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074EC" w14:textId="2CABFCD0" w:rsidR="00663A37" w:rsidRPr="009D62BC" w:rsidRDefault="455F3573" w:rsidP="455F3573">
      <w:pPr>
        <w:pBdr>
          <w:top w:val="nil"/>
          <w:left w:val="nil"/>
          <w:bottom w:val="nil"/>
          <w:right w:val="nil"/>
          <w:between w:val="nil"/>
        </w:pBdr>
        <w:contextualSpacing/>
        <w:rPr>
          <w:rFonts w:eastAsia="Palatino Linotype" w:cs="Palatino Linotype"/>
          <w:color w:val="000000"/>
        </w:rPr>
      </w:pPr>
      <w:r w:rsidRPr="455F3573">
        <w:rPr>
          <w:rFonts w:eastAsia="Palatino Linotype" w:cs="Palatino Linotype"/>
          <w:color w:val="000000" w:themeColor="text1"/>
        </w:rPr>
        <w:t>Resolución del Pleno del Instituto de Transparencia, Acceso a la Información Pública y Protección de Datos Personales del Estado de México y Municipios, con domicilio en Metepec, Estado de México, a</w:t>
      </w:r>
      <w:r w:rsidR="00BF4EB7">
        <w:rPr>
          <w:rFonts w:eastAsia="Palatino Linotype" w:cs="Palatino Linotype"/>
          <w:color w:val="000000" w:themeColor="text1"/>
        </w:rPr>
        <w:t xml:space="preserve"> </w:t>
      </w:r>
      <w:r w:rsidR="00451B9D">
        <w:rPr>
          <w:rFonts w:eastAsia="Palatino Linotype" w:cs="Palatino Linotype"/>
          <w:color w:val="000000" w:themeColor="text1"/>
        </w:rPr>
        <w:t>dieciocho de septiembre</w:t>
      </w:r>
      <w:r w:rsidR="000C106D">
        <w:rPr>
          <w:rFonts w:eastAsia="Palatino Linotype" w:cs="Palatino Linotype"/>
          <w:color w:val="000000" w:themeColor="text1"/>
        </w:rPr>
        <w:t xml:space="preserve"> de dos mil veinticinco</w:t>
      </w:r>
      <w:r w:rsidRPr="455F3573">
        <w:rPr>
          <w:rFonts w:eastAsia="Palatino Linotype" w:cs="Palatino Linotype"/>
          <w:color w:val="000000" w:themeColor="text1"/>
        </w:rPr>
        <w:t>.</w:t>
      </w:r>
    </w:p>
    <w:p w14:paraId="16723FED"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80B37CC" w14:textId="5D78FD12" w:rsidR="00663A37" w:rsidRPr="009D62BC" w:rsidRDefault="4DD9124E" w:rsidP="44EF91B8">
      <w:pPr>
        <w:pBdr>
          <w:top w:val="nil"/>
          <w:left w:val="nil"/>
          <w:bottom w:val="nil"/>
          <w:right w:val="nil"/>
          <w:between w:val="nil"/>
        </w:pBdr>
        <w:contextualSpacing/>
        <w:rPr>
          <w:rFonts w:eastAsia="Palatino Linotype" w:cs="Palatino Linotype"/>
          <w:color w:val="000000"/>
          <w:lang w:val="es-ES"/>
        </w:rPr>
      </w:pPr>
      <w:r w:rsidRPr="44EF91B8">
        <w:rPr>
          <w:rFonts w:eastAsia="Palatino Linotype" w:cs="Palatino Linotype"/>
          <w:b/>
          <w:bCs/>
          <w:color w:val="000000" w:themeColor="text1"/>
          <w:lang w:val="es-ES"/>
        </w:rPr>
        <w:t>VISTO</w:t>
      </w:r>
      <w:r w:rsidRPr="44EF91B8">
        <w:rPr>
          <w:rFonts w:eastAsia="Palatino Linotype" w:cs="Palatino Linotype"/>
          <w:color w:val="000000" w:themeColor="text1"/>
          <w:lang w:val="es-ES"/>
        </w:rPr>
        <w:t xml:space="preserve"> el expediente electrónico formado con motivo del recurso de revisión número </w:t>
      </w:r>
      <w:r w:rsidR="00810A01">
        <w:rPr>
          <w:rFonts w:eastAsia="Palatino Linotype" w:cs="Palatino Linotype"/>
          <w:b/>
          <w:bCs/>
          <w:color w:val="000000" w:themeColor="text1"/>
          <w:lang w:val="es-ES"/>
        </w:rPr>
        <w:t>05055/INFOEM/IP/RR/2025</w:t>
      </w:r>
      <w:r w:rsidRPr="44EF91B8">
        <w:rPr>
          <w:rFonts w:eastAsia="Palatino Linotype" w:cs="Palatino Linotype"/>
          <w:color w:val="000000" w:themeColor="text1"/>
          <w:lang w:val="es-ES"/>
        </w:rPr>
        <w:t xml:space="preserve">, interpuesto por </w:t>
      </w:r>
      <w:r w:rsidR="00AB38FD">
        <w:rPr>
          <w:rFonts w:eastAsia="Palatino Linotype" w:cs="Palatino Linotype"/>
          <w:b/>
          <w:color w:val="000000" w:themeColor="text1"/>
          <w:lang w:val="es-ES"/>
        </w:rPr>
        <w:t>XXXXXXX</w:t>
      </w:r>
      <w:r w:rsidRPr="44EF91B8">
        <w:rPr>
          <w:rFonts w:eastAsia="Palatino Linotype" w:cs="Palatino Linotype"/>
          <w:color w:val="000000" w:themeColor="text1"/>
          <w:lang w:val="es-ES"/>
        </w:rPr>
        <w:t xml:space="preserve">, en lo sucesivo el </w:t>
      </w:r>
      <w:r w:rsidRPr="44EF91B8">
        <w:rPr>
          <w:rFonts w:eastAsia="Palatino Linotype" w:cs="Palatino Linotype"/>
          <w:b/>
          <w:bCs/>
          <w:color w:val="000000" w:themeColor="text1"/>
          <w:lang w:val="es-ES"/>
        </w:rPr>
        <w:t>Recurrente</w:t>
      </w:r>
      <w:r w:rsidRPr="44EF91B8">
        <w:rPr>
          <w:rFonts w:eastAsia="Palatino Linotype" w:cs="Palatino Linotype"/>
          <w:color w:val="000000" w:themeColor="text1"/>
          <w:lang w:val="es-ES"/>
        </w:rPr>
        <w:t>, en contra de la respuesta de</w:t>
      </w:r>
      <w:r w:rsidR="00810A01">
        <w:rPr>
          <w:rFonts w:eastAsia="Palatino Linotype" w:cs="Palatino Linotype"/>
          <w:color w:val="000000" w:themeColor="text1"/>
          <w:lang w:val="es-ES"/>
        </w:rPr>
        <w:t xml:space="preserve"> </w:t>
      </w:r>
      <w:r w:rsidR="00D621C3">
        <w:rPr>
          <w:rFonts w:eastAsia="Palatino Linotype" w:cs="Palatino Linotype"/>
          <w:color w:val="000000" w:themeColor="text1"/>
          <w:lang w:val="es-ES"/>
        </w:rPr>
        <w:t>l</w:t>
      </w:r>
      <w:r w:rsidR="00810A01">
        <w:rPr>
          <w:rFonts w:eastAsia="Palatino Linotype" w:cs="Palatino Linotype"/>
          <w:color w:val="000000" w:themeColor="text1"/>
          <w:lang w:val="es-ES"/>
        </w:rPr>
        <w:t>a</w:t>
      </w:r>
      <w:r w:rsidR="00F851EA" w:rsidRPr="44EF91B8">
        <w:rPr>
          <w:rFonts w:eastAsia="Palatino Linotype" w:cs="Palatino Linotype"/>
          <w:b/>
          <w:bCs/>
          <w:color w:val="000000" w:themeColor="text1"/>
          <w:lang w:val="es-ES"/>
        </w:rPr>
        <w:t xml:space="preserve"> </w:t>
      </w:r>
      <w:r w:rsidR="00810A01">
        <w:rPr>
          <w:rFonts w:eastAsia="Palatino Linotype" w:cs="Palatino Linotype"/>
          <w:b/>
          <w:bCs/>
          <w:color w:val="000000" w:themeColor="text1"/>
          <w:lang w:val="es-ES"/>
        </w:rPr>
        <w:t>Secretaría de Bienestar</w:t>
      </w:r>
      <w:r w:rsidRPr="44EF91B8">
        <w:rPr>
          <w:rFonts w:eastAsia="Palatino Linotype" w:cs="Palatino Linotype"/>
          <w:color w:val="000000" w:themeColor="text1"/>
          <w:lang w:val="es-ES"/>
        </w:rPr>
        <w:t>, en lo subsecuente el</w:t>
      </w:r>
      <w:r w:rsidRPr="44EF91B8">
        <w:rPr>
          <w:rFonts w:eastAsia="Palatino Linotype" w:cs="Palatino Linotype"/>
          <w:b/>
          <w:bCs/>
          <w:color w:val="000000" w:themeColor="text1"/>
          <w:lang w:val="es-ES"/>
        </w:rPr>
        <w:t xml:space="preserve"> Sujeto Obligado, </w:t>
      </w:r>
      <w:r w:rsidRPr="44EF91B8">
        <w:rPr>
          <w:rFonts w:eastAsia="Palatino Linotype" w:cs="Palatino Linotype"/>
          <w:color w:val="000000" w:themeColor="text1"/>
          <w:lang w:val="es-ES"/>
        </w:rPr>
        <w:t>se procede a dictar la presente resolución.</w:t>
      </w:r>
    </w:p>
    <w:p w14:paraId="216858A4"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B1D42A7" w14:textId="77777777" w:rsidR="00663A37" w:rsidRPr="009D62BC" w:rsidRDefault="00663A37" w:rsidP="00C5688E">
      <w:pPr>
        <w:pStyle w:val="Ttulo1"/>
        <w:rPr>
          <w:rFonts w:eastAsia="Palatino Linotype"/>
        </w:rPr>
      </w:pPr>
      <w:r w:rsidRPr="009D62BC">
        <w:rPr>
          <w:rFonts w:eastAsia="Palatino Linotype"/>
        </w:rPr>
        <w:t>A N T E C E D E N T E S</w:t>
      </w:r>
    </w:p>
    <w:p w14:paraId="6C92C78C" w14:textId="77777777" w:rsidR="00663A37" w:rsidRPr="009D62BC" w:rsidRDefault="00663A37" w:rsidP="00663A37">
      <w:pPr>
        <w:pBdr>
          <w:top w:val="nil"/>
          <w:left w:val="nil"/>
          <w:bottom w:val="nil"/>
          <w:right w:val="nil"/>
          <w:between w:val="nil"/>
        </w:pBdr>
        <w:contextualSpacing/>
        <w:rPr>
          <w:rFonts w:eastAsia="Palatino Linotype" w:cs="Palatino Linotype"/>
          <w:b/>
          <w:color w:val="000000"/>
          <w:szCs w:val="24"/>
        </w:rPr>
      </w:pPr>
    </w:p>
    <w:p w14:paraId="55FE3F9E" w14:textId="292EE328" w:rsidR="00663A37" w:rsidRPr="009D62BC" w:rsidRDefault="00663A37" w:rsidP="00C5688E">
      <w:pPr>
        <w:pStyle w:val="Ttulo2"/>
        <w:rPr>
          <w:rFonts w:eastAsia="Palatino Linotype"/>
        </w:rPr>
      </w:pPr>
      <w:r w:rsidRPr="009D62BC">
        <w:rPr>
          <w:rFonts w:eastAsia="Palatino Linotype"/>
        </w:rPr>
        <w:t xml:space="preserve">PRIMERO. De la </w:t>
      </w:r>
      <w:r w:rsidR="001E4D2D">
        <w:rPr>
          <w:rFonts w:eastAsia="Palatino Linotype"/>
        </w:rPr>
        <w:t>s</w:t>
      </w:r>
      <w:r w:rsidRPr="009D62BC">
        <w:rPr>
          <w:rFonts w:eastAsia="Palatino Linotype"/>
        </w:rPr>
        <w:t xml:space="preserve">olicitud de </w:t>
      </w:r>
      <w:r w:rsidR="001E4D2D">
        <w:rPr>
          <w:rFonts w:eastAsia="Palatino Linotype"/>
        </w:rPr>
        <w:t>i</w:t>
      </w:r>
      <w:r w:rsidRPr="009D62BC">
        <w:rPr>
          <w:rFonts w:eastAsia="Palatino Linotype"/>
        </w:rPr>
        <w:t>nformación.</w:t>
      </w:r>
    </w:p>
    <w:p w14:paraId="15DB70AF" w14:textId="0F928496" w:rsidR="00663A37" w:rsidRPr="009D62BC" w:rsidRDefault="00463717" w:rsidP="13514845">
      <w:p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themeColor="text1"/>
        </w:rPr>
        <w:t xml:space="preserve">Con fecha </w:t>
      </w:r>
      <w:r w:rsidR="00810A01">
        <w:rPr>
          <w:rFonts w:eastAsia="Palatino Linotype" w:cs="Palatino Linotype"/>
          <w:color w:val="000000" w:themeColor="text1"/>
        </w:rPr>
        <w:t>veintiuno de abril</w:t>
      </w:r>
      <w:r>
        <w:rPr>
          <w:rFonts w:eastAsia="Palatino Linotype" w:cs="Palatino Linotype"/>
          <w:color w:val="000000" w:themeColor="text1"/>
        </w:rPr>
        <w:t xml:space="preserve"> de dos mil veinticinco</w:t>
      </w:r>
      <w:r w:rsidR="13514845" w:rsidRPr="13514845">
        <w:rPr>
          <w:rFonts w:eastAsia="Palatino Linotype" w:cs="Palatino Linotype"/>
          <w:color w:val="000000" w:themeColor="text1"/>
        </w:rPr>
        <w:t>, el Recurrente presentó solicitud de información pública, la cual fue registrada en el Sistema de Acceso a la Información Mexiquense (SAIMEX) con el número de expediente</w:t>
      </w:r>
      <w:r w:rsidR="13514845" w:rsidRPr="13514845">
        <w:rPr>
          <w:rFonts w:eastAsia="Palatino Linotype" w:cs="Palatino Linotype"/>
          <w:b/>
          <w:bCs/>
          <w:color w:val="000000" w:themeColor="text1"/>
        </w:rPr>
        <w:t xml:space="preserve"> </w:t>
      </w:r>
      <w:r w:rsidR="00810A01">
        <w:rPr>
          <w:rFonts w:eastAsia="Palatino Linotype" w:cs="Palatino Linotype"/>
          <w:b/>
          <w:bCs/>
          <w:color w:val="000000" w:themeColor="text1"/>
        </w:rPr>
        <w:t>00113/BIENESTAR/IP/2025</w:t>
      </w:r>
      <w:r w:rsidR="13514845" w:rsidRPr="13514845">
        <w:rPr>
          <w:rFonts w:eastAsia="Palatino Linotype" w:cs="Palatino Linotype"/>
          <w:color w:val="000000" w:themeColor="text1"/>
        </w:rPr>
        <w:t>,</w:t>
      </w:r>
      <w:r w:rsidR="13514845" w:rsidRPr="13514845">
        <w:rPr>
          <w:rFonts w:eastAsia="Palatino Linotype" w:cs="Palatino Linotype"/>
          <w:b/>
          <w:bCs/>
          <w:color w:val="000000" w:themeColor="text1"/>
        </w:rPr>
        <w:t xml:space="preserve"> </w:t>
      </w:r>
      <w:r w:rsidR="13514845" w:rsidRPr="13514845">
        <w:rPr>
          <w:rFonts w:eastAsia="Palatino Linotype" w:cs="Palatino Linotype"/>
          <w:color w:val="000000" w:themeColor="text1"/>
        </w:rPr>
        <w:t>con la que solicitó información en el tenor siguiente:</w:t>
      </w:r>
    </w:p>
    <w:p w14:paraId="1E7EACB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7CB4925D" w14:textId="3B77BAFC" w:rsidR="00663A37" w:rsidRPr="009D62BC" w:rsidRDefault="0059650C" w:rsidP="4DD9124E">
      <w:pPr>
        <w:pStyle w:val="Sinespaciado"/>
        <w:rPr>
          <w:rFonts w:eastAsia="Palatino Linotype"/>
          <w:lang w:val="es-ES"/>
        </w:rPr>
      </w:pPr>
      <w:r w:rsidRPr="4DD9124E">
        <w:rPr>
          <w:rFonts w:eastAsia="Palatino Linotype"/>
          <w:lang w:val="es-ES"/>
        </w:rPr>
        <w:t>«</w:t>
      </w:r>
      <w:r w:rsidR="00810A01" w:rsidRPr="00810A01">
        <w:t>Órgano interno de control • Indique cuantas resoluciones ha dictado el órgano de resoluciones de responsabilidad o de no responsabilidad sobre conductas no graves. Desde septiembre de 2023 a la fecha. • Proporcione las fichas curriculares de todos y cada uno de los servidores públicos adscritos al órgano interno. • Los oficios de funciones de los servidores públicos del OIC • Los sueldos neto y bruto de los servidores públicos de OIC, incluyendo el del titular • Indique cuantas resoluciones ha como autoridad investigadora en conductas graves.</w:t>
      </w:r>
      <w:r w:rsidR="4DD9124E" w:rsidRPr="4DD9124E">
        <w:rPr>
          <w:rFonts w:eastAsia="Palatino Linotype"/>
          <w:lang w:val="es-ES"/>
        </w:rPr>
        <w:t>» (Sic)</w:t>
      </w:r>
    </w:p>
    <w:p w14:paraId="365FE83B" w14:textId="77777777" w:rsidR="00663A37" w:rsidRPr="009D62BC" w:rsidRDefault="00663A37" w:rsidP="00663A37">
      <w:pPr>
        <w:pBdr>
          <w:top w:val="nil"/>
          <w:left w:val="nil"/>
          <w:bottom w:val="nil"/>
          <w:right w:val="nil"/>
          <w:between w:val="nil"/>
        </w:pBdr>
        <w:contextualSpacing/>
        <w:rPr>
          <w:rFonts w:eastAsia="Palatino Linotype" w:cs="Palatino Linotype"/>
          <w:iCs/>
          <w:color w:val="000000"/>
          <w:szCs w:val="24"/>
        </w:rPr>
      </w:pPr>
    </w:p>
    <w:p w14:paraId="185CEF63" w14:textId="0F5BC057" w:rsidR="00663A37" w:rsidRPr="00542675" w:rsidRDefault="00542675"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Modalidad de entrega</w:t>
      </w:r>
      <w:r w:rsidR="00663A37" w:rsidRPr="009D62BC">
        <w:rPr>
          <w:rFonts w:eastAsia="Palatino Linotype" w:cs="Palatino Linotype"/>
          <w:color w:val="000000"/>
          <w:szCs w:val="24"/>
        </w:rPr>
        <w:t xml:space="preserve">: </w:t>
      </w:r>
      <w:r w:rsidR="00C57E04" w:rsidRPr="009D62BC">
        <w:rPr>
          <w:rFonts w:eastAsia="Palatino Linotype" w:cs="Palatino Linotype"/>
          <w:b/>
          <w:color w:val="000000"/>
          <w:szCs w:val="24"/>
        </w:rPr>
        <w:t>A través del SAIMEX</w:t>
      </w:r>
      <w:r>
        <w:rPr>
          <w:rFonts w:eastAsia="Palatino Linotype" w:cs="Palatino Linotype"/>
          <w:color w:val="000000"/>
          <w:szCs w:val="24"/>
        </w:rPr>
        <w:t>.</w:t>
      </w:r>
    </w:p>
    <w:p w14:paraId="3059A164" w14:textId="77777777" w:rsidR="00B077F7" w:rsidRDefault="00B077F7" w:rsidP="00663A37">
      <w:pPr>
        <w:pBdr>
          <w:top w:val="nil"/>
          <w:left w:val="nil"/>
          <w:bottom w:val="nil"/>
          <w:right w:val="nil"/>
          <w:between w:val="nil"/>
        </w:pBdr>
        <w:contextualSpacing/>
        <w:rPr>
          <w:rFonts w:eastAsia="Palatino Linotype" w:cs="Palatino Linotype"/>
          <w:color w:val="000000"/>
          <w:szCs w:val="24"/>
        </w:rPr>
      </w:pPr>
    </w:p>
    <w:p w14:paraId="17C85945" w14:textId="0F6F42D4" w:rsidR="00663A37" w:rsidRPr="009D62BC" w:rsidRDefault="00D06BA4" w:rsidP="00191B81">
      <w:pPr>
        <w:pStyle w:val="Ttulo2"/>
        <w:rPr>
          <w:rFonts w:eastAsia="Palatino Linotype"/>
        </w:rPr>
      </w:pPr>
      <w:r w:rsidRPr="009D62BC">
        <w:rPr>
          <w:rFonts w:eastAsia="Palatino Linotype"/>
        </w:rPr>
        <w:lastRenderedPageBreak/>
        <w:t>SEGUNDO</w:t>
      </w:r>
      <w:r w:rsidR="00663A37" w:rsidRPr="009D62BC">
        <w:rPr>
          <w:rFonts w:eastAsia="Palatino Linotype"/>
        </w:rPr>
        <w:t>. De la respuesta del Sujeto Obligado.</w:t>
      </w:r>
    </w:p>
    <w:p w14:paraId="7C156F33" w14:textId="1F353558" w:rsidR="00663A37" w:rsidRPr="009D62BC" w:rsidRDefault="00663A37" w:rsidP="71FE4926">
      <w:pPr>
        <w:pBdr>
          <w:top w:val="nil"/>
          <w:left w:val="nil"/>
          <w:bottom w:val="nil"/>
          <w:right w:val="nil"/>
          <w:between w:val="nil"/>
        </w:pBdr>
        <w:contextualSpacing/>
        <w:rPr>
          <w:rFonts w:eastAsia="Palatino Linotype" w:cs="Palatino Linotype"/>
          <w:color w:val="000000"/>
        </w:rPr>
      </w:pPr>
      <w:r w:rsidRPr="71FE4926">
        <w:rPr>
          <w:rFonts w:eastAsia="Palatino Linotype" w:cs="Palatino Linotype"/>
          <w:color w:val="000000" w:themeColor="text1"/>
        </w:rPr>
        <w:t xml:space="preserve">De las constancias que obran en el expediente electrónico, se observa que el día </w:t>
      </w:r>
      <w:r w:rsidR="00810A01">
        <w:rPr>
          <w:rFonts w:eastAsia="Palatino Linotype" w:cs="Palatino Linotype"/>
          <w:color w:val="000000" w:themeColor="text1"/>
        </w:rPr>
        <w:t>dos de mayo</w:t>
      </w:r>
      <w:r w:rsidR="00697638" w:rsidRPr="71FE4926">
        <w:rPr>
          <w:rFonts w:eastAsia="Palatino Linotype" w:cs="Palatino Linotype"/>
          <w:color w:val="000000" w:themeColor="text1"/>
        </w:rPr>
        <w:t xml:space="preserve"> </w:t>
      </w:r>
      <w:r w:rsidR="00463717" w:rsidRPr="71FE4926">
        <w:rPr>
          <w:rFonts w:eastAsia="Palatino Linotype" w:cs="Palatino Linotype"/>
          <w:color w:val="000000" w:themeColor="text1"/>
        </w:rPr>
        <w:t>de dos mil veinticinco</w:t>
      </w:r>
      <w:r w:rsidR="00A0091D" w:rsidRPr="71FE4926">
        <w:rPr>
          <w:rFonts w:eastAsia="Palatino Linotype" w:cs="Palatino Linotype"/>
          <w:color w:val="000000" w:themeColor="text1"/>
        </w:rPr>
        <w:t xml:space="preserve">, </w:t>
      </w:r>
      <w:r w:rsidRPr="71FE4926">
        <w:rPr>
          <w:rFonts w:eastAsia="Palatino Linotype" w:cs="Palatino Linotype"/>
          <w:color w:val="000000" w:themeColor="text1"/>
        </w:rPr>
        <w:t>el Sujeto Obligado dio respuesta a la solicitud de información, manifestando lo siguiente:</w:t>
      </w:r>
    </w:p>
    <w:p w14:paraId="5D57EE23" w14:textId="77777777" w:rsidR="00663A37" w:rsidRPr="004028D8" w:rsidRDefault="00663A37" w:rsidP="00663A37">
      <w:pPr>
        <w:pBdr>
          <w:top w:val="nil"/>
          <w:left w:val="nil"/>
          <w:bottom w:val="nil"/>
          <w:right w:val="nil"/>
          <w:between w:val="nil"/>
        </w:pBdr>
        <w:contextualSpacing/>
        <w:rPr>
          <w:rFonts w:eastAsia="Palatino Linotype" w:cs="Palatino Linotype"/>
          <w:color w:val="000000"/>
          <w:szCs w:val="24"/>
        </w:rPr>
      </w:pPr>
    </w:p>
    <w:p w14:paraId="494CE878" w14:textId="77777777" w:rsidR="00D346B6" w:rsidRDefault="00102E8B" w:rsidP="00D346B6">
      <w:pPr>
        <w:pStyle w:val="Sinespaciado"/>
      </w:pPr>
      <w:r w:rsidRPr="4DD9124E">
        <w:rPr>
          <w:rFonts w:eastAsia="Palatino Linotype"/>
          <w:lang w:val="es-ES"/>
        </w:rPr>
        <w:t>«</w:t>
      </w:r>
      <w:r w:rsidR="00D346B6">
        <w:t>En respuesta a la solicitud recibida, nos permitimos hacer de su conocimiento que con fundamento en el artículo 53, Fracciones: II, V y VI de la Ley de Transparencia y Acceso a la Información Pública del Estado de México y Municipios, le contestamos que:</w:t>
      </w:r>
    </w:p>
    <w:p w14:paraId="5F459E4E" w14:textId="77777777" w:rsidR="00D346B6" w:rsidRDefault="00D346B6" w:rsidP="00D346B6">
      <w:pPr>
        <w:pStyle w:val="Sinespaciado"/>
      </w:pPr>
    </w:p>
    <w:p w14:paraId="267F2C0C" w14:textId="77777777" w:rsidR="00D346B6" w:rsidRDefault="00D346B6" w:rsidP="00D346B6">
      <w:pPr>
        <w:pStyle w:val="Sinespaciado"/>
      </w:pPr>
      <w:r>
        <w:t>Se anexa oficio de respuesta número SBIENESTAREDOMEX/UT/113/2025, de fecha 30 de abril de 2025, así como los oficios de funciones, sueldos neto y bruto y fichas curriculares de las personas servidoras públicas, adscritas al Órgano Interno de Control de la Secretaría de Bienestar.</w:t>
      </w:r>
    </w:p>
    <w:p w14:paraId="0CD70C47" w14:textId="77777777" w:rsidR="00D346B6" w:rsidRDefault="00D346B6" w:rsidP="00D346B6">
      <w:pPr>
        <w:pStyle w:val="Sinespaciado"/>
      </w:pPr>
    </w:p>
    <w:p w14:paraId="77C983C6" w14:textId="77777777" w:rsidR="00D346B6" w:rsidRDefault="00D346B6" w:rsidP="00D346B6">
      <w:pPr>
        <w:pStyle w:val="Sinespaciado"/>
      </w:pPr>
      <w:r>
        <w:t>ATENTAMENTE</w:t>
      </w:r>
    </w:p>
    <w:p w14:paraId="38DF58A5" w14:textId="08D144B6" w:rsidR="00663A37" w:rsidRPr="009D62BC" w:rsidRDefault="00D346B6" w:rsidP="00D346B6">
      <w:pPr>
        <w:pStyle w:val="Sinespaciado"/>
        <w:rPr>
          <w:rFonts w:eastAsia="Palatino Linotype"/>
        </w:rPr>
      </w:pPr>
      <w:r>
        <w:t>MTRO. FELIPE DE JESÚS AYALA GUADARRAMA</w:t>
      </w:r>
      <w:r w:rsidR="00860EDD" w:rsidRPr="00860EDD">
        <w:rPr>
          <w:rFonts w:eastAsia="Palatino Linotype"/>
          <w:lang w:val="es-ES"/>
        </w:rPr>
        <w:t>»</w:t>
      </w:r>
      <w:r w:rsidR="00663A37" w:rsidRPr="009D62BC">
        <w:rPr>
          <w:rFonts w:eastAsia="Palatino Linotype"/>
        </w:rPr>
        <w:t xml:space="preserve"> (Sic)</w:t>
      </w:r>
    </w:p>
    <w:p w14:paraId="6B587EBE" w14:textId="77777777" w:rsidR="00663A37" w:rsidRPr="004028D8" w:rsidRDefault="00663A37" w:rsidP="00FA27A4">
      <w:pPr>
        <w:pBdr>
          <w:top w:val="nil"/>
          <w:left w:val="nil"/>
          <w:bottom w:val="nil"/>
          <w:right w:val="nil"/>
          <w:between w:val="nil"/>
        </w:pBdr>
        <w:ind w:right="567"/>
        <w:contextualSpacing/>
        <w:rPr>
          <w:rFonts w:eastAsia="Palatino Linotype" w:cs="Palatino Linotype"/>
          <w:iCs/>
          <w:color w:val="000000"/>
          <w:szCs w:val="24"/>
        </w:rPr>
      </w:pPr>
    </w:p>
    <w:p w14:paraId="3D031FD5" w14:textId="74E40121" w:rsidR="00663A37" w:rsidRPr="009D62BC" w:rsidRDefault="4DD9124E" w:rsidP="0059628C">
      <w:pPr>
        <w:pBdr>
          <w:top w:val="nil"/>
          <w:left w:val="nil"/>
          <w:bottom w:val="nil"/>
          <w:right w:val="nil"/>
          <w:between w:val="nil"/>
        </w:pBdr>
        <w:contextualSpacing/>
        <w:rPr>
          <w:rFonts w:eastAsia="Palatino Linotype" w:cs="Palatino Linotype"/>
          <w:color w:val="000000"/>
          <w:lang w:val="es-ES"/>
        </w:rPr>
      </w:pPr>
      <w:r w:rsidRPr="4DD9124E">
        <w:rPr>
          <w:rFonts w:eastAsia="Palatino Linotype" w:cs="Palatino Linotype"/>
          <w:color w:val="000000" w:themeColor="text1"/>
          <w:lang w:val="es-ES"/>
        </w:rPr>
        <w:t xml:space="preserve">El Sujeto Obligado anexó </w:t>
      </w:r>
      <w:r w:rsidR="0022100A">
        <w:rPr>
          <w:rFonts w:eastAsia="Palatino Linotype" w:cs="Palatino Linotype"/>
          <w:color w:val="000000" w:themeColor="text1"/>
          <w:lang w:val="es-ES"/>
        </w:rPr>
        <w:t>los</w:t>
      </w:r>
      <w:r w:rsidR="00673F74">
        <w:rPr>
          <w:rFonts w:eastAsia="Palatino Linotype" w:cs="Palatino Linotype"/>
          <w:color w:val="000000" w:themeColor="text1"/>
          <w:lang w:val="es-ES"/>
        </w:rPr>
        <w:t xml:space="preserve"> </w:t>
      </w:r>
      <w:r w:rsidRPr="4DD9124E">
        <w:rPr>
          <w:rFonts w:eastAsia="Palatino Linotype" w:cs="Palatino Linotype"/>
          <w:color w:val="000000" w:themeColor="text1"/>
          <w:lang w:val="es-ES"/>
        </w:rPr>
        <w:t>document</w:t>
      </w:r>
      <w:r w:rsidR="00F84E11">
        <w:rPr>
          <w:rFonts w:eastAsia="Palatino Linotype" w:cs="Palatino Linotype"/>
          <w:color w:val="000000" w:themeColor="text1"/>
          <w:lang w:val="es-ES"/>
        </w:rPr>
        <w:t>o</w:t>
      </w:r>
      <w:r w:rsidR="0022100A">
        <w:rPr>
          <w:rFonts w:eastAsia="Palatino Linotype" w:cs="Palatino Linotype"/>
          <w:color w:val="000000" w:themeColor="text1"/>
          <w:lang w:val="es-ES"/>
        </w:rPr>
        <w:t>s</w:t>
      </w:r>
      <w:r w:rsidRPr="4DD9124E">
        <w:rPr>
          <w:rFonts w:eastAsia="Palatino Linotype" w:cs="Palatino Linotype"/>
          <w:color w:val="000000" w:themeColor="text1"/>
          <w:lang w:val="es-ES"/>
        </w:rPr>
        <w:t xml:space="preserve"> denominado</w:t>
      </w:r>
      <w:r w:rsidR="0022100A">
        <w:rPr>
          <w:rFonts w:eastAsia="Palatino Linotype" w:cs="Palatino Linotype"/>
          <w:color w:val="000000" w:themeColor="text1"/>
          <w:lang w:val="es-ES"/>
        </w:rPr>
        <w:t>s</w:t>
      </w:r>
      <w:r w:rsidR="00B3363C">
        <w:rPr>
          <w:rFonts w:eastAsia="Palatino Linotype" w:cs="Palatino Linotype"/>
          <w:color w:val="000000" w:themeColor="text1"/>
          <w:lang w:val="es-ES"/>
        </w:rPr>
        <w:t xml:space="preserve"> </w:t>
      </w:r>
      <w:r w:rsidR="00B3363C" w:rsidRPr="4DD9124E">
        <w:rPr>
          <w:rFonts w:eastAsia="Palatino Linotype" w:cs="Palatino Linotype"/>
          <w:b/>
          <w:bCs/>
          <w:color w:val="000000" w:themeColor="text1"/>
          <w:lang w:val="es-ES"/>
        </w:rPr>
        <w:t>«</w:t>
      </w:r>
      <w:r w:rsidR="00D346B6" w:rsidRPr="00D346B6">
        <w:rPr>
          <w:rFonts w:eastAsia="Palatino Linotype" w:cs="Palatino Linotype"/>
          <w:b/>
          <w:bCs/>
          <w:color w:val="000000" w:themeColor="text1"/>
          <w:lang w:val="es-ES"/>
        </w:rPr>
        <w:t xml:space="preserve">113 - C. </w:t>
      </w:r>
      <w:r w:rsidR="00AB38FD">
        <w:rPr>
          <w:rFonts w:eastAsia="Palatino Linotype" w:cs="Palatino Linotype"/>
          <w:b/>
          <w:bCs/>
          <w:color w:val="000000" w:themeColor="text1"/>
          <w:lang w:val="es-ES"/>
        </w:rPr>
        <w:t>XXXXXX</w:t>
      </w:r>
      <w:r w:rsidR="00D346B6" w:rsidRPr="00D346B6">
        <w:rPr>
          <w:rFonts w:eastAsia="Palatino Linotype" w:cs="Palatino Linotype"/>
          <w:b/>
          <w:bCs/>
          <w:color w:val="000000" w:themeColor="text1"/>
          <w:lang w:val="es-ES"/>
        </w:rPr>
        <w:t xml:space="preserve"> - Unidad de Transparencia - 0113.pdf</w:t>
      </w:r>
      <w:r w:rsidR="00B3363C" w:rsidRPr="4DD9124E">
        <w:rPr>
          <w:rFonts w:eastAsia="Palatino Linotype" w:cs="Palatino Linotype"/>
          <w:b/>
          <w:bCs/>
          <w:color w:val="000000" w:themeColor="text1"/>
          <w:lang w:val="es-ES"/>
        </w:rPr>
        <w:t>»</w:t>
      </w:r>
      <w:r w:rsidR="00B3363C" w:rsidRPr="4DD9124E">
        <w:rPr>
          <w:rFonts w:eastAsia="Palatino Linotype" w:cs="Palatino Linotype"/>
          <w:color w:val="000000" w:themeColor="text1"/>
          <w:lang w:val="es-ES"/>
        </w:rPr>
        <w:t xml:space="preserve">, </w:t>
      </w:r>
      <w:r w:rsidR="00B3363C" w:rsidRPr="4DD9124E">
        <w:rPr>
          <w:rFonts w:eastAsia="Palatino Linotype" w:cs="Palatino Linotype"/>
          <w:b/>
          <w:bCs/>
          <w:color w:val="000000" w:themeColor="text1"/>
          <w:lang w:val="es-ES"/>
        </w:rPr>
        <w:t>«</w:t>
      </w:r>
      <w:r w:rsidR="00D346B6" w:rsidRPr="00D346B6">
        <w:rPr>
          <w:rFonts w:eastAsia="Palatino Linotype" w:cs="Palatino Linotype"/>
          <w:b/>
          <w:bCs/>
          <w:color w:val="000000" w:themeColor="text1"/>
          <w:lang w:val="es-ES"/>
        </w:rPr>
        <w:t>Anexo 1.pdf</w:t>
      </w:r>
      <w:r w:rsidR="00B3363C" w:rsidRPr="4DD9124E">
        <w:rPr>
          <w:rFonts w:eastAsia="Palatino Linotype" w:cs="Palatino Linotype"/>
          <w:b/>
          <w:bCs/>
          <w:color w:val="000000" w:themeColor="text1"/>
          <w:lang w:val="es-ES"/>
        </w:rPr>
        <w:t>»</w:t>
      </w:r>
      <w:r w:rsidR="00B3363C" w:rsidRPr="4DD9124E">
        <w:rPr>
          <w:rFonts w:eastAsia="Palatino Linotype" w:cs="Palatino Linotype"/>
          <w:color w:val="000000" w:themeColor="text1"/>
          <w:lang w:val="es-ES"/>
        </w:rPr>
        <w:t>,</w:t>
      </w:r>
      <w:r w:rsidR="0022100A">
        <w:rPr>
          <w:rFonts w:eastAsia="Palatino Linotype" w:cs="Palatino Linotype"/>
          <w:color w:val="000000" w:themeColor="text1"/>
          <w:lang w:val="es-ES"/>
        </w:rPr>
        <w:t xml:space="preserve"> </w:t>
      </w:r>
      <w:r w:rsidR="0022100A" w:rsidRPr="4DD9124E">
        <w:rPr>
          <w:rFonts w:eastAsia="Palatino Linotype" w:cs="Palatino Linotype"/>
          <w:b/>
          <w:bCs/>
          <w:color w:val="000000" w:themeColor="text1"/>
          <w:lang w:val="es-ES"/>
        </w:rPr>
        <w:t>«</w:t>
      </w:r>
      <w:r w:rsidR="00D346B6" w:rsidRPr="00D346B6">
        <w:rPr>
          <w:rFonts w:eastAsia="Palatino Linotype" w:cs="Palatino Linotype"/>
          <w:b/>
          <w:bCs/>
          <w:color w:val="000000" w:themeColor="text1"/>
          <w:lang w:val="es-ES"/>
        </w:rPr>
        <w:t>Anexo 2.pdf</w:t>
      </w:r>
      <w:r w:rsidR="0022100A" w:rsidRPr="4DD9124E">
        <w:rPr>
          <w:rFonts w:eastAsia="Palatino Linotype" w:cs="Palatino Linotype"/>
          <w:b/>
          <w:bCs/>
          <w:color w:val="000000" w:themeColor="text1"/>
          <w:lang w:val="es-ES"/>
        </w:rPr>
        <w:t>»</w:t>
      </w:r>
      <w:r w:rsidR="0022100A" w:rsidRPr="4DD9124E">
        <w:rPr>
          <w:rFonts w:eastAsia="Palatino Linotype" w:cs="Palatino Linotype"/>
          <w:color w:val="000000" w:themeColor="text1"/>
          <w:lang w:val="es-ES"/>
        </w:rPr>
        <w:t xml:space="preserve"> </w:t>
      </w:r>
      <w:r w:rsidR="00DF0C36">
        <w:rPr>
          <w:rFonts w:eastAsia="Palatino Linotype" w:cs="Palatino Linotype"/>
          <w:color w:val="000000" w:themeColor="text1"/>
          <w:lang w:val="es-ES"/>
        </w:rPr>
        <w:t>y</w:t>
      </w:r>
      <w:r w:rsidRPr="4DD9124E">
        <w:rPr>
          <w:rFonts w:eastAsia="Palatino Linotype" w:cs="Palatino Linotype"/>
          <w:color w:val="000000" w:themeColor="text1"/>
          <w:lang w:val="es-ES"/>
        </w:rPr>
        <w:t xml:space="preserve"> </w:t>
      </w:r>
      <w:r w:rsidRPr="4DD9124E">
        <w:rPr>
          <w:rFonts w:eastAsia="Palatino Linotype" w:cs="Palatino Linotype"/>
          <w:b/>
          <w:bCs/>
          <w:color w:val="000000" w:themeColor="text1"/>
          <w:lang w:val="es-ES"/>
        </w:rPr>
        <w:t>«</w:t>
      </w:r>
      <w:r w:rsidR="00D346B6" w:rsidRPr="00D346B6">
        <w:rPr>
          <w:rFonts w:eastAsia="Palatino Linotype" w:cs="Palatino Linotype"/>
          <w:b/>
          <w:bCs/>
          <w:color w:val="000000" w:themeColor="text1"/>
          <w:lang w:val="es-ES"/>
        </w:rPr>
        <w:t>ANEXO - OFICIOS DE FUNCIONES - OIC.pdf</w:t>
      </w:r>
      <w:r w:rsidR="00673F74" w:rsidRPr="4DD9124E">
        <w:rPr>
          <w:rFonts w:eastAsia="Palatino Linotype" w:cs="Palatino Linotype"/>
          <w:b/>
          <w:bCs/>
          <w:color w:val="000000" w:themeColor="text1"/>
          <w:lang w:val="es-ES"/>
        </w:rPr>
        <w:t>»</w:t>
      </w:r>
      <w:r w:rsidR="00673F74" w:rsidRPr="4DD9124E">
        <w:rPr>
          <w:rFonts w:eastAsia="Palatino Linotype" w:cs="Palatino Linotype"/>
          <w:color w:val="000000" w:themeColor="text1"/>
          <w:lang w:val="es-ES"/>
        </w:rPr>
        <w:t xml:space="preserve">, </w:t>
      </w:r>
      <w:r w:rsidR="000026F4">
        <w:rPr>
          <w:rFonts w:eastAsia="Palatino Linotype" w:cs="Palatino Linotype"/>
          <w:color w:val="000000" w:themeColor="text1"/>
          <w:lang w:val="es-ES"/>
        </w:rPr>
        <w:t xml:space="preserve">cuyo contenido </w:t>
      </w:r>
      <w:r w:rsidR="00D346B6">
        <w:rPr>
          <w:rFonts w:eastAsia="Palatino Linotype" w:cs="Palatino Linotype"/>
          <w:color w:val="000000" w:themeColor="text1"/>
          <w:lang w:val="es-ES"/>
        </w:rPr>
        <w:t xml:space="preserve">no se reproduce por ser del conocimiento de las partes; no obstante, </w:t>
      </w:r>
      <w:r w:rsidR="000026F4">
        <w:rPr>
          <w:rFonts w:eastAsia="Palatino Linotype" w:cs="Palatino Linotype"/>
          <w:color w:val="000000" w:themeColor="text1"/>
          <w:lang w:val="es-ES"/>
        </w:rPr>
        <w:t xml:space="preserve">será motivo de análisis </w:t>
      </w:r>
      <w:r w:rsidRPr="4DD9124E">
        <w:rPr>
          <w:rFonts w:eastAsia="Palatino Linotype" w:cs="Palatino Linotype"/>
          <w:color w:val="000000" w:themeColor="text1"/>
          <w:lang w:val="es-ES"/>
        </w:rPr>
        <w:t>en el estudio correspondiente.</w:t>
      </w:r>
    </w:p>
    <w:p w14:paraId="3BE8FBEE"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7415B339" w14:textId="097EE3AB" w:rsidR="00663A37" w:rsidRPr="009D62BC" w:rsidRDefault="002131BD" w:rsidP="00191B81">
      <w:pPr>
        <w:pStyle w:val="Ttulo2"/>
        <w:rPr>
          <w:rFonts w:eastAsia="Palatino Linotype"/>
        </w:rPr>
      </w:pPr>
      <w:r w:rsidRPr="009D62BC">
        <w:rPr>
          <w:rFonts w:eastAsia="Palatino Linotype"/>
        </w:rPr>
        <w:t>TERCERO</w:t>
      </w:r>
      <w:r w:rsidR="00663A37" w:rsidRPr="009D62BC">
        <w:rPr>
          <w:rFonts w:eastAsia="Palatino Linotype"/>
        </w:rPr>
        <w:t>. Del recurso de revisión.</w:t>
      </w:r>
    </w:p>
    <w:p w14:paraId="3C4AEDD5" w14:textId="44539C0D" w:rsidR="00D346B6" w:rsidRDefault="00D346B6" w:rsidP="00663A37">
      <w:pPr>
        <w:pBdr>
          <w:top w:val="nil"/>
          <w:left w:val="nil"/>
          <w:bottom w:val="nil"/>
          <w:right w:val="nil"/>
          <w:between w:val="nil"/>
        </w:pBdr>
        <w:contextualSpacing/>
        <w:rPr>
          <w:rFonts w:eastAsia="Palatino Linotype" w:cs="Palatino Linotype"/>
          <w:color w:val="000000"/>
          <w:szCs w:val="24"/>
        </w:rPr>
      </w:pPr>
      <w:r w:rsidRPr="00521970">
        <w:rPr>
          <w:rFonts w:eastAsia="Palatino Linotype" w:cs="Palatino Linotype"/>
          <w:color w:val="000000"/>
          <w:szCs w:val="24"/>
        </w:rPr>
        <w:t xml:space="preserve">Inconforme con la respuesta emitida por el Sujeto Obligado, el Recurrente interpuso el presente recurso de revisión el </w:t>
      </w:r>
      <w:r>
        <w:rPr>
          <w:rFonts w:eastAsia="Palatino Linotype" w:cs="Palatino Linotype"/>
          <w:color w:val="000000"/>
          <w:szCs w:val="24"/>
        </w:rPr>
        <w:t>seis de mayo</w:t>
      </w:r>
      <w:r w:rsidRPr="00521970">
        <w:rPr>
          <w:rFonts w:eastAsia="Palatino Linotype" w:cs="Palatino Linotype"/>
          <w:color w:val="000000"/>
          <w:szCs w:val="24"/>
        </w:rPr>
        <w:t xml:space="preserve"> de dos mil veinticinco, el cual se registró en el SAIMEX con el expediente con el expediente número </w:t>
      </w:r>
      <w:r>
        <w:rPr>
          <w:rFonts w:eastAsia="Palatino Linotype" w:cs="Palatino Linotype"/>
          <w:b/>
          <w:color w:val="000000"/>
          <w:szCs w:val="24"/>
        </w:rPr>
        <w:t>05055</w:t>
      </w:r>
      <w:r w:rsidRPr="00521970">
        <w:rPr>
          <w:rFonts w:eastAsia="Palatino Linotype" w:cs="Palatino Linotype"/>
          <w:b/>
          <w:color w:val="000000"/>
          <w:szCs w:val="24"/>
        </w:rPr>
        <w:t>/INFOEM/IP/RR/2025</w:t>
      </w:r>
      <w:r w:rsidRPr="00521970">
        <w:rPr>
          <w:rFonts w:eastAsia="Palatino Linotype" w:cs="Palatino Linotype"/>
          <w:color w:val="000000"/>
          <w:szCs w:val="24"/>
        </w:rPr>
        <w:t>, en el que manifestó lo siguiente:</w:t>
      </w:r>
    </w:p>
    <w:p w14:paraId="4AEADFB4" w14:textId="77777777" w:rsidR="00D346B6" w:rsidRDefault="00D346B6" w:rsidP="00663A37">
      <w:pPr>
        <w:pBdr>
          <w:top w:val="nil"/>
          <w:left w:val="nil"/>
          <w:bottom w:val="nil"/>
          <w:right w:val="nil"/>
          <w:between w:val="nil"/>
        </w:pBdr>
        <w:contextualSpacing/>
        <w:rPr>
          <w:rFonts w:eastAsia="Palatino Linotype" w:cs="Palatino Linotype"/>
          <w:color w:val="000000"/>
          <w:szCs w:val="24"/>
        </w:rPr>
      </w:pPr>
    </w:p>
    <w:p w14:paraId="2F22D2D1" w14:textId="77777777" w:rsidR="00E96F04" w:rsidRPr="009D62BC" w:rsidRDefault="00663A37" w:rsidP="001C448E">
      <w:pPr>
        <w:spacing w:before="240"/>
        <w:ind w:right="-8"/>
        <w:contextualSpacing/>
        <w:rPr>
          <w:rFonts w:eastAsia="Palatino Linotype" w:cs="Palatino Linotype"/>
          <w:i/>
        </w:rPr>
      </w:pPr>
      <w:r w:rsidRPr="009D62BC">
        <w:rPr>
          <w:rFonts w:eastAsia="Palatino Linotype" w:cs="Palatino Linotype"/>
          <w:b/>
          <w:szCs w:val="24"/>
        </w:rPr>
        <w:lastRenderedPageBreak/>
        <w:t>Acto Impugnado:</w:t>
      </w:r>
      <w:r w:rsidR="00247C4A" w:rsidRPr="009D62BC">
        <w:rPr>
          <w:rFonts w:eastAsia="Palatino Linotype" w:cs="Palatino Linotype"/>
          <w:i/>
        </w:rPr>
        <w:t xml:space="preserve"> </w:t>
      </w:r>
    </w:p>
    <w:p w14:paraId="6FDB73D8" w14:textId="61ADCEF8" w:rsidR="00663A37" w:rsidRPr="009D62BC" w:rsidRDefault="4DD9124E" w:rsidP="4DD9124E">
      <w:pPr>
        <w:pStyle w:val="Sinespaciado"/>
        <w:rPr>
          <w:rFonts w:eastAsia="Palatino Linotype"/>
          <w:b/>
          <w:bCs/>
          <w:lang w:val="es-ES"/>
        </w:rPr>
      </w:pPr>
      <w:r w:rsidRPr="4DD9124E">
        <w:rPr>
          <w:rFonts w:eastAsia="Palatino Linotype"/>
          <w:lang w:val="es-ES"/>
        </w:rPr>
        <w:t>«</w:t>
      </w:r>
      <w:r w:rsidR="00B03AB1" w:rsidRPr="00B03AB1">
        <w:rPr>
          <w:rFonts w:eastAsia="Palatino Linotype"/>
          <w:lang w:val="es-ES"/>
        </w:rPr>
        <w:t>No entrega información</w:t>
      </w:r>
      <w:r w:rsidRPr="4DD9124E">
        <w:rPr>
          <w:rFonts w:eastAsia="Palatino Linotype"/>
          <w:lang w:val="es-ES"/>
        </w:rPr>
        <w:t>» (Sic)</w:t>
      </w:r>
    </w:p>
    <w:p w14:paraId="50F81DF4" w14:textId="77777777" w:rsidR="00663A37" w:rsidRDefault="00663A37" w:rsidP="00663A37">
      <w:pPr>
        <w:contextualSpacing/>
        <w:rPr>
          <w:rFonts w:eastAsia="Palatino Linotype" w:cs="Palatino Linotype"/>
          <w:szCs w:val="24"/>
        </w:rPr>
      </w:pPr>
    </w:p>
    <w:p w14:paraId="5B3D41D7" w14:textId="03B65BA4" w:rsidR="004B62DB" w:rsidRPr="009D62BC" w:rsidRDefault="00273277" w:rsidP="004B62DB">
      <w:pPr>
        <w:spacing w:before="240"/>
        <w:ind w:right="-8"/>
        <w:contextualSpacing/>
        <w:rPr>
          <w:rFonts w:eastAsia="Palatino Linotype" w:cs="Palatino Linotype"/>
          <w:i/>
        </w:rPr>
      </w:pPr>
      <w:r>
        <w:rPr>
          <w:rFonts w:eastAsia="Palatino Linotype" w:cs="Palatino Linotype"/>
          <w:b/>
          <w:szCs w:val="24"/>
        </w:rPr>
        <w:t>Razones o motivos de inconformidad</w:t>
      </w:r>
      <w:r w:rsidR="004B62DB" w:rsidRPr="009D62BC">
        <w:rPr>
          <w:rFonts w:eastAsia="Palatino Linotype" w:cs="Palatino Linotype"/>
          <w:b/>
          <w:szCs w:val="24"/>
        </w:rPr>
        <w:t>:</w:t>
      </w:r>
      <w:r w:rsidR="004B62DB" w:rsidRPr="009D62BC">
        <w:rPr>
          <w:rFonts w:eastAsia="Palatino Linotype" w:cs="Palatino Linotype"/>
          <w:i/>
        </w:rPr>
        <w:t xml:space="preserve"> </w:t>
      </w:r>
    </w:p>
    <w:p w14:paraId="5813C0DA" w14:textId="09287B49" w:rsidR="004B62DB" w:rsidRPr="009D62BC" w:rsidRDefault="004B62DB" w:rsidP="004B62DB">
      <w:pPr>
        <w:pStyle w:val="Sinespaciado"/>
        <w:rPr>
          <w:rFonts w:eastAsia="Palatino Linotype"/>
          <w:b/>
          <w:bCs/>
          <w:lang w:val="es-ES"/>
        </w:rPr>
      </w:pPr>
      <w:r w:rsidRPr="4DD9124E">
        <w:rPr>
          <w:rFonts w:eastAsia="Palatino Linotype"/>
          <w:lang w:val="es-ES"/>
        </w:rPr>
        <w:t>«</w:t>
      </w:r>
      <w:r w:rsidR="00B03AB1" w:rsidRPr="00B03AB1">
        <w:rPr>
          <w:rFonts w:eastAsia="Palatino Linotype"/>
          <w:lang w:val="es-ES"/>
        </w:rPr>
        <w:t xml:space="preserve">La información proporcionada por el sujeto obligado es incompleta, porque solo proporciona los sueldos de los servidores públicos de estructura, no así de los de contrato eventuales, que están físicamente asignados al Órgano Interno de Control, se solicitó de todos en mi solicitud inicial, independientemente que estén adscritos a otras áreas de esta Secretaría de Bienestar. Solo proporciona las fichas curriculares de los de los servidores públicos de estructura, no así de los de contrato eventuales, que están físicamente asignados al Órgano Interno de Control, se solicitó de todos en mi solicitud inicial, independientemente que estén adscritos a otras áreas de esta Secretaría de Bienestar. Solo proporciona los oficios de funciones desglosados de dos servidores públicos de estructura y los demás lo señalan de acuerdo a la normatividad que le son aplicables de acuerdo a sus atribuciones y funciones, ya que como se puede visualizar en los oficios señala como si todos fueran titulares del Órgano Interno de Control, además se requiere que se </w:t>
      </w:r>
      <w:proofErr w:type="spellStart"/>
      <w:r w:rsidR="00B03AB1" w:rsidRPr="00B03AB1">
        <w:rPr>
          <w:rFonts w:eastAsia="Palatino Linotype"/>
          <w:lang w:val="es-ES"/>
        </w:rPr>
        <w:t>específique</w:t>
      </w:r>
      <w:proofErr w:type="spellEnd"/>
      <w:r w:rsidR="00B03AB1" w:rsidRPr="00B03AB1">
        <w:rPr>
          <w:rFonts w:eastAsia="Palatino Linotype"/>
          <w:lang w:val="es-ES"/>
        </w:rPr>
        <w:t xml:space="preserve"> exactamente </w:t>
      </w:r>
      <w:proofErr w:type="spellStart"/>
      <w:r w:rsidR="00B03AB1" w:rsidRPr="00B03AB1">
        <w:rPr>
          <w:rFonts w:eastAsia="Palatino Linotype"/>
          <w:lang w:val="es-ES"/>
        </w:rPr>
        <w:t>que</w:t>
      </w:r>
      <w:proofErr w:type="spellEnd"/>
      <w:r w:rsidR="00B03AB1" w:rsidRPr="00B03AB1">
        <w:rPr>
          <w:rFonts w:eastAsia="Palatino Linotype"/>
          <w:lang w:val="es-ES"/>
        </w:rPr>
        <w:t xml:space="preserve"> actividades realizan cada uno de ellos, como viene desglosado en los oficios de Alejandro Porfirio Espinosa Cortez y Verónica Ahumada Miranda, igualmente se requiere de los de contrato eventuales, que están físicamente asignados al Órgano Interno de Control, se solicitó de todos en mi solicitud inicial, independientemente que estén adscritos a otras áreas de esta Secretaría de Bienestar. Tampoco informas en su oficio de respuesta el número de resoluciones que ha dictado en las conductas no graves este Órgano Interno de Control. Asimismo, no informó el número de resoluciones que haya dictado como autoridad investigadora en las conductas graves.</w:t>
      </w:r>
      <w:r w:rsidRPr="4DD9124E">
        <w:rPr>
          <w:rFonts w:eastAsia="Palatino Linotype"/>
          <w:lang w:val="es-ES"/>
        </w:rPr>
        <w:t>» (Sic)</w:t>
      </w:r>
    </w:p>
    <w:p w14:paraId="08DA4CAE" w14:textId="77777777" w:rsidR="004B62DB" w:rsidRDefault="004B62DB" w:rsidP="00F4243C">
      <w:pPr>
        <w:contextualSpacing/>
        <w:rPr>
          <w:rFonts w:eastAsia="Palatino Linotype" w:cs="Palatino Linotype"/>
          <w:szCs w:val="24"/>
        </w:rPr>
      </w:pPr>
    </w:p>
    <w:p w14:paraId="12DC9D1E" w14:textId="7E4473A2" w:rsidR="00663A37" w:rsidRPr="009D62BC" w:rsidRDefault="002131BD" w:rsidP="00191B81">
      <w:pPr>
        <w:pStyle w:val="Ttulo2"/>
        <w:rPr>
          <w:rFonts w:eastAsia="Palatino Linotype"/>
        </w:rPr>
      </w:pPr>
      <w:r w:rsidRPr="009D62BC">
        <w:rPr>
          <w:rFonts w:eastAsia="Palatino Linotype"/>
        </w:rPr>
        <w:t>CUAR</w:t>
      </w:r>
      <w:r w:rsidR="0028415D" w:rsidRPr="009D62BC">
        <w:rPr>
          <w:rFonts w:eastAsia="Palatino Linotype"/>
        </w:rPr>
        <w:t>TO</w:t>
      </w:r>
      <w:r w:rsidR="00663A37" w:rsidRPr="009D62BC">
        <w:rPr>
          <w:rFonts w:eastAsia="Palatino Linotype"/>
        </w:rPr>
        <w:t>. Del turno y admisión del recurso de revisión.</w:t>
      </w:r>
    </w:p>
    <w:p w14:paraId="348439E0" w14:textId="39E301A3" w:rsidR="00663A37" w:rsidRPr="009D62BC" w:rsidRDefault="4DD9124E" w:rsidP="4DD9124E">
      <w:pPr>
        <w:pBdr>
          <w:top w:val="nil"/>
          <w:left w:val="nil"/>
          <w:bottom w:val="nil"/>
          <w:right w:val="nil"/>
          <w:between w:val="nil"/>
        </w:pBdr>
        <w:contextualSpacing/>
        <w:rPr>
          <w:rFonts w:eastAsia="Palatino Linotype" w:cs="Palatino Linotype"/>
          <w:color w:val="000000"/>
          <w:lang w:val="es-ES"/>
        </w:rPr>
      </w:pPr>
      <w:r w:rsidRPr="4DD9124E">
        <w:rPr>
          <w:rFonts w:eastAsia="Palatino Linotype" w:cs="Palatino Linotype"/>
          <w:color w:val="000000" w:themeColor="text1"/>
          <w:lang w:val="es-ES"/>
        </w:rPr>
        <w:t xml:space="preserve">Medio de impugnación que le fue turnado al </w:t>
      </w:r>
      <w:r w:rsidRPr="4DD9124E">
        <w:rPr>
          <w:rFonts w:eastAsia="Palatino Linotype" w:cs="Palatino Linotype"/>
          <w:b/>
          <w:bCs/>
          <w:color w:val="000000" w:themeColor="text1"/>
          <w:lang w:val="es-ES"/>
        </w:rPr>
        <w:t>Comisionado Presidente José Martínez Vilchis</w:t>
      </w:r>
      <w:r w:rsidRPr="4DD9124E">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del cual recayó acuerd</w:t>
      </w:r>
      <w:r w:rsidR="001F6672">
        <w:rPr>
          <w:rFonts w:eastAsia="Palatino Linotype" w:cs="Palatino Linotype"/>
          <w:color w:val="000000" w:themeColor="text1"/>
          <w:lang w:val="es-ES"/>
        </w:rPr>
        <w:t xml:space="preserve">o de admisión en fecha </w:t>
      </w:r>
      <w:r w:rsidR="00B03AB1">
        <w:rPr>
          <w:rFonts w:eastAsia="Palatino Linotype" w:cs="Palatino Linotype"/>
          <w:color w:val="000000" w:themeColor="text1"/>
          <w:lang w:val="es-ES"/>
        </w:rPr>
        <w:t>ocho de mayo</w:t>
      </w:r>
      <w:r w:rsidR="00694ED6">
        <w:rPr>
          <w:rFonts w:eastAsia="Palatino Linotype" w:cs="Palatino Linotype"/>
          <w:color w:val="000000" w:themeColor="text1"/>
          <w:lang w:val="es-ES"/>
        </w:rPr>
        <w:t xml:space="preserve"> de dos mil veinticinco</w:t>
      </w:r>
      <w:r w:rsidRPr="4DD9124E">
        <w:rPr>
          <w:rFonts w:eastAsia="Palatino Linotype" w:cs="Palatino Linotype"/>
          <w:color w:val="000000" w:themeColor="text1"/>
          <w:lang w:val="es-ES"/>
        </w:rPr>
        <w:t xml:space="preserve">, </w:t>
      </w:r>
      <w:r w:rsidRPr="4DD9124E">
        <w:rPr>
          <w:rFonts w:eastAsia="Palatino Linotype" w:cs="Palatino Linotype"/>
          <w:lang w:val="es-ES"/>
        </w:rPr>
        <w:t>otorgándose</w:t>
      </w:r>
      <w:r w:rsidRPr="4DD9124E">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4FAD262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409CC570" w14:textId="6E4B5420" w:rsidR="00663A37" w:rsidRPr="009D62BC" w:rsidRDefault="00671EA3" w:rsidP="00191B81">
      <w:pPr>
        <w:pStyle w:val="Ttulo2"/>
        <w:rPr>
          <w:rFonts w:eastAsia="Palatino Linotype"/>
        </w:rPr>
      </w:pPr>
      <w:r w:rsidRPr="009D62BC">
        <w:rPr>
          <w:rFonts w:eastAsia="Palatino Linotype"/>
        </w:rPr>
        <w:t>QUIN</w:t>
      </w:r>
      <w:r w:rsidR="00663A37" w:rsidRPr="009D62BC">
        <w:rPr>
          <w:rFonts w:eastAsia="Palatino Linotype"/>
        </w:rPr>
        <w:t>TO. De la etapa de instrucción.</w:t>
      </w:r>
    </w:p>
    <w:p w14:paraId="2FBD7ED3" w14:textId="14058D22" w:rsidR="00F641CA" w:rsidRDefault="00F641CA" w:rsidP="71FE4926">
      <w:pPr>
        <w:pBdr>
          <w:top w:val="nil"/>
          <w:left w:val="nil"/>
          <w:bottom w:val="nil"/>
          <w:right w:val="nil"/>
          <w:between w:val="nil"/>
        </w:pBdr>
        <w:rPr>
          <w:rFonts w:eastAsia="Palatino Linotype" w:cs="Palatino Linotype"/>
          <w:color w:val="000000"/>
          <w:lang w:val="es-ES"/>
        </w:rPr>
      </w:pPr>
      <w:r w:rsidRPr="71FE4926">
        <w:rPr>
          <w:rFonts w:eastAsia="Palatino Linotype" w:cs="Palatino Linotype"/>
          <w:color w:val="000000" w:themeColor="text1"/>
          <w:lang w:val="es-ES"/>
        </w:rPr>
        <w:t xml:space="preserve">Durante la etapa de instrucción, en el sumario se observa que el </w:t>
      </w:r>
      <w:r w:rsidR="00B03AB1">
        <w:rPr>
          <w:rFonts w:eastAsia="Palatino Linotype" w:cs="Palatino Linotype"/>
          <w:color w:val="000000" w:themeColor="text1"/>
          <w:lang w:val="es-ES"/>
        </w:rPr>
        <w:t xml:space="preserve">dieciséis de mayo </w:t>
      </w:r>
      <w:r w:rsidRPr="71FE4926">
        <w:rPr>
          <w:rFonts w:eastAsia="Palatino Linotype" w:cs="Palatino Linotype"/>
          <w:color w:val="000000" w:themeColor="text1"/>
          <w:lang w:val="es-ES"/>
        </w:rPr>
        <w:t>de dos mil veinticinco, el Sujeto Obligado rindió su Informe Justificado mediante la presentación de los documentos denominados</w:t>
      </w:r>
      <w:r w:rsidR="008F05A8" w:rsidRPr="71FE4926">
        <w:rPr>
          <w:rFonts w:eastAsia="Palatino Linotype" w:cs="Palatino Linotype"/>
          <w:color w:val="000000" w:themeColor="text1"/>
          <w:lang w:val="es-ES"/>
        </w:rPr>
        <w:t xml:space="preserve"> </w:t>
      </w:r>
      <w:r w:rsidRPr="71FE4926">
        <w:rPr>
          <w:rFonts w:eastAsia="Palatino Linotype" w:cs="Palatino Linotype"/>
          <w:b/>
          <w:bCs/>
          <w:color w:val="000000" w:themeColor="text1"/>
          <w:lang w:val="es-ES"/>
        </w:rPr>
        <w:t>«</w:t>
      </w:r>
      <w:r w:rsidR="00B03AB1" w:rsidRPr="00B03AB1">
        <w:rPr>
          <w:rFonts w:eastAsia="Palatino Linotype" w:cs="Palatino Linotype"/>
          <w:b/>
          <w:bCs/>
          <w:color w:val="000000" w:themeColor="text1"/>
          <w:lang w:val="es-ES"/>
        </w:rPr>
        <w:t xml:space="preserve">113 - C. </w:t>
      </w:r>
      <w:r w:rsidR="00AB38FD">
        <w:rPr>
          <w:rFonts w:eastAsia="Palatino Linotype" w:cs="Palatino Linotype"/>
          <w:b/>
          <w:bCs/>
          <w:color w:val="000000" w:themeColor="text1"/>
          <w:lang w:val="es-ES"/>
        </w:rPr>
        <w:t>XXXXXXX</w:t>
      </w:r>
      <w:r w:rsidR="00B03AB1" w:rsidRPr="00B03AB1">
        <w:rPr>
          <w:rFonts w:eastAsia="Palatino Linotype" w:cs="Palatino Linotype"/>
          <w:b/>
          <w:bCs/>
          <w:color w:val="000000" w:themeColor="text1"/>
          <w:lang w:val="es-ES"/>
        </w:rPr>
        <w:t xml:space="preserve"> - Informe Justificado.pdf</w:t>
      </w:r>
      <w:r w:rsidRPr="71FE4926">
        <w:rPr>
          <w:rFonts w:eastAsia="Palatino Linotype" w:cs="Palatino Linotype"/>
          <w:b/>
          <w:bCs/>
          <w:color w:val="000000" w:themeColor="text1"/>
          <w:lang w:val="es-ES"/>
        </w:rPr>
        <w:t>»</w:t>
      </w:r>
      <w:r w:rsidR="002C76F5" w:rsidRPr="71FE4926">
        <w:rPr>
          <w:rFonts w:eastAsia="Palatino Linotype" w:cs="Palatino Linotype"/>
          <w:color w:val="000000" w:themeColor="text1"/>
          <w:lang w:val="es-ES"/>
        </w:rPr>
        <w:t>,</w:t>
      </w:r>
      <w:r w:rsidRPr="71FE4926">
        <w:rPr>
          <w:rFonts w:eastAsia="Palatino Linotype" w:cs="Palatino Linotype"/>
          <w:b/>
          <w:bCs/>
          <w:color w:val="000000" w:themeColor="text1"/>
          <w:lang w:val="es-ES"/>
        </w:rPr>
        <w:t xml:space="preserve"> «</w:t>
      </w:r>
      <w:r w:rsidR="00B03AB1" w:rsidRPr="00B03AB1">
        <w:rPr>
          <w:rFonts w:eastAsia="Palatino Linotype" w:cs="Palatino Linotype"/>
          <w:b/>
          <w:bCs/>
          <w:color w:val="000000" w:themeColor="text1"/>
          <w:lang w:val="es-ES"/>
        </w:rPr>
        <w:t>Anexo 1.pdf</w:t>
      </w:r>
      <w:r w:rsidRPr="71FE4926">
        <w:rPr>
          <w:rFonts w:eastAsia="Palatino Linotype" w:cs="Palatino Linotype"/>
          <w:b/>
          <w:bCs/>
          <w:color w:val="000000" w:themeColor="text1"/>
          <w:lang w:val="es-ES"/>
        </w:rPr>
        <w:t>»</w:t>
      </w:r>
      <w:r w:rsidRPr="71FE4926">
        <w:rPr>
          <w:rFonts w:eastAsia="Palatino Linotype" w:cs="Palatino Linotype"/>
          <w:color w:val="000000" w:themeColor="text1"/>
          <w:lang w:val="es-ES"/>
        </w:rPr>
        <w:t xml:space="preserve">, </w:t>
      </w:r>
      <w:r w:rsidR="002C76F5" w:rsidRPr="71FE4926">
        <w:rPr>
          <w:rFonts w:eastAsia="Palatino Linotype" w:cs="Palatino Linotype"/>
          <w:b/>
          <w:bCs/>
          <w:color w:val="000000" w:themeColor="text1"/>
          <w:lang w:val="es-ES"/>
        </w:rPr>
        <w:t>«</w:t>
      </w:r>
      <w:r w:rsidR="00B03AB1" w:rsidRPr="00B03AB1">
        <w:rPr>
          <w:rFonts w:eastAsia="Palatino Linotype" w:cs="Palatino Linotype"/>
          <w:b/>
          <w:bCs/>
          <w:color w:val="000000" w:themeColor="text1"/>
          <w:lang w:val="es-ES"/>
        </w:rPr>
        <w:t>Anexo 2.pdf</w:t>
      </w:r>
      <w:r w:rsidR="002C76F5" w:rsidRPr="71FE4926">
        <w:rPr>
          <w:rFonts w:eastAsia="Palatino Linotype" w:cs="Palatino Linotype"/>
          <w:b/>
          <w:bCs/>
          <w:color w:val="000000" w:themeColor="text1"/>
          <w:lang w:val="es-ES"/>
        </w:rPr>
        <w:t>»</w:t>
      </w:r>
      <w:r w:rsidR="002C76F5" w:rsidRPr="71FE4926">
        <w:rPr>
          <w:rFonts w:eastAsia="Palatino Linotype" w:cs="Palatino Linotype"/>
          <w:color w:val="000000" w:themeColor="text1"/>
          <w:lang w:val="es-ES"/>
        </w:rPr>
        <w:t xml:space="preserve">, </w:t>
      </w:r>
      <w:r w:rsidR="002C76F5" w:rsidRPr="71FE4926">
        <w:rPr>
          <w:rFonts w:eastAsia="Palatino Linotype" w:cs="Palatino Linotype"/>
          <w:b/>
          <w:bCs/>
          <w:color w:val="000000" w:themeColor="text1"/>
          <w:lang w:val="es-ES"/>
        </w:rPr>
        <w:t>«</w:t>
      </w:r>
      <w:r w:rsidR="00B03AB1" w:rsidRPr="00B03AB1">
        <w:rPr>
          <w:rFonts w:eastAsia="Palatino Linotype" w:cs="Palatino Linotype"/>
          <w:b/>
          <w:bCs/>
          <w:color w:val="000000" w:themeColor="text1"/>
          <w:lang w:val="es-ES"/>
        </w:rPr>
        <w:t>ANEXO - OFICIOS DE FUNCIONES - OIC.pdf</w:t>
      </w:r>
      <w:r w:rsidR="002C76F5" w:rsidRPr="71FE4926">
        <w:rPr>
          <w:rFonts w:eastAsia="Palatino Linotype" w:cs="Palatino Linotype"/>
          <w:b/>
          <w:bCs/>
          <w:color w:val="000000" w:themeColor="text1"/>
          <w:lang w:val="es-ES"/>
        </w:rPr>
        <w:t>»</w:t>
      </w:r>
      <w:r w:rsidR="002C76F5" w:rsidRPr="71FE4926">
        <w:rPr>
          <w:rFonts w:eastAsia="Palatino Linotype" w:cs="Palatino Linotype"/>
          <w:color w:val="000000" w:themeColor="text1"/>
          <w:lang w:val="es-ES"/>
        </w:rPr>
        <w:t xml:space="preserve">, </w:t>
      </w:r>
      <w:r w:rsidR="002C76F5" w:rsidRPr="71FE4926">
        <w:rPr>
          <w:rFonts w:eastAsia="Palatino Linotype" w:cs="Palatino Linotype"/>
          <w:b/>
          <w:bCs/>
          <w:color w:val="000000" w:themeColor="text1"/>
          <w:lang w:val="es-ES"/>
        </w:rPr>
        <w:t>«</w:t>
      </w:r>
      <w:r w:rsidR="00B03AB1" w:rsidRPr="00B03AB1">
        <w:rPr>
          <w:rFonts w:eastAsia="Palatino Linotype" w:cs="Palatino Linotype"/>
          <w:b/>
          <w:bCs/>
          <w:color w:val="000000" w:themeColor="text1"/>
          <w:lang w:val="es-ES"/>
        </w:rPr>
        <w:t>OIC - LISTADO PERSONAL EVENTUAL - SUELDO.pdf</w:t>
      </w:r>
      <w:r w:rsidR="002C76F5" w:rsidRPr="71FE4926">
        <w:rPr>
          <w:rFonts w:eastAsia="Palatino Linotype" w:cs="Palatino Linotype"/>
          <w:b/>
          <w:bCs/>
          <w:color w:val="000000" w:themeColor="text1"/>
          <w:lang w:val="es-ES"/>
        </w:rPr>
        <w:t>»</w:t>
      </w:r>
      <w:r w:rsidR="0038049D" w:rsidRPr="71FE4926">
        <w:rPr>
          <w:rFonts w:eastAsia="Palatino Linotype" w:cs="Palatino Linotype"/>
          <w:color w:val="000000" w:themeColor="text1"/>
          <w:lang w:val="es-ES"/>
        </w:rPr>
        <w:t xml:space="preserve"> y</w:t>
      </w:r>
      <w:r w:rsidR="002C76F5" w:rsidRPr="71FE4926">
        <w:rPr>
          <w:rFonts w:eastAsia="Palatino Linotype" w:cs="Palatino Linotype"/>
          <w:color w:val="000000" w:themeColor="text1"/>
          <w:lang w:val="es-ES"/>
        </w:rPr>
        <w:t xml:space="preserve"> </w:t>
      </w:r>
      <w:r w:rsidR="002C76F5" w:rsidRPr="71FE4926">
        <w:rPr>
          <w:rFonts w:eastAsia="Palatino Linotype" w:cs="Palatino Linotype"/>
          <w:b/>
          <w:bCs/>
          <w:color w:val="000000" w:themeColor="text1"/>
          <w:lang w:val="es-ES"/>
        </w:rPr>
        <w:t>«</w:t>
      </w:r>
      <w:r w:rsidR="00B03AB1" w:rsidRPr="00B03AB1">
        <w:rPr>
          <w:rFonts w:eastAsia="Palatino Linotype" w:cs="Palatino Linotype"/>
          <w:b/>
          <w:bCs/>
          <w:color w:val="000000" w:themeColor="text1"/>
          <w:lang w:val="es-ES"/>
        </w:rPr>
        <w:t>OIC - FICHAS CURRICULARES - EVENTUALES.pdf</w:t>
      </w:r>
      <w:r w:rsidR="002C76F5" w:rsidRPr="71FE4926">
        <w:rPr>
          <w:rFonts w:eastAsia="Palatino Linotype" w:cs="Palatino Linotype"/>
          <w:b/>
          <w:bCs/>
          <w:color w:val="000000" w:themeColor="text1"/>
          <w:lang w:val="es-ES"/>
        </w:rPr>
        <w:t>»</w:t>
      </w:r>
      <w:r w:rsidR="002C76F5" w:rsidRPr="71FE4926">
        <w:rPr>
          <w:rFonts w:eastAsia="Palatino Linotype" w:cs="Palatino Linotype"/>
          <w:color w:val="000000" w:themeColor="text1"/>
          <w:lang w:val="es-ES"/>
        </w:rPr>
        <w:t xml:space="preserve">, </w:t>
      </w:r>
      <w:r w:rsidR="00B03AB1">
        <w:rPr>
          <w:rFonts w:eastAsia="Palatino Linotype" w:cs="Palatino Linotype"/>
          <w:color w:val="000000" w:themeColor="text1"/>
          <w:lang w:val="es-ES"/>
        </w:rPr>
        <w:t xml:space="preserve">los cuales ingresaron en el apartado destinado a los archivos enviados por el Recurrente, por lo que su contenido fue del conocimiento del particular el mismo día de su ingreso. </w:t>
      </w:r>
      <w:r w:rsidRPr="71FE4926">
        <w:rPr>
          <w:rFonts w:eastAsia="Palatino Linotype" w:cs="Palatino Linotype"/>
          <w:color w:val="000000" w:themeColor="text1"/>
          <w:lang w:val="es-ES"/>
        </w:rPr>
        <w:t>Por su parte, el Recurrente no realizó manifestaciones, vertió alegatos ni presentó pruebas que a su derecho conviniera, así como tampoco se pronunció respecto del Informe Justificado. El contenido de los documentos referidos será motivo de análisis en el estudio correspondiente.</w:t>
      </w:r>
    </w:p>
    <w:p w14:paraId="5B117463" w14:textId="77777777" w:rsidR="00F641CA" w:rsidRPr="00875A72" w:rsidRDefault="00F641CA" w:rsidP="00F641CA">
      <w:pPr>
        <w:pBdr>
          <w:top w:val="nil"/>
          <w:left w:val="nil"/>
          <w:bottom w:val="nil"/>
          <w:right w:val="nil"/>
          <w:between w:val="nil"/>
        </w:pBdr>
        <w:rPr>
          <w:rFonts w:eastAsia="Palatino Linotype" w:cs="Palatino Linotype"/>
          <w:color w:val="000000"/>
          <w:szCs w:val="24"/>
        </w:rPr>
      </w:pPr>
    </w:p>
    <w:p w14:paraId="2AA432C1" w14:textId="60A3BFAB" w:rsidR="00663A37" w:rsidRPr="009D62BC" w:rsidRDefault="00663A37" w:rsidP="00191B81">
      <w:pPr>
        <w:pStyle w:val="Ttulo2"/>
        <w:rPr>
          <w:rFonts w:eastAsia="Palatino Linotype"/>
        </w:rPr>
      </w:pPr>
      <w:r w:rsidRPr="009D62BC">
        <w:rPr>
          <w:rFonts w:eastAsia="Palatino Linotype"/>
        </w:rPr>
        <w:t>S</w:t>
      </w:r>
      <w:r w:rsidR="00671EA3" w:rsidRPr="009D62BC">
        <w:rPr>
          <w:rFonts w:eastAsia="Palatino Linotype"/>
        </w:rPr>
        <w:t>EXTO</w:t>
      </w:r>
      <w:r w:rsidRPr="009D62BC">
        <w:rPr>
          <w:rFonts w:eastAsia="Palatino Linotype"/>
        </w:rPr>
        <w:t>. Del cierre de instrucción.</w:t>
      </w:r>
    </w:p>
    <w:p w14:paraId="6E2F1FC8" w14:textId="30D46273" w:rsidR="001A0CCD" w:rsidRDefault="0028415D" w:rsidP="3098B94B">
      <w:pPr>
        <w:pBdr>
          <w:top w:val="nil"/>
          <w:left w:val="nil"/>
          <w:bottom w:val="nil"/>
          <w:right w:val="nil"/>
          <w:between w:val="nil"/>
        </w:pBdr>
        <w:contextualSpacing/>
        <w:rPr>
          <w:rFonts w:eastAsia="Palatino Linotype" w:cs="Palatino Linotype"/>
          <w:color w:val="000000"/>
        </w:rPr>
      </w:pPr>
      <w:r w:rsidRPr="3098B94B">
        <w:rPr>
          <w:rFonts w:eastAsia="Palatino Linotype" w:cs="Palatino Linotype"/>
          <w:color w:val="000000" w:themeColor="text1"/>
        </w:rPr>
        <w:t>T</w:t>
      </w:r>
      <w:r w:rsidR="00663A37" w:rsidRPr="3098B94B">
        <w:rPr>
          <w:rFonts w:eastAsia="Palatino Linotype" w:cs="Palatino Linotype"/>
          <w:color w:val="000000" w:themeColor="text1"/>
        </w:rPr>
        <w:t>ranscurrido el término legal, se decretó el cierre</w:t>
      </w:r>
      <w:r w:rsidR="006377A9" w:rsidRPr="3098B94B">
        <w:rPr>
          <w:rFonts w:eastAsia="Palatino Linotype" w:cs="Palatino Linotype"/>
          <w:color w:val="000000" w:themeColor="text1"/>
        </w:rPr>
        <w:t xml:space="preserve"> de instrucción en fecha </w:t>
      </w:r>
      <w:r w:rsidR="006828D2">
        <w:rPr>
          <w:rFonts w:eastAsia="Palatino Linotype" w:cs="Palatino Linotype"/>
          <w:color w:val="000000" w:themeColor="text1"/>
          <w:lang w:val="es-ES"/>
        </w:rPr>
        <w:t>veintiséis de mayo</w:t>
      </w:r>
      <w:r w:rsidR="00694ED6" w:rsidRPr="3098B94B">
        <w:rPr>
          <w:rFonts w:eastAsia="Palatino Linotype" w:cs="Palatino Linotype"/>
          <w:color w:val="000000" w:themeColor="text1"/>
          <w:lang w:val="es-ES"/>
        </w:rPr>
        <w:t xml:space="preserve"> de dos mil veinticinco</w:t>
      </w:r>
      <w:r w:rsidR="00663A37" w:rsidRPr="3098B94B">
        <w:rPr>
          <w:rFonts w:eastAsia="Palatino Linotype" w:cs="Palatino Linotype"/>
          <w:color w:val="000000" w:themeColor="text1"/>
        </w:rPr>
        <w:t xml:space="preserve">, en términos del artículo 185 </w:t>
      </w:r>
      <w:r w:rsidR="00137ED6" w:rsidRPr="3098B94B">
        <w:rPr>
          <w:rFonts w:eastAsia="Palatino Linotype" w:cs="Palatino Linotype"/>
          <w:color w:val="000000" w:themeColor="text1"/>
        </w:rPr>
        <w:t>f</w:t>
      </w:r>
      <w:r w:rsidR="00663A37" w:rsidRPr="3098B94B">
        <w:rPr>
          <w:rFonts w:eastAsia="Palatino Linotype" w:cs="Palatino Linotype"/>
          <w:color w:val="000000" w:themeColor="text1"/>
        </w:rPr>
        <w:t xml:space="preserve">racción VI de la Ley de Transparencia </w:t>
      </w:r>
      <w:r w:rsidR="006828D2">
        <w:rPr>
          <w:rFonts w:eastAsia="Palatino Linotype" w:cs="Palatino Linotype"/>
          <w:color w:val="000000" w:themeColor="text1"/>
        </w:rPr>
        <w:t>local</w:t>
      </w:r>
      <w:r w:rsidR="00663A37" w:rsidRPr="3098B94B">
        <w:rPr>
          <w:rFonts w:eastAsia="Palatino Linotype" w:cs="Palatino Linotype"/>
          <w:color w:val="000000" w:themeColor="text1"/>
        </w:rPr>
        <w:t>, iniciando el término legal para dictar resolución definitiva del asunto.</w:t>
      </w:r>
    </w:p>
    <w:p w14:paraId="7424A935" w14:textId="77777777" w:rsidR="00E95FAE" w:rsidRDefault="00E95FAE" w:rsidP="00E95FAE">
      <w:pPr>
        <w:pBdr>
          <w:top w:val="nil"/>
          <w:left w:val="nil"/>
          <w:bottom w:val="nil"/>
          <w:right w:val="nil"/>
          <w:between w:val="nil"/>
        </w:pBdr>
        <w:contextualSpacing/>
        <w:rPr>
          <w:rFonts w:eastAsiaTheme="minorHAnsi" w:cstheme="minorBidi"/>
          <w:szCs w:val="24"/>
          <w:lang w:eastAsia="en-US"/>
        </w:rPr>
      </w:pPr>
    </w:p>
    <w:p w14:paraId="54AFF8AB" w14:textId="77777777" w:rsidR="006828D2" w:rsidRPr="00521970" w:rsidRDefault="006828D2" w:rsidP="006828D2">
      <w:pPr>
        <w:pStyle w:val="Ttulo2"/>
        <w:rPr>
          <w:rFonts w:eastAsiaTheme="minorEastAsia"/>
          <w:lang w:eastAsia="en-US"/>
        </w:rPr>
      </w:pPr>
      <w:r w:rsidRPr="00521970">
        <w:rPr>
          <w:rFonts w:eastAsiaTheme="minorEastAsia"/>
          <w:lang w:eastAsia="en-US"/>
        </w:rPr>
        <w:t>SÉPTIMO. De la ampliación del término para resolver.</w:t>
      </w:r>
    </w:p>
    <w:p w14:paraId="7DE3940E" w14:textId="3141700D" w:rsidR="006828D2" w:rsidRPr="00521970" w:rsidRDefault="006828D2" w:rsidP="006828D2">
      <w:pPr>
        <w:pBdr>
          <w:top w:val="nil"/>
          <w:left w:val="nil"/>
          <w:bottom w:val="nil"/>
          <w:right w:val="nil"/>
          <w:between w:val="nil"/>
        </w:pBdr>
        <w:contextualSpacing/>
        <w:rPr>
          <w:rFonts w:eastAsiaTheme="minorHAnsi" w:cstheme="minorBidi"/>
          <w:szCs w:val="24"/>
          <w:lang w:eastAsia="en-US"/>
        </w:rPr>
      </w:pPr>
      <w:r w:rsidRPr="00521970">
        <w:rPr>
          <w:rFonts w:eastAsiaTheme="minorHAnsi" w:cstheme="minorBidi"/>
          <w:szCs w:val="24"/>
          <w:lang w:eastAsia="en-US"/>
        </w:rPr>
        <w:t>De las constancias que integran el expediente electrónico, se advierte que ha transcurrido el término de Ley para la emisión de la resolución en el presente recurso de revisión, por lo que el</w:t>
      </w:r>
      <w:r>
        <w:rPr>
          <w:rFonts w:eastAsiaTheme="minorHAnsi" w:cstheme="minorBidi"/>
          <w:szCs w:val="24"/>
          <w:lang w:eastAsia="en-US"/>
        </w:rPr>
        <w:t xml:space="preserve"> diecinueve de junio</w:t>
      </w:r>
      <w:r w:rsidRPr="00521970">
        <w:rPr>
          <w:rFonts w:eastAsiaTheme="minorHAnsi" w:cstheme="minorBidi"/>
          <w:szCs w:val="24"/>
          <w:lang w:eastAsia="en-US"/>
        </w:rPr>
        <w:t xml:space="preserve"> de dos mil veinticinco se notificó a las partes el acuerdo por el </w:t>
      </w:r>
      <w:r w:rsidRPr="00521970">
        <w:rPr>
          <w:rFonts w:eastAsiaTheme="minorHAnsi" w:cstheme="minorBidi"/>
          <w:szCs w:val="24"/>
          <w:lang w:eastAsia="en-US"/>
        </w:rPr>
        <w:lastRenderedPageBreak/>
        <w:t>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EB3D86C" w14:textId="77777777" w:rsidR="006828D2" w:rsidRPr="00521970" w:rsidRDefault="006828D2" w:rsidP="006828D2">
      <w:pPr>
        <w:pBdr>
          <w:top w:val="nil"/>
          <w:left w:val="nil"/>
          <w:bottom w:val="nil"/>
          <w:right w:val="nil"/>
          <w:between w:val="nil"/>
        </w:pBdr>
        <w:contextualSpacing/>
        <w:rPr>
          <w:rFonts w:eastAsia="Palatino Linotype" w:cs="Palatino Linotype"/>
          <w:color w:val="000000"/>
          <w:szCs w:val="24"/>
        </w:rPr>
      </w:pPr>
    </w:p>
    <w:p w14:paraId="646B27D7" w14:textId="77777777" w:rsidR="00663A37" w:rsidRPr="009D62BC" w:rsidRDefault="00663A37" w:rsidP="00191B81">
      <w:pPr>
        <w:pStyle w:val="Ttulo1"/>
        <w:rPr>
          <w:rFonts w:eastAsia="Palatino Linotype"/>
        </w:rPr>
      </w:pPr>
      <w:r w:rsidRPr="009D62BC">
        <w:rPr>
          <w:rFonts w:eastAsia="Palatino Linotype"/>
        </w:rPr>
        <w:t>C O N S I D E R A N D O</w:t>
      </w:r>
    </w:p>
    <w:p w14:paraId="7DE4590A"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C38D117" w14:textId="77777777" w:rsidR="00663A37" w:rsidRPr="009D62BC" w:rsidRDefault="00663A37" w:rsidP="00191B81">
      <w:pPr>
        <w:pStyle w:val="Ttulo2"/>
        <w:rPr>
          <w:rFonts w:eastAsia="Palatino Linotype"/>
        </w:rPr>
      </w:pPr>
      <w:r w:rsidRPr="009D62BC">
        <w:rPr>
          <w:rFonts w:eastAsia="Palatino Linotype"/>
        </w:rPr>
        <w:t>PRIMERO. De la competencia.</w:t>
      </w:r>
    </w:p>
    <w:p w14:paraId="6ABA2DF4" w14:textId="7B734D9E" w:rsidR="00663A37" w:rsidRPr="009D62BC" w:rsidRDefault="003B3318" w:rsidP="00663A37">
      <w:pPr>
        <w:pBdr>
          <w:top w:val="nil"/>
          <w:left w:val="nil"/>
          <w:bottom w:val="nil"/>
          <w:right w:val="nil"/>
          <w:between w:val="nil"/>
        </w:pBdr>
        <w:contextualSpacing/>
        <w:rPr>
          <w:rFonts w:eastAsia="Palatino Linotype" w:cs="Palatino Linotype"/>
          <w:color w:val="000000"/>
          <w:szCs w:val="24"/>
        </w:rPr>
      </w:pPr>
      <w:r w:rsidRPr="2F580D8D">
        <w:rPr>
          <w:rFonts w:eastAsia="Palatino Linotype" w:cs="Palatino Linotype"/>
          <w:szCs w:val="24"/>
          <w:lang w:val="es-ES"/>
        </w:rPr>
        <w:t>Este Instituto de Transparencia, Acceso a la Información Pública y Protección de Datos Personales del Estado de México, es competente para conocer y resolver el presente recurso de revisión interpuesto por el Recurrente conforme a lo dispuesto en los artículos 5, párrafos trigésimo</w:t>
      </w:r>
      <w:r w:rsidR="00433BF2">
        <w:rPr>
          <w:rFonts w:eastAsia="Palatino Linotype" w:cs="Palatino Linotype"/>
          <w:szCs w:val="24"/>
          <w:lang w:val="es-ES"/>
        </w:rPr>
        <w:t xml:space="preserve"> </w:t>
      </w:r>
      <w:r w:rsidR="008F05A8">
        <w:rPr>
          <w:rFonts w:eastAsia="Palatino Linotype" w:cs="Palatino Linotype"/>
          <w:szCs w:val="24"/>
          <w:lang w:val="es-ES"/>
        </w:rPr>
        <w:t>noveno</w:t>
      </w:r>
      <w:r w:rsidR="00D112A2">
        <w:rPr>
          <w:rFonts w:eastAsia="Palatino Linotype" w:cs="Palatino Linotype"/>
          <w:szCs w:val="24"/>
          <w:lang w:val="es-ES"/>
        </w:rPr>
        <w:t xml:space="preserve">, </w:t>
      </w:r>
      <w:r w:rsidR="008F05A8">
        <w:rPr>
          <w:rFonts w:eastAsia="Palatino Linotype" w:cs="Palatino Linotype"/>
          <w:szCs w:val="24"/>
          <w:lang w:val="es-ES"/>
        </w:rPr>
        <w:t>cuadragésimo</w:t>
      </w:r>
      <w:r w:rsidR="00433BF2">
        <w:rPr>
          <w:rFonts w:eastAsia="Palatino Linotype" w:cs="Palatino Linotype"/>
          <w:szCs w:val="24"/>
          <w:lang w:val="es-ES"/>
        </w:rPr>
        <w:t xml:space="preserve"> y </w:t>
      </w:r>
      <w:r w:rsidR="008F05A8">
        <w:rPr>
          <w:rFonts w:eastAsia="Palatino Linotype" w:cs="Palatino Linotype"/>
          <w:szCs w:val="24"/>
          <w:lang w:val="es-ES"/>
        </w:rPr>
        <w:t>cuadragésimo primero</w:t>
      </w:r>
      <w:r w:rsidRPr="2F580D8D">
        <w:rPr>
          <w:rFonts w:eastAsia="Palatino Linotype" w:cs="Palatino Linotype"/>
          <w:szCs w:val="24"/>
          <w:lang w:val="es-ES"/>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381D83D"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27515389" w14:textId="77777777" w:rsidR="00663A37" w:rsidRPr="009D62BC" w:rsidRDefault="00663A37" w:rsidP="00191B81">
      <w:pPr>
        <w:pStyle w:val="Ttulo2"/>
        <w:rPr>
          <w:rFonts w:eastAsia="Palatino Linotype"/>
        </w:rPr>
      </w:pPr>
      <w:r w:rsidRPr="009D62BC">
        <w:rPr>
          <w:rFonts w:eastAsia="Palatino Linotype"/>
        </w:rPr>
        <w:t xml:space="preserve">SEGUNDO. Sobre los alcances del recurso de revisión. </w:t>
      </w:r>
    </w:p>
    <w:p w14:paraId="75FE6B29" w14:textId="77777777" w:rsidR="00663A37"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w:t>
      </w:r>
      <w:r w:rsidRPr="009D62BC">
        <w:rPr>
          <w:rFonts w:eastAsia="Palatino Linotype" w:cs="Palatino Linotype"/>
          <w:color w:val="000000"/>
          <w:szCs w:val="24"/>
        </w:rPr>
        <w:lastRenderedPageBreak/>
        <w:t>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F0CAAE4" w14:textId="77777777" w:rsidR="00694ED6" w:rsidRDefault="00694ED6" w:rsidP="00663A37">
      <w:pPr>
        <w:pBdr>
          <w:top w:val="nil"/>
          <w:left w:val="nil"/>
          <w:bottom w:val="nil"/>
          <w:right w:val="nil"/>
          <w:between w:val="nil"/>
        </w:pBdr>
        <w:contextualSpacing/>
        <w:rPr>
          <w:rFonts w:eastAsia="Palatino Linotype" w:cs="Palatino Linotype"/>
          <w:color w:val="000000"/>
          <w:szCs w:val="24"/>
        </w:rPr>
      </w:pPr>
    </w:p>
    <w:p w14:paraId="57EF4436" w14:textId="77777777" w:rsidR="00694ED6" w:rsidRPr="00F34F85" w:rsidRDefault="00694ED6" w:rsidP="00694ED6">
      <w:pPr>
        <w:pStyle w:val="Ttulo2"/>
      </w:pPr>
      <w:r w:rsidRPr="00F34F85">
        <w:t xml:space="preserve">TERCERO. Cuestiones de previo y especial pronunciamiento. </w:t>
      </w:r>
    </w:p>
    <w:p w14:paraId="1B24AEAA" w14:textId="77777777" w:rsidR="00187A0A" w:rsidRPr="00F34F85" w:rsidRDefault="00187A0A" w:rsidP="00187A0A">
      <w:pPr>
        <w:rPr>
          <w:rFonts w:eastAsia="Palatino Linotype" w:cs="Palatino Linotype"/>
        </w:rPr>
      </w:pPr>
      <w:r w:rsidRPr="00F34F85">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694D6DF2" w14:textId="77777777" w:rsidR="00187A0A" w:rsidRPr="00F34F85" w:rsidRDefault="00187A0A" w:rsidP="00187A0A">
      <w:pPr>
        <w:rPr>
          <w:rFonts w:eastAsia="Palatino Linotype" w:cs="Palatino Linotype"/>
        </w:rPr>
      </w:pPr>
    </w:p>
    <w:p w14:paraId="5A7FD3F9"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 xml:space="preserve">Artículo 180. </w:t>
      </w:r>
      <w:r w:rsidRPr="00F34F85">
        <w:rPr>
          <w:rFonts w:eastAsia="Palatino Linotype" w:cs="Palatino Linotype"/>
          <w:i/>
          <w:sz w:val="22"/>
        </w:rPr>
        <w:t>El recurso de revisión contendrá:</w:t>
      </w:r>
    </w:p>
    <w:p w14:paraId="74F3E958"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I. El sujeto obligado ante la cual se presentó la solicitud;</w:t>
      </w:r>
    </w:p>
    <w:p w14:paraId="4C4BD8C4"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II. El nombre del solicitante que recurre</w:t>
      </w:r>
      <w:r w:rsidRPr="00F34F85">
        <w:rPr>
          <w:rFonts w:eastAsia="Palatino Linotype" w:cs="Palatino Linotype"/>
          <w:i/>
          <w:sz w:val="22"/>
        </w:rPr>
        <w:t xml:space="preserve"> o de su representante y, en su caso, del tercero interesado, así como la dirección o medio que señale para recibir notificaciones;</w:t>
      </w:r>
    </w:p>
    <w:p w14:paraId="14C7C487"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III. El número de folio de respuesta de la solicitud de acceso;</w:t>
      </w:r>
    </w:p>
    <w:p w14:paraId="4ECB230B"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IV. La fecha en que fue notificada la respuesta al solicitante o tuvo conocimiento del acto reclamado, o de presentación de la solicitud, en caso de falta de respuesta;</w:t>
      </w:r>
    </w:p>
    <w:p w14:paraId="620C3915"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V. El acto que se recurre;</w:t>
      </w:r>
    </w:p>
    <w:p w14:paraId="09F6BD8A"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VI. Las razones o motivos de inconformidad;</w:t>
      </w:r>
    </w:p>
    <w:p w14:paraId="59D2019E"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VII. La copia de la respuesta que se impugna y, en su caso, de la notificación correspondiente, en el caso de respuesta de la solicitud; y</w:t>
      </w:r>
    </w:p>
    <w:p w14:paraId="6894E3DC"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VIII. Firma del recurrente, en su caso, cuando se presente por escrito, requisito sin el cual se dará trámite al recurso.</w:t>
      </w:r>
    </w:p>
    <w:p w14:paraId="32F66A7B" w14:textId="77777777" w:rsidR="00187A0A" w:rsidRPr="00F34F85" w:rsidRDefault="00187A0A" w:rsidP="00187A0A">
      <w:pPr>
        <w:spacing w:line="240" w:lineRule="auto"/>
        <w:ind w:left="567" w:right="567"/>
        <w:rPr>
          <w:rFonts w:eastAsia="Palatino Linotype" w:cs="Palatino Linotype"/>
          <w:i/>
          <w:sz w:val="22"/>
        </w:rPr>
      </w:pPr>
    </w:p>
    <w:p w14:paraId="325FB851"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Adicionalmente, se podrán anexar las pruebas y demás elementos que considere procedentes someter a juicio del Instituto.</w:t>
      </w:r>
    </w:p>
    <w:p w14:paraId="1D2EC7C8" w14:textId="77777777" w:rsidR="00187A0A" w:rsidRPr="00F34F85" w:rsidRDefault="00187A0A" w:rsidP="00187A0A">
      <w:pPr>
        <w:spacing w:line="240" w:lineRule="auto"/>
        <w:ind w:left="567" w:right="567"/>
        <w:rPr>
          <w:rFonts w:eastAsia="Palatino Linotype" w:cs="Palatino Linotype"/>
          <w:i/>
          <w:sz w:val="22"/>
        </w:rPr>
      </w:pPr>
    </w:p>
    <w:p w14:paraId="26B2FAA8"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En ningún caso será necesario que el particular ratifique el recurso de revisión interpuesto.</w:t>
      </w:r>
    </w:p>
    <w:p w14:paraId="3B46BEF2" w14:textId="77777777" w:rsidR="00187A0A" w:rsidRPr="00F34F85" w:rsidRDefault="00187A0A" w:rsidP="00187A0A">
      <w:pPr>
        <w:spacing w:line="240" w:lineRule="auto"/>
        <w:ind w:left="567" w:right="567"/>
        <w:rPr>
          <w:rFonts w:eastAsia="Palatino Linotype" w:cs="Palatino Linotype"/>
          <w:i/>
          <w:sz w:val="22"/>
        </w:rPr>
      </w:pPr>
    </w:p>
    <w:p w14:paraId="2418216F" w14:textId="77777777" w:rsidR="00187A0A" w:rsidRPr="00F34F85" w:rsidRDefault="00187A0A" w:rsidP="00187A0A">
      <w:pPr>
        <w:spacing w:line="240" w:lineRule="auto"/>
        <w:ind w:left="567" w:right="567"/>
        <w:rPr>
          <w:rFonts w:eastAsia="Palatino Linotype" w:cs="Palatino Linotype"/>
          <w:i/>
          <w:iCs/>
          <w:sz w:val="22"/>
          <w:lang w:val="es-ES"/>
        </w:rPr>
      </w:pPr>
      <w:r w:rsidRPr="218401C6">
        <w:rPr>
          <w:rFonts w:eastAsia="Palatino Linotype" w:cs="Palatino Linotype"/>
          <w:b/>
          <w:bCs/>
          <w:i/>
          <w:iCs/>
          <w:sz w:val="22"/>
          <w:lang w:val="es-ES"/>
        </w:rPr>
        <w:t>En caso de que el recurso se interponga de manera electrónica no será indispensable que contengan los requisitos establecidos en las fracciones II</w:t>
      </w:r>
      <w:r w:rsidRPr="218401C6">
        <w:rPr>
          <w:rFonts w:eastAsia="Palatino Linotype" w:cs="Palatino Linotype"/>
          <w:i/>
          <w:iCs/>
          <w:sz w:val="22"/>
          <w:lang w:val="es-ES"/>
        </w:rPr>
        <w:t>, IV, VII y VIII.</w:t>
      </w:r>
    </w:p>
    <w:p w14:paraId="4CC758CB" w14:textId="77777777" w:rsidR="00187A0A" w:rsidRPr="00F34F85" w:rsidRDefault="00187A0A" w:rsidP="00187A0A">
      <w:pPr>
        <w:rPr>
          <w:rFonts w:eastAsia="Palatino Linotype" w:cs="Palatino Linotype"/>
          <w:b/>
          <w:i/>
        </w:rPr>
      </w:pPr>
    </w:p>
    <w:p w14:paraId="16A649CD" w14:textId="77777777" w:rsidR="00187A0A" w:rsidRPr="00F34F85" w:rsidRDefault="00187A0A" w:rsidP="00187A0A">
      <w:pPr>
        <w:rPr>
          <w:rFonts w:eastAsia="Palatino Linotype" w:cs="Palatino Linotype"/>
          <w:lang w:val="es-ES"/>
        </w:rPr>
      </w:pPr>
      <w:r w:rsidRPr="218401C6">
        <w:rPr>
          <w:rFonts w:eastAsia="Palatino Linotype" w:cs="Palatino Linotype"/>
          <w:lang w:val="es-ES"/>
        </w:rPr>
        <w:lastRenderedPageBreak/>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46A0016" w14:textId="77777777" w:rsidR="00187A0A" w:rsidRPr="00F34F85" w:rsidRDefault="00187A0A" w:rsidP="00187A0A">
      <w:pPr>
        <w:rPr>
          <w:rFonts w:eastAsia="Palatino Linotype" w:cs="Palatino Linotype"/>
        </w:rPr>
      </w:pPr>
    </w:p>
    <w:p w14:paraId="719211D3"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Artículo 155.</w:t>
      </w:r>
      <w:r w:rsidRPr="00F34F85">
        <w:rPr>
          <w:rFonts w:eastAsia="Palatino Linotype" w:cs="Palatino Linotype"/>
          <w:i/>
          <w:sz w:val="22"/>
        </w:rPr>
        <w:t xml:space="preserve"> […]</w:t>
      </w:r>
    </w:p>
    <w:p w14:paraId="0BC2B096" w14:textId="77777777" w:rsidR="00187A0A" w:rsidRPr="00F34F85" w:rsidRDefault="00187A0A" w:rsidP="00187A0A">
      <w:pPr>
        <w:spacing w:line="240" w:lineRule="auto"/>
        <w:ind w:left="567" w:right="567"/>
        <w:rPr>
          <w:rFonts w:eastAsia="Palatino Linotype" w:cs="Palatino Linotype"/>
          <w:i/>
          <w:sz w:val="22"/>
        </w:rPr>
      </w:pPr>
    </w:p>
    <w:p w14:paraId="46FD1161"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5909A7D"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w:t>
      </w:r>
    </w:p>
    <w:p w14:paraId="4783AEF6" w14:textId="77777777" w:rsidR="00187A0A" w:rsidRPr="00F34F85" w:rsidRDefault="00187A0A" w:rsidP="00187A0A">
      <w:pPr>
        <w:rPr>
          <w:rFonts w:eastAsia="Palatino Linotype" w:cs="Palatino Linotype"/>
        </w:rPr>
      </w:pPr>
    </w:p>
    <w:p w14:paraId="21DBEF75" w14:textId="706CF6B4" w:rsidR="00187A0A" w:rsidRPr="00F34F85" w:rsidRDefault="00187A0A" w:rsidP="00187A0A">
      <w:pPr>
        <w:rPr>
          <w:rFonts w:eastAsia="Palatino Linotype" w:cs="Palatino Linotype"/>
        </w:rPr>
      </w:pPr>
      <w:r w:rsidRPr="00B97A1F">
        <w:rPr>
          <w:rFonts w:eastAsia="Palatino Linotype" w:cs="Palatino Linotype"/>
        </w:rPr>
        <w:t xml:space="preserve">Robusteciendo lo anterior se encuentra lo dispuesto en el artículo 5 párrafos </w:t>
      </w:r>
      <w:r w:rsidR="00483E88" w:rsidRPr="00483E88">
        <w:rPr>
          <w:rFonts w:eastAsia="Palatino Linotype" w:cs="Palatino Linotype"/>
        </w:rPr>
        <w:t xml:space="preserve">trigésimo noveno, cuadragésimo y cuadragésimo primero </w:t>
      </w:r>
      <w:r w:rsidRPr="00B97A1F">
        <w:rPr>
          <w:rFonts w:eastAsia="Palatino Linotype" w:cs="Palatino Linotype"/>
        </w:rPr>
        <w:t>de la Constitución Política del Estado Libre y Soberano de México, se establece lo siguiente</w:t>
      </w:r>
      <w:r w:rsidRPr="00F34F85">
        <w:rPr>
          <w:rFonts w:eastAsia="Palatino Linotype" w:cs="Palatino Linotype"/>
        </w:rPr>
        <w:t>:</w:t>
      </w:r>
    </w:p>
    <w:p w14:paraId="0D7E180D" w14:textId="77777777" w:rsidR="00187A0A" w:rsidRPr="00F34F85" w:rsidRDefault="00187A0A" w:rsidP="00187A0A">
      <w:pPr>
        <w:rPr>
          <w:rFonts w:eastAsia="Palatino Linotype" w:cs="Palatino Linotype"/>
        </w:rPr>
      </w:pPr>
    </w:p>
    <w:p w14:paraId="396D5535"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Artículo 5</w:t>
      </w:r>
      <w:r w:rsidRPr="00F34F85">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26AABB8"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w:t>
      </w:r>
    </w:p>
    <w:p w14:paraId="414A870A" w14:textId="77777777" w:rsidR="00187A0A" w:rsidRPr="00F34F85" w:rsidRDefault="00187A0A" w:rsidP="00187A0A">
      <w:pPr>
        <w:spacing w:line="240" w:lineRule="auto"/>
        <w:ind w:left="567" w:right="567"/>
        <w:rPr>
          <w:rFonts w:eastAsia="Palatino Linotype" w:cs="Palatino Linotype"/>
          <w:i/>
          <w:iCs/>
          <w:sz w:val="22"/>
          <w:lang w:val="es-ES"/>
        </w:rPr>
      </w:pPr>
      <w:r w:rsidRPr="4EE559BE">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632B5243"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w:t>
      </w:r>
    </w:p>
    <w:p w14:paraId="0FFFC70F"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62844172" w14:textId="77777777" w:rsidR="00187A0A" w:rsidRPr="00F34F85" w:rsidRDefault="00187A0A" w:rsidP="00187A0A">
      <w:pPr>
        <w:spacing w:line="240" w:lineRule="auto"/>
        <w:ind w:left="567" w:right="567"/>
        <w:rPr>
          <w:rFonts w:eastAsia="Palatino Linotype" w:cs="Palatino Linotype"/>
          <w:i/>
          <w:sz w:val="22"/>
        </w:rPr>
      </w:pPr>
    </w:p>
    <w:p w14:paraId="06CF98B2" w14:textId="77777777" w:rsidR="00187A0A" w:rsidRPr="00F34F85" w:rsidRDefault="00187A0A" w:rsidP="00187A0A">
      <w:pPr>
        <w:spacing w:line="240" w:lineRule="auto"/>
        <w:ind w:left="567" w:right="567"/>
        <w:rPr>
          <w:rFonts w:eastAsia="Palatino Linotype" w:cs="Palatino Linotype"/>
          <w:i/>
          <w:iCs/>
          <w:sz w:val="22"/>
          <w:lang w:val="es-ES"/>
        </w:rPr>
      </w:pPr>
      <w:r w:rsidRPr="6A5992C8">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w:t>
      </w:r>
      <w:r w:rsidRPr="6A5992C8">
        <w:rPr>
          <w:rFonts w:eastAsia="Palatino Linotype" w:cs="Palatino Linotype"/>
          <w:i/>
          <w:iCs/>
          <w:sz w:val="22"/>
          <w:lang w:val="es-ES"/>
        </w:rPr>
        <w:lastRenderedPageBreak/>
        <w:t xml:space="preserve">sus acciones, en términos de las disposiciones aplicables, la información será oportuna, clara, veraz y de fácil acceso. </w:t>
      </w:r>
    </w:p>
    <w:p w14:paraId="652195D1" w14:textId="77777777" w:rsidR="00187A0A" w:rsidRPr="00F34F85" w:rsidRDefault="00187A0A" w:rsidP="00187A0A">
      <w:pPr>
        <w:spacing w:line="240" w:lineRule="auto"/>
        <w:ind w:left="567" w:right="567"/>
        <w:rPr>
          <w:rFonts w:eastAsia="Palatino Linotype" w:cs="Palatino Linotype"/>
          <w:i/>
          <w:sz w:val="22"/>
        </w:rPr>
      </w:pPr>
    </w:p>
    <w:p w14:paraId="547D52C2"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Este derecho se regirá por los principios y bases siguientes:</w:t>
      </w:r>
    </w:p>
    <w:p w14:paraId="66DCC287"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w:t>
      </w:r>
    </w:p>
    <w:p w14:paraId="3E1F9E05"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III.</w:t>
      </w:r>
      <w:r w:rsidRPr="00F34F85">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5DFDEBA6"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IV.</w:t>
      </w:r>
      <w:r w:rsidRPr="00F34F85">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7146243B"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w:t>
      </w:r>
    </w:p>
    <w:p w14:paraId="2AE8DEFA"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VIII.</w:t>
      </w:r>
      <w:r w:rsidRPr="00F34F85">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2BED3BE"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w:t>
      </w:r>
    </w:p>
    <w:p w14:paraId="2DCDFF55" w14:textId="77777777" w:rsidR="00187A0A" w:rsidRPr="00F34F85" w:rsidRDefault="00187A0A" w:rsidP="00483E88"/>
    <w:p w14:paraId="52C93B84" w14:textId="77777777" w:rsidR="00187A0A" w:rsidRPr="00F34F85" w:rsidRDefault="00187A0A" w:rsidP="00187A0A">
      <w:pPr>
        <w:rPr>
          <w:rFonts w:eastAsia="Palatino Linotype" w:cs="Palatino Linotype"/>
        </w:rPr>
      </w:pPr>
      <w:r w:rsidRPr="00F34F85">
        <w:rPr>
          <w:rFonts w:eastAsia="Palatino Linotype" w:cs="Palatino Linotype"/>
        </w:rPr>
        <w:t>Por otra parte, del contenido del artículo 1 de la Constitución Política de los Estados Unidos Mexicanos, se destaca lo siguiente:</w:t>
      </w:r>
    </w:p>
    <w:p w14:paraId="0CFD166A" w14:textId="77777777" w:rsidR="00187A0A" w:rsidRPr="00F34F85" w:rsidRDefault="00187A0A" w:rsidP="00187A0A">
      <w:pPr>
        <w:spacing w:line="240" w:lineRule="auto"/>
        <w:ind w:left="567" w:right="567"/>
        <w:rPr>
          <w:rFonts w:eastAsia="Palatino Linotype" w:cs="Palatino Linotype"/>
        </w:rPr>
      </w:pPr>
    </w:p>
    <w:p w14:paraId="6451A3B7"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Artículo 1o</w:t>
      </w:r>
      <w:r w:rsidRPr="00F34F85">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B02A110" w14:textId="77777777" w:rsidR="00187A0A" w:rsidRPr="00F34F85" w:rsidRDefault="00187A0A" w:rsidP="00187A0A">
      <w:pPr>
        <w:spacing w:line="240" w:lineRule="auto"/>
        <w:ind w:left="567" w:right="567"/>
        <w:rPr>
          <w:rFonts w:eastAsia="Palatino Linotype" w:cs="Palatino Linotype"/>
          <w:i/>
          <w:sz w:val="22"/>
        </w:rPr>
      </w:pPr>
    </w:p>
    <w:p w14:paraId="1EE9A6C6"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04AFCA1B" w14:textId="77777777" w:rsidR="00187A0A" w:rsidRPr="00F34F85" w:rsidRDefault="00187A0A" w:rsidP="00187A0A">
      <w:pPr>
        <w:spacing w:line="240" w:lineRule="auto"/>
        <w:ind w:left="567" w:right="567"/>
        <w:rPr>
          <w:rFonts w:eastAsia="Palatino Linotype" w:cs="Palatino Linotype"/>
          <w:i/>
          <w:sz w:val="22"/>
        </w:rPr>
      </w:pPr>
    </w:p>
    <w:p w14:paraId="66E92EEB"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w:t>
      </w:r>
      <w:r w:rsidRPr="00F34F85">
        <w:rPr>
          <w:rFonts w:eastAsia="Palatino Linotype" w:cs="Palatino Linotype"/>
          <w:i/>
          <w:sz w:val="22"/>
        </w:rPr>
        <w:lastRenderedPageBreak/>
        <w:t>deberá prevenir, investigar, sancionar y reparar las violaciones a los derechos humanos, en los términos que establezca la ley.</w:t>
      </w:r>
    </w:p>
    <w:p w14:paraId="1AB9E7A8" w14:textId="77777777" w:rsidR="00187A0A" w:rsidRPr="00483E88" w:rsidRDefault="00187A0A" w:rsidP="00187A0A">
      <w:pPr>
        <w:ind w:left="567" w:right="567"/>
        <w:rPr>
          <w:rFonts w:eastAsia="Palatino Linotype" w:cs="Palatino Linotype"/>
          <w:sz w:val="22"/>
        </w:rPr>
      </w:pPr>
    </w:p>
    <w:p w14:paraId="68F8DC4A" w14:textId="77777777" w:rsidR="00187A0A" w:rsidRPr="00F34F85" w:rsidRDefault="00187A0A" w:rsidP="00187A0A">
      <w:pPr>
        <w:rPr>
          <w:rFonts w:eastAsia="Palatino Linotype" w:cs="Palatino Linotype"/>
        </w:rPr>
      </w:pPr>
      <w:r w:rsidRPr="00F34F85">
        <w:rPr>
          <w:rFonts w:eastAsia="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9ABC35E" w14:textId="77777777" w:rsidR="00483E88" w:rsidRDefault="00483E88" w:rsidP="00483E88"/>
    <w:p w14:paraId="6D72BFA4" w14:textId="77777777" w:rsidR="00483E88" w:rsidRPr="006922F5" w:rsidRDefault="00483E88" w:rsidP="00483E88">
      <w:pPr>
        <w:pStyle w:val="Ttulo2"/>
        <w:rPr>
          <w:rFonts w:eastAsia="Palatino Linotype"/>
        </w:rPr>
      </w:pPr>
      <w:r>
        <w:rPr>
          <w:rFonts w:eastAsia="Palatino Linotype"/>
        </w:rPr>
        <w:t>CUARTO</w:t>
      </w:r>
      <w:r w:rsidRPr="006922F5">
        <w:rPr>
          <w:rFonts w:eastAsia="Palatino Linotype"/>
        </w:rPr>
        <w:t>. De las causas de improcedencia.</w:t>
      </w:r>
    </w:p>
    <w:p w14:paraId="662EF641"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6922F5">
        <w:rPr>
          <w:rFonts w:eastAsia="Palatino Linotype" w:cs="Palatino Linotype"/>
          <w:color w:val="000000"/>
          <w:szCs w:val="24"/>
        </w:rPr>
        <w:t>procedibilidad</w:t>
      </w:r>
      <w:proofErr w:type="spellEnd"/>
      <w:r w:rsidRPr="006922F5">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2AA093C"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p>
    <w:p w14:paraId="403112AC" w14:textId="77777777" w:rsidR="00483E88" w:rsidRPr="006922F5" w:rsidRDefault="00483E88" w:rsidP="00483E88">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44E9108F">
        <w:rPr>
          <w:rFonts w:eastAsia="Palatino Linotype" w:cs="Palatino Linotype"/>
          <w:color w:val="000000"/>
          <w:lang w:val="es-ES"/>
        </w:rPr>
        <w:t>Resolutor</w:t>
      </w:r>
      <w:proofErr w:type="spellEnd"/>
      <w:r w:rsidRPr="44E9108F">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una figura </w:t>
      </w:r>
      <w:r w:rsidRPr="44E9108F">
        <w:rPr>
          <w:rFonts w:eastAsia="Palatino Linotype" w:cs="Palatino Linotype"/>
          <w:color w:val="000000"/>
          <w:lang w:val="es-ES"/>
        </w:rPr>
        <w:lastRenderedPageBreak/>
        <w:t>procesal adoptada en la ley de la materia</w:t>
      </w:r>
      <w:r w:rsidRPr="44E9108F">
        <w:rPr>
          <w:rFonts w:eastAsia="Palatino Linotype" w:cs="Palatino Linotype"/>
          <w:color w:val="000000"/>
          <w:vertAlign w:val="superscript"/>
          <w:lang w:val="es-ES"/>
        </w:rPr>
        <w:footnoteReference w:id="2"/>
      </w:r>
      <w:r w:rsidRPr="44E9108F">
        <w:rPr>
          <w:rFonts w:eastAsia="Palatino Linotype" w:cs="Palatino Linotype"/>
          <w:color w:val="000000"/>
          <w:lang w:val="es-ES"/>
        </w:rPr>
        <w:t>, la cual permite dilucidar alguna causal que impida el estudio y resolución, cuando una vez admitido el recurso de revisión se advierta una causa de improcedencia que permita sobreseerlo, sin estudiar el fondo del asunto.</w:t>
      </w:r>
    </w:p>
    <w:p w14:paraId="35A61C17"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p>
    <w:p w14:paraId="40905C65"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D3577D0"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p>
    <w:p w14:paraId="074260B3" w14:textId="77777777" w:rsidR="00483E88" w:rsidRPr="006922F5" w:rsidRDefault="00483E88" w:rsidP="00483E88">
      <w:pPr>
        <w:pStyle w:val="Ttulo2"/>
        <w:rPr>
          <w:rFonts w:eastAsia="Palatino Linotype"/>
        </w:rPr>
      </w:pPr>
      <w:r>
        <w:rPr>
          <w:rFonts w:eastAsia="Palatino Linotype"/>
        </w:rPr>
        <w:lastRenderedPageBreak/>
        <w:t>QUINTO</w:t>
      </w:r>
      <w:r w:rsidRPr="006922F5">
        <w:rPr>
          <w:rFonts w:eastAsia="Palatino Linotype"/>
        </w:rPr>
        <w:t>. Estudio y resolución del asunto.</w:t>
      </w:r>
    </w:p>
    <w:p w14:paraId="18846981" w14:textId="77777777" w:rsidR="00483E88" w:rsidRPr="00C82353" w:rsidRDefault="00483E88" w:rsidP="00483E88">
      <w:pPr>
        <w:rPr>
          <w:rFonts w:eastAsiaTheme="minorHAnsi" w:cstheme="minorBidi"/>
          <w:szCs w:val="24"/>
          <w:lang w:eastAsia="en-US"/>
        </w:rPr>
      </w:pPr>
      <w:r w:rsidRPr="00C82353">
        <w:rPr>
          <w:rFonts w:eastAsiaTheme="minorHAnsi" w:cstheme="minorBidi"/>
          <w:szCs w:val="24"/>
          <w:lang w:eastAsia="en-US"/>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AD02F5D" w14:textId="77777777" w:rsidR="00483E88" w:rsidRPr="00C82353" w:rsidRDefault="00483E88" w:rsidP="00483E88">
      <w:pPr>
        <w:rPr>
          <w:rFonts w:eastAsiaTheme="minorHAnsi" w:cstheme="minorBidi"/>
          <w:szCs w:val="24"/>
          <w:lang w:eastAsia="en-US"/>
        </w:rPr>
      </w:pPr>
    </w:p>
    <w:p w14:paraId="0FB5D0CA" w14:textId="77777777" w:rsidR="00483E88" w:rsidRPr="00C82353" w:rsidRDefault="00483E88" w:rsidP="00483E88">
      <w:pPr>
        <w:rPr>
          <w:rFonts w:eastAsiaTheme="minorEastAsia" w:cstheme="minorBidi"/>
          <w:lang w:val="es-ES" w:eastAsia="en-US"/>
        </w:rPr>
      </w:pPr>
      <w:r w:rsidRPr="1923E2E8">
        <w:rPr>
          <w:rFonts w:eastAsiaTheme="minorEastAsia" w:cstheme="minorBidi"/>
          <w:lang w:val="es-ES" w:eastAsia="en-US"/>
        </w:rPr>
        <w:t>En esa tesitura, la Ley de Transparencia de la entidad, en su artículo 192, contempla la figura jurídica del sobreseimiento y específicamente en su hipótesis inmersa en la fracción III refiere que se sobreseerá el asunto cuando el sujeto obligado responsable del acto lo modifique o revoque de tal manera que el recurso de revisión quede sin materia.</w:t>
      </w:r>
    </w:p>
    <w:p w14:paraId="4D178C3B" w14:textId="77777777" w:rsidR="00483E88" w:rsidRPr="00C82353" w:rsidRDefault="00483E88" w:rsidP="00483E88">
      <w:pPr>
        <w:rPr>
          <w:rFonts w:eastAsiaTheme="minorHAnsi" w:cstheme="minorBidi"/>
          <w:szCs w:val="24"/>
          <w:lang w:eastAsia="en-US"/>
        </w:rPr>
      </w:pPr>
    </w:p>
    <w:p w14:paraId="1B6B8BC7" w14:textId="77777777" w:rsidR="00483E88" w:rsidRPr="00C82353" w:rsidRDefault="00483E88" w:rsidP="00483E88">
      <w:pPr>
        <w:rPr>
          <w:rFonts w:eastAsiaTheme="minorHAnsi" w:cstheme="minorBidi"/>
          <w:szCs w:val="24"/>
          <w:lang w:eastAsia="en-US"/>
        </w:rPr>
      </w:pPr>
      <w:r w:rsidRPr="00C82353">
        <w:rPr>
          <w:rFonts w:eastAsiaTheme="minorHAnsi" w:cstheme="minorBidi"/>
          <w:szCs w:val="24"/>
          <w:lang w:eastAsia="en-US"/>
        </w:rPr>
        <w:t xml:space="preserve">En ese contexto, para el efecto de verificar que el presente recurso de revisión haya quedado sin materia, es necesario realizar un estudio a las actuaciones que obran en el expediente electrónico a fin de establecer si la información rendida por el Sujeto Obligado colma las pretensiones del Recurrente y así estar en condiciones de calificar las razones o motivos de inconformidad planteadas por el particular, así como lo manifestado por el Sujeto Obligado durante la etapa de instrucción, a fin de determinar si en el caso en concreto se actualiza el supuesto procesal que establece la fracción III del artículo 192, de la Ley de Transparencia y Acceso a la Información Pública del Estado de México y Municipios, a efecto de generar </w:t>
      </w:r>
      <w:r w:rsidRPr="00C82353">
        <w:rPr>
          <w:rFonts w:eastAsiaTheme="minorHAnsi" w:cstheme="minorBidi"/>
          <w:szCs w:val="24"/>
          <w:lang w:eastAsia="en-US"/>
        </w:rPr>
        <w:lastRenderedPageBreak/>
        <w:t>certeza jurídica sobre la satisfacción del derecho de acceso a la información accionado por el particular</w:t>
      </w:r>
      <w:r>
        <w:rPr>
          <w:rFonts w:eastAsiaTheme="minorHAnsi" w:cstheme="minorBidi"/>
          <w:szCs w:val="24"/>
          <w:lang w:eastAsia="en-US"/>
        </w:rPr>
        <w:t>.</w:t>
      </w:r>
    </w:p>
    <w:p w14:paraId="07DE0AB1" w14:textId="77777777" w:rsidR="00483E88" w:rsidRPr="00213154" w:rsidRDefault="00483E88" w:rsidP="00483E88">
      <w:pPr>
        <w:rPr>
          <w:rFonts w:eastAsiaTheme="minorHAnsi" w:cstheme="minorBidi"/>
          <w:sz w:val="22"/>
          <w:lang w:eastAsia="en-US"/>
        </w:rPr>
      </w:pPr>
    </w:p>
    <w:p w14:paraId="6C4CE105" w14:textId="046446E6" w:rsidR="00483E88" w:rsidRDefault="00483E88" w:rsidP="00483E88">
      <w:pPr>
        <w:rPr>
          <w:rFonts w:eastAsiaTheme="minorEastAsia" w:cstheme="minorBidi"/>
          <w:lang w:val="es-ES" w:eastAsia="en-US"/>
        </w:rPr>
      </w:pPr>
      <w:r w:rsidRPr="0EE28084">
        <w:rPr>
          <w:rFonts w:eastAsiaTheme="minorEastAsia" w:cstheme="minorBidi"/>
          <w:lang w:val="es-ES" w:eastAsia="en-US"/>
        </w:rPr>
        <w:t>En virtud de lo anterior, es conveniente recordar que el Recurrente requirió que</w:t>
      </w:r>
      <w:r>
        <w:rPr>
          <w:rFonts w:eastAsiaTheme="minorEastAsia" w:cstheme="minorBidi"/>
          <w:lang w:val="es-ES" w:eastAsia="en-US"/>
        </w:rPr>
        <w:t xml:space="preserve"> se le proporcionara</w:t>
      </w:r>
      <w:r w:rsidR="003A1AAE">
        <w:rPr>
          <w:rFonts w:eastAsiaTheme="minorEastAsia" w:cstheme="minorBidi"/>
          <w:lang w:val="es-ES" w:eastAsia="en-US"/>
        </w:rPr>
        <w:t xml:space="preserve"> lo siguiente:</w:t>
      </w:r>
    </w:p>
    <w:p w14:paraId="5C6169E9" w14:textId="77777777" w:rsidR="00483E88" w:rsidRDefault="00483E88" w:rsidP="00483E88">
      <w:pPr>
        <w:rPr>
          <w:rFonts w:eastAsiaTheme="minorEastAsia" w:cstheme="minorBidi"/>
          <w:lang w:val="es-ES" w:eastAsia="en-US"/>
        </w:rPr>
      </w:pPr>
    </w:p>
    <w:p w14:paraId="23DB3EF2" w14:textId="4D32395B" w:rsidR="003A1AAE" w:rsidRPr="003A1AAE" w:rsidRDefault="003A1AAE" w:rsidP="003A1AAE">
      <w:pPr>
        <w:pStyle w:val="Prrafodelista"/>
        <w:numPr>
          <w:ilvl w:val="0"/>
          <w:numId w:val="39"/>
        </w:numPr>
        <w:rPr>
          <w:rFonts w:eastAsiaTheme="minorEastAsia" w:cstheme="minorBidi"/>
          <w:lang w:eastAsia="en-US"/>
        </w:rPr>
      </w:pPr>
      <w:r>
        <w:rPr>
          <w:rFonts w:eastAsiaTheme="minorEastAsia" w:cstheme="minorBidi"/>
          <w:lang w:eastAsia="en-US"/>
        </w:rPr>
        <w:t>Número de</w:t>
      </w:r>
      <w:r w:rsidRPr="003A1AAE">
        <w:rPr>
          <w:rFonts w:eastAsiaTheme="minorEastAsia" w:cstheme="minorBidi"/>
          <w:lang w:eastAsia="en-US"/>
        </w:rPr>
        <w:t xml:space="preserve"> resoluciones </w:t>
      </w:r>
      <w:r>
        <w:rPr>
          <w:rFonts w:eastAsiaTheme="minorEastAsia" w:cstheme="minorBidi"/>
          <w:lang w:eastAsia="en-US"/>
        </w:rPr>
        <w:t>que el Órgano Interno de Control ha</w:t>
      </w:r>
      <w:r w:rsidRPr="003A1AAE">
        <w:rPr>
          <w:rFonts w:eastAsiaTheme="minorEastAsia" w:cstheme="minorBidi"/>
          <w:lang w:eastAsia="en-US"/>
        </w:rPr>
        <w:t xml:space="preserve"> dictado de responsabilidad o de no responsabilidad sobre conductas no graves</w:t>
      </w:r>
      <w:r w:rsidR="00DC1301">
        <w:rPr>
          <w:rFonts w:eastAsiaTheme="minorEastAsia" w:cstheme="minorBidi"/>
          <w:lang w:eastAsia="en-US"/>
        </w:rPr>
        <w:t xml:space="preserve"> desde el primero de septiembre de dos mil veintitrés al veintiuno de abril de dos mil veinticinco.</w:t>
      </w:r>
    </w:p>
    <w:p w14:paraId="2D0AA063" w14:textId="0E2B582C" w:rsidR="003A1AAE" w:rsidRPr="003A1AAE" w:rsidRDefault="00DC1301" w:rsidP="003A1AAE">
      <w:pPr>
        <w:pStyle w:val="Prrafodelista"/>
        <w:numPr>
          <w:ilvl w:val="0"/>
          <w:numId w:val="39"/>
        </w:numPr>
        <w:rPr>
          <w:rFonts w:eastAsiaTheme="minorEastAsia" w:cstheme="minorBidi"/>
          <w:lang w:eastAsia="en-US"/>
        </w:rPr>
      </w:pPr>
      <w:r>
        <w:rPr>
          <w:rFonts w:eastAsiaTheme="minorEastAsia" w:cstheme="minorBidi"/>
          <w:lang w:eastAsia="en-US"/>
        </w:rPr>
        <w:t>L</w:t>
      </w:r>
      <w:r w:rsidR="003A1AAE" w:rsidRPr="003A1AAE">
        <w:rPr>
          <w:rFonts w:eastAsiaTheme="minorEastAsia" w:cstheme="minorBidi"/>
          <w:lang w:eastAsia="en-US"/>
        </w:rPr>
        <w:t xml:space="preserve">as fichas curriculares de todos y cada uno de los servidores públicos adscritos al </w:t>
      </w:r>
      <w:r>
        <w:rPr>
          <w:rFonts w:eastAsiaTheme="minorEastAsia" w:cstheme="minorBidi"/>
          <w:lang w:eastAsia="en-US"/>
        </w:rPr>
        <w:t>Órgano Interno de Control</w:t>
      </w:r>
      <w:r w:rsidR="003A1AAE" w:rsidRPr="003A1AAE">
        <w:rPr>
          <w:rFonts w:eastAsiaTheme="minorEastAsia" w:cstheme="minorBidi"/>
          <w:lang w:eastAsia="en-US"/>
        </w:rPr>
        <w:t xml:space="preserve">. </w:t>
      </w:r>
    </w:p>
    <w:p w14:paraId="0BB7B19C" w14:textId="06E4251F" w:rsidR="003A1AAE" w:rsidRPr="003A1AAE" w:rsidRDefault="003A1AAE" w:rsidP="003A1AAE">
      <w:pPr>
        <w:pStyle w:val="Prrafodelista"/>
        <w:numPr>
          <w:ilvl w:val="0"/>
          <w:numId w:val="39"/>
        </w:numPr>
        <w:rPr>
          <w:rFonts w:eastAsiaTheme="minorEastAsia" w:cstheme="minorBidi"/>
          <w:lang w:eastAsia="en-US"/>
        </w:rPr>
      </w:pPr>
      <w:r w:rsidRPr="003A1AAE">
        <w:rPr>
          <w:rFonts w:eastAsiaTheme="minorEastAsia" w:cstheme="minorBidi"/>
          <w:lang w:eastAsia="en-US"/>
        </w:rPr>
        <w:t xml:space="preserve">Los oficios de funciones de los servidores públicos del </w:t>
      </w:r>
      <w:r w:rsidR="00DC1301">
        <w:rPr>
          <w:rFonts w:eastAsiaTheme="minorEastAsia" w:cstheme="minorBidi"/>
          <w:lang w:eastAsia="en-US"/>
        </w:rPr>
        <w:t>Órgano Interno de Control</w:t>
      </w:r>
      <w:r w:rsidRPr="003A1AAE">
        <w:rPr>
          <w:rFonts w:eastAsiaTheme="minorEastAsia" w:cstheme="minorBidi"/>
          <w:lang w:eastAsia="en-US"/>
        </w:rPr>
        <w:t xml:space="preserve"> </w:t>
      </w:r>
    </w:p>
    <w:p w14:paraId="212577A1" w14:textId="467969D6" w:rsidR="003A1AAE" w:rsidRPr="003A1AAE" w:rsidRDefault="003A1AAE" w:rsidP="003A1AAE">
      <w:pPr>
        <w:pStyle w:val="Prrafodelista"/>
        <w:numPr>
          <w:ilvl w:val="0"/>
          <w:numId w:val="39"/>
        </w:numPr>
        <w:rPr>
          <w:rFonts w:eastAsiaTheme="minorEastAsia" w:cstheme="minorBidi"/>
          <w:lang w:eastAsia="en-US"/>
        </w:rPr>
      </w:pPr>
      <w:r w:rsidRPr="003A1AAE">
        <w:rPr>
          <w:rFonts w:eastAsiaTheme="minorEastAsia" w:cstheme="minorBidi"/>
          <w:lang w:eastAsia="en-US"/>
        </w:rPr>
        <w:t>Los sueldos neto y bruto de los servidores públicos</w:t>
      </w:r>
      <w:r w:rsidR="00DC1301">
        <w:rPr>
          <w:rFonts w:eastAsiaTheme="minorEastAsia" w:cstheme="minorBidi"/>
          <w:lang w:eastAsia="en-US"/>
        </w:rPr>
        <w:t xml:space="preserve"> adscritos al Órgano Interno de Control</w:t>
      </w:r>
      <w:r w:rsidRPr="003A1AAE">
        <w:rPr>
          <w:rFonts w:eastAsiaTheme="minorEastAsia" w:cstheme="minorBidi"/>
          <w:lang w:eastAsia="en-US"/>
        </w:rPr>
        <w:t xml:space="preserve">, incluyendo el del titular </w:t>
      </w:r>
    </w:p>
    <w:p w14:paraId="5A178B38" w14:textId="52C8877D" w:rsidR="00483E88" w:rsidRPr="00DC1301" w:rsidRDefault="00DC1301" w:rsidP="003A1AAE">
      <w:pPr>
        <w:pStyle w:val="Prrafodelista"/>
        <w:numPr>
          <w:ilvl w:val="0"/>
          <w:numId w:val="39"/>
        </w:numPr>
        <w:rPr>
          <w:rFonts w:eastAsiaTheme="minorEastAsia" w:cstheme="minorBidi"/>
          <w:sz w:val="22"/>
          <w:lang w:eastAsia="en-US"/>
        </w:rPr>
      </w:pPr>
      <w:r>
        <w:rPr>
          <w:rFonts w:eastAsiaTheme="minorEastAsia" w:cstheme="minorBidi"/>
          <w:lang w:eastAsia="en-US"/>
        </w:rPr>
        <w:t xml:space="preserve">Número de resoluciones que se han emitido </w:t>
      </w:r>
      <w:r w:rsidR="003A1AAE" w:rsidRPr="003A1AAE">
        <w:rPr>
          <w:rFonts w:eastAsiaTheme="minorEastAsia" w:cstheme="minorBidi"/>
          <w:lang w:eastAsia="en-US"/>
        </w:rPr>
        <w:t>como autoridad inv</w:t>
      </w:r>
      <w:r>
        <w:rPr>
          <w:rFonts w:eastAsiaTheme="minorEastAsia" w:cstheme="minorBidi"/>
          <w:lang w:eastAsia="en-US"/>
        </w:rPr>
        <w:t>estigadora en conductas graves.</w:t>
      </w:r>
    </w:p>
    <w:p w14:paraId="78986191" w14:textId="77777777" w:rsidR="00DC1301" w:rsidRPr="00DC1301" w:rsidRDefault="00DC1301" w:rsidP="00DC1301">
      <w:pPr>
        <w:rPr>
          <w:rFonts w:eastAsiaTheme="minorEastAsia" w:cstheme="minorBidi"/>
          <w:sz w:val="22"/>
          <w:lang w:eastAsia="en-US"/>
        </w:rPr>
      </w:pPr>
    </w:p>
    <w:p w14:paraId="2028FB78" w14:textId="4B12C4EE" w:rsidR="00483E88" w:rsidRDefault="00483E88" w:rsidP="00483E88">
      <w:pPr>
        <w:pBdr>
          <w:top w:val="nil"/>
          <w:left w:val="nil"/>
          <w:bottom w:val="nil"/>
          <w:right w:val="nil"/>
          <w:between w:val="nil"/>
        </w:pBdr>
        <w:contextualSpacing/>
        <w:rPr>
          <w:rFonts w:eastAsia="Palatino Linotype" w:cs="Palatino Linotype"/>
          <w:color w:val="000000" w:themeColor="text1"/>
        </w:rPr>
      </w:pPr>
      <w:r w:rsidRPr="0E60AC12">
        <w:rPr>
          <w:rFonts w:eastAsia="Palatino Linotype" w:cs="Palatino Linotype"/>
          <w:color w:val="000000" w:themeColor="text1"/>
        </w:rPr>
        <w:t>A dicha solicitud, el Sujeto Obligado respondió mediante la entrega de</w:t>
      </w:r>
      <w:r w:rsidR="00AE4EA0">
        <w:rPr>
          <w:rFonts w:eastAsia="Palatino Linotype" w:cs="Palatino Linotype"/>
          <w:color w:val="000000" w:themeColor="text1"/>
        </w:rPr>
        <w:t xml:space="preserve"> </w:t>
      </w:r>
      <w:r w:rsidRPr="0E60AC12">
        <w:rPr>
          <w:rFonts w:eastAsia="Palatino Linotype" w:cs="Palatino Linotype"/>
          <w:color w:val="000000" w:themeColor="text1"/>
        </w:rPr>
        <w:t>l</w:t>
      </w:r>
      <w:r w:rsidR="00AE4EA0">
        <w:rPr>
          <w:rFonts w:eastAsia="Palatino Linotype" w:cs="Palatino Linotype"/>
          <w:color w:val="000000" w:themeColor="text1"/>
        </w:rPr>
        <w:t>os siguientes</w:t>
      </w:r>
      <w:r w:rsidRPr="0E60AC12">
        <w:rPr>
          <w:rFonts w:eastAsia="Palatino Linotype" w:cs="Palatino Linotype"/>
          <w:color w:val="000000" w:themeColor="text1"/>
        </w:rPr>
        <w:t xml:space="preserve"> documento</w:t>
      </w:r>
      <w:r w:rsidR="00AE4EA0">
        <w:rPr>
          <w:rFonts w:eastAsia="Palatino Linotype" w:cs="Palatino Linotype"/>
          <w:color w:val="000000" w:themeColor="text1"/>
        </w:rPr>
        <w:t>s:</w:t>
      </w:r>
    </w:p>
    <w:p w14:paraId="2A19AF63" w14:textId="77777777" w:rsidR="00AE4EA0" w:rsidRPr="00C535C7" w:rsidRDefault="00AE4EA0" w:rsidP="00483E88">
      <w:pPr>
        <w:pBdr>
          <w:top w:val="nil"/>
          <w:left w:val="nil"/>
          <w:bottom w:val="nil"/>
          <w:right w:val="nil"/>
          <w:between w:val="nil"/>
        </w:pBdr>
        <w:contextualSpacing/>
        <w:rPr>
          <w:rFonts w:eastAsia="Palatino Linotype" w:cs="Palatino Linotype"/>
          <w:color w:val="000000" w:themeColor="text1"/>
          <w:sz w:val="22"/>
        </w:rPr>
      </w:pPr>
    </w:p>
    <w:p w14:paraId="74587853" w14:textId="66F29102" w:rsidR="00545746" w:rsidRPr="00545746" w:rsidRDefault="00545746" w:rsidP="00545746">
      <w:pPr>
        <w:pStyle w:val="Prrafodelista"/>
        <w:numPr>
          <w:ilvl w:val="0"/>
          <w:numId w:val="40"/>
        </w:numPr>
        <w:pBdr>
          <w:top w:val="nil"/>
          <w:left w:val="nil"/>
          <w:bottom w:val="nil"/>
          <w:right w:val="nil"/>
          <w:between w:val="nil"/>
        </w:pBdr>
        <w:contextualSpacing/>
        <w:rPr>
          <w:rFonts w:eastAsia="Palatino Linotype" w:cs="Palatino Linotype"/>
          <w:color w:val="000000" w:themeColor="text1"/>
        </w:rPr>
      </w:pPr>
      <w:r w:rsidRPr="00545746">
        <w:rPr>
          <w:rFonts w:eastAsia="Palatino Linotype" w:cs="Palatino Linotype"/>
          <w:b/>
          <w:bCs/>
          <w:color w:val="000000" w:themeColor="text1"/>
        </w:rPr>
        <w:t xml:space="preserve">113 - C. </w:t>
      </w:r>
      <w:r w:rsidR="00AB38FD">
        <w:rPr>
          <w:rFonts w:eastAsia="Palatino Linotype" w:cs="Palatino Linotype"/>
          <w:b/>
          <w:bCs/>
          <w:color w:val="000000" w:themeColor="text1"/>
        </w:rPr>
        <w:t>XXXXXX</w:t>
      </w:r>
      <w:r w:rsidRPr="00545746">
        <w:rPr>
          <w:rFonts w:eastAsia="Palatino Linotype" w:cs="Palatino Linotype"/>
          <w:b/>
          <w:bCs/>
          <w:color w:val="000000" w:themeColor="text1"/>
        </w:rPr>
        <w:t xml:space="preserve"> - Unidad</w:t>
      </w:r>
      <w:r>
        <w:rPr>
          <w:rFonts w:eastAsia="Palatino Linotype" w:cs="Palatino Linotype"/>
          <w:b/>
          <w:bCs/>
          <w:color w:val="000000" w:themeColor="text1"/>
        </w:rPr>
        <w:t xml:space="preserve"> de Transparencia - 0113.pdf</w:t>
      </w:r>
      <w:r>
        <w:rPr>
          <w:rFonts w:eastAsia="Palatino Linotype" w:cs="Palatino Linotype"/>
          <w:bCs/>
          <w:color w:val="000000" w:themeColor="text1"/>
        </w:rPr>
        <w:t xml:space="preserve">. Oficio número SBIENESTAREDIMEX/UT/113/2025 suscrito por el Titular de la Unidad de Transparencia, mediante el cual señaló que el Órgano Interno de Control manifestó que se adjuntaban las copias simples de los oficios por los cuales se designan </w:t>
      </w:r>
      <w:r>
        <w:rPr>
          <w:rFonts w:eastAsia="Palatino Linotype" w:cs="Palatino Linotype"/>
          <w:bCs/>
          <w:color w:val="000000" w:themeColor="text1"/>
        </w:rPr>
        <w:lastRenderedPageBreak/>
        <w:t>funciones específicas a los servidores públicos adscritos a esa área, que las funciones del Titular del Órgano Interno y del Titular del Área de Responsabilidades se encuentran en el Manual General de Organización de la Secretaría de Bienestar, publicado en la «Gaceta del Gobierno» y se proporcionó el enlace para su consulta en formato cerrado</w:t>
      </w:r>
      <w:r w:rsidR="008025E1">
        <w:rPr>
          <w:rFonts w:eastAsia="Palatino Linotype" w:cs="Palatino Linotype"/>
          <w:bCs/>
          <w:color w:val="000000" w:themeColor="text1"/>
        </w:rPr>
        <w:t>; que respecto de las resoluciones mencionadas, los datos planteados por el solicitante resultan imprecisos e insuficientes para brindar la atención correspondiente, por lo que se requirió que se aclarara la solicitud. Asimismo, refirió que la Dirección de Administración de Personal de la Coordinación Administrativa respondió que se adjuntaba en formato PDF el documento con el sueldo bruto y neto mensual de los servidores públicos adscritos al Órgano Interno de Control, así como las fichas curriculares de dichos servidores públicos.</w:t>
      </w:r>
    </w:p>
    <w:p w14:paraId="32A576DB" w14:textId="4581D6C5" w:rsidR="00545746" w:rsidRPr="00545746" w:rsidRDefault="00545746" w:rsidP="00545746">
      <w:pPr>
        <w:pStyle w:val="Prrafodelista"/>
        <w:numPr>
          <w:ilvl w:val="0"/>
          <w:numId w:val="40"/>
        </w:numPr>
        <w:pBdr>
          <w:top w:val="nil"/>
          <w:left w:val="nil"/>
          <w:bottom w:val="nil"/>
          <w:right w:val="nil"/>
          <w:between w:val="nil"/>
        </w:pBdr>
        <w:contextualSpacing/>
        <w:rPr>
          <w:rFonts w:eastAsia="Palatino Linotype" w:cs="Palatino Linotype"/>
          <w:color w:val="000000" w:themeColor="text1"/>
        </w:rPr>
      </w:pPr>
      <w:r>
        <w:rPr>
          <w:rFonts w:eastAsia="Palatino Linotype" w:cs="Palatino Linotype"/>
          <w:b/>
          <w:bCs/>
          <w:color w:val="000000" w:themeColor="text1"/>
        </w:rPr>
        <w:t>Anexo 1.pdf</w:t>
      </w:r>
      <w:r>
        <w:rPr>
          <w:rFonts w:eastAsia="Palatino Linotype" w:cs="Palatino Linotype"/>
          <w:bCs/>
          <w:color w:val="000000" w:themeColor="text1"/>
        </w:rPr>
        <w:t>.</w:t>
      </w:r>
      <w:r w:rsidR="008025E1">
        <w:rPr>
          <w:rFonts w:eastAsia="Palatino Linotype" w:cs="Palatino Linotype"/>
          <w:bCs/>
          <w:color w:val="000000" w:themeColor="text1"/>
        </w:rPr>
        <w:t xml:space="preserve"> Cuadro con el nombre de diez servidores públicos adscritos al Órgano Interno de Control con la información de su sueldo mensual bruto y neto.</w:t>
      </w:r>
    </w:p>
    <w:p w14:paraId="0CC6DA51" w14:textId="06565492" w:rsidR="00545746" w:rsidRPr="00545746" w:rsidRDefault="00545746" w:rsidP="00545746">
      <w:pPr>
        <w:pStyle w:val="Prrafodelista"/>
        <w:numPr>
          <w:ilvl w:val="0"/>
          <w:numId w:val="40"/>
        </w:numPr>
        <w:pBdr>
          <w:top w:val="nil"/>
          <w:left w:val="nil"/>
          <w:bottom w:val="nil"/>
          <w:right w:val="nil"/>
          <w:between w:val="nil"/>
        </w:pBdr>
        <w:contextualSpacing/>
        <w:rPr>
          <w:rFonts w:eastAsia="Palatino Linotype" w:cs="Palatino Linotype"/>
          <w:color w:val="000000" w:themeColor="text1"/>
        </w:rPr>
      </w:pPr>
      <w:r>
        <w:rPr>
          <w:rFonts w:eastAsia="Palatino Linotype" w:cs="Palatino Linotype"/>
          <w:b/>
          <w:bCs/>
          <w:color w:val="000000" w:themeColor="text1"/>
        </w:rPr>
        <w:t>Anexo 2.pdf</w:t>
      </w:r>
      <w:r>
        <w:rPr>
          <w:rFonts w:eastAsia="Palatino Linotype" w:cs="Palatino Linotype"/>
          <w:bCs/>
          <w:color w:val="000000" w:themeColor="text1"/>
        </w:rPr>
        <w:t>.</w:t>
      </w:r>
      <w:r w:rsidR="008025E1">
        <w:rPr>
          <w:rFonts w:eastAsia="Palatino Linotype" w:cs="Palatino Linotype"/>
          <w:bCs/>
          <w:color w:val="000000" w:themeColor="text1"/>
        </w:rPr>
        <w:t xml:space="preserve"> Fichas curriculares de los diez servidores públicos adscritos al Órgano Interno de Control.</w:t>
      </w:r>
    </w:p>
    <w:p w14:paraId="756A4906" w14:textId="466AFD39" w:rsidR="005A7417" w:rsidRDefault="00545746" w:rsidP="00545746">
      <w:pPr>
        <w:pStyle w:val="Prrafodelista"/>
        <w:numPr>
          <w:ilvl w:val="0"/>
          <w:numId w:val="40"/>
        </w:numPr>
        <w:pBdr>
          <w:top w:val="nil"/>
          <w:left w:val="nil"/>
          <w:bottom w:val="nil"/>
          <w:right w:val="nil"/>
          <w:between w:val="nil"/>
        </w:pBdr>
        <w:contextualSpacing/>
        <w:rPr>
          <w:rFonts w:eastAsia="Palatino Linotype" w:cs="Palatino Linotype"/>
          <w:color w:val="000000" w:themeColor="text1"/>
        </w:rPr>
      </w:pPr>
      <w:r w:rsidRPr="00545746">
        <w:rPr>
          <w:rFonts w:eastAsia="Palatino Linotype" w:cs="Palatino Linotype"/>
          <w:b/>
          <w:bCs/>
          <w:color w:val="000000" w:themeColor="text1"/>
        </w:rPr>
        <w:t>ANEXO - OFICIOS DE FUNCIONES - OIC.pdf</w:t>
      </w:r>
      <w:r w:rsidR="007A7F63">
        <w:rPr>
          <w:rFonts w:eastAsia="Palatino Linotype" w:cs="Palatino Linotype"/>
          <w:color w:val="000000" w:themeColor="text1"/>
        </w:rPr>
        <w:t>.</w:t>
      </w:r>
      <w:r w:rsidR="008025E1">
        <w:rPr>
          <w:rFonts w:eastAsia="Palatino Linotype" w:cs="Palatino Linotype"/>
          <w:color w:val="000000" w:themeColor="text1"/>
        </w:rPr>
        <w:t xml:space="preserve"> Documento que contiene diez oficios </w:t>
      </w:r>
      <w:r w:rsidR="002F4EDD">
        <w:rPr>
          <w:rFonts w:eastAsia="Palatino Linotype" w:cs="Palatino Linotype"/>
          <w:color w:val="000000" w:themeColor="text1"/>
        </w:rPr>
        <w:t>emitidos por la Titular del Órgano Interno de Control con los que asignó funciones a diez servidores públicos, de los cuales ocho corresponden a los referidos en los documentos Anexo 1 y Anexo 2.</w:t>
      </w:r>
    </w:p>
    <w:p w14:paraId="6CB0278E" w14:textId="77777777" w:rsidR="00DC1301" w:rsidRDefault="00DC1301" w:rsidP="00483E88">
      <w:pPr>
        <w:pBdr>
          <w:top w:val="nil"/>
          <w:left w:val="nil"/>
          <w:bottom w:val="nil"/>
          <w:right w:val="nil"/>
          <w:between w:val="nil"/>
        </w:pBdr>
        <w:contextualSpacing/>
        <w:rPr>
          <w:rFonts w:eastAsia="Palatino Linotype" w:cs="Palatino Linotype"/>
          <w:color w:val="000000" w:themeColor="text1"/>
          <w:lang w:val="es-ES"/>
        </w:rPr>
      </w:pPr>
    </w:p>
    <w:p w14:paraId="4BDBB0FE" w14:textId="4E5571A1" w:rsidR="00483E88" w:rsidRPr="00D06465" w:rsidRDefault="00483E88" w:rsidP="00483E88">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themeColor="text1"/>
          <w:lang w:val="es-ES"/>
        </w:rPr>
        <w:t>Ante la respuesta em</w:t>
      </w:r>
      <w:r>
        <w:rPr>
          <w:rFonts w:eastAsia="Palatino Linotype" w:cs="Palatino Linotype"/>
          <w:color w:val="000000" w:themeColor="text1"/>
          <w:lang w:val="es-ES"/>
        </w:rPr>
        <w:t>itida por el Sujeto Obligado, el</w:t>
      </w:r>
      <w:r w:rsidRPr="44E9108F">
        <w:rPr>
          <w:rFonts w:eastAsia="Palatino Linotype" w:cs="Palatino Linotype"/>
          <w:color w:val="000000" w:themeColor="text1"/>
          <w:lang w:val="es-ES"/>
        </w:rPr>
        <w:t xml:space="preserve"> Recurrente consideró que se trasgredió su derecho a la información pública, por lo que interpuso el recurso de revisión al rubro </w:t>
      </w:r>
      <w:r w:rsidRPr="44E9108F">
        <w:rPr>
          <w:rFonts w:eastAsia="Palatino Linotype" w:cs="Palatino Linotype"/>
          <w:color w:val="000000" w:themeColor="text1"/>
          <w:lang w:val="es-ES"/>
        </w:rPr>
        <w:lastRenderedPageBreak/>
        <w:t>citado, señalando como acto impugnado</w:t>
      </w:r>
      <w:r>
        <w:rPr>
          <w:rFonts w:eastAsia="Palatino Linotype" w:cs="Palatino Linotype"/>
          <w:color w:val="000000" w:themeColor="text1"/>
          <w:lang w:val="es-ES"/>
        </w:rPr>
        <w:t xml:space="preserve"> </w:t>
      </w:r>
      <w:r w:rsidR="00130BD0">
        <w:rPr>
          <w:rFonts w:eastAsia="Palatino Linotype" w:cs="Palatino Linotype"/>
          <w:color w:val="000000" w:themeColor="text1"/>
          <w:lang w:val="es-ES"/>
        </w:rPr>
        <w:t xml:space="preserve">que no se entregó la información </w:t>
      </w:r>
      <w:r>
        <w:rPr>
          <w:rFonts w:eastAsia="Palatino Linotype" w:cs="Palatino Linotype"/>
          <w:color w:val="000000" w:themeColor="text1"/>
          <w:lang w:val="es-ES"/>
        </w:rPr>
        <w:t xml:space="preserve">y </w:t>
      </w:r>
      <w:r w:rsidR="00130BD0">
        <w:rPr>
          <w:rFonts w:eastAsia="Palatino Linotype" w:cs="Palatino Linotype"/>
          <w:color w:val="000000" w:themeColor="text1"/>
          <w:lang w:val="es-ES"/>
        </w:rPr>
        <w:t xml:space="preserve">como </w:t>
      </w:r>
      <w:r>
        <w:rPr>
          <w:rFonts w:eastAsia="Palatino Linotype" w:cs="Palatino Linotype"/>
          <w:color w:val="000000" w:themeColor="text1"/>
          <w:lang w:val="es-ES"/>
        </w:rPr>
        <w:t xml:space="preserve">razones o motivos de inconformidad que </w:t>
      </w:r>
      <w:r w:rsidR="00130BD0">
        <w:rPr>
          <w:rFonts w:eastAsia="Palatino Linotype" w:cs="Palatino Linotype"/>
          <w:color w:val="000000" w:themeColor="text1"/>
          <w:lang w:val="es-ES"/>
        </w:rPr>
        <w:t>no se entregó la información del acta del Comité</w:t>
      </w:r>
      <w:r w:rsidR="00CF113C">
        <w:rPr>
          <w:rFonts w:eastAsia="Palatino Linotype" w:cs="Palatino Linotype"/>
          <w:color w:val="000000" w:themeColor="text1"/>
          <w:lang w:val="es-ES"/>
        </w:rPr>
        <w:t>.</w:t>
      </w:r>
    </w:p>
    <w:p w14:paraId="4621DBB0" w14:textId="77777777" w:rsidR="00483E88" w:rsidRDefault="00483E88" w:rsidP="00483E88"/>
    <w:p w14:paraId="1BF5B97E" w14:textId="77777777" w:rsidR="00483E88" w:rsidRDefault="00483E88" w:rsidP="00483E88">
      <w:r>
        <w:t>Durante la etapa de instrucción, el Sujeto Obligado rindió su Informe Justificado mediante la presentación de los siguientes documentos:</w:t>
      </w:r>
    </w:p>
    <w:p w14:paraId="3CD9E659" w14:textId="77777777" w:rsidR="00483E88" w:rsidRDefault="00483E88" w:rsidP="00483E88"/>
    <w:p w14:paraId="7D40F457" w14:textId="0D1D84B8" w:rsidR="00755B1C" w:rsidRPr="00887D5F" w:rsidRDefault="00755B1C" w:rsidP="00EA6BF4">
      <w:pPr>
        <w:pStyle w:val="Prrafodelista"/>
        <w:numPr>
          <w:ilvl w:val="0"/>
          <w:numId w:val="38"/>
        </w:numPr>
        <w:rPr>
          <w:rFonts w:eastAsia="Palatino Linotype" w:cs="Palatino Linotype"/>
          <w:color w:val="000000"/>
        </w:rPr>
      </w:pPr>
      <w:r w:rsidRPr="00887D5F">
        <w:rPr>
          <w:rFonts w:eastAsia="Palatino Linotype" w:cs="Palatino Linotype"/>
          <w:b/>
          <w:bCs/>
          <w:color w:val="000000" w:themeColor="text1"/>
        </w:rPr>
        <w:t xml:space="preserve">113 - C. </w:t>
      </w:r>
      <w:r w:rsidR="00AB38FD">
        <w:rPr>
          <w:rFonts w:eastAsia="Palatino Linotype" w:cs="Palatino Linotype"/>
          <w:b/>
          <w:bCs/>
          <w:color w:val="000000" w:themeColor="text1"/>
        </w:rPr>
        <w:t>XXXXXX</w:t>
      </w:r>
      <w:bookmarkStart w:id="0" w:name="_GoBack"/>
      <w:bookmarkEnd w:id="0"/>
      <w:r w:rsidRPr="00887D5F">
        <w:rPr>
          <w:rFonts w:eastAsia="Palatino Linotype" w:cs="Palatino Linotype"/>
          <w:b/>
          <w:bCs/>
          <w:color w:val="000000" w:themeColor="text1"/>
        </w:rPr>
        <w:t xml:space="preserve"> - Informe Justificado.pdf</w:t>
      </w:r>
      <w:r w:rsidR="005A4D89" w:rsidRPr="00887D5F">
        <w:rPr>
          <w:rFonts w:eastAsia="Palatino Linotype" w:cs="Palatino Linotype"/>
          <w:color w:val="000000" w:themeColor="text1"/>
        </w:rPr>
        <w:t>.</w:t>
      </w:r>
      <w:r w:rsidR="00374579" w:rsidRPr="00887D5F">
        <w:rPr>
          <w:rFonts w:eastAsia="Palatino Linotype" w:cs="Palatino Linotype"/>
          <w:color w:val="000000" w:themeColor="text1"/>
        </w:rPr>
        <w:t xml:space="preserve"> Escrito suscrito por </w:t>
      </w:r>
      <w:r w:rsidR="00BD36FF" w:rsidRPr="00887D5F">
        <w:rPr>
          <w:rFonts w:eastAsia="Palatino Linotype" w:cs="Palatino Linotype"/>
          <w:color w:val="000000" w:themeColor="text1"/>
        </w:rPr>
        <w:t xml:space="preserve">el Jefe de la Unidad de Información, Planeación, Programación y Evaluación y Titular de la Unidad de Transparencia, </w:t>
      </w:r>
      <w:r w:rsidR="009771FF" w:rsidRPr="00887D5F">
        <w:rPr>
          <w:rFonts w:eastAsia="Palatino Linotype" w:cs="Palatino Linotype"/>
          <w:color w:val="000000" w:themeColor="text1"/>
        </w:rPr>
        <w:t>quien refirió que</w:t>
      </w:r>
      <w:r w:rsidR="007350B2">
        <w:rPr>
          <w:rFonts w:eastAsia="Palatino Linotype" w:cs="Palatino Linotype"/>
          <w:color w:val="000000" w:themeColor="text1"/>
        </w:rPr>
        <w:t>,</w:t>
      </w:r>
      <w:r w:rsidR="009771FF" w:rsidRPr="00887D5F">
        <w:rPr>
          <w:rFonts w:eastAsia="Palatino Linotype" w:cs="Palatino Linotype"/>
          <w:color w:val="000000" w:themeColor="text1"/>
        </w:rPr>
        <w:t xml:space="preserve"> </w:t>
      </w:r>
      <w:r w:rsidR="00F1171D" w:rsidRPr="00887D5F">
        <w:rPr>
          <w:rFonts w:eastAsia="Palatino Linotype" w:cs="Palatino Linotype"/>
          <w:color w:val="000000" w:themeColor="text1"/>
        </w:rPr>
        <w:t xml:space="preserve">por un error involuntario del Órgano Interno de control, se omitió hacer entrega de la información relativa a las resoluciones </w:t>
      </w:r>
      <w:r w:rsidR="005E26FB" w:rsidRPr="00887D5F">
        <w:rPr>
          <w:rFonts w:eastAsia="Palatino Linotype" w:cs="Palatino Linotype"/>
          <w:color w:val="000000" w:themeColor="text1"/>
        </w:rPr>
        <w:t>emitidas, por lo que se anexó dicha información al Informe Justificado</w:t>
      </w:r>
      <w:r w:rsidR="00607854" w:rsidRPr="00887D5F">
        <w:rPr>
          <w:rFonts w:eastAsia="Palatino Linotype" w:cs="Palatino Linotype"/>
          <w:color w:val="000000" w:themeColor="text1"/>
        </w:rPr>
        <w:t xml:space="preserve">. Asimismo, señaló que se proporciona </w:t>
      </w:r>
      <w:r w:rsidR="00887D5F" w:rsidRPr="00887D5F">
        <w:rPr>
          <w:rFonts w:eastAsia="Palatino Linotype" w:cs="Palatino Linotype"/>
          <w:color w:val="000000" w:themeColor="text1"/>
        </w:rPr>
        <w:t>a información sobre los servidores públicos eventuales (contrato), que prestan sus servicios a esa unidad administrativa</w:t>
      </w:r>
      <w:r w:rsidR="00C242D0">
        <w:rPr>
          <w:rFonts w:eastAsia="Palatino Linotype" w:cs="Palatino Linotype"/>
          <w:color w:val="000000" w:themeColor="text1"/>
        </w:rPr>
        <w:t>.</w:t>
      </w:r>
    </w:p>
    <w:p w14:paraId="041752DF" w14:textId="3F81B8C0" w:rsidR="00E277BA" w:rsidRPr="00755B1C" w:rsidRDefault="00E277BA" w:rsidP="00E277BA">
      <w:pPr>
        <w:pStyle w:val="Prrafodelista"/>
        <w:numPr>
          <w:ilvl w:val="0"/>
          <w:numId w:val="38"/>
        </w:numPr>
        <w:rPr>
          <w:rFonts w:eastAsia="Palatino Linotype" w:cs="Palatino Linotype"/>
          <w:color w:val="000000"/>
        </w:rPr>
      </w:pPr>
      <w:r w:rsidRPr="00B03AB1">
        <w:rPr>
          <w:rFonts w:eastAsia="Palatino Linotype" w:cs="Palatino Linotype"/>
          <w:b/>
          <w:bCs/>
          <w:color w:val="000000" w:themeColor="text1"/>
        </w:rPr>
        <w:t>OIC - LISTADO PERSONAL EVENTUAL - SUELDO.pdf</w:t>
      </w:r>
      <w:r>
        <w:rPr>
          <w:rFonts w:eastAsia="Palatino Linotype" w:cs="Palatino Linotype"/>
          <w:color w:val="000000" w:themeColor="text1"/>
        </w:rPr>
        <w:t>.</w:t>
      </w:r>
      <w:r w:rsidR="00823E9C">
        <w:rPr>
          <w:rFonts w:eastAsia="Palatino Linotype" w:cs="Palatino Linotype"/>
          <w:color w:val="000000" w:themeColor="text1"/>
        </w:rPr>
        <w:t xml:space="preserve"> Cuadro con la información de trece </w:t>
      </w:r>
      <w:r w:rsidR="0070258A">
        <w:rPr>
          <w:rFonts w:eastAsia="Palatino Linotype" w:cs="Palatino Linotype"/>
          <w:color w:val="000000" w:themeColor="text1"/>
        </w:rPr>
        <w:t>servidores públicos identificados como personal eventual adscrito al Órgano Interno de Control, en el que se observa el número progresivo, nombre completo, puesto, nivel y rango, sueldo bruto quincenal y sueldo</w:t>
      </w:r>
      <w:r w:rsidR="00080082">
        <w:rPr>
          <w:rFonts w:eastAsia="Palatino Linotype" w:cs="Palatino Linotype"/>
          <w:color w:val="000000" w:themeColor="text1"/>
        </w:rPr>
        <w:t xml:space="preserve"> neto quincenal</w:t>
      </w:r>
      <w:r w:rsidR="00E0030A">
        <w:rPr>
          <w:rFonts w:eastAsia="Palatino Linotype" w:cs="Palatino Linotype"/>
          <w:color w:val="000000" w:themeColor="text1"/>
        </w:rPr>
        <w:t>.</w:t>
      </w:r>
    </w:p>
    <w:p w14:paraId="2912CA13" w14:textId="5B61781E" w:rsidR="00823E9C" w:rsidRDefault="00823E9C" w:rsidP="00823E9C">
      <w:pPr>
        <w:pStyle w:val="Prrafodelista"/>
        <w:numPr>
          <w:ilvl w:val="0"/>
          <w:numId w:val="38"/>
        </w:numPr>
        <w:rPr>
          <w:rFonts w:eastAsia="Palatino Linotype" w:cs="Palatino Linotype"/>
          <w:color w:val="000000"/>
        </w:rPr>
      </w:pPr>
      <w:r w:rsidRPr="00B03AB1">
        <w:rPr>
          <w:rFonts w:eastAsia="Palatino Linotype" w:cs="Palatino Linotype"/>
          <w:b/>
          <w:bCs/>
          <w:color w:val="000000" w:themeColor="text1"/>
        </w:rPr>
        <w:t>OIC - FICHAS CURRICULARES - EVENTUALES.pdf</w:t>
      </w:r>
      <w:r w:rsidRPr="0031646F">
        <w:rPr>
          <w:rFonts w:eastAsia="Palatino Linotype" w:cs="Palatino Linotype"/>
          <w:bCs/>
          <w:color w:val="000000"/>
        </w:rPr>
        <w:t xml:space="preserve">. </w:t>
      </w:r>
      <w:r w:rsidR="00E40094">
        <w:rPr>
          <w:rFonts w:eastAsia="Palatino Linotype" w:cs="Palatino Linotype"/>
          <w:bCs/>
          <w:color w:val="000000"/>
        </w:rPr>
        <w:t>Documento con las fichas curriculares correspondientes a</w:t>
      </w:r>
      <w:r w:rsidR="00C35D7A">
        <w:rPr>
          <w:rFonts w:eastAsia="Palatino Linotype" w:cs="Palatino Linotype"/>
          <w:bCs/>
          <w:color w:val="000000"/>
        </w:rPr>
        <w:t>l personal eventual.</w:t>
      </w:r>
    </w:p>
    <w:p w14:paraId="42DB9ADB" w14:textId="3FC80303" w:rsidR="00C35D7A" w:rsidRPr="00C35D7A" w:rsidRDefault="00755B1C" w:rsidP="00F90943">
      <w:pPr>
        <w:pStyle w:val="Prrafodelista"/>
        <w:numPr>
          <w:ilvl w:val="0"/>
          <w:numId w:val="38"/>
        </w:numPr>
        <w:rPr>
          <w:rFonts w:eastAsia="Palatino Linotype" w:cs="Palatino Linotype"/>
          <w:color w:val="000000"/>
        </w:rPr>
      </w:pPr>
      <w:r w:rsidRPr="00C35D7A">
        <w:rPr>
          <w:rFonts w:eastAsia="Palatino Linotype" w:cs="Palatino Linotype"/>
          <w:b/>
          <w:bCs/>
          <w:color w:val="000000" w:themeColor="text1"/>
        </w:rPr>
        <w:t>Anexo 1.pdf</w:t>
      </w:r>
      <w:r w:rsidR="005A4D89" w:rsidRPr="00C35D7A">
        <w:rPr>
          <w:rFonts w:eastAsia="Palatino Linotype" w:cs="Palatino Linotype"/>
          <w:color w:val="000000" w:themeColor="text1"/>
        </w:rPr>
        <w:t>.</w:t>
      </w:r>
      <w:r w:rsidR="001B2697" w:rsidRPr="00C35D7A">
        <w:rPr>
          <w:rFonts w:eastAsia="Palatino Linotype" w:cs="Palatino Linotype"/>
          <w:color w:val="000000" w:themeColor="text1"/>
        </w:rPr>
        <w:t xml:space="preserve"> </w:t>
      </w:r>
      <w:r w:rsidR="001B2697" w:rsidRPr="00C35D7A">
        <w:rPr>
          <w:rFonts w:eastAsia="Palatino Linotype" w:cs="Palatino Linotype"/>
          <w:bCs/>
          <w:color w:val="000000" w:themeColor="text1"/>
        </w:rPr>
        <w:t>Cuadro con el nombre de diez servidores públicos adscritos al Órgano Interno de Control con la información de su sueldo mensual bruto y neto, remitido en respuesta.</w:t>
      </w:r>
      <w:r w:rsidR="00745037">
        <w:rPr>
          <w:rFonts w:eastAsia="Palatino Linotype" w:cs="Palatino Linotype"/>
          <w:bCs/>
          <w:color w:val="000000" w:themeColor="text1"/>
        </w:rPr>
        <w:t xml:space="preserve"> </w:t>
      </w:r>
    </w:p>
    <w:p w14:paraId="6B4EFAE8" w14:textId="0746FA9D" w:rsidR="00755B1C" w:rsidRPr="00755B1C" w:rsidRDefault="00755B1C" w:rsidP="00B842C4">
      <w:pPr>
        <w:pStyle w:val="Prrafodelista"/>
        <w:numPr>
          <w:ilvl w:val="0"/>
          <w:numId w:val="38"/>
        </w:numPr>
        <w:rPr>
          <w:rFonts w:eastAsia="Palatino Linotype" w:cs="Palatino Linotype"/>
          <w:color w:val="000000"/>
        </w:rPr>
      </w:pPr>
      <w:r w:rsidRPr="00B03AB1">
        <w:rPr>
          <w:rFonts w:eastAsia="Palatino Linotype" w:cs="Palatino Linotype"/>
          <w:b/>
          <w:bCs/>
          <w:color w:val="000000" w:themeColor="text1"/>
        </w:rPr>
        <w:lastRenderedPageBreak/>
        <w:t>Anexo 2.pdf</w:t>
      </w:r>
      <w:r w:rsidR="005A4D89">
        <w:rPr>
          <w:rFonts w:eastAsia="Palatino Linotype" w:cs="Palatino Linotype"/>
          <w:color w:val="000000" w:themeColor="text1"/>
        </w:rPr>
        <w:t>.</w:t>
      </w:r>
      <w:r w:rsidR="00413814">
        <w:rPr>
          <w:rFonts w:eastAsia="Palatino Linotype" w:cs="Palatino Linotype"/>
          <w:color w:val="000000" w:themeColor="text1"/>
        </w:rPr>
        <w:t xml:space="preserve"> </w:t>
      </w:r>
      <w:r w:rsidR="00413814">
        <w:rPr>
          <w:rFonts w:eastAsia="Palatino Linotype" w:cs="Palatino Linotype"/>
          <w:bCs/>
          <w:color w:val="000000" w:themeColor="text1"/>
        </w:rPr>
        <w:t>Fichas curriculares de los diez servidores públicos adscritos al Órgano Interno de Control, remitido en respuesta.</w:t>
      </w:r>
    </w:p>
    <w:p w14:paraId="779FF743" w14:textId="0022BB65" w:rsidR="00755B1C" w:rsidRPr="00755B1C" w:rsidRDefault="00755B1C" w:rsidP="00B842C4">
      <w:pPr>
        <w:pStyle w:val="Prrafodelista"/>
        <w:numPr>
          <w:ilvl w:val="0"/>
          <w:numId w:val="38"/>
        </w:numPr>
        <w:rPr>
          <w:rFonts w:eastAsia="Palatino Linotype" w:cs="Palatino Linotype"/>
          <w:color w:val="000000"/>
        </w:rPr>
      </w:pPr>
      <w:r w:rsidRPr="00B03AB1">
        <w:rPr>
          <w:rFonts w:eastAsia="Palatino Linotype" w:cs="Palatino Linotype"/>
          <w:b/>
          <w:bCs/>
          <w:color w:val="000000" w:themeColor="text1"/>
        </w:rPr>
        <w:t>ANEXO - OFICIOS DE FUNCIONES - OIC.pd</w:t>
      </w:r>
      <w:r>
        <w:rPr>
          <w:rFonts w:eastAsia="Palatino Linotype" w:cs="Palatino Linotype"/>
          <w:b/>
          <w:bCs/>
          <w:color w:val="000000" w:themeColor="text1"/>
        </w:rPr>
        <w:t>f</w:t>
      </w:r>
      <w:r w:rsidR="005A4D89">
        <w:rPr>
          <w:rFonts w:eastAsia="Palatino Linotype" w:cs="Palatino Linotype"/>
          <w:color w:val="000000" w:themeColor="text1"/>
        </w:rPr>
        <w:t>.</w:t>
      </w:r>
      <w:r w:rsidR="00E277BA">
        <w:rPr>
          <w:rFonts w:eastAsia="Palatino Linotype" w:cs="Palatino Linotype"/>
          <w:color w:val="000000" w:themeColor="text1"/>
        </w:rPr>
        <w:t xml:space="preserve"> Documento que contiene diez oficios emitidos por la Titular del Órgano Interno de Control con los que asignó funciones a diez servidores público, remitido en respuesta.</w:t>
      </w:r>
    </w:p>
    <w:p w14:paraId="1149D18E" w14:textId="77777777" w:rsidR="00B842C4" w:rsidRDefault="00B842C4" w:rsidP="00483E88">
      <w:pPr>
        <w:pBdr>
          <w:top w:val="nil"/>
          <w:left w:val="nil"/>
          <w:bottom w:val="nil"/>
          <w:right w:val="nil"/>
          <w:between w:val="nil"/>
        </w:pBdr>
        <w:contextualSpacing/>
        <w:rPr>
          <w:rFonts w:eastAsia="Palatino Linotype" w:cs="Palatino Linotype"/>
          <w:color w:val="000000"/>
          <w:szCs w:val="24"/>
        </w:rPr>
      </w:pPr>
    </w:p>
    <w:p w14:paraId="0C1DA853" w14:textId="2E5BC2B8"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Ahora bien, quedando establecido lo anterior, este Órgano Garante considera viable realizar el estudio en aras de establecer si la respuesta </w:t>
      </w:r>
      <w:r>
        <w:rPr>
          <w:rFonts w:eastAsia="Palatino Linotype" w:cs="Palatino Linotype"/>
          <w:color w:val="000000"/>
          <w:szCs w:val="24"/>
        </w:rPr>
        <w:t xml:space="preserve">y su modificación mediante Informe Justificado </w:t>
      </w:r>
      <w:r w:rsidRPr="006922F5">
        <w:rPr>
          <w:rFonts w:eastAsia="Palatino Linotype" w:cs="Palatino Linotype"/>
          <w:color w:val="000000"/>
          <w:szCs w:val="24"/>
        </w:rPr>
        <w:t>del Sujeto Obligado colma la pretensión de</w:t>
      </w:r>
      <w:r>
        <w:rPr>
          <w:rFonts w:eastAsia="Palatino Linotype" w:cs="Palatino Linotype"/>
          <w:color w:val="000000"/>
          <w:szCs w:val="24"/>
        </w:rPr>
        <w:t>l</w:t>
      </w:r>
      <w:r w:rsidRPr="006922F5">
        <w:rPr>
          <w:rFonts w:eastAsia="Palatino Linotype" w:cs="Palatino Linotype"/>
          <w:color w:val="000000"/>
          <w:szCs w:val="24"/>
        </w:rPr>
        <w:t xml:space="preserve"> Recurrente, así como calificar los motivos de inconformidad del particular. </w:t>
      </w:r>
    </w:p>
    <w:p w14:paraId="68CF342B"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p>
    <w:p w14:paraId="7011426A"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este sentido, es pertinente enfatizar lo que, respecto al derecho de acceso a la información pública, refiere el artículo </w:t>
      </w:r>
      <w:r>
        <w:rPr>
          <w:rFonts w:eastAsia="Palatino Linotype" w:cs="Palatino Linotype"/>
          <w:color w:val="000000"/>
          <w:szCs w:val="24"/>
        </w:rPr>
        <w:t>5</w:t>
      </w:r>
      <w:r w:rsidRPr="006922F5">
        <w:rPr>
          <w:rFonts w:eastAsia="Palatino Linotype" w:cs="Palatino Linotype"/>
          <w:color w:val="000000"/>
          <w:szCs w:val="24"/>
        </w:rPr>
        <w:t>° de la Constitución Política del Estado Libre y Soberano de México</w:t>
      </w:r>
      <w:r>
        <w:rPr>
          <w:rFonts w:eastAsia="Palatino Linotype" w:cs="Palatino Linotype"/>
          <w:color w:val="000000"/>
          <w:szCs w:val="24"/>
        </w:rPr>
        <w:t>, que</w:t>
      </w:r>
      <w:r w:rsidRPr="006922F5">
        <w:rPr>
          <w:rFonts w:eastAsia="Palatino Linotype" w:cs="Palatino Linotype"/>
          <w:color w:val="000000"/>
          <w:szCs w:val="24"/>
        </w:rPr>
        <w:t xml:space="preserve"> en su parte conducente</w:t>
      </w:r>
      <w:r>
        <w:rPr>
          <w:rFonts w:eastAsia="Palatino Linotype" w:cs="Palatino Linotype"/>
          <w:color w:val="000000"/>
          <w:szCs w:val="24"/>
        </w:rPr>
        <w:t xml:space="preserve"> dispone</w:t>
      </w:r>
      <w:r w:rsidRPr="006922F5">
        <w:rPr>
          <w:rFonts w:eastAsia="Palatino Linotype" w:cs="Palatino Linotype"/>
          <w:color w:val="000000"/>
          <w:szCs w:val="24"/>
        </w:rPr>
        <w:t xml:space="preserve"> lo siguiente:</w:t>
      </w:r>
    </w:p>
    <w:p w14:paraId="612DD2D1"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p>
    <w:p w14:paraId="35FD94F0" w14:textId="77777777" w:rsidR="00483E88" w:rsidRDefault="00483E88" w:rsidP="00483E88">
      <w:pPr>
        <w:pStyle w:val="Sinespaciado"/>
      </w:pPr>
      <w:r w:rsidRPr="006922F5">
        <w:rPr>
          <w:b/>
          <w:bCs/>
        </w:rPr>
        <w:t>Artículo 5.</w:t>
      </w:r>
      <w:r w:rsidRPr="006922F5">
        <w:t xml:space="preserve"> </w:t>
      </w:r>
      <w:r>
        <w:t>[</w:t>
      </w:r>
      <w:r w:rsidRPr="006922F5">
        <w:t>…</w:t>
      </w:r>
      <w:r>
        <w:t>]</w:t>
      </w:r>
    </w:p>
    <w:p w14:paraId="5C477C13" w14:textId="77777777" w:rsidR="00483E88" w:rsidRPr="006922F5" w:rsidRDefault="00483E88" w:rsidP="00483E88">
      <w:pPr>
        <w:pStyle w:val="Sinespaciado"/>
      </w:pPr>
    </w:p>
    <w:p w14:paraId="3D6FCA48" w14:textId="77777777" w:rsidR="00483E88" w:rsidRPr="006922F5" w:rsidRDefault="00483E88" w:rsidP="00483E88">
      <w:pPr>
        <w:pStyle w:val="Sinespaciado"/>
      </w:pPr>
      <w:r w:rsidRPr="006922F5">
        <w:t xml:space="preserve">El derecho a la información será garantizado por el Estado. La ley establecerá las previsiones que permitan asegurar la protección, el respeto y la difusión de este derecho. </w:t>
      </w:r>
    </w:p>
    <w:p w14:paraId="04AFFCC8" w14:textId="77777777" w:rsidR="00483E88" w:rsidRPr="006922F5" w:rsidRDefault="00483E88" w:rsidP="00483E88">
      <w:pPr>
        <w:pStyle w:val="Sinespaciado"/>
      </w:pPr>
    </w:p>
    <w:p w14:paraId="6E814937" w14:textId="77777777" w:rsidR="00483E88" w:rsidRPr="006922F5" w:rsidRDefault="00483E88" w:rsidP="00483E88">
      <w:pPr>
        <w:pStyle w:val="Sinespaciado"/>
      </w:pPr>
      <w:r w:rsidRPr="4DC97FF5">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0E2A489" w14:textId="77777777" w:rsidR="00483E88" w:rsidRPr="006922F5" w:rsidRDefault="00483E88" w:rsidP="00483E88">
      <w:pPr>
        <w:pStyle w:val="Sinespaciado"/>
      </w:pPr>
    </w:p>
    <w:p w14:paraId="41CF08CA" w14:textId="77777777" w:rsidR="00483E88" w:rsidRPr="006922F5" w:rsidRDefault="00483E88" w:rsidP="00483E88">
      <w:pPr>
        <w:pStyle w:val="Sinespaciado"/>
      </w:pPr>
      <w:r w:rsidRPr="006922F5">
        <w:t>Este derecho se regirá por los principios y bases siguientes:</w:t>
      </w:r>
    </w:p>
    <w:p w14:paraId="3E911250" w14:textId="77777777" w:rsidR="00483E88" w:rsidRPr="006922F5" w:rsidRDefault="00483E88" w:rsidP="00483E88">
      <w:pPr>
        <w:pStyle w:val="Sinespaciado"/>
      </w:pPr>
    </w:p>
    <w:p w14:paraId="5E78543D" w14:textId="77777777" w:rsidR="00483E88" w:rsidRPr="006922F5" w:rsidRDefault="00483E88" w:rsidP="00483E88">
      <w:pPr>
        <w:pStyle w:val="Sinespaciado"/>
      </w:pPr>
      <w:r w:rsidRPr="006922F5">
        <w:t xml:space="preserve">I. Toda la información en posesión de cualquier autoridad, entidad, órgano y organismos de los Poderes Ejecutivo, Legislativo y Judicial, órganos autónomos, partidos políticos, fideicomisos y </w:t>
      </w:r>
      <w:r w:rsidRPr="006922F5">
        <w:lastRenderedPageBreak/>
        <w:t>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9448572" w14:textId="77777777" w:rsidR="00483E88" w:rsidRPr="006922F5" w:rsidRDefault="00483E88" w:rsidP="00483E88">
      <w:pPr>
        <w:pStyle w:val="Sinespaciado"/>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64C045B9" w14:textId="77777777" w:rsidR="00483E88" w:rsidRPr="006922F5" w:rsidRDefault="00483E88" w:rsidP="00483E88">
      <w:pPr>
        <w:pStyle w:val="Sinespaciado"/>
        <w:rPr>
          <w:lang w:val="es-ES"/>
        </w:rPr>
      </w:pPr>
      <w:r w:rsidRPr="4DC97FF5">
        <w:rPr>
          <w:lang w:val="es-ES"/>
        </w:rPr>
        <w:t>III. Toda persona, sin necesidad de acreditar interés alguno o justificar su utilización, tendrá acceso gratuito a la información pública, a sus datos personales o a la rectificación de éstos.</w:t>
      </w:r>
    </w:p>
    <w:p w14:paraId="3F3FA5D8" w14:textId="77777777" w:rsidR="00483E88" w:rsidRPr="006922F5" w:rsidRDefault="00483E88" w:rsidP="00483E88">
      <w:pPr>
        <w:pStyle w:val="Sinespaciado"/>
      </w:pPr>
      <w:r w:rsidRPr="006922F5">
        <w:t>IV. Se establecerán mecanismos de acceso a la información y procedimientos de revisión expeditos que se sustanciarán ante el organismo autónomo especializado e imparcial que establece esta Constitución.</w:t>
      </w:r>
    </w:p>
    <w:p w14:paraId="07CA2EEE" w14:textId="77777777" w:rsidR="00483E88" w:rsidRPr="006922F5" w:rsidRDefault="00483E88" w:rsidP="00483E88">
      <w:pPr>
        <w:pStyle w:val="Sinespaciado"/>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727723AB" w14:textId="77777777" w:rsidR="00483E88" w:rsidRPr="006922F5" w:rsidRDefault="00483E88" w:rsidP="00483E88">
      <w:pPr>
        <w:pStyle w:val="Sinespaciado"/>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FA054B3" w14:textId="77777777" w:rsidR="00483E88" w:rsidRPr="006922F5" w:rsidRDefault="00483E88" w:rsidP="00483E88">
      <w:pPr>
        <w:pStyle w:val="Sinespaciado"/>
        <w:rPr>
          <w:lang w:val="es-ES"/>
        </w:rPr>
      </w:pPr>
      <w:r w:rsidRPr="4DC97FF5">
        <w:rPr>
          <w:lang w:val="es-ES"/>
        </w:rPr>
        <w:t>VII. La ley reglamentaria, determinará la manera en que los sujetos obligados deberán hacer pública la información relativa a los recursos públicos que entreguen a personas físicas o jurídicas colectivas.</w:t>
      </w:r>
    </w:p>
    <w:p w14:paraId="24DE415A"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p>
    <w:p w14:paraId="441A7699" w14:textId="374C59FD" w:rsidR="00F335F9" w:rsidRPr="006922F5" w:rsidRDefault="00F335F9" w:rsidP="00F335F9">
      <w:pPr>
        <w:rPr>
          <w:rFonts w:eastAsia="Palatino Linotype" w:cs="Palatino Linotype"/>
          <w:szCs w:val="24"/>
        </w:rPr>
      </w:pPr>
      <w:r w:rsidRPr="006922F5">
        <w:rPr>
          <w:rFonts w:eastAsia="Palatino Linotype" w:cs="Palatino Linotype"/>
          <w:szCs w:val="24"/>
        </w:rPr>
        <w:t>En ese orden de ideas, la Ley de Transparencia y Acceso a la Información Pública del Estado de México y Mun</w:t>
      </w:r>
      <w:r>
        <w:rPr>
          <w:rFonts w:eastAsia="Palatino Linotype" w:cs="Palatino Linotype"/>
          <w:szCs w:val="24"/>
        </w:rPr>
        <w:t>icipios, prevé en su artículo 23</w:t>
      </w:r>
      <w:r w:rsidRPr="006922F5">
        <w:rPr>
          <w:rFonts w:eastAsia="Palatino Linotype" w:cs="Palatino Linotype"/>
          <w:szCs w:val="24"/>
        </w:rPr>
        <w:t xml:space="preserve"> fracción I, lo siguiente:</w:t>
      </w:r>
    </w:p>
    <w:p w14:paraId="4644B5E8" w14:textId="77777777" w:rsidR="00F335F9" w:rsidRPr="00027FFC" w:rsidRDefault="00F335F9" w:rsidP="00F335F9">
      <w:pPr>
        <w:rPr>
          <w:rFonts w:eastAsia="Palatino Linotype" w:cs="Palatino Linotype"/>
          <w:szCs w:val="24"/>
        </w:rPr>
      </w:pPr>
    </w:p>
    <w:p w14:paraId="55035574" w14:textId="77777777" w:rsidR="00F335F9" w:rsidRPr="006922F5" w:rsidRDefault="00F335F9" w:rsidP="00F335F9">
      <w:pPr>
        <w:pStyle w:val="Sinespaciado"/>
      </w:pPr>
      <w:r w:rsidRPr="006922F5">
        <w:rPr>
          <w:b/>
        </w:rPr>
        <w:t>Artículo 23.</w:t>
      </w:r>
      <w:r w:rsidRPr="006922F5">
        <w:t xml:space="preserve"> Son sujetos obligados a transparentar y permitir el acceso a su información y proteger los datos personales que obren en su poder:</w:t>
      </w:r>
    </w:p>
    <w:p w14:paraId="7BF22A9D" w14:textId="5BDB60E5" w:rsidR="00F335F9" w:rsidRPr="006922F5" w:rsidRDefault="00F335F9" w:rsidP="00F335F9">
      <w:pPr>
        <w:pStyle w:val="Sinespaciado"/>
      </w:pPr>
    </w:p>
    <w:p w14:paraId="1459C352" w14:textId="6DEDDE24" w:rsidR="00F335F9" w:rsidRPr="006922F5" w:rsidRDefault="00F335F9" w:rsidP="00F335F9">
      <w:pPr>
        <w:pStyle w:val="Sinespaciado"/>
      </w:pPr>
      <w:r>
        <w:rPr>
          <w:b/>
          <w:bCs/>
        </w:rPr>
        <w:lastRenderedPageBreak/>
        <w:t>I</w:t>
      </w:r>
      <w:r w:rsidRPr="006922F5">
        <w:rPr>
          <w:b/>
          <w:bCs/>
        </w:rPr>
        <w:t>.</w:t>
      </w:r>
      <w:r>
        <w:rPr>
          <w:b/>
          <w:bCs/>
        </w:rPr>
        <w:t xml:space="preserve"> </w:t>
      </w:r>
      <w:r w:rsidR="008C3B8F">
        <w:t>El</w:t>
      </w:r>
      <w:r w:rsidRPr="00456D44">
        <w:t xml:space="preserve"> </w:t>
      </w:r>
      <w:r w:rsidR="008C3B8F" w:rsidRPr="008C3B8F">
        <w:t>Poder Ejecutivo del Estado de México, las dependencias, organismos auxiliares, órganos, entidades, fideicomisos y fondos públicos, así como la Fiscalía General de Justicia del Estado de México</w:t>
      </w:r>
      <w:r w:rsidRPr="006922F5">
        <w:t>;</w:t>
      </w:r>
    </w:p>
    <w:p w14:paraId="52A6E50C" w14:textId="77777777" w:rsidR="00F335F9" w:rsidRPr="006922F5" w:rsidRDefault="00F335F9" w:rsidP="00F335F9">
      <w:pPr>
        <w:pStyle w:val="Sinespaciado"/>
      </w:pPr>
      <w:r>
        <w:t>[…]</w:t>
      </w:r>
    </w:p>
    <w:p w14:paraId="67ADE967" w14:textId="77777777" w:rsidR="00F335F9" w:rsidRPr="006922F5" w:rsidRDefault="00F335F9" w:rsidP="00F335F9">
      <w:pPr>
        <w:pBdr>
          <w:top w:val="nil"/>
          <w:left w:val="nil"/>
          <w:bottom w:val="nil"/>
          <w:right w:val="nil"/>
          <w:between w:val="nil"/>
        </w:pBdr>
        <w:contextualSpacing/>
        <w:rPr>
          <w:rFonts w:eastAsia="Palatino Linotype" w:cs="Palatino Linotype"/>
          <w:color w:val="000000"/>
          <w:szCs w:val="24"/>
        </w:rPr>
      </w:pPr>
    </w:p>
    <w:p w14:paraId="15E011C7" w14:textId="77777777" w:rsidR="00F335F9" w:rsidRDefault="00F335F9" w:rsidP="00F335F9">
      <w:r w:rsidRPr="006922F5">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5016AE59" w14:textId="77777777" w:rsidR="00F335F9" w:rsidRDefault="00F335F9" w:rsidP="00F335F9"/>
    <w:p w14:paraId="112B68DF" w14:textId="6B866B18" w:rsidR="00F335F9" w:rsidRDefault="00F335F9" w:rsidP="00F335F9">
      <w:r>
        <w:t xml:space="preserve">Asimismo, de la interpretación de los motivos de inconformidad expresados por el Recurrente, </w:t>
      </w:r>
      <w:r w:rsidR="00A32C10">
        <w:t xml:space="preserve">dado que refirió que no se entregó la información relacionada con el Acta del Comité de Transparencia, </w:t>
      </w:r>
      <w:r>
        <w:t xml:space="preserve">se colige que en el presente caso se actualizó la causal de procedencia del recurso de revisión prevista en la fracción </w:t>
      </w:r>
      <w:r w:rsidR="005143FB">
        <w:t>V</w:t>
      </w:r>
      <w:r>
        <w:t xml:space="preserve"> del artículo 179 de la Ley de Transparencia local</w:t>
      </w:r>
      <w:r w:rsidR="005F6090">
        <w:t>.</w:t>
      </w:r>
    </w:p>
    <w:p w14:paraId="434C4509" w14:textId="77777777" w:rsidR="00483E88" w:rsidRDefault="00483E88" w:rsidP="00483E88"/>
    <w:p w14:paraId="4BFDAFA5" w14:textId="7082C970" w:rsidR="00F66258" w:rsidRPr="00451B9D" w:rsidRDefault="00C311DA" w:rsidP="003A0E09">
      <w:r>
        <w:t xml:space="preserve">En segundo término, </w:t>
      </w:r>
      <w:r w:rsidR="00F66258">
        <w:t xml:space="preserve">dentro de los puntos que el Recurrente considera que se encuentra inconforme es que no se le entregó la información del sueldo bruto y neto del personal eventual, así como tampoco las fichas curriculares de esos trabajadores; </w:t>
      </w:r>
      <w:r w:rsidR="008C10F7">
        <w:t xml:space="preserve">que se omitió </w:t>
      </w:r>
      <w:r w:rsidR="005F156D">
        <w:t xml:space="preserve">la información relativa al </w:t>
      </w:r>
      <w:r w:rsidR="00143018" w:rsidRPr="00143018">
        <w:t xml:space="preserve">número de resoluciones </w:t>
      </w:r>
      <w:r w:rsidR="005C0D49">
        <w:t xml:space="preserve">del </w:t>
      </w:r>
      <w:r w:rsidR="005C0D49" w:rsidRPr="00143018">
        <w:t xml:space="preserve">Órgano Interno de Control </w:t>
      </w:r>
      <w:r w:rsidR="00143018" w:rsidRPr="00143018">
        <w:t xml:space="preserve">que ha dictado en las conductas no graves </w:t>
      </w:r>
      <w:r w:rsidR="005C0D49">
        <w:t xml:space="preserve">y las que </w:t>
      </w:r>
      <w:r w:rsidR="00462146" w:rsidRPr="00462146">
        <w:t xml:space="preserve">haya dictado como autoridad investigadora en </w:t>
      </w:r>
      <w:r w:rsidR="00462146" w:rsidRPr="00451B9D">
        <w:t>las conductas graves</w:t>
      </w:r>
      <w:r w:rsidR="00F6001B" w:rsidRPr="00451B9D">
        <w:t xml:space="preserve">; y que no se entregaron </w:t>
      </w:r>
      <w:r w:rsidR="00FA25F6" w:rsidRPr="00451B9D">
        <w:rPr>
          <w:szCs w:val="24"/>
        </w:rPr>
        <w:t xml:space="preserve">los oficios de funciones desglosados de dos servidores públicos de estructura y </w:t>
      </w:r>
      <w:r w:rsidR="000851E9" w:rsidRPr="00451B9D">
        <w:rPr>
          <w:szCs w:val="24"/>
        </w:rPr>
        <w:t xml:space="preserve">de </w:t>
      </w:r>
      <w:r w:rsidR="00FA25F6" w:rsidRPr="00451B9D">
        <w:rPr>
          <w:szCs w:val="24"/>
        </w:rPr>
        <w:t>los demás lo señalan de acuerdo a la normatividad que le son aplicables de acuerdo a sus atribuciones y funciones</w:t>
      </w:r>
      <w:r w:rsidR="00CE79B9" w:rsidRPr="00451B9D">
        <w:rPr>
          <w:szCs w:val="24"/>
        </w:rPr>
        <w:t>.</w:t>
      </w:r>
    </w:p>
    <w:p w14:paraId="115234D7" w14:textId="77777777" w:rsidR="00F66258" w:rsidRDefault="00F66258" w:rsidP="003A0E09"/>
    <w:p w14:paraId="16FF189C" w14:textId="61DB8C50" w:rsidR="003A0E09" w:rsidRPr="0059546E" w:rsidRDefault="00C761A0" w:rsidP="003A0E09">
      <w:pPr>
        <w:rPr>
          <w:lang w:val="es-ES"/>
        </w:rPr>
      </w:pPr>
      <w:r>
        <w:t xml:space="preserve">Por tanto, </w:t>
      </w:r>
      <w:r w:rsidR="00C311DA">
        <w:t xml:space="preserve">dado que el Recurrente no expresó inconformidad alguna respecto de </w:t>
      </w:r>
      <w:r w:rsidR="005E29E0">
        <w:t xml:space="preserve">la información proporcionada en respuesta relativa a las fichas curriculares y sueldo bruto y neto de los servidores públicos </w:t>
      </w:r>
      <w:r w:rsidR="00BA5184">
        <w:t>adscritos al Órgano Interno de Control</w:t>
      </w:r>
      <w:r w:rsidR="00D24AAF">
        <w:t xml:space="preserve">, </w:t>
      </w:r>
      <w:r w:rsidR="003A0E09" w:rsidRPr="2CE7142E">
        <w:rPr>
          <w:lang w:val="es-ES"/>
        </w:rPr>
        <w:t>se debe entender que el particular consintió parcialmente la respuesta del Sujeto Obligado.</w:t>
      </w:r>
    </w:p>
    <w:p w14:paraId="535FD297" w14:textId="77777777" w:rsidR="003A0E09" w:rsidRPr="0059546E" w:rsidRDefault="003A0E09" w:rsidP="003A0E09"/>
    <w:p w14:paraId="1E1ED45B" w14:textId="77777777" w:rsidR="003A0E09" w:rsidRPr="0059546E" w:rsidRDefault="003A0E09" w:rsidP="003A0E09">
      <w:pPr>
        <w:contextualSpacing/>
        <w:rPr>
          <w:rFonts w:eastAsia="Palatino Linotype" w:cs="Palatino Linotype"/>
          <w:lang w:val="es-ES"/>
        </w:rPr>
      </w:pPr>
      <w:r w:rsidRPr="2CE7142E">
        <w:rPr>
          <w:rFonts w:eastAsia="Times New Roman" w:cs="Times New Roman"/>
          <w:color w:val="000000"/>
          <w:lang w:val="es-ES"/>
        </w:rPr>
        <w:t>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1FC5774F" w14:textId="77777777" w:rsidR="003A0E09" w:rsidRPr="0059546E" w:rsidRDefault="003A0E09" w:rsidP="003A0E09">
      <w:pPr>
        <w:rPr>
          <w:rFonts w:eastAsia="Times New Roman" w:cs="Times New Roman"/>
        </w:rPr>
      </w:pPr>
    </w:p>
    <w:p w14:paraId="757ED9C7" w14:textId="77777777" w:rsidR="003A0E09" w:rsidRPr="0059546E" w:rsidRDefault="003A0E09" w:rsidP="003A0E09">
      <w:pPr>
        <w:pBdr>
          <w:top w:val="nil"/>
          <w:left w:val="nil"/>
          <w:bottom w:val="nil"/>
          <w:right w:val="nil"/>
          <w:between w:val="nil"/>
        </w:pBdr>
        <w:spacing w:line="240" w:lineRule="auto"/>
        <w:ind w:left="567" w:right="567"/>
        <w:contextualSpacing/>
        <w:rPr>
          <w:rFonts w:eastAsia="Palatino Linotype" w:cs="Palatino Linotype"/>
          <w:b/>
          <w:bCs/>
          <w:i/>
          <w:color w:val="000000"/>
          <w:sz w:val="22"/>
        </w:rPr>
      </w:pPr>
      <w:r w:rsidRPr="0059546E">
        <w:rPr>
          <w:rFonts w:eastAsia="Palatino Linotype" w:cs="Palatino Linotype"/>
          <w:b/>
          <w:bCs/>
          <w:i/>
          <w:color w:val="000000"/>
          <w:sz w:val="22"/>
        </w:rPr>
        <w:t>REVISIÓN EN AMPARO. LOS RESOLUTIVOS NO COMBATIDOS DEBEN DECLARARSE FIRMES. </w:t>
      </w:r>
    </w:p>
    <w:p w14:paraId="1E759D75" w14:textId="77777777" w:rsidR="003A0E09" w:rsidRPr="0059546E" w:rsidRDefault="003A0E09" w:rsidP="003A0E09">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2CE7142E">
        <w:rPr>
          <w:rFonts w:eastAsia="Palatino Linotype" w:cs="Palatino Linotype"/>
          <w:i/>
          <w:iCs/>
          <w:color w:val="000000"/>
          <w:sz w:val="22"/>
          <w:lang w:val="es-ES"/>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1265637" w14:textId="77777777" w:rsidR="003A0E09" w:rsidRPr="0059546E" w:rsidRDefault="003A0E09" w:rsidP="003A0E09">
      <w:pPr>
        <w:rPr>
          <w:rFonts w:eastAsia="Times New Roman" w:cs="Times New Roman"/>
        </w:rPr>
      </w:pPr>
    </w:p>
    <w:p w14:paraId="56C6451C" w14:textId="77777777" w:rsidR="003A0E09" w:rsidRPr="0059546E" w:rsidRDefault="003A0E09" w:rsidP="003A0E09">
      <w:pPr>
        <w:rPr>
          <w:rFonts w:eastAsia="Times New Roman" w:cs="Times New Roman"/>
        </w:rPr>
      </w:pPr>
      <w:r w:rsidRPr="0059546E">
        <w:rPr>
          <w:rFonts w:eastAsia="Times New Roman" w:cs="Times New Roman"/>
          <w:color w:val="000000"/>
        </w:rPr>
        <w:t xml:space="preserve">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 los recurrentes ante la falta de impugnación eficaz. Sirve de sustento a lo anterior, por analogía, la tesis </w:t>
      </w:r>
      <w:r w:rsidRPr="0059546E">
        <w:rPr>
          <w:rFonts w:eastAsia="Times New Roman" w:cs="Times New Roman"/>
          <w:color w:val="000000"/>
        </w:rPr>
        <w:lastRenderedPageBreak/>
        <w:t>jurisprudencial número VI.3o.C. J/60, publicada en el Semanario Judicial de la Federación y su Gaceta bajo el número de registro digital 176608 que a la letra establece lo siguiente:</w:t>
      </w:r>
    </w:p>
    <w:p w14:paraId="0F5627CE" w14:textId="77777777" w:rsidR="003A0E09" w:rsidRPr="0059546E" w:rsidRDefault="003A0E09" w:rsidP="003A0E09">
      <w:pPr>
        <w:rPr>
          <w:rFonts w:eastAsia="Times New Roman" w:cs="Times New Roman"/>
        </w:rPr>
      </w:pPr>
    </w:p>
    <w:p w14:paraId="7741BB23" w14:textId="77777777" w:rsidR="003A0E09" w:rsidRPr="0059546E" w:rsidRDefault="003A0E09" w:rsidP="003A0E09">
      <w:pPr>
        <w:pBdr>
          <w:top w:val="nil"/>
          <w:left w:val="nil"/>
          <w:bottom w:val="nil"/>
          <w:right w:val="nil"/>
          <w:between w:val="nil"/>
        </w:pBdr>
        <w:spacing w:line="240" w:lineRule="auto"/>
        <w:ind w:left="567" w:right="567"/>
        <w:contextualSpacing/>
        <w:rPr>
          <w:rFonts w:eastAsia="Palatino Linotype" w:cs="Palatino Linotype"/>
          <w:b/>
          <w:bCs/>
          <w:i/>
          <w:color w:val="000000"/>
          <w:sz w:val="22"/>
        </w:rPr>
      </w:pPr>
      <w:r w:rsidRPr="0059546E">
        <w:rPr>
          <w:rFonts w:eastAsia="Palatino Linotype" w:cs="Palatino Linotype"/>
          <w:b/>
          <w:bCs/>
          <w:i/>
          <w:color w:val="000000"/>
          <w:sz w:val="22"/>
        </w:rPr>
        <w:t>ACTOS CONSENTIDOS. SON LOS QUE NO SE IMPUGNAN MEDIANTE EL RECURSO IDÓNEO.</w:t>
      </w:r>
    </w:p>
    <w:p w14:paraId="2FB51B7C" w14:textId="77777777" w:rsidR="003A0E09" w:rsidRPr="0059546E" w:rsidRDefault="003A0E09" w:rsidP="003A0E09">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2CE7142E">
        <w:rPr>
          <w:rFonts w:eastAsia="Palatino Linotype" w:cs="Palatino Linotype"/>
          <w:i/>
          <w:iCs/>
          <w:color w:val="000000"/>
          <w:sz w:val="22"/>
          <w:lang w:val="es-ES"/>
        </w:rPr>
        <w:t xml:space="preserve">Debe reputarse como consentido el acto que no se impugnó por el medio establecido por la ley, </w:t>
      </w:r>
      <w:proofErr w:type="gramStart"/>
      <w:r w:rsidRPr="2CE7142E">
        <w:rPr>
          <w:rFonts w:eastAsia="Palatino Linotype" w:cs="Palatino Linotype"/>
          <w:i/>
          <w:iCs/>
          <w:color w:val="000000"/>
          <w:sz w:val="22"/>
          <w:lang w:val="es-ES"/>
        </w:rPr>
        <w:t>ya que</w:t>
      </w:r>
      <w:proofErr w:type="gramEnd"/>
      <w:r w:rsidRPr="2CE7142E">
        <w:rPr>
          <w:rFonts w:eastAsia="Palatino Linotype" w:cs="Palatino Linotype"/>
          <w:i/>
          <w:iCs/>
          <w:color w:val="000000"/>
          <w:sz w:val="22"/>
          <w:lang w:val="es-ES"/>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1EC41EE" w14:textId="77777777" w:rsidR="003A0E09" w:rsidRPr="0059546E" w:rsidRDefault="003A0E09" w:rsidP="003A0E09">
      <w:pPr>
        <w:rPr>
          <w:rFonts w:eastAsia="Times New Roman" w:cs="Times New Roman"/>
        </w:rPr>
      </w:pPr>
    </w:p>
    <w:p w14:paraId="6FAA3827" w14:textId="77777777" w:rsidR="003A0E09" w:rsidRPr="0059546E" w:rsidRDefault="003A0E09" w:rsidP="003A0E09">
      <w:pPr>
        <w:rPr>
          <w:rFonts w:eastAsia="Times New Roman" w:cs="Times New Roman"/>
        </w:rPr>
      </w:pPr>
      <w:r w:rsidRPr="0059546E">
        <w:rPr>
          <w:rFonts w:eastAsia="Times New Roman" w:cs="Times New Roman"/>
          <w:color w:val="000000"/>
        </w:rPr>
        <w:t>Para mayor abundamiento, también resulta aplicable el criterio 01/20 emitido por el Instituto Nacional de Transparencia, Acceso a la Información Pública y Protección de Datos Personales, que a la letra estipula lo siguiente: </w:t>
      </w:r>
    </w:p>
    <w:p w14:paraId="70391133" w14:textId="77777777" w:rsidR="003A0E09" w:rsidRPr="0059546E" w:rsidRDefault="003A0E09" w:rsidP="003A0E09">
      <w:pPr>
        <w:rPr>
          <w:rFonts w:eastAsia="Times New Roman" w:cs="Times New Roman"/>
        </w:rPr>
      </w:pPr>
    </w:p>
    <w:p w14:paraId="5855B40F" w14:textId="77777777" w:rsidR="003A0E09" w:rsidRPr="0059546E" w:rsidRDefault="003A0E09" w:rsidP="003A0E09">
      <w:pPr>
        <w:spacing w:line="240" w:lineRule="auto"/>
        <w:ind w:left="567" w:right="567"/>
        <w:rPr>
          <w:rFonts w:eastAsia="Times New Roman" w:cs="Times New Roman"/>
          <w:sz w:val="22"/>
        </w:rPr>
      </w:pPr>
      <w:r w:rsidRPr="0059546E">
        <w:rPr>
          <w:rFonts w:eastAsia="Times New Roman" w:cs="Times New Roman"/>
          <w:b/>
          <w:bCs/>
          <w:i/>
          <w:iCs/>
          <w:color w:val="000000"/>
          <w:sz w:val="22"/>
        </w:rPr>
        <w:t xml:space="preserve">Actos consentidos tácitamente. Improcedencia de su análisis. </w:t>
      </w:r>
      <w:r w:rsidRPr="0059546E">
        <w:rPr>
          <w:rFonts w:eastAsia="Times New Roman" w:cs="Times New Roman"/>
          <w:i/>
          <w:iCs/>
          <w:color w:val="000000"/>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6AE977E4" w14:textId="77777777" w:rsidR="003A0E09" w:rsidRPr="0059546E" w:rsidRDefault="003A0E09" w:rsidP="003A0E09">
      <w:pPr>
        <w:rPr>
          <w:rFonts w:eastAsia="Times New Roman" w:cs="Times New Roman"/>
        </w:rPr>
      </w:pPr>
    </w:p>
    <w:p w14:paraId="19A95ADE" w14:textId="771E4D2E" w:rsidR="003A0E09" w:rsidRDefault="003A0E09" w:rsidP="003A0E09">
      <w:pPr>
        <w:rPr>
          <w:rFonts w:eastAsia="Times New Roman" w:cs="Times New Roman"/>
          <w:color w:val="000000"/>
        </w:rPr>
      </w:pPr>
      <w:r w:rsidRPr="0059546E">
        <w:rPr>
          <w:rFonts w:eastAsia="Times New Roman" w:cs="Times New Roman"/>
          <w:color w:val="000000"/>
        </w:rPr>
        <w:t>Por lo señalado anteriormente, dado que el Recurrente no impugnó la totalidad de la respuesta, se tiene por colmad</w:t>
      </w:r>
      <w:r w:rsidR="007C7170">
        <w:rPr>
          <w:rFonts w:eastAsia="Times New Roman" w:cs="Times New Roman"/>
          <w:color w:val="000000"/>
        </w:rPr>
        <w:t>a la respuesta respecto de l</w:t>
      </w:r>
      <w:r w:rsidR="00763EFF">
        <w:rPr>
          <w:rFonts w:eastAsia="Times New Roman" w:cs="Times New Roman"/>
          <w:color w:val="000000"/>
        </w:rPr>
        <w:t>a información del sueldo bruto y neto, así como fichas curriculares de los diez servidores públicos referi</w:t>
      </w:r>
      <w:r w:rsidR="008939D4">
        <w:rPr>
          <w:rFonts w:eastAsia="Times New Roman" w:cs="Times New Roman"/>
          <w:color w:val="000000"/>
        </w:rPr>
        <w:t>dos en la respuesta.</w:t>
      </w:r>
    </w:p>
    <w:p w14:paraId="772C4893" w14:textId="110FC5DA" w:rsidR="004C2657" w:rsidRDefault="004C2657" w:rsidP="000B78F0">
      <w:pPr>
        <w:ind w:left="-20" w:right="-20"/>
      </w:pPr>
    </w:p>
    <w:p w14:paraId="34635E6F" w14:textId="3EDAC88E" w:rsidR="00C400E2" w:rsidRDefault="00974BD9" w:rsidP="00170C32">
      <w:r>
        <w:t xml:space="preserve">Ahora bien, </w:t>
      </w:r>
      <w:r w:rsidR="00A0034B">
        <w:t xml:space="preserve">al momento de rendir el Informe Justificado, el Sujeto Obligado </w:t>
      </w:r>
      <w:r w:rsidR="0008272A">
        <w:t xml:space="preserve">hizo del conocimiento del Recurrente que </w:t>
      </w:r>
      <w:r w:rsidR="00D15114">
        <w:t xml:space="preserve">el Órgano Interno de Control </w:t>
      </w:r>
      <w:r w:rsidR="00170C32">
        <w:t>informó que</w:t>
      </w:r>
      <w:r w:rsidR="00F64D73">
        <w:t>,</w:t>
      </w:r>
      <w:r w:rsidR="00170C32">
        <w:t xml:space="preserve"> del mes de septiembre de dos mil veintitrés a la fecha</w:t>
      </w:r>
      <w:r w:rsidR="00F64D73">
        <w:t>,</w:t>
      </w:r>
      <w:r w:rsidR="00170C32">
        <w:t xml:space="preserve"> se han dictado</w:t>
      </w:r>
      <w:r w:rsidR="00F64D73">
        <w:t xml:space="preserve"> veinticinco</w:t>
      </w:r>
      <w:r w:rsidR="00170C32">
        <w:t xml:space="preserve"> resoluciones por </w:t>
      </w:r>
      <w:r w:rsidR="00170C32">
        <w:lastRenderedPageBreak/>
        <w:t>conductas no graves</w:t>
      </w:r>
      <w:r w:rsidR="00F64D73">
        <w:t xml:space="preserve">; mientras que el número de resoluciones dictadas como </w:t>
      </w:r>
      <w:r w:rsidR="00E646AA">
        <w:t>autoridad investigadora en conductas graves es de cero</w:t>
      </w:r>
      <w:r w:rsidR="00B97993">
        <w:t>.</w:t>
      </w:r>
    </w:p>
    <w:p w14:paraId="1D513DDC" w14:textId="77777777" w:rsidR="00B97993" w:rsidRDefault="00B97993" w:rsidP="00170C32"/>
    <w:p w14:paraId="4756B727" w14:textId="511E59CA" w:rsidR="00B97993" w:rsidRDefault="00B97993" w:rsidP="00170C32">
      <w:r>
        <w:t xml:space="preserve">Asimismo, remitió un </w:t>
      </w:r>
      <w:r w:rsidR="001877BA">
        <w:t xml:space="preserve">cuadro con </w:t>
      </w:r>
      <w:r w:rsidR="009732C5">
        <w:t xml:space="preserve">la información del sueldo bruto y neto quincenal de trece servidores públicos </w:t>
      </w:r>
      <w:r w:rsidR="00D32B26">
        <w:t>adscritos como personal eventual, así como las fichas curriculares de dichos servidores públicos.</w:t>
      </w:r>
    </w:p>
    <w:p w14:paraId="61862D7F" w14:textId="77777777" w:rsidR="00D32B26" w:rsidRDefault="00D32B26" w:rsidP="00170C32"/>
    <w:p w14:paraId="4182B6B5" w14:textId="77777777" w:rsidR="0009572A" w:rsidRPr="0044449B" w:rsidRDefault="00B41DED" w:rsidP="0009572A">
      <w:pPr>
        <w:contextualSpacing/>
        <w:rPr>
          <w:rFonts w:eastAsia="Palatino Linotype" w:cs="Palatino Linotype"/>
          <w:color w:val="000000"/>
        </w:rPr>
      </w:pPr>
      <w:r>
        <w:t xml:space="preserve">Al respecto, </w:t>
      </w:r>
      <w:r w:rsidR="0009572A" w:rsidRPr="0044449B">
        <w:rPr>
          <w:rFonts w:eastAsia="Palatino Linotype" w:cs="Palatino Linotype"/>
          <w:color w:val="000000"/>
        </w:rPr>
        <w:t>conviene hacer referencia a lo establecido en los artículos 4, 12 y 24 último párrafo de la Ley de Transparencia local, en los que se dispone lo siguiente:</w:t>
      </w:r>
    </w:p>
    <w:p w14:paraId="4EA826F4" w14:textId="77777777" w:rsidR="0009572A" w:rsidRPr="0044449B" w:rsidRDefault="0009572A" w:rsidP="0009572A">
      <w:pPr>
        <w:contextualSpacing/>
        <w:rPr>
          <w:rFonts w:eastAsia="Palatino Linotype" w:cs="Palatino Linotype"/>
          <w:color w:val="000000"/>
        </w:rPr>
      </w:pPr>
    </w:p>
    <w:p w14:paraId="23EB3961" w14:textId="77777777" w:rsidR="0009572A" w:rsidRPr="0044449B" w:rsidRDefault="0009572A" w:rsidP="0009572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4. </w:t>
      </w:r>
      <w:r w:rsidRPr="0044449B">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120516CF" w14:textId="77777777" w:rsidR="0009572A" w:rsidRPr="0044449B" w:rsidRDefault="0009572A" w:rsidP="0009572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848AB22" w14:textId="77777777" w:rsidR="0009572A" w:rsidRPr="0044449B" w:rsidRDefault="0009572A" w:rsidP="0009572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44449B">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6DA3070" w14:textId="77777777" w:rsidR="0009572A" w:rsidRPr="0044449B" w:rsidRDefault="0009572A" w:rsidP="0009572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B81008B" w14:textId="77777777" w:rsidR="0009572A" w:rsidRPr="0044449B" w:rsidRDefault="0009572A" w:rsidP="0009572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EFEB5C0" w14:textId="77777777" w:rsidR="0009572A" w:rsidRPr="0044449B" w:rsidRDefault="0009572A" w:rsidP="0009572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C8F7E1C" w14:textId="77777777" w:rsidR="0009572A" w:rsidRPr="0044449B" w:rsidRDefault="0009572A" w:rsidP="0009572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12. </w:t>
      </w:r>
      <w:r w:rsidRPr="0044449B">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57E5DF92" w14:textId="77777777" w:rsidR="0009572A" w:rsidRPr="0044449B" w:rsidRDefault="0009572A" w:rsidP="0009572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8BED75B" w14:textId="77777777" w:rsidR="0009572A" w:rsidRPr="0044449B" w:rsidRDefault="0009572A" w:rsidP="0009572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u w:val="single"/>
        </w:rPr>
        <w:t>Los sujetos obligados sólo proporcionarán la información pública que se les requiera y que obre en sus archivos y en el estado en que ésta se encuentre</w:t>
      </w:r>
      <w:r w:rsidRPr="0044449B">
        <w:rPr>
          <w:rFonts w:eastAsia="Palatino Linotype" w:cs="Palatino Linotype"/>
          <w:i/>
          <w:color w:val="000000"/>
          <w:sz w:val="22"/>
        </w:rPr>
        <w:t xml:space="preserve">. La obligación de </w:t>
      </w:r>
      <w:r w:rsidRPr="0044449B">
        <w:rPr>
          <w:rFonts w:eastAsia="Palatino Linotype" w:cs="Palatino Linotype"/>
          <w:i/>
          <w:color w:val="000000"/>
          <w:sz w:val="22"/>
        </w:rPr>
        <w:lastRenderedPageBreak/>
        <w:t>proporcionar información no comprende el procesamiento de la misma, ni el presentarla conforme al interés del solicitante; no estarán obligados a generarla, resumirla, efectuar cálculos o practicar investigaciones.</w:t>
      </w:r>
    </w:p>
    <w:p w14:paraId="3C588671" w14:textId="77777777" w:rsidR="0009572A" w:rsidRPr="0044449B" w:rsidRDefault="0009572A" w:rsidP="0009572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B2A625C" w14:textId="77777777" w:rsidR="0009572A" w:rsidRPr="0044449B" w:rsidRDefault="0009572A" w:rsidP="0009572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rPr>
        <w:t>Artículo 24.</w:t>
      </w:r>
      <w:r w:rsidRPr="0044449B">
        <w:rPr>
          <w:rFonts w:eastAsia="Palatino Linotype" w:cs="Palatino Linotype"/>
          <w:i/>
          <w:color w:val="000000"/>
          <w:sz w:val="22"/>
        </w:rPr>
        <w:t xml:space="preserve"> […]</w:t>
      </w:r>
    </w:p>
    <w:p w14:paraId="140C3DF0" w14:textId="77777777" w:rsidR="0009572A" w:rsidRPr="0044449B" w:rsidRDefault="0009572A" w:rsidP="0009572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4B0E3D9" w14:textId="77777777" w:rsidR="0009572A" w:rsidRPr="0044449B" w:rsidRDefault="0009572A" w:rsidP="0009572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solo proporcionarán la información pública que generen, administren o posean en el ejercicio de sus atribuciones.</w:t>
      </w:r>
    </w:p>
    <w:p w14:paraId="0121D680" w14:textId="77777777" w:rsidR="0009572A" w:rsidRPr="0044449B" w:rsidRDefault="0009572A" w:rsidP="0009572A">
      <w:pPr>
        <w:contextualSpacing/>
        <w:rPr>
          <w:rFonts w:eastAsia="Palatino Linotype" w:cs="Palatino Linotype"/>
          <w:color w:val="000000"/>
        </w:rPr>
      </w:pPr>
    </w:p>
    <w:p w14:paraId="0A2E97BD" w14:textId="77777777" w:rsidR="0009572A" w:rsidRPr="0044449B" w:rsidRDefault="0009572A" w:rsidP="0009572A">
      <w:pPr>
        <w:contextualSpacing/>
        <w:rPr>
          <w:rFonts w:eastAsia="Palatino Linotype" w:cs="Palatino Linotype"/>
          <w:color w:val="000000"/>
          <w:lang w:val="es-ES"/>
        </w:rPr>
      </w:pPr>
      <w:r w:rsidRPr="0044449B">
        <w:rPr>
          <w:rFonts w:eastAsia="Palatino Linotype" w:cs="Palatino Linotype"/>
          <w:color w:val="000000"/>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44449B">
        <w:rPr>
          <w:rFonts w:eastAsia="Palatino Linotype" w:cs="Palatino Linotype"/>
          <w:i/>
          <w:iCs/>
          <w:color w:val="000000"/>
          <w:lang w:val="es-ES"/>
        </w:rPr>
        <w:t>ad hoc</w:t>
      </w:r>
      <w:r w:rsidRPr="0044449B">
        <w:rPr>
          <w:rFonts w:eastAsia="Palatino Linotype" w:cs="Palatino Linotype"/>
          <w:color w:val="000000"/>
          <w:lang w:val="es-ES"/>
        </w:rPr>
        <w:t>.</w:t>
      </w:r>
    </w:p>
    <w:p w14:paraId="387FD9B8" w14:textId="77777777" w:rsidR="0009572A" w:rsidRPr="0044449B" w:rsidRDefault="0009572A" w:rsidP="0009572A">
      <w:pPr>
        <w:contextualSpacing/>
        <w:rPr>
          <w:rFonts w:eastAsia="Palatino Linotype" w:cs="Palatino Linotype"/>
          <w:color w:val="000000"/>
        </w:rPr>
      </w:pPr>
    </w:p>
    <w:p w14:paraId="1BD045B2" w14:textId="77777777" w:rsidR="0009572A" w:rsidRPr="0044449B" w:rsidRDefault="0009572A" w:rsidP="0009572A">
      <w:pPr>
        <w:rPr>
          <w:rFonts w:cs="Times New Roman"/>
        </w:rPr>
      </w:pPr>
      <w:r w:rsidRPr="0044449B">
        <w:rPr>
          <w:rFonts w:eastAsia="Palatino Linotype" w:cs="Palatino Linotype"/>
          <w:color w:val="000000"/>
        </w:rPr>
        <w:t xml:space="preserve">De tal forma que se debe señalar que </w:t>
      </w:r>
      <w:r w:rsidRPr="0044449B">
        <w:rPr>
          <w:rFonts w:eastAsia="Times New Roman" w:cs="Times New Roman"/>
        </w:rPr>
        <w:t xml:space="preserve">los sujetos obligados </w:t>
      </w:r>
      <w:r w:rsidRPr="0044449B">
        <w:rPr>
          <w:rFonts w:eastAsia="Times New Roman" w:cs="Times New Roman"/>
          <w:b/>
        </w:rPr>
        <w:t xml:space="preserve">no se encuentren constreñidos a generar documentos </w:t>
      </w:r>
      <w:r w:rsidRPr="0044449B">
        <w:rPr>
          <w:rFonts w:eastAsia="Times New Roman" w:cs="Times New Roman"/>
          <w:b/>
          <w:i/>
        </w:rPr>
        <w:t>ad hoc</w:t>
      </w:r>
      <w:r w:rsidRPr="0044449B">
        <w:rPr>
          <w:rFonts w:eastAsia="Times New Roman" w:cs="Times New Roman"/>
          <w:b/>
        </w:rPr>
        <w:t xml:space="preserve"> para satisfacer los requerimientos planteados por los solicitantes</w:t>
      </w:r>
      <w:r w:rsidRPr="0044449B">
        <w:rPr>
          <w:rFonts w:eastAsia="Times New Roman" w:cs="Times New Roman"/>
        </w:rPr>
        <w:t xml:space="preserve">, tal como se establece en el </w:t>
      </w:r>
      <w:r w:rsidRPr="0044449B">
        <w:rPr>
          <w:rFonts w:cs="Times New Roman"/>
        </w:rPr>
        <w:t>Criterio 03/17 emitido por el Instituto Nacional de Transparencia, Acceso a la Información y Protección de Datos Personales, que a la letra dispone lo siguiente:</w:t>
      </w:r>
    </w:p>
    <w:p w14:paraId="200E715E" w14:textId="77777777" w:rsidR="0009572A" w:rsidRPr="0044449B" w:rsidRDefault="0009572A" w:rsidP="0009572A">
      <w:pPr>
        <w:rPr>
          <w:rFonts w:cs="Times New Roman"/>
        </w:rPr>
      </w:pPr>
    </w:p>
    <w:p w14:paraId="651FE35C" w14:textId="77777777" w:rsidR="0009572A" w:rsidRPr="0044449B" w:rsidRDefault="0009572A" w:rsidP="0009572A">
      <w:pPr>
        <w:spacing w:line="240" w:lineRule="auto"/>
        <w:ind w:left="567" w:right="616"/>
        <w:rPr>
          <w:rFonts w:cs="Times New Roman"/>
          <w:i/>
          <w:sz w:val="22"/>
        </w:rPr>
      </w:pPr>
      <w:r w:rsidRPr="0044449B">
        <w:rPr>
          <w:rFonts w:cs="Times New Roman"/>
          <w:b/>
          <w:i/>
          <w:sz w:val="22"/>
        </w:rPr>
        <w:t xml:space="preserve">No existe obligación de elaborar documentos </w:t>
      </w:r>
      <w:r w:rsidRPr="0044449B">
        <w:rPr>
          <w:rFonts w:cs="Times New Roman"/>
          <w:b/>
          <w:sz w:val="22"/>
        </w:rPr>
        <w:t>ad hoc</w:t>
      </w:r>
      <w:r w:rsidRPr="0044449B">
        <w:rPr>
          <w:rFonts w:cs="Times New Roman"/>
          <w:b/>
          <w:i/>
          <w:sz w:val="22"/>
        </w:rPr>
        <w:t xml:space="preserve"> para atender las solicitudes de acceso a la información. </w:t>
      </w:r>
      <w:r w:rsidRPr="0044449B">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w:t>
      </w:r>
      <w:r w:rsidRPr="0044449B">
        <w:rPr>
          <w:rFonts w:cs="Times New Roman"/>
          <w:i/>
          <w:sz w:val="22"/>
        </w:rPr>
        <w:lastRenderedPageBreak/>
        <w:t xml:space="preserve">formato en que la misma obre en sus archivos; sin necesidad de elaborar documentos </w:t>
      </w:r>
      <w:r w:rsidRPr="0044449B">
        <w:rPr>
          <w:rFonts w:cs="Times New Roman"/>
          <w:sz w:val="22"/>
        </w:rPr>
        <w:t>ad hoc</w:t>
      </w:r>
      <w:r w:rsidRPr="0044449B">
        <w:rPr>
          <w:rFonts w:cs="Times New Roman"/>
          <w:i/>
          <w:sz w:val="22"/>
        </w:rPr>
        <w:t xml:space="preserve"> para atender las solicitudes de información.</w:t>
      </w:r>
    </w:p>
    <w:p w14:paraId="136233D1" w14:textId="77777777" w:rsidR="0009572A" w:rsidRPr="0044449B" w:rsidRDefault="0009572A" w:rsidP="0009572A">
      <w:pPr>
        <w:rPr>
          <w:rFonts w:cs="Times New Roman"/>
        </w:rPr>
      </w:pPr>
    </w:p>
    <w:p w14:paraId="396A81EA" w14:textId="77777777" w:rsidR="0009572A" w:rsidRPr="0044449B" w:rsidRDefault="0009572A" w:rsidP="0009572A">
      <w:pPr>
        <w:rPr>
          <w:rFonts w:eastAsia="Times New Roman" w:cs="Times New Roman"/>
          <w:lang w:val="es-ES"/>
        </w:rPr>
      </w:pPr>
      <w:r w:rsidRPr="0044449B">
        <w:rPr>
          <w:rFonts w:eastAsia="Times New Roman" w:cs="Times New Roman"/>
          <w:lang w:val="es-ES"/>
        </w:rPr>
        <w:t xml:space="preserve">Empero, si bien es cierto que los sujetos obligados no están compelidos a generar documentos </w:t>
      </w:r>
      <w:r w:rsidRPr="0044449B">
        <w:rPr>
          <w:rFonts w:eastAsia="Times New Roman" w:cs="Times New Roman"/>
          <w:i/>
          <w:iCs/>
          <w:lang w:val="es-ES"/>
        </w:rPr>
        <w:t>ad hoc</w:t>
      </w:r>
      <w:r w:rsidRPr="0044449B">
        <w:rPr>
          <w:rFonts w:eastAsia="Times New Roman" w:cs="Times New Roman"/>
          <w:lang w:val="es-ES"/>
        </w:rPr>
        <w:t xml:space="preserve">, también lo es que no existe ninguna disposición jurídica que se los prohíba; de lo que se colige </w:t>
      </w:r>
      <w:proofErr w:type="gramStart"/>
      <w:r w:rsidRPr="0044449B">
        <w:rPr>
          <w:rFonts w:eastAsia="Times New Roman" w:cs="Times New Roman"/>
          <w:lang w:val="es-ES"/>
        </w:rPr>
        <w:t>que</w:t>
      </w:r>
      <w:proofErr w:type="gramEnd"/>
      <w:r w:rsidRPr="0044449B">
        <w:rPr>
          <w:rFonts w:eastAsia="Times New Roman" w:cs="Times New Roman"/>
          <w:lang w:val="es-ES"/>
        </w:rPr>
        <w:t xml:space="preserve"> si los sujetos obligados estiman procedente la elaboración de documentos para atender solicitudes de información, estos tienen validez siempre y cuando atienda plenamente los requerimientos de los solicitantes.</w:t>
      </w:r>
    </w:p>
    <w:p w14:paraId="677FC651" w14:textId="4606AF32" w:rsidR="00D32B26" w:rsidRDefault="00D32B26" w:rsidP="00170C32"/>
    <w:p w14:paraId="279C7811" w14:textId="77777777" w:rsidR="008A5465" w:rsidRDefault="009956FA" w:rsidP="008A5465">
      <w:pPr>
        <w:pBdr>
          <w:top w:val="nil"/>
          <w:left w:val="nil"/>
          <w:bottom w:val="nil"/>
          <w:right w:val="nil"/>
          <w:between w:val="nil"/>
        </w:pBdr>
        <w:contextualSpacing/>
        <w:rPr>
          <w:rFonts w:eastAsia="Palatino Linotype" w:cs="Palatino Linotype"/>
          <w:color w:val="000000"/>
          <w:lang w:val="es-ES"/>
        </w:rPr>
      </w:pPr>
      <w:r>
        <w:t xml:space="preserve">En el mismo sentido, </w:t>
      </w:r>
      <w:r w:rsidR="008A5465" w:rsidRPr="218401C6">
        <w:rPr>
          <w:rFonts w:eastAsia="Palatino Linotype" w:cs="Palatino Linotype"/>
          <w:color w:val="000000"/>
          <w:lang w:val="es-ES"/>
        </w:rPr>
        <w:t xml:space="preserve">es de destacar que, al haber un pronunciamiento por parte del Sujeto Obligado </w:t>
      </w:r>
      <w:r w:rsidR="008A5465">
        <w:rPr>
          <w:rFonts w:eastAsia="Palatino Linotype" w:cs="Palatino Linotype"/>
          <w:color w:val="000000"/>
          <w:lang w:val="es-ES"/>
        </w:rPr>
        <w:t>emitido en el ejercicio de</w:t>
      </w:r>
      <w:r w:rsidR="008A5465" w:rsidRPr="218401C6">
        <w:rPr>
          <w:rFonts w:eastAsia="Palatino Linotype" w:cs="Palatino Linotype"/>
          <w:color w:val="000000"/>
          <w:lang w:val="es-ES"/>
        </w:rPr>
        <w:t xml:space="preserve"> sus atribuciones, este Instituto no está facultado para manifestarse sobre la veracidad de lo afirmado, ya que no existe precepto legal alguna en la Ley de la Materia que permita, vía recurso de revisión, que se pronuncie al respecto.</w:t>
      </w:r>
    </w:p>
    <w:p w14:paraId="727E4AD1" w14:textId="38B6E43E" w:rsidR="00C400E2" w:rsidRDefault="00C400E2" w:rsidP="00A0034B"/>
    <w:p w14:paraId="6219B616" w14:textId="473A3EB0" w:rsidR="00C400E2" w:rsidRDefault="007A648D" w:rsidP="00A0034B">
      <w:r>
        <w:t xml:space="preserve">Por lo que al hacer entrega de </w:t>
      </w:r>
      <w:r w:rsidR="006C3A5D">
        <w:t xml:space="preserve">la información referida </w:t>
      </w:r>
      <w:r w:rsidR="005E3328">
        <w:t>mediante la rendición del Informe Justificado, el Sujeto Obligado colmó las pretensiones del Recurrente respecto de las fichas curriculares y sueldo bruto y neto del personal eventual</w:t>
      </w:r>
      <w:r w:rsidR="001A65D1">
        <w:t xml:space="preserve">, así como del número de resoluciones </w:t>
      </w:r>
      <w:r w:rsidR="00661360">
        <w:t>dictadas por el Órgano Interno de Control</w:t>
      </w:r>
      <w:r w:rsidR="001A65D1">
        <w:t xml:space="preserve"> desde el primero de septiembre de dos mil veintitrés al </w:t>
      </w:r>
      <w:r w:rsidR="00661360">
        <w:t>veintiuno de abril de dos mil veinticinco relacionadas con conductas no graves y como autoridad investigadora en conductas graves.</w:t>
      </w:r>
    </w:p>
    <w:p w14:paraId="7A247E2B" w14:textId="77777777" w:rsidR="00661360" w:rsidRDefault="00661360" w:rsidP="00A0034B"/>
    <w:p w14:paraId="27C1A3F7" w14:textId="35220955" w:rsidR="002D10BB" w:rsidRDefault="00661360" w:rsidP="002D10BB">
      <w:r>
        <w:t xml:space="preserve">Ahora bien, respecto de los oficios </w:t>
      </w:r>
      <w:r w:rsidR="002729BA">
        <w:t>de funciones r</w:t>
      </w:r>
      <w:r w:rsidR="000A4FE0">
        <w:t>equeridos, se observa que el Sujeto Obligado remitió en respuesta ocho oficios de servidores públicos adscritos al Órgano Interno de Control y dos d</w:t>
      </w:r>
      <w:r w:rsidR="00E91767">
        <w:t xml:space="preserve">el personal eventual; además, hizo saber al hoy Recurrente que </w:t>
      </w:r>
      <w:r w:rsidR="00E364B1">
        <w:lastRenderedPageBreak/>
        <w:t xml:space="preserve">las funciones </w:t>
      </w:r>
      <w:r w:rsidR="00B6028E">
        <w:t xml:space="preserve">de la Titular del Órgano Interno de Control y de la Titular del Área de Responsabilidades se encuentran establecidas en el </w:t>
      </w:r>
      <w:r w:rsidR="002D10BB">
        <w:t xml:space="preserve">Manual General de Organización de la Secretaría de Bienestar publicado el 7 de octubre de 2023 en el Periódico Oficial </w:t>
      </w:r>
      <w:r w:rsidR="00E73CCB">
        <w:t>«</w:t>
      </w:r>
      <w:r w:rsidR="002D10BB">
        <w:t>Gaceta del</w:t>
      </w:r>
    </w:p>
    <w:p w14:paraId="2BDDC05A" w14:textId="153893BD" w:rsidR="00661360" w:rsidRDefault="002D10BB" w:rsidP="009415AD">
      <w:r>
        <w:t>Gobierno</w:t>
      </w:r>
      <w:r w:rsidR="00E73CCB">
        <w:t>»</w:t>
      </w:r>
      <w:r>
        <w:t xml:space="preserve">, </w:t>
      </w:r>
      <w:r w:rsidR="0097307E">
        <w:t>el cual</w:t>
      </w:r>
      <w:r>
        <w:t xml:space="preserve"> puede ser consultado en </w:t>
      </w:r>
      <w:r w:rsidR="0097307E">
        <w:t xml:space="preserve">la </w:t>
      </w:r>
      <w:r w:rsidR="009415AD">
        <w:t xml:space="preserve">siguiente </w:t>
      </w:r>
      <w:r w:rsidR="0097307E">
        <w:t>página electrónica</w:t>
      </w:r>
      <w:r w:rsidR="009415AD">
        <w:t xml:space="preserve">: </w:t>
      </w:r>
      <w:hyperlink r:id="rId8" w:history="1">
        <w:r w:rsidR="00145EBB" w:rsidRPr="005A6721">
          <w:rPr>
            <w:rStyle w:val="Hipervnculo"/>
          </w:rPr>
          <w:t>https://bienestaredomex.gob.mx/sites/bienestar.edomex.gob.mx/files/files/oct07la.pdf</w:t>
        </w:r>
      </w:hyperlink>
      <w:r w:rsidR="00145EBB">
        <w:t xml:space="preserve">. </w:t>
      </w:r>
    </w:p>
    <w:p w14:paraId="24466F53" w14:textId="77777777" w:rsidR="00C400E2" w:rsidRDefault="00C400E2" w:rsidP="00A0034B"/>
    <w:p w14:paraId="7D7BF058" w14:textId="439CDA14" w:rsidR="00C400E2" w:rsidRDefault="00277ABD" w:rsidP="00A0034B">
      <w:r>
        <w:t xml:space="preserve">Ante la información proporcionada, el Recurrente se inconformó por considerar que </w:t>
      </w:r>
      <w:r w:rsidR="00E91A5A">
        <w:t>sólo se p</w:t>
      </w:r>
      <w:r w:rsidRPr="00277ABD">
        <w:t>roporciona</w:t>
      </w:r>
      <w:r w:rsidR="00E91A5A">
        <w:t>ron</w:t>
      </w:r>
      <w:r w:rsidRPr="00277ABD">
        <w:t xml:space="preserve"> los oficios de funciones desglosados de dos servidores públicos de estructura y </w:t>
      </w:r>
      <w:r w:rsidR="00E91A5A">
        <w:t xml:space="preserve">de </w:t>
      </w:r>
      <w:r w:rsidRPr="00277ABD">
        <w:t xml:space="preserve">los demás </w:t>
      </w:r>
      <w:r w:rsidR="00E91A5A">
        <w:t>se señaló que</w:t>
      </w:r>
      <w:r w:rsidR="00712A29">
        <w:t xml:space="preserve"> sus funciones son</w:t>
      </w:r>
      <w:r w:rsidRPr="00277ABD">
        <w:t xml:space="preserve"> de acuerdo a la normatividad que le son aplicables </w:t>
      </w:r>
      <w:r w:rsidR="00712A29">
        <w:t>conforme</w:t>
      </w:r>
      <w:r w:rsidRPr="00277ABD">
        <w:t xml:space="preserve"> a sus atribuciones y funciones, </w:t>
      </w:r>
      <w:r w:rsidR="00307AB6">
        <w:t xml:space="preserve">refiriendo el particular que </w:t>
      </w:r>
      <w:r w:rsidRPr="00277ABD">
        <w:t xml:space="preserve">requiere </w:t>
      </w:r>
      <w:r w:rsidRPr="00307AB6">
        <w:rPr>
          <w:b/>
          <w:bCs/>
        </w:rPr>
        <w:t>que se especifique exactamente qué actividades realizan cada uno de ellos, como viene desglosado en los oficios de</w:t>
      </w:r>
      <w:r w:rsidR="00295518">
        <w:rPr>
          <w:b/>
          <w:bCs/>
        </w:rPr>
        <w:t xml:space="preserve"> los servidores públ</w:t>
      </w:r>
      <w:r w:rsidR="00295518" w:rsidRPr="005C5E14">
        <w:rPr>
          <w:b/>
          <w:bCs/>
        </w:rPr>
        <w:t xml:space="preserve">icos </w:t>
      </w:r>
      <w:r w:rsidRPr="005C5E14">
        <w:rPr>
          <w:b/>
          <w:bCs/>
        </w:rPr>
        <w:t>Alejandro Porfirio Espinosa Cortez y Verónica Ahumada Miranda</w:t>
      </w:r>
      <w:r w:rsidR="00295518">
        <w:t xml:space="preserve">; que </w:t>
      </w:r>
      <w:r w:rsidRPr="00277ABD">
        <w:t xml:space="preserve">requiere de los de contrato eventuales, que están físicamente asignados al Órgano Interno de Control, </w:t>
      </w:r>
      <w:r w:rsidR="005C5E14">
        <w:t>toda vez que originalmente se solicitaron de todos los servidores públicos.</w:t>
      </w:r>
    </w:p>
    <w:p w14:paraId="2A59CEB1" w14:textId="77777777" w:rsidR="00145EBB" w:rsidRDefault="00145EBB" w:rsidP="00A0034B"/>
    <w:p w14:paraId="0CBADCF9" w14:textId="0072DA92" w:rsidR="00145EBB" w:rsidRDefault="005C5E14" w:rsidP="00A0034B">
      <w:r>
        <w:t xml:space="preserve">En ese orden de ideas, se </w:t>
      </w:r>
      <w:r w:rsidR="00490B14">
        <w:t>tiene que el Sujeto Obligado hizo entrega de los oficios de asignación de funciones de</w:t>
      </w:r>
      <w:r w:rsidR="00732813">
        <w:t xml:space="preserve"> </w:t>
      </w:r>
      <w:r w:rsidR="008662C6">
        <w:t xml:space="preserve">diez servidores públicos: </w:t>
      </w:r>
      <w:r w:rsidR="00732813">
        <w:t>ocho servidores públicos</w:t>
      </w:r>
      <w:r w:rsidR="00490B14">
        <w:t xml:space="preserve"> adscrito</w:t>
      </w:r>
      <w:r w:rsidR="00732813">
        <w:t xml:space="preserve">s </w:t>
      </w:r>
      <w:r w:rsidR="00490B14">
        <w:t xml:space="preserve">al Órgano Interno de Control </w:t>
      </w:r>
      <w:r w:rsidR="00732813">
        <w:t xml:space="preserve">y dos </w:t>
      </w:r>
      <w:r w:rsidR="008662C6">
        <w:t xml:space="preserve">servidores públicos identificados como personal eventual, por lo que se estima que </w:t>
      </w:r>
      <w:r w:rsidR="00A2009B">
        <w:t xml:space="preserve">se hizo entrega de los documentos tal como obran en los archivos del Sujeto Obligado. Y dado que </w:t>
      </w:r>
      <w:r w:rsidR="003D37FF">
        <w:t>los sujetos obligados no están constreñidos a presentar la información conforme al interés de los solicitantes</w:t>
      </w:r>
      <w:r w:rsidR="000908BC">
        <w:t xml:space="preserve">, como se estipula en el artículo 12 de la </w:t>
      </w:r>
      <w:r w:rsidR="000908BC">
        <w:lastRenderedPageBreak/>
        <w:t xml:space="preserve">Ley de la materia citado anteriormente, resulta improcedente ordenar </w:t>
      </w:r>
      <w:r w:rsidR="009E28F3">
        <w:t>que dichos oficios se presenten con el desglose requerido por el particular.</w:t>
      </w:r>
    </w:p>
    <w:p w14:paraId="61468477" w14:textId="77777777" w:rsidR="009E28F3" w:rsidRDefault="009E28F3" w:rsidP="00A0034B"/>
    <w:p w14:paraId="70652B2C" w14:textId="19863BA6" w:rsidR="009E28F3" w:rsidRDefault="009E28F3" w:rsidP="00A0034B">
      <w:r>
        <w:t xml:space="preserve">Aunado a lo anterior, se debe referir que no existe </w:t>
      </w:r>
      <w:r w:rsidR="00C809A5">
        <w:t>norma jurídica que constriña al Sujeto Obligado a generar, poseer o administrar oficios de asignación de funciones a todos los servidores públicos a su cargo</w:t>
      </w:r>
      <w:r w:rsidR="005D4259">
        <w:t xml:space="preserve">, por lo </w:t>
      </w:r>
      <w:proofErr w:type="gramStart"/>
      <w:r w:rsidR="005D4259">
        <w:t>que</w:t>
      </w:r>
      <w:proofErr w:type="gramEnd"/>
      <w:r w:rsidR="005D4259">
        <w:t xml:space="preserve"> al hacer entrega de los oficios referidos en respuesta, el Sujeto Obligado colmó la pretensión del particular plenamente.</w:t>
      </w:r>
    </w:p>
    <w:p w14:paraId="37F4DD88" w14:textId="77777777" w:rsidR="005D4259" w:rsidRDefault="005D4259" w:rsidP="00A0034B"/>
    <w:p w14:paraId="7CF68655" w14:textId="3203E424" w:rsidR="005D4259" w:rsidRDefault="005D4259" w:rsidP="00A0034B">
      <w:r>
        <w:t xml:space="preserve">Por último, tocante al motivo de inconformidad </w:t>
      </w:r>
      <w:r w:rsidR="00C42CF5">
        <w:t xml:space="preserve">expresado en este mismo punto en el que el Recurrente solicita que se le informe las actividades que cada uno de los servidores públicos </w:t>
      </w:r>
      <w:r w:rsidR="004E2B55">
        <w:t xml:space="preserve">adscritos al Órgano Interno de Control, se tiene que dicho requerimiento no fue </w:t>
      </w:r>
      <w:r w:rsidR="00D80CC8">
        <w:t>planteado ante el Sujeto Obligado al momento de realizar la solicitud de información</w:t>
      </w:r>
      <w:r w:rsidR="00B97D8F">
        <w:t>.</w:t>
      </w:r>
    </w:p>
    <w:p w14:paraId="669490F9" w14:textId="77777777" w:rsidR="00B97D8F" w:rsidRDefault="00B97D8F" w:rsidP="00A0034B"/>
    <w:p w14:paraId="58B4AC0C" w14:textId="244C75F8" w:rsidR="00EC7C6C" w:rsidRPr="0059546E" w:rsidRDefault="00EC7C6C" w:rsidP="00EC7C6C">
      <w:pPr>
        <w:contextualSpacing/>
        <w:rPr>
          <w:rFonts w:eastAsia="Palatino Linotype" w:cs="Palatino Linotype"/>
          <w:lang w:val="es-ES"/>
        </w:rPr>
      </w:pPr>
      <w:r w:rsidRPr="2CE7142E">
        <w:rPr>
          <w:rFonts w:eastAsia="Times New Roman" w:cs="Times New Roman"/>
          <w:color w:val="000000"/>
          <w:lang w:val="es-ES"/>
        </w:rPr>
        <w:t xml:space="preserve">Por tanto, </w:t>
      </w:r>
      <w:r w:rsidRPr="2CE7142E">
        <w:rPr>
          <w:rFonts w:eastAsia="Palatino Linotype" w:cs="Palatino Linotype"/>
          <w:lang w:val="es-ES"/>
        </w:rPr>
        <w:t xml:space="preserve">dado que el motivo de inconformidad consiste en un requerimiento que no fue planteado desde la solicitud primigenia, este debe ser calificado como una ampliación a la solicitud de información o </w:t>
      </w:r>
      <w:r w:rsidRPr="2CE7142E">
        <w:rPr>
          <w:rFonts w:eastAsia="Palatino Linotype" w:cs="Palatino Linotype"/>
          <w:i/>
          <w:iCs/>
          <w:lang w:val="es-ES"/>
        </w:rPr>
        <w:t>plus petitio</w:t>
      </w:r>
      <w:r w:rsidRPr="2CE7142E">
        <w:rPr>
          <w:rFonts w:eastAsia="Palatino Linotype" w:cs="Palatino Linotype"/>
          <w:lang w:val="es-ES"/>
        </w:rPr>
        <w:t>; esto es, que se adhirió información que no había sido solicitada. Por lo que</w:t>
      </w:r>
      <w:r>
        <w:rPr>
          <w:rFonts w:eastAsia="Palatino Linotype" w:cs="Palatino Linotype"/>
          <w:lang w:val="es-ES"/>
        </w:rPr>
        <w:t>,</w:t>
      </w:r>
      <w:r w:rsidRPr="2CE7142E">
        <w:rPr>
          <w:rFonts w:eastAsia="Palatino Linotype" w:cs="Palatino Linotype"/>
          <w:lang w:val="es-ES"/>
        </w:rPr>
        <w:t xml:space="preserve"> al haberse realizado en un momento posterior al ingreso de la solicitud original, el requerimiento adicional deviene infundado, debido a que no se planteó ante el Sujeto Obligado oportunamente. En consecuencia, resulta injustificado examinar tal petición, pues ésta no fue del conocimiento del Sujeto Obligado, por lo que, no tuvo la oportunidad legal de analizarla ni de pronunciarse sobre ella. Sirve de apoyo por analogía </w:t>
      </w:r>
      <w:r w:rsidRPr="2CE7142E">
        <w:rPr>
          <w:rFonts w:eastAsia="Palatino Linotype" w:cs="Palatino Linotype"/>
          <w:lang w:val="es-ES"/>
        </w:rPr>
        <w:lastRenderedPageBreak/>
        <w:t>la siguiente tesis jurisprudencial con registro digital 178788</w:t>
      </w:r>
      <w:r w:rsidRPr="2CE7142E">
        <w:rPr>
          <w:rFonts w:eastAsia="Palatino Linotype" w:cs="Palatino Linotype"/>
          <w:vertAlign w:val="superscript"/>
          <w:lang w:val="es-ES"/>
        </w:rPr>
        <w:footnoteReference w:id="3"/>
      </w:r>
      <w:r w:rsidRPr="2CE7142E">
        <w:rPr>
          <w:rFonts w:eastAsia="Palatino Linotype" w:cs="Palatino Linotype"/>
          <w:lang w:val="es-ES"/>
        </w:rPr>
        <w:t>, en la que se establece lo siguiente:</w:t>
      </w:r>
    </w:p>
    <w:p w14:paraId="263939CD" w14:textId="77777777" w:rsidR="00EC7C6C" w:rsidRPr="0059546E" w:rsidRDefault="00EC7C6C" w:rsidP="00EC7C6C">
      <w:pPr>
        <w:contextualSpacing/>
        <w:rPr>
          <w:rFonts w:eastAsia="Palatino Linotype" w:cs="Palatino Linotype"/>
        </w:rPr>
      </w:pPr>
    </w:p>
    <w:p w14:paraId="7C6B4775" w14:textId="77777777" w:rsidR="00EC7C6C" w:rsidRPr="0059546E" w:rsidRDefault="00EC7C6C" w:rsidP="00EC7C6C">
      <w:pPr>
        <w:spacing w:line="240" w:lineRule="auto"/>
        <w:ind w:left="567" w:right="567"/>
        <w:rPr>
          <w:rFonts w:eastAsia="Times New Roman" w:cs="Times New Roman"/>
          <w:b/>
          <w:i/>
          <w:sz w:val="22"/>
          <w:lang w:eastAsia="es-ES"/>
        </w:rPr>
      </w:pPr>
      <w:r w:rsidRPr="0059546E">
        <w:rPr>
          <w:rFonts w:eastAsia="Times New Roman" w:cs="Times New Roman"/>
          <w:b/>
          <w:i/>
          <w:sz w:val="22"/>
          <w:lang w:eastAsia="es-ES"/>
        </w:rPr>
        <w:t>CONCEPTOS DE VIOLACIÓN EN EL AMPARO DIRECTO. INOPERANCIA DE LOS QUE INTRODUCEN CUESTIONAMIENTOS NOVEDOSOS QUE NO FUERON PLANTEADOS EN EL JUICIO NATURAL.</w:t>
      </w:r>
    </w:p>
    <w:p w14:paraId="3AA1597A" w14:textId="77777777" w:rsidR="00EC7C6C" w:rsidRPr="0059546E" w:rsidRDefault="00EC7C6C" w:rsidP="00EC7C6C">
      <w:pPr>
        <w:spacing w:line="240" w:lineRule="auto"/>
        <w:ind w:left="567" w:right="567"/>
        <w:rPr>
          <w:rFonts w:eastAsia="Times New Roman" w:cs="Times New Roman"/>
          <w:i/>
          <w:sz w:val="22"/>
          <w:lang w:eastAsia="es-ES"/>
        </w:rPr>
      </w:pPr>
      <w:r w:rsidRPr="0059546E">
        <w:rPr>
          <w:rFonts w:eastAsia="Times New Roman" w:cs="Times New Roman"/>
          <w:i/>
          <w:sz w:val="22"/>
          <w:lang w:eastAsia="es-ES"/>
        </w:rPr>
        <w:t xml:space="preserve">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w:t>
      </w:r>
      <w:proofErr w:type="spellStart"/>
      <w:r w:rsidRPr="0059546E">
        <w:rPr>
          <w:rFonts w:eastAsia="Times New Roman" w:cs="Times New Roman"/>
          <w:i/>
          <w:sz w:val="22"/>
          <w:lang w:eastAsia="es-ES"/>
        </w:rPr>
        <w:t>litis</w:t>
      </w:r>
      <w:proofErr w:type="spellEnd"/>
      <w:r w:rsidRPr="0059546E">
        <w:rPr>
          <w:rFonts w:eastAsia="Times New Roman" w:cs="Times New Roman"/>
          <w:i/>
          <w:sz w:val="22"/>
          <w:lang w:eastAsia="es-ES"/>
        </w:rPr>
        <w:t xml:space="preserve"> natural, la Sala no tuvo la oportunidad legal de analizarlas ni de pronunciarse sobre ellas.</w:t>
      </w:r>
    </w:p>
    <w:p w14:paraId="5AF26E77" w14:textId="77777777" w:rsidR="00EC7C6C" w:rsidRPr="0059546E" w:rsidRDefault="00EC7C6C" w:rsidP="00EC7C6C">
      <w:pPr>
        <w:contextualSpacing/>
        <w:rPr>
          <w:rFonts w:eastAsia="Palatino Linotype" w:cs="Palatino Linotype"/>
        </w:rPr>
      </w:pPr>
    </w:p>
    <w:p w14:paraId="190F3570" w14:textId="22F5D8D1" w:rsidR="00B97D8F" w:rsidRDefault="00EC7C6C" w:rsidP="00A0034B">
      <w:r>
        <w:t xml:space="preserve">Por lo anterior, </w:t>
      </w:r>
      <w:r w:rsidR="00F155AA">
        <w:t xml:space="preserve">es inviable ordenar la entrega de las funciones del personal adscrito al Órgano Interno de Control, </w:t>
      </w:r>
      <w:r w:rsidR="00F54545">
        <w:t xml:space="preserve">sin que pase desapercibido que el Sujeto Obligado refirió en respuesta que la información relativa a las funciones de la </w:t>
      </w:r>
      <w:r w:rsidR="001E45B1">
        <w:t xml:space="preserve">Titular de esa área y de la Titular del Área de Responsabilidades </w:t>
      </w:r>
      <w:r w:rsidR="00917112">
        <w:t>constan en el Manual de Organización de la Secretaría de Bienestar.</w:t>
      </w:r>
    </w:p>
    <w:p w14:paraId="0237FB3F" w14:textId="77777777" w:rsidR="00145EBB" w:rsidRDefault="00145EBB" w:rsidP="00A0034B"/>
    <w:p w14:paraId="6EA83226" w14:textId="24FD3D31" w:rsidR="00483E88" w:rsidRDefault="00483E88" w:rsidP="00483E88">
      <w:pPr>
        <w:rPr>
          <w:rFonts w:eastAsiaTheme="minorHAnsi" w:cstheme="minorBidi"/>
          <w:szCs w:val="24"/>
          <w:lang w:eastAsia="en-US"/>
        </w:rPr>
      </w:pPr>
      <w:r>
        <w:rPr>
          <w:rFonts w:eastAsiaTheme="minorHAnsi" w:cstheme="minorBidi"/>
          <w:szCs w:val="24"/>
          <w:lang w:eastAsia="en-US"/>
        </w:rPr>
        <w:t>Consecuentemente</w:t>
      </w:r>
      <w:r w:rsidRPr="00C82353">
        <w:rPr>
          <w:rFonts w:eastAsiaTheme="minorHAnsi" w:cstheme="minorBidi"/>
          <w:szCs w:val="24"/>
          <w:lang w:eastAsia="en-US"/>
        </w:rPr>
        <w:t>, toda vez que el Sujeto Obligado modificó la respuesta otorga</w:t>
      </w:r>
      <w:r>
        <w:rPr>
          <w:rFonts w:eastAsiaTheme="minorHAnsi" w:cstheme="minorBidi"/>
          <w:szCs w:val="24"/>
          <w:lang w:eastAsia="en-US"/>
        </w:rPr>
        <w:t>da a la solicitud</w:t>
      </w:r>
      <w:r w:rsidR="00E914FA">
        <w:rPr>
          <w:rFonts w:eastAsiaTheme="minorHAnsi" w:cstheme="minorBidi"/>
          <w:szCs w:val="24"/>
          <w:lang w:eastAsia="en-US"/>
        </w:rPr>
        <w:t xml:space="preserve"> de información</w:t>
      </w:r>
      <w:r w:rsidRPr="003E494F">
        <w:rPr>
          <w:rFonts w:eastAsia="Palatino Linotype" w:cs="Palatino Linotype"/>
          <w:color w:val="000000"/>
          <w:szCs w:val="24"/>
        </w:rPr>
        <w:t xml:space="preserve"> </w:t>
      </w:r>
      <w:r w:rsidR="00810A01">
        <w:rPr>
          <w:rFonts w:eastAsia="Palatino Linotype" w:cs="Palatino Linotype"/>
          <w:b/>
          <w:bCs/>
          <w:color w:val="000000"/>
          <w:szCs w:val="24"/>
        </w:rPr>
        <w:t>00113/BIENESTAR/IP/2025</w:t>
      </w:r>
      <w:r w:rsidR="00C54193">
        <w:rPr>
          <w:rFonts w:eastAsia="Palatino Linotype" w:cs="Palatino Linotype"/>
          <w:b/>
          <w:bCs/>
          <w:color w:val="000000"/>
          <w:szCs w:val="24"/>
        </w:rPr>
        <w:t xml:space="preserve"> </w:t>
      </w:r>
      <w:r w:rsidR="00C54193" w:rsidRPr="00035653">
        <w:rPr>
          <w:rFonts w:eastAsia="Palatino Linotype" w:cs="Palatino Linotype"/>
          <w:color w:val="000000"/>
          <w:szCs w:val="24"/>
        </w:rPr>
        <w:t xml:space="preserve">al hacer entrega </w:t>
      </w:r>
      <w:r w:rsidR="00035653" w:rsidRPr="00035653">
        <w:rPr>
          <w:rFonts w:eastAsia="Palatino Linotype" w:cs="Palatino Linotype"/>
          <w:color w:val="000000"/>
          <w:szCs w:val="24"/>
        </w:rPr>
        <w:t>de las</w:t>
      </w:r>
      <w:r w:rsidR="00035653">
        <w:rPr>
          <w:rFonts w:eastAsia="Palatino Linotype" w:cs="Palatino Linotype"/>
          <w:b/>
          <w:bCs/>
          <w:color w:val="000000"/>
          <w:szCs w:val="24"/>
        </w:rPr>
        <w:t xml:space="preserve"> </w:t>
      </w:r>
      <w:r w:rsidR="00035653">
        <w:t xml:space="preserve">fichas curriculares y sueldo bruto y neto del personal eventual, así como del número de resoluciones dictadas por el Órgano Interno de Control desde el primero de septiembre de dos mil veintitrés al veintiuno de abril de dos mil veinticinco relacionadas con conductas no graves y como autoridad investigadora en conductas graves, </w:t>
      </w:r>
      <w:r w:rsidRPr="00570FE7">
        <w:rPr>
          <w:rFonts w:eastAsia="Palatino Linotype" w:cs="Palatino Linotype"/>
          <w:color w:val="000000"/>
          <w:szCs w:val="24"/>
        </w:rPr>
        <w:t xml:space="preserve"> </w:t>
      </w:r>
      <w:r>
        <w:rPr>
          <w:rFonts w:eastAsia="Palatino Linotype" w:cs="Palatino Linotype"/>
          <w:color w:val="000000"/>
          <w:szCs w:val="24"/>
        </w:rPr>
        <w:t xml:space="preserve">se considera </w:t>
      </w:r>
      <w:r w:rsidRPr="00C82353">
        <w:rPr>
          <w:rFonts w:eastAsiaTheme="minorHAnsi" w:cstheme="minorBidi"/>
          <w:szCs w:val="24"/>
          <w:lang w:eastAsia="en-US"/>
        </w:rPr>
        <w:t xml:space="preserve">que no existen </w:t>
      </w:r>
      <w:r w:rsidRPr="00C82353">
        <w:rPr>
          <w:rFonts w:eastAsiaTheme="minorHAnsi" w:cstheme="minorBidi"/>
          <w:szCs w:val="24"/>
          <w:lang w:eastAsia="en-US"/>
        </w:rPr>
        <w:lastRenderedPageBreak/>
        <w:t>ya extremos legales para la procedencia del recurso, lo que conlleva a decret</w:t>
      </w:r>
      <w:r>
        <w:rPr>
          <w:rFonts w:eastAsiaTheme="minorHAnsi" w:cstheme="minorBidi"/>
          <w:szCs w:val="24"/>
          <w:lang w:eastAsia="en-US"/>
        </w:rPr>
        <w:t xml:space="preserve">ar el sobreseimiento. </w:t>
      </w:r>
    </w:p>
    <w:p w14:paraId="4598DEC8" w14:textId="77777777" w:rsidR="00483E88" w:rsidRDefault="00483E88" w:rsidP="00483E88">
      <w:pPr>
        <w:rPr>
          <w:rFonts w:eastAsiaTheme="minorHAnsi" w:cstheme="minorBidi"/>
          <w:szCs w:val="24"/>
          <w:lang w:eastAsia="en-US"/>
        </w:rPr>
      </w:pPr>
    </w:p>
    <w:p w14:paraId="14A7659E" w14:textId="77777777" w:rsidR="00483E88" w:rsidRPr="00C82353" w:rsidRDefault="00483E88" w:rsidP="00483E88">
      <w:pPr>
        <w:rPr>
          <w:rFonts w:eastAsiaTheme="minorHAnsi" w:cstheme="minorBidi"/>
          <w:szCs w:val="24"/>
          <w:lang w:eastAsia="en-US"/>
        </w:rPr>
      </w:pPr>
      <w:r>
        <w:rPr>
          <w:rFonts w:eastAsiaTheme="minorHAnsi" w:cstheme="minorBidi"/>
          <w:szCs w:val="24"/>
          <w:lang w:eastAsia="en-US"/>
        </w:rPr>
        <w:t>Es así como</w:t>
      </w:r>
      <w:r w:rsidRPr="00C82353">
        <w:rPr>
          <w:rFonts w:eastAsiaTheme="minorHAnsi" w:cstheme="minorBidi"/>
          <w:szCs w:val="24"/>
          <w:lang w:eastAsia="en-US"/>
        </w:rPr>
        <w:t xml:space="preserve"> se advierte que en el caso en concreto se actualiza la causal de sobreseimiento prevista en la fracción III del artículo 192 de la Ley de Transparencia y Acceso a la Información Pública del Estado de México y Municipio, que a la letra establece:</w:t>
      </w:r>
    </w:p>
    <w:p w14:paraId="74F21265" w14:textId="77777777" w:rsidR="00483E88" w:rsidRPr="00FA7847" w:rsidRDefault="00483E88" w:rsidP="00483E88">
      <w:pPr>
        <w:rPr>
          <w:rFonts w:eastAsiaTheme="minorHAnsi" w:cstheme="minorBidi"/>
          <w:sz w:val="21"/>
          <w:szCs w:val="21"/>
          <w:lang w:eastAsia="en-US"/>
        </w:rPr>
      </w:pPr>
    </w:p>
    <w:p w14:paraId="05B8AF25" w14:textId="77777777" w:rsidR="00483E88" w:rsidRPr="00C82353" w:rsidRDefault="00483E88" w:rsidP="00483E88">
      <w:pPr>
        <w:spacing w:line="240" w:lineRule="auto"/>
        <w:ind w:left="567" w:right="567"/>
        <w:rPr>
          <w:rFonts w:eastAsiaTheme="minorEastAsia" w:cstheme="minorBidi"/>
          <w:i/>
          <w:iCs/>
          <w:sz w:val="22"/>
          <w:lang w:val="es-ES" w:eastAsia="en-US"/>
        </w:rPr>
      </w:pPr>
      <w:r w:rsidRPr="665C2826">
        <w:rPr>
          <w:rFonts w:eastAsiaTheme="minorEastAsia" w:cstheme="minorBidi"/>
          <w:b/>
          <w:bCs/>
          <w:i/>
          <w:iCs/>
          <w:sz w:val="22"/>
          <w:lang w:val="es-ES" w:eastAsia="en-US"/>
        </w:rPr>
        <w:t xml:space="preserve">Artículo 192. </w:t>
      </w:r>
      <w:r w:rsidRPr="665C2826">
        <w:rPr>
          <w:rFonts w:eastAsiaTheme="minorEastAsia" w:cstheme="minorBidi"/>
          <w:i/>
          <w:iCs/>
          <w:sz w:val="22"/>
          <w:lang w:val="es-ES" w:eastAsia="en-US"/>
        </w:rPr>
        <w:t>El recurso será sobreseído, en todo o en parte, cuando una vez admitido, se actualicen alguno de los siguientes supuestos:</w:t>
      </w:r>
    </w:p>
    <w:p w14:paraId="1923DB10" w14:textId="77777777" w:rsidR="00483E88" w:rsidRPr="00C82353" w:rsidRDefault="00483E88" w:rsidP="00483E88">
      <w:pPr>
        <w:spacing w:line="240" w:lineRule="auto"/>
        <w:ind w:left="567" w:right="567"/>
        <w:rPr>
          <w:rFonts w:eastAsiaTheme="minorEastAsia" w:cstheme="minorBidi"/>
          <w:i/>
          <w:iCs/>
          <w:sz w:val="22"/>
          <w:lang w:val="es-ES" w:eastAsia="en-US"/>
        </w:rPr>
      </w:pPr>
      <w:r>
        <w:rPr>
          <w:rFonts w:eastAsiaTheme="minorEastAsia" w:cstheme="minorBidi"/>
          <w:i/>
          <w:iCs/>
          <w:sz w:val="22"/>
          <w:lang w:val="es-ES" w:eastAsia="en-US"/>
        </w:rPr>
        <w:t>[…]</w:t>
      </w:r>
    </w:p>
    <w:p w14:paraId="0F97A645" w14:textId="77777777" w:rsidR="00483E88" w:rsidRPr="00C82353" w:rsidRDefault="00483E88" w:rsidP="00483E88">
      <w:pPr>
        <w:spacing w:line="240" w:lineRule="auto"/>
        <w:ind w:left="567" w:right="567"/>
        <w:rPr>
          <w:rFonts w:eastAsiaTheme="minorEastAsia" w:cstheme="minorBidi"/>
          <w:b/>
          <w:bCs/>
          <w:i/>
          <w:iCs/>
          <w:sz w:val="22"/>
          <w:lang w:val="es-ES" w:eastAsia="en-US"/>
        </w:rPr>
      </w:pPr>
      <w:r w:rsidRPr="665C2826">
        <w:rPr>
          <w:rFonts w:eastAsiaTheme="minorEastAsia" w:cstheme="minorBidi"/>
          <w:b/>
          <w:bCs/>
          <w:i/>
          <w:iCs/>
          <w:sz w:val="22"/>
          <w:lang w:val="es-ES" w:eastAsia="en-US"/>
        </w:rPr>
        <w:t xml:space="preserve">III. </w:t>
      </w:r>
      <w:r w:rsidRPr="665C2826">
        <w:rPr>
          <w:rFonts w:eastAsiaTheme="minorEastAsia" w:cstheme="minorBidi"/>
          <w:b/>
          <w:bCs/>
          <w:i/>
          <w:iCs/>
          <w:sz w:val="22"/>
          <w:u w:val="single"/>
          <w:lang w:val="es-ES" w:eastAsia="en-US"/>
        </w:rPr>
        <w:t xml:space="preserve">El sujeto obligado responsable del acto lo </w:t>
      </w:r>
      <w:r w:rsidRPr="00707440">
        <w:rPr>
          <w:rFonts w:eastAsiaTheme="minorEastAsia" w:cstheme="minorBidi"/>
          <w:b/>
          <w:bCs/>
          <w:i/>
          <w:iCs/>
          <w:sz w:val="22"/>
          <w:u w:val="single"/>
          <w:lang w:val="es-ES" w:eastAsia="en-US"/>
        </w:rPr>
        <w:t>modifique o revoque de</w:t>
      </w:r>
      <w:r w:rsidRPr="665C2826">
        <w:rPr>
          <w:rFonts w:eastAsiaTheme="minorEastAsia" w:cstheme="minorBidi"/>
          <w:b/>
          <w:bCs/>
          <w:i/>
          <w:iCs/>
          <w:sz w:val="22"/>
          <w:u w:val="single"/>
          <w:lang w:val="es-ES" w:eastAsia="en-US"/>
        </w:rPr>
        <w:t xml:space="preserve"> tal manera que el recurso de revisión quede sin materia</w:t>
      </w:r>
      <w:r w:rsidRPr="665C2826">
        <w:rPr>
          <w:rFonts w:eastAsiaTheme="minorEastAsia" w:cstheme="minorBidi"/>
          <w:b/>
          <w:bCs/>
          <w:i/>
          <w:iCs/>
          <w:sz w:val="22"/>
          <w:lang w:val="es-ES" w:eastAsia="en-US"/>
        </w:rPr>
        <w:t>;</w:t>
      </w:r>
    </w:p>
    <w:p w14:paraId="47D2540C" w14:textId="77777777" w:rsidR="00483E88" w:rsidRPr="00C82353" w:rsidRDefault="00483E88" w:rsidP="00483E88">
      <w:pPr>
        <w:spacing w:line="240" w:lineRule="auto"/>
        <w:ind w:left="567" w:right="567"/>
        <w:rPr>
          <w:rFonts w:eastAsiaTheme="minorEastAsia" w:cstheme="minorBidi"/>
          <w:i/>
          <w:iCs/>
          <w:sz w:val="22"/>
          <w:lang w:val="es-ES" w:eastAsia="en-US"/>
        </w:rPr>
      </w:pPr>
      <w:r>
        <w:rPr>
          <w:rFonts w:eastAsiaTheme="minorEastAsia" w:cstheme="minorBidi"/>
          <w:i/>
          <w:iCs/>
          <w:sz w:val="22"/>
          <w:lang w:val="es-ES" w:eastAsia="en-US"/>
        </w:rPr>
        <w:t>[…]</w:t>
      </w:r>
    </w:p>
    <w:p w14:paraId="6AEF25ED" w14:textId="77777777" w:rsidR="00483E88" w:rsidRPr="00E13A4A" w:rsidRDefault="00483E88" w:rsidP="00483E88">
      <w:pPr>
        <w:rPr>
          <w:rFonts w:eastAsiaTheme="minorHAnsi" w:cstheme="minorBidi"/>
          <w:szCs w:val="24"/>
          <w:lang w:eastAsia="en-US"/>
        </w:rPr>
      </w:pPr>
    </w:p>
    <w:p w14:paraId="738EDF91" w14:textId="77777777" w:rsidR="00483E88" w:rsidRDefault="00483E88" w:rsidP="00483E88">
      <w:pPr>
        <w:rPr>
          <w:rFonts w:eastAsiaTheme="minorEastAsia" w:cstheme="minorBidi"/>
          <w:lang w:val="es-ES" w:eastAsia="en-US"/>
        </w:rPr>
      </w:pPr>
      <w:r w:rsidRPr="14FC0DED">
        <w:rPr>
          <w:rFonts w:eastAsiaTheme="minorEastAsia" w:cstheme="minorBidi"/>
          <w:lang w:val="es-ES" w:eastAsia="en-US"/>
        </w:rPr>
        <w:t>Lo anterior es así, ya que el Pleno ha determinado que cuando el Sujeto Obligado mediante entrega, complemento o precisión proporciona la respuesta a la solicitud de información planteada, y la misma es coincidente con lo requerido por el entonces solicitante, debe entenderse que este rubro queda sin materia al haber colmado el requerimiento inicial planteado.</w:t>
      </w:r>
    </w:p>
    <w:p w14:paraId="59D4D6E7" w14:textId="77777777" w:rsidR="00B31FC1" w:rsidRDefault="00B31FC1" w:rsidP="00483E88">
      <w:pPr>
        <w:rPr>
          <w:rFonts w:eastAsiaTheme="minorEastAsia" w:cstheme="minorBidi"/>
          <w:lang w:val="es-ES" w:eastAsia="en-US"/>
        </w:rPr>
      </w:pPr>
    </w:p>
    <w:p w14:paraId="35DEEAFC" w14:textId="77777777" w:rsidR="00483E88" w:rsidRPr="00E13A4A" w:rsidRDefault="00483E88" w:rsidP="00483E88">
      <w:pPr>
        <w:rPr>
          <w:rFonts w:eastAsiaTheme="minorHAnsi" w:cstheme="minorBidi"/>
          <w:szCs w:val="24"/>
          <w:lang w:eastAsia="en-US"/>
        </w:rPr>
      </w:pPr>
      <w:r w:rsidRPr="00E13A4A">
        <w:rPr>
          <w:rFonts w:eastAsiaTheme="minorHAnsi" w:cstheme="minorBidi"/>
          <w:szCs w:val="24"/>
          <w:lang w:eastAsia="en-US"/>
        </w:rPr>
        <w:t>Así, con fundamento en lo prescrito en los artículos 36 fracciones II y III, 186 fracción I y 192 fracción III de la Ley de Transparencia y Acceso a la Información Pública del Estado de México y Municipios el Pleno de este Órgano Garante:</w:t>
      </w:r>
    </w:p>
    <w:p w14:paraId="43E99D10" w14:textId="05F610AE" w:rsidR="00483E88" w:rsidRPr="00570FE7" w:rsidRDefault="00BA252E" w:rsidP="00483E88">
      <w:pPr>
        <w:rPr>
          <w:rFonts w:eastAsiaTheme="minorHAnsi" w:cstheme="minorBidi"/>
          <w:szCs w:val="24"/>
          <w:lang w:eastAsia="en-US"/>
        </w:rPr>
      </w:pPr>
      <w:r>
        <w:rPr>
          <w:rFonts w:eastAsiaTheme="minorHAnsi" w:cstheme="minorBidi"/>
          <w:szCs w:val="24"/>
          <w:lang w:eastAsia="en-US"/>
        </w:rPr>
        <w:t>------------------------------------------------------------------------------------------------------------------------------------------------------------------------------------------------------------------------------------------------------------------------------------------------------------------------------------------------------------------------</w:t>
      </w:r>
    </w:p>
    <w:p w14:paraId="743B4EA5" w14:textId="77777777" w:rsidR="00483E88" w:rsidRPr="00C82353" w:rsidRDefault="00483E88" w:rsidP="00483E88">
      <w:pPr>
        <w:pStyle w:val="Ttulo1"/>
        <w:rPr>
          <w:rFonts w:eastAsiaTheme="minorHAnsi"/>
        </w:rPr>
      </w:pPr>
      <w:r w:rsidRPr="00C82353">
        <w:rPr>
          <w:rFonts w:eastAsiaTheme="minorHAnsi"/>
        </w:rPr>
        <w:lastRenderedPageBreak/>
        <w:t>R</w:t>
      </w:r>
      <w:r>
        <w:rPr>
          <w:rFonts w:eastAsiaTheme="minorHAnsi"/>
        </w:rPr>
        <w:t xml:space="preserve"> </w:t>
      </w:r>
      <w:r w:rsidRPr="00C82353">
        <w:rPr>
          <w:rFonts w:eastAsiaTheme="minorHAnsi"/>
        </w:rPr>
        <w:t>E</w:t>
      </w:r>
      <w:r>
        <w:rPr>
          <w:rFonts w:eastAsiaTheme="minorHAnsi"/>
        </w:rPr>
        <w:t xml:space="preserve"> </w:t>
      </w:r>
      <w:r w:rsidRPr="00C82353">
        <w:rPr>
          <w:rFonts w:eastAsiaTheme="minorHAnsi"/>
        </w:rPr>
        <w:t>S</w:t>
      </w:r>
      <w:r>
        <w:rPr>
          <w:rFonts w:eastAsiaTheme="minorHAnsi"/>
        </w:rPr>
        <w:t xml:space="preserve"> </w:t>
      </w:r>
      <w:r w:rsidRPr="00C82353">
        <w:rPr>
          <w:rFonts w:eastAsiaTheme="minorHAnsi"/>
        </w:rPr>
        <w:t>U</w:t>
      </w:r>
      <w:r>
        <w:rPr>
          <w:rFonts w:eastAsiaTheme="minorHAnsi"/>
        </w:rPr>
        <w:t xml:space="preserve"> </w:t>
      </w:r>
      <w:r w:rsidRPr="00C82353">
        <w:rPr>
          <w:rFonts w:eastAsiaTheme="minorHAnsi"/>
        </w:rPr>
        <w:t>E</w:t>
      </w:r>
      <w:r>
        <w:rPr>
          <w:rFonts w:eastAsiaTheme="minorHAnsi"/>
        </w:rPr>
        <w:t xml:space="preserve"> </w:t>
      </w:r>
      <w:r w:rsidRPr="00C82353">
        <w:rPr>
          <w:rFonts w:eastAsiaTheme="minorHAnsi"/>
        </w:rPr>
        <w:t>L</w:t>
      </w:r>
      <w:r>
        <w:rPr>
          <w:rFonts w:eastAsiaTheme="minorHAnsi"/>
        </w:rPr>
        <w:t xml:space="preserve"> </w:t>
      </w:r>
      <w:r w:rsidRPr="00C82353">
        <w:rPr>
          <w:rFonts w:eastAsiaTheme="minorHAnsi"/>
        </w:rPr>
        <w:t>V</w:t>
      </w:r>
      <w:r>
        <w:rPr>
          <w:rFonts w:eastAsiaTheme="minorHAnsi"/>
        </w:rPr>
        <w:t xml:space="preserve"> </w:t>
      </w:r>
      <w:r w:rsidRPr="00C82353">
        <w:rPr>
          <w:rFonts w:eastAsiaTheme="minorHAnsi"/>
        </w:rPr>
        <w:t>E</w:t>
      </w:r>
    </w:p>
    <w:p w14:paraId="2244F5FF" w14:textId="77777777" w:rsidR="00483E88" w:rsidRPr="00570FE7" w:rsidRDefault="00483E88" w:rsidP="00483E88">
      <w:pPr>
        <w:rPr>
          <w:rFonts w:eastAsiaTheme="minorHAnsi" w:cstheme="minorBidi"/>
          <w:bCs/>
          <w:spacing w:val="60"/>
          <w:szCs w:val="24"/>
          <w:lang w:eastAsia="en-US"/>
        </w:rPr>
      </w:pPr>
    </w:p>
    <w:p w14:paraId="4A9DFA66" w14:textId="1713F1AD" w:rsidR="00483E88" w:rsidRPr="00C82353" w:rsidRDefault="00483E88" w:rsidP="00483E88">
      <w:pPr>
        <w:contextualSpacing/>
        <w:rPr>
          <w:rFonts w:eastAsiaTheme="minorHAnsi" w:cs="Arial"/>
          <w:szCs w:val="24"/>
          <w:lang w:eastAsia="en-US"/>
        </w:rPr>
      </w:pPr>
      <w:r w:rsidRPr="00C82353">
        <w:rPr>
          <w:rFonts w:eastAsiaTheme="minorHAnsi" w:cs="Arial"/>
          <w:b/>
          <w:szCs w:val="24"/>
          <w:lang w:eastAsia="en-US"/>
        </w:rPr>
        <w:t>PRIMERO.</w:t>
      </w:r>
      <w:r w:rsidRPr="00C82353">
        <w:rPr>
          <w:rFonts w:eastAsiaTheme="minorHAnsi" w:cs="Arial"/>
          <w:szCs w:val="24"/>
          <w:lang w:eastAsia="en-US"/>
        </w:rPr>
        <w:t xml:space="preserve"> Se</w:t>
      </w:r>
      <w:r w:rsidRPr="00C82353">
        <w:rPr>
          <w:rFonts w:eastAsiaTheme="minorHAnsi" w:cs="Arial"/>
          <w:b/>
          <w:szCs w:val="24"/>
          <w:lang w:eastAsia="en-US"/>
        </w:rPr>
        <w:t xml:space="preserve"> SOBRESEE </w:t>
      </w:r>
      <w:r w:rsidRPr="00C82353">
        <w:rPr>
          <w:rFonts w:eastAsiaTheme="minorHAnsi" w:cs="Arial"/>
          <w:szCs w:val="24"/>
          <w:lang w:eastAsia="en-US"/>
        </w:rPr>
        <w:t xml:space="preserve">el recurso de revisión número </w:t>
      </w:r>
      <w:r w:rsidR="00810A01">
        <w:rPr>
          <w:rFonts w:eastAsiaTheme="minorHAnsi" w:cs="Arial"/>
          <w:b/>
          <w:szCs w:val="24"/>
          <w:lang w:eastAsia="en-US"/>
        </w:rPr>
        <w:t>05055/INFOEM/IP/RR/2025</w:t>
      </w:r>
      <w:r w:rsidRPr="00C82353">
        <w:rPr>
          <w:rFonts w:eastAsiaTheme="minorHAnsi" w:cs="Arial"/>
          <w:szCs w:val="24"/>
          <w:lang w:eastAsia="en-US"/>
        </w:rPr>
        <w:t xml:space="preserve">, porque al haberse modificado la respuesta, el recurso de revisión quedó sin materia </w:t>
      </w:r>
      <w:r>
        <w:rPr>
          <w:rFonts w:eastAsiaTheme="minorHAnsi" w:cs="Arial"/>
          <w:szCs w:val="24"/>
          <w:lang w:eastAsia="en-US"/>
        </w:rPr>
        <w:t xml:space="preserve">conforme a lo dispuesto en el artículo 192 fracción III de la </w:t>
      </w:r>
      <w:r w:rsidRPr="00C82353">
        <w:rPr>
          <w:rFonts w:eastAsiaTheme="minorHAnsi" w:cs="Arial"/>
          <w:szCs w:val="24"/>
          <w:lang w:eastAsia="en-US"/>
        </w:rPr>
        <w:t>Ley de Transparencia y Acceso a la Información Pública del Estado de México y Municipios</w:t>
      </w:r>
      <w:r>
        <w:rPr>
          <w:rFonts w:eastAsiaTheme="minorHAnsi" w:cs="Arial"/>
          <w:szCs w:val="24"/>
          <w:lang w:eastAsia="en-US"/>
        </w:rPr>
        <w:t xml:space="preserve">, </w:t>
      </w:r>
      <w:r w:rsidRPr="00C82353">
        <w:rPr>
          <w:rFonts w:eastAsiaTheme="minorHAnsi" w:cs="Arial"/>
          <w:szCs w:val="24"/>
          <w:lang w:eastAsia="en-US"/>
        </w:rPr>
        <w:t xml:space="preserve">en términos del </w:t>
      </w:r>
      <w:r>
        <w:rPr>
          <w:rFonts w:eastAsiaTheme="minorHAnsi" w:cs="Arial"/>
          <w:b/>
          <w:szCs w:val="24"/>
          <w:lang w:eastAsia="en-US"/>
        </w:rPr>
        <w:t>Considerando QUINTO</w:t>
      </w:r>
      <w:r w:rsidRPr="00C82353">
        <w:rPr>
          <w:rFonts w:eastAsiaTheme="minorHAnsi" w:cs="Arial"/>
          <w:szCs w:val="24"/>
          <w:lang w:eastAsia="en-US"/>
        </w:rPr>
        <w:t xml:space="preserve"> de la presente resolución.</w:t>
      </w:r>
    </w:p>
    <w:p w14:paraId="299BEED4" w14:textId="77777777" w:rsidR="00483E88" w:rsidRPr="004631B3" w:rsidRDefault="00483E88" w:rsidP="00483E88">
      <w:pPr>
        <w:rPr>
          <w:rFonts w:eastAsiaTheme="minorHAnsi" w:cs="Arial"/>
          <w:szCs w:val="24"/>
          <w:lang w:eastAsia="en-US"/>
        </w:rPr>
      </w:pPr>
    </w:p>
    <w:p w14:paraId="5E25F156" w14:textId="77777777" w:rsidR="00483E88" w:rsidRPr="004631B3" w:rsidRDefault="00483E88" w:rsidP="00483E88">
      <w:pPr>
        <w:rPr>
          <w:rFonts w:eastAsiaTheme="minorHAnsi" w:cs="Arial"/>
          <w:szCs w:val="24"/>
          <w:lang w:eastAsia="en-US"/>
        </w:rPr>
      </w:pPr>
      <w:r w:rsidRPr="004631B3">
        <w:rPr>
          <w:rFonts w:eastAsiaTheme="minorHAnsi" w:cs="Arial"/>
          <w:b/>
          <w:szCs w:val="24"/>
          <w:lang w:eastAsia="en-US"/>
        </w:rPr>
        <w:t>SEGUNDO.</w:t>
      </w:r>
      <w:r w:rsidRPr="004631B3">
        <w:rPr>
          <w:rFonts w:eastAsiaTheme="minorHAnsi" w:cs="Arial"/>
          <w:szCs w:val="24"/>
          <w:lang w:eastAsia="en-US"/>
        </w:rPr>
        <w:t xml:space="preserve"> </w:t>
      </w:r>
      <w:r w:rsidRPr="004631B3">
        <w:rPr>
          <w:rFonts w:eastAsiaTheme="minorHAnsi" w:cs="Arial"/>
          <w:b/>
          <w:szCs w:val="24"/>
          <w:lang w:eastAsia="en-US"/>
        </w:rPr>
        <w:t>Notifíquese</w:t>
      </w:r>
      <w:r w:rsidRPr="004631B3">
        <w:rPr>
          <w:rFonts w:eastAsiaTheme="minorHAnsi" w:cs="Arial"/>
          <w:szCs w:val="24"/>
          <w:lang w:eastAsia="en-US"/>
        </w:rPr>
        <w:t xml:space="preserve"> la presente resolución al Titular de la Unidad de Transparencia del Sujeto Obligado mediante el Sistema de Acceso a la Información Mexiquense (SAIMEX).</w:t>
      </w:r>
    </w:p>
    <w:p w14:paraId="70A86487" w14:textId="77777777" w:rsidR="00483E88" w:rsidRPr="004631B3" w:rsidRDefault="00483E88" w:rsidP="00483E88">
      <w:pPr>
        <w:rPr>
          <w:rFonts w:eastAsiaTheme="minorHAnsi" w:cs="Arial"/>
          <w:szCs w:val="24"/>
          <w:lang w:eastAsia="en-US"/>
        </w:rPr>
      </w:pPr>
    </w:p>
    <w:p w14:paraId="07258BA7" w14:textId="77777777" w:rsidR="00483E88" w:rsidRPr="004631B3" w:rsidRDefault="00483E88" w:rsidP="00483E88">
      <w:pPr>
        <w:contextualSpacing/>
        <w:rPr>
          <w:rFonts w:eastAsiaTheme="minorEastAsia" w:cs="Arial"/>
          <w:szCs w:val="24"/>
          <w:lang w:val="es-ES" w:eastAsia="en-US"/>
        </w:rPr>
      </w:pPr>
      <w:r w:rsidRPr="004631B3">
        <w:rPr>
          <w:rFonts w:eastAsiaTheme="minorEastAsia" w:cs="Arial"/>
          <w:b/>
          <w:bCs/>
          <w:szCs w:val="24"/>
          <w:lang w:val="es-ES" w:eastAsia="en-US"/>
        </w:rPr>
        <w:t>TERCERO. Notifíquese</w:t>
      </w:r>
      <w:r w:rsidRPr="004631B3">
        <w:rPr>
          <w:rFonts w:eastAsiaTheme="minorEastAsia" w:cs="Arial"/>
          <w:szCs w:val="24"/>
          <w:lang w:val="es-ES" w:eastAsia="en-US"/>
        </w:rPr>
        <w:t xml:space="preserve"> la presente resolución al Recurrente</w:t>
      </w:r>
      <w:r w:rsidRPr="004631B3">
        <w:rPr>
          <w:szCs w:val="24"/>
          <w:lang w:val="es-ES"/>
        </w:rPr>
        <w:t xml:space="preserve"> </w:t>
      </w:r>
      <w:r w:rsidRPr="004631B3">
        <w:rPr>
          <w:rFonts w:eastAsiaTheme="minorEastAsia" w:cs="Arial"/>
          <w:szCs w:val="24"/>
          <w:lang w:val="es-ES" w:eastAsia="en-US"/>
        </w:rPr>
        <w:t>a través del Sistema de Acceso a la Información Mexiquense (SAIMEX)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14:paraId="6B1A4089" w14:textId="77777777" w:rsidR="005B29AC" w:rsidRPr="004631B3" w:rsidRDefault="005B29AC" w:rsidP="007A0A87">
      <w:pPr>
        <w:rPr>
          <w:rFonts w:eastAsia="Times New Roman" w:cs="Times New Roman"/>
          <w:bCs/>
          <w:szCs w:val="24"/>
          <w:lang w:val="es-ES" w:eastAsia="es-ES"/>
        </w:rPr>
      </w:pPr>
    </w:p>
    <w:p w14:paraId="1F7D5E1A" w14:textId="27243AFA" w:rsidR="001F0CD5" w:rsidRPr="005B29AC" w:rsidRDefault="455F3573" w:rsidP="007A0A87">
      <w:pPr>
        <w:pBdr>
          <w:top w:val="nil"/>
          <w:left w:val="nil"/>
          <w:bottom w:val="nil"/>
          <w:right w:val="nil"/>
          <w:between w:val="nil"/>
        </w:pBdr>
        <w:ind w:right="-8"/>
        <w:contextualSpacing/>
        <w:rPr>
          <w:rFonts w:eastAsia="Palatino Linotype" w:cs="Palatino Linotype"/>
          <w:color w:val="000000"/>
          <w:szCs w:val="24"/>
        </w:rPr>
      </w:pPr>
      <w:r w:rsidRPr="455F3573">
        <w:rPr>
          <w:rFonts w:eastAsia="Palatino Linotype" w:cs="Palatino Linotype"/>
          <w:color w:val="000000" w:themeColor="text1"/>
        </w:rPr>
        <w:t xml:space="preserve">ASÍ LO RESUELVE POR </w:t>
      </w:r>
      <w:r w:rsidR="002500AB">
        <w:rPr>
          <w:rFonts w:eastAsia="Palatino Linotype" w:cs="Palatino Linotype"/>
          <w:color w:val="000000" w:themeColor="text1"/>
        </w:rPr>
        <w:t>UNANIMIDAD</w:t>
      </w:r>
      <w:r w:rsidRPr="455F3573">
        <w:rPr>
          <w:rFonts w:eastAsia="Palatino Linotype" w:cs="Palatino Linotype"/>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302CD5">
        <w:rPr>
          <w:rFonts w:eastAsia="Palatino Linotype" w:cs="Palatino Linotype"/>
          <w:color w:val="000000" w:themeColor="text1"/>
        </w:rPr>
        <w:t xml:space="preserve"> </w:t>
      </w:r>
      <w:r w:rsidRPr="455F3573">
        <w:rPr>
          <w:rFonts w:eastAsia="Palatino Linotype" w:cs="Palatino Linotype"/>
          <w:color w:val="000000" w:themeColor="text1"/>
        </w:rPr>
        <w:t>SHARON CRISTINA MORALES MARTÍNEZ</w:t>
      </w:r>
      <w:r w:rsidR="006F1714">
        <w:rPr>
          <w:rFonts w:eastAsia="Palatino Linotype" w:cs="Palatino Linotype"/>
          <w:color w:val="000000" w:themeColor="text1"/>
        </w:rPr>
        <w:t xml:space="preserve"> </w:t>
      </w:r>
      <w:r w:rsidR="00386CC3">
        <w:rPr>
          <w:rFonts w:eastAsia="Palatino Linotype" w:cstheme="majorHAnsi"/>
          <w:color w:val="000000"/>
          <w:szCs w:val="24"/>
        </w:rPr>
        <w:t>(</w:t>
      </w:r>
      <w:r w:rsidR="006F1714">
        <w:rPr>
          <w:rFonts w:eastAsia="Palatino Linotype" w:cstheme="majorHAnsi"/>
          <w:color w:val="000000"/>
          <w:szCs w:val="24"/>
        </w:rPr>
        <w:t>AUSENCIA JUSTIFICADA)</w:t>
      </w:r>
      <w:r w:rsidRPr="455F3573">
        <w:rPr>
          <w:rFonts w:eastAsia="Palatino Linotype" w:cs="Palatino Linotype"/>
          <w:color w:val="000000" w:themeColor="text1"/>
        </w:rPr>
        <w:t>, LUIS GUSTAVO PARRA NORIEGA</w:t>
      </w:r>
      <w:r w:rsidR="0061203C">
        <w:rPr>
          <w:rFonts w:eastAsia="Palatino Linotype" w:cs="Palatino Linotype"/>
          <w:color w:val="000000" w:themeColor="text1"/>
        </w:rPr>
        <w:t xml:space="preserve"> </w:t>
      </w:r>
      <w:r w:rsidRPr="455F3573">
        <w:rPr>
          <w:rFonts w:eastAsia="Palatino Linotype" w:cs="Palatino Linotype"/>
          <w:color w:val="000000" w:themeColor="text1"/>
        </w:rPr>
        <w:t>Y GUADALUPE RAMÍREZ PEÑA, EN LA</w:t>
      </w:r>
      <w:r w:rsidR="00F15651">
        <w:rPr>
          <w:rFonts w:eastAsia="Palatino Linotype" w:cs="Palatino Linotype"/>
          <w:color w:val="000000" w:themeColor="text1"/>
        </w:rPr>
        <w:t xml:space="preserve"> </w:t>
      </w:r>
      <w:r w:rsidR="00451B9D">
        <w:rPr>
          <w:rFonts w:eastAsia="Palatino Linotype" w:cs="Palatino Linotype"/>
          <w:color w:val="000000" w:themeColor="text1"/>
        </w:rPr>
        <w:t xml:space="preserve">TRIGÉSIMA </w:t>
      </w:r>
      <w:r w:rsidR="00451B9D">
        <w:rPr>
          <w:rFonts w:eastAsia="Palatino Linotype" w:cs="Palatino Linotype"/>
          <w:color w:val="000000" w:themeColor="text1"/>
        </w:rPr>
        <w:lastRenderedPageBreak/>
        <w:t>TERCERA</w:t>
      </w:r>
      <w:r w:rsidR="00433BF2">
        <w:rPr>
          <w:rFonts w:eastAsia="Palatino Linotype" w:cs="Palatino Linotype"/>
          <w:color w:val="000000" w:themeColor="text1"/>
        </w:rPr>
        <w:t xml:space="preserve"> </w:t>
      </w:r>
      <w:r w:rsidRPr="455F3573">
        <w:rPr>
          <w:rFonts w:eastAsia="Palatino Linotype" w:cs="Palatino Linotype"/>
          <w:color w:val="000000" w:themeColor="text1"/>
        </w:rPr>
        <w:t>SESIÓN ORDINARIA CELEBRADA EL</w:t>
      </w:r>
      <w:r w:rsidR="00433BF2">
        <w:rPr>
          <w:rFonts w:eastAsia="Palatino Linotype" w:cs="Palatino Linotype"/>
          <w:color w:val="000000" w:themeColor="text1"/>
        </w:rPr>
        <w:t xml:space="preserve"> </w:t>
      </w:r>
      <w:r w:rsidR="00451B9D">
        <w:rPr>
          <w:rFonts w:eastAsia="Palatino Linotype" w:cs="Palatino Linotype"/>
          <w:color w:val="000000" w:themeColor="text1"/>
        </w:rPr>
        <w:t>DIECIOCHO DE SEPTIEMBRE</w:t>
      </w:r>
      <w:r w:rsidR="000B31B1">
        <w:rPr>
          <w:rFonts w:eastAsia="Palatino Linotype" w:cs="Palatino Linotype"/>
          <w:color w:val="000000" w:themeColor="text1"/>
        </w:rPr>
        <w:t xml:space="preserve"> </w:t>
      </w:r>
      <w:r w:rsidR="00F74234" w:rsidRPr="005B29AC">
        <w:rPr>
          <w:rFonts w:eastAsia="Palatino Linotype" w:cs="Palatino Linotype"/>
          <w:color w:val="000000" w:themeColor="text1"/>
          <w:szCs w:val="24"/>
        </w:rPr>
        <w:t>DE DOS MIL VEINTI</w:t>
      </w:r>
      <w:r w:rsidR="00F15651" w:rsidRPr="005B29AC">
        <w:rPr>
          <w:rFonts w:eastAsia="Palatino Linotype" w:cs="Palatino Linotype"/>
          <w:color w:val="000000" w:themeColor="text1"/>
          <w:szCs w:val="24"/>
        </w:rPr>
        <w:t>C</w:t>
      </w:r>
      <w:r w:rsidR="00A83E01">
        <w:rPr>
          <w:rFonts w:eastAsia="Palatino Linotype" w:cs="Palatino Linotype"/>
          <w:color w:val="000000" w:themeColor="text1"/>
          <w:szCs w:val="24"/>
        </w:rPr>
        <w:t>INCO</w:t>
      </w:r>
      <w:r w:rsidRPr="005B29AC">
        <w:rPr>
          <w:rFonts w:eastAsia="Palatino Linotype" w:cs="Palatino Linotype"/>
          <w:color w:val="000000" w:themeColor="text1"/>
          <w:szCs w:val="24"/>
        </w:rPr>
        <w:t>, ANTE EL SECRETARIO TÉCNICO DEL PLENO, ALEXIS TAPIA RAMÍREZ.--------------</w:t>
      </w:r>
      <w:r w:rsidR="000C106D">
        <w:rPr>
          <w:rFonts w:eastAsia="Palatino Linotype" w:cs="Palatino Linotype"/>
          <w:color w:val="000000" w:themeColor="text1"/>
          <w:szCs w:val="24"/>
        </w:rPr>
        <w:t>----------------------</w:t>
      </w:r>
      <w:r w:rsidR="007A0A87">
        <w:rPr>
          <w:rFonts w:eastAsia="Palatino Linotype" w:cs="Palatino Linotype"/>
          <w:color w:val="000000" w:themeColor="text1"/>
          <w:szCs w:val="24"/>
        </w:rPr>
        <w:t>---</w:t>
      </w:r>
      <w:r w:rsidR="00763ADE">
        <w:rPr>
          <w:rFonts w:eastAsia="Palatino Linotype" w:cs="Palatino Linotype"/>
          <w:color w:val="000000" w:themeColor="text1"/>
          <w:szCs w:val="24"/>
        </w:rPr>
        <w:t>--------------------------------------------------------------------------------------------------------------------------------------------------------------------------------------------------------------------------------------------------------------------------------------------------------------------------------------------------------------------------------------------------------------------------------------------------------------------------------------------------------------------------------------------------------------------------------------------------------------------------------------------------------------------------------------------------------------------------------------------------------------------------------------------------------------------------------------</w:t>
      </w:r>
      <w:r w:rsidR="00B37A2E">
        <w:rPr>
          <w:rFonts w:eastAsia="Palatino Linotype" w:cs="Palatino Linotype"/>
          <w:color w:val="000000" w:themeColor="text1"/>
          <w:szCs w:val="24"/>
        </w:rPr>
        <w:t>---------------------------------------------------------------------------------------------------------------------</w:t>
      </w:r>
      <w:r w:rsidR="00B65CBD">
        <w:rPr>
          <w:rFonts w:eastAsia="Palatino Linotype" w:cs="Palatino Linotype"/>
          <w:color w:val="000000" w:themeColor="text1"/>
          <w:szCs w:val="24"/>
        </w:rPr>
        <w:t>------------------------------------------------------------------------------------------------</w:t>
      </w:r>
      <w:r w:rsidR="00E914FA">
        <w:rPr>
          <w:rFonts w:eastAsia="Palatino Linotype" w:cs="Palatino Linotype"/>
          <w:color w:val="000000" w:themeColor="text1"/>
          <w:szCs w:val="24"/>
        </w:rPr>
        <w:t>------------------</w:t>
      </w:r>
      <w:r w:rsidR="004631B3">
        <w:rPr>
          <w:rFonts w:eastAsia="Palatino Linotype" w:cs="Palatino Linotype"/>
          <w:color w:val="000000" w:themeColor="text1"/>
          <w:szCs w:val="24"/>
        </w:rPr>
        <w:t>-------------------------------------------------------------------------------------------------------------------------------------------------------------------------------------------------------------------------------------------------------------------------------------</w:t>
      </w:r>
      <w:r w:rsidR="008B4608">
        <w:rPr>
          <w:rFonts w:eastAsia="Palatino Linotype" w:cs="Palatino Linotype"/>
          <w:color w:val="000000" w:themeColor="text1"/>
          <w:szCs w:val="24"/>
        </w:rPr>
        <w:t>---------------------------------------------------------------------------------------------------------------------</w:t>
      </w:r>
      <w:r w:rsidR="0048365E">
        <w:rPr>
          <w:rFonts w:eastAsia="Palatino Linotype" w:cs="Palatino Linotype"/>
          <w:color w:val="000000" w:themeColor="text1"/>
          <w:szCs w:val="24"/>
        </w:rPr>
        <w:t>------------------------------------------------------------------------------------------------------------------------------------------------------------------------------------------------------------------------------------------------------------------------------------------------------------------------------------------------------------------------</w:t>
      </w:r>
      <w:r w:rsidR="008B4608">
        <w:rPr>
          <w:rFonts w:eastAsia="Palatino Linotype" w:cs="Palatino Linotype"/>
          <w:color w:val="000000" w:themeColor="text1"/>
          <w:szCs w:val="24"/>
        </w:rPr>
        <w:t>-</w:t>
      </w:r>
      <w:r w:rsidR="00DB5E56">
        <w:rPr>
          <w:rFonts w:eastAsia="Palatino Linotype" w:cs="Palatino Linotype"/>
          <w:color w:val="000000" w:themeColor="text1"/>
          <w:szCs w:val="24"/>
        </w:rPr>
        <w:t>------------------------------------------------------------------------------------------------------------------------------------------------------------------------------------------------------------------------------------------------------------------------------------------------------------------------------------------------------------------------------------------------------------------------------------------------------------------------------------------------------------------------------------------------------------------------------------------------------------------------------------------------------</w:t>
      </w:r>
      <w:r w:rsidR="00386CC3">
        <w:rPr>
          <w:rFonts w:eastAsia="Palatino Linotype" w:cs="Palatino Linotype"/>
          <w:color w:val="000000" w:themeColor="text1"/>
          <w:szCs w:val="24"/>
        </w:rPr>
        <w:t>---------------------------------</w:t>
      </w:r>
      <w:r w:rsidR="00DB5E56">
        <w:rPr>
          <w:rFonts w:eastAsia="Palatino Linotype" w:cs="Palatino Linotype"/>
          <w:color w:val="000000" w:themeColor="text1"/>
          <w:szCs w:val="24"/>
        </w:rPr>
        <w:t>-----------</w:t>
      </w:r>
    </w:p>
    <w:p w14:paraId="71CF1C22" w14:textId="25C55C94" w:rsidR="00663A37" w:rsidRPr="009D62BC" w:rsidRDefault="32A7C440" w:rsidP="007A0A87">
      <w:pPr>
        <w:pBdr>
          <w:top w:val="nil"/>
          <w:left w:val="nil"/>
          <w:bottom w:val="nil"/>
          <w:right w:val="nil"/>
          <w:between w:val="nil"/>
        </w:pBdr>
        <w:ind w:right="-8"/>
        <w:contextualSpacing/>
        <w:rPr>
          <w:rFonts w:eastAsia="Palatino Linotype" w:cs="Palatino Linotype"/>
          <w:color w:val="000000"/>
          <w:sz w:val="20"/>
          <w:szCs w:val="20"/>
          <w:lang w:val="es-ES"/>
        </w:rPr>
      </w:pPr>
      <w:r w:rsidRPr="32A7C440">
        <w:rPr>
          <w:rFonts w:eastAsia="Palatino Linotype" w:cs="Palatino Linotype"/>
          <w:color w:val="000000" w:themeColor="text1"/>
          <w:sz w:val="20"/>
          <w:szCs w:val="20"/>
          <w:lang w:val="es-ES"/>
        </w:rPr>
        <w:t>JMV/CCR/</w:t>
      </w:r>
      <w:proofErr w:type="spellStart"/>
      <w:r w:rsidRPr="32A7C440">
        <w:rPr>
          <w:rFonts w:eastAsia="Palatino Linotype" w:cs="Palatino Linotype"/>
          <w:color w:val="000000" w:themeColor="text1"/>
          <w:sz w:val="20"/>
          <w:szCs w:val="20"/>
          <w:lang w:val="es-ES"/>
        </w:rPr>
        <w:t>fzh</w:t>
      </w:r>
      <w:proofErr w:type="spellEnd"/>
    </w:p>
    <w:p w14:paraId="31773D3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6741A0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6F168CF3"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F2A3864"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21C246BF"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3520CEE0"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6AD37C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7E417CF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31633DD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67672A95" w14:textId="77777777" w:rsidR="00D718B8" w:rsidRPr="009D62BC" w:rsidRDefault="00D718B8" w:rsidP="00663A37">
      <w:pPr>
        <w:rPr>
          <w:sz w:val="20"/>
          <w:szCs w:val="20"/>
        </w:rPr>
      </w:pPr>
    </w:p>
    <w:p w14:paraId="5877577B" w14:textId="77777777" w:rsidR="009D62BC" w:rsidRPr="009D62BC" w:rsidRDefault="009D62BC">
      <w:pPr>
        <w:rPr>
          <w:sz w:val="20"/>
          <w:szCs w:val="20"/>
        </w:rPr>
      </w:pPr>
    </w:p>
    <w:sectPr w:rsidR="009D62BC" w:rsidRPr="009D62BC" w:rsidSect="003939C4">
      <w:headerReference w:type="even" r:id="rId9"/>
      <w:headerReference w:type="default" r:id="rId10"/>
      <w:footerReference w:type="default" r:id="rId11"/>
      <w:headerReference w:type="first" r:id="rId12"/>
      <w:footerReference w:type="first" r:id="rId13"/>
      <w:pgSz w:w="12240" w:h="15800"/>
      <w:pgMar w:top="3062" w:right="992" w:bottom="1276" w:left="161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E5E0E" w14:textId="77777777" w:rsidR="006D1158" w:rsidRDefault="006D1158" w:rsidP="00F2498E">
      <w:pPr>
        <w:spacing w:line="240" w:lineRule="auto"/>
      </w:pPr>
      <w:r>
        <w:separator/>
      </w:r>
    </w:p>
  </w:endnote>
  <w:endnote w:type="continuationSeparator" w:id="0">
    <w:p w14:paraId="25E84E16" w14:textId="77777777" w:rsidR="006D1158" w:rsidRDefault="006D1158" w:rsidP="00F2498E">
      <w:pPr>
        <w:spacing w:line="240" w:lineRule="auto"/>
      </w:pPr>
      <w:r>
        <w:continuationSeparator/>
      </w:r>
    </w:p>
  </w:endnote>
  <w:endnote w:type="continuationNotice" w:id="1">
    <w:p w14:paraId="4A9DA1E8" w14:textId="77777777" w:rsidR="006D1158" w:rsidRDefault="006D11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4C4E6" w14:textId="2E84632D" w:rsidR="00545746" w:rsidRPr="00165289" w:rsidRDefault="00545746" w:rsidP="0016528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B38FD">
      <w:rPr>
        <w:rFonts w:ascii="Palatino Linotype" w:hAnsi="Palatino Linotype"/>
        <w:b/>
        <w:bCs/>
        <w:noProof/>
        <w:sz w:val="20"/>
      </w:rPr>
      <w:t>27</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B38FD">
      <w:rPr>
        <w:rFonts w:ascii="Palatino Linotype" w:hAnsi="Palatino Linotype"/>
        <w:b/>
        <w:bCs/>
        <w:noProof/>
        <w:sz w:val="20"/>
      </w:rPr>
      <w:t>29</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82FE6" w14:textId="2FF035F4" w:rsidR="00545746" w:rsidRPr="0037201A" w:rsidRDefault="00545746" w:rsidP="0037201A">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B38FD">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B38FD">
      <w:rPr>
        <w:rFonts w:ascii="Palatino Linotype" w:hAnsi="Palatino Linotype"/>
        <w:b/>
        <w:bCs/>
        <w:noProof/>
        <w:sz w:val="20"/>
      </w:rPr>
      <w:t>29</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A00A9" w14:textId="77777777" w:rsidR="006D1158" w:rsidRDefault="006D1158" w:rsidP="00F2498E">
      <w:pPr>
        <w:spacing w:line="240" w:lineRule="auto"/>
      </w:pPr>
      <w:r>
        <w:separator/>
      </w:r>
    </w:p>
  </w:footnote>
  <w:footnote w:type="continuationSeparator" w:id="0">
    <w:p w14:paraId="62D3849A" w14:textId="77777777" w:rsidR="006D1158" w:rsidRDefault="006D1158" w:rsidP="00F2498E">
      <w:pPr>
        <w:spacing w:line="240" w:lineRule="auto"/>
      </w:pPr>
      <w:r>
        <w:continuationSeparator/>
      </w:r>
    </w:p>
  </w:footnote>
  <w:footnote w:type="continuationNotice" w:id="1">
    <w:p w14:paraId="0E534F7D" w14:textId="77777777" w:rsidR="006D1158" w:rsidRDefault="006D1158">
      <w:pPr>
        <w:spacing w:line="240" w:lineRule="auto"/>
      </w:pPr>
    </w:p>
  </w:footnote>
  <w:footnote w:id="2">
    <w:p w14:paraId="466B3BD7" w14:textId="77777777" w:rsidR="00545746" w:rsidRPr="0031280C" w:rsidRDefault="00545746" w:rsidP="00483E88">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AE38D76" w14:textId="77777777" w:rsidR="00545746" w:rsidRPr="0031280C" w:rsidRDefault="00545746" w:rsidP="00483E88">
      <w:pPr>
        <w:pBdr>
          <w:top w:val="nil"/>
          <w:left w:val="nil"/>
          <w:bottom w:val="nil"/>
          <w:right w:val="nil"/>
          <w:between w:val="nil"/>
        </w:pBdr>
        <w:spacing w:line="240" w:lineRule="auto"/>
        <w:rPr>
          <w:rFonts w:eastAsia="Palatino Linotype" w:cs="Palatino Linotype"/>
          <w:color w:val="000000"/>
          <w:sz w:val="20"/>
          <w:szCs w:val="20"/>
        </w:rPr>
      </w:pPr>
    </w:p>
    <w:p w14:paraId="26B69FFE" w14:textId="77777777" w:rsidR="00545746" w:rsidRPr="0031280C" w:rsidRDefault="00545746" w:rsidP="00483E88">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724889F" w14:textId="77777777" w:rsidR="00545746" w:rsidRPr="0031280C" w:rsidRDefault="00545746" w:rsidP="00483E88">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7CDC65BF" w14:textId="77777777" w:rsidR="00EC7C6C" w:rsidRPr="00091848" w:rsidRDefault="00EC7C6C" w:rsidP="00EC7C6C">
      <w:pPr>
        <w:pStyle w:val="Textonotapie"/>
        <w:rPr>
          <w:lang w:val="es-MX"/>
        </w:rPr>
      </w:pPr>
      <w:r>
        <w:rPr>
          <w:rStyle w:val="Refdenotaalpie"/>
        </w:rPr>
        <w:footnoteRef/>
      </w:r>
      <w:r>
        <w:t xml:space="preserve"> </w:t>
      </w:r>
      <w:r>
        <w:rPr>
          <w:lang w:val="es-MX"/>
        </w:rPr>
        <w:t xml:space="preserve">Tesis VI.2o.A. J/7, </w:t>
      </w:r>
      <w:r>
        <w:rPr>
          <w:i/>
          <w:lang w:val="es-MX"/>
        </w:rPr>
        <w:t>Semanario Judicial de la Federación y su Gaceta</w:t>
      </w:r>
      <w:r>
        <w:rPr>
          <w:lang w:val="es-MX"/>
        </w:rPr>
        <w:t>, Novena Época, Tomo XXI, abril de 2005, pág. 1137.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7F37" w14:textId="093ED20F" w:rsidR="00545746" w:rsidRDefault="00AB38FD">
    <w:pPr>
      <w:pStyle w:val="Encabezado"/>
    </w:pPr>
    <w:r>
      <w:rPr>
        <w:noProof/>
        <w:lang w:val="es-MX" w:eastAsia="es-MX"/>
      </w:rPr>
      <w:pict w14:anchorId="15B23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39;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Layout w:type="fixed"/>
      <w:tblCellMar>
        <w:left w:w="70" w:type="dxa"/>
        <w:right w:w="70" w:type="dxa"/>
      </w:tblCellMar>
      <w:tblLook w:val="04A0" w:firstRow="1" w:lastRow="0" w:firstColumn="1" w:lastColumn="0" w:noHBand="0" w:noVBand="1"/>
    </w:tblPr>
    <w:tblGrid>
      <w:gridCol w:w="5812"/>
      <w:gridCol w:w="3969"/>
    </w:tblGrid>
    <w:tr w:rsidR="00545746" w:rsidRPr="00B17577" w14:paraId="37B9EBDE" w14:textId="77777777" w:rsidTr="006856C9">
      <w:trPr>
        <w:trHeight w:val="227"/>
      </w:trPr>
      <w:tc>
        <w:tcPr>
          <w:tcW w:w="5812" w:type="dxa"/>
          <w:hideMark/>
        </w:tcPr>
        <w:p w14:paraId="4964FBC5" w14:textId="54CDA645" w:rsidR="00545746" w:rsidRPr="00096248" w:rsidRDefault="00545746" w:rsidP="00024178">
          <w:pPr>
            <w:spacing w:after="120" w:line="240" w:lineRule="auto"/>
            <w:ind w:right="69"/>
            <w:jc w:val="right"/>
            <w:rPr>
              <w:rFonts w:cs="Arial"/>
              <w:b/>
              <w:szCs w:val="24"/>
            </w:rPr>
          </w:pPr>
          <w:r w:rsidRPr="00096248">
            <w:rPr>
              <w:rFonts w:cs="Arial"/>
              <w:b/>
              <w:szCs w:val="24"/>
            </w:rPr>
            <w:t>Recurso de Revisión:</w:t>
          </w:r>
        </w:p>
      </w:tc>
      <w:tc>
        <w:tcPr>
          <w:tcW w:w="3969" w:type="dxa"/>
          <w:hideMark/>
        </w:tcPr>
        <w:p w14:paraId="421B9899" w14:textId="5EE8E79C" w:rsidR="00545746" w:rsidRPr="00096248" w:rsidRDefault="00545746" w:rsidP="00024178">
          <w:pPr>
            <w:spacing w:after="120" w:line="240" w:lineRule="auto"/>
            <w:ind w:right="71"/>
            <w:jc w:val="right"/>
            <w:rPr>
              <w:rFonts w:cs="Arial"/>
              <w:b/>
              <w:szCs w:val="24"/>
            </w:rPr>
          </w:pPr>
          <w:r>
            <w:rPr>
              <w:rFonts w:cs="Arial"/>
              <w:b/>
              <w:bCs/>
              <w:szCs w:val="24"/>
            </w:rPr>
            <w:t>05055/INFOEM/IP/RR/2025</w:t>
          </w:r>
        </w:p>
      </w:tc>
    </w:tr>
    <w:tr w:rsidR="00545746" w14:paraId="7591D3C9" w14:textId="77777777" w:rsidTr="006856C9">
      <w:trPr>
        <w:trHeight w:val="242"/>
      </w:trPr>
      <w:tc>
        <w:tcPr>
          <w:tcW w:w="5812" w:type="dxa"/>
          <w:hideMark/>
        </w:tcPr>
        <w:p w14:paraId="729A65A8" w14:textId="77777777" w:rsidR="00545746" w:rsidRPr="00096248" w:rsidRDefault="00545746" w:rsidP="00024178">
          <w:pPr>
            <w:spacing w:after="120" w:line="240" w:lineRule="auto"/>
            <w:ind w:right="69"/>
            <w:jc w:val="right"/>
            <w:rPr>
              <w:rFonts w:cs="Arial"/>
              <w:b/>
              <w:szCs w:val="24"/>
            </w:rPr>
          </w:pPr>
          <w:r w:rsidRPr="00096248">
            <w:rPr>
              <w:rFonts w:cs="Arial"/>
              <w:b/>
              <w:szCs w:val="24"/>
            </w:rPr>
            <w:t>Sujeto Obligado:</w:t>
          </w:r>
        </w:p>
      </w:tc>
      <w:tc>
        <w:tcPr>
          <w:tcW w:w="3969" w:type="dxa"/>
          <w:hideMark/>
        </w:tcPr>
        <w:p w14:paraId="283ADF36" w14:textId="4D5DE995" w:rsidR="00545746" w:rsidRPr="00096248" w:rsidRDefault="00545746" w:rsidP="003E60BE">
          <w:pPr>
            <w:spacing w:after="120" w:line="240" w:lineRule="auto"/>
            <w:ind w:left="-74" w:right="74"/>
            <w:jc w:val="right"/>
            <w:rPr>
              <w:rFonts w:cs="Arial"/>
              <w:szCs w:val="24"/>
            </w:rPr>
          </w:pPr>
          <w:r>
            <w:rPr>
              <w:rFonts w:cs="Arial"/>
              <w:szCs w:val="24"/>
            </w:rPr>
            <w:t>Secretaría de Bienestar</w:t>
          </w:r>
        </w:p>
      </w:tc>
    </w:tr>
    <w:tr w:rsidR="00545746" w:rsidRPr="00F63239" w14:paraId="037E914D" w14:textId="77777777" w:rsidTr="006856C9">
      <w:trPr>
        <w:trHeight w:val="342"/>
      </w:trPr>
      <w:tc>
        <w:tcPr>
          <w:tcW w:w="5812" w:type="dxa"/>
          <w:hideMark/>
        </w:tcPr>
        <w:p w14:paraId="7676B68F" w14:textId="64D69EAF" w:rsidR="00545746" w:rsidRPr="00096248" w:rsidRDefault="00545746" w:rsidP="00024178">
          <w:pPr>
            <w:tabs>
              <w:tab w:val="left" w:pos="4892"/>
            </w:tabs>
            <w:spacing w:after="120" w:line="240" w:lineRule="auto"/>
            <w:ind w:right="69"/>
            <w:jc w:val="right"/>
            <w:rPr>
              <w:rFonts w:cs="Arial"/>
              <w:b/>
              <w:szCs w:val="24"/>
            </w:rPr>
          </w:pPr>
          <w:r w:rsidRPr="00096248">
            <w:rPr>
              <w:rFonts w:cs="Arial"/>
              <w:b/>
              <w:szCs w:val="24"/>
            </w:rPr>
            <w:t>Comisionado Ponente:</w:t>
          </w:r>
        </w:p>
      </w:tc>
      <w:tc>
        <w:tcPr>
          <w:tcW w:w="3969" w:type="dxa"/>
          <w:hideMark/>
        </w:tcPr>
        <w:p w14:paraId="4346858F" w14:textId="20D6873D" w:rsidR="00545746" w:rsidRPr="00096248" w:rsidRDefault="00545746" w:rsidP="00024178">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1457579F" w:rsidR="00545746" w:rsidRPr="00165289" w:rsidRDefault="00AB38FD">
    <w:pPr>
      <w:pStyle w:val="Encabezado"/>
      <w:rPr>
        <w:sz w:val="2"/>
        <w:szCs w:val="2"/>
      </w:rPr>
    </w:pPr>
    <w:r>
      <w:rPr>
        <w:noProof/>
        <w:lang w:val="es-MX" w:eastAsia="es-MX"/>
      </w:rPr>
      <w:pict w14:anchorId="68D36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4.7pt;margin-top:-147.4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4574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142" w:type="dxa"/>
      <w:tblLayout w:type="fixed"/>
      <w:tblCellMar>
        <w:left w:w="70" w:type="dxa"/>
        <w:right w:w="70" w:type="dxa"/>
      </w:tblCellMar>
      <w:tblLook w:val="04A0" w:firstRow="1" w:lastRow="0" w:firstColumn="1" w:lastColumn="0" w:noHBand="0" w:noVBand="1"/>
    </w:tblPr>
    <w:tblGrid>
      <w:gridCol w:w="5812"/>
      <w:gridCol w:w="4111"/>
    </w:tblGrid>
    <w:tr w:rsidR="00545746" w14:paraId="0F9FE9B6" w14:textId="77777777" w:rsidTr="00560FE8">
      <w:trPr>
        <w:trHeight w:val="227"/>
      </w:trPr>
      <w:tc>
        <w:tcPr>
          <w:tcW w:w="5812" w:type="dxa"/>
          <w:hideMark/>
        </w:tcPr>
        <w:p w14:paraId="6D1D9D71" w14:textId="11150E5A" w:rsidR="00545746" w:rsidRPr="00663A37" w:rsidRDefault="00545746" w:rsidP="0002417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2AE8C642" w:rsidR="00545746" w:rsidRPr="00096248" w:rsidRDefault="00545746" w:rsidP="007B095F">
          <w:pPr>
            <w:spacing w:after="120" w:line="240" w:lineRule="auto"/>
            <w:ind w:left="72" w:right="68"/>
            <w:jc w:val="right"/>
            <w:rPr>
              <w:rFonts w:cs="Arial"/>
              <w:b/>
              <w:szCs w:val="24"/>
            </w:rPr>
          </w:pPr>
          <w:r>
            <w:rPr>
              <w:rFonts w:cs="Arial"/>
              <w:b/>
              <w:bCs/>
              <w:szCs w:val="24"/>
            </w:rPr>
            <w:t>05055/INFOEM/IP/RR/2025</w:t>
          </w:r>
        </w:p>
      </w:tc>
    </w:tr>
    <w:tr w:rsidR="00545746" w:rsidRPr="001F57CD" w14:paraId="1377D264" w14:textId="77777777" w:rsidTr="00560FE8">
      <w:trPr>
        <w:trHeight w:val="196"/>
      </w:trPr>
      <w:tc>
        <w:tcPr>
          <w:tcW w:w="5812" w:type="dxa"/>
          <w:hideMark/>
        </w:tcPr>
        <w:p w14:paraId="04D597A1" w14:textId="77777777" w:rsidR="00545746" w:rsidRPr="00663A37" w:rsidRDefault="00545746" w:rsidP="00024178">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3629C1A9" w:rsidR="00545746" w:rsidRPr="00791E10" w:rsidRDefault="00AB38FD" w:rsidP="007B095F">
          <w:pPr>
            <w:spacing w:after="120" w:line="240" w:lineRule="auto"/>
            <w:ind w:left="-70" w:right="68"/>
            <w:jc w:val="right"/>
            <w:rPr>
              <w:rFonts w:cs="Arial"/>
              <w:szCs w:val="24"/>
            </w:rPr>
          </w:pPr>
          <w:r>
            <w:rPr>
              <w:rFonts w:cs="Arial"/>
              <w:szCs w:val="24"/>
            </w:rPr>
            <w:t>XXXXXX</w:t>
          </w:r>
        </w:p>
      </w:tc>
    </w:tr>
    <w:tr w:rsidR="00545746" w14:paraId="4DC11993" w14:textId="77777777" w:rsidTr="00560FE8">
      <w:trPr>
        <w:trHeight w:val="242"/>
      </w:trPr>
      <w:tc>
        <w:tcPr>
          <w:tcW w:w="5812" w:type="dxa"/>
          <w:hideMark/>
        </w:tcPr>
        <w:p w14:paraId="76CEF1B5" w14:textId="77777777" w:rsidR="00545746" w:rsidRPr="00663A37" w:rsidRDefault="00545746" w:rsidP="00024178">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1B8D7894" w:rsidR="00545746" w:rsidRPr="00663A37" w:rsidRDefault="00545746" w:rsidP="007B095F">
          <w:pPr>
            <w:spacing w:after="120" w:line="240" w:lineRule="auto"/>
            <w:ind w:left="-70" w:right="68"/>
            <w:jc w:val="right"/>
            <w:rPr>
              <w:rFonts w:cs="Arial"/>
              <w:szCs w:val="24"/>
            </w:rPr>
          </w:pPr>
          <w:r>
            <w:rPr>
              <w:rFonts w:cs="Arial"/>
              <w:szCs w:val="24"/>
            </w:rPr>
            <w:t>Secretaría de Bienestar</w:t>
          </w:r>
        </w:p>
      </w:tc>
    </w:tr>
    <w:tr w:rsidR="00545746" w14:paraId="5C2B511D" w14:textId="77777777" w:rsidTr="00560FE8">
      <w:trPr>
        <w:trHeight w:val="342"/>
      </w:trPr>
      <w:tc>
        <w:tcPr>
          <w:tcW w:w="5812" w:type="dxa"/>
          <w:hideMark/>
        </w:tcPr>
        <w:p w14:paraId="03FEF68C" w14:textId="45E91CF4" w:rsidR="00545746" w:rsidRPr="00663A37" w:rsidRDefault="00545746" w:rsidP="00024178">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45746" w:rsidRPr="00663A37" w:rsidRDefault="00545746" w:rsidP="007B095F">
          <w:pPr>
            <w:spacing w:after="120" w:line="240" w:lineRule="auto"/>
            <w:ind w:right="68"/>
            <w:jc w:val="right"/>
            <w:rPr>
              <w:rFonts w:cs="Arial"/>
              <w:szCs w:val="24"/>
            </w:rPr>
          </w:pPr>
          <w:r w:rsidRPr="00663A37">
            <w:rPr>
              <w:rFonts w:cs="Arial"/>
              <w:szCs w:val="24"/>
            </w:rPr>
            <w:t>José Martínez Vilchis</w:t>
          </w:r>
        </w:p>
      </w:tc>
    </w:tr>
  </w:tbl>
  <w:p w14:paraId="04D3BBA0" w14:textId="28AB2205" w:rsidR="00545746" w:rsidRPr="0037201A" w:rsidRDefault="00AB38FD">
    <w:pPr>
      <w:pStyle w:val="Encabezado"/>
      <w:rPr>
        <w:sz w:val="2"/>
        <w:szCs w:val="2"/>
      </w:rPr>
    </w:pPr>
    <w:r>
      <w:rPr>
        <w:noProof/>
        <w:lang w:val="es-MX" w:eastAsia="es-MX"/>
      </w:rPr>
      <w:pict w14:anchorId="16A10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4.85pt;margin-top:-147.6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54574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F55130"/>
    <w:multiLevelType w:val="multilevel"/>
    <w:tmpl w:val="DF9E2D7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CBEE8C"/>
    <w:multiLevelType w:val="hybridMultilevel"/>
    <w:tmpl w:val="786AEAA2"/>
    <w:lvl w:ilvl="0" w:tplc="F4029142">
      <w:start w:val="1"/>
      <w:numFmt w:val="upperRoman"/>
      <w:lvlText w:val="%1."/>
      <w:lvlJc w:val="left"/>
      <w:pPr>
        <w:ind w:left="927" w:hanging="360"/>
      </w:pPr>
    </w:lvl>
    <w:lvl w:ilvl="1" w:tplc="1DDA8B0C">
      <w:start w:val="1"/>
      <w:numFmt w:val="lowerLetter"/>
      <w:lvlText w:val="%2."/>
      <w:lvlJc w:val="left"/>
      <w:pPr>
        <w:ind w:left="1647" w:hanging="360"/>
      </w:pPr>
    </w:lvl>
    <w:lvl w:ilvl="2" w:tplc="BAB2C774">
      <w:start w:val="1"/>
      <w:numFmt w:val="lowerRoman"/>
      <w:lvlText w:val="%3."/>
      <w:lvlJc w:val="right"/>
      <w:pPr>
        <w:ind w:left="2367" w:hanging="180"/>
      </w:pPr>
    </w:lvl>
    <w:lvl w:ilvl="3" w:tplc="4BA6B1D2">
      <w:start w:val="1"/>
      <w:numFmt w:val="decimal"/>
      <w:lvlText w:val="%4."/>
      <w:lvlJc w:val="left"/>
      <w:pPr>
        <w:ind w:left="3087" w:hanging="360"/>
      </w:pPr>
    </w:lvl>
    <w:lvl w:ilvl="4" w:tplc="619C2B36">
      <w:start w:val="1"/>
      <w:numFmt w:val="lowerLetter"/>
      <w:lvlText w:val="%5."/>
      <w:lvlJc w:val="left"/>
      <w:pPr>
        <w:ind w:left="3807" w:hanging="360"/>
      </w:pPr>
    </w:lvl>
    <w:lvl w:ilvl="5" w:tplc="11043C5C">
      <w:start w:val="1"/>
      <w:numFmt w:val="lowerRoman"/>
      <w:lvlText w:val="%6."/>
      <w:lvlJc w:val="right"/>
      <w:pPr>
        <w:ind w:left="4527" w:hanging="180"/>
      </w:pPr>
    </w:lvl>
    <w:lvl w:ilvl="6" w:tplc="017AF3FE">
      <w:start w:val="1"/>
      <w:numFmt w:val="decimal"/>
      <w:lvlText w:val="%7."/>
      <w:lvlJc w:val="left"/>
      <w:pPr>
        <w:ind w:left="5247" w:hanging="360"/>
      </w:pPr>
    </w:lvl>
    <w:lvl w:ilvl="7" w:tplc="0714E652">
      <w:start w:val="1"/>
      <w:numFmt w:val="lowerLetter"/>
      <w:lvlText w:val="%8."/>
      <w:lvlJc w:val="left"/>
      <w:pPr>
        <w:ind w:left="5967" w:hanging="360"/>
      </w:pPr>
    </w:lvl>
    <w:lvl w:ilvl="8" w:tplc="6DB08152">
      <w:start w:val="1"/>
      <w:numFmt w:val="lowerRoman"/>
      <w:lvlText w:val="%9."/>
      <w:lvlJc w:val="right"/>
      <w:pPr>
        <w:ind w:left="6687" w:hanging="180"/>
      </w:pPr>
    </w:lvl>
  </w:abstractNum>
  <w:abstractNum w:abstractNumId="3"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3862080"/>
    <w:multiLevelType w:val="multilevel"/>
    <w:tmpl w:val="8522FF56"/>
    <w:styleLink w:val="Listaactual20"/>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0F4CC6"/>
    <w:multiLevelType w:val="multilevel"/>
    <w:tmpl w:val="493C0F7E"/>
    <w:styleLink w:val="Listaactual31"/>
    <w:lvl w:ilvl="0">
      <w:start w:val="1"/>
      <w:numFmt w:val="decimal"/>
      <w:lvlText w:val="%1)"/>
      <w:lvlJc w:val="left"/>
      <w:pPr>
        <w:ind w:left="1494"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17332D38"/>
    <w:multiLevelType w:val="multilevel"/>
    <w:tmpl w:val="4D70572E"/>
    <w:styleLink w:val="Listaactual12"/>
    <w:lvl w:ilvl="0">
      <w:start w:val="1"/>
      <w:numFmt w:val="upperRoman"/>
      <w:lvlText w:val="%1."/>
      <w:lvlJc w:val="left"/>
      <w:pPr>
        <w:ind w:left="1134" w:hanging="425"/>
      </w:pPr>
      <w:rPr>
        <w:rFonts w:hint="default"/>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1C7B4A2B"/>
    <w:multiLevelType w:val="multilevel"/>
    <w:tmpl w:val="DC9E19C8"/>
    <w:styleLink w:val="Listaactual1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A32298"/>
    <w:multiLevelType w:val="hybridMultilevel"/>
    <w:tmpl w:val="E1622E14"/>
    <w:lvl w:ilvl="0" w:tplc="626E761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1E832D5E"/>
    <w:multiLevelType w:val="multilevel"/>
    <w:tmpl w:val="144E6012"/>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1" w15:restartNumberingAfterBreak="0">
    <w:nsid w:val="1FCA4413"/>
    <w:multiLevelType w:val="hybridMultilevel"/>
    <w:tmpl w:val="F7F05990"/>
    <w:lvl w:ilvl="0" w:tplc="87960E42">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21E22237"/>
    <w:multiLevelType w:val="multilevel"/>
    <w:tmpl w:val="BA9800DE"/>
    <w:styleLink w:val="Listaactual23"/>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233D0214"/>
    <w:multiLevelType w:val="multilevel"/>
    <w:tmpl w:val="226CDCD2"/>
    <w:styleLink w:val="Listaactual13"/>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 w15:restartNumberingAfterBreak="0">
    <w:nsid w:val="26926BA8"/>
    <w:multiLevelType w:val="multilevel"/>
    <w:tmpl w:val="5BE49F9A"/>
    <w:styleLink w:val="Listaactual11"/>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2A2101FA"/>
    <w:multiLevelType w:val="multilevel"/>
    <w:tmpl w:val="597692AE"/>
    <w:styleLink w:val="Listaactual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BD02E3"/>
    <w:multiLevelType w:val="multilevel"/>
    <w:tmpl w:val="87E02B44"/>
    <w:styleLink w:val="Listaactual15"/>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9C6C39"/>
    <w:multiLevelType w:val="multilevel"/>
    <w:tmpl w:val="56F46720"/>
    <w:styleLink w:val="Listaactual3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22F7B5D"/>
    <w:multiLevelType w:val="multilevel"/>
    <w:tmpl w:val="A1E2EF60"/>
    <w:styleLink w:val="Listaactual24"/>
    <w:lvl w:ilvl="0">
      <w:start w:val="1"/>
      <w:numFmt w:val="upperRoman"/>
      <w:lvlText w:val="%1."/>
      <w:lvlJc w:val="left"/>
      <w:pPr>
        <w:ind w:left="1276" w:hanging="425"/>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38415530"/>
    <w:multiLevelType w:val="multilevel"/>
    <w:tmpl w:val="8996C31A"/>
    <w:styleLink w:val="Listaactual28"/>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9D13719"/>
    <w:multiLevelType w:val="multilevel"/>
    <w:tmpl w:val="A4969E0A"/>
    <w:styleLink w:val="Listaactual3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06C2F94"/>
    <w:multiLevelType w:val="multilevel"/>
    <w:tmpl w:val="6A629AB2"/>
    <w:styleLink w:val="Listaactual19"/>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1B74627"/>
    <w:multiLevelType w:val="multilevel"/>
    <w:tmpl w:val="E85E1E0C"/>
    <w:styleLink w:val="Listaactual16"/>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4A474682"/>
    <w:multiLevelType w:val="multilevel"/>
    <w:tmpl w:val="5308EEF8"/>
    <w:styleLink w:val="Listaactual26"/>
    <w:lvl w:ilvl="0">
      <w:start w:val="1"/>
      <w:numFmt w:val="bullet"/>
      <w:lvlText w:val="Ø"/>
      <w:lvlJc w:val="left"/>
      <w:pPr>
        <w:ind w:left="644" w:hanging="360"/>
      </w:pPr>
      <w:rPr>
        <w:rFonts w:ascii="Wingdings" w:hAnsi="Wingdings" w:hint="default"/>
        <w:color w:val="auto"/>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5"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0227890"/>
    <w:multiLevelType w:val="multilevel"/>
    <w:tmpl w:val="5A107592"/>
    <w:styleLink w:val="Listaactual30"/>
    <w:lvl w:ilvl="0">
      <w:start w:val="1"/>
      <w:numFmt w:val="decimal"/>
      <w:lvlText w:val="%1)"/>
      <w:lvlJc w:val="left"/>
      <w:pPr>
        <w:ind w:left="1287" w:hanging="360"/>
      </w:pPr>
      <w:rPr>
        <w:i/>
        <w:iCs/>
        <w:sz w:val="22"/>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58086118"/>
    <w:multiLevelType w:val="multilevel"/>
    <w:tmpl w:val="2B40A94E"/>
    <w:styleLink w:val="Listaactual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F057DF8"/>
    <w:multiLevelType w:val="hybridMultilevel"/>
    <w:tmpl w:val="A27C0392"/>
    <w:lvl w:ilvl="0" w:tplc="345AD784">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3657836"/>
    <w:multiLevelType w:val="hybridMultilevel"/>
    <w:tmpl w:val="1444C992"/>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2" w15:restartNumberingAfterBreak="0">
    <w:nsid w:val="663F5C00"/>
    <w:multiLevelType w:val="hybridMultilevel"/>
    <w:tmpl w:val="1444C992"/>
    <w:lvl w:ilvl="0" w:tplc="50A088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222203"/>
    <w:multiLevelType w:val="multilevel"/>
    <w:tmpl w:val="56A43FEE"/>
    <w:styleLink w:val="Listaactual34"/>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4"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5" w15:restartNumberingAfterBreak="0">
    <w:nsid w:val="6A341E4C"/>
    <w:multiLevelType w:val="multilevel"/>
    <w:tmpl w:val="87E02B44"/>
    <w:styleLink w:val="Listaactual17"/>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040477"/>
    <w:multiLevelType w:val="multilevel"/>
    <w:tmpl w:val="655837C6"/>
    <w:styleLink w:val="Listaactual18"/>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7"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5922100"/>
    <w:multiLevelType w:val="multilevel"/>
    <w:tmpl w:val="AEC06824"/>
    <w:styleLink w:val="Listaactual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5FE74AA"/>
    <w:multiLevelType w:val="hybridMultilevel"/>
    <w:tmpl w:val="0A941468"/>
    <w:lvl w:ilvl="0" w:tplc="2F9CC2F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9666B7"/>
    <w:multiLevelType w:val="multilevel"/>
    <w:tmpl w:val="5AF02A54"/>
    <w:styleLink w:val="Listaactual29"/>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2"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8"/>
  </w:num>
  <w:num w:numId="3">
    <w:abstractNumId w:val="42"/>
  </w:num>
  <w:num w:numId="4">
    <w:abstractNumId w:val="25"/>
  </w:num>
  <w:num w:numId="5">
    <w:abstractNumId w:val="34"/>
  </w:num>
  <w:num w:numId="6">
    <w:abstractNumId w:val="3"/>
  </w:num>
  <w:num w:numId="7">
    <w:abstractNumId w:val="31"/>
  </w:num>
  <w:num w:numId="8">
    <w:abstractNumId w:val="4"/>
  </w:num>
  <w:num w:numId="9">
    <w:abstractNumId w:val="29"/>
  </w:num>
  <w:num w:numId="10">
    <w:abstractNumId w:val="37"/>
  </w:num>
  <w:num w:numId="11">
    <w:abstractNumId w:val="0"/>
  </w:num>
  <w:num w:numId="12">
    <w:abstractNumId w:val="14"/>
  </w:num>
  <w:num w:numId="13">
    <w:abstractNumId w:val="7"/>
  </w:num>
  <w:num w:numId="14">
    <w:abstractNumId w:val="13"/>
  </w:num>
  <w:num w:numId="15">
    <w:abstractNumId w:val="8"/>
  </w:num>
  <w:num w:numId="16">
    <w:abstractNumId w:val="16"/>
  </w:num>
  <w:num w:numId="17">
    <w:abstractNumId w:val="23"/>
  </w:num>
  <w:num w:numId="18">
    <w:abstractNumId w:val="35"/>
  </w:num>
  <w:num w:numId="19">
    <w:abstractNumId w:val="36"/>
  </w:num>
  <w:num w:numId="20">
    <w:abstractNumId w:val="22"/>
  </w:num>
  <w:num w:numId="21">
    <w:abstractNumId w:val="5"/>
  </w:num>
  <w:num w:numId="22">
    <w:abstractNumId w:val="27"/>
  </w:num>
  <w:num w:numId="23">
    <w:abstractNumId w:val="1"/>
  </w:num>
  <w:num w:numId="24">
    <w:abstractNumId w:val="12"/>
  </w:num>
  <w:num w:numId="25">
    <w:abstractNumId w:val="18"/>
  </w:num>
  <w:num w:numId="26">
    <w:abstractNumId w:val="15"/>
  </w:num>
  <w:num w:numId="27">
    <w:abstractNumId w:val="24"/>
  </w:num>
  <w:num w:numId="28">
    <w:abstractNumId w:val="39"/>
  </w:num>
  <w:num w:numId="29">
    <w:abstractNumId w:val="19"/>
  </w:num>
  <w:num w:numId="30">
    <w:abstractNumId w:val="41"/>
  </w:num>
  <w:num w:numId="31">
    <w:abstractNumId w:val="26"/>
  </w:num>
  <w:num w:numId="32">
    <w:abstractNumId w:val="6"/>
  </w:num>
  <w:num w:numId="33">
    <w:abstractNumId w:val="11"/>
  </w:num>
  <w:num w:numId="34">
    <w:abstractNumId w:val="20"/>
  </w:num>
  <w:num w:numId="35">
    <w:abstractNumId w:val="10"/>
  </w:num>
  <w:num w:numId="36">
    <w:abstractNumId w:val="17"/>
  </w:num>
  <w:num w:numId="37">
    <w:abstractNumId w:val="33"/>
  </w:num>
  <w:num w:numId="38">
    <w:abstractNumId w:val="32"/>
  </w:num>
  <w:num w:numId="39">
    <w:abstractNumId w:val="28"/>
  </w:num>
  <w:num w:numId="40">
    <w:abstractNumId w:val="40"/>
  </w:num>
  <w:num w:numId="41">
    <w:abstractNumId w:val="9"/>
  </w:num>
  <w:num w:numId="42">
    <w:abstractNumId w:val="21"/>
  </w:num>
  <w:num w:numId="43">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6F4"/>
    <w:rsid w:val="00002C6A"/>
    <w:rsid w:val="000034AA"/>
    <w:rsid w:val="000046B2"/>
    <w:rsid w:val="0000496F"/>
    <w:rsid w:val="00005EFC"/>
    <w:rsid w:val="00007857"/>
    <w:rsid w:val="00010701"/>
    <w:rsid w:val="000107F4"/>
    <w:rsid w:val="0001151F"/>
    <w:rsid w:val="000119AB"/>
    <w:rsid w:val="00011CCA"/>
    <w:rsid w:val="00012BEE"/>
    <w:rsid w:val="00012D78"/>
    <w:rsid w:val="0001374B"/>
    <w:rsid w:val="0001460A"/>
    <w:rsid w:val="00015139"/>
    <w:rsid w:val="00015487"/>
    <w:rsid w:val="000158B3"/>
    <w:rsid w:val="00015EEF"/>
    <w:rsid w:val="00016815"/>
    <w:rsid w:val="000171BE"/>
    <w:rsid w:val="00020209"/>
    <w:rsid w:val="00020773"/>
    <w:rsid w:val="00020C15"/>
    <w:rsid w:val="00021122"/>
    <w:rsid w:val="00021165"/>
    <w:rsid w:val="00022679"/>
    <w:rsid w:val="000227E2"/>
    <w:rsid w:val="00022E67"/>
    <w:rsid w:val="00022ECE"/>
    <w:rsid w:val="00024178"/>
    <w:rsid w:val="00024A6D"/>
    <w:rsid w:val="00024E19"/>
    <w:rsid w:val="00026582"/>
    <w:rsid w:val="00027AEF"/>
    <w:rsid w:val="00031BA3"/>
    <w:rsid w:val="00033479"/>
    <w:rsid w:val="00033562"/>
    <w:rsid w:val="00034CF5"/>
    <w:rsid w:val="000351B8"/>
    <w:rsid w:val="00035653"/>
    <w:rsid w:val="00035A30"/>
    <w:rsid w:val="000363F7"/>
    <w:rsid w:val="00036727"/>
    <w:rsid w:val="00036D5F"/>
    <w:rsid w:val="00036EFC"/>
    <w:rsid w:val="00040A10"/>
    <w:rsid w:val="00041670"/>
    <w:rsid w:val="000417BE"/>
    <w:rsid w:val="00041AE7"/>
    <w:rsid w:val="00041DEA"/>
    <w:rsid w:val="00042C95"/>
    <w:rsid w:val="00042F25"/>
    <w:rsid w:val="0004302A"/>
    <w:rsid w:val="000434D2"/>
    <w:rsid w:val="000444D5"/>
    <w:rsid w:val="0004465B"/>
    <w:rsid w:val="00045F86"/>
    <w:rsid w:val="000479AA"/>
    <w:rsid w:val="00051732"/>
    <w:rsid w:val="000526CC"/>
    <w:rsid w:val="00053A91"/>
    <w:rsid w:val="00054416"/>
    <w:rsid w:val="0005480B"/>
    <w:rsid w:val="00054F6A"/>
    <w:rsid w:val="00055891"/>
    <w:rsid w:val="00055C90"/>
    <w:rsid w:val="000564B5"/>
    <w:rsid w:val="00056D77"/>
    <w:rsid w:val="0005717F"/>
    <w:rsid w:val="000575E4"/>
    <w:rsid w:val="0005787D"/>
    <w:rsid w:val="00057B42"/>
    <w:rsid w:val="00060716"/>
    <w:rsid w:val="00061B46"/>
    <w:rsid w:val="00061B8D"/>
    <w:rsid w:val="000626A5"/>
    <w:rsid w:val="00062967"/>
    <w:rsid w:val="00063A5F"/>
    <w:rsid w:val="00064854"/>
    <w:rsid w:val="00065463"/>
    <w:rsid w:val="00065A8D"/>
    <w:rsid w:val="00065BD0"/>
    <w:rsid w:val="0006625B"/>
    <w:rsid w:val="000666B3"/>
    <w:rsid w:val="000670D5"/>
    <w:rsid w:val="0007107B"/>
    <w:rsid w:val="00071611"/>
    <w:rsid w:val="000719E4"/>
    <w:rsid w:val="000739AF"/>
    <w:rsid w:val="00074BDC"/>
    <w:rsid w:val="00075586"/>
    <w:rsid w:val="00075D5E"/>
    <w:rsid w:val="00076332"/>
    <w:rsid w:val="00076C9D"/>
    <w:rsid w:val="00077A55"/>
    <w:rsid w:val="00080082"/>
    <w:rsid w:val="000802BA"/>
    <w:rsid w:val="00081723"/>
    <w:rsid w:val="00081FBA"/>
    <w:rsid w:val="0008272A"/>
    <w:rsid w:val="00082E5D"/>
    <w:rsid w:val="00083498"/>
    <w:rsid w:val="0008496A"/>
    <w:rsid w:val="000851E9"/>
    <w:rsid w:val="00085D80"/>
    <w:rsid w:val="00085EA2"/>
    <w:rsid w:val="00086626"/>
    <w:rsid w:val="000871DA"/>
    <w:rsid w:val="0008737D"/>
    <w:rsid w:val="00087F54"/>
    <w:rsid w:val="000908BC"/>
    <w:rsid w:val="00092681"/>
    <w:rsid w:val="00092D82"/>
    <w:rsid w:val="0009328A"/>
    <w:rsid w:val="0009397B"/>
    <w:rsid w:val="00094D6B"/>
    <w:rsid w:val="00094FD7"/>
    <w:rsid w:val="00095067"/>
    <w:rsid w:val="0009572A"/>
    <w:rsid w:val="0009609D"/>
    <w:rsid w:val="00096248"/>
    <w:rsid w:val="000A08F0"/>
    <w:rsid w:val="000A110B"/>
    <w:rsid w:val="000A2F65"/>
    <w:rsid w:val="000A3F41"/>
    <w:rsid w:val="000A403D"/>
    <w:rsid w:val="000A4FE0"/>
    <w:rsid w:val="000A7B43"/>
    <w:rsid w:val="000A7CE8"/>
    <w:rsid w:val="000B0868"/>
    <w:rsid w:val="000B139C"/>
    <w:rsid w:val="000B1C9E"/>
    <w:rsid w:val="000B1F27"/>
    <w:rsid w:val="000B28CF"/>
    <w:rsid w:val="000B2CD4"/>
    <w:rsid w:val="000B31B1"/>
    <w:rsid w:val="000B3E3F"/>
    <w:rsid w:val="000B51CE"/>
    <w:rsid w:val="000B5608"/>
    <w:rsid w:val="000B6502"/>
    <w:rsid w:val="000B65C3"/>
    <w:rsid w:val="000B7091"/>
    <w:rsid w:val="000B730B"/>
    <w:rsid w:val="000B78F0"/>
    <w:rsid w:val="000C0203"/>
    <w:rsid w:val="000C04A1"/>
    <w:rsid w:val="000C066A"/>
    <w:rsid w:val="000C0E5D"/>
    <w:rsid w:val="000C106D"/>
    <w:rsid w:val="000C2D59"/>
    <w:rsid w:val="000C416A"/>
    <w:rsid w:val="000C4680"/>
    <w:rsid w:val="000C51AF"/>
    <w:rsid w:val="000C554A"/>
    <w:rsid w:val="000C661C"/>
    <w:rsid w:val="000C7F8F"/>
    <w:rsid w:val="000D14DA"/>
    <w:rsid w:val="000D28AE"/>
    <w:rsid w:val="000D3DF5"/>
    <w:rsid w:val="000D464E"/>
    <w:rsid w:val="000D55D2"/>
    <w:rsid w:val="000D5634"/>
    <w:rsid w:val="000D5C00"/>
    <w:rsid w:val="000D5C15"/>
    <w:rsid w:val="000D772A"/>
    <w:rsid w:val="000E06A3"/>
    <w:rsid w:val="000E0D32"/>
    <w:rsid w:val="000E14EA"/>
    <w:rsid w:val="000E182A"/>
    <w:rsid w:val="000E1FD4"/>
    <w:rsid w:val="000E37D0"/>
    <w:rsid w:val="000E4A77"/>
    <w:rsid w:val="000E4AFE"/>
    <w:rsid w:val="000E4EBC"/>
    <w:rsid w:val="000E5A5A"/>
    <w:rsid w:val="000E6426"/>
    <w:rsid w:val="000E6D1C"/>
    <w:rsid w:val="000E74D7"/>
    <w:rsid w:val="000F114E"/>
    <w:rsid w:val="000F146C"/>
    <w:rsid w:val="000F196A"/>
    <w:rsid w:val="000F2A68"/>
    <w:rsid w:val="000F54AB"/>
    <w:rsid w:val="000F5641"/>
    <w:rsid w:val="000F59C1"/>
    <w:rsid w:val="0010147E"/>
    <w:rsid w:val="00102E8B"/>
    <w:rsid w:val="00102FD0"/>
    <w:rsid w:val="00103C89"/>
    <w:rsid w:val="00104D5F"/>
    <w:rsid w:val="001050A9"/>
    <w:rsid w:val="001060F0"/>
    <w:rsid w:val="00107256"/>
    <w:rsid w:val="0010759A"/>
    <w:rsid w:val="00107D7C"/>
    <w:rsid w:val="00107E2B"/>
    <w:rsid w:val="001116B7"/>
    <w:rsid w:val="001120B1"/>
    <w:rsid w:val="00113378"/>
    <w:rsid w:val="001136E6"/>
    <w:rsid w:val="001151B8"/>
    <w:rsid w:val="00115495"/>
    <w:rsid w:val="00116A5A"/>
    <w:rsid w:val="00116E4B"/>
    <w:rsid w:val="00116F6B"/>
    <w:rsid w:val="00121BF4"/>
    <w:rsid w:val="00121CFE"/>
    <w:rsid w:val="001233DB"/>
    <w:rsid w:val="001235A0"/>
    <w:rsid w:val="00123D0B"/>
    <w:rsid w:val="00126F9B"/>
    <w:rsid w:val="0013017E"/>
    <w:rsid w:val="00130BD0"/>
    <w:rsid w:val="00130C18"/>
    <w:rsid w:val="00131C6C"/>
    <w:rsid w:val="00131F2D"/>
    <w:rsid w:val="00134071"/>
    <w:rsid w:val="00134513"/>
    <w:rsid w:val="001356C0"/>
    <w:rsid w:val="0013657B"/>
    <w:rsid w:val="00136581"/>
    <w:rsid w:val="00136A94"/>
    <w:rsid w:val="00137B2C"/>
    <w:rsid w:val="00137ED6"/>
    <w:rsid w:val="00137F76"/>
    <w:rsid w:val="00140B98"/>
    <w:rsid w:val="00142132"/>
    <w:rsid w:val="00142A22"/>
    <w:rsid w:val="00142D35"/>
    <w:rsid w:val="00143018"/>
    <w:rsid w:val="00144A6E"/>
    <w:rsid w:val="00144BA8"/>
    <w:rsid w:val="00145EBB"/>
    <w:rsid w:val="001464CD"/>
    <w:rsid w:val="00150293"/>
    <w:rsid w:val="001502AD"/>
    <w:rsid w:val="001509C0"/>
    <w:rsid w:val="001509DB"/>
    <w:rsid w:val="00151431"/>
    <w:rsid w:val="00151CD1"/>
    <w:rsid w:val="00151FF5"/>
    <w:rsid w:val="00154F75"/>
    <w:rsid w:val="00155CC6"/>
    <w:rsid w:val="00155F53"/>
    <w:rsid w:val="001564E3"/>
    <w:rsid w:val="001568D5"/>
    <w:rsid w:val="001574A1"/>
    <w:rsid w:val="00160D0B"/>
    <w:rsid w:val="001624E8"/>
    <w:rsid w:val="00162CEA"/>
    <w:rsid w:val="0016322B"/>
    <w:rsid w:val="0016339A"/>
    <w:rsid w:val="0016393A"/>
    <w:rsid w:val="00164BC0"/>
    <w:rsid w:val="00164F47"/>
    <w:rsid w:val="00165289"/>
    <w:rsid w:val="00165898"/>
    <w:rsid w:val="00166171"/>
    <w:rsid w:val="001665C7"/>
    <w:rsid w:val="00167338"/>
    <w:rsid w:val="00170C32"/>
    <w:rsid w:val="00171192"/>
    <w:rsid w:val="00171BBC"/>
    <w:rsid w:val="00173F47"/>
    <w:rsid w:val="0017523B"/>
    <w:rsid w:val="00175B42"/>
    <w:rsid w:val="001762E7"/>
    <w:rsid w:val="00176522"/>
    <w:rsid w:val="00180278"/>
    <w:rsid w:val="001809A8"/>
    <w:rsid w:val="001814D7"/>
    <w:rsid w:val="00181A9D"/>
    <w:rsid w:val="00182FC0"/>
    <w:rsid w:val="00184AD2"/>
    <w:rsid w:val="00184AEA"/>
    <w:rsid w:val="00185C61"/>
    <w:rsid w:val="001877BA"/>
    <w:rsid w:val="00187A0A"/>
    <w:rsid w:val="00191762"/>
    <w:rsid w:val="00191B81"/>
    <w:rsid w:val="00191B9F"/>
    <w:rsid w:val="001926B6"/>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512B"/>
    <w:rsid w:val="001A5F6A"/>
    <w:rsid w:val="001A65D1"/>
    <w:rsid w:val="001A6849"/>
    <w:rsid w:val="001A773B"/>
    <w:rsid w:val="001B2214"/>
    <w:rsid w:val="001B2697"/>
    <w:rsid w:val="001B28D1"/>
    <w:rsid w:val="001B3FD2"/>
    <w:rsid w:val="001B5E3D"/>
    <w:rsid w:val="001B6C2D"/>
    <w:rsid w:val="001C087E"/>
    <w:rsid w:val="001C0F32"/>
    <w:rsid w:val="001C1BA8"/>
    <w:rsid w:val="001C2A6D"/>
    <w:rsid w:val="001C2B65"/>
    <w:rsid w:val="001C2C72"/>
    <w:rsid w:val="001C3387"/>
    <w:rsid w:val="001C4412"/>
    <w:rsid w:val="001C448E"/>
    <w:rsid w:val="001C54A1"/>
    <w:rsid w:val="001C5CD0"/>
    <w:rsid w:val="001C72C0"/>
    <w:rsid w:val="001C739F"/>
    <w:rsid w:val="001C7697"/>
    <w:rsid w:val="001C7C31"/>
    <w:rsid w:val="001D1697"/>
    <w:rsid w:val="001D1B77"/>
    <w:rsid w:val="001D225B"/>
    <w:rsid w:val="001D3563"/>
    <w:rsid w:val="001D3EE2"/>
    <w:rsid w:val="001D41E0"/>
    <w:rsid w:val="001D4B53"/>
    <w:rsid w:val="001D6CA8"/>
    <w:rsid w:val="001E04CC"/>
    <w:rsid w:val="001E06E6"/>
    <w:rsid w:val="001E2122"/>
    <w:rsid w:val="001E2186"/>
    <w:rsid w:val="001E2F9D"/>
    <w:rsid w:val="001E35AE"/>
    <w:rsid w:val="001E45B1"/>
    <w:rsid w:val="001E4612"/>
    <w:rsid w:val="001E4D2D"/>
    <w:rsid w:val="001E5453"/>
    <w:rsid w:val="001E5C3D"/>
    <w:rsid w:val="001E678B"/>
    <w:rsid w:val="001E7CFF"/>
    <w:rsid w:val="001F0B21"/>
    <w:rsid w:val="001F0CD5"/>
    <w:rsid w:val="001F2BC9"/>
    <w:rsid w:val="001F3675"/>
    <w:rsid w:val="001F408E"/>
    <w:rsid w:val="001F4860"/>
    <w:rsid w:val="001F4EDD"/>
    <w:rsid w:val="001F57CD"/>
    <w:rsid w:val="001F5E58"/>
    <w:rsid w:val="001F6672"/>
    <w:rsid w:val="001F7890"/>
    <w:rsid w:val="00200FAD"/>
    <w:rsid w:val="002010EC"/>
    <w:rsid w:val="00201765"/>
    <w:rsid w:val="00202496"/>
    <w:rsid w:val="00205FAC"/>
    <w:rsid w:val="00206618"/>
    <w:rsid w:val="0020739F"/>
    <w:rsid w:val="0020763C"/>
    <w:rsid w:val="00207E11"/>
    <w:rsid w:val="0021063D"/>
    <w:rsid w:val="00210714"/>
    <w:rsid w:val="00213154"/>
    <w:rsid w:val="002131BD"/>
    <w:rsid w:val="0021327B"/>
    <w:rsid w:val="00214B09"/>
    <w:rsid w:val="00214B68"/>
    <w:rsid w:val="0021534A"/>
    <w:rsid w:val="002155ED"/>
    <w:rsid w:val="0021627B"/>
    <w:rsid w:val="0021698E"/>
    <w:rsid w:val="00216D13"/>
    <w:rsid w:val="00216D8F"/>
    <w:rsid w:val="00217901"/>
    <w:rsid w:val="00217CF4"/>
    <w:rsid w:val="00220C5D"/>
    <w:rsid w:val="0022100A"/>
    <w:rsid w:val="002221B7"/>
    <w:rsid w:val="0022233F"/>
    <w:rsid w:val="0022245F"/>
    <w:rsid w:val="00224FEA"/>
    <w:rsid w:val="00225969"/>
    <w:rsid w:val="002264AE"/>
    <w:rsid w:val="00227DBC"/>
    <w:rsid w:val="00230867"/>
    <w:rsid w:val="0023118D"/>
    <w:rsid w:val="00232621"/>
    <w:rsid w:val="0023293E"/>
    <w:rsid w:val="00232A7A"/>
    <w:rsid w:val="00232D3D"/>
    <w:rsid w:val="00232DA5"/>
    <w:rsid w:val="00233578"/>
    <w:rsid w:val="002338B9"/>
    <w:rsid w:val="00233AD1"/>
    <w:rsid w:val="00234061"/>
    <w:rsid w:val="002350FF"/>
    <w:rsid w:val="0023573F"/>
    <w:rsid w:val="00235A85"/>
    <w:rsid w:val="00236B9A"/>
    <w:rsid w:val="00236BFE"/>
    <w:rsid w:val="00240046"/>
    <w:rsid w:val="0024106E"/>
    <w:rsid w:val="00241510"/>
    <w:rsid w:val="002419CA"/>
    <w:rsid w:val="00242DC4"/>
    <w:rsid w:val="00243024"/>
    <w:rsid w:val="002432E1"/>
    <w:rsid w:val="002441CA"/>
    <w:rsid w:val="00245AC1"/>
    <w:rsid w:val="00247234"/>
    <w:rsid w:val="00247AF4"/>
    <w:rsid w:val="00247C4A"/>
    <w:rsid w:val="002500AB"/>
    <w:rsid w:val="00252443"/>
    <w:rsid w:val="002547B2"/>
    <w:rsid w:val="0025565C"/>
    <w:rsid w:val="00255FD1"/>
    <w:rsid w:val="00256CE0"/>
    <w:rsid w:val="00257411"/>
    <w:rsid w:val="0025786B"/>
    <w:rsid w:val="00261A13"/>
    <w:rsid w:val="00264CA1"/>
    <w:rsid w:val="00264FD6"/>
    <w:rsid w:val="0026506A"/>
    <w:rsid w:val="00267DB0"/>
    <w:rsid w:val="002704DF"/>
    <w:rsid w:val="002709BA"/>
    <w:rsid w:val="00270F03"/>
    <w:rsid w:val="002710B5"/>
    <w:rsid w:val="0027116F"/>
    <w:rsid w:val="002729A0"/>
    <w:rsid w:val="002729BA"/>
    <w:rsid w:val="00273277"/>
    <w:rsid w:val="0027331A"/>
    <w:rsid w:val="00273F5F"/>
    <w:rsid w:val="00273F7C"/>
    <w:rsid w:val="0027555F"/>
    <w:rsid w:val="00275719"/>
    <w:rsid w:val="002768BA"/>
    <w:rsid w:val="00277ABD"/>
    <w:rsid w:val="00277C18"/>
    <w:rsid w:val="00280398"/>
    <w:rsid w:val="00280E56"/>
    <w:rsid w:val="002811E3"/>
    <w:rsid w:val="00281991"/>
    <w:rsid w:val="00281D0F"/>
    <w:rsid w:val="00282431"/>
    <w:rsid w:val="00282E9E"/>
    <w:rsid w:val="00283D5E"/>
    <w:rsid w:val="0028415D"/>
    <w:rsid w:val="00284245"/>
    <w:rsid w:val="0028495E"/>
    <w:rsid w:val="00284C9E"/>
    <w:rsid w:val="00285034"/>
    <w:rsid w:val="00287843"/>
    <w:rsid w:val="0029116E"/>
    <w:rsid w:val="002913C5"/>
    <w:rsid w:val="00291DE2"/>
    <w:rsid w:val="0029208D"/>
    <w:rsid w:val="0029225E"/>
    <w:rsid w:val="00293F85"/>
    <w:rsid w:val="002941FC"/>
    <w:rsid w:val="0029482F"/>
    <w:rsid w:val="00294892"/>
    <w:rsid w:val="00294ED2"/>
    <w:rsid w:val="002953C7"/>
    <w:rsid w:val="00295518"/>
    <w:rsid w:val="00296073"/>
    <w:rsid w:val="00296441"/>
    <w:rsid w:val="00296626"/>
    <w:rsid w:val="00296E92"/>
    <w:rsid w:val="00297212"/>
    <w:rsid w:val="00297CAE"/>
    <w:rsid w:val="002A02E8"/>
    <w:rsid w:val="002A06C3"/>
    <w:rsid w:val="002A12D4"/>
    <w:rsid w:val="002A1797"/>
    <w:rsid w:val="002A3F98"/>
    <w:rsid w:val="002A51B8"/>
    <w:rsid w:val="002A5ADD"/>
    <w:rsid w:val="002A5FDF"/>
    <w:rsid w:val="002A6E01"/>
    <w:rsid w:val="002A6FCE"/>
    <w:rsid w:val="002A7370"/>
    <w:rsid w:val="002A7410"/>
    <w:rsid w:val="002A7501"/>
    <w:rsid w:val="002B058E"/>
    <w:rsid w:val="002B0BA6"/>
    <w:rsid w:val="002B0EA1"/>
    <w:rsid w:val="002B11F1"/>
    <w:rsid w:val="002B14A2"/>
    <w:rsid w:val="002B17D5"/>
    <w:rsid w:val="002B317E"/>
    <w:rsid w:val="002B3BF0"/>
    <w:rsid w:val="002B3CE2"/>
    <w:rsid w:val="002B40FF"/>
    <w:rsid w:val="002B5F48"/>
    <w:rsid w:val="002B71A8"/>
    <w:rsid w:val="002B7549"/>
    <w:rsid w:val="002B785F"/>
    <w:rsid w:val="002C0E65"/>
    <w:rsid w:val="002C15CA"/>
    <w:rsid w:val="002C1DAF"/>
    <w:rsid w:val="002C26CD"/>
    <w:rsid w:val="002C26DA"/>
    <w:rsid w:val="002C2C08"/>
    <w:rsid w:val="002C30DF"/>
    <w:rsid w:val="002C4162"/>
    <w:rsid w:val="002C42A2"/>
    <w:rsid w:val="002C4718"/>
    <w:rsid w:val="002C6010"/>
    <w:rsid w:val="002C7329"/>
    <w:rsid w:val="002C76F5"/>
    <w:rsid w:val="002C779F"/>
    <w:rsid w:val="002C7EC4"/>
    <w:rsid w:val="002D10BB"/>
    <w:rsid w:val="002D15F2"/>
    <w:rsid w:val="002D1C16"/>
    <w:rsid w:val="002D2F05"/>
    <w:rsid w:val="002D4953"/>
    <w:rsid w:val="002D4CD5"/>
    <w:rsid w:val="002D5CCE"/>
    <w:rsid w:val="002D6343"/>
    <w:rsid w:val="002D66E2"/>
    <w:rsid w:val="002E1023"/>
    <w:rsid w:val="002E1484"/>
    <w:rsid w:val="002E37DA"/>
    <w:rsid w:val="002E40AD"/>
    <w:rsid w:val="002E72F0"/>
    <w:rsid w:val="002F0D21"/>
    <w:rsid w:val="002F3312"/>
    <w:rsid w:val="002F368E"/>
    <w:rsid w:val="002F3AAF"/>
    <w:rsid w:val="002F40FF"/>
    <w:rsid w:val="002F4EDD"/>
    <w:rsid w:val="002F5101"/>
    <w:rsid w:val="002F5D71"/>
    <w:rsid w:val="002F6D1E"/>
    <w:rsid w:val="002F713F"/>
    <w:rsid w:val="00300919"/>
    <w:rsid w:val="0030175D"/>
    <w:rsid w:val="00302A4D"/>
    <w:rsid w:val="00302B98"/>
    <w:rsid w:val="00302BF3"/>
    <w:rsid w:val="00302CD5"/>
    <w:rsid w:val="00302D8C"/>
    <w:rsid w:val="00303B50"/>
    <w:rsid w:val="00303F92"/>
    <w:rsid w:val="00304386"/>
    <w:rsid w:val="00305446"/>
    <w:rsid w:val="003059EF"/>
    <w:rsid w:val="00307AB6"/>
    <w:rsid w:val="00307FAC"/>
    <w:rsid w:val="00310825"/>
    <w:rsid w:val="00310A3E"/>
    <w:rsid w:val="00311DA2"/>
    <w:rsid w:val="00312106"/>
    <w:rsid w:val="003126FB"/>
    <w:rsid w:val="003129E2"/>
    <w:rsid w:val="0031365D"/>
    <w:rsid w:val="0031393E"/>
    <w:rsid w:val="00315AE3"/>
    <w:rsid w:val="00315CA2"/>
    <w:rsid w:val="0031646F"/>
    <w:rsid w:val="00316A7B"/>
    <w:rsid w:val="00317797"/>
    <w:rsid w:val="003179A0"/>
    <w:rsid w:val="00317AEC"/>
    <w:rsid w:val="003228CB"/>
    <w:rsid w:val="00324F09"/>
    <w:rsid w:val="003254AC"/>
    <w:rsid w:val="00327E82"/>
    <w:rsid w:val="00327FDF"/>
    <w:rsid w:val="0033070B"/>
    <w:rsid w:val="00331513"/>
    <w:rsid w:val="00332C5C"/>
    <w:rsid w:val="00333C1B"/>
    <w:rsid w:val="00333C6B"/>
    <w:rsid w:val="00333CC4"/>
    <w:rsid w:val="0033491A"/>
    <w:rsid w:val="00335395"/>
    <w:rsid w:val="00336B51"/>
    <w:rsid w:val="00337088"/>
    <w:rsid w:val="00337638"/>
    <w:rsid w:val="00340ADD"/>
    <w:rsid w:val="00341178"/>
    <w:rsid w:val="00341B42"/>
    <w:rsid w:val="003423FC"/>
    <w:rsid w:val="00343F62"/>
    <w:rsid w:val="00344766"/>
    <w:rsid w:val="00344AD3"/>
    <w:rsid w:val="00345687"/>
    <w:rsid w:val="00345708"/>
    <w:rsid w:val="00345B55"/>
    <w:rsid w:val="00346373"/>
    <w:rsid w:val="003467CD"/>
    <w:rsid w:val="0034772D"/>
    <w:rsid w:val="0035003B"/>
    <w:rsid w:val="003505B2"/>
    <w:rsid w:val="0035063B"/>
    <w:rsid w:val="0035102E"/>
    <w:rsid w:val="00352677"/>
    <w:rsid w:val="00355CC1"/>
    <w:rsid w:val="0035659B"/>
    <w:rsid w:val="00357344"/>
    <w:rsid w:val="0035769D"/>
    <w:rsid w:val="00361015"/>
    <w:rsid w:val="0036188D"/>
    <w:rsid w:val="00362013"/>
    <w:rsid w:val="00363A92"/>
    <w:rsid w:val="00364AE1"/>
    <w:rsid w:val="00364C0A"/>
    <w:rsid w:val="003658D9"/>
    <w:rsid w:val="0036591F"/>
    <w:rsid w:val="003677D1"/>
    <w:rsid w:val="003705A0"/>
    <w:rsid w:val="003713C2"/>
    <w:rsid w:val="0037172A"/>
    <w:rsid w:val="0037201A"/>
    <w:rsid w:val="00372207"/>
    <w:rsid w:val="0037269A"/>
    <w:rsid w:val="00374579"/>
    <w:rsid w:val="003745BF"/>
    <w:rsid w:val="00374E6D"/>
    <w:rsid w:val="0037526D"/>
    <w:rsid w:val="00375DF2"/>
    <w:rsid w:val="0037678B"/>
    <w:rsid w:val="0038049D"/>
    <w:rsid w:val="00380AE7"/>
    <w:rsid w:val="00382044"/>
    <w:rsid w:val="003826D6"/>
    <w:rsid w:val="00382F77"/>
    <w:rsid w:val="003839F9"/>
    <w:rsid w:val="00385421"/>
    <w:rsid w:val="00386A48"/>
    <w:rsid w:val="00386CC3"/>
    <w:rsid w:val="00387CF3"/>
    <w:rsid w:val="003912F1"/>
    <w:rsid w:val="00391387"/>
    <w:rsid w:val="003915A6"/>
    <w:rsid w:val="00392022"/>
    <w:rsid w:val="0039214E"/>
    <w:rsid w:val="0039256B"/>
    <w:rsid w:val="00392BD0"/>
    <w:rsid w:val="0039393F"/>
    <w:rsid w:val="003939C4"/>
    <w:rsid w:val="00395275"/>
    <w:rsid w:val="00396B52"/>
    <w:rsid w:val="00397677"/>
    <w:rsid w:val="00397733"/>
    <w:rsid w:val="003A01D0"/>
    <w:rsid w:val="003A01E6"/>
    <w:rsid w:val="003A0276"/>
    <w:rsid w:val="003A0B24"/>
    <w:rsid w:val="003A0BF2"/>
    <w:rsid w:val="003A0E09"/>
    <w:rsid w:val="003A1AAE"/>
    <w:rsid w:val="003A3A32"/>
    <w:rsid w:val="003A45B0"/>
    <w:rsid w:val="003A59A6"/>
    <w:rsid w:val="003A6D5C"/>
    <w:rsid w:val="003A7ED9"/>
    <w:rsid w:val="003B10FB"/>
    <w:rsid w:val="003B1135"/>
    <w:rsid w:val="003B1154"/>
    <w:rsid w:val="003B1557"/>
    <w:rsid w:val="003B1752"/>
    <w:rsid w:val="003B1B13"/>
    <w:rsid w:val="003B3318"/>
    <w:rsid w:val="003B3474"/>
    <w:rsid w:val="003B4341"/>
    <w:rsid w:val="003B574E"/>
    <w:rsid w:val="003B5841"/>
    <w:rsid w:val="003B595A"/>
    <w:rsid w:val="003B61EC"/>
    <w:rsid w:val="003B7208"/>
    <w:rsid w:val="003B7403"/>
    <w:rsid w:val="003C1100"/>
    <w:rsid w:val="003C1CFB"/>
    <w:rsid w:val="003C1DE6"/>
    <w:rsid w:val="003C315E"/>
    <w:rsid w:val="003C4FF5"/>
    <w:rsid w:val="003C744C"/>
    <w:rsid w:val="003C76DE"/>
    <w:rsid w:val="003D09B4"/>
    <w:rsid w:val="003D0AE2"/>
    <w:rsid w:val="003D3477"/>
    <w:rsid w:val="003D37FF"/>
    <w:rsid w:val="003D5450"/>
    <w:rsid w:val="003D581C"/>
    <w:rsid w:val="003D71DC"/>
    <w:rsid w:val="003D76CC"/>
    <w:rsid w:val="003D7760"/>
    <w:rsid w:val="003D7927"/>
    <w:rsid w:val="003E010D"/>
    <w:rsid w:val="003E0158"/>
    <w:rsid w:val="003E1257"/>
    <w:rsid w:val="003E13A1"/>
    <w:rsid w:val="003E2202"/>
    <w:rsid w:val="003E2955"/>
    <w:rsid w:val="003E3870"/>
    <w:rsid w:val="003E44DA"/>
    <w:rsid w:val="003E468A"/>
    <w:rsid w:val="003E46E5"/>
    <w:rsid w:val="003E59E9"/>
    <w:rsid w:val="003E60BE"/>
    <w:rsid w:val="003E6E17"/>
    <w:rsid w:val="003E7329"/>
    <w:rsid w:val="003F2479"/>
    <w:rsid w:val="003F2491"/>
    <w:rsid w:val="003F308A"/>
    <w:rsid w:val="003F5935"/>
    <w:rsid w:val="003F5A90"/>
    <w:rsid w:val="003F5BC3"/>
    <w:rsid w:val="003F5D5C"/>
    <w:rsid w:val="003F6192"/>
    <w:rsid w:val="00400915"/>
    <w:rsid w:val="004028D8"/>
    <w:rsid w:val="00403319"/>
    <w:rsid w:val="004036DA"/>
    <w:rsid w:val="00405AC4"/>
    <w:rsid w:val="00406793"/>
    <w:rsid w:val="0040697D"/>
    <w:rsid w:val="00411C60"/>
    <w:rsid w:val="00411F8F"/>
    <w:rsid w:val="004135D8"/>
    <w:rsid w:val="00413814"/>
    <w:rsid w:val="00414020"/>
    <w:rsid w:val="0041428D"/>
    <w:rsid w:val="004154DB"/>
    <w:rsid w:val="00415A9F"/>
    <w:rsid w:val="00416148"/>
    <w:rsid w:val="00417379"/>
    <w:rsid w:val="004176BF"/>
    <w:rsid w:val="004203BE"/>
    <w:rsid w:val="004204D0"/>
    <w:rsid w:val="00420AC4"/>
    <w:rsid w:val="004232C6"/>
    <w:rsid w:val="0042368D"/>
    <w:rsid w:val="00425304"/>
    <w:rsid w:val="00425702"/>
    <w:rsid w:val="00425AF3"/>
    <w:rsid w:val="00426124"/>
    <w:rsid w:val="00426F24"/>
    <w:rsid w:val="00430498"/>
    <w:rsid w:val="004306BE"/>
    <w:rsid w:val="004310BB"/>
    <w:rsid w:val="00432EF2"/>
    <w:rsid w:val="004338C7"/>
    <w:rsid w:val="00433A07"/>
    <w:rsid w:val="00433BF2"/>
    <w:rsid w:val="00433E65"/>
    <w:rsid w:val="00434C3F"/>
    <w:rsid w:val="004403BB"/>
    <w:rsid w:val="004403F7"/>
    <w:rsid w:val="004406B5"/>
    <w:rsid w:val="00443FCC"/>
    <w:rsid w:val="00444E7F"/>
    <w:rsid w:val="00445514"/>
    <w:rsid w:val="00445853"/>
    <w:rsid w:val="00447748"/>
    <w:rsid w:val="00447A90"/>
    <w:rsid w:val="00451B9D"/>
    <w:rsid w:val="00451E46"/>
    <w:rsid w:val="00452CDB"/>
    <w:rsid w:val="0045354B"/>
    <w:rsid w:val="00453687"/>
    <w:rsid w:val="004536F3"/>
    <w:rsid w:val="00453FC0"/>
    <w:rsid w:val="004545AF"/>
    <w:rsid w:val="004558BD"/>
    <w:rsid w:val="004572A8"/>
    <w:rsid w:val="00460C5B"/>
    <w:rsid w:val="004615D3"/>
    <w:rsid w:val="004619A2"/>
    <w:rsid w:val="00462146"/>
    <w:rsid w:val="0046281E"/>
    <w:rsid w:val="00462E7F"/>
    <w:rsid w:val="004631B3"/>
    <w:rsid w:val="00463717"/>
    <w:rsid w:val="00463909"/>
    <w:rsid w:val="00464D6B"/>
    <w:rsid w:val="004662B6"/>
    <w:rsid w:val="00467C83"/>
    <w:rsid w:val="00467E03"/>
    <w:rsid w:val="00471E09"/>
    <w:rsid w:val="004728C4"/>
    <w:rsid w:val="00473C7A"/>
    <w:rsid w:val="00474C35"/>
    <w:rsid w:val="004750A1"/>
    <w:rsid w:val="004769A4"/>
    <w:rsid w:val="00476C1E"/>
    <w:rsid w:val="00480212"/>
    <w:rsid w:val="0048076F"/>
    <w:rsid w:val="0048098D"/>
    <w:rsid w:val="00480D99"/>
    <w:rsid w:val="0048365E"/>
    <w:rsid w:val="00483E88"/>
    <w:rsid w:val="00483EC9"/>
    <w:rsid w:val="004841AE"/>
    <w:rsid w:val="00484548"/>
    <w:rsid w:val="00484C7F"/>
    <w:rsid w:val="00485194"/>
    <w:rsid w:val="004855D3"/>
    <w:rsid w:val="0048628D"/>
    <w:rsid w:val="00487A95"/>
    <w:rsid w:val="0049095E"/>
    <w:rsid w:val="00490B14"/>
    <w:rsid w:val="004910DF"/>
    <w:rsid w:val="004916E5"/>
    <w:rsid w:val="00491E21"/>
    <w:rsid w:val="004933FC"/>
    <w:rsid w:val="00493B60"/>
    <w:rsid w:val="00493BA8"/>
    <w:rsid w:val="00494029"/>
    <w:rsid w:val="004960CF"/>
    <w:rsid w:val="0049625F"/>
    <w:rsid w:val="004A212C"/>
    <w:rsid w:val="004A3965"/>
    <w:rsid w:val="004A6D54"/>
    <w:rsid w:val="004B0090"/>
    <w:rsid w:val="004B05C6"/>
    <w:rsid w:val="004B100D"/>
    <w:rsid w:val="004B1A74"/>
    <w:rsid w:val="004B3039"/>
    <w:rsid w:val="004B3514"/>
    <w:rsid w:val="004B3703"/>
    <w:rsid w:val="004B3867"/>
    <w:rsid w:val="004B47FB"/>
    <w:rsid w:val="004B48C3"/>
    <w:rsid w:val="004B565F"/>
    <w:rsid w:val="004B62DB"/>
    <w:rsid w:val="004C0581"/>
    <w:rsid w:val="004C0799"/>
    <w:rsid w:val="004C09C8"/>
    <w:rsid w:val="004C11B9"/>
    <w:rsid w:val="004C1E48"/>
    <w:rsid w:val="004C2657"/>
    <w:rsid w:val="004C2BB4"/>
    <w:rsid w:val="004C3C1C"/>
    <w:rsid w:val="004C43C9"/>
    <w:rsid w:val="004C45FA"/>
    <w:rsid w:val="004C4707"/>
    <w:rsid w:val="004C4BB7"/>
    <w:rsid w:val="004C6779"/>
    <w:rsid w:val="004C69D2"/>
    <w:rsid w:val="004C7CA5"/>
    <w:rsid w:val="004C7D54"/>
    <w:rsid w:val="004D0234"/>
    <w:rsid w:val="004D0CC4"/>
    <w:rsid w:val="004D12E1"/>
    <w:rsid w:val="004D1D3D"/>
    <w:rsid w:val="004D203D"/>
    <w:rsid w:val="004D2698"/>
    <w:rsid w:val="004D3536"/>
    <w:rsid w:val="004D3A8A"/>
    <w:rsid w:val="004D4942"/>
    <w:rsid w:val="004D571F"/>
    <w:rsid w:val="004D6095"/>
    <w:rsid w:val="004D65CC"/>
    <w:rsid w:val="004D66AD"/>
    <w:rsid w:val="004E07A1"/>
    <w:rsid w:val="004E1729"/>
    <w:rsid w:val="004E1B3C"/>
    <w:rsid w:val="004E2A2B"/>
    <w:rsid w:val="004E2B55"/>
    <w:rsid w:val="004E358F"/>
    <w:rsid w:val="004E3662"/>
    <w:rsid w:val="004E3959"/>
    <w:rsid w:val="004E3F86"/>
    <w:rsid w:val="004E45CA"/>
    <w:rsid w:val="004E4AD1"/>
    <w:rsid w:val="004E5659"/>
    <w:rsid w:val="004E77E1"/>
    <w:rsid w:val="004F0AB7"/>
    <w:rsid w:val="004F1199"/>
    <w:rsid w:val="004F2F9C"/>
    <w:rsid w:val="004F2F9E"/>
    <w:rsid w:val="004F3291"/>
    <w:rsid w:val="004F32D0"/>
    <w:rsid w:val="004F483D"/>
    <w:rsid w:val="004F6671"/>
    <w:rsid w:val="004F7009"/>
    <w:rsid w:val="004F784B"/>
    <w:rsid w:val="004F78C4"/>
    <w:rsid w:val="004F7BC1"/>
    <w:rsid w:val="00500557"/>
    <w:rsid w:val="0050098C"/>
    <w:rsid w:val="00500E29"/>
    <w:rsid w:val="0050183C"/>
    <w:rsid w:val="00502582"/>
    <w:rsid w:val="005025C7"/>
    <w:rsid w:val="00502DCA"/>
    <w:rsid w:val="00502E14"/>
    <w:rsid w:val="00503552"/>
    <w:rsid w:val="00504B42"/>
    <w:rsid w:val="00506DB2"/>
    <w:rsid w:val="00510870"/>
    <w:rsid w:val="0051173C"/>
    <w:rsid w:val="00511AE4"/>
    <w:rsid w:val="005129FD"/>
    <w:rsid w:val="00512A53"/>
    <w:rsid w:val="00512B53"/>
    <w:rsid w:val="00513D8C"/>
    <w:rsid w:val="0051421A"/>
    <w:rsid w:val="005143FB"/>
    <w:rsid w:val="005148E7"/>
    <w:rsid w:val="005152FF"/>
    <w:rsid w:val="00515504"/>
    <w:rsid w:val="005159EC"/>
    <w:rsid w:val="00515E8C"/>
    <w:rsid w:val="00516A4D"/>
    <w:rsid w:val="00520E8F"/>
    <w:rsid w:val="00521628"/>
    <w:rsid w:val="0052214D"/>
    <w:rsid w:val="00522795"/>
    <w:rsid w:val="00522C18"/>
    <w:rsid w:val="00523F6A"/>
    <w:rsid w:val="00524F85"/>
    <w:rsid w:val="00525F6D"/>
    <w:rsid w:val="0052661E"/>
    <w:rsid w:val="00526627"/>
    <w:rsid w:val="00527EF6"/>
    <w:rsid w:val="00531016"/>
    <w:rsid w:val="00532218"/>
    <w:rsid w:val="00532A36"/>
    <w:rsid w:val="005336A5"/>
    <w:rsid w:val="00533D56"/>
    <w:rsid w:val="00533E23"/>
    <w:rsid w:val="00535912"/>
    <w:rsid w:val="005367E7"/>
    <w:rsid w:val="0054072B"/>
    <w:rsid w:val="00541022"/>
    <w:rsid w:val="00542675"/>
    <w:rsid w:val="00542B22"/>
    <w:rsid w:val="00542CB1"/>
    <w:rsid w:val="00542CDB"/>
    <w:rsid w:val="00543B75"/>
    <w:rsid w:val="00544041"/>
    <w:rsid w:val="0054435F"/>
    <w:rsid w:val="005444AD"/>
    <w:rsid w:val="005449D0"/>
    <w:rsid w:val="00545746"/>
    <w:rsid w:val="00547EBC"/>
    <w:rsid w:val="00550ECE"/>
    <w:rsid w:val="005515F8"/>
    <w:rsid w:val="00553B9B"/>
    <w:rsid w:val="00553BEA"/>
    <w:rsid w:val="005543AF"/>
    <w:rsid w:val="005543BA"/>
    <w:rsid w:val="00554BD4"/>
    <w:rsid w:val="00555CE3"/>
    <w:rsid w:val="0055603D"/>
    <w:rsid w:val="005574AE"/>
    <w:rsid w:val="00557EAD"/>
    <w:rsid w:val="00560E60"/>
    <w:rsid w:val="00560FE8"/>
    <w:rsid w:val="00562117"/>
    <w:rsid w:val="005626FE"/>
    <w:rsid w:val="00562883"/>
    <w:rsid w:val="00563726"/>
    <w:rsid w:val="0056402C"/>
    <w:rsid w:val="00564672"/>
    <w:rsid w:val="005647D9"/>
    <w:rsid w:val="005648BC"/>
    <w:rsid w:val="00564DDB"/>
    <w:rsid w:val="00565921"/>
    <w:rsid w:val="00565AB4"/>
    <w:rsid w:val="00565B7C"/>
    <w:rsid w:val="005660D0"/>
    <w:rsid w:val="00566380"/>
    <w:rsid w:val="005701EF"/>
    <w:rsid w:val="00571527"/>
    <w:rsid w:val="005727FC"/>
    <w:rsid w:val="00572C2A"/>
    <w:rsid w:val="00572F6A"/>
    <w:rsid w:val="00573384"/>
    <w:rsid w:val="00573B2C"/>
    <w:rsid w:val="00573B96"/>
    <w:rsid w:val="005741EE"/>
    <w:rsid w:val="00574D31"/>
    <w:rsid w:val="00576134"/>
    <w:rsid w:val="005762A7"/>
    <w:rsid w:val="00577CDD"/>
    <w:rsid w:val="005807A8"/>
    <w:rsid w:val="00580D15"/>
    <w:rsid w:val="00583DA9"/>
    <w:rsid w:val="005840B6"/>
    <w:rsid w:val="00584750"/>
    <w:rsid w:val="00584C51"/>
    <w:rsid w:val="00586715"/>
    <w:rsid w:val="00587B1E"/>
    <w:rsid w:val="00587BAC"/>
    <w:rsid w:val="00587E84"/>
    <w:rsid w:val="005913E6"/>
    <w:rsid w:val="00591C08"/>
    <w:rsid w:val="005931A9"/>
    <w:rsid w:val="00593B69"/>
    <w:rsid w:val="005944ED"/>
    <w:rsid w:val="0059461D"/>
    <w:rsid w:val="0059628C"/>
    <w:rsid w:val="005964D7"/>
    <w:rsid w:val="0059650C"/>
    <w:rsid w:val="00596D61"/>
    <w:rsid w:val="00597018"/>
    <w:rsid w:val="005970FB"/>
    <w:rsid w:val="005A036F"/>
    <w:rsid w:val="005A0521"/>
    <w:rsid w:val="005A192F"/>
    <w:rsid w:val="005A1D8A"/>
    <w:rsid w:val="005A2C57"/>
    <w:rsid w:val="005A2F92"/>
    <w:rsid w:val="005A43E7"/>
    <w:rsid w:val="005A4480"/>
    <w:rsid w:val="005A4D89"/>
    <w:rsid w:val="005A60E9"/>
    <w:rsid w:val="005A703A"/>
    <w:rsid w:val="005A7417"/>
    <w:rsid w:val="005A7E33"/>
    <w:rsid w:val="005B10CC"/>
    <w:rsid w:val="005B29AC"/>
    <w:rsid w:val="005B3F0E"/>
    <w:rsid w:val="005B52A0"/>
    <w:rsid w:val="005B6FFD"/>
    <w:rsid w:val="005B72D5"/>
    <w:rsid w:val="005C0D49"/>
    <w:rsid w:val="005C1844"/>
    <w:rsid w:val="005C196C"/>
    <w:rsid w:val="005C1A49"/>
    <w:rsid w:val="005C309B"/>
    <w:rsid w:val="005C3897"/>
    <w:rsid w:val="005C3DF3"/>
    <w:rsid w:val="005C5501"/>
    <w:rsid w:val="005C584A"/>
    <w:rsid w:val="005C5E14"/>
    <w:rsid w:val="005C7AFE"/>
    <w:rsid w:val="005D01B4"/>
    <w:rsid w:val="005D10B3"/>
    <w:rsid w:val="005D158D"/>
    <w:rsid w:val="005D1977"/>
    <w:rsid w:val="005D226A"/>
    <w:rsid w:val="005D22BC"/>
    <w:rsid w:val="005D3A5F"/>
    <w:rsid w:val="005D4259"/>
    <w:rsid w:val="005D6CE0"/>
    <w:rsid w:val="005E10A5"/>
    <w:rsid w:val="005E1AEC"/>
    <w:rsid w:val="005E21DE"/>
    <w:rsid w:val="005E24C2"/>
    <w:rsid w:val="005E26FB"/>
    <w:rsid w:val="005E2851"/>
    <w:rsid w:val="005E29E0"/>
    <w:rsid w:val="005E331E"/>
    <w:rsid w:val="005E3328"/>
    <w:rsid w:val="005E34E9"/>
    <w:rsid w:val="005E35AB"/>
    <w:rsid w:val="005E3DF1"/>
    <w:rsid w:val="005E51CC"/>
    <w:rsid w:val="005E5B34"/>
    <w:rsid w:val="005F0AEB"/>
    <w:rsid w:val="005F1439"/>
    <w:rsid w:val="005F156D"/>
    <w:rsid w:val="005F1884"/>
    <w:rsid w:val="005F21B0"/>
    <w:rsid w:val="005F4D3D"/>
    <w:rsid w:val="005F5B10"/>
    <w:rsid w:val="005F6088"/>
    <w:rsid w:val="005F6090"/>
    <w:rsid w:val="005F6CAB"/>
    <w:rsid w:val="0060244C"/>
    <w:rsid w:val="00602EC7"/>
    <w:rsid w:val="006044C4"/>
    <w:rsid w:val="00605001"/>
    <w:rsid w:val="00607854"/>
    <w:rsid w:val="00610A95"/>
    <w:rsid w:val="0061203C"/>
    <w:rsid w:val="00613401"/>
    <w:rsid w:val="00613931"/>
    <w:rsid w:val="0061516D"/>
    <w:rsid w:val="00615B10"/>
    <w:rsid w:val="006168EB"/>
    <w:rsid w:val="00616DEB"/>
    <w:rsid w:val="006177A9"/>
    <w:rsid w:val="00617F39"/>
    <w:rsid w:val="00620DE2"/>
    <w:rsid w:val="00621211"/>
    <w:rsid w:val="00622356"/>
    <w:rsid w:val="00624E9E"/>
    <w:rsid w:val="006263D3"/>
    <w:rsid w:val="0062694E"/>
    <w:rsid w:val="00630030"/>
    <w:rsid w:val="006303DB"/>
    <w:rsid w:val="00630426"/>
    <w:rsid w:val="00630588"/>
    <w:rsid w:val="006316F2"/>
    <w:rsid w:val="00631753"/>
    <w:rsid w:val="00632B1F"/>
    <w:rsid w:val="0063349D"/>
    <w:rsid w:val="0063411E"/>
    <w:rsid w:val="00635C2F"/>
    <w:rsid w:val="00636EB3"/>
    <w:rsid w:val="006377A9"/>
    <w:rsid w:val="0063788D"/>
    <w:rsid w:val="00637F6F"/>
    <w:rsid w:val="00640E61"/>
    <w:rsid w:val="006415EA"/>
    <w:rsid w:val="006417C7"/>
    <w:rsid w:val="00641E95"/>
    <w:rsid w:val="006421E5"/>
    <w:rsid w:val="00642517"/>
    <w:rsid w:val="006427E8"/>
    <w:rsid w:val="00642A8B"/>
    <w:rsid w:val="00642D24"/>
    <w:rsid w:val="00642E92"/>
    <w:rsid w:val="006468ED"/>
    <w:rsid w:val="00650CFB"/>
    <w:rsid w:val="006512F6"/>
    <w:rsid w:val="006535FA"/>
    <w:rsid w:val="0065391D"/>
    <w:rsid w:val="00653A9F"/>
    <w:rsid w:val="00653B0F"/>
    <w:rsid w:val="0065443A"/>
    <w:rsid w:val="006558CA"/>
    <w:rsid w:val="0065599C"/>
    <w:rsid w:val="006609B3"/>
    <w:rsid w:val="00660E52"/>
    <w:rsid w:val="00661360"/>
    <w:rsid w:val="0066148E"/>
    <w:rsid w:val="00661B3F"/>
    <w:rsid w:val="00661DF2"/>
    <w:rsid w:val="006625F9"/>
    <w:rsid w:val="00662714"/>
    <w:rsid w:val="00663A37"/>
    <w:rsid w:val="00663AD2"/>
    <w:rsid w:val="00664BB4"/>
    <w:rsid w:val="00664DF6"/>
    <w:rsid w:val="00665A8F"/>
    <w:rsid w:val="00666527"/>
    <w:rsid w:val="00666E69"/>
    <w:rsid w:val="00667860"/>
    <w:rsid w:val="0067157E"/>
    <w:rsid w:val="00671EA3"/>
    <w:rsid w:val="0067252A"/>
    <w:rsid w:val="00673594"/>
    <w:rsid w:val="00673F74"/>
    <w:rsid w:val="00674D66"/>
    <w:rsid w:val="00675D66"/>
    <w:rsid w:val="006761D6"/>
    <w:rsid w:val="006766E8"/>
    <w:rsid w:val="00676D1D"/>
    <w:rsid w:val="00680C55"/>
    <w:rsid w:val="00680D15"/>
    <w:rsid w:val="006818D9"/>
    <w:rsid w:val="006828B5"/>
    <w:rsid w:val="006828D2"/>
    <w:rsid w:val="006834AD"/>
    <w:rsid w:val="006838C7"/>
    <w:rsid w:val="00685161"/>
    <w:rsid w:val="006856C9"/>
    <w:rsid w:val="0068643A"/>
    <w:rsid w:val="00687F16"/>
    <w:rsid w:val="00690405"/>
    <w:rsid w:val="00690944"/>
    <w:rsid w:val="006910AF"/>
    <w:rsid w:val="006914D2"/>
    <w:rsid w:val="00691C06"/>
    <w:rsid w:val="0069291C"/>
    <w:rsid w:val="00692960"/>
    <w:rsid w:val="006936B4"/>
    <w:rsid w:val="006936BE"/>
    <w:rsid w:val="00693BDF"/>
    <w:rsid w:val="0069448A"/>
    <w:rsid w:val="006949D7"/>
    <w:rsid w:val="00694ED6"/>
    <w:rsid w:val="006955E8"/>
    <w:rsid w:val="00696FD6"/>
    <w:rsid w:val="00697638"/>
    <w:rsid w:val="006978BD"/>
    <w:rsid w:val="006A158E"/>
    <w:rsid w:val="006A307A"/>
    <w:rsid w:val="006A38CF"/>
    <w:rsid w:val="006A4224"/>
    <w:rsid w:val="006A4658"/>
    <w:rsid w:val="006A56F0"/>
    <w:rsid w:val="006A585F"/>
    <w:rsid w:val="006A775E"/>
    <w:rsid w:val="006A77AD"/>
    <w:rsid w:val="006A7CE2"/>
    <w:rsid w:val="006A7E3C"/>
    <w:rsid w:val="006B4CA4"/>
    <w:rsid w:val="006B6498"/>
    <w:rsid w:val="006B64AA"/>
    <w:rsid w:val="006B6868"/>
    <w:rsid w:val="006B704A"/>
    <w:rsid w:val="006B7074"/>
    <w:rsid w:val="006C074C"/>
    <w:rsid w:val="006C2214"/>
    <w:rsid w:val="006C372D"/>
    <w:rsid w:val="006C3A5D"/>
    <w:rsid w:val="006C410C"/>
    <w:rsid w:val="006C52D3"/>
    <w:rsid w:val="006C55C2"/>
    <w:rsid w:val="006C662F"/>
    <w:rsid w:val="006C6C41"/>
    <w:rsid w:val="006D1158"/>
    <w:rsid w:val="006D1EC8"/>
    <w:rsid w:val="006D23F9"/>
    <w:rsid w:val="006D2EAC"/>
    <w:rsid w:val="006D3F59"/>
    <w:rsid w:val="006D4EBC"/>
    <w:rsid w:val="006D6830"/>
    <w:rsid w:val="006D6F7C"/>
    <w:rsid w:val="006D719C"/>
    <w:rsid w:val="006D7DF3"/>
    <w:rsid w:val="006E0A50"/>
    <w:rsid w:val="006E12C4"/>
    <w:rsid w:val="006E136F"/>
    <w:rsid w:val="006E15A2"/>
    <w:rsid w:val="006E1808"/>
    <w:rsid w:val="006E20F9"/>
    <w:rsid w:val="006E3F38"/>
    <w:rsid w:val="006E47CD"/>
    <w:rsid w:val="006E4C8D"/>
    <w:rsid w:val="006E6076"/>
    <w:rsid w:val="006E6DD7"/>
    <w:rsid w:val="006F0222"/>
    <w:rsid w:val="006F04A3"/>
    <w:rsid w:val="006F114C"/>
    <w:rsid w:val="006F1714"/>
    <w:rsid w:val="006F1A99"/>
    <w:rsid w:val="006F1EFC"/>
    <w:rsid w:val="006F65AC"/>
    <w:rsid w:val="006F676C"/>
    <w:rsid w:val="006F7835"/>
    <w:rsid w:val="00700022"/>
    <w:rsid w:val="00700C90"/>
    <w:rsid w:val="00701374"/>
    <w:rsid w:val="00701F34"/>
    <w:rsid w:val="00701F61"/>
    <w:rsid w:val="0070258A"/>
    <w:rsid w:val="00703191"/>
    <w:rsid w:val="007031A2"/>
    <w:rsid w:val="0070417A"/>
    <w:rsid w:val="00704693"/>
    <w:rsid w:val="00704AB9"/>
    <w:rsid w:val="00704ADC"/>
    <w:rsid w:val="007054D8"/>
    <w:rsid w:val="00706D47"/>
    <w:rsid w:val="00707440"/>
    <w:rsid w:val="00711EE2"/>
    <w:rsid w:val="00712A29"/>
    <w:rsid w:val="007130DA"/>
    <w:rsid w:val="00713496"/>
    <w:rsid w:val="00713DD5"/>
    <w:rsid w:val="00715169"/>
    <w:rsid w:val="00715F69"/>
    <w:rsid w:val="0071601C"/>
    <w:rsid w:val="00720D8F"/>
    <w:rsid w:val="00720EA4"/>
    <w:rsid w:val="00721074"/>
    <w:rsid w:val="0072149D"/>
    <w:rsid w:val="007214D9"/>
    <w:rsid w:val="00722BCF"/>
    <w:rsid w:val="00722CAC"/>
    <w:rsid w:val="00723C6D"/>
    <w:rsid w:val="0072514D"/>
    <w:rsid w:val="00725C5A"/>
    <w:rsid w:val="00726138"/>
    <w:rsid w:val="007263E6"/>
    <w:rsid w:val="007264EA"/>
    <w:rsid w:val="00726F49"/>
    <w:rsid w:val="00731059"/>
    <w:rsid w:val="00732813"/>
    <w:rsid w:val="00732AB3"/>
    <w:rsid w:val="007332CF"/>
    <w:rsid w:val="007350B2"/>
    <w:rsid w:val="007363B4"/>
    <w:rsid w:val="007367FF"/>
    <w:rsid w:val="00736A92"/>
    <w:rsid w:val="00736F47"/>
    <w:rsid w:val="00740DFE"/>
    <w:rsid w:val="007410C2"/>
    <w:rsid w:val="007411F0"/>
    <w:rsid w:val="00741809"/>
    <w:rsid w:val="0074208A"/>
    <w:rsid w:val="00742CA1"/>
    <w:rsid w:val="0074470E"/>
    <w:rsid w:val="00745037"/>
    <w:rsid w:val="00745E27"/>
    <w:rsid w:val="0074687E"/>
    <w:rsid w:val="00746DD6"/>
    <w:rsid w:val="00746E60"/>
    <w:rsid w:val="00746FA8"/>
    <w:rsid w:val="007479B5"/>
    <w:rsid w:val="00750A14"/>
    <w:rsid w:val="00752886"/>
    <w:rsid w:val="00753070"/>
    <w:rsid w:val="00753ACF"/>
    <w:rsid w:val="0075412C"/>
    <w:rsid w:val="007550BD"/>
    <w:rsid w:val="007551E4"/>
    <w:rsid w:val="00755B1C"/>
    <w:rsid w:val="00756E5A"/>
    <w:rsid w:val="0075799A"/>
    <w:rsid w:val="00757F10"/>
    <w:rsid w:val="0076064B"/>
    <w:rsid w:val="00761C38"/>
    <w:rsid w:val="00761EE8"/>
    <w:rsid w:val="00762151"/>
    <w:rsid w:val="0076215F"/>
    <w:rsid w:val="00762D4B"/>
    <w:rsid w:val="00763ADE"/>
    <w:rsid w:val="00763EFF"/>
    <w:rsid w:val="00764010"/>
    <w:rsid w:val="00764368"/>
    <w:rsid w:val="00764A79"/>
    <w:rsid w:val="00764B5B"/>
    <w:rsid w:val="00765287"/>
    <w:rsid w:val="00766A73"/>
    <w:rsid w:val="00766F19"/>
    <w:rsid w:val="00767803"/>
    <w:rsid w:val="00770621"/>
    <w:rsid w:val="00770796"/>
    <w:rsid w:val="007712C7"/>
    <w:rsid w:val="00771584"/>
    <w:rsid w:val="00771BD6"/>
    <w:rsid w:val="00773EDE"/>
    <w:rsid w:val="0077455A"/>
    <w:rsid w:val="00774EB6"/>
    <w:rsid w:val="007753E2"/>
    <w:rsid w:val="00777372"/>
    <w:rsid w:val="00777527"/>
    <w:rsid w:val="007775E9"/>
    <w:rsid w:val="00777DCE"/>
    <w:rsid w:val="00780CE8"/>
    <w:rsid w:val="00780F18"/>
    <w:rsid w:val="00781849"/>
    <w:rsid w:val="00781B6F"/>
    <w:rsid w:val="007823EA"/>
    <w:rsid w:val="00782890"/>
    <w:rsid w:val="007833CB"/>
    <w:rsid w:val="00783A5A"/>
    <w:rsid w:val="00783B56"/>
    <w:rsid w:val="00783CDD"/>
    <w:rsid w:val="00786CFF"/>
    <w:rsid w:val="0078725A"/>
    <w:rsid w:val="007874B4"/>
    <w:rsid w:val="00787547"/>
    <w:rsid w:val="00791490"/>
    <w:rsid w:val="00791C7A"/>
    <w:rsid w:val="00791D59"/>
    <w:rsid w:val="00791E10"/>
    <w:rsid w:val="00792D4C"/>
    <w:rsid w:val="00792D59"/>
    <w:rsid w:val="007938AE"/>
    <w:rsid w:val="00793B7C"/>
    <w:rsid w:val="007942D8"/>
    <w:rsid w:val="007A0A87"/>
    <w:rsid w:val="007A0DC1"/>
    <w:rsid w:val="007A19E0"/>
    <w:rsid w:val="007A1AB6"/>
    <w:rsid w:val="007A23F8"/>
    <w:rsid w:val="007A2D52"/>
    <w:rsid w:val="007A3F7C"/>
    <w:rsid w:val="007A550A"/>
    <w:rsid w:val="007A5B2E"/>
    <w:rsid w:val="007A5BCB"/>
    <w:rsid w:val="007A5C18"/>
    <w:rsid w:val="007A648D"/>
    <w:rsid w:val="007A7CA2"/>
    <w:rsid w:val="007A7F63"/>
    <w:rsid w:val="007B095F"/>
    <w:rsid w:val="007B28B8"/>
    <w:rsid w:val="007B28CF"/>
    <w:rsid w:val="007B346F"/>
    <w:rsid w:val="007B4416"/>
    <w:rsid w:val="007B46BF"/>
    <w:rsid w:val="007B5A54"/>
    <w:rsid w:val="007B6226"/>
    <w:rsid w:val="007B6DD8"/>
    <w:rsid w:val="007B7FB5"/>
    <w:rsid w:val="007C05DC"/>
    <w:rsid w:val="007C0FF7"/>
    <w:rsid w:val="007C106E"/>
    <w:rsid w:val="007C14EE"/>
    <w:rsid w:val="007C3040"/>
    <w:rsid w:val="007C3BA4"/>
    <w:rsid w:val="007C4376"/>
    <w:rsid w:val="007C5937"/>
    <w:rsid w:val="007C67A5"/>
    <w:rsid w:val="007C7170"/>
    <w:rsid w:val="007C7A2C"/>
    <w:rsid w:val="007D07B3"/>
    <w:rsid w:val="007D1B1E"/>
    <w:rsid w:val="007D2C68"/>
    <w:rsid w:val="007D4712"/>
    <w:rsid w:val="007D4D7F"/>
    <w:rsid w:val="007D5D30"/>
    <w:rsid w:val="007D6BD4"/>
    <w:rsid w:val="007D77A3"/>
    <w:rsid w:val="007D7BB8"/>
    <w:rsid w:val="007E06BB"/>
    <w:rsid w:val="007E18F8"/>
    <w:rsid w:val="007E3561"/>
    <w:rsid w:val="007E38F1"/>
    <w:rsid w:val="007E3C2E"/>
    <w:rsid w:val="007E3F8B"/>
    <w:rsid w:val="007E5002"/>
    <w:rsid w:val="007E781F"/>
    <w:rsid w:val="007F1538"/>
    <w:rsid w:val="007F3D8B"/>
    <w:rsid w:val="007F5BB9"/>
    <w:rsid w:val="007F5C41"/>
    <w:rsid w:val="007F5E4F"/>
    <w:rsid w:val="007F7965"/>
    <w:rsid w:val="0080069B"/>
    <w:rsid w:val="00800EF1"/>
    <w:rsid w:val="008017D6"/>
    <w:rsid w:val="0080185B"/>
    <w:rsid w:val="008025E1"/>
    <w:rsid w:val="00802AC9"/>
    <w:rsid w:val="00803304"/>
    <w:rsid w:val="00803DA4"/>
    <w:rsid w:val="00807B2A"/>
    <w:rsid w:val="00810A01"/>
    <w:rsid w:val="00810E97"/>
    <w:rsid w:val="0081123B"/>
    <w:rsid w:val="00811393"/>
    <w:rsid w:val="00812E99"/>
    <w:rsid w:val="00813762"/>
    <w:rsid w:val="00816C5A"/>
    <w:rsid w:val="00816F6C"/>
    <w:rsid w:val="00817678"/>
    <w:rsid w:val="0082049D"/>
    <w:rsid w:val="008210EE"/>
    <w:rsid w:val="008217BC"/>
    <w:rsid w:val="008227A5"/>
    <w:rsid w:val="00822BA1"/>
    <w:rsid w:val="00823E9C"/>
    <w:rsid w:val="008242F1"/>
    <w:rsid w:val="0082440E"/>
    <w:rsid w:val="00824E58"/>
    <w:rsid w:val="00825F93"/>
    <w:rsid w:val="00827D60"/>
    <w:rsid w:val="00831D6C"/>
    <w:rsid w:val="00832F6C"/>
    <w:rsid w:val="008341ED"/>
    <w:rsid w:val="00837584"/>
    <w:rsid w:val="00840505"/>
    <w:rsid w:val="00841673"/>
    <w:rsid w:val="00841963"/>
    <w:rsid w:val="00841CAF"/>
    <w:rsid w:val="008422FC"/>
    <w:rsid w:val="00842C0A"/>
    <w:rsid w:val="00845B52"/>
    <w:rsid w:val="00846D3E"/>
    <w:rsid w:val="00846DE7"/>
    <w:rsid w:val="008477B9"/>
    <w:rsid w:val="008477BC"/>
    <w:rsid w:val="00847F26"/>
    <w:rsid w:val="008501AC"/>
    <w:rsid w:val="00850CB5"/>
    <w:rsid w:val="008523FA"/>
    <w:rsid w:val="008529E6"/>
    <w:rsid w:val="00852CDD"/>
    <w:rsid w:val="00854FC0"/>
    <w:rsid w:val="00855E11"/>
    <w:rsid w:val="008564A2"/>
    <w:rsid w:val="008575E1"/>
    <w:rsid w:val="0085760A"/>
    <w:rsid w:val="00860EDD"/>
    <w:rsid w:val="0086170A"/>
    <w:rsid w:val="008620A1"/>
    <w:rsid w:val="00862272"/>
    <w:rsid w:val="0086243A"/>
    <w:rsid w:val="00862510"/>
    <w:rsid w:val="00863328"/>
    <w:rsid w:val="0086448F"/>
    <w:rsid w:val="00864D6E"/>
    <w:rsid w:val="008659A2"/>
    <w:rsid w:val="008662C6"/>
    <w:rsid w:val="0086690B"/>
    <w:rsid w:val="00866973"/>
    <w:rsid w:val="008702EA"/>
    <w:rsid w:val="008710F8"/>
    <w:rsid w:val="00871B94"/>
    <w:rsid w:val="008733CB"/>
    <w:rsid w:val="008755C2"/>
    <w:rsid w:val="008756F7"/>
    <w:rsid w:val="00875A6F"/>
    <w:rsid w:val="00877066"/>
    <w:rsid w:val="00880659"/>
    <w:rsid w:val="00881947"/>
    <w:rsid w:val="00881D64"/>
    <w:rsid w:val="00882A46"/>
    <w:rsid w:val="00882C01"/>
    <w:rsid w:val="00882E02"/>
    <w:rsid w:val="00883C16"/>
    <w:rsid w:val="008853EC"/>
    <w:rsid w:val="008873EE"/>
    <w:rsid w:val="00887D5F"/>
    <w:rsid w:val="008909CD"/>
    <w:rsid w:val="00891CFC"/>
    <w:rsid w:val="008921AE"/>
    <w:rsid w:val="008939D4"/>
    <w:rsid w:val="00895187"/>
    <w:rsid w:val="00895BD3"/>
    <w:rsid w:val="00896EDC"/>
    <w:rsid w:val="008A02A7"/>
    <w:rsid w:val="008A0C9F"/>
    <w:rsid w:val="008A14F6"/>
    <w:rsid w:val="008A1645"/>
    <w:rsid w:val="008A1EE2"/>
    <w:rsid w:val="008A2F05"/>
    <w:rsid w:val="008A31D4"/>
    <w:rsid w:val="008A3648"/>
    <w:rsid w:val="008A3E6F"/>
    <w:rsid w:val="008A5465"/>
    <w:rsid w:val="008A5787"/>
    <w:rsid w:val="008A6DA7"/>
    <w:rsid w:val="008A7AD7"/>
    <w:rsid w:val="008A7BD4"/>
    <w:rsid w:val="008A7EF2"/>
    <w:rsid w:val="008B0DFB"/>
    <w:rsid w:val="008B1389"/>
    <w:rsid w:val="008B1E60"/>
    <w:rsid w:val="008B3DD0"/>
    <w:rsid w:val="008B4608"/>
    <w:rsid w:val="008B646D"/>
    <w:rsid w:val="008B664E"/>
    <w:rsid w:val="008B6842"/>
    <w:rsid w:val="008B6ADF"/>
    <w:rsid w:val="008B70C4"/>
    <w:rsid w:val="008B7F11"/>
    <w:rsid w:val="008C1075"/>
    <w:rsid w:val="008C10F7"/>
    <w:rsid w:val="008C12FF"/>
    <w:rsid w:val="008C18C1"/>
    <w:rsid w:val="008C3B8F"/>
    <w:rsid w:val="008C3DC2"/>
    <w:rsid w:val="008C442E"/>
    <w:rsid w:val="008C4943"/>
    <w:rsid w:val="008C499F"/>
    <w:rsid w:val="008C5658"/>
    <w:rsid w:val="008C5DCA"/>
    <w:rsid w:val="008C5F89"/>
    <w:rsid w:val="008C7486"/>
    <w:rsid w:val="008C794F"/>
    <w:rsid w:val="008D019B"/>
    <w:rsid w:val="008D0ADE"/>
    <w:rsid w:val="008D1590"/>
    <w:rsid w:val="008D344B"/>
    <w:rsid w:val="008D346A"/>
    <w:rsid w:val="008D370B"/>
    <w:rsid w:val="008D3EB9"/>
    <w:rsid w:val="008D41FC"/>
    <w:rsid w:val="008D4E9A"/>
    <w:rsid w:val="008D4ED9"/>
    <w:rsid w:val="008D6B04"/>
    <w:rsid w:val="008E2654"/>
    <w:rsid w:val="008E7E73"/>
    <w:rsid w:val="008F05A8"/>
    <w:rsid w:val="008F1C22"/>
    <w:rsid w:val="008F2212"/>
    <w:rsid w:val="008F2554"/>
    <w:rsid w:val="008F408C"/>
    <w:rsid w:val="008F47DC"/>
    <w:rsid w:val="008F66C1"/>
    <w:rsid w:val="008F72E9"/>
    <w:rsid w:val="00901964"/>
    <w:rsid w:val="009025FB"/>
    <w:rsid w:val="00902692"/>
    <w:rsid w:val="009029DB"/>
    <w:rsid w:val="00902BAC"/>
    <w:rsid w:val="009038A8"/>
    <w:rsid w:val="00904311"/>
    <w:rsid w:val="009049EA"/>
    <w:rsid w:val="0090753F"/>
    <w:rsid w:val="00910A74"/>
    <w:rsid w:val="00910E28"/>
    <w:rsid w:val="009111A8"/>
    <w:rsid w:val="00913E51"/>
    <w:rsid w:val="00914986"/>
    <w:rsid w:val="00914DFE"/>
    <w:rsid w:val="0091614B"/>
    <w:rsid w:val="00917112"/>
    <w:rsid w:val="0092131F"/>
    <w:rsid w:val="00922B1E"/>
    <w:rsid w:val="00923AFC"/>
    <w:rsid w:val="00925D59"/>
    <w:rsid w:val="00926716"/>
    <w:rsid w:val="009274F4"/>
    <w:rsid w:val="00932A82"/>
    <w:rsid w:val="0093319A"/>
    <w:rsid w:val="0093321F"/>
    <w:rsid w:val="00933540"/>
    <w:rsid w:val="00933E6E"/>
    <w:rsid w:val="0093477F"/>
    <w:rsid w:val="00934877"/>
    <w:rsid w:val="00935439"/>
    <w:rsid w:val="009357D5"/>
    <w:rsid w:val="00935CD9"/>
    <w:rsid w:val="0093768D"/>
    <w:rsid w:val="0093790F"/>
    <w:rsid w:val="00940F14"/>
    <w:rsid w:val="009415AD"/>
    <w:rsid w:val="00941D0E"/>
    <w:rsid w:val="00942B41"/>
    <w:rsid w:val="0094525E"/>
    <w:rsid w:val="009453A6"/>
    <w:rsid w:val="009464A3"/>
    <w:rsid w:val="00946522"/>
    <w:rsid w:val="00946796"/>
    <w:rsid w:val="009469BF"/>
    <w:rsid w:val="00946A00"/>
    <w:rsid w:val="00947004"/>
    <w:rsid w:val="009472C7"/>
    <w:rsid w:val="00947B97"/>
    <w:rsid w:val="009503DA"/>
    <w:rsid w:val="0095183B"/>
    <w:rsid w:val="0095204C"/>
    <w:rsid w:val="009520FE"/>
    <w:rsid w:val="00953406"/>
    <w:rsid w:val="00953424"/>
    <w:rsid w:val="00953B51"/>
    <w:rsid w:val="00953B7B"/>
    <w:rsid w:val="00954528"/>
    <w:rsid w:val="009558AA"/>
    <w:rsid w:val="00955DA9"/>
    <w:rsid w:val="00956001"/>
    <w:rsid w:val="0095728B"/>
    <w:rsid w:val="009603E5"/>
    <w:rsid w:val="0096071A"/>
    <w:rsid w:val="00960C91"/>
    <w:rsid w:val="00961AEB"/>
    <w:rsid w:val="00961B6D"/>
    <w:rsid w:val="009628DF"/>
    <w:rsid w:val="00963687"/>
    <w:rsid w:val="00963717"/>
    <w:rsid w:val="00965CC4"/>
    <w:rsid w:val="0096624D"/>
    <w:rsid w:val="00966839"/>
    <w:rsid w:val="00970143"/>
    <w:rsid w:val="0097028E"/>
    <w:rsid w:val="00970B7F"/>
    <w:rsid w:val="00970C38"/>
    <w:rsid w:val="00970C3E"/>
    <w:rsid w:val="00970F8A"/>
    <w:rsid w:val="00971614"/>
    <w:rsid w:val="00972340"/>
    <w:rsid w:val="0097307E"/>
    <w:rsid w:val="00973267"/>
    <w:rsid w:val="009732C5"/>
    <w:rsid w:val="00973FA2"/>
    <w:rsid w:val="00974BD9"/>
    <w:rsid w:val="009752FA"/>
    <w:rsid w:val="009754FA"/>
    <w:rsid w:val="009759E1"/>
    <w:rsid w:val="009771FF"/>
    <w:rsid w:val="00977693"/>
    <w:rsid w:val="00981FF0"/>
    <w:rsid w:val="00982494"/>
    <w:rsid w:val="00982942"/>
    <w:rsid w:val="009845F3"/>
    <w:rsid w:val="009845FD"/>
    <w:rsid w:val="0098663B"/>
    <w:rsid w:val="00986714"/>
    <w:rsid w:val="0098719E"/>
    <w:rsid w:val="0098722A"/>
    <w:rsid w:val="00990935"/>
    <w:rsid w:val="00990AFD"/>
    <w:rsid w:val="00991069"/>
    <w:rsid w:val="0099397C"/>
    <w:rsid w:val="00993B6A"/>
    <w:rsid w:val="0099458D"/>
    <w:rsid w:val="009956FA"/>
    <w:rsid w:val="00996257"/>
    <w:rsid w:val="00996BCA"/>
    <w:rsid w:val="0099716F"/>
    <w:rsid w:val="00997370"/>
    <w:rsid w:val="009973B2"/>
    <w:rsid w:val="00997C94"/>
    <w:rsid w:val="009A0E79"/>
    <w:rsid w:val="009A216A"/>
    <w:rsid w:val="009A23B0"/>
    <w:rsid w:val="009A2DC5"/>
    <w:rsid w:val="009A35C9"/>
    <w:rsid w:val="009A3604"/>
    <w:rsid w:val="009A451E"/>
    <w:rsid w:val="009A473C"/>
    <w:rsid w:val="009A6098"/>
    <w:rsid w:val="009A63FA"/>
    <w:rsid w:val="009A640D"/>
    <w:rsid w:val="009A7F00"/>
    <w:rsid w:val="009B1548"/>
    <w:rsid w:val="009B3A1D"/>
    <w:rsid w:val="009B41F0"/>
    <w:rsid w:val="009B4FF8"/>
    <w:rsid w:val="009B7FFD"/>
    <w:rsid w:val="009C06B9"/>
    <w:rsid w:val="009C2F04"/>
    <w:rsid w:val="009C3225"/>
    <w:rsid w:val="009C40E3"/>
    <w:rsid w:val="009C4284"/>
    <w:rsid w:val="009C46FF"/>
    <w:rsid w:val="009C5DC4"/>
    <w:rsid w:val="009C61A3"/>
    <w:rsid w:val="009C6B84"/>
    <w:rsid w:val="009D0BC2"/>
    <w:rsid w:val="009D2D3C"/>
    <w:rsid w:val="009D480A"/>
    <w:rsid w:val="009D4C0C"/>
    <w:rsid w:val="009D5A24"/>
    <w:rsid w:val="009D5B2E"/>
    <w:rsid w:val="009D5E66"/>
    <w:rsid w:val="009D62BC"/>
    <w:rsid w:val="009D636F"/>
    <w:rsid w:val="009D7457"/>
    <w:rsid w:val="009D758F"/>
    <w:rsid w:val="009D7661"/>
    <w:rsid w:val="009D7BF2"/>
    <w:rsid w:val="009D7D83"/>
    <w:rsid w:val="009E19CB"/>
    <w:rsid w:val="009E28F3"/>
    <w:rsid w:val="009E426E"/>
    <w:rsid w:val="009E439C"/>
    <w:rsid w:val="009E45C5"/>
    <w:rsid w:val="009E4CD1"/>
    <w:rsid w:val="009E6108"/>
    <w:rsid w:val="009E620D"/>
    <w:rsid w:val="009E7A1C"/>
    <w:rsid w:val="009E7F49"/>
    <w:rsid w:val="009F0B98"/>
    <w:rsid w:val="009F0BC2"/>
    <w:rsid w:val="009F1C46"/>
    <w:rsid w:val="009F206B"/>
    <w:rsid w:val="009F2079"/>
    <w:rsid w:val="009F3E42"/>
    <w:rsid w:val="009F4BE1"/>
    <w:rsid w:val="009F53E0"/>
    <w:rsid w:val="009F5C74"/>
    <w:rsid w:val="009F663A"/>
    <w:rsid w:val="009F69B5"/>
    <w:rsid w:val="00A0034B"/>
    <w:rsid w:val="00A004D3"/>
    <w:rsid w:val="00A0091D"/>
    <w:rsid w:val="00A015DE"/>
    <w:rsid w:val="00A04BF9"/>
    <w:rsid w:val="00A04D00"/>
    <w:rsid w:val="00A05378"/>
    <w:rsid w:val="00A07CA6"/>
    <w:rsid w:val="00A07FBC"/>
    <w:rsid w:val="00A10271"/>
    <w:rsid w:val="00A1193F"/>
    <w:rsid w:val="00A12981"/>
    <w:rsid w:val="00A14320"/>
    <w:rsid w:val="00A151A5"/>
    <w:rsid w:val="00A15263"/>
    <w:rsid w:val="00A15E74"/>
    <w:rsid w:val="00A164FB"/>
    <w:rsid w:val="00A16BEA"/>
    <w:rsid w:val="00A16FEE"/>
    <w:rsid w:val="00A1724D"/>
    <w:rsid w:val="00A17296"/>
    <w:rsid w:val="00A175E5"/>
    <w:rsid w:val="00A17E24"/>
    <w:rsid w:val="00A17EA1"/>
    <w:rsid w:val="00A17EDF"/>
    <w:rsid w:val="00A2009B"/>
    <w:rsid w:val="00A23B80"/>
    <w:rsid w:val="00A24B8B"/>
    <w:rsid w:val="00A24F60"/>
    <w:rsid w:val="00A254EA"/>
    <w:rsid w:val="00A277A0"/>
    <w:rsid w:val="00A307E5"/>
    <w:rsid w:val="00A30BC8"/>
    <w:rsid w:val="00A30DB1"/>
    <w:rsid w:val="00A31101"/>
    <w:rsid w:val="00A327E3"/>
    <w:rsid w:val="00A32C10"/>
    <w:rsid w:val="00A34451"/>
    <w:rsid w:val="00A35811"/>
    <w:rsid w:val="00A35D0A"/>
    <w:rsid w:val="00A365D6"/>
    <w:rsid w:val="00A42629"/>
    <w:rsid w:val="00A43944"/>
    <w:rsid w:val="00A43A45"/>
    <w:rsid w:val="00A43D2B"/>
    <w:rsid w:val="00A4524B"/>
    <w:rsid w:val="00A45454"/>
    <w:rsid w:val="00A45955"/>
    <w:rsid w:val="00A4637B"/>
    <w:rsid w:val="00A476D0"/>
    <w:rsid w:val="00A504E2"/>
    <w:rsid w:val="00A50D2F"/>
    <w:rsid w:val="00A50EE4"/>
    <w:rsid w:val="00A521D4"/>
    <w:rsid w:val="00A53511"/>
    <w:rsid w:val="00A541FE"/>
    <w:rsid w:val="00A5475A"/>
    <w:rsid w:val="00A578F7"/>
    <w:rsid w:val="00A60841"/>
    <w:rsid w:val="00A61A4E"/>
    <w:rsid w:val="00A63700"/>
    <w:rsid w:val="00A6444A"/>
    <w:rsid w:val="00A64575"/>
    <w:rsid w:val="00A65A26"/>
    <w:rsid w:val="00A67625"/>
    <w:rsid w:val="00A67EF4"/>
    <w:rsid w:val="00A708E9"/>
    <w:rsid w:val="00A71395"/>
    <w:rsid w:val="00A71A08"/>
    <w:rsid w:val="00A72CC6"/>
    <w:rsid w:val="00A73EF9"/>
    <w:rsid w:val="00A742B4"/>
    <w:rsid w:val="00A744AB"/>
    <w:rsid w:val="00A756C6"/>
    <w:rsid w:val="00A77200"/>
    <w:rsid w:val="00A77250"/>
    <w:rsid w:val="00A80476"/>
    <w:rsid w:val="00A80BB6"/>
    <w:rsid w:val="00A80C68"/>
    <w:rsid w:val="00A821AF"/>
    <w:rsid w:val="00A83E01"/>
    <w:rsid w:val="00A844B8"/>
    <w:rsid w:val="00A849A4"/>
    <w:rsid w:val="00A84CA7"/>
    <w:rsid w:val="00A855BE"/>
    <w:rsid w:val="00A857B8"/>
    <w:rsid w:val="00A86406"/>
    <w:rsid w:val="00A87937"/>
    <w:rsid w:val="00A9014B"/>
    <w:rsid w:val="00A91597"/>
    <w:rsid w:val="00A915AB"/>
    <w:rsid w:val="00A919E5"/>
    <w:rsid w:val="00A9222E"/>
    <w:rsid w:val="00A92C7A"/>
    <w:rsid w:val="00A92DD2"/>
    <w:rsid w:val="00A93911"/>
    <w:rsid w:val="00A94106"/>
    <w:rsid w:val="00A9454C"/>
    <w:rsid w:val="00A94751"/>
    <w:rsid w:val="00A95B2A"/>
    <w:rsid w:val="00A96027"/>
    <w:rsid w:val="00A96228"/>
    <w:rsid w:val="00A97072"/>
    <w:rsid w:val="00A97632"/>
    <w:rsid w:val="00A9769D"/>
    <w:rsid w:val="00A9791A"/>
    <w:rsid w:val="00AA0B4E"/>
    <w:rsid w:val="00AA1BBB"/>
    <w:rsid w:val="00AA1E74"/>
    <w:rsid w:val="00AA246B"/>
    <w:rsid w:val="00AA24D2"/>
    <w:rsid w:val="00AA25BF"/>
    <w:rsid w:val="00AA3B26"/>
    <w:rsid w:val="00AA423E"/>
    <w:rsid w:val="00AA6797"/>
    <w:rsid w:val="00AA69C5"/>
    <w:rsid w:val="00AA7316"/>
    <w:rsid w:val="00AA78CE"/>
    <w:rsid w:val="00AA7F42"/>
    <w:rsid w:val="00AB0C12"/>
    <w:rsid w:val="00AB0FA7"/>
    <w:rsid w:val="00AB26D5"/>
    <w:rsid w:val="00AB3885"/>
    <w:rsid w:val="00AB38FD"/>
    <w:rsid w:val="00AB5A46"/>
    <w:rsid w:val="00AB5F3B"/>
    <w:rsid w:val="00AC004D"/>
    <w:rsid w:val="00AC25AB"/>
    <w:rsid w:val="00AC38A9"/>
    <w:rsid w:val="00AC4BF6"/>
    <w:rsid w:val="00AC54F4"/>
    <w:rsid w:val="00AC6797"/>
    <w:rsid w:val="00AC6A7A"/>
    <w:rsid w:val="00AC6F68"/>
    <w:rsid w:val="00AD124D"/>
    <w:rsid w:val="00AD1EAE"/>
    <w:rsid w:val="00AD2280"/>
    <w:rsid w:val="00AD3113"/>
    <w:rsid w:val="00AD4839"/>
    <w:rsid w:val="00AD4EFD"/>
    <w:rsid w:val="00AD7373"/>
    <w:rsid w:val="00AD7452"/>
    <w:rsid w:val="00AD76EF"/>
    <w:rsid w:val="00AE19D1"/>
    <w:rsid w:val="00AE252D"/>
    <w:rsid w:val="00AE2666"/>
    <w:rsid w:val="00AE29D3"/>
    <w:rsid w:val="00AE359A"/>
    <w:rsid w:val="00AE4EA0"/>
    <w:rsid w:val="00AE5D09"/>
    <w:rsid w:val="00AE665A"/>
    <w:rsid w:val="00AF2449"/>
    <w:rsid w:val="00AF4EE4"/>
    <w:rsid w:val="00B0036F"/>
    <w:rsid w:val="00B00C8E"/>
    <w:rsid w:val="00B01E9C"/>
    <w:rsid w:val="00B02AA5"/>
    <w:rsid w:val="00B02D08"/>
    <w:rsid w:val="00B031E2"/>
    <w:rsid w:val="00B035EF"/>
    <w:rsid w:val="00B03AB1"/>
    <w:rsid w:val="00B04F50"/>
    <w:rsid w:val="00B05A97"/>
    <w:rsid w:val="00B077F7"/>
    <w:rsid w:val="00B1073D"/>
    <w:rsid w:val="00B11CD7"/>
    <w:rsid w:val="00B1205D"/>
    <w:rsid w:val="00B12AD1"/>
    <w:rsid w:val="00B13307"/>
    <w:rsid w:val="00B13E3D"/>
    <w:rsid w:val="00B15035"/>
    <w:rsid w:val="00B15202"/>
    <w:rsid w:val="00B1553A"/>
    <w:rsid w:val="00B15CB7"/>
    <w:rsid w:val="00B161E6"/>
    <w:rsid w:val="00B16490"/>
    <w:rsid w:val="00B166C0"/>
    <w:rsid w:val="00B16FB0"/>
    <w:rsid w:val="00B17577"/>
    <w:rsid w:val="00B213C7"/>
    <w:rsid w:val="00B21CD1"/>
    <w:rsid w:val="00B21DCC"/>
    <w:rsid w:val="00B23256"/>
    <w:rsid w:val="00B24CF5"/>
    <w:rsid w:val="00B252E6"/>
    <w:rsid w:val="00B25467"/>
    <w:rsid w:val="00B26507"/>
    <w:rsid w:val="00B269CE"/>
    <w:rsid w:val="00B30C10"/>
    <w:rsid w:val="00B31CD8"/>
    <w:rsid w:val="00B31FC1"/>
    <w:rsid w:val="00B322AE"/>
    <w:rsid w:val="00B32B21"/>
    <w:rsid w:val="00B3363C"/>
    <w:rsid w:val="00B34B0B"/>
    <w:rsid w:val="00B35635"/>
    <w:rsid w:val="00B359BA"/>
    <w:rsid w:val="00B35F3E"/>
    <w:rsid w:val="00B37176"/>
    <w:rsid w:val="00B373AA"/>
    <w:rsid w:val="00B37A2E"/>
    <w:rsid w:val="00B40823"/>
    <w:rsid w:val="00B40DF9"/>
    <w:rsid w:val="00B41DED"/>
    <w:rsid w:val="00B42083"/>
    <w:rsid w:val="00B421E1"/>
    <w:rsid w:val="00B43455"/>
    <w:rsid w:val="00B435F8"/>
    <w:rsid w:val="00B43948"/>
    <w:rsid w:val="00B45313"/>
    <w:rsid w:val="00B4620E"/>
    <w:rsid w:val="00B46CB0"/>
    <w:rsid w:val="00B509FC"/>
    <w:rsid w:val="00B510AA"/>
    <w:rsid w:val="00B52AD0"/>
    <w:rsid w:val="00B5462A"/>
    <w:rsid w:val="00B54D0B"/>
    <w:rsid w:val="00B57348"/>
    <w:rsid w:val="00B60266"/>
    <w:rsid w:val="00B6028E"/>
    <w:rsid w:val="00B60818"/>
    <w:rsid w:val="00B60CCD"/>
    <w:rsid w:val="00B61E5E"/>
    <w:rsid w:val="00B62D2B"/>
    <w:rsid w:val="00B636FE"/>
    <w:rsid w:val="00B63807"/>
    <w:rsid w:val="00B63D22"/>
    <w:rsid w:val="00B64C84"/>
    <w:rsid w:val="00B65CBD"/>
    <w:rsid w:val="00B65D4D"/>
    <w:rsid w:val="00B65D94"/>
    <w:rsid w:val="00B66649"/>
    <w:rsid w:val="00B67741"/>
    <w:rsid w:val="00B723A3"/>
    <w:rsid w:val="00B75024"/>
    <w:rsid w:val="00B75683"/>
    <w:rsid w:val="00B7667D"/>
    <w:rsid w:val="00B8179C"/>
    <w:rsid w:val="00B822DB"/>
    <w:rsid w:val="00B82B55"/>
    <w:rsid w:val="00B83CBA"/>
    <w:rsid w:val="00B842C4"/>
    <w:rsid w:val="00B84A8A"/>
    <w:rsid w:val="00B8528E"/>
    <w:rsid w:val="00B872A7"/>
    <w:rsid w:val="00B8745B"/>
    <w:rsid w:val="00B8769D"/>
    <w:rsid w:val="00B90EBD"/>
    <w:rsid w:val="00B91325"/>
    <w:rsid w:val="00B91B46"/>
    <w:rsid w:val="00B9279C"/>
    <w:rsid w:val="00B929BC"/>
    <w:rsid w:val="00B92B92"/>
    <w:rsid w:val="00B934BE"/>
    <w:rsid w:val="00B93F58"/>
    <w:rsid w:val="00B95251"/>
    <w:rsid w:val="00B9576A"/>
    <w:rsid w:val="00B962BB"/>
    <w:rsid w:val="00B97993"/>
    <w:rsid w:val="00B97D8F"/>
    <w:rsid w:val="00BA252E"/>
    <w:rsid w:val="00BA2861"/>
    <w:rsid w:val="00BA3F18"/>
    <w:rsid w:val="00BA403D"/>
    <w:rsid w:val="00BA5184"/>
    <w:rsid w:val="00BA53F3"/>
    <w:rsid w:val="00BA6707"/>
    <w:rsid w:val="00BA7C0B"/>
    <w:rsid w:val="00BB0F85"/>
    <w:rsid w:val="00BB1940"/>
    <w:rsid w:val="00BB1E65"/>
    <w:rsid w:val="00BB277B"/>
    <w:rsid w:val="00BB3867"/>
    <w:rsid w:val="00BB4B5A"/>
    <w:rsid w:val="00BB5301"/>
    <w:rsid w:val="00BB57E8"/>
    <w:rsid w:val="00BB5A93"/>
    <w:rsid w:val="00BB7349"/>
    <w:rsid w:val="00BB73B0"/>
    <w:rsid w:val="00BB7A73"/>
    <w:rsid w:val="00BC0196"/>
    <w:rsid w:val="00BC0367"/>
    <w:rsid w:val="00BC0772"/>
    <w:rsid w:val="00BC124B"/>
    <w:rsid w:val="00BC1482"/>
    <w:rsid w:val="00BC1773"/>
    <w:rsid w:val="00BC2170"/>
    <w:rsid w:val="00BC219A"/>
    <w:rsid w:val="00BC38C1"/>
    <w:rsid w:val="00BC42A8"/>
    <w:rsid w:val="00BC4879"/>
    <w:rsid w:val="00BC6570"/>
    <w:rsid w:val="00BC66EE"/>
    <w:rsid w:val="00BC69F2"/>
    <w:rsid w:val="00BC7FFB"/>
    <w:rsid w:val="00BD034D"/>
    <w:rsid w:val="00BD1B28"/>
    <w:rsid w:val="00BD36FF"/>
    <w:rsid w:val="00BD3ECE"/>
    <w:rsid w:val="00BD5782"/>
    <w:rsid w:val="00BD780A"/>
    <w:rsid w:val="00BE0CEB"/>
    <w:rsid w:val="00BE1E12"/>
    <w:rsid w:val="00BE295C"/>
    <w:rsid w:val="00BE2964"/>
    <w:rsid w:val="00BE346A"/>
    <w:rsid w:val="00BE3FB6"/>
    <w:rsid w:val="00BE3FBD"/>
    <w:rsid w:val="00BE46DF"/>
    <w:rsid w:val="00BE4E95"/>
    <w:rsid w:val="00BE635E"/>
    <w:rsid w:val="00BE6364"/>
    <w:rsid w:val="00BE6C8F"/>
    <w:rsid w:val="00BE6D71"/>
    <w:rsid w:val="00BE6DF2"/>
    <w:rsid w:val="00BE718D"/>
    <w:rsid w:val="00BE7A12"/>
    <w:rsid w:val="00BE7CAE"/>
    <w:rsid w:val="00BF3574"/>
    <w:rsid w:val="00BF36A5"/>
    <w:rsid w:val="00BF478C"/>
    <w:rsid w:val="00BF4EB7"/>
    <w:rsid w:val="00BF5945"/>
    <w:rsid w:val="00BF6362"/>
    <w:rsid w:val="00BF6A08"/>
    <w:rsid w:val="00C0080E"/>
    <w:rsid w:val="00C009C1"/>
    <w:rsid w:val="00C01B8A"/>
    <w:rsid w:val="00C01FED"/>
    <w:rsid w:val="00C04D78"/>
    <w:rsid w:val="00C05398"/>
    <w:rsid w:val="00C05465"/>
    <w:rsid w:val="00C056BE"/>
    <w:rsid w:val="00C05A11"/>
    <w:rsid w:val="00C06182"/>
    <w:rsid w:val="00C06249"/>
    <w:rsid w:val="00C073A6"/>
    <w:rsid w:val="00C07B7F"/>
    <w:rsid w:val="00C07EC8"/>
    <w:rsid w:val="00C10243"/>
    <w:rsid w:val="00C115AD"/>
    <w:rsid w:val="00C119DB"/>
    <w:rsid w:val="00C1392A"/>
    <w:rsid w:val="00C13C38"/>
    <w:rsid w:val="00C1424F"/>
    <w:rsid w:val="00C14933"/>
    <w:rsid w:val="00C14D6F"/>
    <w:rsid w:val="00C157FC"/>
    <w:rsid w:val="00C2027F"/>
    <w:rsid w:val="00C20B16"/>
    <w:rsid w:val="00C2224E"/>
    <w:rsid w:val="00C233B3"/>
    <w:rsid w:val="00C235D5"/>
    <w:rsid w:val="00C238FB"/>
    <w:rsid w:val="00C242D0"/>
    <w:rsid w:val="00C24761"/>
    <w:rsid w:val="00C25601"/>
    <w:rsid w:val="00C25B3F"/>
    <w:rsid w:val="00C2627B"/>
    <w:rsid w:val="00C302A2"/>
    <w:rsid w:val="00C309B2"/>
    <w:rsid w:val="00C311DA"/>
    <w:rsid w:val="00C32224"/>
    <w:rsid w:val="00C3227B"/>
    <w:rsid w:val="00C32473"/>
    <w:rsid w:val="00C32ACE"/>
    <w:rsid w:val="00C32F37"/>
    <w:rsid w:val="00C33352"/>
    <w:rsid w:val="00C34DB4"/>
    <w:rsid w:val="00C35A64"/>
    <w:rsid w:val="00C35D7A"/>
    <w:rsid w:val="00C35E7C"/>
    <w:rsid w:val="00C36B0D"/>
    <w:rsid w:val="00C37839"/>
    <w:rsid w:val="00C37EA0"/>
    <w:rsid w:val="00C400E2"/>
    <w:rsid w:val="00C409F6"/>
    <w:rsid w:val="00C410D2"/>
    <w:rsid w:val="00C41479"/>
    <w:rsid w:val="00C414D5"/>
    <w:rsid w:val="00C42B07"/>
    <w:rsid w:val="00C42CF5"/>
    <w:rsid w:val="00C43810"/>
    <w:rsid w:val="00C439F1"/>
    <w:rsid w:val="00C44517"/>
    <w:rsid w:val="00C44907"/>
    <w:rsid w:val="00C45035"/>
    <w:rsid w:val="00C456AF"/>
    <w:rsid w:val="00C514A9"/>
    <w:rsid w:val="00C51D13"/>
    <w:rsid w:val="00C535C7"/>
    <w:rsid w:val="00C536D2"/>
    <w:rsid w:val="00C54090"/>
    <w:rsid w:val="00C54193"/>
    <w:rsid w:val="00C54558"/>
    <w:rsid w:val="00C558A4"/>
    <w:rsid w:val="00C559CD"/>
    <w:rsid w:val="00C560FA"/>
    <w:rsid w:val="00C5688E"/>
    <w:rsid w:val="00C57235"/>
    <w:rsid w:val="00C57E04"/>
    <w:rsid w:val="00C61172"/>
    <w:rsid w:val="00C61FEC"/>
    <w:rsid w:val="00C6288E"/>
    <w:rsid w:val="00C62B4F"/>
    <w:rsid w:val="00C65309"/>
    <w:rsid w:val="00C6557C"/>
    <w:rsid w:val="00C65918"/>
    <w:rsid w:val="00C659F8"/>
    <w:rsid w:val="00C65FA7"/>
    <w:rsid w:val="00C66653"/>
    <w:rsid w:val="00C670DD"/>
    <w:rsid w:val="00C72F35"/>
    <w:rsid w:val="00C73ED0"/>
    <w:rsid w:val="00C74F2A"/>
    <w:rsid w:val="00C761A0"/>
    <w:rsid w:val="00C76946"/>
    <w:rsid w:val="00C76CD4"/>
    <w:rsid w:val="00C77686"/>
    <w:rsid w:val="00C809A5"/>
    <w:rsid w:val="00C80B05"/>
    <w:rsid w:val="00C814FC"/>
    <w:rsid w:val="00C81AD2"/>
    <w:rsid w:val="00C81CD7"/>
    <w:rsid w:val="00C82353"/>
    <w:rsid w:val="00C83AEC"/>
    <w:rsid w:val="00C84348"/>
    <w:rsid w:val="00C84636"/>
    <w:rsid w:val="00C85147"/>
    <w:rsid w:val="00C86893"/>
    <w:rsid w:val="00C8742E"/>
    <w:rsid w:val="00C90FC8"/>
    <w:rsid w:val="00C91329"/>
    <w:rsid w:val="00C9443B"/>
    <w:rsid w:val="00C96E34"/>
    <w:rsid w:val="00C9717B"/>
    <w:rsid w:val="00C97586"/>
    <w:rsid w:val="00C97EB1"/>
    <w:rsid w:val="00C97F09"/>
    <w:rsid w:val="00CA0566"/>
    <w:rsid w:val="00CA1AD6"/>
    <w:rsid w:val="00CA2BF3"/>
    <w:rsid w:val="00CA2D1F"/>
    <w:rsid w:val="00CA39B7"/>
    <w:rsid w:val="00CA3C71"/>
    <w:rsid w:val="00CA40CE"/>
    <w:rsid w:val="00CA5AF6"/>
    <w:rsid w:val="00CA76F7"/>
    <w:rsid w:val="00CB1389"/>
    <w:rsid w:val="00CB2149"/>
    <w:rsid w:val="00CB2159"/>
    <w:rsid w:val="00CB2339"/>
    <w:rsid w:val="00CB3163"/>
    <w:rsid w:val="00CB4BBD"/>
    <w:rsid w:val="00CB4C86"/>
    <w:rsid w:val="00CB55B6"/>
    <w:rsid w:val="00CB5B7B"/>
    <w:rsid w:val="00CB6418"/>
    <w:rsid w:val="00CC05DF"/>
    <w:rsid w:val="00CC0C48"/>
    <w:rsid w:val="00CC286A"/>
    <w:rsid w:val="00CC36B6"/>
    <w:rsid w:val="00CC3DCA"/>
    <w:rsid w:val="00CC4C84"/>
    <w:rsid w:val="00CC4F1E"/>
    <w:rsid w:val="00CC5FBE"/>
    <w:rsid w:val="00CC6BC0"/>
    <w:rsid w:val="00CC6FFC"/>
    <w:rsid w:val="00CC7706"/>
    <w:rsid w:val="00CD09F1"/>
    <w:rsid w:val="00CD19A8"/>
    <w:rsid w:val="00CD19DB"/>
    <w:rsid w:val="00CD30FC"/>
    <w:rsid w:val="00CD39A2"/>
    <w:rsid w:val="00CD3F95"/>
    <w:rsid w:val="00CD4B87"/>
    <w:rsid w:val="00CD4EE3"/>
    <w:rsid w:val="00CD55DB"/>
    <w:rsid w:val="00CD63AD"/>
    <w:rsid w:val="00CE0761"/>
    <w:rsid w:val="00CE12DE"/>
    <w:rsid w:val="00CE16D0"/>
    <w:rsid w:val="00CE1855"/>
    <w:rsid w:val="00CE1E88"/>
    <w:rsid w:val="00CE26E6"/>
    <w:rsid w:val="00CE4450"/>
    <w:rsid w:val="00CE4772"/>
    <w:rsid w:val="00CE49B6"/>
    <w:rsid w:val="00CE4A28"/>
    <w:rsid w:val="00CE52DE"/>
    <w:rsid w:val="00CE5482"/>
    <w:rsid w:val="00CE56C5"/>
    <w:rsid w:val="00CE5C3A"/>
    <w:rsid w:val="00CE73D5"/>
    <w:rsid w:val="00CE79B9"/>
    <w:rsid w:val="00CF0201"/>
    <w:rsid w:val="00CF0972"/>
    <w:rsid w:val="00CF0AE0"/>
    <w:rsid w:val="00CF113C"/>
    <w:rsid w:val="00CF1E95"/>
    <w:rsid w:val="00CF31B4"/>
    <w:rsid w:val="00CF4CEF"/>
    <w:rsid w:val="00CF5852"/>
    <w:rsid w:val="00CF6431"/>
    <w:rsid w:val="00CF6E52"/>
    <w:rsid w:val="00D01DCF"/>
    <w:rsid w:val="00D04514"/>
    <w:rsid w:val="00D066F8"/>
    <w:rsid w:val="00D06BA4"/>
    <w:rsid w:val="00D076D9"/>
    <w:rsid w:val="00D112A2"/>
    <w:rsid w:val="00D11A35"/>
    <w:rsid w:val="00D11E06"/>
    <w:rsid w:val="00D1224D"/>
    <w:rsid w:val="00D1259C"/>
    <w:rsid w:val="00D130E0"/>
    <w:rsid w:val="00D132DA"/>
    <w:rsid w:val="00D13846"/>
    <w:rsid w:val="00D15114"/>
    <w:rsid w:val="00D1576F"/>
    <w:rsid w:val="00D15A3D"/>
    <w:rsid w:val="00D173B8"/>
    <w:rsid w:val="00D175DF"/>
    <w:rsid w:val="00D20835"/>
    <w:rsid w:val="00D20D52"/>
    <w:rsid w:val="00D20EF6"/>
    <w:rsid w:val="00D219AA"/>
    <w:rsid w:val="00D21D01"/>
    <w:rsid w:val="00D2229F"/>
    <w:rsid w:val="00D2237A"/>
    <w:rsid w:val="00D249BC"/>
    <w:rsid w:val="00D24AAF"/>
    <w:rsid w:val="00D24BD1"/>
    <w:rsid w:val="00D2588A"/>
    <w:rsid w:val="00D25B60"/>
    <w:rsid w:val="00D26217"/>
    <w:rsid w:val="00D26522"/>
    <w:rsid w:val="00D2711D"/>
    <w:rsid w:val="00D278F0"/>
    <w:rsid w:val="00D3169B"/>
    <w:rsid w:val="00D32B26"/>
    <w:rsid w:val="00D338DB"/>
    <w:rsid w:val="00D346B6"/>
    <w:rsid w:val="00D3511F"/>
    <w:rsid w:val="00D3538B"/>
    <w:rsid w:val="00D35A40"/>
    <w:rsid w:val="00D369B5"/>
    <w:rsid w:val="00D36BE0"/>
    <w:rsid w:val="00D36DB6"/>
    <w:rsid w:val="00D3752B"/>
    <w:rsid w:val="00D40470"/>
    <w:rsid w:val="00D41147"/>
    <w:rsid w:val="00D411D6"/>
    <w:rsid w:val="00D435EF"/>
    <w:rsid w:val="00D4515E"/>
    <w:rsid w:val="00D4521D"/>
    <w:rsid w:val="00D45819"/>
    <w:rsid w:val="00D4598D"/>
    <w:rsid w:val="00D45F77"/>
    <w:rsid w:val="00D46066"/>
    <w:rsid w:val="00D46397"/>
    <w:rsid w:val="00D510A2"/>
    <w:rsid w:val="00D5206F"/>
    <w:rsid w:val="00D52933"/>
    <w:rsid w:val="00D52FF0"/>
    <w:rsid w:val="00D53325"/>
    <w:rsid w:val="00D56683"/>
    <w:rsid w:val="00D6001A"/>
    <w:rsid w:val="00D609C4"/>
    <w:rsid w:val="00D6142C"/>
    <w:rsid w:val="00D6189E"/>
    <w:rsid w:val="00D61E4F"/>
    <w:rsid w:val="00D621C3"/>
    <w:rsid w:val="00D62E71"/>
    <w:rsid w:val="00D637A2"/>
    <w:rsid w:val="00D649CC"/>
    <w:rsid w:val="00D65159"/>
    <w:rsid w:val="00D65C56"/>
    <w:rsid w:val="00D66CBB"/>
    <w:rsid w:val="00D67367"/>
    <w:rsid w:val="00D70514"/>
    <w:rsid w:val="00D71305"/>
    <w:rsid w:val="00D718B8"/>
    <w:rsid w:val="00D71BF7"/>
    <w:rsid w:val="00D731D0"/>
    <w:rsid w:val="00D738D2"/>
    <w:rsid w:val="00D73CDD"/>
    <w:rsid w:val="00D749EC"/>
    <w:rsid w:val="00D74E94"/>
    <w:rsid w:val="00D75948"/>
    <w:rsid w:val="00D766B4"/>
    <w:rsid w:val="00D77F87"/>
    <w:rsid w:val="00D809E4"/>
    <w:rsid w:val="00D80CC8"/>
    <w:rsid w:val="00D8116E"/>
    <w:rsid w:val="00D815BA"/>
    <w:rsid w:val="00D81B85"/>
    <w:rsid w:val="00D833C3"/>
    <w:rsid w:val="00D84392"/>
    <w:rsid w:val="00D8486E"/>
    <w:rsid w:val="00D860B0"/>
    <w:rsid w:val="00D8663B"/>
    <w:rsid w:val="00D878B6"/>
    <w:rsid w:val="00D87FC0"/>
    <w:rsid w:val="00D90C1B"/>
    <w:rsid w:val="00D90FB3"/>
    <w:rsid w:val="00D91123"/>
    <w:rsid w:val="00D91CA6"/>
    <w:rsid w:val="00D9245D"/>
    <w:rsid w:val="00D925D1"/>
    <w:rsid w:val="00D92668"/>
    <w:rsid w:val="00D94D8F"/>
    <w:rsid w:val="00D94F27"/>
    <w:rsid w:val="00D95B37"/>
    <w:rsid w:val="00D979CF"/>
    <w:rsid w:val="00DA0B8F"/>
    <w:rsid w:val="00DA1F2A"/>
    <w:rsid w:val="00DA432C"/>
    <w:rsid w:val="00DA4387"/>
    <w:rsid w:val="00DA4518"/>
    <w:rsid w:val="00DA6E76"/>
    <w:rsid w:val="00DA7E58"/>
    <w:rsid w:val="00DB08A2"/>
    <w:rsid w:val="00DB0D6D"/>
    <w:rsid w:val="00DB1035"/>
    <w:rsid w:val="00DB1F84"/>
    <w:rsid w:val="00DB2D2C"/>
    <w:rsid w:val="00DB3C79"/>
    <w:rsid w:val="00DB44A1"/>
    <w:rsid w:val="00DB46A3"/>
    <w:rsid w:val="00DB5CD7"/>
    <w:rsid w:val="00DB5DB4"/>
    <w:rsid w:val="00DB5E56"/>
    <w:rsid w:val="00DB6647"/>
    <w:rsid w:val="00DB6ABB"/>
    <w:rsid w:val="00DB7993"/>
    <w:rsid w:val="00DC0C9F"/>
    <w:rsid w:val="00DC1301"/>
    <w:rsid w:val="00DC1D17"/>
    <w:rsid w:val="00DC1F05"/>
    <w:rsid w:val="00DC33BA"/>
    <w:rsid w:val="00DC4957"/>
    <w:rsid w:val="00DC4AE2"/>
    <w:rsid w:val="00DC5BCA"/>
    <w:rsid w:val="00DC5D46"/>
    <w:rsid w:val="00DC63B3"/>
    <w:rsid w:val="00DC6A1E"/>
    <w:rsid w:val="00DC6B6C"/>
    <w:rsid w:val="00DC79D7"/>
    <w:rsid w:val="00DD037F"/>
    <w:rsid w:val="00DD156D"/>
    <w:rsid w:val="00DD2877"/>
    <w:rsid w:val="00DD2EDE"/>
    <w:rsid w:val="00DD3060"/>
    <w:rsid w:val="00DD3144"/>
    <w:rsid w:val="00DD68C2"/>
    <w:rsid w:val="00DD7FD2"/>
    <w:rsid w:val="00DE0E0F"/>
    <w:rsid w:val="00DE0F3E"/>
    <w:rsid w:val="00DE1DEE"/>
    <w:rsid w:val="00DE3218"/>
    <w:rsid w:val="00DE33F9"/>
    <w:rsid w:val="00DF01C0"/>
    <w:rsid w:val="00DF06C4"/>
    <w:rsid w:val="00DF0BD1"/>
    <w:rsid w:val="00DF0C36"/>
    <w:rsid w:val="00DF1156"/>
    <w:rsid w:val="00DF1173"/>
    <w:rsid w:val="00DF2CB0"/>
    <w:rsid w:val="00DF3090"/>
    <w:rsid w:val="00DF383C"/>
    <w:rsid w:val="00DF4130"/>
    <w:rsid w:val="00DF4465"/>
    <w:rsid w:val="00DF451B"/>
    <w:rsid w:val="00DF5D03"/>
    <w:rsid w:val="00DF6006"/>
    <w:rsid w:val="00DF6955"/>
    <w:rsid w:val="00DF7011"/>
    <w:rsid w:val="00DF7B01"/>
    <w:rsid w:val="00E0030A"/>
    <w:rsid w:val="00E00478"/>
    <w:rsid w:val="00E005CA"/>
    <w:rsid w:val="00E00675"/>
    <w:rsid w:val="00E01DCE"/>
    <w:rsid w:val="00E0234E"/>
    <w:rsid w:val="00E02FC8"/>
    <w:rsid w:val="00E0443E"/>
    <w:rsid w:val="00E0523C"/>
    <w:rsid w:val="00E05FCE"/>
    <w:rsid w:val="00E076EA"/>
    <w:rsid w:val="00E10625"/>
    <w:rsid w:val="00E1091C"/>
    <w:rsid w:val="00E120FC"/>
    <w:rsid w:val="00E1261A"/>
    <w:rsid w:val="00E12928"/>
    <w:rsid w:val="00E12C1C"/>
    <w:rsid w:val="00E12D07"/>
    <w:rsid w:val="00E14B86"/>
    <w:rsid w:val="00E14BA9"/>
    <w:rsid w:val="00E154CE"/>
    <w:rsid w:val="00E16DEF"/>
    <w:rsid w:val="00E1701F"/>
    <w:rsid w:val="00E20137"/>
    <w:rsid w:val="00E2168A"/>
    <w:rsid w:val="00E22FD4"/>
    <w:rsid w:val="00E23EE3"/>
    <w:rsid w:val="00E245A1"/>
    <w:rsid w:val="00E24831"/>
    <w:rsid w:val="00E26638"/>
    <w:rsid w:val="00E269C3"/>
    <w:rsid w:val="00E277BA"/>
    <w:rsid w:val="00E30FAE"/>
    <w:rsid w:val="00E31001"/>
    <w:rsid w:val="00E31159"/>
    <w:rsid w:val="00E31C36"/>
    <w:rsid w:val="00E32146"/>
    <w:rsid w:val="00E321D8"/>
    <w:rsid w:val="00E32AFF"/>
    <w:rsid w:val="00E33DE5"/>
    <w:rsid w:val="00E34A4E"/>
    <w:rsid w:val="00E35837"/>
    <w:rsid w:val="00E364B1"/>
    <w:rsid w:val="00E3699D"/>
    <w:rsid w:val="00E36B19"/>
    <w:rsid w:val="00E40094"/>
    <w:rsid w:val="00E41D0D"/>
    <w:rsid w:val="00E45F63"/>
    <w:rsid w:val="00E46685"/>
    <w:rsid w:val="00E47C5D"/>
    <w:rsid w:val="00E47D6C"/>
    <w:rsid w:val="00E507BE"/>
    <w:rsid w:val="00E50A06"/>
    <w:rsid w:val="00E51C3C"/>
    <w:rsid w:val="00E51D63"/>
    <w:rsid w:val="00E52089"/>
    <w:rsid w:val="00E5265D"/>
    <w:rsid w:val="00E546D8"/>
    <w:rsid w:val="00E55C26"/>
    <w:rsid w:val="00E55EA0"/>
    <w:rsid w:val="00E55EDB"/>
    <w:rsid w:val="00E576DA"/>
    <w:rsid w:val="00E5775F"/>
    <w:rsid w:val="00E600CD"/>
    <w:rsid w:val="00E6032A"/>
    <w:rsid w:val="00E62EF4"/>
    <w:rsid w:val="00E63B55"/>
    <w:rsid w:val="00E64284"/>
    <w:rsid w:val="00E646AA"/>
    <w:rsid w:val="00E65521"/>
    <w:rsid w:val="00E662CB"/>
    <w:rsid w:val="00E6737E"/>
    <w:rsid w:val="00E67455"/>
    <w:rsid w:val="00E701AC"/>
    <w:rsid w:val="00E719E2"/>
    <w:rsid w:val="00E730F3"/>
    <w:rsid w:val="00E73660"/>
    <w:rsid w:val="00E73CCB"/>
    <w:rsid w:val="00E73E43"/>
    <w:rsid w:val="00E75115"/>
    <w:rsid w:val="00E75386"/>
    <w:rsid w:val="00E758A1"/>
    <w:rsid w:val="00E75B1A"/>
    <w:rsid w:val="00E76832"/>
    <w:rsid w:val="00E76B64"/>
    <w:rsid w:val="00E76E9C"/>
    <w:rsid w:val="00E77015"/>
    <w:rsid w:val="00E77017"/>
    <w:rsid w:val="00E807E8"/>
    <w:rsid w:val="00E80AD6"/>
    <w:rsid w:val="00E81E16"/>
    <w:rsid w:val="00E8267D"/>
    <w:rsid w:val="00E83A3D"/>
    <w:rsid w:val="00E83C17"/>
    <w:rsid w:val="00E844ED"/>
    <w:rsid w:val="00E85B9A"/>
    <w:rsid w:val="00E8653F"/>
    <w:rsid w:val="00E86C05"/>
    <w:rsid w:val="00E86C15"/>
    <w:rsid w:val="00E90C8F"/>
    <w:rsid w:val="00E90F82"/>
    <w:rsid w:val="00E91006"/>
    <w:rsid w:val="00E914FA"/>
    <w:rsid w:val="00E91767"/>
    <w:rsid w:val="00E91A5A"/>
    <w:rsid w:val="00E92106"/>
    <w:rsid w:val="00E92204"/>
    <w:rsid w:val="00E93409"/>
    <w:rsid w:val="00E93AE1"/>
    <w:rsid w:val="00E93F35"/>
    <w:rsid w:val="00E9581A"/>
    <w:rsid w:val="00E95FAE"/>
    <w:rsid w:val="00E96F04"/>
    <w:rsid w:val="00E97F10"/>
    <w:rsid w:val="00EA3875"/>
    <w:rsid w:val="00EA4C1F"/>
    <w:rsid w:val="00EA5B2B"/>
    <w:rsid w:val="00EA7EA7"/>
    <w:rsid w:val="00EB070D"/>
    <w:rsid w:val="00EB0AFA"/>
    <w:rsid w:val="00EB1AEF"/>
    <w:rsid w:val="00EB1DED"/>
    <w:rsid w:val="00EB217D"/>
    <w:rsid w:val="00EB2BE8"/>
    <w:rsid w:val="00EB2FCE"/>
    <w:rsid w:val="00EB3FD5"/>
    <w:rsid w:val="00EB4897"/>
    <w:rsid w:val="00EB5F05"/>
    <w:rsid w:val="00EB6155"/>
    <w:rsid w:val="00EB65D1"/>
    <w:rsid w:val="00EC030F"/>
    <w:rsid w:val="00EC0642"/>
    <w:rsid w:val="00EC06A5"/>
    <w:rsid w:val="00EC08F9"/>
    <w:rsid w:val="00EC0B7B"/>
    <w:rsid w:val="00EC1362"/>
    <w:rsid w:val="00EC1761"/>
    <w:rsid w:val="00EC20E9"/>
    <w:rsid w:val="00EC238F"/>
    <w:rsid w:val="00EC291E"/>
    <w:rsid w:val="00EC2EEA"/>
    <w:rsid w:val="00EC3519"/>
    <w:rsid w:val="00EC6AAD"/>
    <w:rsid w:val="00EC6ABB"/>
    <w:rsid w:val="00EC7B44"/>
    <w:rsid w:val="00EC7C6C"/>
    <w:rsid w:val="00ED0758"/>
    <w:rsid w:val="00ED10D9"/>
    <w:rsid w:val="00ED23ED"/>
    <w:rsid w:val="00ED28F4"/>
    <w:rsid w:val="00ED30A9"/>
    <w:rsid w:val="00ED4023"/>
    <w:rsid w:val="00ED43C6"/>
    <w:rsid w:val="00ED5476"/>
    <w:rsid w:val="00ED7864"/>
    <w:rsid w:val="00EE0200"/>
    <w:rsid w:val="00EE0F6C"/>
    <w:rsid w:val="00EE1465"/>
    <w:rsid w:val="00EE186C"/>
    <w:rsid w:val="00EE2C69"/>
    <w:rsid w:val="00EE34DD"/>
    <w:rsid w:val="00EE3C92"/>
    <w:rsid w:val="00EE447F"/>
    <w:rsid w:val="00EE4708"/>
    <w:rsid w:val="00EE47C6"/>
    <w:rsid w:val="00EE4D84"/>
    <w:rsid w:val="00EE64E6"/>
    <w:rsid w:val="00EE671F"/>
    <w:rsid w:val="00EE7684"/>
    <w:rsid w:val="00EE76B1"/>
    <w:rsid w:val="00EF0382"/>
    <w:rsid w:val="00EF0F59"/>
    <w:rsid w:val="00EF1196"/>
    <w:rsid w:val="00EF271A"/>
    <w:rsid w:val="00EF2B23"/>
    <w:rsid w:val="00EF3A01"/>
    <w:rsid w:val="00EF52F1"/>
    <w:rsid w:val="00EF5DD5"/>
    <w:rsid w:val="00EF6457"/>
    <w:rsid w:val="00EF6F58"/>
    <w:rsid w:val="00EF7470"/>
    <w:rsid w:val="00EF7935"/>
    <w:rsid w:val="00F01526"/>
    <w:rsid w:val="00F01BC1"/>
    <w:rsid w:val="00F023A7"/>
    <w:rsid w:val="00F0272B"/>
    <w:rsid w:val="00F02D93"/>
    <w:rsid w:val="00F03482"/>
    <w:rsid w:val="00F039E2"/>
    <w:rsid w:val="00F03A16"/>
    <w:rsid w:val="00F0401A"/>
    <w:rsid w:val="00F04A95"/>
    <w:rsid w:val="00F057C3"/>
    <w:rsid w:val="00F058D3"/>
    <w:rsid w:val="00F05D5B"/>
    <w:rsid w:val="00F069F8"/>
    <w:rsid w:val="00F10F66"/>
    <w:rsid w:val="00F11166"/>
    <w:rsid w:val="00F1171D"/>
    <w:rsid w:val="00F11FF3"/>
    <w:rsid w:val="00F12F4D"/>
    <w:rsid w:val="00F12FB0"/>
    <w:rsid w:val="00F14C8C"/>
    <w:rsid w:val="00F155AA"/>
    <w:rsid w:val="00F15651"/>
    <w:rsid w:val="00F16039"/>
    <w:rsid w:val="00F2066C"/>
    <w:rsid w:val="00F20DCF"/>
    <w:rsid w:val="00F22DC3"/>
    <w:rsid w:val="00F23227"/>
    <w:rsid w:val="00F2498E"/>
    <w:rsid w:val="00F31058"/>
    <w:rsid w:val="00F31A35"/>
    <w:rsid w:val="00F31A76"/>
    <w:rsid w:val="00F31A88"/>
    <w:rsid w:val="00F3246B"/>
    <w:rsid w:val="00F32EA3"/>
    <w:rsid w:val="00F3332A"/>
    <w:rsid w:val="00F335F9"/>
    <w:rsid w:val="00F34068"/>
    <w:rsid w:val="00F3421F"/>
    <w:rsid w:val="00F34782"/>
    <w:rsid w:val="00F35ED7"/>
    <w:rsid w:val="00F41E5D"/>
    <w:rsid w:val="00F4243C"/>
    <w:rsid w:val="00F42E60"/>
    <w:rsid w:val="00F433C8"/>
    <w:rsid w:val="00F43916"/>
    <w:rsid w:val="00F4473C"/>
    <w:rsid w:val="00F44F84"/>
    <w:rsid w:val="00F466E6"/>
    <w:rsid w:val="00F505E6"/>
    <w:rsid w:val="00F508F3"/>
    <w:rsid w:val="00F51165"/>
    <w:rsid w:val="00F51C42"/>
    <w:rsid w:val="00F51CC4"/>
    <w:rsid w:val="00F51EAB"/>
    <w:rsid w:val="00F52133"/>
    <w:rsid w:val="00F53747"/>
    <w:rsid w:val="00F54348"/>
    <w:rsid w:val="00F54545"/>
    <w:rsid w:val="00F54AF1"/>
    <w:rsid w:val="00F559DE"/>
    <w:rsid w:val="00F55B3B"/>
    <w:rsid w:val="00F56426"/>
    <w:rsid w:val="00F5643F"/>
    <w:rsid w:val="00F571D3"/>
    <w:rsid w:val="00F57244"/>
    <w:rsid w:val="00F6001B"/>
    <w:rsid w:val="00F610C8"/>
    <w:rsid w:val="00F62371"/>
    <w:rsid w:val="00F63021"/>
    <w:rsid w:val="00F63239"/>
    <w:rsid w:val="00F641CA"/>
    <w:rsid w:val="00F64D73"/>
    <w:rsid w:val="00F656E5"/>
    <w:rsid w:val="00F66258"/>
    <w:rsid w:val="00F672A8"/>
    <w:rsid w:val="00F6749A"/>
    <w:rsid w:val="00F70B12"/>
    <w:rsid w:val="00F74234"/>
    <w:rsid w:val="00F74A3D"/>
    <w:rsid w:val="00F74FB9"/>
    <w:rsid w:val="00F77D38"/>
    <w:rsid w:val="00F825E3"/>
    <w:rsid w:val="00F84E11"/>
    <w:rsid w:val="00F851EA"/>
    <w:rsid w:val="00F86C5F"/>
    <w:rsid w:val="00F86D62"/>
    <w:rsid w:val="00F874BB"/>
    <w:rsid w:val="00F87C9D"/>
    <w:rsid w:val="00F9030D"/>
    <w:rsid w:val="00F90DA5"/>
    <w:rsid w:val="00F90E5E"/>
    <w:rsid w:val="00F9118F"/>
    <w:rsid w:val="00F914C6"/>
    <w:rsid w:val="00F92013"/>
    <w:rsid w:val="00F92B59"/>
    <w:rsid w:val="00F93A41"/>
    <w:rsid w:val="00F95648"/>
    <w:rsid w:val="00F957EF"/>
    <w:rsid w:val="00F97115"/>
    <w:rsid w:val="00F97289"/>
    <w:rsid w:val="00F97B3C"/>
    <w:rsid w:val="00F97DE7"/>
    <w:rsid w:val="00FA00A8"/>
    <w:rsid w:val="00FA0B3C"/>
    <w:rsid w:val="00FA1F4B"/>
    <w:rsid w:val="00FA25F6"/>
    <w:rsid w:val="00FA27A4"/>
    <w:rsid w:val="00FA3644"/>
    <w:rsid w:val="00FA44C8"/>
    <w:rsid w:val="00FA4A6C"/>
    <w:rsid w:val="00FA4CAD"/>
    <w:rsid w:val="00FA4DC7"/>
    <w:rsid w:val="00FA5D15"/>
    <w:rsid w:val="00FA7190"/>
    <w:rsid w:val="00FB053B"/>
    <w:rsid w:val="00FB1D4C"/>
    <w:rsid w:val="00FB35CF"/>
    <w:rsid w:val="00FB4A33"/>
    <w:rsid w:val="00FB4E64"/>
    <w:rsid w:val="00FB61F5"/>
    <w:rsid w:val="00FB6398"/>
    <w:rsid w:val="00FB654B"/>
    <w:rsid w:val="00FC16AB"/>
    <w:rsid w:val="00FC1A6C"/>
    <w:rsid w:val="00FC3FBD"/>
    <w:rsid w:val="00FC4BF1"/>
    <w:rsid w:val="00FC54A4"/>
    <w:rsid w:val="00FC5CDF"/>
    <w:rsid w:val="00FC6CB2"/>
    <w:rsid w:val="00FC71C7"/>
    <w:rsid w:val="00FD0A58"/>
    <w:rsid w:val="00FD160B"/>
    <w:rsid w:val="00FD19B7"/>
    <w:rsid w:val="00FD1AE2"/>
    <w:rsid w:val="00FD20F4"/>
    <w:rsid w:val="00FD354D"/>
    <w:rsid w:val="00FD39C9"/>
    <w:rsid w:val="00FD3CDC"/>
    <w:rsid w:val="00FD3FD2"/>
    <w:rsid w:val="00FD4378"/>
    <w:rsid w:val="00FD51DA"/>
    <w:rsid w:val="00FD6ADC"/>
    <w:rsid w:val="00FD72C2"/>
    <w:rsid w:val="00FE0D68"/>
    <w:rsid w:val="00FE10DF"/>
    <w:rsid w:val="00FE1229"/>
    <w:rsid w:val="00FE1867"/>
    <w:rsid w:val="00FE18DB"/>
    <w:rsid w:val="00FE26EC"/>
    <w:rsid w:val="00FE2DFF"/>
    <w:rsid w:val="00FE35A8"/>
    <w:rsid w:val="00FE4A00"/>
    <w:rsid w:val="00FE599A"/>
    <w:rsid w:val="00FE6221"/>
    <w:rsid w:val="00FE663C"/>
    <w:rsid w:val="00FE72B5"/>
    <w:rsid w:val="00FE7456"/>
    <w:rsid w:val="00FE76FD"/>
    <w:rsid w:val="00FF1039"/>
    <w:rsid w:val="00FF1B91"/>
    <w:rsid w:val="00FF299D"/>
    <w:rsid w:val="00FF32F4"/>
    <w:rsid w:val="00FF3843"/>
    <w:rsid w:val="00FF47CD"/>
    <w:rsid w:val="00FF67D7"/>
    <w:rsid w:val="00FF7D8E"/>
    <w:rsid w:val="050880B4"/>
    <w:rsid w:val="12D67D8F"/>
    <w:rsid w:val="13514845"/>
    <w:rsid w:val="2D0357A2"/>
    <w:rsid w:val="3098B94B"/>
    <w:rsid w:val="32A7C440"/>
    <w:rsid w:val="44EF91B8"/>
    <w:rsid w:val="455F3573"/>
    <w:rsid w:val="4DD9124E"/>
    <w:rsid w:val="51B6DF6F"/>
    <w:rsid w:val="71FE4926"/>
    <w:rsid w:val="75FAF864"/>
    <w:rsid w:val="7A65D03F"/>
    <w:rsid w:val="7DD00F00"/>
    <w:rsid w:val="7E35BB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74B"/>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C5688E"/>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C56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191B81"/>
    <w:pPr>
      <w:keepNext/>
      <w:keepLines/>
      <w:outlineLvl w:val="2"/>
    </w:pPr>
    <w:rPr>
      <w:rFonts w:eastAsiaTheme="majorEastAsia" w:cstheme="majorBidi"/>
      <w:b/>
      <w:i/>
      <w:color w:val="000000" w:themeColor="text1"/>
      <w:szCs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0761"/>
    <w:pPr>
      <w:ind w:left="284"/>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E0761"/>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fundamentos"/>
    <w:link w:val="SinespaciadoCar"/>
    <w:qFormat/>
    <w:rsid w:val="00E12928"/>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fundamentos Car"/>
    <w:link w:val="Sinespaciado"/>
    <w:uiPriority w:val="1"/>
    <w:locked/>
    <w:rsid w:val="00E12928"/>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C5688E"/>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C56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2"/>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4"/>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5"/>
      </w:numPr>
    </w:pPr>
  </w:style>
  <w:style w:type="numbering" w:customStyle="1" w:styleId="Listaactual5">
    <w:name w:val="Lista actual5"/>
    <w:uiPriority w:val="99"/>
    <w:rsid w:val="009F3E42"/>
    <w:pPr>
      <w:numPr>
        <w:numId w:val="6"/>
      </w:numPr>
    </w:pPr>
  </w:style>
  <w:style w:type="numbering" w:customStyle="1" w:styleId="Listaactual6">
    <w:name w:val="Lista actual6"/>
    <w:uiPriority w:val="99"/>
    <w:rsid w:val="009F3E42"/>
    <w:pPr>
      <w:numPr>
        <w:numId w:val="7"/>
      </w:numPr>
    </w:pPr>
  </w:style>
  <w:style w:type="numbering" w:customStyle="1" w:styleId="Listaactual7">
    <w:name w:val="Lista actual7"/>
    <w:uiPriority w:val="99"/>
    <w:rsid w:val="009F3E42"/>
    <w:pPr>
      <w:numPr>
        <w:numId w:val="8"/>
      </w:numPr>
    </w:pPr>
  </w:style>
  <w:style w:type="numbering" w:customStyle="1" w:styleId="Listaactual8">
    <w:name w:val="Lista actual8"/>
    <w:uiPriority w:val="99"/>
    <w:rsid w:val="000E182A"/>
    <w:pPr>
      <w:numPr>
        <w:numId w:val="9"/>
      </w:numPr>
    </w:pPr>
  </w:style>
  <w:style w:type="numbering" w:customStyle="1" w:styleId="Listaactual9">
    <w:name w:val="Lista actual9"/>
    <w:uiPriority w:val="99"/>
    <w:rsid w:val="007D4D7F"/>
    <w:pPr>
      <w:numPr>
        <w:numId w:val="10"/>
      </w:numPr>
    </w:pPr>
  </w:style>
  <w:style w:type="numbering" w:customStyle="1" w:styleId="Listaactual10">
    <w:name w:val="Lista actual10"/>
    <w:uiPriority w:val="99"/>
    <w:rsid w:val="00081FBA"/>
    <w:pPr>
      <w:numPr>
        <w:numId w:val="11"/>
      </w:numPr>
    </w:pPr>
  </w:style>
  <w:style w:type="numbering" w:customStyle="1" w:styleId="Listaactual11">
    <w:name w:val="Lista actual11"/>
    <w:uiPriority w:val="99"/>
    <w:rsid w:val="00D175DF"/>
    <w:pPr>
      <w:numPr>
        <w:numId w:val="12"/>
      </w:numPr>
    </w:pPr>
  </w:style>
  <w:style w:type="numbering" w:customStyle="1" w:styleId="Listaactual12">
    <w:name w:val="Lista actual12"/>
    <w:uiPriority w:val="99"/>
    <w:rsid w:val="00D175DF"/>
    <w:pPr>
      <w:numPr>
        <w:numId w:val="13"/>
      </w:numPr>
    </w:pPr>
  </w:style>
  <w:style w:type="character" w:customStyle="1" w:styleId="Mencinsinresolver1">
    <w:name w:val="Mención sin resolver1"/>
    <w:basedOn w:val="Fuentedeprrafopredeter"/>
    <w:uiPriority w:val="99"/>
    <w:semiHidden/>
    <w:unhideWhenUsed/>
    <w:rsid w:val="00847F26"/>
    <w:rPr>
      <w:color w:val="605E5C"/>
      <w:shd w:val="clear" w:color="auto" w:fill="E1DFDD"/>
    </w:rPr>
  </w:style>
  <w:style w:type="numbering" w:customStyle="1" w:styleId="Listaactual13">
    <w:name w:val="Lista actual13"/>
    <w:uiPriority w:val="99"/>
    <w:rsid w:val="00E00478"/>
    <w:pPr>
      <w:numPr>
        <w:numId w:val="14"/>
      </w:numPr>
    </w:pPr>
  </w:style>
  <w:style w:type="numbering" w:customStyle="1" w:styleId="Listaactual14">
    <w:name w:val="Lista actual14"/>
    <w:uiPriority w:val="99"/>
    <w:rsid w:val="00E00478"/>
    <w:pPr>
      <w:numPr>
        <w:numId w:val="15"/>
      </w:numPr>
    </w:pPr>
  </w:style>
  <w:style w:type="numbering" w:customStyle="1" w:styleId="Listaactual15">
    <w:name w:val="Lista actual15"/>
    <w:uiPriority w:val="99"/>
    <w:rsid w:val="00E00478"/>
    <w:pPr>
      <w:numPr>
        <w:numId w:val="16"/>
      </w:numPr>
    </w:pPr>
  </w:style>
  <w:style w:type="numbering" w:customStyle="1" w:styleId="Listaactual16">
    <w:name w:val="Lista actual16"/>
    <w:uiPriority w:val="99"/>
    <w:rsid w:val="00E00478"/>
    <w:pPr>
      <w:numPr>
        <w:numId w:val="17"/>
      </w:numPr>
    </w:pPr>
  </w:style>
  <w:style w:type="numbering" w:customStyle="1" w:styleId="Listaactual17">
    <w:name w:val="Lista actual17"/>
    <w:uiPriority w:val="99"/>
    <w:rsid w:val="00E00478"/>
    <w:pPr>
      <w:numPr>
        <w:numId w:val="18"/>
      </w:numPr>
    </w:pPr>
  </w:style>
  <w:style w:type="numbering" w:customStyle="1" w:styleId="Listaactual18">
    <w:name w:val="Lista actual18"/>
    <w:uiPriority w:val="99"/>
    <w:rsid w:val="00E00478"/>
    <w:pPr>
      <w:numPr>
        <w:numId w:val="19"/>
      </w:numPr>
    </w:pPr>
  </w:style>
  <w:style w:type="numbering" w:customStyle="1" w:styleId="Listaactual19">
    <w:name w:val="Lista actual19"/>
    <w:uiPriority w:val="99"/>
    <w:rsid w:val="00E00478"/>
    <w:pPr>
      <w:numPr>
        <w:numId w:val="20"/>
      </w:numPr>
    </w:pPr>
  </w:style>
  <w:style w:type="numbering" w:customStyle="1" w:styleId="Listaactual20">
    <w:name w:val="Lista actual20"/>
    <w:uiPriority w:val="99"/>
    <w:rsid w:val="00E00478"/>
    <w:pPr>
      <w:numPr>
        <w:numId w:val="21"/>
      </w:numPr>
    </w:pPr>
  </w:style>
  <w:style w:type="numbering" w:customStyle="1" w:styleId="Listaactual21">
    <w:name w:val="Lista actual21"/>
    <w:uiPriority w:val="99"/>
    <w:rsid w:val="002B14A2"/>
    <w:pPr>
      <w:numPr>
        <w:numId w:val="22"/>
      </w:numPr>
    </w:pPr>
  </w:style>
  <w:style w:type="numbering" w:customStyle="1" w:styleId="Listaactual22">
    <w:name w:val="Lista actual22"/>
    <w:uiPriority w:val="99"/>
    <w:rsid w:val="007D6BD4"/>
    <w:pPr>
      <w:numPr>
        <w:numId w:val="23"/>
      </w:numPr>
    </w:pPr>
  </w:style>
  <w:style w:type="numbering" w:customStyle="1" w:styleId="Listaactual23">
    <w:name w:val="Lista actual23"/>
    <w:uiPriority w:val="99"/>
    <w:rsid w:val="009628DF"/>
    <w:pPr>
      <w:numPr>
        <w:numId w:val="24"/>
      </w:numPr>
    </w:pPr>
  </w:style>
  <w:style w:type="numbering" w:customStyle="1" w:styleId="Listaactual24">
    <w:name w:val="Lista actual24"/>
    <w:uiPriority w:val="99"/>
    <w:rsid w:val="009628DF"/>
    <w:pPr>
      <w:numPr>
        <w:numId w:val="25"/>
      </w:numPr>
    </w:pPr>
  </w:style>
  <w:style w:type="numbering" w:customStyle="1" w:styleId="Listaactual25">
    <w:name w:val="Lista actual25"/>
    <w:uiPriority w:val="99"/>
    <w:rsid w:val="0099716F"/>
    <w:pPr>
      <w:numPr>
        <w:numId w:val="26"/>
      </w:numPr>
    </w:pPr>
  </w:style>
  <w:style w:type="numbering" w:customStyle="1" w:styleId="Listaactual26">
    <w:name w:val="Lista actual26"/>
    <w:uiPriority w:val="99"/>
    <w:rsid w:val="00854FC0"/>
    <w:pPr>
      <w:numPr>
        <w:numId w:val="27"/>
      </w:numPr>
    </w:pPr>
  </w:style>
  <w:style w:type="character" w:customStyle="1" w:styleId="Ttulo3Car">
    <w:name w:val="Título 3 Car"/>
    <w:basedOn w:val="Fuentedeprrafopredeter"/>
    <w:link w:val="Ttulo3"/>
    <w:uiPriority w:val="9"/>
    <w:rsid w:val="00191B81"/>
    <w:rPr>
      <w:rFonts w:ascii="Palatino Linotype" w:eastAsiaTheme="majorEastAsia" w:hAnsi="Palatino Linotype" w:cstheme="majorBidi"/>
      <w:b/>
      <w:i/>
      <w:color w:val="000000" w:themeColor="text1"/>
      <w:sz w:val="24"/>
      <w:szCs w:val="24"/>
      <w:u w:val="single"/>
      <w:lang w:val="es-ES_tradnl" w:eastAsia="es-MX"/>
    </w:rPr>
  </w:style>
  <w:style w:type="numbering" w:customStyle="1" w:styleId="Listaactual27">
    <w:name w:val="Lista actual27"/>
    <w:uiPriority w:val="99"/>
    <w:rsid w:val="005E3DF1"/>
    <w:pPr>
      <w:numPr>
        <w:numId w:val="28"/>
      </w:numPr>
    </w:pPr>
  </w:style>
  <w:style w:type="numbering" w:customStyle="1" w:styleId="Listaactual28">
    <w:name w:val="Lista actual28"/>
    <w:uiPriority w:val="99"/>
    <w:rsid w:val="00116A5A"/>
    <w:pPr>
      <w:numPr>
        <w:numId w:val="29"/>
      </w:numPr>
    </w:pPr>
  </w:style>
  <w:style w:type="numbering" w:customStyle="1" w:styleId="Listaactual29">
    <w:name w:val="Lista actual29"/>
    <w:uiPriority w:val="99"/>
    <w:rsid w:val="00116A5A"/>
    <w:pPr>
      <w:numPr>
        <w:numId w:val="30"/>
      </w:numPr>
    </w:pPr>
  </w:style>
  <w:style w:type="character" w:customStyle="1" w:styleId="Mencinsinresolver2">
    <w:name w:val="Mención sin resolver2"/>
    <w:basedOn w:val="Fuentedeprrafopredeter"/>
    <w:uiPriority w:val="99"/>
    <w:semiHidden/>
    <w:unhideWhenUsed/>
    <w:rsid w:val="00F505E6"/>
    <w:rPr>
      <w:color w:val="605E5C"/>
      <w:shd w:val="clear" w:color="auto" w:fill="E1DFDD"/>
    </w:rPr>
  </w:style>
  <w:style w:type="character" w:customStyle="1" w:styleId="Mencinsinresolver3">
    <w:name w:val="Mención sin resolver3"/>
    <w:basedOn w:val="Fuentedeprrafopredeter"/>
    <w:uiPriority w:val="99"/>
    <w:semiHidden/>
    <w:unhideWhenUsed/>
    <w:rsid w:val="00065A8D"/>
    <w:rPr>
      <w:color w:val="605E5C"/>
      <w:shd w:val="clear" w:color="auto" w:fill="E1DFDD"/>
    </w:rPr>
  </w:style>
  <w:style w:type="numbering" w:customStyle="1" w:styleId="Listaactual30">
    <w:name w:val="Lista actual30"/>
    <w:uiPriority w:val="99"/>
    <w:rsid w:val="006936B4"/>
    <w:pPr>
      <w:numPr>
        <w:numId w:val="31"/>
      </w:numPr>
    </w:pPr>
  </w:style>
  <w:style w:type="numbering" w:customStyle="1" w:styleId="Listaactual31">
    <w:name w:val="Lista actual31"/>
    <w:uiPriority w:val="99"/>
    <w:rsid w:val="003F2479"/>
    <w:pPr>
      <w:numPr>
        <w:numId w:val="32"/>
      </w:numPr>
    </w:pPr>
  </w:style>
  <w:style w:type="numbering" w:customStyle="1" w:styleId="Listaactual32">
    <w:name w:val="Lista actual32"/>
    <w:uiPriority w:val="99"/>
    <w:rsid w:val="00792D59"/>
    <w:pPr>
      <w:numPr>
        <w:numId w:val="34"/>
      </w:numPr>
    </w:pPr>
  </w:style>
  <w:style w:type="numbering" w:customStyle="1" w:styleId="Listaactual33">
    <w:name w:val="Lista actual33"/>
    <w:uiPriority w:val="99"/>
    <w:rsid w:val="0005717F"/>
    <w:pPr>
      <w:numPr>
        <w:numId w:val="36"/>
      </w:numPr>
    </w:pPr>
  </w:style>
  <w:style w:type="numbering" w:customStyle="1" w:styleId="Listaactual34">
    <w:name w:val="Lista actual34"/>
    <w:uiPriority w:val="99"/>
    <w:rsid w:val="00053A91"/>
    <w:pPr>
      <w:numPr>
        <w:numId w:val="37"/>
      </w:numPr>
    </w:pPr>
  </w:style>
  <w:style w:type="numbering" w:customStyle="1" w:styleId="Listaactual81">
    <w:name w:val="Lista actual81"/>
    <w:uiPriority w:val="99"/>
    <w:rsid w:val="00F335F9"/>
    <w:pPr>
      <w:numPr>
        <w:numId w:val="42"/>
      </w:numPr>
    </w:pPr>
  </w:style>
  <w:style w:type="character" w:customStyle="1" w:styleId="Mencinsinresolver4">
    <w:name w:val="Mención sin resolver4"/>
    <w:basedOn w:val="Fuentedeprrafopredeter"/>
    <w:uiPriority w:val="99"/>
    <w:semiHidden/>
    <w:unhideWhenUsed/>
    <w:rsid w:val="00145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1224">
      <w:bodyDiv w:val="1"/>
      <w:marLeft w:val="0"/>
      <w:marRight w:val="0"/>
      <w:marTop w:val="0"/>
      <w:marBottom w:val="0"/>
      <w:divBdr>
        <w:top w:val="none" w:sz="0" w:space="0" w:color="auto"/>
        <w:left w:val="none" w:sz="0" w:space="0" w:color="auto"/>
        <w:bottom w:val="none" w:sz="0" w:space="0" w:color="auto"/>
        <w:right w:val="none" w:sz="0" w:space="0" w:color="auto"/>
      </w:divBdr>
    </w:div>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08284705">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8548414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enestaredomex.gob.mx/sites/bienestar.edomex.gob.mx/files/files/oct07la.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A9CB5-CEC6-40E9-A281-778088BEA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29</Pages>
  <Words>7486</Words>
  <Characters>41177</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LENOVO</cp:lastModifiedBy>
  <cp:revision>246</cp:revision>
  <cp:lastPrinted>2025-09-19T16:05:00Z</cp:lastPrinted>
  <dcterms:created xsi:type="dcterms:W3CDTF">2025-05-07T23:56:00Z</dcterms:created>
  <dcterms:modified xsi:type="dcterms:W3CDTF">2025-12-18T21:36:00Z</dcterms:modified>
</cp:coreProperties>
</file>