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E06AE" w14:textId="77777777" w:rsidR="00BD7A11" w:rsidRPr="00E23A6E" w:rsidRDefault="009D755C">
      <w:pPr>
        <w:tabs>
          <w:tab w:val="left" w:pos="3465"/>
        </w:tabs>
        <w:spacing w:line="360" w:lineRule="auto"/>
        <w:ind w:right="-929"/>
        <w:jc w:val="both"/>
        <w:rPr>
          <w:rFonts w:ascii="Palatino Linotype" w:eastAsia="Palatino Linotype" w:hAnsi="Palatino Linotype" w:cs="Palatino Linotype"/>
        </w:rPr>
      </w:pPr>
      <w:r w:rsidRPr="00E23A6E">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veintiséis (26) de febrero de dos mil veinticinco.</w:t>
      </w:r>
    </w:p>
    <w:p w14:paraId="0BD31D60" w14:textId="77777777" w:rsidR="00BD7A11" w:rsidRPr="00E23A6E" w:rsidRDefault="00BD7A11">
      <w:pPr>
        <w:tabs>
          <w:tab w:val="left" w:pos="3465"/>
        </w:tabs>
        <w:spacing w:line="360" w:lineRule="auto"/>
        <w:ind w:right="-929"/>
        <w:jc w:val="both"/>
        <w:rPr>
          <w:rFonts w:ascii="Palatino Linotype" w:eastAsia="Palatino Linotype" w:hAnsi="Palatino Linotype" w:cs="Palatino Linotype"/>
        </w:rPr>
      </w:pPr>
    </w:p>
    <w:p w14:paraId="3D1AAF63" w14:textId="598E060E" w:rsidR="00BD7A11" w:rsidRPr="00E23A6E" w:rsidRDefault="009D755C">
      <w:pPr>
        <w:spacing w:line="360" w:lineRule="auto"/>
        <w:ind w:right="-929"/>
        <w:jc w:val="both"/>
        <w:rPr>
          <w:rFonts w:ascii="Palatino Linotype" w:eastAsia="Palatino Linotype" w:hAnsi="Palatino Linotype" w:cs="Palatino Linotype"/>
        </w:rPr>
      </w:pPr>
      <w:r w:rsidRPr="00E23A6E">
        <w:rPr>
          <w:rFonts w:ascii="Palatino Linotype" w:eastAsia="Palatino Linotype" w:hAnsi="Palatino Linotype" w:cs="Palatino Linotype"/>
          <w:b/>
        </w:rPr>
        <w:t>VISTO</w:t>
      </w:r>
      <w:r w:rsidRPr="00E23A6E">
        <w:rPr>
          <w:rFonts w:ascii="Palatino Linotype" w:eastAsia="Palatino Linotype" w:hAnsi="Palatino Linotype" w:cs="Palatino Linotype"/>
        </w:rPr>
        <w:t xml:space="preserve"> el expediente electrónico formado con motivo del recurso de revisión </w:t>
      </w:r>
      <w:r w:rsidRPr="00E23A6E">
        <w:rPr>
          <w:rFonts w:ascii="Palatino Linotype" w:eastAsia="Palatino Linotype" w:hAnsi="Palatino Linotype" w:cs="Palatino Linotype"/>
          <w:b/>
        </w:rPr>
        <w:t xml:space="preserve">04608/INFOEM/IP/RR/2024, </w:t>
      </w:r>
      <w:r w:rsidRPr="00E23A6E">
        <w:rPr>
          <w:rFonts w:ascii="Palatino Linotype" w:eastAsia="Palatino Linotype" w:hAnsi="Palatino Linotype" w:cs="Palatino Linotype"/>
        </w:rPr>
        <w:t>promovido por</w:t>
      </w:r>
      <w:r w:rsidRPr="00E23A6E">
        <w:rPr>
          <w:rFonts w:ascii="Palatino Linotype" w:eastAsia="Palatino Linotype" w:hAnsi="Palatino Linotype" w:cs="Palatino Linotype"/>
          <w:b/>
        </w:rPr>
        <w:t xml:space="preserve"> </w:t>
      </w:r>
      <w:r w:rsidR="00E54088">
        <w:rPr>
          <w:rFonts w:ascii="Palatino Linotype" w:eastAsia="Palatino Linotype" w:hAnsi="Palatino Linotype" w:cs="Palatino Linotype"/>
          <w:sz w:val="22"/>
          <w:szCs w:val="22"/>
        </w:rPr>
        <w:t>XXXXXXXXX</w:t>
      </w:r>
      <w:r w:rsidRPr="00E23A6E">
        <w:rPr>
          <w:rFonts w:ascii="Palatino Linotype" w:eastAsia="Palatino Linotype" w:hAnsi="Palatino Linotype" w:cs="Palatino Linotype"/>
          <w:b/>
        </w:rPr>
        <w:t>,</w:t>
      </w:r>
      <w:r w:rsidRPr="00E23A6E">
        <w:rPr>
          <w:rFonts w:ascii="Palatino Linotype" w:eastAsia="Palatino Linotype" w:hAnsi="Palatino Linotype" w:cs="Palatino Linotype"/>
        </w:rPr>
        <w:t xml:space="preserve"> a quien en lo sucesivo se le identificará como </w:t>
      </w:r>
      <w:r w:rsidRPr="00E23A6E">
        <w:rPr>
          <w:rFonts w:ascii="Palatino Linotype" w:eastAsia="Palatino Linotype" w:hAnsi="Palatino Linotype" w:cs="Palatino Linotype"/>
          <w:b/>
        </w:rPr>
        <w:t>RECURRENTE</w:t>
      </w:r>
      <w:r w:rsidRPr="00E23A6E">
        <w:rPr>
          <w:rFonts w:ascii="Palatino Linotype" w:eastAsia="Palatino Linotype" w:hAnsi="Palatino Linotype" w:cs="Palatino Linotype"/>
        </w:rPr>
        <w:t xml:space="preserve">, en contra de la respuesta del </w:t>
      </w:r>
      <w:r w:rsidRPr="00E23A6E">
        <w:rPr>
          <w:rFonts w:ascii="Palatino Linotype" w:eastAsia="Palatino Linotype" w:hAnsi="Palatino Linotype" w:cs="Palatino Linotype"/>
          <w:b/>
        </w:rPr>
        <w:t xml:space="preserve">Tecnológico de Estudios Superiores de Chimalhuacán, </w:t>
      </w:r>
      <w:r w:rsidRPr="00E23A6E">
        <w:rPr>
          <w:rFonts w:ascii="Palatino Linotype" w:eastAsia="Palatino Linotype" w:hAnsi="Palatino Linotype" w:cs="Palatino Linotype"/>
        </w:rPr>
        <w:t>en adelante el</w:t>
      </w:r>
      <w:r w:rsidRPr="00E23A6E">
        <w:rPr>
          <w:rFonts w:ascii="Palatino Linotype" w:eastAsia="Palatino Linotype" w:hAnsi="Palatino Linotype" w:cs="Palatino Linotype"/>
          <w:b/>
        </w:rPr>
        <w:t xml:space="preserve"> SUJETO OBLIGADO</w:t>
      </w:r>
      <w:r w:rsidRPr="00E23A6E">
        <w:rPr>
          <w:rFonts w:ascii="Palatino Linotype" w:eastAsia="Palatino Linotype" w:hAnsi="Palatino Linotype" w:cs="Palatino Linotype"/>
        </w:rPr>
        <w:t>, se procede a dictar la presente resolución, con base en los siguientes:</w:t>
      </w:r>
    </w:p>
    <w:p w14:paraId="43C735B1" w14:textId="77777777" w:rsidR="00BD7A11" w:rsidRPr="00E23A6E" w:rsidRDefault="00BD7A11">
      <w:pPr>
        <w:spacing w:line="360" w:lineRule="auto"/>
        <w:ind w:right="-929"/>
        <w:jc w:val="both"/>
        <w:rPr>
          <w:rFonts w:ascii="Palatino Linotype" w:eastAsia="Palatino Linotype" w:hAnsi="Palatino Linotype" w:cs="Palatino Linotype"/>
          <w:b/>
        </w:rPr>
      </w:pPr>
    </w:p>
    <w:p w14:paraId="4C63A124" w14:textId="77777777" w:rsidR="00BD7A11" w:rsidRPr="00E23A6E" w:rsidRDefault="009D755C">
      <w:pPr>
        <w:pStyle w:val="Ttulo1"/>
        <w:spacing w:before="0" w:line="360" w:lineRule="auto"/>
        <w:ind w:right="-929"/>
        <w:jc w:val="center"/>
        <w:rPr>
          <w:rFonts w:ascii="Palatino Linotype" w:eastAsia="Palatino Linotype" w:hAnsi="Palatino Linotype" w:cs="Palatino Linotype"/>
          <w:b/>
          <w:color w:val="000000"/>
          <w:sz w:val="24"/>
          <w:szCs w:val="24"/>
        </w:rPr>
      </w:pPr>
      <w:r w:rsidRPr="00E23A6E">
        <w:rPr>
          <w:rFonts w:ascii="Palatino Linotype" w:eastAsia="Palatino Linotype" w:hAnsi="Palatino Linotype" w:cs="Palatino Linotype"/>
          <w:b/>
          <w:color w:val="000000"/>
          <w:sz w:val="24"/>
          <w:szCs w:val="24"/>
        </w:rPr>
        <w:t>A N T E C E D E N T E S</w:t>
      </w:r>
    </w:p>
    <w:p w14:paraId="2529B3C0" w14:textId="77777777" w:rsidR="00BD7A11" w:rsidRPr="00E23A6E" w:rsidRDefault="00BD7A11">
      <w:pPr>
        <w:ind w:right="-929"/>
      </w:pPr>
    </w:p>
    <w:p w14:paraId="4BE1A624" w14:textId="77777777" w:rsidR="00BD7A11" w:rsidRPr="00E23A6E" w:rsidRDefault="009D755C">
      <w:pPr>
        <w:numPr>
          <w:ilvl w:val="0"/>
          <w:numId w:val="4"/>
        </w:numPr>
        <w:pBdr>
          <w:top w:val="nil"/>
          <w:left w:val="nil"/>
          <w:bottom w:val="nil"/>
          <w:right w:val="nil"/>
          <w:between w:val="nil"/>
        </w:pBdr>
        <w:tabs>
          <w:tab w:val="left" w:pos="0"/>
        </w:tabs>
        <w:spacing w:line="360" w:lineRule="auto"/>
        <w:ind w:left="0" w:right="-929" w:firstLine="0"/>
        <w:jc w:val="both"/>
        <w:rPr>
          <w:color w:val="000000"/>
        </w:rPr>
      </w:pPr>
      <w:r w:rsidRPr="00E23A6E">
        <w:rPr>
          <w:rFonts w:ascii="Palatino Linotype" w:eastAsia="Palatino Linotype" w:hAnsi="Palatino Linotype" w:cs="Palatino Linotype"/>
          <w:color w:val="000000"/>
        </w:rPr>
        <w:t>El día</w:t>
      </w:r>
      <w:r w:rsidRPr="00E23A6E">
        <w:rPr>
          <w:rFonts w:ascii="Palatino Linotype" w:eastAsia="Palatino Linotype" w:hAnsi="Palatino Linotype" w:cs="Palatino Linotype"/>
          <w:b/>
          <w:color w:val="000000"/>
        </w:rPr>
        <w:t xml:space="preserve"> doce de julio de dos mil veinticuatro, </w:t>
      </w:r>
      <w:r w:rsidRPr="00E23A6E">
        <w:rPr>
          <w:rFonts w:ascii="Palatino Linotype" w:eastAsia="Palatino Linotype" w:hAnsi="Palatino Linotype" w:cs="Palatino Linotype"/>
          <w:color w:val="000000"/>
        </w:rPr>
        <w:t xml:space="preserve">se presentó ante el </w:t>
      </w:r>
      <w:r w:rsidRPr="00E23A6E">
        <w:rPr>
          <w:rFonts w:ascii="Palatino Linotype" w:eastAsia="Palatino Linotype" w:hAnsi="Palatino Linotype" w:cs="Palatino Linotype"/>
          <w:b/>
          <w:color w:val="000000"/>
        </w:rPr>
        <w:t>SUJETO OBLIGADO</w:t>
      </w:r>
      <w:r w:rsidRPr="00E23A6E">
        <w:rPr>
          <w:rFonts w:ascii="Palatino Linotype" w:eastAsia="Palatino Linotype" w:hAnsi="Palatino Linotype" w:cs="Palatino Linotype"/>
          <w:color w:val="000000"/>
        </w:rPr>
        <w:t xml:space="preserve"> vía Plataforma Nacional de Transparencia vinculada al Sistema de Acceso a la Información, la solicitud de información pública registrada con el número</w:t>
      </w:r>
      <w:r w:rsidRPr="00E23A6E">
        <w:rPr>
          <w:rFonts w:ascii="Palatino Linotype" w:eastAsia="Palatino Linotype" w:hAnsi="Palatino Linotype" w:cs="Palatino Linotype"/>
          <w:b/>
          <w:color w:val="000000"/>
        </w:rPr>
        <w:t xml:space="preserve"> 00011/TESCHI/IP/2024; </w:t>
      </w:r>
      <w:r w:rsidRPr="00E23A6E">
        <w:rPr>
          <w:rFonts w:ascii="Palatino Linotype" w:eastAsia="Palatino Linotype" w:hAnsi="Palatino Linotype" w:cs="Palatino Linotype"/>
        </w:rPr>
        <w:t>en la que</w:t>
      </w:r>
      <w:r w:rsidRPr="00E23A6E">
        <w:rPr>
          <w:rFonts w:ascii="Palatino Linotype" w:eastAsia="Palatino Linotype" w:hAnsi="Palatino Linotype" w:cs="Palatino Linotype"/>
          <w:color w:val="000000"/>
        </w:rPr>
        <w:t xml:space="preserve"> se solicitó la siguiente información:</w:t>
      </w:r>
    </w:p>
    <w:p w14:paraId="2AAF814E" w14:textId="77777777" w:rsidR="00BD7A11" w:rsidRPr="00E23A6E" w:rsidRDefault="00BD7A11">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14:paraId="2A005917" w14:textId="77777777" w:rsidR="00BD7A11" w:rsidRPr="00E23A6E" w:rsidRDefault="009D755C">
      <w:pPr>
        <w:pBdr>
          <w:top w:val="nil"/>
          <w:left w:val="nil"/>
          <w:bottom w:val="nil"/>
          <w:right w:val="nil"/>
          <w:between w:val="nil"/>
        </w:pBdr>
        <w:ind w:left="1134" w:right="-929"/>
        <w:jc w:val="both"/>
        <w:rPr>
          <w:rFonts w:ascii="Palatino Linotype" w:eastAsia="Palatino Linotype" w:hAnsi="Palatino Linotype" w:cs="Palatino Linotype"/>
          <w:color w:val="000000"/>
        </w:rPr>
      </w:pPr>
      <w:r w:rsidRPr="00E23A6E">
        <w:rPr>
          <w:rFonts w:ascii="Palatino Linotype" w:eastAsia="Palatino Linotype" w:hAnsi="Palatino Linotype" w:cs="Palatino Linotype"/>
          <w:i/>
          <w:color w:val="000000"/>
        </w:rPr>
        <w:t xml:space="preserve">“Relación </w:t>
      </w:r>
      <w:bookmarkStart w:id="0" w:name="_GoBack"/>
      <w:r w:rsidRPr="00E23A6E">
        <w:rPr>
          <w:rFonts w:ascii="Palatino Linotype" w:eastAsia="Palatino Linotype" w:hAnsi="Palatino Linotype" w:cs="Palatino Linotype"/>
          <w:i/>
          <w:color w:val="000000"/>
        </w:rPr>
        <w:t>de todos y cada uno de los trabajadores que solicitaron su estimulo por antigüedad C-68 de cada uno de los años de 2020 a 2024 de ese Instituto Tecnológico Superior, indicando su nombre completo, fecha de solicitud, fecha de pago, nombre del analista que lo revisó, quién determinó que se pagará en lugar de a otros trabajadores y la base legal en que se basó dicha determinación, así como indicar el estado o estatus que guarda el trámite de cada solicitud..”</w:t>
      </w:r>
    </w:p>
    <w:bookmarkEnd w:id="0"/>
    <w:p w14:paraId="6A669355" w14:textId="77777777" w:rsidR="00BD7A11" w:rsidRPr="00E23A6E" w:rsidRDefault="00BD7A11">
      <w:pPr>
        <w:pBdr>
          <w:top w:val="nil"/>
          <w:left w:val="nil"/>
          <w:bottom w:val="nil"/>
          <w:right w:val="nil"/>
          <w:between w:val="nil"/>
        </w:pBdr>
        <w:spacing w:line="360" w:lineRule="auto"/>
        <w:ind w:left="851" w:right="-929"/>
        <w:jc w:val="both"/>
        <w:rPr>
          <w:rFonts w:ascii="Palatino Linotype" w:eastAsia="Palatino Linotype" w:hAnsi="Palatino Linotype" w:cs="Palatino Linotype"/>
          <w:color w:val="000000"/>
        </w:rPr>
      </w:pPr>
    </w:p>
    <w:p w14:paraId="7C2F04C2" w14:textId="77777777" w:rsidR="00BD7A11" w:rsidRPr="00E23A6E" w:rsidRDefault="009D755C">
      <w:pPr>
        <w:numPr>
          <w:ilvl w:val="0"/>
          <w:numId w:val="5"/>
        </w:numPr>
        <w:pBdr>
          <w:top w:val="nil"/>
          <w:left w:val="nil"/>
          <w:bottom w:val="nil"/>
          <w:right w:val="nil"/>
          <w:between w:val="nil"/>
        </w:pBdr>
        <w:spacing w:line="360" w:lineRule="auto"/>
        <w:ind w:left="851" w:right="-929"/>
        <w:jc w:val="both"/>
        <w:rPr>
          <w:rFonts w:ascii="Palatino Linotype" w:eastAsia="Palatino Linotype" w:hAnsi="Palatino Linotype" w:cs="Palatino Linotype"/>
          <w:color w:val="000000"/>
        </w:rPr>
      </w:pPr>
      <w:r w:rsidRPr="00E23A6E">
        <w:rPr>
          <w:rFonts w:ascii="Palatino Linotype" w:eastAsia="Palatino Linotype" w:hAnsi="Palatino Linotype" w:cs="Palatino Linotype"/>
          <w:color w:val="000000"/>
        </w:rPr>
        <w:lastRenderedPageBreak/>
        <w:t xml:space="preserve">Se eligió como modalidad de entrega de la información: A través del </w:t>
      </w:r>
      <w:r w:rsidRPr="00E23A6E">
        <w:rPr>
          <w:rFonts w:ascii="Palatino Linotype" w:eastAsia="Palatino Linotype" w:hAnsi="Palatino Linotype" w:cs="Palatino Linotype"/>
          <w:b/>
          <w:color w:val="000000"/>
        </w:rPr>
        <w:t xml:space="preserve">correo electrónico señalado en la solicitud de información </w:t>
      </w:r>
    </w:p>
    <w:p w14:paraId="32D6815C" w14:textId="77777777" w:rsidR="00BD7A11" w:rsidRPr="00E23A6E" w:rsidRDefault="00BD7A11">
      <w:pPr>
        <w:pBdr>
          <w:top w:val="nil"/>
          <w:left w:val="nil"/>
          <w:bottom w:val="nil"/>
          <w:right w:val="nil"/>
          <w:between w:val="nil"/>
        </w:pBdr>
        <w:tabs>
          <w:tab w:val="left" w:pos="0"/>
        </w:tabs>
        <w:spacing w:line="360" w:lineRule="auto"/>
        <w:ind w:right="-929"/>
        <w:jc w:val="both"/>
        <w:rPr>
          <w:rFonts w:ascii="Palatino Linotype" w:eastAsia="Palatino Linotype" w:hAnsi="Palatino Linotype" w:cs="Palatino Linotype"/>
          <w:i/>
          <w:color w:val="000000"/>
        </w:rPr>
      </w:pPr>
    </w:p>
    <w:p w14:paraId="6A2D7C10" w14:textId="77777777" w:rsidR="00BD7A11" w:rsidRPr="00E23A6E" w:rsidRDefault="009D755C">
      <w:pPr>
        <w:numPr>
          <w:ilvl w:val="0"/>
          <w:numId w:val="4"/>
        </w:numPr>
        <w:pBdr>
          <w:top w:val="nil"/>
          <w:left w:val="nil"/>
          <w:bottom w:val="nil"/>
          <w:right w:val="nil"/>
          <w:between w:val="nil"/>
        </w:pBdr>
        <w:tabs>
          <w:tab w:val="left" w:pos="0"/>
        </w:tabs>
        <w:spacing w:line="360" w:lineRule="auto"/>
        <w:ind w:left="0" w:right="-929" w:firstLine="0"/>
        <w:jc w:val="both"/>
        <w:rPr>
          <w:color w:val="000000"/>
        </w:rPr>
      </w:pPr>
      <w:r w:rsidRPr="00E23A6E">
        <w:rPr>
          <w:rFonts w:ascii="Palatino Linotype" w:eastAsia="Palatino Linotype" w:hAnsi="Palatino Linotype" w:cs="Palatino Linotype"/>
          <w:color w:val="000000"/>
        </w:rPr>
        <w:t>El</w:t>
      </w:r>
      <w:r w:rsidRPr="00E23A6E">
        <w:rPr>
          <w:rFonts w:ascii="Palatino Linotype" w:eastAsia="Palatino Linotype" w:hAnsi="Palatino Linotype" w:cs="Palatino Linotype"/>
          <w:b/>
          <w:color w:val="000000"/>
        </w:rPr>
        <w:t xml:space="preserve"> dieciséis de julio de dos mil veinticuatro</w:t>
      </w:r>
      <w:r w:rsidRPr="00E23A6E">
        <w:rPr>
          <w:rFonts w:ascii="Palatino Linotype" w:eastAsia="Palatino Linotype" w:hAnsi="Palatino Linotype" w:cs="Palatino Linotype"/>
          <w:color w:val="000000"/>
        </w:rPr>
        <w:t xml:space="preserve">, el </w:t>
      </w:r>
      <w:r w:rsidRPr="00E23A6E">
        <w:rPr>
          <w:rFonts w:ascii="Palatino Linotype" w:eastAsia="Palatino Linotype" w:hAnsi="Palatino Linotype" w:cs="Palatino Linotype"/>
          <w:b/>
          <w:color w:val="000000"/>
        </w:rPr>
        <w:t>SUJETO OBLIGADO,</w:t>
      </w:r>
      <w:r w:rsidRPr="00E23A6E">
        <w:rPr>
          <w:rFonts w:ascii="Palatino Linotype" w:eastAsia="Palatino Linotype" w:hAnsi="Palatino Linotype" w:cs="Palatino Linotype"/>
          <w:color w:val="000000"/>
        </w:rPr>
        <w:t xml:space="preserve"> dio respuesta a través de un archivo electrónico en formato PDF, cuyo contenido grosso modo es el siguiente: </w:t>
      </w:r>
    </w:p>
    <w:p w14:paraId="6DFD6340" w14:textId="77777777" w:rsidR="00BD7A11" w:rsidRPr="00E23A6E" w:rsidRDefault="009D755C">
      <w:pPr>
        <w:pBdr>
          <w:top w:val="nil"/>
          <w:left w:val="nil"/>
          <w:bottom w:val="nil"/>
          <w:right w:val="nil"/>
          <w:between w:val="nil"/>
        </w:pBdr>
        <w:tabs>
          <w:tab w:val="left" w:pos="0"/>
        </w:tabs>
        <w:ind w:left="1416" w:right="-220"/>
        <w:jc w:val="both"/>
        <w:rPr>
          <w:rFonts w:ascii="Palatino Linotype" w:eastAsia="Palatino Linotype" w:hAnsi="Palatino Linotype" w:cs="Palatino Linotype"/>
          <w:b/>
          <w:i/>
          <w:color w:val="000000"/>
          <w:sz w:val="22"/>
          <w:szCs w:val="22"/>
        </w:rPr>
      </w:pPr>
      <w:r w:rsidRPr="00E23A6E">
        <w:rPr>
          <w:rFonts w:ascii="Palatino Linotype" w:eastAsia="Palatino Linotype" w:hAnsi="Palatino Linotype" w:cs="Palatino Linotype"/>
          <w:b/>
          <w:i/>
          <w:color w:val="000000"/>
          <w:sz w:val="22"/>
          <w:szCs w:val="22"/>
        </w:rPr>
        <w:t xml:space="preserve">00011TESCHIIP2024.pdf: </w:t>
      </w:r>
      <w:r w:rsidRPr="00E23A6E">
        <w:rPr>
          <w:rFonts w:ascii="Palatino Linotype" w:eastAsia="Palatino Linotype" w:hAnsi="Palatino Linotype" w:cs="Palatino Linotype"/>
          <w:i/>
          <w:color w:val="000000"/>
          <w:sz w:val="22"/>
          <w:szCs w:val="22"/>
        </w:rPr>
        <w:t xml:space="preserve">documento que contiene en la primer hoja el requerimiento de información a la Jefa del Departamento de Personal, en la segunda hoja la solicitud de información y en la tercer hoja el </w:t>
      </w:r>
      <w:r w:rsidRPr="00E23A6E">
        <w:rPr>
          <w:rFonts w:ascii="Palatino Linotype" w:eastAsia="Palatino Linotype" w:hAnsi="Palatino Linotype" w:cs="Palatino Linotype"/>
          <w:b/>
          <w:i/>
          <w:color w:val="000000"/>
          <w:sz w:val="22"/>
          <w:szCs w:val="22"/>
        </w:rPr>
        <w:t xml:space="preserve">oficio de respuesta de la Jefa del Departamento de Personal, mediante el cual informa que no ha recibido solicitudes por estimulo por antigüedad C-68, además señala que en caso de existir deberá de ser solicitada por algún otro medio, toda vez que señala que el artículo 129 de la Ley de Transparencia y Acceso a la Información Pública del Estado de México y Municipios, establece términos y condiciones que restringen el acceso a la información (haciendo alusión a la prueba de daño). </w:t>
      </w:r>
    </w:p>
    <w:p w14:paraId="2CD58E9B" w14:textId="77777777" w:rsidR="00BD7A11" w:rsidRPr="00E23A6E" w:rsidRDefault="00BD7A11">
      <w:pPr>
        <w:pBdr>
          <w:top w:val="nil"/>
          <w:left w:val="nil"/>
          <w:bottom w:val="nil"/>
          <w:right w:val="nil"/>
          <w:between w:val="nil"/>
        </w:pBdr>
        <w:tabs>
          <w:tab w:val="left" w:pos="0"/>
        </w:tabs>
        <w:ind w:right="-929"/>
        <w:jc w:val="both"/>
        <w:rPr>
          <w:rFonts w:ascii="Palatino Linotype" w:eastAsia="Palatino Linotype" w:hAnsi="Palatino Linotype" w:cs="Palatino Linotype"/>
          <w:b/>
          <w:i/>
          <w:color w:val="000000"/>
        </w:rPr>
      </w:pPr>
    </w:p>
    <w:p w14:paraId="17CC89A2"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color w:val="000000"/>
        </w:rPr>
      </w:pPr>
      <w:r w:rsidRPr="00E23A6E">
        <w:rPr>
          <w:rFonts w:ascii="Palatino Linotype" w:eastAsia="Palatino Linotype" w:hAnsi="Palatino Linotype" w:cs="Palatino Linotype"/>
          <w:color w:val="000000"/>
        </w:rPr>
        <w:t>El</w:t>
      </w:r>
      <w:r w:rsidRPr="00E23A6E">
        <w:rPr>
          <w:rFonts w:ascii="Palatino Linotype" w:eastAsia="Palatino Linotype" w:hAnsi="Palatino Linotype" w:cs="Palatino Linotype"/>
          <w:b/>
          <w:color w:val="000000"/>
        </w:rPr>
        <w:t xml:space="preserve"> diecinueve de julio de dos mil veinticuatro</w:t>
      </w:r>
      <w:r w:rsidRPr="00E23A6E">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1CC8BD9B" w14:textId="77777777" w:rsidR="00BD7A11" w:rsidRPr="00E23A6E" w:rsidRDefault="009D755C">
      <w:pPr>
        <w:numPr>
          <w:ilvl w:val="0"/>
          <w:numId w:val="5"/>
        </w:numPr>
        <w:pBdr>
          <w:top w:val="nil"/>
          <w:left w:val="nil"/>
          <w:bottom w:val="nil"/>
          <w:right w:val="nil"/>
          <w:between w:val="nil"/>
        </w:pBdr>
        <w:ind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b/>
          <w:color w:val="000000"/>
          <w:sz w:val="22"/>
          <w:szCs w:val="22"/>
        </w:rPr>
        <w:t xml:space="preserve">Acto impugnado: </w:t>
      </w:r>
      <w:r w:rsidRPr="00E23A6E">
        <w:rPr>
          <w:rFonts w:ascii="Palatino Linotype" w:eastAsia="Palatino Linotype" w:hAnsi="Palatino Linotype" w:cs="Palatino Linotype"/>
          <w:i/>
          <w:color w:val="000000"/>
          <w:sz w:val="22"/>
          <w:szCs w:val="22"/>
        </w:rPr>
        <w:t>“Se recurre la no entrega de la información solicitada. La no tramitación correcta de la solicitud al no realizar una búsqueda exhaustiva y con apego al principio de congruencia. La omisión del sujeto obligado de entregar el acta de su comité de transparencia declarando la inexistencia, conforme al artículo 138 de la LGTAIP y su correlativo de la Ley local.”</w:t>
      </w:r>
    </w:p>
    <w:p w14:paraId="5C1EAE29" w14:textId="77777777" w:rsidR="00BD7A11" w:rsidRPr="00E23A6E" w:rsidRDefault="00BD7A11">
      <w:pPr>
        <w:pBdr>
          <w:top w:val="nil"/>
          <w:left w:val="nil"/>
          <w:bottom w:val="nil"/>
          <w:right w:val="nil"/>
          <w:between w:val="nil"/>
        </w:pBdr>
        <w:ind w:left="1842" w:right="-220"/>
        <w:jc w:val="both"/>
        <w:rPr>
          <w:rFonts w:ascii="Palatino Linotype" w:eastAsia="Palatino Linotype" w:hAnsi="Palatino Linotype" w:cs="Palatino Linotype"/>
          <w:i/>
          <w:color w:val="000000"/>
          <w:sz w:val="22"/>
          <w:szCs w:val="22"/>
        </w:rPr>
      </w:pPr>
    </w:p>
    <w:p w14:paraId="200C4658" w14:textId="77777777" w:rsidR="00BD7A11" w:rsidRPr="00E23A6E" w:rsidRDefault="009D755C">
      <w:pPr>
        <w:numPr>
          <w:ilvl w:val="0"/>
          <w:numId w:val="5"/>
        </w:numPr>
        <w:pBdr>
          <w:top w:val="nil"/>
          <w:left w:val="nil"/>
          <w:bottom w:val="nil"/>
          <w:right w:val="nil"/>
          <w:between w:val="nil"/>
        </w:pBdr>
        <w:ind w:right="-220"/>
        <w:jc w:val="both"/>
        <w:rPr>
          <w:rFonts w:ascii="Palatino Linotype" w:eastAsia="Palatino Linotype" w:hAnsi="Palatino Linotype" w:cs="Palatino Linotype"/>
          <w:i/>
          <w:color w:val="000000"/>
          <w:sz w:val="22"/>
          <w:szCs w:val="22"/>
        </w:rPr>
      </w:pPr>
      <w:bookmarkStart w:id="1" w:name="_heading=h.1fob9te" w:colFirst="0" w:colLast="0"/>
      <w:bookmarkEnd w:id="1"/>
      <w:r w:rsidRPr="00E23A6E">
        <w:rPr>
          <w:rFonts w:ascii="Palatino Linotype" w:eastAsia="Palatino Linotype" w:hAnsi="Palatino Linotype" w:cs="Palatino Linotype"/>
          <w:b/>
          <w:color w:val="000000"/>
          <w:sz w:val="22"/>
          <w:szCs w:val="22"/>
        </w:rPr>
        <w:t xml:space="preserve">Razones o Motivos de inconformidad: </w:t>
      </w:r>
      <w:r w:rsidRPr="00E23A6E">
        <w:rPr>
          <w:rFonts w:ascii="Palatino Linotype" w:eastAsia="Palatino Linotype" w:hAnsi="Palatino Linotype" w:cs="Palatino Linotype"/>
          <w:i/>
          <w:color w:val="000000"/>
          <w:sz w:val="22"/>
          <w:szCs w:val="22"/>
        </w:rPr>
        <w:t>“-----------------------------”</w:t>
      </w:r>
    </w:p>
    <w:p w14:paraId="11F36395" w14:textId="77777777" w:rsidR="00BD7A11" w:rsidRPr="00E23A6E" w:rsidRDefault="00BD7A11">
      <w:pPr>
        <w:pBdr>
          <w:top w:val="nil"/>
          <w:left w:val="nil"/>
          <w:bottom w:val="nil"/>
          <w:right w:val="nil"/>
          <w:between w:val="nil"/>
        </w:pBdr>
        <w:spacing w:line="360" w:lineRule="auto"/>
        <w:ind w:right="-929"/>
        <w:jc w:val="both"/>
        <w:rPr>
          <w:rFonts w:ascii="Palatino Linotype" w:eastAsia="Palatino Linotype" w:hAnsi="Palatino Linotype" w:cs="Palatino Linotype"/>
          <w:i/>
          <w:color w:val="000000"/>
        </w:rPr>
      </w:pPr>
    </w:p>
    <w:p w14:paraId="413FF4CA"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color w:val="000000"/>
        </w:rPr>
      </w:pPr>
      <w:r w:rsidRPr="00E23A6E">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Pr="00E23A6E">
        <w:rPr>
          <w:rFonts w:ascii="Palatino Linotype" w:eastAsia="Palatino Linotype" w:hAnsi="Palatino Linotype" w:cs="Palatino Linotype"/>
          <w:b/>
          <w:color w:val="000000"/>
        </w:rPr>
        <w:t>siete de agosto de dos mil veinticuatro</w:t>
      </w:r>
      <w:r w:rsidRPr="00E23A6E">
        <w:rPr>
          <w:rFonts w:ascii="Palatino Linotype" w:eastAsia="Palatino Linotype" w:hAnsi="Palatino Linotype" w:cs="Palatino Linotype"/>
          <w:color w:val="000000"/>
        </w:rPr>
        <w:t xml:space="preserve">, puso a disposición de las partes el expediente electrónico vía </w:t>
      </w:r>
      <w:r w:rsidRPr="00E23A6E">
        <w:rPr>
          <w:rFonts w:ascii="Palatino Linotype" w:eastAsia="Palatino Linotype" w:hAnsi="Palatino Linotype" w:cs="Palatino Linotype"/>
          <w:b/>
          <w:color w:val="000000"/>
        </w:rPr>
        <w:t xml:space="preserve">SAIMEX </w:t>
      </w:r>
      <w:r w:rsidRPr="00E23A6E">
        <w:rPr>
          <w:rFonts w:ascii="Palatino Linotype" w:eastAsia="Palatino Linotype" w:hAnsi="Palatino Linotype" w:cs="Palatino Linotype"/>
          <w:color w:val="000000"/>
        </w:rPr>
        <w:t xml:space="preserve">a </w:t>
      </w:r>
      <w:r w:rsidRPr="00E23A6E">
        <w:rPr>
          <w:rFonts w:ascii="Palatino Linotype" w:eastAsia="Palatino Linotype" w:hAnsi="Palatino Linotype" w:cs="Palatino Linotype"/>
          <w:color w:val="000000"/>
        </w:rPr>
        <w:lastRenderedPageBreak/>
        <w:t xml:space="preserve">efecto de que en un plazo máximo de siete días </w:t>
      </w:r>
      <w:r w:rsidRPr="00E23A6E">
        <w:rPr>
          <w:rFonts w:ascii="Palatino Linotype" w:eastAsia="Palatino Linotype" w:hAnsi="Palatino Linotype" w:cs="Palatino Linotype"/>
        </w:rPr>
        <w:t>manifestara</w:t>
      </w:r>
      <w:r w:rsidRPr="00E23A6E">
        <w:rPr>
          <w:rFonts w:ascii="Palatino Linotype" w:eastAsia="Palatino Linotype" w:hAnsi="Palatino Linotype" w:cs="Palatino Linotype"/>
          <w:color w:val="000000"/>
        </w:rPr>
        <w:t xml:space="preserve"> lo que a su derecho conviniera, </w:t>
      </w:r>
      <w:r w:rsidRPr="00E23A6E">
        <w:rPr>
          <w:rFonts w:ascii="Palatino Linotype" w:eastAsia="Palatino Linotype" w:hAnsi="Palatino Linotype" w:cs="Palatino Linotype"/>
        </w:rPr>
        <w:t>ofreciera</w:t>
      </w:r>
      <w:r w:rsidRPr="00E23A6E">
        <w:rPr>
          <w:rFonts w:ascii="Palatino Linotype" w:eastAsia="Palatino Linotype" w:hAnsi="Palatino Linotype" w:cs="Palatino Linotype"/>
          <w:color w:val="000000"/>
        </w:rPr>
        <w:t xml:space="preserve"> pruebas y alegatos según corresponda a los casos concretos, y el </w:t>
      </w:r>
      <w:r w:rsidRPr="00E23A6E">
        <w:rPr>
          <w:rFonts w:ascii="Palatino Linotype" w:eastAsia="Palatino Linotype" w:hAnsi="Palatino Linotype" w:cs="Palatino Linotype"/>
          <w:b/>
          <w:color w:val="000000"/>
        </w:rPr>
        <w:t>SUJETO OBLIGADO</w:t>
      </w:r>
      <w:r w:rsidRPr="00E23A6E">
        <w:rPr>
          <w:rFonts w:ascii="Palatino Linotype" w:eastAsia="Palatino Linotype" w:hAnsi="Palatino Linotype" w:cs="Palatino Linotype"/>
          <w:color w:val="000000"/>
        </w:rPr>
        <w:t xml:space="preserve"> presentará el Informe Justificado procedente.</w:t>
      </w:r>
    </w:p>
    <w:p w14:paraId="4D9EC2EC" w14:textId="77777777" w:rsidR="00BD7A11" w:rsidRPr="00E23A6E" w:rsidRDefault="00BD7A11">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14:paraId="5EA8B3E5"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color w:val="000000"/>
        </w:rPr>
      </w:pPr>
      <w:r w:rsidRPr="00E23A6E">
        <w:rPr>
          <w:rFonts w:ascii="Palatino Linotype" w:eastAsia="Palatino Linotype" w:hAnsi="Palatino Linotype" w:cs="Palatino Linotype"/>
          <w:color w:val="000000"/>
        </w:rPr>
        <w:t xml:space="preserve">De lo anterior, el </w:t>
      </w:r>
      <w:r w:rsidRPr="00E23A6E">
        <w:rPr>
          <w:rFonts w:ascii="Palatino Linotype" w:eastAsia="Palatino Linotype" w:hAnsi="Palatino Linotype" w:cs="Palatino Linotype"/>
          <w:b/>
          <w:color w:val="000000"/>
        </w:rPr>
        <w:t xml:space="preserve">catorce de agosto de dos mil veinticuatro </w:t>
      </w:r>
      <w:r w:rsidRPr="00E23A6E">
        <w:rPr>
          <w:rFonts w:ascii="Palatino Linotype" w:eastAsia="Palatino Linotype" w:hAnsi="Palatino Linotype" w:cs="Palatino Linotype"/>
          <w:color w:val="000000"/>
        </w:rPr>
        <w:t xml:space="preserve">el </w:t>
      </w:r>
      <w:r w:rsidRPr="00E23A6E">
        <w:rPr>
          <w:rFonts w:ascii="Palatino Linotype" w:eastAsia="Palatino Linotype" w:hAnsi="Palatino Linotype" w:cs="Palatino Linotype"/>
          <w:b/>
          <w:color w:val="000000"/>
        </w:rPr>
        <w:t xml:space="preserve">SUJETO OBLIGADO </w:t>
      </w:r>
      <w:r w:rsidRPr="00E23A6E">
        <w:rPr>
          <w:rFonts w:ascii="Palatino Linotype" w:eastAsia="Palatino Linotype" w:hAnsi="Palatino Linotype" w:cs="Palatino Linotype"/>
        </w:rPr>
        <w:t>entregó</w:t>
      </w:r>
      <w:r w:rsidRPr="00E23A6E">
        <w:rPr>
          <w:rFonts w:ascii="Palatino Linotype" w:eastAsia="Palatino Linotype" w:hAnsi="Palatino Linotype" w:cs="Palatino Linotype"/>
          <w:color w:val="000000"/>
        </w:rPr>
        <w:t xml:space="preserve"> su informe justificado, mediante un archivo electrónico en formato pdf, cuyo contenido grosso modo es el siguiente. </w:t>
      </w:r>
    </w:p>
    <w:p w14:paraId="090A4212" w14:textId="77777777" w:rsidR="00BD7A11" w:rsidRPr="00E23A6E" w:rsidRDefault="00BD7A11">
      <w:pPr>
        <w:pBdr>
          <w:top w:val="nil"/>
          <w:left w:val="nil"/>
          <w:bottom w:val="nil"/>
          <w:right w:val="nil"/>
          <w:between w:val="nil"/>
        </w:pBdr>
        <w:ind w:left="720" w:right="-929"/>
        <w:rPr>
          <w:color w:val="000000"/>
        </w:rPr>
      </w:pPr>
    </w:p>
    <w:p w14:paraId="699552E6"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b/>
          <w:i/>
          <w:color w:val="000000"/>
          <w:sz w:val="22"/>
          <w:szCs w:val="22"/>
        </w:rPr>
        <w:t xml:space="preserve">INFORME JUSTIFICADO CON EVIDENCIA.pdf: </w:t>
      </w:r>
      <w:r w:rsidRPr="00E23A6E">
        <w:rPr>
          <w:rFonts w:ascii="Palatino Linotype" w:eastAsia="Palatino Linotype" w:hAnsi="Palatino Linotype" w:cs="Palatino Linotype"/>
          <w:i/>
          <w:color w:val="000000"/>
          <w:sz w:val="22"/>
          <w:szCs w:val="22"/>
        </w:rPr>
        <w:t xml:space="preserve">Informe Justificado mediante el cual se agrega el Acta de Primera Sesión Extraordinaria del Comité de Transparencia, mediante el cual en la hoja quince del documento se señala que se dio respuesta incorrecta al invocar el artículo 129 de la Ley de Transparencia y Acceso a la Información Pública del Estado de México y Municipios, por haber hecho referencia a la prueba de daño, situación por la cual se estableció subsanar el error dando una nueva búsqueda exhaustiva y razonable, situación por la cual la Jefa del Departamento de Personal informo que de la nueva búsqueda en la Unidad Administrativa, no se encontraron requerimientos relacionados con el estímulo por antigüedad C-68. </w:t>
      </w:r>
    </w:p>
    <w:p w14:paraId="209A41C2" w14:textId="77777777" w:rsidR="00BD7A11" w:rsidRPr="00E23A6E" w:rsidRDefault="00BD7A11">
      <w:pPr>
        <w:pBdr>
          <w:top w:val="nil"/>
          <w:left w:val="nil"/>
          <w:bottom w:val="nil"/>
          <w:right w:val="nil"/>
          <w:between w:val="nil"/>
        </w:pBdr>
        <w:ind w:left="720" w:right="-929"/>
        <w:rPr>
          <w:rFonts w:ascii="Palatino Linotype" w:eastAsia="Palatino Linotype" w:hAnsi="Palatino Linotype" w:cs="Palatino Linotype"/>
          <w:color w:val="000000"/>
        </w:rPr>
      </w:pPr>
    </w:p>
    <w:p w14:paraId="58D98126"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color w:val="000000"/>
        </w:rPr>
      </w:pPr>
      <w:r w:rsidRPr="00E23A6E">
        <w:rPr>
          <w:rFonts w:ascii="Palatino Linotype" w:eastAsia="Palatino Linotype" w:hAnsi="Palatino Linotype" w:cs="Palatino Linotype"/>
          <w:color w:val="000000"/>
        </w:rPr>
        <w:t xml:space="preserve">Tal y como se observa del expediente </w:t>
      </w:r>
      <w:r w:rsidRPr="00E23A6E">
        <w:rPr>
          <w:rFonts w:ascii="Palatino Linotype" w:eastAsia="Palatino Linotype" w:hAnsi="Palatino Linotype" w:cs="Palatino Linotype"/>
        </w:rPr>
        <w:t>electrónico el</w:t>
      </w:r>
      <w:r w:rsidRPr="00E23A6E">
        <w:rPr>
          <w:rFonts w:ascii="Palatino Linotype" w:eastAsia="Palatino Linotype" w:hAnsi="Palatino Linotype" w:cs="Palatino Linotype"/>
          <w:color w:val="000000"/>
        </w:rPr>
        <w:t xml:space="preserve"> </w:t>
      </w:r>
      <w:r w:rsidRPr="00E23A6E">
        <w:rPr>
          <w:rFonts w:ascii="Palatino Linotype" w:eastAsia="Palatino Linotype" w:hAnsi="Palatino Linotype" w:cs="Palatino Linotype"/>
          <w:b/>
          <w:color w:val="000000"/>
        </w:rPr>
        <w:t xml:space="preserve">RECURRENTE fue omiso </w:t>
      </w:r>
      <w:r w:rsidRPr="00E23A6E">
        <w:rPr>
          <w:rFonts w:ascii="Palatino Linotype" w:eastAsia="Palatino Linotype" w:hAnsi="Palatino Linotype" w:cs="Palatino Linotype"/>
          <w:color w:val="000000"/>
        </w:rPr>
        <w:t xml:space="preserve">en rendir manifestaciones que a su derecho conviniera y asistiera. </w:t>
      </w:r>
    </w:p>
    <w:p w14:paraId="2B3C6832" w14:textId="77777777" w:rsidR="00BD7A11" w:rsidRPr="00E23A6E" w:rsidRDefault="00BD7A11">
      <w:pPr>
        <w:pBdr>
          <w:top w:val="nil"/>
          <w:left w:val="nil"/>
          <w:bottom w:val="nil"/>
          <w:right w:val="nil"/>
          <w:between w:val="nil"/>
        </w:pBdr>
        <w:spacing w:line="360" w:lineRule="auto"/>
        <w:ind w:right="-929"/>
        <w:jc w:val="both"/>
        <w:rPr>
          <w:color w:val="000000"/>
        </w:rPr>
      </w:pPr>
    </w:p>
    <w:p w14:paraId="47761464"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color w:val="000000"/>
        </w:rPr>
      </w:pPr>
      <w:bookmarkStart w:id="2" w:name="_heading=h.3znysh7" w:colFirst="0" w:colLast="0"/>
      <w:bookmarkEnd w:id="2"/>
      <w:r w:rsidRPr="00E23A6E">
        <w:rPr>
          <w:rFonts w:ascii="Palatino Linotype" w:eastAsia="Palatino Linotype" w:hAnsi="Palatino Linotype" w:cs="Palatino Linotype"/>
          <w:color w:val="000000"/>
        </w:rPr>
        <w:t xml:space="preserve">El </w:t>
      </w:r>
      <w:r w:rsidRPr="00E23A6E">
        <w:rPr>
          <w:rFonts w:ascii="Palatino Linotype" w:eastAsia="Palatino Linotype" w:hAnsi="Palatino Linotype" w:cs="Palatino Linotype"/>
          <w:b/>
          <w:color w:val="000000"/>
        </w:rPr>
        <w:t>dieciocho de febrero de dos mil veinticinco</w:t>
      </w:r>
      <w:r w:rsidRPr="00E23A6E">
        <w:rPr>
          <w:rFonts w:ascii="Palatino Linotype" w:eastAsia="Palatino Linotype" w:hAnsi="Palatino Linotype" w:cs="Palatino Linotype"/>
          <w:color w:val="000000"/>
        </w:rPr>
        <w:t>, la Comisionada Ponente notificó el acuerdo de ampliación para emitir resolución.</w:t>
      </w:r>
    </w:p>
    <w:p w14:paraId="17F90C15" w14:textId="77777777" w:rsidR="00BD7A11" w:rsidRPr="00E23A6E" w:rsidRDefault="00BD7A11">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14:paraId="48514D9B"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color w:val="000000"/>
        </w:rPr>
      </w:pPr>
      <w:r w:rsidRPr="00E23A6E">
        <w:rPr>
          <w:rFonts w:ascii="Palatino Linotype" w:eastAsia="Palatino Linotype" w:hAnsi="Palatino Linotype" w:cs="Palatino Linotype"/>
          <w:color w:val="000000"/>
        </w:rPr>
        <w:t xml:space="preserve">Este organismo garante no pasa por alto explicar que la dilación en la resolución del presente asunto encuentra su justificación en que, el alto número de recursos de revisión recibidos ha incrementado el número de medios de impugnación que deben resolverse por </w:t>
      </w:r>
      <w:r w:rsidRPr="00E23A6E">
        <w:rPr>
          <w:rFonts w:ascii="Palatino Linotype" w:eastAsia="Palatino Linotype" w:hAnsi="Palatino Linotype" w:cs="Palatino Linotype"/>
          <w:color w:val="000000"/>
        </w:rPr>
        <w:lastRenderedPageBreak/>
        <w:t>este instituto, circunstancia atípica que ha rebasado las capacidades técnicas y humanas del personal encargado de la elaboración de resoluciones a dichos medios de impugnación.</w:t>
      </w:r>
    </w:p>
    <w:p w14:paraId="721B1430" w14:textId="77777777" w:rsidR="00BD7A11" w:rsidRPr="00E23A6E" w:rsidRDefault="00BD7A11">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14:paraId="13E27053"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color w:val="000000"/>
        </w:rPr>
      </w:pPr>
      <w:r w:rsidRPr="00E23A6E">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0FBCF6E" w14:textId="77777777" w:rsidR="00BD7A11" w:rsidRPr="00E23A6E" w:rsidRDefault="00BD7A11">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14:paraId="0751A068"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color w:val="000000"/>
        </w:rPr>
      </w:pPr>
      <w:r w:rsidRPr="00E23A6E">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183698E" w14:textId="77777777" w:rsidR="00BD7A11" w:rsidRPr="00E23A6E" w:rsidRDefault="00BD7A11">
      <w:pPr>
        <w:pBdr>
          <w:top w:val="nil"/>
          <w:left w:val="nil"/>
          <w:bottom w:val="nil"/>
          <w:right w:val="nil"/>
          <w:between w:val="nil"/>
        </w:pBdr>
        <w:ind w:left="720" w:right="-929"/>
        <w:rPr>
          <w:rFonts w:ascii="Palatino Linotype" w:eastAsia="Palatino Linotype" w:hAnsi="Palatino Linotype" w:cs="Palatino Linotype"/>
          <w:color w:val="000000"/>
        </w:rPr>
      </w:pPr>
    </w:p>
    <w:p w14:paraId="09755A22"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color w:val="000000"/>
        </w:rPr>
      </w:pPr>
      <w:r w:rsidRPr="00E23A6E">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60F9341" w14:textId="77777777" w:rsidR="00BD7A11" w:rsidRPr="00E23A6E" w:rsidRDefault="00BD7A11">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14:paraId="4E911AB3"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color w:val="000000"/>
        </w:rPr>
      </w:pPr>
      <w:r w:rsidRPr="00E23A6E">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2FBA290F" w14:textId="77777777" w:rsidR="00BD7A11" w:rsidRPr="00E23A6E" w:rsidRDefault="009D755C">
      <w:pPr>
        <w:pBdr>
          <w:top w:val="nil"/>
          <w:left w:val="nil"/>
          <w:bottom w:val="nil"/>
          <w:right w:val="nil"/>
          <w:between w:val="nil"/>
        </w:pBdr>
        <w:spacing w:line="360" w:lineRule="auto"/>
        <w:ind w:left="284" w:right="-220"/>
        <w:jc w:val="both"/>
        <w:rPr>
          <w:rFonts w:ascii="Palatino Linotype" w:eastAsia="Palatino Linotype" w:hAnsi="Palatino Linotype" w:cs="Palatino Linotype"/>
          <w:color w:val="000000"/>
          <w:sz w:val="22"/>
          <w:szCs w:val="22"/>
        </w:rPr>
      </w:pPr>
      <w:r w:rsidRPr="00E23A6E">
        <w:rPr>
          <w:rFonts w:ascii="Palatino Linotype" w:eastAsia="Palatino Linotype" w:hAnsi="Palatino Linotype" w:cs="Palatino Linotype"/>
          <w:color w:val="000000"/>
          <w:sz w:val="22"/>
          <w:szCs w:val="22"/>
        </w:rPr>
        <w:lastRenderedPageBreak/>
        <w:t>a)   Complejidad del asunto: La complejidad de la prueba, la pluralidad de sujetos procesales, el tiempo transcurrido, las características y contexto del recurso.</w:t>
      </w:r>
    </w:p>
    <w:p w14:paraId="13C5EABC" w14:textId="77777777" w:rsidR="00BD7A11" w:rsidRPr="00E23A6E" w:rsidRDefault="009D755C">
      <w:pPr>
        <w:pBdr>
          <w:top w:val="nil"/>
          <w:left w:val="nil"/>
          <w:bottom w:val="nil"/>
          <w:right w:val="nil"/>
          <w:between w:val="nil"/>
        </w:pBdr>
        <w:spacing w:line="360" w:lineRule="auto"/>
        <w:ind w:left="284" w:right="-220"/>
        <w:jc w:val="both"/>
        <w:rPr>
          <w:rFonts w:ascii="Palatino Linotype" w:eastAsia="Palatino Linotype" w:hAnsi="Palatino Linotype" w:cs="Palatino Linotype"/>
          <w:color w:val="000000"/>
          <w:sz w:val="22"/>
          <w:szCs w:val="22"/>
        </w:rPr>
      </w:pPr>
      <w:r w:rsidRPr="00E23A6E">
        <w:rPr>
          <w:rFonts w:ascii="Palatino Linotype" w:eastAsia="Palatino Linotype" w:hAnsi="Palatino Linotype" w:cs="Palatino Linotype"/>
          <w:color w:val="000000"/>
          <w:sz w:val="22"/>
          <w:szCs w:val="22"/>
        </w:rPr>
        <w:t>b)      Actividad Procesal del interesado: Acciones u omisiones del interesado.</w:t>
      </w:r>
    </w:p>
    <w:p w14:paraId="2ACAF04F" w14:textId="77777777" w:rsidR="00BD7A11" w:rsidRPr="00E23A6E" w:rsidRDefault="009D755C">
      <w:pPr>
        <w:pBdr>
          <w:top w:val="nil"/>
          <w:left w:val="nil"/>
          <w:bottom w:val="nil"/>
          <w:right w:val="nil"/>
          <w:between w:val="nil"/>
        </w:pBdr>
        <w:spacing w:line="360" w:lineRule="auto"/>
        <w:ind w:left="284" w:right="-220"/>
        <w:jc w:val="both"/>
        <w:rPr>
          <w:rFonts w:ascii="Palatino Linotype" w:eastAsia="Palatino Linotype" w:hAnsi="Palatino Linotype" w:cs="Palatino Linotype"/>
          <w:color w:val="000000"/>
          <w:sz w:val="22"/>
          <w:szCs w:val="22"/>
        </w:rPr>
      </w:pPr>
      <w:r w:rsidRPr="00E23A6E">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14:paraId="4671E183" w14:textId="77777777" w:rsidR="00BD7A11" w:rsidRPr="00E23A6E" w:rsidRDefault="009D755C">
      <w:pPr>
        <w:pBdr>
          <w:top w:val="nil"/>
          <w:left w:val="nil"/>
          <w:bottom w:val="nil"/>
          <w:right w:val="nil"/>
          <w:between w:val="nil"/>
        </w:pBdr>
        <w:spacing w:line="360" w:lineRule="auto"/>
        <w:ind w:left="284" w:right="-220"/>
        <w:jc w:val="both"/>
        <w:rPr>
          <w:rFonts w:ascii="Palatino Linotype" w:eastAsia="Palatino Linotype" w:hAnsi="Palatino Linotype" w:cs="Palatino Linotype"/>
          <w:color w:val="000000"/>
          <w:sz w:val="22"/>
          <w:szCs w:val="22"/>
        </w:rPr>
      </w:pPr>
      <w:r w:rsidRPr="00E23A6E">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19E53E20" w14:textId="77777777" w:rsidR="00BD7A11" w:rsidRPr="00E23A6E" w:rsidRDefault="00BD7A11">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14:paraId="0A8D1BCF"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color w:val="000000"/>
        </w:rPr>
      </w:pPr>
      <w:r w:rsidRPr="00E23A6E">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27080EE" w14:textId="77777777" w:rsidR="00BD7A11" w:rsidRPr="00E23A6E" w:rsidRDefault="00BD7A11">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14:paraId="110F1529"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color w:val="000000"/>
        </w:rPr>
      </w:pPr>
      <w:r w:rsidRPr="00E23A6E">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E23A6E">
        <w:rPr>
          <w:rFonts w:ascii="Palatino Linotype" w:eastAsia="Palatino Linotype" w:hAnsi="Palatino Linotype" w:cs="Palatino Linotype"/>
        </w:rPr>
        <w:t>del rubro</w:t>
      </w:r>
      <w:r w:rsidRPr="00E23A6E">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E23A6E">
        <w:rPr>
          <w:rFonts w:ascii="Palatino Linotype" w:eastAsia="Palatino Linotype" w:hAnsi="Palatino Linotype" w:cs="Palatino Linotype"/>
        </w:rPr>
        <w:t>Semanario</w:t>
      </w:r>
      <w:r w:rsidRPr="00E23A6E">
        <w:rPr>
          <w:rFonts w:ascii="Palatino Linotype" w:eastAsia="Palatino Linotype" w:hAnsi="Palatino Linotype" w:cs="Palatino Linotype"/>
          <w:color w:val="000000"/>
        </w:rPr>
        <w:t xml:space="preserve"> Judicial de la Federación con el registro digital 205635.</w:t>
      </w:r>
    </w:p>
    <w:p w14:paraId="0AAB928D" w14:textId="77777777" w:rsidR="00BD7A11" w:rsidRPr="00E23A6E" w:rsidRDefault="00BD7A11">
      <w:pPr>
        <w:pBdr>
          <w:top w:val="nil"/>
          <w:left w:val="nil"/>
          <w:bottom w:val="nil"/>
          <w:right w:val="nil"/>
          <w:between w:val="nil"/>
        </w:pBdr>
        <w:ind w:left="720" w:right="-929"/>
        <w:rPr>
          <w:rFonts w:ascii="Palatino Linotype" w:eastAsia="Palatino Linotype" w:hAnsi="Palatino Linotype" w:cs="Palatino Linotype"/>
          <w:color w:val="000000"/>
        </w:rPr>
      </w:pPr>
    </w:p>
    <w:p w14:paraId="7321D7BA"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color w:val="000000"/>
        </w:rPr>
      </w:pPr>
      <w:r w:rsidRPr="00E23A6E">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w:t>
      </w:r>
      <w:r w:rsidRPr="00E23A6E">
        <w:rPr>
          <w:rFonts w:ascii="Palatino Linotype" w:eastAsia="Palatino Linotype" w:hAnsi="Palatino Linotype" w:cs="Palatino Linotype"/>
          <w:color w:val="000000"/>
        </w:rPr>
        <w:lastRenderedPageBreak/>
        <w:t>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45DF6B9" w14:textId="77777777" w:rsidR="00BD7A11" w:rsidRPr="00E23A6E" w:rsidRDefault="00BD7A11">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14:paraId="53CF16A9"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color w:val="000000"/>
        </w:rPr>
      </w:pPr>
      <w:r w:rsidRPr="00E23A6E">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4AA52A2F" w14:textId="77777777" w:rsidR="00BD7A11" w:rsidRPr="00E23A6E" w:rsidRDefault="009D755C">
      <w:pPr>
        <w:pBdr>
          <w:top w:val="nil"/>
          <w:left w:val="nil"/>
          <w:bottom w:val="nil"/>
          <w:right w:val="nil"/>
          <w:between w:val="nil"/>
        </w:pBdr>
        <w:spacing w:line="360" w:lineRule="auto"/>
        <w:ind w:left="567" w:right="-220"/>
        <w:jc w:val="both"/>
        <w:rPr>
          <w:rFonts w:ascii="Palatino Linotype" w:eastAsia="Palatino Linotype" w:hAnsi="Palatino Linotype" w:cs="Palatino Linotype"/>
          <w:color w:val="000000"/>
          <w:sz w:val="22"/>
          <w:szCs w:val="22"/>
        </w:rPr>
      </w:pPr>
      <w:r w:rsidRPr="00E23A6E">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3D503048" w14:textId="77777777" w:rsidR="00BD7A11" w:rsidRPr="00E23A6E" w:rsidRDefault="009D755C">
      <w:pPr>
        <w:pBdr>
          <w:top w:val="nil"/>
          <w:left w:val="nil"/>
          <w:bottom w:val="nil"/>
          <w:right w:val="nil"/>
          <w:between w:val="nil"/>
        </w:pBdr>
        <w:spacing w:line="360" w:lineRule="auto"/>
        <w:ind w:left="567" w:right="-220"/>
        <w:jc w:val="both"/>
        <w:rPr>
          <w:rFonts w:ascii="Palatino Linotype" w:eastAsia="Palatino Linotype" w:hAnsi="Palatino Linotype" w:cs="Palatino Linotype"/>
          <w:color w:val="000000"/>
          <w:sz w:val="22"/>
          <w:szCs w:val="22"/>
        </w:rPr>
      </w:pPr>
      <w:r w:rsidRPr="00E23A6E">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48590084" w14:textId="77777777" w:rsidR="00BD7A11" w:rsidRPr="00E23A6E" w:rsidRDefault="00BD7A11">
      <w:pPr>
        <w:pBdr>
          <w:top w:val="nil"/>
          <w:left w:val="nil"/>
          <w:bottom w:val="nil"/>
          <w:right w:val="nil"/>
          <w:between w:val="nil"/>
        </w:pBdr>
        <w:spacing w:line="360" w:lineRule="auto"/>
        <w:ind w:left="708" w:right="-929"/>
        <w:jc w:val="both"/>
        <w:rPr>
          <w:rFonts w:ascii="Palatino Linotype" w:eastAsia="Palatino Linotype" w:hAnsi="Palatino Linotype" w:cs="Palatino Linotype"/>
          <w:color w:val="000000"/>
        </w:rPr>
      </w:pPr>
    </w:p>
    <w:p w14:paraId="197590F0"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color w:val="000000"/>
        </w:rPr>
      </w:pPr>
      <w:r w:rsidRPr="00E23A6E">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4E45F784" w14:textId="77777777" w:rsidR="00BD7A11" w:rsidRPr="00E23A6E" w:rsidRDefault="00BD7A11">
      <w:pPr>
        <w:pBdr>
          <w:top w:val="nil"/>
          <w:left w:val="nil"/>
          <w:bottom w:val="nil"/>
          <w:right w:val="nil"/>
          <w:between w:val="nil"/>
        </w:pBdr>
        <w:spacing w:line="360" w:lineRule="auto"/>
        <w:ind w:right="-929"/>
        <w:jc w:val="both"/>
        <w:rPr>
          <w:rFonts w:ascii="Palatino Linotype" w:eastAsia="Palatino Linotype" w:hAnsi="Palatino Linotype" w:cs="Palatino Linotype"/>
          <w:b/>
          <w:color w:val="000000"/>
        </w:rPr>
      </w:pPr>
    </w:p>
    <w:p w14:paraId="6D3562DC" w14:textId="77777777" w:rsidR="00BD7A11" w:rsidRPr="00E23A6E" w:rsidRDefault="00BD7A11">
      <w:pPr>
        <w:pBdr>
          <w:top w:val="nil"/>
          <w:left w:val="nil"/>
          <w:bottom w:val="nil"/>
          <w:right w:val="nil"/>
          <w:between w:val="nil"/>
        </w:pBdr>
        <w:spacing w:line="360" w:lineRule="auto"/>
        <w:ind w:right="-929"/>
        <w:jc w:val="both"/>
        <w:rPr>
          <w:rFonts w:ascii="Palatino Linotype" w:eastAsia="Palatino Linotype" w:hAnsi="Palatino Linotype" w:cs="Palatino Linotype"/>
          <w:b/>
          <w:color w:val="000000"/>
        </w:rPr>
      </w:pPr>
    </w:p>
    <w:p w14:paraId="341E7EF2"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b/>
          <w:color w:val="000000"/>
        </w:rPr>
      </w:pPr>
      <w:r w:rsidRPr="00E23A6E">
        <w:rPr>
          <w:rFonts w:ascii="Palatino Linotype" w:eastAsia="Palatino Linotype" w:hAnsi="Palatino Linotype" w:cs="Palatino Linotype"/>
          <w:color w:val="000000"/>
        </w:rPr>
        <w:lastRenderedPageBreak/>
        <w:t xml:space="preserve">Seguidamente, mediante acuerdo de fecha </w:t>
      </w:r>
      <w:r w:rsidRPr="00E23A6E">
        <w:rPr>
          <w:rFonts w:ascii="Palatino Linotype" w:eastAsia="Palatino Linotype" w:hAnsi="Palatino Linotype" w:cs="Palatino Linotype"/>
          <w:b/>
          <w:color w:val="000000"/>
        </w:rPr>
        <w:t>veinticuatro de febrero de dos mil veinticuatro</w:t>
      </w:r>
      <w:r w:rsidRPr="00E23A6E">
        <w:rPr>
          <w:rFonts w:ascii="Palatino Linotype" w:eastAsia="Palatino Linotype" w:hAnsi="Palatino Linotype" w:cs="Palatino Linotype"/>
          <w:color w:val="000000"/>
        </w:rPr>
        <w:t xml:space="preserve"> se decretó el cierre de instrucción, por lo que no habiendo más que hacer constar, y----------------------------------------------------------------------------------------</w:t>
      </w:r>
      <w:r w:rsidRPr="00E23A6E">
        <w:rPr>
          <w:rFonts w:ascii="Palatino Linotype" w:eastAsia="Palatino Linotype" w:hAnsi="Palatino Linotype" w:cs="Palatino Linotype"/>
        </w:rPr>
        <w:t>---------------------</w:t>
      </w:r>
    </w:p>
    <w:p w14:paraId="10F8C87B" w14:textId="77777777" w:rsidR="00BD7A11" w:rsidRPr="00E23A6E" w:rsidRDefault="00BD7A11">
      <w:pPr>
        <w:pBdr>
          <w:top w:val="nil"/>
          <w:left w:val="nil"/>
          <w:bottom w:val="nil"/>
          <w:right w:val="nil"/>
          <w:between w:val="nil"/>
        </w:pBdr>
        <w:spacing w:line="360" w:lineRule="auto"/>
        <w:ind w:right="-929"/>
        <w:rPr>
          <w:rFonts w:ascii="Palatino Linotype" w:eastAsia="Palatino Linotype" w:hAnsi="Palatino Linotype" w:cs="Palatino Linotype"/>
          <w:b/>
        </w:rPr>
      </w:pPr>
    </w:p>
    <w:p w14:paraId="332FE3DC" w14:textId="77777777" w:rsidR="00BD7A11" w:rsidRPr="00E23A6E" w:rsidRDefault="009D755C">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r w:rsidRPr="00E23A6E">
        <w:rPr>
          <w:rFonts w:ascii="Palatino Linotype" w:eastAsia="Palatino Linotype" w:hAnsi="Palatino Linotype" w:cs="Palatino Linotype"/>
          <w:b/>
          <w:color w:val="000000"/>
        </w:rPr>
        <w:t>C O N S I D E R A N D O</w:t>
      </w:r>
    </w:p>
    <w:p w14:paraId="4F454C35" w14:textId="77777777" w:rsidR="00BD7A11" w:rsidRPr="00E23A6E" w:rsidRDefault="00BD7A11">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p>
    <w:p w14:paraId="30896C90" w14:textId="77777777" w:rsidR="00BD7A11" w:rsidRPr="00E23A6E" w:rsidRDefault="009D755C">
      <w:pPr>
        <w:pStyle w:val="Ttulo2"/>
        <w:spacing w:before="0" w:line="360" w:lineRule="auto"/>
        <w:ind w:right="-929"/>
        <w:rPr>
          <w:rFonts w:ascii="Palatino Linotype" w:eastAsia="Palatino Linotype" w:hAnsi="Palatino Linotype" w:cs="Palatino Linotype"/>
          <w:b/>
          <w:color w:val="000000"/>
          <w:sz w:val="24"/>
          <w:szCs w:val="24"/>
        </w:rPr>
      </w:pPr>
      <w:bookmarkStart w:id="3" w:name="_heading=h.2et92p0" w:colFirst="0" w:colLast="0"/>
      <w:bookmarkEnd w:id="3"/>
      <w:r w:rsidRPr="00E23A6E">
        <w:rPr>
          <w:rFonts w:ascii="Palatino Linotype" w:eastAsia="Palatino Linotype" w:hAnsi="Palatino Linotype" w:cs="Palatino Linotype"/>
          <w:b/>
          <w:color w:val="000000"/>
          <w:sz w:val="24"/>
          <w:szCs w:val="24"/>
        </w:rPr>
        <w:t>PRIMERO. De la competencia</w:t>
      </w:r>
    </w:p>
    <w:p w14:paraId="2316ABF4"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color w:val="000000"/>
        </w:rPr>
      </w:pPr>
      <w:r w:rsidRPr="00E23A6E">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7CF68BD" w14:textId="77777777" w:rsidR="00BD7A11" w:rsidRPr="00E23A6E" w:rsidRDefault="00BD7A11">
      <w:pPr>
        <w:pBdr>
          <w:top w:val="nil"/>
          <w:left w:val="nil"/>
          <w:bottom w:val="nil"/>
          <w:right w:val="nil"/>
          <w:between w:val="nil"/>
        </w:pBdr>
        <w:spacing w:line="360" w:lineRule="auto"/>
        <w:ind w:right="-929"/>
        <w:jc w:val="both"/>
        <w:rPr>
          <w:rFonts w:ascii="Palatino Linotype" w:eastAsia="Palatino Linotype" w:hAnsi="Palatino Linotype" w:cs="Palatino Linotype"/>
          <w:b/>
          <w:color w:val="000000"/>
        </w:rPr>
      </w:pPr>
    </w:p>
    <w:p w14:paraId="2AF1DDDF" w14:textId="77777777" w:rsidR="00BD7A11" w:rsidRPr="00E23A6E" w:rsidRDefault="009D755C">
      <w:pPr>
        <w:pStyle w:val="Ttulo2"/>
        <w:spacing w:before="0" w:line="360" w:lineRule="auto"/>
        <w:ind w:right="-929"/>
        <w:rPr>
          <w:rFonts w:ascii="Palatino Linotype" w:eastAsia="Palatino Linotype" w:hAnsi="Palatino Linotype" w:cs="Palatino Linotype"/>
          <w:b/>
          <w:color w:val="000000"/>
          <w:sz w:val="24"/>
          <w:szCs w:val="24"/>
        </w:rPr>
      </w:pPr>
      <w:bookmarkStart w:id="4" w:name="_heading=h.tyjcwt" w:colFirst="0" w:colLast="0"/>
      <w:bookmarkEnd w:id="4"/>
      <w:r w:rsidRPr="00E23A6E">
        <w:rPr>
          <w:rFonts w:ascii="Palatino Linotype" w:eastAsia="Palatino Linotype" w:hAnsi="Palatino Linotype" w:cs="Palatino Linotype"/>
          <w:b/>
          <w:color w:val="000000"/>
          <w:sz w:val="24"/>
          <w:szCs w:val="24"/>
        </w:rPr>
        <w:t>SEGUNDO. De la oportunidad y procedencia.</w:t>
      </w:r>
    </w:p>
    <w:p w14:paraId="1BD98B3B"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color w:val="000000"/>
        </w:rPr>
      </w:pPr>
      <w:r w:rsidRPr="00E23A6E">
        <w:rPr>
          <w:rFonts w:ascii="Palatino Linotype" w:eastAsia="Palatino Linotype" w:hAnsi="Palatino Linotype" w:cs="Palatino Linotype"/>
          <w:color w:val="000000"/>
        </w:rPr>
        <w:t xml:space="preserve">El medio de impugnación fue presentado a través del </w:t>
      </w:r>
      <w:r w:rsidRPr="00E23A6E">
        <w:rPr>
          <w:rFonts w:ascii="Palatino Linotype" w:eastAsia="Palatino Linotype" w:hAnsi="Palatino Linotype" w:cs="Palatino Linotype"/>
          <w:b/>
          <w:color w:val="000000"/>
        </w:rPr>
        <w:t>SAIMEX,</w:t>
      </w:r>
      <w:r w:rsidRPr="00E23A6E">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E23A6E">
        <w:rPr>
          <w:rFonts w:ascii="Palatino Linotype" w:eastAsia="Palatino Linotype" w:hAnsi="Palatino Linotype" w:cs="Palatino Linotype"/>
          <w:b/>
          <w:color w:val="000000"/>
        </w:rPr>
        <w:t>SUJETO OBLIGADO</w:t>
      </w:r>
      <w:r w:rsidRPr="00E23A6E">
        <w:rPr>
          <w:rFonts w:ascii="Palatino Linotype" w:eastAsia="Palatino Linotype" w:hAnsi="Palatino Linotype" w:cs="Palatino Linotype"/>
          <w:color w:val="000000"/>
        </w:rPr>
        <w:t xml:space="preserve"> entregó su respuesta el </w:t>
      </w:r>
      <w:r w:rsidRPr="00E23A6E">
        <w:rPr>
          <w:rFonts w:ascii="Palatino Linotype" w:eastAsia="Palatino Linotype" w:hAnsi="Palatino Linotype" w:cs="Palatino Linotype"/>
          <w:b/>
          <w:color w:val="000000"/>
        </w:rPr>
        <w:t>dieciséis de julio de dos mil veinticuatro</w:t>
      </w:r>
      <w:r w:rsidRPr="00E23A6E">
        <w:rPr>
          <w:rFonts w:ascii="Palatino Linotype" w:eastAsia="Palatino Linotype" w:hAnsi="Palatino Linotype" w:cs="Palatino Linotype"/>
          <w:color w:val="000000"/>
        </w:rPr>
        <w:t xml:space="preserve">, de tal forma que el plazo para </w:t>
      </w:r>
      <w:r w:rsidRPr="00E23A6E">
        <w:rPr>
          <w:rFonts w:ascii="Palatino Linotype" w:eastAsia="Palatino Linotype" w:hAnsi="Palatino Linotype" w:cs="Palatino Linotype"/>
          <w:color w:val="000000"/>
        </w:rPr>
        <w:lastRenderedPageBreak/>
        <w:t xml:space="preserve">interponer el recurso de revisión transcurrió del día </w:t>
      </w:r>
      <w:r w:rsidRPr="00E23A6E">
        <w:rPr>
          <w:rFonts w:ascii="Palatino Linotype" w:eastAsia="Palatino Linotype" w:hAnsi="Palatino Linotype" w:cs="Palatino Linotype"/>
          <w:b/>
          <w:color w:val="000000"/>
        </w:rPr>
        <w:t>diecisiete de julio al veintidós de agosto de dos mil veinticuatro</w:t>
      </w:r>
      <w:r w:rsidRPr="00E23A6E">
        <w:rPr>
          <w:rFonts w:ascii="Palatino Linotype" w:eastAsia="Palatino Linotype" w:hAnsi="Palatino Linotype" w:cs="Palatino Linotype"/>
          <w:color w:val="000000"/>
        </w:rPr>
        <w:t xml:space="preserve">; en consecuencia, el ahora </w:t>
      </w:r>
      <w:r w:rsidRPr="00E23A6E">
        <w:rPr>
          <w:rFonts w:ascii="Palatino Linotype" w:eastAsia="Palatino Linotype" w:hAnsi="Palatino Linotype" w:cs="Palatino Linotype"/>
          <w:b/>
          <w:color w:val="000000"/>
        </w:rPr>
        <w:t>RECURRENTE</w:t>
      </w:r>
      <w:r w:rsidRPr="00E23A6E">
        <w:rPr>
          <w:rFonts w:ascii="Palatino Linotype" w:eastAsia="Palatino Linotype" w:hAnsi="Palatino Linotype" w:cs="Palatino Linotype"/>
          <w:color w:val="000000"/>
        </w:rPr>
        <w:t xml:space="preserve"> presentó su inconformidad el día </w:t>
      </w:r>
      <w:r w:rsidRPr="00E23A6E">
        <w:rPr>
          <w:rFonts w:ascii="Palatino Linotype" w:eastAsia="Palatino Linotype" w:hAnsi="Palatino Linotype" w:cs="Palatino Linotype"/>
          <w:b/>
          <w:color w:val="000000"/>
        </w:rPr>
        <w:t>diecisiete de julio de dos mil veinticuatro</w:t>
      </w:r>
      <w:r w:rsidRPr="00E23A6E">
        <w:rPr>
          <w:rFonts w:ascii="Palatino Linotype" w:eastAsia="Palatino Linotype" w:hAnsi="Palatino Linotype" w:cs="Palatino Linotype"/>
          <w:color w:val="000000"/>
        </w:rPr>
        <w:t>; por lo que se estima que la inconformidad se presentó dentro del lapso legalmente establecido para tal efecto.</w:t>
      </w:r>
    </w:p>
    <w:p w14:paraId="03BF1A66" w14:textId="77777777" w:rsidR="00BD7A11" w:rsidRPr="00E23A6E" w:rsidRDefault="00BD7A11">
      <w:pPr>
        <w:ind w:right="-929"/>
        <w:rPr>
          <w:rFonts w:ascii="Palatino Linotype" w:eastAsia="Palatino Linotype" w:hAnsi="Palatino Linotype" w:cs="Palatino Linotype"/>
        </w:rPr>
      </w:pPr>
    </w:p>
    <w:p w14:paraId="556464DD"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E23A6E">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77E59C4" w14:textId="77777777" w:rsidR="00BD7A11" w:rsidRPr="00E23A6E" w:rsidRDefault="009D755C">
      <w:pPr>
        <w:ind w:left="1134" w:right="-79"/>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w:t>
      </w:r>
      <w:r w:rsidRPr="00E23A6E">
        <w:rPr>
          <w:rFonts w:ascii="Palatino Linotype" w:eastAsia="Palatino Linotype" w:hAnsi="Palatino Linotype" w:cs="Palatino Linotype"/>
          <w:b/>
          <w:i/>
          <w:sz w:val="22"/>
          <w:szCs w:val="22"/>
        </w:rPr>
        <w:t>Las solicitudes anónimas</w:t>
      </w:r>
      <w:r w:rsidRPr="00E23A6E">
        <w:rPr>
          <w:rFonts w:ascii="Palatino Linotype" w:eastAsia="Palatino Linotype" w:hAnsi="Palatino Linotype" w:cs="Palatino Linotype"/>
          <w:i/>
          <w:sz w:val="22"/>
          <w:szCs w:val="22"/>
        </w:rPr>
        <w:t xml:space="preserve">, con nombre incompleto o seudónimo </w:t>
      </w:r>
      <w:r w:rsidRPr="00E23A6E">
        <w:rPr>
          <w:rFonts w:ascii="Palatino Linotype" w:eastAsia="Palatino Linotype" w:hAnsi="Palatino Linotype" w:cs="Palatino Linotype"/>
          <w:b/>
          <w:i/>
          <w:sz w:val="22"/>
          <w:szCs w:val="22"/>
        </w:rPr>
        <w:t>serán procedentes para su trámite por parte del sujeto obligado ante quien se presente</w:t>
      </w:r>
      <w:r w:rsidRPr="00E23A6E">
        <w:rPr>
          <w:rFonts w:ascii="Palatino Linotype" w:eastAsia="Palatino Linotype" w:hAnsi="Palatino Linotype" w:cs="Palatino Linotype"/>
          <w:i/>
          <w:sz w:val="22"/>
          <w:szCs w:val="22"/>
        </w:rPr>
        <w:t>. No podrá requerirse información adicional con motivo del nombre proporcionado por el solicitante."</w:t>
      </w:r>
    </w:p>
    <w:p w14:paraId="154661C3" w14:textId="77777777" w:rsidR="00BD7A11" w:rsidRPr="00E23A6E" w:rsidRDefault="00BD7A11">
      <w:pPr>
        <w:ind w:right="-929"/>
        <w:jc w:val="both"/>
        <w:rPr>
          <w:rFonts w:ascii="Palatino Linotype" w:eastAsia="Palatino Linotype" w:hAnsi="Palatino Linotype" w:cs="Palatino Linotype"/>
        </w:rPr>
      </w:pPr>
    </w:p>
    <w:p w14:paraId="48213A19"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E23A6E">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14:paraId="3DBEBD21" w14:textId="77777777" w:rsidR="00BD7A11" w:rsidRPr="00E23A6E" w:rsidRDefault="009D755C">
      <w:pPr>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w:t>
      </w:r>
      <w:r w:rsidRPr="00E23A6E">
        <w:rPr>
          <w:rFonts w:ascii="Palatino Linotype" w:eastAsia="Palatino Linotype" w:hAnsi="Palatino Linotype" w:cs="Palatino Linotype"/>
          <w:b/>
          <w:i/>
          <w:sz w:val="22"/>
          <w:szCs w:val="22"/>
        </w:rPr>
        <w:t>Artículo 6.-</w:t>
      </w:r>
      <w:r w:rsidRPr="00E23A6E">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96A71FB" w14:textId="77777777" w:rsidR="00BD7A11" w:rsidRPr="00E23A6E" w:rsidRDefault="009D755C">
      <w:pPr>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Para efectos de lo dispuesto en el presente artículo se observará lo siguiente:</w:t>
      </w:r>
    </w:p>
    <w:p w14:paraId="63A37F9A" w14:textId="77777777" w:rsidR="00BD7A11" w:rsidRPr="00E23A6E" w:rsidRDefault="00BD7A11">
      <w:pPr>
        <w:ind w:left="1134" w:right="-220"/>
        <w:jc w:val="both"/>
        <w:rPr>
          <w:rFonts w:ascii="Palatino Linotype" w:eastAsia="Palatino Linotype" w:hAnsi="Palatino Linotype" w:cs="Palatino Linotype"/>
          <w:i/>
          <w:sz w:val="22"/>
          <w:szCs w:val="22"/>
        </w:rPr>
      </w:pPr>
    </w:p>
    <w:p w14:paraId="1263137C" w14:textId="77777777" w:rsidR="00BD7A11" w:rsidRPr="00E23A6E" w:rsidRDefault="009D755C">
      <w:pPr>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7DEF3C08" w14:textId="77777777" w:rsidR="00BD7A11" w:rsidRPr="00E23A6E" w:rsidRDefault="00BD7A11">
      <w:pPr>
        <w:ind w:left="1134" w:right="-220"/>
        <w:jc w:val="both"/>
        <w:rPr>
          <w:rFonts w:ascii="Palatino Linotype" w:eastAsia="Palatino Linotype" w:hAnsi="Palatino Linotype" w:cs="Palatino Linotype"/>
          <w:i/>
          <w:sz w:val="22"/>
          <w:szCs w:val="22"/>
        </w:rPr>
      </w:pPr>
    </w:p>
    <w:p w14:paraId="5DDF03C1" w14:textId="77777777" w:rsidR="00BD7A11" w:rsidRPr="00E23A6E" w:rsidRDefault="009D755C">
      <w:pPr>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lastRenderedPageBreak/>
        <w:t xml:space="preserve">III. Toda persona, sin necesidad de acreditar interés alguno o justificar su utilización, tendrá acceso gratuito a la información pública, a sus datos personales o a la rectificación de éstos.” </w:t>
      </w:r>
      <w:r w:rsidRPr="00E23A6E">
        <w:rPr>
          <w:rFonts w:ascii="Palatino Linotype" w:eastAsia="Palatino Linotype" w:hAnsi="Palatino Linotype" w:cs="Palatino Linotype"/>
          <w:sz w:val="22"/>
          <w:szCs w:val="22"/>
        </w:rPr>
        <w:t>(Sic)</w:t>
      </w:r>
    </w:p>
    <w:p w14:paraId="4F9FDEE6" w14:textId="77777777" w:rsidR="00BD7A11" w:rsidRPr="00E23A6E" w:rsidRDefault="00BD7A11">
      <w:pPr>
        <w:spacing w:line="360" w:lineRule="auto"/>
        <w:ind w:left="567" w:right="-929"/>
        <w:jc w:val="both"/>
        <w:rPr>
          <w:rFonts w:ascii="Palatino Linotype" w:eastAsia="Palatino Linotype" w:hAnsi="Palatino Linotype" w:cs="Palatino Linotype"/>
          <w:i/>
        </w:rPr>
      </w:pPr>
    </w:p>
    <w:p w14:paraId="43370AF3"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E23A6E">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14:paraId="31ABED9C" w14:textId="77777777" w:rsidR="00BD7A11" w:rsidRPr="00E23A6E" w:rsidRDefault="009D755C">
      <w:pPr>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w:t>
      </w:r>
      <w:r w:rsidRPr="00E23A6E">
        <w:rPr>
          <w:rFonts w:ascii="Palatino Linotype" w:eastAsia="Palatino Linotype" w:hAnsi="Palatino Linotype" w:cs="Palatino Linotype"/>
          <w:b/>
          <w:i/>
          <w:sz w:val="22"/>
          <w:szCs w:val="22"/>
        </w:rPr>
        <w:t>Artículo 5.-</w:t>
      </w:r>
      <w:r w:rsidRPr="00E23A6E">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2BC751A4" w14:textId="77777777" w:rsidR="00BD7A11" w:rsidRPr="00E23A6E" w:rsidRDefault="009D755C">
      <w:pPr>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w:t>
      </w:r>
    </w:p>
    <w:p w14:paraId="1893BD7F" w14:textId="77777777" w:rsidR="00BD7A11" w:rsidRPr="00E23A6E" w:rsidRDefault="009D755C">
      <w:pPr>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14:paraId="76D97E76" w14:textId="77777777" w:rsidR="00BD7A11" w:rsidRPr="00E23A6E" w:rsidRDefault="009D755C">
      <w:pPr>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w:t>
      </w:r>
    </w:p>
    <w:p w14:paraId="10D56018" w14:textId="77777777" w:rsidR="00BD7A11" w:rsidRPr="00E23A6E" w:rsidRDefault="009D755C">
      <w:pPr>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14:paraId="64D4297F" w14:textId="77777777" w:rsidR="00BD7A11" w:rsidRPr="00E23A6E" w:rsidRDefault="009D755C">
      <w:pPr>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3A48D07E" w14:textId="77777777" w:rsidR="00BD7A11" w:rsidRPr="00E23A6E" w:rsidRDefault="009D755C">
      <w:pPr>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16734612" w14:textId="77777777" w:rsidR="00BD7A11" w:rsidRPr="00E23A6E" w:rsidRDefault="009D755C">
      <w:pPr>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w:t>
      </w:r>
    </w:p>
    <w:p w14:paraId="5F53E147" w14:textId="77777777" w:rsidR="00BD7A11" w:rsidRPr="00E23A6E" w:rsidRDefault="009D755C">
      <w:pPr>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E23A6E">
        <w:rPr>
          <w:rFonts w:ascii="Palatino Linotype" w:eastAsia="Palatino Linotype" w:hAnsi="Palatino Linotype" w:cs="Palatino Linotype"/>
          <w:sz w:val="22"/>
          <w:szCs w:val="22"/>
        </w:rPr>
        <w:t>(Sic)</w:t>
      </w:r>
    </w:p>
    <w:p w14:paraId="2FF6383C" w14:textId="77777777" w:rsidR="00BD7A11" w:rsidRPr="00E23A6E" w:rsidRDefault="00BD7A11">
      <w:pPr>
        <w:spacing w:line="360" w:lineRule="auto"/>
        <w:ind w:left="426" w:right="-929"/>
        <w:jc w:val="both"/>
        <w:rPr>
          <w:rFonts w:ascii="Palatino Linotype" w:eastAsia="Palatino Linotype" w:hAnsi="Palatino Linotype" w:cs="Palatino Linotype"/>
          <w:i/>
        </w:rPr>
      </w:pPr>
    </w:p>
    <w:p w14:paraId="13D82EAA"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E23A6E">
        <w:rPr>
          <w:rFonts w:ascii="Palatino Linotype" w:eastAsia="Palatino Linotype" w:hAnsi="Palatino Linotype" w:cs="Palatino Linotype"/>
          <w:color w:val="000000"/>
        </w:rPr>
        <w:t>Por otra parte, del contenido del artículo 1 de la Constitución Política de los Estados Unidos mexicanos, se destaca lo siguiente:</w:t>
      </w:r>
    </w:p>
    <w:p w14:paraId="6782F391" w14:textId="77777777" w:rsidR="00BD7A11" w:rsidRPr="00E23A6E" w:rsidRDefault="009D755C">
      <w:pPr>
        <w:ind w:left="1134" w:right="-79"/>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w:t>
      </w:r>
      <w:r w:rsidRPr="00E23A6E">
        <w:rPr>
          <w:rFonts w:ascii="Palatino Linotype" w:eastAsia="Palatino Linotype" w:hAnsi="Palatino Linotype" w:cs="Palatino Linotype"/>
          <w:b/>
          <w:i/>
          <w:sz w:val="22"/>
          <w:szCs w:val="22"/>
        </w:rPr>
        <w:t>Artículo 1</w:t>
      </w:r>
      <w:r w:rsidRPr="00E23A6E">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5C6EA47" w14:textId="77777777" w:rsidR="00BD7A11" w:rsidRPr="00E23A6E" w:rsidRDefault="009D755C">
      <w:pPr>
        <w:ind w:left="1134" w:right="-79"/>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14:paraId="5B166F25" w14:textId="77777777" w:rsidR="00BD7A11" w:rsidRPr="00E23A6E" w:rsidRDefault="009D755C">
      <w:pPr>
        <w:ind w:left="1134" w:right="-79"/>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06B2D7FB" w14:textId="77777777" w:rsidR="00BD7A11" w:rsidRPr="00E23A6E" w:rsidRDefault="00BD7A11">
      <w:pPr>
        <w:ind w:left="426" w:right="-929"/>
        <w:jc w:val="both"/>
        <w:rPr>
          <w:rFonts w:ascii="Palatino Linotype" w:eastAsia="Palatino Linotype" w:hAnsi="Palatino Linotype" w:cs="Palatino Linotype"/>
          <w:i/>
        </w:rPr>
      </w:pPr>
    </w:p>
    <w:p w14:paraId="16145D20"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E23A6E">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E23A6E">
        <w:rPr>
          <w:rFonts w:ascii="Palatino Linotype" w:eastAsia="Palatino Linotype" w:hAnsi="Palatino Linotype" w:cs="Palatino Linotype"/>
          <w:i/>
        </w:rPr>
        <w:t>derecho fundamental exime a quien lo ejerce</w:t>
      </w:r>
      <w:r w:rsidRPr="00E23A6E">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6455D28" w14:textId="77777777" w:rsidR="00BD7A11" w:rsidRPr="00E23A6E" w:rsidRDefault="00BD7A11">
      <w:pPr>
        <w:spacing w:line="360" w:lineRule="auto"/>
        <w:ind w:right="-929"/>
        <w:jc w:val="both"/>
        <w:rPr>
          <w:rFonts w:ascii="Palatino Linotype" w:eastAsia="Palatino Linotype" w:hAnsi="Palatino Linotype" w:cs="Palatino Linotype"/>
        </w:rPr>
      </w:pPr>
    </w:p>
    <w:p w14:paraId="4E139AC7"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E23A6E">
        <w:rPr>
          <w:rFonts w:ascii="Palatino Linotype" w:eastAsia="Palatino Linotype" w:hAnsi="Palatino Linotype" w:cs="Palatino Linotype"/>
        </w:rPr>
        <w:t xml:space="preserve">En consecuencia, dado lo expuesto y fundado con anterioridad, se estima que el requisito relativo al nombre del </w:t>
      </w:r>
      <w:r w:rsidRPr="00E23A6E">
        <w:rPr>
          <w:rFonts w:ascii="Palatino Linotype" w:eastAsia="Palatino Linotype" w:hAnsi="Palatino Linotype" w:cs="Palatino Linotype"/>
          <w:b/>
        </w:rPr>
        <w:t>RECURRENTE</w:t>
      </w:r>
      <w:r w:rsidRPr="00E23A6E">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w:t>
      </w:r>
      <w:r w:rsidRPr="00E23A6E">
        <w:rPr>
          <w:rFonts w:ascii="Palatino Linotype" w:eastAsia="Palatino Linotype" w:hAnsi="Palatino Linotype" w:cs="Palatino Linotype"/>
        </w:rPr>
        <w:lastRenderedPageBreak/>
        <w:t>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61259690" w14:textId="77777777" w:rsidR="00BD7A11" w:rsidRPr="00E23A6E" w:rsidRDefault="00BD7A11">
      <w:pPr>
        <w:pBdr>
          <w:top w:val="nil"/>
          <w:left w:val="nil"/>
          <w:bottom w:val="nil"/>
          <w:right w:val="nil"/>
          <w:between w:val="nil"/>
        </w:pBdr>
        <w:ind w:left="720" w:right="-929"/>
        <w:rPr>
          <w:rFonts w:ascii="Palatino Linotype" w:eastAsia="Palatino Linotype" w:hAnsi="Palatino Linotype" w:cs="Palatino Linotype"/>
          <w:color w:val="000000"/>
        </w:rPr>
      </w:pPr>
    </w:p>
    <w:p w14:paraId="7A0DFD15"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pPr>
      <w:r w:rsidRPr="00E23A6E">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5B3089E" w14:textId="77777777" w:rsidR="00BD7A11" w:rsidRPr="00E23A6E" w:rsidRDefault="00BD7A11">
      <w:pPr>
        <w:pBdr>
          <w:top w:val="nil"/>
          <w:left w:val="nil"/>
          <w:bottom w:val="nil"/>
          <w:right w:val="nil"/>
          <w:between w:val="nil"/>
        </w:pBdr>
        <w:spacing w:line="360" w:lineRule="auto"/>
        <w:ind w:right="-929"/>
        <w:rPr>
          <w:rFonts w:ascii="Palatino Linotype" w:eastAsia="Palatino Linotype" w:hAnsi="Palatino Linotype" w:cs="Palatino Linotype"/>
          <w:color w:val="000000"/>
        </w:rPr>
      </w:pPr>
    </w:p>
    <w:p w14:paraId="405E3DC9" w14:textId="77777777" w:rsidR="00BD7A11" w:rsidRPr="00E23A6E" w:rsidRDefault="009D755C">
      <w:pPr>
        <w:pStyle w:val="Ttulo1"/>
        <w:spacing w:before="0" w:line="360" w:lineRule="auto"/>
        <w:ind w:right="-929"/>
        <w:rPr>
          <w:rFonts w:ascii="Palatino Linotype" w:eastAsia="Palatino Linotype" w:hAnsi="Palatino Linotype" w:cs="Palatino Linotype"/>
          <w:b/>
          <w:color w:val="000000"/>
          <w:sz w:val="24"/>
          <w:szCs w:val="24"/>
        </w:rPr>
      </w:pPr>
      <w:bookmarkStart w:id="5" w:name="_heading=h.3dy6vkm" w:colFirst="0" w:colLast="0"/>
      <w:bookmarkEnd w:id="5"/>
      <w:r w:rsidRPr="00E23A6E">
        <w:rPr>
          <w:rFonts w:ascii="Palatino Linotype" w:eastAsia="Palatino Linotype" w:hAnsi="Palatino Linotype" w:cs="Palatino Linotype"/>
          <w:b/>
          <w:color w:val="000000"/>
          <w:sz w:val="24"/>
          <w:szCs w:val="24"/>
        </w:rPr>
        <w:t xml:space="preserve">TERCERO. Del planteamiento de la </w:t>
      </w:r>
      <w:r w:rsidRPr="00E23A6E">
        <w:rPr>
          <w:rFonts w:ascii="Palatino Linotype" w:eastAsia="Palatino Linotype" w:hAnsi="Palatino Linotype" w:cs="Palatino Linotype"/>
          <w:b/>
          <w:i/>
          <w:color w:val="000000"/>
          <w:sz w:val="24"/>
          <w:szCs w:val="24"/>
        </w:rPr>
        <w:t>Litis</w:t>
      </w:r>
      <w:r w:rsidRPr="00E23A6E">
        <w:rPr>
          <w:rFonts w:ascii="Palatino Linotype" w:eastAsia="Palatino Linotype" w:hAnsi="Palatino Linotype" w:cs="Palatino Linotype"/>
          <w:b/>
          <w:color w:val="000000"/>
          <w:sz w:val="24"/>
          <w:szCs w:val="24"/>
        </w:rPr>
        <w:t>.</w:t>
      </w:r>
    </w:p>
    <w:p w14:paraId="7A751E2F" w14:textId="77777777" w:rsidR="00BD7A11" w:rsidRPr="00E23A6E" w:rsidRDefault="009D755C">
      <w:pPr>
        <w:numPr>
          <w:ilvl w:val="0"/>
          <w:numId w:val="4"/>
        </w:numPr>
        <w:pBdr>
          <w:top w:val="nil"/>
          <w:left w:val="nil"/>
          <w:bottom w:val="nil"/>
          <w:right w:val="nil"/>
          <w:between w:val="nil"/>
        </w:pBdr>
        <w:spacing w:line="360" w:lineRule="auto"/>
        <w:ind w:left="0" w:right="-929" w:firstLine="0"/>
        <w:jc w:val="both"/>
        <w:rPr>
          <w:color w:val="000000"/>
        </w:rPr>
      </w:pPr>
      <w:r w:rsidRPr="00E23A6E">
        <w:rPr>
          <w:rFonts w:ascii="Palatino Linotype" w:eastAsia="Palatino Linotype" w:hAnsi="Palatino Linotype" w:cs="Palatino Linotype"/>
          <w:color w:val="000000"/>
        </w:rPr>
        <w:t>Se solicitó tener acceso, a la información que a continuación se desagrega:</w:t>
      </w:r>
    </w:p>
    <w:p w14:paraId="7A13ECED" w14:textId="77777777" w:rsidR="00BD7A11" w:rsidRPr="00E23A6E" w:rsidRDefault="009D755C">
      <w:pPr>
        <w:numPr>
          <w:ilvl w:val="0"/>
          <w:numId w:val="2"/>
        </w:numPr>
        <w:pBdr>
          <w:top w:val="nil"/>
          <w:left w:val="nil"/>
          <w:bottom w:val="nil"/>
          <w:right w:val="nil"/>
          <w:between w:val="nil"/>
        </w:pBdr>
        <w:ind w:right="-220"/>
        <w:jc w:val="both"/>
        <w:rPr>
          <w:rFonts w:ascii="Palatino Linotype" w:eastAsia="Palatino Linotype" w:hAnsi="Palatino Linotype" w:cs="Palatino Linotype"/>
          <w:b/>
          <w:color w:val="000000"/>
          <w:sz w:val="22"/>
          <w:szCs w:val="22"/>
        </w:rPr>
      </w:pPr>
      <w:r w:rsidRPr="00E23A6E">
        <w:rPr>
          <w:rFonts w:ascii="Palatino Linotype" w:eastAsia="Palatino Linotype" w:hAnsi="Palatino Linotype" w:cs="Palatino Linotype"/>
          <w:b/>
          <w:color w:val="000000"/>
          <w:sz w:val="22"/>
          <w:szCs w:val="22"/>
        </w:rPr>
        <w:t xml:space="preserve">Relación de los trabajadores que solicitaron el estímulo por antigüedad C-68 los  2020 al 2024 de los cuales se indique el nombre completo, fecha de solicitud, fecha de pago, nombre del analista que lo revisó, quién determinó que se pagará en lugar de a otros trabajadores,  base legal en que se basó dicha determinación. </w:t>
      </w:r>
    </w:p>
    <w:p w14:paraId="69754A0A" w14:textId="77777777" w:rsidR="00BD7A11" w:rsidRPr="00E23A6E" w:rsidRDefault="00BD7A11">
      <w:pPr>
        <w:pBdr>
          <w:top w:val="nil"/>
          <w:left w:val="nil"/>
          <w:bottom w:val="nil"/>
          <w:right w:val="nil"/>
          <w:between w:val="nil"/>
        </w:pBdr>
        <w:ind w:left="720" w:right="-220"/>
        <w:jc w:val="both"/>
        <w:rPr>
          <w:rFonts w:ascii="Palatino Linotype" w:eastAsia="Palatino Linotype" w:hAnsi="Palatino Linotype" w:cs="Palatino Linotype"/>
          <w:b/>
          <w:color w:val="000000"/>
          <w:sz w:val="22"/>
          <w:szCs w:val="22"/>
        </w:rPr>
      </w:pPr>
    </w:p>
    <w:p w14:paraId="53A64AE8" w14:textId="77777777" w:rsidR="00BD7A11" w:rsidRPr="00E23A6E" w:rsidRDefault="009D755C">
      <w:pPr>
        <w:numPr>
          <w:ilvl w:val="0"/>
          <w:numId w:val="2"/>
        </w:numPr>
        <w:pBdr>
          <w:top w:val="nil"/>
          <w:left w:val="nil"/>
          <w:bottom w:val="nil"/>
          <w:right w:val="nil"/>
          <w:between w:val="nil"/>
        </w:pBdr>
        <w:ind w:right="-220"/>
        <w:jc w:val="both"/>
        <w:rPr>
          <w:rFonts w:ascii="Palatino Linotype" w:eastAsia="Palatino Linotype" w:hAnsi="Palatino Linotype" w:cs="Palatino Linotype"/>
          <w:b/>
          <w:color w:val="000000"/>
          <w:sz w:val="22"/>
          <w:szCs w:val="22"/>
        </w:rPr>
      </w:pPr>
      <w:r w:rsidRPr="00E23A6E">
        <w:rPr>
          <w:rFonts w:ascii="Palatino Linotype" w:eastAsia="Palatino Linotype" w:hAnsi="Palatino Linotype" w:cs="Palatino Linotype"/>
          <w:b/>
          <w:color w:val="000000"/>
          <w:sz w:val="22"/>
          <w:szCs w:val="22"/>
        </w:rPr>
        <w:t>El estado o estatus que guarda el trámite de cada solicitud.</w:t>
      </w:r>
    </w:p>
    <w:p w14:paraId="2D9487FD" w14:textId="77777777" w:rsidR="00BD7A11" w:rsidRPr="00E23A6E" w:rsidRDefault="00BD7A11">
      <w:pPr>
        <w:pBdr>
          <w:top w:val="nil"/>
          <w:left w:val="nil"/>
          <w:bottom w:val="nil"/>
          <w:right w:val="nil"/>
          <w:between w:val="nil"/>
        </w:pBdr>
        <w:ind w:left="720" w:right="-929"/>
        <w:jc w:val="both"/>
        <w:rPr>
          <w:rFonts w:ascii="Palatino Linotype" w:eastAsia="Palatino Linotype" w:hAnsi="Palatino Linotype" w:cs="Palatino Linotype"/>
          <w:b/>
        </w:rPr>
      </w:pPr>
    </w:p>
    <w:p w14:paraId="3631C95B" w14:textId="77777777" w:rsidR="00BD7A11" w:rsidRPr="00E23A6E" w:rsidRDefault="009D755C">
      <w:pPr>
        <w:numPr>
          <w:ilvl w:val="0"/>
          <w:numId w:val="4"/>
        </w:numPr>
        <w:spacing w:line="360" w:lineRule="auto"/>
        <w:ind w:left="0" w:right="-929" w:firstLine="0"/>
        <w:jc w:val="both"/>
        <w:rPr>
          <w:rFonts w:ascii="Palatino Linotype" w:eastAsia="Palatino Linotype" w:hAnsi="Palatino Linotype" w:cs="Palatino Linotype"/>
          <w:b/>
        </w:rPr>
      </w:pPr>
      <w:r w:rsidRPr="00E23A6E">
        <w:rPr>
          <w:rFonts w:ascii="Palatino Linotype" w:eastAsia="Palatino Linotype" w:hAnsi="Palatino Linotype" w:cs="Palatino Linotype"/>
        </w:rPr>
        <w:t xml:space="preserve">En respuesta el </w:t>
      </w:r>
      <w:r w:rsidRPr="00E23A6E">
        <w:rPr>
          <w:rFonts w:ascii="Palatino Linotype" w:eastAsia="Palatino Linotype" w:hAnsi="Palatino Linotype" w:cs="Palatino Linotype"/>
          <w:b/>
        </w:rPr>
        <w:t>SUJETO OBLIGADO</w:t>
      </w:r>
      <w:r w:rsidRPr="00E23A6E">
        <w:rPr>
          <w:rFonts w:ascii="Palatino Linotype" w:eastAsia="Palatino Linotype" w:hAnsi="Palatino Linotype" w:cs="Palatino Linotype"/>
        </w:rPr>
        <w:t xml:space="preserve"> informó que no ha recibido </w:t>
      </w:r>
      <w:r w:rsidRPr="00E23A6E">
        <w:rPr>
          <w:rFonts w:ascii="Palatino Linotype" w:eastAsia="Palatino Linotype" w:hAnsi="Palatino Linotype" w:cs="Palatino Linotype"/>
          <w:b/>
          <w:i/>
        </w:rPr>
        <w:t xml:space="preserve">solicitudes por estimulo por antigüedad C-68, además señala que en caso de existir deberá de ser solicitada por algún otro medio, toda vez que señala que el artículo 129 de la Ley de Transparencia y </w:t>
      </w:r>
      <w:r w:rsidRPr="00E23A6E">
        <w:rPr>
          <w:rFonts w:ascii="Palatino Linotype" w:eastAsia="Palatino Linotype" w:hAnsi="Palatino Linotype" w:cs="Palatino Linotype"/>
          <w:b/>
          <w:i/>
        </w:rPr>
        <w:lastRenderedPageBreak/>
        <w:t xml:space="preserve">Acceso a la Información Pública del Estado de México y Municipios, establece términos y condiciones que restringen el acceso a la información (haciendo alusión a la prueba de daño). </w:t>
      </w:r>
    </w:p>
    <w:p w14:paraId="2F0676BC" w14:textId="77777777" w:rsidR="00BD7A11" w:rsidRPr="00E23A6E" w:rsidRDefault="00BD7A11">
      <w:pPr>
        <w:pBdr>
          <w:top w:val="nil"/>
          <w:left w:val="nil"/>
          <w:bottom w:val="nil"/>
          <w:right w:val="nil"/>
          <w:between w:val="nil"/>
        </w:pBdr>
        <w:spacing w:line="360" w:lineRule="auto"/>
        <w:ind w:right="-929"/>
        <w:jc w:val="both"/>
      </w:pPr>
    </w:p>
    <w:p w14:paraId="2605D97F" w14:textId="77777777" w:rsidR="00BD7A11" w:rsidRPr="00E23A6E" w:rsidRDefault="009D755C">
      <w:pPr>
        <w:numPr>
          <w:ilvl w:val="0"/>
          <w:numId w:val="4"/>
        </w:numPr>
        <w:spacing w:line="360" w:lineRule="auto"/>
        <w:ind w:left="0" w:right="-929" w:firstLine="0"/>
        <w:jc w:val="both"/>
      </w:pPr>
      <w:r w:rsidRPr="00E23A6E">
        <w:rPr>
          <w:rFonts w:ascii="Palatino Linotype" w:eastAsia="Palatino Linotype" w:hAnsi="Palatino Linotype" w:cs="Palatino Linotype"/>
        </w:rPr>
        <w:t xml:space="preserve">En dichas condiciones, la </w:t>
      </w:r>
      <w:r w:rsidRPr="00E23A6E">
        <w:rPr>
          <w:rFonts w:ascii="Palatino Linotype" w:eastAsia="Palatino Linotype" w:hAnsi="Palatino Linotype" w:cs="Palatino Linotype"/>
          <w:i/>
        </w:rPr>
        <w:t>Litis</w:t>
      </w:r>
      <w:r w:rsidRPr="00E23A6E">
        <w:rPr>
          <w:rFonts w:ascii="Palatino Linotype" w:eastAsia="Palatino Linotype" w:hAnsi="Palatino Linotype" w:cs="Palatino Linotype"/>
        </w:rPr>
        <w:t xml:space="preserve"> a resolver en este recurso se circunscribe a determinar si se actualiza las causales de procedencia previstas en el artículo 179, </w:t>
      </w:r>
      <w:r w:rsidRPr="00E23A6E">
        <w:rPr>
          <w:rFonts w:ascii="Palatino Linotype" w:eastAsia="Palatino Linotype" w:hAnsi="Palatino Linotype" w:cs="Palatino Linotype"/>
          <w:b/>
        </w:rPr>
        <w:t xml:space="preserve">fracción I </w:t>
      </w:r>
      <w:r w:rsidRPr="00E23A6E">
        <w:rPr>
          <w:rFonts w:ascii="Palatino Linotype" w:eastAsia="Palatino Linotype" w:hAnsi="Palatino Linotype" w:cs="Palatino Linotype"/>
        </w:rPr>
        <w:t xml:space="preserve">de la </w:t>
      </w:r>
      <w:r w:rsidRPr="00E23A6E">
        <w:rPr>
          <w:rFonts w:ascii="Palatino Linotype" w:eastAsia="Palatino Linotype" w:hAnsi="Palatino Linotype" w:cs="Palatino Linotype"/>
          <w:b/>
        </w:rPr>
        <w:t xml:space="preserve">Ley de Transparencia y Acceso a la Información Pública del Estado de </w:t>
      </w:r>
      <w:r w:rsidRPr="00E23A6E">
        <w:rPr>
          <w:rFonts w:ascii="Palatino Linotype" w:eastAsia="Palatino Linotype" w:hAnsi="Palatino Linotype" w:cs="Palatino Linotype"/>
        </w:rPr>
        <w:t>México</w:t>
      </w:r>
      <w:r w:rsidRPr="00E23A6E">
        <w:rPr>
          <w:rFonts w:ascii="Palatino Linotype" w:eastAsia="Palatino Linotype" w:hAnsi="Palatino Linotype" w:cs="Palatino Linotype"/>
          <w:b/>
        </w:rPr>
        <w:t xml:space="preserve"> y </w:t>
      </w:r>
      <w:r w:rsidRPr="00E23A6E">
        <w:rPr>
          <w:rFonts w:ascii="Palatino Linotype" w:eastAsia="Palatino Linotype" w:hAnsi="Palatino Linotype" w:cs="Palatino Linotype"/>
        </w:rPr>
        <w:t xml:space="preserve">Municipios; </w:t>
      </w:r>
      <w:r w:rsidRPr="00E23A6E">
        <w:rPr>
          <w:rFonts w:ascii="Palatino Linotype" w:eastAsia="Palatino Linotype" w:hAnsi="Palatino Linotype" w:cs="Palatino Linotype"/>
          <w:color w:val="000000"/>
        </w:rPr>
        <w:t xml:space="preserve">fracción que determina las hipótesis jurídica relativa a la negativa de la información solicitada; </w:t>
      </w:r>
      <w:r w:rsidRPr="00E23A6E">
        <w:rPr>
          <w:rFonts w:ascii="Palatino Linotype" w:eastAsia="Palatino Linotype" w:hAnsi="Palatino Linotype" w:cs="Palatino Linotype"/>
        </w:rPr>
        <w:t xml:space="preserve">contexto del cual se dolió </w:t>
      </w:r>
      <w:r w:rsidRPr="00E23A6E">
        <w:rPr>
          <w:rFonts w:ascii="Palatino Linotype" w:eastAsia="Palatino Linotype" w:hAnsi="Palatino Linotype" w:cs="Palatino Linotype"/>
          <w:b/>
        </w:rPr>
        <w:t xml:space="preserve">EL RECURRENTE </w:t>
      </w:r>
      <w:r w:rsidRPr="00E23A6E">
        <w:rPr>
          <w:rFonts w:ascii="Palatino Linotype" w:eastAsia="Palatino Linotype" w:hAnsi="Palatino Linotype" w:cs="Palatino Linotype"/>
        </w:rPr>
        <w:t>al momento de interponer su inconformidad.</w:t>
      </w:r>
      <w:r w:rsidRPr="00E23A6E">
        <w:rPr>
          <w:rFonts w:ascii="Palatino Linotype" w:eastAsia="Palatino Linotype" w:hAnsi="Palatino Linotype" w:cs="Palatino Linotype"/>
          <w:color w:val="000000"/>
        </w:rPr>
        <w:t xml:space="preserve"> De modo tal que el presente recurso de revisión se </w:t>
      </w:r>
      <w:r w:rsidRPr="00E23A6E">
        <w:rPr>
          <w:rFonts w:ascii="Palatino Linotype" w:eastAsia="Palatino Linotype" w:hAnsi="Palatino Linotype" w:cs="Palatino Linotype"/>
        </w:rPr>
        <w:t>abocará</w:t>
      </w:r>
      <w:r w:rsidRPr="00E23A6E">
        <w:rPr>
          <w:rFonts w:ascii="Palatino Linotype" w:eastAsia="Palatino Linotype" w:hAnsi="Palatino Linotype" w:cs="Palatino Linotype"/>
          <w:color w:val="000000"/>
        </w:rPr>
        <w:t xml:space="preserve"> en determinar si el </w:t>
      </w:r>
      <w:r w:rsidRPr="00E23A6E">
        <w:rPr>
          <w:rFonts w:ascii="Palatino Linotype" w:eastAsia="Palatino Linotype" w:hAnsi="Palatino Linotype" w:cs="Palatino Linotype"/>
          <w:b/>
          <w:color w:val="000000"/>
        </w:rPr>
        <w:t>SUJETO</w:t>
      </w:r>
      <w:r w:rsidRPr="00E23A6E">
        <w:rPr>
          <w:rFonts w:ascii="Palatino Linotype" w:eastAsia="Palatino Linotype" w:hAnsi="Palatino Linotype" w:cs="Palatino Linotype"/>
          <w:color w:val="000000"/>
        </w:rPr>
        <w:t xml:space="preserve"> </w:t>
      </w:r>
      <w:r w:rsidRPr="00E23A6E">
        <w:rPr>
          <w:rFonts w:ascii="Palatino Linotype" w:eastAsia="Palatino Linotype" w:hAnsi="Palatino Linotype" w:cs="Palatino Linotype"/>
          <w:b/>
          <w:color w:val="000000"/>
        </w:rPr>
        <w:t>OBLIGADO</w:t>
      </w:r>
      <w:r w:rsidRPr="00E23A6E">
        <w:rPr>
          <w:rFonts w:ascii="Palatino Linotype" w:eastAsia="Palatino Linotype" w:hAnsi="Palatino Linotype" w:cs="Palatino Linotype"/>
          <w:color w:val="000000"/>
        </w:rPr>
        <w:t xml:space="preserve"> con su respuesta ciertamente actualiza las causales de procedencia</w:t>
      </w:r>
      <w:r w:rsidRPr="00E23A6E">
        <w:rPr>
          <w:rFonts w:ascii="Palatino Linotype" w:eastAsia="Palatino Linotype" w:hAnsi="Palatino Linotype" w:cs="Palatino Linotype"/>
          <w:b/>
          <w:color w:val="000000"/>
        </w:rPr>
        <w:t xml:space="preserve"> </w:t>
      </w:r>
      <w:r w:rsidRPr="00E23A6E">
        <w:rPr>
          <w:rFonts w:ascii="Palatino Linotype" w:eastAsia="Palatino Linotype" w:hAnsi="Palatino Linotype" w:cs="Palatino Linotype"/>
          <w:color w:val="000000"/>
        </w:rPr>
        <w:t xml:space="preserve">antes </w:t>
      </w:r>
      <w:r w:rsidRPr="00E23A6E">
        <w:rPr>
          <w:rFonts w:ascii="Palatino Linotype" w:eastAsia="Palatino Linotype" w:hAnsi="Palatino Linotype" w:cs="Palatino Linotype"/>
        </w:rPr>
        <w:t>señaladas</w:t>
      </w:r>
      <w:r w:rsidRPr="00E23A6E">
        <w:rPr>
          <w:rFonts w:ascii="Palatino Linotype" w:eastAsia="Palatino Linotype" w:hAnsi="Palatino Linotype" w:cs="Palatino Linotype"/>
          <w:color w:val="000000"/>
        </w:rPr>
        <w:t xml:space="preserve">. </w:t>
      </w:r>
    </w:p>
    <w:p w14:paraId="4975B6C0" w14:textId="77777777" w:rsidR="00BD7A11" w:rsidRPr="00E23A6E" w:rsidRDefault="00BD7A11">
      <w:pPr>
        <w:spacing w:line="360" w:lineRule="auto"/>
        <w:ind w:right="-929"/>
        <w:rPr>
          <w:rFonts w:ascii="Palatino Linotype" w:eastAsia="Palatino Linotype" w:hAnsi="Palatino Linotype" w:cs="Palatino Linotype"/>
        </w:rPr>
      </w:pPr>
    </w:p>
    <w:p w14:paraId="43F0C6E1" w14:textId="77777777" w:rsidR="00BD7A11" w:rsidRPr="00E23A6E" w:rsidRDefault="009D755C">
      <w:pPr>
        <w:pStyle w:val="Ttulo2"/>
        <w:spacing w:before="0" w:line="360" w:lineRule="auto"/>
        <w:ind w:right="-929"/>
        <w:rPr>
          <w:rFonts w:ascii="Palatino Linotype" w:eastAsia="Palatino Linotype" w:hAnsi="Palatino Linotype" w:cs="Palatino Linotype"/>
          <w:b/>
          <w:color w:val="000000"/>
          <w:sz w:val="24"/>
          <w:szCs w:val="24"/>
        </w:rPr>
      </w:pPr>
      <w:bookmarkStart w:id="6" w:name="_heading=h.1t3h5sf" w:colFirst="0" w:colLast="0"/>
      <w:bookmarkEnd w:id="6"/>
      <w:r w:rsidRPr="00E23A6E">
        <w:rPr>
          <w:rFonts w:ascii="Palatino Linotype" w:eastAsia="Palatino Linotype" w:hAnsi="Palatino Linotype" w:cs="Palatino Linotype"/>
          <w:b/>
          <w:color w:val="000000"/>
          <w:sz w:val="24"/>
          <w:szCs w:val="24"/>
        </w:rPr>
        <w:t>CUARTO. Del estudio y resolución del asunto.</w:t>
      </w:r>
    </w:p>
    <w:p w14:paraId="070A8B7F" w14:textId="77777777" w:rsidR="00BD7A11" w:rsidRPr="00E23A6E" w:rsidRDefault="009D755C">
      <w:pPr>
        <w:pStyle w:val="Ttulo1"/>
        <w:numPr>
          <w:ilvl w:val="0"/>
          <w:numId w:val="1"/>
        </w:numPr>
        <w:spacing w:before="0" w:after="240" w:line="360" w:lineRule="auto"/>
        <w:ind w:left="786" w:right="-929" w:hanging="360"/>
        <w:rPr>
          <w:rFonts w:ascii="Palatino Linotype" w:eastAsia="Palatino Linotype" w:hAnsi="Palatino Linotype" w:cs="Palatino Linotype"/>
          <w:b/>
          <w:color w:val="000000"/>
          <w:sz w:val="24"/>
          <w:szCs w:val="24"/>
        </w:rPr>
      </w:pPr>
      <w:bookmarkStart w:id="7" w:name="_heading=h.4d34og8" w:colFirst="0" w:colLast="0"/>
      <w:bookmarkEnd w:id="7"/>
      <w:r w:rsidRPr="00E23A6E">
        <w:rPr>
          <w:rFonts w:ascii="Palatino Linotype" w:eastAsia="Palatino Linotype" w:hAnsi="Palatino Linotype" w:cs="Palatino Linotype"/>
          <w:b/>
          <w:color w:val="000000"/>
          <w:sz w:val="24"/>
          <w:szCs w:val="24"/>
        </w:rPr>
        <w:t>Del derecho de acceso a la información.</w:t>
      </w:r>
    </w:p>
    <w:p w14:paraId="3A962DE0" w14:textId="77777777" w:rsidR="00BD7A11" w:rsidRPr="00E23A6E" w:rsidRDefault="009D755C">
      <w:pPr>
        <w:numPr>
          <w:ilvl w:val="0"/>
          <w:numId w:val="4"/>
        </w:numPr>
        <w:pBdr>
          <w:top w:val="nil"/>
          <w:left w:val="nil"/>
          <w:bottom w:val="nil"/>
          <w:right w:val="nil"/>
          <w:between w:val="nil"/>
        </w:pBdr>
        <w:spacing w:before="240" w:line="360" w:lineRule="auto"/>
        <w:ind w:left="0" w:right="-929" w:firstLine="0"/>
        <w:jc w:val="both"/>
        <w:rPr>
          <w:color w:val="000000"/>
        </w:rPr>
      </w:pPr>
      <w:r w:rsidRPr="00E23A6E">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2E6AC0B2" w14:textId="77777777" w:rsidR="00BD7A11" w:rsidRPr="00E23A6E" w:rsidRDefault="00BD7A11">
      <w:pPr>
        <w:pBdr>
          <w:top w:val="nil"/>
          <w:left w:val="nil"/>
          <w:bottom w:val="nil"/>
          <w:right w:val="nil"/>
          <w:between w:val="nil"/>
        </w:pBdr>
        <w:spacing w:after="240" w:line="360" w:lineRule="auto"/>
        <w:ind w:right="-929"/>
        <w:jc w:val="both"/>
        <w:rPr>
          <w:rFonts w:ascii="Palatino Linotype" w:eastAsia="Palatino Linotype" w:hAnsi="Palatino Linotype" w:cs="Palatino Linotype"/>
          <w:color w:val="000000"/>
        </w:rPr>
      </w:pPr>
    </w:p>
    <w:p w14:paraId="506F29BB" w14:textId="77777777" w:rsidR="00BD7A11" w:rsidRPr="00E23A6E" w:rsidRDefault="009D755C">
      <w:pPr>
        <w:numPr>
          <w:ilvl w:val="0"/>
          <w:numId w:val="4"/>
        </w:numPr>
        <w:spacing w:before="240" w:line="360" w:lineRule="auto"/>
        <w:ind w:left="0" w:right="-929" w:firstLine="0"/>
        <w:jc w:val="both"/>
      </w:pPr>
      <w:r w:rsidRPr="00E23A6E">
        <w:rPr>
          <w:rFonts w:ascii="Palatino Linotype" w:eastAsia="Palatino Linotype" w:hAnsi="Palatino Linotype" w:cs="Palatino Linotype"/>
        </w:rPr>
        <w:t xml:space="preserve">Definiendo el Derecho de Acceso a la Información Pública como: </w:t>
      </w:r>
      <w:r w:rsidRPr="00E23A6E">
        <w:rPr>
          <w:rFonts w:ascii="Palatino Linotype" w:eastAsia="Palatino Linotype" w:hAnsi="Palatino Linotype" w:cs="Palatino Linotype"/>
          <w:i/>
          <w:color w:val="000000"/>
        </w:rPr>
        <w:t>La igualdad de oportunidades para recibir, buscar e impartir información</w:t>
      </w:r>
      <w:r w:rsidRPr="00E23A6E">
        <w:rPr>
          <w:rFonts w:ascii="Palatino Linotype" w:eastAsia="Palatino Linotype" w:hAnsi="Palatino Linotype" w:cs="Palatino Linotype"/>
          <w:i/>
          <w:vertAlign w:val="superscript"/>
        </w:rPr>
        <w:footnoteReference w:id="1"/>
      </w:r>
      <w:r w:rsidRPr="00E23A6E">
        <w:rPr>
          <w:rFonts w:ascii="Palatino Linotype" w:eastAsia="Palatino Linotype" w:hAnsi="Palatino Linotype" w:cs="Palatino Linotype"/>
          <w:i/>
          <w:color w:val="000000"/>
        </w:rPr>
        <w:t xml:space="preserve">en posesión de cualquier autoridad, entidad, </w:t>
      </w:r>
      <w:r w:rsidRPr="00E23A6E">
        <w:rPr>
          <w:rFonts w:ascii="Palatino Linotype" w:eastAsia="Palatino Linotype" w:hAnsi="Palatino Linotype" w:cs="Palatino Linotype"/>
          <w:i/>
          <w:color w:val="000000"/>
        </w:rPr>
        <w:lastRenderedPageBreak/>
        <w:t>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23A6E">
        <w:rPr>
          <w:rFonts w:ascii="Palatino Linotype" w:eastAsia="Palatino Linotype" w:hAnsi="Palatino Linotype" w:cs="Palatino Linotype"/>
          <w:i/>
          <w:vertAlign w:val="superscript"/>
        </w:rPr>
        <w:footnoteReference w:id="2"/>
      </w:r>
      <w:r w:rsidRPr="00E23A6E">
        <w:rPr>
          <w:rFonts w:ascii="Palatino Linotype" w:eastAsia="Palatino Linotype" w:hAnsi="Palatino Linotype" w:cs="Palatino Linotype"/>
          <w:color w:val="000000"/>
        </w:rPr>
        <w:t>que se constituye como una herramienta fundamental para ejercer</w:t>
      </w:r>
      <w:r w:rsidRPr="00E23A6E">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E23A6E">
        <w:rPr>
          <w:rFonts w:ascii="Palatino Linotype" w:eastAsia="Palatino Linotype" w:hAnsi="Palatino Linotype" w:cs="Palatino Linotype"/>
          <w:i/>
          <w:vertAlign w:val="superscript"/>
        </w:rPr>
        <w:footnoteReference w:id="3"/>
      </w:r>
      <w:r w:rsidRPr="00E23A6E">
        <w:rPr>
          <w:rFonts w:ascii="Palatino Linotype" w:eastAsia="Palatino Linotype" w:hAnsi="Palatino Linotype" w:cs="Palatino Linotype"/>
          <w:color w:val="000000"/>
        </w:rPr>
        <w:t>fomentando</w:t>
      </w:r>
      <w:r w:rsidRPr="00E23A6E">
        <w:rPr>
          <w:rFonts w:ascii="Palatino Linotype" w:eastAsia="Palatino Linotype" w:hAnsi="Palatino Linotype" w:cs="Palatino Linotype"/>
          <w:i/>
          <w:color w:val="000000"/>
        </w:rPr>
        <w:t xml:space="preserve"> la transparencia de las actividades estatales y </w:t>
      </w:r>
      <w:r w:rsidRPr="00E23A6E">
        <w:rPr>
          <w:rFonts w:ascii="Palatino Linotype" w:eastAsia="Palatino Linotype" w:hAnsi="Palatino Linotype" w:cs="Palatino Linotype"/>
          <w:color w:val="000000"/>
        </w:rPr>
        <w:t>promoviendo</w:t>
      </w:r>
      <w:r w:rsidRPr="00E23A6E">
        <w:rPr>
          <w:rFonts w:ascii="Palatino Linotype" w:eastAsia="Palatino Linotype" w:hAnsi="Palatino Linotype" w:cs="Palatino Linotype"/>
          <w:i/>
          <w:color w:val="000000"/>
        </w:rPr>
        <w:t xml:space="preserve"> la responsabilidad de los funcionarios sobre su gestión pública,</w:t>
      </w:r>
      <w:r w:rsidRPr="00E23A6E">
        <w:rPr>
          <w:rFonts w:ascii="Palatino Linotype" w:eastAsia="Palatino Linotype" w:hAnsi="Palatino Linotype" w:cs="Palatino Linotype"/>
          <w:i/>
          <w:vertAlign w:val="superscript"/>
        </w:rPr>
        <w:footnoteReference w:id="4"/>
      </w:r>
      <w:r w:rsidRPr="00E23A6E">
        <w:rPr>
          <w:rFonts w:ascii="Palatino Linotype" w:eastAsia="Palatino Linotype" w:hAnsi="Palatino Linotype" w:cs="Palatino Linotype"/>
          <w:color w:val="000000"/>
        </w:rPr>
        <w:t>que permite</w:t>
      </w:r>
      <w:r w:rsidRPr="00E23A6E">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53A0C632" w14:textId="77777777" w:rsidR="00BD7A11" w:rsidRPr="00E23A6E" w:rsidRDefault="00BD7A11">
      <w:pPr>
        <w:spacing w:line="360" w:lineRule="auto"/>
        <w:ind w:right="-929"/>
        <w:jc w:val="both"/>
        <w:rPr>
          <w:rFonts w:ascii="Palatino Linotype" w:eastAsia="Palatino Linotype" w:hAnsi="Palatino Linotype" w:cs="Palatino Linotype"/>
        </w:rPr>
      </w:pPr>
    </w:p>
    <w:p w14:paraId="59E04F25" w14:textId="77777777" w:rsidR="00BD7A11" w:rsidRPr="00E23A6E" w:rsidRDefault="009D755C">
      <w:pPr>
        <w:numPr>
          <w:ilvl w:val="0"/>
          <w:numId w:val="4"/>
        </w:numPr>
        <w:spacing w:line="360" w:lineRule="auto"/>
        <w:ind w:left="0" w:right="-929" w:firstLine="0"/>
        <w:jc w:val="both"/>
      </w:pPr>
      <w:r w:rsidRPr="00E23A6E">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0D491643" w14:textId="77777777" w:rsidR="00BD7A11" w:rsidRPr="00E23A6E" w:rsidRDefault="009D755C">
      <w:pPr>
        <w:ind w:left="1134" w:right="-79"/>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w:t>
      </w:r>
      <w:r w:rsidRPr="00E23A6E">
        <w:rPr>
          <w:rFonts w:ascii="Palatino Linotype" w:eastAsia="Palatino Linotype" w:hAnsi="Palatino Linotype" w:cs="Palatino Linotype"/>
          <w:b/>
          <w:i/>
          <w:sz w:val="22"/>
          <w:szCs w:val="22"/>
        </w:rPr>
        <w:t>Artículo 1.-</w:t>
      </w:r>
      <w:r w:rsidRPr="00E23A6E">
        <w:rPr>
          <w:rFonts w:ascii="Palatino Linotype" w:eastAsia="Palatino Linotype" w:hAnsi="Palatino Linotype" w:cs="Palatino Linotype"/>
          <w:i/>
          <w:sz w:val="22"/>
          <w:szCs w:val="22"/>
        </w:rPr>
        <w:t xml:space="preserve"> </w:t>
      </w:r>
    </w:p>
    <w:p w14:paraId="47E7B752" w14:textId="77777777" w:rsidR="00BD7A11" w:rsidRPr="00E23A6E" w:rsidRDefault="009D755C">
      <w:pPr>
        <w:ind w:left="1134" w:right="-79"/>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w:t>
      </w:r>
    </w:p>
    <w:p w14:paraId="1F709A5C" w14:textId="77777777" w:rsidR="00BD7A11" w:rsidRPr="00E23A6E" w:rsidRDefault="009D755C">
      <w:pPr>
        <w:ind w:left="1134" w:right="-79"/>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Todas las</w:t>
      </w:r>
      <w:r w:rsidRPr="00E23A6E">
        <w:rPr>
          <w:rFonts w:ascii="Palatino Linotype" w:eastAsia="Palatino Linotype" w:hAnsi="Palatino Linotype" w:cs="Palatino Linotype"/>
          <w:sz w:val="22"/>
          <w:szCs w:val="22"/>
        </w:rPr>
        <w:t xml:space="preserve"> </w:t>
      </w:r>
      <w:r w:rsidRPr="00E23A6E">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DDE7F88" w14:textId="77777777" w:rsidR="00BD7A11" w:rsidRPr="00E23A6E" w:rsidRDefault="009D755C">
      <w:pPr>
        <w:ind w:left="1134" w:right="-79"/>
        <w:jc w:val="both"/>
        <w:rPr>
          <w:rFonts w:ascii="Palatino Linotype" w:eastAsia="Palatino Linotype" w:hAnsi="Palatino Linotype" w:cs="Palatino Linotype"/>
          <w:sz w:val="22"/>
          <w:szCs w:val="22"/>
        </w:rPr>
      </w:pPr>
      <w:r w:rsidRPr="00E23A6E">
        <w:rPr>
          <w:rFonts w:ascii="Palatino Linotype" w:eastAsia="Palatino Linotype" w:hAnsi="Palatino Linotype" w:cs="Palatino Linotype"/>
          <w:i/>
          <w:sz w:val="22"/>
          <w:szCs w:val="22"/>
        </w:rPr>
        <w:t>(…)</w:t>
      </w:r>
      <w:r w:rsidRPr="00E23A6E">
        <w:rPr>
          <w:rFonts w:ascii="Palatino Linotype" w:eastAsia="Palatino Linotype" w:hAnsi="Palatino Linotype" w:cs="Palatino Linotype"/>
          <w:sz w:val="22"/>
          <w:szCs w:val="22"/>
        </w:rPr>
        <w:t>”.</w:t>
      </w:r>
    </w:p>
    <w:p w14:paraId="1BCF6285" w14:textId="77777777" w:rsidR="00BD7A11" w:rsidRPr="00E23A6E" w:rsidRDefault="00BD7A11">
      <w:pPr>
        <w:ind w:right="-79"/>
        <w:jc w:val="both"/>
        <w:rPr>
          <w:rFonts w:ascii="Palatino Linotype" w:eastAsia="Palatino Linotype" w:hAnsi="Palatino Linotype" w:cs="Palatino Linotype"/>
          <w:b/>
          <w:sz w:val="22"/>
          <w:szCs w:val="22"/>
        </w:rPr>
      </w:pPr>
    </w:p>
    <w:p w14:paraId="7E03412F" w14:textId="77777777" w:rsidR="00BD7A11" w:rsidRPr="00E23A6E" w:rsidRDefault="009D755C">
      <w:pPr>
        <w:numPr>
          <w:ilvl w:val="0"/>
          <w:numId w:val="4"/>
        </w:numPr>
        <w:spacing w:line="360" w:lineRule="auto"/>
        <w:ind w:left="0" w:right="-929" w:firstLine="0"/>
        <w:jc w:val="both"/>
      </w:pPr>
      <w:r w:rsidRPr="00E23A6E">
        <w:rPr>
          <w:rFonts w:ascii="Palatino Linotype" w:eastAsia="Palatino Linotype" w:hAnsi="Palatino Linotype" w:cs="Palatino Linotype"/>
        </w:rPr>
        <w:lastRenderedPageBreak/>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5DE8A31B" w14:textId="77777777" w:rsidR="00BD7A11" w:rsidRPr="00E23A6E" w:rsidRDefault="00BD7A11">
      <w:pPr>
        <w:spacing w:line="360" w:lineRule="auto"/>
        <w:ind w:right="-929"/>
        <w:jc w:val="both"/>
        <w:rPr>
          <w:rFonts w:ascii="Palatino Linotype" w:eastAsia="Palatino Linotype" w:hAnsi="Palatino Linotype" w:cs="Palatino Linotype"/>
        </w:rPr>
      </w:pPr>
    </w:p>
    <w:p w14:paraId="40C6268A" w14:textId="77777777" w:rsidR="00BD7A11" w:rsidRPr="00E23A6E" w:rsidRDefault="009D755C">
      <w:pPr>
        <w:numPr>
          <w:ilvl w:val="0"/>
          <w:numId w:val="4"/>
        </w:numPr>
        <w:spacing w:line="360" w:lineRule="auto"/>
        <w:ind w:left="0" w:right="-929" w:firstLine="0"/>
        <w:jc w:val="both"/>
      </w:pPr>
      <w:r w:rsidRPr="00E23A6E">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0CC14CE9" w14:textId="77777777" w:rsidR="00BD7A11" w:rsidRPr="00E23A6E" w:rsidRDefault="009D755C">
      <w:pPr>
        <w:spacing w:after="240"/>
        <w:ind w:left="1134" w:right="-220"/>
        <w:jc w:val="both"/>
        <w:rPr>
          <w:rFonts w:ascii="Palatino Linotype" w:eastAsia="Palatino Linotype" w:hAnsi="Palatino Linotype" w:cs="Palatino Linotype"/>
          <w:b/>
          <w:i/>
          <w:sz w:val="22"/>
          <w:szCs w:val="22"/>
        </w:rPr>
      </w:pPr>
      <w:r w:rsidRPr="00E23A6E">
        <w:rPr>
          <w:rFonts w:ascii="Palatino Linotype" w:eastAsia="Palatino Linotype" w:hAnsi="Palatino Linotype" w:cs="Palatino Linotype"/>
          <w:b/>
          <w:i/>
          <w:sz w:val="22"/>
          <w:szCs w:val="22"/>
        </w:rPr>
        <w:t>Constitución Política de los Estados Unidos Mexicanos</w:t>
      </w:r>
    </w:p>
    <w:p w14:paraId="6EB032C6" w14:textId="77777777" w:rsidR="00BD7A11" w:rsidRPr="00E23A6E" w:rsidRDefault="009D755C">
      <w:pPr>
        <w:spacing w:before="240" w:after="240"/>
        <w:ind w:left="1134" w:right="-220"/>
        <w:jc w:val="both"/>
        <w:rPr>
          <w:rFonts w:ascii="Palatino Linotype" w:eastAsia="Palatino Linotype" w:hAnsi="Palatino Linotype" w:cs="Palatino Linotype"/>
          <w:b/>
          <w:i/>
          <w:sz w:val="22"/>
          <w:szCs w:val="22"/>
        </w:rPr>
      </w:pPr>
      <w:r w:rsidRPr="00E23A6E">
        <w:rPr>
          <w:rFonts w:ascii="Palatino Linotype" w:eastAsia="Palatino Linotype" w:hAnsi="Palatino Linotype" w:cs="Palatino Linotype"/>
          <w:b/>
          <w:i/>
          <w:sz w:val="22"/>
          <w:szCs w:val="22"/>
        </w:rPr>
        <w:t>“Artículo 6.</w:t>
      </w:r>
    </w:p>
    <w:p w14:paraId="7898D59B" w14:textId="77777777" w:rsidR="00BD7A11" w:rsidRPr="00E23A6E" w:rsidRDefault="009D755C">
      <w:pPr>
        <w:spacing w:before="240" w:after="240"/>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w:t>
      </w:r>
    </w:p>
    <w:p w14:paraId="1A4788EE" w14:textId="77777777" w:rsidR="00BD7A11" w:rsidRPr="00E23A6E" w:rsidRDefault="009D755C">
      <w:pPr>
        <w:spacing w:before="240" w:after="240"/>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Para efectos de lo dispuesto en el presente artículo se observará lo siguiente:</w:t>
      </w:r>
    </w:p>
    <w:p w14:paraId="455CE269" w14:textId="77777777" w:rsidR="00BD7A11" w:rsidRPr="00E23A6E" w:rsidRDefault="009D755C">
      <w:pPr>
        <w:spacing w:before="240" w:after="240"/>
        <w:ind w:left="1134" w:right="-220"/>
        <w:jc w:val="both"/>
        <w:rPr>
          <w:rFonts w:ascii="Palatino Linotype" w:eastAsia="Palatino Linotype" w:hAnsi="Palatino Linotype" w:cs="Palatino Linotype"/>
          <w:b/>
          <w:i/>
          <w:sz w:val="22"/>
          <w:szCs w:val="22"/>
        </w:rPr>
      </w:pPr>
      <w:r w:rsidRPr="00E23A6E">
        <w:rPr>
          <w:rFonts w:ascii="Palatino Linotype" w:eastAsia="Palatino Linotype" w:hAnsi="Palatino Linotype" w:cs="Palatino Linotype"/>
          <w:b/>
          <w:i/>
          <w:sz w:val="22"/>
          <w:szCs w:val="22"/>
        </w:rPr>
        <w:t>A</w:t>
      </w:r>
      <w:r w:rsidRPr="00E23A6E">
        <w:rPr>
          <w:rFonts w:ascii="Palatino Linotype" w:eastAsia="Palatino Linotype" w:hAnsi="Palatino Linotype" w:cs="Palatino Linotype"/>
          <w:i/>
          <w:sz w:val="22"/>
          <w:szCs w:val="22"/>
        </w:rPr>
        <w:t xml:space="preserve">. </w:t>
      </w:r>
      <w:r w:rsidRPr="00E23A6E">
        <w:rPr>
          <w:rFonts w:ascii="Palatino Linotype" w:eastAsia="Palatino Linotype" w:hAnsi="Palatino Linotype" w:cs="Palatino Linotype"/>
          <w:b/>
          <w:i/>
          <w:sz w:val="22"/>
          <w:szCs w:val="22"/>
        </w:rPr>
        <w:t>Para el ejercicio del derecho de acceso a la información</w:t>
      </w:r>
      <w:r w:rsidRPr="00E23A6E">
        <w:rPr>
          <w:rFonts w:ascii="Palatino Linotype" w:eastAsia="Palatino Linotype" w:hAnsi="Palatino Linotype" w:cs="Palatino Linotype"/>
          <w:i/>
          <w:sz w:val="22"/>
          <w:szCs w:val="22"/>
        </w:rPr>
        <w:t xml:space="preserve">, la Federación y </w:t>
      </w:r>
      <w:r w:rsidRPr="00E23A6E">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1766A8B8" w14:textId="77777777" w:rsidR="00BD7A11" w:rsidRPr="00E23A6E" w:rsidRDefault="009D755C">
      <w:pPr>
        <w:spacing w:before="240" w:after="240"/>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b/>
          <w:i/>
          <w:sz w:val="22"/>
          <w:szCs w:val="22"/>
        </w:rPr>
        <w:t xml:space="preserve">I. </w:t>
      </w:r>
      <w:r w:rsidRPr="00E23A6E">
        <w:rPr>
          <w:rFonts w:ascii="Palatino Linotype" w:eastAsia="Palatino Linotype" w:hAnsi="Palatino Linotype" w:cs="Palatino Linotype"/>
          <w:b/>
          <w:i/>
          <w:sz w:val="22"/>
          <w:szCs w:val="22"/>
        </w:rPr>
        <w:tab/>
        <w:t>Toda la información en posesión de cualquier</w:t>
      </w:r>
      <w:r w:rsidRPr="00E23A6E">
        <w:rPr>
          <w:rFonts w:ascii="Palatino Linotype" w:eastAsia="Palatino Linotype" w:hAnsi="Palatino Linotype" w:cs="Palatino Linotype"/>
          <w:i/>
          <w:sz w:val="22"/>
          <w:szCs w:val="22"/>
        </w:rPr>
        <w:t xml:space="preserve"> </w:t>
      </w:r>
      <w:r w:rsidRPr="00E23A6E">
        <w:rPr>
          <w:rFonts w:ascii="Palatino Linotype" w:eastAsia="Palatino Linotype" w:hAnsi="Palatino Linotype" w:cs="Palatino Linotype"/>
          <w:b/>
          <w:i/>
          <w:sz w:val="22"/>
          <w:szCs w:val="22"/>
        </w:rPr>
        <w:t>autoridad</w:t>
      </w:r>
      <w:r w:rsidRPr="00E23A6E">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23A6E">
        <w:rPr>
          <w:rFonts w:ascii="Palatino Linotype" w:eastAsia="Palatino Linotype" w:hAnsi="Palatino Linotype" w:cs="Palatino Linotype"/>
          <w:b/>
          <w:i/>
          <w:sz w:val="22"/>
          <w:szCs w:val="22"/>
        </w:rPr>
        <w:t>municipal</w:t>
      </w:r>
      <w:r w:rsidRPr="00E23A6E">
        <w:rPr>
          <w:rFonts w:ascii="Palatino Linotype" w:eastAsia="Palatino Linotype" w:hAnsi="Palatino Linotype" w:cs="Palatino Linotype"/>
          <w:i/>
          <w:sz w:val="22"/>
          <w:szCs w:val="22"/>
        </w:rPr>
        <w:t xml:space="preserve">, </w:t>
      </w:r>
      <w:r w:rsidRPr="00E23A6E">
        <w:rPr>
          <w:rFonts w:ascii="Palatino Linotype" w:eastAsia="Palatino Linotype" w:hAnsi="Palatino Linotype" w:cs="Palatino Linotype"/>
          <w:b/>
          <w:i/>
          <w:sz w:val="22"/>
          <w:szCs w:val="22"/>
        </w:rPr>
        <w:t>es pública</w:t>
      </w:r>
      <w:r w:rsidRPr="00E23A6E">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E23A6E">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E23A6E">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586354C3" w14:textId="77777777" w:rsidR="00BD7A11" w:rsidRPr="00E23A6E" w:rsidRDefault="00BD7A11">
      <w:pPr>
        <w:pBdr>
          <w:top w:val="nil"/>
          <w:left w:val="nil"/>
          <w:bottom w:val="nil"/>
          <w:right w:val="nil"/>
          <w:between w:val="nil"/>
        </w:pBdr>
        <w:tabs>
          <w:tab w:val="left" w:pos="567"/>
        </w:tabs>
        <w:spacing w:before="240" w:after="240"/>
        <w:ind w:left="1134" w:right="-220"/>
        <w:jc w:val="both"/>
        <w:rPr>
          <w:rFonts w:ascii="Palatino Linotype" w:eastAsia="Palatino Linotype" w:hAnsi="Palatino Linotype" w:cs="Palatino Linotype"/>
          <w:b/>
          <w:i/>
          <w:color w:val="000000"/>
          <w:sz w:val="22"/>
          <w:szCs w:val="22"/>
        </w:rPr>
      </w:pPr>
    </w:p>
    <w:p w14:paraId="75B7A656" w14:textId="77777777" w:rsidR="00BD7A11" w:rsidRPr="00E23A6E" w:rsidRDefault="009D755C">
      <w:pPr>
        <w:spacing w:before="240" w:after="240"/>
        <w:ind w:left="1134" w:right="-220"/>
        <w:jc w:val="both"/>
        <w:rPr>
          <w:rFonts w:ascii="Palatino Linotype" w:eastAsia="Palatino Linotype" w:hAnsi="Palatino Linotype" w:cs="Palatino Linotype"/>
          <w:b/>
          <w:i/>
          <w:sz w:val="22"/>
          <w:szCs w:val="22"/>
        </w:rPr>
      </w:pPr>
      <w:r w:rsidRPr="00E23A6E">
        <w:rPr>
          <w:rFonts w:ascii="Palatino Linotype" w:eastAsia="Palatino Linotype" w:hAnsi="Palatino Linotype" w:cs="Palatino Linotype"/>
          <w:b/>
          <w:i/>
          <w:sz w:val="22"/>
          <w:szCs w:val="22"/>
        </w:rPr>
        <w:t>Constitución Política del Estado Libre y Soberano de México</w:t>
      </w:r>
    </w:p>
    <w:p w14:paraId="217527DB" w14:textId="77777777" w:rsidR="00BD7A11" w:rsidRPr="00E23A6E" w:rsidRDefault="009D755C">
      <w:pPr>
        <w:spacing w:before="240" w:after="240"/>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b/>
          <w:i/>
          <w:sz w:val="22"/>
          <w:szCs w:val="22"/>
        </w:rPr>
        <w:t>“Artículo 5</w:t>
      </w:r>
      <w:r w:rsidRPr="00E23A6E">
        <w:rPr>
          <w:rFonts w:ascii="Palatino Linotype" w:eastAsia="Palatino Linotype" w:hAnsi="Palatino Linotype" w:cs="Palatino Linotype"/>
          <w:i/>
          <w:sz w:val="22"/>
          <w:szCs w:val="22"/>
        </w:rPr>
        <w:t xml:space="preserve">.- </w:t>
      </w:r>
    </w:p>
    <w:p w14:paraId="2686C4B7" w14:textId="77777777" w:rsidR="00BD7A11" w:rsidRPr="00E23A6E" w:rsidRDefault="009D755C">
      <w:pPr>
        <w:spacing w:before="240" w:after="240"/>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w:t>
      </w:r>
    </w:p>
    <w:p w14:paraId="1B357740" w14:textId="77777777" w:rsidR="00BD7A11" w:rsidRPr="00E23A6E" w:rsidRDefault="009D755C">
      <w:pPr>
        <w:spacing w:before="240" w:after="240"/>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E23A6E">
        <w:rPr>
          <w:rFonts w:ascii="Palatino Linotype" w:eastAsia="Palatino Linotype" w:hAnsi="Palatino Linotype" w:cs="Palatino Linotype"/>
          <w:i/>
          <w:sz w:val="22"/>
          <w:szCs w:val="22"/>
        </w:rPr>
        <w:t>.</w:t>
      </w:r>
    </w:p>
    <w:p w14:paraId="6D2C92C3" w14:textId="77777777" w:rsidR="00BD7A11" w:rsidRPr="00E23A6E" w:rsidRDefault="009D755C">
      <w:pPr>
        <w:spacing w:before="240" w:after="240"/>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2072BBD" w14:textId="77777777" w:rsidR="00BD7A11" w:rsidRPr="00E23A6E" w:rsidRDefault="009D755C">
      <w:pPr>
        <w:spacing w:before="240" w:after="240"/>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b/>
          <w:i/>
          <w:sz w:val="22"/>
          <w:szCs w:val="22"/>
        </w:rPr>
        <w:t>Este derecho se regirá por los principios y bases siguientes</w:t>
      </w:r>
      <w:r w:rsidRPr="00E23A6E">
        <w:rPr>
          <w:rFonts w:ascii="Palatino Linotype" w:eastAsia="Palatino Linotype" w:hAnsi="Palatino Linotype" w:cs="Palatino Linotype"/>
          <w:i/>
          <w:sz w:val="22"/>
          <w:szCs w:val="22"/>
        </w:rPr>
        <w:t>:</w:t>
      </w:r>
    </w:p>
    <w:p w14:paraId="4825D6E3" w14:textId="77777777" w:rsidR="00BD7A11" w:rsidRPr="00E23A6E" w:rsidRDefault="009D755C">
      <w:pPr>
        <w:spacing w:before="240" w:after="240"/>
        <w:ind w:left="1134" w:right="-220"/>
        <w:jc w:val="both"/>
        <w:rPr>
          <w:rFonts w:ascii="Palatino Linotype" w:eastAsia="Palatino Linotype" w:hAnsi="Palatino Linotype" w:cs="Palatino Linotype"/>
          <w:i/>
          <w:sz w:val="22"/>
          <w:szCs w:val="22"/>
        </w:rPr>
      </w:pPr>
      <w:r w:rsidRPr="00E23A6E">
        <w:rPr>
          <w:rFonts w:ascii="Palatino Linotype" w:eastAsia="Palatino Linotype" w:hAnsi="Palatino Linotype" w:cs="Palatino Linotype"/>
          <w:b/>
          <w:i/>
          <w:sz w:val="22"/>
          <w:szCs w:val="22"/>
        </w:rPr>
        <w:t>I. Toda la información en posesión de cualquier autoridad, entidad, órgano y organismos de los</w:t>
      </w:r>
      <w:r w:rsidRPr="00E23A6E">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E23A6E">
        <w:rPr>
          <w:rFonts w:ascii="Palatino Linotype" w:eastAsia="Palatino Linotype" w:hAnsi="Palatino Linotype" w:cs="Palatino Linotype"/>
          <w:b/>
          <w:i/>
          <w:sz w:val="22"/>
          <w:szCs w:val="22"/>
        </w:rPr>
        <w:t>municipales</w:t>
      </w:r>
      <w:r w:rsidRPr="00E23A6E">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23A6E">
        <w:rPr>
          <w:rFonts w:ascii="Palatino Linotype" w:eastAsia="Palatino Linotype" w:hAnsi="Palatino Linotype" w:cs="Palatino Linotype"/>
          <w:b/>
          <w:i/>
          <w:sz w:val="22"/>
          <w:szCs w:val="22"/>
        </w:rPr>
        <w:t>es pública</w:t>
      </w:r>
      <w:r w:rsidRPr="00E23A6E">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E23A6E">
        <w:rPr>
          <w:rFonts w:ascii="Palatino Linotype" w:eastAsia="Palatino Linotype" w:hAnsi="Palatino Linotype" w:cs="Palatino Linotype"/>
          <w:b/>
          <w:i/>
          <w:sz w:val="22"/>
          <w:szCs w:val="22"/>
        </w:rPr>
        <w:t>En la interpretación de este derecho deberá prevalecer el principio de máxima publicidad</w:t>
      </w:r>
      <w:r w:rsidRPr="00E23A6E">
        <w:rPr>
          <w:rFonts w:ascii="Palatino Linotype" w:eastAsia="Palatino Linotype" w:hAnsi="Palatino Linotype" w:cs="Palatino Linotype"/>
          <w:i/>
          <w:sz w:val="22"/>
          <w:szCs w:val="22"/>
        </w:rPr>
        <w:t xml:space="preserve">. </w:t>
      </w:r>
      <w:r w:rsidRPr="00E23A6E">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E23A6E">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6EB1AB83" w14:textId="77777777" w:rsidR="00BD7A11" w:rsidRPr="00E23A6E" w:rsidRDefault="00BD7A11">
      <w:pPr>
        <w:spacing w:before="240" w:after="240"/>
        <w:ind w:left="1134" w:right="-929"/>
        <w:jc w:val="both"/>
        <w:rPr>
          <w:rFonts w:ascii="Palatino Linotype" w:eastAsia="Palatino Linotype" w:hAnsi="Palatino Linotype" w:cs="Palatino Linotype"/>
          <w:i/>
        </w:rPr>
      </w:pPr>
    </w:p>
    <w:p w14:paraId="310DB3C2" w14:textId="77777777" w:rsidR="00BD7A11" w:rsidRPr="00E23A6E" w:rsidRDefault="009D755C">
      <w:pPr>
        <w:numPr>
          <w:ilvl w:val="0"/>
          <w:numId w:val="4"/>
        </w:numPr>
        <w:spacing w:before="240" w:line="360" w:lineRule="auto"/>
        <w:ind w:left="0" w:right="-929" w:firstLine="0"/>
        <w:jc w:val="both"/>
      </w:pPr>
      <w:r w:rsidRPr="00E23A6E">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E23A6E">
        <w:rPr>
          <w:rFonts w:ascii="Palatino Linotype" w:eastAsia="Palatino Linotype" w:hAnsi="Palatino Linotype" w:cs="Palatino Linotype"/>
          <w:i/>
        </w:rPr>
        <w:t xml:space="preserve">por los </w:t>
      </w:r>
      <w:r w:rsidRPr="00E23A6E">
        <w:rPr>
          <w:rFonts w:ascii="Palatino Linotype" w:eastAsia="Palatino Linotype" w:hAnsi="Palatino Linotype" w:cs="Palatino Linotype"/>
          <w:i/>
        </w:rPr>
        <w:lastRenderedPageBreak/>
        <w:t>principios de simplicidad, rapidez gratuidad del procedimiento, auxilio y orientación a los particulares</w:t>
      </w:r>
      <w:r w:rsidRPr="00E23A6E">
        <w:rPr>
          <w:rFonts w:ascii="Palatino Linotype" w:eastAsia="Palatino Linotype" w:hAnsi="Palatino Linotype" w:cs="Palatino Linotype"/>
        </w:rPr>
        <w:t>, contemplando el derecho de las personas con discapacidad y hablantes de lengua indígena.</w:t>
      </w:r>
    </w:p>
    <w:p w14:paraId="75B5D3FE" w14:textId="77777777" w:rsidR="00BD7A11" w:rsidRPr="00E23A6E" w:rsidRDefault="00BD7A11">
      <w:pPr>
        <w:spacing w:line="360" w:lineRule="auto"/>
        <w:ind w:right="-929"/>
        <w:jc w:val="both"/>
        <w:rPr>
          <w:rFonts w:ascii="Palatino Linotype" w:eastAsia="Palatino Linotype" w:hAnsi="Palatino Linotype" w:cs="Palatino Linotype"/>
        </w:rPr>
      </w:pPr>
    </w:p>
    <w:p w14:paraId="5B92B228" w14:textId="77777777" w:rsidR="00BD7A11" w:rsidRPr="00E23A6E" w:rsidRDefault="009D755C">
      <w:pPr>
        <w:numPr>
          <w:ilvl w:val="0"/>
          <w:numId w:val="4"/>
        </w:numPr>
        <w:spacing w:line="360" w:lineRule="auto"/>
        <w:ind w:left="0" w:right="-929" w:firstLine="0"/>
        <w:jc w:val="both"/>
      </w:pPr>
      <w:r w:rsidRPr="00E23A6E">
        <w:rPr>
          <w:rFonts w:ascii="Palatino Linotype" w:eastAsia="Palatino Linotype" w:hAnsi="Palatino Linotype" w:cs="Palatino Linotype"/>
        </w:rPr>
        <w:t xml:space="preserve">El Derecho de Acceso a la Información se garantiza y respeta oportunamente, y según lo que dispone la Ley, las </w:t>
      </w:r>
      <w:r w:rsidRPr="00E23A6E">
        <w:rPr>
          <w:rFonts w:ascii="Palatino Linotype" w:eastAsia="Palatino Linotype" w:hAnsi="Palatino Linotype" w:cs="Palatino Linotype"/>
          <w:i/>
        </w:rPr>
        <w:t>solicitudes de acceso a la información</w:t>
      </w:r>
      <w:r w:rsidRPr="00E23A6E">
        <w:rPr>
          <w:rFonts w:ascii="Palatino Linotype" w:eastAsia="Palatino Linotype" w:hAnsi="Palatino Linotype" w:cs="Palatino Linotype"/>
        </w:rPr>
        <w:t>.</w:t>
      </w:r>
    </w:p>
    <w:p w14:paraId="25C97E2D" w14:textId="77777777" w:rsidR="00BD7A11" w:rsidRPr="00E23A6E" w:rsidRDefault="00BD7A11">
      <w:pPr>
        <w:spacing w:line="360" w:lineRule="auto"/>
        <w:ind w:right="-929"/>
        <w:jc w:val="both"/>
        <w:rPr>
          <w:rFonts w:ascii="Palatino Linotype" w:eastAsia="Palatino Linotype" w:hAnsi="Palatino Linotype" w:cs="Palatino Linotype"/>
        </w:rPr>
      </w:pPr>
    </w:p>
    <w:p w14:paraId="3DFA4F6D" w14:textId="77777777" w:rsidR="00BD7A11" w:rsidRPr="00E23A6E" w:rsidRDefault="009D755C">
      <w:pPr>
        <w:numPr>
          <w:ilvl w:val="0"/>
          <w:numId w:val="4"/>
        </w:numPr>
        <w:spacing w:line="360" w:lineRule="auto"/>
        <w:ind w:left="0" w:right="-929" w:firstLine="0"/>
        <w:jc w:val="both"/>
      </w:pPr>
      <w:bookmarkStart w:id="8" w:name="_heading=h.2s8eyo1" w:colFirst="0" w:colLast="0"/>
      <w:bookmarkEnd w:id="8"/>
      <w:r w:rsidRPr="00E23A6E">
        <w:rPr>
          <w:rFonts w:ascii="Palatino Linotype" w:eastAsia="Palatino Linotype" w:hAnsi="Palatino Linotype" w:cs="Palatino Linotype"/>
        </w:rPr>
        <w:t xml:space="preserve">Así entonces, se procede analizar, en primer lugar, si el </w:t>
      </w:r>
      <w:r w:rsidRPr="00E23A6E">
        <w:rPr>
          <w:rFonts w:ascii="Palatino Linotype" w:eastAsia="Palatino Linotype" w:hAnsi="Palatino Linotype" w:cs="Palatino Linotype"/>
          <w:b/>
        </w:rPr>
        <w:t>SUJETO OBLIGADO</w:t>
      </w:r>
      <w:r w:rsidRPr="00E23A6E">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46C5E296" w14:textId="77777777" w:rsidR="00BD7A11" w:rsidRPr="00E23A6E" w:rsidRDefault="00BD7A11">
      <w:pPr>
        <w:spacing w:line="360" w:lineRule="auto"/>
        <w:ind w:right="-929"/>
        <w:jc w:val="both"/>
        <w:rPr>
          <w:rFonts w:ascii="Palatino Linotype" w:eastAsia="Palatino Linotype" w:hAnsi="Palatino Linotype" w:cs="Palatino Linotype"/>
        </w:rPr>
      </w:pPr>
    </w:p>
    <w:p w14:paraId="3092741A" w14:textId="77777777" w:rsidR="00BD7A11" w:rsidRPr="00E23A6E" w:rsidRDefault="009D755C">
      <w:pPr>
        <w:pStyle w:val="Ttulo1"/>
        <w:spacing w:before="0" w:after="240" w:line="360" w:lineRule="auto"/>
        <w:ind w:right="-929"/>
        <w:rPr>
          <w:rFonts w:ascii="Palatino Linotype" w:eastAsia="Palatino Linotype" w:hAnsi="Palatino Linotype" w:cs="Palatino Linotype"/>
          <w:b/>
          <w:color w:val="000000"/>
          <w:sz w:val="24"/>
          <w:szCs w:val="24"/>
        </w:rPr>
      </w:pPr>
      <w:bookmarkStart w:id="9" w:name="_heading=h.17dp8vu" w:colFirst="0" w:colLast="0"/>
      <w:bookmarkEnd w:id="9"/>
      <w:r w:rsidRPr="00E23A6E">
        <w:rPr>
          <w:rFonts w:ascii="Palatino Linotype" w:eastAsia="Palatino Linotype" w:hAnsi="Palatino Linotype" w:cs="Palatino Linotype"/>
          <w:b/>
          <w:color w:val="000000"/>
          <w:sz w:val="24"/>
          <w:szCs w:val="24"/>
        </w:rPr>
        <w:t>II. De la información solicitada y la respuesta del SUJETO OBLIGADO</w:t>
      </w:r>
    </w:p>
    <w:p w14:paraId="7D7CDA97" w14:textId="77777777" w:rsidR="00BD7A11" w:rsidRPr="00E23A6E" w:rsidRDefault="009D755C">
      <w:pPr>
        <w:numPr>
          <w:ilvl w:val="0"/>
          <w:numId w:val="4"/>
        </w:numPr>
        <w:spacing w:line="360" w:lineRule="auto"/>
        <w:ind w:left="0" w:right="-929" w:firstLine="0"/>
        <w:jc w:val="both"/>
      </w:pPr>
      <w:r w:rsidRPr="00E23A6E">
        <w:rPr>
          <w:rFonts w:ascii="Palatino Linotype" w:eastAsia="Palatino Linotype" w:hAnsi="Palatino Linotype" w:cs="Palatino Linotype"/>
          <w:color w:val="000000"/>
        </w:rPr>
        <w:t xml:space="preserve">Acotada la </w:t>
      </w:r>
      <w:r w:rsidRPr="00E23A6E">
        <w:rPr>
          <w:rFonts w:ascii="Palatino Linotype" w:eastAsia="Palatino Linotype" w:hAnsi="Palatino Linotype" w:cs="Palatino Linotype"/>
          <w:i/>
          <w:color w:val="000000"/>
        </w:rPr>
        <w:t>Litis</w:t>
      </w:r>
      <w:r w:rsidRPr="00E23A6E">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porque no se entrega la información solicitada por parte del </w:t>
      </w:r>
      <w:r w:rsidRPr="00E23A6E">
        <w:rPr>
          <w:rFonts w:ascii="Palatino Linotype" w:eastAsia="Palatino Linotype" w:hAnsi="Palatino Linotype" w:cs="Palatino Linotype"/>
          <w:b/>
          <w:color w:val="000000"/>
        </w:rPr>
        <w:t xml:space="preserve">SUJETO OBLIGADO, </w:t>
      </w:r>
      <w:r w:rsidRPr="00E23A6E">
        <w:rPr>
          <w:rFonts w:ascii="Palatino Linotype" w:eastAsia="Palatino Linotype" w:hAnsi="Palatino Linotype" w:cs="Palatino Linotype"/>
          <w:color w:val="000000"/>
        </w:rPr>
        <w:t>situación que será el motivo de análisis del presente recurso de revisión</w:t>
      </w:r>
    </w:p>
    <w:p w14:paraId="39DAC832" w14:textId="77777777" w:rsidR="00BD7A11" w:rsidRPr="00E23A6E" w:rsidRDefault="00BD7A11">
      <w:pPr>
        <w:spacing w:line="360" w:lineRule="auto"/>
        <w:ind w:right="-929"/>
        <w:jc w:val="both"/>
        <w:rPr>
          <w:rFonts w:ascii="Palatino Linotype" w:eastAsia="Palatino Linotype" w:hAnsi="Palatino Linotype" w:cs="Palatino Linotype"/>
        </w:rPr>
      </w:pPr>
    </w:p>
    <w:p w14:paraId="193EEB07" w14:textId="77777777" w:rsidR="00BD7A11" w:rsidRPr="00E23A6E" w:rsidRDefault="009D755C">
      <w:pPr>
        <w:numPr>
          <w:ilvl w:val="0"/>
          <w:numId w:val="4"/>
        </w:numPr>
        <w:spacing w:line="360" w:lineRule="auto"/>
        <w:ind w:left="0" w:right="-929" w:firstLine="0"/>
        <w:jc w:val="both"/>
      </w:pPr>
      <w:r w:rsidRPr="00E23A6E">
        <w:rPr>
          <w:rFonts w:ascii="Palatino Linotype" w:eastAsia="Palatino Linotype" w:hAnsi="Palatino Linotype" w:cs="Palatino Linotype"/>
        </w:rPr>
        <w:t xml:space="preserve">En ese sentido, es importante recordar la información que fue solicitada por el </w:t>
      </w:r>
      <w:r w:rsidRPr="00E23A6E">
        <w:rPr>
          <w:rFonts w:ascii="Palatino Linotype" w:eastAsia="Palatino Linotype" w:hAnsi="Palatino Linotype" w:cs="Palatino Linotype"/>
          <w:b/>
        </w:rPr>
        <w:t xml:space="preserve">RECURRENTE. </w:t>
      </w:r>
    </w:p>
    <w:p w14:paraId="1DCB1C40" w14:textId="77777777" w:rsidR="00BD7A11" w:rsidRPr="00E23A6E" w:rsidRDefault="009D755C">
      <w:pPr>
        <w:numPr>
          <w:ilvl w:val="0"/>
          <w:numId w:val="2"/>
        </w:numPr>
        <w:pBdr>
          <w:top w:val="nil"/>
          <w:left w:val="nil"/>
          <w:bottom w:val="nil"/>
          <w:right w:val="nil"/>
          <w:between w:val="nil"/>
        </w:pBdr>
        <w:ind w:right="-220"/>
        <w:jc w:val="both"/>
        <w:rPr>
          <w:rFonts w:ascii="Palatino Linotype" w:eastAsia="Palatino Linotype" w:hAnsi="Palatino Linotype" w:cs="Palatino Linotype"/>
          <w:b/>
          <w:color w:val="000000"/>
          <w:sz w:val="22"/>
          <w:szCs w:val="22"/>
        </w:rPr>
      </w:pPr>
      <w:r w:rsidRPr="00E23A6E">
        <w:rPr>
          <w:rFonts w:ascii="Palatino Linotype" w:eastAsia="Palatino Linotype" w:hAnsi="Palatino Linotype" w:cs="Palatino Linotype"/>
          <w:b/>
          <w:color w:val="000000"/>
          <w:sz w:val="22"/>
          <w:szCs w:val="22"/>
        </w:rPr>
        <w:t xml:space="preserve">Relación de los trabajadores que solicitaron el estímulo por antigüedad C-68 los  2020 al 2024 de los cuales se indique el nombre completo, fecha de solicitud, fecha de pago, nombre del analista que lo revisó, quién determinó </w:t>
      </w:r>
      <w:r w:rsidRPr="00E23A6E">
        <w:rPr>
          <w:rFonts w:ascii="Palatino Linotype" w:eastAsia="Palatino Linotype" w:hAnsi="Palatino Linotype" w:cs="Palatino Linotype"/>
          <w:b/>
          <w:color w:val="000000"/>
          <w:sz w:val="22"/>
          <w:szCs w:val="22"/>
        </w:rPr>
        <w:lastRenderedPageBreak/>
        <w:t xml:space="preserve">que se pagará en lugar de a otros trabajadores,  base legal en que se basó dicha determinación. </w:t>
      </w:r>
    </w:p>
    <w:p w14:paraId="14077947" w14:textId="77777777" w:rsidR="00BD7A11" w:rsidRPr="00E23A6E" w:rsidRDefault="00BD7A11">
      <w:pPr>
        <w:pBdr>
          <w:top w:val="nil"/>
          <w:left w:val="nil"/>
          <w:bottom w:val="nil"/>
          <w:right w:val="nil"/>
          <w:between w:val="nil"/>
        </w:pBdr>
        <w:ind w:left="720" w:right="-220"/>
        <w:jc w:val="both"/>
        <w:rPr>
          <w:rFonts w:ascii="Palatino Linotype" w:eastAsia="Palatino Linotype" w:hAnsi="Palatino Linotype" w:cs="Palatino Linotype"/>
          <w:b/>
          <w:color w:val="000000"/>
          <w:sz w:val="22"/>
          <w:szCs w:val="22"/>
        </w:rPr>
      </w:pPr>
    </w:p>
    <w:p w14:paraId="7DC44AD7" w14:textId="77777777" w:rsidR="00BD7A11" w:rsidRPr="00E23A6E" w:rsidRDefault="009D755C">
      <w:pPr>
        <w:numPr>
          <w:ilvl w:val="0"/>
          <w:numId w:val="2"/>
        </w:numPr>
        <w:pBdr>
          <w:top w:val="nil"/>
          <w:left w:val="nil"/>
          <w:bottom w:val="nil"/>
          <w:right w:val="nil"/>
          <w:between w:val="nil"/>
        </w:pBdr>
        <w:ind w:right="-220"/>
        <w:jc w:val="both"/>
        <w:rPr>
          <w:rFonts w:ascii="Palatino Linotype" w:eastAsia="Palatino Linotype" w:hAnsi="Palatino Linotype" w:cs="Palatino Linotype"/>
          <w:b/>
          <w:color w:val="000000"/>
          <w:sz w:val="22"/>
          <w:szCs w:val="22"/>
        </w:rPr>
      </w:pPr>
      <w:r w:rsidRPr="00E23A6E">
        <w:rPr>
          <w:rFonts w:ascii="Palatino Linotype" w:eastAsia="Palatino Linotype" w:hAnsi="Palatino Linotype" w:cs="Palatino Linotype"/>
          <w:b/>
          <w:color w:val="000000"/>
          <w:sz w:val="22"/>
          <w:szCs w:val="22"/>
        </w:rPr>
        <w:t>El estado o estatus que guarda el trámite de cada solicitud.</w:t>
      </w:r>
    </w:p>
    <w:p w14:paraId="6E782731" w14:textId="77777777" w:rsidR="00BD7A11" w:rsidRPr="00E23A6E" w:rsidRDefault="00BD7A11">
      <w:pPr>
        <w:pBdr>
          <w:top w:val="nil"/>
          <w:left w:val="nil"/>
          <w:bottom w:val="nil"/>
          <w:right w:val="nil"/>
          <w:between w:val="nil"/>
        </w:pBdr>
        <w:ind w:left="720" w:right="-929"/>
        <w:jc w:val="both"/>
        <w:rPr>
          <w:rFonts w:ascii="Palatino Linotype" w:eastAsia="Palatino Linotype" w:hAnsi="Palatino Linotype" w:cs="Palatino Linotype"/>
          <w:i/>
          <w:color w:val="000000"/>
        </w:rPr>
      </w:pPr>
    </w:p>
    <w:p w14:paraId="12848434" w14:textId="77777777" w:rsidR="00BD7A11" w:rsidRPr="00E23A6E" w:rsidRDefault="009D755C">
      <w:pPr>
        <w:numPr>
          <w:ilvl w:val="0"/>
          <w:numId w:val="4"/>
        </w:numPr>
        <w:spacing w:line="360" w:lineRule="auto"/>
        <w:ind w:left="0" w:right="-929" w:firstLine="0"/>
        <w:jc w:val="both"/>
        <w:rPr>
          <w:rFonts w:ascii="Palatino Linotype" w:eastAsia="Palatino Linotype" w:hAnsi="Palatino Linotype" w:cs="Palatino Linotype"/>
          <w:b/>
        </w:rPr>
      </w:pPr>
      <w:r w:rsidRPr="00E23A6E">
        <w:rPr>
          <w:rFonts w:ascii="Palatino Linotype" w:eastAsia="Palatino Linotype" w:hAnsi="Palatino Linotype" w:cs="Palatino Linotype"/>
        </w:rPr>
        <w:t xml:space="preserve">De lo anterior, el </w:t>
      </w:r>
      <w:r w:rsidRPr="00E23A6E">
        <w:rPr>
          <w:rFonts w:ascii="Palatino Linotype" w:eastAsia="Palatino Linotype" w:hAnsi="Palatino Linotype" w:cs="Palatino Linotype"/>
          <w:b/>
        </w:rPr>
        <w:t xml:space="preserve">SUJETO OBLIGADO </w:t>
      </w:r>
      <w:r w:rsidRPr="00E23A6E">
        <w:rPr>
          <w:rFonts w:ascii="Palatino Linotype" w:eastAsia="Palatino Linotype" w:hAnsi="Palatino Linotype" w:cs="Palatino Linotype"/>
        </w:rPr>
        <w:t xml:space="preserve">en su respuesta refirió </w:t>
      </w:r>
      <w:r w:rsidRPr="00E23A6E">
        <w:rPr>
          <w:rFonts w:ascii="Palatino Linotype" w:eastAsia="Palatino Linotype" w:hAnsi="Palatino Linotype" w:cs="Palatino Linotype"/>
          <w:b/>
          <w:i/>
        </w:rPr>
        <w:t xml:space="preserve">que no ha recibido solicitudes por estimulo por antigüedad C-68, además señala que en caso de existir deberá de ser solicitada por algún otro medio, toda vez que señala que el artículo 129 de la Ley de Transparencia y Acceso a la Información Pública del Estado de México y Municipios, establece términos y condiciones que restringen el acceso a la información (haciendo alusión a la prueba de daño). </w:t>
      </w:r>
    </w:p>
    <w:p w14:paraId="00D08D0C" w14:textId="77777777" w:rsidR="00BD7A11" w:rsidRPr="00E23A6E" w:rsidRDefault="00BD7A11">
      <w:pPr>
        <w:spacing w:line="360" w:lineRule="auto"/>
        <w:ind w:right="-929"/>
        <w:jc w:val="both"/>
        <w:rPr>
          <w:rFonts w:ascii="Palatino Linotype" w:eastAsia="Palatino Linotype" w:hAnsi="Palatino Linotype" w:cs="Palatino Linotype"/>
        </w:rPr>
      </w:pPr>
    </w:p>
    <w:p w14:paraId="5BBFA3C7" w14:textId="77777777" w:rsidR="00BD7A11" w:rsidRPr="00E23A6E" w:rsidRDefault="009D755C">
      <w:pPr>
        <w:numPr>
          <w:ilvl w:val="0"/>
          <w:numId w:val="4"/>
        </w:numPr>
        <w:spacing w:line="360" w:lineRule="auto"/>
        <w:ind w:left="0" w:right="-929" w:firstLine="0"/>
        <w:jc w:val="both"/>
      </w:pPr>
      <w:r w:rsidRPr="00E23A6E">
        <w:rPr>
          <w:rFonts w:ascii="Palatino Linotype" w:eastAsia="Palatino Linotype" w:hAnsi="Palatino Linotype" w:cs="Palatino Linotype"/>
        </w:rPr>
        <w:t xml:space="preserve">De la respuesta otorgada, el entonces </w:t>
      </w:r>
      <w:r w:rsidRPr="00E23A6E">
        <w:rPr>
          <w:rFonts w:ascii="Palatino Linotype" w:eastAsia="Palatino Linotype" w:hAnsi="Palatino Linotype" w:cs="Palatino Linotype"/>
          <w:b/>
        </w:rPr>
        <w:t xml:space="preserve">PARTICULAR </w:t>
      </w:r>
      <w:r w:rsidRPr="00E23A6E">
        <w:rPr>
          <w:rFonts w:ascii="Palatino Linotype" w:eastAsia="Palatino Linotype" w:hAnsi="Palatino Linotype" w:cs="Palatino Linotype"/>
        </w:rPr>
        <w:t xml:space="preserve">interpuso el recurso de revisión mediante el cual se observa que se inconformándose por la entrega de la información no solicitada y la omisión a no entregar el Acta del Comité de Transparencia mediante la cual se declarara la inexistencia. </w:t>
      </w:r>
    </w:p>
    <w:p w14:paraId="61FAFFC1" w14:textId="77777777" w:rsidR="00BD7A11" w:rsidRPr="00E23A6E" w:rsidRDefault="00BD7A11">
      <w:pPr>
        <w:pBdr>
          <w:top w:val="nil"/>
          <w:left w:val="nil"/>
          <w:bottom w:val="nil"/>
          <w:right w:val="nil"/>
          <w:between w:val="nil"/>
        </w:pBdr>
        <w:ind w:left="1724" w:right="-929"/>
        <w:jc w:val="both"/>
        <w:rPr>
          <w:rFonts w:ascii="Palatino Linotype" w:eastAsia="Palatino Linotype" w:hAnsi="Palatino Linotype" w:cs="Palatino Linotype"/>
          <w:i/>
          <w:color w:val="000000"/>
        </w:rPr>
      </w:pPr>
    </w:p>
    <w:p w14:paraId="75327B15" w14:textId="77777777" w:rsidR="00BD7A11" w:rsidRPr="00E23A6E" w:rsidRDefault="009D755C">
      <w:pPr>
        <w:numPr>
          <w:ilvl w:val="0"/>
          <w:numId w:val="4"/>
        </w:numPr>
        <w:spacing w:line="360" w:lineRule="auto"/>
        <w:ind w:left="0" w:right="-929" w:firstLine="0"/>
        <w:jc w:val="both"/>
        <w:rPr>
          <w:rFonts w:ascii="Palatino Linotype" w:eastAsia="Palatino Linotype" w:hAnsi="Palatino Linotype" w:cs="Palatino Linotype"/>
        </w:rPr>
      </w:pPr>
      <w:r w:rsidRPr="00E23A6E">
        <w:rPr>
          <w:rFonts w:ascii="Palatino Linotype" w:eastAsia="Palatino Linotype" w:hAnsi="Palatino Linotype" w:cs="Palatino Linotype"/>
        </w:rPr>
        <w:t xml:space="preserve">En ese sentido, se debe de analizar si el </w:t>
      </w:r>
      <w:r w:rsidRPr="00E23A6E">
        <w:rPr>
          <w:rFonts w:ascii="Palatino Linotype" w:eastAsia="Palatino Linotype" w:hAnsi="Palatino Linotype" w:cs="Palatino Linotype"/>
          <w:b/>
        </w:rPr>
        <w:t xml:space="preserve">SUJETO OBLIGADO </w:t>
      </w:r>
      <w:r w:rsidRPr="00E23A6E">
        <w:rPr>
          <w:rFonts w:ascii="Palatino Linotype" w:eastAsia="Palatino Linotype" w:hAnsi="Palatino Linotype" w:cs="Palatino Linotype"/>
        </w:rPr>
        <w:t xml:space="preserve">turno la solicitud de información al área habilitada de para atender la solicitud de información. </w:t>
      </w:r>
    </w:p>
    <w:p w14:paraId="2CA8CB04" w14:textId="77777777" w:rsidR="00BD7A11" w:rsidRPr="00E23A6E" w:rsidRDefault="00BD7A11">
      <w:pPr>
        <w:pBdr>
          <w:top w:val="nil"/>
          <w:left w:val="nil"/>
          <w:bottom w:val="nil"/>
          <w:right w:val="nil"/>
          <w:between w:val="nil"/>
        </w:pBdr>
        <w:ind w:left="720" w:right="-929"/>
        <w:rPr>
          <w:rFonts w:ascii="Palatino Linotype" w:eastAsia="Palatino Linotype" w:hAnsi="Palatino Linotype" w:cs="Palatino Linotype"/>
          <w:color w:val="000000"/>
        </w:rPr>
      </w:pPr>
    </w:p>
    <w:p w14:paraId="628131FE" w14:textId="77777777" w:rsidR="00BD7A11" w:rsidRPr="00E23A6E" w:rsidRDefault="009D755C">
      <w:pPr>
        <w:numPr>
          <w:ilvl w:val="0"/>
          <w:numId w:val="4"/>
        </w:numPr>
        <w:spacing w:line="360" w:lineRule="auto"/>
        <w:ind w:left="0" w:right="-929" w:firstLine="0"/>
        <w:jc w:val="both"/>
        <w:rPr>
          <w:rFonts w:ascii="Palatino Linotype" w:eastAsia="Palatino Linotype" w:hAnsi="Palatino Linotype" w:cs="Palatino Linotype"/>
        </w:rPr>
      </w:pPr>
      <w:r w:rsidRPr="00E23A6E">
        <w:rPr>
          <w:rFonts w:ascii="Palatino Linotype" w:eastAsia="Palatino Linotype" w:hAnsi="Palatino Linotype" w:cs="Palatino Linotype"/>
        </w:rPr>
        <w:t xml:space="preserve">De lo anterior, de conformidad con el Manual de Organización del Tecnológico de Estudios Superiores de Chimalhuacán, se observa que se conforma por el Departamento de Personal, quien cuenta con las siguientes funciones. </w:t>
      </w:r>
    </w:p>
    <w:p w14:paraId="1167B970"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DEPARTAMENTO DE PERSONAL OBJETIVO: Llevar a cabo las acciones de selección, ingreso, contratación, inducción, registro y control, capacitación y desarrollo del personal; difundir sus obligaciones y derechos, así como establecer los mecanismos necesarios para el </w:t>
      </w:r>
      <w:r w:rsidRPr="00E23A6E">
        <w:rPr>
          <w:rFonts w:ascii="Palatino Linotype" w:eastAsia="Palatino Linotype" w:hAnsi="Palatino Linotype" w:cs="Palatino Linotype"/>
          <w:i/>
          <w:color w:val="000000"/>
          <w:sz w:val="22"/>
          <w:szCs w:val="22"/>
        </w:rPr>
        <w:lastRenderedPageBreak/>
        <w:t xml:space="preserve">pago oportuno de sus remuneraciones, con base en los lineamientos establecidos en la materia. FUNCIONES: </w:t>
      </w:r>
    </w:p>
    <w:p w14:paraId="5341C132"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 Aplicar las normas, lineamientos, procedimientos y políticas para llevar a cabo la selección e ingreso de las y los aspirantes, aplicando baterías de exámenes de conocimientos, de acuerdo a los perfiles del puesto vacante. </w:t>
      </w:r>
    </w:p>
    <w:p w14:paraId="1C9D8E42"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 Diseñar, implantar y operar el programa anual de capacitación, actualización y desarrollo del personal administrativo del Tecnológico, con el propósito de elevar la calidad del trabajo y resultados de la Institución. </w:t>
      </w:r>
    </w:p>
    <w:p w14:paraId="63672D73"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 Participar en la elaboración, difusión y aplicación de las condiciones generales de trabajo del Tecnológico y vigilar su cumplimiento. </w:t>
      </w:r>
    </w:p>
    <w:p w14:paraId="08478CD1"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 Integrar las plantillas de plazas presupuestales y los contratos de honorarios del personal, con base en la asignación presupuestaria para cada área de trabajo. </w:t>
      </w:r>
    </w:p>
    <w:p w14:paraId="3BF1E0F4"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 Elaborar, integrar y verificar que los contratos o nombramientos y la asignación de sueldos u honorarios, se ajusten a los tabuladores autorizados y a los lineamientos legales y administrativos establecidos. </w:t>
      </w:r>
    </w:p>
    <w:p w14:paraId="494FBEDE"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 Registrar y tramitar los nombramientos, altas, bajas, avisos de cambios de adscripción, actualización de registros de expedientes, control de asistencia, vacaciones, movimientos, promoción y demás incidencias del personal adscrito al Tecnológico. </w:t>
      </w:r>
    </w:p>
    <w:p w14:paraId="135A1667"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 Elaborar las nóminas y pagar oportunamente las remuneraciones al personal; aplicar los descuentos por concepto de retardos y faltas, el impuesto sobre el producto del trabajo, cuotas al ISSEMyM, y otros impuestos y derechos de las y los trabajadores del Tecnológico. </w:t>
      </w:r>
    </w:p>
    <w:p w14:paraId="021A3966"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 Expedir gafetes de identificación, registros al ISSEMyM y demás prestaciones a que tenga derecho el personal de la Institución. </w:t>
      </w:r>
    </w:p>
    <w:p w14:paraId="4318B893"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23A6E">
        <w:rPr>
          <w:rFonts w:ascii="Palatino Linotype" w:eastAsia="Palatino Linotype" w:hAnsi="Palatino Linotype" w:cs="Palatino Linotype"/>
          <w:b/>
          <w:i/>
          <w:color w:val="000000"/>
          <w:sz w:val="22"/>
          <w:szCs w:val="22"/>
        </w:rPr>
        <w:t xml:space="preserve">− Difundir y controlar las prestaciones económicas, de seguridad y bienestar social, culturales y recreativas, que ofrece y proporciona el Gobierno del Estado de México y el Tecnológico al personal y a sus familias derechohabientes. </w:t>
      </w:r>
    </w:p>
    <w:p w14:paraId="266DB3ED"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 Proporcionar la información necesaria y efectuar las acciones de inducción para el personal de nuevo ingreso, así como registrar, controlar y mantener actualizada la documentación relativa al expediente de cada trabajador. </w:t>
      </w:r>
    </w:p>
    <w:p w14:paraId="599C5161"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 Aplicar las normas y lineamientos para llevar el control de asistencia, faltas, autorización de vacaciones, comisiones y licencias del personal, elaborando la documentación correspondiente. </w:t>
      </w:r>
    </w:p>
    <w:p w14:paraId="5CEADE9D"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 Iniciar y elaborar las actas de abandono de empleo o administrativas en las que incurran las personas servidoras públicas, para la liquidación y finiquito del personal o el trámite que conforme a la normatividad corresponda. </w:t>
      </w:r>
    </w:p>
    <w:p w14:paraId="396B07D9"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 Realizar estudios permanentes sobre evaluaciones de puestos. </w:t>
      </w:r>
    </w:p>
    <w:p w14:paraId="5A18EF5D"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lastRenderedPageBreak/>
        <w:t xml:space="preserve">− Establecer mecanismos para la detección de necesidades de capacitación de las personas servidoras públicas de las unidades administrativas del Tecnológico, y dirigir la elaboración de los proyectos de capacitación para su presentación. </w:t>
      </w:r>
    </w:p>
    <w:p w14:paraId="09A3B355"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 Atender los requerimientos de información que solicite la Dirección General, a fin de contar con los elementos necesarios para tomar decisiones eficientes y eficaces en la Institución educativa. </w:t>
      </w:r>
    </w:p>
    <w:p w14:paraId="6823709C"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 Controlar y mantener actualizada la plantilla de personal, así como revisar el ejercicio presupuestal de gasto corriente para servicios personales, derivados del funcionamiento de la casa de estudios. </w:t>
      </w:r>
    </w:p>
    <w:p w14:paraId="32A3FB5F"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 Desarrollar y mantener actualizados los reglamentos de trabajo efectivos, así como promover relaciones armónicas entre el personal del Tecnológico. </w:t>
      </w:r>
    </w:p>
    <w:p w14:paraId="57EF382A"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 Exponer la información necesaria a las trabajadoras y los trabajadores afiliados al ISSEMyM, sobre las prestaciones socioeconómicas, médicas y turísticas que otorga el Instituto. </w:t>
      </w:r>
    </w:p>
    <w:p w14:paraId="0F4A7622"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 Vigilar el adecuado cumplimiento de las obligaciones fiscales, de acuerdo a las leyes aplicables que en la materia corresponda al área. </w:t>
      </w:r>
    </w:p>
    <w:p w14:paraId="36A2A5C8"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Desarrollar las demás funciones inherentes al área de su competencia.</w:t>
      </w:r>
    </w:p>
    <w:p w14:paraId="18BEC2AC" w14:textId="77777777" w:rsidR="00BD7A11" w:rsidRPr="00E23A6E" w:rsidRDefault="00BD7A11">
      <w:pPr>
        <w:pBdr>
          <w:top w:val="nil"/>
          <w:left w:val="nil"/>
          <w:bottom w:val="nil"/>
          <w:right w:val="nil"/>
          <w:between w:val="nil"/>
        </w:pBdr>
        <w:ind w:left="1134" w:right="-220"/>
        <w:jc w:val="both"/>
        <w:rPr>
          <w:rFonts w:ascii="Palatino Linotype" w:eastAsia="Palatino Linotype" w:hAnsi="Palatino Linotype" w:cs="Palatino Linotype"/>
          <w:i/>
          <w:sz w:val="22"/>
          <w:szCs w:val="22"/>
        </w:rPr>
      </w:pPr>
    </w:p>
    <w:p w14:paraId="693F123B" w14:textId="77777777" w:rsidR="00BD7A11" w:rsidRPr="00E23A6E" w:rsidRDefault="00BD7A11">
      <w:pPr>
        <w:pBdr>
          <w:top w:val="nil"/>
          <w:left w:val="nil"/>
          <w:bottom w:val="nil"/>
          <w:right w:val="nil"/>
          <w:between w:val="nil"/>
        </w:pBdr>
        <w:ind w:left="1134" w:right="-220"/>
        <w:jc w:val="both"/>
        <w:rPr>
          <w:rFonts w:ascii="Palatino Linotype" w:eastAsia="Palatino Linotype" w:hAnsi="Palatino Linotype" w:cs="Palatino Linotype"/>
          <w:i/>
          <w:sz w:val="22"/>
          <w:szCs w:val="22"/>
        </w:rPr>
      </w:pPr>
    </w:p>
    <w:p w14:paraId="33AB41CB" w14:textId="77777777" w:rsidR="00BD7A11" w:rsidRPr="00E23A6E" w:rsidRDefault="009D755C">
      <w:pPr>
        <w:numPr>
          <w:ilvl w:val="0"/>
          <w:numId w:val="4"/>
        </w:numPr>
        <w:spacing w:line="360" w:lineRule="auto"/>
        <w:ind w:left="0" w:right="-929" w:firstLine="0"/>
        <w:jc w:val="both"/>
        <w:rPr>
          <w:rFonts w:ascii="Palatino Linotype" w:eastAsia="Palatino Linotype" w:hAnsi="Palatino Linotype" w:cs="Palatino Linotype"/>
        </w:rPr>
      </w:pPr>
      <w:r w:rsidRPr="00E23A6E">
        <w:rPr>
          <w:rFonts w:ascii="Palatino Linotype" w:eastAsia="Palatino Linotype" w:hAnsi="Palatino Linotype" w:cs="Palatino Linotype"/>
        </w:rPr>
        <w:t xml:space="preserve">Del precepto legal referido, se observa que el Departamento de Personal  es el encargado de </w:t>
      </w:r>
      <w:r w:rsidRPr="00E23A6E">
        <w:rPr>
          <w:rFonts w:ascii="Palatino Linotype" w:eastAsia="Palatino Linotype" w:hAnsi="Palatino Linotype" w:cs="Palatino Linotype"/>
          <w:b/>
        </w:rPr>
        <w:t xml:space="preserve">difundir y controlar las prestaciones económicas, de seguridad y bienestar social, culturales y recreativas, que ofrece y proporciona el Gobierno del Estado de México y el Tecnológico al personal y a sus familias derechohabientes, </w:t>
      </w:r>
      <w:r w:rsidRPr="00E23A6E">
        <w:rPr>
          <w:rFonts w:ascii="Palatino Linotype" w:eastAsia="Palatino Linotype" w:hAnsi="Palatino Linotype" w:cs="Palatino Linotype"/>
        </w:rPr>
        <w:t xml:space="preserve">situación por la cual se establece que el </w:t>
      </w:r>
      <w:r w:rsidRPr="00E23A6E">
        <w:rPr>
          <w:rFonts w:ascii="Palatino Linotype" w:eastAsia="Palatino Linotype" w:hAnsi="Palatino Linotype" w:cs="Palatino Linotype"/>
          <w:b/>
        </w:rPr>
        <w:t xml:space="preserve">SUJETO OBLIGADO </w:t>
      </w:r>
      <w:r w:rsidRPr="00E23A6E">
        <w:rPr>
          <w:rFonts w:ascii="Palatino Linotype" w:eastAsia="Palatino Linotype" w:hAnsi="Palatino Linotype" w:cs="Palatino Linotype"/>
        </w:rPr>
        <w:t xml:space="preserve">turno la solicitud de información al área habilitada. </w:t>
      </w:r>
    </w:p>
    <w:p w14:paraId="4C07D2DA" w14:textId="77777777" w:rsidR="00BD7A11" w:rsidRPr="00E23A6E" w:rsidRDefault="00BD7A11">
      <w:pPr>
        <w:spacing w:line="360" w:lineRule="auto"/>
        <w:ind w:right="-929"/>
        <w:jc w:val="both"/>
        <w:rPr>
          <w:rFonts w:ascii="Palatino Linotype" w:eastAsia="Palatino Linotype" w:hAnsi="Palatino Linotype" w:cs="Palatino Linotype"/>
        </w:rPr>
      </w:pPr>
    </w:p>
    <w:p w14:paraId="6330C152" w14:textId="77777777" w:rsidR="00BD7A11" w:rsidRPr="00E23A6E" w:rsidRDefault="009D755C">
      <w:pPr>
        <w:numPr>
          <w:ilvl w:val="0"/>
          <w:numId w:val="4"/>
        </w:numPr>
        <w:spacing w:line="360" w:lineRule="auto"/>
        <w:ind w:left="0" w:right="-929" w:firstLine="0"/>
        <w:jc w:val="both"/>
        <w:rPr>
          <w:rFonts w:ascii="Palatino Linotype" w:eastAsia="Palatino Linotype" w:hAnsi="Palatino Linotype" w:cs="Palatino Linotype"/>
        </w:rPr>
      </w:pPr>
      <w:r w:rsidRPr="00E23A6E">
        <w:rPr>
          <w:rFonts w:ascii="Palatino Linotype" w:eastAsia="Palatino Linotype" w:hAnsi="Palatino Linotype" w:cs="Palatino Linotype"/>
        </w:rPr>
        <w:t xml:space="preserve">Ahora bien, se debe de referir que en la etapa de manifestaciones el </w:t>
      </w:r>
      <w:r w:rsidRPr="00E23A6E">
        <w:rPr>
          <w:rFonts w:ascii="Palatino Linotype" w:eastAsia="Palatino Linotype" w:hAnsi="Palatino Linotype" w:cs="Palatino Linotype"/>
          <w:b/>
        </w:rPr>
        <w:t xml:space="preserve">SUJETO OBLIGADO </w:t>
      </w:r>
      <w:r w:rsidRPr="00E23A6E">
        <w:rPr>
          <w:rFonts w:ascii="Palatino Linotype" w:eastAsia="Palatino Linotype" w:hAnsi="Palatino Linotype" w:cs="Palatino Linotype"/>
        </w:rPr>
        <w:t xml:space="preserve">informó lo siguiente. </w:t>
      </w:r>
    </w:p>
    <w:p w14:paraId="6075559B"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b/>
          <w:i/>
          <w:color w:val="000000"/>
          <w:sz w:val="22"/>
          <w:szCs w:val="22"/>
        </w:rPr>
        <w:t xml:space="preserve">INFORME JUSTIFICADO CON EVIDENCIA.pdf: </w:t>
      </w:r>
      <w:r w:rsidRPr="00E23A6E">
        <w:rPr>
          <w:rFonts w:ascii="Palatino Linotype" w:eastAsia="Palatino Linotype" w:hAnsi="Palatino Linotype" w:cs="Palatino Linotype"/>
          <w:i/>
          <w:color w:val="000000"/>
          <w:sz w:val="22"/>
          <w:szCs w:val="22"/>
        </w:rPr>
        <w:t xml:space="preserve">Informe Justificado mediante el cual se agrega el Acta de Primera Sesión Extraordinaria del Comité de Transparencia, mediante el cual en la hoja quince del documento se señala que se dio respuesta incorrecta al invocar el artículo 129 de la Ley de Transparencia y Acceso a la Información Pública del Estado de México y Municipios, por haber hecho referencia a la prueba de daño, situación </w:t>
      </w:r>
      <w:r w:rsidRPr="00E23A6E">
        <w:rPr>
          <w:rFonts w:ascii="Palatino Linotype" w:eastAsia="Palatino Linotype" w:hAnsi="Palatino Linotype" w:cs="Palatino Linotype"/>
          <w:i/>
          <w:color w:val="000000"/>
          <w:sz w:val="22"/>
          <w:szCs w:val="22"/>
        </w:rPr>
        <w:lastRenderedPageBreak/>
        <w:t xml:space="preserve">por la cual se estableció subsanar el error dando una nueva búsqueda exhaustiva y razonable, situación por la cual la Jefa del Departamento de Personal informo que de la nueva búsqueda en la Unidad Administrativa, no se encontraron requerimientos relacionados con el estímulo por antigüedad C-68. </w:t>
      </w:r>
    </w:p>
    <w:p w14:paraId="10620DF4" w14:textId="77777777" w:rsidR="00BD7A11" w:rsidRPr="00E23A6E" w:rsidRDefault="00BD7A11">
      <w:pPr>
        <w:pBdr>
          <w:top w:val="nil"/>
          <w:left w:val="nil"/>
          <w:bottom w:val="nil"/>
          <w:right w:val="nil"/>
          <w:between w:val="nil"/>
        </w:pBdr>
        <w:ind w:left="720" w:right="-929"/>
        <w:rPr>
          <w:rFonts w:ascii="Palatino Linotype" w:eastAsia="Palatino Linotype" w:hAnsi="Palatino Linotype" w:cs="Palatino Linotype"/>
          <w:color w:val="000000"/>
        </w:rPr>
      </w:pPr>
    </w:p>
    <w:p w14:paraId="1CBDF9AC" w14:textId="77777777" w:rsidR="00BD7A11" w:rsidRPr="00E23A6E" w:rsidRDefault="009D755C">
      <w:pPr>
        <w:numPr>
          <w:ilvl w:val="0"/>
          <w:numId w:val="4"/>
        </w:numPr>
        <w:spacing w:line="360" w:lineRule="auto"/>
        <w:ind w:left="0" w:right="-929" w:firstLine="0"/>
        <w:jc w:val="both"/>
        <w:rPr>
          <w:rFonts w:ascii="Palatino Linotype" w:eastAsia="Palatino Linotype" w:hAnsi="Palatino Linotype" w:cs="Palatino Linotype"/>
        </w:rPr>
      </w:pPr>
      <w:r w:rsidRPr="00E23A6E">
        <w:rPr>
          <w:rFonts w:ascii="Palatino Linotype" w:eastAsia="Palatino Linotype" w:hAnsi="Palatino Linotype" w:cs="Palatino Linotype"/>
        </w:rPr>
        <w:t xml:space="preserve">De la información entregada en la etapa de manifestaciones se observa que el </w:t>
      </w:r>
      <w:r w:rsidRPr="00E23A6E">
        <w:rPr>
          <w:rFonts w:ascii="Palatino Linotype" w:eastAsia="Palatino Linotype" w:hAnsi="Palatino Linotype" w:cs="Palatino Linotype"/>
          <w:b/>
        </w:rPr>
        <w:t xml:space="preserve">SUJETO OBLIGADO </w:t>
      </w:r>
      <w:r w:rsidRPr="00E23A6E">
        <w:rPr>
          <w:rFonts w:ascii="Palatino Linotype" w:eastAsia="Palatino Linotype" w:hAnsi="Palatino Linotype" w:cs="Palatino Linotype"/>
        </w:rPr>
        <w:t>modificó su respuesta al realizar una nueva búsqueda exhaustiva y razonable, de la cual refiere que no se encontraron en los archivos solicitudes por parte del personal que tuviera relación con el estímulo referido en la solicitud de información.</w:t>
      </w:r>
    </w:p>
    <w:p w14:paraId="3F1FFF85" w14:textId="77777777" w:rsidR="00BD7A11" w:rsidRPr="00E23A6E" w:rsidRDefault="00BD7A11">
      <w:pPr>
        <w:spacing w:line="360" w:lineRule="auto"/>
        <w:ind w:left="360" w:right="-929"/>
        <w:jc w:val="both"/>
        <w:rPr>
          <w:rFonts w:ascii="Palatino Linotype" w:eastAsia="Palatino Linotype" w:hAnsi="Palatino Linotype" w:cs="Palatino Linotype"/>
        </w:rPr>
      </w:pPr>
    </w:p>
    <w:p w14:paraId="499A6875" w14:textId="77777777" w:rsidR="00BD7A11" w:rsidRPr="00E23A6E" w:rsidRDefault="009D755C">
      <w:pPr>
        <w:numPr>
          <w:ilvl w:val="0"/>
          <w:numId w:val="4"/>
        </w:numPr>
        <w:spacing w:line="360" w:lineRule="auto"/>
        <w:ind w:left="0" w:right="-929" w:firstLine="0"/>
        <w:jc w:val="both"/>
        <w:rPr>
          <w:rFonts w:ascii="Palatino Linotype" w:eastAsia="Palatino Linotype" w:hAnsi="Palatino Linotype" w:cs="Palatino Linotype"/>
        </w:rPr>
      </w:pPr>
      <w:r w:rsidRPr="00E23A6E">
        <w:rPr>
          <w:rFonts w:ascii="Palatino Linotype" w:eastAsia="Palatino Linotype" w:hAnsi="Palatino Linotype" w:cs="Palatino Linotype"/>
        </w:rPr>
        <w:t xml:space="preserve"> En esa línea, se debe de establecer que si bien el </w:t>
      </w:r>
      <w:r w:rsidRPr="00E23A6E">
        <w:rPr>
          <w:rFonts w:ascii="Palatino Linotype" w:eastAsia="Palatino Linotype" w:hAnsi="Palatino Linotype" w:cs="Palatino Linotype"/>
          <w:b/>
        </w:rPr>
        <w:t xml:space="preserve">SUJETO OBLIGADO </w:t>
      </w:r>
      <w:r w:rsidRPr="00E23A6E">
        <w:rPr>
          <w:rFonts w:ascii="Palatino Linotype" w:eastAsia="Palatino Linotype" w:hAnsi="Palatino Linotype" w:cs="Palatino Linotype"/>
        </w:rPr>
        <w:t xml:space="preserve">subsana y modifica la respuesta inicial, también lo es que no hizo la entrega de la información en la modalidad elegida por el </w:t>
      </w:r>
      <w:r w:rsidRPr="00E23A6E">
        <w:rPr>
          <w:rFonts w:ascii="Palatino Linotype" w:eastAsia="Palatino Linotype" w:hAnsi="Palatino Linotype" w:cs="Palatino Linotype"/>
          <w:b/>
        </w:rPr>
        <w:t xml:space="preserve">RECURRENTE, la cual fue vía correo electrónico. </w:t>
      </w:r>
    </w:p>
    <w:p w14:paraId="43A633DC" w14:textId="77777777" w:rsidR="00BD7A11" w:rsidRPr="00E23A6E" w:rsidRDefault="00BD7A11">
      <w:pPr>
        <w:spacing w:line="360" w:lineRule="auto"/>
        <w:ind w:left="360" w:right="-929"/>
        <w:jc w:val="both"/>
        <w:rPr>
          <w:rFonts w:ascii="Palatino Linotype" w:eastAsia="Palatino Linotype" w:hAnsi="Palatino Linotype" w:cs="Palatino Linotype"/>
          <w:b/>
        </w:rPr>
      </w:pPr>
    </w:p>
    <w:p w14:paraId="5A205337" w14:textId="77777777" w:rsidR="00BD7A11" w:rsidRPr="00E23A6E" w:rsidRDefault="009D755C">
      <w:pPr>
        <w:numPr>
          <w:ilvl w:val="0"/>
          <w:numId w:val="4"/>
        </w:numPr>
        <w:spacing w:line="360" w:lineRule="auto"/>
        <w:ind w:left="0" w:right="-929" w:firstLine="0"/>
        <w:jc w:val="both"/>
        <w:rPr>
          <w:rFonts w:ascii="Palatino Linotype" w:eastAsia="Palatino Linotype" w:hAnsi="Palatino Linotype" w:cs="Palatino Linotype"/>
        </w:rPr>
      </w:pPr>
      <w:r w:rsidRPr="00E23A6E">
        <w:rPr>
          <w:rFonts w:ascii="Palatino Linotype" w:eastAsia="Palatino Linotype" w:hAnsi="Palatino Linotype" w:cs="Palatino Linotype"/>
        </w:rPr>
        <w:t xml:space="preserve">En ese sentido, al no tener la certeza de que el al poner a la vista el informe justificado el </w:t>
      </w:r>
      <w:r w:rsidRPr="00E23A6E">
        <w:rPr>
          <w:rFonts w:ascii="Palatino Linotype" w:eastAsia="Palatino Linotype" w:hAnsi="Palatino Linotype" w:cs="Palatino Linotype"/>
          <w:b/>
        </w:rPr>
        <w:t xml:space="preserve">RECURRENTE </w:t>
      </w:r>
      <w:r w:rsidRPr="00E23A6E">
        <w:rPr>
          <w:rFonts w:ascii="Palatino Linotype" w:eastAsia="Palatino Linotype" w:hAnsi="Palatino Linotype" w:cs="Palatino Linotype"/>
        </w:rPr>
        <w:t xml:space="preserve">tenga acceso a la información otorgado, es que debe de ordenar al </w:t>
      </w:r>
      <w:r w:rsidRPr="00E23A6E">
        <w:rPr>
          <w:rFonts w:ascii="Palatino Linotype" w:eastAsia="Palatino Linotype" w:hAnsi="Palatino Linotype" w:cs="Palatino Linotype"/>
          <w:b/>
        </w:rPr>
        <w:t xml:space="preserve">SUJETO OBLIGADO </w:t>
      </w:r>
      <w:r w:rsidRPr="00E23A6E">
        <w:rPr>
          <w:rFonts w:ascii="Palatino Linotype" w:eastAsia="Palatino Linotype" w:hAnsi="Palatino Linotype" w:cs="Palatino Linotype"/>
        </w:rPr>
        <w:t xml:space="preserve">que haga la entrega de la misma en la modalidad elegida por el </w:t>
      </w:r>
      <w:r w:rsidRPr="00E23A6E">
        <w:rPr>
          <w:rFonts w:ascii="Palatino Linotype" w:eastAsia="Palatino Linotype" w:hAnsi="Palatino Linotype" w:cs="Palatino Linotype"/>
          <w:b/>
        </w:rPr>
        <w:t>RECURRENTE</w:t>
      </w:r>
      <w:r w:rsidRPr="00E23A6E">
        <w:rPr>
          <w:rFonts w:ascii="Palatino Linotype" w:eastAsia="Palatino Linotype" w:hAnsi="Palatino Linotype" w:cs="Palatino Linotype"/>
        </w:rPr>
        <w:t xml:space="preserve">, situación por la cual tendrá que tomar en cuenta lo siguiente. </w:t>
      </w:r>
    </w:p>
    <w:p w14:paraId="25254C15" w14:textId="77777777" w:rsidR="00BD7A11" w:rsidRPr="00E23A6E" w:rsidRDefault="00BD7A11">
      <w:pPr>
        <w:spacing w:line="360" w:lineRule="auto"/>
        <w:ind w:right="-929"/>
        <w:jc w:val="both"/>
        <w:rPr>
          <w:rFonts w:ascii="Palatino Linotype" w:eastAsia="Palatino Linotype" w:hAnsi="Palatino Linotype" w:cs="Palatino Linotype"/>
        </w:rPr>
      </w:pPr>
    </w:p>
    <w:p w14:paraId="22E49913" w14:textId="77777777" w:rsidR="00BD7A11" w:rsidRPr="00E23A6E" w:rsidRDefault="009D755C">
      <w:pPr>
        <w:numPr>
          <w:ilvl w:val="0"/>
          <w:numId w:val="4"/>
        </w:numPr>
        <w:spacing w:line="360" w:lineRule="auto"/>
        <w:ind w:left="0" w:right="-929" w:firstLine="0"/>
        <w:jc w:val="both"/>
        <w:rPr>
          <w:color w:val="000000"/>
        </w:rPr>
      </w:pPr>
      <w:r w:rsidRPr="00E23A6E">
        <w:rPr>
          <w:rFonts w:ascii="Palatino Linotype" w:eastAsia="Palatino Linotype" w:hAnsi="Palatino Linotype" w:cs="Palatino Linotype"/>
        </w:rPr>
        <w:t>En</w:t>
      </w:r>
      <w:r w:rsidRPr="00E23A6E">
        <w:rPr>
          <w:rFonts w:ascii="Palatino Linotype" w:eastAsia="Palatino Linotype" w:hAnsi="Palatino Linotype" w:cs="Palatino Linotype"/>
          <w:color w:val="000000"/>
        </w:rPr>
        <w:t xml:space="preserve"> esa línea, de conformidad con la  Ley de Transparencia y Acceso a la Información Pública del Estado de México y Municipios, regula lo siguiente en cuanto a las solicitudes de información y las modalidades de entrega. </w:t>
      </w:r>
    </w:p>
    <w:p w14:paraId="36D12068"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b/>
          <w:i/>
          <w:color w:val="000000"/>
          <w:sz w:val="22"/>
          <w:szCs w:val="22"/>
        </w:rPr>
        <w:t>Artículo 155.</w:t>
      </w:r>
      <w:r w:rsidRPr="00E23A6E">
        <w:rPr>
          <w:rFonts w:ascii="Palatino Linotype" w:eastAsia="Palatino Linotype" w:hAnsi="Palatino Linotype" w:cs="Palatino Linotype"/>
          <w:i/>
          <w:color w:val="000000"/>
          <w:sz w:val="22"/>
          <w:szCs w:val="22"/>
        </w:rPr>
        <w:t xml:space="preserve"> Para presentar una solicitud por escrito, no se podrán exigir mayores requisitos que los siguientes: </w:t>
      </w:r>
    </w:p>
    <w:p w14:paraId="0FD4F998" w14:textId="77777777" w:rsidR="00BD7A11" w:rsidRPr="00E23A6E" w:rsidRDefault="009D755C">
      <w:pPr>
        <w:numPr>
          <w:ilvl w:val="0"/>
          <w:numId w:val="3"/>
        </w:numPr>
        <w:pBdr>
          <w:top w:val="nil"/>
          <w:left w:val="nil"/>
          <w:bottom w:val="nil"/>
          <w:right w:val="nil"/>
          <w:between w:val="nil"/>
        </w:pBdr>
        <w:ind w:left="1134" w:right="-220" w:firstLine="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Nombre del solicitante, o en su caso, los datos generales de su representante; </w:t>
      </w:r>
    </w:p>
    <w:p w14:paraId="7877FE74"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II. Domicilio o en su caso correo electrónico para recibir notificaciones; </w:t>
      </w:r>
    </w:p>
    <w:p w14:paraId="2E6997DC"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 xml:space="preserve">III. La descripción de la información solicitada; </w:t>
      </w:r>
    </w:p>
    <w:p w14:paraId="23F3A62B"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lastRenderedPageBreak/>
        <w:t xml:space="preserve">IV. Cualquier otro dato que facilite la búsqueda y eventual localización de la información; y </w:t>
      </w:r>
    </w:p>
    <w:p w14:paraId="553A91E4" w14:textId="77777777" w:rsidR="00BD7A11" w:rsidRPr="00E23A6E" w:rsidRDefault="009D755C">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i/>
          <w:color w:val="000000"/>
          <w:sz w:val="22"/>
          <w:szCs w:val="22"/>
        </w:rPr>
        <w:t>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42FBC29A" w14:textId="77777777" w:rsidR="00BD7A11" w:rsidRPr="00E23A6E" w:rsidRDefault="009D755C">
      <w:pPr>
        <w:pBdr>
          <w:top w:val="nil"/>
          <w:left w:val="nil"/>
          <w:bottom w:val="nil"/>
          <w:right w:val="nil"/>
          <w:between w:val="nil"/>
        </w:pBdr>
        <w:ind w:left="1134" w:right="-220"/>
        <w:rPr>
          <w:rFonts w:ascii="Palatino Linotype" w:eastAsia="Palatino Linotype" w:hAnsi="Palatino Linotype" w:cs="Palatino Linotype"/>
          <w:i/>
          <w:color w:val="000000"/>
          <w:sz w:val="22"/>
          <w:szCs w:val="22"/>
        </w:rPr>
      </w:pPr>
      <w:r w:rsidRPr="00E23A6E">
        <w:rPr>
          <w:rFonts w:ascii="Palatino Linotype" w:eastAsia="Palatino Linotype" w:hAnsi="Palatino Linotype" w:cs="Palatino Linotype"/>
          <w:b/>
          <w:i/>
          <w:color w:val="000000"/>
          <w:sz w:val="22"/>
          <w:szCs w:val="22"/>
        </w:rPr>
        <w:t>Artículo 164.</w:t>
      </w:r>
      <w:r w:rsidRPr="00E23A6E">
        <w:rPr>
          <w:rFonts w:ascii="Palatino Linotype" w:eastAsia="Palatino Linotype" w:hAnsi="Palatino Linotype" w:cs="Palatino Linotype"/>
          <w:i/>
          <w:color w:val="000000"/>
          <w:sz w:val="22"/>
          <w:szCs w:val="22"/>
        </w:rPr>
        <w:t xml:space="preserve"> El acceso se dará en la modalidad de entrega y, en su caso, de envío elegidos por el solicitante. Cuando la información no pueda entregarse o enviarse en la modalidad solicitada, el sujeto obligado deberá ofrecer otra u otras modalidades de entrega.</w:t>
      </w:r>
      <w:r w:rsidRPr="00E23A6E">
        <w:rPr>
          <w:color w:val="000000"/>
          <w:sz w:val="22"/>
          <w:szCs w:val="22"/>
        </w:rPr>
        <w:t xml:space="preserve"> </w:t>
      </w:r>
      <w:r w:rsidRPr="00E23A6E">
        <w:rPr>
          <w:rFonts w:ascii="Palatino Linotype" w:eastAsia="Palatino Linotype" w:hAnsi="Palatino Linotype" w:cs="Palatino Linotype"/>
          <w:i/>
          <w:color w:val="000000"/>
          <w:sz w:val="22"/>
          <w:szCs w:val="22"/>
        </w:rPr>
        <w:t>En cualquier caso, se deberá fundar y motivar la necesidad de ofrecer otras modalidades.</w:t>
      </w:r>
    </w:p>
    <w:p w14:paraId="4F656191" w14:textId="77777777" w:rsidR="00BD7A11" w:rsidRPr="00E23A6E" w:rsidRDefault="00BD7A11">
      <w:pPr>
        <w:pBdr>
          <w:top w:val="nil"/>
          <w:left w:val="nil"/>
          <w:bottom w:val="nil"/>
          <w:right w:val="nil"/>
          <w:between w:val="nil"/>
        </w:pBdr>
        <w:ind w:left="1134" w:right="-929"/>
        <w:rPr>
          <w:rFonts w:ascii="Palatino Linotype" w:eastAsia="Palatino Linotype" w:hAnsi="Palatino Linotype" w:cs="Palatino Linotype"/>
          <w:i/>
          <w:color w:val="000000"/>
        </w:rPr>
      </w:pPr>
    </w:p>
    <w:p w14:paraId="7F5CC66C" w14:textId="77777777" w:rsidR="00BD7A11" w:rsidRPr="00E23A6E" w:rsidRDefault="009D755C">
      <w:pPr>
        <w:numPr>
          <w:ilvl w:val="0"/>
          <w:numId w:val="4"/>
        </w:numPr>
        <w:spacing w:line="360" w:lineRule="auto"/>
        <w:ind w:left="0" w:right="-929" w:firstLine="0"/>
        <w:jc w:val="both"/>
        <w:rPr>
          <w:color w:val="000000"/>
        </w:rPr>
      </w:pPr>
      <w:r w:rsidRPr="00E23A6E">
        <w:rPr>
          <w:rFonts w:ascii="Palatino Linotype" w:eastAsia="Palatino Linotype" w:hAnsi="Palatino Linotype" w:cs="Palatino Linotype"/>
          <w:color w:val="000000"/>
        </w:rPr>
        <w:t xml:space="preserve">De lo anterior, se colige que para presentar una solicitud de información las personas solicitantes deben de elegir la </w:t>
      </w:r>
      <w:r w:rsidRPr="00E23A6E">
        <w:rPr>
          <w:rFonts w:ascii="Palatino Linotype" w:eastAsia="Palatino Linotype" w:hAnsi="Palatino Linotype" w:cs="Palatino Linotype"/>
          <w:b/>
          <w:color w:val="000000"/>
        </w:rPr>
        <w:t>modalidad en que dicha información será entregada</w:t>
      </w:r>
      <w:r w:rsidRPr="00E23A6E">
        <w:rPr>
          <w:rFonts w:ascii="Palatino Linotype" w:eastAsia="Palatino Linotype" w:hAnsi="Palatino Linotype" w:cs="Palatino Linotype"/>
          <w:color w:val="000000"/>
        </w:rPr>
        <w:t xml:space="preserve">, situación por la cual el acceso a la misma deberá de ser en la modalidad elegida por los solicitantes, situación por la cual en el presente recurso de revisión la modalidad que elegida fue la de correcto electrónico, situación por la cual el </w:t>
      </w:r>
      <w:r w:rsidRPr="00E23A6E">
        <w:rPr>
          <w:rFonts w:ascii="Palatino Linotype" w:eastAsia="Palatino Linotype" w:hAnsi="Palatino Linotype" w:cs="Palatino Linotype"/>
          <w:b/>
          <w:color w:val="000000"/>
        </w:rPr>
        <w:t xml:space="preserve">SUJETO OBLIGADO </w:t>
      </w:r>
      <w:r w:rsidRPr="00E23A6E">
        <w:rPr>
          <w:rFonts w:ascii="Palatino Linotype" w:eastAsia="Palatino Linotype" w:hAnsi="Palatino Linotype" w:cs="Palatino Linotype"/>
          <w:color w:val="000000"/>
        </w:rPr>
        <w:t xml:space="preserve">debió de haber hecho la entrega de la información por este medio. </w:t>
      </w:r>
    </w:p>
    <w:p w14:paraId="2D38C2E0" w14:textId="77777777" w:rsidR="008578CF" w:rsidRPr="00E23A6E" w:rsidRDefault="008578CF" w:rsidP="008578CF">
      <w:pPr>
        <w:spacing w:line="360" w:lineRule="auto"/>
        <w:ind w:right="-929"/>
        <w:jc w:val="both"/>
        <w:rPr>
          <w:color w:val="000000"/>
        </w:rPr>
      </w:pPr>
    </w:p>
    <w:p w14:paraId="4D53D349" w14:textId="5BFBF4BD" w:rsidR="008578CF" w:rsidRPr="00E23A6E" w:rsidRDefault="009D755C" w:rsidP="008578CF">
      <w:pPr>
        <w:numPr>
          <w:ilvl w:val="0"/>
          <w:numId w:val="4"/>
        </w:numPr>
        <w:spacing w:line="360" w:lineRule="auto"/>
        <w:ind w:left="0" w:right="-929" w:firstLine="0"/>
        <w:jc w:val="both"/>
        <w:rPr>
          <w:rFonts w:ascii="Palatino Linotype" w:eastAsia="Palatino Linotype" w:hAnsi="Palatino Linotype" w:cs="Palatino Linotype"/>
        </w:rPr>
      </w:pPr>
      <w:r w:rsidRPr="00E23A6E">
        <w:rPr>
          <w:rFonts w:ascii="Palatino Linotype" w:eastAsia="Palatino Linotype" w:hAnsi="Palatino Linotype" w:cs="Palatino Linotype"/>
          <w:color w:val="000000"/>
        </w:rPr>
        <w:t xml:space="preserve">En esa línea para colmar el derecho de acceso a la información del </w:t>
      </w:r>
      <w:r w:rsidRPr="00E23A6E">
        <w:rPr>
          <w:rFonts w:ascii="Palatino Linotype" w:eastAsia="Palatino Linotype" w:hAnsi="Palatino Linotype" w:cs="Palatino Linotype"/>
          <w:b/>
          <w:color w:val="000000"/>
        </w:rPr>
        <w:t xml:space="preserve">RECURRENTE </w:t>
      </w:r>
      <w:r w:rsidRPr="00E23A6E">
        <w:rPr>
          <w:rFonts w:ascii="Palatino Linotype" w:eastAsia="Palatino Linotype" w:hAnsi="Palatino Linotype" w:cs="Palatino Linotype"/>
          <w:color w:val="000000"/>
        </w:rPr>
        <w:t xml:space="preserve">el </w:t>
      </w:r>
      <w:r w:rsidRPr="00E23A6E">
        <w:rPr>
          <w:rFonts w:ascii="Palatino Linotype" w:eastAsia="Palatino Linotype" w:hAnsi="Palatino Linotype" w:cs="Palatino Linotype"/>
          <w:b/>
          <w:color w:val="000000"/>
        </w:rPr>
        <w:t xml:space="preserve">SUJETO OBLIGADO </w:t>
      </w:r>
      <w:r w:rsidRPr="00E23A6E">
        <w:rPr>
          <w:rFonts w:ascii="Palatino Linotype" w:eastAsia="Palatino Linotype" w:hAnsi="Palatino Linotype" w:cs="Palatino Linotype"/>
          <w:color w:val="000000"/>
        </w:rPr>
        <w:t xml:space="preserve">debe de hacer la entrega de la información por el correo electrónico señalado en la solicitud de información, situación por la cual para que se verifique la entrega de la información el </w:t>
      </w:r>
      <w:r w:rsidRPr="00E23A6E">
        <w:rPr>
          <w:rFonts w:ascii="Palatino Linotype" w:eastAsia="Palatino Linotype" w:hAnsi="Palatino Linotype" w:cs="Palatino Linotype"/>
          <w:b/>
          <w:color w:val="000000"/>
        </w:rPr>
        <w:t xml:space="preserve">SUJETO OBLIGADO </w:t>
      </w:r>
      <w:r w:rsidRPr="00E23A6E">
        <w:rPr>
          <w:rFonts w:ascii="Palatino Linotype" w:eastAsia="Palatino Linotype" w:hAnsi="Palatino Linotype" w:cs="Palatino Linotype"/>
          <w:color w:val="000000"/>
        </w:rPr>
        <w:t xml:space="preserve">deberá de entregar el soporte documental mediante el cual se visualice que la información fue entregada por medio del correo electrónico que </w:t>
      </w:r>
      <w:r w:rsidRPr="00E23A6E">
        <w:rPr>
          <w:rFonts w:ascii="Palatino Linotype" w:eastAsia="Palatino Linotype" w:hAnsi="Palatino Linotype" w:cs="Palatino Linotype"/>
        </w:rPr>
        <w:t>señaló</w:t>
      </w:r>
      <w:r w:rsidRPr="00E23A6E">
        <w:rPr>
          <w:rFonts w:ascii="Palatino Linotype" w:eastAsia="Palatino Linotype" w:hAnsi="Palatino Linotype" w:cs="Palatino Linotype"/>
          <w:color w:val="000000"/>
        </w:rPr>
        <w:t xml:space="preserve"> el </w:t>
      </w:r>
      <w:r w:rsidRPr="00E23A6E">
        <w:rPr>
          <w:rFonts w:ascii="Palatino Linotype" w:eastAsia="Palatino Linotype" w:hAnsi="Palatino Linotype" w:cs="Palatino Linotype"/>
          <w:b/>
          <w:color w:val="000000"/>
        </w:rPr>
        <w:t xml:space="preserve">RECURRENTE </w:t>
      </w:r>
      <w:r w:rsidR="008578CF" w:rsidRPr="00E23A6E">
        <w:rPr>
          <w:rFonts w:ascii="Palatino Linotype" w:eastAsia="Palatino Linotype" w:hAnsi="Palatino Linotype" w:cs="Palatino Linotype"/>
          <w:color w:val="000000"/>
        </w:rPr>
        <w:t xml:space="preserve">en la solicitud de información. </w:t>
      </w:r>
    </w:p>
    <w:p w14:paraId="74BE8DD3" w14:textId="77777777" w:rsidR="008578CF" w:rsidRPr="00E23A6E" w:rsidRDefault="008578CF" w:rsidP="008578CF">
      <w:pPr>
        <w:spacing w:line="360" w:lineRule="auto"/>
        <w:ind w:right="-929"/>
        <w:jc w:val="both"/>
        <w:rPr>
          <w:rFonts w:ascii="Palatino Linotype" w:eastAsia="Palatino Linotype" w:hAnsi="Palatino Linotype" w:cs="Palatino Linotype"/>
        </w:rPr>
      </w:pPr>
    </w:p>
    <w:p w14:paraId="4E5FD4E9" w14:textId="77777777" w:rsidR="00BD7A11" w:rsidRPr="00E23A6E" w:rsidRDefault="009D755C">
      <w:pPr>
        <w:numPr>
          <w:ilvl w:val="0"/>
          <w:numId w:val="4"/>
        </w:numPr>
        <w:spacing w:line="360" w:lineRule="auto"/>
        <w:ind w:left="0" w:right="-929" w:firstLine="0"/>
        <w:jc w:val="both"/>
        <w:rPr>
          <w:rFonts w:ascii="Palatino Linotype" w:eastAsia="Palatino Linotype" w:hAnsi="Palatino Linotype" w:cs="Palatino Linotype"/>
          <w:b/>
        </w:rPr>
      </w:pPr>
      <w:r w:rsidRPr="00E23A6E">
        <w:rPr>
          <w:rFonts w:ascii="Palatino Linotype" w:eastAsia="Palatino Linotype" w:hAnsi="Palatino Linotype" w:cs="Palatino Linotype"/>
        </w:rPr>
        <w:t xml:space="preserve">Por otro lado, se debe de señalar que la información que solicita la </w:t>
      </w:r>
      <w:r w:rsidRPr="00E23A6E">
        <w:rPr>
          <w:rFonts w:ascii="Palatino Linotype" w:eastAsia="Palatino Linotype" w:hAnsi="Palatino Linotype" w:cs="Palatino Linotype"/>
          <w:b/>
        </w:rPr>
        <w:t xml:space="preserve">RECURRENTE </w:t>
      </w:r>
      <w:r w:rsidRPr="00E23A6E">
        <w:rPr>
          <w:rFonts w:ascii="Palatino Linotype" w:eastAsia="Palatino Linotype" w:hAnsi="Palatino Linotype" w:cs="Palatino Linotype"/>
        </w:rPr>
        <w:t xml:space="preserve">respecto al estímulo referido en la solicitud de información, se entiende que no se cuenta con </w:t>
      </w:r>
      <w:r w:rsidRPr="00E23A6E">
        <w:rPr>
          <w:rFonts w:ascii="Palatino Linotype" w:eastAsia="Palatino Linotype" w:hAnsi="Palatino Linotype" w:cs="Palatino Linotype"/>
        </w:rPr>
        <w:lastRenderedPageBreak/>
        <w:t xml:space="preserve">dicha información al no haber sido generada, poseída o administrada, situación de la cual se debe de referir que este Órgano Garante no tiene la facultad de dudar de la veracidad de la información que refieren los sujetos obligados. </w:t>
      </w:r>
    </w:p>
    <w:p w14:paraId="4D77C8A2" w14:textId="77777777" w:rsidR="00BD7A11" w:rsidRPr="00E23A6E" w:rsidRDefault="00BD7A11">
      <w:pPr>
        <w:pBdr>
          <w:top w:val="nil"/>
          <w:left w:val="nil"/>
          <w:bottom w:val="nil"/>
          <w:right w:val="nil"/>
          <w:between w:val="nil"/>
        </w:pBdr>
        <w:tabs>
          <w:tab w:val="left" w:pos="567"/>
        </w:tabs>
        <w:spacing w:line="360" w:lineRule="auto"/>
        <w:ind w:right="-929"/>
        <w:jc w:val="both"/>
        <w:rPr>
          <w:rFonts w:ascii="Palatino Linotype" w:eastAsia="Palatino Linotype" w:hAnsi="Palatino Linotype" w:cs="Palatino Linotype"/>
          <w:b/>
          <w:i/>
        </w:rPr>
      </w:pPr>
    </w:p>
    <w:p w14:paraId="0758D9EE" w14:textId="77777777" w:rsidR="00BD7A11" w:rsidRPr="00E23A6E" w:rsidRDefault="009D755C">
      <w:pPr>
        <w:numPr>
          <w:ilvl w:val="0"/>
          <w:numId w:val="4"/>
        </w:numPr>
        <w:spacing w:line="360" w:lineRule="auto"/>
        <w:ind w:left="0" w:right="-929" w:firstLine="0"/>
        <w:jc w:val="both"/>
        <w:rPr>
          <w:rFonts w:ascii="Palatino Linotype" w:eastAsia="Palatino Linotype" w:hAnsi="Palatino Linotype" w:cs="Palatino Linotype"/>
          <w:b/>
          <w:color w:val="000000"/>
        </w:rPr>
      </w:pPr>
      <w:r w:rsidRPr="00E23A6E">
        <w:rPr>
          <w:rFonts w:ascii="Palatino Linotype" w:eastAsia="Palatino Linotype" w:hAnsi="Palatino Linotype" w:cs="Palatino Linotype"/>
          <w:color w:val="000000"/>
        </w:rPr>
        <w:t>Sirve</w:t>
      </w:r>
      <w:r w:rsidRPr="00E23A6E">
        <w:rPr>
          <w:rFonts w:ascii="Palatino Linotype" w:eastAsia="Palatino Linotype" w:hAnsi="Palatino Linotype" w:cs="Palatino Linotype"/>
        </w:rPr>
        <w:t xml:space="preserve"> de reforzamiento a lo anterior que éste Órgano Garante no está facultado para pronunciarse sobre la veracidad de la información que los Sujetos Obligados ponen a disposición de los solicitantes; situación que se aleja de las atribuciones de este Instituto </w:t>
      </w:r>
      <w:r w:rsidRPr="00E23A6E">
        <w:rPr>
          <w:rFonts w:ascii="Palatino Linotype" w:eastAsia="Palatino Linotype" w:hAnsi="Palatino Linotype" w:cs="Palatino Linotype"/>
          <w:i/>
          <w:color w:val="000000"/>
        </w:rPr>
        <w:t>máxime</w:t>
      </w:r>
      <w:r w:rsidRPr="00E23A6E">
        <w:rPr>
          <w:rFonts w:ascii="Palatino Linotype" w:eastAsia="Palatino Linotype" w:hAnsi="Palatino Linotype" w:cs="Palatino Linotype"/>
          <w:color w:val="000000"/>
        </w:rPr>
        <w:t xml:space="preserve"> que </w:t>
      </w:r>
      <w:r w:rsidRPr="00E23A6E">
        <w:rPr>
          <w:rFonts w:ascii="Palatino Linotype" w:eastAsia="Palatino Linotype" w:hAnsi="Palatino Linotype" w:cs="Palatino Linotype"/>
          <w:b/>
          <w:color w:val="000000"/>
          <w:u w:val="single"/>
        </w:rPr>
        <w:t>al momento que ponen a disposición ésta, la misma tiene el carácter oficial y se presume veraz, tan es así que la misma queda registrada en el Sistema de Acceso a la Información Mexiquense (SAIMEX).</w:t>
      </w:r>
    </w:p>
    <w:p w14:paraId="76AD223A" w14:textId="77777777" w:rsidR="00BD7A11" w:rsidRPr="00E23A6E" w:rsidRDefault="00BD7A11">
      <w:pPr>
        <w:spacing w:line="360" w:lineRule="auto"/>
        <w:ind w:right="-929"/>
        <w:jc w:val="both"/>
        <w:rPr>
          <w:rFonts w:ascii="Palatino Linotype" w:eastAsia="Palatino Linotype" w:hAnsi="Palatino Linotype" w:cs="Palatino Linotype"/>
          <w:i/>
          <w:color w:val="000000"/>
        </w:rPr>
      </w:pPr>
    </w:p>
    <w:p w14:paraId="6B06EFB2" w14:textId="77777777" w:rsidR="00BD7A11" w:rsidRPr="00E23A6E" w:rsidRDefault="009D755C">
      <w:pPr>
        <w:numPr>
          <w:ilvl w:val="0"/>
          <w:numId w:val="4"/>
        </w:numPr>
        <w:spacing w:line="360" w:lineRule="auto"/>
        <w:ind w:left="0" w:right="-929" w:firstLine="0"/>
        <w:jc w:val="both"/>
        <w:rPr>
          <w:rFonts w:ascii="Palatino Linotype" w:eastAsia="Palatino Linotype" w:hAnsi="Palatino Linotype" w:cs="Palatino Linotype"/>
        </w:rPr>
      </w:pPr>
      <w:r w:rsidRPr="00E23A6E">
        <w:rPr>
          <w:rFonts w:ascii="Palatino Linotype" w:eastAsia="Palatino Linotype" w:hAnsi="Palatino Linotype" w:cs="Palatino Linotype"/>
        </w:rPr>
        <w:t xml:space="preserve">Así mismo, la </w:t>
      </w:r>
      <w:r w:rsidRPr="00E23A6E">
        <w:rPr>
          <w:rFonts w:ascii="Palatino Linotype" w:eastAsia="Palatino Linotype" w:hAnsi="Palatino Linotype" w:cs="Palatino Linotype"/>
          <w:b/>
        </w:rPr>
        <w:t>Ley de Transparencia y Acceso a la Información Pública del Estado de México y Municipios</w:t>
      </w:r>
      <w:r w:rsidRPr="00E23A6E">
        <w:rPr>
          <w:rFonts w:ascii="Palatino Linotype" w:eastAsia="Palatino Linotype" w:hAnsi="Palatino Linotype" w:cs="Palatino Linotype"/>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04267DC6" w14:textId="77777777" w:rsidR="00BD7A11" w:rsidRPr="00E23A6E" w:rsidRDefault="00BD7A11">
      <w:pPr>
        <w:spacing w:line="360" w:lineRule="auto"/>
        <w:ind w:right="-929"/>
        <w:jc w:val="both"/>
        <w:rPr>
          <w:rFonts w:ascii="Palatino Linotype" w:eastAsia="Palatino Linotype" w:hAnsi="Palatino Linotype" w:cs="Palatino Linotype"/>
        </w:rPr>
      </w:pPr>
    </w:p>
    <w:p w14:paraId="53B3BD04" w14:textId="77777777" w:rsidR="00BD7A11" w:rsidRPr="00E23A6E" w:rsidRDefault="009D755C">
      <w:pPr>
        <w:ind w:left="1134" w:right="-220"/>
        <w:jc w:val="both"/>
        <w:rPr>
          <w:rFonts w:ascii="Palatino Linotype" w:eastAsia="Palatino Linotype" w:hAnsi="Palatino Linotype" w:cs="Palatino Linotype"/>
          <w:b/>
          <w:i/>
          <w:sz w:val="22"/>
          <w:szCs w:val="22"/>
        </w:rPr>
      </w:pPr>
      <w:r w:rsidRPr="00E23A6E">
        <w:rPr>
          <w:rFonts w:ascii="Palatino Linotype" w:eastAsia="Palatino Linotype" w:hAnsi="Palatino Linotype" w:cs="Palatino Linotype"/>
          <w:i/>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E23A6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
    <w:p w14:paraId="3167231D" w14:textId="77777777" w:rsidR="00BD7A11" w:rsidRPr="00E23A6E" w:rsidRDefault="00BD7A11">
      <w:pPr>
        <w:spacing w:line="360" w:lineRule="auto"/>
        <w:ind w:right="-929"/>
        <w:jc w:val="both"/>
        <w:rPr>
          <w:rFonts w:ascii="Palatino Linotype" w:eastAsia="Palatino Linotype" w:hAnsi="Palatino Linotype" w:cs="Palatino Linotype"/>
          <w:b/>
          <w:i/>
        </w:rPr>
      </w:pPr>
    </w:p>
    <w:p w14:paraId="05A9C6D1" w14:textId="0832DCD6" w:rsidR="00BD7A11" w:rsidRPr="00E23A6E" w:rsidRDefault="009D755C" w:rsidP="005959AD">
      <w:pPr>
        <w:numPr>
          <w:ilvl w:val="0"/>
          <w:numId w:val="4"/>
        </w:numPr>
        <w:spacing w:line="360" w:lineRule="auto"/>
        <w:ind w:left="0" w:right="-929" w:firstLine="0"/>
        <w:jc w:val="both"/>
        <w:rPr>
          <w:rFonts w:ascii="Palatino Linotype" w:eastAsia="Palatino Linotype" w:hAnsi="Palatino Linotype" w:cs="Palatino Linotype"/>
        </w:rPr>
      </w:pPr>
      <w:r w:rsidRPr="00E23A6E">
        <w:rPr>
          <w:rFonts w:ascii="Palatino Linotype" w:eastAsia="Palatino Linotype" w:hAnsi="Palatino Linotype" w:cs="Palatino Linotype"/>
        </w:rPr>
        <w:lastRenderedPageBreak/>
        <w:t xml:space="preserve">En </w:t>
      </w:r>
      <w:r w:rsidRPr="00E23A6E">
        <w:rPr>
          <w:rFonts w:ascii="Palatino Linotype" w:eastAsia="Palatino Linotype" w:hAnsi="Palatino Linotype" w:cs="Palatino Linotype"/>
          <w:color w:val="000000"/>
        </w:rPr>
        <w:t>consecuencia</w:t>
      </w:r>
      <w:r w:rsidRPr="00E23A6E">
        <w:rPr>
          <w:rFonts w:ascii="Palatino Linotype" w:eastAsia="Palatino Linotype" w:hAnsi="Palatino Linotype" w:cs="Palatino Linotype"/>
        </w:rPr>
        <w:t xml:space="preserve"> se concluye que el </w:t>
      </w:r>
      <w:r w:rsidRPr="00E23A6E">
        <w:rPr>
          <w:rFonts w:ascii="Palatino Linotype" w:eastAsia="Palatino Linotype" w:hAnsi="Palatino Linotype" w:cs="Palatino Linotype"/>
          <w:b/>
        </w:rPr>
        <w:t xml:space="preserve">SUJETO OBLIGADO </w:t>
      </w:r>
      <w:r w:rsidRPr="00E23A6E">
        <w:rPr>
          <w:rFonts w:ascii="Palatino Linotype" w:eastAsia="Palatino Linotype" w:hAnsi="Palatino Linotype" w:cs="Palatino Linotype"/>
        </w:rPr>
        <w:t xml:space="preserve">refirió que no se cuenta  con la información solicitada, sin embargo el </w:t>
      </w:r>
      <w:r w:rsidRPr="00E23A6E">
        <w:rPr>
          <w:rFonts w:ascii="Palatino Linotype" w:eastAsia="Palatino Linotype" w:hAnsi="Palatino Linotype" w:cs="Palatino Linotype"/>
          <w:b/>
        </w:rPr>
        <w:t xml:space="preserve">SUJETO OBLIGADO </w:t>
      </w:r>
      <w:r w:rsidRPr="00E23A6E">
        <w:rPr>
          <w:rFonts w:ascii="Palatino Linotype" w:eastAsia="Palatino Linotype" w:hAnsi="Palatino Linotype" w:cs="Palatino Linotype"/>
        </w:rPr>
        <w:t xml:space="preserve">deberá de hacer entrega de la información remitida en la etapa de manifestaciones en la modalidad elegida por el </w:t>
      </w:r>
      <w:r w:rsidRPr="00E23A6E">
        <w:rPr>
          <w:rFonts w:ascii="Palatino Linotype" w:eastAsia="Palatino Linotype" w:hAnsi="Palatino Linotype" w:cs="Palatino Linotype"/>
          <w:b/>
        </w:rPr>
        <w:t xml:space="preserve">RECURRENTE </w:t>
      </w:r>
      <w:r w:rsidRPr="00E23A6E">
        <w:rPr>
          <w:rFonts w:ascii="Palatino Linotype" w:eastAsia="Palatino Linotype" w:hAnsi="Palatino Linotype" w:cs="Palatino Linotype"/>
        </w:rPr>
        <w:t xml:space="preserve">que fue la de vía correo electrónico. </w:t>
      </w:r>
    </w:p>
    <w:p w14:paraId="03F12383" w14:textId="77777777" w:rsidR="00BD7A11" w:rsidRPr="00E23A6E" w:rsidRDefault="00BD7A11">
      <w:pPr>
        <w:spacing w:line="360" w:lineRule="auto"/>
        <w:ind w:right="-929"/>
        <w:jc w:val="both"/>
        <w:rPr>
          <w:color w:val="000000"/>
        </w:rPr>
      </w:pPr>
    </w:p>
    <w:p w14:paraId="54EC02EC" w14:textId="77777777" w:rsidR="00BD7A11" w:rsidRPr="00E23A6E" w:rsidRDefault="009D755C">
      <w:pPr>
        <w:numPr>
          <w:ilvl w:val="0"/>
          <w:numId w:val="4"/>
        </w:numPr>
        <w:spacing w:line="360" w:lineRule="auto"/>
        <w:ind w:left="0" w:right="-929" w:firstLine="0"/>
        <w:jc w:val="both"/>
        <w:rPr>
          <w:color w:val="000000"/>
        </w:rPr>
      </w:pPr>
      <w:r w:rsidRPr="00E23A6E">
        <w:rPr>
          <w:rFonts w:ascii="Palatino Linotype" w:eastAsia="Palatino Linotype" w:hAnsi="Palatino Linotype" w:cs="Palatino Linotype"/>
        </w:rPr>
        <w:t>Por lo anteriormente expuesto, este Órgano Garante considera fundadas las razones o motivos de inconformidad que plantea el</w:t>
      </w:r>
      <w:r w:rsidRPr="00E23A6E">
        <w:rPr>
          <w:rFonts w:ascii="Palatino Linotype" w:eastAsia="Palatino Linotype" w:hAnsi="Palatino Linotype" w:cs="Palatino Linotype"/>
          <w:b/>
        </w:rPr>
        <w:t xml:space="preserve"> RECURRENTE</w:t>
      </w:r>
      <w:r w:rsidRPr="00E23A6E">
        <w:rPr>
          <w:rFonts w:ascii="Palatino Linotype" w:eastAsia="Palatino Linotype" w:hAnsi="Palatino Linotype" w:cs="Palatino Linotype"/>
        </w:rPr>
        <w:t xml:space="preserve">, determinando </w:t>
      </w:r>
      <w:r w:rsidRPr="00E23A6E">
        <w:rPr>
          <w:rFonts w:ascii="Palatino Linotype" w:eastAsia="Palatino Linotype" w:hAnsi="Palatino Linotype" w:cs="Palatino Linotype"/>
          <w:b/>
          <w:smallCaps/>
        </w:rPr>
        <w:t>MODIFICAR</w:t>
      </w:r>
      <w:r w:rsidRPr="00E23A6E">
        <w:rPr>
          <w:rFonts w:ascii="Palatino Linotype" w:eastAsia="Palatino Linotype" w:hAnsi="Palatino Linotype" w:cs="Palatino Linotype"/>
          <w:b/>
        </w:rPr>
        <w:t xml:space="preserve"> </w:t>
      </w:r>
      <w:r w:rsidRPr="00E23A6E">
        <w:rPr>
          <w:rFonts w:ascii="Palatino Linotype" w:eastAsia="Palatino Linotype" w:hAnsi="Palatino Linotype" w:cs="Palatino Linotype"/>
        </w:rPr>
        <w:t xml:space="preserve">la respuesta del </w:t>
      </w:r>
      <w:r w:rsidRPr="00E23A6E">
        <w:rPr>
          <w:rFonts w:ascii="Palatino Linotype" w:eastAsia="Palatino Linotype" w:hAnsi="Palatino Linotype" w:cs="Palatino Linotype"/>
          <w:b/>
        </w:rPr>
        <w:t>SUJETO OBLIGADO</w:t>
      </w:r>
      <w:r w:rsidRPr="00E23A6E">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E23A6E">
        <w:rPr>
          <w:rFonts w:ascii="Palatino Linotype" w:eastAsia="Palatino Linotype" w:hAnsi="Palatino Linotype" w:cs="Palatino Linotype"/>
          <w:color w:val="000000"/>
        </w:rPr>
        <w:t xml:space="preserve">este </w:t>
      </w:r>
      <w:r w:rsidRPr="00E23A6E">
        <w:rPr>
          <w:rFonts w:ascii="Palatino Linotype" w:eastAsia="Palatino Linotype" w:hAnsi="Palatino Linotype" w:cs="Palatino Linotype"/>
          <w:b/>
          <w:color w:val="000000"/>
        </w:rPr>
        <w:t>ÓRGANO GARANTE</w:t>
      </w:r>
      <w:r w:rsidRPr="00E23A6E">
        <w:rPr>
          <w:rFonts w:ascii="Palatino Linotype" w:eastAsia="Palatino Linotype" w:hAnsi="Palatino Linotype" w:cs="Palatino Linotype"/>
          <w:color w:val="000000"/>
        </w:rPr>
        <w:t xml:space="preserve"> emite los siguientes.</w:t>
      </w:r>
    </w:p>
    <w:p w14:paraId="7D39099F" w14:textId="77777777" w:rsidR="00BD7A11" w:rsidRPr="00E23A6E" w:rsidRDefault="009D755C">
      <w:pPr>
        <w:pStyle w:val="Ttulo1"/>
        <w:spacing w:before="0" w:line="360" w:lineRule="auto"/>
        <w:ind w:right="-929"/>
        <w:jc w:val="center"/>
        <w:rPr>
          <w:rFonts w:ascii="Palatino Linotype" w:eastAsia="Palatino Linotype" w:hAnsi="Palatino Linotype" w:cs="Palatino Linotype"/>
          <w:b/>
          <w:color w:val="000000"/>
          <w:sz w:val="24"/>
          <w:szCs w:val="24"/>
        </w:rPr>
      </w:pPr>
      <w:r w:rsidRPr="00E23A6E">
        <w:rPr>
          <w:rFonts w:ascii="Palatino Linotype" w:eastAsia="Palatino Linotype" w:hAnsi="Palatino Linotype" w:cs="Palatino Linotype"/>
          <w:b/>
          <w:color w:val="000000"/>
          <w:sz w:val="24"/>
          <w:szCs w:val="24"/>
        </w:rPr>
        <w:t>R E S O L U T I V O S</w:t>
      </w:r>
    </w:p>
    <w:p w14:paraId="10331C90" w14:textId="77777777" w:rsidR="00BD7A11" w:rsidRPr="00E23A6E" w:rsidRDefault="00BD7A11">
      <w:pPr>
        <w:spacing w:line="360" w:lineRule="auto"/>
        <w:ind w:right="-929"/>
        <w:rPr>
          <w:rFonts w:ascii="Palatino Linotype" w:eastAsia="Palatino Linotype" w:hAnsi="Palatino Linotype" w:cs="Palatino Linotype"/>
        </w:rPr>
      </w:pPr>
    </w:p>
    <w:p w14:paraId="13DB8746" w14:textId="77777777" w:rsidR="00BD7A11" w:rsidRPr="00E23A6E" w:rsidRDefault="009D755C">
      <w:pPr>
        <w:spacing w:line="360" w:lineRule="auto"/>
        <w:ind w:right="-929"/>
        <w:jc w:val="both"/>
        <w:rPr>
          <w:rFonts w:ascii="Palatino Linotype" w:eastAsia="Palatino Linotype" w:hAnsi="Palatino Linotype" w:cs="Palatino Linotype"/>
        </w:rPr>
      </w:pPr>
      <w:r w:rsidRPr="00E23A6E">
        <w:rPr>
          <w:rFonts w:ascii="Palatino Linotype" w:eastAsia="Palatino Linotype" w:hAnsi="Palatino Linotype" w:cs="Palatino Linotype"/>
          <w:b/>
        </w:rPr>
        <w:t>PRIMERO</w:t>
      </w:r>
      <w:r w:rsidRPr="00E23A6E">
        <w:rPr>
          <w:rFonts w:ascii="Palatino Linotype" w:eastAsia="Palatino Linotype" w:hAnsi="Palatino Linotype" w:cs="Palatino Linotype"/>
        </w:rPr>
        <w:t xml:space="preserve">. Resultan fundadas las razones o motivos de inconformidad hechos valer en el Recurso de Revisión </w:t>
      </w:r>
      <w:r w:rsidRPr="00E23A6E">
        <w:rPr>
          <w:rFonts w:ascii="Palatino Linotype" w:eastAsia="Palatino Linotype" w:hAnsi="Palatino Linotype" w:cs="Palatino Linotype"/>
          <w:b/>
        </w:rPr>
        <w:t xml:space="preserve">04608/INFOEM/IP/RR/2024 </w:t>
      </w:r>
      <w:r w:rsidRPr="00E23A6E">
        <w:rPr>
          <w:rFonts w:ascii="Palatino Linotype" w:eastAsia="Palatino Linotype" w:hAnsi="Palatino Linotype" w:cs="Palatino Linotype"/>
        </w:rPr>
        <w:t xml:space="preserve">en términos del Considerando </w:t>
      </w:r>
      <w:r w:rsidRPr="00E23A6E">
        <w:rPr>
          <w:rFonts w:ascii="Palatino Linotype" w:eastAsia="Palatino Linotype" w:hAnsi="Palatino Linotype" w:cs="Palatino Linotype"/>
          <w:b/>
        </w:rPr>
        <w:t xml:space="preserve">Cuarto </w:t>
      </w:r>
      <w:r w:rsidRPr="00E23A6E">
        <w:rPr>
          <w:rFonts w:ascii="Palatino Linotype" w:eastAsia="Palatino Linotype" w:hAnsi="Palatino Linotype" w:cs="Palatino Linotype"/>
        </w:rPr>
        <w:t xml:space="preserve">de la presente resolución. </w:t>
      </w:r>
    </w:p>
    <w:p w14:paraId="67E13C6E" w14:textId="77777777" w:rsidR="00BD7A11" w:rsidRPr="00E23A6E" w:rsidRDefault="00BD7A11">
      <w:pPr>
        <w:spacing w:line="360" w:lineRule="auto"/>
        <w:ind w:right="-929"/>
        <w:jc w:val="both"/>
        <w:rPr>
          <w:rFonts w:ascii="Palatino Linotype" w:eastAsia="Palatino Linotype" w:hAnsi="Palatino Linotype" w:cs="Palatino Linotype"/>
        </w:rPr>
      </w:pPr>
    </w:p>
    <w:p w14:paraId="46D8240C" w14:textId="762E970A" w:rsidR="00BD7A11" w:rsidRPr="00E23A6E" w:rsidRDefault="009D755C">
      <w:pPr>
        <w:spacing w:line="360" w:lineRule="auto"/>
        <w:ind w:right="-929"/>
        <w:jc w:val="both"/>
        <w:rPr>
          <w:rFonts w:ascii="Palatino Linotype" w:eastAsia="Palatino Linotype" w:hAnsi="Palatino Linotype" w:cs="Palatino Linotype"/>
        </w:rPr>
      </w:pPr>
      <w:bookmarkStart w:id="10" w:name="_heading=h.jz1sqpgtor0i" w:colFirst="0" w:colLast="0"/>
      <w:bookmarkEnd w:id="10"/>
      <w:r w:rsidRPr="00E23A6E">
        <w:rPr>
          <w:rFonts w:ascii="Palatino Linotype" w:eastAsia="Palatino Linotype" w:hAnsi="Palatino Linotype" w:cs="Palatino Linotype"/>
          <w:b/>
        </w:rPr>
        <w:t xml:space="preserve">SEGUNDO. </w:t>
      </w:r>
      <w:r w:rsidRPr="00E23A6E">
        <w:rPr>
          <w:rFonts w:ascii="Palatino Linotype" w:eastAsia="Palatino Linotype" w:hAnsi="Palatino Linotype" w:cs="Palatino Linotype"/>
          <w:color w:val="000000"/>
        </w:rPr>
        <w:t xml:space="preserve">Se </w:t>
      </w:r>
      <w:r w:rsidRPr="00E23A6E">
        <w:rPr>
          <w:rFonts w:ascii="Palatino Linotype" w:eastAsia="Palatino Linotype" w:hAnsi="Palatino Linotype" w:cs="Palatino Linotype"/>
          <w:b/>
          <w:color w:val="000000"/>
        </w:rPr>
        <w:t xml:space="preserve">MODIFICA </w:t>
      </w:r>
      <w:r w:rsidRPr="00E23A6E">
        <w:rPr>
          <w:rFonts w:ascii="Palatino Linotype" w:eastAsia="Palatino Linotype" w:hAnsi="Palatino Linotype" w:cs="Palatino Linotype"/>
          <w:color w:val="000000"/>
        </w:rPr>
        <w:t xml:space="preserve">la respuesta emitida por el </w:t>
      </w:r>
      <w:r w:rsidRPr="00E23A6E">
        <w:rPr>
          <w:rFonts w:ascii="Palatino Linotype" w:eastAsia="Palatino Linotype" w:hAnsi="Palatino Linotype" w:cs="Palatino Linotype"/>
          <w:b/>
          <w:color w:val="000000"/>
        </w:rPr>
        <w:t xml:space="preserve">Tecnológico de Estudios Superiores de Chimalhuacán  </w:t>
      </w:r>
      <w:r w:rsidRPr="00E23A6E">
        <w:rPr>
          <w:rFonts w:ascii="Palatino Linotype" w:eastAsia="Palatino Linotype" w:hAnsi="Palatino Linotype" w:cs="Palatino Linotype"/>
          <w:color w:val="000000"/>
        </w:rPr>
        <w:t xml:space="preserve">y se </w:t>
      </w:r>
      <w:r w:rsidRPr="00E23A6E">
        <w:rPr>
          <w:rFonts w:ascii="Palatino Linotype" w:eastAsia="Palatino Linotype" w:hAnsi="Palatino Linotype" w:cs="Palatino Linotype"/>
          <w:b/>
          <w:color w:val="000000"/>
        </w:rPr>
        <w:t>ORDENA</w:t>
      </w:r>
      <w:r w:rsidRPr="00E23A6E">
        <w:rPr>
          <w:rFonts w:ascii="Palatino Linotype" w:eastAsia="Palatino Linotype" w:hAnsi="Palatino Linotype" w:cs="Palatino Linotype"/>
          <w:color w:val="000000"/>
        </w:rPr>
        <w:t xml:space="preserve"> entregar vía </w:t>
      </w:r>
      <w:r w:rsidR="00E004A8" w:rsidRPr="00E23A6E">
        <w:rPr>
          <w:rFonts w:ascii="Palatino Linotype" w:eastAsia="Palatino Linotype" w:hAnsi="Palatino Linotype" w:cs="Palatino Linotype"/>
          <w:color w:val="000000"/>
        </w:rPr>
        <w:t>correo electrónico</w:t>
      </w:r>
      <w:r w:rsidRPr="00E23A6E">
        <w:rPr>
          <w:rFonts w:ascii="Palatino Linotype" w:eastAsia="Palatino Linotype" w:hAnsi="Palatino Linotype" w:cs="Palatino Linotype"/>
          <w:color w:val="000000"/>
        </w:rPr>
        <w:t>, la siguiente informació</w:t>
      </w:r>
      <w:r w:rsidRPr="00E23A6E">
        <w:rPr>
          <w:rFonts w:ascii="Palatino Linotype" w:eastAsia="Palatino Linotype" w:hAnsi="Palatino Linotype" w:cs="Palatino Linotype"/>
        </w:rPr>
        <w:t xml:space="preserve">n. </w:t>
      </w:r>
    </w:p>
    <w:p w14:paraId="224E9FFD" w14:textId="77777777" w:rsidR="005959AD" w:rsidRPr="00E23A6E" w:rsidRDefault="005959AD">
      <w:pPr>
        <w:spacing w:line="360" w:lineRule="auto"/>
        <w:ind w:right="-929"/>
        <w:jc w:val="both"/>
        <w:rPr>
          <w:rFonts w:ascii="Palatino Linotype" w:eastAsia="Palatino Linotype" w:hAnsi="Palatino Linotype" w:cs="Palatino Linotype"/>
        </w:rPr>
      </w:pPr>
    </w:p>
    <w:p w14:paraId="6CEBC343" w14:textId="77777777" w:rsidR="00BD7A11" w:rsidRPr="00E23A6E" w:rsidRDefault="009D755C">
      <w:pPr>
        <w:numPr>
          <w:ilvl w:val="0"/>
          <w:numId w:val="6"/>
        </w:numPr>
        <w:ind w:right="-929"/>
        <w:jc w:val="both"/>
        <w:rPr>
          <w:rFonts w:ascii="Palatino Linotype" w:eastAsia="Palatino Linotype" w:hAnsi="Palatino Linotype" w:cs="Palatino Linotype"/>
          <w:b/>
        </w:rPr>
      </w:pPr>
      <w:r w:rsidRPr="00E23A6E">
        <w:rPr>
          <w:rFonts w:ascii="Palatino Linotype" w:eastAsia="Palatino Linotype" w:hAnsi="Palatino Linotype" w:cs="Palatino Linotype"/>
          <w:b/>
        </w:rPr>
        <w:t xml:space="preserve">Informe Justificado remitido en la etapa de manifestaciones de la solicitud de información </w:t>
      </w:r>
      <w:r w:rsidRPr="00E23A6E">
        <w:rPr>
          <w:rFonts w:ascii="Palatino Linotype" w:eastAsia="Palatino Linotype" w:hAnsi="Palatino Linotype" w:cs="Palatino Linotype"/>
          <w:b/>
          <w:color w:val="000000"/>
        </w:rPr>
        <w:t xml:space="preserve">00011/TESCHI/IP/2024. </w:t>
      </w:r>
    </w:p>
    <w:p w14:paraId="2BAED88D" w14:textId="77777777" w:rsidR="00BD7A11" w:rsidRPr="00E23A6E" w:rsidRDefault="00BD7A11">
      <w:pPr>
        <w:ind w:left="1069" w:right="-929"/>
        <w:jc w:val="both"/>
        <w:rPr>
          <w:rFonts w:ascii="Palatino Linotype" w:eastAsia="Palatino Linotype" w:hAnsi="Palatino Linotype" w:cs="Palatino Linotype"/>
          <w:b/>
        </w:rPr>
      </w:pPr>
    </w:p>
    <w:p w14:paraId="0B5D7F01" w14:textId="77777777" w:rsidR="00BD7A11" w:rsidRPr="00E23A6E" w:rsidRDefault="00BD7A11">
      <w:pPr>
        <w:ind w:right="-929"/>
        <w:jc w:val="both"/>
        <w:rPr>
          <w:rFonts w:ascii="Palatino Linotype" w:eastAsia="Palatino Linotype" w:hAnsi="Palatino Linotype" w:cs="Palatino Linotype"/>
        </w:rPr>
      </w:pPr>
    </w:p>
    <w:p w14:paraId="1CDE0D07" w14:textId="77777777" w:rsidR="00BD7A11" w:rsidRPr="00E23A6E" w:rsidRDefault="009D755C">
      <w:pPr>
        <w:tabs>
          <w:tab w:val="left" w:pos="8080"/>
        </w:tabs>
        <w:spacing w:line="360" w:lineRule="auto"/>
        <w:ind w:right="-929"/>
        <w:jc w:val="both"/>
        <w:rPr>
          <w:rFonts w:ascii="Palatino Linotype" w:eastAsia="Palatino Linotype" w:hAnsi="Palatino Linotype" w:cs="Palatino Linotype"/>
          <w:color w:val="222222"/>
        </w:rPr>
      </w:pPr>
      <w:r w:rsidRPr="00E23A6E">
        <w:rPr>
          <w:rFonts w:ascii="Palatino Linotype" w:eastAsia="Palatino Linotype" w:hAnsi="Palatino Linotype" w:cs="Palatino Linotype"/>
          <w:b/>
        </w:rPr>
        <w:t xml:space="preserve">TERCERO. </w:t>
      </w:r>
      <w:r w:rsidRPr="00E23A6E">
        <w:rPr>
          <w:rFonts w:ascii="Palatino Linotype" w:eastAsia="Palatino Linotype" w:hAnsi="Palatino Linotype" w:cs="Palatino Linotype"/>
          <w:color w:val="222222"/>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E23A6E">
        <w:rPr>
          <w:rFonts w:ascii="Palatino Linotype" w:eastAsia="Palatino Linotype" w:hAnsi="Palatino Linotype" w:cs="Palatino Linotype"/>
          <w:b/>
          <w:color w:val="222222"/>
        </w:rPr>
        <w:t xml:space="preserve">dé cumplimiento a lo ordenado dentro del plazo de diez días hábiles, </w:t>
      </w:r>
      <w:r w:rsidRPr="00E23A6E">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0DA679D9" w14:textId="77777777" w:rsidR="00BD7A11" w:rsidRPr="00E23A6E" w:rsidRDefault="00BD7A11">
      <w:pPr>
        <w:tabs>
          <w:tab w:val="left" w:pos="8080"/>
        </w:tabs>
        <w:spacing w:line="360" w:lineRule="auto"/>
        <w:ind w:right="-929"/>
        <w:jc w:val="both"/>
        <w:rPr>
          <w:rFonts w:ascii="Palatino Linotype" w:eastAsia="Palatino Linotype" w:hAnsi="Palatino Linotype" w:cs="Palatino Linotype"/>
          <w:color w:val="222222"/>
        </w:rPr>
      </w:pPr>
    </w:p>
    <w:p w14:paraId="469D2511" w14:textId="3D5C60C3" w:rsidR="00BD7A11" w:rsidRPr="00E23A6E" w:rsidRDefault="009D755C">
      <w:pPr>
        <w:spacing w:line="360" w:lineRule="auto"/>
        <w:ind w:right="-929"/>
        <w:jc w:val="both"/>
        <w:rPr>
          <w:rFonts w:ascii="Palatino Linotype" w:eastAsia="Palatino Linotype" w:hAnsi="Palatino Linotype" w:cs="Palatino Linotype"/>
        </w:rPr>
      </w:pPr>
      <w:r w:rsidRPr="00E23A6E">
        <w:rPr>
          <w:rFonts w:ascii="Palatino Linotype" w:eastAsia="Palatino Linotype" w:hAnsi="Palatino Linotype" w:cs="Palatino Linotype"/>
          <w:b/>
        </w:rPr>
        <w:t xml:space="preserve">CUARTO. </w:t>
      </w:r>
      <w:r w:rsidRPr="00E23A6E">
        <w:rPr>
          <w:rFonts w:ascii="Palatino Linotype" w:eastAsia="Palatino Linotype" w:hAnsi="Palatino Linotype" w:cs="Palatino Linotype"/>
        </w:rPr>
        <w:t>De conformidad con el artículo 198</w:t>
      </w:r>
      <w:r w:rsidR="005959AD" w:rsidRPr="00E23A6E">
        <w:rPr>
          <w:rFonts w:ascii="Palatino Linotype" w:eastAsia="Palatino Linotype" w:hAnsi="Palatino Linotype" w:cs="Palatino Linotype"/>
        </w:rPr>
        <w:t>,</w:t>
      </w:r>
      <w:r w:rsidRPr="00E23A6E">
        <w:rPr>
          <w:rFonts w:ascii="Palatino Linotype" w:eastAsia="Palatino Linotype" w:hAnsi="Palatino Linotype" w:cs="Palatino Linotype"/>
        </w:rPr>
        <w:t xml:space="preserve"> de la Ley de Transparencia y Acceso a la Información Pública del Estado de México y Municipios, de considerarlo procedente, el </w:t>
      </w:r>
      <w:r w:rsidRPr="00E23A6E">
        <w:rPr>
          <w:rFonts w:ascii="Palatino Linotype" w:eastAsia="Palatino Linotype" w:hAnsi="Palatino Linotype" w:cs="Palatino Linotype"/>
          <w:b/>
        </w:rPr>
        <w:t>SUJETO OBLIGADO</w:t>
      </w:r>
      <w:r w:rsidRPr="00E23A6E">
        <w:rPr>
          <w:rFonts w:ascii="Palatino Linotype" w:eastAsia="Palatino Linotype" w:hAnsi="Palatino Linotype" w:cs="Palatino Linotype"/>
        </w:rPr>
        <w:t xml:space="preserve"> de manera fundada y motivada, podrá solicitar una ampliación de plazo para el cumplimiento de la presente resolución.</w:t>
      </w:r>
    </w:p>
    <w:p w14:paraId="15A3CF9A" w14:textId="77777777" w:rsidR="00BD7A11" w:rsidRPr="00E23A6E" w:rsidRDefault="00BD7A11">
      <w:pPr>
        <w:spacing w:line="360" w:lineRule="auto"/>
        <w:ind w:right="-929"/>
        <w:jc w:val="both"/>
        <w:rPr>
          <w:rFonts w:ascii="Palatino Linotype" w:eastAsia="Palatino Linotype" w:hAnsi="Palatino Linotype" w:cs="Palatino Linotype"/>
        </w:rPr>
      </w:pPr>
    </w:p>
    <w:p w14:paraId="485FF2EE" w14:textId="02A19610" w:rsidR="00BD7A11" w:rsidRPr="00E23A6E" w:rsidRDefault="009D755C">
      <w:pPr>
        <w:shd w:val="clear" w:color="auto" w:fill="FFFFFF"/>
        <w:spacing w:line="360" w:lineRule="auto"/>
        <w:ind w:right="-929"/>
        <w:jc w:val="both"/>
        <w:rPr>
          <w:rFonts w:ascii="Palatino Linotype" w:eastAsia="Palatino Linotype" w:hAnsi="Palatino Linotype" w:cs="Palatino Linotype"/>
        </w:rPr>
      </w:pPr>
      <w:bookmarkStart w:id="11" w:name="_heading=h.2jxsxqh" w:colFirst="0" w:colLast="0"/>
      <w:bookmarkEnd w:id="11"/>
      <w:r w:rsidRPr="00E23A6E">
        <w:rPr>
          <w:rFonts w:ascii="Palatino Linotype" w:eastAsia="Palatino Linotype" w:hAnsi="Palatino Linotype" w:cs="Palatino Linotype"/>
          <w:b/>
        </w:rPr>
        <w:t xml:space="preserve">QUINTO. </w:t>
      </w:r>
      <w:r w:rsidRPr="00E23A6E">
        <w:rPr>
          <w:rFonts w:ascii="Palatino Linotype" w:eastAsia="Palatino Linotype" w:hAnsi="Palatino Linotype" w:cs="Palatino Linotype"/>
        </w:rPr>
        <w:t xml:space="preserve">Notifíquese a </w:t>
      </w:r>
      <w:r w:rsidRPr="00E23A6E">
        <w:rPr>
          <w:rFonts w:ascii="Palatino Linotype" w:eastAsia="Palatino Linotype" w:hAnsi="Palatino Linotype" w:cs="Palatino Linotype"/>
          <w:b/>
        </w:rPr>
        <w:t>EL RECURRENTE</w:t>
      </w:r>
      <w:r w:rsidRPr="00E23A6E">
        <w:rPr>
          <w:rFonts w:ascii="Palatino Linotype" w:eastAsia="Palatino Linotype" w:hAnsi="Palatino Linotype" w:cs="Palatino Linotype"/>
        </w:rPr>
        <w:t xml:space="preserve"> la presente resolución, vía </w:t>
      </w:r>
      <w:r w:rsidRPr="00E23A6E">
        <w:rPr>
          <w:rFonts w:ascii="Palatino Linotype" w:eastAsia="Palatino Linotype" w:hAnsi="Palatino Linotype" w:cs="Palatino Linotype"/>
          <w:b/>
        </w:rPr>
        <w:t>correo electrónico</w:t>
      </w:r>
      <w:r w:rsidR="00E004A8" w:rsidRPr="00E23A6E">
        <w:rPr>
          <w:rFonts w:ascii="Palatino Linotype" w:eastAsia="Palatino Linotype" w:hAnsi="Palatino Linotype" w:cs="Palatino Linotype"/>
          <w:b/>
        </w:rPr>
        <w:t xml:space="preserve"> y </w:t>
      </w:r>
      <w:r w:rsidR="00E004A8" w:rsidRPr="00E23A6E">
        <w:rPr>
          <w:rFonts w:ascii="Palatino Linotype" w:eastAsia="Palatino Linotype" w:hAnsi="Palatino Linotype" w:cs="Palatino Linotype"/>
        </w:rPr>
        <w:t xml:space="preserve">vía </w:t>
      </w:r>
      <w:r w:rsidR="005959AD" w:rsidRPr="00E23A6E">
        <w:rPr>
          <w:rFonts w:ascii="Palatino Linotype" w:eastAsia="Palatino Linotype" w:hAnsi="Palatino Linotype" w:cs="Palatino Linotype"/>
        </w:rPr>
        <w:t>SAIMEX</w:t>
      </w:r>
      <w:r w:rsidRPr="00E23A6E">
        <w:rPr>
          <w:rFonts w:ascii="Palatino Linotype" w:eastAsia="Palatino Linotype" w:hAnsi="Palatino Linotype" w:cs="Palatino Linotype"/>
        </w:rPr>
        <w:t>.</w:t>
      </w:r>
    </w:p>
    <w:p w14:paraId="1BF8E6FE" w14:textId="77777777" w:rsidR="005959AD" w:rsidRPr="00E23A6E" w:rsidRDefault="005959AD">
      <w:pPr>
        <w:shd w:val="clear" w:color="auto" w:fill="FFFFFF"/>
        <w:spacing w:line="360" w:lineRule="auto"/>
        <w:ind w:right="-929"/>
        <w:jc w:val="both"/>
        <w:rPr>
          <w:rFonts w:ascii="Palatino Linotype" w:eastAsia="Palatino Linotype" w:hAnsi="Palatino Linotype" w:cs="Palatino Linotype"/>
        </w:rPr>
      </w:pPr>
    </w:p>
    <w:p w14:paraId="23F75FD7" w14:textId="77777777" w:rsidR="00BD7A11" w:rsidRPr="00E23A6E" w:rsidRDefault="009D755C">
      <w:pPr>
        <w:shd w:val="clear" w:color="auto" w:fill="FFFFFF"/>
        <w:spacing w:before="240" w:after="360" w:line="360" w:lineRule="auto"/>
        <w:ind w:right="-929"/>
        <w:jc w:val="both"/>
        <w:rPr>
          <w:rFonts w:ascii="Palatino Linotype" w:eastAsia="Palatino Linotype" w:hAnsi="Palatino Linotype" w:cs="Palatino Linotype"/>
        </w:rPr>
      </w:pPr>
      <w:r w:rsidRPr="00E23A6E">
        <w:rPr>
          <w:rFonts w:ascii="Palatino Linotype" w:eastAsia="Palatino Linotype" w:hAnsi="Palatino Linotype" w:cs="Palatino Linotype"/>
          <w:b/>
        </w:rPr>
        <w:t>SEXTO.</w:t>
      </w:r>
      <w:r w:rsidRPr="00E23A6E">
        <w:rPr>
          <w:rFonts w:ascii="Palatino Linotype" w:eastAsia="Palatino Linotype" w:hAnsi="Palatino Linotype" w:cs="Palatino Linotype"/>
          <w:color w:val="222222"/>
        </w:rPr>
        <w:t xml:space="preserve"> </w:t>
      </w:r>
      <w:r w:rsidRPr="00E23A6E">
        <w:rPr>
          <w:rFonts w:ascii="Palatino Linotype" w:eastAsia="Palatino Linotype" w:hAnsi="Palatino Linotype" w:cs="Palatino Linotype"/>
        </w:rPr>
        <w:t xml:space="preserve">Se hace del conocimiento del </w:t>
      </w:r>
      <w:r w:rsidRPr="00E23A6E">
        <w:rPr>
          <w:rFonts w:ascii="Palatino Linotype" w:eastAsia="Palatino Linotype" w:hAnsi="Palatino Linotype" w:cs="Palatino Linotype"/>
          <w:b/>
        </w:rPr>
        <w:t>RECURRENTE q</w:t>
      </w:r>
      <w:r w:rsidRPr="00E23A6E">
        <w:rPr>
          <w:rFonts w:ascii="Palatino Linotype" w:eastAsia="Palatino Linotype" w:hAnsi="Palatino Linotype" w:cs="Palatino Linotype"/>
        </w:rPr>
        <w:t xml:space="preserve">ue, de conformidad con lo establecido en el artículo 196 de la Ley de Transparencia y Acceso a la Información Pública del Estado de México y Municipios, </w:t>
      </w:r>
      <w:r w:rsidRPr="00E23A6E">
        <w:rPr>
          <w:rFonts w:ascii="Palatino Linotype" w:eastAsia="Palatino Linotype" w:hAnsi="Palatino Linotype" w:cs="Palatino Linotype"/>
          <w:color w:val="000000"/>
        </w:rPr>
        <w:t xml:space="preserve">en caso de que considere que la resolución le cause algún perjuicio podrá </w:t>
      </w:r>
      <w:r w:rsidRPr="00E23A6E">
        <w:rPr>
          <w:rFonts w:ascii="Palatino Linotype" w:eastAsia="Palatino Linotype" w:hAnsi="Palatino Linotype" w:cs="Palatino Linotype"/>
        </w:rPr>
        <w:t>impugnar vía</w:t>
      </w:r>
      <w:r w:rsidRPr="00E23A6E">
        <w:rPr>
          <w:rFonts w:ascii="Palatino Linotype" w:eastAsia="Palatino Linotype" w:hAnsi="Palatino Linotype" w:cs="Palatino Linotype"/>
          <w:color w:val="000000"/>
        </w:rPr>
        <w:t xml:space="preserve"> </w:t>
      </w:r>
      <w:r w:rsidRPr="00E23A6E">
        <w:rPr>
          <w:rFonts w:ascii="Palatino Linotype" w:eastAsia="Palatino Linotype" w:hAnsi="Palatino Linotype" w:cs="Palatino Linotype"/>
        </w:rPr>
        <w:t>juicio de amparo en los términos de las leyes aplicables.</w:t>
      </w:r>
    </w:p>
    <w:p w14:paraId="6FB267AC" w14:textId="77777777" w:rsidR="005959AD" w:rsidRPr="003C7186" w:rsidRDefault="005959AD" w:rsidP="005959AD">
      <w:pPr>
        <w:spacing w:line="360" w:lineRule="auto"/>
        <w:ind w:left="-142" w:right="-801" w:firstLine="1"/>
        <w:jc w:val="both"/>
        <w:rPr>
          <w:rFonts w:ascii="Palatino Linotype" w:hAnsi="Palatino Linotype"/>
        </w:rPr>
      </w:pPr>
      <w:r w:rsidRPr="00E23A6E">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r w:rsidRPr="003C7186">
        <w:rPr>
          <w:rFonts w:ascii="Palatino Linotype" w:hAnsi="Palatino Linotype"/>
        </w:rPr>
        <w:t xml:space="preserve"> </w:t>
      </w:r>
    </w:p>
    <w:p w14:paraId="460DCC6B" w14:textId="77777777" w:rsidR="00BD7A11" w:rsidRDefault="00BD7A11">
      <w:pPr>
        <w:tabs>
          <w:tab w:val="left" w:pos="3374"/>
        </w:tabs>
        <w:spacing w:line="360" w:lineRule="auto"/>
        <w:ind w:right="-929"/>
      </w:pPr>
    </w:p>
    <w:p w14:paraId="4237B896" w14:textId="77777777" w:rsidR="00E23A6E" w:rsidRDefault="00E23A6E">
      <w:pPr>
        <w:tabs>
          <w:tab w:val="left" w:pos="3374"/>
        </w:tabs>
        <w:spacing w:line="360" w:lineRule="auto"/>
        <w:ind w:right="-929"/>
      </w:pPr>
    </w:p>
    <w:p w14:paraId="6EB12F07" w14:textId="77777777" w:rsidR="00E23A6E" w:rsidRDefault="00E23A6E">
      <w:pPr>
        <w:tabs>
          <w:tab w:val="left" w:pos="3374"/>
        </w:tabs>
        <w:spacing w:line="360" w:lineRule="auto"/>
        <w:ind w:right="-929"/>
      </w:pPr>
    </w:p>
    <w:p w14:paraId="1E6605E6" w14:textId="77777777" w:rsidR="00E23A6E" w:rsidRDefault="00E23A6E">
      <w:pPr>
        <w:tabs>
          <w:tab w:val="left" w:pos="3374"/>
        </w:tabs>
        <w:spacing w:line="360" w:lineRule="auto"/>
        <w:ind w:right="-929"/>
      </w:pPr>
    </w:p>
    <w:p w14:paraId="4AFD00D3" w14:textId="77777777" w:rsidR="00E23A6E" w:rsidRDefault="00E23A6E">
      <w:pPr>
        <w:tabs>
          <w:tab w:val="left" w:pos="3374"/>
        </w:tabs>
        <w:spacing w:line="360" w:lineRule="auto"/>
        <w:ind w:right="-929"/>
      </w:pPr>
    </w:p>
    <w:p w14:paraId="6715884D" w14:textId="77777777" w:rsidR="00E23A6E" w:rsidRDefault="00E23A6E">
      <w:pPr>
        <w:tabs>
          <w:tab w:val="left" w:pos="3374"/>
        </w:tabs>
        <w:spacing w:line="360" w:lineRule="auto"/>
        <w:ind w:right="-929"/>
      </w:pPr>
    </w:p>
    <w:p w14:paraId="401AD028" w14:textId="77777777" w:rsidR="00E23A6E" w:rsidRDefault="00E23A6E">
      <w:pPr>
        <w:tabs>
          <w:tab w:val="left" w:pos="3374"/>
        </w:tabs>
        <w:spacing w:line="360" w:lineRule="auto"/>
        <w:ind w:right="-929"/>
      </w:pPr>
    </w:p>
    <w:p w14:paraId="5FB074BB" w14:textId="77777777" w:rsidR="00E23A6E" w:rsidRDefault="00E23A6E">
      <w:pPr>
        <w:tabs>
          <w:tab w:val="left" w:pos="3374"/>
        </w:tabs>
        <w:spacing w:line="360" w:lineRule="auto"/>
        <w:ind w:right="-929"/>
      </w:pPr>
    </w:p>
    <w:p w14:paraId="0F7B20D9" w14:textId="77777777" w:rsidR="00E23A6E" w:rsidRDefault="00E23A6E">
      <w:pPr>
        <w:tabs>
          <w:tab w:val="left" w:pos="3374"/>
        </w:tabs>
        <w:spacing w:line="360" w:lineRule="auto"/>
        <w:ind w:right="-929"/>
      </w:pPr>
    </w:p>
    <w:p w14:paraId="01A7E26D" w14:textId="77777777" w:rsidR="00E23A6E" w:rsidRDefault="00E23A6E">
      <w:pPr>
        <w:tabs>
          <w:tab w:val="left" w:pos="3374"/>
        </w:tabs>
        <w:spacing w:line="360" w:lineRule="auto"/>
        <w:ind w:right="-929"/>
      </w:pPr>
    </w:p>
    <w:p w14:paraId="20A62EEA" w14:textId="77777777" w:rsidR="00E23A6E" w:rsidRDefault="00E23A6E">
      <w:pPr>
        <w:tabs>
          <w:tab w:val="left" w:pos="3374"/>
        </w:tabs>
        <w:spacing w:line="360" w:lineRule="auto"/>
        <w:ind w:right="-929"/>
      </w:pPr>
    </w:p>
    <w:p w14:paraId="22628D25" w14:textId="77777777" w:rsidR="00E23A6E" w:rsidRDefault="00E23A6E">
      <w:pPr>
        <w:tabs>
          <w:tab w:val="left" w:pos="3374"/>
        </w:tabs>
        <w:spacing w:line="360" w:lineRule="auto"/>
        <w:ind w:right="-929"/>
      </w:pPr>
    </w:p>
    <w:p w14:paraId="39CD8405" w14:textId="77777777" w:rsidR="00E23A6E" w:rsidRDefault="00E23A6E">
      <w:pPr>
        <w:tabs>
          <w:tab w:val="left" w:pos="3374"/>
        </w:tabs>
        <w:spacing w:line="360" w:lineRule="auto"/>
        <w:ind w:right="-929"/>
      </w:pPr>
    </w:p>
    <w:p w14:paraId="1C4E7F29" w14:textId="77777777" w:rsidR="00E23A6E" w:rsidRDefault="00E23A6E">
      <w:pPr>
        <w:tabs>
          <w:tab w:val="left" w:pos="3374"/>
        </w:tabs>
        <w:spacing w:line="360" w:lineRule="auto"/>
        <w:ind w:right="-929"/>
      </w:pPr>
    </w:p>
    <w:p w14:paraId="0A7100B2" w14:textId="77777777" w:rsidR="00E23A6E" w:rsidRDefault="00E23A6E">
      <w:pPr>
        <w:tabs>
          <w:tab w:val="left" w:pos="3374"/>
        </w:tabs>
        <w:spacing w:line="360" w:lineRule="auto"/>
        <w:ind w:right="-929"/>
      </w:pPr>
    </w:p>
    <w:p w14:paraId="2C345401" w14:textId="77777777" w:rsidR="00E23A6E" w:rsidRDefault="00E23A6E">
      <w:pPr>
        <w:tabs>
          <w:tab w:val="left" w:pos="3374"/>
        </w:tabs>
        <w:spacing w:line="360" w:lineRule="auto"/>
        <w:ind w:right="-929"/>
      </w:pPr>
    </w:p>
    <w:p w14:paraId="6E876BB3" w14:textId="77777777" w:rsidR="00E23A6E" w:rsidRDefault="00E23A6E">
      <w:pPr>
        <w:tabs>
          <w:tab w:val="left" w:pos="3374"/>
        </w:tabs>
        <w:spacing w:line="360" w:lineRule="auto"/>
        <w:ind w:right="-929"/>
      </w:pPr>
    </w:p>
    <w:p w14:paraId="5C3B9ADA" w14:textId="77777777" w:rsidR="00E23A6E" w:rsidRDefault="00E23A6E">
      <w:pPr>
        <w:tabs>
          <w:tab w:val="left" w:pos="3374"/>
        </w:tabs>
        <w:spacing w:line="360" w:lineRule="auto"/>
        <w:ind w:right="-929"/>
      </w:pPr>
    </w:p>
    <w:p w14:paraId="75B07B87" w14:textId="77777777" w:rsidR="00E23A6E" w:rsidRDefault="00E23A6E">
      <w:pPr>
        <w:tabs>
          <w:tab w:val="left" w:pos="3374"/>
        </w:tabs>
        <w:spacing w:line="360" w:lineRule="auto"/>
        <w:ind w:right="-929"/>
      </w:pPr>
    </w:p>
    <w:p w14:paraId="0E7FDE2F" w14:textId="77777777" w:rsidR="00E23A6E" w:rsidRDefault="00E23A6E">
      <w:pPr>
        <w:tabs>
          <w:tab w:val="left" w:pos="3374"/>
        </w:tabs>
        <w:spacing w:line="360" w:lineRule="auto"/>
        <w:ind w:right="-929"/>
      </w:pPr>
    </w:p>
    <w:p w14:paraId="5A7B7987" w14:textId="77777777" w:rsidR="00E23A6E" w:rsidRDefault="00E23A6E">
      <w:pPr>
        <w:tabs>
          <w:tab w:val="left" w:pos="3374"/>
        </w:tabs>
        <w:spacing w:line="360" w:lineRule="auto"/>
        <w:ind w:right="-929"/>
      </w:pPr>
    </w:p>
    <w:p w14:paraId="4DF222AF" w14:textId="77777777" w:rsidR="00E23A6E" w:rsidRDefault="00E23A6E">
      <w:pPr>
        <w:tabs>
          <w:tab w:val="left" w:pos="3374"/>
        </w:tabs>
        <w:spacing w:line="360" w:lineRule="auto"/>
        <w:ind w:right="-929"/>
      </w:pPr>
    </w:p>
    <w:p w14:paraId="5D2969F7" w14:textId="77777777" w:rsidR="00E23A6E" w:rsidRDefault="00E23A6E">
      <w:pPr>
        <w:tabs>
          <w:tab w:val="left" w:pos="3374"/>
        </w:tabs>
        <w:spacing w:line="360" w:lineRule="auto"/>
        <w:ind w:right="-929"/>
      </w:pPr>
    </w:p>
    <w:p w14:paraId="18D31322" w14:textId="77777777" w:rsidR="00E23A6E" w:rsidRDefault="00E23A6E">
      <w:pPr>
        <w:tabs>
          <w:tab w:val="left" w:pos="3374"/>
        </w:tabs>
        <w:spacing w:line="360" w:lineRule="auto"/>
        <w:ind w:right="-929"/>
      </w:pPr>
    </w:p>
    <w:p w14:paraId="7491B021" w14:textId="77777777" w:rsidR="00E23A6E" w:rsidRDefault="00E23A6E">
      <w:pPr>
        <w:tabs>
          <w:tab w:val="left" w:pos="3374"/>
        </w:tabs>
        <w:spacing w:line="360" w:lineRule="auto"/>
        <w:ind w:right="-929"/>
      </w:pPr>
    </w:p>
    <w:p w14:paraId="141EC559" w14:textId="77777777" w:rsidR="00E23A6E" w:rsidRDefault="00E23A6E">
      <w:pPr>
        <w:tabs>
          <w:tab w:val="left" w:pos="3374"/>
        </w:tabs>
        <w:spacing w:line="360" w:lineRule="auto"/>
        <w:ind w:right="-929"/>
      </w:pPr>
    </w:p>
    <w:sectPr w:rsidR="00E23A6E">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5A1FA" w14:textId="77777777" w:rsidR="00DF6DFD" w:rsidRDefault="00DF6DFD">
      <w:r>
        <w:separator/>
      </w:r>
    </w:p>
  </w:endnote>
  <w:endnote w:type="continuationSeparator" w:id="0">
    <w:p w14:paraId="34538731" w14:textId="77777777" w:rsidR="00DF6DFD" w:rsidRDefault="00DF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388F0" w14:textId="77777777" w:rsidR="00BD7A11" w:rsidRDefault="009D755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54088">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54088">
      <w:rPr>
        <w:rFonts w:ascii="Palatino Linotype" w:eastAsia="Palatino Linotype" w:hAnsi="Palatino Linotype" w:cs="Palatino Linotype"/>
        <w:noProof/>
        <w:color w:val="000000"/>
        <w:sz w:val="20"/>
        <w:szCs w:val="20"/>
      </w:rPr>
      <w:t>26</w:t>
    </w:r>
    <w:r>
      <w:rPr>
        <w:rFonts w:ascii="Palatino Linotype" w:eastAsia="Palatino Linotype" w:hAnsi="Palatino Linotype" w:cs="Palatino Linotype"/>
        <w:color w:val="000000"/>
        <w:sz w:val="20"/>
        <w:szCs w:val="20"/>
      </w:rPr>
      <w:fldChar w:fldCharType="end"/>
    </w:r>
  </w:p>
  <w:p w14:paraId="467934FB" w14:textId="77777777" w:rsidR="00BD7A11" w:rsidRDefault="00BD7A1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17A8D" w14:textId="77777777" w:rsidR="00BD7A11" w:rsidRDefault="009D755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54088">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54088">
      <w:rPr>
        <w:rFonts w:ascii="Palatino Linotype" w:eastAsia="Palatino Linotype" w:hAnsi="Palatino Linotype" w:cs="Palatino Linotype"/>
        <w:noProof/>
        <w:color w:val="000000"/>
        <w:sz w:val="20"/>
        <w:szCs w:val="20"/>
      </w:rPr>
      <w:t>26</w:t>
    </w:r>
    <w:r>
      <w:rPr>
        <w:rFonts w:ascii="Palatino Linotype" w:eastAsia="Palatino Linotype" w:hAnsi="Palatino Linotype" w:cs="Palatino Linotype"/>
        <w:color w:val="000000"/>
        <w:sz w:val="20"/>
        <w:szCs w:val="20"/>
      </w:rPr>
      <w:fldChar w:fldCharType="end"/>
    </w:r>
  </w:p>
  <w:p w14:paraId="3FF76A95" w14:textId="77777777" w:rsidR="00BD7A11" w:rsidRDefault="00BD7A1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C0AFF" w14:textId="77777777" w:rsidR="00DF6DFD" w:rsidRDefault="00DF6DFD">
      <w:r>
        <w:separator/>
      </w:r>
    </w:p>
  </w:footnote>
  <w:footnote w:type="continuationSeparator" w:id="0">
    <w:p w14:paraId="5B37DF01" w14:textId="77777777" w:rsidR="00DF6DFD" w:rsidRDefault="00DF6DFD">
      <w:r>
        <w:continuationSeparator/>
      </w:r>
    </w:p>
  </w:footnote>
  <w:footnote w:id="1">
    <w:p w14:paraId="593C8E92" w14:textId="77777777" w:rsidR="00BD7A11" w:rsidRDefault="009D755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03365394" w14:textId="77777777" w:rsidR="00BD7A11" w:rsidRDefault="009D755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563114C1" w14:textId="77777777" w:rsidR="00BD7A11" w:rsidRDefault="009D755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33F60E9A" w14:textId="77777777" w:rsidR="00BD7A11" w:rsidRDefault="009D755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BDC2A" w14:textId="77777777" w:rsidR="00BD7A11" w:rsidRDefault="00DF6DFD">
    <w:pPr>
      <w:pBdr>
        <w:top w:val="nil"/>
        <w:left w:val="nil"/>
        <w:bottom w:val="nil"/>
        <w:right w:val="nil"/>
        <w:between w:val="nil"/>
      </w:pBdr>
      <w:tabs>
        <w:tab w:val="center" w:pos="4419"/>
        <w:tab w:val="right" w:pos="8838"/>
      </w:tabs>
      <w:rPr>
        <w:color w:val="000000"/>
      </w:rPr>
    </w:pPr>
    <w:r>
      <w:rPr>
        <w:color w:val="000000"/>
      </w:rPr>
      <w:pict w14:anchorId="10201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B7C0" w14:textId="77777777" w:rsidR="00BD7A11" w:rsidRDefault="00DF6DFD">
    <w:pPr>
      <w:widowControl w:val="0"/>
      <w:pBdr>
        <w:top w:val="nil"/>
        <w:left w:val="nil"/>
        <w:bottom w:val="nil"/>
        <w:right w:val="nil"/>
        <w:between w:val="nil"/>
      </w:pBdr>
      <w:spacing w:line="276" w:lineRule="auto"/>
      <w:rPr>
        <w:color w:val="000000"/>
      </w:rPr>
    </w:pPr>
    <w:r>
      <w:rPr>
        <w:color w:val="000000"/>
        <w:sz w:val="14"/>
        <w:szCs w:val="14"/>
      </w:rPr>
      <w:pict w14:anchorId="3A137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112.4pt;margin-top:-143.9pt;width:609.4pt;height:793.75pt;z-index:-251659776;mso-position-horizontal:absolute;mso-position-horizontal-relative:margin;mso-position-vertical:absolute;mso-position-vertical-relative:margin">
          <v:imagedata r:id="rId1" o:title="image1"/>
          <w10:wrap anchorx="margin" anchory="margin"/>
        </v:shape>
      </w:pict>
    </w:r>
  </w:p>
  <w:tbl>
    <w:tblPr>
      <w:tblStyle w:val="a"/>
      <w:tblW w:w="10348" w:type="dxa"/>
      <w:tblInd w:w="0" w:type="dxa"/>
      <w:tblLayout w:type="fixed"/>
      <w:tblLook w:val="0400" w:firstRow="0" w:lastRow="0" w:firstColumn="0" w:lastColumn="0" w:noHBand="0" w:noVBand="1"/>
    </w:tblPr>
    <w:tblGrid>
      <w:gridCol w:w="2311"/>
      <w:gridCol w:w="8037"/>
    </w:tblGrid>
    <w:tr w:rsidR="00BD7A11" w14:paraId="341CFC60" w14:textId="77777777">
      <w:trPr>
        <w:trHeight w:val="1230"/>
      </w:trPr>
      <w:tc>
        <w:tcPr>
          <w:tcW w:w="2311" w:type="dxa"/>
          <w:shd w:val="clear" w:color="auto" w:fill="auto"/>
        </w:tcPr>
        <w:p w14:paraId="628C33FD" w14:textId="77777777" w:rsidR="00BD7A11" w:rsidRDefault="00BD7A11">
          <w:pPr>
            <w:tabs>
              <w:tab w:val="right" w:pos="4273"/>
            </w:tabs>
            <w:rPr>
              <w:rFonts w:ascii="Garamond" w:eastAsia="Garamond" w:hAnsi="Garamond" w:cs="Garamond"/>
              <w:sz w:val="16"/>
              <w:szCs w:val="16"/>
            </w:rPr>
          </w:pPr>
        </w:p>
      </w:tc>
      <w:tc>
        <w:tcPr>
          <w:tcW w:w="8037" w:type="dxa"/>
          <w:shd w:val="clear" w:color="auto" w:fill="auto"/>
        </w:tcPr>
        <w:p w14:paraId="37B358D6" w14:textId="77777777" w:rsidR="00BD7A11" w:rsidRDefault="00BD7A11">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6780" w:type="dxa"/>
            <w:tblInd w:w="1330" w:type="dxa"/>
            <w:tblLayout w:type="fixed"/>
            <w:tblLook w:val="0400" w:firstRow="0" w:lastRow="0" w:firstColumn="0" w:lastColumn="0" w:noHBand="0" w:noVBand="1"/>
          </w:tblPr>
          <w:tblGrid>
            <w:gridCol w:w="2625"/>
            <w:gridCol w:w="4155"/>
          </w:tblGrid>
          <w:tr w:rsidR="00BD7A11" w14:paraId="075E978D" w14:textId="77777777">
            <w:trPr>
              <w:trHeight w:val="128"/>
            </w:trPr>
            <w:tc>
              <w:tcPr>
                <w:tcW w:w="2625" w:type="dxa"/>
                <w:shd w:val="clear" w:color="auto" w:fill="auto"/>
              </w:tcPr>
              <w:p w14:paraId="7663E11B" w14:textId="77777777" w:rsidR="00BD7A11" w:rsidRDefault="009D755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55" w:type="dxa"/>
                <w:shd w:val="clear" w:color="auto" w:fill="auto"/>
              </w:tcPr>
              <w:p w14:paraId="70BFC111" w14:textId="77777777" w:rsidR="00BD7A11" w:rsidRDefault="009D755C">
                <w:pPr>
                  <w:tabs>
                    <w:tab w:val="right" w:pos="8838"/>
                  </w:tabs>
                  <w:ind w:left="-108" w:right="-10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04608/INFOEM/IP/RR/2024 </w:t>
                </w:r>
              </w:p>
            </w:tc>
          </w:tr>
          <w:tr w:rsidR="00BD7A11" w14:paraId="73A12C20" w14:textId="77777777">
            <w:trPr>
              <w:trHeight w:val="252"/>
            </w:trPr>
            <w:tc>
              <w:tcPr>
                <w:tcW w:w="2625" w:type="dxa"/>
                <w:shd w:val="clear" w:color="auto" w:fill="auto"/>
              </w:tcPr>
              <w:p w14:paraId="52E89EC4" w14:textId="77777777" w:rsidR="00BD7A11" w:rsidRDefault="009D755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55" w:type="dxa"/>
                <w:shd w:val="clear" w:color="auto" w:fill="auto"/>
              </w:tcPr>
              <w:p w14:paraId="411F94ED" w14:textId="77777777" w:rsidR="00BD7A11" w:rsidRDefault="009D755C">
                <w:pPr>
                  <w:tabs>
                    <w:tab w:val="left" w:pos="2834"/>
                    <w:tab w:val="right" w:pos="8838"/>
                  </w:tabs>
                  <w:ind w:left="-108" w:right="-10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Tecnológico de Estudios Superiores de Chimalhuacán</w:t>
                </w:r>
              </w:p>
            </w:tc>
          </w:tr>
          <w:tr w:rsidR="00BD7A11" w14:paraId="7387D199" w14:textId="77777777">
            <w:trPr>
              <w:trHeight w:val="252"/>
            </w:trPr>
            <w:tc>
              <w:tcPr>
                <w:tcW w:w="2625" w:type="dxa"/>
                <w:shd w:val="clear" w:color="auto" w:fill="auto"/>
              </w:tcPr>
              <w:p w14:paraId="0926B446" w14:textId="77777777" w:rsidR="00BD7A11" w:rsidRDefault="009D755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55" w:type="dxa"/>
                <w:shd w:val="clear" w:color="auto" w:fill="auto"/>
              </w:tcPr>
              <w:p w14:paraId="2CDEA398" w14:textId="77777777" w:rsidR="00BD7A11" w:rsidRDefault="009D755C">
                <w:pPr>
                  <w:tabs>
                    <w:tab w:val="right" w:pos="8838"/>
                  </w:tabs>
                  <w:ind w:left="-108" w:right="17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7436C09A" w14:textId="77777777" w:rsidR="00BD7A11" w:rsidRDefault="00BD7A11">
                <w:pPr>
                  <w:tabs>
                    <w:tab w:val="right" w:pos="8838"/>
                  </w:tabs>
                  <w:ind w:left="-108" w:right="171"/>
                  <w:rPr>
                    <w:rFonts w:ascii="Palatino Linotype" w:eastAsia="Palatino Linotype" w:hAnsi="Palatino Linotype" w:cs="Palatino Linotype"/>
                    <w:sz w:val="22"/>
                    <w:szCs w:val="22"/>
                  </w:rPr>
                </w:pPr>
              </w:p>
            </w:tc>
          </w:tr>
        </w:tbl>
        <w:p w14:paraId="3C80CBF3" w14:textId="77777777" w:rsidR="00BD7A11" w:rsidRDefault="00BD7A11">
          <w:pPr>
            <w:tabs>
              <w:tab w:val="right" w:pos="8838"/>
            </w:tabs>
            <w:ind w:left="-28"/>
            <w:jc w:val="both"/>
            <w:rPr>
              <w:rFonts w:ascii="Arial" w:eastAsia="Arial" w:hAnsi="Arial" w:cs="Arial"/>
              <w:b/>
              <w:sz w:val="22"/>
              <w:szCs w:val="22"/>
            </w:rPr>
          </w:pPr>
        </w:p>
      </w:tc>
    </w:tr>
  </w:tbl>
  <w:p w14:paraId="570AB335" w14:textId="77777777" w:rsidR="00BD7A11" w:rsidRDefault="00BD7A11">
    <w:pPr>
      <w:pBdr>
        <w:top w:val="nil"/>
        <w:left w:val="nil"/>
        <w:bottom w:val="nil"/>
        <w:right w:val="nil"/>
        <w:between w:val="nil"/>
      </w:pBdr>
      <w:tabs>
        <w:tab w:val="center" w:pos="4419"/>
        <w:tab w:val="right" w:pos="8838"/>
        <w:tab w:val="left" w:pos="6005"/>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B2847" w14:textId="77777777" w:rsidR="00BD7A11" w:rsidRDefault="00BD7A11">
    <w:pPr>
      <w:widowControl w:val="0"/>
      <w:pBdr>
        <w:top w:val="nil"/>
        <w:left w:val="nil"/>
        <w:bottom w:val="nil"/>
        <w:right w:val="nil"/>
        <w:between w:val="nil"/>
      </w:pBdr>
      <w:spacing w:line="276" w:lineRule="auto"/>
      <w:rPr>
        <w:color w:val="000000"/>
        <w:sz w:val="14"/>
        <w:szCs w:val="14"/>
      </w:rPr>
    </w:pPr>
  </w:p>
  <w:tbl>
    <w:tblPr>
      <w:tblStyle w:val="a1"/>
      <w:tblW w:w="10490" w:type="dxa"/>
      <w:tblInd w:w="0" w:type="dxa"/>
      <w:tblLayout w:type="fixed"/>
      <w:tblLook w:val="0400" w:firstRow="0" w:lastRow="0" w:firstColumn="0" w:lastColumn="0" w:noHBand="0" w:noVBand="1"/>
    </w:tblPr>
    <w:tblGrid>
      <w:gridCol w:w="2410"/>
      <w:gridCol w:w="8080"/>
    </w:tblGrid>
    <w:tr w:rsidR="00BD7A11" w14:paraId="26289F0B" w14:textId="77777777">
      <w:trPr>
        <w:trHeight w:val="1435"/>
      </w:trPr>
      <w:tc>
        <w:tcPr>
          <w:tcW w:w="2410" w:type="dxa"/>
          <w:shd w:val="clear" w:color="auto" w:fill="auto"/>
        </w:tcPr>
        <w:p w14:paraId="0DC4E5CA" w14:textId="77777777" w:rsidR="00BD7A11" w:rsidRDefault="00BD7A11">
          <w:pPr>
            <w:tabs>
              <w:tab w:val="right" w:pos="4273"/>
            </w:tabs>
            <w:rPr>
              <w:rFonts w:ascii="Garamond" w:eastAsia="Garamond" w:hAnsi="Garamond" w:cs="Garamond"/>
              <w:sz w:val="22"/>
              <w:szCs w:val="22"/>
            </w:rPr>
          </w:pPr>
        </w:p>
      </w:tc>
      <w:tc>
        <w:tcPr>
          <w:tcW w:w="8080" w:type="dxa"/>
          <w:shd w:val="clear" w:color="auto" w:fill="auto"/>
        </w:tcPr>
        <w:p w14:paraId="55B0407C" w14:textId="77777777" w:rsidR="00BD7A11" w:rsidRDefault="00BD7A11">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7231" w:type="dxa"/>
            <w:tblInd w:w="1019" w:type="dxa"/>
            <w:tblLayout w:type="fixed"/>
            <w:tblLook w:val="0400" w:firstRow="0" w:lastRow="0" w:firstColumn="0" w:lastColumn="0" w:noHBand="0" w:noVBand="1"/>
          </w:tblPr>
          <w:tblGrid>
            <w:gridCol w:w="2548"/>
            <w:gridCol w:w="4683"/>
          </w:tblGrid>
          <w:tr w:rsidR="00BD7A11" w14:paraId="57AC8A22" w14:textId="77777777">
            <w:trPr>
              <w:trHeight w:val="148"/>
            </w:trPr>
            <w:tc>
              <w:tcPr>
                <w:tcW w:w="2548" w:type="dxa"/>
                <w:shd w:val="clear" w:color="auto" w:fill="auto"/>
              </w:tcPr>
              <w:p w14:paraId="65A6C789" w14:textId="77777777" w:rsidR="00BD7A11" w:rsidRDefault="009D755C">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83" w:type="dxa"/>
                <w:shd w:val="clear" w:color="auto" w:fill="auto"/>
              </w:tcPr>
              <w:p w14:paraId="4A41C197" w14:textId="77777777" w:rsidR="00BD7A11" w:rsidRDefault="009D755C">
                <w:pPr>
                  <w:tabs>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04608/INFOEM/IP/RR/2024</w:t>
                </w:r>
              </w:p>
            </w:tc>
          </w:tr>
          <w:tr w:rsidR="00BD7A11" w14:paraId="6DD08D60" w14:textId="77777777">
            <w:trPr>
              <w:trHeight w:val="148"/>
            </w:trPr>
            <w:tc>
              <w:tcPr>
                <w:tcW w:w="2548" w:type="dxa"/>
                <w:shd w:val="clear" w:color="auto" w:fill="auto"/>
              </w:tcPr>
              <w:p w14:paraId="113C10BF" w14:textId="77777777" w:rsidR="00BD7A11" w:rsidRDefault="009D755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83" w:type="dxa"/>
                <w:shd w:val="clear" w:color="auto" w:fill="auto"/>
              </w:tcPr>
              <w:p w14:paraId="485B336C" w14:textId="02FA6812" w:rsidR="00BD7A11" w:rsidRDefault="00E54088">
                <w:pPr>
                  <w:tabs>
                    <w:tab w:val="left" w:pos="3122"/>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XXXXXXXXXXX</w:t>
                </w:r>
              </w:p>
            </w:tc>
          </w:tr>
          <w:tr w:rsidR="00BD7A11" w14:paraId="18C25C7E" w14:textId="77777777">
            <w:trPr>
              <w:trHeight w:val="292"/>
            </w:trPr>
            <w:tc>
              <w:tcPr>
                <w:tcW w:w="2548" w:type="dxa"/>
                <w:shd w:val="clear" w:color="auto" w:fill="auto"/>
              </w:tcPr>
              <w:p w14:paraId="74CC7F3A" w14:textId="77777777" w:rsidR="00BD7A11" w:rsidRDefault="009D755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83" w:type="dxa"/>
                <w:shd w:val="clear" w:color="auto" w:fill="auto"/>
              </w:tcPr>
              <w:p w14:paraId="6439CEE0" w14:textId="77777777" w:rsidR="00BD7A11" w:rsidRDefault="009D755C">
                <w:pPr>
                  <w:tabs>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Tecnológico de Estudios Superiores de Chimalhuacán</w:t>
                </w:r>
              </w:p>
            </w:tc>
          </w:tr>
          <w:tr w:rsidR="00BD7A11" w14:paraId="563DC7C9" w14:textId="77777777">
            <w:trPr>
              <w:trHeight w:val="292"/>
            </w:trPr>
            <w:tc>
              <w:tcPr>
                <w:tcW w:w="2548" w:type="dxa"/>
                <w:shd w:val="clear" w:color="auto" w:fill="auto"/>
              </w:tcPr>
              <w:p w14:paraId="7362FD93" w14:textId="77777777" w:rsidR="00BD7A11" w:rsidRDefault="009D755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683" w:type="dxa"/>
                <w:shd w:val="clear" w:color="auto" w:fill="auto"/>
              </w:tcPr>
              <w:p w14:paraId="37A6EC42" w14:textId="77777777" w:rsidR="00BD7A11" w:rsidRDefault="009D755C">
                <w:pPr>
                  <w:tabs>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19C2838F" w14:textId="77777777" w:rsidR="00BD7A11" w:rsidRDefault="00BD7A11">
                <w:pPr>
                  <w:tabs>
                    <w:tab w:val="right" w:pos="8838"/>
                  </w:tabs>
                  <w:ind w:left="-74" w:right="-105"/>
                  <w:rPr>
                    <w:rFonts w:ascii="Palatino Linotype" w:eastAsia="Palatino Linotype" w:hAnsi="Palatino Linotype" w:cs="Palatino Linotype"/>
                    <w:sz w:val="22"/>
                    <w:szCs w:val="22"/>
                  </w:rPr>
                </w:pPr>
              </w:p>
            </w:tc>
          </w:tr>
        </w:tbl>
        <w:p w14:paraId="1B2644C3" w14:textId="77777777" w:rsidR="00BD7A11" w:rsidRDefault="00BD7A11">
          <w:pPr>
            <w:tabs>
              <w:tab w:val="right" w:pos="8838"/>
            </w:tabs>
            <w:ind w:left="-28"/>
            <w:jc w:val="both"/>
            <w:rPr>
              <w:rFonts w:ascii="Arial" w:eastAsia="Arial" w:hAnsi="Arial" w:cs="Arial"/>
              <w:b/>
              <w:sz w:val="22"/>
              <w:szCs w:val="22"/>
            </w:rPr>
          </w:pPr>
        </w:p>
      </w:tc>
    </w:tr>
  </w:tbl>
  <w:p w14:paraId="7F6A374B" w14:textId="77777777" w:rsidR="00BD7A11" w:rsidRDefault="00DF6DFD">
    <w:pPr>
      <w:widowControl w:val="0"/>
      <w:pBdr>
        <w:top w:val="nil"/>
        <w:left w:val="nil"/>
        <w:bottom w:val="nil"/>
        <w:right w:val="nil"/>
        <w:between w:val="nil"/>
      </w:pBdr>
      <w:spacing w:line="276" w:lineRule="auto"/>
      <w:rPr>
        <w:color w:val="000000"/>
        <w:sz w:val="14"/>
        <w:szCs w:val="14"/>
      </w:rPr>
    </w:pPr>
    <w:r>
      <w:rPr>
        <w:sz w:val="14"/>
        <w:szCs w:val="14"/>
      </w:rPr>
      <w:pict w14:anchorId="16C9D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108.8pt;margin-top:-157.15pt;width:609.4pt;height:793.75pt;z-index:-251658752;mso-position-horizontal:absolute;mso-position-horizontal-relative:margin;mso-position-vertical:absolute;mso-position-vertical-relative:margin">
          <v:imagedata r:id="rId1" o:title="image1"/>
          <w10:wrap anchorx="margin" anchory="margin"/>
        </v:shape>
      </w:pict>
    </w:r>
  </w:p>
  <w:p w14:paraId="28D83155" w14:textId="77777777" w:rsidR="00BD7A11" w:rsidRDefault="00BD7A11">
    <w:pPr>
      <w:pBdr>
        <w:top w:val="nil"/>
        <w:left w:val="nil"/>
        <w:bottom w:val="nil"/>
        <w:right w:val="nil"/>
        <w:between w:val="nil"/>
      </w:pBdr>
      <w:tabs>
        <w:tab w:val="center" w:pos="4419"/>
        <w:tab w:val="right" w:pos="8838"/>
      </w:tabs>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174C"/>
    <w:multiLevelType w:val="multilevel"/>
    <w:tmpl w:val="D90C349E"/>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133F1EB0"/>
    <w:multiLevelType w:val="multilevel"/>
    <w:tmpl w:val="0266547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E0BBD"/>
    <w:multiLevelType w:val="multilevel"/>
    <w:tmpl w:val="FDA8B3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64C5F6A"/>
    <w:multiLevelType w:val="multilevel"/>
    <w:tmpl w:val="5658DEC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5ECE4EF9"/>
    <w:multiLevelType w:val="multilevel"/>
    <w:tmpl w:val="DC74EA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314189"/>
    <w:multiLevelType w:val="multilevel"/>
    <w:tmpl w:val="E0A0F706"/>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11"/>
    <w:rsid w:val="00392666"/>
    <w:rsid w:val="003D6C54"/>
    <w:rsid w:val="005959AD"/>
    <w:rsid w:val="008578CF"/>
    <w:rsid w:val="009D755C"/>
    <w:rsid w:val="00A41839"/>
    <w:rsid w:val="00AB0F38"/>
    <w:rsid w:val="00BD7A11"/>
    <w:rsid w:val="00DF6DFD"/>
    <w:rsid w:val="00E004A8"/>
    <w:rsid w:val="00E23A6E"/>
    <w:rsid w:val="00E540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CA765F"/>
  <w15:docId w15:val="{04620C51-AE7B-40AC-8DED-9B5D4BA1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461"/>
  </w:style>
  <w:style w:type="paragraph" w:styleId="Ttulo1">
    <w:name w:val="heading 1"/>
    <w:basedOn w:val="Normal"/>
    <w:next w:val="Normal"/>
    <w:link w:val="Ttulo1Car"/>
    <w:uiPriority w:val="9"/>
    <w:qFormat/>
    <w:rsid w:val="007A74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A74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7A7461"/>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7A7461"/>
    <w:rPr>
      <w:rFonts w:asciiTheme="majorHAnsi" w:eastAsiaTheme="majorEastAsia" w:hAnsiTheme="majorHAnsi" w:cstheme="majorBidi"/>
      <w:color w:val="2E74B5" w:themeColor="accent1" w:themeShade="BF"/>
      <w:sz w:val="26"/>
      <w:szCs w:val="26"/>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A746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A7461"/>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A7461"/>
    <w:rPr>
      <w:color w:val="0563C1" w:themeColor="hyperlink"/>
      <w:u w:val="single"/>
    </w:rPr>
  </w:style>
  <w:style w:type="paragraph" w:styleId="Piedepgina">
    <w:name w:val="footer"/>
    <w:basedOn w:val="Normal"/>
    <w:link w:val="PiedepginaCar"/>
    <w:uiPriority w:val="99"/>
    <w:unhideWhenUsed/>
    <w:rsid w:val="007A7461"/>
    <w:pPr>
      <w:tabs>
        <w:tab w:val="center" w:pos="4419"/>
        <w:tab w:val="right" w:pos="8838"/>
      </w:tabs>
    </w:pPr>
  </w:style>
  <w:style w:type="character" w:customStyle="1" w:styleId="PiedepginaCar">
    <w:name w:val="Pie de página Car"/>
    <w:basedOn w:val="Fuentedeprrafopredeter"/>
    <w:link w:val="Piedepgina"/>
    <w:uiPriority w:val="99"/>
    <w:rsid w:val="007A7461"/>
    <w:rPr>
      <w:rFonts w:ascii="Times New Roman" w:eastAsia="Times New Roman" w:hAnsi="Times New Roman" w:cs="Times New Roman"/>
      <w:sz w:val="24"/>
      <w:szCs w:val="24"/>
      <w:lang w:eastAsia="es-MX"/>
    </w:rPr>
  </w:style>
  <w:style w:type="table" w:styleId="Tablaconcuadrcula">
    <w:name w:val="Table Grid"/>
    <w:basedOn w:val="Tablanormal"/>
    <w:uiPriority w:val="39"/>
    <w:rsid w:val="007A7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7461"/>
    <w:pPr>
      <w:tabs>
        <w:tab w:val="center" w:pos="4419"/>
        <w:tab w:val="right" w:pos="8838"/>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7A7461"/>
    <w:rPr>
      <w:rFonts w:eastAsiaTheme="minorEastAsia"/>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p9yawDBIRhdbjbNSVigYLv0mw==">CgMxLjAyCWguMzBqMHpsbDIJaC4xZm9iOXRlMgloLjN6bnlzaDcyCWguMmV0OTJwMDIIaC50eWpjd3QyCWguM2R5NnZrbTIJaC4xdDNoNXNmMgloLjRkMzRvZzgyCWguMnM4ZXlvMTIJaC4xN2RwOHZ1Mg5oLmp6MXNxcGd0b3IwaTIJaC4yanhzeHFoMghoLmdqZGd4czIIaC5namRneHMyCWguMzBqMHpsbDgAciExZTZPM1JpN3dJMUNINTJPenhrajFsci0xOUpMcDJQY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6527</Words>
  <Characters>35902</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5</cp:revision>
  <cp:lastPrinted>2025-02-27T17:28:00Z</cp:lastPrinted>
  <dcterms:created xsi:type="dcterms:W3CDTF">2025-02-24T17:52:00Z</dcterms:created>
  <dcterms:modified xsi:type="dcterms:W3CDTF">2025-04-08T02:48:00Z</dcterms:modified>
</cp:coreProperties>
</file>