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5C5855"/>
    <w:p w14:paraId="49AF2C0C" w14:textId="654780D9"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BE5813">
        <w:rPr>
          <w:rFonts w:eastAsia="Palatino Linotype" w:cs="Palatino Linotype"/>
          <w:color w:val="000000"/>
          <w:szCs w:val="24"/>
        </w:rPr>
        <w:t xml:space="preserve"> </w:t>
      </w:r>
      <w:r w:rsidR="00DB1FB2">
        <w:rPr>
          <w:rFonts w:eastAsia="Palatino Linotype" w:cs="Palatino Linotype"/>
          <w:color w:val="000000"/>
          <w:szCs w:val="24"/>
        </w:rPr>
        <w:t>treinta</w:t>
      </w:r>
      <w:r w:rsidR="00B002A9">
        <w:rPr>
          <w:rFonts w:eastAsia="Palatino Linotype" w:cs="Palatino Linotype"/>
          <w:color w:val="000000"/>
          <w:szCs w:val="24"/>
        </w:rPr>
        <w:t xml:space="preserve"> de abril</w:t>
      </w:r>
      <w:r w:rsidR="00BE5813">
        <w:rPr>
          <w:rFonts w:eastAsia="Palatino Linotype" w:cs="Palatino Linotype"/>
          <w:color w:val="000000"/>
          <w:szCs w:val="24"/>
        </w:rPr>
        <w:t xml:space="preserve">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15C0762"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bookmarkStart w:id="0" w:name="_GoBack"/>
      <w:r w:rsidR="00BB64DD">
        <w:rPr>
          <w:rFonts w:eastAsia="Palatino Linotype" w:cs="Palatino Linotype"/>
          <w:b/>
          <w:bCs/>
          <w:color w:val="000000" w:themeColor="text1"/>
          <w:lang w:val="es-ES"/>
        </w:rPr>
        <w:t>01975/INFOEM/IP/RR/2025</w:t>
      </w:r>
      <w:bookmarkEnd w:id="0"/>
      <w:r w:rsidRPr="42D6076D">
        <w:rPr>
          <w:rFonts w:eastAsia="Palatino Linotype" w:cs="Palatino Linotype"/>
          <w:color w:val="000000" w:themeColor="text1"/>
          <w:lang w:val="es-ES"/>
        </w:rPr>
        <w:t xml:space="preserve">, interpuesto por </w:t>
      </w:r>
      <w:r w:rsidR="00E14C7F">
        <w:rPr>
          <w:rFonts w:eastAsia="Palatino Linotype" w:cs="Palatino Linotype"/>
          <w:b/>
          <w:bCs/>
          <w:color w:val="000000" w:themeColor="text1"/>
          <w:lang w:val="es-ES"/>
        </w:rPr>
        <w:t>XXXXXXXXXXXXXXXXXX</w:t>
      </w:r>
      <w:r w:rsidRPr="42D6076D">
        <w:rPr>
          <w:rFonts w:eastAsia="Palatino Linotype" w:cs="Palatino Linotype"/>
          <w:color w:val="000000" w:themeColor="text1"/>
          <w:lang w:val="es-ES"/>
        </w:rPr>
        <w:t xml:space="preserve">, en lo sucesivo </w:t>
      </w:r>
      <w:r w:rsidR="00524447">
        <w:rPr>
          <w:rFonts w:eastAsia="Palatino Linotype" w:cs="Palatino Linotype"/>
          <w:color w:val="000000" w:themeColor="text1"/>
          <w:lang w:val="es-ES"/>
        </w:rPr>
        <w:t>la</w:t>
      </w:r>
      <w:r w:rsidRPr="42D6076D">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F564C">
        <w:rPr>
          <w:rFonts w:eastAsia="Palatino Linotype" w:cs="Palatino Linotype"/>
          <w:b/>
          <w:bCs/>
          <w:color w:val="000000" w:themeColor="text1"/>
          <w:lang w:val="es-ES"/>
        </w:rPr>
        <w:t xml:space="preserve">Ayuntamiento de </w:t>
      </w:r>
      <w:proofErr w:type="spellStart"/>
      <w:r w:rsidR="007F564C">
        <w:rPr>
          <w:rFonts w:eastAsia="Palatino Linotype" w:cs="Palatino Linotype"/>
          <w:b/>
          <w:bCs/>
          <w:color w:val="000000" w:themeColor="text1"/>
          <w:lang w:val="es-ES"/>
        </w:rPr>
        <w:t>Jiquipilco</w:t>
      </w:r>
      <w:proofErr w:type="spellEnd"/>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0427A98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D844CC">
        <w:rPr>
          <w:rFonts w:eastAsia="Palatino Linotype" w:cs="Palatino Linotype"/>
          <w:color w:val="000000"/>
          <w:szCs w:val="24"/>
        </w:rPr>
        <w:t>veintiuno</w:t>
      </w:r>
      <w:r w:rsidR="00132229">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D844CC">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102C0F">
        <w:rPr>
          <w:rFonts w:eastAsia="Palatino Linotype" w:cs="Palatino Linotype"/>
          <w:b/>
          <w:bCs/>
          <w:color w:val="000000"/>
          <w:szCs w:val="24"/>
        </w:rPr>
        <w:t>00030/JIQUIPIL/IP/2025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BE5AF14" w:rsidR="00A970D5" w:rsidRDefault="00D844CC" w:rsidP="000B77D7">
      <w:pPr>
        <w:pStyle w:val="Fundamentos"/>
      </w:pPr>
      <w:r>
        <w:t>«</w:t>
      </w:r>
      <w:r w:rsidRPr="00D844CC">
        <w:t>Solicito los recibos de nómina de Karla Frida Mercedes Morales de octubre a diciembre de 2024, así como recibo de aguinaldo, recibo o comprobante de finiquito o liquidación que recibió.</w:t>
      </w:r>
      <w:r w:rsidR="00BB2B73">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7851CAB3"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596C21">
        <w:rPr>
          <w:rFonts w:eastAsia="Palatino Linotype" w:cs="Palatino Linotype"/>
          <w:b/>
          <w:color w:val="000000"/>
          <w:szCs w:val="24"/>
        </w:rPr>
        <w:t>A través del SAIMEX</w:t>
      </w:r>
      <w:r w:rsidR="00A74200" w:rsidRPr="00A74200">
        <w:rPr>
          <w:rFonts w:eastAsia="Palatino Linotype" w:cs="Palatino Linotype"/>
          <w:b/>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2E23EAB4" w:rsidR="00A970D5" w:rsidRPr="006922F5" w:rsidRDefault="00596C21"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68593FD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w:t>
      </w:r>
      <w:r w:rsidR="00D43E05">
        <w:rPr>
          <w:rFonts w:eastAsia="Palatino Linotype" w:cs="Palatino Linotype"/>
          <w:color w:val="000000"/>
          <w:szCs w:val="24"/>
        </w:rPr>
        <w:t xml:space="preserve">a </w:t>
      </w:r>
      <w:r w:rsidR="00CD7AF8">
        <w:rPr>
          <w:rFonts w:eastAsia="Palatino Linotype" w:cs="Palatino Linotype"/>
          <w:color w:val="000000"/>
          <w:szCs w:val="24"/>
        </w:rPr>
        <w:t>once</w:t>
      </w:r>
      <w:r w:rsidR="00D43E05">
        <w:rPr>
          <w:rFonts w:eastAsia="Palatino Linotype" w:cs="Palatino Linotype"/>
          <w:color w:val="000000"/>
          <w:szCs w:val="24"/>
        </w:rPr>
        <w:t xml:space="preserve"> de febrero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14E6E36" w14:textId="56593F4B" w:rsidR="00112DC1" w:rsidRDefault="00BB2B73" w:rsidP="00112DC1">
      <w:pPr>
        <w:pStyle w:val="Fundamentos"/>
      </w:pPr>
      <w:r>
        <w:t>«</w:t>
      </w:r>
      <w:r w:rsidR="00112DC1">
        <w:t>SE REMITE LA INFORMACIÓN ENTREGADA POR PARTE DEL ÁREA RESPONSABLE (TESORERÍA)</w:t>
      </w:r>
    </w:p>
    <w:p w14:paraId="3A4B0793" w14:textId="77777777" w:rsidR="00112DC1" w:rsidRDefault="00112DC1" w:rsidP="00112DC1">
      <w:pPr>
        <w:pStyle w:val="Fundamentos"/>
      </w:pPr>
    </w:p>
    <w:p w14:paraId="48E6E462" w14:textId="77777777" w:rsidR="00112DC1" w:rsidRDefault="00112DC1" w:rsidP="00112DC1">
      <w:pPr>
        <w:pStyle w:val="Fundamentos"/>
      </w:pPr>
      <w:r>
        <w:t>ATENTAMENTE</w:t>
      </w:r>
    </w:p>
    <w:p w14:paraId="3FE4A9EF" w14:textId="634C64BF" w:rsidR="00A970D5" w:rsidRPr="00404754" w:rsidRDefault="00112DC1" w:rsidP="00112DC1">
      <w:pPr>
        <w:pStyle w:val="Fundamentos"/>
        <w:rPr>
          <w:lang w:val="es-MX"/>
        </w:rPr>
      </w:pPr>
      <w:r>
        <w:t>L. EN D. OMAR ROBLES JIMENEZ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09D0818" w:rsidR="0037112D" w:rsidRPr="0037112D" w:rsidRDefault="42D6076D" w:rsidP="007A7099">
      <w:pPr>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596C21">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596C21">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596C21">
        <w:rPr>
          <w:rFonts w:eastAsia="Palatino Linotype" w:cs="Palatino Linotype"/>
          <w:color w:val="000000" w:themeColor="text1"/>
          <w:lang w:val="es-ES"/>
        </w:rPr>
        <w:t>s</w:t>
      </w:r>
      <w:r w:rsidR="00B83E63">
        <w:rPr>
          <w:rFonts w:eastAsia="Palatino Linotype" w:cs="Palatino Linotype"/>
          <w:color w:val="000000" w:themeColor="text1"/>
          <w:lang w:val="es-ES"/>
        </w:rPr>
        <w:t xml:space="preserve"> </w:t>
      </w:r>
      <w:r w:rsidR="007A7099" w:rsidRPr="00C96303">
        <w:rPr>
          <w:rFonts w:eastAsia="Palatino Linotype" w:cs="Palatino Linotype"/>
          <w:b/>
          <w:bCs/>
          <w:color w:val="000000"/>
          <w:lang w:val="es-ES"/>
        </w:rPr>
        <w:t>«RESPUESTA30.pdf»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«Recibo de nómina 202419 KARLA FRIDA.pdf»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 xml:space="preserve">«Recibo de nómina 202420 </w:t>
      </w:r>
      <w:proofErr w:type="spellStart"/>
      <w:r w:rsidR="007A7099" w:rsidRPr="00C96303">
        <w:rPr>
          <w:rFonts w:eastAsia="Palatino Linotype" w:cs="Palatino Linotype"/>
          <w:b/>
          <w:bCs/>
          <w:color w:val="000000"/>
          <w:lang w:val="es-ES"/>
        </w:rPr>
        <w:t>karla</w:t>
      </w:r>
      <w:proofErr w:type="spellEnd"/>
      <w:r w:rsidR="007A7099" w:rsidRPr="00C96303">
        <w:rPr>
          <w:rFonts w:eastAsia="Palatino Linotype" w:cs="Palatino Linotype"/>
          <w:b/>
          <w:bCs/>
          <w:color w:val="000000"/>
          <w:lang w:val="es-ES"/>
        </w:rPr>
        <w:t xml:space="preserve"> Frida (1).</w:t>
      </w:r>
      <w:proofErr w:type="spellStart"/>
      <w:r w:rsidR="007A7099" w:rsidRPr="00C96303">
        <w:rPr>
          <w:rFonts w:eastAsia="Palatino Linotype" w:cs="Palatino Linotype"/>
          <w:b/>
          <w:bCs/>
          <w:color w:val="000000"/>
          <w:lang w:val="es-ES"/>
        </w:rPr>
        <w:t>pdf</w:t>
      </w:r>
      <w:proofErr w:type="spellEnd"/>
      <w:r w:rsidR="007A7099" w:rsidRPr="00C96303">
        <w:rPr>
          <w:rFonts w:eastAsia="Palatino Linotype" w:cs="Palatino Linotype"/>
          <w:b/>
          <w:bCs/>
          <w:color w:val="000000"/>
          <w:lang w:val="es-ES"/>
        </w:rPr>
        <w:t>»</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«Recibo de nómina 202421 Karla Frida.pdf»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«Recibo de nómina 202422 Karla Frida.pdf»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«Recibo de nómina 202423 Karla Frida.pdf»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007A7099" w:rsidRPr="00C96303">
        <w:rPr>
          <w:rFonts w:eastAsia="Palatino Linotype" w:cs="Palatino Linotype"/>
          <w:b/>
          <w:bCs/>
          <w:color w:val="000000"/>
          <w:lang w:val="es-ES"/>
        </w:rPr>
        <w:t>«Recibo de nómina 202424 Karla Frida.pdf»</w:t>
      </w:r>
      <w:r w:rsidR="007A7099">
        <w:rPr>
          <w:rFonts w:eastAsia="Palatino Linotype" w:cs="Palatino Linotype"/>
          <w:color w:val="000000"/>
          <w:lang w:val="es-ES"/>
        </w:rPr>
        <w:t xml:space="preserve"> y </w:t>
      </w:r>
      <w:r w:rsidR="007A7099" w:rsidRPr="00C96303">
        <w:rPr>
          <w:rFonts w:eastAsia="Palatino Linotype" w:cs="Palatino Linotype"/>
          <w:b/>
          <w:bCs/>
          <w:color w:val="000000"/>
          <w:lang w:val="es-ES"/>
        </w:rPr>
        <w:t>«Recibo de nómina 202425 Aguinaldo y prima vacacional Karla Frida.pdf»</w:t>
      </w:r>
      <w:r w:rsidR="007A7099" w:rsidRPr="00C96303">
        <w:rPr>
          <w:rFonts w:eastAsia="Palatino Linotype" w:cs="Palatino Linotype"/>
          <w:color w:val="000000"/>
          <w:lang w:val="es-ES"/>
        </w:rPr>
        <w:t>,</w:t>
      </w:r>
      <w:r w:rsidR="007A7099">
        <w:rPr>
          <w:rFonts w:eastAsia="Palatino Linotype" w:cs="Palatino Linotype"/>
          <w:color w:val="000000"/>
          <w:lang w:val="es-ES"/>
        </w:rPr>
        <w:t xml:space="preserve"> </w:t>
      </w:r>
      <w:r w:rsidRPr="42D6076D">
        <w:rPr>
          <w:rFonts w:eastAsia="Palatino Linotype" w:cs="Palatino Linotype"/>
          <w:color w:val="000000" w:themeColor="text1"/>
          <w:lang w:val="es-ES"/>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E5243FD" w:rsidR="00A970D5" w:rsidRPr="006922F5" w:rsidRDefault="00596C21" w:rsidP="006922F5">
      <w:pPr>
        <w:pStyle w:val="Ttulo2"/>
        <w:rPr>
          <w:rFonts w:eastAsia="Palatino Linotype"/>
        </w:rPr>
      </w:pPr>
      <w:r>
        <w:rPr>
          <w:rFonts w:eastAsia="Palatino Linotype"/>
        </w:rPr>
        <w:t>TERCER</w:t>
      </w:r>
      <w:r w:rsidR="003902CE">
        <w:rPr>
          <w:rFonts w:eastAsia="Palatino Linotype"/>
        </w:rPr>
        <w:t>O</w:t>
      </w:r>
      <w:r w:rsidR="00A970D5" w:rsidRPr="006922F5">
        <w:rPr>
          <w:rFonts w:eastAsia="Palatino Linotype"/>
        </w:rPr>
        <w:t>. Del recurso de revisión.</w:t>
      </w:r>
    </w:p>
    <w:p w14:paraId="0C8C3A2F" w14:textId="794CB769" w:rsidR="00A970D5" w:rsidRPr="006922F5" w:rsidRDefault="00A970D5"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Inconforme con la respuesta em</w:t>
      </w:r>
      <w:r w:rsidR="00A06896" w:rsidRPr="20A21283">
        <w:rPr>
          <w:rFonts w:eastAsia="Palatino Linotype" w:cs="Palatino Linotype"/>
          <w:color w:val="000000" w:themeColor="text1"/>
        </w:rPr>
        <w:t>itida</w:t>
      </w:r>
      <w:r w:rsidR="00787204" w:rsidRPr="20A21283">
        <w:rPr>
          <w:rFonts w:eastAsia="Palatino Linotype" w:cs="Palatino Linotype"/>
          <w:color w:val="000000" w:themeColor="text1"/>
        </w:rPr>
        <w:t xml:space="preserve"> por el Sujeto Obligado</w:t>
      </w:r>
      <w:r w:rsidR="00A06896" w:rsidRPr="20A21283">
        <w:rPr>
          <w:rFonts w:eastAsia="Palatino Linotype" w:cs="Palatino Linotype"/>
          <w:color w:val="000000" w:themeColor="text1"/>
        </w:rPr>
        <w:t xml:space="preserve">, </w:t>
      </w:r>
      <w:r w:rsidR="00764203">
        <w:rPr>
          <w:rFonts w:eastAsia="Palatino Linotype" w:cs="Palatino Linotype"/>
          <w:color w:val="000000" w:themeColor="text1"/>
        </w:rPr>
        <w:t>la</w:t>
      </w:r>
      <w:r w:rsidRPr="20A21283">
        <w:rPr>
          <w:rFonts w:eastAsia="Palatino Linotype" w:cs="Palatino Linotype"/>
          <w:color w:val="000000" w:themeColor="text1"/>
        </w:rPr>
        <w:t xml:space="preserve"> Recurrente interpuso el presente recurso de revisión e</w:t>
      </w:r>
      <w:r w:rsidR="008B2951" w:rsidRPr="20A21283">
        <w:rPr>
          <w:rFonts w:eastAsia="Palatino Linotype" w:cs="Palatino Linotype"/>
          <w:color w:val="000000" w:themeColor="text1"/>
        </w:rPr>
        <w:t>l día</w:t>
      </w:r>
      <w:r w:rsidR="00A74200" w:rsidRPr="20A21283">
        <w:rPr>
          <w:rFonts w:eastAsia="Palatino Linotype" w:cs="Palatino Linotype"/>
          <w:color w:val="000000" w:themeColor="text1"/>
        </w:rPr>
        <w:t xml:space="preserve"> </w:t>
      </w:r>
      <w:r w:rsidR="008776BA">
        <w:rPr>
          <w:rFonts w:eastAsia="Palatino Linotype" w:cs="Palatino Linotype"/>
          <w:color w:val="000000" w:themeColor="text1"/>
        </w:rPr>
        <w:t>veinticinco</w:t>
      </w:r>
      <w:r w:rsidR="00596C21">
        <w:rPr>
          <w:rFonts w:eastAsia="Palatino Linotype" w:cs="Palatino Linotype"/>
          <w:color w:val="000000" w:themeColor="text1"/>
        </w:rPr>
        <w:t xml:space="preserve"> de </w:t>
      </w:r>
      <w:r w:rsidR="004003B2">
        <w:rPr>
          <w:rFonts w:eastAsia="Palatino Linotype" w:cs="Palatino Linotype"/>
          <w:color w:val="000000" w:themeColor="text1"/>
        </w:rPr>
        <w:t>febrero</w:t>
      </w:r>
      <w:r w:rsidR="00596C21">
        <w:rPr>
          <w:rFonts w:eastAsia="Palatino Linotype" w:cs="Palatino Linotype"/>
          <w:color w:val="000000" w:themeColor="text1"/>
        </w:rPr>
        <w:t xml:space="preserve"> de dos mil veinticinco</w:t>
      </w:r>
      <w:r w:rsidRPr="20A21283">
        <w:rPr>
          <w:rFonts w:eastAsia="Palatino Linotype" w:cs="Palatino Linotype"/>
          <w:color w:val="000000" w:themeColor="text1"/>
        </w:rPr>
        <w:t xml:space="preserve">, el cual se registró con el expediente </w:t>
      </w:r>
      <w:r w:rsidR="00BB64DD">
        <w:rPr>
          <w:rFonts w:eastAsia="Palatino Linotype" w:cs="Palatino Linotype"/>
          <w:b/>
          <w:bCs/>
          <w:color w:val="000000" w:themeColor="text1"/>
        </w:rPr>
        <w:t>01975/INFOEM/IP/RR/2025</w:t>
      </w:r>
      <w:r w:rsidR="00A06896" w:rsidRPr="20A21283">
        <w:rPr>
          <w:rFonts w:eastAsia="Palatino Linotype" w:cs="Palatino Linotype"/>
          <w:color w:val="000000" w:themeColor="text1"/>
        </w:rPr>
        <w:t xml:space="preserve">, </w:t>
      </w:r>
      <w:r w:rsidR="00A24265" w:rsidRPr="20A21283">
        <w:rPr>
          <w:rFonts w:eastAsia="Palatino Linotype" w:cs="Palatino Linotype"/>
          <w:color w:val="000000" w:themeColor="text1"/>
        </w:rPr>
        <w:t>manifestando</w:t>
      </w:r>
      <w:r w:rsidRPr="20A21283">
        <w:rPr>
          <w:rFonts w:eastAsia="Palatino Linotype" w:cs="Palatino Linotype"/>
          <w:color w:val="000000" w:themeColor="text1"/>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51C563E2" w:rsidR="00A970D5" w:rsidRPr="006922F5" w:rsidRDefault="00BB2B73" w:rsidP="006922F5">
      <w:pPr>
        <w:pStyle w:val="Fundamentos"/>
        <w:rPr>
          <w:b/>
        </w:rPr>
      </w:pPr>
      <w:r>
        <w:t>«</w:t>
      </w:r>
      <w:r w:rsidR="00FF6362" w:rsidRPr="00FF6362">
        <w:t>Respuesta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15EAD26C" w:rsidR="00A970D5" w:rsidRPr="006922F5" w:rsidRDefault="00BB2B73" w:rsidP="006922F5">
      <w:pPr>
        <w:pStyle w:val="Fundamentos"/>
      </w:pPr>
      <w:r>
        <w:t>«</w:t>
      </w:r>
      <w:r w:rsidR="00EE51B0" w:rsidRPr="00EE51B0">
        <w:t>La información proporcionada no son recibos de nómina completos, su forma no cumple la de un recibo de nómina, si bien, justifican las deducciones, pero no justifica el testado y omisión de las partes que conforman un recibo de nómina, a su vez, no anexan al acta de comité.</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461B3FD4" w:rsidR="00A970D5" w:rsidRPr="006922F5" w:rsidRDefault="00596C21"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4CBEDF7C"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257045">
        <w:rPr>
          <w:rFonts w:eastAsia="Palatino Linotype" w:cs="Palatino Linotype"/>
          <w:color w:val="000000" w:themeColor="text1"/>
          <w:lang w:val="es-ES"/>
        </w:rPr>
        <w:t>diecisiete</w:t>
      </w:r>
      <w:r w:rsidR="0038414C">
        <w:rPr>
          <w:rFonts w:eastAsia="Palatino Linotype" w:cs="Palatino Linotype"/>
          <w:color w:val="000000" w:themeColor="text1"/>
          <w:lang w:val="es-ES"/>
        </w:rPr>
        <w:t xml:space="preserve"> de </w:t>
      </w:r>
      <w:r w:rsidR="008779B7">
        <w:rPr>
          <w:rFonts w:eastAsia="Palatino Linotype" w:cs="Palatino Linotype"/>
          <w:color w:val="000000" w:themeColor="text1"/>
          <w:lang w:val="es-ES"/>
        </w:rPr>
        <w:t>febrero</w:t>
      </w:r>
      <w:r w:rsidR="0038414C">
        <w:rPr>
          <w:rFonts w:eastAsia="Palatino Linotype" w:cs="Palatino Linotype"/>
          <w:color w:val="000000" w:themeColor="text1"/>
          <w:lang w:val="es-ES"/>
        </w:rPr>
        <w:t xml:space="preserve"> de dos mil veinticinco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46A979D" w:rsidR="00A970D5" w:rsidRPr="006922F5" w:rsidRDefault="00596C21"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0B0B8322" w14:textId="4B8AB063" w:rsidR="003D4CA6" w:rsidRPr="009D62BC" w:rsidRDefault="003D4CA6" w:rsidP="003D4CA6">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sidR="00764203">
        <w:rPr>
          <w:rFonts w:eastAsia="Palatino Linotype" w:cs="Palatino Linotype"/>
          <w:color w:val="000000" w:themeColor="text1"/>
        </w:rPr>
        <w:t>la</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0A1BA34" w:rsidR="00A970D5" w:rsidRPr="006922F5" w:rsidRDefault="00E27953" w:rsidP="006922F5">
      <w:pPr>
        <w:pStyle w:val="Ttulo2"/>
        <w:rPr>
          <w:rFonts w:eastAsia="Palatino Linotype"/>
        </w:rPr>
      </w:pPr>
      <w:r w:rsidRPr="006922F5">
        <w:rPr>
          <w:rFonts w:eastAsia="Palatino Linotype"/>
        </w:rPr>
        <w:t>S</w:t>
      </w:r>
      <w:r w:rsidR="00596C21">
        <w:rPr>
          <w:rFonts w:eastAsia="Palatino Linotype"/>
        </w:rPr>
        <w:t>EXT</w:t>
      </w:r>
      <w:r w:rsidR="00AA6C98">
        <w:rPr>
          <w:rFonts w:eastAsia="Palatino Linotype"/>
        </w:rPr>
        <w:t>O</w:t>
      </w:r>
      <w:r w:rsidR="00A970D5" w:rsidRPr="006922F5">
        <w:rPr>
          <w:rFonts w:eastAsia="Palatino Linotype"/>
        </w:rPr>
        <w:t>. Del cierre de instrucción.</w:t>
      </w:r>
    </w:p>
    <w:p w14:paraId="2456F4BD" w14:textId="18D7147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38414C">
        <w:rPr>
          <w:rFonts w:eastAsia="Palatino Linotype" w:cs="Palatino Linotype"/>
          <w:color w:val="000000"/>
          <w:szCs w:val="24"/>
        </w:rPr>
        <w:t xml:space="preserve"> </w:t>
      </w:r>
      <w:r w:rsidR="0051157C">
        <w:rPr>
          <w:rFonts w:eastAsia="Palatino Linotype" w:cs="Palatino Linotype"/>
          <w:color w:val="000000"/>
          <w:szCs w:val="24"/>
        </w:rPr>
        <w:t>cinco de marzo</w:t>
      </w:r>
      <w:r w:rsidR="0038414C">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Default="00A914F3" w:rsidP="006922F5">
      <w:pPr>
        <w:pBdr>
          <w:top w:val="nil"/>
          <w:left w:val="nil"/>
          <w:bottom w:val="nil"/>
          <w:right w:val="nil"/>
          <w:between w:val="nil"/>
        </w:pBdr>
        <w:contextualSpacing/>
        <w:rPr>
          <w:rFonts w:eastAsia="Palatino Linotype" w:cs="Palatino Linotype"/>
          <w:color w:val="000000"/>
          <w:szCs w:val="24"/>
        </w:rPr>
      </w:pPr>
    </w:p>
    <w:p w14:paraId="2D7FAB01" w14:textId="77777777" w:rsidR="007D06D0" w:rsidRPr="006054AA" w:rsidRDefault="007D06D0" w:rsidP="007D06D0">
      <w:pPr>
        <w:pStyle w:val="Ttulo2"/>
        <w:rPr>
          <w:rFonts w:eastAsiaTheme="minorHAnsi"/>
          <w:lang w:eastAsia="en-US"/>
        </w:rPr>
      </w:pPr>
      <w:r w:rsidRPr="006054AA">
        <w:rPr>
          <w:rFonts w:eastAsiaTheme="minorHAnsi"/>
          <w:lang w:eastAsia="en-US"/>
        </w:rPr>
        <w:lastRenderedPageBreak/>
        <w:t>SÉPTIMO. De la ampliación del término para resolver.</w:t>
      </w:r>
    </w:p>
    <w:p w14:paraId="15D00129" w14:textId="77777777" w:rsidR="007D06D0" w:rsidRPr="00546575" w:rsidRDefault="007D06D0" w:rsidP="007D06D0">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Pr>
          <w:rFonts w:eastAsiaTheme="minorHAnsi" w:cstheme="minorBidi"/>
          <w:szCs w:val="24"/>
          <w:lang w:eastAsia="en-US"/>
        </w:rPr>
        <w:t>veintiuno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053B51C" w14:textId="77777777" w:rsidR="007D06D0" w:rsidRPr="006922F5" w:rsidRDefault="007D06D0"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5FA40324" w14:textId="645E95B3" w:rsidR="00A970D5" w:rsidRDefault="00785938"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sidR="008E11BF">
        <w:rPr>
          <w:rFonts w:eastAsia="Palatino Linotype" w:cs="Palatino Linotype"/>
          <w:color w:val="000000"/>
          <w:szCs w:val="24"/>
        </w:rPr>
        <w:t>r</w:t>
      </w:r>
      <w:r w:rsidRPr="00785938">
        <w:rPr>
          <w:rFonts w:eastAsia="Palatino Linotype" w:cs="Palatino Linotype"/>
          <w:color w:val="000000"/>
          <w:szCs w:val="24"/>
        </w:rPr>
        <w:t xml:space="preserve">ecurso de </w:t>
      </w:r>
      <w:r w:rsidR="008E11BF">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sidR="008E11BF">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BA46C97" w14:textId="77777777" w:rsidR="00785938" w:rsidRPr="006922F5" w:rsidRDefault="00785938"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34F3CDA7" w14:textId="74AC7A2E" w:rsidR="003848AA" w:rsidRPr="00C82353" w:rsidRDefault="00EA2F98" w:rsidP="003848AA">
      <w:pPr>
        <w:pStyle w:val="Ttulo2"/>
        <w:rPr>
          <w:rFonts w:eastAsiaTheme="minorHAnsi"/>
          <w:lang w:eastAsia="en-US"/>
        </w:rPr>
      </w:pPr>
      <w:r>
        <w:rPr>
          <w:rFonts w:eastAsiaTheme="minorHAnsi"/>
          <w:lang w:eastAsia="en-US"/>
        </w:rPr>
        <w:t>TERCERO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2F559738" w:rsidR="00295807" w:rsidRPr="006922F5" w:rsidRDefault="00EA2F98" w:rsidP="00295807">
      <w:pPr>
        <w:pStyle w:val="Ttulo2"/>
        <w:rPr>
          <w:rFonts w:eastAsia="Palatino Linotype"/>
        </w:rPr>
      </w:pPr>
      <w:r>
        <w:rPr>
          <w:rFonts w:eastAsia="Palatino Linotype"/>
        </w:rPr>
        <w:lastRenderedPageBreak/>
        <w:t>CUAR</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7409B8AB" w14:textId="3F67073D" w:rsidR="000D0C3A" w:rsidRPr="00254752" w:rsidRDefault="003848AA" w:rsidP="0072633C">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proofErr w:type="gramStart"/>
      <w:r w:rsidR="00EA2F98">
        <w:rPr>
          <w:rFonts w:eastAsia="Palatino Linotype" w:cs="Palatino Linotype"/>
          <w:color w:val="000000"/>
          <w:szCs w:val="24"/>
        </w:rPr>
        <w:t>la</w:t>
      </w:r>
      <w:proofErr w:type="gramEnd"/>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08453C">
        <w:rPr>
          <w:rFonts w:eastAsia="Palatino Linotype" w:cs="Palatino Linotype"/>
          <w:color w:val="000000"/>
          <w:szCs w:val="24"/>
        </w:rPr>
        <w:t xml:space="preserve"> se le </w:t>
      </w:r>
      <w:r w:rsidR="0051157C">
        <w:rPr>
          <w:rFonts w:eastAsia="Palatino Linotype" w:cs="Palatino Linotype"/>
          <w:color w:val="000000"/>
          <w:szCs w:val="24"/>
        </w:rPr>
        <w:t>proporcionara</w:t>
      </w:r>
      <w:r w:rsidR="004234B8">
        <w:rPr>
          <w:rFonts w:eastAsia="Palatino Linotype" w:cs="Palatino Linotype"/>
          <w:color w:val="000000"/>
          <w:szCs w:val="24"/>
        </w:rPr>
        <w:t xml:space="preserve">n los recibos de nómina </w:t>
      </w:r>
      <w:r w:rsidR="00715027">
        <w:rPr>
          <w:rFonts w:eastAsia="Palatino Linotype" w:cs="Palatino Linotype"/>
          <w:color w:val="000000"/>
          <w:szCs w:val="24"/>
        </w:rPr>
        <w:t xml:space="preserve">de la servidora pública </w:t>
      </w:r>
      <w:r w:rsidR="00E34B9E">
        <w:rPr>
          <w:rFonts w:eastAsia="Palatino Linotype" w:cs="Palatino Linotype"/>
          <w:color w:val="000000"/>
          <w:szCs w:val="24"/>
        </w:rPr>
        <w:t xml:space="preserve">referida en la solicitud </w:t>
      </w:r>
      <w:r w:rsidR="007600AD">
        <w:rPr>
          <w:rFonts w:eastAsia="Palatino Linotype" w:cs="Palatino Linotype"/>
          <w:color w:val="000000"/>
          <w:szCs w:val="24"/>
        </w:rPr>
        <w:t>correspondiente</w:t>
      </w:r>
      <w:r w:rsidR="004234B8">
        <w:rPr>
          <w:rFonts w:eastAsia="Palatino Linotype" w:cs="Palatino Linotype"/>
          <w:color w:val="000000"/>
          <w:szCs w:val="24"/>
        </w:rPr>
        <w:t xml:space="preserve">s a los meses de octubre a diciembre de dos mil veinticuatro, así como el recibo del aguinaldo y el recibo o comprobante del finiquito o liquidación que recibió. </w:t>
      </w:r>
      <w:r w:rsidR="007600AD">
        <w:rPr>
          <w:rFonts w:eastAsia="Palatino Linotype" w:cs="Palatino Linotype"/>
          <w:color w:val="000000"/>
          <w:szCs w:val="24"/>
        </w:rPr>
        <w:t xml:space="preserve"> </w:t>
      </w:r>
    </w:p>
    <w:p w14:paraId="3BE68CC6" w14:textId="77777777" w:rsidR="0008453C" w:rsidRDefault="0008453C" w:rsidP="00B95736">
      <w:pPr>
        <w:pBdr>
          <w:top w:val="nil"/>
          <w:left w:val="nil"/>
          <w:bottom w:val="nil"/>
          <w:right w:val="nil"/>
          <w:between w:val="nil"/>
        </w:pBdr>
        <w:contextualSpacing/>
        <w:rPr>
          <w:rFonts w:eastAsia="Palatino Linotype" w:cs="Palatino Linotype"/>
          <w:color w:val="000000"/>
          <w:szCs w:val="24"/>
        </w:rPr>
      </w:pPr>
    </w:p>
    <w:p w14:paraId="2C952408" w14:textId="63FCA93A"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08453C">
        <w:rPr>
          <w:rFonts w:eastAsia="Palatino Linotype" w:cs="Palatino Linotype"/>
          <w:color w:val="000000"/>
          <w:szCs w:val="24"/>
        </w:rPr>
        <w:t xml:space="preserve"> </w:t>
      </w:r>
      <w:r w:rsidR="00EE2D0F">
        <w:rPr>
          <w:rFonts w:eastAsia="Palatino Linotype" w:cs="Palatino Linotype"/>
          <w:color w:val="000000"/>
          <w:szCs w:val="24"/>
        </w:rPr>
        <w:t>l</w:t>
      </w:r>
      <w:r w:rsidR="0008453C">
        <w:rPr>
          <w:rFonts w:eastAsia="Palatino Linotype" w:cs="Palatino Linotype"/>
          <w:color w:val="000000"/>
          <w:szCs w:val="24"/>
        </w:rPr>
        <w:t>os</w:t>
      </w:r>
      <w:r w:rsidR="00EE2D0F">
        <w:rPr>
          <w:rFonts w:eastAsia="Palatino Linotype" w:cs="Palatino Linotype"/>
          <w:color w:val="000000"/>
          <w:szCs w:val="24"/>
        </w:rPr>
        <w:t xml:space="preserve"> </w:t>
      </w:r>
      <w:r w:rsidR="00B95736">
        <w:rPr>
          <w:rFonts w:eastAsia="Palatino Linotype" w:cs="Palatino Linotype"/>
          <w:color w:val="000000"/>
          <w:szCs w:val="24"/>
        </w:rPr>
        <w:t>siguiente</w:t>
      </w:r>
      <w:r w:rsidR="0008453C">
        <w:rPr>
          <w:rFonts w:eastAsia="Palatino Linotype" w:cs="Palatino Linotype"/>
          <w:color w:val="000000"/>
          <w:szCs w:val="24"/>
        </w:rPr>
        <w:t>s</w:t>
      </w:r>
      <w:r w:rsidR="00B95736">
        <w:rPr>
          <w:rFonts w:eastAsia="Palatino Linotype" w:cs="Palatino Linotype"/>
          <w:color w:val="000000"/>
          <w:szCs w:val="24"/>
        </w:rPr>
        <w:t xml:space="preserve"> document</w:t>
      </w:r>
      <w:r w:rsidR="0008453C">
        <w:rPr>
          <w:rFonts w:eastAsia="Palatino Linotype" w:cs="Palatino Linotype"/>
          <w:color w:val="000000"/>
          <w:szCs w:val="24"/>
        </w:rPr>
        <w:t>os:</w:t>
      </w:r>
    </w:p>
    <w:p w14:paraId="202A8F87" w14:textId="77777777" w:rsidR="00397FA2" w:rsidRDefault="00397FA2" w:rsidP="003848AA">
      <w:pPr>
        <w:pBdr>
          <w:top w:val="nil"/>
          <w:left w:val="nil"/>
          <w:bottom w:val="nil"/>
          <w:right w:val="nil"/>
          <w:between w:val="nil"/>
        </w:pBdr>
        <w:contextualSpacing/>
        <w:rPr>
          <w:rFonts w:eastAsia="Palatino Linotype" w:cs="Palatino Linotype"/>
          <w:color w:val="000000"/>
          <w:szCs w:val="24"/>
        </w:rPr>
      </w:pPr>
    </w:p>
    <w:p w14:paraId="4188CF77" w14:textId="1CC1FD02" w:rsidR="00B25849" w:rsidRPr="00760914" w:rsidRDefault="00B25849" w:rsidP="00DD010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760914">
        <w:rPr>
          <w:rFonts w:eastAsia="Palatino Linotype" w:cs="Palatino Linotype"/>
          <w:b/>
          <w:bCs/>
          <w:color w:val="000000"/>
          <w:szCs w:val="22"/>
          <w:lang w:eastAsia="es-MX"/>
        </w:rPr>
        <w:t>RESPUESTA30.pdf</w:t>
      </w:r>
      <w:r w:rsidR="00CF50D0" w:rsidRPr="00760914">
        <w:rPr>
          <w:rFonts w:eastAsia="Palatino Linotype" w:cs="Palatino Linotype"/>
          <w:color w:val="000000"/>
          <w:szCs w:val="22"/>
          <w:lang w:eastAsia="es-MX"/>
        </w:rPr>
        <w:t>.</w:t>
      </w:r>
      <w:r w:rsidR="00D5772A" w:rsidRPr="00760914">
        <w:rPr>
          <w:rFonts w:eastAsia="Palatino Linotype" w:cs="Palatino Linotype"/>
          <w:color w:val="000000"/>
          <w:szCs w:val="22"/>
          <w:lang w:eastAsia="es-MX"/>
        </w:rPr>
        <w:t xml:space="preserve"> Oficio número</w:t>
      </w:r>
      <w:r w:rsidR="00FD2811" w:rsidRPr="00760914">
        <w:rPr>
          <w:rFonts w:eastAsia="Palatino Linotype" w:cs="Palatino Linotype"/>
          <w:color w:val="000000"/>
          <w:szCs w:val="22"/>
          <w:lang w:eastAsia="es-MX"/>
        </w:rPr>
        <w:t xml:space="preserve"> TMJ/063/2025 suscrito por la Tesorera Municipal, mediante el cual se informó que se remitían los recibos </w:t>
      </w:r>
      <w:r w:rsidR="00B34B13" w:rsidRPr="00760914">
        <w:rPr>
          <w:rFonts w:eastAsia="Palatino Linotype" w:cs="Palatino Linotype"/>
          <w:color w:val="000000"/>
          <w:szCs w:val="22"/>
          <w:lang w:eastAsia="es-MX"/>
        </w:rPr>
        <w:t>de nómina de octubre a diciembre de 2024 de la servidora pública referida, así como el recibo relativo al aguinaldo, prima vacacional y compensación correspondiente a ese año</w:t>
      </w:r>
      <w:r w:rsidR="004D0B4B" w:rsidRPr="00760914">
        <w:rPr>
          <w:rFonts w:eastAsia="Palatino Linotype" w:cs="Palatino Linotype"/>
          <w:color w:val="000000"/>
          <w:szCs w:val="22"/>
          <w:lang w:eastAsia="es-MX"/>
        </w:rPr>
        <w:t xml:space="preserve">; asimismo, se señaló que </w:t>
      </w:r>
      <w:r w:rsidR="00760914" w:rsidRPr="00760914">
        <w:rPr>
          <w:rFonts w:eastAsia="Palatino Linotype" w:cs="Palatino Linotype"/>
          <w:color w:val="000000"/>
          <w:szCs w:val="22"/>
          <w:lang w:eastAsia="es-MX"/>
        </w:rPr>
        <w:t xml:space="preserve"> no se generó ningún recibo o comprobante por concepto de finiquito o liquidación, toda vez que se pagaron todos los conceptos generados </w:t>
      </w:r>
      <w:r w:rsidR="00760914" w:rsidRPr="00760914">
        <w:rPr>
          <w:rFonts w:eastAsia="Palatino Linotype" w:cs="Palatino Linotype"/>
          <w:color w:val="000000"/>
          <w:szCs w:val="22"/>
          <w:lang w:eastAsia="es-MX"/>
        </w:rPr>
        <w:lastRenderedPageBreak/>
        <w:t xml:space="preserve">durante el ejercicio anual 2024; por lo que no fue necesario realizar algún pago por concepto de finiquito o liquidación, o bien, realizar el pago de la parte proporcional de aguinaldo, prima o compensación, ya se enteraron de manera completa y el recibo correspondiente se </w:t>
      </w:r>
      <w:r w:rsidR="00760914">
        <w:rPr>
          <w:rFonts w:eastAsia="Palatino Linotype" w:cs="Palatino Linotype"/>
          <w:color w:val="000000"/>
          <w:szCs w:val="22"/>
          <w:lang w:eastAsia="es-MX"/>
        </w:rPr>
        <w:t>remite en la respuesta.</w:t>
      </w:r>
    </w:p>
    <w:p w14:paraId="7713C31E" w14:textId="54A7A39A" w:rsidR="00B25849" w:rsidRPr="00B25849" w:rsidRDefault="00B25849" w:rsidP="00C4792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C96303">
        <w:rPr>
          <w:rFonts w:eastAsia="Palatino Linotype" w:cs="Palatino Linotype"/>
          <w:b/>
          <w:bCs/>
          <w:color w:val="000000"/>
          <w:szCs w:val="22"/>
          <w:lang w:eastAsia="es-MX"/>
        </w:rPr>
        <w:t>Recibo de nómina 202419 KARLA FRIDA.pdf</w:t>
      </w:r>
      <w:r w:rsidR="00CF50D0">
        <w:rPr>
          <w:rFonts w:eastAsia="Palatino Linotype" w:cs="Palatino Linotype"/>
          <w:color w:val="000000"/>
          <w:szCs w:val="22"/>
          <w:lang w:eastAsia="es-MX"/>
        </w:rPr>
        <w:t>.</w:t>
      </w:r>
      <w:r w:rsidR="000B502B">
        <w:rPr>
          <w:rFonts w:eastAsia="Palatino Linotype" w:cs="Palatino Linotype"/>
          <w:color w:val="000000"/>
          <w:szCs w:val="22"/>
          <w:lang w:eastAsia="es-MX"/>
        </w:rPr>
        <w:t xml:space="preserve"> Recibo de nómina de la servidora pública referida </w:t>
      </w:r>
      <w:r w:rsidR="0092147D">
        <w:rPr>
          <w:rFonts w:eastAsia="Palatino Linotype" w:cs="Palatino Linotype"/>
          <w:color w:val="000000"/>
          <w:szCs w:val="22"/>
          <w:lang w:eastAsia="es-MX"/>
        </w:rPr>
        <w:t xml:space="preserve">correspondiente a la primera quincena de octubre de dos mil veinticuatro; </w:t>
      </w:r>
      <w:r w:rsidR="000B502B">
        <w:rPr>
          <w:rFonts w:eastAsia="Palatino Linotype" w:cs="Palatino Linotype"/>
          <w:color w:val="000000"/>
          <w:szCs w:val="22"/>
          <w:lang w:eastAsia="es-MX"/>
        </w:rPr>
        <w:t xml:space="preserve">en </w:t>
      </w:r>
      <w:r w:rsidR="0092147D">
        <w:rPr>
          <w:rFonts w:eastAsia="Palatino Linotype" w:cs="Palatino Linotype"/>
          <w:color w:val="000000"/>
          <w:szCs w:val="22"/>
          <w:lang w:eastAsia="es-MX"/>
        </w:rPr>
        <w:t>el</w:t>
      </w:r>
      <w:r w:rsidR="000B502B">
        <w:rPr>
          <w:rFonts w:eastAsia="Palatino Linotype" w:cs="Palatino Linotype"/>
          <w:color w:val="000000"/>
          <w:szCs w:val="22"/>
          <w:lang w:eastAsia="es-MX"/>
        </w:rPr>
        <w:t xml:space="preserve"> que se observan testados los datos correspondientes al RFC, CURP, ISSEMYM </w:t>
      </w:r>
      <w:r w:rsidR="0092147D">
        <w:rPr>
          <w:rFonts w:eastAsia="Palatino Linotype" w:cs="Palatino Linotype"/>
          <w:color w:val="000000"/>
          <w:szCs w:val="22"/>
          <w:lang w:eastAsia="es-MX"/>
        </w:rPr>
        <w:t xml:space="preserve">y </w:t>
      </w:r>
      <w:r w:rsidR="00614D01">
        <w:rPr>
          <w:rFonts w:eastAsia="Palatino Linotype" w:cs="Palatino Linotype"/>
          <w:color w:val="000000"/>
          <w:szCs w:val="22"/>
          <w:lang w:eastAsia="es-MX"/>
        </w:rPr>
        <w:t>los conceptos de</w:t>
      </w:r>
      <w:r w:rsidR="0092147D">
        <w:rPr>
          <w:rFonts w:eastAsia="Palatino Linotype" w:cs="Palatino Linotype"/>
          <w:color w:val="000000"/>
          <w:szCs w:val="22"/>
          <w:lang w:eastAsia="es-MX"/>
        </w:rPr>
        <w:t xml:space="preserve"> las deducciones</w:t>
      </w:r>
      <w:r w:rsidR="00614D01">
        <w:rPr>
          <w:rFonts w:eastAsia="Palatino Linotype" w:cs="Palatino Linotype"/>
          <w:color w:val="000000"/>
          <w:szCs w:val="22"/>
          <w:lang w:eastAsia="es-MX"/>
        </w:rPr>
        <w:t>.</w:t>
      </w:r>
    </w:p>
    <w:p w14:paraId="17162967" w14:textId="73B07B71" w:rsidR="00B25849" w:rsidRPr="00B25849" w:rsidRDefault="00B25849" w:rsidP="00C4792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C96303">
        <w:rPr>
          <w:rFonts w:eastAsia="Palatino Linotype" w:cs="Palatino Linotype"/>
          <w:b/>
          <w:bCs/>
          <w:color w:val="000000"/>
          <w:szCs w:val="22"/>
          <w:lang w:eastAsia="es-MX"/>
        </w:rPr>
        <w:t xml:space="preserve">Recibo de nómina 202420 </w:t>
      </w:r>
      <w:proofErr w:type="spellStart"/>
      <w:r w:rsidRPr="00C96303">
        <w:rPr>
          <w:rFonts w:eastAsia="Palatino Linotype" w:cs="Palatino Linotype"/>
          <w:b/>
          <w:bCs/>
          <w:color w:val="000000"/>
          <w:szCs w:val="22"/>
          <w:lang w:eastAsia="es-MX"/>
        </w:rPr>
        <w:t>karla</w:t>
      </w:r>
      <w:proofErr w:type="spellEnd"/>
      <w:r w:rsidRPr="00C96303">
        <w:rPr>
          <w:rFonts w:eastAsia="Palatino Linotype" w:cs="Palatino Linotype"/>
          <w:b/>
          <w:bCs/>
          <w:color w:val="000000"/>
          <w:szCs w:val="22"/>
          <w:lang w:eastAsia="es-MX"/>
        </w:rPr>
        <w:t xml:space="preserve"> Frida (1).</w:t>
      </w:r>
      <w:proofErr w:type="spellStart"/>
      <w:r w:rsidRPr="00C96303">
        <w:rPr>
          <w:rFonts w:eastAsia="Palatino Linotype" w:cs="Palatino Linotype"/>
          <w:b/>
          <w:bCs/>
          <w:color w:val="000000"/>
          <w:szCs w:val="22"/>
          <w:lang w:eastAsia="es-MX"/>
        </w:rPr>
        <w:t>pdf</w:t>
      </w:r>
      <w:proofErr w:type="spellEnd"/>
      <w:r w:rsidR="00CF50D0">
        <w:rPr>
          <w:rFonts w:eastAsia="Palatino Linotype" w:cs="Palatino Linotype"/>
          <w:color w:val="000000"/>
          <w:szCs w:val="22"/>
          <w:lang w:eastAsia="es-MX"/>
        </w:rPr>
        <w:t>.</w:t>
      </w:r>
      <w:r w:rsidR="00302DBA">
        <w:rPr>
          <w:rFonts w:eastAsia="Palatino Linotype" w:cs="Palatino Linotype"/>
          <w:color w:val="000000"/>
          <w:szCs w:val="22"/>
          <w:lang w:eastAsia="es-MX"/>
        </w:rPr>
        <w:t xml:space="preserve"> Recibo de nómina de la servidora pública referida correspondiente a la </w:t>
      </w:r>
      <w:r w:rsidR="00CC16F8">
        <w:rPr>
          <w:rFonts w:eastAsia="Palatino Linotype" w:cs="Palatino Linotype"/>
          <w:color w:val="000000"/>
          <w:szCs w:val="22"/>
          <w:lang w:eastAsia="es-MX"/>
        </w:rPr>
        <w:t>segunda</w:t>
      </w:r>
      <w:r w:rsidR="00302DBA">
        <w:rPr>
          <w:rFonts w:eastAsia="Palatino Linotype" w:cs="Palatino Linotype"/>
          <w:color w:val="000000"/>
          <w:szCs w:val="22"/>
          <w:lang w:eastAsia="es-MX"/>
        </w:rPr>
        <w:t xml:space="preserve"> quincena de octubre de dos mil veinticuatro; en el que se observan testados los datos correspondientes al RFC, CURP, ISSEMYM y los conceptos de las deducciones.</w:t>
      </w:r>
    </w:p>
    <w:p w14:paraId="4265CC51" w14:textId="249DA9D3" w:rsidR="00B25849" w:rsidRPr="000D44AC" w:rsidRDefault="00B25849" w:rsidP="00DD010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0D44AC">
        <w:rPr>
          <w:rFonts w:eastAsia="Palatino Linotype" w:cs="Palatino Linotype"/>
          <w:b/>
          <w:bCs/>
          <w:color w:val="000000"/>
          <w:szCs w:val="22"/>
          <w:lang w:eastAsia="es-MX"/>
        </w:rPr>
        <w:t>Recibo de nómina 202421 Karla Frida.pdf</w:t>
      </w:r>
      <w:r w:rsidR="00CF50D0" w:rsidRPr="000D44AC">
        <w:rPr>
          <w:rFonts w:eastAsia="Palatino Linotype" w:cs="Palatino Linotype"/>
          <w:color w:val="000000"/>
          <w:szCs w:val="22"/>
          <w:lang w:eastAsia="es-MX"/>
        </w:rPr>
        <w:t>.</w:t>
      </w:r>
      <w:r w:rsidR="00CC16F8" w:rsidRPr="000D44AC">
        <w:rPr>
          <w:rFonts w:eastAsia="Palatino Linotype" w:cs="Palatino Linotype"/>
          <w:color w:val="000000"/>
          <w:szCs w:val="22"/>
          <w:lang w:eastAsia="es-MX"/>
        </w:rPr>
        <w:t xml:space="preserve"> </w:t>
      </w:r>
      <w:r w:rsidR="000D44AC" w:rsidRPr="000D44AC">
        <w:rPr>
          <w:rFonts w:eastAsia="Palatino Linotype" w:cs="Palatino Linotype"/>
          <w:color w:val="000000"/>
          <w:szCs w:val="22"/>
          <w:lang w:eastAsia="es-MX"/>
        </w:rPr>
        <w:t xml:space="preserve">Recibo de nómina de la servidora pública referida correspondiente a la primera quincena de </w:t>
      </w:r>
      <w:r w:rsidR="000D44AC">
        <w:rPr>
          <w:rFonts w:eastAsia="Palatino Linotype" w:cs="Palatino Linotype"/>
          <w:color w:val="000000"/>
          <w:szCs w:val="22"/>
          <w:lang w:eastAsia="es-MX"/>
        </w:rPr>
        <w:t>noviembre</w:t>
      </w:r>
      <w:r w:rsidR="000D44AC" w:rsidRPr="000D44AC">
        <w:rPr>
          <w:rFonts w:eastAsia="Palatino Linotype" w:cs="Palatino Linotype"/>
          <w:color w:val="000000"/>
          <w:szCs w:val="22"/>
          <w:lang w:eastAsia="es-MX"/>
        </w:rPr>
        <w:t xml:space="preserve"> de dos mil veinticuatro; en el que se observan testados los datos correspondientes al RFC, CURP, ISSEMYM y los conceptos de las deducciones.</w:t>
      </w:r>
    </w:p>
    <w:p w14:paraId="4918AC5C" w14:textId="294A3FA8" w:rsidR="00B25849" w:rsidRPr="00B25849" w:rsidRDefault="00B25849" w:rsidP="00C4792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C96303">
        <w:rPr>
          <w:rFonts w:eastAsia="Palatino Linotype" w:cs="Palatino Linotype"/>
          <w:b/>
          <w:bCs/>
          <w:color w:val="000000"/>
          <w:szCs w:val="22"/>
          <w:lang w:eastAsia="es-MX"/>
        </w:rPr>
        <w:t>Recibo de nómina 202422 Karla Frida.pdf</w:t>
      </w:r>
      <w:r w:rsidR="00CF50D0">
        <w:rPr>
          <w:rFonts w:eastAsia="Palatino Linotype" w:cs="Palatino Linotype"/>
          <w:color w:val="000000"/>
          <w:szCs w:val="22"/>
          <w:lang w:eastAsia="es-MX"/>
        </w:rPr>
        <w:t>.</w:t>
      </w:r>
      <w:r w:rsidR="000D44AC">
        <w:rPr>
          <w:rFonts w:eastAsia="Palatino Linotype" w:cs="Palatino Linotype"/>
          <w:color w:val="000000"/>
          <w:szCs w:val="22"/>
          <w:lang w:eastAsia="es-MX"/>
        </w:rPr>
        <w:t xml:space="preserve"> </w:t>
      </w:r>
      <w:r w:rsidR="000D44AC" w:rsidRPr="000D44AC">
        <w:rPr>
          <w:rFonts w:eastAsia="Palatino Linotype" w:cs="Palatino Linotype"/>
          <w:color w:val="000000"/>
          <w:szCs w:val="22"/>
          <w:lang w:eastAsia="es-MX"/>
        </w:rPr>
        <w:t xml:space="preserve">Recibo de nómina de la servidora pública referida correspondiente a la </w:t>
      </w:r>
      <w:r w:rsidR="00713FB0">
        <w:rPr>
          <w:rFonts w:eastAsia="Palatino Linotype" w:cs="Palatino Linotype"/>
          <w:color w:val="000000"/>
          <w:szCs w:val="22"/>
          <w:lang w:eastAsia="es-MX"/>
        </w:rPr>
        <w:t>segunda</w:t>
      </w:r>
      <w:r w:rsidR="000D44AC" w:rsidRPr="000D44AC">
        <w:rPr>
          <w:rFonts w:eastAsia="Palatino Linotype" w:cs="Palatino Linotype"/>
          <w:color w:val="000000"/>
          <w:szCs w:val="22"/>
          <w:lang w:eastAsia="es-MX"/>
        </w:rPr>
        <w:t xml:space="preserve"> quincena de </w:t>
      </w:r>
      <w:r w:rsidR="000D44AC">
        <w:rPr>
          <w:rFonts w:eastAsia="Palatino Linotype" w:cs="Palatino Linotype"/>
          <w:color w:val="000000"/>
          <w:szCs w:val="22"/>
          <w:lang w:eastAsia="es-MX"/>
        </w:rPr>
        <w:t>noviembre</w:t>
      </w:r>
      <w:r w:rsidR="000D44AC" w:rsidRPr="000D44AC">
        <w:rPr>
          <w:rFonts w:eastAsia="Palatino Linotype" w:cs="Palatino Linotype"/>
          <w:color w:val="000000"/>
          <w:szCs w:val="22"/>
          <w:lang w:eastAsia="es-MX"/>
        </w:rPr>
        <w:t xml:space="preserve"> de dos mil veinticuatro; en el que se observan testados los datos correspondientes al RFC, CURP, ISSEMYM y los conceptos de las deducciones.</w:t>
      </w:r>
    </w:p>
    <w:p w14:paraId="3F62B12B" w14:textId="3B698FEB" w:rsidR="00B25849" w:rsidRPr="00B25849" w:rsidRDefault="00B25849" w:rsidP="00C4792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C96303">
        <w:rPr>
          <w:rFonts w:eastAsia="Palatino Linotype" w:cs="Palatino Linotype"/>
          <w:b/>
          <w:bCs/>
          <w:color w:val="000000"/>
          <w:szCs w:val="22"/>
          <w:lang w:eastAsia="es-MX"/>
        </w:rPr>
        <w:t>Recibo de nómina 202423 Karla Frida.pdf</w:t>
      </w:r>
      <w:r w:rsidR="00CF50D0">
        <w:rPr>
          <w:rFonts w:eastAsia="Palatino Linotype" w:cs="Palatino Linotype"/>
          <w:color w:val="000000"/>
          <w:szCs w:val="22"/>
          <w:lang w:eastAsia="es-MX"/>
        </w:rPr>
        <w:t>.</w:t>
      </w:r>
      <w:r w:rsidR="00713FB0">
        <w:rPr>
          <w:rFonts w:eastAsia="Palatino Linotype" w:cs="Palatino Linotype"/>
          <w:color w:val="000000"/>
          <w:szCs w:val="22"/>
          <w:lang w:eastAsia="es-MX"/>
        </w:rPr>
        <w:t xml:space="preserve"> </w:t>
      </w:r>
      <w:r w:rsidR="00713FB0" w:rsidRPr="000D44AC">
        <w:rPr>
          <w:rFonts w:eastAsia="Palatino Linotype" w:cs="Palatino Linotype"/>
          <w:color w:val="000000"/>
          <w:szCs w:val="22"/>
          <w:lang w:eastAsia="es-MX"/>
        </w:rPr>
        <w:t xml:space="preserve">Recibo de nómina de la servidora pública referida correspondiente a la primera quincena de </w:t>
      </w:r>
      <w:r w:rsidR="00713FB0">
        <w:rPr>
          <w:rFonts w:eastAsia="Palatino Linotype" w:cs="Palatino Linotype"/>
          <w:color w:val="000000"/>
          <w:szCs w:val="22"/>
          <w:lang w:eastAsia="es-MX"/>
        </w:rPr>
        <w:t>diciembre</w:t>
      </w:r>
      <w:r w:rsidR="00713FB0" w:rsidRPr="000D44AC">
        <w:rPr>
          <w:rFonts w:eastAsia="Palatino Linotype" w:cs="Palatino Linotype"/>
          <w:color w:val="000000"/>
          <w:szCs w:val="22"/>
          <w:lang w:eastAsia="es-MX"/>
        </w:rPr>
        <w:t xml:space="preserve"> de dos mil veinticuatro; en el que se observan testados los datos correspondientes al RFC, CURP, ISSEMYM y los conceptos de las deducciones.</w:t>
      </w:r>
    </w:p>
    <w:p w14:paraId="218F3220" w14:textId="14A4471F" w:rsidR="00B25849" w:rsidRPr="00B25849" w:rsidRDefault="00B25849" w:rsidP="00C4792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C96303">
        <w:rPr>
          <w:rFonts w:eastAsia="Palatino Linotype" w:cs="Palatino Linotype"/>
          <w:b/>
          <w:bCs/>
          <w:color w:val="000000"/>
          <w:szCs w:val="22"/>
          <w:lang w:eastAsia="es-MX"/>
        </w:rPr>
        <w:lastRenderedPageBreak/>
        <w:t>Recibo de nómina 202424 Karla Frida.pdf</w:t>
      </w:r>
      <w:r w:rsidR="00CF50D0">
        <w:rPr>
          <w:rFonts w:eastAsia="Palatino Linotype" w:cs="Palatino Linotype"/>
          <w:color w:val="000000"/>
          <w:szCs w:val="22"/>
          <w:lang w:eastAsia="es-MX"/>
        </w:rPr>
        <w:t>.</w:t>
      </w:r>
      <w:r w:rsidR="00705B2F">
        <w:rPr>
          <w:rFonts w:eastAsia="Palatino Linotype" w:cs="Palatino Linotype"/>
          <w:color w:val="000000"/>
          <w:szCs w:val="22"/>
          <w:lang w:eastAsia="es-MX"/>
        </w:rPr>
        <w:t xml:space="preserve"> </w:t>
      </w:r>
      <w:r w:rsidR="00705B2F" w:rsidRPr="000D44AC">
        <w:rPr>
          <w:rFonts w:eastAsia="Palatino Linotype" w:cs="Palatino Linotype"/>
          <w:color w:val="000000"/>
          <w:szCs w:val="22"/>
          <w:lang w:eastAsia="es-MX"/>
        </w:rPr>
        <w:t xml:space="preserve">Recibo de nómina de la servidora pública referida correspondiente a la </w:t>
      </w:r>
      <w:r w:rsidR="00705B2F">
        <w:rPr>
          <w:rFonts w:eastAsia="Palatino Linotype" w:cs="Palatino Linotype"/>
          <w:color w:val="000000"/>
          <w:szCs w:val="22"/>
          <w:lang w:eastAsia="es-MX"/>
        </w:rPr>
        <w:t>segunda</w:t>
      </w:r>
      <w:r w:rsidR="00705B2F" w:rsidRPr="000D44AC">
        <w:rPr>
          <w:rFonts w:eastAsia="Palatino Linotype" w:cs="Palatino Linotype"/>
          <w:color w:val="000000"/>
          <w:szCs w:val="22"/>
          <w:lang w:eastAsia="es-MX"/>
        </w:rPr>
        <w:t xml:space="preserve"> quincena de </w:t>
      </w:r>
      <w:r w:rsidR="00705B2F">
        <w:rPr>
          <w:rFonts w:eastAsia="Palatino Linotype" w:cs="Palatino Linotype"/>
          <w:color w:val="000000"/>
          <w:szCs w:val="22"/>
          <w:lang w:eastAsia="es-MX"/>
        </w:rPr>
        <w:t>diciembre</w:t>
      </w:r>
      <w:r w:rsidR="00705B2F" w:rsidRPr="000D44AC">
        <w:rPr>
          <w:rFonts w:eastAsia="Palatino Linotype" w:cs="Palatino Linotype"/>
          <w:color w:val="000000"/>
          <w:szCs w:val="22"/>
          <w:lang w:eastAsia="es-MX"/>
        </w:rPr>
        <w:t xml:space="preserve"> de dos mil veinticuatro; en el que se observan testados los datos correspondientes al RFC, CURP, ISSEMYM y los conceptos de las deducciones.</w:t>
      </w:r>
    </w:p>
    <w:p w14:paraId="060CD338" w14:textId="2F35388A" w:rsidR="00EE2D0F" w:rsidRPr="007102B6" w:rsidRDefault="00B25849" w:rsidP="00DD0100">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7102B6">
        <w:rPr>
          <w:rFonts w:eastAsia="Palatino Linotype" w:cs="Palatino Linotype"/>
          <w:b/>
          <w:bCs/>
          <w:color w:val="000000"/>
          <w:szCs w:val="22"/>
          <w:lang w:eastAsia="es-MX"/>
        </w:rPr>
        <w:t>Recibo de nómina 202425 Aguinaldo y prima vacacional Karla Frida.pdf</w:t>
      </w:r>
      <w:r w:rsidR="00CF50D0" w:rsidRPr="007102B6">
        <w:rPr>
          <w:rFonts w:eastAsia="Palatino Linotype" w:cs="Palatino Linotype"/>
          <w:color w:val="000000"/>
          <w:szCs w:val="22"/>
          <w:lang w:eastAsia="es-MX"/>
        </w:rPr>
        <w:t>.</w:t>
      </w:r>
      <w:r w:rsidR="009E2F69" w:rsidRPr="007102B6">
        <w:rPr>
          <w:rFonts w:eastAsia="Palatino Linotype" w:cs="Palatino Linotype"/>
          <w:color w:val="000000"/>
          <w:szCs w:val="22"/>
          <w:lang w:eastAsia="es-MX"/>
        </w:rPr>
        <w:t xml:space="preserve"> Recibo de nómina de la servidora pública referida correspondiente a</w:t>
      </w:r>
      <w:r w:rsidR="00041DB8" w:rsidRPr="007102B6">
        <w:rPr>
          <w:rFonts w:eastAsia="Palatino Linotype" w:cs="Palatino Linotype"/>
          <w:color w:val="000000"/>
          <w:szCs w:val="22"/>
          <w:lang w:eastAsia="es-MX"/>
        </w:rPr>
        <w:t>l treinta y uno de diciembre de dos mil veinticuatro, que cubre l</w:t>
      </w:r>
      <w:r w:rsidR="007102B6" w:rsidRPr="007102B6">
        <w:rPr>
          <w:rFonts w:eastAsia="Palatino Linotype" w:cs="Palatino Linotype"/>
          <w:color w:val="000000"/>
          <w:szCs w:val="22"/>
          <w:lang w:eastAsia="es-MX"/>
        </w:rPr>
        <w:t>as percepciones de la prima vacacional, aguinaldo y compensación, e</w:t>
      </w:r>
      <w:r w:rsidR="009E2F69" w:rsidRPr="007102B6">
        <w:rPr>
          <w:rFonts w:eastAsia="Palatino Linotype" w:cs="Palatino Linotype"/>
          <w:color w:val="000000"/>
          <w:szCs w:val="22"/>
          <w:lang w:eastAsia="es-MX"/>
        </w:rPr>
        <w:t>n el que se observan testados los datos correspondientes al RFC, CURP, ISSEMYM y los conceptos de las deducciones.</w:t>
      </w:r>
    </w:p>
    <w:p w14:paraId="59DB7269" w14:textId="77777777" w:rsidR="00C47920" w:rsidRDefault="00C47920" w:rsidP="003848AA">
      <w:pPr>
        <w:pBdr>
          <w:top w:val="nil"/>
          <w:left w:val="nil"/>
          <w:bottom w:val="nil"/>
          <w:right w:val="nil"/>
          <w:between w:val="nil"/>
        </w:pBdr>
        <w:contextualSpacing/>
        <w:rPr>
          <w:rFonts w:eastAsia="Palatino Linotype" w:cs="Palatino Linotype"/>
          <w:color w:val="000000"/>
          <w:szCs w:val="24"/>
        </w:rPr>
      </w:pPr>
    </w:p>
    <w:p w14:paraId="23D332DB" w14:textId="553C6A04"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sidR="00DD0100">
        <w:rPr>
          <w:rFonts w:eastAsia="Palatino Linotype" w:cs="Palatino Linotype"/>
          <w:color w:val="000000"/>
          <w:szCs w:val="24"/>
        </w:rPr>
        <w:t>la</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3A505E">
        <w:rPr>
          <w:rFonts w:eastAsia="Palatino Linotype" w:cs="Palatino Linotype"/>
          <w:color w:val="000000"/>
          <w:szCs w:val="24"/>
        </w:rPr>
        <w:t xml:space="preserve"> </w:t>
      </w:r>
      <w:r w:rsidR="000709DD">
        <w:rPr>
          <w:rFonts w:eastAsia="Palatino Linotype" w:cs="Palatino Linotype"/>
          <w:color w:val="000000"/>
          <w:szCs w:val="24"/>
        </w:rPr>
        <w:t>la documentación entregada no son recibos de nómina completo</w:t>
      </w:r>
      <w:r w:rsidR="00357989">
        <w:rPr>
          <w:rFonts w:eastAsia="Palatino Linotype" w:cs="Palatino Linotype"/>
          <w:color w:val="000000"/>
          <w:szCs w:val="24"/>
        </w:rPr>
        <w:t xml:space="preserve">, ya que su forma no cumple la de un recibo de nómina; además, si bien se justificaron las deducciones, no se justificó el testado y omisión de las partes que conforman un recibo de nómina, y no se anexó el acta del Comité. </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1B706A87" w14:textId="77777777" w:rsidR="008240E6" w:rsidRPr="00A06672" w:rsidRDefault="008240E6" w:rsidP="008240E6">
      <w:r w:rsidRPr="00757365">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w:t>
      </w:r>
      <w:r w:rsidRPr="00757365">
        <w:lastRenderedPageBreak/>
        <w:t xml:space="preserve">emitir la respuesta que ahora se impugna; no obstante, la falta de informe justificado no es óbice para que este </w:t>
      </w:r>
      <w:r>
        <w:t>Instituto</w:t>
      </w:r>
      <w:r w:rsidRPr="00757365">
        <w:t xml:space="preserve"> conozca y resuelva el recurso de revisión.</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51BEA16F"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 xml:space="preserve"> la</w:t>
      </w:r>
      <w:r w:rsidRPr="006922F5">
        <w:rPr>
          <w:rFonts w:eastAsia="Palatino Linotype" w:cs="Palatino Linotype"/>
          <w:color w:val="000000"/>
          <w:szCs w:val="24"/>
        </w:rPr>
        <w:t xml:space="preserve"> Recurrente, así como calificar los motivos de inconformidad de</w:t>
      </w:r>
      <w:r>
        <w:rPr>
          <w:rFonts w:eastAsia="Palatino Linotype" w:cs="Palatino Linotype"/>
          <w:color w:val="000000"/>
          <w:szCs w:val="24"/>
        </w:rPr>
        <w:t xml:space="preserve"> </w:t>
      </w:r>
      <w:r w:rsidRPr="006922F5">
        <w:rPr>
          <w:rFonts w:eastAsia="Palatino Linotype" w:cs="Palatino Linotype"/>
          <w:color w:val="000000"/>
          <w:szCs w:val="24"/>
        </w:rPr>
        <w:t>l</w:t>
      </w:r>
      <w:r>
        <w:rPr>
          <w:rFonts w:eastAsia="Palatino Linotype" w:cs="Palatino Linotype"/>
          <w:color w:val="000000"/>
          <w:szCs w:val="24"/>
        </w:rPr>
        <w:t>a</w:t>
      </w:r>
      <w:r w:rsidRPr="006922F5">
        <w:rPr>
          <w:rFonts w:eastAsia="Palatino Linotype" w:cs="Palatino Linotype"/>
          <w:color w:val="000000"/>
          <w:szCs w:val="24"/>
        </w:rPr>
        <w:t xml:space="preserve"> particular. </w:t>
      </w:r>
    </w:p>
    <w:p w14:paraId="19440C7F"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62A03090"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3673E8A4"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17B0BDBD" w14:textId="77777777" w:rsidR="001D5901" w:rsidRDefault="001D5901" w:rsidP="001D5901">
      <w:pPr>
        <w:pStyle w:val="Fundamentos"/>
      </w:pPr>
      <w:r w:rsidRPr="006922F5">
        <w:rPr>
          <w:b/>
          <w:bCs/>
        </w:rPr>
        <w:t>Artículo 5.</w:t>
      </w:r>
      <w:r w:rsidRPr="006922F5">
        <w:t xml:space="preserve"> </w:t>
      </w:r>
      <w:r>
        <w:t>[</w:t>
      </w:r>
      <w:r w:rsidRPr="006922F5">
        <w:t>…</w:t>
      </w:r>
      <w:r>
        <w:t>]</w:t>
      </w:r>
    </w:p>
    <w:p w14:paraId="726BAD2F" w14:textId="77777777" w:rsidR="001D5901" w:rsidRPr="006922F5" w:rsidRDefault="001D5901" w:rsidP="001D5901">
      <w:pPr>
        <w:pStyle w:val="Fundamentos"/>
      </w:pPr>
    </w:p>
    <w:p w14:paraId="27DFE6C0" w14:textId="77777777" w:rsidR="001D5901" w:rsidRPr="006922F5" w:rsidRDefault="001D5901" w:rsidP="001D5901">
      <w:pPr>
        <w:pStyle w:val="Fundamentos"/>
      </w:pPr>
      <w:r w:rsidRPr="006922F5">
        <w:t xml:space="preserve">El derecho a la información será garantizado por el Estado. La ley establecerá las previsiones que permitan asegurar la protección, el respeto y la difusión de este derecho. </w:t>
      </w:r>
    </w:p>
    <w:p w14:paraId="53A42532" w14:textId="77777777" w:rsidR="001D5901" w:rsidRPr="006922F5" w:rsidRDefault="001D5901" w:rsidP="001D5901">
      <w:pPr>
        <w:pStyle w:val="Fundamentos"/>
      </w:pPr>
    </w:p>
    <w:p w14:paraId="5B33DA03" w14:textId="77777777" w:rsidR="001D5901" w:rsidRPr="006922F5" w:rsidRDefault="001D5901" w:rsidP="001D5901">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F3F7FAD" w14:textId="77777777" w:rsidR="001D5901" w:rsidRPr="006922F5" w:rsidRDefault="001D5901" w:rsidP="001D5901">
      <w:pPr>
        <w:pStyle w:val="Fundamentos"/>
      </w:pPr>
    </w:p>
    <w:p w14:paraId="721200D6" w14:textId="77777777" w:rsidR="001D5901" w:rsidRPr="006922F5" w:rsidRDefault="001D5901" w:rsidP="001D5901">
      <w:pPr>
        <w:pStyle w:val="Fundamentos"/>
      </w:pPr>
      <w:r w:rsidRPr="006922F5">
        <w:t>Este derecho se regirá por los principios y bases siguientes:</w:t>
      </w:r>
    </w:p>
    <w:p w14:paraId="37B70EA6" w14:textId="77777777" w:rsidR="001D5901" w:rsidRPr="006922F5" w:rsidRDefault="001D5901" w:rsidP="001D5901">
      <w:pPr>
        <w:pStyle w:val="Fundamentos"/>
      </w:pPr>
    </w:p>
    <w:p w14:paraId="04B9C85B" w14:textId="77777777" w:rsidR="001D5901" w:rsidRPr="006922F5" w:rsidRDefault="001D5901" w:rsidP="001D5901">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w:t>
      </w:r>
      <w:r w:rsidRPr="006922F5">
        <w:lastRenderedPageBreak/>
        <w:t>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47FA90" w14:textId="77777777" w:rsidR="001D5901" w:rsidRPr="006922F5" w:rsidRDefault="001D5901" w:rsidP="001D5901">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7264464B" w14:textId="77777777" w:rsidR="001D5901" w:rsidRPr="006922F5" w:rsidRDefault="001D5901" w:rsidP="001D5901">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0BE99F3D" w14:textId="77777777" w:rsidR="001D5901" w:rsidRPr="006922F5" w:rsidRDefault="001D5901" w:rsidP="001D5901">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C8EA188" w14:textId="77777777" w:rsidR="001D5901" w:rsidRPr="006922F5" w:rsidRDefault="001D5901" w:rsidP="001D5901">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6D7A4FE" w14:textId="77777777" w:rsidR="001D5901" w:rsidRPr="006922F5" w:rsidRDefault="001D5901" w:rsidP="001D5901">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E15BCC" w14:textId="77777777" w:rsidR="001D5901" w:rsidRPr="006922F5" w:rsidRDefault="001D5901" w:rsidP="001D5901">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158B6B71"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20A588B9" w14:textId="77777777" w:rsidR="001D5901" w:rsidRPr="006922F5" w:rsidRDefault="001D5901" w:rsidP="001D5901">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097ADD4E" w14:textId="77777777" w:rsidR="001D5901" w:rsidRPr="006922F5" w:rsidRDefault="001D5901" w:rsidP="001D5901">
      <w:pPr>
        <w:rPr>
          <w:rFonts w:eastAsia="Palatino Linotype" w:cs="Palatino Linotype"/>
          <w:szCs w:val="24"/>
        </w:rPr>
      </w:pPr>
    </w:p>
    <w:p w14:paraId="4988A060" w14:textId="77777777" w:rsidR="001D5901" w:rsidRPr="006922F5" w:rsidRDefault="001D5901" w:rsidP="001D5901">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97D4EB5" w14:textId="77777777" w:rsidR="001D5901" w:rsidRPr="006922F5" w:rsidRDefault="001D5901" w:rsidP="001D5901">
      <w:pPr>
        <w:pStyle w:val="Fundamentos"/>
      </w:pPr>
      <w:r>
        <w:t>[…]</w:t>
      </w:r>
    </w:p>
    <w:p w14:paraId="77412255" w14:textId="77777777" w:rsidR="001D5901" w:rsidRPr="006922F5" w:rsidRDefault="001D5901" w:rsidP="001D5901">
      <w:pPr>
        <w:pStyle w:val="Fundamentos"/>
      </w:pPr>
      <w:r w:rsidRPr="006922F5">
        <w:rPr>
          <w:b/>
          <w:bCs/>
        </w:rPr>
        <w:t>I</w:t>
      </w:r>
      <w:r>
        <w:rPr>
          <w:b/>
          <w:bCs/>
        </w:rPr>
        <w:t>V</w:t>
      </w:r>
      <w:r w:rsidRPr="006922F5">
        <w:rPr>
          <w:b/>
          <w:bCs/>
        </w:rPr>
        <w:t>.</w:t>
      </w:r>
      <w:r>
        <w:rPr>
          <w:b/>
          <w:bCs/>
        </w:rPr>
        <w:t xml:space="preserve"> </w:t>
      </w:r>
      <w:r>
        <w:t>Los</w:t>
      </w:r>
      <w:r w:rsidRPr="006922F5">
        <w:t xml:space="preserve"> </w:t>
      </w:r>
      <w:r w:rsidRPr="00726486">
        <w:t>ayuntamientos y las dependencias, organismos, órganos y entidades de la administración municipal</w:t>
      </w:r>
      <w:r w:rsidRPr="006922F5">
        <w:t>;</w:t>
      </w:r>
    </w:p>
    <w:p w14:paraId="18CF1A02" w14:textId="77777777" w:rsidR="001D5901" w:rsidRPr="006922F5" w:rsidRDefault="001D5901" w:rsidP="001D5901">
      <w:pPr>
        <w:pStyle w:val="Fundamentos"/>
      </w:pPr>
      <w:r>
        <w:t>[…]</w:t>
      </w:r>
    </w:p>
    <w:p w14:paraId="5C256D41"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22DD4F1A" w14:textId="77777777" w:rsidR="001D5901" w:rsidRDefault="001D5901" w:rsidP="001D5901">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F304EEC" w14:textId="77777777" w:rsidR="001D5901" w:rsidRDefault="001D5901" w:rsidP="001D5901"/>
    <w:p w14:paraId="32143879" w14:textId="2C894234" w:rsidR="001D5901" w:rsidRDefault="001D5901" w:rsidP="00DD0100">
      <w:r>
        <w:t>Asimismo, de los motivos de inconformidad expresados por el Recurrente, se estima que en el presente caso se actualizó la causal de procedencia del recurso de revisión prevista en la</w:t>
      </w:r>
      <w:r w:rsidR="00DD0100">
        <w:t>s fracciones II y VI</w:t>
      </w:r>
      <w:r>
        <w:t xml:space="preserve"> del artículo 179 de</w:t>
      </w:r>
      <w:r w:rsidR="00DD0100">
        <w:t xml:space="preserve"> la Ley de Transparencia local.</w:t>
      </w:r>
    </w:p>
    <w:p w14:paraId="4CC740B0" w14:textId="77777777" w:rsidR="001D5901" w:rsidRDefault="001D5901" w:rsidP="001D5901"/>
    <w:p w14:paraId="13098BC3" w14:textId="530DDB0E" w:rsidR="001D5901" w:rsidRPr="0059546E" w:rsidRDefault="001D5901" w:rsidP="001D5901">
      <w:pPr>
        <w:rPr>
          <w:lang w:val="es-ES"/>
        </w:rPr>
      </w:pPr>
      <w:r>
        <w:t xml:space="preserve">En segundo término, se tiene que </w:t>
      </w:r>
      <w:r w:rsidR="00DD0100">
        <w:t>la</w:t>
      </w:r>
      <w:r>
        <w:t xml:space="preserve"> Recurrente no expresó </w:t>
      </w:r>
      <w:r w:rsidRPr="2CE7142E">
        <w:rPr>
          <w:lang w:val="es-ES"/>
        </w:rPr>
        <w:t xml:space="preserve">ninguna inconformidad </w:t>
      </w:r>
      <w:r>
        <w:rPr>
          <w:lang w:val="es-ES"/>
        </w:rPr>
        <w:t xml:space="preserve">relacionada con </w:t>
      </w:r>
      <w:r w:rsidR="00DD0100">
        <w:rPr>
          <w:lang w:val="es-ES"/>
        </w:rPr>
        <w:t>lo señalado por el Sujeto Obligado en el sentido de no contar con ningún recibo o comprobante por concepto de finiquito o liquidación,</w:t>
      </w:r>
      <w:r w:rsidR="00EC061F">
        <w:rPr>
          <w:lang w:val="es-ES"/>
        </w:rPr>
        <w:t xml:space="preserve"> </w:t>
      </w:r>
      <w:r w:rsidRPr="2CE7142E">
        <w:rPr>
          <w:lang w:val="es-ES"/>
        </w:rPr>
        <w:t xml:space="preserve">sino </w:t>
      </w:r>
      <w:r>
        <w:rPr>
          <w:lang w:val="es-ES"/>
        </w:rPr>
        <w:t xml:space="preserve">que sólo se dolió de que </w:t>
      </w:r>
      <w:r w:rsidR="00DD0100">
        <w:rPr>
          <w:lang w:val="es-ES"/>
        </w:rPr>
        <w:t xml:space="preserve">los recibos de nómina no cuentan con los elementos de un recibo de nómina y por el </w:t>
      </w:r>
      <w:proofErr w:type="spellStart"/>
      <w:r w:rsidR="00DD0100">
        <w:rPr>
          <w:lang w:val="es-ES"/>
        </w:rPr>
        <w:t>testado</w:t>
      </w:r>
      <w:proofErr w:type="spellEnd"/>
      <w:r w:rsidR="00DD0100">
        <w:rPr>
          <w:lang w:val="es-ES"/>
        </w:rPr>
        <w:t xml:space="preserve"> de las deducciones y que no se entregó </w:t>
      </w:r>
      <w:r w:rsidR="001A4FB5">
        <w:rPr>
          <w:lang w:val="es-ES"/>
        </w:rPr>
        <w:t xml:space="preserve">acuerdo </w:t>
      </w:r>
      <w:r w:rsidR="009A0E9C">
        <w:rPr>
          <w:lang w:val="es-ES"/>
        </w:rPr>
        <w:t xml:space="preserve">de clasificación </w:t>
      </w:r>
      <w:r w:rsidR="00DD0100">
        <w:rPr>
          <w:lang w:val="es-ES"/>
        </w:rPr>
        <w:t>del Comité de Transparencia</w:t>
      </w:r>
      <w:r w:rsidR="00D45C96">
        <w:rPr>
          <w:lang w:val="es-ES"/>
        </w:rPr>
        <w:t xml:space="preserve">; </w:t>
      </w:r>
      <w:r w:rsidRPr="2CE7142E">
        <w:rPr>
          <w:lang w:val="es-ES"/>
        </w:rPr>
        <w:t>de tal forma que se debe entender que</w:t>
      </w:r>
      <w:r>
        <w:rPr>
          <w:lang w:val="es-ES"/>
        </w:rPr>
        <w:t xml:space="preserve"> </w:t>
      </w:r>
      <w:r w:rsidR="00D45C96">
        <w:rPr>
          <w:lang w:val="es-ES"/>
        </w:rPr>
        <w:t>el</w:t>
      </w:r>
      <w:r w:rsidRPr="2CE7142E">
        <w:rPr>
          <w:lang w:val="es-ES"/>
        </w:rPr>
        <w:t xml:space="preserve"> particular consintió parcialmente la respuesta del Sujeto Obligado.</w:t>
      </w:r>
    </w:p>
    <w:p w14:paraId="704379ED" w14:textId="77777777" w:rsidR="001D5901" w:rsidRPr="0059546E" w:rsidRDefault="001D5901" w:rsidP="001D5901"/>
    <w:p w14:paraId="67A95AE1" w14:textId="77777777" w:rsidR="001D5901" w:rsidRPr="0059546E" w:rsidRDefault="001D5901" w:rsidP="001D5901">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7104539" w14:textId="77777777" w:rsidR="001D5901" w:rsidRPr="0059546E" w:rsidRDefault="001D5901" w:rsidP="001D5901">
      <w:pPr>
        <w:rPr>
          <w:rFonts w:eastAsia="Times New Roman" w:cs="Times New Roman"/>
        </w:rPr>
      </w:pPr>
    </w:p>
    <w:p w14:paraId="763C9397"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0CF6F9AD"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D51206" w14:textId="77777777" w:rsidR="001D5901" w:rsidRPr="0059546E" w:rsidRDefault="001D5901" w:rsidP="001D5901">
      <w:pPr>
        <w:rPr>
          <w:rFonts w:eastAsia="Times New Roman" w:cs="Times New Roman"/>
        </w:rPr>
      </w:pPr>
    </w:p>
    <w:p w14:paraId="7E216883" w14:textId="77777777" w:rsidR="001D5901" w:rsidRPr="0059546E" w:rsidRDefault="001D5901" w:rsidP="001D5901">
      <w:pPr>
        <w:rPr>
          <w:rFonts w:eastAsia="Times New Roman" w:cs="Times New Roman"/>
        </w:rPr>
      </w:pPr>
      <w:r w:rsidRPr="0059546E">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62B35EDA" w14:textId="77777777" w:rsidR="001D5901" w:rsidRPr="0059546E" w:rsidRDefault="001D5901" w:rsidP="001D5901">
      <w:pPr>
        <w:rPr>
          <w:rFonts w:eastAsia="Times New Roman" w:cs="Times New Roman"/>
        </w:rPr>
      </w:pPr>
    </w:p>
    <w:p w14:paraId="164AB561"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4B1CF818"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6690DA" w14:textId="77777777" w:rsidR="001D5901" w:rsidRPr="0059546E" w:rsidRDefault="001D5901" w:rsidP="001D5901">
      <w:pPr>
        <w:rPr>
          <w:rFonts w:eastAsia="Times New Roman" w:cs="Times New Roman"/>
        </w:rPr>
      </w:pPr>
    </w:p>
    <w:p w14:paraId="46CFD6C2" w14:textId="77777777" w:rsidR="001D5901" w:rsidRPr="0059546E" w:rsidRDefault="001D5901" w:rsidP="001D5901">
      <w:pPr>
        <w:rPr>
          <w:rFonts w:eastAsia="Times New Roman" w:cs="Times New Roman"/>
        </w:rPr>
      </w:pPr>
      <w:r w:rsidRPr="0059546E">
        <w:rPr>
          <w:rFonts w:eastAsia="Times New Roman" w:cs="Times New Roman"/>
          <w:color w:val="000000"/>
        </w:rPr>
        <w:lastRenderedPageBreak/>
        <w:t>Para mayor abundamiento, también resulta aplicable el criterio 01/20 emitido por el Instituto Nacional de Transparencia, Acceso a la Información Pública y Protección de Datos Personales, que a la letra estipula lo siguiente: </w:t>
      </w:r>
    </w:p>
    <w:p w14:paraId="2E6EA8F8" w14:textId="77777777" w:rsidR="001D5901" w:rsidRPr="0059546E" w:rsidRDefault="001D5901" w:rsidP="001D5901">
      <w:pPr>
        <w:rPr>
          <w:rFonts w:eastAsia="Times New Roman" w:cs="Times New Roman"/>
        </w:rPr>
      </w:pPr>
    </w:p>
    <w:p w14:paraId="6654F96C" w14:textId="77777777" w:rsidR="001D5901" w:rsidRPr="0059546E" w:rsidRDefault="001D5901" w:rsidP="001D5901">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4F1A170" w14:textId="77777777" w:rsidR="001D5901" w:rsidRPr="0059546E" w:rsidRDefault="001D5901" w:rsidP="001D5901">
      <w:pPr>
        <w:rPr>
          <w:rFonts w:eastAsia="Times New Roman" w:cs="Times New Roman"/>
        </w:rPr>
      </w:pPr>
    </w:p>
    <w:p w14:paraId="24CB3389" w14:textId="7B8A305A" w:rsidR="001D5901" w:rsidRDefault="001D5901" w:rsidP="001D5901">
      <w:pPr>
        <w:rPr>
          <w:rFonts w:eastAsia="Times New Roman" w:cs="Times New Roman"/>
          <w:color w:val="000000"/>
        </w:rPr>
      </w:pPr>
      <w:r w:rsidRPr="0059546E">
        <w:rPr>
          <w:rFonts w:eastAsia="Times New Roman" w:cs="Times New Roman"/>
          <w:color w:val="000000"/>
        </w:rPr>
        <w:t xml:space="preserve">Por lo señalado anteriormente, dado que </w:t>
      </w:r>
      <w:r>
        <w:rPr>
          <w:rFonts w:eastAsia="Times New Roman" w:cs="Times New Roman"/>
          <w:color w:val="000000"/>
        </w:rPr>
        <w:t>la</w:t>
      </w:r>
      <w:r w:rsidRPr="0059546E">
        <w:rPr>
          <w:rFonts w:eastAsia="Times New Roman" w:cs="Times New Roman"/>
          <w:color w:val="000000"/>
        </w:rPr>
        <w:t xml:space="preserve"> Recurrente no impugnó la totalidad de la respuesta, se tiene por colmado el requerimiento </w:t>
      </w:r>
      <w:r>
        <w:rPr>
          <w:rFonts w:eastAsia="Times New Roman" w:cs="Times New Roman"/>
          <w:color w:val="000000"/>
        </w:rPr>
        <w:t>correspondiente a</w:t>
      </w:r>
      <w:r w:rsidR="00D45C96">
        <w:rPr>
          <w:rFonts w:eastAsia="Times New Roman" w:cs="Times New Roman"/>
          <w:color w:val="000000"/>
        </w:rPr>
        <w:t xml:space="preserve">l </w:t>
      </w:r>
      <w:r w:rsidR="00DD0100">
        <w:rPr>
          <w:rFonts w:eastAsia="Times New Roman" w:cs="Times New Roman"/>
          <w:color w:val="000000"/>
        </w:rPr>
        <w:t>recibo de pago por concepto de finiquito o liquidación.</w:t>
      </w:r>
    </w:p>
    <w:p w14:paraId="2284CD30" w14:textId="77777777" w:rsidR="001D5901" w:rsidRDefault="001D5901" w:rsidP="001D5901">
      <w:pPr>
        <w:rPr>
          <w:rFonts w:eastAsia="Times New Roman" w:cs="Times New Roman"/>
          <w:color w:val="000000"/>
        </w:rPr>
      </w:pPr>
    </w:p>
    <w:p w14:paraId="5BC069AD" w14:textId="3AE8AD74" w:rsidR="001D5901" w:rsidRDefault="001D5901" w:rsidP="001D5901">
      <w:pPr>
        <w:ind w:left="-20" w:right="-20"/>
      </w:pPr>
      <w:r>
        <w:rPr>
          <w:rFonts w:eastAsia="Times New Roman" w:cs="Times New Roman"/>
          <w:color w:val="000000"/>
        </w:rPr>
        <w:t xml:space="preserve">En ese tenor, respecto de los recibos de nómina solicitados, conviene señalar que </w:t>
      </w:r>
      <w:r w:rsidRPr="2CE7142E">
        <w:rPr>
          <w:rFonts w:eastAsia="Palatino Linotype" w:cs="Palatino Linotype"/>
          <w:lang w:val="es-ES"/>
        </w:rPr>
        <w:t xml:space="preserve">el Sujeto Obligado no negó contar con la información solicitada; por el contrario, remitió </w:t>
      </w:r>
      <w:r w:rsidR="00DD0100">
        <w:rPr>
          <w:rFonts w:eastAsia="Palatino Linotype" w:cs="Palatino Linotype"/>
          <w:lang w:val="es-ES"/>
        </w:rPr>
        <w:t xml:space="preserve">los recibos correspondientes a los meses de octubre, noviembre y diciembre de dos mil veinticuatro, así como el que avaló el pago de aguinaldo, prima vacacional y compensación al </w:t>
      </w:r>
      <w:r w:rsidR="00080492">
        <w:rPr>
          <w:rFonts w:eastAsia="Palatino Linotype" w:cs="Palatino Linotype"/>
          <w:lang w:val="es-ES"/>
        </w:rPr>
        <w:t xml:space="preserve">treinta y uno de diciembre de dos mil veinticuatro, todos de la servidora pública referida. </w:t>
      </w:r>
      <w:r w:rsidRPr="2CE7142E">
        <w:rPr>
          <w:rFonts w:eastAsia="Palatino Linotype" w:cs="Palatino Linotype"/>
          <w:lang w:val="es-ES"/>
        </w:rPr>
        <w:t>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FA2F75F" w14:textId="77777777" w:rsidR="001D5901" w:rsidRDefault="001D5901" w:rsidP="001D5901">
      <w:pPr>
        <w:ind w:left="-20" w:right="-20"/>
      </w:pPr>
      <w:r w:rsidRPr="2CE7142E">
        <w:rPr>
          <w:rFonts w:eastAsia="Palatino Linotype" w:cs="Palatino Linotype"/>
          <w:lang w:val="es-ES"/>
        </w:rPr>
        <w:t xml:space="preserve"> </w:t>
      </w:r>
    </w:p>
    <w:p w14:paraId="29F8FC70" w14:textId="77777777" w:rsidR="001D5901" w:rsidRDefault="001D5901" w:rsidP="001D5901">
      <w:pPr>
        <w:ind w:left="-20" w:right="-20"/>
        <w:rPr>
          <w:rFonts w:eastAsia="Palatino Linotype" w:cs="Palatino Linotype"/>
          <w:lang w:val="es-ES"/>
        </w:rPr>
      </w:pPr>
      <w:r w:rsidRPr="2CE7142E">
        <w:rPr>
          <w:rFonts w:eastAsia="Palatino Linotype" w:cs="Palatino Linotype"/>
          <w:lang w:val="es-ES"/>
        </w:rPr>
        <w:lastRenderedPageBreak/>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4FF91101" w14:textId="77777777" w:rsidR="001D5901" w:rsidRDefault="001D5901" w:rsidP="001D5901">
      <w:pPr>
        <w:ind w:left="-20" w:right="-20"/>
      </w:pPr>
    </w:p>
    <w:p w14:paraId="210E35AC" w14:textId="67CFFD48" w:rsidR="001D5901" w:rsidRDefault="003E0B23" w:rsidP="001D5901">
      <w:pPr>
        <w:ind w:left="-20" w:right="-20"/>
        <w:rPr>
          <w:rFonts w:eastAsia="Times New Roman" w:cs="Times New Roman"/>
          <w:color w:val="000000"/>
        </w:rPr>
      </w:pPr>
      <w:r>
        <w:rPr>
          <w:rFonts w:eastAsia="Times New Roman" w:cs="Times New Roman"/>
          <w:color w:val="000000"/>
        </w:rPr>
        <w:t xml:space="preserve">Ahora bien, se </w:t>
      </w:r>
      <w:r w:rsidR="00080492">
        <w:rPr>
          <w:rFonts w:eastAsia="Times New Roman" w:cs="Times New Roman"/>
          <w:color w:val="000000"/>
        </w:rPr>
        <w:t xml:space="preserve">tiene que la Recurrente manifestó en sus motivos de inconformidad que los documentos remitidos no son recibos de nómina completos, pues su forma no cumple la de un recibo de nómina; por lo que se </w:t>
      </w:r>
      <w:r>
        <w:rPr>
          <w:rFonts w:eastAsia="Times New Roman" w:cs="Times New Roman"/>
          <w:color w:val="000000"/>
        </w:rPr>
        <w:t>estima necesario reproducir a modo de ejemplo uno de los recibos de nómina para hacer referencia a su contenido, así se tiene la siguiente imagen:</w:t>
      </w:r>
    </w:p>
    <w:p w14:paraId="2508B3E1" w14:textId="77777777" w:rsidR="00837910" w:rsidRDefault="00837910" w:rsidP="001D5901">
      <w:pPr>
        <w:ind w:left="-20" w:right="-20"/>
        <w:rPr>
          <w:rFonts w:eastAsia="Times New Roman" w:cs="Times New Roman"/>
          <w:color w:val="000000"/>
        </w:rPr>
      </w:pPr>
    </w:p>
    <w:p w14:paraId="3134965D" w14:textId="7E82C4DD" w:rsidR="00080492" w:rsidRDefault="00080492" w:rsidP="00837910">
      <w:pPr>
        <w:ind w:left="-20" w:right="-20"/>
        <w:jc w:val="center"/>
        <w:rPr>
          <w:rFonts w:eastAsia="Times New Roman" w:cs="Times New Roman"/>
          <w:color w:val="000000"/>
        </w:rPr>
      </w:pPr>
      <w:r w:rsidRPr="00080492">
        <w:rPr>
          <w:rFonts w:eastAsia="Times New Roman" w:cs="Times New Roman"/>
          <w:noProof/>
          <w:color w:val="000000"/>
          <w:lang w:val="es-MX"/>
        </w:rPr>
        <w:drawing>
          <wp:inline distT="0" distB="0" distL="0" distR="0" wp14:anchorId="79C7509C" wp14:editId="2E01C6A2">
            <wp:extent cx="5683352" cy="368075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1881" cy="3776943"/>
                    </a:xfrm>
                    <a:prstGeom prst="rect">
                      <a:avLst/>
                    </a:prstGeom>
                  </pic:spPr>
                </pic:pic>
              </a:graphicData>
            </a:graphic>
          </wp:inline>
        </w:drawing>
      </w:r>
    </w:p>
    <w:p w14:paraId="49793424" w14:textId="77777777" w:rsidR="00080492" w:rsidRDefault="00080492" w:rsidP="001D5901">
      <w:pPr>
        <w:ind w:left="-20" w:right="-20"/>
        <w:rPr>
          <w:rFonts w:eastAsia="Times New Roman" w:cs="Times New Roman"/>
          <w:color w:val="000000"/>
        </w:rPr>
      </w:pPr>
    </w:p>
    <w:p w14:paraId="392DC6F3" w14:textId="779FB81C" w:rsidR="001D5901" w:rsidRDefault="00935EA6" w:rsidP="001D5901">
      <w:pPr>
        <w:tabs>
          <w:tab w:val="left" w:pos="5833"/>
        </w:tabs>
        <w:rPr>
          <w:rFonts w:eastAsia="Times New Roman" w:cs="Times New Roman"/>
          <w:color w:val="000000"/>
        </w:rPr>
      </w:pPr>
      <w:r>
        <w:rPr>
          <w:rFonts w:eastAsia="Times New Roman" w:cs="Times New Roman"/>
          <w:color w:val="000000"/>
        </w:rPr>
        <w:t xml:space="preserve">Como se observa, </w:t>
      </w:r>
      <w:r w:rsidR="00080492">
        <w:rPr>
          <w:rFonts w:eastAsia="Times New Roman" w:cs="Times New Roman"/>
          <w:color w:val="000000"/>
        </w:rPr>
        <w:t>el Sujeto Obligado suprimió los datos relativos al RFC, CURP, clave ISSEMYM y todos los conceptos de las deducciones; sin embargo, no se remitió el acuerdo emitido por el Comité de Transparencia mediante el cual se haya fundado y motivado la versión pública de los documentos entregados en respuesta</w:t>
      </w:r>
      <w:r w:rsidR="006678CA">
        <w:rPr>
          <w:rFonts w:eastAsia="Times New Roman" w:cs="Times New Roman"/>
          <w:color w:val="000000"/>
        </w:rPr>
        <w:t>.</w:t>
      </w:r>
    </w:p>
    <w:p w14:paraId="456701E8" w14:textId="77777777" w:rsidR="006678CA" w:rsidRDefault="006678CA" w:rsidP="001D5901">
      <w:pPr>
        <w:tabs>
          <w:tab w:val="left" w:pos="5833"/>
        </w:tabs>
        <w:rPr>
          <w:rFonts w:eastAsia="Times New Roman" w:cs="Times New Roman"/>
          <w:color w:val="000000"/>
        </w:rPr>
      </w:pPr>
    </w:p>
    <w:p w14:paraId="35FEA392" w14:textId="1FDFF47E" w:rsidR="00112C0A" w:rsidRDefault="006678CA" w:rsidP="001D5901">
      <w:pPr>
        <w:tabs>
          <w:tab w:val="left" w:pos="5833"/>
        </w:tabs>
        <w:rPr>
          <w:rFonts w:eastAsia="Times New Roman" w:cs="Times New Roman"/>
          <w:color w:val="000000"/>
        </w:rPr>
      </w:pPr>
      <w:r>
        <w:rPr>
          <w:rFonts w:eastAsia="Times New Roman" w:cs="Times New Roman"/>
          <w:color w:val="000000"/>
        </w:rPr>
        <w:t xml:space="preserve">Así, ante la omisión de hacer entrega del acuerdo de clasificación, el Sujeto Obligado no genera la debida </w:t>
      </w:r>
      <w:r w:rsidR="000F7184">
        <w:rPr>
          <w:rFonts w:eastAsia="Times New Roman" w:cs="Times New Roman"/>
          <w:color w:val="000000"/>
        </w:rPr>
        <w:t xml:space="preserve">certeza </w:t>
      </w:r>
      <w:r>
        <w:rPr>
          <w:rFonts w:eastAsia="Times New Roman" w:cs="Times New Roman"/>
          <w:color w:val="000000"/>
        </w:rPr>
        <w:t>respecto del testado del contenido de los recibos remitidos, debido a que es imposib</w:t>
      </w:r>
      <w:r w:rsidR="000F7184">
        <w:rPr>
          <w:rFonts w:eastAsia="Times New Roman" w:cs="Times New Roman"/>
          <w:color w:val="000000"/>
        </w:rPr>
        <w:t>le determinar si se encuentra debidamente testado o no</w:t>
      </w:r>
      <w:r w:rsidR="002C264E">
        <w:rPr>
          <w:rFonts w:eastAsia="Times New Roman" w:cs="Times New Roman"/>
          <w:color w:val="000000"/>
        </w:rPr>
        <w:t xml:space="preserve">; consecuentemente, no es viable </w:t>
      </w:r>
      <w:r w:rsidR="00DF1DDD">
        <w:rPr>
          <w:rFonts w:eastAsia="Times New Roman" w:cs="Times New Roman"/>
          <w:color w:val="000000"/>
        </w:rPr>
        <w:t>concluir que l</w:t>
      </w:r>
      <w:r w:rsidR="004A713D">
        <w:rPr>
          <w:rFonts w:eastAsia="Times New Roman" w:cs="Times New Roman"/>
          <w:color w:val="000000"/>
        </w:rPr>
        <w:t xml:space="preserve">a versión pública de los documentos remitidos </w:t>
      </w:r>
      <w:r w:rsidR="007F5FC9">
        <w:rPr>
          <w:rFonts w:eastAsia="Times New Roman" w:cs="Times New Roman"/>
          <w:color w:val="000000"/>
        </w:rPr>
        <w:t>colme plenamente la pretensión de</w:t>
      </w:r>
      <w:r>
        <w:rPr>
          <w:rFonts w:eastAsia="Times New Roman" w:cs="Times New Roman"/>
          <w:color w:val="000000"/>
        </w:rPr>
        <w:t xml:space="preserve"> </w:t>
      </w:r>
      <w:r w:rsidR="007F5FC9">
        <w:rPr>
          <w:rFonts w:eastAsia="Times New Roman" w:cs="Times New Roman"/>
          <w:color w:val="000000"/>
        </w:rPr>
        <w:t>l</w:t>
      </w:r>
      <w:r>
        <w:rPr>
          <w:rFonts w:eastAsia="Times New Roman" w:cs="Times New Roman"/>
          <w:color w:val="000000"/>
        </w:rPr>
        <w:t>a</w:t>
      </w:r>
      <w:r w:rsidR="007F5FC9">
        <w:rPr>
          <w:rFonts w:eastAsia="Times New Roman" w:cs="Times New Roman"/>
          <w:color w:val="000000"/>
        </w:rPr>
        <w:t xml:space="preserve"> particular.</w:t>
      </w:r>
    </w:p>
    <w:p w14:paraId="57F08291" w14:textId="77777777" w:rsidR="00AD1E19" w:rsidRDefault="00AD1E19" w:rsidP="001D5901">
      <w:pPr>
        <w:tabs>
          <w:tab w:val="left" w:pos="5833"/>
        </w:tabs>
        <w:rPr>
          <w:rFonts w:eastAsia="Times New Roman" w:cs="Times New Roman"/>
          <w:color w:val="000000"/>
        </w:rPr>
      </w:pPr>
    </w:p>
    <w:p w14:paraId="3302696B" w14:textId="2DE65821" w:rsidR="00AD1E19" w:rsidRDefault="00585588" w:rsidP="001D5901">
      <w:pPr>
        <w:tabs>
          <w:tab w:val="left" w:pos="5833"/>
        </w:tabs>
        <w:rPr>
          <w:rFonts w:eastAsia="Times New Roman" w:cs="Times New Roman"/>
          <w:color w:val="000000"/>
        </w:rPr>
      </w:pPr>
      <w:r>
        <w:rPr>
          <w:rFonts w:eastAsia="Times New Roman" w:cs="Times New Roman"/>
          <w:color w:val="000000"/>
        </w:rPr>
        <w:t>Asimismo</w:t>
      </w:r>
      <w:r w:rsidR="00B855EB">
        <w:rPr>
          <w:rFonts w:eastAsia="Times New Roman" w:cs="Times New Roman"/>
          <w:color w:val="000000"/>
        </w:rPr>
        <w:t xml:space="preserve">, </w:t>
      </w:r>
      <w:r>
        <w:rPr>
          <w:rFonts w:eastAsia="Times New Roman" w:cs="Times New Roman"/>
          <w:color w:val="000000"/>
        </w:rPr>
        <w:t xml:space="preserve">no pasa desapercibido a este Instituto que </w:t>
      </w:r>
      <w:r w:rsidR="006678CA">
        <w:rPr>
          <w:rFonts w:eastAsia="Times New Roman" w:cs="Times New Roman"/>
          <w:color w:val="000000"/>
        </w:rPr>
        <w:t xml:space="preserve">la Recurrente manifestó que los documentos proporcionados se encuentran incompletos </w:t>
      </w:r>
      <w:r w:rsidR="00E44628">
        <w:rPr>
          <w:rFonts w:eastAsia="Times New Roman" w:cs="Times New Roman"/>
          <w:color w:val="000000"/>
        </w:rPr>
        <w:t>pues su forma no cumple con la de un recibo de nómina.</w:t>
      </w:r>
    </w:p>
    <w:p w14:paraId="78CFB729" w14:textId="77777777" w:rsidR="00E44628" w:rsidRDefault="00E44628" w:rsidP="001D5901">
      <w:pPr>
        <w:tabs>
          <w:tab w:val="left" w:pos="5833"/>
        </w:tabs>
        <w:rPr>
          <w:rFonts w:eastAsia="Times New Roman" w:cs="Times New Roman"/>
          <w:color w:val="000000"/>
        </w:rPr>
      </w:pPr>
    </w:p>
    <w:p w14:paraId="53B2A38B" w14:textId="7F54C75A" w:rsidR="00E44628" w:rsidRDefault="00E44628" w:rsidP="001D5901">
      <w:pPr>
        <w:tabs>
          <w:tab w:val="left" w:pos="5833"/>
        </w:tabs>
        <w:rPr>
          <w:rFonts w:eastAsia="Times New Roman" w:cs="Times New Roman"/>
          <w:color w:val="000000"/>
        </w:rPr>
      </w:pPr>
      <w:r>
        <w:rPr>
          <w:rFonts w:eastAsia="Times New Roman" w:cs="Times New Roman"/>
          <w:color w:val="000000"/>
        </w:rPr>
        <w:t>Al respecto se debe destacar que la particular requirió textualmente los recibos de nómina de la servidora pública referida, así como en el que consta el pago del aguinaldo; por lo que es necesario señalar que un recibo de nómina se define como un documento que refleja la</w:t>
      </w:r>
      <w:r w:rsidRPr="00E44628">
        <w:rPr>
          <w:rFonts w:eastAsia="Times New Roman" w:cs="Times New Roman"/>
          <w:color w:val="000000"/>
        </w:rPr>
        <w:t>s gananc</w:t>
      </w:r>
      <w:r>
        <w:rPr>
          <w:rFonts w:eastAsia="Times New Roman" w:cs="Times New Roman"/>
          <w:color w:val="000000"/>
        </w:rPr>
        <w:t>ias y deducciones al brindar</w:t>
      </w:r>
      <w:r w:rsidRPr="00E44628">
        <w:rPr>
          <w:rFonts w:eastAsia="Times New Roman" w:cs="Times New Roman"/>
          <w:color w:val="000000"/>
        </w:rPr>
        <w:t xml:space="preserve"> servicios profesionales a una empresa o negocio</w:t>
      </w:r>
      <w:r>
        <w:rPr>
          <w:rStyle w:val="Refdenotaalpie"/>
          <w:rFonts w:eastAsia="Times New Roman" w:cs="Times New Roman"/>
          <w:color w:val="000000"/>
        </w:rPr>
        <w:footnoteReference w:id="3"/>
      </w:r>
      <w:r w:rsidRPr="00E44628">
        <w:rPr>
          <w:rFonts w:eastAsia="Times New Roman" w:cs="Times New Roman"/>
          <w:color w:val="000000"/>
        </w:rPr>
        <w:t>.</w:t>
      </w:r>
    </w:p>
    <w:p w14:paraId="111F957C" w14:textId="77777777" w:rsidR="00E44628" w:rsidRDefault="00E44628" w:rsidP="001D5901">
      <w:pPr>
        <w:tabs>
          <w:tab w:val="left" w:pos="5833"/>
        </w:tabs>
        <w:rPr>
          <w:rFonts w:eastAsia="Times New Roman" w:cs="Times New Roman"/>
          <w:color w:val="000000"/>
        </w:rPr>
      </w:pPr>
    </w:p>
    <w:p w14:paraId="2D7233AC" w14:textId="3845D04A" w:rsidR="00E44628" w:rsidRDefault="00E44628" w:rsidP="001D5901">
      <w:pPr>
        <w:tabs>
          <w:tab w:val="left" w:pos="5833"/>
        </w:tabs>
        <w:rPr>
          <w:rFonts w:eastAsia="Times New Roman" w:cs="Times New Roman"/>
          <w:color w:val="000000"/>
        </w:rPr>
      </w:pPr>
      <w:r>
        <w:rPr>
          <w:rFonts w:eastAsia="Times New Roman" w:cs="Times New Roman"/>
          <w:color w:val="000000"/>
        </w:rPr>
        <w:lastRenderedPageBreak/>
        <w:t>En ese tenor, los documentos remitidos por el Sujeto Obligado cumplen con lo requerido por la hoy Recurrente, pues de sus motivos de inconformidad se puede colegir que lo que requiere son los Comprobantes Fiscales Digitales por Internet</w:t>
      </w:r>
      <w:r w:rsidR="00E5563B">
        <w:rPr>
          <w:rFonts w:eastAsia="Times New Roman" w:cs="Times New Roman"/>
          <w:color w:val="000000"/>
        </w:rPr>
        <w:t xml:space="preserve"> (CFDI)</w:t>
      </w:r>
      <w:r>
        <w:rPr>
          <w:rFonts w:eastAsia="Times New Roman" w:cs="Times New Roman"/>
          <w:color w:val="000000"/>
        </w:rPr>
        <w:t xml:space="preserve">, los cuales </w:t>
      </w:r>
      <w:r w:rsidR="00E5563B">
        <w:rPr>
          <w:rFonts w:eastAsia="Times New Roman" w:cs="Times New Roman"/>
          <w:color w:val="000000"/>
        </w:rPr>
        <w:t>consisten en la factura que se emite por el pago del concepto de nómina y contienen diversos elementos de validez ante las autoridades fiscales establecidos en los artículo 29, 29 Bis y 29-A del Código Fiscal de la Federación; empero, debido a que no fueron requeridos como tales al momento de realizar la solicitud, el Sujeto Obligado hizo entrega de la información que le fue solicitada con los documentos que obran en los archivos del área competente, en este caso, de la Tesorería Municipal.</w:t>
      </w:r>
    </w:p>
    <w:p w14:paraId="69546A77" w14:textId="77777777" w:rsidR="00E5563B" w:rsidRDefault="00E5563B" w:rsidP="001D5901">
      <w:pPr>
        <w:tabs>
          <w:tab w:val="left" w:pos="5833"/>
        </w:tabs>
        <w:rPr>
          <w:rFonts w:eastAsia="Times New Roman" w:cs="Times New Roman"/>
          <w:color w:val="000000"/>
        </w:rPr>
      </w:pPr>
    </w:p>
    <w:p w14:paraId="024B7798" w14:textId="77777777" w:rsidR="00E5563B" w:rsidRPr="0044449B" w:rsidRDefault="00E5563B" w:rsidP="00E5563B">
      <w:pPr>
        <w:contextualSpacing/>
        <w:rPr>
          <w:rFonts w:eastAsia="Palatino Linotype" w:cs="Palatino Linotype"/>
          <w:color w:val="000000"/>
        </w:rPr>
      </w:pPr>
      <w:r>
        <w:rPr>
          <w:rFonts w:eastAsia="Times New Roman" w:cs="Times New Roman"/>
          <w:color w:val="000000"/>
        </w:rPr>
        <w:t xml:space="preserve">Por lo anterior, </w:t>
      </w:r>
      <w:r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2437B938" w14:textId="77777777" w:rsidR="00E5563B" w:rsidRPr="0044449B" w:rsidRDefault="00E5563B" w:rsidP="00E5563B">
      <w:pPr>
        <w:contextualSpacing/>
        <w:rPr>
          <w:rFonts w:eastAsia="Palatino Linotype" w:cs="Palatino Linotype"/>
          <w:color w:val="000000"/>
        </w:rPr>
      </w:pPr>
    </w:p>
    <w:p w14:paraId="08C95943"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2F72277F"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96209E7"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122C9CB"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EA459A5"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420FF42B"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916FEAB"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lastRenderedPageBreak/>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234D94A"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080A667" w14:textId="77777777" w:rsidR="00E5563B" w:rsidRPr="0044449B" w:rsidRDefault="00E5563B" w:rsidP="6E470FE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E470FE4">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6E470FE4">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227C91F1"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F790D6"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777C23C0"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747DEC" w14:textId="77777777" w:rsidR="00E5563B" w:rsidRPr="0044449B" w:rsidRDefault="00E5563B" w:rsidP="00E5563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400FCCA2" w14:textId="77777777" w:rsidR="00E5563B" w:rsidRPr="0044449B" w:rsidRDefault="00E5563B" w:rsidP="00E5563B">
      <w:pPr>
        <w:contextualSpacing/>
        <w:rPr>
          <w:rFonts w:eastAsia="Palatino Linotype" w:cs="Palatino Linotype"/>
          <w:color w:val="000000"/>
        </w:rPr>
      </w:pPr>
    </w:p>
    <w:p w14:paraId="392A2D1B" w14:textId="77777777" w:rsidR="00E5563B" w:rsidRPr="0044449B" w:rsidRDefault="00E5563B" w:rsidP="00E5563B">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22113EE0" w14:textId="77777777" w:rsidR="00E5563B" w:rsidRPr="0044449B" w:rsidRDefault="00E5563B" w:rsidP="00E5563B">
      <w:pPr>
        <w:contextualSpacing/>
        <w:rPr>
          <w:rFonts w:eastAsia="Palatino Linotype" w:cs="Palatino Linotype"/>
          <w:color w:val="000000"/>
        </w:rPr>
      </w:pPr>
    </w:p>
    <w:p w14:paraId="0AA5D798" w14:textId="77777777" w:rsidR="00E5563B" w:rsidRPr="0044449B" w:rsidRDefault="00E5563B" w:rsidP="00E5563B">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174C88E2" w14:textId="77777777" w:rsidR="00E5563B" w:rsidRPr="0044449B" w:rsidRDefault="00E5563B" w:rsidP="00E5563B">
      <w:pPr>
        <w:rPr>
          <w:rFonts w:cs="Times New Roman"/>
        </w:rPr>
      </w:pPr>
    </w:p>
    <w:p w14:paraId="6E2C1573" w14:textId="77777777" w:rsidR="00E5563B" w:rsidRPr="0044449B" w:rsidRDefault="00E5563B" w:rsidP="00E5563B">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w:t>
      </w:r>
      <w:r w:rsidRPr="0044449B">
        <w:rPr>
          <w:rFonts w:cs="Times New Roman"/>
          <w:i/>
          <w:sz w:val="22"/>
        </w:rPr>
        <w:lastRenderedPageBreak/>
        <w:t xml:space="preserve">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2C3FC454" w14:textId="77777777" w:rsidR="00E5563B" w:rsidRPr="0044449B" w:rsidRDefault="00E5563B" w:rsidP="00E5563B">
      <w:pPr>
        <w:rPr>
          <w:rFonts w:cs="Times New Roman"/>
        </w:rPr>
      </w:pPr>
    </w:p>
    <w:p w14:paraId="47EB06A9" w14:textId="2A338FE5" w:rsidR="00E5563B" w:rsidRDefault="00E5563B" w:rsidP="00E5563B">
      <w:pPr>
        <w:pBdr>
          <w:top w:val="nil"/>
          <w:left w:val="nil"/>
          <w:bottom w:val="nil"/>
          <w:right w:val="nil"/>
          <w:between w:val="nil"/>
        </w:pBdr>
        <w:contextualSpacing/>
        <w:rPr>
          <w:rFonts w:eastAsia="Palatino Linotype" w:cs="Palatino Linotype"/>
          <w:color w:val="000000"/>
          <w:lang w:val="es-ES"/>
        </w:rPr>
      </w:pPr>
      <w:r w:rsidRPr="218401C6">
        <w:rPr>
          <w:rFonts w:eastAsia="Palatino Linotype" w:cs="Palatino Linotype"/>
          <w:color w:val="000000"/>
          <w:lang w:val="es-ES"/>
        </w:rPr>
        <w:t>Asimismo, es de destacar que, al haber un pronunciamiento por parte del Sujeto Obligado dentro de sus atribuciones, este Instituto no está facultado para manifestarse sobre la veracidad de lo afirmado, ya que no existe precepto legal alguna en la Ley de la</w:t>
      </w:r>
      <w:r>
        <w:rPr>
          <w:rFonts w:eastAsia="Palatino Linotype" w:cs="Palatino Linotype"/>
          <w:color w:val="000000"/>
          <w:lang w:val="es-ES"/>
        </w:rPr>
        <w:t xml:space="preserve"> m</w:t>
      </w:r>
      <w:r w:rsidRPr="218401C6">
        <w:rPr>
          <w:rFonts w:eastAsia="Palatino Linotype" w:cs="Palatino Linotype"/>
          <w:color w:val="000000"/>
          <w:lang w:val="es-ES"/>
        </w:rPr>
        <w:t>ateria que permita, vía recurso de revisión, que se pronuncie al respecto.</w:t>
      </w:r>
    </w:p>
    <w:p w14:paraId="66855149" w14:textId="1252FFB0" w:rsidR="00E5563B" w:rsidRDefault="00E5563B" w:rsidP="001D5901">
      <w:pPr>
        <w:tabs>
          <w:tab w:val="left" w:pos="5833"/>
        </w:tabs>
        <w:rPr>
          <w:rFonts w:eastAsia="Times New Roman" w:cs="Times New Roman"/>
          <w:color w:val="000000"/>
        </w:rPr>
      </w:pPr>
    </w:p>
    <w:p w14:paraId="67ECE60E" w14:textId="6E342BE6" w:rsidR="00FD16C9" w:rsidRDefault="00E5563B" w:rsidP="001D5901">
      <w:pPr>
        <w:tabs>
          <w:tab w:val="left" w:pos="5833"/>
        </w:tabs>
        <w:rPr>
          <w:rFonts w:eastAsia="Times New Roman" w:cs="Times New Roman"/>
          <w:color w:val="000000"/>
        </w:rPr>
      </w:pPr>
      <w:r>
        <w:rPr>
          <w:rFonts w:eastAsia="Times New Roman" w:cs="Times New Roman"/>
          <w:color w:val="000000"/>
        </w:rPr>
        <w:t xml:space="preserve">Por lo referido en párrafos anteriores, si bien es cierto que el Sujeto Obligado hizo entrega de los documentos con los que se puede colmar la pretensión de la Recurrente, también lo es que, </w:t>
      </w:r>
      <w:r w:rsidR="00FD16C9">
        <w:rPr>
          <w:rFonts w:eastAsia="Times New Roman" w:cs="Times New Roman"/>
          <w:color w:val="000000"/>
        </w:rPr>
        <w:t xml:space="preserve">del análisis a los recibos de nómina proporcionados, </w:t>
      </w:r>
      <w:r w:rsidR="00FD66C1">
        <w:rPr>
          <w:rFonts w:eastAsia="Times New Roman" w:cs="Times New Roman"/>
          <w:color w:val="000000"/>
        </w:rPr>
        <w:t xml:space="preserve">se desprende que la versión pública proporcionada no </w:t>
      </w:r>
      <w:r w:rsidR="005C79AE">
        <w:rPr>
          <w:rFonts w:eastAsia="Times New Roman" w:cs="Times New Roman"/>
          <w:color w:val="000000"/>
        </w:rPr>
        <w:t>se encuentra debidamente fundada ni motiv</w:t>
      </w:r>
      <w:r w:rsidR="00A6568A">
        <w:rPr>
          <w:rFonts w:eastAsia="Times New Roman" w:cs="Times New Roman"/>
          <w:color w:val="000000"/>
        </w:rPr>
        <w:t>ada, por lo que es procedente la</w:t>
      </w:r>
      <w:r w:rsidR="005C79AE">
        <w:rPr>
          <w:rFonts w:eastAsia="Times New Roman" w:cs="Times New Roman"/>
          <w:color w:val="000000"/>
        </w:rPr>
        <w:t xml:space="preserve"> entrega</w:t>
      </w:r>
      <w:r w:rsidR="00A6568A">
        <w:rPr>
          <w:rFonts w:eastAsia="Times New Roman" w:cs="Times New Roman"/>
          <w:color w:val="000000"/>
        </w:rPr>
        <w:t xml:space="preserve"> de los documentos remitidos en respuesta</w:t>
      </w:r>
      <w:r w:rsidR="005C79AE">
        <w:rPr>
          <w:rFonts w:eastAsia="Times New Roman" w:cs="Times New Roman"/>
          <w:color w:val="000000"/>
        </w:rPr>
        <w:t xml:space="preserve"> en correcta versión pública, para lo cual el Sujeto Obligado deberá elaborarla con apego a lo establecido en el apartado </w:t>
      </w:r>
      <w:r w:rsidR="00E9004D">
        <w:rPr>
          <w:rFonts w:eastAsia="Times New Roman" w:cs="Times New Roman"/>
          <w:color w:val="000000"/>
        </w:rPr>
        <w:t>de versión pública de la presente resoluc</w:t>
      </w:r>
      <w:r w:rsidR="00F908D7">
        <w:rPr>
          <w:rFonts w:eastAsia="Times New Roman" w:cs="Times New Roman"/>
          <w:color w:val="000000"/>
        </w:rPr>
        <w:t>ión</w:t>
      </w:r>
      <w:r w:rsidR="00E9004D">
        <w:rPr>
          <w:rFonts w:eastAsia="Times New Roman" w:cs="Times New Roman"/>
          <w:color w:val="000000"/>
        </w:rPr>
        <w:t>.</w:t>
      </w:r>
    </w:p>
    <w:p w14:paraId="514F1D7C" w14:textId="77777777" w:rsidR="00935EA6" w:rsidRDefault="00935EA6" w:rsidP="001D5901">
      <w:pPr>
        <w:tabs>
          <w:tab w:val="left" w:pos="5833"/>
        </w:tabs>
        <w:rPr>
          <w:rFonts w:eastAsia="Times New Roman" w:cs="Times New Roman"/>
          <w:color w:val="000000"/>
        </w:rPr>
      </w:pPr>
    </w:p>
    <w:p w14:paraId="17E208DC" w14:textId="2FE43601" w:rsidR="001D5901" w:rsidRDefault="001D5901" w:rsidP="001D5901">
      <w:r>
        <w:t>En conclusión, se estima que los motivos de</w:t>
      </w:r>
      <w:r w:rsidR="00A6568A">
        <w:t xml:space="preserve"> inconformidad planteados por la</w:t>
      </w:r>
      <w:r>
        <w:t xml:space="preserve"> particular devienen</w:t>
      </w:r>
      <w:r w:rsidR="00A6568A">
        <w:t xml:space="preserve"> parcialmente</w:t>
      </w:r>
      <w:r>
        <w:t xml:space="preserve"> fundados, por lo que es procedente modificar la respuesta y ordenar al Sujeto Obligado que </w:t>
      </w:r>
      <w:r w:rsidR="00282A06">
        <w:t xml:space="preserve">haga </w:t>
      </w:r>
      <w:r>
        <w:t>entrega al Recurrente</w:t>
      </w:r>
      <w:r w:rsidR="00282A06">
        <w:t>, en versión públic</w:t>
      </w:r>
      <w:r w:rsidR="00A6568A">
        <w:t>a correcta, los</w:t>
      </w:r>
      <w:r w:rsidR="00282A06">
        <w:t xml:space="preserve"> recibos de nómina remitidos en respuesta, acompañados del acuerdo emitido por el Comité de Transparencia </w:t>
      </w:r>
      <w:r w:rsidR="009F018C">
        <w:t>con el que funde y motive debidamente la versión pública de dichos documentos.</w:t>
      </w:r>
    </w:p>
    <w:p w14:paraId="557AABE6" w14:textId="77777777" w:rsidR="001D5901" w:rsidRDefault="001D5901" w:rsidP="001D5901"/>
    <w:p w14:paraId="61E7C8A2" w14:textId="77777777" w:rsidR="001D5901" w:rsidRPr="0096582C" w:rsidRDefault="001D5901" w:rsidP="00E353AA">
      <w:pPr>
        <w:pStyle w:val="Ttulo3"/>
        <w:rPr>
          <w:rFonts w:eastAsia="Times New Roman"/>
        </w:rPr>
      </w:pPr>
      <w:r w:rsidRPr="0096582C">
        <w:rPr>
          <w:rFonts w:eastAsia="Times New Roman"/>
        </w:rPr>
        <w:t>DE LA VERSIÓN PÚBLICA</w:t>
      </w:r>
    </w:p>
    <w:p w14:paraId="1408C8D8" w14:textId="77777777" w:rsidR="001D5901" w:rsidRPr="0096582C" w:rsidRDefault="001D5901" w:rsidP="001D5901">
      <w:pPr>
        <w:rPr>
          <w:rFonts w:eastAsia="Arial Unicode MS"/>
          <w:szCs w:val="24"/>
          <w:lang w:val="es-MX"/>
        </w:rPr>
      </w:pPr>
      <w:r w:rsidRPr="0096582C">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00DBFB7" w14:textId="77777777" w:rsidR="001D5901" w:rsidRPr="0096582C" w:rsidRDefault="001D5901" w:rsidP="001D5901">
      <w:pPr>
        <w:rPr>
          <w:bCs/>
          <w:szCs w:val="24"/>
          <w:lang w:val="es-MX"/>
        </w:rPr>
      </w:pPr>
    </w:p>
    <w:p w14:paraId="1A80A0A1" w14:textId="77777777" w:rsidR="001D5901" w:rsidRPr="0096582C" w:rsidRDefault="001D5901" w:rsidP="001D5901">
      <w:pPr>
        <w:rPr>
          <w:szCs w:val="24"/>
          <w:lang w:val="es-MX"/>
        </w:rPr>
      </w:pPr>
      <w:r w:rsidRPr="0096582C">
        <w:rPr>
          <w:bCs/>
          <w:szCs w:val="24"/>
          <w:lang w:val="es-MX"/>
        </w:rPr>
        <w:t>A este respecto, los</w:t>
      </w:r>
      <w:r w:rsidRPr="0096582C">
        <w:rPr>
          <w:szCs w:val="24"/>
          <w:lang w:val="es-MX"/>
        </w:rPr>
        <w:t xml:space="preserve"> artículos 3, fracciones IX, XX, XXI y XLV; 51 y 52de la Ley de Transparencia y Acceso a la Información Pública del Estado de México y Municipios establecen:</w:t>
      </w:r>
    </w:p>
    <w:p w14:paraId="539F0F76" w14:textId="77777777" w:rsidR="001D5901" w:rsidRPr="0096582C" w:rsidRDefault="001D5901" w:rsidP="001D5901">
      <w:pPr>
        <w:jc w:val="left"/>
        <w:rPr>
          <w:noProof/>
          <w:szCs w:val="24"/>
          <w:lang w:val="es-MX"/>
        </w:rPr>
      </w:pPr>
    </w:p>
    <w:p w14:paraId="18210CF1" w14:textId="77777777" w:rsidR="001D5901" w:rsidRPr="0096582C" w:rsidRDefault="001D5901" w:rsidP="001D5901">
      <w:pPr>
        <w:spacing w:line="240" w:lineRule="auto"/>
        <w:ind w:left="567" w:right="616"/>
        <w:rPr>
          <w:i/>
          <w:sz w:val="22"/>
          <w:lang w:val="es-MX"/>
        </w:rPr>
      </w:pPr>
      <w:r w:rsidRPr="0096582C">
        <w:rPr>
          <w:rFonts w:cs="Arial"/>
          <w:b/>
          <w:bCs/>
          <w:i/>
          <w:sz w:val="22"/>
          <w:lang w:val="es-MX"/>
        </w:rPr>
        <w:t xml:space="preserve">Artículo 3. </w:t>
      </w:r>
      <w:r w:rsidRPr="0096582C">
        <w:rPr>
          <w:i/>
          <w:sz w:val="22"/>
          <w:lang w:val="es-MX"/>
        </w:rPr>
        <w:t xml:space="preserve">Para los efectos de la presente Ley se entenderá por: </w:t>
      </w:r>
    </w:p>
    <w:p w14:paraId="46FA42AE" w14:textId="77777777" w:rsidR="001D5901" w:rsidRPr="0096582C" w:rsidRDefault="001D5901" w:rsidP="001D5901">
      <w:pPr>
        <w:spacing w:line="240" w:lineRule="auto"/>
        <w:ind w:left="567" w:right="616"/>
        <w:rPr>
          <w:i/>
          <w:sz w:val="22"/>
          <w:lang w:val="es-MX"/>
        </w:rPr>
      </w:pPr>
      <w:r w:rsidRPr="0096582C">
        <w:rPr>
          <w:rFonts w:cs="Arial"/>
          <w:i/>
          <w:sz w:val="22"/>
          <w:lang w:val="es-MX"/>
        </w:rPr>
        <w:t>(…</w:t>
      </w:r>
      <w:r w:rsidRPr="0096582C">
        <w:rPr>
          <w:i/>
          <w:sz w:val="22"/>
          <w:lang w:val="es-MX"/>
        </w:rPr>
        <w:t>)</w:t>
      </w:r>
    </w:p>
    <w:p w14:paraId="09DCF1D8"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IX.</w:t>
      </w:r>
      <w:r w:rsidRPr="0096582C">
        <w:rPr>
          <w:rFonts w:cs="Arial"/>
          <w:i/>
          <w:sz w:val="22"/>
          <w:lang w:val="es-MX"/>
        </w:rPr>
        <w:t xml:space="preserve"> </w:t>
      </w:r>
      <w:r w:rsidRPr="0096582C">
        <w:rPr>
          <w:rFonts w:cs="Arial"/>
          <w:b/>
          <w:i/>
          <w:sz w:val="22"/>
          <w:lang w:val="es-MX"/>
        </w:rPr>
        <w:t xml:space="preserve">Datos personales: </w:t>
      </w:r>
      <w:r w:rsidRPr="0096582C">
        <w:rPr>
          <w:rFonts w:cs="Arial"/>
          <w:i/>
          <w:sz w:val="22"/>
          <w:lang w:val="es-MX"/>
        </w:rPr>
        <w:t xml:space="preserve">La información concerniente a una persona, identificada o identificable según lo dispuesto por la Ley de Protección de Datos Personales del Estado de México; </w:t>
      </w:r>
    </w:p>
    <w:p w14:paraId="7C369CC5" w14:textId="77777777" w:rsidR="001D5901" w:rsidRPr="0096582C" w:rsidRDefault="001D5901" w:rsidP="001D5901">
      <w:pPr>
        <w:spacing w:line="240" w:lineRule="auto"/>
        <w:ind w:left="567" w:right="616"/>
        <w:rPr>
          <w:rFonts w:cs="Arial"/>
          <w:i/>
          <w:sz w:val="22"/>
          <w:lang w:val="es-MX"/>
        </w:rPr>
      </w:pPr>
      <w:r w:rsidRPr="0096582C">
        <w:rPr>
          <w:rFonts w:cs="Arial"/>
          <w:i/>
          <w:sz w:val="22"/>
          <w:lang w:val="es-MX"/>
        </w:rPr>
        <w:t>(…)</w:t>
      </w:r>
    </w:p>
    <w:p w14:paraId="56291F56"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XX.</w:t>
      </w:r>
      <w:r w:rsidRPr="0096582C">
        <w:rPr>
          <w:rFonts w:cs="Arial"/>
          <w:i/>
          <w:sz w:val="22"/>
          <w:lang w:val="es-MX"/>
        </w:rPr>
        <w:t xml:space="preserve"> </w:t>
      </w:r>
      <w:r w:rsidRPr="0096582C">
        <w:rPr>
          <w:rFonts w:cs="Arial"/>
          <w:b/>
          <w:i/>
          <w:sz w:val="22"/>
          <w:lang w:val="es-MX"/>
        </w:rPr>
        <w:t>Información clasificada:</w:t>
      </w:r>
      <w:r w:rsidRPr="0096582C">
        <w:rPr>
          <w:rFonts w:cs="Arial"/>
          <w:i/>
          <w:sz w:val="22"/>
          <w:lang w:val="es-MX"/>
        </w:rPr>
        <w:t xml:space="preserve"> Aquella considerada por la presente Ley como reservada o confidencial; </w:t>
      </w:r>
    </w:p>
    <w:p w14:paraId="02A40422"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XXI.</w:t>
      </w:r>
      <w:r w:rsidRPr="0096582C">
        <w:rPr>
          <w:rFonts w:cs="Arial"/>
          <w:i/>
          <w:sz w:val="22"/>
          <w:lang w:val="es-MX"/>
        </w:rPr>
        <w:t xml:space="preserve"> </w:t>
      </w:r>
      <w:r w:rsidRPr="0096582C">
        <w:rPr>
          <w:rFonts w:cs="Arial"/>
          <w:b/>
          <w:i/>
          <w:sz w:val="22"/>
          <w:lang w:val="es-MX"/>
        </w:rPr>
        <w:t>Información confidencial</w:t>
      </w:r>
      <w:r w:rsidRPr="0096582C">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93F3051" w14:textId="77777777" w:rsidR="001D5901" w:rsidRPr="0096582C" w:rsidRDefault="001D5901" w:rsidP="001D5901">
      <w:pPr>
        <w:spacing w:line="240" w:lineRule="auto"/>
        <w:ind w:left="567" w:right="616"/>
        <w:rPr>
          <w:rFonts w:cs="Arial"/>
          <w:i/>
          <w:sz w:val="22"/>
          <w:lang w:val="es-MX"/>
        </w:rPr>
      </w:pPr>
      <w:r w:rsidRPr="0096582C">
        <w:rPr>
          <w:rFonts w:cs="Arial"/>
          <w:i/>
          <w:sz w:val="22"/>
          <w:lang w:val="es-MX"/>
        </w:rPr>
        <w:t>(…)</w:t>
      </w:r>
    </w:p>
    <w:p w14:paraId="382D7476"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XLV. Versión pública:</w:t>
      </w:r>
      <w:r w:rsidRPr="0096582C">
        <w:rPr>
          <w:rFonts w:cs="Arial"/>
          <w:i/>
          <w:sz w:val="22"/>
          <w:lang w:val="es-MX"/>
        </w:rPr>
        <w:t xml:space="preserve"> Documento en el que se elimine, suprime o borra la información clasificada como reservada o confidencial para permitir su acceso. </w:t>
      </w:r>
    </w:p>
    <w:p w14:paraId="42D9A5F6" w14:textId="77777777" w:rsidR="001D5901" w:rsidRPr="0096582C" w:rsidRDefault="001D5901" w:rsidP="001D5901">
      <w:pPr>
        <w:spacing w:line="240" w:lineRule="auto"/>
        <w:ind w:left="567" w:right="616"/>
        <w:rPr>
          <w:rFonts w:cs="Arial"/>
          <w:i/>
          <w:sz w:val="22"/>
          <w:lang w:val="es-MX"/>
        </w:rPr>
      </w:pPr>
    </w:p>
    <w:p w14:paraId="32C0B911"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Artículo 51.</w:t>
      </w:r>
      <w:r w:rsidRPr="0096582C">
        <w:rPr>
          <w:rFonts w:cs="Arial"/>
          <w:i/>
          <w:sz w:val="22"/>
          <w:lang w:val="es-MX"/>
        </w:rPr>
        <w:t xml:space="preserve"> Los sujetos obligados designaran a un responsable para atender la Unidad de Transparencia, quien fungirá como enlace entre éstos y los solicitantes. Dicha Unidad será la </w:t>
      </w:r>
      <w:r w:rsidRPr="0096582C">
        <w:rPr>
          <w:rFonts w:cs="Arial"/>
          <w:i/>
          <w:sz w:val="22"/>
          <w:lang w:val="es-MX"/>
        </w:rPr>
        <w:lastRenderedPageBreak/>
        <w:t xml:space="preserve">encargada de tramitar internamente la solicitud de información </w:t>
      </w:r>
      <w:r w:rsidRPr="0096582C">
        <w:rPr>
          <w:rFonts w:cs="Arial"/>
          <w:b/>
          <w:i/>
          <w:sz w:val="22"/>
          <w:lang w:val="es-MX"/>
        </w:rPr>
        <w:t xml:space="preserve">y tendrá la responsabilidad de verificar en cada caso que la misma no sea confidencial o reservada. </w:t>
      </w:r>
      <w:r w:rsidRPr="0096582C">
        <w:rPr>
          <w:rFonts w:cs="Arial"/>
          <w:i/>
          <w:sz w:val="22"/>
          <w:lang w:val="es-MX"/>
        </w:rPr>
        <w:t xml:space="preserve">Dicha Unidad contará con las facultades internas necesarias para gestionar la atención a las solicitudes de información en los términos de la Ley General y la presente Ley. </w:t>
      </w:r>
    </w:p>
    <w:p w14:paraId="26888DD4" w14:textId="77777777" w:rsidR="001D5901" w:rsidRPr="0096582C" w:rsidRDefault="001D5901" w:rsidP="001D5901">
      <w:pPr>
        <w:spacing w:line="240" w:lineRule="auto"/>
        <w:ind w:left="567" w:right="616"/>
        <w:rPr>
          <w:rFonts w:cs="Arial"/>
          <w:i/>
          <w:sz w:val="22"/>
          <w:lang w:val="es-MX"/>
        </w:rPr>
      </w:pPr>
    </w:p>
    <w:p w14:paraId="5FB5D0E2" w14:textId="77777777" w:rsidR="001D5901" w:rsidRPr="0096582C" w:rsidRDefault="001D5901" w:rsidP="001D5901">
      <w:pPr>
        <w:spacing w:line="240" w:lineRule="auto"/>
        <w:ind w:left="567" w:right="616"/>
        <w:rPr>
          <w:rFonts w:cs="Arial"/>
          <w:bCs/>
          <w:i/>
          <w:noProof/>
          <w:sz w:val="22"/>
          <w:lang w:val="es-MX"/>
        </w:rPr>
      </w:pPr>
      <w:r w:rsidRPr="0096582C">
        <w:rPr>
          <w:rFonts w:cs="Arial"/>
          <w:b/>
          <w:i/>
          <w:sz w:val="22"/>
          <w:lang w:val="es-MX"/>
        </w:rPr>
        <w:t>Artículo 52.</w:t>
      </w:r>
      <w:r w:rsidRPr="0096582C">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D1B6A42" w14:textId="77777777" w:rsidR="001D5901" w:rsidRPr="0096582C" w:rsidRDefault="001D5901" w:rsidP="001D5901">
      <w:pPr>
        <w:jc w:val="left"/>
        <w:rPr>
          <w:noProof/>
          <w:szCs w:val="24"/>
          <w:lang w:val="es-MX"/>
        </w:rPr>
      </w:pPr>
    </w:p>
    <w:p w14:paraId="7FC83EFD" w14:textId="77777777" w:rsidR="001D5901" w:rsidRPr="0096582C" w:rsidRDefault="001D5901" w:rsidP="001D5901">
      <w:pPr>
        <w:rPr>
          <w:szCs w:val="24"/>
          <w:lang w:val="es-MX"/>
        </w:rPr>
      </w:pPr>
      <w:r w:rsidRPr="0096582C">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0256805" w14:textId="77777777" w:rsidR="001D5901" w:rsidRPr="0096582C" w:rsidRDefault="001D5901" w:rsidP="001D5901">
      <w:pPr>
        <w:ind w:left="567" w:right="616"/>
        <w:rPr>
          <w:szCs w:val="24"/>
          <w:lang w:val="es-MX"/>
        </w:rPr>
      </w:pPr>
    </w:p>
    <w:p w14:paraId="7614683F"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22</w:t>
      </w:r>
      <w:r w:rsidRPr="0096582C">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07F03053" w14:textId="77777777" w:rsidR="001D5901" w:rsidRPr="0096582C" w:rsidRDefault="001D5901" w:rsidP="001D5901">
      <w:pPr>
        <w:spacing w:line="240" w:lineRule="auto"/>
        <w:ind w:left="567" w:right="616"/>
        <w:rPr>
          <w:rFonts w:eastAsia="Arial Unicode MS" w:cs="Arial"/>
          <w:i/>
          <w:sz w:val="22"/>
          <w:lang w:val="es-MX"/>
        </w:rPr>
      </w:pPr>
    </w:p>
    <w:p w14:paraId="247AA829"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El responsable podrá tratar datos personales para finalidades distintas a aquéllas establecidas en el aviso de privacidad, en los casos siguientes:</w:t>
      </w:r>
    </w:p>
    <w:p w14:paraId="1091F5BA" w14:textId="77777777" w:rsidR="001D5901" w:rsidRPr="0096582C" w:rsidRDefault="001D5901" w:rsidP="001D5901">
      <w:pPr>
        <w:spacing w:line="240" w:lineRule="auto"/>
        <w:ind w:left="567" w:right="616"/>
        <w:rPr>
          <w:rFonts w:eastAsia="Arial Unicode MS" w:cs="Arial"/>
          <w:i/>
          <w:sz w:val="22"/>
          <w:lang w:val="es-MX"/>
        </w:rPr>
      </w:pPr>
    </w:p>
    <w:p w14:paraId="4A8CA953"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I. Cuente con atribuciones conferidas en ley y medie el consentimiento del titular.</w:t>
      </w:r>
    </w:p>
    <w:p w14:paraId="1148BD4E"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II. Se trate de una persona reportada como desaparecida, en los términos previstos en la presente Ley y demás disposiciones legales aplicables...</w:t>
      </w:r>
    </w:p>
    <w:p w14:paraId="2E931F3F" w14:textId="77777777" w:rsidR="001D5901" w:rsidRPr="0096582C" w:rsidRDefault="001D5901" w:rsidP="001D5901">
      <w:pPr>
        <w:spacing w:line="240" w:lineRule="auto"/>
        <w:ind w:left="567" w:right="616"/>
        <w:rPr>
          <w:rFonts w:eastAsia="Arial Unicode MS" w:cs="Arial"/>
          <w:i/>
          <w:sz w:val="22"/>
          <w:lang w:val="es-MX"/>
        </w:rPr>
      </w:pPr>
    </w:p>
    <w:p w14:paraId="5D22796B"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b/>
          <w:i/>
          <w:sz w:val="22"/>
          <w:lang w:val="es-MX"/>
        </w:rPr>
        <w:lastRenderedPageBreak/>
        <w:t>Artículo</w:t>
      </w:r>
      <w:r w:rsidRPr="0096582C">
        <w:rPr>
          <w:rFonts w:eastAsia="Arial Unicode MS" w:cs="Arial"/>
          <w:i/>
          <w:sz w:val="22"/>
          <w:lang w:val="es-MX"/>
        </w:rPr>
        <w:t xml:space="preserve"> </w:t>
      </w:r>
      <w:r w:rsidRPr="0096582C">
        <w:rPr>
          <w:rFonts w:eastAsia="Arial Unicode MS" w:cs="Arial"/>
          <w:b/>
          <w:i/>
          <w:sz w:val="22"/>
          <w:lang w:val="es-MX"/>
        </w:rPr>
        <w:t>38</w:t>
      </w:r>
      <w:r w:rsidRPr="0096582C">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E98ED4B" w14:textId="77777777" w:rsidR="001D5901" w:rsidRPr="0096582C" w:rsidRDefault="001D5901" w:rsidP="001D5901">
      <w:pPr>
        <w:ind w:left="567" w:right="616"/>
        <w:rPr>
          <w:rFonts w:eastAsia="Arial Unicode MS" w:cs="Arial"/>
          <w:i/>
          <w:szCs w:val="24"/>
          <w:lang w:val="es-MX"/>
        </w:rPr>
      </w:pPr>
    </w:p>
    <w:p w14:paraId="1BD40D8C" w14:textId="77777777" w:rsidR="001D5901" w:rsidRPr="0096582C" w:rsidRDefault="001D5901" w:rsidP="001D5901">
      <w:pPr>
        <w:rPr>
          <w:szCs w:val="24"/>
          <w:lang w:val="es-MX"/>
        </w:rPr>
      </w:pPr>
      <w:r w:rsidRPr="0096582C">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1186949" w14:textId="77777777" w:rsidR="001D5901" w:rsidRPr="0096582C" w:rsidRDefault="001D5901" w:rsidP="001D5901">
      <w:pPr>
        <w:rPr>
          <w:szCs w:val="24"/>
          <w:lang w:val="es-MX"/>
        </w:rPr>
      </w:pPr>
    </w:p>
    <w:p w14:paraId="108BDC8E" w14:textId="77777777" w:rsidR="001D5901" w:rsidRPr="0096582C" w:rsidRDefault="001D5901" w:rsidP="001D5901">
      <w:pPr>
        <w:rPr>
          <w:rFonts w:eastAsia="Arial Unicode MS"/>
          <w:szCs w:val="24"/>
          <w:lang w:val="es-MX"/>
        </w:rPr>
      </w:pPr>
      <w:r w:rsidRPr="0096582C">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6582C">
        <w:rPr>
          <w:rFonts w:eastAsia="Arial Unicode MS"/>
          <w:color w:val="000000"/>
          <w:szCs w:val="24"/>
          <w:lang w:val="es-MX"/>
        </w:rPr>
        <w:t>el Sujeto Obligado</w:t>
      </w:r>
      <w:r w:rsidRPr="0096582C">
        <w:rPr>
          <w:rFonts w:eastAsia="Arial Unicode MS"/>
          <w:szCs w:val="24"/>
          <w:lang w:val="es-MX"/>
        </w:rPr>
        <w:t xml:space="preserve">, en ese contexto, todo dato personal susceptible de clasificación debe ser protegido. </w:t>
      </w:r>
    </w:p>
    <w:p w14:paraId="6098EE8E" w14:textId="77777777" w:rsidR="001D5901" w:rsidRPr="0096582C" w:rsidRDefault="001D5901" w:rsidP="001D5901">
      <w:pPr>
        <w:rPr>
          <w:rFonts w:eastAsia="Arial Unicode MS"/>
          <w:szCs w:val="24"/>
          <w:lang w:val="es-MX"/>
        </w:rPr>
      </w:pPr>
    </w:p>
    <w:p w14:paraId="6604958D" w14:textId="77777777" w:rsidR="001D5901" w:rsidRPr="0096582C" w:rsidRDefault="001D5901" w:rsidP="001D5901">
      <w:pPr>
        <w:rPr>
          <w:rFonts w:eastAsia="Arial Unicode MS"/>
          <w:szCs w:val="24"/>
          <w:lang w:val="es-MX"/>
        </w:rPr>
      </w:pPr>
      <w:r w:rsidRPr="0096582C">
        <w:rPr>
          <w:rFonts w:eastAsia="Arial Unicode MS"/>
          <w:szCs w:val="24"/>
          <w:lang w:val="es-MX"/>
        </w:rPr>
        <w:t>Asimismo, de la versión pública deberá dejarse a la vista de la Recurrente</w:t>
      </w:r>
      <w:r w:rsidRPr="0096582C">
        <w:rPr>
          <w:rFonts w:eastAsia="Arial Unicode MS"/>
          <w:b/>
          <w:szCs w:val="24"/>
          <w:lang w:val="es-MX"/>
        </w:rPr>
        <w:t xml:space="preserve"> </w:t>
      </w:r>
      <w:r w:rsidRPr="0096582C">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58EA2580" w14:textId="77777777" w:rsidR="001D5901" w:rsidRPr="0096582C" w:rsidRDefault="001D5901" w:rsidP="001D5901">
      <w:pPr>
        <w:rPr>
          <w:szCs w:val="24"/>
          <w:lang w:val="es-MX"/>
        </w:rPr>
      </w:pPr>
    </w:p>
    <w:p w14:paraId="29AD9331" w14:textId="77777777" w:rsidR="001D5901" w:rsidRPr="0096582C" w:rsidRDefault="001D5901" w:rsidP="001D5901">
      <w:pPr>
        <w:rPr>
          <w:szCs w:val="24"/>
          <w:lang w:val="es-MX"/>
        </w:rPr>
      </w:pPr>
      <w:r w:rsidRPr="0096582C">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2F483AA" w14:textId="77777777" w:rsidR="001D5901" w:rsidRPr="0096582C" w:rsidRDefault="001D5901" w:rsidP="001D5901">
      <w:pPr>
        <w:jc w:val="left"/>
        <w:rPr>
          <w:szCs w:val="24"/>
          <w:lang w:val="es-MX"/>
        </w:rPr>
      </w:pPr>
    </w:p>
    <w:p w14:paraId="796BC175" w14:textId="77777777" w:rsidR="001D5901" w:rsidRPr="0096582C" w:rsidRDefault="001D5901" w:rsidP="001D5901">
      <w:pPr>
        <w:spacing w:line="240" w:lineRule="auto"/>
        <w:ind w:left="567" w:right="567"/>
        <w:rPr>
          <w:rFonts w:eastAsia="Times New Roman" w:cs="Times New Roman"/>
          <w:b/>
          <w:i/>
          <w:sz w:val="22"/>
          <w:szCs w:val="24"/>
          <w:lang w:val="es-MX" w:eastAsia="es-ES"/>
        </w:rPr>
      </w:pPr>
      <w:r w:rsidRPr="0096582C">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35E9A842" w14:textId="77777777" w:rsidR="001D5901" w:rsidRPr="0096582C" w:rsidRDefault="001D5901" w:rsidP="001D5901">
      <w:pPr>
        <w:spacing w:line="240" w:lineRule="auto"/>
        <w:ind w:left="567" w:right="567"/>
        <w:rPr>
          <w:rFonts w:eastAsia="Times New Roman" w:cs="Times New Roman"/>
          <w:i/>
          <w:sz w:val="22"/>
          <w:szCs w:val="24"/>
          <w:lang w:val="es-MX" w:eastAsia="es-ES"/>
        </w:rPr>
      </w:pPr>
      <w:r w:rsidRPr="0096582C">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FE8B508" w14:textId="77777777" w:rsidR="001D5901" w:rsidRPr="0096582C" w:rsidRDefault="001D5901" w:rsidP="001D5901">
      <w:pPr>
        <w:rPr>
          <w:szCs w:val="24"/>
          <w:lang w:val="es-MX"/>
        </w:rPr>
      </w:pPr>
    </w:p>
    <w:p w14:paraId="7D75D190" w14:textId="385396AE" w:rsidR="001D5901" w:rsidRPr="0096582C" w:rsidRDefault="001D5901" w:rsidP="001D5901">
      <w:pPr>
        <w:rPr>
          <w:szCs w:val="24"/>
          <w:lang w:val="es-MX"/>
        </w:rPr>
      </w:pPr>
      <w:r w:rsidRPr="0096582C">
        <w:rPr>
          <w:szCs w:val="24"/>
          <w:lang w:val="es-MX"/>
        </w:rPr>
        <w:t>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w:t>
      </w:r>
      <w:r w:rsidR="00A6568A">
        <w:rPr>
          <w:szCs w:val="24"/>
          <w:lang w:val="es-MX"/>
        </w:rPr>
        <w:t>culo 137</w:t>
      </w:r>
      <w:r w:rsidRPr="0096582C">
        <w:rPr>
          <w:szCs w:val="24"/>
          <w:lang w:val="es-MX"/>
        </w:rPr>
        <w:t xml:space="preserve"> de la Ley de Transparencia y Acceso a la Información Pública </w:t>
      </w:r>
      <w:r w:rsidRPr="0096582C">
        <w:rPr>
          <w:szCs w:val="24"/>
          <w:lang w:val="es-MX"/>
        </w:rPr>
        <w:lastRenderedPageBreak/>
        <w:t xml:space="preserve">del Estado de México y Municipios, así como con los numerales aplicables de los </w:t>
      </w:r>
      <w:r w:rsidRPr="0096582C">
        <w:rPr>
          <w:b/>
          <w:szCs w:val="24"/>
          <w:lang w:val="es-MX"/>
        </w:rPr>
        <w:t>Lineamientos Generales en Materia de Clasificación y Desclasificación de la Información, así como para la Elaboración de Versiones Públicas</w:t>
      </w:r>
      <w:r w:rsidRPr="0096582C">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2BF58377" w14:textId="77777777" w:rsidR="001D5901" w:rsidRPr="0096582C" w:rsidRDefault="001D5901" w:rsidP="001D5901">
      <w:pPr>
        <w:rPr>
          <w:szCs w:val="24"/>
          <w:lang w:val="es-MX"/>
        </w:rPr>
      </w:pPr>
    </w:p>
    <w:p w14:paraId="01416F46" w14:textId="7A1427B8" w:rsidR="001D5901" w:rsidRPr="0096582C" w:rsidRDefault="001D5901" w:rsidP="001D5901">
      <w:pPr>
        <w:rPr>
          <w:szCs w:val="24"/>
          <w:lang w:val="es-MX"/>
        </w:rPr>
      </w:pPr>
      <w:r w:rsidRPr="0096582C">
        <w:rPr>
          <w:rFonts w:cs="Arial"/>
          <w:szCs w:val="24"/>
          <w:lang w:val="es-MX"/>
        </w:rPr>
        <w:t xml:space="preserve">En el mismo sentido, en el </w:t>
      </w:r>
      <w:r w:rsidRPr="0096582C">
        <w:rPr>
          <w:szCs w:val="24"/>
          <w:lang w:val="es-MX"/>
        </w:rPr>
        <w:t xml:space="preserve">caso específico, </w:t>
      </w:r>
      <w:r w:rsidRPr="0096582C">
        <w:rPr>
          <w:rFonts w:cs="Arial"/>
          <w:szCs w:val="24"/>
          <w:lang w:val="es-MX"/>
        </w:rPr>
        <w:t xml:space="preserve">se advierte que </w:t>
      </w:r>
      <w:r w:rsidRPr="0096582C">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96582C">
        <w:rPr>
          <w:b/>
          <w:szCs w:val="24"/>
          <w:lang w:val="es-MX"/>
        </w:rPr>
        <w:t>Registro Federal de Contribuyentes</w:t>
      </w:r>
      <w:r w:rsidRPr="0096582C">
        <w:rPr>
          <w:szCs w:val="24"/>
          <w:lang w:val="es-MX"/>
        </w:rPr>
        <w:t xml:space="preserve"> (RFC), la </w:t>
      </w:r>
      <w:r w:rsidRPr="0096582C">
        <w:rPr>
          <w:b/>
          <w:szCs w:val="24"/>
          <w:lang w:val="es-MX"/>
        </w:rPr>
        <w:t>Clave Única de Registro de Población</w:t>
      </w:r>
      <w:r w:rsidRPr="0096582C">
        <w:rPr>
          <w:szCs w:val="24"/>
          <w:lang w:val="es-MX"/>
        </w:rPr>
        <w:t xml:space="preserve"> (CURP), la </w:t>
      </w:r>
      <w:r w:rsidRPr="0096582C">
        <w:rPr>
          <w:b/>
          <w:szCs w:val="24"/>
          <w:lang w:val="es-MX"/>
        </w:rPr>
        <w:t>Clave de cualquier tipo de seguridad social</w:t>
      </w:r>
      <w:r w:rsidRPr="0096582C">
        <w:rPr>
          <w:szCs w:val="24"/>
          <w:lang w:val="es-MX"/>
        </w:rPr>
        <w:t xml:space="preserve"> (ISSEMYM, u otros), así como, los </w:t>
      </w:r>
      <w:r w:rsidRPr="0096582C">
        <w:rPr>
          <w:b/>
          <w:szCs w:val="24"/>
          <w:lang w:val="es-MX"/>
        </w:rPr>
        <w:t xml:space="preserve">préstamos o descuentos </w:t>
      </w:r>
      <w:r w:rsidRPr="0096582C">
        <w:rPr>
          <w:szCs w:val="24"/>
          <w:lang w:val="es-MX"/>
        </w:rPr>
        <w:t xml:space="preserve">que se le hagan al servidor público, que no se encuentren relacionados con </w:t>
      </w:r>
      <w:r w:rsidRPr="0096582C">
        <w:rPr>
          <w:b/>
          <w:szCs w:val="24"/>
          <w:lang w:val="es-MX"/>
        </w:rPr>
        <w:t xml:space="preserve">los impuestos o </w:t>
      </w:r>
      <w:r w:rsidR="00A6568A">
        <w:rPr>
          <w:b/>
          <w:szCs w:val="24"/>
          <w:lang w:val="es-MX"/>
        </w:rPr>
        <w:t>las cuotas por seguridad social</w:t>
      </w:r>
      <w:r w:rsidR="00A6568A" w:rsidRPr="00A6568A">
        <w:rPr>
          <w:szCs w:val="24"/>
          <w:lang w:val="es-MX"/>
        </w:rPr>
        <w:t>.</w:t>
      </w:r>
      <w:r w:rsidRPr="00A6568A">
        <w:rPr>
          <w:szCs w:val="24"/>
          <w:lang w:val="es-MX"/>
        </w:rPr>
        <w:t xml:space="preserve"> </w:t>
      </w:r>
    </w:p>
    <w:p w14:paraId="46566F4D" w14:textId="77777777" w:rsidR="001D5901" w:rsidRPr="0096582C" w:rsidRDefault="001D5901" w:rsidP="001D5901">
      <w:pPr>
        <w:rPr>
          <w:szCs w:val="24"/>
          <w:lang w:val="es-MX"/>
        </w:rPr>
      </w:pPr>
    </w:p>
    <w:p w14:paraId="7CF8B084" w14:textId="77777777" w:rsidR="001D5901" w:rsidRPr="0096582C" w:rsidRDefault="001D5901" w:rsidP="001D5901">
      <w:pPr>
        <w:rPr>
          <w:szCs w:val="24"/>
          <w:lang w:val="es-MX"/>
        </w:rPr>
      </w:pPr>
      <w:r w:rsidRPr="0096582C">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96582C">
        <w:rPr>
          <w:szCs w:val="24"/>
          <w:lang w:val="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w:t>
      </w:r>
      <w:r w:rsidRPr="0096582C">
        <w:rPr>
          <w:szCs w:val="24"/>
          <w:lang w:val="es-MX"/>
        </w:rPr>
        <w:lastRenderedPageBreak/>
        <w:t>bien, dichas cadenas sí derivan de la información personal de los contribuyentes, esta se encuentra encriptada como se verá a continuación.</w:t>
      </w:r>
    </w:p>
    <w:p w14:paraId="6B98B18F" w14:textId="77777777" w:rsidR="001D5901" w:rsidRPr="0096582C" w:rsidRDefault="001D5901" w:rsidP="001D5901">
      <w:pPr>
        <w:rPr>
          <w:szCs w:val="24"/>
          <w:lang w:val="es-MX"/>
        </w:rPr>
      </w:pPr>
    </w:p>
    <w:p w14:paraId="5BE0B3A8" w14:textId="77777777" w:rsidR="001D5901" w:rsidRPr="0096582C" w:rsidRDefault="001D5901" w:rsidP="001D5901">
      <w:pPr>
        <w:rPr>
          <w:szCs w:val="24"/>
          <w:lang w:val="es-MX"/>
        </w:rPr>
      </w:pPr>
      <w:r w:rsidRPr="0096582C">
        <w:rPr>
          <w:szCs w:val="24"/>
          <w:lang w:val="es-MX"/>
        </w:rPr>
        <w:t xml:space="preserve">Por cuanto hace al </w:t>
      </w:r>
      <w:r w:rsidRPr="0096582C">
        <w:rPr>
          <w:b/>
          <w:szCs w:val="24"/>
          <w:lang w:val="es-MX"/>
        </w:rPr>
        <w:t>Registro Federal de Contribuyentes</w:t>
      </w:r>
      <w:r w:rsidRPr="0096582C">
        <w:rPr>
          <w:szCs w:val="24"/>
          <w:lang w:val="es-MX"/>
        </w:rPr>
        <w:t xml:space="preserve"> </w:t>
      </w:r>
      <w:r w:rsidRPr="0096582C">
        <w:rPr>
          <w:b/>
          <w:szCs w:val="24"/>
          <w:lang w:val="es-MX"/>
        </w:rPr>
        <w:t>de las personas físicas</w:t>
      </w:r>
      <w:r w:rsidRPr="0096582C">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96582C">
        <w:rPr>
          <w:szCs w:val="24"/>
          <w:lang w:val="es-MX"/>
        </w:rPr>
        <w:t>homoclave</w:t>
      </w:r>
      <w:proofErr w:type="spellEnd"/>
      <w:r w:rsidRPr="0096582C">
        <w:rPr>
          <w:szCs w:val="24"/>
          <w:lang w:val="es-MX"/>
        </w:rPr>
        <w:t>; la cual para su obtención es necesario acreditar personalidad, fecha de nacimiento entre otros con documentos oficiales.</w:t>
      </w:r>
    </w:p>
    <w:p w14:paraId="565925D9" w14:textId="77777777" w:rsidR="001D5901" w:rsidRPr="0096582C" w:rsidRDefault="001D5901" w:rsidP="001D5901">
      <w:pPr>
        <w:rPr>
          <w:szCs w:val="24"/>
          <w:lang w:val="es-MX"/>
        </w:rPr>
      </w:pPr>
    </w:p>
    <w:p w14:paraId="350DCC4D" w14:textId="77777777" w:rsidR="001D5901" w:rsidRPr="0096582C" w:rsidRDefault="001D5901" w:rsidP="001D5901">
      <w:pPr>
        <w:rPr>
          <w:szCs w:val="24"/>
          <w:lang w:val="es-MX"/>
        </w:rPr>
      </w:pPr>
      <w:r w:rsidRPr="0096582C">
        <w:rPr>
          <w:szCs w:val="24"/>
          <w:lang w:val="es-MX"/>
        </w:rPr>
        <w:t>Al respecto, el Instituto Nacional Transparencia, Acceso a la Información y Protección de Datos Personales (INAI) a través del Criterio 19/17, señala literalmente lo siguiente:</w:t>
      </w:r>
    </w:p>
    <w:p w14:paraId="6D6370F9" w14:textId="77777777" w:rsidR="001D5901" w:rsidRPr="0096582C" w:rsidRDefault="001D5901" w:rsidP="001D5901">
      <w:pPr>
        <w:ind w:left="567" w:right="616"/>
        <w:rPr>
          <w:i/>
          <w:szCs w:val="24"/>
          <w:lang w:val="es-MX"/>
        </w:rPr>
      </w:pPr>
    </w:p>
    <w:p w14:paraId="1AF1F9D8" w14:textId="77777777" w:rsidR="001D5901" w:rsidRPr="0096582C" w:rsidRDefault="001D5901" w:rsidP="001D5901">
      <w:pPr>
        <w:spacing w:line="240" w:lineRule="auto"/>
        <w:ind w:left="567" w:right="616"/>
        <w:rPr>
          <w:i/>
          <w:sz w:val="22"/>
          <w:lang w:val="es-MX"/>
        </w:rPr>
      </w:pPr>
      <w:r w:rsidRPr="0096582C">
        <w:rPr>
          <w:b/>
          <w:i/>
          <w:sz w:val="22"/>
          <w:lang w:val="es-MX"/>
        </w:rPr>
        <w:t>Registro Federal de Contribuyentes (RFC) de personas físicas</w:t>
      </w:r>
      <w:r w:rsidRPr="0096582C">
        <w:rPr>
          <w:i/>
          <w:sz w:val="22"/>
          <w:lang w:val="es-MX"/>
        </w:rPr>
        <w:t xml:space="preserve">. El RFC es una clave de carácter fiscal, </w:t>
      </w:r>
      <w:proofErr w:type="gramStart"/>
      <w:r w:rsidRPr="0096582C">
        <w:rPr>
          <w:i/>
          <w:sz w:val="22"/>
          <w:lang w:val="es-MX"/>
        </w:rPr>
        <w:t>única</w:t>
      </w:r>
      <w:proofErr w:type="gramEnd"/>
      <w:r w:rsidRPr="0096582C">
        <w:rPr>
          <w:i/>
          <w:sz w:val="22"/>
          <w:lang w:val="es-MX"/>
        </w:rPr>
        <w:t xml:space="preserve"> e irrepetible, que permite identificar al titular, su edad y fecha de nacimiento, por lo que es un dato personal de carácter confidencial.</w:t>
      </w:r>
    </w:p>
    <w:p w14:paraId="500A90D6" w14:textId="77777777" w:rsidR="001D5901" w:rsidRPr="0096582C" w:rsidRDefault="001D5901" w:rsidP="001D5901">
      <w:pPr>
        <w:jc w:val="left"/>
        <w:rPr>
          <w:szCs w:val="24"/>
          <w:lang w:val="es-MX"/>
        </w:rPr>
      </w:pPr>
    </w:p>
    <w:p w14:paraId="40633284" w14:textId="77777777" w:rsidR="001D5901" w:rsidRPr="0096582C" w:rsidRDefault="001D5901" w:rsidP="001D5901">
      <w:pPr>
        <w:rPr>
          <w:szCs w:val="24"/>
          <w:lang w:val="es-MX"/>
        </w:rPr>
      </w:pPr>
      <w:r w:rsidRPr="0096582C">
        <w:rPr>
          <w:szCs w:val="24"/>
          <w:lang w:val="es-MX"/>
        </w:rPr>
        <w:t xml:space="preserve">De lo anterior, se desprende que el Registro Federal de Contribuyentes se vincula al nombre de su titular, permitiendo identificar la edad de la persona, fecha de nacimiento, así como su </w:t>
      </w:r>
      <w:proofErr w:type="spellStart"/>
      <w:r w:rsidRPr="0096582C">
        <w:rPr>
          <w:szCs w:val="24"/>
          <w:lang w:val="es-MX"/>
        </w:rPr>
        <w:t>homoclave</w:t>
      </w:r>
      <w:proofErr w:type="spellEnd"/>
      <w:r w:rsidRPr="0096582C">
        <w:rPr>
          <w:szCs w:val="24"/>
          <w:lang w:val="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 xml:space="preserve">4 </w:t>
      </w:r>
      <w:r w:rsidRPr="0096582C">
        <w:rPr>
          <w:rFonts w:eastAsia="Arial Unicode MS"/>
          <w:szCs w:val="24"/>
          <w:lang w:val="es-MX"/>
        </w:rPr>
        <w:lastRenderedPageBreak/>
        <w:t>fracción XI de la Ley de Protección de Datos Personales en Posesión de los Sujetos Obligados del Estado de México y Municipios</w:t>
      </w:r>
      <w:r w:rsidRPr="0096582C">
        <w:rPr>
          <w:szCs w:val="24"/>
          <w:lang w:val="es-MX"/>
        </w:rPr>
        <w:t>.</w:t>
      </w:r>
    </w:p>
    <w:p w14:paraId="3895C473" w14:textId="77777777" w:rsidR="001D5901" w:rsidRPr="0096582C" w:rsidRDefault="001D5901" w:rsidP="001D5901">
      <w:pPr>
        <w:rPr>
          <w:szCs w:val="24"/>
          <w:lang w:val="es-MX"/>
        </w:rPr>
      </w:pPr>
    </w:p>
    <w:p w14:paraId="649E4917" w14:textId="77777777" w:rsidR="001D5901" w:rsidRPr="0096582C" w:rsidRDefault="001D5901" w:rsidP="001D5901">
      <w:pPr>
        <w:rPr>
          <w:szCs w:val="24"/>
          <w:lang w:val="es-MX"/>
        </w:rPr>
      </w:pPr>
      <w:r w:rsidRPr="0096582C">
        <w:rPr>
          <w:szCs w:val="24"/>
          <w:lang w:val="es-MX"/>
        </w:rPr>
        <w:t xml:space="preserve">Por cuanto hace a la </w:t>
      </w:r>
      <w:r w:rsidRPr="0096582C">
        <w:rPr>
          <w:b/>
          <w:szCs w:val="24"/>
          <w:lang w:val="es-MX"/>
        </w:rPr>
        <w:t xml:space="preserve">Clave Única de Registro de Población, </w:t>
      </w:r>
      <w:r w:rsidRPr="0096582C">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766E4FA" w14:textId="77777777" w:rsidR="001D5901" w:rsidRPr="0096582C" w:rsidRDefault="001D5901" w:rsidP="001D5901">
      <w:pPr>
        <w:jc w:val="left"/>
        <w:rPr>
          <w:szCs w:val="24"/>
          <w:lang w:val="es-MX"/>
        </w:rPr>
      </w:pPr>
    </w:p>
    <w:p w14:paraId="316B1AB2" w14:textId="77777777" w:rsidR="001D5901" w:rsidRPr="0096582C" w:rsidRDefault="001D5901" w:rsidP="001D5901">
      <w:pPr>
        <w:rPr>
          <w:szCs w:val="24"/>
          <w:lang w:val="es-MX"/>
        </w:rPr>
      </w:pPr>
      <w:r w:rsidRPr="0096582C">
        <w:rPr>
          <w:szCs w:val="24"/>
          <w:lang w:val="es-MX"/>
        </w:rPr>
        <w:t>Lo anterior, tiene sustento en los artículos 86 y 91, de la Ley General de Población, la cual señala lo siguiente:</w:t>
      </w:r>
    </w:p>
    <w:p w14:paraId="74EBEA44" w14:textId="77777777" w:rsidR="001D5901" w:rsidRPr="0096582C" w:rsidRDefault="001D5901" w:rsidP="001D5901">
      <w:pPr>
        <w:ind w:left="709" w:right="757"/>
        <w:rPr>
          <w:rFonts w:cs="Arial,Bold"/>
          <w:b/>
          <w:bCs/>
          <w:i/>
          <w:szCs w:val="24"/>
          <w:lang w:val="es-MX"/>
        </w:rPr>
      </w:pPr>
    </w:p>
    <w:p w14:paraId="1987171C" w14:textId="77777777" w:rsidR="001D5901" w:rsidRPr="0096582C" w:rsidRDefault="001D5901" w:rsidP="001D5901">
      <w:pPr>
        <w:spacing w:line="240" w:lineRule="auto"/>
        <w:ind w:left="709" w:right="757"/>
        <w:rPr>
          <w:rFonts w:cs="Arial"/>
          <w:i/>
          <w:sz w:val="22"/>
          <w:lang w:val="es-MX"/>
        </w:rPr>
      </w:pPr>
      <w:r w:rsidRPr="0096582C">
        <w:rPr>
          <w:rFonts w:cs="Arial,Bold"/>
          <w:b/>
          <w:bCs/>
          <w:i/>
          <w:sz w:val="22"/>
          <w:lang w:val="es-MX"/>
        </w:rPr>
        <w:t xml:space="preserve">Artículo 86. </w:t>
      </w:r>
      <w:r w:rsidRPr="0096582C">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6E8E4FEE" w14:textId="77777777" w:rsidR="001D5901" w:rsidRPr="0096582C" w:rsidRDefault="001D5901" w:rsidP="001D5901">
      <w:pPr>
        <w:spacing w:line="240" w:lineRule="auto"/>
        <w:ind w:left="709" w:right="757"/>
        <w:rPr>
          <w:rFonts w:cs="Arial"/>
          <w:i/>
          <w:sz w:val="22"/>
          <w:lang w:val="es-MX"/>
        </w:rPr>
      </w:pPr>
    </w:p>
    <w:p w14:paraId="649D5798" w14:textId="77777777" w:rsidR="001D5901" w:rsidRPr="0096582C" w:rsidRDefault="001D5901" w:rsidP="001D5901">
      <w:pPr>
        <w:spacing w:line="240" w:lineRule="auto"/>
        <w:ind w:left="709" w:right="757"/>
        <w:rPr>
          <w:rFonts w:cs="Arial"/>
          <w:i/>
          <w:sz w:val="22"/>
          <w:lang w:val="es-MX"/>
        </w:rPr>
      </w:pPr>
      <w:r w:rsidRPr="0096582C">
        <w:rPr>
          <w:rFonts w:cs="Arial,Bold"/>
          <w:b/>
          <w:bCs/>
          <w:i/>
          <w:sz w:val="22"/>
          <w:lang w:val="es-MX"/>
        </w:rPr>
        <w:t xml:space="preserve">Artículo 91. </w:t>
      </w:r>
      <w:r w:rsidRPr="0096582C">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3363EE9" w14:textId="77777777" w:rsidR="001D5901" w:rsidRPr="0096582C" w:rsidRDefault="001D5901" w:rsidP="001D5901">
      <w:pPr>
        <w:jc w:val="left"/>
        <w:rPr>
          <w:szCs w:val="24"/>
          <w:lang w:val="es-MX"/>
        </w:rPr>
      </w:pPr>
    </w:p>
    <w:p w14:paraId="53181835" w14:textId="77777777" w:rsidR="001D5901" w:rsidRPr="0096582C" w:rsidRDefault="001D5901" w:rsidP="001D5901">
      <w:pPr>
        <w:rPr>
          <w:szCs w:val="24"/>
          <w:lang w:val="es-MX"/>
        </w:rPr>
      </w:pPr>
      <w:r w:rsidRPr="0096582C">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96582C">
        <w:rPr>
          <w:szCs w:val="24"/>
          <w:lang w:val="es-MX"/>
        </w:rPr>
        <w:lastRenderedPageBreak/>
        <w:t xml:space="preserve">verificador, compuesto de dos elementos, con el que se evitan duplicaciones en la Clave, identifican el cambio de siglo y garantizan la correcta integración. </w:t>
      </w:r>
    </w:p>
    <w:p w14:paraId="5E657F7F" w14:textId="77777777" w:rsidR="001D5901" w:rsidRPr="0096582C" w:rsidRDefault="001D5901" w:rsidP="001D5901">
      <w:pPr>
        <w:rPr>
          <w:szCs w:val="24"/>
          <w:lang w:val="es-MX"/>
        </w:rPr>
      </w:pPr>
    </w:p>
    <w:p w14:paraId="76D91E99" w14:textId="77777777" w:rsidR="001D5901" w:rsidRPr="0096582C" w:rsidRDefault="001D5901" w:rsidP="001D5901">
      <w:pPr>
        <w:rPr>
          <w:szCs w:val="24"/>
          <w:lang w:val="es-MX"/>
        </w:rPr>
      </w:pPr>
      <w:r w:rsidRPr="0096582C">
        <w:rPr>
          <w:szCs w:val="24"/>
          <w:lang w:val="es-MX"/>
        </w:rPr>
        <w:t>Al respecto, el Instituto Nacional de Transparencia, Acceso a la Información y Protección de Datos Personales (INAI) a través del Criterio 18/17, señala literalmente lo siguiente:</w:t>
      </w:r>
    </w:p>
    <w:p w14:paraId="0277D044" w14:textId="77777777" w:rsidR="001D5901" w:rsidRPr="0096582C" w:rsidRDefault="001D5901" w:rsidP="001D5901">
      <w:pPr>
        <w:jc w:val="left"/>
        <w:rPr>
          <w:szCs w:val="24"/>
          <w:lang w:val="es-MX"/>
        </w:rPr>
      </w:pPr>
    </w:p>
    <w:p w14:paraId="497D7DC5" w14:textId="77777777" w:rsidR="001D5901" w:rsidRPr="0096582C" w:rsidRDefault="001D5901" w:rsidP="001D5901">
      <w:pPr>
        <w:spacing w:line="240" w:lineRule="auto"/>
        <w:ind w:left="567" w:right="616"/>
        <w:rPr>
          <w:i/>
          <w:sz w:val="22"/>
          <w:lang w:val="es-MX"/>
        </w:rPr>
      </w:pPr>
      <w:r w:rsidRPr="0096582C">
        <w:rPr>
          <w:b/>
          <w:i/>
          <w:sz w:val="22"/>
          <w:lang w:val="es-MX"/>
        </w:rPr>
        <w:t>Clave Única de Registro de Población (CURP)</w:t>
      </w:r>
      <w:r w:rsidRPr="0096582C">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4EC9D4" w14:textId="77777777" w:rsidR="001D5901" w:rsidRPr="0096582C" w:rsidRDefault="001D5901" w:rsidP="001D5901">
      <w:pPr>
        <w:ind w:right="616"/>
        <w:rPr>
          <w:rFonts w:cs="Arial"/>
          <w:bCs/>
          <w:i/>
          <w:szCs w:val="24"/>
          <w:lang w:val="es-MX"/>
        </w:rPr>
      </w:pPr>
    </w:p>
    <w:p w14:paraId="5FA1C3FF" w14:textId="77777777" w:rsidR="001D5901" w:rsidRPr="0096582C" w:rsidRDefault="001D5901" w:rsidP="001D5901">
      <w:pPr>
        <w:rPr>
          <w:szCs w:val="24"/>
          <w:lang w:val="es-MX"/>
        </w:rPr>
      </w:pPr>
      <w:r w:rsidRPr="0096582C">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BE902C0" w14:textId="77777777" w:rsidR="001D5901" w:rsidRPr="0096582C" w:rsidRDefault="001D5901" w:rsidP="001D5901">
      <w:pPr>
        <w:rPr>
          <w:szCs w:val="24"/>
          <w:lang w:val="es-MX"/>
        </w:rPr>
      </w:pPr>
    </w:p>
    <w:p w14:paraId="151B55EC" w14:textId="77777777" w:rsidR="001D5901" w:rsidRPr="0096582C" w:rsidRDefault="001D5901" w:rsidP="001D5901">
      <w:pPr>
        <w:rPr>
          <w:szCs w:val="24"/>
          <w:lang w:val="es-MX"/>
        </w:rPr>
      </w:pPr>
      <w:r w:rsidRPr="0096582C">
        <w:rPr>
          <w:szCs w:val="24"/>
          <w:lang w:val="es-MX"/>
        </w:rPr>
        <w:t xml:space="preserve">Por cuanto hace a la </w:t>
      </w:r>
      <w:r w:rsidRPr="0096582C">
        <w:rPr>
          <w:b/>
          <w:szCs w:val="24"/>
          <w:lang w:val="es-MX"/>
        </w:rPr>
        <w:t>Clave de cualquier tipo de seguridad social</w:t>
      </w:r>
      <w:r w:rsidRPr="0096582C">
        <w:rPr>
          <w:szCs w:val="24"/>
          <w:lang w:val="es-MX"/>
        </w:rPr>
        <w:t xml:space="preserve"> (ISSEMYM u otros), está integrado por una </w:t>
      </w:r>
      <w:r w:rsidRPr="0096582C">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96582C">
        <w:rPr>
          <w:szCs w:val="24"/>
          <w:lang w:val="es-MX"/>
        </w:rPr>
        <w:t xml:space="preserve">dato que únicamente le atañe al servidor público, por lo que constituye un </w:t>
      </w:r>
      <w:r w:rsidRPr="0096582C">
        <w:rPr>
          <w:szCs w:val="24"/>
          <w:lang w:val="es-MX"/>
        </w:rPr>
        <w:lastRenderedPageBreak/>
        <w:t xml:space="preserve">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Sujetos Obligados del Estado de México y Municipios</w:t>
      </w:r>
      <w:r w:rsidRPr="0096582C">
        <w:rPr>
          <w:szCs w:val="24"/>
          <w:lang w:val="es-MX"/>
        </w:rPr>
        <w:t>.</w:t>
      </w:r>
    </w:p>
    <w:p w14:paraId="54BBEDDD" w14:textId="77777777" w:rsidR="001D5901" w:rsidRDefault="001D5901" w:rsidP="001D5901">
      <w:pPr>
        <w:rPr>
          <w:szCs w:val="24"/>
          <w:lang w:val="es-MX"/>
        </w:rPr>
      </w:pPr>
    </w:p>
    <w:p w14:paraId="624CF737" w14:textId="63A7A3A7" w:rsidR="00732E38" w:rsidRDefault="00732E38" w:rsidP="001D5901">
      <w:pPr>
        <w:rPr>
          <w:szCs w:val="24"/>
          <w:lang w:val="es-MX"/>
        </w:rPr>
      </w:pPr>
      <w:r>
        <w:rPr>
          <w:szCs w:val="24"/>
          <w:lang w:val="es-MX"/>
        </w:rPr>
        <w:t xml:space="preserve">Por cuanto hace al </w:t>
      </w:r>
      <w:r w:rsidR="00274536">
        <w:rPr>
          <w:b/>
          <w:bCs/>
          <w:szCs w:val="24"/>
          <w:lang w:val="es-MX"/>
        </w:rPr>
        <w:t>número de empleado</w:t>
      </w:r>
      <w:r w:rsidR="00274536">
        <w:rPr>
          <w:szCs w:val="24"/>
          <w:lang w:val="es-MX"/>
        </w:rPr>
        <w:t xml:space="preserve">, para que este sea considerado como un dato personal deberá contener </w:t>
      </w:r>
      <w:r w:rsidR="0010176E">
        <w:rPr>
          <w:szCs w:val="24"/>
          <w:lang w:val="es-MX"/>
        </w:rPr>
        <w:t xml:space="preserve">una secuencia alfanumérica de la que se desprenda información personal del servidor público en cuestión; por lo que en el supuesto de que se trate únicamente de </w:t>
      </w:r>
      <w:r w:rsidR="00036D8F">
        <w:rPr>
          <w:szCs w:val="24"/>
          <w:lang w:val="es-MX"/>
        </w:rPr>
        <w:t xml:space="preserve">un número o combinación de letras y números que se otorguen a los trabajadores de manera secuencial no podrá tenerse como confidencial al no contener </w:t>
      </w:r>
      <w:r w:rsidR="005E27B7">
        <w:rPr>
          <w:szCs w:val="24"/>
          <w:lang w:val="es-MX"/>
        </w:rPr>
        <w:t xml:space="preserve">información que haga </w:t>
      </w:r>
      <w:proofErr w:type="spellStart"/>
      <w:r w:rsidR="005E27B7">
        <w:rPr>
          <w:szCs w:val="24"/>
          <w:lang w:val="es-MX"/>
        </w:rPr>
        <w:t>identicable</w:t>
      </w:r>
      <w:proofErr w:type="spellEnd"/>
      <w:r w:rsidR="005E27B7">
        <w:rPr>
          <w:szCs w:val="24"/>
          <w:lang w:val="es-MX"/>
        </w:rPr>
        <w:t xml:space="preserve"> al titular.</w:t>
      </w:r>
    </w:p>
    <w:p w14:paraId="4C11DEFA" w14:textId="77777777" w:rsidR="008674C0" w:rsidRDefault="008674C0" w:rsidP="001D5901">
      <w:pPr>
        <w:rPr>
          <w:szCs w:val="24"/>
          <w:lang w:val="es-MX"/>
        </w:rPr>
      </w:pPr>
    </w:p>
    <w:p w14:paraId="4B320C0D" w14:textId="77777777" w:rsidR="00AE7F4F" w:rsidRDefault="008674C0" w:rsidP="00AE7F4F">
      <w:pPr>
        <w:rPr>
          <w:szCs w:val="24"/>
          <w:lang w:val="es-MX"/>
        </w:rPr>
      </w:pPr>
      <w:r>
        <w:rPr>
          <w:szCs w:val="24"/>
          <w:lang w:val="es-MX"/>
        </w:rPr>
        <w:t>Robustece lo anterior</w:t>
      </w:r>
      <w:r w:rsidR="002E6961">
        <w:rPr>
          <w:szCs w:val="24"/>
          <w:lang w:val="es-MX"/>
        </w:rPr>
        <w:t xml:space="preserve"> lo referido por el </w:t>
      </w:r>
      <w:proofErr w:type="spellStart"/>
      <w:r w:rsidR="00AE7F4F" w:rsidRPr="00AE7F4F">
        <w:rPr>
          <w:szCs w:val="24"/>
          <w:lang w:val="es-MX"/>
        </w:rPr>
        <w:t>el</w:t>
      </w:r>
      <w:proofErr w:type="spellEnd"/>
      <w:r w:rsidR="00AE7F4F" w:rsidRPr="00AE7F4F">
        <w:rPr>
          <w:szCs w:val="24"/>
          <w:lang w:val="es-MX"/>
        </w:rPr>
        <w:t xml:space="preserve"> Pleno del el Instituto Nacional de Transparencia, Acceso a la Información, y Protección de Datos Personales, INAI  se ha pronunciado sobre su publicidad, a través del Criterio de interpretación con Clave de control SO/006/2019, que indica lo siguiente:</w:t>
      </w:r>
    </w:p>
    <w:p w14:paraId="3266A002" w14:textId="77777777" w:rsidR="00AE7F4F" w:rsidRPr="00AE7F4F" w:rsidRDefault="00AE7F4F" w:rsidP="00AE7F4F">
      <w:pPr>
        <w:rPr>
          <w:szCs w:val="24"/>
          <w:lang w:val="es-MX"/>
        </w:rPr>
      </w:pPr>
    </w:p>
    <w:p w14:paraId="5A05335A" w14:textId="7722F97B" w:rsidR="00AE7F4F" w:rsidRDefault="00AE7F4F" w:rsidP="006E6014">
      <w:pPr>
        <w:pStyle w:val="Fundamentos"/>
      </w:pPr>
      <w:r w:rsidRPr="00AE7F4F">
        <w:rPr>
          <w:b/>
        </w:rPr>
        <w:t xml:space="preserve">Número de empleado. </w:t>
      </w:r>
      <w:r w:rsidRPr="00AE7F4F">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8A5C155" w14:textId="77777777" w:rsidR="00AE7F4F" w:rsidRPr="00AE7F4F" w:rsidRDefault="00AE7F4F" w:rsidP="00AE7F4F">
      <w:pPr>
        <w:rPr>
          <w:i/>
          <w:szCs w:val="24"/>
          <w:lang w:val="es-MX"/>
        </w:rPr>
      </w:pPr>
    </w:p>
    <w:p w14:paraId="148FDB5D" w14:textId="77777777" w:rsidR="00AE7F4F" w:rsidRPr="00AE7F4F" w:rsidRDefault="00AE7F4F" w:rsidP="00AE7F4F">
      <w:pPr>
        <w:rPr>
          <w:szCs w:val="24"/>
          <w:lang w:val="es-MX"/>
        </w:rPr>
      </w:pPr>
      <w:r w:rsidRPr="00AE7F4F">
        <w:rPr>
          <w:szCs w:val="24"/>
          <w:lang w:val="es-MX"/>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w:t>
      </w:r>
      <w:r w:rsidRPr="00AE7F4F">
        <w:rPr>
          <w:szCs w:val="24"/>
          <w:lang w:val="es-MX"/>
        </w:rPr>
        <w:lastRenderedPageBreak/>
        <w:t>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11C0504" w14:textId="77777777" w:rsidR="00732E38" w:rsidRPr="0096582C" w:rsidRDefault="00732E38" w:rsidP="001D5901">
      <w:pPr>
        <w:rPr>
          <w:szCs w:val="24"/>
          <w:lang w:val="es-MX"/>
        </w:rPr>
      </w:pPr>
    </w:p>
    <w:p w14:paraId="48A11ACA" w14:textId="77777777" w:rsidR="001D5901" w:rsidRPr="0096582C" w:rsidRDefault="001D5901" w:rsidP="001D5901">
      <w:pPr>
        <w:rPr>
          <w:szCs w:val="24"/>
          <w:lang w:val="es-MX"/>
        </w:rPr>
      </w:pPr>
      <w:r w:rsidRPr="0096582C">
        <w:rPr>
          <w:szCs w:val="24"/>
          <w:lang w:val="es-MX"/>
        </w:rPr>
        <w:t xml:space="preserve">Respecto de los </w:t>
      </w:r>
      <w:r w:rsidRPr="0096582C">
        <w:rPr>
          <w:b/>
          <w:szCs w:val="24"/>
          <w:lang w:val="es-MX"/>
        </w:rPr>
        <w:t>préstamos o descuentos</w:t>
      </w:r>
      <w:r w:rsidRPr="0096582C">
        <w:rPr>
          <w:szCs w:val="24"/>
          <w:lang w:val="es-MX"/>
        </w:rPr>
        <w:t xml:space="preserve"> </w:t>
      </w:r>
      <w:r w:rsidRPr="0096582C">
        <w:rPr>
          <w:b/>
          <w:szCs w:val="24"/>
          <w:lang w:val="es-MX"/>
        </w:rPr>
        <w:t>de carácter personal</w:t>
      </w:r>
      <w:r w:rsidRPr="0096582C">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78D999D" w14:textId="77777777" w:rsidR="001D5901" w:rsidRPr="0096582C" w:rsidRDefault="001D5901" w:rsidP="001D5901">
      <w:pPr>
        <w:jc w:val="left"/>
        <w:rPr>
          <w:szCs w:val="24"/>
          <w:lang w:val="es-MX"/>
        </w:rPr>
      </w:pPr>
    </w:p>
    <w:p w14:paraId="3E4AFAE5" w14:textId="77777777" w:rsidR="001D5901" w:rsidRPr="0096582C" w:rsidRDefault="001D5901" w:rsidP="001D5901">
      <w:pPr>
        <w:rPr>
          <w:szCs w:val="24"/>
          <w:lang w:val="es-MX"/>
        </w:rPr>
      </w:pPr>
      <w:r w:rsidRPr="0096582C">
        <w:rPr>
          <w:szCs w:val="24"/>
          <w:lang w:val="es-MX"/>
        </w:rPr>
        <w:t>Por su parte, el artículo 84 de la Ley del Trabajo de los Servidores Públicos del Estado y Municipios, señala:</w:t>
      </w:r>
    </w:p>
    <w:p w14:paraId="5D87FB61" w14:textId="77777777" w:rsidR="001D5901" w:rsidRPr="0096582C" w:rsidRDefault="001D5901" w:rsidP="001D5901">
      <w:pPr>
        <w:jc w:val="left"/>
        <w:rPr>
          <w:szCs w:val="24"/>
          <w:lang w:val="es-MX"/>
        </w:rPr>
      </w:pPr>
    </w:p>
    <w:p w14:paraId="44C3B06C" w14:textId="77777777" w:rsidR="001D5901" w:rsidRPr="0096582C" w:rsidRDefault="001D5901" w:rsidP="001D5901">
      <w:pPr>
        <w:spacing w:line="240" w:lineRule="auto"/>
        <w:ind w:left="567" w:right="616"/>
        <w:rPr>
          <w:i/>
          <w:noProof/>
          <w:sz w:val="22"/>
          <w:lang w:val="es-MX"/>
        </w:rPr>
      </w:pPr>
      <w:r w:rsidRPr="0096582C">
        <w:rPr>
          <w:b/>
          <w:i/>
          <w:noProof/>
          <w:sz w:val="22"/>
          <w:lang w:val="es-MX"/>
        </w:rPr>
        <w:t>ARTÍCULO 84.</w:t>
      </w:r>
      <w:r w:rsidRPr="0096582C">
        <w:rPr>
          <w:i/>
          <w:noProof/>
          <w:sz w:val="22"/>
          <w:lang w:val="es-MX"/>
        </w:rPr>
        <w:t xml:space="preserve"> Sólo podrán hacerse retenciones, descuentos o deducciones al sueldo de los servidores públicos por concepto de:</w:t>
      </w:r>
    </w:p>
    <w:p w14:paraId="22540690" w14:textId="77777777" w:rsidR="001D5901" w:rsidRPr="0096582C" w:rsidRDefault="001D5901" w:rsidP="001D5901">
      <w:pPr>
        <w:spacing w:line="240" w:lineRule="auto"/>
        <w:ind w:left="567" w:right="616"/>
        <w:rPr>
          <w:i/>
          <w:noProof/>
          <w:sz w:val="22"/>
          <w:lang w:val="es-MX"/>
        </w:rPr>
      </w:pPr>
    </w:p>
    <w:p w14:paraId="0C8C884D" w14:textId="77777777" w:rsidR="001D5901" w:rsidRPr="0096582C" w:rsidRDefault="001D5901" w:rsidP="001D5901">
      <w:pPr>
        <w:spacing w:line="240" w:lineRule="auto"/>
        <w:ind w:left="567" w:right="616"/>
        <w:rPr>
          <w:i/>
          <w:noProof/>
          <w:sz w:val="22"/>
          <w:lang w:val="es-MX"/>
        </w:rPr>
      </w:pPr>
      <w:r w:rsidRPr="0096582C">
        <w:rPr>
          <w:i/>
          <w:noProof/>
          <w:sz w:val="22"/>
          <w:lang w:val="es-MX"/>
        </w:rPr>
        <w:t>I. Gravámenes fiscales relacionados con el sueldo;</w:t>
      </w:r>
    </w:p>
    <w:p w14:paraId="0655981D" w14:textId="77777777" w:rsidR="001D5901" w:rsidRPr="0096582C" w:rsidRDefault="001D5901" w:rsidP="001D5901">
      <w:pPr>
        <w:spacing w:line="240" w:lineRule="auto"/>
        <w:ind w:left="567" w:right="616"/>
        <w:rPr>
          <w:i/>
          <w:noProof/>
          <w:sz w:val="22"/>
          <w:lang w:val="es-MX"/>
        </w:rPr>
      </w:pPr>
      <w:r w:rsidRPr="0096582C">
        <w:rPr>
          <w:i/>
          <w:noProof/>
          <w:sz w:val="22"/>
          <w:lang w:val="es-MX"/>
        </w:rPr>
        <w:t>II. Deudas contraídas con las instituciones públicas o dependencias por concepto de anticipos de sueldo, pagos hechos con exceso, errores o pérdidas debidamente comprobados;</w:t>
      </w:r>
    </w:p>
    <w:p w14:paraId="1CB95579" w14:textId="77777777" w:rsidR="001D5901" w:rsidRPr="0096582C" w:rsidRDefault="001D5901" w:rsidP="001D5901">
      <w:pPr>
        <w:spacing w:line="240" w:lineRule="auto"/>
        <w:ind w:left="567" w:right="616"/>
        <w:rPr>
          <w:i/>
          <w:noProof/>
          <w:sz w:val="22"/>
          <w:lang w:val="es-MX"/>
        </w:rPr>
      </w:pPr>
      <w:r w:rsidRPr="0096582C">
        <w:rPr>
          <w:i/>
          <w:noProof/>
          <w:sz w:val="22"/>
          <w:lang w:val="es-MX"/>
        </w:rPr>
        <w:t>III. Cuotas sindicales;</w:t>
      </w:r>
    </w:p>
    <w:p w14:paraId="0D10BAA2" w14:textId="77777777" w:rsidR="001D5901" w:rsidRPr="0096582C" w:rsidRDefault="001D5901" w:rsidP="001D5901">
      <w:pPr>
        <w:spacing w:line="240" w:lineRule="auto"/>
        <w:ind w:left="567" w:right="616"/>
        <w:rPr>
          <w:i/>
          <w:noProof/>
          <w:sz w:val="22"/>
          <w:lang w:val="es-MX"/>
        </w:rPr>
      </w:pPr>
      <w:r w:rsidRPr="0096582C">
        <w:rPr>
          <w:i/>
          <w:noProof/>
          <w:sz w:val="22"/>
          <w:lang w:val="es-MX"/>
        </w:rPr>
        <w:lastRenderedPageBreak/>
        <w:t>IV. Cuotas de aportación a fondos para la constitución de cooperativas y de cajas de ahorro, siempre que el servidor público hubiese manifestado previamente, de manera expresa, su conformidad;</w:t>
      </w:r>
    </w:p>
    <w:p w14:paraId="55D48AC1" w14:textId="77777777" w:rsidR="001D5901" w:rsidRPr="0096582C" w:rsidRDefault="001D5901" w:rsidP="001D5901">
      <w:pPr>
        <w:spacing w:line="240" w:lineRule="auto"/>
        <w:ind w:left="567" w:right="616"/>
        <w:rPr>
          <w:i/>
          <w:noProof/>
          <w:sz w:val="22"/>
          <w:lang w:val="es-MX"/>
        </w:rPr>
      </w:pPr>
      <w:r w:rsidRPr="0096582C">
        <w:rPr>
          <w:i/>
          <w:noProof/>
          <w:sz w:val="22"/>
          <w:lang w:val="es-MX"/>
        </w:rPr>
        <w:t>V. Descuentos ordenados por el Instituto de Seguridad Social del Estado de México y Municipios, con motivo de cuotas y obligaciones contraídas con éste por los servidores públicos;</w:t>
      </w:r>
    </w:p>
    <w:p w14:paraId="55DBE6E7" w14:textId="77777777" w:rsidR="001D5901" w:rsidRPr="0096582C" w:rsidRDefault="001D5901" w:rsidP="001D5901">
      <w:pPr>
        <w:spacing w:line="240" w:lineRule="auto"/>
        <w:ind w:left="567" w:right="616"/>
        <w:rPr>
          <w:i/>
          <w:noProof/>
          <w:sz w:val="22"/>
          <w:lang w:val="es-MX"/>
        </w:rPr>
      </w:pPr>
      <w:r w:rsidRPr="0096582C">
        <w:rPr>
          <w:i/>
          <w:noProof/>
          <w:sz w:val="22"/>
          <w:lang w:val="es-MX"/>
        </w:rPr>
        <w:t>VI. Obligaciones a cargo del servidor público con las que haya consentido, derivadas de la adquisición o del uso de habitaciones consideradas como de interés social;</w:t>
      </w:r>
    </w:p>
    <w:p w14:paraId="70360F1F" w14:textId="77777777" w:rsidR="001D5901" w:rsidRPr="0096582C" w:rsidRDefault="001D5901" w:rsidP="001D5901">
      <w:pPr>
        <w:spacing w:line="240" w:lineRule="auto"/>
        <w:ind w:left="567" w:right="616"/>
        <w:rPr>
          <w:i/>
          <w:noProof/>
          <w:sz w:val="22"/>
          <w:lang w:val="es-MX"/>
        </w:rPr>
      </w:pPr>
      <w:r w:rsidRPr="0096582C">
        <w:rPr>
          <w:i/>
          <w:noProof/>
          <w:sz w:val="22"/>
          <w:lang w:val="es-MX"/>
        </w:rPr>
        <w:t>VII. Faltas de puntualidad o de asistencia injustificadas;</w:t>
      </w:r>
    </w:p>
    <w:p w14:paraId="64EF04FB" w14:textId="77777777" w:rsidR="001D5901" w:rsidRPr="0096582C" w:rsidRDefault="001D5901" w:rsidP="001D5901">
      <w:pPr>
        <w:spacing w:line="240" w:lineRule="auto"/>
        <w:ind w:left="567" w:right="616"/>
        <w:rPr>
          <w:i/>
          <w:noProof/>
          <w:sz w:val="22"/>
          <w:lang w:val="es-MX"/>
        </w:rPr>
      </w:pPr>
      <w:r w:rsidRPr="0096582C">
        <w:rPr>
          <w:i/>
          <w:noProof/>
          <w:sz w:val="22"/>
          <w:lang w:val="es-MX"/>
        </w:rPr>
        <w:t>VIII. Pensiones alimenticias ordenadas por la autoridad judicial; o</w:t>
      </w:r>
    </w:p>
    <w:p w14:paraId="409F009A" w14:textId="77777777" w:rsidR="001D5901" w:rsidRPr="0096582C" w:rsidRDefault="001D5901" w:rsidP="001D5901">
      <w:pPr>
        <w:spacing w:line="240" w:lineRule="auto"/>
        <w:ind w:left="567" w:right="616"/>
        <w:rPr>
          <w:i/>
          <w:noProof/>
          <w:sz w:val="22"/>
          <w:lang w:val="es-MX"/>
        </w:rPr>
      </w:pPr>
      <w:r w:rsidRPr="0096582C">
        <w:rPr>
          <w:i/>
          <w:noProof/>
          <w:sz w:val="22"/>
          <w:lang w:val="es-MX"/>
        </w:rPr>
        <w:t>IX. Cualquier otro convenido con instituciones de servicios y aceptado por el servidor público.</w:t>
      </w:r>
    </w:p>
    <w:p w14:paraId="2EE6F19B" w14:textId="77777777" w:rsidR="001D5901" w:rsidRPr="0096582C" w:rsidRDefault="001D5901" w:rsidP="001D5901">
      <w:pPr>
        <w:spacing w:line="240" w:lineRule="auto"/>
        <w:ind w:left="567" w:right="616"/>
        <w:rPr>
          <w:i/>
          <w:noProof/>
          <w:sz w:val="22"/>
          <w:lang w:val="es-MX"/>
        </w:rPr>
      </w:pPr>
    </w:p>
    <w:p w14:paraId="6CCFA318" w14:textId="77777777" w:rsidR="001D5901" w:rsidRPr="0096582C" w:rsidRDefault="001D5901" w:rsidP="001D5901">
      <w:pPr>
        <w:spacing w:line="240" w:lineRule="auto"/>
        <w:ind w:left="567" w:right="616"/>
        <w:rPr>
          <w:sz w:val="22"/>
          <w:lang w:val="es-MX"/>
        </w:rPr>
      </w:pPr>
      <w:r w:rsidRPr="0096582C">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4B0BD1C" w14:textId="77777777" w:rsidR="001D5901" w:rsidRPr="0096582C" w:rsidRDefault="001D5901" w:rsidP="001D5901">
      <w:pPr>
        <w:rPr>
          <w:szCs w:val="24"/>
          <w:lang w:val="es-MX"/>
        </w:rPr>
      </w:pPr>
    </w:p>
    <w:p w14:paraId="3B53E2DE" w14:textId="77777777" w:rsidR="001D5901" w:rsidRPr="0096582C" w:rsidRDefault="001D5901" w:rsidP="001D5901">
      <w:pPr>
        <w:rPr>
          <w:szCs w:val="24"/>
          <w:lang w:val="es-MX"/>
        </w:rPr>
      </w:pPr>
      <w:r w:rsidRPr="0096582C">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C3336B1" w14:textId="77777777" w:rsidR="001D5901" w:rsidRPr="0096582C" w:rsidRDefault="001D5901" w:rsidP="001D5901">
      <w:pPr>
        <w:rPr>
          <w:szCs w:val="24"/>
          <w:lang w:val="es-MX"/>
        </w:rPr>
      </w:pPr>
    </w:p>
    <w:p w14:paraId="73C5E82F" w14:textId="77777777" w:rsidR="001D5901" w:rsidRPr="0096582C" w:rsidRDefault="001D5901" w:rsidP="001D5901">
      <w:pPr>
        <w:rPr>
          <w:szCs w:val="24"/>
          <w:lang w:val="es-MX"/>
        </w:rPr>
      </w:pPr>
      <w:r w:rsidRPr="0096582C">
        <w:rPr>
          <w:szCs w:val="24"/>
          <w:lang w:val="es-MX"/>
        </w:rPr>
        <w:t xml:space="preserve">No obstante, el denominado </w:t>
      </w:r>
      <w:r w:rsidRPr="0096582C">
        <w:rPr>
          <w:b/>
          <w:szCs w:val="24"/>
          <w:lang w:val="es-MX"/>
        </w:rPr>
        <w:t>Sistema de Capitalización Individual</w:t>
      </w:r>
      <w:r w:rsidRPr="0096582C">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w:t>
      </w:r>
      <w:r w:rsidRPr="0096582C">
        <w:rPr>
          <w:szCs w:val="24"/>
          <w:lang w:val="es-MX"/>
        </w:rPr>
        <w:lastRenderedPageBreak/>
        <w:t>por Ley y no debe considerarse como un dato personal, ya que no encuadra en ninguno de los supuestos referidos en el párrafo anterior.</w:t>
      </w:r>
    </w:p>
    <w:p w14:paraId="0A6942A5" w14:textId="77777777" w:rsidR="001D5901" w:rsidRPr="0096582C" w:rsidRDefault="001D5901" w:rsidP="001D5901">
      <w:pPr>
        <w:rPr>
          <w:szCs w:val="24"/>
          <w:lang w:val="es-MX"/>
        </w:rPr>
      </w:pPr>
    </w:p>
    <w:p w14:paraId="4E32C7F5" w14:textId="77777777" w:rsidR="001D5901" w:rsidRPr="0096582C" w:rsidRDefault="001D5901" w:rsidP="001D5901">
      <w:pPr>
        <w:rPr>
          <w:szCs w:val="24"/>
          <w:lang w:val="es-MX"/>
        </w:rPr>
      </w:pPr>
      <w:r w:rsidRPr="0096582C">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D2DDD0C" w14:textId="77777777" w:rsidR="001D5901" w:rsidRPr="0096582C" w:rsidRDefault="001D5901" w:rsidP="001D5901">
      <w:pPr>
        <w:rPr>
          <w:szCs w:val="24"/>
          <w:lang w:val="es-MX"/>
        </w:rPr>
      </w:pPr>
    </w:p>
    <w:p w14:paraId="3385BD13" w14:textId="77777777" w:rsidR="001D5901" w:rsidRPr="0096582C" w:rsidRDefault="001D5901" w:rsidP="001D5901">
      <w:pPr>
        <w:rPr>
          <w:szCs w:val="24"/>
          <w:lang w:val="es-MX"/>
        </w:rPr>
      </w:pPr>
      <w:r w:rsidRPr="0096582C">
        <w:rPr>
          <w:szCs w:val="24"/>
          <w:lang w:val="es-MX"/>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w:t>
      </w:r>
      <w:r w:rsidRPr="0096582C">
        <w:rPr>
          <w:szCs w:val="24"/>
          <w:lang w:val="es-MX"/>
        </w:rPr>
        <w:lastRenderedPageBreak/>
        <w:t>artículo, fracción, inciso, párrafo o numeral de la Ley que expresamente le otorga el carácter de confidencial.</w:t>
      </w:r>
    </w:p>
    <w:p w14:paraId="2CB33FB8" w14:textId="77777777" w:rsidR="001D5901" w:rsidRPr="0096582C" w:rsidRDefault="001D5901" w:rsidP="001D5901">
      <w:pPr>
        <w:rPr>
          <w:szCs w:val="24"/>
          <w:lang w:val="es-MX"/>
        </w:rPr>
      </w:pPr>
    </w:p>
    <w:p w14:paraId="73A04A0F" w14:textId="77777777" w:rsidR="001D5901" w:rsidRPr="0096582C" w:rsidRDefault="001D5901" w:rsidP="001D5901">
      <w:pPr>
        <w:rPr>
          <w:szCs w:val="24"/>
          <w:lang w:val="es-MX"/>
        </w:rPr>
      </w:pPr>
      <w:r w:rsidRPr="0096582C">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74627F2" w14:textId="77777777" w:rsidR="001D5901" w:rsidRPr="0096582C" w:rsidRDefault="001D5901" w:rsidP="001D5901">
      <w:pPr>
        <w:jc w:val="left"/>
        <w:rPr>
          <w:szCs w:val="24"/>
          <w:lang w:val="es-MX"/>
        </w:rPr>
      </w:pPr>
    </w:p>
    <w:p w14:paraId="09774A8E" w14:textId="77777777" w:rsidR="001D5901" w:rsidRPr="0096582C" w:rsidRDefault="001D5901" w:rsidP="001D5901">
      <w:pPr>
        <w:spacing w:line="240" w:lineRule="auto"/>
        <w:ind w:left="567" w:right="616"/>
        <w:rPr>
          <w:i/>
          <w:sz w:val="22"/>
          <w:lang w:val="es-MX"/>
        </w:rPr>
      </w:pPr>
      <w:r w:rsidRPr="0096582C">
        <w:rPr>
          <w:b/>
          <w:i/>
          <w:sz w:val="22"/>
          <w:lang w:val="es-MX"/>
        </w:rPr>
        <w:t xml:space="preserve">Artículo 49. </w:t>
      </w:r>
      <w:r w:rsidRPr="0096582C">
        <w:rPr>
          <w:i/>
          <w:sz w:val="22"/>
          <w:lang w:val="es-MX"/>
        </w:rPr>
        <w:t>Los Comités de Transparencia tendrán las siguientes atribuciones:</w:t>
      </w:r>
    </w:p>
    <w:p w14:paraId="4073E2AE" w14:textId="33BD3C9E" w:rsidR="001D5901" w:rsidRPr="0096582C" w:rsidRDefault="00D762CD" w:rsidP="001D5901">
      <w:pPr>
        <w:spacing w:line="240" w:lineRule="auto"/>
        <w:ind w:left="567" w:right="616"/>
        <w:rPr>
          <w:bCs/>
          <w:i/>
          <w:sz w:val="22"/>
          <w:lang w:val="es-MX"/>
        </w:rPr>
      </w:pPr>
      <w:r>
        <w:rPr>
          <w:bCs/>
          <w:i/>
          <w:sz w:val="22"/>
          <w:lang w:val="es-MX"/>
        </w:rPr>
        <w:t>[</w:t>
      </w:r>
      <w:r w:rsidR="001D5901" w:rsidRPr="0096582C">
        <w:rPr>
          <w:bCs/>
          <w:i/>
          <w:sz w:val="22"/>
          <w:lang w:val="es-MX"/>
        </w:rPr>
        <w:t>…</w:t>
      </w:r>
      <w:r>
        <w:rPr>
          <w:bCs/>
          <w:i/>
          <w:sz w:val="22"/>
          <w:lang w:val="es-MX"/>
        </w:rPr>
        <w:t>]</w:t>
      </w:r>
    </w:p>
    <w:p w14:paraId="38CC16C9" w14:textId="77777777" w:rsidR="001D5901" w:rsidRPr="0096582C" w:rsidRDefault="001D5901" w:rsidP="001D5901">
      <w:pPr>
        <w:spacing w:line="240" w:lineRule="auto"/>
        <w:ind w:left="567" w:right="616"/>
        <w:rPr>
          <w:i/>
          <w:sz w:val="22"/>
          <w:lang w:val="es-MX"/>
        </w:rPr>
      </w:pPr>
      <w:r w:rsidRPr="0096582C">
        <w:rPr>
          <w:b/>
          <w:i/>
          <w:sz w:val="22"/>
          <w:lang w:val="es-MX"/>
        </w:rPr>
        <w:t>VIII.</w:t>
      </w:r>
      <w:r w:rsidRPr="0096582C">
        <w:rPr>
          <w:i/>
          <w:sz w:val="22"/>
          <w:lang w:val="es-MX"/>
        </w:rPr>
        <w:t xml:space="preserve"> Aprobar, modificar o revocar la clasificación de la información;</w:t>
      </w:r>
    </w:p>
    <w:p w14:paraId="0892F43D" w14:textId="72A0519D" w:rsidR="001D5901" w:rsidRPr="0096582C" w:rsidRDefault="00D762CD" w:rsidP="001D5901">
      <w:pPr>
        <w:spacing w:line="240" w:lineRule="auto"/>
        <w:ind w:left="567" w:right="616"/>
        <w:rPr>
          <w:bCs/>
          <w:i/>
          <w:sz w:val="22"/>
          <w:lang w:val="es-MX"/>
        </w:rPr>
      </w:pPr>
      <w:r>
        <w:rPr>
          <w:bCs/>
          <w:i/>
          <w:sz w:val="22"/>
          <w:lang w:val="es-MX"/>
        </w:rPr>
        <w:t>[</w:t>
      </w:r>
      <w:r w:rsidR="001D5901" w:rsidRPr="0096582C">
        <w:rPr>
          <w:bCs/>
          <w:i/>
          <w:sz w:val="22"/>
          <w:lang w:val="es-MX"/>
        </w:rPr>
        <w:t>…</w:t>
      </w:r>
      <w:r>
        <w:rPr>
          <w:bCs/>
          <w:i/>
          <w:sz w:val="22"/>
          <w:lang w:val="es-MX"/>
        </w:rPr>
        <w:t>]</w:t>
      </w:r>
    </w:p>
    <w:p w14:paraId="08B08C20" w14:textId="77777777" w:rsidR="001D5901" w:rsidRPr="0096582C" w:rsidRDefault="001D5901" w:rsidP="001D5901">
      <w:pPr>
        <w:spacing w:line="240" w:lineRule="auto"/>
        <w:ind w:left="567" w:right="616"/>
        <w:rPr>
          <w:i/>
          <w:sz w:val="22"/>
          <w:lang w:val="es-MX"/>
        </w:rPr>
      </w:pPr>
    </w:p>
    <w:p w14:paraId="77FC516F" w14:textId="77777777" w:rsidR="001D5901" w:rsidRPr="0096582C" w:rsidRDefault="001D5901" w:rsidP="001D5901">
      <w:pPr>
        <w:spacing w:line="240" w:lineRule="auto"/>
        <w:ind w:left="567" w:right="616"/>
        <w:rPr>
          <w:i/>
          <w:sz w:val="22"/>
          <w:lang w:val="es-MX"/>
        </w:rPr>
      </w:pPr>
      <w:r w:rsidRPr="0096582C">
        <w:rPr>
          <w:b/>
          <w:i/>
          <w:sz w:val="22"/>
          <w:lang w:val="es-MX"/>
        </w:rPr>
        <w:t>Artículo 132.</w:t>
      </w:r>
      <w:r w:rsidRPr="0096582C">
        <w:rPr>
          <w:i/>
          <w:sz w:val="22"/>
          <w:lang w:val="es-MX"/>
        </w:rPr>
        <w:t xml:space="preserve"> La clasificación de la información se llevará a cabo en el momento en que:</w:t>
      </w:r>
    </w:p>
    <w:p w14:paraId="25CCF6CD" w14:textId="77777777" w:rsidR="001D5901" w:rsidRPr="0096582C" w:rsidRDefault="001D5901" w:rsidP="001D5901">
      <w:pPr>
        <w:spacing w:line="240" w:lineRule="auto"/>
        <w:ind w:left="567" w:right="616"/>
        <w:rPr>
          <w:b/>
          <w:i/>
          <w:sz w:val="22"/>
          <w:lang w:val="es-MX"/>
        </w:rPr>
      </w:pPr>
    </w:p>
    <w:p w14:paraId="4324EA78" w14:textId="77777777" w:rsidR="001D5901" w:rsidRPr="0096582C" w:rsidRDefault="001D5901" w:rsidP="001D5901">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7A43C8D2" w14:textId="77777777" w:rsidR="001D5901" w:rsidRPr="0096582C" w:rsidRDefault="001D5901" w:rsidP="001D5901">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157C0838" w14:textId="77777777" w:rsidR="001D5901" w:rsidRPr="0096582C" w:rsidRDefault="001D5901" w:rsidP="001D5901">
      <w:pPr>
        <w:spacing w:line="240" w:lineRule="auto"/>
        <w:ind w:left="567" w:right="616"/>
        <w:rPr>
          <w:b/>
          <w:i/>
          <w:sz w:val="22"/>
          <w:lang w:val="es-MX"/>
        </w:rPr>
      </w:pPr>
      <w:r w:rsidRPr="0096582C">
        <w:rPr>
          <w:b/>
          <w:bCs/>
          <w:i/>
          <w:sz w:val="22"/>
          <w:lang w:val="es-MX"/>
        </w:rPr>
        <w:t>III.</w:t>
      </w:r>
      <w:r w:rsidRPr="0096582C">
        <w:rPr>
          <w:i/>
          <w:sz w:val="22"/>
          <w:lang w:val="es-MX"/>
        </w:rPr>
        <w:t xml:space="preserve"> Se generen versiones públicas para dar cumplimiento a las obligaciones de transparencia previstas en esta Ley.</w:t>
      </w:r>
      <w:r w:rsidRPr="0096582C">
        <w:rPr>
          <w:b/>
          <w:i/>
          <w:sz w:val="22"/>
          <w:lang w:val="es-MX"/>
        </w:rPr>
        <w:t>”</w:t>
      </w:r>
    </w:p>
    <w:p w14:paraId="5253FD6C" w14:textId="77777777" w:rsidR="001D5901" w:rsidRPr="0096582C" w:rsidRDefault="001D5901" w:rsidP="001D5901">
      <w:pPr>
        <w:spacing w:line="240" w:lineRule="auto"/>
        <w:ind w:left="567" w:right="616"/>
        <w:rPr>
          <w:b/>
          <w:i/>
          <w:sz w:val="22"/>
          <w:lang w:val="es-MX"/>
        </w:rPr>
      </w:pPr>
    </w:p>
    <w:p w14:paraId="7B2DF119" w14:textId="77777777" w:rsidR="001D5901" w:rsidRPr="0096582C" w:rsidRDefault="001D5901" w:rsidP="001D5901">
      <w:pPr>
        <w:spacing w:line="240" w:lineRule="auto"/>
        <w:ind w:left="567" w:right="616"/>
        <w:rPr>
          <w:i/>
          <w:sz w:val="22"/>
          <w:lang w:val="es-MX"/>
        </w:rPr>
      </w:pPr>
      <w:r w:rsidRPr="0096582C">
        <w:rPr>
          <w:b/>
          <w:i/>
          <w:sz w:val="22"/>
          <w:lang w:val="es-MX"/>
        </w:rPr>
        <w:t>Segundo.-</w:t>
      </w:r>
      <w:r w:rsidRPr="0096582C">
        <w:rPr>
          <w:i/>
          <w:sz w:val="22"/>
          <w:lang w:val="es-MX"/>
        </w:rPr>
        <w:t xml:space="preserve"> Para efectos de los presentes Lineamientos Generales, se entenderá por:</w:t>
      </w:r>
    </w:p>
    <w:p w14:paraId="2C873642" w14:textId="77777777" w:rsidR="001D5901" w:rsidRPr="0096582C" w:rsidRDefault="001D5901" w:rsidP="001D5901">
      <w:pPr>
        <w:spacing w:line="240" w:lineRule="auto"/>
        <w:ind w:left="567" w:right="616"/>
        <w:rPr>
          <w:i/>
          <w:sz w:val="22"/>
          <w:lang w:val="es-MX"/>
        </w:rPr>
      </w:pPr>
      <w:r w:rsidRPr="0096582C">
        <w:rPr>
          <w:b/>
          <w:i/>
          <w:sz w:val="22"/>
          <w:lang w:val="es-MX"/>
        </w:rPr>
        <w:t>XVIII.</w:t>
      </w:r>
      <w:r w:rsidRPr="0096582C">
        <w:rPr>
          <w:i/>
          <w:sz w:val="22"/>
          <w:lang w:val="es-MX"/>
        </w:rPr>
        <w:t xml:space="preserve"> </w:t>
      </w:r>
      <w:r w:rsidRPr="0096582C">
        <w:rPr>
          <w:b/>
          <w:i/>
          <w:sz w:val="22"/>
          <w:lang w:val="es-MX"/>
        </w:rPr>
        <w:t>Versión pública:</w:t>
      </w:r>
      <w:r w:rsidRPr="0096582C">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394449" w14:textId="77777777" w:rsidR="001D5901" w:rsidRPr="0096582C" w:rsidRDefault="001D5901" w:rsidP="001D5901">
      <w:pPr>
        <w:spacing w:line="240" w:lineRule="auto"/>
        <w:ind w:left="567" w:right="616"/>
        <w:rPr>
          <w:b/>
          <w:i/>
          <w:sz w:val="22"/>
          <w:lang w:val="es-MX"/>
        </w:rPr>
      </w:pPr>
    </w:p>
    <w:p w14:paraId="61FD9B34" w14:textId="77777777" w:rsidR="001D5901" w:rsidRDefault="001D5901" w:rsidP="001D5901">
      <w:pPr>
        <w:spacing w:line="240" w:lineRule="auto"/>
        <w:ind w:left="567" w:right="616"/>
        <w:rPr>
          <w:i/>
          <w:sz w:val="22"/>
          <w:lang w:val="es-MX"/>
        </w:rPr>
      </w:pPr>
      <w:r w:rsidRPr="0096582C">
        <w:rPr>
          <w:b/>
          <w:i/>
          <w:sz w:val="22"/>
          <w:lang w:val="es-MX"/>
        </w:rPr>
        <w:t>Cuarto.</w:t>
      </w:r>
      <w:r w:rsidRPr="0096582C">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w:t>
      </w:r>
      <w:r w:rsidRPr="0096582C">
        <w:rPr>
          <w:i/>
          <w:sz w:val="22"/>
          <w:lang w:val="es-MX"/>
        </w:rPr>
        <w:lastRenderedPageBreak/>
        <w:t>así como en aquellas disposiciones legales aplicables a la materia en el ámbito de sus respectivas competencias, en tanto estas últimas no contravengan lo dispuesto en la Ley General.</w:t>
      </w:r>
    </w:p>
    <w:p w14:paraId="59380F4D" w14:textId="77777777" w:rsidR="001D5901" w:rsidRPr="0096582C" w:rsidRDefault="001D5901" w:rsidP="001D5901">
      <w:pPr>
        <w:spacing w:line="240" w:lineRule="auto"/>
        <w:ind w:left="567" w:right="616"/>
        <w:rPr>
          <w:i/>
          <w:sz w:val="22"/>
          <w:lang w:val="es-MX"/>
        </w:rPr>
      </w:pPr>
    </w:p>
    <w:p w14:paraId="56AFEF03" w14:textId="77777777" w:rsidR="001D5901" w:rsidRPr="0096582C" w:rsidRDefault="001D5901" w:rsidP="001D5901">
      <w:pPr>
        <w:spacing w:line="240" w:lineRule="auto"/>
        <w:ind w:left="567" w:right="616"/>
        <w:rPr>
          <w:i/>
          <w:sz w:val="22"/>
          <w:lang w:val="es-MX"/>
        </w:rPr>
      </w:pPr>
      <w:r w:rsidRPr="0096582C">
        <w:rPr>
          <w:i/>
          <w:sz w:val="22"/>
          <w:lang w:val="es-MX"/>
        </w:rPr>
        <w:t>Los Sujetos Obligados deberán aplicar, de manera estricta, las excepciones al derecho de acceso a la información y sólo podrán invocarlas cuando acrediten su procedencia.</w:t>
      </w:r>
    </w:p>
    <w:p w14:paraId="36713177" w14:textId="77777777" w:rsidR="001D5901" w:rsidRPr="0096582C" w:rsidRDefault="001D5901" w:rsidP="001D5901">
      <w:pPr>
        <w:spacing w:line="240" w:lineRule="auto"/>
        <w:ind w:left="567" w:right="616"/>
        <w:rPr>
          <w:b/>
          <w:i/>
          <w:sz w:val="22"/>
          <w:lang w:val="es-MX"/>
        </w:rPr>
      </w:pPr>
    </w:p>
    <w:p w14:paraId="2F8360DF" w14:textId="77777777" w:rsidR="001D5901" w:rsidRPr="0096582C" w:rsidRDefault="001D5901" w:rsidP="001D5901">
      <w:pPr>
        <w:spacing w:line="240" w:lineRule="auto"/>
        <w:ind w:left="567" w:right="616"/>
        <w:rPr>
          <w:i/>
          <w:sz w:val="22"/>
          <w:lang w:val="es-MX"/>
        </w:rPr>
      </w:pPr>
      <w:r w:rsidRPr="0096582C">
        <w:rPr>
          <w:b/>
          <w:i/>
          <w:sz w:val="22"/>
          <w:lang w:val="es-MX"/>
        </w:rPr>
        <w:t>Quinto.</w:t>
      </w:r>
      <w:r w:rsidRPr="0096582C">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281F28" w14:textId="77777777" w:rsidR="001D5901" w:rsidRPr="0096582C" w:rsidRDefault="001D5901" w:rsidP="001D5901">
      <w:pPr>
        <w:spacing w:line="240" w:lineRule="auto"/>
        <w:ind w:left="567" w:right="616"/>
        <w:rPr>
          <w:b/>
          <w:i/>
          <w:sz w:val="22"/>
          <w:lang w:val="es-MX"/>
        </w:rPr>
      </w:pPr>
    </w:p>
    <w:p w14:paraId="44401AB2" w14:textId="77777777" w:rsidR="001D5901" w:rsidRDefault="001D5901" w:rsidP="001D5901">
      <w:pPr>
        <w:spacing w:line="240" w:lineRule="auto"/>
        <w:ind w:left="567" w:right="616"/>
        <w:rPr>
          <w:i/>
          <w:sz w:val="22"/>
          <w:lang w:val="es-MX"/>
        </w:rPr>
      </w:pPr>
      <w:r w:rsidRPr="0096582C">
        <w:rPr>
          <w:b/>
          <w:i/>
          <w:sz w:val="22"/>
          <w:lang w:val="es-MX"/>
        </w:rPr>
        <w:t>Sexto.</w:t>
      </w:r>
      <w:r w:rsidRPr="0096582C">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A4CFE58" w14:textId="77777777" w:rsidR="001D5901" w:rsidRPr="0096582C" w:rsidRDefault="001D5901" w:rsidP="001D5901">
      <w:pPr>
        <w:spacing w:line="240" w:lineRule="auto"/>
        <w:ind w:left="567" w:right="616"/>
        <w:rPr>
          <w:i/>
          <w:sz w:val="22"/>
          <w:lang w:val="es-MX"/>
        </w:rPr>
      </w:pPr>
    </w:p>
    <w:p w14:paraId="26C67473" w14:textId="77777777" w:rsidR="001D5901" w:rsidRPr="0096582C" w:rsidRDefault="001D5901" w:rsidP="001D5901">
      <w:pPr>
        <w:spacing w:line="240" w:lineRule="auto"/>
        <w:ind w:left="567" w:right="616"/>
        <w:rPr>
          <w:i/>
          <w:sz w:val="22"/>
          <w:lang w:val="es-MX"/>
        </w:rPr>
      </w:pPr>
      <w:r w:rsidRPr="0096582C">
        <w:rPr>
          <w:i/>
          <w:sz w:val="22"/>
          <w:lang w:val="es-MX"/>
        </w:rPr>
        <w:t>La clasificación de información se realizará conforme a un análisis caso por caso, mediante la aplicación de la prueba de daño y de interés público.</w:t>
      </w:r>
    </w:p>
    <w:p w14:paraId="266E2AA2" w14:textId="77777777" w:rsidR="001D5901" w:rsidRPr="0096582C" w:rsidRDefault="001D5901" w:rsidP="001D5901">
      <w:pPr>
        <w:spacing w:line="240" w:lineRule="auto"/>
        <w:ind w:left="567" w:right="616"/>
        <w:rPr>
          <w:b/>
          <w:i/>
          <w:sz w:val="22"/>
          <w:lang w:val="es-MX"/>
        </w:rPr>
      </w:pPr>
    </w:p>
    <w:p w14:paraId="6B664DEF" w14:textId="77777777" w:rsidR="001D5901" w:rsidRDefault="001D5901" w:rsidP="001D5901">
      <w:pPr>
        <w:spacing w:line="240" w:lineRule="auto"/>
        <w:ind w:left="567" w:right="616"/>
        <w:rPr>
          <w:i/>
          <w:sz w:val="22"/>
          <w:lang w:val="es-MX"/>
        </w:rPr>
      </w:pPr>
      <w:r w:rsidRPr="0096582C">
        <w:rPr>
          <w:b/>
          <w:i/>
          <w:sz w:val="22"/>
          <w:lang w:val="es-MX"/>
        </w:rPr>
        <w:t>Séptimo.</w:t>
      </w:r>
      <w:r w:rsidRPr="0096582C">
        <w:rPr>
          <w:i/>
          <w:sz w:val="22"/>
          <w:lang w:val="es-MX"/>
        </w:rPr>
        <w:t xml:space="preserve"> La clasificación de la información se llevará a cabo en el momento en que:</w:t>
      </w:r>
    </w:p>
    <w:p w14:paraId="2E81B4CA" w14:textId="77777777" w:rsidR="00D762CD" w:rsidRPr="0096582C" w:rsidRDefault="00D762CD" w:rsidP="001D5901">
      <w:pPr>
        <w:spacing w:line="240" w:lineRule="auto"/>
        <w:ind w:left="567" w:right="616"/>
        <w:rPr>
          <w:i/>
          <w:sz w:val="22"/>
          <w:lang w:val="es-MX"/>
        </w:rPr>
      </w:pPr>
    </w:p>
    <w:p w14:paraId="4EC8B5CC" w14:textId="77777777" w:rsidR="001D5901" w:rsidRPr="0096582C" w:rsidRDefault="001D5901" w:rsidP="001D5901">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7E9A88C2" w14:textId="77777777" w:rsidR="001D5901" w:rsidRPr="0096582C" w:rsidRDefault="001D5901" w:rsidP="001D5901">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097D78E2" w14:textId="77777777" w:rsidR="001D5901" w:rsidRPr="0096582C" w:rsidRDefault="001D5901" w:rsidP="001D5901">
      <w:pPr>
        <w:spacing w:line="240" w:lineRule="auto"/>
        <w:ind w:left="567" w:right="616"/>
        <w:rPr>
          <w:i/>
          <w:sz w:val="22"/>
          <w:lang w:val="es-MX"/>
        </w:rPr>
      </w:pPr>
      <w:r w:rsidRPr="0096582C">
        <w:rPr>
          <w:b/>
          <w:i/>
          <w:sz w:val="22"/>
          <w:lang w:val="es-MX"/>
        </w:rPr>
        <w:t>III.</w:t>
      </w:r>
      <w:r w:rsidRPr="0096582C">
        <w:rPr>
          <w:i/>
          <w:sz w:val="22"/>
          <w:lang w:val="es-MX"/>
        </w:rPr>
        <w:t xml:space="preserve"> Se generen versiones públicas para dar cumplimiento a las obligaciones de transparencia previstas en la Ley General, la Ley Federal y las correspondientes de las entidades federativas.</w:t>
      </w:r>
    </w:p>
    <w:p w14:paraId="2D933A10" w14:textId="77777777" w:rsidR="001D5901" w:rsidRPr="0096582C" w:rsidRDefault="001D5901" w:rsidP="001D5901">
      <w:pPr>
        <w:spacing w:line="240" w:lineRule="auto"/>
        <w:ind w:left="567" w:right="616"/>
        <w:rPr>
          <w:i/>
          <w:sz w:val="22"/>
          <w:lang w:val="es-MX"/>
        </w:rPr>
      </w:pPr>
      <w:r w:rsidRPr="0096582C">
        <w:rPr>
          <w:i/>
          <w:sz w:val="22"/>
          <w:lang w:val="es-MX"/>
        </w:rPr>
        <w:t>Los titulares de las áreas deberán revisar la clasificación al momento de la recepción de una solicitud de acceso a la información, para verificar si encuadra en una causal de reserva o de confidencialidad.</w:t>
      </w:r>
    </w:p>
    <w:p w14:paraId="042747FD" w14:textId="77777777" w:rsidR="001D5901" w:rsidRPr="0096582C" w:rsidRDefault="001D5901" w:rsidP="001D5901">
      <w:pPr>
        <w:spacing w:line="240" w:lineRule="auto"/>
        <w:ind w:left="567" w:right="616"/>
        <w:rPr>
          <w:b/>
          <w:i/>
          <w:sz w:val="22"/>
          <w:lang w:val="es-MX"/>
        </w:rPr>
      </w:pPr>
    </w:p>
    <w:p w14:paraId="72017605" w14:textId="77777777" w:rsidR="001D5901" w:rsidRPr="0096582C" w:rsidRDefault="001D5901" w:rsidP="001D5901">
      <w:pPr>
        <w:spacing w:line="240" w:lineRule="auto"/>
        <w:ind w:left="567" w:right="616"/>
        <w:rPr>
          <w:i/>
          <w:sz w:val="22"/>
          <w:lang w:val="es-MX"/>
        </w:rPr>
      </w:pPr>
      <w:r w:rsidRPr="0096582C">
        <w:rPr>
          <w:b/>
          <w:i/>
          <w:sz w:val="22"/>
          <w:lang w:val="es-MX"/>
        </w:rPr>
        <w:t>Octavo.</w:t>
      </w:r>
      <w:r w:rsidRPr="0096582C">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D19981A" w14:textId="77777777" w:rsidR="001D5901" w:rsidRPr="0096582C" w:rsidRDefault="001D5901" w:rsidP="001D5901">
      <w:pPr>
        <w:spacing w:line="240" w:lineRule="auto"/>
        <w:ind w:left="567" w:right="616"/>
        <w:rPr>
          <w:i/>
          <w:sz w:val="22"/>
          <w:lang w:val="es-MX"/>
        </w:rPr>
      </w:pPr>
      <w:r w:rsidRPr="0096582C">
        <w:rPr>
          <w:i/>
          <w:sz w:val="22"/>
          <w:lang w:val="es-MX"/>
        </w:rPr>
        <w:t>Para motivar la clasificación se deberán señalar las razones o circunstancias especiales que lo llevaron a concluir que el caso particular se ajusta al supuesto previsto por la norma legal invocada como fundamento.</w:t>
      </w:r>
    </w:p>
    <w:p w14:paraId="19ECE1B5" w14:textId="77777777" w:rsidR="001D5901" w:rsidRPr="0096582C" w:rsidRDefault="001D5901" w:rsidP="001D5901">
      <w:pPr>
        <w:spacing w:line="240" w:lineRule="auto"/>
        <w:ind w:left="567" w:right="616"/>
        <w:rPr>
          <w:i/>
          <w:sz w:val="22"/>
          <w:lang w:val="es-MX"/>
        </w:rPr>
      </w:pPr>
      <w:r w:rsidRPr="0096582C">
        <w:rPr>
          <w:i/>
          <w:sz w:val="22"/>
          <w:lang w:val="es-MX"/>
        </w:rPr>
        <w:lastRenderedPageBreak/>
        <w:t>En caso de referirse a información reservada, la motivación de la clasificación también deberá comprender las circunstancias que justifican el establecimiento de determinado plazo de reserva.</w:t>
      </w:r>
    </w:p>
    <w:p w14:paraId="2F9BA270" w14:textId="77777777" w:rsidR="001D5901" w:rsidRPr="0096582C" w:rsidRDefault="001D5901" w:rsidP="001D5901">
      <w:pPr>
        <w:spacing w:line="240" w:lineRule="auto"/>
        <w:ind w:left="567" w:right="616"/>
        <w:rPr>
          <w:i/>
          <w:sz w:val="22"/>
          <w:lang w:val="es-MX"/>
        </w:rPr>
      </w:pPr>
    </w:p>
    <w:p w14:paraId="00B379AF" w14:textId="77777777" w:rsidR="001D5901" w:rsidRPr="0096582C" w:rsidRDefault="001D5901" w:rsidP="001D5901">
      <w:pPr>
        <w:spacing w:line="240" w:lineRule="auto"/>
        <w:ind w:left="567" w:right="616"/>
        <w:rPr>
          <w:i/>
          <w:sz w:val="22"/>
          <w:lang w:val="es-MX"/>
        </w:rPr>
      </w:pPr>
      <w:r w:rsidRPr="0096582C">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04FDDA2" w14:textId="77777777" w:rsidR="001D5901" w:rsidRPr="0096582C" w:rsidRDefault="001D5901" w:rsidP="001D5901">
      <w:pPr>
        <w:spacing w:line="240" w:lineRule="auto"/>
        <w:ind w:left="567" w:right="616"/>
        <w:rPr>
          <w:i/>
          <w:sz w:val="22"/>
          <w:lang w:val="es-MX"/>
        </w:rPr>
      </w:pPr>
      <w:r w:rsidRPr="0096582C">
        <w:rPr>
          <w:i/>
          <w:sz w:val="22"/>
          <w:lang w:val="es-MX"/>
        </w:rPr>
        <w:t>Los documentos contenidos en los archivos históricos y los identificados como históricos confidenciales no serán susceptibles de clasificación como reservados.</w:t>
      </w:r>
    </w:p>
    <w:p w14:paraId="12F64607" w14:textId="77777777" w:rsidR="001D5901" w:rsidRPr="0096582C" w:rsidRDefault="001D5901" w:rsidP="001D5901">
      <w:pPr>
        <w:spacing w:line="240" w:lineRule="auto"/>
        <w:ind w:left="567" w:right="616"/>
        <w:rPr>
          <w:b/>
          <w:i/>
          <w:sz w:val="22"/>
          <w:lang w:val="es-MX"/>
        </w:rPr>
      </w:pPr>
    </w:p>
    <w:p w14:paraId="0CE94609" w14:textId="77777777" w:rsidR="001D5901" w:rsidRPr="0096582C" w:rsidRDefault="001D5901" w:rsidP="001D5901">
      <w:pPr>
        <w:spacing w:line="240" w:lineRule="auto"/>
        <w:ind w:left="567" w:right="616"/>
        <w:rPr>
          <w:i/>
          <w:sz w:val="22"/>
          <w:lang w:val="es-MX"/>
        </w:rPr>
      </w:pPr>
      <w:r w:rsidRPr="0096582C">
        <w:rPr>
          <w:b/>
          <w:i/>
          <w:sz w:val="22"/>
          <w:lang w:val="es-MX"/>
        </w:rPr>
        <w:t>Noveno.</w:t>
      </w:r>
      <w:r w:rsidRPr="0096582C">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3079EB" w14:textId="77777777" w:rsidR="001D5901" w:rsidRPr="0096582C" w:rsidRDefault="001D5901" w:rsidP="001D5901">
      <w:pPr>
        <w:spacing w:line="240" w:lineRule="auto"/>
        <w:ind w:left="567" w:right="616"/>
        <w:rPr>
          <w:b/>
          <w:i/>
          <w:sz w:val="22"/>
          <w:lang w:val="es-MX"/>
        </w:rPr>
      </w:pPr>
    </w:p>
    <w:p w14:paraId="1AC2247C" w14:textId="77777777" w:rsidR="001D5901" w:rsidRPr="0096582C" w:rsidRDefault="001D5901" w:rsidP="001D5901">
      <w:pPr>
        <w:spacing w:line="240" w:lineRule="auto"/>
        <w:ind w:left="567" w:right="616"/>
        <w:rPr>
          <w:i/>
          <w:sz w:val="22"/>
          <w:lang w:val="es-MX"/>
        </w:rPr>
      </w:pPr>
      <w:r w:rsidRPr="0096582C">
        <w:rPr>
          <w:b/>
          <w:i/>
          <w:sz w:val="22"/>
          <w:lang w:val="es-MX"/>
        </w:rPr>
        <w:t>Décimo.</w:t>
      </w:r>
      <w:r w:rsidRPr="0096582C">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4FE631E" w14:textId="77777777" w:rsidR="001D5901" w:rsidRPr="0096582C" w:rsidRDefault="001D5901" w:rsidP="001D5901">
      <w:pPr>
        <w:spacing w:line="240" w:lineRule="auto"/>
        <w:ind w:left="567" w:right="616"/>
        <w:rPr>
          <w:i/>
          <w:sz w:val="22"/>
          <w:lang w:val="es-MX"/>
        </w:rPr>
      </w:pPr>
    </w:p>
    <w:p w14:paraId="4E2D46F8" w14:textId="77777777" w:rsidR="001D5901" w:rsidRPr="0096582C" w:rsidRDefault="001D5901" w:rsidP="001D5901">
      <w:pPr>
        <w:spacing w:line="240" w:lineRule="auto"/>
        <w:ind w:left="567" w:right="616"/>
        <w:rPr>
          <w:i/>
          <w:sz w:val="22"/>
          <w:lang w:val="es-MX"/>
        </w:rPr>
      </w:pPr>
      <w:r w:rsidRPr="0096582C">
        <w:rPr>
          <w:i/>
          <w:sz w:val="22"/>
          <w:lang w:val="es-MX"/>
        </w:rPr>
        <w:t>En ausencia de los titulares de las áreas, la información será clasificada o desclasificada por la persona que lo supla, en términos de la normativa que rija la actuación del sujeto obligado.</w:t>
      </w:r>
    </w:p>
    <w:p w14:paraId="3A088677" w14:textId="77777777" w:rsidR="001D5901" w:rsidRPr="0096582C" w:rsidRDefault="001D5901" w:rsidP="001D5901">
      <w:pPr>
        <w:spacing w:line="240" w:lineRule="auto"/>
        <w:ind w:left="567" w:right="616"/>
        <w:rPr>
          <w:b/>
          <w:i/>
          <w:sz w:val="22"/>
          <w:lang w:val="es-MX"/>
        </w:rPr>
      </w:pPr>
    </w:p>
    <w:p w14:paraId="741B4C0F" w14:textId="77777777" w:rsidR="001D5901" w:rsidRPr="0096582C" w:rsidRDefault="001D5901" w:rsidP="001D5901">
      <w:pPr>
        <w:spacing w:line="240" w:lineRule="auto"/>
        <w:ind w:left="567" w:right="616"/>
        <w:rPr>
          <w:b/>
          <w:sz w:val="22"/>
          <w:lang w:val="es-MX"/>
        </w:rPr>
      </w:pPr>
      <w:r w:rsidRPr="0096582C">
        <w:rPr>
          <w:b/>
          <w:i/>
          <w:sz w:val="22"/>
          <w:lang w:val="es-MX"/>
        </w:rPr>
        <w:t>Décimo primero.</w:t>
      </w:r>
      <w:r w:rsidRPr="0096582C">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641CA91" w14:textId="77777777" w:rsidR="001D5901" w:rsidRPr="0096582C" w:rsidRDefault="001D5901" w:rsidP="001D5901">
      <w:pPr>
        <w:rPr>
          <w:rFonts w:cs="Arial"/>
          <w:i/>
          <w:szCs w:val="24"/>
          <w:lang w:val="es-MX"/>
        </w:rPr>
      </w:pPr>
    </w:p>
    <w:p w14:paraId="350504E7" w14:textId="77777777" w:rsidR="001D5901" w:rsidRPr="0096582C" w:rsidRDefault="001D5901" w:rsidP="001D5901">
      <w:pPr>
        <w:rPr>
          <w:szCs w:val="24"/>
          <w:lang w:val="es-MX"/>
        </w:rPr>
      </w:pPr>
      <w:r w:rsidRPr="0096582C">
        <w:rPr>
          <w:szCs w:val="24"/>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w:t>
      </w:r>
      <w:r w:rsidRPr="0096582C">
        <w:rPr>
          <w:szCs w:val="24"/>
          <w:lang w:val="es-MX"/>
        </w:rPr>
        <w:lastRenderedPageBreak/>
        <w:t>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C99DECC" w14:textId="77777777" w:rsidR="001D5901" w:rsidRPr="0096582C" w:rsidRDefault="001D5901" w:rsidP="001D5901">
      <w:pPr>
        <w:jc w:val="left"/>
        <w:rPr>
          <w:szCs w:val="24"/>
          <w:lang w:val="es-MX"/>
        </w:rPr>
      </w:pPr>
    </w:p>
    <w:p w14:paraId="5604F985" w14:textId="77777777" w:rsidR="001D5901" w:rsidRPr="0096582C" w:rsidRDefault="001D5901" w:rsidP="001D5901">
      <w:pPr>
        <w:rPr>
          <w:szCs w:val="24"/>
          <w:lang w:val="es-MX"/>
        </w:rPr>
      </w:pPr>
      <w:r w:rsidRPr="0096582C">
        <w:rPr>
          <w:szCs w:val="24"/>
          <w:lang w:val="es-MX"/>
        </w:rPr>
        <w:t>Por tanto, la fundamentación y motivación consiste en la obligación que tiene todo ente público de expresar los preceptos jurídicos aplicables al asunto motivo del acto y las razones o argumentos de su actuar.</w:t>
      </w:r>
      <w:r>
        <w:rPr>
          <w:szCs w:val="24"/>
          <w:lang w:val="es-MX"/>
        </w:rPr>
        <w:t xml:space="preserve"> </w:t>
      </w:r>
      <w:r w:rsidRPr="0096582C">
        <w:rPr>
          <w:szCs w:val="24"/>
          <w:lang w:val="es-MX"/>
        </w:rPr>
        <w:t>Al respecto, el máximo tribunal del país ha establecido jurisprudencia respecto a qué debe entenderse por fundamentación y motivación, en los siguientes términos:</w:t>
      </w:r>
    </w:p>
    <w:p w14:paraId="17E5531D" w14:textId="77777777" w:rsidR="001D5901" w:rsidRPr="0096582C" w:rsidRDefault="001D5901" w:rsidP="001D5901">
      <w:pPr>
        <w:jc w:val="left"/>
        <w:rPr>
          <w:szCs w:val="24"/>
          <w:lang w:val="es-MX"/>
        </w:rPr>
      </w:pPr>
    </w:p>
    <w:p w14:paraId="53B2334F" w14:textId="77777777" w:rsidR="001D5901" w:rsidRPr="0096582C" w:rsidRDefault="001D5901" w:rsidP="001D5901">
      <w:pPr>
        <w:spacing w:line="240" w:lineRule="auto"/>
        <w:ind w:left="567" w:right="616"/>
        <w:rPr>
          <w:b/>
          <w:i/>
          <w:sz w:val="22"/>
          <w:lang w:val="es-MX"/>
        </w:rPr>
      </w:pPr>
      <w:r w:rsidRPr="0096582C">
        <w:rPr>
          <w:b/>
          <w:i/>
          <w:sz w:val="22"/>
          <w:lang w:val="es-MX"/>
        </w:rPr>
        <w:t xml:space="preserve">FUNDAMENTACIÓN Y MOTIVACIÓN. </w:t>
      </w:r>
    </w:p>
    <w:p w14:paraId="76674B3E" w14:textId="77777777" w:rsidR="001D5901" w:rsidRPr="0096582C" w:rsidRDefault="001D5901" w:rsidP="001D5901">
      <w:pPr>
        <w:spacing w:line="240" w:lineRule="auto"/>
        <w:ind w:left="567" w:right="616"/>
        <w:rPr>
          <w:i/>
          <w:sz w:val="22"/>
          <w:lang w:val="es-MX"/>
        </w:rPr>
      </w:pPr>
      <w:r w:rsidRPr="0096582C">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3BE78CA" w14:textId="77777777" w:rsidR="001D5901" w:rsidRPr="00413E71" w:rsidRDefault="001D5901" w:rsidP="001D5901">
      <w:pPr>
        <w:jc w:val="left"/>
        <w:rPr>
          <w:szCs w:val="24"/>
          <w:lang w:val="es-MX"/>
        </w:rPr>
      </w:pPr>
    </w:p>
    <w:p w14:paraId="6D2CD38B" w14:textId="77777777" w:rsidR="001D5901" w:rsidRPr="0096582C" w:rsidRDefault="001D5901" w:rsidP="001D5901">
      <w:pPr>
        <w:rPr>
          <w:szCs w:val="24"/>
          <w:lang w:val="es-MX"/>
        </w:rPr>
      </w:pPr>
      <w:r w:rsidRPr="00413E71">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Pr>
          <w:szCs w:val="24"/>
          <w:lang w:val="es-MX"/>
        </w:rPr>
        <w:t xml:space="preserve"> </w:t>
      </w:r>
      <w:r w:rsidRPr="0096582C">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BBC6691" w14:textId="77777777" w:rsidR="001D5901" w:rsidRPr="00413E71" w:rsidRDefault="001D5901" w:rsidP="001D5901">
      <w:pPr>
        <w:jc w:val="left"/>
        <w:rPr>
          <w:szCs w:val="24"/>
          <w:lang w:val="es-MX"/>
        </w:rPr>
      </w:pPr>
    </w:p>
    <w:p w14:paraId="35B7B83F" w14:textId="77777777" w:rsidR="001D5901" w:rsidRPr="0096582C" w:rsidRDefault="001D5901" w:rsidP="001D5901">
      <w:pPr>
        <w:spacing w:line="240" w:lineRule="auto"/>
        <w:ind w:left="567" w:right="616"/>
        <w:rPr>
          <w:i/>
          <w:sz w:val="22"/>
          <w:lang w:val="es-MX"/>
        </w:rPr>
      </w:pPr>
      <w:r w:rsidRPr="0096582C">
        <w:rPr>
          <w:b/>
          <w:i/>
          <w:sz w:val="22"/>
          <w:lang w:val="es-MX"/>
        </w:rPr>
        <w:lastRenderedPageBreak/>
        <w:t>FUNDAMENTACIÓN Y MOTIVACIÓN. EL ASPECTO FORMAL DE LA GARANTÍA Y SU FINALIDAD SE TRADUCEN EN EXPLICAR, JUSTIFICAR, POSIBILITAR LA DEFENSA Y COMUNICAR LA DECISIÓN</w:t>
      </w:r>
      <w:r w:rsidRPr="0096582C">
        <w:rPr>
          <w:i/>
          <w:sz w:val="22"/>
          <w:lang w:val="es-MX"/>
        </w:rPr>
        <w:t xml:space="preserve">. </w:t>
      </w:r>
    </w:p>
    <w:p w14:paraId="64240E32" w14:textId="77777777" w:rsidR="001D5901" w:rsidRPr="0096582C" w:rsidRDefault="001D5901" w:rsidP="001D5901">
      <w:pPr>
        <w:spacing w:line="240" w:lineRule="auto"/>
        <w:ind w:left="567" w:right="616"/>
        <w:rPr>
          <w:i/>
          <w:sz w:val="22"/>
          <w:lang w:val="es-MX"/>
        </w:rPr>
      </w:pPr>
      <w:r w:rsidRPr="0096582C">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6416EAD" w14:textId="77777777" w:rsidR="001D5901" w:rsidRPr="00413E71" w:rsidRDefault="001D5901" w:rsidP="001D5901">
      <w:pPr>
        <w:rPr>
          <w:szCs w:val="24"/>
          <w:lang w:val="es-MX"/>
        </w:rPr>
      </w:pPr>
    </w:p>
    <w:p w14:paraId="273FCCDF" w14:textId="77777777" w:rsidR="001D5901" w:rsidRPr="00413E71" w:rsidRDefault="001D5901" w:rsidP="001D5901">
      <w:pPr>
        <w:rPr>
          <w:szCs w:val="24"/>
          <w:lang w:val="es-MX"/>
        </w:rPr>
      </w:pPr>
      <w:r w:rsidRPr="00413E71">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5A361AD" w14:textId="77777777" w:rsidR="001D5901" w:rsidRPr="00413E71" w:rsidRDefault="001D5901" w:rsidP="001D5901">
      <w:pPr>
        <w:rPr>
          <w:szCs w:val="24"/>
          <w:lang w:val="es-MX"/>
        </w:rPr>
      </w:pPr>
    </w:p>
    <w:p w14:paraId="77E6FB71" w14:textId="77777777" w:rsidR="001D5901" w:rsidRPr="00413E71" w:rsidRDefault="001D5901" w:rsidP="001D5901">
      <w:pPr>
        <w:rPr>
          <w:szCs w:val="24"/>
          <w:lang w:val="es-MX"/>
        </w:rPr>
      </w:pPr>
      <w:r w:rsidRPr="00413E71">
        <w:rPr>
          <w:szCs w:val="24"/>
          <w:lang w:val="es-MX"/>
        </w:rPr>
        <w:t>Por lo tanto, la entrega de documentos en su versión pública debe acompañarse necesariamente del Acuerdo del Comité de Transparencia del Sujeto Obligado</w:t>
      </w:r>
      <w:r w:rsidRPr="00413E71">
        <w:rPr>
          <w:b/>
          <w:szCs w:val="24"/>
          <w:lang w:val="es-MX"/>
        </w:rPr>
        <w:t xml:space="preserve"> </w:t>
      </w:r>
      <w:r w:rsidRPr="00413E71">
        <w:rPr>
          <w:szCs w:val="24"/>
          <w:lang w:val="es-MX"/>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w:t>
      </w:r>
      <w:r w:rsidRPr="00413E71">
        <w:rPr>
          <w:szCs w:val="24"/>
          <w:lang w:val="es-MX"/>
        </w:rPr>
        <w:lastRenderedPageBreak/>
        <w:t>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34916D5" w14:textId="77777777" w:rsidR="001D5901" w:rsidRPr="00413E71" w:rsidRDefault="001D5901" w:rsidP="001D5901">
      <w:pPr>
        <w:rPr>
          <w:szCs w:val="24"/>
          <w:lang w:val="es-MX"/>
        </w:rPr>
      </w:pPr>
    </w:p>
    <w:p w14:paraId="55FDE216" w14:textId="523A5FB6"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color w:val="000000" w:themeColor="text1"/>
          <w:szCs w:val="24"/>
        </w:rPr>
        <w:t>En mérito de lo expuesto en líneas anteriores, este Instituto considera que los motivos de</w:t>
      </w:r>
      <w:r w:rsidR="00A6568A">
        <w:rPr>
          <w:rFonts w:eastAsia="Palatino Linotype" w:cs="Palatino Linotype"/>
          <w:color w:val="000000" w:themeColor="text1"/>
          <w:szCs w:val="24"/>
        </w:rPr>
        <w:t xml:space="preserve"> inconformidad planteados por la</w:t>
      </w:r>
      <w:r w:rsidRPr="00413E71">
        <w:rPr>
          <w:rFonts w:eastAsia="Palatino Linotype" w:cs="Palatino Linotype"/>
          <w:color w:val="000000" w:themeColor="text1"/>
          <w:szCs w:val="24"/>
        </w:rPr>
        <w:t xml:space="preserve"> Recurrente resultan </w:t>
      </w:r>
      <w:r w:rsidR="00A6568A">
        <w:rPr>
          <w:rFonts w:eastAsia="Palatino Linotype" w:cs="Palatino Linotype"/>
          <w:color w:val="000000" w:themeColor="text1"/>
          <w:szCs w:val="24"/>
        </w:rPr>
        <w:t xml:space="preserve">parcialmente </w:t>
      </w:r>
      <w:r w:rsidRPr="00413E71">
        <w:rPr>
          <w:rFonts w:eastAsia="Palatino Linotype" w:cs="Palatino Linotype"/>
          <w:color w:val="000000" w:themeColor="text1"/>
          <w:szCs w:val="24"/>
        </w:rPr>
        <w:t xml:space="preserve">fundados en el recurso de revisión que es materia de esta resolución; por ello </w:t>
      </w:r>
      <w:r w:rsidRPr="00413E71">
        <w:rPr>
          <w:rFonts w:eastAsia="Palatino Linotype" w:cs="Palatino Linotype"/>
          <w:b/>
          <w:bCs/>
          <w:color w:val="000000" w:themeColor="text1"/>
          <w:szCs w:val="24"/>
        </w:rPr>
        <w:t xml:space="preserve">con fundamento en la segunda hipótesis de la fracción III del artículo 186 </w:t>
      </w:r>
      <w:r w:rsidRPr="00413E71">
        <w:rPr>
          <w:rFonts w:eastAsia="Palatino Linotype" w:cs="Palatino Linotype"/>
          <w:color w:val="000000" w:themeColor="text1"/>
          <w:szCs w:val="24"/>
        </w:rPr>
        <w:t xml:space="preserve">de la Ley de Transparencia y Acceso a la Información Pública del Estado de México y Municipios, se </w:t>
      </w:r>
      <w:r w:rsidRPr="00413E71">
        <w:rPr>
          <w:rFonts w:eastAsia="Palatino Linotype" w:cs="Palatino Linotype"/>
          <w:b/>
          <w:bCs/>
          <w:color w:val="000000" w:themeColor="text1"/>
          <w:szCs w:val="24"/>
        </w:rPr>
        <w:t xml:space="preserve">MODIFICA </w:t>
      </w:r>
      <w:r w:rsidRPr="00413E71">
        <w:rPr>
          <w:rFonts w:eastAsia="Palatino Linotype" w:cs="Palatino Linotype"/>
          <w:color w:val="000000" w:themeColor="text1"/>
          <w:szCs w:val="24"/>
        </w:rPr>
        <w:t>la respuesta a la solicitud de información número</w:t>
      </w:r>
      <w:r w:rsidRPr="00413E71">
        <w:rPr>
          <w:rFonts w:eastAsia="Palatino Linotype" w:cs="Palatino Linotype"/>
          <w:color w:val="000000"/>
          <w:szCs w:val="24"/>
        </w:rPr>
        <w:t xml:space="preserve"> </w:t>
      </w:r>
      <w:r w:rsidR="00102C0F">
        <w:rPr>
          <w:rFonts w:eastAsia="Palatino Linotype" w:cs="Palatino Linotype"/>
          <w:b/>
          <w:bCs/>
          <w:color w:val="000000"/>
          <w:szCs w:val="24"/>
        </w:rPr>
        <w:t>00030/JIQUIPIL/IP/2025</w:t>
      </w:r>
      <w:r w:rsidRPr="00413E71">
        <w:rPr>
          <w:rFonts w:eastAsia="Palatino Linotype" w:cs="Palatino Linotype"/>
          <w:color w:val="000000" w:themeColor="text1"/>
          <w:szCs w:val="24"/>
        </w:rPr>
        <w:t>, que ha sido materia del presente estudio.</w:t>
      </w:r>
    </w:p>
    <w:p w14:paraId="07D757D0" w14:textId="77777777" w:rsidR="001D5901" w:rsidRPr="00413E71" w:rsidRDefault="001D5901" w:rsidP="001D5901">
      <w:pPr>
        <w:rPr>
          <w:szCs w:val="24"/>
        </w:rPr>
      </w:pPr>
    </w:p>
    <w:p w14:paraId="6B5076AA"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color w:val="000000"/>
          <w:szCs w:val="24"/>
        </w:rPr>
        <w:t>Por lo antes expuesto y fundado es de resolverse y,</w:t>
      </w:r>
    </w:p>
    <w:p w14:paraId="08E54921" w14:textId="77777777" w:rsidR="001D5901" w:rsidRPr="00413E71" w:rsidRDefault="001D5901" w:rsidP="001D5901">
      <w:pPr>
        <w:rPr>
          <w:szCs w:val="24"/>
        </w:rPr>
      </w:pPr>
    </w:p>
    <w:p w14:paraId="5F3323B8" w14:textId="77777777" w:rsidR="001D5901" w:rsidRPr="00BB7F90" w:rsidRDefault="001D5901" w:rsidP="001D5901">
      <w:pPr>
        <w:pStyle w:val="Ttulo1"/>
        <w:rPr>
          <w:rFonts w:eastAsia="Palatino Linotype"/>
        </w:rPr>
      </w:pPr>
      <w:r w:rsidRPr="00BB7F90">
        <w:rPr>
          <w:rFonts w:eastAsia="Palatino Linotype"/>
        </w:rPr>
        <w:t>S E    R E S U E L V E</w:t>
      </w:r>
    </w:p>
    <w:p w14:paraId="47EE348B" w14:textId="77777777" w:rsidR="001D5901" w:rsidRPr="00413E71" w:rsidRDefault="001D5901" w:rsidP="001D5901">
      <w:pPr>
        <w:pBdr>
          <w:top w:val="nil"/>
          <w:left w:val="nil"/>
          <w:bottom w:val="nil"/>
          <w:right w:val="nil"/>
          <w:between w:val="nil"/>
        </w:pBdr>
        <w:rPr>
          <w:rFonts w:eastAsia="Palatino Linotype" w:cs="Palatino Linotype"/>
          <w:b/>
          <w:color w:val="000000"/>
          <w:szCs w:val="24"/>
        </w:rPr>
      </w:pPr>
    </w:p>
    <w:p w14:paraId="18628527" w14:textId="38328DB7"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b/>
          <w:bCs/>
          <w:color w:val="000000" w:themeColor="text1"/>
          <w:szCs w:val="24"/>
        </w:rPr>
        <w:t>PRIMERO.</w:t>
      </w:r>
      <w:r w:rsidRPr="00413E71">
        <w:rPr>
          <w:rFonts w:eastAsia="Palatino Linotype" w:cs="Palatino Linotype"/>
          <w:color w:val="000000" w:themeColor="text1"/>
          <w:szCs w:val="24"/>
        </w:rPr>
        <w:t xml:space="preserve"> Se </w:t>
      </w:r>
      <w:r w:rsidRPr="00413E71">
        <w:rPr>
          <w:rFonts w:eastAsia="Palatino Linotype" w:cs="Palatino Linotype"/>
          <w:b/>
          <w:bCs/>
          <w:color w:val="000000" w:themeColor="text1"/>
          <w:szCs w:val="24"/>
        </w:rPr>
        <w:t>MODIFICA</w:t>
      </w:r>
      <w:r w:rsidRPr="00413E71">
        <w:rPr>
          <w:rFonts w:eastAsia="Palatino Linotype" w:cs="Palatino Linotype"/>
          <w:color w:val="000000" w:themeColor="text1"/>
          <w:szCs w:val="24"/>
        </w:rPr>
        <w:t xml:space="preserve"> la respuesta entregada por el Sujeto Obligado</w:t>
      </w:r>
      <w:r w:rsidRPr="00413E71">
        <w:rPr>
          <w:rFonts w:eastAsia="Palatino Linotype" w:cs="Palatino Linotype"/>
          <w:b/>
          <w:bCs/>
          <w:color w:val="000000" w:themeColor="text1"/>
          <w:szCs w:val="24"/>
        </w:rPr>
        <w:t xml:space="preserve"> </w:t>
      </w:r>
      <w:r w:rsidRPr="00413E71">
        <w:rPr>
          <w:rFonts w:eastAsia="Palatino Linotype" w:cs="Palatino Linotype"/>
          <w:color w:val="000000" w:themeColor="text1"/>
          <w:szCs w:val="24"/>
        </w:rPr>
        <w:t>a la solicitud de información número</w:t>
      </w:r>
      <w:r w:rsidRPr="00413E71">
        <w:rPr>
          <w:rFonts w:eastAsia="Palatino Linotype" w:cs="Palatino Linotype"/>
          <w:b/>
          <w:bCs/>
          <w:color w:val="000000"/>
          <w:szCs w:val="24"/>
        </w:rPr>
        <w:t xml:space="preserve"> </w:t>
      </w:r>
      <w:r w:rsidR="00102C0F">
        <w:rPr>
          <w:rFonts w:eastAsia="Palatino Linotype" w:cs="Palatino Linotype"/>
          <w:b/>
          <w:bCs/>
          <w:color w:val="000000"/>
          <w:szCs w:val="24"/>
        </w:rPr>
        <w:t>00030/JIQUIPIL/IP/2025</w:t>
      </w:r>
      <w:r w:rsidRPr="00413E71">
        <w:rPr>
          <w:rFonts w:eastAsia="Palatino Linotype" w:cs="Palatino Linotype"/>
          <w:color w:val="000000" w:themeColor="text1"/>
          <w:szCs w:val="24"/>
        </w:rPr>
        <w:t xml:space="preserve">, al resultar </w:t>
      </w:r>
      <w:r w:rsidR="00A6568A">
        <w:rPr>
          <w:rFonts w:eastAsia="Palatino Linotype" w:cs="Palatino Linotype"/>
          <w:color w:val="000000" w:themeColor="text1"/>
          <w:szCs w:val="24"/>
        </w:rPr>
        <w:t xml:space="preserve">parcialmente </w:t>
      </w:r>
      <w:r w:rsidRPr="00413E71">
        <w:rPr>
          <w:rFonts w:eastAsia="Palatino Linotype" w:cs="Palatino Linotype"/>
          <w:color w:val="000000" w:themeColor="text1"/>
          <w:szCs w:val="24"/>
        </w:rPr>
        <w:t>fundados los motivos de inconformidad argüidos por la Recurrente, en términos del</w:t>
      </w:r>
      <w:r w:rsidR="00A6568A">
        <w:rPr>
          <w:rFonts w:eastAsia="Palatino Linotype" w:cs="Palatino Linotype"/>
          <w:b/>
          <w:bCs/>
          <w:color w:val="000000" w:themeColor="text1"/>
          <w:szCs w:val="24"/>
        </w:rPr>
        <w:t xml:space="preserve"> Considerando CUAR</w:t>
      </w:r>
      <w:r w:rsidRPr="00413E71">
        <w:rPr>
          <w:rFonts w:eastAsia="Palatino Linotype" w:cs="Palatino Linotype"/>
          <w:b/>
          <w:bCs/>
          <w:color w:val="000000" w:themeColor="text1"/>
          <w:szCs w:val="24"/>
        </w:rPr>
        <w:t xml:space="preserve">TO </w:t>
      </w:r>
      <w:r w:rsidRPr="00413E71">
        <w:rPr>
          <w:rFonts w:eastAsia="Palatino Linotype" w:cs="Palatino Linotype"/>
          <w:color w:val="000000" w:themeColor="text1"/>
          <w:szCs w:val="24"/>
        </w:rPr>
        <w:t xml:space="preserve">de la presente resolución. </w:t>
      </w:r>
    </w:p>
    <w:p w14:paraId="169AD5AE"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p>
    <w:p w14:paraId="4D0423A4" w14:textId="3FBC91CC"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b/>
          <w:color w:val="000000"/>
          <w:szCs w:val="24"/>
        </w:rPr>
        <w:lastRenderedPageBreak/>
        <w:t>SEGUNDO.</w:t>
      </w:r>
      <w:r w:rsidRPr="00413E71">
        <w:rPr>
          <w:rFonts w:eastAsia="Palatino Linotype" w:cs="Palatino Linotype"/>
          <w:color w:val="000000"/>
          <w:szCs w:val="24"/>
        </w:rPr>
        <w:t xml:space="preserve"> Se </w:t>
      </w:r>
      <w:r w:rsidRPr="00413E71">
        <w:rPr>
          <w:rFonts w:eastAsia="Palatino Linotype" w:cs="Palatino Linotype"/>
          <w:b/>
          <w:color w:val="000000"/>
          <w:szCs w:val="24"/>
        </w:rPr>
        <w:t>ORDENA</w:t>
      </w:r>
      <w:r w:rsidRPr="00413E71">
        <w:rPr>
          <w:rFonts w:eastAsia="Palatino Linotype" w:cs="Palatino Linotype"/>
          <w:color w:val="000000"/>
          <w:szCs w:val="24"/>
        </w:rPr>
        <w:t xml:space="preserve"> al Sujeto Obligado que </w:t>
      </w:r>
      <w:r w:rsidR="00FD2C00">
        <w:rPr>
          <w:rFonts w:eastAsia="Palatino Linotype" w:cs="Palatino Linotype"/>
          <w:color w:val="000000"/>
          <w:szCs w:val="24"/>
        </w:rPr>
        <w:t xml:space="preserve">haga </w:t>
      </w:r>
      <w:r w:rsidRPr="00413E71">
        <w:rPr>
          <w:rFonts w:eastAsia="Palatino Linotype" w:cs="Palatino Linotype"/>
          <w:color w:val="000000"/>
          <w:szCs w:val="24"/>
        </w:rPr>
        <w:t>entrega a</w:t>
      </w:r>
      <w:r w:rsidR="00FD2C00">
        <w:rPr>
          <w:rFonts w:eastAsia="Palatino Linotype" w:cs="Palatino Linotype"/>
          <w:color w:val="000000"/>
          <w:szCs w:val="24"/>
        </w:rPr>
        <w:t>l</w:t>
      </w:r>
      <w:r w:rsidRPr="00413E71">
        <w:rPr>
          <w:rFonts w:eastAsia="Palatino Linotype" w:cs="Palatino Linotype"/>
          <w:color w:val="000000"/>
          <w:szCs w:val="24"/>
        </w:rPr>
        <w:t xml:space="preserve"> Recurrente mediante el Sistema de Acceso a la Información Mexiquense (SAIMEX), en </w:t>
      </w:r>
      <w:r w:rsidR="00FD2C00">
        <w:rPr>
          <w:rFonts w:eastAsia="Palatino Linotype" w:cs="Palatino Linotype"/>
          <w:color w:val="000000"/>
          <w:szCs w:val="24"/>
        </w:rPr>
        <w:t xml:space="preserve">correcta </w:t>
      </w:r>
      <w:r w:rsidRPr="00413E71">
        <w:rPr>
          <w:rFonts w:eastAsia="Palatino Linotype" w:cs="Palatino Linotype"/>
          <w:color w:val="000000"/>
          <w:szCs w:val="24"/>
        </w:rPr>
        <w:t xml:space="preserve">versión pública y en términos del </w:t>
      </w:r>
      <w:r w:rsidRPr="00413E71">
        <w:rPr>
          <w:rFonts w:eastAsia="Palatino Linotype" w:cs="Palatino Linotype"/>
          <w:b/>
          <w:color w:val="000000"/>
          <w:szCs w:val="24"/>
        </w:rPr>
        <w:t xml:space="preserve">Considerando </w:t>
      </w:r>
      <w:r w:rsidR="002B02BD">
        <w:rPr>
          <w:rFonts w:eastAsia="Palatino Linotype" w:cs="Palatino Linotype"/>
          <w:b/>
          <w:color w:val="000000"/>
          <w:szCs w:val="24"/>
        </w:rPr>
        <w:t>CUAR</w:t>
      </w:r>
      <w:r w:rsidRPr="00413E71">
        <w:rPr>
          <w:rFonts w:eastAsia="Palatino Linotype" w:cs="Palatino Linotype"/>
          <w:b/>
          <w:color w:val="000000"/>
          <w:szCs w:val="24"/>
        </w:rPr>
        <w:t>TO</w:t>
      </w:r>
      <w:r w:rsidRPr="00413E71">
        <w:rPr>
          <w:rFonts w:eastAsia="Palatino Linotype" w:cs="Palatino Linotype"/>
          <w:color w:val="000000"/>
          <w:szCs w:val="24"/>
        </w:rPr>
        <w:t>, de lo siguiente:</w:t>
      </w:r>
    </w:p>
    <w:p w14:paraId="32D82398"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p>
    <w:p w14:paraId="28DA4FF8" w14:textId="5F27BB11" w:rsidR="001D5901" w:rsidRPr="00FD734D" w:rsidRDefault="00A6568A" w:rsidP="00F908D7">
      <w:pPr>
        <w:pStyle w:val="NormalINFOEM"/>
        <w:numPr>
          <w:ilvl w:val="0"/>
          <w:numId w:val="49"/>
        </w:numPr>
        <w:spacing w:line="240" w:lineRule="auto"/>
        <w:rPr>
          <w:rFonts w:eastAsia="Palatino Linotype" w:cs="Palatino Linotype"/>
          <w:i/>
          <w:iCs/>
          <w:color w:val="000000"/>
          <w:szCs w:val="24"/>
          <w:lang w:val="es-ES" w:eastAsia="es-ES"/>
        </w:rPr>
      </w:pPr>
      <w:r>
        <w:rPr>
          <w:rFonts w:eastAsia="Palatino Linotype" w:cs="Palatino Linotype"/>
          <w:i/>
          <w:iCs/>
          <w:color w:val="000000"/>
          <w:szCs w:val="24"/>
          <w:lang w:val="es-ES" w:eastAsia="es-ES"/>
        </w:rPr>
        <w:t xml:space="preserve">Los </w:t>
      </w:r>
      <w:r w:rsidR="00FD2C00">
        <w:rPr>
          <w:rFonts w:eastAsia="Palatino Linotype" w:cs="Palatino Linotype"/>
          <w:i/>
          <w:iCs/>
          <w:color w:val="000000"/>
          <w:szCs w:val="24"/>
          <w:lang w:val="es-ES" w:eastAsia="es-ES"/>
        </w:rPr>
        <w:t>r</w:t>
      </w:r>
      <w:r w:rsidR="001D5901" w:rsidRPr="00FD734D">
        <w:rPr>
          <w:rFonts w:eastAsia="Palatino Linotype" w:cs="Palatino Linotype"/>
          <w:i/>
          <w:iCs/>
          <w:color w:val="000000"/>
          <w:szCs w:val="24"/>
          <w:lang w:val="es-ES" w:eastAsia="es-ES"/>
        </w:rPr>
        <w:t xml:space="preserve">ecibos de nómina </w:t>
      </w:r>
      <w:r>
        <w:rPr>
          <w:rFonts w:eastAsia="Palatino Linotype" w:cs="Palatino Linotype"/>
          <w:i/>
          <w:iCs/>
          <w:color w:val="000000"/>
          <w:szCs w:val="24"/>
          <w:lang w:val="es-ES" w:eastAsia="es-ES"/>
        </w:rPr>
        <w:t xml:space="preserve">y el recibo que avala el pago de aguinaldo, prima vacacional y compensación </w:t>
      </w:r>
      <w:r w:rsidR="001D5901">
        <w:rPr>
          <w:rFonts w:eastAsia="Palatino Linotype" w:cs="Palatino Linotype"/>
          <w:i/>
          <w:iCs/>
          <w:color w:val="000000"/>
          <w:szCs w:val="24"/>
          <w:lang w:val="es-ES" w:eastAsia="es-ES"/>
        </w:rPr>
        <w:t>remitidos en la respuesta a la solicitud de información.</w:t>
      </w:r>
    </w:p>
    <w:p w14:paraId="14C31776" w14:textId="5EFAF541" w:rsidR="001D5901" w:rsidRPr="00FD2C00" w:rsidRDefault="001D5901" w:rsidP="00FD2C00">
      <w:pPr>
        <w:pStyle w:val="NormalINFOEM"/>
      </w:pPr>
    </w:p>
    <w:p w14:paraId="1B67D5FF" w14:textId="77777777" w:rsidR="001D5901" w:rsidRPr="00FD2C00" w:rsidRDefault="001D5901" w:rsidP="00FD2C00">
      <w:pPr>
        <w:pStyle w:val="NormalINFOEM"/>
      </w:pPr>
      <w:r w:rsidRPr="00FD2C00">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9896017" w14:textId="77777777" w:rsidR="001D5901" w:rsidRPr="00FD2C00" w:rsidRDefault="001D5901" w:rsidP="00FD2C00">
      <w:pPr>
        <w:pStyle w:val="NormalINFOEM"/>
      </w:pPr>
    </w:p>
    <w:p w14:paraId="263844FF"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BBC107"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p>
    <w:p w14:paraId="58E913F1"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0AEDBB2" w14:textId="77777777" w:rsidR="001D5901" w:rsidRPr="00BA5315" w:rsidRDefault="001D5901" w:rsidP="001D5901">
      <w:pPr>
        <w:pBdr>
          <w:top w:val="nil"/>
          <w:left w:val="nil"/>
          <w:bottom w:val="nil"/>
          <w:right w:val="nil"/>
          <w:between w:val="nil"/>
        </w:pBdr>
        <w:rPr>
          <w:rFonts w:eastAsia="Palatino Linotype" w:cs="Palatino Linotype"/>
          <w:color w:val="000000"/>
          <w:szCs w:val="24"/>
        </w:rPr>
      </w:pPr>
    </w:p>
    <w:p w14:paraId="4F2EF8A8" w14:textId="77777777" w:rsidR="001D5901" w:rsidRPr="00BA5315" w:rsidRDefault="001D5901" w:rsidP="001D5901">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Pr>
          <w:rFonts w:eastAsia="Palatino Linotype" w:cs="Palatino Linotype"/>
          <w:color w:val="000000"/>
          <w:szCs w:val="24"/>
        </w:rPr>
        <w:t xml:space="preserve"> </w:t>
      </w:r>
      <w:r w:rsidRPr="00BA5315">
        <w:rPr>
          <w:rFonts w:eastAsia="Palatino Linotype" w:cs="Palatino Linotype"/>
          <w:color w:val="000000"/>
          <w:szCs w:val="24"/>
        </w:rPr>
        <w:t>l</w:t>
      </w:r>
      <w:r>
        <w:rPr>
          <w:rFonts w:eastAsia="Palatino Linotype" w:cs="Palatino Linotype"/>
          <w:color w:val="000000"/>
          <w:szCs w:val="24"/>
        </w:rPr>
        <w:t>a</w:t>
      </w:r>
      <w:r w:rsidRPr="00BA5315">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9A5473D" w14:textId="0456087C" w:rsidR="00832271" w:rsidRDefault="00832271" w:rsidP="002E10E9">
      <w:pPr>
        <w:pBdr>
          <w:top w:val="nil"/>
          <w:left w:val="nil"/>
          <w:bottom w:val="nil"/>
          <w:right w:val="nil"/>
          <w:between w:val="nil"/>
        </w:pBdr>
      </w:pPr>
    </w:p>
    <w:p w14:paraId="20573BFF" w14:textId="26E35C15"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8214D7">
        <w:rPr>
          <w:rFonts w:eastAsia="Palatino Linotype" w:cs="Palatino Linotype"/>
          <w:color w:val="000000"/>
          <w:szCs w:val="24"/>
        </w:rPr>
        <w:t xml:space="preserve">DÉCIMA </w:t>
      </w:r>
      <w:r w:rsidR="001207CB">
        <w:rPr>
          <w:rFonts w:eastAsia="Palatino Linotype" w:cs="Palatino Linotype"/>
          <w:color w:val="000000"/>
          <w:szCs w:val="24"/>
        </w:rPr>
        <w:t>QUINT</w:t>
      </w:r>
      <w:r w:rsidR="008214D7">
        <w:rPr>
          <w:rFonts w:eastAsia="Palatino Linotype" w:cs="Palatino Linotype"/>
          <w:color w:val="000000"/>
          <w:szCs w:val="24"/>
        </w:rPr>
        <w:t>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BE5813">
        <w:rPr>
          <w:rFonts w:eastAsia="Palatino Linotype" w:cs="Palatino Linotype"/>
          <w:color w:val="000000"/>
          <w:szCs w:val="24"/>
        </w:rPr>
        <w:t xml:space="preserve"> </w:t>
      </w:r>
      <w:r w:rsidR="001207CB">
        <w:rPr>
          <w:rFonts w:eastAsia="Palatino Linotype" w:cs="Palatino Linotype"/>
          <w:color w:val="000000"/>
          <w:szCs w:val="24"/>
        </w:rPr>
        <w:t>TREINTA</w:t>
      </w:r>
      <w:r w:rsidR="008214D7">
        <w:rPr>
          <w:rFonts w:eastAsia="Palatino Linotype" w:cs="Palatino Linotype"/>
          <w:color w:val="000000"/>
          <w:szCs w:val="24"/>
        </w:rPr>
        <w:t xml:space="preserve"> DE ABRIL</w:t>
      </w:r>
      <w:r w:rsidR="00BE5813">
        <w:rPr>
          <w:rFonts w:eastAsia="Palatino Linotype" w:cs="Palatino Linotype"/>
          <w:color w:val="000000"/>
          <w:szCs w:val="24"/>
        </w:rPr>
        <w:t xml:space="preserve">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5FC9">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D32DC" w14:textId="77777777" w:rsidR="00315098" w:rsidRDefault="00315098" w:rsidP="00F2498E">
      <w:pPr>
        <w:spacing w:line="240" w:lineRule="auto"/>
      </w:pPr>
      <w:r>
        <w:separator/>
      </w:r>
    </w:p>
  </w:endnote>
  <w:endnote w:type="continuationSeparator" w:id="0">
    <w:p w14:paraId="04D88F8F" w14:textId="77777777" w:rsidR="00315098" w:rsidRDefault="00315098" w:rsidP="00F2498E">
      <w:pPr>
        <w:spacing w:line="240" w:lineRule="auto"/>
      </w:pPr>
      <w:r>
        <w:continuationSeparator/>
      </w:r>
    </w:p>
  </w:endnote>
  <w:endnote w:type="continuationNotice" w:id="1">
    <w:p w14:paraId="66639E05" w14:textId="77777777" w:rsidR="00315098" w:rsidRDefault="003150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E44628" w:rsidRPr="00871A91" w:rsidRDefault="00E4462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14C7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14C7F">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E44628" w:rsidRPr="00871A91" w:rsidRDefault="00E4462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14C7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14C7F">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BFAA" w14:textId="77777777" w:rsidR="00315098" w:rsidRDefault="00315098" w:rsidP="00F2498E">
      <w:pPr>
        <w:spacing w:line="240" w:lineRule="auto"/>
      </w:pPr>
      <w:r>
        <w:separator/>
      </w:r>
    </w:p>
  </w:footnote>
  <w:footnote w:type="continuationSeparator" w:id="0">
    <w:p w14:paraId="44745765" w14:textId="77777777" w:rsidR="00315098" w:rsidRDefault="00315098" w:rsidP="00F2498E">
      <w:pPr>
        <w:spacing w:line="240" w:lineRule="auto"/>
      </w:pPr>
      <w:r>
        <w:continuationSeparator/>
      </w:r>
    </w:p>
  </w:footnote>
  <w:footnote w:type="continuationNotice" w:id="1">
    <w:p w14:paraId="277AF743" w14:textId="77777777" w:rsidR="00315098" w:rsidRDefault="00315098">
      <w:pPr>
        <w:spacing w:line="240" w:lineRule="auto"/>
      </w:pPr>
    </w:p>
  </w:footnote>
  <w:footnote w:id="2">
    <w:p w14:paraId="47098F31" w14:textId="77777777" w:rsidR="00E44628" w:rsidRPr="0031280C" w:rsidRDefault="00E44628"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E44628" w:rsidRPr="0031280C" w:rsidRDefault="00E44628"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E44628" w:rsidRPr="0031280C" w:rsidRDefault="00E44628"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E44628" w:rsidRPr="0031280C" w:rsidRDefault="00E44628"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270B457" w14:textId="119B6287" w:rsidR="00E44628" w:rsidRPr="00E44628" w:rsidRDefault="00E44628">
      <w:pPr>
        <w:pStyle w:val="Textonotapie"/>
        <w:rPr>
          <w:lang w:val="es-MX"/>
        </w:rPr>
      </w:pPr>
      <w:r>
        <w:rPr>
          <w:rStyle w:val="Refdenotaalpie"/>
        </w:rPr>
        <w:footnoteRef/>
      </w:r>
      <w:r>
        <w:t xml:space="preserve"> </w:t>
      </w:r>
      <w:r>
        <w:rPr>
          <w:lang w:val="es-MX"/>
        </w:rPr>
        <w:t xml:space="preserve">Definición tomada de la página </w:t>
      </w:r>
      <w:hyperlink r:id="rId3" w:history="1">
        <w:r w:rsidRPr="00615A43">
          <w:rPr>
            <w:rStyle w:val="Hipervnculo"/>
            <w:lang w:val="es-MX"/>
          </w:rPr>
          <w:t>https://www.bbva.mx/educacion-financiera/banca-digital/portabilidad-que-es-un-recibo-de-nomina.html</w:t>
        </w:r>
      </w:hyperlink>
      <w:r>
        <w:rPr>
          <w:lang w:val="es-MX"/>
        </w:rPr>
        <w:t>, el dos de abril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44628" w:rsidRDefault="00E14C7F">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E44628" w:rsidRPr="00B17577" w14:paraId="37B9EBDE" w14:textId="77777777" w:rsidTr="005F2892">
      <w:trPr>
        <w:trHeight w:val="227"/>
      </w:trPr>
      <w:tc>
        <w:tcPr>
          <w:tcW w:w="4678" w:type="dxa"/>
          <w:hideMark/>
        </w:tcPr>
        <w:p w14:paraId="4964FBC5" w14:textId="54CDA645" w:rsidR="00E44628" w:rsidRPr="00096248" w:rsidRDefault="00E44628"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640F397E" w:rsidR="00E44628" w:rsidRPr="00096248" w:rsidRDefault="00E44628" w:rsidP="00011C4D">
          <w:pPr>
            <w:spacing w:after="120" w:line="240" w:lineRule="auto"/>
            <w:ind w:right="71"/>
            <w:jc w:val="right"/>
            <w:rPr>
              <w:rFonts w:cs="Arial"/>
              <w:b/>
              <w:szCs w:val="24"/>
            </w:rPr>
          </w:pPr>
          <w:r>
            <w:rPr>
              <w:rFonts w:cs="Arial"/>
              <w:b/>
              <w:bCs/>
              <w:szCs w:val="24"/>
            </w:rPr>
            <w:t>01975/INFOEM/IP/RR/2025</w:t>
          </w:r>
        </w:p>
      </w:tc>
    </w:tr>
    <w:tr w:rsidR="00E44628" w14:paraId="7591D3C9" w14:textId="77777777" w:rsidTr="005F2892">
      <w:trPr>
        <w:trHeight w:val="242"/>
      </w:trPr>
      <w:tc>
        <w:tcPr>
          <w:tcW w:w="4678" w:type="dxa"/>
          <w:hideMark/>
        </w:tcPr>
        <w:p w14:paraId="729A65A8" w14:textId="77777777" w:rsidR="00E44628" w:rsidRPr="00096248" w:rsidRDefault="00E44628"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0289C94F" w:rsidR="00E44628" w:rsidRPr="00096248" w:rsidRDefault="00E44628" w:rsidP="00011C4D">
          <w:pPr>
            <w:spacing w:after="120" w:line="240" w:lineRule="auto"/>
            <w:ind w:left="-81" w:right="71"/>
            <w:jc w:val="right"/>
            <w:rPr>
              <w:rFonts w:cs="Arial"/>
              <w:szCs w:val="24"/>
            </w:rPr>
          </w:pPr>
          <w:r>
            <w:rPr>
              <w:rFonts w:cs="Arial"/>
              <w:szCs w:val="24"/>
            </w:rPr>
            <w:t xml:space="preserve">Ayuntamiento de </w:t>
          </w:r>
          <w:proofErr w:type="spellStart"/>
          <w:r>
            <w:rPr>
              <w:rFonts w:cs="Arial"/>
              <w:szCs w:val="24"/>
            </w:rPr>
            <w:t>Jiquipilco</w:t>
          </w:r>
          <w:proofErr w:type="spellEnd"/>
        </w:p>
      </w:tc>
    </w:tr>
    <w:tr w:rsidR="00E44628" w:rsidRPr="00F63239" w14:paraId="037E914D" w14:textId="77777777" w:rsidTr="005F2892">
      <w:trPr>
        <w:trHeight w:val="342"/>
      </w:trPr>
      <w:tc>
        <w:tcPr>
          <w:tcW w:w="4678" w:type="dxa"/>
          <w:hideMark/>
        </w:tcPr>
        <w:p w14:paraId="7676B68F" w14:textId="64D69EAF" w:rsidR="00E44628" w:rsidRPr="00096248" w:rsidRDefault="00E4462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E44628" w:rsidRDefault="00E4462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44628" w:rsidRPr="00711916" w:rsidRDefault="00E44628" w:rsidP="00011C4D">
          <w:pPr>
            <w:spacing w:after="120" w:line="240" w:lineRule="auto"/>
            <w:ind w:left="-486" w:right="71" w:firstLine="567"/>
            <w:jc w:val="right"/>
            <w:rPr>
              <w:rFonts w:cs="Arial"/>
              <w:sz w:val="2"/>
              <w:szCs w:val="2"/>
            </w:rPr>
          </w:pPr>
        </w:p>
      </w:tc>
    </w:tr>
  </w:tbl>
  <w:p w14:paraId="2998DBFD" w14:textId="07A0D97A" w:rsidR="00E44628" w:rsidRPr="00871A91" w:rsidRDefault="00E14C7F">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4.2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4462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E44628" w14:paraId="0F9FE9B6" w14:textId="77777777" w:rsidTr="6E470FE4">
      <w:trPr>
        <w:trHeight w:val="227"/>
      </w:trPr>
      <w:tc>
        <w:tcPr>
          <w:tcW w:w="4678" w:type="dxa"/>
          <w:hideMark/>
        </w:tcPr>
        <w:p w14:paraId="6D1D9D71" w14:textId="11150E5A" w:rsidR="00E44628" w:rsidRPr="00663A37" w:rsidRDefault="00E4462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216AA73" w:rsidR="00E44628" w:rsidRPr="00C81ECD" w:rsidRDefault="00E44628" w:rsidP="00011C4D">
          <w:pPr>
            <w:spacing w:after="120" w:line="240" w:lineRule="auto"/>
            <w:ind w:left="-486" w:right="68" w:firstLine="558"/>
            <w:jc w:val="right"/>
            <w:rPr>
              <w:rFonts w:cs="Arial"/>
              <w:b/>
              <w:szCs w:val="24"/>
            </w:rPr>
          </w:pPr>
          <w:r>
            <w:rPr>
              <w:rFonts w:cs="Arial"/>
              <w:b/>
              <w:bCs/>
              <w:szCs w:val="24"/>
            </w:rPr>
            <w:t>01975/INFOEM/IP/RR/2025</w:t>
          </w:r>
        </w:p>
      </w:tc>
    </w:tr>
    <w:tr w:rsidR="00E44628" w:rsidRPr="001F57CD" w14:paraId="1377D264" w14:textId="77777777" w:rsidTr="6E470FE4">
      <w:trPr>
        <w:trHeight w:val="196"/>
      </w:trPr>
      <w:tc>
        <w:tcPr>
          <w:tcW w:w="4678" w:type="dxa"/>
          <w:hideMark/>
        </w:tcPr>
        <w:p w14:paraId="04D597A1" w14:textId="77777777" w:rsidR="00E44628" w:rsidRPr="00663A37" w:rsidRDefault="00E44628"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076DC0AB" w:rsidR="00E44628" w:rsidRPr="00663A37" w:rsidRDefault="00E14C7F" w:rsidP="6E470FE4">
          <w:pPr>
            <w:spacing w:after="120" w:line="240" w:lineRule="auto"/>
            <w:ind w:right="68"/>
            <w:jc w:val="right"/>
            <w:rPr>
              <w:rFonts w:cs="Arial"/>
              <w:lang w:val="es-ES"/>
            </w:rPr>
          </w:pPr>
          <w:r>
            <w:rPr>
              <w:rFonts w:cs="Arial"/>
              <w:lang w:val="es-ES"/>
            </w:rPr>
            <w:t>XXXXXXXXXXXXXXXXXXXX</w:t>
          </w:r>
        </w:p>
      </w:tc>
    </w:tr>
    <w:tr w:rsidR="00E44628" w14:paraId="4DC11993" w14:textId="77777777" w:rsidTr="6E470FE4">
      <w:trPr>
        <w:trHeight w:val="242"/>
      </w:trPr>
      <w:tc>
        <w:tcPr>
          <w:tcW w:w="4678" w:type="dxa"/>
          <w:hideMark/>
        </w:tcPr>
        <w:p w14:paraId="76CEF1B5" w14:textId="77777777" w:rsidR="00E44628" w:rsidRPr="00663A37" w:rsidRDefault="00E44628"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45F0C451" w:rsidR="00E44628" w:rsidRPr="00663A37" w:rsidRDefault="00E44628" w:rsidP="00011C4D">
          <w:pPr>
            <w:spacing w:after="120" w:line="240" w:lineRule="auto"/>
            <w:ind w:left="-70" w:right="68"/>
            <w:jc w:val="right"/>
            <w:rPr>
              <w:rFonts w:cs="Arial"/>
              <w:szCs w:val="24"/>
            </w:rPr>
          </w:pPr>
          <w:r>
            <w:rPr>
              <w:rFonts w:cs="Arial"/>
              <w:szCs w:val="24"/>
            </w:rPr>
            <w:t xml:space="preserve">Ayuntamiento de </w:t>
          </w:r>
          <w:proofErr w:type="spellStart"/>
          <w:r>
            <w:rPr>
              <w:rFonts w:cs="Arial"/>
              <w:szCs w:val="24"/>
            </w:rPr>
            <w:t>Jiquipilco</w:t>
          </w:r>
          <w:proofErr w:type="spellEnd"/>
        </w:p>
      </w:tc>
    </w:tr>
    <w:tr w:rsidR="00E44628" w14:paraId="5C2B511D" w14:textId="77777777" w:rsidTr="6E470FE4">
      <w:trPr>
        <w:trHeight w:val="342"/>
      </w:trPr>
      <w:tc>
        <w:tcPr>
          <w:tcW w:w="4678" w:type="dxa"/>
          <w:hideMark/>
        </w:tcPr>
        <w:p w14:paraId="03FEF68C" w14:textId="45E91CF4" w:rsidR="00E44628" w:rsidRPr="00663A37" w:rsidRDefault="00E4462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E44628" w:rsidRPr="00663A37" w:rsidRDefault="00E4462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E44628" w:rsidRPr="00871A91" w:rsidRDefault="00E14C7F">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3.6pt;margin-top:-1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E4462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styleLink w:val="Listaactual211"/>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60C3368"/>
    <w:multiLevelType w:val="hybridMultilevel"/>
    <w:tmpl w:val="3D3448AA"/>
    <w:lvl w:ilvl="0" w:tplc="B75A7C4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1311"/>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01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1111"/>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58709B"/>
    <w:multiLevelType w:val="hybridMultilevel"/>
    <w:tmpl w:val="94ACFD0C"/>
    <w:styleLink w:val="Listaactual911"/>
    <w:lvl w:ilvl="0" w:tplc="A4E08EE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353276E"/>
    <w:multiLevelType w:val="multilevel"/>
    <w:tmpl w:val="CECC182C"/>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8F33BF"/>
    <w:multiLevelType w:val="hybridMultilevel"/>
    <w:tmpl w:val="E202F3AA"/>
    <w:styleLink w:val="Listaactual811"/>
    <w:lvl w:ilvl="0" w:tplc="A4E08EE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8B3"/>
    <w:multiLevelType w:val="hybridMultilevel"/>
    <w:tmpl w:val="782475E2"/>
    <w:styleLink w:val="Listaactual221"/>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9141E7"/>
    <w:multiLevelType w:val="multilevel"/>
    <w:tmpl w:val="D3D4EA58"/>
    <w:styleLink w:val="Listaactual3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4"/>
  </w:num>
  <w:num w:numId="3">
    <w:abstractNumId w:val="15"/>
  </w:num>
  <w:num w:numId="4">
    <w:abstractNumId w:val="43"/>
  </w:num>
  <w:num w:numId="5">
    <w:abstractNumId w:val="7"/>
  </w:num>
  <w:num w:numId="6">
    <w:abstractNumId w:val="36"/>
  </w:num>
  <w:num w:numId="7">
    <w:abstractNumId w:val="14"/>
  </w:num>
  <w:num w:numId="8">
    <w:abstractNumId w:val="5"/>
  </w:num>
  <w:num w:numId="9">
    <w:abstractNumId w:val="20"/>
  </w:num>
  <w:num w:numId="10">
    <w:abstractNumId w:val="21"/>
  </w:num>
  <w:num w:numId="11">
    <w:abstractNumId w:val="46"/>
  </w:num>
  <w:num w:numId="12">
    <w:abstractNumId w:val="41"/>
  </w:num>
  <w:num w:numId="13">
    <w:abstractNumId w:val="28"/>
  </w:num>
  <w:num w:numId="14">
    <w:abstractNumId w:val="33"/>
  </w:num>
  <w:num w:numId="15">
    <w:abstractNumId w:val="18"/>
  </w:num>
  <w:num w:numId="16">
    <w:abstractNumId w:val="32"/>
  </w:num>
  <w:num w:numId="17">
    <w:abstractNumId w:val="48"/>
  </w:num>
  <w:num w:numId="18">
    <w:abstractNumId w:val="27"/>
  </w:num>
  <w:num w:numId="19">
    <w:abstractNumId w:val="40"/>
  </w:num>
  <w:num w:numId="20">
    <w:abstractNumId w:val="11"/>
  </w:num>
  <w:num w:numId="21">
    <w:abstractNumId w:val="39"/>
  </w:num>
  <w:num w:numId="22">
    <w:abstractNumId w:val="12"/>
  </w:num>
  <w:num w:numId="23">
    <w:abstractNumId w:val="37"/>
  </w:num>
  <w:num w:numId="24">
    <w:abstractNumId w:val="44"/>
  </w:num>
  <w:num w:numId="25">
    <w:abstractNumId w:val="0"/>
  </w:num>
  <w:num w:numId="26">
    <w:abstractNumId w:val="3"/>
  </w:num>
  <w:num w:numId="27">
    <w:abstractNumId w:val="26"/>
  </w:num>
  <w:num w:numId="28">
    <w:abstractNumId w:val="19"/>
  </w:num>
  <w:num w:numId="29">
    <w:abstractNumId w:val="6"/>
  </w:num>
  <w:num w:numId="30">
    <w:abstractNumId w:val="25"/>
  </w:num>
  <w:num w:numId="31">
    <w:abstractNumId w:val="1"/>
  </w:num>
  <w:num w:numId="32">
    <w:abstractNumId w:val="17"/>
  </w:num>
  <w:num w:numId="33">
    <w:abstractNumId w:val="29"/>
  </w:num>
  <w:num w:numId="34">
    <w:abstractNumId w:val="23"/>
  </w:num>
  <w:num w:numId="35">
    <w:abstractNumId w:val="10"/>
  </w:num>
  <w:num w:numId="36">
    <w:abstractNumId w:val="8"/>
  </w:num>
  <w:num w:numId="37">
    <w:abstractNumId w:val="9"/>
  </w:num>
  <w:num w:numId="38">
    <w:abstractNumId w:val="16"/>
  </w:num>
  <w:num w:numId="39">
    <w:abstractNumId w:val="4"/>
  </w:num>
  <w:num w:numId="40">
    <w:abstractNumId w:val="31"/>
  </w:num>
  <w:num w:numId="41">
    <w:abstractNumId w:val="35"/>
  </w:num>
  <w:num w:numId="42">
    <w:abstractNumId w:val="42"/>
  </w:num>
  <w:num w:numId="43">
    <w:abstractNumId w:val="38"/>
  </w:num>
  <w:num w:numId="44">
    <w:abstractNumId w:val="45"/>
  </w:num>
  <w:num w:numId="45">
    <w:abstractNumId w:val="24"/>
  </w:num>
  <w:num w:numId="46">
    <w:abstractNumId w:val="49"/>
  </w:num>
  <w:num w:numId="47">
    <w:abstractNumId w:val="13"/>
  </w:num>
  <w:num w:numId="48">
    <w:abstractNumId w:val="22"/>
  </w:num>
  <w:num w:numId="49">
    <w:abstractNumId w:val="2"/>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B74"/>
    <w:rsid w:val="00026CD1"/>
    <w:rsid w:val="00031BA3"/>
    <w:rsid w:val="00032C99"/>
    <w:rsid w:val="00032FBE"/>
    <w:rsid w:val="00033479"/>
    <w:rsid w:val="00033562"/>
    <w:rsid w:val="000343A2"/>
    <w:rsid w:val="0003521B"/>
    <w:rsid w:val="0003577D"/>
    <w:rsid w:val="00035A30"/>
    <w:rsid w:val="0003692B"/>
    <w:rsid w:val="000369F1"/>
    <w:rsid w:val="00036D5F"/>
    <w:rsid w:val="00036D8F"/>
    <w:rsid w:val="00036EFC"/>
    <w:rsid w:val="00040A10"/>
    <w:rsid w:val="00041421"/>
    <w:rsid w:val="00041670"/>
    <w:rsid w:val="000417BE"/>
    <w:rsid w:val="00041AE7"/>
    <w:rsid w:val="00041DB8"/>
    <w:rsid w:val="00041DEA"/>
    <w:rsid w:val="000429D8"/>
    <w:rsid w:val="00042C95"/>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093"/>
    <w:rsid w:val="00060716"/>
    <w:rsid w:val="00061063"/>
    <w:rsid w:val="00061B46"/>
    <w:rsid w:val="00061B8D"/>
    <w:rsid w:val="00061D9B"/>
    <w:rsid w:val="000640EC"/>
    <w:rsid w:val="00064854"/>
    <w:rsid w:val="00064C5C"/>
    <w:rsid w:val="00065463"/>
    <w:rsid w:val="000666B3"/>
    <w:rsid w:val="0006685D"/>
    <w:rsid w:val="000676A2"/>
    <w:rsid w:val="00067CB5"/>
    <w:rsid w:val="000709DD"/>
    <w:rsid w:val="0007107B"/>
    <w:rsid w:val="000729DB"/>
    <w:rsid w:val="000739AF"/>
    <w:rsid w:val="00073E10"/>
    <w:rsid w:val="00075586"/>
    <w:rsid w:val="00075B48"/>
    <w:rsid w:val="00075D5E"/>
    <w:rsid w:val="00076332"/>
    <w:rsid w:val="00077A55"/>
    <w:rsid w:val="00077B53"/>
    <w:rsid w:val="00077F28"/>
    <w:rsid w:val="000802BA"/>
    <w:rsid w:val="00080492"/>
    <w:rsid w:val="00080F2A"/>
    <w:rsid w:val="00082E5D"/>
    <w:rsid w:val="00083498"/>
    <w:rsid w:val="0008453C"/>
    <w:rsid w:val="000845C3"/>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9B9"/>
    <w:rsid w:val="00094B23"/>
    <w:rsid w:val="00094FD7"/>
    <w:rsid w:val="000951B9"/>
    <w:rsid w:val="00095AB9"/>
    <w:rsid w:val="00095F45"/>
    <w:rsid w:val="0009609D"/>
    <w:rsid w:val="00096248"/>
    <w:rsid w:val="00096F01"/>
    <w:rsid w:val="000A00BB"/>
    <w:rsid w:val="000A0656"/>
    <w:rsid w:val="000A0FC9"/>
    <w:rsid w:val="000A110B"/>
    <w:rsid w:val="000A1523"/>
    <w:rsid w:val="000A1D0D"/>
    <w:rsid w:val="000A1D2C"/>
    <w:rsid w:val="000A2CA6"/>
    <w:rsid w:val="000A2F65"/>
    <w:rsid w:val="000A3F41"/>
    <w:rsid w:val="000A4202"/>
    <w:rsid w:val="000A5EA1"/>
    <w:rsid w:val="000A7D80"/>
    <w:rsid w:val="000B0270"/>
    <w:rsid w:val="000B1F27"/>
    <w:rsid w:val="000B2390"/>
    <w:rsid w:val="000B25C1"/>
    <w:rsid w:val="000B28CF"/>
    <w:rsid w:val="000B3056"/>
    <w:rsid w:val="000B350D"/>
    <w:rsid w:val="000B4159"/>
    <w:rsid w:val="000B41F6"/>
    <w:rsid w:val="000B491D"/>
    <w:rsid w:val="000B502B"/>
    <w:rsid w:val="000B51CE"/>
    <w:rsid w:val="000B559F"/>
    <w:rsid w:val="000B5608"/>
    <w:rsid w:val="000B5690"/>
    <w:rsid w:val="000B65C3"/>
    <w:rsid w:val="000B77D7"/>
    <w:rsid w:val="000C0203"/>
    <w:rsid w:val="000C066A"/>
    <w:rsid w:val="000C0E5D"/>
    <w:rsid w:val="000C1741"/>
    <w:rsid w:val="000C2D59"/>
    <w:rsid w:val="000C416A"/>
    <w:rsid w:val="000C4C6B"/>
    <w:rsid w:val="000C51AF"/>
    <w:rsid w:val="000C568A"/>
    <w:rsid w:val="000C661C"/>
    <w:rsid w:val="000C7472"/>
    <w:rsid w:val="000C7BF9"/>
    <w:rsid w:val="000C7F8F"/>
    <w:rsid w:val="000D0C3A"/>
    <w:rsid w:val="000D0CD3"/>
    <w:rsid w:val="000D0DEA"/>
    <w:rsid w:val="000D14DA"/>
    <w:rsid w:val="000D2C63"/>
    <w:rsid w:val="000D2E93"/>
    <w:rsid w:val="000D3C8A"/>
    <w:rsid w:val="000D44AC"/>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184"/>
    <w:rsid w:val="000F7D93"/>
    <w:rsid w:val="0010147E"/>
    <w:rsid w:val="0010149D"/>
    <w:rsid w:val="0010176E"/>
    <w:rsid w:val="00102C0F"/>
    <w:rsid w:val="00103A9A"/>
    <w:rsid w:val="00103C89"/>
    <w:rsid w:val="00103D8C"/>
    <w:rsid w:val="001050A9"/>
    <w:rsid w:val="00105138"/>
    <w:rsid w:val="001059AF"/>
    <w:rsid w:val="001067FE"/>
    <w:rsid w:val="00107256"/>
    <w:rsid w:val="00107D18"/>
    <w:rsid w:val="001100CD"/>
    <w:rsid w:val="00110675"/>
    <w:rsid w:val="0011071D"/>
    <w:rsid w:val="001107C4"/>
    <w:rsid w:val="0011110C"/>
    <w:rsid w:val="001116B7"/>
    <w:rsid w:val="0011295F"/>
    <w:rsid w:val="00112C0A"/>
    <w:rsid w:val="00112C43"/>
    <w:rsid w:val="00112DC1"/>
    <w:rsid w:val="00114F1E"/>
    <w:rsid w:val="00115495"/>
    <w:rsid w:val="00116E4B"/>
    <w:rsid w:val="00116F6B"/>
    <w:rsid w:val="001170F6"/>
    <w:rsid w:val="001207CB"/>
    <w:rsid w:val="00121842"/>
    <w:rsid w:val="00121F46"/>
    <w:rsid w:val="00122245"/>
    <w:rsid w:val="001224B0"/>
    <w:rsid w:val="001235A0"/>
    <w:rsid w:val="00123D0B"/>
    <w:rsid w:val="00124B26"/>
    <w:rsid w:val="0012508E"/>
    <w:rsid w:val="00125CAE"/>
    <w:rsid w:val="00130C18"/>
    <w:rsid w:val="00131C40"/>
    <w:rsid w:val="00131C6C"/>
    <w:rsid w:val="00131F2D"/>
    <w:rsid w:val="001321ED"/>
    <w:rsid w:val="00132229"/>
    <w:rsid w:val="00132E41"/>
    <w:rsid w:val="00133F26"/>
    <w:rsid w:val="00134101"/>
    <w:rsid w:val="001360B8"/>
    <w:rsid w:val="0013657B"/>
    <w:rsid w:val="00136A94"/>
    <w:rsid w:val="0014092A"/>
    <w:rsid w:val="0014221E"/>
    <w:rsid w:val="00142D35"/>
    <w:rsid w:val="00143916"/>
    <w:rsid w:val="00143E8A"/>
    <w:rsid w:val="00143FC6"/>
    <w:rsid w:val="00144A6E"/>
    <w:rsid w:val="00144ABF"/>
    <w:rsid w:val="00144BA8"/>
    <w:rsid w:val="00145C22"/>
    <w:rsid w:val="001464CD"/>
    <w:rsid w:val="00146971"/>
    <w:rsid w:val="00150293"/>
    <w:rsid w:val="001502AD"/>
    <w:rsid w:val="001509C0"/>
    <w:rsid w:val="00150D1B"/>
    <w:rsid w:val="00151431"/>
    <w:rsid w:val="00151764"/>
    <w:rsid w:val="00151FF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578"/>
    <w:rsid w:val="00192D02"/>
    <w:rsid w:val="00194C85"/>
    <w:rsid w:val="0019539C"/>
    <w:rsid w:val="001957E6"/>
    <w:rsid w:val="00195845"/>
    <w:rsid w:val="0019584A"/>
    <w:rsid w:val="001960AD"/>
    <w:rsid w:val="00196A86"/>
    <w:rsid w:val="00196AF7"/>
    <w:rsid w:val="001A0572"/>
    <w:rsid w:val="001A057E"/>
    <w:rsid w:val="001A0AFD"/>
    <w:rsid w:val="001A0E6B"/>
    <w:rsid w:val="001A0E96"/>
    <w:rsid w:val="001A1BDB"/>
    <w:rsid w:val="001A316F"/>
    <w:rsid w:val="001A3982"/>
    <w:rsid w:val="001A3C5F"/>
    <w:rsid w:val="001A3F75"/>
    <w:rsid w:val="001A46A8"/>
    <w:rsid w:val="001A4BC8"/>
    <w:rsid w:val="001A4BDF"/>
    <w:rsid w:val="001A4FB5"/>
    <w:rsid w:val="001A6849"/>
    <w:rsid w:val="001A773B"/>
    <w:rsid w:val="001B0259"/>
    <w:rsid w:val="001B0262"/>
    <w:rsid w:val="001B11CB"/>
    <w:rsid w:val="001B28D1"/>
    <w:rsid w:val="001B3FD2"/>
    <w:rsid w:val="001B5693"/>
    <w:rsid w:val="001B60A8"/>
    <w:rsid w:val="001B6C2D"/>
    <w:rsid w:val="001B7147"/>
    <w:rsid w:val="001C087E"/>
    <w:rsid w:val="001C0D4E"/>
    <w:rsid w:val="001C0F32"/>
    <w:rsid w:val="001C1BF4"/>
    <w:rsid w:val="001C2099"/>
    <w:rsid w:val="001C21E6"/>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CD8"/>
    <w:rsid w:val="001D3EE2"/>
    <w:rsid w:val="001D41E0"/>
    <w:rsid w:val="001D4382"/>
    <w:rsid w:val="001D5901"/>
    <w:rsid w:val="001D5A1E"/>
    <w:rsid w:val="001D5C3A"/>
    <w:rsid w:val="001D647C"/>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00E"/>
    <w:rsid w:val="00202439"/>
    <w:rsid w:val="0020257F"/>
    <w:rsid w:val="00204436"/>
    <w:rsid w:val="00204AA1"/>
    <w:rsid w:val="00205357"/>
    <w:rsid w:val="00205455"/>
    <w:rsid w:val="00205FAC"/>
    <w:rsid w:val="00206139"/>
    <w:rsid w:val="00207028"/>
    <w:rsid w:val="0020763C"/>
    <w:rsid w:val="00207E11"/>
    <w:rsid w:val="0021063D"/>
    <w:rsid w:val="00210714"/>
    <w:rsid w:val="002112DD"/>
    <w:rsid w:val="0021327B"/>
    <w:rsid w:val="00214B09"/>
    <w:rsid w:val="002155ED"/>
    <w:rsid w:val="0021627B"/>
    <w:rsid w:val="0021698E"/>
    <w:rsid w:val="00216D13"/>
    <w:rsid w:val="00216F33"/>
    <w:rsid w:val="002207CF"/>
    <w:rsid w:val="0022245F"/>
    <w:rsid w:val="00224FEA"/>
    <w:rsid w:val="002262C0"/>
    <w:rsid w:val="002264AE"/>
    <w:rsid w:val="002266EE"/>
    <w:rsid w:val="00226E01"/>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226E"/>
    <w:rsid w:val="002432E1"/>
    <w:rsid w:val="00243315"/>
    <w:rsid w:val="002447A6"/>
    <w:rsid w:val="00245AC1"/>
    <w:rsid w:val="00246269"/>
    <w:rsid w:val="00247588"/>
    <w:rsid w:val="002475C3"/>
    <w:rsid w:val="00247FE8"/>
    <w:rsid w:val="002500AF"/>
    <w:rsid w:val="00252443"/>
    <w:rsid w:val="002530AE"/>
    <w:rsid w:val="0025386E"/>
    <w:rsid w:val="00254752"/>
    <w:rsid w:val="002547B2"/>
    <w:rsid w:val="0025565C"/>
    <w:rsid w:val="00255FD1"/>
    <w:rsid w:val="00256AA2"/>
    <w:rsid w:val="00256AB5"/>
    <w:rsid w:val="00256CE0"/>
    <w:rsid w:val="00257045"/>
    <w:rsid w:val="00261886"/>
    <w:rsid w:val="00261A13"/>
    <w:rsid w:val="00261E57"/>
    <w:rsid w:val="00263D92"/>
    <w:rsid w:val="00264613"/>
    <w:rsid w:val="00264CA1"/>
    <w:rsid w:val="00264FB2"/>
    <w:rsid w:val="0026506A"/>
    <w:rsid w:val="00266604"/>
    <w:rsid w:val="00267A7B"/>
    <w:rsid w:val="00267DB0"/>
    <w:rsid w:val="002704DF"/>
    <w:rsid w:val="00270C64"/>
    <w:rsid w:val="00270F03"/>
    <w:rsid w:val="002710B5"/>
    <w:rsid w:val="0027116F"/>
    <w:rsid w:val="002711CE"/>
    <w:rsid w:val="002729A0"/>
    <w:rsid w:val="00273E61"/>
    <w:rsid w:val="00273F5F"/>
    <w:rsid w:val="00273F7C"/>
    <w:rsid w:val="00274536"/>
    <w:rsid w:val="00275058"/>
    <w:rsid w:val="0027555F"/>
    <w:rsid w:val="00275719"/>
    <w:rsid w:val="00275BE9"/>
    <w:rsid w:val="002767A6"/>
    <w:rsid w:val="00277BEF"/>
    <w:rsid w:val="00280398"/>
    <w:rsid w:val="002811E3"/>
    <w:rsid w:val="002813B2"/>
    <w:rsid w:val="00282431"/>
    <w:rsid w:val="00282A06"/>
    <w:rsid w:val="00282E9E"/>
    <w:rsid w:val="0028344B"/>
    <w:rsid w:val="00283BBD"/>
    <w:rsid w:val="00283D5E"/>
    <w:rsid w:val="00284245"/>
    <w:rsid w:val="00285034"/>
    <w:rsid w:val="0028585A"/>
    <w:rsid w:val="00285A94"/>
    <w:rsid w:val="00285C27"/>
    <w:rsid w:val="00290544"/>
    <w:rsid w:val="002913C5"/>
    <w:rsid w:val="00291DE2"/>
    <w:rsid w:val="0029208D"/>
    <w:rsid w:val="00292258"/>
    <w:rsid w:val="0029225E"/>
    <w:rsid w:val="00292873"/>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4DE"/>
    <w:rsid w:val="002A564E"/>
    <w:rsid w:val="002A5ADD"/>
    <w:rsid w:val="002A5FDF"/>
    <w:rsid w:val="002A6FCE"/>
    <w:rsid w:val="002A7501"/>
    <w:rsid w:val="002A79CB"/>
    <w:rsid w:val="002B02BD"/>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4E"/>
    <w:rsid w:val="002C26CD"/>
    <w:rsid w:val="002C2C08"/>
    <w:rsid w:val="002C2D27"/>
    <w:rsid w:val="002C3141"/>
    <w:rsid w:val="002C42A2"/>
    <w:rsid w:val="002C43C9"/>
    <w:rsid w:val="002C4718"/>
    <w:rsid w:val="002C48A8"/>
    <w:rsid w:val="002C6010"/>
    <w:rsid w:val="002C6B4C"/>
    <w:rsid w:val="002C7329"/>
    <w:rsid w:val="002C7EC4"/>
    <w:rsid w:val="002D10BC"/>
    <w:rsid w:val="002D15F2"/>
    <w:rsid w:val="002D1E08"/>
    <w:rsid w:val="002D250D"/>
    <w:rsid w:val="002D2F05"/>
    <w:rsid w:val="002D2F64"/>
    <w:rsid w:val="002D40D4"/>
    <w:rsid w:val="002D4953"/>
    <w:rsid w:val="002D5CCE"/>
    <w:rsid w:val="002D606B"/>
    <w:rsid w:val="002D639B"/>
    <w:rsid w:val="002D785E"/>
    <w:rsid w:val="002E0D37"/>
    <w:rsid w:val="002E0FE2"/>
    <w:rsid w:val="002E10E9"/>
    <w:rsid w:val="002E1484"/>
    <w:rsid w:val="002E2D8A"/>
    <w:rsid w:val="002E37DA"/>
    <w:rsid w:val="002E40AD"/>
    <w:rsid w:val="002E55C9"/>
    <w:rsid w:val="002E5AFA"/>
    <w:rsid w:val="002E6961"/>
    <w:rsid w:val="002E72F0"/>
    <w:rsid w:val="002F368E"/>
    <w:rsid w:val="002F3AAF"/>
    <w:rsid w:val="002F40FF"/>
    <w:rsid w:val="002F4294"/>
    <w:rsid w:val="002F5101"/>
    <w:rsid w:val="002F5C83"/>
    <w:rsid w:val="002F6C9E"/>
    <w:rsid w:val="002F713F"/>
    <w:rsid w:val="002F7145"/>
    <w:rsid w:val="002F799E"/>
    <w:rsid w:val="002F7D3E"/>
    <w:rsid w:val="00300919"/>
    <w:rsid w:val="00301C8C"/>
    <w:rsid w:val="00302BF3"/>
    <w:rsid w:val="00302D8C"/>
    <w:rsid w:val="00302DBA"/>
    <w:rsid w:val="00303F92"/>
    <w:rsid w:val="00304386"/>
    <w:rsid w:val="00304EE5"/>
    <w:rsid w:val="003069D2"/>
    <w:rsid w:val="00310825"/>
    <w:rsid w:val="00310AF9"/>
    <w:rsid w:val="00310E80"/>
    <w:rsid w:val="003110C6"/>
    <w:rsid w:val="00312106"/>
    <w:rsid w:val="003126FB"/>
    <w:rsid w:val="0031280C"/>
    <w:rsid w:val="00313170"/>
    <w:rsid w:val="003136B3"/>
    <w:rsid w:val="00314324"/>
    <w:rsid w:val="00315098"/>
    <w:rsid w:val="00315AE3"/>
    <w:rsid w:val="00315CA2"/>
    <w:rsid w:val="0031667E"/>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55AA5"/>
    <w:rsid w:val="003568EB"/>
    <w:rsid w:val="00357344"/>
    <w:rsid w:val="00357989"/>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3F57"/>
    <w:rsid w:val="0037526D"/>
    <w:rsid w:val="0037545E"/>
    <w:rsid w:val="00375FB8"/>
    <w:rsid w:val="00376405"/>
    <w:rsid w:val="00376527"/>
    <w:rsid w:val="00377F30"/>
    <w:rsid w:val="00380A66"/>
    <w:rsid w:val="0038157C"/>
    <w:rsid w:val="0038209B"/>
    <w:rsid w:val="003839F9"/>
    <w:rsid w:val="0038414C"/>
    <w:rsid w:val="003848AA"/>
    <w:rsid w:val="00385421"/>
    <w:rsid w:val="00386A48"/>
    <w:rsid w:val="00386F51"/>
    <w:rsid w:val="00387CF3"/>
    <w:rsid w:val="003902CE"/>
    <w:rsid w:val="00390611"/>
    <w:rsid w:val="00392022"/>
    <w:rsid w:val="0039214E"/>
    <w:rsid w:val="0039256B"/>
    <w:rsid w:val="00393884"/>
    <w:rsid w:val="003938B7"/>
    <w:rsid w:val="003938ED"/>
    <w:rsid w:val="00393910"/>
    <w:rsid w:val="0039393F"/>
    <w:rsid w:val="00393CC5"/>
    <w:rsid w:val="00393F5B"/>
    <w:rsid w:val="003960C8"/>
    <w:rsid w:val="00397677"/>
    <w:rsid w:val="00397FA2"/>
    <w:rsid w:val="003A0B24"/>
    <w:rsid w:val="003A0BF2"/>
    <w:rsid w:val="003A0F14"/>
    <w:rsid w:val="003A36BD"/>
    <w:rsid w:val="003A3A32"/>
    <w:rsid w:val="003A4262"/>
    <w:rsid w:val="003A505E"/>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4CA6"/>
    <w:rsid w:val="003D5450"/>
    <w:rsid w:val="003D70D0"/>
    <w:rsid w:val="003D7707"/>
    <w:rsid w:val="003D7760"/>
    <w:rsid w:val="003E01FA"/>
    <w:rsid w:val="003E0B23"/>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3B2"/>
    <w:rsid w:val="00400915"/>
    <w:rsid w:val="0040187C"/>
    <w:rsid w:val="0040213B"/>
    <w:rsid w:val="004021F0"/>
    <w:rsid w:val="00402CBA"/>
    <w:rsid w:val="00403319"/>
    <w:rsid w:val="00404754"/>
    <w:rsid w:val="0040575A"/>
    <w:rsid w:val="00405A0E"/>
    <w:rsid w:val="00406793"/>
    <w:rsid w:val="0040791E"/>
    <w:rsid w:val="00407AF0"/>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0E69"/>
    <w:rsid w:val="004213DC"/>
    <w:rsid w:val="00421DD1"/>
    <w:rsid w:val="004232C6"/>
    <w:rsid w:val="004234B8"/>
    <w:rsid w:val="004235D6"/>
    <w:rsid w:val="00424B41"/>
    <w:rsid w:val="00425844"/>
    <w:rsid w:val="00425BCB"/>
    <w:rsid w:val="00426124"/>
    <w:rsid w:val="00426222"/>
    <w:rsid w:val="00426F24"/>
    <w:rsid w:val="004277AF"/>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4D23"/>
    <w:rsid w:val="004A5063"/>
    <w:rsid w:val="004A6D54"/>
    <w:rsid w:val="004A6E6E"/>
    <w:rsid w:val="004A713D"/>
    <w:rsid w:val="004A73A1"/>
    <w:rsid w:val="004B0090"/>
    <w:rsid w:val="004B05C6"/>
    <w:rsid w:val="004B1A74"/>
    <w:rsid w:val="004B3514"/>
    <w:rsid w:val="004B37E3"/>
    <w:rsid w:val="004B3867"/>
    <w:rsid w:val="004B3EDF"/>
    <w:rsid w:val="004B42DF"/>
    <w:rsid w:val="004B6186"/>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5864"/>
    <w:rsid w:val="004C6779"/>
    <w:rsid w:val="004C75B3"/>
    <w:rsid w:val="004C7D54"/>
    <w:rsid w:val="004D069A"/>
    <w:rsid w:val="004D0B4B"/>
    <w:rsid w:val="004D0CC4"/>
    <w:rsid w:val="004D11A8"/>
    <w:rsid w:val="004D3254"/>
    <w:rsid w:val="004D4282"/>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57A"/>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57C"/>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17D0B"/>
    <w:rsid w:val="00520545"/>
    <w:rsid w:val="005205DF"/>
    <w:rsid w:val="00521628"/>
    <w:rsid w:val="0052214D"/>
    <w:rsid w:val="00524447"/>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566"/>
    <w:rsid w:val="00542B22"/>
    <w:rsid w:val="00542CDB"/>
    <w:rsid w:val="00543B6B"/>
    <w:rsid w:val="00543B75"/>
    <w:rsid w:val="00544041"/>
    <w:rsid w:val="0054440E"/>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31E9"/>
    <w:rsid w:val="0056402C"/>
    <w:rsid w:val="0056405F"/>
    <w:rsid w:val="00564356"/>
    <w:rsid w:val="00564672"/>
    <w:rsid w:val="0056494C"/>
    <w:rsid w:val="00564AF4"/>
    <w:rsid w:val="00564DDB"/>
    <w:rsid w:val="00565338"/>
    <w:rsid w:val="00565921"/>
    <w:rsid w:val="00565C1E"/>
    <w:rsid w:val="00565FDA"/>
    <w:rsid w:val="005660D0"/>
    <w:rsid w:val="00566380"/>
    <w:rsid w:val="0056658C"/>
    <w:rsid w:val="00567D41"/>
    <w:rsid w:val="0057011D"/>
    <w:rsid w:val="005701EF"/>
    <w:rsid w:val="00570551"/>
    <w:rsid w:val="00571527"/>
    <w:rsid w:val="00571CCC"/>
    <w:rsid w:val="005727FC"/>
    <w:rsid w:val="00572C2A"/>
    <w:rsid w:val="00572F6A"/>
    <w:rsid w:val="00573B2C"/>
    <w:rsid w:val="00573B96"/>
    <w:rsid w:val="00573FCE"/>
    <w:rsid w:val="005742BF"/>
    <w:rsid w:val="00574A97"/>
    <w:rsid w:val="00574D31"/>
    <w:rsid w:val="00576FA8"/>
    <w:rsid w:val="005807A8"/>
    <w:rsid w:val="005809C9"/>
    <w:rsid w:val="00580D15"/>
    <w:rsid w:val="00581A2E"/>
    <w:rsid w:val="00584C51"/>
    <w:rsid w:val="00585588"/>
    <w:rsid w:val="005867F4"/>
    <w:rsid w:val="00587431"/>
    <w:rsid w:val="00587B1E"/>
    <w:rsid w:val="00587E84"/>
    <w:rsid w:val="00587F0C"/>
    <w:rsid w:val="005913E6"/>
    <w:rsid w:val="00592E09"/>
    <w:rsid w:val="005944ED"/>
    <w:rsid w:val="005964D7"/>
    <w:rsid w:val="005968E6"/>
    <w:rsid w:val="00596C21"/>
    <w:rsid w:val="00596C61"/>
    <w:rsid w:val="00596D61"/>
    <w:rsid w:val="00597018"/>
    <w:rsid w:val="0059795B"/>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855"/>
    <w:rsid w:val="005C5AEA"/>
    <w:rsid w:val="005C629E"/>
    <w:rsid w:val="005C79A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77"/>
    <w:rsid w:val="005E1AEC"/>
    <w:rsid w:val="005E21DE"/>
    <w:rsid w:val="005E24C2"/>
    <w:rsid w:val="005E27B7"/>
    <w:rsid w:val="005E34E9"/>
    <w:rsid w:val="005E35AB"/>
    <w:rsid w:val="005E3E29"/>
    <w:rsid w:val="005E40B7"/>
    <w:rsid w:val="005E5E12"/>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4D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678CA"/>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1C9B"/>
    <w:rsid w:val="006825EF"/>
    <w:rsid w:val="006834AD"/>
    <w:rsid w:val="006838C7"/>
    <w:rsid w:val="0068643A"/>
    <w:rsid w:val="00686CD9"/>
    <w:rsid w:val="00687F16"/>
    <w:rsid w:val="00690405"/>
    <w:rsid w:val="00690944"/>
    <w:rsid w:val="006914D2"/>
    <w:rsid w:val="00691C06"/>
    <w:rsid w:val="006922F5"/>
    <w:rsid w:val="00692603"/>
    <w:rsid w:val="00692B62"/>
    <w:rsid w:val="00692DBD"/>
    <w:rsid w:val="0069448A"/>
    <w:rsid w:val="006950D6"/>
    <w:rsid w:val="006950F3"/>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562"/>
    <w:rsid w:val="006D6830"/>
    <w:rsid w:val="006D719C"/>
    <w:rsid w:val="006D7DF3"/>
    <w:rsid w:val="006E10B7"/>
    <w:rsid w:val="006E15A2"/>
    <w:rsid w:val="006E20F9"/>
    <w:rsid w:val="006E21FF"/>
    <w:rsid w:val="006E3F38"/>
    <w:rsid w:val="006E4B54"/>
    <w:rsid w:val="006E4C8D"/>
    <w:rsid w:val="006E59C4"/>
    <w:rsid w:val="006E5CBF"/>
    <w:rsid w:val="006E5E9F"/>
    <w:rsid w:val="006E6014"/>
    <w:rsid w:val="006E6076"/>
    <w:rsid w:val="006E6DD7"/>
    <w:rsid w:val="006E7985"/>
    <w:rsid w:val="006F0222"/>
    <w:rsid w:val="006F04A3"/>
    <w:rsid w:val="006F073E"/>
    <w:rsid w:val="006F114C"/>
    <w:rsid w:val="006F1A99"/>
    <w:rsid w:val="006F22DE"/>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5B2F"/>
    <w:rsid w:val="00706383"/>
    <w:rsid w:val="00706D47"/>
    <w:rsid w:val="007070E1"/>
    <w:rsid w:val="007102B6"/>
    <w:rsid w:val="00711916"/>
    <w:rsid w:val="00711EE2"/>
    <w:rsid w:val="00712D71"/>
    <w:rsid w:val="007130DA"/>
    <w:rsid w:val="00713380"/>
    <w:rsid w:val="00713DD5"/>
    <w:rsid w:val="00713FB0"/>
    <w:rsid w:val="007143A2"/>
    <w:rsid w:val="007147B9"/>
    <w:rsid w:val="00715027"/>
    <w:rsid w:val="00715303"/>
    <w:rsid w:val="0071601C"/>
    <w:rsid w:val="007167AE"/>
    <w:rsid w:val="0071725D"/>
    <w:rsid w:val="00720D8F"/>
    <w:rsid w:val="0072149D"/>
    <w:rsid w:val="007214D9"/>
    <w:rsid w:val="00723C6D"/>
    <w:rsid w:val="0072514D"/>
    <w:rsid w:val="00725C5A"/>
    <w:rsid w:val="0072633C"/>
    <w:rsid w:val="007263E6"/>
    <w:rsid w:val="007264EA"/>
    <w:rsid w:val="00726D09"/>
    <w:rsid w:val="00726F49"/>
    <w:rsid w:val="00727D9A"/>
    <w:rsid w:val="007302EE"/>
    <w:rsid w:val="007302F4"/>
    <w:rsid w:val="007305FB"/>
    <w:rsid w:val="00731BBB"/>
    <w:rsid w:val="007327E4"/>
    <w:rsid w:val="00732AB3"/>
    <w:rsid w:val="00732E38"/>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939"/>
    <w:rsid w:val="00753A5C"/>
    <w:rsid w:val="00753ACF"/>
    <w:rsid w:val="00754023"/>
    <w:rsid w:val="007542EB"/>
    <w:rsid w:val="00754A30"/>
    <w:rsid w:val="007550BD"/>
    <w:rsid w:val="007551E4"/>
    <w:rsid w:val="00756150"/>
    <w:rsid w:val="0075702C"/>
    <w:rsid w:val="0075799A"/>
    <w:rsid w:val="00757CF8"/>
    <w:rsid w:val="007600AD"/>
    <w:rsid w:val="0076064B"/>
    <w:rsid w:val="00760914"/>
    <w:rsid w:val="00760E22"/>
    <w:rsid w:val="00760F14"/>
    <w:rsid w:val="007616A0"/>
    <w:rsid w:val="007619CE"/>
    <w:rsid w:val="00761C38"/>
    <w:rsid w:val="00761EE8"/>
    <w:rsid w:val="00762151"/>
    <w:rsid w:val="0076215F"/>
    <w:rsid w:val="00762D4B"/>
    <w:rsid w:val="00764010"/>
    <w:rsid w:val="00764203"/>
    <w:rsid w:val="00764368"/>
    <w:rsid w:val="0076491F"/>
    <w:rsid w:val="00764A05"/>
    <w:rsid w:val="00764AFB"/>
    <w:rsid w:val="00764B5B"/>
    <w:rsid w:val="0076513B"/>
    <w:rsid w:val="00765287"/>
    <w:rsid w:val="007657CF"/>
    <w:rsid w:val="00765C81"/>
    <w:rsid w:val="00766A73"/>
    <w:rsid w:val="00766F19"/>
    <w:rsid w:val="007678E8"/>
    <w:rsid w:val="007712C7"/>
    <w:rsid w:val="007718B5"/>
    <w:rsid w:val="0077455A"/>
    <w:rsid w:val="00776581"/>
    <w:rsid w:val="0077721D"/>
    <w:rsid w:val="00777372"/>
    <w:rsid w:val="00777417"/>
    <w:rsid w:val="00777527"/>
    <w:rsid w:val="00780E83"/>
    <w:rsid w:val="00781849"/>
    <w:rsid w:val="00781B6F"/>
    <w:rsid w:val="0078246A"/>
    <w:rsid w:val="00782890"/>
    <w:rsid w:val="007833CB"/>
    <w:rsid w:val="00783618"/>
    <w:rsid w:val="00783B56"/>
    <w:rsid w:val="00785938"/>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1A"/>
    <w:rsid w:val="007A23F8"/>
    <w:rsid w:val="007A2D52"/>
    <w:rsid w:val="007A31AE"/>
    <w:rsid w:val="007A3FFF"/>
    <w:rsid w:val="007A414E"/>
    <w:rsid w:val="007A4C43"/>
    <w:rsid w:val="007A550A"/>
    <w:rsid w:val="007A5B2E"/>
    <w:rsid w:val="007A5C18"/>
    <w:rsid w:val="007A7099"/>
    <w:rsid w:val="007B13B0"/>
    <w:rsid w:val="007B28CF"/>
    <w:rsid w:val="007B3F26"/>
    <w:rsid w:val="007B4416"/>
    <w:rsid w:val="007B46BF"/>
    <w:rsid w:val="007B5EF0"/>
    <w:rsid w:val="007B6DD8"/>
    <w:rsid w:val="007B6E13"/>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6D0"/>
    <w:rsid w:val="007D07B3"/>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64C"/>
    <w:rsid w:val="007F5BB9"/>
    <w:rsid w:val="007F5C41"/>
    <w:rsid w:val="007F5E4F"/>
    <w:rsid w:val="007F5FC9"/>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45A6"/>
    <w:rsid w:val="008151D2"/>
    <w:rsid w:val="00815716"/>
    <w:rsid w:val="00816C5A"/>
    <w:rsid w:val="00817344"/>
    <w:rsid w:val="00817678"/>
    <w:rsid w:val="00817ACB"/>
    <w:rsid w:val="0082049D"/>
    <w:rsid w:val="008214D7"/>
    <w:rsid w:val="008217BC"/>
    <w:rsid w:val="00822BA1"/>
    <w:rsid w:val="00822DED"/>
    <w:rsid w:val="008240E6"/>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910"/>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4C0"/>
    <w:rsid w:val="00867A0C"/>
    <w:rsid w:val="00867FBF"/>
    <w:rsid w:val="0087024C"/>
    <w:rsid w:val="008708AA"/>
    <w:rsid w:val="008710F8"/>
    <w:rsid w:val="00871A91"/>
    <w:rsid w:val="00871B94"/>
    <w:rsid w:val="00872B4A"/>
    <w:rsid w:val="00872F21"/>
    <w:rsid w:val="00873012"/>
    <w:rsid w:val="008732A2"/>
    <w:rsid w:val="0087384A"/>
    <w:rsid w:val="0087417C"/>
    <w:rsid w:val="00874274"/>
    <w:rsid w:val="008755C2"/>
    <w:rsid w:val="00875968"/>
    <w:rsid w:val="00875A6F"/>
    <w:rsid w:val="00875B7E"/>
    <w:rsid w:val="008776BA"/>
    <w:rsid w:val="00877767"/>
    <w:rsid w:val="008779B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670D"/>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4AD8"/>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11BF"/>
    <w:rsid w:val="008E2254"/>
    <w:rsid w:val="008E2654"/>
    <w:rsid w:val="008E4929"/>
    <w:rsid w:val="008E4FF4"/>
    <w:rsid w:val="008E5682"/>
    <w:rsid w:val="008E56A0"/>
    <w:rsid w:val="008E66CD"/>
    <w:rsid w:val="008F1C22"/>
    <w:rsid w:val="008F2554"/>
    <w:rsid w:val="008F2C23"/>
    <w:rsid w:val="008F31A7"/>
    <w:rsid w:val="008F47DC"/>
    <w:rsid w:val="008F52B5"/>
    <w:rsid w:val="008F590F"/>
    <w:rsid w:val="008F635E"/>
    <w:rsid w:val="008F738E"/>
    <w:rsid w:val="008F7778"/>
    <w:rsid w:val="009002CE"/>
    <w:rsid w:val="00901091"/>
    <w:rsid w:val="00902390"/>
    <w:rsid w:val="009025FB"/>
    <w:rsid w:val="009029DB"/>
    <w:rsid w:val="00902F08"/>
    <w:rsid w:val="009038A8"/>
    <w:rsid w:val="009042E8"/>
    <w:rsid w:val="00904437"/>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47D"/>
    <w:rsid w:val="00921595"/>
    <w:rsid w:val="00923005"/>
    <w:rsid w:val="00925D59"/>
    <w:rsid w:val="0092646F"/>
    <w:rsid w:val="00926716"/>
    <w:rsid w:val="009308DA"/>
    <w:rsid w:val="0093102C"/>
    <w:rsid w:val="009314FE"/>
    <w:rsid w:val="00932A82"/>
    <w:rsid w:val="0093319A"/>
    <w:rsid w:val="00933540"/>
    <w:rsid w:val="0093396C"/>
    <w:rsid w:val="00933E6E"/>
    <w:rsid w:val="0093425F"/>
    <w:rsid w:val="00934877"/>
    <w:rsid w:val="009353B8"/>
    <w:rsid w:val="00935439"/>
    <w:rsid w:val="009357D5"/>
    <w:rsid w:val="00935CD9"/>
    <w:rsid w:val="00935EA6"/>
    <w:rsid w:val="0093698A"/>
    <w:rsid w:val="009372AB"/>
    <w:rsid w:val="00937432"/>
    <w:rsid w:val="009374E9"/>
    <w:rsid w:val="00937708"/>
    <w:rsid w:val="00941538"/>
    <w:rsid w:val="00941D0E"/>
    <w:rsid w:val="00941FC5"/>
    <w:rsid w:val="0094249A"/>
    <w:rsid w:val="0094290B"/>
    <w:rsid w:val="009453A6"/>
    <w:rsid w:val="00945CE6"/>
    <w:rsid w:val="0094647A"/>
    <w:rsid w:val="009464A3"/>
    <w:rsid w:val="00946522"/>
    <w:rsid w:val="00946726"/>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55FDA"/>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1001"/>
    <w:rsid w:val="00991069"/>
    <w:rsid w:val="0099349B"/>
    <w:rsid w:val="0099397C"/>
    <w:rsid w:val="00994A07"/>
    <w:rsid w:val="00996257"/>
    <w:rsid w:val="00996BCA"/>
    <w:rsid w:val="009A0ADB"/>
    <w:rsid w:val="009A0E79"/>
    <w:rsid w:val="009A0E9C"/>
    <w:rsid w:val="009A1740"/>
    <w:rsid w:val="009A216A"/>
    <w:rsid w:val="009A23B0"/>
    <w:rsid w:val="009A35C9"/>
    <w:rsid w:val="009A3604"/>
    <w:rsid w:val="009A473C"/>
    <w:rsid w:val="009A4D87"/>
    <w:rsid w:val="009A52E0"/>
    <w:rsid w:val="009A640D"/>
    <w:rsid w:val="009A6EFC"/>
    <w:rsid w:val="009A7F00"/>
    <w:rsid w:val="009B1548"/>
    <w:rsid w:val="009B321A"/>
    <w:rsid w:val="009B34AB"/>
    <w:rsid w:val="009B3A1D"/>
    <w:rsid w:val="009B41F0"/>
    <w:rsid w:val="009B494D"/>
    <w:rsid w:val="009B69E9"/>
    <w:rsid w:val="009B78F1"/>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2F69"/>
    <w:rsid w:val="009E426E"/>
    <w:rsid w:val="009E4339"/>
    <w:rsid w:val="009E439C"/>
    <w:rsid w:val="009E46F2"/>
    <w:rsid w:val="009E4944"/>
    <w:rsid w:val="009E620D"/>
    <w:rsid w:val="009E7192"/>
    <w:rsid w:val="009E7F49"/>
    <w:rsid w:val="009F018C"/>
    <w:rsid w:val="009F0B98"/>
    <w:rsid w:val="009F1641"/>
    <w:rsid w:val="009F1C46"/>
    <w:rsid w:val="009F1E25"/>
    <w:rsid w:val="009F2079"/>
    <w:rsid w:val="009F22ED"/>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7D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00A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35E3F"/>
    <w:rsid w:val="00A40E66"/>
    <w:rsid w:val="00A40FB6"/>
    <w:rsid w:val="00A42629"/>
    <w:rsid w:val="00A43620"/>
    <w:rsid w:val="00A438B9"/>
    <w:rsid w:val="00A43944"/>
    <w:rsid w:val="00A43A45"/>
    <w:rsid w:val="00A43D2B"/>
    <w:rsid w:val="00A4524B"/>
    <w:rsid w:val="00A45454"/>
    <w:rsid w:val="00A454E5"/>
    <w:rsid w:val="00A4637B"/>
    <w:rsid w:val="00A46BB9"/>
    <w:rsid w:val="00A47301"/>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68A"/>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3C38"/>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5459"/>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19"/>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E7F4F"/>
    <w:rsid w:val="00AF434D"/>
    <w:rsid w:val="00AF4EE4"/>
    <w:rsid w:val="00AF4FB8"/>
    <w:rsid w:val="00AF5B98"/>
    <w:rsid w:val="00B002A9"/>
    <w:rsid w:val="00B0036F"/>
    <w:rsid w:val="00B00C8E"/>
    <w:rsid w:val="00B02AA5"/>
    <w:rsid w:val="00B04052"/>
    <w:rsid w:val="00B04F50"/>
    <w:rsid w:val="00B05003"/>
    <w:rsid w:val="00B0549D"/>
    <w:rsid w:val="00B05CA6"/>
    <w:rsid w:val="00B1073D"/>
    <w:rsid w:val="00B11CD7"/>
    <w:rsid w:val="00B1205D"/>
    <w:rsid w:val="00B12446"/>
    <w:rsid w:val="00B128F0"/>
    <w:rsid w:val="00B130B1"/>
    <w:rsid w:val="00B13307"/>
    <w:rsid w:val="00B1367C"/>
    <w:rsid w:val="00B13B7B"/>
    <w:rsid w:val="00B1486D"/>
    <w:rsid w:val="00B15035"/>
    <w:rsid w:val="00B15202"/>
    <w:rsid w:val="00B1553A"/>
    <w:rsid w:val="00B17577"/>
    <w:rsid w:val="00B20A5B"/>
    <w:rsid w:val="00B21CD1"/>
    <w:rsid w:val="00B23256"/>
    <w:rsid w:val="00B24CF5"/>
    <w:rsid w:val="00B24D02"/>
    <w:rsid w:val="00B25849"/>
    <w:rsid w:val="00B26507"/>
    <w:rsid w:val="00B269CE"/>
    <w:rsid w:val="00B27329"/>
    <w:rsid w:val="00B3055A"/>
    <w:rsid w:val="00B31920"/>
    <w:rsid w:val="00B31CD8"/>
    <w:rsid w:val="00B32535"/>
    <w:rsid w:val="00B3277B"/>
    <w:rsid w:val="00B32B21"/>
    <w:rsid w:val="00B34B13"/>
    <w:rsid w:val="00B367AA"/>
    <w:rsid w:val="00B36B86"/>
    <w:rsid w:val="00B37176"/>
    <w:rsid w:val="00B373AA"/>
    <w:rsid w:val="00B37787"/>
    <w:rsid w:val="00B37986"/>
    <w:rsid w:val="00B40823"/>
    <w:rsid w:val="00B40DF9"/>
    <w:rsid w:val="00B42083"/>
    <w:rsid w:val="00B42270"/>
    <w:rsid w:val="00B427A9"/>
    <w:rsid w:val="00B42A07"/>
    <w:rsid w:val="00B42A26"/>
    <w:rsid w:val="00B43455"/>
    <w:rsid w:val="00B435F8"/>
    <w:rsid w:val="00B448C2"/>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3E63"/>
    <w:rsid w:val="00B84A8A"/>
    <w:rsid w:val="00B855EB"/>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64DD"/>
    <w:rsid w:val="00BB7349"/>
    <w:rsid w:val="00BC0196"/>
    <w:rsid w:val="00BC0367"/>
    <w:rsid w:val="00BC05AB"/>
    <w:rsid w:val="00BC1CAA"/>
    <w:rsid w:val="00BC219A"/>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2103"/>
    <w:rsid w:val="00BE346A"/>
    <w:rsid w:val="00BE46DF"/>
    <w:rsid w:val="00BE5813"/>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0646"/>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26EB"/>
    <w:rsid w:val="00C233B3"/>
    <w:rsid w:val="00C235D5"/>
    <w:rsid w:val="00C238FB"/>
    <w:rsid w:val="00C23BF7"/>
    <w:rsid w:val="00C240FA"/>
    <w:rsid w:val="00C25B3F"/>
    <w:rsid w:val="00C2627B"/>
    <w:rsid w:val="00C31075"/>
    <w:rsid w:val="00C3132C"/>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124"/>
    <w:rsid w:val="00C409F6"/>
    <w:rsid w:val="00C40CD2"/>
    <w:rsid w:val="00C410D2"/>
    <w:rsid w:val="00C41479"/>
    <w:rsid w:val="00C43810"/>
    <w:rsid w:val="00C439F1"/>
    <w:rsid w:val="00C4452E"/>
    <w:rsid w:val="00C46526"/>
    <w:rsid w:val="00C47920"/>
    <w:rsid w:val="00C47DC0"/>
    <w:rsid w:val="00C5042D"/>
    <w:rsid w:val="00C510A7"/>
    <w:rsid w:val="00C536D2"/>
    <w:rsid w:val="00C54558"/>
    <w:rsid w:val="00C558A4"/>
    <w:rsid w:val="00C559CD"/>
    <w:rsid w:val="00C57E04"/>
    <w:rsid w:val="00C606E2"/>
    <w:rsid w:val="00C60F56"/>
    <w:rsid w:val="00C61818"/>
    <w:rsid w:val="00C61B06"/>
    <w:rsid w:val="00C61FEC"/>
    <w:rsid w:val="00C629BA"/>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470A"/>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15CE"/>
    <w:rsid w:val="00CB2149"/>
    <w:rsid w:val="00CB2159"/>
    <w:rsid w:val="00CB252D"/>
    <w:rsid w:val="00CB25AF"/>
    <w:rsid w:val="00CB3B86"/>
    <w:rsid w:val="00CB4BBD"/>
    <w:rsid w:val="00CB4C86"/>
    <w:rsid w:val="00CB508B"/>
    <w:rsid w:val="00CB5B7B"/>
    <w:rsid w:val="00CB5F3F"/>
    <w:rsid w:val="00CB6418"/>
    <w:rsid w:val="00CB6D15"/>
    <w:rsid w:val="00CB740B"/>
    <w:rsid w:val="00CC0C48"/>
    <w:rsid w:val="00CC138E"/>
    <w:rsid w:val="00CC16F8"/>
    <w:rsid w:val="00CC2F81"/>
    <w:rsid w:val="00CC3DCA"/>
    <w:rsid w:val="00CC435D"/>
    <w:rsid w:val="00CC4F1E"/>
    <w:rsid w:val="00CC5FBE"/>
    <w:rsid w:val="00CC6BC0"/>
    <w:rsid w:val="00CC7706"/>
    <w:rsid w:val="00CC77D4"/>
    <w:rsid w:val="00CD066D"/>
    <w:rsid w:val="00CD19A8"/>
    <w:rsid w:val="00CD19DB"/>
    <w:rsid w:val="00CD2E3C"/>
    <w:rsid w:val="00CD30FC"/>
    <w:rsid w:val="00CD3728"/>
    <w:rsid w:val="00CD39A2"/>
    <w:rsid w:val="00CD4B87"/>
    <w:rsid w:val="00CD53E0"/>
    <w:rsid w:val="00CD55DB"/>
    <w:rsid w:val="00CD63AD"/>
    <w:rsid w:val="00CD7AF8"/>
    <w:rsid w:val="00CE1045"/>
    <w:rsid w:val="00CE12F6"/>
    <w:rsid w:val="00CE167E"/>
    <w:rsid w:val="00CE1E88"/>
    <w:rsid w:val="00CE26E6"/>
    <w:rsid w:val="00CE31B1"/>
    <w:rsid w:val="00CE4450"/>
    <w:rsid w:val="00CE4772"/>
    <w:rsid w:val="00CE49B6"/>
    <w:rsid w:val="00CE4A28"/>
    <w:rsid w:val="00CE56C5"/>
    <w:rsid w:val="00CE5C3A"/>
    <w:rsid w:val="00CE7E37"/>
    <w:rsid w:val="00CF0635"/>
    <w:rsid w:val="00CF0972"/>
    <w:rsid w:val="00CF0AE0"/>
    <w:rsid w:val="00CF120B"/>
    <w:rsid w:val="00CF31B4"/>
    <w:rsid w:val="00CF3570"/>
    <w:rsid w:val="00CF4606"/>
    <w:rsid w:val="00CF4CEF"/>
    <w:rsid w:val="00CF50D0"/>
    <w:rsid w:val="00CF53FA"/>
    <w:rsid w:val="00CF6431"/>
    <w:rsid w:val="00CF6592"/>
    <w:rsid w:val="00CF6E52"/>
    <w:rsid w:val="00D00B10"/>
    <w:rsid w:val="00D01DCF"/>
    <w:rsid w:val="00D01F15"/>
    <w:rsid w:val="00D02606"/>
    <w:rsid w:val="00D04514"/>
    <w:rsid w:val="00D05D6D"/>
    <w:rsid w:val="00D062B1"/>
    <w:rsid w:val="00D067C4"/>
    <w:rsid w:val="00D076D9"/>
    <w:rsid w:val="00D07E8A"/>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3E05"/>
    <w:rsid w:val="00D44AD8"/>
    <w:rsid w:val="00D4515E"/>
    <w:rsid w:val="00D4521D"/>
    <w:rsid w:val="00D45819"/>
    <w:rsid w:val="00D45C96"/>
    <w:rsid w:val="00D46397"/>
    <w:rsid w:val="00D464F2"/>
    <w:rsid w:val="00D472E4"/>
    <w:rsid w:val="00D50F44"/>
    <w:rsid w:val="00D51D29"/>
    <w:rsid w:val="00D51D78"/>
    <w:rsid w:val="00D52933"/>
    <w:rsid w:val="00D52C36"/>
    <w:rsid w:val="00D52F76"/>
    <w:rsid w:val="00D52FF0"/>
    <w:rsid w:val="00D537E5"/>
    <w:rsid w:val="00D555AF"/>
    <w:rsid w:val="00D557E9"/>
    <w:rsid w:val="00D56683"/>
    <w:rsid w:val="00D574A2"/>
    <w:rsid w:val="00D5772A"/>
    <w:rsid w:val="00D57F1A"/>
    <w:rsid w:val="00D6001A"/>
    <w:rsid w:val="00D60FC7"/>
    <w:rsid w:val="00D6189E"/>
    <w:rsid w:val="00D61E4F"/>
    <w:rsid w:val="00D62166"/>
    <w:rsid w:val="00D6250B"/>
    <w:rsid w:val="00D62E71"/>
    <w:rsid w:val="00D63146"/>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F14"/>
    <w:rsid w:val="00D762CD"/>
    <w:rsid w:val="00D76565"/>
    <w:rsid w:val="00D766B4"/>
    <w:rsid w:val="00D77B80"/>
    <w:rsid w:val="00D809E4"/>
    <w:rsid w:val="00D81B85"/>
    <w:rsid w:val="00D81EDD"/>
    <w:rsid w:val="00D82822"/>
    <w:rsid w:val="00D844CC"/>
    <w:rsid w:val="00D8486E"/>
    <w:rsid w:val="00D84EA2"/>
    <w:rsid w:val="00D84F77"/>
    <w:rsid w:val="00D8663B"/>
    <w:rsid w:val="00D86696"/>
    <w:rsid w:val="00D878B6"/>
    <w:rsid w:val="00D87FC0"/>
    <w:rsid w:val="00D90C1B"/>
    <w:rsid w:val="00D90FB3"/>
    <w:rsid w:val="00D910B9"/>
    <w:rsid w:val="00D925D1"/>
    <w:rsid w:val="00D92668"/>
    <w:rsid w:val="00D93A53"/>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1FB2"/>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0100"/>
    <w:rsid w:val="00DD225C"/>
    <w:rsid w:val="00DD27A8"/>
    <w:rsid w:val="00DD2877"/>
    <w:rsid w:val="00DD29DC"/>
    <w:rsid w:val="00DD2EDE"/>
    <w:rsid w:val="00DD3144"/>
    <w:rsid w:val="00DD38A3"/>
    <w:rsid w:val="00DD67AC"/>
    <w:rsid w:val="00DD6A22"/>
    <w:rsid w:val="00DD7FD2"/>
    <w:rsid w:val="00DE0E0F"/>
    <w:rsid w:val="00DE0F3E"/>
    <w:rsid w:val="00DE1DEE"/>
    <w:rsid w:val="00DE2A8A"/>
    <w:rsid w:val="00DE2E0B"/>
    <w:rsid w:val="00DE3218"/>
    <w:rsid w:val="00DE33F9"/>
    <w:rsid w:val="00DE3F0A"/>
    <w:rsid w:val="00DE401A"/>
    <w:rsid w:val="00DE5831"/>
    <w:rsid w:val="00DE5C5C"/>
    <w:rsid w:val="00DE6816"/>
    <w:rsid w:val="00DE76D7"/>
    <w:rsid w:val="00DE7C54"/>
    <w:rsid w:val="00DF06C4"/>
    <w:rsid w:val="00DF0BD1"/>
    <w:rsid w:val="00DF1033"/>
    <w:rsid w:val="00DF1156"/>
    <w:rsid w:val="00DF1173"/>
    <w:rsid w:val="00DF1DDD"/>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4F9D"/>
    <w:rsid w:val="00E05FCE"/>
    <w:rsid w:val="00E076EA"/>
    <w:rsid w:val="00E0787C"/>
    <w:rsid w:val="00E120FC"/>
    <w:rsid w:val="00E12D07"/>
    <w:rsid w:val="00E1372A"/>
    <w:rsid w:val="00E1424C"/>
    <w:rsid w:val="00E14BA9"/>
    <w:rsid w:val="00E14C7F"/>
    <w:rsid w:val="00E157C4"/>
    <w:rsid w:val="00E1701F"/>
    <w:rsid w:val="00E2168A"/>
    <w:rsid w:val="00E22FD4"/>
    <w:rsid w:val="00E23A0E"/>
    <w:rsid w:val="00E23EE3"/>
    <w:rsid w:val="00E245A1"/>
    <w:rsid w:val="00E24831"/>
    <w:rsid w:val="00E24DE7"/>
    <w:rsid w:val="00E25228"/>
    <w:rsid w:val="00E27953"/>
    <w:rsid w:val="00E30C4B"/>
    <w:rsid w:val="00E31001"/>
    <w:rsid w:val="00E314BF"/>
    <w:rsid w:val="00E32CB6"/>
    <w:rsid w:val="00E332C8"/>
    <w:rsid w:val="00E33664"/>
    <w:rsid w:val="00E34A4E"/>
    <w:rsid w:val="00E34B9E"/>
    <w:rsid w:val="00E35198"/>
    <w:rsid w:val="00E353AA"/>
    <w:rsid w:val="00E357DD"/>
    <w:rsid w:val="00E376AC"/>
    <w:rsid w:val="00E41A97"/>
    <w:rsid w:val="00E41C8A"/>
    <w:rsid w:val="00E41D06"/>
    <w:rsid w:val="00E41D0D"/>
    <w:rsid w:val="00E41E33"/>
    <w:rsid w:val="00E4260A"/>
    <w:rsid w:val="00E426BD"/>
    <w:rsid w:val="00E43C83"/>
    <w:rsid w:val="00E44628"/>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63B"/>
    <w:rsid w:val="00E55AC7"/>
    <w:rsid w:val="00E55C26"/>
    <w:rsid w:val="00E55EA0"/>
    <w:rsid w:val="00E5666D"/>
    <w:rsid w:val="00E56C8D"/>
    <w:rsid w:val="00E600CD"/>
    <w:rsid w:val="00E61239"/>
    <w:rsid w:val="00E61AC8"/>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7B7"/>
    <w:rsid w:val="00E86C05"/>
    <w:rsid w:val="00E9004D"/>
    <w:rsid w:val="00E90C8F"/>
    <w:rsid w:val="00E91006"/>
    <w:rsid w:val="00E91851"/>
    <w:rsid w:val="00E92106"/>
    <w:rsid w:val="00E92204"/>
    <w:rsid w:val="00E92AD2"/>
    <w:rsid w:val="00E92B9F"/>
    <w:rsid w:val="00E93276"/>
    <w:rsid w:val="00E93457"/>
    <w:rsid w:val="00E93F35"/>
    <w:rsid w:val="00E942A6"/>
    <w:rsid w:val="00EA04FB"/>
    <w:rsid w:val="00EA1187"/>
    <w:rsid w:val="00EA1F76"/>
    <w:rsid w:val="00EA2F98"/>
    <w:rsid w:val="00EA3B9F"/>
    <w:rsid w:val="00EA4C1F"/>
    <w:rsid w:val="00EA5469"/>
    <w:rsid w:val="00EA5B2B"/>
    <w:rsid w:val="00EA5C6A"/>
    <w:rsid w:val="00EA6E63"/>
    <w:rsid w:val="00EA6E9D"/>
    <w:rsid w:val="00EA7B1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1F"/>
    <w:rsid w:val="00EC0658"/>
    <w:rsid w:val="00EC1362"/>
    <w:rsid w:val="00EC14F5"/>
    <w:rsid w:val="00EC1D8D"/>
    <w:rsid w:val="00EC238F"/>
    <w:rsid w:val="00EC291E"/>
    <w:rsid w:val="00EC2EEA"/>
    <w:rsid w:val="00EC55E4"/>
    <w:rsid w:val="00EC6033"/>
    <w:rsid w:val="00EC6ABB"/>
    <w:rsid w:val="00EC7ABD"/>
    <w:rsid w:val="00EC7B44"/>
    <w:rsid w:val="00ED10D9"/>
    <w:rsid w:val="00ED22A7"/>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1B0"/>
    <w:rsid w:val="00EE5671"/>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291"/>
    <w:rsid w:val="00F23331"/>
    <w:rsid w:val="00F23CF2"/>
    <w:rsid w:val="00F2498E"/>
    <w:rsid w:val="00F249C5"/>
    <w:rsid w:val="00F25865"/>
    <w:rsid w:val="00F270F0"/>
    <w:rsid w:val="00F276A8"/>
    <w:rsid w:val="00F27DB1"/>
    <w:rsid w:val="00F30FCB"/>
    <w:rsid w:val="00F3332A"/>
    <w:rsid w:val="00F33805"/>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0A82"/>
    <w:rsid w:val="00F51133"/>
    <w:rsid w:val="00F51165"/>
    <w:rsid w:val="00F51C42"/>
    <w:rsid w:val="00F51CC4"/>
    <w:rsid w:val="00F51EAB"/>
    <w:rsid w:val="00F5279C"/>
    <w:rsid w:val="00F527A8"/>
    <w:rsid w:val="00F52AF1"/>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31E3"/>
    <w:rsid w:val="00F7388A"/>
    <w:rsid w:val="00F73A42"/>
    <w:rsid w:val="00F74A3D"/>
    <w:rsid w:val="00F74A8F"/>
    <w:rsid w:val="00F74FB9"/>
    <w:rsid w:val="00F775A3"/>
    <w:rsid w:val="00F77D38"/>
    <w:rsid w:val="00F77DDD"/>
    <w:rsid w:val="00F809C6"/>
    <w:rsid w:val="00F81408"/>
    <w:rsid w:val="00F815F4"/>
    <w:rsid w:val="00F8337B"/>
    <w:rsid w:val="00F84B38"/>
    <w:rsid w:val="00F84E47"/>
    <w:rsid w:val="00F86C5F"/>
    <w:rsid w:val="00F86D62"/>
    <w:rsid w:val="00F874BB"/>
    <w:rsid w:val="00F908D7"/>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7B0"/>
    <w:rsid w:val="00FA5D15"/>
    <w:rsid w:val="00FB227A"/>
    <w:rsid w:val="00FB3596"/>
    <w:rsid w:val="00FB41FD"/>
    <w:rsid w:val="00FB4353"/>
    <w:rsid w:val="00FB4E64"/>
    <w:rsid w:val="00FB526B"/>
    <w:rsid w:val="00FB6398"/>
    <w:rsid w:val="00FB6F5A"/>
    <w:rsid w:val="00FC16AB"/>
    <w:rsid w:val="00FC1B42"/>
    <w:rsid w:val="00FC37AD"/>
    <w:rsid w:val="00FC3FBD"/>
    <w:rsid w:val="00FC54A4"/>
    <w:rsid w:val="00FC5909"/>
    <w:rsid w:val="00FC5CDF"/>
    <w:rsid w:val="00FC79E8"/>
    <w:rsid w:val="00FC7D39"/>
    <w:rsid w:val="00FD0A58"/>
    <w:rsid w:val="00FD160B"/>
    <w:rsid w:val="00FD16C9"/>
    <w:rsid w:val="00FD19B7"/>
    <w:rsid w:val="00FD2811"/>
    <w:rsid w:val="00FD295A"/>
    <w:rsid w:val="00FD2968"/>
    <w:rsid w:val="00FD2C00"/>
    <w:rsid w:val="00FD39C9"/>
    <w:rsid w:val="00FD3CDC"/>
    <w:rsid w:val="00FD4378"/>
    <w:rsid w:val="00FD508D"/>
    <w:rsid w:val="00FD57A1"/>
    <w:rsid w:val="00FD66C1"/>
    <w:rsid w:val="00FD72C2"/>
    <w:rsid w:val="00FD7D51"/>
    <w:rsid w:val="00FE0B52"/>
    <w:rsid w:val="00FE10DF"/>
    <w:rsid w:val="00FE1867"/>
    <w:rsid w:val="00FE26EC"/>
    <w:rsid w:val="00FE2DFF"/>
    <w:rsid w:val="00FE30A0"/>
    <w:rsid w:val="00FE35A8"/>
    <w:rsid w:val="00FE4867"/>
    <w:rsid w:val="00FE4B06"/>
    <w:rsid w:val="00FE599A"/>
    <w:rsid w:val="00FE6221"/>
    <w:rsid w:val="00FE663C"/>
    <w:rsid w:val="00FE76FD"/>
    <w:rsid w:val="00FE7B8E"/>
    <w:rsid w:val="00FF0847"/>
    <w:rsid w:val="00FF1B91"/>
    <w:rsid w:val="00FF299D"/>
    <w:rsid w:val="00FF32F4"/>
    <w:rsid w:val="00FF35B6"/>
    <w:rsid w:val="00FF456B"/>
    <w:rsid w:val="00FF47CD"/>
    <w:rsid w:val="00FF5344"/>
    <w:rsid w:val="00FF5532"/>
    <w:rsid w:val="00FF6362"/>
    <w:rsid w:val="00FF67D7"/>
    <w:rsid w:val="0840B3E3"/>
    <w:rsid w:val="0BC7460D"/>
    <w:rsid w:val="20A21283"/>
    <w:rsid w:val="2A4D7D4D"/>
    <w:rsid w:val="42D6076D"/>
    <w:rsid w:val="62ACA90C"/>
    <w:rsid w:val="686639EF"/>
    <w:rsid w:val="6E47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 w:type="character" w:customStyle="1" w:styleId="Mencinsinresolver3">
    <w:name w:val="Mención sin resolver3"/>
    <w:basedOn w:val="Fuentedeprrafopredeter"/>
    <w:uiPriority w:val="99"/>
    <w:semiHidden/>
    <w:unhideWhenUsed/>
    <w:rsid w:val="001D5901"/>
    <w:rPr>
      <w:color w:val="605E5C"/>
      <w:shd w:val="clear" w:color="auto" w:fill="E1DFDD"/>
    </w:rPr>
  </w:style>
  <w:style w:type="character" w:customStyle="1" w:styleId="Mencinsinresolver4">
    <w:name w:val="Mención sin resolver4"/>
    <w:basedOn w:val="Fuentedeprrafopredeter"/>
    <w:uiPriority w:val="99"/>
    <w:semiHidden/>
    <w:unhideWhenUsed/>
    <w:rsid w:val="001D5901"/>
    <w:rPr>
      <w:color w:val="605E5C"/>
      <w:shd w:val="clear" w:color="auto" w:fill="E1DFDD"/>
    </w:rPr>
  </w:style>
  <w:style w:type="numbering" w:customStyle="1" w:styleId="Listaactual18">
    <w:name w:val="Lista actual18"/>
    <w:uiPriority w:val="99"/>
    <w:rsid w:val="001D5901"/>
  </w:style>
  <w:style w:type="numbering" w:customStyle="1" w:styleId="Listaactual19">
    <w:name w:val="Lista actual19"/>
    <w:uiPriority w:val="99"/>
    <w:rsid w:val="001D5901"/>
  </w:style>
  <w:style w:type="numbering" w:customStyle="1" w:styleId="Listaactual20">
    <w:name w:val="Lista actual20"/>
    <w:uiPriority w:val="99"/>
    <w:rsid w:val="001D5901"/>
  </w:style>
  <w:style w:type="numbering" w:customStyle="1" w:styleId="Listaactual23">
    <w:name w:val="Lista actual23"/>
    <w:uiPriority w:val="99"/>
    <w:rsid w:val="001D5901"/>
  </w:style>
  <w:style w:type="numbering" w:customStyle="1" w:styleId="Listaactual24">
    <w:name w:val="Lista actual24"/>
    <w:uiPriority w:val="99"/>
    <w:rsid w:val="001D5901"/>
    <w:pPr>
      <w:numPr>
        <w:numId w:val="40"/>
      </w:numPr>
    </w:pPr>
  </w:style>
  <w:style w:type="numbering" w:customStyle="1" w:styleId="Listaactual25">
    <w:name w:val="Lista actual25"/>
    <w:uiPriority w:val="99"/>
    <w:rsid w:val="001D5901"/>
    <w:pPr>
      <w:numPr>
        <w:numId w:val="41"/>
      </w:numPr>
    </w:pPr>
  </w:style>
  <w:style w:type="numbering" w:customStyle="1" w:styleId="Listaactual26">
    <w:name w:val="Lista actual26"/>
    <w:uiPriority w:val="99"/>
    <w:rsid w:val="001D5901"/>
    <w:pPr>
      <w:numPr>
        <w:numId w:val="42"/>
      </w:numPr>
    </w:pPr>
  </w:style>
  <w:style w:type="paragraph" w:customStyle="1" w:styleId="p1">
    <w:name w:val="p1"/>
    <w:basedOn w:val="Normal"/>
    <w:rsid w:val="001D5901"/>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1D5901"/>
    <w:rPr>
      <w:rFonts w:ascii="Helvetica" w:hAnsi="Helvetica" w:hint="default"/>
      <w:b w:val="0"/>
      <w:bCs w:val="0"/>
      <w:i w:val="0"/>
      <w:iCs w:val="0"/>
      <w:sz w:val="18"/>
      <w:szCs w:val="18"/>
    </w:rPr>
  </w:style>
  <w:style w:type="numbering" w:customStyle="1" w:styleId="Listaactual27">
    <w:name w:val="Lista actual27"/>
    <w:uiPriority w:val="99"/>
    <w:rsid w:val="001D5901"/>
    <w:pPr>
      <w:numPr>
        <w:numId w:val="43"/>
      </w:numPr>
    </w:pPr>
  </w:style>
  <w:style w:type="table" w:customStyle="1" w:styleId="Tablaconcuadrcula2">
    <w:name w:val="Tabla con cuadrícula2"/>
    <w:basedOn w:val="Tablanormal"/>
    <w:next w:val="Tablaconcuadrcula"/>
    <w:uiPriority w:val="39"/>
    <w:rsid w:val="001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D5901"/>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1D5901"/>
    <w:pPr>
      <w:numPr>
        <w:numId w:val="1"/>
      </w:numPr>
    </w:pPr>
  </w:style>
  <w:style w:type="numbering" w:customStyle="1" w:styleId="Sinlista11">
    <w:name w:val="Sin lista11"/>
    <w:next w:val="Sinlista"/>
    <w:uiPriority w:val="99"/>
    <w:semiHidden/>
    <w:unhideWhenUsed/>
    <w:rsid w:val="001D5901"/>
  </w:style>
  <w:style w:type="numbering" w:customStyle="1" w:styleId="Listaactual211">
    <w:name w:val="Lista actual211"/>
    <w:uiPriority w:val="99"/>
    <w:rsid w:val="001D5901"/>
    <w:pPr>
      <w:numPr>
        <w:numId w:val="31"/>
      </w:numPr>
    </w:pPr>
  </w:style>
  <w:style w:type="numbering" w:customStyle="1" w:styleId="Listaactual221">
    <w:name w:val="Lista actual221"/>
    <w:uiPriority w:val="99"/>
    <w:rsid w:val="001D5901"/>
    <w:pPr>
      <w:numPr>
        <w:numId w:val="33"/>
      </w:numPr>
    </w:pPr>
  </w:style>
  <w:style w:type="numbering" w:customStyle="1" w:styleId="Listaactual311">
    <w:name w:val="Lista actual311"/>
    <w:uiPriority w:val="99"/>
    <w:rsid w:val="001D5901"/>
  </w:style>
  <w:style w:type="numbering" w:customStyle="1" w:styleId="Listaactual811">
    <w:name w:val="Lista actual811"/>
    <w:uiPriority w:val="99"/>
    <w:rsid w:val="001D5901"/>
    <w:pPr>
      <w:numPr>
        <w:numId w:val="34"/>
      </w:numPr>
    </w:pPr>
  </w:style>
  <w:style w:type="numbering" w:customStyle="1" w:styleId="Listaactual911">
    <w:name w:val="Lista actual911"/>
    <w:uiPriority w:val="99"/>
    <w:rsid w:val="001D5901"/>
    <w:pPr>
      <w:numPr>
        <w:numId w:val="35"/>
      </w:numPr>
    </w:pPr>
  </w:style>
  <w:style w:type="numbering" w:customStyle="1" w:styleId="Listaactual1011">
    <w:name w:val="Lista actual1011"/>
    <w:uiPriority w:val="99"/>
    <w:rsid w:val="001D5901"/>
    <w:pPr>
      <w:numPr>
        <w:numId w:val="36"/>
      </w:numPr>
    </w:pPr>
  </w:style>
  <w:style w:type="numbering" w:customStyle="1" w:styleId="Listaactual1111">
    <w:name w:val="Lista actual1111"/>
    <w:uiPriority w:val="99"/>
    <w:rsid w:val="001D5901"/>
    <w:pPr>
      <w:numPr>
        <w:numId w:val="37"/>
      </w:numPr>
    </w:pPr>
  </w:style>
  <w:style w:type="numbering" w:customStyle="1" w:styleId="Listaactual1211">
    <w:name w:val="Lista actual1211"/>
    <w:uiPriority w:val="99"/>
    <w:rsid w:val="001D5901"/>
    <w:pPr>
      <w:numPr>
        <w:numId w:val="38"/>
      </w:numPr>
    </w:pPr>
  </w:style>
  <w:style w:type="numbering" w:customStyle="1" w:styleId="Listaactual1311">
    <w:name w:val="Lista actual1311"/>
    <w:uiPriority w:val="99"/>
    <w:rsid w:val="001D5901"/>
    <w:pPr>
      <w:numPr>
        <w:numId w:val="39"/>
      </w:numPr>
    </w:pPr>
  </w:style>
  <w:style w:type="numbering" w:customStyle="1" w:styleId="Listaactual28">
    <w:name w:val="Lista actual28"/>
    <w:uiPriority w:val="99"/>
    <w:rsid w:val="001D5901"/>
    <w:pPr>
      <w:numPr>
        <w:numId w:val="44"/>
      </w:numPr>
    </w:pPr>
  </w:style>
  <w:style w:type="numbering" w:customStyle="1" w:styleId="Listaactual29">
    <w:name w:val="Lista actual29"/>
    <w:uiPriority w:val="99"/>
    <w:rsid w:val="001D5901"/>
    <w:pPr>
      <w:numPr>
        <w:numId w:val="45"/>
      </w:numPr>
    </w:pPr>
  </w:style>
  <w:style w:type="numbering" w:customStyle="1" w:styleId="Listaactual30">
    <w:name w:val="Lista actual30"/>
    <w:uiPriority w:val="99"/>
    <w:rsid w:val="001D5901"/>
    <w:pPr>
      <w:numPr>
        <w:numId w:val="46"/>
      </w:numPr>
    </w:pPr>
  </w:style>
  <w:style w:type="character" w:customStyle="1" w:styleId="Mencinsinresolver5">
    <w:name w:val="Mención sin resolver5"/>
    <w:basedOn w:val="Fuentedeprrafopredeter"/>
    <w:uiPriority w:val="99"/>
    <w:semiHidden/>
    <w:unhideWhenUsed/>
    <w:rsid w:val="001D5901"/>
    <w:rPr>
      <w:color w:val="605E5C"/>
      <w:shd w:val="clear" w:color="auto" w:fill="E1DFDD"/>
    </w:rPr>
  </w:style>
  <w:style w:type="numbering" w:customStyle="1" w:styleId="Listaactual32">
    <w:name w:val="Lista actual32"/>
    <w:uiPriority w:val="99"/>
    <w:rsid w:val="001D5901"/>
    <w:pPr>
      <w:numPr>
        <w:numId w:val="47"/>
      </w:numPr>
    </w:pPr>
  </w:style>
  <w:style w:type="numbering" w:customStyle="1" w:styleId="Listaactual33">
    <w:name w:val="Lista actual33"/>
    <w:uiPriority w:val="99"/>
    <w:rsid w:val="001D5901"/>
    <w:pPr>
      <w:numPr>
        <w:numId w:val="48"/>
      </w:numPr>
    </w:pPr>
  </w:style>
  <w:style w:type="numbering" w:customStyle="1" w:styleId="Listaactual34">
    <w:name w:val="Lista actual34"/>
    <w:uiPriority w:val="99"/>
    <w:rsid w:val="001D590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bva.mx/educacion-financiera/banca-digital/portabilidad-que-es-un-recibo-de-nomina.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B37F-F8D5-4437-80D1-EA97CA13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10364</Words>
  <Characters>57003</Characters>
  <Application>Microsoft Office Word</Application>
  <DocSecurity>0</DocSecurity>
  <Lines>475</Lines>
  <Paragraphs>134</Paragraphs>
  <ScaleCrop>false</ScaleCrop>
  <Company/>
  <LinksUpToDate>false</LinksUpToDate>
  <CharactersWithSpaces>67233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60</cp:revision>
  <cp:lastPrinted>2019-06-13T15:30:00Z</cp:lastPrinted>
  <dcterms:created xsi:type="dcterms:W3CDTF">2025-03-15T17:12:00Z</dcterms:created>
  <dcterms:modified xsi:type="dcterms:W3CDTF">2025-05-13T15:10:00Z</dcterms:modified>
</cp:coreProperties>
</file>