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6FA7F0F" w:rsidR="007D645B" w:rsidRPr="00540C31" w:rsidRDefault="00871098" w:rsidP="00271572">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540C3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C465A" w:rsidRPr="00540C31">
        <w:rPr>
          <w:rFonts w:ascii="Palatino Linotype" w:hAnsi="Palatino Linotype" w:cs="Arial"/>
          <w:color w:val="000000"/>
          <w:lang w:val="es-MX" w:eastAsia="es-MX"/>
        </w:rPr>
        <w:t>veinti</w:t>
      </w:r>
      <w:r w:rsidR="00356ECF" w:rsidRPr="00540C31">
        <w:rPr>
          <w:rFonts w:ascii="Palatino Linotype" w:hAnsi="Palatino Linotype" w:cs="Arial"/>
          <w:color w:val="000000"/>
          <w:lang w:val="es-MX" w:eastAsia="es-MX"/>
        </w:rPr>
        <w:t>cinco</w:t>
      </w:r>
      <w:r w:rsidR="005111D4" w:rsidRPr="00540C31">
        <w:rPr>
          <w:rFonts w:ascii="Palatino Linotype" w:hAnsi="Palatino Linotype" w:cs="Arial"/>
          <w:color w:val="000000"/>
          <w:lang w:val="es-MX" w:eastAsia="es-MX"/>
        </w:rPr>
        <w:t xml:space="preserve"> de noviembre</w:t>
      </w:r>
      <w:r w:rsidR="007237B8" w:rsidRPr="00540C31">
        <w:rPr>
          <w:rFonts w:ascii="Palatino Linotype" w:hAnsi="Palatino Linotype" w:cs="Arial"/>
          <w:color w:val="000000"/>
          <w:lang w:val="es-MX" w:eastAsia="es-MX"/>
        </w:rPr>
        <w:t xml:space="preserve"> </w:t>
      </w:r>
      <w:r w:rsidR="005111D4" w:rsidRPr="00540C31">
        <w:rPr>
          <w:rFonts w:ascii="Palatino Linotype" w:hAnsi="Palatino Linotype" w:cs="Arial"/>
          <w:color w:val="000000"/>
          <w:lang w:val="es-MX" w:eastAsia="es-MX"/>
        </w:rPr>
        <w:t xml:space="preserve">de </w:t>
      </w:r>
      <w:r w:rsidR="007237B8" w:rsidRPr="00540C31">
        <w:rPr>
          <w:rFonts w:ascii="Palatino Linotype" w:hAnsi="Palatino Linotype" w:cs="Arial"/>
          <w:color w:val="000000"/>
          <w:lang w:val="es-MX" w:eastAsia="es-MX"/>
        </w:rPr>
        <w:t>dos mil veinti</w:t>
      </w:r>
      <w:r w:rsidR="0009050D" w:rsidRPr="00540C31">
        <w:rPr>
          <w:rFonts w:ascii="Palatino Linotype" w:hAnsi="Palatino Linotype" w:cs="Arial"/>
          <w:color w:val="000000"/>
          <w:lang w:val="es-MX" w:eastAsia="es-MX"/>
        </w:rPr>
        <w:t>cinco</w:t>
      </w:r>
      <w:r w:rsidR="0029071C" w:rsidRPr="00540C31">
        <w:rPr>
          <w:rFonts w:ascii="Palatino Linotype" w:hAnsi="Palatino Linotype" w:cs="Arial"/>
          <w:color w:val="000000"/>
          <w:lang w:val="es-MX" w:eastAsia="es-MX"/>
        </w:rPr>
        <w:t>.</w:t>
      </w:r>
    </w:p>
    <w:p w14:paraId="1729F101" w14:textId="77777777" w:rsidR="00271572" w:rsidRPr="00540C31" w:rsidRDefault="00271572" w:rsidP="00271572">
      <w:pPr>
        <w:shd w:val="clear" w:color="auto" w:fill="FFFFFF"/>
        <w:spacing w:line="360" w:lineRule="auto"/>
        <w:jc w:val="both"/>
        <w:rPr>
          <w:rFonts w:ascii="Palatino Linotype" w:hAnsi="Palatino Linotype" w:cs="Arial"/>
          <w:color w:val="000000"/>
          <w:lang w:val="es-MX" w:eastAsia="es-MX"/>
        </w:rPr>
      </w:pPr>
    </w:p>
    <w:p w14:paraId="5D167B00" w14:textId="61D59D05" w:rsidR="007D645B" w:rsidRPr="00540C31" w:rsidRDefault="0029071C" w:rsidP="00903BEF">
      <w:pPr>
        <w:tabs>
          <w:tab w:val="left" w:pos="1701"/>
        </w:tabs>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b/>
          <w:lang w:val="es-MX" w:eastAsia="en-US"/>
        </w:rPr>
        <w:t>VISTO</w:t>
      </w:r>
      <w:r w:rsidRPr="00540C31">
        <w:rPr>
          <w:rFonts w:ascii="Palatino Linotype" w:eastAsiaTheme="minorHAnsi" w:hAnsi="Palatino Linotype" w:cs="Arial"/>
          <w:lang w:val="es-MX" w:eastAsia="en-US"/>
        </w:rPr>
        <w:t xml:space="preserve"> el expediente electrónico formado con motivo del recurso de revisión número </w:t>
      </w:r>
      <w:bookmarkStart w:id="0" w:name="_GoBack"/>
      <w:r w:rsidR="003A3BAA" w:rsidRPr="00540C31">
        <w:rPr>
          <w:rFonts w:ascii="Palatino Linotype" w:eastAsiaTheme="minorHAnsi" w:hAnsi="Palatino Linotype" w:cs="Arial"/>
          <w:b/>
          <w:lang w:val="es-MX" w:eastAsia="en-US"/>
        </w:rPr>
        <w:t>11415</w:t>
      </w:r>
      <w:r w:rsidR="00951242" w:rsidRPr="00540C31">
        <w:rPr>
          <w:rFonts w:ascii="Palatino Linotype" w:eastAsiaTheme="minorHAnsi" w:hAnsi="Palatino Linotype" w:cs="Arial"/>
          <w:b/>
          <w:lang w:val="es-MX" w:eastAsia="en-US"/>
        </w:rPr>
        <w:t>/</w:t>
      </w:r>
      <w:r w:rsidRPr="00540C31">
        <w:rPr>
          <w:rFonts w:ascii="Palatino Linotype" w:eastAsiaTheme="minorHAnsi" w:hAnsi="Palatino Linotype" w:cs="Arial"/>
          <w:b/>
          <w:bCs/>
          <w:lang w:val="es-MX" w:eastAsia="es-MX"/>
        </w:rPr>
        <w:t>INFOEM/IP/RR/202</w:t>
      </w:r>
      <w:r w:rsidR="00B14416" w:rsidRPr="00540C31">
        <w:rPr>
          <w:rFonts w:ascii="Palatino Linotype" w:eastAsiaTheme="minorHAnsi" w:hAnsi="Palatino Linotype" w:cs="Arial"/>
          <w:b/>
          <w:bCs/>
          <w:lang w:val="es-MX" w:eastAsia="es-MX"/>
        </w:rPr>
        <w:t>5</w:t>
      </w:r>
      <w:bookmarkEnd w:id="0"/>
      <w:r w:rsidR="003A3BAA" w:rsidRPr="00540C31">
        <w:rPr>
          <w:rFonts w:ascii="Palatino Linotype" w:eastAsiaTheme="minorHAnsi" w:hAnsi="Palatino Linotype" w:cs="Arial"/>
          <w:b/>
          <w:bCs/>
          <w:lang w:val="es-MX" w:eastAsia="es-MX"/>
        </w:rPr>
        <w:t xml:space="preserve"> y 11423/INFOEM/IP/RR/2025</w:t>
      </w:r>
      <w:r w:rsidRPr="00540C31">
        <w:rPr>
          <w:rFonts w:ascii="Palatino Linotype" w:eastAsiaTheme="minorHAnsi" w:hAnsi="Palatino Linotype" w:cs="Arial"/>
          <w:lang w:val="es-MX" w:eastAsia="en-US"/>
        </w:rPr>
        <w:t xml:space="preserve">, </w:t>
      </w:r>
      <w:r w:rsidR="00266841" w:rsidRPr="00540C31">
        <w:rPr>
          <w:rFonts w:ascii="Palatino Linotype" w:hAnsi="Palatino Linotype" w:cs="Arial"/>
        </w:rPr>
        <w:t>interpuesto</w:t>
      </w:r>
      <w:r w:rsidR="005327BF" w:rsidRPr="00540C31">
        <w:rPr>
          <w:rFonts w:ascii="Palatino Linotype" w:hAnsi="Palatino Linotype" w:cs="Arial"/>
        </w:rPr>
        <w:t xml:space="preserve"> </w:t>
      </w:r>
      <w:r w:rsidR="00B14416" w:rsidRPr="00540C31">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540C31">
        <w:rPr>
          <w:rFonts w:ascii="Palatino Linotype" w:hAnsi="Palatino Linotype" w:cs="Arial"/>
        </w:rPr>
        <w:t>,</w:t>
      </w:r>
      <w:r w:rsidR="005F1F89" w:rsidRPr="00540C31">
        <w:rPr>
          <w:rFonts w:ascii="Palatino Linotype" w:hAnsi="Palatino Linotype" w:cs="Arial"/>
          <w:b/>
        </w:rPr>
        <w:t xml:space="preserve"> </w:t>
      </w:r>
      <w:r w:rsidR="005F1F89" w:rsidRPr="00540C31">
        <w:rPr>
          <w:rFonts w:ascii="Palatino Linotype" w:hAnsi="Palatino Linotype" w:cs="Arial"/>
        </w:rPr>
        <w:t>en lo sucesivo</w:t>
      </w:r>
      <w:r w:rsidR="0027342B" w:rsidRPr="00540C31">
        <w:rPr>
          <w:rFonts w:ascii="Palatino Linotype" w:hAnsi="Palatino Linotype" w:cs="Arial"/>
        </w:rPr>
        <w:t xml:space="preserve"> la parte </w:t>
      </w:r>
      <w:r w:rsidR="005F1F89" w:rsidRPr="00540C31">
        <w:rPr>
          <w:rFonts w:ascii="Palatino Linotype" w:hAnsi="Palatino Linotype" w:cs="Arial"/>
          <w:b/>
        </w:rPr>
        <w:t>Recurrente</w:t>
      </w:r>
      <w:r w:rsidRPr="00540C31">
        <w:rPr>
          <w:rFonts w:ascii="Palatino Linotype" w:eastAsiaTheme="minorHAnsi" w:hAnsi="Palatino Linotype" w:cs="Arial"/>
          <w:lang w:val="es-MX" w:eastAsia="en-US"/>
        </w:rPr>
        <w:t>, en contra de la respuesta de</w:t>
      </w:r>
      <w:r w:rsidR="00B20C2B" w:rsidRPr="00540C31">
        <w:rPr>
          <w:rFonts w:ascii="Palatino Linotype" w:eastAsiaTheme="minorHAnsi" w:hAnsi="Palatino Linotype" w:cs="Arial"/>
          <w:lang w:val="es-MX" w:eastAsia="en-US"/>
        </w:rPr>
        <w:t>l</w:t>
      </w:r>
      <w:r w:rsidRPr="00540C31">
        <w:rPr>
          <w:rFonts w:ascii="Palatino Linotype" w:eastAsiaTheme="minorHAnsi" w:hAnsi="Palatino Linotype" w:cs="Arial"/>
          <w:lang w:val="es-MX" w:eastAsia="en-US"/>
        </w:rPr>
        <w:t xml:space="preserve"> </w:t>
      </w:r>
      <w:r w:rsidR="003A3BAA" w:rsidRPr="00540C31">
        <w:rPr>
          <w:rFonts w:ascii="Palatino Linotype" w:eastAsiaTheme="minorHAnsi" w:hAnsi="Palatino Linotype" w:cs="Arial"/>
          <w:b/>
          <w:lang w:val="es-MX" w:eastAsia="en-US"/>
        </w:rPr>
        <w:t>Consejo Estatal para el Desarrollo Integral de Los Pueblos Indígenas del Estado de México</w:t>
      </w:r>
      <w:r w:rsidRPr="00540C31">
        <w:rPr>
          <w:rFonts w:ascii="Palatino Linotype" w:eastAsiaTheme="minorHAnsi" w:hAnsi="Palatino Linotype" w:cs="Arial"/>
          <w:lang w:val="es-MX" w:eastAsia="en-US"/>
        </w:rPr>
        <w:t>,</w:t>
      </w:r>
      <w:r w:rsidRPr="00540C31">
        <w:rPr>
          <w:rFonts w:ascii="Palatino Linotype" w:eastAsiaTheme="minorHAnsi" w:hAnsi="Palatino Linotype" w:cs="Arial"/>
          <w:b/>
          <w:lang w:val="es-MX" w:eastAsia="en-US"/>
        </w:rPr>
        <w:t xml:space="preserve"> </w:t>
      </w:r>
      <w:r w:rsidRPr="00540C31">
        <w:rPr>
          <w:rFonts w:ascii="Palatino Linotype" w:eastAsiaTheme="minorHAnsi" w:hAnsi="Palatino Linotype" w:cs="Arial"/>
          <w:lang w:val="es-MX" w:eastAsia="en-US"/>
        </w:rPr>
        <w:t>en lo subsecuente</w:t>
      </w:r>
      <w:r w:rsidRPr="00540C31">
        <w:rPr>
          <w:rFonts w:ascii="Palatino Linotype" w:eastAsiaTheme="minorHAnsi" w:hAnsi="Palatino Linotype" w:cs="Arial"/>
          <w:b/>
          <w:lang w:val="es-MX" w:eastAsia="en-US"/>
        </w:rPr>
        <w:t xml:space="preserve"> El Sujeto Obligado, </w:t>
      </w:r>
      <w:r w:rsidRPr="00540C31">
        <w:rPr>
          <w:rFonts w:ascii="Palatino Linotype" w:eastAsiaTheme="minorHAnsi" w:hAnsi="Palatino Linotype" w:cs="Arial"/>
          <w:lang w:val="es-MX" w:eastAsia="en-US"/>
        </w:rPr>
        <w:t>se procede a dictar la presente resolución.</w:t>
      </w:r>
    </w:p>
    <w:p w14:paraId="6D2F4B6B" w14:textId="77777777" w:rsidR="00903BEF" w:rsidRPr="00540C31" w:rsidRDefault="00903BEF" w:rsidP="00903BEF">
      <w:pPr>
        <w:tabs>
          <w:tab w:val="left" w:pos="1701"/>
        </w:tabs>
        <w:spacing w:line="360" w:lineRule="auto"/>
        <w:jc w:val="both"/>
        <w:rPr>
          <w:rFonts w:ascii="Palatino Linotype" w:eastAsiaTheme="minorHAnsi" w:hAnsi="Palatino Linotype" w:cs="Arial"/>
          <w:lang w:val="es-MX" w:eastAsia="en-US"/>
        </w:rPr>
      </w:pPr>
    </w:p>
    <w:p w14:paraId="44F11F6B" w14:textId="4A6D49F2" w:rsidR="007D645B" w:rsidRPr="00540C31" w:rsidRDefault="0029071C" w:rsidP="00903BEF">
      <w:pPr>
        <w:spacing w:line="360" w:lineRule="auto"/>
        <w:jc w:val="center"/>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A N T E C E D E N T E S</w:t>
      </w:r>
    </w:p>
    <w:p w14:paraId="5DE5820F" w14:textId="77777777" w:rsidR="00903BEF" w:rsidRPr="00540C31" w:rsidRDefault="00903BEF" w:rsidP="00903BEF">
      <w:pPr>
        <w:pStyle w:val="Sinespaciado"/>
        <w:rPr>
          <w:rFonts w:eastAsiaTheme="minorHAnsi"/>
          <w:lang w:eastAsia="en-US"/>
        </w:rPr>
      </w:pPr>
    </w:p>
    <w:p w14:paraId="1AD87C73" w14:textId="3B43CF0F" w:rsidR="0029071C" w:rsidRPr="00540C31" w:rsidRDefault="0029071C" w:rsidP="0029071C">
      <w:pPr>
        <w:spacing w:line="360" w:lineRule="auto"/>
        <w:jc w:val="both"/>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PRIMERO. De la</w:t>
      </w:r>
      <w:r w:rsidR="003A3BAA" w:rsidRPr="00540C31">
        <w:rPr>
          <w:rFonts w:ascii="Palatino Linotype" w:eastAsiaTheme="minorHAnsi" w:hAnsi="Palatino Linotype" w:cs="Arial"/>
          <w:b/>
          <w:sz w:val="28"/>
          <w:lang w:val="es-MX" w:eastAsia="en-US"/>
        </w:rPr>
        <w:t>s</w:t>
      </w:r>
      <w:r w:rsidRPr="00540C31">
        <w:rPr>
          <w:rFonts w:ascii="Palatino Linotype" w:eastAsiaTheme="minorHAnsi" w:hAnsi="Palatino Linotype" w:cs="Arial"/>
          <w:b/>
          <w:sz w:val="28"/>
          <w:lang w:val="es-MX" w:eastAsia="en-US"/>
        </w:rPr>
        <w:t xml:space="preserve"> solicitud</w:t>
      </w:r>
      <w:r w:rsidR="003A3BAA" w:rsidRPr="00540C31">
        <w:rPr>
          <w:rFonts w:ascii="Palatino Linotype" w:eastAsiaTheme="minorHAnsi" w:hAnsi="Palatino Linotype" w:cs="Arial"/>
          <w:b/>
          <w:sz w:val="28"/>
          <w:lang w:val="es-MX" w:eastAsia="en-US"/>
        </w:rPr>
        <w:t>es</w:t>
      </w:r>
      <w:r w:rsidRPr="00540C31">
        <w:rPr>
          <w:rFonts w:ascii="Palatino Linotype" w:eastAsiaTheme="minorHAnsi" w:hAnsi="Palatino Linotype" w:cs="Arial"/>
          <w:b/>
          <w:sz w:val="28"/>
          <w:lang w:val="es-MX" w:eastAsia="en-US"/>
        </w:rPr>
        <w:t xml:space="preserve"> de información.</w:t>
      </w:r>
    </w:p>
    <w:p w14:paraId="3AAB1B97" w14:textId="07E81281" w:rsidR="00271572" w:rsidRPr="00540C31" w:rsidRDefault="0029071C" w:rsidP="00903BEF">
      <w:pPr>
        <w:spacing w:line="360" w:lineRule="auto"/>
        <w:jc w:val="both"/>
        <w:rPr>
          <w:rFonts w:ascii="Palatino Linotype" w:eastAsiaTheme="minorHAnsi" w:hAnsi="Palatino Linotype" w:cs="Arial"/>
          <w:szCs w:val="22"/>
          <w:lang w:val="es-MX" w:eastAsia="en-US"/>
        </w:rPr>
      </w:pPr>
      <w:r w:rsidRPr="00540C31">
        <w:rPr>
          <w:rFonts w:ascii="Palatino Linotype" w:eastAsiaTheme="minorHAnsi" w:hAnsi="Palatino Linotype" w:cs="Arial"/>
          <w:szCs w:val="22"/>
          <w:lang w:val="es-MX" w:eastAsia="en-US"/>
        </w:rPr>
        <w:t xml:space="preserve">En fecha </w:t>
      </w:r>
      <w:r w:rsidR="00BD0BC6" w:rsidRPr="00540C31">
        <w:rPr>
          <w:rFonts w:ascii="Palatino Linotype" w:eastAsiaTheme="minorHAnsi" w:hAnsi="Palatino Linotype" w:cs="Arial"/>
          <w:szCs w:val="22"/>
          <w:lang w:val="es-MX" w:eastAsia="en-US"/>
        </w:rPr>
        <w:t>ocho de septiembre</w:t>
      </w:r>
      <w:r w:rsidR="00B14416" w:rsidRPr="00540C31">
        <w:rPr>
          <w:rFonts w:ascii="Palatino Linotype" w:eastAsiaTheme="minorHAnsi" w:hAnsi="Palatino Linotype" w:cs="Arial"/>
          <w:szCs w:val="22"/>
          <w:lang w:val="es-MX" w:eastAsia="en-US"/>
        </w:rPr>
        <w:t xml:space="preserve"> de dos mil veinticinco</w:t>
      </w:r>
      <w:r w:rsidRPr="00540C31">
        <w:rPr>
          <w:rFonts w:ascii="Palatino Linotype" w:eastAsiaTheme="minorHAnsi" w:hAnsi="Palatino Linotype" w:cs="Arial"/>
          <w:szCs w:val="22"/>
          <w:lang w:val="es-MX" w:eastAsia="en-US"/>
        </w:rPr>
        <w:t xml:space="preserve">, </w:t>
      </w:r>
      <w:r w:rsidR="0027342B" w:rsidRPr="00540C31">
        <w:rPr>
          <w:rFonts w:ascii="Palatino Linotype" w:eastAsiaTheme="minorHAnsi" w:hAnsi="Palatino Linotype" w:cs="Arial"/>
          <w:szCs w:val="22"/>
          <w:lang w:val="es-MX" w:eastAsia="en-US"/>
        </w:rPr>
        <w:t xml:space="preserve">la parte </w:t>
      </w:r>
      <w:r w:rsidRPr="00540C31">
        <w:rPr>
          <w:rFonts w:ascii="Palatino Linotype" w:eastAsiaTheme="minorHAnsi" w:hAnsi="Palatino Linotype" w:cs="Arial"/>
          <w:b/>
          <w:szCs w:val="22"/>
          <w:lang w:val="es-MX" w:eastAsia="en-US"/>
        </w:rPr>
        <w:t>Recurrente</w:t>
      </w:r>
      <w:r w:rsidRPr="00540C31">
        <w:rPr>
          <w:rFonts w:ascii="Palatino Linotype" w:eastAsiaTheme="minorHAnsi" w:hAnsi="Palatino Linotype" w:cs="Arial"/>
          <w:szCs w:val="22"/>
          <w:lang w:val="es-MX" w:eastAsia="en-US"/>
        </w:rPr>
        <w:t xml:space="preserve">, presentó a través del Sistema de Acceso a la Información Mexiquense </w:t>
      </w:r>
      <w:r w:rsidRPr="00540C31">
        <w:rPr>
          <w:rFonts w:ascii="Palatino Linotype" w:eastAsiaTheme="minorHAnsi" w:hAnsi="Palatino Linotype" w:cs="Arial"/>
          <w:b/>
          <w:szCs w:val="22"/>
          <w:lang w:val="es-MX" w:eastAsia="en-US"/>
        </w:rPr>
        <w:t>(SAIMEX),</w:t>
      </w:r>
      <w:r w:rsidRPr="00540C31">
        <w:rPr>
          <w:rFonts w:ascii="Palatino Linotype" w:eastAsiaTheme="minorHAnsi" w:hAnsi="Palatino Linotype" w:cs="Arial"/>
          <w:szCs w:val="22"/>
          <w:lang w:val="es-MX" w:eastAsia="en-US"/>
        </w:rPr>
        <w:t xml:space="preserve"> ante el </w:t>
      </w:r>
      <w:r w:rsidRPr="00540C31">
        <w:rPr>
          <w:rFonts w:ascii="Palatino Linotype" w:eastAsiaTheme="minorHAnsi" w:hAnsi="Palatino Linotype" w:cs="Arial"/>
          <w:b/>
          <w:szCs w:val="22"/>
          <w:lang w:val="es-MX" w:eastAsia="en-US"/>
        </w:rPr>
        <w:t>Sujeto Obligado</w:t>
      </w:r>
      <w:r w:rsidRPr="00540C31">
        <w:rPr>
          <w:rFonts w:ascii="Palatino Linotype" w:eastAsiaTheme="minorHAnsi" w:hAnsi="Palatino Linotype" w:cs="Arial"/>
          <w:szCs w:val="22"/>
          <w:lang w:val="es-MX" w:eastAsia="en-US"/>
        </w:rPr>
        <w:t>, la</w:t>
      </w:r>
      <w:r w:rsidR="00BD0BC6" w:rsidRPr="00540C31">
        <w:rPr>
          <w:rFonts w:ascii="Palatino Linotype" w:eastAsiaTheme="minorHAnsi" w:hAnsi="Palatino Linotype" w:cs="Arial"/>
          <w:szCs w:val="22"/>
          <w:lang w:val="es-MX" w:eastAsia="en-US"/>
        </w:rPr>
        <w:t>s</w:t>
      </w:r>
      <w:r w:rsidRPr="00540C31">
        <w:rPr>
          <w:rFonts w:ascii="Palatino Linotype" w:eastAsiaTheme="minorHAnsi" w:hAnsi="Palatino Linotype" w:cs="Arial"/>
          <w:szCs w:val="22"/>
          <w:lang w:val="es-MX" w:eastAsia="en-US"/>
        </w:rPr>
        <w:t xml:space="preserve"> solicitud</w:t>
      </w:r>
      <w:r w:rsidR="00BD0BC6" w:rsidRPr="00540C31">
        <w:rPr>
          <w:rFonts w:ascii="Palatino Linotype" w:eastAsiaTheme="minorHAnsi" w:hAnsi="Palatino Linotype" w:cs="Arial"/>
          <w:szCs w:val="22"/>
          <w:lang w:val="es-MX" w:eastAsia="en-US"/>
        </w:rPr>
        <w:t>es</w:t>
      </w:r>
      <w:r w:rsidRPr="00540C31">
        <w:rPr>
          <w:rFonts w:ascii="Palatino Linotype" w:eastAsiaTheme="minorHAnsi" w:hAnsi="Palatino Linotype" w:cs="Arial"/>
          <w:szCs w:val="22"/>
          <w:lang w:val="es-MX" w:eastAsia="en-US"/>
        </w:rPr>
        <w:t xml:space="preserve"> de acceso a la información pública, a la que se le</w:t>
      </w:r>
      <w:r w:rsidR="00C753C2" w:rsidRPr="00540C31">
        <w:rPr>
          <w:rFonts w:ascii="Palatino Linotype" w:eastAsiaTheme="minorHAnsi" w:hAnsi="Palatino Linotype" w:cs="Arial"/>
          <w:szCs w:val="22"/>
          <w:lang w:val="es-MX" w:eastAsia="en-US"/>
        </w:rPr>
        <w:t xml:space="preserve"> asignó el número de expediente </w:t>
      </w:r>
      <w:r w:rsidR="00BD0BC6" w:rsidRPr="00540C31">
        <w:rPr>
          <w:rFonts w:ascii="Palatino Linotype" w:eastAsiaTheme="minorHAnsi" w:hAnsi="Palatino Linotype" w:cs="Arial"/>
          <w:b/>
          <w:szCs w:val="22"/>
          <w:lang w:val="es-MX" w:eastAsia="en-US"/>
        </w:rPr>
        <w:t>00039/CEDIPIEM/IP/2025 y 00055/CEDIPIEM/IP/2025</w:t>
      </w:r>
      <w:r w:rsidRPr="00540C31">
        <w:rPr>
          <w:rFonts w:ascii="Palatino Linotype" w:eastAsiaTheme="minorHAnsi" w:hAnsi="Palatino Linotype" w:cs="Arial"/>
          <w:szCs w:val="22"/>
          <w:lang w:val="es-MX" w:eastAsia="en-US"/>
        </w:rPr>
        <w:t>, mediante la cual solicitó lo siguiente:</w:t>
      </w:r>
    </w:p>
    <w:p w14:paraId="72B4CFD2" w14:textId="43F54E3C" w:rsidR="00903BEF" w:rsidRPr="00540C31" w:rsidRDefault="00BD0BC6" w:rsidP="00903BEF">
      <w:pPr>
        <w:spacing w:line="360" w:lineRule="auto"/>
        <w:jc w:val="both"/>
        <w:rPr>
          <w:rFonts w:ascii="Palatino Linotype" w:eastAsiaTheme="minorHAnsi" w:hAnsi="Palatino Linotype" w:cs="Arial"/>
          <w:i/>
          <w:szCs w:val="22"/>
          <w:lang w:val="es-MX" w:eastAsia="en-US"/>
        </w:rPr>
      </w:pPr>
      <w:r w:rsidRPr="00540C31">
        <w:rPr>
          <w:rFonts w:ascii="Palatino Linotype" w:eastAsiaTheme="minorHAnsi" w:hAnsi="Palatino Linotype" w:cs="Arial"/>
          <w:i/>
          <w:szCs w:val="22"/>
          <w:lang w:val="es-MX" w:eastAsia="en-US"/>
        </w:rPr>
        <w:t>00039/CEDIPIEM/IP/2025</w:t>
      </w:r>
    </w:p>
    <w:p w14:paraId="3A941F80" w14:textId="4DA48AE8" w:rsidR="0027342B" w:rsidRPr="00540C31" w:rsidRDefault="0029071C" w:rsidP="00903BEF">
      <w:pPr>
        <w:spacing w:line="360" w:lineRule="auto"/>
        <w:ind w:left="284" w:right="332"/>
        <w:jc w:val="both"/>
        <w:rPr>
          <w:rFonts w:ascii="Palatino Linotype" w:hAnsi="Palatino Linotype"/>
          <w:i/>
          <w:sz w:val="22"/>
          <w:szCs w:val="20"/>
          <w:lang w:val="es-ES_tradnl"/>
        </w:rPr>
      </w:pPr>
      <w:r w:rsidRPr="00540C31">
        <w:rPr>
          <w:rFonts w:ascii="Palatino Linotype" w:hAnsi="Palatino Linotype"/>
          <w:i/>
          <w:sz w:val="22"/>
          <w:szCs w:val="20"/>
          <w:lang w:val="es-MX"/>
        </w:rPr>
        <w:t>“</w:t>
      </w:r>
      <w:r w:rsidR="00BD0BC6" w:rsidRPr="00540C31">
        <w:rPr>
          <w:rFonts w:ascii="Palatino Linotype" w:hAnsi="Palatino Linotype"/>
          <w:i/>
          <w:sz w:val="22"/>
          <w:szCs w:val="20"/>
          <w:lang w:val="es-MX" w:eastAsia="es-MX"/>
        </w:rPr>
        <w:t xml:space="preserve">Solicito el nombramiento de Manuel Quiñones como encargado de la </w:t>
      </w:r>
      <w:proofErr w:type="spellStart"/>
      <w:r w:rsidR="00BD0BC6" w:rsidRPr="00540C31">
        <w:rPr>
          <w:rFonts w:ascii="Palatino Linotype" w:hAnsi="Palatino Linotype"/>
          <w:i/>
          <w:sz w:val="22"/>
          <w:szCs w:val="20"/>
          <w:lang w:val="es-MX" w:eastAsia="es-MX"/>
        </w:rPr>
        <w:t>vocalia</w:t>
      </w:r>
      <w:proofErr w:type="spellEnd"/>
      <w:r w:rsidR="00BD0BC6" w:rsidRPr="00540C31">
        <w:rPr>
          <w:rFonts w:ascii="Palatino Linotype" w:hAnsi="Palatino Linotype"/>
          <w:i/>
          <w:sz w:val="22"/>
          <w:szCs w:val="20"/>
          <w:lang w:val="es-MX" w:eastAsia="es-MX"/>
        </w:rPr>
        <w:t xml:space="preserve"> ejecutiva del </w:t>
      </w:r>
      <w:proofErr w:type="spellStart"/>
      <w:r w:rsidR="00BD0BC6" w:rsidRPr="00540C31">
        <w:rPr>
          <w:rFonts w:ascii="Palatino Linotype" w:hAnsi="Palatino Linotype"/>
          <w:i/>
          <w:sz w:val="22"/>
          <w:szCs w:val="20"/>
          <w:lang w:val="es-MX" w:eastAsia="es-MX"/>
        </w:rPr>
        <w:t>cedipiem</w:t>
      </w:r>
      <w:proofErr w:type="spellEnd"/>
      <w:r w:rsidR="005111D4" w:rsidRPr="00540C31">
        <w:rPr>
          <w:rFonts w:ascii="Palatino Linotype" w:hAnsi="Palatino Linotype"/>
          <w:i/>
          <w:sz w:val="22"/>
          <w:szCs w:val="20"/>
          <w:lang w:val="es-MX" w:eastAsia="es-MX"/>
        </w:rPr>
        <w:t>.</w:t>
      </w:r>
      <w:r w:rsidRPr="00540C31">
        <w:rPr>
          <w:rFonts w:ascii="Palatino Linotype" w:hAnsi="Palatino Linotype"/>
          <w:i/>
          <w:sz w:val="22"/>
          <w:szCs w:val="20"/>
          <w:lang w:val="es-MX"/>
        </w:rPr>
        <w:t>”</w:t>
      </w:r>
      <w:r w:rsidRPr="00540C31">
        <w:rPr>
          <w:rFonts w:ascii="Palatino Linotype" w:hAnsi="Palatino Linotype"/>
          <w:i/>
          <w:sz w:val="22"/>
          <w:szCs w:val="20"/>
          <w:lang w:val="es-ES_tradnl"/>
        </w:rPr>
        <w:t xml:space="preserve"> (Sic).</w:t>
      </w:r>
    </w:p>
    <w:p w14:paraId="2F5B40D2" w14:textId="77777777" w:rsidR="00BD0BC6" w:rsidRPr="00540C31" w:rsidRDefault="00BD0BC6" w:rsidP="00BD0BC6">
      <w:pPr>
        <w:spacing w:line="360" w:lineRule="auto"/>
        <w:ind w:right="332"/>
        <w:jc w:val="both"/>
        <w:rPr>
          <w:rFonts w:ascii="Palatino Linotype" w:hAnsi="Palatino Linotype"/>
          <w:i/>
          <w:sz w:val="22"/>
          <w:szCs w:val="20"/>
          <w:lang w:val="es-ES_tradnl"/>
        </w:rPr>
      </w:pPr>
    </w:p>
    <w:p w14:paraId="16E8E313" w14:textId="45F3DA6B" w:rsidR="00BD0BC6" w:rsidRPr="00540C31" w:rsidRDefault="00BD0BC6" w:rsidP="00BD0BC6">
      <w:pPr>
        <w:spacing w:line="360" w:lineRule="auto"/>
        <w:ind w:right="332"/>
        <w:jc w:val="both"/>
        <w:rPr>
          <w:rFonts w:ascii="Palatino Linotype" w:hAnsi="Palatino Linotype"/>
          <w:i/>
          <w:sz w:val="22"/>
          <w:szCs w:val="20"/>
          <w:lang w:val="es-ES_tradnl"/>
        </w:rPr>
      </w:pPr>
      <w:r w:rsidRPr="00540C31">
        <w:rPr>
          <w:rFonts w:ascii="Palatino Linotype" w:hAnsi="Palatino Linotype"/>
          <w:i/>
          <w:sz w:val="22"/>
          <w:szCs w:val="20"/>
          <w:lang w:val="es-ES_tradnl"/>
        </w:rPr>
        <w:lastRenderedPageBreak/>
        <w:t>00055/CEDIPIEM/IP/2025</w:t>
      </w:r>
    </w:p>
    <w:p w14:paraId="19EB1D18" w14:textId="0347EC40" w:rsidR="00BD0BC6" w:rsidRPr="00540C31" w:rsidRDefault="00BD0BC6" w:rsidP="00BD0BC6">
      <w:pPr>
        <w:spacing w:line="360" w:lineRule="auto"/>
        <w:ind w:left="284" w:right="332"/>
        <w:jc w:val="both"/>
        <w:rPr>
          <w:rFonts w:ascii="Palatino Linotype" w:hAnsi="Palatino Linotype"/>
          <w:i/>
          <w:sz w:val="22"/>
          <w:szCs w:val="20"/>
          <w:lang w:val="es-ES_tradnl"/>
        </w:rPr>
      </w:pPr>
      <w:r w:rsidRPr="00540C31">
        <w:rPr>
          <w:rFonts w:ascii="Palatino Linotype" w:hAnsi="Palatino Linotype"/>
          <w:i/>
          <w:sz w:val="22"/>
          <w:szCs w:val="20"/>
          <w:lang w:val="es-ES_tradnl"/>
        </w:rPr>
        <w:t xml:space="preserve">“solicito el nombramiento de </w:t>
      </w:r>
      <w:proofErr w:type="spellStart"/>
      <w:r w:rsidRPr="00540C31">
        <w:rPr>
          <w:rFonts w:ascii="Palatino Linotype" w:hAnsi="Palatino Linotype"/>
          <w:i/>
          <w:sz w:val="22"/>
          <w:szCs w:val="20"/>
          <w:lang w:val="es-ES_tradnl"/>
        </w:rPr>
        <w:t>manuel</w:t>
      </w:r>
      <w:proofErr w:type="spellEnd"/>
      <w:r w:rsidRPr="00540C31">
        <w:rPr>
          <w:rFonts w:ascii="Palatino Linotype" w:hAnsi="Palatino Linotype"/>
          <w:i/>
          <w:sz w:val="22"/>
          <w:szCs w:val="20"/>
          <w:lang w:val="es-ES_tradnl"/>
        </w:rPr>
        <w:t xml:space="preserve"> quiñones flores como encargado de la vocalía ejecutiva del </w:t>
      </w:r>
      <w:proofErr w:type="spellStart"/>
      <w:r w:rsidRPr="00540C31">
        <w:rPr>
          <w:rFonts w:ascii="Palatino Linotype" w:hAnsi="Palatino Linotype"/>
          <w:i/>
          <w:sz w:val="22"/>
          <w:szCs w:val="20"/>
          <w:lang w:val="es-ES_tradnl"/>
        </w:rPr>
        <w:t>cedipiem</w:t>
      </w:r>
      <w:proofErr w:type="spellEnd"/>
      <w:r w:rsidRPr="00540C31">
        <w:rPr>
          <w:rFonts w:ascii="Palatino Linotype" w:hAnsi="Palatino Linotype"/>
          <w:i/>
          <w:sz w:val="22"/>
          <w:szCs w:val="20"/>
          <w:lang w:val="es-ES_tradnl"/>
        </w:rPr>
        <w:t xml:space="preserve"> firmada por el secretario de bienestar.” (Sic).</w:t>
      </w:r>
    </w:p>
    <w:p w14:paraId="6780CB3E" w14:textId="77777777" w:rsidR="00271572" w:rsidRPr="00540C31" w:rsidRDefault="00271572" w:rsidP="00271572">
      <w:pPr>
        <w:ind w:left="284" w:right="332"/>
        <w:jc w:val="both"/>
        <w:rPr>
          <w:rFonts w:ascii="Palatino Linotype" w:hAnsi="Palatino Linotype"/>
          <w:i/>
          <w:sz w:val="22"/>
          <w:szCs w:val="20"/>
          <w:lang w:val="es-ES_tradnl"/>
        </w:rPr>
      </w:pPr>
    </w:p>
    <w:p w14:paraId="41A4F7E6" w14:textId="77777777" w:rsidR="00271572" w:rsidRPr="00540C31" w:rsidRDefault="00271572" w:rsidP="00271572">
      <w:pPr>
        <w:pStyle w:val="Sinespaciado"/>
      </w:pPr>
    </w:p>
    <w:p w14:paraId="7FB63AC6" w14:textId="32FC12D2" w:rsidR="00903BEF" w:rsidRPr="00540C31" w:rsidRDefault="0029071C" w:rsidP="005111D4">
      <w:pPr>
        <w:tabs>
          <w:tab w:val="left" w:pos="5647"/>
        </w:tabs>
        <w:spacing w:line="360" w:lineRule="auto"/>
        <w:ind w:right="850"/>
        <w:jc w:val="both"/>
        <w:rPr>
          <w:rFonts w:ascii="Palatino Linotype" w:eastAsiaTheme="minorHAnsi" w:hAnsi="Palatino Linotype" w:cstheme="minorBidi"/>
          <w:color w:val="000000"/>
          <w:lang w:val="es-MX" w:eastAsia="en-US"/>
        </w:rPr>
      </w:pPr>
      <w:r w:rsidRPr="00540C31">
        <w:rPr>
          <w:rFonts w:ascii="Palatino Linotype" w:hAnsi="Palatino Linotype"/>
          <w:b/>
          <w:lang w:val="es-ES_tradnl"/>
        </w:rPr>
        <w:t>MODALIDAD DE ENTREGA:</w:t>
      </w:r>
      <w:r w:rsidRPr="00540C31">
        <w:rPr>
          <w:rFonts w:ascii="Palatino Linotype" w:hAnsi="Palatino Linotype"/>
          <w:lang w:val="es-ES_tradnl"/>
        </w:rPr>
        <w:t xml:space="preserve"> </w:t>
      </w:r>
      <w:r w:rsidRPr="00540C31">
        <w:rPr>
          <w:rFonts w:ascii="Palatino Linotype" w:eastAsiaTheme="minorHAnsi" w:hAnsi="Palatino Linotype" w:cstheme="minorBidi"/>
          <w:color w:val="000000"/>
          <w:lang w:val="es-MX" w:eastAsia="en-US"/>
        </w:rPr>
        <w:t xml:space="preserve">A través del </w:t>
      </w:r>
      <w:r w:rsidRPr="00540C31">
        <w:rPr>
          <w:rFonts w:ascii="Palatino Linotype" w:eastAsiaTheme="minorHAnsi" w:hAnsi="Palatino Linotype" w:cstheme="minorBidi"/>
          <w:b/>
          <w:color w:val="000000"/>
          <w:lang w:val="es-MX" w:eastAsia="en-US"/>
        </w:rPr>
        <w:t>SAIMEX</w:t>
      </w:r>
      <w:r w:rsidR="002118F9" w:rsidRPr="00540C31">
        <w:rPr>
          <w:rFonts w:ascii="Palatino Linotype" w:eastAsiaTheme="minorHAnsi" w:hAnsi="Palatino Linotype" w:cstheme="minorBidi"/>
          <w:color w:val="000000"/>
          <w:lang w:val="es-MX" w:eastAsia="en-US"/>
        </w:rPr>
        <w:t>, en ambos casos.</w:t>
      </w:r>
    </w:p>
    <w:p w14:paraId="505847ED" w14:textId="77777777" w:rsidR="002118F9" w:rsidRPr="00540C31" w:rsidRDefault="002118F9" w:rsidP="005111D4">
      <w:pPr>
        <w:tabs>
          <w:tab w:val="left" w:pos="5647"/>
        </w:tabs>
        <w:spacing w:line="360" w:lineRule="auto"/>
        <w:ind w:right="850"/>
        <w:jc w:val="both"/>
        <w:rPr>
          <w:rFonts w:ascii="Palatino Linotype" w:eastAsiaTheme="minorHAnsi" w:hAnsi="Palatino Linotype" w:cstheme="minorBidi"/>
          <w:color w:val="000000"/>
          <w:lang w:val="es-MX" w:eastAsia="en-US"/>
        </w:rPr>
      </w:pPr>
    </w:p>
    <w:p w14:paraId="717A4484" w14:textId="4F23FAB8" w:rsidR="007D645B" w:rsidRPr="00540C31" w:rsidRDefault="00B14416" w:rsidP="007D645B">
      <w:pPr>
        <w:spacing w:line="360" w:lineRule="auto"/>
        <w:jc w:val="both"/>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SEGUND</w:t>
      </w:r>
      <w:r w:rsidR="007D645B" w:rsidRPr="00540C31">
        <w:rPr>
          <w:rFonts w:ascii="Palatino Linotype" w:eastAsiaTheme="minorHAnsi" w:hAnsi="Palatino Linotype" w:cs="Arial"/>
          <w:b/>
          <w:sz w:val="28"/>
          <w:lang w:val="es-MX" w:eastAsia="en-US"/>
        </w:rPr>
        <w:t xml:space="preserve">O. De la respuesta del Sujeto Obligado. </w:t>
      </w:r>
    </w:p>
    <w:p w14:paraId="7AA37136" w14:textId="62D81F52" w:rsidR="007D645B" w:rsidRPr="00540C31" w:rsidRDefault="007D645B" w:rsidP="007D645B">
      <w:pPr>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 xml:space="preserve">De las constancias que obran en el sistema </w:t>
      </w:r>
      <w:r w:rsidRPr="00540C31">
        <w:rPr>
          <w:rFonts w:ascii="Palatino Linotype" w:eastAsiaTheme="minorHAnsi" w:hAnsi="Palatino Linotype" w:cs="Arial"/>
          <w:b/>
          <w:bCs/>
          <w:lang w:val="es-MX" w:eastAsia="en-US"/>
        </w:rPr>
        <w:t>SAIMEX</w:t>
      </w:r>
      <w:r w:rsidRPr="00540C31">
        <w:rPr>
          <w:rFonts w:ascii="Palatino Linotype" w:eastAsiaTheme="minorHAnsi" w:hAnsi="Palatino Linotype" w:cs="Arial"/>
          <w:lang w:val="es-MX" w:eastAsia="en-US"/>
        </w:rPr>
        <w:t xml:space="preserve">, se advierte que en fecha </w:t>
      </w:r>
      <w:r w:rsidR="00F90017" w:rsidRPr="00540C31">
        <w:rPr>
          <w:rFonts w:ascii="Palatino Linotype" w:eastAsiaTheme="minorHAnsi" w:hAnsi="Palatino Linotype" w:cs="Arial"/>
          <w:lang w:val="es-MX" w:eastAsia="en-US"/>
        </w:rPr>
        <w:t>treinta de septiembre</w:t>
      </w:r>
      <w:r w:rsidR="00903BEF" w:rsidRPr="00540C31">
        <w:rPr>
          <w:rFonts w:ascii="Palatino Linotype" w:eastAsiaTheme="minorHAnsi" w:hAnsi="Palatino Linotype" w:cs="Arial"/>
          <w:lang w:val="es-MX" w:eastAsia="en-US"/>
        </w:rPr>
        <w:t xml:space="preserve"> </w:t>
      </w:r>
      <w:r w:rsidR="00B14416" w:rsidRPr="00540C31">
        <w:rPr>
          <w:rFonts w:ascii="Palatino Linotype" w:eastAsiaTheme="minorHAnsi" w:hAnsi="Palatino Linotype" w:cs="Arial"/>
          <w:lang w:val="es-MX" w:eastAsia="en-US"/>
        </w:rPr>
        <w:t>de dos mil veinticinco</w:t>
      </w:r>
      <w:r w:rsidRPr="00540C31">
        <w:rPr>
          <w:rFonts w:ascii="Palatino Linotype" w:eastAsiaTheme="minorHAnsi" w:hAnsi="Palatino Linotype" w:cs="Arial"/>
          <w:lang w:val="es-MX" w:eastAsia="en-US"/>
        </w:rPr>
        <w:t>,</w:t>
      </w:r>
      <w:r w:rsidR="00B14416" w:rsidRPr="00540C31">
        <w:rPr>
          <w:rFonts w:ascii="Palatino Linotype" w:eastAsiaTheme="minorHAnsi" w:hAnsi="Palatino Linotype" w:cs="Arial"/>
          <w:lang w:val="es-MX" w:eastAsia="en-US"/>
        </w:rPr>
        <w:t xml:space="preserve"> el </w:t>
      </w:r>
      <w:r w:rsidRPr="00540C31">
        <w:rPr>
          <w:rFonts w:ascii="Palatino Linotype" w:eastAsiaTheme="minorHAnsi" w:hAnsi="Palatino Linotype" w:cs="Arial"/>
          <w:b/>
          <w:lang w:val="es-MX" w:eastAsia="en-US"/>
        </w:rPr>
        <w:t>Sujeto Obligado</w:t>
      </w:r>
      <w:r w:rsidRPr="00540C31">
        <w:rPr>
          <w:rFonts w:ascii="Palatino Linotype" w:eastAsiaTheme="minorHAnsi" w:hAnsi="Palatino Linotype" w:cs="Arial"/>
          <w:lang w:val="es-MX" w:eastAsia="en-US"/>
        </w:rPr>
        <w:t xml:space="preserve"> emitió la</w:t>
      </w:r>
      <w:r w:rsidR="002118F9" w:rsidRPr="00540C31">
        <w:rPr>
          <w:rFonts w:ascii="Palatino Linotype" w:eastAsiaTheme="minorHAnsi" w:hAnsi="Palatino Linotype" w:cs="Arial"/>
          <w:lang w:val="es-MX" w:eastAsia="en-US"/>
        </w:rPr>
        <w:t>s</w:t>
      </w:r>
      <w:r w:rsidRPr="00540C31">
        <w:rPr>
          <w:rFonts w:ascii="Palatino Linotype" w:eastAsiaTheme="minorHAnsi" w:hAnsi="Palatino Linotype" w:cs="Arial"/>
          <w:lang w:val="es-MX" w:eastAsia="en-US"/>
        </w:rPr>
        <w:t xml:space="preserve"> respuesta</w:t>
      </w:r>
      <w:r w:rsidR="002118F9" w:rsidRPr="00540C31">
        <w:rPr>
          <w:rFonts w:ascii="Palatino Linotype" w:eastAsiaTheme="minorHAnsi" w:hAnsi="Palatino Linotype" w:cs="Arial"/>
          <w:lang w:val="es-MX" w:eastAsia="en-US"/>
        </w:rPr>
        <w:t>s</w:t>
      </w:r>
      <w:r w:rsidRPr="00540C31">
        <w:rPr>
          <w:rFonts w:ascii="Palatino Linotype" w:eastAsiaTheme="minorHAnsi" w:hAnsi="Palatino Linotype" w:cs="Arial"/>
          <w:lang w:val="es-MX" w:eastAsia="en-US"/>
        </w:rPr>
        <w:t xml:space="preserve"> en los siguientes términos:</w:t>
      </w:r>
    </w:p>
    <w:p w14:paraId="18368101" w14:textId="77777777" w:rsidR="00F90017" w:rsidRPr="00540C31" w:rsidRDefault="00F90017" w:rsidP="007D645B">
      <w:pPr>
        <w:spacing w:line="360" w:lineRule="auto"/>
        <w:jc w:val="both"/>
        <w:rPr>
          <w:rFonts w:ascii="Palatino Linotype" w:eastAsiaTheme="minorHAnsi" w:hAnsi="Palatino Linotype" w:cs="Arial"/>
          <w:lang w:val="es-MX" w:eastAsia="en-US"/>
        </w:rPr>
      </w:pPr>
    </w:p>
    <w:p w14:paraId="78A1A9AD" w14:textId="77777777" w:rsidR="00F90017" w:rsidRPr="00540C31" w:rsidRDefault="002118F9" w:rsidP="00F90017">
      <w:pPr>
        <w:spacing w:line="276" w:lineRule="auto"/>
        <w:ind w:left="567" w:right="567"/>
        <w:jc w:val="right"/>
        <w:rPr>
          <w:rFonts w:ascii="Palatino Linotype" w:hAnsi="Palatino Linotype"/>
          <w:i/>
          <w:sz w:val="22"/>
          <w:szCs w:val="22"/>
          <w:lang w:val="es-MX" w:eastAsia="es-MX"/>
        </w:rPr>
      </w:pPr>
      <w:r w:rsidRPr="00540C31">
        <w:rPr>
          <w:rFonts w:ascii="Palatino Linotype" w:hAnsi="Palatino Linotype"/>
          <w:i/>
          <w:sz w:val="22"/>
          <w:szCs w:val="22"/>
          <w:lang w:val="es-MX" w:eastAsia="es-MX"/>
        </w:rPr>
        <w:t>“</w:t>
      </w:r>
      <w:r w:rsidR="00F90017" w:rsidRPr="00540C31">
        <w:rPr>
          <w:rFonts w:ascii="Palatino Linotype" w:hAnsi="Palatino Linotype"/>
          <w:i/>
          <w:sz w:val="22"/>
          <w:szCs w:val="22"/>
          <w:lang w:val="es-MX" w:eastAsia="es-MX"/>
        </w:rPr>
        <w:t>Folio de la solicitud: 00039/CEDIPIEM/IP/2025</w:t>
      </w:r>
    </w:p>
    <w:p w14:paraId="7D942877" w14:textId="77777777" w:rsidR="00F90017" w:rsidRPr="00540C31" w:rsidRDefault="00F90017" w:rsidP="00F90017">
      <w:pPr>
        <w:spacing w:line="276" w:lineRule="auto"/>
        <w:ind w:left="567" w:right="567"/>
        <w:jc w:val="right"/>
        <w:rPr>
          <w:rFonts w:ascii="Palatino Linotype" w:hAnsi="Palatino Linotype"/>
          <w:i/>
          <w:sz w:val="22"/>
          <w:szCs w:val="22"/>
          <w:lang w:val="es-MX" w:eastAsia="es-MX"/>
        </w:rPr>
      </w:pPr>
    </w:p>
    <w:p w14:paraId="6CF75A97"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r w:rsidRPr="00540C3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E169F2"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p>
    <w:p w14:paraId="685B3FB9"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r w:rsidRPr="00540C31">
        <w:rPr>
          <w:rFonts w:ascii="Palatino Linotype" w:hAnsi="Palatino Linotype"/>
          <w:i/>
          <w:sz w:val="22"/>
          <w:szCs w:val="22"/>
          <w:lang w:val="es-MX" w:eastAsia="es-MX"/>
        </w:rPr>
        <w:t>Se anexa oficio número 229C0101000300S/528/2025 de fecha 30 de septiembre de 2025.</w:t>
      </w:r>
    </w:p>
    <w:p w14:paraId="0FA89991"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r w:rsidRPr="00540C31">
        <w:rPr>
          <w:rFonts w:ascii="Palatino Linotype" w:hAnsi="Palatino Linotype"/>
          <w:i/>
          <w:sz w:val="22"/>
          <w:szCs w:val="22"/>
          <w:lang w:val="es-MX" w:eastAsia="es-MX"/>
        </w:rPr>
        <w:t>ATENTAMENTE</w:t>
      </w:r>
    </w:p>
    <w:p w14:paraId="77FEB210" w14:textId="5217FEBB" w:rsidR="002118F9" w:rsidRPr="00540C31" w:rsidRDefault="00F90017" w:rsidP="00F90017">
      <w:pPr>
        <w:spacing w:line="276" w:lineRule="auto"/>
        <w:ind w:left="567" w:right="567"/>
        <w:jc w:val="both"/>
        <w:rPr>
          <w:rFonts w:ascii="Palatino Linotype" w:hAnsi="Palatino Linotype"/>
          <w:i/>
          <w:sz w:val="22"/>
          <w:szCs w:val="22"/>
          <w:lang w:val="es-MX" w:eastAsia="es-MX"/>
        </w:rPr>
      </w:pPr>
      <w:r w:rsidRPr="00540C31">
        <w:rPr>
          <w:rFonts w:ascii="Palatino Linotype" w:hAnsi="Palatino Linotype"/>
          <w:i/>
          <w:sz w:val="22"/>
          <w:szCs w:val="22"/>
          <w:lang w:val="es-MX" w:eastAsia="es-MX"/>
        </w:rPr>
        <w:t>Mtro. Carmelo Rosales Valle</w:t>
      </w:r>
      <w:r w:rsidR="002118F9" w:rsidRPr="00540C31">
        <w:rPr>
          <w:rFonts w:ascii="Palatino Linotype" w:hAnsi="Palatino Linotype"/>
          <w:i/>
          <w:sz w:val="22"/>
          <w:szCs w:val="22"/>
          <w:lang w:val="es-MX" w:eastAsia="es-MX"/>
        </w:rPr>
        <w:t>” (Sic).</w:t>
      </w:r>
    </w:p>
    <w:p w14:paraId="01020FCB" w14:textId="77777777" w:rsidR="002118F9" w:rsidRPr="00540C31" w:rsidRDefault="002118F9" w:rsidP="002118F9">
      <w:pPr>
        <w:ind w:right="567"/>
        <w:jc w:val="both"/>
        <w:rPr>
          <w:rFonts w:ascii="Palatino Linotype" w:hAnsi="Palatino Linotype"/>
          <w:i/>
          <w:sz w:val="14"/>
          <w:szCs w:val="22"/>
          <w:lang w:val="es-MX" w:eastAsia="es-MX"/>
        </w:rPr>
      </w:pPr>
    </w:p>
    <w:p w14:paraId="47249B83" w14:textId="77777777" w:rsidR="002118F9" w:rsidRPr="00540C31" w:rsidRDefault="002118F9" w:rsidP="002118F9">
      <w:pPr>
        <w:pStyle w:val="Sinespaciado"/>
        <w:rPr>
          <w:lang w:eastAsia="es-MX"/>
        </w:rPr>
      </w:pPr>
    </w:p>
    <w:p w14:paraId="626ED658" w14:textId="1826E50D" w:rsidR="002118F9" w:rsidRPr="00540C31" w:rsidRDefault="002118F9" w:rsidP="002118F9">
      <w:pPr>
        <w:spacing w:line="360" w:lineRule="auto"/>
        <w:jc w:val="both"/>
        <w:rPr>
          <w:rFonts w:ascii="Palatino Linotype" w:hAnsi="Palatino Linotype"/>
          <w:i/>
          <w:sz w:val="22"/>
          <w:szCs w:val="22"/>
          <w:lang w:val="es-MX" w:eastAsia="es-MX"/>
        </w:rPr>
      </w:pPr>
      <w:r w:rsidRPr="00540C31">
        <w:rPr>
          <w:rFonts w:ascii="Palatino Linotype" w:eastAsiaTheme="minorHAnsi" w:hAnsi="Palatino Linotype" w:cs="Arial"/>
          <w:lang w:val="es-MX" w:eastAsia="en-US"/>
        </w:rPr>
        <w:t xml:space="preserve">El </w:t>
      </w:r>
      <w:r w:rsidRPr="00540C31">
        <w:rPr>
          <w:rFonts w:ascii="Palatino Linotype" w:eastAsiaTheme="minorHAnsi" w:hAnsi="Palatino Linotype" w:cs="Arial"/>
          <w:b/>
          <w:lang w:val="es-MX" w:eastAsia="en-US"/>
        </w:rPr>
        <w:t>Sujeto Obligado</w:t>
      </w:r>
      <w:r w:rsidRPr="00540C31">
        <w:rPr>
          <w:rFonts w:ascii="Palatino Linotype" w:eastAsiaTheme="minorHAnsi" w:hAnsi="Palatino Linotype" w:cs="Arial"/>
          <w:lang w:val="es-MX" w:eastAsia="en-US"/>
        </w:rPr>
        <w:t xml:space="preserve"> adjuntó a su respuesta, los archivos electrónicos denominados </w:t>
      </w:r>
      <w:r w:rsidRPr="00540C31">
        <w:rPr>
          <w:rFonts w:ascii="Palatino Linotype" w:eastAsiaTheme="minorHAnsi" w:hAnsi="Palatino Linotype" w:cs="Arial"/>
          <w:i/>
          <w:lang w:val="es-MX" w:eastAsia="en-US"/>
        </w:rPr>
        <w:t>“</w:t>
      </w:r>
      <w:r w:rsidR="00F90017" w:rsidRPr="00540C31">
        <w:rPr>
          <w:rFonts w:ascii="Palatino Linotype" w:eastAsiaTheme="minorHAnsi" w:hAnsi="Palatino Linotype" w:cs="Arial"/>
          <w:i/>
          <w:lang w:val="es-MX" w:eastAsia="en-US"/>
        </w:rPr>
        <w:t>OTUT-39.pdf</w:t>
      </w:r>
      <w:r w:rsidRPr="00540C31">
        <w:rPr>
          <w:rFonts w:ascii="Palatino Linotype" w:eastAsiaTheme="minorHAnsi" w:hAnsi="Palatino Linotype" w:cs="Arial"/>
          <w:i/>
          <w:lang w:val="es-MX" w:eastAsia="en-US"/>
        </w:rPr>
        <w:t>”;</w:t>
      </w:r>
      <w:r w:rsidRPr="00540C31">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4A8DF7B6" w14:textId="77777777" w:rsidR="002118F9" w:rsidRPr="00540C31" w:rsidRDefault="002118F9" w:rsidP="007D645B">
      <w:pPr>
        <w:spacing w:line="360" w:lineRule="auto"/>
        <w:jc w:val="both"/>
        <w:rPr>
          <w:rFonts w:ascii="Palatino Linotype" w:eastAsiaTheme="minorHAnsi" w:hAnsi="Palatino Linotype" w:cs="Arial"/>
          <w:lang w:val="es-MX" w:eastAsia="en-US"/>
        </w:rPr>
      </w:pPr>
    </w:p>
    <w:p w14:paraId="4364D509" w14:textId="77777777" w:rsidR="002118F9" w:rsidRPr="00540C31" w:rsidRDefault="002118F9" w:rsidP="007D645B">
      <w:pPr>
        <w:spacing w:line="360" w:lineRule="auto"/>
        <w:jc w:val="both"/>
        <w:rPr>
          <w:rFonts w:ascii="Palatino Linotype" w:eastAsiaTheme="minorHAnsi" w:hAnsi="Palatino Linotype" w:cs="Arial"/>
          <w:lang w:val="es-MX" w:eastAsia="en-US"/>
        </w:rPr>
      </w:pPr>
    </w:p>
    <w:p w14:paraId="6B3B2F28" w14:textId="77777777" w:rsidR="007D645B" w:rsidRPr="00540C31" w:rsidRDefault="007D645B" w:rsidP="007D645B">
      <w:pPr>
        <w:rPr>
          <w:lang w:val="es-MX"/>
        </w:rPr>
      </w:pPr>
    </w:p>
    <w:p w14:paraId="5CB47253" w14:textId="77777777" w:rsidR="00F90017" w:rsidRPr="00540C31" w:rsidRDefault="007D645B" w:rsidP="00F90017">
      <w:pPr>
        <w:spacing w:line="276" w:lineRule="auto"/>
        <w:ind w:left="567" w:right="567"/>
        <w:jc w:val="right"/>
        <w:rPr>
          <w:rFonts w:ascii="Palatino Linotype" w:hAnsi="Palatino Linotype"/>
          <w:i/>
          <w:sz w:val="22"/>
          <w:szCs w:val="22"/>
          <w:lang w:val="es-MX" w:eastAsia="es-MX"/>
        </w:rPr>
      </w:pPr>
      <w:r w:rsidRPr="00540C31">
        <w:rPr>
          <w:rFonts w:ascii="Palatino Linotype" w:hAnsi="Palatino Linotype"/>
          <w:i/>
          <w:sz w:val="22"/>
          <w:szCs w:val="22"/>
          <w:lang w:val="es-MX" w:eastAsia="es-MX"/>
        </w:rPr>
        <w:t>“</w:t>
      </w:r>
      <w:r w:rsidR="00F90017" w:rsidRPr="00540C31">
        <w:rPr>
          <w:rFonts w:ascii="Palatino Linotype" w:hAnsi="Palatino Linotype"/>
          <w:i/>
          <w:sz w:val="22"/>
          <w:szCs w:val="22"/>
          <w:lang w:val="es-MX" w:eastAsia="es-MX"/>
        </w:rPr>
        <w:t>Folio de la solicitud: 00055/CEDIPIEM/IP/2025</w:t>
      </w:r>
    </w:p>
    <w:p w14:paraId="4BE798D8"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p>
    <w:p w14:paraId="1192C83A"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r w:rsidRPr="00540C3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DF6FA3"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p>
    <w:p w14:paraId="47180607"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r w:rsidRPr="00540C31">
        <w:rPr>
          <w:rFonts w:ascii="Palatino Linotype" w:hAnsi="Palatino Linotype"/>
          <w:i/>
          <w:sz w:val="22"/>
          <w:szCs w:val="22"/>
          <w:lang w:val="es-MX" w:eastAsia="es-MX"/>
        </w:rPr>
        <w:t>Se anexa oficio número 229C0101000300S/655/2025 de fecha 30 de septiembre de 2025.</w:t>
      </w:r>
    </w:p>
    <w:p w14:paraId="2CCA7989"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p>
    <w:p w14:paraId="7FAC13C7" w14:textId="77777777" w:rsidR="00F90017" w:rsidRPr="00540C31" w:rsidRDefault="00F90017" w:rsidP="00F90017">
      <w:pPr>
        <w:spacing w:line="276" w:lineRule="auto"/>
        <w:ind w:left="567" w:right="567"/>
        <w:jc w:val="both"/>
        <w:rPr>
          <w:rFonts w:ascii="Palatino Linotype" w:hAnsi="Palatino Linotype"/>
          <w:i/>
          <w:sz w:val="22"/>
          <w:szCs w:val="22"/>
          <w:lang w:val="es-MX" w:eastAsia="es-MX"/>
        </w:rPr>
      </w:pPr>
      <w:r w:rsidRPr="00540C31">
        <w:rPr>
          <w:rFonts w:ascii="Palatino Linotype" w:hAnsi="Palatino Linotype"/>
          <w:i/>
          <w:sz w:val="22"/>
          <w:szCs w:val="22"/>
          <w:lang w:val="es-MX" w:eastAsia="es-MX"/>
        </w:rPr>
        <w:t>ATENTAMENTE</w:t>
      </w:r>
    </w:p>
    <w:p w14:paraId="53D4F058" w14:textId="077FC650" w:rsidR="007D645B" w:rsidRPr="00540C31" w:rsidRDefault="00F90017" w:rsidP="00F90017">
      <w:pPr>
        <w:spacing w:line="276" w:lineRule="auto"/>
        <w:ind w:left="567" w:right="567"/>
        <w:jc w:val="both"/>
        <w:rPr>
          <w:rFonts w:ascii="Palatino Linotype" w:hAnsi="Palatino Linotype"/>
          <w:i/>
          <w:sz w:val="22"/>
          <w:szCs w:val="22"/>
          <w:lang w:val="es-MX" w:eastAsia="es-MX"/>
        </w:rPr>
      </w:pPr>
      <w:r w:rsidRPr="00540C31">
        <w:rPr>
          <w:rFonts w:ascii="Palatino Linotype" w:hAnsi="Palatino Linotype"/>
          <w:i/>
          <w:sz w:val="22"/>
          <w:szCs w:val="22"/>
          <w:lang w:val="es-MX" w:eastAsia="es-MX"/>
        </w:rPr>
        <w:t>Mtro. Carmelo Rosales Valle</w:t>
      </w:r>
      <w:r w:rsidR="007D645B" w:rsidRPr="00540C31">
        <w:rPr>
          <w:rFonts w:ascii="Palatino Linotype" w:hAnsi="Palatino Linotype"/>
          <w:i/>
          <w:sz w:val="22"/>
          <w:szCs w:val="22"/>
          <w:lang w:val="es-MX" w:eastAsia="es-MX"/>
        </w:rPr>
        <w:t>” (Sic).</w:t>
      </w:r>
    </w:p>
    <w:p w14:paraId="2B153B28" w14:textId="77777777" w:rsidR="007D645B" w:rsidRPr="00540C31" w:rsidRDefault="007D645B" w:rsidP="007D645B">
      <w:pPr>
        <w:ind w:right="567"/>
        <w:jc w:val="both"/>
        <w:rPr>
          <w:rFonts w:ascii="Palatino Linotype" w:hAnsi="Palatino Linotype"/>
          <w:i/>
          <w:sz w:val="14"/>
          <w:szCs w:val="22"/>
          <w:lang w:val="es-MX" w:eastAsia="es-MX"/>
        </w:rPr>
      </w:pPr>
    </w:p>
    <w:p w14:paraId="688B498B" w14:textId="77777777" w:rsidR="007D645B" w:rsidRPr="00540C31" w:rsidRDefault="007D645B" w:rsidP="007D645B">
      <w:pPr>
        <w:pStyle w:val="Sinespaciado"/>
        <w:rPr>
          <w:lang w:eastAsia="es-MX"/>
        </w:rPr>
      </w:pPr>
    </w:p>
    <w:p w14:paraId="57BBB84B" w14:textId="128D823E" w:rsidR="007D645B" w:rsidRPr="00540C31" w:rsidRDefault="007D645B" w:rsidP="007D645B">
      <w:pPr>
        <w:spacing w:line="360" w:lineRule="auto"/>
        <w:jc w:val="both"/>
        <w:rPr>
          <w:rFonts w:ascii="Palatino Linotype" w:hAnsi="Palatino Linotype"/>
          <w:i/>
          <w:sz w:val="22"/>
          <w:szCs w:val="22"/>
          <w:lang w:val="es-MX" w:eastAsia="es-MX"/>
        </w:rPr>
      </w:pPr>
      <w:r w:rsidRPr="00540C31">
        <w:rPr>
          <w:rFonts w:ascii="Palatino Linotype" w:eastAsiaTheme="minorHAnsi" w:hAnsi="Palatino Linotype" w:cs="Arial"/>
          <w:lang w:val="es-MX" w:eastAsia="en-US"/>
        </w:rPr>
        <w:t xml:space="preserve">El </w:t>
      </w:r>
      <w:r w:rsidRPr="00540C31">
        <w:rPr>
          <w:rFonts w:ascii="Palatino Linotype" w:eastAsiaTheme="minorHAnsi" w:hAnsi="Palatino Linotype" w:cs="Arial"/>
          <w:b/>
          <w:lang w:val="es-MX" w:eastAsia="en-US"/>
        </w:rPr>
        <w:t>Sujeto Obligado</w:t>
      </w:r>
      <w:r w:rsidRPr="00540C31">
        <w:rPr>
          <w:rFonts w:ascii="Palatino Linotype" w:eastAsiaTheme="minorHAnsi" w:hAnsi="Palatino Linotype" w:cs="Arial"/>
          <w:lang w:val="es-MX" w:eastAsia="en-US"/>
        </w:rPr>
        <w:t xml:space="preserve"> adjuntó a su respuesta, </w:t>
      </w:r>
      <w:r w:rsidR="005111D4" w:rsidRPr="00540C31">
        <w:rPr>
          <w:rFonts w:ascii="Palatino Linotype" w:eastAsiaTheme="minorHAnsi" w:hAnsi="Palatino Linotype" w:cs="Arial"/>
          <w:lang w:val="es-MX" w:eastAsia="en-US"/>
        </w:rPr>
        <w:t>los</w:t>
      </w:r>
      <w:r w:rsidR="003C3071" w:rsidRPr="00540C31">
        <w:rPr>
          <w:rFonts w:ascii="Palatino Linotype" w:eastAsiaTheme="minorHAnsi" w:hAnsi="Palatino Linotype" w:cs="Arial"/>
          <w:lang w:val="es-MX" w:eastAsia="en-US"/>
        </w:rPr>
        <w:t xml:space="preserve"> </w:t>
      </w:r>
      <w:r w:rsidRPr="00540C31">
        <w:rPr>
          <w:rFonts w:ascii="Palatino Linotype" w:eastAsiaTheme="minorHAnsi" w:hAnsi="Palatino Linotype" w:cs="Arial"/>
          <w:lang w:val="es-MX" w:eastAsia="en-US"/>
        </w:rPr>
        <w:t>archivo</w:t>
      </w:r>
      <w:r w:rsidR="005111D4" w:rsidRPr="00540C31">
        <w:rPr>
          <w:rFonts w:ascii="Palatino Linotype" w:eastAsiaTheme="minorHAnsi" w:hAnsi="Palatino Linotype" w:cs="Arial"/>
          <w:lang w:val="es-MX" w:eastAsia="en-US"/>
        </w:rPr>
        <w:t>s</w:t>
      </w:r>
      <w:r w:rsidRPr="00540C31">
        <w:rPr>
          <w:rFonts w:ascii="Palatino Linotype" w:eastAsiaTheme="minorHAnsi" w:hAnsi="Palatino Linotype" w:cs="Arial"/>
          <w:lang w:val="es-MX" w:eastAsia="en-US"/>
        </w:rPr>
        <w:t xml:space="preserve"> electrónico</w:t>
      </w:r>
      <w:r w:rsidR="005111D4" w:rsidRPr="00540C31">
        <w:rPr>
          <w:rFonts w:ascii="Palatino Linotype" w:eastAsiaTheme="minorHAnsi" w:hAnsi="Palatino Linotype" w:cs="Arial"/>
          <w:lang w:val="es-MX" w:eastAsia="en-US"/>
        </w:rPr>
        <w:t>s</w:t>
      </w:r>
      <w:r w:rsidRPr="00540C31">
        <w:rPr>
          <w:rFonts w:ascii="Palatino Linotype" w:eastAsiaTheme="minorHAnsi" w:hAnsi="Palatino Linotype" w:cs="Arial"/>
          <w:lang w:val="es-MX" w:eastAsia="en-US"/>
        </w:rPr>
        <w:t xml:space="preserve"> denominado</w:t>
      </w:r>
      <w:r w:rsidR="005111D4" w:rsidRPr="00540C31">
        <w:rPr>
          <w:rFonts w:ascii="Palatino Linotype" w:eastAsiaTheme="minorHAnsi" w:hAnsi="Palatino Linotype" w:cs="Arial"/>
          <w:lang w:val="es-MX" w:eastAsia="en-US"/>
        </w:rPr>
        <w:t>s</w:t>
      </w:r>
      <w:r w:rsidRPr="00540C31">
        <w:rPr>
          <w:rFonts w:ascii="Palatino Linotype" w:eastAsiaTheme="minorHAnsi" w:hAnsi="Palatino Linotype" w:cs="Arial"/>
          <w:lang w:val="es-MX" w:eastAsia="en-US"/>
        </w:rPr>
        <w:t xml:space="preserve"> </w:t>
      </w:r>
      <w:r w:rsidRPr="00540C31">
        <w:rPr>
          <w:rFonts w:ascii="Palatino Linotype" w:eastAsiaTheme="minorHAnsi" w:hAnsi="Palatino Linotype" w:cs="Arial"/>
          <w:i/>
          <w:lang w:val="es-MX" w:eastAsia="en-US"/>
        </w:rPr>
        <w:t>“</w:t>
      </w:r>
      <w:r w:rsidR="00F90017" w:rsidRPr="00540C31">
        <w:rPr>
          <w:rFonts w:ascii="Palatino Linotype" w:eastAsiaTheme="minorHAnsi" w:hAnsi="Palatino Linotype" w:cs="Arial"/>
          <w:i/>
          <w:lang w:val="es-MX" w:eastAsia="en-US"/>
        </w:rPr>
        <w:t>OTUT-55.pdf</w:t>
      </w:r>
      <w:r w:rsidR="005111D4" w:rsidRPr="00540C31">
        <w:rPr>
          <w:rFonts w:ascii="Palatino Linotype" w:eastAsiaTheme="minorHAnsi" w:hAnsi="Palatino Linotype" w:cs="Arial"/>
          <w:i/>
          <w:lang w:val="es-MX" w:eastAsia="en-US"/>
        </w:rPr>
        <w:t>”</w:t>
      </w:r>
      <w:r w:rsidRPr="00540C31">
        <w:rPr>
          <w:rFonts w:ascii="Palatino Linotype" w:eastAsiaTheme="minorHAnsi" w:hAnsi="Palatino Linotype" w:cs="Arial"/>
          <w:i/>
          <w:lang w:val="es-MX" w:eastAsia="en-US"/>
        </w:rPr>
        <w:t>;</w:t>
      </w:r>
      <w:r w:rsidRPr="00540C31">
        <w:rPr>
          <w:rFonts w:ascii="Palatino Linotype" w:eastAsiaTheme="minorHAnsi" w:hAnsi="Palatino Linotype" w:cs="Arial"/>
          <w:lang w:val="es-MX" w:eastAsia="en-US"/>
        </w:rPr>
        <w:t xml:space="preserve"> cuyo contenido no se inserta por ser del conocimiento d</w:t>
      </w:r>
      <w:r w:rsidR="005111D4" w:rsidRPr="00540C31">
        <w:rPr>
          <w:rFonts w:ascii="Palatino Linotype" w:eastAsiaTheme="minorHAnsi" w:hAnsi="Palatino Linotype" w:cs="Arial"/>
          <w:lang w:val="es-MX" w:eastAsia="en-US"/>
        </w:rPr>
        <w:t xml:space="preserve">e las partes, sin embargo, serán </w:t>
      </w:r>
      <w:r w:rsidRPr="00540C31">
        <w:rPr>
          <w:rFonts w:ascii="Palatino Linotype" w:eastAsiaTheme="minorHAnsi" w:hAnsi="Palatino Linotype" w:cs="Arial"/>
          <w:lang w:val="es-MX" w:eastAsia="en-US"/>
        </w:rPr>
        <w:t xml:space="preserve">motivo de estudio en el Considerado respectivo. </w:t>
      </w:r>
    </w:p>
    <w:p w14:paraId="1D2F2BF7" w14:textId="77777777" w:rsidR="0057280C" w:rsidRPr="00540C31"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540C31" w:rsidRDefault="00B14416" w:rsidP="007D645B">
      <w:pPr>
        <w:spacing w:line="360" w:lineRule="auto"/>
        <w:jc w:val="both"/>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TERCER</w:t>
      </w:r>
      <w:r w:rsidR="007D645B" w:rsidRPr="00540C31">
        <w:rPr>
          <w:rFonts w:ascii="Palatino Linotype" w:eastAsiaTheme="minorHAnsi" w:hAnsi="Palatino Linotype" w:cs="Arial"/>
          <w:b/>
          <w:sz w:val="28"/>
          <w:lang w:val="es-MX" w:eastAsia="en-US"/>
        </w:rPr>
        <w:t>O. Del recurso de revisión.</w:t>
      </w:r>
    </w:p>
    <w:p w14:paraId="475931F5" w14:textId="2EA7F50F" w:rsidR="007D645B" w:rsidRPr="00540C31" w:rsidRDefault="007D645B" w:rsidP="007D645B">
      <w:pPr>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Inconforme con la</w:t>
      </w:r>
      <w:r w:rsidR="005C3621" w:rsidRPr="00540C31">
        <w:rPr>
          <w:rFonts w:ascii="Palatino Linotype" w:eastAsiaTheme="minorHAnsi" w:hAnsi="Palatino Linotype" w:cs="Arial"/>
          <w:lang w:val="es-MX" w:eastAsia="en-US"/>
        </w:rPr>
        <w:t>s</w:t>
      </w:r>
      <w:r w:rsidRPr="00540C31">
        <w:rPr>
          <w:rFonts w:ascii="Palatino Linotype" w:eastAsiaTheme="minorHAnsi" w:hAnsi="Palatino Linotype" w:cs="Arial"/>
          <w:lang w:val="es-MX" w:eastAsia="en-US"/>
        </w:rPr>
        <w:t xml:space="preserve"> respuesta</w:t>
      </w:r>
      <w:r w:rsidR="005C3621" w:rsidRPr="00540C31">
        <w:rPr>
          <w:rFonts w:ascii="Palatino Linotype" w:eastAsiaTheme="minorHAnsi" w:hAnsi="Palatino Linotype" w:cs="Arial"/>
          <w:lang w:val="es-MX" w:eastAsia="en-US"/>
        </w:rPr>
        <w:t>s</w:t>
      </w:r>
      <w:r w:rsidRPr="00540C31">
        <w:rPr>
          <w:rFonts w:ascii="Palatino Linotype" w:eastAsiaTheme="minorHAnsi" w:hAnsi="Palatino Linotype" w:cs="Arial"/>
          <w:lang w:val="es-MX" w:eastAsia="en-US"/>
        </w:rPr>
        <w:t xml:space="preserve"> por parte del </w:t>
      </w:r>
      <w:r w:rsidRPr="00540C31">
        <w:rPr>
          <w:rFonts w:ascii="Palatino Linotype" w:eastAsiaTheme="minorHAnsi" w:hAnsi="Palatino Linotype" w:cs="Arial"/>
          <w:b/>
          <w:lang w:val="es-MX" w:eastAsia="en-US"/>
        </w:rPr>
        <w:t>Sujeto Obligado</w:t>
      </w:r>
      <w:r w:rsidRPr="00540C31">
        <w:rPr>
          <w:rFonts w:ascii="Palatino Linotype" w:eastAsiaTheme="minorHAnsi" w:hAnsi="Palatino Linotype" w:cs="Arial"/>
          <w:lang w:val="es-MX" w:eastAsia="en-US"/>
        </w:rPr>
        <w:t xml:space="preserve">, </w:t>
      </w:r>
      <w:r w:rsidR="00344236" w:rsidRPr="00540C31">
        <w:rPr>
          <w:rFonts w:ascii="Palatino Linotype" w:eastAsiaTheme="minorHAnsi" w:hAnsi="Palatino Linotype" w:cs="Arial"/>
          <w:lang w:val="es-MX" w:eastAsia="en-US"/>
        </w:rPr>
        <w:t>el</w:t>
      </w:r>
      <w:r w:rsidRPr="00540C31">
        <w:rPr>
          <w:rFonts w:ascii="Palatino Linotype" w:eastAsiaTheme="minorHAnsi" w:hAnsi="Palatino Linotype" w:cs="Arial"/>
          <w:lang w:val="es-MX" w:eastAsia="en-US"/>
        </w:rPr>
        <w:t xml:space="preserve"> ahora </w:t>
      </w:r>
      <w:r w:rsidRPr="00540C31">
        <w:rPr>
          <w:rFonts w:ascii="Palatino Linotype" w:eastAsiaTheme="minorHAnsi" w:hAnsi="Palatino Linotype" w:cs="Arial"/>
          <w:b/>
          <w:lang w:val="es-MX" w:eastAsia="en-US"/>
        </w:rPr>
        <w:t>Recurrente</w:t>
      </w:r>
      <w:r w:rsidRPr="00540C31">
        <w:rPr>
          <w:rFonts w:ascii="Palatino Linotype" w:eastAsiaTheme="minorHAnsi" w:hAnsi="Palatino Linotype" w:cs="Arial"/>
          <w:lang w:val="es-MX" w:eastAsia="en-US"/>
        </w:rPr>
        <w:t xml:space="preserve"> interpuso el presente recurso de revisión en fecha </w:t>
      </w:r>
      <w:r w:rsidR="005111D4" w:rsidRPr="00540C31">
        <w:rPr>
          <w:rFonts w:ascii="Palatino Linotype" w:eastAsiaTheme="minorHAnsi" w:hAnsi="Palatino Linotype" w:cs="Arial"/>
          <w:lang w:val="es-MX" w:eastAsia="en-US"/>
        </w:rPr>
        <w:t xml:space="preserve">cuatro de </w:t>
      </w:r>
      <w:r w:rsidR="005C3621" w:rsidRPr="00540C31">
        <w:rPr>
          <w:rFonts w:ascii="Palatino Linotype" w:eastAsiaTheme="minorHAnsi" w:hAnsi="Palatino Linotype" w:cs="Arial"/>
          <w:lang w:val="es-MX" w:eastAsia="en-US"/>
        </w:rPr>
        <w:t>octubre</w:t>
      </w:r>
      <w:r w:rsidRPr="00540C31">
        <w:rPr>
          <w:rFonts w:ascii="Palatino Linotype" w:eastAsiaTheme="minorHAnsi" w:hAnsi="Palatino Linotype" w:cs="Arial"/>
          <w:lang w:val="es-MX" w:eastAsia="en-US"/>
        </w:rPr>
        <w:t xml:space="preserve"> de do</w:t>
      </w:r>
      <w:r w:rsidR="00B14416" w:rsidRPr="00540C31">
        <w:rPr>
          <w:rFonts w:ascii="Palatino Linotype" w:eastAsiaTheme="minorHAnsi" w:hAnsi="Palatino Linotype" w:cs="Arial"/>
          <w:lang w:val="es-MX" w:eastAsia="en-US"/>
        </w:rPr>
        <w:t>s mil veinticinco</w:t>
      </w:r>
      <w:r w:rsidRPr="00540C31">
        <w:rPr>
          <w:rFonts w:ascii="Palatino Linotype" w:eastAsiaTheme="minorHAnsi" w:hAnsi="Palatino Linotype" w:cs="Arial"/>
          <w:lang w:val="es-MX" w:eastAsia="en-US"/>
        </w:rPr>
        <w:t xml:space="preserve">, </w:t>
      </w:r>
      <w:r w:rsidR="005C3621" w:rsidRPr="00540C31">
        <w:rPr>
          <w:rFonts w:ascii="Palatino Linotype" w:eastAsiaTheme="minorHAnsi" w:hAnsi="Palatino Linotype" w:cs="Arial"/>
          <w:lang w:val="es-MX" w:eastAsia="en-US"/>
        </w:rPr>
        <w:t>los</w:t>
      </w:r>
      <w:r w:rsidRPr="00540C31">
        <w:rPr>
          <w:rFonts w:ascii="Palatino Linotype" w:eastAsiaTheme="minorHAnsi" w:hAnsi="Palatino Linotype" w:cs="Arial"/>
          <w:lang w:val="es-MX" w:eastAsia="en-US"/>
        </w:rPr>
        <w:t xml:space="preserve"> cual</w:t>
      </w:r>
      <w:r w:rsidR="005C3621" w:rsidRPr="00540C31">
        <w:rPr>
          <w:rFonts w:ascii="Palatino Linotype" w:eastAsiaTheme="minorHAnsi" w:hAnsi="Palatino Linotype" w:cs="Arial"/>
          <w:lang w:val="es-MX" w:eastAsia="en-US"/>
        </w:rPr>
        <w:t>es</w:t>
      </w:r>
      <w:r w:rsidRPr="00540C31">
        <w:rPr>
          <w:rFonts w:ascii="Palatino Linotype" w:eastAsiaTheme="minorHAnsi" w:hAnsi="Palatino Linotype" w:cs="Arial"/>
          <w:lang w:val="es-MX" w:eastAsia="en-US"/>
        </w:rPr>
        <w:t xml:space="preserve"> fue registrado</w:t>
      </w:r>
      <w:r w:rsidR="005C3621" w:rsidRPr="00540C31">
        <w:rPr>
          <w:rFonts w:ascii="Palatino Linotype" w:eastAsiaTheme="minorHAnsi" w:hAnsi="Palatino Linotype" w:cs="Arial"/>
          <w:lang w:val="es-MX" w:eastAsia="en-US"/>
        </w:rPr>
        <w:t>s</w:t>
      </w:r>
      <w:r w:rsidRPr="00540C31">
        <w:rPr>
          <w:rFonts w:ascii="Palatino Linotype" w:eastAsiaTheme="minorHAnsi" w:hAnsi="Palatino Linotype" w:cs="Arial"/>
          <w:b/>
          <w:lang w:val="es-MX" w:eastAsia="en-US"/>
        </w:rPr>
        <w:t xml:space="preserve"> </w:t>
      </w:r>
      <w:r w:rsidRPr="00540C31">
        <w:rPr>
          <w:rFonts w:ascii="Palatino Linotype" w:eastAsiaTheme="minorHAnsi" w:hAnsi="Palatino Linotype" w:cs="Arial"/>
          <w:lang w:val="es-MX" w:eastAsia="en-US"/>
        </w:rPr>
        <w:t xml:space="preserve">en el sistema electrónico con el expediente número </w:t>
      </w:r>
      <w:r w:rsidR="005C3621" w:rsidRPr="00540C31">
        <w:rPr>
          <w:rFonts w:ascii="Palatino Linotype" w:eastAsiaTheme="minorHAnsi" w:hAnsi="Palatino Linotype" w:cs="Arial"/>
          <w:b/>
          <w:bCs/>
          <w:lang w:val="es-MX" w:eastAsia="es-MX"/>
        </w:rPr>
        <w:t>11415</w:t>
      </w:r>
      <w:r w:rsidRPr="00540C31">
        <w:rPr>
          <w:rFonts w:ascii="Palatino Linotype" w:eastAsiaTheme="minorHAnsi" w:hAnsi="Palatino Linotype" w:cs="Arial"/>
          <w:b/>
          <w:bCs/>
          <w:lang w:val="es-MX" w:eastAsia="es-MX"/>
        </w:rPr>
        <w:t>/INFOEM/IP/RR/202</w:t>
      </w:r>
      <w:r w:rsidR="00B14416" w:rsidRPr="00540C31">
        <w:rPr>
          <w:rFonts w:ascii="Palatino Linotype" w:eastAsiaTheme="minorHAnsi" w:hAnsi="Palatino Linotype" w:cs="Arial"/>
          <w:b/>
          <w:bCs/>
          <w:lang w:val="es-MX" w:eastAsia="es-MX"/>
        </w:rPr>
        <w:t>5</w:t>
      </w:r>
      <w:r w:rsidR="005C3621" w:rsidRPr="00540C31">
        <w:rPr>
          <w:rFonts w:ascii="Palatino Linotype" w:eastAsiaTheme="minorHAnsi" w:hAnsi="Palatino Linotype" w:cs="Arial"/>
          <w:b/>
          <w:bCs/>
          <w:lang w:val="es-MX" w:eastAsia="es-MX"/>
        </w:rPr>
        <w:t xml:space="preserve"> y 11423/INFOEM/IP/RR/2025</w:t>
      </w:r>
      <w:r w:rsidRPr="00540C31">
        <w:rPr>
          <w:rFonts w:ascii="Palatino Linotype" w:eastAsiaTheme="minorHAnsi" w:hAnsi="Palatino Linotype" w:cs="Arial"/>
          <w:lang w:val="es-MX" w:eastAsia="en-US"/>
        </w:rPr>
        <w:t>, en el cual aduce, las siguientes manifestaciones:</w:t>
      </w:r>
    </w:p>
    <w:p w14:paraId="5E5C774E" w14:textId="77777777" w:rsidR="005C3621" w:rsidRPr="00540C31" w:rsidRDefault="005C3621" w:rsidP="007D645B">
      <w:pPr>
        <w:spacing w:line="360" w:lineRule="auto"/>
        <w:jc w:val="both"/>
        <w:rPr>
          <w:rFonts w:ascii="Palatino Linotype" w:eastAsiaTheme="minorHAnsi" w:hAnsi="Palatino Linotype" w:cs="Arial"/>
          <w:lang w:val="es-MX" w:eastAsia="en-US"/>
        </w:rPr>
      </w:pPr>
    </w:p>
    <w:p w14:paraId="451EF501" w14:textId="60078A91" w:rsidR="007D645B" w:rsidRPr="00540C31" w:rsidRDefault="005C3621" w:rsidP="007D645B">
      <w:pPr>
        <w:rPr>
          <w:rFonts w:ascii="Palatino Linotype" w:hAnsi="Palatino Linotype"/>
          <w:i/>
          <w:lang w:val="es-MX"/>
        </w:rPr>
      </w:pPr>
      <w:r w:rsidRPr="00540C31">
        <w:rPr>
          <w:rFonts w:ascii="Palatino Linotype" w:hAnsi="Palatino Linotype"/>
          <w:i/>
          <w:lang w:val="es-MX"/>
        </w:rPr>
        <w:t>Para el medio de impugnación 11415/INFOEM/IP/RR/2025</w:t>
      </w:r>
    </w:p>
    <w:p w14:paraId="4567D74F" w14:textId="71B3BD87" w:rsidR="007D645B" w:rsidRPr="00540C31" w:rsidRDefault="007D645B" w:rsidP="005C3621">
      <w:pPr>
        <w:numPr>
          <w:ilvl w:val="0"/>
          <w:numId w:val="1"/>
        </w:numPr>
        <w:spacing w:line="259" w:lineRule="auto"/>
        <w:jc w:val="both"/>
        <w:rPr>
          <w:rFonts w:ascii="Palatino Linotype" w:hAnsi="Palatino Linotype" w:cs="Arial"/>
          <w:b/>
          <w:sz w:val="26"/>
          <w:szCs w:val="26"/>
        </w:rPr>
      </w:pPr>
      <w:r w:rsidRPr="00540C31">
        <w:rPr>
          <w:rFonts w:ascii="Palatino Linotype" w:hAnsi="Palatino Linotype" w:cs="Arial"/>
          <w:b/>
          <w:sz w:val="26"/>
          <w:szCs w:val="26"/>
        </w:rPr>
        <w:t>Acto Impugnado:</w:t>
      </w:r>
      <w:r w:rsidR="0057280C" w:rsidRPr="00540C31">
        <w:rPr>
          <w:rFonts w:ascii="Palatino Linotype" w:hAnsi="Palatino Linotype" w:cs="Arial"/>
          <w:b/>
          <w:sz w:val="26"/>
          <w:szCs w:val="26"/>
        </w:rPr>
        <w:t xml:space="preserve"> </w:t>
      </w:r>
      <w:r w:rsidRPr="00540C31">
        <w:rPr>
          <w:rFonts w:ascii="Palatino Linotype" w:eastAsiaTheme="minorHAnsi" w:hAnsi="Palatino Linotype" w:cstheme="minorBidi"/>
          <w:i/>
          <w:color w:val="000000"/>
          <w:sz w:val="22"/>
          <w:szCs w:val="22"/>
          <w:lang w:val="es-MX" w:eastAsia="en-US"/>
        </w:rPr>
        <w:t>“</w:t>
      </w:r>
      <w:r w:rsidR="005C3621" w:rsidRPr="00540C31">
        <w:rPr>
          <w:rFonts w:ascii="Palatino Linotype" w:eastAsiaTheme="minorHAnsi" w:hAnsi="Palatino Linotype" w:cstheme="minorBidi"/>
          <w:i/>
          <w:color w:val="000000"/>
          <w:sz w:val="22"/>
          <w:szCs w:val="22"/>
          <w:lang w:val="es-MX" w:eastAsia="en-US"/>
        </w:rPr>
        <w:t xml:space="preserve">EL CEDIPIEM Reconoce que no existe nombramiento de Manuel Quiñones Flores como Vocal Ejecutivo, pero también señala que la Junta de Gobierno “tomó conocimiento” de su designación temporal como encargado. Esto genera incertidumbre jurídica y deja en evidencia que sigue en funciones sin contar con el documento formal que lo acredite. </w:t>
      </w:r>
      <w:r w:rsidR="005C3621" w:rsidRPr="00540C31">
        <w:rPr>
          <w:rFonts w:ascii="Palatino Linotype" w:eastAsiaTheme="minorHAnsi" w:hAnsi="Palatino Linotype" w:cstheme="minorBidi"/>
          <w:i/>
          <w:color w:val="000000"/>
          <w:sz w:val="22"/>
          <w:szCs w:val="22"/>
          <w:lang w:val="es-MX" w:eastAsia="en-US"/>
        </w:rPr>
        <w:lastRenderedPageBreak/>
        <w:t xml:space="preserve">EXISTE Posible irregularidad administrativa Al mantenerse en funciones sin nombramiento oficial, se configura un problema de legalidad que amerita dar vista al Órgano Interno de </w:t>
      </w:r>
      <w:proofErr w:type="spellStart"/>
      <w:r w:rsidR="005C3621" w:rsidRPr="00540C31">
        <w:rPr>
          <w:rFonts w:ascii="Palatino Linotype" w:eastAsiaTheme="minorHAnsi" w:hAnsi="Palatino Linotype" w:cstheme="minorBidi"/>
          <w:i/>
          <w:color w:val="000000"/>
          <w:sz w:val="22"/>
          <w:szCs w:val="22"/>
          <w:lang w:val="es-MX" w:eastAsia="en-US"/>
        </w:rPr>
        <w:t>Contro</w:t>
      </w:r>
      <w:proofErr w:type="spellEnd"/>
      <w:r w:rsidRPr="00540C31">
        <w:rPr>
          <w:rFonts w:ascii="Palatino Linotype" w:eastAsiaTheme="minorHAnsi" w:hAnsi="Palatino Linotype" w:cstheme="minorBidi"/>
          <w:i/>
          <w:color w:val="000000"/>
          <w:sz w:val="22"/>
          <w:szCs w:val="22"/>
          <w:lang w:val="es-MX" w:eastAsia="en-US"/>
        </w:rPr>
        <w:t>” (Sic).</w:t>
      </w:r>
    </w:p>
    <w:p w14:paraId="3BBBBFDA" w14:textId="77777777" w:rsidR="007D645B" w:rsidRPr="00540C31" w:rsidRDefault="007D645B" w:rsidP="007D645B">
      <w:pPr>
        <w:spacing w:line="276" w:lineRule="auto"/>
        <w:ind w:left="284"/>
        <w:jc w:val="both"/>
        <w:rPr>
          <w:rFonts w:ascii="Palatino Linotype" w:hAnsi="Palatino Linotype"/>
          <w:i/>
          <w:sz w:val="22"/>
          <w:szCs w:val="22"/>
          <w:lang w:val="es-MX" w:eastAsia="es-MX"/>
        </w:rPr>
      </w:pPr>
    </w:p>
    <w:p w14:paraId="3C99B748" w14:textId="3F7C3CFB" w:rsidR="007D645B" w:rsidRPr="00540C31" w:rsidRDefault="007D645B" w:rsidP="005C3621">
      <w:pPr>
        <w:pStyle w:val="Prrafodelista"/>
        <w:numPr>
          <w:ilvl w:val="0"/>
          <w:numId w:val="1"/>
        </w:numPr>
        <w:jc w:val="both"/>
        <w:rPr>
          <w:rFonts w:ascii="Palatino Linotype" w:hAnsi="Palatino Linotype"/>
          <w:i/>
          <w:sz w:val="26"/>
          <w:szCs w:val="26"/>
          <w:lang w:val="es-MX" w:eastAsia="es-MX"/>
        </w:rPr>
      </w:pPr>
      <w:r w:rsidRPr="00540C31">
        <w:rPr>
          <w:rFonts w:ascii="Palatino Linotype" w:hAnsi="Palatino Linotype" w:cs="Arial"/>
          <w:b/>
          <w:sz w:val="26"/>
          <w:szCs w:val="26"/>
        </w:rPr>
        <w:t>Razones o Motivos de Inconformidad</w:t>
      </w:r>
      <w:r w:rsidRPr="00540C31">
        <w:rPr>
          <w:rFonts w:ascii="Palatino Linotype" w:hAnsi="Palatino Linotype" w:cs="Arial"/>
          <w:sz w:val="26"/>
          <w:szCs w:val="26"/>
        </w:rPr>
        <w:t xml:space="preserve">: </w:t>
      </w:r>
      <w:r w:rsidRPr="00540C31">
        <w:rPr>
          <w:rFonts w:ascii="Palatino Linotype" w:eastAsiaTheme="minorHAnsi" w:hAnsi="Palatino Linotype" w:cs="Arial"/>
          <w:i/>
          <w:sz w:val="22"/>
          <w:szCs w:val="22"/>
          <w:lang w:val="es-MX" w:eastAsia="en-US"/>
        </w:rPr>
        <w:t>“</w:t>
      </w:r>
      <w:r w:rsidR="005C3621" w:rsidRPr="00540C31">
        <w:rPr>
          <w:rFonts w:ascii="Palatino Linotype" w:eastAsiaTheme="minorHAnsi" w:hAnsi="Palatino Linotype" w:cstheme="minorBidi"/>
          <w:i/>
          <w:color w:val="000000"/>
          <w:sz w:val="22"/>
          <w:szCs w:val="22"/>
          <w:lang w:val="es-MX" w:eastAsia="en-US"/>
        </w:rPr>
        <w:t xml:space="preserve">EXISTE Contradicción porque Mientras afirma que no existe nombramiento, también reconoce que el servidor público en cuestión se encuentra desempeñando el cargo como encargado de la </w:t>
      </w:r>
      <w:proofErr w:type="spellStart"/>
      <w:r w:rsidR="005C3621" w:rsidRPr="00540C31">
        <w:rPr>
          <w:rFonts w:ascii="Palatino Linotype" w:eastAsiaTheme="minorHAnsi" w:hAnsi="Palatino Linotype" w:cstheme="minorBidi"/>
          <w:i/>
          <w:color w:val="000000"/>
          <w:sz w:val="22"/>
          <w:szCs w:val="22"/>
          <w:lang w:val="es-MX" w:eastAsia="en-US"/>
        </w:rPr>
        <w:t>Vocalia</w:t>
      </w:r>
      <w:proofErr w:type="spellEnd"/>
      <w:r w:rsidR="005C3621" w:rsidRPr="00540C31">
        <w:rPr>
          <w:rFonts w:ascii="Palatino Linotype" w:eastAsiaTheme="minorHAnsi" w:hAnsi="Palatino Linotype" w:cstheme="minorBidi"/>
          <w:i/>
          <w:color w:val="000000"/>
          <w:sz w:val="22"/>
          <w:szCs w:val="22"/>
          <w:lang w:val="es-MX" w:eastAsia="en-US"/>
        </w:rPr>
        <w:t xml:space="preserve"> Ejecutivo de manera temporal, esto deja en estado de indefinición legal la situación administrativa del funcionario. La dependencia omitió explicar el fundamento jurídico que permite a un encargado seguir en funciones sin nombramiento formal ni plazo definido. </w:t>
      </w:r>
      <w:proofErr w:type="spellStart"/>
      <w:r w:rsidR="005C3621" w:rsidRPr="00540C31">
        <w:rPr>
          <w:rFonts w:ascii="Palatino Linotype" w:eastAsiaTheme="minorHAnsi" w:hAnsi="Palatino Linotype" w:cstheme="minorBidi"/>
          <w:i/>
          <w:color w:val="000000"/>
          <w:sz w:val="22"/>
          <w:szCs w:val="22"/>
          <w:lang w:val="es-MX" w:eastAsia="en-US"/>
        </w:rPr>
        <w:t>tambien</w:t>
      </w:r>
      <w:proofErr w:type="spellEnd"/>
      <w:r w:rsidR="005C3621" w:rsidRPr="00540C31">
        <w:rPr>
          <w:rFonts w:ascii="Palatino Linotype" w:eastAsiaTheme="minorHAnsi" w:hAnsi="Palatino Linotype" w:cstheme="minorBidi"/>
          <w:i/>
          <w:color w:val="000000"/>
          <w:sz w:val="22"/>
          <w:szCs w:val="22"/>
          <w:lang w:val="es-MX" w:eastAsia="en-US"/>
        </w:rPr>
        <w:t xml:space="preserve"> no realizo el acta de inexistencia del nombramiento La permanencia en funciones de Manuel Quiñones Flores sin nombramiento formal podría constituir una irregularidad administrativa que solicito </w:t>
      </w:r>
      <w:proofErr w:type="spellStart"/>
      <w:r w:rsidR="005C3621" w:rsidRPr="00540C31">
        <w:rPr>
          <w:rFonts w:ascii="Palatino Linotype" w:eastAsiaTheme="minorHAnsi" w:hAnsi="Palatino Linotype" w:cstheme="minorBidi"/>
          <w:i/>
          <w:color w:val="000000"/>
          <w:sz w:val="22"/>
          <w:szCs w:val="22"/>
          <w:lang w:val="es-MX" w:eastAsia="en-US"/>
        </w:rPr>
        <w:t>tambien</w:t>
      </w:r>
      <w:proofErr w:type="spellEnd"/>
      <w:r w:rsidR="005C3621" w:rsidRPr="00540C31">
        <w:rPr>
          <w:rFonts w:ascii="Palatino Linotype" w:eastAsiaTheme="minorHAnsi" w:hAnsi="Palatino Linotype" w:cstheme="minorBidi"/>
          <w:i/>
          <w:color w:val="000000"/>
          <w:sz w:val="22"/>
          <w:szCs w:val="22"/>
          <w:lang w:val="es-MX" w:eastAsia="en-US"/>
        </w:rPr>
        <w:t xml:space="preserve"> sea revisada por el Órgano Interno de Control.</w:t>
      </w:r>
      <w:r w:rsidRPr="00540C31">
        <w:rPr>
          <w:rFonts w:ascii="Palatino Linotype" w:eastAsiaTheme="minorHAnsi" w:hAnsi="Palatino Linotype" w:cstheme="minorBidi"/>
          <w:i/>
          <w:color w:val="000000"/>
          <w:sz w:val="22"/>
          <w:szCs w:val="22"/>
          <w:lang w:val="es-MX" w:eastAsia="en-US"/>
        </w:rPr>
        <w:t>” (Sic)</w:t>
      </w:r>
    </w:p>
    <w:p w14:paraId="4C99A93C" w14:textId="77777777" w:rsidR="005C3621" w:rsidRPr="00540C31" w:rsidRDefault="005C3621" w:rsidP="005C3621">
      <w:pPr>
        <w:pStyle w:val="Prrafodelista"/>
        <w:rPr>
          <w:rFonts w:ascii="Palatino Linotype" w:hAnsi="Palatino Linotype"/>
          <w:i/>
          <w:sz w:val="26"/>
          <w:szCs w:val="26"/>
          <w:lang w:val="es-MX" w:eastAsia="es-MX"/>
        </w:rPr>
      </w:pPr>
    </w:p>
    <w:p w14:paraId="7F531112" w14:textId="0FD8DFFF" w:rsidR="005C3621" w:rsidRPr="00540C31" w:rsidRDefault="005C3621" w:rsidP="005C3621">
      <w:pPr>
        <w:jc w:val="both"/>
        <w:rPr>
          <w:rFonts w:ascii="Palatino Linotype" w:hAnsi="Palatino Linotype"/>
          <w:i/>
          <w:sz w:val="26"/>
          <w:szCs w:val="26"/>
          <w:lang w:val="es-MX" w:eastAsia="es-MX"/>
        </w:rPr>
      </w:pPr>
      <w:r w:rsidRPr="00540C31">
        <w:rPr>
          <w:rFonts w:ascii="Palatino Linotype" w:hAnsi="Palatino Linotype"/>
          <w:i/>
          <w:sz w:val="26"/>
          <w:szCs w:val="26"/>
          <w:lang w:val="es-MX" w:eastAsia="es-MX"/>
        </w:rPr>
        <w:t>Para el medio de impugnación 11423/INFOEM/IP/RR/2025</w:t>
      </w:r>
    </w:p>
    <w:p w14:paraId="30C2ECDB" w14:textId="6A4A940C" w:rsidR="005C3621" w:rsidRPr="00540C31" w:rsidRDefault="005C3621" w:rsidP="005C3621">
      <w:pPr>
        <w:ind w:left="426"/>
        <w:jc w:val="both"/>
        <w:rPr>
          <w:rFonts w:ascii="Palatino Linotype" w:hAnsi="Palatino Linotype"/>
          <w:i/>
          <w:szCs w:val="26"/>
          <w:lang w:val="es-MX" w:eastAsia="es-MX"/>
        </w:rPr>
      </w:pPr>
      <w:r w:rsidRPr="00540C31">
        <w:rPr>
          <w:rFonts w:ascii="Palatino Linotype" w:hAnsi="Palatino Linotype"/>
          <w:b/>
          <w:i/>
          <w:sz w:val="26"/>
          <w:szCs w:val="26"/>
          <w:lang w:val="es-MX" w:eastAsia="es-MX"/>
        </w:rPr>
        <w:t>a)</w:t>
      </w:r>
      <w:r w:rsidRPr="00540C31">
        <w:rPr>
          <w:rFonts w:ascii="Palatino Linotype" w:hAnsi="Palatino Linotype"/>
          <w:b/>
          <w:i/>
          <w:sz w:val="26"/>
          <w:szCs w:val="26"/>
          <w:lang w:val="es-MX" w:eastAsia="es-MX"/>
        </w:rPr>
        <w:tab/>
        <w:t>Acto Impugnado:</w:t>
      </w:r>
      <w:r w:rsidRPr="00540C31">
        <w:rPr>
          <w:rFonts w:ascii="Palatino Linotype" w:hAnsi="Palatino Linotype"/>
          <w:i/>
          <w:sz w:val="28"/>
          <w:szCs w:val="26"/>
          <w:lang w:val="es-MX" w:eastAsia="es-MX"/>
        </w:rPr>
        <w:t xml:space="preserve"> </w:t>
      </w:r>
      <w:r w:rsidRPr="00540C31">
        <w:rPr>
          <w:rFonts w:ascii="Palatino Linotype" w:hAnsi="Palatino Linotype"/>
          <w:i/>
          <w:szCs w:val="26"/>
          <w:lang w:val="es-MX" w:eastAsia="es-MX"/>
        </w:rPr>
        <w:t>“</w:t>
      </w:r>
      <w:r w:rsidR="00387EB1" w:rsidRPr="00540C31">
        <w:rPr>
          <w:rFonts w:ascii="Palatino Linotype" w:hAnsi="Palatino Linotype"/>
          <w:i/>
          <w:szCs w:val="26"/>
          <w:lang w:val="es-MX" w:eastAsia="es-MX"/>
        </w:rPr>
        <w:t>La dependencia reconoce que no existe nombramiento de Manuel Quiñones Flores como Vocal Ejecutivo, pero también señala que la Junta de Gobierno “tomó conocimiento” de su designación temporal como encargado. Esto genera incertidumbre jurídica y deja en evidencia que sigue en funciones sin contar con el documento formal que lo acredite. Al mantenerse en funciones sin nombramiento oficial, se configura un problema de legalidad que amerita dar vista al Órgano Interno de Control.</w:t>
      </w:r>
      <w:r w:rsidRPr="00540C31">
        <w:rPr>
          <w:rFonts w:ascii="Palatino Linotype" w:hAnsi="Palatino Linotype"/>
          <w:i/>
          <w:szCs w:val="26"/>
          <w:lang w:val="es-MX" w:eastAsia="es-MX"/>
        </w:rPr>
        <w:t>” (Sic).</w:t>
      </w:r>
    </w:p>
    <w:p w14:paraId="41055737" w14:textId="77777777" w:rsidR="005C3621" w:rsidRPr="00540C31" w:rsidRDefault="005C3621" w:rsidP="005C3621">
      <w:pPr>
        <w:ind w:left="426"/>
        <w:jc w:val="both"/>
        <w:rPr>
          <w:rFonts w:ascii="Palatino Linotype" w:hAnsi="Palatino Linotype"/>
          <w:i/>
          <w:szCs w:val="26"/>
          <w:lang w:val="es-MX" w:eastAsia="es-MX"/>
        </w:rPr>
      </w:pPr>
    </w:p>
    <w:p w14:paraId="1C3C33BD" w14:textId="731CE793" w:rsidR="005C3621" w:rsidRPr="00540C31" w:rsidRDefault="005C3621" w:rsidP="005C3621">
      <w:pPr>
        <w:ind w:left="426"/>
        <w:jc w:val="both"/>
        <w:rPr>
          <w:rFonts w:ascii="Palatino Linotype" w:hAnsi="Palatino Linotype"/>
          <w:i/>
          <w:szCs w:val="26"/>
          <w:lang w:val="es-MX" w:eastAsia="es-MX"/>
        </w:rPr>
      </w:pPr>
      <w:r w:rsidRPr="00540C31">
        <w:rPr>
          <w:rFonts w:ascii="Palatino Linotype" w:hAnsi="Palatino Linotype"/>
          <w:b/>
          <w:i/>
          <w:sz w:val="26"/>
          <w:szCs w:val="26"/>
          <w:lang w:val="es-MX" w:eastAsia="es-MX"/>
        </w:rPr>
        <w:t>b)</w:t>
      </w:r>
      <w:r w:rsidRPr="00540C31">
        <w:rPr>
          <w:rFonts w:ascii="Palatino Linotype" w:hAnsi="Palatino Linotype"/>
          <w:b/>
          <w:i/>
          <w:sz w:val="26"/>
          <w:szCs w:val="26"/>
          <w:lang w:val="es-MX" w:eastAsia="es-MX"/>
        </w:rPr>
        <w:tab/>
        <w:t>Razones o Motivos de Inconformidad:</w:t>
      </w:r>
      <w:r w:rsidRPr="00540C31">
        <w:rPr>
          <w:rFonts w:ascii="Palatino Linotype" w:hAnsi="Palatino Linotype"/>
          <w:i/>
          <w:szCs w:val="26"/>
          <w:lang w:val="es-MX" w:eastAsia="es-MX"/>
        </w:rPr>
        <w:t xml:space="preserve"> “</w:t>
      </w:r>
      <w:r w:rsidR="00387EB1" w:rsidRPr="00540C31">
        <w:rPr>
          <w:rFonts w:ascii="Palatino Linotype" w:hAnsi="Palatino Linotype"/>
          <w:i/>
          <w:szCs w:val="26"/>
          <w:lang w:val="es-MX" w:eastAsia="es-MX"/>
        </w:rPr>
        <w:t>afirma que no existe nombramiento, también reconoce que el servidor público en cuestión se encuentra desempeñando el cargo de Vocal Ejecutivo de manera temporal. Esto deja en estado de indefinición legal la situación administrativa del funcionario. La dependencia omitió explicar el fundamento jurídico que permite a un encargado seguir en funciones sin nombramiento formal ni plazo definido. La permanencia en funciones de Manuel Quiñones Flores sin nombramiento formal podría constituir una irregularidad administrativa que corresponde revisar al Órgano Interno de Control. El sujeto obligado no dio vista ni informó si existe procedimiento alguno para regularizar su situación.</w:t>
      </w:r>
      <w:r w:rsidRPr="00540C31">
        <w:rPr>
          <w:rFonts w:ascii="Palatino Linotype" w:hAnsi="Palatino Linotype"/>
          <w:i/>
          <w:szCs w:val="26"/>
          <w:lang w:val="es-MX" w:eastAsia="es-MX"/>
        </w:rPr>
        <w:t>” (Sic)</w:t>
      </w:r>
    </w:p>
    <w:p w14:paraId="7E85D0A9" w14:textId="77777777" w:rsidR="005C3621" w:rsidRPr="00540C31" w:rsidRDefault="005C3621" w:rsidP="005C3621">
      <w:pPr>
        <w:jc w:val="both"/>
        <w:rPr>
          <w:rFonts w:ascii="Palatino Linotype" w:hAnsi="Palatino Linotype"/>
          <w:i/>
          <w:sz w:val="26"/>
          <w:szCs w:val="26"/>
          <w:lang w:val="es-MX" w:eastAsia="es-MX"/>
        </w:rPr>
      </w:pPr>
    </w:p>
    <w:p w14:paraId="6EA2D548" w14:textId="77777777" w:rsidR="005C3621" w:rsidRPr="00540C31" w:rsidRDefault="005C3621" w:rsidP="005C3621">
      <w:pPr>
        <w:jc w:val="both"/>
        <w:rPr>
          <w:rFonts w:ascii="Palatino Linotype" w:hAnsi="Palatino Linotype"/>
          <w:i/>
          <w:sz w:val="26"/>
          <w:szCs w:val="26"/>
          <w:lang w:val="es-MX" w:eastAsia="es-MX"/>
        </w:rPr>
      </w:pPr>
    </w:p>
    <w:p w14:paraId="0FC6C2CD" w14:textId="4CCA8295" w:rsidR="007D645B" w:rsidRPr="00540C31" w:rsidRDefault="00B14416" w:rsidP="007D645B">
      <w:pPr>
        <w:spacing w:line="360" w:lineRule="auto"/>
        <w:jc w:val="both"/>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CUAR</w:t>
      </w:r>
      <w:r w:rsidR="007D645B" w:rsidRPr="00540C31">
        <w:rPr>
          <w:rFonts w:ascii="Palatino Linotype" w:eastAsiaTheme="minorHAnsi" w:hAnsi="Palatino Linotype" w:cs="Arial"/>
          <w:b/>
          <w:sz w:val="28"/>
          <w:lang w:val="es-MX" w:eastAsia="en-US"/>
        </w:rPr>
        <w:t>TO. Del turno del recurso de revisión.</w:t>
      </w:r>
    </w:p>
    <w:p w14:paraId="572BF66E" w14:textId="15EAEF05" w:rsidR="007D645B" w:rsidRPr="00540C31" w:rsidRDefault="007D645B" w:rsidP="007D645B">
      <w:pPr>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lastRenderedPageBreak/>
        <w:t xml:space="preserve">Medio de impugnación que le fue turnado al Comisionado Presidente </w:t>
      </w:r>
      <w:r w:rsidRPr="00540C31">
        <w:rPr>
          <w:rFonts w:ascii="Palatino Linotype" w:eastAsiaTheme="minorHAnsi" w:hAnsi="Palatino Linotype" w:cs="Arial"/>
          <w:b/>
          <w:lang w:val="es-MX" w:eastAsia="en-US"/>
        </w:rPr>
        <w:t>José Martínez Vilchis</w:t>
      </w:r>
      <w:r w:rsidRPr="00540C31">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recayó acuerdo de admisión en fecha</w:t>
      </w:r>
      <w:r w:rsidR="00AE11AC" w:rsidRPr="00540C31">
        <w:rPr>
          <w:rFonts w:ascii="Palatino Linotype" w:eastAsiaTheme="minorHAnsi" w:hAnsi="Palatino Linotype" w:cs="Arial"/>
          <w:lang w:val="es-MX" w:eastAsia="en-US"/>
        </w:rPr>
        <w:t xml:space="preserve"> seis y</w:t>
      </w:r>
      <w:r w:rsidRPr="00540C31">
        <w:rPr>
          <w:rFonts w:ascii="Palatino Linotype" w:eastAsiaTheme="minorHAnsi" w:hAnsi="Palatino Linotype" w:cs="Arial"/>
          <w:lang w:val="es-MX" w:eastAsia="en-US"/>
        </w:rPr>
        <w:t xml:space="preserve"> </w:t>
      </w:r>
      <w:r w:rsidR="00AE11AC" w:rsidRPr="00540C31">
        <w:rPr>
          <w:rFonts w:ascii="Palatino Linotype" w:eastAsiaTheme="minorHAnsi" w:hAnsi="Palatino Linotype" w:cs="Arial"/>
          <w:lang w:val="es-MX" w:eastAsia="en-US"/>
        </w:rPr>
        <w:t>ocho de octubre</w:t>
      </w:r>
      <w:r w:rsidR="0057280C" w:rsidRPr="00540C31">
        <w:rPr>
          <w:rFonts w:ascii="Palatino Linotype" w:eastAsiaTheme="minorHAnsi" w:hAnsi="Palatino Linotype" w:cs="Arial"/>
          <w:lang w:val="es-MX" w:eastAsia="en-US"/>
        </w:rPr>
        <w:t xml:space="preserve"> de dos mil veintic</w:t>
      </w:r>
      <w:r w:rsidR="00B14416" w:rsidRPr="00540C31">
        <w:rPr>
          <w:rFonts w:ascii="Palatino Linotype" w:eastAsiaTheme="minorHAnsi" w:hAnsi="Palatino Linotype" w:cs="Arial"/>
          <w:lang w:val="es-MX" w:eastAsia="en-US"/>
        </w:rPr>
        <w:t>inco</w:t>
      </w:r>
      <w:r w:rsidRPr="00540C3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540C31"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540C31" w:rsidRDefault="00B14416" w:rsidP="007D645B">
      <w:pPr>
        <w:spacing w:line="360" w:lineRule="auto"/>
        <w:jc w:val="both"/>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QUIN</w:t>
      </w:r>
      <w:r w:rsidR="007D645B" w:rsidRPr="00540C31">
        <w:rPr>
          <w:rFonts w:ascii="Palatino Linotype" w:eastAsiaTheme="minorHAnsi" w:hAnsi="Palatino Linotype" w:cs="Arial"/>
          <w:b/>
          <w:sz w:val="28"/>
          <w:lang w:val="es-MX" w:eastAsia="en-US"/>
        </w:rPr>
        <w:t>TO. De la etapa de manifestaciones y/o alegatos.</w:t>
      </w:r>
    </w:p>
    <w:p w14:paraId="114E3931" w14:textId="534ECCBE" w:rsidR="00B14416" w:rsidRPr="00540C31" w:rsidRDefault="007D645B" w:rsidP="00B14416">
      <w:pPr>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 xml:space="preserve">Una vez transcurrido el término legal referido se </w:t>
      </w:r>
      <w:r w:rsidR="00AE11AC" w:rsidRPr="00540C31">
        <w:rPr>
          <w:rFonts w:ascii="Palatino Linotype" w:eastAsiaTheme="minorHAnsi" w:hAnsi="Palatino Linotype" w:cs="Arial"/>
          <w:lang w:val="es-MX" w:eastAsia="en-US"/>
        </w:rPr>
        <w:t>apunta que</w:t>
      </w:r>
      <w:r w:rsidR="00B14416" w:rsidRPr="00540C31">
        <w:rPr>
          <w:rFonts w:ascii="Palatino Linotype" w:eastAsiaTheme="minorHAnsi" w:hAnsi="Palatino Linotype" w:cs="Arial"/>
          <w:lang w:val="es-MX" w:eastAsia="en-US"/>
        </w:rPr>
        <w:t xml:space="preserve"> </w:t>
      </w:r>
      <w:r w:rsidR="00B14416" w:rsidRPr="00540C31">
        <w:rPr>
          <w:rFonts w:ascii="Palatino Linotype" w:eastAsiaTheme="minorHAnsi" w:hAnsi="Palatino Linotype" w:cs="Arial"/>
          <w:b/>
          <w:lang w:val="es-MX" w:eastAsia="en-US"/>
        </w:rPr>
        <w:t>Sujeto Obligado</w:t>
      </w:r>
      <w:r w:rsidR="00B14416" w:rsidRPr="00540C31">
        <w:rPr>
          <w:rFonts w:ascii="Palatino Linotype" w:eastAsiaTheme="minorHAnsi" w:hAnsi="Palatino Linotype" w:cs="Arial"/>
          <w:lang w:val="es-MX" w:eastAsia="en-US"/>
        </w:rPr>
        <w:t xml:space="preserve"> </w:t>
      </w:r>
      <w:r w:rsidR="00AE11AC" w:rsidRPr="00540C31">
        <w:rPr>
          <w:rFonts w:ascii="Palatino Linotype" w:eastAsiaTheme="minorHAnsi" w:hAnsi="Palatino Linotype" w:cs="Arial"/>
          <w:lang w:val="es-MX" w:eastAsia="en-US"/>
        </w:rPr>
        <w:t>fue omiso en remitir</w:t>
      </w:r>
      <w:r w:rsidR="00B14416" w:rsidRPr="00540C31">
        <w:rPr>
          <w:rFonts w:ascii="Palatino Linotype" w:eastAsiaTheme="minorHAnsi" w:hAnsi="Palatino Linotype" w:cs="Arial"/>
          <w:lang w:val="es-MX" w:eastAsia="en-US"/>
        </w:rPr>
        <w:t xml:space="preserve"> su informe justificado</w:t>
      </w:r>
      <w:r w:rsidR="00AE3E6D" w:rsidRPr="00540C31">
        <w:rPr>
          <w:rFonts w:ascii="Palatino Linotype" w:eastAsiaTheme="minorHAnsi" w:hAnsi="Palatino Linotype" w:cs="Arial"/>
          <w:lang w:val="es-MX" w:eastAsia="en-US"/>
        </w:rPr>
        <w:t>. En el otro extremo</w:t>
      </w:r>
      <w:r w:rsidR="00B14416" w:rsidRPr="00540C31">
        <w:rPr>
          <w:rFonts w:ascii="Palatino Linotype" w:eastAsiaTheme="minorHAnsi" w:hAnsi="Palatino Linotype" w:cs="Arial"/>
          <w:lang w:val="es-MX" w:eastAsia="en-US"/>
        </w:rPr>
        <w:t xml:space="preserve">, se aprecia que la parte </w:t>
      </w:r>
      <w:r w:rsidR="00B14416" w:rsidRPr="00540C31">
        <w:rPr>
          <w:rFonts w:ascii="Palatino Linotype" w:eastAsiaTheme="minorHAnsi" w:hAnsi="Palatino Linotype" w:cs="Arial"/>
          <w:b/>
          <w:lang w:val="es-MX" w:eastAsia="en-US"/>
        </w:rPr>
        <w:t>Recurrente</w:t>
      </w:r>
      <w:r w:rsidR="00B14416" w:rsidRPr="00540C31">
        <w:rPr>
          <w:rFonts w:ascii="Palatino Linotype" w:eastAsiaTheme="minorHAnsi" w:hAnsi="Palatino Linotype" w:cs="Arial"/>
          <w:lang w:val="es-MX" w:eastAsia="en-US"/>
        </w:rPr>
        <w:t xml:space="preserve"> no realizó alegatos, ni ofreció pruebas o manifestaciones</w:t>
      </w:r>
      <w:r w:rsidR="00903BEF" w:rsidRPr="00540C31">
        <w:rPr>
          <w:rFonts w:ascii="Palatino Linotype" w:eastAsiaTheme="minorHAnsi" w:hAnsi="Palatino Linotype" w:cs="Arial"/>
          <w:lang w:val="es-MX" w:eastAsia="en-US"/>
        </w:rPr>
        <w:t>, de conformidad con lo siguiente:</w:t>
      </w:r>
    </w:p>
    <w:p w14:paraId="3DE5FFCF" w14:textId="7EF1E31A" w:rsidR="005111D4" w:rsidRPr="00540C31" w:rsidRDefault="00AE3E6D" w:rsidP="005111D4">
      <w:pPr>
        <w:pStyle w:val="Sinespaciado"/>
        <w:rPr>
          <w:rFonts w:eastAsiaTheme="minorHAnsi"/>
          <w:lang w:eastAsia="en-US"/>
        </w:rPr>
      </w:pPr>
      <w:r w:rsidRPr="00540C31">
        <w:rPr>
          <w:rFonts w:ascii="Palatino Linotype" w:eastAsiaTheme="minorHAnsi" w:hAnsi="Palatino Linotype" w:cs="Arial"/>
          <w:noProof/>
          <w:lang w:eastAsia="es-MX"/>
        </w:rPr>
        <w:drawing>
          <wp:anchor distT="0" distB="0" distL="114300" distR="114300" simplePos="0" relativeHeight="251658240" behindDoc="0" locked="0" layoutInCell="1" allowOverlap="1" wp14:anchorId="76CF1255" wp14:editId="217744E0">
            <wp:simplePos x="0" y="0"/>
            <wp:positionH relativeFrom="column">
              <wp:posOffset>408305</wp:posOffset>
            </wp:positionH>
            <wp:positionV relativeFrom="paragraph">
              <wp:posOffset>173355</wp:posOffset>
            </wp:positionV>
            <wp:extent cx="5050155" cy="1229995"/>
            <wp:effectExtent l="0" t="0" r="0" b="825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1871E9.tmp"/>
                    <pic:cNvPicPr/>
                  </pic:nvPicPr>
                  <pic:blipFill>
                    <a:blip r:embed="rId8">
                      <a:extLst>
                        <a:ext uri="{28A0092B-C50C-407E-A947-70E740481C1C}">
                          <a14:useLocalDpi xmlns:a14="http://schemas.microsoft.com/office/drawing/2010/main" val="0"/>
                        </a:ext>
                      </a:extLst>
                    </a:blip>
                    <a:stretch>
                      <a:fillRect/>
                    </a:stretch>
                  </pic:blipFill>
                  <pic:spPr>
                    <a:xfrm>
                      <a:off x="0" y="0"/>
                      <a:ext cx="5050155" cy="1229995"/>
                    </a:xfrm>
                    <a:prstGeom prst="rect">
                      <a:avLst/>
                    </a:prstGeom>
                  </pic:spPr>
                </pic:pic>
              </a:graphicData>
            </a:graphic>
            <wp14:sizeRelH relativeFrom="margin">
              <wp14:pctWidth>0</wp14:pctWidth>
            </wp14:sizeRelH>
            <wp14:sizeRelV relativeFrom="margin">
              <wp14:pctHeight>0</wp14:pctHeight>
            </wp14:sizeRelV>
          </wp:anchor>
        </w:drawing>
      </w:r>
    </w:p>
    <w:p w14:paraId="5398175E" w14:textId="09A7A1AB" w:rsidR="00903BEF" w:rsidRPr="00540C31" w:rsidRDefault="00903BEF" w:rsidP="00B14416">
      <w:pPr>
        <w:spacing w:line="360" w:lineRule="auto"/>
        <w:jc w:val="both"/>
        <w:rPr>
          <w:rFonts w:ascii="Palatino Linotype" w:eastAsiaTheme="minorHAnsi" w:hAnsi="Palatino Linotype" w:cs="Arial"/>
          <w:noProof/>
          <w:lang w:val="es-MX" w:eastAsia="es-MX"/>
        </w:rPr>
      </w:pPr>
    </w:p>
    <w:p w14:paraId="72D20CE9" w14:textId="0AC767A0" w:rsidR="00AE3E6D" w:rsidRPr="00540C31" w:rsidRDefault="00AE3E6D" w:rsidP="00B14416">
      <w:pPr>
        <w:spacing w:line="360" w:lineRule="auto"/>
        <w:jc w:val="both"/>
        <w:rPr>
          <w:rFonts w:ascii="Palatino Linotype" w:eastAsiaTheme="minorHAnsi" w:hAnsi="Palatino Linotype" w:cs="Arial"/>
          <w:noProof/>
          <w:lang w:val="es-MX" w:eastAsia="es-MX"/>
        </w:rPr>
      </w:pPr>
    </w:p>
    <w:p w14:paraId="0EB9D919" w14:textId="77777777" w:rsidR="00AE3E6D" w:rsidRPr="00540C31" w:rsidRDefault="00AE3E6D" w:rsidP="00B14416">
      <w:pPr>
        <w:spacing w:line="360" w:lineRule="auto"/>
        <w:jc w:val="both"/>
        <w:rPr>
          <w:rFonts w:ascii="Palatino Linotype" w:eastAsiaTheme="minorHAnsi" w:hAnsi="Palatino Linotype" w:cs="Arial"/>
          <w:noProof/>
          <w:lang w:val="es-MX" w:eastAsia="es-MX"/>
        </w:rPr>
      </w:pPr>
    </w:p>
    <w:p w14:paraId="2A49C81A" w14:textId="1E39A8D1" w:rsidR="00AE3E6D" w:rsidRPr="00540C31" w:rsidRDefault="00AE3E6D" w:rsidP="00B14416">
      <w:pPr>
        <w:spacing w:line="360" w:lineRule="auto"/>
        <w:jc w:val="both"/>
        <w:rPr>
          <w:rFonts w:ascii="Palatino Linotype" w:eastAsiaTheme="minorHAnsi" w:hAnsi="Palatino Linotype" w:cs="Arial"/>
          <w:noProof/>
          <w:lang w:val="es-MX" w:eastAsia="es-MX"/>
        </w:rPr>
      </w:pPr>
    </w:p>
    <w:p w14:paraId="6B8E52FA" w14:textId="250E253B" w:rsidR="00AE3E6D" w:rsidRPr="00540C31" w:rsidRDefault="00AE3E6D" w:rsidP="00B14416">
      <w:pPr>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noProof/>
          <w:lang w:val="es-MX" w:eastAsia="es-MX"/>
        </w:rPr>
        <w:drawing>
          <wp:anchor distT="0" distB="0" distL="114300" distR="114300" simplePos="0" relativeHeight="251659264" behindDoc="0" locked="0" layoutInCell="1" allowOverlap="1" wp14:anchorId="220671A9" wp14:editId="054E4EEC">
            <wp:simplePos x="0" y="0"/>
            <wp:positionH relativeFrom="column">
              <wp:posOffset>407965</wp:posOffset>
            </wp:positionH>
            <wp:positionV relativeFrom="paragraph">
              <wp:posOffset>190500</wp:posOffset>
            </wp:positionV>
            <wp:extent cx="5050155" cy="1161415"/>
            <wp:effectExtent l="0" t="0" r="0" b="63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18ABB7.tmp"/>
                    <pic:cNvPicPr/>
                  </pic:nvPicPr>
                  <pic:blipFill>
                    <a:blip r:embed="rId9">
                      <a:extLst>
                        <a:ext uri="{28A0092B-C50C-407E-A947-70E740481C1C}">
                          <a14:useLocalDpi xmlns:a14="http://schemas.microsoft.com/office/drawing/2010/main" val="0"/>
                        </a:ext>
                      </a:extLst>
                    </a:blip>
                    <a:stretch>
                      <a:fillRect/>
                    </a:stretch>
                  </pic:blipFill>
                  <pic:spPr>
                    <a:xfrm>
                      <a:off x="0" y="0"/>
                      <a:ext cx="5050155" cy="1161415"/>
                    </a:xfrm>
                    <a:prstGeom prst="rect">
                      <a:avLst/>
                    </a:prstGeom>
                  </pic:spPr>
                </pic:pic>
              </a:graphicData>
            </a:graphic>
            <wp14:sizeRelH relativeFrom="margin">
              <wp14:pctWidth>0</wp14:pctWidth>
            </wp14:sizeRelH>
            <wp14:sizeRelV relativeFrom="margin">
              <wp14:pctHeight>0</wp14:pctHeight>
            </wp14:sizeRelV>
          </wp:anchor>
        </w:drawing>
      </w:r>
    </w:p>
    <w:p w14:paraId="4D3C4757" w14:textId="163E1B74" w:rsidR="0057280C" w:rsidRPr="00540C31" w:rsidRDefault="0057280C" w:rsidP="00714A67">
      <w:pPr>
        <w:spacing w:line="360" w:lineRule="auto"/>
        <w:jc w:val="both"/>
        <w:rPr>
          <w:rFonts w:ascii="Palatino Linotype" w:eastAsiaTheme="minorHAnsi" w:hAnsi="Palatino Linotype" w:cs="Arial"/>
          <w:noProof/>
          <w:lang w:val="es-MX" w:eastAsia="es-MX"/>
        </w:rPr>
      </w:pPr>
    </w:p>
    <w:p w14:paraId="69564F1E" w14:textId="77777777" w:rsidR="00AE3E6D" w:rsidRPr="00540C31" w:rsidRDefault="00AE3E6D" w:rsidP="007D645B">
      <w:pPr>
        <w:tabs>
          <w:tab w:val="left" w:pos="3206"/>
        </w:tabs>
        <w:spacing w:line="360" w:lineRule="auto"/>
        <w:jc w:val="both"/>
        <w:rPr>
          <w:rFonts w:ascii="Palatino Linotype" w:eastAsiaTheme="minorHAnsi" w:hAnsi="Palatino Linotype" w:cs="Arial"/>
          <w:b/>
          <w:sz w:val="28"/>
          <w:lang w:val="es-MX" w:eastAsia="en-US"/>
        </w:rPr>
      </w:pPr>
    </w:p>
    <w:p w14:paraId="2F261E3F" w14:textId="77777777" w:rsidR="00AE3E6D" w:rsidRPr="00540C31" w:rsidRDefault="00AE3E6D" w:rsidP="007D645B">
      <w:pPr>
        <w:tabs>
          <w:tab w:val="left" w:pos="3206"/>
        </w:tabs>
        <w:spacing w:line="360" w:lineRule="auto"/>
        <w:jc w:val="both"/>
        <w:rPr>
          <w:rFonts w:ascii="Palatino Linotype" w:eastAsiaTheme="minorHAnsi" w:hAnsi="Palatino Linotype" w:cs="Arial"/>
          <w:b/>
          <w:sz w:val="28"/>
          <w:lang w:val="es-MX" w:eastAsia="en-US"/>
        </w:rPr>
      </w:pPr>
    </w:p>
    <w:p w14:paraId="64632363" w14:textId="77777777" w:rsidR="00AE3E6D" w:rsidRPr="00540C31" w:rsidRDefault="00AE3E6D" w:rsidP="007D645B">
      <w:pPr>
        <w:tabs>
          <w:tab w:val="left" w:pos="3206"/>
        </w:tabs>
        <w:spacing w:line="360" w:lineRule="auto"/>
        <w:jc w:val="both"/>
        <w:rPr>
          <w:rFonts w:ascii="Palatino Linotype" w:eastAsiaTheme="minorHAnsi" w:hAnsi="Palatino Linotype" w:cs="Arial"/>
          <w:b/>
          <w:sz w:val="28"/>
          <w:lang w:val="es-MX" w:eastAsia="en-US"/>
        </w:rPr>
      </w:pPr>
    </w:p>
    <w:p w14:paraId="4A517843" w14:textId="77777777" w:rsidR="00AE3E6D" w:rsidRPr="00540C31" w:rsidRDefault="00AE3E6D" w:rsidP="007D645B">
      <w:pPr>
        <w:tabs>
          <w:tab w:val="left" w:pos="3206"/>
        </w:tabs>
        <w:spacing w:line="360" w:lineRule="auto"/>
        <w:jc w:val="both"/>
        <w:rPr>
          <w:rFonts w:ascii="Palatino Linotype" w:eastAsiaTheme="minorHAnsi" w:hAnsi="Palatino Linotype" w:cs="Arial"/>
          <w:b/>
          <w:sz w:val="28"/>
          <w:lang w:val="es-MX" w:eastAsia="en-US"/>
        </w:rPr>
      </w:pPr>
    </w:p>
    <w:p w14:paraId="18FBE5C6" w14:textId="340B4749" w:rsidR="007D645B" w:rsidRPr="00540C31"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lastRenderedPageBreak/>
        <w:t>SEXT</w:t>
      </w:r>
      <w:r w:rsidR="007D645B" w:rsidRPr="00540C31">
        <w:rPr>
          <w:rFonts w:ascii="Palatino Linotype" w:eastAsiaTheme="minorHAnsi" w:hAnsi="Palatino Linotype" w:cs="Arial"/>
          <w:b/>
          <w:sz w:val="28"/>
          <w:lang w:val="es-MX" w:eastAsia="en-US"/>
        </w:rPr>
        <w:t>O. Del cierre de instrucción.</w:t>
      </w:r>
      <w:r w:rsidR="007D645B" w:rsidRPr="00540C31">
        <w:rPr>
          <w:rFonts w:ascii="Palatino Linotype" w:eastAsiaTheme="minorHAnsi" w:hAnsi="Palatino Linotype" w:cs="Arial"/>
          <w:b/>
          <w:sz w:val="28"/>
          <w:lang w:val="es-MX" w:eastAsia="en-US"/>
        </w:rPr>
        <w:tab/>
      </w:r>
    </w:p>
    <w:p w14:paraId="6F345B59" w14:textId="69E8D6D8" w:rsidR="00903BEF" w:rsidRPr="00540C31" w:rsidRDefault="007D645B" w:rsidP="007D645B">
      <w:pPr>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 xml:space="preserve">Así, una vez transcurrido el término legal, permitió decretarse el cierre de instrucción en fecha </w:t>
      </w:r>
      <w:r w:rsidR="00AE3E6D" w:rsidRPr="00540C31">
        <w:rPr>
          <w:rFonts w:ascii="Palatino Linotype" w:eastAsiaTheme="minorHAnsi" w:hAnsi="Palatino Linotype" w:cs="Arial"/>
          <w:lang w:val="es-MX" w:eastAsia="en-US"/>
        </w:rPr>
        <w:t>veintisiete de octubre</w:t>
      </w:r>
      <w:r w:rsidRPr="00540C3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A547B1F" w14:textId="77777777" w:rsidR="005327BF" w:rsidRPr="00540C31" w:rsidRDefault="005327BF" w:rsidP="00B96A17">
      <w:pPr>
        <w:spacing w:line="360" w:lineRule="auto"/>
        <w:jc w:val="both"/>
        <w:rPr>
          <w:rFonts w:ascii="Palatino Linotype" w:hAnsi="Palatino Linotype"/>
          <w:lang w:val="es-MX"/>
        </w:rPr>
      </w:pPr>
    </w:p>
    <w:p w14:paraId="3784306E" w14:textId="6F79C78B" w:rsidR="001A41D7" w:rsidRPr="00540C31" w:rsidRDefault="0073009D" w:rsidP="00B96A17">
      <w:pPr>
        <w:spacing w:line="360" w:lineRule="auto"/>
        <w:jc w:val="both"/>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SÉPTIMO</w:t>
      </w:r>
      <w:r w:rsidR="001A41D7" w:rsidRPr="00540C31">
        <w:rPr>
          <w:rFonts w:ascii="Palatino Linotype" w:eastAsiaTheme="minorHAnsi" w:hAnsi="Palatino Linotype" w:cs="Arial"/>
          <w:b/>
          <w:sz w:val="28"/>
          <w:lang w:val="es-MX" w:eastAsia="en-US"/>
        </w:rPr>
        <w:t>. De la acumulación.</w:t>
      </w:r>
    </w:p>
    <w:p w14:paraId="04BDFF8F" w14:textId="707D155B" w:rsidR="00142E43" w:rsidRPr="00540C31" w:rsidRDefault="00142E43" w:rsidP="00142E43">
      <w:pPr>
        <w:spacing w:line="360" w:lineRule="auto"/>
        <w:jc w:val="both"/>
        <w:rPr>
          <w:rFonts w:ascii="Palatino Linotype" w:hAnsi="Palatino Linotype"/>
        </w:rPr>
      </w:pPr>
      <w:r w:rsidRPr="00540C31">
        <w:rPr>
          <w:rFonts w:ascii="Palatino Linotype" w:hAnsi="Palatino Linotype"/>
        </w:rPr>
        <w:t xml:space="preserve">Posteriormente mediante acuerdo de fecha </w:t>
      </w:r>
      <w:r w:rsidR="0073009D" w:rsidRPr="00540C31">
        <w:rPr>
          <w:rFonts w:ascii="Palatino Linotype" w:hAnsi="Palatino Linotype"/>
          <w:b/>
        </w:rPr>
        <w:t xml:space="preserve">15 de octubre </w:t>
      </w:r>
      <w:r w:rsidRPr="00540C31">
        <w:rPr>
          <w:rFonts w:ascii="Palatino Linotype" w:hAnsi="Palatino Linotype"/>
          <w:b/>
        </w:rPr>
        <w:t>de 2025</w:t>
      </w:r>
      <w:r w:rsidRPr="00540C31">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801B12C" w14:textId="77777777" w:rsidR="00142E43" w:rsidRPr="00540C31" w:rsidRDefault="00142E43" w:rsidP="00142E43">
      <w:pPr>
        <w:spacing w:line="360" w:lineRule="auto"/>
        <w:jc w:val="both"/>
        <w:rPr>
          <w:rFonts w:ascii="Palatino Linotype" w:hAnsi="Palatino Linotype"/>
        </w:rPr>
      </w:pPr>
    </w:p>
    <w:tbl>
      <w:tblPr>
        <w:tblStyle w:val="Tablaconcuadrcula"/>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7"/>
      </w:tblGrid>
      <w:tr w:rsidR="00142E43" w:rsidRPr="00540C31" w14:paraId="66DEF18E" w14:textId="77777777" w:rsidTr="00F57C40">
        <w:trPr>
          <w:trHeight w:val="1071"/>
        </w:trPr>
        <w:tc>
          <w:tcPr>
            <w:tcW w:w="7587" w:type="dxa"/>
          </w:tcPr>
          <w:p w14:paraId="43F69C82" w14:textId="77777777" w:rsidR="00142E43" w:rsidRPr="00540C31" w:rsidRDefault="00142E43" w:rsidP="00142E43">
            <w:pPr>
              <w:spacing w:line="360" w:lineRule="auto"/>
              <w:jc w:val="both"/>
              <w:rPr>
                <w:rFonts w:ascii="Palatino Linotype" w:hAnsi="Palatino Linotype"/>
                <w:i/>
              </w:rPr>
            </w:pPr>
            <w:r w:rsidRPr="00540C31">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142E43" w:rsidRPr="00540C31" w14:paraId="347550DB" w14:textId="77777777" w:rsidTr="00F57C40">
        <w:trPr>
          <w:trHeight w:val="928"/>
        </w:trPr>
        <w:tc>
          <w:tcPr>
            <w:tcW w:w="7587" w:type="dxa"/>
          </w:tcPr>
          <w:p w14:paraId="11E5B59F" w14:textId="58E6D585" w:rsidR="0073009D" w:rsidRPr="00540C31" w:rsidRDefault="00142E43" w:rsidP="00142E43">
            <w:pPr>
              <w:spacing w:line="360" w:lineRule="auto"/>
              <w:jc w:val="both"/>
              <w:rPr>
                <w:rFonts w:ascii="Palatino Linotype" w:hAnsi="Palatino Linotype"/>
                <w:i/>
              </w:rPr>
            </w:pPr>
            <w:r w:rsidRPr="00540C31">
              <w:rPr>
                <w:rFonts w:ascii="Palatino Linotype" w:hAnsi="Palatino Linotype"/>
                <w:i/>
              </w:rPr>
              <w:t xml:space="preserve">“Artículo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w:t>
            </w:r>
            <w:r w:rsidRPr="00540C31">
              <w:rPr>
                <w:rFonts w:ascii="Palatino Linotype" w:hAnsi="Palatino Linotype"/>
                <w:i/>
              </w:rPr>
              <w:lastRenderedPageBreak/>
              <w:t>resoluciones contradictorias. La misma regla se aplicará, en lo conducente, para la</w:t>
            </w:r>
            <w:r w:rsidR="0073009D" w:rsidRPr="00540C31">
              <w:rPr>
                <w:rFonts w:ascii="Palatino Linotype" w:hAnsi="Palatino Linotype"/>
                <w:i/>
              </w:rPr>
              <w:t xml:space="preserve"> separación de los expedientes.”</w:t>
            </w:r>
          </w:p>
        </w:tc>
      </w:tr>
    </w:tbl>
    <w:p w14:paraId="34814A65" w14:textId="77777777" w:rsidR="00F57C40" w:rsidRPr="00540C31" w:rsidRDefault="00F57C40" w:rsidP="0073009D">
      <w:pPr>
        <w:spacing w:line="360" w:lineRule="auto"/>
        <w:jc w:val="both"/>
        <w:rPr>
          <w:rFonts w:ascii="Palatino Linotype" w:hAnsi="Palatino Linotype" w:cs="Arial"/>
          <w:b/>
          <w:sz w:val="28"/>
        </w:rPr>
      </w:pPr>
    </w:p>
    <w:p w14:paraId="5252E91F" w14:textId="77777777" w:rsidR="0073009D" w:rsidRPr="00540C31" w:rsidRDefault="0073009D" w:rsidP="0073009D">
      <w:pPr>
        <w:spacing w:line="360" w:lineRule="auto"/>
        <w:jc w:val="both"/>
        <w:rPr>
          <w:rFonts w:ascii="Palatino Linotype" w:hAnsi="Palatino Linotype" w:cs="Arial"/>
          <w:b/>
        </w:rPr>
      </w:pPr>
      <w:r w:rsidRPr="00540C31">
        <w:rPr>
          <w:rFonts w:ascii="Palatino Linotype" w:hAnsi="Palatino Linotype" w:cs="Arial"/>
          <w:b/>
          <w:sz w:val="28"/>
        </w:rPr>
        <w:t>OCTAVO</w:t>
      </w:r>
      <w:r w:rsidRPr="00540C31">
        <w:rPr>
          <w:rFonts w:ascii="Palatino Linotype" w:hAnsi="Palatino Linotype" w:cs="Arial"/>
          <w:b/>
        </w:rPr>
        <w:t xml:space="preserve">. </w:t>
      </w:r>
      <w:r w:rsidRPr="00540C31">
        <w:rPr>
          <w:rFonts w:ascii="Palatino Linotype" w:hAnsi="Palatino Linotype" w:cs="Arial"/>
          <w:b/>
          <w:sz w:val="28"/>
          <w:szCs w:val="28"/>
        </w:rPr>
        <w:t>De la ampliación de plazo para resolver.</w:t>
      </w:r>
    </w:p>
    <w:p w14:paraId="51C636E8" w14:textId="77777777" w:rsidR="0073009D" w:rsidRPr="00540C31" w:rsidRDefault="0073009D" w:rsidP="0073009D">
      <w:pPr>
        <w:spacing w:line="360" w:lineRule="auto"/>
        <w:jc w:val="both"/>
        <w:rPr>
          <w:rFonts w:ascii="Palatino Linotype" w:hAnsi="Palatino Linotype"/>
          <w:lang w:val="es-MX"/>
        </w:rPr>
      </w:pPr>
      <w:r w:rsidRPr="00540C31">
        <w:rPr>
          <w:rFonts w:ascii="Palatino Linotype" w:hAnsi="Palatino Linotype" w:cs="Arial"/>
          <w:lang w:val="es-MX"/>
        </w:rPr>
        <w:t>E</w:t>
      </w:r>
      <w:r w:rsidRPr="00540C31">
        <w:rPr>
          <w:rFonts w:ascii="Palatino Linotype" w:hAnsi="Palatino Linotype"/>
          <w:lang w:val="es-MX"/>
        </w:rPr>
        <w:t>n fecha diecinueve de noviembre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C354AA8" w14:textId="77777777" w:rsidR="0073009D" w:rsidRPr="00540C31" w:rsidRDefault="0073009D" w:rsidP="0073009D">
      <w:pPr>
        <w:spacing w:line="360" w:lineRule="auto"/>
        <w:jc w:val="both"/>
        <w:rPr>
          <w:rFonts w:ascii="Palatino Linotype" w:hAnsi="Palatino Linotype"/>
          <w:lang w:val="es-MX"/>
        </w:rPr>
      </w:pPr>
    </w:p>
    <w:p w14:paraId="637DE9D8"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 xml:space="preserve">Es menester precisar que, si bien se ha excedido el plazo para resolver el presente medio de impugnación, de conformidad con la ley de la materia, </w:t>
      </w:r>
      <w:r w:rsidRPr="00540C31">
        <w:rPr>
          <w:rFonts w:ascii="Palatino Linotype" w:eastAsiaTheme="minorHAnsi" w:hAnsi="Palatino Linotype" w:cstheme="minorBidi"/>
          <w:bCs/>
          <w:szCs w:val="22"/>
          <w:lang w:val="es-MX" w:eastAsia="en-US"/>
        </w:rPr>
        <w:t>el plazo para emitir resolución</w:t>
      </w:r>
      <w:r w:rsidRPr="00540C31">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080E300"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p>
    <w:p w14:paraId="1B91678B"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3E12BE"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p>
    <w:p w14:paraId="4C61D54B"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 xml:space="preserve">En ese sentido, el legislador fijó los términos procesales en las leyes, de manera general, sin que pudiera prever la variada gama de casos que son resueltos por los órganos </w:t>
      </w:r>
      <w:r w:rsidRPr="00540C31">
        <w:rPr>
          <w:rFonts w:ascii="Palatino Linotype" w:eastAsiaTheme="minorHAnsi" w:hAnsi="Palatino Linotype" w:cstheme="minorBidi"/>
          <w:szCs w:val="22"/>
          <w:lang w:val="es-MX" w:eastAsia="en-US"/>
        </w:rPr>
        <w:lastRenderedPageBreak/>
        <w:t>jurisdiccionales o cuasi jurisdiccionales, tanto por la complejidad de los hechos, como por el número de casos que conocen.</w:t>
      </w:r>
    </w:p>
    <w:p w14:paraId="60408904"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p>
    <w:p w14:paraId="26D55870"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61AE8F6F" w14:textId="77777777" w:rsidR="0073009D" w:rsidRPr="00540C31" w:rsidRDefault="0073009D" w:rsidP="0073009D">
      <w:pPr>
        <w:rPr>
          <w:rFonts w:ascii="Palatino Linotype" w:eastAsiaTheme="minorHAnsi" w:hAnsi="Palatino Linotype" w:cstheme="minorBidi"/>
          <w:sz w:val="22"/>
          <w:szCs w:val="22"/>
          <w:lang w:val="es-MX" w:eastAsia="en-US"/>
        </w:rPr>
      </w:pPr>
    </w:p>
    <w:p w14:paraId="00C191DC"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1D05540E"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b)     Actividad Procesal del interesado: Acciones u omisiones del interesado.</w:t>
      </w:r>
    </w:p>
    <w:p w14:paraId="70765A3A"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077050CE"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7AD8B617" w14:textId="77777777" w:rsidR="0073009D" w:rsidRPr="00540C31" w:rsidRDefault="0073009D" w:rsidP="0073009D">
      <w:pPr>
        <w:spacing w:line="360" w:lineRule="auto"/>
        <w:jc w:val="both"/>
        <w:rPr>
          <w:rFonts w:ascii="Palatino Linotype" w:eastAsiaTheme="minorHAnsi" w:hAnsi="Palatino Linotype" w:cstheme="minorBidi"/>
          <w:sz w:val="22"/>
          <w:szCs w:val="22"/>
          <w:lang w:val="es-MX" w:eastAsia="en-US"/>
        </w:rPr>
      </w:pPr>
    </w:p>
    <w:p w14:paraId="66CE8697"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0E40F9"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p>
    <w:p w14:paraId="69DF5C6F"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Argumento que encuentra sustento en la jurisprudencia P</w:t>
      </w:r>
      <w:proofErr w:type="gramStart"/>
      <w:r w:rsidRPr="00540C31">
        <w:rPr>
          <w:rFonts w:ascii="Palatino Linotype" w:eastAsiaTheme="minorHAnsi" w:hAnsi="Palatino Linotype" w:cstheme="minorBidi"/>
          <w:szCs w:val="22"/>
          <w:lang w:val="es-MX" w:eastAsia="en-US"/>
        </w:rPr>
        <w:t>./</w:t>
      </w:r>
      <w:proofErr w:type="gramEnd"/>
      <w:r w:rsidRPr="00540C31">
        <w:rPr>
          <w:rFonts w:ascii="Palatino Linotype" w:eastAsiaTheme="minorHAnsi" w:hAnsi="Palatino Linotype" w:cstheme="minorBidi"/>
          <w:szCs w:val="22"/>
          <w:lang w:val="es-MX" w:eastAsia="en-US"/>
        </w:rPr>
        <w:t xml:space="preserve">J. 32/92 emitida por el Pleno de la Suprema Corte de Justicia de la Nación de rubro </w:t>
      </w:r>
      <w:r w:rsidRPr="00540C31">
        <w:rPr>
          <w:rFonts w:ascii="Palatino Linotype" w:eastAsiaTheme="minorHAnsi" w:hAnsi="Palatino Linotype" w:cstheme="minorBidi"/>
          <w:i/>
          <w:szCs w:val="22"/>
          <w:lang w:val="es-MX" w:eastAsia="en-US"/>
        </w:rPr>
        <w:t xml:space="preserve">“TÉRMINOS PROCESALES. PARA DETERMINAR SI UN FUNCIONARIO JUDICIAL ACTUÓ INDEBIDAMENTE </w:t>
      </w:r>
      <w:r w:rsidRPr="00540C31">
        <w:rPr>
          <w:rFonts w:ascii="Palatino Linotype" w:eastAsiaTheme="minorHAnsi" w:hAnsi="Palatino Linotype" w:cstheme="minorBidi"/>
          <w:i/>
          <w:szCs w:val="22"/>
          <w:lang w:val="es-MX" w:eastAsia="en-US"/>
        </w:rPr>
        <w:lastRenderedPageBreak/>
        <w:t>POR NO RESPETARLOS SE DEBE ATENDER AL PRESUPUESTO QUE CONSIDERÓ EL LEGISLADOR AL FIJARLOS Y LAS CARACTERÍSTICAS DEL CASO.”</w:t>
      </w:r>
      <w:r w:rsidRPr="00540C31">
        <w:rPr>
          <w:rFonts w:ascii="Palatino Linotype" w:eastAsiaTheme="minorHAnsi" w:hAnsi="Palatino Linotype" w:cstheme="minorBidi"/>
          <w:szCs w:val="22"/>
          <w:lang w:val="es-MX" w:eastAsia="en-US"/>
        </w:rPr>
        <w:t>, visible en la Gaceta del Seminario Judicial de la Federación con el registro digital 205635.</w:t>
      </w:r>
    </w:p>
    <w:p w14:paraId="38E9EF35"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p>
    <w:p w14:paraId="018A98C7"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13B993"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p>
    <w:p w14:paraId="38C3077C" w14:textId="77777777" w:rsidR="0073009D" w:rsidRPr="00540C31" w:rsidRDefault="0073009D" w:rsidP="0073009D">
      <w:pPr>
        <w:spacing w:line="360" w:lineRule="auto"/>
        <w:jc w:val="both"/>
        <w:rPr>
          <w:rFonts w:ascii="Palatino Linotype" w:eastAsiaTheme="minorHAnsi" w:hAnsi="Palatino Linotype" w:cstheme="minorBidi"/>
          <w:szCs w:val="22"/>
          <w:lang w:val="es-MX" w:eastAsia="en-US"/>
        </w:rPr>
      </w:pPr>
      <w:r w:rsidRPr="00540C31">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2D02DF23" w14:textId="77777777" w:rsidR="0073009D" w:rsidRPr="00540C31" w:rsidRDefault="0073009D" w:rsidP="0073009D">
      <w:pPr>
        <w:spacing w:line="360" w:lineRule="auto"/>
        <w:jc w:val="both"/>
        <w:rPr>
          <w:rFonts w:ascii="Palatino Linotype" w:eastAsiaTheme="minorHAnsi" w:hAnsi="Palatino Linotype" w:cstheme="minorBidi"/>
          <w:b/>
          <w:i/>
          <w:sz w:val="22"/>
          <w:szCs w:val="22"/>
          <w:lang w:val="es-MX" w:eastAsia="en-US"/>
        </w:rPr>
      </w:pPr>
    </w:p>
    <w:p w14:paraId="6237194E" w14:textId="77777777" w:rsidR="0073009D" w:rsidRPr="00540C31" w:rsidRDefault="0073009D" w:rsidP="0073009D">
      <w:pPr>
        <w:spacing w:line="360" w:lineRule="auto"/>
        <w:jc w:val="both"/>
        <w:rPr>
          <w:rFonts w:ascii="Palatino Linotype" w:eastAsiaTheme="minorHAnsi" w:hAnsi="Palatino Linotype" w:cstheme="minorBidi"/>
          <w:sz w:val="22"/>
          <w:szCs w:val="22"/>
          <w:lang w:val="es-MX" w:eastAsia="en-US"/>
        </w:rPr>
      </w:pPr>
      <w:r w:rsidRPr="00540C31">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540C31">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76D2AC22" w14:textId="77777777" w:rsidR="0073009D" w:rsidRPr="00540C31" w:rsidRDefault="0073009D" w:rsidP="0073009D">
      <w:pPr>
        <w:spacing w:line="360" w:lineRule="auto"/>
        <w:jc w:val="both"/>
        <w:rPr>
          <w:rFonts w:ascii="Palatino Linotype" w:eastAsiaTheme="minorHAnsi" w:hAnsi="Palatino Linotype" w:cstheme="minorBidi"/>
          <w:b/>
          <w:i/>
          <w:sz w:val="22"/>
          <w:szCs w:val="22"/>
          <w:lang w:val="es-MX" w:eastAsia="en-US"/>
        </w:rPr>
      </w:pPr>
    </w:p>
    <w:p w14:paraId="0B229CA6" w14:textId="77777777" w:rsidR="0073009D" w:rsidRPr="00540C31" w:rsidRDefault="0073009D" w:rsidP="0073009D">
      <w:pPr>
        <w:spacing w:line="360" w:lineRule="auto"/>
        <w:jc w:val="both"/>
        <w:rPr>
          <w:rFonts w:ascii="Palatino Linotype" w:eastAsiaTheme="minorHAnsi" w:hAnsi="Palatino Linotype" w:cstheme="minorBidi"/>
          <w:sz w:val="22"/>
          <w:szCs w:val="22"/>
          <w:lang w:val="es-MX" w:eastAsia="en-US"/>
        </w:rPr>
      </w:pPr>
      <w:r w:rsidRPr="00540C31">
        <w:rPr>
          <w:rFonts w:ascii="Palatino Linotype" w:eastAsiaTheme="minorHAnsi" w:hAnsi="Palatino Linotype" w:cstheme="minorBidi"/>
          <w:b/>
          <w:i/>
          <w:sz w:val="22"/>
          <w:szCs w:val="22"/>
          <w:lang w:val="es-MX" w:eastAsia="en-US"/>
        </w:rPr>
        <w:lastRenderedPageBreak/>
        <w:t>“PLAZO RAZONABLE PARA RESOLVER. CONCEPTO Y ELEMENTOS QUE LO INTEGRAN A LA LUZ DEL DERECHO INTERNACIONAL DE LOS DERECHOS HUMANOS.”</w:t>
      </w:r>
      <w:r w:rsidRPr="00540C31">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49E04F5D" w14:textId="77777777" w:rsidR="0073009D" w:rsidRPr="00540C31" w:rsidRDefault="0073009D" w:rsidP="0073009D">
      <w:pPr>
        <w:spacing w:line="360" w:lineRule="auto"/>
        <w:jc w:val="both"/>
        <w:rPr>
          <w:rFonts w:ascii="Palatino Linotype" w:hAnsi="Palatino Linotype"/>
          <w:lang w:val="es-MX"/>
        </w:rPr>
      </w:pPr>
      <w:r w:rsidRPr="00540C31">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5AAD064A" w14:textId="77777777" w:rsidR="00142E43" w:rsidRPr="00540C31" w:rsidRDefault="00142E43" w:rsidP="00B96A17">
      <w:pPr>
        <w:spacing w:line="360" w:lineRule="auto"/>
        <w:jc w:val="both"/>
        <w:rPr>
          <w:rFonts w:ascii="Palatino Linotype" w:hAnsi="Palatino Linotype"/>
          <w:lang w:val="es-MX"/>
        </w:rPr>
      </w:pPr>
    </w:p>
    <w:p w14:paraId="2FDBFDAE" w14:textId="77777777" w:rsidR="00E74701" w:rsidRPr="00540C31" w:rsidRDefault="00E74701" w:rsidP="00D57F74">
      <w:pPr>
        <w:spacing w:line="360" w:lineRule="auto"/>
        <w:jc w:val="center"/>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C O N S I D E R A N</w:t>
      </w:r>
      <w:r w:rsidR="00D57F74" w:rsidRPr="00540C31">
        <w:rPr>
          <w:rFonts w:ascii="Palatino Linotype" w:eastAsiaTheme="minorHAnsi" w:hAnsi="Palatino Linotype" w:cs="Arial"/>
          <w:b/>
          <w:sz w:val="28"/>
          <w:lang w:val="es-MX" w:eastAsia="en-US"/>
        </w:rPr>
        <w:t xml:space="preserve"> D O </w:t>
      </w:r>
    </w:p>
    <w:p w14:paraId="259FBCF3" w14:textId="77777777" w:rsidR="00D57F74" w:rsidRPr="00540C31"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540C31" w:rsidRDefault="0029071C" w:rsidP="0029071C">
      <w:pPr>
        <w:spacing w:line="360" w:lineRule="auto"/>
        <w:jc w:val="both"/>
        <w:rPr>
          <w:rFonts w:ascii="Palatino Linotype" w:eastAsiaTheme="minorHAnsi" w:hAnsi="Palatino Linotype" w:cs="Arial"/>
          <w:sz w:val="28"/>
          <w:lang w:val="es-MX" w:eastAsia="en-US"/>
        </w:rPr>
      </w:pPr>
      <w:r w:rsidRPr="00540C31">
        <w:rPr>
          <w:rFonts w:ascii="Palatino Linotype" w:eastAsiaTheme="minorHAnsi" w:hAnsi="Palatino Linotype" w:cs="Arial"/>
          <w:b/>
          <w:sz w:val="28"/>
          <w:lang w:val="es-MX" w:eastAsia="en-US"/>
        </w:rPr>
        <w:t>PRIMERO. De la competencia</w:t>
      </w:r>
      <w:r w:rsidRPr="00540C31">
        <w:rPr>
          <w:rFonts w:ascii="Palatino Linotype" w:eastAsiaTheme="minorHAnsi" w:hAnsi="Palatino Linotype" w:cs="Arial"/>
          <w:sz w:val="28"/>
          <w:lang w:val="es-MX" w:eastAsia="en-US"/>
        </w:rPr>
        <w:t>.</w:t>
      </w:r>
    </w:p>
    <w:p w14:paraId="25210D9E" w14:textId="77777777" w:rsidR="00903BEF" w:rsidRPr="00540C31" w:rsidRDefault="00903BEF" w:rsidP="00903BEF">
      <w:pPr>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00A780" w14:textId="77777777" w:rsidR="005111D4" w:rsidRPr="00540C31" w:rsidRDefault="005111D4" w:rsidP="00903BEF">
      <w:pPr>
        <w:spacing w:line="360" w:lineRule="auto"/>
        <w:jc w:val="both"/>
        <w:rPr>
          <w:rFonts w:ascii="Palatino Linotype" w:eastAsiaTheme="minorHAnsi" w:hAnsi="Palatino Linotype" w:cs="Arial"/>
          <w:lang w:val="es-MX" w:eastAsia="en-US"/>
        </w:rPr>
      </w:pPr>
    </w:p>
    <w:p w14:paraId="7A9D3570" w14:textId="77777777" w:rsidR="0029071C" w:rsidRPr="00540C3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 xml:space="preserve">SEGUNDO. De los alcances del Recurso de Revisión. </w:t>
      </w:r>
    </w:p>
    <w:p w14:paraId="1DECA309" w14:textId="7126B1B0" w:rsidR="00CA15F8" w:rsidRPr="00540C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lastRenderedPageBreak/>
        <w:t>Anterior a todo debe destacarse que el recurso de revisión tiene el fin y alcance que señalan los numerales 176, 179,</w:t>
      </w:r>
      <w:r w:rsidR="00DB55A6" w:rsidRPr="00540C31">
        <w:rPr>
          <w:rFonts w:ascii="Palatino Linotype" w:eastAsiaTheme="minorHAnsi" w:hAnsi="Palatino Linotype" w:cs="Arial"/>
          <w:lang w:val="es-MX" w:eastAsia="en-US"/>
        </w:rPr>
        <w:t xml:space="preserve"> fracción V, </w:t>
      </w:r>
      <w:r w:rsidRPr="00540C31">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9C9402" w14:textId="77777777" w:rsidR="00CA15F8" w:rsidRPr="00540C3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540C3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540C3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65CB2F37" w14:textId="77777777" w:rsidR="00903BEF" w:rsidRPr="00540C31" w:rsidRDefault="00903BEF" w:rsidP="00CA15F8">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540C31" w:rsidRDefault="00B14416" w:rsidP="00B14416">
      <w:pPr>
        <w:autoSpaceDE w:val="0"/>
        <w:autoSpaceDN w:val="0"/>
        <w:adjustRightInd w:val="0"/>
        <w:spacing w:line="360" w:lineRule="auto"/>
        <w:jc w:val="both"/>
        <w:rPr>
          <w:rFonts w:ascii="Palatino Linotype" w:hAnsi="Palatino Linotype" w:cs="Arial"/>
          <w:b/>
        </w:rPr>
      </w:pPr>
      <w:r w:rsidRPr="00540C31">
        <w:rPr>
          <w:rFonts w:ascii="Palatino Linotype" w:hAnsi="Palatino Linotype" w:cs="Arial"/>
          <w:b/>
          <w:sz w:val="28"/>
        </w:rPr>
        <w:t>TERCERO. Cuestiones de previo y especial pronunciamiento</w:t>
      </w:r>
      <w:r w:rsidRPr="00540C31">
        <w:rPr>
          <w:rFonts w:ascii="Palatino Linotype" w:hAnsi="Palatino Linotype" w:cs="Arial"/>
          <w:b/>
        </w:rPr>
        <w:t>.</w:t>
      </w:r>
    </w:p>
    <w:p w14:paraId="74545F1F" w14:textId="77777777" w:rsidR="00B14416" w:rsidRPr="00540C31" w:rsidRDefault="00B14416" w:rsidP="00B14416">
      <w:pPr>
        <w:spacing w:line="360" w:lineRule="auto"/>
        <w:jc w:val="both"/>
        <w:rPr>
          <w:rFonts w:ascii="Palatino Linotype" w:hAnsi="Palatino Linotype"/>
        </w:rPr>
      </w:pPr>
      <w:r w:rsidRPr="00540C3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40C31">
        <w:rPr>
          <w:rFonts w:ascii="Palatino Linotype" w:hAnsi="Palatino Linotype"/>
          <w:b/>
        </w:rPr>
        <w:t>Recurrente,</w:t>
      </w:r>
      <w:r w:rsidRPr="00540C31">
        <w:rPr>
          <w:rFonts w:ascii="Palatino Linotype" w:hAnsi="Palatino Linotype"/>
        </w:rPr>
        <w:t xml:space="preserve"> por lo que en este punto se </w:t>
      </w:r>
      <w:r w:rsidRPr="00540C31">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540C31">
        <w:rPr>
          <w:rFonts w:ascii="Palatino Linotype" w:hAnsi="Palatino Linotype" w:cs="Arial"/>
        </w:rPr>
        <w:t>, del cual no se colige que corresponda al nombre de una persona.</w:t>
      </w:r>
    </w:p>
    <w:p w14:paraId="63D211FC" w14:textId="77777777" w:rsidR="00B14416" w:rsidRPr="00540C31"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540C31" w:rsidRDefault="00B14416" w:rsidP="00B14416">
      <w:pPr>
        <w:widowControl w:val="0"/>
        <w:autoSpaceDE w:val="0"/>
        <w:autoSpaceDN w:val="0"/>
        <w:adjustRightInd w:val="0"/>
        <w:spacing w:line="360" w:lineRule="auto"/>
        <w:jc w:val="both"/>
        <w:rPr>
          <w:rFonts w:ascii="Palatino Linotype" w:hAnsi="Palatino Linotype" w:cs="Arial"/>
        </w:rPr>
      </w:pPr>
      <w:r w:rsidRPr="00540C31">
        <w:rPr>
          <w:rFonts w:ascii="Palatino Linotype" w:hAnsi="Palatino Linotype" w:cs="Arial"/>
        </w:rPr>
        <w:t xml:space="preserve">Esta Ponencia considera importante abordar el análisis de los requisitos de </w:t>
      </w:r>
      <w:proofErr w:type="spellStart"/>
      <w:r w:rsidRPr="00540C31">
        <w:rPr>
          <w:rFonts w:ascii="Palatino Linotype" w:hAnsi="Palatino Linotype" w:cs="Arial"/>
        </w:rPr>
        <w:t>procedibilidad</w:t>
      </w:r>
      <w:proofErr w:type="spellEnd"/>
      <w:r w:rsidRPr="00540C31">
        <w:rPr>
          <w:rFonts w:ascii="Palatino Linotype" w:hAnsi="Palatino Linotype" w:cs="Arial"/>
        </w:rPr>
        <w:t xml:space="preserve"> de los recursos de revisión, así el artículo 180 de la </w:t>
      </w:r>
      <w:r w:rsidRPr="00540C31">
        <w:rPr>
          <w:rFonts w:ascii="Palatino Linotype" w:hAnsi="Palatino Linotype" w:cs="Arial"/>
          <w:lang w:eastAsia="es-MX"/>
        </w:rPr>
        <w:t xml:space="preserve">Ley de Transparencia y Acceso a la Información Pública del Estado de México y Municipios, que </w:t>
      </w:r>
      <w:r w:rsidRPr="00540C31">
        <w:rPr>
          <w:rFonts w:ascii="Palatino Linotype" w:hAnsi="Palatino Linotype" w:cs="Arial"/>
        </w:rPr>
        <w:t>establece lo siguiente:</w:t>
      </w:r>
    </w:p>
    <w:p w14:paraId="26FDF5FB" w14:textId="77777777" w:rsidR="00B14416" w:rsidRPr="00540C31" w:rsidRDefault="00B14416" w:rsidP="00B14416">
      <w:pPr>
        <w:rPr>
          <w:lang w:val="es-MX"/>
        </w:rPr>
      </w:pPr>
    </w:p>
    <w:p w14:paraId="77D26AFB" w14:textId="77777777" w:rsidR="00B14416" w:rsidRPr="00540C31" w:rsidRDefault="00B14416" w:rsidP="00B14416">
      <w:pPr>
        <w:ind w:left="851" w:right="851"/>
        <w:jc w:val="both"/>
        <w:rPr>
          <w:rFonts w:ascii="Palatino Linotype" w:hAnsi="Palatino Linotype"/>
          <w:b/>
          <w:i/>
          <w:sz w:val="22"/>
        </w:rPr>
      </w:pPr>
      <w:r w:rsidRPr="00540C31">
        <w:rPr>
          <w:rFonts w:ascii="Palatino Linotype" w:hAnsi="Palatino Linotype"/>
          <w:i/>
          <w:sz w:val="22"/>
        </w:rPr>
        <w:t>“</w:t>
      </w:r>
      <w:r w:rsidRPr="00540C31">
        <w:rPr>
          <w:rFonts w:ascii="Palatino Linotype" w:hAnsi="Palatino Linotype"/>
          <w:b/>
          <w:i/>
          <w:sz w:val="22"/>
        </w:rPr>
        <w:t xml:space="preserve">Artículo 180. </w:t>
      </w:r>
      <w:r w:rsidRPr="00540C31">
        <w:rPr>
          <w:rFonts w:ascii="Palatino Linotype" w:hAnsi="Palatino Linotype"/>
          <w:i/>
          <w:sz w:val="22"/>
        </w:rPr>
        <w:t xml:space="preserve">El </w:t>
      </w:r>
      <w:r w:rsidRPr="00540C31">
        <w:rPr>
          <w:rFonts w:ascii="Palatino Linotype" w:hAnsi="Palatino Linotype" w:cs="Arial"/>
          <w:i/>
          <w:sz w:val="22"/>
        </w:rPr>
        <w:t>recurso</w:t>
      </w:r>
      <w:r w:rsidRPr="00540C31">
        <w:rPr>
          <w:rFonts w:ascii="Palatino Linotype" w:hAnsi="Palatino Linotype"/>
          <w:i/>
          <w:sz w:val="22"/>
        </w:rPr>
        <w:t xml:space="preserve"> </w:t>
      </w:r>
      <w:r w:rsidRPr="00540C31">
        <w:rPr>
          <w:rFonts w:ascii="Palatino Linotype" w:hAnsi="Palatino Linotype" w:cs="Arial"/>
          <w:i/>
          <w:sz w:val="22"/>
          <w:lang w:eastAsia="es-MX"/>
        </w:rPr>
        <w:t>de</w:t>
      </w:r>
      <w:r w:rsidRPr="00540C31">
        <w:rPr>
          <w:rFonts w:ascii="Palatino Linotype" w:hAnsi="Palatino Linotype"/>
          <w:i/>
          <w:sz w:val="22"/>
        </w:rPr>
        <w:t xml:space="preserve"> revisión contendrá:</w:t>
      </w:r>
      <w:r w:rsidRPr="00540C31">
        <w:rPr>
          <w:rFonts w:ascii="Palatino Linotype" w:hAnsi="Palatino Linotype"/>
          <w:b/>
          <w:i/>
          <w:sz w:val="22"/>
        </w:rPr>
        <w:t xml:space="preserve"> </w:t>
      </w:r>
    </w:p>
    <w:p w14:paraId="5E5F265A" w14:textId="77777777" w:rsidR="00B14416" w:rsidRPr="00540C31" w:rsidRDefault="00B14416" w:rsidP="00B14416">
      <w:pPr>
        <w:ind w:left="851" w:right="851"/>
        <w:jc w:val="both"/>
        <w:rPr>
          <w:rFonts w:ascii="Palatino Linotype" w:hAnsi="Palatino Linotype"/>
          <w:b/>
          <w:i/>
          <w:sz w:val="22"/>
        </w:rPr>
      </w:pPr>
      <w:r w:rsidRPr="00540C31">
        <w:rPr>
          <w:rFonts w:ascii="Palatino Linotype" w:hAnsi="Palatino Linotype"/>
          <w:b/>
          <w:i/>
          <w:sz w:val="22"/>
        </w:rPr>
        <w:t xml:space="preserve">I. </w:t>
      </w:r>
      <w:r w:rsidRPr="00540C31">
        <w:rPr>
          <w:rFonts w:ascii="Palatino Linotype" w:hAnsi="Palatino Linotype"/>
          <w:i/>
          <w:sz w:val="22"/>
        </w:rPr>
        <w:t xml:space="preserve">El sujeto obligado ante </w:t>
      </w:r>
      <w:r w:rsidRPr="00540C31">
        <w:rPr>
          <w:rFonts w:ascii="Palatino Linotype" w:hAnsi="Palatino Linotype" w:cs="Arial"/>
          <w:i/>
          <w:sz w:val="22"/>
        </w:rPr>
        <w:t>la</w:t>
      </w:r>
      <w:r w:rsidRPr="00540C31">
        <w:rPr>
          <w:rFonts w:ascii="Palatino Linotype" w:hAnsi="Palatino Linotype"/>
          <w:i/>
          <w:sz w:val="22"/>
        </w:rPr>
        <w:t xml:space="preserve"> cual </w:t>
      </w:r>
      <w:r w:rsidRPr="00540C31">
        <w:rPr>
          <w:rFonts w:ascii="Palatino Linotype" w:hAnsi="Palatino Linotype" w:cs="Arial"/>
          <w:i/>
          <w:sz w:val="22"/>
          <w:lang w:eastAsia="es-MX"/>
        </w:rPr>
        <w:t>se</w:t>
      </w:r>
      <w:r w:rsidRPr="00540C31">
        <w:rPr>
          <w:rFonts w:ascii="Palatino Linotype" w:hAnsi="Palatino Linotype"/>
          <w:i/>
          <w:sz w:val="22"/>
        </w:rPr>
        <w:t xml:space="preserve"> presentó la solicitud;</w:t>
      </w:r>
      <w:r w:rsidRPr="00540C31">
        <w:rPr>
          <w:rFonts w:ascii="Palatino Linotype" w:hAnsi="Palatino Linotype"/>
          <w:b/>
          <w:i/>
          <w:sz w:val="22"/>
        </w:rPr>
        <w:t xml:space="preserve"> </w:t>
      </w:r>
    </w:p>
    <w:p w14:paraId="034F3E9D" w14:textId="77777777" w:rsidR="00B14416" w:rsidRPr="00540C31" w:rsidRDefault="00B14416" w:rsidP="00B14416">
      <w:pPr>
        <w:ind w:left="851" w:right="851"/>
        <w:jc w:val="both"/>
        <w:rPr>
          <w:rFonts w:ascii="Palatino Linotype" w:hAnsi="Palatino Linotype"/>
          <w:b/>
          <w:i/>
          <w:sz w:val="22"/>
        </w:rPr>
      </w:pPr>
      <w:r w:rsidRPr="00540C31">
        <w:rPr>
          <w:rFonts w:ascii="Palatino Linotype" w:hAnsi="Palatino Linotype"/>
          <w:b/>
          <w:i/>
          <w:sz w:val="22"/>
        </w:rPr>
        <w:t xml:space="preserve">II. </w:t>
      </w:r>
      <w:r w:rsidRPr="00540C31">
        <w:rPr>
          <w:rFonts w:ascii="Palatino Linotype" w:hAnsi="Palatino Linotype"/>
          <w:b/>
          <w:i/>
          <w:sz w:val="22"/>
          <w:u w:val="single"/>
        </w:rPr>
        <w:t xml:space="preserve">El nombre del solicitante </w:t>
      </w:r>
      <w:r w:rsidRPr="00540C31">
        <w:rPr>
          <w:rFonts w:ascii="Palatino Linotype" w:hAnsi="Palatino Linotype" w:cs="Arial"/>
          <w:b/>
          <w:i/>
          <w:sz w:val="22"/>
          <w:u w:val="single"/>
          <w:lang w:eastAsia="es-MX"/>
        </w:rPr>
        <w:t>que</w:t>
      </w:r>
      <w:r w:rsidRPr="00540C31">
        <w:rPr>
          <w:rFonts w:ascii="Palatino Linotype" w:hAnsi="Palatino Linotype"/>
          <w:b/>
          <w:i/>
          <w:sz w:val="22"/>
          <w:u w:val="single"/>
        </w:rPr>
        <w:t xml:space="preserve"> recurre</w:t>
      </w:r>
      <w:r w:rsidRPr="00540C31">
        <w:rPr>
          <w:rFonts w:ascii="Palatino Linotype" w:hAnsi="Palatino Linotype"/>
          <w:b/>
          <w:i/>
          <w:sz w:val="22"/>
        </w:rPr>
        <w:t xml:space="preserve"> </w:t>
      </w:r>
      <w:r w:rsidRPr="00540C31">
        <w:rPr>
          <w:rFonts w:ascii="Palatino Linotype" w:hAnsi="Palatino Linotype"/>
          <w:i/>
          <w:sz w:val="22"/>
        </w:rPr>
        <w:t>o de su representante y, en su caso, del tercero interesado, así como la dirección o medio que señale para recibir notificaciones;</w:t>
      </w:r>
      <w:r w:rsidRPr="00540C31">
        <w:rPr>
          <w:rFonts w:ascii="Palatino Linotype" w:hAnsi="Palatino Linotype"/>
          <w:b/>
          <w:i/>
          <w:sz w:val="22"/>
        </w:rPr>
        <w:t xml:space="preserve"> </w:t>
      </w:r>
    </w:p>
    <w:p w14:paraId="1221C070" w14:textId="77777777" w:rsidR="00B14416" w:rsidRPr="00540C31"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540C31" w:rsidRDefault="00B14416" w:rsidP="00B14416">
      <w:pPr>
        <w:widowControl w:val="0"/>
        <w:autoSpaceDE w:val="0"/>
        <w:autoSpaceDN w:val="0"/>
        <w:adjustRightInd w:val="0"/>
        <w:spacing w:line="360" w:lineRule="auto"/>
        <w:jc w:val="both"/>
        <w:rPr>
          <w:rFonts w:ascii="Palatino Linotype" w:hAnsi="Palatino Linotype"/>
        </w:rPr>
      </w:pPr>
      <w:r w:rsidRPr="00540C31">
        <w:rPr>
          <w:rFonts w:ascii="Palatino Linotype" w:hAnsi="Palatino Linotype"/>
        </w:rPr>
        <w:t xml:space="preserve">En principio, de una interpretación del artículo transcrito se observan los requisitos que </w:t>
      </w:r>
      <w:r w:rsidRPr="00540C31">
        <w:rPr>
          <w:rFonts w:ascii="Palatino Linotype" w:hAnsi="Palatino Linotype" w:cs="Arial"/>
        </w:rPr>
        <w:t>deberán</w:t>
      </w:r>
      <w:r w:rsidRPr="00540C31">
        <w:rPr>
          <w:rFonts w:ascii="Palatino Linotype" w:hAnsi="Palatino Linotype"/>
        </w:rPr>
        <w:t xml:space="preserve"> contener los recursos de revisión; sobre el particular, de la revisión del expediente electrónico del </w:t>
      </w:r>
      <w:r w:rsidRPr="00540C31">
        <w:rPr>
          <w:rFonts w:ascii="Palatino Linotype" w:hAnsi="Palatino Linotype"/>
          <w:b/>
        </w:rPr>
        <w:t>SAIMEX</w:t>
      </w:r>
      <w:r w:rsidRPr="00540C31">
        <w:rPr>
          <w:rFonts w:ascii="Palatino Linotype" w:hAnsi="Palatino Linotype"/>
        </w:rPr>
        <w:t xml:space="preserve"> se desprende que el solicitante y ahora </w:t>
      </w:r>
      <w:r w:rsidRPr="00540C31">
        <w:rPr>
          <w:rFonts w:ascii="Palatino Linotype" w:hAnsi="Palatino Linotype"/>
          <w:b/>
        </w:rPr>
        <w:t>Recurrente</w:t>
      </w:r>
      <w:r w:rsidRPr="00540C31">
        <w:rPr>
          <w:rFonts w:ascii="Palatino Linotype" w:hAnsi="Palatino Linotype"/>
        </w:rPr>
        <w:t xml:space="preserve">, en ejercicio de su derecho de acceso a la información pública, no proporcionó un nombre para que </w:t>
      </w:r>
      <w:r w:rsidRPr="00540C31">
        <w:rPr>
          <w:rFonts w:ascii="Palatino Linotype" w:hAnsi="Palatino Linotype" w:cs="Arial"/>
        </w:rPr>
        <w:t>sea</w:t>
      </w:r>
      <w:r w:rsidRPr="00540C3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540C31"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540C31" w:rsidRDefault="00B14416" w:rsidP="00B14416">
      <w:pPr>
        <w:widowControl w:val="0"/>
        <w:autoSpaceDE w:val="0"/>
        <w:autoSpaceDN w:val="0"/>
        <w:adjustRightInd w:val="0"/>
        <w:spacing w:line="360" w:lineRule="auto"/>
        <w:jc w:val="both"/>
        <w:rPr>
          <w:rFonts w:ascii="Palatino Linotype" w:hAnsi="Palatino Linotype" w:cs="Arial"/>
        </w:rPr>
      </w:pPr>
      <w:r w:rsidRPr="00540C31">
        <w:rPr>
          <w:rFonts w:ascii="Palatino Linotype" w:hAnsi="Palatino Linotype"/>
        </w:rPr>
        <w:t xml:space="preserve">No obstante lo anterior, debe destacarse que el artículo 15, de </w:t>
      </w:r>
      <w:r w:rsidRPr="00540C31">
        <w:rPr>
          <w:rFonts w:ascii="Palatino Linotype" w:hAnsi="Palatino Linotype" w:cs="Arial"/>
          <w:lang w:eastAsia="es-MX"/>
        </w:rPr>
        <w:t xml:space="preserve">Ley de Transparencia y </w:t>
      </w:r>
      <w:r w:rsidRPr="00540C31">
        <w:rPr>
          <w:rFonts w:ascii="Palatino Linotype" w:hAnsi="Palatino Linotype" w:cs="Arial"/>
          <w:lang w:eastAsia="es-MX"/>
        </w:rPr>
        <w:lastRenderedPageBreak/>
        <w:t xml:space="preserve">Acceso a la </w:t>
      </w:r>
      <w:r w:rsidRPr="00540C31">
        <w:rPr>
          <w:rFonts w:ascii="Palatino Linotype" w:hAnsi="Palatino Linotype" w:cs="Arial"/>
        </w:rPr>
        <w:t>Información</w:t>
      </w:r>
      <w:r w:rsidRPr="00540C31">
        <w:rPr>
          <w:rFonts w:ascii="Palatino Linotype" w:hAnsi="Palatino Linotype" w:cs="Arial"/>
          <w:lang w:eastAsia="es-MX"/>
        </w:rPr>
        <w:t xml:space="preserve"> Pública del Estado de México y Municipios </w:t>
      </w:r>
      <w:r w:rsidRPr="00540C31">
        <w:rPr>
          <w:rFonts w:ascii="Palatino Linotype" w:hAnsi="Palatino Linotype" w:cs="Arial"/>
          <w:iCs/>
        </w:rPr>
        <w:t xml:space="preserve">prevé que, </w:t>
      </w:r>
      <w:r w:rsidRPr="00540C31">
        <w:rPr>
          <w:rFonts w:ascii="Palatino Linotype" w:hAnsi="Palatino Linotype"/>
        </w:rPr>
        <w:t xml:space="preserve">toda persona tendrá acceso a la información </w:t>
      </w:r>
      <w:r w:rsidRPr="00540C31">
        <w:rPr>
          <w:rFonts w:ascii="Palatino Linotype" w:hAnsi="Palatino Linotype" w:cs="Arial"/>
        </w:rPr>
        <w:t xml:space="preserve">sin necesidad de acreditar interés alguno o justificar su utilización, de lo que se infiere que para el </w:t>
      </w:r>
      <w:r w:rsidRPr="00540C31">
        <w:rPr>
          <w:rFonts w:ascii="Palatino Linotype" w:hAnsi="Palatino Linotype"/>
        </w:rPr>
        <w:t>ejercicio</w:t>
      </w:r>
      <w:r w:rsidRPr="00540C31">
        <w:rPr>
          <w:rFonts w:ascii="Palatino Linotype" w:hAnsi="Palatino Linotype" w:cs="Arial"/>
        </w:rPr>
        <w:t xml:space="preserve"> del derecho de acceso a la información pública, el nombre no es un requisito </w:t>
      </w:r>
      <w:r w:rsidRPr="00540C31">
        <w:rPr>
          <w:rFonts w:ascii="Palatino Linotype" w:hAnsi="Palatino Linotype" w:cs="Arial"/>
          <w:i/>
        </w:rPr>
        <w:t>sine qua non</w:t>
      </w:r>
      <w:r w:rsidRPr="00540C3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540C31"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540C31"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540C3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40C31">
        <w:rPr>
          <w:rFonts w:ascii="Palatino Linotype" w:hAnsi="Palatino Linotype" w:cs="Arial"/>
        </w:rPr>
        <w:t>derecho</w:t>
      </w:r>
      <w:r w:rsidRPr="00540C3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540C31"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540C31"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40C31">
        <w:rPr>
          <w:rFonts w:ascii="Palatino Linotype" w:eastAsiaTheme="minorHAnsi" w:hAnsi="Palatino Linotype" w:cs="Arial"/>
          <w:b/>
          <w:sz w:val="28"/>
          <w:lang w:val="es-MX" w:eastAsia="en-US"/>
        </w:rPr>
        <w:t>CUART</w:t>
      </w:r>
      <w:r w:rsidR="0029071C" w:rsidRPr="00540C31">
        <w:rPr>
          <w:rFonts w:ascii="Palatino Linotype" w:eastAsiaTheme="minorHAnsi" w:hAnsi="Palatino Linotype" w:cs="Arial"/>
          <w:b/>
          <w:sz w:val="28"/>
          <w:lang w:val="es-MX" w:eastAsia="en-US"/>
        </w:rPr>
        <w:t xml:space="preserve">O. Del estudio de las causas de improcedencia. </w:t>
      </w:r>
    </w:p>
    <w:p w14:paraId="2F8D1936" w14:textId="747BA51F" w:rsidR="004B5F63" w:rsidRPr="00540C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540C31">
        <w:rPr>
          <w:rFonts w:ascii="Palatino Linotype" w:eastAsiaTheme="minorHAnsi" w:hAnsi="Palatino Linotype" w:cs="Arial"/>
          <w:lang w:val="es-MX" w:eastAsia="en-US"/>
        </w:rPr>
        <w:t>Resolutor</w:t>
      </w:r>
      <w:proofErr w:type="spellEnd"/>
      <w:r w:rsidRPr="00540C31">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540C31">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40C31">
        <w:rPr>
          <w:rStyle w:val="Refdenotaalpie"/>
          <w:rFonts w:ascii="Palatino Linotype" w:eastAsiaTheme="minorHAnsi" w:hAnsi="Palatino Linotype" w:cs="Arial"/>
          <w:lang w:val="es-MX" w:eastAsia="en-US"/>
        </w:rPr>
        <w:footnoteReference w:id="1"/>
      </w:r>
      <w:r w:rsidRPr="00540C31">
        <w:rPr>
          <w:rFonts w:ascii="Palatino Linotype" w:eastAsiaTheme="minorHAnsi" w:hAnsi="Palatino Linotype" w:cs="Arial"/>
          <w:lang w:val="es-MX" w:eastAsia="en-US"/>
        </w:rPr>
        <w:t>.</w:t>
      </w:r>
    </w:p>
    <w:p w14:paraId="39F37588" w14:textId="77777777" w:rsidR="0029071C" w:rsidRPr="00540C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540C31" w:rsidRDefault="0029071C" w:rsidP="0029071C">
      <w:pPr>
        <w:rPr>
          <w:lang w:val="es-MX"/>
        </w:rPr>
      </w:pPr>
    </w:p>
    <w:p w14:paraId="6A3C738B" w14:textId="77777777" w:rsidR="0029071C" w:rsidRPr="00540C31" w:rsidRDefault="0029071C" w:rsidP="0029071C">
      <w:pPr>
        <w:autoSpaceDE w:val="0"/>
        <w:autoSpaceDN w:val="0"/>
        <w:adjustRightInd w:val="0"/>
        <w:ind w:left="708" w:right="850"/>
        <w:jc w:val="both"/>
        <w:rPr>
          <w:rFonts w:ascii="Palatino Linotype" w:hAnsi="Palatino Linotype" w:cs="Arial"/>
          <w:i/>
          <w:sz w:val="22"/>
          <w:szCs w:val="22"/>
        </w:rPr>
      </w:pPr>
      <w:r w:rsidRPr="00540C31">
        <w:rPr>
          <w:rFonts w:ascii="Palatino Linotype" w:hAnsi="Palatino Linotype" w:cs="Arial"/>
          <w:i/>
          <w:sz w:val="22"/>
          <w:szCs w:val="22"/>
        </w:rPr>
        <w:t>“</w:t>
      </w:r>
      <w:r w:rsidRPr="00540C31">
        <w:rPr>
          <w:rFonts w:ascii="Palatino Linotype" w:hAnsi="Palatino Linotype" w:cs="Arial"/>
          <w:b/>
          <w:i/>
          <w:sz w:val="22"/>
          <w:szCs w:val="22"/>
        </w:rPr>
        <w:t>Artículo 191.</w:t>
      </w:r>
      <w:r w:rsidRPr="00540C31">
        <w:rPr>
          <w:rFonts w:ascii="Palatino Linotype" w:hAnsi="Palatino Linotype" w:cs="Arial"/>
          <w:i/>
          <w:sz w:val="22"/>
          <w:szCs w:val="22"/>
        </w:rPr>
        <w:t xml:space="preserve"> El recurso será desechado por improcedente cuando:  </w:t>
      </w:r>
    </w:p>
    <w:p w14:paraId="2C29909C" w14:textId="77777777" w:rsidR="0029071C" w:rsidRPr="00540C31" w:rsidRDefault="0029071C" w:rsidP="0029071C">
      <w:pPr>
        <w:autoSpaceDE w:val="0"/>
        <w:autoSpaceDN w:val="0"/>
        <w:adjustRightInd w:val="0"/>
        <w:ind w:left="708" w:right="850"/>
        <w:jc w:val="both"/>
        <w:rPr>
          <w:rFonts w:ascii="Palatino Linotype" w:hAnsi="Palatino Linotype" w:cs="Arial"/>
          <w:i/>
          <w:sz w:val="22"/>
          <w:szCs w:val="22"/>
        </w:rPr>
      </w:pPr>
      <w:r w:rsidRPr="00540C31">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540C31" w:rsidRDefault="0029071C" w:rsidP="0029071C">
      <w:pPr>
        <w:autoSpaceDE w:val="0"/>
        <w:autoSpaceDN w:val="0"/>
        <w:adjustRightInd w:val="0"/>
        <w:ind w:left="708" w:right="850"/>
        <w:jc w:val="both"/>
        <w:rPr>
          <w:rFonts w:ascii="Palatino Linotype" w:hAnsi="Palatino Linotype" w:cs="Arial"/>
          <w:i/>
          <w:sz w:val="22"/>
          <w:szCs w:val="22"/>
        </w:rPr>
      </w:pPr>
      <w:r w:rsidRPr="00540C31">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540C31" w:rsidRDefault="0029071C" w:rsidP="0029071C">
      <w:pPr>
        <w:autoSpaceDE w:val="0"/>
        <w:autoSpaceDN w:val="0"/>
        <w:adjustRightInd w:val="0"/>
        <w:ind w:left="708" w:right="850"/>
        <w:jc w:val="both"/>
        <w:rPr>
          <w:rFonts w:ascii="Palatino Linotype" w:hAnsi="Palatino Linotype" w:cs="Arial"/>
          <w:i/>
          <w:sz w:val="22"/>
          <w:szCs w:val="22"/>
        </w:rPr>
      </w:pPr>
      <w:r w:rsidRPr="00540C31">
        <w:rPr>
          <w:rFonts w:ascii="Palatino Linotype" w:hAnsi="Palatino Linotype" w:cs="Arial"/>
          <w:i/>
          <w:sz w:val="22"/>
          <w:szCs w:val="22"/>
        </w:rPr>
        <w:t xml:space="preserve">III. No actualice alguno de los supuestos previstos en la presente Ley;  </w:t>
      </w:r>
    </w:p>
    <w:p w14:paraId="050BC017" w14:textId="77777777" w:rsidR="0029071C" w:rsidRPr="00540C31" w:rsidRDefault="0029071C" w:rsidP="0029071C">
      <w:pPr>
        <w:autoSpaceDE w:val="0"/>
        <w:autoSpaceDN w:val="0"/>
        <w:adjustRightInd w:val="0"/>
        <w:ind w:left="708" w:right="850"/>
        <w:jc w:val="both"/>
        <w:rPr>
          <w:rFonts w:ascii="Palatino Linotype" w:hAnsi="Palatino Linotype" w:cs="Arial"/>
          <w:i/>
          <w:sz w:val="22"/>
          <w:szCs w:val="22"/>
        </w:rPr>
      </w:pPr>
      <w:r w:rsidRPr="00540C31">
        <w:rPr>
          <w:rFonts w:ascii="Palatino Linotype" w:hAnsi="Palatino Linotype" w:cs="Arial"/>
          <w:i/>
          <w:sz w:val="22"/>
          <w:szCs w:val="22"/>
        </w:rPr>
        <w:t>IV. No se haya desahogado la prevención en los términos establecidos en la presente Ley;</w:t>
      </w:r>
    </w:p>
    <w:p w14:paraId="2ED4EE39" w14:textId="77777777" w:rsidR="0029071C" w:rsidRPr="00540C31" w:rsidRDefault="0029071C" w:rsidP="0029071C">
      <w:pPr>
        <w:autoSpaceDE w:val="0"/>
        <w:autoSpaceDN w:val="0"/>
        <w:adjustRightInd w:val="0"/>
        <w:ind w:left="708" w:right="850"/>
        <w:jc w:val="both"/>
        <w:rPr>
          <w:rFonts w:ascii="Palatino Linotype" w:hAnsi="Palatino Linotype" w:cs="Arial"/>
          <w:i/>
          <w:sz w:val="22"/>
          <w:szCs w:val="22"/>
        </w:rPr>
      </w:pPr>
      <w:r w:rsidRPr="00540C31">
        <w:rPr>
          <w:rFonts w:ascii="Palatino Linotype" w:hAnsi="Palatino Linotype" w:cs="Arial"/>
          <w:i/>
          <w:sz w:val="22"/>
          <w:szCs w:val="22"/>
        </w:rPr>
        <w:t xml:space="preserve">V. Se impugne la veracidad de la información proporcionada;  </w:t>
      </w:r>
    </w:p>
    <w:p w14:paraId="39C3DF91" w14:textId="77777777" w:rsidR="0029071C" w:rsidRPr="00540C31" w:rsidRDefault="0029071C" w:rsidP="0029071C">
      <w:pPr>
        <w:autoSpaceDE w:val="0"/>
        <w:autoSpaceDN w:val="0"/>
        <w:adjustRightInd w:val="0"/>
        <w:ind w:left="708" w:right="850"/>
        <w:jc w:val="both"/>
        <w:rPr>
          <w:rFonts w:ascii="Palatino Linotype" w:hAnsi="Palatino Linotype" w:cs="Arial"/>
          <w:i/>
          <w:sz w:val="22"/>
          <w:szCs w:val="22"/>
        </w:rPr>
      </w:pPr>
      <w:r w:rsidRPr="00540C31">
        <w:rPr>
          <w:rFonts w:ascii="Palatino Linotype" w:hAnsi="Palatino Linotype" w:cs="Arial"/>
          <w:i/>
          <w:sz w:val="22"/>
          <w:szCs w:val="22"/>
        </w:rPr>
        <w:t xml:space="preserve">VI. Se trate de una consulta, o trámite en específico; y  </w:t>
      </w:r>
    </w:p>
    <w:p w14:paraId="2A6495DE" w14:textId="77777777" w:rsidR="0029071C" w:rsidRPr="00540C31" w:rsidRDefault="0029071C" w:rsidP="0029071C">
      <w:pPr>
        <w:autoSpaceDE w:val="0"/>
        <w:autoSpaceDN w:val="0"/>
        <w:adjustRightInd w:val="0"/>
        <w:ind w:left="708" w:right="850"/>
        <w:jc w:val="both"/>
        <w:rPr>
          <w:rFonts w:ascii="Palatino Linotype" w:hAnsi="Palatino Linotype" w:cs="Arial"/>
          <w:i/>
          <w:sz w:val="22"/>
          <w:szCs w:val="22"/>
        </w:rPr>
      </w:pPr>
      <w:r w:rsidRPr="00540C31">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540C31"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540C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540C31" w:rsidRDefault="00EA46CC" w:rsidP="00903BEF">
      <w:pPr>
        <w:pStyle w:val="Sinespaciado"/>
      </w:pPr>
    </w:p>
    <w:p w14:paraId="361A7B38" w14:textId="77777777" w:rsidR="0029071C" w:rsidRPr="00540C31" w:rsidRDefault="0029071C" w:rsidP="0029071C">
      <w:pPr>
        <w:autoSpaceDE w:val="0"/>
        <w:autoSpaceDN w:val="0"/>
        <w:adjustRightInd w:val="0"/>
        <w:spacing w:line="360" w:lineRule="auto"/>
        <w:jc w:val="both"/>
        <w:rPr>
          <w:rFonts w:ascii="Palatino Linotype" w:hAnsi="Palatino Linotype" w:cs="Arial"/>
        </w:rPr>
      </w:pPr>
      <w:r w:rsidRPr="00540C31">
        <w:rPr>
          <w:rFonts w:ascii="Palatino Linotype" w:hAnsi="Palatino Linotype" w:cs="Arial"/>
        </w:rPr>
        <w:t xml:space="preserve">Así las cosas, al no existir causas de improcedencia invocadas por las partes ni advertidas de oficio por este </w:t>
      </w:r>
      <w:proofErr w:type="spellStart"/>
      <w:r w:rsidRPr="00540C31">
        <w:rPr>
          <w:rFonts w:ascii="Palatino Linotype" w:hAnsi="Palatino Linotype" w:cs="Arial"/>
        </w:rPr>
        <w:t>Resolutor</w:t>
      </w:r>
      <w:proofErr w:type="spellEnd"/>
      <w:r w:rsidRPr="00540C31">
        <w:rPr>
          <w:rFonts w:ascii="Palatino Linotype" w:hAnsi="Palatino Linotype" w:cs="Arial"/>
        </w:rPr>
        <w:t xml:space="preserve">, se </w:t>
      </w:r>
      <w:proofErr w:type="gramStart"/>
      <w:r w:rsidRPr="00540C31">
        <w:rPr>
          <w:rFonts w:ascii="Palatino Linotype" w:hAnsi="Palatino Linotype" w:cs="Arial"/>
        </w:rPr>
        <w:t>procede</w:t>
      </w:r>
      <w:proofErr w:type="gramEnd"/>
      <w:r w:rsidRPr="00540C31">
        <w:rPr>
          <w:rFonts w:ascii="Palatino Linotype" w:hAnsi="Palatino Linotype" w:cs="Arial"/>
        </w:rPr>
        <w:t xml:space="preserve"> al análisis del fondo de los asuntos en los siguientes términos.</w:t>
      </w:r>
    </w:p>
    <w:p w14:paraId="30F5D428" w14:textId="77777777" w:rsidR="00F712EE" w:rsidRPr="00540C31"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540C31" w:rsidRDefault="00B14416" w:rsidP="0029071C">
      <w:pPr>
        <w:autoSpaceDE w:val="0"/>
        <w:autoSpaceDN w:val="0"/>
        <w:adjustRightInd w:val="0"/>
        <w:spacing w:line="360" w:lineRule="auto"/>
        <w:jc w:val="both"/>
        <w:rPr>
          <w:rFonts w:ascii="Palatino Linotype" w:hAnsi="Palatino Linotype" w:cs="Arial"/>
          <w:sz w:val="28"/>
        </w:rPr>
      </w:pPr>
      <w:r w:rsidRPr="00540C31">
        <w:rPr>
          <w:rFonts w:ascii="Palatino Linotype" w:hAnsi="Palatino Linotype" w:cs="Arial"/>
          <w:b/>
          <w:sz w:val="28"/>
        </w:rPr>
        <w:t>QUIN</w:t>
      </w:r>
      <w:r w:rsidR="00266841" w:rsidRPr="00540C31">
        <w:rPr>
          <w:rFonts w:ascii="Palatino Linotype" w:hAnsi="Palatino Linotype" w:cs="Arial"/>
          <w:b/>
          <w:sz w:val="28"/>
        </w:rPr>
        <w:t>T</w:t>
      </w:r>
      <w:r w:rsidR="0029071C" w:rsidRPr="00540C31">
        <w:rPr>
          <w:rFonts w:ascii="Palatino Linotype" w:hAnsi="Palatino Linotype" w:cs="Arial"/>
          <w:b/>
          <w:sz w:val="28"/>
        </w:rPr>
        <w:t>O. Del estudio y resolución del asunto.</w:t>
      </w:r>
      <w:r w:rsidR="0029071C" w:rsidRPr="00540C31">
        <w:rPr>
          <w:rFonts w:ascii="Palatino Linotype" w:hAnsi="Palatino Linotype" w:cs="Arial"/>
          <w:sz w:val="28"/>
        </w:rPr>
        <w:t xml:space="preserve"> </w:t>
      </w:r>
    </w:p>
    <w:p w14:paraId="583A524B" w14:textId="77777777" w:rsidR="0029071C" w:rsidRPr="00540C3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40C3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540C31" w:rsidRDefault="0029071C" w:rsidP="00903BEF">
      <w:pPr>
        <w:pStyle w:val="Sinespaciado"/>
        <w:rPr>
          <w:rFonts w:eastAsiaTheme="minorHAnsi"/>
          <w:lang w:eastAsia="en-US"/>
        </w:rPr>
      </w:pPr>
    </w:p>
    <w:p w14:paraId="22357606" w14:textId="3D00B544" w:rsidR="00DB55A6" w:rsidRPr="00540C31" w:rsidRDefault="0029071C" w:rsidP="00903BEF">
      <w:pPr>
        <w:spacing w:line="360" w:lineRule="auto"/>
        <w:ind w:right="141"/>
        <w:jc w:val="both"/>
        <w:rPr>
          <w:rFonts w:ascii="Palatino Linotype" w:eastAsiaTheme="minorHAnsi" w:hAnsi="Palatino Linotype" w:cstheme="minorBidi"/>
          <w:lang w:val="es-MX" w:eastAsia="es-MX"/>
        </w:rPr>
      </w:pPr>
      <w:r w:rsidRPr="00540C3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40C31">
        <w:rPr>
          <w:rFonts w:ascii="Palatino Linotype" w:eastAsiaTheme="minorHAnsi" w:hAnsi="Palatino Linotype" w:cstheme="minorBidi"/>
          <w:b/>
          <w:lang w:val="es-MX" w:eastAsia="es-MX"/>
        </w:rPr>
        <w:t xml:space="preserve"> </w:t>
      </w:r>
      <w:r w:rsidRPr="00540C31">
        <w:rPr>
          <w:rFonts w:ascii="Palatino Linotype" w:eastAsiaTheme="minorHAnsi" w:hAnsi="Palatino Linotype" w:cstheme="minorBidi"/>
          <w:lang w:val="es-MX" w:eastAsia="es-MX"/>
        </w:rPr>
        <w:lastRenderedPageBreak/>
        <w:t>parte</w:t>
      </w:r>
      <w:r w:rsidR="001D2DE0" w:rsidRPr="00540C31">
        <w:rPr>
          <w:rFonts w:ascii="Palatino Linotype" w:eastAsiaTheme="minorHAnsi" w:hAnsi="Palatino Linotype" w:cstheme="minorBidi"/>
          <w:b/>
          <w:lang w:val="es-MX" w:eastAsia="es-MX"/>
        </w:rPr>
        <w:t xml:space="preserve"> </w:t>
      </w:r>
      <w:r w:rsidRPr="00540C31">
        <w:rPr>
          <w:rFonts w:ascii="Palatino Linotype" w:eastAsiaTheme="minorHAnsi" w:hAnsi="Palatino Linotype" w:cstheme="minorBidi"/>
          <w:b/>
          <w:lang w:val="es-MX" w:eastAsia="es-MX"/>
        </w:rPr>
        <w:t>Recurrente</w:t>
      </w:r>
      <w:r w:rsidRPr="00540C31">
        <w:rPr>
          <w:rFonts w:ascii="Palatino Linotype" w:eastAsiaTheme="minorHAnsi" w:hAnsi="Palatino Linotype" w:cstheme="minorBidi"/>
          <w:lang w:val="es-MX" w:eastAsia="es-MX"/>
        </w:rPr>
        <w:t xml:space="preserve">, para ello analizaremos lo solicitado </w:t>
      </w:r>
      <w:r w:rsidR="00574FDC" w:rsidRPr="00540C31">
        <w:rPr>
          <w:rFonts w:ascii="Palatino Linotype" w:eastAsiaTheme="minorHAnsi" w:hAnsi="Palatino Linotype" w:cstheme="minorBidi"/>
          <w:lang w:val="es-MX" w:eastAsia="es-MX"/>
        </w:rPr>
        <w:t>y la información proporcionada.</w:t>
      </w:r>
    </w:p>
    <w:p w14:paraId="5242BB27" w14:textId="77777777" w:rsidR="00903BEF" w:rsidRPr="00540C31" w:rsidRDefault="00903BEF" w:rsidP="00903BEF">
      <w:pPr>
        <w:spacing w:line="360" w:lineRule="auto"/>
        <w:ind w:right="141"/>
        <w:jc w:val="both"/>
        <w:rPr>
          <w:rFonts w:ascii="Palatino Linotype" w:eastAsiaTheme="minorHAnsi" w:hAnsi="Palatino Linotype" w:cstheme="minorBidi"/>
          <w:lang w:val="es-MX" w:eastAsia="es-MX"/>
        </w:rPr>
      </w:pPr>
    </w:p>
    <w:p w14:paraId="467A7D96" w14:textId="3FA5177A" w:rsidR="005111D4" w:rsidRPr="00540C31" w:rsidRDefault="0029071C" w:rsidP="005111D4">
      <w:pPr>
        <w:spacing w:line="360" w:lineRule="auto"/>
        <w:ind w:right="141"/>
        <w:jc w:val="both"/>
        <w:rPr>
          <w:rFonts w:ascii="Palatino Linotype" w:eastAsiaTheme="minorHAnsi" w:hAnsi="Palatino Linotype" w:cstheme="minorBidi"/>
          <w:b/>
          <w:szCs w:val="22"/>
          <w:lang w:val="es-MX" w:eastAsia="es-MX"/>
        </w:rPr>
      </w:pPr>
      <w:r w:rsidRPr="00540C31">
        <w:rPr>
          <w:rFonts w:ascii="Palatino Linotype" w:eastAsiaTheme="minorHAnsi" w:hAnsi="Palatino Linotype" w:cstheme="minorBidi"/>
          <w:b/>
          <w:szCs w:val="22"/>
          <w:lang w:val="es-MX" w:eastAsia="es-MX"/>
        </w:rPr>
        <w:t>REQUERIMIENTOS SOLICITADOS:</w:t>
      </w:r>
      <w:r w:rsidR="00A26BD8" w:rsidRPr="00540C31">
        <w:rPr>
          <w:rFonts w:ascii="Palatino Linotype" w:eastAsiaTheme="minorHAnsi" w:hAnsi="Palatino Linotype" w:cstheme="minorBidi"/>
          <w:b/>
          <w:szCs w:val="22"/>
          <w:lang w:val="es-MX" w:eastAsia="es-MX"/>
        </w:rPr>
        <w:t xml:space="preserve"> </w:t>
      </w:r>
    </w:p>
    <w:p w14:paraId="7AE41045" w14:textId="01507D6B" w:rsidR="004C2D28" w:rsidRPr="00540C31" w:rsidRDefault="004C2D28" w:rsidP="004C2D28">
      <w:pPr>
        <w:pStyle w:val="Prrafodelista"/>
        <w:numPr>
          <w:ilvl w:val="0"/>
          <w:numId w:val="29"/>
        </w:numPr>
        <w:spacing w:line="360" w:lineRule="auto"/>
        <w:ind w:right="141"/>
        <w:jc w:val="both"/>
        <w:rPr>
          <w:rFonts w:ascii="Palatino Linotype" w:eastAsiaTheme="minorHAnsi" w:hAnsi="Palatino Linotype" w:cstheme="minorBidi"/>
          <w:szCs w:val="22"/>
          <w:lang w:val="es-MX" w:eastAsia="es-MX"/>
        </w:rPr>
      </w:pPr>
      <w:r w:rsidRPr="00540C31">
        <w:rPr>
          <w:rFonts w:ascii="Palatino Linotype" w:eastAsiaTheme="minorHAnsi" w:hAnsi="Palatino Linotype" w:cstheme="minorBidi"/>
          <w:szCs w:val="22"/>
          <w:lang w:val="es-MX" w:eastAsia="es-MX"/>
        </w:rPr>
        <w:t xml:space="preserve">nombramiento de Manuel Quiñones como encargado de la </w:t>
      </w:r>
      <w:r w:rsidR="000D5BA2" w:rsidRPr="00540C31">
        <w:rPr>
          <w:rFonts w:ascii="Palatino Linotype" w:eastAsiaTheme="minorHAnsi" w:hAnsi="Palatino Linotype" w:cstheme="minorBidi"/>
          <w:szCs w:val="22"/>
          <w:lang w:val="es-MX" w:eastAsia="es-MX"/>
        </w:rPr>
        <w:t>vocalía</w:t>
      </w:r>
      <w:r w:rsidRPr="00540C31">
        <w:rPr>
          <w:rFonts w:ascii="Palatino Linotype" w:eastAsiaTheme="minorHAnsi" w:hAnsi="Palatino Linotype" w:cstheme="minorBidi"/>
          <w:szCs w:val="22"/>
          <w:lang w:val="es-MX" w:eastAsia="es-MX"/>
        </w:rPr>
        <w:t xml:space="preserve"> ejecutiva del </w:t>
      </w:r>
      <w:r w:rsidR="000D5BA2" w:rsidRPr="00540C31">
        <w:rPr>
          <w:rFonts w:ascii="Palatino Linotype" w:eastAsiaTheme="minorHAnsi" w:hAnsi="Palatino Linotype" w:cstheme="minorBidi"/>
          <w:szCs w:val="22"/>
          <w:lang w:val="es-MX" w:eastAsia="es-MX"/>
        </w:rPr>
        <w:t>CEDIPIEM</w:t>
      </w:r>
      <w:r w:rsidRPr="00540C31">
        <w:rPr>
          <w:rFonts w:ascii="Palatino Linotype" w:eastAsiaTheme="minorHAnsi" w:hAnsi="Palatino Linotype" w:cstheme="minorBidi"/>
          <w:szCs w:val="22"/>
          <w:lang w:val="es-MX" w:eastAsia="es-MX"/>
        </w:rPr>
        <w:t>.</w:t>
      </w:r>
    </w:p>
    <w:p w14:paraId="413CB79B" w14:textId="1C1CA213" w:rsidR="005111D4" w:rsidRPr="00540C31" w:rsidRDefault="004C2D28" w:rsidP="004C2D28">
      <w:pPr>
        <w:pStyle w:val="Prrafodelista"/>
        <w:numPr>
          <w:ilvl w:val="0"/>
          <w:numId w:val="29"/>
        </w:numPr>
        <w:spacing w:line="360" w:lineRule="auto"/>
        <w:ind w:right="141"/>
        <w:jc w:val="both"/>
        <w:rPr>
          <w:rFonts w:ascii="Palatino Linotype" w:eastAsiaTheme="minorHAnsi" w:hAnsi="Palatino Linotype" w:cstheme="minorBidi"/>
          <w:szCs w:val="22"/>
          <w:lang w:val="es-MX" w:eastAsia="es-MX"/>
        </w:rPr>
      </w:pPr>
      <w:r w:rsidRPr="00540C31">
        <w:rPr>
          <w:rFonts w:ascii="Palatino Linotype" w:eastAsiaTheme="minorHAnsi" w:hAnsi="Palatino Linotype" w:cstheme="minorBidi"/>
          <w:szCs w:val="22"/>
          <w:lang w:val="es-MX" w:eastAsia="es-MX"/>
        </w:rPr>
        <w:t xml:space="preserve">nombramiento de </w:t>
      </w:r>
      <w:r w:rsidR="000D5BA2" w:rsidRPr="00540C31">
        <w:rPr>
          <w:rFonts w:ascii="Palatino Linotype" w:eastAsiaTheme="minorHAnsi" w:hAnsi="Palatino Linotype" w:cstheme="minorBidi"/>
          <w:szCs w:val="22"/>
          <w:lang w:val="es-MX" w:eastAsia="es-MX"/>
        </w:rPr>
        <w:t xml:space="preserve">Manuel Quiñones Flores </w:t>
      </w:r>
      <w:r w:rsidRPr="00540C31">
        <w:rPr>
          <w:rFonts w:ascii="Palatino Linotype" w:eastAsiaTheme="minorHAnsi" w:hAnsi="Palatino Linotype" w:cstheme="minorBidi"/>
          <w:szCs w:val="22"/>
          <w:lang w:val="es-MX" w:eastAsia="es-MX"/>
        </w:rPr>
        <w:t xml:space="preserve">como encargado de la vocalía ejecutiva del </w:t>
      </w:r>
      <w:r w:rsidR="000D5BA2" w:rsidRPr="00540C31">
        <w:rPr>
          <w:rFonts w:ascii="Palatino Linotype" w:eastAsiaTheme="minorHAnsi" w:hAnsi="Palatino Linotype" w:cstheme="minorBidi"/>
          <w:szCs w:val="22"/>
          <w:lang w:val="es-MX" w:eastAsia="es-MX"/>
        </w:rPr>
        <w:t xml:space="preserve">CEDIPIEM </w:t>
      </w:r>
      <w:r w:rsidRPr="00540C31">
        <w:rPr>
          <w:rFonts w:ascii="Palatino Linotype" w:eastAsiaTheme="minorHAnsi" w:hAnsi="Palatino Linotype" w:cstheme="minorBidi"/>
          <w:szCs w:val="22"/>
          <w:lang w:val="es-MX" w:eastAsia="es-MX"/>
        </w:rPr>
        <w:t>firmada por el secretario de bienestar</w:t>
      </w:r>
    </w:p>
    <w:p w14:paraId="065C7DA9" w14:textId="77777777" w:rsidR="005111D4" w:rsidRPr="00540C31" w:rsidRDefault="005111D4" w:rsidP="005111D4">
      <w:pPr>
        <w:pStyle w:val="Prrafodelista"/>
        <w:spacing w:line="360" w:lineRule="auto"/>
        <w:ind w:left="720" w:right="141"/>
        <w:jc w:val="both"/>
        <w:rPr>
          <w:rFonts w:ascii="Palatino Linotype" w:eastAsiaTheme="minorHAnsi" w:hAnsi="Palatino Linotype" w:cstheme="minorBidi"/>
          <w:szCs w:val="22"/>
          <w:lang w:val="es-MX" w:eastAsia="es-MX"/>
        </w:rPr>
      </w:pPr>
    </w:p>
    <w:p w14:paraId="62FA8621" w14:textId="6057D6FF" w:rsidR="00E8325D" w:rsidRPr="00540C31" w:rsidRDefault="005111D4" w:rsidP="005111D4">
      <w:pPr>
        <w:spacing w:line="360" w:lineRule="auto"/>
        <w:ind w:right="49"/>
        <w:jc w:val="both"/>
        <w:rPr>
          <w:rFonts w:ascii="Palatino Linotype" w:eastAsiaTheme="minorHAnsi" w:hAnsi="Palatino Linotype" w:cstheme="minorBidi"/>
          <w:lang w:val="es-MX" w:eastAsia="es-MX"/>
        </w:rPr>
      </w:pPr>
      <w:r w:rsidRPr="00540C31">
        <w:rPr>
          <w:rFonts w:ascii="Palatino Linotype" w:eastAsiaTheme="minorHAnsi" w:hAnsi="Palatino Linotype" w:cstheme="minorBidi"/>
          <w:lang w:val="es-MX" w:eastAsia="es-MX"/>
        </w:rPr>
        <w:t xml:space="preserve">Atento a la solicitud de información el </w:t>
      </w:r>
      <w:r w:rsidRPr="00540C31">
        <w:rPr>
          <w:rFonts w:ascii="Palatino Linotype" w:eastAsiaTheme="minorHAnsi" w:hAnsi="Palatino Linotype" w:cstheme="minorBidi"/>
          <w:b/>
          <w:lang w:val="es-MX" w:eastAsia="es-MX"/>
        </w:rPr>
        <w:t>Sujeto Obligado</w:t>
      </w:r>
      <w:r w:rsidRPr="00540C31">
        <w:rPr>
          <w:rFonts w:ascii="Palatino Linotype" w:eastAsiaTheme="minorHAnsi" w:hAnsi="Palatino Linotype" w:cstheme="minorBidi"/>
          <w:lang w:val="es-MX" w:eastAsia="es-MX"/>
        </w:rPr>
        <w:t>, emitió sus respuesta</w:t>
      </w:r>
      <w:r w:rsidR="000D5BA2" w:rsidRPr="00540C31">
        <w:rPr>
          <w:rFonts w:ascii="Palatino Linotype" w:eastAsiaTheme="minorHAnsi" w:hAnsi="Palatino Linotype" w:cstheme="minorBidi"/>
          <w:lang w:val="es-MX" w:eastAsia="es-MX"/>
        </w:rPr>
        <w:t>s</w:t>
      </w:r>
      <w:r w:rsidRPr="00540C31">
        <w:rPr>
          <w:rFonts w:ascii="Palatino Linotype" w:eastAsiaTheme="minorHAnsi" w:hAnsi="Palatino Linotype" w:cstheme="minorBidi"/>
          <w:lang w:val="es-MX" w:eastAsia="es-MX"/>
        </w:rPr>
        <w:t xml:space="preserve">, </w:t>
      </w:r>
      <w:r w:rsidR="00F5004C" w:rsidRPr="00540C31">
        <w:rPr>
          <w:rFonts w:ascii="Palatino Linotype" w:eastAsiaTheme="minorHAnsi" w:hAnsi="Palatino Linotype" w:cstheme="minorBidi"/>
          <w:lang w:val="es-MX" w:eastAsia="es-MX"/>
        </w:rPr>
        <w:t>a través d</w:t>
      </w:r>
      <w:r w:rsidR="00E8325D" w:rsidRPr="00540C31">
        <w:rPr>
          <w:rFonts w:ascii="Palatino Linotype" w:eastAsiaTheme="minorHAnsi" w:hAnsi="Palatino Linotype" w:cstheme="minorBidi"/>
          <w:lang w:val="es-MX" w:eastAsia="es-MX"/>
        </w:rPr>
        <w:t>e dos oficios, cuyo contenido corresponde a:</w:t>
      </w:r>
    </w:p>
    <w:p w14:paraId="0F0F0C47" w14:textId="77777777" w:rsidR="006F55DC" w:rsidRPr="00540C31" w:rsidRDefault="006F55DC" w:rsidP="005111D4">
      <w:pPr>
        <w:spacing w:line="360" w:lineRule="auto"/>
        <w:ind w:right="49"/>
        <w:jc w:val="both"/>
        <w:rPr>
          <w:rFonts w:ascii="Palatino Linotype" w:eastAsiaTheme="minorHAnsi" w:hAnsi="Palatino Linotype" w:cstheme="minorBidi"/>
          <w:i/>
          <w:lang w:val="es-MX" w:eastAsia="es-MX"/>
        </w:rPr>
      </w:pPr>
    </w:p>
    <w:p w14:paraId="09B24A0E" w14:textId="6BDF5CC4" w:rsidR="00E8325D" w:rsidRPr="00540C31" w:rsidRDefault="00E8325D" w:rsidP="005111D4">
      <w:pPr>
        <w:spacing w:line="360" w:lineRule="auto"/>
        <w:ind w:right="49"/>
        <w:jc w:val="both"/>
        <w:rPr>
          <w:rFonts w:ascii="Palatino Linotype" w:eastAsiaTheme="minorHAnsi" w:hAnsi="Palatino Linotype" w:cstheme="minorBidi"/>
          <w:i/>
          <w:lang w:val="es-MX" w:eastAsia="es-MX"/>
        </w:rPr>
      </w:pPr>
      <w:r w:rsidRPr="00540C31">
        <w:rPr>
          <w:rFonts w:ascii="Palatino Linotype" w:eastAsiaTheme="minorHAnsi" w:hAnsi="Palatino Linotype" w:cstheme="minorBidi"/>
          <w:i/>
          <w:lang w:val="es-MX" w:eastAsia="es-MX"/>
        </w:rPr>
        <w:t>En la solicitud de información pública 00039/CEDIPIEM/IP/2025</w:t>
      </w:r>
    </w:p>
    <w:p w14:paraId="17CFB828" w14:textId="048BC4A2" w:rsidR="00E8325D" w:rsidRPr="00540C31" w:rsidRDefault="00E8325D" w:rsidP="007C7608">
      <w:pPr>
        <w:spacing w:line="360" w:lineRule="auto"/>
        <w:ind w:right="49"/>
        <w:jc w:val="both"/>
        <w:rPr>
          <w:rFonts w:ascii="Palatino Linotype" w:eastAsiaTheme="minorHAnsi" w:hAnsi="Palatino Linotype" w:cstheme="minorBidi"/>
          <w:lang w:val="es-MX" w:eastAsia="es-MX"/>
        </w:rPr>
      </w:pPr>
      <w:r w:rsidRPr="00540C31">
        <w:rPr>
          <w:rFonts w:ascii="Palatino Linotype" w:eastAsiaTheme="minorHAnsi" w:hAnsi="Palatino Linotype" w:cstheme="minorBidi"/>
          <w:b/>
          <w:lang w:val="es-MX" w:eastAsia="es-MX"/>
        </w:rPr>
        <w:t>OTUT-39</w:t>
      </w:r>
      <w:r w:rsidRPr="00540C31">
        <w:rPr>
          <w:rFonts w:ascii="Palatino Linotype" w:eastAsiaTheme="minorHAnsi" w:hAnsi="Palatino Linotype" w:cstheme="minorBidi"/>
          <w:lang w:val="es-MX" w:eastAsia="es-MX"/>
        </w:rPr>
        <w:t>. Oficio 299C0101000300S/528/2025</w:t>
      </w:r>
      <w:r w:rsidR="006F55DC" w:rsidRPr="00540C31">
        <w:rPr>
          <w:rFonts w:ascii="Palatino Linotype" w:eastAsiaTheme="minorHAnsi" w:hAnsi="Palatino Linotype" w:cstheme="minorBidi"/>
          <w:lang w:val="es-MX" w:eastAsia="es-MX"/>
        </w:rPr>
        <w:t xml:space="preserve"> emitido por el Jefe de la Unidad de Información, Planeación, Programación y Evaluación y Titular de la Unidad de Transparencia del CEDIPIEM</w:t>
      </w:r>
      <w:r w:rsidR="00130C79" w:rsidRPr="00540C31">
        <w:rPr>
          <w:rFonts w:ascii="Palatino Linotype" w:eastAsiaTheme="minorHAnsi" w:hAnsi="Palatino Linotype" w:cstheme="minorBidi"/>
          <w:lang w:val="es-MX" w:eastAsia="es-MX"/>
        </w:rPr>
        <w:t xml:space="preserve">, dirigido al ciudadano en el cual manifiesta que </w:t>
      </w:r>
      <w:r w:rsidR="007C7608" w:rsidRPr="00540C31">
        <w:rPr>
          <w:rFonts w:ascii="Palatino Linotype" w:eastAsiaTheme="minorHAnsi" w:hAnsi="Palatino Linotype" w:cstheme="minorBidi"/>
          <w:lang w:val="es-MX" w:eastAsia="es-MX"/>
        </w:rPr>
        <w:t>“</w:t>
      </w:r>
      <w:r w:rsidR="007C7608" w:rsidRPr="00540C31">
        <w:rPr>
          <w:rFonts w:ascii="Palatino Linotype" w:eastAsiaTheme="minorHAnsi" w:hAnsi="Palatino Linotype" w:cstheme="minorBidi"/>
          <w:i/>
          <w:lang w:val="es-MX" w:eastAsia="es-MX"/>
        </w:rPr>
        <w:t xml:space="preserve">hago de su conocimiento que se llevó a cabo una </w:t>
      </w:r>
      <w:r w:rsidR="007C7608" w:rsidRPr="00540C31">
        <w:rPr>
          <w:rFonts w:ascii="Palatino Linotype" w:eastAsiaTheme="minorHAnsi" w:hAnsi="Palatino Linotype" w:cstheme="minorBidi"/>
          <w:i/>
          <w:u w:val="single"/>
          <w:lang w:val="es-MX" w:eastAsia="es-MX"/>
        </w:rPr>
        <w:t>búsqueda exhaustiva y razonable</w:t>
      </w:r>
      <w:r w:rsidR="007C7608" w:rsidRPr="00540C31">
        <w:rPr>
          <w:rFonts w:ascii="Palatino Linotype" w:eastAsiaTheme="minorHAnsi" w:hAnsi="Palatino Linotype" w:cstheme="minorBidi"/>
          <w:i/>
          <w:lang w:val="es-MX" w:eastAsia="es-MX"/>
        </w:rPr>
        <w:t xml:space="preserve"> en los archivos que obran en poder del </w:t>
      </w:r>
      <w:r w:rsidR="007C7608" w:rsidRPr="00540C31">
        <w:rPr>
          <w:rFonts w:ascii="Palatino Linotype" w:eastAsiaTheme="minorHAnsi" w:hAnsi="Palatino Linotype" w:cstheme="minorBidi"/>
          <w:i/>
          <w:u w:val="single"/>
          <w:lang w:val="es-MX" w:eastAsia="es-MX"/>
        </w:rPr>
        <w:t>Departamento de Recursos Humanos y Materiales</w:t>
      </w:r>
      <w:r w:rsidR="007C7608" w:rsidRPr="00540C31">
        <w:rPr>
          <w:rFonts w:ascii="Palatino Linotype" w:eastAsiaTheme="minorHAnsi" w:hAnsi="Palatino Linotype" w:cstheme="minorBidi"/>
          <w:i/>
          <w:lang w:val="es-MX" w:eastAsia="es-MX"/>
        </w:rPr>
        <w:t xml:space="preserve">, adscrito a la Unidad de Apoyo Administrativo del Consejo Estatal para el Desarrollo Integral de los Pueblos Indígenas del Estado de México (CEDIPIEM), </w:t>
      </w:r>
      <w:r w:rsidR="007C7608" w:rsidRPr="00540C31">
        <w:rPr>
          <w:rFonts w:ascii="Palatino Linotype" w:eastAsiaTheme="minorHAnsi" w:hAnsi="Palatino Linotype" w:cstheme="minorBidi"/>
          <w:i/>
          <w:u w:val="single"/>
          <w:lang w:val="es-MX" w:eastAsia="es-MX"/>
        </w:rPr>
        <w:t>en donde no se identificó nombramiento del licenciado Manuel Quiñones Flores, como encargado de la Vocalía Ejecutiva del CEDIPIEM</w:t>
      </w:r>
      <w:r w:rsidR="007C7608" w:rsidRPr="00540C31">
        <w:rPr>
          <w:rFonts w:ascii="Palatino Linotype" w:eastAsiaTheme="minorHAnsi" w:hAnsi="Palatino Linotype" w:cstheme="minorBidi"/>
          <w:i/>
          <w:lang w:val="es-MX" w:eastAsia="es-MX"/>
        </w:rPr>
        <w:t>, por lo que, estamos imposibilitados de proporcionar la información requerida al respecto</w:t>
      </w:r>
      <w:r w:rsidR="007C7608" w:rsidRPr="00540C31">
        <w:rPr>
          <w:rFonts w:ascii="Palatino Linotype" w:eastAsiaTheme="minorHAnsi" w:hAnsi="Palatino Linotype" w:cstheme="minorBidi"/>
          <w:lang w:val="es-MX" w:eastAsia="es-MX"/>
        </w:rPr>
        <w:t>.”</w:t>
      </w:r>
    </w:p>
    <w:p w14:paraId="392C48A4" w14:textId="77777777" w:rsidR="00E8325D" w:rsidRPr="00540C31" w:rsidRDefault="00E8325D" w:rsidP="005111D4">
      <w:pPr>
        <w:spacing w:line="360" w:lineRule="auto"/>
        <w:ind w:right="49"/>
        <w:jc w:val="both"/>
        <w:rPr>
          <w:rFonts w:ascii="Palatino Linotype" w:eastAsiaTheme="minorHAnsi" w:hAnsi="Palatino Linotype" w:cstheme="minorBidi"/>
          <w:i/>
          <w:lang w:val="es-MX" w:eastAsia="es-MX"/>
        </w:rPr>
      </w:pPr>
    </w:p>
    <w:p w14:paraId="2B27C577" w14:textId="0596AD1F" w:rsidR="0081167B" w:rsidRPr="00540C31" w:rsidRDefault="0081167B" w:rsidP="0081167B">
      <w:pPr>
        <w:spacing w:line="360" w:lineRule="auto"/>
        <w:ind w:right="49"/>
        <w:jc w:val="both"/>
        <w:rPr>
          <w:rFonts w:ascii="Palatino Linotype" w:eastAsiaTheme="minorHAnsi" w:hAnsi="Palatino Linotype" w:cstheme="minorBidi"/>
          <w:i/>
          <w:lang w:val="es-MX" w:eastAsia="es-MX"/>
        </w:rPr>
      </w:pPr>
      <w:r w:rsidRPr="00540C31">
        <w:rPr>
          <w:rFonts w:ascii="Palatino Linotype" w:eastAsiaTheme="minorHAnsi" w:hAnsi="Palatino Linotype" w:cstheme="minorBidi"/>
          <w:lang w:val="es-MX" w:eastAsia="es-MX"/>
        </w:rPr>
        <w:lastRenderedPageBreak/>
        <w:t>Manifiesta además que “</w:t>
      </w:r>
      <w:r w:rsidRPr="00540C31">
        <w:rPr>
          <w:rFonts w:ascii="Palatino Linotype" w:eastAsiaTheme="minorHAnsi" w:hAnsi="Palatino Linotype" w:cstheme="minorBidi"/>
          <w:i/>
          <w:lang w:val="es-MX" w:eastAsia="es-MX"/>
        </w:rPr>
        <w:t xml:space="preserve">con fundamento en lo dispuesto por el </w:t>
      </w:r>
      <w:r w:rsidRPr="00540C31">
        <w:rPr>
          <w:rFonts w:ascii="Palatino Linotype" w:eastAsiaTheme="minorHAnsi" w:hAnsi="Palatino Linotype" w:cstheme="minorBidi"/>
          <w:i/>
          <w:u w:val="single"/>
          <w:lang w:val="es-MX" w:eastAsia="es-MX"/>
        </w:rPr>
        <w:t>artículo 11 de la Ley que crea el Organismo Público Descentralizado denominado Consejo Estatal para el Desarrollo Integral de los Pueblos Indígenas del Estado de México</w:t>
      </w:r>
      <w:r w:rsidRPr="00540C31">
        <w:rPr>
          <w:rFonts w:ascii="Palatino Linotype" w:eastAsiaTheme="minorHAnsi" w:hAnsi="Palatino Linotype" w:cstheme="minorBidi"/>
          <w:i/>
          <w:lang w:val="es-MX" w:eastAsia="es-MX"/>
        </w:rPr>
        <w:t xml:space="preserve"> (CEDIPIEM), la </w:t>
      </w:r>
      <w:r w:rsidRPr="00540C31">
        <w:rPr>
          <w:rFonts w:ascii="Palatino Linotype" w:eastAsiaTheme="minorHAnsi" w:hAnsi="Palatino Linotype" w:cstheme="minorBidi"/>
          <w:i/>
          <w:u w:val="single"/>
          <w:lang w:val="es-MX" w:eastAsia="es-MX"/>
        </w:rPr>
        <w:t>Junta del Gobierno</w:t>
      </w:r>
      <w:r w:rsidRPr="00540C31">
        <w:rPr>
          <w:rFonts w:ascii="Palatino Linotype" w:eastAsiaTheme="minorHAnsi" w:hAnsi="Palatino Linotype" w:cstheme="minorBidi"/>
          <w:i/>
          <w:lang w:val="es-MX" w:eastAsia="es-MX"/>
        </w:rPr>
        <w:t xml:space="preserve"> de este organismo público descentralizado, en su Quinta Sesión</w:t>
      </w:r>
      <w:r w:rsidR="00577475" w:rsidRPr="00540C31">
        <w:rPr>
          <w:rFonts w:ascii="Palatino Linotype" w:eastAsiaTheme="minorHAnsi" w:hAnsi="Palatino Linotype" w:cstheme="minorBidi"/>
          <w:i/>
          <w:lang w:val="es-MX" w:eastAsia="es-MX"/>
        </w:rPr>
        <w:t xml:space="preserve"> </w:t>
      </w:r>
      <w:r w:rsidRPr="00540C31">
        <w:rPr>
          <w:rFonts w:ascii="Palatino Linotype" w:eastAsiaTheme="minorHAnsi" w:hAnsi="Palatino Linotype" w:cstheme="minorBidi"/>
          <w:i/>
          <w:lang w:val="es-MX" w:eastAsia="es-MX"/>
        </w:rPr>
        <w:t xml:space="preserve">Extraordinaria de fecha 02 de septiembre de 2024, </w:t>
      </w:r>
      <w:r w:rsidRPr="00540C31">
        <w:rPr>
          <w:rFonts w:ascii="Palatino Linotype" w:eastAsiaTheme="minorHAnsi" w:hAnsi="Palatino Linotype" w:cstheme="minorBidi"/>
          <w:i/>
          <w:u w:val="single"/>
          <w:lang w:val="es-MX" w:eastAsia="es-MX"/>
        </w:rPr>
        <w:t>emite el Acuerdo CED/JG/EXT/5-2024/002</w:t>
      </w:r>
      <w:r w:rsidRPr="00540C31">
        <w:rPr>
          <w:rFonts w:ascii="Palatino Linotype" w:eastAsiaTheme="minorHAnsi" w:hAnsi="Palatino Linotype" w:cstheme="minorBidi"/>
          <w:i/>
          <w:lang w:val="es-MX" w:eastAsia="es-MX"/>
        </w:rPr>
        <w:t>, que a la lera dice:</w:t>
      </w:r>
    </w:p>
    <w:p w14:paraId="59030F1C" w14:textId="237ED0F3" w:rsidR="0081167B" w:rsidRPr="00540C31" w:rsidRDefault="0081167B" w:rsidP="0081167B">
      <w:pPr>
        <w:spacing w:line="360" w:lineRule="auto"/>
        <w:ind w:right="49"/>
        <w:jc w:val="both"/>
        <w:rPr>
          <w:rFonts w:ascii="Palatino Linotype" w:eastAsiaTheme="minorHAnsi" w:hAnsi="Palatino Linotype" w:cstheme="minorBidi"/>
          <w:i/>
          <w:lang w:val="es-MX" w:eastAsia="es-MX"/>
        </w:rPr>
      </w:pPr>
      <w:r w:rsidRPr="00540C31">
        <w:rPr>
          <w:rFonts w:ascii="Palatino Linotype" w:eastAsiaTheme="minorHAnsi" w:hAnsi="Palatino Linotype" w:cstheme="minorBidi"/>
          <w:i/>
          <w:noProof/>
          <w:lang w:val="es-MX" w:eastAsia="es-MX"/>
        </w:rPr>
        <w:drawing>
          <wp:anchor distT="0" distB="0" distL="114300" distR="114300" simplePos="0" relativeHeight="251660288" behindDoc="0" locked="0" layoutInCell="1" allowOverlap="1" wp14:anchorId="59E9F203" wp14:editId="06664546">
            <wp:simplePos x="0" y="0"/>
            <wp:positionH relativeFrom="column">
              <wp:posOffset>801252</wp:posOffset>
            </wp:positionH>
            <wp:positionV relativeFrom="paragraph">
              <wp:posOffset>139404</wp:posOffset>
            </wp:positionV>
            <wp:extent cx="4465320" cy="702945"/>
            <wp:effectExtent l="0" t="0" r="0" b="190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18BCAC.tmp"/>
                    <pic:cNvPicPr/>
                  </pic:nvPicPr>
                  <pic:blipFill>
                    <a:blip r:embed="rId10">
                      <a:extLst>
                        <a:ext uri="{28A0092B-C50C-407E-A947-70E740481C1C}">
                          <a14:useLocalDpi xmlns:a14="http://schemas.microsoft.com/office/drawing/2010/main" val="0"/>
                        </a:ext>
                      </a:extLst>
                    </a:blip>
                    <a:stretch>
                      <a:fillRect/>
                    </a:stretch>
                  </pic:blipFill>
                  <pic:spPr>
                    <a:xfrm>
                      <a:off x="0" y="0"/>
                      <a:ext cx="4465320" cy="702945"/>
                    </a:xfrm>
                    <a:prstGeom prst="rect">
                      <a:avLst/>
                    </a:prstGeom>
                  </pic:spPr>
                </pic:pic>
              </a:graphicData>
            </a:graphic>
            <wp14:sizeRelH relativeFrom="margin">
              <wp14:pctWidth>0</wp14:pctWidth>
            </wp14:sizeRelH>
            <wp14:sizeRelV relativeFrom="margin">
              <wp14:pctHeight>0</wp14:pctHeight>
            </wp14:sizeRelV>
          </wp:anchor>
        </w:drawing>
      </w:r>
    </w:p>
    <w:p w14:paraId="65679BEE" w14:textId="77777777" w:rsidR="0081167B" w:rsidRPr="00540C31" w:rsidRDefault="0081167B" w:rsidP="0081167B">
      <w:pPr>
        <w:spacing w:line="360" w:lineRule="auto"/>
        <w:ind w:right="49"/>
        <w:jc w:val="both"/>
        <w:rPr>
          <w:rFonts w:ascii="Palatino Linotype" w:eastAsiaTheme="minorHAnsi" w:hAnsi="Palatino Linotype" w:cstheme="minorBidi"/>
          <w:i/>
          <w:lang w:val="es-MX" w:eastAsia="es-MX"/>
        </w:rPr>
      </w:pPr>
    </w:p>
    <w:p w14:paraId="52D5F5D7" w14:textId="77777777" w:rsidR="0081167B" w:rsidRPr="00540C31" w:rsidRDefault="0081167B" w:rsidP="0081167B">
      <w:pPr>
        <w:spacing w:line="360" w:lineRule="auto"/>
        <w:ind w:right="49"/>
        <w:jc w:val="both"/>
        <w:rPr>
          <w:rFonts w:ascii="Palatino Linotype" w:eastAsiaTheme="minorHAnsi" w:hAnsi="Palatino Linotype" w:cstheme="minorBidi"/>
          <w:i/>
          <w:lang w:val="es-MX" w:eastAsia="es-MX"/>
        </w:rPr>
      </w:pPr>
    </w:p>
    <w:p w14:paraId="75452706" w14:textId="411E2CD0" w:rsidR="0081167B" w:rsidRPr="00540C31" w:rsidRDefault="0081167B" w:rsidP="0081167B">
      <w:pPr>
        <w:spacing w:line="360" w:lineRule="auto"/>
        <w:ind w:right="49"/>
        <w:jc w:val="both"/>
        <w:rPr>
          <w:rFonts w:ascii="Palatino Linotype" w:eastAsiaTheme="minorHAnsi" w:hAnsi="Palatino Linotype" w:cstheme="minorBidi"/>
          <w:lang w:val="es-MX" w:eastAsia="es-MX"/>
        </w:rPr>
      </w:pPr>
      <w:r w:rsidRPr="00540C31">
        <w:rPr>
          <w:rFonts w:ascii="Palatino Linotype" w:eastAsiaTheme="minorHAnsi" w:hAnsi="Palatino Linotype" w:cstheme="minorBidi"/>
          <w:i/>
          <w:lang w:val="es-MX" w:eastAsia="es-MX"/>
        </w:rPr>
        <w:t>Por lo que, se adjunta a la presente copia simple y en formato PDF</w:t>
      </w:r>
      <w:r w:rsidRPr="00540C31">
        <w:rPr>
          <w:rFonts w:ascii="Palatino Linotype" w:eastAsiaTheme="minorHAnsi" w:hAnsi="Palatino Linotype" w:cstheme="minorBidi"/>
          <w:lang w:val="es-MX" w:eastAsia="es-MX"/>
        </w:rPr>
        <w:t>.</w:t>
      </w:r>
      <w:r w:rsidR="00577475" w:rsidRPr="00540C31">
        <w:rPr>
          <w:rFonts w:ascii="Palatino Linotype" w:eastAsiaTheme="minorHAnsi" w:hAnsi="Palatino Linotype" w:cstheme="minorBidi"/>
          <w:lang w:val="es-MX" w:eastAsia="es-MX"/>
        </w:rPr>
        <w:t>”</w:t>
      </w:r>
    </w:p>
    <w:p w14:paraId="70FDDF6C" w14:textId="757117D3" w:rsidR="00577475" w:rsidRPr="00540C31" w:rsidRDefault="00577475" w:rsidP="00577475">
      <w:pPr>
        <w:spacing w:line="360" w:lineRule="auto"/>
        <w:ind w:right="49"/>
        <w:jc w:val="center"/>
        <w:rPr>
          <w:rFonts w:ascii="Palatino Linotype" w:eastAsiaTheme="minorHAnsi" w:hAnsi="Palatino Linotype" w:cstheme="minorBidi"/>
          <w:lang w:val="es-MX" w:eastAsia="es-MX"/>
        </w:rPr>
      </w:pPr>
      <w:r w:rsidRPr="00540C31">
        <w:rPr>
          <w:rFonts w:ascii="Palatino Linotype" w:eastAsiaTheme="minorHAnsi" w:hAnsi="Palatino Linotype" w:cstheme="minorBidi"/>
          <w:lang w:val="es-MX" w:eastAsia="es-MX"/>
        </w:rPr>
        <w:t>-Finaliza el oficio con firma-</w:t>
      </w:r>
    </w:p>
    <w:p w14:paraId="6D01DC22" w14:textId="77777777" w:rsidR="00827AAB" w:rsidRPr="00540C31" w:rsidRDefault="00827AAB" w:rsidP="0081167B">
      <w:pPr>
        <w:spacing w:line="360" w:lineRule="auto"/>
        <w:ind w:right="49"/>
        <w:jc w:val="both"/>
        <w:rPr>
          <w:rFonts w:ascii="Palatino Linotype" w:eastAsiaTheme="minorHAnsi" w:hAnsi="Palatino Linotype" w:cstheme="minorBidi"/>
          <w:lang w:val="es-MX" w:eastAsia="es-MX"/>
        </w:rPr>
      </w:pPr>
    </w:p>
    <w:p w14:paraId="78F6FCEC" w14:textId="09098F59" w:rsidR="0081167B" w:rsidRPr="00540C31" w:rsidRDefault="00827AAB" w:rsidP="0081167B">
      <w:pPr>
        <w:spacing w:line="360" w:lineRule="auto"/>
        <w:ind w:right="49"/>
        <w:jc w:val="both"/>
        <w:rPr>
          <w:rFonts w:ascii="Palatino Linotype" w:eastAsiaTheme="minorHAnsi" w:hAnsi="Palatino Linotype" w:cstheme="minorBidi"/>
          <w:lang w:val="es-MX" w:eastAsia="es-MX"/>
        </w:rPr>
      </w:pPr>
      <w:r w:rsidRPr="00540C31">
        <w:rPr>
          <w:rFonts w:ascii="Palatino Linotype" w:eastAsiaTheme="minorHAnsi" w:hAnsi="Palatino Linotype" w:cstheme="minorBidi"/>
          <w:lang w:val="es-MX" w:eastAsia="es-MX"/>
        </w:rPr>
        <w:t xml:space="preserve">2. Adjunta el Acta de la Quinta Sesión Extraordinaria de la Junta de Gobierno </w:t>
      </w:r>
      <w:r w:rsidR="0052636A" w:rsidRPr="00540C31">
        <w:rPr>
          <w:rFonts w:ascii="Palatino Linotype" w:eastAsiaTheme="minorHAnsi" w:hAnsi="Palatino Linotype" w:cstheme="minorBidi"/>
          <w:lang w:val="es-MX" w:eastAsia="es-MX"/>
        </w:rPr>
        <w:t xml:space="preserve">del Sujeto Obligado en la cual consta </w:t>
      </w:r>
      <w:r w:rsidR="006E6B41" w:rsidRPr="00540C31">
        <w:rPr>
          <w:rFonts w:ascii="Palatino Linotype" w:eastAsiaTheme="minorHAnsi" w:hAnsi="Palatino Linotype" w:cstheme="minorBidi"/>
          <w:lang w:val="es-MX" w:eastAsia="es-MX"/>
        </w:rPr>
        <w:t xml:space="preserve">la renuncia del Vocal Ejecutivo </w:t>
      </w:r>
      <w:r w:rsidR="007B20AA" w:rsidRPr="00540C31">
        <w:rPr>
          <w:rFonts w:ascii="Palatino Linotype" w:eastAsiaTheme="minorHAnsi" w:hAnsi="Palatino Linotype" w:cstheme="minorBidi"/>
          <w:lang w:val="es-MX" w:eastAsia="es-MX"/>
        </w:rPr>
        <w:t xml:space="preserve">del CEDIPIEM, y la propuesta y aprobación que realiza el Secretario del Bienestar y Presidente de la Junta de Gobierno para proponer como </w:t>
      </w:r>
      <w:r w:rsidR="009E5D4A" w:rsidRPr="00540C31">
        <w:rPr>
          <w:rFonts w:ascii="Palatino Linotype" w:eastAsiaTheme="minorHAnsi" w:hAnsi="Palatino Linotype" w:cstheme="minorBidi"/>
          <w:lang w:val="es-MX" w:eastAsia="es-MX"/>
        </w:rPr>
        <w:t>encargado</w:t>
      </w:r>
      <w:r w:rsidR="007B20AA" w:rsidRPr="00540C31">
        <w:rPr>
          <w:rFonts w:ascii="Palatino Linotype" w:eastAsiaTheme="minorHAnsi" w:hAnsi="Palatino Linotype" w:cstheme="minorBidi"/>
          <w:lang w:val="es-MX" w:eastAsia="es-MX"/>
        </w:rPr>
        <w:t xml:space="preserve"> al C. </w:t>
      </w:r>
      <w:r w:rsidR="009E5D4A" w:rsidRPr="00540C31">
        <w:rPr>
          <w:rFonts w:ascii="Palatino Linotype" w:eastAsiaTheme="minorHAnsi" w:hAnsi="Palatino Linotype" w:cstheme="minorBidi"/>
          <w:lang w:val="es-MX" w:eastAsia="es-MX"/>
        </w:rPr>
        <w:t>Manuel Quiñones Flores.</w:t>
      </w:r>
    </w:p>
    <w:p w14:paraId="3651F1BB" w14:textId="29F9F824" w:rsidR="0081167B" w:rsidRPr="00540C31" w:rsidRDefault="009E5D4A" w:rsidP="0081167B">
      <w:pPr>
        <w:spacing w:line="360" w:lineRule="auto"/>
        <w:ind w:right="49"/>
        <w:jc w:val="both"/>
        <w:rPr>
          <w:rFonts w:ascii="Palatino Linotype" w:eastAsiaTheme="minorHAnsi" w:hAnsi="Palatino Linotype" w:cstheme="minorBidi"/>
          <w:lang w:val="es-MX" w:eastAsia="es-MX"/>
        </w:rPr>
      </w:pPr>
      <w:r w:rsidRPr="00540C31">
        <w:rPr>
          <w:rFonts w:ascii="Palatino Linotype" w:eastAsiaTheme="minorHAnsi" w:hAnsi="Palatino Linotype" w:cstheme="minorBidi"/>
          <w:noProof/>
          <w:lang w:val="es-MX" w:eastAsia="es-MX"/>
        </w:rPr>
        <w:drawing>
          <wp:anchor distT="0" distB="0" distL="114300" distR="114300" simplePos="0" relativeHeight="251661312" behindDoc="0" locked="0" layoutInCell="1" allowOverlap="1" wp14:anchorId="7991717E" wp14:editId="7FB2C08E">
            <wp:simplePos x="0" y="0"/>
            <wp:positionH relativeFrom="column">
              <wp:posOffset>653046</wp:posOffset>
            </wp:positionH>
            <wp:positionV relativeFrom="paragraph">
              <wp:posOffset>161084</wp:posOffset>
            </wp:positionV>
            <wp:extent cx="4613910" cy="72771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18154A.tmp"/>
                    <pic:cNvPicPr/>
                  </pic:nvPicPr>
                  <pic:blipFill>
                    <a:blip r:embed="rId11">
                      <a:extLst>
                        <a:ext uri="{28A0092B-C50C-407E-A947-70E740481C1C}">
                          <a14:useLocalDpi xmlns:a14="http://schemas.microsoft.com/office/drawing/2010/main" val="0"/>
                        </a:ext>
                      </a:extLst>
                    </a:blip>
                    <a:stretch>
                      <a:fillRect/>
                    </a:stretch>
                  </pic:blipFill>
                  <pic:spPr>
                    <a:xfrm>
                      <a:off x="0" y="0"/>
                      <a:ext cx="4613910" cy="727710"/>
                    </a:xfrm>
                    <a:prstGeom prst="rect">
                      <a:avLst/>
                    </a:prstGeom>
                  </pic:spPr>
                </pic:pic>
              </a:graphicData>
            </a:graphic>
            <wp14:sizeRelH relativeFrom="margin">
              <wp14:pctWidth>0</wp14:pctWidth>
            </wp14:sizeRelH>
            <wp14:sizeRelV relativeFrom="margin">
              <wp14:pctHeight>0</wp14:pctHeight>
            </wp14:sizeRelV>
          </wp:anchor>
        </w:drawing>
      </w:r>
    </w:p>
    <w:p w14:paraId="00B3607D" w14:textId="77777777" w:rsidR="0081167B" w:rsidRPr="00540C31" w:rsidRDefault="0081167B" w:rsidP="0081167B">
      <w:pPr>
        <w:spacing w:line="360" w:lineRule="auto"/>
        <w:ind w:right="49"/>
        <w:jc w:val="both"/>
        <w:rPr>
          <w:rFonts w:ascii="Palatino Linotype" w:eastAsiaTheme="minorHAnsi" w:hAnsi="Palatino Linotype" w:cstheme="minorBidi"/>
          <w:lang w:val="es-MX" w:eastAsia="es-MX"/>
        </w:rPr>
      </w:pPr>
    </w:p>
    <w:p w14:paraId="23468C60" w14:textId="77777777" w:rsidR="009E5D4A" w:rsidRPr="00540C31" w:rsidRDefault="009E5D4A" w:rsidP="005111D4">
      <w:pPr>
        <w:spacing w:line="360" w:lineRule="auto"/>
        <w:ind w:right="49"/>
        <w:jc w:val="both"/>
        <w:rPr>
          <w:rFonts w:ascii="Palatino Linotype" w:eastAsiaTheme="minorHAnsi" w:hAnsi="Palatino Linotype" w:cstheme="minorBidi"/>
          <w:i/>
          <w:lang w:val="es-MX" w:eastAsia="es-MX"/>
        </w:rPr>
      </w:pPr>
    </w:p>
    <w:p w14:paraId="67EB9287" w14:textId="2CBF1242" w:rsidR="00E8325D" w:rsidRPr="00540C31" w:rsidRDefault="00E8325D" w:rsidP="005111D4">
      <w:pPr>
        <w:spacing w:line="360" w:lineRule="auto"/>
        <w:ind w:right="49"/>
        <w:jc w:val="both"/>
        <w:rPr>
          <w:rFonts w:ascii="Palatino Linotype" w:eastAsiaTheme="minorHAnsi" w:hAnsi="Palatino Linotype" w:cstheme="minorBidi"/>
          <w:i/>
          <w:lang w:val="es-MX" w:eastAsia="es-MX"/>
        </w:rPr>
      </w:pPr>
      <w:r w:rsidRPr="00540C31">
        <w:rPr>
          <w:rFonts w:ascii="Palatino Linotype" w:eastAsiaTheme="minorHAnsi" w:hAnsi="Palatino Linotype" w:cstheme="minorBidi"/>
          <w:i/>
          <w:lang w:val="es-MX" w:eastAsia="es-MX"/>
        </w:rPr>
        <w:t>En la solicitud de información pública 00055/CEDIPIEM/IP/2025</w:t>
      </w:r>
    </w:p>
    <w:p w14:paraId="4F067700" w14:textId="789E2266" w:rsidR="00F845C3" w:rsidRPr="00540C31" w:rsidRDefault="00E8325D" w:rsidP="0079622C">
      <w:pPr>
        <w:spacing w:line="360" w:lineRule="auto"/>
        <w:ind w:right="49"/>
        <w:jc w:val="both"/>
        <w:rPr>
          <w:rFonts w:ascii="Palatino Linotype" w:eastAsiaTheme="minorHAnsi" w:hAnsi="Palatino Linotype" w:cstheme="minorBidi"/>
          <w:lang w:val="es-MX" w:eastAsia="es-MX"/>
        </w:rPr>
      </w:pPr>
      <w:r w:rsidRPr="00540C31">
        <w:rPr>
          <w:rFonts w:ascii="Palatino Linotype" w:eastAsiaTheme="minorHAnsi" w:hAnsi="Palatino Linotype" w:cstheme="minorBidi"/>
          <w:b/>
          <w:lang w:val="es-MX" w:eastAsia="es-MX"/>
        </w:rPr>
        <w:t>OTUT-55</w:t>
      </w:r>
      <w:r w:rsidR="009E5D4A" w:rsidRPr="00540C31">
        <w:rPr>
          <w:rFonts w:ascii="Palatino Linotype" w:eastAsiaTheme="minorHAnsi" w:hAnsi="Palatino Linotype" w:cstheme="minorBidi"/>
          <w:b/>
          <w:lang w:val="es-MX" w:eastAsia="es-MX"/>
        </w:rPr>
        <w:t>.</w:t>
      </w:r>
      <w:r w:rsidR="009E5D4A" w:rsidRPr="00540C31">
        <w:rPr>
          <w:rFonts w:ascii="Palatino Linotype" w:eastAsiaTheme="minorHAnsi" w:hAnsi="Palatino Linotype" w:cstheme="minorBidi"/>
          <w:lang w:val="es-MX" w:eastAsia="es-MX"/>
        </w:rPr>
        <w:t xml:space="preserve"> Consta el oficio 99C0101000300S/655/2025, </w:t>
      </w:r>
      <w:r w:rsidR="0079622C" w:rsidRPr="00540C31">
        <w:rPr>
          <w:rFonts w:ascii="Palatino Linotype" w:eastAsiaTheme="minorHAnsi" w:hAnsi="Palatino Linotype" w:cstheme="minorBidi"/>
          <w:lang w:val="es-MX" w:eastAsia="es-MX"/>
        </w:rPr>
        <w:t xml:space="preserve">emitido por el Jefe de la Unidad de Información, Planeación, Programación y Evaluación y Titular de la Unidad de Transparencia del CEDIPIEM, en el que manifiesta al ciudadano que </w:t>
      </w:r>
      <w:r w:rsidR="00F845C3" w:rsidRPr="00540C31">
        <w:rPr>
          <w:rFonts w:ascii="Palatino Linotype" w:eastAsiaTheme="minorHAnsi" w:hAnsi="Palatino Linotype" w:cstheme="minorBidi"/>
          <w:lang w:val="es-MX" w:eastAsia="es-MX"/>
        </w:rPr>
        <w:t>“</w:t>
      </w:r>
      <w:r w:rsidR="0079622C" w:rsidRPr="00540C31">
        <w:rPr>
          <w:rFonts w:ascii="Palatino Linotype" w:eastAsiaTheme="minorHAnsi" w:hAnsi="Palatino Linotype" w:cstheme="minorBidi"/>
          <w:i/>
          <w:lang w:val="es-MX" w:eastAsia="es-MX"/>
        </w:rPr>
        <w:t xml:space="preserve">no se identificó </w:t>
      </w:r>
      <w:r w:rsidR="0079622C" w:rsidRPr="00540C31">
        <w:rPr>
          <w:rFonts w:ascii="Palatino Linotype" w:eastAsiaTheme="minorHAnsi" w:hAnsi="Palatino Linotype" w:cstheme="minorBidi"/>
          <w:i/>
          <w:lang w:val="es-MX" w:eastAsia="es-MX"/>
        </w:rPr>
        <w:lastRenderedPageBreak/>
        <w:t>nombramiento del licenciado Manuel Quiñones Flores, como encargado de la Vocalía Ejecutiva del CEDIPIEM</w:t>
      </w:r>
      <w:r w:rsidR="00F845C3" w:rsidRPr="00540C31">
        <w:rPr>
          <w:rFonts w:ascii="Palatino Linotype" w:eastAsiaTheme="minorHAnsi" w:hAnsi="Palatino Linotype" w:cstheme="minorBidi"/>
          <w:i/>
          <w:lang w:val="es-MX" w:eastAsia="es-MX"/>
        </w:rPr>
        <w:t>…</w:t>
      </w:r>
    </w:p>
    <w:p w14:paraId="0A89717F" w14:textId="6905863F" w:rsidR="00E8325D" w:rsidRPr="00540C31" w:rsidRDefault="00F845C3" w:rsidP="00F845C3">
      <w:pPr>
        <w:spacing w:line="360" w:lineRule="auto"/>
        <w:ind w:right="49"/>
        <w:jc w:val="both"/>
        <w:rPr>
          <w:rFonts w:ascii="Palatino Linotype" w:eastAsiaTheme="minorHAnsi" w:hAnsi="Palatino Linotype" w:cstheme="minorBidi"/>
          <w:lang w:val="es-MX" w:eastAsia="es-MX"/>
        </w:rPr>
      </w:pPr>
      <w:r w:rsidRPr="00540C31">
        <w:rPr>
          <w:rFonts w:ascii="Palatino Linotype" w:eastAsiaTheme="minorHAnsi" w:hAnsi="Palatino Linotype" w:cstheme="minorBidi"/>
          <w:i/>
          <w:lang w:val="es-MX" w:eastAsia="es-MX"/>
        </w:rPr>
        <w:t xml:space="preserve">No obstante, con fundamento en lo dispuesto por el artículo 11 de la Ley que crea el Organismo Público Descentralizado denominado Consejo Estatal para el Desarrollo Integral de los Pueblos Indígenas del Estado de México (CEDIPIEM), la Junta del Gobierno de este organismo público descentralizado, en su Quinta Sesión Extraordinaria de fecha 02 de septiembre de 2024, emite el Acuerdo CED/JG/EXT/5- 2024/002.” </w:t>
      </w:r>
    </w:p>
    <w:p w14:paraId="13FC15BA" w14:textId="77777777" w:rsidR="00F845C3" w:rsidRPr="00540C31" w:rsidRDefault="00F845C3" w:rsidP="00F845C3">
      <w:pPr>
        <w:spacing w:line="360" w:lineRule="auto"/>
        <w:ind w:right="49"/>
        <w:jc w:val="both"/>
        <w:rPr>
          <w:rFonts w:ascii="Palatino Linotype" w:eastAsiaTheme="minorHAnsi" w:hAnsi="Palatino Linotype" w:cstheme="minorBidi"/>
          <w:lang w:val="es-MX" w:eastAsia="es-MX"/>
        </w:rPr>
      </w:pPr>
    </w:p>
    <w:p w14:paraId="6D784304" w14:textId="77777777" w:rsidR="00884B2A" w:rsidRPr="00540C31" w:rsidRDefault="00884B2A" w:rsidP="00884B2A">
      <w:pPr>
        <w:autoSpaceDE w:val="0"/>
        <w:autoSpaceDN w:val="0"/>
        <w:adjustRightInd w:val="0"/>
        <w:spacing w:line="360" w:lineRule="auto"/>
        <w:jc w:val="both"/>
        <w:rPr>
          <w:rFonts w:ascii="Palatino Linotype" w:eastAsiaTheme="minorHAnsi" w:hAnsi="Palatino Linotype" w:cs="Arial"/>
          <w:bCs/>
          <w:szCs w:val="22"/>
          <w:lang w:val="es-MX" w:eastAsia="en-US"/>
        </w:rPr>
      </w:pPr>
      <w:r w:rsidRPr="00540C31">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540C31">
        <w:rPr>
          <w:rFonts w:ascii="Palatino Linotype" w:eastAsiaTheme="minorHAnsi" w:hAnsi="Palatino Linotype" w:cs="Arial"/>
          <w:b/>
          <w:bCs/>
          <w:szCs w:val="22"/>
          <w:lang w:val="es-MX" w:eastAsia="en-US"/>
        </w:rPr>
        <w:t>Sujeto Obligado</w:t>
      </w:r>
      <w:r w:rsidRPr="00540C31">
        <w:rPr>
          <w:rFonts w:ascii="Palatino Linotype" w:eastAsiaTheme="minorHAnsi" w:hAnsi="Palatino Linotype" w:cs="Arial"/>
          <w:bCs/>
          <w:szCs w:val="22"/>
          <w:lang w:val="es-MX" w:eastAsia="en-US"/>
        </w:rPr>
        <w:t xml:space="preserve"> pues no existe precepto legal alguno en la Ley de la materia que lo faculte para ello. </w:t>
      </w:r>
    </w:p>
    <w:p w14:paraId="1BF27F76" w14:textId="77777777" w:rsidR="00884B2A" w:rsidRPr="00540C31" w:rsidRDefault="00884B2A" w:rsidP="00344D8A">
      <w:pPr>
        <w:spacing w:line="360" w:lineRule="auto"/>
        <w:ind w:right="141"/>
        <w:jc w:val="both"/>
        <w:rPr>
          <w:rFonts w:ascii="Palatino Linotype" w:eastAsiaTheme="minorHAnsi" w:hAnsi="Palatino Linotype" w:cs="Arial"/>
          <w:bCs/>
          <w:lang w:val="es-MX" w:eastAsia="en-US"/>
        </w:rPr>
      </w:pPr>
    </w:p>
    <w:p w14:paraId="128451AB" w14:textId="1D54A47D" w:rsidR="006B1080" w:rsidRPr="00540C31" w:rsidRDefault="00E11B18" w:rsidP="003F10BB">
      <w:pPr>
        <w:spacing w:line="360" w:lineRule="auto"/>
        <w:ind w:right="141"/>
        <w:jc w:val="both"/>
        <w:rPr>
          <w:rFonts w:ascii="Palatino Linotype" w:eastAsiaTheme="minorHAnsi" w:hAnsi="Palatino Linotype" w:cs="Arial"/>
          <w:bCs/>
          <w:i/>
          <w:lang w:val="es-MX" w:eastAsia="en-US"/>
        </w:rPr>
      </w:pPr>
      <w:r w:rsidRPr="00540C31">
        <w:rPr>
          <w:rFonts w:ascii="Palatino Linotype" w:eastAsiaTheme="minorHAnsi" w:hAnsi="Palatino Linotype" w:cs="Arial"/>
          <w:bCs/>
          <w:lang w:val="es-MX" w:eastAsia="en-US"/>
        </w:rPr>
        <w:t>Es así que derivado de la respuesta emitida por</w:t>
      </w:r>
      <w:r w:rsidR="006B1080" w:rsidRPr="00540C31">
        <w:rPr>
          <w:rFonts w:ascii="Palatino Linotype" w:eastAsiaTheme="minorHAnsi" w:hAnsi="Palatino Linotype" w:cs="Arial"/>
          <w:bCs/>
          <w:lang w:val="es-MX" w:eastAsia="en-US"/>
        </w:rPr>
        <w:t xml:space="preserve"> el </w:t>
      </w:r>
      <w:r w:rsidRPr="00540C31">
        <w:rPr>
          <w:rFonts w:ascii="Palatino Linotype" w:eastAsiaTheme="minorHAnsi" w:hAnsi="Palatino Linotype" w:cs="Arial"/>
          <w:b/>
          <w:bCs/>
          <w:lang w:val="es-MX" w:eastAsia="en-US"/>
        </w:rPr>
        <w:t>Sujeto Obligado</w:t>
      </w:r>
      <w:r w:rsidRPr="00540C31">
        <w:rPr>
          <w:rFonts w:ascii="Palatino Linotype" w:eastAsiaTheme="minorHAnsi" w:hAnsi="Palatino Linotype" w:cs="Arial"/>
          <w:bCs/>
          <w:lang w:val="es-MX" w:eastAsia="en-US"/>
        </w:rPr>
        <w:t>,</w:t>
      </w:r>
      <w:r w:rsidR="0073033B" w:rsidRPr="00540C31">
        <w:rPr>
          <w:rFonts w:ascii="Palatino Linotype" w:eastAsiaTheme="minorHAnsi" w:hAnsi="Palatino Linotype" w:cs="Arial"/>
          <w:bCs/>
          <w:lang w:val="es-MX" w:eastAsia="en-US"/>
        </w:rPr>
        <w:t xml:space="preserve"> la parte</w:t>
      </w:r>
      <w:r w:rsidR="00344D8A" w:rsidRPr="00540C31">
        <w:rPr>
          <w:rFonts w:ascii="Palatino Linotype" w:eastAsiaTheme="minorHAnsi" w:hAnsi="Palatino Linotype" w:cs="Arial"/>
          <w:bCs/>
          <w:lang w:val="es-MX" w:eastAsia="en-US"/>
        </w:rPr>
        <w:t xml:space="preserve"> </w:t>
      </w:r>
      <w:r w:rsidRPr="00540C31">
        <w:rPr>
          <w:rFonts w:ascii="Palatino Linotype" w:eastAsiaTheme="minorHAnsi" w:hAnsi="Palatino Linotype" w:cs="Arial"/>
          <w:b/>
          <w:bCs/>
          <w:lang w:val="es-MX" w:eastAsia="en-US"/>
        </w:rPr>
        <w:t>Recurrente</w:t>
      </w:r>
      <w:r w:rsidRPr="00540C31">
        <w:rPr>
          <w:rFonts w:ascii="Palatino Linotype" w:eastAsiaTheme="minorHAnsi" w:hAnsi="Palatino Linotype" w:cs="Arial"/>
          <w:bCs/>
          <w:lang w:val="es-MX" w:eastAsia="en-US"/>
        </w:rPr>
        <w:t>, interpuso el presente recurso de revisión, señalando sustancialmente como su</w:t>
      </w:r>
      <w:r w:rsidR="00FA0962" w:rsidRPr="00540C31">
        <w:rPr>
          <w:rFonts w:ascii="Palatino Linotype" w:eastAsiaTheme="minorHAnsi" w:hAnsi="Palatino Linotype" w:cs="Arial"/>
          <w:bCs/>
          <w:lang w:val="es-MX" w:eastAsia="en-US"/>
        </w:rPr>
        <w:t>s</w:t>
      </w:r>
      <w:r w:rsidR="006A2694" w:rsidRPr="00540C31">
        <w:rPr>
          <w:rFonts w:ascii="Palatino Linotype" w:eastAsiaTheme="minorHAnsi" w:hAnsi="Palatino Linotype" w:cs="Arial"/>
          <w:bCs/>
          <w:lang w:val="es-MX" w:eastAsia="en-US"/>
        </w:rPr>
        <w:t xml:space="preserve"> </w:t>
      </w:r>
      <w:r w:rsidR="00FA0962" w:rsidRPr="00540C31">
        <w:rPr>
          <w:rFonts w:ascii="Palatino Linotype" w:eastAsiaTheme="minorHAnsi" w:hAnsi="Palatino Linotype" w:cs="Arial"/>
          <w:bCs/>
          <w:lang w:val="es-MX" w:eastAsia="en-US"/>
        </w:rPr>
        <w:t>razones o motivos de inconformidad</w:t>
      </w:r>
      <w:r w:rsidRPr="00540C31">
        <w:rPr>
          <w:rFonts w:ascii="Palatino Linotype" w:eastAsiaTheme="minorHAnsi" w:hAnsi="Palatino Linotype" w:cs="Arial"/>
          <w:bCs/>
          <w:lang w:val="es-MX" w:eastAsia="en-US"/>
        </w:rPr>
        <w:t>, lo siguiente:</w:t>
      </w:r>
      <w:r w:rsidR="00E9680B" w:rsidRPr="00540C31">
        <w:rPr>
          <w:rFonts w:ascii="Palatino Linotype" w:eastAsiaTheme="minorHAnsi" w:hAnsi="Palatino Linotype" w:cs="Arial"/>
          <w:bCs/>
          <w:lang w:val="es-MX" w:eastAsia="en-US"/>
        </w:rPr>
        <w:t xml:space="preserve"> </w:t>
      </w:r>
    </w:p>
    <w:p w14:paraId="41B20BC2" w14:textId="77777777" w:rsidR="004275D6" w:rsidRPr="00540C31" w:rsidRDefault="004275D6" w:rsidP="004275D6">
      <w:pPr>
        <w:spacing w:line="360" w:lineRule="auto"/>
        <w:ind w:right="141"/>
        <w:jc w:val="both"/>
        <w:rPr>
          <w:rFonts w:ascii="Palatino Linotype" w:eastAsiaTheme="minorHAnsi" w:hAnsi="Palatino Linotype" w:cs="Arial"/>
          <w:bCs/>
          <w:lang w:val="es-MX" w:eastAsia="en-US"/>
        </w:rPr>
      </w:pPr>
      <w:r w:rsidRPr="00540C31">
        <w:rPr>
          <w:rFonts w:ascii="Palatino Linotype" w:eastAsiaTheme="minorHAnsi" w:hAnsi="Palatino Linotype" w:cs="Arial"/>
          <w:bCs/>
          <w:lang w:val="es-MX" w:eastAsia="en-US"/>
        </w:rPr>
        <w:t>Para el medio de impugnación 11415/INFOEM/IP/RR/2025</w:t>
      </w:r>
    </w:p>
    <w:p w14:paraId="6679EBEA" w14:textId="77777777" w:rsidR="004275D6" w:rsidRPr="00540C31" w:rsidRDefault="004275D6" w:rsidP="00AD07D1">
      <w:pPr>
        <w:spacing w:line="360" w:lineRule="auto"/>
        <w:ind w:left="851" w:right="616"/>
        <w:jc w:val="both"/>
        <w:rPr>
          <w:rFonts w:ascii="Palatino Linotype" w:eastAsiaTheme="minorHAnsi" w:hAnsi="Palatino Linotype" w:cs="Arial"/>
          <w:bCs/>
          <w:i/>
          <w:sz w:val="22"/>
          <w:lang w:val="es-MX" w:eastAsia="en-US"/>
        </w:rPr>
      </w:pPr>
      <w:r w:rsidRPr="00540C31">
        <w:rPr>
          <w:rFonts w:ascii="Palatino Linotype" w:eastAsiaTheme="minorHAnsi" w:hAnsi="Palatino Linotype" w:cs="Arial"/>
          <w:bCs/>
          <w:i/>
          <w:sz w:val="22"/>
          <w:lang w:val="es-MX" w:eastAsia="en-US"/>
        </w:rPr>
        <w:t xml:space="preserve">“EXISTE Contradicción porque Mientras afirma que no existe nombramiento, también reconoce que el servidor público en cuestión se encuentra desempeñando el cargo como encargado de la </w:t>
      </w:r>
      <w:proofErr w:type="spellStart"/>
      <w:r w:rsidRPr="00540C31">
        <w:rPr>
          <w:rFonts w:ascii="Palatino Linotype" w:eastAsiaTheme="minorHAnsi" w:hAnsi="Palatino Linotype" w:cs="Arial"/>
          <w:bCs/>
          <w:i/>
          <w:sz w:val="22"/>
          <w:lang w:val="es-MX" w:eastAsia="en-US"/>
        </w:rPr>
        <w:t>Vocalia</w:t>
      </w:r>
      <w:proofErr w:type="spellEnd"/>
      <w:r w:rsidRPr="00540C31">
        <w:rPr>
          <w:rFonts w:ascii="Palatino Linotype" w:eastAsiaTheme="minorHAnsi" w:hAnsi="Palatino Linotype" w:cs="Arial"/>
          <w:bCs/>
          <w:i/>
          <w:sz w:val="22"/>
          <w:lang w:val="es-MX" w:eastAsia="en-US"/>
        </w:rPr>
        <w:t xml:space="preserve"> Ejecutivo de manera temporal, esto deja en estado de indefinición legal la situación administrativa del funcionario. La dependencia omitió explicar el fundamento jurídico que permite a un encargado seguir en funciones sin nombramiento formal ni plazo definido. </w:t>
      </w:r>
      <w:proofErr w:type="spellStart"/>
      <w:proofErr w:type="gramStart"/>
      <w:r w:rsidRPr="00540C31">
        <w:rPr>
          <w:rFonts w:ascii="Palatino Linotype" w:eastAsiaTheme="minorHAnsi" w:hAnsi="Palatino Linotype" w:cs="Arial"/>
          <w:bCs/>
          <w:i/>
          <w:sz w:val="22"/>
          <w:lang w:val="es-MX" w:eastAsia="en-US"/>
        </w:rPr>
        <w:t>tambien</w:t>
      </w:r>
      <w:proofErr w:type="spellEnd"/>
      <w:proofErr w:type="gramEnd"/>
      <w:r w:rsidRPr="00540C31">
        <w:rPr>
          <w:rFonts w:ascii="Palatino Linotype" w:eastAsiaTheme="minorHAnsi" w:hAnsi="Palatino Linotype" w:cs="Arial"/>
          <w:bCs/>
          <w:i/>
          <w:sz w:val="22"/>
          <w:lang w:val="es-MX" w:eastAsia="en-US"/>
        </w:rPr>
        <w:t xml:space="preserve"> no realizo el acta de inexistencia del nombramiento La permanencia en funciones de Manuel Quiñones Flores sin </w:t>
      </w:r>
      <w:r w:rsidRPr="00540C31">
        <w:rPr>
          <w:rFonts w:ascii="Palatino Linotype" w:eastAsiaTheme="minorHAnsi" w:hAnsi="Palatino Linotype" w:cs="Arial"/>
          <w:bCs/>
          <w:i/>
          <w:sz w:val="22"/>
          <w:lang w:val="es-MX" w:eastAsia="en-US"/>
        </w:rPr>
        <w:lastRenderedPageBreak/>
        <w:t xml:space="preserve">nombramiento formal podría constituir una irregularidad administrativa que solicito </w:t>
      </w:r>
      <w:proofErr w:type="spellStart"/>
      <w:r w:rsidRPr="00540C31">
        <w:rPr>
          <w:rFonts w:ascii="Palatino Linotype" w:eastAsiaTheme="minorHAnsi" w:hAnsi="Palatino Linotype" w:cs="Arial"/>
          <w:bCs/>
          <w:i/>
          <w:sz w:val="22"/>
          <w:lang w:val="es-MX" w:eastAsia="en-US"/>
        </w:rPr>
        <w:t>tambien</w:t>
      </w:r>
      <w:proofErr w:type="spellEnd"/>
      <w:r w:rsidRPr="00540C31">
        <w:rPr>
          <w:rFonts w:ascii="Palatino Linotype" w:eastAsiaTheme="minorHAnsi" w:hAnsi="Palatino Linotype" w:cs="Arial"/>
          <w:bCs/>
          <w:i/>
          <w:sz w:val="22"/>
          <w:lang w:val="es-MX" w:eastAsia="en-US"/>
        </w:rPr>
        <w:t xml:space="preserve"> sea revisada por el Órgano Interno de Control.” (Sic)</w:t>
      </w:r>
    </w:p>
    <w:p w14:paraId="6E5C530F" w14:textId="77777777" w:rsidR="004275D6" w:rsidRPr="00540C31" w:rsidRDefault="004275D6" w:rsidP="004275D6">
      <w:pPr>
        <w:spacing w:line="360" w:lineRule="auto"/>
        <w:ind w:right="141"/>
        <w:jc w:val="both"/>
        <w:rPr>
          <w:rFonts w:ascii="Palatino Linotype" w:eastAsiaTheme="minorHAnsi" w:hAnsi="Palatino Linotype" w:cs="Arial"/>
          <w:bCs/>
          <w:i/>
          <w:lang w:val="es-MX" w:eastAsia="en-US"/>
        </w:rPr>
      </w:pPr>
    </w:p>
    <w:p w14:paraId="66EB6B98" w14:textId="77777777" w:rsidR="004275D6" w:rsidRPr="00540C31" w:rsidRDefault="004275D6" w:rsidP="004275D6">
      <w:pPr>
        <w:spacing w:line="360" w:lineRule="auto"/>
        <w:ind w:right="141"/>
        <w:jc w:val="both"/>
        <w:rPr>
          <w:rFonts w:ascii="Palatino Linotype" w:eastAsiaTheme="minorHAnsi" w:hAnsi="Palatino Linotype" w:cs="Arial"/>
          <w:bCs/>
          <w:i/>
          <w:lang w:val="es-MX" w:eastAsia="en-US"/>
        </w:rPr>
      </w:pPr>
    </w:p>
    <w:p w14:paraId="708B9DE0" w14:textId="77777777" w:rsidR="004275D6" w:rsidRPr="00540C31" w:rsidRDefault="004275D6" w:rsidP="004275D6">
      <w:pPr>
        <w:spacing w:line="360" w:lineRule="auto"/>
        <w:ind w:right="141"/>
        <w:jc w:val="both"/>
        <w:rPr>
          <w:rFonts w:ascii="Palatino Linotype" w:eastAsiaTheme="minorHAnsi" w:hAnsi="Palatino Linotype" w:cs="Arial"/>
          <w:bCs/>
          <w:lang w:val="es-MX" w:eastAsia="en-US"/>
        </w:rPr>
      </w:pPr>
      <w:r w:rsidRPr="00540C31">
        <w:rPr>
          <w:rFonts w:ascii="Palatino Linotype" w:eastAsiaTheme="minorHAnsi" w:hAnsi="Palatino Linotype" w:cs="Arial"/>
          <w:bCs/>
          <w:lang w:val="es-MX" w:eastAsia="en-US"/>
        </w:rPr>
        <w:t>Para el medio de impugnación 11423/INFOEM/IP/RR/2025</w:t>
      </w:r>
    </w:p>
    <w:p w14:paraId="53370FEC" w14:textId="37349DA6" w:rsidR="004275D6" w:rsidRPr="00540C31" w:rsidRDefault="004275D6" w:rsidP="00AD07D1">
      <w:pPr>
        <w:spacing w:line="360" w:lineRule="auto"/>
        <w:ind w:left="851" w:right="616"/>
        <w:jc w:val="both"/>
        <w:rPr>
          <w:rFonts w:ascii="Palatino Linotype" w:eastAsiaTheme="minorHAnsi" w:hAnsi="Palatino Linotype" w:cs="Arial"/>
          <w:bCs/>
          <w:i/>
          <w:sz w:val="22"/>
          <w:lang w:val="es-MX" w:eastAsia="en-US"/>
        </w:rPr>
      </w:pPr>
      <w:r w:rsidRPr="00540C31">
        <w:rPr>
          <w:rFonts w:ascii="Palatino Linotype" w:eastAsiaTheme="minorHAnsi" w:hAnsi="Palatino Linotype" w:cs="Arial"/>
          <w:bCs/>
          <w:i/>
          <w:sz w:val="22"/>
          <w:lang w:val="es-MX" w:eastAsia="en-US"/>
        </w:rPr>
        <w:t>“afirma que no existe nombramiento, también reconoce que el servidor público en cuestión se encuentra desempeñando el cargo de Vocal Ejecutivo de manera temporal. Esto deja en estado de indefinición legal la situación administrativa del funcionario. La dependencia omitió explicar el fundamento jurídico que permite a un encargado seguir en funciones sin nombramiento formal ni plazo definido. La permanencia en funciones de Manuel Quiñones Flores sin nombramiento formal podría constituir una irregularidad administrativa que corresponde revisar al Órgano Interno de Control. El sujeto obligado no dio vista ni informó si existe procedimiento alguno para regularizar su situación.” (Sic)</w:t>
      </w:r>
    </w:p>
    <w:p w14:paraId="0549CC1F" w14:textId="77777777" w:rsidR="00AD07D1" w:rsidRPr="00540C31" w:rsidRDefault="00AD07D1" w:rsidP="00344D8A">
      <w:pPr>
        <w:tabs>
          <w:tab w:val="left" w:pos="709"/>
        </w:tabs>
        <w:spacing w:line="360" w:lineRule="auto"/>
        <w:contextualSpacing/>
        <w:jc w:val="both"/>
        <w:rPr>
          <w:rFonts w:ascii="Palatino Linotype" w:hAnsi="Palatino Linotype" w:cs="Arial"/>
          <w:lang w:val="es-ES_tradnl"/>
        </w:rPr>
      </w:pPr>
    </w:p>
    <w:p w14:paraId="2CA5D280" w14:textId="4A825FB6" w:rsidR="00056A58" w:rsidRPr="00540C31" w:rsidRDefault="00AD07D1" w:rsidP="008A12CF">
      <w:pPr>
        <w:tabs>
          <w:tab w:val="left" w:pos="709"/>
        </w:tabs>
        <w:spacing w:line="360" w:lineRule="auto"/>
        <w:contextualSpacing/>
        <w:jc w:val="both"/>
        <w:rPr>
          <w:rFonts w:ascii="Palatino Linotype" w:hAnsi="Palatino Linotype" w:cs="Arial"/>
          <w:lang w:val="es-ES_tradnl"/>
        </w:rPr>
      </w:pPr>
      <w:bookmarkStart w:id="1" w:name="_Hlk191987931"/>
      <w:r w:rsidRPr="00540C31">
        <w:rPr>
          <w:rFonts w:ascii="Palatino Linotype" w:hAnsi="Palatino Linotype" w:cs="Arial"/>
          <w:lang w:val="es-ES_tradnl"/>
        </w:rPr>
        <w:t>Es de apuntar que en la etapa de manifestaciones ninguna de las partes realizó pronunciamiento alguno, es decir; el Sujeto Obligado no presenta su informe justificado; y la parte Recurrente manifestaciones, pruebas o pronunciamiento que conforme a derecho procediera.</w:t>
      </w:r>
      <w:bookmarkEnd w:id="1"/>
      <w:r w:rsidRPr="00540C31">
        <w:rPr>
          <w:rFonts w:ascii="Palatino Linotype" w:hAnsi="Palatino Linotype" w:cs="Arial"/>
          <w:lang w:val="es-ES_tradnl"/>
        </w:rPr>
        <w:t xml:space="preserve"> Sin que ello sea óbice para resolver, los presentes recurso de revisión.</w:t>
      </w:r>
    </w:p>
    <w:p w14:paraId="6C277C3B" w14:textId="5EC41861" w:rsidR="008A12CF" w:rsidRPr="00540C31" w:rsidRDefault="00E9680B" w:rsidP="008A12CF">
      <w:pPr>
        <w:tabs>
          <w:tab w:val="left" w:pos="709"/>
        </w:tabs>
        <w:spacing w:line="360" w:lineRule="auto"/>
        <w:contextualSpacing/>
        <w:jc w:val="both"/>
        <w:rPr>
          <w:rFonts w:ascii="Palatino Linotype" w:hAnsi="Palatino Linotype" w:cs="Arial"/>
        </w:rPr>
      </w:pPr>
      <w:r w:rsidRPr="00540C31">
        <w:rPr>
          <w:rFonts w:ascii="Palatino Linotype" w:hAnsi="Palatino Linotype" w:cs="Arial"/>
          <w:lang w:val="es-ES_tradnl"/>
        </w:rPr>
        <w:t>Ante ello</w:t>
      </w:r>
      <w:r w:rsidR="008A12CF" w:rsidRPr="00540C31">
        <w:rPr>
          <w:rFonts w:ascii="Palatino Linotype" w:hAnsi="Palatino Linotype" w:cs="Arial"/>
          <w:lang w:val="es-ES_tradnl"/>
        </w:rPr>
        <w:t xml:space="preserve">, es de </w:t>
      </w:r>
      <w:r w:rsidR="008A12CF" w:rsidRPr="00540C31">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540C31" w:rsidRDefault="00791193" w:rsidP="00791193">
      <w:pPr>
        <w:pStyle w:val="Sinespaciado"/>
      </w:pPr>
    </w:p>
    <w:p w14:paraId="42FB5373" w14:textId="77777777" w:rsidR="008A12CF" w:rsidRPr="00540C31" w:rsidRDefault="008A12CF" w:rsidP="00351E9D">
      <w:pPr>
        <w:ind w:left="567" w:right="616"/>
        <w:jc w:val="both"/>
        <w:rPr>
          <w:rFonts w:ascii="Palatino Linotype" w:hAnsi="Palatino Linotype" w:cs="Arial"/>
          <w:i/>
          <w:sz w:val="22"/>
        </w:rPr>
      </w:pPr>
      <w:r w:rsidRPr="00540C31">
        <w:rPr>
          <w:rFonts w:ascii="Palatino Linotype" w:hAnsi="Palatino Linotype" w:cs="Arial"/>
          <w:i/>
          <w:sz w:val="22"/>
        </w:rPr>
        <w:t>“</w:t>
      </w:r>
      <w:r w:rsidRPr="00540C31">
        <w:rPr>
          <w:rFonts w:ascii="Palatino Linotype" w:hAnsi="Palatino Linotype" w:cs="Arial"/>
          <w:b/>
          <w:i/>
          <w:sz w:val="22"/>
        </w:rPr>
        <w:t xml:space="preserve">Artículo 4. </w:t>
      </w:r>
      <w:r w:rsidRPr="00540C31">
        <w:rPr>
          <w:rFonts w:ascii="Palatino Linotype" w:hAnsi="Palatino Linotype" w:cs="Arial"/>
          <w:i/>
          <w:sz w:val="22"/>
        </w:rPr>
        <w:t xml:space="preserve">… </w:t>
      </w:r>
    </w:p>
    <w:p w14:paraId="3EBD2FA7" w14:textId="77777777" w:rsidR="008A12CF" w:rsidRPr="00540C31" w:rsidRDefault="008A12CF" w:rsidP="00351E9D">
      <w:pPr>
        <w:ind w:left="567" w:right="616"/>
        <w:jc w:val="both"/>
        <w:rPr>
          <w:rFonts w:ascii="Palatino Linotype" w:hAnsi="Palatino Linotype" w:cs="Arial"/>
          <w:i/>
          <w:sz w:val="22"/>
        </w:rPr>
      </w:pPr>
      <w:r w:rsidRPr="00540C31">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540C31">
        <w:rPr>
          <w:rFonts w:ascii="Palatino Linotype" w:hAnsi="Palatino Linotype" w:cs="Arial"/>
          <w:i/>
          <w:sz w:val="22"/>
        </w:rPr>
        <w:t>evistas por esta Ley.</w:t>
      </w:r>
      <w:r w:rsidRPr="00540C31">
        <w:rPr>
          <w:rFonts w:ascii="Palatino Linotype" w:hAnsi="Palatino Linotype" w:cs="Arial"/>
          <w:i/>
          <w:sz w:val="22"/>
        </w:rPr>
        <w:t>”</w:t>
      </w:r>
    </w:p>
    <w:p w14:paraId="7ADA0171" w14:textId="77777777" w:rsidR="00E9680B" w:rsidRPr="00540C31"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540C31" w:rsidRDefault="008A12CF" w:rsidP="008A12CF">
      <w:pPr>
        <w:tabs>
          <w:tab w:val="left" w:pos="709"/>
        </w:tabs>
        <w:spacing w:line="360" w:lineRule="auto"/>
        <w:contextualSpacing/>
        <w:jc w:val="both"/>
        <w:rPr>
          <w:rFonts w:ascii="Palatino Linotype" w:hAnsi="Palatino Linotype" w:cs="Arial"/>
          <w:lang w:val="es-ES_tradnl"/>
        </w:rPr>
      </w:pPr>
      <w:r w:rsidRPr="00540C3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540C31"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540C31" w:rsidRDefault="008A12CF" w:rsidP="00376422">
      <w:pPr>
        <w:tabs>
          <w:tab w:val="left" w:pos="709"/>
        </w:tabs>
        <w:spacing w:line="360" w:lineRule="auto"/>
        <w:contextualSpacing/>
        <w:jc w:val="both"/>
        <w:rPr>
          <w:rFonts w:ascii="Palatino Linotype" w:hAnsi="Palatino Linotype" w:cs="Arial"/>
        </w:rPr>
      </w:pPr>
      <w:r w:rsidRPr="00540C3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540C31">
        <w:rPr>
          <w:rFonts w:ascii="Palatino Linotype" w:hAnsi="Palatino Linotype" w:cs="Arial"/>
        </w:rPr>
        <w:t xml:space="preserve">como se señala a continuación: </w:t>
      </w:r>
    </w:p>
    <w:p w14:paraId="72C06A84" w14:textId="77777777" w:rsidR="00376422" w:rsidRPr="00540C31"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540C31" w:rsidRDefault="008A12CF" w:rsidP="00E9680B">
      <w:pPr>
        <w:ind w:left="567" w:right="616"/>
        <w:jc w:val="both"/>
        <w:rPr>
          <w:rFonts w:ascii="Palatino Linotype" w:hAnsi="Palatino Linotype" w:cs="Arial"/>
          <w:i/>
          <w:sz w:val="22"/>
        </w:rPr>
      </w:pPr>
      <w:r w:rsidRPr="00540C31">
        <w:rPr>
          <w:rFonts w:ascii="Palatino Linotype" w:hAnsi="Palatino Linotype" w:cs="Arial"/>
          <w:i/>
          <w:sz w:val="22"/>
        </w:rPr>
        <w:t>“</w:t>
      </w:r>
      <w:r w:rsidRPr="00540C31">
        <w:rPr>
          <w:rFonts w:ascii="Palatino Linotype" w:hAnsi="Palatino Linotype" w:cs="Arial"/>
          <w:b/>
          <w:i/>
          <w:sz w:val="22"/>
        </w:rPr>
        <w:t>Artículo 12.</w:t>
      </w:r>
      <w:r w:rsidRPr="00540C3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540C31" w:rsidRDefault="008A12CF" w:rsidP="00E9680B">
      <w:pPr>
        <w:ind w:left="567" w:right="616"/>
        <w:jc w:val="both"/>
        <w:rPr>
          <w:rFonts w:ascii="Palatino Linotype" w:hAnsi="Palatino Linotype" w:cs="Arial"/>
          <w:i/>
          <w:sz w:val="22"/>
        </w:rPr>
      </w:pPr>
    </w:p>
    <w:p w14:paraId="4C59E8C4" w14:textId="77777777" w:rsidR="00CC0B81" w:rsidRPr="00540C31" w:rsidRDefault="008A12CF" w:rsidP="00581DC8">
      <w:pPr>
        <w:ind w:left="567" w:right="616"/>
        <w:jc w:val="both"/>
        <w:rPr>
          <w:rFonts w:ascii="Palatino Linotype" w:hAnsi="Palatino Linotype" w:cs="Arial"/>
          <w:i/>
          <w:sz w:val="22"/>
        </w:rPr>
      </w:pPr>
      <w:r w:rsidRPr="00540C3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540C31"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540C31" w:rsidRDefault="008A12CF" w:rsidP="008A12CF">
      <w:pPr>
        <w:tabs>
          <w:tab w:val="left" w:pos="709"/>
        </w:tabs>
        <w:spacing w:line="360" w:lineRule="auto"/>
        <w:contextualSpacing/>
        <w:jc w:val="both"/>
        <w:rPr>
          <w:rFonts w:ascii="Palatino Linotype" w:hAnsi="Palatino Linotype" w:cs="Arial"/>
        </w:rPr>
      </w:pPr>
      <w:r w:rsidRPr="00540C31">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540C31">
        <w:rPr>
          <w:rFonts w:ascii="Palatino Linotype" w:hAnsi="Palatino Linotype" w:cs="Arial"/>
        </w:rPr>
        <w:t>cceso a la información pública.</w:t>
      </w:r>
    </w:p>
    <w:p w14:paraId="3425E3C4" w14:textId="77777777" w:rsidR="00376422" w:rsidRPr="00540C31"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540C31" w:rsidRDefault="008A12CF" w:rsidP="008A12CF">
      <w:pPr>
        <w:tabs>
          <w:tab w:val="left" w:pos="709"/>
        </w:tabs>
        <w:spacing w:line="360" w:lineRule="auto"/>
        <w:contextualSpacing/>
        <w:jc w:val="both"/>
        <w:rPr>
          <w:rFonts w:ascii="Palatino Linotype" w:hAnsi="Palatino Linotype" w:cs="Arial"/>
        </w:rPr>
      </w:pPr>
      <w:r w:rsidRPr="00540C3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40C3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40C3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540C31" w:rsidRDefault="008A12CF" w:rsidP="008A12CF">
      <w:pPr>
        <w:pStyle w:val="Sinespaciado"/>
      </w:pPr>
    </w:p>
    <w:p w14:paraId="7C973409" w14:textId="77777777" w:rsidR="008A12CF" w:rsidRPr="00540C31" w:rsidRDefault="008A12CF" w:rsidP="00351E9D">
      <w:pPr>
        <w:ind w:left="567" w:right="616"/>
        <w:jc w:val="both"/>
        <w:rPr>
          <w:rFonts w:ascii="Palatino Linotype" w:hAnsi="Palatino Linotype" w:cs="Arial"/>
          <w:i/>
          <w:sz w:val="22"/>
        </w:rPr>
      </w:pPr>
      <w:r w:rsidRPr="00540C31">
        <w:rPr>
          <w:rFonts w:ascii="Palatino Linotype" w:hAnsi="Palatino Linotype" w:cs="Arial"/>
          <w:i/>
          <w:sz w:val="22"/>
        </w:rPr>
        <w:t>“</w:t>
      </w:r>
      <w:r w:rsidRPr="00540C31">
        <w:rPr>
          <w:rFonts w:ascii="Palatino Linotype" w:hAnsi="Palatino Linotype" w:cs="Arial"/>
          <w:b/>
          <w:i/>
          <w:sz w:val="22"/>
        </w:rPr>
        <w:t xml:space="preserve">Artículo 3. </w:t>
      </w:r>
      <w:r w:rsidRPr="00540C31">
        <w:rPr>
          <w:rFonts w:ascii="Palatino Linotype" w:hAnsi="Palatino Linotype" w:cs="Arial"/>
          <w:i/>
          <w:sz w:val="22"/>
        </w:rPr>
        <w:t>Para los efectos de la presente Ley se entenderá por:</w:t>
      </w:r>
    </w:p>
    <w:p w14:paraId="4FB43049" w14:textId="77777777" w:rsidR="008A12CF" w:rsidRPr="00540C31" w:rsidRDefault="008A12CF" w:rsidP="00351E9D">
      <w:pPr>
        <w:ind w:left="567" w:right="616"/>
        <w:jc w:val="both"/>
        <w:rPr>
          <w:rFonts w:ascii="Palatino Linotype" w:hAnsi="Palatino Linotype" w:cs="Arial"/>
          <w:i/>
          <w:sz w:val="22"/>
        </w:rPr>
      </w:pPr>
      <w:r w:rsidRPr="00540C31">
        <w:rPr>
          <w:rFonts w:ascii="Palatino Linotype" w:hAnsi="Palatino Linotype" w:cs="Arial"/>
          <w:i/>
          <w:sz w:val="22"/>
        </w:rPr>
        <w:t>(…)</w:t>
      </w:r>
    </w:p>
    <w:p w14:paraId="4EAD3377" w14:textId="77777777" w:rsidR="008A12CF" w:rsidRPr="00540C31" w:rsidRDefault="008A12CF" w:rsidP="00351E9D">
      <w:pPr>
        <w:ind w:left="567" w:right="616"/>
        <w:jc w:val="both"/>
        <w:rPr>
          <w:rFonts w:ascii="Palatino Linotype" w:hAnsi="Palatino Linotype" w:cs="Arial"/>
          <w:i/>
          <w:sz w:val="22"/>
        </w:rPr>
      </w:pPr>
      <w:r w:rsidRPr="00540C31">
        <w:rPr>
          <w:rFonts w:ascii="Palatino Linotype" w:hAnsi="Palatino Linotype" w:cs="Arial"/>
          <w:b/>
          <w:i/>
          <w:sz w:val="22"/>
        </w:rPr>
        <w:t>XI. Documento:</w:t>
      </w:r>
      <w:r w:rsidRPr="00540C3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40C31">
        <w:rPr>
          <w:rFonts w:ascii="Palatino Linotype" w:hAnsi="Palatino Linotype" w:cs="Arial"/>
          <w:b/>
          <w:i/>
          <w:sz w:val="22"/>
          <w:u w:val="single"/>
        </w:rPr>
        <w:t>registro que documente el ejercicio de las facultades, funciones y competencias de los sujetos obligados</w:t>
      </w:r>
      <w:r w:rsidRPr="00540C31">
        <w:rPr>
          <w:rFonts w:ascii="Palatino Linotype" w:hAnsi="Palatino Linotype" w:cs="Arial"/>
          <w:i/>
          <w:sz w:val="22"/>
          <w:u w:val="single"/>
        </w:rPr>
        <w:t>,</w:t>
      </w:r>
      <w:r w:rsidRPr="00540C31">
        <w:rPr>
          <w:rFonts w:ascii="Palatino Linotype" w:hAnsi="Palatino Linotype" w:cs="Arial"/>
          <w:i/>
          <w:sz w:val="22"/>
        </w:rPr>
        <w:t xml:space="preserve"> sus servidores públicos e integrantes, </w:t>
      </w:r>
      <w:r w:rsidRPr="00540C31">
        <w:rPr>
          <w:rFonts w:ascii="Palatino Linotype" w:hAnsi="Palatino Linotype" w:cs="Arial"/>
          <w:b/>
          <w:i/>
          <w:sz w:val="22"/>
          <w:u w:val="single"/>
        </w:rPr>
        <w:t>sin importar su fuente o fecha de elaboración.</w:t>
      </w:r>
      <w:r w:rsidRPr="00540C31">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540C31" w:rsidRDefault="008A12CF" w:rsidP="00351E9D">
      <w:pPr>
        <w:ind w:left="567" w:right="616"/>
        <w:jc w:val="both"/>
        <w:rPr>
          <w:rFonts w:ascii="Palatino Linotype" w:hAnsi="Palatino Linotype" w:cs="Arial"/>
          <w:i/>
          <w:sz w:val="22"/>
        </w:rPr>
      </w:pPr>
      <w:r w:rsidRPr="00540C31">
        <w:rPr>
          <w:rFonts w:ascii="Palatino Linotype" w:hAnsi="Palatino Linotype" w:cs="Arial"/>
          <w:i/>
          <w:sz w:val="22"/>
        </w:rPr>
        <w:lastRenderedPageBreak/>
        <w:t>(…)”</w:t>
      </w:r>
    </w:p>
    <w:p w14:paraId="35433D2B" w14:textId="77777777" w:rsidR="008A12CF" w:rsidRPr="00540C31" w:rsidRDefault="008A12CF" w:rsidP="008A12CF">
      <w:pPr>
        <w:rPr>
          <w:sz w:val="14"/>
        </w:rPr>
      </w:pPr>
    </w:p>
    <w:p w14:paraId="6F8E6CBD" w14:textId="77777777" w:rsidR="008A12CF" w:rsidRPr="00540C31" w:rsidRDefault="008A12CF" w:rsidP="008A12CF"/>
    <w:p w14:paraId="45EE91DC" w14:textId="77777777" w:rsidR="008A12CF" w:rsidRPr="00540C31" w:rsidRDefault="008A12CF" w:rsidP="008A12CF">
      <w:pPr>
        <w:spacing w:before="240" w:after="240" w:line="360" w:lineRule="auto"/>
        <w:ind w:right="49"/>
        <w:contextualSpacing/>
        <w:jc w:val="both"/>
        <w:rPr>
          <w:rFonts w:ascii="Palatino Linotype" w:hAnsi="Palatino Linotype" w:cs="Arial"/>
          <w:lang w:eastAsia="es-MX"/>
        </w:rPr>
      </w:pPr>
      <w:r w:rsidRPr="00540C31">
        <w:rPr>
          <w:rFonts w:ascii="Palatino Linotype" w:hAnsi="Palatino Linotype" w:cs="Arial"/>
        </w:rPr>
        <w:t xml:space="preserve">Además, </w:t>
      </w:r>
      <w:r w:rsidRPr="00540C3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540C31"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540C31" w:rsidRDefault="008A12CF" w:rsidP="008A12CF">
      <w:pPr>
        <w:spacing w:before="240" w:after="240" w:line="360" w:lineRule="auto"/>
        <w:ind w:right="49"/>
        <w:contextualSpacing/>
        <w:jc w:val="both"/>
        <w:rPr>
          <w:rFonts w:ascii="Palatino Linotype" w:eastAsia="MS Mincho" w:hAnsi="Palatino Linotype" w:cs="Tahoma"/>
        </w:rPr>
      </w:pPr>
      <w:r w:rsidRPr="00540C31">
        <w:rPr>
          <w:rFonts w:ascii="Palatino Linotype" w:hAnsi="Palatino Linotype" w:cs="Arial"/>
          <w:lang w:eastAsia="es-MX"/>
        </w:rPr>
        <w:t xml:space="preserve">De la misma forma, </w:t>
      </w:r>
      <w:r w:rsidRPr="00540C31">
        <w:rPr>
          <w:rFonts w:ascii="Palatino Linotype" w:eastAsia="MS Mincho" w:hAnsi="Palatino Linotype"/>
        </w:rPr>
        <w:t>de acuerdo al contenido del artículo 160,</w:t>
      </w:r>
      <w:r w:rsidRPr="00540C31">
        <w:rPr>
          <w:rFonts w:ascii="Palatino Linotype" w:hAnsi="Palatino Linotype" w:cs="Arial"/>
        </w:rPr>
        <w:t xml:space="preserve"> de la Ley </w:t>
      </w:r>
      <w:r w:rsidRPr="00540C31">
        <w:rPr>
          <w:rFonts w:ascii="Palatino Linotype" w:eastAsia="MS Mincho" w:hAnsi="Palatino Linotype" w:cs="Tahoma"/>
        </w:rPr>
        <w:t>General de Transparencia y Acceso a la Información Pública que a la letra dispone:</w:t>
      </w:r>
    </w:p>
    <w:p w14:paraId="21CCA012" w14:textId="77777777" w:rsidR="008A12CF" w:rsidRPr="00540C31" w:rsidRDefault="008A12CF" w:rsidP="008A12CF"/>
    <w:p w14:paraId="422592D4" w14:textId="77777777" w:rsidR="008A12CF" w:rsidRPr="00540C31" w:rsidRDefault="008A12CF" w:rsidP="00351E9D">
      <w:pPr>
        <w:ind w:left="567" w:right="616"/>
        <w:contextualSpacing/>
        <w:jc w:val="both"/>
        <w:rPr>
          <w:rFonts w:ascii="Palatino Linotype" w:hAnsi="Palatino Linotype" w:cs="Arial"/>
          <w:i/>
          <w:sz w:val="22"/>
          <w:lang w:eastAsia="gl-ES"/>
        </w:rPr>
      </w:pPr>
      <w:r w:rsidRPr="00540C31">
        <w:rPr>
          <w:rFonts w:ascii="Palatino Linotype" w:hAnsi="Palatino Linotype" w:cs="Arial"/>
          <w:b/>
          <w:i/>
          <w:sz w:val="22"/>
          <w:lang w:eastAsia="gl-ES"/>
        </w:rPr>
        <w:t>Artículo 160</w:t>
      </w:r>
      <w:r w:rsidRPr="00540C3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540C31" w:rsidRDefault="008A12CF" w:rsidP="00351E9D">
      <w:pPr>
        <w:ind w:right="616"/>
        <w:contextualSpacing/>
        <w:jc w:val="both"/>
        <w:rPr>
          <w:rFonts w:ascii="Palatino Linotype" w:hAnsi="Palatino Linotype" w:cs="Arial"/>
          <w:i/>
          <w:lang w:eastAsia="gl-ES"/>
        </w:rPr>
      </w:pPr>
    </w:p>
    <w:p w14:paraId="34F9B181" w14:textId="77777777" w:rsidR="008A12CF" w:rsidRPr="00540C31" w:rsidRDefault="008A12CF" w:rsidP="00FC1FC5">
      <w:pPr>
        <w:spacing w:line="360" w:lineRule="auto"/>
        <w:jc w:val="both"/>
        <w:rPr>
          <w:rFonts w:ascii="Palatino Linotype" w:hAnsi="Palatino Linotype" w:cs="Arial"/>
          <w:color w:val="222222"/>
          <w:szCs w:val="19"/>
          <w:lang w:eastAsia="es-MX"/>
        </w:rPr>
      </w:pPr>
      <w:r w:rsidRPr="00540C31">
        <w:rPr>
          <w:rFonts w:ascii="Palatino Linotype" w:hAnsi="Palatino Linotype"/>
          <w:color w:val="000000"/>
        </w:rPr>
        <w:t xml:space="preserve">Sirve como apoyo </w:t>
      </w:r>
      <w:r w:rsidRPr="00540C3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540C31" w:rsidRDefault="008A12CF" w:rsidP="008A12CF">
      <w:pPr>
        <w:pStyle w:val="Sinespaciado"/>
        <w:rPr>
          <w:lang w:eastAsia="es-MX"/>
        </w:rPr>
      </w:pPr>
    </w:p>
    <w:p w14:paraId="3B377C22" w14:textId="77777777" w:rsidR="008A12CF" w:rsidRPr="00540C31"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540C31">
        <w:rPr>
          <w:rFonts w:ascii="Palatino Linotype" w:hAnsi="Palatino Linotype" w:cs="Arial"/>
          <w:b/>
          <w:bCs/>
          <w:i/>
          <w:iCs/>
          <w:color w:val="222222"/>
          <w:sz w:val="22"/>
          <w:lang w:eastAsia="es-MX"/>
        </w:rPr>
        <w:lastRenderedPageBreak/>
        <w:t xml:space="preserve">“Las dependencias y entidades </w:t>
      </w:r>
      <w:r w:rsidRPr="00540C31">
        <w:rPr>
          <w:rFonts w:ascii="Palatino Linotype" w:hAnsi="Palatino Linotype" w:cs="Arial"/>
          <w:b/>
          <w:bCs/>
          <w:i/>
          <w:iCs/>
          <w:color w:val="222222"/>
          <w:sz w:val="22"/>
          <w:u w:val="single"/>
          <w:lang w:eastAsia="es-MX"/>
        </w:rPr>
        <w:t>no están obligadas a generar documentos ad hoc para responder una solicitud de acceso a la información</w:t>
      </w:r>
      <w:r w:rsidRPr="00540C31">
        <w:rPr>
          <w:rFonts w:ascii="Palatino Linotype" w:hAnsi="Palatino Linotype" w:cs="Arial"/>
          <w:b/>
          <w:bCs/>
          <w:i/>
          <w:iCs/>
          <w:color w:val="222222"/>
          <w:sz w:val="22"/>
          <w:lang w:eastAsia="es-MX"/>
        </w:rPr>
        <w:t>. </w:t>
      </w:r>
      <w:r w:rsidRPr="00540C3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540C31" w:rsidRDefault="008A12CF" w:rsidP="008A12CF">
      <w:pPr>
        <w:pStyle w:val="Sinespaciado"/>
      </w:pPr>
    </w:p>
    <w:p w14:paraId="11F242E0" w14:textId="77777777" w:rsidR="008A12CF" w:rsidRPr="00540C31" w:rsidRDefault="008A12CF" w:rsidP="008A12CF">
      <w:pPr>
        <w:pStyle w:val="Sinespaciado"/>
      </w:pPr>
    </w:p>
    <w:p w14:paraId="15FC42C0" w14:textId="7C8FB0EE" w:rsidR="008A12CF" w:rsidRPr="00540C31" w:rsidRDefault="008A12CF" w:rsidP="008A12CF">
      <w:pPr>
        <w:spacing w:line="360" w:lineRule="auto"/>
        <w:contextualSpacing/>
        <w:jc w:val="both"/>
        <w:rPr>
          <w:rFonts w:ascii="Palatino Linotype" w:hAnsi="Palatino Linotype" w:cs="Arial"/>
        </w:rPr>
      </w:pPr>
      <w:r w:rsidRPr="00540C31">
        <w:rPr>
          <w:rFonts w:ascii="Palatino Linotype" w:hAnsi="Palatino Linotype" w:cs="Arial"/>
          <w:bCs/>
        </w:rPr>
        <w:t xml:space="preserve">Además, </w:t>
      </w:r>
      <w:r w:rsidRPr="00540C31">
        <w:rPr>
          <w:rFonts w:ascii="Palatino Linotype" w:hAnsi="Palatino Linotype" w:cs="Arial"/>
        </w:rPr>
        <w:t xml:space="preserve">a Ley de Transparencia y Acceso a la Información Pública del Estado de México y Municipios, prevé en su artículo 23, fracción </w:t>
      </w:r>
      <w:r w:rsidR="004C6BB5" w:rsidRPr="00540C31">
        <w:rPr>
          <w:rFonts w:ascii="Palatino Linotype" w:hAnsi="Palatino Linotype" w:cs="Arial"/>
        </w:rPr>
        <w:t>IV</w:t>
      </w:r>
      <w:r w:rsidRPr="00540C31">
        <w:rPr>
          <w:rFonts w:ascii="Palatino Linotype" w:hAnsi="Palatino Linotype" w:cs="Arial"/>
        </w:rPr>
        <w:t>, que son Sujetos Obligados a Transparentar y permitir el acceso a su información y proteger los datos que obren en su poder:</w:t>
      </w:r>
    </w:p>
    <w:p w14:paraId="09997C25" w14:textId="77777777" w:rsidR="00581DC8" w:rsidRPr="00540C31" w:rsidRDefault="00581DC8" w:rsidP="00581DC8">
      <w:pPr>
        <w:pStyle w:val="Sinespaciado"/>
      </w:pPr>
    </w:p>
    <w:p w14:paraId="2E250855" w14:textId="77777777" w:rsidR="004C6BB5" w:rsidRPr="00540C31" w:rsidRDefault="00581DC8" w:rsidP="004C6BB5">
      <w:pPr>
        <w:ind w:left="567" w:right="616"/>
        <w:contextualSpacing/>
        <w:jc w:val="both"/>
        <w:rPr>
          <w:rFonts w:ascii="Palatino Linotype" w:hAnsi="Palatino Linotype" w:cs="Arial"/>
          <w:i/>
          <w:sz w:val="22"/>
        </w:rPr>
      </w:pPr>
      <w:r w:rsidRPr="00540C31">
        <w:rPr>
          <w:rFonts w:ascii="Palatino Linotype" w:hAnsi="Palatino Linotype" w:cs="Arial"/>
          <w:b/>
          <w:i/>
          <w:sz w:val="22"/>
        </w:rPr>
        <w:t>Artículo 23.</w:t>
      </w:r>
      <w:r w:rsidRPr="00540C31">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540C31" w:rsidRDefault="004C6BB5" w:rsidP="004C6BB5">
      <w:pPr>
        <w:ind w:left="567" w:right="616"/>
        <w:contextualSpacing/>
        <w:jc w:val="both"/>
        <w:rPr>
          <w:rFonts w:ascii="Palatino Linotype" w:hAnsi="Palatino Linotype" w:cs="Arial"/>
          <w:b/>
          <w:i/>
          <w:sz w:val="22"/>
        </w:rPr>
      </w:pPr>
    </w:p>
    <w:p w14:paraId="3CFBD3F6" w14:textId="5DBD6D8F" w:rsidR="00031EFF" w:rsidRPr="00540C31" w:rsidRDefault="004C6BB5" w:rsidP="004C6BB5">
      <w:pPr>
        <w:ind w:left="567" w:right="616"/>
        <w:contextualSpacing/>
        <w:jc w:val="both"/>
        <w:rPr>
          <w:rFonts w:ascii="Palatino Linotype" w:hAnsi="Palatino Linotype" w:cs="Arial"/>
          <w:bCs/>
          <w:i/>
          <w:sz w:val="22"/>
        </w:rPr>
      </w:pPr>
      <w:r w:rsidRPr="00540C31">
        <w:rPr>
          <w:rFonts w:ascii="Palatino Linotype" w:hAnsi="Palatino Linotype" w:cs="Arial"/>
          <w:b/>
          <w:i/>
          <w:sz w:val="22"/>
        </w:rPr>
        <w:t xml:space="preserve">IV. </w:t>
      </w:r>
      <w:r w:rsidRPr="00540C31">
        <w:rPr>
          <w:rFonts w:ascii="Palatino Linotype" w:hAnsi="Palatino Linotype" w:cs="Arial"/>
          <w:bCs/>
          <w:i/>
          <w:sz w:val="22"/>
        </w:rPr>
        <w:t>Los ayuntamientos y las dependencias, organismos, órganos y entidades de la administración municipal;</w:t>
      </w:r>
    </w:p>
    <w:p w14:paraId="5444B6C2" w14:textId="77777777" w:rsidR="004C6BB5" w:rsidRPr="00540C31" w:rsidRDefault="004C6BB5" w:rsidP="00F30C1D">
      <w:pPr>
        <w:spacing w:line="360" w:lineRule="auto"/>
        <w:jc w:val="both"/>
        <w:rPr>
          <w:rFonts w:ascii="Palatino Linotype" w:hAnsi="Palatino Linotype" w:cs="Arial"/>
        </w:rPr>
      </w:pPr>
    </w:p>
    <w:p w14:paraId="31074477" w14:textId="76261964" w:rsidR="001D09E1" w:rsidRPr="00540C31" w:rsidRDefault="008A12CF" w:rsidP="00306F04">
      <w:pPr>
        <w:spacing w:line="360" w:lineRule="auto"/>
        <w:jc w:val="both"/>
        <w:rPr>
          <w:rFonts w:ascii="Palatino Linotype" w:hAnsi="Palatino Linotype" w:cs="Arial"/>
        </w:rPr>
      </w:pPr>
      <w:r w:rsidRPr="00540C31">
        <w:rPr>
          <w:rFonts w:ascii="Palatino Linotype" w:hAnsi="Palatino Linotype" w:cs="Arial"/>
        </w:rPr>
        <w:t>Por lo que, de la respuesta emitida por parte</w:t>
      </w:r>
      <w:r w:rsidR="004C6BB5" w:rsidRPr="00540C31">
        <w:rPr>
          <w:rFonts w:ascii="Palatino Linotype" w:hAnsi="Palatino Linotype" w:cs="Arial"/>
        </w:rPr>
        <w:t xml:space="preserve"> </w:t>
      </w:r>
      <w:r w:rsidRPr="00540C31">
        <w:rPr>
          <w:rFonts w:ascii="Palatino Linotype" w:hAnsi="Palatino Linotype" w:cs="Arial"/>
        </w:rPr>
        <w:t xml:space="preserve">del </w:t>
      </w:r>
      <w:r w:rsidRPr="00540C31">
        <w:rPr>
          <w:rFonts w:ascii="Palatino Linotype" w:hAnsi="Palatino Linotype" w:cs="Arial"/>
          <w:b/>
        </w:rPr>
        <w:t>Sujeto Obligado</w:t>
      </w:r>
      <w:r w:rsidRPr="00540C31">
        <w:rPr>
          <w:rFonts w:ascii="Palatino Linotype" w:hAnsi="Palatino Linotype" w:cs="Arial"/>
        </w:rPr>
        <w:t xml:space="preserve"> generó, se enuncia </w:t>
      </w:r>
      <w:r w:rsidR="00B9196D" w:rsidRPr="00540C31">
        <w:rPr>
          <w:rFonts w:ascii="Palatino Linotype" w:hAnsi="Palatino Linotype" w:cs="Arial"/>
        </w:rPr>
        <w:t xml:space="preserve">que colma las pretensiones del Recurrente toda vez que de la misma Acta se manifiesta que el </w:t>
      </w:r>
      <w:r w:rsidR="00D2437F" w:rsidRPr="00540C31">
        <w:rPr>
          <w:rFonts w:ascii="Palatino Linotype" w:hAnsi="Palatino Linotype" w:cs="Arial"/>
        </w:rPr>
        <w:t xml:space="preserve">servidor público en comento fue aprobado para estar en funciones como </w:t>
      </w:r>
      <w:r w:rsidR="00203EFD" w:rsidRPr="00540C31">
        <w:rPr>
          <w:rFonts w:ascii="Palatino Linotype" w:hAnsi="Palatino Linotype" w:cs="Arial"/>
        </w:rPr>
        <w:t>Encargado</w:t>
      </w:r>
      <w:r w:rsidR="00705626" w:rsidRPr="00540C31">
        <w:rPr>
          <w:rFonts w:ascii="Palatino Linotype" w:hAnsi="Palatino Linotype" w:cs="Arial"/>
        </w:rPr>
        <w:t xml:space="preserve"> de la Vocalía Ejecutiva de manera temporal.</w:t>
      </w:r>
    </w:p>
    <w:p w14:paraId="2EA9011F" w14:textId="77777777" w:rsidR="00203EFD" w:rsidRPr="00540C31" w:rsidRDefault="00203EFD" w:rsidP="00306F04">
      <w:pPr>
        <w:spacing w:line="360" w:lineRule="auto"/>
        <w:jc w:val="both"/>
        <w:rPr>
          <w:rFonts w:ascii="Palatino Linotype" w:hAnsi="Palatino Linotype" w:cs="Arial"/>
        </w:rPr>
      </w:pPr>
    </w:p>
    <w:p w14:paraId="454E033B" w14:textId="06C1838A" w:rsidR="00705626" w:rsidRPr="00540C31" w:rsidRDefault="00705626" w:rsidP="00306F04">
      <w:pPr>
        <w:spacing w:line="360" w:lineRule="auto"/>
        <w:jc w:val="both"/>
        <w:rPr>
          <w:rFonts w:ascii="Palatino Linotype" w:hAnsi="Palatino Linotype" w:cs="Arial"/>
        </w:rPr>
      </w:pPr>
      <w:r w:rsidRPr="00540C31">
        <w:rPr>
          <w:rFonts w:ascii="Palatino Linotype" w:hAnsi="Palatino Linotype" w:cs="Arial"/>
        </w:rPr>
        <w:t xml:space="preserve">Lo anterior mediante acuerdo número CED/JG/EXT-5-2024/002, mismo que ya fue </w:t>
      </w:r>
      <w:r w:rsidR="00203EFD" w:rsidRPr="00540C31">
        <w:rPr>
          <w:rFonts w:ascii="Palatino Linotype" w:hAnsi="Palatino Linotype" w:cs="Arial"/>
        </w:rPr>
        <w:t>proporcionado por el Sujeto Obligado.</w:t>
      </w:r>
    </w:p>
    <w:p w14:paraId="48DFF948" w14:textId="77777777" w:rsidR="00203EFD" w:rsidRPr="00540C31" w:rsidRDefault="00203EFD" w:rsidP="00306F04">
      <w:pPr>
        <w:spacing w:line="360" w:lineRule="auto"/>
        <w:jc w:val="both"/>
        <w:rPr>
          <w:rFonts w:ascii="Palatino Linotype" w:hAnsi="Palatino Linotype" w:cs="Arial"/>
        </w:rPr>
      </w:pPr>
    </w:p>
    <w:p w14:paraId="53ED09C6" w14:textId="7A0E596B" w:rsidR="003C3D21" w:rsidRPr="00540C31" w:rsidRDefault="003C3D21" w:rsidP="00306F04">
      <w:pPr>
        <w:spacing w:line="360" w:lineRule="auto"/>
        <w:jc w:val="both"/>
        <w:rPr>
          <w:rFonts w:ascii="Palatino Linotype" w:hAnsi="Palatino Linotype" w:cs="Arial"/>
        </w:rPr>
      </w:pPr>
      <w:r w:rsidRPr="00540C31">
        <w:rPr>
          <w:rFonts w:ascii="Palatino Linotype" w:hAnsi="Palatino Linotype" w:cs="Arial"/>
        </w:rPr>
        <w:lastRenderedPageBreak/>
        <w:t xml:space="preserve">En ese sentido, se revisó la Ley que crea el Organismo Público Descentralizado denominado Consejo Estatal para el Desarrollo Integral de los Pueblos Indígenas del Estado de México, la cual mandata la </w:t>
      </w:r>
      <w:r w:rsidR="00136675" w:rsidRPr="00540C31">
        <w:rPr>
          <w:rFonts w:ascii="Palatino Linotype" w:hAnsi="Palatino Linotype" w:cs="Arial"/>
        </w:rPr>
        <w:t>obligación</w:t>
      </w:r>
      <w:r w:rsidRPr="00540C31">
        <w:rPr>
          <w:rFonts w:ascii="Palatino Linotype" w:hAnsi="Palatino Linotype" w:cs="Arial"/>
        </w:rPr>
        <w:t xml:space="preserve"> de </w:t>
      </w:r>
      <w:r w:rsidR="00136675" w:rsidRPr="00540C31">
        <w:rPr>
          <w:rFonts w:ascii="Palatino Linotype" w:hAnsi="Palatino Linotype" w:cs="Arial"/>
        </w:rPr>
        <w:t xml:space="preserve">la dirección y administración del Sujeto Obligado corresponde a la Junta de Gobierno. </w:t>
      </w:r>
    </w:p>
    <w:p w14:paraId="3F97210B" w14:textId="77777777" w:rsidR="00136675" w:rsidRPr="00540C31" w:rsidRDefault="00136675" w:rsidP="00306F04">
      <w:pPr>
        <w:spacing w:line="360" w:lineRule="auto"/>
        <w:jc w:val="both"/>
        <w:rPr>
          <w:rFonts w:ascii="Palatino Linotype" w:hAnsi="Palatino Linotype" w:cs="Arial"/>
        </w:rPr>
      </w:pPr>
    </w:p>
    <w:p w14:paraId="19DEC082" w14:textId="77777777" w:rsidR="00136675" w:rsidRPr="00540C31" w:rsidRDefault="00136675" w:rsidP="00D84641">
      <w:pPr>
        <w:spacing w:line="360" w:lineRule="auto"/>
        <w:ind w:left="851" w:right="616"/>
        <w:jc w:val="center"/>
        <w:rPr>
          <w:rFonts w:ascii="Palatino Linotype" w:hAnsi="Palatino Linotype" w:cs="Arial"/>
          <w:b/>
          <w:i/>
        </w:rPr>
      </w:pPr>
      <w:r w:rsidRPr="00540C31">
        <w:rPr>
          <w:rFonts w:ascii="Palatino Linotype" w:hAnsi="Palatino Linotype" w:cs="Arial"/>
          <w:b/>
          <w:i/>
        </w:rPr>
        <w:t>CAPÍTULO SEGUNDO</w:t>
      </w:r>
    </w:p>
    <w:p w14:paraId="118C0436" w14:textId="77777777" w:rsidR="00136675" w:rsidRPr="00540C31" w:rsidRDefault="00136675" w:rsidP="00D84641">
      <w:pPr>
        <w:spacing w:line="360" w:lineRule="auto"/>
        <w:ind w:left="851" w:right="616"/>
        <w:jc w:val="center"/>
        <w:rPr>
          <w:rFonts w:ascii="Palatino Linotype" w:hAnsi="Palatino Linotype" w:cs="Arial"/>
          <w:b/>
          <w:i/>
        </w:rPr>
      </w:pPr>
      <w:r w:rsidRPr="00540C31">
        <w:rPr>
          <w:rFonts w:ascii="Palatino Linotype" w:hAnsi="Palatino Linotype" w:cs="Arial"/>
          <w:b/>
          <w:i/>
        </w:rPr>
        <w:t>DE LA ORGANIZACIÓN DEL CONSEJO</w:t>
      </w:r>
    </w:p>
    <w:p w14:paraId="438A3BF2" w14:textId="77777777" w:rsidR="00136675" w:rsidRPr="00540C31" w:rsidRDefault="00136675" w:rsidP="00D84641">
      <w:pPr>
        <w:spacing w:line="360" w:lineRule="auto"/>
        <w:ind w:left="851" w:right="616"/>
        <w:jc w:val="both"/>
        <w:rPr>
          <w:rFonts w:ascii="Palatino Linotype" w:hAnsi="Palatino Linotype" w:cs="Arial"/>
          <w:i/>
        </w:rPr>
      </w:pPr>
      <w:r w:rsidRPr="00540C31">
        <w:rPr>
          <w:rFonts w:ascii="Palatino Linotype" w:hAnsi="Palatino Linotype" w:cs="Arial"/>
          <w:b/>
          <w:i/>
        </w:rPr>
        <w:t>Artículo 4.-</w:t>
      </w:r>
      <w:r w:rsidRPr="00540C31">
        <w:rPr>
          <w:rFonts w:ascii="Palatino Linotype" w:hAnsi="Palatino Linotype" w:cs="Arial"/>
          <w:i/>
        </w:rPr>
        <w:t xml:space="preserve"> La dirección y administración del CEDIPIEM corresponde:</w:t>
      </w:r>
    </w:p>
    <w:p w14:paraId="292A92D3" w14:textId="77777777" w:rsidR="00136675" w:rsidRPr="00540C31" w:rsidRDefault="00136675" w:rsidP="00D84641">
      <w:pPr>
        <w:spacing w:line="360" w:lineRule="auto"/>
        <w:ind w:left="851" w:right="616"/>
        <w:jc w:val="both"/>
        <w:rPr>
          <w:rFonts w:ascii="Palatino Linotype" w:hAnsi="Palatino Linotype" w:cs="Arial"/>
          <w:i/>
        </w:rPr>
      </w:pPr>
      <w:r w:rsidRPr="00540C31">
        <w:rPr>
          <w:rFonts w:ascii="Palatino Linotype" w:hAnsi="Palatino Linotype" w:cs="Arial"/>
          <w:i/>
        </w:rPr>
        <w:t>I. A la Junta de Gobierno;</w:t>
      </w:r>
    </w:p>
    <w:p w14:paraId="614F6F4F" w14:textId="77777777" w:rsidR="00136675" w:rsidRPr="00540C31" w:rsidRDefault="00136675" w:rsidP="00D84641">
      <w:pPr>
        <w:spacing w:line="360" w:lineRule="auto"/>
        <w:ind w:left="851" w:right="616"/>
        <w:jc w:val="both"/>
        <w:rPr>
          <w:rFonts w:ascii="Palatino Linotype" w:hAnsi="Palatino Linotype" w:cs="Arial"/>
          <w:i/>
        </w:rPr>
      </w:pPr>
      <w:r w:rsidRPr="00540C31">
        <w:rPr>
          <w:rFonts w:ascii="Palatino Linotype" w:hAnsi="Palatino Linotype" w:cs="Arial"/>
          <w:i/>
        </w:rPr>
        <w:t>II. Al Vocal Ejecutivo.</w:t>
      </w:r>
    </w:p>
    <w:p w14:paraId="23DB77D1" w14:textId="3C0DD76E" w:rsidR="00136675" w:rsidRPr="00540C31" w:rsidRDefault="00136675" w:rsidP="00D84641">
      <w:pPr>
        <w:spacing w:line="360" w:lineRule="auto"/>
        <w:ind w:left="851" w:right="616"/>
        <w:jc w:val="both"/>
        <w:rPr>
          <w:rFonts w:ascii="Palatino Linotype" w:hAnsi="Palatino Linotype" w:cs="Arial"/>
          <w:i/>
        </w:rPr>
      </w:pPr>
      <w:r w:rsidRPr="00540C31">
        <w:rPr>
          <w:rFonts w:ascii="Palatino Linotype" w:hAnsi="Palatino Linotype" w:cs="Arial"/>
          <w:i/>
        </w:rPr>
        <w:t>El Consejo contará con las unidades administrativas, órganos técnicos, servidores públicos y demás personal necesario para la prestación del servicio de conformidad con las disposiciones legales, administrativas y el presupuesto autorizado.</w:t>
      </w:r>
      <w:r w:rsidRPr="00540C31">
        <w:rPr>
          <w:rFonts w:ascii="Palatino Linotype" w:hAnsi="Palatino Linotype" w:cs="Arial"/>
          <w:i/>
        </w:rPr>
        <w:cr/>
      </w:r>
    </w:p>
    <w:p w14:paraId="5DC87A31" w14:textId="1ABEA96A" w:rsidR="00A410B9" w:rsidRPr="00540C31" w:rsidRDefault="00A410B9" w:rsidP="00D84641">
      <w:pPr>
        <w:spacing w:line="360" w:lineRule="auto"/>
        <w:ind w:left="851" w:right="616"/>
        <w:jc w:val="both"/>
        <w:rPr>
          <w:rFonts w:ascii="Palatino Linotype" w:hAnsi="Palatino Linotype" w:cs="Arial"/>
          <w:i/>
        </w:rPr>
      </w:pPr>
      <w:r w:rsidRPr="00540C31">
        <w:rPr>
          <w:rFonts w:ascii="Palatino Linotype" w:hAnsi="Palatino Linotype" w:cs="Arial"/>
          <w:b/>
          <w:i/>
        </w:rPr>
        <w:t>Artículo 6.-</w:t>
      </w:r>
      <w:r w:rsidRPr="00540C31">
        <w:rPr>
          <w:rFonts w:ascii="Palatino Linotype" w:hAnsi="Palatino Linotype" w:cs="Arial"/>
          <w:i/>
        </w:rPr>
        <w:t xml:space="preserve"> La Junta de Gobierno es la máxima autoridad del CEDIPIEM y estará integrada por:</w:t>
      </w:r>
    </w:p>
    <w:p w14:paraId="6F0495EB" w14:textId="77777777" w:rsidR="00A410B9" w:rsidRPr="00540C31" w:rsidRDefault="00A410B9" w:rsidP="00D84641">
      <w:pPr>
        <w:spacing w:line="360" w:lineRule="auto"/>
        <w:ind w:left="851" w:right="616"/>
        <w:jc w:val="both"/>
        <w:rPr>
          <w:rFonts w:ascii="Palatino Linotype" w:hAnsi="Palatino Linotype" w:cs="Arial"/>
          <w:i/>
        </w:rPr>
      </w:pPr>
      <w:r w:rsidRPr="00540C31">
        <w:rPr>
          <w:rFonts w:ascii="Palatino Linotype" w:hAnsi="Palatino Linotype" w:cs="Arial"/>
          <w:b/>
          <w:i/>
        </w:rPr>
        <w:t>I.</w:t>
      </w:r>
      <w:r w:rsidRPr="00540C31">
        <w:rPr>
          <w:rFonts w:ascii="Palatino Linotype" w:hAnsi="Palatino Linotype" w:cs="Arial"/>
          <w:i/>
        </w:rPr>
        <w:t xml:space="preserve"> Una Presidencia, que estará a cargo de la persona titular de la Secretaría de Bienestar;</w:t>
      </w:r>
    </w:p>
    <w:p w14:paraId="1DF85CB2" w14:textId="77777777" w:rsidR="00A410B9" w:rsidRPr="00540C31" w:rsidRDefault="00A410B9" w:rsidP="00D84641">
      <w:pPr>
        <w:spacing w:line="360" w:lineRule="auto"/>
        <w:ind w:left="851" w:right="616"/>
        <w:jc w:val="both"/>
        <w:rPr>
          <w:rFonts w:ascii="Palatino Linotype" w:hAnsi="Palatino Linotype" w:cs="Arial"/>
          <w:i/>
        </w:rPr>
      </w:pPr>
      <w:r w:rsidRPr="00540C31">
        <w:rPr>
          <w:rFonts w:ascii="Palatino Linotype" w:hAnsi="Palatino Linotype" w:cs="Arial"/>
          <w:b/>
          <w:i/>
        </w:rPr>
        <w:t>II.</w:t>
      </w:r>
      <w:r w:rsidRPr="00540C31">
        <w:rPr>
          <w:rFonts w:ascii="Palatino Linotype" w:hAnsi="Palatino Linotype" w:cs="Arial"/>
          <w:i/>
        </w:rPr>
        <w:t xml:space="preserve"> Una Secretaría Técnica, que estará a cargo de la persona Titular de la Vocalía Ejecutiva;</w:t>
      </w:r>
    </w:p>
    <w:p w14:paraId="536B292E" w14:textId="0BABECEA" w:rsidR="00203EFD" w:rsidRPr="00540C31" w:rsidRDefault="00A410B9" w:rsidP="00D84641">
      <w:pPr>
        <w:spacing w:line="360" w:lineRule="auto"/>
        <w:ind w:left="851" w:right="616"/>
        <w:jc w:val="both"/>
        <w:rPr>
          <w:rFonts w:ascii="Palatino Linotype" w:hAnsi="Palatino Linotype" w:cs="Arial"/>
          <w:i/>
        </w:rPr>
      </w:pPr>
      <w:r w:rsidRPr="00540C31">
        <w:rPr>
          <w:rFonts w:ascii="Palatino Linotype" w:hAnsi="Palatino Linotype" w:cs="Arial"/>
          <w:b/>
          <w:i/>
        </w:rPr>
        <w:t>III.</w:t>
      </w:r>
      <w:r w:rsidRPr="00540C31">
        <w:rPr>
          <w:rFonts w:ascii="Palatino Linotype" w:hAnsi="Palatino Linotype" w:cs="Arial"/>
          <w:i/>
        </w:rPr>
        <w:t xml:space="preserve"> Una Comisaría, que estará a cargo de la persona representante de la Secretaría de la Contraloría;</w:t>
      </w:r>
    </w:p>
    <w:p w14:paraId="5117A460" w14:textId="2AB63B3A" w:rsidR="00203EFD" w:rsidRPr="00540C31" w:rsidRDefault="00A410B9" w:rsidP="00D84641">
      <w:pPr>
        <w:spacing w:line="360" w:lineRule="auto"/>
        <w:ind w:left="851" w:right="616"/>
        <w:jc w:val="both"/>
        <w:rPr>
          <w:rFonts w:ascii="Palatino Linotype" w:hAnsi="Palatino Linotype" w:cs="Arial"/>
          <w:i/>
        </w:rPr>
      </w:pPr>
      <w:r w:rsidRPr="00540C31">
        <w:rPr>
          <w:rFonts w:ascii="Palatino Linotype" w:hAnsi="Palatino Linotype" w:cs="Arial"/>
          <w:b/>
          <w:i/>
        </w:rPr>
        <w:lastRenderedPageBreak/>
        <w:t>Artículo 10.-</w:t>
      </w:r>
      <w:r w:rsidRPr="00540C31">
        <w:rPr>
          <w:rFonts w:ascii="Palatino Linotype" w:hAnsi="Palatino Linotype" w:cs="Arial"/>
          <w:i/>
        </w:rPr>
        <w:t xml:space="preserve"> Son atribuciones de la Junta de Gobierno:</w:t>
      </w:r>
    </w:p>
    <w:p w14:paraId="379325D3" w14:textId="0981162E" w:rsidR="00A410B9" w:rsidRPr="00540C31" w:rsidRDefault="00A410B9" w:rsidP="00D84641">
      <w:pPr>
        <w:spacing w:line="360" w:lineRule="auto"/>
        <w:ind w:left="851" w:right="616"/>
        <w:jc w:val="both"/>
        <w:rPr>
          <w:rFonts w:ascii="Palatino Linotype" w:hAnsi="Palatino Linotype" w:cs="Arial"/>
          <w:i/>
        </w:rPr>
      </w:pPr>
      <w:r w:rsidRPr="00540C31">
        <w:rPr>
          <w:rFonts w:ascii="Palatino Linotype" w:hAnsi="Palatino Linotype" w:cs="Arial"/>
          <w:b/>
          <w:i/>
        </w:rPr>
        <w:t>I.</w:t>
      </w:r>
      <w:r w:rsidRPr="00540C31">
        <w:rPr>
          <w:rFonts w:ascii="Palatino Linotype" w:hAnsi="Palatino Linotype" w:cs="Arial"/>
          <w:i/>
        </w:rPr>
        <w:t xml:space="preserve"> Establecer las políticas y lineamientos generales del CEDIPIEM</w:t>
      </w:r>
    </w:p>
    <w:p w14:paraId="383CAB18" w14:textId="4443F71E" w:rsidR="00A410B9" w:rsidRPr="00540C31" w:rsidRDefault="00A410B9" w:rsidP="00D84641">
      <w:pPr>
        <w:spacing w:line="360" w:lineRule="auto"/>
        <w:ind w:left="851" w:right="616"/>
        <w:jc w:val="both"/>
        <w:rPr>
          <w:rFonts w:ascii="Palatino Linotype" w:hAnsi="Palatino Linotype" w:cs="Arial"/>
          <w:i/>
        </w:rPr>
      </w:pPr>
      <w:r w:rsidRPr="00540C31">
        <w:rPr>
          <w:rFonts w:ascii="Palatino Linotype" w:hAnsi="Palatino Linotype" w:cs="Arial"/>
          <w:b/>
          <w:i/>
        </w:rPr>
        <w:t>VIII.</w:t>
      </w:r>
      <w:r w:rsidRPr="00540C31">
        <w:rPr>
          <w:rFonts w:ascii="Palatino Linotype" w:hAnsi="Palatino Linotype" w:cs="Arial"/>
          <w:i/>
        </w:rPr>
        <w:t xml:space="preserve"> Aprobar la estructura orgánica del Consejo, así como sus modificaciones;</w:t>
      </w:r>
    </w:p>
    <w:p w14:paraId="7E6C0ABE" w14:textId="77777777" w:rsidR="00A410B9" w:rsidRPr="00540C31" w:rsidRDefault="00A410B9" w:rsidP="00D84641">
      <w:pPr>
        <w:spacing w:line="360" w:lineRule="auto"/>
        <w:ind w:left="851" w:right="616"/>
        <w:jc w:val="both"/>
        <w:rPr>
          <w:rFonts w:ascii="Palatino Linotype" w:hAnsi="Palatino Linotype" w:cs="Arial"/>
          <w:i/>
        </w:rPr>
      </w:pPr>
    </w:p>
    <w:p w14:paraId="497B3945" w14:textId="0DE398F8" w:rsidR="00D84641" w:rsidRPr="00540C31" w:rsidRDefault="00D84641" w:rsidP="00D84641">
      <w:pPr>
        <w:spacing w:line="360" w:lineRule="auto"/>
        <w:ind w:left="851" w:right="616"/>
        <w:jc w:val="center"/>
        <w:rPr>
          <w:rFonts w:ascii="Palatino Linotype" w:hAnsi="Palatino Linotype" w:cs="Arial"/>
          <w:b/>
          <w:i/>
        </w:rPr>
      </w:pPr>
      <w:r w:rsidRPr="00540C31">
        <w:rPr>
          <w:rFonts w:ascii="Palatino Linotype" w:hAnsi="Palatino Linotype" w:cs="Arial"/>
          <w:b/>
          <w:i/>
        </w:rPr>
        <w:t>CAPÍTULO CUARTO</w:t>
      </w:r>
    </w:p>
    <w:p w14:paraId="1750D68C" w14:textId="77777777" w:rsidR="00D84641" w:rsidRPr="00540C31" w:rsidRDefault="00D84641" w:rsidP="00D84641">
      <w:pPr>
        <w:spacing w:line="360" w:lineRule="auto"/>
        <w:ind w:left="851" w:right="616"/>
        <w:jc w:val="center"/>
        <w:rPr>
          <w:rFonts w:ascii="Palatino Linotype" w:hAnsi="Palatino Linotype" w:cs="Arial"/>
          <w:b/>
          <w:i/>
        </w:rPr>
      </w:pPr>
      <w:r w:rsidRPr="00540C31">
        <w:rPr>
          <w:rFonts w:ascii="Palatino Linotype" w:hAnsi="Palatino Linotype" w:cs="Arial"/>
          <w:b/>
          <w:i/>
        </w:rPr>
        <w:t>DEL VOCAL EJECUTIVO</w:t>
      </w:r>
    </w:p>
    <w:p w14:paraId="1FCA8C72" w14:textId="3AF82834" w:rsidR="00D84641" w:rsidRPr="00540C31" w:rsidRDefault="00D84641" w:rsidP="00D84641">
      <w:pPr>
        <w:spacing w:line="360" w:lineRule="auto"/>
        <w:ind w:left="851" w:right="616"/>
        <w:jc w:val="both"/>
        <w:rPr>
          <w:rFonts w:ascii="Palatino Linotype" w:hAnsi="Palatino Linotype" w:cs="Arial"/>
          <w:i/>
        </w:rPr>
      </w:pPr>
      <w:r w:rsidRPr="00540C31">
        <w:rPr>
          <w:rFonts w:ascii="Palatino Linotype" w:hAnsi="Palatino Linotype" w:cs="Arial"/>
          <w:b/>
          <w:i/>
        </w:rPr>
        <w:t>Artículo 11.-</w:t>
      </w:r>
      <w:r w:rsidRPr="00540C31">
        <w:rPr>
          <w:rFonts w:ascii="Palatino Linotype" w:hAnsi="Palatino Linotype" w:cs="Arial"/>
          <w:i/>
        </w:rPr>
        <w:t xml:space="preserve"> El Vocal Ejecutivo del CEDIPIEM, será nombrado y removido por el Gobernador del Estado, a propuesta del Presidente de la Junta de Gobierno.</w:t>
      </w:r>
    </w:p>
    <w:p w14:paraId="11E51ADB" w14:textId="5918795E" w:rsidR="00A410B9" w:rsidRPr="00540C31" w:rsidRDefault="00D84641" w:rsidP="00D84641">
      <w:pPr>
        <w:spacing w:line="360" w:lineRule="auto"/>
        <w:ind w:left="851" w:right="616"/>
        <w:jc w:val="both"/>
        <w:rPr>
          <w:rFonts w:ascii="Palatino Linotype" w:hAnsi="Palatino Linotype" w:cs="Arial"/>
          <w:i/>
        </w:rPr>
      </w:pPr>
      <w:r w:rsidRPr="00540C31">
        <w:rPr>
          <w:rFonts w:ascii="Palatino Linotype" w:hAnsi="Palatino Linotype" w:cs="Arial"/>
          <w:i/>
        </w:rPr>
        <w:t>En los casos de ausencia temporal será sustituido por quien designe la Junta de Gobierno y en las definitivas por quien designe el Gobernador, en los términos del párrafo anterior.</w:t>
      </w:r>
    </w:p>
    <w:p w14:paraId="2C0ADB7D" w14:textId="77777777" w:rsidR="00A410B9" w:rsidRPr="00540C31" w:rsidRDefault="00A410B9" w:rsidP="00306F04">
      <w:pPr>
        <w:spacing w:line="360" w:lineRule="auto"/>
        <w:jc w:val="both"/>
        <w:rPr>
          <w:rFonts w:ascii="Palatino Linotype" w:hAnsi="Palatino Linotype" w:cs="Arial"/>
        </w:rPr>
      </w:pPr>
    </w:p>
    <w:p w14:paraId="08419056" w14:textId="1C2BCEFC" w:rsidR="003A2A21" w:rsidRPr="00540C31" w:rsidRDefault="00D84641" w:rsidP="00306F04">
      <w:pPr>
        <w:spacing w:line="360" w:lineRule="auto"/>
        <w:jc w:val="both"/>
        <w:rPr>
          <w:rFonts w:ascii="Palatino Linotype" w:hAnsi="Palatino Linotype" w:cs="Arial"/>
        </w:rPr>
      </w:pPr>
      <w:r w:rsidRPr="00540C31">
        <w:rPr>
          <w:rFonts w:ascii="Palatino Linotype" w:hAnsi="Palatino Linotype" w:cs="Arial"/>
        </w:rPr>
        <w:t xml:space="preserve">Entonces, conforme el artículo 11 </w:t>
      </w:r>
      <w:r w:rsidR="0008760B" w:rsidRPr="00540C31">
        <w:rPr>
          <w:rFonts w:ascii="Palatino Linotype" w:hAnsi="Palatino Linotype" w:cs="Arial"/>
        </w:rPr>
        <w:t xml:space="preserve">y de interpretación sistemática, </w:t>
      </w:r>
      <w:r w:rsidRPr="00540C31">
        <w:rPr>
          <w:rFonts w:ascii="Palatino Linotype" w:hAnsi="Palatino Linotype" w:cs="Arial"/>
        </w:rPr>
        <w:t>de la Ley en cita, la designación realizada por los integrantes de la Junta de Gobierno tiene plena validez</w:t>
      </w:r>
      <w:r w:rsidR="003A2A21" w:rsidRPr="00540C31">
        <w:rPr>
          <w:rFonts w:ascii="Palatino Linotype" w:hAnsi="Palatino Linotype" w:cs="Arial"/>
        </w:rPr>
        <w:t>, por lo que se interpreta que no requiere de nombramiento.</w:t>
      </w:r>
    </w:p>
    <w:p w14:paraId="145C3D2E" w14:textId="77777777" w:rsidR="003A2A21" w:rsidRPr="00540C31" w:rsidRDefault="003A2A21" w:rsidP="00306F04">
      <w:pPr>
        <w:spacing w:line="360" w:lineRule="auto"/>
        <w:jc w:val="both"/>
        <w:rPr>
          <w:rFonts w:ascii="Palatino Linotype" w:hAnsi="Palatino Linotype" w:cs="Arial"/>
        </w:rPr>
      </w:pPr>
    </w:p>
    <w:p w14:paraId="1309C87A" w14:textId="0DEE9FF7" w:rsidR="00203EFD" w:rsidRPr="00540C31" w:rsidRDefault="003A2A21" w:rsidP="00306F04">
      <w:pPr>
        <w:spacing w:line="360" w:lineRule="auto"/>
        <w:jc w:val="both"/>
        <w:rPr>
          <w:rFonts w:ascii="Palatino Linotype" w:hAnsi="Palatino Linotype" w:cs="Arial"/>
        </w:rPr>
      </w:pPr>
      <w:r w:rsidRPr="00540C31">
        <w:rPr>
          <w:rFonts w:ascii="Palatino Linotype" w:hAnsi="Palatino Linotype" w:cs="Arial"/>
        </w:rPr>
        <w:t xml:space="preserve">Así las cosas, se apunta que los Sujetos Obligados no están constreñidos </w:t>
      </w:r>
      <w:r w:rsidR="00452175" w:rsidRPr="00540C31">
        <w:rPr>
          <w:rFonts w:ascii="Palatino Linotype" w:hAnsi="Palatino Linotype" w:cs="Arial"/>
        </w:rPr>
        <w:t>a generar documentos ad hoc, para satisfacer las pretensiones del Recurrente, esto sumado a que sus respuestas tienen la presunción de ser veraces. En ese hilo se llega a la conclusión que lo procedente es confirmar las respuestas emitidas a las solicitudes de información 00039/CEDIPIEM/IP/2025 y 00055/CEDIPIEM/IP/2025, materia y origen de los recurso</w:t>
      </w:r>
      <w:r w:rsidR="00575E6C" w:rsidRPr="00540C31">
        <w:rPr>
          <w:rFonts w:ascii="Palatino Linotype" w:hAnsi="Palatino Linotype" w:cs="Arial"/>
        </w:rPr>
        <w:t>s</w:t>
      </w:r>
      <w:r w:rsidR="00452175" w:rsidRPr="00540C31">
        <w:rPr>
          <w:rFonts w:ascii="Palatino Linotype" w:hAnsi="Palatino Linotype" w:cs="Arial"/>
        </w:rPr>
        <w:t xml:space="preserve"> de revisión 011415/INFOEM/IP/RR/2025 y 011423/INFOEM/IP/RR/2025.</w:t>
      </w:r>
    </w:p>
    <w:p w14:paraId="1ECFA30E" w14:textId="77777777" w:rsidR="00243CED" w:rsidRPr="00540C31" w:rsidRDefault="00243CED" w:rsidP="00243CED">
      <w:pPr>
        <w:spacing w:line="360" w:lineRule="auto"/>
        <w:jc w:val="both"/>
        <w:rPr>
          <w:rFonts w:ascii="Palatino Linotype" w:hAnsi="Palatino Linotype"/>
        </w:rPr>
      </w:pPr>
    </w:p>
    <w:p w14:paraId="183B1034" w14:textId="09E7ABF0" w:rsidR="00243CED" w:rsidRPr="00540C31" w:rsidRDefault="00243CED" w:rsidP="00243CED">
      <w:pPr>
        <w:spacing w:line="360" w:lineRule="auto"/>
        <w:jc w:val="both"/>
        <w:rPr>
          <w:rFonts w:ascii="Palatino Linotype" w:hAnsi="Palatino Linotype" w:cs="Arial"/>
        </w:rPr>
      </w:pPr>
      <w:r w:rsidRPr="00540C31">
        <w:rPr>
          <w:rFonts w:ascii="Palatino Linotype" w:hAnsi="Palatino Linotype"/>
        </w:rPr>
        <w:lastRenderedPageBreak/>
        <w:t xml:space="preserve">Así, en mérito de lo expuesto en líneas anteriores, </w:t>
      </w:r>
      <w:r w:rsidRPr="00540C31">
        <w:rPr>
          <w:rFonts w:ascii="Palatino Linotype" w:hAnsi="Palatino Linotype"/>
          <w:noProof/>
          <w:lang w:eastAsia="es-MX"/>
        </w:rPr>
        <w:t xml:space="preserve">resultan </w:t>
      </w:r>
      <w:r w:rsidRPr="00540C31">
        <w:rPr>
          <w:rFonts w:ascii="Palatino Linotype" w:hAnsi="Palatino Linotype"/>
          <w:b/>
          <w:noProof/>
          <w:lang w:eastAsia="es-MX"/>
        </w:rPr>
        <w:t>infundadas</w:t>
      </w:r>
      <w:r w:rsidRPr="00540C31">
        <w:rPr>
          <w:rFonts w:ascii="Palatino Linotype" w:hAnsi="Palatino Linotype"/>
          <w:noProof/>
          <w:lang w:eastAsia="es-MX"/>
        </w:rPr>
        <w:t xml:space="preserve"> las razones o motivos de inconformidad que arguye la parte </w:t>
      </w:r>
      <w:r w:rsidRPr="00540C31">
        <w:rPr>
          <w:rFonts w:ascii="Palatino Linotype" w:hAnsi="Palatino Linotype"/>
          <w:b/>
          <w:noProof/>
          <w:lang w:eastAsia="es-MX"/>
        </w:rPr>
        <w:t>Recurrente</w:t>
      </w:r>
      <w:r w:rsidRPr="00540C31">
        <w:rPr>
          <w:rFonts w:ascii="Palatino Linotype" w:hAnsi="Palatino Linotype"/>
          <w:noProof/>
          <w:lang w:eastAsia="es-MX"/>
        </w:rPr>
        <w:t xml:space="preserve">, </w:t>
      </w:r>
      <w:r w:rsidRPr="00540C31">
        <w:rPr>
          <w:rFonts w:ascii="Palatino Linotype" w:hAnsi="Palatino Linotype" w:cs="Arial"/>
        </w:rPr>
        <w:t xml:space="preserve">por ello con fundamento en el artículo 186, fracción II, de la Ley de Transparencia y Acceso a la Información Pública del Estado de México y Municipios, se </w:t>
      </w:r>
      <w:r w:rsidRPr="00540C31">
        <w:rPr>
          <w:rFonts w:ascii="Palatino Linotype" w:hAnsi="Palatino Linotype" w:cs="Arial"/>
          <w:b/>
        </w:rPr>
        <w:t>CONFIRMAN</w:t>
      </w:r>
      <w:r w:rsidRPr="00540C31">
        <w:rPr>
          <w:rFonts w:ascii="Palatino Linotype" w:hAnsi="Palatino Linotype" w:cs="Arial"/>
        </w:rPr>
        <w:t xml:space="preserve"> las respuestas a las solicitudes de información pública</w:t>
      </w:r>
      <w:r w:rsidRPr="00540C31">
        <w:rPr>
          <w:rFonts w:ascii="Palatino Linotype" w:hAnsi="Palatino Linotype" w:cs="Arial"/>
          <w:b/>
        </w:rPr>
        <w:t xml:space="preserve"> </w:t>
      </w:r>
      <w:r w:rsidRPr="00540C31">
        <w:rPr>
          <w:rFonts w:ascii="Palatino Linotype" w:eastAsiaTheme="minorHAnsi" w:hAnsi="Palatino Linotype" w:cs="Arial"/>
          <w:b/>
          <w:szCs w:val="22"/>
          <w:lang w:val="es-MX" w:eastAsia="en-US"/>
        </w:rPr>
        <w:t>00039/CEDIPIEM/IP/2025 y 00055/CEDIPIEM/IP/2025</w:t>
      </w:r>
      <w:r w:rsidRPr="00540C31">
        <w:rPr>
          <w:rFonts w:ascii="Palatino Linotype" w:hAnsi="Palatino Linotype" w:cs="Arial"/>
        </w:rPr>
        <w:t>,</w:t>
      </w:r>
      <w:r w:rsidRPr="00540C31">
        <w:rPr>
          <w:rFonts w:ascii="Palatino Linotype" w:hAnsi="Palatino Linotype" w:cs="Arial"/>
          <w:b/>
        </w:rPr>
        <w:t xml:space="preserve"> </w:t>
      </w:r>
      <w:r w:rsidRPr="00540C31">
        <w:rPr>
          <w:rFonts w:ascii="Palatino Linotype" w:hAnsi="Palatino Linotype" w:cs="Arial"/>
          <w:bCs/>
        </w:rPr>
        <w:t>que han sido materia del presente fallo</w:t>
      </w:r>
      <w:r w:rsidRPr="00540C31">
        <w:rPr>
          <w:rFonts w:ascii="Palatino Linotype" w:hAnsi="Palatino Linotype" w:cs="Arial"/>
        </w:rPr>
        <w:t>.</w:t>
      </w:r>
    </w:p>
    <w:p w14:paraId="2CE95530" w14:textId="77777777" w:rsidR="00243CED" w:rsidRPr="00540C31" w:rsidRDefault="00243CED" w:rsidP="00243CED">
      <w:pPr>
        <w:spacing w:line="360" w:lineRule="auto"/>
        <w:jc w:val="both"/>
        <w:rPr>
          <w:rFonts w:ascii="Palatino Linotype" w:hAnsi="Palatino Linotype" w:cs="Arial"/>
        </w:rPr>
      </w:pPr>
    </w:p>
    <w:p w14:paraId="0E75D20E" w14:textId="77777777" w:rsidR="00243CED" w:rsidRPr="00540C31" w:rsidRDefault="00243CED" w:rsidP="00243CED">
      <w:pPr>
        <w:spacing w:line="360" w:lineRule="auto"/>
        <w:jc w:val="both"/>
        <w:rPr>
          <w:rFonts w:ascii="Palatino Linotype" w:hAnsi="Palatino Linotype"/>
          <w:lang w:val="es-MX"/>
        </w:rPr>
      </w:pPr>
      <w:r w:rsidRPr="00540C31">
        <w:rPr>
          <w:rFonts w:ascii="Palatino Linotype" w:hAnsi="Palatino Linotype"/>
          <w:lang w:val="es-MX"/>
        </w:rPr>
        <w:t>Por lo antes expuesto y fundado es de resolverse y,</w:t>
      </w:r>
    </w:p>
    <w:p w14:paraId="59081EBA" w14:textId="77777777" w:rsidR="00243CED" w:rsidRPr="00540C31" w:rsidRDefault="00243CED" w:rsidP="00243CED">
      <w:pPr>
        <w:spacing w:line="360" w:lineRule="auto"/>
        <w:jc w:val="both"/>
        <w:rPr>
          <w:rFonts w:ascii="Palatino Linotype" w:hAnsi="Palatino Linotype"/>
          <w:lang w:val="es-MX"/>
        </w:rPr>
      </w:pPr>
    </w:p>
    <w:p w14:paraId="278FB5E4" w14:textId="77777777" w:rsidR="00243CED" w:rsidRPr="00540C31" w:rsidRDefault="00243CED" w:rsidP="00243CED">
      <w:pPr>
        <w:spacing w:line="360" w:lineRule="auto"/>
        <w:jc w:val="center"/>
        <w:rPr>
          <w:rFonts w:ascii="Palatino Linotype" w:hAnsi="Palatino Linotype"/>
          <w:b/>
          <w:sz w:val="28"/>
          <w:lang w:val="pt-BR"/>
        </w:rPr>
      </w:pPr>
      <w:r w:rsidRPr="00540C31">
        <w:rPr>
          <w:rFonts w:ascii="Palatino Linotype" w:hAnsi="Palatino Linotype"/>
          <w:b/>
          <w:sz w:val="28"/>
          <w:lang w:val="pt-BR"/>
        </w:rPr>
        <w:t>S E   R E S U E L V E</w:t>
      </w:r>
    </w:p>
    <w:p w14:paraId="4F41AA05" w14:textId="77777777" w:rsidR="00243CED" w:rsidRPr="00540C31" w:rsidRDefault="00243CED" w:rsidP="00243CED">
      <w:pPr>
        <w:rPr>
          <w:lang w:val="es-MX"/>
        </w:rPr>
      </w:pPr>
    </w:p>
    <w:p w14:paraId="25245284" w14:textId="77777777" w:rsidR="00243CED" w:rsidRPr="00540C31" w:rsidRDefault="00243CED" w:rsidP="00243CED">
      <w:pPr>
        <w:spacing w:line="360" w:lineRule="auto"/>
        <w:jc w:val="both"/>
        <w:rPr>
          <w:sz w:val="6"/>
          <w:lang w:val="pt-BR"/>
        </w:rPr>
      </w:pPr>
    </w:p>
    <w:p w14:paraId="7D7E5D7A" w14:textId="21E4416F" w:rsidR="00243CED" w:rsidRPr="00540C31" w:rsidRDefault="00243CED" w:rsidP="00243CED">
      <w:pPr>
        <w:spacing w:line="360" w:lineRule="auto"/>
        <w:jc w:val="both"/>
        <w:rPr>
          <w:rFonts w:ascii="Palatino Linotype" w:eastAsiaTheme="minorHAnsi" w:hAnsi="Palatino Linotype" w:cstheme="minorBidi"/>
          <w:lang w:val="es-MX" w:eastAsia="en-US"/>
        </w:rPr>
      </w:pPr>
      <w:r w:rsidRPr="00540C31">
        <w:rPr>
          <w:rFonts w:ascii="Palatino Linotype" w:eastAsiaTheme="minorHAnsi" w:hAnsi="Palatino Linotype" w:cstheme="minorBidi"/>
          <w:b/>
          <w:sz w:val="28"/>
          <w:lang w:val="es-MX" w:eastAsia="en-US"/>
        </w:rPr>
        <w:t>PRIMERO.</w:t>
      </w:r>
      <w:r w:rsidRPr="00540C31">
        <w:rPr>
          <w:rFonts w:ascii="Palatino Linotype" w:eastAsiaTheme="minorHAnsi" w:hAnsi="Palatino Linotype" w:cstheme="minorBidi"/>
          <w:b/>
          <w:lang w:val="es-MX" w:eastAsia="en-US"/>
        </w:rPr>
        <w:t xml:space="preserve"> </w:t>
      </w:r>
      <w:r w:rsidRPr="00540C31">
        <w:rPr>
          <w:rFonts w:ascii="Palatino Linotype" w:eastAsiaTheme="minorHAnsi" w:hAnsi="Palatino Linotype" w:cstheme="minorBidi"/>
          <w:lang w:val="es-MX" w:eastAsia="en-US"/>
        </w:rPr>
        <w:t xml:space="preserve">Se </w:t>
      </w:r>
      <w:r w:rsidRPr="00540C31">
        <w:rPr>
          <w:rFonts w:ascii="Palatino Linotype" w:eastAsiaTheme="minorHAnsi" w:hAnsi="Palatino Linotype" w:cstheme="minorBidi"/>
          <w:b/>
          <w:lang w:val="es-MX" w:eastAsia="en-US"/>
        </w:rPr>
        <w:t>CONFIRMAN</w:t>
      </w:r>
      <w:r w:rsidRPr="00540C31">
        <w:rPr>
          <w:rFonts w:ascii="Palatino Linotype" w:eastAsiaTheme="minorHAnsi" w:hAnsi="Palatino Linotype" w:cstheme="minorBidi"/>
          <w:lang w:val="es-MX" w:eastAsia="en-US"/>
        </w:rPr>
        <w:t xml:space="preserve"> las respuestas del </w:t>
      </w:r>
      <w:r w:rsidRPr="00540C31">
        <w:rPr>
          <w:rFonts w:ascii="Palatino Linotype" w:eastAsiaTheme="minorHAnsi" w:hAnsi="Palatino Linotype" w:cstheme="minorBidi"/>
          <w:b/>
          <w:lang w:val="es-MX" w:eastAsia="en-US"/>
        </w:rPr>
        <w:t xml:space="preserve">Sujeto Obligado </w:t>
      </w:r>
      <w:r w:rsidRPr="00540C31">
        <w:rPr>
          <w:rFonts w:ascii="Palatino Linotype" w:eastAsiaTheme="minorHAnsi" w:hAnsi="Palatino Linotype" w:cstheme="minorBidi"/>
          <w:bCs/>
          <w:lang w:val="es-MX" w:eastAsia="en-US"/>
        </w:rPr>
        <w:t xml:space="preserve">a la solicitud de información </w:t>
      </w:r>
      <w:r w:rsidRPr="00540C31">
        <w:rPr>
          <w:rFonts w:ascii="Palatino Linotype" w:eastAsiaTheme="minorHAnsi" w:hAnsi="Palatino Linotype" w:cs="Arial"/>
          <w:b/>
          <w:szCs w:val="22"/>
          <w:lang w:val="es-MX" w:eastAsia="en-US"/>
        </w:rPr>
        <w:t>00039/CEDIPIEM/IP/2025 y 00055/CEDIPIEM/IP/2025</w:t>
      </w:r>
      <w:r w:rsidRPr="00540C31">
        <w:rPr>
          <w:rFonts w:ascii="Palatino Linotype" w:eastAsiaTheme="minorHAnsi" w:hAnsi="Palatino Linotype" w:cstheme="minorBidi"/>
          <w:lang w:val="es-MX" w:eastAsia="en-US"/>
        </w:rPr>
        <w:t xml:space="preserve">, por resultar infundadas las razones o motivos de inconformidad hechos valer por la parte </w:t>
      </w:r>
      <w:r w:rsidRPr="00540C31">
        <w:rPr>
          <w:rFonts w:ascii="Palatino Linotype" w:eastAsiaTheme="minorHAnsi" w:hAnsi="Palatino Linotype" w:cstheme="minorBidi"/>
          <w:b/>
          <w:lang w:val="es-MX" w:eastAsia="en-US"/>
        </w:rPr>
        <w:t>Recurrente</w:t>
      </w:r>
      <w:r w:rsidRPr="00540C31">
        <w:rPr>
          <w:rFonts w:ascii="Palatino Linotype" w:eastAsiaTheme="minorHAnsi" w:hAnsi="Palatino Linotype" w:cstheme="minorBidi"/>
          <w:lang w:val="es-MX" w:eastAsia="en-US"/>
        </w:rPr>
        <w:t xml:space="preserve">, en términos del Considerando </w:t>
      </w:r>
      <w:r w:rsidRPr="00540C31">
        <w:rPr>
          <w:rFonts w:ascii="Palatino Linotype" w:eastAsiaTheme="minorHAnsi" w:hAnsi="Palatino Linotype" w:cstheme="minorBidi"/>
          <w:b/>
          <w:lang w:val="es-MX" w:eastAsia="en-US"/>
        </w:rPr>
        <w:t xml:space="preserve">QUINTO </w:t>
      </w:r>
      <w:r w:rsidRPr="00540C31">
        <w:rPr>
          <w:rFonts w:ascii="Palatino Linotype" w:eastAsiaTheme="minorHAnsi" w:hAnsi="Palatino Linotype" w:cstheme="minorBidi"/>
          <w:lang w:val="es-MX" w:eastAsia="en-US"/>
        </w:rPr>
        <w:t>de esta resolución.</w:t>
      </w:r>
    </w:p>
    <w:p w14:paraId="73D5151E" w14:textId="77777777" w:rsidR="00243CED" w:rsidRPr="00540C31" w:rsidRDefault="00243CED" w:rsidP="00243CED">
      <w:pPr>
        <w:spacing w:line="360" w:lineRule="auto"/>
        <w:jc w:val="both"/>
        <w:rPr>
          <w:rFonts w:ascii="Palatino Linotype" w:eastAsiaTheme="minorHAnsi" w:hAnsi="Palatino Linotype" w:cstheme="minorBidi"/>
          <w:lang w:val="es-MX" w:eastAsia="en-US"/>
        </w:rPr>
      </w:pPr>
    </w:p>
    <w:p w14:paraId="50980D38" w14:textId="77777777" w:rsidR="00243CED" w:rsidRPr="00540C31" w:rsidRDefault="00243CED" w:rsidP="00243CED">
      <w:pPr>
        <w:spacing w:line="360" w:lineRule="auto"/>
        <w:jc w:val="both"/>
        <w:rPr>
          <w:rFonts w:ascii="Palatino Linotype" w:eastAsiaTheme="minorHAnsi" w:hAnsi="Palatino Linotype" w:cstheme="minorBidi"/>
          <w:lang w:val="es-MX" w:eastAsia="en-US"/>
        </w:rPr>
      </w:pPr>
      <w:r w:rsidRPr="00540C31">
        <w:rPr>
          <w:rFonts w:ascii="Palatino Linotype" w:eastAsiaTheme="minorHAnsi" w:hAnsi="Palatino Linotype" w:cstheme="minorBidi"/>
          <w:b/>
          <w:sz w:val="28"/>
          <w:lang w:val="es-MX" w:eastAsia="en-US"/>
        </w:rPr>
        <w:t>SEGUNDO.</w:t>
      </w:r>
      <w:r w:rsidRPr="00540C31">
        <w:rPr>
          <w:rFonts w:ascii="Palatino Linotype" w:eastAsiaTheme="minorHAnsi" w:hAnsi="Palatino Linotype" w:cstheme="minorBidi"/>
          <w:sz w:val="28"/>
          <w:lang w:val="es-MX" w:eastAsia="en-US"/>
        </w:rPr>
        <w:t xml:space="preserve"> </w:t>
      </w:r>
      <w:r w:rsidRPr="00540C31">
        <w:rPr>
          <w:rFonts w:ascii="Palatino Linotype" w:eastAsiaTheme="minorHAnsi" w:hAnsi="Palatino Linotype" w:cstheme="minorBidi"/>
          <w:b/>
          <w:lang w:val="es-MX" w:eastAsia="en-US"/>
        </w:rPr>
        <w:t>NOTIFÍQUESE</w:t>
      </w:r>
      <w:r w:rsidRPr="00540C31">
        <w:rPr>
          <w:rFonts w:ascii="Palatino Linotype" w:eastAsiaTheme="minorHAnsi" w:hAnsi="Palatino Linotype" w:cstheme="minorBidi"/>
          <w:lang w:val="es-MX" w:eastAsia="en-US"/>
        </w:rPr>
        <w:t xml:space="preserve"> vía Sistema de Acceso a la Información Mexiquense </w:t>
      </w:r>
      <w:r w:rsidRPr="00540C31">
        <w:rPr>
          <w:rFonts w:ascii="Palatino Linotype" w:eastAsiaTheme="minorHAnsi" w:hAnsi="Palatino Linotype" w:cstheme="minorBidi"/>
          <w:b/>
          <w:lang w:val="es-MX" w:eastAsia="en-US"/>
        </w:rPr>
        <w:t>(SAIMEX)</w:t>
      </w:r>
      <w:r w:rsidRPr="00540C31">
        <w:rPr>
          <w:rFonts w:ascii="Palatino Linotype" w:eastAsiaTheme="minorHAnsi" w:hAnsi="Palatino Linotype" w:cstheme="minorBidi"/>
          <w:lang w:val="es-MX" w:eastAsia="en-US"/>
        </w:rPr>
        <w:t xml:space="preserve">, la presente resolución al Titular de la Unidad de Transparencia del </w:t>
      </w:r>
      <w:r w:rsidRPr="00540C31">
        <w:rPr>
          <w:rFonts w:ascii="Palatino Linotype" w:eastAsiaTheme="minorHAnsi" w:hAnsi="Palatino Linotype" w:cstheme="minorBidi"/>
          <w:b/>
          <w:lang w:val="es-MX" w:eastAsia="en-US"/>
        </w:rPr>
        <w:t>Sujeto Obligado</w:t>
      </w:r>
      <w:r w:rsidRPr="00540C31">
        <w:rPr>
          <w:rFonts w:ascii="Palatino Linotype" w:eastAsiaTheme="minorHAnsi" w:hAnsi="Palatino Linotype" w:cstheme="minorBidi"/>
          <w:lang w:val="es-MX" w:eastAsia="en-US"/>
        </w:rPr>
        <w:t>, para su conocimiento.</w:t>
      </w:r>
    </w:p>
    <w:p w14:paraId="743FF7C8" w14:textId="77777777" w:rsidR="00243CED" w:rsidRPr="00540C31" w:rsidRDefault="00243CED" w:rsidP="00243CED">
      <w:pPr>
        <w:spacing w:line="360" w:lineRule="auto"/>
        <w:jc w:val="both"/>
        <w:rPr>
          <w:rFonts w:ascii="Palatino Linotype" w:eastAsiaTheme="minorHAnsi" w:hAnsi="Palatino Linotype" w:cstheme="minorBidi"/>
          <w:lang w:val="es-MX" w:eastAsia="en-US"/>
        </w:rPr>
      </w:pPr>
    </w:p>
    <w:p w14:paraId="551196B6" w14:textId="77777777" w:rsidR="00243CED" w:rsidRPr="00540C31" w:rsidRDefault="00243CED" w:rsidP="00243CED">
      <w:pPr>
        <w:spacing w:line="360" w:lineRule="auto"/>
        <w:jc w:val="both"/>
        <w:rPr>
          <w:rFonts w:ascii="Palatino Linotype" w:eastAsiaTheme="minorHAnsi" w:hAnsi="Palatino Linotype" w:cstheme="minorBidi"/>
          <w:lang w:val="es-MX" w:eastAsia="en-US"/>
        </w:rPr>
      </w:pPr>
      <w:r w:rsidRPr="00540C31">
        <w:rPr>
          <w:rFonts w:ascii="Palatino Linotype" w:eastAsiaTheme="minorHAnsi" w:hAnsi="Palatino Linotype" w:cstheme="minorBidi"/>
          <w:b/>
          <w:sz w:val="28"/>
          <w:lang w:val="es-MX" w:eastAsia="en-US"/>
        </w:rPr>
        <w:t>TERCERO.</w:t>
      </w:r>
      <w:r w:rsidRPr="00540C31">
        <w:rPr>
          <w:rFonts w:ascii="Palatino Linotype" w:eastAsiaTheme="minorHAnsi" w:hAnsi="Palatino Linotype" w:cstheme="minorBidi"/>
          <w:lang w:val="es-MX" w:eastAsia="en-US"/>
        </w:rPr>
        <w:t xml:space="preserve"> </w:t>
      </w:r>
      <w:r w:rsidRPr="00540C31">
        <w:rPr>
          <w:rFonts w:ascii="Palatino Linotype" w:eastAsiaTheme="minorHAnsi" w:hAnsi="Palatino Linotype" w:cstheme="minorBidi"/>
          <w:b/>
          <w:lang w:val="es-MX" w:eastAsia="en-US"/>
        </w:rPr>
        <w:t>NOTIFÍQUESE</w:t>
      </w:r>
      <w:r w:rsidRPr="00540C31">
        <w:rPr>
          <w:rFonts w:ascii="Palatino Linotype" w:eastAsiaTheme="minorHAnsi" w:hAnsi="Palatino Linotype" w:cstheme="minorBidi"/>
          <w:lang w:val="es-MX" w:eastAsia="en-US"/>
        </w:rPr>
        <w:t xml:space="preserve"> vía Sistema de Acceso a la Información Mexiquense </w:t>
      </w:r>
      <w:r w:rsidRPr="00540C31">
        <w:rPr>
          <w:rFonts w:ascii="Palatino Linotype" w:eastAsiaTheme="minorHAnsi" w:hAnsi="Palatino Linotype" w:cstheme="minorBidi"/>
          <w:b/>
          <w:lang w:val="es-MX" w:eastAsia="en-US"/>
        </w:rPr>
        <w:t>(SAIMEX)</w:t>
      </w:r>
      <w:r w:rsidRPr="00540C31">
        <w:rPr>
          <w:rFonts w:ascii="Palatino Linotype" w:eastAsiaTheme="minorHAnsi" w:hAnsi="Palatino Linotype" w:cstheme="minorBidi"/>
          <w:lang w:val="es-MX" w:eastAsia="en-US"/>
        </w:rPr>
        <w:t xml:space="preserve"> a la parte </w:t>
      </w:r>
      <w:r w:rsidRPr="00540C31">
        <w:rPr>
          <w:rFonts w:ascii="Palatino Linotype" w:eastAsiaTheme="minorHAnsi" w:hAnsi="Palatino Linotype" w:cstheme="minorBidi"/>
          <w:b/>
          <w:lang w:val="es-MX" w:eastAsia="en-US"/>
        </w:rPr>
        <w:t xml:space="preserve">Recurrente </w:t>
      </w:r>
      <w:r w:rsidRPr="00540C31">
        <w:rPr>
          <w:rFonts w:ascii="Palatino Linotype" w:eastAsiaTheme="minorHAnsi" w:hAnsi="Palatino Linotype" w:cstheme="minorBidi"/>
          <w:lang w:val="es-MX" w:eastAsia="en-US"/>
        </w:rPr>
        <w:t xml:space="preserve">la presente resolución y hágase de su conocimiento que en caso de que considere que le causa algún perjuicio, podrá promover el Juicio de </w:t>
      </w:r>
      <w:r w:rsidRPr="00540C31">
        <w:rPr>
          <w:rFonts w:ascii="Palatino Linotype" w:eastAsiaTheme="minorHAnsi" w:hAnsi="Palatino Linotype" w:cstheme="minorBidi"/>
          <w:lang w:val="es-MX" w:eastAsia="en-US"/>
        </w:rPr>
        <w:lastRenderedPageBreak/>
        <w:t>Amparo en los términos de las leyes aplicables, de acuerdo a lo estipulado por el artículo 196, de la Ley de Transparencia y Acceso a la Información Pública del Estado de México y Municipios.</w:t>
      </w:r>
    </w:p>
    <w:p w14:paraId="795C9C60" w14:textId="77777777" w:rsidR="00203EFD" w:rsidRPr="00540C31" w:rsidRDefault="00203EFD" w:rsidP="00306F04">
      <w:pPr>
        <w:spacing w:line="360" w:lineRule="auto"/>
        <w:jc w:val="both"/>
        <w:rPr>
          <w:rFonts w:ascii="Palatino Linotype" w:hAnsi="Palatino Linotype" w:cs="Arial"/>
        </w:rPr>
      </w:pPr>
    </w:p>
    <w:p w14:paraId="30DC6A28" w14:textId="2728B9EB" w:rsidR="00B10A2E" w:rsidRPr="00B10A2E" w:rsidRDefault="00540C31" w:rsidP="00B70237">
      <w:pPr>
        <w:spacing w:line="360" w:lineRule="auto"/>
        <w:jc w:val="both"/>
        <w:rPr>
          <w:rFonts w:ascii="Palatino Linotype" w:eastAsiaTheme="minorHAnsi" w:hAnsi="Palatino Linotype" w:cs="Arial"/>
          <w:sz w:val="16"/>
          <w:szCs w:val="16"/>
          <w:lang w:val="es-MX" w:eastAsia="en-US"/>
        </w:rPr>
      </w:pPr>
      <w:r w:rsidRPr="00540C31">
        <w:rPr>
          <w:rFonts w:ascii="Palatino Linotype" w:eastAsiaTheme="minorHAnsi" w:hAnsi="Palatino Linotype" w:cs="Arial"/>
          <w:lang w:val="es-MX" w:eastAsia="en-US"/>
        </w:rPr>
        <w:t>ASÍ LO RESUELVE, POR UNANIMIDAD DE VOTOS, EL PLENO DEL</w:t>
      </w:r>
      <w:r w:rsidRPr="00540C3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40C31">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SEGUNDA SESIÓN ORDINARIA CELEBRADA EL </w:t>
      </w:r>
      <w:r w:rsidRPr="00540C31">
        <w:rPr>
          <w:rFonts w:ascii="Palatino Linotype" w:hAnsi="Palatino Linotype" w:cs="Arial"/>
          <w:color w:val="000000"/>
          <w:lang w:val="es-MX" w:eastAsia="es-MX"/>
        </w:rPr>
        <w:t>VEINTICINCO DE NOVIEMBRE DE DOS MIL VEINTICINCO</w:t>
      </w:r>
      <w:r w:rsidRPr="00540C31">
        <w:rPr>
          <w:rFonts w:ascii="Palatino Linotype" w:eastAsiaTheme="minorHAnsi" w:hAnsi="Palatino Linotype" w:cs="Arial"/>
          <w:lang w:val="es-MX" w:eastAsia="en-US"/>
        </w:rPr>
        <w:t>, ANTE EL SECRETARIO TÉCNICO DEL PLENO, ALEXIS TAPIA RAMÍREZ</w:t>
      </w:r>
      <w:r w:rsidR="00E90913" w:rsidRPr="00540C31">
        <w:rPr>
          <w:rFonts w:ascii="Palatino Linotype" w:eastAsiaTheme="minorHAnsi" w:hAnsi="Palatino Linotype" w:cs="Arial"/>
          <w:lang w:val="es-MX" w:eastAsia="en-US"/>
        </w:rPr>
        <w:t>.-------------------------------------------------------------------------------------------------------------------------------------------------------------------------------------------------------------------------------------------------------------------------------------------------------------------------------------------------------------------------------------------------------------------------------------------------------------------------------------------------------------------------------------------------------------------------------------------------------------------</w:t>
      </w:r>
      <w:r w:rsidR="000C7C9B" w:rsidRPr="00540C31">
        <w:rPr>
          <w:rFonts w:ascii="Palatino Linotype" w:eastAsiaTheme="minorHAnsi" w:hAnsi="Palatino Linotype" w:cs="Arial"/>
          <w:lang w:val="es-MX" w:eastAsia="en-US"/>
        </w:rPr>
        <w:t xml:space="preserve"> ------------------------------------------------------------------------------------------------------------------------------------------------------------------------------------------------------------------------------------------------------------------------------------------------------------------------------------------------------------------------------------------------------------------------------------------------------------------------------------------------------------------------------------------------------------------------------------------</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ED3BAC4"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19931" w14:textId="77777777" w:rsidR="00247966" w:rsidRDefault="00247966" w:rsidP="000B5E25">
      <w:r>
        <w:separator/>
      </w:r>
    </w:p>
  </w:endnote>
  <w:endnote w:type="continuationSeparator" w:id="0">
    <w:p w14:paraId="1E08B7D6" w14:textId="77777777" w:rsidR="00247966" w:rsidRDefault="0024796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43CED" w:rsidRPr="000D3AD4" w:rsidRDefault="00243CE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026F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026FC">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43CED" w:rsidRPr="000D3AD4" w:rsidRDefault="00243CE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026F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026FC">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03293" w14:textId="77777777" w:rsidR="00247966" w:rsidRDefault="00247966" w:rsidP="000B5E25">
      <w:r>
        <w:separator/>
      </w:r>
    </w:p>
  </w:footnote>
  <w:footnote w:type="continuationSeparator" w:id="0">
    <w:p w14:paraId="0A474ACA" w14:textId="77777777" w:rsidR="00247966" w:rsidRDefault="00247966" w:rsidP="000B5E25">
      <w:r>
        <w:continuationSeparator/>
      </w:r>
    </w:p>
  </w:footnote>
  <w:footnote w:id="1">
    <w:p w14:paraId="415B7283" w14:textId="77777777" w:rsidR="00243CED" w:rsidRPr="008A64CB" w:rsidRDefault="00243CE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43CED" w:rsidRDefault="00243CED" w:rsidP="008A64CB">
      <w:pPr>
        <w:autoSpaceDE w:val="0"/>
        <w:autoSpaceDN w:val="0"/>
        <w:adjustRightInd w:val="0"/>
        <w:ind w:right="49"/>
        <w:jc w:val="both"/>
        <w:rPr>
          <w:rFonts w:ascii="Palatino Linotype" w:hAnsi="Palatino Linotype"/>
          <w:i/>
          <w:sz w:val="18"/>
          <w:szCs w:val="22"/>
        </w:rPr>
      </w:pPr>
    </w:p>
    <w:p w14:paraId="2A843A3D" w14:textId="77777777" w:rsidR="00243CED" w:rsidRPr="008A64CB" w:rsidRDefault="00243CE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43CED" w:rsidRPr="008A64CB" w:rsidRDefault="00243CE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43CED" w:rsidRDefault="0024796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43CED" w:rsidRPr="008F2CCC" w14:paraId="6A2352FA" w14:textId="77777777" w:rsidTr="00BC757D">
      <w:tc>
        <w:tcPr>
          <w:tcW w:w="2693" w:type="dxa"/>
          <w:shd w:val="clear" w:color="auto" w:fill="auto"/>
          <w:vAlign w:val="center"/>
        </w:tcPr>
        <w:p w14:paraId="217E963F" w14:textId="77777777" w:rsidR="00243CED" w:rsidRPr="008F5DAE" w:rsidRDefault="00243CE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4FE6BC60" w:rsidR="00243CED" w:rsidRPr="0029071C" w:rsidRDefault="00243CED" w:rsidP="0009050D">
          <w:pPr>
            <w:spacing w:line="276" w:lineRule="auto"/>
            <w:jc w:val="right"/>
            <w:rPr>
              <w:rFonts w:ascii="Palatino Linotype" w:hAnsi="Palatino Linotype"/>
              <w:sz w:val="22"/>
              <w:szCs w:val="22"/>
              <w:lang w:val="es-ES_tradnl"/>
            </w:rPr>
          </w:pPr>
          <w:r w:rsidRPr="00AA24CA">
            <w:rPr>
              <w:rFonts w:ascii="Palatino Linotype" w:hAnsi="Palatino Linotype"/>
              <w:sz w:val="22"/>
              <w:szCs w:val="22"/>
              <w:lang w:val="es-ES_tradnl"/>
            </w:rPr>
            <w:t>11415/INFOEM/IP/RR/2025 y acumulado</w:t>
          </w:r>
        </w:p>
      </w:tc>
    </w:tr>
    <w:tr w:rsidR="00243CED" w:rsidRPr="008F2CCC" w14:paraId="1F299A1F" w14:textId="77777777" w:rsidTr="00BC757D">
      <w:trPr>
        <w:trHeight w:val="228"/>
      </w:trPr>
      <w:tc>
        <w:tcPr>
          <w:tcW w:w="2693" w:type="dxa"/>
          <w:shd w:val="clear" w:color="auto" w:fill="auto"/>
          <w:vAlign w:val="center"/>
        </w:tcPr>
        <w:p w14:paraId="683328AB" w14:textId="77777777" w:rsidR="00243CED" w:rsidRPr="008F5DAE" w:rsidRDefault="00243CE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3CAF596E" w:rsidR="00243CED" w:rsidRPr="0029071C" w:rsidRDefault="00243CED" w:rsidP="00B6659F">
          <w:pPr>
            <w:spacing w:line="276" w:lineRule="auto"/>
            <w:jc w:val="right"/>
            <w:rPr>
              <w:rFonts w:ascii="Palatino Linotype" w:hAnsi="Palatino Linotype"/>
              <w:sz w:val="22"/>
              <w:szCs w:val="22"/>
            </w:rPr>
          </w:pPr>
          <w:r w:rsidRPr="00AA24CA">
            <w:rPr>
              <w:rFonts w:ascii="Palatino Linotype" w:hAnsi="Palatino Linotype"/>
              <w:sz w:val="22"/>
              <w:szCs w:val="22"/>
            </w:rPr>
            <w:t>Consejo Estatal para el Desarrollo Integral de Los Pueblos Indígenas del Estado de México</w:t>
          </w:r>
        </w:p>
      </w:tc>
    </w:tr>
    <w:tr w:rsidR="00243CED" w:rsidRPr="008F2CCC" w14:paraId="46D09EF7" w14:textId="77777777" w:rsidTr="00BC757D">
      <w:tc>
        <w:tcPr>
          <w:tcW w:w="2693" w:type="dxa"/>
          <w:shd w:val="clear" w:color="auto" w:fill="auto"/>
          <w:vAlign w:val="center"/>
        </w:tcPr>
        <w:p w14:paraId="1A0A5ED2" w14:textId="77777777" w:rsidR="00243CED" w:rsidRPr="008F5DAE" w:rsidRDefault="00243CED"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243CED" w:rsidRPr="0029071C" w:rsidRDefault="00243CE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43CED" w:rsidRPr="001779E0" w:rsidRDefault="0024796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43CED" w:rsidRPr="008F2CCC" w14:paraId="647E1A5E" w14:textId="77777777" w:rsidTr="00515252">
      <w:tc>
        <w:tcPr>
          <w:tcW w:w="2552" w:type="dxa"/>
          <w:shd w:val="clear" w:color="auto" w:fill="auto"/>
          <w:vAlign w:val="center"/>
        </w:tcPr>
        <w:p w14:paraId="61C1A94D" w14:textId="77777777" w:rsidR="00243CED" w:rsidRPr="008F5DAE" w:rsidRDefault="00243CE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64C0B4D8" w:rsidR="00243CED" w:rsidRPr="0029071C" w:rsidRDefault="00243CED" w:rsidP="00AA24C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11415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w:t>
          </w:r>
        </w:p>
      </w:tc>
    </w:tr>
    <w:tr w:rsidR="00243CED" w:rsidRPr="008F2CCC" w14:paraId="34929B82" w14:textId="77777777" w:rsidTr="00515252">
      <w:tc>
        <w:tcPr>
          <w:tcW w:w="2552" w:type="dxa"/>
          <w:shd w:val="clear" w:color="auto" w:fill="auto"/>
          <w:vAlign w:val="center"/>
        </w:tcPr>
        <w:p w14:paraId="54C68700" w14:textId="77777777" w:rsidR="00243CED" w:rsidRPr="008F5DAE" w:rsidRDefault="00243CE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299E8850" w:rsidR="00243CED" w:rsidRPr="006D30E6" w:rsidRDefault="003026F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43CED" w:rsidRPr="008F2CCC" w14:paraId="15459416" w14:textId="77777777" w:rsidTr="00515252">
      <w:trPr>
        <w:trHeight w:val="228"/>
      </w:trPr>
      <w:tc>
        <w:tcPr>
          <w:tcW w:w="2552" w:type="dxa"/>
          <w:shd w:val="clear" w:color="auto" w:fill="auto"/>
          <w:vAlign w:val="center"/>
        </w:tcPr>
        <w:p w14:paraId="776491B5" w14:textId="77777777" w:rsidR="00243CED" w:rsidRPr="008F5DAE" w:rsidRDefault="00243CE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0A523BE4" w:rsidR="00243CED" w:rsidRPr="0029071C" w:rsidRDefault="00243CED" w:rsidP="0009050D">
          <w:pPr>
            <w:spacing w:line="276" w:lineRule="auto"/>
            <w:jc w:val="right"/>
            <w:rPr>
              <w:rFonts w:ascii="Palatino Linotype" w:hAnsi="Palatino Linotype"/>
              <w:sz w:val="22"/>
              <w:szCs w:val="22"/>
            </w:rPr>
          </w:pPr>
          <w:r w:rsidRPr="00AA24CA">
            <w:rPr>
              <w:rFonts w:ascii="Palatino Linotype" w:hAnsi="Palatino Linotype"/>
              <w:sz w:val="22"/>
              <w:szCs w:val="22"/>
            </w:rPr>
            <w:t>Consejo Estatal para el Desarrollo Integral de Los Pueblos Indígenas del Estado de México</w:t>
          </w:r>
        </w:p>
      </w:tc>
    </w:tr>
    <w:tr w:rsidR="00243CED" w:rsidRPr="008F2CCC" w14:paraId="5C009CDE" w14:textId="77777777" w:rsidTr="00515252">
      <w:tc>
        <w:tcPr>
          <w:tcW w:w="2552" w:type="dxa"/>
          <w:shd w:val="clear" w:color="auto" w:fill="auto"/>
          <w:vAlign w:val="center"/>
        </w:tcPr>
        <w:p w14:paraId="294ED620" w14:textId="77777777" w:rsidR="00243CED" w:rsidRPr="008F5DAE" w:rsidRDefault="00243CE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243CED" w:rsidRPr="0029071C" w:rsidRDefault="00243CE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43CED" w:rsidRDefault="0024796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43CED" w:rsidRPr="009F1AB6" w:rsidRDefault="00243CED">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pt;height:11.2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3C4AB2"/>
    <w:multiLevelType w:val="multilevel"/>
    <w:tmpl w:val="600C124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7"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A95F8E"/>
    <w:multiLevelType w:val="hybridMultilevel"/>
    <w:tmpl w:val="9A2C06F6"/>
    <w:lvl w:ilvl="0" w:tplc="89A025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0"/>
  </w:num>
  <w:num w:numId="3">
    <w:abstractNumId w:val="5"/>
  </w:num>
  <w:num w:numId="4">
    <w:abstractNumId w:val="22"/>
  </w:num>
  <w:num w:numId="5">
    <w:abstractNumId w:val="25"/>
  </w:num>
  <w:num w:numId="6">
    <w:abstractNumId w:val="29"/>
  </w:num>
  <w:num w:numId="7">
    <w:abstractNumId w:val="7"/>
  </w:num>
  <w:num w:numId="8">
    <w:abstractNumId w:val="23"/>
  </w:num>
  <w:num w:numId="9">
    <w:abstractNumId w:val="27"/>
  </w:num>
  <w:num w:numId="10">
    <w:abstractNumId w:val="2"/>
  </w:num>
  <w:num w:numId="11">
    <w:abstractNumId w:val="24"/>
  </w:num>
  <w:num w:numId="12">
    <w:abstractNumId w:val="6"/>
  </w:num>
  <w:num w:numId="13">
    <w:abstractNumId w:val="4"/>
  </w:num>
  <w:num w:numId="14">
    <w:abstractNumId w:val="19"/>
  </w:num>
  <w:num w:numId="15">
    <w:abstractNumId w:val="12"/>
  </w:num>
  <w:num w:numId="16">
    <w:abstractNumId w:val="16"/>
  </w:num>
  <w:num w:numId="17">
    <w:abstractNumId w:val="8"/>
  </w:num>
  <w:num w:numId="18">
    <w:abstractNumId w:val="1"/>
  </w:num>
  <w:num w:numId="19">
    <w:abstractNumId w:val="26"/>
  </w:num>
  <w:num w:numId="20">
    <w:abstractNumId w:val="18"/>
  </w:num>
  <w:num w:numId="21">
    <w:abstractNumId w:val="14"/>
  </w:num>
  <w:num w:numId="22">
    <w:abstractNumId w:val="15"/>
  </w:num>
  <w:num w:numId="23">
    <w:abstractNumId w:val="13"/>
  </w:num>
  <w:num w:numId="24">
    <w:abstractNumId w:val="17"/>
  </w:num>
  <w:num w:numId="25">
    <w:abstractNumId w:val="20"/>
  </w:num>
  <w:num w:numId="26">
    <w:abstractNumId w:val="3"/>
  </w:num>
  <w:num w:numId="27">
    <w:abstractNumId w:val="0"/>
  </w:num>
  <w:num w:numId="28">
    <w:abstractNumId w:val="9"/>
  </w:num>
  <w:num w:numId="29">
    <w:abstractNumId w:val="21"/>
  </w:num>
  <w:num w:numId="3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6F8B"/>
    <w:rsid w:val="00037D70"/>
    <w:rsid w:val="000478CF"/>
    <w:rsid w:val="00054E04"/>
    <w:rsid w:val="00056A58"/>
    <w:rsid w:val="000572E9"/>
    <w:rsid w:val="00070547"/>
    <w:rsid w:val="00071173"/>
    <w:rsid w:val="00071A93"/>
    <w:rsid w:val="000775FC"/>
    <w:rsid w:val="0008760B"/>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43CE"/>
    <w:rsid w:val="000C465A"/>
    <w:rsid w:val="000C49B8"/>
    <w:rsid w:val="000C5FDF"/>
    <w:rsid w:val="000C615C"/>
    <w:rsid w:val="000C72E7"/>
    <w:rsid w:val="000C7C9B"/>
    <w:rsid w:val="000D0214"/>
    <w:rsid w:val="000D3AD4"/>
    <w:rsid w:val="000D5BA2"/>
    <w:rsid w:val="000D64B0"/>
    <w:rsid w:val="000E269D"/>
    <w:rsid w:val="000E592F"/>
    <w:rsid w:val="000F16BA"/>
    <w:rsid w:val="00100C2B"/>
    <w:rsid w:val="00101AD8"/>
    <w:rsid w:val="00105738"/>
    <w:rsid w:val="0010712B"/>
    <w:rsid w:val="00115B15"/>
    <w:rsid w:val="00123996"/>
    <w:rsid w:val="0012510D"/>
    <w:rsid w:val="001256AE"/>
    <w:rsid w:val="00125C6B"/>
    <w:rsid w:val="00130C79"/>
    <w:rsid w:val="00131427"/>
    <w:rsid w:val="001337CA"/>
    <w:rsid w:val="00136675"/>
    <w:rsid w:val="00140AA7"/>
    <w:rsid w:val="00140E1B"/>
    <w:rsid w:val="00142E43"/>
    <w:rsid w:val="0014397A"/>
    <w:rsid w:val="00143F6E"/>
    <w:rsid w:val="00151D4C"/>
    <w:rsid w:val="00152DAD"/>
    <w:rsid w:val="001558F3"/>
    <w:rsid w:val="001676E1"/>
    <w:rsid w:val="00170AA7"/>
    <w:rsid w:val="001762FA"/>
    <w:rsid w:val="0017779C"/>
    <w:rsid w:val="00184176"/>
    <w:rsid w:val="00186CCB"/>
    <w:rsid w:val="00191418"/>
    <w:rsid w:val="0019170F"/>
    <w:rsid w:val="00193F09"/>
    <w:rsid w:val="00197B1A"/>
    <w:rsid w:val="001A41D7"/>
    <w:rsid w:val="001A46ED"/>
    <w:rsid w:val="001A6109"/>
    <w:rsid w:val="001C054C"/>
    <w:rsid w:val="001C14AC"/>
    <w:rsid w:val="001C7F56"/>
    <w:rsid w:val="001D09E1"/>
    <w:rsid w:val="001D24EF"/>
    <w:rsid w:val="001D2DE0"/>
    <w:rsid w:val="001D4046"/>
    <w:rsid w:val="001D5495"/>
    <w:rsid w:val="001E2DA3"/>
    <w:rsid w:val="001E3A82"/>
    <w:rsid w:val="001E45B5"/>
    <w:rsid w:val="001F1FCC"/>
    <w:rsid w:val="001F2305"/>
    <w:rsid w:val="001F2E4C"/>
    <w:rsid w:val="001F3672"/>
    <w:rsid w:val="001F6BF1"/>
    <w:rsid w:val="0020249A"/>
    <w:rsid w:val="00202C04"/>
    <w:rsid w:val="00203EFD"/>
    <w:rsid w:val="002118F9"/>
    <w:rsid w:val="002167BB"/>
    <w:rsid w:val="00217E6C"/>
    <w:rsid w:val="00225163"/>
    <w:rsid w:val="002273B6"/>
    <w:rsid w:val="00227FAE"/>
    <w:rsid w:val="002313F8"/>
    <w:rsid w:val="00235936"/>
    <w:rsid w:val="00236A71"/>
    <w:rsid w:val="00236CBA"/>
    <w:rsid w:val="00242014"/>
    <w:rsid w:val="0024323F"/>
    <w:rsid w:val="00243CED"/>
    <w:rsid w:val="002447CD"/>
    <w:rsid w:val="00246DC1"/>
    <w:rsid w:val="00247138"/>
    <w:rsid w:val="00247966"/>
    <w:rsid w:val="00251C5D"/>
    <w:rsid w:val="00253578"/>
    <w:rsid w:val="00255F1A"/>
    <w:rsid w:val="00256FCF"/>
    <w:rsid w:val="00261BC7"/>
    <w:rsid w:val="00263AF4"/>
    <w:rsid w:val="00265A4E"/>
    <w:rsid w:val="00266841"/>
    <w:rsid w:val="00266CD3"/>
    <w:rsid w:val="00267458"/>
    <w:rsid w:val="00267BB5"/>
    <w:rsid w:val="00271572"/>
    <w:rsid w:val="0027342B"/>
    <w:rsid w:val="002755AD"/>
    <w:rsid w:val="00286546"/>
    <w:rsid w:val="002870F4"/>
    <w:rsid w:val="0029071C"/>
    <w:rsid w:val="002934B4"/>
    <w:rsid w:val="00295B3F"/>
    <w:rsid w:val="00297A54"/>
    <w:rsid w:val="002A040B"/>
    <w:rsid w:val="002A3EFB"/>
    <w:rsid w:val="002A45F3"/>
    <w:rsid w:val="002A4B43"/>
    <w:rsid w:val="002A676F"/>
    <w:rsid w:val="002B48AD"/>
    <w:rsid w:val="002B507E"/>
    <w:rsid w:val="002B5B5A"/>
    <w:rsid w:val="002C0BE5"/>
    <w:rsid w:val="002C240F"/>
    <w:rsid w:val="002C62EC"/>
    <w:rsid w:val="002D0E61"/>
    <w:rsid w:val="002D17B8"/>
    <w:rsid w:val="002D25E0"/>
    <w:rsid w:val="002D32D2"/>
    <w:rsid w:val="002D61F7"/>
    <w:rsid w:val="002D6656"/>
    <w:rsid w:val="002D6E4B"/>
    <w:rsid w:val="002E3085"/>
    <w:rsid w:val="002F3B20"/>
    <w:rsid w:val="002F3F9D"/>
    <w:rsid w:val="002F55B9"/>
    <w:rsid w:val="00302343"/>
    <w:rsid w:val="003026FC"/>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44D8A"/>
    <w:rsid w:val="003502CA"/>
    <w:rsid w:val="00351E9D"/>
    <w:rsid w:val="003520C5"/>
    <w:rsid w:val="0035559A"/>
    <w:rsid w:val="00356ECF"/>
    <w:rsid w:val="00357C37"/>
    <w:rsid w:val="00360FB7"/>
    <w:rsid w:val="00363F90"/>
    <w:rsid w:val="00365F0F"/>
    <w:rsid w:val="00371835"/>
    <w:rsid w:val="0037207F"/>
    <w:rsid w:val="003746DE"/>
    <w:rsid w:val="00376422"/>
    <w:rsid w:val="00377DDD"/>
    <w:rsid w:val="003804E8"/>
    <w:rsid w:val="00380D3E"/>
    <w:rsid w:val="003818CD"/>
    <w:rsid w:val="00386D38"/>
    <w:rsid w:val="00387EB1"/>
    <w:rsid w:val="00396DB6"/>
    <w:rsid w:val="003A2A21"/>
    <w:rsid w:val="003A3BAA"/>
    <w:rsid w:val="003A42CE"/>
    <w:rsid w:val="003A769D"/>
    <w:rsid w:val="003B153A"/>
    <w:rsid w:val="003B1C85"/>
    <w:rsid w:val="003B4CF3"/>
    <w:rsid w:val="003B70B0"/>
    <w:rsid w:val="003C3071"/>
    <w:rsid w:val="003C3D21"/>
    <w:rsid w:val="003C6570"/>
    <w:rsid w:val="003C6E1C"/>
    <w:rsid w:val="003D0652"/>
    <w:rsid w:val="003D0889"/>
    <w:rsid w:val="003D1214"/>
    <w:rsid w:val="003D5C8A"/>
    <w:rsid w:val="003E21A7"/>
    <w:rsid w:val="003E56C9"/>
    <w:rsid w:val="003F10BB"/>
    <w:rsid w:val="003F28C1"/>
    <w:rsid w:val="003F684E"/>
    <w:rsid w:val="004018F9"/>
    <w:rsid w:val="00402765"/>
    <w:rsid w:val="00406218"/>
    <w:rsid w:val="00415D24"/>
    <w:rsid w:val="00424FFC"/>
    <w:rsid w:val="00425E0F"/>
    <w:rsid w:val="004275D6"/>
    <w:rsid w:val="004309A2"/>
    <w:rsid w:val="00430BAC"/>
    <w:rsid w:val="00430CDF"/>
    <w:rsid w:val="004344EA"/>
    <w:rsid w:val="004346EE"/>
    <w:rsid w:val="0043515A"/>
    <w:rsid w:val="004403F7"/>
    <w:rsid w:val="00441335"/>
    <w:rsid w:val="00442FD8"/>
    <w:rsid w:val="00443892"/>
    <w:rsid w:val="004445A1"/>
    <w:rsid w:val="00444719"/>
    <w:rsid w:val="004454D4"/>
    <w:rsid w:val="00445CAA"/>
    <w:rsid w:val="00450BCD"/>
    <w:rsid w:val="004514F1"/>
    <w:rsid w:val="00452175"/>
    <w:rsid w:val="004672ED"/>
    <w:rsid w:val="00474B1F"/>
    <w:rsid w:val="0047551D"/>
    <w:rsid w:val="00475872"/>
    <w:rsid w:val="00491137"/>
    <w:rsid w:val="00492129"/>
    <w:rsid w:val="004979F8"/>
    <w:rsid w:val="004A0B63"/>
    <w:rsid w:val="004A26CF"/>
    <w:rsid w:val="004A2D65"/>
    <w:rsid w:val="004B200D"/>
    <w:rsid w:val="004B2314"/>
    <w:rsid w:val="004B5F63"/>
    <w:rsid w:val="004C2D28"/>
    <w:rsid w:val="004C6BB5"/>
    <w:rsid w:val="004D18B6"/>
    <w:rsid w:val="004D5D2F"/>
    <w:rsid w:val="004D61E4"/>
    <w:rsid w:val="004D6F71"/>
    <w:rsid w:val="004E06F5"/>
    <w:rsid w:val="004E3A1A"/>
    <w:rsid w:val="004E5628"/>
    <w:rsid w:val="004F5A12"/>
    <w:rsid w:val="004F7F8A"/>
    <w:rsid w:val="00500B82"/>
    <w:rsid w:val="0050130E"/>
    <w:rsid w:val="0050243E"/>
    <w:rsid w:val="005111D4"/>
    <w:rsid w:val="005128C2"/>
    <w:rsid w:val="00515252"/>
    <w:rsid w:val="00517275"/>
    <w:rsid w:val="00524A8D"/>
    <w:rsid w:val="0052636A"/>
    <w:rsid w:val="00526853"/>
    <w:rsid w:val="005327BF"/>
    <w:rsid w:val="0053343D"/>
    <w:rsid w:val="00540C31"/>
    <w:rsid w:val="00541687"/>
    <w:rsid w:val="0054391A"/>
    <w:rsid w:val="00545ABC"/>
    <w:rsid w:val="00555C87"/>
    <w:rsid w:val="00561A6E"/>
    <w:rsid w:val="00561D99"/>
    <w:rsid w:val="00563B39"/>
    <w:rsid w:val="00572099"/>
    <w:rsid w:val="0057280C"/>
    <w:rsid w:val="0057289F"/>
    <w:rsid w:val="00572A11"/>
    <w:rsid w:val="00574FDC"/>
    <w:rsid w:val="00575E6C"/>
    <w:rsid w:val="00577475"/>
    <w:rsid w:val="005803C9"/>
    <w:rsid w:val="00581C32"/>
    <w:rsid w:val="00581DC8"/>
    <w:rsid w:val="0059032F"/>
    <w:rsid w:val="0059614C"/>
    <w:rsid w:val="00596796"/>
    <w:rsid w:val="00597D71"/>
    <w:rsid w:val="005A4C88"/>
    <w:rsid w:val="005A6216"/>
    <w:rsid w:val="005B0692"/>
    <w:rsid w:val="005B234D"/>
    <w:rsid w:val="005B26AD"/>
    <w:rsid w:val="005B36A8"/>
    <w:rsid w:val="005B5693"/>
    <w:rsid w:val="005C2ACA"/>
    <w:rsid w:val="005C3621"/>
    <w:rsid w:val="005C6646"/>
    <w:rsid w:val="005D14FC"/>
    <w:rsid w:val="005D5264"/>
    <w:rsid w:val="005D77CC"/>
    <w:rsid w:val="005E09AB"/>
    <w:rsid w:val="005E5716"/>
    <w:rsid w:val="005F1F89"/>
    <w:rsid w:val="005F38DA"/>
    <w:rsid w:val="005F4BFB"/>
    <w:rsid w:val="006000C5"/>
    <w:rsid w:val="006002E0"/>
    <w:rsid w:val="0061406C"/>
    <w:rsid w:val="00620280"/>
    <w:rsid w:val="006233F8"/>
    <w:rsid w:val="0062349E"/>
    <w:rsid w:val="0062392C"/>
    <w:rsid w:val="006258FD"/>
    <w:rsid w:val="00632E48"/>
    <w:rsid w:val="00643B58"/>
    <w:rsid w:val="00660D13"/>
    <w:rsid w:val="00661CC3"/>
    <w:rsid w:val="006666CE"/>
    <w:rsid w:val="00670AC6"/>
    <w:rsid w:val="006810FF"/>
    <w:rsid w:val="00681ED0"/>
    <w:rsid w:val="00683574"/>
    <w:rsid w:val="00690BFF"/>
    <w:rsid w:val="00694976"/>
    <w:rsid w:val="006A240A"/>
    <w:rsid w:val="006A2694"/>
    <w:rsid w:val="006A7AA4"/>
    <w:rsid w:val="006B0E22"/>
    <w:rsid w:val="006B1080"/>
    <w:rsid w:val="006B1301"/>
    <w:rsid w:val="006B26B2"/>
    <w:rsid w:val="006B321A"/>
    <w:rsid w:val="006B35CB"/>
    <w:rsid w:val="006B418F"/>
    <w:rsid w:val="006B47C9"/>
    <w:rsid w:val="006C3931"/>
    <w:rsid w:val="006D1713"/>
    <w:rsid w:val="006D30E6"/>
    <w:rsid w:val="006D3A03"/>
    <w:rsid w:val="006D5540"/>
    <w:rsid w:val="006E08FA"/>
    <w:rsid w:val="006E6297"/>
    <w:rsid w:val="006E6B41"/>
    <w:rsid w:val="006F55DC"/>
    <w:rsid w:val="006F5F93"/>
    <w:rsid w:val="00703F77"/>
    <w:rsid w:val="00704A02"/>
    <w:rsid w:val="00705626"/>
    <w:rsid w:val="00707C0D"/>
    <w:rsid w:val="00710FED"/>
    <w:rsid w:val="00714A67"/>
    <w:rsid w:val="00715F45"/>
    <w:rsid w:val="00716632"/>
    <w:rsid w:val="00717A0C"/>
    <w:rsid w:val="0072075B"/>
    <w:rsid w:val="007237B8"/>
    <w:rsid w:val="00725DCB"/>
    <w:rsid w:val="0072658E"/>
    <w:rsid w:val="0073009D"/>
    <w:rsid w:val="0073033B"/>
    <w:rsid w:val="00732345"/>
    <w:rsid w:val="007348B7"/>
    <w:rsid w:val="00737A9B"/>
    <w:rsid w:val="00742DA4"/>
    <w:rsid w:val="007527E8"/>
    <w:rsid w:val="007532C7"/>
    <w:rsid w:val="00754241"/>
    <w:rsid w:val="0075607A"/>
    <w:rsid w:val="00756F04"/>
    <w:rsid w:val="00757D60"/>
    <w:rsid w:val="00760B2C"/>
    <w:rsid w:val="007659E9"/>
    <w:rsid w:val="00766D86"/>
    <w:rsid w:val="00770F18"/>
    <w:rsid w:val="007764BB"/>
    <w:rsid w:val="007828DC"/>
    <w:rsid w:val="007863F2"/>
    <w:rsid w:val="00791193"/>
    <w:rsid w:val="0079622C"/>
    <w:rsid w:val="00796A2C"/>
    <w:rsid w:val="007A118C"/>
    <w:rsid w:val="007A1F70"/>
    <w:rsid w:val="007A37FE"/>
    <w:rsid w:val="007A401E"/>
    <w:rsid w:val="007A417D"/>
    <w:rsid w:val="007A7DBD"/>
    <w:rsid w:val="007B20AA"/>
    <w:rsid w:val="007B6F6F"/>
    <w:rsid w:val="007C1D5B"/>
    <w:rsid w:val="007C3435"/>
    <w:rsid w:val="007C35A4"/>
    <w:rsid w:val="007C3E46"/>
    <w:rsid w:val="007C7608"/>
    <w:rsid w:val="007D2A81"/>
    <w:rsid w:val="007D645B"/>
    <w:rsid w:val="007E52D5"/>
    <w:rsid w:val="007E534B"/>
    <w:rsid w:val="007E6F30"/>
    <w:rsid w:val="007E7C02"/>
    <w:rsid w:val="007F2F38"/>
    <w:rsid w:val="007F7462"/>
    <w:rsid w:val="00800A80"/>
    <w:rsid w:val="00803913"/>
    <w:rsid w:val="0081167B"/>
    <w:rsid w:val="0081709C"/>
    <w:rsid w:val="00823690"/>
    <w:rsid w:val="00827AAB"/>
    <w:rsid w:val="00832E5B"/>
    <w:rsid w:val="00835035"/>
    <w:rsid w:val="00836D9E"/>
    <w:rsid w:val="00843F80"/>
    <w:rsid w:val="00844392"/>
    <w:rsid w:val="008500D3"/>
    <w:rsid w:val="008506BF"/>
    <w:rsid w:val="00852668"/>
    <w:rsid w:val="00857806"/>
    <w:rsid w:val="008578BF"/>
    <w:rsid w:val="00864E58"/>
    <w:rsid w:val="008660D6"/>
    <w:rsid w:val="00867028"/>
    <w:rsid w:val="00871098"/>
    <w:rsid w:val="00877235"/>
    <w:rsid w:val="008803EF"/>
    <w:rsid w:val="00882980"/>
    <w:rsid w:val="00884B2A"/>
    <w:rsid w:val="00896D29"/>
    <w:rsid w:val="008A12CF"/>
    <w:rsid w:val="008A1A90"/>
    <w:rsid w:val="008A64CB"/>
    <w:rsid w:val="008B082B"/>
    <w:rsid w:val="008B6546"/>
    <w:rsid w:val="008C3B24"/>
    <w:rsid w:val="008D5BD3"/>
    <w:rsid w:val="008E01E4"/>
    <w:rsid w:val="008E28B2"/>
    <w:rsid w:val="008E7F32"/>
    <w:rsid w:val="008F148C"/>
    <w:rsid w:val="008F5D37"/>
    <w:rsid w:val="008F5DAE"/>
    <w:rsid w:val="008F7C23"/>
    <w:rsid w:val="00900C9B"/>
    <w:rsid w:val="00901487"/>
    <w:rsid w:val="00903BEF"/>
    <w:rsid w:val="00907F13"/>
    <w:rsid w:val="00914306"/>
    <w:rsid w:val="00921551"/>
    <w:rsid w:val="009217E8"/>
    <w:rsid w:val="00925B0B"/>
    <w:rsid w:val="0092622F"/>
    <w:rsid w:val="00926C44"/>
    <w:rsid w:val="0093645B"/>
    <w:rsid w:val="0094381A"/>
    <w:rsid w:val="00951242"/>
    <w:rsid w:val="00961002"/>
    <w:rsid w:val="00970915"/>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4562"/>
    <w:rsid w:val="009D7E06"/>
    <w:rsid w:val="009E0C45"/>
    <w:rsid w:val="009E0E89"/>
    <w:rsid w:val="009E1F26"/>
    <w:rsid w:val="009E3A2B"/>
    <w:rsid w:val="009E46C3"/>
    <w:rsid w:val="009E5D4A"/>
    <w:rsid w:val="009F4FF4"/>
    <w:rsid w:val="009F62C3"/>
    <w:rsid w:val="009F71DC"/>
    <w:rsid w:val="00A0100D"/>
    <w:rsid w:val="00A031D1"/>
    <w:rsid w:val="00A03269"/>
    <w:rsid w:val="00A05133"/>
    <w:rsid w:val="00A05D3A"/>
    <w:rsid w:val="00A100B7"/>
    <w:rsid w:val="00A16F28"/>
    <w:rsid w:val="00A22F90"/>
    <w:rsid w:val="00A2385C"/>
    <w:rsid w:val="00A26BD8"/>
    <w:rsid w:val="00A30024"/>
    <w:rsid w:val="00A31156"/>
    <w:rsid w:val="00A320DF"/>
    <w:rsid w:val="00A3509D"/>
    <w:rsid w:val="00A410B9"/>
    <w:rsid w:val="00A44523"/>
    <w:rsid w:val="00A44C61"/>
    <w:rsid w:val="00A5260D"/>
    <w:rsid w:val="00A54C18"/>
    <w:rsid w:val="00A55582"/>
    <w:rsid w:val="00A664DC"/>
    <w:rsid w:val="00A6692F"/>
    <w:rsid w:val="00A66F64"/>
    <w:rsid w:val="00A6775F"/>
    <w:rsid w:val="00A72262"/>
    <w:rsid w:val="00A753F2"/>
    <w:rsid w:val="00A7773A"/>
    <w:rsid w:val="00A803BB"/>
    <w:rsid w:val="00A83B4F"/>
    <w:rsid w:val="00A846BD"/>
    <w:rsid w:val="00A929C9"/>
    <w:rsid w:val="00A9389D"/>
    <w:rsid w:val="00A94441"/>
    <w:rsid w:val="00A94B8B"/>
    <w:rsid w:val="00A97381"/>
    <w:rsid w:val="00AA24CA"/>
    <w:rsid w:val="00AA26B4"/>
    <w:rsid w:val="00AB15E3"/>
    <w:rsid w:val="00AB4982"/>
    <w:rsid w:val="00AC07E8"/>
    <w:rsid w:val="00AC1763"/>
    <w:rsid w:val="00AC2BC5"/>
    <w:rsid w:val="00AC3DB9"/>
    <w:rsid w:val="00AC687D"/>
    <w:rsid w:val="00AD07D1"/>
    <w:rsid w:val="00AD33BE"/>
    <w:rsid w:val="00AE11AC"/>
    <w:rsid w:val="00AE1A47"/>
    <w:rsid w:val="00AE3E6D"/>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20FA"/>
    <w:rsid w:val="00B36260"/>
    <w:rsid w:val="00B50B07"/>
    <w:rsid w:val="00B5216D"/>
    <w:rsid w:val="00B52C22"/>
    <w:rsid w:val="00B5421D"/>
    <w:rsid w:val="00B57219"/>
    <w:rsid w:val="00B579E5"/>
    <w:rsid w:val="00B642EC"/>
    <w:rsid w:val="00B6659F"/>
    <w:rsid w:val="00B70237"/>
    <w:rsid w:val="00B71058"/>
    <w:rsid w:val="00B7320F"/>
    <w:rsid w:val="00B74436"/>
    <w:rsid w:val="00B802A5"/>
    <w:rsid w:val="00B8098B"/>
    <w:rsid w:val="00B80C9E"/>
    <w:rsid w:val="00B80EA6"/>
    <w:rsid w:val="00B83E10"/>
    <w:rsid w:val="00B85697"/>
    <w:rsid w:val="00B85F29"/>
    <w:rsid w:val="00B911AF"/>
    <w:rsid w:val="00B9196D"/>
    <w:rsid w:val="00B9358F"/>
    <w:rsid w:val="00B96A17"/>
    <w:rsid w:val="00BA0F27"/>
    <w:rsid w:val="00BA27FC"/>
    <w:rsid w:val="00BA43DC"/>
    <w:rsid w:val="00BB06D2"/>
    <w:rsid w:val="00BB134B"/>
    <w:rsid w:val="00BB2537"/>
    <w:rsid w:val="00BB347A"/>
    <w:rsid w:val="00BB6185"/>
    <w:rsid w:val="00BC0CFA"/>
    <w:rsid w:val="00BC462B"/>
    <w:rsid w:val="00BC757D"/>
    <w:rsid w:val="00BD0BC6"/>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3540"/>
    <w:rsid w:val="00C145A0"/>
    <w:rsid w:val="00C20F80"/>
    <w:rsid w:val="00C249A6"/>
    <w:rsid w:val="00C34564"/>
    <w:rsid w:val="00C37A05"/>
    <w:rsid w:val="00C42200"/>
    <w:rsid w:val="00C4326C"/>
    <w:rsid w:val="00C43F9E"/>
    <w:rsid w:val="00C46AF7"/>
    <w:rsid w:val="00C56DD5"/>
    <w:rsid w:val="00C570B0"/>
    <w:rsid w:val="00C62F0F"/>
    <w:rsid w:val="00C63F7B"/>
    <w:rsid w:val="00C6588E"/>
    <w:rsid w:val="00C70447"/>
    <w:rsid w:val="00C753C2"/>
    <w:rsid w:val="00C802FB"/>
    <w:rsid w:val="00C8502C"/>
    <w:rsid w:val="00C85653"/>
    <w:rsid w:val="00C86669"/>
    <w:rsid w:val="00C931C2"/>
    <w:rsid w:val="00CA15F8"/>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17940"/>
    <w:rsid w:val="00D21ECE"/>
    <w:rsid w:val="00D2437F"/>
    <w:rsid w:val="00D24FB5"/>
    <w:rsid w:val="00D27727"/>
    <w:rsid w:val="00D34428"/>
    <w:rsid w:val="00D4431A"/>
    <w:rsid w:val="00D50E4E"/>
    <w:rsid w:val="00D553D4"/>
    <w:rsid w:val="00D57210"/>
    <w:rsid w:val="00D57AED"/>
    <w:rsid w:val="00D57B16"/>
    <w:rsid w:val="00D57F74"/>
    <w:rsid w:val="00D8032C"/>
    <w:rsid w:val="00D80B28"/>
    <w:rsid w:val="00D83603"/>
    <w:rsid w:val="00D84641"/>
    <w:rsid w:val="00D901D7"/>
    <w:rsid w:val="00D92BFE"/>
    <w:rsid w:val="00D938FB"/>
    <w:rsid w:val="00DA2014"/>
    <w:rsid w:val="00DB1F5E"/>
    <w:rsid w:val="00DB55A6"/>
    <w:rsid w:val="00DC1583"/>
    <w:rsid w:val="00DC2B31"/>
    <w:rsid w:val="00DC5B5A"/>
    <w:rsid w:val="00DC7ADE"/>
    <w:rsid w:val="00DD136D"/>
    <w:rsid w:val="00DD1866"/>
    <w:rsid w:val="00DD5A69"/>
    <w:rsid w:val="00DD62C0"/>
    <w:rsid w:val="00DE0A8D"/>
    <w:rsid w:val="00DE347D"/>
    <w:rsid w:val="00DE562A"/>
    <w:rsid w:val="00DE7148"/>
    <w:rsid w:val="00DF0080"/>
    <w:rsid w:val="00DF2507"/>
    <w:rsid w:val="00DF62A4"/>
    <w:rsid w:val="00DF700F"/>
    <w:rsid w:val="00E00D15"/>
    <w:rsid w:val="00E11B18"/>
    <w:rsid w:val="00E13487"/>
    <w:rsid w:val="00E14823"/>
    <w:rsid w:val="00E174F8"/>
    <w:rsid w:val="00E33297"/>
    <w:rsid w:val="00E3346E"/>
    <w:rsid w:val="00E341AD"/>
    <w:rsid w:val="00E40828"/>
    <w:rsid w:val="00E41730"/>
    <w:rsid w:val="00E42B2B"/>
    <w:rsid w:val="00E50332"/>
    <w:rsid w:val="00E5647F"/>
    <w:rsid w:val="00E57BDB"/>
    <w:rsid w:val="00E625D3"/>
    <w:rsid w:val="00E65F37"/>
    <w:rsid w:val="00E70B77"/>
    <w:rsid w:val="00E711DE"/>
    <w:rsid w:val="00E74701"/>
    <w:rsid w:val="00E75E5F"/>
    <w:rsid w:val="00E81C9E"/>
    <w:rsid w:val="00E8235C"/>
    <w:rsid w:val="00E823B8"/>
    <w:rsid w:val="00E8325D"/>
    <w:rsid w:val="00E849A6"/>
    <w:rsid w:val="00E85E17"/>
    <w:rsid w:val="00E90222"/>
    <w:rsid w:val="00E90913"/>
    <w:rsid w:val="00E9091C"/>
    <w:rsid w:val="00E93BB3"/>
    <w:rsid w:val="00E9680B"/>
    <w:rsid w:val="00E97372"/>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59E0"/>
    <w:rsid w:val="00F01C71"/>
    <w:rsid w:val="00F1159D"/>
    <w:rsid w:val="00F239B9"/>
    <w:rsid w:val="00F240DF"/>
    <w:rsid w:val="00F241AD"/>
    <w:rsid w:val="00F306AC"/>
    <w:rsid w:val="00F30C1D"/>
    <w:rsid w:val="00F30C33"/>
    <w:rsid w:val="00F3172F"/>
    <w:rsid w:val="00F32EBF"/>
    <w:rsid w:val="00F34A32"/>
    <w:rsid w:val="00F43F9A"/>
    <w:rsid w:val="00F455F1"/>
    <w:rsid w:val="00F5004C"/>
    <w:rsid w:val="00F538CE"/>
    <w:rsid w:val="00F56606"/>
    <w:rsid w:val="00F570D3"/>
    <w:rsid w:val="00F57C40"/>
    <w:rsid w:val="00F61C9C"/>
    <w:rsid w:val="00F62221"/>
    <w:rsid w:val="00F63223"/>
    <w:rsid w:val="00F66C7B"/>
    <w:rsid w:val="00F712EE"/>
    <w:rsid w:val="00F73BB1"/>
    <w:rsid w:val="00F845C3"/>
    <w:rsid w:val="00F8513C"/>
    <w:rsid w:val="00F90017"/>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E6D4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0B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00583820">
      <w:bodyDiv w:val="1"/>
      <w:marLeft w:val="0"/>
      <w:marRight w:val="0"/>
      <w:marTop w:val="0"/>
      <w:marBottom w:val="0"/>
      <w:divBdr>
        <w:top w:val="none" w:sz="0" w:space="0" w:color="auto"/>
        <w:left w:val="none" w:sz="0" w:space="0" w:color="auto"/>
        <w:bottom w:val="none" w:sz="0" w:space="0" w:color="auto"/>
        <w:right w:val="none" w:sz="0" w:space="0" w:color="auto"/>
      </w:divBdr>
    </w:div>
    <w:div w:id="73204105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62089868">
      <w:bodyDiv w:val="1"/>
      <w:marLeft w:val="0"/>
      <w:marRight w:val="0"/>
      <w:marTop w:val="0"/>
      <w:marBottom w:val="0"/>
      <w:divBdr>
        <w:top w:val="none" w:sz="0" w:space="0" w:color="auto"/>
        <w:left w:val="none" w:sz="0" w:space="0" w:color="auto"/>
        <w:bottom w:val="none" w:sz="0" w:space="0" w:color="auto"/>
        <w:right w:val="none" w:sz="0" w:space="0" w:color="auto"/>
      </w:divBdr>
    </w:div>
    <w:div w:id="118478814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1769653">
      <w:bodyDiv w:val="1"/>
      <w:marLeft w:val="0"/>
      <w:marRight w:val="0"/>
      <w:marTop w:val="0"/>
      <w:marBottom w:val="0"/>
      <w:divBdr>
        <w:top w:val="none" w:sz="0" w:space="0" w:color="auto"/>
        <w:left w:val="none" w:sz="0" w:space="0" w:color="auto"/>
        <w:bottom w:val="none" w:sz="0" w:space="0" w:color="auto"/>
        <w:right w:val="none" w:sz="0" w:space="0" w:color="auto"/>
      </w:divBdr>
    </w:div>
    <w:div w:id="19988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35B85-198D-4BFF-B0E8-83B3B464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6143</Words>
  <Characters>33787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27</cp:revision>
  <cp:lastPrinted>2025-11-27T16:07:00Z</cp:lastPrinted>
  <dcterms:created xsi:type="dcterms:W3CDTF">2025-11-18T23:38:00Z</dcterms:created>
  <dcterms:modified xsi:type="dcterms:W3CDTF">2026-01-13T20:43:00Z</dcterms:modified>
</cp:coreProperties>
</file>