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FE270" w14:textId="089907BB" w:rsidR="005A5FC6" w:rsidRPr="007E35A7" w:rsidRDefault="000F76A3">
      <w:pPr>
        <w:spacing w:line="360" w:lineRule="auto"/>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D7649B" w:rsidRPr="007E35A7">
        <w:rPr>
          <w:rFonts w:ascii="Palatino Linotype" w:eastAsia="Palatino Linotype" w:hAnsi="Palatino Linotype" w:cs="Palatino Linotype"/>
          <w:b/>
          <w:sz w:val="22"/>
          <w:szCs w:val="22"/>
        </w:rPr>
        <w:t>diez</w:t>
      </w:r>
      <w:r w:rsidRPr="007E35A7">
        <w:rPr>
          <w:rFonts w:ascii="Palatino Linotype" w:eastAsia="Palatino Linotype" w:hAnsi="Palatino Linotype" w:cs="Palatino Linotype"/>
          <w:b/>
          <w:sz w:val="22"/>
          <w:szCs w:val="22"/>
        </w:rPr>
        <w:t xml:space="preserve"> de septiembre de dos mil veinticinco.</w:t>
      </w:r>
    </w:p>
    <w:p w14:paraId="483E9530" w14:textId="77777777" w:rsidR="005A5FC6" w:rsidRPr="007E35A7" w:rsidRDefault="005A5FC6">
      <w:pPr>
        <w:spacing w:line="360" w:lineRule="auto"/>
        <w:ind w:right="49"/>
        <w:jc w:val="both"/>
        <w:rPr>
          <w:rFonts w:ascii="Palatino Linotype" w:eastAsia="Palatino Linotype" w:hAnsi="Palatino Linotype" w:cs="Palatino Linotype"/>
          <w:sz w:val="22"/>
          <w:szCs w:val="22"/>
        </w:rPr>
      </w:pPr>
    </w:p>
    <w:p w14:paraId="23EE3C9D" w14:textId="24C5EB80" w:rsidR="005A5FC6" w:rsidRPr="007E35A7" w:rsidRDefault="000F76A3">
      <w:pPr>
        <w:spacing w:line="360" w:lineRule="auto"/>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b/>
          <w:sz w:val="22"/>
          <w:szCs w:val="22"/>
        </w:rPr>
        <w:t xml:space="preserve">VISTO </w:t>
      </w:r>
      <w:r w:rsidRPr="007E35A7">
        <w:rPr>
          <w:rFonts w:ascii="Palatino Linotype" w:eastAsia="Palatino Linotype" w:hAnsi="Palatino Linotype" w:cs="Palatino Linotype"/>
          <w:sz w:val="22"/>
          <w:szCs w:val="22"/>
        </w:rPr>
        <w:t xml:space="preserve">el expediente relativo al recurso de revisión </w:t>
      </w:r>
      <w:r w:rsidRPr="007E35A7">
        <w:rPr>
          <w:rFonts w:ascii="Palatino Linotype" w:eastAsia="Palatino Linotype" w:hAnsi="Palatino Linotype" w:cs="Palatino Linotype"/>
          <w:b/>
          <w:sz w:val="22"/>
          <w:szCs w:val="22"/>
        </w:rPr>
        <w:t xml:space="preserve">08319/INFOEM/IP/RR/2025, </w:t>
      </w:r>
      <w:r w:rsidRPr="007E35A7">
        <w:rPr>
          <w:rFonts w:ascii="Palatino Linotype" w:eastAsia="Palatino Linotype" w:hAnsi="Palatino Linotype" w:cs="Palatino Linotype"/>
          <w:sz w:val="22"/>
          <w:szCs w:val="22"/>
        </w:rPr>
        <w:t xml:space="preserve">interpuesto por </w:t>
      </w:r>
      <w:r w:rsidR="00F937C4" w:rsidRPr="00F937C4">
        <w:rPr>
          <w:rFonts w:ascii="Palatino Linotype" w:eastAsia="Palatino Linotype" w:hAnsi="Palatino Linotype" w:cs="Palatino Linotype"/>
          <w:b/>
          <w:sz w:val="22"/>
          <w:szCs w:val="22"/>
        </w:rPr>
        <w:t>XXXX XXXXXXX XXXXXX</w:t>
      </w:r>
      <w:r w:rsidRPr="007E35A7">
        <w:rPr>
          <w:rFonts w:ascii="Palatino Linotype" w:eastAsia="Palatino Linotype" w:hAnsi="Palatino Linotype" w:cs="Palatino Linotype"/>
          <w:sz w:val="22"/>
          <w:szCs w:val="22"/>
        </w:rPr>
        <w:t xml:space="preserve">, en lo sucesivo la parte </w:t>
      </w:r>
      <w:r w:rsidRPr="007E35A7">
        <w:rPr>
          <w:rFonts w:ascii="Palatino Linotype" w:eastAsia="Palatino Linotype" w:hAnsi="Palatino Linotype" w:cs="Palatino Linotype"/>
          <w:b/>
          <w:sz w:val="22"/>
          <w:szCs w:val="22"/>
        </w:rPr>
        <w:t>Recurrente</w:t>
      </w:r>
      <w:r w:rsidRPr="007E35A7">
        <w:rPr>
          <w:rFonts w:ascii="Palatino Linotype" w:eastAsia="Palatino Linotype" w:hAnsi="Palatino Linotype" w:cs="Palatino Linotype"/>
          <w:sz w:val="22"/>
          <w:szCs w:val="22"/>
        </w:rPr>
        <w:t xml:space="preserve">, en contra de la respuesta a la solicitud de información por parte del </w:t>
      </w:r>
      <w:r w:rsidRPr="007E35A7">
        <w:rPr>
          <w:rFonts w:ascii="Palatino Linotype" w:eastAsia="Palatino Linotype" w:hAnsi="Palatino Linotype" w:cs="Palatino Linotype"/>
          <w:b/>
          <w:sz w:val="22"/>
          <w:szCs w:val="22"/>
        </w:rPr>
        <w:t>Sistema Municipal para el Desarrollo Integral de la Familia de Morelos</w:t>
      </w:r>
      <w:r w:rsidRPr="007E35A7">
        <w:rPr>
          <w:rFonts w:ascii="Palatino Linotype" w:eastAsia="Palatino Linotype" w:hAnsi="Palatino Linotype" w:cs="Palatino Linotype"/>
          <w:sz w:val="22"/>
          <w:szCs w:val="22"/>
        </w:rPr>
        <w:t xml:space="preserve">, en lo sucesivo el </w:t>
      </w:r>
      <w:r w:rsidRPr="007E35A7">
        <w:rPr>
          <w:rFonts w:ascii="Palatino Linotype" w:eastAsia="Palatino Linotype" w:hAnsi="Palatino Linotype" w:cs="Palatino Linotype"/>
          <w:b/>
          <w:sz w:val="22"/>
          <w:szCs w:val="22"/>
        </w:rPr>
        <w:t xml:space="preserve">Sujeto Obligado; </w:t>
      </w:r>
      <w:r w:rsidRPr="007E35A7">
        <w:rPr>
          <w:rFonts w:ascii="Palatino Linotype" w:eastAsia="Palatino Linotype" w:hAnsi="Palatino Linotype" w:cs="Palatino Linotype"/>
          <w:sz w:val="22"/>
          <w:szCs w:val="22"/>
        </w:rPr>
        <w:t>se procede a dictar la presente resolución, con base en lo siguiente.</w:t>
      </w:r>
    </w:p>
    <w:p w14:paraId="05981547" w14:textId="77777777" w:rsidR="005A5FC6" w:rsidRPr="007E35A7" w:rsidRDefault="005A5FC6">
      <w:pPr>
        <w:spacing w:line="360" w:lineRule="auto"/>
        <w:ind w:right="49"/>
        <w:jc w:val="both"/>
        <w:rPr>
          <w:rFonts w:ascii="Palatino Linotype" w:eastAsia="Palatino Linotype" w:hAnsi="Palatino Linotype" w:cs="Palatino Linotype"/>
          <w:sz w:val="22"/>
          <w:szCs w:val="22"/>
        </w:rPr>
      </w:pPr>
    </w:p>
    <w:p w14:paraId="3674E7C9" w14:textId="77777777" w:rsidR="005A5FC6" w:rsidRPr="007E35A7" w:rsidRDefault="000F76A3">
      <w:pPr>
        <w:spacing w:line="360" w:lineRule="auto"/>
        <w:ind w:right="49"/>
        <w:jc w:val="center"/>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t>I.</w:t>
      </w:r>
      <w:r w:rsidRPr="007E35A7">
        <w:rPr>
          <w:rFonts w:ascii="Palatino Linotype" w:eastAsia="Palatino Linotype" w:hAnsi="Palatino Linotype" w:cs="Palatino Linotype"/>
          <w:b/>
          <w:sz w:val="22"/>
          <w:szCs w:val="22"/>
        </w:rPr>
        <w:tab/>
        <w:t>A N T E C E D E N T E S</w:t>
      </w:r>
    </w:p>
    <w:p w14:paraId="3DECDD31" w14:textId="77777777" w:rsidR="005A5FC6" w:rsidRPr="007E35A7" w:rsidRDefault="005A5FC6">
      <w:pPr>
        <w:spacing w:line="360" w:lineRule="auto"/>
        <w:ind w:right="49"/>
        <w:jc w:val="both"/>
        <w:rPr>
          <w:rFonts w:ascii="Palatino Linotype" w:eastAsia="Palatino Linotype" w:hAnsi="Palatino Linotype" w:cs="Palatino Linotype"/>
          <w:sz w:val="22"/>
          <w:szCs w:val="22"/>
        </w:rPr>
      </w:pPr>
    </w:p>
    <w:p w14:paraId="42EE6C1B"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b/>
          <w:sz w:val="22"/>
          <w:szCs w:val="22"/>
        </w:rPr>
        <w:t>1.</w:t>
      </w:r>
      <w:r w:rsidRPr="007E35A7">
        <w:rPr>
          <w:rFonts w:ascii="Palatino Linotype" w:eastAsia="Palatino Linotype" w:hAnsi="Palatino Linotype" w:cs="Palatino Linotype"/>
          <w:sz w:val="22"/>
          <w:szCs w:val="22"/>
        </w:rPr>
        <w:t xml:space="preserve"> </w:t>
      </w:r>
      <w:r w:rsidRPr="007E35A7">
        <w:rPr>
          <w:rFonts w:ascii="Palatino Linotype" w:eastAsia="Palatino Linotype" w:hAnsi="Palatino Linotype" w:cs="Palatino Linotype"/>
          <w:b/>
          <w:sz w:val="22"/>
          <w:szCs w:val="22"/>
        </w:rPr>
        <w:t>Solicitud de Acceso a la Información. El doce de junio de dos mil veinticinco</w:t>
      </w:r>
      <w:r w:rsidRPr="007E35A7">
        <w:rPr>
          <w:rFonts w:ascii="Palatino Linotype" w:eastAsia="Palatino Linotype" w:hAnsi="Palatino Linotype" w:cs="Palatino Linotype"/>
          <w:sz w:val="22"/>
          <w:szCs w:val="22"/>
        </w:rPr>
        <w:t xml:space="preserve">, </w:t>
      </w:r>
      <w:r w:rsidRPr="007E35A7">
        <w:rPr>
          <w:rFonts w:ascii="Palatino Linotype" w:eastAsia="Palatino Linotype" w:hAnsi="Palatino Linotype" w:cs="Palatino Linotype"/>
          <w:b/>
          <w:sz w:val="22"/>
          <w:szCs w:val="22"/>
        </w:rPr>
        <w:t>LA PARTE</w:t>
      </w:r>
      <w:r w:rsidRPr="007E35A7">
        <w:rPr>
          <w:rFonts w:ascii="Palatino Linotype" w:eastAsia="Palatino Linotype" w:hAnsi="Palatino Linotype" w:cs="Palatino Linotype"/>
          <w:sz w:val="22"/>
          <w:szCs w:val="22"/>
        </w:rPr>
        <w:t xml:space="preserve"> </w:t>
      </w:r>
      <w:r w:rsidRPr="007E35A7">
        <w:rPr>
          <w:rFonts w:ascii="Palatino Linotype" w:eastAsia="Palatino Linotype" w:hAnsi="Palatino Linotype" w:cs="Palatino Linotype"/>
          <w:b/>
          <w:sz w:val="22"/>
          <w:szCs w:val="22"/>
        </w:rPr>
        <w:t>RECURRENTE</w:t>
      </w:r>
      <w:r w:rsidRPr="007E35A7">
        <w:rPr>
          <w:rFonts w:ascii="Palatino Linotype" w:eastAsia="Palatino Linotype" w:hAnsi="Palatino Linotype" w:cs="Palatino Linotype"/>
          <w:sz w:val="22"/>
          <w:szCs w:val="22"/>
        </w:rPr>
        <w:t xml:space="preserve"> formuló solicitud de acceso a información pública a través del </w:t>
      </w:r>
      <w:r w:rsidRPr="007E35A7">
        <w:rPr>
          <w:rFonts w:ascii="Palatino Linotype" w:eastAsia="Palatino Linotype" w:hAnsi="Palatino Linotype" w:cs="Palatino Linotype"/>
          <w:b/>
          <w:sz w:val="22"/>
          <w:szCs w:val="22"/>
        </w:rPr>
        <w:t>SAIMEX</w:t>
      </w:r>
      <w:r w:rsidRPr="007E35A7">
        <w:rPr>
          <w:rFonts w:ascii="Palatino Linotype" w:eastAsia="Palatino Linotype" w:hAnsi="Palatino Linotype" w:cs="Palatino Linotype"/>
          <w:sz w:val="22"/>
          <w:szCs w:val="22"/>
        </w:rPr>
        <w:t>, en la que requirió lo siguiente:</w:t>
      </w:r>
    </w:p>
    <w:p w14:paraId="4FB61057"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169DACDB" w14:textId="77777777" w:rsidR="005A5FC6" w:rsidRPr="007E35A7" w:rsidRDefault="000F76A3">
      <w:pPr>
        <w:numPr>
          <w:ilvl w:val="0"/>
          <w:numId w:val="2"/>
        </w:num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bookmarkStart w:id="0" w:name="_heading=h.3znysh7" w:colFirst="0" w:colLast="0"/>
      <w:bookmarkEnd w:id="0"/>
      <w:r w:rsidRPr="007E35A7">
        <w:rPr>
          <w:rFonts w:ascii="Palatino Linotype" w:eastAsia="Palatino Linotype" w:hAnsi="Palatino Linotype" w:cs="Palatino Linotype"/>
          <w:b/>
          <w:sz w:val="22"/>
          <w:szCs w:val="22"/>
        </w:rPr>
        <w:t>00018/DIFMORELOS/IP/2025</w:t>
      </w:r>
    </w:p>
    <w:p w14:paraId="39FCF978" w14:textId="77777777" w:rsidR="005A5FC6" w:rsidRPr="007E35A7" w:rsidRDefault="000F76A3">
      <w:pPr>
        <w:spacing w:line="360" w:lineRule="auto"/>
        <w:ind w:left="567" w:right="843"/>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sz w:val="22"/>
          <w:szCs w:val="22"/>
        </w:rPr>
        <w:tab/>
        <w:t>“</w:t>
      </w:r>
      <w:r w:rsidRPr="007E35A7">
        <w:rPr>
          <w:rFonts w:ascii="Palatino Linotype" w:eastAsia="Palatino Linotype" w:hAnsi="Palatino Linotype" w:cs="Palatino Linotype"/>
          <w:i/>
          <w:sz w:val="22"/>
          <w:szCs w:val="22"/>
        </w:rPr>
        <w:t xml:space="preserve">SOLICITO EL EXPEDIENTE DE LOS SERVIDORES PÚBLICOS QUE INTEGRAN EL SISTEMA DIF MUNICIPAL, CONSTANCIA DE NO INHABILITACIÓN, CERTIFICADO DE NO DEUDOR ALIMENTARIO MOROSO, CERTIFICADO DE COMPETENCIA LABORAL, INE, COMPROBANTE DE DOMICILIO, CONSTANCIA DE NO VIOLENCIA DE GENERO. LO ANTERIOR DE LOS SERVIDORES PÚBLICOS DEL SISTEMA </w:t>
      </w:r>
      <w:r w:rsidRPr="007E35A7">
        <w:rPr>
          <w:rFonts w:ascii="Palatino Linotype" w:eastAsia="Palatino Linotype" w:hAnsi="Palatino Linotype" w:cs="Palatino Linotype"/>
          <w:i/>
          <w:sz w:val="22"/>
          <w:szCs w:val="22"/>
        </w:rPr>
        <w:lastRenderedPageBreak/>
        <w:t>DIF MUNICIPAL PARA LA ADMINISTRACIÓN 2025-2027 DEL MUNICIPIO DE MORELOS”</w:t>
      </w:r>
    </w:p>
    <w:p w14:paraId="38FB3501" w14:textId="77777777" w:rsidR="005A5FC6" w:rsidRPr="007E35A7" w:rsidRDefault="005A5FC6">
      <w:pPr>
        <w:spacing w:line="360" w:lineRule="auto"/>
        <w:ind w:left="567" w:right="843"/>
        <w:jc w:val="both"/>
        <w:rPr>
          <w:rFonts w:ascii="Palatino Linotype" w:eastAsia="Palatino Linotype" w:hAnsi="Palatino Linotype" w:cs="Palatino Linotype"/>
          <w:i/>
          <w:sz w:val="22"/>
          <w:szCs w:val="22"/>
        </w:rPr>
      </w:pPr>
    </w:p>
    <w:p w14:paraId="182D3AFC" w14:textId="77777777" w:rsidR="005A5FC6" w:rsidRPr="007E35A7" w:rsidRDefault="000F76A3">
      <w:pPr>
        <w:spacing w:line="360" w:lineRule="auto"/>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b/>
          <w:sz w:val="22"/>
          <w:szCs w:val="22"/>
        </w:rPr>
        <w:t>Modalidad elegida para la entrega de la información:</w:t>
      </w:r>
      <w:r w:rsidRPr="007E35A7">
        <w:rPr>
          <w:rFonts w:ascii="Palatino Linotype" w:eastAsia="Palatino Linotype" w:hAnsi="Palatino Linotype" w:cs="Palatino Linotype"/>
          <w:sz w:val="22"/>
          <w:szCs w:val="22"/>
        </w:rPr>
        <w:t xml:space="preserve"> a través del Sistema de Acceso a la Información Mexiquense (SAIMEX).</w:t>
      </w:r>
    </w:p>
    <w:p w14:paraId="1A3CA44D"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2377CDC7" w14:textId="77777777" w:rsidR="005A5FC6" w:rsidRPr="007E35A7" w:rsidRDefault="000F76A3">
      <w:pPr>
        <w:widowControl w:val="0"/>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b/>
          <w:sz w:val="22"/>
          <w:szCs w:val="22"/>
        </w:rPr>
        <w:t>2. Respuesta.</w:t>
      </w:r>
      <w:r w:rsidRPr="007E35A7">
        <w:rPr>
          <w:rFonts w:ascii="Palatino Linotype" w:eastAsia="Palatino Linotype" w:hAnsi="Palatino Linotype" w:cs="Palatino Linotype"/>
          <w:sz w:val="22"/>
          <w:szCs w:val="22"/>
        </w:rPr>
        <w:t xml:space="preserve"> El </w:t>
      </w:r>
      <w:r w:rsidRPr="007E35A7">
        <w:rPr>
          <w:rFonts w:ascii="Palatino Linotype" w:eastAsia="Palatino Linotype" w:hAnsi="Palatino Linotype" w:cs="Palatino Linotype"/>
          <w:b/>
          <w:sz w:val="22"/>
          <w:szCs w:val="22"/>
        </w:rPr>
        <w:t>dos de julio de dos mil veinticinco</w:t>
      </w:r>
      <w:r w:rsidRPr="007E35A7">
        <w:rPr>
          <w:rFonts w:ascii="Palatino Linotype" w:eastAsia="Palatino Linotype" w:hAnsi="Palatino Linotype" w:cs="Palatino Linotype"/>
          <w:sz w:val="22"/>
          <w:szCs w:val="22"/>
        </w:rPr>
        <w:t>, el Sujeto Obligado dio respuesta a la solicitud, en los siguientes términos:</w:t>
      </w:r>
    </w:p>
    <w:p w14:paraId="461E20C9" w14:textId="77777777" w:rsidR="005A5FC6" w:rsidRPr="007E35A7" w:rsidRDefault="005A5FC6">
      <w:pPr>
        <w:widowControl w:val="0"/>
        <w:spacing w:line="360" w:lineRule="auto"/>
        <w:jc w:val="both"/>
        <w:rPr>
          <w:rFonts w:ascii="Palatino Linotype" w:eastAsia="Palatino Linotype" w:hAnsi="Palatino Linotype" w:cs="Palatino Linotype"/>
          <w:sz w:val="22"/>
          <w:szCs w:val="22"/>
        </w:rPr>
      </w:pPr>
    </w:p>
    <w:p w14:paraId="0CDCA287" w14:textId="77777777" w:rsidR="005A5FC6" w:rsidRPr="007E35A7" w:rsidRDefault="000F76A3">
      <w:pPr>
        <w:widowControl w:val="0"/>
        <w:spacing w:line="360" w:lineRule="auto"/>
        <w:ind w:left="567" w:right="843"/>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53D0EA" w14:textId="77777777" w:rsidR="005A5FC6" w:rsidRPr="007E35A7" w:rsidRDefault="000F76A3">
      <w:pPr>
        <w:widowControl w:val="0"/>
        <w:spacing w:line="360" w:lineRule="auto"/>
        <w:ind w:left="567" w:right="843"/>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Se adjunta respuesta a la solicitud N° 00018/DIFMORELOS/IP/2025</w:t>
      </w:r>
    </w:p>
    <w:p w14:paraId="35825981" w14:textId="77777777" w:rsidR="005A5FC6" w:rsidRPr="007E35A7" w:rsidRDefault="000F76A3">
      <w:pPr>
        <w:widowControl w:val="0"/>
        <w:spacing w:line="360" w:lineRule="auto"/>
        <w:ind w:left="567" w:right="843"/>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ATENTAMENTE</w:t>
      </w:r>
    </w:p>
    <w:p w14:paraId="64B0820D" w14:textId="77777777" w:rsidR="005A5FC6" w:rsidRPr="007E35A7" w:rsidRDefault="000F76A3">
      <w:pPr>
        <w:widowControl w:val="0"/>
        <w:spacing w:line="360" w:lineRule="auto"/>
        <w:ind w:left="567" w:right="843"/>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C. </w:t>
      </w:r>
      <w:proofErr w:type="spellStart"/>
      <w:r w:rsidRPr="007E35A7">
        <w:rPr>
          <w:rFonts w:ascii="Palatino Linotype" w:eastAsia="Palatino Linotype" w:hAnsi="Palatino Linotype" w:cs="Palatino Linotype"/>
          <w:i/>
          <w:sz w:val="22"/>
          <w:szCs w:val="22"/>
        </w:rPr>
        <w:t>Moises</w:t>
      </w:r>
      <w:proofErr w:type="spellEnd"/>
      <w:r w:rsidRPr="007E35A7">
        <w:rPr>
          <w:rFonts w:ascii="Palatino Linotype" w:eastAsia="Palatino Linotype" w:hAnsi="Palatino Linotype" w:cs="Palatino Linotype"/>
          <w:i/>
          <w:sz w:val="22"/>
          <w:szCs w:val="22"/>
        </w:rPr>
        <w:t xml:space="preserve"> Pérez Rosales” (sic)</w:t>
      </w:r>
    </w:p>
    <w:p w14:paraId="627A24E8" w14:textId="77777777" w:rsidR="005A5FC6" w:rsidRPr="007E35A7" w:rsidRDefault="005A5FC6">
      <w:pPr>
        <w:widowControl w:val="0"/>
        <w:spacing w:line="360" w:lineRule="auto"/>
        <w:jc w:val="both"/>
        <w:rPr>
          <w:rFonts w:ascii="Palatino Linotype" w:eastAsia="Palatino Linotype" w:hAnsi="Palatino Linotype" w:cs="Palatino Linotype"/>
          <w:sz w:val="22"/>
          <w:szCs w:val="22"/>
        </w:rPr>
      </w:pPr>
    </w:p>
    <w:p w14:paraId="02E6BF9D" w14:textId="77777777" w:rsidR="005A5FC6" w:rsidRPr="007E35A7" w:rsidRDefault="000F76A3">
      <w:pPr>
        <w:widowControl w:val="0"/>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Asimismo, adjuntó el documento electrónico denominado </w:t>
      </w:r>
      <w:r w:rsidRPr="007E35A7">
        <w:rPr>
          <w:rFonts w:ascii="Palatino Linotype" w:eastAsia="Palatino Linotype" w:hAnsi="Palatino Linotype" w:cs="Palatino Linotype"/>
          <w:b/>
          <w:sz w:val="22"/>
          <w:szCs w:val="22"/>
        </w:rPr>
        <w:t>0018.pdf</w:t>
      </w:r>
      <w:r w:rsidRPr="007E35A7">
        <w:rPr>
          <w:rFonts w:ascii="Palatino Linotype" w:eastAsia="Palatino Linotype" w:hAnsi="Palatino Linotype" w:cs="Palatino Linotype"/>
          <w:b/>
          <w:i/>
          <w:sz w:val="22"/>
          <w:szCs w:val="22"/>
        </w:rPr>
        <w:t xml:space="preserve">, </w:t>
      </w:r>
      <w:r w:rsidRPr="007E35A7">
        <w:rPr>
          <w:rFonts w:ascii="Palatino Linotype" w:eastAsia="Palatino Linotype" w:hAnsi="Palatino Linotype" w:cs="Palatino Linotype"/>
          <w:sz w:val="22"/>
          <w:szCs w:val="22"/>
        </w:rPr>
        <w:t>cuyo contenido será analizado en el Considerando Correspondiente.</w:t>
      </w:r>
    </w:p>
    <w:p w14:paraId="695189A7" w14:textId="77777777" w:rsidR="005A5FC6" w:rsidRPr="007E35A7" w:rsidRDefault="005A5FC6">
      <w:pPr>
        <w:widowControl w:val="0"/>
        <w:spacing w:line="360" w:lineRule="auto"/>
        <w:jc w:val="both"/>
        <w:rPr>
          <w:rFonts w:ascii="Palatino Linotype" w:eastAsia="Palatino Linotype" w:hAnsi="Palatino Linotype" w:cs="Palatino Linotype"/>
          <w:sz w:val="22"/>
          <w:szCs w:val="22"/>
        </w:rPr>
      </w:pPr>
    </w:p>
    <w:p w14:paraId="781ABE88"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b/>
          <w:sz w:val="22"/>
          <w:szCs w:val="22"/>
        </w:rPr>
        <w:t xml:space="preserve">3. Del Recurso de Revisión. </w:t>
      </w:r>
      <w:r w:rsidRPr="007E35A7">
        <w:rPr>
          <w:rFonts w:ascii="Palatino Linotype" w:eastAsia="Palatino Linotype" w:hAnsi="Palatino Linotype" w:cs="Palatino Linotype"/>
          <w:sz w:val="22"/>
          <w:szCs w:val="22"/>
        </w:rPr>
        <w:t>Inconforme con la respuesta del</w:t>
      </w:r>
      <w:r w:rsidRPr="007E35A7">
        <w:rPr>
          <w:rFonts w:ascii="Palatino Linotype" w:eastAsia="Palatino Linotype" w:hAnsi="Palatino Linotype" w:cs="Palatino Linotype"/>
          <w:b/>
          <w:sz w:val="22"/>
          <w:szCs w:val="22"/>
        </w:rPr>
        <w:t xml:space="preserve"> SUJETO OBLIGADO, </w:t>
      </w:r>
      <w:r w:rsidRPr="007E35A7">
        <w:rPr>
          <w:rFonts w:ascii="Palatino Linotype" w:eastAsia="Palatino Linotype" w:hAnsi="Palatino Linotype" w:cs="Palatino Linotype"/>
          <w:sz w:val="22"/>
          <w:szCs w:val="22"/>
        </w:rPr>
        <w:t xml:space="preserve">el </w:t>
      </w:r>
      <w:r w:rsidRPr="007E35A7">
        <w:rPr>
          <w:rFonts w:ascii="Palatino Linotype" w:eastAsia="Palatino Linotype" w:hAnsi="Palatino Linotype" w:cs="Palatino Linotype"/>
          <w:b/>
          <w:sz w:val="22"/>
          <w:szCs w:val="22"/>
        </w:rPr>
        <w:t>nueve</w:t>
      </w:r>
      <w:r w:rsidRPr="007E35A7">
        <w:rPr>
          <w:rFonts w:ascii="Palatino Linotype" w:eastAsia="Palatino Linotype" w:hAnsi="Palatino Linotype" w:cs="Palatino Linotype"/>
          <w:sz w:val="22"/>
          <w:szCs w:val="22"/>
        </w:rPr>
        <w:t xml:space="preserve"> </w:t>
      </w:r>
      <w:r w:rsidRPr="007E35A7">
        <w:rPr>
          <w:rFonts w:ascii="Palatino Linotype" w:eastAsia="Palatino Linotype" w:hAnsi="Palatino Linotype" w:cs="Palatino Linotype"/>
          <w:b/>
          <w:sz w:val="22"/>
          <w:szCs w:val="22"/>
        </w:rPr>
        <w:t xml:space="preserve">de julio de dos mil veinticinco, LA PARTE RECURRENTE </w:t>
      </w:r>
      <w:r w:rsidRPr="007E35A7">
        <w:rPr>
          <w:rFonts w:ascii="Palatino Linotype" w:eastAsia="Palatino Linotype" w:hAnsi="Palatino Linotype" w:cs="Palatino Linotype"/>
          <w:sz w:val="22"/>
          <w:szCs w:val="22"/>
        </w:rPr>
        <w:t xml:space="preserve">interpuso el recurso de revisión, mediante el cual y manifestó lo siguiente: </w:t>
      </w:r>
    </w:p>
    <w:p w14:paraId="350C69B5"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384019CC" w14:textId="77777777" w:rsidR="005A5FC6" w:rsidRPr="007E35A7" w:rsidRDefault="000F76A3">
      <w:pPr>
        <w:numPr>
          <w:ilvl w:val="0"/>
          <w:numId w:val="10"/>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Acto Impugnado:</w:t>
      </w:r>
      <w:r w:rsidRPr="007E35A7">
        <w:rPr>
          <w:rFonts w:ascii="Palatino Linotype" w:eastAsia="Palatino Linotype" w:hAnsi="Palatino Linotype" w:cs="Palatino Linotype"/>
          <w:i/>
          <w:sz w:val="22"/>
          <w:szCs w:val="22"/>
        </w:rPr>
        <w:t xml:space="preserve"> “LA NEGACIÓN DE LA INFORMACIÓN”.</w:t>
      </w:r>
    </w:p>
    <w:p w14:paraId="0E2A872C" w14:textId="77777777" w:rsidR="005A5FC6" w:rsidRPr="007E35A7" w:rsidRDefault="000F76A3">
      <w:pPr>
        <w:numPr>
          <w:ilvl w:val="0"/>
          <w:numId w:val="10"/>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lastRenderedPageBreak/>
        <w:t>Motivo de inconformidad:</w:t>
      </w:r>
      <w:r w:rsidRPr="007E35A7">
        <w:rPr>
          <w:rFonts w:ascii="Palatino Linotype" w:eastAsia="Palatino Linotype" w:hAnsi="Palatino Linotype" w:cs="Palatino Linotype"/>
          <w:i/>
          <w:sz w:val="22"/>
          <w:szCs w:val="22"/>
        </w:rPr>
        <w:t xml:space="preserve"> “NO SE ENTREGO LA INFORMACIÓN SOLICITADA Y SE MENCIONA QUE ES RESERVADA PERO NO SE DEMUESTRA BAJO QUE ARGUMENTOS SE DETERMINO ASÍ, QUIEN O COMO, SE ESTA OBSTRUYENDO MI DERECHO A EL ACCESO A LA INFORMACIÓN.”.</w:t>
      </w:r>
    </w:p>
    <w:p w14:paraId="10905138" w14:textId="77777777" w:rsidR="005A5FC6" w:rsidRPr="007E35A7" w:rsidRDefault="005A5FC6">
      <w:pPr>
        <w:spacing w:line="360" w:lineRule="auto"/>
        <w:ind w:left="142" w:right="560"/>
        <w:jc w:val="both"/>
        <w:rPr>
          <w:rFonts w:ascii="Palatino Linotype" w:eastAsia="Palatino Linotype" w:hAnsi="Palatino Linotype" w:cs="Palatino Linotype"/>
          <w:i/>
          <w:sz w:val="22"/>
          <w:szCs w:val="22"/>
        </w:rPr>
      </w:pPr>
    </w:p>
    <w:p w14:paraId="0B888798"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b/>
          <w:sz w:val="22"/>
          <w:szCs w:val="22"/>
        </w:rPr>
        <w:t xml:space="preserve">4. Turno. </w:t>
      </w:r>
      <w:r w:rsidRPr="007E35A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7E35A7">
        <w:rPr>
          <w:rFonts w:ascii="Palatino Linotype" w:eastAsia="Palatino Linotype" w:hAnsi="Palatino Linotype" w:cs="Palatino Linotype"/>
          <w:b/>
          <w:sz w:val="22"/>
          <w:szCs w:val="22"/>
        </w:rPr>
        <w:t>08319/INFOEM/IP/RR/2025</w:t>
      </w:r>
      <w:r w:rsidRPr="007E35A7">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7E35A7">
        <w:rPr>
          <w:rFonts w:ascii="Palatino Linotype" w:eastAsia="Palatino Linotype" w:hAnsi="Palatino Linotype" w:cs="Palatino Linotype"/>
          <w:b/>
          <w:sz w:val="22"/>
          <w:szCs w:val="22"/>
        </w:rPr>
        <w:t>Guadalupe Ramírez Peña</w:t>
      </w:r>
      <w:r w:rsidRPr="007E35A7">
        <w:rPr>
          <w:rFonts w:ascii="Palatino Linotype" w:eastAsia="Palatino Linotype" w:hAnsi="Palatino Linotype" w:cs="Palatino Linotype"/>
          <w:sz w:val="22"/>
          <w:szCs w:val="22"/>
        </w:rPr>
        <w:t>, para su análisis, estudio, elaboración del proyecto y presentación ante el Pleno de este Instituto.</w:t>
      </w:r>
    </w:p>
    <w:p w14:paraId="0FC6992E"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50EF2DB6" w14:textId="77777777" w:rsidR="005A5FC6" w:rsidRPr="007E35A7" w:rsidRDefault="000F76A3">
      <w:pPr>
        <w:spacing w:line="360" w:lineRule="auto"/>
        <w:jc w:val="both"/>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t xml:space="preserve">5. Admisión. </w:t>
      </w:r>
      <w:r w:rsidRPr="007E35A7">
        <w:rPr>
          <w:rFonts w:ascii="Palatino Linotype" w:eastAsia="Palatino Linotype" w:hAnsi="Palatino Linotype" w:cs="Palatino Linotype"/>
          <w:sz w:val="22"/>
          <w:szCs w:val="22"/>
        </w:rPr>
        <w:t xml:space="preserve">El </w:t>
      </w:r>
      <w:r w:rsidRPr="007E35A7">
        <w:rPr>
          <w:rFonts w:ascii="Palatino Linotype" w:eastAsia="Palatino Linotype" w:hAnsi="Palatino Linotype" w:cs="Palatino Linotype"/>
          <w:b/>
          <w:sz w:val="22"/>
          <w:szCs w:val="22"/>
        </w:rPr>
        <w:t>catorce</w:t>
      </w:r>
      <w:r w:rsidRPr="007E35A7">
        <w:rPr>
          <w:rFonts w:ascii="Palatino Linotype" w:eastAsia="Palatino Linotype" w:hAnsi="Palatino Linotype" w:cs="Palatino Linotype"/>
          <w:sz w:val="22"/>
          <w:szCs w:val="22"/>
        </w:rPr>
        <w:t xml:space="preserve"> </w:t>
      </w:r>
      <w:r w:rsidRPr="007E35A7">
        <w:rPr>
          <w:rFonts w:ascii="Palatino Linotype" w:eastAsia="Palatino Linotype" w:hAnsi="Palatino Linotype" w:cs="Palatino Linotype"/>
          <w:b/>
          <w:sz w:val="22"/>
          <w:szCs w:val="22"/>
        </w:rPr>
        <w:t>de julio de dos mil veinticinco</w:t>
      </w:r>
      <w:r w:rsidRPr="007E35A7">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7E35A7">
        <w:rPr>
          <w:rFonts w:ascii="Palatino Linotype" w:eastAsia="Palatino Linotype" w:hAnsi="Palatino Linotype" w:cs="Palatino Linotype"/>
          <w:b/>
          <w:sz w:val="22"/>
          <w:szCs w:val="22"/>
        </w:rPr>
        <w:t>.</w:t>
      </w:r>
    </w:p>
    <w:p w14:paraId="02B97B35" w14:textId="77777777" w:rsidR="005A5FC6" w:rsidRPr="007E35A7" w:rsidRDefault="005A5FC6">
      <w:pPr>
        <w:spacing w:line="360" w:lineRule="auto"/>
        <w:jc w:val="both"/>
        <w:rPr>
          <w:rFonts w:ascii="Palatino Linotype" w:eastAsia="Palatino Linotype" w:hAnsi="Palatino Linotype" w:cs="Palatino Linotype"/>
          <w:b/>
          <w:sz w:val="22"/>
          <w:szCs w:val="22"/>
        </w:rPr>
      </w:pPr>
    </w:p>
    <w:p w14:paraId="20B85CCC"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b/>
          <w:sz w:val="22"/>
          <w:szCs w:val="22"/>
        </w:rPr>
        <w:t>6. Manifestaciones.</w:t>
      </w:r>
      <w:r w:rsidRPr="007E35A7">
        <w:rPr>
          <w:rFonts w:ascii="Palatino Linotype" w:eastAsia="Palatino Linotype" w:hAnsi="Palatino Linotype" w:cs="Palatino Linotype"/>
          <w:sz w:val="22"/>
          <w:szCs w:val="22"/>
        </w:rPr>
        <w:t xml:space="preserve"> De las constancias que obran en el expediente electrónico del SAIMEX, se advierte que tanto el Sujeto Obligado como el Recurrente fueron omisos en realizar manifestaciones; se inserta imagen de referencia:</w:t>
      </w:r>
    </w:p>
    <w:p w14:paraId="5BCCCEF5" w14:textId="77777777" w:rsidR="005A5FC6" w:rsidRPr="007E35A7" w:rsidRDefault="000F76A3">
      <w:pPr>
        <w:spacing w:line="360" w:lineRule="auto"/>
        <w:jc w:val="center"/>
        <w:rPr>
          <w:rFonts w:ascii="Palatino Linotype" w:eastAsia="Palatino Linotype" w:hAnsi="Palatino Linotype" w:cs="Palatino Linotype"/>
          <w:sz w:val="22"/>
          <w:szCs w:val="22"/>
        </w:rPr>
      </w:pPr>
      <w:r w:rsidRPr="007E35A7">
        <w:rPr>
          <w:rFonts w:ascii="Palatino Linotype" w:eastAsia="Palatino Linotype" w:hAnsi="Palatino Linotype" w:cs="Palatino Linotype"/>
          <w:noProof/>
          <w:sz w:val="22"/>
          <w:szCs w:val="22"/>
        </w:rPr>
        <w:drawing>
          <wp:inline distT="0" distB="0" distL="0" distR="0" wp14:anchorId="05B63DA2" wp14:editId="3B671B9C">
            <wp:extent cx="5533497" cy="1596260"/>
            <wp:effectExtent l="0" t="0" r="0" b="0"/>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33497" cy="1596260"/>
                    </a:xfrm>
                    <a:prstGeom prst="rect">
                      <a:avLst/>
                    </a:prstGeom>
                    <a:ln/>
                  </pic:spPr>
                </pic:pic>
              </a:graphicData>
            </a:graphic>
          </wp:inline>
        </w:drawing>
      </w:r>
    </w:p>
    <w:p w14:paraId="5B2C7D78" w14:textId="77777777" w:rsidR="005A5FC6" w:rsidRPr="007E35A7" w:rsidRDefault="000F76A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b/>
          <w:sz w:val="22"/>
          <w:szCs w:val="22"/>
        </w:rPr>
        <w:lastRenderedPageBreak/>
        <w:t>7. Cierre de instrucción</w:t>
      </w:r>
      <w:r w:rsidRPr="007E35A7">
        <w:rPr>
          <w:rFonts w:ascii="Palatino Linotype" w:eastAsia="Palatino Linotype" w:hAnsi="Palatino Linotype" w:cs="Palatino Linotype"/>
          <w:sz w:val="22"/>
          <w:szCs w:val="22"/>
        </w:rPr>
        <w:t xml:space="preserve">. En fecha </w:t>
      </w:r>
      <w:r w:rsidRPr="007E35A7">
        <w:rPr>
          <w:rFonts w:ascii="Palatino Linotype" w:eastAsia="Palatino Linotype" w:hAnsi="Palatino Linotype" w:cs="Palatino Linotype"/>
          <w:b/>
          <w:sz w:val="22"/>
          <w:szCs w:val="22"/>
        </w:rPr>
        <w:t>veintiséis</w:t>
      </w:r>
      <w:r w:rsidRPr="007E35A7">
        <w:rPr>
          <w:rFonts w:ascii="Palatino Linotype" w:eastAsia="Palatino Linotype" w:hAnsi="Palatino Linotype" w:cs="Palatino Linotype"/>
          <w:sz w:val="22"/>
          <w:szCs w:val="22"/>
        </w:rPr>
        <w:t xml:space="preserve"> </w:t>
      </w:r>
      <w:r w:rsidRPr="007E35A7">
        <w:rPr>
          <w:rFonts w:ascii="Palatino Linotype" w:eastAsia="Palatino Linotype" w:hAnsi="Palatino Linotype" w:cs="Palatino Linotype"/>
          <w:b/>
          <w:sz w:val="22"/>
          <w:szCs w:val="22"/>
        </w:rPr>
        <w:t>de agosto de dos mil veinticinco</w:t>
      </w:r>
      <w:r w:rsidRPr="007E35A7">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54D65715" w14:textId="77777777" w:rsidR="005A5FC6" w:rsidRPr="007E35A7" w:rsidRDefault="005A5FC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DD7AF73" w14:textId="77777777" w:rsidR="005A5FC6" w:rsidRPr="007E35A7" w:rsidRDefault="000F76A3">
      <w:pPr>
        <w:spacing w:line="360" w:lineRule="auto"/>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16729B0F" w14:textId="77777777" w:rsidR="005A5FC6" w:rsidRPr="007E35A7" w:rsidRDefault="005A5FC6">
      <w:pPr>
        <w:spacing w:line="360" w:lineRule="auto"/>
        <w:ind w:right="49"/>
        <w:jc w:val="both"/>
        <w:rPr>
          <w:rFonts w:ascii="Palatino Linotype" w:eastAsia="Palatino Linotype" w:hAnsi="Palatino Linotype" w:cs="Palatino Linotype"/>
          <w:sz w:val="22"/>
          <w:szCs w:val="22"/>
        </w:rPr>
      </w:pPr>
    </w:p>
    <w:p w14:paraId="45B33E7A" w14:textId="77777777" w:rsidR="005A5FC6" w:rsidRPr="007E35A7" w:rsidRDefault="000F76A3">
      <w:pPr>
        <w:spacing w:line="360" w:lineRule="auto"/>
        <w:ind w:right="49"/>
        <w:jc w:val="center"/>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t>II.</w:t>
      </w:r>
      <w:r w:rsidRPr="007E35A7">
        <w:rPr>
          <w:rFonts w:ascii="Palatino Linotype" w:eastAsia="Palatino Linotype" w:hAnsi="Palatino Linotype" w:cs="Palatino Linotype"/>
          <w:b/>
          <w:sz w:val="22"/>
          <w:szCs w:val="22"/>
        </w:rPr>
        <w:tab/>
        <w:t>C O N S I D E R A N D O:</w:t>
      </w:r>
    </w:p>
    <w:p w14:paraId="0870B8B9" w14:textId="77777777" w:rsidR="005A5FC6" w:rsidRPr="007E35A7" w:rsidRDefault="005A5FC6">
      <w:pPr>
        <w:spacing w:line="360" w:lineRule="auto"/>
        <w:ind w:right="49"/>
        <w:jc w:val="both"/>
        <w:rPr>
          <w:rFonts w:ascii="Palatino Linotype" w:eastAsia="Palatino Linotype" w:hAnsi="Palatino Linotype" w:cs="Palatino Linotype"/>
          <w:sz w:val="22"/>
          <w:szCs w:val="22"/>
        </w:rPr>
      </w:pPr>
    </w:p>
    <w:p w14:paraId="676B41FC"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b/>
          <w:sz w:val="22"/>
          <w:szCs w:val="22"/>
        </w:rPr>
        <w:t>Primero. Competencia.</w:t>
      </w:r>
      <w:r w:rsidRPr="007E35A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8CF43E8" w14:textId="77777777" w:rsidR="005A5FC6" w:rsidRPr="007E35A7" w:rsidRDefault="000F76A3">
      <w:pP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b/>
          <w:sz w:val="22"/>
          <w:szCs w:val="22"/>
        </w:rPr>
        <w:t xml:space="preserve">Segundo. Oportunidad y Procedibilidad del Recurso de Revisión. </w:t>
      </w:r>
      <w:r w:rsidRPr="007E35A7">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26CC936" w14:textId="77777777" w:rsidR="005A5FC6" w:rsidRPr="007E35A7" w:rsidRDefault="000F76A3">
      <w:pP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lastRenderedPageBreak/>
        <w:t>Al respecto la Ley de Transparencia y Acceso a la Información Pública del Estado de México y Municipios, establece lo siguiente:</w:t>
      </w:r>
    </w:p>
    <w:p w14:paraId="027003B9" w14:textId="77777777" w:rsidR="005A5FC6" w:rsidRPr="007E35A7" w:rsidRDefault="000F76A3">
      <w:pPr>
        <w:spacing w:line="360" w:lineRule="auto"/>
        <w:ind w:left="851" w:right="90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 xml:space="preserve">“Artículo 178. </w:t>
      </w:r>
      <w:r w:rsidRPr="007E35A7">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E4B814A" w14:textId="77777777" w:rsidR="005A5FC6" w:rsidRPr="007E35A7" w:rsidRDefault="000F76A3">
      <w:pPr>
        <w:spacing w:before="240" w:after="240" w:line="360" w:lineRule="auto"/>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7E35A7">
        <w:rPr>
          <w:rFonts w:ascii="Palatino Linotype" w:eastAsia="Palatino Linotype" w:hAnsi="Palatino Linotype" w:cs="Palatino Linotype"/>
          <w:b/>
          <w:sz w:val="22"/>
          <w:szCs w:val="22"/>
        </w:rPr>
        <w:t>SUJETO OBLIGADO</w:t>
      </w:r>
      <w:r w:rsidRPr="007E35A7">
        <w:rPr>
          <w:rFonts w:ascii="Palatino Linotype" w:eastAsia="Palatino Linotype" w:hAnsi="Palatino Linotype" w:cs="Palatino Linotype"/>
          <w:sz w:val="22"/>
          <w:szCs w:val="22"/>
        </w:rPr>
        <w:t xml:space="preserve"> remitió la respuesta a la solicitud de información el día </w:t>
      </w:r>
      <w:r w:rsidRPr="007E35A7">
        <w:rPr>
          <w:rFonts w:ascii="Palatino Linotype" w:eastAsia="Palatino Linotype" w:hAnsi="Palatino Linotype" w:cs="Palatino Linotype"/>
          <w:b/>
          <w:sz w:val="22"/>
          <w:szCs w:val="22"/>
        </w:rPr>
        <w:t xml:space="preserve">dos de julio de dos mil veinticinco, </w:t>
      </w:r>
      <w:r w:rsidRPr="007E35A7">
        <w:rPr>
          <w:rFonts w:ascii="Palatino Linotype" w:eastAsia="Palatino Linotype" w:hAnsi="Palatino Linotype" w:cs="Palatino Linotype"/>
          <w:sz w:val="22"/>
          <w:szCs w:val="22"/>
        </w:rPr>
        <w:t xml:space="preserve">mientras que el recurso de revisión interpuesto por la parte </w:t>
      </w:r>
      <w:r w:rsidRPr="007E35A7">
        <w:rPr>
          <w:rFonts w:ascii="Palatino Linotype" w:eastAsia="Palatino Linotype" w:hAnsi="Palatino Linotype" w:cs="Palatino Linotype"/>
          <w:b/>
          <w:sz w:val="22"/>
          <w:szCs w:val="22"/>
        </w:rPr>
        <w:t>RECURRENTE</w:t>
      </w:r>
      <w:r w:rsidRPr="007E35A7">
        <w:rPr>
          <w:rFonts w:ascii="Palatino Linotype" w:eastAsia="Palatino Linotype" w:hAnsi="Palatino Linotype" w:cs="Palatino Linotype"/>
          <w:sz w:val="22"/>
          <w:szCs w:val="22"/>
        </w:rPr>
        <w:t xml:space="preserve">, se tuvo por presentado el </w:t>
      </w:r>
      <w:r w:rsidRPr="007E35A7">
        <w:rPr>
          <w:rFonts w:ascii="Palatino Linotype" w:eastAsia="Palatino Linotype" w:hAnsi="Palatino Linotype" w:cs="Palatino Linotype"/>
          <w:b/>
          <w:sz w:val="22"/>
          <w:szCs w:val="22"/>
        </w:rPr>
        <w:t>nueve de julio del año dos mil veinticinco</w:t>
      </w:r>
      <w:r w:rsidRPr="007E35A7">
        <w:rPr>
          <w:rFonts w:ascii="Palatino Linotype" w:eastAsia="Palatino Linotype" w:hAnsi="Palatino Linotype" w:cs="Palatino Linotype"/>
          <w:sz w:val="22"/>
          <w:szCs w:val="22"/>
        </w:rPr>
        <w:t xml:space="preserve">; esto es, al </w:t>
      </w:r>
      <w:r w:rsidRPr="007E35A7">
        <w:rPr>
          <w:rFonts w:ascii="Palatino Linotype" w:eastAsia="Palatino Linotype" w:hAnsi="Palatino Linotype" w:cs="Palatino Linotype"/>
          <w:b/>
          <w:sz w:val="22"/>
          <w:szCs w:val="22"/>
        </w:rPr>
        <w:t>quinto</w:t>
      </w:r>
      <w:r w:rsidRPr="007E35A7">
        <w:rPr>
          <w:rFonts w:ascii="Palatino Linotype" w:eastAsia="Palatino Linotype" w:hAnsi="Palatino Linotype" w:cs="Palatino Linotype"/>
          <w:sz w:val="22"/>
          <w:szCs w:val="22"/>
        </w:rPr>
        <w:t xml:space="preserve"> </w:t>
      </w:r>
      <w:r w:rsidRPr="007E35A7">
        <w:rPr>
          <w:rFonts w:ascii="Palatino Linotype" w:eastAsia="Palatino Linotype" w:hAnsi="Palatino Linotype" w:cs="Palatino Linotype"/>
          <w:b/>
          <w:sz w:val="22"/>
          <w:szCs w:val="22"/>
        </w:rPr>
        <w:t xml:space="preserve">día hábil </w:t>
      </w:r>
      <w:r w:rsidRPr="007E35A7">
        <w:rPr>
          <w:rFonts w:ascii="Palatino Linotype" w:eastAsia="Palatino Linotype" w:hAnsi="Palatino Linotype" w:cs="Palatino Linotype"/>
          <w:sz w:val="22"/>
          <w:szCs w:val="22"/>
        </w:rPr>
        <w:t>siguiente al que se tuvo conocimiento de la respuesta respectivamente.</w:t>
      </w:r>
    </w:p>
    <w:p w14:paraId="51ABA663" w14:textId="77777777" w:rsidR="005A5FC6" w:rsidRPr="007E35A7" w:rsidRDefault="000F76A3">
      <w:pP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II  de la ley de la materia, que a la letra dice:</w:t>
      </w:r>
    </w:p>
    <w:p w14:paraId="411AFEC7" w14:textId="77777777" w:rsidR="005A5FC6" w:rsidRPr="007E35A7" w:rsidRDefault="000F76A3">
      <w:pPr>
        <w:spacing w:line="360" w:lineRule="auto"/>
        <w:ind w:left="851" w:right="1041"/>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w:t>
      </w:r>
      <w:r w:rsidRPr="007E35A7">
        <w:rPr>
          <w:rFonts w:ascii="Palatino Linotype" w:eastAsia="Palatino Linotype" w:hAnsi="Palatino Linotype" w:cs="Palatino Linotype"/>
          <w:b/>
          <w:i/>
          <w:sz w:val="22"/>
          <w:szCs w:val="22"/>
        </w:rPr>
        <w:t xml:space="preserve">Artículo 179. </w:t>
      </w:r>
      <w:r w:rsidRPr="007E35A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3ACF7D4" w14:textId="77777777" w:rsidR="005A5FC6" w:rsidRPr="007E35A7" w:rsidRDefault="000F76A3">
      <w:pPr>
        <w:spacing w:line="360" w:lineRule="auto"/>
        <w:ind w:left="851" w:right="1041"/>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lastRenderedPageBreak/>
        <w:t>…</w:t>
      </w:r>
    </w:p>
    <w:p w14:paraId="5DAC4A31" w14:textId="77777777" w:rsidR="005A5FC6" w:rsidRPr="007E35A7" w:rsidRDefault="000F76A3">
      <w:pPr>
        <w:spacing w:line="360" w:lineRule="auto"/>
        <w:ind w:left="851" w:right="1041"/>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II. La clasificación de la información;</w:t>
      </w:r>
      <w:r w:rsidRPr="007E35A7">
        <w:rPr>
          <w:rFonts w:ascii="Palatino Linotype" w:eastAsia="Palatino Linotype" w:hAnsi="Palatino Linotype" w:cs="Palatino Linotype"/>
          <w:i/>
          <w:sz w:val="22"/>
          <w:szCs w:val="22"/>
        </w:rPr>
        <w:br/>
        <w:t>…</w:t>
      </w:r>
    </w:p>
    <w:p w14:paraId="35A73343" w14:textId="77777777" w:rsidR="005A5FC6" w:rsidRPr="007E35A7" w:rsidRDefault="000F76A3">
      <w:pP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b/>
          <w:sz w:val="22"/>
          <w:szCs w:val="22"/>
        </w:rPr>
        <w:t xml:space="preserve">Tercero. Materia de la revisión. </w:t>
      </w:r>
      <w:r w:rsidRPr="007E35A7">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7E35A7">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7E35A7">
        <w:rPr>
          <w:rFonts w:ascii="Palatino Linotype" w:eastAsia="Palatino Linotype" w:hAnsi="Palatino Linotype" w:cs="Palatino Linotype"/>
          <w:sz w:val="22"/>
          <w:szCs w:val="22"/>
        </w:rPr>
        <w:t xml:space="preserve">de la parte </w:t>
      </w:r>
      <w:r w:rsidRPr="007E35A7">
        <w:rPr>
          <w:rFonts w:ascii="Palatino Linotype" w:eastAsia="Palatino Linotype" w:hAnsi="Palatino Linotype" w:cs="Palatino Linotype"/>
          <w:b/>
          <w:sz w:val="22"/>
          <w:szCs w:val="22"/>
        </w:rPr>
        <w:t>Recurrente</w:t>
      </w:r>
      <w:r w:rsidRPr="007E35A7">
        <w:rPr>
          <w:rFonts w:ascii="Palatino Linotype" w:eastAsia="Palatino Linotype" w:hAnsi="Palatino Linotype" w:cs="Palatino Linotype"/>
          <w:sz w:val="22"/>
          <w:szCs w:val="22"/>
        </w:rPr>
        <w:t>, o en su defecto, en caso de ser procedente, ordenar la entrega de información.</w:t>
      </w:r>
    </w:p>
    <w:p w14:paraId="6A6655AC"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b/>
          <w:sz w:val="22"/>
          <w:szCs w:val="22"/>
        </w:rPr>
        <w:t xml:space="preserve">Cuarto. Estudio del asunto. </w:t>
      </w:r>
      <w:r w:rsidRPr="007E35A7">
        <w:rPr>
          <w:rFonts w:ascii="Palatino Linotype" w:eastAsia="Palatino Linotype" w:hAnsi="Palatino Linotype" w:cs="Palatino Linotype"/>
          <w:sz w:val="22"/>
          <w:szCs w:val="22"/>
        </w:rPr>
        <w:t xml:space="preserve">En principio, es conveniente analizar si la respuesta como el informe justificado del </w:t>
      </w:r>
      <w:r w:rsidRPr="007E35A7">
        <w:rPr>
          <w:rFonts w:ascii="Palatino Linotype" w:eastAsia="Palatino Linotype" w:hAnsi="Palatino Linotype" w:cs="Palatino Linotype"/>
          <w:b/>
          <w:sz w:val="22"/>
          <w:szCs w:val="22"/>
        </w:rPr>
        <w:t>SUJETO OBLIGADO</w:t>
      </w:r>
      <w:r w:rsidRPr="007E35A7">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2F19A7F"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39C0F35F" w14:textId="77777777" w:rsidR="005A5FC6" w:rsidRPr="007E35A7" w:rsidRDefault="000F76A3">
      <w:pPr>
        <w:spacing w:line="276" w:lineRule="auto"/>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w:t>
      </w:r>
      <w:r w:rsidRPr="007E35A7">
        <w:rPr>
          <w:rFonts w:ascii="Palatino Linotype" w:eastAsia="Palatino Linotype" w:hAnsi="Palatino Linotype" w:cs="Palatino Linotype"/>
          <w:b/>
          <w:i/>
          <w:sz w:val="22"/>
          <w:szCs w:val="22"/>
        </w:rPr>
        <w:t>Artículo 4</w:t>
      </w:r>
      <w:r w:rsidRPr="007E35A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A455975" w14:textId="77777777" w:rsidR="005A5FC6" w:rsidRPr="007E35A7" w:rsidRDefault="000F76A3">
      <w:pPr>
        <w:spacing w:line="276" w:lineRule="auto"/>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E35A7">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w:t>
      </w:r>
      <w:r w:rsidRPr="007E35A7">
        <w:rPr>
          <w:rFonts w:ascii="Palatino Linotype" w:eastAsia="Palatino Linotype" w:hAnsi="Palatino Linotype" w:cs="Palatino Linotype"/>
          <w:i/>
          <w:sz w:val="22"/>
          <w:szCs w:val="22"/>
        </w:rPr>
        <w:lastRenderedPageBreak/>
        <w:t>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1859E18" w14:textId="77777777" w:rsidR="005A5FC6" w:rsidRPr="007E35A7" w:rsidRDefault="000F76A3">
      <w:pPr>
        <w:spacing w:line="276" w:lineRule="auto"/>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E35A7">
        <w:rPr>
          <w:rFonts w:ascii="Palatino Linotype" w:eastAsia="Palatino Linotype" w:hAnsi="Palatino Linotype" w:cs="Palatino Linotype"/>
          <w:i/>
          <w:sz w:val="22"/>
          <w:szCs w:val="22"/>
        </w:rPr>
        <w:t>.”</w:t>
      </w:r>
    </w:p>
    <w:p w14:paraId="4E0EC839" w14:textId="77777777" w:rsidR="005A5FC6" w:rsidRPr="007E35A7" w:rsidRDefault="005A5FC6">
      <w:pPr>
        <w:spacing w:line="276" w:lineRule="auto"/>
        <w:jc w:val="both"/>
        <w:rPr>
          <w:rFonts w:ascii="Palatino Linotype" w:eastAsia="Palatino Linotype" w:hAnsi="Palatino Linotype" w:cs="Palatino Linotype"/>
          <w:sz w:val="22"/>
          <w:szCs w:val="22"/>
        </w:rPr>
      </w:pPr>
    </w:p>
    <w:p w14:paraId="282413D1"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B18FBFD"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5887E230" w14:textId="77777777" w:rsidR="005A5FC6" w:rsidRPr="007E35A7" w:rsidRDefault="000F76A3">
      <w:pPr>
        <w:spacing w:line="276" w:lineRule="auto"/>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“Artículo 12.-</w:t>
      </w:r>
      <w:r w:rsidRPr="007E35A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FFD3E00" w14:textId="77777777" w:rsidR="005A5FC6" w:rsidRPr="007E35A7" w:rsidRDefault="005A5FC6">
      <w:pPr>
        <w:spacing w:line="276" w:lineRule="auto"/>
        <w:ind w:left="567" w:right="616"/>
        <w:jc w:val="both"/>
        <w:rPr>
          <w:rFonts w:ascii="Palatino Linotype" w:eastAsia="Palatino Linotype" w:hAnsi="Palatino Linotype" w:cs="Palatino Linotype"/>
          <w:i/>
          <w:sz w:val="22"/>
          <w:szCs w:val="22"/>
        </w:rPr>
      </w:pPr>
    </w:p>
    <w:p w14:paraId="61407BC9" w14:textId="77777777" w:rsidR="005A5FC6" w:rsidRPr="007E35A7" w:rsidRDefault="000F76A3">
      <w:pPr>
        <w:spacing w:line="276" w:lineRule="auto"/>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E35A7">
        <w:rPr>
          <w:rFonts w:ascii="Palatino Linotype" w:eastAsia="Palatino Linotype" w:hAnsi="Palatino Linotype" w:cs="Palatino Linotype"/>
          <w:i/>
          <w:sz w:val="22"/>
          <w:szCs w:val="22"/>
        </w:rPr>
        <w:t xml:space="preserve">. </w:t>
      </w:r>
      <w:r w:rsidRPr="007E35A7">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1D9BC8B" w14:textId="77777777" w:rsidR="005A5FC6" w:rsidRPr="007E35A7" w:rsidRDefault="005A5FC6">
      <w:pPr>
        <w:spacing w:line="360" w:lineRule="auto"/>
        <w:ind w:right="-93"/>
        <w:jc w:val="both"/>
        <w:rPr>
          <w:rFonts w:ascii="Palatino Linotype" w:eastAsia="Palatino Linotype" w:hAnsi="Palatino Linotype" w:cs="Palatino Linotype"/>
          <w:sz w:val="22"/>
          <w:szCs w:val="22"/>
        </w:rPr>
      </w:pPr>
    </w:p>
    <w:p w14:paraId="1922D0E7" w14:textId="77777777" w:rsidR="005A5FC6" w:rsidRPr="007E35A7" w:rsidRDefault="000F76A3">
      <w:pPr>
        <w:spacing w:line="360" w:lineRule="auto"/>
        <w:ind w:right="-93"/>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w:t>
      </w:r>
      <w:r w:rsidRPr="007E35A7">
        <w:rPr>
          <w:rFonts w:ascii="Palatino Linotype" w:eastAsia="Palatino Linotype" w:hAnsi="Palatino Linotype" w:cs="Palatino Linotype"/>
          <w:sz w:val="22"/>
          <w:szCs w:val="22"/>
        </w:rPr>
        <w:lastRenderedPageBreak/>
        <w:t>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7B4EE6E" w14:textId="77777777" w:rsidR="005A5FC6" w:rsidRPr="007E35A7" w:rsidRDefault="005A5FC6">
      <w:pPr>
        <w:spacing w:line="360" w:lineRule="auto"/>
        <w:ind w:right="-93"/>
        <w:jc w:val="both"/>
        <w:rPr>
          <w:rFonts w:ascii="Palatino Linotype" w:eastAsia="Palatino Linotype" w:hAnsi="Palatino Linotype" w:cs="Palatino Linotype"/>
          <w:sz w:val="22"/>
          <w:szCs w:val="22"/>
        </w:rPr>
      </w:pPr>
    </w:p>
    <w:p w14:paraId="232BF1DE" w14:textId="77777777" w:rsidR="005A5FC6" w:rsidRPr="007E35A7" w:rsidRDefault="000F76A3">
      <w:pPr>
        <w:spacing w:line="360" w:lineRule="auto"/>
        <w:ind w:right="-93"/>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7E35A7">
        <w:rPr>
          <w:rFonts w:ascii="Palatino Linotype" w:eastAsia="Palatino Linotype" w:hAnsi="Palatino Linotype" w:cs="Palatino Linotype"/>
          <w:b/>
          <w:sz w:val="22"/>
          <w:szCs w:val="22"/>
        </w:rPr>
        <w:t xml:space="preserve"> </w:t>
      </w:r>
    </w:p>
    <w:p w14:paraId="67EA8772" w14:textId="77777777" w:rsidR="005A5FC6" w:rsidRPr="007E35A7" w:rsidRDefault="005A5FC6">
      <w:pPr>
        <w:spacing w:line="360" w:lineRule="auto"/>
        <w:jc w:val="both"/>
        <w:rPr>
          <w:rFonts w:ascii="Palatino Linotype" w:eastAsia="Palatino Linotype" w:hAnsi="Palatino Linotype" w:cs="Palatino Linotype"/>
          <w:b/>
          <w:sz w:val="22"/>
          <w:szCs w:val="22"/>
        </w:rPr>
      </w:pPr>
    </w:p>
    <w:p w14:paraId="2B5B0A4A"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w:t>
      </w:r>
      <w:r w:rsidRPr="007E35A7">
        <w:rPr>
          <w:rFonts w:ascii="Palatino Linotype" w:eastAsia="Palatino Linotype" w:hAnsi="Palatino Linotype" w:cs="Palatino Linotype"/>
          <w:b/>
          <w:i/>
          <w:sz w:val="22"/>
          <w:szCs w:val="22"/>
        </w:rPr>
        <w:t>No existe obligación de elaborar documentos ad hoc para atender las solicitudes de acceso a la información.</w:t>
      </w:r>
      <w:r w:rsidRPr="007E35A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EA6859C" w14:textId="77777777" w:rsidR="005A5FC6" w:rsidRPr="007E35A7" w:rsidRDefault="005A5FC6">
      <w:pPr>
        <w:spacing w:line="360" w:lineRule="auto"/>
        <w:ind w:right="-93"/>
        <w:jc w:val="both"/>
        <w:rPr>
          <w:rFonts w:ascii="Palatino Linotype" w:eastAsia="Palatino Linotype" w:hAnsi="Palatino Linotype" w:cs="Palatino Linotype"/>
          <w:sz w:val="22"/>
          <w:szCs w:val="22"/>
        </w:rPr>
      </w:pPr>
    </w:p>
    <w:p w14:paraId="35608B83"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3D4F243"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2B5ECDBB" w14:textId="77777777" w:rsidR="005A5FC6" w:rsidRPr="007E35A7" w:rsidRDefault="000F76A3">
      <w:pPr>
        <w:spacing w:line="360" w:lineRule="auto"/>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w:t>
      </w:r>
      <w:r w:rsidRPr="007E35A7">
        <w:rPr>
          <w:rFonts w:ascii="Palatino Linotype" w:eastAsia="Palatino Linotype" w:hAnsi="Palatino Linotype" w:cs="Palatino Linotype"/>
          <w:sz w:val="22"/>
          <w:szCs w:val="22"/>
        </w:rPr>
        <w:lastRenderedPageBreak/>
        <w:t>comité de transparencia y la versión pública que emita el servidor público habilitado de cada Sujeto Obligado; como así se establece en la Ley de Transparencia y Acceso a la Información Pública del Estado de México y Municipios.</w:t>
      </w:r>
    </w:p>
    <w:p w14:paraId="6F074D28" w14:textId="77777777" w:rsidR="005A5FC6" w:rsidRPr="007E35A7" w:rsidRDefault="005A5FC6">
      <w:pPr>
        <w:spacing w:line="360" w:lineRule="auto"/>
        <w:ind w:right="49"/>
        <w:jc w:val="both"/>
        <w:rPr>
          <w:rFonts w:ascii="Palatino Linotype" w:eastAsia="Palatino Linotype" w:hAnsi="Palatino Linotype" w:cs="Palatino Linotype"/>
          <w:sz w:val="22"/>
          <w:szCs w:val="22"/>
        </w:rPr>
      </w:pPr>
    </w:p>
    <w:p w14:paraId="0627E9A7"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43B515B" w14:textId="77777777" w:rsidR="005A5FC6" w:rsidRPr="007E35A7" w:rsidRDefault="005A5FC6">
      <w:pPr>
        <w:spacing w:line="360" w:lineRule="auto"/>
        <w:ind w:left="567" w:right="616"/>
        <w:jc w:val="both"/>
        <w:rPr>
          <w:rFonts w:ascii="Palatino Linotype" w:eastAsia="Palatino Linotype" w:hAnsi="Palatino Linotype" w:cs="Palatino Linotype"/>
          <w:i/>
          <w:sz w:val="22"/>
          <w:szCs w:val="22"/>
        </w:rPr>
      </w:pPr>
    </w:p>
    <w:p w14:paraId="32ACF7E9"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w:t>
      </w:r>
      <w:r w:rsidRPr="007E35A7">
        <w:rPr>
          <w:rFonts w:ascii="Palatino Linotype" w:eastAsia="Palatino Linotype" w:hAnsi="Palatino Linotype" w:cs="Palatino Linotype"/>
          <w:b/>
          <w:i/>
          <w:sz w:val="22"/>
          <w:szCs w:val="22"/>
        </w:rPr>
        <w:t xml:space="preserve">Artículo 3. </w:t>
      </w:r>
      <w:r w:rsidRPr="007E35A7">
        <w:rPr>
          <w:rFonts w:ascii="Palatino Linotype" w:eastAsia="Palatino Linotype" w:hAnsi="Palatino Linotype" w:cs="Palatino Linotype"/>
          <w:i/>
          <w:sz w:val="22"/>
          <w:szCs w:val="22"/>
        </w:rPr>
        <w:t>Para los efectos de la presente Ley se entenderá por:</w:t>
      </w:r>
    </w:p>
    <w:p w14:paraId="30AF760B"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w:t>
      </w:r>
    </w:p>
    <w:p w14:paraId="56505A03"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XI. Documento:</w:t>
      </w:r>
      <w:r w:rsidRPr="007E35A7">
        <w:rPr>
          <w:rFonts w:ascii="Palatino Linotype" w:eastAsia="Palatino Linotype" w:hAnsi="Palatino Linotype" w:cs="Palatino Linotype"/>
          <w:i/>
          <w:sz w:val="22"/>
          <w:szCs w:val="22"/>
        </w:rPr>
        <w:t xml:space="preserve"> Los expedientes, reportes, estudios, actas</w:t>
      </w:r>
      <w:r w:rsidRPr="007E35A7">
        <w:rPr>
          <w:rFonts w:ascii="Palatino Linotype" w:eastAsia="Palatino Linotype" w:hAnsi="Palatino Linotype" w:cs="Palatino Linotype"/>
          <w:b/>
          <w:i/>
          <w:sz w:val="22"/>
          <w:szCs w:val="22"/>
        </w:rPr>
        <w:t>,</w:t>
      </w:r>
      <w:r w:rsidRPr="007E35A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39A1302" w14:textId="77777777" w:rsidR="005A5FC6" w:rsidRPr="007E35A7" w:rsidRDefault="005A5FC6">
      <w:pPr>
        <w:spacing w:line="360" w:lineRule="auto"/>
        <w:ind w:left="851" w:right="899"/>
        <w:jc w:val="both"/>
        <w:rPr>
          <w:rFonts w:ascii="Palatino Linotype" w:eastAsia="Palatino Linotype" w:hAnsi="Palatino Linotype" w:cs="Palatino Linotype"/>
          <w:sz w:val="22"/>
          <w:szCs w:val="22"/>
        </w:rPr>
      </w:pPr>
    </w:p>
    <w:p w14:paraId="28D81F7A"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63C4671"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51671C97" w14:textId="77777777" w:rsidR="005A5FC6" w:rsidRPr="007E35A7" w:rsidRDefault="000F76A3">
      <w:pPr>
        <w:ind w:left="567" w:right="616"/>
        <w:jc w:val="both"/>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sz w:val="22"/>
          <w:szCs w:val="22"/>
        </w:rPr>
        <w:t>“</w:t>
      </w:r>
      <w:r w:rsidRPr="007E35A7">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7E35A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C0A7E4"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8F5CA45"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85D7707" w14:textId="77777777" w:rsidR="005A5FC6" w:rsidRPr="007E35A7" w:rsidRDefault="000F76A3">
      <w:pPr>
        <w:ind w:left="567" w:right="616"/>
        <w:jc w:val="both"/>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4AC5010" w14:textId="77777777" w:rsidR="005A5FC6" w:rsidRPr="007E35A7" w:rsidRDefault="000F76A3">
      <w:pPr>
        <w:ind w:left="567" w:right="616"/>
        <w:jc w:val="both"/>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1884DDA" w14:textId="77777777" w:rsidR="005A5FC6" w:rsidRPr="007E35A7" w:rsidRDefault="005A5FC6">
      <w:pPr>
        <w:tabs>
          <w:tab w:val="left" w:pos="8647"/>
        </w:tabs>
        <w:spacing w:line="360" w:lineRule="auto"/>
        <w:jc w:val="both"/>
        <w:rPr>
          <w:rFonts w:ascii="Palatino Linotype" w:eastAsia="Palatino Linotype" w:hAnsi="Palatino Linotype" w:cs="Palatino Linotype"/>
          <w:b/>
          <w:sz w:val="22"/>
          <w:szCs w:val="22"/>
        </w:rPr>
      </w:pPr>
    </w:p>
    <w:p w14:paraId="751F8E71" w14:textId="77777777" w:rsidR="005A5FC6" w:rsidRPr="007E35A7" w:rsidRDefault="000F76A3">
      <w:pPr>
        <w:spacing w:after="240" w:line="360" w:lineRule="auto"/>
        <w:jc w:val="both"/>
        <w:rPr>
          <w:rFonts w:ascii="Palatino Linotype" w:eastAsia="Palatino Linotype" w:hAnsi="Palatino Linotype" w:cs="Palatino Linotype"/>
          <w:b/>
          <w:sz w:val="22"/>
          <w:szCs w:val="22"/>
        </w:rPr>
      </w:pPr>
      <w:r w:rsidRPr="007E35A7">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7E35A7">
        <w:rPr>
          <w:rFonts w:ascii="Palatino Linotype" w:eastAsia="Palatino Linotype" w:hAnsi="Palatino Linotype" w:cs="Palatino Linotype"/>
          <w:b/>
          <w:sz w:val="22"/>
          <w:szCs w:val="22"/>
        </w:rPr>
        <w:t>Sistema Municipal para el Desarrollo Integral de la Familia de Morelos lo siguiente:</w:t>
      </w:r>
    </w:p>
    <w:p w14:paraId="56A8749E" w14:textId="77777777" w:rsidR="005A5FC6" w:rsidRPr="007E35A7" w:rsidRDefault="000F76A3">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t xml:space="preserve">Expediente Laboral de los servidores públicos de la presente administración al doce de junio de dos mil veinticinco. </w:t>
      </w:r>
    </w:p>
    <w:p w14:paraId="178EBD13" w14:textId="77777777" w:rsidR="005A5FC6" w:rsidRPr="007E35A7" w:rsidRDefault="000F76A3">
      <w:pPr>
        <w:spacing w:line="360" w:lineRule="auto"/>
        <w:ind w:right="-7"/>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El Sujeto Obligado en su respuesta entregó la siguiente información:</w:t>
      </w:r>
    </w:p>
    <w:p w14:paraId="59F8360D" w14:textId="77777777" w:rsidR="005A5FC6" w:rsidRPr="007E35A7" w:rsidRDefault="000F76A3">
      <w:pPr>
        <w:numPr>
          <w:ilvl w:val="0"/>
          <w:numId w:val="3"/>
        </w:num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Oficio SMDIF/0027/06/2025 suscrito por el Tesorero Municipal mediante el cual refiere que la información solicitada es clasificada como reservada.</w:t>
      </w:r>
    </w:p>
    <w:p w14:paraId="223E7AC0" w14:textId="77777777" w:rsidR="005A5FC6" w:rsidRPr="007E35A7" w:rsidRDefault="005A5FC6">
      <w:pPr>
        <w:spacing w:line="360" w:lineRule="auto"/>
        <w:ind w:right="-7"/>
        <w:jc w:val="both"/>
        <w:rPr>
          <w:rFonts w:ascii="Palatino Linotype" w:eastAsia="Palatino Linotype" w:hAnsi="Palatino Linotype" w:cs="Palatino Linotype"/>
          <w:sz w:val="22"/>
          <w:szCs w:val="22"/>
        </w:rPr>
      </w:pPr>
    </w:p>
    <w:p w14:paraId="51F7CC0D" w14:textId="77777777" w:rsidR="005A5FC6" w:rsidRPr="007E35A7" w:rsidRDefault="000F76A3">
      <w:pPr>
        <w:spacing w:line="360" w:lineRule="auto"/>
        <w:ind w:right="-7"/>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lastRenderedPageBreak/>
        <w:t>Dicho lo anterior, en principio es de recordar que, quien dio atención a la solicitud de información fue la Tesorería Municipal, que de acuerdo al artículo 15 de la Ley que Crea los Organismos Públicos Descentralizados de Asistencia Social de Carácter Municipal, Denominados Sistemas Municipales para el Desarrollo Integral de la Familia, la Tesorería tiene las siguientes atribuciones:</w:t>
      </w:r>
    </w:p>
    <w:p w14:paraId="2A5BE052" w14:textId="77777777" w:rsidR="005A5FC6" w:rsidRPr="007E35A7" w:rsidRDefault="005A5FC6">
      <w:pPr>
        <w:spacing w:line="360" w:lineRule="auto"/>
        <w:ind w:right="-7"/>
        <w:jc w:val="both"/>
        <w:rPr>
          <w:rFonts w:ascii="Palatino Linotype" w:eastAsia="Palatino Linotype" w:hAnsi="Palatino Linotype" w:cs="Palatino Linotype"/>
          <w:sz w:val="22"/>
          <w:szCs w:val="22"/>
        </w:rPr>
      </w:pPr>
    </w:p>
    <w:p w14:paraId="21B97C36" w14:textId="77777777" w:rsidR="005A5FC6" w:rsidRPr="007E35A7" w:rsidRDefault="000F76A3">
      <w:pPr>
        <w:spacing w:line="360" w:lineRule="auto"/>
        <w:ind w:left="567" w:right="843"/>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Artículo 15.- El Tesorero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 </w:t>
      </w:r>
    </w:p>
    <w:p w14:paraId="63DEF5F6" w14:textId="77777777" w:rsidR="005A5FC6" w:rsidRPr="007E35A7" w:rsidRDefault="000F76A3">
      <w:pPr>
        <w:spacing w:line="360" w:lineRule="auto"/>
        <w:ind w:left="567" w:right="843"/>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I. Administrar los recursos que conforman el patrimonio del organismo de conformidad con lo establecido en las disposiciones legales aplicables; </w:t>
      </w:r>
    </w:p>
    <w:p w14:paraId="7B8ED01B" w14:textId="77777777" w:rsidR="005A5FC6" w:rsidRPr="007E35A7" w:rsidRDefault="000F76A3">
      <w:pPr>
        <w:spacing w:line="360" w:lineRule="auto"/>
        <w:ind w:left="567" w:right="843"/>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II. Llevar los libros y registros contables, financieros y administrativos de los ingresos, egresos e inventarios;</w:t>
      </w:r>
    </w:p>
    <w:p w14:paraId="30D291AC" w14:textId="77777777" w:rsidR="005A5FC6" w:rsidRPr="007E35A7" w:rsidRDefault="000F76A3">
      <w:pPr>
        <w:spacing w:line="360" w:lineRule="auto"/>
        <w:ind w:left="567" w:right="843"/>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III. Proporcionar oportunamente a la Junta de Gobierno todos los datos e informes que sean necesarios para la formulación del Presupuesto de Egresos del organismo, vigilando que se ajuste a las disposiciones legales aplicables; </w:t>
      </w:r>
    </w:p>
    <w:p w14:paraId="192B42B0" w14:textId="77777777" w:rsidR="005A5FC6" w:rsidRPr="007E35A7" w:rsidRDefault="000F76A3">
      <w:pPr>
        <w:spacing w:line="360" w:lineRule="auto"/>
        <w:ind w:left="567" w:right="843"/>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IV. Presentar anualmente a la Junta de Gobierno un informe de la situación contable financiera de la Tesorería del Organismo; </w:t>
      </w:r>
    </w:p>
    <w:p w14:paraId="2BAA0D31" w14:textId="77777777" w:rsidR="005A5FC6" w:rsidRPr="007E35A7" w:rsidRDefault="000F76A3">
      <w:pPr>
        <w:spacing w:line="360" w:lineRule="auto"/>
        <w:ind w:left="567" w:right="843"/>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V. Contestar oportunamente los pliegos de observaciones y responsabilidades que haga el Órgano Superior de Fiscalización del Estado de México, así como atender en tiempo y forma las solicitudes de información que éste requiera, informando al Consejo Directivo. </w:t>
      </w:r>
    </w:p>
    <w:p w14:paraId="35C8CD92" w14:textId="77777777" w:rsidR="005A5FC6" w:rsidRPr="007E35A7" w:rsidRDefault="000F76A3">
      <w:pPr>
        <w:spacing w:line="360" w:lineRule="auto"/>
        <w:ind w:left="567" w:right="843"/>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lastRenderedPageBreak/>
        <w:t xml:space="preserve">VI. Certificar los documentos a su cuidado, por acuerdo expreso de la Junta de Gobierno y cuando se trate de documentación presentada ante el Órgano Superior de Fiscalización del Estado de México; </w:t>
      </w:r>
    </w:p>
    <w:p w14:paraId="7383196D" w14:textId="77777777" w:rsidR="005A5FC6" w:rsidRPr="007E35A7" w:rsidRDefault="000F76A3">
      <w:pPr>
        <w:spacing w:line="360" w:lineRule="auto"/>
        <w:ind w:left="567" w:right="843"/>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VII. Integrar y autorizar con su firma, la documentación que deba presentarse al Órgano Superior de Fiscalización del Estado de México; y </w:t>
      </w:r>
    </w:p>
    <w:p w14:paraId="07735E11" w14:textId="77777777" w:rsidR="005A5FC6" w:rsidRPr="007E35A7" w:rsidRDefault="000F76A3">
      <w:pPr>
        <w:spacing w:line="360" w:lineRule="auto"/>
        <w:ind w:left="567" w:right="843"/>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VIII. Las demás que le confieran los ordenamientos legales y la Junta de Gobierno.</w:t>
      </w:r>
    </w:p>
    <w:p w14:paraId="6FEC6234" w14:textId="77777777" w:rsidR="005A5FC6" w:rsidRPr="007E35A7" w:rsidRDefault="005A5FC6">
      <w:pPr>
        <w:spacing w:line="360" w:lineRule="auto"/>
        <w:ind w:right="-7"/>
        <w:jc w:val="both"/>
        <w:rPr>
          <w:rFonts w:ascii="Palatino Linotype" w:eastAsia="Palatino Linotype" w:hAnsi="Palatino Linotype" w:cs="Palatino Linotype"/>
          <w:sz w:val="22"/>
          <w:szCs w:val="22"/>
        </w:rPr>
      </w:pPr>
    </w:p>
    <w:p w14:paraId="5A804F4A" w14:textId="77777777" w:rsidR="005A5FC6" w:rsidRPr="007E35A7" w:rsidRDefault="000F76A3">
      <w:pPr>
        <w:spacing w:line="360" w:lineRule="auto"/>
        <w:ind w:right="-7"/>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De lo anterior, a mayor abundamiento, conviene indicar que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76EA107" w14:textId="77777777" w:rsidR="005A5FC6" w:rsidRPr="007E35A7" w:rsidRDefault="005A5FC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A244689" w14:textId="77777777" w:rsidR="005A5FC6" w:rsidRPr="007E35A7" w:rsidRDefault="000F76A3">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CB2CA11" w14:textId="77777777" w:rsidR="005A5FC6" w:rsidRPr="007E35A7" w:rsidRDefault="000F76A3">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11FEAEEB" w14:textId="77777777" w:rsidR="005A5FC6" w:rsidRPr="007E35A7" w:rsidRDefault="000F76A3">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7E35A7">
        <w:rPr>
          <w:rFonts w:ascii="Palatino Linotype" w:eastAsia="Palatino Linotype" w:hAnsi="Palatino Linotype" w:cs="Palatino Linotype"/>
          <w:b/>
          <w:sz w:val="22"/>
          <w:szCs w:val="22"/>
        </w:rPr>
        <w:t>quince días, contados a partir del día siguiente a la presentación de ésta.</w:t>
      </w:r>
      <w:r w:rsidRPr="007E35A7">
        <w:rPr>
          <w:rFonts w:ascii="Palatino Linotype" w:eastAsia="Palatino Linotype" w:hAnsi="Palatino Linotype" w:cs="Palatino Linotype"/>
          <w:sz w:val="22"/>
          <w:szCs w:val="22"/>
        </w:rPr>
        <w:t xml:space="preserve"> Excepcionalmente, el plazo referido podrá ampliarse </w:t>
      </w:r>
      <w:r w:rsidRPr="007E35A7">
        <w:rPr>
          <w:rFonts w:ascii="Palatino Linotype" w:eastAsia="Palatino Linotype" w:hAnsi="Palatino Linotype" w:cs="Palatino Linotype"/>
          <w:sz w:val="22"/>
          <w:szCs w:val="22"/>
        </w:rPr>
        <w:lastRenderedPageBreak/>
        <w:t>por siete días hábiles más, cuando existan razones fundadas y motivadas, a través del Comité de Transparencia;</w:t>
      </w:r>
    </w:p>
    <w:p w14:paraId="72891E72" w14:textId="77777777" w:rsidR="005A5FC6" w:rsidRPr="007E35A7" w:rsidRDefault="000F76A3">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7E35A7">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161FAA5" w14:textId="77777777" w:rsidR="005A5FC6" w:rsidRPr="007E35A7" w:rsidRDefault="000F76A3">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E35A7">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6D94FE6" w14:textId="77777777" w:rsidR="005A5FC6" w:rsidRPr="007E35A7" w:rsidRDefault="000F76A3">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E35A7">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09DB2118" w14:textId="77777777" w:rsidR="005A5FC6" w:rsidRPr="007E35A7" w:rsidRDefault="000F76A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En virtud de lo anterior, se tiene que, </w:t>
      </w:r>
      <w:r w:rsidRPr="007E35A7">
        <w:rPr>
          <w:rFonts w:ascii="Palatino Linotype" w:eastAsia="Palatino Linotype" w:hAnsi="Palatino Linotype" w:cs="Palatino Linotype"/>
          <w:b/>
          <w:sz w:val="22"/>
          <w:szCs w:val="22"/>
          <w:u w:val="single"/>
        </w:rPr>
        <w:t xml:space="preserve">el procedimiento de búsqueda de la información no se tiene por atendido, </w:t>
      </w:r>
      <w:r w:rsidRPr="007E35A7">
        <w:rPr>
          <w:rFonts w:ascii="Palatino Linotype" w:eastAsia="Palatino Linotype" w:hAnsi="Palatino Linotype" w:cs="Palatino Linotype"/>
          <w:sz w:val="22"/>
          <w:szCs w:val="22"/>
        </w:rPr>
        <w:t>ya que de las atribuciones de la Tesorería, no se advierte que tenga atribuciones, funciones y competencias para generar, administrar y poseer la información.</w:t>
      </w:r>
    </w:p>
    <w:p w14:paraId="369156FB" w14:textId="77777777" w:rsidR="005A5FC6" w:rsidRPr="007E35A7" w:rsidRDefault="005A5FC6">
      <w:pPr>
        <w:spacing w:line="360" w:lineRule="auto"/>
        <w:ind w:right="-7"/>
        <w:jc w:val="both"/>
        <w:rPr>
          <w:rFonts w:ascii="Palatino Linotype" w:eastAsia="Palatino Linotype" w:hAnsi="Palatino Linotype" w:cs="Palatino Linotype"/>
          <w:sz w:val="22"/>
          <w:szCs w:val="22"/>
        </w:rPr>
      </w:pPr>
    </w:p>
    <w:p w14:paraId="00C2BD0B" w14:textId="77777777" w:rsidR="005A5FC6" w:rsidRPr="007E35A7" w:rsidRDefault="000F76A3">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t>Del expediente de personal.</w:t>
      </w:r>
    </w:p>
    <w:p w14:paraId="49DB0B03" w14:textId="77777777" w:rsidR="005A5FC6" w:rsidRPr="007E35A7" w:rsidRDefault="000F76A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 Sobre el tema, resulta conveniente traer a colación el artículo 47, de la Ley del Trabajo de los Servidores Públicos del Estado de México y Municipios, el cual establece, que para ingresar </w:t>
      </w:r>
      <w:r w:rsidRPr="007E35A7">
        <w:rPr>
          <w:rFonts w:ascii="Palatino Linotype" w:eastAsia="Palatino Linotype" w:hAnsi="Palatino Linotype" w:cs="Palatino Linotype"/>
          <w:sz w:val="22"/>
          <w:szCs w:val="22"/>
        </w:rPr>
        <w:lastRenderedPageBreak/>
        <w:t xml:space="preserve">al servicio público se requiere, entre otros, presentar una solicitud utilizando la forma oficial que se autorice por la dependencia correspondiente tal como se observa a continuación: </w:t>
      </w:r>
    </w:p>
    <w:p w14:paraId="73425EE2"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43F05E0"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“ARTÍCULO 47. Para ingresar al servicio público se requiere: </w:t>
      </w:r>
    </w:p>
    <w:p w14:paraId="10D1534C"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 xml:space="preserve">I. Presentar una solicitud utilizando la forma oficial que se autorice por la institución pública o dependencia correspondiente; </w:t>
      </w:r>
    </w:p>
    <w:p w14:paraId="497533D2"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 xml:space="preserve">II. Ser de nacionalidad mexicana, con la excepción prevista en el artículo 17 de la presente ley; </w:t>
      </w:r>
    </w:p>
    <w:p w14:paraId="3051D562"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 xml:space="preserve">III. Estar en pleno ejercicio de sus derechos civiles y políticos, en su caso; </w:t>
      </w:r>
    </w:p>
    <w:p w14:paraId="4E73DF20"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 xml:space="preserve">IV. Acreditar, cuando proceda, el cumplimiento de la Ley del Servicio Militar Nacional; </w:t>
      </w:r>
    </w:p>
    <w:p w14:paraId="4E43B640"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 xml:space="preserve">V. Derogada. </w:t>
      </w:r>
    </w:p>
    <w:p w14:paraId="16B3971C"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 xml:space="preserve">VI. No haber sido separado anteriormente del servicio por las causas previstas en el artículo 93 de la presente ley; </w:t>
      </w:r>
    </w:p>
    <w:p w14:paraId="02B8C932"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 xml:space="preserve">VII. Tener buena salud, lo que se comprobará con los certificados médicos correspondientes, en la forma en que se establezca en cada institución pública; </w:t>
      </w:r>
    </w:p>
    <w:p w14:paraId="060B233D"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 xml:space="preserve">VIII. Cumplir con los requisitos que se establezcan para los diferentes puestos; </w:t>
      </w:r>
    </w:p>
    <w:p w14:paraId="745384BF"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 xml:space="preserve">IX. Acreditar por medio de los exámenes correspondientes los conocimientos y aptitudes necesarios para el desempeño del puesto; y </w:t>
      </w:r>
    </w:p>
    <w:p w14:paraId="43187CF4"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 xml:space="preserve">X. No estar inhabilitado para el ejercicio del servicio público. </w:t>
      </w:r>
    </w:p>
    <w:p w14:paraId="1D7E64A6"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 xml:space="preserve">XI. Presentar certificado expedido por la Unidad del Registro de Deudores Alimentarios Morosos en el que conste, si se encuentra inscrito o no en el mismo. </w:t>
      </w:r>
    </w:p>
    <w:p w14:paraId="14E7FD23" w14:textId="77777777" w:rsidR="005A5FC6" w:rsidRPr="007E35A7" w:rsidRDefault="005A5FC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22E6F079"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0A413BF" w14:textId="77777777" w:rsidR="005A5FC6" w:rsidRPr="007E35A7" w:rsidRDefault="005A5FC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1964C4D" w14:textId="77777777" w:rsidR="005A5FC6" w:rsidRPr="007E35A7" w:rsidRDefault="000F76A3">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sz w:val="22"/>
          <w:szCs w:val="22"/>
        </w:rPr>
        <w:lastRenderedPageBreak/>
        <w:t xml:space="preserve">Es así que, sobre el expediente del personal de los Sujetos Obligados, resulta oportuno traer a contexto el contenido del artículo 98 fracción XVII, de la Ley anteriormente mencionada que refiere que son obligaciones de las instituciones públicas, el </w:t>
      </w:r>
      <w:r w:rsidRPr="007E35A7">
        <w:rPr>
          <w:rFonts w:ascii="Palatino Linotype" w:eastAsia="Palatino Linotype" w:hAnsi="Palatino Linotype" w:cs="Palatino Linotype"/>
          <w:b/>
          <w:sz w:val="22"/>
          <w:szCs w:val="22"/>
          <w:u w:val="single"/>
        </w:rPr>
        <w:t>integrar los expedientes de los servidores públicos</w:t>
      </w:r>
      <w:r w:rsidRPr="007E35A7">
        <w:rPr>
          <w:rFonts w:ascii="Palatino Linotype" w:eastAsia="Palatino Linotype" w:hAnsi="Palatino Linotype" w:cs="Palatino Linotype"/>
          <w:sz w:val="22"/>
          <w:szCs w:val="22"/>
        </w:rPr>
        <w:t xml:space="preserve"> y proporcionar las constancias que éstos soliciten para el trámite de los asuntos de su interés en los términos que señalen los ordenamientos respectivos, se inserta su contenido íntegro:</w:t>
      </w:r>
    </w:p>
    <w:p w14:paraId="7DF9C524" w14:textId="77777777" w:rsidR="005A5FC6" w:rsidRPr="007E35A7" w:rsidRDefault="000F76A3">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“TITULO CUARTO</w:t>
      </w:r>
    </w:p>
    <w:p w14:paraId="720CE57F" w14:textId="77777777" w:rsidR="005A5FC6" w:rsidRPr="007E35A7" w:rsidRDefault="000F76A3">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De las Obligaciones de las Instituciones Públicas</w:t>
      </w:r>
    </w:p>
    <w:p w14:paraId="73CD2268" w14:textId="77777777" w:rsidR="005A5FC6" w:rsidRPr="007E35A7" w:rsidRDefault="000F76A3">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CAPITULO I</w:t>
      </w:r>
    </w:p>
    <w:p w14:paraId="1FADF7EE" w14:textId="77777777" w:rsidR="005A5FC6" w:rsidRPr="007E35A7" w:rsidRDefault="000F76A3">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De las Obligaciones en General</w:t>
      </w:r>
    </w:p>
    <w:p w14:paraId="700D1A95" w14:textId="77777777" w:rsidR="005A5FC6" w:rsidRPr="007E35A7" w:rsidRDefault="000F76A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ARTÍCULO 98. Son obligaciones de las instituciones públicas:</w:t>
      </w:r>
    </w:p>
    <w:p w14:paraId="41C1BE04" w14:textId="77777777" w:rsidR="005A5FC6" w:rsidRPr="007E35A7" w:rsidRDefault="000F76A3">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w:t>
      </w:r>
    </w:p>
    <w:p w14:paraId="40A36AE8" w14:textId="77777777" w:rsidR="005A5FC6" w:rsidRPr="007E35A7" w:rsidRDefault="000F76A3">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 xml:space="preserve">XVII. Integrar los expedientes de los servidores públicos </w:t>
      </w:r>
      <w:r w:rsidRPr="007E35A7">
        <w:rPr>
          <w:rFonts w:ascii="Palatino Linotype" w:eastAsia="Palatino Linotype" w:hAnsi="Palatino Linotype" w:cs="Palatino Linotype"/>
          <w:i/>
          <w:sz w:val="22"/>
          <w:szCs w:val="22"/>
        </w:rPr>
        <w:t>y proporcionar las constancias que éstos soliciten para el trámite de los asuntos de su interés en los términos que señalen los ordenamientos respectivos.</w:t>
      </w:r>
    </w:p>
    <w:p w14:paraId="58491CBF" w14:textId="77777777" w:rsidR="005A5FC6" w:rsidRPr="007E35A7" w:rsidRDefault="000F76A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w:t>
      </w:r>
    </w:p>
    <w:p w14:paraId="07E0BCC2" w14:textId="77777777" w:rsidR="005A5FC6" w:rsidRPr="007E35A7" w:rsidRDefault="005A5FC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p>
    <w:p w14:paraId="53B60B22" w14:textId="77777777" w:rsidR="005A5FC6" w:rsidRPr="007E35A7" w:rsidRDefault="000F76A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Con lo expuesto hasta este punto, se tiene la obligación de integrar el expediente de personal, donde obran todos aquellos documentos que se relacionan con cada uno de los servidores públicos, así como los documentos que amparen que se cumplieron los requisitos establecidos en el artículo 47 de la Ley en Materia.</w:t>
      </w:r>
    </w:p>
    <w:p w14:paraId="09D5FB16" w14:textId="77777777" w:rsidR="005A5FC6" w:rsidRPr="007E35A7" w:rsidRDefault="005A5FC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10E2566" w14:textId="77777777" w:rsidR="005A5FC6" w:rsidRPr="007E35A7" w:rsidRDefault="000F76A3">
      <w:pPr>
        <w:tabs>
          <w:tab w:val="left" w:pos="709"/>
        </w:tabs>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Ahora bien, tocante a los </w:t>
      </w:r>
      <w:r w:rsidRPr="007E35A7">
        <w:rPr>
          <w:rFonts w:ascii="Palatino Linotype" w:eastAsia="Palatino Linotype" w:hAnsi="Palatino Linotype" w:cs="Palatino Linotype"/>
          <w:i/>
          <w:sz w:val="22"/>
          <w:szCs w:val="22"/>
        </w:rPr>
        <w:t>documentos que integran los expedientes</w:t>
      </w:r>
      <w:r w:rsidRPr="007E35A7">
        <w:rPr>
          <w:rFonts w:ascii="Palatino Linotype" w:eastAsia="Palatino Linotype" w:hAnsi="Palatino Linotype" w:cs="Palatino Linotype"/>
          <w:b/>
          <w:sz w:val="22"/>
          <w:szCs w:val="22"/>
        </w:rPr>
        <w:t xml:space="preserve"> </w:t>
      </w:r>
      <w:r w:rsidRPr="007E35A7">
        <w:rPr>
          <w:rFonts w:ascii="Palatino Linotype" w:eastAsia="Palatino Linotype" w:hAnsi="Palatino Linotype" w:cs="Palatino Linotype"/>
          <w:sz w:val="22"/>
          <w:szCs w:val="22"/>
        </w:rPr>
        <w:t>solicitados por la parte</w:t>
      </w:r>
      <w:r w:rsidRPr="007E35A7">
        <w:rPr>
          <w:rFonts w:ascii="Palatino Linotype" w:eastAsia="Palatino Linotype" w:hAnsi="Palatino Linotype" w:cs="Palatino Linotype"/>
          <w:b/>
          <w:sz w:val="22"/>
          <w:szCs w:val="22"/>
        </w:rPr>
        <w:t xml:space="preserve"> Recurrente</w:t>
      </w:r>
      <w:r w:rsidRPr="007E35A7">
        <w:rPr>
          <w:rFonts w:ascii="Palatino Linotype" w:eastAsia="Palatino Linotype" w:hAnsi="Palatino Linotype" w:cs="Palatino Linotype"/>
          <w:sz w:val="22"/>
          <w:szCs w:val="22"/>
        </w:rPr>
        <w:t>, se procede a señalar los requisitos generales contenidos en los articulados 47, 48 y 49, de la Ley del Trabado de los Servidores Públicos del Estado de México y Municipios, así como el documento idóneo con el que se pudiera acreditar, siendo estos los siguientes:</w:t>
      </w:r>
    </w:p>
    <w:p w14:paraId="46BDB2EA" w14:textId="77777777" w:rsidR="005A5FC6" w:rsidRPr="007E35A7" w:rsidRDefault="005A5FC6">
      <w:pPr>
        <w:rPr>
          <w:rFonts w:ascii="Palatino Linotype" w:eastAsia="Palatino Linotype" w:hAnsi="Palatino Linotype" w:cs="Palatino Linotype"/>
          <w:sz w:val="22"/>
          <w:szCs w:val="22"/>
        </w:rPr>
      </w:pPr>
    </w:p>
    <w:tbl>
      <w:tblPr>
        <w:tblStyle w:val="af6"/>
        <w:tblW w:w="878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7"/>
        <w:gridCol w:w="2607"/>
        <w:gridCol w:w="2410"/>
      </w:tblGrid>
      <w:tr w:rsidR="00D7649B" w:rsidRPr="007E35A7" w14:paraId="4A23CAB2" w14:textId="77777777">
        <w:trPr>
          <w:tblHeader/>
        </w:trPr>
        <w:tc>
          <w:tcPr>
            <w:tcW w:w="3767" w:type="dxa"/>
            <w:shd w:val="clear" w:color="auto" w:fill="DBEEF3"/>
            <w:vAlign w:val="center"/>
          </w:tcPr>
          <w:p w14:paraId="76859465" w14:textId="77777777" w:rsidR="005A5FC6" w:rsidRPr="007E35A7" w:rsidRDefault="000F76A3">
            <w:pPr>
              <w:tabs>
                <w:tab w:val="left" w:pos="284"/>
                <w:tab w:val="left" w:pos="426"/>
              </w:tabs>
              <w:ind w:right="49"/>
              <w:jc w:val="center"/>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lastRenderedPageBreak/>
              <w:t>Requisito establecido en la Ley del Trabajo de los Servidores Públicos del Estado y Municipios</w:t>
            </w:r>
          </w:p>
        </w:tc>
        <w:tc>
          <w:tcPr>
            <w:tcW w:w="2607" w:type="dxa"/>
            <w:shd w:val="clear" w:color="auto" w:fill="DBEEF3"/>
            <w:vAlign w:val="center"/>
          </w:tcPr>
          <w:p w14:paraId="7D9ADB47" w14:textId="77777777" w:rsidR="005A5FC6" w:rsidRPr="007E35A7" w:rsidRDefault="000F76A3">
            <w:pPr>
              <w:tabs>
                <w:tab w:val="left" w:pos="284"/>
                <w:tab w:val="left" w:pos="426"/>
              </w:tabs>
              <w:ind w:right="49"/>
              <w:jc w:val="center"/>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t>Documento que lo acredita</w:t>
            </w:r>
          </w:p>
        </w:tc>
        <w:tc>
          <w:tcPr>
            <w:tcW w:w="2410" w:type="dxa"/>
            <w:shd w:val="clear" w:color="auto" w:fill="DBEEF3"/>
            <w:vAlign w:val="center"/>
          </w:tcPr>
          <w:p w14:paraId="38DB24E9" w14:textId="77777777" w:rsidR="005A5FC6" w:rsidRPr="007E35A7" w:rsidRDefault="000F76A3">
            <w:pPr>
              <w:tabs>
                <w:tab w:val="left" w:pos="284"/>
                <w:tab w:val="left" w:pos="426"/>
              </w:tabs>
              <w:ind w:right="49"/>
              <w:jc w:val="center"/>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t>Clasificación de la Información</w:t>
            </w:r>
          </w:p>
        </w:tc>
      </w:tr>
      <w:tr w:rsidR="00D7649B" w:rsidRPr="007E35A7" w14:paraId="3D97240A" w14:textId="77777777">
        <w:tc>
          <w:tcPr>
            <w:tcW w:w="3767" w:type="dxa"/>
            <w:vAlign w:val="center"/>
          </w:tcPr>
          <w:p w14:paraId="5A23F683"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Presentar una solicitud utilizando la forma oficial que se autorice por la institución pública o dependencia correspondiente.</w:t>
            </w:r>
          </w:p>
        </w:tc>
        <w:tc>
          <w:tcPr>
            <w:tcW w:w="2607" w:type="dxa"/>
            <w:vAlign w:val="center"/>
          </w:tcPr>
          <w:p w14:paraId="30B4F65A"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Solicitud de empleo, ficha curricular, currículum vitae o documento análogo</w:t>
            </w:r>
          </w:p>
        </w:tc>
        <w:tc>
          <w:tcPr>
            <w:tcW w:w="2410" w:type="dxa"/>
            <w:vAlign w:val="center"/>
          </w:tcPr>
          <w:p w14:paraId="295BB0B7" w14:textId="77777777" w:rsidR="005A5FC6" w:rsidRPr="007E35A7" w:rsidRDefault="000F76A3">
            <w:pPr>
              <w:tabs>
                <w:tab w:val="left" w:pos="284"/>
                <w:tab w:val="left" w:pos="426"/>
              </w:tabs>
              <w:ind w:right="49"/>
              <w:jc w:val="center"/>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En versión Pública.</w:t>
            </w:r>
          </w:p>
        </w:tc>
      </w:tr>
      <w:tr w:rsidR="00D7649B" w:rsidRPr="007E35A7" w14:paraId="11955F9D" w14:textId="77777777">
        <w:trPr>
          <w:trHeight w:val="517"/>
        </w:trPr>
        <w:tc>
          <w:tcPr>
            <w:tcW w:w="3767" w:type="dxa"/>
            <w:vAlign w:val="center"/>
          </w:tcPr>
          <w:p w14:paraId="6A4E5904"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Ser de nacionalidad mexicana.</w:t>
            </w:r>
          </w:p>
        </w:tc>
        <w:tc>
          <w:tcPr>
            <w:tcW w:w="2607" w:type="dxa"/>
            <w:vAlign w:val="center"/>
          </w:tcPr>
          <w:p w14:paraId="5AB9CFEF"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Acta de nacimiento</w:t>
            </w:r>
          </w:p>
        </w:tc>
        <w:tc>
          <w:tcPr>
            <w:tcW w:w="2410" w:type="dxa"/>
            <w:vAlign w:val="center"/>
          </w:tcPr>
          <w:p w14:paraId="256AE9BB" w14:textId="77777777" w:rsidR="005A5FC6" w:rsidRPr="007E35A7" w:rsidRDefault="000F76A3">
            <w:pPr>
              <w:tabs>
                <w:tab w:val="left" w:pos="284"/>
                <w:tab w:val="left" w:pos="426"/>
              </w:tabs>
              <w:ind w:right="49"/>
              <w:jc w:val="center"/>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Confidencial</w:t>
            </w:r>
          </w:p>
        </w:tc>
      </w:tr>
      <w:tr w:rsidR="00D7649B" w:rsidRPr="007E35A7" w14:paraId="57F01753" w14:textId="77777777">
        <w:tc>
          <w:tcPr>
            <w:tcW w:w="3767" w:type="dxa"/>
            <w:vAlign w:val="center"/>
          </w:tcPr>
          <w:p w14:paraId="2A81B1C0"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Estar en pleno ejercicio de sus derechos civiles y políticos.</w:t>
            </w:r>
          </w:p>
        </w:tc>
        <w:tc>
          <w:tcPr>
            <w:tcW w:w="2607" w:type="dxa"/>
            <w:vAlign w:val="center"/>
          </w:tcPr>
          <w:p w14:paraId="4C8CD091"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Derogado</w:t>
            </w:r>
          </w:p>
        </w:tc>
        <w:tc>
          <w:tcPr>
            <w:tcW w:w="2410" w:type="dxa"/>
            <w:vAlign w:val="center"/>
          </w:tcPr>
          <w:p w14:paraId="512A1EE5" w14:textId="77777777" w:rsidR="005A5FC6" w:rsidRPr="007E35A7" w:rsidRDefault="000F76A3">
            <w:pPr>
              <w:tabs>
                <w:tab w:val="left" w:pos="284"/>
                <w:tab w:val="left" w:pos="426"/>
              </w:tabs>
              <w:ind w:right="49"/>
              <w:jc w:val="center"/>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N/A</w:t>
            </w:r>
          </w:p>
        </w:tc>
      </w:tr>
      <w:tr w:rsidR="00D7649B" w:rsidRPr="007E35A7" w14:paraId="13F3193A" w14:textId="77777777">
        <w:tc>
          <w:tcPr>
            <w:tcW w:w="3767" w:type="dxa"/>
            <w:vAlign w:val="center"/>
          </w:tcPr>
          <w:p w14:paraId="30BBA6B7"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Acreditar, cuando proceda, el cumplimiento de la Ley del Servicio Militar Nacional.</w:t>
            </w:r>
          </w:p>
        </w:tc>
        <w:tc>
          <w:tcPr>
            <w:tcW w:w="2607" w:type="dxa"/>
            <w:vAlign w:val="center"/>
          </w:tcPr>
          <w:p w14:paraId="29F792F9"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Cartilla de Servicio Militar</w:t>
            </w:r>
          </w:p>
        </w:tc>
        <w:tc>
          <w:tcPr>
            <w:tcW w:w="2410" w:type="dxa"/>
            <w:vAlign w:val="center"/>
          </w:tcPr>
          <w:p w14:paraId="19CE21CB" w14:textId="77777777" w:rsidR="005A5FC6" w:rsidRPr="007E35A7" w:rsidRDefault="000F76A3">
            <w:pPr>
              <w:tabs>
                <w:tab w:val="left" w:pos="284"/>
                <w:tab w:val="left" w:pos="426"/>
              </w:tabs>
              <w:ind w:right="49"/>
              <w:jc w:val="center"/>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Confidencial</w:t>
            </w:r>
          </w:p>
        </w:tc>
      </w:tr>
      <w:tr w:rsidR="00D7649B" w:rsidRPr="007E35A7" w14:paraId="2CAA816C" w14:textId="77777777">
        <w:tc>
          <w:tcPr>
            <w:tcW w:w="3767" w:type="dxa"/>
            <w:vAlign w:val="center"/>
          </w:tcPr>
          <w:p w14:paraId="701B8D8D"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No haber sido separado anteriormente del servicio por las causas previstas en el artículo 93 de la presente ley.</w:t>
            </w:r>
          </w:p>
        </w:tc>
        <w:tc>
          <w:tcPr>
            <w:tcW w:w="2607" w:type="dxa"/>
            <w:vAlign w:val="center"/>
          </w:tcPr>
          <w:p w14:paraId="6C123F00"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Manifestación bajo protesta de decir verdad.</w:t>
            </w:r>
          </w:p>
        </w:tc>
        <w:tc>
          <w:tcPr>
            <w:tcW w:w="2410" w:type="dxa"/>
            <w:vAlign w:val="center"/>
          </w:tcPr>
          <w:p w14:paraId="1307C8AE" w14:textId="77777777" w:rsidR="005A5FC6" w:rsidRPr="007E35A7" w:rsidRDefault="000F76A3">
            <w:pPr>
              <w:tabs>
                <w:tab w:val="left" w:pos="284"/>
                <w:tab w:val="left" w:pos="426"/>
              </w:tabs>
              <w:ind w:right="49"/>
              <w:jc w:val="center"/>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Documento íntegro</w:t>
            </w:r>
          </w:p>
        </w:tc>
      </w:tr>
      <w:tr w:rsidR="00D7649B" w:rsidRPr="007E35A7" w14:paraId="5113CEC9" w14:textId="77777777">
        <w:tc>
          <w:tcPr>
            <w:tcW w:w="3767" w:type="dxa"/>
            <w:vAlign w:val="center"/>
          </w:tcPr>
          <w:p w14:paraId="2433C748"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Tener buena salud, lo que se comprobará con los certificados médicos.</w:t>
            </w:r>
          </w:p>
        </w:tc>
        <w:tc>
          <w:tcPr>
            <w:tcW w:w="2607" w:type="dxa"/>
            <w:vAlign w:val="center"/>
          </w:tcPr>
          <w:p w14:paraId="7170CDB9"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Certificado Médico</w:t>
            </w:r>
          </w:p>
        </w:tc>
        <w:tc>
          <w:tcPr>
            <w:tcW w:w="2410" w:type="dxa"/>
            <w:vAlign w:val="center"/>
          </w:tcPr>
          <w:p w14:paraId="0F9137BC" w14:textId="77777777" w:rsidR="005A5FC6" w:rsidRPr="007E35A7" w:rsidRDefault="000F76A3">
            <w:pPr>
              <w:tabs>
                <w:tab w:val="left" w:pos="284"/>
                <w:tab w:val="left" w:pos="426"/>
              </w:tabs>
              <w:ind w:right="49"/>
              <w:jc w:val="center"/>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Confidencial</w:t>
            </w:r>
          </w:p>
        </w:tc>
      </w:tr>
      <w:tr w:rsidR="00D7649B" w:rsidRPr="007E35A7" w14:paraId="75CBD92D" w14:textId="77777777">
        <w:tc>
          <w:tcPr>
            <w:tcW w:w="3767" w:type="dxa"/>
            <w:vAlign w:val="center"/>
          </w:tcPr>
          <w:p w14:paraId="7FF0C44A"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Cumplir con los requisitos que se establezcan para los diferentes puestos.</w:t>
            </w:r>
          </w:p>
        </w:tc>
        <w:tc>
          <w:tcPr>
            <w:tcW w:w="2607" w:type="dxa"/>
            <w:vAlign w:val="center"/>
          </w:tcPr>
          <w:p w14:paraId="52A751D4"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En este caso, son aplicables los documentos previstos por la Ley Orgánica Municipal del Estado de México y Municipios, en virtud de que se trata de ayuntamientos.</w:t>
            </w:r>
          </w:p>
        </w:tc>
        <w:tc>
          <w:tcPr>
            <w:tcW w:w="2410" w:type="dxa"/>
            <w:vAlign w:val="center"/>
          </w:tcPr>
          <w:p w14:paraId="77FB1119" w14:textId="77777777" w:rsidR="005A5FC6" w:rsidRPr="007E35A7" w:rsidRDefault="000F76A3">
            <w:pPr>
              <w:tabs>
                <w:tab w:val="left" w:pos="284"/>
                <w:tab w:val="left" w:pos="426"/>
              </w:tabs>
              <w:ind w:right="49"/>
              <w:jc w:val="center"/>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Documento íntegro</w:t>
            </w:r>
          </w:p>
        </w:tc>
      </w:tr>
      <w:tr w:rsidR="00D7649B" w:rsidRPr="007E35A7" w14:paraId="31917818" w14:textId="77777777">
        <w:tc>
          <w:tcPr>
            <w:tcW w:w="3767" w:type="dxa"/>
            <w:vAlign w:val="center"/>
          </w:tcPr>
          <w:p w14:paraId="28577F2C"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Acreditar por medio de los exámenes correspondientes los conocimientos y aptitudes necesarios para el desempeño del puesto.</w:t>
            </w:r>
          </w:p>
        </w:tc>
        <w:tc>
          <w:tcPr>
            <w:tcW w:w="2607" w:type="dxa"/>
            <w:vAlign w:val="center"/>
          </w:tcPr>
          <w:p w14:paraId="3FB67D25"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El documento obtenido por haber acreditado los exámenes de oposición o de conocimientos o aptitudes necesarios para ejercer el cargo.</w:t>
            </w:r>
          </w:p>
        </w:tc>
        <w:tc>
          <w:tcPr>
            <w:tcW w:w="2410" w:type="dxa"/>
            <w:vAlign w:val="center"/>
          </w:tcPr>
          <w:p w14:paraId="56EBDD31" w14:textId="77777777" w:rsidR="005A5FC6" w:rsidRPr="007E35A7" w:rsidRDefault="000F76A3">
            <w:pPr>
              <w:tabs>
                <w:tab w:val="left" w:pos="284"/>
                <w:tab w:val="left" w:pos="426"/>
              </w:tabs>
              <w:ind w:right="49"/>
              <w:jc w:val="center"/>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En versión Pública.</w:t>
            </w:r>
          </w:p>
        </w:tc>
      </w:tr>
      <w:tr w:rsidR="00D7649B" w:rsidRPr="007E35A7" w14:paraId="4594D00B" w14:textId="77777777">
        <w:tc>
          <w:tcPr>
            <w:tcW w:w="3767" w:type="dxa"/>
            <w:vAlign w:val="center"/>
          </w:tcPr>
          <w:p w14:paraId="34B8FBA6"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lastRenderedPageBreak/>
              <w:t>No estar inhabilitado para el ejercicio del servicio público.</w:t>
            </w:r>
          </w:p>
        </w:tc>
        <w:tc>
          <w:tcPr>
            <w:tcW w:w="2607" w:type="dxa"/>
            <w:vAlign w:val="center"/>
          </w:tcPr>
          <w:p w14:paraId="379ADB5C"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Constancia de no inhabilitación.</w:t>
            </w:r>
          </w:p>
        </w:tc>
        <w:tc>
          <w:tcPr>
            <w:tcW w:w="2410" w:type="dxa"/>
            <w:vAlign w:val="center"/>
          </w:tcPr>
          <w:p w14:paraId="4ADE19E9" w14:textId="77777777" w:rsidR="005A5FC6" w:rsidRPr="007E35A7" w:rsidRDefault="000F76A3">
            <w:pPr>
              <w:tabs>
                <w:tab w:val="left" w:pos="284"/>
                <w:tab w:val="left" w:pos="426"/>
              </w:tabs>
              <w:ind w:right="49"/>
              <w:jc w:val="center"/>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Documento íntegro</w:t>
            </w:r>
          </w:p>
        </w:tc>
      </w:tr>
      <w:tr w:rsidR="00D7649B" w:rsidRPr="007E35A7" w14:paraId="1CB3A050" w14:textId="77777777">
        <w:tc>
          <w:tcPr>
            <w:tcW w:w="3767" w:type="dxa"/>
            <w:vAlign w:val="center"/>
          </w:tcPr>
          <w:p w14:paraId="78FE0C03"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Presentar certificado expedido por la Unidad del Registro de Deudores Alimentarios Morosos en el que conste, si se encuentra inscrito o no en el mismo.</w:t>
            </w:r>
          </w:p>
        </w:tc>
        <w:tc>
          <w:tcPr>
            <w:tcW w:w="2607" w:type="dxa"/>
            <w:vAlign w:val="center"/>
          </w:tcPr>
          <w:p w14:paraId="451FBD02"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Certificado de No Deudor Alimentario Moroso.</w:t>
            </w:r>
          </w:p>
        </w:tc>
        <w:tc>
          <w:tcPr>
            <w:tcW w:w="2410" w:type="dxa"/>
            <w:vAlign w:val="center"/>
          </w:tcPr>
          <w:p w14:paraId="6DA2E18C" w14:textId="77777777" w:rsidR="005A5FC6" w:rsidRPr="007E35A7" w:rsidRDefault="000F76A3">
            <w:pPr>
              <w:tabs>
                <w:tab w:val="left" w:pos="284"/>
                <w:tab w:val="left" w:pos="426"/>
              </w:tabs>
              <w:ind w:right="49"/>
              <w:jc w:val="center"/>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En versión Pública.</w:t>
            </w:r>
          </w:p>
        </w:tc>
      </w:tr>
      <w:tr w:rsidR="00D7649B" w:rsidRPr="007E35A7" w14:paraId="3989F432" w14:textId="77777777">
        <w:tc>
          <w:tcPr>
            <w:tcW w:w="3767" w:type="dxa"/>
            <w:vAlign w:val="center"/>
          </w:tcPr>
          <w:p w14:paraId="3219D8A2"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Para iniciar la prestación de los servicios</w:t>
            </w:r>
          </w:p>
        </w:tc>
        <w:tc>
          <w:tcPr>
            <w:tcW w:w="2607" w:type="dxa"/>
            <w:vAlign w:val="center"/>
          </w:tcPr>
          <w:p w14:paraId="249881D7" w14:textId="77777777" w:rsidR="005A5FC6" w:rsidRPr="007E35A7" w:rsidRDefault="000F76A3">
            <w:pPr>
              <w:tabs>
                <w:tab w:val="left" w:pos="284"/>
                <w:tab w:val="left" w:pos="426"/>
              </w:tabs>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Nombramiento, contrato o formato único de Movimientos de Personal.</w:t>
            </w:r>
          </w:p>
        </w:tc>
        <w:tc>
          <w:tcPr>
            <w:tcW w:w="2410" w:type="dxa"/>
            <w:vAlign w:val="center"/>
          </w:tcPr>
          <w:p w14:paraId="09B9D76C" w14:textId="77777777" w:rsidR="005A5FC6" w:rsidRPr="007E35A7" w:rsidRDefault="000F76A3">
            <w:pPr>
              <w:tabs>
                <w:tab w:val="left" w:pos="284"/>
                <w:tab w:val="left" w:pos="426"/>
              </w:tabs>
              <w:ind w:right="49"/>
              <w:jc w:val="center"/>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En versión Pública.</w:t>
            </w:r>
          </w:p>
        </w:tc>
      </w:tr>
    </w:tbl>
    <w:p w14:paraId="7C69F136" w14:textId="77777777" w:rsidR="005A5FC6" w:rsidRPr="007E35A7" w:rsidRDefault="005A5FC6">
      <w:pPr>
        <w:tabs>
          <w:tab w:val="left" w:pos="8222"/>
        </w:tabs>
        <w:spacing w:line="360" w:lineRule="auto"/>
        <w:ind w:right="49"/>
        <w:jc w:val="both"/>
        <w:rPr>
          <w:rFonts w:ascii="Palatino Linotype" w:eastAsia="Palatino Linotype" w:hAnsi="Palatino Linotype" w:cs="Palatino Linotype"/>
          <w:sz w:val="22"/>
          <w:szCs w:val="22"/>
        </w:rPr>
      </w:pPr>
    </w:p>
    <w:p w14:paraId="075796A9" w14:textId="77777777" w:rsidR="005A5FC6" w:rsidRPr="007E35A7" w:rsidRDefault="000F76A3">
      <w:pPr>
        <w:pBdr>
          <w:top w:val="nil"/>
          <w:left w:val="nil"/>
          <w:bottom w:val="nil"/>
          <w:right w:val="nil"/>
          <w:between w:val="nil"/>
        </w:pBdr>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t>Además, es conveniente señalar los siguientes argumentos de hecho y derecho:</w:t>
      </w:r>
    </w:p>
    <w:p w14:paraId="463B968E" w14:textId="77777777" w:rsidR="005A5FC6" w:rsidRPr="007E35A7" w:rsidRDefault="005A5FC6">
      <w:pPr>
        <w:pBdr>
          <w:top w:val="nil"/>
          <w:left w:val="nil"/>
          <w:bottom w:val="nil"/>
          <w:right w:val="nil"/>
          <w:between w:val="nil"/>
        </w:pBdr>
        <w:rPr>
          <w:rFonts w:ascii="Palatino Linotype" w:eastAsia="Palatino Linotype" w:hAnsi="Palatino Linotype" w:cs="Palatino Linotype"/>
          <w:b/>
          <w:sz w:val="22"/>
          <w:szCs w:val="22"/>
        </w:rPr>
      </w:pPr>
    </w:p>
    <w:p w14:paraId="770B9229" w14:textId="77777777" w:rsidR="005A5FC6" w:rsidRPr="007E35A7" w:rsidRDefault="000F76A3">
      <w:pPr>
        <w:numPr>
          <w:ilvl w:val="0"/>
          <w:numId w:val="3"/>
        </w:numPr>
        <w:pBdr>
          <w:top w:val="nil"/>
          <w:left w:val="nil"/>
          <w:bottom w:val="nil"/>
          <w:right w:val="nil"/>
          <w:between w:val="nil"/>
        </w:pBdr>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t>Credencial de elector.</w:t>
      </w:r>
    </w:p>
    <w:p w14:paraId="11F3212A" w14:textId="77777777" w:rsidR="005A5FC6" w:rsidRPr="007E35A7" w:rsidRDefault="005A5FC6">
      <w:pPr>
        <w:pBdr>
          <w:top w:val="nil"/>
          <w:left w:val="nil"/>
          <w:bottom w:val="nil"/>
          <w:right w:val="nil"/>
          <w:between w:val="nil"/>
        </w:pBdr>
        <w:rPr>
          <w:rFonts w:ascii="Palatino Linotype" w:eastAsia="Palatino Linotype" w:hAnsi="Palatino Linotype" w:cs="Palatino Linotype"/>
          <w:b/>
          <w:sz w:val="22"/>
          <w:szCs w:val="22"/>
        </w:rPr>
      </w:pPr>
    </w:p>
    <w:p w14:paraId="374BFBE2" w14:textId="77777777" w:rsidR="005A5FC6" w:rsidRPr="007E35A7" w:rsidRDefault="000F76A3">
      <w:pPr>
        <w:tabs>
          <w:tab w:val="left" w:pos="6345"/>
        </w:tabs>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790AECB5" w14:textId="77777777" w:rsidR="005A5FC6" w:rsidRPr="007E35A7" w:rsidRDefault="005A5FC6">
      <w:pPr>
        <w:tabs>
          <w:tab w:val="left" w:pos="6345"/>
        </w:tabs>
        <w:spacing w:line="360" w:lineRule="auto"/>
        <w:jc w:val="both"/>
        <w:rPr>
          <w:rFonts w:ascii="Palatino Linotype" w:eastAsia="Palatino Linotype" w:hAnsi="Palatino Linotype" w:cs="Palatino Linotype"/>
          <w:sz w:val="22"/>
          <w:szCs w:val="22"/>
        </w:rPr>
      </w:pPr>
    </w:p>
    <w:p w14:paraId="3327D344" w14:textId="77777777" w:rsidR="005A5FC6" w:rsidRPr="007E35A7" w:rsidRDefault="000F76A3">
      <w:pPr>
        <w:tabs>
          <w:tab w:val="left" w:pos="6345"/>
        </w:tabs>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De manera particular el artículo 156, de la Ley General de Instituciones y Procedimientos Electorales dispone que la credencial para votar deberá contener, cuando menos, los siguientes datos:</w:t>
      </w:r>
    </w:p>
    <w:p w14:paraId="19E0A6C1" w14:textId="77777777" w:rsidR="005A5FC6" w:rsidRPr="007E35A7" w:rsidRDefault="005A5FC6">
      <w:pPr>
        <w:tabs>
          <w:tab w:val="left" w:pos="6345"/>
        </w:tabs>
        <w:spacing w:line="360" w:lineRule="auto"/>
        <w:ind w:left="567" w:right="539"/>
        <w:jc w:val="both"/>
        <w:rPr>
          <w:rFonts w:ascii="Palatino Linotype" w:eastAsia="Palatino Linotype" w:hAnsi="Palatino Linotype" w:cs="Palatino Linotype"/>
          <w:sz w:val="22"/>
          <w:szCs w:val="22"/>
        </w:rPr>
      </w:pPr>
    </w:p>
    <w:p w14:paraId="5A6A05CA" w14:textId="77777777" w:rsidR="005A5FC6" w:rsidRPr="007E35A7" w:rsidRDefault="000F76A3">
      <w:pPr>
        <w:tabs>
          <w:tab w:val="left" w:pos="6345"/>
        </w:tabs>
        <w:spacing w:line="360" w:lineRule="auto"/>
        <w:ind w:left="567" w:right="53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a) Entidad federativa, municipio y localidad que corresponden al domicilio. En caso de los ciudadanos residentes en el extranjero, el país en el que residen y la entidad federativa de </w:t>
      </w:r>
      <w:r w:rsidRPr="007E35A7">
        <w:rPr>
          <w:rFonts w:ascii="Palatino Linotype" w:eastAsia="Palatino Linotype" w:hAnsi="Palatino Linotype" w:cs="Palatino Linotype"/>
          <w:i/>
          <w:sz w:val="22"/>
          <w:szCs w:val="22"/>
        </w:rPr>
        <w:lastRenderedPageBreak/>
        <w:t>su lugar de nacimiento. Aquellos que nacieron en el extranjero y nunca han vivido en territorio nacional, deberán acreditar la entidad federativa de nacimiento del progenitor mexicano. Cuando ambos progenitores sean mexicanos, señalará la de su elección, en definitiva;</w:t>
      </w:r>
    </w:p>
    <w:p w14:paraId="306D01C2" w14:textId="77777777" w:rsidR="005A5FC6" w:rsidRPr="007E35A7" w:rsidRDefault="000F76A3">
      <w:pPr>
        <w:tabs>
          <w:tab w:val="left" w:pos="6345"/>
        </w:tabs>
        <w:spacing w:line="360" w:lineRule="auto"/>
        <w:ind w:left="567" w:right="53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b) Sección electoral en donde deberá votar el ciudadano. En el caso de los ciudadanos residentes en el extranjero no será necesario incluir este requisito;</w:t>
      </w:r>
    </w:p>
    <w:p w14:paraId="60E92E1D" w14:textId="77777777" w:rsidR="005A5FC6" w:rsidRPr="007E35A7" w:rsidRDefault="000F76A3">
      <w:pPr>
        <w:tabs>
          <w:tab w:val="left" w:pos="6345"/>
        </w:tabs>
        <w:spacing w:line="360" w:lineRule="auto"/>
        <w:ind w:left="567" w:right="53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c) Apellido paterno, apellido materno y nombre completo;</w:t>
      </w:r>
    </w:p>
    <w:p w14:paraId="6C9B090A" w14:textId="77777777" w:rsidR="005A5FC6" w:rsidRPr="007E35A7" w:rsidRDefault="000F76A3">
      <w:pPr>
        <w:tabs>
          <w:tab w:val="left" w:pos="6345"/>
        </w:tabs>
        <w:spacing w:line="360" w:lineRule="auto"/>
        <w:ind w:left="567" w:right="53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d) Domicilio;</w:t>
      </w:r>
    </w:p>
    <w:p w14:paraId="12B6C42A" w14:textId="77777777" w:rsidR="005A5FC6" w:rsidRPr="007E35A7" w:rsidRDefault="000F76A3">
      <w:pPr>
        <w:tabs>
          <w:tab w:val="left" w:pos="6345"/>
        </w:tabs>
        <w:spacing w:line="360" w:lineRule="auto"/>
        <w:ind w:left="567" w:right="53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e) Sexo;</w:t>
      </w:r>
    </w:p>
    <w:p w14:paraId="089038BB" w14:textId="77777777" w:rsidR="005A5FC6" w:rsidRPr="007E35A7" w:rsidRDefault="000F76A3">
      <w:pPr>
        <w:tabs>
          <w:tab w:val="left" w:pos="6345"/>
        </w:tabs>
        <w:spacing w:line="360" w:lineRule="auto"/>
        <w:ind w:left="567" w:right="53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f) Edad y año de registro;</w:t>
      </w:r>
    </w:p>
    <w:p w14:paraId="1FDD1DA0" w14:textId="77777777" w:rsidR="005A5FC6" w:rsidRPr="007E35A7" w:rsidRDefault="000F76A3">
      <w:pPr>
        <w:tabs>
          <w:tab w:val="left" w:pos="6345"/>
        </w:tabs>
        <w:spacing w:line="360" w:lineRule="auto"/>
        <w:ind w:left="567" w:right="53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g) Firma, huella digital y fotografía del elector;</w:t>
      </w:r>
    </w:p>
    <w:p w14:paraId="00C645BE" w14:textId="77777777" w:rsidR="005A5FC6" w:rsidRPr="007E35A7" w:rsidRDefault="000F76A3">
      <w:pPr>
        <w:tabs>
          <w:tab w:val="left" w:pos="6345"/>
        </w:tabs>
        <w:spacing w:line="360" w:lineRule="auto"/>
        <w:ind w:left="567" w:right="53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h) Clave de registro, y</w:t>
      </w:r>
    </w:p>
    <w:p w14:paraId="516E297E" w14:textId="77777777" w:rsidR="005A5FC6" w:rsidRPr="007E35A7" w:rsidRDefault="000F76A3">
      <w:pPr>
        <w:tabs>
          <w:tab w:val="left" w:pos="6345"/>
        </w:tabs>
        <w:spacing w:line="360" w:lineRule="auto"/>
        <w:ind w:left="567" w:right="53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 Clave Única del Registro de Población.</w:t>
      </w:r>
    </w:p>
    <w:p w14:paraId="0A3AABB5" w14:textId="77777777" w:rsidR="005A5FC6" w:rsidRPr="007E35A7" w:rsidRDefault="000F76A3">
      <w:pPr>
        <w:tabs>
          <w:tab w:val="left" w:pos="6345"/>
        </w:tabs>
        <w:spacing w:line="360" w:lineRule="auto"/>
        <w:ind w:left="567" w:right="53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2. Además tendrá:</w:t>
      </w:r>
    </w:p>
    <w:p w14:paraId="07D9F109" w14:textId="77777777" w:rsidR="005A5FC6" w:rsidRPr="007E35A7" w:rsidRDefault="000F76A3">
      <w:pPr>
        <w:tabs>
          <w:tab w:val="left" w:pos="6345"/>
        </w:tabs>
        <w:spacing w:line="360" w:lineRule="auto"/>
        <w:ind w:left="567" w:right="53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a) Espacios necesarios para marcar año y elección de que se trate;</w:t>
      </w:r>
    </w:p>
    <w:p w14:paraId="4F00952D" w14:textId="77777777" w:rsidR="005A5FC6" w:rsidRPr="007E35A7" w:rsidRDefault="000F76A3">
      <w:pPr>
        <w:tabs>
          <w:tab w:val="left" w:pos="6345"/>
        </w:tabs>
        <w:spacing w:line="360" w:lineRule="auto"/>
        <w:ind w:left="567" w:right="53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b) Firma impresa del Secretario Ejecutivo del Instituto;</w:t>
      </w:r>
    </w:p>
    <w:p w14:paraId="6467ADF2" w14:textId="77777777" w:rsidR="005A5FC6" w:rsidRPr="007E35A7" w:rsidRDefault="000F76A3">
      <w:pPr>
        <w:tabs>
          <w:tab w:val="left" w:pos="6345"/>
        </w:tabs>
        <w:spacing w:line="360" w:lineRule="auto"/>
        <w:ind w:left="567" w:right="53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c) Año de emisión;</w:t>
      </w:r>
    </w:p>
    <w:p w14:paraId="78890B81" w14:textId="77777777" w:rsidR="005A5FC6" w:rsidRPr="007E35A7" w:rsidRDefault="000F76A3">
      <w:pPr>
        <w:tabs>
          <w:tab w:val="left" w:pos="6345"/>
        </w:tabs>
        <w:spacing w:line="360" w:lineRule="auto"/>
        <w:ind w:left="567" w:right="53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d) Año en el que expira su vigencia, y</w:t>
      </w:r>
    </w:p>
    <w:p w14:paraId="3C8B57F6" w14:textId="77777777" w:rsidR="005A5FC6" w:rsidRPr="007E35A7" w:rsidRDefault="000F76A3">
      <w:pPr>
        <w:tabs>
          <w:tab w:val="left" w:pos="6345"/>
        </w:tabs>
        <w:spacing w:line="360" w:lineRule="auto"/>
        <w:ind w:left="567" w:right="53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e) En el caso de la que se expida al ciudadano residente en el extranjero, la leyenda</w:t>
      </w:r>
    </w:p>
    <w:p w14:paraId="48BA5B33" w14:textId="77777777" w:rsidR="005A5FC6" w:rsidRPr="007E35A7" w:rsidRDefault="000F76A3">
      <w:pPr>
        <w:tabs>
          <w:tab w:val="left" w:pos="6345"/>
        </w:tabs>
        <w:spacing w:line="360" w:lineRule="auto"/>
        <w:ind w:left="567" w:right="53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“Para Votar desde el Extranjero”.</w:t>
      </w:r>
    </w:p>
    <w:p w14:paraId="30497D68" w14:textId="77777777" w:rsidR="005A5FC6" w:rsidRPr="007E35A7" w:rsidRDefault="005A5FC6">
      <w:pPr>
        <w:tabs>
          <w:tab w:val="left" w:pos="6345"/>
        </w:tabs>
        <w:spacing w:line="360" w:lineRule="auto"/>
        <w:jc w:val="both"/>
        <w:rPr>
          <w:rFonts w:ascii="Palatino Linotype" w:eastAsia="Palatino Linotype" w:hAnsi="Palatino Linotype" w:cs="Palatino Linotype"/>
          <w:sz w:val="22"/>
          <w:szCs w:val="22"/>
        </w:rPr>
      </w:pPr>
    </w:p>
    <w:p w14:paraId="0E5CDC5F" w14:textId="77777777" w:rsidR="005A5FC6" w:rsidRPr="007E35A7" w:rsidRDefault="000F76A3">
      <w:pPr>
        <w:tabs>
          <w:tab w:val="left" w:pos="6345"/>
        </w:tabs>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w:t>
      </w:r>
      <w:r w:rsidRPr="007E35A7">
        <w:rPr>
          <w:rFonts w:ascii="Palatino Linotype" w:eastAsia="Palatino Linotype" w:hAnsi="Palatino Linotype" w:cs="Palatino Linotype"/>
          <w:sz w:val="22"/>
          <w:szCs w:val="22"/>
        </w:rPr>
        <w:lastRenderedPageBreak/>
        <w:t>en algunos lugares se tiene por costumbre tomar datos de la credencia para asentar en un documento como manera de acreditar la presentación de su titular y comprobar que la credencial se tuvo a la vista, por ello su relevancia y lo delicado de su uso.</w:t>
      </w:r>
    </w:p>
    <w:p w14:paraId="1B7ED6F8" w14:textId="77777777" w:rsidR="005A5FC6" w:rsidRPr="007E35A7" w:rsidRDefault="005A5FC6">
      <w:pPr>
        <w:tabs>
          <w:tab w:val="left" w:pos="6345"/>
        </w:tabs>
        <w:spacing w:line="360" w:lineRule="auto"/>
        <w:jc w:val="both"/>
        <w:rPr>
          <w:rFonts w:ascii="Palatino Linotype" w:eastAsia="Palatino Linotype" w:hAnsi="Palatino Linotype" w:cs="Palatino Linotype"/>
          <w:sz w:val="22"/>
          <w:szCs w:val="22"/>
        </w:rPr>
      </w:pPr>
    </w:p>
    <w:p w14:paraId="6C09B33F" w14:textId="77777777" w:rsidR="005A5FC6" w:rsidRPr="007E35A7" w:rsidRDefault="000F76A3">
      <w:pPr>
        <w:tabs>
          <w:tab w:val="left" w:pos="6345"/>
        </w:tabs>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4B2E58D8" w14:textId="77777777" w:rsidR="005A5FC6" w:rsidRPr="007E35A7" w:rsidRDefault="005A5FC6">
      <w:pPr>
        <w:tabs>
          <w:tab w:val="left" w:pos="6345"/>
        </w:tabs>
        <w:spacing w:line="360" w:lineRule="auto"/>
        <w:jc w:val="both"/>
        <w:rPr>
          <w:rFonts w:ascii="Palatino Linotype" w:eastAsia="Palatino Linotype" w:hAnsi="Palatino Linotype" w:cs="Palatino Linotype"/>
          <w:sz w:val="22"/>
          <w:szCs w:val="22"/>
        </w:rPr>
      </w:pPr>
    </w:p>
    <w:p w14:paraId="4C13321B" w14:textId="77777777" w:rsidR="005A5FC6" w:rsidRPr="007E35A7" w:rsidRDefault="000F76A3">
      <w:pPr>
        <w:tabs>
          <w:tab w:val="left" w:pos="6345"/>
        </w:tabs>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14:paraId="17761545" w14:textId="77777777" w:rsidR="005A5FC6" w:rsidRPr="007E35A7" w:rsidRDefault="005A5FC6">
      <w:pPr>
        <w:tabs>
          <w:tab w:val="left" w:pos="6345"/>
        </w:tabs>
        <w:spacing w:line="360" w:lineRule="auto"/>
        <w:jc w:val="both"/>
        <w:rPr>
          <w:rFonts w:ascii="Palatino Linotype" w:eastAsia="Palatino Linotype" w:hAnsi="Palatino Linotype" w:cs="Palatino Linotype"/>
          <w:sz w:val="22"/>
          <w:szCs w:val="22"/>
        </w:rPr>
      </w:pPr>
    </w:p>
    <w:p w14:paraId="281ABB47" w14:textId="77777777" w:rsidR="005A5FC6" w:rsidRPr="007E35A7" w:rsidRDefault="000F76A3">
      <w:pPr>
        <w:numPr>
          <w:ilvl w:val="0"/>
          <w:numId w:val="5"/>
        </w:numPr>
        <w:pBdr>
          <w:top w:val="nil"/>
          <w:left w:val="nil"/>
          <w:bottom w:val="nil"/>
          <w:right w:val="nil"/>
          <w:between w:val="nil"/>
        </w:pBdr>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t xml:space="preserve">Currículum vitae  </w:t>
      </w:r>
    </w:p>
    <w:p w14:paraId="248F6A03" w14:textId="77777777" w:rsidR="005A5FC6" w:rsidRPr="007E35A7" w:rsidRDefault="005A5FC6">
      <w:pPr>
        <w:pBdr>
          <w:top w:val="nil"/>
          <w:left w:val="nil"/>
          <w:bottom w:val="nil"/>
          <w:right w:val="nil"/>
          <w:between w:val="nil"/>
        </w:pBdr>
        <w:ind w:left="720" w:hanging="360"/>
        <w:rPr>
          <w:rFonts w:ascii="Palatino Linotype" w:eastAsia="Palatino Linotype" w:hAnsi="Palatino Linotype" w:cs="Palatino Linotype"/>
          <w:b/>
          <w:sz w:val="22"/>
          <w:szCs w:val="22"/>
        </w:rPr>
      </w:pPr>
    </w:p>
    <w:p w14:paraId="2CE2B90D" w14:textId="77777777" w:rsidR="005A5FC6" w:rsidRPr="007E35A7" w:rsidRDefault="000F76A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Respecto a este punto de análisis, es el documento que contiene la información relacionada con la trayectoria académica, profesional y laboral de un Servidor Público por medio del cual se acredita la capacidad, habilidades, experiencia o pericia de una persona para ocupar un cargo, puesto o comisión, que permitan realizar una comparación de las actividades que ha </w:t>
      </w:r>
      <w:r w:rsidRPr="007E35A7">
        <w:rPr>
          <w:rFonts w:ascii="Palatino Linotype" w:eastAsia="Palatino Linotype" w:hAnsi="Palatino Linotype" w:cs="Palatino Linotype"/>
          <w:sz w:val="22"/>
          <w:szCs w:val="22"/>
        </w:rPr>
        <w:lastRenderedPageBreak/>
        <w:t>realizado con las que habrá de desarrollar, y determinar si cumple con el perfil del cargo a ocupar, del cual se desprende el último cargo que ocupó.</w:t>
      </w:r>
    </w:p>
    <w:p w14:paraId="10E1F7E6" w14:textId="77777777" w:rsidR="005A5FC6" w:rsidRPr="007E35A7" w:rsidRDefault="000F76A3">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En ese orden de ideas, si bien, el documento referido es elaborado por cada persona sin ninguna validez oficial, el cual tiene como objetivo que las personas conozcan la trayectoria de quien lo presenta, situación que toma mayor relevancia al tratarse de aquel que ostenta un cargo en la administración; por lo que, existe un interés público para dar a conocer su contenido, pues transparenta que el personal que labora para el </w:t>
      </w:r>
      <w:r w:rsidRPr="007E35A7">
        <w:rPr>
          <w:rFonts w:ascii="Palatino Linotype" w:eastAsia="Palatino Linotype" w:hAnsi="Palatino Linotype" w:cs="Palatino Linotype"/>
          <w:b/>
          <w:sz w:val="22"/>
          <w:szCs w:val="22"/>
        </w:rPr>
        <w:t> Sujeto Obligado</w:t>
      </w:r>
      <w:r w:rsidRPr="007E35A7">
        <w:rPr>
          <w:rFonts w:ascii="Palatino Linotype" w:eastAsia="Palatino Linotype" w:hAnsi="Palatino Linotype" w:cs="Palatino Linotype"/>
          <w:sz w:val="22"/>
          <w:szCs w:val="22"/>
        </w:rPr>
        <w:t xml:space="preserve"> cuenta con las capacidades, conocimientos y experiencia necesaria para el cabal cumplimiento de sus funciones. </w:t>
      </w:r>
    </w:p>
    <w:p w14:paraId="47EFF3AB" w14:textId="77777777" w:rsidR="005A5FC6" w:rsidRPr="007E35A7" w:rsidRDefault="000F76A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Lo que se sustenta, con lo señalado por el entonces Instituto Nacional de Transparencia Acceso a la Información y Protección de Datos Personales, en su criterio orientador 03/2009 que indica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5B63BB0A" w14:textId="77777777" w:rsidR="005A5FC6" w:rsidRPr="007E35A7" w:rsidRDefault="000F76A3">
      <w:pPr>
        <w:pBdr>
          <w:top w:val="nil"/>
          <w:left w:val="nil"/>
          <w:bottom w:val="nil"/>
          <w:right w:val="nil"/>
          <w:between w:val="nil"/>
        </w:pBdr>
        <w:spacing w:before="240" w:after="240" w:line="276" w:lineRule="auto"/>
        <w:ind w:left="851" w:right="618"/>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i/>
          <w:sz w:val="22"/>
          <w:szCs w:val="22"/>
        </w:rPr>
        <w:t>“</w:t>
      </w:r>
      <w:proofErr w:type="spellStart"/>
      <w:r w:rsidRPr="007E35A7">
        <w:rPr>
          <w:rFonts w:ascii="Palatino Linotype" w:eastAsia="Palatino Linotype" w:hAnsi="Palatino Linotype" w:cs="Palatino Linotype"/>
          <w:b/>
          <w:i/>
          <w:sz w:val="22"/>
          <w:szCs w:val="22"/>
        </w:rPr>
        <w:t>Curriculum</w:t>
      </w:r>
      <w:proofErr w:type="spellEnd"/>
      <w:r w:rsidRPr="007E35A7">
        <w:rPr>
          <w:rFonts w:ascii="Palatino Linotype" w:eastAsia="Palatino Linotype" w:hAnsi="Palatino Linotype" w:cs="Palatino Linotype"/>
          <w:b/>
          <w:i/>
          <w:sz w:val="22"/>
          <w:szCs w:val="22"/>
        </w:rPr>
        <w:t xml:space="preserve"> Vitae de servidores públicos. Es obligación de los sujetos obligados otorgar acceso a versiones públicas de los mismos ante una solicitud de acceso. </w:t>
      </w:r>
      <w:r w:rsidRPr="007E35A7">
        <w:rPr>
          <w:rFonts w:ascii="Palatino Linotype" w:eastAsia="Palatino Linotype" w:hAnsi="Palatino Linotype" w:cs="Palatino Linotype"/>
          <w:i/>
          <w:sz w:val="22"/>
          <w:szCs w:val="22"/>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w:t>
      </w:r>
      <w:r w:rsidRPr="007E35A7">
        <w:rPr>
          <w:rFonts w:ascii="Palatino Linotype" w:eastAsia="Palatino Linotype" w:hAnsi="Palatino Linotype" w:cs="Palatino Linotype"/>
          <w:i/>
          <w:sz w:val="22"/>
          <w:szCs w:val="22"/>
        </w:rPr>
        <w:lastRenderedPageBreak/>
        <w:t xml:space="preserve">información confidencial, en términos de lo establecido en el artículo 18, fracción II de la Ley Federal de Transparencia y Acceso a la Información Pública Gubernamental, tratándose del </w:t>
      </w:r>
      <w:proofErr w:type="spellStart"/>
      <w:r w:rsidRPr="007E35A7">
        <w:rPr>
          <w:rFonts w:ascii="Palatino Linotype" w:eastAsia="Palatino Linotype" w:hAnsi="Palatino Linotype" w:cs="Palatino Linotype"/>
          <w:i/>
          <w:sz w:val="22"/>
          <w:szCs w:val="22"/>
        </w:rPr>
        <w:t>curriculum</w:t>
      </w:r>
      <w:proofErr w:type="spellEnd"/>
      <w:r w:rsidRPr="007E35A7">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7E35A7">
        <w:rPr>
          <w:rFonts w:ascii="Palatino Linotype" w:eastAsia="Palatino Linotype" w:hAnsi="Palatino Linotype" w:cs="Palatino Linotype"/>
          <w:i/>
          <w:sz w:val="22"/>
          <w:szCs w:val="22"/>
        </w:rPr>
        <w:t>curriculum</w:t>
      </w:r>
      <w:proofErr w:type="spellEnd"/>
      <w:r w:rsidRPr="007E35A7">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1C0B5942" w14:textId="77777777" w:rsidR="005A5FC6" w:rsidRPr="007E35A7" w:rsidRDefault="000F76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En esa tesitura, debe apuntarse que esta constituye una obligación de transparencia, pues el </w:t>
      </w:r>
      <w:r w:rsidRPr="007E35A7">
        <w:rPr>
          <w:rFonts w:ascii="Palatino Linotype" w:eastAsia="Palatino Linotype" w:hAnsi="Palatino Linotype" w:cs="Palatino Linotype"/>
          <w:b/>
          <w:sz w:val="22"/>
          <w:szCs w:val="22"/>
        </w:rPr>
        <w:t>Sujeto Obligado</w:t>
      </w:r>
      <w:r w:rsidRPr="007E35A7">
        <w:rPr>
          <w:rFonts w:ascii="Palatino Linotype" w:eastAsia="Palatino Linotype" w:hAnsi="Palatino Linotype" w:cs="Palatino Linotype"/>
          <w:sz w:val="22"/>
          <w:szCs w:val="22"/>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7A6BFEA8"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i/>
          <w:sz w:val="22"/>
          <w:szCs w:val="22"/>
        </w:rPr>
        <w:t>“</w:t>
      </w:r>
      <w:r w:rsidRPr="007E35A7">
        <w:rPr>
          <w:rFonts w:ascii="Palatino Linotype" w:eastAsia="Palatino Linotype" w:hAnsi="Palatino Linotype" w:cs="Palatino Linotype"/>
          <w:b/>
          <w:i/>
          <w:sz w:val="22"/>
          <w:szCs w:val="22"/>
        </w:rPr>
        <w:t>Artículo 92</w:t>
      </w:r>
      <w:r w:rsidRPr="007E35A7">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C157064"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i/>
          <w:sz w:val="22"/>
          <w:szCs w:val="22"/>
        </w:rPr>
        <w:t>...</w:t>
      </w:r>
    </w:p>
    <w:p w14:paraId="7D855B74"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XXI. La información curricular, desde el nivel de jefe de departamento o equivalente, hasta el titular del sujeto obligado</w:t>
      </w:r>
      <w:r w:rsidRPr="007E35A7">
        <w:rPr>
          <w:rFonts w:ascii="Palatino Linotype" w:eastAsia="Palatino Linotype" w:hAnsi="Palatino Linotype" w:cs="Palatino Linotype"/>
          <w:i/>
          <w:sz w:val="22"/>
          <w:szCs w:val="22"/>
        </w:rPr>
        <w:t xml:space="preserve">, así como, en su caso, las sanciones administrativas de que haya sido objeto” </w:t>
      </w:r>
    </w:p>
    <w:p w14:paraId="00127B03"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i/>
          <w:sz w:val="22"/>
          <w:szCs w:val="22"/>
        </w:rPr>
        <w:t>(Énfasis añadido)</w:t>
      </w:r>
    </w:p>
    <w:p w14:paraId="6005DDF5" w14:textId="77777777" w:rsidR="005A5FC6" w:rsidRPr="007E35A7" w:rsidRDefault="000F76A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Como se aprecia en el dispositivo legal citado, lo sujetos obligados deben publicar la información curricular de los(as) servidores(as) públicos(as) y/o personas que desempeñen </w:t>
      </w:r>
      <w:r w:rsidRPr="007E35A7">
        <w:rPr>
          <w:rFonts w:ascii="Palatino Linotype" w:eastAsia="Palatino Linotype" w:hAnsi="Palatino Linotype" w:cs="Palatino Linotype"/>
          <w:sz w:val="22"/>
          <w:szCs w:val="22"/>
        </w:rPr>
        <w:lastRenderedPageBreak/>
        <w:t xml:space="preserve">actualmente un empleo, cargo o comisión y/o ejerzan actos de autoridad en el </w:t>
      </w:r>
      <w:r w:rsidRPr="007E35A7">
        <w:rPr>
          <w:rFonts w:ascii="Palatino Linotype" w:eastAsia="Palatino Linotype" w:hAnsi="Palatino Linotype" w:cs="Palatino Linotype"/>
          <w:b/>
          <w:sz w:val="22"/>
          <w:szCs w:val="22"/>
        </w:rPr>
        <w:t xml:space="preserve">Sujeto Obligado, </w:t>
      </w:r>
      <w:r w:rsidRPr="007E35A7">
        <w:rPr>
          <w:rFonts w:ascii="Palatino Linotype" w:eastAsia="Palatino Linotype" w:hAnsi="Palatino Linotype" w:cs="Palatino Linotype"/>
          <w:sz w:val="22"/>
          <w:szCs w:val="22"/>
        </w:rPr>
        <w:t>como se apreció en la cita, debe precisarse que dicha circunstancia no es</w:t>
      </w:r>
      <w:r w:rsidRPr="007E35A7">
        <w:rPr>
          <w:rFonts w:ascii="Palatino Linotype" w:eastAsia="Palatino Linotype" w:hAnsi="Palatino Linotype" w:cs="Palatino Linotype"/>
          <w:b/>
          <w:sz w:val="22"/>
          <w:szCs w:val="22"/>
        </w:rPr>
        <w:t xml:space="preserve"> </w:t>
      </w:r>
      <w:r w:rsidRPr="007E35A7">
        <w:rPr>
          <w:rFonts w:ascii="Palatino Linotype" w:eastAsia="Palatino Linotype" w:hAnsi="Palatino Linotype" w:cs="Palatino Linotype"/>
          <w:sz w:val="22"/>
          <w:szCs w:val="22"/>
        </w:rPr>
        <w:t>óbice para que se encuentre impedido a contar con dicha información respecto de todos los servidores públicos con los que tenga una relación laboral.</w:t>
      </w:r>
    </w:p>
    <w:p w14:paraId="5C20DEDD" w14:textId="77777777" w:rsidR="005A5FC6" w:rsidRPr="007E35A7" w:rsidRDefault="000F76A3">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De lo anterior, se desprende que una de las formas en que los ciudadanos pueden evaluar las aptitudes para desempeñar un cargo público determinado, es mediante la publicidad de ciertos datos contenidos en la ficha curricular,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 no obstante, al no hacer entrega de este, resulta procedente ordenar previa búsqueda exhaustiva y razonable el Currículum Vitae, Ficha Curricular, Solicitud de empleo o documento análogo de los servidores públicos adscritos al Organismo.</w:t>
      </w:r>
    </w:p>
    <w:p w14:paraId="7412AA1C" w14:textId="77777777" w:rsidR="005A5FC6" w:rsidRPr="007E35A7" w:rsidRDefault="000F76A3">
      <w:pPr>
        <w:spacing w:line="360" w:lineRule="auto"/>
        <w:jc w:val="both"/>
        <w:rPr>
          <w:rFonts w:ascii="Palatino Linotype" w:eastAsia="Palatino Linotype" w:hAnsi="Palatino Linotype" w:cs="Palatino Linotype"/>
          <w:b/>
          <w:sz w:val="22"/>
          <w:szCs w:val="22"/>
        </w:rPr>
      </w:pPr>
      <w:r w:rsidRPr="007E35A7">
        <w:rPr>
          <w:rFonts w:ascii="Palatino Linotype" w:eastAsia="Palatino Linotype" w:hAnsi="Palatino Linotype" w:cs="Palatino Linotype"/>
          <w:sz w:val="22"/>
          <w:szCs w:val="22"/>
        </w:rPr>
        <w:t>●</w:t>
      </w:r>
      <w:r w:rsidRPr="007E35A7">
        <w:rPr>
          <w:rFonts w:ascii="Palatino Linotype" w:eastAsia="Palatino Linotype" w:hAnsi="Palatino Linotype" w:cs="Palatino Linotype"/>
          <w:sz w:val="22"/>
          <w:szCs w:val="22"/>
        </w:rPr>
        <w:tab/>
      </w:r>
      <w:r w:rsidRPr="007E35A7">
        <w:rPr>
          <w:rFonts w:ascii="Palatino Linotype" w:eastAsia="Palatino Linotype" w:hAnsi="Palatino Linotype" w:cs="Palatino Linotype"/>
          <w:b/>
          <w:sz w:val="22"/>
          <w:szCs w:val="22"/>
        </w:rPr>
        <w:t>Documento que acredite la nacionalidad (acta de nacimiento)</w:t>
      </w:r>
    </w:p>
    <w:p w14:paraId="0B14EE9C"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Dentro de la fracción II del artículo 47 de la Ley del Trabajo de los Servidores Públicos del Estado de México, el requisito consiste en ser de nacionalidad mexicana, por lo que el documento que colmaría este punto de la solicitud de manera enunciativa más no limitativa sería el acta de nacimiento, es por ello que conviene precisar que 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3D1282A8" w14:textId="77777777" w:rsidR="005A5FC6" w:rsidRPr="007E35A7" w:rsidRDefault="000F76A3">
      <w:pP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lastRenderedPageBreak/>
        <w:t xml:space="preserve">Ahora bien, de acuerdo con el Formato Único del Acta de Nacimiento publicado por la Secretaría de Gobernación en el enlace </w:t>
      </w:r>
      <w:hyperlink r:id="rId9">
        <w:r w:rsidRPr="007E35A7">
          <w:rPr>
            <w:rFonts w:ascii="Palatino Linotype" w:eastAsia="Palatino Linotype" w:hAnsi="Palatino Linotype" w:cs="Palatino Linotype"/>
            <w:sz w:val="22"/>
            <w:szCs w:val="22"/>
            <w:u w:val="single"/>
          </w:rPr>
          <w:t>http://www.diputados.gob.mx/documentos/N_Acta_Nacimiento.pdf</w:t>
        </w:r>
      </w:hyperlink>
      <w:r w:rsidRPr="007E35A7">
        <w:rPr>
          <w:rFonts w:ascii="Palatino Linotype" w:eastAsia="Palatino Linotype" w:hAnsi="Palatino Linotype" w:cs="Palatino Linotype"/>
          <w:sz w:val="22"/>
          <w:szCs w:val="22"/>
        </w:rPr>
        <w:t xml:space="preserve"> , se advierte que el Acta de Nacimiento se componte de quince elementos siendo los siguientes: </w:t>
      </w:r>
    </w:p>
    <w:p w14:paraId="0A2B326A"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a) Folio de Impresión.</w:t>
      </w:r>
    </w:p>
    <w:p w14:paraId="3639B5A5"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b) Denominación del Documento.</w:t>
      </w:r>
    </w:p>
    <w:p w14:paraId="5EFA4A10"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c) Identificador Electrónico. </w:t>
      </w:r>
    </w:p>
    <w:p w14:paraId="42F840D2"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d) Elementos del Registro. </w:t>
      </w:r>
    </w:p>
    <w:p w14:paraId="48DB9F8A"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e) Datos de la Persona Registrada. </w:t>
      </w:r>
    </w:p>
    <w:p w14:paraId="2C845683"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f) Datos de Filiación de la Persona Registrada. </w:t>
      </w:r>
    </w:p>
    <w:p w14:paraId="6BF7B036"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g) Anotaciones Marginales. </w:t>
      </w:r>
    </w:p>
    <w:p w14:paraId="182FF28B"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h) Certificación. </w:t>
      </w:r>
    </w:p>
    <w:p w14:paraId="027879C5"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i) Código Bidimensional QR que contiene información encriptada del acta. </w:t>
      </w:r>
    </w:p>
    <w:p w14:paraId="62E421AD"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j) Leyenda “Soy México” </w:t>
      </w:r>
    </w:p>
    <w:p w14:paraId="64ECE302"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k) Firma Electrónica Avanzada. </w:t>
      </w:r>
    </w:p>
    <w:p w14:paraId="6ECDA98D"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l) Firma y datos de la autoridad emisora. </w:t>
      </w:r>
    </w:p>
    <w:p w14:paraId="62EE80A7"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m) Código QR. </w:t>
      </w:r>
    </w:p>
    <w:p w14:paraId="72CA7F60"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n) Código de Verificación.</w:t>
      </w:r>
    </w:p>
    <w:p w14:paraId="5D85779D"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o) Leyenda de instrucciones para la verificación del documento. </w:t>
      </w:r>
    </w:p>
    <w:p w14:paraId="644AB80C" w14:textId="77777777" w:rsidR="005A5FC6" w:rsidRPr="007E35A7" w:rsidRDefault="000F76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w:t>
      </w:r>
      <w:r w:rsidRPr="007E35A7">
        <w:rPr>
          <w:rFonts w:ascii="Palatino Linotype" w:eastAsia="Palatino Linotype" w:hAnsi="Palatino Linotype" w:cs="Palatino Linotype"/>
          <w:sz w:val="22"/>
          <w:szCs w:val="22"/>
        </w:rPr>
        <w:lastRenderedPageBreak/>
        <w:t xml:space="preserve">detenten la filiación, número de certificado que expide la Secretaría de Salud para acreditar el nacimiento de una persona, sexo, fecha de nacimiento, lugar de nacimiento, entre otros. </w:t>
      </w:r>
    </w:p>
    <w:p w14:paraId="2183816C" w14:textId="77777777" w:rsidR="005A5FC6" w:rsidRPr="007E35A7" w:rsidRDefault="000F76A3">
      <w:pP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Dada esta relevancia, al ser el acta de nacimiento un documento mediante el cual se le otorga identidad a una persona, además de tratarse de información que no se encuentra relacionada con el ejercicio de un cargo público, sino con el ejercicio de los derechos personales de su titular, se estima que dicho documento debe ser clasificado como información confidencial en su totalidad, al considerar que actualiza la causal de clasificación establecida en el artículo 143, fracción I, de la Ley de Transparencia y Acceso a la Información Pública del Estado de México y Municipios.</w:t>
      </w:r>
    </w:p>
    <w:p w14:paraId="4D08D6A3" w14:textId="77777777" w:rsidR="005A5FC6" w:rsidRPr="007E35A7" w:rsidRDefault="000F76A3">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t>Certificado de no antecedentes penales.</w:t>
      </w:r>
    </w:p>
    <w:p w14:paraId="671F1337"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Para abordar este punto, conviene hacer mención que el</w:t>
      </w:r>
      <w:r w:rsidRPr="007E35A7">
        <w:rPr>
          <w:rFonts w:ascii="Palatino Linotype" w:eastAsia="Palatino Linotype" w:hAnsi="Palatino Linotype" w:cs="Palatino Linotype"/>
          <w:b/>
          <w:sz w:val="22"/>
          <w:szCs w:val="22"/>
        </w:rPr>
        <w:t xml:space="preserve"> Sujeto Obligado </w:t>
      </w:r>
      <w:r w:rsidRPr="007E35A7">
        <w:rPr>
          <w:rFonts w:ascii="Palatino Linotype" w:eastAsia="Palatino Linotype" w:hAnsi="Palatino Linotype" w:cs="Palatino Linotype"/>
          <w:sz w:val="22"/>
          <w:szCs w:val="22"/>
        </w:rPr>
        <w:t>omitió emitir un pronunciamiento sobre la existencia de este documento, por consiguiente, es dable afirmar que no se emitió en apego a los principios de congruencia y exhaustividad, consagrados en el contenido del Criterio Orientador 02/2017 emitido por el entonces Instituto Nacional de Transparencia, Acceso a la Información y Protección de Datos Personales (INAI).</w:t>
      </w:r>
    </w:p>
    <w:p w14:paraId="2E310351" w14:textId="77777777" w:rsidR="005A5FC6" w:rsidRPr="007E35A7" w:rsidRDefault="005A5FC6">
      <w:pPr>
        <w:spacing w:line="360" w:lineRule="auto"/>
        <w:rPr>
          <w:rFonts w:ascii="Palatino Linotype" w:eastAsia="Palatino Linotype" w:hAnsi="Palatino Linotype" w:cs="Palatino Linotype"/>
          <w:sz w:val="22"/>
          <w:szCs w:val="22"/>
        </w:rPr>
      </w:pPr>
    </w:p>
    <w:p w14:paraId="29590834" w14:textId="77777777" w:rsidR="005A5FC6" w:rsidRPr="007E35A7" w:rsidRDefault="000F76A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En tal tesitura, se advierte que mediante el Decreto Número 109, publicado en el periódico oficial “Gaceta de Gobierno” el 3 de agosto de 2016, se derogó la fracción V del artículo 47 de la Ley del Trabajo de los servidores públicos del Estado y Municipios, por lo que derivado de esta reforma ya no se mandata a las personas que deseen ingresar al servicio público a presentar el documento en el que acrediten “no contar con antecedentes penales por delitos intencionales”, lo anterior en virtud de que se contempla como una forma de discriminación, </w:t>
      </w:r>
      <w:r w:rsidRPr="007E35A7">
        <w:rPr>
          <w:rFonts w:ascii="Palatino Linotype" w:eastAsia="Palatino Linotype" w:hAnsi="Palatino Linotype" w:cs="Palatino Linotype"/>
          <w:sz w:val="22"/>
          <w:szCs w:val="22"/>
        </w:rPr>
        <w:lastRenderedPageBreak/>
        <w:t>dicha premisa encuentra sustento en el dictamen que obra en la exposición de motivos de dicho decreto, mismo que se inserta a continuación: </w:t>
      </w:r>
    </w:p>
    <w:p w14:paraId="579C7B32" w14:textId="77777777" w:rsidR="005A5FC6" w:rsidRPr="007E35A7" w:rsidRDefault="005A5FC6">
      <w:pPr>
        <w:rPr>
          <w:rFonts w:ascii="Palatino Linotype" w:eastAsia="Palatino Linotype" w:hAnsi="Palatino Linotype" w:cs="Palatino Linotype"/>
          <w:sz w:val="22"/>
          <w:szCs w:val="22"/>
        </w:rPr>
      </w:pPr>
    </w:p>
    <w:p w14:paraId="292F11DF" w14:textId="77777777" w:rsidR="005A5FC6" w:rsidRPr="007E35A7" w:rsidRDefault="000F76A3">
      <w:pPr>
        <w:pBdr>
          <w:top w:val="nil"/>
          <w:left w:val="nil"/>
          <w:bottom w:val="nil"/>
          <w:right w:val="nil"/>
          <w:between w:val="nil"/>
        </w:pBdr>
        <w:ind w:left="567" w:right="851"/>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i/>
          <w:sz w:val="22"/>
          <w:szCs w:val="22"/>
        </w:rPr>
        <w:t> “</w:t>
      </w:r>
      <w:r w:rsidRPr="007E35A7">
        <w:rPr>
          <w:rFonts w:ascii="Palatino Linotype" w:eastAsia="Palatino Linotype" w:hAnsi="Palatino Linotype" w:cs="Palatino Linotype"/>
          <w:b/>
          <w:i/>
          <w:sz w:val="22"/>
          <w:szCs w:val="22"/>
          <w:u w:val="single"/>
        </w:rPr>
        <w:t>Por otra parte, como se menciona en la iniciativa de decreto, reconocemos que el artículo 47 de la Ley del Trabajo para los Servidores Públicos del Estado y Municipios contempla una forma de discriminación que se traduce en lo dispuesto por su fracción V, en virtud que  dicho precepto establece como requisito para ingresar al servicio público el no contar con antecedentes penales por delitos intencionales</w:t>
      </w:r>
      <w:r w:rsidRPr="007E35A7">
        <w:rPr>
          <w:rFonts w:ascii="Palatino Linotype" w:eastAsia="Palatino Linotype" w:hAnsi="Palatino Linotype" w:cs="Palatino Linotype"/>
          <w:i/>
          <w:sz w:val="22"/>
          <w:szCs w:val="22"/>
        </w:rPr>
        <w:t>, lo que se traduce en una violación de derecho y libertades consagrados en nuestra Carta Magna y en la propia Ley Federal para Prevenir y Eliminar la Discriminación, específicamente en su artículo 1, fracción III.</w:t>
      </w:r>
    </w:p>
    <w:p w14:paraId="0DCD5049" w14:textId="77777777" w:rsidR="005A5FC6" w:rsidRPr="007E35A7" w:rsidRDefault="000F76A3">
      <w:pPr>
        <w:pBdr>
          <w:top w:val="nil"/>
          <w:left w:val="nil"/>
          <w:bottom w:val="nil"/>
          <w:right w:val="nil"/>
          <w:between w:val="nil"/>
        </w:pBdr>
        <w:ind w:left="567" w:right="851"/>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b/>
          <w:i/>
          <w:sz w:val="22"/>
          <w:szCs w:val="22"/>
          <w:u w:val="single"/>
        </w:rPr>
        <w:t>Por ello, resulta procedente derogar la fracción del citado precepto normativo de la Ley del Trabajo de los Servidores Públicos del Estado y Municipios, y suprimir este requisito, y de esta manera, no se distinga negativamente a las personas que deseen ingresar a laborar al  servicio público, ya que quienes hayan compurgado una pena son aptos de reinserción social y deben contar con la oportunidad de obtener  un trabajo que les permita ejercer una forma digna de vida, sin ningún tipo de distinción o discriminación y con ello garantizar el pleno respeto de sus derechos de igualdad y trabajo…</w:t>
      </w:r>
      <w:r w:rsidRPr="007E35A7">
        <w:rPr>
          <w:rFonts w:ascii="Palatino Linotype" w:eastAsia="Palatino Linotype" w:hAnsi="Palatino Linotype" w:cs="Palatino Linotype"/>
          <w:i/>
          <w:sz w:val="22"/>
          <w:szCs w:val="22"/>
        </w:rPr>
        <w:t>” (Énfasis añadido)</w:t>
      </w:r>
    </w:p>
    <w:p w14:paraId="188DC3CF" w14:textId="77777777" w:rsidR="005A5FC6" w:rsidRPr="007E35A7" w:rsidRDefault="005A5FC6">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119D9406"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En tal caso, es a partir de la publicación de la derogación de este precepto legal en el periódico oficial “Gaceta de Gobierno”, que la obligación de requerir a los servidores públicos el documento referido como condicionante para ingresar al servicio público es inexistente. No obstante lo anterior, debe tenerse en cuenta que el artículo 47 de la Ley del Trabajo de los Servidores Públicos del Estado y Municipios, refiere en la fracción III que para ingresar al servicio público, se requiere, estar en pleno ejercicio de sus derechos civiles y políticos, en su caso. </w:t>
      </w:r>
    </w:p>
    <w:p w14:paraId="65446A04" w14:textId="77777777" w:rsidR="005A5FC6" w:rsidRPr="007E35A7" w:rsidRDefault="005A5FC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CA4125E" w14:textId="77777777" w:rsidR="005A5FC6" w:rsidRPr="007E35A7" w:rsidRDefault="000F76A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Bajo este orden de ideas, se tiene que en el caso particular, si bien es cierto, la presentación del certificado de no antecedentes penales ya no es una condicionante para ingresar al servicio </w:t>
      </w:r>
      <w:r w:rsidRPr="007E35A7">
        <w:rPr>
          <w:rFonts w:ascii="Palatino Linotype" w:eastAsia="Palatino Linotype" w:hAnsi="Palatino Linotype" w:cs="Palatino Linotype"/>
          <w:sz w:val="22"/>
          <w:szCs w:val="22"/>
        </w:rPr>
        <w:lastRenderedPageBreak/>
        <w:t xml:space="preserve">público, no menos cierto es que como se refirió anteriormente, el artículo 47 fracción III de la Ley del Trabajo de los Servidores Públicos del Estado de México y Municipios, contempla la acreditación del ejercicio de los derechos civiles y políticos, el cual se puede acreditar de manera enunciativa más no limitativa, mediante el informe o certificado de no antecedentes penales, por lo que al no contar con un pronunciamiento por parte del </w:t>
      </w:r>
      <w:r w:rsidRPr="007E35A7">
        <w:rPr>
          <w:rFonts w:ascii="Palatino Linotype" w:eastAsia="Palatino Linotype" w:hAnsi="Palatino Linotype" w:cs="Palatino Linotype"/>
          <w:b/>
          <w:sz w:val="22"/>
          <w:szCs w:val="22"/>
        </w:rPr>
        <w:t>Sujeto Obligado</w:t>
      </w:r>
      <w:r w:rsidRPr="007E35A7">
        <w:rPr>
          <w:rFonts w:ascii="Palatino Linotype" w:eastAsia="Palatino Linotype" w:hAnsi="Palatino Linotype" w:cs="Palatino Linotype"/>
          <w:sz w:val="22"/>
          <w:szCs w:val="22"/>
        </w:rPr>
        <w:t xml:space="preserve"> en el sentido de la existencia de este documento, resulta procedente ordenar la entrega de los informe o certificado de no antecedentes penales de los servidores públicos adscritos al Organismo; sin embargo, para el caso de que estos no obren en los archivos del Sujeto Obligado porque no se posean y/o administren, bastará con que así lo haga del conocimiento de la parte </w:t>
      </w:r>
      <w:r w:rsidRPr="007E35A7">
        <w:rPr>
          <w:rFonts w:ascii="Palatino Linotype" w:eastAsia="Palatino Linotype" w:hAnsi="Palatino Linotype" w:cs="Palatino Linotype"/>
          <w:b/>
          <w:sz w:val="22"/>
          <w:szCs w:val="22"/>
        </w:rPr>
        <w:t xml:space="preserve">Recurrente </w:t>
      </w:r>
      <w:r w:rsidRPr="007E35A7">
        <w:rPr>
          <w:rFonts w:ascii="Palatino Linotype" w:eastAsia="Palatino Linotype" w:hAnsi="Palatino Linotype" w:cs="Palatino Linotype"/>
          <w:sz w:val="22"/>
          <w:szCs w:val="22"/>
        </w:rPr>
        <w:t xml:space="preserve">en términos de lo señalado por el segundo párrafo del artículo 19 de la Ley de Transparencia y Acceso a la Información Pública del Estado de México y Municipios. </w:t>
      </w:r>
    </w:p>
    <w:p w14:paraId="0D615DBE" w14:textId="77777777" w:rsidR="005A5FC6" w:rsidRPr="007E35A7" w:rsidRDefault="005A5FC6">
      <w:pPr>
        <w:pBdr>
          <w:top w:val="nil"/>
          <w:left w:val="nil"/>
          <w:bottom w:val="nil"/>
          <w:right w:val="nil"/>
          <w:between w:val="nil"/>
        </w:pBdr>
        <w:spacing w:line="276" w:lineRule="auto"/>
        <w:ind w:left="720" w:right="51"/>
        <w:jc w:val="both"/>
        <w:rPr>
          <w:rFonts w:ascii="Palatino Linotype" w:eastAsia="Palatino Linotype" w:hAnsi="Palatino Linotype" w:cs="Palatino Linotype"/>
          <w:b/>
          <w:sz w:val="22"/>
          <w:szCs w:val="22"/>
        </w:rPr>
      </w:pPr>
    </w:p>
    <w:p w14:paraId="6B560156" w14:textId="77777777" w:rsidR="005A5FC6" w:rsidRPr="007E35A7" w:rsidRDefault="000F76A3">
      <w:pPr>
        <w:numPr>
          <w:ilvl w:val="0"/>
          <w:numId w:val="4"/>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t xml:space="preserve">Constancia o certificado médico </w:t>
      </w:r>
    </w:p>
    <w:p w14:paraId="5D7E2CBD" w14:textId="77777777" w:rsidR="005A5FC6" w:rsidRPr="007E35A7" w:rsidRDefault="000F76A3">
      <w:pPr>
        <w:spacing w:line="360" w:lineRule="auto"/>
        <w:ind w:right="51"/>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En principio, es de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den cuenta del estado de salud, ya sea físico o mental.</w:t>
      </w:r>
    </w:p>
    <w:p w14:paraId="4C872919" w14:textId="77777777" w:rsidR="005A5FC6" w:rsidRPr="007E35A7" w:rsidRDefault="000F76A3">
      <w:pPr>
        <w:spacing w:before="240" w:after="240" w:line="360" w:lineRule="auto"/>
        <w:ind w:right="51"/>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De tales circunstancias, se considera que la información contenida en el certificado médico únicamente identifica el estado de salud físico y mental de los servidores públicos, lo cual guarda el carácter confidencial, en términos del artículo 143, fracción I, de la Ley de Transparencia y Acceso a la Información Pública del Estado de México y Municipios.</w:t>
      </w:r>
    </w:p>
    <w:p w14:paraId="78408722" w14:textId="77777777" w:rsidR="005A5FC6" w:rsidRPr="007E35A7" w:rsidRDefault="000F76A3">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lastRenderedPageBreak/>
        <w:t>Cartilla militar.</w:t>
      </w:r>
    </w:p>
    <w:p w14:paraId="5E8D287F" w14:textId="77777777" w:rsidR="005A5FC6" w:rsidRPr="007E35A7" w:rsidRDefault="000F76A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Respecto del cumplimiento a la Ley del Servicios Militar Nacional se tiene que el artículo 1º de esta Ley establece que el servicio de las armas para todos los mexicanos por nacimiento o naturalización es obligatorio y de orden público. Asimismo, el artículo 151 del Reglamento de la Ley establece que la cartilla de identificación que acredita la identidad y el cumplimiento de los deberes militares contendrán lo siguiente:</w:t>
      </w:r>
    </w:p>
    <w:p w14:paraId="685787CC" w14:textId="77777777" w:rsidR="005A5FC6" w:rsidRPr="007E35A7" w:rsidRDefault="000F76A3">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“ARTÍCULO 151.-</w:t>
      </w:r>
      <w:r w:rsidRPr="007E35A7">
        <w:rPr>
          <w:rFonts w:ascii="Palatino Linotype" w:eastAsia="Palatino Linotype" w:hAnsi="Palatino Linotype" w:cs="Palatino Linotype"/>
          <w:i/>
          <w:sz w:val="22"/>
          <w:szCs w:val="22"/>
        </w:rPr>
        <w:t xml:space="preserve"> Una vez inscritos los mexicanos, se les expedirá gratuitamente la cartilla de identificación que acreditará su identidad y el cumplimiento de sus deberes militares, y contendrá:</w:t>
      </w:r>
    </w:p>
    <w:p w14:paraId="01017A06" w14:textId="77777777" w:rsidR="005A5FC6" w:rsidRPr="007E35A7" w:rsidRDefault="000F76A3">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 Un retrato de frente;</w:t>
      </w:r>
    </w:p>
    <w:p w14:paraId="30B2F4A6" w14:textId="77777777" w:rsidR="005A5FC6" w:rsidRPr="007E35A7" w:rsidRDefault="000F76A3">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II.- Sus generales (nombre y apellidos paterno y materno, edad, ocupación, estado civil y domicilio);</w:t>
      </w:r>
    </w:p>
    <w:p w14:paraId="5C604E2F" w14:textId="77777777" w:rsidR="005A5FC6" w:rsidRPr="007E35A7" w:rsidRDefault="000F76A3">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III.- Matrícula;</w:t>
      </w:r>
    </w:p>
    <w:p w14:paraId="75A44A28" w14:textId="77777777" w:rsidR="005A5FC6" w:rsidRPr="007E35A7" w:rsidRDefault="000F76A3">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IV.- Clase a que pertenece;</w:t>
      </w:r>
    </w:p>
    <w:p w14:paraId="3ABDEA66" w14:textId="77777777" w:rsidR="005A5FC6" w:rsidRPr="007E35A7" w:rsidRDefault="000F76A3">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V.- Corporación a que se le destine;</w:t>
      </w:r>
    </w:p>
    <w:p w14:paraId="22D62D4A" w14:textId="77777777" w:rsidR="005A5FC6" w:rsidRPr="007E35A7" w:rsidRDefault="000F76A3">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VI.- Unidad a la que deba incorporarse en caso de movilización;</w:t>
      </w:r>
    </w:p>
    <w:p w14:paraId="0D942862" w14:textId="77777777" w:rsidR="005A5FC6" w:rsidRPr="007E35A7" w:rsidRDefault="000F76A3">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VII.- Firma de la autoridad que la expida;</w:t>
      </w:r>
    </w:p>
    <w:p w14:paraId="07DDE96F" w14:textId="77777777" w:rsidR="005A5FC6" w:rsidRPr="007E35A7" w:rsidRDefault="000F76A3">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VIII.- Firma del interesado, si sabe hacerlo;</w:t>
      </w:r>
    </w:p>
    <w:p w14:paraId="6750F2C8" w14:textId="77777777" w:rsidR="005A5FC6" w:rsidRPr="007E35A7" w:rsidRDefault="000F76A3">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IX.- Sello de la Junta Municipal de Reclutamiento o Consulado;</w:t>
      </w:r>
    </w:p>
    <w:p w14:paraId="277EC9FC" w14:textId="77777777" w:rsidR="005A5FC6" w:rsidRPr="007E35A7" w:rsidRDefault="000F76A3">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X.- Huella digital.</w:t>
      </w:r>
    </w:p>
    <w:p w14:paraId="46178E88" w14:textId="77777777" w:rsidR="005A5FC6" w:rsidRPr="007E35A7" w:rsidRDefault="000F76A3">
      <w:pP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Mientras que el artículo 17 y 18 del Reglamento de la Ley del Servicio Militar, rezan así:</w:t>
      </w:r>
    </w:p>
    <w:p w14:paraId="10C3C3E9" w14:textId="77777777" w:rsidR="005A5FC6" w:rsidRPr="007E35A7" w:rsidRDefault="000F76A3">
      <w:pPr>
        <w:spacing w:line="276" w:lineRule="auto"/>
        <w:ind w:left="567" w:right="902"/>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“ARTÍCULO 17.</w:t>
      </w:r>
      <w:r w:rsidRPr="007E35A7">
        <w:rPr>
          <w:rFonts w:ascii="Palatino Linotype" w:eastAsia="Palatino Linotype" w:hAnsi="Palatino Linotype" w:cs="Palatino Linotype"/>
          <w:i/>
          <w:sz w:val="22"/>
          <w:szCs w:val="22"/>
        </w:rPr>
        <w:t>- La inscripción de cada mexicano se hará una sola vez, entregándole gratuitamente una cartilla de identificación según modelo número uno.</w:t>
      </w:r>
    </w:p>
    <w:p w14:paraId="413F8694" w14:textId="77777777" w:rsidR="005A5FC6" w:rsidRPr="007E35A7" w:rsidRDefault="000F76A3">
      <w:pPr>
        <w:spacing w:line="276" w:lineRule="auto"/>
        <w:ind w:left="567" w:right="902"/>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w:t>
      </w:r>
      <w:r w:rsidRPr="007E35A7">
        <w:rPr>
          <w:rFonts w:ascii="Palatino Linotype" w:eastAsia="Palatino Linotype" w:hAnsi="Palatino Linotype" w:cs="Palatino Linotype"/>
          <w:b/>
          <w:i/>
          <w:sz w:val="22"/>
          <w:szCs w:val="22"/>
        </w:rPr>
        <w:t>ARTÍCULO 18.-</w:t>
      </w:r>
      <w:r w:rsidRPr="007E35A7">
        <w:rPr>
          <w:rFonts w:ascii="Palatino Linotype" w:eastAsia="Palatino Linotype" w:hAnsi="Palatino Linotype" w:cs="Palatino Linotype"/>
          <w:i/>
          <w:sz w:val="22"/>
          <w:szCs w:val="22"/>
        </w:rPr>
        <w:t> Una vez hecha la inscripción ante las juntas municipales de reclutamiento o consulados y como consecuencia inmediata, se formarán en dichas oficinas los siguientes documentos:</w:t>
      </w:r>
    </w:p>
    <w:p w14:paraId="3D1AB9CD" w14:textId="77777777" w:rsidR="005A5FC6" w:rsidRPr="007E35A7" w:rsidRDefault="000F76A3">
      <w:pPr>
        <w:spacing w:line="276" w:lineRule="auto"/>
        <w:ind w:left="567" w:right="902"/>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I.-</w:t>
      </w:r>
      <w:r w:rsidRPr="007E35A7">
        <w:rPr>
          <w:rFonts w:ascii="Palatino Linotype" w:eastAsia="Palatino Linotype" w:hAnsi="Palatino Linotype" w:cs="Palatino Linotype"/>
          <w:i/>
          <w:sz w:val="22"/>
          <w:szCs w:val="22"/>
        </w:rPr>
        <w:t> Cartilla de identificación que se entregará al interesado...” </w:t>
      </w:r>
    </w:p>
    <w:p w14:paraId="4556C5BD" w14:textId="77777777" w:rsidR="005A5FC6" w:rsidRPr="007E35A7" w:rsidRDefault="000F76A3">
      <w:pPr>
        <w:spacing w:before="240" w:after="240" w:line="360" w:lineRule="auto"/>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lastRenderedPageBreak/>
        <w:t>De los preceptos legales trascritos, se obtiene que el documento que permite acreditar la inscripción de cada mexicano, en cumplimiento a la Ley del Servicio Militar, lo es la cartilla de identificación que se entrega al interesado.</w:t>
      </w:r>
    </w:p>
    <w:p w14:paraId="2CECBC74" w14:textId="77777777" w:rsidR="005A5FC6" w:rsidRPr="007E35A7" w:rsidRDefault="000F76A3">
      <w:pPr>
        <w:spacing w:line="360" w:lineRule="auto"/>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La cual contiene entre otra información, el retrato de frente; sus generales (nombre y apellidos paterno y materno, edad, ocupación, estado civil y domicilio); matrícula; clase a que pertenece; corporación a que se le destine; unidad a la que deba incorporarse en caso de movilización; firma de la autoridad que la expida; firma del interesado, si sabe hacerlo; sello de la Junta Municipal de Reclutamiento o Consulado; y huella digital, por lo que se puede observar, el dato que puede considerarse de interés público es el nombre del servidor público, puesto que el resto consiste en información que no abona a la transparencia ni a la correcta rendición de cuentas de los sujetos obligados, pues es relativa a la relación que se tiene en cuanto a la obligación de realizar el servicios militar, y no así de las funciones que ejerza como servidor público, por lo que dicho documento debe tener el mismo tratamiento que el acta de nacimiento, es decir su clasificación total, motivo por el cual, de contar con este documento, se deberá clasificar mediante el acuerdo del Comité de Transparencia en su totalidad.</w:t>
      </w:r>
    </w:p>
    <w:p w14:paraId="11066AFC" w14:textId="77777777" w:rsidR="005A5FC6" w:rsidRPr="007E35A7" w:rsidRDefault="000F76A3">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t>Constancia de no inhabilitación.</w:t>
      </w:r>
    </w:p>
    <w:p w14:paraId="3E430BE8" w14:textId="77777777" w:rsidR="005A5FC6" w:rsidRPr="007E35A7" w:rsidRDefault="000F76A3">
      <w:pP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2D2C8C43" w14:textId="77777777" w:rsidR="005A5FC6" w:rsidRPr="007E35A7" w:rsidRDefault="000F76A3">
      <w:pP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lastRenderedPageBreak/>
        <w:t xml:space="preserve">Es el documento que expide la Secretaría de la Contraloría del Estado de México por medio del sistema electrónico extranet </w:t>
      </w:r>
      <w:hyperlink r:id="rId10">
        <w:r w:rsidRPr="007E35A7">
          <w:rPr>
            <w:rFonts w:ascii="Palatino Linotype" w:eastAsia="Palatino Linotype" w:hAnsi="Palatino Linotype" w:cs="Palatino Linotype"/>
            <w:sz w:val="22"/>
            <w:szCs w:val="22"/>
            <w:u w:val="single"/>
          </w:rPr>
          <w:t>www.secogem.gob.mx/constancias/</w:t>
        </w:r>
      </w:hyperlink>
      <w:r w:rsidRPr="007E35A7">
        <w:rPr>
          <w:rFonts w:ascii="Palatino Linotype" w:eastAsia="Palatino Linotype" w:hAnsi="Palatino Linotype" w:cs="Palatino Linotype"/>
          <w:sz w:val="22"/>
          <w:szCs w:val="22"/>
        </w:rPr>
        <w:t xml:space="preserve"> en el cual se informa si las personas físicas cuentan con alguna sanción o inhabilitación para ocupar un empleo, cargo o comisión de carácter público. </w:t>
      </w:r>
    </w:p>
    <w:p w14:paraId="210DBD09" w14:textId="77777777" w:rsidR="005A5FC6" w:rsidRPr="007E35A7" w:rsidRDefault="000F76A3">
      <w:pP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Por lo anterior, toda vez que este documento es generado en ejercicio de funciones del </w:t>
      </w:r>
      <w:r w:rsidRPr="007E35A7">
        <w:rPr>
          <w:rFonts w:ascii="Palatino Linotype" w:eastAsia="Palatino Linotype" w:hAnsi="Palatino Linotype" w:cs="Palatino Linotype"/>
          <w:b/>
          <w:sz w:val="22"/>
          <w:szCs w:val="22"/>
        </w:rPr>
        <w:t>Sujeto Obligado</w:t>
      </w:r>
      <w:r w:rsidRPr="007E35A7">
        <w:rPr>
          <w:rFonts w:ascii="Palatino Linotype" w:eastAsia="Palatino Linotype" w:hAnsi="Palatino Linotype" w:cs="Palatino Linotype"/>
          <w:sz w:val="22"/>
          <w:szCs w:val="22"/>
        </w:rPr>
        <w:t>,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w:t>
      </w:r>
    </w:p>
    <w:p w14:paraId="2719BBD1" w14:textId="77777777" w:rsidR="005A5FC6" w:rsidRPr="007E35A7" w:rsidRDefault="000F76A3">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t xml:space="preserve">Certificado de no deudor alimentario moroso </w:t>
      </w:r>
    </w:p>
    <w:p w14:paraId="21470796" w14:textId="77777777" w:rsidR="005A5FC6" w:rsidRPr="007E35A7" w:rsidRDefault="000F76A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Por lo que hace los certificados de no deudor alimentario moroso, es de indicar que la Ley General de los Derechos de las Niñas, Niños y Adolescentes </w:t>
      </w:r>
      <w:hyperlink r:id="rId11">
        <w:r w:rsidRPr="007E35A7">
          <w:rPr>
            <w:rFonts w:ascii="Palatino Linotype" w:eastAsia="Palatino Linotype" w:hAnsi="Palatino Linotype" w:cs="Palatino Linotype"/>
            <w:sz w:val="22"/>
            <w:szCs w:val="22"/>
            <w:u w:val="single"/>
          </w:rPr>
          <w:t>https://www.diputados.gob.mx/LeyesBiblio/pdf/LGDNNA.pdf</w:t>
        </w:r>
      </w:hyperlink>
      <w:r w:rsidRPr="007E35A7">
        <w:rPr>
          <w:rFonts w:ascii="Palatino Linotype" w:eastAsia="Palatino Linotype" w:hAnsi="Palatino Linotype" w:cs="Palatino Linotype"/>
          <w:sz w:val="22"/>
          <w:szCs w:val="22"/>
        </w:rPr>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3CFAC3FC"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B3D60C0" w14:textId="77777777" w:rsidR="005A5FC6" w:rsidRPr="007E35A7" w:rsidRDefault="000F76A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w:t>
      </w:r>
      <w:r w:rsidRPr="007E35A7">
        <w:rPr>
          <w:rFonts w:ascii="Palatino Linotype" w:eastAsia="Palatino Linotype" w:hAnsi="Palatino Linotype" w:cs="Palatino Linotype"/>
          <w:sz w:val="22"/>
          <w:szCs w:val="22"/>
        </w:rPr>
        <w:lastRenderedPageBreak/>
        <w:t>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7CB5AD84"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0CEA640" w14:textId="77777777" w:rsidR="005A5FC6" w:rsidRPr="007E35A7" w:rsidRDefault="000F76A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La calidad de deudor moroso se difundirá en el Registro Nacional de Obligaciones Alimentarias, el cual, será público con base en lo dispuesto en la Ley General de Protección de Datos Personales en Posesión de Sujetos Obligados.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72CCC47B"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49A9DB8" w14:textId="77777777" w:rsidR="005A5FC6" w:rsidRPr="007E35A7" w:rsidRDefault="000F76A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Al respecto, en el Proyecto de Decreto por el que se Reforman y Adicionan Diversas Disposiciones para crear el Registro de Deudores Alimentarios del Estado de México, disponible en la dirección electrónica </w:t>
      </w:r>
      <w:hyperlink r:id="rId12">
        <w:r w:rsidRPr="007E35A7">
          <w:rPr>
            <w:rFonts w:ascii="Palatino Linotype" w:eastAsia="Palatino Linotype" w:hAnsi="Palatino Linotype" w:cs="Palatino Linotype"/>
            <w:sz w:val="22"/>
            <w:szCs w:val="22"/>
            <w:u w:val="single"/>
          </w:rPr>
          <w:t>https://legislacion.edomex.gob.mx/sites/legislacion.edomex.gob.mx/files/files/pdf/gct/2014/nov144.PDF</w:t>
        </w:r>
      </w:hyperlink>
      <w:r w:rsidRPr="007E35A7">
        <w:rPr>
          <w:rFonts w:ascii="Palatino Linotype" w:eastAsia="Palatino Linotype" w:hAnsi="Palatino Linotype" w:cs="Palatino Linotype"/>
          <w:sz w:val="22"/>
          <w:szCs w:val="22"/>
        </w:rPr>
        <w:t xml:space="preserve">, advierte lo siguiente: </w:t>
      </w:r>
    </w:p>
    <w:p w14:paraId="2AA15936"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AE83D65"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“4.146 Bis.- El área del Registro de Deudores Alimentarios Morosos, es una unidad administrativa del Registro Civil. Actos inscribibles en el Registro de Deudores Alimentarios Morosos. </w:t>
      </w:r>
    </w:p>
    <w:p w14:paraId="0A87F7D4"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lastRenderedPageBreak/>
        <w:t xml:space="preserve">4.146 Ter.- En el Registro de Deudores Alimentarios Morosos se inscriben a las personas que el Juez de lo Familiar determina en términos del artículo 4.136 del presente Código. </w:t>
      </w:r>
    </w:p>
    <w:p w14:paraId="1D3B32F8"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Serán objeto de registro los empleadores que incumplan una orden de descuento para alimentos ordenada por el órgano jurisdiccional.</w:t>
      </w:r>
    </w:p>
    <w:p w14:paraId="031F1B5B" w14:textId="77777777" w:rsidR="005A5FC6" w:rsidRPr="007E35A7" w:rsidRDefault="005A5FC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5B691B91"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De los datos que contendrá el Registro de Deudores Alimentarios Morosos </w:t>
      </w:r>
    </w:p>
    <w:p w14:paraId="6A537BA4"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Artículo. 4.146 </w:t>
      </w:r>
      <w:proofErr w:type="spellStart"/>
      <w:r w:rsidRPr="007E35A7">
        <w:rPr>
          <w:rFonts w:ascii="Palatino Linotype" w:eastAsia="Palatino Linotype" w:hAnsi="Palatino Linotype" w:cs="Palatino Linotype"/>
          <w:i/>
          <w:sz w:val="22"/>
          <w:szCs w:val="22"/>
        </w:rPr>
        <w:t>Quáter</w:t>
      </w:r>
      <w:proofErr w:type="spellEnd"/>
      <w:r w:rsidRPr="007E35A7">
        <w:rPr>
          <w:rFonts w:ascii="Palatino Linotype" w:eastAsia="Palatino Linotype" w:hAnsi="Palatino Linotype" w:cs="Palatino Linotype"/>
          <w:i/>
          <w:sz w:val="22"/>
          <w:szCs w:val="22"/>
        </w:rPr>
        <w:t xml:space="preserve">.- El Registro de Deudores Alimentarios Morosos contendrá: </w:t>
      </w:r>
    </w:p>
    <w:p w14:paraId="1FBB3DFD"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I. Nombre y Clave Única del Registro de Población del deudor alimentario; </w:t>
      </w:r>
    </w:p>
    <w:p w14:paraId="6D45CC9A"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II. Nombre del acreedor o acreedores alimentarios; </w:t>
      </w:r>
    </w:p>
    <w:p w14:paraId="29C72AE8"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III. Datos del acta que acredite el vínculo entre deudor y acreedor alimentario, en su caso; </w:t>
      </w:r>
    </w:p>
    <w:p w14:paraId="58C5BC9A"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IV. Monto de la pensión decretada o convenida, en su caso, número de pagos incumplidos y monto del adeudo alimentario; </w:t>
      </w:r>
    </w:p>
    <w:p w14:paraId="34E1543C"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V. Órgano jurisdiccional que ordenó el registro; </w:t>
      </w:r>
    </w:p>
    <w:p w14:paraId="4369580A"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VI. Datos del expediente jurisdiccional de la que deriva su inscripción. </w:t>
      </w:r>
    </w:p>
    <w:p w14:paraId="3B635418" w14:textId="77777777" w:rsidR="005A5FC6" w:rsidRPr="007E35A7" w:rsidRDefault="005A5FC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6C9DFC1A"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03DD540E" w14:textId="77777777" w:rsidR="005A5FC6" w:rsidRPr="007E35A7" w:rsidRDefault="005A5FC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5CEE520F"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Datos del Certificado expedido por la Unidad del Registro de Deudores Alimentarios Morosos </w:t>
      </w:r>
    </w:p>
    <w:p w14:paraId="3DCEF366"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Artículo 4.146 Quinquies.- El Certificado expedido por la Unidad del Registro de Deudores Alimentarios Morosos contendrá lo siguiente: </w:t>
      </w:r>
    </w:p>
    <w:p w14:paraId="475C63C0"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I. Nombre y Clave Única de Registro de Población del solicitante; </w:t>
      </w:r>
    </w:p>
    <w:p w14:paraId="3E6B9278"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II. La información sobre su inscripción o no en el registro de deudores alimentarios morosos.</w:t>
      </w:r>
    </w:p>
    <w:p w14:paraId="3FDED7A4" w14:textId="77777777" w:rsidR="005A5FC6" w:rsidRPr="007E35A7" w:rsidRDefault="005A5FC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63038472"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De ser el caso que el solicitante se encuentre inscrito en el registro, la constancia incluirá además lo siguiente:</w:t>
      </w:r>
    </w:p>
    <w:p w14:paraId="18FCE966"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 Número de acreedores alimentarios;</w:t>
      </w:r>
    </w:p>
    <w:p w14:paraId="3992BBAE"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II. Monto de la pensión alimenticia decretada o convenida;</w:t>
      </w:r>
    </w:p>
    <w:p w14:paraId="4D36E2F1"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III. Órgano jurisdiccional que ordenó el registro;</w:t>
      </w:r>
    </w:p>
    <w:p w14:paraId="4DAD247F"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IV. Datos del expediente jurisdiccional de la que deriva su inscripción.</w:t>
      </w:r>
    </w:p>
    <w:p w14:paraId="065DFA07" w14:textId="77777777" w:rsidR="005A5FC6" w:rsidRPr="007E35A7" w:rsidRDefault="000F76A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El Certificado a que se refiere el presente artículo será expedido el mismo día hábil de su solicitud…”</w:t>
      </w:r>
    </w:p>
    <w:p w14:paraId="5E4D8282"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E949642" w14:textId="77777777" w:rsidR="005A5FC6" w:rsidRPr="007E35A7" w:rsidRDefault="000F76A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Ahora bien, respecto a aquellos servidores públicos que se encuentren o no inscritos en dicho registro, procede su entrega en versión pública, ya que al ser un requisito sine qua non para ingresar al servicio público, se convierte en información que da certeza a la ciudadanía de que el Servidor Público que ostenta un cargo cumplió con los requisitos señalados en la Ley del Trabajo de los Servidores Públicos del Estado y Municipios. Ahora, no pasa desapercibido, que el Certificado de No Deudor Alimentario pudiera contener información confidencial, como lo es de manera enunciativa más no limitativa el CURP y el RFC; por lo tanto, no procede su clasificación total sino su entrega en versión pública. </w:t>
      </w:r>
    </w:p>
    <w:p w14:paraId="05554470"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32F23BA" w14:textId="77777777" w:rsidR="005A5FC6" w:rsidRPr="007E35A7" w:rsidRDefault="000F76A3">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t>Certificado de competencia laboral.</w:t>
      </w:r>
    </w:p>
    <w:p w14:paraId="327A6266"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C1DB601" w14:textId="77777777" w:rsidR="005A5FC6" w:rsidRPr="007E35A7" w:rsidRDefault="000F76A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Al respecto, es necesario referir que, la Ley que crea los Organismos Públicos Descentralizados de Asistencia Social, de Carácter Municipal Denominados Sistemas Municipales para el Desarrollo Integral de la Familia establece lo siguiente:</w:t>
      </w:r>
    </w:p>
    <w:p w14:paraId="3ADBFAC3"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42FDFBC" w14:textId="77777777" w:rsidR="005A5FC6" w:rsidRPr="007E35A7" w:rsidRDefault="000F76A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Artículo 15 Ter.- Para ocupar el cargo de Tesorero del organismo, o equivalentes, se deberán</w:t>
      </w:r>
    </w:p>
    <w:p w14:paraId="5BA7016B" w14:textId="77777777" w:rsidR="005A5FC6" w:rsidRPr="007E35A7" w:rsidRDefault="000F76A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satisfacer los siguientes requisitos:</w:t>
      </w:r>
    </w:p>
    <w:p w14:paraId="30EE42B5" w14:textId="77777777" w:rsidR="005A5FC6" w:rsidRPr="007E35A7" w:rsidRDefault="000F76A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lastRenderedPageBreak/>
        <w:t>…</w:t>
      </w:r>
    </w:p>
    <w:p w14:paraId="3F81F59E" w14:textId="77777777" w:rsidR="005A5FC6" w:rsidRPr="007E35A7" w:rsidRDefault="000F76A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V. Acreditar ante el Titular del organismo o ante el Consejo Directivo, cuando sea el caso, el tener los conocimientos suficientes para poder desempeñar el cargo, contar con título profesional en las áreas económicas o contable-administrativas con experiencia mínima de un año en la materia y con la certificación de competencia laboral específica, correspondiente al puesto, expedida por el Instituto Hacendario del Estado de México o cualquier autoridad competente.</w:t>
      </w:r>
    </w:p>
    <w:p w14:paraId="77B87C65" w14:textId="77777777" w:rsidR="005A5FC6" w:rsidRPr="007E35A7" w:rsidRDefault="005A5FC6">
      <w:pPr>
        <w:pBdr>
          <w:top w:val="nil"/>
          <w:left w:val="nil"/>
          <w:bottom w:val="nil"/>
          <w:right w:val="nil"/>
          <w:between w:val="nil"/>
        </w:pBdr>
        <w:ind w:left="567" w:right="560"/>
        <w:jc w:val="both"/>
        <w:rPr>
          <w:rFonts w:ascii="Palatino Linotype" w:eastAsia="Palatino Linotype" w:hAnsi="Palatino Linotype" w:cs="Palatino Linotype"/>
          <w:i/>
          <w:sz w:val="22"/>
          <w:szCs w:val="22"/>
        </w:rPr>
      </w:pPr>
    </w:p>
    <w:p w14:paraId="7B893243" w14:textId="77777777" w:rsidR="005A5FC6" w:rsidRPr="007E35A7" w:rsidRDefault="000F76A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El requisito de la certificación de competencia laboral deberá acreditarse dentro de los seis</w:t>
      </w:r>
    </w:p>
    <w:p w14:paraId="595A330B" w14:textId="77777777" w:rsidR="005A5FC6" w:rsidRPr="007E35A7" w:rsidRDefault="000F76A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meses siguientes a la fecha en que inicie funciones.</w:t>
      </w:r>
    </w:p>
    <w:p w14:paraId="74650CD4"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3AA0711" w14:textId="77777777" w:rsidR="005A5FC6" w:rsidRPr="007E35A7" w:rsidRDefault="000F76A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Para el caso de la Contraloría del Interna o equivalente, se rige por lo dispuesto en la Ley Orgánica Municipal del Estado de México, que dispone en el artículo 113 que para ser Contralor se requieren los mismos requisitos que para ser Tesorero, se enlistan los mismos:</w:t>
      </w:r>
    </w:p>
    <w:p w14:paraId="0CDE004E"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BBE5DBE" w14:textId="77777777" w:rsidR="005A5FC6" w:rsidRPr="007E35A7" w:rsidRDefault="000F76A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Artículo 32.- 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w:t>
      </w:r>
    </w:p>
    <w:p w14:paraId="111F1EB7" w14:textId="77777777" w:rsidR="005A5FC6" w:rsidRPr="007E35A7" w:rsidRDefault="000F76A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w:t>
      </w:r>
    </w:p>
    <w:p w14:paraId="71E9FA0A" w14:textId="77777777" w:rsidR="005A5FC6" w:rsidRPr="007E35A7" w:rsidRDefault="000F76A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382A4E3D" w14:textId="77777777" w:rsidR="005A5FC6" w:rsidRPr="007E35A7" w:rsidRDefault="000F76A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Artículo 96.- Para ser tesorero municipal se requiere, además de los requisitos </w:t>
      </w:r>
      <w:proofErr w:type="gramStart"/>
      <w:r w:rsidRPr="007E35A7">
        <w:rPr>
          <w:rFonts w:ascii="Palatino Linotype" w:eastAsia="Palatino Linotype" w:hAnsi="Palatino Linotype" w:cs="Palatino Linotype"/>
          <w:i/>
          <w:sz w:val="22"/>
          <w:szCs w:val="22"/>
        </w:rPr>
        <w:t>del artículos</w:t>
      </w:r>
      <w:proofErr w:type="gramEnd"/>
      <w:r w:rsidRPr="007E35A7">
        <w:rPr>
          <w:rFonts w:ascii="Palatino Linotype" w:eastAsia="Palatino Linotype" w:hAnsi="Palatino Linotype" w:cs="Palatino Linotype"/>
          <w:i/>
          <w:sz w:val="22"/>
          <w:szCs w:val="22"/>
        </w:rPr>
        <w:t xml:space="preserve"> 32 de esta Ley:</w:t>
      </w:r>
    </w:p>
    <w:p w14:paraId="4A0856B2" w14:textId="77777777" w:rsidR="005A5FC6" w:rsidRPr="007E35A7" w:rsidRDefault="005A5FC6">
      <w:pPr>
        <w:pBdr>
          <w:top w:val="nil"/>
          <w:left w:val="nil"/>
          <w:bottom w:val="nil"/>
          <w:right w:val="nil"/>
          <w:between w:val="nil"/>
        </w:pBdr>
        <w:ind w:left="567" w:right="560"/>
        <w:jc w:val="both"/>
        <w:rPr>
          <w:rFonts w:ascii="Palatino Linotype" w:eastAsia="Palatino Linotype" w:hAnsi="Palatino Linotype" w:cs="Palatino Linotype"/>
          <w:i/>
          <w:sz w:val="22"/>
          <w:szCs w:val="22"/>
        </w:rPr>
      </w:pPr>
    </w:p>
    <w:p w14:paraId="3CF2D104" w14:textId="77777777" w:rsidR="005A5FC6" w:rsidRPr="007E35A7" w:rsidRDefault="000F76A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w:t>
      </w:r>
    </w:p>
    <w:p w14:paraId="4A4964F0" w14:textId="77777777" w:rsidR="005A5FC6" w:rsidRPr="007E35A7" w:rsidRDefault="000F76A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lastRenderedPageBreak/>
        <w:t>aspectos técnicos y operativos aplicables al Estado de México;</w:t>
      </w:r>
    </w:p>
    <w:p w14:paraId="7CB226E5" w14:textId="77777777" w:rsidR="005A5FC6" w:rsidRPr="007E35A7" w:rsidRDefault="005A5FC6">
      <w:pPr>
        <w:pBdr>
          <w:top w:val="nil"/>
          <w:left w:val="nil"/>
          <w:bottom w:val="nil"/>
          <w:right w:val="nil"/>
          <w:between w:val="nil"/>
        </w:pBdr>
        <w:ind w:left="567" w:right="560"/>
        <w:jc w:val="both"/>
        <w:rPr>
          <w:rFonts w:ascii="Palatino Linotype" w:eastAsia="Palatino Linotype" w:hAnsi="Palatino Linotype" w:cs="Palatino Linotype"/>
          <w:i/>
          <w:sz w:val="22"/>
          <w:szCs w:val="22"/>
        </w:rPr>
      </w:pPr>
    </w:p>
    <w:p w14:paraId="598B2BFB" w14:textId="77777777" w:rsidR="005A5FC6" w:rsidRPr="007E35A7" w:rsidRDefault="000F76A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El requisito de la certificación de competencia laboral, deberá acreditarse dentro de los seis</w:t>
      </w:r>
    </w:p>
    <w:p w14:paraId="4B2321B6" w14:textId="77777777" w:rsidR="005A5FC6" w:rsidRPr="007E35A7" w:rsidRDefault="000F76A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meses siguientes a la fecha en que inicie funciones.</w:t>
      </w:r>
    </w:p>
    <w:p w14:paraId="1DD121AE"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B05CC86" w14:textId="77777777" w:rsidR="005A5FC6" w:rsidRPr="007E35A7" w:rsidRDefault="000F76A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Por lo que corresponde al Titular de la Unidad de Transparencia, es necesario traer a contexto la Ley de Transparencia y Acceso a la Información Pública del Estado de México y Municipios, normatividad que establece los requisitos para ser titular de la unidad de transparencia, a saber:</w:t>
      </w:r>
    </w:p>
    <w:p w14:paraId="2884395A"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398F128" w14:textId="77777777" w:rsidR="005A5FC6" w:rsidRPr="007E35A7" w:rsidRDefault="000F76A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4D6885F7" w14:textId="77777777" w:rsidR="005A5FC6" w:rsidRPr="007E35A7" w:rsidRDefault="005A5FC6">
      <w:pPr>
        <w:pBdr>
          <w:top w:val="nil"/>
          <w:left w:val="nil"/>
          <w:bottom w:val="nil"/>
          <w:right w:val="nil"/>
          <w:between w:val="nil"/>
        </w:pBdr>
        <w:ind w:left="567" w:right="560"/>
        <w:jc w:val="both"/>
        <w:rPr>
          <w:rFonts w:ascii="Palatino Linotype" w:eastAsia="Palatino Linotype" w:hAnsi="Palatino Linotype" w:cs="Palatino Linotype"/>
          <w:i/>
          <w:sz w:val="22"/>
          <w:szCs w:val="22"/>
        </w:rPr>
      </w:pPr>
    </w:p>
    <w:p w14:paraId="3DE82714" w14:textId="77777777" w:rsidR="005A5FC6" w:rsidRPr="007E35A7" w:rsidRDefault="000F76A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 Contar con conocimiento o, tratándose de las entidades gubernamentales estatales y los municipios certificación en materia de acceso a la información, transparencia y protección de datos personales, que para tal efecto emita el Instituto;</w:t>
      </w:r>
    </w:p>
    <w:p w14:paraId="0E2FF5A6" w14:textId="77777777" w:rsidR="005A5FC6" w:rsidRPr="007E35A7" w:rsidRDefault="000F76A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II. Experiencia en materia de acceso a la información y protección de datos personales; y</w:t>
      </w:r>
    </w:p>
    <w:p w14:paraId="60EF8A70" w14:textId="77777777" w:rsidR="005A5FC6" w:rsidRPr="007E35A7" w:rsidRDefault="000F76A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III. Habilidades de organización y comunicación, así como visión y liderazgo.</w:t>
      </w:r>
    </w:p>
    <w:p w14:paraId="609EE02C"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A0AF0FE" w14:textId="77777777" w:rsidR="005A5FC6" w:rsidRPr="007E35A7" w:rsidRDefault="000F76A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Lo anterior, son de manera enunciativa más no limitativa los servidores públicos con los que cuenta el Sujeto Obligado que deben contar con certificación de competencia laboral, a cual deberá acreditarse dentro de los primeros seis meses de asumir el cargo. Lo anterior cobra relevancia ya que la solicitud de acceso a la información ingresó el doce de junio de dos mil veinticinco, por lo que el Sujeto Obligado deberá de realizar una búsqueda exhaustiva y razonable a efecto de localizar y poner a disposición del Recurrente los documentos donde conste la certificación de aquellos servidores públicos que ya cuenten con más de seis meses en el cargo.</w:t>
      </w:r>
    </w:p>
    <w:p w14:paraId="20CC2787"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315250F" w14:textId="77777777" w:rsidR="005A5FC6" w:rsidRPr="007E35A7" w:rsidRDefault="000F76A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lastRenderedPageBreak/>
        <w:t>De ser el caso que, la información respecto a certificados de competencia laboral no obren en los archivos del Sujeto Obligado</w:t>
      </w:r>
      <w:r w:rsidRPr="007E35A7">
        <w:rPr>
          <w:rFonts w:ascii="Palatino Linotype" w:eastAsia="Palatino Linotype" w:hAnsi="Palatino Linotype" w:cs="Palatino Linotype"/>
          <w:sz w:val="22"/>
          <w:szCs w:val="22"/>
          <w:u w:val="single"/>
        </w:rPr>
        <w:t>;</w:t>
      </w:r>
      <w:r w:rsidRPr="007E35A7">
        <w:rPr>
          <w:rFonts w:ascii="Palatino Linotype" w:eastAsia="Palatino Linotype" w:hAnsi="Palatino Linotype" w:cs="Palatino Linotype"/>
          <w:sz w:val="22"/>
          <w:szCs w:val="22"/>
        </w:rPr>
        <w:t xml:space="preserve"> porque a la fecha de la solicitud, los servidores públicos no cuentan con la certificación respectiva por encontrarse transcurriendo el plazo para su obtención y/o porque no se cuenta con obligación de contar con la misma; bastará con que así lo haga del conocimiento de la parte </w:t>
      </w:r>
      <w:r w:rsidRPr="007E35A7">
        <w:rPr>
          <w:rFonts w:ascii="Palatino Linotype" w:eastAsia="Palatino Linotype" w:hAnsi="Palatino Linotype" w:cs="Palatino Linotype"/>
          <w:b/>
          <w:sz w:val="22"/>
          <w:szCs w:val="22"/>
        </w:rPr>
        <w:t>Recurrente</w:t>
      </w:r>
      <w:r w:rsidRPr="007E35A7">
        <w:rPr>
          <w:rFonts w:ascii="Palatino Linotype" w:eastAsia="Palatino Linotype" w:hAnsi="Palatino Linotype" w:cs="Palatino Linotype"/>
          <w:sz w:val="22"/>
          <w:szCs w:val="22"/>
        </w:rPr>
        <w:t xml:space="preserve"> de manera fundada y motivada en términos de lo señalado por el segundo párrafo del artículo 19 de la Ley de Transparencia y Acceso a la Información Pública del Estado de México y Municipios, para tener por colmado su derecho de acceso a la información.</w:t>
      </w:r>
    </w:p>
    <w:p w14:paraId="6D3B8112"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ED37A77" w14:textId="77777777" w:rsidR="005A5FC6" w:rsidRPr="007E35A7" w:rsidRDefault="000F76A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De ser el caso de que no se cuente con certificaciones de competencia laboral y ya haya transcurrido el plazo de seis meses que establece la normatividad en la materia, el Sujeto Obligado deberá emitir el acuerdo de inexistencia correspondiente a través del Comité de Transparencia. </w:t>
      </w:r>
    </w:p>
    <w:p w14:paraId="320DE280"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9B715FA" w14:textId="77777777" w:rsidR="005A5FC6" w:rsidRPr="007E35A7" w:rsidRDefault="000F76A3">
      <w:pPr>
        <w:spacing w:line="360" w:lineRule="auto"/>
        <w:ind w:right="141"/>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En ese orden de ideas, es de destacar que las actas que sustenten la inexistencia de la información, deberán observar ciertas formalidades exigidas por la Ley de Transparencia y Acceso a la Información Pública del Estado de México y Municipios</w:t>
      </w:r>
      <w:r w:rsidRPr="007E35A7">
        <w:rPr>
          <w:rFonts w:ascii="Palatino Linotype" w:eastAsia="Palatino Linotype" w:hAnsi="Palatino Linotype" w:cs="Palatino Linotype"/>
          <w:i/>
          <w:sz w:val="22"/>
          <w:szCs w:val="22"/>
        </w:rPr>
        <w:t xml:space="preserve">, </w:t>
      </w:r>
      <w:r w:rsidRPr="007E35A7">
        <w:rPr>
          <w:rFonts w:ascii="Palatino Linotype" w:eastAsia="Palatino Linotype" w:hAnsi="Palatino Linotype" w:cs="Palatino Linotype"/>
          <w:sz w:val="22"/>
          <w:szCs w:val="22"/>
        </w:rPr>
        <w:t>la Ley General de Transparencia y Acceso a la Información Pública, y el numeral trigésimo fracción I de los Lineamientos Generales en Materia de Clasificación y Desclasificación de la Información así como por los criterios orientadores aprobados por el Pleno de este Instituto, que establecen el criterio de inexistencia y en qué circunstancia debe emitirse la declaratoria de la misma:</w:t>
      </w:r>
    </w:p>
    <w:p w14:paraId="5FD2EA9D" w14:textId="77777777" w:rsidR="005A5FC6" w:rsidRPr="007E35A7" w:rsidRDefault="005A5FC6">
      <w:pPr>
        <w:spacing w:line="360" w:lineRule="auto"/>
        <w:ind w:left="567" w:right="567"/>
        <w:jc w:val="both"/>
        <w:rPr>
          <w:rFonts w:ascii="Palatino Linotype" w:eastAsia="Palatino Linotype" w:hAnsi="Palatino Linotype" w:cs="Palatino Linotype"/>
          <w:b/>
          <w:i/>
          <w:sz w:val="22"/>
          <w:szCs w:val="22"/>
        </w:rPr>
      </w:pPr>
    </w:p>
    <w:p w14:paraId="397F7E39" w14:textId="77777777" w:rsidR="005A5FC6" w:rsidRPr="007E35A7" w:rsidRDefault="000F76A3">
      <w:pPr>
        <w:ind w:left="567" w:right="709"/>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INEXISTENCIA, CONCEPTO DE, EN MATERIA DE TRANSPARENCIA</w:t>
      </w:r>
      <w:r w:rsidRPr="007E35A7">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w:t>
      </w:r>
      <w:r w:rsidRPr="007E35A7">
        <w:rPr>
          <w:rFonts w:ascii="Palatino Linotype" w:eastAsia="Palatino Linotype" w:hAnsi="Palatino Linotype" w:cs="Palatino Linotype"/>
          <w:i/>
          <w:sz w:val="22"/>
          <w:szCs w:val="22"/>
        </w:rPr>
        <w:lastRenderedPageBreak/>
        <w:t>permite concluir que la inexistencia de la información en el derecho de acceso a la información pública conlleva necesariamente a los siguientes supuestos:</w:t>
      </w:r>
    </w:p>
    <w:p w14:paraId="6B1A2DD7" w14:textId="77777777" w:rsidR="005A5FC6" w:rsidRPr="007E35A7" w:rsidRDefault="005A5FC6">
      <w:pPr>
        <w:ind w:left="567" w:right="567"/>
        <w:jc w:val="both"/>
        <w:rPr>
          <w:rFonts w:ascii="Palatino Linotype" w:eastAsia="Palatino Linotype" w:hAnsi="Palatino Linotype" w:cs="Palatino Linotype"/>
          <w:i/>
          <w:sz w:val="22"/>
          <w:szCs w:val="22"/>
        </w:rPr>
      </w:pPr>
    </w:p>
    <w:p w14:paraId="665D88D7" w14:textId="77777777" w:rsidR="005A5FC6" w:rsidRPr="007E35A7" w:rsidRDefault="000F76A3">
      <w:pPr>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D578423" w14:textId="77777777" w:rsidR="005A5FC6" w:rsidRPr="007E35A7" w:rsidRDefault="000F76A3">
      <w:pPr>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b) En los casos en que por las atribuciones conferidas al Sujeto Obligado éste debió generar, administrar o poseer la información, pero en incumplimiento a la normatividad respectiva no llevó a cabo ninguna de esas acciones.</w:t>
      </w:r>
    </w:p>
    <w:p w14:paraId="1174F900" w14:textId="77777777" w:rsidR="005A5FC6" w:rsidRPr="007E35A7" w:rsidRDefault="005A5FC6">
      <w:pPr>
        <w:ind w:left="567" w:right="567"/>
        <w:jc w:val="both"/>
        <w:rPr>
          <w:rFonts w:ascii="Palatino Linotype" w:eastAsia="Palatino Linotype" w:hAnsi="Palatino Linotype" w:cs="Palatino Linotype"/>
          <w:i/>
          <w:sz w:val="22"/>
          <w:szCs w:val="22"/>
        </w:rPr>
      </w:pPr>
    </w:p>
    <w:p w14:paraId="4F813703" w14:textId="77777777" w:rsidR="005A5FC6" w:rsidRPr="007E35A7" w:rsidRDefault="000F76A3">
      <w:pPr>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B2848E8" w14:textId="77777777" w:rsidR="005A5FC6" w:rsidRPr="007E35A7" w:rsidRDefault="005A5FC6">
      <w:pPr>
        <w:ind w:left="567" w:right="567"/>
        <w:jc w:val="both"/>
        <w:rPr>
          <w:rFonts w:ascii="Palatino Linotype" w:eastAsia="Palatino Linotype" w:hAnsi="Palatino Linotype" w:cs="Palatino Linotype"/>
          <w:i/>
          <w:sz w:val="22"/>
          <w:szCs w:val="22"/>
        </w:rPr>
      </w:pPr>
    </w:p>
    <w:p w14:paraId="4381A574" w14:textId="77777777" w:rsidR="005A5FC6" w:rsidRPr="007E35A7" w:rsidRDefault="000F76A3">
      <w:pPr>
        <w:ind w:left="567" w:right="567"/>
        <w:jc w:val="center"/>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CRITERIO 0004-11</w:t>
      </w:r>
    </w:p>
    <w:p w14:paraId="5FB51D51" w14:textId="77777777" w:rsidR="005A5FC6" w:rsidRPr="007E35A7" w:rsidRDefault="005A5FC6">
      <w:pPr>
        <w:ind w:left="567" w:right="567"/>
        <w:jc w:val="both"/>
        <w:rPr>
          <w:rFonts w:ascii="Palatino Linotype" w:eastAsia="Palatino Linotype" w:hAnsi="Palatino Linotype" w:cs="Palatino Linotype"/>
          <w:b/>
          <w:i/>
          <w:sz w:val="22"/>
          <w:szCs w:val="22"/>
        </w:rPr>
      </w:pPr>
    </w:p>
    <w:p w14:paraId="4232A5E2" w14:textId="77777777" w:rsidR="005A5FC6" w:rsidRPr="007E35A7" w:rsidRDefault="000F76A3">
      <w:pPr>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INEXISTENCIA. DECLARATORIA DE LA. ALCANCES Y PROCEDIMIENTOS</w:t>
      </w:r>
      <w:r w:rsidRPr="007E35A7">
        <w:rPr>
          <w:rFonts w:ascii="Palatino Linotype" w:eastAsia="Palatino Linotype" w:hAnsi="Palatino Linotype" w:cs="Palatino Linotype"/>
          <w:i/>
          <w:sz w:val="22"/>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2C12B9CD" w14:textId="77777777" w:rsidR="005A5FC6" w:rsidRPr="007E35A7" w:rsidRDefault="005A5FC6">
      <w:pPr>
        <w:ind w:left="567" w:right="567"/>
        <w:jc w:val="both"/>
        <w:rPr>
          <w:rFonts w:ascii="Palatino Linotype" w:eastAsia="Palatino Linotype" w:hAnsi="Palatino Linotype" w:cs="Palatino Linotype"/>
          <w:i/>
          <w:sz w:val="22"/>
          <w:szCs w:val="22"/>
        </w:rPr>
      </w:pPr>
    </w:p>
    <w:p w14:paraId="656EBA1F" w14:textId="77777777" w:rsidR="005A5FC6" w:rsidRPr="007E35A7" w:rsidRDefault="000F76A3">
      <w:pPr>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lastRenderedPageBreak/>
        <w:t>Bajo el entendido de que dicha búsqueda exhaustiva permitirá dos determinaciones:</w:t>
      </w:r>
    </w:p>
    <w:p w14:paraId="63E7307E" w14:textId="77777777" w:rsidR="005A5FC6" w:rsidRPr="007E35A7" w:rsidRDefault="005A5FC6">
      <w:pPr>
        <w:ind w:left="567" w:right="567"/>
        <w:jc w:val="both"/>
        <w:rPr>
          <w:rFonts w:ascii="Palatino Linotype" w:eastAsia="Palatino Linotype" w:hAnsi="Palatino Linotype" w:cs="Palatino Linotype"/>
          <w:i/>
          <w:sz w:val="22"/>
          <w:szCs w:val="22"/>
        </w:rPr>
      </w:pPr>
    </w:p>
    <w:p w14:paraId="373C4DEE" w14:textId="77777777" w:rsidR="005A5FC6" w:rsidRPr="007E35A7" w:rsidRDefault="000F76A3">
      <w:pPr>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1ª) Que se localice la documentación que contenga la información solicitada y de ser así la información pueda entregarse al solicitante en la forma en que se encuentra disponible, o</w:t>
      </w:r>
    </w:p>
    <w:p w14:paraId="1F867C7A" w14:textId="77777777" w:rsidR="005A5FC6" w:rsidRPr="007E35A7" w:rsidRDefault="000F76A3">
      <w:pPr>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5622612" w14:textId="77777777" w:rsidR="005A5FC6" w:rsidRPr="007E35A7" w:rsidRDefault="000F76A3">
      <w:pPr>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215B3A89" w14:textId="77777777" w:rsidR="005A5FC6" w:rsidRPr="007E35A7" w:rsidRDefault="005A5FC6">
      <w:pPr>
        <w:spacing w:line="276" w:lineRule="auto"/>
        <w:ind w:right="567"/>
        <w:jc w:val="both"/>
        <w:rPr>
          <w:rFonts w:ascii="Palatino Linotype" w:eastAsia="Palatino Linotype" w:hAnsi="Palatino Linotype" w:cs="Palatino Linotype"/>
          <w:sz w:val="22"/>
          <w:szCs w:val="22"/>
        </w:rPr>
      </w:pPr>
    </w:p>
    <w:p w14:paraId="43E163E0"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De lo que, se colige que, el Comité de Transparencia deberá emitir el correspondiente Acuerdo de Inexistencia de la Información y notificarlo al </w:t>
      </w:r>
      <w:r w:rsidRPr="007E35A7">
        <w:rPr>
          <w:rFonts w:ascii="Palatino Linotype" w:eastAsia="Palatino Linotype" w:hAnsi="Palatino Linotype" w:cs="Palatino Linotype"/>
          <w:b/>
          <w:sz w:val="22"/>
          <w:szCs w:val="22"/>
        </w:rPr>
        <w:t>Recurrente</w:t>
      </w:r>
      <w:r w:rsidRPr="007E35A7">
        <w:rPr>
          <w:rFonts w:ascii="Palatino Linotype" w:eastAsia="Palatino Linotype" w:hAnsi="Palatino Linotype" w:cs="Palatino Linotype"/>
          <w:sz w:val="22"/>
          <w:szCs w:val="22"/>
        </w:rPr>
        <w:t xml:space="preserve">. </w:t>
      </w:r>
    </w:p>
    <w:p w14:paraId="38C15481"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6BD3A151"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de modo, tiempo y lugar que se tomaron en cuenta para llegar a determinar que no obra en sus archivos la información requerida. </w:t>
      </w:r>
    </w:p>
    <w:p w14:paraId="30E09311"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3276C9B8"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De este modo, el particular puede tener la certeza de que se hizo una búsqueda exhaustiva de la información solicitada y de que se le dio la adecuada atención a su solicitud por lo que, de manera fundada y motivada, sustente las razones por las cuales no se tiene la información para hacer entrega de ella es una facultad que le corresponde al Comité de Transparencia del Sujeto Obligado correspondiente, de acuerdo con los artículos 47 y 49, fracciones II y XIII, de la Ley en estudio:</w:t>
      </w:r>
    </w:p>
    <w:p w14:paraId="122569D2"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405945D3" w14:textId="77777777" w:rsidR="005A5FC6" w:rsidRPr="007E35A7" w:rsidRDefault="000F76A3">
      <w:pPr>
        <w:spacing w:line="276" w:lineRule="auto"/>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Artículo 47.</w:t>
      </w:r>
      <w:r w:rsidRPr="007E35A7">
        <w:rPr>
          <w:rFonts w:ascii="Palatino Linotype" w:eastAsia="Palatino Linotype" w:hAnsi="Palatino Linotype" w:cs="Palatino Linotype"/>
          <w:i/>
          <w:sz w:val="22"/>
          <w:szCs w:val="22"/>
        </w:rPr>
        <w:t xml:space="preserve"> El Comité de Transparencia será la autoridad máxima al interior del sujeto obligado en materia del derecho de acceso a la información.</w:t>
      </w:r>
    </w:p>
    <w:p w14:paraId="3BD893C2" w14:textId="77777777" w:rsidR="005A5FC6" w:rsidRPr="007E35A7" w:rsidRDefault="005A5FC6">
      <w:pPr>
        <w:spacing w:line="276" w:lineRule="auto"/>
        <w:ind w:left="567" w:right="567"/>
        <w:jc w:val="both"/>
        <w:rPr>
          <w:rFonts w:ascii="Palatino Linotype" w:eastAsia="Palatino Linotype" w:hAnsi="Palatino Linotype" w:cs="Palatino Linotype"/>
          <w:i/>
          <w:sz w:val="22"/>
          <w:szCs w:val="22"/>
        </w:rPr>
      </w:pPr>
    </w:p>
    <w:p w14:paraId="7EA946B9" w14:textId="77777777" w:rsidR="005A5FC6" w:rsidRPr="007E35A7" w:rsidRDefault="000F76A3">
      <w:pPr>
        <w:spacing w:line="276" w:lineRule="auto"/>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3F0B31D3" w14:textId="77777777" w:rsidR="005A5FC6" w:rsidRPr="007E35A7" w:rsidRDefault="000F76A3">
      <w:pPr>
        <w:spacing w:line="276" w:lineRule="auto"/>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El Comité se reunirá en sesión ordinaria o extraordinaria las veces que estime necesario. El tipo de sesión se precisará en la convocatoria emitida.</w:t>
      </w:r>
    </w:p>
    <w:p w14:paraId="2B8346FE" w14:textId="77777777" w:rsidR="005A5FC6" w:rsidRPr="007E35A7" w:rsidRDefault="005A5FC6">
      <w:pPr>
        <w:spacing w:line="276" w:lineRule="auto"/>
        <w:ind w:left="567" w:right="567"/>
        <w:jc w:val="both"/>
        <w:rPr>
          <w:rFonts w:ascii="Palatino Linotype" w:eastAsia="Palatino Linotype" w:hAnsi="Palatino Linotype" w:cs="Palatino Linotype"/>
          <w:i/>
          <w:sz w:val="22"/>
          <w:szCs w:val="22"/>
        </w:rPr>
      </w:pPr>
    </w:p>
    <w:p w14:paraId="664741DB" w14:textId="77777777" w:rsidR="005A5FC6" w:rsidRPr="007E35A7" w:rsidRDefault="000F76A3">
      <w:pPr>
        <w:spacing w:line="276" w:lineRule="auto"/>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56B6689E" w14:textId="77777777" w:rsidR="005A5FC6" w:rsidRPr="007E35A7" w:rsidRDefault="005A5FC6">
      <w:pPr>
        <w:spacing w:line="276" w:lineRule="auto"/>
        <w:ind w:left="567" w:right="567"/>
        <w:jc w:val="both"/>
        <w:rPr>
          <w:rFonts w:ascii="Palatino Linotype" w:eastAsia="Palatino Linotype" w:hAnsi="Palatino Linotype" w:cs="Palatino Linotype"/>
          <w:i/>
          <w:sz w:val="22"/>
          <w:szCs w:val="22"/>
        </w:rPr>
      </w:pPr>
    </w:p>
    <w:p w14:paraId="2ED84B1E" w14:textId="77777777" w:rsidR="005A5FC6" w:rsidRPr="007E35A7" w:rsidRDefault="000F76A3">
      <w:pPr>
        <w:spacing w:line="276" w:lineRule="auto"/>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En las sesiones y trabajos del Comité, podrán participar como invitados permanentes, los representantes de las áreas que decida el Comité, y contará con derecho de voz, pero no voto.</w:t>
      </w:r>
    </w:p>
    <w:p w14:paraId="3AC68FF2" w14:textId="77777777" w:rsidR="005A5FC6" w:rsidRPr="007E35A7" w:rsidRDefault="005A5FC6">
      <w:pPr>
        <w:spacing w:line="276" w:lineRule="auto"/>
        <w:ind w:left="567" w:right="567"/>
        <w:jc w:val="both"/>
        <w:rPr>
          <w:rFonts w:ascii="Palatino Linotype" w:eastAsia="Palatino Linotype" w:hAnsi="Palatino Linotype" w:cs="Palatino Linotype"/>
          <w:i/>
          <w:sz w:val="22"/>
          <w:szCs w:val="22"/>
        </w:rPr>
      </w:pPr>
    </w:p>
    <w:p w14:paraId="6E8D0CC8" w14:textId="77777777" w:rsidR="005A5FC6" w:rsidRPr="007E35A7" w:rsidRDefault="000F76A3">
      <w:pPr>
        <w:spacing w:line="276" w:lineRule="auto"/>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Los titulares de las unidades administrativas que propongan la reserva, confidencialidad o declaren la </w:t>
      </w:r>
      <w:r w:rsidRPr="007E35A7">
        <w:rPr>
          <w:rFonts w:ascii="Palatino Linotype" w:eastAsia="Palatino Linotype" w:hAnsi="Palatino Linotype" w:cs="Palatino Linotype"/>
          <w:i/>
          <w:sz w:val="22"/>
          <w:szCs w:val="22"/>
          <w:u w:val="single"/>
        </w:rPr>
        <w:t>inexistencia</w:t>
      </w:r>
      <w:r w:rsidRPr="007E35A7">
        <w:rPr>
          <w:rFonts w:ascii="Palatino Linotype" w:eastAsia="Palatino Linotype" w:hAnsi="Palatino Linotype" w:cs="Palatino Linotype"/>
          <w:i/>
          <w:sz w:val="22"/>
          <w:szCs w:val="22"/>
        </w:rPr>
        <w:t xml:space="preserve"> de información, acudirán a las sesiones de dicho Comité donde se discuta la propuesta correspondiente.”</w:t>
      </w:r>
    </w:p>
    <w:p w14:paraId="343034A4" w14:textId="77777777" w:rsidR="005A5FC6" w:rsidRPr="007E35A7" w:rsidRDefault="005A5FC6">
      <w:pPr>
        <w:spacing w:line="276" w:lineRule="auto"/>
        <w:ind w:left="567" w:right="567"/>
        <w:jc w:val="both"/>
        <w:rPr>
          <w:rFonts w:ascii="Palatino Linotype" w:eastAsia="Palatino Linotype" w:hAnsi="Palatino Linotype" w:cs="Palatino Linotype"/>
          <w:i/>
          <w:sz w:val="22"/>
          <w:szCs w:val="22"/>
        </w:rPr>
      </w:pPr>
    </w:p>
    <w:p w14:paraId="38604548" w14:textId="77777777" w:rsidR="005A5FC6" w:rsidRPr="007E35A7" w:rsidRDefault="000F76A3">
      <w:pPr>
        <w:spacing w:line="276" w:lineRule="auto"/>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w:t>
      </w:r>
      <w:r w:rsidRPr="007E35A7">
        <w:rPr>
          <w:rFonts w:ascii="Palatino Linotype" w:eastAsia="Palatino Linotype" w:hAnsi="Palatino Linotype" w:cs="Palatino Linotype"/>
          <w:b/>
          <w:i/>
          <w:sz w:val="22"/>
          <w:szCs w:val="22"/>
        </w:rPr>
        <w:t>Artículo 49.</w:t>
      </w:r>
      <w:r w:rsidRPr="007E35A7">
        <w:rPr>
          <w:rFonts w:ascii="Palatino Linotype" w:eastAsia="Palatino Linotype" w:hAnsi="Palatino Linotype" w:cs="Palatino Linotype"/>
          <w:i/>
          <w:sz w:val="22"/>
          <w:szCs w:val="22"/>
        </w:rPr>
        <w:t xml:space="preserve"> Los Comités de Transparencia tendrán las siguientes atribuciones:</w:t>
      </w:r>
    </w:p>
    <w:p w14:paraId="604E9C7E" w14:textId="77777777" w:rsidR="005A5FC6" w:rsidRPr="007E35A7" w:rsidRDefault="000F76A3">
      <w:pPr>
        <w:spacing w:line="276" w:lineRule="auto"/>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w:t>
      </w:r>
    </w:p>
    <w:p w14:paraId="42D67699" w14:textId="77777777" w:rsidR="005A5FC6" w:rsidRPr="007E35A7" w:rsidRDefault="000F76A3">
      <w:pPr>
        <w:spacing w:line="276" w:lineRule="auto"/>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II. Confirmar, modificar o revocar las determinaciones que en materia de ampliación del plazo de respuesta, clasificación de la información y </w:t>
      </w:r>
      <w:r w:rsidRPr="007E35A7">
        <w:rPr>
          <w:rFonts w:ascii="Palatino Linotype" w:eastAsia="Palatino Linotype" w:hAnsi="Palatino Linotype" w:cs="Palatino Linotype"/>
          <w:i/>
          <w:sz w:val="22"/>
          <w:szCs w:val="22"/>
          <w:u w:val="single"/>
        </w:rPr>
        <w:t xml:space="preserve">declaración de inexistencia </w:t>
      </w:r>
      <w:r w:rsidRPr="007E35A7">
        <w:rPr>
          <w:rFonts w:ascii="Palatino Linotype" w:eastAsia="Palatino Linotype" w:hAnsi="Palatino Linotype" w:cs="Palatino Linotype"/>
          <w:i/>
          <w:sz w:val="22"/>
          <w:szCs w:val="22"/>
        </w:rPr>
        <w:t>o de incompetencia realicen los titulares de las áreas de los sujetos obligados;</w:t>
      </w:r>
    </w:p>
    <w:p w14:paraId="3890A9D8" w14:textId="77777777" w:rsidR="005A5FC6" w:rsidRPr="007E35A7" w:rsidRDefault="000F76A3">
      <w:pPr>
        <w:spacing w:line="276" w:lineRule="auto"/>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w:t>
      </w:r>
    </w:p>
    <w:p w14:paraId="20D08A47" w14:textId="77777777" w:rsidR="005A5FC6" w:rsidRPr="007E35A7" w:rsidRDefault="000F76A3">
      <w:pPr>
        <w:spacing w:line="276" w:lineRule="auto"/>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XIII. Dictaminar las declaratorias de inexistencia de la información que les remitan las unidades administrativas y resolver en consecuencia;</w:t>
      </w:r>
    </w:p>
    <w:p w14:paraId="7B559237" w14:textId="77777777" w:rsidR="005A5FC6" w:rsidRPr="007E35A7" w:rsidRDefault="005A5FC6">
      <w:pPr>
        <w:spacing w:line="360" w:lineRule="auto"/>
        <w:jc w:val="both"/>
        <w:rPr>
          <w:rFonts w:ascii="Palatino Linotype" w:eastAsia="Palatino Linotype" w:hAnsi="Palatino Linotype" w:cs="Palatino Linotype"/>
          <w:i/>
          <w:sz w:val="22"/>
          <w:szCs w:val="22"/>
        </w:rPr>
      </w:pPr>
    </w:p>
    <w:p w14:paraId="1CD752AD"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lastRenderedPageBreak/>
        <w:t xml:space="preserve">Asimismo, el acuerdo de inexistencia deberá apegarse a lo dispuesto por los artículos 169 y 170, de la Ley de la materia que ordenan: </w:t>
      </w:r>
    </w:p>
    <w:p w14:paraId="0B8B72B8" w14:textId="77777777" w:rsidR="005A5FC6" w:rsidRPr="007E35A7" w:rsidRDefault="005A5FC6">
      <w:pPr>
        <w:spacing w:line="276" w:lineRule="auto"/>
        <w:jc w:val="both"/>
        <w:rPr>
          <w:rFonts w:ascii="Palatino Linotype" w:eastAsia="Palatino Linotype" w:hAnsi="Palatino Linotype" w:cs="Palatino Linotype"/>
          <w:sz w:val="22"/>
          <w:szCs w:val="22"/>
        </w:rPr>
      </w:pPr>
    </w:p>
    <w:p w14:paraId="7FBCB556" w14:textId="77777777" w:rsidR="005A5FC6" w:rsidRPr="007E35A7" w:rsidRDefault="000F76A3">
      <w:pPr>
        <w:spacing w:line="276" w:lineRule="auto"/>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Artículo 169.</w:t>
      </w:r>
      <w:r w:rsidRPr="007E35A7">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0585A2CD" w14:textId="77777777" w:rsidR="005A5FC6" w:rsidRPr="007E35A7" w:rsidRDefault="005A5FC6">
      <w:pPr>
        <w:spacing w:line="276" w:lineRule="auto"/>
        <w:ind w:left="567" w:right="567"/>
        <w:jc w:val="both"/>
        <w:rPr>
          <w:rFonts w:ascii="Palatino Linotype" w:eastAsia="Palatino Linotype" w:hAnsi="Palatino Linotype" w:cs="Palatino Linotype"/>
          <w:i/>
          <w:sz w:val="22"/>
          <w:szCs w:val="22"/>
        </w:rPr>
      </w:pPr>
    </w:p>
    <w:p w14:paraId="72C33E01" w14:textId="77777777" w:rsidR="005A5FC6" w:rsidRPr="007E35A7" w:rsidRDefault="000F76A3">
      <w:pPr>
        <w:spacing w:line="276" w:lineRule="auto"/>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 Analizará el caso y tomará las medidas necesarias para localizar la información;</w:t>
      </w:r>
    </w:p>
    <w:p w14:paraId="472E9AA8" w14:textId="77777777" w:rsidR="005A5FC6" w:rsidRPr="007E35A7" w:rsidRDefault="005A5FC6">
      <w:pPr>
        <w:spacing w:line="276" w:lineRule="auto"/>
        <w:ind w:left="567" w:right="567"/>
        <w:jc w:val="both"/>
        <w:rPr>
          <w:rFonts w:ascii="Palatino Linotype" w:eastAsia="Palatino Linotype" w:hAnsi="Palatino Linotype" w:cs="Palatino Linotype"/>
          <w:i/>
          <w:sz w:val="22"/>
          <w:szCs w:val="22"/>
        </w:rPr>
      </w:pPr>
    </w:p>
    <w:p w14:paraId="61F00741" w14:textId="77777777" w:rsidR="005A5FC6" w:rsidRPr="007E35A7" w:rsidRDefault="000F76A3">
      <w:pPr>
        <w:spacing w:line="276" w:lineRule="auto"/>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II. Expedirá una resolución que confirme la inexistencia del documento;</w:t>
      </w:r>
    </w:p>
    <w:p w14:paraId="50533BDA" w14:textId="77777777" w:rsidR="005A5FC6" w:rsidRPr="007E35A7" w:rsidRDefault="000F76A3">
      <w:pPr>
        <w:spacing w:line="276" w:lineRule="auto"/>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42C01F9" w14:textId="77777777" w:rsidR="005A5FC6" w:rsidRPr="007E35A7" w:rsidRDefault="005A5FC6">
      <w:pPr>
        <w:spacing w:line="276" w:lineRule="auto"/>
        <w:ind w:left="567" w:right="567"/>
        <w:jc w:val="both"/>
        <w:rPr>
          <w:rFonts w:ascii="Palatino Linotype" w:eastAsia="Palatino Linotype" w:hAnsi="Palatino Linotype" w:cs="Palatino Linotype"/>
          <w:i/>
          <w:sz w:val="22"/>
          <w:szCs w:val="22"/>
        </w:rPr>
      </w:pPr>
    </w:p>
    <w:p w14:paraId="475476E3" w14:textId="77777777" w:rsidR="005A5FC6" w:rsidRPr="007E35A7" w:rsidRDefault="000F76A3">
      <w:pPr>
        <w:spacing w:line="276" w:lineRule="auto"/>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IV. Notificará al órgano interno de control o equivalente del sujeto obligado quien, en su caso, deberá iniciar el procedimiento de responsabilidad administrativa que corresponda</w:t>
      </w:r>
      <w:r w:rsidRPr="007E35A7">
        <w:rPr>
          <w:rFonts w:ascii="Palatino Linotype" w:eastAsia="Palatino Linotype" w:hAnsi="Palatino Linotype" w:cs="Palatino Linotype"/>
          <w:i/>
          <w:sz w:val="22"/>
          <w:szCs w:val="22"/>
        </w:rPr>
        <w:t>.</w:t>
      </w:r>
    </w:p>
    <w:p w14:paraId="0E61BC9B" w14:textId="77777777" w:rsidR="005A5FC6" w:rsidRPr="007E35A7" w:rsidRDefault="005A5FC6">
      <w:pPr>
        <w:spacing w:line="276" w:lineRule="auto"/>
        <w:ind w:left="567" w:right="567"/>
        <w:jc w:val="both"/>
        <w:rPr>
          <w:rFonts w:ascii="Palatino Linotype" w:eastAsia="Palatino Linotype" w:hAnsi="Palatino Linotype" w:cs="Palatino Linotype"/>
          <w:i/>
          <w:sz w:val="22"/>
          <w:szCs w:val="22"/>
        </w:rPr>
      </w:pPr>
    </w:p>
    <w:p w14:paraId="568D4D7D" w14:textId="77777777" w:rsidR="005A5FC6" w:rsidRPr="007E35A7" w:rsidRDefault="000F76A3">
      <w:pPr>
        <w:spacing w:line="276" w:lineRule="auto"/>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05E2A3AF" w14:textId="77777777" w:rsidR="005A5FC6" w:rsidRPr="007E35A7" w:rsidRDefault="005A5FC6">
      <w:pPr>
        <w:spacing w:line="276" w:lineRule="auto"/>
        <w:ind w:left="567" w:right="567"/>
        <w:jc w:val="both"/>
        <w:rPr>
          <w:rFonts w:ascii="Palatino Linotype" w:eastAsia="Palatino Linotype" w:hAnsi="Palatino Linotype" w:cs="Palatino Linotype"/>
          <w:i/>
          <w:sz w:val="22"/>
          <w:szCs w:val="22"/>
        </w:rPr>
      </w:pPr>
    </w:p>
    <w:p w14:paraId="62AE19EF" w14:textId="77777777" w:rsidR="005A5FC6" w:rsidRPr="007E35A7" w:rsidRDefault="000F76A3">
      <w:pPr>
        <w:spacing w:line="276" w:lineRule="auto"/>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4C25C9DA" w14:textId="77777777" w:rsidR="005A5FC6" w:rsidRPr="007E35A7" w:rsidRDefault="005A5FC6">
      <w:pPr>
        <w:spacing w:line="276" w:lineRule="auto"/>
        <w:ind w:left="567" w:right="567"/>
        <w:jc w:val="both"/>
        <w:rPr>
          <w:rFonts w:ascii="Palatino Linotype" w:eastAsia="Palatino Linotype" w:hAnsi="Palatino Linotype" w:cs="Palatino Linotype"/>
          <w:i/>
          <w:sz w:val="22"/>
          <w:szCs w:val="22"/>
        </w:rPr>
      </w:pPr>
    </w:p>
    <w:p w14:paraId="60BD9CD7" w14:textId="77777777" w:rsidR="005A5FC6" w:rsidRPr="007E35A7" w:rsidRDefault="000F76A3">
      <w:pPr>
        <w:spacing w:line="276" w:lineRule="auto"/>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Artículo 170.</w:t>
      </w:r>
      <w:r w:rsidRPr="007E35A7">
        <w:rPr>
          <w:rFonts w:ascii="Palatino Linotype" w:eastAsia="Palatino Linotype" w:hAnsi="Palatino Linotype" w:cs="Palatino Linotype"/>
          <w:i/>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w:t>
      </w:r>
      <w:r w:rsidRPr="007E35A7">
        <w:rPr>
          <w:rFonts w:ascii="Palatino Linotype" w:eastAsia="Palatino Linotype" w:hAnsi="Palatino Linotype" w:cs="Palatino Linotype"/>
          <w:i/>
          <w:sz w:val="22"/>
          <w:szCs w:val="22"/>
        </w:rPr>
        <w:lastRenderedPageBreak/>
        <w:t xml:space="preserve">circunstancias de tiempo, modo y lugar que generaron la existencia en cuestión y señalará al servidor público responsable de contar con la misma. </w:t>
      </w:r>
    </w:p>
    <w:p w14:paraId="6536CC7B" w14:textId="77777777" w:rsidR="005A5FC6" w:rsidRPr="007E35A7" w:rsidRDefault="005A5FC6">
      <w:pPr>
        <w:spacing w:line="360" w:lineRule="auto"/>
        <w:ind w:right="49"/>
        <w:jc w:val="both"/>
        <w:rPr>
          <w:rFonts w:ascii="Palatino Linotype" w:eastAsia="Palatino Linotype" w:hAnsi="Palatino Linotype" w:cs="Palatino Linotype"/>
          <w:sz w:val="22"/>
          <w:szCs w:val="22"/>
        </w:rPr>
      </w:pPr>
    </w:p>
    <w:p w14:paraId="024F6580" w14:textId="77777777" w:rsidR="005A5FC6" w:rsidRPr="007E35A7" w:rsidRDefault="000F76A3">
      <w:pPr>
        <w:spacing w:line="360" w:lineRule="auto"/>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3AF598AC"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7AEEC8AA"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En ese contexto, de conformidad con los </w:t>
      </w:r>
      <w:r w:rsidRPr="007E35A7">
        <w:rPr>
          <w:rFonts w:ascii="Palatino Linotype" w:eastAsia="Palatino Linotype" w:hAnsi="Palatino Linotype" w:cs="Palatino Linotype"/>
          <w:b/>
          <w:sz w:val="22"/>
          <w:szCs w:val="22"/>
        </w:rPr>
        <w:t>criterios orientadores 12/10 y 04/19</w:t>
      </w:r>
      <w:r w:rsidRPr="007E35A7">
        <w:rPr>
          <w:rFonts w:ascii="Palatino Linotype" w:eastAsia="Palatino Linotype" w:hAnsi="Palatino Linotype" w:cs="Palatino Linotype"/>
          <w:sz w:val="22"/>
          <w:szCs w:val="22"/>
        </w:rPr>
        <w:t>, emitidos por el entonces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35950BDB"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31F4B231" w14:textId="77777777" w:rsidR="005A5FC6" w:rsidRPr="007E35A7" w:rsidRDefault="000F76A3">
      <w:pPr>
        <w:numPr>
          <w:ilvl w:val="0"/>
          <w:numId w:val="8"/>
        </w:num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Motivación por las que se buscó la información, en determinadas unidades administrativas;</w:t>
      </w:r>
    </w:p>
    <w:p w14:paraId="1364CF48" w14:textId="77777777" w:rsidR="005A5FC6" w:rsidRPr="007E35A7" w:rsidRDefault="000F76A3">
      <w:pPr>
        <w:numPr>
          <w:ilvl w:val="0"/>
          <w:numId w:val="8"/>
        </w:num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Los criterios de búsqueda utilizados, y</w:t>
      </w:r>
    </w:p>
    <w:p w14:paraId="1D70A997" w14:textId="77777777" w:rsidR="005A5FC6" w:rsidRPr="007E35A7" w:rsidRDefault="000F76A3">
      <w:pPr>
        <w:numPr>
          <w:ilvl w:val="0"/>
          <w:numId w:val="8"/>
        </w:num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Las circunstancias que fueron tomadas en cuenta.</w:t>
      </w:r>
    </w:p>
    <w:p w14:paraId="0626D4AF" w14:textId="77777777" w:rsidR="005A5FC6" w:rsidRPr="007E35A7" w:rsidRDefault="005A5FC6">
      <w:pPr>
        <w:pBdr>
          <w:top w:val="nil"/>
          <w:left w:val="nil"/>
          <w:bottom w:val="nil"/>
          <w:right w:val="nil"/>
          <w:between w:val="nil"/>
        </w:pBdr>
        <w:spacing w:line="360" w:lineRule="auto"/>
        <w:rPr>
          <w:rFonts w:ascii="Palatino Linotype" w:eastAsia="Palatino Linotype" w:hAnsi="Palatino Linotype" w:cs="Palatino Linotype"/>
          <w:sz w:val="22"/>
          <w:szCs w:val="22"/>
        </w:rPr>
      </w:pPr>
    </w:p>
    <w:p w14:paraId="1AB9F459"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De tales circunstancias, se considera que para que los Sujetos Obligados justifiquen que realizaron una búsqueda exhaustiva y razonable, deben indicar de manera clara, lo siguiente:</w:t>
      </w:r>
    </w:p>
    <w:p w14:paraId="6ADFCBB4"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26969C46" w14:textId="77777777" w:rsidR="005A5FC6" w:rsidRPr="007E35A7" w:rsidRDefault="000F76A3">
      <w:pPr>
        <w:numPr>
          <w:ilvl w:val="0"/>
          <w:numId w:val="9"/>
        </w:num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Las áreas donde se buscó la información;</w:t>
      </w:r>
    </w:p>
    <w:p w14:paraId="7AF5E1D9" w14:textId="77777777" w:rsidR="005A5FC6" w:rsidRPr="007E35A7" w:rsidRDefault="000F76A3">
      <w:pPr>
        <w:numPr>
          <w:ilvl w:val="0"/>
          <w:numId w:val="9"/>
        </w:num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Tipo de archivos buscados (físicos o electrónicos);</w:t>
      </w:r>
    </w:p>
    <w:p w14:paraId="45E6396B" w14:textId="77777777" w:rsidR="005A5FC6" w:rsidRPr="007E35A7" w:rsidRDefault="000F76A3">
      <w:pPr>
        <w:numPr>
          <w:ilvl w:val="0"/>
          <w:numId w:val="9"/>
        </w:num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Los criterios de búsqueda utilizados, y </w:t>
      </w:r>
    </w:p>
    <w:p w14:paraId="2C3593D1" w14:textId="77777777" w:rsidR="005A5FC6" w:rsidRPr="007E35A7" w:rsidRDefault="000F76A3">
      <w:pPr>
        <w:numPr>
          <w:ilvl w:val="0"/>
          <w:numId w:val="9"/>
        </w:num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lastRenderedPageBreak/>
        <w:t>Las circunstancias que fueron tomadas en cuenta.</w:t>
      </w:r>
    </w:p>
    <w:p w14:paraId="1E747984" w14:textId="77777777" w:rsidR="005A5FC6" w:rsidRPr="007E35A7" w:rsidRDefault="005A5FC6">
      <w:pPr>
        <w:spacing w:line="360" w:lineRule="auto"/>
        <w:ind w:left="720"/>
        <w:jc w:val="both"/>
        <w:rPr>
          <w:rFonts w:ascii="Palatino Linotype" w:eastAsia="Palatino Linotype" w:hAnsi="Palatino Linotype" w:cs="Palatino Linotype"/>
          <w:sz w:val="22"/>
          <w:szCs w:val="22"/>
        </w:rPr>
      </w:pPr>
    </w:p>
    <w:p w14:paraId="75668674"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Es así que, si en aquellos casos en que no se localizan certificados de competencia laboral de aquellos servidores públicos de los que sea requisito indispensable para ocupar el cargo, y que ya haya transcurrido el plazo de seis meses, el Sujeto Obligado deberá emitir el acuerdo de inexistencia de la información requerida a través de su Comité de Transparencia en términos de los artículos 19, 49, fracciones II y XIII, 169 y 170 de la Ley de Transparencia y Acceso a la Información Pública del Estado de México y Municipios. </w:t>
      </w:r>
    </w:p>
    <w:p w14:paraId="7941179C"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5133A518" w14:textId="77777777" w:rsidR="005A5FC6" w:rsidRPr="007E35A7" w:rsidRDefault="000F76A3">
      <w:pPr>
        <w:spacing w:line="360" w:lineRule="auto"/>
        <w:jc w:val="both"/>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t>Constancia de no violencia de género.</w:t>
      </w:r>
    </w:p>
    <w:p w14:paraId="45517970"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61AC90DB"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Derivado de la naturaleza de la información solicitada, es necesario referir que la Ley Orgánica del Estado de México establece lo siguiente:</w:t>
      </w:r>
    </w:p>
    <w:p w14:paraId="343E133A" w14:textId="77777777" w:rsidR="005A5FC6" w:rsidRPr="007E35A7" w:rsidRDefault="005A5FC6">
      <w:pPr>
        <w:spacing w:line="360" w:lineRule="auto"/>
        <w:jc w:val="both"/>
        <w:rPr>
          <w:rFonts w:ascii="Palatino Linotype" w:eastAsia="Palatino Linotype" w:hAnsi="Palatino Linotype" w:cs="Palatino Linotype"/>
          <w:b/>
          <w:sz w:val="22"/>
          <w:szCs w:val="22"/>
        </w:rPr>
      </w:pPr>
    </w:p>
    <w:p w14:paraId="4C74609A" w14:textId="77777777" w:rsidR="005A5FC6" w:rsidRPr="007E35A7" w:rsidRDefault="000F76A3">
      <w:pPr>
        <w:tabs>
          <w:tab w:val="left" w:pos="4962"/>
        </w:tabs>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Artículo 32.- Para ocupar los cargos de Secretario; </w:t>
      </w:r>
      <w:r w:rsidRPr="007E35A7">
        <w:rPr>
          <w:rFonts w:ascii="Palatino Linotype" w:eastAsia="Palatino Linotype" w:hAnsi="Palatino Linotype" w:cs="Palatino Linotype"/>
          <w:b/>
          <w:i/>
          <w:sz w:val="22"/>
          <w:szCs w:val="22"/>
        </w:rPr>
        <w:t>Tesorero</w:t>
      </w:r>
      <w:r w:rsidRPr="007E35A7">
        <w:rPr>
          <w:rFonts w:ascii="Palatino Linotype" w:eastAsia="Palatino Linotype" w:hAnsi="Palatino Linotype" w:cs="Palatino Linotype"/>
          <w:i/>
          <w:sz w:val="22"/>
          <w:szCs w:val="22"/>
        </w:rPr>
        <w:t xml:space="preserve">;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 </w:t>
      </w:r>
    </w:p>
    <w:p w14:paraId="27AAC731" w14:textId="77777777" w:rsidR="005A5FC6" w:rsidRPr="007E35A7" w:rsidRDefault="000F76A3">
      <w:pPr>
        <w:tabs>
          <w:tab w:val="left" w:pos="4962"/>
        </w:tabs>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w:t>
      </w:r>
    </w:p>
    <w:p w14:paraId="5DA87512" w14:textId="77777777" w:rsidR="005A5FC6" w:rsidRPr="007E35A7" w:rsidRDefault="000F76A3">
      <w:pPr>
        <w:tabs>
          <w:tab w:val="left" w:pos="4962"/>
        </w:tabs>
        <w:ind w:left="567" w:right="616"/>
        <w:jc w:val="both"/>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 xml:space="preserve">V. No estar condenada o condenado por sentencia ejecutoriada por el delito de violencia política contra las mujeres en razón de género; </w:t>
      </w:r>
    </w:p>
    <w:p w14:paraId="22A01E50" w14:textId="77777777" w:rsidR="005A5FC6" w:rsidRPr="007E35A7" w:rsidRDefault="000F76A3">
      <w:pPr>
        <w:tabs>
          <w:tab w:val="left" w:pos="4962"/>
        </w:tabs>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w:t>
      </w:r>
    </w:p>
    <w:p w14:paraId="73B7B6AE" w14:textId="77777777" w:rsidR="005A5FC6" w:rsidRPr="007E35A7" w:rsidRDefault="000F76A3">
      <w:pPr>
        <w:tabs>
          <w:tab w:val="left" w:pos="4962"/>
        </w:tabs>
        <w:ind w:left="567" w:right="616"/>
        <w:jc w:val="both"/>
        <w:rPr>
          <w:rFonts w:ascii="Palatino Linotype" w:eastAsia="Palatino Linotype" w:hAnsi="Palatino Linotype" w:cs="Palatino Linotype"/>
          <w:b/>
          <w:i/>
          <w:sz w:val="22"/>
          <w:szCs w:val="22"/>
        </w:rPr>
      </w:pPr>
      <w:r w:rsidRPr="007E35A7">
        <w:rPr>
          <w:rFonts w:ascii="Palatino Linotype" w:eastAsia="Palatino Linotype" w:hAnsi="Palatino Linotype" w:cs="Palatino Linotype"/>
          <w:b/>
          <w:i/>
          <w:sz w:val="22"/>
          <w:szCs w:val="22"/>
        </w:rPr>
        <w:t xml:space="preserve">VII. No estar condenada o condenado por sentencia ejecutoriada por delitos de violencia familiar, contra la libertad sexual o de violencia de género. </w:t>
      </w:r>
    </w:p>
    <w:p w14:paraId="69E82652" w14:textId="77777777" w:rsidR="005A5FC6" w:rsidRPr="007E35A7" w:rsidRDefault="005A5FC6">
      <w:pPr>
        <w:tabs>
          <w:tab w:val="left" w:pos="4962"/>
        </w:tabs>
        <w:spacing w:line="360" w:lineRule="auto"/>
        <w:ind w:right="616"/>
        <w:jc w:val="both"/>
        <w:rPr>
          <w:rFonts w:ascii="Palatino Linotype" w:eastAsia="Palatino Linotype" w:hAnsi="Palatino Linotype" w:cs="Palatino Linotype"/>
          <w:sz w:val="22"/>
          <w:szCs w:val="22"/>
        </w:rPr>
      </w:pPr>
    </w:p>
    <w:p w14:paraId="0A131466" w14:textId="77777777" w:rsidR="005A5FC6" w:rsidRPr="007E35A7" w:rsidRDefault="000F76A3">
      <w:pPr>
        <w:tabs>
          <w:tab w:val="left" w:pos="4962"/>
        </w:tabs>
        <w:spacing w:line="360" w:lineRule="auto"/>
        <w:ind w:right="-7"/>
        <w:jc w:val="both"/>
        <w:rPr>
          <w:rFonts w:ascii="Palatino Linotype" w:eastAsia="Palatino Linotype" w:hAnsi="Palatino Linotype" w:cs="Palatino Linotype"/>
          <w:b/>
          <w:sz w:val="22"/>
          <w:szCs w:val="22"/>
        </w:rPr>
      </w:pPr>
      <w:r w:rsidRPr="007E35A7">
        <w:rPr>
          <w:rFonts w:ascii="Palatino Linotype" w:eastAsia="Palatino Linotype" w:hAnsi="Palatino Linotype" w:cs="Palatino Linotype"/>
          <w:sz w:val="22"/>
          <w:szCs w:val="22"/>
        </w:rPr>
        <w:t xml:space="preserve">Si bien, no existe un documento denominado constancia de no violencia de género, se determina que, de manera enunciativa más no limitativa, el documento que pudiera dar </w:t>
      </w:r>
      <w:r w:rsidRPr="007E35A7">
        <w:rPr>
          <w:rFonts w:ascii="Palatino Linotype" w:eastAsia="Palatino Linotype" w:hAnsi="Palatino Linotype" w:cs="Palatino Linotype"/>
          <w:sz w:val="22"/>
          <w:szCs w:val="22"/>
        </w:rPr>
        <w:lastRenderedPageBreak/>
        <w:t xml:space="preserve">cuenta de lo requerido por el particular es el Certificado de No Antecedentes Penales expedido por la Fiscalía General de Justicia, a través de la Coordinación General de Servicios Periciales sirve para acreditar que los servidores públicos </w:t>
      </w:r>
      <w:r w:rsidRPr="007E35A7">
        <w:rPr>
          <w:rFonts w:ascii="Palatino Linotype" w:eastAsia="Palatino Linotype" w:hAnsi="Palatino Linotype" w:cs="Palatino Linotype"/>
          <w:b/>
          <w:sz w:val="22"/>
          <w:szCs w:val="22"/>
        </w:rPr>
        <w:t xml:space="preserve">no han sido suspendidos del ejercicio de sus derechos civiles y políticos. </w:t>
      </w:r>
    </w:p>
    <w:p w14:paraId="19024328" w14:textId="77777777" w:rsidR="005A5FC6" w:rsidRPr="007E35A7" w:rsidRDefault="005A5FC6">
      <w:pPr>
        <w:tabs>
          <w:tab w:val="left" w:pos="4962"/>
        </w:tabs>
        <w:spacing w:line="360" w:lineRule="auto"/>
        <w:ind w:right="-7"/>
        <w:jc w:val="both"/>
        <w:rPr>
          <w:rFonts w:ascii="Palatino Linotype" w:eastAsia="Palatino Linotype" w:hAnsi="Palatino Linotype" w:cs="Palatino Linotype"/>
          <w:b/>
          <w:sz w:val="22"/>
          <w:szCs w:val="22"/>
        </w:rPr>
      </w:pPr>
    </w:p>
    <w:p w14:paraId="06D70E8E" w14:textId="77777777" w:rsidR="005A5FC6" w:rsidRPr="007E35A7" w:rsidRDefault="000F76A3">
      <w:pPr>
        <w:tabs>
          <w:tab w:val="left" w:pos="4962"/>
        </w:tabs>
        <w:spacing w:line="360" w:lineRule="auto"/>
        <w:ind w:right="-7"/>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Por lo que, de existir con la entrega de dicho certificado se tendría por atendido el Requerimiento del particular respecto al documento de no violencia de género, la fuente obligacional y la naturaleza de la información ha sido objeto de análisis en líneas anteriores.</w:t>
      </w:r>
    </w:p>
    <w:p w14:paraId="035619D5"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929B55B" w14:textId="77777777" w:rsidR="005A5FC6" w:rsidRPr="007E35A7" w:rsidRDefault="000F76A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Ahora bien, dicho lo anterior, es necesario referir que el Sujeto Obligado se limitó a referir que la información requerida se encuentra clasificada como reservada conforme a los artículos 124 y 140 de la Ley de Transparencia y Acceso a la Información Pública del Estado de México y Municipios, sin embargo, se advierte que no se siguió el procedimiento para la debida clasificación de la información, ya que no se adjuntó el acuerdo del Comité de Transparencia mediante el cual se confirme la reserva de la información. </w:t>
      </w:r>
    </w:p>
    <w:p w14:paraId="701F27A4"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640B8A2" w14:textId="77777777" w:rsidR="005A5FC6" w:rsidRPr="007E35A7" w:rsidRDefault="000F76A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Además, como se ha mencionado en líneas anteriores, los documentos que obran en los expedientes personales de los servidores públicos que se integran con el motivo del ingreso al servicio público, si bien, contienen datos personales, lo cierto es que, derivado de la relación laboral que se establece entre ellos y el ente público, su régimen de protección es menor, por lo que es información susceptible de proporcionarse en versión pública.</w:t>
      </w:r>
    </w:p>
    <w:p w14:paraId="2BF81B02"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830F4D0" w14:textId="77777777" w:rsidR="005A5FC6" w:rsidRPr="007E35A7" w:rsidRDefault="000F76A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En ese sentido, no es procedente la clasificación como información reservada que hace referencia el Tesorero Municipal en su respuesta.</w:t>
      </w:r>
    </w:p>
    <w:p w14:paraId="392CCEA4"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70045D2" w14:textId="77777777" w:rsidR="005A5FC6" w:rsidRPr="007E35A7" w:rsidRDefault="000F76A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lastRenderedPageBreak/>
        <w:t xml:space="preserve">Ahora bien, no escapa de la óptica de este Organismo Garante el pronunciamiento del Sujeto Obligado, pues no niega la existencia de la información solicitada, sino por el contrario, al mencionar que esta se encontraba clasificada, asevera la existencia de la misma, es por ello que, en el presente caso, no pasa desapercibida la aplicación del criterio 29/10 emitido por el entonces Instituto Federal de Acceso a la Información Pública, el cual estipula que: </w:t>
      </w:r>
    </w:p>
    <w:p w14:paraId="30832D68" w14:textId="77777777" w:rsidR="005A5FC6" w:rsidRPr="007E35A7" w:rsidRDefault="005A5FC6">
      <w:pPr>
        <w:ind w:right="49"/>
        <w:jc w:val="both"/>
        <w:rPr>
          <w:rFonts w:ascii="Palatino Linotype" w:eastAsia="Palatino Linotype" w:hAnsi="Palatino Linotype" w:cs="Palatino Linotype"/>
          <w:sz w:val="22"/>
          <w:szCs w:val="22"/>
        </w:rPr>
      </w:pPr>
    </w:p>
    <w:p w14:paraId="3371B763" w14:textId="77777777" w:rsidR="005A5FC6" w:rsidRPr="007E35A7" w:rsidRDefault="000F76A3">
      <w:pPr>
        <w:ind w:left="567" w:right="567"/>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 xml:space="preserve">La clasificación y la inexistencia de información son conceptos que no pueden coexistir. </w:t>
      </w:r>
      <w:r w:rsidRPr="007E35A7">
        <w:rPr>
          <w:rFonts w:ascii="Palatino Linotype" w:eastAsia="Palatino Linotype" w:hAnsi="Palatino Linotype" w:cs="Palatino Linotype"/>
          <w:i/>
          <w:sz w:val="22"/>
          <w:szCs w:val="22"/>
        </w:rPr>
        <w:t>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2C952B2E" w14:textId="77777777" w:rsidR="005A5FC6" w:rsidRPr="007E35A7" w:rsidRDefault="005A5FC6">
      <w:pPr>
        <w:ind w:left="567" w:right="567"/>
        <w:rPr>
          <w:rFonts w:ascii="Palatino Linotype" w:eastAsia="Palatino Linotype" w:hAnsi="Palatino Linotype" w:cs="Palatino Linotype"/>
          <w:i/>
          <w:sz w:val="22"/>
          <w:szCs w:val="22"/>
        </w:rPr>
      </w:pPr>
    </w:p>
    <w:p w14:paraId="71A651DC" w14:textId="77777777" w:rsidR="005A5FC6" w:rsidRPr="007E35A7" w:rsidRDefault="000F76A3">
      <w:pPr>
        <w:ind w:left="567" w:right="701"/>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Expedientes:</w:t>
      </w:r>
    </w:p>
    <w:p w14:paraId="149F5013" w14:textId="77777777" w:rsidR="005A5FC6" w:rsidRPr="007E35A7" w:rsidRDefault="000F76A3">
      <w:pPr>
        <w:pBdr>
          <w:top w:val="nil"/>
          <w:left w:val="nil"/>
          <w:bottom w:val="nil"/>
          <w:right w:val="nil"/>
          <w:between w:val="nil"/>
        </w:pBdr>
        <w:ind w:left="567" w:right="701"/>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i/>
          <w:sz w:val="22"/>
          <w:szCs w:val="22"/>
        </w:rPr>
        <w:t xml:space="preserve">4734/07       Pemex Exploración y Producción – Juan Pablo Guerrero Amparán. 2936/08       Comisión Federal de Telecomunicaciones - Alonso Gómez-Robledo  Verduzco. 4781/09       Comisión  Nacional  de  Libros  de  Texto  Gratuitos  -  Jacqueline. </w:t>
      </w:r>
      <w:proofErr w:type="spellStart"/>
      <w:r w:rsidRPr="007E35A7">
        <w:rPr>
          <w:rFonts w:ascii="Palatino Linotype" w:eastAsia="Palatino Linotype" w:hAnsi="Palatino Linotype" w:cs="Palatino Linotype"/>
          <w:i/>
          <w:sz w:val="22"/>
          <w:szCs w:val="22"/>
        </w:rPr>
        <w:t>Peschard</w:t>
      </w:r>
      <w:proofErr w:type="spellEnd"/>
      <w:r w:rsidRPr="007E35A7">
        <w:rPr>
          <w:rFonts w:ascii="Palatino Linotype" w:eastAsia="Palatino Linotype" w:hAnsi="Palatino Linotype" w:cs="Palatino Linotype"/>
          <w:i/>
          <w:sz w:val="22"/>
          <w:szCs w:val="22"/>
        </w:rPr>
        <w:t xml:space="preserve"> Mariscal 5434/09       </w:t>
      </w:r>
      <w:proofErr w:type="gramStart"/>
      <w:r w:rsidRPr="007E35A7">
        <w:rPr>
          <w:rFonts w:ascii="Palatino Linotype" w:eastAsia="Palatino Linotype" w:hAnsi="Palatino Linotype" w:cs="Palatino Linotype"/>
          <w:i/>
          <w:sz w:val="22"/>
          <w:szCs w:val="22"/>
        </w:rPr>
        <w:t>Administración  Portuaria</w:t>
      </w:r>
      <w:proofErr w:type="gramEnd"/>
      <w:r w:rsidRPr="007E35A7">
        <w:rPr>
          <w:rFonts w:ascii="Palatino Linotype" w:eastAsia="Palatino Linotype" w:hAnsi="Palatino Linotype" w:cs="Palatino Linotype"/>
          <w:i/>
          <w:sz w:val="22"/>
          <w:szCs w:val="22"/>
        </w:rPr>
        <w:t xml:space="preserve">  </w:t>
      </w:r>
      <w:proofErr w:type="gramStart"/>
      <w:r w:rsidRPr="007E35A7">
        <w:rPr>
          <w:rFonts w:ascii="Palatino Linotype" w:eastAsia="Palatino Linotype" w:hAnsi="Palatino Linotype" w:cs="Palatino Linotype"/>
          <w:i/>
          <w:sz w:val="22"/>
          <w:szCs w:val="22"/>
        </w:rPr>
        <w:t>Integral  de</w:t>
      </w:r>
      <w:proofErr w:type="gramEnd"/>
      <w:r w:rsidRPr="007E35A7">
        <w:rPr>
          <w:rFonts w:ascii="Palatino Linotype" w:eastAsia="Palatino Linotype" w:hAnsi="Palatino Linotype" w:cs="Palatino Linotype"/>
          <w:i/>
          <w:sz w:val="22"/>
          <w:szCs w:val="22"/>
        </w:rPr>
        <w:t xml:space="preserve">  </w:t>
      </w:r>
      <w:proofErr w:type="gramStart"/>
      <w:r w:rsidRPr="007E35A7">
        <w:rPr>
          <w:rFonts w:ascii="Palatino Linotype" w:eastAsia="Palatino Linotype" w:hAnsi="Palatino Linotype" w:cs="Palatino Linotype"/>
          <w:i/>
          <w:sz w:val="22"/>
          <w:szCs w:val="22"/>
        </w:rPr>
        <w:t>Veracruz,  S.A.</w:t>
      </w:r>
      <w:proofErr w:type="gramEnd"/>
      <w:r w:rsidRPr="007E35A7">
        <w:rPr>
          <w:rFonts w:ascii="Palatino Linotype" w:eastAsia="Palatino Linotype" w:hAnsi="Palatino Linotype" w:cs="Palatino Linotype"/>
          <w:i/>
          <w:sz w:val="22"/>
          <w:szCs w:val="22"/>
        </w:rPr>
        <w:t xml:space="preserve">  </w:t>
      </w:r>
      <w:proofErr w:type="gramStart"/>
      <w:r w:rsidRPr="007E35A7">
        <w:rPr>
          <w:rFonts w:ascii="Palatino Linotype" w:eastAsia="Palatino Linotype" w:hAnsi="Palatino Linotype" w:cs="Palatino Linotype"/>
          <w:i/>
          <w:sz w:val="22"/>
          <w:szCs w:val="22"/>
        </w:rPr>
        <w:t>de  C.V.</w:t>
      </w:r>
      <w:proofErr w:type="gramEnd"/>
      <w:r w:rsidRPr="007E35A7">
        <w:rPr>
          <w:rFonts w:ascii="Palatino Linotype" w:eastAsia="Palatino Linotype" w:hAnsi="Palatino Linotype" w:cs="Palatino Linotype"/>
          <w:i/>
          <w:sz w:val="22"/>
          <w:szCs w:val="22"/>
        </w:rPr>
        <w:t xml:space="preserve">  - Jacqueline </w:t>
      </w:r>
      <w:proofErr w:type="spellStart"/>
      <w:r w:rsidRPr="007E35A7">
        <w:rPr>
          <w:rFonts w:ascii="Palatino Linotype" w:eastAsia="Palatino Linotype" w:hAnsi="Palatino Linotype" w:cs="Palatino Linotype"/>
          <w:i/>
          <w:sz w:val="22"/>
          <w:szCs w:val="22"/>
        </w:rPr>
        <w:t>Peschard</w:t>
      </w:r>
      <w:proofErr w:type="spellEnd"/>
      <w:r w:rsidRPr="007E35A7">
        <w:rPr>
          <w:rFonts w:ascii="Palatino Linotype" w:eastAsia="Palatino Linotype" w:hAnsi="Palatino Linotype" w:cs="Palatino Linotype"/>
          <w:i/>
          <w:sz w:val="22"/>
          <w:szCs w:val="22"/>
        </w:rPr>
        <w:t xml:space="preserve"> Mariscal. 384/10         Instituto Mexicano del Seguro Social - Jacqueline </w:t>
      </w:r>
      <w:proofErr w:type="spellStart"/>
      <w:r w:rsidRPr="007E35A7">
        <w:rPr>
          <w:rFonts w:ascii="Palatino Linotype" w:eastAsia="Palatino Linotype" w:hAnsi="Palatino Linotype" w:cs="Palatino Linotype"/>
          <w:i/>
          <w:sz w:val="22"/>
          <w:szCs w:val="22"/>
        </w:rPr>
        <w:t>Peschard</w:t>
      </w:r>
      <w:proofErr w:type="spellEnd"/>
      <w:r w:rsidRPr="007E35A7">
        <w:rPr>
          <w:rFonts w:ascii="Palatino Linotype" w:eastAsia="Palatino Linotype" w:hAnsi="Palatino Linotype" w:cs="Palatino Linotype"/>
          <w:i/>
          <w:sz w:val="22"/>
          <w:szCs w:val="22"/>
        </w:rPr>
        <w:t xml:space="preserve"> Mariscal</w:t>
      </w:r>
    </w:p>
    <w:p w14:paraId="3ECF92CA"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C3F1777" w14:textId="77777777" w:rsidR="005A5FC6" w:rsidRPr="007E35A7" w:rsidRDefault="000F76A3">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7E35A7">
        <w:rPr>
          <w:rFonts w:ascii="Palatino Linotype" w:eastAsia="Palatino Linotype" w:hAnsi="Palatino Linotype" w:cs="Palatino Linotype"/>
          <w:sz w:val="22"/>
          <w:szCs w:val="22"/>
        </w:rPr>
        <w:t>En consecuencia, se ORDENA entregar el E</w:t>
      </w:r>
      <w:r w:rsidRPr="007E35A7">
        <w:rPr>
          <w:rFonts w:ascii="Palatino Linotype" w:eastAsia="Palatino Linotype" w:hAnsi="Palatino Linotype" w:cs="Palatino Linotype"/>
          <w:b/>
          <w:sz w:val="22"/>
          <w:szCs w:val="22"/>
        </w:rPr>
        <w:t>xpediente Laboral de los servidores públicos de la presente administración al doce de junio de dos mil veinticinco. Para la elaboración de las versiones públicas, el Sujeto Obligado estará a lo dispuesto en el siguiente Considerando.</w:t>
      </w:r>
    </w:p>
    <w:p w14:paraId="5B740007" w14:textId="77777777" w:rsidR="005A5FC6" w:rsidRPr="007E35A7" w:rsidRDefault="005A5FC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0C31F78B" w14:textId="77777777" w:rsidR="005A5FC6" w:rsidRPr="007E35A7" w:rsidRDefault="000F76A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lastRenderedPageBreak/>
        <w:t xml:space="preserve">Ahora bien, derivado de la naturaleza del Sujeto Obligado y considerando que la persona Titular del mismo, ostenta un cargo honorífico, de acuerdo al artículo 13 Bis C de la Ley que Crea a los Organismos Públicos Descentralizados de Asistencia Social de carácter municipal denominados Sistemas Municipales para el Desarrollo Integral de la Familia, de ser el caso de que no se cuente con expediente de personal de la persona que ocupa el Cargo de Presidente del Sistema Municipal para el Desarrollo Integral de la Familia de Morelos, bastará con que así lo haga del conocimiento de la parte </w:t>
      </w:r>
      <w:r w:rsidRPr="007E35A7">
        <w:rPr>
          <w:rFonts w:ascii="Palatino Linotype" w:eastAsia="Palatino Linotype" w:hAnsi="Palatino Linotype" w:cs="Palatino Linotype"/>
          <w:b/>
          <w:sz w:val="22"/>
          <w:szCs w:val="22"/>
        </w:rPr>
        <w:t>Recurrente</w:t>
      </w:r>
      <w:r w:rsidRPr="007E35A7">
        <w:rPr>
          <w:rFonts w:ascii="Palatino Linotype" w:eastAsia="Palatino Linotype" w:hAnsi="Palatino Linotype" w:cs="Palatino Linotype"/>
          <w:sz w:val="22"/>
          <w:szCs w:val="22"/>
        </w:rPr>
        <w:t xml:space="preserve"> de manera fundada y motivada en términos de lo señalado por el segundo párrafo del artículo 19 de la Ley de Transparencia y Acceso a la Información Pública del Estado de México y Municipios, para tener por colmado su derecho de acceso a la información</w:t>
      </w:r>
    </w:p>
    <w:p w14:paraId="73F251A8" w14:textId="77777777" w:rsidR="005A5FC6" w:rsidRPr="007E35A7" w:rsidRDefault="005A5FC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323382C8"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b/>
          <w:sz w:val="22"/>
          <w:szCs w:val="22"/>
        </w:rPr>
        <w:t xml:space="preserve">Quinto. Versión Pública. </w:t>
      </w:r>
      <w:r w:rsidRPr="007E35A7">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7D2D0A18"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43E939F2"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6560E33C"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50FA6B55" w14:textId="77777777" w:rsidR="005A5FC6" w:rsidRPr="007E35A7" w:rsidRDefault="000F76A3">
      <w:pPr>
        <w:spacing w:line="360" w:lineRule="auto"/>
        <w:ind w:right="50"/>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31F4835B" w14:textId="77777777" w:rsidR="005A5FC6" w:rsidRPr="007E35A7" w:rsidRDefault="005A5FC6">
      <w:pPr>
        <w:spacing w:line="360" w:lineRule="auto"/>
        <w:ind w:right="50"/>
        <w:jc w:val="both"/>
        <w:rPr>
          <w:rFonts w:ascii="Palatino Linotype" w:eastAsia="Palatino Linotype" w:hAnsi="Palatino Linotype" w:cs="Palatino Linotype"/>
          <w:sz w:val="22"/>
          <w:szCs w:val="22"/>
        </w:rPr>
      </w:pPr>
    </w:p>
    <w:p w14:paraId="0C600DFB"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lastRenderedPageBreak/>
        <w:t>“</w:t>
      </w:r>
      <w:r w:rsidRPr="007E35A7">
        <w:rPr>
          <w:rFonts w:ascii="Palatino Linotype" w:eastAsia="Palatino Linotype" w:hAnsi="Palatino Linotype" w:cs="Palatino Linotype"/>
          <w:b/>
          <w:i/>
          <w:sz w:val="22"/>
          <w:szCs w:val="22"/>
        </w:rPr>
        <w:t>Artículo 3.</w:t>
      </w:r>
      <w:r w:rsidRPr="007E35A7">
        <w:rPr>
          <w:rFonts w:ascii="Palatino Linotype" w:eastAsia="Palatino Linotype" w:hAnsi="Palatino Linotype" w:cs="Palatino Linotype"/>
          <w:i/>
          <w:sz w:val="22"/>
          <w:szCs w:val="22"/>
        </w:rPr>
        <w:t xml:space="preserve"> Para los efectos de la presente Ley se entenderá por:</w:t>
      </w:r>
    </w:p>
    <w:p w14:paraId="5C051A71"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w:t>
      </w:r>
    </w:p>
    <w:p w14:paraId="4AD44D19"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4D9E8F13"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XX. Información clasificada: Aquella considerada por la presente Ley como reservada o confidencial;</w:t>
      </w:r>
    </w:p>
    <w:p w14:paraId="56E3A152"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5B0A353"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14768D82"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w:t>
      </w:r>
    </w:p>
    <w:p w14:paraId="231F6C80"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Artículo 91.</w:t>
      </w:r>
      <w:r w:rsidRPr="007E35A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7922DCA"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Artículo 132.</w:t>
      </w:r>
      <w:r w:rsidRPr="007E35A7">
        <w:rPr>
          <w:rFonts w:ascii="Palatino Linotype" w:eastAsia="Palatino Linotype" w:hAnsi="Palatino Linotype" w:cs="Palatino Linotype"/>
          <w:i/>
          <w:sz w:val="22"/>
          <w:szCs w:val="22"/>
        </w:rPr>
        <w:t xml:space="preserve"> La clasificación de la información se llevará a cabo en el momento en que:</w:t>
      </w:r>
    </w:p>
    <w:p w14:paraId="0DF35635" w14:textId="77777777" w:rsidR="005A5FC6" w:rsidRPr="007E35A7" w:rsidRDefault="000F76A3">
      <w:pPr>
        <w:tabs>
          <w:tab w:val="left" w:pos="1134"/>
        </w:tabs>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 Se reciba una solicitud de acceso a la información;</w:t>
      </w:r>
    </w:p>
    <w:p w14:paraId="4B3EEF18" w14:textId="77777777" w:rsidR="005A5FC6" w:rsidRPr="007E35A7" w:rsidRDefault="000F76A3">
      <w:pPr>
        <w:tabs>
          <w:tab w:val="left" w:pos="1134"/>
        </w:tabs>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II. Se determine mediante resolución de autoridad competente; o</w:t>
      </w:r>
    </w:p>
    <w:p w14:paraId="48673C44" w14:textId="77777777" w:rsidR="005A5FC6" w:rsidRPr="007E35A7" w:rsidRDefault="000F76A3">
      <w:pPr>
        <w:tabs>
          <w:tab w:val="left" w:pos="1134"/>
        </w:tabs>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III. Se generen versiones públicas para dar cumplimiento a las obligaciones de transparencia previstas en esta Ley.</w:t>
      </w:r>
    </w:p>
    <w:p w14:paraId="3B7FE0A8"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w:t>
      </w:r>
    </w:p>
    <w:p w14:paraId="33DA72B6"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Artículo 143</w:t>
      </w:r>
      <w:r w:rsidRPr="007E35A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E6F7640"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75184FAF"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0B5F5FE"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1FAAF036"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BCE0069"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8F2B036" w14:textId="77777777" w:rsidR="005A5FC6" w:rsidRPr="007E35A7" w:rsidRDefault="005A5FC6">
      <w:pPr>
        <w:ind w:left="567" w:right="616"/>
        <w:jc w:val="both"/>
        <w:rPr>
          <w:rFonts w:ascii="Palatino Linotype" w:eastAsia="Palatino Linotype" w:hAnsi="Palatino Linotype" w:cs="Palatino Linotype"/>
          <w:i/>
          <w:sz w:val="22"/>
          <w:szCs w:val="22"/>
        </w:rPr>
      </w:pPr>
    </w:p>
    <w:p w14:paraId="015EC909"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C530156"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07671A63"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Entre los datos personales que se localizan en las documentales que se ordena entregar, se encuentran los siguientes:</w:t>
      </w:r>
    </w:p>
    <w:p w14:paraId="196BF44A" w14:textId="77777777" w:rsidR="005A5FC6" w:rsidRPr="007E35A7" w:rsidRDefault="000F76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7E35A7">
        <w:rPr>
          <w:rFonts w:ascii="Palatino Linotype" w:eastAsia="Palatino Linotype" w:hAnsi="Palatino Linotype" w:cs="Palatino Linotype"/>
          <w:b/>
          <w:sz w:val="22"/>
          <w:szCs w:val="22"/>
        </w:rPr>
        <w:t>Registro Federal de Contribuyentes</w:t>
      </w:r>
      <w:r w:rsidRPr="007E35A7">
        <w:rPr>
          <w:rFonts w:ascii="Palatino Linotype" w:eastAsia="Palatino Linotype" w:hAnsi="Palatino Linotype" w:cs="Palatino Linotype"/>
          <w:sz w:val="22"/>
          <w:szCs w:val="22"/>
        </w:rPr>
        <w:t xml:space="preserve"> (RFC), la </w:t>
      </w:r>
      <w:r w:rsidRPr="007E35A7">
        <w:rPr>
          <w:rFonts w:ascii="Palatino Linotype" w:eastAsia="Palatino Linotype" w:hAnsi="Palatino Linotype" w:cs="Palatino Linotype"/>
          <w:b/>
          <w:sz w:val="22"/>
          <w:szCs w:val="22"/>
        </w:rPr>
        <w:t>Clave Única de Registro de Población</w:t>
      </w:r>
      <w:r w:rsidRPr="007E35A7">
        <w:rPr>
          <w:rFonts w:ascii="Palatino Linotype" w:eastAsia="Palatino Linotype" w:hAnsi="Palatino Linotype" w:cs="Palatino Linotype"/>
          <w:sz w:val="22"/>
          <w:szCs w:val="22"/>
        </w:rPr>
        <w:t xml:space="preserve"> (CURP) y la </w:t>
      </w:r>
      <w:r w:rsidRPr="007E35A7">
        <w:rPr>
          <w:rFonts w:ascii="Palatino Linotype" w:eastAsia="Palatino Linotype" w:hAnsi="Palatino Linotype" w:cs="Palatino Linotype"/>
          <w:b/>
          <w:sz w:val="22"/>
          <w:szCs w:val="22"/>
        </w:rPr>
        <w:t>Clave de cualquier tipo de seguridad social</w:t>
      </w:r>
      <w:r w:rsidRPr="007E35A7">
        <w:rPr>
          <w:rFonts w:ascii="Palatino Linotype" w:eastAsia="Palatino Linotype" w:hAnsi="Palatino Linotype" w:cs="Palatino Linotype"/>
          <w:sz w:val="22"/>
          <w:szCs w:val="22"/>
        </w:rPr>
        <w:t xml:space="preserve"> (ISSEMYM, u otros), así como, el</w:t>
      </w:r>
      <w:r w:rsidRPr="007E35A7">
        <w:rPr>
          <w:rFonts w:ascii="Palatino Linotype" w:eastAsia="Palatino Linotype" w:hAnsi="Palatino Linotype" w:cs="Palatino Linotype"/>
          <w:b/>
          <w:sz w:val="22"/>
          <w:szCs w:val="22"/>
        </w:rPr>
        <w:t xml:space="preserve"> número de empleado </w:t>
      </w:r>
      <w:r w:rsidRPr="007E35A7">
        <w:rPr>
          <w:rFonts w:ascii="Palatino Linotype" w:eastAsia="Palatino Linotype" w:hAnsi="Palatino Linotype" w:cs="Palatino Linotype"/>
          <w:sz w:val="22"/>
          <w:szCs w:val="22"/>
        </w:rPr>
        <w:t>y cualquier información de carácter fiscal, bajo las siguientes consideraciones. </w:t>
      </w:r>
    </w:p>
    <w:p w14:paraId="5D876C12" w14:textId="77777777" w:rsidR="005A5FC6" w:rsidRPr="007E35A7" w:rsidRDefault="000F76A3">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En cuanto al RFC, este constituye un dato personal, ya que para su obtención es necesario acreditar ante la autoridad fiscal previamente la identidad de la persona, su fecha de nacimiento, entre otros aspectos.</w:t>
      </w:r>
    </w:p>
    <w:p w14:paraId="2F49E50A" w14:textId="77777777" w:rsidR="005A5FC6" w:rsidRPr="007E35A7" w:rsidRDefault="000F76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0E48168" w14:textId="77777777" w:rsidR="005A5FC6" w:rsidRPr="007E35A7" w:rsidRDefault="000F76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Lo anterior era compartido por el entonces Instituto Nacional de Transparencia, Acceso a la Información y Protección de Datos (INAI) a través del Criterio orientador 19/17, el cual es del tenor literal siguiente:</w:t>
      </w:r>
    </w:p>
    <w:p w14:paraId="19454548" w14:textId="77777777" w:rsidR="005A5FC6" w:rsidRPr="007E35A7" w:rsidRDefault="000F76A3">
      <w:pPr>
        <w:pBdr>
          <w:top w:val="nil"/>
          <w:left w:val="nil"/>
          <w:bottom w:val="nil"/>
          <w:right w:val="nil"/>
          <w:between w:val="nil"/>
        </w:pBdr>
        <w:spacing w:before="240" w:after="240"/>
        <w:ind w:left="851" w:right="616"/>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i/>
          <w:sz w:val="22"/>
          <w:szCs w:val="22"/>
        </w:rPr>
        <w:t>“</w:t>
      </w:r>
      <w:r w:rsidRPr="007E35A7">
        <w:rPr>
          <w:rFonts w:ascii="Palatino Linotype" w:eastAsia="Palatino Linotype" w:hAnsi="Palatino Linotype" w:cs="Palatino Linotype"/>
          <w:b/>
          <w:i/>
          <w:sz w:val="22"/>
          <w:szCs w:val="22"/>
        </w:rPr>
        <w:t xml:space="preserve">Registro Federal de Contribuyentes (RFC) de personas físicas. </w:t>
      </w:r>
      <w:r w:rsidRPr="007E35A7">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 (Sic)</w:t>
      </w:r>
    </w:p>
    <w:p w14:paraId="117F8E1C" w14:textId="77777777" w:rsidR="005A5FC6" w:rsidRPr="007E35A7" w:rsidRDefault="000F76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Así, el RFC se vincula al nombre de su titular y permite identificar la edad de la persona, su fecha de nacimiento, así como su </w:t>
      </w:r>
      <w:proofErr w:type="spellStart"/>
      <w:r w:rsidRPr="007E35A7">
        <w:rPr>
          <w:rFonts w:ascii="Palatino Linotype" w:eastAsia="Palatino Linotype" w:hAnsi="Palatino Linotype" w:cs="Palatino Linotype"/>
          <w:sz w:val="22"/>
          <w:szCs w:val="22"/>
        </w:rPr>
        <w:t>homoclave</w:t>
      </w:r>
      <w:proofErr w:type="spellEnd"/>
      <w:r w:rsidRPr="007E35A7">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57B8F6D" w14:textId="77777777" w:rsidR="005A5FC6" w:rsidRPr="007E35A7" w:rsidRDefault="000F76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03A3ED5" w14:textId="77777777" w:rsidR="005A5FC6" w:rsidRPr="007E35A7" w:rsidRDefault="000F76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Argumento que era compartido por el entonces Instituto Nacional de Transparencia, Acceso a la Información y Protección de Datos (INAI)</w:t>
      </w:r>
      <w:r w:rsidRPr="007E35A7">
        <w:rPr>
          <w:rFonts w:ascii="Palatino Linotype" w:eastAsia="Palatino Linotype" w:hAnsi="Palatino Linotype" w:cs="Palatino Linotype"/>
          <w:b/>
          <w:sz w:val="22"/>
          <w:szCs w:val="22"/>
        </w:rPr>
        <w:t xml:space="preserve">, conforme al </w:t>
      </w:r>
      <w:r w:rsidRPr="007E35A7">
        <w:rPr>
          <w:rFonts w:ascii="Palatino Linotype" w:eastAsia="Palatino Linotype" w:hAnsi="Palatino Linotype" w:cs="Palatino Linotype"/>
          <w:sz w:val="22"/>
          <w:szCs w:val="22"/>
        </w:rPr>
        <w:t>criterio orientador número 18/17, el cual refiere: </w:t>
      </w:r>
    </w:p>
    <w:p w14:paraId="65896358" w14:textId="77777777" w:rsidR="005A5FC6" w:rsidRPr="007E35A7" w:rsidRDefault="000F76A3">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i/>
          <w:sz w:val="22"/>
          <w:szCs w:val="22"/>
        </w:rPr>
        <w:lastRenderedPageBreak/>
        <w:t>“</w:t>
      </w:r>
      <w:r w:rsidRPr="007E35A7">
        <w:rPr>
          <w:rFonts w:ascii="Palatino Linotype" w:eastAsia="Palatino Linotype" w:hAnsi="Palatino Linotype" w:cs="Palatino Linotype"/>
          <w:b/>
          <w:i/>
          <w:sz w:val="22"/>
          <w:szCs w:val="22"/>
        </w:rPr>
        <w:t xml:space="preserve">Clave Única de Registro de Población (CURP). </w:t>
      </w:r>
      <w:r w:rsidRPr="007E35A7">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2B50B5F" w14:textId="77777777" w:rsidR="005A5FC6" w:rsidRPr="007E35A7" w:rsidRDefault="000F76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orientador número 15/10 emitido por el entonces Instituto Federal de Transparencia y Acceso a la Información (INAI, cuyo texto y sentido literal es el siguiente:</w:t>
      </w:r>
    </w:p>
    <w:p w14:paraId="568224A3" w14:textId="77777777" w:rsidR="005A5FC6" w:rsidRPr="007E35A7" w:rsidRDefault="000F76A3">
      <w:pPr>
        <w:pBdr>
          <w:top w:val="nil"/>
          <w:left w:val="nil"/>
          <w:bottom w:val="nil"/>
          <w:right w:val="nil"/>
          <w:between w:val="nil"/>
        </w:pBdr>
        <w:spacing w:before="240" w:after="240"/>
        <w:ind w:left="851" w:right="616"/>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i/>
          <w:sz w:val="22"/>
          <w:szCs w:val="22"/>
        </w:rPr>
        <w:t>“</w:t>
      </w:r>
      <w:r w:rsidRPr="007E35A7">
        <w:rPr>
          <w:rFonts w:ascii="Palatino Linotype" w:eastAsia="Palatino Linotype" w:hAnsi="Palatino Linotype" w:cs="Palatino Linotype"/>
          <w:b/>
          <w:i/>
          <w:sz w:val="22"/>
          <w:szCs w:val="22"/>
        </w:rPr>
        <w:t>El número de ficha de identificación única de los trabajadores es información de carácter confidencial.</w:t>
      </w:r>
      <w:r w:rsidRPr="007E35A7">
        <w:rPr>
          <w:rFonts w:ascii="Palatino Linotype" w:eastAsia="Palatino Linotype" w:hAnsi="Palatino Linotype" w:cs="Palatino Linotype"/>
          <w:i/>
          <w:sz w:val="22"/>
          <w:szCs w:val="22"/>
        </w:rPr>
        <w:t xml:space="preserve"> </w:t>
      </w:r>
      <w:r w:rsidRPr="007E35A7">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7E35A7">
        <w:rPr>
          <w:rFonts w:ascii="Palatino Linotype" w:eastAsia="Palatino Linotype" w:hAnsi="Palatino Linotype" w:cs="Palatino Linotype"/>
          <w:i/>
          <w:sz w:val="22"/>
          <w:szCs w:val="22"/>
        </w:rPr>
        <w:t xml:space="preserve">, </w:t>
      </w:r>
      <w:r w:rsidRPr="007E35A7">
        <w:rPr>
          <w:rFonts w:ascii="Palatino Linotype" w:eastAsia="Palatino Linotype" w:hAnsi="Palatino Linotype" w:cs="Palatino Linotype"/>
          <w:i/>
          <w:sz w:val="22"/>
          <w:szCs w:val="22"/>
          <w:u w:val="single"/>
        </w:rPr>
        <w:t>dicha información es susceptible de clasificarse con el carácter de confidencial</w:t>
      </w:r>
      <w:r w:rsidRPr="007E35A7">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59C454FC" w14:textId="77777777" w:rsidR="005A5FC6" w:rsidRPr="007E35A7" w:rsidRDefault="000F76A3">
      <w:pPr>
        <w:numPr>
          <w:ilvl w:val="0"/>
          <w:numId w:val="6"/>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b/>
          <w:sz w:val="22"/>
          <w:szCs w:val="22"/>
        </w:rPr>
        <w:t>Fotografía de servidores públicos</w:t>
      </w:r>
      <w:r w:rsidRPr="007E35A7">
        <w:rPr>
          <w:rFonts w:ascii="Palatino Linotype" w:eastAsia="Palatino Linotype" w:hAnsi="Palatino Linotype" w:cs="Palatino Linotype"/>
          <w:sz w:val="22"/>
          <w:szCs w:val="22"/>
        </w:rPr>
        <w:t>: </w:t>
      </w:r>
    </w:p>
    <w:p w14:paraId="5BFD243B" w14:textId="77777777" w:rsidR="005A5FC6" w:rsidRPr="007E35A7" w:rsidRDefault="000F76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w:t>
      </w:r>
      <w:r w:rsidRPr="007E35A7">
        <w:rPr>
          <w:rFonts w:ascii="Palatino Linotype" w:eastAsia="Palatino Linotype" w:hAnsi="Palatino Linotype" w:cs="Palatino Linotype"/>
          <w:sz w:val="22"/>
          <w:szCs w:val="22"/>
        </w:rPr>
        <w:lastRenderedPageBreak/>
        <w:t>de la forma más rudimentaria, hasta filmaciones y fotografías transmitidas por televisión cine, video, correo electrónico o Internet.</w:t>
      </w:r>
    </w:p>
    <w:p w14:paraId="1963DFBA" w14:textId="77777777" w:rsidR="005A5FC6" w:rsidRPr="007E35A7" w:rsidRDefault="000F76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78A9274" w14:textId="77777777" w:rsidR="005A5FC6" w:rsidRPr="007E35A7" w:rsidRDefault="000F76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A21223E" w14:textId="77777777" w:rsidR="005A5FC6" w:rsidRPr="007E35A7" w:rsidRDefault="000F76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342B5D8B" w14:textId="77777777" w:rsidR="005A5FC6" w:rsidRPr="007E35A7" w:rsidRDefault="000F76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lastRenderedPageBreak/>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7EB08019" w14:textId="77777777" w:rsidR="005A5FC6" w:rsidRPr="007E35A7" w:rsidRDefault="000F76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42F40C8" w14:textId="77777777" w:rsidR="005A5FC6" w:rsidRPr="007E35A7" w:rsidRDefault="000F76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33D522AE" w14:textId="77777777" w:rsidR="005A5FC6" w:rsidRPr="007E35A7" w:rsidRDefault="000F76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w:t>
      </w:r>
      <w:r w:rsidRPr="007E35A7">
        <w:rPr>
          <w:rFonts w:ascii="Palatino Linotype" w:eastAsia="Palatino Linotype" w:hAnsi="Palatino Linotype" w:cs="Palatino Linotype"/>
          <w:sz w:val="22"/>
          <w:szCs w:val="22"/>
        </w:rPr>
        <w:lastRenderedPageBreak/>
        <w:t>Transparencia y Acceso a la Información Pública del Estado de México y Municipios, por lo que en las versiones públicas que se ordenen, no podrá clasificarse esa información.</w:t>
      </w:r>
    </w:p>
    <w:p w14:paraId="12A047E1" w14:textId="77777777" w:rsidR="005A5FC6" w:rsidRPr="007E35A7" w:rsidRDefault="000F76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b/>
          <w:sz w:val="22"/>
          <w:szCs w:val="22"/>
        </w:rPr>
        <w:t>Firma del titular en Título profesional:</w:t>
      </w:r>
      <w:r w:rsidRPr="007E35A7">
        <w:rPr>
          <w:rFonts w:ascii="Palatino Linotype" w:eastAsia="Palatino Linotype" w:hAnsi="Palatino Linotype" w:cs="Palatino Linotype"/>
          <w:sz w:val="22"/>
          <w:szCs w:val="22"/>
        </w:rPr>
        <w:t xml:space="preserve">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29F22DF9"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4ADA7BE1"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3ACF3916"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 “</w:t>
      </w:r>
      <w:r w:rsidRPr="007E35A7">
        <w:rPr>
          <w:rFonts w:ascii="Palatino Linotype" w:eastAsia="Palatino Linotype" w:hAnsi="Palatino Linotype" w:cs="Palatino Linotype"/>
          <w:b/>
          <w:i/>
          <w:sz w:val="22"/>
          <w:szCs w:val="22"/>
        </w:rPr>
        <w:t>Quincuagésimo</w:t>
      </w:r>
      <w:r w:rsidRPr="007E35A7">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ACDCC5F" w14:textId="77777777" w:rsidR="005A5FC6" w:rsidRPr="007E35A7" w:rsidRDefault="000F76A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Quincuagésimo primero.</w:t>
      </w:r>
      <w:r w:rsidRPr="007E35A7">
        <w:rPr>
          <w:rFonts w:ascii="Palatino Linotype" w:eastAsia="Palatino Linotype" w:hAnsi="Palatino Linotype" w:cs="Palatino Linotype"/>
          <w:i/>
          <w:sz w:val="22"/>
          <w:szCs w:val="22"/>
        </w:rPr>
        <w:t xml:space="preserve"> Toda acta del Comité de Transparencia deberá contener: </w:t>
      </w:r>
    </w:p>
    <w:p w14:paraId="04262804" w14:textId="77777777" w:rsidR="005A5FC6" w:rsidRPr="007E35A7" w:rsidRDefault="000F76A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lastRenderedPageBreak/>
        <w:t xml:space="preserve">I. El número de sesión y fecha; </w:t>
      </w:r>
    </w:p>
    <w:p w14:paraId="46D9CA37" w14:textId="77777777" w:rsidR="005A5FC6" w:rsidRPr="007E35A7" w:rsidRDefault="000F76A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II. El nombre del área que solicitó la clasificación de información; </w:t>
      </w:r>
    </w:p>
    <w:p w14:paraId="2C2F72A1" w14:textId="77777777" w:rsidR="005A5FC6" w:rsidRPr="007E35A7" w:rsidRDefault="000F76A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III. La fundamentación legal y motivación correspondiente; </w:t>
      </w:r>
    </w:p>
    <w:p w14:paraId="334D4B61" w14:textId="77777777" w:rsidR="005A5FC6" w:rsidRPr="007E35A7" w:rsidRDefault="000F76A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IV. La resolución o resoluciones aprobadas; y </w:t>
      </w:r>
    </w:p>
    <w:p w14:paraId="37518741" w14:textId="77777777" w:rsidR="005A5FC6" w:rsidRPr="007E35A7" w:rsidRDefault="000F76A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V. La rúbrica o firma digital de cada integrante del Comité de Transparencia. </w:t>
      </w:r>
    </w:p>
    <w:p w14:paraId="4DBE993C" w14:textId="77777777" w:rsidR="005A5FC6" w:rsidRPr="007E35A7" w:rsidRDefault="000F76A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4097DB9" w14:textId="77777777" w:rsidR="005A5FC6" w:rsidRPr="007E35A7" w:rsidRDefault="000F76A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 Los motivos y razonamientos que sustenten la confirmación o modificación de la prueba de daño;</w:t>
      </w:r>
    </w:p>
    <w:p w14:paraId="1B28DD67" w14:textId="77777777" w:rsidR="005A5FC6" w:rsidRPr="007E35A7" w:rsidRDefault="000F76A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II. Descripción de las partes o secciones reservadas, en caso de clasificación parcial; </w:t>
      </w:r>
    </w:p>
    <w:p w14:paraId="09C27EEE" w14:textId="77777777" w:rsidR="005A5FC6" w:rsidRPr="007E35A7" w:rsidRDefault="000F76A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III. El periodo por el que mantendrá su clasificación y fecha de expiración; y </w:t>
      </w:r>
    </w:p>
    <w:p w14:paraId="058C2105" w14:textId="77777777" w:rsidR="005A5FC6" w:rsidRPr="007E35A7" w:rsidRDefault="000F76A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6BDB64E7" w14:textId="77777777" w:rsidR="005A5FC6" w:rsidRPr="007E35A7" w:rsidRDefault="000F76A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ABAD293" w14:textId="77777777" w:rsidR="005A5FC6" w:rsidRPr="007E35A7" w:rsidRDefault="000F76A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C2D3787"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Quincuagésimo segundo.</w:t>
      </w:r>
      <w:r w:rsidRPr="007E35A7">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DB825FB"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C961CA0"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5D4E524"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136766B4"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III. Señalar las personas o instancias autorizadas a acceder a la información clasificada.</w:t>
      </w:r>
    </w:p>
    <w:p w14:paraId="00DBCBF4"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B2C0AD6"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33A87A41"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lastRenderedPageBreak/>
        <w:t>De igual forma, deberá observar los Lineamientos Quincuagésimo cuarto, Quincuagésimo quinto, Quincuagésimo séptimo y Quincuagésimo octavo, vigentes a la fecha de la solicitud de información establecen lo siguiente:</w:t>
      </w:r>
    </w:p>
    <w:p w14:paraId="6166CBAB" w14:textId="77777777" w:rsidR="005A5FC6" w:rsidRPr="007E35A7" w:rsidRDefault="005A5FC6">
      <w:pPr>
        <w:spacing w:line="360" w:lineRule="auto"/>
        <w:jc w:val="both"/>
        <w:rPr>
          <w:rFonts w:ascii="Palatino Linotype" w:eastAsia="Palatino Linotype" w:hAnsi="Palatino Linotype" w:cs="Palatino Linotype"/>
          <w:sz w:val="22"/>
          <w:szCs w:val="22"/>
        </w:rPr>
      </w:pPr>
    </w:p>
    <w:p w14:paraId="3FA03C38" w14:textId="77777777" w:rsidR="005A5FC6" w:rsidRPr="007E35A7" w:rsidRDefault="000F76A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w:t>
      </w:r>
      <w:r w:rsidRPr="007E35A7">
        <w:rPr>
          <w:rFonts w:ascii="Palatino Linotype" w:eastAsia="Palatino Linotype" w:hAnsi="Palatino Linotype" w:cs="Palatino Linotype"/>
          <w:b/>
          <w:i/>
          <w:sz w:val="22"/>
          <w:szCs w:val="22"/>
        </w:rPr>
        <w:t>Quincuagésimo cuarto.</w:t>
      </w:r>
      <w:r w:rsidRPr="007E35A7">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01331174"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Quincuagésimo quinto.</w:t>
      </w:r>
      <w:r w:rsidRPr="007E35A7">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7E35A7">
        <w:rPr>
          <w:rFonts w:ascii="Palatino Linotype" w:eastAsia="Palatino Linotype" w:hAnsi="Palatino Linotype" w:cs="Palatino Linotype"/>
          <w:i/>
          <w:sz w:val="22"/>
          <w:szCs w:val="22"/>
        </w:rPr>
        <w:t>testado</w:t>
      </w:r>
      <w:proofErr w:type="spellEnd"/>
      <w:r w:rsidRPr="007E35A7">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F315234"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w:t>
      </w:r>
    </w:p>
    <w:p w14:paraId="422B5E2C"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b/>
          <w:i/>
          <w:sz w:val="22"/>
          <w:szCs w:val="22"/>
        </w:rPr>
        <w:t>Quincuagésimo séptimo.</w:t>
      </w:r>
      <w:r w:rsidRPr="007E35A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4C895B1"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6E235F0C"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5E022E97"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4C251F7"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DCF34E9" w14:textId="77777777" w:rsidR="005A5FC6" w:rsidRPr="007E35A7" w:rsidRDefault="000F76A3">
      <w:pPr>
        <w:ind w:left="567" w:right="616"/>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112DDA17" w14:textId="77777777" w:rsidR="005A5FC6" w:rsidRPr="007E35A7" w:rsidRDefault="005A5FC6">
      <w:pPr>
        <w:spacing w:line="360" w:lineRule="auto"/>
        <w:ind w:left="567" w:right="616"/>
        <w:jc w:val="both"/>
        <w:rPr>
          <w:rFonts w:ascii="Palatino Linotype" w:eastAsia="Palatino Linotype" w:hAnsi="Palatino Linotype" w:cs="Palatino Linotype"/>
          <w:i/>
          <w:sz w:val="22"/>
          <w:szCs w:val="22"/>
        </w:rPr>
      </w:pPr>
    </w:p>
    <w:p w14:paraId="2714592F" w14:textId="77777777" w:rsidR="005A5FC6" w:rsidRPr="007E35A7" w:rsidRDefault="000F76A3">
      <w:pPr>
        <w:spacing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Es entonces que, la entrega de documentos en su versión pública debe acompañarse necesariamente del Acuerdo del Comité de Transparencia que la sustente, el cual debe estar </w:t>
      </w:r>
      <w:r w:rsidRPr="007E35A7">
        <w:rPr>
          <w:rFonts w:ascii="Palatino Linotype" w:eastAsia="Palatino Linotype" w:hAnsi="Palatino Linotype" w:cs="Palatino Linotype"/>
          <w:sz w:val="22"/>
          <w:szCs w:val="22"/>
        </w:rPr>
        <w:lastRenderedPageBreak/>
        <w:t>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52AE15B9" w14:textId="77777777" w:rsidR="005A5FC6" w:rsidRPr="007E35A7" w:rsidRDefault="000F76A3">
      <w:pP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7B843624" w14:textId="77777777" w:rsidR="005A5FC6" w:rsidRPr="007E35A7" w:rsidRDefault="000F76A3">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t>R E S U E L V E:</w:t>
      </w:r>
    </w:p>
    <w:p w14:paraId="1A1DFE6A" w14:textId="77777777" w:rsidR="005A5FC6" w:rsidRPr="007E35A7" w:rsidRDefault="000F76A3">
      <w:pPr>
        <w:spacing w:before="240" w:after="240" w:line="360" w:lineRule="auto"/>
        <w:jc w:val="both"/>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t xml:space="preserve">Primero. </w:t>
      </w:r>
      <w:r w:rsidRPr="007E35A7">
        <w:rPr>
          <w:rFonts w:ascii="Palatino Linotype" w:eastAsia="Palatino Linotype" w:hAnsi="Palatino Linotype" w:cs="Palatino Linotype"/>
          <w:sz w:val="22"/>
          <w:szCs w:val="22"/>
        </w:rPr>
        <w:t>Resultan</w:t>
      </w:r>
      <w:r w:rsidRPr="007E35A7">
        <w:rPr>
          <w:rFonts w:ascii="Palatino Linotype" w:eastAsia="Palatino Linotype" w:hAnsi="Palatino Linotype" w:cs="Palatino Linotype"/>
          <w:b/>
          <w:sz w:val="22"/>
          <w:szCs w:val="22"/>
        </w:rPr>
        <w:t xml:space="preserve"> fundados </w:t>
      </w:r>
      <w:r w:rsidRPr="007E35A7">
        <w:rPr>
          <w:rFonts w:ascii="Palatino Linotype" w:eastAsia="Palatino Linotype" w:hAnsi="Palatino Linotype" w:cs="Palatino Linotype"/>
          <w:sz w:val="22"/>
          <w:szCs w:val="22"/>
        </w:rPr>
        <w:t xml:space="preserve">los motivos de inconformidad hechos valer por </w:t>
      </w:r>
      <w:r w:rsidRPr="007E35A7">
        <w:rPr>
          <w:rFonts w:ascii="Palatino Linotype" w:eastAsia="Palatino Linotype" w:hAnsi="Palatino Linotype" w:cs="Palatino Linotype"/>
          <w:b/>
          <w:sz w:val="22"/>
          <w:szCs w:val="22"/>
        </w:rPr>
        <w:t>la parte Recurrente</w:t>
      </w:r>
      <w:r w:rsidRPr="007E35A7">
        <w:rPr>
          <w:rFonts w:ascii="Palatino Linotype" w:eastAsia="Palatino Linotype" w:hAnsi="Palatino Linotype" w:cs="Palatino Linotype"/>
          <w:sz w:val="22"/>
          <w:szCs w:val="22"/>
        </w:rPr>
        <w:t xml:space="preserve"> en el Recurso de Revisión</w:t>
      </w:r>
      <w:r w:rsidRPr="007E35A7">
        <w:rPr>
          <w:rFonts w:ascii="Palatino Linotype" w:eastAsia="Palatino Linotype" w:hAnsi="Palatino Linotype" w:cs="Palatino Linotype"/>
          <w:b/>
          <w:sz w:val="22"/>
          <w:szCs w:val="22"/>
        </w:rPr>
        <w:t xml:space="preserve"> 08319/INFOEM/IP/RR/2025, </w:t>
      </w:r>
      <w:r w:rsidRPr="007E35A7">
        <w:rPr>
          <w:rFonts w:ascii="Palatino Linotype" w:eastAsia="Palatino Linotype" w:hAnsi="Palatino Linotype" w:cs="Palatino Linotype"/>
          <w:sz w:val="22"/>
          <w:szCs w:val="22"/>
        </w:rPr>
        <w:t>por lo que</w:t>
      </w:r>
      <w:r w:rsidRPr="007E35A7">
        <w:rPr>
          <w:rFonts w:ascii="Palatino Linotype" w:eastAsia="Palatino Linotype" w:hAnsi="Palatino Linotype" w:cs="Palatino Linotype"/>
          <w:b/>
          <w:sz w:val="22"/>
          <w:szCs w:val="22"/>
        </w:rPr>
        <w:t xml:space="preserve">, en términos del Considerando Cuarto </w:t>
      </w:r>
      <w:r w:rsidRPr="007E35A7">
        <w:rPr>
          <w:rFonts w:ascii="Palatino Linotype" w:eastAsia="Palatino Linotype" w:hAnsi="Palatino Linotype" w:cs="Palatino Linotype"/>
          <w:sz w:val="22"/>
          <w:szCs w:val="22"/>
        </w:rPr>
        <w:t>de la presente resolución</w:t>
      </w:r>
      <w:r w:rsidRPr="007E35A7">
        <w:rPr>
          <w:rFonts w:ascii="Palatino Linotype" w:eastAsia="Palatino Linotype" w:hAnsi="Palatino Linotype" w:cs="Palatino Linotype"/>
          <w:b/>
          <w:sz w:val="22"/>
          <w:szCs w:val="22"/>
        </w:rPr>
        <w:t>, se REVOCA l</w:t>
      </w:r>
      <w:r w:rsidRPr="007E35A7">
        <w:rPr>
          <w:rFonts w:ascii="Palatino Linotype" w:eastAsia="Palatino Linotype" w:hAnsi="Palatino Linotype" w:cs="Palatino Linotype"/>
          <w:sz w:val="22"/>
          <w:szCs w:val="22"/>
        </w:rPr>
        <w:t>a respuesta del</w:t>
      </w:r>
      <w:r w:rsidRPr="007E35A7">
        <w:rPr>
          <w:rFonts w:ascii="Palatino Linotype" w:eastAsia="Palatino Linotype" w:hAnsi="Palatino Linotype" w:cs="Palatino Linotype"/>
          <w:b/>
          <w:sz w:val="22"/>
          <w:szCs w:val="22"/>
        </w:rPr>
        <w:t xml:space="preserve"> Sujeto Obligado.</w:t>
      </w:r>
    </w:p>
    <w:p w14:paraId="0BB5DB63" w14:textId="77777777" w:rsidR="005A5FC6" w:rsidRPr="007E35A7" w:rsidRDefault="000F76A3">
      <w:pPr>
        <w:spacing w:before="240" w:after="240" w:line="360" w:lineRule="auto"/>
        <w:jc w:val="both"/>
        <w:rPr>
          <w:rFonts w:ascii="Palatino Linotype" w:eastAsia="Palatino Linotype" w:hAnsi="Palatino Linotype" w:cs="Palatino Linotype"/>
          <w:b/>
          <w:sz w:val="22"/>
          <w:szCs w:val="22"/>
        </w:rPr>
      </w:pPr>
      <w:bookmarkStart w:id="1" w:name="_heading=h.j3ppyxwlb1s2" w:colFirst="0" w:colLast="0"/>
      <w:bookmarkEnd w:id="1"/>
      <w:r w:rsidRPr="007E35A7">
        <w:rPr>
          <w:rFonts w:ascii="Palatino Linotype" w:eastAsia="Palatino Linotype" w:hAnsi="Palatino Linotype" w:cs="Palatino Linotype"/>
          <w:b/>
          <w:sz w:val="22"/>
          <w:szCs w:val="22"/>
        </w:rPr>
        <w:t xml:space="preserve">Segundo. Se Ordena al Sujeto Obligado </w:t>
      </w:r>
      <w:r w:rsidRPr="007E35A7">
        <w:rPr>
          <w:rFonts w:ascii="Palatino Linotype" w:eastAsia="Palatino Linotype" w:hAnsi="Palatino Linotype" w:cs="Palatino Linotype"/>
          <w:sz w:val="22"/>
          <w:szCs w:val="22"/>
        </w:rPr>
        <w:t>que en términos de los</w:t>
      </w:r>
      <w:r w:rsidRPr="007E35A7">
        <w:rPr>
          <w:rFonts w:ascii="Palatino Linotype" w:eastAsia="Palatino Linotype" w:hAnsi="Palatino Linotype" w:cs="Palatino Linotype"/>
          <w:b/>
          <w:sz w:val="22"/>
          <w:szCs w:val="22"/>
        </w:rPr>
        <w:t xml:space="preserve"> Considerandos Cuarto y Quinto </w:t>
      </w:r>
      <w:r w:rsidRPr="007E35A7">
        <w:rPr>
          <w:rFonts w:ascii="Palatino Linotype" w:eastAsia="Palatino Linotype" w:hAnsi="Palatino Linotype" w:cs="Palatino Linotype"/>
          <w:sz w:val="22"/>
          <w:szCs w:val="22"/>
        </w:rPr>
        <w:t xml:space="preserve">de esta resolución, haga entrega a </w:t>
      </w:r>
      <w:r w:rsidRPr="007E35A7">
        <w:rPr>
          <w:rFonts w:ascii="Palatino Linotype" w:eastAsia="Palatino Linotype" w:hAnsi="Palatino Linotype" w:cs="Palatino Linotype"/>
          <w:b/>
          <w:sz w:val="22"/>
          <w:szCs w:val="22"/>
        </w:rPr>
        <w:t xml:space="preserve">la parte Recurrente a través del SAIMEX, previa búsqueda exhaustiva y razonable, </w:t>
      </w:r>
      <w:r w:rsidRPr="007E35A7">
        <w:rPr>
          <w:rFonts w:ascii="Palatino Linotype" w:eastAsia="Palatino Linotype" w:hAnsi="Palatino Linotype" w:cs="Palatino Linotype"/>
          <w:sz w:val="22"/>
          <w:szCs w:val="22"/>
        </w:rPr>
        <w:t xml:space="preserve">en versión pública, la siguiente información: </w:t>
      </w:r>
    </w:p>
    <w:p w14:paraId="5AAE2541" w14:textId="77777777" w:rsidR="005A5FC6" w:rsidRPr="007E35A7" w:rsidRDefault="000F76A3">
      <w:pPr>
        <w:numPr>
          <w:ilvl w:val="0"/>
          <w:numId w:val="1"/>
        </w:numPr>
        <w:pBdr>
          <w:top w:val="nil"/>
          <w:left w:val="nil"/>
          <w:bottom w:val="nil"/>
          <w:right w:val="nil"/>
          <w:between w:val="nil"/>
        </w:pBdr>
        <w:ind w:left="993" w:right="843"/>
        <w:jc w:val="both"/>
        <w:rPr>
          <w:rFonts w:ascii="Palatino Linotype" w:eastAsia="Palatino Linotype" w:hAnsi="Palatino Linotype" w:cs="Palatino Linotype"/>
          <w:b/>
          <w:sz w:val="22"/>
          <w:szCs w:val="22"/>
        </w:rPr>
      </w:pPr>
      <w:r w:rsidRPr="007E35A7">
        <w:rPr>
          <w:rFonts w:ascii="Palatino Linotype" w:eastAsia="Palatino Linotype" w:hAnsi="Palatino Linotype" w:cs="Palatino Linotype"/>
          <w:b/>
          <w:sz w:val="22"/>
          <w:szCs w:val="22"/>
        </w:rPr>
        <w:t>Expediente Laboral de los servidores públicos adscritos al Sistema Municipal para el Desarrollo Integral de la Familia al doce de junio de dos mil veinticinco.</w:t>
      </w:r>
    </w:p>
    <w:p w14:paraId="65D8029B" w14:textId="77777777" w:rsidR="005A5FC6" w:rsidRPr="007E35A7" w:rsidRDefault="005A5FC6">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2AE8E5E7" w14:textId="77777777" w:rsidR="005A5FC6" w:rsidRPr="007E35A7" w:rsidRDefault="000F76A3">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 en el que se incluyan los fundamentos y motivos de la clasificación en su totalidad como información confidencial las documentales correspondientes.</w:t>
      </w:r>
    </w:p>
    <w:p w14:paraId="43C8907B" w14:textId="77777777" w:rsidR="005A5FC6" w:rsidRPr="007E35A7" w:rsidRDefault="005A5FC6">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005B960E" w14:textId="77777777" w:rsidR="005A5FC6" w:rsidRPr="007E35A7" w:rsidRDefault="000F76A3">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De ser el caso que, la información respecto a certificados de competencia laboral no obren en los archivos del Sujeto Obligado</w:t>
      </w:r>
      <w:r w:rsidRPr="007E35A7">
        <w:rPr>
          <w:rFonts w:ascii="Palatino Linotype" w:eastAsia="Palatino Linotype" w:hAnsi="Palatino Linotype" w:cs="Palatino Linotype"/>
          <w:i/>
          <w:sz w:val="22"/>
          <w:szCs w:val="22"/>
          <w:u w:val="single"/>
        </w:rPr>
        <w:t>;</w:t>
      </w:r>
      <w:r w:rsidRPr="007E35A7">
        <w:rPr>
          <w:rFonts w:ascii="Palatino Linotype" w:eastAsia="Palatino Linotype" w:hAnsi="Palatino Linotype" w:cs="Palatino Linotype"/>
          <w:i/>
          <w:sz w:val="22"/>
          <w:szCs w:val="22"/>
        </w:rPr>
        <w:t xml:space="preserve"> porque a la fecha de la solicitud, los servidores públicos no cuentan con la certificación respectiva por encontrarse transcurriendo el plazo para su obtención y/o porque no se cuenta con obligación de contar con la misma, así como en caso de que no se cuente con expediente laboral de la persona Presidente por ser cargo honorífico; bastará con que así lo haga del conocimiento de la parte </w:t>
      </w:r>
      <w:r w:rsidRPr="007E35A7">
        <w:rPr>
          <w:rFonts w:ascii="Palatino Linotype" w:eastAsia="Palatino Linotype" w:hAnsi="Palatino Linotype" w:cs="Palatino Linotype"/>
          <w:b/>
          <w:i/>
          <w:sz w:val="22"/>
          <w:szCs w:val="22"/>
        </w:rPr>
        <w:t>Recurrente</w:t>
      </w:r>
      <w:r w:rsidRPr="007E35A7">
        <w:rPr>
          <w:rFonts w:ascii="Palatino Linotype" w:eastAsia="Palatino Linotype" w:hAnsi="Palatino Linotype" w:cs="Palatino Linotype"/>
          <w:i/>
          <w:sz w:val="22"/>
          <w:szCs w:val="22"/>
        </w:rPr>
        <w:t xml:space="preserve"> de manera fundada y motivada en términos de lo señalado por el segundo párrafo del artículo 19 de la Ley de Transparencia y Acceso a la Información Pública del Estado de México y Municipios, para tener por colmado su derecho de acceso a la información.</w:t>
      </w:r>
    </w:p>
    <w:p w14:paraId="5498429E" w14:textId="77777777" w:rsidR="005A5FC6" w:rsidRPr="007E35A7" w:rsidRDefault="005A5FC6">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704095B1" w14:textId="77777777" w:rsidR="005A5FC6" w:rsidRPr="007E35A7" w:rsidRDefault="000F76A3">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7E35A7">
        <w:rPr>
          <w:rFonts w:ascii="Palatino Linotype" w:eastAsia="Palatino Linotype" w:hAnsi="Palatino Linotype" w:cs="Palatino Linotype"/>
          <w:i/>
          <w:sz w:val="22"/>
          <w:szCs w:val="22"/>
        </w:rPr>
        <w:t>Para el caso de que no se cuente con certificados de competencia laboral de aquellos servidores públicos que sea requisito indispensable para ostentar el cargo y que haya transcurrido el plazo para su obtención, se deberá emitir el acuerdo del Comité de Transparencia mediante el cual se declare formalmente la inexistencia en términos de los artículos 19, 49, fracciones II y XIII, 169 y 170 de la Ley de Transparencia y Acceso a la Información Pública del Estado de México y Municipios.</w:t>
      </w:r>
    </w:p>
    <w:p w14:paraId="78BB9DE9" w14:textId="77777777" w:rsidR="005A5FC6" w:rsidRPr="007E35A7" w:rsidRDefault="005A5FC6">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50A5E22A" w14:textId="77777777" w:rsidR="005A5FC6" w:rsidRPr="007E35A7" w:rsidRDefault="000F76A3">
      <w:pP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b/>
          <w:sz w:val="22"/>
          <w:szCs w:val="22"/>
        </w:rPr>
        <w:t xml:space="preserve">Tercero.  Notifíquese vía SAIMEX, </w:t>
      </w:r>
      <w:r w:rsidRPr="007E35A7">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7E35A7">
        <w:rPr>
          <w:rFonts w:ascii="Palatino Linotype" w:eastAsia="Palatino Linotype" w:hAnsi="Palatino Linotype" w:cs="Palatino Linotype"/>
          <w:sz w:val="22"/>
          <w:szCs w:val="22"/>
        </w:rPr>
        <w:lastRenderedPageBreak/>
        <w:t>previsto en los artículos 198, 200, fracción III; 214, 215 y 216 de la Ley  de Transparencia y Acceso a la Información Pública del Estado de México y Municipios.</w:t>
      </w:r>
    </w:p>
    <w:p w14:paraId="06E23C1A" w14:textId="77777777" w:rsidR="005A5FC6" w:rsidRPr="007E35A7" w:rsidRDefault="000F76A3">
      <w:pPr>
        <w:spacing w:before="240" w:after="240" w:line="360" w:lineRule="auto"/>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b/>
          <w:sz w:val="22"/>
          <w:szCs w:val="22"/>
        </w:rPr>
        <w:t xml:space="preserve">Cuarto. </w:t>
      </w:r>
      <w:r w:rsidRPr="007E35A7">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7E35A7">
        <w:rPr>
          <w:rFonts w:ascii="Palatino Linotype" w:eastAsia="Palatino Linotype" w:hAnsi="Palatino Linotype" w:cs="Palatino Linotype"/>
          <w:b/>
          <w:sz w:val="22"/>
          <w:szCs w:val="22"/>
        </w:rPr>
        <w:t>Sujeto Obligado</w:t>
      </w:r>
      <w:r w:rsidRPr="007E35A7">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302878EE" w14:textId="77777777" w:rsidR="005A5FC6" w:rsidRPr="007E35A7" w:rsidRDefault="000F76A3">
      <w:pPr>
        <w:spacing w:line="360" w:lineRule="auto"/>
        <w:jc w:val="both"/>
        <w:rPr>
          <w:rFonts w:ascii="Palatino Linotype" w:eastAsia="Palatino Linotype" w:hAnsi="Palatino Linotype" w:cs="Palatino Linotype"/>
          <w:sz w:val="22"/>
          <w:szCs w:val="22"/>
        </w:rPr>
      </w:pPr>
      <w:bookmarkStart w:id="2" w:name="_heading=h.tyjcwt" w:colFirst="0" w:colLast="0"/>
      <w:bookmarkEnd w:id="2"/>
      <w:r w:rsidRPr="007E35A7">
        <w:rPr>
          <w:rFonts w:ascii="Palatino Linotype" w:eastAsia="Palatino Linotype" w:hAnsi="Palatino Linotype" w:cs="Palatino Linotype"/>
          <w:b/>
          <w:sz w:val="22"/>
          <w:szCs w:val="22"/>
        </w:rPr>
        <w:t xml:space="preserve">Quinto. Notifíquese vía SAIMEX, </w:t>
      </w:r>
      <w:r w:rsidRPr="007E35A7">
        <w:rPr>
          <w:rFonts w:ascii="Palatino Linotype" w:eastAsia="Palatino Linotype" w:hAnsi="Palatino Linotype" w:cs="Palatino Linotype"/>
          <w:sz w:val="22"/>
          <w:szCs w:val="22"/>
        </w:rPr>
        <w:t>a</w:t>
      </w:r>
      <w:r w:rsidRPr="007E35A7">
        <w:rPr>
          <w:rFonts w:ascii="Palatino Linotype" w:eastAsia="Palatino Linotype" w:hAnsi="Palatino Linotype" w:cs="Palatino Linotype"/>
          <w:b/>
          <w:sz w:val="22"/>
          <w:szCs w:val="22"/>
        </w:rPr>
        <w:t xml:space="preserve"> la parte Recurrente</w:t>
      </w:r>
      <w:r w:rsidRPr="007E35A7">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1BB400E1" w14:textId="77777777" w:rsidR="005A5FC6" w:rsidRPr="007E35A7" w:rsidRDefault="005A5FC6">
      <w:pPr>
        <w:spacing w:line="360" w:lineRule="auto"/>
        <w:ind w:right="-93"/>
        <w:jc w:val="both"/>
        <w:rPr>
          <w:rFonts w:ascii="Palatino Linotype" w:eastAsia="Palatino Linotype" w:hAnsi="Palatino Linotype" w:cs="Palatino Linotype"/>
          <w:sz w:val="22"/>
          <w:szCs w:val="22"/>
        </w:rPr>
      </w:pPr>
      <w:bookmarkStart w:id="3" w:name="_heading=h.jl0dlasot4f" w:colFirst="0" w:colLast="0"/>
      <w:bookmarkEnd w:id="3"/>
    </w:p>
    <w:p w14:paraId="639276FA" w14:textId="40B1D523" w:rsidR="005A5FC6" w:rsidRPr="00D7649B" w:rsidRDefault="000F76A3">
      <w:pPr>
        <w:spacing w:line="360" w:lineRule="auto"/>
        <w:ind w:right="-93"/>
        <w:jc w:val="both"/>
        <w:rPr>
          <w:rFonts w:ascii="Palatino Linotype" w:eastAsia="Palatino Linotype" w:hAnsi="Palatino Linotype" w:cs="Palatino Linotype"/>
          <w:sz w:val="22"/>
          <w:szCs w:val="22"/>
        </w:rPr>
      </w:pPr>
      <w:r w:rsidRPr="007E35A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00D7649B" w:rsidRPr="007E35A7">
        <w:rPr>
          <w:rFonts w:ascii="Palatino Linotype" w:eastAsia="Palatino Linotype" w:hAnsi="Palatino Linotype" w:cs="Palatino Linotype"/>
          <w:sz w:val="22"/>
          <w:szCs w:val="22"/>
        </w:rPr>
        <w:t xml:space="preserve">EMITIENDO VOTO PARTICULAR CONCURRENTE, </w:t>
      </w:r>
      <w:r w:rsidRPr="007E35A7">
        <w:rPr>
          <w:rFonts w:ascii="Palatino Linotype" w:eastAsia="Palatino Linotype" w:hAnsi="Palatino Linotype" w:cs="Palatino Linotype"/>
          <w:sz w:val="22"/>
          <w:szCs w:val="22"/>
        </w:rPr>
        <w:t>SHARON CRISTINA MORALES MARTÍNEZ,</w:t>
      </w:r>
      <w:r w:rsidR="00D7649B" w:rsidRPr="007E35A7">
        <w:rPr>
          <w:rFonts w:ascii="Palatino Linotype" w:eastAsia="Palatino Linotype" w:hAnsi="Palatino Linotype" w:cs="Palatino Linotype"/>
          <w:sz w:val="22"/>
          <w:szCs w:val="22"/>
        </w:rPr>
        <w:t xml:space="preserve"> EMITIENDO VOTO PARTICULAR,</w:t>
      </w:r>
      <w:r w:rsidRPr="007E35A7">
        <w:rPr>
          <w:rFonts w:ascii="Palatino Linotype" w:eastAsia="Palatino Linotype" w:hAnsi="Palatino Linotype" w:cs="Palatino Linotype"/>
          <w:sz w:val="22"/>
          <w:szCs w:val="22"/>
        </w:rPr>
        <w:t xml:space="preserve"> LUIS GUSTAVO PARRA NORIEGA</w:t>
      </w:r>
      <w:r w:rsidR="00D7649B" w:rsidRPr="007E35A7">
        <w:rPr>
          <w:rFonts w:ascii="Palatino Linotype" w:eastAsia="Palatino Linotype" w:hAnsi="Palatino Linotype" w:cs="Palatino Linotype"/>
          <w:sz w:val="22"/>
          <w:szCs w:val="22"/>
        </w:rPr>
        <w:t>, EMITIENDO VOTO PARTICULAR CONCURRENTE</w:t>
      </w:r>
      <w:r w:rsidRPr="007E35A7">
        <w:rPr>
          <w:rFonts w:ascii="Palatino Linotype" w:eastAsia="Palatino Linotype" w:hAnsi="Palatino Linotype" w:cs="Palatino Linotype"/>
          <w:sz w:val="22"/>
          <w:szCs w:val="22"/>
        </w:rPr>
        <w:t xml:space="preserve"> Y GUADALUPE RAMÍREZ PEÑA</w:t>
      </w:r>
      <w:r w:rsidR="00D7649B" w:rsidRPr="007E35A7">
        <w:rPr>
          <w:rFonts w:ascii="Palatino Linotype" w:eastAsia="Palatino Linotype" w:hAnsi="Palatino Linotype" w:cs="Palatino Linotype"/>
          <w:sz w:val="22"/>
          <w:szCs w:val="22"/>
        </w:rPr>
        <w:t>, EMITIENDO VOTO PARTICULAR</w:t>
      </w:r>
      <w:r w:rsidRPr="007E35A7">
        <w:rPr>
          <w:rFonts w:ascii="Palatino Linotype" w:eastAsia="Palatino Linotype" w:hAnsi="Palatino Linotype" w:cs="Palatino Linotype"/>
          <w:sz w:val="22"/>
          <w:szCs w:val="22"/>
        </w:rPr>
        <w:t xml:space="preserve">; EN LA TRIGÉSIMA </w:t>
      </w:r>
      <w:r w:rsidR="00D7649B" w:rsidRPr="007E35A7">
        <w:rPr>
          <w:rFonts w:ascii="Palatino Linotype" w:eastAsia="Palatino Linotype" w:hAnsi="Palatino Linotype" w:cs="Palatino Linotype"/>
          <w:sz w:val="22"/>
          <w:szCs w:val="22"/>
        </w:rPr>
        <w:t>SEGUNDA</w:t>
      </w:r>
      <w:r w:rsidRPr="007E35A7">
        <w:rPr>
          <w:rFonts w:ascii="Palatino Linotype" w:eastAsia="Palatino Linotype" w:hAnsi="Palatino Linotype" w:cs="Palatino Linotype"/>
          <w:sz w:val="22"/>
          <w:szCs w:val="22"/>
        </w:rPr>
        <w:t xml:space="preserve"> SESIÓN ORDINARIA CELEBRADA EL </w:t>
      </w:r>
      <w:r w:rsidR="00D7649B" w:rsidRPr="007E35A7">
        <w:rPr>
          <w:rFonts w:ascii="Palatino Linotype" w:eastAsia="Palatino Linotype" w:hAnsi="Palatino Linotype" w:cs="Palatino Linotype"/>
          <w:sz w:val="22"/>
          <w:szCs w:val="22"/>
        </w:rPr>
        <w:t>DIEZ</w:t>
      </w:r>
      <w:r w:rsidRPr="007E35A7">
        <w:rPr>
          <w:rFonts w:ascii="Palatino Linotype" w:eastAsia="Palatino Linotype" w:hAnsi="Palatino Linotype" w:cs="Palatino Linotype"/>
          <w:sz w:val="22"/>
          <w:szCs w:val="22"/>
        </w:rPr>
        <w:t xml:space="preserve"> DE SEPTIEMBRE DE DOS MIL VEINTICINCO, ANTE EL SECRETARIO TÉCNICO DEL PLENO ALEXIS TAPIA RAMÍREZ.</w:t>
      </w:r>
    </w:p>
    <w:p w14:paraId="04EB3A5A" w14:textId="77777777" w:rsidR="005A5FC6" w:rsidRPr="00D7649B" w:rsidRDefault="005A5FC6">
      <w:pPr>
        <w:spacing w:line="360" w:lineRule="auto"/>
        <w:ind w:right="-93"/>
        <w:jc w:val="both"/>
        <w:rPr>
          <w:rFonts w:ascii="Palatino Linotype" w:eastAsia="Palatino Linotype" w:hAnsi="Palatino Linotype" w:cs="Palatino Linotype"/>
          <w:sz w:val="22"/>
          <w:szCs w:val="22"/>
        </w:rPr>
      </w:pPr>
    </w:p>
    <w:p w14:paraId="4F2A46E4" w14:textId="77777777" w:rsidR="005A5FC6" w:rsidRPr="00D7649B" w:rsidRDefault="005A5FC6">
      <w:pPr>
        <w:spacing w:line="360" w:lineRule="auto"/>
        <w:ind w:right="-93"/>
        <w:jc w:val="both"/>
        <w:rPr>
          <w:rFonts w:ascii="Palatino Linotype" w:eastAsia="Palatino Linotype" w:hAnsi="Palatino Linotype" w:cs="Palatino Linotype"/>
          <w:sz w:val="22"/>
          <w:szCs w:val="22"/>
        </w:rPr>
      </w:pPr>
    </w:p>
    <w:p w14:paraId="23EE7B83" w14:textId="77777777" w:rsidR="005A5FC6" w:rsidRPr="00D7649B" w:rsidRDefault="005A5FC6">
      <w:pPr>
        <w:spacing w:line="360" w:lineRule="auto"/>
        <w:ind w:right="-93"/>
        <w:jc w:val="both"/>
        <w:rPr>
          <w:rFonts w:ascii="Palatino Linotype" w:eastAsia="Palatino Linotype" w:hAnsi="Palatino Linotype" w:cs="Palatino Linotype"/>
          <w:sz w:val="22"/>
          <w:szCs w:val="22"/>
        </w:rPr>
      </w:pPr>
    </w:p>
    <w:p w14:paraId="0F050C89" w14:textId="77777777" w:rsidR="005A5FC6" w:rsidRPr="00D7649B" w:rsidRDefault="005A5FC6">
      <w:pPr>
        <w:spacing w:line="360" w:lineRule="auto"/>
        <w:ind w:right="-93"/>
        <w:jc w:val="both"/>
        <w:rPr>
          <w:rFonts w:ascii="Palatino Linotype" w:eastAsia="Palatino Linotype" w:hAnsi="Palatino Linotype" w:cs="Palatino Linotype"/>
          <w:sz w:val="22"/>
          <w:szCs w:val="22"/>
        </w:rPr>
      </w:pPr>
    </w:p>
    <w:p w14:paraId="4FBEA33C" w14:textId="77777777" w:rsidR="005A5FC6" w:rsidRPr="00D7649B" w:rsidRDefault="005A5FC6">
      <w:pPr>
        <w:spacing w:line="360" w:lineRule="auto"/>
        <w:ind w:right="-93"/>
        <w:jc w:val="both"/>
        <w:rPr>
          <w:rFonts w:ascii="Palatino Linotype" w:eastAsia="Palatino Linotype" w:hAnsi="Palatino Linotype" w:cs="Palatino Linotype"/>
          <w:sz w:val="22"/>
          <w:szCs w:val="22"/>
        </w:rPr>
      </w:pPr>
    </w:p>
    <w:p w14:paraId="5F8908DD" w14:textId="77777777" w:rsidR="005A5FC6" w:rsidRPr="00D7649B" w:rsidRDefault="005A5FC6">
      <w:pPr>
        <w:spacing w:line="360" w:lineRule="auto"/>
        <w:ind w:right="-93"/>
        <w:jc w:val="both"/>
        <w:rPr>
          <w:rFonts w:ascii="Palatino Linotype" w:eastAsia="Palatino Linotype" w:hAnsi="Palatino Linotype" w:cs="Palatino Linotype"/>
          <w:sz w:val="22"/>
          <w:szCs w:val="22"/>
        </w:rPr>
      </w:pPr>
    </w:p>
    <w:p w14:paraId="2725FED9" w14:textId="77777777" w:rsidR="005A5FC6" w:rsidRPr="00D7649B" w:rsidRDefault="005A5FC6">
      <w:pPr>
        <w:spacing w:line="360" w:lineRule="auto"/>
        <w:ind w:right="-93"/>
        <w:jc w:val="both"/>
        <w:rPr>
          <w:rFonts w:ascii="Palatino Linotype" w:eastAsia="Palatino Linotype" w:hAnsi="Palatino Linotype" w:cs="Palatino Linotype"/>
          <w:sz w:val="22"/>
          <w:szCs w:val="22"/>
        </w:rPr>
      </w:pPr>
    </w:p>
    <w:p w14:paraId="77AE8845" w14:textId="77777777" w:rsidR="005A5FC6" w:rsidRPr="00D7649B" w:rsidRDefault="005A5FC6">
      <w:pPr>
        <w:spacing w:line="360" w:lineRule="auto"/>
        <w:ind w:right="-93"/>
        <w:jc w:val="both"/>
        <w:rPr>
          <w:rFonts w:ascii="Palatino Linotype" w:eastAsia="Palatino Linotype" w:hAnsi="Palatino Linotype" w:cs="Palatino Linotype"/>
          <w:sz w:val="22"/>
          <w:szCs w:val="22"/>
        </w:rPr>
      </w:pPr>
    </w:p>
    <w:p w14:paraId="7DAEBD2B" w14:textId="77777777" w:rsidR="005A5FC6" w:rsidRPr="00D7649B" w:rsidRDefault="005A5FC6">
      <w:pPr>
        <w:spacing w:line="360" w:lineRule="auto"/>
        <w:ind w:right="-93"/>
        <w:jc w:val="both"/>
        <w:rPr>
          <w:rFonts w:ascii="Palatino Linotype" w:eastAsia="Palatino Linotype" w:hAnsi="Palatino Linotype" w:cs="Palatino Linotype"/>
          <w:sz w:val="22"/>
          <w:szCs w:val="22"/>
        </w:rPr>
      </w:pPr>
    </w:p>
    <w:p w14:paraId="339C0F6F" w14:textId="77777777" w:rsidR="005A5FC6" w:rsidRPr="00D7649B" w:rsidRDefault="005A5FC6">
      <w:pPr>
        <w:spacing w:line="360" w:lineRule="auto"/>
        <w:ind w:right="-93"/>
        <w:jc w:val="both"/>
        <w:rPr>
          <w:rFonts w:ascii="Palatino Linotype" w:eastAsia="Palatino Linotype" w:hAnsi="Palatino Linotype" w:cs="Palatino Linotype"/>
          <w:sz w:val="22"/>
          <w:szCs w:val="22"/>
        </w:rPr>
      </w:pPr>
    </w:p>
    <w:p w14:paraId="0508F610" w14:textId="77777777" w:rsidR="005A5FC6" w:rsidRPr="00D7649B" w:rsidRDefault="005A5FC6">
      <w:pPr>
        <w:spacing w:line="360" w:lineRule="auto"/>
        <w:ind w:right="-93"/>
        <w:jc w:val="both"/>
        <w:rPr>
          <w:rFonts w:ascii="Palatino Linotype" w:eastAsia="Palatino Linotype" w:hAnsi="Palatino Linotype" w:cs="Palatino Linotype"/>
          <w:sz w:val="22"/>
          <w:szCs w:val="22"/>
        </w:rPr>
      </w:pPr>
    </w:p>
    <w:p w14:paraId="43D46408" w14:textId="77777777" w:rsidR="005A5FC6" w:rsidRPr="00D7649B" w:rsidRDefault="005A5FC6">
      <w:pPr>
        <w:spacing w:line="360" w:lineRule="auto"/>
        <w:ind w:right="-93"/>
        <w:jc w:val="both"/>
        <w:rPr>
          <w:rFonts w:ascii="Palatino Linotype" w:eastAsia="Palatino Linotype" w:hAnsi="Palatino Linotype" w:cs="Palatino Linotype"/>
          <w:sz w:val="22"/>
          <w:szCs w:val="22"/>
        </w:rPr>
      </w:pPr>
    </w:p>
    <w:p w14:paraId="460E64CB" w14:textId="77777777" w:rsidR="005A5FC6" w:rsidRPr="00D7649B" w:rsidRDefault="005A5FC6">
      <w:pPr>
        <w:spacing w:line="360" w:lineRule="auto"/>
        <w:ind w:right="-93"/>
        <w:jc w:val="both"/>
        <w:rPr>
          <w:rFonts w:ascii="Palatino Linotype" w:eastAsia="Palatino Linotype" w:hAnsi="Palatino Linotype" w:cs="Palatino Linotype"/>
          <w:sz w:val="22"/>
          <w:szCs w:val="22"/>
        </w:rPr>
      </w:pPr>
    </w:p>
    <w:p w14:paraId="313D8A14" w14:textId="77777777" w:rsidR="005A5FC6" w:rsidRPr="00D7649B" w:rsidRDefault="005A5FC6">
      <w:pPr>
        <w:spacing w:line="360" w:lineRule="auto"/>
        <w:ind w:right="-93"/>
        <w:jc w:val="both"/>
        <w:rPr>
          <w:rFonts w:ascii="Palatino Linotype" w:eastAsia="Palatino Linotype" w:hAnsi="Palatino Linotype" w:cs="Palatino Linotype"/>
          <w:sz w:val="22"/>
          <w:szCs w:val="22"/>
        </w:rPr>
      </w:pPr>
    </w:p>
    <w:p w14:paraId="20E6DBF0" w14:textId="77777777" w:rsidR="005A5FC6" w:rsidRPr="00D7649B" w:rsidRDefault="005A5FC6">
      <w:pPr>
        <w:spacing w:line="360" w:lineRule="auto"/>
        <w:ind w:right="-93"/>
        <w:jc w:val="both"/>
        <w:rPr>
          <w:rFonts w:ascii="Palatino Linotype" w:eastAsia="Palatino Linotype" w:hAnsi="Palatino Linotype" w:cs="Palatino Linotype"/>
          <w:sz w:val="22"/>
          <w:szCs w:val="22"/>
        </w:rPr>
      </w:pPr>
    </w:p>
    <w:p w14:paraId="53904247" w14:textId="77777777" w:rsidR="005A5FC6" w:rsidRPr="00D7649B" w:rsidRDefault="005A5FC6">
      <w:pPr>
        <w:spacing w:line="360" w:lineRule="auto"/>
        <w:ind w:right="-93"/>
        <w:jc w:val="both"/>
        <w:rPr>
          <w:rFonts w:ascii="Palatino Linotype" w:eastAsia="Palatino Linotype" w:hAnsi="Palatino Linotype" w:cs="Palatino Linotype"/>
          <w:sz w:val="22"/>
          <w:szCs w:val="22"/>
        </w:rPr>
      </w:pPr>
    </w:p>
    <w:p w14:paraId="604B918E" w14:textId="77777777" w:rsidR="005A5FC6" w:rsidRPr="00D7649B" w:rsidRDefault="005A5FC6">
      <w:pPr>
        <w:spacing w:line="360" w:lineRule="auto"/>
        <w:ind w:right="-93"/>
        <w:jc w:val="both"/>
        <w:rPr>
          <w:rFonts w:ascii="Palatino Linotype" w:eastAsia="Palatino Linotype" w:hAnsi="Palatino Linotype" w:cs="Palatino Linotype"/>
          <w:sz w:val="22"/>
          <w:szCs w:val="22"/>
        </w:rPr>
      </w:pPr>
    </w:p>
    <w:p w14:paraId="4E1BE6C7" w14:textId="77777777" w:rsidR="005A5FC6" w:rsidRPr="00D7649B" w:rsidRDefault="005A5FC6">
      <w:pPr>
        <w:spacing w:line="360" w:lineRule="auto"/>
        <w:ind w:right="-93"/>
        <w:jc w:val="both"/>
        <w:rPr>
          <w:rFonts w:ascii="Palatino Linotype" w:eastAsia="Palatino Linotype" w:hAnsi="Palatino Linotype" w:cs="Palatino Linotype"/>
          <w:sz w:val="22"/>
          <w:szCs w:val="22"/>
        </w:rPr>
      </w:pPr>
    </w:p>
    <w:p w14:paraId="1F71333E" w14:textId="77777777" w:rsidR="005A5FC6" w:rsidRPr="00D7649B" w:rsidRDefault="005A5FC6">
      <w:pPr>
        <w:spacing w:line="360" w:lineRule="auto"/>
        <w:ind w:right="49"/>
        <w:jc w:val="both"/>
        <w:rPr>
          <w:rFonts w:ascii="Palatino Linotype" w:eastAsia="Palatino Linotype" w:hAnsi="Palatino Linotype" w:cs="Palatino Linotype"/>
          <w:sz w:val="22"/>
          <w:szCs w:val="22"/>
        </w:rPr>
      </w:pPr>
    </w:p>
    <w:p w14:paraId="54C787EC" w14:textId="77777777" w:rsidR="005A5FC6" w:rsidRPr="00D7649B" w:rsidRDefault="005A5FC6">
      <w:pPr>
        <w:spacing w:line="360" w:lineRule="auto"/>
        <w:ind w:right="49"/>
        <w:jc w:val="both"/>
        <w:rPr>
          <w:rFonts w:ascii="Palatino Linotype" w:eastAsia="Palatino Linotype" w:hAnsi="Palatino Linotype" w:cs="Palatino Linotype"/>
          <w:sz w:val="22"/>
          <w:szCs w:val="22"/>
        </w:rPr>
      </w:pPr>
    </w:p>
    <w:sectPr w:rsidR="005A5FC6" w:rsidRPr="00D7649B">
      <w:headerReference w:type="default" r:id="rId13"/>
      <w:footerReference w:type="default" r:id="rId14"/>
      <w:headerReference w:type="first" r:id="rId15"/>
      <w:footerReference w:type="first" r:id="rId1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58F5D" w14:textId="77777777" w:rsidR="00584D9E" w:rsidRDefault="00584D9E">
      <w:r>
        <w:separator/>
      </w:r>
    </w:p>
  </w:endnote>
  <w:endnote w:type="continuationSeparator" w:id="0">
    <w:p w14:paraId="77DEE2EA" w14:textId="77777777" w:rsidR="00584D9E" w:rsidRDefault="0058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D50C" w14:textId="77777777" w:rsidR="005A5FC6" w:rsidRDefault="000F76A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E35A7">
      <w:rPr>
        <w:b/>
        <w:noProof/>
        <w:color w:val="000000"/>
      </w:rPr>
      <w:t>55</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E35A7">
      <w:rPr>
        <w:b/>
        <w:noProof/>
        <w:color w:val="000000"/>
      </w:rPr>
      <w:t>57</w:t>
    </w:r>
    <w:r>
      <w:rPr>
        <w:b/>
        <w:color w:val="000000"/>
      </w:rPr>
      <w:fldChar w:fldCharType="end"/>
    </w:r>
  </w:p>
  <w:p w14:paraId="3B8D2B2A" w14:textId="77777777" w:rsidR="005A5FC6" w:rsidRDefault="005A5FC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FBFC" w14:textId="77777777" w:rsidR="005A5FC6" w:rsidRDefault="000F76A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E35A7">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E35A7">
      <w:rPr>
        <w:b/>
        <w:noProof/>
        <w:color w:val="000000"/>
      </w:rPr>
      <w:t>57</w:t>
    </w:r>
    <w:r>
      <w:rPr>
        <w:b/>
        <w:color w:val="000000"/>
      </w:rPr>
      <w:fldChar w:fldCharType="end"/>
    </w:r>
  </w:p>
  <w:p w14:paraId="3423E51D" w14:textId="77777777" w:rsidR="005A5FC6" w:rsidRDefault="005A5FC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FC146" w14:textId="77777777" w:rsidR="00584D9E" w:rsidRDefault="00584D9E">
      <w:r>
        <w:separator/>
      </w:r>
    </w:p>
  </w:footnote>
  <w:footnote w:type="continuationSeparator" w:id="0">
    <w:p w14:paraId="222C89F4" w14:textId="77777777" w:rsidR="00584D9E" w:rsidRDefault="0058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B009" w14:textId="77777777" w:rsidR="005A5FC6" w:rsidRDefault="000F76A3">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2C85F473" wp14:editId="29FFA04B">
          <wp:simplePos x="0" y="0"/>
          <wp:positionH relativeFrom="column">
            <wp:posOffset>0</wp:posOffset>
          </wp:positionH>
          <wp:positionV relativeFrom="paragraph">
            <wp:posOffset>-401953</wp:posOffset>
          </wp:positionV>
          <wp:extent cx="7809876" cy="10165823"/>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5A5FC6" w14:paraId="78C88341" w14:textId="77777777">
      <w:tc>
        <w:tcPr>
          <w:tcW w:w="2551" w:type="dxa"/>
          <w:vAlign w:val="center"/>
        </w:tcPr>
        <w:p w14:paraId="76D00E80" w14:textId="77777777" w:rsidR="005A5FC6" w:rsidRDefault="000F76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26C93E69" w14:textId="77777777" w:rsidR="005A5FC6" w:rsidRDefault="005A5FC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116C0A01" w14:textId="77777777" w:rsidR="005A5FC6" w:rsidRDefault="000F76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08319/INFOEM/IP/RR/2025</w:t>
          </w:r>
        </w:p>
      </w:tc>
    </w:tr>
    <w:tr w:rsidR="005A5FC6" w14:paraId="3F9282BF" w14:textId="77777777">
      <w:trPr>
        <w:trHeight w:val="217"/>
      </w:trPr>
      <w:tc>
        <w:tcPr>
          <w:tcW w:w="2551" w:type="dxa"/>
          <w:vAlign w:val="center"/>
        </w:tcPr>
        <w:p w14:paraId="3F604BF9" w14:textId="77777777" w:rsidR="005A5FC6" w:rsidRDefault="000F76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6C4F76EE" w14:textId="77777777" w:rsidR="005A5FC6" w:rsidRDefault="000F76A3">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Sistema Municipal para el Desarrollo Integral de la Familia de Morelos</w:t>
          </w:r>
        </w:p>
      </w:tc>
    </w:tr>
    <w:tr w:rsidR="005A5FC6" w14:paraId="265FF70E" w14:textId="77777777">
      <w:tc>
        <w:tcPr>
          <w:tcW w:w="2551" w:type="dxa"/>
          <w:vAlign w:val="center"/>
        </w:tcPr>
        <w:p w14:paraId="72AE9DA5" w14:textId="77777777" w:rsidR="005A5FC6" w:rsidRDefault="000F76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2FE2AEFD" w14:textId="77777777" w:rsidR="005A5FC6" w:rsidRDefault="000F76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4A959114" w14:textId="77777777" w:rsidR="005A5FC6" w:rsidRDefault="005A5FC6">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464E" w14:textId="77777777" w:rsidR="005A5FC6" w:rsidRDefault="000F76A3">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4EB51FC8" wp14:editId="159120E3">
          <wp:simplePos x="0" y="0"/>
          <wp:positionH relativeFrom="column">
            <wp:posOffset>-929004</wp:posOffset>
          </wp:positionH>
          <wp:positionV relativeFrom="paragraph">
            <wp:posOffset>-644524</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603" w:type="dxa"/>
      <w:tblInd w:w="3611" w:type="dxa"/>
      <w:tblLayout w:type="fixed"/>
      <w:tblLook w:val="0400" w:firstRow="0" w:lastRow="0" w:firstColumn="0" w:lastColumn="0" w:noHBand="0" w:noVBand="1"/>
    </w:tblPr>
    <w:tblGrid>
      <w:gridCol w:w="2551"/>
      <w:gridCol w:w="3052"/>
    </w:tblGrid>
    <w:tr w:rsidR="005A5FC6" w14:paraId="033FB947" w14:textId="77777777">
      <w:tc>
        <w:tcPr>
          <w:tcW w:w="2551" w:type="dxa"/>
          <w:vAlign w:val="center"/>
        </w:tcPr>
        <w:p w14:paraId="1DF402D1" w14:textId="77777777" w:rsidR="005A5FC6" w:rsidRDefault="000F76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351CD5A8" w14:textId="77777777" w:rsidR="005A5FC6" w:rsidRDefault="005A5FC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2E3D5DAE" w14:textId="77777777" w:rsidR="005A5FC6" w:rsidRDefault="000F76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08319/INFOEM/IP/RR/2025</w:t>
          </w:r>
        </w:p>
      </w:tc>
    </w:tr>
    <w:tr w:rsidR="005A5FC6" w14:paraId="632E8193" w14:textId="77777777">
      <w:tc>
        <w:tcPr>
          <w:tcW w:w="2551" w:type="dxa"/>
          <w:vAlign w:val="center"/>
        </w:tcPr>
        <w:p w14:paraId="3EB37CD5" w14:textId="77777777" w:rsidR="005A5FC6" w:rsidRDefault="000F76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06C8DF63" w14:textId="510EE27D" w:rsidR="005A5FC6" w:rsidRDefault="00F937C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F937C4">
            <w:rPr>
              <w:rFonts w:ascii="Palatino Linotype" w:eastAsia="Palatino Linotype" w:hAnsi="Palatino Linotype" w:cs="Palatino Linotype"/>
              <w:b/>
              <w:color w:val="000000"/>
              <w:sz w:val="20"/>
              <w:szCs w:val="20"/>
            </w:rPr>
            <w:t>XXXX XXXXXXX XXXXXX</w:t>
          </w:r>
        </w:p>
      </w:tc>
    </w:tr>
    <w:tr w:rsidR="005A5FC6" w14:paraId="715C7172" w14:textId="77777777">
      <w:trPr>
        <w:trHeight w:val="152"/>
      </w:trPr>
      <w:tc>
        <w:tcPr>
          <w:tcW w:w="2551" w:type="dxa"/>
          <w:vAlign w:val="center"/>
        </w:tcPr>
        <w:p w14:paraId="0A2DCF7A" w14:textId="77777777" w:rsidR="005A5FC6" w:rsidRDefault="000F76A3">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1A7D4474" w14:textId="77777777" w:rsidR="005A5FC6" w:rsidRDefault="005A5FC6">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2B7D468" w14:textId="77777777" w:rsidR="005A5FC6" w:rsidRDefault="000F76A3">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Sistema Municipal para el Desarrollo Integral de la Familia de Morelos</w:t>
          </w:r>
        </w:p>
      </w:tc>
    </w:tr>
    <w:tr w:rsidR="005A5FC6" w14:paraId="27BA7FB3" w14:textId="77777777">
      <w:tc>
        <w:tcPr>
          <w:tcW w:w="2551" w:type="dxa"/>
          <w:vAlign w:val="center"/>
        </w:tcPr>
        <w:p w14:paraId="02791030" w14:textId="77777777" w:rsidR="005A5FC6" w:rsidRDefault="000F76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796EB8F5" w14:textId="77777777" w:rsidR="005A5FC6" w:rsidRDefault="000F76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38C1C7C6" w14:textId="77777777" w:rsidR="005A5FC6" w:rsidRDefault="000F76A3">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38B"/>
    <w:multiLevelType w:val="multilevel"/>
    <w:tmpl w:val="B7F02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011F94"/>
    <w:multiLevelType w:val="multilevel"/>
    <w:tmpl w:val="58901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777B5D"/>
    <w:multiLevelType w:val="multilevel"/>
    <w:tmpl w:val="F2C291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3AF7928"/>
    <w:multiLevelType w:val="multilevel"/>
    <w:tmpl w:val="8D882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400588A"/>
    <w:multiLevelType w:val="multilevel"/>
    <w:tmpl w:val="CF3CD31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3F1D09"/>
    <w:multiLevelType w:val="multilevel"/>
    <w:tmpl w:val="4B76827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639F28F7"/>
    <w:multiLevelType w:val="multilevel"/>
    <w:tmpl w:val="923A62E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167984"/>
    <w:multiLevelType w:val="multilevel"/>
    <w:tmpl w:val="340E7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9A1081A"/>
    <w:multiLevelType w:val="multilevel"/>
    <w:tmpl w:val="F6C81A7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6EE51718"/>
    <w:multiLevelType w:val="multilevel"/>
    <w:tmpl w:val="77FC9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58276755">
    <w:abstractNumId w:val="8"/>
  </w:num>
  <w:num w:numId="2" w16cid:durableId="1945385523">
    <w:abstractNumId w:val="3"/>
  </w:num>
  <w:num w:numId="3" w16cid:durableId="1722896888">
    <w:abstractNumId w:val="9"/>
  </w:num>
  <w:num w:numId="4" w16cid:durableId="2143187572">
    <w:abstractNumId w:val="7"/>
  </w:num>
  <w:num w:numId="5" w16cid:durableId="1519998509">
    <w:abstractNumId w:val="6"/>
  </w:num>
  <w:num w:numId="6" w16cid:durableId="2057117740">
    <w:abstractNumId w:val="2"/>
  </w:num>
  <w:num w:numId="7" w16cid:durableId="1392727410">
    <w:abstractNumId w:val="5"/>
  </w:num>
  <w:num w:numId="8" w16cid:durableId="880632663">
    <w:abstractNumId w:val="1"/>
  </w:num>
  <w:num w:numId="9" w16cid:durableId="86198577">
    <w:abstractNumId w:val="4"/>
  </w:num>
  <w:num w:numId="10" w16cid:durableId="196041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FC6"/>
    <w:rsid w:val="000F76A3"/>
    <w:rsid w:val="004062E7"/>
    <w:rsid w:val="00584D9E"/>
    <w:rsid w:val="005A5FC6"/>
    <w:rsid w:val="007E35A7"/>
    <w:rsid w:val="00C85A38"/>
    <w:rsid w:val="00D7649B"/>
    <w:rsid w:val="00D873F6"/>
    <w:rsid w:val="00F937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0FF8"/>
  <w15:docId w15:val="{448A2994-6639-4B71-BF60-5A13F1AE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 w:type="table" w:customStyle="1" w:styleId="af8">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75099">
      <w:bodyDiv w:val="1"/>
      <w:marLeft w:val="0"/>
      <w:marRight w:val="0"/>
      <w:marTop w:val="0"/>
      <w:marBottom w:val="0"/>
      <w:divBdr>
        <w:top w:val="none" w:sz="0" w:space="0" w:color="auto"/>
        <w:left w:val="none" w:sz="0" w:space="0" w:color="auto"/>
        <w:bottom w:val="none" w:sz="0" w:space="0" w:color="auto"/>
        <w:right w:val="none" w:sz="0" w:space="0" w:color="auto"/>
      </w:divBdr>
      <w:divsChild>
        <w:div w:id="1598438997">
          <w:marLeft w:val="0"/>
          <w:marRight w:val="0"/>
          <w:marTop w:val="0"/>
          <w:marBottom w:val="0"/>
          <w:divBdr>
            <w:top w:val="none" w:sz="0" w:space="0" w:color="auto"/>
            <w:left w:val="none" w:sz="0" w:space="0" w:color="auto"/>
            <w:bottom w:val="none" w:sz="0" w:space="0" w:color="auto"/>
            <w:right w:val="none" w:sz="0" w:space="0" w:color="auto"/>
          </w:divBdr>
        </w:div>
        <w:div w:id="1282957418">
          <w:marLeft w:val="0"/>
          <w:marRight w:val="0"/>
          <w:marTop w:val="0"/>
          <w:marBottom w:val="0"/>
          <w:divBdr>
            <w:top w:val="none" w:sz="0" w:space="0" w:color="auto"/>
            <w:left w:val="none" w:sz="0" w:space="0" w:color="auto"/>
            <w:bottom w:val="none" w:sz="0" w:space="0" w:color="auto"/>
            <w:right w:val="none" w:sz="0" w:space="0" w:color="auto"/>
          </w:divBdr>
        </w:div>
        <w:div w:id="1571380648">
          <w:marLeft w:val="0"/>
          <w:marRight w:val="0"/>
          <w:marTop w:val="0"/>
          <w:marBottom w:val="0"/>
          <w:divBdr>
            <w:top w:val="none" w:sz="0" w:space="0" w:color="auto"/>
            <w:left w:val="none" w:sz="0" w:space="0" w:color="auto"/>
            <w:bottom w:val="none" w:sz="0" w:space="0" w:color="auto"/>
            <w:right w:val="none" w:sz="0" w:space="0" w:color="auto"/>
          </w:divBdr>
        </w:div>
        <w:div w:id="298072892">
          <w:marLeft w:val="0"/>
          <w:marRight w:val="0"/>
          <w:marTop w:val="0"/>
          <w:marBottom w:val="0"/>
          <w:divBdr>
            <w:top w:val="none" w:sz="0" w:space="0" w:color="auto"/>
            <w:left w:val="none" w:sz="0" w:space="0" w:color="auto"/>
            <w:bottom w:val="none" w:sz="0" w:space="0" w:color="auto"/>
            <w:right w:val="none" w:sz="0" w:space="0" w:color="auto"/>
          </w:divBdr>
        </w:div>
        <w:div w:id="398524695">
          <w:marLeft w:val="0"/>
          <w:marRight w:val="0"/>
          <w:marTop w:val="0"/>
          <w:marBottom w:val="0"/>
          <w:divBdr>
            <w:top w:val="none" w:sz="0" w:space="0" w:color="auto"/>
            <w:left w:val="none" w:sz="0" w:space="0" w:color="auto"/>
            <w:bottom w:val="none" w:sz="0" w:space="0" w:color="auto"/>
            <w:right w:val="none" w:sz="0" w:space="0" w:color="auto"/>
          </w:divBdr>
        </w:div>
        <w:div w:id="1443183952">
          <w:marLeft w:val="0"/>
          <w:marRight w:val="0"/>
          <w:marTop w:val="0"/>
          <w:marBottom w:val="0"/>
          <w:divBdr>
            <w:top w:val="none" w:sz="0" w:space="0" w:color="auto"/>
            <w:left w:val="none" w:sz="0" w:space="0" w:color="auto"/>
            <w:bottom w:val="none" w:sz="0" w:space="0" w:color="auto"/>
            <w:right w:val="none" w:sz="0" w:space="0" w:color="auto"/>
          </w:divBdr>
        </w:div>
        <w:div w:id="1216426337">
          <w:marLeft w:val="0"/>
          <w:marRight w:val="0"/>
          <w:marTop w:val="0"/>
          <w:marBottom w:val="0"/>
          <w:divBdr>
            <w:top w:val="none" w:sz="0" w:space="0" w:color="auto"/>
            <w:left w:val="none" w:sz="0" w:space="0" w:color="auto"/>
            <w:bottom w:val="none" w:sz="0" w:space="0" w:color="auto"/>
            <w:right w:val="none" w:sz="0" w:space="0" w:color="auto"/>
          </w:divBdr>
        </w:div>
        <w:div w:id="17455661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cion.edomex.gob.mx/sites/legislacion.edomex.gob.mx/files/files/pdf/gct/2014/nov144.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putados.gob.mx/LeyesBiblio/pdf/LGDNNA.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ecogem.gob.mx/constancias/" TargetMode="External"/><Relationship Id="rId4" Type="http://schemas.openxmlformats.org/officeDocument/2006/relationships/settings" Target="settings.xml"/><Relationship Id="rId9" Type="http://schemas.openxmlformats.org/officeDocument/2006/relationships/hyperlink" Target="http://www.diputados.gob.mx/documentos/N_Acta_Nacimiento.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BnoPlYpxUMfVZKnFvNh+9Yl5g==">CgMxLjAyCWguM3pueXNoNzIOaC5qM3BweXh3bGIxczIyCGgudHlqY3d0Mg1oLmpsMGRsYXNvdDRmOAByITFQSnhIVEFxWGNoazNLNFpxbnJmdnNuX1UzZG9JRUpVdg==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15784</Words>
  <Characters>84937</Characters>
  <Application>Microsoft Office Word</Application>
  <DocSecurity>0</DocSecurity>
  <Lines>1552</Lines>
  <Paragraphs>431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2025-09-11T17:02:00Z</cp:lastPrinted>
  <dcterms:created xsi:type="dcterms:W3CDTF">2025-10-06T18:28:00Z</dcterms:created>
  <dcterms:modified xsi:type="dcterms:W3CDTF">2025-10-06T18:28:00Z</dcterms:modified>
</cp:coreProperties>
</file>