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6E74" w:rsidRPr="00D17C9A" w:rsidRDefault="00B05C77" w:rsidP="00D17C9A">
      <w:pPr>
        <w:tabs>
          <w:tab w:val="left" w:pos="0"/>
        </w:tabs>
        <w:spacing w:line="360" w:lineRule="auto"/>
        <w:jc w:val="both"/>
        <w:rPr>
          <w:rFonts w:ascii="Palatino Linotype" w:eastAsia="Palatino Linotype" w:hAnsi="Palatino Linotype" w:cs="Palatino Linotype"/>
          <w:b/>
          <w:color w:val="000000" w:themeColor="text1"/>
        </w:rPr>
      </w:pPr>
      <w:bookmarkStart w:id="0" w:name="_heading=h.sre9h05q4v0b" w:colFirst="0" w:colLast="0"/>
      <w:bookmarkStart w:id="1" w:name="_GoBack"/>
      <w:bookmarkEnd w:id="0"/>
      <w:bookmarkEnd w:id="1"/>
      <w:r w:rsidRPr="00D17C9A">
        <w:rPr>
          <w:rFonts w:ascii="Palatino Linotype" w:eastAsia="Palatino Linotype" w:hAnsi="Palatino Linotype" w:cs="Palatino Linotype"/>
          <w:color w:val="000000" w:themeColor="text1"/>
        </w:rPr>
        <w:t xml:space="preserve">Resolución del Pleno del Instituto de Transparencia, Acceso a la Información Pública y Protección de Datos Personales del Estado de México y Municipios, con domicilio en Metepec, Estado de México; </w:t>
      </w:r>
      <w:r w:rsidRPr="00D17C9A">
        <w:rPr>
          <w:rFonts w:ascii="Palatino Linotype" w:eastAsia="Palatino Linotype" w:hAnsi="Palatino Linotype" w:cs="Palatino Linotype"/>
          <w:b/>
          <w:color w:val="000000" w:themeColor="text1"/>
        </w:rPr>
        <w:t xml:space="preserve">de fecha </w:t>
      </w:r>
      <w:r w:rsidR="009A6FEE" w:rsidRPr="00D17C9A">
        <w:rPr>
          <w:rFonts w:ascii="Palatino Linotype" w:eastAsia="Palatino Linotype" w:hAnsi="Palatino Linotype" w:cs="Palatino Linotype"/>
          <w:b/>
          <w:color w:val="000000" w:themeColor="text1"/>
        </w:rPr>
        <w:t>quince</w:t>
      </w:r>
      <w:r w:rsidR="00D10154">
        <w:rPr>
          <w:rFonts w:ascii="Palatino Linotype" w:eastAsia="Palatino Linotype" w:hAnsi="Palatino Linotype" w:cs="Palatino Linotype"/>
          <w:b/>
          <w:color w:val="000000" w:themeColor="text1"/>
        </w:rPr>
        <w:t xml:space="preserve"> (15)</w:t>
      </w:r>
      <w:r w:rsidR="009A6FEE" w:rsidRPr="00D17C9A">
        <w:rPr>
          <w:rFonts w:ascii="Palatino Linotype" w:eastAsia="Palatino Linotype" w:hAnsi="Palatino Linotype" w:cs="Palatino Linotype"/>
          <w:b/>
          <w:color w:val="000000" w:themeColor="text1"/>
        </w:rPr>
        <w:t xml:space="preserve"> de octubre</w:t>
      </w:r>
      <w:r w:rsidRPr="00D17C9A">
        <w:rPr>
          <w:rFonts w:ascii="Palatino Linotype" w:eastAsia="Palatino Linotype" w:hAnsi="Palatino Linotype" w:cs="Palatino Linotype"/>
          <w:b/>
          <w:color w:val="000000" w:themeColor="text1"/>
        </w:rPr>
        <w:t xml:space="preserve"> de dos mil veinticinco.</w:t>
      </w:r>
    </w:p>
    <w:p w:rsidR="00D86E74" w:rsidRPr="00D17C9A" w:rsidRDefault="00D86E74" w:rsidP="00D17C9A">
      <w:pPr>
        <w:tabs>
          <w:tab w:val="left" w:pos="0"/>
          <w:tab w:val="left" w:pos="567"/>
        </w:tabs>
        <w:spacing w:line="360" w:lineRule="auto"/>
        <w:jc w:val="both"/>
        <w:rPr>
          <w:rFonts w:ascii="Palatino Linotype" w:eastAsia="Palatino Linotype" w:hAnsi="Palatino Linotype" w:cs="Palatino Linotype"/>
          <w:color w:val="000000" w:themeColor="text1"/>
        </w:rPr>
      </w:pPr>
    </w:p>
    <w:p w:rsidR="00D86E74" w:rsidRPr="00D17C9A" w:rsidRDefault="00B05C77" w:rsidP="00D17C9A">
      <w:pPr>
        <w:tabs>
          <w:tab w:val="left" w:pos="0"/>
        </w:tabs>
        <w:spacing w:line="360" w:lineRule="auto"/>
        <w:jc w:val="both"/>
        <w:rPr>
          <w:rFonts w:ascii="Palatino Linotype" w:eastAsia="Palatino Linotype" w:hAnsi="Palatino Linotype" w:cs="Palatino Linotype"/>
          <w:color w:val="000000" w:themeColor="text1"/>
        </w:rPr>
      </w:pPr>
      <w:bookmarkStart w:id="2" w:name="_heading=h.gjdgxs" w:colFirst="0" w:colLast="0"/>
      <w:bookmarkEnd w:id="2"/>
      <w:r w:rsidRPr="00D17C9A">
        <w:rPr>
          <w:rFonts w:ascii="Palatino Linotype" w:eastAsia="Palatino Linotype" w:hAnsi="Palatino Linotype" w:cs="Palatino Linotype"/>
          <w:b/>
          <w:color w:val="000000" w:themeColor="text1"/>
        </w:rPr>
        <w:t>VISTO</w:t>
      </w:r>
      <w:r w:rsidRPr="00D17C9A">
        <w:rPr>
          <w:rFonts w:ascii="Palatino Linotype" w:eastAsia="Palatino Linotype" w:hAnsi="Palatino Linotype" w:cs="Palatino Linotype"/>
          <w:color w:val="000000" w:themeColor="text1"/>
        </w:rPr>
        <w:t xml:space="preserve"> el expediente electrónico formado con motivo del recurso de revisión </w:t>
      </w:r>
      <w:r w:rsidR="009A6FEE" w:rsidRPr="00D17C9A">
        <w:rPr>
          <w:rFonts w:ascii="Palatino Linotype" w:eastAsia="Palatino Linotype" w:hAnsi="Palatino Linotype" w:cs="Palatino Linotype"/>
          <w:b/>
          <w:color w:val="000000" w:themeColor="text1"/>
        </w:rPr>
        <w:t>08733</w:t>
      </w:r>
      <w:r w:rsidRPr="00D17C9A">
        <w:rPr>
          <w:rFonts w:ascii="Palatino Linotype" w:eastAsia="Palatino Linotype" w:hAnsi="Palatino Linotype" w:cs="Palatino Linotype"/>
          <w:b/>
          <w:color w:val="000000" w:themeColor="text1"/>
        </w:rPr>
        <w:t>/INFOEM/IP/RR/2025</w:t>
      </w:r>
      <w:r w:rsidRPr="00D17C9A">
        <w:rPr>
          <w:rFonts w:ascii="Palatino Linotype" w:eastAsia="Palatino Linotype" w:hAnsi="Palatino Linotype" w:cs="Palatino Linotype"/>
          <w:color w:val="000000" w:themeColor="text1"/>
        </w:rPr>
        <w:t>,</w:t>
      </w:r>
      <w:r w:rsidRPr="00D17C9A">
        <w:rPr>
          <w:rFonts w:ascii="Palatino Linotype" w:eastAsia="Palatino Linotype" w:hAnsi="Palatino Linotype" w:cs="Palatino Linotype"/>
          <w:b/>
          <w:color w:val="000000" w:themeColor="text1"/>
        </w:rPr>
        <w:t xml:space="preserve"> </w:t>
      </w:r>
      <w:r w:rsidRPr="00D17C9A">
        <w:rPr>
          <w:rFonts w:ascii="Palatino Linotype" w:eastAsia="Palatino Linotype" w:hAnsi="Palatino Linotype" w:cs="Palatino Linotype"/>
          <w:color w:val="000000" w:themeColor="text1"/>
        </w:rPr>
        <w:t xml:space="preserve">promovido por </w:t>
      </w:r>
      <w:r w:rsidR="007D3159">
        <w:rPr>
          <w:rFonts w:ascii="Palatino Linotype" w:eastAsia="Palatino Linotype" w:hAnsi="Palatino Linotype" w:cs="Palatino Linotype"/>
          <w:b/>
          <w:color w:val="000000" w:themeColor="text1"/>
        </w:rPr>
        <w:t>XXXX</w:t>
      </w:r>
      <w:r w:rsidR="00D10154">
        <w:rPr>
          <w:rFonts w:ascii="Palatino Linotype" w:eastAsia="Palatino Linotype" w:hAnsi="Palatino Linotype" w:cs="Palatino Linotype"/>
          <w:b/>
          <w:color w:val="000000" w:themeColor="text1"/>
        </w:rPr>
        <w:t>,</w:t>
      </w:r>
      <w:r w:rsidR="0059239A" w:rsidRPr="00D17C9A">
        <w:rPr>
          <w:rFonts w:ascii="Palatino Linotype" w:eastAsia="Palatino Linotype" w:hAnsi="Palatino Linotype" w:cs="Palatino Linotype"/>
          <w:b/>
          <w:color w:val="000000" w:themeColor="text1"/>
        </w:rPr>
        <w:t xml:space="preserve"> </w:t>
      </w:r>
      <w:r w:rsidR="0059239A" w:rsidRPr="00D17C9A">
        <w:rPr>
          <w:rFonts w:ascii="Palatino Linotype" w:eastAsia="Palatino Linotype" w:hAnsi="Palatino Linotype" w:cs="Palatino Linotype"/>
          <w:color w:val="000000" w:themeColor="text1"/>
        </w:rPr>
        <w:t xml:space="preserve">a quien en lo sucesivo se le denominará </w:t>
      </w:r>
      <w:r w:rsidR="0059239A" w:rsidRPr="00D17C9A">
        <w:rPr>
          <w:rFonts w:ascii="Palatino Linotype" w:eastAsia="Palatino Linotype" w:hAnsi="Palatino Linotype" w:cs="Palatino Linotype"/>
          <w:b/>
          <w:color w:val="000000" w:themeColor="text1"/>
        </w:rPr>
        <w:t>“EL</w:t>
      </w:r>
      <w:r w:rsidR="0059239A" w:rsidRPr="00D17C9A">
        <w:rPr>
          <w:rFonts w:ascii="Palatino Linotype" w:eastAsia="Palatino Linotype" w:hAnsi="Palatino Linotype" w:cs="Palatino Linotype"/>
          <w:color w:val="000000" w:themeColor="text1"/>
        </w:rPr>
        <w:t xml:space="preserve"> </w:t>
      </w:r>
      <w:r w:rsidR="00B93ACB" w:rsidRPr="00D17C9A">
        <w:rPr>
          <w:rFonts w:ascii="Palatino Linotype" w:eastAsia="Palatino Linotype" w:hAnsi="Palatino Linotype" w:cs="Palatino Linotype"/>
          <w:b/>
          <w:color w:val="000000" w:themeColor="text1"/>
        </w:rPr>
        <w:t>RECURRENTE</w:t>
      </w:r>
      <w:r w:rsidR="0059239A" w:rsidRPr="00D17C9A">
        <w:rPr>
          <w:rFonts w:ascii="Palatino Linotype" w:eastAsia="Palatino Linotype" w:hAnsi="Palatino Linotype" w:cs="Palatino Linotype"/>
          <w:b/>
          <w:color w:val="000000" w:themeColor="text1"/>
        </w:rPr>
        <w:t>”</w:t>
      </w:r>
      <w:r w:rsidRPr="00D17C9A">
        <w:rPr>
          <w:rFonts w:ascii="Palatino Linotype" w:eastAsia="Palatino Linotype" w:hAnsi="Palatino Linotype" w:cs="Palatino Linotype"/>
          <w:b/>
          <w:color w:val="000000" w:themeColor="text1"/>
        </w:rPr>
        <w:t>,</w:t>
      </w:r>
      <w:r w:rsidRPr="00D17C9A">
        <w:rPr>
          <w:rFonts w:ascii="Palatino Linotype" w:eastAsia="Palatino Linotype" w:hAnsi="Palatino Linotype" w:cs="Palatino Linotype"/>
          <w:color w:val="000000" w:themeColor="text1"/>
        </w:rPr>
        <w:t xml:space="preserve"> en contra de la respuesta del </w:t>
      </w:r>
      <w:r w:rsidRPr="00D17C9A">
        <w:rPr>
          <w:rFonts w:ascii="Palatino Linotype" w:eastAsia="Palatino Linotype" w:hAnsi="Palatino Linotype" w:cs="Palatino Linotype"/>
          <w:b/>
          <w:color w:val="000000" w:themeColor="text1"/>
        </w:rPr>
        <w:t xml:space="preserve">Ayuntamiento de </w:t>
      </w:r>
      <w:r w:rsidR="009A6FEE" w:rsidRPr="00D17C9A">
        <w:rPr>
          <w:rFonts w:ascii="Palatino Linotype" w:eastAsia="Palatino Linotype" w:hAnsi="Palatino Linotype" w:cs="Palatino Linotype"/>
          <w:b/>
          <w:color w:val="000000" w:themeColor="text1"/>
        </w:rPr>
        <w:t>Tenango del Aire</w:t>
      </w:r>
      <w:r w:rsidR="00D10154">
        <w:rPr>
          <w:rFonts w:ascii="Palatino Linotype" w:eastAsia="Palatino Linotype" w:hAnsi="Palatino Linotype" w:cs="Palatino Linotype"/>
          <w:b/>
          <w:color w:val="000000" w:themeColor="text1"/>
        </w:rPr>
        <w:t>,</w:t>
      </w:r>
      <w:r w:rsidRPr="00D17C9A">
        <w:rPr>
          <w:rFonts w:ascii="Palatino Linotype" w:eastAsia="Palatino Linotype" w:hAnsi="Palatino Linotype" w:cs="Palatino Linotype"/>
          <w:b/>
          <w:color w:val="000000" w:themeColor="text1"/>
        </w:rPr>
        <w:t xml:space="preserve"> </w:t>
      </w:r>
      <w:r w:rsidRPr="00D17C9A">
        <w:rPr>
          <w:rFonts w:ascii="Palatino Linotype" w:eastAsia="Palatino Linotype" w:hAnsi="Palatino Linotype" w:cs="Palatino Linotype"/>
          <w:color w:val="000000" w:themeColor="text1"/>
        </w:rPr>
        <w:t>en adelante el</w:t>
      </w:r>
      <w:r w:rsidRPr="00D17C9A">
        <w:rPr>
          <w:rFonts w:ascii="Palatino Linotype" w:eastAsia="Palatino Linotype" w:hAnsi="Palatino Linotype" w:cs="Palatino Linotype"/>
          <w:b/>
          <w:color w:val="000000" w:themeColor="text1"/>
        </w:rPr>
        <w:t xml:space="preserve"> SUJETO OBLIGADO</w:t>
      </w:r>
      <w:r w:rsidRPr="00D17C9A">
        <w:rPr>
          <w:rFonts w:ascii="Palatino Linotype" w:eastAsia="Palatino Linotype" w:hAnsi="Palatino Linotype" w:cs="Palatino Linotype"/>
          <w:color w:val="000000" w:themeColor="text1"/>
        </w:rPr>
        <w:t>, se procede a dictar la presente resolución, con base en los siguientes:</w:t>
      </w:r>
    </w:p>
    <w:p w:rsidR="00D86E74" w:rsidRPr="00D17C9A" w:rsidRDefault="00D86E74" w:rsidP="00D17C9A">
      <w:pPr>
        <w:tabs>
          <w:tab w:val="left" w:pos="0"/>
        </w:tabs>
        <w:spacing w:line="360" w:lineRule="auto"/>
        <w:jc w:val="both"/>
        <w:rPr>
          <w:rFonts w:ascii="Palatino Linotype" w:eastAsia="Palatino Linotype" w:hAnsi="Palatino Linotype" w:cs="Palatino Linotype"/>
          <w:color w:val="000000" w:themeColor="text1"/>
        </w:rPr>
      </w:pPr>
    </w:p>
    <w:p w:rsidR="00D86E74" w:rsidRPr="00D17C9A" w:rsidRDefault="00B05C77" w:rsidP="00D17C9A">
      <w:pPr>
        <w:pStyle w:val="Ttulo1"/>
        <w:tabs>
          <w:tab w:val="left" w:pos="0"/>
          <w:tab w:val="left" w:pos="567"/>
        </w:tabs>
        <w:spacing w:before="0" w:line="360" w:lineRule="auto"/>
        <w:jc w:val="center"/>
        <w:rPr>
          <w:b w:val="0"/>
          <w:color w:val="000000" w:themeColor="text1"/>
        </w:rPr>
      </w:pPr>
      <w:bookmarkStart w:id="3" w:name="_heading=h.30j0zll" w:colFirst="0" w:colLast="0"/>
      <w:bookmarkEnd w:id="3"/>
      <w:r w:rsidRPr="00D17C9A">
        <w:rPr>
          <w:color w:val="000000" w:themeColor="text1"/>
        </w:rPr>
        <w:t>A N T E C E D E N T E S</w:t>
      </w:r>
    </w:p>
    <w:p w:rsidR="00D86E74" w:rsidRPr="00D17C9A" w:rsidRDefault="00D86E74" w:rsidP="00D17C9A">
      <w:pPr>
        <w:pStyle w:val="Ttulo1"/>
        <w:tabs>
          <w:tab w:val="left" w:pos="0"/>
          <w:tab w:val="left" w:pos="567"/>
        </w:tabs>
        <w:spacing w:before="0" w:line="360" w:lineRule="auto"/>
        <w:rPr>
          <w:color w:val="000000" w:themeColor="text1"/>
        </w:rPr>
      </w:pPr>
    </w:p>
    <w:p w:rsidR="00D86E74" w:rsidRPr="00D17C9A" w:rsidRDefault="00B05C77" w:rsidP="00D17C9A">
      <w:pPr>
        <w:numPr>
          <w:ilvl w:val="0"/>
          <w:numId w:val="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D17C9A">
        <w:rPr>
          <w:rFonts w:ascii="Palatino Linotype" w:eastAsia="Palatino Linotype" w:hAnsi="Palatino Linotype" w:cs="Palatino Linotype"/>
          <w:color w:val="000000" w:themeColor="text1"/>
        </w:rPr>
        <w:t xml:space="preserve">El </w:t>
      </w:r>
      <w:r w:rsidR="009A6FEE" w:rsidRPr="00D17C9A">
        <w:rPr>
          <w:rFonts w:ascii="Palatino Linotype" w:eastAsia="Palatino Linotype" w:hAnsi="Palatino Linotype" w:cs="Palatino Linotype"/>
          <w:b/>
          <w:color w:val="000000" w:themeColor="text1"/>
        </w:rPr>
        <w:t>veintidós de junio</w:t>
      </w:r>
      <w:r w:rsidRPr="00D17C9A">
        <w:rPr>
          <w:rFonts w:ascii="Palatino Linotype" w:eastAsia="Palatino Linotype" w:hAnsi="Palatino Linotype" w:cs="Palatino Linotype"/>
          <w:b/>
          <w:color w:val="000000" w:themeColor="text1"/>
        </w:rPr>
        <w:t xml:space="preserve"> de dos mil veinticinco, </w:t>
      </w:r>
      <w:r w:rsidRPr="00D17C9A">
        <w:rPr>
          <w:rFonts w:ascii="Palatino Linotype" w:eastAsia="Palatino Linotype" w:hAnsi="Palatino Linotype" w:cs="Palatino Linotype"/>
          <w:color w:val="000000" w:themeColor="text1"/>
        </w:rPr>
        <w:t xml:space="preserve">se presentó ante el </w:t>
      </w:r>
      <w:r w:rsidRPr="00D17C9A">
        <w:rPr>
          <w:rFonts w:ascii="Palatino Linotype" w:eastAsia="Palatino Linotype" w:hAnsi="Palatino Linotype" w:cs="Palatino Linotype"/>
          <w:b/>
          <w:color w:val="000000" w:themeColor="text1"/>
        </w:rPr>
        <w:t>SUJETO OBLIGADO</w:t>
      </w:r>
      <w:r w:rsidRPr="00D17C9A">
        <w:rPr>
          <w:rFonts w:ascii="Palatino Linotype" w:eastAsia="Palatino Linotype" w:hAnsi="Palatino Linotype" w:cs="Palatino Linotype"/>
          <w:color w:val="000000" w:themeColor="text1"/>
        </w:rPr>
        <w:t xml:space="preserve"> vía SAIMEX, la solicitud de información pública registrada con el número</w:t>
      </w:r>
      <w:r w:rsidR="009A6FEE" w:rsidRPr="00D17C9A">
        <w:rPr>
          <w:rFonts w:ascii="Palatino Linotype" w:eastAsia="Palatino Linotype" w:hAnsi="Palatino Linotype" w:cs="Palatino Linotype"/>
          <w:b/>
          <w:color w:val="000000" w:themeColor="text1"/>
        </w:rPr>
        <w:t xml:space="preserve"> 00035</w:t>
      </w:r>
      <w:r w:rsidRPr="00D17C9A">
        <w:rPr>
          <w:rFonts w:ascii="Palatino Linotype" w:eastAsia="Palatino Linotype" w:hAnsi="Palatino Linotype" w:cs="Palatino Linotype"/>
          <w:b/>
          <w:color w:val="000000" w:themeColor="text1"/>
        </w:rPr>
        <w:t>/</w:t>
      </w:r>
      <w:r w:rsidR="009A6FEE" w:rsidRPr="00D17C9A">
        <w:rPr>
          <w:rFonts w:ascii="Palatino Linotype" w:eastAsia="Palatino Linotype" w:hAnsi="Palatino Linotype" w:cs="Palatino Linotype"/>
          <w:b/>
          <w:color w:val="000000" w:themeColor="text1"/>
        </w:rPr>
        <w:t>TENAAIR</w:t>
      </w:r>
      <w:r w:rsidRPr="00D17C9A">
        <w:rPr>
          <w:rFonts w:ascii="Palatino Linotype" w:eastAsia="Palatino Linotype" w:hAnsi="Palatino Linotype" w:cs="Palatino Linotype"/>
          <w:b/>
          <w:color w:val="000000" w:themeColor="text1"/>
        </w:rPr>
        <w:t xml:space="preserve">/IP/2025; </w:t>
      </w:r>
      <w:r w:rsidR="007D3159">
        <w:rPr>
          <w:rFonts w:ascii="Palatino Linotype" w:eastAsia="Palatino Linotype" w:hAnsi="Palatino Linotype" w:cs="Palatino Linotype"/>
          <w:color w:val="000000" w:themeColor="text1"/>
        </w:rPr>
        <w:t>en la que</w:t>
      </w:r>
      <w:r w:rsidRPr="00D17C9A">
        <w:rPr>
          <w:rFonts w:ascii="Palatino Linotype" w:eastAsia="Palatino Linotype" w:hAnsi="Palatino Linotype" w:cs="Palatino Linotype"/>
          <w:color w:val="000000" w:themeColor="text1"/>
        </w:rPr>
        <w:t xml:space="preserve"> se solicitó la siguiente información:</w:t>
      </w:r>
    </w:p>
    <w:p w:rsidR="00D86E74" w:rsidRPr="00D17C9A" w:rsidRDefault="00D86E74" w:rsidP="00D17C9A">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i/>
          <w:color w:val="000000" w:themeColor="text1"/>
        </w:rPr>
      </w:pPr>
    </w:p>
    <w:p w:rsidR="00D86E74" w:rsidRPr="00D17C9A" w:rsidRDefault="00B05C77" w:rsidP="00D17C9A">
      <w:pPr>
        <w:pBdr>
          <w:top w:val="nil"/>
          <w:left w:val="nil"/>
          <w:bottom w:val="nil"/>
          <w:right w:val="nil"/>
          <w:between w:val="nil"/>
        </w:pBdr>
        <w:tabs>
          <w:tab w:val="left" w:pos="0"/>
        </w:tabs>
        <w:ind w:left="1134"/>
        <w:jc w:val="center"/>
        <w:rPr>
          <w:rFonts w:ascii="Palatino Linotype" w:eastAsia="Palatino Linotype" w:hAnsi="Palatino Linotype" w:cs="Palatino Linotype"/>
          <w:i/>
          <w:color w:val="000000" w:themeColor="text1"/>
        </w:rPr>
      </w:pPr>
      <w:r w:rsidRPr="00D17C9A">
        <w:rPr>
          <w:rFonts w:ascii="Palatino Linotype" w:eastAsia="Palatino Linotype" w:hAnsi="Palatino Linotype" w:cs="Palatino Linotype"/>
          <w:i/>
          <w:color w:val="000000" w:themeColor="text1"/>
        </w:rPr>
        <w:t>“</w:t>
      </w:r>
      <w:r w:rsidR="009A6FEE" w:rsidRPr="00D17C9A">
        <w:rPr>
          <w:rFonts w:ascii="Palatino Linotype" w:hAnsi="Palatino Linotype"/>
          <w:i/>
          <w:color w:val="000000" w:themeColor="text1"/>
        </w:rPr>
        <w:t>Reporte de nomina donde se muestren nombres y sueldos de todos los servidores públicos del H. Ayuntamiento de Tenango del Aire, DIF, órganos auxiliares, direcciones, etc.; de los meses: marzo, abril, mayo y junio de 2025.</w:t>
      </w:r>
      <w:r w:rsidRPr="00D17C9A">
        <w:rPr>
          <w:rFonts w:ascii="Palatino Linotype" w:eastAsia="Palatino Linotype" w:hAnsi="Palatino Linotype" w:cs="Palatino Linotype"/>
          <w:i/>
          <w:color w:val="000000" w:themeColor="text1"/>
        </w:rPr>
        <w:t>” (Sic)</w:t>
      </w:r>
    </w:p>
    <w:p w:rsidR="00D86E74" w:rsidRDefault="00D86E74" w:rsidP="00D17C9A">
      <w:pPr>
        <w:pBdr>
          <w:top w:val="nil"/>
          <w:left w:val="nil"/>
          <w:bottom w:val="nil"/>
          <w:right w:val="nil"/>
          <w:between w:val="nil"/>
        </w:pBdr>
        <w:tabs>
          <w:tab w:val="left" w:pos="0"/>
        </w:tabs>
        <w:ind w:left="1134"/>
        <w:jc w:val="center"/>
        <w:rPr>
          <w:rFonts w:ascii="Palatino Linotype" w:eastAsia="Palatino Linotype" w:hAnsi="Palatino Linotype" w:cs="Palatino Linotype"/>
          <w:i/>
          <w:color w:val="000000" w:themeColor="text1"/>
        </w:rPr>
      </w:pPr>
    </w:p>
    <w:p w:rsidR="00D10154" w:rsidRPr="00D17C9A" w:rsidRDefault="00D10154" w:rsidP="00D17C9A">
      <w:pPr>
        <w:pBdr>
          <w:top w:val="nil"/>
          <w:left w:val="nil"/>
          <w:bottom w:val="nil"/>
          <w:right w:val="nil"/>
          <w:between w:val="nil"/>
        </w:pBdr>
        <w:tabs>
          <w:tab w:val="left" w:pos="0"/>
        </w:tabs>
        <w:ind w:left="1134"/>
        <w:jc w:val="center"/>
        <w:rPr>
          <w:rFonts w:ascii="Palatino Linotype" w:eastAsia="Palatino Linotype" w:hAnsi="Palatino Linotype" w:cs="Palatino Linotype"/>
          <w:i/>
          <w:color w:val="000000" w:themeColor="text1"/>
        </w:rPr>
      </w:pPr>
    </w:p>
    <w:p w:rsidR="009A6FEE" w:rsidRPr="00D17C9A" w:rsidRDefault="009A6FEE" w:rsidP="00D17C9A">
      <w:pPr>
        <w:pBdr>
          <w:top w:val="nil"/>
          <w:left w:val="nil"/>
          <w:bottom w:val="nil"/>
          <w:right w:val="nil"/>
          <w:between w:val="nil"/>
        </w:pBdr>
        <w:tabs>
          <w:tab w:val="left" w:pos="0"/>
        </w:tabs>
        <w:spacing w:line="360" w:lineRule="auto"/>
        <w:ind w:left="414"/>
        <w:jc w:val="both"/>
        <w:rPr>
          <w:rFonts w:ascii="Palatino Linotype" w:eastAsia="Palatino Linotype" w:hAnsi="Palatino Linotype" w:cs="Palatino Linotype"/>
          <w:color w:val="000000" w:themeColor="text1"/>
        </w:rPr>
      </w:pPr>
      <w:r w:rsidRPr="00D17C9A">
        <w:rPr>
          <w:rFonts w:ascii="Palatino Linotype" w:eastAsia="Palatino Linotype" w:hAnsi="Palatino Linotype" w:cs="Palatino Linotype"/>
          <w:b/>
          <w:color w:val="000000" w:themeColor="text1"/>
        </w:rPr>
        <w:t xml:space="preserve">Modalidad de entrega: </w:t>
      </w:r>
      <w:r w:rsidRPr="00D17C9A">
        <w:rPr>
          <w:rFonts w:ascii="Palatino Linotype" w:eastAsia="Palatino Linotype" w:hAnsi="Palatino Linotype" w:cs="Palatino Linotype"/>
          <w:color w:val="000000" w:themeColor="text1"/>
        </w:rPr>
        <w:t xml:space="preserve">a través del </w:t>
      </w:r>
      <w:r w:rsidRPr="00D17C9A">
        <w:rPr>
          <w:rFonts w:ascii="Palatino Linotype" w:eastAsia="Palatino Linotype" w:hAnsi="Palatino Linotype" w:cs="Palatino Linotype"/>
          <w:b/>
          <w:color w:val="000000" w:themeColor="text1"/>
        </w:rPr>
        <w:t>SAIMEX</w:t>
      </w:r>
      <w:r w:rsidRPr="00D17C9A">
        <w:rPr>
          <w:rFonts w:ascii="Palatino Linotype" w:eastAsia="Palatino Linotype" w:hAnsi="Palatino Linotype" w:cs="Palatino Linotype"/>
          <w:color w:val="000000" w:themeColor="text1"/>
        </w:rPr>
        <w:t>.</w:t>
      </w:r>
    </w:p>
    <w:p w:rsidR="009A6FEE" w:rsidRDefault="009A6FEE" w:rsidP="00D17C9A">
      <w:pPr>
        <w:pBdr>
          <w:top w:val="nil"/>
          <w:left w:val="nil"/>
          <w:bottom w:val="nil"/>
          <w:right w:val="nil"/>
          <w:between w:val="nil"/>
        </w:pBdr>
        <w:tabs>
          <w:tab w:val="left" w:pos="0"/>
        </w:tabs>
        <w:jc w:val="both"/>
        <w:rPr>
          <w:rFonts w:ascii="Palatino Linotype" w:eastAsia="Palatino Linotype" w:hAnsi="Palatino Linotype" w:cs="Palatino Linotype"/>
          <w:i/>
          <w:color w:val="000000" w:themeColor="text1"/>
        </w:rPr>
      </w:pPr>
    </w:p>
    <w:p w:rsidR="00D10154" w:rsidRPr="00D17C9A" w:rsidRDefault="00D10154" w:rsidP="00D17C9A">
      <w:pPr>
        <w:pBdr>
          <w:top w:val="nil"/>
          <w:left w:val="nil"/>
          <w:bottom w:val="nil"/>
          <w:right w:val="nil"/>
          <w:between w:val="nil"/>
        </w:pBdr>
        <w:tabs>
          <w:tab w:val="left" w:pos="0"/>
        </w:tabs>
        <w:jc w:val="both"/>
        <w:rPr>
          <w:rFonts w:ascii="Palatino Linotype" w:eastAsia="Palatino Linotype" w:hAnsi="Palatino Linotype" w:cs="Palatino Linotype"/>
          <w:i/>
          <w:color w:val="000000" w:themeColor="text1"/>
        </w:rPr>
      </w:pPr>
    </w:p>
    <w:p w:rsidR="009A6FEE" w:rsidRPr="007E7ABB" w:rsidRDefault="00FA78D7" w:rsidP="00D17C9A">
      <w:pPr>
        <w:numPr>
          <w:ilvl w:val="0"/>
          <w:numId w:val="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b/>
          <w:color w:val="000000" w:themeColor="text1"/>
        </w:rPr>
      </w:pPr>
      <w:r w:rsidRPr="007E7ABB">
        <w:rPr>
          <w:rFonts w:ascii="Palatino Linotype" w:eastAsia="Palatino Linotype" w:hAnsi="Palatino Linotype" w:cs="Palatino Linotype"/>
          <w:color w:val="000000" w:themeColor="text1"/>
        </w:rPr>
        <w:t>A lo</w:t>
      </w:r>
      <w:r w:rsidR="009A6FEE" w:rsidRPr="007E7ABB">
        <w:rPr>
          <w:rFonts w:ascii="Palatino Linotype" w:eastAsia="Palatino Linotype" w:hAnsi="Palatino Linotype" w:cs="Palatino Linotype"/>
          <w:color w:val="000000" w:themeColor="text1"/>
        </w:rPr>
        <w:t xml:space="preserve"> anterior</w:t>
      </w:r>
      <w:r w:rsidR="009A6FEE" w:rsidRPr="007E7ABB">
        <w:rPr>
          <w:rFonts w:ascii="Palatino Linotype" w:eastAsia="Palatino Linotype" w:hAnsi="Palatino Linotype" w:cs="Palatino Linotype"/>
          <w:b/>
          <w:color w:val="000000" w:themeColor="text1"/>
        </w:rPr>
        <w:t>, EL SUJETO OBLIGADO</w:t>
      </w:r>
      <w:r w:rsidR="009A6FEE" w:rsidRPr="007E7ABB">
        <w:rPr>
          <w:rFonts w:ascii="Palatino Linotype" w:eastAsia="Palatino Linotype" w:hAnsi="Palatino Linotype" w:cs="Palatino Linotype"/>
          <w:color w:val="000000" w:themeColor="text1"/>
        </w:rPr>
        <w:t xml:space="preserve"> no proporcionó respuesta a la solicitud de información</w:t>
      </w:r>
      <w:r w:rsidRPr="007E7ABB">
        <w:rPr>
          <w:rFonts w:ascii="Palatino Linotype" w:eastAsia="Palatino Linotype" w:hAnsi="Palatino Linotype" w:cs="Palatino Linotype"/>
          <w:color w:val="000000" w:themeColor="text1"/>
        </w:rPr>
        <w:t xml:space="preserve"> </w:t>
      </w:r>
      <w:r w:rsidRPr="007E7ABB">
        <w:rPr>
          <w:rFonts w:ascii="Palatino Linotype" w:eastAsia="Palatino Linotype" w:hAnsi="Palatino Linotype" w:cs="Palatino Linotype"/>
          <w:b/>
          <w:color w:val="000000" w:themeColor="text1"/>
        </w:rPr>
        <w:t>00035/TENAAIR/IP/2025</w:t>
      </w:r>
      <w:r w:rsidR="009A6FEE" w:rsidRPr="007E7ABB">
        <w:rPr>
          <w:rFonts w:ascii="Palatino Linotype" w:eastAsia="Palatino Linotype" w:hAnsi="Palatino Linotype" w:cs="Palatino Linotype"/>
          <w:color w:val="000000" w:themeColor="text1"/>
        </w:rPr>
        <w:t xml:space="preserve"> dentro del plazo de quince días establecido en el </w:t>
      </w:r>
      <w:r w:rsidR="009A6FEE" w:rsidRPr="007E7ABB">
        <w:rPr>
          <w:rFonts w:ascii="Palatino Linotype" w:eastAsia="Palatino Linotype" w:hAnsi="Palatino Linotype" w:cs="Palatino Linotype"/>
          <w:color w:val="000000" w:themeColor="text1"/>
        </w:rPr>
        <w:lastRenderedPageBreak/>
        <w:t>artículo 163 de la Ley de Transparencia y Acceso a la Información Pública del Estado de México y Municipios.</w:t>
      </w:r>
    </w:p>
    <w:p w:rsidR="009A6FEE" w:rsidRPr="00D17C9A" w:rsidRDefault="009A6FEE" w:rsidP="00D17C9A">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b/>
          <w:color w:val="000000" w:themeColor="text1"/>
        </w:rPr>
      </w:pPr>
    </w:p>
    <w:p w:rsidR="009A6FEE" w:rsidRPr="00D17C9A" w:rsidRDefault="009A6FEE" w:rsidP="00D17C9A">
      <w:pPr>
        <w:numPr>
          <w:ilvl w:val="0"/>
          <w:numId w:val="16"/>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D17C9A">
        <w:rPr>
          <w:rFonts w:ascii="Palatino Linotype" w:eastAsia="Palatino Linotype" w:hAnsi="Palatino Linotype" w:cs="Palatino Linotype"/>
          <w:color w:val="000000" w:themeColor="text1"/>
        </w:rPr>
        <w:t>Ante la falta de respuesta</w:t>
      </w:r>
      <w:r w:rsidRPr="00D17C9A">
        <w:rPr>
          <w:rFonts w:ascii="Palatino Linotype" w:eastAsia="Palatino Linotype" w:hAnsi="Palatino Linotype" w:cs="Palatino Linotype"/>
          <w:b/>
          <w:color w:val="000000" w:themeColor="text1"/>
        </w:rPr>
        <w:t xml:space="preserve"> </w:t>
      </w:r>
      <w:r w:rsidRPr="00D17C9A">
        <w:rPr>
          <w:rFonts w:ascii="Palatino Linotype" w:eastAsia="Palatino Linotype" w:hAnsi="Palatino Linotype" w:cs="Palatino Linotype"/>
          <w:color w:val="000000" w:themeColor="text1"/>
        </w:rPr>
        <w:t xml:space="preserve">del </w:t>
      </w:r>
      <w:r w:rsidRPr="00D17C9A">
        <w:rPr>
          <w:rFonts w:ascii="Palatino Linotype" w:eastAsia="Palatino Linotype" w:hAnsi="Palatino Linotype" w:cs="Palatino Linotype"/>
          <w:b/>
          <w:color w:val="000000" w:themeColor="text1"/>
        </w:rPr>
        <w:t>SUJETO OBLIGADO</w:t>
      </w:r>
      <w:r w:rsidRPr="00D17C9A">
        <w:rPr>
          <w:rFonts w:ascii="Palatino Linotype" w:eastAsia="Palatino Linotype" w:hAnsi="Palatino Linotype" w:cs="Palatino Linotype"/>
          <w:color w:val="000000" w:themeColor="text1"/>
        </w:rPr>
        <w:t xml:space="preserve">, </w:t>
      </w:r>
      <w:r w:rsidRPr="00D17C9A">
        <w:rPr>
          <w:rFonts w:ascii="Palatino Linotype" w:eastAsia="Palatino Linotype" w:hAnsi="Palatino Linotype" w:cs="Palatino Linotype"/>
          <w:b/>
          <w:color w:val="000000" w:themeColor="text1"/>
        </w:rPr>
        <w:t>EL RECURRENTE</w:t>
      </w:r>
      <w:r w:rsidRPr="00D17C9A">
        <w:rPr>
          <w:rFonts w:ascii="Palatino Linotype" w:eastAsia="Palatino Linotype" w:hAnsi="Palatino Linotype" w:cs="Palatino Linotype"/>
          <w:color w:val="000000" w:themeColor="text1"/>
        </w:rPr>
        <w:t xml:space="preserve"> interpuso el Recurso de Revisión el </w:t>
      </w:r>
      <w:r w:rsidR="003C44D6" w:rsidRPr="00D17C9A">
        <w:rPr>
          <w:rFonts w:ascii="Palatino Linotype" w:eastAsia="Palatino Linotype" w:hAnsi="Palatino Linotype" w:cs="Palatino Linotype"/>
          <w:b/>
          <w:color w:val="000000" w:themeColor="text1"/>
        </w:rPr>
        <w:t>diecisiete de julio</w:t>
      </w:r>
      <w:r w:rsidRPr="00D17C9A">
        <w:rPr>
          <w:rFonts w:ascii="Palatino Linotype" w:eastAsia="Palatino Linotype" w:hAnsi="Palatino Linotype" w:cs="Palatino Linotype"/>
          <w:b/>
          <w:color w:val="000000" w:themeColor="text1"/>
        </w:rPr>
        <w:t xml:space="preserve"> de dos mil veinticinco, </w:t>
      </w:r>
      <w:r w:rsidRPr="00D17C9A">
        <w:rPr>
          <w:rFonts w:ascii="Palatino Linotype" w:eastAsia="Palatino Linotype" w:hAnsi="Palatino Linotype" w:cs="Palatino Linotype"/>
          <w:color w:val="000000" w:themeColor="text1"/>
        </w:rPr>
        <w:t xml:space="preserve">registrado en el </w:t>
      </w:r>
      <w:r w:rsidRPr="00D17C9A">
        <w:rPr>
          <w:rFonts w:ascii="Palatino Linotype" w:eastAsia="Palatino Linotype" w:hAnsi="Palatino Linotype" w:cs="Palatino Linotype"/>
          <w:b/>
          <w:color w:val="000000" w:themeColor="text1"/>
        </w:rPr>
        <w:t xml:space="preserve">SAIMEX </w:t>
      </w:r>
      <w:r w:rsidRPr="00D17C9A">
        <w:rPr>
          <w:rFonts w:ascii="Palatino Linotype" w:eastAsia="Palatino Linotype" w:hAnsi="Palatino Linotype" w:cs="Palatino Linotype"/>
          <w:color w:val="000000" w:themeColor="text1"/>
        </w:rPr>
        <w:t xml:space="preserve">con número de expediente </w:t>
      </w:r>
      <w:r w:rsidR="003C44D6" w:rsidRPr="00D17C9A">
        <w:rPr>
          <w:rFonts w:ascii="Palatino Linotype" w:eastAsia="Palatino Linotype" w:hAnsi="Palatino Linotype" w:cs="Palatino Linotype"/>
          <w:b/>
          <w:color w:val="000000" w:themeColor="text1"/>
        </w:rPr>
        <w:t>0873</w:t>
      </w:r>
      <w:r w:rsidRPr="00D17C9A">
        <w:rPr>
          <w:rFonts w:ascii="Palatino Linotype" w:eastAsia="Palatino Linotype" w:hAnsi="Palatino Linotype" w:cs="Palatino Linotype"/>
          <w:b/>
          <w:color w:val="000000" w:themeColor="text1"/>
        </w:rPr>
        <w:t xml:space="preserve">3/INFOEM/IP/RR/2025, </w:t>
      </w:r>
      <w:r w:rsidRPr="00D17C9A">
        <w:rPr>
          <w:rFonts w:ascii="Palatino Linotype" w:eastAsia="Palatino Linotype" w:hAnsi="Palatino Linotype" w:cs="Palatino Linotype"/>
          <w:color w:val="000000" w:themeColor="text1"/>
        </w:rPr>
        <w:t>en el cual aduce, las siguientes manifestaciones:</w:t>
      </w:r>
    </w:p>
    <w:p w:rsidR="009A6FEE" w:rsidRPr="00D17C9A" w:rsidRDefault="009A6FEE" w:rsidP="00D17C9A">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rsidR="009A6FEE" w:rsidRPr="00D17C9A" w:rsidRDefault="009A6FEE" w:rsidP="00D17C9A">
      <w:pPr>
        <w:numPr>
          <w:ilvl w:val="0"/>
          <w:numId w:val="18"/>
        </w:numPr>
        <w:tabs>
          <w:tab w:val="left" w:pos="0"/>
        </w:tabs>
        <w:spacing w:line="259" w:lineRule="auto"/>
        <w:ind w:left="993" w:firstLine="0"/>
        <w:jc w:val="both"/>
        <w:rPr>
          <w:rFonts w:ascii="Palatino Linotype" w:eastAsia="Palatino Linotype" w:hAnsi="Palatino Linotype" w:cs="Palatino Linotype"/>
          <w:b/>
          <w:color w:val="000000" w:themeColor="text1"/>
        </w:rPr>
      </w:pPr>
      <w:r w:rsidRPr="00D17C9A">
        <w:rPr>
          <w:rFonts w:ascii="Palatino Linotype" w:eastAsia="Palatino Linotype" w:hAnsi="Palatino Linotype" w:cs="Palatino Linotype"/>
          <w:b/>
          <w:color w:val="000000" w:themeColor="text1"/>
        </w:rPr>
        <w:t xml:space="preserve">Acto Impugnado: </w:t>
      </w:r>
    </w:p>
    <w:p w:rsidR="009A6FEE" w:rsidRPr="00D17C9A" w:rsidRDefault="009A6FEE" w:rsidP="00D17C9A">
      <w:pPr>
        <w:tabs>
          <w:tab w:val="left" w:pos="0"/>
        </w:tabs>
        <w:ind w:left="273"/>
        <w:jc w:val="both"/>
        <w:rPr>
          <w:rFonts w:ascii="Palatino Linotype" w:eastAsia="Times New Roman" w:hAnsi="Palatino Linotype" w:cs="Times New Roman"/>
          <w:color w:val="000000" w:themeColor="text1"/>
          <w:lang w:val="es-MX"/>
        </w:rPr>
      </w:pPr>
      <w:r w:rsidRPr="00D17C9A">
        <w:rPr>
          <w:rFonts w:ascii="Palatino Linotype" w:eastAsia="Palatino Linotype" w:hAnsi="Palatino Linotype" w:cs="Palatino Linotype"/>
          <w:i/>
          <w:color w:val="000000" w:themeColor="text1"/>
        </w:rPr>
        <w:t>“</w:t>
      </w:r>
      <w:r w:rsidR="003C44D6" w:rsidRPr="00D17C9A">
        <w:rPr>
          <w:rFonts w:ascii="Palatino Linotype" w:hAnsi="Palatino Linotype"/>
          <w:i/>
          <w:color w:val="000000" w:themeColor="text1"/>
        </w:rPr>
        <w:t>Negativa de información.</w:t>
      </w:r>
      <w:r w:rsidRPr="00D17C9A">
        <w:rPr>
          <w:rFonts w:ascii="Palatino Linotype" w:eastAsia="Palatino Linotype" w:hAnsi="Palatino Linotype" w:cs="Palatino Linotype"/>
          <w:i/>
          <w:color w:val="000000" w:themeColor="text1"/>
        </w:rPr>
        <w:t>” (Sic).</w:t>
      </w:r>
    </w:p>
    <w:p w:rsidR="009A6FEE" w:rsidRPr="00D17C9A" w:rsidRDefault="009A6FEE" w:rsidP="00D17C9A">
      <w:pPr>
        <w:tabs>
          <w:tab w:val="left" w:pos="0"/>
          <w:tab w:val="left" w:pos="3396"/>
          <w:tab w:val="left" w:pos="3915"/>
        </w:tabs>
        <w:ind w:left="993"/>
        <w:jc w:val="both"/>
        <w:rPr>
          <w:rFonts w:ascii="Palatino Linotype" w:eastAsia="Palatino Linotype" w:hAnsi="Palatino Linotype" w:cs="Palatino Linotype"/>
          <w:i/>
          <w:color w:val="000000" w:themeColor="text1"/>
        </w:rPr>
      </w:pPr>
      <w:r w:rsidRPr="00D17C9A">
        <w:rPr>
          <w:rFonts w:ascii="Palatino Linotype" w:eastAsia="Palatino Linotype" w:hAnsi="Palatino Linotype" w:cs="Palatino Linotype"/>
          <w:i/>
          <w:color w:val="000000" w:themeColor="text1"/>
        </w:rPr>
        <w:tab/>
      </w:r>
      <w:r w:rsidRPr="00D17C9A">
        <w:rPr>
          <w:rFonts w:ascii="Palatino Linotype" w:eastAsia="Palatino Linotype" w:hAnsi="Palatino Linotype" w:cs="Palatino Linotype"/>
          <w:i/>
          <w:color w:val="000000" w:themeColor="text1"/>
        </w:rPr>
        <w:tab/>
      </w:r>
    </w:p>
    <w:p w:rsidR="009A6FEE" w:rsidRPr="00D17C9A" w:rsidRDefault="009A6FEE" w:rsidP="00D17C9A">
      <w:pPr>
        <w:numPr>
          <w:ilvl w:val="0"/>
          <w:numId w:val="17"/>
        </w:numPr>
        <w:pBdr>
          <w:top w:val="nil"/>
          <w:left w:val="nil"/>
          <w:bottom w:val="nil"/>
          <w:right w:val="nil"/>
          <w:between w:val="nil"/>
        </w:pBdr>
        <w:tabs>
          <w:tab w:val="left" w:pos="0"/>
        </w:tabs>
        <w:ind w:left="993" w:firstLine="0"/>
        <w:jc w:val="both"/>
        <w:rPr>
          <w:rFonts w:ascii="Palatino Linotype" w:eastAsia="Palatino Linotype" w:hAnsi="Palatino Linotype" w:cs="Palatino Linotype"/>
          <w:color w:val="000000" w:themeColor="text1"/>
        </w:rPr>
      </w:pPr>
      <w:r w:rsidRPr="00D17C9A">
        <w:rPr>
          <w:rFonts w:ascii="Palatino Linotype" w:eastAsia="Palatino Linotype" w:hAnsi="Palatino Linotype" w:cs="Palatino Linotype"/>
          <w:b/>
          <w:color w:val="000000" w:themeColor="text1"/>
        </w:rPr>
        <w:t>Razones o Motivos de Inconformidad</w:t>
      </w:r>
      <w:r w:rsidRPr="00D17C9A">
        <w:rPr>
          <w:rFonts w:ascii="Palatino Linotype" w:eastAsia="Palatino Linotype" w:hAnsi="Palatino Linotype" w:cs="Palatino Linotype"/>
          <w:color w:val="000000" w:themeColor="text1"/>
        </w:rPr>
        <w:t xml:space="preserve">: </w:t>
      </w:r>
    </w:p>
    <w:p w:rsidR="009A6FEE" w:rsidRPr="00D17C9A" w:rsidRDefault="009A6FEE" w:rsidP="00D17C9A">
      <w:pPr>
        <w:tabs>
          <w:tab w:val="left" w:pos="0"/>
        </w:tabs>
        <w:spacing w:line="360" w:lineRule="auto"/>
        <w:jc w:val="both"/>
        <w:rPr>
          <w:rFonts w:ascii="Palatino Linotype" w:eastAsia="Palatino Linotype" w:hAnsi="Palatino Linotype" w:cs="Palatino Linotype"/>
          <w:color w:val="000000" w:themeColor="text1"/>
        </w:rPr>
      </w:pPr>
      <w:r w:rsidRPr="00D17C9A">
        <w:rPr>
          <w:rFonts w:ascii="Palatino Linotype" w:eastAsia="Palatino Linotype" w:hAnsi="Palatino Linotype" w:cs="Palatino Linotype"/>
          <w:i/>
          <w:color w:val="000000" w:themeColor="text1"/>
        </w:rPr>
        <w:t>“</w:t>
      </w:r>
      <w:r w:rsidR="003C44D6" w:rsidRPr="00D17C9A">
        <w:rPr>
          <w:rFonts w:ascii="Palatino Linotype" w:hAnsi="Palatino Linotype"/>
          <w:i/>
          <w:color w:val="000000" w:themeColor="text1"/>
        </w:rPr>
        <w:t>El sujeto obligado no dio respuesta.</w:t>
      </w:r>
      <w:r w:rsidRPr="00D17C9A">
        <w:rPr>
          <w:rFonts w:ascii="Palatino Linotype" w:eastAsia="Palatino Linotype" w:hAnsi="Palatino Linotype" w:cs="Palatino Linotype"/>
          <w:i/>
          <w:color w:val="000000" w:themeColor="text1"/>
        </w:rPr>
        <w:t>” (Sic).</w:t>
      </w:r>
    </w:p>
    <w:p w:rsidR="00D86E74" w:rsidRPr="00D17C9A" w:rsidRDefault="00D86E74" w:rsidP="00D17C9A">
      <w:pPr>
        <w:tabs>
          <w:tab w:val="left" w:pos="0"/>
        </w:tabs>
        <w:jc w:val="both"/>
        <w:rPr>
          <w:rFonts w:ascii="Palatino Linotype" w:eastAsia="Palatino Linotype" w:hAnsi="Palatino Linotype" w:cs="Palatino Linotype"/>
          <w:i/>
          <w:color w:val="000000" w:themeColor="text1"/>
        </w:rPr>
      </w:pPr>
    </w:p>
    <w:p w:rsidR="00D86E74" w:rsidRPr="00D17C9A" w:rsidRDefault="00B05C77" w:rsidP="00D17C9A">
      <w:pPr>
        <w:numPr>
          <w:ilvl w:val="0"/>
          <w:numId w:val="25"/>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D17C9A">
        <w:rPr>
          <w:rFonts w:ascii="Palatino Linotype" w:eastAsia="Palatino Linotype" w:hAnsi="Palatino Linotype" w:cs="Palatino Linotype"/>
          <w:color w:val="000000" w:themeColor="text1"/>
        </w:rPr>
        <w:t xml:space="preserve">La Comisionada Ponente con fundamento en lo dispuesto por el artículo 185 fracción II de la ley de la materia, a través del acuerdo de admisión del </w:t>
      </w:r>
      <w:r w:rsidR="003C44D6" w:rsidRPr="00D17C9A">
        <w:rPr>
          <w:rFonts w:ascii="Palatino Linotype" w:eastAsia="Palatino Linotype" w:hAnsi="Palatino Linotype" w:cs="Palatino Linotype"/>
          <w:b/>
          <w:color w:val="000000" w:themeColor="text1"/>
        </w:rPr>
        <w:t>dieciocho de julio</w:t>
      </w:r>
      <w:r w:rsidRPr="00D17C9A">
        <w:rPr>
          <w:rFonts w:ascii="Palatino Linotype" w:eastAsia="Palatino Linotype" w:hAnsi="Palatino Linotype" w:cs="Palatino Linotype"/>
          <w:b/>
          <w:color w:val="000000" w:themeColor="text1"/>
        </w:rPr>
        <w:t xml:space="preserve"> de dos mil veinticinco</w:t>
      </w:r>
      <w:r w:rsidRPr="00D17C9A">
        <w:rPr>
          <w:rFonts w:ascii="Palatino Linotype" w:eastAsia="Palatino Linotype" w:hAnsi="Palatino Linotype" w:cs="Palatino Linotype"/>
          <w:color w:val="000000" w:themeColor="text1"/>
        </w:rPr>
        <w:t xml:space="preserve">, puso a disposición de las partes el expediente electrónico vía </w:t>
      </w:r>
      <w:r w:rsidRPr="00D17C9A">
        <w:rPr>
          <w:rFonts w:ascii="Palatino Linotype" w:eastAsia="Palatino Linotype" w:hAnsi="Palatino Linotype" w:cs="Palatino Linotype"/>
          <w:b/>
          <w:color w:val="000000" w:themeColor="text1"/>
        </w:rPr>
        <w:t xml:space="preserve">SAIMEX </w:t>
      </w:r>
      <w:r w:rsidRPr="00D17C9A">
        <w:rPr>
          <w:rFonts w:ascii="Palatino Linotype" w:eastAsia="Palatino Linotype" w:hAnsi="Palatino Linotype" w:cs="Palatino Linotype"/>
          <w:color w:val="000000" w:themeColor="text1"/>
        </w:rPr>
        <w:t xml:space="preserve">a efecto de que en un plazo máximo de siete días manifestara lo que a su derecho conviniera, ofreciera pruebas y alegatos según corresponda a los casos concretos, y el </w:t>
      </w:r>
      <w:r w:rsidRPr="00D17C9A">
        <w:rPr>
          <w:rFonts w:ascii="Palatino Linotype" w:eastAsia="Palatino Linotype" w:hAnsi="Palatino Linotype" w:cs="Palatino Linotype"/>
          <w:b/>
          <w:color w:val="000000" w:themeColor="text1"/>
        </w:rPr>
        <w:t>SUJETO OBLIGADO</w:t>
      </w:r>
      <w:r w:rsidRPr="00D17C9A">
        <w:rPr>
          <w:rFonts w:ascii="Palatino Linotype" w:eastAsia="Palatino Linotype" w:hAnsi="Palatino Linotype" w:cs="Palatino Linotype"/>
          <w:color w:val="000000" w:themeColor="text1"/>
        </w:rPr>
        <w:t xml:space="preserve"> presentará el Informe Justificado procedente.</w:t>
      </w:r>
    </w:p>
    <w:p w:rsidR="00D86E74" w:rsidRPr="00D17C9A" w:rsidRDefault="00D86E74" w:rsidP="00D17C9A">
      <w:pPr>
        <w:tabs>
          <w:tab w:val="left" w:pos="0"/>
        </w:tabs>
        <w:rPr>
          <w:rFonts w:ascii="Palatino Linotype" w:eastAsia="Palatino Linotype" w:hAnsi="Palatino Linotype" w:cs="Palatino Linotype"/>
          <w:color w:val="000000" w:themeColor="text1"/>
        </w:rPr>
      </w:pPr>
    </w:p>
    <w:p w:rsidR="0079058E" w:rsidRPr="00D17C9A" w:rsidRDefault="00B93ACB" w:rsidP="00D17C9A">
      <w:pPr>
        <w:numPr>
          <w:ilvl w:val="0"/>
          <w:numId w:val="25"/>
        </w:numPr>
        <w:tabs>
          <w:tab w:val="left" w:pos="0"/>
        </w:tabs>
        <w:spacing w:line="360" w:lineRule="auto"/>
        <w:jc w:val="both"/>
        <w:rPr>
          <w:rFonts w:ascii="Palatino Linotype" w:eastAsia="Palatino Linotype" w:hAnsi="Palatino Linotype" w:cs="Palatino Linotype"/>
          <w:b/>
          <w:color w:val="000000" w:themeColor="text1"/>
        </w:rPr>
      </w:pPr>
      <w:bookmarkStart w:id="4" w:name="_heading=h.2et92p0" w:colFirst="0" w:colLast="0"/>
      <w:bookmarkEnd w:id="4"/>
      <w:r w:rsidRPr="00D17C9A">
        <w:rPr>
          <w:rFonts w:ascii="Palatino Linotype" w:eastAsia="Palatino Linotype" w:hAnsi="Palatino Linotype" w:cs="Palatino Linotype"/>
          <w:color w:val="000000" w:themeColor="text1"/>
        </w:rPr>
        <w:t>E</w:t>
      </w:r>
      <w:r w:rsidR="00B05C77" w:rsidRPr="00D17C9A">
        <w:rPr>
          <w:rFonts w:ascii="Palatino Linotype" w:eastAsia="Palatino Linotype" w:hAnsi="Palatino Linotype" w:cs="Palatino Linotype"/>
          <w:color w:val="000000" w:themeColor="text1"/>
        </w:rPr>
        <w:t xml:space="preserve">l </w:t>
      </w:r>
      <w:r w:rsidR="00B05C77" w:rsidRPr="00D17C9A">
        <w:rPr>
          <w:rFonts w:ascii="Palatino Linotype" w:eastAsia="Palatino Linotype" w:hAnsi="Palatino Linotype" w:cs="Palatino Linotype"/>
          <w:b/>
          <w:color w:val="000000" w:themeColor="text1"/>
        </w:rPr>
        <w:t xml:space="preserve">SUJETO OBLIGADO </w:t>
      </w:r>
      <w:r w:rsidR="003C44D6" w:rsidRPr="00D17C9A">
        <w:rPr>
          <w:rFonts w:ascii="Palatino Linotype" w:eastAsia="Palatino Linotype" w:hAnsi="Palatino Linotype" w:cs="Palatino Linotype"/>
          <w:color w:val="000000" w:themeColor="text1"/>
        </w:rPr>
        <w:t xml:space="preserve">rindió </w:t>
      </w:r>
      <w:r w:rsidR="00B05C77" w:rsidRPr="00D17C9A">
        <w:rPr>
          <w:rFonts w:ascii="Palatino Linotype" w:eastAsia="Palatino Linotype" w:hAnsi="Palatino Linotype" w:cs="Palatino Linotype"/>
          <w:color w:val="000000" w:themeColor="text1"/>
        </w:rPr>
        <w:t xml:space="preserve"> info</w:t>
      </w:r>
      <w:r w:rsidRPr="00D17C9A">
        <w:rPr>
          <w:rFonts w:ascii="Palatino Linotype" w:eastAsia="Palatino Linotype" w:hAnsi="Palatino Linotype" w:cs="Palatino Linotype"/>
          <w:color w:val="000000" w:themeColor="text1"/>
        </w:rPr>
        <w:t>rme justificado correspondiente</w:t>
      </w:r>
      <w:r w:rsidR="0079058E" w:rsidRPr="00D17C9A">
        <w:rPr>
          <w:rFonts w:ascii="Palatino Linotype" w:eastAsia="Palatino Linotype" w:hAnsi="Palatino Linotype" w:cs="Palatino Linotype"/>
          <w:color w:val="000000" w:themeColor="text1"/>
        </w:rPr>
        <w:t xml:space="preserve"> en fecha ocho de agosto mediante un archivo pdf que medularmente contiene lo siguiente: </w:t>
      </w:r>
    </w:p>
    <w:p w:rsidR="0059239A" w:rsidRPr="00D17C9A" w:rsidRDefault="0079058E" w:rsidP="00D17C9A">
      <w:pPr>
        <w:pStyle w:val="Prrafodelista"/>
        <w:tabs>
          <w:tab w:val="left" w:pos="0"/>
        </w:tabs>
        <w:rPr>
          <w:rFonts w:ascii="Palatino Linotype" w:eastAsia="Palatino Linotype" w:hAnsi="Palatino Linotype" w:cs="Palatino Linotype"/>
          <w:b/>
          <w:color w:val="000000" w:themeColor="text1"/>
        </w:rPr>
      </w:pPr>
      <w:r w:rsidRPr="00D17C9A">
        <w:rPr>
          <w:rFonts w:ascii="Palatino Linotype" w:eastAsia="Palatino Linotype" w:hAnsi="Palatino Linotype" w:cs="Palatino Linotype"/>
          <w:b/>
          <w:color w:val="000000" w:themeColor="text1"/>
        </w:rPr>
        <w:t xml:space="preserve">NOMINA.pdf : </w:t>
      </w:r>
    </w:p>
    <w:p w:rsidR="0079058E" w:rsidRPr="00D17C9A" w:rsidRDefault="0059239A" w:rsidP="00D17C9A">
      <w:pPr>
        <w:pStyle w:val="Prrafodelista"/>
        <w:numPr>
          <w:ilvl w:val="0"/>
          <w:numId w:val="19"/>
        </w:numPr>
        <w:tabs>
          <w:tab w:val="left" w:pos="0"/>
        </w:tabs>
        <w:ind w:firstLine="0"/>
        <w:rPr>
          <w:rFonts w:ascii="Palatino Linotype" w:eastAsia="Palatino Linotype" w:hAnsi="Palatino Linotype" w:cs="Palatino Linotype"/>
          <w:i/>
          <w:color w:val="000000" w:themeColor="text1"/>
        </w:rPr>
      </w:pPr>
      <w:r w:rsidRPr="00D17C9A">
        <w:rPr>
          <w:rFonts w:ascii="Palatino Linotype" w:eastAsia="Palatino Linotype" w:hAnsi="Palatino Linotype" w:cs="Palatino Linotype"/>
          <w:i/>
          <w:color w:val="000000" w:themeColor="text1"/>
        </w:rPr>
        <w:t xml:space="preserve">Reporte de nómina del ayuntamiento de marzo, abril, mayo y junio dos mil veinticinco </w:t>
      </w:r>
    </w:p>
    <w:p w:rsidR="0059239A" w:rsidRPr="00D17C9A" w:rsidRDefault="0059239A" w:rsidP="00D17C9A">
      <w:pPr>
        <w:pStyle w:val="Prrafodelista"/>
        <w:numPr>
          <w:ilvl w:val="0"/>
          <w:numId w:val="19"/>
        </w:numPr>
        <w:tabs>
          <w:tab w:val="left" w:pos="0"/>
        </w:tabs>
        <w:ind w:firstLine="0"/>
        <w:rPr>
          <w:rFonts w:ascii="Palatino Linotype" w:eastAsia="Palatino Linotype" w:hAnsi="Palatino Linotype" w:cs="Palatino Linotype"/>
          <w:i/>
          <w:color w:val="000000" w:themeColor="text1"/>
        </w:rPr>
      </w:pPr>
      <w:r w:rsidRPr="00D17C9A">
        <w:rPr>
          <w:rFonts w:ascii="Palatino Linotype" w:eastAsia="Palatino Linotype" w:hAnsi="Palatino Linotype" w:cs="Palatino Linotype"/>
          <w:i/>
          <w:color w:val="000000" w:themeColor="text1"/>
        </w:rPr>
        <w:t>Reporte de nómina IMCUFIDETA abril, mayo y junio dos mil veinticinco</w:t>
      </w:r>
    </w:p>
    <w:p w:rsidR="0059239A" w:rsidRPr="00D17C9A" w:rsidRDefault="0059239A" w:rsidP="00D17C9A">
      <w:pPr>
        <w:pStyle w:val="Prrafodelista"/>
        <w:numPr>
          <w:ilvl w:val="0"/>
          <w:numId w:val="19"/>
        </w:numPr>
        <w:tabs>
          <w:tab w:val="left" w:pos="0"/>
        </w:tabs>
        <w:ind w:firstLine="0"/>
        <w:rPr>
          <w:rFonts w:ascii="Palatino Linotype" w:eastAsia="Palatino Linotype" w:hAnsi="Palatino Linotype" w:cs="Palatino Linotype"/>
          <w:i/>
          <w:color w:val="000000" w:themeColor="text1"/>
        </w:rPr>
      </w:pPr>
      <w:r w:rsidRPr="00D17C9A">
        <w:rPr>
          <w:rFonts w:ascii="Palatino Linotype" w:eastAsia="Palatino Linotype" w:hAnsi="Palatino Linotype" w:cs="Palatino Linotype"/>
          <w:i/>
          <w:color w:val="000000" w:themeColor="text1"/>
        </w:rPr>
        <w:t>Versión pública de reporte de nómina del ODAPAS</w:t>
      </w:r>
    </w:p>
    <w:p w:rsidR="0051138E" w:rsidRPr="00D17C9A" w:rsidRDefault="0059239A" w:rsidP="00D17C9A">
      <w:pPr>
        <w:numPr>
          <w:ilvl w:val="0"/>
          <w:numId w:val="25"/>
        </w:numPr>
        <w:tabs>
          <w:tab w:val="left" w:pos="0"/>
        </w:tabs>
        <w:spacing w:line="360" w:lineRule="auto"/>
        <w:jc w:val="both"/>
        <w:rPr>
          <w:rFonts w:ascii="Palatino Linotype" w:eastAsia="Palatino Linotype" w:hAnsi="Palatino Linotype" w:cs="Palatino Linotype"/>
          <w:b/>
          <w:color w:val="000000" w:themeColor="text1"/>
        </w:rPr>
      </w:pPr>
      <w:r w:rsidRPr="00D17C9A">
        <w:rPr>
          <w:rFonts w:ascii="Palatino Linotype" w:eastAsia="Palatino Linotype" w:hAnsi="Palatino Linotype" w:cs="Palatino Linotype"/>
          <w:color w:val="000000" w:themeColor="text1"/>
        </w:rPr>
        <w:lastRenderedPageBreak/>
        <w:t>P</w:t>
      </w:r>
      <w:r w:rsidR="00B05C77" w:rsidRPr="00D17C9A">
        <w:rPr>
          <w:rFonts w:ascii="Palatino Linotype" w:eastAsia="Palatino Linotype" w:hAnsi="Palatino Linotype" w:cs="Palatino Linotype"/>
          <w:color w:val="000000" w:themeColor="text1"/>
        </w:rPr>
        <w:t>or su parte, la parte</w:t>
      </w:r>
      <w:r w:rsidR="00B05C77" w:rsidRPr="00D17C9A">
        <w:rPr>
          <w:rFonts w:ascii="Palatino Linotype" w:eastAsia="Palatino Linotype" w:hAnsi="Palatino Linotype" w:cs="Palatino Linotype"/>
          <w:b/>
          <w:color w:val="000000" w:themeColor="text1"/>
        </w:rPr>
        <w:t xml:space="preserve"> RECURRENTE </w:t>
      </w:r>
      <w:r w:rsidR="00B05C77" w:rsidRPr="00D17C9A">
        <w:rPr>
          <w:rFonts w:ascii="Palatino Linotype" w:eastAsia="Palatino Linotype" w:hAnsi="Palatino Linotype" w:cs="Palatino Linotype"/>
          <w:color w:val="000000" w:themeColor="text1"/>
        </w:rPr>
        <w:t xml:space="preserve">dejó de realizar manifestaciones que a su derecho conviniera y asistiera. </w:t>
      </w:r>
    </w:p>
    <w:p w:rsidR="0051138E" w:rsidRPr="00D17C9A" w:rsidRDefault="0051138E" w:rsidP="00D17C9A">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b/>
          <w:color w:val="000000" w:themeColor="text1"/>
        </w:rPr>
      </w:pPr>
    </w:p>
    <w:p w:rsidR="00D86E74" w:rsidRPr="00D17C9A" w:rsidRDefault="00B05C77" w:rsidP="00D17C9A">
      <w:pPr>
        <w:numPr>
          <w:ilvl w:val="0"/>
          <w:numId w:val="25"/>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b/>
          <w:color w:val="000000" w:themeColor="text1"/>
        </w:rPr>
      </w:pPr>
      <w:r w:rsidRPr="00D17C9A">
        <w:rPr>
          <w:rFonts w:ascii="Palatino Linotype" w:eastAsia="Palatino Linotype" w:hAnsi="Palatino Linotype" w:cs="Palatino Linotype"/>
          <w:color w:val="000000" w:themeColor="text1"/>
        </w:rPr>
        <w:t xml:space="preserve">Finalmente, mediante acuerdo del </w:t>
      </w:r>
      <w:r w:rsidR="0059239A" w:rsidRPr="00D17C9A">
        <w:rPr>
          <w:rFonts w:ascii="Palatino Linotype" w:eastAsia="Palatino Linotype" w:hAnsi="Palatino Linotype" w:cs="Palatino Linotype"/>
          <w:b/>
          <w:color w:val="000000" w:themeColor="text1"/>
        </w:rPr>
        <w:t>nueve</w:t>
      </w:r>
      <w:r w:rsidR="001114DB" w:rsidRPr="00D17C9A">
        <w:rPr>
          <w:rFonts w:ascii="Palatino Linotype" w:eastAsia="Palatino Linotype" w:hAnsi="Palatino Linotype" w:cs="Palatino Linotype"/>
          <w:b/>
          <w:color w:val="000000" w:themeColor="text1"/>
        </w:rPr>
        <w:t xml:space="preserve"> de </w:t>
      </w:r>
      <w:r w:rsidR="0059239A" w:rsidRPr="00D17C9A">
        <w:rPr>
          <w:rFonts w:ascii="Palatino Linotype" w:eastAsia="Palatino Linotype" w:hAnsi="Palatino Linotype" w:cs="Palatino Linotype"/>
          <w:b/>
          <w:color w:val="000000" w:themeColor="text1"/>
        </w:rPr>
        <w:t>octubre</w:t>
      </w:r>
      <w:r w:rsidRPr="00D17C9A">
        <w:rPr>
          <w:rFonts w:ascii="Palatino Linotype" w:eastAsia="Palatino Linotype" w:hAnsi="Palatino Linotype" w:cs="Palatino Linotype"/>
          <w:color w:val="000000" w:themeColor="text1"/>
        </w:rPr>
        <w:t xml:space="preserve"> </w:t>
      </w:r>
      <w:r w:rsidRPr="00D17C9A">
        <w:rPr>
          <w:rFonts w:ascii="Palatino Linotype" w:eastAsia="Palatino Linotype" w:hAnsi="Palatino Linotype" w:cs="Palatino Linotype"/>
          <w:b/>
          <w:color w:val="000000" w:themeColor="text1"/>
        </w:rPr>
        <w:t>de dos mil veinticinco</w:t>
      </w:r>
      <w:r w:rsidRPr="00D17C9A">
        <w:rPr>
          <w:rFonts w:ascii="Palatino Linotype" w:eastAsia="Palatino Linotype" w:hAnsi="Palatino Linotype" w:cs="Palatino Linotype"/>
          <w:color w:val="000000" w:themeColor="text1"/>
        </w:rPr>
        <w:t>, se decretó el cierre de instrucción, por lo que no habiendo más que hacer constar, y</w:t>
      </w:r>
    </w:p>
    <w:p w:rsidR="0059239A" w:rsidRPr="00D17C9A" w:rsidRDefault="0059239A" w:rsidP="00D17C9A">
      <w:pPr>
        <w:pStyle w:val="Prrafodelista"/>
        <w:tabs>
          <w:tab w:val="left" w:pos="0"/>
        </w:tabs>
        <w:rPr>
          <w:rFonts w:ascii="Palatino Linotype" w:eastAsia="Palatino Linotype" w:hAnsi="Palatino Linotype" w:cs="Palatino Linotype"/>
          <w:b/>
          <w:color w:val="000000" w:themeColor="text1"/>
        </w:rPr>
      </w:pPr>
    </w:p>
    <w:p w:rsidR="0059239A" w:rsidRPr="00D17C9A" w:rsidRDefault="0059239A" w:rsidP="00D17C9A">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b/>
          <w:color w:val="000000" w:themeColor="text1"/>
        </w:rPr>
      </w:pPr>
    </w:p>
    <w:p w:rsidR="00D86E74" w:rsidRPr="00D17C9A" w:rsidRDefault="00B05C77" w:rsidP="00D17C9A">
      <w:pPr>
        <w:pStyle w:val="Ttulo1"/>
        <w:tabs>
          <w:tab w:val="left" w:pos="0"/>
          <w:tab w:val="left" w:pos="567"/>
        </w:tabs>
        <w:spacing w:before="0" w:line="360" w:lineRule="auto"/>
        <w:jc w:val="center"/>
        <w:rPr>
          <w:color w:val="000000" w:themeColor="text1"/>
        </w:rPr>
      </w:pPr>
      <w:bookmarkStart w:id="5" w:name="_heading=h.tyjcwt" w:colFirst="0" w:colLast="0"/>
      <w:bookmarkEnd w:id="5"/>
      <w:r w:rsidRPr="00D17C9A">
        <w:rPr>
          <w:color w:val="000000" w:themeColor="text1"/>
        </w:rPr>
        <w:t>C O N S I D E R A N D O</w:t>
      </w:r>
    </w:p>
    <w:p w:rsidR="00D86E74" w:rsidRPr="00D17C9A" w:rsidRDefault="00D86E74" w:rsidP="00D17C9A">
      <w:pPr>
        <w:tabs>
          <w:tab w:val="left" w:pos="0"/>
        </w:tabs>
        <w:spacing w:line="360" w:lineRule="auto"/>
        <w:rPr>
          <w:rFonts w:ascii="Palatino Linotype" w:eastAsia="Palatino Linotype" w:hAnsi="Palatino Linotype" w:cs="Palatino Linotype"/>
          <w:color w:val="000000" w:themeColor="text1"/>
        </w:rPr>
      </w:pPr>
    </w:p>
    <w:p w:rsidR="00D86E74" w:rsidRPr="00D17C9A" w:rsidRDefault="00B05C77" w:rsidP="00D17C9A">
      <w:pPr>
        <w:pStyle w:val="Ttulo1"/>
        <w:tabs>
          <w:tab w:val="left" w:pos="0"/>
          <w:tab w:val="left" w:pos="567"/>
        </w:tabs>
        <w:spacing w:before="0" w:line="360" w:lineRule="auto"/>
        <w:rPr>
          <w:color w:val="000000" w:themeColor="text1"/>
        </w:rPr>
      </w:pPr>
      <w:bookmarkStart w:id="6" w:name="_heading=h.3dy6vkm" w:colFirst="0" w:colLast="0"/>
      <w:bookmarkEnd w:id="6"/>
      <w:r w:rsidRPr="00D17C9A">
        <w:rPr>
          <w:color w:val="000000" w:themeColor="text1"/>
        </w:rPr>
        <w:t>PRIMERO. De la competencia</w:t>
      </w:r>
    </w:p>
    <w:p w:rsidR="00D86E74" w:rsidRPr="00D17C9A" w:rsidRDefault="00B05C77" w:rsidP="00D17C9A">
      <w:pPr>
        <w:numPr>
          <w:ilvl w:val="0"/>
          <w:numId w:val="25"/>
        </w:numPr>
        <w:pBdr>
          <w:top w:val="nil"/>
          <w:left w:val="nil"/>
          <w:bottom w:val="nil"/>
          <w:right w:val="nil"/>
          <w:between w:val="nil"/>
        </w:pBdr>
        <w:tabs>
          <w:tab w:val="left" w:pos="0"/>
          <w:tab w:val="left" w:pos="426"/>
          <w:tab w:val="left" w:pos="567"/>
        </w:tabs>
        <w:spacing w:line="360" w:lineRule="auto"/>
        <w:jc w:val="both"/>
        <w:rPr>
          <w:rFonts w:ascii="Palatino Linotype" w:eastAsia="Palatino Linotype" w:hAnsi="Palatino Linotype" w:cs="Palatino Linotype"/>
          <w:color w:val="000000" w:themeColor="text1"/>
        </w:rPr>
      </w:pPr>
      <w:r w:rsidRPr="00D17C9A">
        <w:rPr>
          <w:rFonts w:ascii="Palatino Linotype" w:eastAsia="Palatino Linotype" w:hAnsi="Palatino Linotype" w:cs="Palatino Linotype"/>
          <w:color w:val="000000" w:themeColor="text1"/>
        </w:rPr>
        <w:t xml:space="preserve"> 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rsidR="00D86E74" w:rsidRPr="00D17C9A" w:rsidRDefault="00D86E74" w:rsidP="00D17C9A">
      <w:pPr>
        <w:pBdr>
          <w:top w:val="nil"/>
          <w:left w:val="nil"/>
          <w:bottom w:val="nil"/>
          <w:right w:val="nil"/>
          <w:between w:val="nil"/>
        </w:pBdr>
        <w:tabs>
          <w:tab w:val="left" w:pos="0"/>
          <w:tab w:val="left" w:pos="426"/>
          <w:tab w:val="left" w:pos="567"/>
        </w:tabs>
        <w:spacing w:line="360" w:lineRule="auto"/>
        <w:jc w:val="both"/>
        <w:rPr>
          <w:rFonts w:ascii="Palatino Linotype" w:eastAsia="Palatino Linotype" w:hAnsi="Palatino Linotype" w:cs="Palatino Linotype"/>
          <w:color w:val="000000" w:themeColor="text1"/>
        </w:rPr>
      </w:pPr>
    </w:p>
    <w:p w:rsidR="00D86E74" w:rsidRPr="00D17C9A" w:rsidRDefault="00B05C77" w:rsidP="00D17C9A">
      <w:pPr>
        <w:pStyle w:val="Ttulo2"/>
        <w:tabs>
          <w:tab w:val="left" w:pos="0"/>
        </w:tabs>
        <w:spacing w:before="0" w:line="360" w:lineRule="auto"/>
        <w:rPr>
          <w:color w:val="000000" w:themeColor="text1"/>
        </w:rPr>
      </w:pPr>
      <w:bookmarkStart w:id="7" w:name="_heading=h.1t3h5sf" w:colFirst="0" w:colLast="0"/>
      <w:bookmarkEnd w:id="7"/>
      <w:r w:rsidRPr="00D17C9A">
        <w:rPr>
          <w:color w:val="000000" w:themeColor="text1"/>
        </w:rPr>
        <w:t>SEGUNDO. De la oportunidad y procedencia.</w:t>
      </w:r>
    </w:p>
    <w:p w:rsidR="0059239A" w:rsidRPr="00D17C9A" w:rsidRDefault="00B05C77" w:rsidP="00D17C9A">
      <w:pPr>
        <w:numPr>
          <w:ilvl w:val="0"/>
          <w:numId w:val="26"/>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b/>
          <w:color w:val="000000" w:themeColor="text1"/>
        </w:rPr>
      </w:pPr>
      <w:r w:rsidRPr="00D17C9A">
        <w:rPr>
          <w:rFonts w:ascii="Palatino Linotype" w:eastAsia="Palatino Linotype" w:hAnsi="Palatino Linotype" w:cs="Palatino Linotype"/>
          <w:color w:val="000000" w:themeColor="text1"/>
        </w:rPr>
        <w:t xml:space="preserve"> </w:t>
      </w:r>
      <w:r w:rsidR="0059239A" w:rsidRPr="00D17C9A">
        <w:rPr>
          <w:rFonts w:ascii="Palatino Linotype" w:eastAsia="Palatino Linotype" w:hAnsi="Palatino Linotype" w:cs="Palatino Linotype"/>
          <w:color w:val="000000" w:themeColor="text1"/>
        </w:rPr>
        <w:t xml:space="preserve">El artículo 178 de la Ley de Transparencia y Acceso a la Información Pública del Estado de México y Municipios establece que el solicitante podrá interponer, por sí mismo o a través de su representante, de manera directa o por medios electrónicos, recurso de revisión ante el Instituto o ante la Unidad de Transparencia que haya conocido de la </w:t>
      </w:r>
      <w:r w:rsidR="0059239A" w:rsidRPr="00D17C9A">
        <w:rPr>
          <w:rFonts w:ascii="Palatino Linotype" w:eastAsia="Palatino Linotype" w:hAnsi="Palatino Linotype" w:cs="Palatino Linotype"/>
          <w:color w:val="000000" w:themeColor="text1"/>
        </w:rPr>
        <w:lastRenderedPageBreak/>
        <w:t>solicitud dentro de los quince días hábiles, siguientes a la fecha de la notificación de la respuesta y que ante la falta de respuesta del</w:t>
      </w:r>
      <w:r w:rsidR="0059239A" w:rsidRPr="00D17C9A">
        <w:rPr>
          <w:rFonts w:ascii="Palatino Linotype" w:eastAsia="Palatino Linotype" w:hAnsi="Palatino Linotype" w:cs="Palatino Linotype"/>
          <w:b/>
          <w:color w:val="000000" w:themeColor="text1"/>
        </w:rPr>
        <w:t xml:space="preserve"> SUJETO OBLIGADO</w:t>
      </w:r>
      <w:r w:rsidR="0059239A" w:rsidRPr="00D17C9A">
        <w:rPr>
          <w:rFonts w:ascii="Palatino Linotype" w:eastAsia="Palatino Linotype" w:hAnsi="Palatino Linotype" w:cs="Palatino Linotype"/>
          <w:color w:val="000000" w:themeColor="text1"/>
        </w:rPr>
        <w:t>, dentro de los plazos establecidos en la Ley de Transparencia Local, a una solicitud de acceso a la información pública, el recurso podrá ser interpuesto en cualquier momento, por lo que la interposición del presente recurso de revisión resulta oportuna.</w:t>
      </w:r>
    </w:p>
    <w:p w:rsidR="00D86E74" w:rsidRPr="00D17C9A" w:rsidRDefault="00D86E74" w:rsidP="00D17C9A">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rsidR="00D86E74" w:rsidRPr="00D17C9A" w:rsidRDefault="00B05C77" w:rsidP="00D17C9A">
      <w:pPr>
        <w:numPr>
          <w:ilvl w:val="0"/>
          <w:numId w:val="27"/>
        </w:numPr>
        <w:tabs>
          <w:tab w:val="left" w:pos="0"/>
        </w:tabs>
        <w:spacing w:line="360" w:lineRule="auto"/>
        <w:jc w:val="both"/>
        <w:rPr>
          <w:rFonts w:ascii="Palatino Linotype" w:eastAsia="Palatino Linotype" w:hAnsi="Palatino Linotype" w:cs="Palatino Linotype"/>
          <w:b/>
          <w:color w:val="000000" w:themeColor="text1"/>
        </w:rPr>
      </w:pPr>
      <w:r w:rsidRPr="00D17C9A">
        <w:rPr>
          <w:rFonts w:ascii="Palatino Linotype" w:eastAsia="Palatino Linotype" w:hAnsi="Palatino Linotype" w:cs="Palatino Linotype"/>
          <w:color w:val="000000" w:themeColor="text1"/>
        </w:rPr>
        <w:t>Consecuentemente,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D86E74" w:rsidRPr="00D17C9A" w:rsidRDefault="00D86E74" w:rsidP="00D17C9A">
      <w:pPr>
        <w:tabs>
          <w:tab w:val="left" w:pos="0"/>
        </w:tabs>
        <w:spacing w:line="360" w:lineRule="auto"/>
        <w:rPr>
          <w:rFonts w:ascii="Palatino Linotype" w:eastAsia="Palatino Linotype" w:hAnsi="Palatino Linotype" w:cs="Palatino Linotype"/>
          <w:color w:val="000000" w:themeColor="text1"/>
        </w:rPr>
      </w:pPr>
    </w:p>
    <w:p w:rsidR="00D86E74" w:rsidRPr="00D17C9A" w:rsidRDefault="00B05C77" w:rsidP="00D17C9A">
      <w:pPr>
        <w:pStyle w:val="Ttulo1"/>
        <w:tabs>
          <w:tab w:val="left" w:pos="0"/>
        </w:tabs>
        <w:spacing w:before="0" w:line="360" w:lineRule="auto"/>
        <w:rPr>
          <w:color w:val="000000" w:themeColor="text1"/>
        </w:rPr>
      </w:pPr>
      <w:r w:rsidRPr="00D17C9A">
        <w:rPr>
          <w:color w:val="000000" w:themeColor="text1"/>
        </w:rPr>
        <w:t xml:space="preserve">TERCERO. Del planteamiento de la </w:t>
      </w:r>
      <w:r w:rsidRPr="00D17C9A">
        <w:rPr>
          <w:i/>
          <w:color w:val="000000" w:themeColor="text1"/>
        </w:rPr>
        <w:t>Litis</w:t>
      </w:r>
      <w:r w:rsidRPr="00D17C9A">
        <w:rPr>
          <w:color w:val="000000" w:themeColor="text1"/>
        </w:rPr>
        <w:t>.</w:t>
      </w:r>
    </w:p>
    <w:p w:rsidR="00D86E74" w:rsidRPr="00D17C9A" w:rsidRDefault="00B05C77" w:rsidP="00D17C9A">
      <w:pPr>
        <w:numPr>
          <w:ilvl w:val="0"/>
          <w:numId w:val="27"/>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i/>
          <w:color w:val="000000" w:themeColor="text1"/>
        </w:rPr>
      </w:pPr>
      <w:r w:rsidRPr="00D17C9A">
        <w:rPr>
          <w:rFonts w:ascii="Palatino Linotype" w:eastAsia="Palatino Linotype" w:hAnsi="Palatino Linotype" w:cs="Palatino Linotype"/>
          <w:color w:val="000000" w:themeColor="text1"/>
        </w:rPr>
        <w:t xml:space="preserve">La parte </w:t>
      </w:r>
      <w:r w:rsidRPr="00D17C9A">
        <w:rPr>
          <w:rFonts w:ascii="Palatino Linotype" w:eastAsia="Palatino Linotype" w:hAnsi="Palatino Linotype" w:cs="Palatino Linotype"/>
          <w:b/>
          <w:color w:val="000000" w:themeColor="text1"/>
        </w:rPr>
        <w:t>RECURRENTE</w:t>
      </w:r>
      <w:r w:rsidR="000706F4" w:rsidRPr="00D17C9A">
        <w:rPr>
          <w:rFonts w:ascii="Palatino Linotype" w:eastAsia="Palatino Linotype" w:hAnsi="Palatino Linotype" w:cs="Palatino Linotype"/>
          <w:color w:val="000000" w:themeColor="text1"/>
        </w:rPr>
        <w:t xml:space="preserve"> solicitó </w:t>
      </w:r>
      <w:r w:rsidR="00327D9C" w:rsidRPr="00D17C9A">
        <w:rPr>
          <w:rFonts w:ascii="Palatino Linotype" w:eastAsia="Palatino Linotype" w:hAnsi="Palatino Linotype" w:cs="Palatino Linotype"/>
          <w:color w:val="000000" w:themeColor="text1"/>
        </w:rPr>
        <w:t xml:space="preserve"> </w:t>
      </w:r>
      <w:r w:rsidR="00327D9C" w:rsidRPr="00D17C9A">
        <w:rPr>
          <w:rFonts w:ascii="Palatino Linotype" w:eastAsia="Palatino Linotype" w:hAnsi="Palatino Linotype" w:cs="Palatino Linotype"/>
          <w:i/>
          <w:color w:val="000000" w:themeColor="text1"/>
        </w:rPr>
        <w:t xml:space="preserve">los </w:t>
      </w:r>
      <w:r w:rsidR="000706F4" w:rsidRPr="00D17C9A">
        <w:rPr>
          <w:rFonts w:ascii="Palatino Linotype" w:eastAsia="Palatino Linotype" w:hAnsi="Palatino Linotype" w:cs="Palatino Linotype"/>
          <w:i/>
          <w:color w:val="000000" w:themeColor="text1"/>
        </w:rPr>
        <w:t xml:space="preserve"> reportes de nómina del ayuntamiento y organismos descentralizados de marzo, abril, mayo y junio</w:t>
      </w:r>
      <w:r w:rsidR="00327D9C" w:rsidRPr="00D17C9A">
        <w:rPr>
          <w:rFonts w:ascii="Palatino Linotype" w:eastAsia="Palatino Linotype" w:hAnsi="Palatino Linotype" w:cs="Palatino Linotype"/>
          <w:i/>
          <w:color w:val="000000" w:themeColor="text1"/>
        </w:rPr>
        <w:t xml:space="preserve"> de 2025.</w:t>
      </w:r>
    </w:p>
    <w:p w:rsidR="00D86E74" w:rsidRPr="00D17C9A" w:rsidRDefault="00D86E74" w:rsidP="00D17C9A">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rsidR="00D86E74" w:rsidRPr="00D17C9A" w:rsidRDefault="00B05C77" w:rsidP="00D17C9A">
      <w:pPr>
        <w:numPr>
          <w:ilvl w:val="0"/>
          <w:numId w:val="27"/>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i/>
          <w:color w:val="000000" w:themeColor="text1"/>
        </w:rPr>
      </w:pPr>
      <w:r w:rsidRPr="00D17C9A">
        <w:rPr>
          <w:rFonts w:ascii="Palatino Linotype" w:eastAsia="Palatino Linotype" w:hAnsi="Palatino Linotype" w:cs="Palatino Linotype"/>
          <w:color w:val="000000" w:themeColor="text1"/>
        </w:rPr>
        <w:t xml:space="preserve">El </w:t>
      </w:r>
      <w:r w:rsidRPr="00D17C9A">
        <w:rPr>
          <w:rFonts w:ascii="Palatino Linotype" w:eastAsia="Palatino Linotype" w:hAnsi="Palatino Linotype" w:cs="Palatino Linotype"/>
          <w:b/>
          <w:color w:val="000000" w:themeColor="text1"/>
        </w:rPr>
        <w:t xml:space="preserve">SUJETO OBLIGADO </w:t>
      </w:r>
      <w:r w:rsidRPr="00D17C9A">
        <w:rPr>
          <w:rFonts w:ascii="Palatino Linotype" w:eastAsia="Palatino Linotype" w:hAnsi="Palatino Linotype" w:cs="Palatino Linotype"/>
          <w:color w:val="000000" w:themeColor="text1"/>
        </w:rPr>
        <w:t xml:space="preserve">emitió </w:t>
      </w:r>
      <w:r w:rsidR="000706F4" w:rsidRPr="00D17C9A">
        <w:rPr>
          <w:rFonts w:ascii="Palatino Linotype" w:eastAsia="Palatino Linotype" w:hAnsi="Palatino Linotype" w:cs="Palatino Linotype"/>
          <w:color w:val="000000" w:themeColor="text1"/>
        </w:rPr>
        <w:t xml:space="preserve">informe justificado </w:t>
      </w:r>
      <w:r w:rsidRPr="00D17C9A">
        <w:rPr>
          <w:rFonts w:ascii="Palatino Linotype" w:eastAsia="Palatino Linotype" w:hAnsi="Palatino Linotype" w:cs="Palatino Linotype"/>
          <w:color w:val="000000" w:themeColor="text1"/>
        </w:rPr>
        <w:t xml:space="preserve"> en términos del </w:t>
      </w:r>
      <w:r w:rsidR="00144BAC" w:rsidRPr="00D17C9A">
        <w:rPr>
          <w:rFonts w:ascii="Palatino Linotype" w:eastAsia="Palatino Linotype" w:hAnsi="Palatino Linotype" w:cs="Palatino Linotype"/>
          <w:color w:val="000000" w:themeColor="text1"/>
        </w:rPr>
        <w:t>numeral quint</w:t>
      </w:r>
      <w:r w:rsidR="000706F4" w:rsidRPr="00D17C9A">
        <w:rPr>
          <w:rFonts w:ascii="Palatino Linotype" w:eastAsia="Palatino Linotype" w:hAnsi="Palatino Linotype" w:cs="Palatino Linotype"/>
          <w:color w:val="000000" w:themeColor="text1"/>
        </w:rPr>
        <w:t>o</w:t>
      </w:r>
      <w:r w:rsidRPr="00D17C9A">
        <w:rPr>
          <w:rFonts w:ascii="Palatino Linotype" w:eastAsia="Palatino Linotype" w:hAnsi="Palatino Linotype" w:cs="Palatino Linotype"/>
          <w:color w:val="000000" w:themeColor="text1"/>
        </w:rPr>
        <w:t xml:space="preserve"> de la presente resolución.</w:t>
      </w:r>
    </w:p>
    <w:p w:rsidR="00D86E74" w:rsidRPr="00D17C9A" w:rsidRDefault="00D86E74" w:rsidP="00D17C9A">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i/>
          <w:color w:val="000000" w:themeColor="text1"/>
        </w:rPr>
      </w:pPr>
    </w:p>
    <w:p w:rsidR="00D86E74" w:rsidRPr="00D17C9A" w:rsidRDefault="00B05C77" w:rsidP="00D17C9A">
      <w:pPr>
        <w:numPr>
          <w:ilvl w:val="0"/>
          <w:numId w:val="27"/>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b/>
          <w:i/>
          <w:color w:val="000000" w:themeColor="text1"/>
        </w:rPr>
      </w:pPr>
      <w:r w:rsidRPr="00D17C9A">
        <w:rPr>
          <w:rFonts w:ascii="Palatino Linotype" w:eastAsia="Palatino Linotype" w:hAnsi="Palatino Linotype" w:cs="Palatino Linotype"/>
          <w:color w:val="000000" w:themeColor="text1"/>
        </w:rPr>
        <w:t xml:space="preserve">Posteriormente, la parte </w:t>
      </w:r>
      <w:r w:rsidRPr="00D17C9A">
        <w:rPr>
          <w:rFonts w:ascii="Palatino Linotype" w:eastAsia="Palatino Linotype" w:hAnsi="Palatino Linotype" w:cs="Palatino Linotype"/>
          <w:b/>
          <w:color w:val="000000" w:themeColor="text1"/>
        </w:rPr>
        <w:t xml:space="preserve">RECURRENTE </w:t>
      </w:r>
      <w:r w:rsidRPr="00D17C9A">
        <w:rPr>
          <w:rFonts w:ascii="Palatino Linotype" w:eastAsia="Palatino Linotype" w:hAnsi="Palatino Linotype" w:cs="Palatino Linotype"/>
          <w:color w:val="000000" w:themeColor="text1"/>
        </w:rPr>
        <w:t>interpuso recurso de revisió</w:t>
      </w:r>
      <w:r w:rsidR="00144BAC" w:rsidRPr="00D17C9A">
        <w:rPr>
          <w:rFonts w:ascii="Palatino Linotype" w:eastAsia="Palatino Linotype" w:hAnsi="Palatino Linotype" w:cs="Palatino Linotype"/>
          <w:color w:val="000000" w:themeColor="text1"/>
        </w:rPr>
        <w:t>n en el que se inconformó por</w:t>
      </w:r>
      <w:r w:rsidRPr="00D17C9A">
        <w:rPr>
          <w:rFonts w:ascii="Palatino Linotype" w:eastAsia="Palatino Linotype" w:hAnsi="Palatino Linotype" w:cs="Palatino Linotype"/>
          <w:color w:val="000000" w:themeColor="text1"/>
        </w:rPr>
        <w:t xml:space="preserve"> </w:t>
      </w:r>
      <w:r w:rsidR="00211124" w:rsidRPr="00D17C9A">
        <w:rPr>
          <w:rFonts w:ascii="Palatino Linotype" w:eastAsia="Palatino Linotype" w:hAnsi="Palatino Linotype" w:cs="Palatino Linotype"/>
          <w:b/>
          <w:color w:val="000000" w:themeColor="text1"/>
        </w:rPr>
        <w:t>la negativa de la información.</w:t>
      </w:r>
    </w:p>
    <w:p w:rsidR="00D86E74" w:rsidRPr="00D17C9A" w:rsidRDefault="00D86E74" w:rsidP="00D17C9A">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i/>
          <w:color w:val="000000" w:themeColor="text1"/>
        </w:rPr>
      </w:pPr>
    </w:p>
    <w:p w:rsidR="00D86E74" w:rsidRPr="00D17C9A" w:rsidRDefault="00B05C77" w:rsidP="00D17C9A">
      <w:pPr>
        <w:numPr>
          <w:ilvl w:val="0"/>
          <w:numId w:val="27"/>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i/>
          <w:color w:val="000000" w:themeColor="text1"/>
        </w:rPr>
      </w:pPr>
      <w:r w:rsidRPr="00D17C9A">
        <w:rPr>
          <w:rFonts w:ascii="Palatino Linotype" w:eastAsia="Palatino Linotype" w:hAnsi="Palatino Linotype" w:cs="Palatino Linotype"/>
          <w:color w:val="000000" w:themeColor="text1"/>
        </w:rPr>
        <w:t xml:space="preserve">En dichas condiciones, la </w:t>
      </w:r>
      <w:r w:rsidRPr="00D17C9A">
        <w:rPr>
          <w:rFonts w:ascii="Palatino Linotype" w:eastAsia="Palatino Linotype" w:hAnsi="Palatino Linotype" w:cs="Palatino Linotype"/>
          <w:i/>
          <w:color w:val="000000" w:themeColor="text1"/>
        </w:rPr>
        <w:t>Litis</w:t>
      </w:r>
      <w:r w:rsidRPr="00D17C9A">
        <w:rPr>
          <w:rFonts w:ascii="Palatino Linotype" w:eastAsia="Palatino Linotype" w:hAnsi="Palatino Linotype" w:cs="Palatino Linotype"/>
          <w:color w:val="000000" w:themeColor="text1"/>
        </w:rPr>
        <w:t xml:space="preserve"> a resolver en este recurso se circunscribe a determinar si se actualizan las causales de procedencia previstas en el artículo 179, </w:t>
      </w:r>
      <w:r w:rsidR="000706F4" w:rsidRPr="00D17C9A">
        <w:rPr>
          <w:rFonts w:ascii="Palatino Linotype" w:eastAsia="Palatino Linotype" w:hAnsi="Palatino Linotype" w:cs="Palatino Linotype"/>
          <w:b/>
          <w:color w:val="000000" w:themeColor="text1"/>
        </w:rPr>
        <w:t xml:space="preserve">fracción I </w:t>
      </w:r>
      <w:r w:rsidR="00211124" w:rsidRPr="00D17C9A">
        <w:rPr>
          <w:rFonts w:ascii="Palatino Linotype" w:eastAsia="Palatino Linotype" w:hAnsi="Palatino Linotype" w:cs="Palatino Linotype"/>
          <w:b/>
          <w:color w:val="000000" w:themeColor="text1"/>
        </w:rPr>
        <w:t xml:space="preserve"> </w:t>
      </w:r>
      <w:r w:rsidRPr="00D17C9A">
        <w:rPr>
          <w:rFonts w:ascii="Palatino Linotype" w:eastAsia="Palatino Linotype" w:hAnsi="Palatino Linotype" w:cs="Palatino Linotype"/>
          <w:color w:val="000000" w:themeColor="text1"/>
        </w:rPr>
        <w:t>de la Ley</w:t>
      </w:r>
      <w:r w:rsidRPr="00D17C9A">
        <w:rPr>
          <w:rFonts w:ascii="Palatino Linotype" w:eastAsia="Palatino Linotype" w:hAnsi="Palatino Linotype" w:cs="Palatino Linotype"/>
          <w:b/>
          <w:color w:val="000000" w:themeColor="text1"/>
        </w:rPr>
        <w:t xml:space="preserve"> de Transparencia y Acceso a la Información Pública del Estado de </w:t>
      </w:r>
      <w:r w:rsidRPr="00D17C9A">
        <w:rPr>
          <w:rFonts w:ascii="Palatino Linotype" w:eastAsia="Palatino Linotype" w:hAnsi="Palatino Linotype" w:cs="Palatino Linotype"/>
          <w:color w:val="000000" w:themeColor="text1"/>
        </w:rPr>
        <w:t>México</w:t>
      </w:r>
      <w:r w:rsidRPr="00D17C9A">
        <w:rPr>
          <w:rFonts w:ascii="Palatino Linotype" w:eastAsia="Palatino Linotype" w:hAnsi="Palatino Linotype" w:cs="Palatino Linotype"/>
          <w:b/>
          <w:color w:val="000000" w:themeColor="text1"/>
        </w:rPr>
        <w:t xml:space="preserve"> y Municipios</w:t>
      </w:r>
      <w:r w:rsidR="00211124" w:rsidRPr="00D17C9A">
        <w:rPr>
          <w:rFonts w:ascii="Palatino Linotype" w:eastAsia="Palatino Linotype" w:hAnsi="Palatino Linotype" w:cs="Palatino Linotype"/>
          <w:color w:val="000000" w:themeColor="text1"/>
        </w:rPr>
        <w:t>.</w:t>
      </w:r>
    </w:p>
    <w:p w:rsidR="00D86E74" w:rsidRPr="00D17C9A" w:rsidRDefault="00B05C77" w:rsidP="00D17C9A">
      <w:pPr>
        <w:pStyle w:val="Ttulo1"/>
        <w:tabs>
          <w:tab w:val="left" w:pos="0"/>
        </w:tabs>
        <w:spacing w:before="0" w:line="360" w:lineRule="auto"/>
        <w:rPr>
          <w:color w:val="000000" w:themeColor="text1"/>
        </w:rPr>
      </w:pPr>
      <w:r w:rsidRPr="00D17C9A">
        <w:rPr>
          <w:color w:val="000000" w:themeColor="text1"/>
        </w:rPr>
        <w:lastRenderedPageBreak/>
        <w:t>CUARTO. Del estudio y resolución del asunto.</w:t>
      </w:r>
    </w:p>
    <w:p w:rsidR="00D86E74" w:rsidRDefault="00B05C77" w:rsidP="00D17C9A">
      <w:pPr>
        <w:numPr>
          <w:ilvl w:val="0"/>
          <w:numId w:val="27"/>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D17C9A">
        <w:rPr>
          <w:rFonts w:ascii="Palatino Linotype" w:eastAsia="Palatino Linotype" w:hAnsi="Palatino Linotype" w:cs="Palatino Linotype"/>
          <w:color w:val="000000" w:themeColor="text1"/>
        </w:rPr>
        <w:t xml:space="preserve">Acotada la </w:t>
      </w:r>
      <w:r w:rsidRPr="00D17C9A">
        <w:rPr>
          <w:rFonts w:ascii="Palatino Linotype" w:eastAsia="Palatino Linotype" w:hAnsi="Palatino Linotype" w:cs="Palatino Linotype"/>
          <w:i/>
          <w:color w:val="000000" w:themeColor="text1"/>
        </w:rPr>
        <w:t>Litis</w:t>
      </w:r>
      <w:r w:rsidRPr="00D17C9A">
        <w:rPr>
          <w:rFonts w:ascii="Palatino Linotype" w:eastAsia="Palatino Linotype" w:hAnsi="Palatino Linotype" w:cs="Palatino Linotype"/>
          <w:color w:val="000000" w:themeColor="text1"/>
        </w:rPr>
        <w:t xml:space="preserve"> del asunto de mérito, es dable puntualizar inicialmente en términos generales, que el Derecho de Acceso a la Información Pública es un Derecho Humano reconocido en el Pacto de Derechos Civiles y Políticos en su artículo 19.2; en la Convención Americana sobre Derechos Humanos en su artículo 13.1, así como en el artículo 6°, apartado A), fracción I de la Constitución Política de los Estados Unidos Mexicanos, el cual establece que toda la información en posesión de cualquier autoridad es pública y sólo podrá ser reservada temporalmente por razones de interés público.</w:t>
      </w:r>
    </w:p>
    <w:p w:rsidR="00D17C9A" w:rsidRPr="00D17C9A" w:rsidRDefault="00D17C9A" w:rsidP="00D17C9A">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rsidR="00D86E74" w:rsidRPr="00D17C9A" w:rsidRDefault="00B05C77" w:rsidP="00D17C9A">
      <w:pPr>
        <w:numPr>
          <w:ilvl w:val="0"/>
          <w:numId w:val="27"/>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D17C9A">
        <w:rPr>
          <w:rFonts w:ascii="Palatino Linotype" w:eastAsia="Palatino Linotype" w:hAnsi="Palatino Linotype" w:cs="Palatino Linotype"/>
          <w:color w:val="000000" w:themeColor="text1"/>
        </w:rPr>
        <w:t>Por su parte, la Ley General de Transparencia y Acceso a la Información Pública, dispone en su artículo 70 que la información que corresponde a las Obligaciones de Transparencia debe estar disponible para cualquier persona de manera permanente y actualizada.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rsidR="00D86E74" w:rsidRPr="00D17C9A" w:rsidRDefault="00D86E74" w:rsidP="00D17C9A">
      <w:pPr>
        <w:tabs>
          <w:tab w:val="left" w:pos="0"/>
        </w:tabs>
        <w:spacing w:line="360" w:lineRule="auto"/>
        <w:jc w:val="both"/>
        <w:rPr>
          <w:rFonts w:ascii="Palatino Linotype" w:eastAsia="Palatino Linotype" w:hAnsi="Palatino Linotype" w:cs="Palatino Linotype"/>
          <w:color w:val="000000" w:themeColor="text1"/>
        </w:rPr>
      </w:pPr>
    </w:p>
    <w:p w:rsidR="00D86E74" w:rsidRPr="00D17C9A" w:rsidRDefault="00B05C77" w:rsidP="00D17C9A">
      <w:pPr>
        <w:numPr>
          <w:ilvl w:val="0"/>
          <w:numId w:val="27"/>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D17C9A">
        <w:rPr>
          <w:rFonts w:ascii="Palatino Linotype" w:eastAsia="Palatino Linotype" w:hAnsi="Palatino Linotype" w:cs="Palatino Linotype"/>
          <w:color w:val="000000" w:themeColor="text1"/>
        </w:rPr>
        <w:t xml:space="preserve">En el mismo sentido, la Ley de Transparencia y Acceso a la Información Pública del Estado de México y Municipios (Reglamentaria del artículo 5° de la Constitución Local), establece en su artículo 12 que quienes generen, recopilen, administren, manejen, procesen, archiven o conserven información pública serán responsables de la misma, del mismo modo, el artículo 18 establece que los Sujetos Obligados deberán documentar todo acto que </w:t>
      </w:r>
      <w:r w:rsidRPr="00D17C9A">
        <w:rPr>
          <w:rFonts w:ascii="Palatino Linotype" w:eastAsia="Palatino Linotype" w:hAnsi="Palatino Linotype" w:cs="Palatino Linotype"/>
          <w:color w:val="000000" w:themeColor="text1"/>
        </w:rPr>
        <w:lastRenderedPageBreak/>
        <w:t>derive del ejercicio de sus facultades, competencias o funciones desde su origen la eventual publicidad y reutilización de la información que generen.</w:t>
      </w:r>
    </w:p>
    <w:p w:rsidR="00D86E74" w:rsidRPr="00D17C9A" w:rsidRDefault="00D86E74" w:rsidP="00D17C9A">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rsidR="00D86E74" w:rsidRPr="00D17C9A" w:rsidRDefault="00B05C77" w:rsidP="00D17C9A">
      <w:pPr>
        <w:numPr>
          <w:ilvl w:val="0"/>
          <w:numId w:val="27"/>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D17C9A">
        <w:rPr>
          <w:rFonts w:ascii="Palatino Linotype" w:eastAsia="Palatino Linotype" w:hAnsi="Palatino Linotype" w:cs="Palatino Linotype"/>
          <w:color w:val="000000" w:themeColor="text1"/>
        </w:rPr>
        <w:t>Finalmente, es relevante mencionar que el artículo 19 del ordenamiento local de la materia señala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00D86E74" w:rsidRPr="00D17C9A" w:rsidRDefault="00D86E74" w:rsidP="00D17C9A">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b/>
          <w:color w:val="000000" w:themeColor="text1"/>
        </w:rPr>
      </w:pPr>
    </w:p>
    <w:p w:rsidR="00457C02" w:rsidRPr="00D17C9A" w:rsidRDefault="00457C02" w:rsidP="00D17C9A">
      <w:pPr>
        <w:numPr>
          <w:ilvl w:val="0"/>
          <w:numId w:val="27"/>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b/>
          <w:color w:val="000000" w:themeColor="text1"/>
        </w:rPr>
      </w:pPr>
      <w:r w:rsidRPr="00D17C9A">
        <w:rPr>
          <w:rFonts w:ascii="Palatino Linotype" w:eastAsia="Palatino Linotype" w:hAnsi="Palatino Linotype" w:cs="Palatino Linotype"/>
          <w:color w:val="000000" w:themeColor="text1"/>
        </w:rPr>
        <w:t xml:space="preserve">Ante la falta de respuesta del Sujeto Obligado, la parte </w:t>
      </w:r>
      <w:r w:rsidRPr="00D17C9A">
        <w:rPr>
          <w:rFonts w:ascii="Palatino Linotype" w:eastAsia="Palatino Linotype" w:hAnsi="Palatino Linotype" w:cs="Palatino Linotype"/>
          <w:b/>
          <w:color w:val="000000" w:themeColor="text1"/>
        </w:rPr>
        <w:t xml:space="preserve">RECURRENTE </w:t>
      </w:r>
      <w:r w:rsidRPr="00D17C9A">
        <w:rPr>
          <w:rFonts w:ascii="Palatino Linotype" w:eastAsia="Palatino Linotype" w:hAnsi="Palatino Linotype" w:cs="Palatino Linotype"/>
          <w:color w:val="000000" w:themeColor="text1"/>
        </w:rPr>
        <w:t>interpuso recurso de revisión en el que se inconformó por la negativa a la entrega de la información por parte de aquel.</w:t>
      </w:r>
    </w:p>
    <w:p w:rsidR="00457C02" w:rsidRPr="00D17C9A" w:rsidRDefault="00457C02" w:rsidP="00D17C9A">
      <w:pPr>
        <w:pStyle w:val="Prrafodelista"/>
        <w:tabs>
          <w:tab w:val="left" w:pos="0"/>
        </w:tabs>
        <w:rPr>
          <w:rFonts w:ascii="Palatino Linotype" w:eastAsia="Palatino Linotype" w:hAnsi="Palatino Linotype" w:cs="Palatino Linotype"/>
          <w:color w:val="000000" w:themeColor="text1"/>
        </w:rPr>
      </w:pPr>
    </w:p>
    <w:p w:rsidR="00D86E74" w:rsidRPr="00D17C9A" w:rsidRDefault="00457C02" w:rsidP="00D17C9A">
      <w:pPr>
        <w:numPr>
          <w:ilvl w:val="0"/>
          <w:numId w:val="27"/>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D17C9A">
        <w:rPr>
          <w:rFonts w:ascii="Palatino Linotype" w:eastAsia="Palatino Linotype" w:hAnsi="Palatino Linotype" w:cs="Palatino Linotype"/>
          <w:color w:val="000000" w:themeColor="text1"/>
        </w:rPr>
        <w:t xml:space="preserve">Es de </w:t>
      </w:r>
      <w:r w:rsidR="00B05C77" w:rsidRPr="00D17C9A">
        <w:rPr>
          <w:rFonts w:ascii="Palatino Linotype" w:eastAsia="Palatino Linotype" w:hAnsi="Palatino Linotype" w:cs="Palatino Linotype"/>
          <w:color w:val="000000" w:themeColor="text1"/>
        </w:rPr>
        <w:t xml:space="preserve"> reiterar la información solicitada por la parte </w:t>
      </w:r>
      <w:r w:rsidR="00B05C77" w:rsidRPr="00D17C9A">
        <w:rPr>
          <w:rFonts w:ascii="Palatino Linotype" w:eastAsia="Palatino Linotype" w:hAnsi="Palatino Linotype" w:cs="Palatino Linotype"/>
          <w:b/>
          <w:color w:val="000000" w:themeColor="text1"/>
        </w:rPr>
        <w:t>RECURRENTE</w:t>
      </w:r>
      <w:r w:rsidR="00B05C77" w:rsidRPr="00D17C9A">
        <w:rPr>
          <w:rFonts w:ascii="Palatino Linotype" w:eastAsia="Palatino Linotype" w:hAnsi="Palatino Linotype" w:cs="Palatino Linotype"/>
          <w:color w:val="000000" w:themeColor="text1"/>
        </w:rPr>
        <w:t xml:space="preserve">, así como la respuesta emitida por el </w:t>
      </w:r>
      <w:r w:rsidR="00B05C77" w:rsidRPr="00D17C9A">
        <w:rPr>
          <w:rFonts w:ascii="Palatino Linotype" w:eastAsia="Palatino Linotype" w:hAnsi="Palatino Linotype" w:cs="Palatino Linotype"/>
          <w:b/>
          <w:color w:val="000000" w:themeColor="text1"/>
        </w:rPr>
        <w:t>SUJETO OBLIGADO</w:t>
      </w:r>
      <w:r w:rsidR="00B05C77" w:rsidRPr="00D17C9A">
        <w:rPr>
          <w:rFonts w:ascii="Palatino Linotype" w:eastAsia="Palatino Linotype" w:hAnsi="Palatino Linotype" w:cs="Palatino Linotype"/>
          <w:color w:val="000000" w:themeColor="text1"/>
        </w:rPr>
        <w:t>, mediante el siguiente cuadro descriptivo:</w:t>
      </w:r>
    </w:p>
    <w:p w:rsidR="00D86E74" w:rsidRPr="00D17C9A" w:rsidRDefault="00D86E74" w:rsidP="00D17C9A">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tbl>
      <w:tblPr>
        <w:tblStyle w:val="ac"/>
        <w:tblW w:w="977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14"/>
        <w:gridCol w:w="3402"/>
        <w:gridCol w:w="3260"/>
      </w:tblGrid>
      <w:tr w:rsidR="00D17C9A" w:rsidRPr="00D17C9A" w:rsidTr="00D10154">
        <w:tc>
          <w:tcPr>
            <w:tcW w:w="3114" w:type="dxa"/>
            <w:shd w:val="clear" w:color="auto" w:fill="D9D9D9"/>
            <w:vAlign w:val="center"/>
          </w:tcPr>
          <w:p w:rsidR="00D86E74" w:rsidRPr="00D17C9A" w:rsidRDefault="000706F4" w:rsidP="00D17C9A">
            <w:pPr>
              <w:tabs>
                <w:tab w:val="left" w:pos="0"/>
              </w:tabs>
              <w:jc w:val="center"/>
              <w:rPr>
                <w:rFonts w:ascii="Palatino Linotype" w:eastAsia="Palatino Linotype" w:hAnsi="Palatino Linotype" w:cs="Palatino Linotype"/>
                <w:b/>
                <w:color w:val="000000" w:themeColor="text1"/>
              </w:rPr>
            </w:pPr>
            <w:r w:rsidRPr="00D17C9A">
              <w:rPr>
                <w:rFonts w:ascii="Palatino Linotype" w:eastAsia="Palatino Linotype" w:hAnsi="Palatino Linotype" w:cs="Palatino Linotype"/>
                <w:b/>
                <w:color w:val="000000" w:themeColor="text1"/>
              </w:rPr>
              <w:t>INFORMACIÓN SOLICITADA</w:t>
            </w:r>
          </w:p>
        </w:tc>
        <w:tc>
          <w:tcPr>
            <w:tcW w:w="3402" w:type="dxa"/>
            <w:shd w:val="clear" w:color="auto" w:fill="D9D9D9"/>
            <w:vAlign w:val="center"/>
          </w:tcPr>
          <w:p w:rsidR="00D86E74" w:rsidRPr="00D17C9A" w:rsidRDefault="000706F4" w:rsidP="00D17C9A">
            <w:pPr>
              <w:tabs>
                <w:tab w:val="left" w:pos="0"/>
              </w:tabs>
              <w:jc w:val="center"/>
              <w:rPr>
                <w:rFonts w:ascii="Palatino Linotype" w:eastAsia="Palatino Linotype" w:hAnsi="Palatino Linotype" w:cs="Palatino Linotype"/>
                <w:b/>
                <w:color w:val="000000" w:themeColor="text1"/>
              </w:rPr>
            </w:pPr>
            <w:r w:rsidRPr="00D17C9A">
              <w:rPr>
                <w:rFonts w:ascii="Palatino Linotype" w:eastAsia="Palatino Linotype" w:hAnsi="Palatino Linotype" w:cs="Palatino Linotype"/>
                <w:b/>
                <w:color w:val="000000" w:themeColor="text1"/>
              </w:rPr>
              <w:t>RESPUESTA</w:t>
            </w:r>
          </w:p>
        </w:tc>
        <w:tc>
          <w:tcPr>
            <w:tcW w:w="3260" w:type="dxa"/>
            <w:shd w:val="clear" w:color="auto" w:fill="D9D9D9"/>
            <w:vAlign w:val="center"/>
          </w:tcPr>
          <w:p w:rsidR="00D86E74" w:rsidRPr="00D17C9A" w:rsidRDefault="00B05C77" w:rsidP="00D17C9A">
            <w:pPr>
              <w:tabs>
                <w:tab w:val="left" w:pos="0"/>
              </w:tabs>
              <w:jc w:val="center"/>
              <w:rPr>
                <w:rFonts w:ascii="Palatino Linotype" w:eastAsia="Palatino Linotype" w:hAnsi="Palatino Linotype" w:cs="Palatino Linotype"/>
                <w:b/>
                <w:color w:val="000000" w:themeColor="text1"/>
              </w:rPr>
            </w:pPr>
            <w:r w:rsidRPr="00D17C9A">
              <w:rPr>
                <w:rFonts w:ascii="Palatino Linotype" w:eastAsia="Palatino Linotype" w:hAnsi="Palatino Linotype" w:cs="Palatino Linotype"/>
                <w:b/>
                <w:color w:val="000000" w:themeColor="text1"/>
              </w:rPr>
              <w:t>C</w:t>
            </w:r>
            <w:r w:rsidR="000706F4" w:rsidRPr="00D17C9A">
              <w:rPr>
                <w:rFonts w:ascii="Palatino Linotype" w:eastAsia="Palatino Linotype" w:hAnsi="Palatino Linotype" w:cs="Palatino Linotype"/>
                <w:b/>
                <w:color w:val="000000" w:themeColor="text1"/>
              </w:rPr>
              <w:t>UMPLIMIENTO</w:t>
            </w:r>
          </w:p>
        </w:tc>
      </w:tr>
      <w:tr w:rsidR="00D17C9A" w:rsidRPr="00D17C9A" w:rsidTr="00D10154">
        <w:tc>
          <w:tcPr>
            <w:tcW w:w="3114" w:type="dxa"/>
            <w:vAlign w:val="center"/>
          </w:tcPr>
          <w:p w:rsidR="00D86E74" w:rsidRPr="00D17C9A" w:rsidRDefault="000706F4" w:rsidP="00D17C9A">
            <w:pPr>
              <w:pBdr>
                <w:top w:val="nil"/>
                <w:left w:val="nil"/>
                <w:bottom w:val="nil"/>
                <w:right w:val="nil"/>
                <w:between w:val="nil"/>
              </w:pBdr>
              <w:tabs>
                <w:tab w:val="left" w:pos="0"/>
              </w:tabs>
              <w:jc w:val="both"/>
              <w:rPr>
                <w:rFonts w:ascii="Palatino Linotype" w:eastAsia="Palatino Linotype" w:hAnsi="Palatino Linotype" w:cs="Palatino Linotype"/>
                <w:b/>
                <w:color w:val="000000" w:themeColor="text1"/>
              </w:rPr>
            </w:pPr>
            <w:r w:rsidRPr="00D17C9A">
              <w:rPr>
                <w:rFonts w:ascii="Palatino Linotype" w:eastAsia="Palatino Linotype" w:hAnsi="Palatino Linotype" w:cs="Palatino Linotype"/>
                <w:b/>
                <w:color w:val="000000" w:themeColor="text1"/>
              </w:rPr>
              <w:t>Reporte de nómina del ayuntamiento de marzo, abril, mayo y junio de dos mil veinticinco.</w:t>
            </w:r>
          </w:p>
        </w:tc>
        <w:tc>
          <w:tcPr>
            <w:tcW w:w="3402" w:type="dxa"/>
            <w:vAlign w:val="center"/>
          </w:tcPr>
          <w:p w:rsidR="00211124" w:rsidRPr="00D17C9A" w:rsidRDefault="000706F4" w:rsidP="00D17C9A">
            <w:pPr>
              <w:tabs>
                <w:tab w:val="left" w:pos="0"/>
              </w:tabs>
              <w:jc w:val="both"/>
              <w:rPr>
                <w:rFonts w:ascii="Palatino Linotype" w:hAnsi="Palatino Linotype"/>
                <w:i/>
                <w:color w:val="000000" w:themeColor="text1"/>
              </w:rPr>
            </w:pPr>
            <w:r w:rsidRPr="00D17C9A">
              <w:rPr>
                <w:rFonts w:ascii="Palatino Linotype" w:hAnsi="Palatino Linotype"/>
                <w:i/>
                <w:color w:val="000000" w:themeColor="text1"/>
              </w:rPr>
              <w:t>El Sujeto Obligado remitió en informe justificado reporte de nómina de los meses de marzo, abril, mayo y junio de dos mil veinticinco.</w:t>
            </w:r>
          </w:p>
        </w:tc>
        <w:tc>
          <w:tcPr>
            <w:tcW w:w="3260" w:type="dxa"/>
            <w:vAlign w:val="center"/>
          </w:tcPr>
          <w:p w:rsidR="00D86E74" w:rsidRPr="00D17C9A" w:rsidRDefault="00470C5C" w:rsidP="00D17C9A">
            <w:pPr>
              <w:tabs>
                <w:tab w:val="left" w:pos="0"/>
              </w:tabs>
              <w:jc w:val="center"/>
              <w:rPr>
                <w:rFonts w:ascii="Palatino Linotype" w:eastAsia="Palatino Linotype" w:hAnsi="Palatino Linotype" w:cs="Palatino Linotype"/>
                <w:color w:val="000000" w:themeColor="text1"/>
              </w:rPr>
            </w:pPr>
            <w:r w:rsidRPr="00D17C9A">
              <w:rPr>
                <w:rFonts w:ascii="Palatino Linotype" w:eastAsia="Palatino Linotype" w:hAnsi="Palatino Linotype" w:cs="Palatino Linotype"/>
                <w:color w:val="000000" w:themeColor="text1"/>
              </w:rPr>
              <w:t>PARCIAL</w:t>
            </w:r>
          </w:p>
          <w:p w:rsidR="00470C5C" w:rsidRPr="00D17C9A" w:rsidRDefault="00470C5C" w:rsidP="00D17C9A">
            <w:pPr>
              <w:tabs>
                <w:tab w:val="left" w:pos="0"/>
              </w:tabs>
              <w:jc w:val="center"/>
              <w:rPr>
                <w:rFonts w:ascii="Palatino Linotype" w:eastAsia="Palatino Linotype" w:hAnsi="Palatino Linotype" w:cs="Palatino Linotype"/>
                <w:i/>
                <w:color w:val="000000" w:themeColor="text1"/>
              </w:rPr>
            </w:pPr>
            <w:r w:rsidRPr="00D17C9A">
              <w:rPr>
                <w:rFonts w:ascii="Palatino Linotype" w:eastAsia="Palatino Linotype" w:hAnsi="Palatino Linotype" w:cs="Palatino Linotype"/>
                <w:i/>
                <w:color w:val="000000" w:themeColor="text1"/>
              </w:rPr>
              <w:t>No se entrega de todas las áreas del ayuntamiento.</w:t>
            </w:r>
          </w:p>
        </w:tc>
      </w:tr>
      <w:tr w:rsidR="00D17C9A" w:rsidRPr="00D17C9A" w:rsidTr="00D10154">
        <w:tc>
          <w:tcPr>
            <w:tcW w:w="3114" w:type="dxa"/>
            <w:vAlign w:val="center"/>
          </w:tcPr>
          <w:p w:rsidR="000706F4" w:rsidRPr="00D17C9A" w:rsidRDefault="000706F4" w:rsidP="00D17C9A">
            <w:pPr>
              <w:pBdr>
                <w:top w:val="nil"/>
                <w:left w:val="nil"/>
                <w:bottom w:val="nil"/>
                <w:right w:val="nil"/>
                <w:between w:val="nil"/>
              </w:pBdr>
              <w:tabs>
                <w:tab w:val="left" w:pos="0"/>
              </w:tabs>
              <w:jc w:val="both"/>
              <w:rPr>
                <w:rFonts w:ascii="Palatino Linotype" w:eastAsia="Palatino Linotype" w:hAnsi="Palatino Linotype" w:cs="Palatino Linotype"/>
                <w:b/>
                <w:color w:val="000000" w:themeColor="text1"/>
              </w:rPr>
            </w:pPr>
            <w:r w:rsidRPr="00D17C9A">
              <w:rPr>
                <w:rFonts w:ascii="Palatino Linotype" w:eastAsia="Palatino Linotype" w:hAnsi="Palatino Linotype" w:cs="Palatino Linotype"/>
                <w:b/>
                <w:color w:val="000000" w:themeColor="text1"/>
              </w:rPr>
              <w:t>Reporte de nómina del IMCUFIDETA de marzo, abril, mayo y junio de dos mil veinticinco.</w:t>
            </w:r>
          </w:p>
        </w:tc>
        <w:tc>
          <w:tcPr>
            <w:tcW w:w="3402" w:type="dxa"/>
            <w:vAlign w:val="center"/>
          </w:tcPr>
          <w:p w:rsidR="000706F4" w:rsidRPr="00D17C9A" w:rsidRDefault="00457C02" w:rsidP="00D17C9A">
            <w:pPr>
              <w:tabs>
                <w:tab w:val="left" w:pos="0"/>
              </w:tabs>
              <w:jc w:val="both"/>
              <w:rPr>
                <w:rFonts w:ascii="Palatino Linotype" w:hAnsi="Palatino Linotype"/>
                <w:i/>
                <w:color w:val="000000" w:themeColor="text1"/>
              </w:rPr>
            </w:pPr>
            <w:r w:rsidRPr="00D17C9A">
              <w:rPr>
                <w:rFonts w:ascii="Palatino Linotype" w:hAnsi="Palatino Linotype"/>
                <w:i/>
                <w:color w:val="000000" w:themeColor="text1"/>
              </w:rPr>
              <w:t>El Sujeto Obligado remitió en informe justificado reporte de nómina de los meses de  abril, mayo y primer quincena de  junio de dos mil veinticinco.</w:t>
            </w:r>
          </w:p>
        </w:tc>
        <w:tc>
          <w:tcPr>
            <w:tcW w:w="3260" w:type="dxa"/>
            <w:vAlign w:val="center"/>
          </w:tcPr>
          <w:p w:rsidR="000706F4" w:rsidRPr="007E7ABB" w:rsidRDefault="00470C5C" w:rsidP="00D17C9A">
            <w:pPr>
              <w:tabs>
                <w:tab w:val="left" w:pos="0"/>
              </w:tabs>
              <w:jc w:val="center"/>
              <w:rPr>
                <w:rFonts w:ascii="Palatino Linotype" w:eastAsia="Palatino Linotype" w:hAnsi="Palatino Linotype" w:cs="Palatino Linotype"/>
                <w:color w:val="000000" w:themeColor="text1"/>
              </w:rPr>
            </w:pPr>
            <w:r w:rsidRPr="007E7ABB">
              <w:rPr>
                <w:rFonts w:ascii="Palatino Linotype" w:eastAsia="Palatino Linotype" w:hAnsi="Palatino Linotype" w:cs="Palatino Linotype"/>
                <w:color w:val="000000" w:themeColor="text1"/>
              </w:rPr>
              <w:t>PARCIAL</w:t>
            </w:r>
          </w:p>
          <w:p w:rsidR="00FA78D7" w:rsidRPr="007E7ABB" w:rsidRDefault="00FA78D7" w:rsidP="00D17C9A">
            <w:pPr>
              <w:tabs>
                <w:tab w:val="left" w:pos="0"/>
              </w:tabs>
              <w:jc w:val="center"/>
              <w:rPr>
                <w:rFonts w:ascii="Palatino Linotype" w:eastAsia="Palatino Linotype" w:hAnsi="Palatino Linotype" w:cs="Palatino Linotype"/>
                <w:i/>
                <w:color w:val="000000" w:themeColor="text1"/>
              </w:rPr>
            </w:pPr>
            <w:r w:rsidRPr="007E7ABB">
              <w:rPr>
                <w:rFonts w:ascii="Palatino Linotype" w:eastAsia="Palatino Linotype" w:hAnsi="Palatino Linotype" w:cs="Palatino Linotype"/>
                <w:i/>
                <w:color w:val="000000" w:themeColor="text1"/>
              </w:rPr>
              <w:t>Falta reporte del mes de marzo de dos mil veinticinco</w:t>
            </w:r>
          </w:p>
          <w:p w:rsidR="00457C02" w:rsidRPr="007E7ABB" w:rsidRDefault="00FA78D7" w:rsidP="00D17C9A">
            <w:pPr>
              <w:tabs>
                <w:tab w:val="left" w:pos="0"/>
              </w:tabs>
              <w:jc w:val="center"/>
              <w:rPr>
                <w:rFonts w:ascii="Palatino Linotype" w:eastAsia="Palatino Linotype" w:hAnsi="Palatino Linotype" w:cs="Palatino Linotype"/>
                <w:i/>
                <w:color w:val="000000" w:themeColor="text1"/>
              </w:rPr>
            </w:pPr>
            <w:r w:rsidRPr="007E7ABB">
              <w:rPr>
                <w:rFonts w:ascii="Palatino Linotype" w:eastAsia="Palatino Linotype" w:hAnsi="Palatino Linotype" w:cs="Palatino Linotype"/>
                <w:i/>
                <w:color w:val="000000" w:themeColor="text1"/>
              </w:rPr>
              <w:t>No entrega de todo el personal, solo mandos medios y  superiores</w:t>
            </w:r>
          </w:p>
        </w:tc>
      </w:tr>
      <w:tr w:rsidR="000706F4" w:rsidRPr="00D17C9A" w:rsidTr="00D10154">
        <w:tc>
          <w:tcPr>
            <w:tcW w:w="3114" w:type="dxa"/>
            <w:vAlign w:val="center"/>
          </w:tcPr>
          <w:p w:rsidR="000706F4" w:rsidRPr="00D17C9A" w:rsidRDefault="000706F4" w:rsidP="00D17C9A">
            <w:pPr>
              <w:pBdr>
                <w:top w:val="nil"/>
                <w:left w:val="nil"/>
                <w:bottom w:val="nil"/>
                <w:right w:val="nil"/>
                <w:between w:val="nil"/>
              </w:pBdr>
              <w:tabs>
                <w:tab w:val="left" w:pos="0"/>
              </w:tabs>
              <w:jc w:val="both"/>
              <w:rPr>
                <w:rFonts w:ascii="Palatino Linotype" w:eastAsia="Palatino Linotype" w:hAnsi="Palatino Linotype" w:cs="Palatino Linotype"/>
                <w:b/>
                <w:color w:val="000000" w:themeColor="text1"/>
              </w:rPr>
            </w:pPr>
            <w:r w:rsidRPr="00D17C9A">
              <w:rPr>
                <w:rFonts w:ascii="Palatino Linotype" w:eastAsia="Palatino Linotype" w:hAnsi="Palatino Linotype" w:cs="Palatino Linotype"/>
                <w:b/>
                <w:color w:val="000000" w:themeColor="text1"/>
              </w:rPr>
              <w:lastRenderedPageBreak/>
              <w:t>Reporte de nómina del ODAPAS de marzo, abril, mayo y junio de dos mil veinticinco.</w:t>
            </w:r>
          </w:p>
        </w:tc>
        <w:tc>
          <w:tcPr>
            <w:tcW w:w="3402" w:type="dxa"/>
            <w:vAlign w:val="center"/>
          </w:tcPr>
          <w:p w:rsidR="000706F4" w:rsidRPr="00D17C9A" w:rsidRDefault="00457C02" w:rsidP="00D17C9A">
            <w:pPr>
              <w:tabs>
                <w:tab w:val="left" w:pos="0"/>
              </w:tabs>
              <w:jc w:val="both"/>
              <w:rPr>
                <w:rFonts w:ascii="Palatino Linotype" w:hAnsi="Palatino Linotype"/>
                <w:i/>
                <w:color w:val="000000" w:themeColor="text1"/>
              </w:rPr>
            </w:pPr>
            <w:r w:rsidRPr="00D17C9A">
              <w:rPr>
                <w:rFonts w:ascii="Palatino Linotype" w:hAnsi="Palatino Linotype"/>
                <w:i/>
                <w:color w:val="000000" w:themeColor="text1"/>
              </w:rPr>
              <w:t>El Sujeto Obligado remitió en informe justificado reporte de nómina de los meses de marzo, abril, mayo y junio de dos mil veinticinco.</w:t>
            </w:r>
          </w:p>
        </w:tc>
        <w:tc>
          <w:tcPr>
            <w:tcW w:w="3260" w:type="dxa"/>
            <w:vAlign w:val="center"/>
          </w:tcPr>
          <w:p w:rsidR="000706F4" w:rsidRPr="007E7ABB" w:rsidRDefault="00470C5C" w:rsidP="00D17C9A">
            <w:pPr>
              <w:tabs>
                <w:tab w:val="left" w:pos="0"/>
              </w:tabs>
              <w:jc w:val="center"/>
              <w:rPr>
                <w:rFonts w:ascii="Palatino Linotype" w:eastAsia="Palatino Linotype" w:hAnsi="Palatino Linotype" w:cs="Palatino Linotype"/>
                <w:color w:val="000000" w:themeColor="text1"/>
              </w:rPr>
            </w:pPr>
            <w:r w:rsidRPr="007E7ABB">
              <w:rPr>
                <w:rFonts w:ascii="Palatino Linotype" w:eastAsia="Palatino Linotype" w:hAnsi="Palatino Linotype" w:cs="Palatino Linotype"/>
                <w:color w:val="000000" w:themeColor="text1"/>
              </w:rPr>
              <w:t>PARCIAL</w:t>
            </w:r>
          </w:p>
          <w:p w:rsidR="00457C02" w:rsidRPr="007E7ABB" w:rsidRDefault="00457C02" w:rsidP="00D17C9A">
            <w:pPr>
              <w:tabs>
                <w:tab w:val="left" w:pos="0"/>
              </w:tabs>
              <w:jc w:val="center"/>
              <w:rPr>
                <w:rFonts w:ascii="Palatino Linotype" w:eastAsia="Palatino Linotype" w:hAnsi="Palatino Linotype" w:cs="Palatino Linotype"/>
                <w:i/>
                <w:color w:val="000000" w:themeColor="text1"/>
              </w:rPr>
            </w:pPr>
            <w:r w:rsidRPr="007E7ABB">
              <w:rPr>
                <w:rFonts w:ascii="Palatino Linotype" w:eastAsia="Palatino Linotype" w:hAnsi="Palatino Linotype" w:cs="Palatino Linotype"/>
                <w:i/>
                <w:color w:val="000000" w:themeColor="text1"/>
              </w:rPr>
              <w:t>Se testaron presumiblemente CURP y RFC,  sin acuerdo de Comité de Transparencia</w:t>
            </w:r>
            <w:r w:rsidR="00FA78D7" w:rsidRPr="007E7ABB">
              <w:rPr>
                <w:rFonts w:ascii="Palatino Linotype" w:eastAsia="Palatino Linotype" w:hAnsi="Palatino Linotype" w:cs="Palatino Linotype"/>
                <w:i/>
                <w:color w:val="000000" w:themeColor="text1"/>
              </w:rPr>
              <w:t>.</w:t>
            </w:r>
          </w:p>
          <w:p w:rsidR="00FA78D7" w:rsidRPr="007E7ABB" w:rsidRDefault="00FA78D7" w:rsidP="00D17C9A">
            <w:pPr>
              <w:tabs>
                <w:tab w:val="left" w:pos="0"/>
              </w:tabs>
              <w:jc w:val="center"/>
              <w:rPr>
                <w:rFonts w:ascii="Palatino Linotype" w:eastAsia="Palatino Linotype" w:hAnsi="Palatino Linotype" w:cs="Palatino Linotype"/>
                <w:i/>
                <w:color w:val="000000" w:themeColor="text1"/>
              </w:rPr>
            </w:pPr>
            <w:r w:rsidRPr="007E7ABB">
              <w:rPr>
                <w:rFonts w:ascii="Palatino Linotype" w:eastAsia="Palatino Linotype" w:hAnsi="Palatino Linotype" w:cs="Palatino Linotype"/>
                <w:i/>
                <w:color w:val="000000" w:themeColor="text1"/>
              </w:rPr>
              <w:t>No entrega de todo el personal, solo mandos medios y  superiores</w:t>
            </w:r>
          </w:p>
        </w:tc>
      </w:tr>
    </w:tbl>
    <w:p w:rsidR="00D86E74" w:rsidRPr="00D17C9A" w:rsidRDefault="00D86E74" w:rsidP="00D17C9A">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rsidR="007879FD" w:rsidRPr="00D17C9A" w:rsidRDefault="007879FD" w:rsidP="00D17C9A">
      <w:pPr>
        <w:numPr>
          <w:ilvl w:val="0"/>
          <w:numId w:val="27"/>
        </w:numPr>
        <w:tabs>
          <w:tab w:val="left" w:pos="0"/>
        </w:tabs>
        <w:spacing w:line="360" w:lineRule="auto"/>
        <w:jc w:val="both"/>
        <w:rPr>
          <w:rFonts w:ascii="Palatino Linotype" w:hAnsi="Palatino Linotype"/>
          <w:color w:val="000000" w:themeColor="text1"/>
        </w:rPr>
      </w:pPr>
      <w:r w:rsidRPr="00D17C9A">
        <w:rPr>
          <w:rFonts w:ascii="Palatino Linotype" w:hAnsi="Palatino Linotype"/>
          <w:color w:val="000000" w:themeColor="text1"/>
        </w:rPr>
        <w:t>A más de lo anterior, es de explorado derecho que este Instituto no se encuentra facultado para dudar de la veracidad</w:t>
      </w:r>
      <w:r w:rsidRPr="00D17C9A">
        <w:rPr>
          <w:rFonts w:ascii="Palatino Linotype" w:eastAsia="Palatino Linotype" w:hAnsi="Palatino Linotype" w:cs="Palatino Linotype"/>
          <w:color w:val="000000" w:themeColor="text1"/>
        </w:rPr>
        <w:t xml:space="preserve"> de la </w:t>
      </w:r>
      <w:r w:rsidRPr="00D17C9A">
        <w:rPr>
          <w:rFonts w:ascii="Palatino Linotype" w:eastAsia="MS Mincho" w:hAnsi="Palatino Linotype" w:cs="Arial"/>
          <w:color w:val="000000" w:themeColor="text1"/>
        </w:rPr>
        <w:t>información</w:t>
      </w:r>
      <w:r w:rsidRPr="00D17C9A">
        <w:rPr>
          <w:rFonts w:ascii="Palatino Linotype" w:eastAsia="Palatino Linotype" w:hAnsi="Palatino Linotype" w:cs="Palatino Linotype"/>
          <w:color w:val="000000" w:themeColor="text1"/>
        </w:rPr>
        <w:t xml:space="preserve"> que le fue entregada al hoy </w:t>
      </w:r>
      <w:r w:rsidRPr="00D17C9A">
        <w:rPr>
          <w:rFonts w:ascii="Palatino Linotype" w:eastAsia="Palatino Linotype" w:hAnsi="Palatino Linotype" w:cs="Palatino Linotype"/>
          <w:b/>
          <w:color w:val="000000" w:themeColor="text1"/>
        </w:rPr>
        <w:t>RECURRENTE</w:t>
      </w:r>
      <w:r w:rsidRPr="00D17C9A">
        <w:rPr>
          <w:rFonts w:ascii="Palatino Linotype" w:eastAsia="Palatino Linotype" w:hAnsi="Palatino Linotype" w:cs="Palatino Linotype"/>
          <w:color w:val="000000" w:themeColor="text1"/>
        </w:rPr>
        <w:t xml:space="preserve"> en el presente asunto, ni de las respuestas, ni de las documentales que ponen a disposición de los solicitantes los sujetos obligados, </w:t>
      </w:r>
      <w:r w:rsidRPr="00D17C9A">
        <w:rPr>
          <w:rFonts w:ascii="Palatino Linotype" w:hAnsi="Palatino Linotype" w:cs="Arial"/>
          <w:color w:val="000000" w:themeColor="text1"/>
        </w:rPr>
        <w:t xml:space="preserve">situación que se aleja de las atribuciones de este Instituto </w:t>
      </w:r>
      <w:r w:rsidRPr="00D17C9A">
        <w:rPr>
          <w:rFonts w:ascii="Palatino Linotype" w:hAnsi="Palatino Linotype"/>
          <w:i/>
          <w:color w:val="000000" w:themeColor="text1"/>
        </w:rPr>
        <w:t>máxime</w:t>
      </w:r>
      <w:r w:rsidRPr="00D17C9A">
        <w:rPr>
          <w:rFonts w:ascii="Palatino Linotype" w:hAnsi="Palatino Linotype"/>
          <w:color w:val="000000" w:themeColor="text1"/>
        </w:rPr>
        <w:t xml:space="preserve"> que al momento que ponen a disposición ésta, la misma tiene el carácter oficial y se presume veraz, tan es así que la misma queda registrada en el Sistema de Acceso a la Información Mexiquense (SAIMEX).</w:t>
      </w:r>
    </w:p>
    <w:p w:rsidR="007879FD" w:rsidRPr="00D17C9A" w:rsidRDefault="007879FD" w:rsidP="00D17C9A">
      <w:pPr>
        <w:pStyle w:val="Prrafodelista"/>
        <w:tabs>
          <w:tab w:val="left" w:pos="0"/>
        </w:tabs>
        <w:spacing w:line="360" w:lineRule="auto"/>
        <w:rPr>
          <w:rFonts w:ascii="Palatino Linotype" w:hAnsi="Palatino Linotype"/>
          <w:color w:val="000000" w:themeColor="text1"/>
        </w:rPr>
      </w:pPr>
    </w:p>
    <w:p w:rsidR="007879FD" w:rsidRPr="00D17C9A" w:rsidRDefault="007879FD" w:rsidP="00D17C9A">
      <w:pPr>
        <w:numPr>
          <w:ilvl w:val="0"/>
          <w:numId w:val="27"/>
        </w:numPr>
        <w:tabs>
          <w:tab w:val="left" w:pos="0"/>
        </w:tabs>
        <w:spacing w:line="360" w:lineRule="auto"/>
        <w:jc w:val="both"/>
        <w:rPr>
          <w:rFonts w:ascii="Palatino Linotype" w:hAnsi="Palatino Linotype"/>
          <w:color w:val="000000" w:themeColor="text1"/>
        </w:rPr>
      </w:pPr>
      <w:r w:rsidRPr="00D17C9A">
        <w:rPr>
          <w:rFonts w:ascii="Palatino Linotype" w:hAnsi="Palatino Linotype"/>
          <w:color w:val="000000" w:themeColor="text1"/>
        </w:rPr>
        <w:t xml:space="preserve">Sirviendo de apoyo a lo anterior por analogía, el criterio 31-10 emitido por el entonces Instituto </w:t>
      </w:r>
      <w:r w:rsidRPr="00D17C9A">
        <w:rPr>
          <w:rFonts w:ascii="Palatino Linotype" w:eastAsia="Palatino Linotype" w:hAnsi="Palatino Linotype" w:cs="Palatino Linotype"/>
          <w:color w:val="000000" w:themeColor="text1"/>
        </w:rPr>
        <w:t>Nacional</w:t>
      </w:r>
      <w:r w:rsidRPr="00D17C9A">
        <w:rPr>
          <w:rFonts w:ascii="Palatino Linotype" w:hAnsi="Palatino Linotype"/>
          <w:color w:val="000000" w:themeColor="text1"/>
        </w:rPr>
        <w:t xml:space="preserve"> de Transparencia, Acceso a la Información y Protección de Datos Personales, que a la letra dice:</w:t>
      </w:r>
    </w:p>
    <w:p w:rsidR="007879FD" w:rsidRPr="00D17C9A" w:rsidRDefault="007879FD" w:rsidP="00D17C9A">
      <w:pPr>
        <w:pStyle w:val="Default"/>
        <w:tabs>
          <w:tab w:val="left" w:pos="0"/>
        </w:tabs>
        <w:ind w:left="1134"/>
        <w:jc w:val="both"/>
        <w:rPr>
          <w:i/>
          <w:color w:val="000000" w:themeColor="text1"/>
        </w:rPr>
      </w:pPr>
      <w:r w:rsidRPr="00D17C9A">
        <w:rPr>
          <w:i/>
          <w:color w:val="000000" w:themeColor="text1"/>
        </w:rPr>
        <w:t xml:space="preserve">“El Instituto Federal de Acceso a la Información y Protección de Datos </w:t>
      </w:r>
      <w:r w:rsidRPr="00D17C9A">
        <w:rPr>
          <w:b/>
          <w:i/>
          <w:color w:val="000000" w:themeColor="text1"/>
        </w:rPr>
        <w:t>no cuenta con facultades para pronunciarse respecto de la veracidad de los documentos proporcionados por los sujetos obligados.</w:t>
      </w:r>
      <w:r w:rsidRPr="00D17C9A">
        <w:rPr>
          <w:i/>
          <w:color w:val="000000" w:themeColor="text1"/>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w:t>
      </w:r>
      <w:r w:rsidRPr="00D17C9A">
        <w:rPr>
          <w:i/>
          <w:color w:val="000000" w:themeColor="text1"/>
        </w:rPr>
        <w:lastRenderedPageBreak/>
        <w:t>Gubernamental no se prevé una causal que permita al Instituto Federal de Acceso a la Información y Protección de Datos conocer, vía recurso revisión, al respecto.”</w:t>
      </w:r>
    </w:p>
    <w:p w:rsidR="007879FD" w:rsidRPr="00D17C9A" w:rsidRDefault="007879FD" w:rsidP="00D17C9A">
      <w:pPr>
        <w:pStyle w:val="Default"/>
        <w:tabs>
          <w:tab w:val="left" w:pos="0"/>
        </w:tabs>
        <w:spacing w:line="360" w:lineRule="auto"/>
        <w:ind w:left="851"/>
        <w:jc w:val="both"/>
        <w:rPr>
          <w:i/>
          <w:color w:val="000000" w:themeColor="text1"/>
        </w:rPr>
      </w:pPr>
    </w:p>
    <w:p w:rsidR="007879FD" w:rsidRPr="00D17C9A" w:rsidRDefault="007879FD" w:rsidP="00D17C9A">
      <w:pPr>
        <w:numPr>
          <w:ilvl w:val="0"/>
          <w:numId w:val="27"/>
        </w:numPr>
        <w:tabs>
          <w:tab w:val="left" w:pos="0"/>
        </w:tabs>
        <w:spacing w:line="360" w:lineRule="auto"/>
        <w:jc w:val="both"/>
        <w:rPr>
          <w:rFonts w:ascii="Palatino Linotype" w:hAnsi="Palatino Linotype"/>
          <w:i/>
          <w:color w:val="000000" w:themeColor="text1"/>
        </w:rPr>
      </w:pPr>
      <w:r w:rsidRPr="00D17C9A">
        <w:rPr>
          <w:rFonts w:ascii="Palatino Linotype" w:hAnsi="Palatino Linotype" w:cs="Arial"/>
          <w:color w:val="000000" w:themeColor="text1"/>
        </w:rPr>
        <w:t>Así como lo dispuesto por</w:t>
      </w:r>
      <w:r w:rsidRPr="00D17C9A">
        <w:rPr>
          <w:rFonts w:ascii="Palatino Linotype" w:hAnsi="Palatino Linotype"/>
          <w:color w:val="000000" w:themeColor="text1"/>
        </w:rPr>
        <w:t xml:space="preserve"> la </w:t>
      </w:r>
      <w:r w:rsidRPr="00D17C9A">
        <w:rPr>
          <w:rFonts w:ascii="Palatino Linotype" w:hAnsi="Palatino Linotype"/>
          <w:b/>
          <w:color w:val="000000" w:themeColor="text1"/>
        </w:rPr>
        <w:t xml:space="preserve">Ley de Transparencia y Acceso a la Información Pública del </w:t>
      </w:r>
      <w:r w:rsidRPr="00D17C9A">
        <w:rPr>
          <w:rFonts w:ascii="Palatino Linotype" w:eastAsia="Palatino Linotype" w:hAnsi="Palatino Linotype" w:cs="Palatino Linotype"/>
          <w:color w:val="000000" w:themeColor="text1"/>
        </w:rPr>
        <w:t>Estado</w:t>
      </w:r>
      <w:r w:rsidRPr="00D17C9A">
        <w:rPr>
          <w:rFonts w:ascii="Palatino Linotype" w:hAnsi="Palatino Linotype"/>
          <w:b/>
          <w:color w:val="000000" w:themeColor="text1"/>
        </w:rPr>
        <w:t xml:space="preserve"> de México y Municipios</w:t>
      </w:r>
      <w:r w:rsidRPr="00D17C9A">
        <w:rPr>
          <w:rFonts w:ascii="Palatino Linotype" w:hAnsi="Palatino Linotype"/>
          <w:color w:val="000000" w:themeColor="text1"/>
        </w:rPr>
        <w:t xml:space="preserve"> en su artículo 3, el cual establece que la información pública generada, administrada o en posesión de los sujetos obligados en ejercicio de sus atribuciones, será accesible de manera permanente a cualquier persona, privilegiando el principio de máxima publicidad de la información, por lo que deberán apegarse en todo momento a los criterios de publicidad, veracidad, oportunidad entre otros, numeral en comento que a la letra señala:</w:t>
      </w:r>
    </w:p>
    <w:p w:rsidR="007879FD" w:rsidRPr="00D17C9A" w:rsidRDefault="007879FD" w:rsidP="00D17C9A">
      <w:pPr>
        <w:pStyle w:val="Prrafodelista"/>
        <w:tabs>
          <w:tab w:val="left" w:pos="0"/>
        </w:tabs>
        <w:spacing w:line="240" w:lineRule="atLeast"/>
        <w:ind w:left="1134"/>
        <w:jc w:val="both"/>
        <w:rPr>
          <w:rFonts w:ascii="Palatino Linotype" w:hAnsi="Palatino Linotype" w:cs="Arial"/>
          <w:b/>
          <w:i/>
          <w:color w:val="000000" w:themeColor="text1"/>
        </w:rPr>
      </w:pPr>
      <w:r w:rsidRPr="00D17C9A">
        <w:rPr>
          <w:rFonts w:ascii="Palatino Linotype" w:hAnsi="Palatino Linotype" w:cs="Arial"/>
          <w:i/>
          <w:color w:val="000000" w:themeColor="text1"/>
        </w:rPr>
        <w:t xml:space="preserve">Artículo 3.- La información pública generada, administrada o en posesión de los Sujetos Obligados en ejercicio de sus atribuciones, será accesible de manera permanente a cualquier persona, privilegiando el principio de máxima publicidad de la información. </w:t>
      </w:r>
      <w:r w:rsidRPr="00D17C9A">
        <w:rPr>
          <w:rFonts w:ascii="Palatino Linotype" w:hAnsi="Palatino Linotype" w:cs="Arial"/>
          <w:b/>
          <w:i/>
          <w:color w:val="000000" w:themeColor="text1"/>
        </w:rPr>
        <w:t>Los Sujetos Obligados deben poner en práctica, políticas y programas de acceso a la información que se apeguen a criterios de publicidad, veracidad, oportunidad, precisión y suficiencia en beneficio de los solicitantes.</w:t>
      </w:r>
    </w:p>
    <w:p w:rsidR="007879FD" w:rsidRPr="00D17C9A" w:rsidRDefault="007879FD" w:rsidP="00D17C9A">
      <w:pPr>
        <w:pStyle w:val="Prrafodelista"/>
        <w:tabs>
          <w:tab w:val="left" w:pos="0"/>
        </w:tabs>
        <w:spacing w:line="360" w:lineRule="auto"/>
        <w:ind w:left="567"/>
        <w:jc w:val="both"/>
        <w:rPr>
          <w:rFonts w:ascii="Palatino Linotype" w:hAnsi="Palatino Linotype" w:cs="Arial"/>
          <w:b/>
          <w:i/>
          <w:color w:val="000000" w:themeColor="text1"/>
        </w:rPr>
      </w:pPr>
    </w:p>
    <w:p w:rsidR="007879FD" w:rsidRPr="00D17C9A" w:rsidRDefault="007879FD" w:rsidP="00D17C9A">
      <w:pPr>
        <w:numPr>
          <w:ilvl w:val="0"/>
          <w:numId w:val="27"/>
        </w:numPr>
        <w:tabs>
          <w:tab w:val="left" w:pos="0"/>
        </w:tabs>
        <w:spacing w:line="360" w:lineRule="auto"/>
        <w:jc w:val="both"/>
        <w:rPr>
          <w:rFonts w:ascii="Palatino Linotype" w:eastAsia="Palatino Linotype" w:hAnsi="Palatino Linotype" w:cs="Palatino Linotype"/>
          <w:color w:val="000000" w:themeColor="text1"/>
        </w:rPr>
      </w:pPr>
      <w:r w:rsidRPr="00D17C9A">
        <w:rPr>
          <w:rFonts w:ascii="Palatino Linotype" w:hAnsi="Palatino Linotype" w:cs="Arial"/>
          <w:color w:val="000000" w:themeColor="text1"/>
        </w:rPr>
        <w:t>Numerales</w:t>
      </w:r>
      <w:r w:rsidRPr="00D17C9A">
        <w:rPr>
          <w:rFonts w:ascii="Palatino Linotype" w:hAnsi="Palatino Linotype" w:cs="Arial"/>
          <w:noProof/>
          <w:color w:val="000000" w:themeColor="text1"/>
        </w:rPr>
        <w:t xml:space="preserve"> que compelen al </w:t>
      </w:r>
      <w:r w:rsidRPr="00D17C9A">
        <w:rPr>
          <w:rFonts w:ascii="Palatino Linotype" w:hAnsi="Palatino Linotype" w:cs="Arial"/>
          <w:b/>
          <w:noProof/>
          <w:color w:val="000000" w:themeColor="text1"/>
        </w:rPr>
        <w:t>SUJETO OBLIGADO</w:t>
      </w:r>
      <w:r w:rsidRPr="00D17C9A">
        <w:rPr>
          <w:rFonts w:ascii="Palatino Linotype" w:hAnsi="Palatino Linotype" w:cs="Arial"/>
          <w:noProof/>
          <w:color w:val="000000" w:themeColor="text1"/>
        </w:rPr>
        <w:t xml:space="preserve"> apegarse en todo momento a los </w:t>
      </w:r>
      <w:r w:rsidRPr="00D17C9A">
        <w:rPr>
          <w:rFonts w:ascii="Palatino Linotype" w:hAnsi="Palatino Linotype" w:cs="Arial"/>
          <w:color w:val="000000" w:themeColor="text1"/>
        </w:rPr>
        <w:t>criterios</w:t>
      </w:r>
      <w:r w:rsidRPr="00D17C9A">
        <w:rPr>
          <w:rFonts w:ascii="Palatino Linotype" w:hAnsi="Palatino Linotype" w:cs="Arial"/>
          <w:noProof/>
          <w:color w:val="000000" w:themeColor="text1"/>
        </w:rPr>
        <w:t xml:space="preserve"> ya expuestos, impidiendo a este Órgano Colegiado cuestionar la veracidad de la información.</w:t>
      </w:r>
    </w:p>
    <w:p w:rsidR="007879FD" w:rsidRPr="00D17C9A" w:rsidRDefault="007879FD" w:rsidP="00D17C9A">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b/>
          <w:color w:val="000000" w:themeColor="text1"/>
        </w:rPr>
      </w:pPr>
    </w:p>
    <w:p w:rsidR="00211124" w:rsidRPr="00D17C9A" w:rsidRDefault="00211124" w:rsidP="00D17C9A">
      <w:pPr>
        <w:numPr>
          <w:ilvl w:val="0"/>
          <w:numId w:val="27"/>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b/>
          <w:color w:val="000000" w:themeColor="text1"/>
        </w:rPr>
      </w:pPr>
      <w:r w:rsidRPr="00D17C9A">
        <w:rPr>
          <w:rFonts w:ascii="Palatino Linotype" w:eastAsia="Palatino Linotype" w:hAnsi="Palatino Linotype" w:cs="Palatino Linotype"/>
          <w:color w:val="000000" w:themeColor="text1"/>
        </w:rPr>
        <w:t xml:space="preserve">Expuesto lo anterior, es necesario señalar que </w:t>
      </w:r>
      <w:r w:rsidRPr="00D17C9A">
        <w:rPr>
          <w:rFonts w:ascii="Palatino Linotype" w:hAnsi="Palatino Linotype"/>
          <w:color w:val="000000" w:themeColor="text1"/>
        </w:rPr>
        <w:t xml:space="preserve">se obvia el análisis de la competencia por parte del </w:t>
      </w:r>
      <w:r w:rsidRPr="00D17C9A">
        <w:rPr>
          <w:rFonts w:ascii="Palatino Linotype" w:hAnsi="Palatino Linotype"/>
          <w:b/>
          <w:bCs/>
          <w:color w:val="000000" w:themeColor="text1"/>
        </w:rPr>
        <w:t>SUJETO OBLIGADO</w:t>
      </w:r>
      <w:r w:rsidRPr="00D17C9A">
        <w:rPr>
          <w:rFonts w:ascii="Palatino Linotype" w:hAnsi="Palatino Linotype"/>
          <w:color w:val="000000" w:themeColor="text1"/>
        </w:rPr>
        <w:t xml:space="preserve">, para generar, administrar o poseer la información solicitada, dado que éste ha asumido la misma, </w:t>
      </w:r>
      <w:r w:rsidRPr="00D17C9A">
        <w:rPr>
          <w:rFonts w:ascii="Palatino Linotype" w:hAnsi="Palatino Linotype"/>
          <w:b/>
          <w:color w:val="000000" w:themeColor="text1"/>
        </w:rPr>
        <w:t>tan</w:t>
      </w:r>
      <w:r w:rsidR="007879FD" w:rsidRPr="00D17C9A">
        <w:rPr>
          <w:rFonts w:ascii="Palatino Linotype" w:hAnsi="Palatino Linotype"/>
          <w:b/>
          <w:color w:val="000000" w:themeColor="text1"/>
        </w:rPr>
        <w:t xml:space="preserve"> es así que hizo entrega de </w:t>
      </w:r>
      <w:r w:rsidR="00457C02" w:rsidRPr="00D17C9A">
        <w:rPr>
          <w:rFonts w:ascii="Palatino Linotype" w:hAnsi="Palatino Linotype"/>
          <w:b/>
          <w:color w:val="000000" w:themeColor="text1"/>
        </w:rPr>
        <w:t>los reportes de nómina requeridos por el particular.</w:t>
      </w:r>
    </w:p>
    <w:p w:rsidR="00211124" w:rsidRPr="00D17C9A" w:rsidRDefault="00211124" w:rsidP="00D17C9A">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rsidR="00211124" w:rsidRPr="00D17C9A" w:rsidRDefault="00211124" w:rsidP="00D17C9A">
      <w:pPr>
        <w:pStyle w:val="Prrafodelista"/>
        <w:numPr>
          <w:ilvl w:val="0"/>
          <w:numId w:val="27"/>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D17C9A">
        <w:rPr>
          <w:rFonts w:ascii="Palatino Linotype" w:eastAsia="Palatino Linotype" w:hAnsi="Palatino Linotype" w:cs="Palatino Linotype"/>
          <w:color w:val="000000" w:themeColor="text1"/>
        </w:rPr>
        <w:lastRenderedPageBreak/>
        <w:t xml:space="preserve">En </w:t>
      </w:r>
      <w:r w:rsidRPr="00D17C9A">
        <w:rPr>
          <w:rFonts w:ascii="Palatino Linotype" w:hAnsi="Palatino Linotype" w:cs="Arial"/>
          <w:color w:val="000000" w:themeColor="text1"/>
        </w:rPr>
        <w:t xml:space="preserve">este sentido, </w:t>
      </w:r>
      <w:r w:rsidRPr="00D17C9A">
        <w:rPr>
          <w:rFonts w:ascii="Palatino Linotype" w:hAnsi="Palatino Linotype"/>
          <w:color w:val="000000" w:themeColor="text1"/>
        </w:rPr>
        <w:t>el hecho de que el</w:t>
      </w:r>
      <w:r w:rsidRPr="00D17C9A">
        <w:rPr>
          <w:rFonts w:ascii="Palatino Linotype" w:hAnsi="Palatino Linotype"/>
          <w:b/>
          <w:bCs/>
          <w:color w:val="000000" w:themeColor="text1"/>
        </w:rPr>
        <w:t xml:space="preserve"> SUJETO OBLIGADO</w:t>
      </w:r>
      <w:r w:rsidRPr="00D17C9A">
        <w:rPr>
          <w:rFonts w:ascii="Palatino Linotype" w:hAnsi="Palatino Linotype"/>
          <w:color w:val="000000" w:themeColor="text1"/>
        </w:rPr>
        <w:t xml:space="preserve"> haya asumido contar con la información pública solicitada, acepta que la genera, posee y administra, en ejercicio de sus funciones de derecho público, motivo por el cual se actualiza el supuesto jurídico, previsto en el artículo 12 de la Ley de Transparencia y Acceso a la Información Pública del Estado de México y Municipios.</w:t>
      </w:r>
    </w:p>
    <w:p w:rsidR="00211124" w:rsidRPr="00D17C9A" w:rsidRDefault="00211124" w:rsidP="00D17C9A">
      <w:pPr>
        <w:shd w:val="clear" w:color="auto" w:fill="FFFFFF"/>
        <w:tabs>
          <w:tab w:val="left" w:pos="0"/>
        </w:tabs>
        <w:ind w:left="1134"/>
        <w:jc w:val="both"/>
        <w:rPr>
          <w:rFonts w:ascii="Palatino Linotype" w:hAnsi="Palatino Linotype"/>
          <w:i/>
          <w:iCs/>
          <w:color w:val="000000" w:themeColor="text1"/>
        </w:rPr>
      </w:pPr>
      <w:r w:rsidRPr="00D17C9A">
        <w:rPr>
          <w:rFonts w:ascii="Palatino Linotype" w:hAnsi="Palatino Linotype"/>
          <w:i/>
          <w:iCs/>
          <w:color w:val="000000" w:themeColor="text1"/>
        </w:rPr>
        <w:t>“</w:t>
      </w:r>
      <w:r w:rsidRPr="00D17C9A">
        <w:rPr>
          <w:rFonts w:ascii="Palatino Linotype" w:hAnsi="Palatino Linotype"/>
          <w:b/>
          <w:bCs/>
          <w:i/>
          <w:iCs/>
          <w:color w:val="000000" w:themeColor="text1"/>
        </w:rPr>
        <w:t>Artículo 12.</w:t>
      </w:r>
      <w:r w:rsidRPr="00D17C9A">
        <w:rPr>
          <w:rFonts w:ascii="Palatino Linotype" w:hAnsi="Palatino Linotype"/>
          <w:i/>
          <w:iCs/>
          <w:color w:val="000000" w:themeColor="text1"/>
        </w:rPr>
        <w:t> Quienes generen, recopilen, administren, manejen, procesen, archiven o conserven información pública serán responsables de la misma en los términos de las disposiciones jurídicas aplicables.</w:t>
      </w:r>
    </w:p>
    <w:p w:rsidR="00211124" w:rsidRPr="00D17C9A" w:rsidRDefault="00211124" w:rsidP="00D17C9A">
      <w:pPr>
        <w:shd w:val="clear" w:color="auto" w:fill="FFFFFF"/>
        <w:tabs>
          <w:tab w:val="left" w:pos="0"/>
        </w:tabs>
        <w:ind w:left="1134"/>
        <w:jc w:val="both"/>
        <w:rPr>
          <w:rFonts w:ascii="Palatino Linotype" w:hAnsi="Palatino Linotype"/>
          <w:color w:val="000000" w:themeColor="text1"/>
        </w:rPr>
      </w:pPr>
    </w:p>
    <w:p w:rsidR="00211124" w:rsidRPr="00D17C9A" w:rsidRDefault="00211124" w:rsidP="00D17C9A">
      <w:pPr>
        <w:shd w:val="clear" w:color="auto" w:fill="FFFFFF"/>
        <w:tabs>
          <w:tab w:val="left" w:pos="0"/>
        </w:tabs>
        <w:ind w:left="1134"/>
        <w:jc w:val="both"/>
        <w:rPr>
          <w:rFonts w:ascii="Palatino Linotype" w:hAnsi="Palatino Linotype"/>
          <w:i/>
          <w:iCs/>
          <w:color w:val="000000" w:themeColor="text1"/>
        </w:rPr>
      </w:pPr>
      <w:r w:rsidRPr="00D17C9A">
        <w:rPr>
          <w:rFonts w:ascii="Palatino Linotype" w:hAnsi="Palatino Linotype"/>
          <w:i/>
          <w:iCs/>
          <w:color w:val="000000" w:themeColor="text1"/>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211124" w:rsidRPr="00D17C9A" w:rsidRDefault="00211124" w:rsidP="00D17C9A">
      <w:pPr>
        <w:pBdr>
          <w:top w:val="nil"/>
          <w:left w:val="nil"/>
          <w:bottom w:val="nil"/>
          <w:right w:val="nil"/>
          <w:between w:val="nil"/>
        </w:pBdr>
        <w:tabs>
          <w:tab w:val="left" w:pos="0"/>
        </w:tabs>
        <w:spacing w:line="360" w:lineRule="auto"/>
        <w:ind w:left="1134"/>
        <w:jc w:val="both"/>
        <w:rPr>
          <w:rFonts w:ascii="Palatino Linotype" w:eastAsia="Palatino Linotype" w:hAnsi="Palatino Linotype" w:cs="Palatino Linotype"/>
          <w:color w:val="000000" w:themeColor="text1"/>
        </w:rPr>
      </w:pPr>
    </w:p>
    <w:p w:rsidR="00470C5C" w:rsidRPr="00D17C9A" w:rsidRDefault="00470C5C" w:rsidP="00D17C9A">
      <w:pPr>
        <w:numPr>
          <w:ilvl w:val="0"/>
          <w:numId w:val="27"/>
        </w:numPr>
        <w:pBdr>
          <w:top w:val="nil"/>
          <w:left w:val="nil"/>
          <w:bottom w:val="nil"/>
          <w:right w:val="nil"/>
          <w:between w:val="nil"/>
        </w:pBdr>
        <w:tabs>
          <w:tab w:val="left" w:pos="0"/>
        </w:tabs>
        <w:spacing w:line="360" w:lineRule="auto"/>
        <w:jc w:val="both"/>
        <w:rPr>
          <w:rFonts w:ascii="Palatino Linotype" w:eastAsia="Calibri" w:hAnsi="Palatino Linotype" w:cs="Tahoma"/>
          <w:bCs/>
          <w:color w:val="000000" w:themeColor="text1"/>
        </w:rPr>
      </w:pPr>
      <w:r w:rsidRPr="00D17C9A">
        <w:rPr>
          <w:rFonts w:ascii="Palatino Linotype" w:eastAsia="Calibri" w:hAnsi="Palatino Linotype" w:cs="Tahoma"/>
          <w:bCs/>
          <w:color w:val="000000" w:themeColor="text1"/>
        </w:rPr>
        <w:t>Ahora bien, del cuadro de referencia se aprecia para el punto uno de la solicitud se tiene lo siguiente derivado del análisis del Bando Municipal en su artículo 72 :</w:t>
      </w:r>
    </w:p>
    <w:p w:rsidR="00470C5C" w:rsidRPr="00D17C9A" w:rsidRDefault="00470C5C" w:rsidP="00D17C9A">
      <w:pPr>
        <w:pBdr>
          <w:top w:val="nil"/>
          <w:left w:val="nil"/>
          <w:bottom w:val="nil"/>
          <w:right w:val="nil"/>
          <w:between w:val="nil"/>
        </w:pBdr>
        <w:tabs>
          <w:tab w:val="left" w:pos="0"/>
        </w:tabs>
        <w:ind w:left="1134"/>
        <w:jc w:val="both"/>
        <w:rPr>
          <w:rFonts w:ascii="Palatino Linotype" w:hAnsi="Palatino Linotype"/>
          <w:i/>
          <w:color w:val="000000" w:themeColor="text1"/>
        </w:rPr>
      </w:pPr>
      <w:r w:rsidRPr="00D17C9A">
        <w:rPr>
          <w:rFonts w:ascii="Palatino Linotype" w:hAnsi="Palatino Linotype"/>
          <w:i/>
          <w:color w:val="000000" w:themeColor="text1"/>
        </w:rPr>
        <w:t xml:space="preserve">Artículo 72. El Ayuntamiento, en el ejercicio de sus atribuciones y para el despacho de los asuntos de la administración pública municipal contará con la siguiente distribución de administración: </w:t>
      </w:r>
    </w:p>
    <w:p w:rsidR="00470C5C" w:rsidRPr="00D17C9A" w:rsidRDefault="00470C5C" w:rsidP="00D17C9A">
      <w:pPr>
        <w:pBdr>
          <w:top w:val="nil"/>
          <w:left w:val="nil"/>
          <w:bottom w:val="nil"/>
          <w:right w:val="nil"/>
          <w:between w:val="nil"/>
        </w:pBdr>
        <w:tabs>
          <w:tab w:val="left" w:pos="0"/>
        </w:tabs>
        <w:ind w:left="1134"/>
        <w:jc w:val="both"/>
        <w:rPr>
          <w:rFonts w:ascii="Palatino Linotype" w:hAnsi="Palatino Linotype"/>
          <w:i/>
          <w:color w:val="000000" w:themeColor="text1"/>
        </w:rPr>
      </w:pPr>
      <w:r w:rsidRPr="00D17C9A">
        <w:rPr>
          <w:rFonts w:ascii="Palatino Linotype" w:hAnsi="Palatino Linotype"/>
          <w:i/>
          <w:color w:val="000000" w:themeColor="text1"/>
        </w:rPr>
        <w:t xml:space="preserve">1. Presidencia Municipal. </w:t>
      </w:r>
    </w:p>
    <w:p w:rsidR="00470C5C" w:rsidRPr="00D17C9A" w:rsidRDefault="00470C5C" w:rsidP="00D17C9A">
      <w:pPr>
        <w:pBdr>
          <w:top w:val="nil"/>
          <w:left w:val="nil"/>
          <w:bottom w:val="nil"/>
          <w:right w:val="nil"/>
          <w:between w:val="nil"/>
        </w:pBdr>
        <w:tabs>
          <w:tab w:val="left" w:pos="0"/>
        </w:tabs>
        <w:ind w:left="1134"/>
        <w:jc w:val="both"/>
        <w:rPr>
          <w:rFonts w:ascii="Palatino Linotype" w:hAnsi="Palatino Linotype"/>
          <w:i/>
          <w:color w:val="000000" w:themeColor="text1"/>
        </w:rPr>
      </w:pPr>
      <w:r w:rsidRPr="00D17C9A">
        <w:rPr>
          <w:rFonts w:ascii="Palatino Linotype" w:hAnsi="Palatino Linotype"/>
          <w:i/>
          <w:color w:val="000000" w:themeColor="text1"/>
        </w:rPr>
        <w:t xml:space="preserve">1.1. Secretaria Particular. </w:t>
      </w:r>
    </w:p>
    <w:p w:rsidR="00470C5C" w:rsidRPr="00D17C9A" w:rsidRDefault="00470C5C" w:rsidP="00D17C9A">
      <w:pPr>
        <w:pBdr>
          <w:top w:val="nil"/>
          <w:left w:val="nil"/>
          <w:bottom w:val="nil"/>
          <w:right w:val="nil"/>
          <w:between w:val="nil"/>
        </w:pBdr>
        <w:tabs>
          <w:tab w:val="left" w:pos="0"/>
        </w:tabs>
        <w:ind w:left="1134"/>
        <w:jc w:val="both"/>
        <w:rPr>
          <w:rFonts w:ascii="Palatino Linotype" w:hAnsi="Palatino Linotype"/>
          <w:i/>
          <w:color w:val="000000" w:themeColor="text1"/>
        </w:rPr>
      </w:pPr>
      <w:r w:rsidRPr="00D17C9A">
        <w:rPr>
          <w:rFonts w:ascii="Palatino Linotype" w:hAnsi="Palatino Linotype"/>
          <w:i/>
          <w:color w:val="000000" w:themeColor="text1"/>
        </w:rPr>
        <w:t xml:space="preserve">1.2. Secretaría Técnica. </w:t>
      </w:r>
    </w:p>
    <w:p w:rsidR="00470C5C" w:rsidRPr="00D17C9A" w:rsidRDefault="00470C5C" w:rsidP="00D17C9A">
      <w:pPr>
        <w:pBdr>
          <w:top w:val="nil"/>
          <w:left w:val="nil"/>
          <w:bottom w:val="nil"/>
          <w:right w:val="nil"/>
          <w:between w:val="nil"/>
        </w:pBdr>
        <w:tabs>
          <w:tab w:val="left" w:pos="0"/>
        </w:tabs>
        <w:ind w:left="1134"/>
        <w:jc w:val="both"/>
        <w:rPr>
          <w:rFonts w:ascii="Palatino Linotype" w:hAnsi="Palatino Linotype"/>
          <w:i/>
          <w:color w:val="000000" w:themeColor="text1"/>
        </w:rPr>
      </w:pPr>
      <w:r w:rsidRPr="00D17C9A">
        <w:rPr>
          <w:rFonts w:ascii="Palatino Linotype" w:hAnsi="Palatino Linotype"/>
          <w:i/>
          <w:color w:val="000000" w:themeColor="text1"/>
        </w:rPr>
        <w:t xml:space="preserve">1.2.1. Coordinación de Logística. </w:t>
      </w:r>
    </w:p>
    <w:p w:rsidR="00470C5C" w:rsidRPr="00D17C9A" w:rsidRDefault="00470C5C" w:rsidP="00D17C9A">
      <w:pPr>
        <w:pBdr>
          <w:top w:val="nil"/>
          <w:left w:val="nil"/>
          <w:bottom w:val="nil"/>
          <w:right w:val="nil"/>
          <w:between w:val="nil"/>
        </w:pBdr>
        <w:tabs>
          <w:tab w:val="left" w:pos="0"/>
        </w:tabs>
        <w:ind w:left="1134"/>
        <w:jc w:val="both"/>
        <w:rPr>
          <w:rFonts w:ascii="Palatino Linotype" w:hAnsi="Palatino Linotype"/>
          <w:i/>
          <w:color w:val="000000" w:themeColor="text1"/>
        </w:rPr>
      </w:pPr>
      <w:r w:rsidRPr="00D17C9A">
        <w:rPr>
          <w:rFonts w:ascii="Palatino Linotype" w:hAnsi="Palatino Linotype"/>
          <w:i/>
          <w:color w:val="000000" w:themeColor="text1"/>
        </w:rPr>
        <w:t xml:space="preserve">1.3. Coordinación General Municipal de Mejora Regulatoria. </w:t>
      </w:r>
    </w:p>
    <w:p w:rsidR="00470C5C" w:rsidRPr="00D17C9A" w:rsidRDefault="00470C5C" w:rsidP="00D17C9A">
      <w:pPr>
        <w:pBdr>
          <w:top w:val="nil"/>
          <w:left w:val="nil"/>
          <w:bottom w:val="nil"/>
          <w:right w:val="nil"/>
          <w:between w:val="nil"/>
        </w:pBdr>
        <w:tabs>
          <w:tab w:val="left" w:pos="0"/>
        </w:tabs>
        <w:ind w:left="1134"/>
        <w:jc w:val="both"/>
        <w:rPr>
          <w:rFonts w:ascii="Palatino Linotype" w:hAnsi="Palatino Linotype"/>
          <w:i/>
          <w:color w:val="000000" w:themeColor="text1"/>
        </w:rPr>
      </w:pPr>
      <w:r w:rsidRPr="00D17C9A">
        <w:rPr>
          <w:rFonts w:ascii="Palatino Linotype" w:hAnsi="Palatino Linotype"/>
          <w:i/>
          <w:color w:val="000000" w:themeColor="text1"/>
        </w:rPr>
        <w:t xml:space="preserve">2. Órgano Interno de Control Municipal. </w:t>
      </w:r>
    </w:p>
    <w:p w:rsidR="00470C5C" w:rsidRPr="00D17C9A" w:rsidRDefault="00470C5C" w:rsidP="00D17C9A">
      <w:pPr>
        <w:pBdr>
          <w:top w:val="nil"/>
          <w:left w:val="nil"/>
          <w:bottom w:val="nil"/>
          <w:right w:val="nil"/>
          <w:between w:val="nil"/>
        </w:pBdr>
        <w:tabs>
          <w:tab w:val="left" w:pos="0"/>
        </w:tabs>
        <w:ind w:left="1134"/>
        <w:jc w:val="both"/>
        <w:rPr>
          <w:rFonts w:ascii="Palatino Linotype" w:hAnsi="Palatino Linotype"/>
          <w:i/>
          <w:color w:val="000000" w:themeColor="text1"/>
        </w:rPr>
      </w:pPr>
      <w:r w:rsidRPr="00D17C9A">
        <w:rPr>
          <w:rFonts w:ascii="Palatino Linotype" w:hAnsi="Palatino Linotype"/>
          <w:i/>
          <w:color w:val="000000" w:themeColor="text1"/>
        </w:rPr>
        <w:t xml:space="preserve">2.1. Autoridad Investigadora. </w:t>
      </w:r>
    </w:p>
    <w:p w:rsidR="00470C5C" w:rsidRPr="00D17C9A" w:rsidRDefault="00470C5C" w:rsidP="00D17C9A">
      <w:pPr>
        <w:pBdr>
          <w:top w:val="nil"/>
          <w:left w:val="nil"/>
          <w:bottom w:val="nil"/>
          <w:right w:val="nil"/>
          <w:between w:val="nil"/>
        </w:pBdr>
        <w:tabs>
          <w:tab w:val="left" w:pos="0"/>
        </w:tabs>
        <w:ind w:left="1134"/>
        <w:jc w:val="both"/>
        <w:rPr>
          <w:rFonts w:ascii="Palatino Linotype" w:hAnsi="Palatino Linotype"/>
          <w:i/>
          <w:color w:val="000000" w:themeColor="text1"/>
        </w:rPr>
      </w:pPr>
      <w:r w:rsidRPr="00D17C9A">
        <w:rPr>
          <w:rFonts w:ascii="Palatino Linotype" w:hAnsi="Palatino Linotype"/>
          <w:i/>
          <w:color w:val="000000" w:themeColor="text1"/>
        </w:rPr>
        <w:t xml:space="preserve">2.2. Autoridad Substanciadora. </w:t>
      </w:r>
    </w:p>
    <w:p w:rsidR="00470C5C" w:rsidRPr="00D17C9A" w:rsidRDefault="00470C5C" w:rsidP="00D17C9A">
      <w:pPr>
        <w:pBdr>
          <w:top w:val="nil"/>
          <w:left w:val="nil"/>
          <w:bottom w:val="nil"/>
          <w:right w:val="nil"/>
          <w:between w:val="nil"/>
        </w:pBdr>
        <w:tabs>
          <w:tab w:val="left" w:pos="0"/>
        </w:tabs>
        <w:ind w:left="1134"/>
        <w:jc w:val="both"/>
        <w:rPr>
          <w:rFonts w:ascii="Palatino Linotype" w:hAnsi="Palatino Linotype"/>
          <w:i/>
          <w:color w:val="000000" w:themeColor="text1"/>
        </w:rPr>
      </w:pPr>
      <w:r w:rsidRPr="00D17C9A">
        <w:rPr>
          <w:rFonts w:ascii="Palatino Linotype" w:hAnsi="Palatino Linotype"/>
          <w:i/>
          <w:color w:val="000000" w:themeColor="text1"/>
        </w:rPr>
        <w:t xml:space="preserve">2.3. Autoridad Resolutora. </w:t>
      </w:r>
    </w:p>
    <w:p w:rsidR="00470C5C" w:rsidRPr="00D17C9A" w:rsidRDefault="00470C5C" w:rsidP="00D17C9A">
      <w:pPr>
        <w:pBdr>
          <w:top w:val="nil"/>
          <w:left w:val="nil"/>
          <w:bottom w:val="nil"/>
          <w:right w:val="nil"/>
          <w:between w:val="nil"/>
        </w:pBdr>
        <w:tabs>
          <w:tab w:val="left" w:pos="0"/>
        </w:tabs>
        <w:ind w:left="1134"/>
        <w:jc w:val="both"/>
        <w:rPr>
          <w:rFonts w:ascii="Palatino Linotype" w:hAnsi="Palatino Linotype"/>
          <w:i/>
          <w:color w:val="000000" w:themeColor="text1"/>
        </w:rPr>
      </w:pPr>
      <w:r w:rsidRPr="00D17C9A">
        <w:rPr>
          <w:rFonts w:ascii="Palatino Linotype" w:hAnsi="Palatino Linotype"/>
          <w:i/>
          <w:color w:val="000000" w:themeColor="text1"/>
        </w:rPr>
        <w:t xml:space="preserve">3. Sindicatura. </w:t>
      </w:r>
    </w:p>
    <w:p w:rsidR="00470C5C" w:rsidRPr="00D17C9A" w:rsidRDefault="00470C5C" w:rsidP="00D17C9A">
      <w:pPr>
        <w:pBdr>
          <w:top w:val="nil"/>
          <w:left w:val="nil"/>
          <w:bottom w:val="nil"/>
          <w:right w:val="nil"/>
          <w:between w:val="nil"/>
        </w:pBdr>
        <w:tabs>
          <w:tab w:val="left" w:pos="0"/>
        </w:tabs>
        <w:ind w:left="1134"/>
        <w:jc w:val="both"/>
        <w:rPr>
          <w:rFonts w:ascii="Palatino Linotype" w:hAnsi="Palatino Linotype"/>
          <w:i/>
          <w:color w:val="000000" w:themeColor="text1"/>
        </w:rPr>
      </w:pPr>
      <w:r w:rsidRPr="00D17C9A">
        <w:rPr>
          <w:rFonts w:ascii="Palatino Linotype" w:hAnsi="Palatino Linotype"/>
          <w:i/>
          <w:color w:val="000000" w:themeColor="text1"/>
        </w:rPr>
        <w:t>4. Regidores.</w:t>
      </w:r>
    </w:p>
    <w:p w:rsidR="00470C5C" w:rsidRPr="00D17C9A" w:rsidRDefault="00470C5C" w:rsidP="00D17C9A">
      <w:pPr>
        <w:pBdr>
          <w:top w:val="nil"/>
          <w:left w:val="nil"/>
          <w:bottom w:val="nil"/>
          <w:right w:val="nil"/>
          <w:between w:val="nil"/>
        </w:pBdr>
        <w:tabs>
          <w:tab w:val="left" w:pos="0"/>
        </w:tabs>
        <w:ind w:left="1134"/>
        <w:jc w:val="both"/>
        <w:rPr>
          <w:rFonts w:ascii="Palatino Linotype" w:hAnsi="Palatino Linotype"/>
          <w:i/>
          <w:color w:val="000000" w:themeColor="text1"/>
        </w:rPr>
      </w:pPr>
      <w:r w:rsidRPr="00D17C9A">
        <w:rPr>
          <w:rFonts w:ascii="Palatino Linotype" w:hAnsi="Palatino Linotype"/>
          <w:i/>
          <w:color w:val="000000" w:themeColor="text1"/>
        </w:rPr>
        <w:t xml:space="preserve"> 5. Secretaría del Ayuntamiento. </w:t>
      </w:r>
    </w:p>
    <w:p w:rsidR="00470C5C" w:rsidRPr="00D17C9A" w:rsidRDefault="00470C5C" w:rsidP="00D17C9A">
      <w:pPr>
        <w:pBdr>
          <w:top w:val="nil"/>
          <w:left w:val="nil"/>
          <w:bottom w:val="nil"/>
          <w:right w:val="nil"/>
          <w:between w:val="nil"/>
        </w:pBdr>
        <w:tabs>
          <w:tab w:val="left" w:pos="0"/>
        </w:tabs>
        <w:ind w:left="1134"/>
        <w:jc w:val="both"/>
        <w:rPr>
          <w:rFonts w:ascii="Palatino Linotype" w:hAnsi="Palatino Linotype"/>
          <w:i/>
          <w:color w:val="000000" w:themeColor="text1"/>
        </w:rPr>
      </w:pPr>
      <w:r w:rsidRPr="00D17C9A">
        <w:rPr>
          <w:rFonts w:ascii="Palatino Linotype" w:hAnsi="Palatino Linotype"/>
          <w:i/>
          <w:color w:val="000000" w:themeColor="text1"/>
        </w:rPr>
        <w:lastRenderedPageBreak/>
        <w:t xml:space="preserve">5.1. Coordinación de Archivo Municipal. </w:t>
      </w:r>
    </w:p>
    <w:p w:rsidR="00470C5C" w:rsidRPr="00D17C9A" w:rsidRDefault="00470C5C" w:rsidP="00D17C9A">
      <w:pPr>
        <w:pBdr>
          <w:top w:val="nil"/>
          <w:left w:val="nil"/>
          <w:bottom w:val="nil"/>
          <w:right w:val="nil"/>
          <w:between w:val="nil"/>
        </w:pBdr>
        <w:tabs>
          <w:tab w:val="left" w:pos="0"/>
        </w:tabs>
        <w:ind w:left="1134"/>
        <w:jc w:val="both"/>
        <w:rPr>
          <w:rFonts w:ascii="Palatino Linotype" w:hAnsi="Palatino Linotype"/>
          <w:i/>
          <w:color w:val="000000" w:themeColor="text1"/>
        </w:rPr>
      </w:pPr>
      <w:r w:rsidRPr="00D17C9A">
        <w:rPr>
          <w:rFonts w:ascii="Palatino Linotype" w:hAnsi="Palatino Linotype"/>
          <w:i/>
          <w:color w:val="000000" w:themeColor="text1"/>
        </w:rPr>
        <w:t xml:space="preserve">5.2. Coordinación de Control Patrimonial. </w:t>
      </w:r>
    </w:p>
    <w:p w:rsidR="00470C5C" w:rsidRPr="00D17C9A" w:rsidRDefault="00470C5C" w:rsidP="00D17C9A">
      <w:pPr>
        <w:pBdr>
          <w:top w:val="nil"/>
          <w:left w:val="nil"/>
          <w:bottom w:val="nil"/>
          <w:right w:val="nil"/>
          <w:between w:val="nil"/>
        </w:pBdr>
        <w:tabs>
          <w:tab w:val="left" w:pos="0"/>
        </w:tabs>
        <w:ind w:left="1134"/>
        <w:jc w:val="both"/>
        <w:rPr>
          <w:rFonts w:ascii="Palatino Linotype" w:hAnsi="Palatino Linotype"/>
          <w:i/>
          <w:color w:val="000000" w:themeColor="text1"/>
        </w:rPr>
      </w:pPr>
      <w:r w:rsidRPr="00D17C9A">
        <w:rPr>
          <w:rFonts w:ascii="Palatino Linotype" w:hAnsi="Palatino Linotype"/>
          <w:i/>
          <w:color w:val="000000" w:themeColor="text1"/>
        </w:rPr>
        <w:t>5.3. Departamento de Panteones.</w:t>
      </w:r>
    </w:p>
    <w:p w:rsidR="00470C5C" w:rsidRPr="00D17C9A" w:rsidRDefault="00470C5C" w:rsidP="00D17C9A">
      <w:pPr>
        <w:pBdr>
          <w:top w:val="nil"/>
          <w:left w:val="nil"/>
          <w:bottom w:val="nil"/>
          <w:right w:val="nil"/>
          <w:between w:val="nil"/>
        </w:pBdr>
        <w:tabs>
          <w:tab w:val="left" w:pos="0"/>
        </w:tabs>
        <w:ind w:left="1134"/>
        <w:jc w:val="both"/>
        <w:rPr>
          <w:rFonts w:ascii="Palatino Linotype" w:hAnsi="Palatino Linotype"/>
          <w:i/>
          <w:color w:val="000000" w:themeColor="text1"/>
        </w:rPr>
      </w:pPr>
      <w:r w:rsidRPr="00D17C9A">
        <w:rPr>
          <w:rFonts w:ascii="Palatino Linotype" w:hAnsi="Palatino Linotype"/>
          <w:i/>
          <w:color w:val="000000" w:themeColor="text1"/>
        </w:rPr>
        <w:t xml:space="preserve"> 5.4. Junta de Reclutamiento. </w:t>
      </w:r>
    </w:p>
    <w:p w:rsidR="00470C5C" w:rsidRPr="00D17C9A" w:rsidRDefault="00470C5C" w:rsidP="00D17C9A">
      <w:pPr>
        <w:pBdr>
          <w:top w:val="nil"/>
          <w:left w:val="nil"/>
          <w:bottom w:val="nil"/>
          <w:right w:val="nil"/>
          <w:between w:val="nil"/>
        </w:pBdr>
        <w:tabs>
          <w:tab w:val="left" w:pos="0"/>
        </w:tabs>
        <w:ind w:left="1134"/>
        <w:jc w:val="both"/>
        <w:rPr>
          <w:rFonts w:ascii="Palatino Linotype" w:hAnsi="Palatino Linotype"/>
          <w:i/>
          <w:color w:val="000000" w:themeColor="text1"/>
        </w:rPr>
      </w:pPr>
      <w:r w:rsidRPr="00D17C9A">
        <w:rPr>
          <w:rFonts w:ascii="Palatino Linotype" w:hAnsi="Palatino Linotype"/>
          <w:i/>
          <w:color w:val="000000" w:themeColor="text1"/>
        </w:rPr>
        <w:t xml:space="preserve">5.5. Juzgado Cívico </w:t>
      </w:r>
    </w:p>
    <w:p w:rsidR="00470C5C" w:rsidRPr="00D17C9A" w:rsidRDefault="00470C5C" w:rsidP="00D17C9A">
      <w:pPr>
        <w:pBdr>
          <w:top w:val="nil"/>
          <w:left w:val="nil"/>
          <w:bottom w:val="nil"/>
          <w:right w:val="nil"/>
          <w:between w:val="nil"/>
        </w:pBdr>
        <w:tabs>
          <w:tab w:val="left" w:pos="0"/>
        </w:tabs>
        <w:ind w:left="1134"/>
        <w:jc w:val="both"/>
        <w:rPr>
          <w:rFonts w:ascii="Palatino Linotype" w:hAnsi="Palatino Linotype"/>
          <w:i/>
          <w:color w:val="000000" w:themeColor="text1"/>
        </w:rPr>
      </w:pPr>
      <w:r w:rsidRPr="00D17C9A">
        <w:rPr>
          <w:rFonts w:ascii="Palatino Linotype" w:hAnsi="Palatino Linotype"/>
          <w:i/>
          <w:color w:val="000000" w:themeColor="text1"/>
        </w:rPr>
        <w:t xml:space="preserve">5.1. Facilitador. </w:t>
      </w:r>
    </w:p>
    <w:p w:rsidR="008B38C3" w:rsidRPr="00D17C9A" w:rsidRDefault="00470C5C" w:rsidP="00D17C9A">
      <w:pPr>
        <w:pBdr>
          <w:top w:val="nil"/>
          <w:left w:val="nil"/>
          <w:bottom w:val="nil"/>
          <w:right w:val="nil"/>
          <w:between w:val="nil"/>
        </w:pBdr>
        <w:tabs>
          <w:tab w:val="left" w:pos="0"/>
        </w:tabs>
        <w:ind w:left="1134"/>
        <w:jc w:val="both"/>
        <w:rPr>
          <w:rFonts w:ascii="Palatino Linotype" w:hAnsi="Palatino Linotype"/>
          <w:i/>
          <w:color w:val="000000" w:themeColor="text1"/>
        </w:rPr>
      </w:pPr>
      <w:r w:rsidRPr="00D17C9A">
        <w:rPr>
          <w:rFonts w:ascii="Palatino Linotype" w:hAnsi="Palatino Linotype"/>
          <w:i/>
          <w:color w:val="000000" w:themeColor="text1"/>
        </w:rPr>
        <w:t xml:space="preserve">5.2. Secretaria del Juzgado Cívico. </w:t>
      </w:r>
    </w:p>
    <w:p w:rsidR="008B38C3" w:rsidRPr="00D17C9A" w:rsidRDefault="00470C5C" w:rsidP="00D17C9A">
      <w:pPr>
        <w:pBdr>
          <w:top w:val="nil"/>
          <w:left w:val="nil"/>
          <w:bottom w:val="nil"/>
          <w:right w:val="nil"/>
          <w:between w:val="nil"/>
        </w:pBdr>
        <w:tabs>
          <w:tab w:val="left" w:pos="0"/>
        </w:tabs>
        <w:ind w:left="1134"/>
        <w:jc w:val="both"/>
        <w:rPr>
          <w:rFonts w:ascii="Palatino Linotype" w:hAnsi="Palatino Linotype"/>
          <w:i/>
          <w:color w:val="000000" w:themeColor="text1"/>
        </w:rPr>
      </w:pPr>
      <w:r w:rsidRPr="00D17C9A">
        <w:rPr>
          <w:rFonts w:ascii="Palatino Linotype" w:hAnsi="Palatino Linotype"/>
          <w:i/>
          <w:color w:val="000000" w:themeColor="text1"/>
        </w:rPr>
        <w:t xml:space="preserve">6. Tesorería Municipal. </w:t>
      </w:r>
    </w:p>
    <w:p w:rsidR="008B38C3" w:rsidRPr="00D17C9A" w:rsidRDefault="00470C5C" w:rsidP="00D17C9A">
      <w:pPr>
        <w:pBdr>
          <w:top w:val="nil"/>
          <w:left w:val="nil"/>
          <w:bottom w:val="nil"/>
          <w:right w:val="nil"/>
          <w:between w:val="nil"/>
        </w:pBdr>
        <w:tabs>
          <w:tab w:val="left" w:pos="0"/>
        </w:tabs>
        <w:ind w:left="1134"/>
        <w:jc w:val="both"/>
        <w:rPr>
          <w:rFonts w:ascii="Palatino Linotype" w:hAnsi="Palatino Linotype"/>
          <w:i/>
          <w:color w:val="000000" w:themeColor="text1"/>
        </w:rPr>
      </w:pPr>
      <w:r w:rsidRPr="00D17C9A">
        <w:rPr>
          <w:rFonts w:ascii="Palatino Linotype" w:hAnsi="Palatino Linotype"/>
          <w:i/>
          <w:color w:val="000000" w:themeColor="text1"/>
        </w:rPr>
        <w:t xml:space="preserve">6.1. Departamento de Recursos Humanos. </w:t>
      </w:r>
    </w:p>
    <w:p w:rsidR="008B38C3" w:rsidRPr="00D17C9A" w:rsidRDefault="00470C5C" w:rsidP="00D17C9A">
      <w:pPr>
        <w:pBdr>
          <w:top w:val="nil"/>
          <w:left w:val="nil"/>
          <w:bottom w:val="nil"/>
          <w:right w:val="nil"/>
          <w:between w:val="nil"/>
        </w:pBdr>
        <w:tabs>
          <w:tab w:val="left" w:pos="0"/>
        </w:tabs>
        <w:ind w:left="1134"/>
        <w:jc w:val="both"/>
        <w:rPr>
          <w:rFonts w:ascii="Palatino Linotype" w:hAnsi="Palatino Linotype"/>
          <w:i/>
          <w:color w:val="000000" w:themeColor="text1"/>
        </w:rPr>
      </w:pPr>
      <w:r w:rsidRPr="00D17C9A">
        <w:rPr>
          <w:rFonts w:ascii="Palatino Linotype" w:hAnsi="Palatino Linotype"/>
          <w:i/>
          <w:color w:val="000000" w:themeColor="text1"/>
        </w:rPr>
        <w:t xml:space="preserve">6.2. Departamento de Adquisiciones. </w:t>
      </w:r>
    </w:p>
    <w:p w:rsidR="008B38C3" w:rsidRPr="00D17C9A" w:rsidRDefault="00470C5C" w:rsidP="00D17C9A">
      <w:pPr>
        <w:pBdr>
          <w:top w:val="nil"/>
          <w:left w:val="nil"/>
          <w:bottom w:val="nil"/>
          <w:right w:val="nil"/>
          <w:between w:val="nil"/>
        </w:pBdr>
        <w:tabs>
          <w:tab w:val="left" w:pos="0"/>
        </w:tabs>
        <w:ind w:left="1134"/>
        <w:jc w:val="both"/>
        <w:rPr>
          <w:rFonts w:ascii="Palatino Linotype" w:hAnsi="Palatino Linotype"/>
          <w:i/>
          <w:color w:val="000000" w:themeColor="text1"/>
        </w:rPr>
      </w:pPr>
      <w:r w:rsidRPr="00D17C9A">
        <w:rPr>
          <w:rFonts w:ascii="Palatino Linotype" w:hAnsi="Palatino Linotype"/>
          <w:i/>
          <w:color w:val="000000" w:themeColor="text1"/>
        </w:rPr>
        <w:t xml:space="preserve">7. Dirección de Catastro Municipal. </w:t>
      </w:r>
    </w:p>
    <w:p w:rsidR="008B38C3" w:rsidRPr="00D17C9A" w:rsidRDefault="00470C5C" w:rsidP="00D17C9A">
      <w:pPr>
        <w:pBdr>
          <w:top w:val="nil"/>
          <w:left w:val="nil"/>
          <w:bottom w:val="nil"/>
          <w:right w:val="nil"/>
          <w:between w:val="nil"/>
        </w:pBdr>
        <w:tabs>
          <w:tab w:val="left" w:pos="0"/>
        </w:tabs>
        <w:ind w:left="1134"/>
        <w:jc w:val="both"/>
        <w:rPr>
          <w:rFonts w:ascii="Palatino Linotype" w:hAnsi="Palatino Linotype"/>
          <w:i/>
          <w:color w:val="000000" w:themeColor="text1"/>
        </w:rPr>
      </w:pPr>
      <w:r w:rsidRPr="00D17C9A">
        <w:rPr>
          <w:rFonts w:ascii="Palatino Linotype" w:hAnsi="Palatino Linotype"/>
          <w:i/>
          <w:color w:val="000000" w:themeColor="text1"/>
        </w:rPr>
        <w:t xml:space="preserve">8. Dirección Jurídica Consultiva. </w:t>
      </w:r>
    </w:p>
    <w:p w:rsidR="008B38C3" w:rsidRPr="00D17C9A" w:rsidRDefault="00470C5C" w:rsidP="00D17C9A">
      <w:pPr>
        <w:pBdr>
          <w:top w:val="nil"/>
          <w:left w:val="nil"/>
          <w:bottom w:val="nil"/>
          <w:right w:val="nil"/>
          <w:between w:val="nil"/>
        </w:pBdr>
        <w:tabs>
          <w:tab w:val="left" w:pos="0"/>
        </w:tabs>
        <w:ind w:left="1134"/>
        <w:jc w:val="both"/>
        <w:rPr>
          <w:rFonts w:ascii="Palatino Linotype" w:hAnsi="Palatino Linotype"/>
          <w:i/>
          <w:color w:val="000000" w:themeColor="text1"/>
        </w:rPr>
      </w:pPr>
      <w:r w:rsidRPr="00D17C9A">
        <w:rPr>
          <w:rFonts w:ascii="Palatino Linotype" w:hAnsi="Palatino Linotype"/>
          <w:i/>
          <w:color w:val="000000" w:themeColor="text1"/>
        </w:rPr>
        <w:t xml:space="preserve">9. Dirección de Obras Públicas y Desarrollo Urbano. </w:t>
      </w:r>
    </w:p>
    <w:p w:rsidR="008B38C3" w:rsidRPr="00D17C9A" w:rsidRDefault="00470C5C" w:rsidP="00D17C9A">
      <w:pPr>
        <w:pBdr>
          <w:top w:val="nil"/>
          <w:left w:val="nil"/>
          <w:bottom w:val="nil"/>
          <w:right w:val="nil"/>
          <w:between w:val="nil"/>
        </w:pBdr>
        <w:tabs>
          <w:tab w:val="left" w:pos="0"/>
        </w:tabs>
        <w:ind w:left="1134"/>
        <w:jc w:val="both"/>
        <w:rPr>
          <w:rFonts w:ascii="Palatino Linotype" w:hAnsi="Palatino Linotype"/>
          <w:i/>
          <w:color w:val="000000" w:themeColor="text1"/>
        </w:rPr>
      </w:pPr>
      <w:r w:rsidRPr="00D17C9A">
        <w:rPr>
          <w:rFonts w:ascii="Palatino Linotype" w:hAnsi="Palatino Linotype"/>
          <w:i/>
          <w:color w:val="000000" w:themeColor="text1"/>
        </w:rPr>
        <w:t xml:space="preserve">10. Dirección Educación, Cultura y Turismo. </w:t>
      </w:r>
    </w:p>
    <w:p w:rsidR="008B38C3" w:rsidRPr="00D17C9A" w:rsidRDefault="00470C5C" w:rsidP="00D17C9A">
      <w:pPr>
        <w:pBdr>
          <w:top w:val="nil"/>
          <w:left w:val="nil"/>
          <w:bottom w:val="nil"/>
          <w:right w:val="nil"/>
          <w:between w:val="nil"/>
        </w:pBdr>
        <w:tabs>
          <w:tab w:val="left" w:pos="0"/>
        </w:tabs>
        <w:ind w:left="1134"/>
        <w:jc w:val="both"/>
        <w:rPr>
          <w:rFonts w:ascii="Palatino Linotype" w:hAnsi="Palatino Linotype"/>
          <w:i/>
          <w:color w:val="000000" w:themeColor="text1"/>
        </w:rPr>
      </w:pPr>
      <w:r w:rsidRPr="00D17C9A">
        <w:rPr>
          <w:rFonts w:ascii="Palatino Linotype" w:hAnsi="Palatino Linotype"/>
          <w:i/>
          <w:color w:val="000000" w:themeColor="text1"/>
        </w:rPr>
        <w:t xml:space="preserve">10.1. Coordinación de Bibliotecas. </w:t>
      </w:r>
    </w:p>
    <w:p w:rsidR="008B38C3" w:rsidRPr="00D17C9A" w:rsidRDefault="00470C5C" w:rsidP="00D17C9A">
      <w:pPr>
        <w:pBdr>
          <w:top w:val="nil"/>
          <w:left w:val="nil"/>
          <w:bottom w:val="nil"/>
          <w:right w:val="nil"/>
          <w:between w:val="nil"/>
        </w:pBdr>
        <w:tabs>
          <w:tab w:val="left" w:pos="0"/>
        </w:tabs>
        <w:ind w:left="1134"/>
        <w:jc w:val="both"/>
        <w:rPr>
          <w:rFonts w:ascii="Palatino Linotype" w:hAnsi="Palatino Linotype"/>
          <w:i/>
          <w:color w:val="000000" w:themeColor="text1"/>
        </w:rPr>
      </w:pPr>
      <w:r w:rsidRPr="00D17C9A">
        <w:rPr>
          <w:rFonts w:ascii="Palatino Linotype" w:hAnsi="Palatino Linotype"/>
          <w:i/>
          <w:color w:val="000000" w:themeColor="text1"/>
        </w:rPr>
        <w:t xml:space="preserve">10.2. Cronista Municipal. </w:t>
      </w:r>
    </w:p>
    <w:p w:rsidR="008B38C3" w:rsidRPr="00D17C9A" w:rsidRDefault="00470C5C" w:rsidP="00D17C9A">
      <w:pPr>
        <w:pBdr>
          <w:top w:val="nil"/>
          <w:left w:val="nil"/>
          <w:bottom w:val="nil"/>
          <w:right w:val="nil"/>
          <w:between w:val="nil"/>
        </w:pBdr>
        <w:tabs>
          <w:tab w:val="left" w:pos="0"/>
        </w:tabs>
        <w:ind w:left="1134"/>
        <w:jc w:val="both"/>
        <w:rPr>
          <w:rFonts w:ascii="Palatino Linotype" w:hAnsi="Palatino Linotype"/>
          <w:i/>
          <w:color w:val="000000" w:themeColor="text1"/>
        </w:rPr>
      </w:pPr>
      <w:r w:rsidRPr="00D17C9A">
        <w:rPr>
          <w:rFonts w:ascii="Palatino Linotype" w:hAnsi="Palatino Linotype"/>
          <w:i/>
          <w:color w:val="000000" w:themeColor="text1"/>
        </w:rPr>
        <w:t xml:space="preserve">11. Dirección de Desarrollo Económico. </w:t>
      </w:r>
    </w:p>
    <w:p w:rsidR="008B38C3" w:rsidRPr="00D17C9A" w:rsidRDefault="00470C5C" w:rsidP="00D17C9A">
      <w:pPr>
        <w:pBdr>
          <w:top w:val="nil"/>
          <w:left w:val="nil"/>
          <w:bottom w:val="nil"/>
          <w:right w:val="nil"/>
          <w:between w:val="nil"/>
        </w:pBdr>
        <w:tabs>
          <w:tab w:val="left" w:pos="0"/>
        </w:tabs>
        <w:ind w:left="1134"/>
        <w:jc w:val="both"/>
        <w:rPr>
          <w:rFonts w:ascii="Palatino Linotype" w:hAnsi="Palatino Linotype"/>
          <w:i/>
          <w:color w:val="000000" w:themeColor="text1"/>
        </w:rPr>
      </w:pPr>
      <w:r w:rsidRPr="00D17C9A">
        <w:rPr>
          <w:rFonts w:ascii="Palatino Linotype" w:hAnsi="Palatino Linotype"/>
          <w:i/>
          <w:color w:val="000000" w:themeColor="text1"/>
        </w:rPr>
        <w:t xml:space="preserve">11.1. Área de Licencias y Reglamentos. </w:t>
      </w:r>
    </w:p>
    <w:p w:rsidR="00470C5C" w:rsidRPr="00D17C9A" w:rsidRDefault="00470C5C" w:rsidP="00D17C9A">
      <w:pPr>
        <w:pBdr>
          <w:top w:val="nil"/>
          <w:left w:val="nil"/>
          <w:bottom w:val="nil"/>
          <w:right w:val="nil"/>
          <w:between w:val="nil"/>
        </w:pBdr>
        <w:tabs>
          <w:tab w:val="left" w:pos="0"/>
        </w:tabs>
        <w:ind w:left="1134"/>
        <w:jc w:val="both"/>
        <w:rPr>
          <w:rFonts w:ascii="Palatino Linotype" w:hAnsi="Palatino Linotype"/>
          <w:i/>
          <w:color w:val="000000" w:themeColor="text1"/>
        </w:rPr>
      </w:pPr>
      <w:r w:rsidRPr="00D17C9A">
        <w:rPr>
          <w:rFonts w:ascii="Palatino Linotype" w:hAnsi="Palatino Linotype"/>
          <w:i/>
          <w:color w:val="000000" w:themeColor="text1"/>
        </w:rPr>
        <w:t>11.2. Ventanilla Única.</w:t>
      </w:r>
    </w:p>
    <w:p w:rsidR="008B38C3" w:rsidRPr="00D17C9A" w:rsidRDefault="008B38C3" w:rsidP="00D17C9A">
      <w:pPr>
        <w:pBdr>
          <w:top w:val="nil"/>
          <w:left w:val="nil"/>
          <w:bottom w:val="nil"/>
          <w:right w:val="nil"/>
          <w:between w:val="nil"/>
        </w:pBdr>
        <w:tabs>
          <w:tab w:val="left" w:pos="0"/>
        </w:tabs>
        <w:ind w:left="1134"/>
        <w:jc w:val="both"/>
        <w:rPr>
          <w:rFonts w:ascii="Palatino Linotype" w:hAnsi="Palatino Linotype"/>
          <w:i/>
          <w:color w:val="000000" w:themeColor="text1"/>
        </w:rPr>
      </w:pPr>
      <w:r w:rsidRPr="00D17C9A">
        <w:rPr>
          <w:rFonts w:ascii="Palatino Linotype" w:hAnsi="Palatino Linotype"/>
          <w:i/>
          <w:color w:val="000000" w:themeColor="text1"/>
        </w:rPr>
        <w:t xml:space="preserve">12.Dirección de Servicios Públicos y Medio Ambiente. </w:t>
      </w:r>
    </w:p>
    <w:p w:rsidR="008B38C3" w:rsidRPr="00D17C9A" w:rsidRDefault="008B38C3" w:rsidP="00D17C9A">
      <w:pPr>
        <w:pBdr>
          <w:top w:val="nil"/>
          <w:left w:val="nil"/>
          <w:bottom w:val="nil"/>
          <w:right w:val="nil"/>
          <w:between w:val="nil"/>
        </w:pBdr>
        <w:tabs>
          <w:tab w:val="left" w:pos="0"/>
        </w:tabs>
        <w:ind w:left="1134"/>
        <w:jc w:val="both"/>
        <w:rPr>
          <w:rFonts w:ascii="Palatino Linotype" w:hAnsi="Palatino Linotype"/>
          <w:i/>
          <w:color w:val="000000" w:themeColor="text1"/>
        </w:rPr>
      </w:pPr>
      <w:r w:rsidRPr="00D17C9A">
        <w:rPr>
          <w:rFonts w:ascii="Palatino Linotype" w:hAnsi="Palatino Linotype"/>
          <w:i/>
          <w:color w:val="000000" w:themeColor="text1"/>
        </w:rPr>
        <w:t xml:space="preserve">13. Dirección de Seguridad Pública y Vialidad. </w:t>
      </w:r>
    </w:p>
    <w:p w:rsidR="008B38C3" w:rsidRPr="00D17C9A" w:rsidRDefault="008B38C3" w:rsidP="00D17C9A">
      <w:pPr>
        <w:pBdr>
          <w:top w:val="nil"/>
          <w:left w:val="nil"/>
          <w:bottom w:val="nil"/>
          <w:right w:val="nil"/>
          <w:between w:val="nil"/>
        </w:pBdr>
        <w:tabs>
          <w:tab w:val="left" w:pos="0"/>
        </w:tabs>
        <w:ind w:left="1134"/>
        <w:jc w:val="both"/>
        <w:rPr>
          <w:rFonts w:ascii="Palatino Linotype" w:hAnsi="Palatino Linotype"/>
          <w:i/>
          <w:color w:val="000000" w:themeColor="text1"/>
        </w:rPr>
      </w:pPr>
      <w:r w:rsidRPr="00D17C9A">
        <w:rPr>
          <w:rFonts w:ascii="Palatino Linotype" w:hAnsi="Palatino Linotype"/>
          <w:i/>
          <w:color w:val="000000" w:themeColor="text1"/>
        </w:rPr>
        <w:t xml:space="preserve">13.1. Secretario Técnico del Consejo Municipal de Seguridad Pública. </w:t>
      </w:r>
    </w:p>
    <w:p w:rsidR="008B38C3" w:rsidRPr="00D17C9A" w:rsidRDefault="008B38C3" w:rsidP="00D17C9A">
      <w:pPr>
        <w:pBdr>
          <w:top w:val="nil"/>
          <w:left w:val="nil"/>
          <w:bottom w:val="nil"/>
          <w:right w:val="nil"/>
          <w:between w:val="nil"/>
        </w:pBdr>
        <w:tabs>
          <w:tab w:val="left" w:pos="0"/>
        </w:tabs>
        <w:ind w:left="1134"/>
        <w:jc w:val="both"/>
        <w:rPr>
          <w:rFonts w:ascii="Palatino Linotype" w:hAnsi="Palatino Linotype"/>
          <w:i/>
          <w:color w:val="000000" w:themeColor="text1"/>
        </w:rPr>
      </w:pPr>
      <w:r w:rsidRPr="00D17C9A">
        <w:rPr>
          <w:rFonts w:ascii="Palatino Linotype" w:hAnsi="Palatino Linotype"/>
          <w:i/>
          <w:color w:val="000000" w:themeColor="text1"/>
        </w:rPr>
        <w:t xml:space="preserve">13.2. Centro de Comando y Control (C2). </w:t>
      </w:r>
    </w:p>
    <w:p w:rsidR="008B38C3" w:rsidRPr="00D17C9A" w:rsidRDefault="008B38C3" w:rsidP="00D17C9A">
      <w:pPr>
        <w:pBdr>
          <w:top w:val="nil"/>
          <w:left w:val="nil"/>
          <w:bottom w:val="nil"/>
          <w:right w:val="nil"/>
          <w:between w:val="nil"/>
        </w:pBdr>
        <w:tabs>
          <w:tab w:val="left" w:pos="0"/>
        </w:tabs>
        <w:ind w:left="1134"/>
        <w:jc w:val="both"/>
        <w:rPr>
          <w:rFonts w:ascii="Palatino Linotype" w:hAnsi="Palatino Linotype"/>
          <w:i/>
          <w:color w:val="000000" w:themeColor="text1"/>
        </w:rPr>
      </w:pPr>
      <w:r w:rsidRPr="00D17C9A">
        <w:rPr>
          <w:rFonts w:ascii="Palatino Linotype" w:hAnsi="Palatino Linotype"/>
          <w:i/>
          <w:color w:val="000000" w:themeColor="text1"/>
        </w:rPr>
        <w:t xml:space="preserve">14. Dirección de Desarrollo Social. </w:t>
      </w:r>
    </w:p>
    <w:p w:rsidR="008B38C3" w:rsidRPr="00D17C9A" w:rsidRDefault="008B38C3" w:rsidP="00D17C9A">
      <w:pPr>
        <w:pBdr>
          <w:top w:val="nil"/>
          <w:left w:val="nil"/>
          <w:bottom w:val="nil"/>
          <w:right w:val="nil"/>
          <w:between w:val="nil"/>
        </w:pBdr>
        <w:tabs>
          <w:tab w:val="left" w:pos="0"/>
        </w:tabs>
        <w:ind w:left="1134"/>
        <w:jc w:val="both"/>
        <w:rPr>
          <w:rFonts w:ascii="Palatino Linotype" w:hAnsi="Palatino Linotype"/>
          <w:i/>
          <w:color w:val="000000" w:themeColor="text1"/>
        </w:rPr>
      </w:pPr>
      <w:r w:rsidRPr="00D17C9A">
        <w:rPr>
          <w:rFonts w:ascii="Palatino Linotype" w:hAnsi="Palatino Linotype"/>
          <w:i/>
          <w:color w:val="000000" w:themeColor="text1"/>
        </w:rPr>
        <w:t xml:space="preserve">15. Dirección de Salud. </w:t>
      </w:r>
    </w:p>
    <w:p w:rsidR="008B38C3" w:rsidRPr="00D17C9A" w:rsidRDefault="008B38C3" w:rsidP="00D17C9A">
      <w:pPr>
        <w:pBdr>
          <w:top w:val="nil"/>
          <w:left w:val="nil"/>
          <w:bottom w:val="nil"/>
          <w:right w:val="nil"/>
          <w:between w:val="nil"/>
        </w:pBdr>
        <w:tabs>
          <w:tab w:val="left" w:pos="0"/>
        </w:tabs>
        <w:ind w:left="1134"/>
        <w:jc w:val="both"/>
        <w:rPr>
          <w:rFonts w:ascii="Palatino Linotype" w:hAnsi="Palatino Linotype"/>
          <w:i/>
          <w:color w:val="000000" w:themeColor="text1"/>
        </w:rPr>
      </w:pPr>
      <w:r w:rsidRPr="00D17C9A">
        <w:rPr>
          <w:rFonts w:ascii="Palatino Linotype" w:hAnsi="Palatino Linotype"/>
          <w:i/>
          <w:color w:val="000000" w:themeColor="text1"/>
        </w:rPr>
        <w:t xml:space="preserve">16. Coordinación de Protección Civil y Bomberos. </w:t>
      </w:r>
    </w:p>
    <w:p w:rsidR="008B38C3" w:rsidRPr="00D17C9A" w:rsidRDefault="008B38C3" w:rsidP="00D17C9A">
      <w:pPr>
        <w:pBdr>
          <w:top w:val="nil"/>
          <w:left w:val="nil"/>
          <w:bottom w:val="nil"/>
          <w:right w:val="nil"/>
          <w:between w:val="nil"/>
        </w:pBdr>
        <w:tabs>
          <w:tab w:val="left" w:pos="0"/>
        </w:tabs>
        <w:ind w:left="1134"/>
        <w:jc w:val="both"/>
        <w:rPr>
          <w:rFonts w:ascii="Palatino Linotype" w:hAnsi="Palatino Linotype"/>
          <w:i/>
          <w:color w:val="000000" w:themeColor="text1"/>
        </w:rPr>
      </w:pPr>
      <w:r w:rsidRPr="00D17C9A">
        <w:rPr>
          <w:rFonts w:ascii="Palatino Linotype" w:hAnsi="Palatino Linotype"/>
          <w:i/>
          <w:color w:val="000000" w:themeColor="text1"/>
        </w:rPr>
        <w:t xml:space="preserve">17. Dirección de Ecología. </w:t>
      </w:r>
    </w:p>
    <w:p w:rsidR="008B38C3" w:rsidRPr="00D17C9A" w:rsidRDefault="008B38C3" w:rsidP="00D17C9A">
      <w:pPr>
        <w:pBdr>
          <w:top w:val="nil"/>
          <w:left w:val="nil"/>
          <w:bottom w:val="nil"/>
          <w:right w:val="nil"/>
          <w:between w:val="nil"/>
        </w:pBdr>
        <w:tabs>
          <w:tab w:val="left" w:pos="0"/>
        </w:tabs>
        <w:ind w:left="1134"/>
        <w:jc w:val="both"/>
        <w:rPr>
          <w:rFonts w:ascii="Palatino Linotype" w:hAnsi="Palatino Linotype"/>
          <w:i/>
          <w:color w:val="000000" w:themeColor="text1"/>
        </w:rPr>
      </w:pPr>
      <w:r w:rsidRPr="00D17C9A">
        <w:rPr>
          <w:rFonts w:ascii="Palatino Linotype" w:hAnsi="Palatino Linotype"/>
          <w:i/>
          <w:color w:val="000000" w:themeColor="text1"/>
        </w:rPr>
        <w:t xml:space="preserve">18. Dirección de Desarrollo Agropecuario. </w:t>
      </w:r>
    </w:p>
    <w:p w:rsidR="008B38C3" w:rsidRPr="00D17C9A" w:rsidRDefault="008B38C3" w:rsidP="00D17C9A">
      <w:pPr>
        <w:pBdr>
          <w:top w:val="nil"/>
          <w:left w:val="nil"/>
          <w:bottom w:val="nil"/>
          <w:right w:val="nil"/>
          <w:between w:val="nil"/>
        </w:pBdr>
        <w:tabs>
          <w:tab w:val="left" w:pos="0"/>
        </w:tabs>
        <w:ind w:left="1134"/>
        <w:jc w:val="both"/>
        <w:rPr>
          <w:rFonts w:ascii="Palatino Linotype" w:hAnsi="Palatino Linotype"/>
          <w:i/>
          <w:color w:val="000000" w:themeColor="text1"/>
        </w:rPr>
      </w:pPr>
      <w:r w:rsidRPr="00D17C9A">
        <w:rPr>
          <w:rFonts w:ascii="Palatino Linotype" w:hAnsi="Palatino Linotype"/>
          <w:i/>
          <w:color w:val="000000" w:themeColor="text1"/>
        </w:rPr>
        <w:t xml:space="preserve">19. Unidad de Información, Planeación, Programación y Evaluación (UIPPE). 20. Unidad de Transparencia y Acceso a la Información. </w:t>
      </w:r>
    </w:p>
    <w:p w:rsidR="008B38C3" w:rsidRPr="00D17C9A" w:rsidRDefault="008B38C3" w:rsidP="00D17C9A">
      <w:pPr>
        <w:pBdr>
          <w:top w:val="nil"/>
          <w:left w:val="nil"/>
          <w:bottom w:val="nil"/>
          <w:right w:val="nil"/>
          <w:between w:val="nil"/>
        </w:pBdr>
        <w:tabs>
          <w:tab w:val="left" w:pos="0"/>
        </w:tabs>
        <w:ind w:left="1134"/>
        <w:jc w:val="both"/>
        <w:rPr>
          <w:rFonts w:ascii="Palatino Linotype" w:hAnsi="Palatino Linotype"/>
          <w:i/>
          <w:color w:val="000000" w:themeColor="text1"/>
        </w:rPr>
      </w:pPr>
      <w:r w:rsidRPr="00D17C9A">
        <w:rPr>
          <w:rFonts w:ascii="Palatino Linotype" w:hAnsi="Palatino Linotype"/>
          <w:i/>
          <w:color w:val="000000" w:themeColor="text1"/>
        </w:rPr>
        <w:t xml:space="preserve">21. Instituto de la Mujer. </w:t>
      </w:r>
    </w:p>
    <w:p w:rsidR="008B38C3" w:rsidRPr="00D17C9A" w:rsidRDefault="008B38C3" w:rsidP="00D17C9A">
      <w:pPr>
        <w:pBdr>
          <w:top w:val="nil"/>
          <w:left w:val="nil"/>
          <w:bottom w:val="nil"/>
          <w:right w:val="nil"/>
          <w:between w:val="nil"/>
        </w:pBdr>
        <w:tabs>
          <w:tab w:val="left" w:pos="0"/>
        </w:tabs>
        <w:ind w:left="1134"/>
        <w:jc w:val="both"/>
        <w:rPr>
          <w:rFonts w:ascii="Palatino Linotype" w:hAnsi="Palatino Linotype"/>
          <w:i/>
          <w:color w:val="000000" w:themeColor="text1"/>
        </w:rPr>
      </w:pPr>
      <w:r w:rsidRPr="00D17C9A">
        <w:rPr>
          <w:rFonts w:ascii="Palatino Linotype" w:hAnsi="Palatino Linotype"/>
          <w:i/>
          <w:color w:val="000000" w:themeColor="text1"/>
        </w:rPr>
        <w:t xml:space="preserve">22.Dirección de Gobierno Digital. </w:t>
      </w:r>
    </w:p>
    <w:p w:rsidR="008B38C3" w:rsidRPr="00D17C9A" w:rsidRDefault="008B38C3" w:rsidP="00D17C9A">
      <w:pPr>
        <w:pBdr>
          <w:top w:val="nil"/>
          <w:left w:val="nil"/>
          <w:bottom w:val="nil"/>
          <w:right w:val="nil"/>
          <w:between w:val="nil"/>
        </w:pBdr>
        <w:tabs>
          <w:tab w:val="left" w:pos="0"/>
        </w:tabs>
        <w:ind w:left="1134"/>
        <w:jc w:val="both"/>
        <w:rPr>
          <w:rFonts w:ascii="Palatino Linotype" w:hAnsi="Palatino Linotype"/>
          <w:i/>
          <w:color w:val="000000" w:themeColor="text1"/>
        </w:rPr>
      </w:pPr>
      <w:r w:rsidRPr="00D17C9A">
        <w:rPr>
          <w:rFonts w:ascii="Palatino Linotype" w:hAnsi="Palatino Linotype"/>
          <w:i/>
          <w:color w:val="000000" w:themeColor="text1"/>
        </w:rPr>
        <w:t xml:space="preserve">22.1. Coordinación de Comunicación Social. </w:t>
      </w:r>
    </w:p>
    <w:p w:rsidR="008B38C3" w:rsidRPr="00D17C9A" w:rsidRDefault="008B38C3" w:rsidP="00D17C9A">
      <w:pPr>
        <w:pBdr>
          <w:top w:val="nil"/>
          <w:left w:val="nil"/>
          <w:bottom w:val="nil"/>
          <w:right w:val="nil"/>
          <w:between w:val="nil"/>
        </w:pBdr>
        <w:tabs>
          <w:tab w:val="left" w:pos="0"/>
        </w:tabs>
        <w:ind w:left="1134"/>
        <w:jc w:val="both"/>
        <w:rPr>
          <w:rFonts w:ascii="Palatino Linotype" w:hAnsi="Palatino Linotype"/>
          <w:i/>
          <w:color w:val="000000" w:themeColor="text1"/>
        </w:rPr>
      </w:pPr>
      <w:r w:rsidRPr="00D17C9A">
        <w:rPr>
          <w:rFonts w:ascii="Palatino Linotype" w:hAnsi="Palatino Linotype"/>
          <w:i/>
          <w:color w:val="000000" w:themeColor="text1"/>
        </w:rPr>
        <w:t xml:space="preserve">23.Organismos Descentralizados. </w:t>
      </w:r>
    </w:p>
    <w:p w:rsidR="008B38C3" w:rsidRPr="00D17C9A" w:rsidRDefault="008B38C3" w:rsidP="00D17C9A">
      <w:pPr>
        <w:pBdr>
          <w:top w:val="nil"/>
          <w:left w:val="nil"/>
          <w:bottom w:val="nil"/>
          <w:right w:val="nil"/>
          <w:between w:val="nil"/>
        </w:pBdr>
        <w:tabs>
          <w:tab w:val="left" w:pos="0"/>
        </w:tabs>
        <w:ind w:left="1134"/>
        <w:jc w:val="both"/>
        <w:rPr>
          <w:rFonts w:ascii="Palatino Linotype" w:hAnsi="Palatino Linotype"/>
          <w:i/>
          <w:color w:val="000000" w:themeColor="text1"/>
        </w:rPr>
      </w:pPr>
      <w:r w:rsidRPr="00D17C9A">
        <w:rPr>
          <w:rFonts w:ascii="Palatino Linotype" w:hAnsi="Palatino Linotype"/>
          <w:i/>
          <w:color w:val="000000" w:themeColor="text1"/>
        </w:rPr>
        <w:t xml:space="preserve">24. Sistema Municipal para el Desarrollo Integral de la Familia Tenango del Aire (DIF). </w:t>
      </w:r>
    </w:p>
    <w:p w:rsidR="008B38C3" w:rsidRPr="00D17C9A" w:rsidRDefault="008B38C3" w:rsidP="00D17C9A">
      <w:pPr>
        <w:pBdr>
          <w:top w:val="nil"/>
          <w:left w:val="nil"/>
          <w:bottom w:val="nil"/>
          <w:right w:val="nil"/>
          <w:between w:val="nil"/>
        </w:pBdr>
        <w:tabs>
          <w:tab w:val="left" w:pos="0"/>
        </w:tabs>
        <w:ind w:left="1134"/>
        <w:jc w:val="both"/>
        <w:rPr>
          <w:rFonts w:ascii="Palatino Linotype" w:hAnsi="Palatino Linotype"/>
          <w:i/>
          <w:color w:val="000000" w:themeColor="text1"/>
        </w:rPr>
      </w:pPr>
      <w:r w:rsidRPr="00D17C9A">
        <w:rPr>
          <w:rFonts w:ascii="Palatino Linotype" w:hAnsi="Palatino Linotype"/>
          <w:i/>
          <w:color w:val="000000" w:themeColor="text1"/>
        </w:rPr>
        <w:t xml:space="preserve">25.Instituto Municipal de Cultura, Física y Deporte (IMCUFIDE). </w:t>
      </w:r>
    </w:p>
    <w:p w:rsidR="008B38C3" w:rsidRPr="00D17C9A" w:rsidRDefault="008B38C3" w:rsidP="00D17C9A">
      <w:pPr>
        <w:pBdr>
          <w:top w:val="nil"/>
          <w:left w:val="nil"/>
          <w:bottom w:val="nil"/>
          <w:right w:val="nil"/>
          <w:between w:val="nil"/>
        </w:pBdr>
        <w:tabs>
          <w:tab w:val="left" w:pos="0"/>
        </w:tabs>
        <w:ind w:left="1134"/>
        <w:jc w:val="both"/>
        <w:rPr>
          <w:rFonts w:ascii="Palatino Linotype" w:hAnsi="Palatino Linotype"/>
          <w:i/>
          <w:color w:val="000000" w:themeColor="text1"/>
        </w:rPr>
      </w:pPr>
      <w:r w:rsidRPr="00D17C9A">
        <w:rPr>
          <w:rFonts w:ascii="Palatino Linotype" w:hAnsi="Palatino Linotype"/>
          <w:i/>
          <w:color w:val="000000" w:themeColor="text1"/>
        </w:rPr>
        <w:lastRenderedPageBreak/>
        <w:t xml:space="preserve">26.Organismo Público Descentralizado Municipal para la Prestación de los Servicios de Agua Potable, Drenaje, Alcantarillado y Tratamiento de Aguas Residuales de Tenango del Aire, México (ODAPAS). </w:t>
      </w:r>
    </w:p>
    <w:p w:rsidR="008B38C3" w:rsidRPr="00D17C9A" w:rsidRDefault="008B38C3" w:rsidP="00D17C9A">
      <w:pPr>
        <w:pBdr>
          <w:top w:val="nil"/>
          <w:left w:val="nil"/>
          <w:bottom w:val="nil"/>
          <w:right w:val="nil"/>
          <w:between w:val="nil"/>
        </w:pBdr>
        <w:tabs>
          <w:tab w:val="left" w:pos="0"/>
        </w:tabs>
        <w:ind w:left="1134"/>
        <w:jc w:val="both"/>
        <w:rPr>
          <w:rFonts w:ascii="Palatino Linotype" w:hAnsi="Palatino Linotype"/>
          <w:i/>
          <w:color w:val="000000" w:themeColor="text1"/>
        </w:rPr>
      </w:pPr>
      <w:r w:rsidRPr="00D17C9A">
        <w:rPr>
          <w:rFonts w:ascii="Palatino Linotype" w:hAnsi="Palatino Linotype"/>
          <w:i/>
          <w:color w:val="000000" w:themeColor="text1"/>
        </w:rPr>
        <w:t xml:space="preserve">27.Organismos Autónomos. </w:t>
      </w:r>
    </w:p>
    <w:p w:rsidR="008B38C3" w:rsidRPr="00D17C9A" w:rsidRDefault="008B38C3" w:rsidP="00D17C9A">
      <w:pPr>
        <w:pBdr>
          <w:top w:val="nil"/>
          <w:left w:val="nil"/>
          <w:bottom w:val="nil"/>
          <w:right w:val="nil"/>
          <w:between w:val="nil"/>
        </w:pBdr>
        <w:tabs>
          <w:tab w:val="left" w:pos="0"/>
        </w:tabs>
        <w:ind w:left="1134"/>
        <w:jc w:val="both"/>
        <w:rPr>
          <w:rFonts w:ascii="Palatino Linotype" w:hAnsi="Palatino Linotype"/>
          <w:i/>
          <w:color w:val="000000" w:themeColor="text1"/>
        </w:rPr>
      </w:pPr>
      <w:r w:rsidRPr="00D17C9A">
        <w:rPr>
          <w:rFonts w:ascii="Palatino Linotype" w:hAnsi="Palatino Linotype"/>
          <w:i/>
          <w:color w:val="000000" w:themeColor="text1"/>
        </w:rPr>
        <w:t xml:space="preserve">27.1. Coordinación de Derechos Humanos. </w:t>
      </w:r>
    </w:p>
    <w:p w:rsidR="008B38C3" w:rsidRPr="00D17C9A" w:rsidRDefault="008B38C3" w:rsidP="00D17C9A">
      <w:pPr>
        <w:pBdr>
          <w:top w:val="nil"/>
          <w:left w:val="nil"/>
          <w:bottom w:val="nil"/>
          <w:right w:val="nil"/>
          <w:between w:val="nil"/>
        </w:pBdr>
        <w:tabs>
          <w:tab w:val="left" w:pos="0"/>
        </w:tabs>
        <w:ind w:left="1134"/>
        <w:jc w:val="both"/>
        <w:rPr>
          <w:rFonts w:ascii="Palatino Linotype" w:hAnsi="Palatino Linotype"/>
          <w:i/>
          <w:color w:val="000000" w:themeColor="text1"/>
        </w:rPr>
      </w:pPr>
      <w:r w:rsidRPr="00D17C9A">
        <w:rPr>
          <w:rFonts w:ascii="Palatino Linotype" w:hAnsi="Palatino Linotype"/>
          <w:i/>
          <w:color w:val="000000" w:themeColor="text1"/>
        </w:rPr>
        <w:t xml:space="preserve">27.2. Registro Civil. </w:t>
      </w:r>
    </w:p>
    <w:p w:rsidR="008B38C3" w:rsidRPr="00D17C9A" w:rsidRDefault="008B38C3" w:rsidP="00D17C9A">
      <w:pPr>
        <w:pBdr>
          <w:top w:val="nil"/>
          <w:left w:val="nil"/>
          <w:bottom w:val="nil"/>
          <w:right w:val="nil"/>
          <w:between w:val="nil"/>
        </w:pBdr>
        <w:tabs>
          <w:tab w:val="left" w:pos="0"/>
        </w:tabs>
        <w:ind w:left="1134"/>
        <w:jc w:val="both"/>
        <w:rPr>
          <w:rFonts w:ascii="Palatino Linotype" w:hAnsi="Palatino Linotype"/>
          <w:i/>
          <w:color w:val="000000" w:themeColor="text1"/>
        </w:rPr>
      </w:pPr>
      <w:r w:rsidRPr="00D17C9A">
        <w:rPr>
          <w:rFonts w:ascii="Palatino Linotype" w:hAnsi="Palatino Linotype"/>
          <w:i/>
          <w:color w:val="000000" w:themeColor="text1"/>
        </w:rPr>
        <w:t>28. Instituto Municipal de la Juventud de Tenango del Aire. (IMJUVE).</w:t>
      </w:r>
    </w:p>
    <w:p w:rsidR="008B38C3" w:rsidRPr="00D17C9A" w:rsidRDefault="008B38C3" w:rsidP="00D17C9A">
      <w:pPr>
        <w:pBdr>
          <w:top w:val="nil"/>
          <w:left w:val="nil"/>
          <w:bottom w:val="nil"/>
          <w:right w:val="nil"/>
          <w:between w:val="nil"/>
        </w:pBdr>
        <w:tabs>
          <w:tab w:val="left" w:pos="0"/>
        </w:tabs>
        <w:ind w:left="1134"/>
        <w:jc w:val="both"/>
        <w:rPr>
          <w:rFonts w:ascii="Palatino Linotype" w:eastAsia="Calibri" w:hAnsi="Palatino Linotype" w:cs="Tahoma"/>
          <w:bCs/>
          <w:i/>
          <w:color w:val="000000" w:themeColor="text1"/>
        </w:rPr>
      </w:pPr>
    </w:p>
    <w:p w:rsidR="008B38C3" w:rsidRPr="007E7ABB" w:rsidRDefault="008B38C3" w:rsidP="00D17C9A">
      <w:pPr>
        <w:numPr>
          <w:ilvl w:val="0"/>
          <w:numId w:val="27"/>
        </w:numPr>
        <w:pBdr>
          <w:top w:val="nil"/>
          <w:left w:val="nil"/>
          <w:bottom w:val="nil"/>
          <w:right w:val="nil"/>
          <w:between w:val="nil"/>
        </w:pBdr>
        <w:tabs>
          <w:tab w:val="left" w:pos="0"/>
        </w:tabs>
        <w:spacing w:line="360" w:lineRule="auto"/>
        <w:jc w:val="both"/>
        <w:rPr>
          <w:rFonts w:ascii="Palatino Linotype" w:eastAsia="Calibri" w:hAnsi="Palatino Linotype" w:cs="Tahoma"/>
          <w:bCs/>
          <w:color w:val="000000" w:themeColor="text1"/>
        </w:rPr>
      </w:pPr>
      <w:r w:rsidRPr="007E7ABB">
        <w:rPr>
          <w:rFonts w:ascii="Palatino Linotype" w:eastAsia="Calibri" w:hAnsi="Palatino Linotype" w:cs="Tahoma"/>
          <w:bCs/>
          <w:color w:val="000000" w:themeColor="text1"/>
        </w:rPr>
        <w:t>Así mismo en los capítulos X, XI y XII, respectivamente se señalan los organismos descentralizados como se aprecia a continuación:</w:t>
      </w:r>
    </w:p>
    <w:p w:rsidR="00D10154" w:rsidRDefault="00D10154" w:rsidP="00D17C9A">
      <w:pPr>
        <w:pBdr>
          <w:top w:val="nil"/>
          <w:left w:val="nil"/>
          <w:bottom w:val="nil"/>
          <w:right w:val="nil"/>
          <w:between w:val="nil"/>
        </w:pBdr>
        <w:tabs>
          <w:tab w:val="left" w:pos="0"/>
        </w:tabs>
        <w:ind w:left="1134"/>
        <w:jc w:val="both"/>
        <w:rPr>
          <w:rFonts w:ascii="Palatino Linotype" w:hAnsi="Palatino Linotype"/>
          <w:b/>
          <w:i/>
          <w:color w:val="000000" w:themeColor="text1"/>
        </w:rPr>
      </w:pPr>
    </w:p>
    <w:p w:rsidR="00D10154" w:rsidRDefault="00D10154" w:rsidP="00D17C9A">
      <w:pPr>
        <w:pBdr>
          <w:top w:val="nil"/>
          <w:left w:val="nil"/>
          <w:bottom w:val="nil"/>
          <w:right w:val="nil"/>
          <w:between w:val="nil"/>
        </w:pBdr>
        <w:tabs>
          <w:tab w:val="left" w:pos="0"/>
        </w:tabs>
        <w:ind w:left="1134"/>
        <w:jc w:val="both"/>
        <w:rPr>
          <w:rFonts w:ascii="Palatino Linotype" w:hAnsi="Palatino Linotype"/>
          <w:b/>
          <w:i/>
          <w:color w:val="000000" w:themeColor="text1"/>
        </w:rPr>
      </w:pPr>
    </w:p>
    <w:p w:rsidR="00D10154" w:rsidRDefault="00D10154" w:rsidP="00D17C9A">
      <w:pPr>
        <w:pBdr>
          <w:top w:val="nil"/>
          <w:left w:val="nil"/>
          <w:bottom w:val="nil"/>
          <w:right w:val="nil"/>
          <w:between w:val="nil"/>
        </w:pBdr>
        <w:tabs>
          <w:tab w:val="left" w:pos="0"/>
        </w:tabs>
        <w:ind w:left="1134"/>
        <w:jc w:val="both"/>
        <w:rPr>
          <w:rFonts w:ascii="Palatino Linotype" w:hAnsi="Palatino Linotype"/>
          <w:b/>
          <w:i/>
          <w:color w:val="000000" w:themeColor="text1"/>
        </w:rPr>
      </w:pPr>
    </w:p>
    <w:p w:rsidR="008B38C3" w:rsidRPr="007E7ABB" w:rsidRDefault="008B38C3" w:rsidP="00D17C9A">
      <w:pPr>
        <w:pBdr>
          <w:top w:val="nil"/>
          <w:left w:val="nil"/>
          <w:bottom w:val="nil"/>
          <w:right w:val="nil"/>
          <w:between w:val="nil"/>
        </w:pBdr>
        <w:tabs>
          <w:tab w:val="left" w:pos="0"/>
        </w:tabs>
        <w:ind w:left="1134"/>
        <w:jc w:val="both"/>
        <w:rPr>
          <w:rFonts w:ascii="Palatino Linotype" w:hAnsi="Palatino Linotype"/>
          <w:b/>
          <w:i/>
          <w:color w:val="000000" w:themeColor="text1"/>
        </w:rPr>
      </w:pPr>
      <w:r w:rsidRPr="007E7ABB">
        <w:rPr>
          <w:rFonts w:ascii="Palatino Linotype" w:hAnsi="Palatino Linotype"/>
          <w:b/>
          <w:i/>
          <w:color w:val="000000" w:themeColor="text1"/>
        </w:rPr>
        <w:t>CAPÍTULO X. DEL ORGANISMO PÚBLICO DESCENTRALIZADO DE ASISTENCIA SOCIAL, DENOMINADO SISTEMA MUNICIPAL PARA EL DESARROLLO INTEGRAL DE LA FAMILIA TENANGO DEL AIRE (D.I.F.).</w:t>
      </w:r>
    </w:p>
    <w:p w:rsidR="008B38C3" w:rsidRPr="007E7ABB" w:rsidRDefault="00FA78D7" w:rsidP="00D17C9A">
      <w:pPr>
        <w:pBdr>
          <w:top w:val="nil"/>
          <w:left w:val="nil"/>
          <w:bottom w:val="nil"/>
          <w:right w:val="nil"/>
          <w:between w:val="nil"/>
        </w:pBdr>
        <w:tabs>
          <w:tab w:val="left" w:pos="0"/>
        </w:tabs>
        <w:ind w:left="1134"/>
        <w:jc w:val="center"/>
        <w:rPr>
          <w:rFonts w:ascii="Palatino Linotype" w:hAnsi="Palatino Linotype"/>
          <w:b/>
          <w:i/>
          <w:color w:val="000000" w:themeColor="text1"/>
        </w:rPr>
      </w:pPr>
      <w:r w:rsidRPr="007E7ABB">
        <w:rPr>
          <w:rFonts w:ascii="Palatino Linotype" w:hAnsi="Palatino Linotype"/>
          <w:b/>
          <w:i/>
          <w:noProof/>
          <w:color w:val="000000" w:themeColor="text1"/>
          <w:lang w:val="es-MX"/>
        </w:rPr>
        <w:lastRenderedPageBreak/>
        <w:drawing>
          <wp:inline distT="0" distB="0" distL="0" distR="0" wp14:anchorId="5B5BED91" wp14:editId="70B5C45E">
            <wp:extent cx="3164847" cy="3950208"/>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241817" cy="4046278"/>
                    </a:xfrm>
                    <a:prstGeom prst="rect">
                      <a:avLst/>
                    </a:prstGeom>
                  </pic:spPr>
                </pic:pic>
              </a:graphicData>
            </a:graphic>
          </wp:inline>
        </w:drawing>
      </w:r>
      <w:r w:rsidRPr="007E7ABB">
        <w:rPr>
          <w:rStyle w:val="Refdenotaalpie"/>
          <w:rFonts w:ascii="Palatino Linotype" w:hAnsi="Palatino Linotype"/>
          <w:b/>
          <w:i/>
          <w:color w:val="000000" w:themeColor="text1"/>
        </w:rPr>
        <w:footnoteReference w:id="1"/>
      </w:r>
    </w:p>
    <w:p w:rsidR="00FA78D7" w:rsidRDefault="00FA78D7" w:rsidP="00D17C9A">
      <w:pPr>
        <w:pBdr>
          <w:top w:val="nil"/>
          <w:left w:val="nil"/>
          <w:bottom w:val="nil"/>
          <w:right w:val="nil"/>
          <w:between w:val="nil"/>
        </w:pBdr>
        <w:tabs>
          <w:tab w:val="left" w:pos="0"/>
        </w:tabs>
        <w:ind w:left="1134"/>
        <w:jc w:val="center"/>
        <w:rPr>
          <w:rFonts w:ascii="Palatino Linotype" w:hAnsi="Palatino Linotype"/>
          <w:b/>
          <w:i/>
          <w:color w:val="000000" w:themeColor="text1"/>
        </w:rPr>
      </w:pPr>
    </w:p>
    <w:p w:rsidR="00D10154" w:rsidRDefault="00D10154" w:rsidP="00D17C9A">
      <w:pPr>
        <w:pBdr>
          <w:top w:val="nil"/>
          <w:left w:val="nil"/>
          <w:bottom w:val="nil"/>
          <w:right w:val="nil"/>
          <w:between w:val="nil"/>
        </w:pBdr>
        <w:tabs>
          <w:tab w:val="left" w:pos="0"/>
        </w:tabs>
        <w:ind w:left="1134"/>
        <w:jc w:val="center"/>
        <w:rPr>
          <w:rFonts w:ascii="Palatino Linotype" w:hAnsi="Palatino Linotype"/>
          <w:b/>
          <w:i/>
          <w:color w:val="000000" w:themeColor="text1"/>
        </w:rPr>
      </w:pPr>
    </w:p>
    <w:p w:rsidR="00D10154" w:rsidRDefault="00D10154" w:rsidP="00D17C9A">
      <w:pPr>
        <w:pBdr>
          <w:top w:val="nil"/>
          <w:left w:val="nil"/>
          <w:bottom w:val="nil"/>
          <w:right w:val="nil"/>
          <w:between w:val="nil"/>
        </w:pBdr>
        <w:tabs>
          <w:tab w:val="left" w:pos="0"/>
        </w:tabs>
        <w:ind w:left="1134"/>
        <w:jc w:val="center"/>
        <w:rPr>
          <w:rFonts w:ascii="Palatino Linotype" w:hAnsi="Palatino Linotype"/>
          <w:b/>
          <w:i/>
          <w:color w:val="000000" w:themeColor="text1"/>
        </w:rPr>
      </w:pPr>
    </w:p>
    <w:p w:rsidR="00D10154" w:rsidRPr="007E7ABB" w:rsidRDefault="00D10154" w:rsidP="00D17C9A">
      <w:pPr>
        <w:pBdr>
          <w:top w:val="nil"/>
          <w:left w:val="nil"/>
          <w:bottom w:val="nil"/>
          <w:right w:val="nil"/>
          <w:between w:val="nil"/>
        </w:pBdr>
        <w:tabs>
          <w:tab w:val="left" w:pos="0"/>
        </w:tabs>
        <w:ind w:left="1134"/>
        <w:jc w:val="center"/>
        <w:rPr>
          <w:rFonts w:ascii="Palatino Linotype" w:hAnsi="Palatino Linotype"/>
          <w:b/>
          <w:i/>
          <w:color w:val="000000" w:themeColor="text1"/>
        </w:rPr>
      </w:pPr>
    </w:p>
    <w:p w:rsidR="008B38C3" w:rsidRPr="007E7ABB" w:rsidRDefault="008B38C3" w:rsidP="00D17C9A">
      <w:pPr>
        <w:pBdr>
          <w:top w:val="nil"/>
          <w:left w:val="nil"/>
          <w:bottom w:val="nil"/>
          <w:right w:val="nil"/>
          <w:between w:val="nil"/>
        </w:pBdr>
        <w:tabs>
          <w:tab w:val="left" w:pos="0"/>
        </w:tabs>
        <w:ind w:left="1134"/>
        <w:jc w:val="both"/>
        <w:rPr>
          <w:rFonts w:ascii="Palatino Linotype" w:hAnsi="Palatino Linotype"/>
          <w:b/>
          <w:i/>
          <w:color w:val="000000" w:themeColor="text1"/>
        </w:rPr>
      </w:pPr>
      <w:r w:rsidRPr="007E7ABB">
        <w:rPr>
          <w:rFonts w:ascii="Palatino Linotype" w:hAnsi="Palatino Linotype"/>
          <w:b/>
          <w:i/>
          <w:color w:val="000000" w:themeColor="text1"/>
        </w:rPr>
        <w:t>CAPÍTULO XI. DEL ORGANISMO PÚBLICO DESCENTRALIZADO MUNICIPAL PARA LA PRESTACIÓN DE SERVICIOS DE AGUA POTABLE, DRENAJE, ALCANTARILLADO Y TRATAMIENTO DE AGUAS RESIDUALES (O.D.A.P.A.S.).</w:t>
      </w:r>
    </w:p>
    <w:p w:rsidR="008B38C3" w:rsidRPr="007E7ABB" w:rsidRDefault="00FA78D7" w:rsidP="00D17C9A">
      <w:pPr>
        <w:pBdr>
          <w:top w:val="nil"/>
          <w:left w:val="nil"/>
          <w:bottom w:val="nil"/>
          <w:right w:val="nil"/>
          <w:between w:val="nil"/>
        </w:pBdr>
        <w:tabs>
          <w:tab w:val="left" w:pos="0"/>
        </w:tabs>
        <w:ind w:left="1134"/>
        <w:jc w:val="center"/>
        <w:rPr>
          <w:rFonts w:ascii="Palatino Linotype" w:hAnsi="Palatino Linotype"/>
          <w:b/>
          <w:i/>
          <w:color w:val="000000" w:themeColor="text1"/>
        </w:rPr>
      </w:pPr>
      <w:r w:rsidRPr="007E7ABB">
        <w:rPr>
          <w:rFonts w:ascii="Palatino Linotype" w:hAnsi="Palatino Linotype"/>
          <w:b/>
          <w:i/>
          <w:noProof/>
          <w:color w:val="000000" w:themeColor="text1"/>
          <w:lang w:val="es-MX"/>
        </w:rPr>
        <w:lastRenderedPageBreak/>
        <w:drawing>
          <wp:inline distT="0" distB="0" distL="0" distR="0" wp14:anchorId="1B032CE5" wp14:editId="63DE14E5">
            <wp:extent cx="3313786" cy="2062774"/>
            <wp:effectExtent l="0" t="0" r="127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413332" cy="2124740"/>
                    </a:xfrm>
                    <a:prstGeom prst="rect">
                      <a:avLst/>
                    </a:prstGeom>
                  </pic:spPr>
                </pic:pic>
              </a:graphicData>
            </a:graphic>
          </wp:inline>
        </w:drawing>
      </w:r>
      <w:r w:rsidRPr="007E7ABB">
        <w:rPr>
          <w:rStyle w:val="Refdenotaalpie"/>
          <w:rFonts w:ascii="Palatino Linotype" w:hAnsi="Palatino Linotype"/>
          <w:b/>
          <w:i/>
          <w:color w:val="000000" w:themeColor="text1"/>
        </w:rPr>
        <w:footnoteReference w:id="2"/>
      </w:r>
    </w:p>
    <w:p w:rsidR="00FA78D7" w:rsidRPr="007E7ABB" w:rsidRDefault="00FA78D7" w:rsidP="00D17C9A">
      <w:pPr>
        <w:pBdr>
          <w:top w:val="nil"/>
          <w:left w:val="nil"/>
          <w:bottom w:val="nil"/>
          <w:right w:val="nil"/>
          <w:between w:val="nil"/>
        </w:pBdr>
        <w:tabs>
          <w:tab w:val="left" w:pos="0"/>
        </w:tabs>
        <w:ind w:left="1134"/>
        <w:jc w:val="center"/>
        <w:rPr>
          <w:rFonts w:ascii="Palatino Linotype" w:hAnsi="Palatino Linotype"/>
          <w:b/>
          <w:i/>
          <w:color w:val="000000" w:themeColor="text1"/>
        </w:rPr>
      </w:pPr>
    </w:p>
    <w:p w:rsidR="00D10154" w:rsidRDefault="00D10154" w:rsidP="00D17C9A">
      <w:pPr>
        <w:pBdr>
          <w:top w:val="nil"/>
          <w:left w:val="nil"/>
          <w:bottom w:val="nil"/>
          <w:right w:val="nil"/>
          <w:between w:val="nil"/>
        </w:pBdr>
        <w:tabs>
          <w:tab w:val="left" w:pos="0"/>
        </w:tabs>
        <w:ind w:left="1134"/>
        <w:jc w:val="both"/>
        <w:rPr>
          <w:rFonts w:ascii="Palatino Linotype" w:hAnsi="Palatino Linotype"/>
          <w:b/>
          <w:i/>
          <w:color w:val="000000" w:themeColor="text1"/>
        </w:rPr>
      </w:pPr>
    </w:p>
    <w:p w:rsidR="00D10154" w:rsidRDefault="00D10154" w:rsidP="00D17C9A">
      <w:pPr>
        <w:pBdr>
          <w:top w:val="nil"/>
          <w:left w:val="nil"/>
          <w:bottom w:val="nil"/>
          <w:right w:val="nil"/>
          <w:between w:val="nil"/>
        </w:pBdr>
        <w:tabs>
          <w:tab w:val="left" w:pos="0"/>
        </w:tabs>
        <w:ind w:left="1134"/>
        <w:jc w:val="both"/>
        <w:rPr>
          <w:rFonts w:ascii="Palatino Linotype" w:hAnsi="Palatino Linotype"/>
          <w:b/>
          <w:i/>
          <w:color w:val="000000" w:themeColor="text1"/>
        </w:rPr>
      </w:pPr>
    </w:p>
    <w:p w:rsidR="008B38C3" w:rsidRPr="007E7ABB" w:rsidRDefault="008B38C3" w:rsidP="00D17C9A">
      <w:pPr>
        <w:pBdr>
          <w:top w:val="nil"/>
          <w:left w:val="nil"/>
          <w:bottom w:val="nil"/>
          <w:right w:val="nil"/>
          <w:between w:val="nil"/>
        </w:pBdr>
        <w:tabs>
          <w:tab w:val="left" w:pos="0"/>
        </w:tabs>
        <w:ind w:left="1134"/>
        <w:jc w:val="both"/>
        <w:rPr>
          <w:rFonts w:ascii="Palatino Linotype" w:hAnsi="Palatino Linotype"/>
          <w:b/>
          <w:i/>
          <w:color w:val="000000" w:themeColor="text1"/>
        </w:rPr>
      </w:pPr>
      <w:r w:rsidRPr="007E7ABB">
        <w:rPr>
          <w:rFonts w:ascii="Palatino Linotype" w:hAnsi="Palatino Linotype"/>
          <w:b/>
          <w:i/>
          <w:color w:val="000000" w:themeColor="text1"/>
        </w:rPr>
        <w:t>CAPÍTULO XII. DEL ORGANISMO PÚBLICO DESCENTRALIZADO DEL INSTITUTO MUNICIPAL DE CULTURA FÍSICA Y DEPORTE (I.M.C.U.F.I.D.E.).</w:t>
      </w:r>
    </w:p>
    <w:p w:rsidR="00CC5FE6" w:rsidRPr="007E7ABB" w:rsidRDefault="00FA78D7" w:rsidP="00D17C9A">
      <w:pPr>
        <w:pBdr>
          <w:top w:val="nil"/>
          <w:left w:val="nil"/>
          <w:bottom w:val="nil"/>
          <w:right w:val="nil"/>
          <w:between w:val="nil"/>
        </w:pBdr>
        <w:tabs>
          <w:tab w:val="left" w:pos="0"/>
        </w:tabs>
        <w:ind w:left="1134"/>
        <w:jc w:val="center"/>
        <w:rPr>
          <w:rFonts w:ascii="Palatino Linotype" w:eastAsia="Calibri" w:hAnsi="Palatino Linotype" w:cs="Tahoma"/>
          <w:b/>
          <w:bCs/>
          <w:i/>
          <w:color w:val="000000" w:themeColor="text1"/>
        </w:rPr>
      </w:pPr>
      <w:r w:rsidRPr="007E7ABB">
        <w:rPr>
          <w:rFonts w:ascii="Palatino Linotype" w:eastAsia="Calibri" w:hAnsi="Palatino Linotype" w:cs="Tahoma"/>
          <w:b/>
          <w:bCs/>
          <w:i/>
          <w:noProof/>
          <w:color w:val="000000" w:themeColor="text1"/>
          <w:lang w:val="es-MX"/>
        </w:rPr>
        <w:drawing>
          <wp:inline distT="0" distB="0" distL="0" distR="0" wp14:anchorId="45766DB0" wp14:editId="6B5ACCEE">
            <wp:extent cx="3194362" cy="2449652"/>
            <wp:effectExtent l="0" t="0" r="6350" b="825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252082" cy="2493915"/>
                    </a:xfrm>
                    <a:prstGeom prst="rect">
                      <a:avLst/>
                    </a:prstGeom>
                  </pic:spPr>
                </pic:pic>
              </a:graphicData>
            </a:graphic>
          </wp:inline>
        </w:drawing>
      </w:r>
      <w:r w:rsidRPr="007E7ABB">
        <w:rPr>
          <w:rStyle w:val="Refdenotaalpie"/>
          <w:rFonts w:ascii="Palatino Linotype" w:eastAsia="Calibri" w:hAnsi="Palatino Linotype" w:cs="Tahoma"/>
          <w:b/>
          <w:bCs/>
          <w:i/>
          <w:color w:val="000000" w:themeColor="text1"/>
        </w:rPr>
        <w:footnoteReference w:id="3"/>
      </w:r>
    </w:p>
    <w:p w:rsidR="00FA78D7" w:rsidRPr="007E7ABB" w:rsidRDefault="00FA78D7" w:rsidP="00D17C9A">
      <w:pPr>
        <w:numPr>
          <w:ilvl w:val="0"/>
          <w:numId w:val="27"/>
        </w:numPr>
        <w:pBdr>
          <w:top w:val="nil"/>
          <w:left w:val="nil"/>
          <w:bottom w:val="nil"/>
          <w:right w:val="nil"/>
          <w:between w:val="nil"/>
        </w:pBdr>
        <w:tabs>
          <w:tab w:val="left" w:pos="0"/>
        </w:tabs>
        <w:spacing w:line="360" w:lineRule="auto"/>
        <w:jc w:val="both"/>
        <w:rPr>
          <w:rFonts w:ascii="Palatino Linotype" w:eastAsia="Calibri" w:hAnsi="Palatino Linotype" w:cs="Tahoma"/>
          <w:bCs/>
          <w:color w:val="000000" w:themeColor="text1"/>
        </w:rPr>
      </w:pPr>
      <w:r w:rsidRPr="007E7ABB">
        <w:rPr>
          <w:rFonts w:ascii="Palatino Linotype" w:eastAsia="Calibri" w:hAnsi="Palatino Linotype" w:cs="Tahoma"/>
          <w:bCs/>
          <w:color w:val="000000" w:themeColor="text1"/>
        </w:rPr>
        <w:t xml:space="preserve">Por lo anterior, del análisis de la estructura administrativa del Ayuntamiento se aprecia que de forma enunciativa no se remitieron los reportes de nómina del personal de la </w:t>
      </w:r>
      <w:r w:rsidRPr="007E7ABB">
        <w:rPr>
          <w:rFonts w:ascii="Palatino Linotype" w:eastAsia="Calibri" w:hAnsi="Palatino Linotype" w:cs="Tahoma"/>
          <w:bCs/>
          <w:i/>
          <w:color w:val="000000" w:themeColor="text1"/>
        </w:rPr>
        <w:t>Dirección de Seguridad Pública y Vialidad.</w:t>
      </w:r>
    </w:p>
    <w:p w:rsidR="00FA78D7" w:rsidRPr="007E7ABB" w:rsidRDefault="00FA78D7" w:rsidP="00D17C9A">
      <w:pPr>
        <w:numPr>
          <w:ilvl w:val="0"/>
          <w:numId w:val="27"/>
        </w:numPr>
        <w:pBdr>
          <w:top w:val="nil"/>
          <w:left w:val="nil"/>
          <w:bottom w:val="nil"/>
          <w:right w:val="nil"/>
          <w:between w:val="nil"/>
        </w:pBdr>
        <w:tabs>
          <w:tab w:val="left" w:pos="0"/>
        </w:tabs>
        <w:spacing w:line="360" w:lineRule="auto"/>
        <w:jc w:val="both"/>
        <w:rPr>
          <w:rFonts w:ascii="Palatino Linotype" w:eastAsia="Calibri" w:hAnsi="Palatino Linotype" w:cs="Tahoma"/>
          <w:bCs/>
          <w:color w:val="000000" w:themeColor="text1"/>
        </w:rPr>
      </w:pPr>
      <w:r w:rsidRPr="007E7ABB">
        <w:rPr>
          <w:rFonts w:ascii="Palatino Linotype" w:eastAsia="Calibri" w:hAnsi="Palatino Linotype" w:cs="Tahoma"/>
          <w:bCs/>
          <w:color w:val="000000" w:themeColor="text1"/>
        </w:rPr>
        <w:lastRenderedPageBreak/>
        <w:t xml:space="preserve"> Así mismo con respecto a los organismos descentralizados y autónomos solo se remitieron los reportes de nómina relativos al IMCUFIDETA Y ODAPAS, de los cuales se aprecia que el Sujeto Obligado remitió en respuesta reportes de nómina únicamente respecto a mandos medios y superiores. </w:t>
      </w:r>
    </w:p>
    <w:p w:rsidR="00FA78D7" w:rsidRPr="007E7ABB" w:rsidRDefault="00FA78D7" w:rsidP="00D17C9A">
      <w:pPr>
        <w:pStyle w:val="Prrafodelista"/>
        <w:tabs>
          <w:tab w:val="left" w:pos="0"/>
        </w:tabs>
        <w:rPr>
          <w:rFonts w:ascii="Palatino Linotype" w:eastAsia="Calibri" w:hAnsi="Palatino Linotype" w:cs="Tahoma"/>
          <w:bCs/>
          <w:color w:val="000000" w:themeColor="text1"/>
        </w:rPr>
      </w:pPr>
    </w:p>
    <w:p w:rsidR="00FA78D7" w:rsidRPr="007E7ABB" w:rsidRDefault="00FA78D7" w:rsidP="00D17C9A">
      <w:pPr>
        <w:numPr>
          <w:ilvl w:val="0"/>
          <w:numId w:val="27"/>
        </w:numPr>
        <w:pBdr>
          <w:top w:val="nil"/>
          <w:left w:val="nil"/>
          <w:bottom w:val="nil"/>
          <w:right w:val="nil"/>
          <w:between w:val="nil"/>
        </w:pBdr>
        <w:tabs>
          <w:tab w:val="left" w:pos="0"/>
        </w:tabs>
        <w:spacing w:line="360" w:lineRule="auto"/>
        <w:jc w:val="both"/>
        <w:rPr>
          <w:rFonts w:ascii="Palatino Linotype" w:eastAsia="Calibri" w:hAnsi="Palatino Linotype" w:cs="Tahoma"/>
          <w:bCs/>
          <w:color w:val="000000" w:themeColor="text1"/>
        </w:rPr>
      </w:pPr>
      <w:r w:rsidRPr="007E7ABB">
        <w:rPr>
          <w:rFonts w:ascii="Palatino Linotype" w:eastAsia="Calibri" w:hAnsi="Palatino Linotype" w:cs="Tahoma"/>
          <w:bCs/>
          <w:color w:val="000000" w:themeColor="text1"/>
        </w:rPr>
        <w:t>Finalmente se observa que fue omiso en cumplir con sus obligaciones de transparencia enunciativamente con respecto al  Sistema Municipal DIF, por lo que es dable ordenar la entrega en versión pública de los reportes de nómina de las áreas faltantes del ay</w:t>
      </w:r>
      <w:r w:rsidR="003A66E4" w:rsidRPr="007E7ABB">
        <w:rPr>
          <w:rFonts w:ascii="Palatino Linotype" w:eastAsia="Calibri" w:hAnsi="Palatino Linotype" w:cs="Tahoma"/>
          <w:bCs/>
          <w:color w:val="000000" w:themeColor="text1"/>
        </w:rPr>
        <w:t>untamiento,</w:t>
      </w:r>
      <w:r w:rsidRPr="007E7ABB">
        <w:rPr>
          <w:rFonts w:ascii="Palatino Linotype" w:eastAsia="Calibri" w:hAnsi="Palatino Linotype" w:cs="Tahoma"/>
          <w:bCs/>
          <w:color w:val="000000" w:themeColor="text1"/>
        </w:rPr>
        <w:t xml:space="preserve"> de Organismos o áreas descentralizadas o autónomas</w:t>
      </w:r>
      <w:r w:rsidR="003A66E4" w:rsidRPr="007E7ABB">
        <w:rPr>
          <w:rFonts w:ascii="Palatino Linotype" w:eastAsia="Calibri" w:hAnsi="Palatino Linotype" w:cs="Tahoma"/>
          <w:bCs/>
          <w:color w:val="000000" w:themeColor="text1"/>
        </w:rPr>
        <w:t xml:space="preserve"> y del personal faltante</w:t>
      </w:r>
      <w:r w:rsidRPr="007E7ABB">
        <w:rPr>
          <w:rFonts w:ascii="Palatino Linotype" w:eastAsia="Calibri" w:hAnsi="Palatino Linotype" w:cs="Tahoma"/>
          <w:bCs/>
          <w:color w:val="000000" w:themeColor="text1"/>
        </w:rPr>
        <w:t>.</w:t>
      </w:r>
    </w:p>
    <w:p w:rsidR="00CC5FE6" w:rsidRPr="007E7ABB" w:rsidRDefault="00CC5FE6" w:rsidP="00D17C9A">
      <w:pPr>
        <w:pBdr>
          <w:top w:val="nil"/>
          <w:left w:val="nil"/>
          <w:bottom w:val="nil"/>
          <w:right w:val="nil"/>
          <w:between w:val="nil"/>
        </w:pBdr>
        <w:tabs>
          <w:tab w:val="left" w:pos="0"/>
        </w:tabs>
        <w:spacing w:line="360" w:lineRule="auto"/>
        <w:jc w:val="both"/>
        <w:rPr>
          <w:rFonts w:ascii="Palatino Linotype" w:eastAsia="Calibri" w:hAnsi="Palatino Linotype" w:cs="Tahoma"/>
          <w:bCs/>
          <w:color w:val="000000" w:themeColor="text1"/>
        </w:rPr>
      </w:pPr>
    </w:p>
    <w:p w:rsidR="00CC5FE6" w:rsidRPr="007E7ABB" w:rsidRDefault="008B38C3" w:rsidP="00D17C9A">
      <w:pPr>
        <w:pStyle w:val="Prrafodelista"/>
        <w:numPr>
          <w:ilvl w:val="0"/>
          <w:numId w:val="30"/>
        </w:numPr>
        <w:pBdr>
          <w:top w:val="nil"/>
          <w:left w:val="nil"/>
          <w:bottom w:val="nil"/>
          <w:right w:val="nil"/>
          <w:between w:val="nil"/>
        </w:pBdr>
        <w:tabs>
          <w:tab w:val="left" w:pos="0"/>
          <w:tab w:val="left" w:pos="426"/>
        </w:tabs>
        <w:spacing w:line="360" w:lineRule="auto"/>
        <w:jc w:val="both"/>
        <w:rPr>
          <w:rFonts w:ascii="Palatino Linotype" w:eastAsia="Palatino Linotype" w:hAnsi="Palatino Linotype" w:cs="Palatino Linotype"/>
          <w:b/>
          <w:color w:val="000000" w:themeColor="text1"/>
        </w:rPr>
      </w:pPr>
      <w:r w:rsidRPr="007E7ABB">
        <w:rPr>
          <w:rFonts w:ascii="Palatino Linotype" w:eastAsia="Calibri" w:hAnsi="Palatino Linotype" w:cs="Tahoma"/>
          <w:bCs/>
          <w:color w:val="000000" w:themeColor="text1"/>
        </w:rPr>
        <w:t xml:space="preserve"> </w:t>
      </w:r>
      <w:r w:rsidR="00CC5FE6" w:rsidRPr="007E7ABB">
        <w:rPr>
          <w:rFonts w:ascii="Palatino Linotype" w:eastAsia="Palatino Linotype" w:hAnsi="Palatino Linotype" w:cs="Palatino Linotype"/>
          <w:color w:val="000000" w:themeColor="text1"/>
        </w:rPr>
        <w:t xml:space="preserve">Ahora bien, de la información que se ordene entregar puede contener información susceptibles </w:t>
      </w:r>
      <w:r w:rsidR="00CC5FE6" w:rsidRPr="007E7ABB">
        <w:rPr>
          <w:rFonts w:ascii="Palatino Linotype" w:eastAsia="Palatino Linotype" w:hAnsi="Palatino Linotype" w:cs="Palatino Linotype"/>
          <w:b/>
          <w:color w:val="000000" w:themeColor="text1"/>
        </w:rPr>
        <w:t>ser protegidos en la nómina.</w:t>
      </w:r>
    </w:p>
    <w:p w:rsidR="00CC5FE6" w:rsidRPr="00D17C9A" w:rsidRDefault="00CC5FE6" w:rsidP="00D17C9A">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rsidR="00CC5FE6" w:rsidRPr="00D17C9A" w:rsidRDefault="00CC5FE6" w:rsidP="00D17C9A">
      <w:pPr>
        <w:numPr>
          <w:ilvl w:val="0"/>
          <w:numId w:val="30"/>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D17C9A">
        <w:rPr>
          <w:rFonts w:ascii="Palatino Linotype" w:eastAsia="Palatino Linotype" w:hAnsi="Palatino Linotype" w:cs="Palatino Linotype"/>
          <w:color w:val="000000" w:themeColor="text1"/>
        </w:rPr>
        <w:t xml:space="preserve">Bajo lo anterior, es importante analizar los datos personales susceptibles de ser protegidos, que pudieran estar contenidos en los documentos donde obra lo requerido, tales como </w:t>
      </w:r>
      <w:r w:rsidRPr="00D17C9A">
        <w:rPr>
          <w:rFonts w:ascii="Palatino Linotype" w:eastAsia="Palatino Linotype" w:hAnsi="Palatino Linotype" w:cs="Palatino Linotype"/>
          <w:b/>
          <w:color w:val="000000" w:themeColor="text1"/>
        </w:rPr>
        <w:t xml:space="preserve">Registro Federal de Contribuyentes (RFC), </w:t>
      </w:r>
      <w:r w:rsidRPr="00D17C9A">
        <w:rPr>
          <w:rFonts w:ascii="Palatino Linotype" w:eastAsia="Palatino Linotype" w:hAnsi="Palatino Linotype" w:cs="Palatino Linotype"/>
          <w:color w:val="000000" w:themeColor="text1"/>
        </w:rPr>
        <w:t xml:space="preserve">la </w:t>
      </w:r>
      <w:r w:rsidRPr="00D17C9A">
        <w:rPr>
          <w:rFonts w:ascii="Palatino Linotype" w:eastAsia="Palatino Linotype" w:hAnsi="Palatino Linotype" w:cs="Palatino Linotype"/>
          <w:b/>
          <w:color w:val="000000" w:themeColor="text1"/>
        </w:rPr>
        <w:t>Clave Única de Registro de Población (CURP)</w:t>
      </w:r>
      <w:r w:rsidRPr="00D17C9A">
        <w:rPr>
          <w:rFonts w:ascii="Palatino Linotype" w:eastAsia="Palatino Linotype" w:hAnsi="Palatino Linotype" w:cs="Palatino Linotype"/>
          <w:color w:val="000000" w:themeColor="text1"/>
        </w:rPr>
        <w:t xml:space="preserve">, la </w:t>
      </w:r>
      <w:r w:rsidRPr="00D17C9A">
        <w:rPr>
          <w:rFonts w:ascii="Palatino Linotype" w:eastAsia="Palatino Linotype" w:hAnsi="Palatino Linotype" w:cs="Palatino Linotype"/>
          <w:b/>
          <w:color w:val="000000" w:themeColor="text1"/>
        </w:rPr>
        <w:t xml:space="preserve">Clave de ISSEMyM </w:t>
      </w:r>
      <w:r w:rsidRPr="00D17C9A">
        <w:rPr>
          <w:rFonts w:ascii="Palatino Linotype" w:eastAsia="Palatino Linotype" w:hAnsi="Palatino Linotype" w:cs="Palatino Linotype"/>
          <w:color w:val="000000" w:themeColor="text1"/>
        </w:rPr>
        <w:t xml:space="preserve">u análogos, </w:t>
      </w:r>
      <w:r w:rsidRPr="00D17C9A">
        <w:rPr>
          <w:rFonts w:ascii="Palatino Linotype" w:eastAsia="Palatino Linotype" w:hAnsi="Palatino Linotype" w:cs="Palatino Linotype"/>
          <w:b/>
          <w:color w:val="000000" w:themeColor="text1"/>
        </w:rPr>
        <w:t xml:space="preserve">préstamos o descuentos </w:t>
      </w:r>
      <w:r w:rsidRPr="00D17C9A">
        <w:rPr>
          <w:rFonts w:ascii="Palatino Linotype" w:eastAsia="Palatino Linotype" w:hAnsi="Palatino Linotype" w:cs="Palatino Linotype"/>
          <w:color w:val="000000" w:themeColor="text1"/>
        </w:rPr>
        <w:t xml:space="preserve">realizados al servidor público y la </w:t>
      </w:r>
      <w:r w:rsidRPr="00D17C9A">
        <w:rPr>
          <w:rFonts w:ascii="Palatino Linotype" w:eastAsia="Palatino Linotype" w:hAnsi="Palatino Linotype" w:cs="Palatino Linotype"/>
          <w:b/>
          <w:color w:val="000000" w:themeColor="text1"/>
        </w:rPr>
        <w:t>clave interbancaria de depósito.</w:t>
      </w:r>
    </w:p>
    <w:p w:rsidR="00CC5FE6" w:rsidRPr="00D17C9A" w:rsidRDefault="00CC5FE6" w:rsidP="00D17C9A">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rsidR="00CC5FE6" w:rsidRPr="00D17C9A" w:rsidRDefault="00CC5FE6" w:rsidP="00D10154">
      <w:pPr>
        <w:pStyle w:val="Prrafodelista"/>
        <w:numPr>
          <w:ilvl w:val="1"/>
          <w:numId w:val="28"/>
        </w:numPr>
        <w:tabs>
          <w:tab w:val="left" w:pos="0"/>
          <w:tab w:val="left" w:pos="426"/>
        </w:tabs>
        <w:spacing w:line="360" w:lineRule="auto"/>
        <w:ind w:left="0" w:firstLine="0"/>
        <w:jc w:val="both"/>
        <w:rPr>
          <w:rFonts w:ascii="Palatino Linotype" w:eastAsia="Palatino Linotype" w:hAnsi="Palatino Linotype" w:cs="Palatino Linotype"/>
          <w:b/>
          <w:color w:val="000000" w:themeColor="text1"/>
        </w:rPr>
      </w:pPr>
      <w:r w:rsidRPr="00D17C9A">
        <w:rPr>
          <w:rFonts w:ascii="Palatino Linotype" w:eastAsia="Palatino Linotype" w:hAnsi="Palatino Linotype" w:cs="Palatino Linotype"/>
          <w:b/>
          <w:color w:val="000000" w:themeColor="text1"/>
        </w:rPr>
        <w:t>Del Registro Federal de Contribuyentes.</w:t>
      </w:r>
    </w:p>
    <w:p w:rsidR="00CC5FE6" w:rsidRPr="00D17C9A" w:rsidRDefault="00CC5FE6" w:rsidP="00D17C9A">
      <w:pPr>
        <w:pStyle w:val="Prrafodelista"/>
        <w:numPr>
          <w:ilvl w:val="0"/>
          <w:numId w:val="30"/>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D17C9A">
        <w:rPr>
          <w:rFonts w:ascii="Palatino Linotype" w:eastAsia="Palatino Linotype" w:hAnsi="Palatino Linotype" w:cs="Palatino Linotype"/>
          <w:color w:val="000000" w:themeColor="text1"/>
        </w:rPr>
        <w:t xml:space="preserve">El Registro Federal de Contribuyentes (RFC) es una clave alfanumérica que se compone de trece (13) caracteres. De acuerdo con la Comisión Nacional para la Protección y Defensa de los Usuarios de Servicios Financieros (CONDUSEF), los dos primeros caracteres, corresponden al apellido paterno, el tercero a la inicial del apellido materno y el </w:t>
      </w:r>
      <w:r w:rsidRPr="00D17C9A">
        <w:rPr>
          <w:rFonts w:ascii="Palatino Linotype" w:eastAsia="Palatino Linotype" w:hAnsi="Palatino Linotype" w:cs="Palatino Linotype"/>
          <w:color w:val="000000" w:themeColor="text1"/>
        </w:rPr>
        <w:lastRenderedPageBreak/>
        <w:t>cuarto al primero nombre, seguido del año de nacimiento, mes y día, los tres últimos dígitos son la homoclave que es asignada por el Servicio de Administración Tributaria (SAT).</w:t>
      </w:r>
    </w:p>
    <w:p w:rsidR="00CC5FE6" w:rsidRPr="00D17C9A" w:rsidRDefault="00CC5FE6" w:rsidP="00D17C9A">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rsidR="00CC5FE6" w:rsidRPr="00D17C9A" w:rsidRDefault="00CC5FE6" w:rsidP="00D17C9A">
      <w:pPr>
        <w:numPr>
          <w:ilvl w:val="0"/>
          <w:numId w:val="30"/>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D17C9A">
        <w:rPr>
          <w:rFonts w:ascii="Palatino Linotype" w:eastAsia="Palatino Linotype" w:hAnsi="Palatino Linotype" w:cs="Palatino Linotype"/>
          <w:color w:val="000000" w:themeColor="text1"/>
        </w:rPr>
        <w:t>Las personas físicas obligadas a presentar declaraciones o expedir comprobantes fiscales, deberán solicitar su inscripción en el Registro Federal de Contribuyentes. La clave del RFC es el medio por el cual el Servicio de Administración Tributaria exige y vigila el cumplimiento de las obligaciones fiscales de los contribuyentes, además que identifica como contribuyentes a las personas físicas o morales en nuestro país.</w:t>
      </w:r>
    </w:p>
    <w:p w:rsidR="00CC5FE6" w:rsidRPr="00D17C9A" w:rsidRDefault="00CC5FE6" w:rsidP="00D17C9A">
      <w:pPr>
        <w:tabs>
          <w:tab w:val="left" w:pos="0"/>
        </w:tabs>
        <w:rPr>
          <w:rFonts w:ascii="Palatino Linotype" w:eastAsia="Palatino Linotype" w:hAnsi="Palatino Linotype" w:cs="Palatino Linotype"/>
          <w:color w:val="000000" w:themeColor="text1"/>
        </w:rPr>
      </w:pPr>
    </w:p>
    <w:p w:rsidR="00CC5FE6" w:rsidRPr="00D17C9A" w:rsidRDefault="00CC5FE6" w:rsidP="00D17C9A">
      <w:pPr>
        <w:numPr>
          <w:ilvl w:val="0"/>
          <w:numId w:val="30"/>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D17C9A">
        <w:rPr>
          <w:rFonts w:ascii="Palatino Linotype" w:eastAsia="Palatino Linotype" w:hAnsi="Palatino Linotype" w:cs="Palatino Linotype"/>
          <w:color w:val="000000" w:themeColor="text1"/>
        </w:rPr>
        <w:t>Del mismo modo, el Registro Federal de Contribuyentes permite tener acceso a programas sociales o becas, obtención de créditos y apoyos, apertura cuentas bancarias, participar en Afores, e incluso es un requisito indispensable para realizar el trámite de ingreso a un empleo.</w:t>
      </w:r>
    </w:p>
    <w:p w:rsidR="00CC5FE6" w:rsidRPr="00D17C9A" w:rsidRDefault="00CC5FE6" w:rsidP="00D17C9A">
      <w:pPr>
        <w:tabs>
          <w:tab w:val="left" w:pos="0"/>
        </w:tabs>
        <w:rPr>
          <w:rFonts w:ascii="Palatino Linotype" w:eastAsia="Palatino Linotype" w:hAnsi="Palatino Linotype" w:cs="Palatino Linotype"/>
          <w:color w:val="000000" w:themeColor="text1"/>
        </w:rPr>
      </w:pPr>
    </w:p>
    <w:p w:rsidR="00CC5FE6" w:rsidRPr="00D17C9A" w:rsidRDefault="00CC5FE6" w:rsidP="00D17C9A">
      <w:pPr>
        <w:numPr>
          <w:ilvl w:val="0"/>
          <w:numId w:val="30"/>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D17C9A">
        <w:rPr>
          <w:rFonts w:ascii="Palatino Linotype" w:eastAsia="Palatino Linotype" w:hAnsi="Palatino Linotype" w:cs="Palatino Linotype"/>
          <w:color w:val="000000" w:themeColor="text1"/>
        </w:rPr>
        <w:t>De lo anteriormente expuesto, el Registro Federal de Contribuyentes, es un dato personal concerniente a una persona física identificada o identificable, cuya exposición vulneraría la esfera privada del servidor público, e incluso pudiese dar pauta a la configuración de un delito fiscal.</w:t>
      </w:r>
    </w:p>
    <w:p w:rsidR="00CC5FE6" w:rsidRPr="00D17C9A" w:rsidRDefault="00CC5FE6" w:rsidP="00D17C9A">
      <w:pPr>
        <w:tabs>
          <w:tab w:val="left" w:pos="0"/>
        </w:tabs>
        <w:rPr>
          <w:rFonts w:ascii="Palatino Linotype" w:eastAsia="Palatino Linotype" w:hAnsi="Palatino Linotype" w:cs="Palatino Linotype"/>
          <w:color w:val="000000" w:themeColor="text1"/>
        </w:rPr>
      </w:pPr>
    </w:p>
    <w:p w:rsidR="00CC5FE6" w:rsidRPr="00D17C9A" w:rsidRDefault="00CC5FE6" w:rsidP="00D17C9A">
      <w:pPr>
        <w:numPr>
          <w:ilvl w:val="0"/>
          <w:numId w:val="30"/>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D17C9A">
        <w:rPr>
          <w:rFonts w:ascii="Palatino Linotype" w:eastAsia="Palatino Linotype" w:hAnsi="Palatino Linotype" w:cs="Palatino Linotype"/>
          <w:color w:val="000000" w:themeColor="text1"/>
        </w:rPr>
        <w:t>En el mismo sentido, resulta aplicable el Criterio 19/17 emitido por el Instituto Nacional de Transparencia, Acceso a la Información, y Protección de Datos Personales, en el cual se señala lo siguiente:</w:t>
      </w:r>
    </w:p>
    <w:p w:rsidR="00CC5FE6" w:rsidRPr="00D17C9A" w:rsidRDefault="00CC5FE6" w:rsidP="00D17C9A">
      <w:pPr>
        <w:shd w:val="clear" w:color="auto" w:fill="FFFFFF"/>
        <w:tabs>
          <w:tab w:val="left" w:pos="0"/>
        </w:tabs>
        <w:ind w:left="567"/>
        <w:jc w:val="both"/>
        <w:rPr>
          <w:rFonts w:ascii="Palatino Linotype" w:eastAsia="Palatino Linotype" w:hAnsi="Palatino Linotype" w:cs="Palatino Linotype"/>
          <w:i/>
          <w:color w:val="000000" w:themeColor="text1"/>
        </w:rPr>
      </w:pPr>
      <w:r w:rsidRPr="00D17C9A">
        <w:rPr>
          <w:rFonts w:ascii="Palatino Linotype" w:eastAsia="Palatino Linotype" w:hAnsi="Palatino Linotype" w:cs="Palatino Linotype"/>
          <w:b/>
          <w:i/>
          <w:color w:val="000000" w:themeColor="text1"/>
        </w:rPr>
        <w:t>REGISTRO FEDERAL DE CONTRIBUYENTES (RFC) DE PERSONAS FÍSICAS.</w:t>
      </w:r>
      <w:r w:rsidRPr="00D17C9A">
        <w:rPr>
          <w:rFonts w:ascii="Palatino Linotype" w:eastAsia="Palatino Linotype" w:hAnsi="Palatino Linotype" w:cs="Palatino Linotype"/>
          <w:i/>
          <w:color w:val="000000" w:themeColor="text1"/>
        </w:rPr>
        <w:t xml:space="preserve"> “El RFC es una clave de carácter fiscal, única e irrepetible, que permite identificar al titular, su edad y fecha de nacimiento, por lo que es un dato personal de carácter confidencial.”</w:t>
      </w:r>
    </w:p>
    <w:p w:rsidR="00CC5FE6" w:rsidRDefault="00CC5FE6" w:rsidP="00D17C9A">
      <w:pPr>
        <w:shd w:val="clear" w:color="auto" w:fill="FFFFFF"/>
        <w:tabs>
          <w:tab w:val="left" w:pos="0"/>
        </w:tabs>
        <w:jc w:val="both"/>
        <w:rPr>
          <w:rFonts w:ascii="Palatino Linotype" w:eastAsia="Palatino Linotype" w:hAnsi="Palatino Linotype" w:cs="Palatino Linotype"/>
          <w:i/>
          <w:color w:val="000000" w:themeColor="text1"/>
        </w:rPr>
      </w:pPr>
    </w:p>
    <w:p w:rsidR="00D10154" w:rsidRPr="00D17C9A" w:rsidRDefault="00D10154" w:rsidP="00D17C9A">
      <w:pPr>
        <w:shd w:val="clear" w:color="auto" w:fill="FFFFFF"/>
        <w:tabs>
          <w:tab w:val="left" w:pos="0"/>
        </w:tabs>
        <w:jc w:val="both"/>
        <w:rPr>
          <w:rFonts w:ascii="Palatino Linotype" w:eastAsia="Palatino Linotype" w:hAnsi="Palatino Linotype" w:cs="Palatino Linotype"/>
          <w:i/>
          <w:color w:val="000000" w:themeColor="text1"/>
        </w:rPr>
      </w:pPr>
    </w:p>
    <w:p w:rsidR="00CC5FE6" w:rsidRPr="00D17C9A" w:rsidRDefault="00CC5FE6" w:rsidP="00D17C9A">
      <w:pPr>
        <w:tabs>
          <w:tab w:val="left" w:pos="0"/>
          <w:tab w:val="left" w:pos="426"/>
        </w:tabs>
        <w:spacing w:line="360" w:lineRule="auto"/>
        <w:jc w:val="both"/>
        <w:rPr>
          <w:rFonts w:ascii="Palatino Linotype" w:eastAsia="Palatino Linotype" w:hAnsi="Palatino Linotype" w:cs="Palatino Linotype"/>
          <w:b/>
          <w:color w:val="000000" w:themeColor="text1"/>
        </w:rPr>
      </w:pPr>
      <w:r w:rsidRPr="00D17C9A">
        <w:rPr>
          <w:rFonts w:ascii="Palatino Linotype" w:eastAsia="Palatino Linotype" w:hAnsi="Palatino Linotype" w:cs="Palatino Linotype"/>
          <w:b/>
          <w:color w:val="000000" w:themeColor="text1"/>
        </w:rPr>
        <w:lastRenderedPageBreak/>
        <w:t>b) De la Clave Única de Registro de Población.</w:t>
      </w:r>
    </w:p>
    <w:p w:rsidR="00CC5FE6" w:rsidRPr="00D17C9A" w:rsidRDefault="00CC5FE6" w:rsidP="00D17C9A">
      <w:pPr>
        <w:numPr>
          <w:ilvl w:val="0"/>
          <w:numId w:val="30"/>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D17C9A">
        <w:rPr>
          <w:rFonts w:ascii="Palatino Linotype" w:eastAsia="Palatino Linotype" w:hAnsi="Palatino Linotype" w:cs="Palatino Linotype"/>
          <w:color w:val="000000" w:themeColor="text1"/>
        </w:rPr>
        <w:t>La Clave Única de Registro de Población (CURP) según lo establecido en el Instructivo Normativo para la Asignación de la Clave Única de Registro de Población, la CURP es un elemento que permite registrar de forma individual a las o los mexicanos, así como a los extranjeros que se encuentren en condiciones de estancia regular en el país o en trámite de ésta, se integra por dieciocho (18) caracteres, los cuales son:</w:t>
      </w:r>
    </w:p>
    <w:p w:rsidR="00CC5FE6" w:rsidRPr="00D17C9A" w:rsidRDefault="00CC5FE6" w:rsidP="00D17C9A">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rsidR="00CC5FE6" w:rsidRPr="00D17C9A" w:rsidRDefault="00CC5FE6" w:rsidP="00D17C9A">
      <w:pPr>
        <w:pBdr>
          <w:top w:val="nil"/>
          <w:left w:val="nil"/>
          <w:bottom w:val="nil"/>
          <w:right w:val="nil"/>
          <w:between w:val="nil"/>
        </w:pBdr>
        <w:tabs>
          <w:tab w:val="left" w:pos="0"/>
        </w:tabs>
        <w:spacing w:line="360" w:lineRule="auto"/>
        <w:jc w:val="center"/>
        <w:rPr>
          <w:rFonts w:ascii="Palatino Linotype" w:eastAsia="Palatino Linotype" w:hAnsi="Palatino Linotype" w:cs="Palatino Linotype"/>
          <w:color w:val="000000" w:themeColor="text1"/>
        </w:rPr>
      </w:pPr>
      <w:r w:rsidRPr="00D17C9A">
        <w:rPr>
          <w:rFonts w:ascii="Palatino Linotype" w:eastAsia="Palatino Linotype" w:hAnsi="Palatino Linotype" w:cs="Palatino Linotype"/>
          <w:noProof/>
          <w:color w:val="000000" w:themeColor="text1"/>
          <w:lang w:val="es-MX"/>
        </w:rPr>
        <w:drawing>
          <wp:inline distT="0" distB="0" distL="0" distR="0" wp14:anchorId="7FB3B6F7" wp14:editId="2C7F15DF">
            <wp:extent cx="4795317" cy="3951341"/>
            <wp:effectExtent l="12700" t="12700" r="12700" b="12700"/>
            <wp:docPr id="71" name="image7.png" descr="Interfaz de usuario gráfica, Aplicación&#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image7.png" descr="Interfaz de usuario gráfica, Aplicación&#10;&#10;Descripción generada automáticamente"/>
                    <pic:cNvPicPr preferRelativeResize="0"/>
                  </pic:nvPicPr>
                  <pic:blipFill>
                    <a:blip r:embed="rId12"/>
                    <a:srcRect l="25747" t="8269" r="41253" b="18081"/>
                    <a:stretch>
                      <a:fillRect/>
                    </a:stretch>
                  </pic:blipFill>
                  <pic:spPr>
                    <a:xfrm>
                      <a:off x="0" y="0"/>
                      <a:ext cx="4795317" cy="3951341"/>
                    </a:xfrm>
                    <a:prstGeom prst="rect">
                      <a:avLst/>
                    </a:prstGeom>
                    <a:ln w="12700">
                      <a:solidFill>
                        <a:srgbClr val="000000"/>
                      </a:solidFill>
                      <a:prstDash val="solid"/>
                    </a:ln>
                  </pic:spPr>
                </pic:pic>
              </a:graphicData>
            </a:graphic>
          </wp:inline>
        </w:drawing>
      </w:r>
    </w:p>
    <w:p w:rsidR="00CC5FE6" w:rsidRPr="00D17C9A" w:rsidRDefault="00CC5FE6" w:rsidP="00D17C9A">
      <w:pPr>
        <w:pBdr>
          <w:top w:val="nil"/>
          <w:left w:val="nil"/>
          <w:bottom w:val="nil"/>
          <w:right w:val="nil"/>
          <w:between w:val="nil"/>
        </w:pBdr>
        <w:tabs>
          <w:tab w:val="left" w:pos="0"/>
        </w:tabs>
        <w:spacing w:line="360" w:lineRule="auto"/>
        <w:rPr>
          <w:rFonts w:ascii="Palatino Linotype" w:eastAsia="Palatino Linotype" w:hAnsi="Palatino Linotype" w:cs="Palatino Linotype"/>
          <w:color w:val="000000" w:themeColor="text1"/>
        </w:rPr>
      </w:pPr>
    </w:p>
    <w:p w:rsidR="00CC5FE6" w:rsidRPr="00D17C9A" w:rsidRDefault="00CC5FE6" w:rsidP="00D17C9A">
      <w:pPr>
        <w:numPr>
          <w:ilvl w:val="0"/>
          <w:numId w:val="30"/>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D17C9A">
        <w:rPr>
          <w:rFonts w:ascii="Palatino Linotype" w:eastAsia="Palatino Linotype" w:hAnsi="Palatino Linotype" w:cs="Palatino Linotype"/>
          <w:color w:val="000000" w:themeColor="text1"/>
        </w:rPr>
        <w:t xml:space="preserve">Es entonces que a partir de los datos básicos de la persona (nombre, apellido, sexo, fecha y lugar de nacimiento) encontrados en los documentos probatorios de identidad es </w:t>
      </w:r>
      <w:r w:rsidRPr="00D17C9A">
        <w:rPr>
          <w:rFonts w:ascii="Palatino Linotype" w:eastAsia="Palatino Linotype" w:hAnsi="Palatino Linotype" w:cs="Palatino Linotype"/>
          <w:color w:val="000000" w:themeColor="text1"/>
        </w:rPr>
        <w:lastRenderedPageBreak/>
        <w:t>que se genera la CURP, la cual tiene la particularidad de asegurar una correspondencia entre claves y personas.</w:t>
      </w:r>
    </w:p>
    <w:p w:rsidR="00CC5FE6" w:rsidRPr="00D17C9A" w:rsidRDefault="00CC5FE6" w:rsidP="00D17C9A">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rsidR="00CC5FE6" w:rsidRPr="00D17C9A" w:rsidRDefault="00CC5FE6" w:rsidP="00D17C9A">
      <w:pPr>
        <w:numPr>
          <w:ilvl w:val="0"/>
          <w:numId w:val="30"/>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D17C9A">
        <w:rPr>
          <w:rFonts w:ascii="Palatino Linotype" w:eastAsia="Palatino Linotype" w:hAnsi="Palatino Linotype" w:cs="Palatino Linotype"/>
          <w:color w:val="000000" w:themeColor="text1"/>
        </w:rPr>
        <w:t>Entre las características de la CURP, se encuentra:</w:t>
      </w:r>
    </w:p>
    <w:p w:rsidR="00CC5FE6" w:rsidRPr="00D17C9A" w:rsidRDefault="00CC5FE6" w:rsidP="00D17C9A">
      <w:pPr>
        <w:tabs>
          <w:tab w:val="left" w:pos="0"/>
          <w:tab w:val="left" w:pos="426"/>
          <w:tab w:val="left" w:pos="567"/>
        </w:tabs>
        <w:ind w:left="567"/>
        <w:jc w:val="both"/>
        <w:rPr>
          <w:rFonts w:ascii="Palatino Linotype" w:eastAsia="Palatino Linotype" w:hAnsi="Palatino Linotype" w:cs="Palatino Linotype"/>
          <w:i/>
          <w:color w:val="000000" w:themeColor="text1"/>
        </w:rPr>
      </w:pPr>
      <w:r w:rsidRPr="00D17C9A">
        <w:rPr>
          <w:rFonts w:ascii="Palatino Linotype" w:eastAsia="Palatino Linotype" w:hAnsi="Palatino Linotype" w:cs="Palatino Linotype"/>
          <w:b/>
          <w:i/>
          <w:color w:val="000000" w:themeColor="text1"/>
        </w:rPr>
        <w:t xml:space="preserve">Composición. </w:t>
      </w:r>
      <w:r w:rsidRPr="00D17C9A">
        <w:rPr>
          <w:rFonts w:ascii="Palatino Linotype" w:eastAsia="Palatino Linotype" w:hAnsi="Palatino Linotype" w:cs="Palatino Linotype"/>
          <w:i/>
          <w:color w:val="000000" w:themeColor="text1"/>
        </w:rPr>
        <w:t>Alfanumérica.</w:t>
      </w:r>
    </w:p>
    <w:p w:rsidR="00CC5FE6" w:rsidRPr="00D17C9A" w:rsidRDefault="00CC5FE6" w:rsidP="00D17C9A">
      <w:pPr>
        <w:tabs>
          <w:tab w:val="left" w:pos="0"/>
          <w:tab w:val="left" w:pos="426"/>
          <w:tab w:val="left" w:pos="567"/>
        </w:tabs>
        <w:ind w:left="567"/>
        <w:jc w:val="both"/>
        <w:rPr>
          <w:rFonts w:ascii="Palatino Linotype" w:eastAsia="Palatino Linotype" w:hAnsi="Palatino Linotype" w:cs="Palatino Linotype"/>
          <w:i/>
          <w:color w:val="000000" w:themeColor="text1"/>
        </w:rPr>
      </w:pPr>
      <w:r w:rsidRPr="00D17C9A">
        <w:rPr>
          <w:rFonts w:ascii="Palatino Linotype" w:eastAsia="Palatino Linotype" w:hAnsi="Palatino Linotype" w:cs="Palatino Linotype"/>
          <w:b/>
          <w:i/>
          <w:color w:val="000000" w:themeColor="text1"/>
        </w:rPr>
        <w:t xml:space="preserve">Longitud. </w:t>
      </w:r>
      <w:r w:rsidRPr="00D17C9A">
        <w:rPr>
          <w:rFonts w:ascii="Palatino Linotype" w:eastAsia="Palatino Linotype" w:hAnsi="Palatino Linotype" w:cs="Palatino Linotype"/>
          <w:i/>
          <w:color w:val="000000" w:themeColor="text1"/>
        </w:rPr>
        <w:t xml:space="preserve"> 18 caracteres.</w:t>
      </w:r>
    </w:p>
    <w:p w:rsidR="00CC5FE6" w:rsidRPr="00D17C9A" w:rsidRDefault="00CC5FE6" w:rsidP="00D17C9A">
      <w:pPr>
        <w:tabs>
          <w:tab w:val="left" w:pos="0"/>
          <w:tab w:val="left" w:pos="426"/>
          <w:tab w:val="left" w:pos="567"/>
        </w:tabs>
        <w:ind w:left="567"/>
        <w:jc w:val="both"/>
        <w:rPr>
          <w:rFonts w:ascii="Palatino Linotype" w:eastAsia="Palatino Linotype" w:hAnsi="Palatino Linotype" w:cs="Palatino Linotype"/>
          <w:i/>
          <w:color w:val="000000" w:themeColor="text1"/>
        </w:rPr>
      </w:pPr>
      <w:r w:rsidRPr="00D17C9A">
        <w:rPr>
          <w:rFonts w:ascii="Palatino Linotype" w:eastAsia="Palatino Linotype" w:hAnsi="Palatino Linotype" w:cs="Palatino Linotype"/>
          <w:b/>
          <w:i/>
          <w:color w:val="000000" w:themeColor="text1"/>
        </w:rPr>
        <w:t xml:space="preserve">Naturaleza. </w:t>
      </w:r>
      <w:r w:rsidRPr="00D17C9A">
        <w:rPr>
          <w:rFonts w:ascii="Palatino Linotype" w:eastAsia="Palatino Linotype" w:hAnsi="Palatino Linotype" w:cs="Palatino Linotype"/>
          <w:i/>
          <w:color w:val="000000" w:themeColor="text1"/>
        </w:rPr>
        <w:t>Biunívoca.</w:t>
      </w:r>
    </w:p>
    <w:p w:rsidR="00CC5FE6" w:rsidRPr="00D17C9A" w:rsidRDefault="00CC5FE6" w:rsidP="00D17C9A">
      <w:pPr>
        <w:tabs>
          <w:tab w:val="left" w:pos="0"/>
          <w:tab w:val="left" w:pos="426"/>
          <w:tab w:val="left" w:pos="567"/>
        </w:tabs>
        <w:ind w:left="567"/>
        <w:jc w:val="both"/>
        <w:rPr>
          <w:rFonts w:ascii="Palatino Linotype" w:eastAsia="Palatino Linotype" w:hAnsi="Palatino Linotype" w:cs="Palatino Linotype"/>
          <w:i/>
          <w:color w:val="000000" w:themeColor="text1"/>
        </w:rPr>
      </w:pPr>
      <w:r w:rsidRPr="00D17C9A">
        <w:rPr>
          <w:rFonts w:ascii="Palatino Linotype" w:eastAsia="Palatino Linotype" w:hAnsi="Palatino Linotype" w:cs="Palatino Linotype"/>
          <w:b/>
          <w:i/>
          <w:color w:val="000000" w:themeColor="text1"/>
        </w:rPr>
        <w:t xml:space="preserve">Universalidad. </w:t>
      </w:r>
      <w:r w:rsidRPr="00D17C9A">
        <w:rPr>
          <w:rFonts w:ascii="Palatino Linotype" w:eastAsia="Palatino Linotype" w:hAnsi="Palatino Linotype" w:cs="Palatino Linotype"/>
          <w:i/>
          <w:color w:val="000000" w:themeColor="text1"/>
        </w:rPr>
        <w:t>Se asigna a todas las personas que conforman la población.</w:t>
      </w:r>
    </w:p>
    <w:p w:rsidR="00CC5FE6" w:rsidRPr="00D17C9A" w:rsidRDefault="00CC5FE6" w:rsidP="00D17C9A">
      <w:pPr>
        <w:tabs>
          <w:tab w:val="left" w:pos="0"/>
          <w:tab w:val="left" w:pos="142"/>
          <w:tab w:val="left" w:pos="284"/>
          <w:tab w:val="left" w:pos="426"/>
        </w:tabs>
        <w:ind w:left="567"/>
        <w:jc w:val="both"/>
        <w:rPr>
          <w:rFonts w:ascii="Palatino Linotype" w:eastAsia="Palatino Linotype" w:hAnsi="Palatino Linotype" w:cs="Palatino Linotype"/>
          <w:b/>
          <w:i/>
          <w:color w:val="000000" w:themeColor="text1"/>
        </w:rPr>
      </w:pPr>
      <w:r w:rsidRPr="00D17C9A">
        <w:rPr>
          <w:rFonts w:ascii="Palatino Linotype" w:eastAsia="Palatino Linotype" w:hAnsi="Palatino Linotype" w:cs="Palatino Linotype"/>
          <w:b/>
          <w:i/>
          <w:color w:val="000000" w:themeColor="text1"/>
        </w:rPr>
        <w:t>Verificabilidad. En su estructura existen elementos que permiten comprobar si fue conformada correctamente o no, así como fecha de nacimiento, sexo, identificad federativa de nacimiento y las primeras composiciones de la clave, conformadas por la letra inicial y primera vocal interna del primer apellido, la letra inicial del segundo apellido y la primera letra del nombre.</w:t>
      </w:r>
    </w:p>
    <w:p w:rsidR="00CC5FE6" w:rsidRDefault="00CC5FE6" w:rsidP="00D17C9A">
      <w:pPr>
        <w:tabs>
          <w:tab w:val="left" w:pos="0"/>
          <w:tab w:val="left" w:pos="142"/>
          <w:tab w:val="left" w:pos="284"/>
          <w:tab w:val="left" w:pos="426"/>
        </w:tabs>
        <w:jc w:val="both"/>
        <w:rPr>
          <w:rFonts w:ascii="Palatino Linotype" w:eastAsia="Palatino Linotype" w:hAnsi="Palatino Linotype" w:cs="Palatino Linotype"/>
          <w:i/>
          <w:color w:val="000000" w:themeColor="text1"/>
        </w:rPr>
      </w:pPr>
    </w:p>
    <w:p w:rsidR="00D10154" w:rsidRPr="00D17C9A" w:rsidRDefault="00D10154" w:rsidP="00D17C9A">
      <w:pPr>
        <w:tabs>
          <w:tab w:val="left" w:pos="0"/>
          <w:tab w:val="left" w:pos="142"/>
          <w:tab w:val="left" w:pos="284"/>
          <w:tab w:val="left" w:pos="426"/>
        </w:tabs>
        <w:jc w:val="both"/>
        <w:rPr>
          <w:rFonts w:ascii="Palatino Linotype" w:eastAsia="Palatino Linotype" w:hAnsi="Palatino Linotype" w:cs="Palatino Linotype"/>
          <w:i/>
          <w:color w:val="000000" w:themeColor="text1"/>
        </w:rPr>
      </w:pPr>
    </w:p>
    <w:p w:rsidR="00CC5FE6" w:rsidRPr="00D17C9A" w:rsidRDefault="00CC5FE6" w:rsidP="00D17C9A">
      <w:pPr>
        <w:numPr>
          <w:ilvl w:val="0"/>
          <w:numId w:val="30"/>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D17C9A">
        <w:rPr>
          <w:rFonts w:ascii="Palatino Linotype" w:eastAsia="Palatino Linotype" w:hAnsi="Palatino Linotype" w:cs="Palatino Linotype"/>
          <w:color w:val="000000" w:themeColor="text1"/>
        </w:rPr>
        <w:t>Del mismo modo, los Lineamientos en comento señalan en su artículo Décimo Tercero, “Manejo de la Información” que la información contenida en la Base de Datos Nacional de la Clave Única de Registro de Población (BNDCURP), tiene carácter de confidencial, por lo que su tratamiento debe ser acorde con la legislación aplicable y vigente en materia de transparencia y acceso a la información pública, y protección de datos personales.</w:t>
      </w:r>
    </w:p>
    <w:p w:rsidR="00CC5FE6" w:rsidRPr="00D17C9A" w:rsidRDefault="00CC5FE6" w:rsidP="00D17C9A">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rsidR="00CC5FE6" w:rsidRPr="00D17C9A" w:rsidRDefault="00CC5FE6" w:rsidP="00D17C9A">
      <w:pPr>
        <w:numPr>
          <w:ilvl w:val="0"/>
          <w:numId w:val="30"/>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D17C9A">
        <w:rPr>
          <w:rFonts w:ascii="Palatino Linotype" w:eastAsia="Palatino Linotype" w:hAnsi="Palatino Linotype" w:cs="Palatino Linotype"/>
          <w:color w:val="000000" w:themeColor="text1"/>
        </w:rPr>
        <w:t>Es entonces que, de lo anterior, se desprende que la Clave Única de Registro de Población es un dato personal confidencial, ya que por sí releva información personal de su titular, y su exposición únicamente vulneraría la esfera privada del mismo, aunado a que no guarda relación con el desempeño profesional o laboral de un individuo ni con el ejercicio de recursos públicos.</w:t>
      </w:r>
    </w:p>
    <w:p w:rsidR="00CC5FE6" w:rsidRPr="00D17C9A" w:rsidRDefault="00CC5FE6" w:rsidP="00D17C9A">
      <w:pPr>
        <w:tabs>
          <w:tab w:val="left" w:pos="0"/>
        </w:tabs>
        <w:rPr>
          <w:rFonts w:ascii="Palatino Linotype" w:eastAsia="Palatino Linotype" w:hAnsi="Palatino Linotype" w:cs="Palatino Linotype"/>
          <w:color w:val="000000" w:themeColor="text1"/>
        </w:rPr>
      </w:pPr>
    </w:p>
    <w:p w:rsidR="00CC5FE6" w:rsidRPr="00D17C9A" w:rsidRDefault="00CC5FE6" w:rsidP="00D17C9A">
      <w:pPr>
        <w:numPr>
          <w:ilvl w:val="0"/>
          <w:numId w:val="30"/>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D17C9A">
        <w:rPr>
          <w:rFonts w:ascii="Palatino Linotype" w:eastAsia="Palatino Linotype" w:hAnsi="Palatino Linotype" w:cs="Palatino Linotype"/>
          <w:color w:val="000000" w:themeColor="text1"/>
        </w:rPr>
        <w:lastRenderedPageBreak/>
        <w:t>Ante ello, resulta aplicable el Criterio 18/17 emitido por el Instituto Nacional de Transparencia, Acceso a la Información y Protección de Datos Personales, que a la literalidad señala:</w:t>
      </w:r>
    </w:p>
    <w:p w:rsidR="00CC5FE6" w:rsidRPr="00D17C9A" w:rsidRDefault="00CC5FE6" w:rsidP="00D17C9A">
      <w:pPr>
        <w:shd w:val="clear" w:color="auto" w:fill="FFFFFF"/>
        <w:tabs>
          <w:tab w:val="left" w:pos="0"/>
        </w:tabs>
        <w:ind w:left="567"/>
        <w:jc w:val="both"/>
        <w:rPr>
          <w:rFonts w:ascii="Palatino Linotype" w:eastAsia="Palatino Linotype" w:hAnsi="Palatino Linotype" w:cs="Palatino Linotype"/>
          <w:i/>
          <w:color w:val="000000" w:themeColor="text1"/>
        </w:rPr>
      </w:pPr>
      <w:r w:rsidRPr="00D17C9A">
        <w:rPr>
          <w:rFonts w:ascii="Palatino Linotype" w:eastAsia="Palatino Linotype" w:hAnsi="Palatino Linotype" w:cs="Palatino Linotype"/>
          <w:b/>
          <w:i/>
          <w:color w:val="000000" w:themeColor="text1"/>
        </w:rPr>
        <w:t>CLAVE ÚNICA DE REGISTRO DE POBLACIÓN (CURP). “</w:t>
      </w:r>
      <w:r w:rsidRPr="00D17C9A">
        <w:rPr>
          <w:rFonts w:ascii="Palatino Linotype" w:eastAsia="Palatino Linotype" w:hAnsi="Palatino Linotype" w:cs="Palatino Linotype"/>
          <w:i/>
          <w:color w:val="000000" w:themeColor="text1"/>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rsidR="00CC5FE6" w:rsidRDefault="00CC5FE6" w:rsidP="00D17C9A">
      <w:pPr>
        <w:tabs>
          <w:tab w:val="left" w:pos="0"/>
          <w:tab w:val="left" w:pos="426"/>
        </w:tabs>
        <w:jc w:val="both"/>
        <w:rPr>
          <w:rFonts w:ascii="Palatino Linotype" w:eastAsia="Palatino Linotype" w:hAnsi="Palatino Linotype" w:cs="Palatino Linotype"/>
          <w:color w:val="000000" w:themeColor="text1"/>
        </w:rPr>
      </w:pPr>
    </w:p>
    <w:p w:rsidR="00D10154" w:rsidRPr="00D17C9A" w:rsidRDefault="00D10154" w:rsidP="00D17C9A">
      <w:pPr>
        <w:tabs>
          <w:tab w:val="left" w:pos="0"/>
          <w:tab w:val="left" w:pos="426"/>
        </w:tabs>
        <w:jc w:val="both"/>
        <w:rPr>
          <w:rFonts w:ascii="Palatino Linotype" w:eastAsia="Palatino Linotype" w:hAnsi="Palatino Linotype" w:cs="Palatino Linotype"/>
          <w:color w:val="000000" w:themeColor="text1"/>
        </w:rPr>
      </w:pPr>
    </w:p>
    <w:p w:rsidR="00CC5FE6" w:rsidRDefault="00CC5FE6" w:rsidP="00D17C9A">
      <w:pPr>
        <w:tabs>
          <w:tab w:val="left" w:pos="0"/>
          <w:tab w:val="left" w:pos="426"/>
        </w:tabs>
        <w:spacing w:line="360" w:lineRule="auto"/>
        <w:jc w:val="both"/>
        <w:rPr>
          <w:rFonts w:ascii="Palatino Linotype" w:eastAsia="Palatino Linotype" w:hAnsi="Palatino Linotype" w:cs="Palatino Linotype"/>
          <w:b/>
          <w:color w:val="000000" w:themeColor="text1"/>
        </w:rPr>
      </w:pPr>
      <w:r w:rsidRPr="00D17C9A">
        <w:rPr>
          <w:rFonts w:ascii="Palatino Linotype" w:eastAsia="Palatino Linotype" w:hAnsi="Palatino Linotype" w:cs="Palatino Linotype"/>
          <w:b/>
          <w:color w:val="000000" w:themeColor="text1"/>
        </w:rPr>
        <w:t>c) De la clave de identificación del Instituto de Seguridad Social del Estado de México y Municipios.</w:t>
      </w:r>
    </w:p>
    <w:p w:rsidR="00CC5FE6" w:rsidRPr="00D17C9A" w:rsidRDefault="00CC5FE6" w:rsidP="00D17C9A">
      <w:pPr>
        <w:numPr>
          <w:ilvl w:val="0"/>
          <w:numId w:val="30"/>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D17C9A">
        <w:rPr>
          <w:rFonts w:ascii="Palatino Linotype" w:eastAsia="Palatino Linotype" w:hAnsi="Palatino Linotype" w:cs="Palatino Linotype"/>
          <w:color w:val="000000" w:themeColor="text1"/>
        </w:rPr>
        <w:t>El Instituto de Seguridad Social del Estado de México y Municipios (ISSEMYM), es un organismo público descentralizo, con personalidad jurídica y órganos de gobierno propios, el cual otorgará las prestaciones y servicios que establece la Ley de Seguridad Social para los Servidores Públicos del Estado de México y Municipios.</w:t>
      </w:r>
    </w:p>
    <w:p w:rsidR="00CC5FE6" w:rsidRPr="00D17C9A" w:rsidRDefault="00CC5FE6" w:rsidP="00D17C9A">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rsidR="00CC5FE6" w:rsidRPr="00D17C9A" w:rsidRDefault="00CC5FE6" w:rsidP="00D17C9A">
      <w:pPr>
        <w:numPr>
          <w:ilvl w:val="0"/>
          <w:numId w:val="30"/>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D17C9A">
        <w:rPr>
          <w:rFonts w:ascii="Palatino Linotype" w:eastAsia="Palatino Linotype" w:hAnsi="Palatino Linotype" w:cs="Palatino Linotype"/>
          <w:color w:val="000000" w:themeColor="text1"/>
        </w:rPr>
        <w:t>El artículo 9 de la Ley citada en el párrafo anterior, señala que el Instituto expedirá a los derechohabientes documento de identificación para facilitarles el acceso a las prestaciones que les corresponden conforme a Ley, dicho medio de identificación se materializa a través de una credencial expedida por el Instituto a sus derechohabientes, la cual será de naturaleza personal e intransferible y la cual deberá ser presentada siempre que se requiera un servicio de salud y demás prestaciones que brinda el organismo.</w:t>
      </w:r>
    </w:p>
    <w:p w:rsidR="00CC5FE6" w:rsidRPr="00D17C9A" w:rsidRDefault="00CC5FE6" w:rsidP="00D17C9A">
      <w:pPr>
        <w:pBdr>
          <w:top w:val="nil"/>
          <w:left w:val="nil"/>
          <w:bottom w:val="nil"/>
          <w:right w:val="nil"/>
          <w:between w:val="nil"/>
        </w:pBdr>
        <w:tabs>
          <w:tab w:val="left" w:pos="0"/>
        </w:tabs>
        <w:ind w:left="720"/>
        <w:rPr>
          <w:rFonts w:ascii="Palatino Linotype" w:eastAsia="Palatino Linotype" w:hAnsi="Palatino Linotype" w:cs="Palatino Linotype"/>
          <w:color w:val="000000" w:themeColor="text1"/>
        </w:rPr>
      </w:pPr>
    </w:p>
    <w:p w:rsidR="00CC5FE6" w:rsidRPr="00D17C9A" w:rsidRDefault="00CC5FE6" w:rsidP="00D17C9A">
      <w:pPr>
        <w:numPr>
          <w:ilvl w:val="0"/>
          <w:numId w:val="30"/>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D17C9A">
        <w:rPr>
          <w:rFonts w:ascii="Palatino Linotype" w:eastAsia="Palatino Linotype" w:hAnsi="Palatino Linotype" w:cs="Palatino Linotype"/>
          <w:color w:val="000000" w:themeColor="text1"/>
        </w:rPr>
        <w:t>Entre los elementos que integra la credencial expedida se encuentra la Clave ISSEMyM, la cual permite identificar al servidor público que actualmente labora o laboró en alguna institución pública y que tenga vigente su derecho a recibir las prestaciones.</w:t>
      </w:r>
    </w:p>
    <w:p w:rsidR="00CC5FE6" w:rsidRPr="00D17C9A" w:rsidRDefault="00CC5FE6" w:rsidP="00D17C9A">
      <w:pPr>
        <w:numPr>
          <w:ilvl w:val="0"/>
          <w:numId w:val="30"/>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D17C9A">
        <w:rPr>
          <w:rFonts w:ascii="Palatino Linotype" w:eastAsia="Palatino Linotype" w:hAnsi="Palatino Linotype" w:cs="Palatino Linotype"/>
          <w:color w:val="000000" w:themeColor="text1"/>
        </w:rPr>
        <w:lastRenderedPageBreak/>
        <w:t>Como se advierte, este número asignado a los derechohabientes en un dato personal que permite la identificación de la persona que goza de las prestaciones que otorga la Institución y de qué prestaciones ha hecho uso. Es de destacar, que el Derecho de Seguridad Social es un derecho conferido a los trabajadores, cuyo objetivo es garantizar la salud, la asistencia médica, la protección de los medios de subsistencia y los servicios sociales necesarios, áreas que pertenecen a la esfera privada del individuo y que, su exposición no abona a la transparencia ni rendición de cuentas o el correcto ejercicio de las funciones desempeñadas por los servidores públicos, por el contrario su exhibición si provoca una transgresión a la vida pública e intimidad de la persona.</w:t>
      </w:r>
    </w:p>
    <w:p w:rsidR="00CC5FE6" w:rsidRPr="00D17C9A" w:rsidRDefault="00CC5FE6" w:rsidP="00D17C9A">
      <w:pPr>
        <w:tabs>
          <w:tab w:val="left" w:pos="0"/>
        </w:tabs>
        <w:jc w:val="both"/>
        <w:rPr>
          <w:rFonts w:ascii="Palatino Linotype" w:eastAsia="Palatino Linotype" w:hAnsi="Palatino Linotype" w:cs="Palatino Linotype"/>
          <w:color w:val="000000" w:themeColor="text1"/>
        </w:rPr>
      </w:pPr>
    </w:p>
    <w:p w:rsidR="00CC5FE6" w:rsidRPr="00D17C9A" w:rsidRDefault="00CC5FE6" w:rsidP="00D17C9A">
      <w:pPr>
        <w:tabs>
          <w:tab w:val="left" w:pos="0"/>
          <w:tab w:val="left" w:pos="426"/>
        </w:tabs>
        <w:spacing w:line="360" w:lineRule="auto"/>
        <w:jc w:val="both"/>
        <w:rPr>
          <w:rFonts w:ascii="Palatino Linotype" w:eastAsia="Palatino Linotype" w:hAnsi="Palatino Linotype" w:cs="Palatino Linotype"/>
          <w:b/>
          <w:color w:val="000000" w:themeColor="text1"/>
        </w:rPr>
      </w:pPr>
      <w:r w:rsidRPr="00D17C9A">
        <w:rPr>
          <w:rFonts w:ascii="Palatino Linotype" w:eastAsia="Palatino Linotype" w:hAnsi="Palatino Linotype" w:cs="Palatino Linotype"/>
          <w:b/>
          <w:color w:val="000000" w:themeColor="text1"/>
        </w:rPr>
        <w:t>d) Préstamos o descuentos de carácter personal.</w:t>
      </w:r>
    </w:p>
    <w:p w:rsidR="00CC5FE6" w:rsidRPr="00D17C9A" w:rsidRDefault="00CC5FE6" w:rsidP="00D17C9A">
      <w:pPr>
        <w:numPr>
          <w:ilvl w:val="0"/>
          <w:numId w:val="30"/>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b/>
          <w:color w:val="000000" w:themeColor="text1"/>
        </w:rPr>
      </w:pPr>
      <w:r w:rsidRPr="00D17C9A">
        <w:rPr>
          <w:rFonts w:ascii="Palatino Linotype" w:eastAsia="Palatino Linotype" w:hAnsi="Palatino Linotype" w:cs="Palatino Linotype"/>
          <w:color w:val="000000" w:themeColor="text1"/>
        </w:rPr>
        <w:t>Para entender los límites y alcances de esta restricción, es oportuno traer a colación lo establecido por el artículo 84 de la Ley del Trabajo de los Servidores Públicos del Estado y Municipios, el cual señala que:</w:t>
      </w:r>
    </w:p>
    <w:p w:rsidR="00CC5FE6" w:rsidRPr="00D17C9A" w:rsidRDefault="00CC5FE6" w:rsidP="00D17C9A">
      <w:pPr>
        <w:tabs>
          <w:tab w:val="left" w:pos="0"/>
          <w:tab w:val="left" w:pos="426"/>
        </w:tabs>
        <w:ind w:left="567"/>
        <w:jc w:val="both"/>
        <w:rPr>
          <w:rFonts w:ascii="Palatino Linotype" w:eastAsia="Palatino Linotype" w:hAnsi="Palatino Linotype" w:cs="Palatino Linotype"/>
          <w:i/>
          <w:color w:val="000000" w:themeColor="text1"/>
        </w:rPr>
      </w:pPr>
      <w:r w:rsidRPr="00D17C9A">
        <w:rPr>
          <w:rFonts w:ascii="Palatino Linotype" w:eastAsia="Palatino Linotype" w:hAnsi="Palatino Linotype" w:cs="Palatino Linotype"/>
          <w:b/>
          <w:i/>
          <w:color w:val="000000" w:themeColor="text1"/>
        </w:rPr>
        <w:t>“ARTÍCULO 84.</w:t>
      </w:r>
      <w:r w:rsidRPr="00D17C9A">
        <w:rPr>
          <w:rFonts w:ascii="Palatino Linotype" w:eastAsia="Palatino Linotype" w:hAnsi="Palatino Linotype" w:cs="Palatino Linotype"/>
          <w:i/>
          <w:color w:val="000000" w:themeColor="text1"/>
        </w:rPr>
        <w:t xml:space="preserve"> Sólo podrán hacerse retenciones, descuentos o deducciones al sueldo de los servidores públicos por concepto de: </w:t>
      </w:r>
    </w:p>
    <w:p w:rsidR="00CC5FE6" w:rsidRPr="00D17C9A" w:rsidRDefault="00CC5FE6" w:rsidP="00D17C9A">
      <w:pPr>
        <w:tabs>
          <w:tab w:val="left" w:pos="0"/>
          <w:tab w:val="left" w:pos="426"/>
        </w:tabs>
        <w:ind w:left="567"/>
        <w:jc w:val="both"/>
        <w:rPr>
          <w:rFonts w:ascii="Palatino Linotype" w:eastAsia="Palatino Linotype" w:hAnsi="Palatino Linotype" w:cs="Palatino Linotype"/>
          <w:i/>
          <w:color w:val="000000" w:themeColor="text1"/>
        </w:rPr>
      </w:pPr>
      <w:r w:rsidRPr="00D17C9A">
        <w:rPr>
          <w:rFonts w:ascii="Palatino Linotype" w:eastAsia="Palatino Linotype" w:hAnsi="Palatino Linotype" w:cs="Palatino Linotype"/>
          <w:b/>
          <w:i/>
          <w:color w:val="000000" w:themeColor="text1"/>
        </w:rPr>
        <w:t>I.</w:t>
      </w:r>
      <w:r w:rsidRPr="00D17C9A">
        <w:rPr>
          <w:rFonts w:ascii="Palatino Linotype" w:eastAsia="Palatino Linotype" w:hAnsi="Palatino Linotype" w:cs="Palatino Linotype"/>
          <w:i/>
          <w:color w:val="000000" w:themeColor="text1"/>
        </w:rPr>
        <w:t xml:space="preserve"> Gravámenes fiscales relacionados con el sueldo; </w:t>
      </w:r>
    </w:p>
    <w:p w:rsidR="00CC5FE6" w:rsidRPr="00D17C9A" w:rsidRDefault="00CC5FE6" w:rsidP="00D17C9A">
      <w:pPr>
        <w:tabs>
          <w:tab w:val="left" w:pos="0"/>
        </w:tabs>
        <w:ind w:left="567"/>
        <w:jc w:val="both"/>
        <w:rPr>
          <w:rFonts w:ascii="Palatino Linotype" w:eastAsia="Palatino Linotype" w:hAnsi="Palatino Linotype" w:cs="Palatino Linotype"/>
          <w:i/>
          <w:color w:val="000000" w:themeColor="text1"/>
        </w:rPr>
      </w:pPr>
      <w:r w:rsidRPr="00D17C9A">
        <w:rPr>
          <w:rFonts w:ascii="Palatino Linotype" w:eastAsia="Palatino Linotype" w:hAnsi="Palatino Linotype" w:cs="Palatino Linotype"/>
          <w:b/>
          <w:i/>
          <w:color w:val="000000" w:themeColor="text1"/>
        </w:rPr>
        <w:t>II.</w:t>
      </w:r>
      <w:r w:rsidRPr="00D17C9A">
        <w:rPr>
          <w:rFonts w:ascii="Palatino Linotype" w:eastAsia="Palatino Linotype" w:hAnsi="Palatino Linotype" w:cs="Palatino Linotype"/>
          <w:i/>
          <w:color w:val="000000" w:themeColor="text1"/>
        </w:rPr>
        <w:t xml:space="preserve"> Deudas contraídas con las instituciones públicas o dependencias por concepto de anticipos de sueldo, pagos hechos con exceso, errores o pérdidas debidamente comprobados; </w:t>
      </w:r>
    </w:p>
    <w:p w:rsidR="00CC5FE6" w:rsidRPr="00D17C9A" w:rsidRDefault="00CC5FE6" w:rsidP="00D17C9A">
      <w:pPr>
        <w:tabs>
          <w:tab w:val="left" w:pos="0"/>
        </w:tabs>
        <w:ind w:left="567"/>
        <w:jc w:val="both"/>
        <w:rPr>
          <w:rFonts w:ascii="Palatino Linotype" w:eastAsia="Palatino Linotype" w:hAnsi="Palatino Linotype" w:cs="Palatino Linotype"/>
          <w:i/>
          <w:color w:val="000000" w:themeColor="text1"/>
        </w:rPr>
      </w:pPr>
      <w:r w:rsidRPr="00D17C9A">
        <w:rPr>
          <w:rFonts w:ascii="Palatino Linotype" w:eastAsia="Palatino Linotype" w:hAnsi="Palatino Linotype" w:cs="Palatino Linotype"/>
          <w:b/>
          <w:i/>
          <w:color w:val="000000" w:themeColor="text1"/>
        </w:rPr>
        <w:t>III.</w:t>
      </w:r>
      <w:r w:rsidRPr="00D17C9A">
        <w:rPr>
          <w:rFonts w:ascii="Palatino Linotype" w:eastAsia="Palatino Linotype" w:hAnsi="Palatino Linotype" w:cs="Palatino Linotype"/>
          <w:i/>
          <w:color w:val="000000" w:themeColor="text1"/>
        </w:rPr>
        <w:t xml:space="preserve"> Cuotas sindicales; </w:t>
      </w:r>
    </w:p>
    <w:p w:rsidR="00CC5FE6" w:rsidRPr="00D17C9A" w:rsidRDefault="00CC5FE6" w:rsidP="00D17C9A">
      <w:pPr>
        <w:tabs>
          <w:tab w:val="left" w:pos="0"/>
        </w:tabs>
        <w:ind w:left="567"/>
        <w:jc w:val="both"/>
        <w:rPr>
          <w:rFonts w:ascii="Palatino Linotype" w:eastAsia="Palatino Linotype" w:hAnsi="Palatino Linotype" w:cs="Palatino Linotype"/>
          <w:i/>
          <w:color w:val="000000" w:themeColor="text1"/>
        </w:rPr>
      </w:pPr>
      <w:r w:rsidRPr="00D17C9A">
        <w:rPr>
          <w:rFonts w:ascii="Palatino Linotype" w:eastAsia="Palatino Linotype" w:hAnsi="Palatino Linotype" w:cs="Palatino Linotype"/>
          <w:b/>
          <w:i/>
          <w:color w:val="000000" w:themeColor="text1"/>
        </w:rPr>
        <w:t>IV.</w:t>
      </w:r>
      <w:r w:rsidRPr="00D17C9A">
        <w:rPr>
          <w:rFonts w:ascii="Palatino Linotype" w:eastAsia="Palatino Linotype" w:hAnsi="Palatino Linotype" w:cs="Palatino Linotype"/>
          <w:i/>
          <w:color w:val="000000" w:themeColor="text1"/>
        </w:rPr>
        <w:t xml:space="preserve"> Cuotas de aportación a fondos para la constitución de cooperativas y de cajas de ahorro, siempre que el servidor público hubiese manifestado previamente, de manera expresa, su conformidad; </w:t>
      </w:r>
    </w:p>
    <w:p w:rsidR="00CC5FE6" w:rsidRPr="00D17C9A" w:rsidRDefault="00CC5FE6" w:rsidP="00D17C9A">
      <w:pPr>
        <w:tabs>
          <w:tab w:val="left" w:pos="0"/>
        </w:tabs>
        <w:ind w:left="567"/>
        <w:jc w:val="both"/>
        <w:rPr>
          <w:rFonts w:ascii="Palatino Linotype" w:eastAsia="Palatino Linotype" w:hAnsi="Palatino Linotype" w:cs="Palatino Linotype"/>
          <w:i/>
          <w:color w:val="000000" w:themeColor="text1"/>
        </w:rPr>
      </w:pPr>
      <w:r w:rsidRPr="00D17C9A">
        <w:rPr>
          <w:rFonts w:ascii="Palatino Linotype" w:eastAsia="Palatino Linotype" w:hAnsi="Palatino Linotype" w:cs="Palatino Linotype"/>
          <w:b/>
          <w:i/>
          <w:color w:val="000000" w:themeColor="text1"/>
        </w:rPr>
        <w:t>V.</w:t>
      </w:r>
      <w:r w:rsidRPr="00D17C9A">
        <w:rPr>
          <w:rFonts w:ascii="Palatino Linotype" w:eastAsia="Palatino Linotype" w:hAnsi="Palatino Linotype" w:cs="Palatino Linotype"/>
          <w:i/>
          <w:color w:val="000000" w:themeColor="text1"/>
        </w:rPr>
        <w:t xml:space="preserve"> Descuentos ordenados por el Instituto de Seguridad Social del Estado de México y Municipios, con motivo de cuotas y obligaciones contraídas con éste por los servidores públicos; </w:t>
      </w:r>
    </w:p>
    <w:p w:rsidR="00CC5FE6" w:rsidRPr="00D17C9A" w:rsidRDefault="00CC5FE6" w:rsidP="00D17C9A">
      <w:pPr>
        <w:tabs>
          <w:tab w:val="left" w:pos="0"/>
        </w:tabs>
        <w:ind w:left="567"/>
        <w:jc w:val="both"/>
        <w:rPr>
          <w:rFonts w:ascii="Palatino Linotype" w:eastAsia="Palatino Linotype" w:hAnsi="Palatino Linotype" w:cs="Palatino Linotype"/>
          <w:i/>
          <w:color w:val="000000" w:themeColor="text1"/>
        </w:rPr>
      </w:pPr>
      <w:r w:rsidRPr="00D17C9A">
        <w:rPr>
          <w:rFonts w:ascii="Palatino Linotype" w:eastAsia="Palatino Linotype" w:hAnsi="Palatino Linotype" w:cs="Palatino Linotype"/>
          <w:b/>
          <w:i/>
          <w:color w:val="000000" w:themeColor="text1"/>
        </w:rPr>
        <w:t>VI.</w:t>
      </w:r>
      <w:r w:rsidRPr="00D17C9A">
        <w:rPr>
          <w:rFonts w:ascii="Palatino Linotype" w:eastAsia="Palatino Linotype" w:hAnsi="Palatino Linotype" w:cs="Palatino Linotype"/>
          <w:i/>
          <w:color w:val="000000" w:themeColor="text1"/>
        </w:rPr>
        <w:t xml:space="preserve"> Obligaciones a cargo del servidor público con las que haya consentido, derivadas de la adquisición o del uso de habitaciones consideradas como de interés social; </w:t>
      </w:r>
    </w:p>
    <w:p w:rsidR="00CC5FE6" w:rsidRPr="00D17C9A" w:rsidRDefault="00CC5FE6" w:rsidP="00D17C9A">
      <w:pPr>
        <w:tabs>
          <w:tab w:val="left" w:pos="0"/>
        </w:tabs>
        <w:ind w:left="567"/>
        <w:jc w:val="both"/>
        <w:rPr>
          <w:rFonts w:ascii="Palatino Linotype" w:eastAsia="Palatino Linotype" w:hAnsi="Palatino Linotype" w:cs="Palatino Linotype"/>
          <w:i/>
          <w:color w:val="000000" w:themeColor="text1"/>
        </w:rPr>
      </w:pPr>
      <w:r w:rsidRPr="00D17C9A">
        <w:rPr>
          <w:rFonts w:ascii="Palatino Linotype" w:eastAsia="Palatino Linotype" w:hAnsi="Palatino Linotype" w:cs="Palatino Linotype"/>
          <w:b/>
          <w:i/>
          <w:color w:val="000000" w:themeColor="text1"/>
        </w:rPr>
        <w:t>VII.</w:t>
      </w:r>
      <w:r w:rsidRPr="00D17C9A">
        <w:rPr>
          <w:rFonts w:ascii="Palatino Linotype" w:eastAsia="Palatino Linotype" w:hAnsi="Palatino Linotype" w:cs="Palatino Linotype"/>
          <w:i/>
          <w:color w:val="000000" w:themeColor="text1"/>
        </w:rPr>
        <w:t xml:space="preserve"> Faltas de puntualidad o de asistencia injustificadas; </w:t>
      </w:r>
    </w:p>
    <w:p w:rsidR="00CC5FE6" w:rsidRPr="00D17C9A" w:rsidRDefault="00CC5FE6" w:rsidP="00D17C9A">
      <w:pPr>
        <w:tabs>
          <w:tab w:val="left" w:pos="0"/>
        </w:tabs>
        <w:ind w:left="567"/>
        <w:jc w:val="both"/>
        <w:rPr>
          <w:rFonts w:ascii="Palatino Linotype" w:eastAsia="Palatino Linotype" w:hAnsi="Palatino Linotype" w:cs="Palatino Linotype"/>
          <w:i/>
          <w:color w:val="000000" w:themeColor="text1"/>
        </w:rPr>
      </w:pPr>
      <w:r w:rsidRPr="00D17C9A">
        <w:rPr>
          <w:rFonts w:ascii="Palatino Linotype" w:eastAsia="Palatino Linotype" w:hAnsi="Palatino Linotype" w:cs="Palatino Linotype"/>
          <w:b/>
          <w:i/>
          <w:color w:val="000000" w:themeColor="text1"/>
        </w:rPr>
        <w:t>VIII.</w:t>
      </w:r>
      <w:r w:rsidRPr="00D17C9A">
        <w:rPr>
          <w:rFonts w:ascii="Palatino Linotype" w:eastAsia="Palatino Linotype" w:hAnsi="Palatino Linotype" w:cs="Palatino Linotype"/>
          <w:i/>
          <w:color w:val="000000" w:themeColor="text1"/>
        </w:rPr>
        <w:t xml:space="preserve"> Pensiones alimenticias ordenadas por la autoridad judicial; o </w:t>
      </w:r>
    </w:p>
    <w:p w:rsidR="00CC5FE6" w:rsidRPr="00D17C9A" w:rsidRDefault="00CC5FE6" w:rsidP="00D17C9A">
      <w:pPr>
        <w:tabs>
          <w:tab w:val="left" w:pos="0"/>
        </w:tabs>
        <w:ind w:left="567"/>
        <w:jc w:val="both"/>
        <w:rPr>
          <w:rFonts w:ascii="Palatino Linotype" w:eastAsia="Palatino Linotype" w:hAnsi="Palatino Linotype" w:cs="Palatino Linotype"/>
          <w:i/>
          <w:color w:val="000000" w:themeColor="text1"/>
        </w:rPr>
      </w:pPr>
      <w:r w:rsidRPr="00D17C9A">
        <w:rPr>
          <w:rFonts w:ascii="Palatino Linotype" w:eastAsia="Palatino Linotype" w:hAnsi="Palatino Linotype" w:cs="Palatino Linotype"/>
          <w:b/>
          <w:i/>
          <w:color w:val="000000" w:themeColor="text1"/>
        </w:rPr>
        <w:t>IX.</w:t>
      </w:r>
      <w:r w:rsidRPr="00D17C9A">
        <w:rPr>
          <w:rFonts w:ascii="Palatino Linotype" w:eastAsia="Palatino Linotype" w:hAnsi="Palatino Linotype" w:cs="Palatino Linotype"/>
          <w:i/>
          <w:color w:val="000000" w:themeColor="text1"/>
        </w:rPr>
        <w:t xml:space="preserve"> Cualquier otro convenido con instituciones de servicios y aceptado por el servidor público. </w:t>
      </w:r>
    </w:p>
    <w:p w:rsidR="00CC5FE6" w:rsidRPr="00D17C9A" w:rsidRDefault="00CC5FE6" w:rsidP="00D17C9A">
      <w:pPr>
        <w:tabs>
          <w:tab w:val="left" w:pos="0"/>
        </w:tabs>
        <w:ind w:left="567"/>
        <w:jc w:val="both"/>
        <w:rPr>
          <w:rFonts w:ascii="Palatino Linotype" w:eastAsia="Palatino Linotype" w:hAnsi="Palatino Linotype" w:cs="Palatino Linotype"/>
          <w:color w:val="000000" w:themeColor="text1"/>
        </w:rPr>
      </w:pPr>
    </w:p>
    <w:p w:rsidR="00CC5FE6" w:rsidRPr="00D17C9A" w:rsidRDefault="00CC5FE6" w:rsidP="00D17C9A">
      <w:pPr>
        <w:tabs>
          <w:tab w:val="left" w:pos="0"/>
        </w:tabs>
        <w:ind w:left="567"/>
        <w:jc w:val="both"/>
        <w:rPr>
          <w:rFonts w:ascii="Palatino Linotype" w:eastAsia="Palatino Linotype" w:hAnsi="Palatino Linotype" w:cs="Palatino Linotype"/>
          <w:i/>
          <w:color w:val="000000" w:themeColor="text1"/>
        </w:rPr>
      </w:pPr>
      <w:r w:rsidRPr="00D17C9A">
        <w:rPr>
          <w:rFonts w:ascii="Palatino Linotype" w:eastAsia="Palatino Linotype" w:hAnsi="Palatino Linotype" w:cs="Palatino Linotype"/>
          <w:i/>
          <w:color w:val="000000" w:themeColor="text1"/>
        </w:rPr>
        <w:t>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w:t>
      </w:r>
    </w:p>
    <w:p w:rsidR="00CC5FE6" w:rsidRPr="00D17C9A" w:rsidRDefault="00CC5FE6" w:rsidP="00D17C9A">
      <w:pPr>
        <w:tabs>
          <w:tab w:val="left" w:pos="0"/>
        </w:tabs>
        <w:jc w:val="both"/>
        <w:rPr>
          <w:rFonts w:ascii="Palatino Linotype" w:eastAsia="Palatino Linotype" w:hAnsi="Palatino Linotype" w:cs="Palatino Linotype"/>
          <w:b/>
          <w:color w:val="000000" w:themeColor="text1"/>
        </w:rPr>
      </w:pPr>
    </w:p>
    <w:p w:rsidR="00CC5FE6" w:rsidRPr="00D17C9A" w:rsidRDefault="00CC5FE6" w:rsidP="00D17C9A">
      <w:pPr>
        <w:numPr>
          <w:ilvl w:val="0"/>
          <w:numId w:val="30"/>
        </w:numPr>
        <w:tabs>
          <w:tab w:val="left" w:pos="0"/>
        </w:tabs>
        <w:spacing w:line="360" w:lineRule="auto"/>
        <w:jc w:val="both"/>
        <w:rPr>
          <w:rFonts w:ascii="Palatino Linotype" w:eastAsia="Palatino Linotype" w:hAnsi="Palatino Linotype" w:cs="Palatino Linotype"/>
          <w:b/>
          <w:color w:val="000000" w:themeColor="text1"/>
        </w:rPr>
      </w:pPr>
      <w:r w:rsidRPr="00D17C9A">
        <w:rPr>
          <w:rFonts w:ascii="Palatino Linotype" w:eastAsia="Palatino Linotype" w:hAnsi="Palatino Linotype" w:cs="Palatino Linotype"/>
          <w:color w:val="000000" w:themeColor="text1"/>
        </w:rPr>
        <w:t>Como se observa, la Ley en mérito establece claramente cuáles son los descuentos o gravámenes que se relacionan con las obligaciones adquiridas como servidores públicos y aquellos que únicamente inciden en su vida privada. De este modo, los descuentos que no se relacionen con el gasto público o con el ejercicio de sus funciones, es información de carácter confidencial.</w:t>
      </w:r>
    </w:p>
    <w:p w:rsidR="00CC5FE6" w:rsidRPr="00D17C9A" w:rsidRDefault="00CC5FE6" w:rsidP="00D17C9A">
      <w:pPr>
        <w:tabs>
          <w:tab w:val="left" w:pos="0"/>
        </w:tabs>
        <w:jc w:val="both"/>
        <w:rPr>
          <w:rFonts w:ascii="Palatino Linotype" w:eastAsia="Palatino Linotype" w:hAnsi="Palatino Linotype" w:cs="Palatino Linotype"/>
          <w:b/>
          <w:color w:val="000000" w:themeColor="text1"/>
        </w:rPr>
      </w:pPr>
    </w:p>
    <w:p w:rsidR="00CC5FE6" w:rsidRPr="00D17C9A" w:rsidRDefault="00CC5FE6" w:rsidP="00D17C9A">
      <w:pPr>
        <w:numPr>
          <w:ilvl w:val="0"/>
          <w:numId w:val="30"/>
        </w:numPr>
        <w:tabs>
          <w:tab w:val="left" w:pos="0"/>
        </w:tabs>
        <w:spacing w:line="360" w:lineRule="auto"/>
        <w:jc w:val="both"/>
        <w:rPr>
          <w:rFonts w:ascii="Palatino Linotype" w:eastAsia="Palatino Linotype" w:hAnsi="Palatino Linotype" w:cs="Palatino Linotype"/>
          <w:b/>
          <w:color w:val="000000" w:themeColor="text1"/>
        </w:rPr>
      </w:pPr>
      <w:r w:rsidRPr="00D17C9A">
        <w:rPr>
          <w:rFonts w:ascii="Palatino Linotype" w:eastAsia="Palatino Linotype" w:hAnsi="Palatino Linotype" w:cs="Palatino Linotype"/>
          <w:color w:val="000000" w:themeColor="text1"/>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rsidR="00CC5FE6" w:rsidRPr="00D17C9A" w:rsidRDefault="00CC5FE6" w:rsidP="00D17C9A">
      <w:pPr>
        <w:pStyle w:val="Prrafodelista"/>
        <w:tabs>
          <w:tab w:val="left" w:pos="0"/>
        </w:tabs>
        <w:rPr>
          <w:rFonts w:ascii="Palatino Linotype" w:eastAsia="Palatino Linotype" w:hAnsi="Palatino Linotype" w:cs="Palatino Linotype"/>
          <w:b/>
          <w:color w:val="000000" w:themeColor="text1"/>
        </w:rPr>
      </w:pPr>
    </w:p>
    <w:p w:rsidR="00CC5FE6" w:rsidRPr="00D17C9A" w:rsidRDefault="00F31397" w:rsidP="00D17C9A">
      <w:pPr>
        <w:pStyle w:val="NormalWeb"/>
        <w:numPr>
          <w:ilvl w:val="0"/>
          <w:numId w:val="29"/>
        </w:numPr>
        <w:shd w:val="clear" w:color="auto" w:fill="FFFFFF"/>
        <w:tabs>
          <w:tab w:val="left" w:pos="0"/>
        </w:tabs>
        <w:spacing w:before="0" w:beforeAutospacing="0" w:after="0" w:afterAutospacing="0"/>
        <w:ind w:firstLine="0"/>
        <w:rPr>
          <w:rFonts w:ascii="Palatino Linotype" w:hAnsi="Palatino Linotype"/>
          <w:color w:val="000000" w:themeColor="text1"/>
          <w:u w:val="single"/>
        </w:rPr>
      </w:pPr>
      <w:r w:rsidRPr="00D17C9A">
        <w:rPr>
          <w:rFonts w:ascii="Palatino Linotype" w:hAnsi="Palatino Linotype"/>
          <w:b/>
          <w:bCs/>
          <w:color w:val="000000" w:themeColor="text1"/>
          <w:u w:val="single"/>
        </w:rPr>
        <w:t>DEL NOMBRE DE POLICÍAS.</w:t>
      </w:r>
    </w:p>
    <w:p w:rsidR="00CC5FE6" w:rsidRPr="00D17C9A" w:rsidRDefault="00CC5FE6" w:rsidP="00D17C9A">
      <w:pPr>
        <w:pStyle w:val="Prrafodelista"/>
        <w:numPr>
          <w:ilvl w:val="0"/>
          <w:numId w:val="30"/>
        </w:numPr>
        <w:shd w:val="clear" w:color="auto" w:fill="FFFFFF"/>
        <w:tabs>
          <w:tab w:val="left" w:pos="0"/>
        </w:tabs>
        <w:spacing w:line="360" w:lineRule="auto"/>
        <w:jc w:val="both"/>
        <w:rPr>
          <w:rFonts w:ascii="Palatino Linotype" w:hAnsi="Palatino Linotype"/>
          <w:color w:val="000000" w:themeColor="text1"/>
        </w:rPr>
      </w:pPr>
      <w:r w:rsidRPr="00D17C9A">
        <w:rPr>
          <w:rFonts w:ascii="Palatino Linotype" w:hAnsi="Palatino Linotype"/>
          <w:color w:val="000000" w:themeColor="text1"/>
        </w:rPr>
        <w:t>En atención a que se observa que la información de la que se requiere acceso contiene información de los elementos de seguridad pública, es necesario señalar que las condiciones en las cuales se deberá entregar la información solicitada adquieren una especial naturaleza.</w:t>
      </w:r>
    </w:p>
    <w:p w:rsidR="00CC5FE6" w:rsidRPr="00D17C9A" w:rsidRDefault="00CC5FE6" w:rsidP="00D17C9A">
      <w:pPr>
        <w:shd w:val="clear" w:color="auto" w:fill="FFFFFF"/>
        <w:tabs>
          <w:tab w:val="left" w:pos="0"/>
        </w:tabs>
        <w:spacing w:line="360" w:lineRule="auto"/>
        <w:jc w:val="both"/>
        <w:rPr>
          <w:rFonts w:ascii="Palatino Linotype" w:hAnsi="Palatino Linotype"/>
          <w:color w:val="000000" w:themeColor="text1"/>
        </w:rPr>
      </w:pPr>
      <w:r w:rsidRPr="00D17C9A">
        <w:rPr>
          <w:rFonts w:ascii="Palatino Linotype" w:hAnsi="Palatino Linotype"/>
          <w:b/>
          <w:bCs/>
          <w:color w:val="000000" w:themeColor="text1"/>
        </w:rPr>
        <w:t> </w:t>
      </w:r>
    </w:p>
    <w:p w:rsidR="00CC5FE6" w:rsidRPr="00D17C9A" w:rsidRDefault="00CC5FE6" w:rsidP="00D17C9A">
      <w:pPr>
        <w:pStyle w:val="Prrafodelista"/>
        <w:numPr>
          <w:ilvl w:val="0"/>
          <w:numId w:val="30"/>
        </w:numPr>
        <w:shd w:val="clear" w:color="auto" w:fill="FFFFFF"/>
        <w:tabs>
          <w:tab w:val="left" w:pos="0"/>
        </w:tabs>
        <w:spacing w:line="360" w:lineRule="atLeast"/>
        <w:jc w:val="both"/>
        <w:rPr>
          <w:rFonts w:ascii="Palatino Linotype" w:hAnsi="Palatino Linotype"/>
          <w:color w:val="000000" w:themeColor="text1"/>
        </w:rPr>
      </w:pPr>
      <w:r w:rsidRPr="00D17C9A">
        <w:rPr>
          <w:rFonts w:ascii="Palatino Linotype" w:hAnsi="Palatino Linotype"/>
          <w:color w:val="000000" w:themeColor="text1"/>
        </w:rPr>
        <w:t>En efecto, este instituto advierte que otorgar acceso al nombre de policías operativos podría comprometer la integridad de los mismos, de conformidad con lo que establece el artículo 140 de la Ley de Transparencia y Acceso a la Información Pública del Estado de México y Municipios:</w:t>
      </w:r>
    </w:p>
    <w:p w:rsidR="00CC5FE6" w:rsidRPr="00D17C9A" w:rsidRDefault="00CC5FE6" w:rsidP="00D17C9A">
      <w:pPr>
        <w:shd w:val="clear" w:color="auto" w:fill="FFFFFF"/>
        <w:tabs>
          <w:tab w:val="left" w:pos="0"/>
        </w:tabs>
        <w:jc w:val="both"/>
        <w:rPr>
          <w:rFonts w:ascii="Palatino Linotype" w:hAnsi="Palatino Linotype"/>
          <w:color w:val="000000" w:themeColor="text1"/>
        </w:rPr>
      </w:pPr>
      <w:r w:rsidRPr="00D17C9A">
        <w:rPr>
          <w:rFonts w:ascii="Palatino Linotype" w:hAnsi="Palatino Linotype"/>
          <w:color w:val="000000" w:themeColor="text1"/>
        </w:rPr>
        <w:t> </w:t>
      </w:r>
    </w:p>
    <w:p w:rsidR="00CC5FE6" w:rsidRPr="00D17C9A" w:rsidRDefault="00CC5FE6" w:rsidP="00D17C9A">
      <w:pPr>
        <w:pStyle w:val="NormalWeb"/>
        <w:shd w:val="clear" w:color="auto" w:fill="FFFFFF"/>
        <w:tabs>
          <w:tab w:val="left" w:pos="0"/>
        </w:tabs>
        <w:spacing w:before="240" w:beforeAutospacing="0" w:after="240" w:afterAutospacing="0"/>
        <w:ind w:left="1134"/>
        <w:jc w:val="both"/>
        <w:rPr>
          <w:rFonts w:ascii="Palatino Linotype" w:hAnsi="Palatino Linotype" w:cs="Arial"/>
          <w:color w:val="000000" w:themeColor="text1"/>
        </w:rPr>
      </w:pPr>
      <w:r w:rsidRPr="00D17C9A">
        <w:rPr>
          <w:rFonts w:ascii="Palatino Linotype" w:hAnsi="Palatino Linotype" w:cs="Arial"/>
          <w:b/>
          <w:bCs/>
          <w:i/>
          <w:iCs/>
          <w:color w:val="000000" w:themeColor="text1"/>
        </w:rPr>
        <w:lastRenderedPageBreak/>
        <w:t>“Artículo 140.</w:t>
      </w:r>
      <w:r w:rsidRPr="00D17C9A">
        <w:rPr>
          <w:rFonts w:ascii="Palatino Linotype" w:hAnsi="Palatino Linotype" w:cs="Arial"/>
          <w:i/>
          <w:iCs/>
          <w:color w:val="000000" w:themeColor="text1"/>
        </w:rPr>
        <w:t> El acceso a la información pública será restringido excepcionalmente, cuando por razones de interés público, ésta sea clasificada como reservada, conforme a los criterios siguientes:</w:t>
      </w:r>
    </w:p>
    <w:p w:rsidR="00CC5FE6" w:rsidRPr="00D17C9A" w:rsidRDefault="00CC5FE6" w:rsidP="00D17C9A">
      <w:pPr>
        <w:pStyle w:val="NormalWeb"/>
        <w:shd w:val="clear" w:color="auto" w:fill="FFFFFF"/>
        <w:tabs>
          <w:tab w:val="left" w:pos="0"/>
        </w:tabs>
        <w:spacing w:before="240" w:beforeAutospacing="0" w:after="240" w:afterAutospacing="0"/>
        <w:ind w:left="1134"/>
        <w:jc w:val="both"/>
        <w:rPr>
          <w:rFonts w:ascii="Palatino Linotype" w:hAnsi="Palatino Linotype" w:cs="Arial"/>
          <w:color w:val="000000" w:themeColor="text1"/>
        </w:rPr>
      </w:pPr>
      <w:r w:rsidRPr="00D17C9A">
        <w:rPr>
          <w:rFonts w:ascii="Palatino Linotype" w:hAnsi="Palatino Linotype" w:cs="Arial"/>
          <w:i/>
          <w:iCs/>
          <w:color w:val="000000" w:themeColor="text1"/>
        </w:rPr>
        <w:t>I. Comprometa la seguridad pública y cuente con un propósito genuino y un efecto demostrable;</w:t>
      </w:r>
    </w:p>
    <w:p w:rsidR="00CC5FE6" w:rsidRPr="00D17C9A" w:rsidRDefault="00CC5FE6" w:rsidP="00D17C9A">
      <w:pPr>
        <w:pStyle w:val="NormalWeb"/>
        <w:shd w:val="clear" w:color="auto" w:fill="FFFFFF"/>
        <w:tabs>
          <w:tab w:val="left" w:pos="0"/>
        </w:tabs>
        <w:spacing w:before="240" w:beforeAutospacing="0" w:after="240" w:afterAutospacing="0"/>
        <w:ind w:left="1134"/>
        <w:jc w:val="both"/>
        <w:rPr>
          <w:rFonts w:ascii="Palatino Linotype" w:hAnsi="Palatino Linotype" w:cs="Arial"/>
          <w:color w:val="000000" w:themeColor="text1"/>
        </w:rPr>
      </w:pPr>
      <w:r w:rsidRPr="00D17C9A">
        <w:rPr>
          <w:rFonts w:ascii="Palatino Linotype" w:hAnsi="Palatino Linotype" w:cs="Arial"/>
          <w:i/>
          <w:iCs/>
          <w:color w:val="000000" w:themeColor="text1"/>
        </w:rPr>
        <w:t>II. Pueda menoscabar la conducción de las negociaciones y relaciones internacionales;</w:t>
      </w:r>
    </w:p>
    <w:p w:rsidR="00CC5FE6" w:rsidRPr="00D17C9A" w:rsidRDefault="00CC5FE6" w:rsidP="00D17C9A">
      <w:pPr>
        <w:pStyle w:val="NormalWeb"/>
        <w:shd w:val="clear" w:color="auto" w:fill="FFFFFF"/>
        <w:tabs>
          <w:tab w:val="left" w:pos="0"/>
        </w:tabs>
        <w:spacing w:before="240" w:beforeAutospacing="0" w:after="240" w:afterAutospacing="0"/>
        <w:ind w:left="1134"/>
        <w:jc w:val="both"/>
        <w:rPr>
          <w:rFonts w:ascii="Palatino Linotype" w:hAnsi="Palatino Linotype" w:cs="Arial"/>
          <w:color w:val="000000" w:themeColor="text1"/>
        </w:rPr>
      </w:pPr>
      <w:r w:rsidRPr="00D17C9A">
        <w:rPr>
          <w:rFonts w:ascii="Palatino Linotype" w:hAnsi="Palatino Linotype" w:cs="Arial"/>
          <w:i/>
          <w:iCs/>
          <w:color w:val="000000" w:themeColor="text1"/>
        </w:rPr>
        <w:t>III.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rsidR="00CC5FE6" w:rsidRPr="00D17C9A" w:rsidRDefault="00CC5FE6" w:rsidP="00D17C9A">
      <w:pPr>
        <w:pStyle w:val="NormalWeb"/>
        <w:shd w:val="clear" w:color="auto" w:fill="FFFFFF"/>
        <w:tabs>
          <w:tab w:val="left" w:pos="0"/>
        </w:tabs>
        <w:spacing w:before="240" w:beforeAutospacing="0" w:after="240" w:afterAutospacing="0"/>
        <w:ind w:left="1134"/>
        <w:jc w:val="both"/>
        <w:rPr>
          <w:rFonts w:ascii="Palatino Linotype" w:hAnsi="Palatino Linotype" w:cs="Arial"/>
          <w:color w:val="000000" w:themeColor="text1"/>
        </w:rPr>
      </w:pPr>
      <w:r w:rsidRPr="00D17C9A">
        <w:rPr>
          <w:rFonts w:ascii="Palatino Linotype" w:hAnsi="Palatino Linotype" w:cs="Arial"/>
          <w:b/>
          <w:bCs/>
          <w:i/>
          <w:iCs/>
          <w:color w:val="000000" w:themeColor="text1"/>
        </w:rPr>
        <w:t>IV. Ponga en riesgo la vida, la seguridad o la salud de una persona física;</w:t>
      </w:r>
    </w:p>
    <w:p w:rsidR="00CC5FE6" w:rsidRPr="00D17C9A" w:rsidRDefault="00CC5FE6" w:rsidP="00D17C9A">
      <w:pPr>
        <w:pStyle w:val="NormalWeb"/>
        <w:shd w:val="clear" w:color="auto" w:fill="FFFFFF"/>
        <w:tabs>
          <w:tab w:val="left" w:pos="0"/>
        </w:tabs>
        <w:spacing w:before="240" w:beforeAutospacing="0" w:after="240" w:afterAutospacing="0"/>
        <w:ind w:left="1134"/>
        <w:jc w:val="both"/>
        <w:rPr>
          <w:rFonts w:ascii="Palatino Linotype" w:hAnsi="Palatino Linotype" w:cs="Arial"/>
          <w:color w:val="000000" w:themeColor="text1"/>
        </w:rPr>
      </w:pPr>
      <w:r w:rsidRPr="00D17C9A">
        <w:rPr>
          <w:rFonts w:ascii="Palatino Linotype" w:hAnsi="Palatino Linotype" w:cs="Arial"/>
          <w:i/>
          <w:iCs/>
          <w:color w:val="000000" w:themeColor="text1"/>
        </w:rPr>
        <w:t> (…)”</w:t>
      </w:r>
    </w:p>
    <w:p w:rsidR="00CC5FE6" w:rsidRPr="00D17C9A" w:rsidRDefault="00CC5FE6" w:rsidP="00D17C9A">
      <w:pPr>
        <w:shd w:val="clear" w:color="auto" w:fill="FFFFFF"/>
        <w:tabs>
          <w:tab w:val="left" w:pos="0"/>
        </w:tabs>
        <w:jc w:val="both"/>
        <w:rPr>
          <w:rFonts w:ascii="Palatino Linotype" w:hAnsi="Palatino Linotype"/>
          <w:color w:val="000000" w:themeColor="text1"/>
        </w:rPr>
      </w:pPr>
      <w:r w:rsidRPr="00D17C9A">
        <w:rPr>
          <w:rFonts w:ascii="Palatino Linotype" w:hAnsi="Palatino Linotype"/>
          <w:b/>
          <w:bCs/>
          <w:color w:val="000000" w:themeColor="text1"/>
        </w:rPr>
        <w:t> </w:t>
      </w:r>
    </w:p>
    <w:p w:rsidR="00CC5FE6" w:rsidRPr="00D17C9A" w:rsidRDefault="00CC5FE6" w:rsidP="00D17C9A">
      <w:pPr>
        <w:pStyle w:val="Prrafodelista"/>
        <w:numPr>
          <w:ilvl w:val="0"/>
          <w:numId w:val="30"/>
        </w:numPr>
        <w:shd w:val="clear" w:color="auto" w:fill="FFFFFF"/>
        <w:tabs>
          <w:tab w:val="left" w:pos="0"/>
        </w:tabs>
        <w:spacing w:line="360" w:lineRule="auto"/>
        <w:jc w:val="both"/>
        <w:rPr>
          <w:rFonts w:ascii="Palatino Linotype" w:hAnsi="Palatino Linotype"/>
          <w:color w:val="000000" w:themeColor="text1"/>
        </w:rPr>
      </w:pPr>
      <w:r w:rsidRPr="00D17C9A">
        <w:rPr>
          <w:rFonts w:ascii="Palatino Linotype" w:hAnsi="Palatino Linotype"/>
          <w:color w:val="000000" w:themeColor="text1"/>
        </w:rPr>
        <w:t>En este contexto, este Pleno considera que dar a conocer los nombres de servidores públicos que realizan funciones en materia de seguridad, tal como es el caso de los policías, los vuelve identificables y posiblemente reconocibles para grupos delictivos; así, dicha información puede ser utilizada para </w:t>
      </w:r>
      <w:r w:rsidRPr="00D17C9A">
        <w:rPr>
          <w:rFonts w:ascii="Palatino Linotype" w:hAnsi="Palatino Linotype"/>
          <w:b/>
          <w:bCs/>
          <w:color w:val="000000" w:themeColor="text1"/>
        </w:rPr>
        <w:t>vulnerar la vida, seguridad o salud de dichos elementos, incluso la de sus familias o entorno social, </w:t>
      </w:r>
      <w:r w:rsidRPr="00D17C9A">
        <w:rPr>
          <w:rFonts w:ascii="Palatino Linotype" w:hAnsi="Palatino Linotype"/>
          <w:color w:val="000000" w:themeColor="text1"/>
        </w:rPr>
        <w:t>demás, de que aumenta el riesgo de que personas ajenas a los intereses institucionales e intenten realizar actos tendientes a inhibir o entrometerse en las funciones de los policías municipales, lo cual causaría una vulneración a la seguridad municipal.</w:t>
      </w:r>
    </w:p>
    <w:p w:rsidR="00CC5FE6" w:rsidRPr="00D17C9A" w:rsidRDefault="00CC5FE6" w:rsidP="00D17C9A">
      <w:pPr>
        <w:shd w:val="clear" w:color="auto" w:fill="FFFFFF"/>
        <w:tabs>
          <w:tab w:val="left" w:pos="0"/>
        </w:tabs>
        <w:spacing w:line="360" w:lineRule="atLeast"/>
        <w:jc w:val="both"/>
        <w:rPr>
          <w:rFonts w:ascii="Palatino Linotype" w:hAnsi="Palatino Linotype"/>
          <w:color w:val="000000" w:themeColor="text1"/>
        </w:rPr>
      </w:pPr>
      <w:r w:rsidRPr="00D17C9A">
        <w:rPr>
          <w:rFonts w:ascii="Palatino Linotype" w:hAnsi="Palatino Linotype"/>
          <w:b/>
          <w:bCs/>
          <w:color w:val="000000" w:themeColor="text1"/>
        </w:rPr>
        <w:t> </w:t>
      </w:r>
    </w:p>
    <w:p w:rsidR="00CC5FE6" w:rsidRPr="00D10154" w:rsidRDefault="00CC5FE6" w:rsidP="00D17C9A">
      <w:pPr>
        <w:pStyle w:val="Prrafodelista"/>
        <w:numPr>
          <w:ilvl w:val="0"/>
          <w:numId w:val="30"/>
        </w:numPr>
        <w:shd w:val="clear" w:color="auto" w:fill="FFFFFF"/>
        <w:tabs>
          <w:tab w:val="left" w:pos="0"/>
        </w:tabs>
        <w:spacing w:line="360" w:lineRule="auto"/>
        <w:jc w:val="both"/>
        <w:rPr>
          <w:rFonts w:ascii="Palatino Linotype" w:hAnsi="Palatino Linotype"/>
          <w:color w:val="000000" w:themeColor="text1"/>
        </w:rPr>
      </w:pPr>
      <w:r w:rsidRPr="00D17C9A">
        <w:rPr>
          <w:rFonts w:ascii="Palatino Linotype" w:hAnsi="Palatino Linotype"/>
          <w:color w:val="000000" w:themeColor="text1"/>
        </w:rPr>
        <w:t>En ese sentido, el proporcionar el nombre de los elementos policiales operativos en la nómina general de la Dirección de Seguridad Pública y Vialidad Municipal, pone en riesgo de manera directa la vida y la seguridad de dicho servidor, siendo obligación de la Institución protegerla en todo momento para salvaguarda de sus integrantes.</w:t>
      </w:r>
    </w:p>
    <w:p w:rsidR="00CC5FE6" w:rsidRPr="00D17C9A" w:rsidRDefault="00CC5FE6" w:rsidP="00D17C9A">
      <w:pPr>
        <w:pStyle w:val="Prrafodelista"/>
        <w:numPr>
          <w:ilvl w:val="0"/>
          <w:numId w:val="30"/>
        </w:numPr>
        <w:shd w:val="clear" w:color="auto" w:fill="FFFFFF"/>
        <w:tabs>
          <w:tab w:val="left" w:pos="0"/>
        </w:tabs>
        <w:spacing w:line="360" w:lineRule="auto"/>
        <w:jc w:val="both"/>
        <w:rPr>
          <w:rFonts w:ascii="Palatino Linotype" w:hAnsi="Palatino Linotype"/>
          <w:color w:val="000000" w:themeColor="text1"/>
        </w:rPr>
      </w:pPr>
      <w:r w:rsidRPr="00D17C9A">
        <w:rPr>
          <w:rFonts w:ascii="Palatino Linotype" w:hAnsi="Palatino Linotype"/>
          <w:color w:val="000000" w:themeColor="text1"/>
        </w:rPr>
        <w:lastRenderedPageBreak/>
        <w:t>Lo anterior adquiere razón toda vez que la información solicitada hace identificable a los integrantes de seguridad pública, ya que permite que su identidad pueda determinarse de manera directa, pudiéndose ocasionar riesgos por la posible utilización y difusión de la información por grupos delictivos.</w:t>
      </w:r>
    </w:p>
    <w:p w:rsidR="00CC5FE6" w:rsidRPr="00D17C9A" w:rsidRDefault="00CC5FE6" w:rsidP="00D17C9A">
      <w:pPr>
        <w:shd w:val="clear" w:color="auto" w:fill="FFFFFF"/>
        <w:tabs>
          <w:tab w:val="left" w:pos="0"/>
        </w:tabs>
        <w:spacing w:line="360" w:lineRule="auto"/>
        <w:jc w:val="both"/>
        <w:rPr>
          <w:rFonts w:ascii="Palatino Linotype" w:hAnsi="Palatino Linotype"/>
          <w:color w:val="000000" w:themeColor="text1"/>
        </w:rPr>
      </w:pPr>
      <w:r w:rsidRPr="00D17C9A">
        <w:rPr>
          <w:rFonts w:ascii="Palatino Linotype" w:hAnsi="Palatino Linotype"/>
          <w:b/>
          <w:bCs/>
          <w:color w:val="000000" w:themeColor="text1"/>
        </w:rPr>
        <w:t> </w:t>
      </w:r>
    </w:p>
    <w:p w:rsidR="00CC5FE6" w:rsidRPr="00D17C9A" w:rsidRDefault="00CC5FE6" w:rsidP="00D17C9A">
      <w:pPr>
        <w:pStyle w:val="Prrafodelista"/>
        <w:numPr>
          <w:ilvl w:val="0"/>
          <w:numId w:val="30"/>
        </w:numPr>
        <w:shd w:val="clear" w:color="auto" w:fill="FFFFFF"/>
        <w:tabs>
          <w:tab w:val="left" w:pos="0"/>
        </w:tabs>
        <w:spacing w:line="360" w:lineRule="auto"/>
        <w:jc w:val="both"/>
        <w:rPr>
          <w:rFonts w:ascii="Palatino Linotype" w:hAnsi="Palatino Linotype"/>
          <w:color w:val="000000" w:themeColor="text1"/>
        </w:rPr>
      </w:pPr>
      <w:r w:rsidRPr="00D17C9A">
        <w:rPr>
          <w:rFonts w:ascii="Palatino Linotype" w:hAnsi="Palatino Linotype"/>
          <w:color w:val="000000" w:themeColor="text1"/>
        </w:rPr>
        <w:t>Asimismo, existe la posibilidad de que personas ajenas a la Institución la utilicen para sorprender a la ciudadanía y realicen extorsiones telefónicas al amparo de usurpar la identidad de algún servidor público encargado de la seguridad pública; o que integrantes de organizaciones criminales los contacten para presionar en entregar información, como por ejemplo, la relacionada con investigaciones, nombres de integrantes que participan en los operativos e incluso documentación emitida por el</w:t>
      </w:r>
      <w:r w:rsidRPr="00D17C9A">
        <w:rPr>
          <w:rFonts w:ascii="Palatino Linotype" w:hAnsi="Palatino Linotype"/>
          <w:b/>
          <w:bCs/>
          <w:color w:val="000000" w:themeColor="text1"/>
        </w:rPr>
        <w:t> SUJETO OBLIGADO</w:t>
      </w:r>
      <w:r w:rsidRPr="00D17C9A">
        <w:rPr>
          <w:rFonts w:ascii="Palatino Linotype" w:hAnsi="Palatino Linotype"/>
          <w:color w:val="000000" w:themeColor="text1"/>
        </w:rPr>
        <w:t>, colocando en inminente riesgo la vida de todos los integrantes, menoscabando así las actividades de prevención del delito y combate a la delincuencia.</w:t>
      </w:r>
    </w:p>
    <w:p w:rsidR="00CC5FE6" w:rsidRPr="00D17C9A" w:rsidRDefault="00CC5FE6" w:rsidP="00D17C9A">
      <w:pPr>
        <w:shd w:val="clear" w:color="auto" w:fill="FFFFFF"/>
        <w:tabs>
          <w:tab w:val="left" w:pos="0"/>
        </w:tabs>
        <w:spacing w:line="360" w:lineRule="auto"/>
        <w:jc w:val="both"/>
        <w:rPr>
          <w:rFonts w:ascii="Palatino Linotype" w:hAnsi="Palatino Linotype"/>
          <w:color w:val="000000" w:themeColor="text1"/>
        </w:rPr>
      </w:pPr>
      <w:r w:rsidRPr="00D17C9A">
        <w:rPr>
          <w:rFonts w:ascii="Palatino Linotype" w:hAnsi="Palatino Linotype"/>
          <w:b/>
          <w:bCs/>
          <w:color w:val="000000" w:themeColor="text1"/>
        </w:rPr>
        <w:t> </w:t>
      </w:r>
    </w:p>
    <w:p w:rsidR="00CC5FE6" w:rsidRPr="00D17C9A" w:rsidRDefault="00CC5FE6" w:rsidP="00D17C9A">
      <w:pPr>
        <w:pStyle w:val="Prrafodelista"/>
        <w:numPr>
          <w:ilvl w:val="0"/>
          <w:numId w:val="30"/>
        </w:numPr>
        <w:shd w:val="clear" w:color="auto" w:fill="FFFFFF"/>
        <w:tabs>
          <w:tab w:val="left" w:pos="0"/>
        </w:tabs>
        <w:spacing w:line="360" w:lineRule="auto"/>
        <w:jc w:val="both"/>
        <w:rPr>
          <w:rFonts w:ascii="Palatino Linotype" w:hAnsi="Palatino Linotype"/>
          <w:color w:val="000000" w:themeColor="text1"/>
        </w:rPr>
      </w:pPr>
      <w:r w:rsidRPr="00D17C9A">
        <w:rPr>
          <w:rFonts w:ascii="Palatino Linotype" w:hAnsi="Palatino Linotype"/>
          <w:color w:val="000000" w:themeColor="text1"/>
        </w:rPr>
        <w:t>Así como el artículo 6º Constitucional por un lado garantiza el derecho de acceso a la información, por otro lado, el derecho a la vida y la seguridad de las personas se encuentran protegidos por la Declaración Universal de los Derechos Humanos en su artículo 30. Bajo este contexto es necesario confrontar ambos derechos fundamentales, cuyo ejercicio en este caso particular es por lo que es necesaria la ponderación de ambos para que uno de ellos sea ejercido en la mayor medida posible.</w:t>
      </w:r>
    </w:p>
    <w:p w:rsidR="00CC5FE6" w:rsidRPr="00D17C9A" w:rsidRDefault="00CC5FE6" w:rsidP="00D17C9A">
      <w:pPr>
        <w:shd w:val="clear" w:color="auto" w:fill="FFFFFF"/>
        <w:tabs>
          <w:tab w:val="left" w:pos="0"/>
        </w:tabs>
        <w:spacing w:line="360" w:lineRule="auto"/>
        <w:jc w:val="both"/>
        <w:rPr>
          <w:rFonts w:ascii="Palatino Linotype" w:hAnsi="Palatino Linotype"/>
          <w:color w:val="000000" w:themeColor="text1"/>
        </w:rPr>
      </w:pPr>
      <w:r w:rsidRPr="00D17C9A">
        <w:rPr>
          <w:rFonts w:ascii="Palatino Linotype" w:hAnsi="Palatino Linotype"/>
          <w:b/>
          <w:bCs/>
          <w:color w:val="000000" w:themeColor="text1"/>
        </w:rPr>
        <w:t> </w:t>
      </w:r>
    </w:p>
    <w:p w:rsidR="00CC5FE6" w:rsidRPr="00D17C9A" w:rsidRDefault="00CC5FE6" w:rsidP="00D17C9A">
      <w:pPr>
        <w:pStyle w:val="Prrafodelista"/>
        <w:numPr>
          <w:ilvl w:val="0"/>
          <w:numId w:val="30"/>
        </w:numPr>
        <w:shd w:val="clear" w:color="auto" w:fill="FFFFFF"/>
        <w:tabs>
          <w:tab w:val="left" w:pos="0"/>
        </w:tabs>
        <w:spacing w:line="360" w:lineRule="auto"/>
        <w:jc w:val="both"/>
        <w:rPr>
          <w:rFonts w:ascii="Palatino Linotype" w:hAnsi="Palatino Linotype"/>
          <w:color w:val="000000" w:themeColor="text1"/>
        </w:rPr>
      </w:pPr>
      <w:r w:rsidRPr="00D17C9A">
        <w:rPr>
          <w:rFonts w:ascii="Palatino Linotype" w:hAnsi="Palatino Linotype"/>
          <w:color w:val="000000" w:themeColor="text1"/>
        </w:rPr>
        <w:t xml:space="preserve">El dar el nombre de los servidores públicos operativos de la Dirección de Seguridad Pública y Vialidad Municipal pone en riesgo sus vidas y seguridad, ya que pueden ser </w:t>
      </w:r>
      <w:r w:rsidRPr="00D17C9A">
        <w:rPr>
          <w:rFonts w:ascii="Palatino Linotype" w:hAnsi="Palatino Linotype"/>
          <w:color w:val="000000" w:themeColor="text1"/>
        </w:rPr>
        <w:lastRenderedPageBreak/>
        <w:t>identificarles, provocando que se utilice la información para amenazar, intimidar o extorsionar al integrante.</w:t>
      </w:r>
    </w:p>
    <w:p w:rsidR="00CC5FE6" w:rsidRPr="00D17C9A" w:rsidRDefault="00CC5FE6" w:rsidP="00D17C9A">
      <w:pPr>
        <w:shd w:val="clear" w:color="auto" w:fill="FFFFFF"/>
        <w:tabs>
          <w:tab w:val="left" w:pos="0"/>
        </w:tabs>
        <w:spacing w:line="360" w:lineRule="auto"/>
        <w:rPr>
          <w:rFonts w:ascii="Palatino Linotype" w:hAnsi="Palatino Linotype"/>
          <w:color w:val="000000" w:themeColor="text1"/>
        </w:rPr>
      </w:pPr>
      <w:r w:rsidRPr="00D17C9A">
        <w:rPr>
          <w:rFonts w:ascii="Palatino Linotype" w:hAnsi="Palatino Linotype"/>
          <w:color w:val="000000" w:themeColor="text1"/>
        </w:rPr>
        <w:t> </w:t>
      </w:r>
    </w:p>
    <w:p w:rsidR="00CC5FE6" w:rsidRPr="00D17C9A" w:rsidRDefault="00CC5FE6" w:rsidP="00D17C9A">
      <w:pPr>
        <w:pStyle w:val="Prrafodelista"/>
        <w:numPr>
          <w:ilvl w:val="0"/>
          <w:numId w:val="30"/>
        </w:numPr>
        <w:shd w:val="clear" w:color="auto" w:fill="FFFFFF"/>
        <w:tabs>
          <w:tab w:val="left" w:pos="0"/>
        </w:tabs>
        <w:spacing w:line="360" w:lineRule="auto"/>
        <w:jc w:val="both"/>
        <w:rPr>
          <w:rFonts w:ascii="Palatino Linotype" w:hAnsi="Palatino Linotype"/>
          <w:color w:val="000000" w:themeColor="text1"/>
        </w:rPr>
      </w:pPr>
      <w:r w:rsidRPr="00D17C9A">
        <w:rPr>
          <w:rFonts w:ascii="Palatino Linotype" w:hAnsi="Palatino Linotype"/>
          <w:color w:val="000000" w:themeColor="text1"/>
        </w:rPr>
        <w:t>El riesgo de perder la vida, la seguridad o la integridad se encuentra presente y es de mayor gravedad que la negativa de acceso a la información solicitada, la divulgación de la información, puede generar un daño desproporcionado o innecesario, lo cual debe evitarse en la medida de lo posible, frente a aquella que se solicita. Es de interés público y socialmente relevante la protección a la vida y seguridad de todas y cada una de las personas sobre cualquier otro derecho fundamental, por lo que se debe proteger a quienes trabajan y ayudan al logro de la seguridad pública.</w:t>
      </w:r>
    </w:p>
    <w:p w:rsidR="00CC5FE6" w:rsidRPr="00D17C9A" w:rsidRDefault="00CC5FE6" w:rsidP="00D17C9A">
      <w:pPr>
        <w:shd w:val="clear" w:color="auto" w:fill="FFFFFF"/>
        <w:tabs>
          <w:tab w:val="left" w:pos="0"/>
        </w:tabs>
        <w:spacing w:line="360" w:lineRule="auto"/>
        <w:rPr>
          <w:rFonts w:ascii="Palatino Linotype" w:hAnsi="Palatino Linotype"/>
          <w:color w:val="000000" w:themeColor="text1"/>
        </w:rPr>
      </w:pPr>
      <w:r w:rsidRPr="00D17C9A">
        <w:rPr>
          <w:rFonts w:ascii="Palatino Linotype" w:hAnsi="Palatino Linotype"/>
          <w:color w:val="000000" w:themeColor="text1"/>
        </w:rPr>
        <w:t> </w:t>
      </w:r>
    </w:p>
    <w:p w:rsidR="00CC5FE6" w:rsidRPr="00D17C9A" w:rsidRDefault="00CC5FE6" w:rsidP="00D17C9A">
      <w:pPr>
        <w:pStyle w:val="Prrafodelista"/>
        <w:numPr>
          <w:ilvl w:val="0"/>
          <w:numId w:val="30"/>
        </w:numPr>
        <w:shd w:val="clear" w:color="auto" w:fill="FFFFFF"/>
        <w:tabs>
          <w:tab w:val="left" w:pos="0"/>
        </w:tabs>
        <w:spacing w:line="360" w:lineRule="auto"/>
        <w:jc w:val="both"/>
        <w:rPr>
          <w:rFonts w:ascii="Palatino Linotype" w:hAnsi="Palatino Linotype"/>
          <w:color w:val="000000" w:themeColor="text1"/>
        </w:rPr>
      </w:pPr>
      <w:r w:rsidRPr="00D17C9A">
        <w:rPr>
          <w:rFonts w:ascii="Palatino Linotype" w:hAnsi="Palatino Linotype"/>
          <w:color w:val="000000" w:themeColor="text1"/>
        </w:rPr>
        <w:t>En ese mismo contexto, resulta pertinente establecer que la Constitución Política de los Estados unidos mexicanos y los Tratados Internacionales suscritos por el Estado mexicano en materia de Derechos Humanos, establecen que el derecho a la vida y la seguridad personal son los bienes supremos tutelados por los gobiernos, esto quiere decir, que no existe derecho alguno por encima de la vida y la seguridad personal. El derecho al acceso a la información, tutelado en el artículo sexto de nuestra Carta Magna, no es absoluto per se, toda vez que su objetivo es facultar a las personas a tener acceso a la información que les permita conocer cómo funcionan los órganos de gobierno, como parte fundamental de todo Estado democrático; dicho derecho permite a las personas tener una participación activa en la toma de decisiones de los gobernantes y a su vez, funciona como un ejercicio de fiscalización para supervisar las actividades que realiza eh Estado.</w:t>
      </w:r>
    </w:p>
    <w:p w:rsidR="00CC5FE6" w:rsidRPr="00D17C9A" w:rsidRDefault="00CC5FE6" w:rsidP="00D17C9A">
      <w:pPr>
        <w:shd w:val="clear" w:color="auto" w:fill="FFFFFF"/>
        <w:tabs>
          <w:tab w:val="left" w:pos="0"/>
        </w:tabs>
        <w:spacing w:line="360" w:lineRule="auto"/>
        <w:rPr>
          <w:rFonts w:ascii="Palatino Linotype" w:hAnsi="Palatino Linotype"/>
          <w:color w:val="000000" w:themeColor="text1"/>
        </w:rPr>
      </w:pPr>
      <w:r w:rsidRPr="00D17C9A">
        <w:rPr>
          <w:rFonts w:ascii="Palatino Linotype" w:hAnsi="Palatino Linotype"/>
          <w:color w:val="000000" w:themeColor="text1"/>
        </w:rPr>
        <w:t> </w:t>
      </w:r>
    </w:p>
    <w:p w:rsidR="00CC5FE6" w:rsidRPr="00D17C9A" w:rsidRDefault="00CC5FE6" w:rsidP="00D17C9A">
      <w:pPr>
        <w:pStyle w:val="Prrafodelista"/>
        <w:numPr>
          <w:ilvl w:val="0"/>
          <w:numId w:val="30"/>
        </w:numPr>
        <w:shd w:val="clear" w:color="auto" w:fill="FFFFFF"/>
        <w:tabs>
          <w:tab w:val="left" w:pos="0"/>
        </w:tabs>
        <w:spacing w:line="360" w:lineRule="auto"/>
        <w:jc w:val="both"/>
        <w:rPr>
          <w:rFonts w:ascii="Palatino Linotype" w:hAnsi="Palatino Linotype"/>
          <w:color w:val="000000" w:themeColor="text1"/>
        </w:rPr>
      </w:pPr>
      <w:r w:rsidRPr="00D17C9A">
        <w:rPr>
          <w:rFonts w:ascii="Palatino Linotype" w:hAnsi="Palatino Linotype"/>
          <w:color w:val="000000" w:themeColor="text1"/>
        </w:rPr>
        <w:lastRenderedPageBreak/>
        <w:t>Por lo que, el derecho a la vida y seguridad nacional tiene una-primacía que el derecho al acceso a la información, por lo que el bien jurídico a salvaguardarse primordialmente, es la vida y la seguridad de los servidores públicos encargados de la seguridad pública.</w:t>
      </w:r>
    </w:p>
    <w:p w:rsidR="00CC5FE6" w:rsidRPr="00D17C9A" w:rsidRDefault="00CC5FE6" w:rsidP="00D17C9A">
      <w:pPr>
        <w:shd w:val="clear" w:color="auto" w:fill="FFFFFF"/>
        <w:tabs>
          <w:tab w:val="left" w:pos="0"/>
        </w:tabs>
        <w:spacing w:line="360" w:lineRule="auto"/>
        <w:jc w:val="both"/>
        <w:rPr>
          <w:rFonts w:ascii="Palatino Linotype" w:hAnsi="Palatino Linotype"/>
          <w:color w:val="000000" w:themeColor="text1"/>
        </w:rPr>
      </w:pPr>
      <w:r w:rsidRPr="00D17C9A">
        <w:rPr>
          <w:rFonts w:ascii="Palatino Linotype" w:hAnsi="Palatino Linotype"/>
          <w:b/>
          <w:bCs/>
          <w:color w:val="000000" w:themeColor="text1"/>
        </w:rPr>
        <w:t> </w:t>
      </w:r>
    </w:p>
    <w:p w:rsidR="00CC5FE6" w:rsidRPr="00D17C9A" w:rsidRDefault="00CC5FE6" w:rsidP="00D17C9A">
      <w:pPr>
        <w:pStyle w:val="Prrafodelista"/>
        <w:numPr>
          <w:ilvl w:val="0"/>
          <w:numId w:val="30"/>
        </w:numPr>
        <w:shd w:val="clear" w:color="auto" w:fill="FFFFFF"/>
        <w:tabs>
          <w:tab w:val="left" w:pos="0"/>
        </w:tabs>
        <w:spacing w:line="360" w:lineRule="auto"/>
        <w:jc w:val="both"/>
        <w:rPr>
          <w:rFonts w:ascii="Palatino Linotype" w:hAnsi="Palatino Linotype"/>
          <w:color w:val="000000" w:themeColor="text1"/>
        </w:rPr>
      </w:pPr>
      <w:r w:rsidRPr="00D17C9A">
        <w:rPr>
          <w:rFonts w:ascii="Palatino Linotype" w:hAnsi="Palatino Linotype"/>
          <w:color w:val="000000" w:themeColor="text1"/>
        </w:rPr>
        <w:t>Al respecto, cabe hacer mención que el artículo 81 fracción III de la Ley de Seguridad del Estado de México, establece lo siguiente:</w:t>
      </w:r>
    </w:p>
    <w:p w:rsidR="00CC5FE6" w:rsidRPr="00D17C9A" w:rsidRDefault="00CC5FE6" w:rsidP="00D10154">
      <w:pPr>
        <w:shd w:val="clear" w:color="auto" w:fill="FFFFFF"/>
        <w:tabs>
          <w:tab w:val="left" w:pos="0"/>
        </w:tabs>
        <w:ind w:left="720"/>
        <w:jc w:val="both"/>
        <w:rPr>
          <w:rFonts w:ascii="Palatino Linotype" w:hAnsi="Palatino Linotype" w:cs="Arial"/>
          <w:color w:val="000000" w:themeColor="text1"/>
        </w:rPr>
      </w:pPr>
      <w:r w:rsidRPr="00D17C9A">
        <w:rPr>
          <w:rFonts w:ascii="Palatino Linotype" w:hAnsi="Palatino Linotype"/>
          <w:color w:val="000000" w:themeColor="text1"/>
        </w:rPr>
        <w:t> </w:t>
      </w:r>
      <w:r w:rsidRPr="00D17C9A">
        <w:rPr>
          <w:rFonts w:ascii="Palatino Linotype" w:hAnsi="Palatino Linotype" w:cs="Arial"/>
          <w:i/>
          <w:iCs/>
          <w:color w:val="000000" w:themeColor="text1"/>
        </w:rPr>
        <w:t>“</w:t>
      </w:r>
      <w:r w:rsidRPr="00D17C9A">
        <w:rPr>
          <w:rFonts w:ascii="Palatino Linotype" w:hAnsi="Palatino Linotype" w:cs="Arial"/>
          <w:b/>
          <w:bCs/>
          <w:i/>
          <w:iCs/>
          <w:color w:val="000000" w:themeColor="text1"/>
        </w:rPr>
        <w:t>Artículo 81.-</w:t>
      </w:r>
      <w:r w:rsidRPr="00D17C9A">
        <w:rPr>
          <w:rFonts w:ascii="Palatino Linotype" w:hAnsi="Palatino Linotype" w:cs="Arial"/>
          <w:i/>
          <w:iCs/>
          <w:color w:val="000000" w:themeColor="text1"/>
        </w:rPr>
        <w:t> </w:t>
      </w:r>
      <w:r w:rsidRPr="00D17C9A">
        <w:rPr>
          <w:rFonts w:ascii="Palatino Linotype" w:hAnsi="Palatino Linotype" w:cs="Arial"/>
          <w:b/>
          <w:bCs/>
          <w:i/>
          <w:iCs/>
          <w:color w:val="000000" w:themeColor="text1"/>
        </w:rPr>
        <w:t>Toda información para la seguridad pública generada o en poder de Instituciones de Seguridad Pública o de cualquier instancia del Sistema Estatal debe registrarse, clasificarse y tratarse de conformidad con las disposiciones aplicables. No obstante lo anterior, esta información se considerará reservada</w:t>
      </w:r>
      <w:r w:rsidRPr="00D17C9A">
        <w:rPr>
          <w:rFonts w:ascii="Palatino Linotype" w:hAnsi="Palatino Linotype" w:cs="Arial"/>
          <w:i/>
          <w:iCs/>
          <w:color w:val="000000" w:themeColor="text1"/>
        </w:rPr>
        <w:t> en los casos siguientes:</w:t>
      </w:r>
    </w:p>
    <w:p w:rsidR="00CC5FE6" w:rsidRPr="00D17C9A" w:rsidRDefault="00CC5FE6" w:rsidP="00D17C9A">
      <w:pPr>
        <w:pStyle w:val="NormalWeb"/>
        <w:shd w:val="clear" w:color="auto" w:fill="FFFFFF"/>
        <w:tabs>
          <w:tab w:val="left" w:pos="0"/>
        </w:tabs>
        <w:spacing w:before="0" w:beforeAutospacing="0" w:after="0" w:afterAutospacing="0"/>
        <w:ind w:left="1134"/>
        <w:jc w:val="both"/>
        <w:rPr>
          <w:rFonts w:ascii="Palatino Linotype" w:hAnsi="Palatino Linotype" w:cs="Arial"/>
          <w:color w:val="000000" w:themeColor="text1"/>
        </w:rPr>
      </w:pPr>
      <w:r w:rsidRPr="00D17C9A">
        <w:rPr>
          <w:rFonts w:ascii="Palatino Linotype" w:hAnsi="Palatino Linotype" w:cs="Arial"/>
          <w:i/>
          <w:iCs/>
          <w:color w:val="000000" w:themeColor="text1"/>
          <w:lang w:val="es-ES_tradnl"/>
        </w:rPr>
        <w:t>…</w:t>
      </w:r>
    </w:p>
    <w:p w:rsidR="00CC5FE6" w:rsidRPr="00D17C9A" w:rsidRDefault="00CC5FE6" w:rsidP="00D17C9A">
      <w:pPr>
        <w:pStyle w:val="NormalWeb"/>
        <w:shd w:val="clear" w:color="auto" w:fill="FFFFFF"/>
        <w:tabs>
          <w:tab w:val="left" w:pos="0"/>
        </w:tabs>
        <w:spacing w:before="0" w:beforeAutospacing="0" w:after="0" w:afterAutospacing="0"/>
        <w:ind w:left="1134"/>
        <w:jc w:val="both"/>
        <w:rPr>
          <w:rFonts w:ascii="Palatino Linotype" w:hAnsi="Palatino Linotype" w:cs="Arial"/>
          <w:i/>
          <w:iCs/>
          <w:color w:val="000000" w:themeColor="text1"/>
          <w:lang w:val="es-ES_tradnl"/>
        </w:rPr>
      </w:pPr>
      <w:r w:rsidRPr="00D17C9A">
        <w:rPr>
          <w:rFonts w:ascii="Palatino Linotype" w:hAnsi="Palatino Linotype" w:cs="Arial"/>
          <w:b/>
          <w:bCs/>
          <w:i/>
          <w:iCs/>
          <w:color w:val="000000" w:themeColor="text1"/>
          <w:lang w:val="es-ES_tradnl"/>
        </w:rPr>
        <w:t>III.</w:t>
      </w:r>
      <w:r w:rsidRPr="00D17C9A">
        <w:rPr>
          <w:rFonts w:ascii="Palatino Linotype" w:hAnsi="Palatino Linotype" w:cs="Arial"/>
          <w:i/>
          <w:iCs/>
          <w:color w:val="000000" w:themeColor="text1"/>
          <w:lang w:val="es-ES_tradnl"/>
        </w:rPr>
        <w:t> </w:t>
      </w:r>
      <w:r w:rsidRPr="00D17C9A">
        <w:rPr>
          <w:rFonts w:ascii="Palatino Linotype" w:hAnsi="Palatino Linotype" w:cs="Arial"/>
          <w:b/>
          <w:bCs/>
          <w:i/>
          <w:iCs/>
          <w:color w:val="000000" w:themeColor="text1"/>
          <w:lang w:val="es-ES_tradnl"/>
        </w:rPr>
        <w:t>La relativa a servidores públicos miembros de las instituciones de seguridad pública, cuya revelación pueda poner en riesgo su vida e integridad física con motivo de sus funciones;</w:t>
      </w:r>
      <w:r w:rsidRPr="00D17C9A">
        <w:rPr>
          <w:rFonts w:ascii="Palatino Linotype" w:hAnsi="Palatino Linotype" w:cs="Arial"/>
          <w:i/>
          <w:iCs/>
          <w:color w:val="000000" w:themeColor="text1"/>
          <w:lang w:val="es-ES_tradnl"/>
        </w:rPr>
        <w:t>”</w:t>
      </w:r>
    </w:p>
    <w:p w:rsidR="00CC5FE6" w:rsidRPr="00D17C9A" w:rsidRDefault="00CC5FE6" w:rsidP="00D17C9A">
      <w:pPr>
        <w:pStyle w:val="NormalWeb"/>
        <w:shd w:val="clear" w:color="auto" w:fill="FFFFFF"/>
        <w:tabs>
          <w:tab w:val="left" w:pos="0"/>
        </w:tabs>
        <w:spacing w:before="0" w:beforeAutospacing="0" w:after="0" w:afterAutospacing="0"/>
        <w:jc w:val="both"/>
        <w:rPr>
          <w:rFonts w:ascii="Palatino Linotype" w:hAnsi="Palatino Linotype" w:cs="Arial"/>
          <w:color w:val="000000" w:themeColor="text1"/>
        </w:rPr>
      </w:pPr>
    </w:p>
    <w:p w:rsidR="00CC5FE6" w:rsidRPr="00D17C9A" w:rsidRDefault="00CC5FE6" w:rsidP="00D17C9A">
      <w:pPr>
        <w:pStyle w:val="Prrafodelista"/>
        <w:numPr>
          <w:ilvl w:val="0"/>
          <w:numId w:val="30"/>
        </w:numPr>
        <w:shd w:val="clear" w:color="auto" w:fill="FFFFFF"/>
        <w:tabs>
          <w:tab w:val="left" w:pos="0"/>
        </w:tabs>
        <w:spacing w:line="360" w:lineRule="atLeast"/>
        <w:jc w:val="both"/>
        <w:rPr>
          <w:rFonts w:ascii="Palatino Linotype" w:hAnsi="Palatino Linotype"/>
          <w:color w:val="000000" w:themeColor="text1"/>
        </w:rPr>
      </w:pPr>
      <w:r w:rsidRPr="00D17C9A">
        <w:rPr>
          <w:rFonts w:ascii="Palatino Linotype" w:hAnsi="Palatino Linotype"/>
          <w:color w:val="000000" w:themeColor="text1"/>
        </w:rPr>
        <w:t>Argumento que se fortalece con lo estipulado en el criterio número 6-09, del Instituto Nacional de Transparencia, Acceso a la Información y Protección de Datos Personales, antes (INAI)</w:t>
      </w:r>
      <w:r w:rsidRPr="00D17C9A">
        <w:rPr>
          <w:rFonts w:ascii="Palatino Linotype" w:hAnsi="Palatino Linotype"/>
          <w:b/>
          <w:bCs/>
          <w:color w:val="000000" w:themeColor="text1"/>
        </w:rPr>
        <w:t>, </w:t>
      </w:r>
      <w:r w:rsidRPr="00D17C9A">
        <w:rPr>
          <w:rFonts w:ascii="Palatino Linotype" w:hAnsi="Palatino Linotype"/>
          <w:color w:val="000000" w:themeColor="text1"/>
        </w:rPr>
        <w:t>el cual refiere:</w:t>
      </w:r>
    </w:p>
    <w:p w:rsidR="00CC5FE6" w:rsidRPr="00D17C9A" w:rsidRDefault="00CC5FE6" w:rsidP="00D10154">
      <w:pPr>
        <w:shd w:val="clear" w:color="auto" w:fill="FFFFFF"/>
        <w:tabs>
          <w:tab w:val="left" w:pos="0"/>
        </w:tabs>
        <w:ind w:left="567"/>
        <w:jc w:val="center"/>
        <w:rPr>
          <w:rFonts w:ascii="Palatino Linotype" w:hAnsi="Palatino Linotype" w:cs="Arial"/>
          <w:color w:val="000000" w:themeColor="text1"/>
        </w:rPr>
      </w:pPr>
      <w:r w:rsidRPr="00D17C9A">
        <w:rPr>
          <w:rFonts w:ascii="Palatino Linotype" w:hAnsi="Palatino Linotype" w:cs="Arial"/>
          <w:b/>
          <w:bCs/>
          <w:i/>
          <w:iCs/>
          <w:color w:val="000000" w:themeColor="text1"/>
        </w:rPr>
        <w:t>“Criterio 6-09</w:t>
      </w:r>
    </w:p>
    <w:p w:rsidR="00CC5FE6" w:rsidRPr="00D17C9A" w:rsidRDefault="00CC5FE6" w:rsidP="00D17C9A">
      <w:pPr>
        <w:pStyle w:val="NormalWeb"/>
        <w:shd w:val="clear" w:color="auto" w:fill="FFFFFF"/>
        <w:tabs>
          <w:tab w:val="left" w:pos="0"/>
        </w:tabs>
        <w:spacing w:before="0" w:beforeAutospacing="0" w:after="0" w:afterAutospacing="0"/>
        <w:ind w:left="1134"/>
        <w:jc w:val="both"/>
        <w:rPr>
          <w:rFonts w:ascii="Palatino Linotype" w:hAnsi="Palatino Linotype" w:cs="Arial"/>
          <w:color w:val="000000" w:themeColor="text1"/>
        </w:rPr>
      </w:pPr>
      <w:r w:rsidRPr="00D17C9A">
        <w:rPr>
          <w:rFonts w:ascii="Palatino Linotype" w:hAnsi="Palatino Linotype" w:cs="Arial"/>
          <w:b/>
          <w:bCs/>
          <w:i/>
          <w:iCs/>
          <w:color w:val="000000" w:themeColor="text1"/>
        </w:rPr>
        <w:t>Nombres de servidores públicos dedicados a actividades en materia de seguridad, por excepción pueden considerarse información reservada. </w:t>
      </w:r>
      <w:r w:rsidRPr="00D17C9A">
        <w:rPr>
          <w:rFonts w:ascii="Palatino Linotype" w:hAnsi="Palatino Linotype" w:cs="Arial"/>
          <w:i/>
          <w:iCs/>
          <w:color w:val="000000" w:themeColor="text1"/>
        </w:rPr>
        <w:t>De conformidad con el artículo 7, fracciones I y III de la Ley Federal de Transparencia y Acceso a la Información Pública Gubernamental </w:t>
      </w:r>
      <w:r w:rsidRPr="00D17C9A">
        <w:rPr>
          <w:rFonts w:ascii="Palatino Linotype" w:hAnsi="Palatino Linotype" w:cs="Arial"/>
          <w:b/>
          <w:bCs/>
          <w:i/>
          <w:iCs/>
          <w:color w:val="000000" w:themeColor="text1"/>
        </w:rPr>
        <w:t>el nombre de los servidores públicos es información de naturaleza pública. No obstante lo anterior, el mismo precepto establece la posibilidad de que existan excepciones a las obligaciones ahí establecidas cuando la información actualice algunos de los supuestos de reserva o confidencialidad previstos en los artículos 13, 14 y 18 de la citada ley</w:t>
      </w:r>
      <w:r w:rsidRPr="00D17C9A">
        <w:rPr>
          <w:rFonts w:ascii="Palatino Linotype" w:hAnsi="Palatino Linotype" w:cs="Arial"/>
          <w:i/>
          <w:iCs/>
          <w:color w:val="000000" w:themeColor="text1"/>
        </w:rPr>
        <w:t xml:space="preserve">. En este sentido, se debe señalar que existen funciones a cargo de servidores públicos, tendientes a garantizar de manera directa la seguridad nacional y pública, a través de acciones preventivas y correctivas encaminadas a combatir a la delincuencia en sus diferentes </w:t>
      </w:r>
      <w:r w:rsidRPr="00D17C9A">
        <w:rPr>
          <w:rFonts w:ascii="Palatino Linotype" w:hAnsi="Palatino Linotype" w:cs="Arial"/>
          <w:i/>
          <w:iCs/>
          <w:color w:val="000000" w:themeColor="text1"/>
        </w:rPr>
        <w:lastRenderedPageBreak/>
        <w:t>manifestaciones. Así, es pertinente señalar que en </w:t>
      </w:r>
      <w:r w:rsidRPr="00D17C9A">
        <w:rPr>
          <w:rFonts w:ascii="Palatino Linotype" w:hAnsi="Palatino Linotype" w:cs="Arial"/>
          <w:b/>
          <w:bCs/>
          <w:i/>
          <w:iCs/>
          <w:color w:val="000000" w:themeColor="text1"/>
        </w:rPr>
        <w:t>el artículo 13, fracción I de la ley de referencia se establece que podrá clasificarse aquella información cuya difusión pueda comprometer la seguridad nacional y pública</w:t>
      </w:r>
      <w:r w:rsidRPr="00D17C9A">
        <w:rPr>
          <w:rFonts w:ascii="Palatino Linotype" w:hAnsi="Palatino Linotype" w:cs="Arial"/>
          <w:i/>
          <w:iCs/>
          <w:color w:val="000000" w:themeColor="text1"/>
        </w:rPr>
        <w:t>.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w:t>
      </w:r>
      <w:r w:rsidRPr="00D17C9A">
        <w:rPr>
          <w:rFonts w:ascii="Palatino Linotype" w:hAnsi="Palatino Linotype" w:cs="Arial"/>
          <w:b/>
          <w:bCs/>
          <w:i/>
          <w:iCs/>
          <w:color w:val="000000" w:themeColor="text1"/>
        </w:rPr>
        <w:t>por lo que la reserva de la relación de los nombres y las funciones que desempeñan los servidores públicos que prestan sus servicios en áreas de seguridad nacional o pública</w:t>
      </w:r>
      <w:r w:rsidRPr="00D17C9A">
        <w:rPr>
          <w:rFonts w:ascii="Palatino Linotype" w:hAnsi="Palatino Linotype" w:cs="Arial"/>
          <w:i/>
          <w:iCs/>
          <w:color w:val="000000" w:themeColor="text1"/>
        </w:rPr>
        <w:t>, puede llegar a constituirse en un componente fundamental en el esfuerzo que realiza el Estado Mexicano para garantizar la seguridad del país en sus diferentes vertientes”</w:t>
      </w:r>
    </w:p>
    <w:p w:rsidR="00CC5FE6" w:rsidRPr="00D17C9A" w:rsidRDefault="00CC5FE6" w:rsidP="00D17C9A">
      <w:pPr>
        <w:shd w:val="clear" w:color="auto" w:fill="FFFFFF"/>
        <w:tabs>
          <w:tab w:val="left" w:pos="0"/>
        </w:tabs>
        <w:jc w:val="both"/>
        <w:rPr>
          <w:rFonts w:ascii="Palatino Linotype" w:hAnsi="Palatino Linotype"/>
          <w:color w:val="000000" w:themeColor="text1"/>
        </w:rPr>
      </w:pPr>
    </w:p>
    <w:p w:rsidR="00CC5FE6" w:rsidRPr="00D17C9A" w:rsidRDefault="00CC5FE6" w:rsidP="00D17C9A">
      <w:pPr>
        <w:pStyle w:val="Prrafodelista"/>
        <w:numPr>
          <w:ilvl w:val="0"/>
          <w:numId w:val="30"/>
        </w:numPr>
        <w:shd w:val="clear" w:color="auto" w:fill="FFFFFF"/>
        <w:tabs>
          <w:tab w:val="left" w:pos="0"/>
        </w:tabs>
        <w:spacing w:line="360" w:lineRule="auto"/>
        <w:jc w:val="both"/>
        <w:rPr>
          <w:rFonts w:ascii="Palatino Linotype" w:hAnsi="Palatino Linotype"/>
          <w:color w:val="000000" w:themeColor="text1"/>
        </w:rPr>
      </w:pPr>
      <w:r w:rsidRPr="00D17C9A">
        <w:rPr>
          <w:rFonts w:ascii="Palatino Linotype" w:hAnsi="Palatino Linotype"/>
          <w:color w:val="000000" w:themeColor="text1"/>
        </w:rPr>
        <w:t xml:space="preserve">Precisado lo anterior, se advierte que </w:t>
      </w:r>
      <w:r w:rsidR="00F31397" w:rsidRPr="00D17C9A">
        <w:rPr>
          <w:rFonts w:ascii="Palatino Linotype" w:hAnsi="Palatino Linotype"/>
          <w:color w:val="000000" w:themeColor="text1"/>
        </w:rPr>
        <w:t xml:space="preserve">al no entregar la información relativa,  </w:t>
      </w:r>
      <w:r w:rsidRPr="00D17C9A">
        <w:rPr>
          <w:rFonts w:ascii="Palatino Linotype" w:hAnsi="Palatino Linotype"/>
          <w:color w:val="000000" w:themeColor="text1"/>
        </w:rPr>
        <w:t>pretendió clasificar información solicitada, no obstante, la Ley de Transparencia y Acceso a la Información Pública del Estado de México y Municipios señala que para la clasificación formal de la información solicitada, el </w:t>
      </w:r>
      <w:r w:rsidRPr="00D17C9A">
        <w:rPr>
          <w:rFonts w:ascii="Palatino Linotype" w:hAnsi="Palatino Linotype"/>
          <w:b/>
          <w:bCs/>
          <w:color w:val="000000" w:themeColor="text1"/>
        </w:rPr>
        <w:t>SUJETO OBLIGADO</w:t>
      </w:r>
      <w:r w:rsidRPr="00D17C9A">
        <w:rPr>
          <w:rFonts w:ascii="Palatino Linotype" w:hAnsi="Palatino Linotype"/>
          <w:color w:val="000000" w:themeColor="text1"/>
        </w:rPr>
        <w:t> deberá remitir el debido Acuerdo de clasificación fundado y motivado donde determine la clasificación de la información como reservada, de conformidad con lo dispuesto en los numerales 49, fracción VIII y 132 fracciones I, II y III de la Ley de Transparencia y Acceso a la Información Pública del Estado de México y Municipios, así como los numerales del Cuarto al Décimo Primero de los Lineamientos Generales en materia de Clasificación y Desclasificación de la Información, así como para la elaboración de Versiones Públicas, que literalmente expresan:</w:t>
      </w:r>
    </w:p>
    <w:p w:rsidR="00CC5FE6" w:rsidRPr="00D17C9A" w:rsidRDefault="00CC5FE6" w:rsidP="00D10154">
      <w:pPr>
        <w:shd w:val="clear" w:color="auto" w:fill="FFFFFF"/>
        <w:tabs>
          <w:tab w:val="left" w:pos="0"/>
        </w:tabs>
        <w:spacing w:line="360" w:lineRule="auto"/>
        <w:jc w:val="both"/>
        <w:rPr>
          <w:rFonts w:ascii="Palatino Linotype" w:hAnsi="Palatino Linotype" w:cs="Arial"/>
          <w:color w:val="000000" w:themeColor="text1"/>
        </w:rPr>
      </w:pPr>
      <w:r w:rsidRPr="00D17C9A">
        <w:rPr>
          <w:rFonts w:ascii="Palatino Linotype" w:hAnsi="Palatino Linotype"/>
          <w:b/>
          <w:bCs/>
          <w:color w:val="000000" w:themeColor="text1"/>
        </w:rPr>
        <w:t> </w:t>
      </w:r>
      <w:r w:rsidR="00D10154">
        <w:rPr>
          <w:rFonts w:ascii="Palatino Linotype" w:hAnsi="Palatino Linotype"/>
          <w:b/>
          <w:bCs/>
          <w:color w:val="000000" w:themeColor="text1"/>
        </w:rPr>
        <w:tab/>
        <w:t xml:space="preserve">       </w:t>
      </w:r>
      <w:r w:rsidRPr="00D17C9A">
        <w:rPr>
          <w:rFonts w:ascii="Palatino Linotype" w:hAnsi="Palatino Linotype" w:cs="Arial"/>
          <w:b/>
          <w:bCs/>
          <w:i/>
          <w:iCs/>
          <w:color w:val="000000" w:themeColor="text1"/>
        </w:rPr>
        <w:t>“Artículo 49</w:t>
      </w:r>
      <w:r w:rsidRPr="00D17C9A">
        <w:rPr>
          <w:rFonts w:ascii="Palatino Linotype" w:hAnsi="Palatino Linotype" w:cs="Arial"/>
          <w:i/>
          <w:iCs/>
          <w:color w:val="000000" w:themeColor="text1"/>
        </w:rPr>
        <w:t>. Los Comités de Transparencia tendrán las siguientes atribuciones:</w:t>
      </w:r>
    </w:p>
    <w:p w:rsidR="00CC5FE6" w:rsidRPr="00D17C9A" w:rsidRDefault="00CC5FE6" w:rsidP="00D17C9A">
      <w:pPr>
        <w:pStyle w:val="NormalWeb"/>
        <w:shd w:val="clear" w:color="auto" w:fill="FFFFFF"/>
        <w:tabs>
          <w:tab w:val="left" w:pos="0"/>
        </w:tabs>
        <w:spacing w:before="0" w:beforeAutospacing="0" w:after="0" w:afterAutospacing="0"/>
        <w:ind w:left="1134"/>
        <w:jc w:val="both"/>
        <w:rPr>
          <w:rFonts w:ascii="Palatino Linotype" w:hAnsi="Palatino Linotype" w:cs="Arial"/>
          <w:color w:val="000000" w:themeColor="text1"/>
        </w:rPr>
      </w:pPr>
      <w:r w:rsidRPr="00D17C9A">
        <w:rPr>
          <w:rFonts w:ascii="Palatino Linotype" w:hAnsi="Palatino Linotype" w:cs="Arial"/>
          <w:i/>
          <w:iCs/>
          <w:color w:val="000000" w:themeColor="text1"/>
        </w:rPr>
        <w:t>VIII. Aprobar, modificar o revocar la clasificación de la información;</w:t>
      </w:r>
    </w:p>
    <w:p w:rsidR="00CC5FE6" w:rsidRPr="00D17C9A" w:rsidRDefault="00CC5FE6" w:rsidP="00D17C9A">
      <w:pPr>
        <w:pStyle w:val="NormalWeb"/>
        <w:shd w:val="clear" w:color="auto" w:fill="FFFFFF"/>
        <w:tabs>
          <w:tab w:val="left" w:pos="0"/>
        </w:tabs>
        <w:spacing w:before="0" w:beforeAutospacing="0" w:after="0" w:afterAutospacing="0"/>
        <w:ind w:left="1134"/>
        <w:jc w:val="both"/>
        <w:rPr>
          <w:rFonts w:ascii="Palatino Linotype" w:hAnsi="Palatino Linotype" w:cs="Arial"/>
          <w:color w:val="000000" w:themeColor="text1"/>
        </w:rPr>
      </w:pPr>
      <w:r w:rsidRPr="00D17C9A">
        <w:rPr>
          <w:rFonts w:ascii="Palatino Linotype" w:hAnsi="Palatino Linotype" w:cs="Arial"/>
          <w:i/>
          <w:iCs/>
          <w:color w:val="000000" w:themeColor="text1"/>
        </w:rPr>
        <w:t> </w:t>
      </w:r>
    </w:p>
    <w:p w:rsidR="00CC5FE6" w:rsidRPr="00D17C9A" w:rsidRDefault="00CC5FE6" w:rsidP="00D17C9A">
      <w:pPr>
        <w:pStyle w:val="NormalWeb"/>
        <w:shd w:val="clear" w:color="auto" w:fill="FFFFFF"/>
        <w:tabs>
          <w:tab w:val="left" w:pos="0"/>
        </w:tabs>
        <w:spacing w:before="0" w:beforeAutospacing="0" w:after="0" w:afterAutospacing="0"/>
        <w:ind w:left="1134"/>
        <w:jc w:val="both"/>
        <w:rPr>
          <w:rFonts w:ascii="Palatino Linotype" w:hAnsi="Palatino Linotype" w:cs="Arial"/>
          <w:color w:val="000000" w:themeColor="text1"/>
        </w:rPr>
      </w:pPr>
      <w:r w:rsidRPr="00D17C9A">
        <w:rPr>
          <w:rFonts w:ascii="Palatino Linotype" w:hAnsi="Palatino Linotype" w:cs="Arial"/>
          <w:b/>
          <w:bCs/>
          <w:i/>
          <w:iCs/>
          <w:color w:val="000000" w:themeColor="text1"/>
        </w:rPr>
        <w:t>Artículo 132</w:t>
      </w:r>
      <w:r w:rsidRPr="00D17C9A">
        <w:rPr>
          <w:rFonts w:ascii="Palatino Linotype" w:hAnsi="Palatino Linotype" w:cs="Arial"/>
          <w:i/>
          <w:iCs/>
          <w:color w:val="000000" w:themeColor="text1"/>
        </w:rPr>
        <w:t>. La clasificación de la información se llevará a cabo en el momento en que:</w:t>
      </w:r>
    </w:p>
    <w:p w:rsidR="00CC5FE6" w:rsidRPr="00D17C9A" w:rsidRDefault="00CC5FE6" w:rsidP="00D17C9A">
      <w:pPr>
        <w:pStyle w:val="NormalWeb"/>
        <w:shd w:val="clear" w:color="auto" w:fill="FFFFFF"/>
        <w:tabs>
          <w:tab w:val="left" w:pos="0"/>
        </w:tabs>
        <w:spacing w:before="0" w:beforeAutospacing="0" w:after="0" w:afterAutospacing="0"/>
        <w:ind w:left="1134"/>
        <w:jc w:val="both"/>
        <w:rPr>
          <w:rFonts w:ascii="Palatino Linotype" w:hAnsi="Palatino Linotype" w:cs="Arial"/>
          <w:color w:val="000000" w:themeColor="text1"/>
        </w:rPr>
      </w:pPr>
      <w:r w:rsidRPr="00D17C9A">
        <w:rPr>
          <w:rFonts w:ascii="Palatino Linotype" w:hAnsi="Palatino Linotype" w:cs="Arial"/>
          <w:i/>
          <w:iCs/>
          <w:color w:val="000000" w:themeColor="text1"/>
        </w:rPr>
        <w:t>I. Se reciba una solicitud de acceso a la información;</w:t>
      </w:r>
    </w:p>
    <w:p w:rsidR="00CC5FE6" w:rsidRPr="00D17C9A" w:rsidRDefault="00CC5FE6" w:rsidP="00D17C9A">
      <w:pPr>
        <w:pStyle w:val="NormalWeb"/>
        <w:shd w:val="clear" w:color="auto" w:fill="FFFFFF"/>
        <w:tabs>
          <w:tab w:val="left" w:pos="0"/>
        </w:tabs>
        <w:spacing w:before="0" w:beforeAutospacing="0" w:after="0" w:afterAutospacing="0"/>
        <w:ind w:left="1134"/>
        <w:jc w:val="both"/>
        <w:rPr>
          <w:rFonts w:ascii="Palatino Linotype" w:hAnsi="Palatino Linotype" w:cs="Arial"/>
          <w:color w:val="000000" w:themeColor="text1"/>
        </w:rPr>
      </w:pPr>
      <w:r w:rsidRPr="00D17C9A">
        <w:rPr>
          <w:rFonts w:ascii="Palatino Linotype" w:hAnsi="Palatino Linotype" w:cs="Arial"/>
          <w:i/>
          <w:iCs/>
          <w:color w:val="000000" w:themeColor="text1"/>
        </w:rPr>
        <w:t>II. Se determine mediante resolución de autoridad competente; o</w:t>
      </w:r>
    </w:p>
    <w:p w:rsidR="00CC5FE6" w:rsidRPr="00D17C9A" w:rsidRDefault="00CC5FE6" w:rsidP="00D17C9A">
      <w:pPr>
        <w:pStyle w:val="NormalWeb"/>
        <w:shd w:val="clear" w:color="auto" w:fill="FFFFFF"/>
        <w:tabs>
          <w:tab w:val="left" w:pos="0"/>
        </w:tabs>
        <w:spacing w:before="0" w:beforeAutospacing="0" w:after="0" w:afterAutospacing="0"/>
        <w:ind w:left="1134"/>
        <w:jc w:val="both"/>
        <w:rPr>
          <w:rFonts w:ascii="Palatino Linotype" w:hAnsi="Palatino Linotype" w:cs="Arial"/>
          <w:color w:val="000000" w:themeColor="text1"/>
        </w:rPr>
      </w:pPr>
      <w:r w:rsidRPr="00D17C9A">
        <w:rPr>
          <w:rFonts w:ascii="Palatino Linotype" w:hAnsi="Palatino Linotype" w:cs="Arial"/>
          <w:i/>
          <w:iCs/>
          <w:color w:val="000000" w:themeColor="text1"/>
        </w:rPr>
        <w:t>III. Se generen versiones públicas para dar cumplimiento a las obligaciones de transparencia previstas en esta Ley.”</w:t>
      </w:r>
    </w:p>
    <w:p w:rsidR="00CC5FE6" w:rsidRPr="00D17C9A" w:rsidRDefault="00CC5FE6" w:rsidP="00D17C9A">
      <w:pPr>
        <w:pStyle w:val="NormalWeb"/>
        <w:shd w:val="clear" w:color="auto" w:fill="FFFFFF"/>
        <w:tabs>
          <w:tab w:val="left" w:pos="0"/>
        </w:tabs>
        <w:spacing w:before="0" w:beforeAutospacing="0" w:after="0" w:afterAutospacing="0"/>
        <w:ind w:left="1134"/>
        <w:jc w:val="both"/>
        <w:rPr>
          <w:rFonts w:ascii="Palatino Linotype" w:hAnsi="Palatino Linotype" w:cs="Arial"/>
          <w:color w:val="000000" w:themeColor="text1"/>
        </w:rPr>
      </w:pPr>
      <w:r w:rsidRPr="00D17C9A">
        <w:rPr>
          <w:rFonts w:ascii="Palatino Linotype" w:hAnsi="Palatino Linotype" w:cs="Arial"/>
          <w:i/>
          <w:iCs/>
          <w:color w:val="000000" w:themeColor="text1"/>
        </w:rPr>
        <w:t> </w:t>
      </w:r>
    </w:p>
    <w:p w:rsidR="00CC5FE6" w:rsidRPr="00D17C9A" w:rsidRDefault="00CC5FE6" w:rsidP="00D17C9A">
      <w:pPr>
        <w:pStyle w:val="NormalWeb"/>
        <w:shd w:val="clear" w:color="auto" w:fill="FFFFFF"/>
        <w:tabs>
          <w:tab w:val="left" w:pos="0"/>
        </w:tabs>
        <w:spacing w:before="0" w:beforeAutospacing="0" w:after="0" w:afterAutospacing="0"/>
        <w:ind w:left="1134"/>
        <w:jc w:val="both"/>
        <w:rPr>
          <w:rFonts w:ascii="Palatino Linotype" w:hAnsi="Palatino Linotype" w:cs="Arial"/>
          <w:color w:val="000000" w:themeColor="text1"/>
        </w:rPr>
      </w:pPr>
      <w:r w:rsidRPr="00D17C9A">
        <w:rPr>
          <w:rFonts w:ascii="Palatino Linotype" w:hAnsi="Palatino Linotype" w:cs="Arial"/>
          <w:b/>
          <w:bCs/>
          <w:i/>
          <w:iCs/>
          <w:color w:val="000000" w:themeColor="text1"/>
        </w:rPr>
        <w:lastRenderedPageBreak/>
        <w:t>Cuarto.</w:t>
      </w:r>
      <w:r w:rsidRPr="00D17C9A">
        <w:rPr>
          <w:rFonts w:ascii="Palatino Linotype" w:hAnsi="Palatino Linotype" w:cs="Arial"/>
          <w:i/>
          <w:iCs/>
          <w:color w:val="000000" w:themeColor="text1"/>
        </w:rPr>
        <w:t>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 Los Sujetos Obligados deberán aplicar, de manera estricta, las excepciones al derecho de acceso a la información y sólo podrán invocarlas cuando acrediten su procedencia.</w:t>
      </w:r>
    </w:p>
    <w:p w:rsidR="00CC5FE6" w:rsidRPr="00D17C9A" w:rsidRDefault="00CC5FE6" w:rsidP="00D17C9A">
      <w:pPr>
        <w:pStyle w:val="NormalWeb"/>
        <w:shd w:val="clear" w:color="auto" w:fill="FFFFFF"/>
        <w:tabs>
          <w:tab w:val="left" w:pos="0"/>
        </w:tabs>
        <w:spacing w:before="0" w:beforeAutospacing="0" w:after="0" w:afterAutospacing="0"/>
        <w:ind w:left="1134"/>
        <w:jc w:val="both"/>
        <w:rPr>
          <w:rFonts w:ascii="Palatino Linotype" w:hAnsi="Palatino Linotype" w:cs="Arial"/>
          <w:color w:val="000000" w:themeColor="text1"/>
        </w:rPr>
      </w:pPr>
      <w:r w:rsidRPr="00D17C9A">
        <w:rPr>
          <w:rFonts w:ascii="Palatino Linotype" w:hAnsi="Palatino Linotype" w:cs="Arial"/>
          <w:b/>
          <w:bCs/>
          <w:i/>
          <w:iCs/>
          <w:color w:val="000000" w:themeColor="text1"/>
        </w:rPr>
        <w:t>Quinto.</w:t>
      </w:r>
      <w:r w:rsidRPr="00D17C9A">
        <w:rPr>
          <w:rFonts w:ascii="Palatino Linotype" w:hAnsi="Palatino Linotype" w:cs="Arial"/>
          <w:i/>
          <w:iCs/>
          <w:color w:val="000000" w:themeColor="text1"/>
        </w:rPr>
        <w:t>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rsidR="00CC5FE6" w:rsidRPr="00D17C9A" w:rsidRDefault="00CC5FE6" w:rsidP="00D17C9A">
      <w:pPr>
        <w:pStyle w:val="NormalWeb"/>
        <w:shd w:val="clear" w:color="auto" w:fill="FFFFFF"/>
        <w:tabs>
          <w:tab w:val="left" w:pos="0"/>
        </w:tabs>
        <w:spacing w:before="0" w:beforeAutospacing="0" w:after="0" w:afterAutospacing="0"/>
        <w:ind w:left="1134"/>
        <w:jc w:val="both"/>
        <w:rPr>
          <w:rFonts w:ascii="Palatino Linotype" w:hAnsi="Palatino Linotype" w:cs="Arial"/>
          <w:color w:val="000000" w:themeColor="text1"/>
        </w:rPr>
      </w:pPr>
      <w:r w:rsidRPr="00D17C9A">
        <w:rPr>
          <w:rFonts w:ascii="Palatino Linotype" w:hAnsi="Palatino Linotype" w:cs="Arial"/>
          <w:i/>
          <w:iCs/>
          <w:color w:val="000000" w:themeColor="text1"/>
        </w:rPr>
        <w:t> </w:t>
      </w:r>
    </w:p>
    <w:p w:rsidR="00CC5FE6" w:rsidRPr="00D17C9A" w:rsidRDefault="00CC5FE6" w:rsidP="00D17C9A">
      <w:pPr>
        <w:pStyle w:val="NormalWeb"/>
        <w:shd w:val="clear" w:color="auto" w:fill="FFFFFF"/>
        <w:tabs>
          <w:tab w:val="left" w:pos="0"/>
        </w:tabs>
        <w:spacing w:before="0" w:beforeAutospacing="0" w:after="0" w:afterAutospacing="0"/>
        <w:ind w:left="1134"/>
        <w:jc w:val="both"/>
        <w:rPr>
          <w:rFonts w:ascii="Palatino Linotype" w:hAnsi="Palatino Linotype" w:cs="Arial"/>
          <w:color w:val="000000" w:themeColor="text1"/>
        </w:rPr>
      </w:pPr>
      <w:r w:rsidRPr="00D17C9A">
        <w:rPr>
          <w:rFonts w:ascii="Palatino Linotype" w:hAnsi="Palatino Linotype" w:cs="Arial"/>
          <w:b/>
          <w:bCs/>
          <w:i/>
          <w:iCs/>
          <w:color w:val="000000" w:themeColor="text1"/>
        </w:rPr>
        <w:t>Sexto.</w:t>
      </w:r>
      <w:r w:rsidRPr="00D17C9A">
        <w:rPr>
          <w:rFonts w:ascii="Palatino Linotype" w:hAnsi="Palatino Linotype" w:cs="Arial"/>
          <w:i/>
          <w:iCs/>
          <w:color w:val="000000" w:themeColor="text1"/>
        </w:rPr>
        <w:t> Los Sujetos Obligados no podrán emitir acuerdos de carácter general ni particular que clasifiquen documentos o expedientes como reservados, ni clasificar documentos antes de que se genere la información o cuando éstos no obren en sus archivos.</w:t>
      </w:r>
    </w:p>
    <w:p w:rsidR="00CC5FE6" w:rsidRPr="00D17C9A" w:rsidRDefault="00CC5FE6" w:rsidP="00D17C9A">
      <w:pPr>
        <w:pStyle w:val="NormalWeb"/>
        <w:shd w:val="clear" w:color="auto" w:fill="FFFFFF"/>
        <w:tabs>
          <w:tab w:val="left" w:pos="0"/>
        </w:tabs>
        <w:spacing w:before="0" w:beforeAutospacing="0" w:after="0" w:afterAutospacing="0"/>
        <w:ind w:left="1134"/>
        <w:jc w:val="both"/>
        <w:rPr>
          <w:rFonts w:ascii="Palatino Linotype" w:hAnsi="Palatino Linotype" w:cs="Arial"/>
          <w:color w:val="000000" w:themeColor="text1"/>
        </w:rPr>
      </w:pPr>
      <w:r w:rsidRPr="00D17C9A">
        <w:rPr>
          <w:rFonts w:ascii="Palatino Linotype" w:hAnsi="Palatino Linotype" w:cs="Arial"/>
          <w:i/>
          <w:iCs/>
          <w:color w:val="000000" w:themeColor="text1"/>
        </w:rPr>
        <w:t> </w:t>
      </w:r>
    </w:p>
    <w:p w:rsidR="00CC5FE6" w:rsidRPr="00D17C9A" w:rsidRDefault="00CC5FE6" w:rsidP="00D17C9A">
      <w:pPr>
        <w:pStyle w:val="NormalWeb"/>
        <w:shd w:val="clear" w:color="auto" w:fill="FFFFFF"/>
        <w:tabs>
          <w:tab w:val="left" w:pos="0"/>
        </w:tabs>
        <w:spacing w:before="0" w:beforeAutospacing="0" w:after="0" w:afterAutospacing="0"/>
        <w:ind w:left="1134"/>
        <w:jc w:val="both"/>
        <w:rPr>
          <w:rFonts w:ascii="Palatino Linotype" w:hAnsi="Palatino Linotype" w:cs="Arial"/>
          <w:color w:val="000000" w:themeColor="text1"/>
        </w:rPr>
      </w:pPr>
      <w:r w:rsidRPr="00D17C9A">
        <w:rPr>
          <w:rFonts w:ascii="Palatino Linotype" w:hAnsi="Palatino Linotype" w:cs="Arial"/>
          <w:i/>
          <w:iCs/>
          <w:color w:val="000000" w:themeColor="text1"/>
        </w:rPr>
        <w:t>La clasificación de información se realizará conforme a un análisis caso por caso, mediante la aplicación de la prueba de daño y de interés público.</w:t>
      </w:r>
    </w:p>
    <w:p w:rsidR="00CC5FE6" w:rsidRPr="00D17C9A" w:rsidRDefault="00CC5FE6" w:rsidP="00D17C9A">
      <w:pPr>
        <w:pStyle w:val="NormalWeb"/>
        <w:shd w:val="clear" w:color="auto" w:fill="FFFFFF"/>
        <w:tabs>
          <w:tab w:val="left" w:pos="0"/>
        </w:tabs>
        <w:spacing w:before="0" w:beforeAutospacing="0" w:after="0" w:afterAutospacing="0"/>
        <w:ind w:left="1134"/>
        <w:jc w:val="both"/>
        <w:rPr>
          <w:rFonts w:ascii="Palatino Linotype" w:hAnsi="Palatino Linotype" w:cs="Arial"/>
          <w:color w:val="000000" w:themeColor="text1"/>
        </w:rPr>
      </w:pPr>
      <w:r w:rsidRPr="00D17C9A">
        <w:rPr>
          <w:rFonts w:ascii="Palatino Linotype" w:hAnsi="Palatino Linotype" w:cs="Arial"/>
          <w:i/>
          <w:iCs/>
          <w:color w:val="000000" w:themeColor="text1"/>
        </w:rPr>
        <w:t> </w:t>
      </w:r>
    </w:p>
    <w:p w:rsidR="00CC5FE6" w:rsidRPr="00D17C9A" w:rsidRDefault="00CC5FE6" w:rsidP="00D17C9A">
      <w:pPr>
        <w:pStyle w:val="NormalWeb"/>
        <w:shd w:val="clear" w:color="auto" w:fill="FFFFFF"/>
        <w:tabs>
          <w:tab w:val="left" w:pos="0"/>
        </w:tabs>
        <w:spacing w:before="0" w:beforeAutospacing="0" w:after="0" w:afterAutospacing="0"/>
        <w:ind w:left="1134"/>
        <w:jc w:val="both"/>
        <w:rPr>
          <w:rFonts w:ascii="Palatino Linotype" w:hAnsi="Palatino Linotype" w:cs="Arial"/>
          <w:color w:val="000000" w:themeColor="text1"/>
        </w:rPr>
      </w:pPr>
      <w:r w:rsidRPr="00D17C9A">
        <w:rPr>
          <w:rFonts w:ascii="Palatino Linotype" w:hAnsi="Palatino Linotype" w:cs="Arial"/>
          <w:b/>
          <w:bCs/>
          <w:i/>
          <w:iCs/>
          <w:color w:val="000000" w:themeColor="text1"/>
        </w:rPr>
        <w:t>Séptimo.</w:t>
      </w:r>
      <w:r w:rsidRPr="00D17C9A">
        <w:rPr>
          <w:rFonts w:ascii="Palatino Linotype" w:hAnsi="Palatino Linotype" w:cs="Arial"/>
          <w:i/>
          <w:iCs/>
          <w:color w:val="000000" w:themeColor="text1"/>
        </w:rPr>
        <w:t> La clasificación de la información se llevará a cabo en el momento en que: I. Se reciba una solicitud de acceso a la información;</w:t>
      </w:r>
    </w:p>
    <w:p w:rsidR="00CC5FE6" w:rsidRPr="00D17C9A" w:rsidRDefault="00CC5FE6" w:rsidP="00D17C9A">
      <w:pPr>
        <w:pStyle w:val="NormalWeb"/>
        <w:shd w:val="clear" w:color="auto" w:fill="FFFFFF"/>
        <w:tabs>
          <w:tab w:val="left" w:pos="0"/>
        </w:tabs>
        <w:spacing w:before="0" w:beforeAutospacing="0" w:after="0" w:afterAutospacing="0"/>
        <w:ind w:left="1134"/>
        <w:jc w:val="both"/>
        <w:rPr>
          <w:rFonts w:ascii="Palatino Linotype" w:hAnsi="Palatino Linotype" w:cs="Arial"/>
          <w:color w:val="000000" w:themeColor="text1"/>
        </w:rPr>
      </w:pPr>
      <w:r w:rsidRPr="00D17C9A">
        <w:rPr>
          <w:rFonts w:ascii="Palatino Linotype" w:hAnsi="Palatino Linotype" w:cs="Arial"/>
          <w:i/>
          <w:iCs/>
          <w:color w:val="000000" w:themeColor="text1"/>
        </w:rPr>
        <w:t> </w:t>
      </w:r>
    </w:p>
    <w:p w:rsidR="00CC5FE6" w:rsidRPr="00D17C9A" w:rsidRDefault="00CC5FE6" w:rsidP="00D17C9A">
      <w:pPr>
        <w:pStyle w:val="NormalWeb"/>
        <w:shd w:val="clear" w:color="auto" w:fill="FFFFFF"/>
        <w:tabs>
          <w:tab w:val="left" w:pos="0"/>
        </w:tabs>
        <w:spacing w:before="0" w:beforeAutospacing="0" w:after="0" w:afterAutospacing="0"/>
        <w:ind w:left="1134"/>
        <w:jc w:val="both"/>
        <w:rPr>
          <w:rFonts w:ascii="Palatino Linotype" w:hAnsi="Palatino Linotype" w:cs="Arial"/>
          <w:color w:val="000000" w:themeColor="text1"/>
        </w:rPr>
      </w:pPr>
      <w:r w:rsidRPr="00D17C9A">
        <w:rPr>
          <w:rFonts w:ascii="Palatino Linotype" w:hAnsi="Palatino Linotype" w:cs="Arial"/>
          <w:i/>
          <w:iCs/>
          <w:color w:val="000000" w:themeColor="text1"/>
        </w:rPr>
        <w:t>II. Se determine mediante resolución de autoridad competente, o</w:t>
      </w:r>
    </w:p>
    <w:p w:rsidR="00CC5FE6" w:rsidRPr="00D17C9A" w:rsidRDefault="00CC5FE6" w:rsidP="00D17C9A">
      <w:pPr>
        <w:pStyle w:val="NormalWeb"/>
        <w:shd w:val="clear" w:color="auto" w:fill="FFFFFF"/>
        <w:tabs>
          <w:tab w:val="left" w:pos="0"/>
        </w:tabs>
        <w:spacing w:before="0" w:beforeAutospacing="0" w:after="0" w:afterAutospacing="0"/>
        <w:ind w:left="1134"/>
        <w:jc w:val="both"/>
        <w:rPr>
          <w:rFonts w:ascii="Palatino Linotype" w:hAnsi="Palatino Linotype" w:cs="Arial"/>
          <w:color w:val="000000" w:themeColor="text1"/>
        </w:rPr>
      </w:pPr>
      <w:r w:rsidRPr="00D17C9A">
        <w:rPr>
          <w:rFonts w:ascii="Palatino Linotype" w:hAnsi="Palatino Linotype" w:cs="Arial"/>
          <w:i/>
          <w:iCs/>
          <w:color w:val="000000" w:themeColor="text1"/>
        </w:rPr>
        <w:t>III. Se generen versiones públicas para dar cumplimiento a las obligaciones de transparencia previstas en la Ley General, la Ley Federal y las correspondientes de las entidades federativas.</w:t>
      </w:r>
    </w:p>
    <w:p w:rsidR="00CC5FE6" w:rsidRPr="00D17C9A" w:rsidRDefault="00CC5FE6" w:rsidP="00D17C9A">
      <w:pPr>
        <w:pStyle w:val="NormalWeb"/>
        <w:shd w:val="clear" w:color="auto" w:fill="FFFFFF"/>
        <w:tabs>
          <w:tab w:val="left" w:pos="0"/>
        </w:tabs>
        <w:spacing w:before="0" w:beforeAutospacing="0" w:after="0" w:afterAutospacing="0"/>
        <w:ind w:left="1134"/>
        <w:jc w:val="both"/>
        <w:rPr>
          <w:rFonts w:ascii="Palatino Linotype" w:hAnsi="Palatino Linotype" w:cs="Arial"/>
          <w:color w:val="000000" w:themeColor="text1"/>
        </w:rPr>
      </w:pPr>
      <w:r w:rsidRPr="00D17C9A">
        <w:rPr>
          <w:rFonts w:ascii="Palatino Linotype" w:hAnsi="Palatino Linotype" w:cs="Arial"/>
          <w:i/>
          <w:iCs/>
          <w:color w:val="000000" w:themeColor="text1"/>
        </w:rPr>
        <w:t> </w:t>
      </w:r>
    </w:p>
    <w:p w:rsidR="00CC5FE6" w:rsidRPr="00D17C9A" w:rsidRDefault="00CC5FE6" w:rsidP="00D17C9A">
      <w:pPr>
        <w:pStyle w:val="NormalWeb"/>
        <w:shd w:val="clear" w:color="auto" w:fill="FFFFFF"/>
        <w:tabs>
          <w:tab w:val="left" w:pos="0"/>
        </w:tabs>
        <w:spacing w:before="0" w:beforeAutospacing="0" w:after="0" w:afterAutospacing="0"/>
        <w:ind w:left="1134"/>
        <w:jc w:val="both"/>
        <w:rPr>
          <w:rFonts w:ascii="Palatino Linotype" w:hAnsi="Palatino Linotype" w:cs="Arial"/>
          <w:color w:val="000000" w:themeColor="text1"/>
        </w:rPr>
      </w:pPr>
      <w:r w:rsidRPr="00D17C9A">
        <w:rPr>
          <w:rFonts w:ascii="Palatino Linotype" w:hAnsi="Palatino Linotype" w:cs="Arial"/>
          <w:i/>
          <w:iCs/>
          <w:color w:val="000000" w:themeColor="text1"/>
        </w:rPr>
        <w:t>Los titulares de las áreas deberán revisar la clasificación al momento de la recepción de una solicitud de acceso a la información, para verificar si encuadra en una causal de reserva o de confidencialidad.</w:t>
      </w:r>
    </w:p>
    <w:p w:rsidR="00CC5FE6" w:rsidRPr="00D17C9A" w:rsidRDefault="00CC5FE6" w:rsidP="00D17C9A">
      <w:pPr>
        <w:pStyle w:val="NormalWeb"/>
        <w:shd w:val="clear" w:color="auto" w:fill="FFFFFF"/>
        <w:tabs>
          <w:tab w:val="left" w:pos="0"/>
        </w:tabs>
        <w:spacing w:before="0" w:beforeAutospacing="0" w:after="0" w:afterAutospacing="0"/>
        <w:ind w:left="1134"/>
        <w:jc w:val="both"/>
        <w:rPr>
          <w:rFonts w:ascii="Palatino Linotype" w:hAnsi="Palatino Linotype" w:cs="Arial"/>
          <w:color w:val="000000" w:themeColor="text1"/>
        </w:rPr>
      </w:pPr>
      <w:r w:rsidRPr="00D17C9A">
        <w:rPr>
          <w:rFonts w:ascii="Palatino Linotype" w:hAnsi="Palatino Linotype" w:cs="Arial"/>
          <w:i/>
          <w:iCs/>
          <w:color w:val="000000" w:themeColor="text1"/>
        </w:rPr>
        <w:t> </w:t>
      </w:r>
    </w:p>
    <w:p w:rsidR="00CC5FE6" w:rsidRPr="00D17C9A" w:rsidRDefault="00CC5FE6" w:rsidP="00D17C9A">
      <w:pPr>
        <w:pStyle w:val="NormalWeb"/>
        <w:shd w:val="clear" w:color="auto" w:fill="FFFFFF"/>
        <w:tabs>
          <w:tab w:val="left" w:pos="0"/>
        </w:tabs>
        <w:spacing w:before="0" w:beforeAutospacing="0" w:after="0" w:afterAutospacing="0"/>
        <w:ind w:left="1134"/>
        <w:jc w:val="both"/>
        <w:rPr>
          <w:rFonts w:ascii="Palatino Linotype" w:hAnsi="Palatino Linotype" w:cs="Arial"/>
          <w:color w:val="000000" w:themeColor="text1"/>
        </w:rPr>
      </w:pPr>
      <w:r w:rsidRPr="00D17C9A">
        <w:rPr>
          <w:rFonts w:ascii="Palatino Linotype" w:hAnsi="Palatino Linotype" w:cs="Arial"/>
          <w:b/>
          <w:bCs/>
          <w:i/>
          <w:iCs/>
          <w:color w:val="000000" w:themeColor="text1"/>
        </w:rPr>
        <w:lastRenderedPageBreak/>
        <w:t>Octavo.</w:t>
      </w:r>
      <w:r w:rsidRPr="00D17C9A">
        <w:rPr>
          <w:rFonts w:ascii="Palatino Linotype" w:hAnsi="Palatino Linotype" w:cs="Arial"/>
          <w:i/>
          <w:iCs/>
          <w:color w:val="000000" w:themeColor="text1"/>
        </w:rPr>
        <w:t> Para fundar la clasificación de la información se debe señalar el artículo, fracción, inciso, párrafo o numeral de la ley o tratado internacional suscrito por el Estado mexicano que expresamente le otorga el carácter de reservada o confidencial.</w:t>
      </w:r>
    </w:p>
    <w:p w:rsidR="00CC5FE6" w:rsidRPr="00D17C9A" w:rsidRDefault="00CC5FE6" w:rsidP="00D17C9A">
      <w:pPr>
        <w:pStyle w:val="NormalWeb"/>
        <w:shd w:val="clear" w:color="auto" w:fill="FFFFFF"/>
        <w:tabs>
          <w:tab w:val="left" w:pos="0"/>
        </w:tabs>
        <w:spacing w:before="0" w:beforeAutospacing="0" w:after="0" w:afterAutospacing="0"/>
        <w:ind w:left="1134"/>
        <w:jc w:val="both"/>
        <w:rPr>
          <w:rFonts w:ascii="Palatino Linotype" w:hAnsi="Palatino Linotype" w:cs="Arial"/>
          <w:color w:val="000000" w:themeColor="text1"/>
        </w:rPr>
      </w:pPr>
      <w:r w:rsidRPr="00D17C9A">
        <w:rPr>
          <w:rFonts w:ascii="Palatino Linotype" w:hAnsi="Palatino Linotype" w:cs="Arial"/>
          <w:i/>
          <w:iCs/>
          <w:color w:val="000000" w:themeColor="text1"/>
        </w:rPr>
        <w:t>Para motivar la clasificación se deberán señalar las razones o circunstancias especiales que lo llevaron a concluir que el caso particular se ajusta al supuesto previsto por la norma legal invocada como fundamento.</w:t>
      </w:r>
    </w:p>
    <w:p w:rsidR="00CC5FE6" w:rsidRPr="00D17C9A" w:rsidRDefault="00CC5FE6" w:rsidP="00D17C9A">
      <w:pPr>
        <w:pStyle w:val="NormalWeb"/>
        <w:shd w:val="clear" w:color="auto" w:fill="FFFFFF"/>
        <w:tabs>
          <w:tab w:val="left" w:pos="0"/>
        </w:tabs>
        <w:spacing w:before="0" w:beforeAutospacing="0" w:after="0" w:afterAutospacing="0"/>
        <w:ind w:left="1134"/>
        <w:jc w:val="both"/>
        <w:rPr>
          <w:rFonts w:ascii="Palatino Linotype" w:hAnsi="Palatino Linotype" w:cs="Arial"/>
          <w:color w:val="000000" w:themeColor="text1"/>
        </w:rPr>
      </w:pPr>
      <w:r w:rsidRPr="00D17C9A">
        <w:rPr>
          <w:rFonts w:ascii="Palatino Linotype" w:hAnsi="Palatino Linotype" w:cs="Arial"/>
          <w:i/>
          <w:iCs/>
          <w:color w:val="000000" w:themeColor="text1"/>
        </w:rPr>
        <w:t> </w:t>
      </w:r>
    </w:p>
    <w:p w:rsidR="00CC5FE6" w:rsidRPr="00D17C9A" w:rsidRDefault="00CC5FE6" w:rsidP="00D17C9A">
      <w:pPr>
        <w:pStyle w:val="NormalWeb"/>
        <w:shd w:val="clear" w:color="auto" w:fill="FFFFFF"/>
        <w:tabs>
          <w:tab w:val="left" w:pos="0"/>
        </w:tabs>
        <w:spacing w:before="0" w:beforeAutospacing="0" w:after="0" w:afterAutospacing="0"/>
        <w:ind w:left="1134"/>
        <w:jc w:val="both"/>
        <w:rPr>
          <w:rFonts w:ascii="Palatino Linotype" w:hAnsi="Palatino Linotype" w:cs="Arial"/>
          <w:color w:val="000000" w:themeColor="text1"/>
        </w:rPr>
      </w:pPr>
      <w:r w:rsidRPr="00D17C9A">
        <w:rPr>
          <w:rFonts w:ascii="Palatino Linotype" w:hAnsi="Palatino Linotype" w:cs="Arial"/>
          <w:i/>
          <w:iCs/>
          <w:color w:val="000000" w:themeColor="text1"/>
        </w:rPr>
        <w:t>En caso de referirse a información reservada, la motivación de la clasificación también deberá comprender las circunstancias que justifican el establecimiento de determinado plazo de reserva.</w:t>
      </w:r>
    </w:p>
    <w:p w:rsidR="00CC5FE6" w:rsidRPr="00D17C9A" w:rsidRDefault="00CC5FE6" w:rsidP="00D17C9A">
      <w:pPr>
        <w:pStyle w:val="NormalWeb"/>
        <w:shd w:val="clear" w:color="auto" w:fill="FFFFFF"/>
        <w:tabs>
          <w:tab w:val="left" w:pos="0"/>
        </w:tabs>
        <w:spacing w:before="0" w:beforeAutospacing="0" w:after="0" w:afterAutospacing="0"/>
        <w:ind w:left="1134"/>
        <w:jc w:val="both"/>
        <w:rPr>
          <w:rFonts w:ascii="Palatino Linotype" w:hAnsi="Palatino Linotype" w:cs="Arial"/>
          <w:color w:val="000000" w:themeColor="text1"/>
        </w:rPr>
      </w:pPr>
      <w:r w:rsidRPr="00D17C9A">
        <w:rPr>
          <w:rFonts w:ascii="Palatino Linotype" w:hAnsi="Palatino Linotype" w:cs="Arial"/>
          <w:i/>
          <w:iCs/>
          <w:color w:val="000000" w:themeColor="text1"/>
        </w:rPr>
        <w:t> </w:t>
      </w:r>
    </w:p>
    <w:p w:rsidR="00CC5FE6" w:rsidRPr="00D17C9A" w:rsidRDefault="00CC5FE6" w:rsidP="00D17C9A">
      <w:pPr>
        <w:pStyle w:val="NormalWeb"/>
        <w:shd w:val="clear" w:color="auto" w:fill="FFFFFF"/>
        <w:tabs>
          <w:tab w:val="left" w:pos="0"/>
        </w:tabs>
        <w:spacing w:before="0" w:beforeAutospacing="0" w:after="0" w:afterAutospacing="0"/>
        <w:ind w:left="1134"/>
        <w:jc w:val="both"/>
        <w:rPr>
          <w:rFonts w:ascii="Palatino Linotype" w:hAnsi="Palatino Linotype" w:cs="Arial"/>
          <w:color w:val="000000" w:themeColor="text1"/>
        </w:rPr>
      </w:pPr>
      <w:r w:rsidRPr="00D17C9A">
        <w:rPr>
          <w:rFonts w:ascii="Palatino Linotype" w:hAnsi="Palatino Linotype" w:cs="Arial"/>
          <w:i/>
          <w:iCs/>
          <w:color w:val="000000" w:themeColor="text1"/>
        </w:rPr>
        <w:t>Tratándose de información clasificada como confidencial respecto de la cual se haya determinado su conservación permanente por tener valor histórico, ésta conservará tal carácter de conformidad con la normativa aplicable en materia de archivos.</w:t>
      </w:r>
    </w:p>
    <w:p w:rsidR="00CC5FE6" w:rsidRPr="00D17C9A" w:rsidRDefault="00CC5FE6" w:rsidP="00D17C9A">
      <w:pPr>
        <w:pStyle w:val="NormalWeb"/>
        <w:shd w:val="clear" w:color="auto" w:fill="FFFFFF"/>
        <w:tabs>
          <w:tab w:val="left" w:pos="0"/>
        </w:tabs>
        <w:spacing w:before="0" w:beforeAutospacing="0" w:after="0" w:afterAutospacing="0"/>
        <w:ind w:left="1134"/>
        <w:jc w:val="both"/>
        <w:rPr>
          <w:rFonts w:ascii="Palatino Linotype" w:hAnsi="Palatino Linotype" w:cs="Arial"/>
          <w:color w:val="000000" w:themeColor="text1"/>
        </w:rPr>
      </w:pPr>
      <w:r w:rsidRPr="00D17C9A">
        <w:rPr>
          <w:rFonts w:ascii="Palatino Linotype" w:hAnsi="Palatino Linotype" w:cs="Arial"/>
          <w:i/>
          <w:iCs/>
          <w:color w:val="000000" w:themeColor="text1"/>
        </w:rPr>
        <w:t> </w:t>
      </w:r>
    </w:p>
    <w:p w:rsidR="00CC5FE6" w:rsidRPr="00D17C9A" w:rsidRDefault="00CC5FE6" w:rsidP="00D17C9A">
      <w:pPr>
        <w:pStyle w:val="NormalWeb"/>
        <w:shd w:val="clear" w:color="auto" w:fill="FFFFFF"/>
        <w:tabs>
          <w:tab w:val="left" w:pos="0"/>
        </w:tabs>
        <w:spacing w:before="0" w:beforeAutospacing="0" w:after="0" w:afterAutospacing="0"/>
        <w:ind w:left="1134"/>
        <w:jc w:val="both"/>
        <w:rPr>
          <w:rFonts w:ascii="Palatino Linotype" w:hAnsi="Palatino Linotype" w:cs="Arial"/>
          <w:color w:val="000000" w:themeColor="text1"/>
        </w:rPr>
      </w:pPr>
      <w:r w:rsidRPr="00D17C9A">
        <w:rPr>
          <w:rFonts w:ascii="Palatino Linotype" w:hAnsi="Palatino Linotype" w:cs="Arial"/>
          <w:i/>
          <w:iCs/>
          <w:color w:val="000000" w:themeColor="text1"/>
        </w:rPr>
        <w:t>Los documentos contenidos en los archivos históricos y los identificados como históricos confidenciales no serán susceptibles de clasificación como reservados. Noveno.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rsidR="00CC5FE6" w:rsidRPr="00D17C9A" w:rsidRDefault="00CC5FE6" w:rsidP="00D17C9A">
      <w:pPr>
        <w:pStyle w:val="NormalWeb"/>
        <w:shd w:val="clear" w:color="auto" w:fill="FFFFFF"/>
        <w:tabs>
          <w:tab w:val="left" w:pos="0"/>
        </w:tabs>
        <w:spacing w:before="0" w:beforeAutospacing="0" w:after="0" w:afterAutospacing="0"/>
        <w:ind w:left="1134"/>
        <w:jc w:val="both"/>
        <w:rPr>
          <w:rFonts w:ascii="Palatino Linotype" w:hAnsi="Palatino Linotype" w:cs="Arial"/>
          <w:color w:val="000000" w:themeColor="text1"/>
        </w:rPr>
      </w:pPr>
      <w:r w:rsidRPr="00D17C9A">
        <w:rPr>
          <w:rFonts w:ascii="Palatino Linotype" w:hAnsi="Palatino Linotype" w:cs="Arial"/>
          <w:i/>
          <w:iCs/>
          <w:color w:val="000000" w:themeColor="text1"/>
        </w:rPr>
        <w:t> </w:t>
      </w:r>
    </w:p>
    <w:p w:rsidR="00CC5FE6" w:rsidRPr="00D17C9A" w:rsidRDefault="00CC5FE6" w:rsidP="00D17C9A">
      <w:pPr>
        <w:pStyle w:val="NormalWeb"/>
        <w:shd w:val="clear" w:color="auto" w:fill="FFFFFF"/>
        <w:tabs>
          <w:tab w:val="left" w:pos="0"/>
        </w:tabs>
        <w:spacing w:before="0" w:beforeAutospacing="0" w:after="0" w:afterAutospacing="0"/>
        <w:ind w:left="1134"/>
        <w:jc w:val="both"/>
        <w:rPr>
          <w:rFonts w:ascii="Palatino Linotype" w:hAnsi="Palatino Linotype" w:cs="Arial"/>
          <w:color w:val="000000" w:themeColor="text1"/>
        </w:rPr>
      </w:pPr>
      <w:r w:rsidRPr="00D17C9A">
        <w:rPr>
          <w:rFonts w:ascii="Palatino Linotype" w:hAnsi="Palatino Linotype" w:cs="Arial"/>
          <w:b/>
          <w:bCs/>
          <w:i/>
          <w:iCs/>
          <w:color w:val="000000" w:themeColor="text1"/>
        </w:rPr>
        <w:t>Décimo</w:t>
      </w:r>
      <w:r w:rsidRPr="00D17C9A">
        <w:rPr>
          <w:rFonts w:ascii="Palatino Linotype" w:hAnsi="Palatino Linotype" w:cs="Arial"/>
          <w:i/>
          <w:iCs/>
          <w:color w:val="000000" w:themeColor="text1"/>
        </w:rPr>
        <w:t>.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rsidR="00CC5FE6" w:rsidRPr="00D17C9A" w:rsidRDefault="00CC5FE6" w:rsidP="00D17C9A">
      <w:pPr>
        <w:pStyle w:val="NormalWeb"/>
        <w:shd w:val="clear" w:color="auto" w:fill="FFFFFF"/>
        <w:tabs>
          <w:tab w:val="left" w:pos="0"/>
        </w:tabs>
        <w:spacing w:before="0" w:beforeAutospacing="0" w:after="0" w:afterAutospacing="0"/>
        <w:ind w:left="1134"/>
        <w:jc w:val="both"/>
        <w:rPr>
          <w:rFonts w:ascii="Palatino Linotype" w:hAnsi="Palatino Linotype" w:cs="Arial"/>
          <w:color w:val="000000" w:themeColor="text1"/>
        </w:rPr>
      </w:pPr>
      <w:r w:rsidRPr="00D17C9A">
        <w:rPr>
          <w:rFonts w:ascii="Palatino Linotype" w:hAnsi="Palatino Linotype" w:cs="Arial"/>
          <w:i/>
          <w:iCs/>
          <w:color w:val="000000" w:themeColor="text1"/>
        </w:rPr>
        <w:t> </w:t>
      </w:r>
    </w:p>
    <w:p w:rsidR="00CC5FE6" w:rsidRPr="00D17C9A" w:rsidRDefault="00CC5FE6" w:rsidP="00D17C9A">
      <w:pPr>
        <w:pStyle w:val="NormalWeb"/>
        <w:shd w:val="clear" w:color="auto" w:fill="FFFFFF"/>
        <w:tabs>
          <w:tab w:val="left" w:pos="0"/>
        </w:tabs>
        <w:spacing w:before="0" w:beforeAutospacing="0" w:after="0" w:afterAutospacing="0"/>
        <w:ind w:left="1134"/>
        <w:jc w:val="both"/>
        <w:rPr>
          <w:rFonts w:ascii="Palatino Linotype" w:hAnsi="Palatino Linotype" w:cs="Arial"/>
          <w:color w:val="000000" w:themeColor="text1"/>
        </w:rPr>
      </w:pPr>
      <w:r w:rsidRPr="00D17C9A">
        <w:rPr>
          <w:rFonts w:ascii="Palatino Linotype" w:hAnsi="Palatino Linotype" w:cs="Arial"/>
          <w:i/>
          <w:iCs/>
          <w:color w:val="000000" w:themeColor="text1"/>
        </w:rPr>
        <w:t>En ausencia de los titulares de las áreas, la información será clasificada o desclasificada por la persona que lo supla, en términos de la normativa que rija la actuación del sujeto obligado.</w:t>
      </w:r>
    </w:p>
    <w:p w:rsidR="00CC5FE6" w:rsidRPr="00D17C9A" w:rsidRDefault="00CC5FE6" w:rsidP="00D17C9A">
      <w:pPr>
        <w:pStyle w:val="NormalWeb"/>
        <w:shd w:val="clear" w:color="auto" w:fill="FFFFFF"/>
        <w:tabs>
          <w:tab w:val="left" w:pos="0"/>
        </w:tabs>
        <w:spacing w:before="0" w:beforeAutospacing="0" w:after="0" w:afterAutospacing="0"/>
        <w:ind w:left="1134"/>
        <w:jc w:val="both"/>
        <w:rPr>
          <w:rFonts w:ascii="Palatino Linotype" w:hAnsi="Palatino Linotype" w:cs="Arial"/>
          <w:color w:val="000000" w:themeColor="text1"/>
        </w:rPr>
      </w:pPr>
      <w:r w:rsidRPr="00D17C9A">
        <w:rPr>
          <w:rFonts w:ascii="Palatino Linotype" w:hAnsi="Palatino Linotype" w:cs="Arial"/>
          <w:i/>
          <w:iCs/>
          <w:color w:val="000000" w:themeColor="text1"/>
        </w:rPr>
        <w:t> </w:t>
      </w:r>
    </w:p>
    <w:p w:rsidR="00CC5FE6" w:rsidRPr="00D17C9A" w:rsidRDefault="00CC5FE6" w:rsidP="00D17C9A">
      <w:pPr>
        <w:pStyle w:val="NormalWeb"/>
        <w:shd w:val="clear" w:color="auto" w:fill="FFFFFF"/>
        <w:tabs>
          <w:tab w:val="left" w:pos="0"/>
        </w:tabs>
        <w:spacing w:before="0" w:beforeAutospacing="0" w:after="0" w:afterAutospacing="0"/>
        <w:ind w:left="1134"/>
        <w:jc w:val="both"/>
        <w:rPr>
          <w:rFonts w:ascii="Palatino Linotype" w:hAnsi="Palatino Linotype" w:cs="Arial"/>
          <w:color w:val="000000" w:themeColor="text1"/>
        </w:rPr>
      </w:pPr>
      <w:r w:rsidRPr="00D17C9A">
        <w:rPr>
          <w:rFonts w:ascii="Palatino Linotype" w:hAnsi="Palatino Linotype" w:cs="Arial"/>
          <w:b/>
          <w:bCs/>
          <w:i/>
          <w:iCs/>
          <w:color w:val="000000" w:themeColor="text1"/>
        </w:rPr>
        <w:t>Décimo primero</w:t>
      </w:r>
      <w:r w:rsidRPr="00D17C9A">
        <w:rPr>
          <w:rFonts w:ascii="Palatino Linotype" w:hAnsi="Palatino Linotype" w:cs="Arial"/>
          <w:i/>
          <w:iCs/>
          <w:color w:val="000000" w:themeColor="text1"/>
        </w:rPr>
        <w:t xml:space="preserve">. En el intercambio de información entre Sujetos Obligados para el ejercicio de sus atribuciones, los documentos que se encuentren clasificados deberán llevar </w:t>
      </w:r>
      <w:r w:rsidRPr="00D17C9A">
        <w:rPr>
          <w:rFonts w:ascii="Palatino Linotype" w:hAnsi="Palatino Linotype" w:cs="Arial"/>
          <w:i/>
          <w:iCs/>
          <w:color w:val="000000" w:themeColor="text1"/>
        </w:rPr>
        <w:lastRenderedPageBreak/>
        <w:t>la leyenda correspondiente de conformidad con lo dispuesto en el Capítulo VIII de los presentes lineamientos.”</w:t>
      </w:r>
    </w:p>
    <w:p w:rsidR="00CC5FE6" w:rsidRPr="00D17C9A" w:rsidRDefault="00CC5FE6" w:rsidP="00D17C9A">
      <w:pPr>
        <w:shd w:val="clear" w:color="auto" w:fill="FFFFFF"/>
        <w:tabs>
          <w:tab w:val="left" w:pos="0"/>
        </w:tabs>
        <w:spacing w:line="360" w:lineRule="atLeast"/>
        <w:jc w:val="both"/>
        <w:rPr>
          <w:rFonts w:ascii="Palatino Linotype" w:hAnsi="Palatino Linotype"/>
          <w:color w:val="000000" w:themeColor="text1"/>
        </w:rPr>
      </w:pPr>
    </w:p>
    <w:p w:rsidR="00CC5FE6" w:rsidRPr="00D17C9A" w:rsidRDefault="00CC5FE6" w:rsidP="00D17C9A">
      <w:pPr>
        <w:pStyle w:val="Prrafodelista"/>
        <w:numPr>
          <w:ilvl w:val="0"/>
          <w:numId w:val="30"/>
        </w:numPr>
        <w:shd w:val="clear" w:color="auto" w:fill="FFFFFF"/>
        <w:tabs>
          <w:tab w:val="left" w:pos="0"/>
        </w:tabs>
        <w:spacing w:line="360" w:lineRule="atLeast"/>
        <w:jc w:val="both"/>
        <w:rPr>
          <w:rFonts w:ascii="Palatino Linotype" w:hAnsi="Palatino Linotype"/>
          <w:color w:val="000000" w:themeColor="text1"/>
        </w:rPr>
      </w:pPr>
      <w:r w:rsidRPr="00D17C9A">
        <w:rPr>
          <w:rFonts w:ascii="Palatino Linotype" w:hAnsi="Palatino Linotype"/>
          <w:color w:val="000000" w:themeColor="text1"/>
        </w:rPr>
        <w:t xml:space="preserve">En tal contexto </w:t>
      </w:r>
      <w:r w:rsidRPr="00D17C9A">
        <w:rPr>
          <w:rFonts w:ascii="Palatino Linotype" w:hAnsi="Palatino Linotype"/>
          <w:b/>
          <w:color w:val="000000" w:themeColor="text1"/>
          <w:u w:val="single"/>
        </w:rPr>
        <w:t>se deberá proceder a la clasificación de los nombres de los elementos de policía que realicen actividades operativas en campo</w:t>
      </w:r>
      <w:r w:rsidRPr="00D17C9A">
        <w:rPr>
          <w:rFonts w:ascii="Palatino Linotype" w:hAnsi="Palatino Linotype"/>
          <w:color w:val="000000" w:themeColor="text1"/>
        </w:rPr>
        <w:t>.</w:t>
      </w:r>
    </w:p>
    <w:p w:rsidR="008B38C3" w:rsidRPr="00D17C9A" w:rsidRDefault="008B38C3" w:rsidP="00D17C9A">
      <w:pPr>
        <w:pBdr>
          <w:top w:val="nil"/>
          <w:left w:val="nil"/>
          <w:bottom w:val="nil"/>
          <w:right w:val="nil"/>
          <w:between w:val="nil"/>
        </w:pBdr>
        <w:tabs>
          <w:tab w:val="left" w:pos="0"/>
        </w:tabs>
        <w:spacing w:line="360" w:lineRule="auto"/>
        <w:jc w:val="both"/>
        <w:rPr>
          <w:rFonts w:ascii="Palatino Linotype" w:eastAsia="Calibri" w:hAnsi="Palatino Linotype" w:cs="Tahoma"/>
          <w:bCs/>
          <w:color w:val="000000" w:themeColor="text1"/>
        </w:rPr>
      </w:pPr>
    </w:p>
    <w:p w:rsidR="00211124" w:rsidRPr="00D17C9A" w:rsidRDefault="00F31397" w:rsidP="00D17C9A">
      <w:pPr>
        <w:numPr>
          <w:ilvl w:val="0"/>
          <w:numId w:val="31"/>
        </w:numPr>
        <w:pBdr>
          <w:top w:val="nil"/>
          <w:left w:val="nil"/>
          <w:bottom w:val="nil"/>
          <w:right w:val="nil"/>
          <w:between w:val="nil"/>
        </w:pBdr>
        <w:tabs>
          <w:tab w:val="left" w:pos="0"/>
        </w:tabs>
        <w:spacing w:line="360" w:lineRule="auto"/>
        <w:jc w:val="both"/>
        <w:rPr>
          <w:rFonts w:ascii="Palatino Linotype" w:eastAsia="Calibri" w:hAnsi="Palatino Linotype" w:cs="Tahoma"/>
          <w:bCs/>
          <w:color w:val="000000" w:themeColor="text1"/>
        </w:rPr>
      </w:pPr>
      <w:r w:rsidRPr="00D17C9A">
        <w:rPr>
          <w:rFonts w:ascii="Palatino Linotype" w:hAnsi="Palatino Linotype"/>
          <w:color w:val="000000" w:themeColor="text1"/>
        </w:rPr>
        <w:t>Por otra parte</w:t>
      </w:r>
      <w:r w:rsidR="00211124" w:rsidRPr="00D17C9A">
        <w:rPr>
          <w:rFonts w:ascii="Palatino Linotype" w:hAnsi="Palatino Linotype"/>
          <w:color w:val="000000" w:themeColor="text1"/>
        </w:rPr>
        <w:t>, del análisis realizado a las documentales proporcionadas, se advier</w:t>
      </w:r>
      <w:r w:rsidR="00636840" w:rsidRPr="00D17C9A">
        <w:rPr>
          <w:rFonts w:ascii="Palatino Linotype" w:hAnsi="Palatino Linotype"/>
          <w:color w:val="000000" w:themeColor="text1"/>
        </w:rPr>
        <w:t>te que se realizó una versión pú</w:t>
      </w:r>
      <w:r w:rsidR="00211124" w:rsidRPr="00D17C9A">
        <w:rPr>
          <w:rFonts w:ascii="Palatino Linotype" w:hAnsi="Palatino Linotype"/>
          <w:color w:val="000000" w:themeColor="text1"/>
        </w:rPr>
        <w:t xml:space="preserve">blica </w:t>
      </w:r>
      <w:r w:rsidR="00636840" w:rsidRPr="00D17C9A">
        <w:rPr>
          <w:rFonts w:ascii="Palatino Linotype" w:hAnsi="Palatino Linotype"/>
          <w:color w:val="000000" w:themeColor="text1"/>
        </w:rPr>
        <w:t>en la que se testaron datos personales como lo son</w:t>
      </w:r>
      <w:r w:rsidR="004D2425" w:rsidRPr="00D17C9A">
        <w:rPr>
          <w:rFonts w:ascii="Palatino Linotype" w:hAnsi="Palatino Linotype"/>
          <w:color w:val="000000" w:themeColor="text1"/>
        </w:rPr>
        <w:t>:</w:t>
      </w:r>
      <w:r w:rsidR="00636840" w:rsidRPr="00D17C9A">
        <w:rPr>
          <w:rFonts w:ascii="Palatino Linotype" w:hAnsi="Palatino Linotype"/>
          <w:color w:val="000000" w:themeColor="text1"/>
        </w:rPr>
        <w:t xml:space="preserve"> RFC</w:t>
      </w:r>
      <w:r w:rsidR="007879FD" w:rsidRPr="00D17C9A">
        <w:rPr>
          <w:rFonts w:ascii="Palatino Linotype" w:hAnsi="Palatino Linotype"/>
          <w:color w:val="000000" w:themeColor="text1"/>
        </w:rPr>
        <w:t xml:space="preserve"> y</w:t>
      </w:r>
      <w:r w:rsidR="00636840" w:rsidRPr="00D17C9A">
        <w:rPr>
          <w:rFonts w:ascii="Palatino Linotype" w:hAnsi="Palatino Linotype"/>
          <w:color w:val="000000" w:themeColor="text1"/>
        </w:rPr>
        <w:t xml:space="preserve"> CURP</w:t>
      </w:r>
      <w:r w:rsidR="004D2425" w:rsidRPr="00D17C9A">
        <w:rPr>
          <w:rFonts w:ascii="Palatino Linotype" w:hAnsi="Palatino Linotype"/>
          <w:color w:val="000000" w:themeColor="text1"/>
        </w:rPr>
        <w:t xml:space="preserve">; sin embargo, </w:t>
      </w:r>
      <w:r w:rsidR="00211124" w:rsidRPr="00D17C9A">
        <w:rPr>
          <w:rFonts w:ascii="Palatino Linotype" w:eastAsia="Calibri" w:hAnsi="Palatino Linotype" w:cs="Tahoma"/>
          <w:b/>
          <w:bCs/>
          <w:color w:val="000000" w:themeColor="text1"/>
        </w:rPr>
        <w:t>no se aprecia que el SUJETO OBLIGADO hubiese adjuntado el acuerdo del Comité de Transparencia</w:t>
      </w:r>
      <w:r w:rsidR="00211124" w:rsidRPr="00D17C9A">
        <w:rPr>
          <w:rFonts w:ascii="Palatino Linotype" w:eastAsia="Calibri" w:hAnsi="Palatino Linotype" w:cs="Tahoma"/>
          <w:bCs/>
          <w:color w:val="000000" w:themeColor="text1"/>
        </w:rPr>
        <w:t xml:space="preserve">, </w:t>
      </w:r>
      <w:r w:rsidR="00211124" w:rsidRPr="00D17C9A">
        <w:rPr>
          <w:rFonts w:ascii="Palatino Linotype" w:eastAsia="MS Mincho" w:hAnsi="Palatino Linotype" w:cs="Arial"/>
          <w:bCs/>
          <w:color w:val="000000" w:themeColor="text1"/>
          <w:lang w:eastAsia="es-ES"/>
        </w:rPr>
        <w:t>por medio del cual, se propuso y ap</w:t>
      </w:r>
      <w:r w:rsidR="004D2425" w:rsidRPr="00D17C9A">
        <w:rPr>
          <w:rFonts w:ascii="Palatino Linotype" w:eastAsia="MS Mincho" w:hAnsi="Palatino Linotype" w:cs="Arial"/>
          <w:bCs/>
          <w:color w:val="000000" w:themeColor="text1"/>
          <w:lang w:eastAsia="es-ES"/>
        </w:rPr>
        <w:t>robó la clasificación de dichos</w:t>
      </w:r>
      <w:r w:rsidR="00211124" w:rsidRPr="00D17C9A">
        <w:rPr>
          <w:rFonts w:ascii="Palatino Linotype" w:eastAsia="MS Mincho" w:hAnsi="Palatino Linotype" w:cs="Arial"/>
          <w:bCs/>
          <w:color w:val="000000" w:themeColor="text1"/>
          <w:lang w:eastAsia="es-ES"/>
        </w:rPr>
        <w:t xml:space="preserve"> datos como información confidencial.</w:t>
      </w:r>
    </w:p>
    <w:p w:rsidR="004D2425" w:rsidRPr="00D17C9A" w:rsidRDefault="004D2425" w:rsidP="00D17C9A">
      <w:pPr>
        <w:pBdr>
          <w:top w:val="nil"/>
          <w:left w:val="nil"/>
          <w:bottom w:val="nil"/>
          <w:right w:val="nil"/>
          <w:between w:val="nil"/>
        </w:pBdr>
        <w:tabs>
          <w:tab w:val="left" w:pos="0"/>
        </w:tabs>
        <w:spacing w:line="360" w:lineRule="auto"/>
        <w:jc w:val="both"/>
        <w:rPr>
          <w:rFonts w:ascii="Palatino Linotype" w:eastAsia="Calibri" w:hAnsi="Palatino Linotype" w:cs="Tahoma"/>
          <w:bCs/>
          <w:color w:val="000000" w:themeColor="text1"/>
        </w:rPr>
      </w:pPr>
    </w:p>
    <w:p w:rsidR="00211124" w:rsidRPr="00D17C9A" w:rsidRDefault="00211124" w:rsidP="00D17C9A">
      <w:pPr>
        <w:numPr>
          <w:ilvl w:val="0"/>
          <w:numId w:val="3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D17C9A">
        <w:rPr>
          <w:rFonts w:ascii="Palatino Linotype" w:eastAsia="Palatino Linotype" w:hAnsi="Palatino Linotype" w:cs="Palatino Linotype"/>
          <w:color w:val="000000" w:themeColor="text1"/>
        </w:rPr>
        <w:t xml:space="preserve">En este sentido, </w:t>
      </w:r>
      <w:r w:rsidRPr="00D17C9A">
        <w:rPr>
          <w:rFonts w:ascii="Palatino Linotype" w:eastAsia="MS Gothic" w:hAnsi="Palatino Linotype"/>
          <w:color w:val="000000" w:themeColor="text1"/>
        </w:rPr>
        <w:t>es importante señalar que la clasificación total o parcial de la información requerida mediante solicitud de acceso a la información pública, constituye una restricción al derecho humano de acceso a la información.</w:t>
      </w:r>
    </w:p>
    <w:p w:rsidR="00211124" w:rsidRPr="00D17C9A" w:rsidRDefault="00211124" w:rsidP="00D17C9A">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rsidR="00211124" w:rsidRPr="00D17C9A" w:rsidRDefault="00211124" w:rsidP="00D17C9A">
      <w:pPr>
        <w:numPr>
          <w:ilvl w:val="0"/>
          <w:numId w:val="3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D17C9A">
        <w:rPr>
          <w:rFonts w:ascii="Palatino Linotype" w:eastAsia="MS Gothic" w:hAnsi="Palatino Linotype"/>
          <w:color w:val="000000" w:themeColor="text1"/>
        </w:rPr>
        <w:t>En este caso, es un supuesto que la Ley de Transparencia y Acceso a la Información Pública del Estado de México y Municipios, establece el procedimiento legalmente establecido, para ello.</w:t>
      </w:r>
    </w:p>
    <w:p w:rsidR="00211124" w:rsidRPr="00D17C9A" w:rsidRDefault="00211124" w:rsidP="00D17C9A">
      <w:pPr>
        <w:tabs>
          <w:tab w:val="left" w:pos="0"/>
        </w:tabs>
        <w:rPr>
          <w:rFonts w:ascii="Palatino Linotype" w:eastAsia="MS Gothic" w:hAnsi="Palatino Linotype"/>
          <w:color w:val="000000" w:themeColor="text1"/>
        </w:rPr>
      </w:pPr>
    </w:p>
    <w:p w:rsidR="00211124" w:rsidRPr="00D17C9A" w:rsidRDefault="00211124" w:rsidP="00D17C9A">
      <w:pPr>
        <w:numPr>
          <w:ilvl w:val="0"/>
          <w:numId w:val="3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D17C9A">
        <w:rPr>
          <w:rFonts w:ascii="Palatino Linotype" w:eastAsia="MS Gothic" w:hAnsi="Palatino Linotype"/>
          <w:color w:val="000000" w:themeColor="text1"/>
        </w:rPr>
        <w:t>Al respecto, los Lineamientos Generales en Materia de Clasificación y Desclasificación de la Información, así Como para la Elaboración de Versiones Públicas, por cuanto hace a la clasificación de la información, señalan lo siguiente:</w:t>
      </w:r>
    </w:p>
    <w:p w:rsidR="00211124" w:rsidRPr="00D17C9A" w:rsidRDefault="00211124" w:rsidP="00D17C9A">
      <w:pPr>
        <w:pStyle w:val="Prrafodelista"/>
        <w:tabs>
          <w:tab w:val="left" w:pos="0"/>
          <w:tab w:val="left" w:pos="142"/>
          <w:tab w:val="left" w:pos="284"/>
          <w:tab w:val="left" w:pos="7371"/>
          <w:tab w:val="left" w:pos="7797"/>
        </w:tabs>
        <w:ind w:left="1134"/>
        <w:jc w:val="both"/>
        <w:rPr>
          <w:rFonts w:ascii="Palatino Linotype" w:hAnsi="Palatino Linotype" w:cs="Arial"/>
          <w:i/>
          <w:color w:val="000000" w:themeColor="text1"/>
        </w:rPr>
      </w:pPr>
      <w:r w:rsidRPr="00D17C9A">
        <w:rPr>
          <w:rFonts w:ascii="Palatino Linotype" w:hAnsi="Palatino Linotype" w:cs="Arial"/>
          <w:i/>
          <w:color w:val="000000" w:themeColor="text1"/>
        </w:rPr>
        <w:t>“</w:t>
      </w:r>
      <w:r w:rsidRPr="00D17C9A">
        <w:rPr>
          <w:rFonts w:ascii="Palatino Linotype" w:hAnsi="Palatino Linotype" w:cs="Arial"/>
          <w:b/>
          <w:i/>
          <w:color w:val="000000" w:themeColor="text1"/>
        </w:rPr>
        <w:t>Quincuagésimo.</w:t>
      </w:r>
      <w:r w:rsidRPr="00D17C9A">
        <w:rPr>
          <w:rFonts w:ascii="Palatino Linotype" w:hAnsi="Palatino Linotype" w:cs="Arial"/>
          <w:i/>
          <w:color w:val="000000" w:themeColor="text1"/>
        </w:rPr>
        <w:t xml:space="preserve"> Los titulares de las áreas de los sujetos obligados podrán utilizar los formatos contenidos en el presente Capítulo como modelo para señalar la clasificación de documentos o expedientes, sin perjuicio de que establezcan los propios.</w:t>
      </w:r>
    </w:p>
    <w:p w:rsidR="00211124" w:rsidRPr="00D17C9A" w:rsidRDefault="00211124" w:rsidP="00D17C9A">
      <w:pPr>
        <w:pStyle w:val="Prrafodelista"/>
        <w:tabs>
          <w:tab w:val="left" w:pos="0"/>
          <w:tab w:val="left" w:pos="142"/>
          <w:tab w:val="left" w:pos="284"/>
          <w:tab w:val="left" w:pos="7371"/>
          <w:tab w:val="left" w:pos="7797"/>
        </w:tabs>
        <w:ind w:left="1134"/>
        <w:jc w:val="both"/>
        <w:rPr>
          <w:rFonts w:ascii="Palatino Linotype" w:hAnsi="Palatino Linotype" w:cs="Arial"/>
          <w:i/>
          <w:color w:val="000000" w:themeColor="text1"/>
        </w:rPr>
      </w:pPr>
    </w:p>
    <w:p w:rsidR="00211124" w:rsidRPr="00D17C9A" w:rsidRDefault="00211124" w:rsidP="00D17C9A">
      <w:pPr>
        <w:pStyle w:val="Prrafodelista"/>
        <w:tabs>
          <w:tab w:val="left" w:pos="0"/>
          <w:tab w:val="left" w:pos="142"/>
          <w:tab w:val="left" w:pos="284"/>
          <w:tab w:val="left" w:pos="7371"/>
          <w:tab w:val="left" w:pos="7797"/>
        </w:tabs>
        <w:ind w:left="1134"/>
        <w:jc w:val="both"/>
        <w:rPr>
          <w:rFonts w:ascii="Palatino Linotype" w:hAnsi="Palatino Linotype" w:cs="Arial"/>
          <w:i/>
          <w:color w:val="000000" w:themeColor="text1"/>
        </w:rPr>
      </w:pPr>
      <w:r w:rsidRPr="00D17C9A">
        <w:rPr>
          <w:rFonts w:ascii="Palatino Linotype" w:hAnsi="Palatino Linotype" w:cs="Arial"/>
          <w:b/>
          <w:i/>
          <w:color w:val="000000" w:themeColor="text1"/>
        </w:rPr>
        <w:lastRenderedPageBreak/>
        <w:t>Quincuagésimo primero.</w:t>
      </w:r>
      <w:r w:rsidRPr="00D17C9A">
        <w:rPr>
          <w:rFonts w:ascii="Palatino Linotype" w:hAnsi="Palatino Linotype" w:cs="Arial"/>
          <w:i/>
          <w:color w:val="000000" w:themeColor="text1"/>
        </w:rPr>
        <w:t xml:space="preserve"> La leyenda en los documentos clasificados indicará:</w:t>
      </w:r>
    </w:p>
    <w:p w:rsidR="00211124" w:rsidRPr="00D17C9A" w:rsidRDefault="00211124" w:rsidP="00D17C9A">
      <w:pPr>
        <w:pStyle w:val="Prrafodelista"/>
        <w:tabs>
          <w:tab w:val="left" w:pos="0"/>
          <w:tab w:val="left" w:pos="142"/>
          <w:tab w:val="left" w:pos="284"/>
          <w:tab w:val="left" w:pos="7371"/>
          <w:tab w:val="left" w:pos="7797"/>
        </w:tabs>
        <w:ind w:left="1134"/>
        <w:jc w:val="both"/>
        <w:rPr>
          <w:rFonts w:ascii="Palatino Linotype" w:hAnsi="Palatino Linotype" w:cs="Arial"/>
          <w:i/>
          <w:color w:val="000000" w:themeColor="text1"/>
        </w:rPr>
      </w:pPr>
      <w:r w:rsidRPr="00D17C9A">
        <w:rPr>
          <w:rFonts w:ascii="Palatino Linotype" w:hAnsi="Palatino Linotype" w:cs="Arial"/>
          <w:i/>
          <w:color w:val="000000" w:themeColor="text1"/>
        </w:rPr>
        <w:t>I. La fecha de sesión del Comité de Transparencia en donde se confirmó la clasificación, en su caso;</w:t>
      </w:r>
    </w:p>
    <w:p w:rsidR="00211124" w:rsidRPr="00D17C9A" w:rsidRDefault="00211124" w:rsidP="00D17C9A">
      <w:pPr>
        <w:pStyle w:val="Prrafodelista"/>
        <w:tabs>
          <w:tab w:val="left" w:pos="0"/>
          <w:tab w:val="left" w:pos="142"/>
          <w:tab w:val="left" w:pos="284"/>
          <w:tab w:val="left" w:pos="7371"/>
          <w:tab w:val="left" w:pos="7797"/>
        </w:tabs>
        <w:ind w:left="1134"/>
        <w:jc w:val="both"/>
        <w:rPr>
          <w:rFonts w:ascii="Palatino Linotype" w:hAnsi="Palatino Linotype" w:cs="Arial"/>
          <w:i/>
          <w:color w:val="000000" w:themeColor="text1"/>
        </w:rPr>
      </w:pPr>
      <w:r w:rsidRPr="00D17C9A">
        <w:rPr>
          <w:rFonts w:ascii="Palatino Linotype" w:hAnsi="Palatino Linotype" w:cs="Arial"/>
          <w:i/>
          <w:color w:val="000000" w:themeColor="text1"/>
        </w:rPr>
        <w:t>II. El nombre del área;</w:t>
      </w:r>
    </w:p>
    <w:p w:rsidR="00211124" w:rsidRPr="00D17C9A" w:rsidRDefault="00211124" w:rsidP="00D17C9A">
      <w:pPr>
        <w:pStyle w:val="Prrafodelista"/>
        <w:tabs>
          <w:tab w:val="left" w:pos="0"/>
          <w:tab w:val="left" w:pos="142"/>
          <w:tab w:val="left" w:pos="284"/>
          <w:tab w:val="left" w:pos="7371"/>
          <w:tab w:val="left" w:pos="7797"/>
        </w:tabs>
        <w:ind w:left="1134"/>
        <w:jc w:val="both"/>
        <w:rPr>
          <w:rFonts w:ascii="Palatino Linotype" w:hAnsi="Palatino Linotype" w:cs="Arial"/>
          <w:i/>
          <w:color w:val="000000" w:themeColor="text1"/>
        </w:rPr>
      </w:pPr>
      <w:r w:rsidRPr="00D17C9A">
        <w:rPr>
          <w:rFonts w:ascii="Palatino Linotype" w:hAnsi="Palatino Linotype" w:cs="Arial"/>
          <w:i/>
          <w:color w:val="000000" w:themeColor="text1"/>
        </w:rPr>
        <w:t>III. La palabra reservado o confidencial;</w:t>
      </w:r>
    </w:p>
    <w:p w:rsidR="00211124" w:rsidRPr="00D17C9A" w:rsidRDefault="00211124" w:rsidP="00D17C9A">
      <w:pPr>
        <w:pStyle w:val="Prrafodelista"/>
        <w:tabs>
          <w:tab w:val="left" w:pos="0"/>
          <w:tab w:val="left" w:pos="142"/>
          <w:tab w:val="left" w:pos="284"/>
          <w:tab w:val="left" w:pos="7371"/>
          <w:tab w:val="left" w:pos="7797"/>
        </w:tabs>
        <w:ind w:left="1134"/>
        <w:jc w:val="both"/>
        <w:rPr>
          <w:rFonts w:ascii="Palatino Linotype" w:hAnsi="Palatino Linotype" w:cs="Arial"/>
          <w:i/>
          <w:color w:val="000000" w:themeColor="text1"/>
        </w:rPr>
      </w:pPr>
      <w:r w:rsidRPr="00D17C9A">
        <w:rPr>
          <w:rFonts w:ascii="Palatino Linotype" w:hAnsi="Palatino Linotype" w:cs="Arial"/>
          <w:i/>
          <w:color w:val="000000" w:themeColor="text1"/>
        </w:rPr>
        <w:t>IV. Las partes o secciones reservadas o confidenciales, en su caso;</w:t>
      </w:r>
    </w:p>
    <w:p w:rsidR="00211124" w:rsidRPr="00D17C9A" w:rsidRDefault="00211124" w:rsidP="00D17C9A">
      <w:pPr>
        <w:pStyle w:val="Prrafodelista"/>
        <w:tabs>
          <w:tab w:val="left" w:pos="0"/>
          <w:tab w:val="left" w:pos="142"/>
          <w:tab w:val="left" w:pos="284"/>
          <w:tab w:val="left" w:pos="7371"/>
          <w:tab w:val="left" w:pos="7797"/>
        </w:tabs>
        <w:ind w:left="1134"/>
        <w:jc w:val="both"/>
        <w:rPr>
          <w:rFonts w:ascii="Palatino Linotype" w:hAnsi="Palatino Linotype" w:cs="Arial"/>
          <w:i/>
          <w:color w:val="000000" w:themeColor="text1"/>
        </w:rPr>
      </w:pPr>
      <w:r w:rsidRPr="00D17C9A">
        <w:rPr>
          <w:rFonts w:ascii="Palatino Linotype" w:hAnsi="Palatino Linotype" w:cs="Arial"/>
          <w:i/>
          <w:color w:val="000000" w:themeColor="text1"/>
        </w:rPr>
        <w:t>V. El fundamento legal;</w:t>
      </w:r>
    </w:p>
    <w:p w:rsidR="00211124" w:rsidRPr="00D17C9A" w:rsidRDefault="00211124" w:rsidP="00D17C9A">
      <w:pPr>
        <w:pStyle w:val="Prrafodelista"/>
        <w:tabs>
          <w:tab w:val="left" w:pos="0"/>
          <w:tab w:val="left" w:pos="142"/>
          <w:tab w:val="left" w:pos="284"/>
          <w:tab w:val="left" w:pos="7371"/>
          <w:tab w:val="left" w:pos="7797"/>
        </w:tabs>
        <w:ind w:left="1134"/>
        <w:jc w:val="both"/>
        <w:rPr>
          <w:rFonts w:ascii="Palatino Linotype" w:hAnsi="Palatino Linotype" w:cs="Arial"/>
          <w:i/>
          <w:color w:val="000000" w:themeColor="text1"/>
        </w:rPr>
      </w:pPr>
      <w:r w:rsidRPr="00D17C9A">
        <w:rPr>
          <w:rFonts w:ascii="Palatino Linotype" w:hAnsi="Palatino Linotype" w:cs="Arial"/>
          <w:i/>
          <w:color w:val="000000" w:themeColor="text1"/>
        </w:rPr>
        <w:t>VI. El periodo de reserva, y</w:t>
      </w:r>
    </w:p>
    <w:p w:rsidR="00211124" w:rsidRPr="00D17C9A" w:rsidRDefault="00211124" w:rsidP="00D17C9A">
      <w:pPr>
        <w:pStyle w:val="Prrafodelista"/>
        <w:tabs>
          <w:tab w:val="left" w:pos="0"/>
          <w:tab w:val="left" w:pos="142"/>
          <w:tab w:val="left" w:pos="284"/>
          <w:tab w:val="left" w:pos="7371"/>
          <w:tab w:val="left" w:pos="7797"/>
        </w:tabs>
        <w:ind w:left="1134"/>
        <w:jc w:val="both"/>
        <w:rPr>
          <w:rFonts w:ascii="Palatino Linotype" w:hAnsi="Palatino Linotype" w:cs="Arial"/>
          <w:i/>
          <w:color w:val="000000" w:themeColor="text1"/>
        </w:rPr>
      </w:pPr>
      <w:r w:rsidRPr="00D17C9A">
        <w:rPr>
          <w:rFonts w:ascii="Palatino Linotype" w:hAnsi="Palatino Linotype" w:cs="Arial"/>
          <w:i/>
          <w:color w:val="000000" w:themeColor="text1"/>
        </w:rPr>
        <w:t>VII. La rúbrica del titular del área.”</w:t>
      </w:r>
    </w:p>
    <w:p w:rsidR="00211124" w:rsidRPr="00D17C9A" w:rsidRDefault="00211124" w:rsidP="00D17C9A">
      <w:pPr>
        <w:pBdr>
          <w:top w:val="nil"/>
          <w:left w:val="nil"/>
          <w:bottom w:val="nil"/>
          <w:right w:val="nil"/>
          <w:between w:val="nil"/>
        </w:pBdr>
        <w:tabs>
          <w:tab w:val="left" w:pos="0"/>
          <w:tab w:val="left" w:pos="7797"/>
        </w:tabs>
        <w:spacing w:line="360" w:lineRule="auto"/>
        <w:ind w:left="1134"/>
        <w:jc w:val="both"/>
        <w:rPr>
          <w:rFonts w:ascii="Palatino Linotype" w:eastAsia="Palatino Linotype" w:hAnsi="Palatino Linotype" w:cs="Palatino Linotype"/>
          <w:color w:val="000000" w:themeColor="text1"/>
        </w:rPr>
      </w:pPr>
    </w:p>
    <w:p w:rsidR="00211124" w:rsidRPr="00D17C9A" w:rsidRDefault="00211124" w:rsidP="00D17C9A">
      <w:pPr>
        <w:numPr>
          <w:ilvl w:val="0"/>
          <w:numId w:val="3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D17C9A">
        <w:rPr>
          <w:rFonts w:ascii="Palatino Linotype" w:eastAsia="MS Gothic" w:hAnsi="Palatino Linotype"/>
          <w:color w:val="000000" w:themeColor="text1"/>
        </w:rPr>
        <w:t xml:space="preserve">Así, una vez hecho lo anterior, </w:t>
      </w:r>
      <w:r w:rsidRPr="00D17C9A">
        <w:rPr>
          <w:rFonts w:ascii="Palatino Linotype" w:eastAsia="MS Gothic" w:hAnsi="Palatino Linotype"/>
          <w:b/>
          <w:color w:val="000000" w:themeColor="text1"/>
        </w:rPr>
        <w:t>se remite la información al Titular de la Unidad de Transparencia, con el acuerdo de clasificación correspondiente, para que sea sometido al conocimiento del Comité de Transparencia.</w:t>
      </w:r>
    </w:p>
    <w:p w:rsidR="00211124" w:rsidRPr="00D17C9A" w:rsidRDefault="00211124" w:rsidP="00D17C9A">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rsidR="00211124" w:rsidRPr="00D17C9A" w:rsidRDefault="00211124" w:rsidP="00D17C9A">
      <w:pPr>
        <w:pStyle w:val="Prrafodelista"/>
        <w:tabs>
          <w:tab w:val="left" w:pos="0"/>
          <w:tab w:val="left" w:pos="142"/>
          <w:tab w:val="left" w:pos="284"/>
          <w:tab w:val="left" w:pos="426"/>
        </w:tabs>
        <w:spacing w:line="360" w:lineRule="auto"/>
        <w:ind w:left="567"/>
        <w:jc w:val="both"/>
        <w:outlineLvl w:val="2"/>
        <w:rPr>
          <w:rFonts w:ascii="Palatino Linotype" w:hAnsi="Palatino Linotype" w:cs="Arial"/>
          <w:b/>
          <w:color w:val="000000" w:themeColor="text1"/>
        </w:rPr>
      </w:pPr>
      <w:bookmarkStart w:id="8" w:name="_Toc51863317"/>
      <w:bookmarkStart w:id="9" w:name="_Toc52444651"/>
      <w:bookmarkStart w:id="10" w:name="_Toc57154370"/>
      <w:bookmarkStart w:id="11" w:name="_Toc65170176"/>
      <w:r w:rsidRPr="00D17C9A">
        <w:rPr>
          <w:rFonts w:ascii="Palatino Linotype" w:hAnsi="Palatino Linotype" w:cs="Arial"/>
          <w:b/>
          <w:color w:val="000000" w:themeColor="text1"/>
        </w:rPr>
        <w:t>La intervención del Comité de Transparencia.</w:t>
      </w:r>
      <w:bookmarkEnd w:id="8"/>
      <w:bookmarkEnd w:id="9"/>
      <w:bookmarkEnd w:id="10"/>
      <w:bookmarkEnd w:id="11"/>
    </w:p>
    <w:p w:rsidR="00211124" w:rsidRPr="00D17C9A" w:rsidRDefault="00211124" w:rsidP="00D17C9A">
      <w:pPr>
        <w:pStyle w:val="Prrafodelista"/>
        <w:numPr>
          <w:ilvl w:val="0"/>
          <w:numId w:val="8"/>
        </w:numPr>
        <w:tabs>
          <w:tab w:val="left" w:pos="0"/>
          <w:tab w:val="left" w:pos="142"/>
          <w:tab w:val="left" w:pos="284"/>
          <w:tab w:val="left" w:pos="426"/>
        </w:tabs>
        <w:spacing w:line="360" w:lineRule="auto"/>
        <w:ind w:firstLine="0"/>
        <w:jc w:val="both"/>
        <w:rPr>
          <w:rFonts w:ascii="Palatino Linotype" w:hAnsi="Palatino Linotype" w:cs="Arial"/>
          <w:b/>
          <w:color w:val="000000" w:themeColor="text1"/>
        </w:rPr>
      </w:pPr>
      <w:r w:rsidRPr="00D17C9A">
        <w:rPr>
          <w:rFonts w:ascii="Palatino Linotype" w:hAnsi="Palatino Linotype" w:cs="Arial"/>
          <w:b/>
          <w:color w:val="000000" w:themeColor="text1"/>
        </w:rPr>
        <w:t>Formalidades para emitir el Acuerdo de Clasificación.</w:t>
      </w:r>
    </w:p>
    <w:p w:rsidR="00211124" w:rsidRPr="00D17C9A" w:rsidRDefault="00211124" w:rsidP="00D17C9A">
      <w:pPr>
        <w:numPr>
          <w:ilvl w:val="0"/>
          <w:numId w:val="3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D17C9A">
        <w:rPr>
          <w:rFonts w:ascii="Palatino Linotype" w:eastAsia="MS Gothic" w:hAnsi="Palatino Linotype"/>
          <w:color w:val="000000" w:themeColor="text1"/>
        </w:rPr>
        <w:t xml:space="preserve">El Comité de Transparencia, según lo dispuesto en los artículos 128 y 103 de la Ley Estatal y de la Ley General, respectivamente, y la fracción III del numeral Segundo de los Lineamientos generales en materia de clasificación y desclasificación de la información, así como para la elaboración de versiones públicas, en adelante los Lineamientos Generales, cuenta con las facultades para </w:t>
      </w:r>
      <w:r w:rsidRPr="00D17C9A">
        <w:rPr>
          <w:rFonts w:ascii="Palatino Linotype" w:eastAsia="MS Gothic" w:hAnsi="Palatino Linotype"/>
          <w:b/>
          <w:color w:val="000000" w:themeColor="text1"/>
          <w:u w:val="single"/>
        </w:rPr>
        <w:t>confirmar, modificar o revocar</w:t>
      </w:r>
      <w:r w:rsidRPr="00D17C9A">
        <w:rPr>
          <w:rFonts w:ascii="Palatino Linotype" w:eastAsia="MS Gothic" w:hAnsi="Palatino Linotype"/>
          <w:color w:val="000000" w:themeColor="text1"/>
        </w:rPr>
        <w:t xml:space="preserve"> la clasificación de la información que ha hecho el titular del área que administra la información. Por lo tanto, el Comité </w:t>
      </w:r>
      <w:r w:rsidRPr="00D17C9A">
        <w:rPr>
          <w:rFonts w:ascii="Palatino Linotype" w:eastAsia="MS Gothic" w:hAnsi="Palatino Linotype"/>
          <w:b/>
          <w:color w:val="000000" w:themeColor="text1"/>
        </w:rPr>
        <w:t>no aprueba</w:t>
      </w:r>
      <w:r w:rsidRPr="00D17C9A">
        <w:rPr>
          <w:rFonts w:ascii="Palatino Linotype" w:eastAsia="MS Gothic" w:hAnsi="Palatino Linotype"/>
          <w:color w:val="000000" w:themeColor="text1"/>
        </w:rPr>
        <w:t xml:space="preserve"> la clasificación, sino que revisa lo que ha hecho el titular del área y confirma, modifica o revoca la decisión a través de un acuerdo.</w:t>
      </w:r>
    </w:p>
    <w:p w:rsidR="00211124" w:rsidRPr="00D17C9A" w:rsidRDefault="00211124" w:rsidP="00D17C9A">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rsidR="00211124" w:rsidRPr="00D17C9A" w:rsidRDefault="00211124" w:rsidP="00D17C9A">
      <w:pPr>
        <w:numPr>
          <w:ilvl w:val="0"/>
          <w:numId w:val="3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D17C9A">
        <w:rPr>
          <w:rFonts w:ascii="Palatino Linotype" w:eastAsia="MS Gothic" w:hAnsi="Palatino Linotype"/>
          <w:color w:val="000000" w:themeColor="text1"/>
        </w:rPr>
        <w:t xml:space="preserve">Evidentemente, esta decisión implica una restricción a un derecho humano, por lo tanto, puede generar un agravio al Particular y, en consecuencia, es necesario que el acto </w:t>
      </w:r>
      <w:r w:rsidRPr="00D17C9A">
        <w:rPr>
          <w:rFonts w:ascii="Palatino Linotype" w:eastAsia="MS Gothic" w:hAnsi="Palatino Linotype"/>
          <w:color w:val="000000" w:themeColor="text1"/>
        </w:rPr>
        <w:lastRenderedPageBreak/>
        <w:t>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rsidR="00211124" w:rsidRPr="00D17C9A" w:rsidRDefault="00211124" w:rsidP="00D17C9A">
      <w:pPr>
        <w:tabs>
          <w:tab w:val="left" w:pos="0"/>
        </w:tabs>
        <w:rPr>
          <w:rFonts w:ascii="Palatino Linotype" w:eastAsia="MS Gothic" w:hAnsi="Palatino Linotype"/>
          <w:color w:val="000000" w:themeColor="text1"/>
        </w:rPr>
      </w:pPr>
    </w:p>
    <w:p w:rsidR="00211124" w:rsidRPr="00D17C9A" w:rsidRDefault="00211124" w:rsidP="00D17C9A">
      <w:pPr>
        <w:numPr>
          <w:ilvl w:val="0"/>
          <w:numId w:val="3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D17C9A">
        <w:rPr>
          <w:rFonts w:ascii="Palatino Linotype" w:eastAsia="MS Gothic" w:hAnsi="Palatino Linotype"/>
          <w:color w:val="000000" w:themeColor="text1"/>
        </w:rPr>
        <w:t>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p w:rsidR="00211124" w:rsidRPr="00D17C9A" w:rsidRDefault="00211124" w:rsidP="00D17C9A">
      <w:pPr>
        <w:pStyle w:val="Prrafodelista"/>
        <w:tabs>
          <w:tab w:val="left" w:pos="0"/>
        </w:tabs>
        <w:spacing w:before="240" w:after="240" w:line="360" w:lineRule="auto"/>
        <w:ind w:left="0"/>
        <w:jc w:val="both"/>
        <w:rPr>
          <w:rFonts w:ascii="Palatino Linotype" w:eastAsia="MS Mincho" w:hAnsi="Palatino Linotype" w:cs="Arial"/>
          <w:b/>
          <w:bCs/>
          <w:color w:val="000000" w:themeColor="text1"/>
          <w:lang w:eastAsia="es-ES"/>
        </w:rPr>
      </w:pPr>
    </w:p>
    <w:p w:rsidR="00211124" w:rsidRPr="00D17C9A" w:rsidRDefault="00211124" w:rsidP="00D17C9A">
      <w:pPr>
        <w:pStyle w:val="Prrafodelista"/>
        <w:tabs>
          <w:tab w:val="left" w:pos="0"/>
          <w:tab w:val="left" w:pos="142"/>
          <w:tab w:val="left" w:pos="284"/>
          <w:tab w:val="left" w:pos="426"/>
        </w:tabs>
        <w:spacing w:line="360" w:lineRule="auto"/>
        <w:ind w:left="567"/>
        <w:jc w:val="both"/>
        <w:rPr>
          <w:rFonts w:ascii="Palatino Linotype" w:hAnsi="Palatino Linotype" w:cs="Arial"/>
          <w:b/>
          <w:color w:val="000000" w:themeColor="text1"/>
        </w:rPr>
      </w:pPr>
      <w:r w:rsidRPr="00D17C9A">
        <w:rPr>
          <w:rFonts w:ascii="Palatino Linotype" w:hAnsi="Palatino Linotype" w:cs="Arial"/>
          <w:b/>
          <w:color w:val="000000" w:themeColor="text1"/>
        </w:rPr>
        <w:t>b) Requisitos de fondo del Acuerdo de Clasificación.</w:t>
      </w:r>
    </w:p>
    <w:p w:rsidR="00211124" w:rsidRPr="00D17C9A" w:rsidRDefault="00211124" w:rsidP="00D17C9A">
      <w:pPr>
        <w:numPr>
          <w:ilvl w:val="0"/>
          <w:numId w:val="3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D17C9A">
        <w:rPr>
          <w:rFonts w:ascii="Palatino Linotype" w:eastAsia="MS Gothic" w:hAnsi="Palatino Linotype"/>
          <w:color w:val="000000" w:themeColor="text1"/>
        </w:rPr>
        <w:t xml:space="preserve">Como se ha señalado antes, al hacer el juicio de subsunción o encaje entre el supuesto de hecho y la hipótesis jurídica, se debe acreditar la estricta correspondencia entre un elemento y otro. </w:t>
      </w:r>
    </w:p>
    <w:p w:rsidR="00211124" w:rsidRPr="00D17C9A" w:rsidRDefault="00211124" w:rsidP="00D17C9A">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rsidR="00211124" w:rsidRPr="00D17C9A" w:rsidRDefault="00211124" w:rsidP="00D17C9A">
      <w:pPr>
        <w:numPr>
          <w:ilvl w:val="0"/>
          <w:numId w:val="3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D17C9A">
        <w:rPr>
          <w:rFonts w:ascii="Palatino Linotype" w:eastAsia="MS Gothic" w:hAnsi="Palatino Linotype"/>
          <w:color w:val="000000" w:themeColor="text1"/>
        </w:rPr>
        <w:t xml:space="preserve">Ahora, en esta parte del procedimiento, que se desahoga en sede del Comité de Transparencia, la ley nos aporta mayores luces para cumplir con dicha acreditación. En los </w:t>
      </w:r>
      <w:r w:rsidRPr="00D17C9A">
        <w:rPr>
          <w:rFonts w:ascii="Palatino Linotype" w:eastAsia="MS Gothic" w:hAnsi="Palatino Linotype"/>
          <w:color w:val="000000" w:themeColor="text1"/>
        </w:rPr>
        <w:lastRenderedPageBreak/>
        <w:t>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w:t>
      </w:r>
    </w:p>
    <w:p w:rsidR="00211124" w:rsidRPr="00D17C9A" w:rsidRDefault="00211124" w:rsidP="00D17C9A">
      <w:pPr>
        <w:tabs>
          <w:tab w:val="left" w:pos="0"/>
        </w:tabs>
        <w:rPr>
          <w:rFonts w:ascii="Palatino Linotype" w:eastAsia="MS Gothic" w:hAnsi="Palatino Linotype"/>
          <w:color w:val="000000" w:themeColor="text1"/>
        </w:rPr>
      </w:pPr>
    </w:p>
    <w:p w:rsidR="00211124" w:rsidRPr="00D17C9A" w:rsidRDefault="00211124" w:rsidP="00D17C9A">
      <w:pPr>
        <w:numPr>
          <w:ilvl w:val="0"/>
          <w:numId w:val="3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D17C9A">
        <w:rPr>
          <w:rFonts w:ascii="Palatino Linotype" w:eastAsia="MS Gothic" w:hAnsi="Palatino Linotype"/>
          <w:color w:val="000000" w:themeColor="text1"/>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w:t>
      </w:r>
      <w:r w:rsidRPr="00D17C9A">
        <w:rPr>
          <w:rFonts w:ascii="Palatino Linotype" w:eastAsia="MS Gothic" w:hAnsi="Palatino Linotype"/>
          <w:b/>
          <w:color w:val="000000" w:themeColor="text1"/>
        </w:rPr>
        <w:t xml:space="preserve"> </w:t>
      </w:r>
      <w:r w:rsidRPr="00D17C9A">
        <w:rPr>
          <w:rFonts w:ascii="Palatino Linotype" w:eastAsia="MS Gothic" w:hAnsi="Palatino Linotype"/>
          <w:color w:val="000000" w:themeColor="text1"/>
        </w:rPr>
        <w:t>origen y las razones por las que se deben aplicar al caso concreto.</w:t>
      </w:r>
    </w:p>
    <w:p w:rsidR="00211124" w:rsidRPr="00D17C9A" w:rsidRDefault="00211124" w:rsidP="00D17C9A">
      <w:pPr>
        <w:tabs>
          <w:tab w:val="left" w:pos="0"/>
        </w:tabs>
        <w:rPr>
          <w:rFonts w:ascii="Palatino Linotype" w:hAnsi="Palatino Linotype" w:cs="Arial"/>
          <w:color w:val="000000" w:themeColor="text1"/>
        </w:rPr>
      </w:pPr>
    </w:p>
    <w:p w:rsidR="00211124" w:rsidRPr="00D17C9A" w:rsidRDefault="00211124" w:rsidP="00D17C9A">
      <w:pPr>
        <w:numPr>
          <w:ilvl w:val="0"/>
          <w:numId w:val="3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D17C9A">
        <w:rPr>
          <w:rFonts w:ascii="Palatino Linotype" w:hAnsi="Palatino Linotype" w:cs="Arial"/>
          <w:color w:val="000000" w:themeColor="text1"/>
        </w:rPr>
        <w:t>Por su parte, el intérprete judicial del país ha establecido una jurisprudencia respecto a qué debe entenderse por fundamentación y motivación, en los siguientes términos:</w:t>
      </w:r>
    </w:p>
    <w:p w:rsidR="00211124" w:rsidRPr="00D17C9A" w:rsidRDefault="00211124" w:rsidP="00D17C9A">
      <w:pPr>
        <w:pStyle w:val="Prrafodelista"/>
        <w:tabs>
          <w:tab w:val="left" w:pos="0"/>
        </w:tabs>
        <w:spacing w:before="240" w:after="240"/>
        <w:ind w:left="1134"/>
        <w:jc w:val="both"/>
        <w:rPr>
          <w:rFonts w:ascii="Palatino Linotype" w:eastAsia="MS Mincho" w:hAnsi="Palatino Linotype" w:cs="Arial"/>
          <w:b/>
          <w:bCs/>
          <w:color w:val="000000" w:themeColor="text1"/>
          <w:u w:val="single"/>
          <w:lang w:eastAsia="es-ES"/>
        </w:rPr>
      </w:pPr>
      <w:r w:rsidRPr="00D17C9A">
        <w:rPr>
          <w:rFonts w:ascii="Palatino Linotype" w:hAnsi="Palatino Linotype" w:cs="Arial"/>
          <w:b/>
          <w:i/>
          <w:color w:val="000000" w:themeColor="text1"/>
        </w:rPr>
        <w:t>FUNDAMENTACIÓN Y MOTIVACIÓN.</w:t>
      </w:r>
      <w:r w:rsidRPr="00D17C9A">
        <w:rPr>
          <w:rFonts w:ascii="Palatino Linotype" w:hAnsi="Palatino Linotype" w:cs="Arial"/>
          <w:i/>
          <w:color w:val="000000" w:themeColor="text1"/>
        </w:rPr>
        <w:t xml:space="preserve"> “La </w:t>
      </w:r>
      <w:r w:rsidRPr="00D17C9A">
        <w:rPr>
          <w:rFonts w:ascii="Palatino Linotype" w:hAnsi="Palatino Linotype" w:cs="Arial"/>
          <w:i/>
          <w:color w:val="000000" w:themeColor="text1"/>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D17C9A">
        <w:rPr>
          <w:rFonts w:ascii="Palatino Linotype" w:hAnsi="Palatino Linotype" w:cs="Arial"/>
          <w:i/>
          <w:color w:val="000000" w:themeColor="text1"/>
        </w:rPr>
        <w:t>.”</w:t>
      </w:r>
    </w:p>
    <w:p w:rsidR="00211124" w:rsidRPr="00D17C9A" w:rsidRDefault="00211124" w:rsidP="00D17C9A">
      <w:pPr>
        <w:tabs>
          <w:tab w:val="left" w:pos="0"/>
        </w:tabs>
        <w:ind w:left="1134"/>
        <w:contextualSpacing/>
        <w:jc w:val="both"/>
        <w:rPr>
          <w:rFonts w:ascii="Palatino Linotype" w:hAnsi="Palatino Linotype" w:cs="Arial"/>
          <w:i/>
          <w:color w:val="000000" w:themeColor="text1"/>
        </w:rPr>
      </w:pPr>
    </w:p>
    <w:p w:rsidR="00211124" w:rsidRPr="00D17C9A" w:rsidRDefault="00211124" w:rsidP="00D17C9A">
      <w:pPr>
        <w:tabs>
          <w:tab w:val="left" w:pos="0"/>
        </w:tabs>
        <w:ind w:left="1134"/>
        <w:contextualSpacing/>
        <w:jc w:val="both"/>
        <w:rPr>
          <w:rFonts w:ascii="Palatino Linotype" w:hAnsi="Palatino Linotype" w:cs="Arial"/>
          <w:i/>
          <w:color w:val="000000" w:themeColor="text1"/>
        </w:rPr>
      </w:pPr>
      <w:r w:rsidRPr="00D17C9A">
        <w:rPr>
          <w:rFonts w:ascii="Palatino Linotype" w:hAnsi="Palatino Linotype" w:cs="Arial"/>
          <w:i/>
          <w:color w:val="000000" w:themeColor="text1"/>
        </w:rPr>
        <w:t>SEGUNDO TRIBUNAL COLEGIADO DEL SEXTO CIRCUITO.</w:t>
      </w:r>
    </w:p>
    <w:p w:rsidR="00211124" w:rsidRPr="00D17C9A" w:rsidRDefault="00211124" w:rsidP="00D17C9A">
      <w:pPr>
        <w:tabs>
          <w:tab w:val="left" w:pos="0"/>
        </w:tabs>
        <w:ind w:left="1134"/>
        <w:contextualSpacing/>
        <w:jc w:val="both"/>
        <w:rPr>
          <w:rFonts w:ascii="Palatino Linotype" w:hAnsi="Palatino Linotype" w:cs="Arial"/>
          <w:i/>
          <w:color w:val="000000" w:themeColor="text1"/>
        </w:rPr>
      </w:pPr>
      <w:r w:rsidRPr="00D17C9A">
        <w:rPr>
          <w:rFonts w:ascii="Palatino Linotype" w:hAnsi="Palatino Linotype" w:cs="Arial"/>
          <w:i/>
          <w:color w:val="000000" w:themeColor="text1"/>
        </w:rPr>
        <w:t>Amparo directo 194/88. Bufete Industrial Construcciones, S.A. de C.V. 28 de junio de 1988. Unanimidad de votos. Ponente: Gustavo Calvillo Rangel. Secretario: Jorge Alberto González Álvarez.</w:t>
      </w:r>
    </w:p>
    <w:p w:rsidR="00211124" w:rsidRPr="00D17C9A" w:rsidRDefault="00211124" w:rsidP="00D17C9A">
      <w:pPr>
        <w:tabs>
          <w:tab w:val="left" w:pos="0"/>
        </w:tabs>
        <w:ind w:left="1134"/>
        <w:contextualSpacing/>
        <w:jc w:val="both"/>
        <w:rPr>
          <w:rFonts w:ascii="Palatino Linotype" w:hAnsi="Palatino Linotype" w:cs="Arial"/>
          <w:i/>
          <w:color w:val="000000" w:themeColor="text1"/>
        </w:rPr>
      </w:pPr>
      <w:r w:rsidRPr="00D17C9A">
        <w:rPr>
          <w:rFonts w:ascii="Palatino Linotype" w:hAnsi="Palatino Linotype" w:cs="Arial"/>
          <w:i/>
          <w:color w:val="000000" w:themeColor="text1"/>
        </w:rPr>
        <w:t>Revisión fiscal 103/88. Instituto Mexicano del Seguro Social. 18 de octubre de 1988. Unanimidad de votos. Ponente: Arnoldo Nájera Virgen. Secretario: Alejandro Esponda Rincón.</w:t>
      </w:r>
    </w:p>
    <w:p w:rsidR="00211124" w:rsidRPr="00D17C9A" w:rsidRDefault="00211124" w:rsidP="00D17C9A">
      <w:pPr>
        <w:tabs>
          <w:tab w:val="left" w:pos="0"/>
        </w:tabs>
        <w:ind w:left="1134"/>
        <w:contextualSpacing/>
        <w:jc w:val="both"/>
        <w:rPr>
          <w:rFonts w:ascii="Palatino Linotype" w:hAnsi="Palatino Linotype" w:cs="Arial"/>
          <w:i/>
          <w:color w:val="000000" w:themeColor="text1"/>
        </w:rPr>
      </w:pPr>
      <w:r w:rsidRPr="00D17C9A">
        <w:rPr>
          <w:rFonts w:ascii="Palatino Linotype" w:hAnsi="Palatino Linotype" w:cs="Arial"/>
          <w:i/>
          <w:color w:val="000000" w:themeColor="text1"/>
        </w:rPr>
        <w:t>Amparo en revisión 333/88. Adilia Romero. 26 de octubre de 1988. Unanimidad de votos. Ponente: Arnoldo Nájera Virgen. Secretario: Enrique Crispín Campos Ramírez.</w:t>
      </w:r>
    </w:p>
    <w:p w:rsidR="00211124" w:rsidRPr="00D17C9A" w:rsidRDefault="00211124" w:rsidP="00D17C9A">
      <w:pPr>
        <w:tabs>
          <w:tab w:val="left" w:pos="0"/>
        </w:tabs>
        <w:ind w:left="1134"/>
        <w:contextualSpacing/>
        <w:jc w:val="both"/>
        <w:rPr>
          <w:rFonts w:ascii="Palatino Linotype" w:hAnsi="Palatino Linotype" w:cs="Arial"/>
          <w:i/>
          <w:color w:val="000000" w:themeColor="text1"/>
        </w:rPr>
      </w:pPr>
      <w:r w:rsidRPr="00D17C9A">
        <w:rPr>
          <w:rFonts w:ascii="Palatino Linotype" w:hAnsi="Palatino Linotype" w:cs="Arial"/>
          <w:i/>
          <w:color w:val="000000" w:themeColor="text1"/>
        </w:rPr>
        <w:lastRenderedPageBreak/>
        <w:t>Amparo en revisión 597/95. Emilio Maurer Bretón. 15 de noviembre de 1995. Unanimidad de votos. Ponente: Clementina Ramírez Moguel Goyzueta. Secretario: Gonzalo Carrera Molina.</w:t>
      </w:r>
    </w:p>
    <w:p w:rsidR="00211124" w:rsidRPr="00D17C9A" w:rsidRDefault="00211124" w:rsidP="00D17C9A">
      <w:pPr>
        <w:tabs>
          <w:tab w:val="left" w:pos="0"/>
        </w:tabs>
        <w:ind w:left="1134"/>
        <w:contextualSpacing/>
        <w:jc w:val="both"/>
        <w:rPr>
          <w:rFonts w:ascii="Palatino Linotype" w:hAnsi="Palatino Linotype" w:cs="Arial"/>
          <w:i/>
          <w:color w:val="000000" w:themeColor="text1"/>
        </w:rPr>
      </w:pPr>
      <w:r w:rsidRPr="00D17C9A">
        <w:rPr>
          <w:rFonts w:ascii="Palatino Linotype" w:hAnsi="Palatino Linotype" w:cs="Arial"/>
          <w:i/>
          <w:color w:val="000000" w:themeColor="text1"/>
        </w:rPr>
        <w:t>Amparo directo 7/96. Pedro Vicente López Miro. 21 de febrero de 1996. Unanimidad de votos. Ponente: María Eugenia Estela Martínez Cardiel. Secretario: Enrique Baigts Muñoz.</w:t>
      </w:r>
    </w:p>
    <w:p w:rsidR="00211124" w:rsidRPr="00D17C9A" w:rsidRDefault="00211124" w:rsidP="00D17C9A">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rsidR="00211124" w:rsidRPr="00D17C9A" w:rsidRDefault="00211124" w:rsidP="00D17C9A">
      <w:pPr>
        <w:numPr>
          <w:ilvl w:val="0"/>
          <w:numId w:val="3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D17C9A">
        <w:rPr>
          <w:rFonts w:ascii="Palatino Linotype" w:eastAsia="MS Gothic" w:hAnsi="Palatino Linotype"/>
          <w:color w:val="000000" w:themeColor="text1"/>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211124" w:rsidRPr="00D17C9A" w:rsidRDefault="00211124" w:rsidP="00D17C9A">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rsidR="00211124" w:rsidRPr="00D17C9A" w:rsidRDefault="00211124" w:rsidP="00D17C9A">
      <w:pPr>
        <w:numPr>
          <w:ilvl w:val="0"/>
          <w:numId w:val="3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D17C9A">
        <w:rPr>
          <w:rFonts w:ascii="Palatino Linotype" w:eastAsia="MS Gothic" w:hAnsi="Palatino Linotype"/>
          <w:color w:val="000000" w:themeColor="text1"/>
        </w:rPr>
        <w:t xml:space="preserve">En consecuencia, la fundamentación y motivación implica que, en el acto de autoridad, además de contenerse los supuestos jurídicos aplicables se expliquen claramente por qué a través de la utilización de la norma se emitió el acto. </w:t>
      </w:r>
    </w:p>
    <w:p w:rsidR="00211124" w:rsidRPr="00D17C9A" w:rsidRDefault="00211124" w:rsidP="00D17C9A">
      <w:pPr>
        <w:tabs>
          <w:tab w:val="left" w:pos="0"/>
        </w:tabs>
        <w:rPr>
          <w:rFonts w:ascii="Palatino Linotype" w:eastAsia="MS Gothic" w:hAnsi="Palatino Linotype"/>
          <w:color w:val="000000" w:themeColor="text1"/>
        </w:rPr>
      </w:pPr>
    </w:p>
    <w:p w:rsidR="00211124" w:rsidRPr="00D17C9A" w:rsidRDefault="00211124" w:rsidP="00D17C9A">
      <w:pPr>
        <w:numPr>
          <w:ilvl w:val="0"/>
          <w:numId w:val="3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D17C9A">
        <w:rPr>
          <w:rFonts w:ascii="Palatino Linotype" w:eastAsia="MS Gothic" w:hAnsi="Palatino Linotype"/>
          <w:color w:val="000000" w:themeColor="text1"/>
        </w:rPr>
        <w:t>De este modo, la persona que se sienta afectada pueda impugnar la decisión, permitiéndole una real y auténtica defensa.</w:t>
      </w:r>
      <w:r w:rsidRPr="00D17C9A">
        <w:rPr>
          <w:rFonts w:ascii="Palatino Linotype" w:hAnsi="Palatino Linotype" w:cs="Arial"/>
          <w:color w:val="000000" w:themeColor="text1"/>
          <w:lang w:val="es-US"/>
        </w:rPr>
        <w:t xml:space="preserve"> </w:t>
      </w:r>
      <w:r w:rsidRPr="00D17C9A">
        <w:rPr>
          <w:rFonts w:ascii="Palatino Linotype" w:eastAsia="MS Gothic" w:hAnsi="Palatino Linotype"/>
          <w:color w:val="000000" w:themeColor="text1"/>
        </w:rPr>
        <w:t>En ese mismo sentido, el numeral trigésimo tercero fracción V de los Lineamientos Generales, precisa que para motivar la clasificación se deben acreditar las circunstancias de tiempo, modo y lugar.</w:t>
      </w:r>
    </w:p>
    <w:p w:rsidR="00211124" w:rsidRPr="00D17C9A" w:rsidRDefault="00211124" w:rsidP="00D17C9A">
      <w:pPr>
        <w:tabs>
          <w:tab w:val="left" w:pos="0"/>
        </w:tabs>
        <w:rPr>
          <w:rFonts w:ascii="Palatino Linotype" w:hAnsi="Palatino Linotype" w:cs="Arial"/>
          <w:noProof/>
          <w:color w:val="000000" w:themeColor="text1"/>
        </w:rPr>
      </w:pPr>
    </w:p>
    <w:p w:rsidR="00AD240C" w:rsidRPr="00D17C9A" w:rsidRDefault="00211124" w:rsidP="00D17C9A">
      <w:pPr>
        <w:numPr>
          <w:ilvl w:val="0"/>
          <w:numId w:val="3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D17C9A">
        <w:rPr>
          <w:rFonts w:ascii="Palatino Linotype" w:hAnsi="Palatino Linotype" w:cs="Arial"/>
          <w:noProof/>
          <w:color w:val="000000" w:themeColor="text1"/>
        </w:rPr>
        <w:t xml:space="preserve">En ese caso, se precisa </w:t>
      </w:r>
      <w:r w:rsidR="00AD240C" w:rsidRPr="00D17C9A">
        <w:rPr>
          <w:rFonts w:ascii="Palatino Linotype" w:hAnsi="Palatino Linotype" w:cs="Arial"/>
          <w:noProof/>
          <w:color w:val="000000" w:themeColor="text1"/>
        </w:rPr>
        <w:t xml:space="preserve">que, si bien se entregaron </w:t>
      </w:r>
      <w:r w:rsidR="007879FD" w:rsidRPr="00D17C9A">
        <w:rPr>
          <w:rFonts w:ascii="Palatino Linotype" w:hAnsi="Palatino Linotype" w:cs="Arial"/>
          <w:noProof/>
          <w:color w:val="000000" w:themeColor="text1"/>
        </w:rPr>
        <w:t>reportes de nómina</w:t>
      </w:r>
      <w:r w:rsidRPr="00D17C9A">
        <w:rPr>
          <w:rFonts w:ascii="Palatino Linotype" w:hAnsi="Palatino Linotype" w:cs="Arial"/>
          <w:noProof/>
          <w:color w:val="000000" w:themeColor="text1"/>
        </w:rPr>
        <w:t>,</w:t>
      </w:r>
      <w:r w:rsidR="00F31397" w:rsidRPr="00D17C9A">
        <w:rPr>
          <w:rFonts w:ascii="Palatino Linotype" w:hAnsi="Palatino Linotype" w:cs="Arial"/>
          <w:noProof/>
          <w:color w:val="000000" w:themeColor="text1"/>
        </w:rPr>
        <w:t xml:space="preserve"> no se entregaron de todas las áreas del Ayuntamiento, así mismo</w:t>
      </w:r>
      <w:r w:rsidRPr="00D17C9A">
        <w:rPr>
          <w:rFonts w:ascii="Palatino Linotype" w:hAnsi="Palatino Linotype" w:cs="Arial"/>
          <w:noProof/>
          <w:color w:val="000000" w:themeColor="text1"/>
        </w:rPr>
        <w:t xml:space="preserve"> no se proporcionó el Acuerdo emitido por el Comité de Transparencia q</w:t>
      </w:r>
      <w:r w:rsidR="00AD240C" w:rsidRPr="00D17C9A">
        <w:rPr>
          <w:rFonts w:ascii="Palatino Linotype" w:hAnsi="Palatino Linotype" w:cs="Arial"/>
          <w:noProof/>
          <w:color w:val="000000" w:themeColor="text1"/>
        </w:rPr>
        <w:t>ue sustente la versión pública.</w:t>
      </w:r>
    </w:p>
    <w:p w:rsidR="00AD240C" w:rsidRPr="00D17C9A" w:rsidRDefault="00AD240C" w:rsidP="00D17C9A">
      <w:pPr>
        <w:pStyle w:val="Prrafodelista"/>
        <w:tabs>
          <w:tab w:val="left" w:pos="0"/>
        </w:tabs>
        <w:rPr>
          <w:rFonts w:ascii="Palatino Linotype" w:hAnsi="Palatino Linotype"/>
          <w:color w:val="000000" w:themeColor="text1"/>
        </w:rPr>
      </w:pPr>
    </w:p>
    <w:p w:rsidR="004D2425" w:rsidRPr="00D17C9A" w:rsidRDefault="00647351" w:rsidP="00D17C9A">
      <w:pPr>
        <w:numPr>
          <w:ilvl w:val="0"/>
          <w:numId w:val="3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D17C9A">
        <w:rPr>
          <w:rFonts w:ascii="Palatino Linotype" w:hAnsi="Palatino Linotype"/>
          <w:color w:val="000000" w:themeColor="text1"/>
        </w:rPr>
        <w:t>Expuesto lo anterior</w:t>
      </w:r>
      <w:r w:rsidR="00211124" w:rsidRPr="00D17C9A">
        <w:rPr>
          <w:rFonts w:ascii="Palatino Linotype" w:hAnsi="Palatino Linotype"/>
          <w:color w:val="000000" w:themeColor="text1"/>
        </w:rPr>
        <w:t>, analizadas las constancias que fo</w:t>
      </w:r>
      <w:r w:rsidR="00D675D0" w:rsidRPr="00D17C9A">
        <w:rPr>
          <w:rFonts w:ascii="Palatino Linotype" w:hAnsi="Palatino Linotype"/>
          <w:color w:val="000000" w:themeColor="text1"/>
        </w:rPr>
        <w:t xml:space="preserve">rman el expediente electrónico, </w:t>
      </w:r>
      <w:r w:rsidR="00211124" w:rsidRPr="00D17C9A">
        <w:rPr>
          <w:rFonts w:ascii="Palatino Linotype" w:eastAsia="MS Mincho" w:hAnsi="Palatino Linotype" w:cstheme="majorBidi"/>
          <w:color w:val="000000" w:themeColor="text1"/>
          <w:lang w:val="es-ES"/>
        </w:rPr>
        <w:t>resultan</w:t>
      </w:r>
      <w:r w:rsidR="004D2425" w:rsidRPr="00D17C9A">
        <w:rPr>
          <w:rFonts w:ascii="Palatino Linotype" w:eastAsia="MS Mincho" w:hAnsi="Palatino Linotype" w:cstheme="majorBidi"/>
          <w:color w:val="000000" w:themeColor="text1"/>
          <w:lang w:val="es-ES"/>
        </w:rPr>
        <w:t xml:space="preserve"> </w:t>
      </w:r>
      <w:r w:rsidR="00144BAC" w:rsidRPr="00D17C9A">
        <w:rPr>
          <w:rFonts w:ascii="Palatino Linotype" w:eastAsia="MS Mincho" w:hAnsi="Palatino Linotype" w:cstheme="majorBidi"/>
          <w:color w:val="000000" w:themeColor="text1"/>
          <w:lang w:val="es-ES"/>
        </w:rPr>
        <w:t xml:space="preserve"> </w:t>
      </w:r>
      <w:r w:rsidR="00211124" w:rsidRPr="00D17C9A">
        <w:rPr>
          <w:rFonts w:ascii="Palatino Linotype" w:eastAsia="MS Mincho" w:hAnsi="Palatino Linotype" w:cstheme="majorBidi"/>
          <w:color w:val="000000" w:themeColor="text1"/>
          <w:lang w:val="es-ES"/>
        </w:rPr>
        <w:t xml:space="preserve">fundadas las razones o motivos de inconformidad hechos valer por el </w:t>
      </w:r>
      <w:r w:rsidR="00211124" w:rsidRPr="00D17C9A">
        <w:rPr>
          <w:rFonts w:ascii="Palatino Linotype" w:eastAsia="MS Mincho" w:hAnsi="Palatino Linotype" w:cstheme="majorBidi"/>
          <w:b/>
          <w:color w:val="000000" w:themeColor="text1"/>
          <w:lang w:val="es-ES"/>
        </w:rPr>
        <w:lastRenderedPageBreak/>
        <w:t>RECURRENTE</w:t>
      </w:r>
      <w:r w:rsidR="00211124" w:rsidRPr="00D17C9A">
        <w:rPr>
          <w:rFonts w:ascii="Palatino Linotype" w:eastAsia="MS Mincho" w:hAnsi="Palatino Linotype" w:cstheme="majorBidi"/>
          <w:color w:val="000000" w:themeColor="text1"/>
          <w:lang w:val="es-ES"/>
        </w:rPr>
        <w:t xml:space="preserve"> dentro del recurso de revisión </w:t>
      </w:r>
      <w:r w:rsidRPr="00D17C9A">
        <w:rPr>
          <w:rFonts w:ascii="Palatino Linotype" w:eastAsia="MS Mincho" w:hAnsi="Palatino Linotype" w:cstheme="majorBidi"/>
          <w:b/>
          <w:bCs/>
          <w:color w:val="000000" w:themeColor="text1"/>
          <w:lang w:val="es-ES"/>
        </w:rPr>
        <w:t>08733</w:t>
      </w:r>
      <w:r w:rsidR="00C90CBB" w:rsidRPr="00D17C9A">
        <w:rPr>
          <w:rFonts w:ascii="Palatino Linotype" w:eastAsia="MS Mincho" w:hAnsi="Palatino Linotype" w:cstheme="majorBidi"/>
          <w:b/>
          <w:bCs/>
          <w:color w:val="000000" w:themeColor="text1"/>
          <w:lang w:val="es-ES"/>
        </w:rPr>
        <w:t xml:space="preserve">/INFOEM/IP/RR/2025 </w:t>
      </w:r>
      <w:r w:rsidR="00C90CBB" w:rsidRPr="00D17C9A">
        <w:rPr>
          <w:rFonts w:ascii="Palatino Linotype" w:eastAsia="MS Mincho" w:hAnsi="Palatino Linotype" w:cstheme="majorBidi"/>
          <w:bCs/>
          <w:color w:val="000000" w:themeColor="text1"/>
          <w:lang w:val="es-ES"/>
        </w:rPr>
        <w:t xml:space="preserve">y </w:t>
      </w:r>
      <w:r w:rsidRPr="00D17C9A">
        <w:rPr>
          <w:rFonts w:ascii="Palatino Linotype" w:eastAsia="MS Mincho" w:hAnsi="Palatino Linotype" w:cstheme="majorBidi"/>
          <w:color w:val="000000" w:themeColor="text1"/>
          <w:lang w:val="es-ES"/>
        </w:rPr>
        <w:t xml:space="preserve">resulta procedente </w:t>
      </w:r>
      <w:r w:rsidR="00D675D0" w:rsidRPr="00D17C9A">
        <w:rPr>
          <w:rFonts w:ascii="Palatino Linotype" w:eastAsia="MS Mincho" w:hAnsi="Palatino Linotype" w:cstheme="majorBidi"/>
          <w:color w:val="000000" w:themeColor="text1"/>
          <w:lang w:val="es-ES"/>
        </w:rPr>
        <w:t xml:space="preserve">ordenar al </w:t>
      </w:r>
      <w:r w:rsidR="00211124" w:rsidRPr="00D17C9A">
        <w:rPr>
          <w:rFonts w:ascii="Palatino Linotype" w:eastAsia="MS Mincho" w:hAnsi="Palatino Linotype" w:cstheme="majorBidi"/>
          <w:color w:val="000000" w:themeColor="text1"/>
          <w:lang w:val="es-ES"/>
        </w:rPr>
        <w:t xml:space="preserve"> </w:t>
      </w:r>
      <w:r w:rsidR="00211124" w:rsidRPr="00D17C9A">
        <w:rPr>
          <w:rFonts w:ascii="Palatino Linotype" w:eastAsia="MS Mincho" w:hAnsi="Palatino Linotype" w:cstheme="majorBidi"/>
          <w:b/>
          <w:color w:val="000000" w:themeColor="text1"/>
          <w:lang w:val="es-ES"/>
        </w:rPr>
        <w:t>SUJETO OBLIGADO</w:t>
      </w:r>
      <w:r w:rsidR="00211124" w:rsidRPr="00D17C9A">
        <w:rPr>
          <w:rFonts w:ascii="Palatino Linotype" w:eastAsia="MS Mincho" w:hAnsi="Palatino Linotype" w:cstheme="majorBidi"/>
          <w:color w:val="000000" w:themeColor="text1"/>
          <w:lang w:val="es-ES"/>
        </w:rPr>
        <w:t xml:space="preserve"> </w:t>
      </w:r>
      <w:r w:rsidR="00D675D0" w:rsidRPr="00D17C9A">
        <w:rPr>
          <w:rFonts w:ascii="Palatino Linotype" w:eastAsia="MS Mincho" w:hAnsi="Palatino Linotype" w:cstheme="majorBidi"/>
          <w:color w:val="000000" w:themeColor="text1"/>
          <w:lang w:val="es-ES"/>
        </w:rPr>
        <w:t>la entrega</w:t>
      </w:r>
      <w:r w:rsidR="00211124" w:rsidRPr="00D17C9A">
        <w:rPr>
          <w:rFonts w:ascii="Palatino Linotype" w:eastAsia="MS Mincho" w:hAnsi="Palatino Linotype" w:cstheme="majorBidi"/>
          <w:color w:val="000000" w:themeColor="text1"/>
          <w:lang w:val="es-ES"/>
        </w:rPr>
        <w:t xml:space="preserve"> </w:t>
      </w:r>
      <w:r w:rsidR="004D2425" w:rsidRPr="00D17C9A">
        <w:rPr>
          <w:rFonts w:ascii="Palatino Linotype" w:eastAsia="Palatino Linotype" w:hAnsi="Palatino Linotype" w:cs="Palatino Linotype"/>
          <w:color w:val="000000" w:themeColor="text1"/>
        </w:rPr>
        <w:t>de</w:t>
      </w:r>
      <w:r w:rsidR="00F31397" w:rsidRPr="00D17C9A">
        <w:rPr>
          <w:rFonts w:ascii="Palatino Linotype" w:eastAsia="Palatino Linotype" w:hAnsi="Palatino Linotype" w:cs="Palatino Linotype"/>
          <w:color w:val="000000" w:themeColor="text1"/>
        </w:rPr>
        <w:t xml:space="preserve"> los </w:t>
      </w:r>
      <w:r w:rsidR="00F31397" w:rsidRPr="00D17C9A">
        <w:rPr>
          <w:rFonts w:ascii="Palatino Linotype" w:eastAsia="Palatino Linotype" w:hAnsi="Palatino Linotype" w:cs="Palatino Linotype"/>
          <w:i/>
          <w:color w:val="000000" w:themeColor="text1"/>
        </w:rPr>
        <w:t>reportes de nómina de las áreas y temporalidades faltantes</w:t>
      </w:r>
      <w:r w:rsidR="004D2425" w:rsidRPr="00D17C9A">
        <w:rPr>
          <w:rFonts w:ascii="Palatino Linotype" w:eastAsia="Palatino Linotype" w:hAnsi="Palatino Linotype" w:cs="Palatino Linotype"/>
          <w:color w:val="000000" w:themeColor="text1"/>
        </w:rPr>
        <w:t xml:space="preserve"> </w:t>
      </w:r>
      <w:r w:rsidR="00F31397" w:rsidRPr="00D17C9A">
        <w:rPr>
          <w:rFonts w:ascii="Palatino Linotype" w:eastAsia="Palatino Linotype" w:hAnsi="Palatino Linotype" w:cs="Palatino Linotype"/>
          <w:color w:val="000000" w:themeColor="text1"/>
        </w:rPr>
        <w:t xml:space="preserve"> así como </w:t>
      </w:r>
      <w:r w:rsidR="004D2425" w:rsidRPr="00D17C9A">
        <w:rPr>
          <w:rFonts w:ascii="Palatino Linotype" w:eastAsia="Palatino Linotype" w:hAnsi="Palatino Linotype" w:cs="Palatino Linotype"/>
          <w:i/>
          <w:color w:val="000000" w:themeColor="text1"/>
        </w:rPr>
        <w:t xml:space="preserve">Acuerdo del Comité de Transparencia en el que funde y motive las razones sobre los datos que se suprimieron o eliminaron dentro </w:t>
      </w:r>
      <w:r w:rsidRPr="00D17C9A">
        <w:rPr>
          <w:rFonts w:ascii="Palatino Linotype" w:eastAsia="Palatino Linotype" w:hAnsi="Palatino Linotype" w:cs="Palatino Linotype"/>
          <w:i/>
          <w:color w:val="000000" w:themeColor="text1"/>
        </w:rPr>
        <w:t>los reportes de nómina remitidos en informe justificado</w:t>
      </w:r>
      <w:r w:rsidR="00F31397" w:rsidRPr="00D17C9A">
        <w:rPr>
          <w:rFonts w:ascii="Palatino Linotype" w:eastAsia="Palatino Linotype" w:hAnsi="Palatino Linotype" w:cs="Palatino Linotype"/>
          <w:i/>
          <w:color w:val="000000" w:themeColor="text1"/>
        </w:rPr>
        <w:t>.</w:t>
      </w:r>
    </w:p>
    <w:p w:rsidR="00F31397" w:rsidRPr="00D17C9A" w:rsidRDefault="00F31397" w:rsidP="00D17C9A">
      <w:pPr>
        <w:pStyle w:val="Prrafodelista"/>
        <w:tabs>
          <w:tab w:val="left" w:pos="0"/>
        </w:tabs>
        <w:rPr>
          <w:rFonts w:ascii="Palatino Linotype" w:eastAsia="Palatino Linotype" w:hAnsi="Palatino Linotype" w:cs="Palatino Linotype"/>
          <w:color w:val="000000" w:themeColor="text1"/>
        </w:rPr>
      </w:pPr>
    </w:p>
    <w:p w:rsidR="00C90CBB" w:rsidRPr="00D17C9A" w:rsidRDefault="00C90CBB" w:rsidP="00D17C9A">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D17C9A">
        <w:rPr>
          <w:rFonts w:ascii="Palatino Linotype" w:eastAsia="Palatino Linotype" w:hAnsi="Palatino Linotype" w:cs="Palatino Linotype"/>
          <w:b/>
          <w:color w:val="000000" w:themeColor="text1"/>
        </w:rPr>
        <w:t xml:space="preserve">QUINTO. </w:t>
      </w:r>
    </w:p>
    <w:p w:rsidR="00C90CBB" w:rsidRPr="00D17C9A" w:rsidRDefault="00C90CBB" w:rsidP="00D17C9A">
      <w:pPr>
        <w:keepNext/>
        <w:keepLines/>
        <w:tabs>
          <w:tab w:val="left" w:pos="0"/>
        </w:tabs>
        <w:spacing w:after="160"/>
        <w:rPr>
          <w:rFonts w:ascii="Palatino Linotype" w:eastAsia="Palatino Linotype" w:hAnsi="Palatino Linotype" w:cs="Palatino Linotype"/>
          <w:b/>
          <w:color w:val="000000" w:themeColor="text1"/>
        </w:rPr>
      </w:pPr>
      <w:r w:rsidRPr="00D17C9A">
        <w:rPr>
          <w:rFonts w:ascii="Palatino Linotype" w:eastAsia="Palatino Linotype" w:hAnsi="Palatino Linotype" w:cs="Palatino Linotype"/>
          <w:b/>
          <w:color w:val="000000" w:themeColor="text1"/>
        </w:rPr>
        <w:t xml:space="preserve"> De la versión pública.</w:t>
      </w:r>
    </w:p>
    <w:p w:rsidR="00C90CBB" w:rsidRPr="00D17C9A" w:rsidRDefault="00C90CBB" w:rsidP="00D17C9A">
      <w:pPr>
        <w:keepNext/>
        <w:keepLines/>
        <w:numPr>
          <w:ilvl w:val="0"/>
          <w:numId w:val="22"/>
        </w:numPr>
        <w:tabs>
          <w:tab w:val="left" w:pos="0"/>
          <w:tab w:val="left" w:pos="284"/>
        </w:tabs>
        <w:spacing w:after="160"/>
        <w:ind w:left="0" w:firstLine="0"/>
        <w:rPr>
          <w:rFonts w:ascii="Palatino Linotype" w:eastAsia="Palatino Linotype" w:hAnsi="Palatino Linotype" w:cs="Palatino Linotype"/>
          <w:b/>
          <w:color w:val="000000" w:themeColor="text1"/>
        </w:rPr>
      </w:pPr>
      <w:bookmarkStart w:id="12" w:name="_heading=h.8porszv8ww1h" w:colFirst="0" w:colLast="0"/>
      <w:bookmarkEnd w:id="12"/>
      <w:r w:rsidRPr="00D17C9A">
        <w:rPr>
          <w:rFonts w:ascii="Palatino Linotype" w:eastAsia="Palatino Linotype" w:hAnsi="Palatino Linotype" w:cs="Palatino Linotype"/>
          <w:b/>
          <w:color w:val="000000" w:themeColor="text1"/>
        </w:rPr>
        <w:t xml:space="preserve">Nociones generales. </w:t>
      </w:r>
    </w:p>
    <w:p w:rsidR="00C90CBB" w:rsidRPr="00D17C9A" w:rsidRDefault="00C90CBB" w:rsidP="00D17C9A">
      <w:pPr>
        <w:numPr>
          <w:ilvl w:val="0"/>
          <w:numId w:val="23"/>
        </w:numPr>
        <w:tabs>
          <w:tab w:val="left" w:pos="0"/>
          <w:tab w:val="left" w:pos="284"/>
        </w:tabs>
        <w:spacing w:line="360" w:lineRule="auto"/>
        <w:ind w:left="0" w:firstLine="0"/>
        <w:jc w:val="both"/>
        <w:rPr>
          <w:rFonts w:ascii="Palatino Linotype" w:eastAsia="Palatino Linotype" w:hAnsi="Palatino Linotype" w:cs="Palatino Linotype"/>
          <w:color w:val="000000" w:themeColor="text1"/>
        </w:rPr>
      </w:pPr>
      <w:r w:rsidRPr="00D17C9A">
        <w:rPr>
          <w:rFonts w:ascii="Palatino Linotype" w:eastAsia="Palatino Linotype" w:hAnsi="Palatino Linotype" w:cs="Palatino Linotype"/>
          <w:color w:val="000000" w:themeColor="text1"/>
        </w:rPr>
        <w:t xml:space="preserve">Debe destacarse, que debido a la información solicitada por el </w:t>
      </w:r>
      <w:r w:rsidRPr="00D17C9A">
        <w:rPr>
          <w:rFonts w:ascii="Palatino Linotype" w:eastAsia="Palatino Linotype" w:hAnsi="Palatino Linotype" w:cs="Palatino Linotype"/>
          <w:b/>
          <w:color w:val="000000" w:themeColor="text1"/>
        </w:rPr>
        <w:t xml:space="preserve">RECURRENTE, </w:t>
      </w:r>
      <w:r w:rsidRPr="00D17C9A">
        <w:rPr>
          <w:rFonts w:ascii="Palatino Linotype" w:eastAsia="Palatino Linotype" w:hAnsi="Palatino Linotype" w:cs="Palatino Linotype"/>
          <w:color w:val="000000" w:themeColor="text1"/>
        </w:rPr>
        <w:t xml:space="preserve">pueden obrar datos personales susceptibles de protegerse, así como información susceptible de clasificarse como confidencial,  por lo que, el </w:t>
      </w:r>
      <w:r w:rsidRPr="00D17C9A">
        <w:rPr>
          <w:rFonts w:ascii="Palatino Linotype" w:eastAsia="Palatino Linotype" w:hAnsi="Palatino Linotype" w:cs="Palatino Linotype"/>
          <w:b/>
          <w:color w:val="000000" w:themeColor="text1"/>
        </w:rPr>
        <w:t xml:space="preserve">SUJETO OBLIGADO </w:t>
      </w:r>
      <w:r w:rsidRPr="00D17C9A">
        <w:rPr>
          <w:rFonts w:ascii="Palatino Linotype" w:eastAsia="Palatino Linotype" w:hAnsi="Palatino Linotype" w:cs="Palatino Linotype"/>
          <w:color w:val="000000" w:themeColor="text1"/>
        </w:rPr>
        <w:t xml:space="preserve">deberá de hacer la adecuada versión pública, protegiendo los datos que no son susceptibles de ser proporcionados. </w:t>
      </w:r>
    </w:p>
    <w:p w:rsidR="00C90CBB" w:rsidRPr="00D17C9A" w:rsidRDefault="00C90CBB" w:rsidP="00D17C9A">
      <w:pPr>
        <w:tabs>
          <w:tab w:val="left" w:pos="0"/>
          <w:tab w:val="left" w:pos="284"/>
        </w:tabs>
        <w:spacing w:line="360" w:lineRule="auto"/>
        <w:jc w:val="both"/>
        <w:rPr>
          <w:rFonts w:ascii="Palatino Linotype" w:eastAsia="Palatino Linotype" w:hAnsi="Palatino Linotype" w:cs="Palatino Linotype"/>
          <w:color w:val="000000" w:themeColor="text1"/>
          <w:highlight w:val="yellow"/>
        </w:rPr>
      </w:pPr>
    </w:p>
    <w:p w:rsidR="00C90CBB" w:rsidRPr="00D17C9A" w:rsidRDefault="00C90CBB" w:rsidP="00D17C9A">
      <w:pPr>
        <w:numPr>
          <w:ilvl w:val="0"/>
          <w:numId w:val="23"/>
        </w:numPr>
        <w:tabs>
          <w:tab w:val="left" w:pos="0"/>
          <w:tab w:val="left" w:pos="284"/>
        </w:tabs>
        <w:spacing w:line="360" w:lineRule="auto"/>
        <w:ind w:left="0" w:firstLine="0"/>
        <w:jc w:val="both"/>
        <w:rPr>
          <w:rFonts w:ascii="Palatino Linotype" w:eastAsia="Palatino Linotype" w:hAnsi="Palatino Linotype" w:cs="Palatino Linotype"/>
          <w:color w:val="000000" w:themeColor="text1"/>
        </w:rPr>
      </w:pPr>
      <w:r w:rsidRPr="00D17C9A">
        <w:rPr>
          <w:rFonts w:ascii="Palatino Linotype" w:eastAsia="Palatino Linotype" w:hAnsi="Palatino Linotype" w:cs="Palatino Linotype"/>
          <w:color w:val="000000" w:themeColor="text1"/>
        </w:rPr>
        <w:t>No pasa desapercibido para este Órgano Garante que los sujetos obligados</w:t>
      </w:r>
      <w:r w:rsidRPr="00D17C9A">
        <w:rPr>
          <w:rFonts w:ascii="Palatino Linotype" w:eastAsia="Palatino Linotype" w:hAnsi="Palatino Linotype" w:cs="Palatino Linotype"/>
          <w:b/>
          <w:color w:val="000000" w:themeColor="text1"/>
        </w:rPr>
        <w:t xml:space="preserve"> </w:t>
      </w:r>
      <w:r w:rsidRPr="00D17C9A">
        <w:rPr>
          <w:rFonts w:ascii="Palatino Linotype" w:eastAsia="Palatino Linotype" w:hAnsi="Palatino Linotype" w:cs="Palatino Linotype"/>
          <w:color w:val="000000" w:themeColor="text1"/>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tbl>
      <w:tblPr>
        <w:tblW w:w="963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2689"/>
        <w:gridCol w:w="6945"/>
      </w:tblGrid>
      <w:tr w:rsidR="00D17C9A" w:rsidRPr="00D17C9A" w:rsidTr="00D10154">
        <w:tc>
          <w:tcPr>
            <w:tcW w:w="2689" w:type="dxa"/>
          </w:tcPr>
          <w:p w:rsidR="00C90CBB" w:rsidRPr="00D17C9A" w:rsidRDefault="00C90CBB" w:rsidP="00D17C9A">
            <w:pPr>
              <w:tabs>
                <w:tab w:val="left" w:pos="0"/>
                <w:tab w:val="left" w:pos="284"/>
              </w:tabs>
              <w:spacing w:line="360" w:lineRule="auto"/>
              <w:rPr>
                <w:rFonts w:ascii="Palatino Linotype" w:eastAsia="Palatino Linotype" w:hAnsi="Palatino Linotype" w:cs="Palatino Linotype"/>
                <w:color w:val="000000" w:themeColor="text1"/>
              </w:rPr>
            </w:pPr>
            <w:r w:rsidRPr="00D17C9A">
              <w:rPr>
                <w:rFonts w:ascii="Palatino Linotype" w:eastAsia="Palatino Linotype" w:hAnsi="Palatino Linotype" w:cs="Palatino Linotype"/>
                <w:color w:val="000000" w:themeColor="text1"/>
              </w:rPr>
              <w:t>a) Requisitos previos.</w:t>
            </w:r>
          </w:p>
        </w:tc>
        <w:tc>
          <w:tcPr>
            <w:tcW w:w="6945" w:type="dxa"/>
          </w:tcPr>
          <w:p w:rsidR="00C90CBB" w:rsidRPr="00D17C9A" w:rsidRDefault="00C90CBB" w:rsidP="00D17C9A">
            <w:pPr>
              <w:tabs>
                <w:tab w:val="left" w:pos="0"/>
                <w:tab w:val="left" w:pos="284"/>
              </w:tabs>
              <w:spacing w:line="276" w:lineRule="auto"/>
              <w:jc w:val="both"/>
              <w:rPr>
                <w:rFonts w:ascii="Palatino Linotype" w:eastAsia="Palatino Linotype" w:hAnsi="Palatino Linotype" w:cs="Palatino Linotype"/>
                <w:i/>
                <w:color w:val="000000" w:themeColor="text1"/>
              </w:rPr>
            </w:pPr>
            <w:r w:rsidRPr="00D17C9A">
              <w:rPr>
                <w:rFonts w:ascii="Palatino Linotype" w:eastAsia="Palatino Linotype" w:hAnsi="Palatino Linotype" w:cs="Palatino Linotype"/>
                <w:i/>
                <w:color w:val="000000" w:themeColor="text1"/>
              </w:rPr>
              <w:t xml:space="preserve">Los artículos 100 y 122 de la Ley Estatal y de la Ley General, respectivamente, señalan que si los Sujetos Obligados determinan que la información actualiza alguno de los supuestos de clasificación, es </w:t>
            </w:r>
            <w:r w:rsidRPr="00D17C9A">
              <w:rPr>
                <w:rFonts w:ascii="Palatino Linotype" w:eastAsia="Palatino Linotype" w:hAnsi="Palatino Linotype" w:cs="Palatino Linotype"/>
                <w:i/>
                <w:color w:val="000000" w:themeColor="text1"/>
              </w:rPr>
              <w:lastRenderedPageBreak/>
              <w:t xml:space="preserve">deber de los titulares de las áreas proponer su clasificación y no del Comité de Transparencia. </w:t>
            </w:r>
          </w:p>
          <w:p w:rsidR="00C90CBB" w:rsidRPr="00D17C9A" w:rsidRDefault="00C90CBB" w:rsidP="00D17C9A">
            <w:pPr>
              <w:tabs>
                <w:tab w:val="left" w:pos="0"/>
                <w:tab w:val="left" w:pos="284"/>
              </w:tabs>
              <w:spacing w:line="276" w:lineRule="auto"/>
              <w:jc w:val="both"/>
              <w:rPr>
                <w:rFonts w:ascii="Palatino Linotype" w:eastAsia="Palatino Linotype" w:hAnsi="Palatino Linotype" w:cs="Palatino Linotype"/>
                <w:i/>
                <w:color w:val="000000" w:themeColor="text1"/>
              </w:rPr>
            </w:pPr>
            <w:r w:rsidRPr="00D17C9A">
              <w:rPr>
                <w:rFonts w:ascii="Palatino Linotype" w:eastAsia="Palatino Linotype" w:hAnsi="Palatino Linotype" w:cs="Palatino Linotype"/>
                <w:i/>
                <w:color w:val="000000" w:themeColor="text1"/>
              </w:rPr>
              <w:t>Al hacerlo tienen que precisar de qué información se trata, señalando el supuesto de clasificación (confidencialidad o reserva).</w:t>
            </w:r>
          </w:p>
          <w:p w:rsidR="00C90CBB" w:rsidRPr="00D17C9A" w:rsidRDefault="00C90CBB" w:rsidP="00D17C9A">
            <w:pPr>
              <w:tabs>
                <w:tab w:val="left" w:pos="0"/>
                <w:tab w:val="left" w:pos="284"/>
              </w:tabs>
              <w:spacing w:line="276" w:lineRule="auto"/>
              <w:jc w:val="both"/>
              <w:rPr>
                <w:rFonts w:ascii="Palatino Linotype" w:eastAsia="Palatino Linotype" w:hAnsi="Palatino Linotype" w:cs="Palatino Linotype"/>
                <w:i/>
                <w:color w:val="000000" w:themeColor="text1"/>
              </w:rPr>
            </w:pPr>
            <w:r w:rsidRPr="00D17C9A">
              <w:rPr>
                <w:rFonts w:ascii="Palatino Linotype" w:eastAsia="Palatino Linotype" w:hAnsi="Palatino Linotype" w:cs="Palatino Linotype"/>
                <w:i/>
                <w:color w:val="000000" w:themeColor="text1"/>
              </w:rPr>
              <w:t>Además, se debe señalar el procedimiento, de los tres que establecen los artículos 132 y 106 de la Ley Estatal y General, respectivamente.</w:t>
            </w:r>
          </w:p>
          <w:p w:rsidR="00C90CBB" w:rsidRPr="00D17C9A" w:rsidRDefault="00C90CBB" w:rsidP="00D17C9A">
            <w:pPr>
              <w:tabs>
                <w:tab w:val="left" w:pos="0"/>
                <w:tab w:val="left" w:pos="284"/>
              </w:tabs>
              <w:spacing w:line="276" w:lineRule="auto"/>
              <w:jc w:val="both"/>
              <w:rPr>
                <w:rFonts w:ascii="Palatino Linotype" w:eastAsia="Palatino Linotype" w:hAnsi="Palatino Linotype" w:cs="Palatino Linotype"/>
                <w:i/>
                <w:color w:val="000000" w:themeColor="text1"/>
              </w:rPr>
            </w:pPr>
            <w:r w:rsidRPr="00D17C9A">
              <w:rPr>
                <w:rFonts w:ascii="Palatino Linotype" w:eastAsia="Palatino Linotype" w:hAnsi="Palatino Linotype" w:cs="Palatino Linotype"/>
                <w:i/>
                <w:color w:val="000000" w:themeColor="text1"/>
              </w:rPr>
              <w:t xml:space="preserve">El último de estos requisitos previos consiste en que no se pueden emitir acuerdos de carácter general ni particular, esto es, </w:t>
            </w:r>
            <w:r w:rsidRPr="00D17C9A">
              <w:rPr>
                <w:rFonts w:ascii="Palatino Linotype" w:eastAsia="Palatino Linotype" w:hAnsi="Palatino Linotype" w:cs="Palatino Linotype"/>
                <w:i/>
                <w:color w:val="000000" w:themeColor="text1"/>
                <w:u w:val="single"/>
              </w:rPr>
              <w:t>no se puede hacer un acuerdo para clasificar de manera general todos los documentos de un expediente o área, sin</w:t>
            </w:r>
            <w:r w:rsidRPr="00D17C9A">
              <w:rPr>
                <w:rFonts w:ascii="Palatino Linotype" w:eastAsia="Palatino Linotype" w:hAnsi="Palatino Linotype" w:cs="Palatino Linotype"/>
                <w:i/>
                <w:color w:val="000000" w:themeColor="text1"/>
              </w:rPr>
              <w:t xml:space="preserve"> individualizar su análisis y tampoco se puede hacer un acuerdo por cada dato que se vaya a clasificar dentro de un documento con diez datos, por ejemplo, susceptibles de ser clasificados.</w:t>
            </w:r>
          </w:p>
        </w:tc>
      </w:tr>
      <w:tr w:rsidR="00D17C9A" w:rsidRPr="00D17C9A" w:rsidTr="00D10154">
        <w:tc>
          <w:tcPr>
            <w:tcW w:w="2689" w:type="dxa"/>
          </w:tcPr>
          <w:p w:rsidR="00C90CBB" w:rsidRPr="00D17C9A" w:rsidRDefault="00C90CBB" w:rsidP="00D17C9A">
            <w:pPr>
              <w:tabs>
                <w:tab w:val="left" w:pos="0"/>
                <w:tab w:val="left" w:pos="284"/>
              </w:tabs>
              <w:spacing w:line="360" w:lineRule="auto"/>
              <w:rPr>
                <w:rFonts w:ascii="Palatino Linotype" w:eastAsia="Palatino Linotype" w:hAnsi="Palatino Linotype" w:cs="Palatino Linotype"/>
                <w:color w:val="000000" w:themeColor="text1"/>
              </w:rPr>
            </w:pPr>
            <w:r w:rsidRPr="00D17C9A">
              <w:rPr>
                <w:rFonts w:ascii="Palatino Linotype" w:eastAsia="Palatino Linotype" w:hAnsi="Palatino Linotype" w:cs="Palatino Linotype"/>
                <w:color w:val="000000" w:themeColor="text1"/>
              </w:rPr>
              <w:lastRenderedPageBreak/>
              <w:t>b) Supuestos de clasificación.</w:t>
            </w:r>
          </w:p>
        </w:tc>
        <w:tc>
          <w:tcPr>
            <w:tcW w:w="6945" w:type="dxa"/>
            <w:shd w:val="clear" w:color="auto" w:fill="F2F2F2" w:themeFill="background1" w:themeFillShade="F2"/>
          </w:tcPr>
          <w:p w:rsidR="00C90CBB" w:rsidRPr="00D17C9A" w:rsidRDefault="00C90CBB" w:rsidP="00D17C9A">
            <w:pPr>
              <w:tabs>
                <w:tab w:val="left" w:pos="0"/>
                <w:tab w:val="left" w:pos="284"/>
              </w:tabs>
              <w:spacing w:line="276" w:lineRule="auto"/>
              <w:jc w:val="both"/>
              <w:rPr>
                <w:rFonts w:ascii="Palatino Linotype" w:eastAsia="Palatino Linotype" w:hAnsi="Palatino Linotype" w:cs="Palatino Linotype"/>
                <w:i/>
                <w:color w:val="000000" w:themeColor="text1"/>
              </w:rPr>
            </w:pPr>
            <w:r w:rsidRPr="00D17C9A">
              <w:rPr>
                <w:rFonts w:ascii="Palatino Linotype" w:eastAsia="Palatino Linotype" w:hAnsi="Palatino Linotype" w:cs="Palatino Linotype"/>
                <w:i/>
                <w:color w:val="000000" w:themeColor="text1"/>
              </w:rPr>
              <w:t>Las disposiciones constitucionales y legales en la materia establecen los dos supuestos generales para clasificar la información: por reserva y por confidencialidad.</w:t>
            </w:r>
          </w:p>
          <w:p w:rsidR="00C90CBB" w:rsidRPr="00D17C9A" w:rsidRDefault="00C90CBB" w:rsidP="00D17C9A">
            <w:pPr>
              <w:tabs>
                <w:tab w:val="left" w:pos="0"/>
                <w:tab w:val="left" w:pos="284"/>
              </w:tabs>
              <w:spacing w:line="276" w:lineRule="auto"/>
              <w:jc w:val="both"/>
              <w:rPr>
                <w:rFonts w:ascii="Palatino Linotype" w:eastAsia="Palatino Linotype" w:hAnsi="Palatino Linotype" w:cs="Palatino Linotype"/>
                <w:i/>
                <w:color w:val="000000" w:themeColor="text1"/>
              </w:rPr>
            </w:pPr>
            <w:r w:rsidRPr="00D17C9A">
              <w:rPr>
                <w:rFonts w:ascii="Palatino Linotype" w:eastAsia="Palatino Linotype" w:hAnsi="Palatino Linotype" w:cs="Palatino Linotype"/>
                <w:i/>
                <w:color w:val="000000" w:themeColor="text1"/>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rsidR="00C90CBB" w:rsidRPr="00D17C9A" w:rsidRDefault="00C90CBB" w:rsidP="00D17C9A">
            <w:pPr>
              <w:tabs>
                <w:tab w:val="left" w:pos="0"/>
                <w:tab w:val="left" w:pos="284"/>
              </w:tabs>
              <w:spacing w:line="276" w:lineRule="auto"/>
              <w:jc w:val="both"/>
              <w:rPr>
                <w:rFonts w:ascii="Palatino Linotype" w:eastAsia="Palatino Linotype" w:hAnsi="Palatino Linotype" w:cs="Palatino Linotype"/>
                <w:i/>
                <w:color w:val="000000" w:themeColor="text1"/>
              </w:rPr>
            </w:pPr>
            <w:r w:rsidRPr="00D17C9A">
              <w:rPr>
                <w:rFonts w:ascii="Palatino Linotype" w:eastAsia="Palatino Linotype" w:hAnsi="Palatino Linotype" w:cs="Palatino Linotype"/>
                <w:i/>
                <w:color w:val="000000" w:themeColor="text1"/>
              </w:rPr>
              <w:t xml:space="preserve">El </w:t>
            </w:r>
            <w:r w:rsidRPr="00D17C9A">
              <w:rPr>
                <w:rFonts w:ascii="Palatino Linotype" w:eastAsia="Palatino Linotype" w:hAnsi="Palatino Linotype" w:cs="Palatino Linotype"/>
                <w:b/>
                <w:i/>
                <w:color w:val="000000" w:themeColor="text1"/>
              </w:rPr>
              <w:t>Sujeto Obligado</w:t>
            </w:r>
            <w:r w:rsidRPr="00D17C9A">
              <w:rPr>
                <w:rFonts w:ascii="Palatino Linotype" w:eastAsia="Palatino Linotype" w:hAnsi="Palatino Linotype" w:cs="Palatino Linotype"/>
                <w:i/>
                <w:color w:val="000000" w:themeColor="text1"/>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D17C9A" w:rsidRPr="00D17C9A" w:rsidTr="00D10154">
        <w:tc>
          <w:tcPr>
            <w:tcW w:w="2689" w:type="dxa"/>
          </w:tcPr>
          <w:p w:rsidR="00C90CBB" w:rsidRPr="00D17C9A" w:rsidRDefault="00C90CBB" w:rsidP="00D17C9A">
            <w:pPr>
              <w:tabs>
                <w:tab w:val="left" w:pos="0"/>
                <w:tab w:val="left" w:pos="284"/>
              </w:tabs>
              <w:spacing w:line="360" w:lineRule="auto"/>
              <w:rPr>
                <w:rFonts w:ascii="Palatino Linotype" w:eastAsia="Palatino Linotype" w:hAnsi="Palatino Linotype" w:cs="Palatino Linotype"/>
                <w:color w:val="000000" w:themeColor="text1"/>
              </w:rPr>
            </w:pPr>
            <w:r w:rsidRPr="00D17C9A">
              <w:rPr>
                <w:rFonts w:ascii="Palatino Linotype" w:eastAsia="Palatino Linotype" w:hAnsi="Palatino Linotype" w:cs="Palatino Linotype"/>
                <w:color w:val="000000" w:themeColor="text1"/>
              </w:rPr>
              <w:lastRenderedPageBreak/>
              <w:t>c) Formalidades para emitir el acuerdo de clasificación.</w:t>
            </w:r>
          </w:p>
        </w:tc>
        <w:tc>
          <w:tcPr>
            <w:tcW w:w="6945" w:type="dxa"/>
          </w:tcPr>
          <w:p w:rsidR="00C90CBB" w:rsidRPr="00D17C9A" w:rsidRDefault="00C90CBB" w:rsidP="00D17C9A">
            <w:pPr>
              <w:tabs>
                <w:tab w:val="left" w:pos="0"/>
                <w:tab w:val="left" w:pos="284"/>
              </w:tabs>
              <w:spacing w:line="276" w:lineRule="auto"/>
              <w:jc w:val="both"/>
              <w:rPr>
                <w:rFonts w:ascii="Palatino Linotype" w:eastAsia="Palatino Linotype" w:hAnsi="Palatino Linotype" w:cs="Palatino Linotype"/>
                <w:i/>
                <w:color w:val="000000" w:themeColor="text1"/>
              </w:rPr>
            </w:pPr>
            <w:r w:rsidRPr="00D17C9A">
              <w:rPr>
                <w:rFonts w:ascii="Palatino Linotype" w:eastAsia="Palatino Linotype" w:hAnsi="Palatino Linotype" w:cs="Palatino Linotype"/>
                <w:i/>
                <w:color w:val="000000" w:themeColor="text1"/>
              </w:rPr>
              <w:t xml:space="preserve">El Comité de Transparencia, según lo dispuesto en los artículos cuenta con las facultades para aprobar, modificar o revocar la clasificación de la información que haya propuesto. </w:t>
            </w:r>
          </w:p>
          <w:p w:rsidR="00C90CBB" w:rsidRPr="00D17C9A" w:rsidRDefault="00C90CBB" w:rsidP="00D17C9A">
            <w:pPr>
              <w:tabs>
                <w:tab w:val="left" w:pos="0"/>
                <w:tab w:val="left" w:pos="284"/>
              </w:tabs>
              <w:spacing w:line="276" w:lineRule="auto"/>
              <w:jc w:val="both"/>
              <w:rPr>
                <w:rFonts w:ascii="Palatino Linotype" w:eastAsia="Palatino Linotype" w:hAnsi="Palatino Linotype" w:cs="Palatino Linotype"/>
                <w:i/>
                <w:color w:val="000000" w:themeColor="text1"/>
              </w:rPr>
            </w:pPr>
            <w:r w:rsidRPr="00D17C9A">
              <w:rPr>
                <w:rFonts w:ascii="Palatino Linotype" w:eastAsia="Palatino Linotype" w:hAnsi="Palatino Linotype" w:cs="Palatino Linotype"/>
                <w:i/>
                <w:color w:val="000000" w:themeColor="text1"/>
              </w:rPr>
              <w:t xml:space="preserve">Es necesario que </w:t>
            </w:r>
            <w:r w:rsidRPr="00D17C9A">
              <w:rPr>
                <w:rFonts w:ascii="Palatino Linotype" w:eastAsia="Palatino Linotype" w:hAnsi="Palatino Linotype" w:cs="Palatino Linotype"/>
                <w:b/>
                <w:i/>
                <w:color w:val="000000" w:themeColor="text1"/>
                <w:u w:val="single"/>
              </w:rPr>
              <w:t>el acto reúna con los requisitos elementales</w:t>
            </w:r>
            <w:r w:rsidRPr="00D17C9A">
              <w:rPr>
                <w:rFonts w:ascii="Palatino Linotype" w:eastAsia="Palatino Linotype" w:hAnsi="Palatino Linotype" w:cs="Palatino Linotype"/>
                <w:i/>
                <w:color w:val="000000" w:themeColor="text1"/>
              </w:rPr>
              <w:t>, entre ellos, que la autoridad que va a emitir el acto de autoridad sea la legalmente facultada para ello.</w:t>
            </w:r>
          </w:p>
          <w:p w:rsidR="00C90CBB" w:rsidRPr="00D17C9A" w:rsidRDefault="00C90CBB" w:rsidP="00D17C9A">
            <w:pPr>
              <w:tabs>
                <w:tab w:val="left" w:pos="0"/>
                <w:tab w:val="left" w:pos="284"/>
              </w:tabs>
              <w:spacing w:line="276" w:lineRule="auto"/>
              <w:jc w:val="both"/>
              <w:rPr>
                <w:rFonts w:ascii="Palatino Linotype" w:eastAsia="Palatino Linotype" w:hAnsi="Palatino Linotype" w:cs="Palatino Linotype"/>
                <w:i/>
                <w:color w:val="000000" w:themeColor="text1"/>
              </w:rPr>
            </w:pPr>
            <w:r w:rsidRPr="00D17C9A">
              <w:rPr>
                <w:rFonts w:ascii="Palatino Linotype" w:eastAsia="Palatino Linotype" w:hAnsi="Palatino Linotype" w:cs="Palatino Linotype"/>
                <w:i/>
                <w:color w:val="000000" w:themeColor="text1"/>
              </w:rPr>
              <w:t>La decisión de aprobar, modificar o revocar la clasificación deberá de asentarse en un documento que registre la determinación a la que se llegue después de un análisis minucioso a partir de lo propuesto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D17C9A" w:rsidRPr="00D17C9A" w:rsidTr="00D10154">
        <w:tc>
          <w:tcPr>
            <w:tcW w:w="2689" w:type="dxa"/>
          </w:tcPr>
          <w:p w:rsidR="00C90CBB" w:rsidRPr="00D17C9A" w:rsidRDefault="00C90CBB" w:rsidP="00D17C9A">
            <w:pPr>
              <w:tabs>
                <w:tab w:val="left" w:pos="0"/>
                <w:tab w:val="left" w:pos="284"/>
              </w:tabs>
              <w:spacing w:line="360" w:lineRule="auto"/>
              <w:rPr>
                <w:rFonts w:ascii="Palatino Linotype" w:eastAsia="Palatino Linotype" w:hAnsi="Palatino Linotype" w:cs="Palatino Linotype"/>
                <w:color w:val="000000" w:themeColor="text1"/>
              </w:rPr>
            </w:pPr>
          </w:p>
          <w:p w:rsidR="00C90CBB" w:rsidRPr="00D17C9A" w:rsidRDefault="00C90CBB" w:rsidP="00D17C9A">
            <w:pPr>
              <w:tabs>
                <w:tab w:val="left" w:pos="0"/>
                <w:tab w:val="left" w:pos="284"/>
              </w:tabs>
              <w:spacing w:line="360" w:lineRule="auto"/>
              <w:jc w:val="both"/>
              <w:rPr>
                <w:rFonts w:ascii="Palatino Linotype" w:eastAsia="Palatino Linotype" w:hAnsi="Palatino Linotype" w:cs="Palatino Linotype"/>
                <w:color w:val="000000" w:themeColor="text1"/>
              </w:rPr>
            </w:pPr>
            <w:r w:rsidRPr="00D17C9A">
              <w:rPr>
                <w:rFonts w:ascii="Palatino Linotype" w:eastAsia="Palatino Linotype" w:hAnsi="Palatino Linotype" w:cs="Palatino Linotype"/>
                <w:color w:val="000000" w:themeColor="text1"/>
              </w:rPr>
              <w:t xml:space="preserve">d) Requisitos de fondo del acuerdo de clasificación. </w:t>
            </w:r>
          </w:p>
        </w:tc>
        <w:tc>
          <w:tcPr>
            <w:tcW w:w="6945" w:type="dxa"/>
            <w:shd w:val="clear" w:color="auto" w:fill="F2F2F2" w:themeFill="background1" w:themeFillShade="F2"/>
          </w:tcPr>
          <w:p w:rsidR="00C90CBB" w:rsidRPr="00D17C9A" w:rsidRDefault="00C90CBB" w:rsidP="00D17C9A">
            <w:pPr>
              <w:tabs>
                <w:tab w:val="left" w:pos="0"/>
                <w:tab w:val="left" w:pos="284"/>
              </w:tabs>
              <w:spacing w:line="276" w:lineRule="auto"/>
              <w:jc w:val="both"/>
              <w:rPr>
                <w:rFonts w:ascii="Palatino Linotype" w:eastAsia="Palatino Linotype" w:hAnsi="Palatino Linotype" w:cs="Palatino Linotype"/>
                <w:i/>
                <w:color w:val="000000" w:themeColor="text1"/>
              </w:rPr>
            </w:pPr>
            <w:r w:rsidRPr="00D17C9A">
              <w:rPr>
                <w:rFonts w:ascii="Palatino Linotype" w:eastAsia="Palatino Linotype" w:hAnsi="Palatino Linotype" w:cs="Palatino Linotype"/>
                <w:i/>
                <w:color w:val="000000" w:themeColor="text1"/>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D17C9A">
              <w:rPr>
                <w:rFonts w:ascii="Palatino Linotype" w:eastAsia="Palatino Linotype" w:hAnsi="Palatino Linotype" w:cs="Palatino Linotype"/>
                <w:b/>
                <w:i/>
                <w:color w:val="000000" w:themeColor="text1"/>
              </w:rPr>
              <w:t>Sujetos Obligados</w:t>
            </w:r>
            <w:r w:rsidRPr="00D17C9A">
              <w:rPr>
                <w:rFonts w:ascii="Palatino Linotype" w:eastAsia="Palatino Linotype" w:hAnsi="Palatino Linotype" w:cs="Palatino Linotype"/>
                <w:i/>
                <w:color w:val="000000" w:themeColor="text1"/>
              </w:rPr>
              <w:t xml:space="preserve">, por lo que deberán fundar y motivar debidamente la clasificación. </w:t>
            </w:r>
          </w:p>
          <w:p w:rsidR="00C90CBB" w:rsidRPr="00D17C9A" w:rsidRDefault="00C90CBB" w:rsidP="00D17C9A">
            <w:pPr>
              <w:tabs>
                <w:tab w:val="left" w:pos="0"/>
                <w:tab w:val="left" w:pos="284"/>
              </w:tabs>
              <w:spacing w:line="276" w:lineRule="auto"/>
              <w:jc w:val="both"/>
              <w:rPr>
                <w:rFonts w:ascii="Palatino Linotype" w:eastAsia="Palatino Linotype" w:hAnsi="Palatino Linotype" w:cs="Palatino Linotype"/>
                <w:i/>
                <w:color w:val="000000" w:themeColor="text1"/>
              </w:rPr>
            </w:pPr>
            <w:r w:rsidRPr="00D17C9A">
              <w:rPr>
                <w:rFonts w:ascii="Palatino Linotype" w:eastAsia="Palatino Linotype" w:hAnsi="Palatino Linotype" w:cs="Palatino Linotype"/>
                <w:i/>
                <w:color w:val="000000" w:themeColor="text1"/>
              </w:rPr>
              <w:t xml:space="preserve">De lo anterior, se desprende que para una correcta </w:t>
            </w:r>
            <w:r w:rsidRPr="00D17C9A">
              <w:rPr>
                <w:rFonts w:ascii="Palatino Linotype" w:eastAsia="Palatino Linotype" w:hAnsi="Palatino Linotype" w:cs="Palatino Linotype"/>
                <w:b/>
                <w:i/>
                <w:color w:val="000000" w:themeColor="text1"/>
              </w:rPr>
              <w:t>clasificación total o parcial</w:t>
            </w:r>
            <w:r w:rsidRPr="00D17C9A">
              <w:rPr>
                <w:rFonts w:ascii="Palatino Linotype" w:eastAsia="Palatino Linotype" w:hAnsi="Palatino Linotype" w:cs="Palatino Linotype"/>
                <w:i/>
                <w:color w:val="000000" w:themeColor="text1"/>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C90CBB" w:rsidRPr="00D17C9A" w:rsidRDefault="00C90CBB" w:rsidP="00D17C9A">
            <w:pPr>
              <w:tabs>
                <w:tab w:val="left" w:pos="0"/>
                <w:tab w:val="left" w:pos="284"/>
              </w:tabs>
              <w:spacing w:line="276" w:lineRule="auto"/>
              <w:jc w:val="both"/>
              <w:rPr>
                <w:rFonts w:ascii="Palatino Linotype" w:eastAsia="Palatino Linotype" w:hAnsi="Palatino Linotype" w:cs="Palatino Linotype"/>
                <w:i/>
                <w:color w:val="000000" w:themeColor="text1"/>
              </w:rPr>
            </w:pPr>
            <w:r w:rsidRPr="00D17C9A">
              <w:rPr>
                <w:rFonts w:ascii="Palatino Linotype" w:eastAsia="Palatino Linotype" w:hAnsi="Palatino Linotype" w:cs="Palatino Linotype"/>
                <w:i/>
                <w:color w:val="000000" w:themeColor="text1"/>
              </w:rPr>
              <w:t xml:space="preserve">Así, en un acto de autoridad se cumple con la debida fundamentación cuando se cita el precepto legal aplicable al caso concreto y la debida motivación cuando se expresan las razones, motivos o circunstancias </w:t>
            </w:r>
            <w:r w:rsidRPr="00D17C9A">
              <w:rPr>
                <w:rFonts w:ascii="Palatino Linotype" w:eastAsia="Palatino Linotype" w:hAnsi="Palatino Linotype" w:cs="Palatino Linotype"/>
                <w:i/>
                <w:color w:val="000000" w:themeColor="text1"/>
              </w:rPr>
              <w:lastRenderedPageBreak/>
              <w:t>que tomó en cuenta la autoridad para adecuar el hecho a los fundamentos de derecho. De este modo, la persona que se sienta afectada pueda impugnar la decisión, permitiéndole una real y auténtica defensa.</w:t>
            </w:r>
          </w:p>
          <w:p w:rsidR="00C90CBB" w:rsidRPr="00D17C9A" w:rsidRDefault="00C90CBB" w:rsidP="00D17C9A">
            <w:pPr>
              <w:tabs>
                <w:tab w:val="left" w:pos="0"/>
                <w:tab w:val="left" w:pos="284"/>
              </w:tabs>
              <w:spacing w:line="276" w:lineRule="auto"/>
              <w:jc w:val="both"/>
              <w:rPr>
                <w:rFonts w:ascii="Palatino Linotype" w:eastAsia="Palatino Linotype" w:hAnsi="Palatino Linotype" w:cs="Palatino Linotype"/>
                <w:i/>
                <w:color w:val="000000" w:themeColor="text1"/>
              </w:rPr>
            </w:pPr>
            <w:r w:rsidRPr="00D17C9A">
              <w:rPr>
                <w:rFonts w:ascii="Palatino Linotype" w:eastAsia="Palatino Linotype" w:hAnsi="Palatino Linotype" w:cs="Palatino Linotype"/>
                <w:i/>
                <w:color w:val="000000" w:themeColor="text1"/>
              </w:rPr>
              <w:t>En ese mismo sentido, el numeral trigésimo tercero fracción V de los Lineamientos Generales, precisa que para motivar la clasificación se deben acreditar las circunstancias de tiempo, modo y lugar.</w:t>
            </w:r>
          </w:p>
          <w:p w:rsidR="00C90CBB" w:rsidRPr="00D17C9A" w:rsidRDefault="00C90CBB" w:rsidP="00D17C9A">
            <w:pPr>
              <w:tabs>
                <w:tab w:val="left" w:pos="0"/>
                <w:tab w:val="left" w:pos="284"/>
              </w:tabs>
              <w:spacing w:line="276" w:lineRule="auto"/>
              <w:jc w:val="both"/>
              <w:rPr>
                <w:rFonts w:ascii="Palatino Linotype" w:eastAsia="Palatino Linotype" w:hAnsi="Palatino Linotype" w:cs="Palatino Linotype"/>
                <w:i/>
                <w:color w:val="000000" w:themeColor="text1"/>
              </w:rPr>
            </w:pPr>
            <w:r w:rsidRPr="00D17C9A">
              <w:rPr>
                <w:rFonts w:ascii="Palatino Linotype" w:eastAsia="Palatino Linotype" w:hAnsi="Palatino Linotype" w:cs="Palatino Linotype"/>
                <w:i/>
                <w:color w:val="000000" w:themeColor="text1"/>
              </w:rPr>
              <w:t xml:space="preserve">Ahora bien, </w:t>
            </w:r>
            <w:r w:rsidRPr="00D17C9A">
              <w:rPr>
                <w:rFonts w:ascii="Palatino Linotype" w:eastAsia="Palatino Linotype" w:hAnsi="Palatino Linotype" w:cs="Palatino Linotype"/>
                <w:b/>
                <w:i/>
                <w:color w:val="000000" w:themeColor="text1"/>
                <w:u w:val="single"/>
              </w:rPr>
              <w:t>para cada caso además de fundar y motivar</w:t>
            </w:r>
            <w:r w:rsidRPr="00D17C9A">
              <w:rPr>
                <w:rFonts w:ascii="Palatino Linotype" w:eastAsia="Palatino Linotype" w:hAnsi="Palatino Linotype" w:cs="Palatino Linotype"/>
                <w:i/>
                <w:color w:val="000000" w:themeColor="text1"/>
              </w:rPr>
              <w:t>, se debe identificar con claridad que datos contenidos en las documentales que son susceptibles de suprimirse, por ejemplo; 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C90CBB" w:rsidRPr="00D17C9A" w:rsidTr="00D10154">
        <w:tc>
          <w:tcPr>
            <w:tcW w:w="2689" w:type="dxa"/>
          </w:tcPr>
          <w:p w:rsidR="00C90CBB" w:rsidRPr="00D17C9A" w:rsidRDefault="00C90CBB" w:rsidP="00D17C9A">
            <w:pPr>
              <w:tabs>
                <w:tab w:val="left" w:pos="0"/>
                <w:tab w:val="left" w:pos="284"/>
              </w:tabs>
              <w:spacing w:line="360" w:lineRule="auto"/>
              <w:rPr>
                <w:rFonts w:ascii="Palatino Linotype" w:eastAsia="Palatino Linotype" w:hAnsi="Palatino Linotype" w:cs="Palatino Linotype"/>
                <w:color w:val="000000" w:themeColor="text1"/>
              </w:rPr>
            </w:pPr>
            <w:r w:rsidRPr="00D17C9A">
              <w:rPr>
                <w:rFonts w:ascii="Palatino Linotype" w:eastAsia="Palatino Linotype" w:hAnsi="Palatino Linotype" w:cs="Palatino Linotype"/>
                <w:color w:val="000000" w:themeColor="text1"/>
              </w:rPr>
              <w:lastRenderedPageBreak/>
              <w:t>e) Condiciones especiales de la clasificación de la información como confidencial.</w:t>
            </w:r>
          </w:p>
        </w:tc>
        <w:tc>
          <w:tcPr>
            <w:tcW w:w="6945" w:type="dxa"/>
          </w:tcPr>
          <w:p w:rsidR="00C90CBB" w:rsidRPr="00D17C9A" w:rsidRDefault="00C90CBB" w:rsidP="00D17C9A">
            <w:pPr>
              <w:tabs>
                <w:tab w:val="left" w:pos="0"/>
                <w:tab w:val="left" w:pos="284"/>
              </w:tabs>
              <w:spacing w:line="276" w:lineRule="auto"/>
              <w:jc w:val="both"/>
              <w:rPr>
                <w:rFonts w:ascii="Palatino Linotype" w:eastAsia="Palatino Linotype" w:hAnsi="Palatino Linotype" w:cs="Palatino Linotype"/>
                <w:i/>
                <w:color w:val="000000" w:themeColor="text1"/>
              </w:rPr>
            </w:pPr>
            <w:r w:rsidRPr="00D17C9A">
              <w:rPr>
                <w:rFonts w:ascii="Palatino Linotype" w:eastAsia="Palatino Linotype" w:hAnsi="Palatino Linotype" w:cs="Palatino Linotype"/>
                <w:i/>
                <w:color w:val="000000" w:themeColor="text1"/>
              </w:rPr>
              <w:t xml:space="preserve">Los artículos 148 y 120 de la Ley Estatal y de la Ley General, respectivamente, establecen que aun tratándose de datos personales, se podrán proporcionar, incluso sin solicitar el consentimiento de su titular. </w:t>
            </w:r>
          </w:p>
          <w:p w:rsidR="00C90CBB" w:rsidRPr="00D17C9A" w:rsidRDefault="00C90CBB" w:rsidP="00D17C9A">
            <w:pPr>
              <w:tabs>
                <w:tab w:val="left" w:pos="0"/>
                <w:tab w:val="left" w:pos="284"/>
              </w:tabs>
              <w:spacing w:line="276" w:lineRule="auto"/>
              <w:jc w:val="both"/>
              <w:rPr>
                <w:rFonts w:ascii="Palatino Linotype" w:eastAsia="Palatino Linotype" w:hAnsi="Palatino Linotype" w:cs="Palatino Linotype"/>
                <w:i/>
                <w:color w:val="000000" w:themeColor="text1"/>
              </w:rPr>
            </w:pPr>
            <w:r w:rsidRPr="00D17C9A">
              <w:rPr>
                <w:rFonts w:ascii="Palatino Linotype" w:eastAsia="Palatino Linotype" w:hAnsi="Palatino Linotype" w:cs="Palatino Linotype"/>
                <w:i/>
                <w:color w:val="000000" w:themeColor="text1"/>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C90CBB" w:rsidRPr="00D17C9A" w:rsidRDefault="00C90CBB" w:rsidP="00D17C9A">
            <w:pPr>
              <w:tabs>
                <w:tab w:val="left" w:pos="0"/>
                <w:tab w:val="left" w:pos="284"/>
              </w:tabs>
              <w:spacing w:line="276" w:lineRule="auto"/>
              <w:rPr>
                <w:rFonts w:ascii="Palatino Linotype" w:eastAsia="Palatino Linotype" w:hAnsi="Palatino Linotype" w:cs="Palatino Linotype"/>
                <w:i/>
                <w:color w:val="000000" w:themeColor="text1"/>
              </w:rPr>
            </w:pPr>
            <w:r w:rsidRPr="00D17C9A">
              <w:rPr>
                <w:rFonts w:ascii="Palatino Linotype" w:eastAsia="Palatino Linotype" w:hAnsi="Palatino Linotype" w:cs="Palatino Linotype"/>
                <w:i/>
                <w:color w:val="000000" w:themeColor="text1"/>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rsidR="00C90CBB" w:rsidRPr="00D17C9A" w:rsidRDefault="00C90CBB" w:rsidP="00D17C9A">
      <w:pPr>
        <w:tabs>
          <w:tab w:val="left" w:pos="0"/>
          <w:tab w:val="left" w:pos="284"/>
        </w:tabs>
        <w:spacing w:after="160" w:line="360" w:lineRule="auto"/>
        <w:rPr>
          <w:rFonts w:ascii="Palatino Linotype" w:eastAsia="Palatino Linotype" w:hAnsi="Palatino Linotype" w:cs="Palatino Linotype"/>
          <w:color w:val="000000" w:themeColor="text1"/>
        </w:rPr>
      </w:pPr>
    </w:p>
    <w:p w:rsidR="00C90CBB" w:rsidRPr="00D17C9A" w:rsidRDefault="00C90CBB" w:rsidP="00D17C9A">
      <w:pPr>
        <w:numPr>
          <w:ilvl w:val="0"/>
          <w:numId w:val="23"/>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D17C9A">
        <w:rPr>
          <w:rFonts w:ascii="Palatino Linotype" w:eastAsia="Palatino Linotype" w:hAnsi="Palatino Linotype" w:cs="Palatino Linotype"/>
          <w:color w:val="000000" w:themeColor="text1"/>
        </w:rPr>
        <w:lastRenderedPageBreak/>
        <w:t>Para tal situación, el Sujeto Obligado deberá seguir el procedimiento establecido en el artículo 168 de la Ley de Transparencia y Acceso a la Información Pública del Estado de México y Municipios; esto es, que el área competente deberá elaborar la versión pública, así como emitir el Acuerdo, por parte del Comité de Transparencia, donde confirme la clasificación de los datos o documentos, fundando y motivando la clasificación.</w:t>
      </w:r>
    </w:p>
    <w:p w:rsidR="00C90CBB" w:rsidRPr="00D17C9A" w:rsidRDefault="00C90CBB" w:rsidP="00D17C9A">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rsidR="00C90CBB" w:rsidRPr="00D17C9A" w:rsidRDefault="00C90CBB" w:rsidP="00D17C9A">
      <w:pPr>
        <w:numPr>
          <w:ilvl w:val="0"/>
          <w:numId w:val="23"/>
        </w:numPr>
        <w:tabs>
          <w:tab w:val="left" w:pos="0"/>
          <w:tab w:val="left" w:pos="284"/>
        </w:tabs>
        <w:spacing w:line="360" w:lineRule="auto"/>
        <w:ind w:left="0" w:firstLine="0"/>
        <w:jc w:val="both"/>
        <w:rPr>
          <w:rFonts w:ascii="Palatino Linotype" w:eastAsia="Palatino Linotype" w:hAnsi="Palatino Linotype" w:cs="Palatino Linotype"/>
          <w:color w:val="000000" w:themeColor="text1"/>
        </w:rPr>
      </w:pPr>
      <w:r w:rsidRPr="00D17C9A">
        <w:rPr>
          <w:rFonts w:ascii="Palatino Linotype" w:eastAsia="Palatino Linotype" w:hAnsi="Palatino Linotype" w:cs="Palatino Linotype"/>
          <w:color w:val="000000" w:themeColor="text1"/>
        </w:rPr>
        <w:t xml:space="preserve"> Si el servidor público incumple con estas formalidades y entrega la información sin proteger los datos personales incumple con lo que estipula las disposiciones legales establecidas, resulta  lo mismo que si entrega un documento testado sin el debido acuerdo de clasificación.</w:t>
      </w:r>
    </w:p>
    <w:p w:rsidR="00C90CBB" w:rsidRPr="00D17C9A" w:rsidRDefault="00C90CBB" w:rsidP="00D17C9A">
      <w:pPr>
        <w:tabs>
          <w:tab w:val="left" w:pos="0"/>
          <w:tab w:val="left" w:pos="284"/>
        </w:tabs>
        <w:spacing w:line="360" w:lineRule="auto"/>
        <w:jc w:val="both"/>
        <w:rPr>
          <w:rFonts w:ascii="Palatino Linotype" w:eastAsia="Palatino Linotype" w:hAnsi="Palatino Linotype" w:cs="Palatino Linotype"/>
          <w:color w:val="000000" w:themeColor="text1"/>
        </w:rPr>
      </w:pPr>
    </w:p>
    <w:p w:rsidR="00D675D0" w:rsidRPr="00D17C9A" w:rsidRDefault="00D675D0" w:rsidP="00D17C9A">
      <w:pPr>
        <w:numPr>
          <w:ilvl w:val="0"/>
          <w:numId w:val="24"/>
        </w:numPr>
        <w:tabs>
          <w:tab w:val="left" w:pos="0"/>
        </w:tabs>
        <w:spacing w:line="360" w:lineRule="auto"/>
        <w:ind w:left="0" w:firstLine="0"/>
        <w:jc w:val="both"/>
        <w:rPr>
          <w:rFonts w:ascii="Palatino Linotype" w:eastAsia="Palatino Linotype" w:hAnsi="Palatino Linotype" w:cs="Palatino Linotype"/>
          <w:color w:val="000000" w:themeColor="text1"/>
        </w:rPr>
      </w:pPr>
      <w:r w:rsidRPr="00D17C9A">
        <w:rPr>
          <w:rFonts w:ascii="Palatino Linotype" w:eastAsia="Palatino Linotype" w:hAnsi="Palatino Linotype" w:cs="Palatino Linotype"/>
          <w:color w:val="000000" w:themeColor="text1"/>
        </w:rPr>
        <w:t xml:space="preserve">Por lo anteriormente expuesto y fundado, este </w:t>
      </w:r>
      <w:r w:rsidRPr="00D17C9A">
        <w:rPr>
          <w:rFonts w:ascii="Palatino Linotype" w:eastAsia="Palatino Linotype" w:hAnsi="Palatino Linotype" w:cs="Palatino Linotype"/>
          <w:b/>
          <w:color w:val="000000" w:themeColor="text1"/>
        </w:rPr>
        <w:t>ÓRGANO GARANTE</w:t>
      </w:r>
      <w:r w:rsidRPr="00D17C9A">
        <w:rPr>
          <w:rFonts w:ascii="Palatino Linotype" w:eastAsia="Palatino Linotype" w:hAnsi="Palatino Linotype" w:cs="Palatino Linotype"/>
          <w:color w:val="000000" w:themeColor="text1"/>
        </w:rPr>
        <w:t xml:space="preserve"> emite los siguientes:</w:t>
      </w:r>
    </w:p>
    <w:p w:rsidR="00D86E74" w:rsidRPr="00D17C9A" w:rsidRDefault="00D86E74" w:rsidP="00D17C9A">
      <w:pPr>
        <w:pBdr>
          <w:top w:val="nil"/>
          <w:left w:val="nil"/>
          <w:bottom w:val="nil"/>
          <w:right w:val="nil"/>
          <w:between w:val="nil"/>
        </w:pBdr>
        <w:tabs>
          <w:tab w:val="left" w:pos="0"/>
        </w:tabs>
        <w:spacing w:line="480" w:lineRule="auto"/>
        <w:jc w:val="both"/>
        <w:rPr>
          <w:rFonts w:ascii="Palatino Linotype" w:eastAsia="Palatino Linotype" w:hAnsi="Palatino Linotype" w:cs="Palatino Linotype"/>
          <w:color w:val="000000" w:themeColor="text1"/>
        </w:rPr>
      </w:pPr>
    </w:p>
    <w:p w:rsidR="00D86E74" w:rsidRPr="00D17C9A" w:rsidRDefault="00B05C77" w:rsidP="00D17C9A">
      <w:pPr>
        <w:pStyle w:val="Ttulo1"/>
        <w:tabs>
          <w:tab w:val="left" w:pos="0"/>
        </w:tabs>
        <w:spacing w:before="0" w:line="360" w:lineRule="auto"/>
        <w:jc w:val="center"/>
        <w:rPr>
          <w:b w:val="0"/>
          <w:color w:val="000000" w:themeColor="text1"/>
        </w:rPr>
      </w:pPr>
      <w:r w:rsidRPr="00D17C9A">
        <w:rPr>
          <w:color w:val="000000" w:themeColor="text1"/>
        </w:rPr>
        <w:t>R E S O L U T I V O S</w:t>
      </w:r>
    </w:p>
    <w:p w:rsidR="00D86E74" w:rsidRPr="00D17C9A" w:rsidRDefault="00D86E74" w:rsidP="00D17C9A">
      <w:pPr>
        <w:tabs>
          <w:tab w:val="left" w:pos="0"/>
        </w:tabs>
        <w:spacing w:line="360" w:lineRule="auto"/>
        <w:rPr>
          <w:rFonts w:ascii="Palatino Linotype" w:eastAsia="Palatino Linotype" w:hAnsi="Palatino Linotype" w:cs="Palatino Linotype"/>
          <w:color w:val="000000" w:themeColor="text1"/>
        </w:rPr>
      </w:pPr>
    </w:p>
    <w:p w:rsidR="00D86E74" w:rsidRPr="00D17C9A" w:rsidRDefault="00B05C77" w:rsidP="00D17C9A">
      <w:pPr>
        <w:tabs>
          <w:tab w:val="left" w:pos="0"/>
        </w:tabs>
        <w:spacing w:line="360" w:lineRule="auto"/>
        <w:jc w:val="both"/>
        <w:rPr>
          <w:rFonts w:ascii="Palatino Linotype" w:eastAsia="Palatino Linotype" w:hAnsi="Palatino Linotype" w:cs="Palatino Linotype"/>
          <w:color w:val="000000" w:themeColor="text1"/>
        </w:rPr>
      </w:pPr>
      <w:r w:rsidRPr="00D17C9A">
        <w:rPr>
          <w:rFonts w:ascii="Palatino Linotype" w:eastAsia="Palatino Linotype" w:hAnsi="Palatino Linotype" w:cs="Palatino Linotype"/>
          <w:b/>
          <w:color w:val="000000" w:themeColor="text1"/>
        </w:rPr>
        <w:t>PRIMERO</w:t>
      </w:r>
      <w:r w:rsidRPr="00D17C9A">
        <w:rPr>
          <w:rFonts w:ascii="Palatino Linotype" w:eastAsia="Palatino Linotype" w:hAnsi="Palatino Linotype" w:cs="Palatino Linotype"/>
          <w:color w:val="000000" w:themeColor="text1"/>
        </w:rPr>
        <w:t>. Resultan</w:t>
      </w:r>
      <w:r w:rsidR="000261F9" w:rsidRPr="00D17C9A">
        <w:rPr>
          <w:rFonts w:ascii="Palatino Linotype" w:eastAsia="Palatino Linotype" w:hAnsi="Palatino Linotype" w:cs="Palatino Linotype"/>
          <w:color w:val="000000" w:themeColor="text1"/>
        </w:rPr>
        <w:t xml:space="preserve"> </w:t>
      </w:r>
      <w:r w:rsidRPr="00D17C9A">
        <w:rPr>
          <w:rFonts w:ascii="Palatino Linotype" w:eastAsia="Palatino Linotype" w:hAnsi="Palatino Linotype" w:cs="Palatino Linotype"/>
          <w:color w:val="000000" w:themeColor="text1"/>
        </w:rPr>
        <w:t xml:space="preserve">fundadas las razones o motivos de inconformidad hechos valer en el Recursos de Revisión </w:t>
      </w:r>
      <w:r w:rsidR="005F2DF6" w:rsidRPr="00D17C9A">
        <w:rPr>
          <w:rFonts w:ascii="Palatino Linotype" w:eastAsia="Palatino Linotype" w:hAnsi="Palatino Linotype" w:cs="Palatino Linotype"/>
          <w:b/>
          <w:color w:val="000000" w:themeColor="text1"/>
        </w:rPr>
        <w:t>0</w:t>
      </w:r>
      <w:r w:rsidR="00647351" w:rsidRPr="00D17C9A">
        <w:rPr>
          <w:rFonts w:ascii="Palatino Linotype" w:eastAsia="Palatino Linotype" w:hAnsi="Palatino Linotype" w:cs="Palatino Linotype"/>
          <w:b/>
          <w:color w:val="000000" w:themeColor="text1"/>
        </w:rPr>
        <w:t>8733</w:t>
      </w:r>
      <w:r w:rsidRPr="00D17C9A">
        <w:rPr>
          <w:rFonts w:ascii="Palatino Linotype" w:eastAsia="Palatino Linotype" w:hAnsi="Palatino Linotype" w:cs="Palatino Linotype"/>
          <w:b/>
          <w:color w:val="000000" w:themeColor="text1"/>
        </w:rPr>
        <w:t xml:space="preserve">/INFOEM/IP/RR/2025 </w:t>
      </w:r>
      <w:r w:rsidRPr="00D17C9A">
        <w:rPr>
          <w:rFonts w:ascii="Palatino Linotype" w:eastAsia="Palatino Linotype" w:hAnsi="Palatino Linotype" w:cs="Palatino Linotype"/>
          <w:color w:val="000000" w:themeColor="text1"/>
        </w:rPr>
        <w:t xml:space="preserve">en términos del </w:t>
      </w:r>
      <w:r w:rsidRPr="00D17C9A">
        <w:rPr>
          <w:rFonts w:ascii="Palatino Linotype" w:eastAsia="Palatino Linotype" w:hAnsi="Palatino Linotype" w:cs="Palatino Linotype"/>
          <w:b/>
          <w:color w:val="000000" w:themeColor="text1"/>
        </w:rPr>
        <w:t xml:space="preserve">Considerando CUARTO y QUINTO </w:t>
      </w:r>
      <w:r w:rsidRPr="00D17C9A">
        <w:rPr>
          <w:rFonts w:ascii="Palatino Linotype" w:eastAsia="Palatino Linotype" w:hAnsi="Palatino Linotype" w:cs="Palatino Linotype"/>
          <w:color w:val="000000" w:themeColor="text1"/>
        </w:rPr>
        <w:t>de la presente resolución.</w:t>
      </w:r>
    </w:p>
    <w:p w:rsidR="00D86E74" w:rsidRPr="00D17C9A" w:rsidRDefault="00D86E74" w:rsidP="00D17C9A">
      <w:pPr>
        <w:tabs>
          <w:tab w:val="left" w:pos="0"/>
        </w:tabs>
        <w:spacing w:line="360" w:lineRule="auto"/>
        <w:jc w:val="both"/>
        <w:rPr>
          <w:rFonts w:ascii="Palatino Linotype" w:eastAsia="Palatino Linotype" w:hAnsi="Palatino Linotype" w:cs="Palatino Linotype"/>
          <w:color w:val="000000" w:themeColor="text1"/>
        </w:rPr>
      </w:pPr>
    </w:p>
    <w:p w:rsidR="00D675D0" w:rsidRPr="00D17C9A" w:rsidRDefault="00B05C77" w:rsidP="00D17C9A">
      <w:pPr>
        <w:tabs>
          <w:tab w:val="left" w:pos="0"/>
        </w:tabs>
        <w:spacing w:line="360" w:lineRule="auto"/>
        <w:jc w:val="both"/>
        <w:rPr>
          <w:rFonts w:ascii="Palatino Linotype" w:eastAsia="Palatino Linotype" w:hAnsi="Palatino Linotype" w:cs="Palatino Linotype"/>
          <w:color w:val="000000" w:themeColor="text1"/>
        </w:rPr>
      </w:pPr>
      <w:bookmarkStart w:id="13" w:name="_heading=h.26in1rg" w:colFirst="0" w:colLast="0"/>
      <w:bookmarkEnd w:id="13"/>
      <w:r w:rsidRPr="00D17C9A">
        <w:rPr>
          <w:rFonts w:ascii="Palatino Linotype" w:eastAsia="Palatino Linotype" w:hAnsi="Palatino Linotype" w:cs="Palatino Linotype"/>
          <w:b/>
          <w:color w:val="000000" w:themeColor="text1"/>
        </w:rPr>
        <w:t xml:space="preserve">SEGUNDO. </w:t>
      </w:r>
      <w:r w:rsidR="00D675D0" w:rsidRPr="00D17C9A">
        <w:rPr>
          <w:rFonts w:ascii="Palatino Linotype" w:eastAsia="Palatino Linotype" w:hAnsi="Palatino Linotype" w:cs="Palatino Linotype"/>
          <w:color w:val="000000" w:themeColor="text1"/>
        </w:rPr>
        <w:t xml:space="preserve">Se </w:t>
      </w:r>
      <w:r w:rsidR="00D675D0" w:rsidRPr="00D17C9A">
        <w:rPr>
          <w:rFonts w:ascii="Palatino Linotype" w:eastAsia="Palatino Linotype" w:hAnsi="Palatino Linotype" w:cs="Palatino Linotype"/>
          <w:b/>
          <w:color w:val="000000" w:themeColor="text1"/>
        </w:rPr>
        <w:t xml:space="preserve">ORDENA </w:t>
      </w:r>
      <w:r w:rsidR="00D675D0" w:rsidRPr="00D17C9A">
        <w:rPr>
          <w:rFonts w:ascii="Palatino Linotype" w:eastAsia="Palatino Linotype" w:hAnsi="Palatino Linotype" w:cs="Palatino Linotype"/>
          <w:color w:val="000000" w:themeColor="text1"/>
        </w:rPr>
        <w:t xml:space="preserve">al </w:t>
      </w:r>
      <w:r w:rsidR="00D675D0" w:rsidRPr="00D17C9A">
        <w:rPr>
          <w:rFonts w:ascii="Palatino Linotype" w:eastAsia="Palatino Linotype" w:hAnsi="Palatino Linotype" w:cs="Palatino Linotype"/>
          <w:b/>
          <w:color w:val="000000" w:themeColor="text1"/>
        </w:rPr>
        <w:t xml:space="preserve">SUJETO OBLIGADO, </w:t>
      </w:r>
      <w:r w:rsidR="00D675D0" w:rsidRPr="00D17C9A">
        <w:rPr>
          <w:rFonts w:ascii="Palatino Linotype" w:eastAsia="Palatino Linotype" w:hAnsi="Palatino Linotype" w:cs="Palatino Linotype"/>
          <w:color w:val="000000" w:themeColor="text1"/>
        </w:rPr>
        <w:t xml:space="preserve">a efecto de entregar vía Sistema de Acceso a la Información Mexiquense </w:t>
      </w:r>
      <w:r w:rsidR="00D675D0" w:rsidRPr="00D17C9A">
        <w:rPr>
          <w:rFonts w:ascii="Palatino Linotype" w:eastAsia="Palatino Linotype" w:hAnsi="Palatino Linotype" w:cs="Palatino Linotype"/>
          <w:b/>
          <w:color w:val="000000" w:themeColor="text1"/>
        </w:rPr>
        <w:t>(SAIMEX)</w:t>
      </w:r>
      <w:r w:rsidR="00D675D0" w:rsidRPr="00D17C9A">
        <w:rPr>
          <w:rFonts w:ascii="Palatino Linotype" w:eastAsia="Palatino Linotype" w:hAnsi="Palatino Linotype" w:cs="Palatino Linotype"/>
          <w:color w:val="000000" w:themeColor="text1"/>
        </w:rPr>
        <w:t>, la siguiente información</w:t>
      </w:r>
      <w:r w:rsidR="004C493A" w:rsidRPr="00D17C9A">
        <w:rPr>
          <w:rFonts w:ascii="Palatino Linotype" w:eastAsia="Palatino Linotype" w:hAnsi="Palatino Linotype" w:cs="Palatino Linotype"/>
          <w:color w:val="000000" w:themeColor="text1"/>
        </w:rPr>
        <w:t xml:space="preserve"> de ser procedente en versión pública</w:t>
      </w:r>
      <w:r w:rsidR="00D675D0" w:rsidRPr="00D17C9A">
        <w:rPr>
          <w:rFonts w:ascii="Palatino Linotype" w:eastAsia="Palatino Linotype" w:hAnsi="Palatino Linotype" w:cs="Palatino Linotype"/>
          <w:color w:val="000000" w:themeColor="text1"/>
        </w:rPr>
        <w:t>:</w:t>
      </w:r>
    </w:p>
    <w:p w:rsidR="00D675D0" w:rsidRPr="00D17C9A" w:rsidRDefault="00D675D0" w:rsidP="00D17C9A">
      <w:pPr>
        <w:tabs>
          <w:tab w:val="left" w:pos="0"/>
        </w:tabs>
        <w:spacing w:line="360" w:lineRule="auto"/>
        <w:jc w:val="both"/>
        <w:rPr>
          <w:rFonts w:ascii="Palatino Linotype" w:eastAsia="Palatino Linotype" w:hAnsi="Palatino Linotype" w:cs="Palatino Linotype"/>
          <w:b/>
          <w:i/>
          <w:color w:val="000000" w:themeColor="text1"/>
        </w:rPr>
      </w:pPr>
    </w:p>
    <w:p w:rsidR="00647351" w:rsidRPr="007E7ABB" w:rsidRDefault="00647351" w:rsidP="00D10154">
      <w:pPr>
        <w:pStyle w:val="Prrafodelista"/>
        <w:numPr>
          <w:ilvl w:val="3"/>
          <w:numId w:val="31"/>
        </w:numPr>
        <w:tabs>
          <w:tab w:val="left" w:pos="0"/>
        </w:tabs>
        <w:spacing w:line="360" w:lineRule="auto"/>
        <w:ind w:left="567" w:firstLine="0"/>
        <w:jc w:val="both"/>
        <w:rPr>
          <w:rFonts w:ascii="Palatino Linotype" w:eastAsia="Palatino Linotype" w:hAnsi="Palatino Linotype" w:cs="Palatino Linotype"/>
          <w:b/>
          <w:i/>
          <w:color w:val="000000" w:themeColor="text1"/>
        </w:rPr>
      </w:pPr>
      <w:r w:rsidRPr="007E7ABB">
        <w:rPr>
          <w:rFonts w:ascii="Palatino Linotype" w:eastAsia="Palatino Linotype" w:hAnsi="Palatino Linotype" w:cs="Palatino Linotype"/>
          <w:b/>
          <w:i/>
          <w:color w:val="000000" w:themeColor="text1"/>
        </w:rPr>
        <w:lastRenderedPageBreak/>
        <w:t xml:space="preserve">Acuerdo del Comité de Transparencia en el que funde y motive las razones sobre los datos que se suprimieron o eliminaron dentro los reportes de nómina remitidos en informe justificado, </w:t>
      </w:r>
    </w:p>
    <w:p w:rsidR="00253F6B" w:rsidRPr="007E7ABB" w:rsidRDefault="00647351" w:rsidP="00D10154">
      <w:pPr>
        <w:pStyle w:val="Prrafodelista"/>
        <w:numPr>
          <w:ilvl w:val="3"/>
          <w:numId w:val="31"/>
        </w:numPr>
        <w:pBdr>
          <w:top w:val="nil"/>
          <w:left w:val="nil"/>
          <w:bottom w:val="nil"/>
          <w:right w:val="nil"/>
          <w:between w:val="nil"/>
        </w:pBdr>
        <w:tabs>
          <w:tab w:val="left" w:pos="0"/>
        </w:tabs>
        <w:spacing w:line="360" w:lineRule="auto"/>
        <w:ind w:left="567" w:firstLine="0"/>
        <w:jc w:val="both"/>
        <w:rPr>
          <w:rFonts w:ascii="Palatino Linotype" w:eastAsia="Palatino Linotype" w:hAnsi="Palatino Linotype" w:cs="Palatino Linotype"/>
          <w:b/>
          <w:i/>
          <w:color w:val="000000" w:themeColor="text1"/>
        </w:rPr>
      </w:pPr>
      <w:r w:rsidRPr="007E7ABB">
        <w:rPr>
          <w:rFonts w:ascii="Palatino Linotype" w:eastAsia="Palatino Linotype" w:hAnsi="Palatino Linotype" w:cs="Palatino Linotype"/>
          <w:b/>
          <w:i/>
          <w:color w:val="000000" w:themeColor="text1"/>
        </w:rPr>
        <w:t>Los reportes de nómina faltantes</w:t>
      </w:r>
      <w:r w:rsidR="00253F6B" w:rsidRPr="007E7ABB">
        <w:rPr>
          <w:rFonts w:ascii="Palatino Linotype" w:eastAsia="Palatino Linotype" w:hAnsi="Palatino Linotype" w:cs="Palatino Linotype"/>
          <w:b/>
          <w:i/>
          <w:color w:val="000000" w:themeColor="text1"/>
        </w:rPr>
        <w:t>:</w:t>
      </w:r>
    </w:p>
    <w:p w:rsidR="00253F6B" w:rsidRPr="007E7ABB" w:rsidRDefault="00253F6B" w:rsidP="00D10154">
      <w:pPr>
        <w:pBdr>
          <w:top w:val="nil"/>
          <w:left w:val="nil"/>
          <w:bottom w:val="nil"/>
          <w:right w:val="nil"/>
          <w:between w:val="nil"/>
        </w:pBdr>
        <w:tabs>
          <w:tab w:val="left" w:pos="0"/>
        </w:tabs>
        <w:spacing w:line="360" w:lineRule="auto"/>
        <w:ind w:left="567"/>
        <w:rPr>
          <w:rFonts w:ascii="Palatino Linotype" w:eastAsia="Palatino Linotype" w:hAnsi="Palatino Linotype" w:cs="Palatino Linotype"/>
          <w:b/>
          <w:i/>
          <w:color w:val="000000" w:themeColor="text1"/>
        </w:rPr>
      </w:pPr>
      <w:r w:rsidRPr="007E7ABB">
        <w:rPr>
          <w:rFonts w:ascii="Palatino Linotype" w:eastAsia="Palatino Linotype" w:hAnsi="Palatino Linotype" w:cs="Palatino Linotype"/>
          <w:b/>
          <w:i/>
          <w:color w:val="000000" w:themeColor="text1"/>
        </w:rPr>
        <w:t xml:space="preserve">- De las áreas del Ayuntamiento no enviadas en Informe Justificado, </w:t>
      </w:r>
    </w:p>
    <w:p w:rsidR="00253F6B" w:rsidRPr="007E7ABB" w:rsidRDefault="00253F6B" w:rsidP="00D10154">
      <w:pPr>
        <w:pBdr>
          <w:top w:val="nil"/>
          <w:left w:val="nil"/>
          <w:bottom w:val="nil"/>
          <w:right w:val="nil"/>
          <w:between w:val="nil"/>
        </w:pBdr>
        <w:tabs>
          <w:tab w:val="left" w:pos="0"/>
        </w:tabs>
        <w:spacing w:line="360" w:lineRule="auto"/>
        <w:ind w:left="567"/>
        <w:rPr>
          <w:rFonts w:ascii="Palatino Linotype" w:eastAsia="Palatino Linotype" w:hAnsi="Palatino Linotype" w:cs="Palatino Linotype"/>
          <w:b/>
          <w:i/>
          <w:color w:val="000000" w:themeColor="text1"/>
        </w:rPr>
      </w:pPr>
      <w:r w:rsidRPr="007E7ABB">
        <w:rPr>
          <w:rFonts w:ascii="Palatino Linotype" w:eastAsia="Palatino Linotype" w:hAnsi="Palatino Linotype" w:cs="Palatino Linotype"/>
          <w:b/>
          <w:i/>
          <w:color w:val="000000" w:themeColor="text1"/>
        </w:rPr>
        <w:t>- De los Organismos Descentralizados faltantes</w:t>
      </w:r>
    </w:p>
    <w:p w:rsidR="00D675D0" w:rsidRPr="00D17C9A" w:rsidRDefault="00253F6B" w:rsidP="00D10154">
      <w:pPr>
        <w:pBdr>
          <w:top w:val="nil"/>
          <w:left w:val="nil"/>
          <w:bottom w:val="nil"/>
          <w:right w:val="nil"/>
          <w:between w:val="nil"/>
        </w:pBdr>
        <w:tabs>
          <w:tab w:val="left" w:pos="0"/>
        </w:tabs>
        <w:spacing w:line="360" w:lineRule="auto"/>
        <w:ind w:left="567"/>
        <w:rPr>
          <w:rFonts w:ascii="Palatino Linotype" w:eastAsia="Palatino Linotype" w:hAnsi="Palatino Linotype" w:cs="Palatino Linotype"/>
          <w:b/>
          <w:i/>
          <w:color w:val="000000" w:themeColor="text1"/>
        </w:rPr>
      </w:pPr>
      <w:r w:rsidRPr="007E7ABB">
        <w:rPr>
          <w:rFonts w:ascii="Palatino Linotype" w:eastAsia="Palatino Linotype" w:hAnsi="Palatino Linotype" w:cs="Palatino Linotype"/>
          <w:b/>
          <w:i/>
          <w:color w:val="000000" w:themeColor="text1"/>
        </w:rPr>
        <w:t>-Del personal faltante de los Organismos Descentralizados enviados en Informe Justificado</w:t>
      </w:r>
    </w:p>
    <w:p w:rsidR="00C90CBB" w:rsidRPr="00D17C9A" w:rsidRDefault="00C90CBB" w:rsidP="00D10154">
      <w:pPr>
        <w:tabs>
          <w:tab w:val="left" w:pos="0"/>
        </w:tabs>
        <w:ind w:left="567"/>
        <w:jc w:val="both"/>
        <w:rPr>
          <w:rFonts w:ascii="Palatino Linotype" w:eastAsia="Palatino Linotype" w:hAnsi="Palatino Linotype" w:cs="Palatino Linotype"/>
          <w:b/>
          <w:i/>
          <w:color w:val="000000" w:themeColor="text1"/>
        </w:rPr>
      </w:pPr>
      <w:r w:rsidRPr="00D17C9A">
        <w:rPr>
          <w:rFonts w:ascii="Palatino Linotype" w:eastAsia="Palatino Linotype" w:hAnsi="Palatino Linotype" w:cs="Palatino Linotype"/>
          <w:i/>
          <w:color w:val="000000" w:themeColor="text1"/>
        </w:rPr>
        <w:t xml:space="preserve">Para efectos del punto dos, de ser procedente,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pongan a disposición del </w:t>
      </w:r>
      <w:r w:rsidRPr="00D17C9A">
        <w:rPr>
          <w:rFonts w:ascii="Palatino Linotype" w:eastAsia="Palatino Linotype" w:hAnsi="Palatino Linotype" w:cs="Palatino Linotype"/>
          <w:b/>
          <w:i/>
          <w:color w:val="000000" w:themeColor="text1"/>
        </w:rPr>
        <w:t>RECURRENTE.</w:t>
      </w:r>
    </w:p>
    <w:p w:rsidR="00EC13DD" w:rsidRPr="00D17C9A" w:rsidRDefault="00EC13DD" w:rsidP="00D10154">
      <w:pPr>
        <w:tabs>
          <w:tab w:val="left" w:pos="0"/>
        </w:tabs>
        <w:spacing w:line="360" w:lineRule="auto"/>
        <w:ind w:left="567"/>
        <w:jc w:val="both"/>
        <w:rPr>
          <w:rFonts w:ascii="Palatino Linotype" w:eastAsia="Palatino Linotype" w:hAnsi="Palatino Linotype" w:cs="Palatino Linotype"/>
          <w:b/>
          <w:color w:val="000000" w:themeColor="text1"/>
        </w:rPr>
      </w:pPr>
    </w:p>
    <w:p w:rsidR="00D86E74" w:rsidRPr="00D17C9A" w:rsidRDefault="00B05C77" w:rsidP="00D17C9A">
      <w:pPr>
        <w:tabs>
          <w:tab w:val="left" w:pos="0"/>
          <w:tab w:val="left" w:pos="8080"/>
        </w:tabs>
        <w:spacing w:line="360" w:lineRule="auto"/>
        <w:jc w:val="both"/>
        <w:rPr>
          <w:rFonts w:ascii="Palatino Linotype" w:eastAsia="Palatino Linotype" w:hAnsi="Palatino Linotype" w:cs="Palatino Linotype"/>
          <w:b/>
          <w:color w:val="000000" w:themeColor="text1"/>
        </w:rPr>
      </w:pPr>
      <w:bookmarkStart w:id="14" w:name="_heading=h.lnxbz9" w:colFirst="0" w:colLast="0"/>
      <w:bookmarkEnd w:id="14"/>
      <w:r w:rsidRPr="00D17C9A">
        <w:rPr>
          <w:rFonts w:ascii="Palatino Linotype" w:eastAsia="Palatino Linotype" w:hAnsi="Palatino Linotype" w:cs="Palatino Linotype"/>
          <w:b/>
          <w:color w:val="000000" w:themeColor="text1"/>
        </w:rPr>
        <w:t xml:space="preserve">TERCERO. NOTIFÍQUESE </w:t>
      </w:r>
      <w:r w:rsidRPr="00D17C9A">
        <w:rPr>
          <w:rFonts w:ascii="Palatino Linotype" w:eastAsia="Palatino Linotype" w:hAnsi="Palatino Linotype" w:cs="Palatino Linotype"/>
          <w:color w:val="000000" w:themeColor="text1"/>
        </w:rPr>
        <w:t xml:space="preserve">la presente resolución al Titular de la Unidad de Transparencia del Sujeto Obligado vía SAIMEX, para que conforme al artículo 186 último párrafo, 189 segundo párrafo y 194 de la Ley de Transparencia y Acceso a la Información Pública del Estado de México y Municipios; </w:t>
      </w:r>
      <w:r w:rsidRPr="00D17C9A">
        <w:rPr>
          <w:rFonts w:ascii="Palatino Linotype" w:eastAsia="Palatino Linotype" w:hAnsi="Palatino Linotype" w:cs="Palatino Linotype"/>
          <w:b/>
          <w:color w:val="000000" w:themeColor="text1"/>
        </w:rPr>
        <w:t>dé cumplimiento a lo ordenado dentro del plazo de diez días hábiles,</w:t>
      </w:r>
      <w:r w:rsidRPr="00D17C9A">
        <w:rPr>
          <w:rFonts w:ascii="Palatino Linotype" w:eastAsia="Palatino Linotype" w:hAnsi="Palatino Linotype" w:cs="Palatino Linotype"/>
          <w:color w:val="000000" w:themeColor="text1"/>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D86E74" w:rsidRPr="00D17C9A" w:rsidRDefault="00D86E74" w:rsidP="00D17C9A">
      <w:pPr>
        <w:tabs>
          <w:tab w:val="left" w:pos="0"/>
          <w:tab w:val="left" w:pos="8080"/>
        </w:tabs>
        <w:spacing w:line="360" w:lineRule="auto"/>
        <w:jc w:val="both"/>
        <w:rPr>
          <w:rFonts w:ascii="Palatino Linotype" w:eastAsia="Palatino Linotype" w:hAnsi="Palatino Linotype" w:cs="Palatino Linotype"/>
          <w:color w:val="000000" w:themeColor="text1"/>
        </w:rPr>
      </w:pPr>
    </w:p>
    <w:p w:rsidR="00253F6B" w:rsidRPr="007E7ABB" w:rsidRDefault="00253F6B" w:rsidP="00D17C9A">
      <w:pPr>
        <w:tabs>
          <w:tab w:val="left" w:pos="0"/>
          <w:tab w:val="left" w:pos="8647"/>
        </w:tabs>
        <w:spacing w:line="360" w:lineRule="auto"/>
        <w:jc w:val="both"/>
        <w:rPr>
          <w:rFonts w:ascii="Palatino Linotype" w:eastAsia="Palatino Linotype" w:hAnsi="Palatino Linotype" w:cs="Palatino Linotype"/>
          <w:color w:val="000000" w:themeColor="text1"/>
        </w:rPr>
      </w:pPr>
      <w:r w:rsidRPr="007E7ABB">
        <w:rPr>
          <w:rFonts w:ascii="Palatino Linotype" w:eastAsia="Palatino Linotype" w:hAnsi="Palatino Linotype" w:cs="Palatino Linotype"/>
          <w:b/>
          <w:color w:val="000000" w:themeColor="text1"/>
        </w:rPr>
        <w:lastRenderedPageBreak/>
        <w:t>CUARTO</w:t>
      </w:r>
      <w:r w:rsidRPr="007E7ABB">
        <w:rPr>
          <w:rFonts w:ascii="Palatino Linotype" w:eastAsia="Palatino Linotype" w:hAnsi="Palatino Linotype" w:cs="Palatino Linotype"/>
          <w:color w:val="000000" w:themeColor="text1"/>
        </w:rPr>
        <w:t xml:space="preserve">. </w:t>
      </w:r>
      <w:r w:rsidRPr="007E7ABB">
        <w:rPr>
          <w:rFonts w:ascii="Palatino Linotype" w:eastAsia="Palatino Linotype" w:hAnsi="Palatino Linotype" w:cs="Palatino Linotype"/>
          <w:b/>
          <w:color w:val="000000" w:themeColor="text1"/>
        </w:rPr>
        <w:t>Notifíquese</w:t>
      </w:r>
      <w:r w:rsidRPr="007E7ABB">
        <w:rPr>
          <w:rFonts w:ascii="Palatino Linotype" w:eastAsia="Palatino Linotype" w:hAnsi="Palatino Linotype" w:cs="Palatino Linotype"/>
          <w:color w:val="000000" w:themeColor="text1"/>
        </w:rPr>
        <w:t>, vía Sistema de Acceso a la In</w:t>
      </w:r>
      <w:r w:rsidR="00D17C9A" w:rsidRPr="007E7ABB">
        <w:rPr>
          <w:rFonts w:ascii="Palatino Linotype" w:eastAsia="Palatino Linotype" w:hAnsi="Palatino Linotype" w:cs="Palatino Linotype"/>
          <w:color w:val="000000" w:themeColor="text1"/>
        </w:rPr>
        <w:t>formación Mexiquense (SAIMEX) a</w:t>
      </w:r>
      <w:r w:rsidRPr="007E7ABB">
        <w:rPr>
          <w:rFonts w:ascii="Palatino Linotype" w:eastAsia="Palatino Linotype" w:hAnsi="Palatino Linotype" w:cs="Palatino Linotype"/>
          <w:color w:val="000000" w:themeColor="text1"/>
        </w:rPr>
        <w:t xml:space="preserve">l </w:t>
      </w:r>
      <w:r w:rsidRPr="007E7ABB">
        <w:rPr>
          <w:rFonts w:ascii="Palatino Linotype" w:eastAsia="Palatino Linotype" w:hAnsi="Palatino Linotype" w:cs="Palatino Linotype"/>
          <w:b/>
          <w:color w:val="000000" w:themeColor="text1"/>
        </w:rPr>
        <w:t>Recurrente</w:t>
      </w:r>
      <w:r w:rsidRPr="007E7ABB">
        <w:rPr>
          <w:rFonts w:ascii="Palatino Linotype" w:eastAsia="Palatino Linotype" w:hAnsi="Palatino Linotype" w:cs="Palatino Linotype"/>
          <w:color w:val="000000" w:themeColor="text1"/>
        </w:rPr>
        <w:t xml:space="preserve"> la presente resolución</w:t>
      </w:r>
      <w:r w:rsidR="006273EF" w:rsidRPr="007E7ABB">
        <w:rPr>
          <w:rFonts w:ascii="Palatino Linotype" w:eastAsia="Palatino Linotype" w:hAnsi="Palatino Linotype" w:cs="Palatino Linotype"/>
          <w:color w:val="000000" w:themeColor="text1"/>
        </w:rPr>
        <w:t>.</w:t>
      </w:r>
    </w:p>
    <w:p w:rsidR="00D86E74" w:rsidRPr="007E7ABB" w:rsidRDefault="00D86E74" w:rsidP="00D17C9A">
      <w:pPr>
        <w:tabs>
          <w:tab w:val="left" w:pos="0"/>
        </w:tabs>
        <w:spacing w:line="360" w:lineRule="auto"/>
        <w:jc w:val="both"/>
        <w:rPr>
          <w:rFonts w:ascii="Palatino Linotype" w:eastAsia="Palatino Linotype" w:hAnsi="Palatino Linotype" w:cs="Palatino Linotype"/>
          <w:color w:val="000000" w:themeColor="text1"/>
        </w:rPr>
      </w:pPr>
    </w:p>
    <w:p w:rsidR="00D86E74" w:rsidRPr="007E7ABB" w:rsidRDefault="00B05C77" w:rsidP="00D17C9A">
      <w:pPr>
        <w:tabs>
          <w:tab w:val="left" w:pos="0"/>
          <w:tab w:val="left" w:pos="8080"/>
        </w:tabs>
        <w:spacing w:line="360" w:lineRule="auto"/>
        <w:jc w:val="both"/>
        <w:rPr>
          <w:rFonts w:ascii="Palatino Linotype" w:eastAsia="Palatino Linotype" w:hAnsi="Palatino Linotype" w:cs="Palatino Linotype"/>
          <w:color w:val="000000" w:themeColor="text1"/>
        </w:rPr>
      </w:pPr>
      <w:bookmarkStart w:id="15" w:name="_heading=h.35nkun2" w:colFirst="0" w:colLast="0"/>
      <w:bookmarkEnd w:id="15"/>
      <w:r w:rsidRPr="007E7ABB">
        <w:rPr>
          <w:rFonts w:ascii="Palatino Linotype" w:eastAsia="Palatino Linotype" w:hAnsi="Palatino Linotype" w:cs="Palatino Linotype"/>
          <w:b/>
          <w:color w:val="000000" w:themeColor="text1"/>
        </w:rPr>
        <w:t xml:space="preserve">QUINTO. </w:t>
      </w:r>
      <w:r w:rsidRPr="007E7ABB">
        <w:rPr>
          <w:rFonts w:ascii="Palatino Linotype" w:eastAsia="Palatino Linotype" w:hAnsi="Palatino Linotype" w:cs="Palatino Linotype"/>
          <w:color w:val="000000" w:themeColor="text1"/>
        </w:rPr>
        <w:t>Se hace del conocimiento de la parte</w:t>
      </w:r>
      <w:r w:rsidRPr="007E7ABB">
        <w:rPr>
          <w:rFonts w:ascii="Palatino Linotype" w:eastAsia="Palatino Linotype" w:hAnsi="Palatino Linotype" w:cs="Palatino Linotype"/>
          <w:b/>
          <w:color w:val="000000" w:themeColor="text1"/>
        </w:rPr>
        <w:t xml:space="preserve"> RECURRENTE</w:t>
      </w:r>
      <w:r w:rsidRPr="007E7ABB">
        <w:rPr>
          <w:rFonts w:ascii="Palatino Linotype" w:eastAsia="Palatino Linotype" w:hAnsi="Palatino Linotype" w:cs="Palatino Linotype"/>
          <w:color w:val="000000" w:themeColor="text1"/>
        </w:rPr>
        <w:t xml:space="preserve"> que, de conformidad con lo establecido en el artículo 196 de la Ley de Transparencia y Acceso a la Información Pública del Estado de México y Municipios, en caso de que considere que la resolución le cause algún perjuicio podrá impugnar vía juicio de amparo en los términos de las leyes aplicables.</w:t>
      </w:r>
    </w:p>
    <w:p w:rsidR="00253F6B" w:rsidRPr="007E7ABB" w:rsidRDefault="00253F6B" w:rsidP="00D17C9A">
      <w:pPr>
        <w:tabs>
          <w:tab w:val="left" w:pos="0"/>
          <w:tab w:val="left" w:pos="8080"/>
        </w:tabs>
        <w:spacing w:line="360" w:lineRule="auto"/>
        <w:jc w:val="both"/>
        <w:rPr>
          <w:rFonts w:ascii="Palatino Linotype" w:eastAsia="Palatino Linotype" w:hAnsi="Palatino Linotype" w:cs="Palatino Linotype"/>
          <w:color w:val="000000" w:themeColor="text1"/>
        </w:rPr>
      </w:pPr>
    </w:p>
    <w:p w:rsidR="00253F6B" w:rsidRPr="00D17C9A" w:rsidRDefault="00253F6B" w:rsidP="00D17C9A">
      <w:pPr>
        <w:tabs>
          <w:tab w:val="left" w:pos="0"/>
        </w:tabs>
        <w:spacing w:line="360" w:lineRule="auto"/>
        <w:jc w:val="both"/>
        <w:rPr>
          <w:rFonts w:ascii="Palatino Linotype" w:eastAsia="Palatino Linotype" w:hAnsi="Palatino Linotype" w:cs="Palatino Linotype"/>
          <w:color w:val="000000" w:themeColor="text1"/>
        </w:rPr>
      </w:pPr>
      <w:r w:rsidRPr="007E7ABB">
        <w:rPr>
          <w:rFonts w:ascii="Palatino Linotype" w:eastAsia="Palatino Linotype" w:hAnsi="Palatino Linotype" w:cs="Palatino Linotype"/>
          <w:b/>
          <w:color w:val="000000" w:themeColor="text1"/>
        </w:rPr>
        <w:t>SEXTO</w:t>
      </w:r>
      <w:r w:rsidRPr="007E7ABB">
        <w:rPr>
          <w:rFonts w:ascii="Palatino Linotype" w:eastAsia="Palatino Linotype" w:hAnsi="Palatino Linotype" w:cs="Palatino Linotype"/>
          <w:color w:val="000000" w:themeColor="text1"/>
        </w:rPr>
        <w:t xml:space="preserve">. </w:t>
      </w:r>
      <w:r w:rsidRPr="007E7ABB">
        <w:rPr>
          <w:rFonts w:ascii="Palatino Linotype" w:eastAsia="Palatino Linotype" w:hAnsi="Palatino Linotype" w:cs="Palatino Linotype"/>
          <w:b/>
          <w:color w:val="000000" w:themeColor="text1"/>
        </w:rPr>
        <w:t>Gírese</w:t>
      </w:r>
      <w:r w:rsidRPr="007E7ABB">
        <w:rPr>
          <w:rFonts w:ascii="Palatino Linotype" w:eastAsia="Palatino Linotype" w:hAnsi="Palatino Linotype" w:cs="Palatino Linotype"/>
          <w:color w:val="000000" w:themeColor="text1"/>
        </w:rPr>
        <w:t xml:space="preserv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w:t>
      </w:r>
      <w:r w:rsidRPr="007E7ABB">
        <w:rPr>
          <w:rFonts w:ascii="Palatino Linotype" w:eastAsia="Palatino Linotype" w:hAnsi="Palatino Linotype" w:cs="Palatino Linotype"/>
          <w:b/>
          <w:color w:val="000000" w:themeColor="text1"/>
        </w:rPr>
        <w:t>Considerando CUARTO</w:t>
      </w:r>
      <w:r w:rsidRPr="007E7ABB">
        <w:rPr>
          <w:rFonts w:ascii="Palatino Linotype" w:eastAsia="Palatino Linotype" w:hAnsi="Palatino Linotype" w:cs="Palatino Linotype"/>
          <w:color w:val="000000" w:themeColor="text1"/>
        </w:rPr>
        <w:t xml:space="preserve"> de la presente resolución.</w:t>
      </w:r>
    </w:p>
    <w:p w:rsidR="00253F6B" w:rsidRPr="00D17C9A" w:rsidRDefault="00253F6B" w:rsidP="00D17C9A">
      <w:pPr>
        <w:tabs>
          <w:tab w:val="left" w:pos="0"/>
          <w:tab w:val="left" w:pos="8080"/>
        </w:tabs>
        <w:spacing w:line="360" w:lineRule="auto"/>
        <w:jc w:val="both"/>
        <w:rPr>
          <w:rFonts w:ascii="Palatino Linotype" w:eastAsia="Palatino Linotype" w:hAnsi="Palatino Linotype" w:cs="Palatino Linotype"/>
          <w:color w:val="000000" w:themeColor="text1"/>
        </w:rPr>
      </w:pPr>
    </w:p>
    <w:p w:rsidR="006273EF" w:rsidRPr="00444783" w:rsidRDefault="006273EF" w:rsidP="006273EF">
      <w:pPr>
        <w:tabs>
          <w:tab w:val="left" w:pos="5387"/>
        </w:tabs>
        <w:spacing w:line="360" w:lineRule="auto"/>
        <w:ind w:right="49"/>
        <w:jc w:val="both"/>
        <w:rPr>
          <w:rFonts w:ascii="Palatino Linotype" w:eastAsia="Palatino Linotype" w:hAnsi="Palatino Linotype" w:cs="Palatino Linotype"/>
        </w:rPr>
      </w:pPr>
      <w:bookmarkStart w:id="16" w:name="_heading=h.dipqbfvvq8qp" w:colFirst="0" w:colLast="0"/>
      <w:bookmarkEnd w:id="16"/>
      <w:r w:rsidRPr="00575AE2">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w:t>
      </w:r>
      <w:r w:rsidR="00984E24">
        <w:rPr>
          <w:rFonts w:ascii="Palatino Linotype" w:eastAsia="Palatino Linotype" w:hAnsi="Palatino Linotype" w:cs="Palatino Linotype"/>
        </w:rPr>
        <w:t xml:space="preserve"> EMITIENDO VOTO PARTICULAR</w:t>
      </w:r>
      <w:r w:rsidRPr="00575AE2">
        <w:rPr>
          <w:rFonts w:ascii="Palatino Linotype" w:eastAsia="Palatino Linotype" w:hAnsi="Palatino Linotype" w:cs="Palatino Linotype"/>
        </w:rPr>
        <w:t xml:space="preserve"> Y GUADALUPE RAMÍREZ PEÑA</w:t>
      </w:r>
      <w:r w:rsidR="00984E24">
        <w:rPr>
          <w:rFonts w:ascii="Palatino Linotype" w:eastAsia="Palatino Linotype" w:hAnsi="Palatino Linotype" w:cs="Palatino Linotype"/>
        </w:rPr>
        <w:t xml:space="preserve"> EMITIENDO VOTO PARTICULAR</w:t>
      </w:r>
      <w:r w:rsidRPr="00575AE2">
        <w:rPr>
          <w:rFonts w:ascii="Palatino Linotype" w:eastAsia="Palatino Linotype" w:hAnsi="Palatino Linotype" w:cs="Palatino Linotype"/>
        </w:rPr>
        <w:t xml:space="preserve">; EN LA TRIGÉSIMA </w:t>
      </w:r>
      <w:r>
        <w:rPr>
          <w:rFonts w:ascii="Palatino Linotype" w:eastAsia="Palatino Linotype" w:hAnsi="Palatino Linotype" w:cs="Palatino Linotype"/>
        </w:rPr>
        <w:t xml:space="preserve">SÉPTIMA </w:t>
      </w:r>
      <w:r w:rsidRPr="00575AE2">
        <w:rPr>
          <w:rFonts w:ascii="Palatino Linotype" w:eastAsia="Palatino Linotype" w:hAnsi="Palatino Linotype" w:cs="Palatino Linotype"/>
        </w:rPr>
        <w:t xml:space="preserve">SESIÓN ORDINARIA, CELEBRADA EL </w:t>
      </w:r>
      <w:r>
        <w:rPr>
          <w:rFonts w:ascii="Palatino Linotype" w:eastAsia="Palatino Linotype" w:hAnsi="Palatino Linotype" w:cs="Palatino Linotype"/>
        </w:rPr>
        <w:t>QUINCE (15</w:t>
      </w:r>
      <w:r w:rsidRPr="00575AE2">
        <w:rPr>
          <w:rFonts w:ascii="Palatino Linotype" w:eastAsia="Palatino Linotype" w:hAnsi="Palatino Linotype" w:cs="Palatino Linotype"/>
        </w:rPr>
        <w:t xml:space="preserve">) DE </w:t>
      </w:r>
      <w:r>
        <w:rPr>
          <w:rFonts w:ascii="Palatino Linotype" w:eastAsia="Palatino Linotype" w:hAnsi="Palatino Linotype" w:cs="Palatino Linotype"/>
        </w:rPr>
        <w:t xml:space="preserve">OCTUBRE </w:t>
      </w:r>
      <w:r w:rsidRPr="00575AE2">
        <w:rPr>
          <w:rFonts w:ascii="Palatino Linotype" w:eastAsia="Palatino Linotype" w:hAnsi="Palatino Linotype" w:cs="Palatino Linotype"/>
        </w:rPr>
        <w:t>DE DOS MIL VEINTICINCO, ANTE EL SECRETARIO TÉCNICO DEL PLENO ALEXIS TAPIA RAMÍREZ.</w:t>
      </w:r>
    </w:p>
    <w:p w:rsidR="00D86E74" w:rsidRPr="00D17C9A" w:rsidRDefault="00D86E74" w:rsidP="00D17C9A">
      <w:pPr>
        <w:tabs>
          <w:tab w:val="left" w:pos="0"/>
        </w:tabs>
        <w:spacing w:before="240" w:after="240" w:line="360" w:lineRule="auto"/>
        <w:jc w:val="both"/>
        <w:rPr>
          <w:rFonts w:ascii="Palatino Linotype" w:eastAsia="Palatino Linotype" w:hAnsi="Palatino Linotype" w:cs="Palatino Linotype"/>
          <w:color w:val="000000" w:themeColor="text1"/>
        </w:rPr>
      </w:pPr>
    </w:p>
    <w:p w:rsidR="00D86E74" w:rsidRPr="00D17C9A" w:rsidRDefault="00D86E74" w:rsidP="00D17C9A">
      <w:pPr>
        <w:tabs>
          <w:tab w:val="left" w:pos="0"/>
        </w:tabs>
        <w:spacing w:before="240" w:after="240" w:line="360" w:lineRule="auto"/>
        <w:jc w:val="both"/>
        <w:rPr>
          <w:rFonts w:ascii="Palatino Linotype" w:eastAsia="Palatino Linotype" w:hAnsi="Palatino Linotype" w:cs="Palatino Linotype"/>
          <w:color w:val="000000" w:themeColor="text1"/>
        </w:rPr>
      </w:pPr>
    </w:p>
    <w:p w:rsidR="00D86E74" w:rsidRPr="00D17C9A" w:rsidRDefault="00D86E74" w:rsidP="00D17C9A">
      <w:pPr>
        <w:tabs>
          <w:tab w:val="left" w:pos="0"/>
        </w:tabs>
        <w:spacing w:before="240" w:after="240" w:line="360" w:lineRule="auto"/>
        <w:jc w:val="both"/>
        <w:rPr>
          <w:rFonts w:ascii="Palatino Linotype" w:eastAsia="Palatino Linotype" w:hAnsi="Palatino Linotype" w:cs="Palatino Linotype"/>
          <w:color w:val="000000" w:themeColor="text1"/>
        </w:rPr>
      </w:pPr>
    </w:p>
    <w:p w:rsidR="00D86E74" w:rsidRPr="00D17C9A" w:rsidRDefault="00D86E74" w:rsidP="00D17C9A">
      <w:pPr>
        <w:tabs>
          <w:tab w:val="left" w:pos="0"/>
        </w:tabs>
        <w:spacing w:before="240" w:after="240" w:line="360" w:lineRule="auto"/>
        <w:jc w:val="both"/>
        <w:rPr>
          <w:rFonts w:ascii="Palatino Linotype" w:eastAsia="Palatino Linotype" w:hAnsi="Palatino Linotype" w:cs="Palatino Linotype"/>
          <w:color w:val="000000" w:themeColor="text1"/>
        </w:rPr>
      </w:pPr>
    </w:p>
    <w:p w:rsidR="00D86E74" w:rsidRPr="00D17C9A" w:rsidRDefault="00D86E74" w:rsidP="00D17C9A">
      <w:pPr>
        <w:tabs>
          <w:tab w:val="left" w:pos="0"/>
        </w:tabs>
        <w:spacing w:before="240" w:after="240" w:line="360" w:lineRule="auto"/>
        <w:jc w:val="both"/>
        <w:rPr>
          <w:rFonts w:ascii="Palatino Linotype" w:eastAsia="Palatino Linotype" w:hAnsi="Palatino Linotype" w:cs="Palatino Linotype"/>
          <w:color w:val="000000" w:themeColor="text1"/>
        </w:rPr>
      </w:pPr>
    </w:p>
    <w:p w:rsidR="00D86E74" w:rsidRPr="00D17C9A" w:rsidRDefault="00D86E74" w:rsidP="00D17C9A">
      <w:pPr>
        <w:tabs>
          <w:tab w:val="left" w:pos="0"/>
        </w:tabs>
        <w:spacing w:before="240" w:after="240" w:line="360" w:lineRule="auto"/>
        <w:jc w:val="both"/>
        <w:rPr>
          <w:rFonts w:ascii="Palatino Linotype" w:eastAsia="Palatino Linotype" w:hAnsi="Palatino Linotype" w:cs="Palatino Linotype"/>
          <w:color w:val="000000" w:themeColor="text1"/>
        </w:rPr>
      </w:pPr>
    </w:p>
    <w:p w:rsidR="00D86E74" w:rsidRPr="00D17C9A" w:rsidRDefault="00D86E74" w:rsidP="00D17C9A">
      <w:pPr>
        <w:tabs>
          <w:tab w:val="left" w:pos="0"/>
        </w:tabs>
        <w:spacing w:before="240" w:after="240" w:line="360" w:lineRule="auto"/>
        <w:jc w:val="both"/>
        <w:rPr>
          <w:rFonts w:ascii="Palatino Linotype" w:eastAsia="Palatino Linotype" w:hAnsi="Palatino Linotype" w:cs="Palatino Linotype"/>
          <w:color w:val="000000" w:themeColor="text1"/>
        </w:rPr>
      </w:pPr>
    </w:p>
    <w:p w:rsidR="00D86E74" w:rsidRPr="00D17C9A" w:rsidRDefault="00D86E74" w:rsidP="00D17C9A">
      <w:pPr>
        <w:tabs>
          <w:tab w:val="left" w:pos="0"/>
        </w:tabs>
        <w:spacing w:line="360" w:lineRule="auto"/>
        <w:jc w:val="both"/>
        <w:rPr>
          <w:rFonts w:ascii="Palatino Linotype" w:eastAsia="Palatino Linotype" w:hAnsi="Palatino Linotype" w:cs="Palatino Linotype"/>
          <w:color w:val="000000" w:themeColor="text1"/>
        </w:rPr>
      </w:pPr>
    </w:p>
    <w:p w:rsidR="00D86E74" w:rsidRDefault="00D86E74" w:rsidP="00D17C9A">
      <w:pPr>
        <w:pStyle w:val="Ttulo2"/>
        <w:tabs>
          <w:tab w:val="left" w:pos="0"/>
        </w:tabs>
        <w:spacing w:before="0" w:line="360" w:lineRule="auto"/>
        <w:rPr>
          <w:color w:val="000000" w:themeColor="text1"/>
        </w:rPr>
      </w:pPr>
    </w:p>
    <w:p w:rsidR="006273EF" w:rsidRDefault="006273EF" w:rsidP="006273EF"/>
    <w:p w:rsidR="006273EF" w:rsidRDefault="006273EF" w:rsidP="006273EF"/>
    <w:p w:rsidR="006273EF" w:rsidRPr="006273EF" w:rsidRDefault="006273EF" w:rsidP="006273EF"/>
    <w:sectPr w:rsidR="006273EF" w:rsidRPr="006273EF" w:rsidSect="00D10154">
      <w:headerReference w:type="default" r:id="rId13"/>
      <w:footerReference w:type="default" r:id="rId14"/>
      <w:headerReference w:type="first" r:id="rId15"/>
      <w:footerReference w:type="first" r:id="rId16"/>
      <w:pgSz w:w="12240" w:h="15840"/>
      <w:pgMar w:top="1691" w:right="900" w:bottom="1701"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366F" w:rsidRDefault="001C366F">
      <w:r>
        <w:separator/>
      </w:r>
    </w:p>
  </w:endnote>
  <w:endnote w:type="continuationSeparator" w:id="0">
    <w:p w:rsidR="001C366F" w:rsidRDefault="001C36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swiss"/>
    <w:pitch w:val="variable"/>
    <w:sig w:usb0="00000003" w:usb1="0200E0A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Lucida Grande">
    <w:altName w:val="Courier New"/>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78D7" w:rsidRDefault="00FA78D7">
    <w:pPr>
      <w:pBdr>
        <w:top w:val="nil"/>
        <w:left w:val="nil"/>
        <w:bottom w:val="nil"/>
        <w:right w:val="nil"/>
        <w:between w:val="nil"/>
      </w:pBdr>
      <w:tabs>
        <w:tab w:val="center" w:pos="4252"/>
        <w:tab w:val="right" w:pos="8504"/>
      </w:tabs>
      <w:jc w:val="right"/>
      <w:rPr>
        <w:rFonts w:ascii="Palatino Linotype" w:eastAsia="Palatino Linotype" w:hAnsi="Palatino Linotype" w:cs="Palatino Linotype"/>
        <w:b/>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b/>
        <w:color w:val="000000"/>
        <w:sz w:val="22"/>
        <w:szCs w:val="22"/>
      </w:rPr>
      <w:fldChar w:fldCharType="begin"/>
    </w:r>
    <w:r>
      <w:rPr>
        <w:rFonts w:ascii="Palatino Linotype" w:eastAsia="Palatino Linotype" w:hAnsi="Palatino Linotype" w:cs="Palatino Linotype"/>
        <w:b/>
        <w:color w:val="000000"/>
        <w:sz w:val="22"/>
        <w:szCs w:val="22"/>
      </w:rPr>
      <w:instrText>PAGE</w:instrText>
    </w:r>
    <w:r>
      <w:rPr>
        <w:rFonts w:ascii="Palatino Linotype" w:eastAsia="Palatino Linotype" w:hAnsi="Palatino Linotype" w:cs="Palatino Linotype"/>
        <w:b/>
        <w:color w:val="000000"/>
        <w:sz w:val="22"/>
        <w:szCs w:val="22"/>
      </w:rPr>
      <w:fldChar w:fldCharType="separate"/>
    </w:r>
    <w:r w:rsidR="007D3159">
      <w:rPr>
        <w:rFonts w:ascii="Palatino Linotype" w:eastAsia="Palatino Linotype" w:hAnsi="Palatino Linotype" w:cs="Palatino Linotype"/>
        <w:b/>
        <w:noProof/>
        <w:color w:val="000000"/>
        <w:sz w:val="22"/>
        <w:szCs w:val="22"/>
      </w:rPr>
      <w:t>2</w:t>
    </w:r>
    <w:r>
      <w:rPr>
        <w:rFonts w:ascii="Palatino Linotype" w:eastAsia="Palatino Linotype" w:hAnsi="Palatino Linotype" w:cs="Palatino Linotype"/>
        <w:b/>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b/>
        <w:color w:val="000000"/>
        <w:sz w:val="22"/>
        <w:szCs w:val="22"/>
      </w:rPr>
      <w:fldChar w:fldCharType="begin"/>
    </w:r>
    <w:r>
      <w:rPr>
        <w:rFonts w:ascii="Palatino Linotype" w:eastAsia="Palatino Linotype" w:hAnsi="Palatino Linotype" w:cs="Palatino Linotype"/>
        <w:b/>
        <w:color w:val="000000"/>
        <w:sz w:val="22"/>
        <w:szCs w:val="22"/>
      </w:rPr>
      <w:instrText>NUMPAGES</w:instrText>
    </w:r>
    <w:r>
      <w:rPr>
        <w:rFonts w:ascii="Palatino Linotype" w:eastAsia="Palatino Linotype" w:hAnsi="Palatino Linotype" w:cs="Palatino Linotype"/>
        <w:b/>
        <w:color w:val="000000"/>
        <w:sz w:val="22"/>
        <w:szCs w:val="22"/>
      </w:rPr>
      <w:fldChar w:fldCharType="separate"/>
    </w:r>
    <w:r w:rsidR="007D3159">
      <w:rPr>
        <w:rFonts w:ascii="Palatino Linotype" w:eastAsia="Palatino Linotype" w:hAnsi="Palatino Linotype" w:cs="Palatino Linotype"/>
        <w:b/>
        <w:noProof/>
        <w:color w:val="000000"/>
        <w:sz w:val="22"/>
        <w:szCs w:val="22"/>
      </w:rPr>
      <w:t>40</w:t>
    </w:r>
    <w:r>
      <w:rPr>
        <w:rFonts w:ascii="Palatino Linotype" w:eastAsia="Palatino Linotype" w:hAnsi="Palatino Linotype" w:cs="Palatino Linotype"/>
        <w:b/>
        <w:color w:val="000000"/>
        <w:sz w:val="22"/>
        <w:szCs w:val="22"/>
      </w:rPr>
      <w:fldChar w:fldCharType="end"/>
    </w:r>
  </w:p>
  <w:p w:rsidR="00FA78D7" w:rsidRDefault="00FA78D7">
    <w:pPr>
      <w:pBdr>
        <w:top w:val="nil"/>
        <w:left w:val="nil"/>
        <w:bottom w:val="nil"/>
        <w:right w:val="nil"/>
        <w:between w:val="nil"/>
      </w:pBdr>
      <w:tabs>
        <w:tab w:val="center" w:pos="4252"/>
        <w:tab w:val="right" w:pos="8504"/>
      </w:tabs>
      <w:rPr>
        <w:rFonts w:ascii="Palatino Linotype" w:eastAsia="Palatino Linotype" w:hAnsi="Palatino Linotype" w:cs="Palatino Linotype"/>
        <w:color w:val="000000"/>
        <w:sz w:val="28"/>
        <w:szCs w:val="28"/>
      </w:rPr>
    </w:pPr>
  </w:p>
  <w:p w:rsidR="00FA78D7" w:rsidRDefault="00FA78D7"/>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78D7" w:rsidRDefault="00FA78D7">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7D3159">
      <w:rPr>
        <w:rFonts w:ascii="Palatino Linotype" w:eastAsia="Palatino Linotype" w:hAnsi="Palatino Linotype" w:cs="Palatino Linotype"/>
        <w:noProof/>
        <w:color w:val="000000"/>
        <w:sz w:val="22"/>
        <w:szCs w:val="22"/>
      </w:rPr>
      <w:t>1</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7D3159">
      <w:rPr>
        <w:rFonts w:ascii="Palatino Linotype" w:eastAsia="Palatino Linotype" w:hAnsi="Palatino Linotype" w:cs="Palatino Linotype"/>
        <w:noProof/>
        <w:color w:val="000000"/>
        <w:sz w:val="22"/>
        <w:szCs w:val="22"/>
      </w:rPr>
      <w:t>40</w:t>
    </w:r>
    <w:r>
      <w:rPr>
        <w:rFonts w:ascii="Palatino Linotype" w:eastAsia="Palatino Linotype" w:hAnsi="Palatino Linotype" w:cs="Palatino Linotype"/>
        <w:color w:val="000000"/>
        <w:sz w:val="22"/>
        <w:szCs w:val="22"/>
      </w:rPr>
      <w:fldChar w:fldCharType="end"/>
    </w:r>
  </w:p>
  <w:p w:rsidR="00FA78D7" w:rsidRDefault="00FA78D7">
    <w:pPr>
      <w:pBdr>
        <w:top w:val="nil"/>
        <w:left w:val="nil"/>
        <w:bottom w:val="nil"/>
        <w:right w:val="nil"/>
        <w:between w:val="nil"/>
      </w:pBdr>
      <w:tabs>
        <w:tab w:val="center" w:pos="4252"/>
        <w:tab w:val="right" w:pos="8504"/>
      </w:tabs>
      <w:rPr>
        <w:rFonts w:ascii="Palatino Linotype" w:eastAsia="Palatino Linotype" w:hAnsi="Palatino Linotype" w:cs="Palatino Linotype"/>
        <w:color w:val="000000"/>
        <w:sz w:val="22"/>
        <w:szCs w:val="22"/>
      </w:rPr>
    </w:pPr>
  </w:p>
  <w:p w:rsidR="00FA78D7" w:rsidRDefault="00FA78D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366F" w:rsidRDefault="001C366F">
      <w:r>
        <w:separator/>
      </w:r>
    </w:p>
  </w:footnote>
  <w:footnote w:type="continuationSeparator" w:id="0">
    <w:p w:rsidR="001C366F" w:rsidRDefault="001C366F">
      <w:r>
        <w:continuationSeparator/>
      </w:r>
    </w:p>
  </w:footnote>
  <w:footnote w:id="1">
    <w:p w:rsidR="00FA78D7" w:rsidRPr="00504EAB" w:rsidRDefault="00FA78D7" w:rsidP="00FA78D7">
      <w:pPr>
        <w:pStyle w:val="Textonotapie"/>
        <w:rPr>
          <w:rFonts w:ascii="Palatino Linotype" w:hAnsi="Palatino Linotype"/>
          <w:sz w:val="16"/>
          <w:szCs w:val="16"/>
        </w:rPr>
      </w:pPr>
      <w:r>
        <w:rPr>
          <w:rStyle w:val="Refdenotaalpie"/>
        </w:rPr>
        <w:footnoteRef/>
      </w:r>
      <w:r>
        <w:t xml:space="preserve"> </w:t>
      </w:r>
      <w:r w:rsidRPr="00504EAB">
        <w:rPr>
          <w:rFonts w:ascii="Palatino Linotype" w:hAnsi="Palatino Linotype"/>
          <w:sz w:val="16"/>
          <w:szCs w:val="16"/>
        </w:rPr>
        <w:t>Manual de Organización del Sistema Municipal Para el Desarrollo Integral de la Familia de Tenango del Aire. Pág.9</w:t>
      </w:r>
    </w:p>
    <w:p w:rsidR="00FA78D7" w:rsidRDefault="00FA78D7">
      <w:pPr>
        <w:pStyle w:val="Textonotapie"/>
      </w:pPr>
    </w:p>
  </w:footnote>
  <w:footnote w:id="2">
    <w:p w:rsidR="00FA78D7" w:rsidRDefault="00FA78D7">
      <w:pPr>
        <w:pStyle w:val="Textonotapie"/>
      </w:pPr>
      <w:r>
        <w:rPr>
          <w:rStyle w:val="Refdenotaalpie"/>
        </w:rPr>
        <w:footnoteRef/>
      </w:r>
      <w:r>
        <w:t xml:space="preserve"> </w:t>
      </w:r>
      <w:r w:rsidR="00F9515F" w:rsidRPr="00504EAB">
        <w:rPr>
          <w:rFonts w:ascii="Palatino Linotype" w:hAnsi="Palatino Linotype"/>
          <w:sz w:val="16"/>
          <w:szCs w:val="16"/>
        </w:rPr>
        <w:t>Manual De Organización Del Organismo Público Descentralizado Municipal Para La Prestación De Los Servicios De Agua Potable, Drenaje, Alcantarillado Y Tratamiento De Aguas Residuales De Tenango Del Aire</w:t>
      </w:r>
      <w:r w:rsidR="00F9515F">
        <w:t>. Pág.14</w:t>
      </w:r>
    </w:p>
  </w:footnote>
  <w:footnote w:id="3">
    <w:p w:rsidR="00FA78D7" w:rsidRPr="00FA78D7" w:rsidRDefault="00FA78D7" w:rsidP="00FA78D7">
      <w:pPr>
        <w:pStyle w:val="Textonotapie"/>
        <w:rPr>
          <w:rFonts w:ascii="Palatino Linotype" w:hAnsi="Palatino Linotype"/>
          <w:sz w:val="16"/>
        </w:rPr>
      </w:pPr>
      <w:r>
        <w:rPr>
          <w:rStyle w:val="Refdenotaalpie"/>
        </w:rPr>
        <w:footnoteRef/>
      </w:r>
      <w:r>
        <w:t xml:space="preserve"> </w:t>
      </w:r>
      <w:r w:rsidRPr="00FA78D7">
        <w:rPr>
          <w:rFonts w:ascii="Palatino Linotype" w:hAnsi="Palatino Linotype"/>
          <w:sz w:val="16"/>
        </w:rPr>
        <w:t>Manual de Organización del Instituto Municipal de Cultura Física y Deporte de Tenango del Aire. Pág.10</w:t>
      </w:r>
    </w:p>
    <w:p w:rsidR="00FA78D7" w:rsidRPr="00FA78D7" w:rsidRDefault="00FA78D7">
      <w:pPr>
        <w:pStyle w:val="Textonotapie"/>
        <w:rPr>
          <w:rFonts w:ascii="Palatino Linotype" w:hAnsi="Palatino Linotype"/>
          <w:sz w:val="16"/>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e"/>
      <w:tblW w:w="7270" w:type="dxa"/>
      <w:tblInd w:w="3078" w:type="dxa"/>
      <w:tblBorders>
        <w:top w:val="nil"/>
        <w:left w:val="nil"/>
        <w:bottom w:val="nil"/>
        <w:right w:val="nil"/>
        <w:insideH w:val="nil"/>
        <w:insideV w:val="nil"/>
      </w:tblBorders>
      <w:tblLayout w:type="fixed"/>
      <w:tblLook w:val="0400" w:firstRow="0" w:lastRow="0" w:firstColumn="0" w:lastColumn="0" w:noHBand="0" w:noVBand="1"/>
    </w:tblPr>
    <w:tblGrid>
      <w:gridCol w:w="2734"/>
      <w:gridCol w:w="4536"/>
    </w:tblGrid>
    <w:tr w:rsidR="00FA78D7" w:rsidTr="00D17C9A">
      <w:trPr>
        <w:trHeight w:val="138"/>
      </w:trPr>
      <w:tc>
        <w:tcPr>
          <w:tcW w:w="2734" w:type="dxa"/>
          <w:vAlign w:val="center"/>
        </w:tcPr>
        <w:p w:rsidR="00FA78D7" w:rsidRPr="00D17C9A" w:rsidRDefault="00FA78D7" w:rsidP="00D17C9A">
          <w:pPr>
            <w:ind w:right="-150"/>
            <w:rPr>
              <w:rFonts w:ascii="Palatino Linotype" w:eastAsia="Palatino Linotype" w:hAnsi="Palatino Linotype" w:cs="Palatino Linotype"/>
              <w:b/>
              <w:color w:val="000000" w:themeColor="text1"/>
              <w:sz w:val="24"/>
              <w:szCs w:val="24"/>
            </w:rPr>
          </w:pPr>
          <w:r w:rsidRPr="00D17C9A">
            <w:rPr>
              <w:rFonts w:ascii="Palatino Linotype" w:eastAsia="Palatino Linotype" w:hAnsi="Palatino Linotype" w:cs="Palatino Linotype"/>
              <w:b/>
              <w:color w:val="000000" w:themeColor="text1"/>
              <w:sz w:val="24"/>
              <w:szCs w:val="24"/>
            </w:rPr>
            <w:t>Recurso de Revisión:</w:t>
          </w:r>
        </w:p>
      </w:tc>
      <w:tc>
        <w:tcPr>
          <w:tcW w:w="4536" w:type="dxa"/>
          <w:vAlign w:val="center"/>
        </w:tcPr>
        <w:p w:rsidR="00FA78D7" w:rsidRPr="00D17C9A" w:rsidRDefault="00FA78D7" w:rsidP="00D17C9A">
          <w:pPr>
            <w:pBdr>
              <w:top w:val="nil"/>
              <w:left w:val="nil"/>
              <w:bottom w:val="nil"/>
              <w:right w:val="nil"/>
              <w:between w:val="nil"/>
            </w:pBdr>
            <w:tabs>
              <w:tab w:val="center" w:pos="4252"/>
              <w:tab w:val="right" w:pos="8504"/>
            </w:tabs>
            <w:ind w:left="-108"/>
            <w:rPr>
              <w:rFonts w:ascii="Palatino Linotype" w:eastAsia="Palatino Linotype" w:hAnsi="Palatino Linotype" w:cs="Palatino Linotype"/>
              <w:color w:val="000000" w:themeColor="text1"/>
              <w:sz w:val="24"/>
              <w:szCs w:val="24"/>
              <w:highlight w:val="yellow"/>
            </w:rPr>
          </w:pPr>
          <w:r w:rsidRPr="00D17C9A">
            <w:rPr>
              <w:rFonts w:ascii="Palatino Linotype" w:eastAsia="Palatino Linotype" w:hAnsi="Palatino Linotype" w:cs="Palatino Linotype"/>
              <w:color w:val="000000" w:themeColor="text1"/>
              <w:sz w:val="24"/>
              <w:szCs w:val="24"/>
            </w:rPr>
            <w:t>08733/INFOEM/IP/RR/2025</w:t>
          </w:r>
        </w:p>
      </w:tc>
    </w:tr>
    <w:tr w:rsidR="00FA78D7" w:rsidTr="00D17C9A">
      <w:trPr>
        <w:trHeight w:val="321"/>
      </w:trPr>
      <w:tc>
        <w:tcPr>
          <w:tcW w:w="2734" w:type="dxa"/>
          <w:vAlign w:val="center"/>
        </w:tcPr>
        <w:p w:rsidR="00FA78D7" w:rsidRPr="00D17C9A" w:rsidRDefault="00FA78D7" w:rsidP="00D17C9A">
          <w:pPr>
            <w:ind w:right="-150"/>
            <w:rPr>
              <w:rFonts w:ascii="Palatino Linotype" w:eastAsia="Palatino Linotype" w:hAnsi="Palatino Linotype" w:cs="Palatino Linotype"/>
              <w:b/>
              <w:color w:val="000000" w:themeColor="text1"/>
              <w:sz w:val="24"/>
              <w:szCs w:val="24"/>
            </w:rPr>
          </w:pPr>
          <w:r w:rsidRPr="00D17C9A">
            <w:rPr>
              <w:rFonts w:ascii="Palatino Linotype" w:eastAsia="Palatino Linotype" w:hAnsi="Palatino Linotype" w:cs="Palatino Linotype"/>
              <w:b/>
              <w:color w:val="000000" w:themeColor="text1"/>
              <w:sz w:val="24"/>
              <w:szCs w:val="24"/>
            </w:rPr>
            <w:t>Sujeto Obligado:</w:t>
          </w:r>
        </w:p>
      </w:tc>
      <w:tc>
        <w:tcPr>
          <w:tcW w:w="4536" w:type="dxa"/>
          <w:vAlign w:val="center"/>
        </w:tcPr>
        <w:p w:rsidR="00FA78D7" w:rsidRPr="00D17C9A" w:rsidRDefault="00FA78D7" w:rsidP="00D17C9A">
          <w:pPr>
            <w:ind w:left="-108"/>
            <w:rPr>
              <w:rFonts w:ascii="Palatino Linotype" w:eastAsia="Palatino Linotype" w:hAnsi="Palatino Linotype" w:cs="Palatino Linotype"/>
              <w:color w:val="000000" w:themeColor="text1"/>
              <w:sz w:val="24"/>
              <w:szCs w:val="24"/>
            </w:rPr>
          </w:pPr>
          <w:r w:rsidRPr="00D17C9A">
            <w:rPr>
              <w:rFonts w:ascii="Palatino Linotype" w:eastAsia="Palatino Linotype" w:hAnsi="Palatino Linotype" w:cs="Palatino Linotype"/>
              <w:color w:val="000000" w:themeColor="text1"/>
              <w:sz w:val="24"/>
              <w:szCs w:val="24"/>
            </w:rPr>
            <w:t>Ayuntamiento de Tenango del Aire</w:t>
          </w:r>
        </w:p>
      </w:tc>
    </w:tr>
    <w:tr w:rsidR="00FA78D7" w:rsidTr="00D17C9A">
      <w:trPr>
        <w:trHeight w:val="321"/>
      </w:trPr>
      <w:tc>
        <w:tcPr>
          <w:tcW w:w="2734" w:type="dxa"/>
          <w:vAlign w:val="center"/>
        </w:tcPr>
        <w:p w:rsidR="00FA78D7" w:rsidRPr="00D17C9A" w:rsidRDefault="00FA78D7" w:rsidP="00D17C9A">
          <w:pPr>
            <w:ind w:right="-150"/>
            <w:rPr>
              <w:rFonts w:ascii="Palatino Linotype" w:eastAsia="Palatino Linotype" w:hAnsi="Palatino Linotype" w:cs="Palatino Linotype"/>
              <w:b/>
              <w:color w:val="000000" w:themeColor="text1"/>
              <w:sz w:val="24"/>
              <w:szCs w:val="24"/>
            </w:rPr>
          </w:pPr>
          <w:r w:rsidRPr="00D17C9A">
            <w:rPr>
              <w:rFonts w:ascii="Palatino Linotype" w:eastAsia="Palatino Linotype" w:hAnsi="Palatino Linotype" w:cs="Palatino Linotype"/>
              <w:b/>
              <w:color w:val="000000" w:themeColor="text1"/>
              <w:sz w:val="24"/>
              <w:szCs w:val="24"/>
            </w:rPr>
            <w:t>Comisionada Ponente:</w:t>
          </w:r>
        </w:p>
      </w:tc>
      <w:tc>
        <w:tcPr>
          <w:tcW w:w="4536" w:type="dxa"/>
          <w:vAlign w:val="center"/>
        </w:tcPr>
        <w:p w:rsidR="00FA78D7" w:rsidRPr="00D17C9A" w:rsidRDefault="00FA78D7" w:rsidP="00D17C9A">
          <w:pPr>
            <w:pBdr>
              <w:top w:val="nil"/>
              <w:left w:val="nil"/>
              <w:bottom w:val="nil"/>
              <w:right w:val="nil"/>
              <w:between w:val="nil"/>
            </w:pBdr>
            <w:tabs>
              <w:tab w:val="center" w:pos="4252"/>
              <w:tab w:val="right" w:pos="8504"/>
            </w:tabs>
            <w:ind w:left="-108"/>
            <w:rPr>
              <w:rFonts w:ascii="Palatino Linotype" w:eastAsia="Palatino Linotype" w:hAnsi="Palatino Linotype" w:cs="Palatino Linotype"/>
              <w:color w:val="000000" w:themeColor="text1"/>
              <w:sz w:val="24"/>
              <w:szCs w:val="24"/>
            </w:rPr>
          </w:pPr>
          <w:r w:rsidRPr="00D17C9A">
            <w:rPr>
              <w:rFonts w:ascii="Palatino Linotype" w:eastAsia="Palatino Linotype" w:hAnsi="Palatino Linotype" w:cs="Palatino Linotype"/>
              <w:color w:val="000000" w:themeColor="text1"/>
              <w:sz w:val="24"/>
              <w:szCs w:val="24"/>
            </w:rPr>
            <w:t>María del Rosario Mejía Ayala</w:t>
          </w:r>
        </w:p>
      </w:tc>
    </w:tr>
  </w:tbl>
  <w:p w:rsidR="00FA78D7" w:rsidRDefault="00D10154">
    <w:pPr>
      <w:pBdr>
        <w:top w:val="nil"/>
        <w:left w:val="nil"/>
        <w:bottom w:val="nil"/>
        <w:right w:val="nil"/>
        <w:between w:val="nil"/>
      </w:pBdr>
      <w:tabs>
        <w:tab w:val="center" w:pos="4252"/>
        <w:tab w:val="right" w:pos="8504"/>
      </w:tabs>
      <w:rPr>
        <w:color w:val="000000"/>
      </w:rPr>
    </w:pPr>
    <w:r>
      <w:rPr>
        <w:noProof/>
        <w:lang w:val="es-MX"/>
      </w:rPr>
      <w:drawing>
        <wp:anchor distT="0" distB="0" distL="0" distR="0" simplePos="0" relativeHeight="251658240" behindDoc="1" locked="0" layoutInCell="1" hidden="0" allowOverlap="1">
          <wp:simplePos x="0" y="0"/>
          <wp:positionH relativeFrom="column">
            <wp:posOffset>-983915</wp:posOffset>
          </wp:positionH>
          <wp:positionV relativeFrom="paragraph">
            <wp:posOffset>-1062834</wp:posOffset>
          </wp:positionV>
          <wp:extent cx="7809876" cy="10165823"/>
          <wp:effectExtent l="0" t="0" r="0" b="0"/>
          <wp:wrapNone/>
          <wp:docPr id="1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p w:rsidR="00FA78D7" w:rsidRDefault="00FA78D7"/>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f"/>
      <w:tblW w:w="7119" w:type="dxa"/>
      <w:tblInd w:w="297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2583"/>
      <w:gridCol w:w="4536"/>
    </w:tblGrid>
    <w:tr w:rsidR="00D17C9A" w:rsidTr="00D10154">
      <w:trPr>
        <w:trHeight w:val="138"/>
      </w:trPr>
      <w:tc>
        <w:tcPr>
          <w:tcW w:w="2583" w:type="dxa"/>
          <w:vAlign w:val="center"/>
        </w:tcPr>
        <w:p w:rsidR="00D17C9A" w:rsidRPr="00D17C9A" w:rsidRDefault="00D17C9A" w:rsidP="00D17C9A">
          <w:pPr>
            <w:ind w:right="-156"/>
            <w:rPr>
              <w:rFonts w:ascii="Palatino Linotype" w:eastAsia="Palatino Linotype" w:hAnsi="Palatino Linotype" w:cs="Palatino Linotype"/>
              <w:b/>
              <w:color w:val="000000" w:themeColor="text1"/>
              <w:sz w:val="24"/>
              <w:szCs w:val="24"/>
            </w:rPr>
          </w:pPr>
          <w:r w:rsidRPr="00D17C9A">
            <w:rPr>
              <w:rFonts w:ascii="Palatino Linotype" w:eastAsia="Palatino Linotype" w:hAnsi="Palatino Linotype" w:cs="Palatino Linotype"/>
              <w:b/>
              <w:color w:val="000000" w:themeColor="text1"/>
              <w:sz w:val="24"/>
              <w:szCs w:val="24"/>
            </w:rPr>
            <w:t>Recurso de Revisión:</w:t>
          </w:r>
        </w:p>
      </w:tc>
      <w:tc>
        <w:tcPr>
          <w:tcW w:w="4536" w:type="dxa"/>
          <w:vAlign w:val="center"/>
        </w:tcPr>
        <w:p w:rsidR="00D17C9A" w:rsidRPr="00D17C9A" w:rsidRDefault="00D17C9A" w:rsidP="00D17C9A">
          <w:pPr>
            <w:pBdr>
              <w:top w:val="nil"/>
              <w:left w:val="nil"/>
              <w:bottom w:val="nil"/>
              <w:right w:val="nil"/>
              <w:between w:val="nil"/>
            </w:pBdr>
            <w:tabs>
              <w:tab w:val="center" w:pos="4252"/>
              <w:tab w:val="right" w:pos="8504"/>
            </w:tabs>
            <w:ind w:right="-73"/>
            <w:rPr>
              <w:rFonts w:ascii="Palatino Linotype" w:eastAsia="Palatino Linotype" w:hAnsi="Palatino Linotype" w:cs="Palatino Linotype"/>
              <w:color w:val="000000" w:themeColor="text1"/>
              <w:sz w:val="24"/>
              <w:szCs w:val="24"/>
            </w:rPr>
          </w:pPr>
          <w:r w:rsidRPr="00D17C9A">
            <w:rPr>
              <w:rFonts w:ascii="Palatino Linotype" w:eastAsia="Palatino Linotype" w:hAnsi="Palatino Linotype" w:cs="Palatino Linotype"/>
              <w:color w:val="000000" w:themeColor="text1"/>
              <w:sz w:val="24"/>
              <w:szCs w:val="24"/>
            </w:rPr>
            <w:t>08733/INFOEM/IP/RR/2025</w:t>
          </w:r>
        </w:p>
      </w:tc>
    </w:tr>
    <w:tr w:rsidR="00D17C9A" w:rsidTr="00D10154">
      <w:trPr>
        <w:trHeight w:val="227"/>
      </w:trPr>
      <w:tc>
        <w:tcPr>
          <w:tcW w:w="2583" w:type="dxa"/>
          <w:vAlign w:val="center"/>
        </w:tcPr>
        <w:p w:rsidR="00D17C9A" w:rsidRPr="00D17C9A" w:rsidRDefault="00D17C9A" w:rsidP="00D17C9A">
          <w:pPr>
            <w:ind w:right="-156"/>
            <w:rPr>
              <w:rFonts w:ascii="Palatino Linotype" w:eastAsia="Palatino Linotype" w:hAnsi="Palatino Linotype" w:cs="Palatino Linotype"/>
              <w:b/>
              <w:color w:val="000000" w:themeColor="text1"/>
              <w:sz w:val="24"/>
              <w:szCs w:val="24"/>
            </w:rPr>
          </w:pPr>
          <w:r w:rsidRPr="00D17C9A">
            <w:rPr>
              <w:rFonts w:ascii="Palatino Linotype" w:eastAsia="Palatino Linotype" w:hAnsi="Palatino Linotype" w:cs="Palatino Linotype"/>
              <w:b/>
              <w:color w:val="000000" w:themeColor="text1"/>
              <w:sz w:val="24"/>
              <w:szCs w:val="24"/>
            </w:rPr>
            <w:t>Recurrente:</w:t>
          </w:r>
        </w:p>
      </w:tc>
      <w:tc>
        <w:tcPr>
          <w:tcW w:w="4536" w:type="dxa"/>
          <w:vAlign w:val="center"/>
        </w:tcPr>
        <w:p w:rsidR="00D17C9A" w:rsidRPr="00D17C9A" w:rsidRDefault="007D3159" w:rsidP="00D17C9A">
          <w:pPr>
            <w:pBdr>
              <w:top w:val="nil"/>
              <w:left w:val="nil"/>
              <w:bottom w:val="nil"/>
              <w:right w:val="nil"/>
              <w:between w:val="nil"/>
            </w:pBdr>
            <w:tabs>
              <w:tab w:val="center" w:pos="4252"/>
              <w:tab w:val="right" w:pos="8504"/>
            </w:tabs>
            <w:ind w:right="-73"/>
            <w:rPr>
              <w:rFonts w:ascii="Palatino Linotype" w:eastAsia="Palatino Linotype" w:hAnsi="Palatino Linotype" w:cs="Palatino Linotype"/>
              <w:color w:val="000000" w:themeColor="text1"/>
              <w:sz w:val="24"/>
              <w:szCs w:val="24"/>
            </w:rPr>
          </w:pPr>
          <w:r>
            <w:rPr>
              <w:rFonts w:ascii="Palatino Linotype" w:eastAsia="Palatino Linotype" w:hAnsi="Palatino Linotype" w:cs="Palatino Linotype"/>
              <w:color w:val="000000" w:themeColor="text1"/>
              <w:sz w:val="24"/>
              <w:szCs w:val="24"/>
            </w:rPr>
            <w:t>XXXX</w:t>
          </w:r>
        </w:p>
      </w:tc>
    </w:tr>
    <w:tr w:rsidR="00D17C9A" w:rsidTr="00D10154">
      <w:trPr>
        <w:trHeight w:val="232"/>
      </w:trPr>
      <w:tc>
        <w:tcPr>
          <w:tcW w:w="2583" w:type="dxa"/>
          <w:vAlign w:val="center"/>
        </w:tcPr>
        <w:p w:rsidR="00D17C9A" w:rsidRPr="00D17C9A" w:rsidRDefault="00D17C9A" w:rsidP="00D17C9A">
          <w:pPr>
            <w:ind w:right="-156"/>
            <w:rPr>
              <w:rFonts w:ascii="Palatino Linotype" w:eastAsia="Palatino Linotype" w:hAnsi="Palatino Linotype" w:cs="Palatino Linotype"/>
              <w:b/>
              <w:color w:val="000000" w:themeColor="text1"/>
              <w:sz w:val="24"/>
              <w:szCs w:val="24"/>
            </w:rPr>
          </w:pPr>
          <w:r w:rsidRPr="00D17C9A">
            <w:rPr>
              <w:rFonts w:ascii="Palatino Linotype" w:eastAsia="Palatino Linotype" w:hAnsi="Palatino Linotype" w:cs="Palatino Linotype"/>
              <w:b/>
              <w:color w:val="000000" w:themeColor="text1"/>
              <w:sz w:val="24"/>
              <w:szCs w:val="24"/>
            </w:rPr>
            <w:t>Sujeto Obligado:</w:t>
          </w:r>
        </w:p>
      </w:tc>
      <w:tc>
        <w:tcPr>
          <w:tcW w:w="4536" w:type="dxa"/>
          <w:vAlign w:val="center"/>
        </w:tcPr>
        <w:p w:rsidR="00D17C9A" w:rsidRPr="00D17C9A" w:rsidRDefault="00D17C9A" w:rsidP="00D17C9A">
          <w:pPr>
            <w:ind w:right="-73"/>
            <w:rPr>
              <w:color w:val="000000" w:themeColor="text1"/>
              <w:sz w:val="24"/>
              <w:szCs w:val="24"/>
            </w:rPr>
          </w:pPr>
          <w:r w:rsidRPr="00D17C9A">
            <w:rPr>
              <w:rFonts w:ascii="Palatino Linotype" w:eastAsia="Palatino Linotype" w:hAnsi="Palatino Linotype" w:cs="Palatino Linotype"/>
              <w:color w:val="000000" w:themeColor="text1"/>
              <w:sz w:val="24"/>
              <w:szCs w:val="24"/>
            </w:rPr>
            <w:t>Ayuntamiento de Tenango del Aire</w:t>
          </w:r>
        </w:p>
      </w:tc>
    </w:tr>
    <w:tr w:rsidR="00D17C9A" w:rsidTr="00D10154">
      <w:trPr>
        <w:trHeight w:val="320"/>
      </w:trPr>
      <w:tc>
        <w:tcPr>
          <w:tcW w:w="2583" w:type="dxa"/>
          <w:vAlign w:val="center"/>
        </w:tcPr>
        <w:p w:rsidR="00D17C9A" w:rsidRPr="00D17C9A" w:rsidRDefault="00D17C9A" w:rsidP="00D17C9A">
          <w:pPr>
            <w:ind w:right="-156"/>
            <w:rPr>
              <w:rFonts w:ascii="Palatino Linotype" w:eastAsia="Palatino Linotype" w:hAnsi="Palatino Linotype" w:cs="Palatino Linotype"/>
              <w:b/>
              <w:color w:val="000000" w:themeColor="text1"/>
              <w:sz w:val="24"/>
              <w:szCs w:val="24"/>
            </w:rPr>
          </w:pPr>
          <w:r w:rsidRPr="00D17C9A">
            <w:rPr>
              <w:rFonts w:ascii="Palatino Linotype" w:eastAsia="Palatino Linotype" w:hAnsi="Palatino Linotype" w:cs="Palatino Linotype"/>
              <w:b/>
              <w:color w:val="000000" w:themeColor="text1"/>
              <w:sz w:val="24"/>
              <w:szCs w:val="24"/>
            </w:rPr>
            <w:t>Comisionada Ponente:</w:t>
          </w:r>
        </w:p>
      </w:tc>
      <w:tc>
        <w:tcPr>
          <w:tcW w:w="4536" w:type="dxa"/>
          <w:vAlign w:val="center"/>
        </w:tcPr>
        <w:p w:rsidR="00D17C9A" w:rsidRPr="00D17C9A" w:rsidRDefault="00D17C9A" w:rsidP="00D17C9A">
          <w:pPr>
            <w:pBdr>
              <w:top w:val="nil"/>
              <w:left w:val="nil"/>
              <w:bottom w:val="nil"/>
              <w:right w:val="nil"/>
              <w:between w:val="nil"/>
            </w:pBdr>
            <w:tabs>
              <w:tab w:val="center" w:pos="4252"/>
              <w:tab w:val="right" w:pos="8504"/>
            </w:tabs>
            <w:ind w:right="-73"/>
            <w:rPr>
              <w:rFonts w:ascii="Palatino Linotype" w:eastAsia="Palatino Linotype" w:hAnsi="Palatino Linotype" w:cs="Palatino Linotype"/>
              <w:color w:val="000000" w:themeColor="text1"/>
              <w:sz w:val="24"/>
              <w:szCs w:val="24"/>
            </w:rPr>
          </w:pPr>
          <w:r w:rsidRPr="00D17C9A">
            <w:rPr>
              <w:rFonts w:ascii="Palatino Linotype" w:eastAsia="Palatino Linotype" w:hAnsi="Palatino Linotype" w:cs="Palatino Linotype"/>
              <w:color w:val="000000" w:themeColor="text1"/>
              <w:sz w:val="24"/>
              <w:szCs w:val="24"/>
            </w:rPr>
            <w:t>María del Rosario Mejía Ayala</w:t>
          </w:r>
        </w:p>
      </w:tc>
    </w:tr>
  </w:tbl>
  <w:p w:rsidR="00FA78D7" w:rsidRDefault="00D10154">
    <w:pPr>
      <w:pBdr>
        <w:top w:val="nil"/>
        <w:left w:val="nil"/>
        <w:bottom w:val="nil"/>
        <w:right w:val="nil"/>
        <w:between w:val="nil"/>
      </w:pBdr>
      <w:tabs>
        <w:tab w:val="center" w:pos="4252"/>
        <w:tab w:val="right" w:pos="8504"/>
      </w:tabs>
      <w:rPr>
        <w:color w:val="000000"/>
      </w:rPr>
    </w:pPr>
    <w:r>
      <w:rPr>
        <w:noProof/>
        <w:lang w:val="es-MX"/>
      </w:rPr>
      <w:drawing>
        <wp:anchor distT="0" distB="0" distL="0" distR="0" simplePos="0" relativeHeight="251659264" behindDoc="1" locked="0" layoutInCell="1" hidden="0" allowOverlap="1">
          <wp:simplePos x="0" y="0"/>
          <wp:positionH relativeFrom="column">
            <wp:posOffset>-1306591</wp:posOffset>
          </wp:positionH>
          <wp:positionV relativeFrom="paragraph">
            <wp:posOffset>-1428607</wp:posOffset>
          </wp:positionV>
          <wp:extent cx="7809865" cy="10165715"/>
          <wp:effectExtent l="0" t="0" r="635" b="6985"/>
          <wp:wrapNone/>
          <wp:docPr id="1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p w:rsidR="00FA78D7" w:rsidRDefault="00FA78D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3791B"/>
    <w:multiLevelType w:val="multilevel"/>
    <w:tmpl w:val="8D8CA682"/>
    <w:lvl w:ilvl="0">
      <w:start w:val="46"/>
      <w:numFmt w:val="decimal"/>
      <w:lvlText w:val="%1."/>
      <w:lvlJc w:val="left"/>
      <w:pPr>
        <w:ind w:left="360" w:hanging="360"/>
      </w:pPr>
      <w:rPr>
        <w:rFonts w:ascii="Palatino Linotype" w:eastAsia="Palatino Linotype" w:hAnsi="Palatino Linotype" w:cs="Palatino Linotype"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A18682C"/>
    <w:multiLevelType w:val="multilevel"/>
    <w:tmpl w:val="593266C8"/>
    <w:lvl w:ilvl="0">
      <w:start w:val="1"/>
      <w:numFmt w:val="decimal"/>
      <w:lvlText w:val="%1."/>
      <w:lvlJc w:val="left"/>
      <w:pPr>
        <w:ind w:left="357" w:hanging="357"/>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C792963"/>
    <w:multiLevelType w:val="multilevel"/>
    <w:tmpl w:val="E5940F8E"/>
    <w:lvl w:ilvl="0">
      <w:start w:val="10"/>
      <w:numFmt w:val="decimal"/>
      <w:lvlText w:val="%1."/>
      <w:lvlJc w:val="left"/>
      <w:pPr>
        <w:ind w:left="0" w:firstLine="0"/>
      </w:pPr>
      <w:rPr>
        <w:rFonts w:ascii="Palatino Linotype" w:eastAsia="Palatino Linotype" w:hAnsi="Palatino Linotype" w:cs="Palatino Linotype" w:hint="default"/>
        <w:b/>
        <w:i w:val="0"/>
        <w:sz w:val="24"/>
        <w:szCs w:val="24"/>
      </w:rPr>
    </w:lvl>
    <w:lvl w:ilvl="1">
      <w:start w:val="1"/>
      <w:numFmt w:val="lowerLetter"/>
      <w:lvlText w:val="%2)"/>
      <w:lvlJc w:val="left"/>
      <w:pPr>
        <w:ind w:left="1440" w:hanging="360"/>
      </w:pPr>
      <w:rPr>
        <w:rFonts w:hint="default"/>
        <w:b/>
        <w:i w:val="0"/>
      </w:rPr>
    </w:lvl>
    <w:lvl w:ilvl="2">
      <w:start w:val="1"/>
      <w:numFmt w:val="bullet"/>
      <w:lvlText w:val="⮚"/>
      <w:lvlJc w:val="left"/>
      <w:pPr>
        <w:ind w:left="2340" w:hanging="360"/>
      </w:pPr>
      <w:rPr>
        <w:rFonts w:ascii="Noto Sans Symbols" w:eastAsia="Noto Sans Symbols" w:hAnsi="Noto Sans Symbols" w:cs="Noto Sans Symbols" w:hint="default"/>
        <w:strike w:val="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EC1274E"/>
    <w:multiLevelType w:val="multilevel"/>
    <w:tmpl w:val="1388BC6C"/>
    <w:lvl w:ilvl="0">
      <w:start w:val="1"/>
      <w:numFmt w:val="decimal"/>
      <w:lvlText w:val="%1."/>
      <w:lvlJc w:val="left"/>
      <w:pPr>
        <w:ind w:left="644" w:hanging="357"/>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9E63E93"/>
    <w:multiLevelType w:val="hybridMultilevel"/>
    <w:tmpl w:val="9C18BB42"/>
    <w:lvl w:ilvl="0" w:tplc="89CCCEAE">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5" w15:restartNumberingAfterBreak="0">
    <w:nsid w:val="22717A91"/>
    <w:multiLevelType w:val="multilevel"/>
    <w:tmpl w:val="AB56B2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3C31FA9"/>
    <w:multiLevelType w:val="hybridMultilevel"/>
    <w:tmpl w:val="9ED6E9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78A0D39"/>
    <w:multiLevelType w:val="multilevel"/>
    <w:tmpl w:val="DE0E5EBC"/>
    <w:lvl w:ilvl="0">
      <w:start w:val="1"/>
      <w:numFmt w:val="decimal"/>
      <w:lvlText w:val="%1."/>
      <w:lvlJc w:val="left"/>
      <w:pPr>
        <w:ind w:left="0" w:firstLine="0"/>
      </w:pPr>
      <w:rPr>
        <w:rFonts w:ascii="Palatino Linotype" w:eastAsia="Palatino Linotype" w:hAnsi="Palatino Linotype" w:cs="Palatino Linotype"/>
        <w:b/>
        <w:i w:val="0"/>
        <w:sz w:val="24"/>
        <w:szCs w:val="24"/>
      </w:rPr>
    </w:lvl>
    <w:lvl w:ilvl="1">
      <w:start w:val="1"/>
      <w:numFmt w:val="lowerLetter"/>
      <w:lvlText w:val="%2)"/>
      <w:lvlJc w:val="left"/>
      <w:pPr>
        <w:ind w:left="1440" w:hanging="360"/>
      </w:pPr>
      <w:rPr>
        <w:b/>
        <w:i w:val="0"/>
      </w:rPr>
    </w:lvl>
    <w:lvl w:ilvl="2">
      <w:start w:val="1"/>
      <w:numFmt w:val="bullet"/>
      <w:lvlText w:val="⮚"/>
      <w:lvlJc w:val="left"/>
      <w:pPr>
        <w:ind w:left="2340" w:hanging="360"/>
      </w:pPr>
      <w:rPr>
        <w:rFonts w:ascii="Noto Sans Symbols" w:eastAsia="Noto Sans Symbols" w:hAnsi="Noto Sans Symbols" w:cs="Noto Sans Symbols"/>
        <w:strike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AB47A2F"/>
    <w:multiLevelType w:val="hybridMultilevel"/>
    <w:tmpl w:val="3B882CD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D74097B"/>
    <w:multiLevelType w:val="multilevel"/>
    <w:tmpl w:val="EE3C3802"/>
    <w:lvl w:ilvl="0">
      <w:start w:val="1"/>
      <w:numFmt w:val="decimal"/>
      <w:lvlText w:val="%1."/>
      <w:lvlJc w:val="left"/>
      <w:pPr>
        <w:ind w:left="0" w:firstLine="0"/>
      </w:pPr>
      <w:rPr>
        <w:rFonts w:ascii="Palatino Linotype" w:eastAsia="Palatino Linotype" w:hAnsi="Palatino Linotype" w:cs="Palatino Linotype"/>
        <w:b/>
        <w:i w:val="0"/>
        <w:sz w:val="24"/>
        <w:szCs w:val="24"/>
      </w:rPr>
    </w:lvl>
    <w:lvl w:ilvl="1">
      <w:start w:val="1"/>
      <w:numFmt w:val="lowerLetter"/>
      <w:lvlText w:val="%2)"/>
      <w:lvlJc w:val="left"/>
      <w:pPr>
        <w:ind w:left="1440" w:hanging="360"/>
      </w:pPr>
      <w:rPr>
        <w:b/>
        <w:i w:val="0"/>
      </w:rPr>
    </w:lvl>
    <w:lvl w:ilvl="2">
      <w:start w:val="1"/>
      <w:numFmt w:val="bullet"/>
      <w:lvlText w:val="⮚"/>
      <w:lvlJc w:val="left"/>
      <w:pPr>
        <w:ind w:left="2340" w:hanging="360"/>
      </w:pPr>
      <w:rPr>
        <w:rFonts w:ascii="Noto Sans Symbols" w:eastAsia="Noto Sans Symbols" w:hAnsi="Noto Sans Symbols" w:cs="Noto Sans Symbols"/>
        <w:strike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2744876"/>
    <w:multiLevelType w:val="multilevel"/>
    <w:tmpl w:val="D73CB02E"/>
    <w:lvl w:ilvl="0">
      <w:start w:val="4"/>
      <w:numFmt w:val="decimal"/>
      <w:lvlText w:val="%1."/>
      <w:lvlJc w:val="left"/>
      <w:pPr>
        <w:ind w:left="0" w:firstLine="0"/>
      </w:pPr>
      <w:rPr>
        <w:rFonts w:ascii="Palatino Linotype" w:eastAsia="Palatino Linotype" w:hAnsi="Palatino Linotype" w:cs="Palatino Linotype" w:hint="default"/>
        <w:b/>
        <w:i w:val="0"/>
        <w:sz w:val="24"/>
        <w:szCs w:val="24"/>
      </w:rPr>
    </w:lvl>
    <w:lvl w:ilvl="1">
      <w:start w:val="1"/>
      <w:numFmt w:val="lowerLetter"/>
      <w:lvlText w:val="%2)"/>
      <w:lvlJc w:val="left"/>
      <w:pPr>
        <w:ind w:left="1440" w:hanging="360"/>
      </w:pPr>
      <w:rPr>
        <w:rFonts w:hint="default"/>
        <w:b/>
        <w:i w:val="0"/>
      </w:rPr>
    </w:lvl>
    <w:lvl w:ilvl="2">
      <w:start w:val="1"/>
      <w:numFmt w:val="bullet"/>
      <w:lvlText w:val="⮚"/>
      <w:lvlJc w:val="left"/>
      <w:pPr>
        <w:ind w:left="2340" w:hanging="360"/>
      </w:pPr>
      <w:rPr>
        <w:rFonts w:ascii="Noto Sans Symbols" w:eastAsia="Noto Sans Symbols" w:hAnsi="Noto Sans Symbols" w:cs="Noto Sans Symbols" w:hint="default"/>
        <w:strike w:val="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36D95B6B"/>
    <w:multiLevelType w:val="multilevel"/>
    <w:tmpl w:val="C846B39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37B12E1E"/>
    <w:multiLevelType w:val="multilevel"/>
    <w:tmpl w:val="E71E042A"/>
    <w:lvl w:ilvl="0">
      <w:start w:val="86"/>
      <w:numFmt w:val="decimal"/>
      <w:lvlText w:val="%1."/>
      <w:lvlJc w:val="left"/>
      <w:pPr>
        <w:ind w:left="928" w:hanging="360"/>
      </w:pPr>
      <w:rPr>
        <w:rFonts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3944373E"/>
    <w:multiLevelType w:val="multilevel"/>
    <w:tmpl w:val="215656EE"/>
    <w:lvl w:ilvl="0">
      <w:start w:val="65"/>
      <w:numFmt w:val="decimal"/>
      <w:lvlText w:val="%1."/>
      <w:lvlJc w:val="left"/>
      <w:pPr>
        <w:ind w:left="0" w:firstLine="0"/>
      </w:pPr>
      <w:rPr>
        <w:rFonts w:ascii="Palatino Linotype" w:eastAsia="Palatino Linotype" w:hAnsi="Palatino Linotype" w:cs="Palatino Linotype" w:hint="default"/>
        <w:b/>
        <w:i w:val="0"/>
        <w:sz w:val="24"/>
        <w:szCs w:val="24"/>
      </w:rPr>
    </w:lvl>
    <w:lvl w:ilvl="1">
      <w:start w:val="1"/>
      <w:numFmt w:val="lowerLetter"/>
      <w:lvlText w:val="%2)"/>
      <w:lvlJc w:val="left"/>
      <w:pPr>
        <w:ind w:left="1440" w:hanging="360"/>
      </w:pPr>
      <w:rPr>
        <w:rFonts w:hint="default"/>
        <w:b/>
        <w:i w:val="0"/>
      </w:rPr>
    </w:lvl>
    <w:lvl w:ilvl="2">
      <w:start w:val="1"/>
      <w:numFmt w:val="bullet"/>
      <w:lvlText w:val="⮚"/>
      <w:lvlJc w:val="left"/>
      <w:pPr>
        <w:ind w:left="2340" w:hanging="360"/>
      </w:pPr>
      <w:rPr>
        <w:rFonts w:ascii="Noto Sans Symbols" w:eastAsia="Noto Sans Symbols" w:hAnsi="Noto Sans Symbols" w:cs="Noto Sans Symbols" w:hint="default"/>
        <w:strike w:val="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397736C0"/>
    <w:multiLevelType w:val="multilevel"/>
    <w:tmpl w:val="289411D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39BB7341"/>
    <w:multiLevelType w:val="multilevel"/>
    <w:tmpl w:val="1B6EB4AA"/>
    <w:lvl w:ilvl="0">
      <w:start w:val="9"/>
      <w:numFmt w:val="decimal"/>
      <w:lvlText w:val="%1."/>
      <w:lvlJc w:val="left"/>
      <w:pPr>
        <w:ind w:left="720" w:hanging="360"/>
      </w:pPr>
      <w:rPr>
        <w:rFonts w:ascii="Palatino Linotype" w:eastAsia="Palatino Linotype" w:hAnsi="Palatino Linotype" w:cs="Palatino Linotype" w:hint="default"/>
        <w:b/>
        <w:i w:val="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4EA67C1A"/>
    <w:multiLevelType w:val="multilevel"/>
    <w:tmpl w:val="6CB4AE1C"/>
    <w:lvl w:ilvl="0">
      <w:start w:val="3"/>
      <w:numFmt w:val="decimal"/>
      <w:lvlText w:val="%1."/>
      <w:lvlJc w:val="left"/>
      <w:pPr>
        <w:ind w:left="720" w:hanging="360"/>
      </w:pPr>
      <w:rPr>
        <w:rFonts w:ascii="Palatino Linotype" w:eastAsia="Palatino Linotype" w:hAnsi="Palatino Linotype" w:cs="Palatino Linotype" w:hint="default"/>
        <w:b/>
        <w:i w:val="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51102AD3"/>
    <w:multiLevelType w:val="multilevel"/>
    <w:tmpl w:val="FA703BE0"/>
    <w:lvl w:ilvl="0">
      <w:start w:val="82"/>
      <w:numFmt w:val="decimal"/>
      <w:lvlText w:val="%1."/>
      <w:lvlJc w:val="left"/>
      <w:pPr>
        <w:ind w:left="644" w:hanging="359"/>
      </w:pPr>
      <w:rPr>
        <w:rFonts w:ascii="Palatino Linotype" w:eastAsia="Palatino Linotype" w:hAnsi="Palatino Linotype" w:cs="Palatino Linotype"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52C7659C"/>
    <w:multiLevelType w:val="multilevel"/>
    <w:tmpl w:val="DD3262EE"/>
    <w:lvl w:ilvl="0">
      <w:start w:val="30"/>
      <w:numFmt w:val="decimal"/>
      <w:lvlText w:val="%1."/>
      <w:lvlJc w:val="left"/>
      <w:pPr>
        <w:ind w:left="0" w:firstLine="0"/>
      </w:pPr>
      <w:rPr>
        <w:rFonts w:ascii="Palatino Linotype" w:eastAsia="Palatino Linotype" w:hAnsi="Palatino Linotype" w:cs="Palatino Linotype" w:hint="default"/>
        <w:b/>
        <w:i w:val="0"/>
        <w:sz w:val="24"/>
        <w:szCs w:val="24"/>
      </w:rPr>
    </w:lvl>
    <w:lvl w:ilvl="1">
      <w:start w:val="1"/>
      <w:numFmt w:val="lowerLetter"/>
      <w:lvlText w:val="%2)"/>
      <w:lvlJc w:val="left"/>
      <w:pPr>
        <w:ind w:left="1440" w:hanging="360"/>
      </w:pPr>
      <w:rPr>
        <w:rFonts w:hint="default"/>
        <w:b/>
        <w:i w:val="0"/>
      </w:rPr>
    </w:lvl>
    <w:lvl w:ilvl="2">
      <w:start w:val="1"/>
      <w:numFmt w:val="bullet"/>
      <w:lvlText w:val="⮚"/>
      <w:lvlJc w:val="left"/>
      <w:pPr>
        <w:ind w:left="2340" w:hanging="360"/>
      </w:pPr>
      <w:rPr>
        <w:rFonts w:ascii="Noto Sans Symbols" w:eastAsia="Noto Sans Symbols" w:hAnsi="Noto Sans Symbols" w:cs="Noto Sans Symbols" w:hint="default"/>
        <w:strike w:val="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588F272F"/>
    <w:multiLevelType w:val="multilevel"/>
    <w:tmpl w:val="E48A1976"/>
    <w:lvl w:ilvl="0">
      <w:start w:val="1"/>
      <w:numFmt w:val="decimal"/>
      <w:lvlText w:val="%1."/>
      <w:lvlJc w:val="left"/>
      <w:pPr>
        <w:ind w:left="0" w:firstLine="0"/>
      </w:pPr>
      <w:rPr>
        <w:rFonts w:ascii="Palatino Linotype" w:eastAsia="Palatino Linotype" w:hAnsi="Palatino Linotype" w:cs="Palatino Linotype"/>
        <w:b/>
        <w:i w:val="0"/>
        <w:sz w:val="24"/>
        <w:szCs w:val="24"/>
      </w:rPr>
    </w:lvl>
    <w:lvl w:ilvl="1">
      <w:start w:val="1"/>
      <w:numFmt w:val="lowerLetter"/>
      <w:lvlText w:val="%2)"/>
      <w:lvlJc w:val="left"/>
      <w:pPr>
        <w:ind w:left="1440" w:hanging="360"/>
      </w:pPr>
      <w:rPr>
        <w:b/>
        <w:i w:val="0"/>
      </w:rPr>
    </w:lvl>
    <w:lvl w:ilvl="2">
      <w:start w:val="1"/>
      <w:numFmt w:val="bullet"/>
      <w:lvlText w:val="⮚"/>
      <w:lvlJc w:val="left"/>
      <w:pPr>
        <w:ind w:left="2340" w:hanging="360"/>
      </w:pPr>
      <w:rPr>
        <w:rFonts w:ascii="Noto Sans Symbols" w:eastAsia="Noto Sans Symbols" w:hAnsi="Noto Sans Symbols" w:cs="Noto Sans Symbols"/>
        <w:strike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A177B67"/>
    <w:multiLevelType w:val="multilevel"/>
    <w:tmpl w:val="C58AC4AA"/>
    <w:lvl w:ilvl="0">
      <w:start w:val="34"/>
      <w:numFmt w:val="decimal"/>
      <w:lvlText w:val="%1."/>
      <w:lvlJc w:val="left"/>
      <w:pPr>
        <w:ind w:left="502" w:hanging="360"/>
      </w:pPr>
      <w:rPr>
        <w:rFonts w:ascii="Palatino Linotype" w:eastAsia="Palatino Linotype" w:hAnsi="Palatino Linotype" w:cs="Palatino Linotype"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5C5866BE"/>
    <w:multiLevelType w:val="hybridMultilevel"/>
    <w:tmpl w:val="5EB841DC"/>
    <w:lvl w:ilvl="0" w:tplc="7EE0C6EC">
      <w:start w:val="1"/>
      <w:numFmt w:val="decimal"/>
      <w:lvlText w:val="%1."/>
      <w:lvlJc w:val="left"/>
      <w:pPr>
        <w:ind w:left="0" w:firstLine="0"/>
      </w:pPr>
      <w:rPr>
        <w:rFonts w:ascii="Palatino Linotype" w:hAnsi="Palatino Linotype" w:hint="default"/>
        <w:b/>
        <w:i w:val="0"/>
        <w:sz w:val="24"/>
      </w:rPr>
    </w:lvl>
    <w:lvl w:ilvl="1" w:tplc="080A0001">
      <w:start w:val="1"/>
      <w:numFmt w:val="bullet"/>
      <w:lvlText w:val=""/>
      <w:lvlJc w:val="left"/>
      <w:pPr>
        <w:ind w:left="1440" w:hanging="360"/>
      </w:pPr>
      <w:rPr>
        <w:rFonts w:ascii="Symbol" w:hAnsi="Symbol" w:hint="default"/>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D195DC6"/>
    <w:multiLevelType w:val="hybridMultilevel"/>
    <w:tmpl w:val="7610A2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5F2D7D6E"/>
    <w:multiLevelType w:val="multilevel"/>
    <w:tmpl w:val="86DAD12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5FBD1911"/>
    <w:multiLevelType w:val="multilevel"/>
    <w:tmpl w:val="A120D072"/>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606853C6"/>
    <w:multiLevelType w:val="hybridMultilevel"/>
    <w:tmpl w:val="77848FCC"/>
    <w:lvl w:ilvl="0" w:tplc="7EE0C6EC">
      <w:start w:val="1"/>
      <w:numFmt w:val="decimal"/>
      <w:lvlText w:val="%1."/>
      <w:lvlJc w:val="left"/>
      <w:pPr>
        <w:ind w:left="0" w:firstLine="0"/>
      </w:pPr>
      <w:rPr>
        <w:rFonts w:ascii="Palatino Linotype" w:hAnsi="Palatino Linotype" w:hint="default"/>
        <w:b/>
        <w:i w:val="0"/>
        <w:sz w:val="24"/>
      </w:rPr>
    </w:lvl>
    <w:lvl w:ilvl="1" w:tplc="080A0001">
      <w:start w:val="1"/>
      <w:numFmt w:val="bullet"/>
      <w:lvlText w:val=""/>
      <w:lvlJc w:val="left"/>
      <w:pPr>
        <w:ind w:left="1440" w:hanging="360"/>
      </w:pPr>
      <w:rPr>
        <w:rFonts w:ascii="Symbol" w:hAnsi="Symbol" w:hint="default"/>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529200B"/>
    <w:multiLevelType w:val="hybridMultilevel"/>
    <w:tmpl w:val="E262644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67D06A83"/>
    <w:multiLevelType w:val="multilevel"/>
    <w:tmpl w:val="BF6E770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71201CC9"/>
    <w:multiLevelType w:val="multilevel"/>
    <w:tmpl w:val="FF307AE8"/>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73391B9F"/>
    <w:multiLevelType w:val="multilevel"/>
    <w:tmpl w:val="A40025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7F510D00"/>
    <w:multiLevelType w:val="hybridMultilevel"/>
    <w:tmpl w:val="6D085F88"/>
    <w:lvl w:ilvl="0" w:tplc="6C92875C">
      <w:numFmt w:val="bullet"/>
      <w:lvlText w:val="-"/>
      <w:lvlJc w:val="left"/>
      <w:pPr>
        <w:ind w:left="1080" w:hanging="360"/>
      </w:pPr>
      <w:rPr>
        <w:rFonts w:ascii="Palatino Linotype" w:eastAsia="Palatino Linotype" w:hAnsi="Palatino Linotype" w:cs="Palatino Linotype"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num w:numId="1">
    <w:abstractNumId w:val="7"/>
  </w:num>
  <w:num w:numId="2">
    <w:abstractNumId w:val="24"/>
  </w:num>
  <w:num w:numId="3">
    <w:abstractNumId w:val="21"/>
  </w:num>
  <w:num w:numId="4">
    <w:abstractNumId w:val="25"/>
  </w:num>
  <w:num w:numId="5">
    <w:abstractNumId w:val="3"/>
  </w:num>
  <w:num w:numId="6">
    <w:abstractNumId w:val="8"/>
  </w:num>
  <w:num w:numId="7">
    <w:abstractNumId w:val="9"/>
  </w:num>
  <w:num w:numId="8">
    <w:abstractNumId w:val="4"/>
  </w:num>
  <w:num w:numId="9">
    <w:abstractNumId w:val="1"/>
  </w:num>
  <w:num w:numId="10">
    <w:abstractNumId w:val="23"/>
  </w:num>
  <w:num w:numId="11">
    <w:abstractNumId w:val="11"/>
  </w:num>
  <w:num w:numId="12">
    <w:abstractNumId w:val="14"/>
  </w:num>
  <w:num w:numId="13">
    <w:abstractNumId w:val="27"/>
  </w:num>
  <w:num w:numId="14">
    <w:abstractNumId w:val="6"/>
  </w:num>
  <w:num w:numId="15">
    <w:abstractNumId w:val="22"/>
  </w:num>
  <w:num w:numId="16">
    <w:abstractNumId w:val="16"/>
  </w:num>
  <w:num w:numId="17">
    <w:abstractNumId w:val="29"/>
  </w:num>
  <w:num w:numId="18">
    <w:abstractNumId w:val="5"/>
  </w:num>
  <w:num w:numId="19">
    <w:abstractNumId w:val="30"/>
  </w:num>
  <w:num w:numId="20">
    <w:abstractNumId w:val="20"/>
  </w:num>
  <w:num w:numId="21">
    <w:abstractNumId w:val="0"/>
  </w:num>
  <w:num w:numId="22">
    <w:abstractNumId w:val="28"/>
  </w:num>
  <w:num w:numId="23">
    <w:abstractNumId w:val="17"/>
  </w:num>
  <w:num w:numId="24">
    <w:abstractNumId w:val="12"/>
  </w:num>
  <w:num w:numId="25">
    <w:abstractNumId w:val="10"/>
  </w:num>
  <w:num w:numId="26">
    <w:abstractNumId w:val="15"/>
  </w:num>
  <w:num w:numId="27">
    <w:abstractNumId w:val="2"/>
  </w:num>
  <w:num w:numId="28">
    <w:abstractNumId w:val="19"/>
  </w:num>
  <w:num w:numId="29">
    <w:abstractNumId w:val="26"/>
  </w:num>
  <w:num w:numId="30">
    <w:abstractNumId w:val="18"/>
  </w:num>
  <w:num w:numId="3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6E74"/>
    <w:rsid w:val="000261F9"/>
    <w:rsid w:val="0005385B"/>
    <w:rsid w:val="000706F4"/>
    <w:rsid w:val="000E6B21"/>
    <w:rsid w:val="000F4770"/>
    <w:rsid w:val="001114DB"/>
    <w:rsid w:val="00120308"/>
    <w:rsid w:val="00144BAC"/>
    <w:rsid w:val="001C366F"/>
    <w:rsid w:val="001D1489"/>
    <w:rsid w:val="001E06D6"/>
    <w:rsid w:val="00211124"/>
    <w:rsid w:val="00253F6B"/>
    <w:rsid w:val="00266CBA"/>
    <w:rsid w:val="002A6AF6"/>
    <w:rsid w:val="00327D9C"/>
    <w:rsid w:val="003A66E4"/>
    <w:rsid w:val="003A6EDC"/>
    <w:rsid w:val="003C44D6"/>
    <w:rsid w:val="00457C02"/>
    <w:rsid w:val="00470C5C"/>
    <w:rsid w:val="004C493A"/>
    <w:rsid w:val="004D2425"/>
    <w:rsid w:val="0051138E"/>
    <w:rsid w:val="005235B9"/>
    <w:rsid w:val="00566FBF"/>
    <w:rsid w:val="0059239A"/>
    <w:rsid w:val="005F2DF6"/>
    <w:rsid w:val="006273EF"/>
    <w:rsid w:val="00636840"/>
    <w:rsid w:val="00647351"/>
    <w:rsid w:val="00663745"/>
    <w:rsid w:val="006E587F"/>
    <w:rsid w:val="00712727"/>
    <w:rsid w:val="007879FD"/>
    <w:rsid w:val="0079058E"/>
    <w:rsid w:val="00791BEE"/>
    <w:rsid w:val="007B1402"/>
    <w:rsid w:val="007D3159"/>
    <w:rsid w:val="007E7ABB"/>
    <w:rsid w:val="00812C87"/>
    <w:rsid w:val="00847C6F"/>
    <w:rsid w:val="00855618"/>
    <w:rsid w:val="00882DDD"/>
    <w:rsid w:val="008B38C3"/>
    <w:rsid w:val="008B50F4"/>
    <w:rsid w:val="008C39D2"/>
    <w:rsid w:val="00984E24"/>
    <w:rsid w:val="009A6FEE"/>
    <w:rsid w:val="009D7179"/>
    <w:rsid w:val="00A80813"/>
    <w:rsid w:val="00AD240C"/>
    <w:rsid w:val="00B05C77"/>
    <w:rsid w:val="00B93ACB"/>
    <w:rsid w:val="00BF5995"/>
    <w:rsid w:val="00C061D5"/>
    <w:rsid w:val="00C76909"/>
    <w:rsid w:val="00C90CBB"/>
    <w:rsid w:val="00CC5FE6"/>
    <w:rsid w:val="00CE7CA6"/>
    <w:rsid w:val="00D10154"/>
    <w:rsid w:val="00D17C9A"/>
    <w:rsid w:val="00D675D0"/>
    <w:rsid w:val="00D86E74"/>
    <w:rsid w:val="00DA03B4"/>
    <w:rsid w:val="00EC13DD"/>
    <w:rsid w:val="00F31397"/>
    <w:rsid w:val="00F9515F"/>
    <w:rsid w:val="00FA78D7"/>
    <w:rsid w:val="00FB3F36"/>
    <w:rsid w:val="00FE21F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D996C64-82E1-4378-A9E3-AF41129E6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Cambria"/>
        <w:sz w:val="24"/>
        <w:szCs w:val="24"/>
        <w:lang w:val="es-ES_tradnl"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240" w:line="259" w:lineRule="auto"/>
      <w:outlineLvl w:val="0"/>
    </w:pPr>
    <w:rPr>
      <w:rFonts w:ascii="Palatino Linotype" w:eastAsia="Palatino Linotype" w:hAnsi="Palatino Linotype" w:cs="Palatino Linotype"/>
      <w:b/>
      <w:color w:val="000000"/>
    </w:rPr>
  </w:style>
  <w:style w:type="paragraph" w:styleId="Ttulo2">
    <w:name w:val="heading 2"/>
    <w:basedOn w:val="Normal"/>
    <w:next w:val="Normal"/>
    <w:pPr>
      <w:keepNext/>
      <w:keepLines/>
      <w:spacing w:before="40" w:line="259" w:lineRule="auto"/>
      <w:outlineLvl w:val="1"/>
    </w:pPr>
    <w:rPr>
      <w:rFonts w:ascii="Palatino Linotype" w:eastAsia="Palatino Linotype" w:hAnsi="Palatino Linotype" w:cs="Palatino Linotype"/>
      <w:b/>
      <w:color w:val="000000"/>
    </w:rPr>
  </w:style>
  <w:style w:type="paragraph" w:styleId="Ttulo3">
    <w:name w:val="heading 3"/>
    <w:basedOn w:val="Normal"/>
    <w:next w:val="Normal"/>
    <w:pPr>
      <w:keepNext/>
      <w:keepLines/>
      <w:spacing w:before="40"/>
      <w:outlineLvl w:val="2"/>
    </w:pPr>
    <w:rPr>
      <w:rFonts w:ascii="Calibri" w:eastAsia="Calibri" w:hAnsi="Calibri" w:cs="Calibri"/>
      <w:color w:val="243F61"/>
    </w:rPr>
  </w:style>
  <w:style w:type="paragraph" w:styleId="Ttulo4">
    <w:name w:val="heading 4"/>
    <w:basedOn w:val="Normal"/>
    <w:next w:val="Normal"/>
    <w:pPr>
      <w:keepNext/>
      <w:keepLines/>
      <w:spacing w:before="40"/>
      <w:outlineLvl w:val="3"/>
    </w:pPr>
    <w:rPr>
      <w:rFonts w:ascii="Calibri" w:eastAsia="Calibri" w:hAnsi="Calibri" w:cs="Calibri"/>
      <w:i/>
      <w:color w:val="366091"/>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8826F4"/>
    <w:pPr>
      <w:tabs>
        <w:tab w:val="right" w:leader="dot" w:pos="8779"/>
      </w:tabs>
      <w:spacing w:after="100" w:line="360" w:lineRule="auto"/>
      <w:ind w:left="284"/>
    </w:pPr>
  </w:style>
  <w:style w:type="paragraph" w:styleId="TDC2">
    <w:name w:val="toc 2"/>
    <w:basedOn w:val="Normal"/>
    <w:next w:val="Normal"/>
    <w:autoRedefine/>
    <w:uiPriority w:val="39"/>
    <w:unhideWhenUsed/>
    <w:rsid w:val="00B37AEC"/>
    <w:pPr>
      <w:tabs>
        <w:tab w:val="left" w:pos="709"/>
        <w:tab w:val="right" w:leader="dot" w:pos="8779"/>
      </w:tabs>
      <w:spacing w:after="100" w:line="480" w:lineRule="auto"/>
      <w:ind w:left="284"/>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uiPriority w:val="9"/>
    <w:rsid w:val="00F214E5"/>
    <w:rPr>
      <w:rFonts w:ascii="Palatino Linotype" w:eastAsiaTheme="majorEastAsia" w:hAnsi="Palatino Linotype" w:cstheme="majorBidi"/>
      <w:b/>
      <w:color w:val="000000" w:themeColor="text1"/>
      <w:szCs w:val="32"/>
      <w:lang w:val="es-MX" w:eastAsia="en-US"/>
    </w:rPr>
  </w:style>
  <w:style w:type="character" w:customStyle="1" w:styleId="Ttulo2Car">
    <w:name w:val="Título 2 Car"/>
    <w:basedOn w:val="Fuentedeprrafopredeter"/>
    <w:uiPriority w:val="9"/>
    <w:rsid w:val="008E2E89"/>
    <w:rPr>
      <w:rFonts w:ascii="Palatino Linotype" w:eastAsiaTheme="majorEastAsia" w:hAnsi="Palatino Linotype" w:cstheme="majorBidi"/>
      <w:b/>
      <w:color w:val="000000" w:themeColor="text1"/>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next w:val="Normal"/>
    <w:uiPriority w:val="39"/>
    <w:unhideWhenUsed/>
    <w:qFormat/>
    <w:rsid w:val="00CD7893"/>
  </w:style>
  <w:style w:type="character" w:styleId="Hipervnculovisitado">
    <w:name w:val="FollowedHyperlink"/>
    <w:basedOn w:val="Fuentedeprrafopredeter"/>
    <w:uiPriority w:val="99"/>
    <w:semiHidden/>
    <w:unhideWhenUsed/>
    <w:rsid w:val="00A575AA"/>
    <w:rPr>
      <w:color w:val="800080" w:themeColor="followedHyperlink"/>
      <w:u w:val="single"/>
    </w:rPr>
  </w:style>
  <w:style w:type="paragraph" w:customStyle="1" w:styleId="Default">
    <w:name w:val="Default"/>
    <w:qFormat/>
    <w:rsid w:val="00946F09"/>
    <w:pPr>
      <w:autoSpaceDE w:val="0"/>
      <w:autoSpaceDN w:val="0"/>
      <w:adjustRightInd w:val="0"/>
    </w:pPr>
    <w:rPr>
      <w:rFonts w:ascii="Palatino Linotype" w:eastAsiaTheme="minorHAnsi" w:hAnsi="Palatino Linotype" w:cs="Palatino Linotype"/>
      <w:color w:val="000000"/>
      <w:lang w:val="es-MX" w:eastAsia="en-US"/>
    </w:rPr>
  </w:style>
  <w:style w:type="paragraph" w:styleId="NormalWeb">
    <w:name w:val="Normal (Web)"/>
    <w:basedOn w:val="Normal"/>
    <w:uiPriority w:val="99"/>
    <w:unhideWhenUsed/>
    <w:rsid w:val="0033477F"/>
    <w:pPr>
      <w:spacing w:before="100" w:beforeAutospacing="1" w:after="100" w:afterAutospacing="1"/>
    </w:pPr>
    <w:rPr>
      <w:rFonts w:ascii="Times New Roman" w:eastAsia="Times New Roman" w:hAnsi="Times New Roman" w:cs="Times New Roman"/>
      <w:lang w:val="es-ES"/>
    </w:rPr>
  </w:style>
  <w:style w:type="character" w:customStyle="1" w:styleId="nacep">
    <w:name w:val="n_acep"/>
    <w:basedOn w:val="Fuentedeprrafopredeter"/>
    <w:rsid w:val="0033477F"/>
  </w:style>
  <w:style w:type="character" w:customStyle="1" w:styleId="apple-style-span">
    <w:name w:val="apple-style-span"/>
    <w:rsid w:val="00E53334"/>
  </w:style>
  <w:style w:type="paragraph" w:customStyle="1" w:styleId="FootnoteTextCharCharChar1">
    <w:name w:val="Footnote Text Char Char Char1"/>
    <w:basedOn w:val="Normal"/>
    <w:next w:val="Textonotapie"/>
    <w:unhideWhenUsed/>
    <w:rsid w:val="00A4327F"/>
    <w:rPr>
      <w:sz w:val="20"/>
      <w:szCs w:val="20"/>
      <w:lang w:val="es-MX" w:eastAsia="en-US"/>
    </w:rPr>
  </w:style>
  <w:style w:type="character" w:customStyle="1" w:styleId="il">
    <w:name w:val="il"/>
    <w:basedOn w:val="Fuentedeprrafopredeter"/>
    <w:rsid w:val="0052151F"/>
  </w:style>
  <w:style w:type="character" w:customStyle="1" w:styleId="Ttulo3Car">
    <w:name w:val="Título 3 Car"/>
    <w:basedOn w:val="Fuentedeprrafopredeter"/>
    <w:uiPriority w:val="9"/>
    <w:rsid w:val="004D215D"/>
    <w:rPr>
      <w:rFonts w:asciiTheme="majorHAnsi" w:eastAsiaTheme="majorEastAsia" w:hAnsiTheme="majorHAnsi" w:cstheme="majorBidi"/>
      <w:color w:val="243F60" w:themeColor="accent1" w:themeShade="7F"/>
    </w:rPr>
  </w:style>
  <w:style w:type="paragraph" w:styleId="TDC3">
    <w:name w:val="toc 3"/>
    <w:basedOn w:val="Normal"/>
    <w:next w:val="Normal"/>
    <w:autoRedefine/>
    <w:uiPriority w:val="39"/>
    <w:unhideWhenUsed/>
    <w:rsid w:val="00756F43"/>
    <w:pPr>
      <w:spacing w:after="100"/>
      <w:ind w:left="480"/>
    </w:pPr>
  </w:style>
  <w:style w:type="paragraph" w:styleId="Textoindependiente2">
    <w:name w:val="Body Text 2"/>
    <w:basedOn w:val="Normal"/>
    <w:link w:val="Textoindependiente2Car"/>
    <w:uiPriority w:val="99"/>
    <w:semiHidden/>
    <w:unhideWhenUsed/>
    <w:rsid w:val="00967CE6"/>
    <w:pPr>
      <w:spacing w:after="120" w:line="480" w:lineRule="auto"/>
    </w:pPr>
  </w:style>
  <w:style w:type="character" w:customStyle="1" w:styleId="Textoindependiente2Car">
    <w:name w:val="Texto independiente 2 Car"/>
    <w:basedOn w:val="Fuentedeprrafopredeter"/>
    <w:link w:val="Textoindependiente2"/>
    <w:uiPriority w:val="99"/>
    <w:semiHidden/>
    <w:rsid w:val="00967CE6"/>
  </w:style>
  <w:style w:type="character" w:styleId="Textoennegrita">
    <w:name w:val="Strong"/>
    <w:uiPriority w:val="22"/>
    <w:qFormat/>
    <w:rsid w:val="009C113B"/>
    <w:rPr>
      <w:b/>
      <w:bCs/>
    </w:rPr>
  </w:style>
  <w:style w:type="character" w:customStyle="1" w:styleId="SinespaciadoCar">
    <w:name w:val="Sin espaciado Car"/>
    <w:aliases w:val="Francesa Car"/>
    <w:link w:val="Sinespaciado"/>
    <w:uiPriority w:val="1"/>
    <w:locked/>
    <w:rsid w:val="009C113B"/>
  </w:style>
  <w:style w:type="paragraph" w:customStyle="1" w:styleId="q">
    <w:name w:val="q"/>
    <w:basedOn w:val="Normal"/>
    <w:rsid w:val="00732EA5"/>
    <w:pPr>
      <w:spacing w:before="100" w:beforeAutospacing="1" w:after="100" w:afterAutospacing="1"/>
    </w:pPr>
    <w:rPr>
      <w:rFonts w:ascii="Times New Roman" w:eastAsia="Times New Roman" w:hAnsi="Times New Roman" w:cs="Times New Roman"/>
      <w:lang w:val="es-MX"/>
    </w:rPr>
  </w:style>
  <w:style w:type="character" w:customStyle="1" w:styleId="k">
    <w:name w:val="k"/>
    <w:basedOn w:val="Fuentedeprrafopredeter"/>
    <w:rsid w:val="00732EA5"/>
  </w:style>
  <w:style w:type="character" w:customStyle="1" w:styleId="h">
    <w:name w:val="h"/>
    <w:basedOn w:val="Fuentedeprrafopredeter"/>
    <w:rsid w:val="00732EA5"/>
  </w:style>
  <w:style w:type="character" w:customStyle="1" w:styleId="titulorubrolgt">
    <w:name w:val="titulorubrolgt"/>
    <w:basedOn w:val="Fuentedeprrafopredeter"/>
    <w:rsid w:val="00CA063C"/>
  </w:style>
  <w:style w:type="character" w:customStyle="1" w:styleId="ctr">
    <w:name w:val="ctr"/>
    <w:basedOn w:val="Fuentedeprrafopredeter"/>
    <w:rsid w:val="00CA063C"/>
  </w:style>
  <w:style w:type="paragraph" w:customStyle="1" w:styleId="Textonotapie1">
    <w:name w:val="Texto nota pie1"/>
    <w:basedOn w:val="Normal"/>
    <w:next w:val="Textonotapie"/>
    <w:uiPriority w:val="99"/>
    <w:unhideWhenUsed/>
    <w:rsid w:val="00EC6B99"/>
    <w:rPr>
      <w:sz w:val="20"/>
      <w:szCs w:val="20"/>
      <w:lang w:val="es-MX" w:eastAsia="en-US"/>
    </w:rPr>
  </w:style>
  <w:style w:type="paragraph" w:customStyle="1" w:styleId="n2">
    <w:name w:val="n2"/>
    <w:basedOn w:val="Normal"/>
    <w:rsid w:val="009E1584"/>
    <w:pPr>
      <w:spacing w:before="100" w:beforeAutospacing="1" w:after="100" w:afterAutospacing="1"/>
    </w:pPr>
    <w:rPr>
      <w:rFonts w:ascii="Times New Roman" w:eastAsia="Times New Roman" w:hAnsi="Times New Roman" w:cs="Times New Roman"/>
      <w:lang w:val="es-MX"/>
    </w:rPr>
  </w:style>
  <w:style w:type="character" w:styleId="nfasis">
    <w:name w:val="Emphasis"/>
    <w:basedOn w:val="Fuentedeprrafopredeter"/>
    <w:uiPriority w:val="20"/>
    <w:qFormat/>
    <w:rsid w:val="009E1584"/>
    <w:rPr>
      <w:i/>
      <w:iCs/>
    </w:rPr>
  </w:style>
  <w:style w:type="paragraph" w:customStyle="1" w:styleId="j">
    <w:name w:val="j"/>
    <w:basedOn w:val="Normal"/>
    <w:rsid w:val="009E1584"/>
    <w:pPr>
      <w:spacing w:before="100" w:beforeAutospacing="1" w:after="100" w:afterAutospacing="1"/>
    </w:pPr>
    <w:rPr>
      <w:rFonts w:ascii="Times New Roman" w:eastAsia="Times New Roman" w:hAnsi="Times New Roman" w:cs="Times New Roman"/>
      <w:lang w:val="es-MX"/>
    </w:rPr>
  </w:style>
  <w:style w:type="paragraph" w:customStyle="1" w:styleId="j1">
    <w:name w:val="j1"/>
    <w:basedOn w:val="Normal"/>
    <w:rsid w:val="009E1584"/>
    <w:pPr>
      <w:spacing w:before="100" w:beforeAutospacing="1" w:after="100" w:afterAutospacing="1"/>
    </w:pPr>
    <w:rPr>
      <w:rFonts w:ascii="Times New Roman" w:eastAsia="Times New Roman" w:hAnsi="Times New Roman" w:cs="Times New Roman"/>
      <w:lang w:val="es-MX"/>
    </w:rPr>
  </w:style>
  <w:style w:type="table" w:customStyle="1" w:styleId="Cuadrculadetablaclara1">
    <w:name w:val="Cuadrícula de tabla clara1"/>
    <w:basedOn w:val="Tablanormal"/>
    <w:uiPriority w:val="40"/>
    <w:rsid w:val="00226E61"/>
    <w:rPr>
      <w:rFonts w:eastAsiaTheme="minorHAnsi"/>
      <w:sz w:val="22"/>
      <w:szCs w:val="22"/>
      <w:lang w:val="es-MX"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exto">
    <w:name w:val="Texto"/>
    <w:basedOn w:val="Normal"/>
    <w:link w:val="TextoCar"/>
    <w:rsid w:val="00041C72"/>
    <w:pPr>
      <w:spacing w:after="101" w:line="216" w:lineRule="exact"/>
      <w:ind w:firstLine="288"/>
      <w:jc w:val="both"/>
    </w:pPr>
    <w:rPr>
      <w:rFonts w:ascii="Arial" w:eastAsia="Times New Roman" w:hAnsi="Arial" w:cs="Arial"/>
      <w:sz w:val="18"/>
      <w:szCs w:val="20"/>
      <w:lang w:val="es-ES"/>
    </w:rPr>
  </w:style>
  <w:style w:type="character" w:customStyle="1" w:styleId="TextoCar">
    <w:name w:val="Texto Car"/>
    <w:link w:val="Texto"/>
    <w:locked/>
    <w:rsid w:val="00041C72"/>
    <w:rPr>
      <w:rFonts w:ascii="Arial" w:eastAsia="Times New Roman" w:hAnsi="Arial" w:cs="Arial"/>
      <w:sz w:val="18"/>
      <w:szCs w:val="20"/>
      <w:lang w:val="es-ES"/>
    </w:rPr>
  </w:style>
  <w:style w:type="paragraph" w:styleId="Textosinformato">
    <w:name w:val="Plain Text"/>
    <w:basedOn w:val="Normal"/>
    <w:link w:val="TextosinformatoCar"/>
    <w:rsid w:val="00D4338A"/>
    <w:rPr>
      <w:rFonts w:ascii="Courier New" w:eastAsia="Times New Roman" w:hAnsi="Courier New" w:cs="Times New Roman"/>
      <w:sz w:val="20"/>
      <w:szCs w:val="20"/>
      <w:lang w:val="es-ES"/>
    </w:rPr>
  </w:style>
  <w:style w:type="character" w:customStyle="1" w:styleId="TextosinformatoCar">
    <w:name w:val="Texto sin formato Car"/>
    <w:basedOn w:val="Fuentedeprrafopredeter"/>
    <w:link w:val="Textosinformato"/>
    <w:rsid w:val="00D4338A"/>
    <w:rPr>
      <w:rFonts w:ascii="Courier New" w:eastAsia="Times New Roman" w:hAnsi="Courier New" w:cs="Times New Roman"/>
      <w:sz w:val="20"/>
      <w:szCs w:val="20"/>
      <w:lang w:val="es-ES"/>
    </w:rPr>
  </w:style>
  <w:style w:type="table" w:customStyle="1" w:styleId="Tablanormal11">
    <w:name w:val="Tabla normal 11"/>
    <w:basedOn w:val="Tablanormal"/>
    <w:uiPriority w:val="41"/>
    <w:rsid w:val="00962626"/>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m3468294172500300143gmail-msolistparagraph">
    <w:name w:val="m_3468294172500300143gmail-msolistparagraph"/>
    <w:basedOn w:val="Normal"/>
    <w:rsid w:val="00480BA2"/>
    <w:pPr>
      <w:spacing w:before="100" w:beforeAutospacing="1" w:after="100" w:afterAutospacing="1"/>
    </w:pPr>
    <w:rPr>
      <w:rFonts w:ascii="Times New Roman" w:eastAsia="Times New Roman" w:hAnsi="Times New Roman" w:cs="Times New Roman"/>
      <w:lang w:val="es-MX"/>
    </w:rPr>
  </w:style>
  <w:style w:type="paragraph" w:customStyle="1" w:styleId="m7640689326625126977gmail-msolistparagraph">
    <w:name w:val="m_7640689326625126977gmail-msolistparagraph"/>
    <w:basedOn w:val="Normal"/>
    <w:rsid w:val="00631337"/>
    <w:pPr>
      <w:spacing w:before="100" w:beforeAutospacing="1" w:after="100" w:afterAutospacing="1"/>
    </w:pPr>
    <w:rPr>
      <w:rFonts w:ascii="Times New Roman" w:eastAsia="Times New Roman" w:hAnsi="Times New Roman" w:cs="Times New Roman"/>
      <w:lang w:val="es-MX"/>
    </w:rPr>
  </w:style>
  <w:style w:type="character" w:customStyle="1" w:styleId="stytxtare">
    <w:name w:val="stytxtare"/>
    <w:rsid w:val="005B0EC2"/>
  </w:style>
  <w:style w:type="character" w:customStyle="1" w:styleId="Ttulo4Car">
    <w:name w:val="Título 4 Car"/>
    <w:basedOn w:val="Fuentedeprrafopredeter"/>
    <w:uiPriority w:val="9"/>
    <w:rsid w:val="00D55B7A"/>
    <w:rPr>
      <w:rFonts w:asciiTheme="majorHAnsi" w:eastAsiaTheme="majorEastAsia" w:hAnsiTheme="majorHAnsi" w:cstheme="majorBidi"/>
      <w:i/>
      <w:iCs/>
      <w:color w:val="365F91" w:themeColor="accent1" w:themeShade="BF"/>
    </w:rPr>
  </w:style>
  <w:style w:type="paragraph" w:customStyle="1" w:styleId="paragraph">
    <w:name w:val="paragraph"/>
    <w:basedOn w:val="Normal"/>
    <w:uiPriority w:val="99"/>
    <w:rsid w:val="00BC13F7"/>
    <w:pPr>
      <w:spacing w:before="100" w:beforeAutospacing="1" w:after="100" w:afterAutospacing="1"/>
    </w:pPr>
    <w:rPr>
      <w:rFonts w:ascii="Times New Roman" w:eastAsia="Times New Roman" w:hAnsi="Times New Roman" w:cs="Times New Roman"/>
      <w:lang w:val="es-MX"/>
    </w:rPr>
  </w:style>
  <w:style w:type="paragraph" w:customStyle="1" w:styleId="yiv6449924580ydp7ca81294msonormal">
    <w:name w:val="yiv6449924580ydp7ca81294msonormal"/>
    <w:basedOn w:val="Normal"/>
    <w:rsid w:val="003B7B09"/>
    <w:pPr>
      <w:spacing w:before="100" w:beforeAutospacing="1" w:after="100" w:afterAutospacing="1"/>
    </w:pPr>
    <w:rPr>
      <w:rFonts w:ascii="Times New Roman" w:eastAsia="Times New Roman" w:hAnsi="Times New Roman" w:cs="Times New Roman"/>
      <w:lang w:val="es-MX"/>
    </w:rPr>
  </w:style>
  <w:style w:type="paragraph" w:customStyle="1" w:styleId="gmail-msolistparagraph">
    <w:name w:val="gmail-msolistparagraph"/>
    <w:basedOn w:val="Normal"/>
    <w:rsid w:val="00CA1CD0"/>
    <w:pPr>
      <w:spacing w:before="100" w:beforeAutospacing="1" w:after="100" w:afterAutospacing="1"/>
    </w:pPr>
    <w:rPr>
      <w:rFonts w:ascii="Times New Roman" w:eastAsia="Times New Roman" w:hAnsi="Times New Roman" w:cs="Times New Roman"/>
      <w:lang w:val="es-MX"/>
    </w:rPr>
  </w:style>
  <w:style w:type="character" w:customStyle="1" w:styleId="vidspn">
    <w:name w:val="vid_spn"/>
    <w:basedOn w:val="Fuentedeprrafopredeter"/>
    <w:rsid w:val="006B78BA"/>
  </w:style>
  <w:style w:type="table" w:styleId="Tablanormal1">
    <w:name w:val="Plain Table 1"/>
    <w:basedOn w:val="Tablanormal"/>
    <w:uiPriority w:val="41"/>
    <w:rsid w:val="00BE721C"/>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Citas">
    <w:name w:val="Citas"/>
    <w:basedOn w:val="Normal"/>
    <w:qFormat/>
    <w:rsid w:val="000E0EF6"/>
    <w:pPr>
      <w:spacing w:before="240" w:after="160" w:line="360" w:lineRule="auto"/>
      <w:ind w:left="851" w:right="851"/>
      <w:jc w:val="both"/>
    </w:pPr>
    <w:rPr>
      <w:rFonts w:ascii="Palatino Linotype" w:eastAsia="Times New Roman" w:hAnsi="Palatino Linotype" w:cs="Arial"/>
      <w:i/>
      <w:sz w:val="22"/>
      <w:szCs w:val="22"/>
      <w:lang w:val="es-MX" w:eastAsia="en-US"/>
    </w:rPr>
  </w:style>
  <w:style w:type="table" w:customStyle="1" w:styleId="Tablanormal12">
    <w:name w:val="Tabla normal 12"/>
    <w:basedOn w:val="Tablanormal"/>
    <w:next w:val="Tablanormal1"/>
    <w:uiPriority w:val="41"/>
    <w:rsid w:val="00F82B3B"/>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object">
    <w:name w:val="object"/>
    <w:basedOn w:val="Fuentedeprrafopredeter"/>
    <w:rsid w:val="00977AFF"/>
  </w:style>
  <w:style w:type="table" w:customStyle="1" w:styleId="3">
    <w:name w:val="3"/>
    <w:basedOn w:val="TableNormal3"/>
    <w:tblPr>
      <w:tblStyleRowBandSize w:val="1"/>
      <w:tblStyleColBandSize w:val="1"/>
      <w:tblCellMar>
        <w:left w:w="115" w:type="dxa"/>
        <w:right w:w="115" w:type="dxa"/>
      </w:tblCellMar>
    </w:tblPr>
  </w:style>
  <w:style w:type="table" w:customStyle="1" w:styleId="2">
    <w:name w:val="2"/>
    <w:basedOn w:val="TableNormal3"/>
    <w:rPr>
      <w:sz w:val="22"/>
      <w:szCs w:val="22"/>
    </w:rPr>
    <w:tblPr>
      <w:tblStyleRowBandSize w:val="1"/>
      <w:tblStyleColBandSize w:val="1"/>
      <w:tblCellMar>
        <w:left w:w="108" w:type="dxa"/>
        <w:right w:w="108" w:type="dxa"/>
      </w:tblCellMar>
    </w:tblPr>
  </w:style>
  <w:style w:type="table" w:customStyle="1" w:styleId="1">
    <w:name w:val="1"/>
    <w:basedOn w:val="TableNormal3"/>
    <w:rPr>
      <w:sz w:val="22"/>
      <w:szCs w:val="22"/>
    </w:rPr>
    <w:tblPr>
      <w:tblStyleRowBandSize w:val="1"/>
      <w:tblStyleColBandSize w:val="1"/>
      <w:tblCellMar>
        <w:left w:w="108" w:type="dxa"/>
        <w:right w:w="108" w:type="dxa"/>
      </w:tblCellMar>
    </w:tblPr>
  </w:style>
  <w:style w:type="table" w:customStyle="1" w:styleId="a0">
    <w:basedOn w:val="TableNormal3"/>
    <w:tblPr>
      <w:tblStyleRowBandSize w:val="1"/>
      <w:tblStyleColBandSize w:val="1"/>
    </w:tblPr>
  </w:style>
  <w:style w:type="table" w:customStyle="1" w:styleId="a1">
    <w:basedOn w:val="TableNormal3"/>
    <w:tblPr>
      <w:tblStyleRowBandSize w:val="1"/>
      <w:tblStyleColBandSize w:val="1"/>
      <w:tblCellMar>
        <w:left w:w="115" w:type="dxa"/>
        <w:right w:w="115" w:type="dxa"/>
      </w:tblCellMar>
    </w:tblPr>
  </w:style>
  <w:style w:type="table" w:customStyle="1" w:styleId="a2">
    <w:basedOn w:val="TableNormal3"/>
    <w:rPr>
      <w:sz w:val="22"/>
      <w:szCs w:val="22"/>
    </w:rPr>
    <w:tblPr>
      <w:tblStyleRowBandSize w:val="1"/>
      <w:tblStyleColBandSize w:val="1"/>
      <w:tblCellMar>
        <w:left w:w="108" w:type="dxa"/>
        <w:right w:w="108" w:type="dxa"/>
      </w:tblCellMar>
    </w:tblPr>
  </w:style>
  <w:style w:type="table" w:customStyle="1" w:styleId="a3">
    <w:basedOn w:val="TableNormal3"/>
    <w:rPr>
      <w:sz w:val="22"/>
      <w:szCs w:val="22"/>
    </w:rPr>
    <w:tblPr>
      <w:tblStyleRowBandSize w:val="1"/>
      <w:tblStyleColBandSize w:val="1"/>
      <w:tblCellMar>
        <w:left w:w="108" w:type="dxa"/>
        <w:right w:w="108" w:type="dxa"/>
      </w:tblCellMar>
    </w:tblPr>
  </w:style>
  <w:style w:type="table" w:customStyle="1" w:styleId="a4">
    <w:basedOn w:val="TableNormal2"/>
    <w:tblPr>
      <w:tblStyleRowBandSize w:val="1"/>
      <w:tblStyleColBandSize w:val="1"/>
    </w:tblPr>
  </w:style>
  <w:style w:type="table" w:customStyle="1" w:styleId="a5">
    <w:basedOn w:val="TableNormal2"/>
    <w:tblPr>
      <w:tblStyleRowBandSize w:val="1"/>
      <w:tblStyleColBandSize w:val="1"/>
      <w:tblCellMar>
        <w:left w:w="115" w:type="dxa"/>
        <w:right w:w="115" w:type="dxa"/>
      </w:tblCellMar>
    </w:tblPr>
  </w:style>
  <w:style w:type="table" w:customStyle="1" w:styleId="a6">
    <w:basedOn w:val="TableNormal2"/>
    <w:rPr>
      <w:sz w:val="22"/>
      <w:szCs w:val="22"/>
    </w:rPr>
    <w:tblPr>
      <w:tblStyleRowBandSize w:val="1"/>
      <w:tblStyleColBandSize w:val="1"/>
      <w:tblCellMar>
        <w:left w:w="108" w:type="dxa"/>
        <w:right w:w="108" w:type="dxa"/>
      </w:tblCellMar>
    </w:tblPr>
  </w:style>
  <w:style w:type="table" w:customStyle="1" w:styleId="a7">
    <w:basedOn w:val="TableNormal2"/>
    <w:rPr>
      <w:sz w:val="22"/>
      <w:szCs w:val="22"/>
    </w:rPr>
    <w:tblPr>
      <w:tblStyleRowBandSize w:val="1"/>
      <w:tblStyleColBandSize w:val="1"/>
      <w:tblCellMar>
        <w:left w:w="108" w:type="dxa"/>
        <w:right w:w="108" w:type="dxa"/>
      </w:tblCellMar>
    </w:tblPr>
  </w:style>
  <w:style w:type="table" w:customStyle="1" w:styleId="Tablanormal13">
    <w:name w:val="Tabla normal 13"/>
    <w:basedOn w:val="Tablanormal"/>
    <w:next w:val="Tablanormal1"/>
    <w:uiPriority w:val="41"/>
    <w:rsid w:val="00AB673E"/>
    <w:rPr>
      <w:rFonts w:asciiTheme="minorHAnsi" w:eastAsiaTheme="minorHAnsi" w:hAnsiTheme="minorHAnsi" w:cstheme="minorBidi"/>
      <w:sz w:val="22"/>
      <w:szCs w:val="22"/>
      <w:lang w:val="es-MX"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a8">
    <w:basedOn w:val="TableNormal1"/>
    <w:tblPr>
      <w:tblStyleRowBandSize w:val="1"/>
      <w:tblStyleColBandSize w:val="1"/>
      <w:tblCellMar>
        <w:left w:w="108" w:type="dxa"/>
        <w:right w:w="108" w:type="dxa"/>
      </w:tblCellMar>
    </w:tblPr>
  </w:style>
  <w:style w:type="table" w:customStyle="1" w:styleId="a9">
    <w:basedOn w:val="TableNormal1"/>
    <w:tblPr>
      <w:tblStyleRowBandSize w:val="1"/>
      <w:tblStyleColBandSize w:val="1"/>
      <w:tblCellMar>
        <w:left w:w="115" w:type="dxa"/>
        <w:right w:w="115" w:type="dxa"/>
      </w:tblCellMar>
    </w:tblPr>
  </w:style>
  <w:style w:type="table" w:customStyle="1" w:styleId="aa">
    <w:basedOn w:val="TableNormal1"/>
    <w:rPr>
      <w:sz w:val="22"/>
      <w:szCs w:val="22"/>
    </w:rPr>
    <w:tblPr>
      <w:tblStyleRowBandSize w:val="1"/>
      <w:tblStyleColBandSize w:val="1"/>
      <w:tblCellMar>
        <w:left w:w="108" w:type="dxa"/>
        <w:right w:w="108" w:type="dxa"/>
      </w:tblCellMar>
    </w:tblPr>
  </w:style>
  <w:style w:type="table" w:customStyle="1" w:styleId="ab">
    <w:basedOn w:val="TableNormal1"/>
    <w:rPr>
      <w:sz w:val="22"/>
      <w:szCs w:val="22"/>
    </w:rPr>
    <w:tblPr>
      <w:tblStyleRowBandSize w:val="1"/>
      <w:tblStyleColBandSize w:val="1"/>
      <w:tblCellMar>
        <w:left w:w="108" w:type="dxa"/>
        <w:right w:w="108"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c">
    <w:basedOn w:val="TableNormal1"/>
    <w:tblPr>
      <w:tblStyleRowBandSize w:val="1"/>
      <w:tblStyleColBandSize w:val="1"/>
      <w:tblCellMar>
        <w:left w:w="108" w:type="dxa"/>
        <w:right w:w="108" w:type="dxa"/>
      </w:tblCellMar>
    </w:tblPr>
  </w:style>
  <w:style w:type="table" w:customStyle="1" w:styleId="ad">
    <w:basedOn w:val="TableNormal1"/>
    <w:tblPr>
      <w:tblStyleRowBandSize w:val="1"/>
      <w:tblStyleColBandSize w:val="1"/>
      <w:tblCellMar>
        <w:left w:w="115" w:type="dxa"/>
        <w:right w:w="115" w:type="dxa"/>
      </w:tblCellMar>
    </w:tblPr>
  </w:style>
  <w:style w:type="table" w:customStyle="1" w:styleId="ae">
    <w:basedOn w:val="TableNormal1"/>
    <w:rPr>
      <w:sz w:val="22"/>
      <w:szCs w:val="22"/>
    </w:rPr>
    <w:tblPr>
      <w:tblStyleRowBandSize w:val="1"/>
      <w:tblStyleColBandSize w:val="1"/>
      <w:tblCellMar>
        <w:left w:w="108" w:type="dxa"/>
        <w:right w:w="108" w:type="dxa"/>
      </w:tblCellMar>
    </w:tblPr>
  </w:style>
  <w:style w:type="table" w:customStyle="1" w:styleId="af">
    <w:basedOn w:val="TableNormal1"/>
    <w:rPr>
      <w:sz w:val="22"/>
      <w:szCs w:val="22"/>
    </w:r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8621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DmOKLqleCpZxwHwzZX6JDx86k8Q==">CgMxLjAyDmguc3JlOWgwNXE0djBiMghoLmdqZGd4czIJaC4zMGowemxsMgloLjFmb2I5dGUyCWguM3pueXNoNzIJaC4yZXQ5MnAwMghoLnR5amN3dDIJaC4zZHk2dmttMgloLjF0M2g1c2YyCWguMjZpbjFyZzIJaC40ZDM0b2c4MghoLmxueGJ6OTIJaC4zNW5rdW4yMg5oLmRpcHFiZnZ2cThxcDgAciExektSaFNXTS1Pb25oSmx1dUYyYjBwNzFyVHhpZVhMVlg=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A274CF0-A690-4BE5-895B-C6CD6A2F85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40</Pages>
  <Words>9501</Words>
  <Characters>52261</Characters>
  <Application>Microsoft Office Word</Application>
  <DocSecurity>0</DocSecurity>
  <Lines>435</Lines>
  <Paragraphs>123</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61639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iMac</dc:creator>
  <cp:lastModifiedBy>Cuenta Microsoft</cp:lastModifiedBy>
  <cp:revision>16</cp:revision>
  <cp:lastPrinted>2025-10-17T17:40:00Z</cp:lastPrinted>
  <dcterms:created xsi:type="dcterms:W3CDTF">2025-10-09T19:12:00Z</dcterms:created>
  <dcterms:modified xsi:type="dcterms:W3CDTF">2025-11-11T18:01:00Z</dcterms:modified>
</cp:coreProperties>
</file>