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772320" w:rsidRDefault="001E3125">
      <w:pPr>
        <w:spacing w:line="360" w:lineRule="auto"/>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45CE2" w:rsidRPr="00772320">
        <w:rPr>
          <w:rFonts w:ascii="Palatino Linotype" w:eastAsia="Palatino Linotype" w:hAnsi="Palatino Linotype" w:cs="Palatino Linotype"/>
        </w:rPr>
        <w:t>nueve (09) de abril</w:t>
      </w:r>
      <w:r w:rsidR="00AE262A"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w:t>
      </w:r>
    </w:p>
    <w:p w:rsidR="00E94D86" w:rsidRPr="00772320" w:rsidRDefault="00E94D86" w:rsidP="00C82ED1">
      <w:pPr>
        <w:jc w:val="both"/>
        <w:rPr>
          <w:rFonts w:ascii="Palatino Linotype" w:eastAsia="Palatino Linotype" w:hAnsi="Palatino Linotype" w:cs="Palatino Linotype"/>
        </w:rPr>
      </w:pPr>
    </w:p>
    <w:p w:rsidR="00E94D86" w:rsidRPr="00772320" w:rsidRDefault="001E3125">
      <w:pPr>
        <w:spacing w:line="360" w:lineRule="auto"/>
        <w:jc w:val="both"/>
        <w:rPr>
          <w:rFonts w:ascii="Palatino Linotype" w:eastAsia="Palatino Linotype" w:hAnsi="Palatino Linotype" w:cs="Palatino Linotype"/>
        </w:rPr>
      </w:pPr>
      <w:r w:rsidRPr="00772320">
        <w:rPr>
          <w:rFonts w:ascii="Palatino Linotype" w:eastAsia="Palatino Linotype" w:hAnsi="Palatino Linotype" w:cs="Palatino Linotype"/>
          <w:b/>
        </w:rPr>
        <w:t>VISTO</w:t>
      </w:r>
      <w:r w:rsidRPr="00772320">
        <w:rPr>
          <w:rFonts w:ascii="Palatino Linotype" w:eastAsia="Palatino Linotype" w:hAnsi="Palatino Linotype" w:cs="Palatino Linotype"/>
        </w:rPr>
        <w:t xml:space="preserve"> el expediente electrónico formado con motivo del recurso de revisión </w:t>
      </w:r>
      <w:r w:rsidR="00745CE2" w:rsidRPr="00772320">
        <w:rPr>
          <w:rFonts w:ascii="Palatino Linotype" w:eastAsia="Palatino Linotype" w:hAnsi="Palatino Linotype" w:cs="Palatino Linotype"/>
          <w:b/>
        </w:rPr>
        <w:t>03228</w:t>
      </w:r>
      <w:r w:rsidR="00126098" w:rsidRPr="00772320">
        <w:rPr>
          <w:rFonts w:ascii="Palatino Linotype" w:eastAsia="Palatino Linotype" w:hAnsi="Palatino Linotype" w:cs="Palatino Linotype"/>
          <w:b/>
        </w:rPr>
        <w:t>/INFOEM/IP/RR/2025</w:t>
      </w:r>
      <w:r w:rsidRPr="00772320">
        <w:rPr>
          <w:rFonts w:ascii="Palatino Linotype" w:eastAsia="Palatino Linotype" w:hAnsi="Palatino Linotype" w:cs="Palatino Linotype"/>
          <w:b/>
        </w:rPr>
        <w:t xml:space="preserve">, </w:t>
      </w:r>
      <w:r w:rsidRPr="00772320">
        <w:rPr>
          <w:rFonts w:ascii="Palatino Linotype" w:eastAsia="Palatino Linotype" w:hAnsi="Palatino Linotype" w:cs="Palatino Linotype"/>
        </w:rPr>
        <w:t>promovido por</w:t>
      </w:r>
      <w:r w:rsidR="004401C8" w:rsidRPr="00772320">
        <w:rPr>
          <w:rFonts w:ascii="Palatino Linotype" w:eastAsia="Palatino Linotype" w:hAnsi="Palatino Linotype" w:cs="Palatino Linotype"/>
        </w:rPr>
        <w:t xml:space="preserve"> un</w:t>
      </w:r>
      <w:r w:rsidR="004401C8" w:rsidRPr="00772320">
        <w:rPr>
          <w:rFonts w:ascii="Palatino Linotype" w:eastAsia="Palatino Linotype" w:hAnsi="Palatino Linotype" w:cs="Palatino Linotype"/>
          <w:b/>
        </w:rPr>
        <w:t xml:space="preserve"> RECURRENTE</w:t>
      </w:r>
      <w:r w:rsidRPr="00772320">
        <w:rPr>
          <w:rFonts w:ascii="Palatino Linotype" w:eastAsia="Palatino Linotype" w:hAnsi="Palatino Linotype" w:cs="Palatino Linotype"/>
          <w:b/>
        </w:rPr>
        <w:t>,</w:t>
      </w:r>
      <w:r w:rsidRPr="00772320">
        <w:rPr>
          <w:rFonts w:ascii="Palatino Linotype" w:eastAsia="Palatino Linotype" w:hAnsi="Palatino Linotype" w:cs="Palatino Linotype"/>
        </w:rPr>
        <w:t xml:space="preserve"> en contra de la respuesta de</w:t>
      </w:r>
      <w:r w:rsidR="003413B5" w:rsidRPr="00772320">
        <w:rPr>
          <w:rFonts w:ascii="Palatino Linotype" w:eastAsia="Palatino Linotype" w:hAnsi="Palatino Linotype" w:cs="Palatino Linotype"/>
        </w:rPr>
        <w:t>l</w:t>
      </w:r>
      <w:r w:rsidR="00745CE2" w:rsidRPr="00772320">
        <w:rPr>
          <w:rFonts w:ascii="Palatino Linotype" w:eastAsia="Palatino Linotype" w:hAnsi="Palatino Linotype" w:cs="Palatino Linotype"/>
          <w:b/>
        </w:rPr>
        <w:t xml:space="preserve"> Sistema Municipal Para el Desarrollo Integral de la Familia de Chicoloapan</w:t>
      </w:r>
      <w:r w:rsidRPr="00772320">
        <w:rPr>
          <w:rFonts w:ascii="Palatino Linotype" w:eastAsia="Palatino Linotype" w:hAnsi="Palatino Linotype" w:cs="Palatino Linotype"/>
          <w:b/>
        </w:rPr>
        <w:t xml:space="preserve">, </w:t>
      </w:r>
      <w:r w:rsidRPr="00772320">
        <w:rPr>
          <w:rFonts w:ascii="Palatino Linotype" w:eastAsia="Palatino Linotype" w:hAnsi="Palatino Linotype" w:cs="Palatino Linotype"/>
        </w:rPr>
        <w:t>en adelante el</w:t>
      </w:r>
      <w:r w:rsidRPr="00772320">
        <w:rPr>
          <w:rFonts w:ascii="Palatino Linotype" w:eastAsia="Palatino Linotype" w:hAnsi="Palatino Linotype" w:cs="Palatino Linotype"/>
          <w:b/>
        </w:rPr>
        <w:t xml:space="preserve"> SUJETO OBLIGADO</w:t>
      </w:r>
      <w:r w:rsidRPr="00772320">
        <w:rPr>
          <w:rFonts w:ascii="Palatino Linotype" w:eastAsia="Palatino Linotype" w:hAnsi="Palatino Linotype" w:cs="Palatino Linotype"/>
        </w:rPr>
        <w:t>, por lo que se procede a dictar la presente resolución, con base en los siguientes:</w:t>
      </w:r>
    </w:p>
    <w:p w:rsidR="00E94D86" w:rsidRPr="00772320" w:rsidRDefault="00E94D86" w:rsidP="00C82ED1">
      <w:pPr>
        <w:jc w:val="both"/>
        <w:rPr>
          <w:rFonts w:ascii="Palatino Linotype" w:eastAsia="Palatino Linotype" w:hAnsi="Palatino Linotype" w:cs="Palatino Linotype"/>
        </w:rPr>
      </w:pPr>
    </w:p>
    <w:p w:rsidR="00E94D86" w:rsidRPr="00772320" w:rsidRDefault="001E3125">
      <w:pPr>
        <w:keepNext/>
        <w:keepLines/>
        <w:spacing w:line="360" w:lineRule="auto"/>
        <w:jc w:val="center"/>
        <w:rPr>
          <w:rFonts w:ascii="Palatino Linotype" w:eastAsia="Palatino Linotype" w:hAnsi="Palatino Linotype" w:cs="Palatino Linotype"/>
          <w:b/>
        </w:rPr>
      </w:pPr>
      <w:r w:rsidRPr="00772320">
        <w:rPr>
          <w:rFonts w:ascii="Palatino Linotype" w:eastAsia="Palatino Linotype" w:hAnsi="Palatino Linotype" w:cs="Palatino Linotype"/>
          <w:b/>
        </w:rPr>
        <w:t>A N T E C E D E N T E S</w:t>
      </w:r>
    </w:p>
    <w:p w:rsidR="00E94D86" w:rsidRPr="00772320" w:rsidRDefault="00E94D86" w:rsidP="00C82ED1">
      <w:pPr>
        <w:rPr>
          <w:rFonts w:ascii="Palatino Linotype" w:eastAsia="Palatino Linotype" w:hAnsi="Palatino Linotype" w:cs="Palatino Linotype"/>
        </w:rPr>
      </w:pPr>
    </w:p>
    <w:p w:rsidR="00E94D86" w:rsidRPr="00772320" w:rsidRDefault="001E3125">
      <w:pPr>
        <w:numPr>
          <w:ilvl w:val="0"/>
          <w:numId w:val="1"/>
        </w:numPr>
        <w:spacing w:line="360" w:lineRule="auto"/>
        <w:ind w:left="0" w:firstLine="0"/>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El </w:t>
      </w:r>
      <w:r w:rsidR="00745CE2" w:rsidRPr="00772320">
        <w:rPr>
          <w:rFonts w:ascii="Palatino Linotype" w:eastAsia="Palatino Linotype" w:hAnsi="Palatino Linotype" w:cs="Palatino Linotype"/>
        </w:rPr>
        <w:t>veinticuatro de febrero</w:t>
      </w:r>
      <w:r w:rsidR="00126098"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 xml:space="preserve">, </w:t>
      </w:r>
      <w:r w:rsidR="001C097D" w:rsidRPr="00772320">
        <w:rPr>
          <w:rFonts w:ascii="Palatino Linotype" w:eastAsia="Palatino Linotype" w:hAnsi="Palatino Linotype" w:cs="Palatino Linotype"/>
        </w:rPr>
        <w:t>el</w:t>
      </w:r>
      <w:r w:rsidRPr="00772320">
        <w:rPr>
          <w:rFonts w:ascii="Palatino Linotype" w:eastAsia="Palatino Linotype" w:hAnsi="Palatino Linotype" w:cs="Palatino Linotype"/>
          <w:b/>
        </w:rPr>
        <w:t xml:space="preserve"> RECURRENTE </w:t>
      </w:r>
      <w:r w:rsidRPr="00772320">
        <w:rPr>
          <w:rFonts w:ascii="Palatino Linotype" w:eastAsia="Palatino Linotype" w:hAnsi="Palatino Linotype" w:cs="Palatino Linotype"/>
        </w:rPr>
        <w:t xml:space="preserve">presentó ante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rPr>
        <w:t xml:space="preserve"> a través del el Sistema de Acceso a la Información Mexiquense </w:t>
      </w:r>
      <w:r w:rsidRPr="00772320">
        <w:rPr>
          <w:rFonts w:ascii="Palatino Linotype" w:eastAsia="Palatino Linotype" w:hAnsi="Palatino Linotype" w:cs="Palatino Linotype"/>
          <w:b/>
        </w:rPr>
        <w:t>(SAIMEX),</w:t>
      </w:r>
      <w:r w:rsidRPr="00772320">
        <w:rPr>
          <w:rFonts w:ascii="Palatino Linotype" w:eastAsia="Palatino Linotype" w:hAnsi="Palatino Linotype" w:cs="Palatino Linotype"/>
        </w:rPr>
        <w:t xml:space="preserve"> la solicitud de información pública </w:t>
      </w:r>
      <w:r w:rsidR="00745CE2" w:rsidRPr="00772320">
        <w:rPr>
          <w:rFonts w:ascii="Palatino Linotype" w:eastAsia="Palatino Linotype" w:hAnsi="Palatino Linotype" w:cs="Palatino Linotype"/>
          <w:b/>
        </w:rPr>
        <w:t>00009</w:t>
      </w:r>
      <w:r w:rsidRPr="00772320">
        <w:rPr>
          <w:rFonts w:ascii="Palatino Linotype" w:eastAsia="Palatino Linotype" w:hAnsi="Palatino Linotype" w:cs="Palatino Linotype"/>
          <w:b/>
        </w:rPr>
        <w:t>/</w:t>
      </w:r>
      <w:r w:rsidR="00745CE2" w:rsidRPr="00772320">
        <w:rPr>
          <w:rFonts w:ascii="Palatino Linotype" w:eastAsia="Palatino Linotype" w:hAnsi="Palatino Linotype" w:cs="Palatino Linotype"/>
          <w:b/>
        </w:rPr>
        <w:t>DIFCHICOLO</w:t>
      </w:r>
      <w:r w:rsidRPr="00772320">
        <w:rPr>
          <w:rFonts w:ascii="Palatino Linotype" w:eastAsia="Palatino Linotype" w:hAnsi="Palatino Linotype" w:cs="Palatino Linotype"/>
          <w:b/>
        </w:rPr>
        <w:t>/I</w:t>
      </w:r>
      <w:r w:rsidR="00126098" w:rsidRPr="00772320">
        <w:rPr>
          <w:rFonts w:ascii="Palatino Linotype" w:eastAsia="Palatino Linotype" w:hAnsi="Palatino Linotype" w:cs="Palatino Linotype"/>
          <w:b/>
        </w:rPr>
        <w:t>P/2025</w:t>
      </w:r>
      <w:r w:rsidRPr="00772320">
        <w:rPr>
          <w:rFonts w:ascii="Palatino Linotype" w:eastAsia="Palatino Linotype" w:hAnsi="Palatino Linotype" w:cs="Palatino Linotype"/>
        </w:rPr>
        <w:t>, en la que solicitó:</w:t>
      </w:r>
    </w:p>
    <w:p w:rsidR="00E94D86" w:rsidRPr="00772320" w:rsidRDefault="00E94D86" w:rsidP="00745CE2">
      <w:pPr>
        <w:jc w:val="both"/>
        <w:rPr>
          <w:rFonts w:ascii="Palatino Linotype" w:eastAsia="Palatino Linotype" w:hAnsi="Palatino Linotype" w:cs="Palatino Linotype"/>
          <w:i/>
        </w:rPr>
      </w:pPr>
    </w:p>
    <w:p w:rsidR="006E5F99" w:rsidRPr="00772320" w:rsidRDefault="001E3125" w:rsidP="00745CE2">
      <w:pPr>
        <w:ind w:left="567" w:right="567"/>
        <w:jc w:val="both"/>
        <w:rPr>
          <w:rFonts w:ascii="Palatino Linotype" w:eastAsia="Palatino Linotype" w:hAnsi="Palatino Linotype" w:cs="Palatino Linotype"/>
          <w:i/>
          <w:color w:val="000000"/>
        </w:rPr>
      </w:pPr>
      <w:r w:rsidRPr="00772320">
        <w:rPr>
          <w:rFonts w:ascii="Palatino Linotype" w:eastAsia="Palatino Linotype" w:hAnsi="Palatino Linotype" w:cs="Palatino Linotype"/>
          <w:i/>
          <w:color w:val="000000"/>
        </w:rPr>
        <w:t>“</w:t>
      </w:r>
      <w:r w:rsidR="00745CE2" w:rsidRPr="00772320">
        <w:rPr>
          <w:rFonts w:ascii="Palatino Linotype" w:hAnsi="Palatino Linotype"/>
          <w:i/>
          <w:color w:val="000000"/>
        </w:rPr>
        <w:t>Solicito currículum vitae, así como su certificación de competencias laborales del titular de la unidad de Transparencia</w:t>
      </w:r>
      <w:r w:rsidRPr="00772320">
        <w:rPr>
          <w:rFonts w:ascii="Palatino Linotype" w:eastAsia="Palatino Linotype" w:hAnsi="Palatino Linotype" w:cs="Palatino Linotype"/>
          <w:i/>
          <w:color w:val="000000"/>
        </w:rPr>
        <w:t xml:space="preserve">” (Sic) </w:t>
      </w:r>
    </w:p>
    <w:p w:rsidR="00E94D86" w:rsidRPr="00772320" w:rsidRDefault="00E94D86" w:rsidP="00AC67F7">
      <w:pPr>
        <w:pBdr>
          <w:top w:val="nil"/>
          <w:left w:val="nil"/>
          <w:bottom w:val="nil"/>
          <w:right w:val="nil"/>
          <w:between w:val="nil"/>
        </w:pBdr>
        <w:jc w:val="both"/>
        <w:rPr>
          <w:rFonts w:ascii="Palatino Linotype" w:eastAsia="Palatino Linotype" w:hAnsi="Palatino Linotype" w:cs="Palatino Linotype"/>
          <w:color w:val="000000"/>
        </w:rPr>
      </w:pPr>
    </w:p>
    <w:p w:rsidR="00E94D86" w:rsidRPr="00772320" w:rsidRDefault="001E3125">
      <w:pPr>
        <w:numPr>
          <w:ilvl w:val="0"/>
          <w:numId w:val="1"/>
        </w:numPr>
        <w:spacing w:line="360" w:lineRule="auto"/>
        <w:ind w:left="0" w:firstLine="0"/>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Se hace constar que se señaló como modalidad de entrega de la información a través del </w:t>
      </w:r>
      <w:r w:rsidR="00126098" w:rsidRPr="00772320">
        <w:rPr>
          <w:rFonts w:ascii="Palatino Linotype" w:eastAsia="Palatino Linotype" w:hAnsi="Palatino Linotype" w:cs="Palatino Linotype"/>
          <w:b/>
        </w:rPr>
        <w:t>SAIMEX.</w:t>
      </w:r>
    </w:p>
    <w:p w:rsidR="00E94D86" w:rsidRPr="00772320" w:rsidRDefault="00E94D86" w:rsidP="00C82ED1">
      <w:pPr>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firstLine="0"/>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El </w:t>
      </w:r>
      <w:r w:rsidR="00745CE2" w:rsidRPr="00772320">
        <w:rPr>
          <w:rFonts w:ascii="Palatino Linotype" w:eastAsia="Palatino Linotype" w:hAnsi="Palatino Linotype" w:cs="Palatino Linotype"/>
        </w:rPr>
        <w:t>dieciocho de marzo</w:t>
      </w:r>
      <w:r w:rsidR="00126098"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 xml:space="preserve">,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b/>
          <w:i/>
        </w:rPr>
        <w:t xml:space="preserve"> </w:t>
      </w:r>
      <w:r w:rsidRPr="00772320">
        <w:rPr>
          <w:rFonts w:ascii="Palatino Linotype" w:eastAsia="Palatino Linotype" w:hAnsi="Palatino Linotype" w:cs="Palatino Linotype"/>
        </w:rPr>
        <w:t>dio respuesta a la solicitud de información, en los siguientes términos:</w:t>
      </w:r>
    </w:p>
    <w:p w:rsidR="00E94D86" w:rsidRPr="00772320" w:rsidRDefault="00E94D86" w:rsidP="00C82ED1">
      <w:pPr>
        <w:ind w:right="-592"/>
        <w:jc w:val="both"/>
        <w:rPr>
          <w:rFonts w:ascii="Palatino Linotype" w:eastAsia="Palatino Linotype" w:hAnsi="Palatino Linotype" w:cs="Palatino Linotype"/>
          <w:i/>
        </w:rPr>
      </w:pPr>
    </w:p>
    <w:p w:rsidR="00E94D86" w:rsidRPr="00772320" w:rsidRDefault="00126098" w:rsidP="00745CE2">
      <w:pPr>
        <w:ind w:left="567" w:right="567"/>
        <w:jc w:val="both"/>
        <w:rPr>
          <w:rFonts w:ascii="Palatino Linotype" w:eastAsia="Palatino Linotype" w:hAnsi="Palatino Linotype" w:cs="Palatino Linotype"/>
          <w:i/>
          <w:color w:val="000000"/>
        </w:rPr>
      </w:pPr>
      <w:r w:rsidRPr="00772320">
        <w:rPr>
          <w:rFonts w:ascii="Palatino Linotype" w:hAnsi="Palatino Linotype"/>
          <w:i/>
          <w:color w:val="000000"/>
        </w:rPr>
        <w:lastRenderedPageBreak/>
        <w:t>“</w:t>
      </w:r>
      <w:r w:rsidR="00745CE2" w:rsidRPr="00772320">
        <w:rPr>
          <w:rFonts w:ascii="Palatino Linotype" w:hAnsi="Palatino Linotype"/>
          <w:i/>
          <w:color w:val="000000"/>
        </w:rPr>
        <w:t>Por medio de la presente le envío un cordial saludo y toda vez que mediante oficio SMDIFCH/UT/09/2025 por el cual solicito información pública bajo el folio 00009DIFCHICOLO/IP/2025, en relación a su petición y conforme a lo establecido en el Articulo 70, fracción XVII de la Ley General de Transparencia y Acceso a la Información Pública, me permito anexar el Curriculum Vitae del RESPONSABLE DEL DEPARTAMENTO DE TRANSPARENCIA adscrito al Sistema Municipal para el Desarrollo Integral de la Familia de Chicoloapan. De igual manera se hace mención que del personal antes mencionado se encuentra en procedo de certificación. No obstante, lo anterior de acuerdo en lo dispuesto en el artículo 32 fracción IV de la: Ley Orgánica Municipal del Estado de México ARTÍCULO 32 IV. Contar con certificación de competencia laboral en la materia del cargo que se desempeñará, expedida por ins-titución con reconocimiento de validez oficial. Este requisito deberá acreditarse dentro de los seis meses siguien-tes a la fecha en que inicien sus funciones. Sin otro particular le agradezco la atención que se sirva brindar a la presente, quedando a dis-posición para cualquier duda o aclaración. A T E N T A M E N T E Ing. Susana Olvera Contreras TITULAR DEL DEPARTAMENTO DE RECURSOS HUMANOS DEL SISTEMA MUNICIPAL PARA EL DESARROLLO INTEGRAL DE LA FAMILIA DE CHICOLOAPAN</w:t>
      </w:r>
      <w:r w:rsidRPr="00772320">
        <w:rPr>
          <w:rFonts w:ascii="Palatino Linotype" w:hAnsi="Palatino Linotype"/>
          <w:i/>
          <w:color w:val="000000"/>
        </w:rPr>
        <w:t>”</w:t>
      </w:r>
      <w:r w:rsidR="001E3125" w:rsidRPr="00772320">
        <w:rPr>
          <w:rFonts w:ascii="Palatino Linotype" w:eastAsia="Palatino Linotype" w:hAnsi="Palatino Linotype" w:cs="Palatino Linotype"/>
          <w:i/>
          <w:color w:val="000000"/>
        </w:rPr>
        <w:t xml:space="preserve"> (Sic)</w:t>
      </w:r>
      <w:r w:rsidR="00BE4003" w:rsidRPr="00772320">
        <w:rPr>
          <w:rFonts w:ascii="Palatino Linotype" w:eastAsia="Palatino Linotype" w:hAnsi="Palatino Linotype" w:cs="Palatino Linotype"/>
          <w:i/>
          <w:color w:val="000000"/>
        </w:rPr>
        <w:t xml:space="preserve"> </w:t>
      </w:r>
    </w:p>
    <w:p w:rsidR="00FC50EC" w:rsidRPr="00772320" w:rsidRDefault="00FC50EC" w:rsidP="00C82ED1">
      <w:pPr>
        <w:ind w:left="567" w:right="710"/>
        <w:jc w:val="both"/>
        <w:rPr>
          <w:rFonts w:ascii="Palatino Linotype" w:eastAsia="Palatino Linotype" w:hAnsi="Palatino Linotype" w:cs="Palatino Linotype"/>
          <w:i/>
          <w:color w:val="000000"/>
        </w:rPr>
      </w:pPr>
    </w:p>
    <w:p w:rsidR="003A1F84" w:rsidRPr="00772320" w:rsidRDefault="001E3125" w:rsidP="00E61883">
      <w:pPr>
        <w:ind w:right="567"/>
        <w:jc w:val="both"/>
        <w:rPr>
          <w:rFonts w:ascii="Palatino Linotype" w:eastAsia="Palatino Linotype" w:hAnsi="Palatino Linotype" w:cs="Palatino Linotype"/>
        </w:rPr>
      </w:pPr>
      <w:r w:rsidRPr="00772320">
        <w:rPr>
          <w:rFonts w:ascii="Palatino Linotype" w:eastAsia="Palatino Linotype" w:hAnsi="Palatino Linotype" w:cs="Palatino Linotype"/>
        </w:rPr>
        <w:t>Archivos electrónicos adjuntos:</w:t>
      </w:r>
    </w:p>
    <w:p w:rsidR="00E94D86" w:rsidRPr="00772320" w:rsidRDefault="00E94D86" w:rsidP="001577D2">
      <w:pPr>
        <w:ind w:right="567"/>
        <w:jc w:val="both"/>
        <w:rPr>
          <w:rFonts w:ascii="Palatino Linotype" w:eastAsia="Palatino Linotype" w:hAnsi="Palatino Linotype" w:cs="Palatino Linotype"/>
          <w:b/>
        </w:rPr>
      </w:pPr>
    </w:p>
    <w:p w:rsidR="00126098" w:rsidRPr="00772320" w:rsidRDefault="003B6FE9" w:rsidP="001577D2">
      <w:pPr>
        <w:ind w:left="567" w:right="567"/>
        <w:jc w:val="both"/>
        <w:rPr>
          <w:rStyle w:val="Hipervnculo"/>
          <w:rFonts w:ascii="Palatino Linotype" w:hAnsi="Palatino Linotype" w:cs="Arial"/>
          <w:bCs/>
          <w:color w:val="auto"/>
          <w:u w:val="none"/>
        </w:rPr>
      </w:pPr>
      <w:hyperlink r:id="rId8" w:tgtFrame="_blank" w:history="1">
        <w:r w:rsidR="00745CE2" w:rsidRPr="00772320">
          <w:rPr>
            <w:rStyle w:val="Hipervnculo"/>
            <w:rFonts w:ascii="Palatino Linotype" w:hAnsi="Palatino Linotype" w:cs="Arial"/>
            <w:b/>
            <w:bCs/>
            <w:color w:val="auto"/>
            <w:u w:val="none"/>
          </w:rPr>
          <w:t>OFICIO_107_SAIMEX.pdf</w:t>
        </w:r>
      </w:hyperlink>
      <w:r w:rsidR="00745CE2" w:rsidRPr="00772320">
        <w:rPr>
          <w:rFonts w:ascii="Palatino Linotype" w:hAnsi="Palatino Linotype" w:cs="Arial"/>
          <w:b/>
          <w:bCs/>
        </w:rPr>
        <w:t xml:space="preserve">: </w:t>
      </w:r>
      <w:r w:rsidR="00745CE2" w:rsidRPr="00772320">
        <w:rPr>
          <w:rFonts w:ascii="Palatino Linotype" w:hAnsi="Palatino Linotype" w:cs="Arial"/>
          <w:bCs/>
        </w:rPr>
        <w:t xml:space="preserve">Oficio suscrito por </w:t>
      </w:r>
      <w:r w:rsidR="001577D2" w:rsidRPr="00772320">
        <w:rPr>
          <w:rFonts w:ascii="Palatino Linotype" w:hAnsi="Palatino Linotype" w:cs="Arial"/>
          <w:bCs/>
        </w:rPr>
        <w:t xml:space="preserve">la Titular de la Unidad de Transparencia, por medio del cual, refirió anexar el currículo vitae </w:t>
      </w:r>
      <w:r w:rsidR="00EC4B5E" w:rsidRPr="00772320">
        <w:rPr>
          <w:rFonts w:ascii="Palatino Linotype" w:hAnsi="Palatino Linotype" w:cs="Arial"/>
          <w:bCs/>
        </w:rPr>
        <w:t>solicitado</w:t>
      </w:r>
      <w:r w:rsidR="001577D2" w:rsidRPr="00772320">
        <w:rPr>
          <w:rFonts w:ascii="Palatino Linotype" w:hAnsi="Palatino Linotype" w:cs="Arial"/>
          <w:bCs/>
        </w:rPr>
        <w:t>, asimismo, informó que se encuentra en proceso de certificación.</w:t>
      </w:r>
    </w:p>
    <w:p w:rsidR="00745CE2" w:rsidRPr="00772320" w:rsidRDefault="00745CE2" w:rsidP="00C82ED1">
      <w:pPr>
        <w:ind w:right="-592"/>
        <w:jc w:val="both"/>
        <w:rPr>
          <w:rFonts w:ascii="Palatino Linotype" w:eastAsia="Palatino Linotype" w:hAnsi="Palatino Linotype" w:cs="Palatino Linotype"/>
        </w:rPr>
      </w:pPr>
    </w:p>
    <w:p w:rsidR="00C82ED1" w:rsidRPr="00772320" w:rsidRDefault="001E3125" w:rsidP="00C82ED1">
      <w:pPr>
        <w:numPr>
          <w:ilvl w:val="0"/>
          <w:numId w:val="1"/>
        </w:numPr>
        <w:spacing w:line="360" w:lineRule="auto"/>
        <w:ind w:left="0" w:right="1" w:firstLine="0"/>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El </w:t>
      </w:r>
      <w:r w:rsidR="001577D2" w:rsidRPr="00772320">
        <w:rPr>
          <w:rFonts w:ascii="Palatino Linotype" w:eastAsia="Palatino Linotype" w:hAnsi="Palatino Linotype" w:cs="Palatino Linotype"/>
        </w:rPr>
        <w:t>diecinueve de marzo</w:t>
      </w:r>
      <w:r w:rsidR="00126098"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w:t>
      </w:r>
      <w:r w:rsidRPr="00772320">
        <w:rPr>
          <w:rFonts w:ascii="Palatino Linotype" w:eastAsia="Palatino Linotype" w:hAnsi="Palatino Linotype" w:cs="Palatino Linotype"/>
          <w:b/>
        </w:rPr>
        <w:t xml:space="preserve"> </w:t>
      </w:r>
      <w:r w:rsidRPr="00772320">
        <w:rPr>
          <w:rFonts w:ascii="Palatino Linotype" w:eastAsia="Palatino Linotype" w:hAnsi="Palatino Linotype" w:cs="Palatino Linotype"/>
        </w:rPr>
        <w:t xml:space="preserve">el </w:t>
      </w:r>
      <w:r w:rsidRPr="00772320">
        <w:rPr>
          <w:rFonts w:ascii="Palatino Linotype" w:eastAsia="Palatino Linotype" w:hAnsi="Palatino Linotype" w:cs="Palatino Linotype"/>
          <w:b/>
        </w:rPr>
        <w:t>RECURRENTE</w:t>
      </w:r>
      <w:r w:rsidRPr="00772320">
        <w:rPr>
          <w:rFonts w:ascii="Palatino Linotype" w:eastAsia="Palatino Linotype" w:hAnsi="Palatino Linotype" w:cs="Palatino Linotype"/>
        </w:rPr>
        <w:t xml:space="preserve"> interpuso el recurso de revisión en contra de la respuesta, señalando como:</w:t>
      </w:r>
    </w:p>
    <w:p w:rsidR="00C82ED1" w:rsidRPr="00772320" w:rsidRDefault="00C82ED1" w:rsidP="00C82ED1">
      <w:pPr>
        <w:ind w:right="1"/>
        <w:jc w:val="both"/>
        <w:rPr>
          <w:rFonts w:ascii="Palatino Linotype" w:eastAsia="Palatino Linotype" w:hAnsi="Palatino Linotype" w:cs="Palatino Linotype"/>
        </w:rPr>
      </w:pPr>
    </w:p>
    <w:p w:rsidR="00E94D86" w:rsidRPr="00772320" w:rsidRDefault="001E3125" w:rsidP="004D20C3">
      <w:pPr>
        <w:ind w:left="567" w:right="567"/>
        <w:jc w:val="both"/>
        <w:rPr>
          <w:rFonts w:ascii="Palatino Linotype" w:hAnsi="Palatino Linotype"/>
          <w:i/>
        </w:rPr>
      </w:pPr>
      <w:r w:rsidRPr="00772320">
        <w:rPr>
          <w:rFonts w:ascii="Palatino Linotype" w:eastAsia="Palatino Linotype" w:hAnsi="Palatino Linotype" w:cs="Palatino Linotype"/>
          <w:b/>
        </w:rPr>
        <w:t>Acto impugnado</w:t>
      </w:r>
      <w:r w:rsidRPr="00772320">
        <w:rPr>
          <w:rFonts w:ascii="Palatino Linotype" w:eastAsia="Palatino Linotype" w:hAnsi="Palatino Linotype" w:cs="Palatino Linotype"/>
          <w:b/>
          <w:i/>
        </w:rPr>
        <w:t>:</w:t>
      </w:r>
      <w:r w:rsidRPr="00772320">
        <w:rPr>
          <w:rFonts w:ascii="Palatino Linotype" w:eastAsia="Palatino Linotype" w:hAnsi="Palatino Linotype" w:cs="Palatino Linotype"/>
          <w:i/>
          <w:color w:val="000000"/>
        </w:rPr>
        <w:t xml:space="preserve"> “</w:t>
      </w:r>
      <w:r w:rsidR="001577D2" w:rsidRPr="00772320">
        <w:rPr>
          <w:rFonts w:ascii="Palatino Linotype" w:hAnsi="Palatino Linotype"/>
          <w:i/>
          <w:color w:val="000000"/>
        </w:rPr>
        <w:t>no entrega la informacion solicitada en realcion al certificado de competencias laborales</w:t>
      </w:r>
      <w:r w:rsidRPr="00772320">
        <w:rPr>
          <w:rFonts w:ascii="Palatino Linotype" w:eastAsia="Palatino Linotype" w:hAnsi="Palatino Linotype" w:cs="Palatino Linotype"/>
          <w:i/>
          <w:color w:val="000000"/>
        </w:rPr>
        <w:t>” (Sic)</w:t>
      </w:r>
    </w:p>
    <w:p w:rsidR="00E94D86" w:rsidRPr="00772320" w:rsidRDefault="00E94D86" w:rsidP="004D20C3">
      <w:pPr>
        <w:ind w:left="567" w:right="567"/>
        <w:jc w:val="both"/>
        <w:rPr>
          <w:rFonts w:ascii="Palatino Linotype" w:eastAsia="Palatino Linotype" w:hAnsi="Palatino Linotype" w:cs="Palatino Linotype"/>
        </w:rPr>
      </w:pPr>
    </w:p>
    <w:p w:rsidR="00E94D86" w:rsidRPr="00772320" w:rsidRDefault="001E3125" w:rsidP="004D20C3">
      <w:pPr>
        <w:ind w:left="567" w:right="567"/>
        <w:jc w:val="both"/>
        <w:rPr>
          <w:rFonts w:ascii="Palatino Linotype" w:eastAsia="Palatino Linotype" w:hAnsi="Palatino Linotype" w:cs="Palatino Linotype"/>
          <w:i/>
          <w:color w:val="000000"/>
        </w:rPr>
      </w:pPr>
      <w:r w:rsidRPr="00772320">
        <w:rPr>
          <w:rFonts w:ascii="Palatino Linotype" w:eastAsia="Palatino Linotype" w:hAnsi="Palatino Linotype" w:cs="Palatino Linotype"/>
          <w:b/>
        </w:rPr>
        <w:t xml:space="preserve">Razones o Motivos de inconformidad: </w:t>
      </w:r>
      <w:r w:rsidR="006E5F99" w:rsidRPr="00772320">
        <w:rPr>
          <w:rFonts w:ascii="Palatino Linotype" w:eastAsia="Palatino Linotype" w:hAnsi="Palatino Linotype" w:cs="Palatino Linotype"/>
          <w:i/>
          <w:color w:val="000000"/>
        </w:rPr>
        <w:t>“</w:t>
      </w:r>
      <w:r w:rsidR="001577D2" w:rsidRPr="00772320">
        <w:rPr>
          <w:rFonts w:ascii="Palatino Linotype" w:hAnsi="Palatino Linotype"/>
          <w:i/>
          <w:color w:val="000000"/>
        </w:rPr>
        <w:t>falta informacion</w:t>
      </w:r>
      <w:r w:rsidRPr="00772320">
        <w:rPr>
          <w:rFonts w:ascii="Palatino Linotype" w:eastAsia="Palatino Linotype" w:hAnsi="Palatino Linotype" w:cs="Palatino Linotype"/>
          <w:i/>
          <w:color w:val="000000"/>
        </w:rPr>
        <w:t>” (Sic)</w:t>
      </w:r>
    </w:p>
    <w:p w:rsidR="00E94D86" w:rsidRPr="00772320" w:rsidRDefault="00E94D86" w:rsidP="00C82ED1">
      <w:pPr>
        <w:ind w:right="568"/>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772320">
        <w:rPr>
          <w:rFonts w:ascii="Palatino Linotype" w:eastAsia="Palatino Linotype" w:hAnsi="Palatino Linotype" w:cs="Palatino Linotype"/>
          <w:b/>
        </w:rPr>
        <w:t xml:space="preserve">Ley de Transparencia y Acceso a la Información Pública del Estado de México y Municipios </w:t>
      </w:r>
      <w:r w:rsidRPr="00772320">
        <w:rPr>
          <w:rFonts w:ascii="Palatino Linotype" w:eastAsia="Palatino Linotype" w:hAnsi="Palatino Linotype" w:cs="Palatino Linotype"/>
        </w:rPr>
        <w:t xml:space="preserve">se turna a la </w:t>
      </w:r>
      <w:r w:rsidRPr="00772320">
        <w:rPr>
          <w:rFonts w:ascii="Palatino Linotype" w:eastAsia="Palatino Linotype" w:hAnsi="Palatino Linotype" w:cs="Palatino Linotype"/>
          <w:b/>
        </w:rPr>
        <w:t xml:space="preserve">Comisionada María del Rosario Mejía Ayala, </w:t>
      </w:r>
      <w:r w:rsidRPr="00772320">
        <w:rPr>
          <w:rFonts w:ascii="Palatino Linotype" w:eastAsia="Palatino Linotype" w:hAnsi="Palatino Linotype" w:cs="Palatino Linotype"/>
        </w:rPr>
        <w:t xml:space="preserve">para su análisis. </w:t>
      </w:r>
    </w:p>
    <w:p w:rsidR="00E94D86" w:rsidRPr="00772320" w:rsidRDefault="00E94D86" w:rsidP="00C82ED1">
      <w:pPr>
        <w:ind w:right="-592"/>
        <w:jc w:val="both"/>
        <w:rPr>
          <w:rFonts w:ascii="Palatino Linotype" w:eastAsia="Palatino Linotype" w:hAnsi="Palatino Linotype" w:cs="Palatino Linotype"/>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color w:val="000000"/>
        </w:rPr>
      </w:pPr>
      <w:r w:rsidRPr="00772320">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1577D2" w:rsidRPr="00772320">
        <w:rPr>
          <w:rFonts w:ascii="Palatino Linotype" w:eastAsia="Palatino Linotype" w:hAnsi="Palatino Linotype" w:cs="Palatino Linotype"/>
        </w:rPr>
        <w:t>diecinueve</w:t>
      </w:r>
      <w:r w:rsidR="00126098" w:rsidRPr="00772320">
        <w:rPr>
          <w:rFonts w:ascii="Palatino Linotype" w:eastAsia="Palatino Linotype" w:hAnsi="Palatino Linotype" w:cs="Palatino Linotype"/>
        </w:rPr>
        <w:t xml:space="preserve"> de marzo de dos mil veinticinco</w:t>
      </w:r>
      <w:r w:rsidRPr="00772320">
        <w:rPr>
          <w:rFonts w:ascii="Palatino Linotype" w:eastAsia="Palatino Linotype" w:hAnsi="Palatino Linotype" w:cs="Palatino Linotype"/>
        </w:rPr>
        <w:t xml:space="preserve">, puso a disposición de las partes el expediente electrónico vía </w:t>
      </w:r>
      <w:r w:rsidRPr="00772320">
        <w:rPr>
          <w:rFonts w:ascii="Palatino Linotype" w:eastAsia="Palatino Linotype" w:hAnsi="Palatino Linotype" w:cs="Palatino Linotype"/>
          <w:b/>
        </w:rPr>
        <w:t xml:space="preserve">SAIMEX </w:t>
      </w:r>
      <w:r w:rsidRPr="0077232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rPr>
        <w:t xml:space="preserve"> presentará el informe justificado procedente. </w:t>
      </w:r>
    </w:p>
    <w:p w:rsidR="00E94D86" w:rsidRPr="00772320" w:rsidRDefault="00E94D86" w:rsidP="00C82ED1">
      <w:pPr>
        <w:ind w:right="-592"/>
        <w:rPr>
          <w:rFonts w:ascii="Palatino Linotype" w:eastAsia="Palatino Linotype" w:hAnsi="Palatino Linotype" w:cs="Palatino Linotype"/>
        </w:rPr>
      </w:pPr>
    </w:p>
    <w:p w:rsidR="00AF2A58" w:rsidRPr="00772320" w:rsidRDefault="006E5F99" w:rsidP="00C82ED1">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E</w:t>
      </w:r>
      <w:r w:rsidR="001E3125" w:rsidRPr="00772320">
        <w:rPr>
          <w:rFonts w:ascii="Palatino Linotype" w:eastAsia="Palatino Linotype" w:hAnsi="Palatino Linotype" w:cs="Palatino Linotype"/>
        </w:rPr>
        <w:t>l</w:t>
      </w:r>
      <w:r w:rsidR="004F5574" w:rsidRPr="00772320">
        <w:rPr>
          <w:rFonts w:ascii="Palatino Linotype" w:eastAsia="Palatino Linotype" w:hAnsi="Palatino Linotype" w:cs="Palatino Linotype"/>
        </w:rPr>
        <w:t xml:space="preserve"> </w:t>
      </w:r>
      <w:r w:rsidR="001577D2" w:rsidRPr="00772320">
        <w:rPr>
          <w:rFonts w:ascii="Palatino Linotype" w:eastAsia="Palatino Linotype" w:hAnsi="Palatino Linotype" w:cs="Palatino Linotype"/>
        </w:rPr>
        <w:t>veintiséis</w:t>
      </w:r>
      <w:r w:rsidR="00126098" w:rsidRPr="00772320">
        <w:rPr>
          <w:rFonts w:ascii="Palatino Linotype" w:eastAsia="Palatino Linotype" w:hAnsi="Palatino Linotype" w:cs="Palatino Linotype"/>
        </w:rPr>
        <w:t xml:space="preserve"> de marzo de dos mil veinticinco</w:t>
      </w:r>
      <w:r w:rsidR="004F5574" w:rsidRPr="00772320">
        <w:rPr>
          <w:rFonts w:ascii="Palatino Linotype" w:eastAsia="Palatino Linotype" w:hAnsi="Palatino Linotype" w:cs="Palatino Linotype"/>
        </w:rPr>
        <w:t xml:space="preserve">, </w:t>
      </w:r>
      <w:r w:rsidR="00126098" w:rsidRPr="00772320">
        <w:rPr>
          <w:rFonts w:ascii="Palatino Linotype" w:eastAsia="Palatino Linotype" w:hAnsi="Palatino Linotype" w:cs="Palatino Linotype"/>
        </w:rPr>
        <w:t xml:space="preserve">el </w:t>
      </w:r>
      <w:r w:rsidR="00126098" w:rsidRPr="00772320">
        <w:rPr>
          <w:rFonts w:ascii="Palatino Linotype" w:eastAsia="Palatino Linotype" w:hAnsi="Palatino Linotype" w:cs="Palatino Linotype"/>
          <w:b/>
        </w:rPr>
        <w:t>SUJETO OBLIGADO</w:t>
      </w:r>
      <w:r w:rsidR="00126098" w:rsidRPr="00772320">
        <w:rPr>
          <w:rFonts w:ascii="Palatino Linotype" w:eastAsia="Palatino Linotype" w:hAnsi="Palatino Linotype" w:cs="Palatino Linotype"/>
        </w:rPr>
        <w:t xml:space="preserve"> rindió el informe justificado correspondiente, por medio del archivo electrónico denominado</w:t>
      </w:r>
      <w:r w:rsidR="00702785" w:rsidRPr="00772320">
        <w:rPr>
          <w:rFonts w:ascii="Palatino Linotype" w:eastAsia="Palatino Linotype" w:hAnsi="Palatino Linotype" w:cs="Palatino Linotype"/>
        </w:rPr>
        <w:t xml:space="preserve"> </w:t>
      </w:r>
      <w:r w:rsidR="00126098" w:rsidRPr="00772320">
        <w:rPr>
          <w:rFonts w:ascii="Palatino Linotype" w:eastAsia="Palatino Linotype" w:hAnsi="Palatino Linotype" w:cs="Palatino Linotype"/>
          <w:b/>
        </w:rPr>
        <w:t>“</w:t>
      </w:r>
      <w:r w:rsidR="001577D2" w:rsidRPr="00772320">
        <w:rPr>
          <w:rFonts w:ascii="Palatino Linotype" w:eastAsia="Palatino Linotype" w:hAnsi="Palatino Linotype" w:cs="Palatino Linotype"/>
          <w:b/>
        </w:rPr>
        <w:t>00009DIFCHILOIP2025RR</w:t>
      </w:r>
      <w:r w:rsidR="00126098" w:rsidRPr="00772320">
        <w:rPr>
          <w:rFonts w:ascii="Palatino Linotype" w:eastAsia="Palatino Linotype" w:hAnsi="Palatino Linotype" w:cs="Palatino Linotype"/>
          <w:b/>
        </w:rPr>
        <w:t>.pdf”</w:t>
      </w:r>
      <w:r w:rsidR="00702785" w:rsidRPr="00772320">
        <w:rPr>
          <w:rFonts w:ascii="Palatino Linotype" w:eastAsia="Palatino Linotype" w:hAnsi="Palatino Linotype" w:cs="Palatino Linotype"/>
          <w:b/>
        </w:rPr>
        <w:t>,</w:t>
      </w:r>
      <w:r w:rsidR="00AC67F7" w:rsidRPr="00772320">
        <w:rPr>
          <w:rFonts w:ascii="Palatino Linotype" w:eastAsia="Palatino Linotype" w:hAnsi="Palatino Linotype" w:cs="Palatino Linotype"/>
        </w:rPr>
        <w:t xml:space="preserve"> </w:t>
      </w:r>
      <w:r w:rsidR="00AC67F7" w:rsidRPr="00772320">
        <w:rPr>
          <w:rFonts w:ascii="Palatino Linotype" w:hAnsi="Palatino Linotype" w:cs="Arial"/>
          <w:noProof/>
        </w:rPr>
        <w:t xml:space="preserve">consistente en </w:t>
      </w:r>
      <w:r w:rsidR="001577D2" w:rsidRPr="00772320">
        <w:rPr>
          <w:rFonts w:ascii="Palatino Linotype" w:hAnsi="Palatino Linotype" w:cs="Arial"/>
          <w:noProof/>
        </w:rPr>
        <w:t>oficio número SMDIFCH/UT/20/2025, suscrito por la Responsable de la Unidad de Transparencia, por me</w:t>
      </w:r>
      <w:r w:rsidR="00771942" w:rsidRPr="00772320">
        <w:rPr>
          <w:rFonts w:ascii="Palatino Linotype" w:hAnsi="Palatino Linotype" w:cs="Arial"/>
          <w:noProof/>
        </w:rPr>
        <w:t>d</w:t>
      </w:r>
      <w:r w:rsidR="001577D2" w:rsidRPr="00772320">
        <w:rPr>
          <w:rFonts w:ascii="Palatino Linotype" w:hAnsi="Palatino Linotype" w:cs="Arial"/>
          <w:noProof/>
        </w:rPr>
        <w:t>io del cual, ratificó la respuesta al referir que, el Servidor Público señalado en la solicitud de información se encuentra en proceso de certificación, por lo que, el certificado no ha sido emitido.</w:t>
      </w:r>
    </w:p>
    <w:p w:rsidR="001577D2" w:rsidRPr="00772320" w:rsidRDefault="001577D2" w:rsidP="001577D2">
      <w:pPr>
        <w:spacing w:line="360" w:lineRule="auto"/>
        <w:ind w:right="1"/>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La Comisionada Ponente decretó el cierre de instrucción mediante el acuerdo del </w:t>
      </w:r>
      <w:r w:rsidR="005F2385" w:rsidRPr="00772320">
        <w:rPr>
          <w:rFonts w:ascii="Palatino Linotype" w:eastAsia="Palatino Linotype" w:hAnsi="Palatino Linotype" w:cs="Palatino Linotype"/>
        </w:rPr>
        <w:t>nueve de abril</w:t>
      </w:r>
      <w:r w:rsidR="00AF2A58"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w:t>
      </w:r>
      <w:r w:rsidR="001C097D" w:rsidRPr="00772320">
        <w:rPr>
          <w:rFonts w:ascii="Palatino Linotype" w:eastAsia="Palatino Linotype" w:hAnsi="Palatino Linotype" w:cs="Palatino Linotype"/>
        </w:rPr>
        <w:t>------</w:t>
      </w:r>
    </w:p>
    <w:p w:rsidR="00E94D86" w:rsidRPr="00772320" w:rsidRDefault="00E94D86" w:rsidP="00C82ED1">
      <w:pPr>
        <w:rPr>
          <w:rFonts w:ascii="Palatino Linotype" w:eastAsia="Palatino Linotype" w:hAnsi="Palatino Linotype" w:cs="Palatino Linotype"/>
          <w:b/>
        </w:rPr>
      </w:pPr>
    </w:p>
    <w:p w:rsidR="00E94D86" w:rsidRPr="00772320" w:rsidRDefault="001E3125">
      <w:pPr>
        <w:keepNext/>
        <w:keepLines/>
        <w:spacing w:line="360" w:lineRule="auto"/>
        <w:ind w:right="-592"/>
        <w:jc w:val="center"/>
        <w:rPr>
          <w:rFonts w:ascii="Palatino Linotype" w:eastAsia="Palatino Linotype" w:hAnsi="Palatino Linotype" w:cs="Palatino Linotype"/>
          <w:b/>
        </w:rPr>
      </w:pPr>
      <w:r w:rsidRPr="00772320">
        <w:rPr>
          <w:rFonts w:ascii="Palatino Linotype" w:eastAsia="Palatino Linotype" w:hAnsi="Palatino Linotype" w:cs="Palatino Linotype"/>
          <w:b/>
        </w:rPr>
        <w:t xml:space="preserve">C O N S I D E R A N D O </w:t>
      </w:r>
      <w:r w:rsidR="001C097D" w:rsidRPr="00772320">
        <w:rPr>
          <w:rFonts w:ascii="Palatino Linotype" w:eastAsia="Palatino Linotype" w:hAnsi="Palatino Linotype" w:cs="Palatino Linotype"/>
          <w:b/>
        </w:rPr>
        <w:t xml:space="preserve"> S</w:t>
      </w:r>
    </w:p>
    <w:p w:rsidR="00E94D86" w:rsidRPr="00772320" w:rsidRDefault="00E94D86" w:rsidP="00C82ED1">
      <w:pPr>
        <w:keepNext/>
        <w:keepLines/>
        <w:ind w:right="-592"/>
        <w:rPr>
          <w:rFonts w:ascii="Palatino Linotype" w:eastAsia="Palatino Linotype" w:hAnsi="Palatino Linotype" w:cs="Palatino Linotype"/>
        </w:rPr>
      </w:pPr>
    </w:p>
    <w:p w:rsidR="00E94D86" w:rsidRPr="00772320" w:rsidRDefault="001E3125">
      <w:pPr>
        <w:keepNext/>
        <w:keepLines/>
        <w:spacing w:line="360" w:lineRule="auto"/>
        <w:ind w:right="-592"/>
        <w:rPr>
          <w:rFonts w:ascii="Palatino Linotype" w:eastAsia="Palatino Linotype" w:hAnsi="Palatino Linotype" w:cs="Palatino Linotype"/>
          <w:b/>
        </w:rPr>
      </w:pPr>
      <w:r w:rsidRPr="00772320">
        <w:rPr>
          <w:rFonts w:ascii="Palatino Linotype" w:eastAsia="Palatino Linotype" w:hAnsi="Palatino Linotype" w:cs="Palatino Linotype"/>
          <w:b/>
        </w:rPr>
        <w:t>PRIMERO. De la competencia.</w:t>
      </w:r>
    </w:p>
    <w:p w:rsidR="00E94D86" w:rsidRPr="00772320" w:rsidRDefault="00E94D86" w:rsidP="00C82ED1">
      <w:pPr>
        <w:rPr>
          <w:rFonts w:ascii="Palatino Linotype" w:eastAsia="Palatino Linotype" w:hAnsi="Palatino Linotype" w:cs="Palatino Linotype"/>
          <w:b/>
        </w:rPr>
      </w:pPr>
    </w:p>
    <w:p w:rsidR="00E94D86" w:rsidRPr="00772320" w:rsidRDefault="001E3125" w:rsidP="00C82ED1">
      <w:pPr>
        <w:numPr>
          <w:ilvl w:val="0"/>
          <w:numId w:val="1"/>
        </w:numPr>
        <w:spacing w:line="360" w:lineRule="auto"/>
        <w:ind w:left="0" w:right="1" w:firstLine="0"/>
        <w:jc w:val="both"/>
        <w:rPr>
          <w:rFonts w:ascii="Palatino Linotype" w:eastAsia="Palatino Linotype" w:hAnsi="Palatino Linotype" w:cs="Palatino Linotype"/>
          <w:b/>
        </w:rPr>
      </w:pPr>
      <w:bookmarkStart w:id="0" w:name="_heading=h.3znysh7" w:colFirst="0" w:colLast="0"/>
      <w:bookmarkEnd w:id="0"/>
      <w:r w:rsidRPr="0077232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1C097D" w:rsidRPr="00772320" w:rsidRDefault="001C097D" w:rsidP="001C097D">
      <w:pPr>
        <w:spacing w:line="360" w:lineRule="auto"/>
        <w:ind w:right="1"/>
        <w:jc w:val="both"/>
        <w:rPr>
          <w:rFonts w:ascii="Palatino Linotype" w:eastAsia="Palatino Linotype" w:hAnsi="Palatino Linotype" w:cs="Palatino Linotype"/>
          <w:b/>
        </w:rPr>
      </w:pPr>
    </w:p>
    <w:p w:rsidR="00E94D86" w:rsidRPr="00772320" w:rsidRDefault="001E3125">
      <w:pPr>
        <w:keepNext/>
        <w:keepLines/>
        <w:spacing w:line="360" w:lineRule="auto"/>
        <w:ind w:right="1"/>
        <w:rPr>
          <w:rFonts w:ascii="Palatino Linotype" w:eastAsia="Palatino Linotype" w:hAnsi="Palatino Linotype" w:cs="Palatino Linotype"/>
          <w:b/>
        </w:rPr>
      </w:pPr>
      <w:r w:rsidRPr="00772320">
        <w:rPr>
          <w:rFonts w:ascii="Palatino Linotype" w:eastAsia="Palatino Linotype" w:hAnsi="Palatino Linotype" w:cs="Palatino Linotype"/>
          <w:b/>
        </w:rPr>
        <w:t>SEGUNDO. De la oportunidad y procedencia.</w:t>
      </w:r>
    </w:p>
    <w:p w:rsidR="00E94D86" w:rsidRPr="00772320" w:rsidRDefault="00E94D86" w:rsidP="00C82ED1">
      <w:pPr>
        <w:ind w:right="1"/>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1" w:name="_heading=h.3dy6vkm" w:colFirst="0" w:colLast="0"/>
      <w:bookmarkEnd w:id="1"/>
      <w:r w:rsidRPr="00772320">
        <w:rPr>
          <w:rFonts w:ascii="Palatino Linotype" w:eastAsia="Palatino Linotype" w:hAnsi="Palatino Linotype" w:cs="Palatino Linotype"/>
        </w:rPr>
        <w:t xml:space="preserve">El medio de impugnación fue presentado a través del </w:t>
      </w:r>
      <w:r w:rsidRPr="00772320">
        <w:rPr>
          <w:rFonts w:ascii="Palatino Linotype" w:eastAsia="Palatino Linotype" w:hAnsi="Palatino Linotype" w:cs="Palatino Linotype"/>
          <w:b/>
        </w:rPr>
        <w:t>SAIMEX,</w:t>
      </w:r>
      <w:r w:rsidRPr="00772320">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rPr>
        <w:t xml:space="preserve"> entregó respuesta el </w:t>
      </w:r>
      <w:r w:rsidR="005F2385" w:rsidRPr="00772320">
        <w:rPr>
          <w:rFonts w:ascii="Palatino Linotype" w:eastAsia="Palatino Linotype" w:hAnsi="Palatino Linotype" w:cs="Palatino Linotype"/>
        </w:rPr>
        <w:t xml:space="preserve">dieciocho de marzo </w:t>
      </w:r>
      <w:r w:rsidR="00126098" w:rsidRPr="00772320">
        <w:rPr>
          <w:rFonts w:ascii="Palatino Linotype" w:eastAsia="Palatino Linotype" w:hAnsi="Palatino Linotype" w:cs="Palatino Linotype"/>
        </w:rPr>
        <w:t>de dos mil veinticinco</w:t>
      </w:r>
      <w:r w:rsidRPr="00772320">
        <w:rPr>
          <w:rFonts w:ascii="Palatino Linotype" w:eastAsia="Palatino Linotype" w:hAnsi="Palatino Linotype" w:cs="Palatino Linotype"/>
        </w:rPr>
        <w:t xml:space="preserve">, de tal forma que el plazo para interponer el recurso de revisión transcurrió del </w:t>
      </w:r>
      <w:r w:rsidR="005F2385" w:rsidRPr="00772320">
        <w:rPr>
          <w:rFonts w:ascii="Palatino Linotype" w:eastAsia="Palatino Linotype" w:hAnsi="Palatino Linotype" w:cs="Palatino Linotype"/>
        </w:rPr>
        <w:t>diecinueve de marzo</w:t>
      </w:r>
      <w:r w:rsidR="00AF2A58" w:rsidRPr="00772320">
        <w:rPr>
          <w:rFonts w:ascii="Palatino Linotype" w:eastAsia="Palatino Linotype" w:hAnsi="Palatino Linotype" w:cs="Palatino Linotype"/>
        </w:rPr>
        <w:t xml:space="preserve"> </w:t>
      </w:r>
      <w:r w:rsidRPr="00772320">
        <w:rPr>
          <w:rFonts w:ascii="Palatino Linotype" w:eastAsia="Palatino Linotype" w:hAnsi="Palatino Linotype" w:cs="Palatino Linotype"/>
        </w:rPr>
        <w:t xml:space="preserve">al </w:t>
      </w:r>
      <w:r w:rsidR="005F2385" w:rsidRPr="00772320">
        <w:rPr>
          <w:rFonts w:ascii="Palatino Linotype" w:eastAsia="Palatino Linotype" w:hAnsi="Palatino Linotype" w:cs="Palatino Linotype"/>
        </w:rPr>
        <w:t>ocho de abril</w:t>
      </w:r>
      <w:r w:rsidR="00126098"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 xml:space="preserve">; en </w:t>
      </w:r>
      <w:r w:rsidRPr="00772320">
        <w:rPr>
          <w:rFonts w:ascii="Palatino Linotype" w:eastAsia="Palatino Linotype" w:hAnsi="Palatino Linotype" w:cs="Palatino Linotype"/>
        </w:rPr>
        <w:lastRenderedPageBreak/>
        <w:t xml:space="preserve">consecuencia, presentó su inconformidad el </w:t>
      </w:r>
      <w:r w:rsidR="005F2385" w:rsidRPr="00772320">
        <w:rPr>
          <w:rFonts w:ascii="Palatino Linotype" w:eastAsia="Palatino Linotype" w:hAnsi="Palatino Linotype" w:cs="Palatino Linotype"/>
        </w:rPr>
        <w:t>diecinueve de marzo</w:t>
      </w:r>
      <w:r w:rsidR="00126098" w:rsidRPr="00772320">
        <w:rPr>
          <w:rFonts w:ascii="Palatino Linotype" w:eastAsia="Palatino Linotype" w:hAnsi="Palatino Linotype" w:cs="Palatino Linotype"/>
        </w:rPr>
        <w:t xml:space="preserve"> de dos mil veinticinco</w:t>
      </w:r>
      <w:r w:rsidRPr="00772320">
        <w:rPr>
          <w:rFonts w:ascii="Palatino Linotype" w:eastAsia="Palatino Linotype" w:hAnsi="Palatino Linotype" w:cs="Palatino Linotype"/>
        </w:rPr>
        <w:t xml:space="preserve">, por lo que se encuentra dentro de los márgenes temporales previstos en el artículo 178 de la </w:t>
      </w:r>
      <w:r w:rsidRPr="00772320">
        <w:rPr>
          <w:rFonts w:ascii="Palatino Linotype" w:eastAsia="Palatino Linotype" w:hAnsi="Palatino Linotype" w:cs="Palatino Linotype"/>
          <w:b/>
        </w:rPr>
        <w:t xml:space="preserve">Ley de Transparencia y Acceso a la Información Pública del Estado de México y Municipios </w:t>
      </w:r>
      <w:r w:rsidRPr="00772320">
        <w:rPr>
          <w:rFonts w:ascii="Palatino Linotype" w:eastAsia="Palatino Linotype" w:hAnsi="Palatino Linotype" w:cs="Palatino Linotype"/>
        </w:rPr>
        <w:t>vigente.</w:t>
      </w:r>
    </w:p>
    <w:p w:rsidR="00AF2A58" w:rsidRPr="00772320" w:rsidRDefault="00AF2A58" w:rsidP="00C82ED1">
      <w:pPr>
        <w:ind w:right="1"/>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772320" w:rsidRDefault="00E94D86" w:rsidP="00C82ED1">
      <w:pPr>
        <w:ind w:right="-592"/>
        <w:jc w:val="both"/>
        <w:rPr>
          <w:rFonts w:ascii="Palatino Linotype" w:eastAsia="Palatino Linotype" w:hAnsi="Palatino Linotype" w:cs="Palatino Linotype"/>
          <w:b/>
        </w:rPr>
      </w:pPr>
    </w:p>
    <w:p w:rsidR="00E94D86" w:rsidRPr="00772320" w:rsidRDefault="001E3125">
      <w:pPr>
        <w:spacing w:line="360" w:lineRule="auto"/>
        <w:ind w:right="-592"/>
        <w:jc w:val="both"/>
        <w:rPr>
          <w:rFonts w:ascii="Palatino Linotype" w:eastAsia="Palatino Linotype" w:hAnsi="Palatino Linotype" w:cs="Palatino Linotype"/>
          <w:b/>
        </w:rPr>
      </w:pPr>
      <w:r w:rsidRPr="00772320">
        <w:rPr>
          <w:rFonts w:ascii="Palatino Linotype" w:eastAsia="Palatino Linotype" w:hAnsi="Palatino Linotype" w:cs="Palatino Linotype"/>
          <w:b/>
        </w:rPr>
        <w:t>TERCERO. Planteamiento de la Litis.</w:t>
      </w:r>
    </w:p>
    <w:p w:rsidR="00E94D86" w:rsidRPr="00772320" w:rsidRDefault="00E94D86" w:rsidP="00C82ED1">
      <w:pPr>
        <w:ind w:right="-592"/>
        <w:jc w:val="both"/>
        <w:rPr>
          <w:rFonts w:ascii="Palatino Linotype" w:eastAsia="Palatino Linotype" w:hAnsi="Palatino Linotype" w:cs="Palatino Linotype"/>
          <w:b/>
        </w:rPr>
      </w:pPr>
    </w:p>
    <w:p w:rsidR="00E94D86" w:rsidRPr="00772320" w:rsidRDefault="001E3125" w:rsidP="00073512">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El </w:t>
      </w:r>
      <w:r w:rsidRPr="00772320">
        <w:rPr>
          <w:rFonts w:ascii="Palatino Linotype" w:eastAsia="Palatino Linotype" w:hAnsi="Palatino Linotype" w:cs="Palatino Linotype"/>
          <w:b/>
        </w:rPr>
        <w:t>RECURRENTE</w:t>
      </w:r>
      <w:r w:rsidR="00A42556" w:rsidRPr="00772320">
        <w:rPr>
          <w:rFonts w:ascii="Palatino Linotype" w:eastAsia="Palatino Linotype" w:hAnsi="Palatino Linotype" w:cs="Palatino Linotype"/>
          <w:b/>
        </w:rPr>
        <w:t xml:space="preserve"> </w:t>
      </w:r>
      <w:r w:rsidR="00A42556" w:rsidRPr="00772320">
        <w:rPr>
          <w:rFonts w:ascii="Palatino Linotype" w:eastAsia="Palatino Linotype" w:hAnsi="Palatino Linotype" w:cs="Palatino Linotype"/>
        </w:rPr>
        <w:t xml:space="preserve">solicitó </w:t>
      </w:r>
      <w:r w:rsidR="00624881" w:rsidRPr="00772320">
        <w:rPr>
          <w:rFonts w:ascii="Palatino Linotype" w:hAnsi="Palatino Linotype"/>
          <w:color w:val="000000"/>
        </w:rPr>
        <w:t xml:space="preserve">el </w:t>
      </w:r>
      <w:r w:rsidR="005F2385" w:rsidRPr="00772320">
        <w:rPr>
          <w:rFonts w:ascii="Palatino Linotype" w:hAnsi="Palatino Linotype"/>
          <w:color w:val="000000"/>
        </w:rPr>
        <w:t xml:space="preserve">currículum vitae y el certificado de competencia laboral </w:t>
      </w:r>
      <w:r w:rsidR="00624881" w:rsidRPr="00772320">
        <w:rPr>
          <w:rFonts w:ascii="Palatino Linotype" w:hAnsi="Palatino Linotype"/>
          <w:color w:val="000000"/>
        </w:rPr>
        <w:t>del Titular de la Unidad de Transparencia.</w:t>
      </w:r>
    </w:p>
    <w:p w:rsidR="00771942" w:rsidRPr="00772320" w:rsidRDefault="00771942" w:rsidP="00771942">
      <w:pPr>
        <w:spacing w:line="360" w:lineRule="auto"/>
        <w:ind w:right="1"/>
        <w:jc w:val="both"/>
        <w:rPr>
          <w:rFonts w:ascii="Palatino Linotype" w:eastAsia="Palatino Linotype" w:hAnsi="Palatino Linotype" w:cs="Palatino Linotype"/>
          <w:b/>
        </w:rPr>
      </w:pPr>
    </w:p>
    <w:p w:rsidR="00771942" w:rsidRPr="00772320" w:rsidRDefault="001E3125" w:rsidP="00771942">
      <w:pPr>
        <w:numPr>
          <w:ilvl w:val="0"/>
          <w:numId w:val="1"/>
        </w:numPr>
        <w:spacing w:line="360" w:lineRule="auto"/>
        <w:ind w:left="0" w:right="1" w:firstLine="0"/>
        <w:jc w:val="both"/>
        <w:rPr>
          <w:rFonts w:ascii="Palatino Linotype" w:eastAsia="Palatino Linotype" w:hAnsi="Palatino Linotype" w:cs="Palatino Linotype"/>
        </w:rPr>
      </w:pPr>
      <w:r w:rsidRPr="00772320">
        <w:rPr>
          <w:rFonts w:ascii="Palatino Linotype" w:eastAsia="Palatino Linotype" w:hAnsi="Palatino Linotype" w:cs="Palatino Linotype"/>
        </w:rPr>
        <w:t xml:space="preserve">En respuesta,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rPr>
        <w:t xml:space="preserve"> </w:t>
      </w:r>
      <w:r w:rsidR="00771942" w:rsidRPr="00772320">
        <w:rPr>
          <w:rFonts w:ascii="Palatino Linotype" w:eastAsia="Palatino Linotype" w:hAnsi="Palatino Linotype" w:cs="Palatino Linotype"/>
        </w:rPr>
        <w:t xml:space="preserve">por medio de la </w:t>
      </w:r>
      <w:r w:rsidR="00EC4B5E" w:rsidRPr="00772320">
        <w:rPr>
          <w:rFonts w:ascii="Palatino Linotype" w:eastAsia="Palatino Linotype" w:hAnsi="Palatino Linotype" w:cs="Palatino Linotype"/>
        </w:rPr>
        <w:t>Titular de la Unidad de Transparencia, remitió el currículum vitae solicitado e informó que se encuentra en proceso de certificación.</w:t>
      </w:r>
    </w:p>
    <w:p w:rsidR="00E94D86" w:rsidRPr="00772320" w:rsidRDefault="00E94D86" w:rsidP="00C82ED1">
      <w:pPr>
        <w:ind w:right="1"/>
        <w:rPr>
          <w:rFonts w:ascii="Palatino Linotype" w:eastAsia="Palatino Linotype" w:hAnsi="Palatino Linotype" w:cs="Palatino Linotype"/>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Posteriormente, el </w:t>
      </w:r>
      <w:r w:rsidRPr="00772320">
        <w:rPr>
          <w:rFonts w:ascii="Palatino Linotype" w:eastAsia="Palatino Linotype" w:hAnsi="Palatino Linotype" w:cs="Palatino Linotype"/>
          <w:b/>
        </w:rPr>
        <w:t>RECURRENTE</w:t>
      </w:r>
      <w:r w:rsidR="00EC4B5E" w:rsidRPr="00772320">
        <w:rPr>
          <w:rFonts w:ascii="Palatino Linotype" w:eastAsia="Palatino Linotype" w:hAnsi="Palatino Linotype" w:cs="Palatino Linotype"/>
        </w:rPr>
        <w:t xml:space="preserve"> se inconformó porque no le fue proporcionado el certificado de competencia laboral.</w:t>
      </w:r>
    </w:p>
    <w:p w:rsidR="00E94D86" w:rsidRPr="00772320" w:rsidRDefault="00E94D86" w:rsidP="00C82ED1">
      <w:pPr>
        <w:ind w:right="1"/>
        <w:rPr>
          <w:rFonts w:ascii="Palatino Linotype" w:eastAsia="Palatino Linotype" w:hAnsi="Palatino Linotype" w:cs="Palatino Linotype"/>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2" w:name="_heading=h.gjdgxs" w:colFirst="0" w:colLast="0"/>
      <w:bookmarkEnd w:id="2"/>
      <w:r w:rsidRPr="00772320">
        <w:rPr>
          <w:rFonts w:ascii="Palatino Linotype" w:eastAsia="Palatino Linotype" w:hAnsi="Palatino Linotype" w:cs="Palatino Linotype"/>
        </w:rPr>
        <w:t xml:space="preserve">En dichas condiciones, la </w:t>
      </w:r>
      <w:r w:rsidRPr="00772320">
        <w:rPr>
          <w:rFonts w:ascii="Palatino Linotype" w:eastAsia="Palatino Linotype" w:hAnsi="Palatino Linotype" w:cs="Palatino Linotype"/>
          <w:i/>
        </w:rPr>
        <w:t>Litis</w:t>
      </w:r>
      <w:r w:rsidRPr="00772320">
        <w:rPr>
          <w:rFonts w:ascii="Palatino Linotype" w:eastAsia="Palatino Linotype" w:hAnsi="Palatino Linotype" w:cs="Palatino Linotype"/>
        </w:rPr>
        <w:t xml:space="preserve"> a resolver en el presente recurso de revisión se circunscribe a determinar si se actualizan la causal de procedencia prevista en el artículo </w:t>
      </w:r>
      <w:r w:rsidRPr="00772320">
        <w:rPr>
          <w:rFonts w:ascii="Palatino Linotype" w:eastAsia="Palatino Linotype" w:hAnsi="Palatino Linotype" w:cs="Palatino Linotype"/>
        </w:rPr>
        <w:lastRenderedPageBreak/>
        <w:t>179, fracción</w:t>
      </w:r>
      <w:r w:rsidRPr="00772320">
        <w:rPr>
          <w:rFonts w:ascii="Palatino Linotype" w:eastAsia="Palatino Linotype" w:hAnsi="Palatino Linotype" w:cs="Palatino Linotype"/>
          <w:b/>
        </w:rPr>
        <w:t xml:space="preserve"> </w:t>
      </w:r>
      <w:r w:rsidR="00EC4B5E" w:rsidRPr="00772320">
        <w:rPr>
          <w:rFonts w:ascii="Palatino Linotype" w:eastAsia="Palatino Linotype" w:hAnsi="Palatino Linotype" w:cs="Palatino Linotype"/>
          <w:b/>
        </w:rPr>
        <w:t>V</w:t>
      </w:r>
      <w:r w:rsidRPr="00772320">
        <w:rPr>
          <w:rFonts w:ascii="Palatino Linotype" w:eastAsia="Palatino Linotype" w:hAnsi="Palatino Linotype" w:cs="Palatino Linotype"/>
          <w:b/>
        </w:rPr>
        <w:t xml:space="preserve"> </w:t>
      </w:r>
      <w:r w:rsidRPr="00772320">
        <w:rPr>
          <w:rFonts w:ascii="Palatino Linotype" w:eastAsia="Palatino Linotype" w:hAnsi="Palatino Linotype" w:cs="Palatino Linotype"/>
        </w:rPr>
        <w:t xml:space="preserve">de la </w:t>
      </w:r>
      <w:r w:rsidRPr="00772320">
        <w:rPr>
          <w:rFonts w:ascii="Palatino Linotype" w:eastAsia="Palatino Linotype" w:hAnsi="Palatino Linotype" w:cs="Palatino Linotype"/>
          <w:b/>
        </w:rPr>
        <w:t>Ley de Transparencia y Acceso a la Información Pública del Estado de México y Municipios</w:t>
      </w:r>
      <w:r w:rsidRPr="00772320">
        <w:rPr>
          <w:rFonts w:ascii="Palatino Linotype" w:eastAsia="Palatino Linotype" w:hAnsi="Palatino Linotype" w:cs="Palatino Linotype"/>
        </w:rPr>
        <w:t>.</w:t>
      </w:r>
    </w:p>
    <w:p w:rsidR="00E94D86" w:rsidRPr="00772320" w:rsidRDefault="00E94D86" w:rsidP="00C82ED1">
      <w:pPr>
        <w:ind w:right="1"/>
        <w:jc w:val="both"/>
        <w:rPr>
          <w:rFonts w:ascii="Palatino Linotype" w:eastAsia="Palatino Linotype" w:hAnsi="Palatino Linotype" w:cs="Palatino Linotype"/>
          <w:b/>
        </w:rPr>
      </w:pPr>
    </w:p>
    <w:p w:rsidR="00E94D86" w:rsidRPr="00772320" w:rsidRDefault="001E3125">
      <w:pPr>
        <w:pStyle w:val="Ttulo2"/>
        <w:spacing w:before="0" w:line="360" w:lineRule="auto"/>
        <w:ind w:right="1"/>
        <w:rPr>
          <w:rFonts w:ascii="Palatino Linotype" w:eastAsia="Palatino Linotype" w:hAnsi="Palatino Linotype" w:cs="Palatino Linotype"/>
          <w:b/>
          <w:color w:val="000000"/>
          <w:sz w:val="24"/>
          <w:szCs w:val="24"/>
        </w:rPr>
      </w:pPr>
      <w:r w:rsidRPr="00772320">
        <w:rPr>
          <w:rFonts w:ascii="Palatino Linotype" w:eastAsia="Palatino Linotype" w:hAnsi="Palatino Linotype" w:cs="Palatino Linotype"/>
          <w:b/>
          <w:color w:val="000000"/>
          <w:sz w:val="24"/>
          <w:szCs w:val="24"/>
        </w:rPr>
        <w:t>CUARTA. Estudio y resolución del asunto.</w:t>
      </w:r>
    </w:p>
    <w:p w:rsidR="00E94D86" w:rsidRPr="00772320" w:rsidRDefault="00E94D86" w:rsidP="000A31EF">
      <w:pPr>
        <w:ind w:right="1"/>
        <w:jc w:val="both"/>
        <w:rPr>
          <w:rFonts w:ascii="Palatino Linotype" w:eastAsia="Palatino Linotype" w:hAnsi="Palatino Linotype" w:cs="Palatino Linotype"/>
          <w:b/>
        </w:rPr>
      </w:pPr>
    </w:p>
    <w:p w:rsidR="00E94D86" w:rsidRPr="00772320" w:rsidRDefault="001E3125" w:rsidP="00831332">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b/>
        </w:rPr>
        <w:t xml:space="preserve"> </w:t>
      </w:r>
      <w:r w:rsidRPr="00772320">
        <w:rPr>
          <w:rFonts w:ascii="Palatino Linotype" w:eastAsia="Palatino Linotype" w:hAnsi="Palatino Linotype" w:cs="Palatino Linotype"/>
        </w:rPr>
        <w:t xml:space="preserve">El </w:t>
      </w:r>
      <w:r w:rsidRPr="00772320">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772320">
        <w:rPr>
          <w:rFonts w:ascii="Palatino Linotype" w:eastAsia="Palatino Linotype" w:hAnsi="Palatino Linotype" w:cs="Palatino Linotype"/>
        </w:rPr>
        <w:t>Particular</w:t>
      </w:r>
      <w:r w:rsidRPr="00772320">
        <w:rPr>
          <w:rFonts w:ascii="Palatino Linotype" w:eastAsia="Palatino Linotype" w:hAnsi="Palatino Linotype" w:cs="Palatino Linotype"/>
          <w:color w:val="000000"/>
        </w:rPr>
        <w:t xml:space="preserve"> del Estado de México.</w:t>
      </w:r>
    </w:p>
    <w:p w:rsidR="0042456D" w:rsidRPr="00772320" w:rsidRDefault="0042456D" w:rsidP="0042456D">
      <w:pPr>
        <w:spacing w:line="360" w:lineRule="auto"/>
        <w:ind w:right="1"/>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t xml:space="preserve">Definiendo </w:t>
      </w:r>
      <w:r w:rsidRPr="00772320">
        <w:rPr>
          <w:rFonts w:ascii="Palatino Linotype" w:eastAsia="Palatino Linotype" w:hAnsi="Palatino Linotype" w:cs="Palatino Linotype"/>
        </w:rPr>
        <w:t xml:space="preserve">el Derecho de Acceso a la Información Pública como: </w:t>
      </w:r>
      <w:r w:rsidRPr="00772320">
        <w:rPr>
          <w:rFonts w:ascii="Palatino Linotype" w:eastAsia="Palatino Linotype" w:hAnsi="Palatino Linotype" w:cs="Palatino Linotype"/>
          <w:i/>
          <w:color w:val="000000"/>
        </w:rPr>
        <w:t xml:space="preserve">La igualdad de </w:t>
      </w:r>
      <w:r w:rsidRPr="00772320">
        <w:rPr>
          <w:rFonts w:ascii="Palatino Linotype" w:eastAsia="Palatino Linotype" w:hAnsi="Palatino Linotype" w:cs="Palatino Linotype"/>
        </w:rPr>
        <w:t>oportunidades</w:t>
      </w:r>
      <w:r w:rsidRPr="00772320">
        <w:rPr>
          <w:rFonts w:ascii="Palatino Linotype" w:eastAsia="Palatino Linotype" w:hAnsi="Palatino Linotype" w:cs="Palatino Linotype"/>
          <w:i/>
          <w:color w:val="000000"/>
        </w:rPr>
        <w:t xml:space="preserve"> para recibir, buscar e impartir información</w:t>
      </w:r>
      <w:r w:rsidRPr="00772320">
        <w:rPr>
          <w:rFonts w:ascii="Palatino Linotype" w:eastAsia="Palatino Linotype" w:hAnsi="Palatino Linotype" w:cs="Palatino Linotype"/>
          <w:i/>
          <w:color w:val="000000"/>
          <w:vertAlign w:val="superscript"/>
        </w:rPr>
        <w:footnoteReference w:id="1"/>
      </w:r>
      <w:r w:rsidRPr="00772320">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2320">
        <w:rPr>
          <w:rFonts w:ascii="Palatino Linotype" w:eastAsia="Palatino Linotype" w:hAnsi="Palatino Linotype" w:cs="Palatino Linotype"/>
          <w:i/>
          <w:color w:val="000000"/>
          <w:vertAlign w:val="superscript"/>
        </w:rPr>
        <w:footnoteReference w:id="2"/>
      </w:r>
      <w:r w:rsidRPr="00772320">
        <w:rPr>
          <w:rFonts w:ascii="Palatino Linotype" w:eastAsia="Palatino Linotype" w:hAnsi="Palatino Linotype" w:cs="Palatino Linotype"/>
          <w:color w:val="000000"/>
        </w:rPr>
        <w:t>que se constituye como una herramienta fundamental para ejercer</w:t>
      </w:r>
      <w:r w:rsidRPr="00772320">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772320">
        <w:rPr>
          <w:rFonts w:ascii="Palatino Linotype" w:eastAsia="Palatino Linotype" w:hAnsi="Palatino Linotype" w:cs="Palatino Linotype"/>
          <w:i/>
          <w:color w:val="000000"/>
          <w:vertAlign w:val="superscript"/>
        </w:rPr>
        <w:footnoteReference w:id="3"/>
      </w:r>
      <w:r w:rsidRPr="00772320">
        <w:rPr>
          <w:rFonts w:ascii="Palatino Linotype" w:eastAsia="Palatino Linotype" w:hAnsi="Palatino Linotype" w:cs="Palatino Linotype"/>
          <w:color w:val="000000"/>
        </w:rPr>
        <w:t>fomentando</w:t>
      </w:r>
      <w:r w:rsidRPr="00772320">
        <w:rPr>
          <w:rFonts w:ascii="Palatino Linotype" w:eastAsia="Palatino Linotype" w:hAnsi="Palatino Linotype" w:cs="Palatino Linotype"/>
          <w:i/>
          <w:color w:val="000000"/>
        </w:rPr>
        <w:t xml:space="preserve"> la </w:t>
      </w:r>
      <w:r w:rsidRPr="00772320">
        <w:rPr>
          <w:rFonts w:ascii="Palatino Linotype" w:eastAsia="Palatino Linotype" w:hAnsi="Palatino Linotype" w:cs="Palatino Linotype"/>
          <w:i/>
          <w:color w:val="000000"/>
        </w:rPr>
        <w:lastRenderedPageBreak/>
        <w:t xml:space="preserve">transparencia de las actividades estatales y </w:t>
      </w:r>
      <w:r w:rsidRPr="00772320">
        <w:rPr>
          <w:rFonts w:ascii="Palatino Linotype" w:eastAsia="Palatino Linotype" w:hAnsi="Palatino Linotype" w:cs="Palatino Linotype"/>
          <w:color w:val="000000"/>
        </w:rPr>
        <w:t>promoviendo</w:t>
      </w:r>
      <w:r w:rsidRPr="00772320">
        <w:rPr>
          <w:rFonts w:ascii="Palatino Linotype" w:eastAsia="Palatino Linotype" w:hAnsi="Palatino Linotype" w:cs="Palatino Linotype"/>
          <w:i/>
          <w:color w:val="000000"/>
        </w:rPr>
        <w:t xml:space="preserve"> la responsabilidad de los funcionarios sobre su gestión pública,</w:t>
      </w:r>
      <w:r w:rsidRPr="00772320">
        <w:rPr>
          <w:rFonts w:ascii="Palatino Linotype" w:eastAsia="Palatino Linotype" w:hAnsi="Palatino Linotype" w:cs="Palatino Linotype"/>
          <w:i/>
          <w:color w:val="000000"/>
          <w:vertAlign w:val="superscript"/>
        </w:rPr>
        <w:footnoteReference w:id="4"/>
      </w:r>
      <w:r w:rsidRPr="00772320">
        <w:rPr>
          <w:rFonts w:ascii="Palatino Linotype" w:eastAsia="Palatino Linotype" w:hAnsi="Palatino Linotype" w:cs="Palatino Linotype"/>
          <w:color w:val="000000"/>
        </w:rPr>
        <w:t>que permite</w:t>
      </w:r>
      <w:r w:rsidRPr="0077232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94D86" w:rsidRPr="00772320" w:rsidRDefault="00E94D86" w:rsidP="00827BFE">
      <w:pPr>
        <w:ind w:right="1"/>
        <w:rPr>
          <w:rFonts w:ascii="Palatino Linotype" w:eastAsia="Palatino Linotype" w:hAnsi="Palatino Linotype" w:cs="Palatino Linotype"/>
          <w:color w:val="000000"/>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t xml:space="preserve">En </w:t>
      </w:r>
      <w:r w:rsidRPr="00772320">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E94D86" w:rsidRPr="00772320" w:rsidRDefault="00E94D86" w:rsidP="00831332">
      <w:pPr>
        <w:ind w:right="-592"/>
        <w:jc w:val="both"/>
        <w:rPr>
          <w:rFonts w:ascii="Palatino Linotype" w:eastAsia="Palatino Linotype" w:hAnsi="Palatino Linotype" w:cs="Palatino Linotype"/>
          <w:b/>
        </w:rPr>
      </w:pP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t>“</w:t>
      </w:r>
      <w:r w:rsidRPr="00772320">
        <w:rPr>
          <w:rFonts w:ascii="Palatino Linotype" w:eastAsia="Palatino Linotype" w:hAnsi="Palatino Linotype" w:cs="Palatino Linotype"/>
          <w:b/>
          <w:i/>
        </w:rPr>
        <w:t>Artículo 1.-</w:t>
      </w:r>
      <w:r w:rsidRPr="00772320">
        <w:rPr>
          <w:rFonts w:ascii="Palatino Linotype" w:eastAsia="Palatino Linotype" w:hAnsi="Palatino Linotype" w:cs="Palatino Linotype"/>
          <w:i/>
        </w:rPr>
        <w:t xml:space="preserve"> </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t>(…)</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t>Todas las</w:t>
      </w:r>
      <w:r w:rsidRPr="00772320">
        <w:rPr>
          <w:rFonts w:ascii="Palatino Linotype" w:eastAsia="Palatino Linotype" w:hAnsi="Palatino Linotype" w:cs="Palatino Linotype"/>
        </w:rPr>
        <w:t xml:space="preserve"> </w:t>
      </w:r>
      <w:r w:rsidRPr="00772320">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772320" w:rsidRDefault="001E3125">
      <w:pPr>
        <w:ind w:left="567" w:right="710"/>
        <w:jc w:val="both"/>
        <w:rPr>
          <w:rFonts w:ascii="Palatino Linotype" w:eastAsia="Palatino Linotype" w:hAnsi="Palatino Linotype" w:cs="Palatino Linotype"/>
        </w:rPr>
      </w:pPr>
      <w:r w:rsidRPr="00772320">
        <w:rPr>
          <w:rFonts w:ascii="Palatino Linotype" w:eastAsia="Palatino Linotype" w:hAnsi="Palatino Linotype" w:cs="Palatino Linotype"/>
          <w:i/>
        </w:rPr>
        <w:t>(…)</w:t>
      </w:r>
      <w:r w:rsidRPr="00772320">
        <w:rPr>
          <w:rFonts w:ascii="Palatino Linotype" w:eastAsia="Palatino Linotype" w:hAnsi="Palatino Linotype" w:cs="Palatino Linotype"/>
        </w:rPr>
        <w:t>”</w:t>
      </w:r>
    </w:p>
    <w:p w:rsidR="00E94D86" w:rsidRPr="00772320" w:rsidRDefault="00E94D86" w:rsidP="000A31EF">
      <w:pPr>
        <w:ind w:right="-592"/>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t xml:space="preserve">Por </w:t>
      </w:r>
      <w:r w:rsidRPr="00772320">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4D86" w:rsidRPr="00772320" w:rsidRDefault="00E94D86" w:rsidP="000A31EF">
      <w:pPr>
        <w:ind w:right="1"/>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t xml:space="preserve">Así </w:t>
      </w:r>
      <w:r w:rsidRPr="00772320">
        <w:rPr>
          <w:rFonts w:ascii="Palatino Linotype" w:eastAsia="Palatino Linotype" w:hAnsi="Palatino Linotype" w:cs="Palatino Linotype"/>
        </w:rPr>
        <w:t xml:space="preserve">conforme a la Constitución Política de las Estado Unidos Mexicanos y la Constitución Política del Estado Libre y Soberano de México respectivamente, el </w:t>
      </w:r>
      <w:r w:rsidRPr="00772320">
        <w:rPr>
          <w:rFonts w:ascii="Palatino Linotype" w:eastAsia="Palatino Linotype" w:hAnsi="Palatino Linotype" w:cs="Palatino Linotype"/>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772320" w:rsidRDefault="00E94D86" w:rsidP="000A31EF">
      <w:pPr>
        <w:rPr>
          <w:rFonts w:ascii="Palatino Linotype" w:eastAsia="Palatino Linotype" w:hAnsi="Palatino Linotype" w:cs="Palatino Linotype"/>
          <w:b/>
        </w:rPr>
      </w:pPr>
    </w:p>
    <w:p w:rsidR="00E94D86" w:rsidRPr="00772320" w:rsidRDefault="001E3125">
      <w:pPr>
        <w:ind w:left="567" w:right="710"/>
        <w:jc w:val="both"/>
        <w:rPr>
          <w:rFonts w:ascii="Palatino Linotype" w:eastAsia="Palatino Linotype" w:hAnsi="Palatino Linotype" w:cs="Palatino Linotype"/>
          <w:b/>
          <w:i/>
        </w:rPr>
      </w:pPr>
      <w:r w:rsidRPr="00772320">
        <w:rPr>
          <w:rFonts w:ascii="Palatino Linotype" w:eastAsia="Palatino Linotype" w:hAnsi="Palatino Linotype" w:cs="Palatino Linotype"/>
          <w:b/>
          <w:i/>
        </w:rPr>
        <w:t>Constitución Política de los Estados Unidos Mexicanos</w:t>
      </w:r>
    </w:p>
    <w:p w:rsidR="00E94D86" w:rsidRPr="00772320" w:rsidRDefault="00E94D86">
      <w:pPr>
        <w:ind w:left="567" w:right="710"/>
        <w:jc w:val="both"/>
        <w:rPr>
          <w:rFonts w:ascii="Palatino Linotype" w:eastAsia="Palatino Linotype" w:hAnsi="Palatino Linotype" w:cs="Palatino Linotype"/>
          <w:b/>
          <w:i/>
        </w:rPr>
      </w:pPr>
    </w:p>
    <w:p w:rsidR="00E94D86" w:rsidRPr="00772320" w:rsidRDefault="001E3125">
      <w:pPr>
        <w:ind w:left="567" w:right="710"/>
        <w:jc w:val="both"/>
        <w:rPr>
          <w:rFonts w:ascii="Palatino Linotype" w:eastAsia="Palatino Linotype" w:hAnsi="Palatino Linotype" w:cs="Palatino Linotype"/>
          <w:b/>
          <w:i/>
        </w:rPr>
      </w:pPr>
      <w:r w:rsidRPr="00772320">
        <w:rPr>
          <w:rFonts w:ascii="Palatino Linotype" w:eastAsia="Palatino Linotype" w:hAnsi="Palatino Linotype" w:cs="Palatino Linotype"/>
          <w:b/>
          <w:i/>
        </w:rPr>
        <w:t>“Artículo 6.</w:t>
      </w:r>
      <w:r w:rsidRPr="00772320">
        <w:rPr>
          <w:rFonts w:ascii="Palatino Linotype" w:eastAsia="Palatino Linotype" w:hAnsi="Palatino Linotype" w:cs="Palatino Linotype"/>
          <w:i/>
        </w:rPr>
        <w:t xml:space="preserve"> …</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t>…</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t>Para efectos de lo dispuesto en el presente artículo se observará lo siguiente:</w:t>
      </w:r>
    </w:p>
    <w:p w:rsidR="00E94D86" w:rsidRPr="00772320" w:rsidRDefault="001E3125">
      <w:pPr>
        <w:ind w:left="567" w:right="710"/>
        <w:jc w:val="both"/>
        <w:rPr>
          <w:rFonts w:ascii="Palatino Linotype" w:eastAsia="Palatino Linotype" w:hAnsi="Palatino Linotype" w:cs="Palatino Linotype"/>
          <w:b/>
          <w:i/>
        </w:rPr>
      </w:pPr>
      <w:r w:rsidRPr="00772320">
        <w:rPr>
          <w:rFonts w:ascii="Palatino Linotype" w:eastAsia="Palatino Linotype" w:hAnsi="Palatino Linotype" w:cs="Palatino Linotype"/>
          <w:b/>
          <w:i/>
        </w:rPr>
        <w:t>A</w:t>
      </w:r>
      <w:r w:rsidRPr="00772320">
        <w:rPr>
          <w:rFonts w:ascii="Palatino Linotype" w:eastAsia="Palatino Linotype" w:hAnsi="Palatino Linotype" w:cs="Palatino Linotype"/>
          <w:i/>
        </w:rPr>
        <w:t xml:space="preserve">. </w:t>
      </w:r>
      <w:r w:rsidRPr="00772320">
        <w:rPr>
          <w:rFonts w:ascii="Palatino Linotype" w:eastAsia="Palatino Linotype" w:hAnsi="Palatino Linotype" w:cs="Palatino Linotype"/>
          <w:b/>
          <w:i/>
        </w:rPr>
        <w:t>Para el ejercicio del derecho de acceso a la información</w:t>
      </w:r>
      <w:r w:rsidRPr="00772320">
        <w:rPr>
          <w:rFonts w:ascii="Palatino Linotype" w:eastAsia="Palatino Linotype" w:hAnsi="Palatino Linotype" w:cs="Palatino Linotype"/>
          <w:i/>
        </w:rPr>
        <w:t xml:space="preserve">, la Federación y </w:t>
      </w:r>
      <w:r w:rsidRPr="00772320">
        <w:rPr>
          <w:rFonts w:ascii="Palatino Linotype" w:eastAsia="Palatino Linotype" w:hAnsi="Palatino Linotype" w:cs="Palatino Linotype"/>
          <w:b/>
          <w:i/>
        </w:rPr>
        <w:t>las entidades federativas, en el ámbito de sus respectivas competencias, se regirán por los siguientes principios y bases:</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b/>
          <w:i/>
        </w:rPr>
        <w:t xml:space="preserve">I. </w:t>
      </w:r>
      <w:r w:rsidRPr="00772320">
        <w:rPr>
          <w:rFonts w:ascii="Palatino Linotype" w:eastAsia="Palatino Linotype" w:hAnsi="Palatino Linotype" w:cs="Palatino Linotype"/>
          <w:b/>
          <w:i/>
        </w:rPr>
        <w:tab/>
        <w:t>Toda la información en posesión de cualquier</w:t>
      </w:r>
      <w:r w:rsidRPr="00772320">
        <w:rPr>
          <w:rFonts w:ascii="Palatino Linotype" w:eastAsia="Palatino Linotype" w:hAnsi="Palatino Linotype" w:cs="Palatino Linotype"/>
          <w:i/>
        </w:rPr>
        <w:t xml:space="preserve"> </w:t>
      </w:r>
      <w:r w:rsidRPr="00772320">
        <w:rPr>
          <w:rFonts w:ascii="Palatino Linotype" w:eastAsia="Palatino Linotype" w:hAnsi="Palatino Linotype" w:cs="Palatino Linotype"/>
          <w:b/>
          <w:i/>
        </w:rPr>
        <w:t>autoridad</w:t>
      </w:r>
      <w:r w:rsidRPr="00772320">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2320">
        <w:rPr>
          <w:rFonts w:ascii="Palatino Linotype" w:eastAsia="Palatino Linotype" w:hAnsi="Palatino Linotype" w:cs="Palatino Linotype"/>
          <w:b/>
          <w:i/>
        </w:rPr>
        <w:t>municipal</w:t>
      </w:r>
      <w:r w:rsidRPr="00772320">
        <w:rPr>
          <w:rFonts w:ascii="Palatino Linotype" w:eastAsia="Palatino Linotype" w:hAnsi="Palatino Linotype" w:cs="Palatino Linotype"/>
          <w:i/>
        </w:rPr>
        <w:t xml:space="preserve">, </w:t>
      </w:r>
      <w:r w:rsidRPr="00772320">
        <w:rPr>
          <w:rFonts w:ascii="Palatino Linotype" w:eastAsia="Palatino Linotype" w:hAnsi="Palatino Linotype" w:cs="Palatino Linotype"/>
          <w:b/>
          <w:i/>
        </w:rPr>
        <w:t>es pública</w:t>
      </w:r>
      <w:r w:rsidRPr="00772320">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72320">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72320">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772320" w:rsidRDefault="00E94D86" w:rsidP="00831332">
      <w:pPr>
        <w:tabs>
          <w:tab w:val="left" w:pos="426"/>
          <w:tab w:val="left" w:pos="567"/>
        </w:tabs>
        <w:ind w:left="567" w:right="710"/>
        <w:jc w:val="both"/>
        <w:rPr>
          <w:rFonts w:ascii="Palatino Linotype" w:eastAsia="Palatino Linotype" w:hAnsi="Palatino Linotype" w:cs="Palatino Linotype"/>
          <w:color w:val="000000"/>
        </w:rPr>
      </w:pPr>
    </w:p>
    <w:p w:rsidR="00E94D86" w:rsidRPr="00772320" w:rsidRDefault="001E3125">
      <w:pPr>
        <w:ind w:left="567" w:right="710"/>
        <w:jc w:val="both"/>
        <w:rPr>
          <w:rFonts w:ascii="Palatino Linotype" w:eastAsia="Palatino Linotype" w:hAnsi="Palatino Linotype" w:cs="Palatino Linotype"/>
          <w:b/>
          <w:i/>
        </w:rPr>
      </w:pPr>
      <w:r w:rsidRPr="00772320">
        <w:rPr>
          <w:rFonts w:ascii="Palatino Linotype" w:eastAsia="Palatino Linotype" w:hAnsi="Palatino Linotype" w:cs="Palatino Linotype"/>
          <w:b/>
          <w:i/>
        </w:rPr>
        <w:t>Constitución Política del Estado Libre y Soberano de México</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b/>
          <w:i/>
        </w:rPr>
        <w:t>“Artículo 5</w:t>
      </w:r>
      <w:r w:rsidRPr="00772320">
        <w:rPr>
          <w:rFonts w:ascii="Palatino Linotype" w:eastAsia="Palatino Linotype" w:hAnsi="Palatino Linotype" w:cs="Palatino Linotype"/>
          <w:i/>
        </w:rPr>
        <w:t>.-…</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t>…</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72320">
        <w:rPr>
          <w:rFonts w:ascii="Palatino Linotype" w:eastAsia="Palatino Linotype" w:hAnsi="Palatino Linotype" w:cs="Palatino Linotype"/>
          <w:i/>
        </w:rPr>
        <w:t>.</w:t>
      </w: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4D86" w:rsidRPr="00772320" w:rsidRDefault="00E94D86">
      <w:pPr>
        <w:ind w:left="567" w:right="710"/>
        <w:jc w:val="both"/>
        <w:rPr>
          <w:rFonts w:ascii="Palatino Linotype" w:eastAsia="Palatino Linotype" w:hAnsi="Palatino Linotype" w:cs="Palatino Linotype"/>
          <w:i/>
        </w:rPr>
      </w:pPr>
    </w:p>
    <w:p w:rsidR="00E94D86" w:rsidRPr="00772320" w:rsidRDefault="001E3125">
      <w:pPr>
        <w:ind w:left="567" w:right="710"/>
        <w:jc w:val="both"/>
        <w:rPr>
          <w:rFonts w:ascii="Palatino Linotype" w:eastAsia="Palatino Linotype" w:hAnsi="Palatino Linotype" w:cs="Palatino Linotype"/>
          <w:i/>
        </w:rPr>
      </w:pPr>
      <w:r w:rsidRPr="00772320">
        <w:rPr>
          <w:rFonts w:ascii="Palatino Linotype" w:eastAsia="Palatino Linotype" w:hAnsi="Palatino Linotype" w:cs="Palatino Linotype"/>
          <w:b/>
          <w:i/>
        </w:rPr>
        <w:t>Este derecho se regirá por los principios y bases siguientes</w:t>
      </w:r>
      <w:r w:rsidRPr="00772320">
        <w:rPr>
          <w:rFonts w:ascii="Palatino Linotype" w:eastAsia="Palatino Linotype" w:hAnsi="Palatino Linotype" w:cs="Palatino Linotype"/>
          <w:i/>
        </w:rPr>
        <w:t>:</w:t>
      </w:r>
    </w:p>
    <w:p w:rsidR="00E94D86" w:rsidRPr="00772320" w:rsidRDefault="001E3125">
      <w:pPr>
        <w:ind w:left="567" w:right="710"/>
        <w:jc w:val="both"/>
        <w:rPr>
          <w:rFonts w:ascii="Palatino Linotype" w:eastAsia="Palatino Linotype" w:hAnsi="Palatino Linotype" w:cs="Palatino Linotype"/>
          <w:b/>
        </w:rPr>
      </w:pPr>
      <w:r w:rsidRPr="00772320">
        <w:rPr>
          <w:rFonts w:ascii="Palatino Linotype" w:eastAsia="Palatino Linotype" w:hAnsi="Palatino Linotype" w:cs="Palatino Linotype"/>
          <w:b/>
          <w:i/>
        </w:rPr>
        <w:t>Toda la información en posesión de cualquier autoridad, entidad, órgano y organismos de los</w:t>
      </w:r>
      <w:r w:rsidRPr="00772320">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72320">
        <w:rPr>
          <w:rFonts w:ascii="Palatino Linotype" w:eastAsia="Palatino Linotype" w:hAnsi="Palatino Linotype" w:cs="Palatino Linotype"/>
          <w:b/>
          <w:i/>
        </w:rPr>
        <w:t>municipales</w:t>
      </w:r>
      <w:r w:rsidRPr="00772320">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72320">
        <w:rPr>
          <w:rFonts w:ascii="Palatino Linotype" w:eastAsia="Palatino Linotype" w:hAnsi="Palatino Linotype" w:cs="Palatino Linotype"/>
          <w:b/>
          <w:i/>
        </w:rPr>
        <w:t>es pública</w:t>
      </w:r>
      <w:r w:rsidRPr="00772320">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772320">
        <w:rPr>
          <w:rFonts w:ascii="Palatino Linotype" w:eastAsia="Palatino Linotype" w:hAnsi="Palatino Linotype" w:cs="Palatino Linotype"/>
          <w:b/>
          <w:i/>
        </w:rPr>
        <w:t>En la interpretación de este derecho deberá prevalecer el principio de máxima publicidad</w:t>
      </w:r>
      <w:r w:rsidRPr="00772320">
        <w:rPr>
          <w:rFonts w:ascii="Palatino Linotype" w:eastAsia="Palatino Linotype" w:hAnsi="Palatino Linotype" w:cs="Palatino Linotype"/>
          <w:i/>
        </w:rPr>
        <w:t xml:space="preserve">. </w:t>
      </w:r>
      <w:r w:rsidRPr="00772320">
        <w:rPr>
          <w:rFonts w:ascii="Palatino Linotype" w:eastAsia="Palatino Linotype" w:hAnsi="Palatino Linotype" w:cs="Palatino Linotype"/>
          <w:b/>
          <w:i/>
        </w:rPr>
        <w:t>Los sujetos obligados deberán documentar todo acto que derive del ejercicio de sus facultades, competencias o funciones</w:t>
      </w:r>
      <w:r w:rsidRPr="00772320">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772320" w:rsidRDefault="00E94D86" w:rsidP="000A31EF">
      <w:pPr>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t xml:space="preserve">Según </w:t>
      </w:r>
      <w:r w:rsidRPr="00772320">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772320">
        <w:rPr>
          <w:rFonts w:ascii="Palatino Linotype" w:eastAsia="Palatino Linotype" w:hAnsi="Palatino Linotype" w:cs="Palatino Linotype"/>
          <w:i/>
        </w:rPr>
        <w:t>por los principios de simplicidad, rapidez gratuidad del procedimiento, auxilio y orientación a los particulares</w:t>
      </w:r>
      <w:r w:rsidRPr="00772320">
        <w:rPr>
          <w:rFonts w:ascii="Palatino Linotype" w:eastAsia="Palatino Linotype" w:hAnsi="Palatino Linotype" w:cs="Palatino Linotype"/>
        </w:rPr>
        <w:t>, contemplando el derecho de las personas con discapacidad y hablantes de lengua indígena.</w:t>
      </w:r>
    </w:p>
    <w:p w:rsidR="00E94D86" w:rsidRPr="00772320" w:rsidRDefault="00E94D86" w:rsidP="000A31EF">
      <w:pPr>
        <w:ind w:right="-592"/>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t xml:space="preserve">El </w:t>
      </w:r>
      <w:r w:rsidRPr="00772320">
        <w:rPr>
          <w:rFonts w:ascii="Palatino Linotype" w:eastAsia="Palatino Linotype" w:hAnsi="Palatino Linotype" w:cs="Palatino Linotype"/>
        </w:rPr>
        <w:t xml:space="preserve">Derecho de Acceso a la Información se garantiza y respeta oportunamente, y según lo que dispone la Ley, las </w:t>
      </w:r>
      <w:r w:rsidRPr="00772320">
        <w:rPr>
          <w:rFonts w:ascii="Palatino Linotype" w:eastAsia="Palatino Linotype" w:hAnsi="Palatino Linotype" w:cs="Palatino Linotype"/>
          <w:i/>
        </w:rPr>
        <w:t>solicitudes de acceso a la información</w:t>
      </w:r>
      <w:r w:rsidRPr="00772320">
        <w:rPr>
          <w:rFonts w:ascii="Palatino Linotype" w:eastAsia="Palatino Linotype" w:hAnsi="Palatino Linotype" w:cs="Palatino Linotype"/>
        </w:rPr>
        <w:t>.</w:t>
      </w:r>
    </w:p>
    <w:p w:rsidR="0033488B" w:rsidRPr="00772320" w:rsidRDefault="0033488B" w:rsidP="000A31EF">
      <w:pPr>
        <w:ind w:right="1"/>
        <w:jc w:val="both"/>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000000"/>
        </w:rPr>
        <w:lastRenderedPageBreak/>
        <w:t xml:space="preserve">Así </w:t>
      </w:r>
      <w:r w:rsidRPr="00772320">
        <w:rPr>
          <w:rFonts w:ascii="Palatino Linotype" w:eastAsia="Palatino Linotype" w:hAnsi="Palatino Linotype" w:cs="Palatino Linotype"/>
        </w:rPr>
        <w:t xml:space="preserve">entonces, se procede analizar, en primer lugar, si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94D86" w:rsidRPr="00772320" w:rsidRDefault="00E94D86" w:rsidP="000A31EF">
      <w:pPr>
        <w:rPr>
          <w:rFonts w:ascii="Palatino Linotype" w:eastAsia="Palatino Linotype" w:hAnsi="Palatino Linotype" w:cs="Palatino Linotype"/>
          <w:b/>
        </w:rPr>
      </w:pPr>
    </w:p>
    <w:p w:rsidR="00E94D86" w:rsidRPr="00772320" w:rsidRDefault="001E3125">
      <w:pPr>
        <w:keepNext/>
        <w:keepLines/>
        <w:numPr>
          <w:ilvl w:val="1"/>
          <w:numId w:val="2"/>
        </w:numPr>
        <w:spacing w:line="360" w:lineRule="auto"/>
        <w:ind w:left="567" w:right="-592"/>
        <w:jc w:val="both"/>
        <w:rPr>
          <w:rFonts w:ascii="Palatino Linotype" w:eastAsia="Palatino Linotype" w:hAnsi="Palatino Linotype" w:cs="Palatino Linotype"/>
          <w:b/>
        </w:rPr>
      </w:pPr>
      <w:r w:rsidRPr="00772320">
        <w:rPr>
          <w:rFonts w:ascii="Palatino Linotype" w:eastAsia="Palatino Linotype" w:hAnsi="Palatino Linotype" w:cs="Palatino Linotype"/>
          <w:b/>
        </w:rPr>
        <w:t>De la información solicitada y la respuesta del SUJETO OBLIGADO.</w:t>
      </w:r>
    </w:p>
    <w:p w:rsidR="00E94D86" w:rsidRPr="00772320" w:rsidRDefault="00E94D86" w:rsidP="000A31EF">
      <w:pPr>
        <w:rPr>
          <w:rFonts w:ascii="Palatino Linotype" w:eastAsia="Palatino Linotype" w:hAnsi="Palatino Linotype" w:cs="Palatino Linotype"/>
          <w:b/>
        </w:rPr>
      </w:pPr>
    </w:p>
    <w:p w:rsidR="00E94D86" w:rsidRPr="00772320"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3" w:name="_heading=h.30j0zll" w:colFirst="0" w:colLast="0"/>
      <w:bookmarkEnd w:id="3"/>
      <w:r w:rsidRPr="00772320">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772320" w:rsidRDefault="00E94D86" w:rsidP="000A31EF">
      <w:pPr>
        <w:ind w:right="1"/>
        <w:jc w:val="both"/>
        <w:rPr>
          <w:rFonts w:ascii="Palatino Linotype" w:eastAsia="Palatino Linotype" w:hAnsi="Palatino Linotype" w:cs="Palatino Linotype"/>
          <w:b/>
        </w:rPr>
      </w:pPr>
    </w:p>
    <w:p w:rsidR="003B2544" w:rsidRPr="00772320" w:rsidRDefault="001E3125" w:rsidP="00EC4B5E">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Así, </w:t>
      </w:r>
      <w:r w:rsidR="0042456D" w:rsidRPr="00772320">
        <w:rPr>
          <w:rFonts w:ascii="Palatino Linotype" w:eastAsia="Palatino Linotype" w:hAnsi="Palatino Linotype" w:cs="Palatino Linotype"/>
        </w:rPr>
        <w:t xml:space="preserve">resulta conveniente </w:t>
      </w:r>
      <w:r w:rsidR="003B2544" w:rsidRPr="00772320">
        <w:rPr>
          <w:rFonts w:ascii="Palatino Linotype" w:eastAsia="Palatino Linotype" w:hAnsi="Palatino Linotype" w:cs="Palatino Linotype"/>
        </w:rPr>
        <w:t xml:space="preserve">reiterar que el </w:t>
      </w:r>
      <w:r w:rsidR="003B2544" w:rsidRPr="00772320">
        <w:rPr>
          <w:rFonts w:ascii="Palatino Linotype" w:eastAsia="Palatino Linotype" w:hAnsi="Palatino Linotype" w:cs="Palatino Linotype"/>
          <w:b/>
        </w:rPr>
        <w:t xml:space="preserve">RECURRENTE </w:t>
      </w:r>
      <w:r w:rsidR="003B2544" w:rsidRPr="00772320">
        <w:rPr>
          <w:rFonts w:ascii="Palatino Linotype" w:eastAsia="Palatino Linotype" w:hAnsi="Palatino Linotype" w:cs="Palatino Linotype"/>
        </w:rPr>
        <w:t xml:space="preserve">solicitó </w:t>
      </w:r>
      <w:r w:rsidR="003B2544" w:rsidRPr="00772320">
        <w:rPr>
          <w:rFonts w:ascii="Palatino Linotype" w:hAnsi="Palatino Linotype"/>
          <w:color w:val="000000"/>
        </w:rPr>
        <w:t xml:space="preserve">el </w:t>
      </w:r>
      <w:r w:rsidR="00EC4B5E" w:rsidRPr="00772320">
        <w:rPr>
          <w:rFonts w:ascii="Palatino Linotype" w:hAnsi="Palatino Linotype"/>
          <w:color w:val="000000"/>
        </w:rPr>
        <w:t>currículum vitae y el certificado de competencia laboral del Titular de la Unidad de Transparencia.</w:t>
      </w:r>
    </w:p>
    <w:p w:rsidR="003B2544" w:rsidRPr="00772320" w:rsidRDefault="003B2544" w:rsidP="003B2544">
      <w:pPr>
        <w:spacing w:line="360" w:lineRule="auto"/>
        <w:ind w:right="1"/>
        <w:jc w:val="both"/>
        <w:rPr>
          <w:rFonts w:ascii="Palatino Linotype" w:eastAsia="Palatino Linotype" w:hAnsi="Palatino Linotype" w:cs="Palatino Linotype"/>
          <w:b/>
        </w:rPr>
      </w:pPr>
    </w:p>
    <w:p w:rsidR="003B2544" w:rsidRPr="00772320" w:rsidRDefault="003B2544" w:rsidP="003B2544">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En respuesta, el </w:t>
      </w:r>
      <w:r w:rsidRPr="00772320">
        <w:rPr>
          <w:rFonts w:ascii="Palatino Linotype" w:eastAsia="Palatino Linotype" w:hAnsi="Palatino Linotype" w:cs="Palatino Linotype"/>
          <w:b/>
        </w:rPr>
        <w:t>SUJETO OBLIGADO</w:t>
      </w:r>
      <w:r w:rsidRPr="00772320">
        <w:rPr>
          <w:rFonts w:ascii="Palatino Linotype" w:eastAsia="Palatino Linotype" w:hAnsi="Palatino Linotype" w:cs="Palatino Linotype"/>
        </w:rPr>
        <w:t xml:space="preserve"> </w:t>
      </w:r>
      <w:r w:rsidR="00EC4B5E" w:rsidRPr="00772320">
        <w:rPr>
          <w:rFonts w:ascii="Palatino Linotype" w:eastAsia="Palatino Linotype" w:hAnsi="Palatino Linotype" w:cs="Palatino Linotype"/>
        </w:rPr>
        <w:t>por medio de la Titular de la Unidad de Transparencia, remitió el currículum vitae solicitado e informó que se encuentra en proceso de certificación.</w:t>
      </w:r>
    </w:p>
    <w:p w:rsidR="003B2544" w:rsidRPr="00772320" w:rsidRDefault="003B2544" w:rsidP="003B2544">
      <w:pPr>
        <w:rPr>
          <w:rFonts w:ascii="Palatino Linotype" w:eastAsia="Palatino Linotype" w:hAnsi="Palatino Linotype" w:cs="Palatino Linotype"/>
        </w:rPr>
      </w:pPr>
    </w:p>
    <w:p w:rsidR="003B2544" w:rsidRPr="00772320" w:rsidRDefault="003B2544" w:rsidP="003B2544">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lastRenderedPageBreak/>
        <w:t>Posteriormente, el</w:t>
      </w:r>
      <w:r w:rsidRPr="00772320">
        <w:rPr>
          <w:rFonts w:ascii="Palatino Linotype" w:eastAsia="Palatino Linotype" w:hAnsi="Palatino Linotype" w:cs="Palatino Linotype"/>
          <w:b/>
        </w:rPr>
        <w:t xml:space="preserve"> RECURRENTE</w:t>
      </w:r>
      <w:r w:rsidR="00EC4B5E" w:rsidRPr="00772320">
        <w:rPr>
          <w:rFonts w:ascii="Palatino Linotype" w:eastAsia="Palatino Linotype" w:hAnsi="Palatino Linotype" w:cs="Palatino Linotype"/>
        </w:rPr>
        <w:t xml:space="preserve"> se inconformó porque </w:t>
      </w:r>
      <w:r w:rsidR="00EC4B5E" w:rsidRPr="00772320">
        <w:rPr>
          <w:rFonts w:ascii="Palatino Linotype" w:eastAsia="Palatino Linotype" w:hAnsi="Palatino Linotype" w:cs="Palatino Linotype"/>
          <w:b/>
        </w:rPr>
        <w:t>no le fue proporcionado el certificado de competencia laboral.</w:t>
      </w:r>
    </w:p>
    <w:p w:rsidR="003B2544" w:rsidRPr="00772320" w:rsidRDefault="003B2544" w:rsidP="003B2544">
      <w:pPr>
        <w:spacing w:line="360" w:lineRule="auto"/>
        <w:ind w:right="1"/>
        <w:jc w:val="both"/>
        <w:rPr>
          <w:rFonts w:ascii="Palatino Linotype" w:eastAsia="Palatino Linotype" w:hAnsi="Palatino Linotype" w:cs="Palatino Linotype"/>
          <w:b/>
        </w:rPr>
      </w:pPr>
    </w:p>
    <w:p w:rsidR="007D70DD" w:rsidRPr="00772320" w:rsidRDefault="007D70DD"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hAnsi="Palatino Linotype"/>
          <w:color w:val="000000" w:themeColor="text1"/>
        </w:rPr>
        <w:t xml:space="preserve">En </w:t>
      </w:r>
      <w:r w:rsidRPr="00772320">
        <w:rPr>
          <w:rFonts w:ascii="Palatino Linotype" w:eastAsia="Palatino Linotype" w:hAnsi="Palatino Linotype" w:cs="Palatino Linotype"/>
        </w:rPr>
        <w:t xml:space="preserve">este sentido, </w:t>
      </w:r>
      <w:r w:rsidRPr="00772320">
        <w:rPr>
          <w:rFonts w:ascii="Palatino Linotype" w:eastAsia="MS Mincho" w:hAnsi="Palatino Linotype" w:cs="Arial"/>
          <w:bCs/>
        </w:rPr>
        <w:t xml:space="preserve">resulta necesario señalar que, </w:t>
      </w:r>
      <w:r w:rsidRPr="00772320">
        <w:rPr>
          <w:rFonts w:ascii="Palatino Linotype" w:eastAsia="MS Gothic" w:hAnsi="Palatino Linotype" w:cstheme="majorBidi"/>
        </w:rPr>
        <w:t xml:space="preserve">el </w:t>
      </w:r>
      <w:r w:rsidRPr="00772320">
        <w:rPr>
          <w:rFonts w:ascii="Palatino Linotype" w:eastAsia="MS Gothic" w:hAnsi="Palatino Linotype" w:cstheme="majorBidi"/>
          <w:b/>
          <w:bCs/>
        </w:rPr>
        <w:t>RECURRENTE</w:t>
      </w:r>
      <w:r w:rsidRPr="00772320">
        <w:rPr>
          <w:rFonts w:ascii="Palatino Linotype" w:eastAsia="MS Gothic" w:hAnsi="Palatino Linotype" w:cstheme="majorBidi"/>
          <w:b/>
        </w:rPr>
        <w:t xml:space="preserve"> </w:t>
      </w:r>
      <w:r w:rsidRPr="00772320">
        <w:rPr>
          <w:rFonts w:ascii="Palatino Linotype" w:eastAsia="MS Gothic" w:hAnsi="Palatino Linotype" w:cstheme="majorBidi"/>
        </w:rPr>
        <w:t xml:space="preserve">no se inconformó por la totalidad de la respuesta. Bajo ese tenor, se tiene que la parte de la respuesta que no fue impugnada debe declararse como consentida, toda vez que, </w:t>
      </w:r>
      <w:r w:rsidRPr="00772320">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772320">
        <w:rPr>
          <w:rFonts w:ascii="Palatino Linotype" w:eastAsia="Palatino Linotype" w:hAnsi="Palatino Linotype" w:cs="Palatino Linotype"/>
          <w:b/>
          <w:color w:val="000000"/>
        </w:rPr>
        <w:t>SUJETO OBLIGADO</w:t>
      </w:r>
      <w:r w:rsidRPr="00772320">
        <w:rPr>
          <w:rFonts w:ascii="Palatino Linotype" w:eastAsia="Palatino Linotype" w:hAnsi="Palatino Linotype" w:cs="Palatino Linotype"/>
          <w:color w:val="000000"/>
        </w:rPr>
        <w:t xml:space="preserve"> satisface este punto de la solicitud presentada. </w:t>
      </w:r>
    </w:p>
    <w:p w:rsidR="007D70DD" w:rsidRPr="00772320" w:rsidRDefault="007D70DD" w:rsidP="007D70DD">
      <w:pPr>
        <w:rPr>
          <w:rFonts w:ascii="Palatino Linotype" w:eastAsia="Calibri" w:hAnsi="Palatino Linotype" w:cs="Arial"/>
          <w:color w:val="000000" w:themeColor="text1"/>
          <w:lang w:val="es-ES"/>
        </w:rPr>
      </w:pPr>
    </w:p>
    <w:p w:rsidR="007D70DD" w:rsidRPr="00772320" w:rsidRDefault="007D70DD"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Lo </w:t>
      </w:r>
      <w:r w:rsidRPr="00772320">
        <w:rPr>
          <w:rFonts w:ascii="Palatino Linotype" w:eastAsia="Palatino Linotype" w:hAnsi="Palatino Linotype" w:cs="Palatino Linotype"/>
          <w:color w:val="000000"/>
        </w:rPr>
        <w:t xml:space="preserve">anterior es así, debido a que cuando un Recurrente impugna la respuesta del </w:t>
      </w:r>
      <w:r w:rsidRPr="00772320">
        <w:rPr>
          <w:rFonts w:ascii="Palatino Linotype" w:eastAsia="Palatino Linotype" w:hAnsi="Palatino Linotype" w:cs="Palatino Linotype"/>
          <w:b/>
          <w:color w:val="000000"/>
        </w:rPr>
        <w:t>SUJETO OBLIGADO</w:t>
      </w:r>
      <w:r w:rsidRPr="00772320">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7D70DD" w:rsidRPr="00772320" w:rsidRDefault="007D70DD" w:rsidP="007D70DD">
      <w:pPr>
        <w:ind w:right="1"/>
        <w:jc w:val="both"/>
        <w:rPr>
          <w:rFonts w:ascii="Palatino Linotype" w:eastAsia="Calibri" w:hAnsi="Palatino Linotype" w:cs="Arial"/>
          <w:color w:val="000000" w:themeColor="text1"/>
          <w:lang w:val="es-ES"/>
        </w:rPr>
      </w:pPr>
    </w:p>
    <w:p w:rsidR="007D70DD" w:rsidRPr="00772320" w:rsidRDefault="007D70DD" w:rsidP="007D70DD">
      <w:pPr>
        <w:pStyle w:val="Prrafodelista"/>
        <w:ind w:left="567" w:right="565"/>
        <w:jc w:val="both"/>
        <w:rPr>
          <w:rFonts w:ascii="Palatino Linotype" w:eastAsia="Palatino Linotype" w:hAnsi="Palatino Linotype" w:cs="Palatino Linotype"/>
          <w:i/>
          <w:color w:val="000000"/>
          <w:sz w:val="24"/>
        </w:rPr>
      </w:pPr>
      <w:r w:rsidRPr="00772320">
        <w:rPr>
          <w:rFonts w:ascii="Palatino Linotype" w:eastAsia="Palatino Linotype" w:hAnsi="Palatino Linotype" w:cs="Palatino Linotype"/>
          <w:b/>
          <w:i/>
          <w:color w:val="000000"/>
          <w:sz w:val="24"/>
        </w:rPr>
        <w:t xml:space="preserve">“REVISIÓN EN AMPARO. LOS RESOLUTIVOS NO COMBATIDOS DEBEN DECLARARSE FIRMES. </w:t>
      </w:r>
      <w:r w:rsidRPr="00772320">
        <w:rPr>
          <w:rFonts w:ascii="Palatino Linotype" w:eastAsia="Palatino Linotype" w:hAnsi="Palatino Linotype" w:cs="Palatino Linotype"/>
          <w:i/>
          <w:color w:val="000000"/>
          <w:sz w:val="24"/>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772320">
        <w:rPr>
          <w:rFonts w:ascii="Palatino Linotype" w:eastAsia="Palatino Linotype" w:hAnsi="Palatino Linotype" w:cs="Palatino Linotype"/>
          <w:i/>
          <w:color w:val="000000"/>
          <w:sz w:val="24"/>
        </w:rPr>
        <w:lastRenderedPageBreak/>
        <w:t>agravio y dicha declaración de firmeza debe reflejarse en la parte considerativa y en los resolutivos debe confirmarse la sentencia recurrida en la parte correspondiente.”</w:t>
      </w:r>
    </w:p>
    <w:p w:rsidR="007D70DD" w:rsidRPr="00772320" w:rsidRDefault="007D70DD" w:rsidP="007D70DD">
      <w:pPr>
        <w:ind w:right="1"/>
        <w:jc w:val="both"/>
        <w:rPr>
          <w:rFonts w:ascii="Palatino Linotype" w:eastAsia="Palatino Linotype" w:hAnsi="Palatino Linotype" w:cs="Palatino Linotype"/>
          <w:b/>
        </w:rPr>
      </w:pPr>
    </w:p>
    <w:p w:rsidR="007D70DD" w:rsidRPr="00772320" w:rsidRDefault="007D70DD"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Consecuentemente, </w:t>
      </w:r>
      <w:r w:rsidRPr="00772320">
        <w:rPr>
          <w:rFonts w:ascii="Palatino Linotype" w:eastAsia="Palatino Linotype" w:hAnsi="Palatino Linotype" w:cs="Palatino Linotype"/>
          <w:color w:val="000000"/>
        </w:rPr>
        <w:t xml:space="preserve">se reitera que la parte de la solicitud que no fue impugnada debe declararse consentida por el </w:t>
      </w:r>
      <w:r w:rsidRPr="00772320">
        <w:rPr>
          <w:rFonts w:ascii="Palatino Linotype" w:eastAsia="Palatino Linotype" w:hAnsi="Palatino Linotype" w:cs="Palatino Linotype"/>
          <w:b/>
          <w:bCs/>
          <w:color w:val="000000"/>
        </w:rPr>
        <w:t>RECURRENTE</w:t>
      </w:r>
      <w:r w:rsidRPr="00772320">
        <w:rPr>
          <w:rFonts w:ascii="Palatino Linotype" w:eastAsia="Palatino Linotype" w:hAnsi="Palatino Linotype" w:cs="Palatino Linotype"/>
          <w:color w:val="000000"/>
        </w:rPr>
        <w:t>, debido a que no se realizaron manifestaciones de inconformidad, por</w:t>
      </w:r>
      <w:r w:rsidRPr="00772320">
        <w:rPr>
          <w:rFonts w:ascii="Palatino Linotype" w:eastAsia="Palatino Linotype" w:hAnsi="Palatino Linotype" w:cs="Palatino Linotype"/>
          <w:bCs/>
          <w:color w:val="000000"/>
        </w:rPr>
        <w:t xml:space="preserve"> lo que no pueden producirse efectos jurídicos tendentes a revocar, confirmar o modificar el acto reclamado ya que se infiere un consentimiento del Recurrente</w:t>
      </w:r>
      <w:r w:rsidRPr="00772320">
        <w:rPr>
          <w:rFonts w:ascii="Palatino Linotype" w:eastAsia="Palatino Linotype" w:hAnsi="Palatino Linotype" w:cs="Palatino Linotype"/>
          <w:b/>
          <w:color w:val="000000"/>
        </w:rPr>
        <w:t xml:space="preserve"> </w:t>
      </w:r>
      <w:r w:rsidRPr="00772320">
        <w:rPr>
          <w:rFonts w:ascii="Palatino Linotype" w:eastAsia="Palatino Linotype" w:hAnsi="Palatino Linotype" w:cs="Palatino Linotype"/>
          <w:color w:val="000000"/>
        </w:rPr>
        <w:t>ante la falta de impugnación eficaz.</w:t>
      </w:r>
    </w:p>
    <w:p w:rsidR="007D70DD" w:rsidRPr="00772320" w:rsidRDefault="007D70DD" w:rsidP="007D70DD">
      <w:pPr>
        <w:ind w:right="1"/>
        <w:jc w:val="both"/>
        <w:rPr>
          <w:rFonts w:ascii="Palatino Linotype" w:eastAsia="Palatino Linotype" w:hAnsi="Palatino Linotype" w:cs="Palatino Linotype"/>
          <w:b/>
        </w:rPr>
      </w:pPr>
    </w:p>
    <w:p w:rsidR="007D70DD" w:rsidRPr="00772320" w:rsidRDefault="007D70DD"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Sirve </w:t>
      </w:r>
      <w:r w:rsidRPr="00772320">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rsidR="007D70DD" w:rsidRPr="00772320" w:rsidRDefault="007D70DD" w:rsidP="007D70DD">
      <w:pPr>
        <w:rPr>
          <w:rFonts w:ascii="Palatino Linotype" w:eastAsia="Calibri" w:hAnsi="Palatino Linotype" w:cs="Arial"/>
          <w:color w:val="000000" w:themeColor="text1"/>
          <w:lang w:val="es-ES"/>
        </w:rPr>
      </w:pPr>
    </w:p>
    <w:p w:rsidR="007D70DD" w:rsidRPr="00772320" w:rsidRDefault="007D70DD" w:rsidP="007D70DD">
      <w:pPr>
        <w:pStyle w:val="Prrafodelista"/>
        <w:ind w:left="567" w:right="539"/>
        <w:jc w:val="both"/>
        <w:rPr>
          <w:rFonts w:ascii="Palatino Linotype" w:eastAsia="Palatino Linotype" w:hAnsi="Palatino Linotype" w:cs="Palatino Linotype"/>
          <w:i/>
          <w:color w:val="000000"/>
          <w:sz w:val="24"/>
        </w:rPr>
      </w:pPr>
      <w:r w:rsidRPr="00772320">
        <w:rPr>
          <w:rFonts w:ascii="Palatino Linotype" w:eastAsia="Palatino Linotype" w:hAnsi="Palatino Linotype" w:cs="Palatino Linotype"/>
          <w:b/>
          <w:i/>
          <w:smallCaps/>
          <w:color w:val="000000"/>
          <w:sz w:val="24"/>
        </w:rPr>
        <w:t xml:space="preserve">ACTOS CONSENTIDOS. SON LOS QUE NO SE IMPUGNAN MEDIANTE EL RECURSO IDÓNEO. </w:t>
      </w:r>
      <w:r w:rsidRPr="00772320">
        <w:rPr>
          <w:rFonts w:ascii="Palatino Linotype" w:eastAsia="Palatino Linotype" w:hAnsi="Palatino Linotype" w:cs="Palatino Linotype"/>
          <w:i/>
          <w:color w:val="000000"/>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D70DD" w:rsidRPr="00772320" w:rsidRDefault="007D70DD" w:rsidP="007D70DD">
      <w:pPr>
        <w:ind w:right="1"/>
        <w:jc w:val="both"/>
        <w:rPr>
          <w:rFonts w:ascii="Palatino Linotype" w:eastAsia="Palatino Linotype" w:hAnsi="Palatino Linotype" w:cs="Palatino Linotype"/>
          <w:b/>
        </w:rPr>
      </w:pPr>
    </w:p>
    <w:p w:rsidR="007D70DD" w:rsidRPr="00772320" w:rsidRDefault="007D70DD"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Para </w:t>
      </w:r>
      <w:r w:rsidRPr="00772320">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rsidR="007D70DD" w:rsidRPr="00772320" w:rsidRDefault="007D70DD" w:rsidP="007D70DD">
      <w:pPr>
        <w:ind w:right="1"/>
        <w:jc w:val="both"/>
        <w:rPr>
          <w:rFonts w:ascii="Palatino Linotype" w:eastAsia="Palatino Linotype" w:hAnsi="Palatino Linotype" w:cs="Palatino Linotype"/>
          <w:b/>
        </w:rPr>
      </w:pPr>
    </w:p>
    <w:p w:rsidR="007D70DD" w:rsidRPr="00772320" w:rsidRDefault="007D70DD" w:rsidP="007D70DD">
      <w:pPr>
        <w:pStyle w:val="Prrafodelista"/>
        <w:tabs>
          <w:tab w:val="left" w:pos="8789"/>
        </w:tabs>
        <w:ind w:left="567" w:right="539"/>
        <w:jc w:val="both"/>
        <w:rPr>
          <w:rFonts w:ascii="Palatino Linotype" w:eastAsia="Palatino Linotype" w:hAnsi="Palatino Linotype" w:cs="Palatino Linotype"/>
          <w:i/>
          <w:sz w:val="24"/>
        </w:rPr>
      </w:pPr>
      <w:r w:rsidRPr="00772320">
        <w:rPr>
          <w:rFonts w:ascii="Palatino Linotype" w:eastAsia="Palatino Linotype" w:hAnsi="Palatino Linotype" w:cs="Palatino Linotype"/>
          <w:b/>
          <w:i/>
          <w:sz w:val="24"/>
        </w:rPr>
        <w:t>Actos consentidos tácitamente. Improcedencia de su análisis.</w:t>
      </w:r>
      <w:r w:rsidRPr="00772320">
        <w:rPr>
          <w:rFonts w:ascii="Palatino Linotype" w:eastAsia="Palatino Linotype" w:hAnsi="Palatino Linotype" w:cs="Palatino Linotype"/>
          <w:i/>
          <w:sz w:val="24"/>
        </w:rPr>
        <w:t xml:space="preserve"> Si en su recurso de revisión, la persona recurrente no expresó inconformidad alguna con ciertas partes </w:t>
      </w:r>
      <w:r w:rsidRPr="00772320">
        <w:rPr>
          <w:rFonts w:ascii="Palatino Linotype" w:eastAsia="Palatino Linotype" w:hAnsi="Palatino Linotype" w:cs="Palatino Linotype"/>
          <w:i/>
          <w:sz w:val="24"/>
        </w:rPr>
        <w:lastRenderedPageBreak/>
        <w:t>de la respuesta otorgada, se entienden tácitamente consentidas, por ende, no deben formar parte del estudio de fondo de la resolución que emite el Instituto.</w:t>
      </w:r>
    </w:p>
    <w:p w:rsidR="00EC4B5E" w:rsidRPr="00772320" w:rsidRDefault="00EC4B5E" w:rsidP="007D70DD">
      <w:pPr>
        <w:spacing w:line="360" w:lineRule="auto"/>
        <w:ind w:right="1"/>
        <w:jc w:val="both"/>
        <w:rPr>
          <w:rFonts w:ascii="Palatino Linotype" w:eastAsia="Palatino Linotype" w:hAnsi="Palatino Linotype" w:cs="Palatino Linotype"/>
          <w:b/>
        </w:rPr>
      </w:pPr>
    </w:p>
    <w:p w:rsidR="007D70DD" w:rsidRPr="00772320" w:rsidRDefault="007D70DD"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De </w:t>
      </w:r>
      <w:r w:rsidRPr="00772320">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772320">
        <w:rPr>
          <w:rFonts w:ascii="Palatino Linotype" w:eastAsia="Palatino Linotype" w:hAnsi="Palatino Linotype" w:cs="Palatino Linotype"/>
          <w:b/>
          <w:color w:val="000000" w:themeColor="text1"/>
        </w:rPr>
        <w:t>RECURRENTE</w:t>
      </w:r>
      <w:r w:rsidRPr="00772320">
        <w:rPr>
          <w:rFonts w:ascii="Palatino Linotype" w:eastAsia="Palatino Linotype" w:hAnsi="Palatino Linotype" w:cs="Palatino Linotype"/>
          <w:color w:val="000000" w:themeColor="text1"/>
        </w:rPr>
        <w:t>, resulta conveniente precisar que el presente análisis versará únicamente sobre</w:t>
      </w:r>
      <w:r w:rsidRPr="00772320">
        <w:rPr>
          <w:rFonts w:ascii="Palatino Linotype" w:eastAsia="Palatino Linotype" w:hAnsi="Palatino Linotype" w:cs="Palatino Linotype"/>
          <w:bCs/>
          <w:color w:val="000000" w:themeColor="text1"/>
        </w:rPr>
        <w:t xml:space="preserve"> lo relativo al</w:t>
      </w:r>
      <w:r w:rsidRPr="00772320">
        <w:rPr>
          <w:rFonts w:ascii="Palatino Linotype" w:eastAsia="Palatino Linotype" w:hAnsi="Palatino Linotype" w:cs="Palatino Linotype"/>
        </w:rPr>
        <w:t xml:space="preserve"> </w:t>
      </w:r>
      <w:r w:rsidRPr="00772320">
        <w:rPr>
          <w:rFonts w:ascii="Palatino Linotype" w:eastAsia="Palatino Linotype" w:hAnsi="Palatino Linotype" w:cs="Palatino Linotype"/>
          <w:b/>
        </w:rPr>
        <w:t>certificado de competencia laboral de la Titular de la Unidad de Transparencia.</w:t>
      </w:r>
    </w:p>
    <w:p w:rsidR="007D70DD" w:rsidRPr="00772320" w:rsidRDefault="007D70DD" w:rsidP="007D70DD">
      <w:pPr>
        <w:spacing w:line="360" w:lineRule="auto"/>
        <w:ind w:right="1"/>
        <w:jc w:val="both"/>
        <w:rPr>
          <w:rFonts w:ascii="Palatino Linotype" w:eastAsia="Palatino Linotype" w:hAnsi="Palatino Linotype" w:cs="Palatino Linotype"/>
          <w:b/>
        </w:rPr>
      </w:pPr>
    </w:p>
    <w:p w:rsidR="00391744" w:rsidRPr="00772320" w:rsidRDefault="003B2544" w:rsidP="007D70DD">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En consecuencia, mediante el informe justificado, el</w:t>
      </w:r>
      <w:r w:rsidRPr="00772320">
        <w:rPr>
          <w:rFonts w:ascii="Palatino Linotype" w:eastAsia="Palatino Linotype" w:hAnsi="Palatino Linotype" w:cs="Palatino Linotype"/>
          <w:b/>
        </w:rPr>
        <w:t xml:space="preserve"> SUEJTO OBLIGADO </w:t>
      </w:r>
      <w:r w:rsidRPr="00772320">
        <w:rPr>
          <w:rFonts w:ascii="Palatino Linotype" w:eastAsia="Palatino Linotype" w:hAnsi="Palatino Linotype" w:cs="Palatino Linotype"/>
        </w:rPr>
        <w:t xml:space="preserve">por medio de </w:t>
      </w:r>
      <w:r w:rsidRPr="00772320">
        <w:rPr>
          <w:rFonts w:ascii="Palatino Linotype" w:hAnsi="Palatino Linotype" w:cs="Arial"/>
          <w:noProof/>
        </w:rPr>
        <w:t xml:space="preserve">la </w:t>
      </w:r>
      <w:r w:rsidR="007D70DD" w:rsidRPr="00772320">
        <w:rPr>
          <w:rFonts w:ascii="Palatino Linotype" w:hAnsi="Palatino Linotype" w:cs="Arial"/>
          <w:noProof/>
        </w:rPr>
        <w:t>Responsable</w:t>
      </w:r>
      <w:r w:rsidRPr="00772320">
        <w:rPr>
          <w:rFonts w:ascii="Palatino Linotype" w:hAnsi="Palatino Linotype" w:cs="Arial"/>
          <w:noProof/>
        </w:rPr>
        <w:t xml:space="preserve"> de</w:t>
      </w:r>
      <w:r w:rsidR="007D70DD" w:rsidRPr="00772320">
        <w:rPr>
          <w:rFonts w:ascii="Palatino Linotype" w:hAnsi="Palatino Linotype" w:cs="Arial"/>
          <w:noProof/>
        </w:rPr>
        <w:t xml:space="preserve"> la Unidad de</w:t>
      </w:r>
      <w:r w:rsidRPr="00772320">
        <w:rPr>
          <w:rFonts w:ascii="Palatino Linotype" w:hAnsi="Palatino Linotype" w:cs="Arial"/>
          <w:noProof/>
        </w:rPr>
        <w:t xml:space="preserve"> Transparencia, </w:t>
      </w:r>
      <w:r w:rsidR="007D70DD" w:rsidRPr="00772320">
        <w:rPr>
          <w:rFonts w:ascii="Palatino Linotype" w:hAnsi="Palatino Linotype" w:cs="Arial"/>
          <w:noProof/>
        </w:rPr>
        <w:t xml:space="preserve">ratificó que se encuentra en proceso de certificación, por lo que, </w:t>
      </w:r>
      <w:r w:rsidR="007D70DD" w:rsidRPr="00772320">
        <w:rPr>
          <w:rFonts w:ascii="Palatino Linotype" w:hAnsi="Palatino Linotype" w:cs="Arial"/>
          <w:b/>
          <w:noProof/>
        </w:rPr>
        <w:t>el certificado aún no ha sido emitido.</w:t>
      </w:r>
    </w:p>
    <w:p w:rsidR="007D70DD" w:rsidRPr="00772320" w:rsidRDefault="007D70DD" w:rsidP="007D70DD">
      <w:pPr>
        <w:spacing w:line="360" w:lineRule="auto"/>
        <w:ind w:right="1"/>
        <w:jc w:val="both"/>
        <w:rPr>
          <w:rFonts w:ascii="Palatino Linotype" w:eastAsia="Palatino Linotype" w:hAnsi="Palatino Linotype" w:cs="Palatino Linotype"/>
          <w:b/>
        </w:rPr>
      </w:pPr>
    </w:p>
    <w:p w:rsidR="00B706D8" w:rsidRPr="00772320" w:rsidRDefault="007D70DD" w:rsidP="00B706D8">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En atención a lo anterior</w:t>
      </w:r>
      <w:r w:rsidR="00391744" w:rsidRPr="00772320">
        <w:rPr>
          <w:rFonts w:ascii="Palatino Linotype" w:eastAsia="Palatino Linotype" w:hAnsi="Palatino Linotype" w:cs="Palatino Linotype"/>
        </w:rPr>
        <w:t>,</w:t>
      </w:r>
      <w:r w:rsidRPr="00772320">
        <w:rPr>
          <w:rFonts w:ascii="Palatino Linotype" w:eastAsia="Palatino Linotype" w:hAnsi="Palatino Linotype" w:cs="Palatino Linotype"/>
        </w:rPr>
        <w:t xml:space="preserve"> resulta conveniente señalar que</w:t>
      </w:r>
      <w:r w:rsidR="00391744" w:rsidRPr="00772320">
        <w:rPr>
          <w:rFonts w:ascii="Palatino Linotype" w:eastAsia="Palatino Linotype" w:hAnsi="Palatino Linotype" w:cs="Palatino Linotype"/>
        </w:rPr>
        <w:t xml:space="preserve"> la Convocatoria a Titulares de las Unidades de Transparencia, Integrantes de las Unidades de Transparencia e Integrantes del Comité de Transparencia de los Sujetos Obligados del Estado de México y Municipios a participar en el</w:t>
      </w:r>
      <w:r w:rsidR="00391744" w:rsidRPr="00772320">
        <w:rPr>
          <w:rFonts w:ascii="Palatino Linotype" w:eastAsia="Palatino Linotype" w:hAnsi="Palatino Linotype" w:cs="Palatino Linotype"/>
          <w:b/>
        </w:rPr>
        <w:t xml:space="preserve"> Primer Proceso de Evaluación</w:t>
      </w:r>
      <w:r w:rsidR="00391744" w:rsidRPr="00772320">
        <w:rPr>
          <w:rFonts w:ascii="Palatino Linotype" w:eastAsia="Palatino Linotype" w:hAnsi="Palatino Linotype" w:cs="Palatino Linotype"/>
        </w:rPr>
        <w:t xml:space="preserve"> para</w:t>
      </w:r>
      <w:r w:rsidR="00391744" w:rsidRPr="00772320">
        <w:rPr>
          <w:rFonts w:ascii="Palatino Linotype" w:eastAsia="Palatino Linotype" w:hAnsi="Palatino Linotype" w:cs="Palatino Linotype"/>
          <w:b/>
        </w:rPr>
        <w:t xml:space="preserve"> </w:t>
      </w:r>
      <w:r w:rsidR="00391744" w:rsidRPr="00772320">
        <w:rPr>
          <w:rFonts w:ascii="Palatino Linotype" w:eastAsia="Palatino Linotype" w:hAnsi="Palatino Linotype" w:cs="Palatino Linotype"/>
        </w:rPr>
        <w:t xml:space="preserve">obtener la certificación en el Estándar de Competencia Laboral EC 1057 “Garantizar el Derecho de Acceso a la Información Pública” 2025; establece que el proceso de certificación contará con un registro en línea, a través de la plataforma diseñada para tal efecto, disponible en el sitio electrónico del Infoem (www.infoem.org.mx), </w:t>
      </w:r>
      <w:r w:rsidR="00391744" w:rsidRPr="00772320">
        <w:rPr>
          <w:rFonts w:ascii="Palatino Linotype" w:eastAsia="Palatino Linotype" w:hAnsi="Palatino Linotype" w:cs="Palatino Linotype"/>
          <w:b/>
        </w:rPr>
        <w:t xml:space="preserve">en el periodo comprendido del 17 al 21 de marzo a partir de las 09:00 horas del día 17 de marzo y hasta las 23:55 horas del 21 de marzo de 2025; y, </w:t>
      </w:r>
      <w:r w:rsidR="00B706D8" w:rsidRPr="00772320">
        <w:rPr>
          <w:rFonts w:ascii="Palatino Linotype" w:eastAsia="Palatino Linotype" w:hAnsi="Palatino Linotype" w:cs="Palatino Linotype"/>
          <w:b/>
        </w:rPr>
        <w:t>el curso de alineación se desarrollara en línea, en el periodo del 14 de abril al 05 de mayo de 2025</w:t>
      </w:r>
      <w:r w:rsidR="00391744" w:rsidRPr="00772320">
        <w:rPr>
          <w:rFonts w:ascii="Palatino Linotype" w:eastAsia="Palatino Linotype" w:hAnsi="Palatino Linotype" w:cs="Palatino Linotype"/>
          <w:b/>
        </w:rPr>
        <w:t>.</w:t>
      </w:r>
      <w:r w:rsidR="00391744" w:rsidRPr="00772320">
        <w:rPr>
          <w:rFonts w:ascii="Palatino Linotype" w:eastAsia="Palatino Linotype" w:hAnsi="Palatino Linotype" w:cs="Palatino Linotype"/>
        </w:rPr>
        <w:t xml:space="preserve"> </w:t>
      </w:r>
      <w:r w:rsidR="00B706D8" w:rsidRPr="00772320">
        <w:rPr>
          <w:rFonts w:ascii="Palatino Linotype" w:eastAsia="Palatino Linotype" w:hAnsi="Palatino Linotype" w:cs="Palatino Linotype"/>
        </w:rPr>
        <w:t>(Consulta: chrome-</w:t>
      </w:r>
      <w:r w:rsidR="00B706D8" w:rsidRPr="00772320">
        <w:rPr>
          <w:rFonts w:ascii="Palatino Linotype" w:eastAsia="Palatino Linotype" w:hAnsi="Palatino Linotype" w:cs="Palatino Linotype"/>
        </w:rPr>
        <w:lastRenderedPageBreak/>
        <w:t>extension://efaidnbmnnnibpcajpcglclefindmkaj/https://www.infoem.org.mx/doc/comunicados/Convocatoria_Certificaci%C3%B3nAI_2025.pdf)</w:t>
      </w:r>
    </w:p>
    <w:p w:rsidR="00B706D8" w:rsidRPr="00772320" w:rsidRDefault="00B706D8" w:rsidP="00B706D8">
      <w:pPr>
        <w:spacing w:line="360" w:lineRule="auto"/>
        <w:ind w:right="1"/>
        <w:jc w:val="both"/>
        <w:rPr>
          <w:rFonts w:ascii="Palatino Linotype" w:eastAsia="Palatino Linotype" w:hAnsi="Palatino Linotype" w:cs="Palatino Linotype"/>
          <w:b/>
        </w:rPr>
      </w:pPr>
    </w:p>
    <w:p w:rsidR="00391744" w:rsidRPr="00772320" w:rsidRDefault="00B706D8" w:rsidP="00B706D8">
      <w:pPr>
        <w:spacing w:line="360" w:lineRule="auto"/>
        <w:ind w:right="1"/>
        <w:jc w:val="both"/>
        <w:rPr>
          <w:rFonts w:ascii="Palatino Linotype" w:eastAsia="Palatino Linotype" w:hAnsi="Palatino Linotype" w:cs="Palatino Linotype"/>
          <w:b/>
        </w:rPr>
      </w:pPr>
      <w:r w:rsidRPr="00772320">
        <w:rPr>
          <w:rFonts w:ascii="Palatino Linotype" w:eastAsia="Palatino Linotype" w:hAnsi="Palatino Linotype" w:cs="Palatino Linotype"/>
          <w:b/>
          <w:noProof/>
        </w:rPr>
        <w:drawing>
          <wp:inline distT="0" distB="0" distL="0" distR="0" wp14:anchorId="2CED4102" wp14:editId="2A6F2999">
            <wp:extent cx="5941060" cy="70485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704850"/>
                    </a:xfrm>
                    <a:prstGeom prst="rect">
                      <a:avLst/>
                    </a:prstGeom>
                  </pic:spPr>
                </pic:pic>
              </a:graphicData>
            </a:graphic>
          </wp:inline>
        </w:drawing>
      </w:r>
    </w:p>
    <w:p w:rsidR="00B706D8" w:rsidRPr="00772320" w:rsidRDefault="00B706D8" w:rsidP="00B706D8">
      <w:pPr>
        <w:spacing w:line="360" w:lineRule="auto"/>
        <w:ind w:right="1"/>
        <w:jc w:val="center"/>
        <w:rPr>
          <w:rFonts w:ascii="Palatino Linotype" w:eastAsia="Palatino Linotype" w:hAnsi="Palatino Linotype" w:cs="Palatino Linotype"/>
          <w:b/>
        </w:rPr>
      </w:pPr>
      <w:r w:rsidRPr="00772320">
        <w:rPr>
          <w:rFonts w:ascii="Palatino Linotype" w:eastAsia="Palatino Linotype" w:hAnsi="Palatino Linotype" w:cs="Palatino Linotype"/>
          <w:b/>
        </w:rPr>
        <w:t>(…)</w:t>
      </w:r>
    </w:p>
    <w:p w:rsidR="00B706D8" w:rsidRPr="00772320" w:rsidRDefault="00B706D8" w:rsidP="00D647DF">
      <w:pPr>
        <w:spacing w:line="360" w:lineRule="auto"/>
        <w:ind w:right="1"/>
        <w:jc w:val="both"/>
        <w:rPr>
          <w:rFonts w:ascii="Palatino Linotype" w:eastAsia="Palatino Linotype" w:hAnsi="Palatino Linotype" w:cs="Palatino Linotype"/>
        </w:rPr>
      </w:pPr>
      <w:r w:rsidRPr="00772320">
        <w:rPr>
          <w:rFonts w:ascii="Palatino Linotype" w:eastAsia="Palatino Linotype" w:hAnsi="Palatino Linotype" w:cs="Palatino Linotype"/>
          <w:noProof/>
        </w:rPr>
        <w:drawing>
          <wp:inline distT="0" distB="0" distL="0" distR="0" wp14:anchorId="58260786" wp14:editId="47606551">
            <wp:extent cx="5941060" cy="3152775"/>
            <wp:effectExtent l="0" t="0" r="254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3152775"/>
                    </a:xfrm>
                    <a:prstGeom prst="rect">
                      <a:avLst/>
                    </a:prstGeom>
                  </pic:spPr>
                </pic:pic>
              </a:graphicData>
            </a:graphic>
          </wp:inline>
        </w:drawing>
      </w:r>
    </w:p>
    <w:p w:rsidR="00D647DF" w:rsidRPr="00772320" w:rsidRDefault="00D647DF" w:rsidP="00B706D8">
      <w:pPr>
        <w:numPr>
          <w:ilvl w:val="0"/>
          <w:numId w:val="1"/>
        </w:numPr>
        <w:spacing w:line="360" w:lineRule="auto"/>
        <w:ind w:left="0" w:right="1" w:firstLine="0"/>
        <w:jc w:val="both"/>
        <w:rPr>
          <w:rFonts w:ascii="Palatino Linotype" w:eastAsia="Palatino Linotype" w:hAnsi="Palatino Linotype" w:cs="Palatino Linotype"/>
        </w:rPr>
      </w:pPr>
      <w:r w:rsidRPr="00772320">
        <w:rPr>
          <w:rFonts w:ascii="Palatino Linotype" w:eastAsia="Calibri" w:hAnsi="Palatino Linotype" w:cs="Arial"/>
          <w:color w:val="000000" w:themeColor="text1"/>
          <w:lang w:val="es-ES"/>
        </w:rPr>
        <w:t xml:space="preserve">En </w:t>
      </w:r>
      <w:r w:rsidR="00391744" w:rsidRPr="00772320">
        <w:rPr>
          <w:rFonts w:ascii="Palatino Linotype" w:eastAsia="Calibri" w:hAnsi="Palatino Linotype" w:cs="Arial"/>
          <w:color w:val="000000" w:themeColor="text1"/>
          <w:lang w:val="es-ES"/>
        </w:rPr>
        <w:t>atención a lo expuesto</w:t>
      </w:r>
      <w:r w:rsidRPr="00772320">
        <w:rPr>
          <w:rFonts w:ascii="Palatino Linotype" w:eastAsia="Calibri" w:hAnsi="Palatino Linotype" w:cs="Arial"/>
          <w:color w:val="000000" w:themeColor="text1"/>
          <w:lang w:val="es-ES"/>
        </w:rPr>
        <w:t xml:space="preserve">, </w:t>
      </w:r>
      <w:r w:rsidR="009E0447" w:rsidRPr="00772320">
        <w:rPr>
          <w:rFonts w:ascii="Palatino Linotype" w:eastAsia="Calibri" w:hAnsi="Palatino Linotype" w:cs="Arial"/>
          <w:color w:val="000000" w:themeColor="text1"/>
          <w:lang w:val="es-ES"/>
        </w:rPr>
        <w:t>y tomando en consideración que la solicitud de información pública fue ingresada al Sistema de Acceso a la Información Mexiquen</w:t>
      </w:r>
      <w:r w:rsidR="007D70DD" w:rsidRPr="00772320">
        <w:rPr>
          <w:rFonts w:ascii="Palatino Linotype" w:eastAsia="Calibri" w:hAnsi="Palatino Linotype" w:cs="Arial"/>
          <w:color w:val="000000" w:themeColor="text1"/>
          <w:lang w:val="es-ES"/>
        </w:rPr>
        <w:t>se (SAIMEX) en fecha 24 de febrero</w:t>
      </w:r>
      <w:r w:rsidR="009E0447" w:rsidRPr="00772320">
        <w:rPr>
          <w:rFonts w:ascii="Palatino Linotype" w:eastAsia="Calibri" w:hAnsi="Palatino Linotype" w:cs="Arial"/>
          <w:color w:val="000000" w:themeColor="text1"/>
          <w:lang w:val="es-ES"/>
        </w:rPr>
        <w:t xml:space="preserve"> de 2025, </w:t>
      </w:r>
      <w:r w:rsidRPr="00772320">
        <w:rPr>
          <w:rFonts w:ascii="Palatino Linotype" w:hAnsi="Palatino Linotype"/>
        </w:rPr>
        <w:t xml:space="preserve">nos encontramos ante la presencia de un </w:t>
      </w:r>
      <w:r w:rsidRPr="00772320">
        <w:rPr>
          <w:rFonts w:ascii="Palatino Linotype" w:hAnsi="Palatino Linotype"/>
          <w:b/>
        </w:rPr>
        <w:t>hecho negativo</w:t>
      </w:r>
      <w:r w:rsidRPr="00772320">
        <w:rPr>
          <w:rFonts w:ascii="Palatino Linotype" w:hAnsi="Palatino Linotype"/>
        </w:rPr>
        <w:t xml:space="preserve">, en virtud de que la información solicitada no puede fácticamente obrar en los </w:t>
      </w:r>
      <w:r w:rsidRPr="00772320">
        <w:rPr>
          <w:rFonts w:ascii="Palatino Linotype" w:hAnsi="Palatino Linotype"/>
        </w:rPr>
        <w:lastRenderedPageBreak/>
        <w:t xml:space="preserve">archivos del </w:t>
      </w:r>
      <w:r w:rsidRPr="00772320">
        <w:rPr>
          <w:rFonts w:ascii="Palatino Linotype" w:hAnsi="Palatino Linotype"/>
          <w:b/>
        </w:rPr>
        <w:t>SUJETO OBLIGADO</w:t>
      </w:r>
      <w:r w:rsidRPr="00772320">
        <w:rPr>
          <w:rFonts w:ascii="Palatino Linotype" w:hAnsi="Palatino Linotype"/>
        </w:rPr>
        <w:t xml:space="preserve">, ya que no puede probarse por ser lógica y materialmente imposible. </w:t>
      </w:r>
    </w:p>
    <w:p w:rsidR="009E0447" w:rsidRPr="00772320" w:rsidRDefault="009E0447" w:rsidP="009E0447">
      <w:pPr>
        <w:spacing w:line="360" w:lineRule="auto"/>
        <w:ind w:right="1"/>
        <w:jc w:val="both"/>
        <w:rPr>
          <w:rFonts w:ascii="Palatino Linotype" w:eastAsia="Palatino Linotype" w:hAnsi="Palatino Linotype" w:cs="Palatino Linotype"/>
        </w:rPr>
      </w:pPr>
    </w:p>
    <w:p w:rsidR="00D647DF" w:rsidRPr="00772320" w:rsidRDefault="00D647DF" w:rsidP="00D647DF">
      <w:pPr>
        <w:pStyle w:val="Prrafodelista"/>
        <w:numPr>
          <w:ilvl w:val="0"/>
          <w:numId w:val="1"/>
        </w:numPr>
        <w:tabs>
          <w:tab w:val="left" w:pos="426"/>
          <w:tab w:val="left" w:pos="567"/>
        </w:tabs>
        <w:spacing w:line="360" w:lineRule="auto"/>
        <w:ind w:left="0" w:right="1" w:firstLine="0"/>
        <w:jc w:val="both"/>
        <w:rPr>
          <w:rFonts w:ascii="Palatino Linotype" w:eastAsia="Calibri" w:hAnsi="Palatino Linotype" w:cs="Arial"/>
          <w:color w:val="000000" w:themeColor="text1"/>
          <w:sz w:val="24"/>
          <w:lang w:val="es-ES"/>
        </w:rPr>
      </w:pPr>
      <w:r w:rsidRPr="00772320">
        <w:rPr>
          <w:rFonts w:ascii="Palatino Linotype" w:hAnsi="Palatino Linotype"/>
          <w:sz w:val="24"/>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D647DF" w:rsidRPr="00772320" w:rsidRDefault="00D647DF" w:rsidP="00D647DF">
      <w:pPr>
        <w:pStyle w:val="Prrafodelista"/>
        <w:tabs>
          <w:tab w:val="left" w:pos="426"/>
          <w:tab w:val="left" w:pos="567"/>
        </w:tabs>
        <w:spacing w:line="360" w:lineRule="auto"/>
        <w:ind w:left="0" w:right="1"/>
        <w:jc w:val="both"/>
        <w:rPr>
          <w:rFonts w:ascii="Palatino Linotype" w:eastAsia="Calibri" w:hAnsi="Palatino Linotype" w:cs="Arial"/>
          <w:color w:val="000000" w:themeColor="text1"/>
          <w:sz w:val="24"/>
          <w:lang w:val="es-ES"/>
        </w:rPr>
      </w:pPr>
    </w:p>
    <w:p w:rsidR="00D647DF" w:rsidRPr="00772320" w:rsidRDefault="00D647DF" w:rsidP="00D647DF">
      <w:pPr>
        <w:pStyle w:val="Prrafodelista"/>
        <w:numPr>
          <w:ilvl w:val="0"/>
          <w:numId w:val="1"/>
        </w:numPr>
        <w:tabs>
          <w:tab w:val="left" w:pos="426"/>
          <w:tab w:val="left" w:pos="567"/>
        </w:tabs>
        <w:spacing w:line="360" w:lineRule="auto"/>
        <w:ind w:left="0" w:right="1" w:firstLine="0"/>
        <w:jc w:val="both"/>
        <w:rPr>
          <w:rFonts w:ascii="Palatino Linotype" w:eastAsia="Calibri" w:hAnsi="Palatino Linotype" w:cs="Arial"/>
          <w:color w:val="000000" w:themeColor="text1"/>
          <w:sz w:val="24"/>
          <w:lang w:val="es-ES"/>
        </w:rPr>
      </w:pPr>
      <w:r w:rsidRPr="00772320">
        <w:rPr>
          <w:rFonts w:ascii="Palatino Linotype" w:hAnsi="Palatino Linotype"/>
          <w:sz w:val="24"/>
        </w:rPr>
        <w:t xml:space="preserve">Es conveniente, invocar la tesis con número de registro 267287, de la Sexta Época, Instancia: Segunda Sala, publicada en el Semanario Judicial de la Federación, Volumen LII, Tercera Parte, Materia Común, que indica lo siguiente: </w:t>
      </w:r>
    </w:p>
    <w:p w:rsidR="00D647DF" w:rsidRPr="00772320" w:rsidRDefault="00D647DF" w:rsidP="00D647DF">
      <w:pPr>
        <w:pStyle w:val="Prrafodelista"/>
        <w:tabs>
          <w:tab w:val="left" w:pos="426"/>
          <w:tab w:val="left" w:pos="567"/>
        </w:tabs>
        <w:spacing w:line="360" w:lineRule="auto"/>
        <w:ind w:left="0" w:right="1"/>
        <w:jc w:val="both"/>
        <w:rPr>
          <w:rFonts w:ascii="Palatino Linotype" w:eastAsia="Calibri" w:hAnsi="Palatino Linotype" w:cs="Arial"/>
          <w:color w:val="000000" w:themeColor="text1"/>
          <w:sz w:val="24"/>
          <w:lang w:val="es-ES"/>
        </w:rPr>
      </w:pPr>
    </w:p>
    <w:p w:rsidR="00D647DF" w:rsidRPr="00772320" w:rsidRDefault="00D647DF" w:rsidP="00D647DF">
      <w:pPr>
        <w:ind w:left="567" w:right="567"/>
        <w:jc w:val="both"/>
        <w:rPr>
          <w:rFonts w:ascii="Palatino Linotype" w:eastAsia="Palatino Linotype" w:hAnsi="Palatino Linotype" w:cs="Palatino Linotype"/>
          <w:b/>
        </w:rPr>
      </w:pPr>
      <w:r w:rsidRPr="00772320">
        <w:rPr>
          <w:rFonts w:ascii="Palatino Linotype" w:hAnsi="Palatino Linotype"/>
          <w:i/>
        </w:rPr>
        <w:t>“</w:t>
      </w:r>
      <w:r w:rsidRPr="00772320">
        <w:rPr>
          <w:rFonts w:ascii="Palatino Linotype" w:hAnsi="Palatino Linotype"/>
          <w:b/>
          <w:i/>
        </w:rPr>
        <w:t>HECHOS NEGATIVOS, NO SON SUSCEPTIBLES DE DEMOSTRACION.</w:t>
      </w:r>
      <w:r w:rsidRPr="00772320">
        <w:rPr>
          <w:rFonts w:ascii="Palatino Linotype" w:hAnsi="Palatino Linotype"/>
          <w:i/>
        </w:rPr>
        <w:t xml:space="preserve"> Tratándose de un hecho negativo, el Juez no tiene por qué invocar prueba alguna de la que se desprenda, ya que es bien sabido que esta clase de hechos no son susceptibles de demostración.”</w:t>
      </w:r>
    </w:p>
    <w:p w:rsidR="00D647DF" w:rsidRPr="00772320" w:rsidRDefault="00D647DF" w:rsidP="00D647DF">
      <w:pPr>
        <w:spacing w:line="360" w:lineRule="auto"/>
        <w:ind w:right="1"/>
        <w:jc w:val="both"/>
        <w:rPr>
          <w:rFonts w:ascii="Palatino Linotype" w:eastAsia="Palatino Linotype" w:hAnsi="Palatino Linotype" w:cs="Palatino Linotype"/>
          <w:b/>
        </w:rPr>
      </w:pPr>
    </w:p>
    <w:p w:rsidR="009E0447" w:rsidRPr="00772320" w:rsidRDefault="009E0447" w:rsidP="009E0447">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Por otro lado, resulta conveniente mencionar que, conforme a la respuesta del</w:t>
      </w:r>
      <w:r w:rsidRPr="00772320">
        <w:rPr>
          <w:rFonts w:ascii="Palatino Linotype" w:eastAsia="Palatino Linotype" w:hAnsi="Palatino Linotype" w:cs="Palatino Linotype"/>
          <w:b/>
        </w:rPr>
        <w:t xml:space="preserve"> SUJETO OBLIGADO, </w:t>
      </w:r>
      <w:r w:rsidRPr="00772320">
        <w:rPr>
          <w:rFonts w:ascii="Palatino Linotype" w:eastAsia="Palatino Linotype" w:hAnsi="Palatino Linotype" w:cs="Palatino Linotype"/>
        </w:rPr>
        <w:t xml:space="preserve">la información solicitada se trata de </w:t>
      </w:r>
      <w:r w:rsidRPr="00772320">
        <w:rPr>
          <w:rFonts w:ascii="Palatino Linotype" w:eastAsia="Palatino Linotype" w:hAnsi="Palatino Linotype" w:cs="Palatino Linotype"/>
          <w:b/>
        </w:rPr>
        <w:t>Hechos Futuros</w:t>
      </w:r>
      <w:r w:rsidRPr="00772320">
        <w:rPr>
          <w:rFonts w:ascii="Palatino Linotype" w:eastAsia="Palatino Linotype" w:hAnsi="Palatino Linotype" w:cs="Palatino Linotype"/>
        </w:rPr>
        <w:t xml:space="preserve">, pues son documentos que a la fecha de la solicitud no se han generado, sirve como referencia la </w:t>
      </w:r>
      <w:r w:rsidRPr="00772320">
        <w:rPr>
          <w:rFonts w:ascii="Palatino Linotype" w:eastAsia="Palatino Linotype" w:hAnsi="Palatino Linotype" w:cs="Palatino Linotype"/>
        </w:rPr>
        <w:lastRenderedPageBreak/>
        <w:t>Jurisprudencia emitida por la Suprema Corte de Justicia de la Nación, que es del texto y rubro siguiente:</w:t>
      </w:r>
    </w:p>
    <w:p w:rsidR="009E0447" w:rsidRPr="00772320" w:rsidRDefault="009E0447" w:rsidP="009E0447">
      <w:pPr>
        <w:spacing w:line="360" w:lineRule="auto"/>
        <w:ind w:right="1"/>
        <w:jc w:val="both"/>
        <w:rPr>
          <w:rFonts w:ascii="Palatino Linotype" w:eastAsia="Palatino Linotype" w:hAnsi="Palatino Linotype" w:cs="Palatino Linotype"/>
        </w:rPr>
      </w:pPr>
    </w:p>
    <w:p w:rsidR="009E0447" w:rsidRPr="00772320" w:rsidRDefault="009E0447" w:rsidP="009E0447">
      <w:pPr>
        <w:pStyle w:val="Prrafodelista"/>
        <w:autoSpaceDE w:val="0"/>
        <w:autoSpaceDN w:val="0"/>
        <w:adjustRightInd w:val="0"/>
        <w:spacing w:after="120"/>
        <w:ind w:left="567" w:right="565"/>
        <w:jc w:val="both"/>
        <w:rPr>
          <w:rFonts w:ascii="Palatino Linotype" w:hAnsi="Palatino Linotype"/>
          <w:i/>
          <w:sz w:val="24"/>
        </w:rPr>
      </w:pPr>
      <w:r w:rsidRPr="00772320">
        <w:rPr>
          <w:rFonts w:ascii="Palatino Linotype" w:hAnsi="Palatino Linotype"/>
          <w:b/>
          <w:i/>
          <w:color w:val="000000"/>
          <w:sz w:val="24"/>
        </w:rPr>
        <w:t>“</w:t>
      </w:r>
      <w:r w:rsidRPr="00772320">
        <w:rPr>
          <w:rFonts w:ascii="Palatino Linotype" w:hAnsi="Palatino Linotype"/>
          <w:b/>
          <w:i/>
          <w:sz w:val="24"/>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772320">
        <w:rPr>
          <w:rFonts w:ascii="Palatino Linotype" w:hAnsi="Palatino Linotype"/>
          <w:i/>
          <w:sz w:val="24"/>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772320">
        <w:rPr>
          <w:rFonts w:ascii="Palatino Linotype" w:hAnsi="Palatino Linotype" w:cs="Arial"/>
          <w:i/>
          <w:sz w:val="24"/>
        </w:rPr>
        <w:t xml:space="preserve">No obstante, en términos del </w:t>
      </w:r>
      <w:r w:rsidRPr="00772320">
        <w:rPr>
          <w:rFonts w:ascii="Palatino Linotype" w:hAnsi="Palatino Linotype"/>
          <w:i/>
          <w:sz w:val="24"/>
        </w:rPr>
        <w:t xml:space="preserve">artículo 6 de la Constitución Política de los Estados Unidos Mexicanos, toda persona sin necesidad de acreditar interés alguno, tendrá acceso gratuito a la información pública </w:t>
      </w:r>
      <w:r w:rsidRPr="00772320">
        <w:rPr>
          <w:rFonts w:ascii="Palatino Linotype" w:hAnsi="Palatino Linotype"/>
          <w:b/>
          <w:i/>
          <w:sz w:val="24"/>
        </w:rPr>
        <w:t>en posesión</w:t>
      </w:r>
      <w:r w:rsidRPr="00772320">
        <w:rPr>
          <w:rFonts w:ascii="Palatino Linotype" w:hAnsi="Palatino Linotype"/>
          <w:i/>
          <w:sz w:val="24"/>
        </w:rPr>
        <w:t xml:space="preserve"> de </w:t>
      </w:r>
      <w:r w:rsidRPr="00772320">
        <w:rPr>
          <w:rFonts w:ascii="Palatino Linotype" w:hAnsi="Palatino Linotype"/>
          <w:i/>
          <w:sz w:val="24"/>
        </w:rPr>
        <w:lastRenderedPageBreak/>
        <w:t>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9E0447" w:rsidRPr="00772320" w:rsidRDefault="009E0447" w:rsidP="009E0447">
      <w:pPr>
        <w:spacing w:line="360" w:lineRule="auto"/>
        <w:ind w:right="1"/>
        <w:jc w:val="both"/>
        <w:rPr>
          <w:rFonts w:ascii="Palatino Linotype" w:eastAsia="Palatino Linotype" w:hAnsi="Palatino Linotype" w:cs="Palatino Linotype"/>
          <w:b/>
        </w:rPr>
      </w:pPr>
    </w:p>
    <w:p w:rsidR="009E0447" w:rsidRPr="00772320" w:rsidRDefault="009E0447" w:rsidP="009E0447">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Robustece </w:t>
      </w:r>
      <w:r w:rsidRPr="00772320">
        <w:rPr>
          <w:rFonts w:ascii="Palatino Linotype" w:hAnsi="Palatino Linotype" w:cs="Arial"/>
        </w:rPr>
        <w:t xml:space="preserve">lo anterior </w:t>
      </w:r>
      <w:r w:rsidRPr="00772320">
        <w:rPr>
          <w:rFonts w:ascii="Palatino Linotype" w:eastAsia="Palatino Linotype" w:hAnsi="Palatino Linotype" w:cs="Palatino Linotype"/>
          <w:color w:val="000000"/>
        </w:rPr>
        <w:t>los Criterios 1/2010 y 2/2010, emitidos por el “Comité de Acceso a la Información y Protección de Datos personales” de la Suprema Corte de Justicia de la Nación, que disponen: </w:t>
      </w:r>
    </w:p>
    <w:p w:rsidR="009E0447" w:rsidRPr="00772320" w:rsidRDefault="009E0447" w:rsidP="009E0447">
      <w:pPr>
        <w:pStyle w:val="Prrafodelista"/>
        <w:spacing w:line="360" w:lineRule="auto"/>
        <w:ind w:left="0"/>
        <w:jc w:val="both"/>
        <w:rPr>
          <w:rFonts w:ascii="Palatino Linotype" w:eastAsia="Palatino Linotype" w:hAnsi="Palatino Linotype" w:cs="Palatino Linotype"/>
          <w:color w:val="000000"/>
          <w:sz w:val="24"/>
        </w:rPr>
      </w:pPr>
    </w:p>
    <w:p w:rsidR="009E0447" w:rsidRPr="00772320" w:rsidRDefault="009E0447" w:rsidP="009E0447">
      <w:pPr>
        <w:pBdr>
          <w:top w:val="nil"/>
          <w:left w:val="nil"/>
          <w:bottom w:val="nil"/>
          <w:right w:val="nil"/>
          <w:between w:val="nil"/>
        </w:pBdr>
        <w:spacing w:line="276" w:lineRule="auto"/>
        <w:ind w:left="567" w:right="565"/>
        <w:rPr>
          <w:rFonts w:ascii="Palatino Linotype" w:hAnsi="Palatino Linotype"/>
          <w:color w:val="000000"/>
        </w:rPr>
      </w:pPr>
      <w:r w:rsidRPr="00772320">
        <w:rPr>
          <w:rFonts w:ascii="Palatino Linotype" w:eastAsia="Palatino Linotype" w:hAnsi="Palatino Linotype" w:cs="Palatino Linotype"/>
          <w:i/>
          <w:color w:val="000000"/>
        </w:rPr>
        <w:t> “</w:t>
      </w:r>
      <w:r w:rsidRPr="00772320">
        <w:rPr>
          <w:rFonts w:ascii="Palatino Linotype" w:eastAsia="Palatino Linotype" w:hAnsi="Palatino Linotype" w:cs="Palatino Linotype"/>
          <w:b/>
          <w:i/>
          <w:color w:val="000000"/>
        </w:rPr>
        <w:t>Criterio 1/2010</w:t>
      </w:r>
    </w:p>
    <w:p w:rsidR="009E0447" w:rsidRPr="00772320" w:rsidRDefault="009E0447" w:rsidP="009E0447">
      <w:pPr>
        <w:pBdr>
          <w:top w:val="nil"/>
          <w:left w:val="nil"/>
          <w:bottom w:val="nil"/>
          <w:right w:val="nil"/>
          <w:between w:val="nil"/>
        </w:pBdr>
        <w:spacing w:line="276" w:lineRule="auto"/>
        <w:ind w:left="567" w:right="565"/>
        <w:jc w:val="both"/>
        <w:rPr>
          <w:rFonts w:ascii="Palatino Linotype" w:hAnsi="Palatino Linotype"/>
          <w:color w:val="000000"/>
        </w:rPr>
      </w:pPr>
      <w:r w:rsidRPr="00772320">
        <w:rPr>
          <w:rFonts w:ascii="Palatino Linotype" w:eastAsia="Palatino Linotype" w:hAnsi="Palatino Linotype" w:cs="Palatino Linotype"/>
          <w:b/>
          <w:i/>
          <w:color w:val="000000"/>
        </w:rPr>
        <w:t>SOLICITUD DE ACCESO A LA INFORMACIÓN. SU OTORGAMIENTO ES RESPECTO DE AQUELLA QUE EXISTA Y SE HUBIESE GENERADO AL MOMENTO DE LA PETICIÓN.</w:t>
      </w:r>
    </w:p>
    <w:p w:rsidR="009E0447" w:rsidRPr="00772320" w:rsidRDefault="009E0447" w:rsidP="009E0447">
      <w:pPr>
        <w:pBdr>
          <w:top w:val="nil"/>
          <w:left w:val="nil"/>
          <w:bottom w:val="nil"/>
          <w:right w:val="nil"/>
          <w:between w:val="nil"/>
        </w:pBdr>
        <w:spacing w:line="276" w:lineRule="auto"/>
        <w:ind w:left="567" w:right="565"/>
        <w:jc w:val="both"/>
        <w:rPr>
          <w:rFonts w:ascii="Palatino Linotype" w:hAnsi="Palatino Linotype"/>
          <w:color w:val="000000"/>
        </w:rPr>
      </w:pPr>
      <w:r w:rsidRPr="00772320">
        <w:rPr>
          <w:rFonts w:ascii="Palatino Linotype" w:eastAsia="Palatino Linotype" w:hAnsi="Palatino Linotype" w:cs="Palatino Linotype"/>
          <w:b/>
          <w:i/>
          <w:color w:val="000000"/>
        </w:rPr>
        <w:t>El otorgamiento de la información procede respecto de aquella que sea existente y se encuentre en posesión del órgano de Estado, al momento de la solicitud</w:t>
      </w:r>
      <w:r w:rsidRPr="00772320">
        <w:rPr>
          <w:rFonts w:ascii="Palatino Linotype" w:eastAsia="Palatino Linotype" w:hAnsi="Palatino Linotype" w:cs="Palatino Linotype"/>
          <w:i/>
          <w:color w:val="000000"/>
        </w:rPr>
        <w:t xml:space="preserve">; por lo que </w:t>
      </w:r>
      <w:r w:rsidRPr="00772320">
        <w:rPr>
          <w:rFonts w:ascii="Palatino Linotype" w:eastAsia="Palatino Linotype" w:hAnsi="Palatino Linotype" w:cs="Palatino Linotype"/>
          <w:b/>
          <w:i/>
          <w:color w:val="000000"/>
        </w:rPr>
        <w:t>resulta inconducente otorgar la que se genere en fecha futura</w:t>
      </w:r>
      <w:r w:rsidRPr="00772320">
        <w:rPr>
          <w:rFonts w:ascii="Palatino Linotype" w:eastAsia="Palatino Linotype" w:hAnsi="Palatino Linotype" w:cs="Palatino Linotype"/>
          <w:i/>
          <w:color w:val="000000"/>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9E0447" w:rsidRPr="00772320" w:rsidRDefault="009E0447" w:rsidP="009E0447">
      <w:pPr>
        <w:pBdr>
          <w:top w:val="nil"/>
          <w:left w:val="nil"/>
          <w:bottom w:val="nil"/>
          <w:right w:val="nil"/>
          <w:between w:val="nil"/>
        </w:pBdr>
        <w:spacing w:line="276" w:lineRule="auto"/>
        <w:ind w:left="567" w:right="565"/>
        <w:jc w:val="both"/>
        <w:rPr>
          <w:rFonts w:ascii="Palatino Linotype" w:hAnsi="Palatino Linotype"/>
          <w:color w:val="000000"/>
        </w:rPr>
      </w:pPr>
      <w:r w:rsidRPr="00772320">
        <w:rPr>
          <w:rFonts w:ascii="Palatino Linotype" w:eastAsia="Palatino Linotype" w:hAnsi="Palatino Linotype" w:cs="Palatino Linotype"/>
          <w:i/>
          <w:color w:val="000000"/>
        </w:rPr>
        <w:t>Clasificación de Información 69/2009-A. 30 de septiembre de 2009. Unanimidad de votos.”</w:t>
      </w:r>
    </w:p>
    <w:p w:rsidR="009E0447" w:rsidRPr="00772320" w:rsidRDefault="009E0447" w:rsidP="009E0447">
      <w:pPr>
        <w:pBdr>
          <w:top w:val="nil"/>
          <w:left w:val="nil"/>
          <w:bottom w:val="nil"/>
          <w:right w:val="nil"/>
          <w:between w:val="nil"/>
        </w:pBdr>
        <w:spacing w:line="276" w:lineRule="auto"/>
        <w:ind w:left="567" w:right="565"/>
        <w:rPr>
          <w:rFonts w:ascii="Palatino Linotype" w:hAnsi="Palatino Linotype"/>
          <w:color w:val="000000"/>
        </w:rPr>
      </w:pPr>
      <w:r w:rsidRPr="00772320">
        <w:rPr>
          <w:rFonts w:ascii="Palatino Linotype" w:eastAsia="Palatino Linotype" w:hAnsi="Palatino Linotype" w:cs="Palatino Linotype"/>
          <w:i/>
          <w:color w:val="000000"/>
        </w:rPr>
        <w:t>“</w:t>
      </w:r>
      <w:r w:rsidRPr="00772320">
        <w:rPr>
          <w:rFonts w:ascii="Palatino Linotype" w:eastAsia="Palatino Linotype" w:hAnsi="Palatino Linotype" w:cs="Palatino Linotype"/>
          <w:b/>
          <w:i/>
          <w:color w:val="000000"/>
        </w:rPr>
        <w:t>Criterio 2/2010.</w:t>
      </w:r>
    </w:p>
    <w:p w:rsidR="009E0447" w:rsidRPr="00772320" w:rsidRDefault="009E0447" w:rsidP="009E0447">
      <w:pPr>
        <w:pBdr>
          <w:top w:val="nil"/>
          <w:left w:val="nil"/>
          <w:bottom w:val="nil"/>
          <w:right w:val="nil"/>
          <w:between w:val="nil"/>
        </w:pBdr>
        <w:spacing w:line="276" w:lineRule="auto"/>
        <w:ind w:left="567" w:right="565"/>
        <w:jc w:val="both"/>
        <w:rPr>
          <w:rFonts w:ascii="Palatino Linotype" w:hAnsi="Palatino Linotype"/>
          <w:color w:val="000000"/>
        </w:rPr>
      </w:pPr>
      <w:r w:rsidRPr="00772320">
        <w:rPr>
          <w:rFonts w:ascii="Palatino Linotype" w:eastAsia="Palatino Linotype" w:hAnsi="Palatino Linotype" w:cs="Palatino Linotype"/>
          <w:b/>
          <w:i/>
          <w:color w:val="000000"/>
        </w:rPr>
        <w:lastRenderedPageBreak/>
        <w:t>SOLICITUD DE ACCESO A LA INFORMACIÓN. ES MATERIA DE ANÁLISIS Y OTORGAMIENTO LA GENERADA HASTA LA FECHA DE LA SOLICITUD EN CASO DE IMPRECISIÓN TEMPORAL. </w:t>
      </w:r>
    </w:p>
    <w:p w:rsidR="009E0447" w:rsidRPr="00772320" w:rsidRDefault="009E0447" w:rsidP="009E0447">
      <w:pPr>
        <w:pBdr>
          <w:top w:val="nil"/>
          <w:left w:val="nil"/>
          <w:bottom w:val="nil"/>
          <w:right w:val="nil"/>
          <w:between w:val="nil"/>
        </w:pBdr>
        <w:spacing w:line="276" w:lineRule="auto"/>
        <w:ind w:left="567" w:right="565"/>
        <w:jc w:val="both"/>
        <w:rPr>
          <w:rFonts w:ascii="Palatino Linotype" w:hAnsi="Palatino Linotype"/>
          <w:color w:val="000000"/>
        </w:rPr>
      </w:pPr>
      <w:r w:rsidRPr="00772320">
        <w:rPr>
          <w:rFonts w:ascii="Palatino Linotype" w:eastAsia="Palatino Linotype" w:hAnsi="Palatino Linotype" w:cs="Palatino Linotype"/>
          <w:i/>
          <w:color w:val="000000"/>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9E0447" w:rsidRPr="00772320" w:rsidRDefault="009E0447" w:rsidP="009E0447">
      <w:pPr>
        <w:spacing w:line="360" w:lineRule="auto"/>
        <w:ind w:left="567" w:right="565"/>
        <w:jc w:val="both"/>
        <w:rPr>
          <w:rFonts w:ascii="Palatino Linotype" w:eastAsia="Palatino Linotype" w:hAnsi="Palatino Linotype" w:cs="Palatino Linotype"/>
          <w:b/>
        </w:rPr>
      </w:pPr>
      <w:r w:rsidRPr="00772320">
        <w:rPr>
          <w:rFonts w:ascii="Palatino Linotype" w:eastAsia="Palatino Linotype" w:hAnsi="Palatino Linotype" w:cs="Palatino Linotype"/>
          <w:i/>
          <w:color w:val="000000"/>
        </w:rPr>
        <w:t>Clasificación de Información 69/2009-A. 30 de septiembre de 2009. Unanimidad de votos.”</w:t>
      </w:r>
    </w:p>
    <w:p w:rsidR="009E0447" w:rsidRPr="00772320" w:rsidRDefault="009E0447" w:rsidP="009E0447">
      <w:pPr>
        <w:spacing w:line="360" w:lineRule="auto"/>
        <w:ind w:right="1"/>
        <w:jc w:val="both"/>
        <w:rPr>
          <w:rFonts w:ascii="Palatino Linotype" w:eastAsia="Palatino Linotype" w:hAnsi="Palatino Linotype" w:cs="Palatino Linotype"/>
          <w:b/>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Ahora bien, </w:t>
      </w:r>
      <w:r w:rsidRPr="00772320">
        <w:rPr>
          <w:rFonts w:ascii="Palatino Linotype" w:eastAsia="Calibri" w:hAnsi="Palatino Linotype" w:cs="Arial"/>
          <w:color w:val="000000" w:themeColor="text1"/>
          <w:lang w:val="es-ES"/>
        </w:rPr>
        <w:t xml:space="preserve">cabe </w:t>
      </w:r>
      <w:r w:rsidRPr="00772320">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D647DF" w:rsidRPr="00772320" w:rsidRDefault="00D647DF" w:rsidP="00D647DF">
      <w:pPr>
        <w:spacing w:line="360" w:lineRule="auto"/>
        <w:ind w:right="1"/>
        <w:jc w:val="both"/>
        <w:rPr>
          <w:rFonts w:ascii="Palatino Linotype" w:eastAsia="Palatino Linotype" w:hAnsi="Palatino Linotype" w:cs="Palatino Linotype"/>
          <w:b/>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lastRenderedPageBreak/>
        <w:t xml:space="preserve">En </w:t>
      </w:r>
      <w:r w:rsidRPr="00772320">
        <w:rPr>
          <w:rFonts w:ascii="Palatino Linotype" w:hAnsi="Palatino Linotype"/>
          <w:color w:val="000000" w:themeColor="text1"/>
        </w:rPr>
        <w:t xml:space="preserve">este sentido, para </w:t>
      </w:r>
      <w:r w:rsidRPr="00772320">
        <w:rPr>
          <w:rFonts w:ascii="Palatino Linotype" w:hAnsi="Palatino Linotype" w:cs="Arial"/>
        </w:rPr>
        <w:t>atender las solicitudes de información, los Sujetos Obligados contarán con un área denominada Unidad de Transparencia</w:t>
      </w:r>
      <w:r w:rsidRPr="00772320">
        <w:rPr>
          <w:rFonts w:ascii="Palatino Linotype" w:hAnsi="Palatino Linotype"/>
          <w:vertAlign w:val="superscript"/>
        </w:rPr>
        <w:footnoteReference w:id="5"/>
      </w:r>
      <w:r w:rsidRPr="00772320">
        <w:rPr>
          <w:rFonts w:ascii="Palatino Linotype" w:hAnsi="Palatino Linotype" w:cs="Aria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772320">
        <w:rPr>
          <w:rFonts w:ascii="Palatino Linotype" w:hAnsi="Palatino Linotype" w:cs="Arial"/>
          <w:b/>
          <w:bCs/>
        </w:rPr>
        <w:t xml:space="preserve"> </w:t>
      </w:r>
      <w:r w:rsidRPr="00772320">
        <w:rPr>
          <w:rFonts w:ascii="Palatino Linotype" w:hAnsi="Palatino Linotype" w:cs="Arial"/>
        </w:rPr>
        <w:t>en los términos de la Ley General y la Ley de Transparencia y Acceso a la Información Pública del Estado de México y Municipios</w:t>
      </w:r>
      <w:r w:rsidRPr="00772320">
        <w:rPr>
          <w:rFonts w:ascii="Palatino Linotype" w:hAnsi="Palatino Linotype"/>
          <w:vertAlign w:val="superscript"/>
        </w:rPr>
        <w:footnoteReference w:id="6"/>
      </w:r>
      <w:r w:rsidRPr="00772320">
        <w:rPr>
          <w:rFonts w:ascii="Palatino Linotype" w:hAnsi="Palatino Linotype" w:cs="Arial"/>
        </w:rPr>
        <w:t>.</w:t>
      </w:r>
    </w:p>
    <w:p w:rsidR="00D647DF" w:rsidRPr="00772320" w:rsidRDefault="00D647DF" w:rsidP="00D647DF">
      <w:pPr>
        <w:rPr>
          <w:rFonts w:ascii="Palatino Linotype" w:eastAsia="Calibri" w:hAnsi="Palatino Linotype" w:cs="Arial"/>
          <w:color w:val="000000" w:themeColor="text1"/>
          <w:lang w:val="es-ES"/>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De </w:t>
      </w:r>
      <w:r w:rsidRPr="00772320">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D647DF" w:rsidRPr="00772320" w:rsidRDefault="00D647DF" w:rsidP="00D647DF">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D647DF" w:rsidRPr="00772320" w:rsidRDefault="00D647DF" w:rsidP="00D647DF">
      <w:pPr>
        <w:pStyle w:val="Prrafodelista"/>
        <w:numPr>
          <w:ilvl w:val="1"/>
          <w:numId w:val="16"/>
        </w:numPr>
        <w:spacing w:before="240" w:after="240"/>
        <w:ind w:left="709" w:right="616" w:hanging="142"/>
        <w:jc w:val="both"/>
        <w:rPr>
          <w:rFonts w:ascii="Palatino Linotype" w:hAnsi="Palatino Linotype" w:cs="Arial"/>
          <w:color w:val="000000" w:themeColor="text1"/>
          <w:sz w:val="24"/>
        </w:rPr>
      </w:pPr>
      <w:r w:rsidRPr="00772320">
        <w:rPr>
          <w:rFonts w:ascii="Palatino Linotype" w:hAnsi="Palatino Linotype" w:cs="Arial"/>
          <w:color w:val="000000" w:themeColor="text1"/>
          <w:sz w:val="24"/>
        </w:rPr>
        <w:t>Recibir, tramitar y dar respuesta a las solicitudes de acceso a la información;</w:t>
      </w:r>
    </w:p>
    <w:p w:rsidR="00D647DF" w:rsidRPr="00772320" w:rsidRDefault="00D647DF" w:rsidP="00D647DF">
      <w:pPr>
        <w:pStyle w:val="Prrafodelista"/>
        <w:numPr>
          <w:ilvl w:val="1"/>
          <w:numId w:val="16"/>
        </w:numPr>
        <w:spacing w:before="240" w:after="240"/>
        <w:ind w:left="709" w:right="616" w:hanging="142"/>
        <w:jc w:val="both"/>
        <w:rPr>
          <w:rFonts w:ascii="Palatino Linotype" w:hAnsi="Palatino Linotype" w:cs="Arial"/>
          <w:color w:val="000000" w:themeColor="text1"/>
          <w:sz w:val="24"/>
        </w:rPr>
      </w:pPr>
      <w:r w:rsidRPr="00772320">
        <w:rPr>
          <w:rFonts w:ascii="Palatino Linotype" w:hAnsi="Palatino Linotype" w:cs="Arial"/>
          <w:color w:val="000000" w:themeColor="text1"/>
          <w:sz w:val="24"/>
        </w:rPr>
        <w:t xml:space="preserve">Realizar, con efectividad, los trámites internos necesarios para la atención de las solicitudes de acceso a la información; </w:t>
      </w:r>
    </w:p>
    <w:p w:rsidR="00D647DF" w:rsidRPr="00772320" w:rsidRDefault="00D647DF" w:rsidP="00D647DF">
      <w:pPr>
        <w:pStyle w:val="Prrafodelista"/>
        <w:numPr>
          <w:ilvl w:val="1"/>
          <w:numId w:val="16"/>
        </w:numPr>
        <w:spacing w:before="240" w:after="240"/>
        <w:ind w:left="709" w:right="616" w:hanging="142"/>
        <w:jc w:val="both"/>
        <w:rPr>
          <w:rFonts w:ascii="Palatino Linotype" w:hAnsi="Palatino Linotype" w:cs="Arial"/>
          <w:color w:val="000000" w:themeColor="text1"/>
          <w:sz w:val="24"/>
        </w:rPr>
      </w:pPr>
      <w:r w:rsidRPr="00772320">
        <w:rPr>
          <w:rFonts w:ascii="Palatino Linotype" w:hAnsi="Palatino Linotype" w:cs="Arial"/>
          <w:color w:val="000000" w:themeColor="text1"/>
          <w:sz w:val="24"/>
        </w:rPr>
        <w:t xml:space="preserve">Entregar, en su caso, a los particulares la información solicitada; y </w:t>
      </w:r>
    </w:p>
    <w:p w:rsidR="00D647DF" w:rsidRPr="00772320" w:rsidRDefault="00D647DF" w:rsidP="00D647DF">
      <w:pPr>
        <w:pStyle w:val="Prrafodelista"/>
        <w:numPr>
          <w:ilvl w:val="1"/>
          <w:numId w:val="16"/>
        </w:numPr>
        <w:spacing w:before="240" w:after="240"/>
        <w:ind w:left="709" w:right="616" w:hanging="142"/>
        <w:jc w:val="both"/>
        <w:rPr>
          <w:rFonts w:ascii="Palatino Linotype" w:hAnsi="Palatino Linotype"/>
          <w:color w:val="000000" w:themeColor="text1"/>
          <w:sz w:val="24"/>
        </w:rPr>
      </w:pPr>
      <w:r w:rsidRPr="00772320">
        <w:rPr>
          <w:rFonts w:ascii="Palatino Linotype" w:hAnsi="Palatino Linotype" w:cs="Arial"/>
          <w:color w:val="000000" w:themeColor="text1"/>
          <w:sz w:val="24"/>
        </w:rPr>
        <w:t>Efectuar las notificaciones a los solicitantes.</w:t>
      </w:r>
    </w:p>
    <w:p w:rsidR="00D647DF" w:rsidRPr="00772320" w:rsidRDefault="00D647DF" w:rsidP="009A1CC1">
      <w:pPr>
        <w:spacing w:before="240" w:after="240"/>
        <w:ind w:right="616"/>
        <w:jc w:val="both"/>
        <w:rPr>
          <w:rFonts w:ascii="Palatino Linotype" w:hAnsi="Palatino Linotype"/>
          <w:color w:val="000000" w:themeColor="text1"/>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Otros </w:t>
      </w:r>
      <w:r w:rsidRPr="0077232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772320">
        <w:rPr>
          <w:rFonts w:ascii="Palatino Linotype" w:hAnsi="Palatino Linotype" w:cs="Arial"/>
          <w:b/>
          <w:color w:val="000000" w:themeColor="text1"/>
        </w:rPr>
        <w:t xml:space="preserve">SUJETO </w:t>
      </w:r>
      <w:r w:rsidRPr="00772320">
        <w:rPr>
          <w:rFonts w:ascii="Palatino Linotype" w:hAnsi="Palatino Linotype" w:cs="Arial"/>
          <w:b/>
          <w:color w:val="000000" w:themeColor="text1"/>
        </w:rPr>
        <w:lastRenderedPageBreak/>
        <w:t xml:space="preserve">OBLIGADO </w:t>
      </w:r>
      <w:r w:rsidRPr="00772320">
        <w:rPr>
          <w:rFonts w:ascii="Palatino Linotype" w:hAnsi="Palatino Linotype" w:cs="Arial"/>
          <w:color w:val="000000" w:themeColor="text1"/>
        </w:rPr>
        <w:t>a propuesta del responsable de la Unidad de Transparencia</w:t>
      </w:r>
      <w:r w:rsidRPr="00772320">
        <w:rPr>
          <w:rStyle w:val="Refdenotaalpie"/>
          <w:rFonts w:ascii="Palatino Linotype" w:hAnsi="Palatino Linotype" w:cs="Arial"/>
          <w:color w:val="000000" w:themeColor="text1"/>
        </w:rPr>
        <w:footnoteReference w:id="7"/>
      </w:r>
      <w:r w:rsidRPr="00772320">
        <w:rPr>
          <w:rFonts w:ascii="Palatino Linotype" w:hAnsi="Palatino Linotype" w:cs="Arial"/>
          <w:color w:val="000000" w:themeColor="text1"/>
        </w:rPr>
        <w:t xml:space="preserve"> y tendrán, entre sus atribuciones, las siguientes</w:t>
      </w:r>
      <w:r w:rsidRPr="00772320">
        <w:rPr>
          <w:rStyle w:val="Refdenotaalpie"/>
          <w:rFonts w:ascii="Palatino Linotype" w:hAnsi="Palatino Linotype" w:cs="Arial"/>
          <w:color w:val="000000" w:themeColor="text1"/>
        </w:rPr>
        <w:footnoteReference w:id="8"/>
      </w:r>
      <w:r w:rsidRPr="00772320">
        <w:rPr>
          <w:rFonts w:ascii="Palatino Linotype" w:hAnsi="Palatino Linotype" w:cs="Arial"/>
          <w:color w:val="000000" w:themeColor="text1"/>
        </w:rPr>
        <w:t>:</w:t>
      </w:r>
    </w:p>
    <w:p w:rsidR="00D647DF" w:rsidRPr="00772320" w:rsidRDefault="00D647DF" w:rsidP="009A1CC1">
      <w:pPr>
        <w:ind w:right="1"/>
        <w:jc w:val="both"/>
        <w:rPr>
          <w:rFonts w:ascii="Palatino Linotype" w:eastAsia="Palatino Linotype" w:hAnsi="Palatino Linotype" w:cs="Palatino Linotype"/>
          <w:b/>
        </w:rPr>
      </w:pPr>
    </w:p>
    <w:p w:rsidR="00D647DF" w:rsidRPr="00772320" w:rsidRDefault="00D647DF" w:rsidP="00D647DF">
      <w:pPr>
        <w:pStyle w:val="Prrafodelista"/>
        <w:numPr>
          <w:ilvl w:val="1"/>
          <w:numId w:val="17"/>
        </w:numPr>
        <w:spacing w:before="240" w:after="240"/>
        <w:ind w:left="709" w:right="565" w:hanging="142"/>
        <w:jc w:val="both"/>
        <w:rPr>
          <w:rFonts w:ascii="Palatino Linotype" w:hAnsi="Palatino Linotype" w:cs="Arial"/>
          <w:color w:val="000000" w:themeColor="text1"/>
          <w:sz w:val="24"/>
        </w:rPr>
      </w:pPr>
      <w:r w:rsidRPr="00772320">
        <w:rPr>
          <w:rFonts w:ascii="Palatino Linotype" w:hAnsi="Palatino Linotype" w:cs="Arial"/>
          <w:color w:val="000000" w:themeColor="text1"/>
          <w:sz w:val="24"/>
        </w:rPr>
        <w:t>Localizar la información que le solicite la Unidad de Transparencia; y</w:t>
      </w:r>
    </w:p>
    <w:p w:rsidR="00D647DF" w:rsidRPr="00772320" w:rsidRDefault="00D647DF" w:rsidP="00D647DF">
      <w:pPr>
        <w:pStyle w:val="Prrafodelista"/>
        <w:numPr>
          <w:ilvl w:val="1"/>
          <w:numId w:val="17"/>
        </w:numPr>
        <w:spacing w:before="240" w:after="240"/>
        <w:ind w:left="709" w:right="565" w:hanging="142"/>
        <w:jc w:val="both"/>
        <w:rPr>
          <w:rFonts w:ascii="Palatino Linotype" w:hAnsi="Palatino Linotype"/>
          <w:color w:val="000000" w:themeColor="text1"/>
          <w:sz w:val="24"/>
        </w:rPr>
      </w:pPr>
      <w:r w:rsidRPr="00772320">
        <w:rPr>
          <w:rFonts w:ascii="Palatino Linotype" w:hAnsi="Palatino Linotype" w:cs="Arial"/>
          <w:color w:val="000000" w:themeColor="text1"/>
          <w:sz w:val="24"/>
        </w:rPr>
        <w:t>Proporcionar la información que obre en los archivos y que le sea solicitada por la Unidad de Transparencia.</w:t>
      </w:r>
    </w:p>
    <w:p w:rsidR="00D647DF" w:rsidRPr="00772320" w:rsidRDefault="00D647DF" w:rsidP="009A1CC1">
      <w:pPr>
        <w:ind w:right="1"/>
        <w:jc w:val="both"/>
        <w:rPr>
          <w:rFonts w:ascii="Palatino Linotype" w:eastAsia="Palatino Linotype" w:hAnsi="Palatino Linotype" w:cs="Palatino Linotype"/>
          <w:b/>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hAnsi="Palatino Linotype"/>
          <w:color w:val="000000" w:themeColor="text1"/>
        </w:rPr>
        <w:t xml:space="preserve">De </w:t>
      </w:r>
      <w:r w:rsidRPr="00772320">
        <w:rPr>
          <w:rFonts w:ascii="Palatino Linotype" w:hAnsi="Palatino Linotype" w:cs="Arial"/>
          <w:color w:val="000000" w:themeColor="text1"/>
        </w:rPr>
        <w:t xml:space="preserve">tal manera que cada una de las áreas administrativas del </w:t>
      </w:r>
      <w:r w:rsidRPr="00772320">
        <w:rPr>
          <w:rFonts w:ascii="Palatino Linotype" w:hAnsi="Palatino Linotype" w:cs="Arial"/>
          <w:b/>
          <w:bCs/>
          <w:color w:val="000000" w:themeColor="text1"/>
        </w:rPr>
        <w:t>SUJETO OBLIGADO</w:t>
      </w:r>
      <w:r w:rsidRPr="0077232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9A1CC1" w:rsidRPr="00772320" w:rsidRDefault="009A1CC1" w:rsidP="009A1CC1">
      <w:pPr>
        <w:spacing w:line="360" w:lineRule="auto"/>
        <w:ind w:right="1"/>
        <w:jc w:val="both"/>
        <w:rPr>
          <w:rFonts w:ascii="Palatino Linotype" w:eastAsia="Palatino Linotype" w:hAnsi="Palatino Linotype" w:cs="Palatino Linotype"/>
          <w:b/>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Aunado a lo anterior, </w:t>
      </w:r>
      <w:r w:rsidRPr="00772320">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D647DF" w:rsidRPr="00772320" w:rsidRDefault="00D647DF" w:rsidP="00D647DF">
      <w:pPr>
        <w:pStyle w:val="Prrafodelista"/>
        <w:tabs>
          <w:tab w:val="left" w:pos="426"/>
        </w:tabs>
        <w:spacing w:before="240" w:after="240"/>
        <w:ind w:left="0" w:right="51"/>
        <w:jc w:val="both"/>
        <w:rPr>
          <w:rFonts w:ascii="Palatino Linotype" w:hAnsi="Palatino Linotype"/>
          <w:color w:val="000000" w:themeColor="text1"/>
          <w:sz w:val="24"/>
        </w:rPr>
      </w:pP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b/>
          <w:bCs/>
          <w:i/>
          <w:iCs/>
          <w:sz w:val="24"/>
        </w:rPr>
        <w:t>“Artículo 53</w:t>
      </w:r>
      <w:r w:rsidRPr="00772320">
        <w:rPr>
          <w:rFonts w:ascii="Palatino Linotype" w:hAnsi="Palatino Linotype"/>
          <w:i/>
          <w:iCs/>
          <w:sz w:val="24"/>
        </w:rPr>
        <w:t xml:space="preserve">. Las Unidades de Transparencia tendrán las siguientes funciones: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I. Recabar, difundir y actualizar la información relativa a las obligaciones de transparencia comunes y específicas a la que se refiere la Ley General, esta Ley, la que </w:t>
      </w:r>
      <w:r w:rsidRPr="00772320">
        <w:rPr>
          <w:rFonts w:ascii="Palatino Linotype" w:hAnsi="Palatino Linotype"/>
          <w:i/>
          <w:iCs/>
          <w:sz w:val="24"/>
        </w:rPr>
        <w:lastRenderedPageBreak/>
        <w:t xml:space="preserve">determine el Instituto y las demás disposiciones de la materia, así como propiciar que las áreas la actualicen periódicamente conforme a la normatividad aplicable; </w:t>
      </w:r>
    </w:p>
    <w:p w:rsidR="00D647DF" w:rsidRPr="00772320" w:rsidRDefault="00D647DF" w:rsidP="00D647DF">
      <w:pPr>
        <w:pStyle w:val="Prrafodelista"/>
        <w:tabs>
          <w:tab w:val="left" w:pos="426"/>
        </w:tabs>
        <w:spacing w:before="240" w:after="240"/>
        <w:ind w:left="567" w:right="616"/>
        <w:jc w:val="both"/>
        <w:rPr>
          <w:rFonts w:ascii="Palatino Linotype" w:hAnsi="Palatino Linotype"/>
          <w:b/>
          <w:bCs/>
          <w:i/>
          <w:iCs/>
          <w:sz w:val="24"/>
        </w:rPr>
      </w:pPr>
      <w:r w:rsidRPr="00772320">
        <w:rPr>
          <w:rFonts w:ascii="Palatino Linotype" w:hAnsi="Palatino Linotype"/>
          <w:b/>
          <w:bCs/>
          <w:i/>
          <w:iCs/>
          <w:sz w:val="24"/>
        </w:rPr>
        <w:t xml:space="preserve">II. Recibir, tramitar y dar respuesta a las solicitudes de acceso a la información;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III. Auxiliar a los particulares en la elaboración de solicitudes de acceso a la información y, en su caso, orientarlos sobre los sujetos obligados competentes conforme a la normatividad aplicable; </w:t>
      </w:r>
    </w:p>
    <w:p w:rsidR="00D647DF" w:rsidRPr="00772320" w:rsidRDefault="00D647DF" w:rsidP="00D647DF">
      <w:pPr>
        <w:pStyle w:val="Prrafodelista"/>
        <w:tabs>
          <w:tab w:val="left" w:pos="426"/>
        </w:tabs>
        <w:spacing w:before="240" w:after="240"/>
        <w:ind w:left="567" w:right="616"/>
        <w:jc w:val="both"/>
        <w:rPr>
          <w:rFonts w:ascii="Palatino Linotype" w:hAnsi="Palatino Linotype"/>
          <w:b/>
          <w:bCs/>
          <w:i/>
          <w:iCs/>
          <w:sz w:val="24"/>
        </w:rPr>
      </w:pPr>
      <w:r w:rsidRPr="00772320">
        <w:rPr>
          <w:rFonts w:ascii="Palatino Linotype" w:hAnsi="Palatino Linotype"/>
          <w:b/>
          <w:bCs/>
          <w:i/>
          <w:iCs/>
          <w:sz w:val="24"/>
        </w:rPr>
        <w:t xml:space="preserve">IV. Realizar, con efectividad, los trámites internos necesarios para la atención de las solicitudes de acceso a la información;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V. Entregar, en su caso, a los particulares la información solicitada;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VI. Efectuar las notificaciones a los solicitantes;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VII. Proponer al Comité de Transparencia, los procedimientos internos que aseguren la mayor eficiencia en la gestión de las solicitudes de acceso a la información, conforme a la normatividad aplicable;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VIII. Proponer a quien preside el Comité de Transparencia, personal habilitado que sea necesario para recibir y dar trámite a las solicitudes de acceso a la información; </w:t>
      </w:r>
    </w:p>
    <w:p w:rsidR="00D647DF" w:rsidRPr="00772320" w:rsidRDefault="00D647DF" w:rsidP="00D647DF">
      <w:pPr>
        <w:pStyle w:val="Prrafodelista"/>
        <w:tabs>
          <w:tab w:val="left" w:pos="426"/>
        </w:tabs>
        <w:spacing w:before="240" w:after="240"/>
        <w:ind w:left="567" w:right="616"/>
        <w:jc w:val="both"/>
        <w:rPr>
          <w:rFonts w:ascii="Palatino Linotype" w:hAnsi="Palatino Linotype"/>
          <w:b/>
          <w:bCs/>
          <w:i/>
          <w:iCs/>
          <w:sz w:val="24"/>
        </w:rPr>
      </w:pPr>
      <w:r w:rsidRPr="00772320">
        <w:rPr>
          <w:rFonts w:ascii="Palatino Linotype" w:hAnsi="Palatino Linotype"/>
          <w:b/>
          <w:bCs/>
          <w:i/>
          <w:iCs/>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X. Presentar ante el Comité, el proyecto de clasificación de información;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XI. Promover e implementar políticas de transparencia proactiva procurando su accesibilidad;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XII. Fomentar la transparencia y accesibilidad al interior del sujeto obligado; </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XIII. Hacer del conocimiento de la instancia competente la probable responsabilidad por el incumplimiento de las obligaciones previstas en la presente Ley; y</w:t>
      </w:r>
    </w:p>
    <w:p w:rsidR="00D647DF" w:rsidRPr="00772320" w:rsidRDefault="00D647DF" w:rsidP="00D647DF">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XIV. Las demás que resulten necesarias para facilitar el acceso a la información y aquellas que se desprenden de la presente Ley y demás disposiciones jurídicas aplicables. (…)</w:t>
      </w:r>
    </w:p>
    <w:p w:rsidR="00D647DF" w:rsidRPr="00772320" w:rsidRDefault="00D647DF" w:rsidP="009A1CC1">
      <w:pPr>
        <w:pStyle w:val="Prrafodelista"/>
        <w:tabs>
          <w:tab w:val="left" w:pos="426"/>
        </w:tabs>
        <w:spacing w:before="240" w:after="240"/>
        <w:ind w:left="567" w:right="616"/>
        <w:jc w:val="both"/>
        <w:rPr>
          <w:rFonts w:ascii="Palatino Linotype" w:hAnsi="Palatino Linotype"/>
          <w:i/>
          <w:iCs/>
          <w:sz w:val="24"/>
        </w:rPr>
      </w:pPr>
      <w:r w:rsidRPr="00772320">
        <w:rPr>
          <w:rFonts w:ascii="Palatino Linotype" w:hAnsi="Palatino Linotype"/>
          <w:i/>
          <w:iCs/>
          <w:sz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w:t>
      </w:r>
      <w:r w:rsidRPr="00772320">
        <w:rPr>
          <w:rFonts w:ascii="Palatino Linotype" w:hAnsi="Palatino Linotype"/>
          <w:i/>
          <w:iCs/>
          <w:sz w:val="24"/>
        </w:rPr>
        <w:lastRenderedPageBreak/>
        <w:t xml:space="preserve">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De </w:t>
      </w:r>
      <w:r w:rsidRPr="00772320">
        <w:rPr>
          <w:rFonts w:ascii="Palatino Linotype" w:hAnsi="Palatino Linotype"/>
          <w:color w:val="000000" w:themeColor="text1"/>
        </w:rPr>
        <w:t xml:space="preserve">lo expuesto y con relación a lo solicitado, se tiene que, en efecto, la Unidad de Transparencia es la encargada de </w:t>
      </w:r>
      <w:r w:rsidRPr="00772320">
        <w:rPr>
          <w:rFonts w:ascii="Palatino Linotype" w:hAnsi="Palatino Linotype"/>
        </w:rPr>
        <w:t>recibir, tramitar y dar respuesta a las solicitudes de acceso a la información</w:t>
      </w:r>
      <w:r w:rsidR="00125384" w:rsidRPr="00772320">
        <w:rPr>
          <w:rFonts w:ascii="Palatino Linotype" w:hAnsi="Palatino Linotype"/>
        </w:rPr>
        <w:t>.</w:t>
      </w:r>
    </w:p>
    <w:p w:rsidR="00125384" w:rsidRPr="00772320" w:rsidRDefault="00125384" w:rsidP="00125384">
      <w:pPr>
        <w:spacing w:line="360" w:lineRule="auto"/>
        <w:ind w:right="1"/>
        <w:jc w:val="both"/>
        <w:rPr>
          <w:rFonts w:ascii="Palatino Linotype" w:eastAsia="Palatino Linotype" w:hAnsi="Palatino Linotype" w:cs="Palatino Linotype"/>
          <w:b/>
        </w:rPr>
      </w:pPr>
    </w:p>
    <w:p w:rsidR="00D647DF" w:rsidRPr="0077232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En atención a lo anterior, se advierte </w:t>
      </w:r>
      <w:r w:rsidRPr="00772320">
        <w:rPr>
          <w:rFonts w:ascii="Palatino Linotype" w:hAnsi="Palatino Linotype"/>
        </w:rPr>
        <w:t xml:space="preserve">el </w:t>
      </w:r>
      <w:r w:rsidRPr="00772320">
        <w:rPr>
          <w:rFonts w:ascii="Palatino Linotype" w:hAnsi="Palatino Linotype"/>
          <w:b/>
          <w:bCs/>
        </w:rPr>
        <w:t>SUJETO OBLIGADO</w:t>
      </w:r>
      <w:r w:rsidR="00125384" w:rsidRPr="00772320">
        <w:rPr>
          <w:rFonts w:ascii="Palatino Linotype" w:hAnsi="Palatino Linotype"/>
        </w:rPr>
        <w:t xml:space="preserve"> se pronunció por medio del </w:t>
      </w:r>
      <w:r w:rsidRPr="00772320">
        <w:rPr>
          <w:rFonts w:ascii="Palatino Linotype" w:hAnsi="Palatino Linotype"/>
        </w:rPr>
        <w:t>Servidor Público Habilitado competente, en el presente caso</w:t>
      </w:r>
      <w:r w:rsidR="00B706D8" w:rsidRPr="00772320">
        <w:rPr>
          <w:rFonts w:ascii="Palatino Linotype" w:hAnsi="Palatino Linotype"/>
        </w:rPr>
        <w:t>,</w:t>
      </w:r>
      <w:r w:rsidRPr="00772320">
        <w:rPr>
          <w:rFonts w:ascii="Palatino Linotype" w:hAnsi="Palatino Linotype"/>
        </w:rPr>
        <w:t xml:space="preserve"> </w:t>
      </w:r>
      <w:r w:rsidR="00B706D8" w:rsidRPr="00772320">
        <w:rPr>
          <w:rFonts w:ascii="Palatino Linotype" w:hAnsi="Palatino Linotype"/>
        </w:rPr>
        <w:t>la misma Titular la de la Unidad de Transparencia.</w:t>
      </w:r>
    </w:p>
    <w:p w:rsidR="00B706D8" w:rsidRPr="00772320" w:rsidRDefault="00B706D8" w:rsidP="0075718F">
      <w:pPr>
        <w:spacing w:line="360" w:lineRule="auto"/>
        <w:ind w:right="1"/>
        <w:jc w:val="both"/>
        <w:rPr>
          <w:rFonts w:ascii="Palatino Linotype" w:eastAsia="Palatino Linotype" w:hAnsi="Palatino Linotype" w:cs="Palatino Linotype"/>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Expuesto </w:t>
      </w:r>
      <w:r w:rsidRPr="00772320">
        <w:rPr>
          <w:rFonts w:ascii="Palatino Linotype" w:hAnsi="Palatino Linotype"/>
          <w:color w:val="000000" w:themeColor="text1"/>
        </w:rPr>
        <w:t>lo anterior</w:t>
      </w:r>
      <w:r w:rsidRPr="00772320">
        <w:rPr>
          <w:rFonts w:ascii="Palatino Linotype" w:eastAsia="Calibri" w:hAnsi="Palatino Linotype" w:cs="Arial"/>
          <w:color w:val="000000" w:themeColor="text1"/>
          <w:lang w:val="es-ES"/>
        </w:rPr>
        <w:t xml:space="preserve">, </w:t>
      </w:r>
      <w:r w:rsidRPr="00772320">
        <w:rPr>
          <w:rFonts w:ascii="Palatino Linotype" w:hAnsi="Palatino Linotype" w:cs="Arial"/>
          <w:bCs/>
        </w:rPr>
        <w:t xml:space="preserve">es dable sostener que, al haber existido un pronunciamiento por parte del </w:t>
      </w:r>
      <w:r w:rsidRPr="00772320">
        <w:rPr>
          <w:rFonts w:ascii="Palatino Linotype" w:hAnsi="Palatino Linotype" w:cs="Arial"/>
          <w:b/>
          <w:bCs/>
        </w:rPr>
        <w:t xml:space="preserve">SUJETO OBLIGADO, </w:t>
      </w:r>
      <w:r w:rsidRPr="00772320">
        <w:rPr>
          <w:rFonts w:ascii="Palatino Linotype" w:hAnsi="Palatino Linotype" w:cs="Arial"/>
          <w:bCs/>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7D70DD" w:rsidRPr="00772320" w:rsidRDefault="007D70DD" w:rsidP="007D70DD">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Ahora bien, </w:t>
      </w:r>
      <w:r w:rsidRPr="00772320">
        <w:rPr>
          <w:rFonts w:ascii="Palatino Linotype" w:hAnsi="Palatino Linotype"/>
        </w:rPr>
        <w:t>es importante señalar que el artículo 4, párrafo segundo de la Ley de Transparencia y Acceso a la Información Pública del Estado de México y Municipios, dispone:</w:t>
      </w:r>
    </w:p>
    <w:p w:rsidR="00FD0C3F" w:rsidRPr="00772320" w:rsidRDefault="00FD0C3F" w:rsidP="00FD0C3F">
      <w:pPr>
        <w:pStyle w:val="Prrafodelista"/>
        <w:tabs>
          <w:tab w:val="left" w:pos="426"/>
          <w:tab w:val="left" w:pos="567"/>
        </w:tabs>
        <w:ind w:left="567" w:right="565"/>
        <w:jc w:val="both"/>
        <w:rPr>
          <w:rFonts w:ascii="Palatino Linotype" w:hAnsi="Palatino Linotype"/>
          <w:i/>
          <w:sz w:val="24"/>
        </w:rPr>
      </w:pPr>
      <w:r w:rsidRPr="00772320">
        <w:rPr>
          <w:rFonts w:ascii="Palatino Linotype" w:hAnsi="Palatino Linotype"/>
          <w:i/>
          <w:sz w:val="24"/>
        </w:rPr>
        <w:t>“</w:t>
      </w:r>
      <w:r w:rsidRPr="00772320">
        <w:rPr>
          <w:rFonts w:ascii="Palatino Linotype" w:hAnsi="Palatino Linotype"/>
          <w:b/>
          <w:i/>
          <w:sz w:val="24"/>
        </w:rPr>
        <w:t>Artículo 4. …</w:t>
      </w:r>
    </w:p>
    <w:p w:rsidR="00FD0C3F" w:rsidRPr="00772320" w:rsidRDefault="00FD0C3F" w:rsidP="009A1CC1">
      <w:pPr>
        <w:pStyle w:val="Prrafodelista"/>
        <w:tabs>
          <w:tab w:val="left" w:pos="426"/>
          <w:tab w:val="left" w:pos="567"/>
        </w:tabs>
        <w:ind w:left="567" w:right="565"/>
        <w:jc w:val="both"/>
        <w:rPr>
          <w:rFonts w:ascii="Palatino Linotype" w:hAnsi="Palatino Linotype"/>
          <w:i/>
          <w:sz w:val="24"/>
        </w:rPr>
      </w:pPr>
      <w:r w:rsidRPr="00772320">
        <w:rPr>
          <w:rFonts w:ascii="Palatino Linotype" w:hAnsi="Palatino Linotype"/>
          <w:i/>
          <w:sz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A1CC1" w:rsidRPr="00772320" w:rsidRDefault="009A1CC1" w:rsidP="009A1CC1">
      <w:pPr>
        <w:tabs>
          <w:tab w:val="left" w:pos="426"/>
          <w:tab w:val="left" w:pos="567"/>
        </w:tabs>
        <w:ind w:right="565"/>
        <w:jc w:val="both"/>
        <w:rPr>
          <w:rFonts w:ascii="Palatino Linotype" w:hAnsi="Palatino Linotype"/>
          <w:i/>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De lo anterior, se desprende </w:t>
      </w:r>
      <w:r w:rsidRPr="00772320">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D0C3F" w:rsidRPr="0077232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772320" w:rsidRDefault="00FD0C3F" w:rsidP="00FD0C3F">
      <w:pPr>
        <w:pStyle w:val="Prrafodelista"/>
        <w:tabs>
          <w:tab w:val="left" w:pos="1134"/>
        </w:tabs>
        <w:ind w:left="567" w:right="565"/>
        <w:jc w:val="both"/>
        <w:rPr>
          <w:rFonts w:ascii="Palatino Linotype" w:hAnsi="Palatino Linotype"/>
          <w:i/>
          <w:sz w:val="24"/>
        </w:rPr>
      </w:pPr>
      <w:r w:rsidRPr="00772320">
        <w:rPr>
          <w:rFonts w:ascii="Palatino Linotype" w:hAnsi="Palatino Linotype"/>
          <w:i/>
          <w:sz w:val="24"/>
        </w:rPr>
        <w:t>“</w:t>
      </w:r>
      <w:r w:rsidRPr="00772320">
        <w:rPr>
          <w:rFonts w:ascii="Palatino Linotype" w:hAnsi="Palatino Linotype"/>
          <w:b/>
          <w:i/>
          <w:sz w:val="24"/>
        </w:rPr>
        <w:t>Artículo 12.</w:t>
      </w:r>
      <w:r w:rsidRPr="00772320">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FD0C3F" w:rsidRPr="00772320" w:rsidRDefault="00FD0C3F" w:rsidP="00FD0C3F">
      <w:pPr>
        <w:pStyle w:val="Prrafodelista"/>
        <w:tabs>
          <w:tab w:val="left" w:pos="1134"/>
        </w:tabs>
        <w:ind w:left="567" w:right="565"/>
        <w:jc w:val="both"/>
        <w:rPr>
          <w:rFonts w:ascii="Palatino Linotype" w:hAnsi="Palatino Linotype"/>
          <w:i/>
          <w:sz w:val="24"/>
        </w:rPr>
      </w:pPr>
    </w:p>
    <w:p w:rsidR="00FD0C3F" w:rsidRPr="00772320" w:rsidRDefault="00FD0C3F" w:rsidP="009E0447">
      <w:pPr>
        <w:tabs>
          <w:tab w:val="left" w:pos="1134"/>
        </w:tabs>
        <w:ind w:left="567" w:right="565"/>
        <w:jc w:val="both"/>
        <w:rPr>
          <w:rFonts w:ascii="Palatino Linotype" w:hAnsi="Palatino Linotype"/>
          <w:i/>
        </w:rPr>
      </w:pPr>
      <w:r w:rsidRPr="00772320">
        <w:rPr>
          <w:rFonts w:ascii="Palatino Linotype" w:hAnsi="Palatino Linotype"/>
          <w:i/>
        </w:rPr>
        <w:t xml:space="preserve">Los sujetos obligados sólo proporcionarán la información pública que se les requiera y que obre en sus archivos y en el estado en que ésta se encuentre. La obligación de </w:t>
      </w:r>
      <w:r w:rsidRPr="00772320">
        <w:rPr>
          <w:rFonts w:ascii="Palatino Linotype" w:hAnsi="Palatino Linotype"/>
          <w:i/>
        </w:rPr>
        <w:lastRenderedPageBreak/>
        <w:t>proporcionar información no comprende el procesamiento de la misma, ni el presentarla conforme al interés del solicitante; no estarán obligados a generarla, resumirla, efectuar cálculos o practicar investigaciones.”</w:t>
      </w:r>
    </w:p>
    <w:p w:rsidR="007D70DD" w:rsidRPr="00772320" w:rsidRDefault="007D70DD" w:rsidP="007D70DD">
      <w:pPr>
        <w:tabs>
          <w:tab w:val="left" w:pos="1134"/>
        </w:tabs>
        <w:ind w:right="565"/>
        <w:jc w:val="both"/>
        <w:rPr>
          <w:rFonts w:ascii="Palatino Linotype" w:hAnsi="Palatino Linotype"/>
          <w:i/>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En síntesis, </w:t>
      </w:r>
      <w:r w:rsidRPr="00772320">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hAnsi="Palatino Linotype"/>
        </w:rPr>
        <w:t xml:space="preserve">Como apoyo a lo anterior, es aplicable el Criterio 03-17, emitido por el Instituto Nacional de Transparencia, Acceso a la Información y Protección de Datos Personales, que dice: </w:t>
      </w:r>
    </w:p>
    <w:p w:rsidR="00FD0C3F" w:rsidRPr="0077232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772320" w:rsidRDefault="00FD0C3F" w:rsidP="00FD0C3F">
      <w:pPr>
        <w:pStyle w:val="Prrafodelista"/>
        <w:tabs>
          <w:tab w:val="left" w:pos="709"/>
          <w:tab w:val="left" w:pos="1985"/>
        </w:tabs>
        <w:ind w:left="567" w:right="565"/>
        <w:jc w:val="both"/>
        <w:rPr>
          <w:rFonts w:ascii="Palatino Linotype" w:hAnsi="Palatino Linotype"/>
          <w:i/>
          <w:sz w:val="24"/>
        </w:rPr>
      </w:pPr>
      <w:r w:rsidRPr="00772320">
        <w:rPr>
          <w:rFonts w:ascii="Palatino Linotype" w:hAnsi="Palatino Linotype"/>
          <w:b/>
          <w:i/>
          <w:sz w:val="24"/>
        </w:rPr>
        <w:t>“No existe obligación de elaborar documentos ad hoc para atender las solicitudes de acceso a la información.</w:t>
      </w:r>
      <w:r w:rsidRPr="00772320">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D0C3F" w:rsidRPr="00772320" w:rsidRDefault="00FD0C3F" w:rsidP="00FD0C3F">
      <w:pPr>
        <w:pStyle w:val="Prrafodelista"/>
        <w:tabs>
          <w:tab w:val="left" w:pos="709"/>
          <w:tab w:val="left" w:pos="1985"/>
        </w:tabs>
        <w:ind w:left="567" w:right="565"/>
        <w:jc w:val="both"/>
        <w:rPr>
          <w:rFonts w:ascii="Palatino Linotype" w:hAnsi="Palatino Linotype"/>
          <w:i/>
          <w:sz w:val="24"/>
        </w:rPr>
      </w:pPr>
    </w:p>
    <w:p w:rsidR="00FD0C3F" w:rsidRPr="00772320" w:rsidRDefault="00FD0C3F" w:rsidP="00FD0C3F">
      <w:pPr>
        <w:pStyle w:val="Prrafodelista"/>
        <w:tabs>
          <w:tab w:val="left" w:pos="709"/>
          <w:tab w:val="left" w:pos="1985"/>
        </w:tabs>
        <w:ind w:left="567" w:right="565"/>
        <w:jc w:val="both"/>
        <w:rPr>
          <w:rFonts w:ascii="Palatino Linotype" w:hAnsi="Palatino Linotype"/>
          <w:i/>
          <w:sz w:val="24"/>
        </w:rPr>
      </w:pPr>
      <w:r w:rsidRPr="00772320">
        <w:rPr>
          <w:rFonts w:ascii="Palatino Linotype" w:hAnsi="Palatino Linotype"/>
          <w:i/>
          <w:sz w:val="24"/>
        </w:rPr>
        <w:lastRenderedPageBreak/>
        <w:t xml:space="preserve">Resoluciones: </w:t>
      </w:r>
    </w:p>
    <w:p w:rsidR="00FD0C3F" w:rsidRPr="00772320" w:rsidRDefault="00FD0C3F" w:rsidP="00FD0C3F">
      <w:pPr>
        <w:pStyle w:val="Prrafodelista"/>
        <w:tabs>
          <w:tab w:val="left" w:pos="709"/>
          <w:tab w:val="left" w:pos="1985"/>
        </w:tabs>
        <w:ind w:left="567" w:right="565"/>
        <w:jc w:val="both"/>
        <w:rPr>
          <w:rFonts w:ascii="Palatino Linotype" w:hAnsi="Palatino Linotype"/>
          <w:i/>
          <w:sz w:val="24"/>
        </w:rPr>
      </w:pPr>
      <w:r w:rsidRPr="00772320">
        <w:rPr>
          <w:rFonts w:ascii="Palatino Linotype" w:hAnsi="Palatino Linotype"/>
          <w:i/>
          <w:sz w:val="24"/>
        </w:rPr>
        <w:sym w:font="Symbol" w:char="F0B7"/>
      </w:r>
      <w:r w:rsidRPr="00772320">
        <w:rPr>
          <w:rFonts w:ascii="Palatino Linotype" w:hAnsi="Palatino Linotype"/>
          <w:i/>
          <w:sz w:val="24"/>
        </w:rPr>
        <w:t xml:space="preserve"> RRA 0050/16. Instituto Nacional para la Evaluación de la Educación. 13 julio de 2016. Por unanimidad. Comisionado Ponente: Francisco Javier Acuña Llamas. </w:t>
      </w:r>
    </w:p>
    <w:p w:rsidR="00FD0C3F" w:rsidRPr="00772320" w:rsidRDefault="00FD0C3F" w:rsidP="00FD0C3F">
      <w:pPr>
        <w:pStyle w:val="Prrafodelista"/>
        <w:tabs>
          <w:tab w:val="left" w:pos="709"/>
          <w:tab w:val="left" w:pos="1985"/>
        </w:tabs>
        <w:ind w:left="567" w:right="565"/>
        <w:jc w:val="both"/>
        <w:rPr>
          <w:rFonts w:ascii="Palatino Linotype" w:hAnsi="Palatino Linotype"/>
          <w:i/>
          <w:sz w:val="24"/>
        </w:rPr>
      </w:pPr>
      <w:r w:rsidRPr="00772320">
        <w:rPr>
          <w:rFonts w:ascii="Palatino Linotype" w:hAnsi="Palatino Linotype"/>
          <w:i/>
          <w:sz w:val="24"/>
        </w:rPr>
        <w:sym w:font="Symbol" w:char="F0B7"/>
      </w:r>
      <w:r w:rsidRPr="00772320">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FD0C3F" w:rsidRPr="00772320" w:rsidRDefault="00FD0C3F" w:rsidP="00FD0C3F">
      <w:pPr>
        <w:tabs>
          <w:tab w:val="left" w:pos="709"/>
          <w:tab w:val="left" w:pos="1985"/>
        </w:tabs>
        <w:ind w:left="567" w:right="565"/>
        <w:jc w:val="both"/>
        <w:rPr>
          <w:rFonts w:ascii="Palatino Linotype" w:eastAsia="Calibri" w:hAnsi="Palatino Linotype" w:cs="Arial"/>
          <w:color w:val="000000" w:themeColor="text1"/>
          <w:lang w:val="es-ES"/>
        </w:rPr>
      </w:pPr>
      <w:r w:rsidRPr="00772320">
        <w:rPr>
          <w:rFonts w:ascii="Palatino Linotype" w:hAnsi="Palatino Linotype"/>
          <w:i/>
        </w:rPr>
        <w:sym w:font="Symbol" w:char="F0B7"/>
      </w:r>
      <w:r w:rsidRPr="00772320">
        <w:rPr>
          <w:rFonts w:ascii="Palatino Linotype" w:hAnsi="Palatino Linotype"/>
          <w:i/>
        </w:rPr>
        <w:t xml:space="preserve"> RRA 1889/16. Secretaría de Hacienda y Crédito Público. 05 de octubre de 2016. Por unanimidad. Comisionada Ponente. Ximena Puente de la Mora.”</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Asimos, </w:t>
      </w:r>
      <w:r w:rsidRPr="00772320">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A1CC1" w:rsidRPr="00772320" w:rsidRDefault="009A1CC1" w:rsidP="009A1CC1">
      <w:pPr>
        <w:spacing w:line="360" w:lineRule="auto"/>
        <w:ind w:right="1"/>
        <w:jc w:val="both"/>
        <w:rPr>
          <w:rFonts w:ascii="Palatino Linotype" w:eastAsia="Palatino Linotype" w:hAnsi="Palatino Linotype" w:cs="Palatino Linotype"/>
          <w:b/>
        </w:rPr>
      </w:pPr>
    </w:p>
    <w:p w:rsidR="00FD0C3F" w:rsidRPr="00772320" w:rsidRDefault="00FD0C3F" w:rsidP="00FD0C3F">
      <w:pPr>
        <w:pStyle w:val="Prrafodelista"/>
        <w:tabs>
          <w:tab w:val="left" w:pos="426"/>
          <w:tab w:val="left" w:pos="567"/>
        </w:tabs>
        <w:ind w:left="567" w:right="565"/>
        <w:jc w:val="both"/>
        <w:rPr>
          <w:rFonts w:ascii="Palatino Linotype" w:hAnsi="Palatino Linotype"/>
          <w:i/>
          <w:sz w:val="24"/>
        </w:rPr>
      </w:pPr>
      <w:r w:rsidRPr="00772320">
        <w:rPr>
          <w:rFonts w:ascii="Palatino Linotype" w:hAnsi="Palatino Linotype"/>
          <w:b/>
          <w:i/>
          <w:sz w:val="24"/>
        </w:rPr>
        <w:lastRenderedPageBreak/>
        <w:t>“Artículo 3.</w:t>
      </w:r>
      <w:r w:rsidRPr="00772320">
        <w:rPr>
          <w:rFonts w:ascii="Palatino Linotype" w:hAnsi="Palatino Linotype"/>
          <w:i/>
          <w:sz w:val="24"/>
        </w:rPr>
        <w:t xml:space="preserve"> Para los efectos de la presente Ley se entenderá por: </w:t>
      </w:r>
    </w:p>
    <w:p w:rsidR="00FD0C3F" w:rsidRPr="00772320" w:rsidRDefault="00FD0C3F" w:rsidP="00FD0C3F">
      <w:pPr>
        <w:pStyle w:val="Prrafodelista"/>
        <w:tabs>
          <w:tab w:val="left" w:pos="426"/>
          <w:tab w:val="left" w:pos="567"/>
        </w:tabs>
        <w:ind w:left="567" w:right="565"/>
        <w:jc w:val="both"/>
        <w:rPr>
          <w:rFonts w:ascii="Palatino Linotype" w:hAnsi="Palatino Linotype"/>
          <w:i/>
          <w:sz w:val="24"/>
        </w:rPr>
      </w:pPr>
      <w:r w:rsidRPr="00772320">
        <w:rPr>
          <w:rFonts w:ascii="Palatino Linotype" w:hAnsi="Palatino Linotype"/>
          <w:i/>
          <w:sz w:val="24"/>
        </w:rPr>
        <w:t xml:space="preserve">(…) </w:t>
      </w:r>
    </w:p>
    <w:p w:rsidR="00FD0C3F" w:rsidRPr="00772320" w:rsidRDefault="00FD0C3F" w:rsidP="00FD0C3F">
      <w:pPr>
        <w:pStyle w:val="Prrafodelista"/>
        <w:tabs>
          <w:tab w:val="left" w:pos="426"/>
          <w:tab w:val="left" w:pos="567"/>
        </w:tabs>
        <w:ind w:left="567" w:right="565"/>
        <w:jc w:val="both"/>
        <w:rPr>
          <w:rFonts w:ascii="Palatino Linotype" w:hAnsi="Palatino Linotype"/>
          <w:b/>
          <w:i/>
          <w:sz w:val="24"/>
        </w:rPr>
      </w:pPr>
      <w:r w:rsidRPr="00772320">
        <w:rPr>
          <w:rFonts w:ascii="Palatino Linotype" w:hAnsi="Palatino Linotype"/>
          <w:b/>
          <w:i/>
          <w:sz w:val="24"/>
        </w:rPr>
        <w:t>XI. Documento:</w:t>
      </w:r>
      <w:r w:rsidRPr="00772320">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72320">
        <w:rPr>
          <w:rFonts w:ascii="Palatino Linotype" w:hAnsi="Palatino Linotype"/>
          <w:b/>
          <w:i/>
          <w:sz w:val="24"/>
        </w:rPr>
        <w:t xml:space="preserve">Los documentos podrán estar en cualquier medio, sea escrito, impreso, sonoro, visual, electrónico, informático u holográfico; </w:t>
      </w:r>
    </w:p>
    <w:p w:rsidR="00FD0C3F" w:rsidRPr="00772320" w:rsidRDefault="00FD0C3F" w:rsidP="00FD0C3F">
      <w:pPr>
        <w:pStyle w:val="Prrafodelista"/>
        <w:tabs>
          <w:tab w:val="left" w:pos="426"/>
          <w:tab w:val="left" w:pos="567"/>
        </w:tabs>
        <w:ind w:left="567" w:right="565"/>
        <w:jc w:val="both"/>
        <w:rPr>
          <w:rFonts w:ascii="Palatino Linotype" w:eastAsia="Calibri" w:hAnsi="Palatino Linotype" w:cs="Arial"/>
          <w:i/>
          <w:color w:val="000000" w:themeColor="text1"/>
          <w:sz w:val="24"/>
          <w:lang w:val="es-ES"/>
        </w:rPr>
      </w:pPr>
      <w:r w:rsidRPr="00772320">
        <w:rPr>
          <w:rFonts w:ascii="Palatino Linotype" w:hAnsi="Palatino Linotype"/>
          <w:i/>
          <w:sz w:val="24"/>
        </w:rPr>
        <w:t>(…)”</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Siendo </w:t>
      </w:r>
      <w:r w:rsidRPr="00772320">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D0C3F" w:rsidRPr="0077232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772320" w:rsidRDefault="00FD0C3F" w:rsidP="00FD0C3F">
      <w:pPr>
        <w:pStyle w:val="Prrafodelista"/>
        <w:tabs>
          <w:tab w:val="left" w:pos="426"/>
          <w:tab w:val="left" w:pos="567"/>
        </w:tabs>
        <w:ind w:left="567" w:right="565"/>
        <w:jc w:val="both"/>
        <w:rPr>
          <w:rFonts w:ascii="Palatino Linotype" w:hAnsi="Palatino Linotype"/>
          <w:i/>
          <w:sz w:val="24"/>
        </w:rPr>
      </w:pPr>
      <w:r w:rsidRPr="00772320">
        <w:rPr>
          <w:rFonts w:ascii="Palatino Linotype" w:hAnsi="Palatino Linotype"/>
          <w:i/>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w:t>
      </w:r>
      <w:r w:rsidRPr="00772320">
        <w:rPr>
          <w:rFonts w:ascii="Palatino Linotype" w:hAnsi="Palatino Linotype"/>
          <w:i/>
          <w:sz w:val="24"/>
        </w:rPr>
        <w:lastRenderedPageBreak/>
        <w:t>las atribuciones conferidas, sea administrada por los Sujetos Obligados, y 3) Que se trate de información registrada en cualquier soporte documental, que en ejercicio de las atribuciones conferidas, se encuentre en posesión de los Sujetos Obligados.”</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Calibri" w:hAnsi="Palatino Linotype" w:cs="Arial"/>
          <w:color w:val="000000" w:themeColor="text1"/>
          <w:lang w:val="es-ES"/>
        </w:rPr>
        <w:t xml:space="preserve">Bajo este contexto, </w:t>
      </w:r>
      <w:r w:rsidRPr="00772320">
        <w:rPr>
          <w:rFonts w:ascii="Palatino Linotype" w:hAnsi="Palatino Linotype"/>
        </w:rPr>
        <w:t xml:space="preserve">se considera que, con el pronunciamiento realizado por parte del </w:t>
      </w:r>
      <w:r w:rsidRPr="00772320">
        <w:rPr>
          <w:rFonts w:ascii="Palatino Linotype" w:hAnsi="Palatino Linotype"/>
          <w:b/>
        </w:rPr>
        <w:t>SUJETO OBLIGADO,</w:t>
      </w:r>
      <w:r w:rsidRPr="00772320">
        <w:rPr>
          <w:rFonts w:ascii="Palatino Linotype" w:hAnsi="Palatino Linotype"/>
        </w:rPr>
        <w:t xml:space="preserve"> mediante respuesta a la solicitud de información número </w:t>
      </w:r>
      <w:r w:rsidR="007D70DD" w:rsidRPr="00772320">
        <w:rPr>
          <w:rFonts w:ascii="Palatino Linotype" w:hAnsi="Palatino Linotype" w:cs="Arial"/>
          <w:b/>
          <w:lang w:val="es-ES"/>
        </w:rPr>
        <w:t>00009/DIFCHICOLO/IP/2025</w:t>
      </w:r>
      <w:r w:rsidRPr="00772320">
        <w:rPr>
          <w:rFonts w:ascii="Palatino Linotype" w:hAnsi="Palatino Linotype"/>
        </w:rPr>
        <w:t xml:space="preserve">, colma en su totalidad con lo requerido por el </w:t>
      </w:r>
      <w:r w:rsidRPr="00772320">
        <w:rPr>
          <w:rFonts w:ascii="Palatino Linotype" w:hAnsi="Palatino Linotype"/>
          <w:b/>
        </w:rPr>
        <w:t>RECURRENTE.</w:t>
      </w:r>
    </w:p>
    <w:p w:rsidR="00FD0C3F" w:rsidRPr="00772320" w:rsidRDefault="00FD0C3F" w:rsidP="00FD0C3F">
      <w:pPr>
        <w:spacing w:line="360" w:lineRule="auto"/>
        <w:ind w:right="1"/>
        <w:jc w:val="both"/>
        <w:rPr>
          <w:rFonts w:ascii="Palatino Linotype" w:eastAsia="Palatino Linotype" w:hAnsi="Palatino Linotype" w:cs="Palatino Linotype"/>
          <w:b/>
        </w:rPr>
      </w:pPr>
    </w:p>
    <w:p w:rsidR="00FD0C3F" w:rsidRPr="0077232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hAnsi="Palatino Linotype"/>
          <w:color w:val="000000" w:themeColor="text1"/>
        </w:rPr>
        <w:t xml:space="preserve">Por </w:t>
      </w:r>
      <w:r w:rsidRPr="00772320">
        <w:rPr>
          <w:rFonts w:ascii="Palatino Linotype" w:hAnsi="Palatino Linotype" w:cs="Arial"/>
          <w:lang w:val="es-ES"/>
        </w:rPr>
        <w:t xml:space="preserve">lo tanto, este Organismo Garante considera procedente </w:t>
      </w:r>
      <w:r w:rsidRPr="00772320">
        <w:rPr>
          <w:rFonts w:ascii="Palatino Linotype" w:hAnsi="Palatino Linotype" w:cs="Arial"/>
          <w:b/>
          <w:bCs/>
          <w:lang w:val="es-ES"/>
        </w:rPr>
        <w:t xml:space="preserve">CONFIRMAR </w:t>
      </w:r>
      <w:r w:rsidRPr="00772320">
        <w:rPr>
          <w:rFonts w:ascii="Palatino Linotype" w:hAnsi="Palatino Linotype" w:cs="Arial"/>
          <w:lang w:val="es-ES"/>
        </w:rPr>
        <w:t xml:space="preserve">la respuesta otorgada por </w:t>
      </w:r>
      <w:r w:rsidR="007D70DD" w:rsidRPr="00772320">
        <w:rPr>
          <w:rFonts w:ascii="Palatino Linotype" w:hAnsi="Palatino Linotype" w:cs="Arial"/>
          <w:b/>
          <w:lang w:val="es-ES"/>
        </w:rPr>
        <w:t>El Sistema Municipal Para el Desarrollo Integral de la Familia de Chicoloapan</w:t>
      </w:r>
      <w:r w:rsidRPr="00772320">
        <w:rPr>
          <w:rFonts w:ascii="Palatino Linotype" w:eastAsia="Palatino Linotype" w:hAnsi="Palatino Linotype" w:cs="Palatino Linotype"/>
          <w:b/>
        </w:rPr>
        <w:t xml:space="preserve">, </w:t>
      </w:r>
      <w:r w:rsidRPr="00772320">
        <w:rPr>
          <w:rFonts w:ascii="Palatino Linotype" w:hAnsi="Palatino Linotype" w:cs="Arial"/>
          <w:lang w:val="es-ES"/>
        </w:rPr>
        <w:t>a la solicitud de información</w:t>
      </w:r>
      <w:r w:rsidR="007D70DD" w:rsidRPr="00772320">
        <w:rPr>
          <w:rFonts w:ascii="Palatino Linotype" w:hAnsi="Palatino Linotype" w:cs="Arial"/>
          <w:b/>
          <w:lang w:val="es-ES"/>
        </w:rPr>
        <w:t xml:space="preserve"> 00009</w:t>
      </w:r>
      <w:r w:rsidRPr="00772320">
        <w:rPr>
          <w:rFonts w:ascii="Palatino Linotype" w:hAnsi="Palatino Linotype" w:cs="Arial"/>
          <w:b/>
          <w:lang w:val="es-ES"/>
        </w:rPr>
        <w:t>/</w:t>
      </w:r>
      <w:r w:rsidR="007D70DD" w:rsidRPr="00772320">
        <w:rPr>
          <w:rFonts w:ascii="Palatino Linotype" w:hAnsi="Palatino Linotype" w:cs="Arial"/>
          <w:b/>
          <w:lang w:val="es-ES"/>
        </w:rPr>
        <w:t>DIFCHICOLO</w:t>
      </w:r>
      <w:r w:rsidR="00B706D8" w:rsidRPr="00772320">
        <w:rPr>
          <w:rFonts w:ascii="Palatino Linotype" w:hAnsi="Palatino Linotype" w:cs="Arial"/>
          <w:b/>
          <w:lang w:val="es-ES"/>
        </w:rPr>
        <w:t>/IP/2025</w:t>
      </w:r>
      <w:r w:rsidRPr="00772320">
        <w:rPr>
          <w:rFonts w:ascii="Palatino Linotype" w:hAnsi="Palatino Linotype" w:cs="Arial"/>
          <w:b/>
          <w:lang w:val="es-ES"/>
        </w:rPr>
        <w:t>.</w:t>
      </w:r>
    </w:p>
    <w:p w:rsidR="00FD0C3F" w:rsidRPr="00772320" w:rsidRDefault="00FD0C3F" w:rsidP="000A31EF">
      <w:pPr>
        <w:spacing w:line="360" w:lineRule="auto"/>
        <w:ind w:right="1"/>
        <w:jc w:val="both"/>
        <w:rPr>
          <w:rFonts w:ascii="Palatino Linotype" w:eastAsia="Palatino Linotype" w:hAnsi="Palatino Linotype" w:cs="Palatino Linotype"/>
          <w:b/>
        </w:rPr>
      </w:pPr>
    </w:p>
    <w:p w:rsidR="00E94D86" w:rsidRPr="00772320" w:rsidRDefault="001E3125" w:rsidP="00FD2459">
      <w:pPr>
        <w:numPr>
          <w:ilvl w:val="0"/>
          <w:numId w:val="1"/>
        </w:numPr>
        <w:spacing w:line="360" w:lineRule="auto"/>
        <w:ind w:left="0" w:right="1" w:firstLine="0"/>
        <w:jc w:val="both"/>
        <w:rPr>
          <w:rFonts w:ascii="Palatino Linotype" w:eastAsia="Palatino Linotype" w:hAnsi="Palatino Linotype" w:cs="Palatino Linotype"/>
          <w:b/>
        </w:rPr>
      </w:pPr>
      <w:r w:rsidRPr="00772320">
        <w:rPr>
          <w:rFonts w:ascii="Palatino Linotype" w:eastAsia="Palatino Linotype" w:hAnsi="Palatino Linotype" w:cs="Palatino Linotype"/>
          <w:color w:val="222222"/>
        </w:rPr>
        <w:t xml:space="preserve">Por lo anteriormente expuesto y fundado, este </w:t>
      </w:r>
      <w:r w:rsidRPr="00772320">
        <w:rPr>
          <w:rFonts w:ascii="Palatino Linotype" w:eastAsia="Palatino Linotype" w:hAnsi="Palatino Linotype" w:cs="Palatino Linotype"/>
          <w:b/>
          <w:color w:val="222222"/>
        </w:rPr>
        <w:t>ÓRGANO GARANTE</w:t>
      </w:r>
      <w:r w:rsidRPr="00772320">
        <w:rPr>
          <w:rFonts w:ascii="Palatino Linotype" w:eastAsia="Palatino Linotype" w:hAnsi="Palatino Linotype" w:cs="Palatino Linotype"/>
          <w:color w:val="222222"/>
        </w:rPr>
        <w:t xml:space="preserve"> emite los siguientes:</w:t>
      </w:r>
    </w:p>
    <w:p w:rsidR="00B706D8" w:rsidRPr="00772320" w:rsidRDefault="00B706D8" w:rsidP="00B706D8">
      <w:pPr>
        <w:spacing w:line="360" w:lineRule="auto"/>
        <w:ind w:right="1"/>
        <w:jc w:val="both"/>
        <w:rPr>
          <w:rFonts w:ascii="Palatino Linotype" w:eastAsia="Palatino Linotype" w:hAnsi="Palatino Linotype" w:cs="Palatino Linotype"/>
          <w:b/>
        </w:rPr>
      </w:pPr>
    </w:p>
    <w:p w:rsidR="00E94D86" w:rsidRPr="00772320" w:rsidRDefault="001E3125">
      <w:pPr>
        <w:keepNext/>
        <w:keepLines/>
        <w:spacing w:line="360" w:lineRule="auto"/>
        <w:ind w:right="-592"/>
        <w:jc w:val="center"/>
        <w:rPr>
          <w:rFonts w:ascii="Palatino Linotype" w:eastAsia="Palatino Linotype" w:hAnsi="Palatino Linotype" w:cs="Palatino Linotype"/>
          <w:b/>
          <w:color w:val="000000"/>
        </w:rPr>
      </w:pPr>
      <w:r w:rsidRPr="00772320">
        <w:rPr>
          <w:rFonts w:ascii="Palatino Linotype" w:eastAsia="Palatino Linotype" w:hAnsi="Palatino Linotype" w:cs="Palatino Linotype"/>
          <w:b/>
          <w:color w:val="000000"/>
        </w:rPr>
        <w:t>R E S O L U T I V O S</w:t>
      </w:r>
    </w:p>
    <w:p w:rsidR="00B706D8" w:rsidRPr="00772320" w:rsidRDefault="00B706D8" w:rsidP="00B706D8">
      <w:pPr>
        <w:keepNext/>
        <w:keepLines/>
        <w:spacing w:line="360" w:lineRule="auto"/>
        <w:ind w:right="-592"/>
        <w:rPr>
          <w:rFonts w:ascii="Palatino Linotype" w:eastAsia="Palatino Linotype" w:hAnsi="Palatino Linotype" w:cs="Palatino Linotype"/>
          <w:b/>
          <w:color w:val="000000"/>
        </w:rPr>
      </w:pPr>
    </w:p>
    <w:p w:rsidR="009A1CC1" w:rsidRPr="00772320" w:rsidRDefault="00FD0C3F" w:rsidP="00FD0C3F">
      <w:pPr>
        <w:spacing w:line="360" w:lineRule="auto"/>
        <w:jc w:val="both"/>
        <w:rPr>
          <w:rFonts w:ascii="Palatino Linotype" w:hAnsi="Palatino Linotype"/>
        </w:rPr>
      </w:pPr>
      <w:r w:rsidRPr="00772320">
        <w:rPr>
          <w:rFonts w:ascii="Palatino Linotype" w:hAnsi="Palatino Linotype" w:cs="Arial"/>
          <w:b/>
        </w:rPr>
        <w:t xml:space="preserve">PRIMERO. </w:t>
      </w:r>
      <w:r w:rsidRPr="00772320">
        <w:rPr>
          <w:rFonts w:ascii="Palatino Linotype" w:hAnsi="Palatino Linotype" w:cs="Arial"/>
        </w:rPr>
        <w:t>Resultan infundadas las</w:t>
      </w:r>
      <w:r w:rsidRPr="00772320">
        <w:rPr>
          <w:rFonts w:ascii="Palatino Linotype" w:hAnsi="Palatino Linotype" w:cs="Arial"/>
          <w:b/>
        </w:rPr>
        <w:t xml:space="preserve"> </w:t>
      </w:r>
      <w:r w:rsidRPr="00772320">
        <w:rPr>
          <w:rFonts w:ascii="Palatino Linotype" w:hAnsi="Palatino Linotype" w:cs="Arial"/>
          <w:lang w:val="es-ES"/>
        </w:rPr>
        <w:t xml:space="preserve">razones o motivos de inconformidad hechos valer </w:t>
      </w:r>
      <w:r w:rsidRPr="00772320">
        <w:rPr>
          <w:rFonts w:ascii="Palatino Linotype" w:eastAsia="Calibri" w:hAnsi="Palatino Linotype" w:cs="Arial"/>
          <w:lang w:val="es-ES"/>
        </w:rPr>
        <w:t xml:space="preserve">en el recurso de revisión </w:t>
      </w:r>
      <w:r w:rsidR="009A1CC1" w:rsidRPr="00772320">
        <w:rPr>
          <w:rFonts w:ascii="Palatino Linotype" w:hAnsi="Palatino Linotype"/>
          <w:b/>
        </w:rPr>
        <w:t>03228</w:t>
      </w:r>
      <w:r w:rsidR="00B706D8" w:rsidRPr="00772320">
        <w:rPr>
          <w:rFonts w:ascii="Palatino Linotype" w:hAnsi="Palatino Linotype"/>
          <w:b/>
        </w:rPr>
        <w:t xml:space="preserve">/INFOEM/IP/RR/2025 </w:t>
      </w:r>
      <w:r w:rsidRPr="00772320">
        <w:rPr>
          <w:rFonts w:ascii="Palatino Linotype" w:hAnsi="Palatino Linotype"/>
        </w:rPr>
        <w:t>en términos del</w:t>
      </w:r>
      <w:r w:rsidRPr="00772320">
        <w:rPr>
          <w:rFonts w:ascii="Palatino Linotype" w:hAnsi="Palatino Linotype"/>
          <w:b/>
          <w:bCs/>
        </w:rPr>
        <w:t xml:space="preserve"> Considerando</w:t>
      </w:r>
      <w:r w:rsidRPr="00772320">
        <w:rPr>
          <w:rFonts w:ascii="Palatino Linotype" w:hAnsi="Palatino Linotype"/>
        </w:rPr>
        <w:t xml:space="preserve"> </w:t>
      </w:r>
      <w:r w:rsidRPr="00772320">
        <w:rPr>
          <w:rFonts w:ascii="Palatino Linotype" w:hAnsi="Palatino Linotype"/>
          <w:b/>
        </w:rPr>
        <w:t>CUARTO</w:t>
      </w:r>
      <w:r w:rsidRPr="00772320">
        <w:rPr>
          <w:rFonts w:ascii="Palatino Linotype" w:hAnsi="Palatino Linotype"/>
        </w:rPr>
        <w:t xml:space="preserve"> de la presente resolución.</w:t>
      </w:r>
    </w:p>
    <w:p w:rsidR="009A1CC1" w:rsidRPr="00772320" w:rsidRDefault="009A1CC1" w:rsidP="00FD0C3F">
      <w:pPr>
        <w:spacing w:line="360" w:lineRule="auto"/>
        <w:jc w:val="both"/>
        <w:rPr>
          <w:rFonts w:ascii="Palatino Linotype" w:hAnsi="Palatino Linotype"/>
        </w:rPr>
      </w:pPr>
    </w:p>
    <w:p w:rsidR="00FD0C3F" w:rsidRPr="00772320" w:rsidRDefault="00FD0C3F" w:rsidP="00FD0C3F">
      <w:pPr>
        <w:spacing w:line="360" w:lineRule="auto"/>
        <w:contextualSpacing/>
        <w:jc w:val="both"/>
        <w:rPr>
          <w:rFonts w:ascii="Palatino Linotype" w:hAnsi="Palatino Linotype" w:cs="Arial"/>
          <w:b/>
          <w:lang w:val="es-ES"/>
        </w:rPr>
      </w:pPr>
      <w:r w:rsidRPr="00772320">
        <w:rPr>
          <w:rFonts w:ascii="Palatino Linotype" w:eastAsia="Calibri" w:hAnsi="Palatino Linotype" w:cs="Arial"/>
          <w:b/>
          <w:bCs/>
          <w:lang w:val="es-ES"/>
        </w:rPr>
        <w:lastRenderedPageBreak/>
        <w:t xml:space="preserve">SEGUNDO. </w:t>
      </w:r>
      <w:r w:rsidRPr="00772320">
        <w:rPr>
          <w:rFonts w:ascii="Palatino Linotype" w:eastAsia="Calibri" w:hAnsi="Palatino Linotype" w:cs="Arial"/>
          <w:lang w:val="es-ES"/>
        </w:rPr>
        <w:t xml:space="preserve">Se </w:t>
      </w:r>
      <w:r w:rsidRPr="00772320">
        <w:rPr>
          <w:rFonts w:ascii="Palatino Linotype" w:eastAsia="Calibri" w:hAnsi="Palatino Linotype" w:cs="Arial"/>
          <w:b/>
          <w:lang w:val="es-ES"/>
        </w:rPr>
        <w:t>CONFIRMA</w:t>
      </w:r>
      <w:r w:rsidRPr="00772320">
        <w:rPr>
          <w:rFonts w:ascii="Palatino Linotype" w:eastAsia="Calibri" w:hAnsi="Palatino Linotype" w:cs="Arial"/>
          <w:lang w:val="es-ES"/>
        </w:rPr>
        <w:t xml:space="preserve"> la respuesta emitida por </w:t>
      </w:r>
      <w:r w:rsidR="009A1CC1" w:rsidRPr="00772320">
        <w:rPr>
          <w:rFonts w:ascii="Palatino Linotype" w:hAnsi="Palatino Linotype" w:cs="Arial"/>
          <w:b/>
          <w:lang w:val="es-ES"/>
        </w:rPr>
        <w:t>El Sistema Municipal Para el Desarrollo Integral de la Familia de Chicoloapan</w:t>
      </w:r>
      <w:r w:rsidRPr="00772320">
        <w:rPr>
          <w:rFonts w:ascii="Palatino Linotype" w:eastAsia="Palatino Linotype" w:hAnsi="Palatino Linotype" w:cs="Palatino Linotype"/>
          <w:b/>
        </w:rPr>
        <w:t xml:space="preserve">, </w:t>
      </w:r>
      <w:r w:rsidRPr="00772320">
        <w:rPr>
          <w:rFonts w:ascii="Palatino Linotype" w:eastAsia="Calibri" w:hAnsi="Palatino Linotype" w:cs="Arial"/>
          <w:bCs/>
        </w:rPr>
        <w:t xml:space="preserve">a la solicitud </w:t>
      </w:r>
      <w:bookmarkStart w:id="4" w:name="_Toc460947013"/>
      <w:r w:rsidR="009A1CC1" w:rsidRPr="00772320">
        <w:rPr>
          <w:rFonts w:ascii="Palatino Linotype" w:hAnsi="Palatino Linotype" w:cs="Arial"/>
          <w:b/>
          <w:lang w:val="es-ES"/>
        </w:rPr>
        <w:t>00009/DIFCHICOLO/IP/2025.</w:t>
      </w:r>
    </w:p>
    <w:p w:rsidR="009E0447" w:rsidRPr="00772320" w:rsidRDefault="009E0447" w:rsidP="00FD0C3F">
      <w:pPr>
        <w:spacing w:line="360" w:lineRule="auto"/>
        <w:contextualSpacing/>
        <w:jc w:val="both"/>
        <w:rPr>
          <w:rFonts w:ascii="Palatino Linotype" w:hAnsi="Palatino Linotype" w:cs="Arial"/>
          <w:b/>
          <w:lang w:val="es-ES"/>
        </w:rPr>
      </w:pPr>
    </w:p>
    <w:p w:rsidR="00FD0C3F" w:rsidRPr="00772320" w:rsidRDefault="00FD0C3F" w:rsidP="00FD0C3F">
      <w:pPr>
        <w:tabs>
          <w:tab w:val="left" w:pos="8080"/>
        </w:tabs>
        <w:spacing w:line="360" w:lineRule="auto"/>
        <w:ind w:right="49"/>
        <w:contextualSpacing/>
        <w:jc w:val="both"/>
        <w:rPr>
          <w:rFonts w:ascii="Palatino Linotype" w:eastAsia="Palatino Linotype" w:hAnsi="Palatino Linotype" w:cs="Palatino Linotype"/>
          <w:b/>
        </w:rPr>
      </w:pPr>
      <w:r w:rsidRPr="00772320">
        <w:rPr>
          <w:rFonts w:ascii="Palatino Linotype" w:eastAsia="MS Mincho" w:hAnsi="Palatino Linotype"/>
          <w:b/>
          <w:color w:val="000000"/>
        </w:rPr>
        <w:t>TERCERO.</w:t>
      </w:r>
      <w:r w:rsidRPr="00772320">
        <w:rPr>
          <w:rFonts w:ascii="Palatino Linotype" w:eastAsia="MS Mincho" w:hAnsi="Palatino Linotype"/>
          <w:color w:val="000000"/>
        </w:rPr>
        <w:t xml:space="preserve"> </w:t>
      </w:r>
      <w:bookmarkEnd w:id="4"/>
      <w:r w:rsidRPr="00772320">
        <w:rPr>
          <w:rFonts w:ascii="Palatino Linotype" w:eastAsia="Palatino Linotype" w:hAnsi="Palatino Linotype" w:cs="Palatino Linotype"/>
          <w:b/>
        </w:rPr>
        <w:t xml:space="preserve">Notifíquese, </w:t>
      </w:r>
      <w:r w:rsidRPr="00772320">
        <w:rPr>
          <w:rFonts w:ascii="Palatino Linotype" w:eastAsia="Palatino Linotype" w:hAnsi="Palatino Linotype" w:cs="Palatino Linotype"/>
        </w:rPr>
        <w:t xml:space="preserve">vía Sistema de Acceso a la Información Mexiquense </w:t>
      </w:r>
      <w:r w:rsidRPr="00772320">
        <w:rPr>
          <w:rFonts w:ascii="Palatino Linotype" w:eastAsia="Palatino Linotype" w:hAnsi="Palatino Linotype" w:cs="Palatino Linotype"/>
          <w:b/>
        </w:rPr>
        <w:t>(SAIMEX),</w:t>
      </w:r>
      <w:r w:rsidRPr="00772320">
        <w:rPr>
          <w:rFonts w:ascii="Palatino Linotype" w:eastAsia="Palatino Linotype" w:hAnsi="Palatino Linotype" w:cs="Palatino Linotype"/>
        </w:rPr>
        <w:t xml:space="preserve"> la presente resolución al Titular de la Unidad de Transparencia del </w:t>
      </w:r>
      <w:r w:rsidRPr="00772320">
        <w:rPr>
          <w:rFonts w:ascii="Palatino Linotype" w:eastAsia="Palatino Linotype" w:hAnsi="Palatino Linotype" w:cs="Palatino Linotype"/>
          <w:b/>
        </w:rPr>
        <w:t>SUJETO OBLIGADO.</w:t>
      </w:r>
    </w:p>
    <w:p w:rsidR="00FD0C3F" w:rsidRPr="00772320" w:rsidRDefault="00FD0C3F" w:rsidP="00FD0C3F">
      <w:pPr>
        <w:tabs>
          <w:tab w:val="left" w:pos="8080"/>
        </w:tabs>
        <w:spacing w:line="360" w:lineRule="auto"/>
        <w:ind w:right="49"/>
        <w:contextualSpacing/>
        <w:jc w:val="both"/>
        <w:rPr>
          <w:rFonts w:ascii="Palatino Linotype" w:eastAsia="Palatino Linotype" w:hAnsi="Palatino Linotype" w:cs="Palatino Linotype"/>
          <w:b/>
        </w:rPr>
      </w:pPr>
    </w:p>
    <w:p w:rsidR="00FD0C3F" w:rsidRPr="00772320" w:rsidRDefault="00FD0C3F" w:rsidP="00FD0C3F">
      <w:pPr>
        <w:shd w:val="clear" w:color="auto" w:fill="FFFFFF"/>
        <w:spacing w:line="360" w:lineRule="auto"/>
        <w:jc w:val="both"/>
        <w:rPr>
          <w:rFonts w:ascii="Palatino Linotype" w:hAnsi="Palatino Linotype"/>
        </w:rPr>
      </w:pPr>
      <w:r w:rsidRPr="00772320">
        <w:rPr>
          <w:rFonts w:ascii="Palatino Linotype" w:hAnsi="Palatino Linotype" w:cs="Arial"/>
          <w:b/>
        </w:rPr>
        <w:t xml:space="preserve">CUARTO. </w:t>
      </w:r>
      <w:r w:rsidRPr="00772320">
        <w:rPr>
          <w:rFonts w:ascii="Palatino Linotype" w:hAnsi="Palatino Linotype"/>
          <w:b/>
          <w:bCs/>
          <w:color w:val="222222"/>
          <w:lang w:val="es-ES"/>
        </w:rPr>
        <w:t>Notifíquese al</w:t>
      </w:r>
      <w:r w:rsidRPr="00772320">
        <w:rPr>
          <w:rFonts w:ascii="Palatino Linotype" w:hAnsi="Palatino Linotype"/>
          <w:b/>
        </w:rPr>
        <w:t xml:space="preserve"> RECURRENTE</w:t>
      </w:r>
      <w:r w:rsidRPr="00772320">
        <w:rPr>
          <w:rFonts w:ascii="Palatino Linotype" w:hAnsi="Palatino Linotype"/>
        </w:rPr>
        <w:t xml:space="preserve"> la presente resolución, </w:t>
      </w:r>
      <w:r w:rsidRPr="00772320">
        <w:rPr>
          <w:rFonts w:ascii="Palatino Linotype" w:eastAsia="Palatino Linotype" w:hAnsi="Palatino Linotype" w:cs="Palatino Linotype"/>
        </w:rPr>
        <w:t xml:space="preserve">vía Sistema de Acceso a la Información Mexiquense </w:t>
      </w:r>
      <w:r w:rsidRPr="00772320">
        <w:rPr>
          <w:rFonts w:ascii="Palatino Linotype" w:eastAsia="Palatino Linotype" w:hAnsi="Palatino Linotype" w:cs="Palatino Linotype"/>
          <w:b/>
        </w:rPr>
        <w:t>(SAIMEX)</w:t>
      </w:r>
      <w:r w:rsidR="00B706D8" w:rsidRPr="00772320">
        <w:rPr>
          <w:rFonts w:ascii="Palatino Linotype" w:eastAsia="Palatino Linotype" w:hAnsi="Palatino Linotype" w:cs="Palatino Linotype"/>
          <w:b/>
        </w:rPr>
        <w:t>.</w:t>
      </w:r>
    </w:p>
    <w:p w:rsidR="00FD0C3F" w:rsidRPr="00772320" w:rsidRDefault="00FD0C3F" w:rsidP="00FD0C3F">
      <w:pPr>
        <w:shd w:val="clear" w:color="auto" w:fill="FFFFFF"/>
        <w:spacing w:line="360" w:lineRule="auto"/>
        <w:jc w:val="both"/>
        <w:rPr>
          <w:rFonts w:ascii="Palatino Linotype" w:hAnsi="Palatino Linotype"/>
        </w:rPr>
      </w:pPr>
    </w:p>
    <w:p w:rsidR="00F46C8E" w:rsidRPr="00772320" w:rsidRDefault="00FD0C3F" w:rsidP="00FD0C3F">
      <w:pPr>
        <w:pStyle w:val="Textoindependiente"/>
        <w:spacing w:line="360" w:lineRule="auto"/>
        <w:rPr>
          <w:rFonts w:ascii="Palatino Linotype" w:hAnsi="Palatino Linotype"/>
          <w:b/>
          <w:szCs w:val="24"/>
        </w:rPr>
      </w:pPr>
      <w:r w:rsidRPr="00772320">
        <w:rPr>
          <w:rFonts w:ascii="Palatino Linotype" w:eastAsia="MS Mincho" w:hAnsi="Palatino Linotype"/>
          <w:b/>
          <w:szCs w:val="24"/>
        </w:rPr>
        <w:t>QUINTO.</w:t>
      </w:r>
      <w:r w:rsidRPr="00772320">
        <w:rPr>
          <w:rFonts w:ascii="Palatino Linotype" w:eastAsia="MS Mincho" w:hAnsi="Palatino Linotype"/>
          <w:szCs w:val="24"/>
        </w:rPr>
        <w:t xml:space="preserve"> </w:t>
      </w:r>
      <w:r w:rsidRPr="00772320">
        <w:rPr>
          <w:rFonts w:ascii="Palatino Linotype" w:eastAsia="MS Mincho" w:hAnsi="Palatino Linotype"/>
          <w:szCs w:val="24"/>
          <w:lang w:val="es-ES"/>
        </w:rPr>
        <w:t xml:space="preserve">Se hace del conocimiento del </w:t>
      </w:r>
      <w:r w:rsidRPr="00772320">
        <w:rPr>
          <w:rFonts w:ascii="Palatino Linotype" w:eastAsia="MS Mincho" w:hAnsi="Palatino Linotype"/>
          <w:b/>
          <w:szCs w:val="24"/>
          <w:lang w:val="es-ES"/>
        </w:rPr>
        <w:t>RECURRENTE</w:t>
      </w:r>
      <w:r w:rsidRPr="00772320">
        <w:rPr>
          <w:rFonts w:ascii="Palatino Linotype" w:eastAsia="MS Mincho" w:hAnsi="Palatino Linotype"/>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72320">
        <w:rPr>
          <w:rFonts w:ascii="Palatino Linotype" w:eastAsia="MS Mincho" w:hAnsi="Palatino Linotype"/>
          <w:bCs/>
          <w:szCs w:val="24"/>
          <w:lang w:val="es-ES"/>
        </w:rPr>
        <w:t>vía juicio de amparo</w:t>
      </w:r>
      <w:r w:rsidRPr="00772320">
        <w:rPr>
          <w:rFonts w:ascii="Palatino Linotype" w:eastAsia="MS Mincho" w:hAnsi="Palatino Linotype"/>
          <w:szCs w:val="24"/>
          <w:lang w:val="es-ES"/>
        </w:rPr>
        <w:t xml:space="preserve"> en los términos de las leyes aplicables.</w:t>
      </w:r>
    </w:p>
    <w:p w:rsidR="00F46C8E" w:rsidRPr="00772320" w:rsidRDefault="00F46C8E" w:rsidP="00F46C8E">
      <w:pPr>
        <w:jc w:val="both"/>
        <w:rPr>
          <w:rFonts w:ascii="Palatino Linotype" w:eastAsiaTheme="minorHAnsi" w:hAnsi="Palatino Linotype" w:cstheme="minorBidi"/>
          <w:lang w:eastAsia="es-ES_tradnl"/>
        </w:rPr>
      </w:pPr>
    </w:p>
    <w:p w:rsidR="00E94D86" w:rsidRPr="00983ACA" w:rsidRDefault="00983ACA">
      <w:pPr>
        <w:spacing w:before="240" w:after="240" w:line="360" w:lineRule="auto"/>
        <w:ind w:right="1"/>
        <w:jc w:val="both"/>
        <w:rPr>
          <w:rFonts w:ascii="Palatino Linotype" w:eastAsia="Palatino Linotype" w:hAnsi="Palatino Linotype" w:cs="Palatino Linotype"/>
          <w:b/>
        </w:rPr>
      </w:pPr>
      <w:r w:rsidRPr="0077232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772320">
        <w:rPr>
          <w:rFonts w:ascii="Palatino Linotype" w:eastAsia="Palatino Linotype" w:hAnsi="Palatino Linotype" w:cs="Palatino Linotype"/>
        </w:rPr>
        <w:lastRenderedPageBreak/>
        <w:t>NORIEGA Y GUADALUPE RAMÍREZ PEÑA; EN LA DÉCIMA TERCERA SESIÓN ORDINARIA, CELEBRADA EL NUEVE (09) DE ABRIL DE DOS MIL VEINTICINCO, ANTE EL SECRETARIO TÉCNICO DEL PLENO ALEXIS TAPIA RAMÍREZ.-</w:t>
      </w:r>
      <w:r w:rsidR="001E3125" w:rsidRPr="00772320">
        <w:rPr>
          <w:rFonts w:ascii="Palatino Linotype" w:eastAsia="Palatino Linotype" w:hAnsi="Palatino Linotype" w:cs="Palatino Linotype"/>
        </w:rPr>
        <w:t>----------------------------------------------------------</w:t>
      </w:r>
      <w:r w:rsidR="009A1CC1" w:rsidRPr="00772320">
        <w:rPr>
          <w:rFonts w:ascii="Palatino Linotype" w:eastAsia="Palatino Linotype" w:hAnsi="Palatino Linotype" w:cs="Palatino Linotype"/>
        </w:rPr>
        <w:t>-------------------------------------------------------------------------</w:t>
      </w:r>
      <w:bookmarkStart w:id="5" w:name="_GoBack"/>
      <w:bookmarkEnd w:id="5"/>
    </w:p>
    <w:p w:rsidR="00E94D86" w:rsidRPr="00983ACA" w:rsidRDefault="00E94D86">
      <w:pPr>
        <w:spacing w:before="240" w:after="240"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jc w:val="both"/>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spacing w:line="360" w:lineRule="auto"/>
        <w:ind w:right="-592"/>
        <w:rPr>
          <w:rFonts w:ascii="Palatino Linotype" w:eastAsia="Palatino Linotype" w:hAnsi="Palatino Linotype" w:cs="Palatino Linotype"/>
        </w:rPr>
      </w:pPr>
    </w:p>
    <w:p w:rsidR="00E94D86" w:rsidRPr="00983ACA" w:rsidRDefault="00E94D86">
      <w:pPr>
        <w:ind w:right="-592"/>
        <w:rPr>
          <w:rFonts w:ascii="Palatino Linotype" w:eastAsia="Palatino Linotype" w:hAnsi="Palatino Linotype" w:cs="Palatino Linotype"/>
        </w:rPr>
      </w:pPr>
    </w:p>
    <w:p w:rsidR="00647AFA" w:rsidRPr="00983ACA" w:rsidRDefault="00647AFA">
      <w:pPr>
        <w:ind w:right="-592"/>
        <w:rPr>
          <w:rFonts w:ascii="Palatino Linotype" w:eastAsia="Palatino Linotype" w:hAnsi="Palatino Linotype" w:cs="Palatino Linotype"/>
        </w:rPr>
      </w:pPr>
    </w:p>
    <w:p w:rsidR="001E3608" w:rsidRPr="00983ACA" w:rsidRDefault="001E3608">
      <w:pPr>
        <w:ind w:right="-592"/>
        <w:rPr>
          <w:rFonts w:ascii="Palatino Linotype" w:eastAsia="Palatino Linotype" w:hAnsi="Palatino Linotype" w:cs="Palatino Linotype"/>
        </w:rPr>
      </w:pPr>
    </w:p>
    <w:p w:rsidR="00EC4B5E" w:rsidRPr="00983ACA" w:rsidRDefault="00EC4B5E">
      <w:pPr>
        <w:ind w:right="-592"/>
        <w:rPr>
          <w:rFonts w:ascii="Palatino Linotype" w:eastAsia="Palatino Linotype" w:hAnsi="Palatino Linotype" w:cs="Palatino Linotype"/>
        </w:rPr>
      </w:pPr>
    </w:p>
    <w:sectPr w:rsidR="00EC4B5E" w:rsidRPr="00983ACA">
      <w:headerReference w:type="even" r:id="rId11"/>
      <w:headerReference w:type="default" r:id="rId12"/>
      <w:footerReference w:type="default" r:id="rId13"/>
      <w:headerReference w:type="first" r:id="rId14"/>
      <w:footerReference w:type="first" r:id="rId15"/>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E9" w:rsidRDefault="003B6FE9">
      <w:r>
        <w:separator/>
      </w:r>
    </w:p>
  </w:endnote>
  <w:endnote w:type="continuationSeparator" w:id="0">
    <w:p w:rsidR="003B6FE9" w:rsidRDefault="003B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DD" w:rsidRDefault="007D70D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72320">
      <w:rPr>
        <w:b/>
        <w:noProof/>
        <w:color w:val="000000"/>
      </w:rPr>
      <w:t>28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72320">
      <w:rPr>
        <w:b/>
        <w:noProof/>
        <w:color w:val="000000"/>
      </w:rPr>
      <w:t>30</w:t>
    </w:r>
    <w:r>
      <w:rPr>
        <w:b/>
        <w:color w:val="000000"/>
      </w:rPr>
      <w:fldChar w:fldCharType="end"/>
    </w:r>
  </w:p>
  <w:p w:rsidR="007D70DD" w:rsidRDefault="007D70D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DD" w:rsidRDefault="007D70D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7232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72320">
      <w:rPr>
        <w:b/>
        <w:noProof/>
        <w:color w:val="000000"/>
      </w:rPr>
      <w:t>30</w:t>
    </w:r>
    <w:r>
      <w:rPr>
        <w:b/>
        <w:color w:val="000000"/>
      </w:rPr>
      <w:fldChar w:fldCharType="end"/>
    </w:r>
  </w:p>
  <w:p w:rsidR="007D70DD" w:rsidRDefault="007D70D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E9" w:rsidRDefault="003B6FE9">
      <w:r>
        <w:separator/>
      </w:r>
    </w:p>
  </w:footnote>
  <w:footnote w:type="continuationSeparator" w:id="0">
    <w:p w:rsidR="003B6FE9" w:rsidRDefault="003B6FE9">
      <w:r>
        <w:continuationSeparator/>
      </w:r>
    </w:p>
  </w:footnote>
  <w:footnote w:id="1">
    <w:p w:rsidR="007D70DD" w:rsidRDefault="007D70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7D70DD" w:rsidRDefault="007D70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7D70DD" w:rsidRDefault="007D70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7D70DD" w:rsidRDefault="007D70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7D70DD" w:rsidRDefault="007D70DD" w:rsidP="00D647DF">
      <w:pPr>
        <w:pStyle w:val="Textonotapie"/>
      </w:pPr>
      <w:r>
        <w:rPr>
          <w:rStyle w:val="Refdenotaalpie"/>
        </w:rPr>
        <w:footnoteRef/>
      </w:r>
      <w:r>
        <w:t xml:space="preserve"> Artículo 50, Ley de Transparencia y Acceso a la Información Pública del Estado de México y Municipios.</w:t>
      </w:r>
    </w:p>
  </w:footnote>
  <w:footnote w:id="6">
    <w:p w:rsidR="007D70DD" w:rsidRDefault="007D70DD" w:rsidP="00D647DF">
      <w:pPr>
        <w:pStyle w:val="Textonotapie"/>
      </w:pPr>
      <w:r>
        <w:rPr>
          <w:rStyle w:val="Refdenotaalpie"/>
        </w:rPr>
        <w:footnoteRef/>
      </w:r>
      <w:r>
        <w:t xml:space="preserve"> Artículo 51, Ídem.</w:t>
      </w:r>
    </w:p>
  </w:footnote>
  <w:footnote w:id="7">
    <w:p w:rsidR="007D70DD" w:rsidRDefault="007D70DD" w:rsidP="00D647DF">
      <w:pPr>
        <w:pStyle w:val="Textonotapie"/>
      </w:pPr>
      <w:r>
        <w:rPr>
          <w:rStyle w:val="Refdenotaalpie"/>
        </w:rPr>
        <w:footnoteRef/>
      </w:r>
      <w:r>
        <w:t xml:space="preserve"> Artículo 58, Ley de Transparencia y Acceso a la Información Pública del Estado de México y Municipios.</w:t>
      </w:r>
    </w:p>
  </w:footnote>
  <w:footnote w:id="8">
    <w:p w:rsidR="007D70DD" w:rsidRDefault="007D70DD" w:rsidP="00D647DF">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DD" w:rsidRDefault="003B6FE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DD" w:rsidRDefault="007D70DD">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7D70DD" w:rsidRPr="004401C8">
      <w:trPr>
        <w:trHeight w:val="1435"/>
      </w:trPr>
      <w:tc>
        <w:tcPr>
          <w:tcW w:w="2268" w:type="dxa"/>
          <w:shd w:val="clear" w:color="auto" w:fill="auto"/>
        </w:tcPr>
        <w:p w:rsidR="007D70DD" w:rsidRDefault="007D70DD">
          <w:pPr>
            <w:tabs>
              <w:tab w:val="right" w:pos="4273"/>
            </w:tabs>
            <w:rPr>
              <w:rFonts w:ascii="Garamond" w:eastAsia="Garamond" w:hAnsi="Garamond" w:cs="Garamond"/>
              <w:sz w:val="16"/>
              <w:szCs w:val="16"/>
            </w:rPr>
          </w:pPr>
        </w:p>
      </w:tc>
      <w:tc>
        <w:tcPr>
          <w:tcW w:w="6946" w:type="dxa"/>
          <w:shd w:val="clear" w:color="auto" w:fill="auto"/>
        </w:tcPr>
        <w:p w:rsidR="007D70DD" w:rsidRPr="004401C8" w:rsidRDefault="007D70DD" w:rsidP="004401C8">
          <w:pPr>
            <w:rPr>
              <w:sz w:val="18"/>
            </w:rPr>
          </w:pPr>
        </w:p>
        <w:tbl>
          <w:tblPr>
            <w:tblStyle w:val="a6"/>
            <w:tblW w:w="7075" w:type="dxa"/>
            <w:tblInd w:w="40" w:type="dxa"/>
            <w:tblLayout w:type="fixed"/>
            <w:tblLook w:val="0400" w:firstRow="0" w:lastRow="0" w:firstColumn="0" w:lastColumn="0" w:noHBand="0" w:noVBand="1"/>
          </w:tblPr>
          <w:tblGrid>
            <w:gridCol w:w="3106"/>
            <w:gridCol w:w="3969"/>
          </w:tblGrid>
          <w:tr w:rsidR="007D70DD" w:rsidRPr="00983ACA" w:rsidTr="00983ACA">
            <w:trPr>
              <w:trHeight w:val="150"/>
            </w:trPr>
            <w:tc>
              <w:tcPr>
                <w:tcW w:w="3106" w:type="dxa"/>
                <w:shd w:val="clear" w:color="auto" w:fill="auto"/>
              </w:tcPr>
              <w:p w:rsidR="007D70DD" w:rsidRPr="00983ACA" w:rsidRDefault="007D70DD" w:rsidP="00983ACA">
                <w:pPr>
                  <w:tabs>
                    <w:tab w:val="right" w:pos="8838"/>
                  </w:tabs>
                  <w:ind w:left="156" w:right="-105"/>
                  <w:jc w:val="both"/>
                  <w:rPr>
                    <w:rFonts w:ascii="Palatino Linotype" w:eastAsia="Palatino Linotype" w:hAnsi="Palatino Linotype" w:cs="Palatino Linotype"/>
                    <w:b/>
                  </w:rPr>
                </w:pPr>
                <w:r w:rsidRPr="00983ACA">
                  <w:rPr>
                    <w:rFonts w:ascii="Palatino Linotype" w:eastAsia="Palatino Linotype" w:hAnsi="Palatino Linotype" w:cs="Palatino Linotype"/>
                    <w:b/>
                  </w:rPr>
                  <w:t>Recurso de Revisión:</w:t>
                </w:r>
              </w:p>
            </w:tc>
            <w:tc>
              <w:tcPr>
                <w:tcW w:w="3969" w:type="dxa"/>
                <w:shd w:val="clear" w:color="auto" w:fill="auto"/>
              </w:tcPr>
              <w:p w:rsidR="007D70DD" w:rsidRPr="00983ACA" w:rsidRDefault="007D70DD" w:rsidP="00983ACA">
                <w:pPr>
                  <w:tabs>
                    <w:tab w:val="right" w:pos="8838"/>
                  </w:tabs>
                  <w:ind w:right="-104"/>
                  <w:jc w:val="both"/>
                  <w:rPr>
                    <w:rFonts w:ascii="Palatino Linotype" w:eastAsia="Palatino Linotype" w:hAnsi="Palatino Linotype" w:cs="Palatino Linotype"/>
                  </w:rPr>
                </w:pPr>
                <w:r w:rsidRPr="00983ACA">
                  <w:rPr>
                    <w:rFonts w:ascii="Palatino Linotype" w:eastAsia="Palatino Linotype" w:hAnsi="Palatino Linotype" w:cs="Palatino Linotype"/>
                  </w:rPr>
                  <w:t>03228/INFOEM/IP/RR/2025</w:t>
                </w:r>
              </w:p>
            </w:tc>
          </w:tr>
          <w:tr w:rsidR="007D70DD" w:rsidRPr="00983ACA" w:rsidTr="00983ACA">
            <w:trPr>
              <w:trHeight w:val="295"/>
            </w:trPr>
            <w:tc>
              <w:tcPr>
                <w:tcW w:w="3106" w:type="dxa"/>
                <w:shd w:val="clear" w:color="auto" w:fill="auto"/>
              </w:tcPr>
              <w:p w:rsidR="007D70DD" w:rsidRPr="00983ACA" w:rsidRDefault="007D70DD" w:rsidP="00983ACA">
                <w:pPr>
                  <w:tabs>
                    <w:tab w:val="right" w:pos="8838"/>
                  </w:tabs>
                  <w:ind w:left="156" w:right="-105"/>
                  <w:jc w:val="both"/>
                  <w:rPr>
                    <w:rFonts w:ascii="Palatino Linotype" w:eastAsia="Palatino Linotype" w:hAnsi="Palatino Linotype" w:cs="Palatino Linotype"/>
                    <w:b/>
                  </w:rPr>
                </w:pPr>
                <w:r w:rsidRPr="00983ACA">
                  <w:rPr>
                    <w:rFonts w:ascii="Palatino Linotype" w:eastAsia="Palatino Linotype" w:hAnsi="Palatino Linotype" w:cs="Palatino Linotype"/>
                    <w:b/>
                  </w:rPr>
                  <w:t>Sujeto Obligado:</w:t>
                </w:r>
              </w:p>
            </w:tc>
            <w:tc>
              <w:tcPr>
                <w:tcW w:w="3969" w:type="dxa"/>
                <w:shd w:val="clear" w:color="auto" w:fill="auto"/>
              </w:tcPr>
              <w:p w:rsidR="007D70DD" w:rsidRPr="00983ACA" w:rsidRDefault="007D70DD" w:rsidP="00983ACA">
                <w:pPr>
                  <w:tabs>
                    <w:tab w:val="right" w:pos="8838"/>
                  </w:tabs>
                  <w:ind w:right="-104"/>
                  <w:rPr>
                    <w:rFonts w:ascii="Palatino Linotype" w:eastAsia="Palatino Linotype" w:hAnsi="Palatino Linotype" w:cs="Palatino Linotype"/>
                  </w:rPr>
                </w:pPr>
                <w:r w:rsidRPr="00983ACA">
                  <w:rPr>
                    <w:rFonts w:ascii="Palatino Linotype" w:eastAsia="Palatino Linotype" w:hAnsi="Palatino Linotype" w:cs="Palatino Linotype"/>
                  </w:rPr>
                  <w:t xml:space="preserve">El Sistema Municipal Para el Desarrollo Integral de la </w:t>
                </w:r>
              </w:p>
              <w:p w:rsidR="007D70DD" w:rsidRPr="00983ACA" w:rsidRDefault="007D70DD" w:rsidP="00983ACA">
                <w:pPr>
                  <w:tabs>
                    <w:tab w:val="left" w:pos="2834"/>
                    <w:tab w:val="right" w:pos="8838"/>
                  </w:tabs>
                  <w:ind w:right="-104"/>
                  <w:jc w:val="both"/>
                  <w:rPr>
                    <w:rFonts w:ascii="Palatino Linotype" w:eastAsia="Palatino Linotype" w:hAnsi="Palatino Linotype" w:cs="Palatino Linotype"/>
                  </w:rPr>
                </w:pPr>
                <w:r w:rsidRPr="00983ACA">
                  <w:rPr>
                    <w:rFonts w:ascii="Palatino Linotype" w:eastAsia="Palatino Linotype" w:hAnsi="Palatino Linotype" w:cs="Palatino Linotype"/>
                  </w:rPr>
                  <w:t>Integral de la Familia de Chicoloapan</w:t>
                </w:r>
              </w:p>
            </w:tc>
          </w:tr>
          <w:tr w:rsidR="007D70DD" w:rsidRPr="00983ACA" w:rsidTr="00983ACA">
            <w:trPr>
              <w:trHeight w:val="295"/>
            </w:trPr>
            <w:tc>
              <w:tcPr>
                <w:tcW w:w="3106" w:type="dxa"/>
                <w:shd w:val="clear" w:color="auto" w:fill="auto"/>
              </w:tcPr>
              <w:p w:rsidR="007D70DD" w:rsidRPr="00983ACA" w:rsidRDefault="007D70DD" w:rsidP="00983ACA">
                <w:pPr>
                  <w:tabs>
                    <w:tab w:val="right" w:pos="8838"/>
                  </w:tabs>
                  <w:ind w:left="156" w:right="-105"/>
                  <w:jc w:val="both"/>
                  <w:rPr>
                    <w:rFonts w:ascii="Palatino Linotype" w:eastAsia="Palatino Linotype" w:hAnsi="Palatino Linotype" w:cs="Palatino Linotype"/>
                    <w:b/>
                  </w:rPr>
                </w:pPr>
                <w:r w:rsidRPr="00983ACA">
                  <w:rPr>
                    <w:rFonts w:ascii="Palatino Linotype" w:eastAsia="Palatino Linotype" w:hAnsi="Palatino Linotype" w:cs="Palatino Linotype"/>
                    <w:b/>
                  </w:rPr>
                  <w:t>Comisionada ponente:</w:t>
                </w:r>
              </w:p>
            </w:tc>
            <w:tc>
              <w:tcPr>
                <w:tcW w:w="3969" w:type="dxa"/>
                <w:shd w:val="clear" w:color="auto" w:fill="auto"/>
              </w:tcPr>
              <w:p w:rsidR="007D70DD" w:rsidRPr="00983ACA" w:rsidRDefault="007D70DD" w:rsidP="00983ACA">
                <w:pPr>
                  <w:tabs>
                    <w:tab w:val="right" w:pos="8838"/>
                  </w:tabs>
                  <w:ind w:right="-104"/>
                  <w:jc w:val="both"/>
                  <w:rPr>
                    <w:rFonts w:ascii="Palatino Linotype" w:eastAsia="Palatino Linotype" w:hAnsi="Palatino Linotype" w:cs="Palatino Linotype"/>
                  </w:rPr>
                </w:pPr>
                <w:r w:rsidRPr="00983ACA">
                  <w:rPr>
                    <w:rFonts w:ascii="Palatino Linotype" w:eastAsia="Palatino Linotype" w:hAnsi="Palatino Linotype" w:cs="Palatino Linotype"/>
                  </w:rPr>
                  <w:t>María del Rosario Mejía Ayala</w:t>
                </w:r>
              </w:p>
              <w:p w:rsidR="007D70DD" w:rsidRPr="00983ACA" w:rsidRDefault="007D70DD" w:rsidP="00983ACA">
                <w:pPr>
                  <w:tabs>
                    <w:tab w:val="right" w:pos="8838"/>
                  </w:tabs>
                  <w:ind w:left="141" w:right="-104"/>
                  <w:jc w:val="both"/>
                  <w:rPr>
                    <w:rFonts w:ascii="Palatino Linotype" w:eastAsia="Palatino Linotype" w:hAnsi="Palatino Linotype" w:cs="Palatino Linotype"/>
                  </w:rPr>
                </w:pPr>
              </w:p>
            </w:tc>
          </w:tr>
        </w:tbl>
        <w:p w:rsidR="007D70DD" w:rsidRPr="004401C8" w:rsidRDefault="007D70DD" w:rsidP="004401C8">
          <w:pPr>
            <w:tabs>
              <w:tab w:val="right" w:pos="8838"/>
            </w:tabs>
            <w:ind w:left="-28"/>
            <w:jc w:val="both"/>
            <w:rPr>
              <w:rFonts w:ascii="Arial" w:eastAsia="Arial" w:hAnsi="Arial" w:cs="Arial"/>
              <w:b/>
              <w:sz w:val="18"/>
              <w:szCs w:val="22"/>
            </w:rPr>
          </w:pPr>
        </w:p>
      </w:tc>
    </w:tr>
  </w:tbl>
  <w:p w:rsidR="007D70DD" w:rsidRDefault="003B6FE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DD" w:rsidRDefault="007D70DD">
    <w:pPr>
      <w:widowControl w:val="0"/>
      <w:pBdr>
        <w:top w:val="nil"/>
        <w:left w:val="nil"/>
        <w:bottom w:val="nil"/>
        <w:right w:val="nil"/>
        <w:between w:val="nil"/>
      </w:pBdr>
      <w:spacing w:line="276" w:lineRule="auto"/>
      <w:rPr>
        <w:color w:val="000000"/>
        <w:sz w:val="14"/>
        <w:szCs w:val="14"/>
      </w:rPr>
    </w:pPr>
  </w:p>
  <w:tbl>
    <w:tblPr>
      <w:tblStyle w:val="a7"/>
      <w:tblW w:w="9781" w:type="dxa"/>
      <w:tblInd w:w="0" w:type="dxa"/>
      <w:tblLayout w:type="fixed"/>
      <w:tblLook w:val="0400" w:firstRow="0" w:lastRow="0" w:firstColumn="0" w:lastColumn="0" w:noHBand="0" w:noVBand="1"/>
    </w:tblPr>
    <w:tblGrid>
      <w:gridCol w:w="2265"/>
      <w:gridCol w:w="7516"/>
    </w:tblGrid>
    <w:tr w:rsidR="007D70DD" w:rsidTr="00983ACA">
      <w:trPr>
        <w:trHeight w:val="1435"/>
      </w:trPr>
      <w:tc>
        <w:tcPr>
          <w:tcW w:w="2265" w:type="dxa"/>
          <w:shd w:val="clear" w:color="auto" w:fill="auto"/>
        </w:tcPr>
        <w:p w:rsidR="007D70DD" w:rsidRDefault="007D70DD">
          <w:pPr>
            <w:tabs>
              <w:tab w:val="right" w:pos="4273"/>
            </w:tabs>
            <w:rPr>
              <w:rFonts w:ascii="Garamond" w:eastAsia="Garamond" w:hAnsi="Garamond" w:cs="Garamond"/>
              <w:sz w:val="22"/>
              <w:szCs w:val="22"/>
            </w:rPr>
          </w:pPr>
        </w:p>
      </w:tc>
      <w:tc>
        <w:tcPr>
          <w:tcW w:w="7516" w:type="dxa"/>
          <w:shd w:val="clear" w:color="auto" w:fill="auto"/>
        </w:tcPr>
        <w:p w:rsidR="007D70DD" w:rsidRDefault="007D70DD">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685" w:type="dxa"/>
            <w:tblInd w:w="0" w:type="dxa"/>
            <w:tblLayout w:type="fixed"/>
            <w:tblLook w:val="0400" w:firstRow="0" w:lastRow="0" w:firstColumn="0" w:lastColumn="0" w:noHBand="0" w:noVBand="1"/>
          </w:tblPr>
          <w:tblGrid>
            <w:gridCol w:w="2723"/>
            <w:gridCol w:w="4962"/>
          </w:tblGrid>
          <w:tr w:rsidR="007D70DD" w:rsidRPr="00983ACA" w:rsidTr="00983ACA">
            <w:trPr>
              <w:trHeight w:val="144"/>
            </w:trPr>
            <w:tc>
              <w:tcPr>
                <w:tcW w:w="2723" w:type="dxa"/>
                <w:shd w:val="clear" w:color="auto" w:fill="auto"/>
              </w:tcPr>
              <w:p w:rsidR="007D70DD" w:rsidRPr="00983ACA" w:rsidRDefault="007D70DD" w:rsidP="004401C8">
                <w:pPr>
                  <w:tabs>
                    <w:tab w:val="right" w:pos="8838"/>
                  </w:tabs>
                  <w:ind w:left="-264" w:right="-105" w:firstLine="195"/>
                  <w:rPr>
                    <w:rFonts w:ascii="Palatino Linotype" w:eastAsia="Palatino Linotype" w:hAnsi="Palatino Linotype" w:cs="Palatino Linotype"/>
                    <w:b/>
                  </w:rPr>
                </w:pPr>
                <w:r w:rsidRPr="00983ACA">
                  <w:rPr>
                    <w:rFonts w:ascii="Palatino Linotype" w:eastAsia="Palatino Linotype" w:hAnsi="Palatino Linotype" w:cs="Palatino Linotype"/>
                    <w:b/>
                  </w:rPr>
                  <w:t>Recurso de Revisión:</w:t>
                </w:r>
              </w:p>
            </w:tc>
            <w:tc>
              <w:tcPr>
                <w:tcW w:w="4962" w:type="dxa"/>
                <w:shd w:val="clear" w:color="auto" w:fill="auto"/>
              </w:tcPr>
              <w:p w:rsidR="007D70DD" w:rsidRPr="00983ACA" w:rsidRDefault="007D70DD" w:rsidP="00983ACA">
                <w:pPr>
                  <w:tabs>
                    <w:tab w:val="right" w:pos="8838"/>
                  </w:tabs>
                  <w:rPr>
                    <w:rFonts w:ascii="Palatino Linotype" w:eastAsia="Palatino Linotype" w:hAnsi="Palatino Linotype" w:cs="Palatino Linotype"/>
                  </w:rPr>
                </w:pPr>
                <w:r w:rsidRPr="00983ACA">
                  <w:rPr>
                    <w:rFonts w:ascii="Palatino Linotype" w:eastAsia="Palatino Linotype" w:hAnsi="Palatino Linotype" w:cs="Palatino Linotype"/>
                  </w:rPr>
                  <w:t>03228/INFOEM/IP/RR/2025</w:t>
                </w:r>
              </w:p>
            </w:tc>
          </w:tr>
          <w:tr w:rsidR="007D70DD" w:rsidRPr="00983ACA" w:rsidTr="00983ACA">
            <w:trPr>
              <w:trHeight w:val="144"/>
            </w:trPr>
            <w:tc>
              <w:tcPr>
                <w:tcW w:w="2723" w:type="dxa"/>
                <w:shd w:val="clear" w:color="auto" w:fill="auto"/>
              </w:tcPr>
              <w:p w:rsidR="007D70DD" w:rsidRPr="00983ACA" w:rsidRDefault="007D70DD" w:rsidP="004401C8">
                <w:pPr>
                  <w:tabs>
                    <w:tab w:val="right" w:pos="8838"/>
                  </w:tabs>
                  <w:ind w:left="-74" w:right="-105"/>
                  <w:rPr>
                    <w:rFonts w:ascii="Palatino Linotype" w:eastAsia="Palatino Linotype" w:hAnsi="Palatino Linotype" w:cs="Palatino Linotype"/>
                    <w:b/>
                  </w:rPr>
                </w:pPr>
                <w:r w:rsidRPr="00983ACA">
                  <w:rPr>
                    <w:rFonts w:ascii="Palatino Linotype" w:eastAsia="Palatino Linotype" w:hAnsi="Palatino Linotype" w:cs="Palatino Linotype"/>
                    <w:b/>
                  </w:rPr>
                  <w:t>Recurrente:</w:t>
                </w:r>
              </w:p>
            </w:tc>
            <w:tc>
              <w:tcPr>
                <w:tcW w:w="4962" w:type="dxa"/>
                <w:shd w:val="clear" w:color="auto" w:fill="auto"/>
              </w:tcPr>
              <w:p w:rsidR="007D70DD" w:rsidRPr="00983ACA" w:rsidRDefault="007D70DD" w:rsidP="00983ACA">
                <w:pPr>
                  <w:tabs>
                    <w:tab w:val="left" w:pos="3122"/>
                    <w:tab w:val="right" w:pos="8838"/>
                  </w:tabs>
                  <w:rPr>
                    <w:rFonts w:ascii="Palatino Linotype" w:eastAsia="Palatino Linotype" w:hAnsi="Palatino Linotype" w:cs="Palatino Linotype"/>
                  </w:rPr>
                </w:pPr>
                <w:r w:rsidRPr="00983ACA">
                  <w:rPr>
                    <w:rFonts w:ascii="Palatino Linotype" w:eastAsia="Palatino Linotype" w:hAnsi="Palatino Linotype" w:cs="Palatino Linotype"/>
                  </w:rPr>
                  <w:t xml:space="preserve"> </w:t>
                </w:r>
              </w:p>
            </w:tc>
          </w:tr>
          <w:tr w:rsidR="007D70DD" w:rsidRPr="00983ACA" w:rsidTr="00983ACA">
            <w:trPr>
              <w:trHeight w:val="80"/>
            </w:trPr>
            <w:tc>
              <w:tcPr>
                <w:tcW w:w="2723" w:type="dxa"/>
                <w:shd w:val="clear" w:color="auto" w:fill="auto"/>
              </w:tcPr>
              <w:p w:rsidR="007D70DD" w:rsidRPr="00983ACA" w:rsidRDefault="007D70DD" w:rsidP="004401C8">
                <w:pPr>
                  <w:tabs>
                    <w:tab w:val="right" w:pos="8838"/>
                  </w:tabs>
                  <w:ind w:left="-74" w:right="-105"/>
                  <w:rPr>
                    <w:rFonts w:ascii="Palatino Linotype" w:eastAsia="Palatino Linotype" w:hAnsi="Palatino Linotype" w:cs="Palatino Linotype"/>
                    <w:b/>
                  </w:rPr>
                </w:pPr>
                <w:r w:rsidRPr="00983ACA">
                  <w:rPr>
                    <w:rFonts w:ascii="Palatino Linotype" w:eastAsia="Palatino Linotype" w:hAnsi="Palatino Linotype" w:cs="Palatino Linotype"/>
                    <w:b/>
                  </w:rPr>
                  <w:t>Sujeto Obligado:</w:t>
                </w:r>
              </w:p>
            </w:tc>
            <w:tc>
              <w:tcPr>
                <w:tcW w:w="4962" w:type="dxa"/>
                <w:shd w:val="clear" w:color="auto" w:fill="auto"/>
              </w:tcPr>
              <w:p w:rsidR="007D70DD" w:rsidRPr="00983ACA" w:rsidRDefault="007D70DD" w:rsidP="00983ACA">
                <w:pPr>
                  <w:tabs>
                    <w:tab w:val="right" w:pos="8838"/>
                  </w:tabs>
                  <w:rPr>
                    <w:rFonts w:ascii="Palatino Linotype" w:eastAsia="Palatino Linotype" w:hAnsi="Palatino Linotype" w:cs="Palatino Linotype"/>
                  </w:rPr>
                </w:pPr>
                <w:r w:rsidRPr="00983ACA">
                  <w:rPr>
                    <w:rFonts w:ascii="Palatino Linotype" w:eastAsia="Palatino Linotype" w:hAnsi="Palatino Linotype" w:cs="Palatino Linotype"/>
                  </w:rPr>
                  <w:t xml:space="preserve">El Sistema Municipal Para el Desarrollo Integral de la Familia de Chicoloapan </w:t>
                </w:r>
              </w:p>
            </w:tc>
          </w:tr>
          <w:tr w:rsidR="007D70DD" w:rsidRPr="00983ACA" w:rsidTr="00983ACA">
            <w:trPr>
              <w:trHeight w:val="283"/>
            </w:trPr>
            <w:tc>
              <w:tcPr>
                <w:tcW w:w="2723" w:type="dxa"/>
                <w:shd w:val="clear" w:color="auto" w:fill="auto"/>
              </w:tcPr>
              <w:p w:rsidR="007D70DD" w:rsidRPr="00983ACA" w:rsidRDefault="007D70DD" w:rsidP="004401C8">
                <w:pPr>
                  <w:tabs>
                    <w:tab w:val="right" w:pos="8838"/>
                  </w:tabs>
                  <w:ind w:right="-105"/>
                  <w:rPr>
                    <w:rFonts w:ascii="Palatino Linotype" w:eastAsia="Palatino Linotype" w:hAnsi="Palatino Linotype" w:cs="Palatino Linotype"/>
                    <w:b/>
                  </w:rPr>
                </w:pPr>
                <w:r w:rsidRPr="00983ACA">
                  <w:rPr>
                    <w:rFonts w:ascii="Palatino Linotype" w:eastAsia="Palatino Linotype" w:hAnsi="Palatino Linotype" w:cs="Palatino Linotype"/>
                    <w:b/>
                  </w:rPr>
                  <w:t>Comisionada ponente:</w:t>
                </w:r>
              </w:p>
            </w:tc>
            <w:tc>
              <w:tcPr>
                <w:tcW w:w="4962" w:type="dxa"/>
                <w:shd w:val="clear" w:color="auto" w:fill="auto"/>
              </w:tcPr>
              <w:p w:rsidR="007D70DD" w:rsidRPr="00983ACA" w:rsidRDefault="007D70DD" w:rsidP="00983ACA">
                <w:pPr>
                  <w:tabs>
                    <w:tab w:val="right" w:pos="8838"/>
                  </w:tabs>
                  <w:ind w:left="27"/>
                  <w:rPr>
                    <w:rFonts w:ascii="Palatino Linotype" w:eastAsia="Palatino Linotype" w:hAnsi="Palatino Linotype" w:cs="Palatino Linotype"/>
                  </w:rPr>
                </w:pPr>
                <w:r w:rsidRPr="00983ACA">
                  <w:rPr>
                    <w:rFonts w:ascii="Palatino Linotype" w:eastAsia="Palatino Linotype" w:hAnsi="Palatino Linotype" w:cs="Palatino Linotype"/>
                  </w:rPr>
                  <w:t>María del Rosario Mejía Ayala</w:t>
                </w:r>
              </w:p>
              <w:p w:rsidR="007D70DD" w:rsidRPr="00983ACA" w:rsidRDefault="007D70DD" w:rsidP="00983ACA">
                <w:pPr>
                  <w:tabs>
                    <w:tab w:val="right" w:pos="8838"/>
                  </w:tabs>
                  <w:rPr>
                    <w:rFonts w:ascii="Palatino Linotype" w:eastAsia="Palatino Linotype" w:hAnsi="Palatino Linotype" w:cs="Palatino Linotype"/>
                  </w:rPr>
                </w:pPr>
              </w:p>
            </w:tc>
          </w:tr>
        </w:tbl>
        <w:p w:rsidR="007D70DD" w:rsidRDefault="007D70DD">
          <w:pPr>
            <w:tabs>
              <w:tab w:val="right" w:pos="8838"/>
            </w:tabs>
            <w:ind w:left="-28"/>
            <w:jc w:val="both"/>
            <w:rPr>
              <w:rFonts w:ascii="Arial" w:eastAsia="Arial" w:hAnsi="Arial" w:cs="Arial"/>
              <w:b/>
              <w:sz w:val="22"/>
              <w:szCs w:val="22"/>
            </w:rPr>
          </w:pPr>
        </w:p>
      </w:tc>
    </w:tr>
  </w:tbl>
  <w:p w:rsidR="007D70DD" w:rsidRDefault="003B6FE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8"/>
  </w:num>
  <w:num w:numId="3">
    <w:abstractNumId w:val="8"/>
  </w:num>
  <w:num w:numId="4">
    <w:abstractNumId w:val="15"/>
  </w:num>
  <w:num w:numId="5">
    <w:abstractNumId w:val="5"/>
  </w:num>
  <w:num w:numId="6">
    <w:abstractNumId w:val="27"/>
  </w:num>
  <w:num w:numId="7">
    <w:abstractNumId w:val="20"/>
  </w:num>
  <w:num w:numId="8">
    <w:abstractNumId w:val="17"/>
  </w:num>
  <w:num w:numId="9">
    <w:abstractNumId w:val="16"/>
  </w:num>
  <w:num w:numId="10">
    <w:abstractNumId w:val="7"/>
  </w:num>
  <w:num w:numId="11">
    <w:abstractNumId w:val="1"/>
  </w:num>
  <w:num w:numId="12">
    <w:abstractNumId w:val="22"/>
  </w:num>
  <w:num w:numId="13">
    <w:abstractNumId w:val="6"/>
  </w:num>
  <w:num w:numId="14">
    <w:abstractNumId w:val="3"/>
  </w:num>
  <w:num w:numId="15">
    <w:abstractNumId w:val="11"/>
  </w:num>
  <w:num w:numId="16">
    <w:abstractNumId w:val="18"/>
  </w:num>
  <w:num w:numId="17">
    <w:abstractNumId w:val="19"/>
  </w:num>
  <w:num w:numId="18">
    <w:abstractNumId w:val="10"/>
  </w:num>
  <w:num w:numId="19">
    <w:abstractNumId w:val="9"/>
  </w:num>
  <w:num w:numId="20">
    <w:abstractNumId w:val="12"/>
  </w:num>
  <w:num w:numId="21">
    <w:abstractNumId w:val="23"/>
  </w:num>
  <w:num w:numId="22">
    <w:abstractNumId w:val="13"/>
  </w:num>
  <w:num w:numId="23">
    <w:abstractNumId w:val="24"/>
  </w:num>
  <w:num w:numId="24">
    <w:abstractNumId w:val="21"/>
  </w:num>
  <w:num w:numId="25">
    <w:abstractNumId w:val="4"/>
  </w:num>
  <w:num w:numId="26">
    <w:abstractNumId w:val="25"/>
  </w:num>
  <w:num w:numId="27">
    <w:abstractNumId w:val="14"/>
  </w:num>
  <w:num w:numId="28">
    <w:abstractNumId w:val="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42FAE"/>
    <w:rsid w:val="00055A1A"/>
    <w:rsid w:val="00060AE6"/>
    <w:rsid w:val="00071244"/>
    <w:rsid w:val="00073512"/>
    <w:rsid w:val="000A31EF"/>
    <w:rsid w:val="000A6B82"/>
    <w:rsid w:val="000C0976"/>
    <w:rsid w:val="00105645"/>
    <w:rsid w:val="00111C7B"/>
    <w:rsid w:val="00117CC2"/>
    <w:rsid w:val="00125384"/>
    <w:rsid w:val="00126098"/>
    <w:rsid w:val="00143950"/>
    <w:rsid w:val="00145D84"/>
    <w:rsid w:val="00154636"/>
    <w:rsid w:val="001577D2"/>
    <w:rsid w:val="001C097D"/>
    <w:rsid w:val="001E3125"/>
    <w:rsid w:val="001E3608"/>
    <w:rsid w:val="00244DA9"/>
    <w:rsid w:val="00246FC0"/>
    <w:rsid w:val="00251F21"/>
    <w:rsid w:val="002748F7"/>
    <w:rsid w:val="002B0131"/>
    <w:rsid w:val="002C3B1F"/>
    <w:rsid w:val="002C7271"/>
    <w:rsid w:val="00302FE8"/>
    <w:rsid w:val="00305C25"/>
    <w:rsid w:val="00327CB5"/>
    <w:rsid w:val="00327D76"/>
    <w:rsid w:val="0033488B"/>
    <w:rsid w:val="003413B5"/>
    <w:rsid w:val="00350878"/>
    <w:rsid w:val="003843C2"/>
    <w:rsid w:val="00391744"/>
    <w:rsid w:val="003A1F84"/>
    <w:rsid w:val="003B2544"/>
    <w:rsid w:val="003B6FE9"/>
    <w:rsid w:val="003D39FD"/>
    <w:rsid w:val="00415A07"/>
    <w:rsid w:val="0042456D"/>
    <w:rsid w:val="004401C8"/>
    <w:rsid w:val="004512E5"/>
    <w:rsid w:val="00475288"/>
    <w:rsid w:val="004C53D4"/>
    <w:rsid w:val="004D20C3"/>
    <w:rsid w:val="004D4CAA"/>
    <w:rsid w:val="004E66BD"/>
    <w:rsid w:val="004E7B76"/>
    <w:rsid w:val="004F5574"/>
    <w:rsid w:val="00503E63"/>
    <w:rsid w:val="0051644E"/>
    <w:rsid w:val="005626F4"/>
    <w:rsid w:val="00571F2A"/>
    <w:rsid w:val="005F2385"/>
    <w:rsid w:val="00600A77"/>
    <w:rsid w:val="00613DF7"/>
    <w:rsid w:val="00624881"/>
    <w:rsid w:val="00647AFA"/>
    <w:rsid w:val="00651426"/>
    <w:rsid w:val="00663C8A"/>
    <w:rsid w:val="0066562E"/>
    <w:rsid w:val="006769AF"/>
    <w:rsid w:val="006800B9"/>
    <w:rsid w:val="00681958"/>
    <w:rsid w:val="006977DF"/>
    <w:rsid w:val="006B7FF0"/>
    <w:rsid w:val="006E5F99"/>
    <w:rsid w:val="006F08C4"/>
    <w:rsid w:val="00702785"/>
    <w:rsid w:val="007322F6"/>
    <w:rsid w:val="00735470"/>
    <w:rsid w:val="00745CE2"/>
    <w:rsid w:val="0075718F"/>
    <w:rsid w:val="00771942"/>
    <w:rsid w:val="00772320"/>
    <w:rsid w:val="007B4642"/>
    <w:rsid w:val="007D70DD"/>
    <w:rsid w:val="00827BFE"/>
    <w:rsid w:val="00831332"/>
    <w:rsid w:val="00850EB3"/>
    <w:rsid w:val="00860381"/>
    <w:rsid w:val="008A3F74"/>
    <w:rsid w:val="008A4128"/>
    <w:rsid w:val="008A7695"/>
    <w:rsid w:val="008B2665"/>
    <w:rsid w:val="008B68CE"/>
    <w:rsid w:val="008D5425"/>
    <w:rsid w:val="008D6B9E"/>
    <w:rsid w:val="009060A0"/>
    <w:rsid w:val="0090631B"/>
    <w:rsid w:val="009144F5"/>
    <w:rsid w:val="00956C4F"/>
    <w:rsid w:val="009669CB"/>
    <w:rsid w:val="00983ACA"/>
    <w:rsid w:val="009A1CC1"/>
    <w:rsid w:val="009B7760"/>
    <w:rsid w:val="009C5E65"/>
    <w:rsid w:val="009E0447"/>
    <w:rsid w:val="00A42556"/>
    <w:rsid w:val="00A54ACB"/>
    <w:rsid w:val="00A64061"/>
    <w:rsid w:val="00A807B4"/>
    <w:rsid w:val="00A83CED"/>
    <w:rsid w:val="00AA0813"/>
    <w:rsid w:val="00AA23EF"/>
    <w:rsid w:val="00AA6962"/>
    <w:rsid w:val="00AB686B"/>
    <w:rsid w:val="00AC67F7"/>
    <w:rsid w:val="00AE262A"/>
    <w:rsid w:val="00AF2038"/>
    <w:rsid w:val="00AF2A58"/>
    <w:rsid w:val="00B06C82"/>
    <w:rsid w:val="00B706D8"/>
    <w:rsid w:val="00B81ACA"/>
    <w:rsid w:val="00B82092"/>
    <w:rsid w:val="00BD000C"/>
    <w:rsid w:val="00BE4003"/>
    <w:rsid w:val="00C0252F"/>
    <w:rsid w:val="00C07A2E"/>
    <w:rsid w:val="00C61F17"/>
    <w:rsid w:val="00C806D4"/>
    <w:rsid w:val="00C82ED1"/>
    <w:rsid w:val="00CB6ECF"/>
    <w:rsid w:val="00D063C3"/>
    <w:rsid w:val="00D647DF"/>
    <w:rsid w:val="00D77678"/>
    <w:rsid w:val="00D84840"/>
    <w:rsid w:val="00D857BB"/>
    <w:rsid w:val="00E17201"/>
    <w:rsid w:val="00E36F4C"/>
    <w:rsid w:val="00E61883"/>
    <w:rsid w:val="00E84299"/>
    <w:rsid w:val="00E94D86"/>
    <w:rsid w:val="00E94DFC"/>
    <w:rsid w:val="00EC4B5E"/>
    <w:rsid w:val="00F10800"/>
    <w:rsid w:val="00F32383"/>
    <w:rsid w:val="00F46C8E"/>
    <w:rsid w:val="00F5723F"/>
    <w:rsid w:val="00F703A3"/>
    <w:rsid w:val="00FA59C9"/>
    <w:rsid w:val="00FC50EC"/>
    <w:rsid w:val="00FC7F8F"/>
    <w:rsid w:val="00FD0C3F"/>
    <w:rsid w:val="00FD12F2"/>
    <w:rsid w:val="00FD2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391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6538</Words>
  <Characters>35959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INFOEM416</cp:lastModifiedBy>
  <cp:revision>6</cp:revision>
  <cp:lastPrinted>2025-04-10T22:27:00Z</cp:lastPrinted>
  <dcterms:created xsi:type="dcterms:W3CDTF">2025-04-03T18:31:00Z</dcterms:created>
  <dcterms:modified xsi:type="dcterms:W3CDTF">2025-04-10T22:27:00Z</dcterms:modified>
</cp:coreProperties>
</file>