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FD6" w:rsidRPr="00AC4853" w:rsidRDefault="00902BF8" w:rsidP="004C1FD8">
      <w:pPr>
        <w:tabs>
          <w:tab w:val="left" w:pos="0"/>
        </w:tabs>
        <w:spacing w:line="360" w:lineRule="auto"/>
        <w:jc w:val="both"/>
        <w:rPr>
          <w:rFonts w:ascii="Palatino Linotype" w:eastAsia="Palatino Linotype" w:hAnsi="Palatino Linotype" w:cs="Palatino Linotype"/>
        </w:rPr>
      </w:pPr>
      <w:bookmarkStart w:id="0" w:name="_heading=h.sre9h05q4v0b" w:colFirst="0" w:colLast="0"/>
      <w:bookmarkEnd w:id="0"/>
      <w:r w:rsidRPr="00AC485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AC4853">
        <w:rPr>
          <w:rFonts w:ascii="Palatino Linotype" w:eastAsia="Palatino Linotype" w:hAnsi="Palatino Linotype" w:cs="Palatino Linotype"/>
          <w:b/>
        </w:rPr>
        <w:t>de fecha seis</w:t>
      </w:r>
      <w:r w:rsidR="00EB6929">
        <w:rPr>
          <w:rFonts w:ascii="Palatino Linotype" w:eastAsia="Palatino Linotype" w:hAnsi="Palatino Linotype" w:cs="Palatino Linotype"/>
          <w:b/>
        </w:rPr>
        <w:t xml:space="preserve"> (06)</w:t>
      </w:r>
      <w:r w:rsidRPr="00AC4853">
        <w:rPr>
          <w:rFonts w:ascii="Palatino Linotype" w:eastAsia="Palatino Linotype" w:hAnsi="Palatino Linotype" w:cs="Palatino Linotype"/>
          <w:b/>
        </w:rPr>
        <w:t xml:space="preserve"> de agosto  de dos mil veinticinco</w:t>
      </w:r>
      <w:r w:rsidRPr="00AC4853">
        <w:rPr>
          <w:rFonts w:ascii="Palatino Linotype" w:eastAsia="Palatino Linotype" w:hAnsi="Palatino Linotype" w:cs="Palatino Linotype"/>
        </w:rPr>
        <w:t>.</w:t>
      </w:r>
    </w:p>
    <w:p w:rsidR="009F4FD6" w:rsidRPr="00AC4853" w:rsidRDefault="009F4FD6" w:rsidP="004C1FD8">
      <w:pPr>
        <w:tabs>
          <w:tab w:val="left" w:pos="0"/>
          <w:tab w:val="left" w:pos="567"/>
        </w:tabs>
        <w:jc w:val="both"/>
        <w:rPr>
          <w:rFonts w:ascii="Palatino Linotype" w:eastAsia="Palatino Linotype" w:hAnsi="Palatino Linotype" w:cs="Palatino Linotype"/>
        </w:rPr>
      </w:pPr>
    </w:p>
    <w:p w:rsidR="009F4FD6" w:rsidRPr="00AC4853" w:rsidRDefault="00902BF8" w:rsidP="004C1FD8">
      <w:pPr>
        <w:tabs>
          <w:tab w:val="left" w:pos="0"/>
        </w:tabs>
        <w:spacing w:line="360" w:lineRule="auto"/>
        <w:jc w:val="both"/>
        <w:rPr>
          <w:rFonts w:ascii="Palatino Linotype" w:eastAsia="Palatino Linotype" w:hAnsi="Palatino Linotype" w:cs="Palatino Linotype"/>
        </w:rPr>
      </w:pPr>
      <w:bookmarkStart w:id="1" w:name="_heading=h.gjdgxs" w:colFirst="0" w:colLast="0"/>
      <w:bookmarkEnd w:id="1"/>
      <w:r w:rsidRPr="00AC4853">
        <w:rPr>
          <w:rFonts w:ascii="Palatino Linotype" w:eastAsia="Palatino Linotype" w:hAnsi="Palatino Linotype" w:cs="Palatino Linotype"/>
          <w:b/>
        </w:rPr>
        <w:t>VISTO</w:t>
      </w:r>
      <w:r w:rsidRPr="00AC4853">
        <w:rPr>
          <w:rFonts w:ascii="Palatino Linotype" w:eastAsia="Palatino Linotype" w:hAnsi="Palatino Linotype" w:cs="Palatino Linotype"/>
        </w:rPr>
        <w:t xml:space="preserve"> el expediente electrónico formado con motivo del recurso de revisión </w:t>
      </w:r>
      <w:r w:rsidRPr="00AC4853">
        <w:rPr>
          <w:rFonts w:ascii="Palatino Linotype" w:eastAsia="Palatino Linotype" w:hAnsi="Palatino Linotype" w:cs="Palatino Linotype"/>
          <w:b/>
        </w:rPr>
        <w:t>03438/INFOEM/IP/RR/2025</w:t>
      </w:r>
      <w:r w:rsidRPr="00AC4853">
        <w:rPr>
          <w:rFonts w:ascii="Palatino Linotype" w:eastAsia="Palatino Linotype" w:hAnsi="Palatino Linotype" w:cs="Palatino Linotype"/>
        </w:rPr>
        <w:t>,</w:t>
      </w:r>
      <w:r w:rsidRPr="00AC4853">
        <w:rPr>
          <w:rFonts w:ascii="Palatino Linotype" w:eastAsia="Palatino Linotype" w:hAnsi="Palatino Linotype" w:cs="Palatino Linotype"/>
          <w:b/>
        </w:rPr>
        <w:t xml:space="preserve"> </w:t>
      </w:r>
      <w:r w:rsidRPr="00AC4853">
        <w:rPr>
          <w:rFonts w:ascii="Palatino Linotype" w:eastAsia="Palatino Linotype" w:hAnsi="Palatino Linotype" w:cs="Palatino Linotype"/>
        </w:rPr>
        <w:t xml:space="preserve">promovido por </w:t>
      </w:r>
      <w:r w:rsidR="0071629A">
        <w:rPr>
          <w:rFonts w:ascii="Palatino Linotype" w:eastAsia="Palatino Linotype" w:hAnsi="Palatino Linotype" w:cs="Palatino Linotype"/>
          <w:b/>
        </w:rPr>
        <w:t>XXXX</w:t>
      </w:r>
      <w:r w:rsidRPr="00AC4853">
        <w:rPr>
          <w:rFonts w:ascii="Palatino Linotype" w:eastAsia="Palatino Linotype" w:hAnsi="Palatino Linotype" w:cs="Palatino Linotype"/>
        </w:rPr>
        <w:t>, a quien en lo sucesivo se le identificará como la parte</w:t>
      </w:r>
      <w:r w:rsidRPr="00AC4853">
        <w:rPr>
          <w:rFonts w:ascii="Palatino Linotype" w:eastAsia="Palatino Linotype" w:hAnsi="Palatino Linotype" w:cs="Palatino Linotype"/>
          <w:b/>
        </w:rPr>
        <w:t xml:space="preserve"> RECURRENTE</w:t>
      </w:r>
      <w:r w:rsidRPr="00AC4853">
        <w:rPr>
          <w:rFonts w:ascii="Palatino Linotype" w:eastAsia="Palatino Linotype" w:hAnsi="Palatino Linotype" w:cs="Palatino Linotype"/>
        </w:rPr>
        <w:t xml:space="preserve">, en contra de la respuesta del </w:t>
      </w:r>
      <w:r w:rsidRPr="00AC4853">
        <w:rPr>
          <w:rFonts w:ascii="Palatino Linotype" w:eastAsia="Palatino Linotype" w:hAnsi="Palatino Linotype" w:cs="Palatino Linotype"/>
          <w:b/>
        </w:rPr>
        <w:t xml:space="preserve">Ayuntamiento de Ozumba, </w:t>
      </w:r>
      <w:r w:rsidRPr="00AC4853">
        <w:rPr>
          <w:rFonts w:ascii="Palatino Linotype" w:eastAsia="Palatino Linotype" w:hAnsi="Palatino Linotype" w:cs="Palatino Linotype"/>
        </w:rPr>
        <w:t>en adelante el</w:t>
      </w:r>
      <w:r w:rsidRPr="00AC4853">
        <w:rPr>
          <w:rFonts w:ascii="Palatino Linotype" w:eastAsia="Palatino Linotype" w:hAnsi="Palatino Linotype" w:cs="Palatino Linotype"/>
          <w:b/>
        </w:rPr>
        <w:t xml:space="preserve"> SUJETO OBLIGADO</w:t>
      </w:r>
      <w:r w:rsidRPr="00AC4853">
        <w:rPr>
          <w:rFonts w:ascii="Palatino Linotype" w:eastAsia="Palatino Linotype" w:hAnsi="Palatino Linotype" w:cs="Palatino Linotype"/>
        </w:rPr>
        <w:t>, se procede a dictar la presente resolución, con base en los siguientes:</w:t>
      </w:r>
    </w:p>
    <w:p w:rsidR="009F4FD6" w:rsidRPr="00AC4853" w:rsidRDefault="009F4FD6" w:rsidP="004C1FD8">
      <w:pPr>
        <w:tabs>
          <w:tab w:val="left" w:pos="0"/>
        </w:tabs>
        <w:jc w:val="both"/>
        <w:rPr>
          <w:rFonts w:ascii="Palatino Linotype" w:eastAsia="Palatino Linotype" w:hAnsi="Palatino Linotype" w:cs="Palatino Linotype"/>
        </w:rPr>
      </w:pPr>
    </w:p>
    <w:p w:rsidR="009F4FD6" w:rsidRPr="00AC4853" w:rsidRDefault="00902BF8" w:rsidP="004C1FD8">
      <w:pPr>
        <w:pStyle w:val="Ttulo1"/>
        <w:tabs>
          <w:tab w:val="left" w:pos="0"/>
          <w:tab w:val="left" w:pos="567"/>
        </w:tabs>
        <w:spacing w:before="0" w:line="360" w:lineRule="auto"/>
        <w:jc w:val="center"/>
        <w:rPr>
          <w:b w:val="0"/>
        </w:rPr>
      </w:pPr>
      <w:bookmarkStart w:id="2" w:name="_heading=h.30j0zll" w:colFirst="0" w:colLast="0"/>
      <w:bookmarkEnd w:id="2"/>
      <w:r w:rsidRPr="00AC4853">
        <w:t>A N T E C E D E N T E S</w:t>
      </w:r>
    </w:p>
    <w:p w:rsidR="009F4FD6" w:rsidRPr="00AC4853" w:rsidRDefault="009F4FD6" w:rsidP="004C1FD8">
      <w:pPr>
        <w:pStyle w:val="Ttulo1"/>
        <w:tabs>
          <w:tab w:val="left" w:pos="0"/>
          <w:tab w:val="left" w:pos="567"/>
        </w:tabs>
        <w:spacing w:before="0" w:line="240" w:lineRule="auto"/>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El </w:t>
      </w:r>
      <w:r w:rsidRPr="00AC4853">
        <w:rPr>
          <w:rFonts w:ascii="Palatino Linotype" w:eastAsia="Palatino Linotype" w:hAnsi="Palatino Linotype" w:cs="Palatino Linotype"/>
          <w:b/>
        </w:rPr>
        <w:t>dieciocho de marzo</w:t>
      </w:r>
      <w:r w:rsidRPr="00AC4853">
        <w:rPr>
          <w:rFonts w:ascii="Palatino Linotype" w:eastAsia="Palatino Linotype" w:hAnsi="Palatino Linotype" w:cs="Palatino Linotype"/>
          <w:b/>
          <w:color w:val="000000"/>
        </w:rPr>
        <w:t xml:space="preserve"> de dos mil veintic</w:t>
      </w:r>
      <w:r w:rsidRPr="00AC4853">
        <w:rPr>
          <w:rFonts w:ascii="Palatino Linotype" w:eastAsia="Palatino Linotype" w:hAnsi="Palatino Linotype" w:cs="Palatino Linotype"/>
          <w:b/>
        </w:rPr>
        <w:t>inco</w:t>
      </w:r>
      <w:r w:rsidRPr="00AC4853">
        <w:rPr>
          <w:rFonts w:ascii="Palatino Linotype" w:eastAsia="Palatino Linotype" w:hAnsi="Palatino Linotype" w:cs="Palatino Linotype"/>
          <w:b/>
          <w:color w:val="000000"/>
        </w:rPr>
        <w:t xml:space="preserve">, </w:t>
      </w:r>
      <w:r w:rsidRPr="00AC4853">
        <w:rPr>
          <w:rFonts w:ascii="Palatino Linotype" w:eastAsia="Palatino Linotype" w:hAnsi="Palatino Linotype" w:cs="Palatino Linotype"/>
          <w:color w:val="000000"/>
        </w:rPr>
        <w:t xml:space="preserve">se presentó ante el </w:t>
      </w:r>
      <w:r w:rsidRPr="00AC4853">
        <w:rPr>
          <w:rFonts w:ascii="Palatino Linotype" w:eastAsia="Palatino Linotype" w:hAnsi="Palatino Linotype" w:cs="Palatino Linotype"/>
          <w:b/>
          <w:color w:val="000000"/>
        </w:rPr>
        <w:t>SUJETO OBLIGADO</w:t>
      </w:r>
      <w:r w:rsidRPr="00AC4853">
        <w:rPr>
          <w:rFonts w:ascii="Palatino Linotype" w:eastAsia="Palatino Linotype" w:hAnsi="Palatino Linotype" w:cs="Palatino Linotype"/>
          <w:color w:val="000000"/>
        </w:rPr>
        <w:t xml:space="preserve"> vía SAIMEX, la solicitud de información pública registrada con el número</w:t>
      </w:r>
      <w:r w:rsidRPr="00AC4853">
        <w:rPr>
          <w:rFonts w:ascii="Palatino Linotype" w:eastAsia="Palatino Linotype" w:hAnsi="Palatino Linotype" w:cs="Palatino Linotype"/>
          <w:b/>
          <w:color w:val="000000"/>
        </w:rPr>
        <w:t xml:space="preserve"> 0</w:t>
      </w:r>
      <w:r w:rsidRPr="00AC4853">
        <w:rPr>
          <w:rFonts w:ascii="Palatino Linotype" w:eastAsia="Palatino Linotype" w:hAnsi="Palatino Linotype" w:cs="Palatino Linotype"/>
          <w:b/>
        </w:rPr>
        <w:t>0061</w:t>
      </w:r>
      <w:r w:rsidRPr="00AC4853">
        <w:rPr>
          <w:rFonts w:ascii="Palatino Linotype" w:eastAsia="Palatino Linotype" w:hAnsi="Palatino Linotype" w:cs="Palatino Linotype"/>
          <w:b/>
          <w:color w:val="000000"/>
        </w:rPr>
        <w:t>/</w:t>
      </w:r>
      <w:r w:rsidRPr="00AC4853">
        <w:rPr>
          <w:rFonts w:ascii="Palatino Linotype" w:eastAsia="Palatino Linotype" w:hAnsi="Palatino Linotype" w:cs="Palatino Linotype"/>
          <w:b/>
        </w:rPr>
        <w:t>OZUMBA</w:t>
      </w:r>
      <w:r w:rsidRPr="00AC4853">
        <w:rPr>
          <w:rFonts w:ascii="Palatino Linotype" w:eastAsia="Palatino Linotype" w:hAnsi="Palatino Linotype" w:cs="Palatino Linotype"/>
          <w:b/>
          <w:color w:val="000000"/>
        </w:rPr>
        <w:t xml:space="preserve">/IP/2025; </w:t>
      </w:r>
      <w:r w:rsidR="00EB6929">
        <w:rPr>
          <w:rFonts w:ascii="Palatino Linotype" w:eastAsia="Palatino Linotype" w:hAnsi="Palatino Linotype" w:cs="Palatino Linotype"/>
          <w:color w:val="000000"/>
        </w:rPr>
        <w:t>en la que</w:t>
      </w:r>
      <w:r w:rsidRPr="00AC4853">
        <w:rPr>
          <w:rFonts w:ascii="Palatino Linotype" w:eastAsia="Palatino Linotype" w:hAnsi="Palatino Linotype" w:cs="Palatino Linotype"/>
          <w:color w:val="000000"/>
        </w:rPr>
        <w:t xml:space="preserve"> se solicitó la siguiente información:</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9F4FD6" w:rsidRPr="00AC4853" w:rsidRDefault="00902BF8" w:rsidP="004C1FD8">
      <w:pPr>
        <w:pBdr>
          <w:top w:val="nil"/>
          <w:left w:val="nil"/>
          <w:bottom w:val="nil"/>
          <w:right w:val="nil"/>
          <w:between w:val="nil"/>
        </w:pBdr>
        <w:tabs>
          <w:tab w:val="left" w:pos="0"/>
        </w:tabs>
        <w:ind w:left="566"/>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t>“C</w:t>
      </w:r>
      <w:r w:rsidRPr="00AC4853">
        <w:rPr>
          <w:rFonts w:ascii="Palatino Linotype" w:eastAsia="Palatino Linotype" w:hAnsi="Palatino Linotype" w:cs="Palatino Linotype"/>
          <w:i/>
        </w:rPr>
        <w:t>ON FUNDAMENTO EN EL ARTÍCULO 6 Y 8 DE LA CONSTITUCIÓN POLITICA DE LOS ESTADOS UNIDOS MEXICANOS Y DEL ARTICULO 5 DE LA CONSTITUCIÓN POLÍTICA DEL ESTADO LIBRE Y SOBERANO DE MÉXICO QUE TUTELAN EL DERECHO DE ACCESO A LA INFORMACIÓN PÚBLICA Y A LOS ARTÍCULOS APLICABLES DE LA LEY DE TRANSPARENCIA Y ACCESO A LA INFORMACIÓN PÚBLICA DEL ESTADO DE MÉXICO Y MUNICIPIOS; TENGO A BIEN SOLICITAR A USTED EL CONTRATO, OTORGAMIENTO DE SUFICIENCIA PRESUPUESTAL Y LA FACTURA DE LA CAMIONETA ADQUIRIDA PARA USO DE LA PRESIDENCIA MUNICIPAL. TODA VEZ QUE EL PRESIDENTE EN FUNCIONES PROMETIO UN GOBIERNO DE AUSTERIDAD Y TRANSPARENCIA. ASÍ MISMO SOLICITO CONTRATO Y FACTURA DE DEMAS VEHICULOS ADQUIRIDOS HASTA EL DÍA DE HOY POR LA TESORERIA MUNICIPAL</w:t>
      </w:r>
      <w:r w:rsidRPr="00AC4853">
        <w:rPr>
          <w:rFonts w:ascii="Palatino Linotype" w:eastAsia="Palatino Linotype" w:hAnsi="Palatino Linotype" w:cs="Palatino Linotype"/>
          <w:i/>
          <w:color w:val="000000"/>
        </w:rPr>
        <w:t>” (Sic)</w:t>
      </w:r>
    </w:p>
    <w:p w:rsidR="009F4FD6"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EB6929" w:rsidRPr="00AC4853" w:rsidRDefault="00EB6929" w:rsidP="004C1FD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EB6929" w:rsidRDefault="00902BF8" w:rsidP="00EB6929">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lastRenderedPageBreak/>
        <w:t xml:space="preserve">Se eligió como modalidad de entrega de la información: A través del </w:t>
      </w:r>
      <w:r w:rsidRPr="00AC4853">
        <w:rPr>
          <w:rFonts w:ascii="Palatino Linotype" w:eastAsia="Palatino Linotype" w:hAnsi="Palatino Linotype" w:cs="Palatino Linotype"/>
          <w:b/>
          <w:color w:val="000000"/>
        </w:rPr>
        <w:t>SAIMEX.</w:t>
      </w:r>
    </w:p>
    <w:p w:rsidR="00EB6929" w:rsidRPr="00EB6929" w:rsidRDefault="00EB6929" w:rsidP="00EB692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El </w:t>
      </w:r>
      <w:r w:rsidRPr="00AC4853">
        <w:rPr>
          <w:rFonts w:ascii="Palatino Linotype" w:eastAsia="Palatino Linotype" w:hAnsi="Palatino Linotype" w:cs="Palatino Linotype"/>
          <w:b/>
        </w:rPr>
        <w:t>veintidós de marzo</w:t>
      </w:r>
      <w:r w:rsidRPr="00AC4853">
        <w:rPr>
          <w:rFonts w:ascii="Palatino Linotype" w:eastAsia="Palatino Linotype" w:hAnsi="Palatino Linotype" w:cs="Palatino Linotype"/>
          <w:b/>
          <w:color w:val="000000"/>
        </w:rPr>
        <w:t xml:space="preserve"> de dos mil veinticinco</w:t>
      </w:r>
      <w:r w:rsidRPr="00AC4853">
        <w:rPr>
          <w:rFonts w:ascii="Palatino Linotype" w:eastAsia="Palatino Linotype" w:hAnsi="Palatino Linotype" w:cs="Palatino Linotype"/>
          <w:color w:val="000000"/>
        </w:rPr>
        <w:t xml:space="preserve">, el </w:t>
      </w:r>
      <w:r w:rsidRPr="00AC4853">
        <w:rPr>
          <w:rFonts w:ascii="Palatino Linotype" w:eastAsia="Palatino Linotype" w:hAnsi="Palatino Linotype" w:cs="Palatino Linotype"/>
          <w:b/>
          <w:color w:val="000000"/>
        </w:rPr>
        <w:t>SUJETO OBLIGADO,</w:t>
      </w:r>
      <w:r w:rsidRPr="00AC4853">
        <w:rPr>
          <w:rFonts w:ascii="Palatino Linotype" w:eastAsia="Palatino Linotype" w:hAnsi="Palatino Linotype" w:cs="Palatino Linotype"/>
          <w:color w:val="000000"/>
        </w:rPr>
        <w:t xml:space="preserve"> </w:t>
      </w:r>
      <w:r w:rsidRPr="00AC4853">
        <w:rPr>
          <w:rFonts w:ascii="Palatino Linotype" w:eastAsia="Palatino Linotype" w:hAnsi="Palatino Linotype" w:cs="Palatino Linotype"/>
        </w:rPr>
        <w:t xml:space="preserve">dio respuesta a la solicitud de información </w:t>
      </w:r>
      <w:r w:rsidRPr="00AC4853">
        <w:rPr>
          <w:rFonts w:ascii="Palatino Linotype" w:eastAsia="Palatino Linotype" w:hAnsi="Palatino Linotype" w:cs="Palatino Linotype"/>
          <w:color w:val="000000"/>
        </w:rPr>
        <w:t>en el tenor siguiente:</w:t>
      </w:r>
    </w:p>
    <w:p w:rsidR="009F4FD6" w:rsidRPr="00AC4853" w:rsidRDefault="00902BF8" w:rsidP="004C1FD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t>“</w:t>
      </w:r>
      <w:r w:rsidRPr="00AC4853">
        <w:rPr>
          <w:rFonts w:ascii="Palatino Linotype" w:eastAsia="Palatino Linotype" w:hAnsi="Palatino Linotype" w:cs="Palatino Linotype"/>
          <w:i/>
        </w:rPr>
        <w:t>Estimado solicitante reciba con el presente un cordial saludo, al mismo tiempo remito respuesta a su SI, por parte de SPH designado para atenderla el cual refiere lo siguiente “respuesta en formato pdf”,factura 00061 y solicitud 00061 pdf denominado SIC sin mas por el momento me despido de usted quedando atento para cualquier duda o aclaración</w:t>
      </w:r>
      <w:r w:rsidRPr="00AC4853">
        <w:rPr>
          <w:rFonts w:ascii="Palatino Linotype" w:eastAsia="Palatino Linotype" w:hAnsi="Palatino Linotype" w:cs="Palatino Linotype"/>
          <w:i/>
          <w:color w:val="000000"/>
        </w:rPr>
        <w:t>” (Sic)</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i/>
        </w:rPr>
      </w:pPr>
    </w:p>
    <w:p w:rsidR="009F4FD6" w:rsidRPr="00AC4853" w:rsidRDefault="00902BF8" w:rsidP="004C1FD8">
      <w:pPr>
        <w:pBdr>
          <w:top w:val="nil"/>
          <w:left w:val="nil"/>
          <w:bottom w:val="nil"/>
          <w:right w:val="nil"/>
          <w:between w:val="nil"/>
        </w:pBdr>
        <w:tabs>
          <w:tab w:val="left" w:pos="0"/>
        </w:tabs>
        <w:jc w:val="both"/>
        <w:rPr>
          <w:rFonts w:ascii="Palatino Linotype" w:eastAsia="Palatino Linotype" w:hAnsi="Palatino Linotype" w:cs="Palatino Linotype"/>
        </w:rPr>
      </w:pPr>
      <w:r w:rsidRPr="00AC4853">
        <w:rPr>
          <w:rFonts w:ascii="Palatino Linotype" w:eastAsia="Palatino Linotype" w:hAnsi="Palatino Linotype" w:cs="Palatino Linotype"/>
        </w:rPr>
        <w:t>Archivos electrónicos adjuntos:</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rPr>
      </w:pPr>
    </w:p>
    <w:p w:rsidR="009F4FD6" w:rsidRPr="00AC4853" w:rsidRDefault="00FA0F3A" w:rsidP="004C1FD8">
      <w:pPr>
        <w:pBdr>
          <w:top w:val="nil"/>
          <w:left w:val="nil"/>
          <w:bottom w:val="nil"/>
          <w:right w:val="nil"/>
          <w:between w:val="nil"/>
        </w:pBdr>
        <w:tabs>
          <w:tab w:val="left" w:pos="0"/>
        </w:tabs>
        <w:ind w:left="567"/>
        <w:jc w:val="both"/>
        <w:rPr>
          <w:rFonts w:ascii="Palatino Linotype" w:eastAsia="Palatino Linotype" w:hAnsi="Palatino Linotype" w:cs="Palatino Linotype"/>
        </w:rPr>
      </w:pPr>
      <w:hyperlink r:id="rId8">
        <w:r w:rsidR="00902BF8" w:rsidRPr="00AC4853">
          <w:rPr>
            <w:rFonts w:ascii="Palatino Linotype" w:eastAsia="Palatino Linotype" w:hAnsi="Palatino Linotype" w:cs="Palatino Linotype"/>
            <w:b/>
          </w:rPr>
          <w:t>solicitud 00061.pdf</w:t>
        </w:r>
      </w:hyperlink>
      <w:r w:rsidR="00902BF8" w:rsidRPr="00AC4853">
        <w:rPr>
          <w:rFonts w:ascii="Palatino Linotype" w:eastAsia="Palatino Linotype" w:hAnsi="Palatino Linotype" w:cs="Palatino Linotype"/>
        </w:rPr>
        <w:t>: Oficio suscrito por el Tesorero Municipal, por medio del cual, informó el monto de la suficiencia presupuestal para el efecto relativo al requerimiento de la solicitud de información.</w:t>
      </w:r>
    </w:p>
    <w:p w:rsidR="009F4FD6" w:rsidRPr="00AC4853" w:rsidRDefault="009F4FD6" w:rsidP="004C1FD8">
      <w:pPr>
        <w:tabs>
          <w:tab w:val="left" w:pos="0"/>
        </w:tabs>
        <w:rPr>
          <w:rFonts w:ascii="Palatino Linotype" w:eastAsia="Palatino Linotype" w:hAnsi="Palatino Linotype" w:cs="Palatino Linotype"/>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El </w:t>
      </w:r>
      <w:r w:rsidRPr="00AC4853">
        <w:rPr>
          <w:rFonts w:ascii="Palatino Linotype" w:eastAsia="Palatino Linotype" w:hAnsi="Palatino Linotype" w:cs="Palatino Linotype"/>
          <w:b/>
        </w:rPr>
        <w:t>veinticuatro de marzo</w:t>
      </w:r>
      <w:r w:rsidRPr="00AC4853">
        <w:rPr>
          <w:rFonts w:ascii="Palatino Linotype" w:eastAsia="Palatino Linotype" w:hAnsi="Palatino Linotype" w:cs="Palatino Linotype"/>
          <w:b/>
          <w:color w:val="000000"/>
        </w:rPr>
        <w:t xml:space="preserve"> de dos mil veinticinco</w:t>
      </w:r>
      <w:r w:rsidRPr="00AC4853">
        <w:rPr>
          <w:rFonts w:ascii="Palatino Linotype" w:eastAsia="Palatino Linotype" w:hAnsi="Palatino Linotype" w:cs="Palatino Linotype"/>
          <w:color w:val="000000"/>
        </w:rPr>
        <w:t xml:space="preserve">, la parte </w:t>
      </w:r>
      <w:r w:rsidRPr="00AC4853">
        <w:rPr>
          <w:rFonts w:ascii="Palatino Linotype" w:eastAsia="Palatino Linotype" w:hAnsi="Palatino Linotype" w:cs="Palatino Linotype"/>
          <w:b/>
          <w:color w:val="000000"/>
        </w:rPr>
        <w:t>RECURRENTE</w:t>
      </w:r>
      <w:r w:rsidRPr="00AC4853">
        <w:rPr>
          <w:rFonts w:ascii="Palatino Linotype" w:eastAsia="Palatino Linotype" w:hAnsi="Palatino Linotype" w:cs="Palatino Linotype"/>
          <w:color w:val="000000"/>
        </w:rPr>
        <w:t xml:space="preserve"> interpuso el recurso de revisión en contra de la respuesta, manifestando las siguientes razones o motivos de inconformidad:</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EB6929" w:rsidRDefault="00902BF8" w:rsidP="00EB6929">
      <w:pPr>
        <w:pStyle w:val="Prrafodelista"/>
        <w:numPr>
          <w:ilvl w:val="0"/>
          <w:numId w:val="4"/>
        </w:numPr>
        <w:pBdr>
          <w:top w:val="nil"/>
          <w:left w:val="nil"/>
          <w:bottom w:val="nil"/>
          <w:right w:val="nil"/>
          <w:between w:val="nil"/>
        </w:pBdr>
        <w:tabs>
          <w:tab w:val="left" w:pos="0"/>
        </w:tabs>
        <w:jc w:val="both"/>
        <w:rPr>
          <w:rFonts w:ascii="Palatino Linotype" w:eastAsia="Palatino Linotype" w:hAnsi="Palatino Linotype" w:cs="Palatino Linotype"/>
          <w:i/>
          <w:color w:val="000000"/>
        </w:rPr>
      </w:pPr>
      <w:bookmarkStart w:id="3" w:name="_heading=h.1fob9te" w:colFirst="0" w:colLast="0"/>
      <w:bookmarkEnd w:id="3"/>
      <w:r w:rsidRPr="00EB6929">
        <w:rPr>
          <w:rFonts w:ascii="Palatino Linotype" w:eastAsia="Palatino Linotype" w:hAnsi="Palatino Linotype" w:cs="Palatino Linotype"/>
          <w:b/>
          <w:color w:val="000000"/>
        </w:rPr>
        <w:t>Acto impugnado</w:t>
      </w:r>
      <w:r w:rsidRPr="00EB6929">
        <w:rPr>
          <w:rFonts w:ascii="Palatino Linotype" w:eastAsia="Palatino Linotype" w:hAnsi="Palatino Linotype" w:cs="Palatino Linotype"/>
          <w:color w:val="000000"/>
        </w:rPr>
        <w:t xml:space="preserve">: </w:t>
      </w:r>
      <w:r w:rsidRPr="00EB6929">
        <w:rPr>
          <w:rFonts w:ascii="Palatino Linotype" w:eastAsia="Palatino Linotype" w:hAnsi="Palatino Linotype" w:cs="Palatino Linotype"/>
          <w:i/>
          <w:color w:val="000000"/>
        </w:rPr>
        <w:t>“</w:t>
      </w:r>
      <w:r w:rsidRPr="00EB6929">
        <w:rPr>
          <w:rFonts w:ascii="Palatino Linotype" w:eastAsia="Palatino Linotype" w:hAnsi="Palatino Linotype" w:cs="Palatino Linotype"/>
          <w:i/>
        </w:rPr>
        <w:t>Respuesta incompleta.</w:t>
      </w:r>
      <w:r w:rsidRPr="00EB6929">
        <w:rPr>
          <w:rFonts w:ascii="Palatino Linotype" w:eastAsia="Palatino Linotype" w:hAnsi="Palatino Linotype" w:cs="Palatino Linotype"/>
          <w:i/>
          <w:color w:val="000000"/>
        </w:rPr>
        <w:t>” (Sic.)</w:t>
      </w:r>
    </w:p>
    <w:p w:rsidR="009F4FD6" w:rsidRPr="00AC4853" w:rsidRDefault="009F4FD6" w:rsidP="004C1FD8">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p>
    <w:p w:rsidR="009F4FD6" w:rsidRPr="00EB6929" w:rsidRDefault="00902BF8" w:rsidP="00EB6929">
      <w:pPr>
        <w:pStyle w:val="Prrafodelista"/>
        <w:numPr>
          <w:ilvl w:val="0"/>
          <w:numId w:val="4"/>
        </w:numPr>
        <w:tabs>
          <w:tab w:val="left" w:pos="0"/>
        </w:tabs>
        <w:jc w:val="both"/>
        <w:rPr>
          <w:rFonts w:ascii="Palatino Linotype" w:eastAsia="Palatino Linotype" w:hAnsi="Palatino Linotype" w:cs="Palatino Linotype"/>
        </w:rPr>
      </w:pPr>
      <w:bookmarkStart w:id="4" w:name="_heading=h.3znysh7" w:colFirst="0" w:colLast="0"/>
      <w:bookmarkEnd w:id="4"/>
      <w:r w:rsidRPr="00EB6929">
        <w:rPr>
          <w:rFonts w:ascii="Palatino Linotype" w:eastAsia="Palatino Linotype" w:hAnsi="Palatino Linotype" w:cs="Palatino Linotype"/>
          <w:b/>
          <w:color w:val="000000"/>
        </w:rPr>
        <w:t xml:space="preserve">Razones o Motivos de inconformidad: </w:t>
      </w:r>
      <w:r w:rsidRPr="00EB6929">
        <w:rPr>
          <w:rFonts w:ascii="Palatino Linotype" w:eastAsia="Palatino Linotype" w:hAnsi="Palatino Linotype" w:cs="Palatino Linotype"/>
          <w:i/>
          <w:color w:val="000000"/>
        </w:rPr>
        <w:t>“N</w:t>
      </w:r>
      <w:r w:rsidRPr="00EB6929">
        <w:rPr>
          <w:rFonts w:ascii="Palatino Linotype" w:eastAsia="Palatino Linotype" w:hAnsi="Palatino Linotype" w:cs="Palatino Linotype"/>
          <w:i/>
        </w:rPr>
        <w:t>o se adjunta factura y contrato de vehículos adquiridos por la Tesorería Municipal en su versión pública.</w:t>
      </w:r>
      <w:r w:rsidRPr="00EB6929">
        <w:rPr>
          <w:rFonts w:ascii="Palatino Linotype" w:eastAsia="Palatino Linotype" w:hAnsi="Palatino Linotype" w:cs="Palatino Linotype"/>
          <w:i/>
          <w:color w:val="000000"/>
        </w:rPr>
        <w:t>” (Sic.)</w:t>
      </w:r>
    </w:p>
    <w:p w:rsidR="009F4FD6" w:rsidRPr="00AC4853" w:rsidRDefault="009F4FD6" w:rsidP="004C1FD8">
      <w:pPr>
        <w:tabs>
          <w:tab w:val="left" w:pos="0"/>
        </w:tabs>
        <w:rPr>
          <w:rFonts w:ascii="Palatino Linotype" w:eastAsia="Palatino Linotype" w:hAnsi="Palatino Linotype" w:cs="Palatino Linotype"/>
          <w:i/>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w:t>
      </w:r>
      <w:r w:rsidRPr="00AC4853">
        <w:rPr>
          <w:rFonts w:ascii="Palatino Linotype" w:eastAsia="Palatino Linotype" w:hAnsi="Palatino Linotype" w:cs="Palatino Linotype"/>
        </w:rPr>
        <w:t>del</w:t>
      </w:r>
      <w:r w:rsidRPr="00AC4853">
        <w:rPr>
          <w:rFonts w:ascii="Palatino Linotype" w:eastAsia="Palatino Linotype" w:hAnsi="Palatino Linotype" w:cs="Palatino Linotype"/>
          <w:color w:val="000000"/>
        </w:rPr>
        <w:t xml:space="preserve"> </w:t>
      </w:r>
      <w:r w:rsidRPr="00AC4853">
        <w:rPr>
          <w:rFonts w:ascii="Palatino Linotype" w:eastAsia="Palatino Linotype" w:hAnsi="Palatino Linotype" w:cs="Palatino Linotype"/>
          <w:b/>
        </w:rPr>
        <w:t>veinticinco de marzo</w:t>
      </w:r>
      <w:r w:rsidRPr="00AC4853">
        <w:rPr>
          <w:rFonts w:ascii="Palatino Linotype" w:eastAsia="Palatino Linotype" w:hAnsi="Palatino Linotype" w:cs="Palatino Linotype"/>
          <w:b/>
          <w:color w:val="000000"/>
        </w:rPr>
        <w:t xml:space="preserve"> de dos mil veinticinco</w:t>
      </w:r>
      <w:r w:rsidRPr="00AC4853">
        <w:rPr>
          <w:rFonts w:ascii="Palatino Linotype" w:eastAsia="Palatino Linotype" w:hAnsi="Palatino Linotype" w:cs="Palatino Linotype"/>
          <w:color w:val="000000"/>
        </w:rPr>
        <w:t xml:space="preserve">, puso a disposición de las partes el expediente electrónico vía </w:t>
      </w:r>
      <w:r w:rsidRPr="00AC4853">
        <w:rPr>
          <w:rFonts w:ascii="Palatino Linotype" w:eastAsia="Palatino Linotype" w:hAnsi="Palatino Linotype" w:cs="Palatino Linotype"/>
          <w:b/>
          <w:color w:val="000000"/>
        </w:rPr>
        <w:t xml:space="preserve">SAIMEX </w:t>
      </w:r>
      <w:r w:rsidRPr="00AC4853">
        <w:rPr>
          <w:rFonts w:ascii="Palatino Linotype" w:eastAsia="Palatino Linotype" w:hAnsi="Palatino Linotype" w:cs="Palatino Linotype"/>
          <w:color w:val="000000"/>
        </w:rPr>
        <w:t xml:space="preserve">a efecto de que en un plazo máximo de siete días </w:t>
      </w:r>
      <w:r w:rsidRPr="00AC4853">
        <w:rPr>
          <w:rFonts w:ascii="Palatino Linotype" w:eastAsia="Palatino Linotype" w:hAnsi="Palatino Linotype" w:cs="Palatino Linotype"/>
        </w:rPr>
        <w:t>manifestara</w:t>
      </w:r>
      <w:r w:rsidRPr="00AC4853">
        <w:rPr>
          <w:rFonts w:ascii="Palatino Linotype" w:eastAsia="Palatino Linotype" w:hAnsi="Palatino Linotype" w:cs="Palatino Linotype"/>
          <w:color w:val="000000"/>
        </w:rPr>
        <w:t xml:space="preserve"> lo que a su derecho conviniera, </w:t>
      </w:r>
      <w:r w:rsidRPr="00AC4853">
        <w:rPr>
          <w:rFonts w:ascii="Palatino Linotype" w:eastAsia="Palatino Linotype" w:hAnsi="Palatino Linotype" w:cs="Palatino Linotype"/>
        </w:rPr>
        <w:t>ofreciera</w:t>
      </w:r>
      <w:r w:rsidRPr="00AC4853">
        <w:rPr>
          <w:rFonts w:ascii="Palatino Linotype" w:eastAsia="Palatino Linotype" w:hAnsi="Palatino Linotype" w:cs="Palatino Linotype"/>
          <w:color w:val="000000"/>
        </w:rPr>
        <w:t xml:space="preserve"> pruebas y alegatos según corresponda a los casos concretos, y el </w:t>
      </w:r>
      <w:r w:rsidRPr="00AC4853">
        <w:rPr>
          <w:rFonts w:ascii="Palatino Linotype" w:eastAsia="Palatino Linotype" w:hAnsi="Palatino Linotype" w:cs="Palatino Linotype"/>
          <w:b/>
          <w:color w:val="000000"/>
        </w:rPr>
        <w:t>SUJETO OBLIGADO</w:t>
      </w:r>
      <w:r w:rsidRPr="00AC4853">
        <w:rPr>
          <w:rFonts w:ascii="Palatino Linotype" w:eastAsia="Palatino Linotype" w:hAnsi="Palatino Linotype" w:cs="Palatino Linotype"/>
          <w:color w:val="000000"/>
        </w:rPr>
        <w:t xml:space="preserve"> presentará el Informe Justificado procedente.</w:t>
      </w:r>
    </w:p>
    <w:p w:rsidR="009F4FD6" w:rsidRPr="00AC4853" w:rsidRDefault="00902BF8" w:rsidP="004C1FD8">
      <w:pPr>
        <w:numPr>
          <w:ilvl w:val="0"/>
          <w:numId w:val="1"/>
        </w:numPr>
        <w:tabs>
          <w:tab w:val="left" w:pos="0"/>
        </w:tabs>
        <w:spacing w:line="360" w:lineRule="auto"/>
        <w:jc w:val="both"/>
        <w:rPr>
          <w:rFonts w:ascii="Palatino Linotype" w:eastAsia="Palatino Linotype" w:hAnsi="Palatino Linotype" w:cs="Palatino Linotype"/>
          <w:b/>
          <w:color w:val="000000"/>
        </w:rPr>
      </w:pPr>
      <w:bookmarkStart w:id="5" w:name="_heading=h.2et92p0" w:colFirst="0" w:colLast="0"/>
      <w:bookmarkEnd w:id="5"/>
      <w:r w:rsidRPr="00AC4853">
        <w:rPr>
          <w:rFonts w:ascii="Palatino Linotype" w:eastAsia="Palatino Linotype" w:hAnsi="Palatino Linotype" w:cs="Palatino Linotype"/>
        </w:rPr>
        <w:lastRenderedPageBreak/>
        <w:t xml:space="preserve">El veintiuno de mayo de dos mil veinticinco, el </w:t>
      </w:r>
      <w:r w:rsidRPr="00AC4853">
        <w:rPr>
          <w:rFonts w:ascii="Palatino Linotype" w:eastAsia="Palatino Linotype" w:hAnsi="Palatino Linotype" w:cs="Palatino Linotype"/>
          <w:b/>
        </w:rPr>
        <w:t xml:space="preserve">SUJETO OBLIGADO </w:t>
      </w:r>
      <w:r w:rsidRPr="00AC4853">
        <w:rPr>
          <w:rFonts w:ascii="Palatino Linotype" w:eastAsia="Palatino Linotype" w:hAnsi="Palatino Linotype" w:cs="Palatino Linotype"/>
        </w:rPr>
        <w:t xml:space="preserve">rindió el informe justificado correspondiente por medio del archivo electrónico denominado </w:t>
      </w:r>
      <w:r w:rsidRPr="00AC4853">
        <w:rPr>
          <w:rFonts w:ascii="Palatino Linotype" w:eastAsia="Palatino Linotype" w:hAnsi="Palatino Linotype" w:cs="Palatino Linotype"/>
          <w:b/>
        </w:rPr>
        <w:t>rr00061.pdf</w:t>
      </w:r>
      <w:r w:rsidRPr="00AC4853">
        <w:rPr>
          <w:rFonts w:ascii="Palatino Linotype" w:eastAsia="Palatino Linotype" w:hAnsi="Palatino Linotype" w:cs="Palatino Linotype"/>
        </w:rPr>
        <w:t xml:space="preserve">, consistente en las documentales por medio de las cuales, el Coordinador de Adquisiciones remitió la factura solicitada de la camioneta adquirida para uso de la presidencia municipal, así como el contrato de compraventa e informó que al momento era la única unidad adquirida; no obstante, </w:t>
      </w:r>
      <w:r w:rsidRPr="00AC4853">
        <w:rPr>
          <w:rFonts w:ascii="Palatino Linotype" w:eastAsia="Palatino Linotype" w:hAnsi="Palatino Linotype" w:cs="Palatino Linotype"/>
          <w:b/>
        </w:rPr>
        <w:t>no fue puesto a la vista del Particular por contener datos personales susceptibles de clasificarse como confidenciales.</w:t>
      </w:r>
    </w:p>
    <w:p w:rsidR="009F4FD6" w:rsidRPr="00AC4853" w:rsidRDefault="009F4FD6" w:rsidP="004C1FD8">
      <w:pPr>
        <w:tabs>
          <w:tab w:val="left" w:pos="0"/>
        </w:tabs>
        <w:jc w:val="both"/>
        <w:rPr>
          <w:rFonts w:ascii="Palatino Linotype" w:eastAsia="Palatino Linotype" w:hAnsi="Palatino Linotype" w:cs="Palatino Linotype"/>
        </w:rPr>
      </w:pPr>
    </w:p>
    <w:p w:rsidR="009F4FD6" w:rsidRPr="00AC4853" w:rsidRDefault="00902BF8" w:rsidP="004C1FD8">
      <w:pPr>
        <w:numPr>
          <w:ilvl w:val="0"/>
          <w:numId w:val="1"/>
        </w:numPr>
        <w:tabs>
          <w:tab w:val="left" w:pos="0"/>
        </w:tabs>
        <w:spacing w:line="360" w:lineRule="auto"/>
        <w:jc w:val="both"/>
        <w:rPr>
          <w:rFonts w:ascii="Palatino Linotype" w:eastAsia="Palatino Linotype" w:hAnsi="Palatino Linotype" w:cs="Palatino Linotype"/>
          <w:b/>
          <w:color w:val="000000"/>
        </w:rPr>
      </w:pPr>
      <w:r w:rsidRPr="00AC4853">
        <w:rPr>
          <w:rFonts w:ascii="Palatino Linotype" w:eastAsia="Palatino Linotype" w:hAnsi="Palatino Linotype" w:cs="Palatino Linotype"/>
        </w:rPr>
        <w:t>Por su parte, la parte</w:t>
      </w:r>
      <w:r w:rsidRPr="00AC4853">
        <w:rPr>
          <w:rFonts w:ascii="Palatino Linotype" w:eastAsia="Palatino Linotype" w:hAnsi="Palatino Linotype" w:cs="Palatino Linotype"/>
          <w:b/>
        </w:rPr>
        <w:t xml:space="preserve"> RECURRENTE </w:t>
      </w:r>
      <w:r w:rsidRPr="00AC4853">
        <w:rPr>
          <w:rFonts w:ascii="Palatino Linotype" w:eastAsia="Palatino Linotype" w:hAnsi="Palatino Linotype" w:cs="Palatino Linotype"/>
        </w:rPr>
        <w:t xml:space="preserve">dejó de realizar manifestaciones que a su derecho conviniera y asistiera. </w:t>
      </w:r>
    </w:p>
    <w:p w:rsidR="009F4FD6" w:rsidRPr="00AC4853" w:rsidRDefault="009F4FD6" w:rsidP="004C1FD8">
      <w:pPr>
        <w:pBdr>
          <w:top w:val="nil"/>
          <w:left w:val="nil"/>
          <w:bottom w:val="nil"/>
          <w:right w:val="nil"/>
          <w:between w:val="nil"/>
        </w:pBdr>
        <w:tabs>
          <w:tab w:val="left" w:pos="0"/>
        </w:tabs>
        <w:rPr>
          <w:rFonts w:ascii="Palatino Linotype" w:eastAsia="Palatino Linotype" w:hAnsi="Palatino Linotype" w:cs="Palatino Linotype"/>
          <w:i/>
          <w:color w:val="000000"/>
        </w:rPr>
      </w:pPr>
    </w:p>
    <w:p w:rsidR="009F4FD6" w:rsidRPr="00AC4853" w:rsidRDefault="00902BF8" w:rsidP="004C1FD8">
      <w:pPr>
        <w:numPr>
          <w:ilvl w:val="0"/>
          <w:numId w:val="1"/>
        </w:numPr>
        <w:tabs>
          <w:tab w:val="left" w:pos="0"/>
        </w:tabs>
        <w:spacing w:line="360" w:lineRule="auto"/>
        <w:jc w:val="both"/>
        <w:rPr>
          <w:rFonts w:ascii="Palatino Linotype" w:eastAsia="Palatino Linotype" w:hAnsi="Palatino Linotype" w:cs="Palatino Linotype"/>
        </w:rPr>
      </w:pPr>
      <w:r w:rsidRPr="00AC4853">
        <w:rPr>
          <w:rFonts w:ascii="Palatino Linotype" w:eastAsia="Palatino Linotype" w:hAnsi="Palatino Linotype" w:cs="Palatino Linotype"/>
        </w:rPr>
        <w:t xml:space="preserve">El </w:t>
      </w:r>
      <w:r w:rsidRPr="00AC4853">
        <w:rPr>
          <w:rFonts w:ascii="Palatino Linotype" w:eastAsia="Palatino Linotype" w:hAnsi="Palatino Linotype" w:cs="Palatino Linotype"/>
          <w:b/>
        </w:rPr>
        <w:t>catorce de julio de dos mil veinticinco</w:t>
      </w:r>
      <w:r w:rsidRPr="00AC4853">
        <w:rPr>
          <w:rFonts w:ascii="Palatino Linotype" w:eastAsia="Palatino Linotype" w:hAnsi="Palatino Linotype" w:cs="Palatino Linotype"/>
        </w:rPr>
        <w:t xml:space="preserve">, se notificó el acuerdo mediante el cual se aprobó la ampliación de plazo para emitir resolución. </w:t>
      </w:r>
    </w:p>
    <w:p w:rsidR="009F4FD6" w:rsidRPr="00AC4853" w:rsidRDefault="009F4FD6" w:rsidP="004C1FD8">
      <w:pPr>
        <w:tabs>
          <w:tab w:val="left" w:pos="0"/>
        </w:tabs>
        <w:jc w:val="both"/>
        <w:rPr>
          <w:rFonts w:ascii="Palatino Linotype" w:eastAsia="Palatino Linotype" w:hAnsi="Palatino Linotype" w:cs="Palatino Linotype"/>
        </w:rPr>
      </w:pPr>
    </w:p>
    <w:p w:rsidR="009F4FD6" w:rsidRPr="00EB6929"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bookmarkStart w:id="6" w:name="_heading=h.14f6eu8ae20v" w:colFirst="0" w:colLast="0"/>
      <w:bookmarkEnd w:id="6"/>
      <w:r w:rsidRPr="00AC4853">
        <w:rPr>
          <w:rFonts w:ascii="Palatino Linotype" w:eastAsia="Palatino Linotype" w:hAnsi="Palatino Linotype" w:cs="Palatino Linotype"/>
          <w:color w:val="000000"/>
        </w:rPr>
        <w:t xml:space="preserve">Finalmente, mediante acuerdo del </w:t>
      </w:r>
      <w:r w:rsidRPr="00AC4853">
        <w:rPr>
          <w:rFonts w:ascii="Palatino Linotype" w:eastAsia="Palatino Linotype" w:hAnsi="Palatino Linotype" w:cs="Palatino Linotype"/>
          <w:b/>
        </w:rPr>
        <w:t>catorce de julio</w:t>
      </w:r>
      <w:r w:rsidRPr="00AC4853">
        <w:rPr>
          <w:rFonts w:ascii="Palatino Linotype" w:eastAsia="Palatino Linotype" w:hAnsi="Palatino Linotype" w:cs="Palatino Linotype"/>
          <w:color w:val="000000"/>
        </w:rPr>
        <w:t xml:space="preserve"> </w:t>
      </w:r>
      <w:r w:rsidRPr="00AC4853">
        <w:rPr>
          <w:rFonts w:ascii="Palatino Linotype" w:eastAsia="Palatino Linotype" w:hAnsi="Palatino Linotype" w:cs="Palatino Linotype"/>
          <w:b/>
          <w:color w:val="000000"/>
        </w:rPr>
        <w:t>de dos mil veinticinco</w:t>
      </w:r>
      <w:r w:rsidRPr="00AC4853">
        <w:rPr>
          <w:rFonts w:ascii="Palatino Linotype" w:eastAsia="Palatino Linotype" w:hAnsi="Palatino Linotype" w:cs="Palatino Linotype"/>
          <w:color w:val="000000"/>
        </w:rPr>
        <w:t>, se decretó el cierre de instrucción, por lo que no habiendo más que hacer constar, y-------------</w:t>
      </w:r>
      <w:r w:rsidR="00EB6929">
        <w:rPr>
          <w:rFonts w:ascii="Palatino Linotype" w:eastAsia="Palatino Linotype" w:hAnsi="Palatino Linotype" w:cs="Palatino Linotype"/>
          <w:color w:val="000000"/>
        </w:rPr>
        <w:t>------------</w:t>
      </w:r>
    </w:p>
    <w:p w:rsidR="00EB6929" w:rsidRDefault="00EB6929" w:rsidP="00EB6929">
      <w:pPr>
        <w:pStyle w:val="Prrafodelista"/>
        <w:rPr>
          <w:rFonts w:ascii="Palatino Linotype" w:eastAsia="Palatino Linotype" w:hAnsi="Palatino Linotype" w:cs="Palatino Linotype"/>
          <w:b/>
          <w:color w:val="000000"/>
        </w:rPr>
      </w:pPr>
    </w:p>
    <w:p w:rsidR="00EB6929" w:rsidRPr="00AC4853" w:rsidRDefault="00EB6929" w:rsidP="00EB692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b/>
          <w:color w:val="000000"/>
        </w:rPr>
      </w:pPr>
    </w:p>
    <w:p w:rsidR="009F4FD6" w:rsidRPr="00AC4853" w:rsidRDefault="00902BF8" w:rsidP="004C1FD8">
      <w:pPr>
        <w:pStyle w:val="Ttulo1"/>
        <w:tabs>
          <w:tab w:val="left" w:pos="0"/>
          <w:tab w:val="left" w:pos="567"/>
        </w:tabs>
        <w:spacing w:before="0" w:line="360" w:lineRule="auto"/>
        <w:jc w:val="center"/>
      </w:pPr>
      <w:bookmarkStart w:id="7" w:name="_heading=h.tyjcwt" w:colFirst="0" w:colLast="0"/>
      <w:bookmarkEnd w:id="7"/>
      <w:r w:rsidRPr="00AC4853">
        <w:t>C O N S I D E R A N D O</w:t>
      </w:r>
    </w:p>
    <w:p w:rsidR="009F4FD6" w:rsidRPr="00AC4853" w:rsidRDefault="009F4FD6" w:rsidP="004C1FD8">
      <w:pPr>
        <w:tabs>
          <w:tab w:val="left" w:pos="0"/>
        </w:tabs>
        <w:rPr>
          <w:rFonts w:ascii="Palatino Linotype" w:eastAsia="Palatino Linotype" w:hAnsi="Palatino Linotype" w:cs="Palatino Linotype"/>
        </w:rPr>
      </w:pPr>
    </w:p>
    <w:p w:rsidR="009F4FD6" w:rsidRPr="00AC4853" w:rsidRDefault="00902BF8" w:rsidP="004C1FD8">
      <w:pPr>
        <w:pStyle w:val="Ttulo1"/>
        <w:tabs>
          <w:tab w:val="left" w:pos="0"/>
          <w:tab w:val="left" w:pos="567"/>
        </w:tabs>
        <w:spacing w:before="0" w:line="360" w:lineRule="auto"/>
        <w:rPr>
          <w:b w:val="0"/>
        </w:rPr>
      </w:pPr>
      <w:bookmarkStart w:id="8" w:name="_heading=h.3dy6vkm" w:colFirst="0" w:colLast="0"/>
      <w:bookmarkEnd w:id="8"/>
      <w:r w:rsidRPr="00AC4853">
        <w:t>PRIMERO. De la competencia</w:t>
      </w:r>
    </w:p>
    <w:p w:rsidR="009F4FD6" w:rsidRPr="00AC4853" w:rsidRDefault="00902BF8" w:rsidP="004C1FD8">
      <w:pPr>
        <w:numPr>
          <w:ilvl w:val="0"/>
          <w:numId w:val="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w:t>
      </w:r>
      <w:r w:rsidRPr="00AC4853">
        <w:rPr>
          <w:rFonts w:ascii="Palatino Linotype" w:eastAsia="Palatino Linotype" w:hAnsi="Palatino Linotype" w:cs="Palatino Linotype"/>
          <w:b/>
          <w:color w:val="000000"/>
        </w:rPr>
        <w:t>Constitución Política de los Estados Unidos Mexicanos</w:t>
      </w:r>
      <w:r w:rsidRPr="00AC4853">
        <w:rPr>
          <w:rFonts w:ascii="Palatino Linotype" w:eastAsia="Palatino Linotype" w:hAnsi="Palatino Linotype" w:cs="Palatino Linotype"/>
          <w:color w:val="000000"/>
        </w:rPr>
        <w:t xml:space="preserve">; 5, párrafos trigésimo segundo, </w:t>
      </w:r>
      <w:r w:rsidRPr="00AC4853">
        <w:rPr>
          <w:rFonts w:ascii="Palatino Linotype" w:eastAsia="Palatino Linotype" w:hAnsi="Palatino Linotype" w:cs="Palatino Linotype"/>
          <w:color w:val="000000"/>
        </w:rPr>
        <w:lastRenderedPageBreak/>
        <w:t>trigésimo tercero y trigésimo cuarto fracciones IV y V de la </w:t>
      </w:r>
      <w:r w:rsidRPr="00AC4853">
        <w:rPr>
          <w:rFonts w:ascii="Palatino Linotype" w:eastAsia="Palatino Linotype" w:hAnsi="Palatino Linotype" w:cs="Palatino Linotype"/>
          <w:b/>
          <w:color w:val="000000"/>
        </w:rPr>
        <w:t>Constitución Política del Estado Libre y Soberano de México</w:t>
      </w:r>
      <w:r w:rsidRPr="00AC4853">
        <w:rPr>
          <w:rFonts w:ascii="Palatino Linotype" w:eastAsia="Palatino Linotype" w:hAnsi="Palatino Linotype" w:cs="Palatino Linotype"/>
          <w:color w:val="000000"/>
        </w:rPr>
        <w:t>; artículos 1, 2 fracción II, 13, 29, 36 fracciones I y II, 176, 178, 179, 181 párrafo tercero y 185 de la </w:t>
      </w:r>
      <w:r w:rsidRPr="00AC4853">
        <w:rPr>
          <w:rFonts w:ascii="Palatino Linotype" w:eastAsia="Palatino Linotype" w:hAnsi="Palatino Linotype" w:cs="Palatino Linotype"/>
          <w:b/>
          <w:color w:val="000000"/>
        </w:rPr>
        <w:t>Ley de Transparencia y Acceso a la Información Pública del Estado de México y Municipios</w:t>
      </w:r>
      <w:r w:rsidRPr="00AC4853">
        <w:rPr>
          <w:rFonts w:ascii="Palatino Linotype" w:eastAsia="Palatino Linotype" w:hAnsi="Palatino Linotype" w:cs="Palatino Linotype"/>
          <w:color w:val="000000"/>
        </w:rPr>
        <w:t>; y 7, 9 fracciones I y XXIII, y 11 del </w:t>
      </w:r>
      <w:r w:rsidRPr="00AC4853">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AC4853">
        <w:rPr>
          <w:rFonts w:ascii="Palatino Linotype" w:eastAsia="Palatino Linotype" w:hAnsi="Palatino Linotype" w:cs="Palatino Linotype"/>
          <w:color w:val="000000"/>
        </w:rPr>
        <w:t>.</w:t>
      </w:r>
    </w:p>
    <w:p w:rsidR="009F4FD6" w:rsidRPr="00AC4853" w:rsidRDefault="009F4FD6" w:rsidP="004C1FD8">
      <w:pPr>
        <w:pBdr>
          <w:top w:val="nil"/>
          <w:left w:val="nil"/>
          <w:bottom w:val="nil"/>
          <w:right w:val="nil"/>
          <w:between w:val="nil"/>
        </w:pBdr>
        <w:tabs>
          <w:tab w:val="left" w:pos="0"/>
          <w:tab w:val="left" w:pos="426"/>
          <w:tab w:val="left" w:pos="567"/>
        </w:tabs>
        <w:jc w:val="both"/>
        <w:rPr>
          <w:rFonts w:ascii="Palatino Linotype" w:eastAsia="Palatino Linotype" w:hAnsi="Palatino Linotype" w:cs="Palatino Linotype"/>
          <w:color w:val="000000"/>
        </w:rPr>
      </w:pPr>
    </w:p>
    <w:p w:rsidR="009F4FD6" w:rsidRPr="00AC4853" w:rsidRDefault="00902BF8" w:rsidP="004C1FD8">
      <w:pPr>
        <w:pStyle w:val="Ttulo2"/>
        <w:tabs>
          <w:tab w:val="left" w:pos="0"/>
        </w:tabs>
        <w:spacing w:before="0" w:line="360" w:lineRule="auto"/>
      </w:pPr>
      <w:bookmarkStart w:id="9" w:name="_heading=h.1t3h5sf" w:colFirst="0" w:colLast="0"/>
      <w:bookmarkEnd w:id="9"/>
      <w:r w:rsidRPr="00AC4853">
        <w:t>SEGUNDO. De la oportunidad y procedencia.</w:t>
      </w: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 El medio de impugnación fue presentado a través del </w:t>
      </w:r>
      <w:r w:rsidRPr="00AC4853">
        <w:rPr>
          <w:rFonts w:ascii="Palatino Linotype" w:eastAsia="Palatino Linotype" w:hAnsi="Palatino Linotype" w:cs="Palatino Linotype"/>
          <w:b/>
          <w:color w:val="000000"/>
        </w:rPr>
        <w:t>SAIMEX,</w:t>
      </w:r>
      <w:r w:rsidRPr="00AC4853">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AC4853">
        <w:rPr>
          <w:rFonts w:ascii="Palatino Linotype" w:eastAsia="Palatino Linotype" w:hAnsi="Palatino Linotype" w:cs="Palatino Linotype"/>
          <w:b/>
          <w:color w:val="000000"/>
        </w:rPr>
        <w:t>SUJETO OBLIGADO</w:t>
      </w:r>
      <w:r w:rsidRPr="00AC4853">
        <w:rPr>
          <w:rFonts w:ascii="Palatino Linotype" w:eastAsia="Palatino Linotype" w:hAnsi="Palatino Linotype" w:cs="Palatino Linotype"/>
          <w:color w:val="000000"/>
        </w:rPr>
        <w:t xml:space="preserve"> entregó su respuesta el </w:t>
      </w:r>
      <w:r w:rsidRPr="00AC4853">
        <w:rPr>
          <w:rFonts w:ascii="Palatino Linotype" w:eastAsia="Palatino Linotype" w:hAnsi="Palatino Linotype" w:cs="Palatino Linotype"/>
          <w:b/>
        </w:rPr>
        <w:t>veintidós de marzo</w:t>
      </w:r>
      <w:r w:rsidRPr="00AC4853">
        <w:rPr>
          <w:rFonts w:ascii="Palatino Linotype" w:eastAsia="Palatino Linotype" w:hAnsi="Palatino Linotype" w:cs="Palatino Linotype"/>
          <w:b/>
          <w:color w:val="000000"/>
        </w:rPr>
        <w:t xml:space="preserve"> de dos mil veinticinco</w:t>
      </w:r>
      <w:r w:rsidRPr="00AC4853">
        <w:rPr>
          <w:rFonts w:ascii="Palatino Linotype" w:eastAsia="Palatino Linotype" w:hAnsi="Palatino Linotype" w:cs="Palatino Linotype"/>
          <w:color w:val="000000"/>
        </w:rPr>
        <w:t xml:space="preserve">, de tal forma que el plazo para interponer el recurso de revisión transcurrió del </w:t>
      </w:r>
      <w:r w:rsidRPr="00AC4853">
        <w:rPr>
          <w:rFonts w:ascii="Palatino Linotype" w:eastAsia="Palatino Linotype" w:hAnsi="Palatino Linotype" w:cs="Palatino Linotype"/>
          <w:b/>
        </w:rPr>
        <w:t>veinticuatro de marzo</w:t>
      </w:r>
      <w:r w:rsidRPr="00AC4853">
        <w:rPr>
          <w:rFonts w:ascii="Palatino Linotype" w:eastAsia="Palatino Linotype" w:hAnsi="Palatino Linotype" w:cs="Palatino Linotype"/>
          <w:b/>
          <w:color w:val="000000"/>
        </w:rPr>
        <w:t xml:space="preserve"> al </w:t>
      </w:r>
      <w:r w:rsidRPr="00AC4853">
        <w:rPr>
          <w:rFonts w:ascii="Palatino Linotype" w:eastAsia="Palatino Linotype" w:hAnsi="Palatino Linotype" w:cs="Palatino Linotype"/>
          <w:b/>
        </w:rPr>
        <w:t xml:space="preserve">once de abril </w:t>
      </w:r>
      <w:r w:rsidRPr="00AC4853">
        <w:rPr>
          <w:rFonts w:ascii="Palatino Linotype" w:eastAsia="Palatino Linotype" w:hAnsi="Palatino Linotype" w:cs="Palatino Linotype"/>
          <w:b/>
          <w:color w:val="000000"/>
        </w:rPr>
        <w:t>de dos mil veinticinco</w:t>
      </w:r>
      <w:r w:rsidRPr="00AC4853">
        <w:rPr>
          <w:rFonts w:ascii="Palatino Linotype" w:eastAsia="Palatino Linotype" w:hAnsi="Palatino Linotype" w:cs="Palatino Linotype"/>
          <w:color w:val="000000"/>
        </w:rPr>
        <w:t xml:space="preserve">; en consecuencia, la parte </w:t>
      </w:r>
      <w:r w:rsidRPr="00AC4853">
        <w:rPr>
          <w:rFonts w:ascii="Palatino Linotype" w:eastAsia="Palatino Linotype" w:hAnsi="Palatino Linotype" w:cs="Palatino Linotype"/>
          <w:b/>
          <w:color w:val="000000"/>
        </w:rPr>
        <w:t>RECURRENTE</w:t>
      </w:r>
      <w:r w:rsidRPr="00AC4853">
        <w:rPr>
          <w:rFonts w:ascii="Palatino Linotype" w:eastAsia="Palatino Linotype" w:hAnsi="Palatino Linotype" w:cs="Palatino Linotype"/>
          <w:color w:val="000000"/>
        </w:rPr>
        <w:t xml:space="preserve"> presentó su inconformidad el </w:t>
      </w:r>
      <w:r w:rsidRPr="00AC4853">
        <w:rPr>
          <w:rFonts w:ascii="Palatino Linotype" w:eastAsia="Palatino Linotype" w:hAnsi="Palatino Linotype" w:cs="Palatino Linotype"/>
          <w:b/>
        </w:rPr>
        <w:t>veinticuatro de marzo</w:t>
      </w:r>
      <w:r w:rsidRPr="00AC4853">
        <w:rPr>
          <w:rFonts w:ascii="Palatino Linotype" w:eastAsia="Palatino Linotype" w:hAnsi="Palatino Linotype" w:cs="Palatino Linotype"/>
          <w:b/>
          <w:color w:val="000000"/>
        </w:rPr>
        <w:t xml:space="preserve"> de dos mil veinticinco</w:t>
      </w:r>
      <w:r w:rsidRPr="00AC4853">
        <w:rPr>
          <w:rFonts w:ascii="Palatino Linotype" w:eastAsia="Palatino Linotype" w:hAnsi="Palatino Linotype" w:cs="Palatino Linotype"/>
          <w:color w:val="000000"/>
        </w:rPr>
        <w:t>; por lo que se estima que la inconformidad se presentó dentro del lapso legalmente establecido para tal efecto.</w:t>
      </w:r>
    </w:p>
    <w:p w:rsidR="009F4FD6" w:rsidRPr="00AC4853" w:rsidRDefault="009F4FD6" w:rsidP="004C1FD8">
      <w:pPr>
        <w:pBdr>
          <w:top w:val="nil"/>
          <w:left w:val="nil"/>
          <w:bottom w:val="nil"/>
          <w:right w:val="nil"/>
          <w:between w:val="nil"/>
        </w:pBdr>
        <w:tabs>
          <w:tab w:val="left" w:pos="0"/>
        </w:tabs>
        <w:rPr>
          <w:rFonts w:ascii="Palatino Linotype" w:eastAsia="Palatino Linotype" w:hAnsi="Palatino Linotype" w:cs="Palatino Linotype"/>
          <w:color w:val="000000"/>
        </w:rPr>
      </w:pPr>
    </w:p>
    <w:p w:rsidR="009F4FD6" w:rsidRPr="00AC4853" w:rsidRDefault="00902BF8" w:rsidP="004C1FD8">
      <w:pPr>
        <w:numPr>
          <w:ilvl w:val="0"/>
          <w:numId w:val="1"/>
        </w:numPr>
        <w:tabs>
          <w:tab w:val="left" w:pos="0"/>
        </w:tabs>
        <w:spacing w:line="360" w:lineRule="auto"/>
        <w:jc w:val="both"/>
        <w:rPr>
          <w:rFonts w:ascii="Palatino Linotype" w:eastAsia="Palatino Linotype" w:hAnsi="Palatino Linotype" w:cs="Palatino Linotype"/>
          <w:b/>
        </w:rPr>
      </w:pPr>
      <w:r w:rsidRPr="00AC4853">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F4FD6" w:rsidRPr="00AC4853" w:rsidRDefault="009F4FD6" w:rsidP="004C1FD8">
      <w:pPr>
        <w:tabs>
          <w:tab w:val="left" w:pos="0"/>
        </w:tabs>
        <w:rPr>
          <w:rFonts w:ascii="Palatino Linotype" w:eastAsia="Palatino Linotype" w:hAnsi="Palatino Linotype" w:cs="Palatino Linotype"/>
        </w:rPr>
      </w:pPr>
    </w:p>
    <w:p w:rsidR="009F4FD6" w:rsidRPr="00AC4853" w:rsidRDefault="00902BF8" w:rsidP="004C1FD8">
      <w:pPr>
        <w:pStyle w:val="Ttulo1"/>
        <w:tabs>
          <w:tab w:val="left" w:pos="0"/>
        </w:tabs>
        <w:spacing w:before="0" w:line="360" w:lineRule="auto"/>
      </w:pPr>
      <w:r w:rsidRPr="00AC4853">
        <w:t xml:space="preserve">TERCERO. Del planteamiento de la </w:t>
      </w:r>
      <w:r w:rsidRPr="00AC4853">
        <w:rPr>
          <w:i/>
        </w:rPr>
        <w:t>Litis</w:t>
      </w:r>
      <w:r w:rsidRPr="00AC4853">
        <w:t>.</w:t>
      </w: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AC4853">
        <w:rPr>
          <w:rFonts w:ascii="Palatino Linotype" w:eastAsia="Palatino Linotype" w:hAnsi="Palatino Linotype" w:cs="Palatino Linotype"/>
          <w:color w:val="000000"/>
        </w:rPr>
        <w:t xml:space="preserve">La parte </w:t>
      </w:r>
      <w:r w:rsidRPr="00AC4853">
        <w:rPr>
          <w:rFonts w:ascii="Palatino Linotype" w:eastAsia="Palatino Linotype" w:hAnsi="Palatino Linotype" w:cs="Palatino Linotype"/>
          <w:b/>
        </w:rPr>
        <w:t>RECURRENTE</w:t>
      </w:r>
      <w:r w:rsidRPr="00AC4853">
        <w:rPr>
          <w:rFonts w:ascii="Palatino Linotype" w:eastAsia="Palatino Linotype" w:hAnsi="Palatino Linotype" w:cs="Palatino Linotype"/>
          <w:b/>
          <w:color w:val="000000"/>
        </w:rPr>
        <w:t xml:space="preserve"> </w:t>
      </w:r>
      <w:r w:rsidRPr="00AC4853">
        <w:rPr>
          <w:rFonts w:ascii="Palatino Linotype" w:eastAsia="Palatino Linotype" w:hAnsi="Palatino Linotype" w:cs="Palatino Linotype"/>
          <w:color w:val="000000"/>
        </w:rPr>
        <w:t xml:space="preserve">solicitó al Ayuntamiento de </w:t>
      </w:r>
      <w:r w:rsidRPr="00AC4853">
        <w:rPr>
          <w:rFonts w:ascii="Palatino Linotype" w:eastAsia="Palatino Linotype" w:hAnsi="Palatino Linotype" w:cs="Palatino Linotype"/>
        </w:rPr>
        <w:t>Ozumba</w:t>
      </w:r>
      <w:r w:rsidRPr="00AC4853">
        <w:rPr>
          <w:rFonts w:ascii="Palatino Linotype" w:eastAsia="Palatino Linotype" w:hAnsi="Palatino Linotype" w:cs="Palatino Linotype"/>
          <w:color w:val="000000"/>
        </w:rPr>
        <w:t xml:space="preserve">, </w:t>
      </w:r>
      <w:r w:rsidRPr="00AC4853">
        <w:rPr>
          <w:rFonts w:ascii="Palatino Linotype" w:eastAsia="Palatino Linotype" w:hAnsi="Palatino Linotype" w:cs="Palatino Linotype"/>
        </w:rPr>
        <w:t xml:space="preserve">el contrato, otorgamiento de suficiencia presupuestal y la factura de la camioneta adquirida para uso de </w:t>
      </w:r>
      <w:r w:rsidRPr="00AC4853">
        <w:rPr>
          <w:rFonts w:ascii="Palatino Linotype" w:eastAsia="Palatino Linotype" w:hAnsi="Palatino Linotype" w:cs="Palatino Linotype"/>
        </w:rPr>
        <w:lastRenderedPageBreak/>
        <w:t xml:space="preserve">la Presidencia Municipal; así como, el contrato y factura de demás vehículos adquiridos por la Tesorería Municipal. </w:t>
      </w:r>
    </w:p>
    <w:p w:rsidR="009F4FD6" w:rsidRPr="00AC4853" w:rsidRDefault="009F4FD6" w:rsidP="004C1FD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AC4853">
        <w:rPr>
          <w:rFonts w:ascii="Palatino Linotype" w:eastAsia="Palatino Linotype" w:hAnsi="Palatino Linotype" w:cs="Palatino Linotype"/>
          <w:color w:val="000000"/>
        </w:rPr>
        <w:t xml:space="preserve">En respuesta, el </w:t>
      </w:r>
      <w:r w:rsidRPr="00AC4853">
        <w:rPr>
          <w:rFonts w:ascii="Palatino Linotype" w:eastAsia="Palatino Linotype" w:hAnsi="Palatino Linotype" w:cs="Palatino Linotype"/>
          <w:b/>
          <w:color w:val="000000"/>
        </w:rPr>
        <w:t>SUJETO OBLIGADO</w:t>
      </w:r>
      <w:r w:rsidRPr="00AC4853">
        <w:rPr>
          <w:rFonts w:ascii="Palatino Linotype" w:eastAsia="Palatino Linotype" w:hAnsi="Palatino Linotype" w:cs="Palatino Linotype"/>
          <w:b/>
        </w:rPr>
        <w:t xml:space="preserve"> </w:t>
      </w:r>
      <w:r w:rsidRPr="00AC4853">
        <w:rPr>
          <w:rFonts w:ascii="Palatino Linotype" w:eastAsia="Palatino Linotype" w:hAnsi="Palatino Linotype" w:cs="Palatino Linotype"/>
        </w:rPr>
        <w:t>por medio del Tesorero Municipal, informó el monto de la suficiencia presupuestal de la camioneta referida en la solicitud de información.</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i/>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r w:rsidRPr="00AC4853">
        <w:rPr>
          <w:rFonts w:ascii="Palatino Linotype" w:eastAsia="Palatino Linotype" w:hAnsi="Palatino Linotype" w:cs="Palatino Linotype"/>
          <w:color w:val="000000"/>
        </w:rPr>
        <w:t xml:space="preserve">Posteriormente, la parte </w:t>
      </w:r>
      <w:r w:rsidRPr="00AC4853">
        <w:rPr>
          <w:rFonts w:ascii="Palatino Linotype" w:eastAsia="Palatino Linotype" w:hAnsi="Palatino Linotype" w:cs="Palatino Linotype"/>
          <w:b/>
          <w:color w:val="000000"/>
        </w:rPr>
        <w:t xml:space="preserve">RECURRENTE </w:t>
      </w:r>
      <w:r w:rsidRPr="00AC4853">
        <w:rPr>
          <w:rFonts w:ascii="Palatino Linotype" w:eastAsia="Palatino Linotype" w:hAnsi="Palatino Linotype" w:cs="Palatino Linotype"/>
          <w:color w:val="000000"/>
        </w:rPr>
        <w:t xml:space="preserve">interpuso recurso de revisión en el que se inconformó </w:t>
      </w:r>
      <w:r w:rsidRPr="00AC4853">
        <w:rPr>
          <w:rFonts w:ascii="Palatino Linotype" w:eastAsia="Palatino Linotype" w:hAnsi="Palatino Linotype" w:cs="Palatino Linotype"/>
        </w:rPr>
        <w:t xml:space="preserve">por la entrega de información incompleta, al referir que </w:t>
      </w:r>
      <w:r w:rsidRPr="00AC4853">
        <w:rPr>
          <w:rFonts w:ascii="Palatino Linotype" w:eastAsia="Palatino Linotype" w:hAnsi="Palatino Linotype" w:cs="Palatino Linotype"/>
          <w:b/>
        </w:rPr>
        <w:t>no se adjuntó la factura y el contrato de los vehículos adquiridos por la Tesorería Municipal en versión pública.</w:t>
      </w:r>
    </w:p>
    <w:p w:rsidR="009F4FD6" w:rsidRPr="00AC4853" w:rsidRDefault="009F4FD6" w:rsidP="004C1FD8">
      <w:pPr>
        <w:tabs>
          <w:tab w:val="left" w:pos="0"/>
        </w:tabs>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AC4853">
        <w:rPr>
          <w:rFonts w:ascii="Palatino Linotype" w:eastAsia="Palatino Linotype" w:hAnsi="Palatino Linotype" w:cs="Palatino Linotype"/>
          <w:color w:val="000000"/>
        </w:rPr>
        <w:t xml:space="preserve">En dichas condiciones, la </w:t>
      </w:r>
      <w:r w:rsidRPr="00AC4853">
        <w:rPr>
          <w:rFonts w:ascii="Palatino Linotype" w:eastAsia="Palatino Linotype" w:hAnsi="Palatino Linotype" w:cs="Palatino Linotype"/>
          <w:i/>
          <w:color w:val="000000"/>
        </w:rPr>
        <w:t>Litis</w:t>
      </w:r>
      <w:r w:rsidRPr="00AC4853">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AC4853">
        <w:rPr>
          <w:rFonts w:ascii="Palatino Linotype" w:eastAsia="Palatino Linotype" w:hAnsi="Palatino Linotype" w:cs="Palatino Linotype"/>
          <w:b/>
          <w:color w:val="000000"/>
        </w:rPr>
        <w:t xml:space="preserve">fracción V </w:t>
      </w:r>
      <w:r w:rsidRPr="00AC4853">
        <w:rPr>
          <w:rFonts w:ascii="Palatino Linotype" w:eastAsia="Palatino Linotype" w:hAnsi="Palatino Linotype" w:cs="Palatino Linotype"/>
          <w:color w:val="000000"/>
        </w:rPr>
        <w:t>de la Ley</w:t>
      </w:r>
      <w:r w:rsidRPr="00AC4853">
        <w:rPr>
          <w:rFonts w:ascii="Palatino Linotype" w:eastAsia="Palatino Linotype" w:hAnsi="Palatino Linotype" w:cs="Palatino Linotype"/>
          <w:b/>
          <w:color w:val="000000"/>
        </w:rPr>
        <w:t xml:space="preserve"> de Transparencia y Acceso a la Información Pública del Estado de </w:t>
      </w:r>
      <w:r w:rsidRPr="00AC4853">
        <w:rPr>
          <w:rFonts w:ascii="Palatino Linotype" w:eastAsia="Palatino Linotype" w:hAnsi="Palatino Linotype" w:cs="Palatino Linotype"/>
          <w:color w:val="000000"/>
        </w:rPr>
        <w:t>México</w:t>
      </w:r>
      <w:r w:rsidRPr="00AC4853">
        <w:rPr>
          <w:rFonts w:ascii="Palatino Linotype" w:eastAsia="Palatino Linotype" w:hAnsi="Palatino Linotype" w:cs="Palatino Linotype"/>
          <w:b/>
          <w:color w:val="000000"/>
        </w:rPr>
        <w:t xml:space="preserve"> y Municipios</w:t>
      </w:r>
      <w:r w:rsidRPr="00AC4853">
        <w:rPr>
          <w:rFonts w:ascii="Palatino Linotype" w:eastAsia="Palatino Linotype" w:hAnsi="Palatino Linotype" w:cs="Palatino Linotype"/>
          <w:color w:val="000000"/>
        </w:rPr>
        <w:t xml:space="preserve">; fracción que determina la hipótesis jurídica relativa a </w:t>
      </w:r>
      <w:r w:rsidRPr="00AC4853">
        <w:rPr>
          <w:rFonts w:ascii="Palatino Linotype" w:eastAsia="Palatino Linotype" w:hAnsi="Palatino Linotype" w:cs="Palatino Linotype"/>
          <w:b/>
          <w:color w:val="000000"/>
        </w:rPr>
        <w:t>la negativa de la información solicitada.</w:t>
      </w:r>
    </w:p>
    <w:p w:rsidR="009F4FD6" w:rsidRPr="00AC4853" w:rsidRDefault="009F4FD6" w:rsidP="004C1FD8">
      <w:pPr>
        <w:pBdr>
          <w:top w:val="nil"/>
          <w:left w:val="nil"/>
          <w:bottom w:val="nil"/>
          <w:right w:val="nil"/>
          <w:between w:val="nil"/>
        </w:pBdr>
        <w:tabs>
          <w:tab w:val="left" w:pos="0"/>
          <w:tab w:val="left" w:pos="426"/>
          <w:tab w:val="left" w:pos="567"/>
        </w:tabs>
        <w:jc w:val="both"/>
        <w:rPr>
          <w:rFonts w:ascii="Palatino Linotype" w:eastAsia="Palatino Linotype" w:hAnsi="Palatino Linotype" w:cs="Palatino Linotype"/>
          <w:b/>
          <w:color w:val="000000"/>
        </w:rPr>
      </w:pPr>
    </w:p>
    <w:p w:rsidR="009F4FD6" w:rsidRPr="00AC4853" w:rsidRDefault="00902BF8" w:rsidP="004C1FD8">
      <w:pPr>
        <w:pStyle w:val="Ttulo1"/>
        <w:tabs>
          <w:tab w:val="left" w:pos="0"/>
        </w:tabs>
        <w:spacing w:before="0" w:line="360" w:lineRule="auto"/>
      </w:pPr>
      <w:r w:rsidRPr="00AC4853">
        <w:t>CUARTO. Del estudio y resolución del asunto.</w:t>
      </w: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Acotada la </w:t>
      </w:r>
      <w:r w:rsidRPr="00AC4853">
        <w:rPr>
          <w:rFonts w:ascii="Palatino Linotype" w:eastAsia="Palatino Linotype" w:hAnsi="Palatino Linotype" w:cs="Palatino Linotype"/>
          <w:i/>
          <w:color w:val="000000"/>
        </w:rPr>
        <w:t>Litis</w:t>
      </w:r>
      <w:r w:rsidRPr="00AC4853">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9F4FD6" w:rsidRPr="00AC4853" w:rsidRDefault="009F4FD6" w:rsidP="004C1FD8">
      <w:pPr>
        <w:tabs>
          <w:tab w:val="left" w:pos="0"/>
        </w:tabs>
        <w:jc w:val="both"/>
        <w:rPr>
          <w:rFonts w:ascii="Palatino Linotype" w:eastAsia="Palatino Linotype" w:hAnsi="Palatino Linotype" w:cs="Palatino Linotype"/>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9F4FD6" w:rsidRPr="00AC4853" w:rsidRDefault="009F4FD6" w:rsidP="004C1FD8">
      <w:pPr>
        <w:pBdr>
          <w:top w:val="nil"/>
          <w:left w:val="nil"/>
          <w:bottom w:val="nil"/>
          <w:right w:val="nil"/>
          <w:between w:val="nil"/>
        </w:pBdr>
        <w:tabs>
          <w:tab w:val="left" w:pos="0"/>
        </w:tabs>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b/>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Acotada la Litis del presente asunto, es de reiterar que la parte </w:t>
      </w:r>
      <w:r w:rsidRPr="00AC4853">
        <w:rPr>
          <w:rFonts w:ascii="Palatino Linotype" w:eastAsia="Palatino Linotype" w:hAnsi="Palatino Linotype" w:cs="Palatino Linotype"/>
          <w:b/>
          <w:color w:val="000000"/>
        </w:rPr>
        <w:t>RECURRENTE</w:t>
      </w:r>
      <w:r w:rsidRPr="00AC4853">
        <w:rPr>
          <w:rFonts w:ascii="Palatino Linotype" w:eastAsia="Palatino Linotype" w:hAnsi="Palatino Linotype" w:cs="Palatino Linotype"/>
          <w:color w:val="000000"/>
        </w:rPr>
        <w:t xml:space="preserve"> solicitó lo siguiente: </w:t>
      </w:r>
    </w:p>
    <w:p w:rsidR="009F4FD6" w:rsidRPr="00AC4853" w:rsidRDefault="00902BF8" w:rsidP="004C1FD8">
      <w:pPr>
        <w:pBdr>
          <w:top w:val="nil"/>
          <w:left w:val="nil"/>
          <w:bottom w:val="nil"/>
          <w:right w:val="nil"/>
          <w:between w:val="nil"/>
        </w:pBdr>
        <w:tabs>
          <w:tab w:val="left" w:pos="0"/>
        </w:tabs>
        <w:ind w:left="567"/>
        <w:jc w:val="both"/>
        <w:rPr>
          <w:rFonts w:ascii="Palatino Linotype" w:eastAsia="Palatino Linotype" w:hAnsi="Palatino Linotype" w:cs="Palatino Linotype"/>
          <w:b/>
          <w:color w:val="000000"/>
        </w:rPr>
      </w:pPr>
      <w:r w:rsidRPr="00AC4853">
        <w:rPr>
          <w:rFonts w:ascii="Palatino Linotype" w:eastAsia="Palatino Linotype" w:hAnsi="Palatino Linotype" w:cs="Palatino Linotype"/>
          <w:b/>
        </w:rPr>
        <w:lastRenderedPageBreak/>
        <w:t>El contrato, otorgamiento de suficiencia presupuestal y la factura de la camioneta adquirida para uso de la Presidencia Municipal; así como, el contrato y factura de los demás vehículos adquiridos por la Tesorería Municipal.</w:t>
      </w:r>
    </w:p>
    <w:p w:rsidR="009F4FD6"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EB6929" w:rsidRPr="00AC4853" w:rsidRDefault="00EB6929"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En respuesta, el </w:t>
      </w:r>
      <w:r w:rsidRPr="00AC4853">
        <w:rPr>
          <w:rFonts w:ascii="Palatino Linotype" w:eastAsia="Palatino Linotype" w:hAnsi="Palatino Linotype" w:cs="Palatino Linotype"/>
          <w:b/>
          <w:color w:val="000000"/>
        </w:rPr>
        <w:t>SUJETO OBLIGADO</w:t>
      </w:r>
      <w:r w:rsidRPr="00AC4853">
        <w:rPr>
          <w:rFonts w:ascii="Palatino Linotype" w:eastAsia="Palatino Linotype" w:hAnsi="Palatino Linotype" w:cs="Palatino Linotype"/>
          <w:color w:val="000000"/>
        </w:rPr>
        <w:t xml:space="preserve"> </w:t>
      </w:r>
      <w:r w:rsidRPr="00AC4853">
        <w:rPr>
          <w:rFonts w:ascii="Palatino Linotype" w:eastAsia="Palatino Linotype" w:hAnsi="Palatino Linotype" w:cs="Palatino Linotype"/>
        </w:rPr>
        <w:t>por medio del Tesorero Municipal, informó el monto de la suficiencia presupuestal de la camioneta referida en la solicitud de información. Como se observa:</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rPr>
      </w:pPr>
    </w:p>
    <w:p w:rsidR="009F4FD6" w:rsidRPr="00AC4853" w:rsidRDefault="00902BF8" w:rsidP="004C1FD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noProof/>
          <w:color w:val="000000"/>
          <w:lang w:val="es-MX"/>
        </w:rPr>
        <w:drawing>
          <wp:inline distT="0" distB="0" distL="0" distR="0">
            <wp:extent cx="5581015" cy="1398905"/>
            <wp:effectExtent l="0" t="0" r="0" b="0"/>
            <wp:docPr id="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581015" cy="1398905"/>
                    </a:xfrm>
                    <a:prstGeom prst="rect">
                      <a:avLst/>
                    </a:prstGeom>
                    <a:ln/>
                  </pic:spPr>
                </pic:pic>
              </a:graphicData>
            </a:graphic>
          </wp:inline>
        </w:drawing>
      </w:r>
    </w:p>
    <w:p w:rsidR="009F4FD6" w:rsidRDefault="009F4FD6" w:rsidP="004C1FD8">
      <w:pPr>
        <w:tabs>
          <w:tab w:val="left" w:pos="0"/>
        </w:tabs>
        <w:rPr>
          <w:rFonts w:ascii="Palatino Linotype" w:eastAsia="Palatino Linotype" w:hAnsi="Palatino Linotype" w:cs="Palatino Linotype"/>
          <w:color w:val="000000"/>
        </w:rPr>
      </w:pPr>
    </w:p>
    <w:p w:rsidR="00EB6929" w:rsidRPr="00AC4853" w:rsidRDefault="00EB6929" w:rsidP="004C1FD8">
      <w:pPr>
        <w:tabs>
          <w:tab w:val="left" w:pos="0"/>
        </w:tabs>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Posteriormente, la parte </w:t>
      </w:r>
      <w:r w:rsidRPr="00AC4853">
        <w:rPr>
          <w:rFonts w:ascii="Palatino Linotype" w:eastAsia="Palatino Linotype" w:hAnsi="Palatino Linotype" w:cs="Palatino Linotype"/>
          <w:b/>
          <w:color w:val="000000"/>
        </w:rPr>
        <w:t xml:space="preserve">RECURRENTE </w:t>
      </w:r>
      <w:r w:rsidRPr="00AC4853">
        <w:rPr>
          <w:rFonts w:ascii="Palatino Linotype" w:eastAsia="Palatino Linotype" w:hAnsi="Palatino Linotype" w:cs="Palatino Linotype"/>
          <w:color w:val="000000"/>
        </w:rPr>
        <w:t xml:space="preserve">interpuso recurso de revisión en el que se inconformó porque no se </w:t>
      </w:r>
      <w:r w:rsidRPr="00AC4853">
        <w:rPr>
          <w:rFonts w:ascii="Palatino Linotype" w:eastAsia="Palatino Linotype" w:hAnsi="Palatino Linotype" w:cs="Palatino Linotype"/>
          <w:b/>
        </w:rPr>
        <w:t>adjuntó la factura y el contrato de los vehículos adquiridos por la Tesorería Municipal.</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En </w:t>
      </w:r>
      <w:r w:rsidRPr="00AC4853">
        <w:rPr>
          <w:rFonts w:ascii="Palatino Linotype" w:eastAsia="Palatino Linotype" w:hAnsi="Palatino Linotype" w:cs="Palatino Linotype"/>
        </w:rPr>
        <w:t xml:space="preserve">este sentido, resulta necesario señalar que, la parte </w:t>
      </w:r>
      <w:r w:rsidRPr="00AC4853">
        <w:rPr>
          <w:rFonts w:ascii="Palatino Linotype" w:eastAsia="Palatino Linotype" w:hAnsi="Palatino Linotype" w:cs="Palatino Linotype"/>
          <w:b/>
        </w:rPr>
        <w:t xml:space="preserve">RECURRENTE </w:t>
      </w:r>
      <w:r w:rsidRPr="00AC4853">
        <w:rPr>
          <w:rFonts w:ascii="Palatino Linotype" w:eastAsia="Palatino Linotype" w:hAnsi="Palatino Linotype" w:cs="Palatino Linotype"/>
        </w:rPr>
        <w:t xml:space="preserve">no se inconformó por la totalidad de la respuesta. Bajo ese tenor, se tiene que la parte de la respuesta que no fue impugnada debe declararse como consentida, toda vez que, </w:t>
      </w:r>
      <w:r w:rsidRPr="00AC4853">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AC4853">
        <w:rPr>
          <w:rFonts w:ascii="Palatino Linotype" w:eastAsia="Palatino Linotype" w:hAnsi="Palatino Linotype" w:cs="Palatino Linotype"/>
          <w:b/>
          <w:color w:val="000000"/>
        </w:rPr>
        <w:t>SUJETO OBLIGADO</w:t>
      </w:r>
      <w:r w:rsidRPr="00AC4853">
        <w:rPr>
          <w:rFonts w:ascii="Palatino Linotype" w:eastAsia="Palatino Linotype" w:hAnsi="Palatino Linotype" w:cs="Palatino Linotype"/>
          <w:color w:val="000000"/>
        </w:rPr>
        <w:t xml:space="preserve"> satisface este punto de la solicitud presentada. </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Lo anterior es así, debido a que cuando un Recurrente impugna la respuesta del </w:t>
      </w:r>
      <w:r w:rsidRPr="00AC4853">
        <w:rPr>
          <w:rFonts w:ascii="Palatino Linotype" w:eastAsia="Palatino Linotype" w:hAnsi="Palatino Linotype" w:cs="Palatino Linotype"/>
          <w:b/>
          <w:color w:val="000000"/>
        </w:rPr>
        <w:t>SUJETO OBLIGADO</w:t>
      </w:r>
      <w:r w:rsidRPr="00AC4853">
        <w:rPr>
          <w:rFonts w:ascii="Palatino Linotype" w:eastAsia="Palatino Linotype" w:hAnsi="Palatino Linotype" w:cs="Palatino Linotype"/>
          <w:color w:val="000000"/>
        </w:rPr>
        <w:t xml:space="preserve">, y éste no expresa Razón o Motivo de Inconformidad en contra de </w:t>
      </w:r>
      <w:r w:rsidRPr="00AC4853">
        <w:rPr>
          <w:rFonts w:ascii="Palatino Linotype" w:eastAsia="Palatino Linotype" w:hAnsi="Palatino Linotype" w:cs="Palatino Linotype"/>
          <w:color w:val="000000"/>
        </w:rPr>
        <w:lastRenderedPageBreak/>
        <w:t>todos los rubros solicitados, dichos rubros deben declararse atendidos, pues se entiende que la parte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9F4FD6" w:rsidRPr="00AC4853" w:rsidRDefault="00902BF8" w:rsidP="004C1FD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b/>
          <w:i/>
          <w:color w:val="000000"/>
        </w:rPr>
        <w:t xml:space="preserve">“REVISIÓN EN AMPARO. LOS RESOLUTIVOS NO COMBATIDOS DEBEN DECLARARSE FIRMES. </w:t>
      </w:r>
      <w:r w:rsidRPr="00AC4853">
        <w:rPr>
          <w:rFonts w:ascii="Palatino Linotype" w:eastAsia="Palatino Linotype" w:hAnsi="Palatino Linotype" w:cs="Palatino Linotype"/>
          <w:i/>
          <w:color w:val="000000"/>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Consecuentemente, se reitera que la parte de la solicitud que no fue impugnada debe declararse consentida por la parte </w:t>
      </w:r>
      <w:r w:rsidRPr="00AC4853">
        <w:rPr>
          <w:rFonts w:ascii="Palatino Linotype" w:eastAsia="Palatino Linotype" w:hAnsi="Palatino Linotype" w:cs="Palatino Linotype"/>
          <w:b/>
          <w:color w:val="000000"/>
        </w:rPr>
        <w:t>RECURRENTE</w:t>
      </w:r>
      <w:r w:rsidRPr="00AC4853">
        <w:rPr>
          <w:rFonts w:ascii="Palatino Linotype" w:eastAsia="Palatino Linotype" w:hAnsi="Palatino Linotype" w:cs="Palatino Linotype"/>
          <w:color w:val="000000"/>
        </w:rPr>
        <w:t xml:space="preserve">, debido a que no se realizaron manifestaciones de inconformidad, por lo que no pueden producirse efectos jurídicos tendentes a revocar, confirmar o modificar el acto reclamado ya que se infiere un consentimiento de la parte </w:t>
      </w:r>
      <w:r w:rsidRPr="00AC4853">
        <w:rPr>
          <w:rFonts w:ascii="Palatino Linotype" w:eastAsia="Palatino Linotype" w:hAnsi="Palatino Linotype" w:cs="Palatino Linotype"/>
          <w:b/>
          <w:color w:val="000000"/>
        </w:rPr>
        <w:t xml:space="preserve">RECURRENTE </w:t>
      </w:r>
      <w:r w:rsidRPr="00AC4853">
        <w:rPr>
          <w:rFonts w:ascii="Palatino Linotype" w:eastAsia="Palatino Linotype" w:hAnsi="Palatino Linotype" w:cs="Palatino Linotype"/>
          <w:color w:val="000000"/>
        </w:rPr>
        <w:t>ante la falta de impugnación eficaz.</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rsidR="009F4FD6" w:rsidRPr="00AC4853" w:rsidRDefault="00902BF8" w:rsidP="004C1FD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b/>
          <w:i/>
          <w:smallCaps/>
          <w:color w:val="000000"/>
        </w:rPr>
        <w:t xml:space="preserve">ACTOS CONSENTIDOS. SON LOS QUE NO SE IMPUGNAN MEDIANTE EL RECURSO IDÓNEO. </w:t>
      </w:r>
      <w:r w:rsidRPr="00AC4853">
        <w:rPr>
          <w:rFonts w:ascii="Palatino Linotype" w:eastAsia="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lastRenderedPageBreak/>
        <w:t xml:space="preserve">Para </w:t>
      </w:r>
      <w:r w:rsidRPr="00AC4853">
        <w:rPr>
          <w:rFonts w:ascii="Palatino Linotype" w:eastAsia="Palatino Linotype" w:hAnsi="Palatino Linotype" w:cs="Palatino Linotype"/>
        </w:rPr>
        <w:t>mayor abundamiento, también resulta aplicable el criterio 01/20 emitido por el Instituto Nacional de Transparencia, Acceso a la Información Pública y Protección de Datos Personales, que a la letra estipula lo siguiente:</w:t>
      </w:r>
    </w:p>
    <w:p w:rsidR="009F4FD6" w:rsidRPr="00AC4853" w:rsidRDefault="00902BF8" w:rsidP="004C1FD8">
      <w:pPr>
        <w:pBdr>
          <w:top w:val="nil"/>
          <w:left w:val="nil"/>
          <w:bottom w:val="nil"/>
          <w:right w:val="nil"/>
          <w:between w:val="nil"/>
        </w:pBdr>
        <w:tabs>
          <w:tab w:val="left" w:pos="0"/>
          <w:tab w:val="left" w:pos="8789"/>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b/>
          <w:i/>
          <w:color w:val="000000"/>
        </w:rPr>
        <w:t>Actos consentidos tácitamente. Improcedencia de su análisis.</w:t>
      </w:r>
      <w:r w:rsidRPr="00AC4853">
        <w:rPr>
          <w:rFonts w:ascii="Palatino Linotype" w:eastAsia="Palatino Linotype" w:hAnsi="Palatino Linotype" w:cs="Palatino Linotype"/>
          <w:i/>
          <w:color w:val="000000"/>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r w:rsidRPr="00AC4853">
        <w:rPr>
          <w:rFonts w:ascii="Palatino Linotype" w:eastAsia="Palatino Linotype" w:hAnsi="Palatino Linotype" w:cs="Palatino Linotype"/>
          <w:color w:val="000000"/>
        </w:rPr>
        <w:t xml:space="preserve">De lo referido, y a efecto de garantizar el efectivo ejercicio del derecho de acceso a la información pública que asiste a la parte </w:t>
      </w:r>
      <w:r w:rsidRPr="00AC4853">
        <w:rPr>
          <w:rFonts w:ascii="Palatino Linotype" w:eastAsia="Palatino Linotype" w:hAnsi="Palatino Linotype" w:cs="Palatino Linotype"/>
          <w:b/>
          <w:color w:val="000000"/>
        </w:rPr>
        <w:t>RECURRENTE</w:t>
      </w:r>
      <w:r w:rsidRPr="00AC4853">
        <w:rPr>
          <w:rFonts w:ascii="Palatino Linotype" w:eastAsia="Palatino Linotype" w:hAnsi="Palatino Linotype" w:cs="Palatino Linotype"/>
          <w:color w:val="000000"/>
        </w:rPr>
        <w:t xml:space="preserve">, resulta conveniente precisar que el presente análisis versará únicamente sobre lo relativo a los </w:t>
      </w:r>
      <w:r w:rsidRPr="00AC4853">
        <w:rPr>
          <w:rFonts w:ascii="Palatino Linotype" w:eastAsia="Palatino Linotype" w:hAnsi="Palatino Linotype" w:cs="Palatino Linotype"/>
          <w:b/>
          <w:color w:val="000000"/>
        </w:rPr>
        <w:t>contratos y facturas de los vehículos adquiridos por la Tesorería de la actual administración municipal.</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Precisado lo anterior, es necesario señalar que mediante un acto jurídico posterior como lo es el informe justificado, el </w:t>
      </w:r>
      <w:r w:rsidRPr="00AC4853">
        <w:rPr>
          <w:rFonts w:ascii="Palatino Linotype" w:eastAsia="Palatino Linotype" w:hAnsi="Palatino Linotype" w:cs="Palatino Linotype"/>
          <w:b/>
          <w:color w:val="000000"/>
        </w:rPr>
        <w:t>SUJETO OBLIGADO</w:t>
      </w:r>
      <w:r w:rsidRPr="00AC4853">
        <w:rPr>
          <w:rFonts w:ascii="Palatino Linotype" w:eastAsia="Palatino Linotype" w:hAnsi="Palatino Linotype" w:cs="Palatino Linotype"/>
          <w:color w:val="000000"/>
        </w:rPr>
        <w:t xml:space="preserve"> remitió el archivo electrónico denominado “</w:t>
      </w:r>
      <w:r w:rsidRPr="00AC4853">
        <w:rPr>
          <w:rFonts w:ascii="Palatino Linotype" w:eastAsia="Palatino Linotype" w:hAnsi="Palatino Linotype" w:cs="Palatino Linotype"/>
          <w:b/>
          <w:color w:val="000000"/>
        </w:rPr>
        <w:t>rr00061.pdf”</w:t>
      </w:r>
      <w:r w:rsidRPr="00AC4853">
        <w:rPr>
          <w:rFonts w:ascii="Palatino Linotype" w:eastAsia="Palatino Linotype" w:hAnsi="Palatino Linotype" w:cs="Palatino Linotype"/>
          <w:color w:val="000000"/>
        </w:rPr>
        <w:t xml:space="preserve">, mediante el cual, el Tesorero Municipal y el Coordinador de Adquisiciones respectivamente remitieron, en versión pública, la suficiencia presupuestal, la factura y el contrato de compraventa de la camioneta adquirida para uso de la Presidencia Municipal; por otro lado, informaron que a la fecha de la solicitud fue la única unidad adquirida. </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No obstante a lo anterior, del análisis realizado a las documentales proporcionadas por el </w:t>
      </w:r>
      <w:r w:rsidRPr="00AC4853">
        <w:rPr>
          <w:rFonts w:ascii="Palatino Linotype" w:eastAsia="Palatino Linotype" w:hAnsi="Palatino Linotype" w:cs="Palatino Linotype"/>
          <w:b/>
          <w:color w:val="000000"/>
        </w:rPr>
        <w:t>SUJETO OBLIGAO</w:t>
      </w:r>
      <w:r w:rsidRPr="00AC4853">
        <w:rPr>
          <w:rFonts w:ascii="Palatino Linotype" w:eastAsia="Palatino Linotype" w:hAnsi="Palatino Linotype" w:cs="Palatino Linotype"/>
          <w:color w:val="000000"/>
        </w:rPr>
        <w:t xml:space="preserve">, se advierte que se realizó una versión pública incorrecta, toda vez que se testaron </w:t>
      </w:r>
      <w:r w:rsidRPr="00AC4853">
        <w:rPr>
          <w:rFonts w:ascii="Palatino Linotype" w:eastAsia="Palatino Linotype" w:hAnsi="Palatino Linotype" w:cs="Palatino Linotype"/>
          <w:b/>
          <w:color w:val="000000"/>
        </w:rPr>
        <w:t>datos personales de carácter público</w:t>
      </w:r>
      <w:r w:rsidRPr="00AC4853">
        <w:rPr>
          <w:rFonts w:ascii="Palatino Linotype" w:eastAsia="Palatino Linotype" w:hAnsi="Palatino Linotype" w:cs="Palatino Linotype"/>
          <w:color w:val="000000"/>
        </w:rPr>
        <w:t>, de manera enunciativa más no limitativa:</w:t>
      </w:r>
    </w:p>
    <w:p w:rsidR="009F4FD6"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EB6929" w:rsidRPr="00AC4853" w:rsidRDefault="00EB6929"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tbl>
      <w:tblPr>
        <w:tblStyle w:val="ab"/>
        <w:tblW w:w="87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665"/>
      </w:tblGrid>
      <w:tr w:rsidR="009F4FD6" w:rsidRPr="00AC4853">
        <w:tc>
          <w:tcPr>
            <w:tcW w:w="3114" w:type="dxa"/>
            <w:shd w:val="clear" w:color="auto" w:fill="D9D9D9"/>
          </w:tcPr>
          <w:p w:rsidR="009F4FD6" w:rsidRPr="00AC4853" w:rsidRDefault="00902BF8" w:rsidP="004C1FD8">
            <w:pPr>
              <w:pBdr>
                <w:top w:val="nil"/>
                <w:left w:val="nil"/>
                <w:bottom w:val="nil"/>
                <w:right w:val="nil"/>
                <w:between w:val="nil"/>
              </w:pBdr>
              <w:tabs>
                <w:tab w:val="left" w:pos="0"/>
              </w:tabs>
              <w:jc w:val="both"/>
              <w:rPr>
                <w:rFonts w:ascii="Palatino Linotype" w:eastAsia="Palatino Linotype" w:hAnsi="Palatino Linotype" w:cs="Palatino Linotype"/>
                <w:b/>
                <w:color w:val="000000"/>
              </w:rPr>
            </w:pPr>
            <w:r w:rsidRPr="00AC4853">
              <w:rPr>
                <w:rFonts w:ascii="Palatino Linotype" w:eastAsia="Palatino Linotype" w:hAnsi="Palatino Linotype" w:cs="Palatino Linotype"/>
                <w:b/>
                <w:color w:val="000000"/>
              </w:rPr>
              <w:lastRenderedPageBreak/>
              <w:t>Factura:</w:t>
            </w:r>
          </w:p>
          <w:p w:rsidR="009F4FD6" w:rsidRPr="00AC4853" w:rsidRDefault="009F4FD6" w:rsidP="004C1FD8">
            <w:pPr>
              <w:tabs>
                <w:tab w:val="left" w:pos="0"/>
              </w:tabs>
              <w:spacing w:line="360" w:lineRule="auto"/>
              <w:jc w:val="both"/>
              <w:rPr>
                <w:rFonts w:ascii="Palatino Linotype" w:eastAsia="Palatino Linotype" w:hAnsi="Palatino Linotype" w:cs="Palatino Linotype"/>
                <w:b/>
                <w:color w:val="000000"/>
              </w:rPr>
            </w:pPr>
          </w:p>
        </w:tc>
        <w:tc>
          <w:tcPr>
            <w:tcW w:w="5665" w:type="dxa"/>
          </w:tcPr>
          <w:p w:rsidR="009F4FD6" w:rsidRPr="00AC4853" w:rsidRDefault="00902BF8"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Folio Fiscal</w:t>
            </w:r>
          </w:p>
          <w:p w:rsidR="009F4FD6" w:rsidRPr="00AC4853" w:rsidRDefault="00902BF8"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Serie de Certificado</w:t>
            </w:r>
          </w:p>
          <w:p w:rsidR="009F4FD6" w:rsidRPr="00AC4853" w:rsidRDefault="00902BF8"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N° de Factura</w:t>
            </w:r>
          </w:p>
          <w:p w:rsidR="009F4FD6" w:rsidRPr="00AC4853" w:rsidRDefault="00902BF8"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N° de Serie del Certificado del SAT</w:t>
            </w:r>
          </w:p>
          <w:p w:rsidR="009F4FD6" w:rsidRPr="00AC4853" w:rsidRDefault="00902BF8" w:rsidP="004C1FD8">
            <w:pPr>
              <w:tabs>
                <w:tab w:val="left" w:pos="0"/>
              </w:tabs>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RFC del SUJETO OBLIGADO</w:t>
            </w:r>
          </w:p>
          <w:p w:rsidR="009F4FD6" w:rsidRPr="00AC4853" w:rsidRDefault="00902BF8" w:rsidP="004C1FD8">
            <w:pPr>
              <w:tabs>
                <w:tab w:val="left" w:pos="0"/>
              </w:tabs>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CVE Vehicular (clave)</w:t>
            </w:r>
          </w:p>
          <w:p w:rsidR="009F4FD6" w:rsidRPr="00AC4853" w:rsidRDefault="00902BF8" w:rsidP="004C1FD8">
            <w:pPr>
              <w:tabs>
                <w:tab w:val="left" w:pos="0"/>
              </w:tabs>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Número de Serie</w:t>
            </w:r>
          </w:p>
          <w:p w:rsidR="009F4FD6" w:rsidRPr="00AC4853" w:rsidRDefault="00902BF8" w:rsidP="004C1FD8">
            <w:pPr>
              <w:tabs>
                <w:tab w:val="left" w:pos="0"/>
              </w:tabs>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Clave SAT</w:t>
            </w:r>
          </w:p>
          <w:p w:rsidR="009F4FD6" w:rsidRPr="00AC4853" w:rsidRDefault="00902BF8" w:rsidP="004C1FD8">
            <w:pPr>
              <w:tabs>
                <w:tab w:val="left" w:pos="0"/>
              </w:tabs>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Código QR</w:t>
            </w:r>
          </w:p>
          <w:p w:rsidR="009F4FD6" w:rsidRPr="00AC4853" w:rsidRDefault="00902BF8" w:rsidP="004C1FD8">
            <w:pPr>
              <w:tabs>
                <w:tab w:val="left" w:pos="0"/>
              </w:tabs>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Sello Digital</w:t>
            </w:r>
          </w:p>
          <w:p w:rsidR="009F4FD6" w:rsidRPr="00AC4853" w:rsidRDefault="00902BF8" w:rsidP="004C1FD8">
            <w:pPr>
              <w:tabs>
                <w:tab w:val="left" w:pos="0"/>
              </w:tabs>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Sello del SAT</w:t>
            </w:r>
          </w:p>
          <w:p w:rsidR="009F4FD6" w:rsidRPr="00AC4853" w:rsidRDefault="00902BF8" w:rsidP="004C1FD8">
            <w:pPr>
              <w:tabs>
                <w:tab w:val="left" w:pos="0"/>
              </w:tabs>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Cadena Original del Complemento de Certificación Digital del SAT</w:t>
            </w:r>
          </w:p>
        </w:tc>
      </w:tr>
      <w:tr w:rsidR="009F4FD6" w:rsidRPr="00AC4853">
        <w:tc>
          <w:tcPr>
            <w:tcW w:w="3114" w:type="dxa"/>
            <w:shd w:val="clear" w:color="auto" w:fill="D9D9D9"/>
          </w:tcPr>
          <w:p w:rsidR="009F4FD6" w:rsidRPr="00AC4853" w:rsidRDefault="00902BF8" w:rsidP="004C1FD8">
            <w:pPr>
              <w:tabs>
                <w:tab w:val="left" w:pos="0"/>
              </w:tabs>
              <w:jc w:val="both"/>
              <w:rPr>
                <w:rFonts w:ascii="Palatino Linotype" w:eastAsia="Palatino Linotype" w:hAnsi="Palatino Linotype" w:cs="Palatino Linotype"/>
                <w:b/>
                <w:color w:val="000000"/>
              </w:rPr>
            </w:pPr>
            <w:r w:rsidRPr="00AC4853">
              <w:rPr>
                <w:rFonts w:ascii="Palatino Linotype" w:eastAsia="Palatino Linotype" w:hAnsi="Palatino Linotype" w:cs="Palatino Linotype"/>
                <w:b/>
                <w:color w:val="000000"/>
              </w:rPr>
              <w:t>Contrato de Compraventa</w:t>
            </w:r>
          </w:p>
        </w:tc>
        <w:tc>
          <w:tcPr>
            <w:tcW w:w="5665" w:type="dxa"/>
          </w:tcPr>
          <w:p w:rsidR="009F4FD6" w:rsidRPr="00AC4853" w:rsidRDefault="00902BF8" w:rsidP="004C1FD8">
            <w:pPr>
              <w:tabs>
                <w:tab w:val="left" w:pos="0"/>
              </w:tabs>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RFC del SUJETO OBLIGADO</w:t>
            </w:r>
          </w:p>
        </w:tc>
      </w:tr>
    </w:tbl>
    <w:p w:rsidR="009F4FD6" w:rsidRDefault="009F4FD6" w:rsidP="004C1FD8">
      <w:pPr>
        <w:tabs>
          <w:tab w:val="left" w:pos="0"/>
        </w:tabs>
        <w:rPr>
          <w:rFonts w:ascii="Palatino Linotype" w:eastAsia="Palatino Linotype" w:hAnsi="Palatino Linotype" w:cs="Palatino Linotype"/>
          <w:color w:val="000000"/>
        </w:rPr>
      </w:pPr>
    </w:p>
    <w:p w:rsidR="00EB6929" w:rsidRPr="00AC4853" w:rsidRDefault="00EB6929" w:rsidP="004C1FD8">
      <w:pPr>
        <w:tabs>
          <w:tab w:val="left" w:pos="0"/>
        </w:tabs>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Por otro lado, se dejaron a la vista </w:t>
      </w:r>
      <w:r w:rsidRPr="00AC4853">
        <w:rPr>
          <w:rFonts w:ascii="Palatino Linotype" w:eastAsia="Palatino Linotype" w:hAnsi="Palatino Linotype" w:cs="Palatino Linotype"/>
          <w:b/>
          <w:color w:val="000000"/>
        </w:rPr>
        <w:t>datos personales susceptibles de ser clasificados como confidenciales</w:t>
      </w:r>
      <w:r w:rsidRPr="00AC4853">
        <w:rPr>
          <w:rFonts w:ascii="Palatino Linotype" w:eastAsia="Palatino Linotype" w:hAnsi="Palatino Linotype" w:cs="Palatino Linotype"/>
          <w:color w:val="000000"/>
        </w:rPr>
        <w:t xml:space="preserve">, de manera enunciativa más no limitativa: </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tbl>
      <w:tblPr>
        <w:tblStyle w:val="ac"/>
        <w:tblW w:w="87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665"/>
      </w:tblGrid>
      <w:tr w:rsidR="009F4FD6" w:rsidRPr="00AC4853">
        <w:tc>
          <w:tcPr>
            <w:tcW w:w="3114" w:type="dxa"/>
            <w:shd w:val="clear" w:color="auto" w:fill="D9D9D9"/>
          </w:tcPr>
          <w:p w:rsidR="009F4FD6" w:rsidRPr="00AC4853" w:rsidRDefault="00902BF8" w:rsidP="004C1FD8">
            <w:pPr>
              <w:tabs>
                <w:tab w:val="left" w:pos="0"/>
              </w:tabs>
              <w:rPr>
                <w:rFonts w:ascii="Palatino Linotype" w:eastAsia="Palatino Linotype" w:hAnsi="Palatino Linotype" w:cs="Palatino Linotype"/>
                <w:b/>
                <w:color w:val="000000"/>
              </w:rPr>
            </w:pPr>
            <w:r w:rsidRPr="00AC4853">
              <w:rPr>
                <w:rFonts w:ascii="Palatino Linotype" w:eastAsia="Palatino Linotype" w:hAnsi="Palatino Linotype" w:cs="Palatino Linotype"/>
                <w:b/>
                <w:color w:val="000000"/>
              </w:rPr>
              <w:t>Contrato de Compraventa:</w:t>
            </w:r>
          </w:p>
        </w:tc>
        <w:tc>
          <w:tcPr>
            <w:tcW w:w="5665" w:type="dxa"/>
          </w:tcPr>
          <w:p w:rsidR="009F4FD6" w:rsidRPr="00AC4853" w:rsidRDefault="00902BF8" w:rsidP="004C1FD8">
            <w:pPr>
              <w:tabs>
                <w:tab w:val="left" w:pos="0"/>
              </w:tabs>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Fecha de emisión y vigencia de la credencial para votar del Representante Legal</w:t>
            </w:r>
          </w:p>
        </w:tc>
      </w:tr>
    </w:tbl>
    <w:p w:rsidR="009F4FD6" w:rsidRDefault="009F4FD6" w:rsidP="004C1FD8">
      <w:pPr>
        <w:tabs>
          <w:tab w:val="left" w:pos="0"/>
        </w:tabs>
        <w:rPr>
          <w:rFonts w:ascii="Palatino Linotype" w:eastAsia="Palatino Linotype" w:hAnsi="Palatino Linotype" w:cs="Palatino Linotype"/>
          <w:color w:val="000000"/>
        </w:rPr>
      </w:pPr>
    </w:p>
    <w:p w:rsidR="00EB6929" w:rsidRPr="00AC4853" w:rsidRDefault="00EB6929" w:rsidP="004C1FD8">
      <w:pPr>
        <w:tabs>
          <w:tab w:val="left" w:pos="0"/>
        </w:tabs>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Aunado a lo anterior, </w:t>
      </w:r>
      <w:r w:rsidRPr="00AC4853">
        <w:rPr>
          <w:rFonts w:ascii="Palatino Linotype" w:eastAsia="Palatino Linotype" w:hAnsi="Palatino Linotype" w:cs="Palatino Linotype"/>
        </w:rPr>
        <w:t xml:space="preserve">no se aprecia que el </w:t>
      </w:r>
      <w:r w:rsidRPr="00AC4853">
        <w:rPr>
          <w:rFonts w:ascii="Palatino Linotype" w:eastAsia="Palatino Linotype" w:hAnsi="Palatino Linotype" w:cs="Palatino Linotype"/>
          <w:b/>
        </w:rPr>
        <w:t>SUJETO OBLIGADO</w:t>
      </w:r>
      <w:r w:rsidRPr="00AC4853">
        <w:rPr>
          <w:rFonts w:ascii="Palatino Linotype" w:eastAsia="Palatino Linotype" w:hAnsi="Palatino Linotype" w:cs="Palatino Linotype"/>
        </w:rPr>
        <w:t xml:space="preserve"> hubiese adjuntado el Acuerdo del Comité de Transparencia, por medio del cual, se propuso y aprobó la clasificación de diversos datos como información confidencial.</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En este sentido, </w:t>
      </w:r>
      <w:r w:rsidRPr="00AC4853">
        <w:rPr>
          <w:rFonts w:ascii="Palatino Linotype" w:eastAsia="Palatino Linotype" w:hAnsi="Palatino Linotype" w:cs="Palatino Linotype"/>
        </w:rPr>
        <w:t>es importante señalar que la clasificación total o parcial de la información requerida mediante solicitud de acceso a la información pública, constituye una restricción al derecho humano de acceso a la información.</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lastRenderedPageBreak/>
        <w:t>En este caso, es un supuesto que la Ley de Transparencia y Acceso a la Información Pública del Estado de México y Municipios, establece el procedimiento legalmente establecido, para ello.</w:t>
      </w:r>
    </w:p>
    <w:p w:rsidR="009F4FD6" w:rsidRPr="00AC4853" w:rsidRDefault="009F4FD6" w:rsidP="004C1FD8">
      <w:pPr>
        <w:tabs>
          <w:tab w:val="left" w:pos="0"/>
        </w:tabs>
        <w:rPr>
          <w:rFonts w:ascii="Palatino Linotype" w:eastAsia="Palatino Linotype" w:hAnsi="Palatino Linotype" w:cs="Palatino Linotype"/>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rPr>
        <w:t>Al respecto, los Lineamientos Generales en Materia de Clasificación y Desclasificación de la Información, así Como para la Elaboración de Versiones Públicas, por cuanto hace a la clasificación de la información, señalan lo siguiente:</w:t>
      </w:r>
    </w:p>
    <w:p w:rsidR="009F4FD6" w:rsidRPr="00AC4853" w:rsidRDefault="00902BF8" w:rsidP="004C1FD8">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t>“</w:t>
      </w:r>
      <w:r w:rsidRPr="00AC4853">
        <w:rPr>
          <w:rFonts w:ascii="Palatino Linotype" w:eastAsia="Palatino Linotype" w:hAnsi="Palatino Linotype" w:cs="Palatino Linotype"/>
          <w:b/>
          <w:i/>
          <w:color w:val="000000"/>
        </w:rPr>
        <w:t>Quincuagésimo.</w:t>
      </w:r>
      <w:r w:rsidRPr="00AC4853">
        <w:rPr>
          <w:rFonts w:ascii="Palatino Linotype" w:eastAsia="Palatino Linotype" w:hAnsi="Palatino Linotype" w:cs="Palatino Linotype"/>
          <w:i/>
          <w:color w:val="000000"/>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F4FD6" w:rsidRPr="00AC4853" w:rsidRDefault="009F4FD6" w:rsidP="004C1FD8">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rPr>
      </w:pPr>
    </w:p>
    <w:p w:rsidR="009F4FD6" w:rsidRPr="00AC4853" w:rsidRDefault="00902BF8" w:rsidP="004C1FD8">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b/>
          <w:i/>
          <w:color w:val="000000"/>
        </w:rPr>
        <w:t>Quincuagésimo primero.</w:t>
      </w:r>
      <w:r w:rsidRPr="00AC4853">
        <w:rPr>
          <w:rFonts w:ascii="Palatino Linotype" w:eastAsia="Palatino Linotype" w:hAnsi="Palatino Linotype" w:cs="Palatino Linotype"/>
          <w:i/>
          <w:color w:val="000000"/>
        </w:rPr>
        <w:t xml:space="preserve"> La leyenda en los documentos clasificados indicará:</w:t>
      </w:r>
    </w:p>
    <w:p w:rsidR="009F4FD6" w:rsidRPr="00AC4853" w:rsidRDefault="00902BF8" w:rsidP="004C1FD8">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t>I. La fecha de sesión del Comité de Transparencia en donde se confirmó la clasificación, en su caso;</w:t>
      </w:r>
    </w:p>
    <w:p w:rsidR="009F4FD6" w:rsidRPr="00AC4853" w:rsidRDefault="00902BF8" w:rsidP="004C1FD8">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t>II. El nombre del área;</w:t>
      </w:r>
    </w:p>
    <w:p w:rsidR="009F4FD6" w:rsidRPr="00AC4853" w:rsidRDefault="00902BF8" w:rsidP="004C1FD8">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t>III. La palabra reservado o confidencial;</w:t>
      </w:r>
    </w:p>
    <w:p w:rsidR="009F4FD6" w:rsidRPr="00AC4853" w:rsidRDefault="00902BF8" w:rsidP="004C1FD8">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t>IV. Las partes o secciones reservadas o confidenciales, en su caso;</w:t>
      </w:r>
    </w:p>
    <w:p w:rsidR="009F4FD6" w:rsidRPr="00AC4853" w:rsidRDefault="00902BF8" w:rsidP="004C1FD8">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t>V. El fundamento legal;</w:t>
      </w:r>
    </w:p>
    <w:p w:rsidR="009F4FD6" w:rsidRPr="00AC4853" w:rsidRDefault="00902BF8" w:rsidP="004C1FD8">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t>VI. El periodo de reserva, y</w:t>
      </w:r>
    </w:p>
    <w:p w:rsidR="009F4FD6" w:rsidRPr="00AC4853" w:rsidRDefault="00902BF8" w:rsidP="004C1FD8">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t>VII. La rúbrica del titular del área.”</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rPr>
        <w:t xml:space="preserve">Así, una vez hecho lo anterior, </w:t>
      </w:r>
      <w:r w:rsidRPr="00AC4853">
        <w:rPr>
          <w:rFonts w:ascii="Palatino Linotype" w:eastAsia="Palatino Linotype" w:hAnsi="Palatino Linotype" w:cs="Palatino Linotype"/>
          <w:b/>
        </w:rPr>
        <w:t>se remite la información al Titular de la Unidad de Transparencia, con el acuerdo de clasificación correspondiente, para que sea sometido al conocimiento del Comité de Transparencia.</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pBdr>
          <w:top w:val="nil"/>
          <w:left w:val="nil"/>
          <w:bottom w:val="nil"/>
          <w:right w:val="nil"/>
          <w:between w:val="nil"/>
        </w:pBdr>
        <w:tabs>
          <w:tab w:val="left" w:pos="0"/>
          <w:tab w:val="left" w:pos="142"/>
          <w:tab w:val="left" w:pos="284"/>
          <w:tab w:val="left" w:pos="426"/>
        </w:tabs>
        <w:spacing w:line="360" w:lineRule="auto"/>
        <w:ind w:left="567"/>
        <w:jc w:val="both"/>
        <w:rPr>
          <w:rFonts w:ascii="Palatino Linotype" w:eastAsia="Palatino Linotype" w:hAnsi="Palatino Linotype" w:cs="Palatino Linotype"/>
          <w:b/>
          <w:color w:val="000000"/>
        </w:rPr>
      </w:pPr>
      <w:bookmarkStart w:id="10" w:name="_heading=h.dr930t1003p4" w:colFirst="0" w:colLast="0"/>
      <w:bookmarkEnd w:id="10"/>
      <w:r w:rsidRPr="00AC4853">
        <w:rPr>
          <w:rFonts w:ascii="Palatino Linotype" w:eastAsia="Palatino Linotype" w:hAnsi="Palatino Linotype" w:cs="Palatino Linotype"/>
          <w:b/>
          <w:color w:val="000000"/>
        </w:rPr>
        <w:t>La intervención del Comité de Transparencia.</w:t>
      </w:r>
    </w:p>
    <w:p w:rsidR="009F4FD6" w:rsidRPr="00AC4853" w:rsidRDefault="00902BF8" w:rsidP="004C1FD8">
      <w:pPr>
        <w:numPr>
          <w:ilvl w:val="0"/>
          <w:numId w:val="3"/>
        </w:numPr>
        <w:pBdr>
          <w:top w:val="nil"/>
          <w:left w:val="nil"/>
          <w:bottom w:val="nil"/>
          <w:right w:val="nil"/>
          <w:between w:val="nil"/>
        </w:pBdr>
        <w:tabs>
          <w:tab w:val="left" w:pos="0"/>
          <w:tab w:val="left" w:pos="142"/>
          <w:tab w:val="left" w:pos="284"/>
          <w:tab w:val="left" w:pos="426"/>
        </w:tabs>
        <w:spacing w:line="360" w:lineRule="auto"/>
        <w:jc w:val="both"/>
        <w:rPr>
          <w:rFonts w:ascii="Palatino Linotype" w:eastAsia="Palatino Linotype" w:hAnsi="Palatino Linotype" w:cs="Palatino Linotype"/>
          <w:b/>
          <w:color w:val="000000"/>
        </w:rPr>
      </w:pPr>
      <w:r w:rsidRPr="00AC4853">
        <w:rPr>
          <w:rFonts w:ascii="Palatino Linotype" w:eastAsia="Palatino Linotype" w:hAnsi="Palatino Linotype" w:cs="Palatino Linotype"/>
          <w:b/>
          <w:color w:val="000000"/>
        </w:rPr>
        <w:t>Formalidades para emitir el Acuerdo de Clasificación.</w:t>
      </w: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w:t>
      </w:r>
      <w:r w:rsidRPr="00AC4853">
        <w:rPr>
          <w:rFonts w:ascii="Palatino Linotype" w:eastAsia="Palatino Linotype" w:hAnsi="Palatino Linotype" w:cs="Palatino Linotype"/>
        </w:rPr>
        <w:lastRenderedPageBreak/>
        <w:t xml:space="preserve">como para la elaboración de versiones públicas, en adelante los Lineamientos Generales, cuenta con las facultades para </w:t>
      </w:r>
      <w:r w:rsidRPr="00AC4853">
        <w:rPr>
          <w:rFonts w:ascii="Palatino Linotype" w:eastAsia="Palatino Linotype" w:hAnsi="Palatino Linotype" w:cs="Palatino Linotype"/>
          <w:b/>
          <w:u w:val="single"/>
        </w:rPr>
        <w:t>confirmar, modificar o revocar</w:t>
      </w:r>
      <w:r w:rsidRPr="00AC4853">
        <w:rPr>
          <w:rFonts w:ascii="Palatino Linotype" w:eastAsia="Palatino Linotype" w:hAnsi="Palatino Linotype" w:cs="Palatino Linotype"/>
        </w:rPr>
        <w:t xml:space="preserve"> la clasificación de la información que ha hecho el titular del área que administra la información. Por lo tanto, el Comité </w:t>
      </w:r>
      <w:r w:rsidRPr="00AC4853">
        <w:rPr>
          <w:rFonts w:ascii="Palatino Linotype" w:eastAsia="Palatino Linotype" w:hAnsi="Palatino Linotype" w:cs="Palatino Linotype"/>
          <w:b/>
          <w:u w:val="single"/>
        </w:rPr>
        <w:t>no aprueba</w:t>
      </w:r>
      <w:r w:rsidRPr="00AC4853">
        <w:rPr>
          <w:rFonts w:ascii="Palatino Linotype" w:eastAsia="Palatino Linotype" w:hAnsi="Palatino Linotype" w:cs="Palatino Linotype"/>
        </w:rPr>
        <w:t xml:space="preserve"> la clasificación, sino que revisa lo que ha hecho el titular del área y confirma, modifica o revoca la decisión a través de un acuerdo.</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rPr>
        <w:t xml:space="preserve">Evidentemente, esta decisión implica una restricción a un derecho humano, por lo tanto, puede generar un agravio al Particular y, en consecuencia, es necesario que </w:t>
      </w:r>
      <w:r w:rsidRPr="00AC4853">
        <w:rPr>
          <w:rFonts w:ascii="Palatino Linotype" w:eastAsia="Palatino Linotype" w:hAnsi="Palatino Linotype" w:cs="Palatino Linotype"/>
          <w:b/>
          <w:u w:val="single"/>
        </w:rPr>
        <w:t>el acto reúna con los requisitos elementales</w:t>
      </w:r>
      <w:r w:rsidRPr="00AC4853">
        <w:rPr>
          <w:rFonts w:ascii="Palatino Linotype" w:eastAsia="Palatino Linotype" w:hAnsi="Palatino Linotype" w:cs="Palatino Linotype"/>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F4FD6" w:rsidRPr="00AC4853" w:rsidRDefault="009F4FD6" w:rsidP="004C1FD8">
      <w:pPr>
        <w:tabs>
          <w:tab w:val="left" w:pos="0"/>
        </w:tabs>
        <w:rPr>
          <w:rFonts w:ascii="Palatino Linotype" w:eastAsia="Palatino Linotype" w:hAnsi="Palatino Linotype" w:cs="Palatino Linotype"/>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F4FD6" w:rsidRPr="00AC4853" w:rsidRDefault="009F4FD6" w:rsidP="004C1FD8">
      <w:pPr>
        <w:pBdr>
          <w:top w:val="nil"/>
          <w:left w:val="nil"/>
          <w:bottom w:val="nil"/>
          <w:right w:val="nil"/>
          <w:between w:val="nil"/>
        </w:pBdr>
        <w:tabs>
          <w:tab w:val="left" w:pos="0"/>
        </w:tabs>
        <w:spacing w:before="240"/>
        <w:jc w:val="both"/>
        <w:rPr>
          <w:rFonts w:ascii="Palatino Linotype" w:eastAsia="Palatino Linotype" w:hAnsi="Palatino Linotype" w:cs="Palatino Linotype"/>
          <w:b/>
          <w:color w:val="000000"/>
        </w:rPr>
      </w:pPr>
    </w:p>
    <w:p w:rsidR="009F4FD6" w:rsidRPr="00AC4853" w:rsidRDefault="00902BF8" w:rsidP="004C1FD8">
      <w:pPr>
        <w:pBdr>
          <w:top w:val="nil"/>
          <w:left w:val="nil"/>
          <w:bottom w:val="nil"/>
          <w:right w:val="nil"/>
          <w:between w:val="nil"/>
        </w:pBdr>
        <w:tabs>
          <w:tab w:val="left" w:pos="0"/>
          <w:tab w:val="left" w:pos="142"/>
          <w:tab w:val="left" w:pos="284"/>
          <w:tab w:val="left" w:pos="426"/>
        </w:tabs>
        <w:spacing w:line="360" w:lineRule="auto"/>
        <w:ind w:left="567"/>
        <w:jc w:val="both"/>
        <w:rPr>
          <w:rFonts w:ascii="Palatino Linotype" w:eastAsia="Palatino Linotype" w:hAnsi="Palatino Linotype" w:cs="Palatino Linotype"/>
          <w:b/>
          <w:color w:val="000000"/>
        </w:rPr>
      </w:pPr>
      <w:r w:rsidRPr="00AC4853">
        <w:rPr>
          <w:rFonts w:ascii="Palatino Linotype" w:eastAsia="Palatino Linotype" w:hAnsi="Palatino Linotype" w:cs="Palatino Linotype"/>
          <w:b/>
          <w:color w:val="000000"/>
        </w:rPr>
        <w:lastRenderedPageBreak/>
        <w:t>b) Requisitos de fondo del Acuerdo de Clasificación.</w:t>
      </w: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EB6929"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rPr>
        <w:t>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B6929" w:rsidRPr="00AC4853" w:rsidRDefault="00EB6929" w:rsidP="00EB692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rPr>
        <w:t xml:space="preserve">De lo anterior, se desprende que, </w:t>
      </w:r>
      <w:r w:rsidRPr="00AC4853">
        <w:rPr>
          <w:rFonts w:ascii="Palatino Linotype" w:eastAsia="Palatino Linotype" w:hAnsi="Palatino Linotype" w:cs="Palatino Linotype"/>
          <w:b/>
          <w:u w:val="single"/>
        </w:rPr>
        <w:t>para una correcta clasificación total o parcial, esto es determinar los datos que se suprimen en las versiones públicas</w:t>
      </w:r>
      <w:r w:rsidRPr="00AC4853">
        <w:rPr>
          <w:rFonts w:ascii="Palatino Linotype" w:eastAsia="Palatino Linotype" w:hAnsi="Palatino Linotype" w:cs="Palatino Linotype"/>
        </w:rPr>
        <w:t xml:space="preserve">, </w:t>
      </w:r>
      <w:r w:rsidRPr="00AC4853">
        <w:rPr>
          <w:rFonts w:ascii="Palatino Linotype" w:eastAsia="Palatino Linotype" w:hAnsi="Palatino Linotype" w:cs="Palatino Linotype"/>
          <w:b/>
          <w:u w:val="single"/>
        </w:rPr>
        <w:t>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F4FD6" w:rsidRPr="00AC4853" w:rsidRDefault="009F4FD6" w:rsidP="004C1FD8">
      <w:pPr>
        <w:tabs>
          <w:tab w:val="left" w:pos="0"/>
        </w:tabs>
        <w:rPr>
          <w:rFonts w:ascii="Palatino Linotype" w:eastAsia="Palatino Linotype" w:hAnsi="Palatino Linotype" w:cs="Palatino Linotype"/>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rPr>
        <w:t>Por su parte, el intérprete judicial del país ha establecido una jurisprudencia respecto a qué debe entenderse por fundamentación y motivación, en los siguientes términos:</w:t>
      </w:r>
    </w:p>
    <w:p w:rsidR="009F4FD6" w:rsidRPr="00AC4853" w:rsidRDefault="00902BF8" w:rsidP="004C1FD8">
      <w:pPr>
        <w:pBdr>
          <w:top w:val="nil"/>
          <w:left w:val="nil"/>
          <w:bottom w:val="nil"/>
          <w:right w:val="nil"/>
          <w:between w:val="nil"/>
        </w:pBdr>
        <w:tabs>
          <w:tab w:val="left" w:pos="0"/>
        </w:tabs>
        <w:spacing w:before="240" w:after="240"/>
        <w:ind w:left="567"/>
        <w:jc w:val="both"/>
        <w:rPr>
          <w:rFonts w:ascii="Palatino Linotype" w:eastAsia="Palatino Linotype" w:hAnsi="Palatino Linotype" w:cs="Palatino Linotype"/>
          <w:b/>
          <w:color w:val="000000"/>
          <w:u w:val="single"/>
        </w:rPr>
      </w:pPr>
      <w:r w:rsidRPr="00AC4853">
        <w:rPr>
          <w:rFonts w:ascii="Palatino Linotype" w:eastAsia="Palatino Linotype" w:hAnsi="Palatino Linotype" w:cs="Palatino Linotype"/>
          <w:b/>
          <w:i/>
          <w:color w:val="000000"/>
        </w:rPr>
        <w:t>FUNDAMENTACIÓN Y MOTIVACIÓN.</w:t>
      </w:r>
      <w:r w:rsidRPr="00AC4853">
        <w:rPr>
          <w:rFonts w:ascii="Palatino Linotype" w:eastAsia="Palatino Linotype" w:hAnsi="Palatino Linotype" w:cs="Palatino Linotype"/>
          <w:i/>
          <w:color w:val="000000"/>
        </w:rPr>
        <w:t xml:space="preserve"> “La </w:t>
      </w:r>
      <w:r w:rsidRPr="00AC4853">
        <w:rPr>
          <w:rFonts w:ascii="Palatino Linotype" w:eastAsia="Palatino Linotype" w:hAnsi="Palatino Linotype" w:cs="Palatino Linotype"/>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C4853">
        <w:rPr>
          <w:rFonts w:ascii="Palatino Linotype" w:eastAsia="Palatino Linotype" w:hAnsi="Palatino Linotype" w:cs="Palatino Linotype"/>
          <w:i/>
          <w:color w:val="000000"/>
        </w:rPr>
        <w:t>.”</w:t>
      </w:r>
    </w:p>
    <w:p w:rsidR="009F4FD6" w:rsidRPr="00AC4853" w:rsidRDefault="009F4FD6" w:rsidP="004C1FD8">
      <w:pPr>
        <w:tabs>
          <w:tab w:val="left" w:pos="0"/>
        </w:tabs>
        <w:ind w:left="567"/>
        <w:jc w:val="both"/>
        <w:rPr>
          <w:rFonts w:ascii="Palatino Linotype" w:eastAsia="Palatino Linotype" w:hAnsi="Palatino Linotype" w:cs="Palatino Linotype"/>
          <w:i/>
          <w:color w:val="000000"/>
        </w:rPr>
      </w:pPr>
    </w:p>
    <w:p w:rsidR="009F4FD6" w:rsidRPr="00AC4853" w:rsidRDefault="00902BF8" w:rsidP="004C1FD8">
      <w:pPr>
        <w:tabs>
          <w:tab w:val="left" w:pos="0"/>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lastRenderedPageBreak/>
        <w:t>SEGUNDO TRIBUNAL COLEGIADO DEL SEXTO CIRCUITO.</w:t>
      </w:r>
    </w:p>
    <w:p w:rsidR="009F4FD6" w:rsidRPr="00AC4853" w:rsidRDefault="00902BF8" w:rsidP="004C1FD8">
      <w:pPr>
        <w:tabs>
          <w:tab w:val="left" w:pos="0"/>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t>Amparo directo 194/88. Bufete Industrial Construcciones, S.A. de C.V. 28 de junio de 1988. Unanimidad de votos. Ponente: Gustavo Calvillo Rangel. Secretario: Jorge Alberto González Álvarez.</w:t>
      </w:r>
    </w:p>
    <w:p w:rsidR="009F4FD6" w:rsidRPr="00AC4853" w:rsidRDefault="00902BF8" w:rsidP="004C1FD8">
      <w:pPr>
        <w:tabs>
          <w:tab w:val="left" w:pos="0"/>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t>Revisión fiscal 103/88. Instituto Mexicano del Seguro Social. 18 de octubre de 1988. Unanimidad de votos. Ponente: Arnoldo Nájera Virgen. Secretario: Alejandro Esponda Rincón.</w:t>
      </w:r>
    </w:p>
    <w:p w:rsidR="009F4FD6" w:rsidRPr="00AC4853" w:rsidRDefault="00902BF8" w:rsidP="004C1FD8">
      <w:pPr>
        <w:tabs>
          <w:tab w:val="left" w:pos="0"/>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t>Amparo en revisión 333/88. Adilia Romero. 26 de octubre de 1988. Unanimidad de votos. Ponente: Arnoldo Nájera Virgen. Secretario: Enrique Crispín Campos Ramírez.</w:t>
      </w:r>
    </w:p>
    <w:p w:rsidR="009F4FD6" w:rsidRPr="00AC4853" w:rsidRDefault="00902BF8" w:rsidP="004C1FD8">
      <w:pPr>
        <w:tabs>
          <w:tab w:val="left" w:pos="0"/>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t>Amparo en revisión 597/95. Emilio Maurer Bretón. 15 de noviembre de 1995. Unanimidad de votos. Ponente: Clementina Ramírez Moguel Goyzueta. Secretario: Gonzalo Carrera Molina.</w:t>
      </w:r>
    </w:p>
    <w:p w:rsidR="009F4FD6" w:rsidRPr="00AC4853" w:rsidRDefault="00902BF8" w:rsidP="004C1FD8">
      <w:pPr>
        <w:tabs>
          <w:tab w:val="left" w:pos="0"/>
        </w:tabs>
        <w:ind w:left="567"/>
        <w:jc w:val="both"/>
        <w:rPr>
          <w:rFonts w:ascii="Palatino Linotype" w:eastAsia="Palatino Linotype" w:hAnsi="Palatino Linotype" w:cs="Palatino Linotype"/>
          <w:i/>
          <w:color w:val="000000"/>
        </w:rPr>
      </w:pPr>
      <w:r w:rsidRPr="00AC4853">
        <w:rPr>
          <w:rFonts w:ascii="Palatino Linotype" w:eastAsia="Palatino Linotype" w:hAnsi="Palatino Linotype" w:cs="Palatino Linotype"/>
          <w:i/>
          <w:color w:val="000000"/>
        </w:rPr>
        <w:t>Amparo directo 7/96. Pedro Vicente López Miro. 21 de febrero de 1996. Unanimidad de votos. Ponente: María Eugenia Estela Martínez Cardiel. Secretario: Enrique Baigts Muñoz.</w:t>
      </w:r>
    </w:p>
    <w:p w:rsidR="009F4FD6" w:rsidRPr="00AC4853" w:rsidRDefault="009F4FD6" w:rsidP="004C1FD8">
      <w:pPr>
        <w:tabs>
          <w:tab w:val="left" w:pos="0"/>
        </w:tabs>
        <w:jc w:val="both"/>
        <w:rPr>
          <w:rFonts w:ascii="Palatino Linotype" w:eastAsia="Palatino Linotype" w:hAnsi="Palatino Linotype" w:cs="Palatino Linotype"/>
          <w:i/>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9F4FD6" w:rsidRPr="00AC4853" w:rsidRDefault="009F4FD6" w:rsidP="004C1FD8">
      <w:pPr>
        <w:tabs>
          <w:tab w:val="left" w:pos="0"/>
        </w:tabs>
        <w:rPr>
          <w:rFonts w:ascii="Palatino Linotype" w:eastAsia="Palatino Linotype" w:hAnsi="Palatino Linotype" w:cs="Palatino Linotype"/>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rPr>
        <w:t>De este modo, la persona que se sienta afectada pueda impugnar la decisión, permitiéndole una real y auténtica defensa.</w:t>
      </w:r>
      <w:r w:rsidRPr="00AC4853">
        <w:rPr>
          <w:rFonts w:ascii="Palatino Linotype" w:eastAsia="Palatino Linotype" w:hAnsi="Palatino Linotype" w:cs="Palatino Linotype"/>
          <w:color w:val="000000"/>
        </w:rPr>
        <w:t xml:space="preserve"> </w:t>
      </w:r>
      <w:r w:rsidRPr="00AC4853">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9F4FD6" w:rsidRPr="00AC4853" w:rsidRDefault="009F4FD6" w:rsidP="004C1FD8">
      <w:pPr>
        <w:tabs>
          <w:tab w:val="left" w:pos="0"/>
        </w:tabs>
        <w:rPr>
          <w:rFonts w:ascii="Palatino Linotype" w:eastAsia="Palatino Linotype" w:hAnsi="Palatino Linotype" w:cs="Palatino Linotype"/>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rPr>
        <w:t xml:space="preserve">En ese caso, se precisa que, si bien </w:t>
      </w:r>
      <w:r w:rsidR="00D10623" w:rsidRPr="00AC4853">
        <w:rPr>
          <w:rFonts w:ascii="Palatino Linotype" w:eastAsia="Palatino Linotype" w:hAnsi="Palatino Linotype" w:cs="Palatino Linotype"/>
        </w:rPr>
        <w:t>mediante</w:t>
      </w:r>
      <w:r w:rsidRPr="00AC4853">
        <w:rPr>
          <w:rFonts w:ascii="Palatino Linotype" w:eastAsia="Palatino Linotype" w:hAnsi="Palatino Linotype" w:cs="Palatino Linotype"/>
        </w:rPr>
        <w:t xml:space="preserve"> informe justificado, los Servidores Públicos Habilitados competentes, en el presente caso el Tesorero Municipal y el Coordinador de Adquisiciones, remitieron </w:t>
      </w:r>
      <w:r w:rsidRPr="00AC4853">
        <w:rPr>
          <w:rFonts w:ascii="Palatino Linotype" w:eastAsia="Palatino Linotype" w:hAnsi="Palatino Linotype" w:cs="Palatino Linotype"/>
          <w:color w:val="000000"/>
        </w:rPr>
        <w:t xml:space="preserve">la suficiencia presupuestal, la factura y el </w:t>
      </w:r>
      <w:r w:rsidRPr="00AC4853">
        <w:rPr>
          <w:rFonts w:ascii="Palatino Linotype" w:eastAsia="Palatino Linotype" w:hAnsi="Palatino Linotype" w:cs="Palatino Linotype"/>
          <w:color w:val="000000"/>
        </w:rPr>
        <w:lastRenderedPageBreak/>
        <w:t>contrato de compraventa relativo a la camioneta adquirida para uso de la Presidencia Municipal, e informaron que a la fecha de la solicitud fue la única unidad adquirida;</w:t>
      </w:r>
      <w:r w:rsidRPr="00AC4853">
        <w:rPr>
          <w:rFonts w:ascii="Palatino Linotype" w:eastAsia="Palatino Linotype" w:hAnsi="Palatino Linotype" w:cs="Palatino Linotype"/>
        </w:rPr>
        <w:t xml:space="preserve"> </w:t>
      </w:r>
      <w:r w:rsidRPr="00AC4853">
        <w:rPr>
          <w:rFonts w:ascii="Palatino Linotype" w:eastAsia="Palatino Linotype" w:hAnsi="Palatino Linotype" w:cs="Palatino Linotype"/>
          <w:b/>
        </w:rPr>
        <w:t>no se proporcionó el Acuerdo emitido por el Comité de Transparencia que sustente la versión pública, aunado a que, del análisis realizado, resulta incorrecta.</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 xml:space="preserve">Motivo por el cual, analizadas las constancias que forman el expediente electrónico, </w:t>
      </w:r>
      <w:r w:rsidRPr="00AC4853">
        <w:rPr>
          <w:rFonts w:ascii="Palatino Linotype" w:eastAsia="Palatino Linotype" w:hAnsi="Palatino Linotype" w:cs="Palatino Linotype"/>
          <w:b/>
        </w:rPr>
        <w:t>resultan fundadas</w:t>
      </w:r>
      <w:r w:rsidRPr="00AC4853">
        <w:rPr>
          <w:rFonts w:ascii="Palatino Linotype" w:eastAsia="Palatino Linotype" w:hAnsi="Palatino Linotype" w:cs="Palatino Linotype"/>
        </w:rPr>
        <w:t xml:space="preserve"> las razones o motivos de inconformidad hechos valer por la parte </w:t>
      </w:r>
      <w:r w:rsidRPr="00AC4853">
        <w:rPr>
          <w:rFonts w:ascii="Palatino Linotype" w:eastAsia="Palatino Linotype" w:hAnsi="Palatino Linotype" w:cs="Palatino Linotype"/>
          <w:b/>
        </w:rPr>
        <w:t>RECURRENTE</w:t>
      </w:r>
      <w:r w:rsidRPr="00AC4853">
        <w:rPr>
          <w:rFonts w:ascii="Palatino Linotype" w:eastAsia="Palatino Linotype" w:hAnsi="Palatino Linotype" w:cs="Palatino Linotype"/>
        </w:rPr>
        <w:t xml:space="preserve"> dentro del recurso de revisión </w:t>
      </w:r>
      <w:r w:rsidRPr="00AC4853">
        <w:rPr>
          <w:rFonts w:ascii="Palatino Linotype" w:eastAsia="Palatino Linotype" w:hAnsi="Palatino Linotype" w:cs="Palatino Linotype"/>
          <w:b/>
        </w:rPr>
        <w:t>03438/INFOEM/IP/RR/2025,</w:t>
      </w:r>
      <w:r w:rsidRPr="00AC4853">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AC4853">
        <w:rPr>
          <w:rFonts w:ascii="Palatino Linotype" w:eastAsia="Palatino Linotype" w:hAnsi="Palatino Linotype" w:cs="Palatino Linotype"/>
          <w:b/>
        </w:rPr>
        <w:t>MODIFICA</w:t>
      </w:r>
      <w:r w:rsidRPr="00AC4853">
        <w:rPr>
          <w:rFonts w:ascii="Palatino Linotype" w:eastAsia="Palatino Linotype" w:hAnsi="Palatino Linotype" w:cs="Palatino Linotype"/>
        </w:rPr>
        <w:t xml:space="preserve"> la respuesta del </w:t>
      </w:r>
      <w:r w:rsidRPr="00AC4853">
        <w:rPr>
          <w:rFonts w:ascii="Palatino Linotype" w:eastAsia="Palatino Linotype" w:hAnsi="Palatino Linotype" w:cs="Palatino Linotype"/>
          <w:b/>
        </w:rPr>
        <w:t>SUJETO OBLIGADO</w:t>
      </w:r>
      <w:r w:rsidRPr="00AC4853">
        <w:rPr>
          <w:rFonts w:ascii="Palatino Linotype" w:eastAsia="Palatino Linotype" w:hAnsi="Palatino Linotype" w:cs="Palatino Linotype"/>
        </w:rPr>
        <w:t xml:space="preserve"> y se ordena la entrega, </w:t>
      </w:r>
      <w:r w:rsidRPr="00AC4853">
        <w:rPr>
          <w:rFonts w:ascii="Palatino Linotype" w:eastAsia="Palatino Linotype" w:hAnsi="Palatino Linotype" w:cs="Palatino Linotype"/>
          <w:b/>
        </w:rPr>
        <w:t>en correcta versión pública, el archivo electrónico proporcionado en informe justificado,</w:t>
      </w:r>
      <w:r w:rsidRPr="00AC4853">
        <w:rPr>
          <w:rFonts w:ascii="Palatino Linotype" w:eastAsia="Palatino Linotype" w:hAnsi="Palatino Linotype" w:cs="Palatino Linotype"/>
        </w:rPr>
        <w:t xml:space="preserve"> de Conformidad con lo establecido en el </w:t>
      </w:r>
      <w:r w:rsidRPr="00AC4853">
        <w:rPr>
          <w:rFonts w:ascii="Palatino Linotype" w:eastAsia="Palatino Linotype" w:hAnsi="Palatino Linotype" w:cs="Palatino Linotype"/>
          <w:b/>
        </w:rPr>
        <w:t>Considerando QUINTO</w:t>
      </w:r>
      <w:r w:rsidRPr="00AC4853">
        <w:rPr>
          <w:rFonts w:ascii="Palatino Linotype" w:eastAsia="Palatino Linotype" w:hAnsi="Palatino Linotype" w:cs="Palatino Linotype"/>
        </w:rPr>
        <w:t xml:space="preserve"> de la presente Resolución.</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b/>
          <w:color w:val="000000"/>
        </w:rPr>
      </w:pPr>
      <w:r w:rsidRPr="00AC4853">
        <w:rPr>
          <w:rFonts w:ascii="Palatino Linotype" w:eastAsia="Palatino Linotype" w:hAnsi="Palatino Linotype" w:cs="Palatino Linotype"/>
          <w:b/>
          <w:color w:val="000000"/>
        </w:rPr>
        <w:t>QUINTO. VERSIÓN PÚBLICA.</w:t>
      </w:r>
    </w:p>
    <w:p w:rsidR="009F4FD6" w:rsidRPr="00AC4853" w:rsidRDefault="00902BF8" w:rsidP="004C1FD8">
      <w:pPr>
        <w:keepNext/>
        <w:keepLines/>
        <w:numPr>
          <w:ilvl w:val="0"/>
          <w:numId w:val="2"/>
        </w:numPr>
        <w:tabs>
          <w:tab w:val="left" w:pos="0"/>
        </w:tabs>
        <w:spacing w:line="360" w:lineRule="auto"/>
        <w:ind w:left="284" w:firstLine="0"/>
        <w:rPr>
          <w:rFonts w:ascii="Palatino Linotype" w:eastAsia="Palatino Linotype" w:hAnsi="Palatino Linotype" w:cs="Palatino Linotype"/>
          <w:b/>
          <w:color w:val="000000"/>
        </w:rPr>
      </w:pPr>
      <w:bookmarkStart w:id="11" w:name="_heading=h.4qcf2iupn3lp" w:colFirst="0" w:colLast="0"/>
      <w:bookmarkEnd w:id="11"/>
      <w:r w:rsidRPr="00AC4853">
        <w:rPr>
          <w:rFonts w:ascii="Palatino Linotype" w:eastAsia="Palatino Linotype" w:hAnsi="Palatino Linotype" w:cs="Palatino Linotype"/>
          <w:b/>
          <w:color w:val="000000"/>
        </w:rPr>
        <w:t xml:space="preserve">Nociones generales. </w:t>
      </w: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Debe destacarse que, debido a la naturaleza de la información solicitada</w:t>
      </w:r>
      <w:r w:rsidRPr="00AC4853">
        <w:rPr>
          <w:rFonts w:ascii="Palatino Linotype" w:eastAsia="Palatino Linotype" w:hAnsi="Palatino Linotype" w:cs="Palatino Linotype"/>
          <w:b/>
          <w:color w:val="000000"/>
        </w:rPr>
        <w:t xml:space="preserve">, </w:t>
      </w:r>
      <w:r w:rsidRPr="00AC4853">
        <w:rPr>
          <w:rFonts w:ascii="Palatino Linotype" w:eastAsia="Palatino Linotype" w:hAnsi="Palatino Linotype" w:cs="Palatino Linotype"/>
          <w:color w:val="000000"/>
        </w:rPr>
        <w:t xml:space="preserve">eventualmente pudiera obrar datos personales susceptibles de protegerse, el </w:t>
      </w:r>
      <w:r w:rsidRPr="00AC4853">
        <w:rPr>
          <w:rFonts w:ascii="Palatino Linotype" w:eastAsia="Palatino Linotype" w:hAnsi="Palatino Linotype" w:cs="Palatino Linotype"/>
          <w:b/>
          <w:color w:val="000000"/>
        </w:rPr>
        <w:t xml:space="preserve">Sujeto Obligado </w:t>
      </w:r>
      <w:r w:rsidRPr="00AC4853">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t>No pasa desapercibido para este Órgano Garante que los Sujetos Obligados</w:t>
      </w:r>
      <w:r w:rsidRPr="00AC4853">
        <w:rPr>
          <w:rFonts w:ascii="Palatino Linotype" w:eastAsia="Palatino Linotype" w:hAnsi="Palatino Linotype" w:cs="Palatino Linotype"/>
          <w:b/>
          <w:color w:val="000000"/>
        </w:rPr>
        <w:t xml:space="preserve"> </w:t>
      </w:r>
      <w:r w:rsidRPr="00AC4853">
        <w:rPr>
          <w:rFonts w:ascii="Palatino Linotype" w:eastAsia="Palatino Linotype" w:hAnsi="Palatino Linotype" w:cs="Palatino Linotype"/>
          <w:color w:val="000000"/>
        </w:rPr>
        <w:t xml:space="preserve">serán responsables de los datos personales en su posesión y que, en caso de localizarse datos concernientes a terceros, éstos no podrán difundir, distribuir o comercializar los datos </w:t>
      </w:r>
      <w:r w:rsidRPr="00AC4853">
        <w:rPr>
          <w:rFonts w:ascii="Palatino Linotype" w:eastAsia="Palatino Linotype" w:hAnsi="Palatino Linotype" w:cs="Palatino Linotype"/>
          <w:color w:val="000000"/>
        </w:rPr>
        <w:lastRenderedPageBreak/>
        <w:t>personales.  Cabe destacar que, para la realización de la clasificación de la información, se deben seguir una serie de pasos y procedimientos, por lo que es menester reiterar los mismos:</w:t>
      </w:r>
    </w:p>
    <w:p w:rsidR="009F4FD6" w:rsidRPr="00AC4853" w:rsidRDefault="009F4FD6" w:rsidP="004C1FD8">
      <w:pPr>
        <w:tabs>
          <w:tab w:val="left" w:pos="0"/>
        </w:tabs>
        <w:jc w:val="both"/>
        <w:rPr>
          <w:rFonts w:ascii="Palatino Linotype" w:eastAsia="Palatino Linotype" w:hAnsi="Palatino Linotype" w:cs="Palatino Linotype"/>
          <w:color w:val="000000"/>
        </w:rPr>
      </w:pPr>
    </w:p>
    <w:tbl>
      <w:tblPr>
        <w:tblStyle w:val="ad"/>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63"/>
        <w:gridCol w:w="7371"/>
      </w:tblGrid>
      <w:tr w:rsidR="009F4FD6" w:rsidRPr="00AC4853" w:rsidTr="00EB69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9F4FD6" w:rsidRPr="00AC4853" w:rsidRDefault="00902BF8" w:rsidP="004C1FD8">
            <w:pPr>
              <w:tabs>
                <w:tab w:val="left" w:pos="0"/>
              </w:tabs>
              <w:rPr>
                <w:rFonts w:ascii="Palatino Linotype" w:eastAsia="Palatino Linotype" w:hAnsi="Palatino Linotype" w:cs="Palatino Linotype"/>
                <w:sz w:val="24"/>
                <w:szCs w:val="24"/>
              </w:rPr>
            </w:pPr>
            <w:r w:rsidRPr="00AC4853">
              <w:rPr>
                <w:rFonts w:ascii="Palatino Linotype" w:eastAsia="Palatino Linotype" w:hAnsi="Palatino Linotype" w:cs="Palatino Linotype"/>
                <w:sz w:val="24"/>
                <w:szCs w:val="24"/>
              </w:rPr>
              <w:t>a) Requisitos previos.</w:t>
            </w:r>
          </w:p>
        </w:tc>
        <w:tc>
          <w:tcPr>
            <w:tcW w:w="7371" w:type="dxa"/>
          </w:tcPr>
          <w:p w:rsidR="009F4FD6" w:rsidRPr="00AC4853" w:rsidRDefault="00902BF8" w:rsidP="004C1FD8">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AC4853">
              <w:rPr>
                <w:rFonts w:ascii="Palatino Linotype" w:eastAsia="Palatino Linotype" w:hAnsi="Palatino Linotype" w:cs="Palatino Linotype"/>
                <w:b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9F4FD6" w:rsidRPr="00AC4853" w:rsidRDefault="00902BF8" w:rsidP="004C1FD8">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AC4853">
              <w:rPr>
                <w:rFonts w:ascii="Palatino Linotype" w:eastAsia="Palatino Linotype" w:hAnsi="Palatino Linotype" w:cs="Palatino Linotype"/>
                <w:b w:val="0"/>
                <w:color w:val="000000"/>
                <w:sz w:val="24"/>
                <w:szCs w:val="24"/>
              </w:rPr>
              <w:t>Al hacerlo tienen que precisar de qué información se trata, señalando el supuesto de clasificación (confidencialidad o reserva).</w:t>
            </w:r>
          </w:p>
          <w:p w:rsidR="009F4FD6" w:rsidRPr="00AC4853" w:rsidRDefault="00902BF8" w:rsidP="004C1FD8">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AC4853">
              <w:rPr>
                <w:rFonts w:ascii="Palatino Linotype" w:eastAsia="Palatino Linotype" w:hAnsi="Palatino Linotype" w:cs="Palatino Linotype"/>
                <w:b w:val="0"/>
                <w:color w:val="000000"/>
                <w:sz w:val="24"/>
                <w:szCs w:val="24"/>
              </w:rPr>
              <w:t>Además, se debe señalar el procedimiento, de los tres que establecen los artículos 132 y 106 de la Ley Estatal y General, respectivamente.</w:t>
            </w:r>
          </w:p>
          <w:p w:rsidR="009F4FD6" w:rsidRPr="00AC4853" w:rsidRDefault="00902BF8" w:rsidP="004C1FD8">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AC4853">
              <w:rPr>
                <w:rFonts w:ascii="Palatino Linotype" w:eastAsia="Palatino Linotype" w:hAnsi="Palatino Linotype" w:cs="Palatino Linotype"/>
                <w:b w:val="0"/>
                <w:color w:val="000000"/>
                <w:sz w:val="24"/>
                <w:szCs w:val="24"/>
              </w:rPr>
              <w:t xml:space="preserve">El último de estos requisitos previos consiste en que no se pueden emitir acuerdos de carácter general ni particular, esto es, </w:t>
            </w:r>
            <w:r w:rsidRPr="00AC4853">
              <w:rPr>
                <w:rFonts w:ascii="Palatino Linotype" w:eastAsia="Palatino Linotype" w:hAnsi="Palatino Linotype" w:cs="Palatino Linotype"/>
                <w:b w:val="0"/>
                <w:color w:val="000000"/>
                <w:sz w:val="24"/>
                <w:szCs w:val="24"/>
                <w:u w:val="single"/>
              </w:rPr>
              <w:t>no se puede hacer un acuerdo para clasificar de manera general todos los documentos de un expediente o área, sin</w:t>
            </w:r>
            <w:r w:rsidRPr="00AC4853">
              <w:rPr>
                <w:rFonts w:ascii="Palatino Linotype" w:eastAsia="Palatino Linotype" w:hAnsi="Palatino Linotype" w:cs="Palatino Linotype"/>
                <w:b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9F4FD6" w:rsidRPr="00AC4853" w:rsidTr="00EB6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9F4FD6" w:rsidRPr="00AC4853" w:rsidRDefault="00902BF8" w:rsidP="004C1FD8">
            <w:pPr>
              <w:tabs>
                <w:tab w:val="left" w:pos="0"/>
              </w:tabs>
              <w:rPr>
                <w:rFonts w:ascii="Palatino Linotype" w:eastAsia="Palatino Linotype" w:hAnsi="Palatino Linotype" w:cs="Palatino Linotype"/>
                <w:sz w:val="24"/>
                <w:szCs w:val="24"/>
              </w:rPr>
            </w:pPr>
            <w:r w:rsidRPr="00AC4853">
              <w:rPr>
                <w:rFonts w:ascii="Palatino Linotype" w:eastAsia="Palatino Linotype" w:hAnsi="Palatino Linotype" w:cs="Palatino Linotype"/>
                <w:sz w:val="24"/>
                <w:szCs w:val="24"/>
              </w:rPr>
              <w:t>b) Supuestos de clasificación.</w:t>
            </w:r>
          </w:p>
        </w:tc>
        <w:tc>
          <w:tcPr>
            <w:tcW w:w="7371" w:type="dxa"/>
          </w:tcPr>
          <w:p w:rsidR="009F4FD6" w:rsidRPr="00AC4853" w:rsidRDefault="00902BF8" w:rsidP="004C1FD8">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AC4853">
              <w:rPr>
                <w:rFonts w:ascii="Palatino Linotype" w:eastAsia="Palatino Linotype" w:hAnsi="Palatino Linotype" w:cs="Palatino Linotype"/>
                <w:color w:val="000000"/>
                <w:sz w:val="24"/>
                <w:szCs w:val="24"/>
              </w:rPr>
              <w:t>Las disposiciones constitucionales y legales en la materia establecen los dos supuestos generales para clasificar la información: por reserva y por confidencialidad.</w:t>
            </w:r>
          </w:p>
          <w:p w:rsidR="009F4FD6" w:rsidRPr="00AC4853" w:rsidRDefault="00902BF8" w:rsidP="004C1FD8">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AC4853">
              <w:rPr>
                <w:rFonts w:ascii="Palatino Linotype" w:eastAsia="Palatino Linotype" w:hAnsi="Palatino Linotype" w:cs="Palatino Linotype"/>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F4FD6" w:rsidRPr="00AC4853" w:rsidRDefault="00902BF8" w:rsidP="004C1FD8">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AC4853">
              <w:rPr>
                <w:rFonts w:ascii="Palatino Linotype" w:eastAsia="Palatino Linotype" w:hAnsi="Palatino Linotype" w:cs="Palatino Linotype"/>
                <w:color w:val="000000"/>
                <w:sz w:val="24"/>
                <w:szCs w:val="24"/>
              </w:rPr>
              <w:t xml:space="preserve">El </w:t>
            </w:r>
            <w:r w:rsidRPr="00AC4853">
              <w:rPr>
                <w:rFonts w:ascii="Palatino Linotype" w:eastAsia="Palatino Linotype" w:hAnsi="Palatino Linotype" w:cs="Palatino Linotype"/>
                <w:b/>
                <w:color w:val="000000"/>
                <w:sz w:val="24"/>
                <w:szCs w:val="24"/>
              </w:rPr>
              <w:t>Sujeto Obligado</w:t>
            </w:r>
            <w:r w:rsidRPr="00AC4853">
              <w:rPr>
                <w:rFonts w:ascii="Palatino Linotype" w:eastAsia="Palatino Linotype" w:hAnsi="Palatino Linotype" w:cs="Palatino Linotype"/>
                <w:color w:val="000000"/>
                <w:sz w:val="24"/>
                <w:szCs w:val="24"/>
              </w:rPr>
              <w:t xml:space="preserve"> debe identificar claramente el tipo de información y hacer un juicio de subsunción o encaje para acreditar que el supuesto de hecho corresponde estrictamente con la hipótesis </w:t>
            </w:r>
            <w:r w:rsidRPr="00AC4853">
              <w:rPr>
                <w:rFonts w:ascii="Palatino Linotype" w:eastAsia="Palatino Linotype" w:hAnsi="Palatino Linotype" w:cs="Palatino Linotype"/>
                <w:color w:val="000000"/>
                <w:sz w:val="24"/>
                <w:szCs w:val="24"/>
              </w:rPr>
              <w:lastRenderedPageBreak/>
              <w:t>jurídica. Esto también lo debe de realizar el servidor público habilitado y el titular del área que administra la información.</w:t>
            </w:r>
          </w:p>
        </w:tc>
      </w:tr>
      <w:tr w:rsidR="009F4FD6" w:rsidRPr="00AC4853" w:rsidTr="00EB6929">
        <w:tc>
          <w:tcPr>
            <w:cnfStyle w:val="001000000000" w:firstRow="0" w:lastRow="0" w:firstColumn="1" w:lastColumn="0" w:oddVBand="0" w:evenVBand="0" w:oddHBand="0" w:evenHBand="0" w:firstRowFirstColumn="0" w:firstRowLastColumn="0" w:lastRowFirstColumn="0" w:lastRowLastColumn="0"/>
            <w:tcW w:w="2263" w:type="dxa"/>
          </w:tcPr>
          <w:p w:rsidR="009F4FD6" w:rsidRPr="00AC4853" w:rsidRDefault="00902BF8" w:rsidP="004C1FD8">
            <w:pPr>
              <w:tabs>
                <w:tab w:val="left" w:pos="0"/>
              </w:tabs>
              <w:rPr>
                <w:rFonts w:ascii="Palatino Linotype" w:eastAsia="Palatino Linotype" w:hAnsi="Palatino Linotype" w:cs="Palatino Linotype"/>
                <w:sz w:val="24"/>
                <w:szCs w:val="24"/>
              </w:rPr>
            </w:pPr>
            <w:r w:rsidRPr="00AC4853">
              <w:rPr>
                <w:rFonts w:ascii="Palatino Linotype" w:eastAsia="Palatino Linotype" w:hAnsi="Palatino Linotype" w:cs="Palatino Linotype"/>
                <w:sz w:val="24"/>
                <w:szCs w:val="24"/>
              </w:rPr>
              <w:lastRenderedPageBreak/>
              <w:t>c) Formalidades para emitir el acuerdo de clasificación.</w:t>
            </w:r>
          </w:p>
        </w:tc>
        <w:tc>
          <w:tcPr>
            <w:tcW w:w="7371" w:type="dxa"/>
          </w:tcPr>
          <w:p w:rsidR="009F4FD6" w:rsidRPr="00AC4853" w:rsidRDefault="00902BF8" w:rsidP="004C1FD8">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AC4853">
              <w:rPr>
                <w:rFonts w:ascii="Palatino Linotype" w:eastAsia="Palatino Linotype" w:hAnsi="Palatino Linotype" w:cs="Palatino Linotype"/>
                <w:color w:val="000000"/>
                <w:sz w:val="24"/>
                <w:szCs w:val="24"/>
              </w:rPr>
              <w:t xml:space="preserve">El Comité de Transparencia, según lo dispuesto en los artículos cuenta con las facultades para aprobar, modificar o revocar la clasificación de la información que haya propuesto. </w:t>
            </w:r>
          </w:p>
          <w:p w:rsidR="009F4FD6" w:rsidRPr="00AC4853" w:rsidRDefault="00902BF8" w:rsidP="004C1FD8">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AC4853">
              <w:rPr>
                <w:rFonts w:ascii="Palatino Linotype" w:eastAsia="Palatino Linotype" w:hAnsi="Palatino Linotype" w:cs="Palatino Linotype"/>
                <w:color w:val="000000"/>
                <w:sz w:val="24"/>
                <w:szCs w:val="24"/>
              </w:rPr>
              <w:t xml:space="preserve">Es necesario que </w:t>
            </w:r>
            <w:r w:rsidRPr="00AC4853">
              <w:rPr>
                <w:rFonts w:ascii="Palatino Linotype" w:eastAsia="Palatino Linotype" w:hAnsi="Palatino Linotype" w:cs="Palatino Linotype"/>
                <w:b/>
                <w:color w:val="000000"/>
                <w:sz w:val="24"/>
                <w:szCs w:val="24"/>
                <w:u w:val="single"/>
              </w:rPr>
              <w:t>el acto reúna con los requisitos elementales</w:t>
            </w:r>
            <w:r w:rsidRPr="00AC4853">
              <w:rPr>
                <w:rFonts w:ascii="Palatino Linotype" w:eastAsia="Palatino Linotype" w:hAnsi="Palatino Linotype" w:cs="Palatino Linotype"/>
                <w:color w:val="000000"/>
                <w:sz w:val="24"/>
                <w:szCs w:val="24"/>
              </w:rPr>
              <w:t>, entre ellos, que la autoridad que va a emitir el acto de autoridad sea la legalmente facultada para ello.</w:t>
            </w:r>
          </w:p>
          <w:p w:rsidR="009F4FD6" w:rsidRPr="00AC4853" w:rsidRDefault="00902BF8" w:rsidP="004C1FD8">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AC4853">
              <w:rPr>
                <w:rFonts w:ascii="Palatino Linotype" w:eastAsia="Palatino Linotype" w:hAnsi="Palatino Linotype" w:cs="Palatino Linotype"/>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F4FD6" w:rsidRPr="00AC4853" w:rsidTr="00EB6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9F4FD6" w:rsidRPr="00AC4853" w:rsidRDefault="009F4FD6" w:rsidP="004C1FD8">
            <w:pPr>
              <w:tabs>
                <w:tab w:val="left" w:pos="0"/>
              </w:tabs>
              <w:rPr>
                <w:rFonts w:ascii="Palatino Linotype" w:eastAsia="Palatino Linotype" w:hAnsi="Palatino Linotype" w:cs="Palatino Linotype"/>
                <w:sz w:val="24"/>
                <w:szCs w:val="24"/>
              </w:rPr>
            </w:pPr>
          </w:p>
          <w:p w:rsidR="009F4FD6" w:rsidRPr="00AC4853" w:rsidRDefault="00902BF8" w:rsidP="004C1FD8">
            <w:pPr>
              <w:tabs>
                <w:tab w:val="left" w:pos="0"/>
              </w:tabs>
              <w:jc w:val="both"/>
              <w:rPr>
                <w:rFonts w:ascii="Palatino Linotype" w:eastAsia="Palatino Linotype" w:hAnsi="Palatino Linotype" w:cs="Palatino Linotype"/>
                <w:sz w:val="24"/>
                <w:szCs w:val="24"/>
              </w:rPr>
            </w:pPr>
            <w:r w:rsidRPr="00AC4853">
              <w:rPr>
                <w:rFonts w:ascii="Palatino Linotype" w:eastAsia="Palatino Linotype" w:hAnsi="Palatino Linotype" w:cs="Palatino Linotype"/>
                <w:color w:val="000000"/>
                <w:sz w:val="24"/>
                <w:szCs w:val="24"/>
              </w:rPr>
              <w:t xml:space="preserve">d) Requisitos de fondo del acuerdo de clasificación. </w:t>
            </w:r>
          </w:p>
        </w:tc>
        <w:tc>
          <w:tcPr>
            <w:tcW w:w="7371" w:type="dxa"/>
          </w:tcPr>
          <w:p w:rsidR="009F4FD6" w:rsidRPr="00AC4853" w:rsidRDefault="00902BF8" w:rsidP="004C1FD8">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AC4853">
              <w:rPr>
                <w:rFonts w:ascii="Palatino Linotype" w:eastAsia="Palatino Linotype" w:hAnsi="Palatino Linotype" w:cs="Palatino Linotype"/>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C4853">
              <w:rPr>
                <w:rFonts w:ascii="Palatino Linotype" w:eastAsia="Palatino Linotype" w:hAnsi="Palatino Linotype" w:cs="Palatino Linotype"/>
                <w:b/>
                <w:color w:val="000000"/>
                <w:sz w:val="24"/>
                <w:szCs w:val="24"/>
              </w:rPr>
              <w:t>Sujetos Obligados</w:t>
            </w:r>
            <w:r w:rsidRPr="00AC4853">
              <w:rPr>
                <w:rFonts w:ascii="Palatino Linotype" w:eastAsia="Palatino Linotype" w:hAnsi="Palatino Linotype" w:cs="Palatino Linotype"/>
                <w:color w:val="000000"/>
                <w:sz w:val="24"/>
                <w:szCs w:val="24"/>
              </w:rPr>
              <w:t xml:space="preserve">, por lo que deberán fundar y motivar debidamente la clasificación. </w:t>
            </w:r>
          </w:p>
          <w:p w:rsidR="009F4FD6" w:rsidRPr="00AC4853" w:rsidRDefault="00902BF8" w:rsidP="004C1FD8">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AC4853">
              <w:rPr>
                <w:rFonts w:ascii="Palatino Linotype" w:eastAsia="Palatino Linotype" w:hAnsi="Palatino Linotype" w:cs="Palatino Linotype"/>
                <w:color w:val="000000"/>
                <w:sz w:val="24"/>
                <w:szCs w:val="24"/>
              </w:rPr>
              <w:t xml:space="preserve">De lo anterior, se desprende que para una correcta </w:t>
            </w:r>
            <w:r w:rsidRPr="00AC4853">
              <w:rPr>
                <w:rFonts w:ascii="Palatino Linotype" w:eastAsia="Palatino Linotype" w:hAnsi="Palatino Linotype" w:cs="Palatino Linotype"/>
                <w:b/>
                <w:color w:val="000000"/>
                <w:sz w:val="24"/>
                <w:szCs w:val="24"/>
              </w:rPr>
              <w:t>clasificación total o parcial</w:t>
            </w:r>
            <w:r w:rsidRPr="00AC4853">
              <w:rPr>
                <w:rFonts w:ascii="Palatino Linotype" w:eastAsia="Palatino Linotype" w:hAnsi="Palatino Linotype" w:cs="Palatino Linotype"/>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F4FD6" w:rsidRPr="00AC4853" w:rsidRDefault="00902BF8" w:rsidP="004C1FD8">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AC4853">
              <w:rPr>
                <w:rFonts w:ascii="Palatino Linotype" w:eastAsia="Palatino Linotype" w:hAnsi="Palatino Linotype" w:cs="Palatino Linotype"/>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w:t>
            </w:r>
            <w:r w:rsidRPr="00AC4853">
              <w:rPr>
                <w:rFonts w:ascii="Palatino Linotype" w:eastAsia="Palatino Linotype" w:hAnsi="Palatino Linotype" w:cs="Palatino Linotype"/>
                <w:color w:val="000000"/>
                <w:sz w:val="24"/>
                <w:szCs w:val="24"/>
              </w:rPr>
              <w:lastRenderedPageBreak/>
              <w:t>persona que se sienta afectada pueda impugnar la decisión, permitiéndole una real y auténtica defensa.</w:t>
            </w:r>
          </w:p>
          <w:p w:rsidR="009F4FD6" w:rsidRPr="00AC4853" w:rsidRDefault="00902BF8" w:rsidP="004C1FD8">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AC4853">
              <w:rPr>
                <w:rFonts w:ascii="Palatino Linotype" w:eastAsia="Palatino Linotype" w:hAnsi="Palatino Linotype" w:cs="Palatino Linotype"/>
                <w:color w:val="000000"/>
                <w:sz w:val="24"/>
                <w:szCs w:val="24"/>
              </w:rPr>
              <w:t>En ese</w:t>
            </w:r>
            <w:bookmarkStart w:id="12" w:name="_GoBack"/>
            <w:bookmarkEnd w:id="12"/>
            <w:r w:rsidRPr="00AC4853">
              <w:rPr>
                <w:rFonts w:ascii="Palatino Linotype" w:eastAsia="Palatino Linotype" w:hAnsi="Palatino Linotype" w:cs="Palatino Linotype"/>
                <w:color w:val="000000"/>
                <w:sz w:val="24"/>
                <w:szCs w:val="24"/>
              </w:rPr>
              <w:t xml:space="preserve"> mismo sentido, el numeral trigésimo tercero fracción V de los Lineamientos Generales, precisa que para motivar la clasificación se deben acreditar las circunstancias de tiempo, modo y lugar.</w:t>
            </w:r>
          </w:p>
          <w:p w:rsidR="009F4FD6" w:rsidRPr="00AC4853" w:rsidRDefault="00902BF8" w:rsidP="004C1FD8">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AC4853">
              <w:rPr>
                <w:rFonts w:ascii="Palatino Linotype" w:eastAsia="Palatino Linotype" w:hAnsi="Palatino Linotype" w:cs="Palatino Linotype"/>
                <w:color w:val="000000"/>
                <w:sz w:val="24"/>
                <w:szCs w:val="24"/>
              </w:rPr>
              <w:t xml:space="preserve">Ahora bien, </w:t>
            </w:r>
            <w:r w:rsidRPr="00AC4853">
              <w:rPr>
                <w:rFonts w:ascii="Palatino Linotype" w:eastAsia="Palatino Linotype" w:hAnsi="Palatino Linotype" w:cs="Palatino Linotype"/>
                <w:b/>
                <w:color w:val="000000"/>
                <w:sz w:val="24"/>
                <w:szCs w:val="24"/>
                <w:u w:val="single"/>
              </w:rPr>
              <w:t>para cada caso además de fundar y motivar</w:t>
            </w:r>
            <w:r w:rsidRPr="00AC4853">
              <w:rPr>
                <w:rFonts w:ascii="Palatino Linotype" w:eastAsia="Palatino Linotype" w:hAnsi="Palatino Linotype" w:cs="Palatino Linotype"/>
                <w:color w:val="000000"/>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F4FD6" w:rsidRPr="00AC4853" w:rsidTr="00EB6929">
        <w:tc>
          <w:tcPr>
            <w:cnfStyle w:val="001000000000" w:firstRow="0" w:lastRow="0" w:firstColumn="1" w:lastColumn="0" w:oddVBand="0" w:evenVBand="0" w:oddHBand="0" w:evenHBand="0" w:firstRowFirstColumn="0" w:firstRowLastColumn="0" w:lastRowFirstColumn="0" w:lastRowLastColumn="0"/>
            <w:tcW w:w="2263" w:type="dxa"/>
          </w:tcPr>
          <w:p w:rsidR="009F4FD6" w:rsidRPr="00AC4853" w:rsidRDefault="00902BF8" w:rsidP="004C1FD8">
            <w:pPr>
              <w:tabs>
                <w:tab w:val="left" w:pos="0"/>
              </w:tabs>
              <w:jc w:val="both"/>
              <w:rPr>
                <w:rFonts w:ascii="Palatino Linotype" w:eastAsia="Palatino Linotype" w:hAnsi="Palatino Linotype" w:cs="Palatino Linotype"/>
                <w:sz w:val="24"/>
                <w:szCs w:val="24"/>
              </w:rPr>
            </w:pPr>
            <w:r w:rsidRPr="00AC4853">
              <w:rPr>
                <w:rFonts w:ascii="Palatino Linotype" w:eastAsia="Palatino Linotype" w:hAnsi="Palatino Linotype" w:cs="Palatino Linotype"/>
                <w:b w:val="0"/>
                <w:sz w:val="24"/>
                <w:szCs w:val="24"/>
              </w:rPr>
              <w:lastRenderedPageBreak/>
              <w:t>e</w:t>
            </w:r>
            <w:r w:rsidRPr="00AC4853">
              <w:rPr>
                <w:rFonts w:ascii="Palatino Linotype" w:eastAsia="Palatino Linotype" w:hAnsi="Palatino Linotype" w:cs="Palatino Linotype"/>
                <w:sz w:val="24"/>
                <w:szCs w:val="24"/>
              </w:rPr>
              <w:t xml:space="preserve">) Condiciones especiales de la clasificación de la información como confidencial. </w:t>
            </w:r>
          </w:p>
        </w:tc>
        <w:tc>
          <w:tcPr>
            <w:tcW w:w="7371" w:type="dxa"/>
          </w:tcPr>
          <w:p w:rsidR="009F4FD6" w:rsidRPr="00AC4853" w:rsidRDefault="00902BF8" w:rsidP="004C1FD8">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AC4853">
              <w:rPr>
                <w:rFonts w:ascii="Palatino Linotype" w:eastAsia="Palatino Linotype" w:hAnsi="Palatino Linotype" w:cs="Palatino Linotype"/>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9F4FD6" w:rsidRPr="00AC4853" w:rsidRDefault="00902BF8" w:rsidP="004C1FD8">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AC4853">
              <w:rPr>
                <w:rFonts w:ascii="Palatino Linotype" w:eastAsia="Palatino Linotype" w:hAnsi="Palatino Linotype" w:cs="Palatino Linotype"/>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F4FD6" w:rsidRPr="00AC4853" w:rsidRDefault="00902BF8" w:rsidP="004C1FD8">
            <w:pPr>
              <w:tabs>
                <w:tab w:val="left" w:pos="0"/>
              </w:tabs>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AC4853">
              <w:rPr>
                <w:rFonts w:ascii="Palatino Linotype" w:eastAsia="Palatino Linotype" w:hAnsi="Palatino Linotype" w:cs="Palatino Linotype"/>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F4FD6"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EB6929" w:rsidRPr="00AC4853" w:rsidRDefault="00EB6929"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AC4853">
        <w:rPr>
          <w:rFonts w:ascii="Palatino Linotype" w:eastAsia="Palatino Linotype" w:hAnsi="Palatino Linotype" w:cs="Palatino Linotype"/>
          <w:color w:val="000000"/>
        </w:rPr>
        <w:lastRenderedPageBreak/>
        <w:t xml:space="preserve">Por lo anteriormente expuesto y fundado, este </w:t>
      </w:r>
      <w:r w:rsidRPr="00AC4853">
        <w:rPr>
          <w:rFonts w:ascii="Palatino Linotype" w:eastAsia="Palatino Linotype" w:hAnsi="Palatino Linotype" w:cs="Palatino Linotype"/>
          <w:b/>
          <w:color w:val="000000"/>
        </w:rPr>
        <w:t>ÓRGANO GARANTE</w:t>
      </w:r>
      <w:r w:rsidRPr="00AC4853">
        <w:rPr>
          <w:rFonts w:ascii="Palatino Linotype" w:eastAsia="Palatino Linotype" w:hAnsi="Palatino Linotype" w:cs="Palatino Linotype"/>
          <w:color w:val="000000"/>
        </w:rPr>
        <w:t xml:space="preserve"> emite los siguientes:</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F4FD6" w:rsidRPr="00AC4853" w:rsidRDefault="00902BF8" w:rsidP="004C1FD8">
      <w:pPr>
        <w:pStyle w:val="Ttulo1"/>
        <w:tabs>
          <w:tab w:val="left" w:pos="0"/>
        </w:tabs>
        <w:spacing w:before="0" w:line="360" w:lineRule="auto"/>
        <w:jc w:val="center"/>
        <w:rPr>
          <w:b w:val="0"/>
        </w:rPr>
      </w:pPr>
      <w:r w:rsidRPr="00AC4853">
        <w:t>R E S O L U T I V O S</w:t>
      </w:r>
    </w:p>
    <w:p w:rsidR="009F4FD6" w:rsidRPr="00AC4853" w:rsidRDefault="009F4FD6" w:rsidP="004C1FD8">
      <w:pPr>
        <w:tabs>
          <w:tab w:val="left" w:pos="0"/>
        </w:tabs>
        <w:spacing w:line="360" w:lineRule="auto"/>
        <w:rPr>
          <w:rFonts w:ascii="Palatino Linotype" w:eastAsia="Palatino Linotype" w:hAnsi="Palatino Linotype" w:cs="Palatino Linotype"/>
        </w:rPr>
      </w:pPr>
    </w:p>
    <w:p w:rsidR="009F4FD6" w:rsidRPr="00AC4853" w:rsidRDefault="00902BF8" w:rsidP="004C1FD8">
      <w:pPr>
        <w:tabs>
          <w:tab w:val="left" w:pos="0"/>
        </w:tabs>
        <w:spacing w:line="360" w:lineRule="auto"/>
        <w:jc w:val="both"/>
        <w:rPr>
          <w:rFonts w:ascii="Palatino Linotype" w:eastAsia="Palatino Linotype" w:hAnsi="Palatino Linotype" w:cs="Palatino Linotype"/>
        </w:rPr>
      </w:pPr>
      <w:r w:rsidRPr="00AC4853">
        <w:rPr>
          <w:rFonts w:ascii="Palatino Linotype" w:eastAsia="Palatino Linotype" w:hAnsi="Palatino Linotype" w:cs="Palatino Linotype"/>
          <w:b/>
        </w:rPr>
        <w:t>PRIMERO</w:t>
      </w:r>
      <w:r w:rsidRPr="00AC4853">
        <w:rPr>
          <w:rFonts w:ascii="Palatino Linotype" w:eastAsia="Palatino Linotype" w:hAnsi="Palatino Linotype" w:cs="Palatino Linotype"/>
        </w:rPr>
        <w:t xml:space="preserve">. Resultan fundadas las razones o motivos de inconformidad hechos valer en el Recursos de Revisión </w:t>
      </w:r>
      <w:r w:rsidRPr="00AC4853">
        <w:rPr>
          <w:rFonts w:ascii="Palatino Linotype" w:eastAsia="Palatino Linotype" w:hAnsi="Palatino Linotype" w:cs="Palatino Linotype"/>
          <w:b/>
        </w:rPr>
        <w:t xml:space="preserve">03438/INFOEM/IP/RR/2025 </w:t>
      </w:r>
      <w:r w:rsidRPr="00AC4853">
        <w:rPr>
          <w:rFonts w:ascii="Palatino Linotype" w:eastAsia="Palatino Linotype" w:hAnsi="Palatino Linotype" w:cs="Palatino Linotype"/>
        </w:rPr>
        <w:t xml:space="preserve">en términos del Considerando </w:t>
      </w:r>
      <w:r w:rsidRPr="00AC4853">
        <w:rPr>
          <w:rFonts w:ascii="Palatino Linotype" w:eastAsia="Palatino Linotype" w:hAnsi="Palatino Linotype" w:cs="Palatino Linotype"/>
          <w:b/>
        </w:rPr>
        <w:t xml:space="preserve">CUARTO y QUINTO </w:t>
      </w:r>
      <w:r w:rsidRPr="00AC4853">
        <w:rPr>
          <w:rFonts w:ascii="Palatino Linotype" w:eastAsia="Palatino Linotype" w:hAnsi="Palatino Linotype" w:cs="Palatino Linotype"/>
        </w:rPr>
        <w:t xml:space="preserve">de la presente resolución. </w:t>
      </w:r>
    </w:p>
    <w:p w:rsidR="009F4FD6" w:rsidRPr="00AC4853" w:rsidRDefault="009F4FD6" w:rsidP="004C1FD8">
      <w:pPr>
        <w:tabs>
          <w:tab w:val="left" w:pos="0"/>
        </w:tabs>
        <w:jc w:val="both"/>
        <w:rPr>
          <w:rFonts w:ascii="Palatino Linotype" w:eastAsia="Palatino Linotype" w:hAnsi="Palatino Linotype" w:cs="Palatino Linotype"/>
        </w:rPr>
      </w:pPr>
    </w:p>
    <w:p w:rsidR="009F4FD6" w:rsidRPr="00AC4853" w:rsidRDefault="00902BF8" w:rsidP="004C1FD8">
      <w:pPr>
        <w:tabs>
          <w:tab w:val="left" w:pos="0"/>
        </w:tabs>
        <w:spacing w:line="360" w:lineRule="auto"/>
        <w:jc w:val="both"/>
        <w:rPr>
          <w:rFonts w:ascii="Palatino Linotype" w:eastAsia="Palatino Linotype" w:hAnsi="Palatino Linotype" w:cs="Palatino Linotype"/>
          <w:b/>
          <w:color w:val="000000"/>
        </w:rPr>
      </w:pPr>
      <w:bookmarkStart w:id="13" w:name="_heading=h.26in1rg" w:colFirst="0" w:colLast="0"/>
      <w:bookmarkEnd w:id="13"/>
      <w:r w:rsidRPr="00AC4853">
        <w:rPr>
          <w:rFonts w:ascii="Palatino Linotype" w:eastAsia="Palatino Linotype" w:hAnsi="Palatino Linotype" w:cs="Palatino Linotype"/>
          <w:b/>
        </w:rPr>
        <w:t xml:space="preserve">SEGUNDO. </w:t>
      </w:r>
      <w:r w:rsidRPr="00AC4853">
        <w:rPr>
          <w:rFonts w:ascii="Palatino Linotype" w:eastAsia="Palatino Linotype" w:hAnsi="Palatino Linotype" w:cs="Palatino Linotype"/>
          <w:color w:val="000000"/>
        </w:rPr>
        <w:t xml:space="preserve">Se </w:t>
      </w:r>
      <w:r w:rsidRPr="00AC4853">
        <w:rPr>
          <w:rFonts w:ascii="Palatino Linotype" w:eastAsia="Palatino Linotype" w:hAnsi="Palatino Linotype" w:cs="Palatino Linotype"/>
          <w:b/>
          <w:color w:val="000000"/>
        </w:rPr>
        <w:t xml:space="preserve">MODIFICA </w:t>
      </w:r>
      <w:r w:rsidRPr="00AC4853">
        <w:rPr>
          <w:rFonts w:ascii="Palatino Linotype" w:eastAsia="Palatino Linotype" w:hAnsi="Palatino Linotype" w:cs="Palatino Linotype"/>
          <w:color w:val="000000"/>
        </w:rPr>
        <w:t xml:space="preserve">la respuesta emitida por el </w:t>
      </w:r>
      <w:r w:rsidRPr="00AC4853">
        <w:rPr>
          <w:rFonts w:ascii="Palatino Linotype" w:eastAsia="Palatino Linotype" w:hAnsi="Palatino Linotype" w:cs="Palatino Linotype"/>
          <w:b/>
          <w:color w:val="000000"/>
        </w:rPr>
        <w:t>Ayuntamiento de Ozumba,</w:t>
      </w:r>
      <w:r w:rsidRPr="00AC4853">
        <w:rPr>
          <w:rFonts w:ascii="Palatino Linotype" w:eastAsia="Palatino Linotype" w:hAnsi="Palatino Linotype" w:cs="Palatino Linotype"/>
          <w:color w:val="000000"/>
        </w:rPr>
        <w:t xml:space="preserve"> a la </w:t>
      </w:r>
      <w:r w:rsidRPr="00AC4853">
        <w:rPr>
          <w:rFonts w:ascii="Palatino Linotype" w:eastAsia="Palatino Linotype" w:hAnsi="Palatino Linotype" w:cs="Palatino Linotype"/>
        </w:rPr>
        <w:t>solicitud de información pública registrada con el número</w:t>
      </w:r>
      <w:r w:rsidRPr="00AC4853">
        <w:rPr>
          <w:rFonts w:ascii="Palatino Linotype" w:eastAsia="Palatino Linotype" w:hAnsi="Palatino Linotype" w:cs="Palatino Linotype"/>
          <w:b/>
        </w:rPr>
        <w:t xml:space="preserve"> </w:t>
      </w:r>
      <w:r w:rsidRPr="00AC4853">
        <w:rPr>
          <w:rFonts w:ascii="Palatino Linotype" w:eastAsia="Palatino Linotype" w:hAnsi="Palatino Linotype" w:cs="Palatino Linotype"/>
          <w:b/>
          <w:color w:val="000000"/>
        </w:rPr>
        <w:t>0</w:t>
      </w:r>
      <w:r w:rsidRPr="00AC4853">
        <w:rPr>
          <w:rFonts w:ascii="Palatino Linotype" w:eastAsia="Palatino Linotype" w:hAnsi="Palatino Linotype" w:cs="Palatino Linotype"/>
          <w:b/>
        </w:rPr>
        <w:t>0061</w:t>
      </w:r>
      <w:r w:rsidRPr="00AC4853">
        <w:rPr>
          <w:rFonts w:ascii="Palatino Linotype" w:eastAsia="Palatino Linotype" w:hAnsi="Palatino Linotype" w:cs="Palatino Linotype"/>
          <w:b/>
          <w:color w:val="000000"/>
        </w:rPr>
        <w:t>/</w:t>
      </w:r>
      <w:r w:rsidRPr="00AC4853">
        <w:rPr>
          <w:rFonts w:ascii="Palatino Linotype" w:eastAsia="Palatino Linotype" w:hAnsi="Palatino Linotype" w:cs="Palatino Linotype"/>
          <w:b/>
        </w:rPr>
        <w:t>OZUMBA</w:t>
      </w:r>
      <w:r w:rsidRPr="00AC4853">
        <w:rPr>
          <w:rFonts w:ascii="Palatino Linotype" w:eastAsia="Palatino Linotype" w:hAnsi="Palatino Linotype" w:cs="Palatino Linotype"/>
          <w:b/>
          <w:color w:val="000000"/>
        </w:rPr>
        <w:t xml:space="preserve">/IP/2025 </w:t>
      </w:r>
      <w:r w:rsidRPr="00AC4853">
        <w:rPr>
          <w:rFonts w:ascii="Palatino Linotype" w:eastAsia="Palatino Linotype" w:hAnsi="Palatino Linotype" w:cs="Palatino Linotype"/>
          <w:color w:val="000000"/>
        </w:rPr>
        <w:t xml:space="preserve">y se </w:t>
      </w:r>
      <w:r w:rsidRPr="00AC4853">
        <w:rPr>
          <w:rFonts w:ascii="Palatino Linotype" w:eastAsia="Palatino Linotype" w:hAnsi="Palatino Linotype" w:cs="Palatino Linotype"/>
          <w:b/>
          <w:color w:val="000000"/>
        </w:rPr>
        <w:t>ORDENA</w:t>
      </w:r>
      <w:r w:rsidRPr="00AC4853">
        <w:rPr>
          <w:rFonts w:ascii="Palatino Linotype" w:eastAsia="Palatino Linotype" w:hAnsi="Palatino Linotype" w:cs="Palatino Linotype"/>
          <w:color w:val="000000"/>
        </w:rPr>
        <w:t xml:space="preserve"> entregar vía Sistema de Acceso a la Información Mexiquense </w:t>
      </w:r>
      <w:r w:rsidRPr="00AC4853">
        <w:rPr>
          <w:rFonts w:ascii="Palatino Linotype" w:eastAsia="Palatino Linotype" w:hAnsi="Palatino Linotype" w:cs="Palatino Linotype"/>
          <w:b/>
          <w:color w:val="000000"/>
        </w:rPr>
        <w:t>(SAIMEX), en versión pública correcta, el archivo electrónico remitido en informe justificado.</w:t>
      </w:r>
    </w:p>
    <w:p w:rsidR="009F4FD6" w:rsidRPr="00AC4853" w:rsidRDefault="009F4FD6" w:rsidP="004C1FD8">
      <w:pPr>
        <w:pBdr>
          <w:top w:val="nil"/>
          <w:left w:val="nil"/>
          <w:bottom w:val="nil"/>
          <w:right w:val="nil"/>
          <w:between w:val="nil"/>
        </w:pBdr>
        <w:tabs>
          <w:tab w:val="left" w:pos="0"/>
        </w:tabs>
        <w:jc w:val="both"/>
        <w:rPr>
          <w:rFonts w:ascii="Palatino Linotype" w:eastAsia="Palatino Linotype" w:hAnsi="Palatino Linotype" w:cs="Palatino Linotype"/>
          <w:b/>
        </w:rPr>
      </w:pPr>
    </w:p>
    <w:p w:rsidR="009F4FD6" w:rsidRPr="00AC4853" w:rsidRDefault="00902BF8" w:rsidP="004C1FD8">
      <w:pPr>
        <w:tabs>
          <w:tab w:val="left" w:pos="0"/>
        </w:tabs>
        <w:spacing w:line="360" w:lineRule="auto"/>
        <w:jc w:val="both"/>
        <w:rPr>
          <w:rFonts w:ascii="Palatino Linotype" w:eastAsia="Palatino Linotype" w:hAnsi="Palatino Linotype" w:cs="Palatino Linotype"/>
          <w:b/>
        </w:rPr>
      </w:pPr>
      <w:bookmarkStart w:id="14" w:name="_heading=h.4d34og8" w:colFirst="0" w:colLast="0"/>
      <w:bookmarkEnd w:id="14"/>
      <w:r w:rsidRPr="00AC4853">
        <w:rPr>
          <w:rFonts w:ascii="Palatino Linotype" w:eastAsia="Palatino Linotype" w:hAnsi="Palatino Linotype" w:cs="Palatino Linotype"/>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AC4853">
        <w:rPr>
          <w:rFonts w:ascii="Palatino Linotype" w:eastAsia="Palatino Linotype" w:hAnsi="Palatino Linotype" w:cs="Palatino Linotype"/>
          <w:b/>
        </w:rPr>
        <w:t>RECURRENTE.</w:t>
      </w:r>
    </w:p>
    <w:p w:rsidR="000F340C" w:rsidRPr="00AC4853" w:rsidRDefault="000F340C" w:rsidP="004C1FD8">
      <w:pPr>
        <w:tabs>
          <w:tab w:val="left" w:pos="0"/>
        </w:tabs>
        <w:spacing w:line="360" w:lineRule="auto"/>
        <w:jc w:val="both"/>
        <w:rPr>
          <w:rFonts w:ascii="Palatino Linotype" w:eastAsia="Palatino Linotype" w:hAnsi="Palatino Linotype" w:cs="Palatino Linotype"/>
          <w:b/>
        </w:rPr>
      </w:pPr>
    </w:p>
    <w:p w:rsidR="009F4FD6" w:rsidRPr="00AC4853" w:rsidRDefault="00902BF8" w:rsidP="004C1FD8">
      <w:pPr>
        <w:tabs>
          <w:tab w:val="left" w:pos="0"/>
          <w:tab w:val="left" w:pos="8080"/>
        </w:tabs>
        <w:spacing w:line="360" w:lineRule="auto"/>
        <w:jc w:val="both"/>
        <w:rPr>
          <w:rFonts w:ascii="Palatino Linotype" w:eastAsia="Palatino Linotype" w:hAnsi="Palatino Linotype" w:cs="Palatino Linotype"/>
          <w:b/>
        </w:rPr>
      </w:pPr>
      <w:bookmarkStart w:id="15" w:name="_heading=h.lnxbz9" w:colFirst="0" w:colLast="0"/>
      <w:bookmarkEnd w:id="15"/>
      <w:r w:rsidRPr="00AC4853">
        <w:rPr>
          <w:rFonts w:ascii="Palatino Linotype" w:eastAsia="Palatino Linotype" w:hAnsi="Palatino Linotype" w:cs="Palatino Linotype"/>
          <w:b/>
        </w:rPr>
        <w:t xml:space="preserve">TERCERO. NOTIFÍQUESE </w:t>
      </w:r>
      <w:r w:rsidRPr="00AC4853">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C4853">
        <w:rPr>
          <w:rFonts w:ascii="Palatino Linotype" w:eastAsia="Palatino Linotype" w:hAnsi="Palatino Linotype" w:cs="Palatino Linotype"/>
          <w:b/>
        </w:rPr>
        <w:t xml:space="preserve">dé cumplimiento a lo ordenado dentro del plazo de diez </w:t>
      </w:r>
      <w:r w:rsidRPr="00AC4853">
        <w:rPr>
          <w:rFonts w:ascii="Palatino Linotype" w:eastAsia="Palatino Linotype" w:hAnsi="Palatino Linotype" w:cs="Palatino Linotype"/>
          <w:b/>
        </w:rPr>
        <w:lastRenderedPageBreak/>
        <w:t>días hábiles,</w:t>
      </w:r>
      <w:r w:rsidRPr="00AC4853">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F4FD6" w:rsidRPr="00AC4853" w:rsidRDefault="009F4FD6" w:rsidP="004C1FD8">
      <w:pPr>
        <w:tabs>
          <w:tab w:val="left" w:pos="0"/>
          <w:tab w:val="left" w:pos="8080"/>
        </w:tabs>
        <w:jc w:val="both"/>
        <w:rPr>
          <w:rFonts w:ascii="Palatino Linotype" w:eastAsia="Palatino Linotype" w:hAnsi="Palatino Linotype" w:cs="Palatino Linotype"/>
        </w:rPr>
      </w:pPr>
    </w:p>
    <w:p w:rsidR="009F4FD6" w:rsidRPr="00AC4853" w:rsidRDefault="00902BF8" w:rsidP="004C1FD8">
      <w:pPr>
        <w:tabs>
          <w:tab w:val="left" w:pos="0"/>
        </w:tabs>
        <w:spacing w:line="360" w:lineRule="auto"/>
        <w:jc w:val="both"/>
        <w:rPr>
          <w:rFonts w:ascii="Palatino Linotype" w:eastAsia="Palatino Linotype" w:hAnsi="Palatino Linotype" w:cs="Palatino Linotype"/>
        </w:rPr>
      </w:pPr>
      <w:r w:rsidRPr="00AC4853">
        <w:rPr>
          <w:rFonts w:ascii="Palatino Linotype" w:eastAsia="Palatino Linotype" w:hAnsi="Palatino Linotype" w:cs="Palatino Linotype"/>
          <w:b/>
        </w:rPr>
        <w:t xml:space="preserve">CUARTO. </w:t>
      </w:r>
      <w:r w:rsidRPr="00AC4853">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C4853">
        <w:rPr>
          <w:rFonts w:ascii="Palatino Linotype" w:eastAsia="Palatino Linotype" w:hAnsi="Palatino Linotype" w:cs="Palatino Linotype"/>
          <w:b/>
        </w:rPr>
        <w:t>SUJETO OBLIGADO</w:t>
      </w:r>
      <w:r w:rsidRPr="00AC4853">
        <w:rPr>
          <w:rFonts w:ascii="Palatino Linotype" w:eastAsia="Palatino Linotype" w:hAnsi="Palatino Linotype" w:cs="Palatino Linotype"/>
        </w:rPr>
        <w:t xml:space="preserve"> de manera fundada y motivada, podrá solicitar una ampliación de plazo para el cumplimiento de la presente resolución.</w:t>
      </w:r>
    </w:p>
    <w:p w:rsidR="009F4FD6" w:rsidRPr="00AC4853" w:rsidRDefault="009F4FD6" w:rsidP="004C1FD8">
      <w:pPr>
        <w:tabs>
          <w:tab w:val="left" w:pos="0"/>
        </w:tabs>
        <w:jc w:val="both"/>
        <w:rPr>
          <w:rFonts w:ascii="Palatino Linotype" w:eastAsia="Palatino Linotype" w:hAnsi="Palatino Linotype" w:cs="Palatino Linotype"/>
        </w:rPr>
      </w:pPr>
    </w:p>
    <w:p w:rsidR="009F4FD6" w:rsidRPr="00AC4853" w:rsidRDefault="00902BF8" w:rsidP="004C1FD8">
      <w:pPr>
        <w:tabs>
          <w:tab w:val="left" w:pos="0"/>
          <w:tab w:val="left" w:pos="8080"/>
        </w:tabs>
        <w:spacing w:line="360" w:lineRule="auto"/>
        <w:jc w:val="both"/>
        <w:rPr>
          <w:rFonts w:ascii="Palatino Linotype" w:eastAsia="Palatino Linotype" w:hAnsi="Palatino Linotype" w:cs="Palatino Linotype"/>
        </w:rPr>
      </w:pPr>
      <w:bookmarkStart w:id="16" w:name="_heading=h.35nkun2" w:colFirst="0" w:colLast="0"/>
      <w:bookmarkEnd w:id="16"/>
      <w:r w:rsidRPr="00AC4853">
        <w:rPr>
          <w:rFonts w:ascii="Palatino Linotype" w:eastAsia="Palatino Linotype" w:hAnsi="Palatino Linotype" w:cs="Palatino Linotype"/>
          <w:b/>
        </w:rPr>
        <w:t xml:space="preserve">QUINTO. </w:t>
      </w:r>
      <w:r w:rsidRPr="00AC4853">
        <w:rPr>
          <w:rFonts w:ascii="Palatino Linotype" w:eastAsia="Palatino Linotype" w:hAnsi="Palatino Linotype" w:cs="Palatino Linotype"/>
        </w:rPr>
        <w:t>Notifíquese a la parte</w:t>
      </w:r>
      <w:r w:rsidRPr="00AC4853">
        <w:rPr>
          <w:rFonts w:ascii="Palatino Linotype" w:eastAsia="Palatino Linotype" w:hAnsi="Palatino Linotype" w:cs="Palatino Linotype"/>
          <w:b/>
        </w:rPr>
        <w:t xml:space="preserve"> RECURRENTE</w:t>
      </w:r>
      <w:r w:rsidRPr="00AC4853">
        <w:rPr>
          <w:rFonts w:ascii="Palatino Linotype" w:eastAsia="Palatino Linotype" w:hAnsi="Palatino Linotype" w:cs="Palatino Linotype"/>
        </w:rPr>
        <w:t xml:space="preserve"> la presente resolución, vía </w:t>
      </w:r>
      <w:r w:rsidRPr="00AC4853">
        <w:rPr>
          <w:rFonts w:ascii="Palatino Linotype" w:eastAsia="Palatino Linotype" w:hAnsi="Palatino Linotype" w:cs="Palatino Linotype"/>
          <w:b/>
        </w:rPr>
        <w:t>SAIMEX.</w:t>
      </w:r>
    </w:p>
    <w:p w:rsidR="009F4FD6" w:rsidRPr="00AC4853" w:rsidRDefault="009F4FD6" w:rsidP="004C1FD8">
      <w:pPr>
        <w:tabs>
          <w:tab w:val="left" w:pos="0"/>
          <w:tab w:val="left" w:pos="8080"/>
        </w:tabs>
        <w:jc w:val="both"/>
        <w:rPr>
          <w:rFonts w:ascii="Palatino Linotype" w:eastAsia="Palatino Linotype" w:hAnsi="Palatino Linotype" w:cs="Palatino Linotype"/>
        </w:rPr>
      </w:pPr>
    </w:p>
    <w:p w:rsidR="009F4FD6" w:rsidRPr="00AC4853" w:rsidRDefault="00902BF8" w:rsidP="004C1FD8">
      <w:pPr>
        <w:shd w:val="clear" w:color="auto" w:fill="FFFFFF"/>
        <w:tabs>
          <w:tab w:val="left" w:pos="0"/>
        </w:tabs>
        <w:spacing w:line="360" w:lineRule="auto"/>
        <w:jc w:val="both"/>
        <w:rPr>
          <w:rFonts w:ascii="Palatino Linotype" w:eastAsia="Palatino Linotype" w:hAnsi="Palatino Linotype" w:cs="Palatino Linotype"/>
        </w:rPr>
      </w:pPr>
      <w:r w:rsidRPr="00AC4853">
        <w:rPr>
          <w:rFonts w:ascii="Palatino Linotype" w:eastAsia="Palatino Linotype" w:hAnsi="Palatino Linotype" w:cs="Palatino Linotype"/>
          <w:b/>
        </w:rPr>
        <w:t>SEXTO.</w:t>
      </w:r>
      <w:r w:rsidRPr="00AC4853">
        <w:rPr>
          <w:rFonts w:ascii="Palatino Linotype" w:eastAsia="Palatino Linotype" w:hAnsi="Palatino Linotype" w:cs="Palatino Linotype"/>
        </w:rPr>
        <w:t xml:space="preserve"> Se hace del conocimiento de la parte</w:t>
      </w:r>
      <w:r w:rsidRPr="00AC4853">
        <w:rPr>
          <w:rFonts w:ascii="Palatino Linotype" w:eastAsia="Palatino Linotype" w:hAnsi="Palatino Linotype" w:cs="Palatino Linotype"/>
          <w:b/>
        </w:rPr>
        <w:t xml:space="preserve"> RECURRENTE</w:t>
      </w:r>
      <w:r w:rsidRPr="00AC4853">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9F4FD6" w:rsidRPr="00AC4853" w:rsidRDefault="009F4FD6" w:rsidP="004C1FD8">
      <w:pPr>
        <w:shd w:val="clear" w:color="auto" w:fill="FFFFFF"/>
        <w:tabs>
          <w:tab w:val="left" w:pos="0"/>
        </w:tabs>
        <w:jc w:val="both"/>
        <w:rPr>
          <w:rFonts w:ascii="Palatino Linotype" w:eastAsia="Palatino Linotype" w:hAnsi="Palatino Linotype" w:cs="Palatino Linotype"/>
        </w:rPr>
      </w:pPr>
    </w:p>
    <w:p w:rsidR="000F340C" w:rsidRPr="00AC4853" w:rsidRDefault="000F340C" w:rsidP="004C1FD8">
      <w:pPr>
        <w:shd w:val="clear" w:color="auto" w:fill="FFFFFF"/>
        <w:tabs>
          <w:tab w:val="left" w:pos="0"/>
        </w:tabs>
        <w:jc w:val="both"/>
        <w:rPr>
          <w:rFonts w:ascii="Palatino Linotype" w:eastAsia="Palatino Linotype" w:hAnsi="Palatino Linotype" w:cs="Palatino Linotype"/>
        </w:rPr>
      </w:pPr>
    </w:p>
    <w:p w:rsidR="000F340C" w:rsidRDefault="00AC4853" w:rsidP="000F340C">
      <w:pPr>
        <w:spacing w:line="360" w:lineRule="auto"/>
        <w:ind w:right="49"/>
        <w:jc w:val="both"/>
        <w:rPr>
          <w:rFonts w:ascii="Palatino Linotype" w:eastAsia="Palatino Linotype" w:hAnsi="Palatino Linotype" w:cs="Palatino Linotype"/>
        </w:rPr>
      </w:pPr>
      <w:r w:rsidRPr="00AC485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w:t>
      </w:r>
      <w:r w:rsidRPr="00AC4853">
        <w:rPr>
          <w:rFonts w:ascii="Palatino Linotype" w:hAnsi="Palatino Linotype"/>
        </w:rPr>
        <w:lastRenderedPageBreak/>
        <w:t>ORDINARIA, CELEBRADA EL SEIS (06) DE AGOSTO DE DOS MIL VEINTICINCO, ANTE EL SECRETARIO TÉCNICO DEL PLENO ALEXIS TAPIA RAMÍREZ</w:t>
      </w:r>
      <w:r w:rsidR="000F340C" w:rsidRPr="00AC4853">
        <w:rPr>
          <w:rFonts w:ascii="Palatino Linotype" w:eastAsia="Palatino Linotype" w:hAnsi="Palatino Linotype" w:cs="Palatino Linotype"/>
        </w:rPr>
        <w:t>.</w:t>
      </w:r>
    </w:p>
    <w:p w:rsidR="00EB6929" w:rsidRDefault="00EB6929" w:rsidP="000F340C">
      <w:pPr>
        <w:spacing w:line="360" w:lineRule="auto"/>
        <w:ind w:right="49"/>
        <w:jc w:val="both"/>
        <w:rPr>
          <w:rFonts w:ascii="Palatino Linotype" w:eastAsia="Palatino Linotype" w:hAnsi="Palatino Linotype" w:cs="Palatino Linotype"/>
        </w:rPr>
      </w:pPr>
    </w:p>
    <w:p w:rsidR="00EB6929" w:rsidRDefault="00EB6929" w:rsidP="000F340C">
      <w:pPr>
        <w:spacing w:line="360" w:lineRule="auto"/>
        <w:ind w:right="49"/>
        <w:jc w:val="both"/>
        <w:rPr>
          <w:rFonts w:ascii="Palatino Linotype" w:eastAsia="Palatino Linotype" w:hAnsi="Palatino Linotype" w:cs="Palatino Linotype"/>
        </w:rPr>
      </w:pPr>
    </w:p>
    <w:p w:rsidR="00EB6929" w:rsidRDefault="00EB6929" w:rsidP="000F340C">
      <w:pPr>
        <w:spacing w:line="360" w:lineRule="auto"/>
        <w:ind w:right="49"/>
        <w:jc w:val="both"/>
        <w:rPr>
          <w:rFonts w:ascii="Palatino Linotype" w:eastAsia="Palatino Linotype" w:hAnsi="Palatino Linotype" w:cs="Palatino Linotype"/>
        </w:rPr>
      </w:pPr>
    </w:p>
    <w:p w:rsidR="00EB6929" w:rsidRDefault="00EB6929" w:rsidP="000F340C">
      <w:pPr>
        <w:spacing w:line="360" w:lineRule="auto"/>
        <w:ind w:right="49"/>
        <w:jc w:val="both"/>
        <w:rPr>
          <w:rFonts w:ascii="Palatino Linotype" w:eastAsia="Palatino Linotype" w:hAnsi="Palatino Linotype" w:cs="Palatino Linotype"/>
        </w:rPr>
      </w:pPr>
    </w:p>
    <w:p w:rsidR="00EB6929" w:rsidRPr="00155CC2" w:rsidRDefault="00EB6929" w:rsidP="000F340C">
      <w:pPr>
        <w:spacing w:line="360" w:lineRule="auto"/>
        <w:ind w:right="49"/>
        <w:jc w:val="both"/>
        <w:rPr>
          <w:rFonts w:ascii="Palatino Linotype" w:eastAsia="Palatino Linotype" w:hAnsi="Palatino Linotype" w:cs="Palatino Linotype"/>
        </w:rPr>
      </w:pPr>
    </w:p>
    <w:p w:rsidR="009F4FD6" w:rsidRPr="004C1FD8" w:rsidRDefault="009F4FD6" w:rsidP="004C1FD8">
      <w:pPr>
        <w:tabs>
          <w:tab w:val="left" w:pos="0"/>
        </w:tabs>
        <w:spacing w:line="360" w:lineRule="auto"/>
        <w:jc w:val="both"/>
        <w:rPr>
          <w:rFonts w:ascii="Palatino Linotype" w:eastAsia="Palatino Linotype" w:hAnsi="Palatino Linotype" w:cs="Palatino Linotype"/>
        </w:rPr>
      </w:pPr>
    </w:p>
    <w:p w:rsidR="009F4FD6" w:rsidRPr="004C1FD8" w:rsidRDefault="009F4FD6" w:rsidP="004C1FD8">
      <w:pPr>
        <w:tabs>
          <w:tab w:val="left" w:pos="0"/>
        </w:tabs>
        <w:spacing w:before="240" w:after="240" w:line="360" w:lineRule="auto"/>
        <w:ind w:firstLine="1"/>
        <w:jc w:val="both"/>
        <w:rPr>
          <w:rFonts w:ascii="Palatino Linotype" w:eastAsia="Palatino Linotype" w:hAnsi="Palatino Linotype" w:cs="Palatino Linotype"/>
        </w:rPr>
      </w:pPr>
    </w:p>
    <w:p w:rsidR="009F4FD6" w:rsidRPr="004C1FD8" w:rsidRDefault="009F4FD6" w:rsidP="004C1FD8">
      <w:pPr>
        <w:tabs>
          <w:tab w:val="left" w:pos="0"/>
        </w:tabs>
        <w:spacing w:before="240" w:after="240" w:line="360" w:lineRule="auto"/>
        <w:ind w:firstLine="1"/>
        <w:jc w:val="both"/>
        <w:rPr>
          <w:rFonts w:ascii="Palatino Linotype" w:eastAsia="Palatino Linotype" w:hAnsi="Palatino Linotype" w:cs="Palatino Linotype"/>
        </w:rPr>
      </w:pPr>
    </w:p>
    <w:p w:rsidR="009F4FD6" w:rsidRPr="004C1FD8" w:rsidRDefault="009F4FD6" w:rsidP="004C1FD8">
      <w:pPr>
        <w:tabs>
          <w:tab w:val="left" w:pos="0"/>
        </w:tabs>
        <w:spacing w:before="240" w:after="240" w:line="360" w:lineRule="auto"/>
        <w:ind w:firstLine="1"/>
        <w:jc w:val="both"/>
        <w:rPr>
          <w:rFonts w:ascii="Palatino Linotype" w:eastAsia="Palatino Linotype" w:hAnsi="Palatino Linotype" w:cs="Palatino Linotype"/>
        </w:rPr>
      </w:pPr>
    </w:p>
    <w:p w:rsidR="009F4FD6" w:rsidRPr="004C1FD8" w:rsidRDefault="009F4FD6" w:rsidP="004C1FD8">
      <w:pPr>
        <w:tabs>
          <w:tab w:val="left" w:pos="0"/>
        </w:tabs>
        <w:spacing w:before="240" w:after="240" w:line="360" w:lineRule="auto"/>
        <w:ind w:firstLine="1"/>
        <w:jc w:val="both"/>
        <w:rPr>
          <w:rFonts w:ascii="Palatino Linotype" w:eastAsia="Palatino Linotype" w:hAnsi="Palatino Linotype" w:cs="Palatino Linotype"/>
        </w:rPr>
      </w:pPr>
    </w:p>
    <w:p w:rsidR="009F4FD6" w:rsidRPr="004C1FD8" w:rsidRDefault="009F4FD6" w:rsidP="004C1FD8">
      <w:pPr>
        <w:tabs>
          <w:tab w:val="left" w:pos="0"/>
        </w:tabs>
        <w:spacing w:before="240" w:after="240" w:line="360" w:lineRule="auto"/>
        <w:ind w:firstLine="1"/>
        <w:jc w:val="both"/>
        <w:rPr>
          <w:rFonts w:ascii="Palatino Linotype" w:eastAsia="Palatino Linotype" w:hAnsi="Palatino Linotype" w:cs="Palatino Linotype"/>
        </w:rPr>
      </w:pPr>
    </w:p>
    <w:p w:rsidR="009F4FD6" w:rsidRPr="004C1FD8" w:rsidRDefault="009F4FD6" w:rsidP="004C1FD8">
      <w:pPr>
        <w:tabs>
          <w:tab w:val="left" w:pos="0"/>
        </w:tabs>
        <w:spacing w:before="240" w:after="240" w:line="360" w:lineRule="auto"/>
        <w:ind w:firstLine="1"/>
        <w:jc w:val="both"/>
        <w:rPr>
          <w:rFonts w:ascii="Palatino Linotype" w:eastAsia="Palatino Linotype" w:hAnsi="Palatino Linotype" w:cs="Palatino Linotype"/>
        </w:rPr>
      </w:pPr>
    </w:p>
    <w:p w:rsidR="009F4FD6" w:rsidRPr="004C1FD8" w:rsidRDefault="009F4FD6" w:rsidP="004C1FD8">
      <w:pPr>
        <w:tabs>
          <w:tab w:val="left" w:pos="0"/>
        </w:tabs>
        <w:spacing w:before="240" w:after="240" w:line="360" w:lineRule="auto"/>
        <w:ind w:firstLine="1"/>
        <w:jc w:val="both"/>
        <w:rPr>
          <w:rFonts w:ascii="Palatino Linotype" w:eastAsia="Palatino Linotype" w:hAnsi="Palatino Linotype" w:cs="Palatino Linotype"/>
        </w:rPr>
      </w:pPr>
    </w:p>
    <w:p w:rsidR="009F4FD6" w:rsidRDefault="009F4FD6" w:rsidP="004C1FD8">
      <w:pPr>
        <w:tabs>
          <w:tab w:val="left" w:pos="0"/>
        </w:tabs>
        <w:spacing w:line="360" w:lineRule="auto"/>
        <w:jc w:val="both"/>
        <w:rPr>
          <w:rFonts w:ascii="Palatino Linotype" w:eastAsia="Palatino Linotype" w:hAnsi="Palatino Linotype" w:cs="Palatino Linotype"/>
        </w:rPr>
      </w:pPr>
    </w:p>
    <w:p w:rsidR="000F340C" w:rsidRDefault="000F340C" w:rsidP="004C1FD8">
      <w:pPr>
        <w:tabs>
          <w:tab w:val="left" w:pos="0"/>
        </w:tabs>
        <w:spacing w:line="360" w:lineRule="auto"/>
        <w:jc w:val="both"/>
        <w:rPr>
          <w:rFonts w:ascii="Palatino Linotype" w:eastAsia="Palatino Linotype" w:hAnsi="Palatino Linotype" w:cs="Palatino Linotype"/>
        </w:rPr>
      </w:pPr>
    </w:p>
    <w:p w:rsidR="000F340C" w:rsidRDefault="000F340C" w:rsidP="004C1FD8">
      <w:pPr>
        <w:tabs>
          <w:tab w:val="left" w:pos="0"/>
        </w:tabs>
        <w:spacing w:line="360" w:lineRule="auto"/>
        <w:jc w:val="both"/>
        <w:rPr>
          <w:rFonts w:ascii="Palatino Linotype" w:eastAsia="Palatino Linotype" w:hAnsi="Palatino Linotype" w:cs="Palatino Linotype"/>
        </w:rPr>
      </w:pPr>
    </w:p>
    <w:p w:rsidR="000F340C" w:rsidRDefault="000F340C" w:rsidP="004C1FD8">
      <w:pPr>
        <w:tabs>
          <w:tab w:val="left" w:pos="0"/>
        </w:tabs>
        <w:spacing w:line="360" w:lineRule="auto"/>
        <w:jc w:val="both"/>
        <w:rPr>
          <w:rFonts w:ascii="Palatino Linotype" w:eastAsia="Palatino Linotype" w:hAnsi="Palatino Linotype" w:cs="Palatino Linotype"/>
        </w:rPr>
      </w:pPr>
    </w:p>
    <w:p w:rsidR="000F340C" w:rsidRDefault="000F340C" w:rsidP="004C1FD8">
      <w:pPr>
        <w:tabs>
          <w:tab w:val="left" w:pos="0"/>
        </w:tabs>
        <w:spacing w:line="360" w:lineRule="auto"/>
        <w:jc w:val="both"/>
        <w:rPr>
          <w:rFonts w:ascii="Palatino Linotype" w:eastAsia="Palatino Linotype" w:hAnsi="Palatino Linotype" w:cs="Palatino Linotype"/>
        </w:rPr>
      </w:pPr>
    </w:p>
    <w:p w:rsidR="000F340C" w:rsidRDefault="000F340C" w:rsidP="004C1FD8">
      <w:pPr>
        <w:tabs>
          <w:tab w:val="left" w:pos="0"/>
        </w:tabs>
        <w:spacing w:line="360" w:lineRule="auto"/>
        <w:jc w:val="both"/>
        <w:rPr>
          <w:rFonts w:ascii="Palatino Linotype" w:eastAsia="Palatino Linotype" w:hAnsi="Palatino Linotype" w:cs="Palatino Linotype"/>
        </w:rPr>
      </w:pPr>
    </w:p>
    <w:p w:rsidR="000F340C" w:rsidRDefault="000F340C" w:rsidP="004C1FD8">
      <w:pPr>
        <w:tabs>
          <w:tab w:val="left" w:pos="0"/>
        </w:tabs>
        <w:spacing w:line="360" w:lineRule="auto"/>
        <w:jc w:val="both"/>
        <w:rPr>
          <w:rFonts w:ascii="Palatino Linotype" w:eastAsia="Palatino Linotype" w:hAnsi="Palatino Linotype" w:cs="Palatino Linotype"/>
        </w:rPr>
      </w:pPr>
    </w:p>
    <w:p w:rsidR="000F340C" w:rsidRPr="004C1FD8" w:rsidRDefault="000F340C" w:rsidP="004C1FD8">
      <w:pPr>
        <w:tabs>
          <w:tab w:val="left" w:pos="0"/>
        </w:tabs>
        <w:spacing w:line="360" w:lineRule="auto"/>
        <w:jc w:val="both"/>
        <w:rPr>
          <w:rFonts w:ascii="Palatino Linotype" w:eastAsia="Palatino Linotype" w:hAnsi="Palatino Linotype" w:cs="Palatino Linotype"/>
        </w:rPr>
      </w:pPr>
    </w:p>
    <w:p w:rsidR="009F4FD6" w:rsidRPr="004C1FD8" w:rsidRDefault="009F4FD6" w:rsidP="004C1FD8">
      <w:pPr>
        <w:pStyle w:val="Ttulo2"/>
        <w:tabs>
          <w:tab w:val="left" w:pos="0"/>
        </w:tabs>
        <w:spacing w:before="0" w:line="360" w:lineRule="auto"/>
      </w:pPr>
    </w:p>
    <w:sectPr w:rsidR="009F4FD6" w:rsidRPr="004C1FD8" w:rsidSect="00EB6929">
      <w:headerReference w:type="default" r:id="rId10"/>
      <w:footerReference w:type="default" r:id="rId11"/>
      <w:headerReference w:type="first" r:id="rId12"/>
      <w:footerReference w:type="first" r:id="rId13"/>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F3A" w:rsidRDefault="00FA0F3A">
      <w:r>
        <w:separator/>
      </w:r>
    </w:p>
  </w:endnote>
  <w:endnote w:type="continuationSeparator" w:id="0">
    <w:p w:rsidR="00FA0F3A" w:rsidRDefault="00FA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FD6" w:rsidRDefault="00902BF8">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1629A">
      <w:rPr>
        <w:rFonts w:ascii="Palatino Linotype" w:eastAsia="Palatino Linotype" w:hAnsi="Palatino Linotype" w:cs="Palatino Linotype"/>
        <w:b/>
        <w:noProof/>
        <w:color w:val="000000"/>
        <w:sz w:val="22"/>
        <w:szCs w:val="22"/>
      </w:rPr>
      <w:t>20</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1629A">
      <w:rPr>
        <w:rFonts w:ascii="Palatino Linotype" w:eastAsia="Palatino Linotype" w:hAnsi="Palatino Linotype" w:cs="Palatino Linotype"/>
        <w:b/>
        <w:noProof/>
        <w:color w:val="000000"/>
        <w:sz w:val="22"/>
        <w:szCs w:val="22"/>
      </w:rPr>
      <w:t>22</w:t>
    </w:r>
    <w:r>
      <w:rPr>
        <w:rFonts w:ascii="Palatino Linotype" w:eastAsia="Palatino Linotype" w:hAnsi="Palatino Linotype" w:cs="Palatino Linotype"/>
        <w:b/>
        <w:color w:val="000000"/>
        <w:sz w:val="22"/>
        <w:szCs w:val="22"/>
      </w:rPr>
      <w:fldChar w:fldCharType="end"/>
    </w:r>
  </w:p>
  <w:p w:rsidR="009F4FD6" w:rsidRDefault="009F4FD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9F4FD6" w:rsidRDefault="009F4F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FD6" w:rsidRDefault="00902BF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1629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1629A">
      <w:rPr>
        <w:rFonts w:ascii="Palatino Linotype" w:eastAsia="Palatino Linotype" w:hAnsi="Palatino Linotype" w:cs="Palatino Linotype"/>
        <w:noProof/>
        <w:color w:val="000000"/>
        <w:sz w:val="22"/>
        <w:szCs w:val="22"/>
      </w:rPr>
      <w:t>22</w:t>
    </w:r>
    <w:r>
      <w:rPr>
        <w:rFonts w:ascii="Palatino Linotype" w:eastAsia="Palatino Linotype" w:hAnsi="Palatino Linotype" w:cs="Palatino Linotype"/>
        <w:color w:val="000000"/>
        <w:sz w:val="22"/>
        <w:szCs w:val="22"/>
      </w:rPr>
      <w:fldChar w:fldCharType="end"/>
    </w:r>
  </w:p>
  <w:p w:rsidR="009F4FD6" w:rsidRDefault="009F4FD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9F4FD6" w:rsidRDefault="009F4F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F3A" w:rsidRDefault="00FA0F3A">
      <w:r>
        <w:separator/>
      </w:r>
    </w:p>
  </w:footnote>
  <w:footnote w:type="continuationSeparator" w:id="0">
    <w:p w:rsidR="00FA0F3A" w:rsidRDefault="00FA0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6649"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734"/>
      <w:gridCol w:w="3915"/>
    </w:tblGrid>
    <w:tr w:rsidR="009F4FD6" w:rsidTr="00EB6929">
      <w:trPr>
        <w:trHeight w:val="138"/>
      </w:trPr>
      <w:tc>
        <w:tcPr>
          <w:tcW w:w="2734" w:type="dxa"/>
          <w:vAlign w:val="center"/>
        </w:tcPr>
        <w:p w:rsidR="009F4FD6" w:rsidRPr="004C1FD8" w:rsidRDefault="00902BF8" w:rsidP="004C1FD8">
          <w:pPr>
            <w:rPr>
              <w:rFonts w:ascii="Palatino Linotype" w:eastAsia="Palatino Linotype" w:hAnsi="Palatino Linotype" w:cs="Palatino Linotype"/>
              <w:b/>
              <w:sz w:val="24"/>
              <w:szCs w:val="24"/>
            </w:rPr>
          </w:pPr>
          <w:r w:rsidRPr="004C1FD8">
            <w:rPr>
              <w:rFonts w:ascii="Palatino Linotype" w:eastAsia="Palatino Linotype" w:hAnsi="Palatino Linotype" w:cs="Palatino Linotype"/>
              <w:b/>
              <w:sz w:val="24"/>
              <w:szCs w:val="24"/>
            </w:rPr>
            <w:t>Recurso de Revisión:</w:t>
          </w:r>
        </w:p>
      </w:tc>
      <w:tc>
        <w:tcPr>
          <w:tcW w:w="3915" w:type="dxa"/>
          <w:vAlign w:val="center"/>
        </w:tcPr>
        <w:p w:rsidR="009F4FD6" w:rsidRPr="004C1FD8" w:rsidRDefault="00902BF8" w:rsidP="004C1FD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4C1FD8">
            <w:rPr>
              <w:rFonts w:ascii="Palatino Linotype" w:eastAsia="Palatino Linotype" w:hAnsi="Palatino Linotype" w:cs="Palatino Linotype"/>
              <w:color w:val="000000"/>
              <w:sz w:val="24"/>
              <w:szCs w:val="24"/>
            </w:rPr>
            <w:t>0</w:t>
          </w:r>
          <w:r w:rsidRPr="004C1FD8">
            <w:rPr>
              <w:rFonts w:ascii="Palatino Linotype" w:eastAsia="Palatino Linotype" w:hAnsi="Palatino Linotype" w:cs="Palatino Linotype"/>
              <w:sz w:val="24"/>
              <w:szCs w:val="24"/>
            </w:rPr>
            <w:t>3438</w:t>
          </w:r>
          <w:r w:rsidRPr="004C1FD8">
            <w:rPr>
              <w:rFonts w:ascii="Palatino Linotype" w:eastAsia="Palatino Linotype" w:hAnsi="Palatino Linotype" w:cs="Palatino Linotype"/>
              <w:color w:val="000000"/>
              <w:sz w:val="24"/>
              <w:szCs w:val="24"/>
            </w:rPr>
            <w:t>/INFOEM/IP/RR/2025</w:t>
          </w:r>
        </w:p>
      </w:tc>
    </w:tr>
    <w:tr w:rsidR="009F4FD6" w:rsidTr="00EB6929">
      <w:trPr>
        <w:trHeight w:val="321"/>
      </w:trPr>
      <w:tc>
        <w:tcPr>
          <w:tcW w:w="2734" w:type="dxa"/>
          <w:vAlign w:val="center"/>
        </w:tcPr>
        <w:p w:rsidR="009F4FD6" w:rsidRPr="004C1FD8" w:rsidRDefault="00902BF8" w:rsidP="004C1FD8">
          <w:pPr>
            <w:rPr>
              <w:rFonts w:ascii="Palatino Linotype" w:eastAsia="Palatino Linotype" w:hAnsi="Palatino Linotype" w:cs="Palatino Linotype"/>
              <w:b/>
              <w:sz w:val="24"/>
              <w:szCs w:val="24"/>
            </w:rPr>
          </w:pPr>
          <w:r w:rsidRPr="004C1FD8">
            <w:rPr>
              <w:rFonts w:ascii="Palatino Linotype" w:eastAsia="Palatino Linotype" w:hAnsi="Palatino Linotype" w:cs="Palatino Linotype"/>
              <w:b/>
              <w:sz w:val="24"/>
              <w:szCs w:val="24"/>
            </w:rPr>
            <w:t>Sujeto Obligado:</w:t>
          </w:r>
        </w:p>
      </w:tc>
      <w:tc>
        <w:tcPr>
          <w:tcW w:w="3915" w:type="dxa"/>
          <w:vAlign w:val="center"/>
        </w:tcPr>
        <w:p w:rsidR="009F4FD6" w:rsidRPr="004C1FD8" w:rsidRDefault="00902BF8" w:rsidP="004C1FD8">
          <w:pPr>
            <w:rPr>
              <w:rFonts w:ascii="Palatino Linotype" w:eastAsia="Palatino Linotype" w:hAnsi="Palatino Linotype" w:cs="Palatino Linotype"/>
              <w:sz w:val="24"/>
              <w:szCs w:val="24"/>
            </w:rPr>
          </w:pPr>
          <w:r w:rsidRPr="004C1FD8">
            <w:rPr>
              <w:rFonts w:ascii="Palatino Linotype" w:eastAsia="Palatino Linotype" w:hAnsi="Palatino Linotype" w:cs="Palatino Linotype"/>
              <w:sz w:val="24"/>
              <w:szCs w:val="24"/>
            </w:rPr>
            <w:t>Ayuntamiento de Ozumba</w:t>
          </w:r>
        </w:p>
      </w:tc>
    </w:tr>
    <w:tr w:rsidR="009F4FD6" w:rsidTr="00EB6929">
      <w:trPr>
        <w:trHeight w:val="321"/>
      </w:trPr>
      <w:tc>
        <w:tcPr>
          <w:tcW w:w="2734" w:type="dxa"/>
          <w:vAlign w:val="center"/>
        </w:tcPr>
        <w:p w:rsidR="009F4FD6" w:rsidRPr="004C1FD8" w:rsidRDefault="00902BF8" w:rsidP="004C1FD8">
          <w:pPr>
            <w:rPr>
              <w:rFonts w:ascii="Palatino Linotype" w:eastAsia="Palatino Linotype" w:hAnsi="Palatino Linotype" w:cs="Palatino Linotype"/>
              <w:b/>
              <w:sz w:val="24"/>
              <w:szCs w:val="24"/>
            </w:rPr>
          </w:pPr>
          <w:r w:rsidRPr="004C1FD8">
            <w:rPr>
              <w:rFonts w:ascii="Palatino Linotype" w:eastAsia="Palatino Linotype" w:hAnsi="Palatino Linotype" w:cs="Palatino Linotype"/>
              <w:b/>
              <w:sz w:val="24"/>
              <w:szCs w:val="24"/>
            </w:rPr>
            <w:t>Comisionada Ponente:</w:t>
          </w:r>
        </w:p>
      </w:tc>
      <w:tc>
        <w:tcPr>
          <w:tcW w:w="3915" w:type="dxa"/>
          <w:vAlign w:val="center"/>
        </w:tcPr>
        <w:p w:rsidR="009F4FD6" w:rsidRPr="004C1FD8" w:rsidRDefault="00902BF8" w:rsidP="004C1FD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4C1FD8">
            <w:rPr>
              <w:rFonts w:ascii="Palatino Linotype" w:eastAsia="Palatino Linotype" w:hAnsi="Palatino Linotype" w:cs="Palatino Linotype"/>
              <w:color w:val="000000"/>
              <w:sz w:val="24"/>
              <w:szCs w:val="24"/>
            </w:rPr>
            <w:t>María del Rosario Mejía Ayala</w:t>
          </w:r>
        </w:p>
      </w:tc>
    </w:tr>
  </w:tbl>
  <w:p w:rsidR="009F4FD6" w:rsidRDefault="00EB6929" w:rsidP="00EB6929">
    <w:pPr>
      <w:pBdr>
        <w:top w:val="nil"/>
        <w:left w:val="nil"/>
        <w:bottom w:val="nil"/>
        <w:right w:val="nil"/>
        <w:between w:val="nil"/>
      </w:pBdr>
      <w:tabs>
        <w:tab w:val="center" w:pos="4252"/>
        <w:tab w:val="right" w:pos="8504"/>
      </w:tabs>
    </w:pPr>
    <w:r>
      <w:rPr>
        <w:noProof/>
        <w:lang w:val="es-MX"/>
      </w:rPr>
      <w:drawing>
        <wp:anchor distT="0" distB="0" distL="0" distR="0" simplePos="0" relativeHeight="251658240" behindDoc="1" locked="0" layoutInCell="1" hidden="0" allowOverlap="1">
          <wp:simplePos x="0" y="0"/>
          <wp:positionH relativeFrom="column">
            <wp:posOffset>-863144</wp:posOffset>
          </wp:positionH>
          <wp:positionV relativeFrom="paragraph">
            <wp:posOffset>-1235363</wp:posOffset>
          </wp:positionV>
          <wp:extent cx="7809876" cy="10165823"/>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EB6929" w:rsidRDefault="00EB6929" w:rsidP="00EB6929">
    <w:pPr>
      <w:pBdr>
        <w:top w:val="nil"/>
        <w:left w:val="nil"/>
        <w:bottom w:val="nil"/>
        <w:right w:val="nil"/>
        <w:between w:val="nil"/>
      </w:pBdr>
      <w:tabs>
        <w:tab w:val="center" w:pos="4252"/>
        <w:tab w:val="right" w:pos="850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6977" w:type="dxa"/>
      <w:tblInd w:w="32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866"/>
      <w:gridCol w:w="4111"/>
    </w:tblGrid>
    <w:tr w:rsidR="004C1FD8" w:rsidTr="00EB6929">
      <w:trPr>
        <w:trHeight w:val="138"/>
      </w:trPr>
      <w:tc>
        <w:tcPr>
          <w:tcW w:w="2866" w:type="dxa"/>
          <w:vAlign w:val="center"/>
        </w:tcPr>
        <w:p w:rsidR="004C1FD8" w:rsidRPr="004C1FD8" w:rsidRDefault="004C1FD8" w:rsidP="004C1FD8">
          <w:pPr>
            <w:rPr>
              <w:rFonts w:ascii="Palatino Linotype" w:eastAsia="Palatino Linotype" w:hAnsi="Palatino Linotype" w:cs="Palatino Linotype"/>
              <w:b/>
              <w:sz w:val="24"/>
              <w:szCs w:val="24"/>
            </w:rPr>
          </w:pPr>
          <w:r w:rsidRPr="004C1FD8">
            <w:rPr>
              <w:rFonts w:ascii="Palatino Linotype" w:eastAsia="Palatino Linotype" w:hAnsi="Palatino Linotype" w:cs="Palatino Linotype"/>
              <w:b/>
              <w:sz w:val="24"/>
              <w:szCs w:val="24"/>
            </w:rPr>
            <w:t>Recurso de Revisión:</w:t>
          </w:r>
        </w:p>
      </w:tc>
      <w:tc>
        <w:tcPr>
          <w:tcW w:w="4111" w:type="dxa"/>
          <w:vAlign w:val="center"/>
        </w:tcPr>
        <w:p w:rsidR="004C1FD8" w:rsidRPr="004C1FD8" w:rsidRDefault="004C1FD8" w:rsidP="0071629A">
          <w:pPr>
            <w:pBdr>
              <w:top w:val="nil"/>
              <w:left w:val="nil"/>
              <w:bottom w:val="nil"/>
              <w:right w:val="nil"/>
              <w:between w:val="nil"/>
            </w:pBdr>
            <w:tabs>
              <w:tab w:val="right" w:pos="8504"/>
            </w:tabs>
            <w:ind w:right="-73"/>
            <w:rPr>
              <w:rFonts w:ascii="Palatino Linotype" w:eastAsia="Palatino Linotype" w:hAnsi="Palatino Linotype" w:cs="Palatino Linotype"/>
              <w:color w:val="000000"/>
              <w:sz w:val="24"/>
              <w:szCs w:val="24"/>
            </w:rPr>
          </w:pPr>
          <w:r w:rsidRPr="004C1FD8">
            <w:rPr>
              <w:rFonts w:ascii="Palatino Linotype" w:eastAsia="Palatino Linotype" w:hAnsi="Palatino Linotype" w:cs="Palatino Linotype"/>
              <w:color w:val="000000"/>
              <w:sz w:val="24"/>
              <w:szCs w:val="24"/>
            </w:rPr>
            <w:t>0</w:t>
          </w:r>
          <w:r w:rsidRPr="004C1FD8">
            <w:rPr>
              <w:rFonts w:ascii="Palatino Linotype" w:eastAsia="Palatino Linotype" w:hAnsi="Palatino Linotype" w:cs="Palatino Linotype"/>
              <w:sz w:val="24"/>
              <w:szCs w:val="24"/>
            </w:rPr>
            <w:t>3438</w:t>
          </w:r>
          <w:r w:rsidRPr="004C1FD8">
            <w:rPr>
              <w:rFonts w:ascii="Palatino Linotype" w:eastAsia="Palatino Linotype" w:hAnsi="Palatino Linotype" w:cs="Palatino Linotype"/>
              <w:color w:val="000000"/>
              <w:sz w:val="24"/>
              <w:szCs w:val="24"/>
            </w:rPr>
            <w:t>/INFOEM/IP/RR/2025</w:t>
          </w:r>
        </w:p>
      </w:tc>
    </w:tr>
    <w:tr w:rsidR="004C1FD8" w:rsidTr="00EB6929">
      <w:trPr>
        <w:trHeight w:val="227"/>
      </w:trPr>
      <w:tc>
        <w:tcPr>
          <w:tcW w:w="2866" w:type="dxa"/>
          <w:vAlign w:val="center"/>
        </w:tcPr>
        <w:p w:rsidR="004C1FD8" w:rsidRPr="004C1FD8" w:rsidRDefault="004C1FD8" w:rsidP="004C1FD8">
          <w:pPr>
            <w:rPr>
              <w:rFonts w:ascii="Palatino Linotype" w:eastAsia="Palatino Linotype" w:hAnsi="Palatino Linotype" w:cs="Palatino Linotype"/>
              <w:b/>
              <w:sz w:val="24"/>
              <w:szCs w:val="24"/>
            </w:rPr>
          </w:pPr>
          <w:r w:rsidRPr="004C1FD8">
            <w:rPr>
              <w:rFonts w:ascii="Palatino Linotype" w:eastAsia="Palatino Linotype" w:hAnsi="Palatino Linotype" w:cs="Palatino Linotype"/>
              <w:b/>
              <w:sz w:val="24"/>
              <w:szCs w:val="24"/>
            </w:rPr>
            <w:t>Recurrente:</w:t>
          </w:r>
        </w:p>
      </w:tc>
      <w:tc>
        <w:tcPr>
          <w:tcW w:w="4111" w:type="dxa"/>
          <w:vAlign w:val="center"/>
        </w:tcPr>
        <w:p w:rsidR="004C1FD8" w:rsidRPr="004C1FD8" w:rsidRDefault="0071629A" w:rsidP="004C1FD8">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p>
      </w:tc>
    </w:tr>
    <w:tr w:rsidR="004C1FD8" w:rsidTr="00EB6929">
      <w:trPr>
        <w:trHeight w:val="232"/>
      </w:trPr>
      <w:tc>
        <w:tcPr>
          <w:tcW w:w="2866" w:type="dxa"/>
          <w:vAlign w:val="center"/>
        </w:tcPr>
        <w:p w:rsidR="004C1FD8" w:rsidRPr="004C1FD8" w:rsidRDefault="004C1FD8" w:rsidP="004C1FD8">
          <w:pPr>
            <w:rPr>
              <w:rFonts w:ascii="Palatino Linotype" w:eastAsia="Palatino Linotype" w:hAnsi="Palatino Linotype" w:cs="Palatino Linotype"/>
              <w:b/>
              <w:sz w:val="24"/>
              <w:szCs w:val="24"/>
            </w:rPr>
          </w:pPr>
          <w:r w:rsidRPr="004C1FD8">
            <w:rPr>
              <w:rFonts w:ascii="Palatino Linotype" w:eastAsia="Palatino Linotype" w:hAnsi="Palatino Linotype" w:cs="Palatino Linotype"/>
              <w:b/>
              <w:sz w:val="24"/>
              <w:szCs w:val="24"/>
            </w:rPr>
            <w:t>Sujeto Obligado:</w:t>
          </w:r>
        </w:p>
      </w:tc>
      <w:tc>
        <w:tcPr>
          <w:tcW w:w="4111" w:type="dxa"/>
          <w:vAlign w:val="center"/>
        </w:tcPr>
        <w:p w:rsidR="004C1FD8" w:rsidRPr="004C1FD8" w:rsidRDefault="004C1FD8" w:rsidP="004C1FD8">
          <w:pPr>
            <w:ind w:right="-73"/>
            <w:rPr>
              <w:sz w:val="24"/>
              <w:szCs w:val="24"/>
            </w:rPr>
          </w:pPr>
          <w:r w:rsidRPr="004C1FD8">
            <w:rPr>
              <w:rFonts w:ascii="Palatino Linotype" w:eastAsia="Palatino Linotype" w:hAnsi="Palatino Linotype" w:cs="Palatino Linotype"/>
              <w:sz w:val="24"/>
              <w:szCs w:val="24"/>
            </w:rPr>
            <w:t>Ayuntamiento de Ozumba</w:t>
          </w:r>
        </w:p>
      </w:tc>
    </w:tr>
    <w:tr w:rsidR="004C1FD8" w:rsidTr="00EB6929">
      <w:trPr>
        <w:trHeight w:val="320"/>
      </w:trPr>
      <w:tc>
        <w:tcPr>
          <w:tcW w:w="2866" w:type="dxa"/>
          <w:vAlign w:val="center"/>
        </w:tcPr>
        <w:p w:rsidR="004C1FD8" w:rsidRPr="004C1FD8" w:rsidRDefault="004C1FD8" w:rsidP="004C1FD8">
          <w:pPr>
            <w:rPr>
              <w:rFonts w:ascii="Palatino Linotype" w:eastAsia="Palatino Linotype" w:hAnsi="Palatino Linotype" w:cs="Palatino Linotype"/>
              <w:b/>
              <w:sz w:val="24"/>
              <w:szCs w:val="24"/>
            </w:rPr>
          </w:pPr>
          <w:r w:rsidRPr="004C1FD8">
            <w:rPr>
              <w:rFonts w:ascii="Palatino Linotype" w:eastAsia="Palatino Linotype" w:hAnsi="Palatino Linotype" w:cs="Palatino Linotype"/>
              <w:b/>
              <w:sz w:val="24"/>
              <w:szCs w:val="24"/>
            </w:rPr>
            <w:t>Comisionada Ponente:</w:t>
          </w:r>
        </w:p>
      </w:tc>
      <w:tc>
        <w:tcPr>
          <w:tcW w:w="4111" w:type="dxa"/>
          <w:vAlign w:val="center"/>
        </w:tcPr>
        <w:p w:rsidR="004C1FD8" w:rsidRPr="004C1FD8" w:rsidRDefault="004C1FD8" w:rsidP="004C1FD8">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4C1FD8">
            <w:rPr>
              <w:rFonts w:ascii="Palatino Linotype" w:eastAsia="Palatino Linotype" w:hAnsi="Palatino Linotype" w:cs="Palatino Linotype"/>
              <w:color w:val="000000"/>
              <w:sz w:val="24"/>
              <w:szCs w:val="24"/>
            </w:rPr>
            <w:t>María del Rosario Mejía Ayala</w:t>
          </w:r>
        </w:p>
      </w:tc>
    </w:tr>
  </w:tbl>
  <w:p w:rsidR="009F4FD6" w:rsidRDefault="00EB6929" w:rsidP="00EB6929">
    <w:pPr>
      <w:pBdr>
        <w:top w:val="nil"/>
        <w:left w:val="nil"/>
        <w:bottom w:val="nil"/>
        <w:right w:val="nil"/>
        <w:between w:val="nil"/>
      </w:pBdr>
      <w:tabs>
        <w:tab w:val="center" w:pos="4252"/>
        <w:tab w:val="right" w:pos="8504"/>
      </w:tabs>
    </w:pPr>
    <w:r>
      <w:rPr>
        <w:noProof/>
        <w:lang w:val="es-MX"/>
      </w:rPr>
      <w:drawing>
        <wp:anchor distT="0" distB="0" distL="0" distR="0" simplePos="0" relativeHeight="251659264" behindDoc="1" locked="0" layoutInCell="1" hidden="0" allowOverlap="1">
          <wp:simplePos x="0" y="0"/>
          <wp:positionH relativeFrom="page">
            <wp:align>right</wp:align>
          </wp:positionH>
          <wp:positionV relativeFrom="paragraph">
            <wp:posOffset>-1300647</wp:posOffset>
          </wp:positionV>
          <wp:extent cx="7809876" cy="10165823"/>
          <wp:effectExtent l="0" t="0" r="635" b="698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07918"/>
    <w:multiLevelType w:val="multilevel"/>
    <w:tmpl w:val="A6546D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BD2A38"/>
    <w:multiLevelType w:val="hybridMultilevel"/>
    <w:tmpl w:val="E04E9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0F1781A"/>
    <w:multiLevelType w:val="multilevel"/>
    <w:tmpl w:val="A0623F8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BE19AB"/>
    <w:multiLevelType w:val="multilevel"/>
    <w:tmpl w:val="DF06804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D6"/>
    <w:rsid w:val="000F340C"/>
    <w:rsid w:val="002A642C"/>
    <w:rsid w:val="004C1FD8"/>
    <w:rsid w:val="0071629A"/>
    <w:rsid w:val="00902BF8"/>
    <w:rsid w:val="009F4FD6"/>
    <w:rsid w:val="00AC4853"/>
    <w:rsid w:val="00B8512A"/>
    <w:rsid w:val="00D10623"/>
    <w:rsid w:val="00EB6929"/>
    <w:rsid w:val="00FA0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FC4CB1-A0D3-489B-9F7A-78CEDB24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rPr>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1"/>
    <w:rPr>
      <w:sz w:val="22"/>
      <w:szCs w:val="22"/>
    </w:rPr>
    <w:tblPr>
      <w:tblStyleRowBandSize w:val="1"/>
      <w:tblStyleColBandSize w:val="1"/>
      <w:tblCellMar>
        <w:left w:w="108" w:type="dxa"/>
        <w:right w:w="108"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rPr>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e">
    <w:basedOn w:val="TableNormal0"/>
    <w:rPr>
      <w:sz w:val="22"/>
      <w:szCs w:val="22"/>
    </w:rPr>
    <w:tblPr>
      <w:tblStyleRowBandSize w:val="1"/>
      <w:tblStyleColBandSize w:val="1"/>
      <w:tblCellMar>
        <w:left w:w="108" w:type="dxa"/>
        <w:right w:w="108" w:type="dxa"/>
      </w:tblCellMar>
    </w:tblPr>
  </w:style>
  <w:style w:type="table" w:customStyle="1" w:styleId="af">
    <w:basedOn w:val="TableNormal0"/>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907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xzvANutY43sblEaTb2L95TuLww==">CgMxLjAyDmguc3JlOWgwNXE0djBiMghoLmdqZGd4czIJaC4zMGowemxsMgloLjFmb2I5dGUyCWguM3pueXNoNzIJaC4yZXQ5MnAwMg5oLjE0ZjZldThhZTIwdjIIaC50eWpjd3QyCWguM2R5NnZrbTIJaC4xdDNoNXNmMg5oLmRyOTMwdDEwMDNwNDIOaC40cWNmMml1cG4zbHAyCWguMjZpbjFyZzIJaC40ZDM0b2c4MghoLmxueGJ6OTIJaC4zNW5rdW4yOAByITE2dXVNdGRaYVZXTnA3Unl6WENLZWxBejY5MUJYSlBz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5285</Words>
  <Characters>29069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7</cp:revision>
  <cp:lastPrinted>2025-08-08T16:39:00Z</cp:lastPrinted>
  <dcterms:created xsi:type="dcterms:W3CDTF">2025-07-15T00:11:00Z</dcterms:created>
  <dcterms:modified xsi:type="dcterms:W3CDTF">2025-08-13T17:27:00Z</dcterms:modified>
</cp:coreProperties>
</file>