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075C55">
      <w:pPr>
        <w:widowControl w:val="0"/>
        <w:pBdr>
          <w:top w:val="nil"/>
          <w:left w:val="nil"/>
          <w:bottom w:val="nil"/>
          <w:right w:val="nil"/>
          <w:between w:val="nil"/>
        </w:pBdr>
        <w:spacing w:after="0" w:line="360" w:lineRule="auto"/>
        <w:jc w:val="left"/>
      </w:pPr>
    </w:p>
    <w:p w14:paraId="7EF85809" w14:textId="3003986F" w:rsidR="008E65B3" w:rsidRPr="006575A8" w:rsidRDefault="008E65B3" w:rsidP="00075C55">
      <w:pPr>
        <w:pStyle w:val="TtulodeTDC"/>
        <w:spacing w:before="0" w:line="360" w:lineRule="auto"/>
        <w:rPr>
          <w:rFonts w:ascii="Palatino Linotype" w:hAnsi="Palatino Linotype"/>
          <w:b/>
          <w:bCs/>
          <w:color w:val="auto"/>
          <w:sz w:val="22"/>
          <w:szCs w:val="22"/>
        </w:rPr>
      </w:pPr>
      <w:r w:rsidRPr="006575A8">
        <w:rPr>
          <w:rFonts w:ascii="Palatino Linotype" w:hAnsi="Palatino Linotype"/>
          <w:b/>
          <w:bCs/>
          <w:color w:val="auto"/>
          <w:sz w:val="22"/>
          <w:szCs w:val="22"/>
        </w:rPr>
        <w:t>Contenido</w:t>
      </w:r>
    </w:p>
    <w:p w14:paraId="58FDCE96" w14:textId="7BD4F390" w:rsidR="006575A8" w:rsidRPr="006575A8"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6575A8">
        <w:fldChar w:fldCharType="begin"/>
      </w:r>
      <w:r w:rsidRPr="006575A8">
        <w:instrText xml:space="preserve"> TOC \o "1-3" \h \z \u </w:instrText>
      </w:r>
      <w:r w:rsidRPr="006575A8">
        <w:fldChar w:fldCharType="separate"/>
      </w:r>
      <w:hyperlink w:anchor="_Toc212131827" w:history="1">
        <w:r w:rsidR="006575A8" w:rsidRPr="006575A8">
          <w:rPr>
            <w:rStyle w:val="Hipervnculo"/>
            <w:noProof/>
          </w:rPr>
          <w:t>A N T E C E D E N T E S</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_Toc212131827 \h </w:instrText>
        </w:r>
        <w:r w:rsidR="006575A8" w:rsidRPr="006575A8">
          <w:rPr>
            <w:noProof/>
            <w:webHidden/>
          </w:rPr>
        </w:r>
        <w:r w:rsidR="006575A8" w:rsidRPr="006575A8">
          <w:rPr>
            <w:noProof/>
            <w:webHidden/>
          </w:rPr>
          <w:fldChar w:fldCharType="separate"/>
        </w:r>
        <w:r w:rsidR="004E0CCB">
          <w:rPr>
            <w:noProof/>
            <w:webHidden/>
          </w:rPr>
          <w:t>2</w:t>
        </w:r>
        <w:r w:rsidR="006575A8" w:rsidRPr="006575A8">
          <w:rPr>
            <w:noProof/>
            <w:webHidden/>
          </w:rPr>
          <w:fldChar w:fldCharType="end"/>
        </w:r>
      </w:hyperlink>
    </w:p>
    <w:p w14:paraId="1BEB319A" w14:textId="5614565A"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28" w:history="1">
        <w:r w:rsidR="006575A8" w:rsidRPr="006575A8">
          <w:rPr>
            <w:rStyle w:val="Hipervnculo"/>
            <w:noProof/>
          </w:rPr>
          <w:t>I. Presentación de la solicitud de información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_Toc212131828 \h </w:instrText>
        </w:r>
        <w:r w:rsidR="006575A8" w:rsidRPr="006575A8">
          <w:rPr>
            <w:noProof/>
            <w:webHidden/>
          </w:rPr>
        </w:r>
        <w:r w:rsidR="006575A8" w:rsidRPr="006575A8">
          <w:rPr>
            <w:noProof/>
            <w:webHidden/>
          </w:rPr>
          <w:fldChar w:fldCharType="separate"/>
        </w:r>
        <w:r w:rsidR="004E0CCB">
          <w:rPr>
            <w:noProof/>
            <w:webHidden/>
          </w:rPr>
          <w:t>2</w:t>
        </w:r>
        <w:r w:rsidR="006575A8" w:rsidRPr="006575A8">
          <w:rPr>
            <w:noProof/>
            <w:webHidden/>
          </w:rPr>
          <w:fldChar w:fldCharType="end"/>
        </w:r>
      </w:hyperlink>
    </w:p>
    <w:p w14:paraId="28DAA402" w14:textId="238C93AC"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29" w:history="1">
        <w:r w:rsidR="006575A8" w:rsidRPr="006575A8">
          <w:rPr>
            <w:rStyle w:val="Hipervnculo"/>
            <w:noProof/>
          </w:rPr>
          <w:t>II. Respuesta del Sujeto Obligado</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_Toc212131829 \h </w:instrText>
        </w:r>
        <w:r w:rsidR="006575A8" w:rsidRPr="006575A8">
          <w:rPr>
            <w:noProof/>
            <w:webHidden/>
          </w:rPr>
        </w:r>
        <w:r w:rsidR="006575A8" w:rsidRPr="006575A8">
          <w:rPr>
            <w:noProof/>
            <w:webHidden/>
          </w:rPr>
          <w:fldChar w:fldCharType="separate"/>
        </w:r>
        <w:r w:rsidR="004E0CCB">
          <w:rPr>
            <w:noProof/>
            <w:webHidden/>
          </w:rPr>
          <w:t>3</w:t>
        </w:r>
        <w:r w:rsidR="006575A8" w:rsidRPr="006575A8">
          <w:rPr>
            <w:noProof/>
            <w:webHidden/>
          </w:rPr>
          <w:fldChar w:fldCharType="end"/>
        </w:r>
      </w:hyperlink>
    </w:p>
    <w:p w14:paraId="66D2AA01" w14:textId="0EB45BC6"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0" w:history="1">
        <w:r w:rsidR="006575A8" w:rsidRPr="006575A8">
          <w:rPr>
            <w:rStyle w:val="Hipervnculo"/>
            <w:noProof/>
          </w:rPr>
          <w:t>III. Interposición del Recurso de Revisión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_Toc212131830 \h </w:instrText>
        </w:r>
        <w:r w:rsidR="006575A8" w:rsidRPr="006575A8">
          <w:rPr>
            <w:noProof/>
            <w:webHidden/>
          </w:rPr>
        </w:r>
        <w:r w:rsidR="006575A8" w:rsidRPr="006575A8">
          <w:rPr>
            <w:noProof/>
            <w:webHidden/>
          </w:rPr>
          <w:fldChar w:fldCharType="separate"/>
        </w:r>
        <w:r w:rsidR="004E0CCB">
          <w:rPr>
            <w:noProof/>
            <w:webHidden/>
          </w:rPr>
          <w:t>5</w:t>
        </w:r>
        <w:r w:rsidR="006575A8" w:rsidRPr="006575A8">
          <w:rPr>
            <w:noProof/>
            <w:webHidden/>
          </w:rPr>
          <w:fldChar w:fldCharType="end"/>
        </w:r>
      </w:hyperlink>
    </w:p>
    <w:p w14:paraId="3AD0DAEE" w14:textId="5B4B7E9E"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1" w:history="1">
        <w:r w:rsidR="006575A8" w:rsidRPr="006575A8">
          <w:rPr>
            <w:rStyle w:val="Hipervnculo"/>
            <w:noProof/>
          </w:rPr>
          <w:t>IV. Trámite del Recurso de Revisión ante este Instituto</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_Toc212131831 \h </w:instrText>
        </w:r>
        <w:r w:rsidR="006575A8" w:rsidRPr="006575A8">
          <w:rPr>
            <w:noProof/>
            <w:webHidden/>
          </w:rPr>
        </w:r>
        <w:r w:rsidR="006575A8" w:rsidRPr="006575A8">
          <w:rPr>
            <w:noProof/>
            <w:webHidden/>
          </w:rPr>
          <w:fldChar w:fldCharType="separate"/>
        </w:r>
        <w:r w:rsidR="004E0CCB">
          <w:rPr>
            <w:noProof/>
            <w:webHidden/>
          </w:rPr>
          <w:t>5</w:t>
        </w:r>
        <w:r w:rsidR="006575A8" w:rsidRPr="006575A8">
          <w:rPr>
            <w:noProof/>
            <w:webHidden/>
          </w:rPr>
          <w:fldChar w:fldCharType="end"/>
        </w:r>
      </w:hyperlink>
    </w:p>
    <w:p w14:paraId="796BABE2" w14:textId="4F6ED1CE" w:rsidR="006575A8" w:rsidRPr="006575A8" w:rsidRDefault="00CA543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2" w:history="1">
        <w:r w:rsidR="006575A8" w:rsidRPr="006575A8">
          <w:rPr>
            <w:rStyle w:val="Hipervnculo"/>
            <w:noProof/>
          </w:rPr>
          <w:t>a) Turno del Medio de Impugnación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_Toc212131832 \h </w:instrText>
        </w:r>
        <w:r w:rsidR="006575A8" w:rsidRPr="006575A8">
          <w:rPr>
            <w:noProof/>
            <w:webHidden/>
          </w:rPr>
        </w:r>
        <w:r w:rsidR="006575A8" w:rsidRPr="006575A8">
          <w:rPr>
            <w:noProof/>
            <w:webHidden/>
          </w:rPr>
          <w:fldChar w:fldCharType="separate"/>
        </w:r>
        <w:r w:rsidR="004E0CCB">
          <w:rPr>
            <w:noProof/>
            <w:webHidden/>
          </w:rPr>
          <w:t>5</w:t>
        </w:r>
        <w:r w:rsidR="006575A8" w:rsidRPr="006575A8">
          <w:rPr>
            <w:noProof/>
            <w:webHidden/>
          </w:rPr>
          <w:fldChar w:fldCharType="end"/>
        </w:r>
      </w:hyperlink>
    </w:p>
    <w:p w14:paraId="32ADEB9F" w14:textId="174E1100" w:rsidR="006575A8" w:rsidRPr="006575A8" w:rsidRDefault="00CA543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3" w:history="1">
        <w:r w:rsidR="006575A8" w:rsidRPr="006575A8">
          <w:rPr>
            <w:rStyle w:val="Hipervnculo"/>
            <w:noProof/>
          </w:rPr>
          <w:t>b) Admisión del Recurso de Revisión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_Toc212131833 \h </w:instrText>
        </w:r>
        <w:r w:rsidR="006575A8" w:rsidRPr="006575A8">
          <w:rPr>
            <w:noProof/>
            <w:webHidden/>
          </w:rPr>
        </w:r>
        <w:r w:rsidR="006575A8" w:rsidRPr="006575A8">
          <w:rPr>
            <w:noProof/>
            <w:webHidden/>
          </w:rPr>
          <w:fldChar w:fldCharType="separate"/>
        </w:r>
        <w:r w:rsidR="004E0CCB">
          <w:rPr>
            <w:noProof/>
            <w:webHidden/>
          </w:rPr>
          <w:t>5</w:t>
        </w:r>
        <w:r w:rsidR="006575A8" w:rsidRPr="006575A8">
          <w:rPr>
            <w:noProof/>
            <w:webHidden/>
          </w:rPr>
          <w:fldChar w:fldCharType="end"/>
        </w:r>
      </w:hyperlink>
    </w:p>
    <w:p w14:paraId="5535099A" w14:textId="72CF8FD4" w:rsidR="006575A8" w:rsidRPr="006575A8" w:rsidRDefault="00CA543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4" w:history="1">
        <w:r w:rsidR="006575A8" w:rsidRPr="006575A8">
          <w:rPr>
            <w:rStyle w:val="Hipervnculo"/>
            <w:noProof/>
          </w:rPr>
          <w:t>c) Informe Justificado y manifestaciones de la parte Recurrente</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_Toc212131834 \h </w:instrText>
        </w:r>
        <w:r w:rsidR="006575A8" w:rsidRPr="006575A8">
          <w:rPr>
            <w:noProof/>
            <w:webHidden/>
          </w:rPr>
        </w:r>
        <w:r w:rsidR="006575A8" w:rsidRPr="006575A8">
          <w:rPr>
            <w:noProof/>
            <w:webHidden/>
          </w:rPr>
          <w:fldChar w:fldCharType="separate"/>
        </w:r>
        <w:r w:rsidR="004E0CCB">
          <w:rPr>
            <w:noProof/>
            <w:webHidden/>
          </w:rPr>
          <w:t>6</w:t>
        </w:r>
        <w:r w:rsidR="006575A8" w:rsidRPr="006575A8">
          <w:rPr>
            <w:noProof/>
            <w:webHidden/>
          </w:rPr>
          <w:fldChar w:fldCharType="end"/>
        </w:r>
      </w:hyperlink>
    </w:p>
    <w:p w14:paraId="6EBE46CA" w14:textId="31F31029" w:rsidR="006575A8" w:rsidRPr="006575A8" w:rsidRDefault="00CA543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5" w:history="1">
        <w:r w:rsidR="006575A8" w:rsidRPr="006575A8">
          <w:rPr>
            <w:rStyle w:val="Hipervnculo"/>
            <w:noProof/>
          </w:rPr>
          <w:t>d) Ampliación de plazo</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_Toc212131835 \h </w:instrText>
        </w:r>
        <w:r w:rsidR="006575A8" w:rsidRPr="006575A8">
          <w:rPr>
            <w:noProof/>
            <w:webHidden/>
          </w:rPr>
        </w:r>
        <w:r w:rsidR="006575A8" w:rsidRPr="006575A8">
          <w:rPr>
            <w:noProof/>
            <w:webHidden/>
          </w:rPr>
          <w:fldChar w:fldCharType="separate"/>
        </w:r>
        <w:r w:rsidR="004E0CCB">
          <w:rPr>
            <w:noProof/>
            <w:webHidden/>
          </w:rPr>
          <w:t>6</w:t>
        </w:r>
        <w:r w:rsidR="006575A8" w:rsidRPr="006575A8">
          <w:rPr>
            <w:noProof/>
            <w:webHidden/>
          </w:rPr>
          <w:fldChar w:fldCharType="end"/>
        </w:r>
      </w:hyperlink>
    </w:p>
    <w:p w14:paraId="14AE982A" w14:textId="5CC6FB57" w:rsidR="006575A8" w:rsidRPr="006575A8" w:rsidRDefault="00CA543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6" w:history="1">
        <w:r w:rsidR="006575A8" w:rsidRPr="006575A8">
          <w:rPr>
            <w:rStyle w:val="Hipervnculo"/>
            <w:noProof/>
          </w:rPr>
          <w:t>e) Cierre de instrucción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_Toc212131836 \h </w:instrText>
        </w:r>
        <w:r w:rsidR="006575A8" w:rsidRPr="006575A8">
          <w:rPr>
            <w:noProof/>
            <w:webHidden/>
          </w:rPr>
        </w:r>
        <w:r w:rsidR="006575A8" w:rsidRPr="006575A8">
          <w:rPr>
            <w:noProof/>
            <w:webHidden/>
          </w:rPr>
          <w:fldChar w:fldCharType="separate"/>
        </w:r>
        <w:r w:rsidR="004E0CCB">
          <w:rPr>
            <w:noProof/>
            <w:webHidden/>
          </w:rPr>
          <w:t>6</w:t>
        </w:r>
        <w:r w:rsidR="006575A8" w:rsidRPr="006575A8">
          <w:rPr>
            <w:noProof/>
            <w:webHidden/>
          </w:rPr>
          <w:fldChar w:fldCharType="end"/>
        </w:r>
      </w:hyperlink>
    </w:p>
    <w:p w14:paraId="09104293" w14:textId="506549B7" w:rsidR="006575A8" w:rsidRPr="006575A8" w:rsidRDefault="00CA543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7" w:history="1">
        <w:r w:rsidR="006575A8" w:rsidRPr="006575A8">
          <w:rPr>
            <w:rStyle w:val="Hipervnculo"/>
            <w:noProof/>
          </w:rPr>
          <w:t>C O N S I D E R A N D O S</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_Toc212131837 \h </w:instrText>
        </w:r>
        <w:r w:rsidR="006575A8" w:rsidRPr="006575A8">
          <w:rPr>
            <w:noProof/>
            <w:webHidden/>
          </w:rPr>
        </w:r>
        <w:r w:rsidR="006575A8" w:rsidRPr="006575A8">
          <w:rPr>
            <w:noProof/>
            <w:webHidden/>
          </w:rPr>
          <w:fldChar w:fldCharType="separate"/>
        </w:r>
        <w:r w:rsidR="004E0CCB">
          <w:rPr>
            <w:noProof/>
            <w:webHidden/>
          </w:rPr>
          <w:t>7</w:t>
        </w:r>
        <w:r w:rsidR="006575A8" w:rsidRPr="006575A8">
          <w:rPr>
            <w:noProof/>
            <w:webHidden/>
          </w:rPr>
          <w:fldChar w:fldCharType="end"/>
        </w:r>
      </w:hyperlink>
    </w:p>
    <w:p w14:paraId="4FD6C789" w14:textId="4FC38362"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8" w:history="1">
        <w:r w:rsidR="006575A8" w:rsidRPr="006575A8">
          <w:rPr>
            <w:rStyle w:val="Hipervnculo"/>
            <w:noProof/>
          </w:rPr>
          <w:t>PRIMERO. Competencia</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_Toc212131838 \h </w:instrText>
        </w:r>
        <w:r w:rsidR="006575A8" w:rsidRPr="006575A8">
          <w:rPr>
            <w:noProof/>
            <w:webHidden/>
          </w:rPr>
        </w:r>
        <w:r w:rsidR="006575A8" w:rsidRPr="006575A8">
          <w:rPr>
            <w:noProof/>
            <w:webHidden/>
          </w:rPr>
          <w:fldChar w:fldCharType="separate"/>
        </w:r>
        <w:r w:rsidR="004E0CCB">
          <w:rPr>
            <w:noProof/>
            <w:webHidden/>
          </w:rPr>
          <w:t>7</w:t>
        </w:r>
        <w:r w:rsidR="006575A8" w:rsidRPr="006575A8">
          <w:rPr>
            <w:noProof/>
            <w:webHidden/>
          </w:rPr>
          <w:fldChar w:fldCharType="end"/>
        </w:r>
      </w:hyperlink>
    </w:p>
    <w:p w14:paraId="7DB1AD34" w14:textId="41FAA636"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39" w:history="1">
        <w:r w:rsidR="006575A8" w:rsidRPr="006575A8">
          <w:rPr>
            <w:rStyle w:val="Hipervnculo"/>
            <w:noProof/>
          </w:rPr>
          <w:t>SEGUNDO. Causales de improcedencia y sobreseimiento</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_Toc212131839 \h </w:instrText>
        </w:r>
        <w:r w:rsidR="006575A8" w:rsidRPr="006575A8">
          <w:rPr>
            <w:noProof/>
            <w:webHidden/>
          </w:rPr>
        </w:r>
        <w:r w:rsidR="006575A8" w:rsidRPr="006575A8">
          <w:rPr>
            <w:noProof/>
            <w:webHidden/>
          </w:rPr>
          <w:fldChar w:fldCharType="separate"/>
        </w:r>
        <w:r w:rsidR="004E0CCB">
          <w:rPr>
            <w:noProof/>
            <w:webHidden/>
          </w:rPr>
          <w:t>7</w:t>
        </w:r>
        <w:r w:rsidR="006575A8" w:rsidRPr="006575A8">
          <w:rPr>
            <w:noProof/>
            <w:webHidden/>
          </w:rPr>
          <w:fldChar w:fldCharType="end"/>
        </w:r>
      </w:hyperlink>
    </w:p>
    <w:p w14:paraId="244EAD50" w14:textId="41A95F60"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40" w:history="1">
        <w:r w:rsidR="006575A8" w:rsidRPr="006575A8">
          <w:rPr>
            <w:rStyle w:val="Hipervnculo"/>
            <w:noProof/>
          </w:rPr>
          <w:t>TERCERO. Determinación de la Controversia</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_Toc212131840 \h </w:instrText>
        </w:r>
        <w:r w:rsidR="006575A8" w:rsidRPr="006575A8">
          <w:rPr>
            <w:noProof/>
            <w:webHidden/>
          </w:rPr>
        </w:r>
        <w:r w:rsidR="006575A8" w:rsidRPr="006575A8">
          <w:rPr>
            <w:noProof/>
            <w:webHidden/>
          </w:rPr>
          <w:fldChar w:fldCharType="separate"/>
        </w:r>
        <w:r w:rsidR="004E0CCB">
          <w:rPr>
            <w:noProof/>
            <w:webHidden/>
          </w:rPr>
          <w:t>9</w:t>
        </w:r>
        <w:r w:rsidR="006575A8" w:rsidRPr="006575A8">
          <w:rPr>
            <w:noProof/>
            <w:webHidden/>
          </w:rPr>
          <w:fldChar w:fldCharType="end"/>
        </w:r>
      </w:hyperlink>
    </w:p>
    <w:p w14:paraId="795B8EA1" w14:textId="78028D6F"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41" w:history="1">
        <w:r w:rsidR="006575A8" w:rsidRPr="006575A8">
          <w:rPr>
            <w:rStyle w:val="Hipervnculo"/>
            <w:noProof/>
          </w:rPr>
          <w:t>CUARTO. Marco normativo aplicable en materia de transparencia y acceso a la información pública</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_Toc212131841 \h </w:instrText>
        </w:r>
        <w:r w:rsidR="006575A8" w:rsidRPr="006575A8">
          <w:rPr>
            <w:noProof/>
            <w:webHidden/>
          </w:rPr>
        </w:r>
        <w:r w:rsidR="006575A8" w:rsidRPr="006575A8">
          <w:rPr>
            <w:noProof/>
            <w:webHidden/>
          </w:rPr>
          <w:fldChar w:fldCharType="separate"/>
        </w:r>
        <w:r w:rsidR="004E0CCB">
          <w:rPr>
            <w:noProof/>
            <w:webHidden/>
          </w:rPr>
          <w:t>9</w:t>
        </w:r>
        <w:r w:rsidR="006575A8" w:rsidRPr="006575A8">
          <w:rPr>
            <w:noProof/>
            <w:webHidden/>
          </w:rPr>
          <w:fldChar w:fldCharType="end"/>
        </w:r>
      </w:hyperlink>
    </w:p>
    <w:p w14:paraId="487BBC03" w14:textId="2B272F10"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42" w:history="1">
        <w:r w:rsidR="006575A8" w:rsidRPr="006575A8">
          <w:rPr>
            <w:rStyle w:val="Hipervnculo"/>
            <w:noProof/>
          </w:rPr>
          <w:t>QUINTO. Estudio de Fondo</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_Toc212131842 \h </w:instrText>
        </w:r>
        <w:r w:rsidR="006575A8" w:rsidRPr="006575A8">
          <w:rPr>
            <w:noProof/>
            <w:webHidden/>
          </w:rPr>
        </w:r>
        <w:r w:rsidR="006575A8" w:rsidRPr="006575A8">
          <w:rPr>
            <w:noProof/>
            <w:webHidden/>
          </w:rPr>
          <w:fldChar w:fldCharType="separate"/>
        </w:r>
        <w:r w:rsidR="004E0CCB">
          <w:rPr>
            <w:noProof/>
            <w:webHidden/>
          </w:rPr>
          <w:t>10</w:t>
        </w:r>
        <w:r w:rsidR="006575A8" w:rsidRPr="006575A8">
          <w:rPr>
            <w:noProof/>
            <w:webHidden/>
          </w:rPr>
          <w:fldChar w:fldCharType="end"/>
        </w:r>
      </w:hyperlink>
    </w:p>
    <w:p w14:paraId="4DE88CF1" w14:textId="11DFD518" w:rsidR="006575A8" w:rsidRPr="006575A8" w:rsidRDefault="00CA543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43" w:history="1">
        <w:r w:rsidR="006575A8" w:rsidRPr="006575A8">
          <w:rPr>
            <w:rStyle w:val="Hipervnculo"/>
            <w:noProof/>
          </w:rPr>
          <w:t>SEXTO. Decisión.</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_Toc212131843 \h </w:instrText>
        </w:r>
        <w:r w:rsidR="006575A8" w:rsidRPr="006575A8">
          <w:rPr>
            <w:noProof/>
            <w:webHidden/>
          </w:rPr>
        </w:r>
        <w:r w:rsidR="006575A8" w:rsidRPr="006575A8">
          <w:rPr>
            <w:noProof/>
            <w:webHidden/>
          </w:rPr>
          <w:fldChar w:fldCharType="separate"/>
        </w:r>
        <w:r w:rsidR="004E0CCB">
          <w:rPr>
            <w:noProof/>
            <w:webHidden/>
          </w:rPr>
          <w:t>25</w:t>
        </w:r>
        <w:r w:rsidR="006575A8" w:rsidRPr="006575A8">
          <w:rPr>
            <w:noProof/>
            <w:webHidden/>
          </w:rPr>
          <w:fldChar w:fldCharType="end"/>
        </w:r>
      </w:hyperlink>
    </w:p>
    <w:p w14:paraId="6D73C8D3" w14:textId="1285E377" w:rsidR="006575A8" w:rsidRPr="006575A8" w:rsidRDefault="00CA543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2131844" w:history="1">
        <w:r w:rsidR="006575A8" w:rsidRPr="006575A8">
          <w:rPr>
            <w:rStyle w:val="Hipervnculo"/>
            <w:noProof/>
          </w:rPr>
          <w:t>R E S U E L V E</w:t>
        </w:r>
        <w:r w:rsidR="006575A8" w:rsidRPr="006575A8">
          <w:rPr>
            <w:noProof/>
            <w:webHidden/>
          </w:rPr>
          <w:tab/>
        </w:r>
        <w:r w:rsidR="006575A8" w:rsidRPr="006575A8">
          <w:rPr>
            <w:noProof/>
            <w:webHidden/>
          </w:rPr>
          <w:fldChar w:fldCharType="begin"/>
        </w:r>
        <w:r w:rsidR="006575A8" w:rsidRPr="006575A8">
          <w:rPr>
            <w:noProof/>
            <w:webHidden/>
          </w:rPr>
          <w:instrText xml:space="preserve"> PAGEREF _Toc212131844 \h </w:instrText>
        </w:r>
        <w:r w:rsidR="006575A8" w:rsidRPr="006575A8">
          <w:rPr>
            <w:noProof/>
            <w:webHidden/>
          </w:rPr>
        </w:r>
        <w:r w:rsidR="006575A8" w:rsidRPr="006575A8">
          <w:rPr>
            <w:noProof/>
            <w:webHidden/>
          </w:rPr>
          <w:fldChar w:fldCharType="separate"/>
        </w:r>
        <w:r w:rsidR="004E0CCB">
          <w:rPr>
            <w:noProof/>
            <w:webHidden/>
          </w:rPr>
          <w:t>26</w:t>
        </w:r>
        <w:r w:rsidR="006575A8" w:rsidRPr="006575A8">
          <w:rPr>
            <w:noProof/>
            <w:webHidden/>
          </w:rPr>
          <w:fldChar w:fldCharType="end"/>
        </w:r>
      </w:hyperlink>
    </w:p>
    <w:p w14:paraId="18565F1D" w14:textId="0DEC273D" w:rsidR="008E65B3" w:rsidRPr="006575A8" w:rsidRDefault="008E65B3" w:rsidP="00075C55">
      <w:pPr>
        <w:spacing w:after="0" w:line="360" w:lineRule="auto"/>
      </w:pPr>
      <w:r w:rsidRPr="006575A8">
        <w:rPr>
          <w:b/>
          <w:bCs/>
        </w:rPr>
        <w:fldChar w:fldCharType="end"/>
      </w:r>
    </w:p>
    <w:p w14:paraId="2D861644" w14:textId="77777777" w:rsidR="00881807" w:rsidRPr="006575A8" w:rsidRDefault="0095797A" w:rsidP="00075C55">
      <w:pPr>
        <w:spacing w:after="0" w:line="360" w:lineRule="auto"/>
        <w:ind w:right="142"/>
      </w:pPr>
      <w:r w:rsidRPr="006575A8">
        <w:br w:type="page"/>
      </w:r>
    </w:p>
    <w:p w14:paraId="0020809C" w14:textId="678890D1" w:rsidR="00881807" w:rsidRPr="006575A8" w:rsidRDefault="0095797A" w:rsidP="00075C55">
      <w:pPr>
        <w:spacing w:after="0" w:line="360" w:lineRule="auto"/>
        <w:ind w:right="142"/>
      </w:pPr>
      <w:r w:rsidRPr="006575A8">
        <w:lastRenderedPageBreak/>
        <w:t xml:space="preserve">Resolución del Pleno del Instituto de Transparencia, Acceso a la Información Pública y Protección de Datos Personales del Estado de México y Municipios, con domicilio en Metepec, Estado de México, de fecha </w:t>
      </w:r>
      <w:r w:rsidR="0048261B" w:rsidRPr="006575A8">
        <w:t>veintidós</w:t>
      </w:r>
      <w:r w:rsidRPr="006575A8">
        <w:t xml:space="preserve"> de </w:t>
      </w:r>
      <w:r w:rsidR="00794981" w:rsidRPr="006575A8">
        <w:t>octubre</w:t>
      </w:r>
      <w:r w:rsidRPr="006575A8">
        <w:t xml:space="preserve"> de dos mil veinticinco.</w:t>
      </w:r>
    </w:p>
    <w:p w14:paraId="79F28FA6" w14:textId="77777777" w:rsidR="00881807" w:rsidRPr="006575A8" w:rsidRDefault="00881807" w:rsidP="00075C55">
      <w:pPr>
        <w:spacing w:after="0" w:line="360" w:lineRule="auto"/>
        <w:ind w:right="142"/>
        <w:rPr>
          <w:b/>
        </w:rPr>
      </w:pPr>
    </w:p>
    <w:p w14:paraId="697DCF3C" w14:textId="119FEB40" w:rsidR="00881807" w:rsidRPr="006575A8" w:rsidRDefault="0095797A" w:rsidP="00075C55">
      <w:pPr>
        <w:spacing w:after="0" w:line="360" w:lineRule="auto"/>
        <w:ind w:right="142"/>
      </w:pPr>
      <w:r w:rsidRPr="006575A8">
        <w:rPr>
          <w:b/>
        </w:rPr>
        <w:t>VISTO</w:t>
      </w:r>
      <w:r w:rsidRPr="006575A8">
        <w:t xml:space="preserve"> el expediente conformado con motivo </w:t>
      </w:r>
      <w:r w:rsidR="00142E20" w:rsidRPr="006575A8">
        <w:t>del</w:t>
      </w:r>
      <w:r w:rsidRPr="006575A8">
        <w:t xml:space="preserve"> Recurso de Revisión </w:t>
      </w:r>
      <w:r w:rsidR="0050275B" w:rsidRPr="00B57863">
        <w:rPr>
          <w:b/>
        </w:rPr>
        <w:t>06526/INFOEM/IP/RR/2025</w:t>
      </w:r>
      <w:r w:rsidRPr="006575A8">
        <w:t xml:space="preserve">, interpuesto </w:t>
      </w:r>
      <w:r w:rsidR="00075C55" w:rsidRPr="006575A8">
        <w:t>por</w:t>
      </w:r>
      <w:r w:rsidR="00F3151C" w:rsidRPr="006575A8">
        <w:t xml:space="preserve"> </w:t>
      </w:r>
      <w:r w:rsidRPr="006575A8">
        <w:t xml:space="preserve">la persona Recurrente o </w:t>
      </w:r>
      <w:r w:rsidR="00602079" w:rsidRPr="006575A8">
        <w:t xml:space="preserve">el </w:t>
      </w:r>
      <w:r w:rsidRPr="006575A8">
        <w:t>Particular, en contra de la respuesta del Sujeto Obligado</w:t>
      </w:r>
      <w:r w:rsidR="008869DA" w:rsidRPr="006575A8">
        <w:t xml:space="preserve">, </w:t>
      </w:r>
      <w:r w:rsidR="00794981" w:rsidRPr="00B57863">
        <w:rPr>
          <w:b/>
        </w:rPr>
        <w:t xml:space="preserve">Ayuntamiento de </w:t>
      </w:r>
      <w:r w:rsidR="0026522D" w:rsidRPr="00B57863">
        <w:rPr>
          <w:b/>
        </w:rPr>
        <w:t>Toluca</w:t>
      </w:r>
      <w:r w:rsidR="00466865" w:rsidRPr="006575A8">
        <w:t>,</w:t>
      </w:r>
      <w:r w:rsidR="00FB2526" w:rsidRPr="006575A8">
        <w:t xml:space="preserve"> a </w:t>
      </w:r>
      <w:r w:rsidR="007641BF" w:rsidRPr="006575A8">
        <w:t>la solicitud</w:t>
      </w:r>
      <w:r w:rsidR="00FB2526" w:rsidRPr="006575A8">
        <w:t xml:space="preserve"> </w:t>
      </w:r>
      <w:r w:rsidR="0035000E" w:rsidRPr="006575A8">
        <w:t>02783/TOLUCA/IP/2025</w:t>
      </w:r>
      <w:r w:rsidRPr="006575A8">
        <w:t>, se emite la presente Resolución, con base en los antecedentes y considerandos que se exponen a continuación:</w:t>
      </w:r>
    </w:p>
    <w:p w14:paraId="1A8429A9" w14:textId="77777777" w:rsidR="00881807" w:rsidRPr="006575A8" w:rsidRDefault="00881807" w:rsidP="00075C55">
      <w:pPr>
        <w:spacing w:after="0" w:line="360" w:lineRule="auto"/>
        <w:ind w:right="142"/>
      </w:pPr>
    </w:p>
    <w:p w14:paraId="5B3EEB58" w14:textId="77777777" w:rsidR="00881807" w:rsidRPr="006575A8" w:rsidRDefault="0095797A" w:rsidP="00075C55">
      <w:pPr>
        <w:pStyle w:val="Ttulo1"/>
        <w:spacing w:before="0" w:after="0"/>
        <w:ind w:right="142"/>
        <w:rPr>
          <w:szCs w:val="22"/>
        </w:rPr>
      </w:pPr>
      <w:bookmarkStart w:id="0" w:name="_Toc212131827"/>
      <w:r w:rsidRPr="006575A8">
        <w:rPr>
          <w:szCs w:val="22"/>
        </w:rPr>
        <w:t>A N T E C E D E N T E S</w:t>
      </w:r>
      <w:bookmarkEnd w:id="0"/>
    </w:p>
    <w:p w14:paraId="17D77C97" w14:textId="77777777" w:rsidR="00881807" w:rsidRPr="006575A8" w:rsidRDefault="00881807" w:rsidP="00075C55">
      <w:pPr>
        <w:spacing w:after="0" w:line="360" w:lineRule="auto"/>
        <w:ind w:right="142"/>
      </w:pPr>
    </w:p>
    <w:p w14:paraId="40D37CBB" w14:textId="6A26CCE6" w:rsidR="00881807" w:rsidRPr="006575A8" w:rsidRDefault="0095797A" w:rsidP="00075C55">
      <w:pPr>
        <w:pStyle w:val="Ttulo2"/>
        <w:spacing w:before="0" w:after="0" w:line="360" w:lineRule="auto"/>
        <w:ind w:right="142"/>
      </w:pPr>
      <w:bookmarkStart w:id="1" w:name="_Toc212131828"/>
      <w:r w:rsidRPr="006575A8">
        <w:t xml:space="preserve">I. Presentación </w:t>
      </w:r>
      <w:r w:rsidR="00361A1A" w:rsidRPr="006575A8">
        <w:t>de la solicitud de información</w:t>
      </w:r>
      <w:bookmarkEnd w:id="1"/>
    </w:p>
    <w:p w14:paraId="0C64DD8A" w14:textId="77777777" w:rsidR="00881807" w:rsidRPr="006575A8" w:rsidRDefault="00881807" w:rsidP="00075C55">
      <w:pPr>
        <w:tabs>
          <w:tab w:val="left" w:pos="567"/>
        </w:tabs>
        <w:spacing w:after="0" w:line="360" w:lineRule="auto"/>
        <w:ind w:right="142"/>
      </w:pPr>
    </w:p>
    <w:p w14:paraId="1493B52D" w14:textId="0E9ABC35" w:rsidR="00881807" w:rsidRPr="006575A8" w:rsidRDefault="0095797A" w:rsidP="00075C55">
      <w:pPr>
        <w:spacing w:after="0" w:line="360" w:lineRule="auto"/>
        <w:ind w:right="142"/>
      </w:pPr>
      <w:r w:rsidRPr="006575A8">
        <w:t xml:space="preserve">Con fecha </w:t>
      </w:r>
      <w:r w:rsidR="0035000E" w:rsidRPr="006575A8">
        <w:t>trece</w:t>
      </w:r>
      <w:r w:rsidR="00466865" w:rsidRPr="006575A8">
        <w:t xml:space="preserve"> de </w:t>
      </w:r>
      <w:r w:rsidR="0035000E" w:rsidRPr="006575A8">
        <w:t>mayo</w:t>
      </w:r>
      <w:r w:rsidRPr="006575A8">
        <w:t xml:space="preserve"> de dos mil </w:t>
      </w:r>
      <w:r w:rsidR="00A30E25" w:rsidRPr="006575A8">
        <w:t>veinticinco</w:t>
      </w:r>
      <w:r w:rsidRPr="006575A8">
        <w:t xml:space="preserve">, </w:t>
      </w:r>
      <w:r w:rsidR="00602079" w:rsidRPr="006575A8">
        <w:t xml:space="preserve">el Particular </w:t>
      </w:r>
      <w:r w:rsidRPr="006575A8">
        <w:t xml:space="preserve">presentó </w:t>
      </w:r>
      <w:r w:rsidR="00466865" w:rsidRPr="006575A8">
        <w:t>una solicitud</w:t>
      </w:r>
      <w:r w:rsidRPr="006575A8">
        <w:t xml:space="preserve"> de acceso a la información pública</w:t>
      </w:r>
      <w:r w:rsidR="00FB2526" w:rsidRPr="006575A8">
        <w:t xml:space="preserve"> con </w:t>
      </w:r>
      <w:r w:rsidR="00466865" w:rsidRPr="006575A8">
        <w:t>número</w:t>
      </w:r>
      <w:r w:rsidR="00602079" w:rsidRPr="006575A8">
        <w:t xml:space="preserve"> de folio</w:t>
      </w:r>
      <w:r w:rsidR="00FB2526" w:rsidRPr="006575A8">
        <w:rPr>
          <w:b/>
          <w:bCs/>
        </w:rPr>
        <w:t xml:space="preserve"> </w:t>
      </w:r>
      <w:r w:rsidR="000200EB" w:rsidRPr="006575A8">
        <w:rPr>
          <w:b/>
          <w:bCs/>
        </w:rPr>
        <w:t>02783/TOLUCA/IP/2025</w:t>
      </w:r>
      <w:r w:rsidRPr="006575A8">
        <w:t xml:space="preserve">, a través del Sistema de Acceso a la Información Mexiquense, en lo sucesivo el SAIMEX, ante </w:t>
      </w:r>
      <w:r w:rsidR="003E2552" w:rsidRPr="006575A8">
        <w:t xml:space="preserve">el </w:t>
      </w:r>
      <w:r w:rsidR="00794981" w:rsidRPr="006575A8">
        <w:t xml:space="preserve">Ayuntamiento de </w:t>
      </w:r>
      <w:r w:rsidR="0026522D" w:rsidRPr="006575A8">
        <w:t>Toluca</w:t>
      </w:r>
      <w:r w:rsidRPr="006575A8">
        <w:t>, en la</w:t>
      </w:r>
      <w:r w:rsidR="002B27E2" w:rsidRPr="006575A8">
        <w:t xml:space="preserve"> </w:t>
      </w:r>
      <w:r w:rsidRPr="006575A8">
        <w:t>que requirió lo siguiente:</w:t>
      </w:r>
    </w:p>
    <w:p w14:paraId="15E6FFF2" w14:textId="0E813834" w:rsidR="00881807" w:rsidRPr="006575A8" w:rsidRDefault="00881807" w:rsidP="00075C55">
      <w:pPr>
        <w:tabs>
          <w:tab w:val="left" w:pos="567"/>
        </w:tabs>
        <w:spacing w:after="0" w:line="360" w:lineRule="auto"/>
        <w:ind w:right="709"/>
        <w:rPr>
          <w:b/>
          <w:sz w:val="20"/>
          <w:szCs w:val="20"/>
        </w:rPr>
      </w:pPr>
    </w:p>
    <w:p w14:paraId="599ADF8A" w14:textId="10CEC940" w:rsidR="00794981" w:rsidRPr="006575A8" w:rsidRDefault="006B6649" w:rsidP="00075C55">
      <w:pPr>
        <w:spacing w:after="0" w:line="360" w:lineRule="auto"/>
        <w:ind w:left="567" w:right="709"/>
        <w:rPr>
          <w:i/>
          <w:sz w:val="20"/>
          <w:szCs w:val="20"/>
        </w:rPr>
      </w:pPr>
      <w:r w:rsidRPr="006575A8">
        <w:rPr>
          <w:i/>
          <w:sz w:val="20"/>
          <w:szCs w:val="20"/>
        </w:rPr>
        <w:t>EL FUNDAMENTO LEGAL Y EL PADRON DE LAS PATRULLAS QUE NO TEIENE PLACA Y PRO QUE OPERA O TRAEN PLACAS DE CARTO O PLASTICO, SE SOLCIITA LOS DOCUMENTOS DE LAS PLACAS QUE SE ENTREGARON LOS EL GOBIERNO DEL ESTADO DE MÉXICO EL PADRON CON MARCA, MODELO Y PLACAS DE LAS PATRULLAS QUE NO TIENEN PLACAS Y DE LAS QUE SI TIENE PLACAS Y CUANDO SE BAN EMPLACAR LAS QUE NO IENE Y PRO QUE SIGUE OPERANDO FUERA DE LA LEGALIDAD</w:t>
      </w:r>
    </w:p>
    <w:p w14:paraId="1D2FEA67" w14:textId="77777777" w:rsidR="006B6649" w:rsidRPr="006575A8" w:rsidRDefault="006B6649" w:rsidP="00075C55">
      <w:pPr>
        <w:spacing w:after="0" w:line="360" w:lineRule="auto"/>
        <w:ind w:right="709" w:firstLine="567"/>
        <w:rPr>
          <w:b/>
          <w:sz w:val="20"/>
          <w:szCs w:val="20"/>
        </w:rPr>
      </w:pPr>
    </w:p>
    <w:p w14:paraId="7E268C69" w14:textId="77777777" w:rsidR="00075C55" w:rsidRPr="006575A8" w:rsidRDefault="00075C55" w:rsidP="00075C55">
      <w:pPr>
        <w:spacing w:after="0" w:line="360" w:lineRule="auto"/>
        <w:ind w:right="709" w:firstLine="567"/>
        <w:rPr>
          <w:b/>
          <w:sz w:val="20"/>
          <w:szCs w:val="20"/>
        </w:rPr>
      </w:pPr>
    </w:p>
    <w:p w14:paraId="282CA5E9" w14:textId="77777777" w:rsidR="00C329C1" w:rsidRPr="006575A8" w:rsidRDefault="0095797A" w:rsidP="00075C55">
      <w:pPr>
        <w:spacing w:after="0" w:line="360" w:lineRule="auto"/>
        <w:ind w:right="709" w:firstLine="567"/>
        <w:rPr>
          <w:b/>
          <w:sz w:val="20"/>
          <w:szCs w:val="20"/>
        </w:rPr>
      </w:pPr>
      <w:r w:rsidRPr="006575A8">
        <w:rPr>
          <w:b/>
          <w:sz w:val="20"/>
          <w:szCs w:val="20"/>
        </w:rPr>
        <w:t>MODALIDAD DE ENTREGA</w:t>
      </w:r>
      <w:r w:rsidR="00602079" w:rsidRPr="006575A8">
        <w:rPr>
          <w:b/>
          <w:sz w:val="20"/>
          <w:szCs w:val="20"/>
        </w:rPr>
        <w:t xml:space="preserve"> </w:t>
      </w:r>
    </w:p>
    <w:p w14:paraId="4074708A" w14:textId="53E5A2C0" w:rsidR="00881807" w:rsidRPr="006575A8" w:rsidRDefault="0095797A" w:rsidP="00075C55">
      <w:pPr>
        <w:spacing w:after="0" w:line="360" w:lineRule="auto"/>
        <w:ind w:right="709" w:firstLine="567"/>
        <w:rPr>
          <w:i/>
          <w:sz w:val="20"/>
          <w:szCs w:val="20"/>
        </w:rPr>
      </w:pPr>
      <w:r w:rsidRPr="006575A8">
        <w:rPr>
          <w:i/>
          <w:sz w:val="20"/>
          <w:szCs w:val="20"/>
        </w:rPr>
        <w:t>A través del SAIMEX</w:t>
      </w:r>
      <w:r w:rsidR="0058219B" w:rsidRPr="006575A8">
        <w:rPr>
          <w:i/>
          <w:sz w:val="20"/>
          <w:szCs w:val="20"/>
        </w:rPr>
        <w:t>.</w:t>
      </w:r>
    </w:p>
    <w:p w14:paraId="537C9260" w14:textId="77777777" w:rsidR="00F13532" w:rsidRPr="006575A8" w:rsidRDefault="00F13532" w:rsidP="00075C55">
      <w:pPr>
        <w:spacing w:after="0" w:line="360" w:lineRule="auto"/>
        <w:ind w:right="709"/>
        <w:rPr>
          <w:i/>
          <w:sz w:val="20"/>
          <w:szCs w:val="20"/>
        </w:rPr>
      </w:pPr>
    </w:p>
    <w:p w14:paraId="4E0E3D11" w14:textId="1D013BC3" w:rsidR="00881807" w:rsidRPr="006575A8" w:rsidRDefault="0095797A" w:rsidP="00075C55">
      <w:pPr>
        <w:pStyle w:val="Ttulo2"/>
        <w:spacing w:before="0" w:after="0" w:line="360" w:lineRule="auto"/>
        <w:ind w:right="142"/>
      </w:pPr>
      <w:bookmarkStart w:id="2" w:name="_Toc212131829"/>
      <w:r w:rsidRPr="006575A8">
        <w:t>II. Respuest</w:t>
      </w:r>
      <w:r w:rsidR="00996971" w:rsidRPr="006575A8">
        <w:t>a</w:t>
      </w:r>
      <w:r w:rsidRPr="006575A8">
        <w:t xml:space="preserve"> del Sujeto Obligado</w:t>
      </w:r>
      <w:bookmarkEnd w:id="2"/>
    </w:p>
    <w:p w14:paraId="13499456" w14:textId="77777777" w:rsidR="00881807" w:rsidRPr="006575A8" w:rsidRDefault="00881807" w:rsidP="00075C55">
      <w:pPr>
        <w:spacing w:after="0" w:line="360" w:lineRule="auto"/>
        <w:ind w:right="142"/>
      </w:pPr>
    </w:p>
    <w:p w14:paraId="08CC74F2" w14:textId="4C3B61EA" w:rsidR="00881807" w:rsidRPr="006575A8" w:rsidRDefault="0095797A" w:rsidP="00075C55">
      <w:pPr>
        <w:spacing w:after="0" w:line="360" w:lineRule="auto"/>
        <w:ind w:right="142"/>
      </w:pPr>
      <w:r w:rsidRPr="006575A8">
        <w:t xml:space="preserve">El </w:t>
      </w:r>
      <w:r w:rsidR="00F51384" w:rsidRPr="006575A8">
        <w:t>tres</w:t>
      </w:r>
      <w:r w:rsidRPr="006575A8">
        <w:t xml:space="preserve"> de </w:t>
      </w:r>
      <w:r w:rsidR="00AC637C" w:rsidRPr="006575A8">
        <w:t>junio</w:t>
      </w:r>
      <w:r w:rsidRPr="006575A8">
        <w:t xml:space="preserve"> de dos mil </w:t>
      </w:r>
      <w:r w:rsidR="00E80DFE" w:rsidRPr="006575A8">
        <w:t>veinticinco</w:t>
      </w:r>
      <w:r w:rsidRPr="006575A8">
        <w:t xml:space="preserve">, el Sujeto Obligado otorgó </w:t>
      </w:r>
      <w:r w:rsidR="00996971" w:rsidRPr="006575A8">
        <w:t>respuesta</w:t>
      </w:r>
      <w:r w:rsidRPr="006575A8">
        <w:t xml:space="preserve"> a través de SAIMEX, </w:t>
      </w:r>
      <w:r w:rsidR="00201FEC" w:rsidRPr="006575A8">
        <w:t>en los siguientes términos</w:t>
      </w:r>
      <w:r w:rsidR="00D4309F" w:rsidRPr="006575A8">
        <w:t>:</w:t>
      </w:r>
      <w:r w:rsidRPr="006575A8">
        <w:t xml:space="preserve"> </w:t>
      </w:r>
    </w:p>
    <w:p w14:paraId="3E7435F3" w14:textId="77777777" w:rsidR="00D350FA" w:rsidRPr="006575A8" w:rsidRDefault="00D350FA" w:rsidP="00075C55">
      <w:pPr>
        <w:spacing w:after="0" w:line="360" w:lineRule="auto"/>
        <w:ind w:right="142"/>
      </w:pPr>
    </w:p>
    <w:p w14:paraId="2213411B" w14:textId="493B2BCD" w:rsidR="00892159" w:rsidRPr="006575A8" w:rsidRDefault="00F0406D" w:rsidP="00075C55">
      <w:pPr>
        <w:spacing w:after="0" w:line="360" w:lineRule="auto"/>
        <w:ind w:left="567" w:right="567"/>
        <w:rPr>
          <w:i/>
          <w:iCs/>
          <w:sz w:val="20"/>
          <w:szCs w:val="20"/>
        </w:rPr>
      </w:pPr>
      <w:r w:rsidRPr="006575A8">
        <w:rPr>
          <w:i/>
          <w:iCs/>
          <w:sz w:val="20"/>
          <w:szCs w:val="20"/>
        </w:rPr>
        <w:t>En atención a la solicitud con folio 02783/TOLUCA/IP/2025, me permito adjuntar al presente la respuesta correspondiente, asimismo sus respectivos anexos, Sin más por el momento, reciba un saludo</w:t>
      </w:r>
      <w:proofErr w:type="gramStart"/>
      <w:r w:rsidRPr="006575A8">
        <w:rPr>
          <w:i/>
          <w:iCs/>
          <w:sz w:val="20"/>
          <w:szCs w:val="20"/>
        </w:rPr>
        <w:t>.</w:t>
      </w:r>
      <w:r w:rsidR="003F7CAA" w:rsidRPr="006575A8">
        <w:rPr>
          <w:i/>
          <w:iCs/>
          <w:sz w:val="20"/>
          <w:szCs w:val="20"/>
        </w:rPr>
        <w:t>.</w:t>
      </w:r>
      <w:proofErr w:type="gramEnd"/>
    </w:p>
    <w:p w14:paraId="6E85264E" w14:textId="77777777" w:rsidR="003F7CAA" w:rsidRPr="006575A8" w:rsidRDefault="003F7CAA" w:rsidP="00075C55">
      <w:pPr>
        <w:spacing w:after="0" w:line="360" w:lineRule="auto"/>
        <w:ind w:right="142"/>
      </w:pPr>
    </w:p>
    <w:p w14:paraId="34A8BB66" w14:textId="77777777" w:rsidR="00115D8F" w:rsidRPr="006575A8" w:rsidRDefault="00E0682A" w:rsidP="00075C55">
      <w:pPr>
        <w:spacing w:after="0" w:line="360" w:lineRule="auto"/>
        <w:ind w:right="142"/>
      </w:pPr>
      <w:r w:rsidRPr="006575A8">
        <w:t xml:space="preserve">A esta </w:t>
      </w:r>
      <w:r w:rsidR="00892159" w:rsidRPr="006575A8">
        <w:t xml:space="preserve">respuesta, adjuntó </w:t>
      </w:r>
      <w:r w:rsidR="00F0406D" w:rsidRPr="006575A8">
        <w:t>cinco documentos, que dan cuenta de la siguiente información:</w:t>
      </w:r>
    </w:p>
    <w:p w14:paraId="10147A58" w14:textId="77777777" w:rsidR="00115D8F" w:rsidRPr="006575A8" w:rsidRDefault="00115D8F" w:rsidP="00075C55">
      <w:pPr>
        <w:spacing w:after="0" w:line="360" w:lineRule="auto"/>
        <w:ind w:right="142"/>
      </w:pPr>
    </w:p>
    <w:p w14:paraId="65D48D62" w14:textId="4B83AB7B" w:rsidR="00115D8F" w:rsidRPr="006575A8" w:rsidRDefault="00115D8F" w:rsidP="00075C55">
      <w:pPr>
        <w:spacing w:after="0" w:line="360" w:lineRule="auto"/>
        <w:ind w:right="142"/>
      </w:pPr>
      <w:r w:rsidRPr="006575A8">
        <w:rPr>
          <w:b/>
          <w:bCs/>
        </w:rPr>
        <w:t>02783</w:t>
      </w:r>
      <w:proofErr w:type="gramStart"/>
      <w:r w:rsidRPr="006575A8">
        <w:rPr>
          <w:b/>
          <w:bCs/>
        </w:rPr>
        <w:t>.pdf</w:t>
      </w:r>
      <w:proofErr w:type="gramEnd"/>
      <w:r w:rsidR="00382D45" w:rsidRPr="006575A8">
        <w:rPr>
          <w:b/>
          <w:bCs/>
        </w:rPr>
        <w:t xml:space="preserve">. </w:t>
      </w:r>
      <w:r w:rsidR="00382D45" w:rsidRPr="006575A8">
        <w:t xml:space="preserve">Documento de siete fojas, que contiene un listado de patrullas, </w:t>
      </w:r>
      <w:r w:rsidR="003D4928" w:rsidRPr="006575A8">
        <w:t>con 479 registros, en donde se advierten vehículos que no tienen placa.</w:t>
      </w:r>
      <w:r w:rsidR="00CB40E7" w:rsidRPr="006575A8">
        <w:t xml:space="preserve"> Las columnas contienen no progresivo, </w:t>
      </w:r>
      <w:proofErr w:type="spellStart"/>
      <w:r w:rsidR="00CB40E7" w:rsidRPr="006575A8">
        <w:t>num</w:t>
      </w:r>
      <w:proofErr w:type="spellEnd"/>
      <w:r w:rsidR="00CB40E7" w:rsidRPr="006575A8">
        <w:t>. inv., descripción, placa, serie</w:t>
      </w:r>
      <w:r w:rsidR="00012EB2" w:rsidRPr="006575A8">
        <w:t xml:space="preserve"> y factura.</w:t>
      </w:r>
    </w:p>
    <w:p w14:paraId="2EF96F6A" w14:textId="77777777" w:rsidR="00012EB2" w:rsidRPr="006575A8" w:rsidRDefault="00012EB2" w:rsidP="00075C55">
      <w:pPr>
        <w:spacing w:after="0" w:line="360" w:lineRule="auto"/>
        <w:ind w:right="142"/>
        <w:rPr>
          <w:b/>
          <w:bCs/>
        </w:rPr>
      </w:pPr>
    </w:p>
    <w:p w14:paraId="2640E55C" w14:textId="4942A39F" w:rsidR="00115D8F" w:rsidRPr="006575A8" w:rsidRDefault="00115D8F" w:rsidP="00075C55">
      <w:pPr>
        <w:spacing w:after="0" w:line="360" w:lineRule="auto"/>
        <w:ind w:right="142"/>
      </w:pPr>
      <w:r w:rsidRPr="006575A8">
        <w:rPr>
          <w:b/>
          <w:bCs/>
        </w:rPr>
        <w:t>INFORMACIÓN EN VERSIÓN PÚBLICA.pdf</w:t>
      </w:r>
      <w:r w:rsidR="00DC6D5A" w:rsidRPr="006575A8">
        <w:rPr>
          <w:b/>
          <w:bCs/>
        </w:rPr>
        <w:t xml:space="preserve">. </w:t>
      </w:r>
      <w:r w:rsidR="00DC6D5A" w:rsidRPr="006575A8">
        <w:t xml:space="preserve">Documento de doce fojas, que contiene </w:t>
      </w:r>
      <w:r w:rsidR="00E62D50" w:rsidRPr="006575A8">
        <w:t xml:space="preserve">un listado de vehículos, que contiene </w:t>
      </w:r>
      <w:r w:rsidR="00D43B66" w:rsidRPr="006575A8">
        <w:t>541 registros y 5 columnas en donde se desglosa no progresivo, no económico (información testada en donde se reservó la información), placas 2024 (información testada en donde se reservó la información), tipo y modelo.</w:t>
      </w:r>
    </w:p>
    <w:p w14:paraId="3B8BF39D" w14:textId="77777777" w:rsidR="00D43B66" w:rsidRPr="006575A8" w:rsidRDefault="00D43B66" w:rsidP="00075C55">
      <w:pPr>
        <w:spacing w:after="0" w:line="360" w:lineRule="auto"/>
        <w:ind w:right="142"/>
        <w:rPr>
          <w:b/>
          <w:bCs/>
        </w:rPr>
      </w:pPr>
    </w:p>
    <w:p w14:paraId="22ABBE75" w14:textId="42F09C44" w:rsidR="00115D8F" w:rsidRPr="006575A8" w:rsidRDefault="00115D8F" w:rsidP="00075C55">
      <w:pPr>
        <w:spacing w:after="0" w:line="360" w:lineRule="auto"/>
        <w:ind w:right="142"/>
      </w:pPr>
      <w:r w:rsidRPr="006575A8">
        <w:rPr>
          <w:b/>
          <w:bCs/>
        </w:rPr>
        <w:t>02783 OFICIO INFORMANDO CLASIFICACIÓN.pdf</w:t>
      </w:r>
      <w:r w:rsidR="00137A1C" w:rsidRPr="006575A8">
        <w:rPr>
          <w:b/>
          <w:bCs/>
        </w:rPr>
        <w:t xml:space="preserve">. </w:t>
      </w:r>
      <w:r w:rsidR="00137A1C" w:rsidRPr="006575A8">
        <w:t xml:space="preserve">Documento de una foja, </w:t>
      </w:r>
      <w:r w:rsidR="000C61DD" w:rsidRPr="006575A8">
        <w:t xml:space="preserve">firmado por el Director General de Seguridad y Protección, en donde </w:t>
      </w:r>
      <w:r w:rsidR="007B3002" w:rsidRPr="006575A8">
        <w:t>refiere que la información solicitada, fue clasificada por acuerdo de veintinueve de mayo.</w:t>
      </w:r>
    </w:p>
    <w:p w14:paraId="07C50128" w14:textId="77777777" w:rsidR="007B3002" w:rsidRPr="006575A8" w:rsidRDefault="007B3002" w:rsidP="00075C55">
      <w:pPr>
        <w:spacing w:after="0" w:line="360" w:lineRule="auto"/>
        <w:ind w:right="142"/>
        <w:rPr>
          <w:b/>
          <w:bCs/>
        </w:rPr>
      </w:pPr>
    </w:p>
    <w:p w14:paraId="1E8FE095" w14:textId="77777777" w:rsidR="00D90F54" w:rsidRPr="006575A8" w:rsidRDefault="00115D8F" w:rsidP="00075C55">
      <w:pPr>
        <w:spacing w:after="0" w:line="360" w:lineRule="auto"/>
        <w:ind w:right="142"/>
      </w:pPr>
      <w:r w:rsidRPr="006575A8">
        <w:rPr>
          <w:b/>
          <w:bCs/>
        </w:rPr>
        <w:t>02783 OFICIO DE RESPUESTA.pdf</w:t>
      </w:r>
      <w:r w:rsidR="00566F07" w:rsidRPr="006575A8">
        <w:rPr>
          <w:b/>
          <w:bCs/>
        </w:rPr>
        <w:t xml:space="preserve">. </w:t>
      </w:r>
      <w:r w:rsidR="00566F07" w:rsidRPr="006575A8">
        <w:t xml:space="preserve">Documento de una foja, </w:t>
      </w:r>
      <w:r w:rsidR="00A60395" w:rsidRPr="006575A8">
        <w:t>firmado por el Delegado Administrativo,</w:t>
      </w:r>
      <w:r w:rsidR="00D90F54" w:rsidRPr="006575A8">
        <w:t xml:space="preserve"> quien respondió lo siguiente:</w:t>
      </w:r>
    </w:p>
    <w:p w14:paraId="15F89C0C" w14:textId="77777777" w:rsidR="00AC33F1" w:rsidRPr="006575A8" w:rsidRDefault="00AC33F1" w:rsidP="00075C55">
      <w:pPr>
        <w:spacing w:after="0" w:line="360" w:lineRule="auto"/>
        <w:ind w:right="142"/>
      </w:pPr>
    </w:p>
    <w:p w14:paraId="48024762" w14:textId="35596874" w:rsidR="00AC33F1" w:rsidRPr="006575A8" w:rsidRDefault="00AC33F1" w:rsidP="00075C55">
      <w:pPr>
        <w:spacing w:after="0" w:line="360" w:lineRule="auto"/>
        <w:ind w:left="567" w:right="567"/>
        <w:rPr>
          <w:i/>
          <w:iCs/>
          <w:sz w:val="20"/>
          <w:szCs w:val="20"/>
        </w:rPr>
      </w:pPr>
      <w:r w:rsidRPr="006575A8">
        <w:rPr>
          <w:i/>
          <w:iCs/>
          <w:sz w:val="20"/>
          <w:szCs w:val="20"/>
        </w:rPr>
        <w:t>“…</w:t>
      </w:r>
    </w:p>
    <w:p w14:paraId="6D131B10" w14:textId="3158D73E" w:rsidR="00AC33F1" w:rsidRPr="006575A8" w:rsidRDefault="00AC33F1" w:rsidP="00075C55">
      <w:pPr>
        <w:spacing w:after="0" w:line="360" w:lineRule="auto"/>
        <w:ind w:left="567" w:right="567"/>
        <w:rPr>
          <w:i/>
          <w:iCs/>
          <w:sz w:val="20"/>
          <w:szCs w:val="20"/>
        </w:rPr>
      </w:pPr>
      <w:r w:rsidRPr="006575A8">
        <w:rPr>
          <w:i/>
          <w:iCs/>
          <w:sz w:val="20"/>
          <w:szCs w:val="20"/>
        </w:rPr>
        <w:t>Anticipando un cordial saludo, sirva este medio para hacer referencia al oficio No. 205017</w:t>
      </w:r>
      <w:r w:rsidR="009511C2" w:rsidRPr="006575A8">
        <w:rPr>
          <w:i/>
          <w:iCs/>
          <w:sz w:val="20"/>
          <w:szCs w:val="20"/>
        </w:rPr>
        <w:t>000/6007/2025 de fecha 16 de mayo del presente año, mediante el cual solicita remitir Información Mexiquense</w:t>
      </w:r>
      <w:r w:rsidR="00B33136" w:rsidRPr="006575A8">
        <w:rPr>
          <w:i/>
          <w:iCs/>
          <w:sz w:val="20"/>
          <w:szCs w:val="20"/>
        </w:rPr>
        <w:t xml:space="preserve"> (SAIMEX), procedente de la solicitud realizada por particulares, a la que recayó el folio número 02</w:t>
      </w:r>
      <w:r w:rsidR="006F5C2F" w:rsidRPr="006575A8">
        <w:rPr>
          <w:i/>
          <w:iCs/>
          <w:sz w:val="20"/>
          <w:szCs w:val="20"/>
        </w:rPr>
        <w:t>783/TOLUCA/IP/2025, mediante el cual solicita lo siguiente</w:t>
      </w:r>
      <w:r w:rsidR="004B3EBD" w:rsidRPr="006575A8">
        <w:rPr>
          <w:i/>
          <w:iCs/>
          <w:sz w:val="20"/>
          <w:szCs w:val="20"/>
        </w:rPr>
        <w:t>:</w:t>
      </w:r>
    </w:p>
    <w:p w14:paraId="7A588030" w14:textId="77777777" w:rsidR="004B3EBD" w:rsidRPr="006575A8" w:rsidRDefault="004B3EBD" w:rsidP="00075C55">
      <w:pPr>
        <w:spacing w:after="0" w:line="360" w:lineRule="auto"/>
        <w:ind w:left="567" w:right="567"/>
        <w:rPr>
          <w:i/>
          <w:iCs/>
          <w:sz w:val="20"/>
          <w:szCs w:val="20"/>
        </w:rPr>
      </w:pPr>
    </w:p>
    <w:p w14:paraId="538A7742" w14:textId="1A3F9339" w:rsidR="004B3EBD" w:rsidRPr="006575A8" w:rsidRDefault="004B3EBD" w:rsidP="00075C55">
      <w:pPr>
        <w:spacing w:after="0" w:line="360" w:lineRule="auto"/>
        <w:ind w:left="567" w:right="567"/>
        <w:rPr>
          <w:i/>
          <w:iCs/>
          <w:sz w:val="20"/>
          <w:szCs w:val="20"/>
        </w:rPr>
      </w:pPr>
      <w:r w:rsidRPr="006575A8">
        <w:rPr>
          <w:i/>
          <w:iCs/>
          <w:sz w:val="20"/>
          <w:szCs w:val="20"/>
        </w:rPr>
        <w:t>…</w:t>
      </w:r>
    </w:p>
    <w:p w14:paraId="5564A039" w14:textId="77777777" w:rsidR="004B3EBD" w:rsidRPr="006575A8" w:rsidRDefault="004B3EBD" w:rsidP="00075C55">
      <w:pPr>
        <w:spacing w:after="0" w:line="360" w:lineRule="auto"/>
        <w:ind w:left="567" w:right="567"/>
        <w:rPr>
          <w:i/>
          <w:iCs/>
          <w:sz w:val="20"/>
          <w:szCs w:val="20"/>
        </w:rPr>
      </w:pPr>
    </w:p>
    <w:p w14:paraId="55E374E4" w14:textId="71BD1BEC" w:rsidR="004B3EBD" w:rsidRPr="006575A8" w:rsidRDefault="004B3EBD" w:rsidP="00075C55">
      <w:pPr>
        <w:spacing w:after="0" w:line="360" w:lineRule="auto"/>
        <w:ind w:left="567" w:right="567"/>
        <w:rPr>
          <w:i/>
          <w:iCs/>
          <w:sz w:val="20"/>
          <w:szCs w:val="20"/>
        </w:rPr>
      </w:pPr>
      <w:r w:rsidRPr="006575A8">
        <w:rPr>
          <w:i/>
          <w:iCs/>
          <w:sz w:val="20"/>
          <w:szCs w:val="20"/>
        </w:rPr>
        <w:t>Al respecto, me permito remitir a Usted listado de las unidades que actualmente están operando con placa y sin placa de circulación, especificando marca y modelo adscritas a la Dirección General de Seguridad y Protección.</w:t>
      </w:r>
    </w:p>
    <w:p w14:paraId="35F1A7DA" w14:textId="77777777" w:rsidR="004B3EBD" w:rsidRPr="006575A8" w:rsidRDefault="004B3EBD" w:rsidP="00075C55">
      <w:pPr>
        <w:spacing w:after="0" w:line="360" w:lineRule="auto"/>
        <w:ind w:left="567" w:right="567"/>
        <w:rPr>
          <w:i/>
          <w:iCs/>
          <w:sz w:val="20"/>
          <w:szCs w:val="20"/>
        </w:rPr>
      </w:pPr>
    </w:p>
    <w:p w14:paraId="195F4F4E" w14:textId="428D292B" w:rsidR="004B3EBD" w:rsidRPr="006575A8" w:rsidRDefault="004B3EBD" w:rsidP="00075C55">
      <w:pPr>
        <w:spacing w:after="0" w:line="360" w:lineRule="auto"/>
        <w:ind w:left="567" w:right="567"/>
        <w:rPr>
          <w:i/>
          <w:iCs/>
          <w:sz w:val="20"/>
          <w:szCs w:val="20"/>
        </w:rPr>
      </w:pPr>
      <w:r w:rsidRPr="006575A8">
        <w:rPr>
          <w:i/>
          <w:iCs/>
          <w:sz w:val="20"/>
          <w:szCs w:val="20"/>
        </w:rPr>
        <w:t>Con respecto a la documentación de las placas emitidas por el Gobierno del Estado de México</w:t>
      </w:r>
      <w:r w:rsidR="00FF2E2B" w:rsidRPr="006575A8">
        <w:rPr>
          <w:i/>
          <w:iCs/>
          <w:sz w:val="20"/>
          <w:szCs w:val="20"/>
        </w:rPr>
        <w:t xml:space="preserve">, este Delegación no realiza este tipo de trámites por lo que nos vemos imposibilitados a proporcionar dicha información; sin embargo, se ha solicitado gestionar </w:t>
      </w:r>
      <w:r w:rsidR="002A6ED2" w:rsidRPr="006575A8">
        <w:rPr>
          <w:i/>
          <w:iCs/>
          <w:sz w:val="20"/>
          <w:szCs w:val="20"/>
        </w:rPr>
        <w:t>el trámite de empacamiento de las unidades que no cuentan con placa</w:t>
      </w:r>
      <w:r w:rsidR="00030CC4" w:rsidRPr="006575A8">
        <w:rPr>
          <w:i/>
          <w:iCs/>
          <w:sz w:val="20"/>
          <w:szCs w:val="20"/>
        </w:rPr>
        <w:t xml:space="preserve"> a</w:t>
      </w:r>
      <w:r w:rsidR="00057FB0" w:rsidRPr="006575A8">
        <w:rPr>
          <w:i/>
          <w:iCs/>
          <w:sz w:val="20"/>
          <w:szCs w:val="20"/>
        </w:rPr>
        <w:t xml:space="preserve"> través del oficio No. DGSYP/CA/DRMYCP/0066/ ante la Dirección General de Administración.</w:t>
      </w:r>
    </w:p>
    <w:p w14:paraId="5E94FEAC" w14:textId="77777777" w:rsidR="00D44394" w:rsidRPr="006575A8" w:rsidRDefault="00D44394" w:rsidP="00075C55">
      <w:pPr>
        <w:spacing w:after="0" w:line="360" w:lineRule="auto"/>
        <w:ind w:left="567" w:right="567"/>
        <w:rPr>
          <w:i/>
          <w:iCs/>
          <w:sz w:val="20"/>
          <w:szCs w:val="20"/>
        </w:rPr>
      </w:pPr>
    </w:p>
    <w:p w14:paraId="7A7C57A3" w14:textId="5ABD25C3" w:rsidR="00D44394" w:rsidRPr="006575A8" w:rsidRDefault="00D44394" w:rsidP="00075C55">
      <w:pPr>
        <w:spacing w:after="0" w:line="360" w:lineRule="auto"/>
        <w:ind w:left="567" w:right="567"/>
        <w:rPr>
          <w:i/>
          <w:iCs/>
          <w:sz w:val="20"/>
          <w:szCs w:val="20"/>
        </w:rPr>
      </w:pPr>
      <w:r w:rsidRPr="006575A8">
        <w:rPr>
          <w:i/>
          <w:iCs/>
          <w:sz w:val="20"/>
          <w:szCs w:val="20"/>
        </w:rPr>
        <w:t>Sin otro particular por el momento, quedo de usted.</w:t>
      </w:r>
    </w:p>
    <w:p w14:paraId="0AE89DA2" w14:textId="53BB5E29" w:rsidR="001345DC" w:rsidRPr="006575A8" w:rsidRDefault="001345DC" w:rsidP="00075C55">
      <w:pPr>
        <w:spacing w:after="0" w:line="360" w:lineRule="auto"/>
        <w:ind w:left="567" w:right="567"/>
        <w:rPr>
          <w:i/>
          <w:iCs/>
          <w:sz w:val="20"/>
          <w:szCs w:val="20"/>
        </w:rPr>
      </w:pPr>
      <w:r w:rsidRPr="006575A8">
        <w:rPr>
          <w:i/>
          <w:iCs/>
          <w:sz w:val="20"/>
          <w:szCs w:val="20"/>
        </w:rPr>
        <w:t>…”</w:t>
      </w:r>
    </w:p>
    <w:p w14:paraId="1EEF8D82" w14:textId="77777777" w:rsidR="001345DC" w:rsidRPr="006575A8" w:rsidRDefault="001345DC" w:rsidP="00075C55">
      <w:pPr>
        <w:spacing w:after="0" w:line="360" w:lineRule="auto"/>
        <w:ind w:right="142"/>
        <w:rPr>
          <w:b/>
          <w:bCs/>
        </w:rPr>
      </w:pPr>
    </w:p>
    <w:p w14:paraId="40104CEE" w14:textId="53B1F9F7" w:rsidR="003816D8" w:rsidRPr="006575A8" w:rsidRDefault="00115D8F" w:rsidP="00075C55">
      <w:pPr>
        <w:spacing w:after="0" w:line="360" w:lineRule="auto"/>
        <w:ind w:right="142"/>
        <w:rPr>
          <w:b/>
          <w:bCs/>
        </w:rPr>
      </w:pPr>
      <w:r w:rsidRPr="006575A8">
        <w:rPr>
          <w:b/>
          <w:bCs/>
        </w:rPr>
        <w:t>R. 02783, 2025.pdf</w:t>
      </w:r>
      <w:r w:rsidR="000D35E6" w:rsidRPr="006575A8">
        <w:rPr>
          <w:b/>
          <w:bCs/>
        </w:rPr>
        <w:t xml:space="preserve">. </w:t>
      </w:r>
      <w:r w:rsidR="000D35E6" w:rsidRPr="006575A8">
        <w:t>Documento de dos fojas, firmado por el Titular de la Unidad de Transparencia en donde refiere hacer entrega de las respuestas aportadas</w:t>
      </w:r>
      <w:r w:rsidR="00AB75E1" w:rsidRPr="006575A8">
        <w:t xml:space="preserve"> por las áreas.</w:t>
      </w:r>
    </w:p>
    <w:p w14:paraId="7D7D8D5B" w14:textId="77777777" w:rsidR="006E3929" w:rsidRPr="006575A8" w:rsidRDefault="006E3929" w:rsidP="00075C55">
      <w:pPr>
        <w:spacing w:after="0" w:line="360" w:lineRule="auto"/>
        <w:ind w:right="142"/>
        <w:rPr>
          <w:b/>
          <w:bCs/>
        </w:rPr>
      </w:pPr>
    </w:p>
    <w:p w14:paraId="19741A47" w14:textId="43D8415C" w:rsidR="00881807" w:rsidRPr="006575A8" w:rsidRDefault="007D786E" w:rsidP="00075C55">
      <w:pPr>
        <w:pStyle w:val="Ttulo2"/>
        <w:spacing w:before="0" w:after="0" w:line="360" w:lineRule="auto"/>
      </w:pPr>
      <w:r w:rsidRPr="006575A8">
        <w:lastRenderedPageBreak/>
        <w:t xml:space="preserve"> </w:t>
      </w:r>
      <w:bookmarkStart w:id="3" w:name="_Toc212131830"/>
      <w:r w:rsidR="0095797A" w:rsidRPr="006575A8">
        <w:t>III. Interposición del Recurso de Revisión</w:t>
      </w:r>
      <w:bookmarkEnd w:id="3"/>
    </w:p>
    <w:p w14:paraId="1620D1AA" w14:textId="77777777" w:rsidR="00881807" w:rsidRPr="006575A8" w:rsidRDefault="00881807" w:rsidP="00075C55">
      <w:pPr>
        <w:spacing w:after="0" w:line="360" w:lineRule="auto"/>
        <w:ind w:right="142"/>
        <w:rPr>
          <w:b/>
        </w:rPr>
      </w:pPr>
    </w:p>
    <w:p w14:paraId="04181F42" w14:textId="67DD3753" w:rsidR="00881807" w:rsidRPr="006575A8" w:rsidRDefault="00CF7184" w:rsidP="00075C55">
      <w:pPr>
        <w:spacing w:after="0" w:line="360" w:lineRule="auto"/>
        <w:ind w:right="142"/>
      </w:pPr>
      <w:bookmarkStart w:id="4" w:name="_heading=h.2et92p0" w:colFirst="0" w:colLast="0"/>
      <w:bookmarkEnd w:id="4"/>
      <w:r w:rsidRPr="006575A8">
        <w:t xml:space="preserve">El </w:t>
      </w:r>
      <w:r w:rsidR="00D1128D" w:rsidRPr="006575A8">
        <w:t>tres</w:t>
      </w:r>
      <w:r w:rsidRPr="006575A8">
        <w:t xml:space="preserve"> de </w:t>
      </w:r>
      <w:r w:rsidR="00D1128D" w:rsidRPr="006575A8">
        <w:t>junio</w:t>
      </w:r>
      <w:r w:rsidRPr="006575A8">
        <w:t xml:space="preserve"> de dos mil veinticinco</w:t>
      </w:r>
      <w:r w:rsidR="0095797A" w:rsidRPr="006575A8">
        <w:t xml:space="preserve">, se </w:t>
      </w:r>
      <w:r w:rsidR="00040F0C" w:rsidRPr="006575A8">
        <w:t>recibió</w:t>
      </w:r>
      <w:r w:rsidR="0095797A" w:rsidRPr="006575A8">
        <w:t xml:space="preserve"> en este Instituto, a través del SAIMEX, </w:t>
      </w:r>
      <w:r w:rsidR="008071B5" w:rsidRPr="006575A8">
        <w:t>el Recurso de Revisión interpuesto</w:t>
      </w:r>
      <w:r w:rsidR="0095797A" w:rsidRPr="006575A8">
        <w:t xml:space="preserve"> por la persona Recurrente, en los siguientes términos:</w:t>
      </w:r>
    </w:p>
    <w:p w14:paraId="050CE8C6" w14:textId="629392EB" w:rsidR="00BD619C" w:rsidRPr="006575A8" w:rsidRDefault="00BD619C" w:rsidP="00075C55">
      <w:pPr>
        <w:spacing w:after="0" w:line="360" w:lineRule="auto"/>
        <w:ind w:right="142"/>
      </w:pPr>
    </w:p>
    <w:p w14:paraId="735128A8" w14:textId="77777777" w:rsidR="00881807" w:rsidRPr="006575A8" w:rsidRDefault="0095797A" w:rsidP="00075C55">
      <w:pPr>
        <w:spacing w:after="0" w:line="360" w:lineRule="auto"/>
        <w:ind w:left="567" w:right="709"/>
        <w:rPr>
          <w:b/>
          <w:sz w:val="20"/>
          <w:szCs w:val="20"/>
        </w:rPr>
      </w:pPr>
      <w:r w:rsidRPr="006575A8">
        <w:rPr>
          <w:b/>
          <w:sz w:val="20"/>
          <w:szCs w:val="20"/>
        </w:rPr>
        <w:t>ACTO IMPUGNADO</w:t>
      </w:r>
      <w:r w:rsidRPr="006575A8">
        <w:rPr>
          <w:b/>
          <w:sz w:val="20"/>
          <w:szCs w:val="20"/>
        </w:rPr>
        <w:tab/>
      </w:r>
    </w:p>
    <w:p w14:paraId="104F5DD7" w14:textId="06479579" w:rsidR="002F2282" w:rsidRPr="006575A8" w:rsidRDefault="00AA2645" w:rsidP="00075C55">
      <w:pPr>
        <w:spacing w:after="0" w:line="360" w:lineRule="auto"/>
        <w:ind w:left="567" w:right="709"/>
        <w:rPr>
          <w:i/>
          <w:sz w:val="20"/>
          <w:szCs w:val="20"/>
        </w:rPr>
      </w:pPr>
      <w:r w:rsidRPr="006575A8">
        <w:rPr>
          <w:i/>
          <w:sz w:val="20"/>
          <w:szCs w:val="20"/>
        </w:rPr>
        <w:t xml:space="preserve">Su respuesta </w:t>
      </w:r>
      <w:proofErr w:type="spellStart"/>
      <w:r w:rsidRPr="006575A8">
        <w:rPr>
          <w:i/>
          <w:sz w:val="20"/>
          <w:szCs w:val="20"/>
        </w:rPr>
        <w:t>esta</w:t>
      </w:r>
      <w:proofErr w:type="spellEnd"/>
      <w:r w:rsidRPr="006575A8">
        <w:rPr>
          <w:i/>
          <w:sz w:val="20"/>
          <w:szCs w:val="20"/>
        </w:rPr>
        <w:t xml:space="preserve"> incompleta</w:t>
      </w:r>
    </w:p>
    <w:p w14:paraId="1CE69944" w14:textId="77777777" w:rsidR="0076081B" w:rsidRPr="006575A8" w:rsidRDefault="0076081B" w:rsidP="00075C55">
      <w:pPr>
        <w:spacing w:after="0" w:line="360" w:lineRule="auto"/>
        <w:ind w:left="567" w:right="709"/>
        <w:rPr>
          <w:i/>
          <w:sz w:val="20"/>
          <w:szCs w:val="20"/>
        </w:rPr>
      </w:pPr>
    </w:p>
    <w:p w14:paraId="5E7EB127" w14:textId="2C3CC8D3" w:rsidR="00881807" w:rsidRPr="006575A8" w:rsidRDefault="0095797A" w:rsidP="00075C55">
      <w:pPr>
        <w:spacing w:after="0" w:line="360" w:lineRule="auto"/>
        <w:ind w:left="567" w:right="709"/>
        <w:rPr>
          <w:b/>
          <w:sz w:val="20"/>
          <w:szCs w:val="20"/>
        </w:rPr>
      </w:pPr>
      <w:r w:rsidRPr="006575A8">
        <w:rPr>
          <w:b/>
          <w:sz w:val="20"/>
          <w:szCs w:val="20"/>
        </w:rPr>
        <w:t>RAZONES O MOTIVOS DE LA INCONFORMIDAD</w:t>
      </w:r>
      <w:r w:rsidRPr="006575A8">
        <w:rPr>
          <w:b/>
          <w:sz w:val="20"/>
          <w:szCs w:val="20"/>
        </w:rPr>
        <w:tab/>
      </w:r>
    </w:p>
    <w:p w14:paraId="7CC046D7" w14:textId="63C6C07E" w:rsidR="00040F0C" w:rsidRPr="006575A8" w:rsidRDefault="00AA2645" w:rsidP="00075C55">
      <w:pPr>
        <w:spacing w:after="0" w:line="360" w:lineRule="auto"/>
        <w:ind w:left="567" w:right="709"/>
        <w:rPr>
          <w:i/>
          <w:sz w:val="20"/>
          <w:szCs w:val="20"/>
        </w:rPr>
      </w:pPr>
      <w:proofErr w:type="gramStart"/>
      <w:r w:rsidRPr="006575A8">
        <w:rPr>
          <w:i/>
          <w:sz w:val="20"/>
          <w:szCs w:val="20"/>
        </w:rPr>
        <w:t>borran</w:t>
      </w:r>
      <w:proofErr w:type="gramEnd"/>
      <w:r w:rsidRPr="006575A8">
        <w:rPr>
          <w:i/>
          <w:sz w:val="20"/>
          <w:szCs w:val="20"/>
        </w:rPr>
        <w:t xml:space="preserve"> </w:t>
      </w:r>
      <w:proofErr w:type="spellStart"/>
      <w:r w:rsidRPr="006575A8">
        <w:rPr>
          <w:i/>
          <w:sz w:val="20"/>
          <w:szCs w:val="20"/>
        </w:rPr>
        <w:t>numeros</w:t>
      </w:r>
      <w:proofErr w:type="spellEnd"/>
      <w:r w:rsidRPr="006575A8">
        <w:rPr>
          <w:i/>
          <w:sz w:val="20"/>
          <w:szCs w:val="20"/>
        </w:rPr>
        <w:t xml:space="preserve"> </w:t>
      </w:r>
      <w:proofErr w:type="spellStart"/>
      <w:r w:rsidRPr="006575A8">
        <w:rPr>
          <w:i/>
          <w:sz w:val="20"/>
          <w:szCs w:val="20"/>
        </w:rPr>
        <w:t>economicos</w:t>
      </w:r>
      <w:proofErr w:type="spellEnd"/>
      <w:r w:rsidRPr="006575A8">
        <w:rPr>
          <w:i/>
          <w:sz w:val="20"/>
          <w:szCs w:val="20"/>
        </w:rPr>
        <w:t xml:space="preserve"> que no es un dato son </w:t>
      </w:r>
      <w:proofErr w:type="spellStart"/>
      <w:r w:rsidRPr="006575A8">
        <w:rPr>
          <w:i/>
          <w:sz w:val="20"/>
          <w:szCs w:val="20"/>
        </w:rPr>
        <w:t>publico</w:t>
      </w:r>
      <w:proofErr w:type="spellEnd"/>
      <w:r w:rsidRPr="006575A8">
        <w:rPr>
          <w:i/>
          <w:sz w:val="20"/>
          <w:szCs w:val="20"/>
        </w:rPr>
        <w:t xml:space="preserve">, y en su lista entregan muchas patrullas sin placa y no </w:t>
      </w:r>
      <w:proofErr w:type="spellStart"/>
      <w:r w:rsidRPr="006575A8">
        <w:rPr>
          <w:i/>
          <w:sz w:val="20"/>
          <w:szCs w:val="20"/>
        </w:rPr>
        <w:t>ateinde</w:t>
      </w:r>
      <w:proofErr w:type="spellEnd"/>
      <w:r w:rsidRPr="006575A8">
        <w:rPr>
          <w:i/>
          <w:sz w:val="20"/>
          <w:szCs w:val="20"/>
        </w:rPr>
        <w:t xml:space="preserve"> lo requerido del fundamento legal para tenerlas sin placa y lo confirman con su lista no tiene placas falta información</w:t>
      </w:r>
    </w:p>
    <w:p w14:paraId="2E47FFBC" w14:textId="77777777" w:rsidR="0076081B" w:rsidRPr="006575A8" w:rsidRDefault="0076081B" w:rsidP="00075C55">
      <w:pPr>
        <w:spacing w:after="0" w:line="360" w:lineRule="auto"/>
        <w:ind w:right="709"/>
        <w:rPr>
          <w:i/>
          <w:sz w:val="20"/>
          <w:szCs w:val="20"/>
        </w:rPr>
      </w:pPr>
    </w:p>
    <w:p w14:paraId="7DAFB3C3" w14:textId="77777777" w:rsidR="00881807" w:rsidRPr="006575A8" w:rsidRDefault="0095797A" w:rsidP="00075C55">
      <w:pPr>
        <w:pStyle w:val="Ttulo2"/>
        <w:spacing w:before="0" w:after="0" w:line="360" w:lineRule="auto"/>
        <w:ind w:right="142"/>
      </w:pPr>
      <w:bookmarkStart w:id="5" w:name="_Toc212131831"/>
      <w:r w:rsidRPr="006575A8">
        <w:t>IV. Trámite del Recurso de Revisión ante este Instituto</w:t>
      </w:r>
      <w:bookmarkEnd w:id="5"/>
    </w:p>
    <w:p w14:paraId="58902B23" w14:textId="77777777" w:rsidR="00881807" w:rsidRPr="006575A8" w:rsidRDefault="00881807" w:rsidP="00075C55">
      <w:pPr>
        <w:spacing w:after="0" w:line="360" w:lineRule="auto"/>
        <w:ind w:right="142"/>
        <w:rPr>
          <w:b/>
        </w:rPr>
      </w:pPr>
    </w:p>
    <w:p w14:paraId="23E1CFA7" w14:textId="0DC96CD4" w:rsidR="00AA2A5E" w:rsidRPr="006575A8" w:rsidRDefault="0095797A" w:rsidP="00075C55">
      <w:pPr>
        <w:pStyle w:val="Ttulo3"/>
        <w:spacing w:before="0" w:after="0"/>
      </w:pPr>
      <w:bookmarkStart w:id="6" w:name="_Toc212131832"/>
      <w:r w:rsidRPr="006575A8">
        <w:t>a) Turno del Medio de Impugnación</w:t>
      </w:r>
      <w:bookmarkEnd w:id="6"/>
    </w:p>
    <w:p w14:paraId="5BA9BF63" w14:textId="77777777" w:rsidR="00AA2A5E" w:rsidRPr="006575A8" w:rsidRDefault="00AA2A5E" w:rsidP="00075C55">
      <w:pPr>
        <w:spacing w:after="0" w:line="360" w:lineRule="auto"/>
        <w:ind w:right="142"/>
      </w:pPr>
    </w:p>
    <w:p w14:paraId="2DD3D2D4" w14:textId="764505F9" w:rsidR="00881807" w:rsidRPr="006575A8" w:rsidRDefault="0095797A" w:rsidP="00075C55">
      <w:pPr>
        <w:spacing w:after="0" w:line="360" w:lineRule="auto"/>
        <w:ind w:right="142"/>
      </w:pPr>
      <w:r w:rsidRPr="006575A8">
        <w:t xml:space="preserve">El </w:t>
      </w:r>
      <w:r w:rsidR="005A648C" w:rsidRPr="006575A8">
        <w:t>veintidós</w:t>
      </w:r>
      <w:r w:rsidR="00E03377" w:rsidRPr="006575A8">
        <w:t xml:space="preserve"> de </w:t>
      </w:r>
      <w:r w:rsidR="005A648C" w:rsidRPr="006575A8">
        <w:t>julio</w:t>
      </w:r>
      <w:r w:rsidR="00E03377" w:rsidRPr="006575A8">
        <w:t xml:space="preserve"> de dos mil veinticinco</w:t>
      </w:r>
      <w:r w:rsidRPr="006575A8">
        <w:t xml:space="preserve">, el SAIMEX, asignó </w:t>
      </w:r>
      <w:r w:rsidR="00C64AEA" w:rsidRPr="006575A8">
        <w:t>el</w:t>
      </w:r>
      <w:r w:rsidR="009864AE" w:rsidRPr="006575A8">
        <w:t xml:space="preserve"> número</w:t>
      </w:r>
      <w:r w:rsidRPr="006575A8">
        <w:t xml:space="preserve"> de expediente</w:t>
      </w:r>
      <w:r w:rsidR="00C539AA" w:rsidRPr="006575A8">
        <w:t xml:space="preserve"> </w:t>
      </w:r>
      <w:r w:rsidR="00587470" w:rsidRPr="006575A8">
        <w:rPr>
          <w:b/>
        </w:rPr>
        <w:t>06526</w:t>
      </w:r>
      <w:r w:rsidR="00B61299" w:rsidRPr="006575A8">
        <w:rPr>
          <w:b/>
        </w:rPr>
        <w:t>/INFOEM/IP/RR/2025</w:t>
      </w:r>
      <w:r w:rsidR="00CC00CC" w:rsidRPr="006575A8">
        <w:rPr>
          <w:b/>
        </w:rPr>
        <w:t xml:space="preserve"> </w:t>
      </w:r>
      <w:r w:rsidR="00CC00CC" w:rsidRPr="006575A8">
        <w:rPr>
          <w:bCs/>
        </w:rPr>
        <w:t>al</w:t>
      </w:r>
      <w:r w:rsidR="00CC00CC" w:rsidRPr="006575A8">
        <w:rPr>
          <w:b/>
        </w:rPr>
        <w:t xml:space="preserve"> medio de impugnación</w:t>
      </w:r>
      <w:r w:rsidRPr="006575A8">
        <w:t xml:space="preserve"> que nos ocupa, con base en el sistema aprobado por el Pleno de este </w:t>
      </w:r>
      <w:r w:rsidR="0058219B" w:rsidRPr="006575A8">
        <w:t>Instituto</w:t>
      </w:r>
      <w:r w:rsidR="00CC00CC" w:rsidRPr="006575A8">
        <w:t xml:space="preserve"> y lo turnó </w:t>
      </w:r>
      <w:r w:rsidR="00F50534" w:rsidRPr="006575A8">
        <w:rPr>
          <w:bCs/>
        </w:rPr>
        <w:t>al Comisionado Luis Gustavo Parra Noriega</w:t>
      </w:r>
      <w:r w:rsidR="00106ABB" w:rsidRPr="006575A8">
        <w:t>,</w:t>
      </w:r>
      <w:r w:rsidR="00606D43" w:rsidRPr="006575A8">
        <w:t xml:space="preserve"> </w:t>
      </w:r>
      <w:r w:rsidRPr="006575A8">
        <w:t>para los efectos del artículo 185, fracción I de la Ley de Transparencia y Acceso a la Información Pública del Estado de México y Municipios.</w:t>
      </w:r>
    </w:p>
    <w:p w14:paraId="324BE52F" w14:textId="77777777" w:rsidR="00881807" w:rsidRPr="006575A8" w:rsidRDefault="00881807" w:rsidP="00075C55">
      <w:pPr>
        <w:spacing w:after="0" w:line="360" w:lineRule="auto"/>
        <w:ind w:right="142"/>
      </w:pPr>
    </w:p>
    <w:p w14:paraId="504C8D7D" w14:textId="6EC09DA6" w:rsidR="00AA2A5E" w:rsidRPr="006575A8" w:rsidRDefault="0095797A" w:rsidP="00075C55">
      <w:pPr>
        <w:pStyle w:val="Ttulo3"/>
        <w:spacing w:before="0" w:after="0"/>
      </w:pPr>
      <w:bookmarkStart w:id="7" w:name="_Toc212131833"/>
      <w:r w:rsidRPr="006575A8">
        <w:t>b) Admisión del Recurso de Revisión</w:t>
      </w:r>
      <w:bookmarkEnd w:id="7"/>
    </w:p>
    <w:p w14:paraId="6A0C3178" w14:textId="77777777" w:rsidR="00AA2A5E" w:rsidRPr="006575A8" w:rsidRDefault="00AA2A5E" w:rsidP="00075C55">
      <w:pPr>
        <w:spacing w:after="0" w:line="360" w:lineRule="auto"/>
        <w:ind w:right="142"/>
      </w:pPr>
    </w:p>
    <w:p w14:paraId="3BA532FB" w14:textId="7D6EE1E6" w:rsidR="0099458B" w:rsidRPr="006575A8" w:rsidRDefault="009C38D8" w:rsidP="00075C55">
      <w:pPr>
        <w:spacing w:after="0" w:line="360" w:lineRule="auto"/>
        <w:ind w:right="142"/>
      </w:pPr>
      <w:r w:rsidRPr="006575A8">
        <w:t xml:space="preserve">A través de </w:t>
      </w:r>
      <w:r w:rsidR="00355592" w:rsidRPr="006575A8">
        <w:t>acuerdo</w:t>
      </w:r>
      <w:r w:rsidR="00540D39" w:rsidRPr="006575A8">
        <w:t xml:space="preserve"> de </w:t>
      </w:r>
      <w:r w:rsidR="00F6445E" w:rsidRPr="006575A8">
        <w:t>siete</w:t>
      </w:r>
      <w:r w:rsidR="00E53AC2" w:rsidRPr="006575A8">
        <w:t xml:space="preserve"> de</w:t>
      </w:r>
      <w:r w:rsidR="00540D39" w:rsidRPr="006575A8">
        <w:t xml:space="preserve"> </w:t>
      </w:r>
      <w:r w:rsidR="002F2282" w:rsidRPr="006575A8">
        <w:t>agosto</w:t>
      </w:r>
      <w:r w:rsidR="00540D39" w:rsidRPr="006575A8">
        <w:t xml:space="preserve"> de dos mil</w:t>
      </w:r>
      <w:r w:rsidR="00376D9A" w:rsidRPr="006575A8">
        <w:t xml:space="preserve"> veinticinco, se acordó la admisión </w:t>
      </w:r>
      <w:r w:rsidR="00E53AC2" w:rsidRPr="006575A8">
        <w:t>del Recurso de Revisión</w:t>
      </w:r>
      <w:r w:rsidR="00376D9A" w:rsidRPr="006575A8">
        <w:t xml:space="preserve"> </w:t>
      </w:r>
      <w:r w:rsidR="00587470" w:rsidRPr="006575A8">
        <w:rPr>
          <w:b/>
        </w:rPr>
        <w:t>06526</w:t>
      </w:r>
      <w:r w:rsidR="00B61299" w:rsidRPr="006575A8">
        <w:rPr>
          <w:b/>
        </w:rPr>
        <w:t>/INFOEM/IP/RR/2025</w:t>
      </w:r>
      <w:r w:rsidR="006E371F" w:rsidRPr="006575A8">
        <w:rPr>
          <w:bCs/>
        </w:rPr>
        <w:t xml:space="preserve">, </w:t>
      </w:r>
      <w:r w:rsidR="0095797A" w:rsidRPr="006575A8">
        <w:rPr>
          <w:bCs/>
        </w:rPr>
        <w:t>interpuesto</w:t>
      </w:r>
      <w:r w:rsidR="00904400" w:rsidRPr="006575A8">
        <w:rPr>
          <w:bCs/>
        </w:rPr>
        <w:t xml:space="preserve"> </w:t>
      </w:r>
      <w:r w:rsidR="0095797A" w:rsidRPr="006575A8">
        <w:t xml:space="preserve">por la persona Recurrente en </w:t>
      </w:r>
      <w:r w:rsidR="0095797A" w:rsidRPr="006575A8">
        <w:lastRenderedPageBreak/>
        <w:t>contra del Sujeto Obligado</w:t>
      </w:r>
      <w:r w:rsidR="008E107E" w:rsidRPr="006575A8">
        <w:t>, esto,</w:t>
      </w:r>
      <w:r w:rsidR="0095797A" w:rsidRPr="006575A8">
        <w:t xml:space="preserve"> en términos del artículo 185, fracciones I y II de la Ley de Transparencia y Acceso a la Información Pública del Estado de México y Municipios, en </w:t>
      </w:r>
      <w:r w:rsidR="00880A79" w:rsidRPr="006575A8">
        <w:t>los</w:t>
      </w:r>
      <w:r w:rsidR="0095797A" w:rsidRPr="006575A8">
        <w:t xml:space="preserve"> que se otorgó un plazo de siete días hábiles posteriores a la misma, para que manifestaran lo que a su derecho conviniera y formularan alegatos.</w:t>
      </w:r>
    </w:p>
    <w:p w14:paraId="140FA4D1" w14:textId="77777777" w:rsidR="0099458B" w:rsidRPr="006575A8" w:rsidRDefault="0099458B" w:rsidP="00075C55">
      <w:pPr>
        <w:spacing w:after="0" w:line="360" w:lineRule="auto"/>
      </w:pPr>
    </w:p>
    <w:p w14:paraId="63CDE4DA" w14:textId="6BFC3C11" w:rsidR="00AA2A5E" w:rsidRPr="006575A8" w:rsidRDefault="00904400" w:rsidP="00075C55">
      <w:pPr>
        <w:pStyle w:val="Ttulo3"/>
        <w:spacing w:before="0" w:after="0"/>
      </w:pPr>
      <w:bookmarkStart w:id="8" w:name="_Toc212131834"/>
      <w:r w:rsidRPr="006575A8">
        <w:t>c</w:t>
      </w:r>
      <w:r w:rsidR="0095797A" w:rsidRPr="006575A8">
        <w:t>) Informe Justificado y manifestaciones de la parte Recurrente</w:t>
      </w:r>
      <w:bookmarkEnd w:id="8"/>
    </w:p>
    <w:p w14:paraId="3800B802" w14:textId="77777777" w:rsidR="00AA2A5E" w:rsidRPr="006575A8" w:rsidRDefault="00AA2A5E" w:rsidP="00075C55">
      <w:pPr>
        <w:spacing w:after="0" w:line="360" w:lineRule="auto"/>
        <w:ind w:right="142"/>
        <w:rPr>
          <w:b/>
        </w:rPr>
      </w:pPr>
    </w:p>
    <w:p w14:paraId="22614665" w14:textId="258EBA81" w:rsidR="004C2633" w:rsidRPr="006575A8" w:rsidRDefault="00945888" w:rsidP="00075C55">
      <w:pPr>
        <w:spacing w:after="0" w:line="360" w:lineRule="auto"/>
        <w:ind w:right="142"/>
      </w:pPr>
      <w:r w:rsidRPr="006575A8">
        <w:t xml:space="preserve">El </w:t>
      </w:r>
      <w:r w:rsidR="00D30A02" w:rsidRPr="006575A8">
        <w:t>17</w:t>
      </w:r>
      <w:r w:rsidRPr="006575A8">
        <w:t xml:space="preserve"> de </w:t>
      </w:r>
      <w:r w:rsidR="00D30A02" w:rsidRPr="006575A8">
        <w:t>junio</w:t>
      </w:r>
      <w:r w:rsidRPr="006575A8">
        <w:t xml:space="preserve"> de dos mil veinticinco, </w:t>
      </w:r>
      <w:r w:rsidR="002D64C1" w:rsidRPr="006575A8">
        <w:t xml:space="preserve">el Sujeto Obligado, remitió </w:t>
      </w:r>
      <w:r w:rsidR="00D30A02" w:rsidRPr="006575A8">
        <w:t>un documento a través del cual, ratificó su respuesta. Documento que fue puesto a la vista del Particular el ocho de octubre de dos mil veinticinco.</w:t>
      </w:r>
    </w:p>
    <w:p w14:paraId="63E4ACD1" w14:textId="77777777" w:rsidR="00086176" w:rsidRPr="006575A8" w:rsidRDefault="00086176" w:rsidP="00075C55">
      <w:pPr>
        <w:spacing w:after="0" w:line="360" w:lineRule="auto"/>
        <w:ind w:right="142"/>
      </w:pPr>
    </w:p>
    <w:p w14:paraId="1F5B0DA7" w14:textId="493CF41E" w:rsidR="00086176" w:rsidRPr="006575A8" w:rsidRDefault="00086176" w:rsidP="00075C55">
      <w:pPr>
        <w:spacing w:after="0" w:line="360" w:lineRule="auto"/>
        <w:ind w:right="142"/>
      </w:pPr>
      <w:r w:rsidRPr="006575A8">
        <w:t>Por otra parte, el Particular fue omiso en realizar pronunciamiento alguno.</w:t>
      </w:r>
    </w:p>
    <w:p w14:paraId="22D62B32" w14:textId="77777777" w:rsidR="004C2633" w:rsidRPr="006575A8" w:rsidRDefault="004C2633" w:rsidP="00075C55">
      <w:pPr>
        <w:spacing w:after="0" w:line="360" w:lineRule="auto"/>
        <w:ind w:right="142"/>
      </w:pPr>
    </w:p>
    <w:p w14:paraId="5327DB21" w14:textId="3160BB7D" w:rsidR="0097555E" w:rsidRPr="006575A8" w:rsidRDefault="0097555E" w:rsidP="00075C55">
      <w:pPr>
        <w:pStyle w:val="Ttulo3"/>
        <w:spacing w:before="0" w:after="0"/>
      </w:pPr>
      <w:bookmarkStart w:id="9" w:name="_Toc212131835"/>
      <w:r w:rsidRPr="006575A8">
        <w:t xml:space="preserve">d) </w:t>
      </w:r>
      <w:r w:rsidR="00BE5CE9" w:rsidRPr="006575A8">
        <w:t>Ampliación de plazo</w:t>
      </w:r>
      <w:bookmarkEnd w:id="9"/>
    </w:p>
    <w:p w14:paraId="55EC683F" w14:textId="77777777" w:rsidR="00BE5CE9" w:rsidRPr="006575A8" w:rsidRDefault="00BE5CE9" w:rsidP="00075C55">
      <w:pPr>
        <w:spacing w:after="0" w:line="360" w:lineRule="auto"/>
        <w:ind w:right="142"/>
      </w:pPr>
    </w:p>
    <w:p w14:paraId="587DDCEC" w14:textId="20721E0F" w:rsidR="00BE5CE9" w:rsidRPr="006575A8" w:rsidRDefault="00BE5CE9" w:rsidP="00075C55">
      <w:pPr>
        <w:spacing w:after="0" w:line="360" w:lineRule="auto"/>
        <w:ind w:right="142"/>
      </w:pPr>
      <w:r w:rsidRPr="006575A8">
        <w:t xml:space="preserve">Por acuerdo notificado el </w:t>
      </w:r>
      <w:r w:rsidR="00D30A02" w:rsidRPr="006575A8">
        <w:t>ocho</w:t>
      </w:r>
      <w:r w:rsidRPr="006575A8">
        <w:t xml:space="preserve"> de octubre de dos mil veinticinco, el Sujeto Obligado, este Organismo Garante, notificó el acuerdo de ampliación de plazo para resolver el presente medio de impugnación.</w:t>
      </w:r>
    </w:p>
    <w:p w14:paraId="6ED642FF" w14:textId="77777777" w:rsidR="0097555E" w:rsidRPr="006575A8" w:rsidRDefault="0097555E" w:rsidP="00075C55">
      <w:pPr>
        <w:spacing w:after="0" w:line="360" w:lineRule="auto"/>
        <w:ind w:right="142"/>
      </w:pPr>
    </w:p>
    <w:p w14:paraId="3566D1B0" w14:textId="2BEE86F6" w:rsidR="00AA2A5E" w:rsidRPr="006575A8" w:rsidRDefault="0097555E" w:rsidP="00075C55">
      <w:pPr>
        <w:pStyle w:val="Ttulo3"/>
        <w:spacing w:before="0" w:after="0"/>
      </w:pPr>
      <w:bookmarkStart w:id="10" w:name="_Toc212131836"/>
      <w:r w:rsidRPr="006575A8">
        <w:t>e</w:t>
      </w:r>
      <w:r w:rsidR="0095797A" w:rsidRPr="006575A8">
        <w:t>) Cierre de instrucción</w:t>
      </w:r>
      <w:bookmarkEnd w:id="10"/>
    </w:p>
    <w:p w14:paraId="1099A9F3" w14:textId="77777777" w:rsidR="00AA2A5E" w:rsidRPr="006575A8" w:rsidRDefault="00AA2A5E" w:rsidP="00075C55">
      <w:pPr>
        <w:spacing w:after="0" w:line="360" w:lineRule="auto"/>
        <w:ind w:right="142"/>
      </w:pPr>
    </w:p>
    <w:p w14:paraId="30EA8D56" w14:textId="67100839" w:rsidR="00881807" w:rsidRPr="006575A8" w:rsidRDefault="0095797A" w:rsidP="00075C55">
      <w:pPr>
        <w:spacing w:after="0" w:line="360" w:lineRule="auto"/>
        <w:ind w:right="142"/>
        <w:rPr>
          <w:b/>
        </w:rPr>
      </w:pPr>
      <w:r w:rsidRPr="006575A8">
        <w:t xml:space="preserve">El </w:t>
      </w:r>
      <w:r w:rsidR="006575A8">
        <w:t>veintidós</w:t>
      </w:r>
      <w:r w:rsidRPr="006575A8">
        <w:t xml:space="preserve"> de </w:t>
      </w:r>
      <w:r w:rsidR="004C2633" w:rsidRPr="006575A8">
        <w:t>octubre</w:t>
      </w:r>
      <w:r w:rsidRPr="006575A8">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6575A8">
        <w:t xml:space="preserve">partes </w:t>
      </w:r>
      <w:r w:rsidR="006575A8">
        <w:t>al día siguiente</w:t>
      </w:r>
      <w:r w:rsidRPr="006575A8">
        <w:t>, mediante el Sistema de Acceso a la Información Mexiquense (SAIMEX).</w:t>
      </w:r>
    </w:p>
    <w:p w14:paraId="313CEE11" w14:textId="77777777" w:rsidR="00881807" w:rsidRPr="006575A8" w:rsidRDefault="00881807" w:rsidP="00075C55">
      <w:pPr>
        <w:spacing w:after="0" w:line="360" w:lineRule="auto"/>
        <w:ind w:right="142"/>
      </w:pPr>
    </w:p>
    <w:p w14:paraId="0985C324" w14:textId="77777777" w:rsidR="00881807" w:rsidRPr="006575A8" w:rsidRDefault="0095797A" w:rsidP="00075C55">
      <w:pPr>
        <w:spacing w:after="0" w:line="360" w:lineRule="auto"/>
        <w:ind w:right="142"/>
      </w:pPr>
      <w:r w:rsidRPr="006575A8">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6575A8" w:rsidRDefault="00881807" w:rsidP="00075C55">
      <w:pPr>
        <w:spacing w:after="0" w:line="360" w:lineRule="auto"/>
        <w:ind w:right="142"/>
      </w:pPr>
    </w:p>
    <w:p w14:paraId="5B07EC50" w14:textId="77777777" w:rsidR="00881807" w:rsidRPr="006575A8" w:rsidRDefault="0095797A" w:rsidP="00075C55">
      <w:pPr>
        <w:pStyle w:val="Ttulo1"/>
        <w:spacing w:before="0" w:after="0"/>
        <w:ind w:right="142"/>
        <w:rPr>
          <w:szCs w:val="22"/>
        </w:rPr>
      </w:pPr>
      <w:bookmarkStart w:id="11" w:name="_Toc212131837"/>
      <w:r w:rsidRPr="006575A8">
        <w:rPr>
          <w:szCs w:val="22"/>
        </w:rPr>
        <w:t>C O N S I D E R A N D O S</w:t>
      </w:r>
      <w:bookmarkEnd w:id="11"/>
    </w:p>
    <w:p w14:paraId="5A01A46F" w14:textId="77777777" w:rsidR="00881807" w:rsidRPr="006575A8" w:rsidRDefault="00881807" w:rsidP="00075C55">
      <w:pPr>
        <w:spacing w:after="0" w:line="360" w:lineRule="auto"/>
        <w:ind w:right="142"/>
        <w:rPr>
          <w:b/>
        </w:rPr>
      </w:pPr>
    </w:p>
    <w:p w14:paraId="0C0E1B55" w14:textId="77777777" w:rsidR="00881807" w:rsidRPr="006575A8" w:rsidRDefault="0095797A" w:rsidP="00075C55">
      <w:pPr>
        <w:pStyle w:val="Ttulo2"/>
        <w:spacing w:before="0" w:after="0" w:line="360" w:lineRule="auto"/>
      </w:pPr>
      <w:bookmarkStart w:id="12" w:name="_Toc212131838"/>
      <w:r w:rsidRPr="006575A8">
        <w:t>PRIMERO. Competencia</w:t>
      </w:r>
      <w:bookmarkEnd w:id="12"/>
    </w:p>
    <w:p w14:paraId="143B39AA" w14:textId="77777777" w:rsidR="00881807" w:rsidRPr="006575A8" w:rsidRDefault="00881807" w:rsidP="00075C55">
      <w:pPr>
        <w:spacing w:after="0" w:line="360" w:lineRule="auto"/>
        <w:ind w:right="142"/>
        <w:rPr>
          <w:b/>
        </w:rPr>
      </w:pPr>
    </w:p>
    <w:p w14:paraId="3F1FE18F" w14:textId="6712E871" w:rsidR="00881807" w:rsidRPr="006575A8" w:rsidRDefault="0095797A" w:rsidP="00075C55">
      <w:pPr>
        <w:spacing w:after="0" w:line="360" w:lineRule="auto"/>
        <w:ind w:right="142"/>
      </w:pPr>
      <w:r w:rsidRPr="006575A8">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6575A8">
        <w:t>noveno, cuadragésimo y cuadragésimo primero</w:t>
      </w:r>
      <w:r w:rsidRPr="006575A8">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6575A8" w:rsidRDefault="00881807" w:rsidP="00075C55">
      <w:pPr>
        <w:spacing w:after="0" w:line="360" w:lineRule="auto"/>
        <w:ind w:right="142"/>
      </w:pPr>
    </w:p>
    <w:p w14:paraId="062DC0F9" w14:textId="77777777" w:rsidR="00881807" w:rsidRPr="006575A8" w:rsidRDefault="0095797A" w:rsidP="00075C55">
      <w:pPr>
        <w:pStyle w:val="Ttulo2"/>
        <w:spacing w:before="0" w:after="0" w:line="360" w:lineRule="auto"/>
      </w:pPr>
      <w:bookmarkStart w:id="13" w:name="_Toc212131839"/>
      <w:r w:rsidRPr="006575A8">
        <w:t>SEGUNDO. Causales de improcedencia y sobreseimiento</w:t>
      </w:r>
      <w:bookmarkEnd w:id="13"/>
    </w:p>
    <w:p w14:paraId="2450B4F3" w14:textId="77777777" w:rsidR="00881807" w:rsidRPr="006575A8" w:rsidRDefault="00881807" w:rsidP="00075C55">
      <w:pPr>
        <w:spacing w:after="0" w:line="360" w:lineRule="auto"/>
        <w:ind w:right="142"/>
      </w:pPr>
    </w:p>
    <w:p w14:paraId="473A935C" w14:textId="77777777" w:rsidR="00881807" w:rsidRPr="006575A8" w:rsidRDefault="0095797A" w:rsidP="00075C55">
      <w:pPr>
        <w:spacing w:after="0" w:line="360" w:lineRule="auto"/>
        <w:ind w:right="142"/>
      </w:pPr>
      <w:r w:rsidRPr="006575A8">
        <w:t xml:space="preserve">De las constancias que forman parte del Recurso de Revisión que se analiza, se advierte que previo al estudio del fondo de la </w:t>
      </w:r>
      <w:proofErr w:type="spellStart"/>
      <w:r w:rsidRPr="006575A8">
        <w:rPr>
          <w:i/>
        </w:rPr>
        <w:t>litis</w:t>
      </w:r>
      <w:proofErr w:type="spellEnd"/>
      <w:r w:rsidRPr="006575A8">
        <w:t>, es necesario estudiar las causales de improcedencia y sobreseimiento que se adviertan, para determinar lo que en Derecho proceda.</w:t>
      </w:r>
    </w:p>
    <w:p w14:paraId="2D341C65" w14:textId="77777777" w:rsidR="00881807" w:rsidRPr="006575A8" w:rsidRDefault="00881807" w:rsidP="00075C55">
      <w:pPr>
        <w:spacing w:after="0" w:line="360" w:lineRule="auto"/>
        <w:ind w:right="142"/>
      </w:pPr>
    </w:p>
    <w:p w14:paraId="43321EB7" w14:textId="77777777" w:rsidR="00881807" w:rsidRPr="006575A8" w:rsidRDefault="0095797A" w:rsidP="00075C55">
      <w:pPr>
        <w:spacing w:after="0" w:line="360" w:lineRule="auto"/>
        <w:ind w:right="142"/>
        <w:rPr>
          <w:b/>
        </w:rPr>
      </w:pPr>
      <w:r w:rsidRPr="006575A8">
        <w:rPr>
          <w:b/>
        </w:rPr>
        <w:t>Causales de improcedencia</w:t>
      </w:r>
    </w:p>
    <w:p w14:paraId="7BEA6883" w14:textId="77777777" w:rsidR="00602079" w:rsidRPr="006575A8" w:rsidRDefault="00602079" w:rsidP="00075C55">
      <w:pPr>
        <w:spacing w:after="0" w:line="360" w:lineRule="auto"/>
        <w:ind w:right="142"/>
        <w:rPr>
          <w:b/>
        </w:rPr>
      </w:pPr>
    </w:p>
    <w:p w14:paraId="179297FB" w14:textId="77777777" w:rsidR="00881807" w:rsidRPr="006575A8" w:rsidRDefault="0095797A" w:rsidP="00075C55">
      <w:pPr>
        <w:spacing w:after="0" w:line="360" w:lineRule="auto"/>
        <w:ind w:right="142"/>
      </w:pPr>
      <w:r w:rsidRPr="006575A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6575A8">
        <w:t>./</w:t>
      </w:r>
      <w:proofErr w:type="gramEnd"/>
      <w:r w:rsidRPr="006575A8">
        <w:t>J. 163/2005</w:t>
      </w:r>
      <w:r w:rsidRPr="006575A8">
        <w:rPr>
          <w:b/>
        </w:rPr>
        <w:t xml:space="preserve"> </w:t>
      </w:r>
      <w:r w:rsidRPr="006575A8">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6575A8" w:rsidRDefault="00881807" w:rsidP="00075C55">
      <w:pPr>
        <w:spacing w:after="0" w:line="360" w:lineRule="auto"/>
        <w:ind w:right="142"/>
      </w:pPr>
    </w:p>
    <w:p w14:paraId="5B4DA821" w14:textId="77777777" w:rsidR="00881807" w:rsidRPr="006575A8" w:rsidRDefault="0095797A" w:rsidP="00075C55">
      <w:pPr>
        <w:spacing w:after="0" w:line="360" w:lineRule="auto"/>
        <w:ind w:right="142"/>
      </w:pPr>
      <w:r w:rsidRPr="006575A8">
        <w:t xml:space="preserve">En el presente caso, </w:t>
      </w:r>
      <w:r w:rsidRPr="006575A8">
        <w:rPr>
          <w:b/>
        </w:rPr>
        <w:t>no se actualiza ninguna de las causales de improcedencia</w:t>
      </w:r>
      <w:r w:rsidRPr="006575A8">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6575A8" w:rsidRDefault="00881807" w:rsidP="00075C55">
      <w:pPr>
        <w:spacing w:after="0" w:line="360" w:lineRule="auto"/>
        <w:ind w:right="142"/>
        <w:rPr>
          <w:b/>
        </w:rPr>
      </w:pPr>
    </w:p>
    <w:p w14:paraId="764F8970" w14:textId="77777777" w:rsidR="00881807" w:rsidRPr="006575A8" w:rsidRDefault="0095797A" w:rsidP="00075C55">
      <w:pPr>
        <w:spacing w:after="0" w:line="360" w:lineRule="auto"/>
        <w:ind w:right="142"/>
        <w:rPr>
          <w:b/>
        </w:rPr>
      </w:pPr>
      <w:r w:rsidRPr="006575A8">
        <w:rPr>
          <w:b/>
        </w:rPr>
        <w:t>Causales de sobreseimiento</w:t>
      </w:r>
    </w:p>
    <w:p w14:paraId="298C076A" w14:textId="77777777" w:rsidR="00515CDD" w:rsidRPr="006575A8" w:rsidRDefault="00515CDD" w:rsidP="00075C55">
      <w:pPr>
        <w:spacing w:after="0" w:line="360" w:lineRule="auto"/>
        <w:ind w:right="142"/>
        <w:rPr>
          <w:color w:val="0D0D0D"/>
        </w:rPr>
      </w:pPr>
    </w:p>
    <w:p w14:paraId="31EC90BC" w14:textId="640EDEF3" w:rsidR="00881807" w:rsidRPr="006575A8" w:rsidRDefault="0095797A" w:rsidP="00075C55">
      <w:pPr>
        <w:spacing w:after="0" w:line="360" w:lineRule="auto"/>
        <w:ind w:right="142"/>
      </w:pPr>
      <w:r w:rsidRPr="006575A8">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575A8">
        <w:rPr>
          <w:b/>
          <w:color w:val="0D0D0D"/>
        </w:rPr>
        <w:t xml:space="preserve"> </w:t>
      </w:r>
      <w:r w:rsidRPr="006575A8">
        <w:rPr>
          <w:color w:val="0D0D0D"/>
        </w:rPr>
        <w:t>toda vez que no hay constancias en el expediente en que se actúa, de que la persona Recurrente se haya desistido, fallecido, que el Sujeto Obligado hubiese modificado o revocado el acto impugnado o bien,</w:t>
      </w:r>
      <w:r w:rsidRPr="006575A8">
        <w:t xml:space="preserve"> </w:t>
      </w:r>
      <w:r w:rsidRPr="006575A8">
        <w:rPr>
          <w:color w:val="0D0D0D"/>
        </w:rPr>
        <w:lastRenderedPageBreak/>
        <w:t>que admitido una vez admitido el Recurso de Revisión, aparezca alguna causal de improcedencia o haya quedado sin materia.</w:t>
      </w:r>
    </w:p>
    <w:p w14:paraId="575AC05D" w14:textId="77777777" w:rsidR="00881807" w:rsidRPr="006575A8" w:rsidRDefault="0095797A" w:rsidP="00075C55">
      <w:pPr>
        <w:pStyle w:val="Ttulo2"/>
        <w:spacing w:before="0" w:after="0" w:line="360" w:lineRule="auto"/>
      </w:pPr>
      <w:bookmarkStart w:id="14" w:name="_Toc212131840"/>
      <w:r w:rsidRPr="006575A8">
        <w:t>TERCERO. Determinación de la Controversia</w:t>
      </w:r>
      <w:bookmarkEnd w:id="14"/>
    </w:p>
    <w:p w14:paraId="4F92868D" w14:textId="77777777" w:rsidR="00881807" w:rsidRPr="006575A8" w:rsidRDefault="00881807" w:rsidP="00075C55">
      <w:pPr>
        <w:tabs>
          <w:tab w:val="left" w:pos="4962"/>
        </w:tabs>
        <w:spacing w:after="0" w:line="360" w:lineRule="auto"/>
        <w:ind w:right="142"/>
      </w:pPr>
    </w:p>
    <w:p w14:paraId="7DE93DB9" w14:textId="7E902671" w:rsidR="00831324" w:rsidRPr="006575A8" w:rsidRDefault="0095797A" w:rsidP="00075C55">
      <w:pPr>
        <w:spacing w:after="0" w:line="360" w:lineRule="auto"/>
        <w:ind w:right="142"/>
      </w:pPr>
      <w:r w:rsidRPr="006575A8">
        <w:t>La Solicitante</w:t>
      </w:r>
      <w:r w:rsidR="00515CDD" w:rsidRPr="006575A8">
        <w:t>, requ</w:t>
      </w:r>
      <w:r w:rsidR="003702D1" w:rsidRPr="006575A8">
        <w:t>irió</w:t>
      </w:r>
      <w:r w:rsidR="003F5305" w:rsidRPr="006575A8">
        <w:t xml:space="preserve"> </w:t>
      </w:r>
      <w:r w:rsidR="00C07547" w:rsidRPr="006575A8">
        <w:t>el fundamento legal, el padrón de las patrullas que no tienen placa y porque opera</w:t>
      </w:r>
      <w:r w:rsidR="00FF2316" w:rsidRPr="006575A8">
        <w:t xml:space="preserve">, los documentos de las placas que se entregaron, el padrón con marca, modelo y placas de las patrullas que no tienen placa, conocer sobre aquellas patrullas que no tienen placas, cuando se van a </w:t>
      </w:r>
      <w:proofErr w:type="spellStart"/>
      <w:r w:rsidR="00FF2316" w:rsidRPr="006575A8">
        <w:t>emplacar</w:t>
      </w:r>
      <w:proofErr w:type="spellEnd"/>
      <w:r w:rsidR="00111ACF" w:rsidRPr="006575A8">
        <w:t xml:space="preserve"> y porque siguen operando fuera de la legalidad.</w:t>
      </w:r>
    </w:p>
    <w:p w14:paraId="5BF13E33" w14:textId="77777777" w:rsidR="00C07547" w:rsidRPr="006575A8" w:rsidRDefault="00C07547" w:rsidP="00075C55">
      <w:pPr>
        <w:spacing w:after="0" w:line="360" w:lineRule="auto"/>
        <w:ind w:right="142"/>
      </w:pPr>
    </w:p>
    <w:p w14:paraId="29B09BB5" w14:textId="0BCC03AA" w:rsidR="00C07547" w:rsidRPr="006575A8" w:rsidRDefault="00111ACF" w:rsidP="00075C55">
      <w:pPr>
        <w:spacing w:after="0" w:line="360" w:lineRule="auto"/>
        <w:rPr>
          <w:i/>
          <w:sz w:val="20"/>
          <w:szCs w:val="20"/>
        </w:rPr>
      </w:pPr>
      <w:r w:rsidRPr="006575A8">
        <w:t xml:space="preserve">El Sujeto Obligado, entregó un padrón de vehículos y de patrullas; con respecto a la documentación de las placas emitidas por el Gobierno del Estado de México, respondió que se solicitó el </w:t>
      </w:r>
      <w:proofErr w:type="spellStart"/>
      <w:r w:rsidRPr="006575A8">
        <w:t>emplacamiento</w:t>
      </w:r>
      <w:proofErr w:type="spellEnd"/>
      <w:r w:rsidRPr="006575A8">
        <w:t xml:space="preserve"> al área competente.</w:t>
      </w:r>
    </w:p>
    <w:p w14:paraId="380EC537" w14:textId="77777777" w:rsidR="00C07547" w:rsidRPr="006575A8" w:rsidRDefault="00C07547" w:rsidP="00075C55">
      <w:pPr>
        <w:spacing w:after="0" w:line="360" w:lineRule="auto"/>
        <w:ind w:right="142"/>
      </w:pPr>
    </w:p>
    <w:p w14:paraId="3F4BF87F" w14:textId="786F8D10" w:rsidR="00C44E14" w:rsidRPr="006575A8" w:rsidRDefault="00111ACF" w:rsidP="00075C55">
      <w:pPr>
        <w:spacing w:after="0" w:line="360" w:lineRule="auto"/>
        <w:ind w:right="142"/>
      </w:pPr>
      <w:r w:rsidRPr="006575A8">
        <w:t>El Particular se inconformó de la entrega de información incompleta y señaló en concreto, que se borraron los números económicos, dato que es público y que se entregan muchas patrullas sin placas pero que no entregó el fundamento legal para tenerlas sin placa.</w:t>
      </w:r>
    </w:p>
    <w:p w14:paraId="54394810" w14:textId="77777777" w:rsidR="00111ACF" w:rsidRPr="006575A8" w:rsidRDefault="00111ACF" w:rsidP="00075C55">
      <w:pPr>
        <w:spacing w:after="0" w:line="360" w:lineRule="auto"/>
        <w:ind w:right="142"/>
      </w:pPr>
    </w:p>
    <w:p w14:paraId="691FC76D" w14:textId="0E1E3805" w:rsidR="00881807" w:rsidRPr="006575A8" w:rsidRDefault="006B420A" w:rsidP="00075C55">
      <w:pPr>
        <w:spacing w:after="0" w:line="360" w:lineRule="auto"/>
        <w:ind w:right="142"/>
        <w:rPr>
          <w:b/>
          <w:bCs/>
        </w:rPr>
      </w:pPr>
      <w:r w:rsidRPr="006575A8">
        <w:t xml:space="preserve">En este contexto, </w:t>
      </w:r>
      <w:r w:rsidR="009D381C" w:rsidRPr="006575A8">
        <w:t xml:space="preserve">los motivos de inconformidad actualizaron la causal de procedencia del artículo 179, </w:t>
      </w:r>
      <w:r w:rsidR="00831324" w:rsidRPr="006575A8">
        <w:t>fracción</w:t>
      </w:r>
      <w:r w:rsidR="004A6291" w:rsidRPr="006575A8">
        <w:t xml:space="preserve"> </w:t>
      </w:r>
      <w:r w:rsidR="00111ACF" w:rsidRPr="006575A8">
        <w:t>V</w:t>
      </w:r>
      <w:r w:rsidR="0058219B" w:rsidRPr="006575A8">
        <w:t>,</w:t>
      </w:r>
      <w:r w:rsidR="009D381C" w:rsidRPr="006575A8">
        <w:t xml:space="preserve"> de la Ley de Transparencia y Acceso a la Información Pública del Estado de México y Municipios, que contempla que </w:t>
      </w:r>
      <w:r w:rsidR="00B23851" w:rsidRPr="006575A8">
        <w:t xml:space="preserve">el recurso de revisión es un medio de protección que la Ley otorga a los particulares, para hacer valer su derecho de acceso a la información pública, y procede en contra de </w:t>
      </w:r>
      <w:r w:rsidR="00B23851" w:rsidRPr="006575A8">
        <w:rPr>
          <w:b/>
          <w:bCs/>
        </w:rPr>
        <w:t>-</w:t>
      </w:r>
      <w:r w:rsidR="00511FEE" w:rsidRPr="006575A8">
        <w:rPr>
          <w:b/>
          <w:bCs/>
        </w:rPr>
        <w:t>la entrega de información incompleta</w:t>
      </w:r>
      <w:r w:rsidR="003702D1" w:rsidRPr="006575A8">
        <w:rPr>
          <w:b/>
          <w:bCs/>
        </w:rPr>
        <w:t xml:space="preserve"> </w:t>
      </w:r>
      <w:r w:rsidR="00B23851" w:rsidRPr="006575A8">
        <w:rPr>
          <w:b/>
          <w:bCs/>
        </w:rPr>
        <w:t>-.</w:t>
      </w:r>
    </w:p>
    <w:p w14:paraId="69E87A18" w14:textId="77777777" w:rsidR="0058219B" w:rsidRPr="006575A8" w:rsidRDefault="0058219B" w:rsidP="00075C55">
      <w:pPr>
        <w:spacing w:after="0" w:line="360" w:lineRule="auto"/>
        <w:ind w:right="142"/>
      </w:pPr>
    </w:p>
    <w:p w14:paraId="03328D53" w14:textId="77777777" w:rsidR="00881807" w:rsidRPr="006575A8" w:rsidRDefault="0095797A" w:rsidP="00075C55">
      <w:pPr>
        <w:pStyle w:val="Ttulo2"/>
        <w:spacing w:before="0" w:after="0" w:line="360" w:lineRule="auto"/>
      </w:pPr>
      <w:bookmarkStart w:id="15" w:name="_Toc212131841"/>
      <w:r w:rsidRPr="006575A8">
        <w:t>CUARTO. Marco normativo aplicable en materia de transparencia y acceso a la información pública</w:t>
      </w:r>
      <w:bookmarkEnd w:id="15"/>
    </w:p>
    <w:p w14:paraId="45644BC5" w14:textId="77777777" w:rsidR="00881807" w:rsidRPr="006575A8" w:rsidRDefault="00881807" w:rsidP="00075C55">
      <w:pPr>
        <w:spacing w:after="0" w:line="360" w:lineRule="auto"/>
        <w:ind w:right="142"/>
      </w:pPr>
    </w:p>
    <w:p w14:paraId="785D525A" w14:textId="220F4762" w:rsidR="00881807" w:rsidRPr="006575A8" w:rsidRDefault="00484AF2" w:rsidP="00075C55">
      <w:pPr>
        <w:spacing w:after="0" w:line="360" w:lineRule="auto"/>
        <w:ind w:right="142"/>
      </w:pPr>
      <w:r w:rsidRPr="006575A8">
        <w:lastRenderedPageBreak/>
        <w:t>E</w:t>
      </w:r>
      <w:r w:rsidR="0095797A" w:rsidRPr="006575A8">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6575A8" w:rsidRDefault="00881807" w:rsidP="00075C55">
      <w:pPr>
        <w:spacing w:after="0" w:line="360" w:lineRule="auto"/>
        <w:ind w:right="142"/>
      </w:pPr>
    </w:p>
    <w:p w14:paraId="771CB644" w14:textId="77777777" w:rsidR="00881807" w:rsidRPr="006575A8" w:rsidRDefault="0095797A" w:rsidP="00075C55">
      <w:pPr>
        <w:spacing w:after="0" w:line="360" w:lineRule="auto"/>
        <w:ind w:right="142"/>
      </w:pPr>
      <w:r w:rsidRPr="006575A8">
        <w:t>Por su parte, la Ley de Transparencia y Acceso a la Información Pública del Estado de México y Municipios (Reglamentaria del artículo 5° de la Constitución Local), establece lo siguiente:</w:t>
      </w:r>
    </w:p>
    <w:p w14:paraId="23893475" w14:textId="77777777" w:rsidR="00881807" w:rsidRPr="006575A8" w:rsidRDefault="00881807" w:rsidP="00075C55">
      <w:pPr>
        <w:spacing w:after="0" w:line="360" w:lineRule="auto"/>
        <w:ind w:right="142"/>
      </w:pPr>
    </w:p>
    <w:p w14:paraId="61AE39C1" w14:textId="77777777" w:rsidR="00881807" w:rsidRPr="006575A8" w:rsidRDefault="0095797A" w:rsidP="00075C55">
      <w:pPr>
        <w:spacing w:after="0" w:line="360" w:lineRule="auto"/>
        <w:ind w:right="142"/>
      </w:pPr>
      <w:r w:rsidRPr="006575A8">
        <w:t>El artículo 12 dice que, quienes generen, recopilen, administren, manejen, procesen, archiven o conserven información pública serán responsables de la misma.</w:t>
      </w:r>
    </w:p>
    <w:p w14:paraId="3A56512D" w14:textId="77777777" w:rsidR="00484AF2" w:rsidRPr="006575A8" w:rsidRDefault="00484AF2" w:rsidP="00075C55">
      <w:pPr>
        <w:widowControl w:val="0"/>
        <w:spacing w:after="0" w:line="360" w:lineRule="auto"/>
        <w:ind w:right="142"/>
      </w:pPr>
    </w:p>
    <w:p w14:paraId="73EA855D" w14:textId="6F055337" w:rsidR="00881807" w:rsidRPr="006575A8" w:rsidRDefault="0095797A" w:rsidP="00075C55">
      <w:pPr>
        <w:widowControl w:val="0"/>
        <w:spacing w:after="0" w:line="360" w:lineRule="auto"/>
        <w:ind w:right="142"/>
      </w:pPr>
      <w:r w:rsidRPr="006575A8">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6575A8" w:rsidRDefault="00881807" w:rsidP="00075C55">
      <w:pPr>
        <w:spacing w:after="0" w:line="360" w:lineRule="auto"/>
        <w:ind w:right="142"/>
      </w:pPr>
    </w:p>
    <w:p w14:paraId="55FCB954" w14:textId="0AFEAAF7" w:rsidR="00881807" w:rsidRPr="006575A8" w:rsidRDefault="0095797A" w:rsidP="00075C55">
      <w:pPr>
        <w:spacing w:after="0" w:line="360" w:lineRule="auto"/>
        <w:ind w:right="142"/>
      </w:pPr>
      <w:r w:rsidRPr="006575A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6575A8" w:rsidRDefault="00C952BE" w:rsidP="00075C55">
      <w:pPr>
        <w:spacing w:after="0" w:line="360" w:lineRule="auto"/>
        <w:ind w:right="142"/>
      </w:pPr>
    </w:p>
    <w:p w14:paraId="609BD6C0" w14:textId="5100EED3" w:rsidR="0052044B" w:rsidRPr="006575A8" w:rsidRDefault="0095797A" w:rsidP="00075C55">
      <w:pPr>
        <w:pStyle w:val="Ttulo2"/>
        <w:spacing w:before="0" w:after="0" w:line="360" w:lineRule="auto"/>
      </w:pPr>
      <w:bookmarkStart w:id="16" w:name="_Toc212131842"/>
      <w:r w:rsidRPr="006575A8">
        <w:t>QUINTO. Estudio de Fondo</w:t>
      </w:r>
      <w:bookmarkEnd w:id="16"/>
    </w:p>
    <w:p w14:paraId="01108304" w14:textId="77777777" w:rsidR="00075C55" w:rsidRPr="006575A8" w:rsidRDefault="00075C55" w:rsidP="00075C55">
      <w:pPr>
        <w:spacing w:after="0" w:line="360" w:lineRule="auto"/>
        <w:ind w:right="142"/>
      </w:pPr>
    </w:p>
    <w:p w14:paraId="200013F2" w14:textId="59112049" w:rsidR="00511FEE" w:rsidRPr="006575A8" w:rsidRDefault="00831324" w:rsidP="00075C55">
      <w:pPr>
        <w:spacing w:after="0" w:line="360" w:lineRule="auto"/>
        <w:ind w:right="142"/>
      </w:pPr>
      <w:r w:rsidRPr="006575A8">
        <w:t>En la solicitud de acceso a la información pública, el Particular, requirió</w:t>
      </w:r>
      <w:r w:rsidR="000D0BA4" w:rsidRPr="006575A8">
        <w:t xml:space="preserve"> </w:t>
      </w:r>
      <w:r w:rsidR="00A42B76" w:rsidRPr="006575A8">
        <w:t xml:space="preserve">conocer </w:t>
      </w:r>
      <w:r w:rsidR="00511FEE" w:rsidRPr="006575A8">
        <w:t xml:space="preserve">el fundamento legal para no </w:t>
      </w:r>
      <w:r w:rsidR="003B1819" w:rsidRPr="006575A8">
        <w:t>poner placa a patrullas</w:t>
      </w:r>
      <w:r w:rsidR="00511FEE" w:rsidRPr="006575A8">
        <w:t>, el padrón de las patrullas que no tienen placa y porque opera, los documentos de las placas que se entregaron, el padrón</w:t>
      </w:r>
      <w:r w:rsidR="003B1819" w:rsidRPr="006575A8">
        <w:t xml:space="preserve"> vehicular</w:t>
      </w:r>
      <w:r w:rsidR="00511FEE" w:rsidRPr="006575A8">
        <w:t xml:space="preserve"> con marca, modelo </w:t>
      </w:r>
      <w:r w:rsidR="00511FEE" w:rsidRPr="006575A8">
        <w:lastRenderedPageBreak/>
        <w:t xml:space="preserve">y placas de las patrullas que no tienen placa, conocer sobre aquellas patrullas que no tienen placas, cuando se van a </w:t>
      </w:r>
      <w:proofErr w:type="spellStart"/>
      <w:r w:rsidR="00511FEE" w:rsidRPr="006575A8">
        <w:t>emplacar</w:t>
      </w:r>
      <w:proofErr w:type="spellEnd"/>
      <w:r w:rsidR="00511FEE" w:rsidRPr="006575A8">
        <w:t xml:space="preserve"> y porque siguen operando fuera de la legalidad.</w:t>
      </w:r>
    </w:p>
    <w:p w14:paraId="603300DC" w14:textId="3E09E8BB" w:rsidR="00A42B76" w:rsidRPr="006575A8" w:rsidRDefault="00A42B76" w:rsidP="00075C55">
      <w:pPr>
        <w:spacing w:after="0" w:line="360" w:lineRule="auto"/>
        <w:ind w:right="142"/>
      </w:pPr>
    </w:p>
    <w:p w14:paraId="76DBF806" w14:textId="6E81005D" w:rsidR="003B1819" w:rsidRPr="006575A8" w:rsidRDefault="003B1819" w:rsidP="00075C55">
      <w:pPr>
        <w:spacing w:after="0" w:line="360" w:lineRule="auto"/>
        <w:ind w:right="142"/>
      </w:pPr>
      <w:r w:rsidRPr="006575A8">
        <w:t xml:space="preserve">En respuesta, el Sujeto Obligado, entregó el padrón vehicular y de patrullas, refirió que ha solicitado poner placas a los vehículos, al área competente y el Particular, se inconformó de la versión pública, así como </w:t>
      </w:r>
      <w:r w:rsidR="00361633" w:rsidRPr="006575A8">
        <w:t>de que no se les entregó el fundamento legal para que una patrulla pueda no tener placas.</w:t>
      </w:r>
    </w:p>
    <w:p w14:paraId="730976BA" w14:textId="77777777" w:rsidR="00361633" w:rsidRPr="006575A8" w:rsidRDefault="00361633" w:rsidP="00075C55">
      <w:pPr>
        <w:spacing w:after="0" w:line="360" w:lineRule="auto"/>
        <w:ind w:right="142"/>
      </w:pPr>
    </w:p>
    <w:p w14:paraId="0B0B21F5" w14:textId="2F67622B" w:rsidR="00BE0D54" w:rsidRPr="006575A8" w:rsidRDefault="00361633" w:rsidP="00075C55">
      <w:pPr>
        <w:tabs>
          <w:tab w:val="left" w:pos="4962"/>
        </w:tabs>
        <w:spacing w:after="0" w:line="360" w:lineRule="auto"/>
        <w:ind w:right="142"/>
        <w:rPr>
          <w:rFonts w:cs="Tahoma"/>
          <w:bCs/>
        </w:rPr>
      </w:pPr>
      <w:r w:rsidRPr="006575A8">
        <w:t xml:space="preserve">Entonces, debemos señalar que el Particular no se inconformó de toda la información, </w:t>
      </w:r>
      <w:r w:rsidR="00BE0D54" w:rsidRPr="006575A8">
        <w:t xml:space="preserve">de tal manera que únicamente </w:t>
      </w:r>
      <w:r w:rsidR="00BE0D54" w:rsidRPr="006575A8">
        <w:rPr>
          <w:rFonts w:cs="Tahoma"/>
          <w:bCs/>
        </w:rPr>
        <w:t xml:space="preserve">se inconformó de la entrega de información incompleta e identificó que le faltó al Sujeto Obligado, entregar el padrón en una versión pública correcta y el fundamento legal para no </w:t>
      </w:r>
      <w:proofErr w:type="spellStart"/>
      <w:r w:rsidR="00BE0D54" w:rsidRPr="006575A8">
        <w:rPr>
          <w:rFonts w:cs="Tahoma"/>
          <w:bCs/>
        </w:rPr>
        <w:t>emplacar</w:t>
      </w:r>
      <w:proofErr w:type="spellEnd"/>
      <w:r w:rsidR="00BE0D54" w:rsidRPr="006575A8">
        <w:rPr>
          <w:rFonts w:cs="Tahoma"/>
          <w:bCs/>
        </w:rPr>
        <w:t>, por lo cual, que aquellos puntos que no son impugnado se consideran como tácitamente consentidos, tal como se establece en la jurisprudencia de la novena época con registro digital 176608, con número de tesis VI.3o.C. J/60, publicado en el Semanario Judicial de la Federación y su Gaceta, tomo XXII, diciembre de 2005, página 2365, que lleva por rubro y texto:</w:t>
      </w:r>
    </w:p>
    <w:p w14:paraId="45225C3E" w14:textId="77777777" w:rsidR="00BE0D54" w:rsidRPr="006575A8" w:rsidRDefault="00BE0D54" w:rsidP="00075C55">
      <w:pPr>
        <w:spacing w:after="0" w:line="360" w:lineRule="auto"/>
        <w:contextualSpacing/>
        <w:rPr>
          <w:rFonts w:cs="Tahoma"/>
          <w:bCs/>
        </w:rPr>
      </w:pPr>
    </w:p>
    <w:p w14:paraId="52397EC1" w14:textId="77777777" w:rsidR="00BE0D54" w:rsidRPr="006575A8" w:rsidRDefault="00BE0D54" w:rsidP="00075C55">
      <w:pPr>
        <w:spacing w:after="0" w:line="360" w:lineRule="auto"/>
        <w:ind w:left="567" w:right="567"/>
        <w:contextualSpacing/>
        <w:rPr>
          <w:rFonts w:cs="Tahoma"/>
          <w:b/>
          <w:i/>
          <w:iCs/>
          <w:sz w:val="20"/>
          <w:szCs w:val="20"/>
        </w:rPr>
      </w:pPr>
      <w:r w:rsidRPr="006575A8">
        <w:rPr>
          <w:rFonts w:cs="Tahoma"/>
          <w:b/>
          <w:i/>
          <w:iCs/>
          <w:sz w:val="20"/>
          <w:szCs w:val="20"/>
        </w:rPr>
        <w:t>ACTOS CONSENTIDOS. SON LOS QUE NO SE IMPUGNAN MEDIANTE EL RECURSO IDÓNEO.</w:t>
      </w:r>
    </w:p>
    <w:p w14:paraId="02C08FDA" w14:textId="77777777" w:rsidR="00BE0D54" w:rsidRPr="006575A8" w:rsidRDefault="00BE0D54" w:rsidP="00075C55">
      <w:pPr>
        <w:spacing w:after="0" w:line="360" w:lineRule="auto"/>
        <w:ind w:left="567" w:right="567"/>
        <w:contextualSpacing/>
        <w:rPr>
          <w:rFonts w:cs="Tahoma"/>
          <w:bCs/>
          <w:i/>
          <w:iCs/>
          <w:sz w:val="20"/>
          <w:szCs w:val="20"/>
        </w:rPr>
      </w:pPr>
      <w:r w:rsidRPr="006575A8">
        <w:rPr>
          <w:rFonts w:cs="Tahoma"/>
          <w:bCs/>
          <w:i/>
          <w:iCs/>
          <w:sz w:val="20"/>
          <w:szCs w:val="2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5B5A97" w14:textId="77777777" w:rsidR="00BE0D54" w:rsidRPr="006575A8" w:rsidRDefault="00BE0D54" w:rsidP="00075C55">
      <w:pPr>
        <w:spacing w:after="0" w:line="360" w:lineRule="auto"/>
        <w:contextualSpacing/>
        <w:rPr>
          <w:rFonts w:eastAsia="Calibri" w:cs="Tahoma"/>
          <w:iCs/>
          <w:lang w:val="es-ES" w:eastAsia="es-ES_tradnl"/>
        </w:rPr>
      </w:pPr>
    </w:p>
    <w:p w14:paraId="3BAF15C5" w14:textId="77777777" w:rsidR="00BE0D54" w:rsidRPr="006575A8" w:rsidRDefault="00BE0D54" w:rsidP="00075C55">
      <w:pPr>
        <w:spacing w:after="0" w:line="360" w:lineRule="auto"/>
        <w:contextualSpacing/>
        <w:rPr>
          <w:rFonts w:eastAsia="Calibri" w:cs="Tahoma"/>
          <w:iCs/>
          <w:lang w:val="es-ES" w:eastAsia="es-ES_tradnl"/>
        </w:rPr>
      </w:pPr>
      <w:r w:rsidRPr="006575A8">
        <w:rPr>
          <w:rFonts w:eastAsia="Calibri" w:cs="Tahoma"/>
          <w:iCs/>
          <w:lang w:val="es-ES" w:eastAsia="es-ES_tradnl"/>
        </w:rPr>
        <w:t>En este sentido, toda vez que el Particular precisó la información faltante, es procedente entrar al estudio exclusivamente de la información objeto de inconformidad, que guarde relación con información solicitada.</w:t>
      </w:r>
    </w:p>
    <w:p w14:paraId="6141D6EA" w14:textId="46E2F8EA" w:rsidR="00361633" w:rsidRPr="006575A8" w:rsidRDefault="00361633" w:rsidP="00075C55">
      <w:pPr>
        <w:spacing w:after="0" w:line="360" w:lineRule="auto"/>
        <w:ind w:right="142"/>
      </w:pPr>
    </w:p>
    <w:p w14:paraId="7EFA994C" w14:textId="1E2ABC91" w:rsidR="00BE0D54" w:rsidRPr="006575A8" w:rsidRDefault="00BE0D54" w:rsidP="00075C55">
      <w:pPr>
        <w:spacing w:after="0" w:line="360" w:lineRule="auto"/>
        <w:ind w:right="142"/>
      </w:pPr>
      <w:r w:rsidRPr="006575A8">
        <w:t>Una vez dicho esto, lo primero es analizar la naturaleza de la información.</w:t>
      </w:r>
    </w:p>
    <w:p w14:paraId="16DA1275" w14:textId="77777777" w:rsidR="00BE0D54" w:rsidRPr="006575A8" w:rsidRDefault="00BE0D54" w:rsidP="00075C55">
      <w:pPr>
        <w:spacing w:after="0" w:line="360" w:lineRule="auto"/>
        <w:ind w:right="142"/>
      </w:pPr>
    </w:p>
    <w:p w14:paraId="1D6D5FF6" w14:textId="16A48833" w:rsidR="00A614C6" w:rsidRPr="006575A8" w:rsidRDefault="00A614C6" w:rsidP="00075C55">
      <w:pPr>
        <w:spacing w:after="0" w:line="360" w:lineRule="auto"/>
        <w:ind w:right="142"/>
        <w:rPr>
          <w:b/>
          <w:bCs/>
        </w:rPr>
      </w:pPr>
      <w:r w:rsidRPr="006575A8">
        <w:rPr>
          <w:b/>
          <w:bCs/>
        </w:rPr>
        <w:t>Número económico y placas</w:t>
      </w:r>
    </w:p>
    <w:p w14:paraId="2E0F186D" w14:textId="77777777" w:rsidR="00A614C6" w:rsidRPr="006575A8" w:rsidRDefault="00A614C6" w:rsidP="00075C55">
      <w:pPr>
        <w:spacing w:after="0" w:line="360" w:lineRule="auto"/>
        <w:ind w:right="142"/>
        <w:rPr>
          <w:b/>
          <w:bCs/>
        </w:rPr>
      </w:pPr>
    </w:p>
    <w:p w14:paraId="2A150ACA" w14:textId="06DB0799" w:rsidR="00A614C6" w:rsidRPr="006575A8" w:rsidRDefault="00A614C6" w:rsidP="00A614C6">
      <w:pPr>
        <w:spacing w:after="0" w:line="360" w:lineRule="auto"/>
        <w:ind w:right="142"/>
        <w:rPr>
          <w:b/>
        </w:rPr>
      </w:pPr>
      <w:r w:rsidRPr="006575A8">
        <w:t xml:space="preserve">Al respecto, el sujeto Obligado señaló que la información era reservada, en términos del artículo 140, fracciones I, IV y XI de la Ley de Transparencia y Acceso a la Información Pública del Estado de México y Municipios; al respecto, cabe precisar, que conforme al artículo 20 de la Ley de Transparencia y Acceso a la Información Pública del Estado de México y Municipios, </w:t>
      </w:r>
      <w:r w:rsidRPr="006575A8">
        <w:rPr>
          <w:b/>
        </w:rPr>
        <w:t>ante la negativa de acceso a la información o su inexistencia, el sujeto obligado deberá demostrar que encuentra en alguna de las excepciones establecidas en la normatividad aplicable.</w:t>
      </w:r>
    </w:p>
    <w:p w14:paraId="044BA26E" w14:textId="77777777" w:rsidR="00A614C6" w:rsidRPr="006575A8" w:rsidRDefault="00A614C6" w:rsidP="00A614C6">
      <w:pPr>
        <w:tabs>
          <w:tab w:val="left" w:pos="4962"/>
        </w:tabs>
        <w:spacing w:after="0" w:line="360" w:lineRule="auto"/>
      </w:pPr>
    </w:p>
    <w:p w14:paraId="64A30E88" w14:textId="77777777" w:rsidR="00A614C6" w:rsidRPr="006575A8" w:rsidRDefault="00A614C6" w:rsidP="00A614C6">
      <w:pPr>
        <w:tabs>
          <w:tab w:val="left" w:pos="4962"/>
        </w:tabs>
        <w:spacing w:after="0" w:line="360" w:lineRule="auto"/>
      </w:pPr>
      <w:r w:rsidRPr="006575A8">
        <w:t xml:space="preserve">En ese sentido, según Trujillo, Humberto (2019), en el “Diccionario de Transparencia y Acceso a la Información Pública” (p. 201), </w:t>
      </w:r>
      <w:r w:rsidRPr="006575A8">
        <w:rPr>
          <w:b/>
        </w:rPr>
        <w:t>la negativa de acceso a la información</w:t>
      </w:r>
      <w:r w:rsidRPr="006575A8">
        <w:t xml:space="preserve"> ocurre cuanto de manera fundada y motivada, una autoridad la niega o la limita, por alguna de las siguientes razones:</w:t>
      </w:r>
    </w:p>
    <w:p w14:paraId="5E715690" w14:textId="77777777" w:rsidR="00A614C6" w:rsidRPr="006575A8" w:rsidRDefault="00A614C6" w:rsidP="00A614C6">
      <w:pPr>
        <w:tabs>
          <w:tab w:val="left" w:pos="4962"/>
        </w:tabs>
        <w:spacing w:after="0" w:line="360" w:lineRule="auto"/>
      </w:pPr>
    </w:p>
    <w:p w14:paraId="3D12C660" w14:textId="77777777" w:rsidR="00A614C6" w:rsidRPr="006575A8" w:rsidRDefault="00A614C6" w:rsidP="00A614C6">
      <w:pPr>
        <w:numPr>
          <w:ilvl w:val="0"/>
          <w:numId w:val="40"/>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b/>
          <w:szCs w:val="24"/>
          <w:lang w:eastAsia="es-ES"/>
        </w:rPr>
        <w:t>La inexistencia de la información (p. 171):</w:t>
      </w:r>
      <w:r w:rsidRPr="006575A8">
        <w:rPr>
          <w:rFonts w:eastAsia="Times New Roman" w:cs="Times New Roman"/>
          <w:szCs w:val="24"/>
          <w:lang w:eastAsia="es-ES"/>
        </w:rPr>
        <w:t xml:space="preserve"> Sucede cuando la información solicitada no se encuentra en los archivos públicos o clasificados de los entes sujetos a las Leyes de Transparencia. </w:t>
      </w:r>
    </w:p>
    <w:p w14:paraId="0D7AAA9C"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14513894" w14:textId="77777777" w:rsidR="00A614C6" w:rsidRPr="006575A8" w:rsidRDefault="00A614C6" w:rsidP="00A614C6">
      <w:pPr>
        <w:numPr>
          <w:ilvl w:val="0"/>
          <w:numId w:val="40"/>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b/>
          <w:szCs w:val="24"/>
          <w:lang w:eastAsia="es-ES"/>
        </w:rPr>
        <w:t>La incompetencia del Sujeto Obligado (p. 171):</w:t>
      </w:r>
      <w:r w:rsidRPr="006575A8">
        <w:rPr>
          <w:rFonts w:eastAsia="Times New Roman" w:cs="Times New Roman"/>
          <w:szCs w:val="24"/>
          <w:lang w:eastAsia="es-ES"/>
        </w:rPr>
        <w:t xml:space="preserve"> Ocurre cuando el Sujeto Obligado carece de atribuciones para poseer la información peticionada. </w:t>
      </w:r>
    </w:p>
    <w:p w14:paraId="0AF4483B"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5883B754" w14:textId="77777777" w:rsidR="00A614C6" w:rsidRPr="006575A8" w:rsidRDefault="00A614C6" w:rsidP="00A614C6">
      <w:pPr>
        <w:numPr>
          <w:ilvl w:val="0"/>
          <w:numId w:val="40"/>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b/>
          <w:szCs w:val="24"/>
          <w:lang w:eastAsia="es-ES"/>
        </w:rPr>
        <w:t>La clasificación de la información (p. 70):</w:t>
      </w:r>
      <w:r w:rsidRPr="006575A8">
        <w:rPr>
          <w:rFonts w:eastAsia="Times New Roman" w:cs="Times New Roman"/>
          <w:szCs w:val="24"/>
          <w:lang w:eastAsia="es-ES"/>
        </w:rPr>
        <w:t xml:space="preserve"> Es el proceso o conjunto de acciones que realizan los sujetos obligados para establecer que determinada información se encuentra </w:t>
      </w:r>
      <w:r w:rsidRPr="006575A8">
        <w:rPr>
          <w:rFonts w:eastAsia="Times New Roman" w:cs="Times New Roman"/>
          <w:szCs w:val="24"/>
          <w:lang w:eastAsia="es-ES"/>
        </w:rPr>
        <w:lastRenderedPageBreak/>
        <w:t>en alguno de los supuestos de reserva o confidencialidad establecidos en la legislación en materia de transparencia</w:t>
      </w:r>
    </w:p>
    <w:p w14:paraId="501CFEAF" w14:textId="77777777" w:rsidR="00A614C6" w:rsidRPr="006575A8" w:rsidRDefault="00A614C6" w:rsidP="00A614C6">
      <w:pPr>
        <w:tabs>
          <w:tab w:val="left" w:pos="4962"/>
        </w:tabs>
        <w:spacing w:after="0" w:line="360" w:lineRule="auto"/>
      </w:pPr>
    </w:p>
    <w:p w14:paraId="0363725E" w14:textId="77777777" w:rsidR="00A614C6" w:rsidRPr="006575A8" w:rsidRDefault="00A614C6" w:rsidP="00A614C6">
      <w:pPr>
        <w:tabs>
          <w:tab w:val="left" w:pos="4962"/>
        </w:tabs>
        <w:spacing w:after="0" w:line="360" w:lineRule="auto"/>
        <w:rPr>
          <w:b/>
        </w:rPr>
      </w:pPr>
      <w:r w:rsidRPr="006575A8">
        <w:t xml:space="preserve">En ese orden de ideas y en atención a lo anterior, es de señalar que las excepciones al derecho de acceso a la información, consisten en que la documentación sea inexistente, </w:t>
      </w:r>
      <w:r w:rsidRPr="006575A8">
        <w:rPr>
          <w:b/>
        </w:rPr>
        <w:t>se encuentre clasificada,</w:t>
      </w:r>
      <w:r w:rsidRPr="006575A8">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6575A8">
        <w:rPr>
          <w:b/>
        </w:rPr>
        <w:t>confidenciales o reservados.</w:t>
      </w:r>
    </w:p>
    <w:p w14:paraId="19273E1E" w14:textId="77777777" w:rsidR="00A614C6" w:rsidRPr="006575A8" w:rsidRDefault="00A614C6" w:rsidP="00A614C6">
      <w:pPr>
        <w:tabs>
          <w:tab w:val="left" w:pos="4962"/>
        </w:tabs>
        <w:spacing w:after="0" w:line="360" w:lineRule="auto"/>
        <w:rPr>
          <w:b/>
        </w:rPr>
      </w:pPr>
    </w:p>
    <w:p w14:paraId="1186C0B2" w14:textId="77777777" w:rsidR="00A614C6" w:rsidRPr="006575A8" w:rsidRDefault="00A614C6" w:rsidP="00A614C6">
      <w:pPr>
        <w:tabs>
          <w:tab w:val="left" w:pos="4962"/>
        </w:tabs>
        <w:spacing w:after="0" w:line="360" w:lineRule="auto"/>
      </w:pPr>
      <w:r w:rsidRPr="006575A8">
        <w:t xml:space="preserve">Así, en los artículos 122, 128 y 130 de la Ley Transparencia y Acceso a la Información Pública del Estado de México y Municipios, se prevé que </w:t>
      </w:r>
      <w:r w:rsidRPr="006575A8">
        <w:rPr>
          <w:b/>
        </w:rPr>
        <w:t>la clasificación</w:t>
      </w:r>
      <w:r w:rsidRPr="006575A8">
        <w:t xml:space="preserve"> 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799B1E30" w14:textId="77777777" w:rsidR="00A614C6" w:rsidRPr="006575A8" w:rsidRDefault="00A614C6" w:rsidP="00A614C6">
      <w:pPr>
        <w:tabs>
          <w:tab w:val="left" w:pos="4962"/>
        </w:tabs>
        <w:spacing w:after="0" w:line="360" w:lineRule="auto"/>
      </w:pPr>
    </w:p>
    <w:p w14:paraId="4EE21A1D" w14:textId="77777777" w:rsidR="00A614C6" w:rsidRPr="006575A8" w:rsidRDefault="00A614C6" w:rsidP="00A614C6">
      <w:pPr>
        <w:tabs>
          <w:tab w:val="left" w:pos="4962"/>
        </w:tabs>
        <w:spacing w:after="0" w:line="360" w:lineRule="auto"/>
      </w:pPr>
      <w:r w:rsidRPr="006575A8">
        <w:t xml:space="preserve">Por lo cual, en los casos en que se niegue el acceso a la información, por actualizarse alguno de los supuestos de clasificación, </w:t>
      </w:r>
      <w:r w:rsidRPr="006575A8">
        <w:rPr>
          <w:b/>
        </w:rPr>
        <w:t xml:space="preserve">el Comité de Transparencia deberá confirmar, modificar o revocar la decisión; </w:t>
      </w:r>
      <w:r w:rsidRPr="006575A8">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53109BFB" w14:textId="77777777" w:rsidR="00A614C6" w:rsidRPr="006575A8" w:rsidRDefault="00A614C6" w:rsidP="00A614C6">
      <w:pPr>
        <w:tabs>
          <w:tab w:val="left" w:pos="4962"/>
        </w:tabs>
        <w:spacing w:after="0" w:line="360" w:lineRule="auto"/>
      </w:pPr>
    </w:p>
    <w:p w14:paraId="3F3CD708" w14:textId="77777777" w:rsidR="00A614C6" w:rsidRPr="006575A8" w:rsidRDefault="00A614C6" w:rsidP="00A614C6">
      <w:pPr>
        <w:tabs>
          <w:tab w:val="left" w:pos="4962"/>
        </w:tabs>
        <w:spacing w:after="0" w:line="360" w:lineRule="auto"/>
        <w:rPr>
          <w:b/>
        </w:rPr>
      </w:pPr>
      <w:r w:rsidRPr="006575A8">
        <w:t xml:space="preserve">Por su parte, según </w:t>
      </w:r>
      <w:proofErr w:type="spellStart"/>
      <w:r w:rsidRPr="006575A8">
        <w:t>Bonifaz</w:t>
      </w:r>
      <w:proofErr w:type="spellEnd"/>
      <w:r w:rsidRPr="006575A8">
        <w:t>, Leticia (2016), en la “Ley General de Transparencia y Acceso a la Información Pública Comentada” (p. 342</w:t>
      </w:r>
      <w:r w:rsidRPr="006575A8">
        <w:rPr>
          <w:b/>
        </w:rPr>
        <w:t>), la clasificación de la información</w:t>
      </w:r>
      <w:r w:rsidRPr="006575A8">
        <w:t xml:space="preserve">, ocurre cuando la autoridad niega el acceso a esta, por ser confidencial o reservada, para lo cual, los sujetos obligados, deberán realizar el proceso de clasificación, a la luz de los principios y disposiciones </w:t>
      </w:r>
      <w:r w:rsidRPr="006575A8">
        <w:lastRenderedPageBreak/>
        <w:t xml:space="preserve">establecidas en las Leyes de Transparencia, fundando y motivando, </w:t>
      </w:r>
      <w:r w:rsidRPr="006575A8">
        <w:rPr>
          <w:b/>
        </w:rPr>
        <w:t>de manera adecuada la negativa de información.</w:t>
      </w:r>
    </w:p>
    <w:p w14:paraId="1C12287F" w14:textId="77777777" w:rsidR="00A614C6" w:rsidRPr="006575A8" w:rsidRDefault="00A614C6" w:rsidP="00A614C6">
      <w:pPr>
        <w:tabs>
          <w:tab w:val="left" w:pos="4962"/>
        </w:tabs>
        <w:spacing w:after="0" w:line="360" w:lineRule="auto"/>
        <w:rPr>
          <w:b/>
        </w:rPr>
      </w:pPr>
    </w:p>
    <w:p w14:paraId="7FA85AC3" w14:textId="77777777" w:rsidR="00A614C6" w:rsidRPr="006575A8" w:rsidRDefault="00A614C6" w:rsidP="00A614C6">
      <w:pPr>
        <w:tabs>
          <w:tab w:val="left" w:pos="4962"/>
        </w:tabs>
        <w:spacing w:after="0" w:line="360" w:lineRule="auto"/>
        <w:rPr>
          <w:b/>
        </w:rPr>
      </w:pPr>
      <w:r w:rsidRPr="006575A8">
        <w:t xml:space="preserve">Conforme a lo anterior, se negó el acceso a la información peticionada por la parte Recurrente, al considerar que estaba clasificada; sobre el tema, el artículo 134 de la Ley de Transparencia y Acceso a la Información Pública del Estado de México y Municipios, precisa que los sujetos obligados no podrán emitir acuerdos de carácter general que clasifiquen documentos o expedientes; por lo que, la clasificación de información se llevará a cabo mediante un </w:t>
      </w:r>
      <w:r w:rsidRPr="006575A8">
        <w:rPr>
          <w:b/>
        </w:rPr>
        <w:t>análisis caso por caso.</w:t>
      </w:r>
    </w:p>
    <w:p w14:paraId="78AEE7BE" w14:textId="77777777" w:rsidR="00A614C6" w:rsidRPr="006575A8" w:rsidRDefault="00A614C6" w:rsidP="00A614C6">
      <w:pPr>
        <w:tabs>
          <w:tab w:val="left" w:pos="4962"/>
        </w:tabs>
        <w:spacing w:after="0" w:line="360" w:lineRule="auto"/>
        <w:rPr>
          <w:b/>
        </w:rPr>
      </w:pPr>
    </w:p>
    <w:p w14:paraId="68FD5C6E" w14:textId="77777777" w:rsidR="00A614C6" w:rsidRPr="006575A8" w:rsidRDefault="00A614C6" w:rsidP="00A614C6">
      <w:pPr>
        <w:tabs>
          <w:tab w:val="left" w:pos="4962"/>
        </w:tabs>
        <w:spacing w:after="0" w:line="360" w:lineRule="auto"/>
      </w:pPr>
      <w:r w:rsidRPr="006575A8">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5ACFE444" w14:textId="77777777" w:rsidR="00A614C6" w:rsidRPr="006575A8" w:rsidRDefault="00A614C6" w:rsidP="00A614C6">
      <w:pPr>
        <w:tabs>
          <w:tab w:val="left" w:pos="4962"/>
        </w:tabs>
        <w:spacing w:after="0" w:line="360" w:lineRule="auto"/>
        <w:rPr>
          <w:b/>
        </w:rPr>
      </w:pPr>
    </w:p>
    <w:p w14:paraId="7474EBA7"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b/>
          <w:i/>
          <w:iCs/>
          <w:color w:val="auto"/>
          <w:sz w:val="20"/>
          <w:szCs w:val="20"/>
        </w:rPr>
        <w:t>“FUNDAMENTACION Y MOTIVACION, CONCEPTO DE.</w:t>
      </w:r>
      <w:r w:rsidRPr="006575A8">
        <w:rPr>
          <w:i/>
          <w:iCs/>
          <w:color w:val="auto"/>
          <w:sz w:val="20"/>
          <w:szCs w:val="20"/>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4815589" w14:textId="77777777" w:rsidR="00A614C6" w:rsidRPr="006575A8" w:rsidRDefault="00A614C6" w:rsidP="00A614C6">
      <w:pPr>
        <w:tabs>
          <w:tab w:val="left" w:pos="4962"/>
        </w:tabs>
        <w:spacing w:after="0" w:line="360" w:lineRule="auto"/>
        <w:rPr>
          <w:b/>
        </w:rPr>
      </w:pPr>
    </w:p>
    <w:p w14:paraId="30BB49F4" w14:textId="77777777" w:rsidR="00A614C6" w:rsidRPr="006575A8" w:rsidRDefault="00A614C6" w:rsidP="00A614C6">
      <w:pPr>
        <w:tabs>
          <w:tab w:val="left" w:pos="4962"/>
        </w:tabs>
        <w:spacing w:after="0" w:line="360" w:lineRule="auto"/>
      </w:pPr>
      <w:r w:rsidRPr="006575A8">
        <w:t>Conforme a lo anterior, se advierte lo siguiente:</w:t>
      </w:r>
    </w:p>
    <w:p w14:paraId="1C10DFAC" w14:textId="77777777" w:rsidR="00A614C6" w:rsidRPr="006575A8" w:rsidRDefault="00A614C6" w:rsidP="00A614C6">
      <w:pPr>
        <w:tabs>
          <w:tab w:val="left" w:pos="4962"/>
        </w:tabs>
        <w:spacing w:after="0" w:line="360" w:lineRule="auto"/>
      </w:pPr>
    </w:p>
    <w:p w14:paraId="4E618EA5" w14:textId="77777777" w:rsidR="00A614C6" w:rsidRPr="006575A8" w:rsidRDefault="00A614C6" w:rsidP="00A614C6">
      <w:pPr>
        <w:numPr>
          <w:ilvl w:val="0"/>
          <w:numId w:val="41"/>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b/>
          <w:szCs w:val="24"/>
          <w:lang w:eastAsia="es-ES"/>
        </w:rPr>
        <w:lastRenderedPageBreak/>
        <w:t>Fundamentación:</w:t>
      </w:r>
      <w:r w:rsidRPr="006575A8">
        <w:rPr>
          <w:rFonts w:eastAsia="Times New Roman" w:cs="Times New Roman"/>
          <w:szCs w:val="24"/>
          <w:lang w:eastAsia="es-ES"/>
        </w:rPr>
        <w:t xml:space="preserve"> Obligación de la autoridad que emite un acto, para citar los preceptos legales, sustantivos y adjetivos, en que se apoye para la determinación tomada.</w:t>
      </w:r>
    </w:p>
    <w:p w14:paraId="0FAA1C85" w14:textId="77777777" w:rsidR="00A614C6" w:rsidRPr="006575A8" w:rsidRDefault="00A614C6" w:rsidP="00A614C6">
      <w:pPr>
        <w:numPr>
          <w:ilvl w:val="0"/>
          <w:numId w:val="41"/>
        </w:numPr>
        <w:tabs>
          <w:tab w:val="left" w:pos="4962"/>
        </w:tabs>
        <w:spacing w:after="0" w:line="360" w:lineRule="auto"/>
        <w:contextualSpacing/>
        <w:rPr>
          <w:rFonts w:eastAsia="Times New Roman" w:cs="Times New Roman"/>
          <w:b/>
          <w:szCs w:val="24"/>
          <w:lang w:eastAsia="es-ES"/>
        </w:rPr>
      </w:pPr>
      <w:r w:rsidRPr="006575A8">
        <w:rPr>
          <w:rFonts w:eastAsia="Times New Roman" w:cs="Times New Roman"/>
          <w:b/>
          <w:szCs w:val="24"/>
          <w:lang w:eastAsia="es-ES"/>
        </w:rPr>
        <w:t xml:space="preserve">Motivación: </w:t>
      </w:r>
      <w:r w:rsidRPr="006575A8">
        <w:rPr>
          <w:rFonts w:eastAsia="Times New Roman" w:cs="Times New Roman"/>
          <w:szCs w:val="24"/>
          <w:lang w:eastAsia="es-ES"/>
        </w:rPr>
        <w:t>Razonamientos lógico-jurídicos sobre porque se consideró en el caso en concreto, que se ajusta a la hipótesis normativa.</w:t>
      </w:r>
    </w:p>
    <w:p w14:paraId="0C14E639" w14:textId="77777777" w:rsidR="00A614C6" w:rsidRPr="006575A8" w:rsidRDefault="00A614C6" w:rsidP="00A614C6">
      <w:pPr>
        <w:tabs>
          <w:tab w:val="left" w:pos="4962"/>
        </w:tabs>
        <w:spacing w:after="0" w:line="360" w:lineRule="auto"/>
      </w:pPr>
    </w:p>
    <w:p w14:paraId="18D0CC43" w14:textId="77777777" w:rsidR="00A614C6" w:rsidRPr="006575A8" w:rsidRDefault="00A614C6" w:rsidP="00A614C6">
      <w:pPr>
        <w:tabs>
          <w:tab w:val="left" w:pos="4962"/>
        </w:tabs>
        <w:spacing w:after="0" w:line="360" w:lineRule="auto"/>
      </w:pPr>
      <w:r w:rsidRPr="006575A8">
        <w:t>En ese orden de ideas, el Trigésimo tercero de los Lineamientos Generales en Materia de Clasificación y Desclasificación de la Información, así como para la Elaboración de Versiones Públicas –Lineamientos Generales los cuales se traen por analogía, establece la forma en que se debe fundamentar y motivar la reserva de la información, es decir, a través de los siguientes pasos:</w:t>
      </w:r>
    </w:p>
    <w:p w14:paraId="1D38D89F" w14:textId="77777777" w:rsidR="00A614C6" w:rsidRPr="006575A8" w:rsidRDefault="00A614C6" w:rsidP="00A614C6">
      <w:pPr>
        <w:tabs>
          <w:tab w:val="left" w:pos="4962"/>
        </w:tabs>
        <w:spacing w:after="0" w:line="360" w:lineRule="auto"/>
      </w:pPr>
    </w:p>
    <w:p w14:paraId="28DAFAAB"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Se deberá citar la fracción y, en su caso, la causal aplicable de Ley de Transparencia y Acceso a la Información Pública del Estado de México y Municipios, vinculándola con el Lineamiento específico;</w:t>
      </w:r>
    </w:p>
    <w:p w14:paraId="73CF40B8"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70F2C16F"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 xml:space="preserve">Se deberá demostrar que la publicidad de la información generaría un riesgo de perjuicio, que rebasa el interés público; </w:t>
      </w:r>
    </w:p>
    <w:p w14:paraId="2BF3C36D"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419CE911"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 xml:space="preserve">Se acreditará el vínculo entre la difusión de la información y la afectación del interés jurídico tutelado; </w:t>
      </w:r>
    </w:p>
    <w:p w14:paraId="3BA5FB0E"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699D25AB"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 xml:space="preserve">Se precisará las razones objetivas por las que la apertura de la información generaría una afectación, por medio del riesgo real, demostrable e identificable; </w:t>
      </w:r>
    </w:p>
    <w:p w14:paraId="4CBB0C4E"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3ED3D77D"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 xml:space="preserve">Se deberán señalar las circunstancias de modo, tiempo y lugar del daño, y </w:t>
      </w:r>
    </w:p>
    <w:p w14:paraId="5FFEB75E"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49CD6CA3" w14:textId="77777777" w:rsidR="00A614C6" w:rsidRPr="006575A8" w:rsidRDefault="00A614C6" w:rsidP="00A614C6">
      <w:pPr>
        <w:numPr>
          <w:ilvl w:val="0"/>
          <w:numId w:val="42"/>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lastRenderedPageBreak/>
        <w:t>Se elegirá la opción de excepción al acceso a la información que menos restrinja, la cual será adecuada y proporcional para la protección del interés público.</w:t>
      </w:r>
    </w:p>
    <w:p w14:paraId="68CD7ABC" w14:textId="77777777" w:rsidR="00A614C6" w:rsidRPr="006575A8" w:rsidRDefault="00A614C6" w:rsidP="00A614C6">
      <w:pPr>
        <w:tabs>
          <w:tab w:val="left" w:pos="4962"/>
        </w:tabs>
        <w:spacing w:after="0" w:line="360" w:lineRule="auto"/>
      </w:pPr>
    </w:p>
    <w:p w14:paraId="2DEA701D" w14:textId="77777777" w:rsidR="00A614C6" w:rsidRPr="006575A8" w:rsidRDefault="00A614C6" w:rsidP="00A614C6">
      <w:pPr>
        <w:tabs>
          <w:tab w:val="left" w:pos="4962"/>
        </w:tabs>
        <w:spacing w:after="0" w:line="360" w:lineRule="auto"/>
      </w:pPr>
      <w:r w:rsidRPr="006575A8">
        <w:t>Ahora bien, de las constancias que obran en el expediente, se advierte que no fundamentó, ni motivó la clasificación de la información, de manera correcta, por las siguientes consideraciones:</w:t>
      </w:r>
    </w:p>
    <w:p w14:paraId="15DBDF01" w14:textId="77777777" w:rsidR="00A614C6" w:rsidRPr="006575A8" w:rsidRDefault="00A614C6" w:rsidP="00A614C6">
      <w:pPr>
        <w:tabs>
          <w:tab w:val="left" w:pos="4962"/>
        </w:tabs>
        <w:spacing w:after="0" w:line="360" w:lineRule="auto"/>
      </w:pPr>
    </w:p>
    <w:p w14:paraId="2F06F45E" w14:textId="77777777" w:rsidR="00A614C6" w:rsidRPr="006575A8" w:rsidRDefault="00A614C6" w:rsidP="00A614C6">
      <w:pPr>
        <w:numPr>
          <w:ilvl w:val="0"/>
          <w:numId w:val="43"/>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No precisó las razones objetivas, concretas y específicas por las cuales la apertura de la información generaría una afectación que rebase el interés público, pues, el Sujeto Obligado confundió la argumentación, entre diversos supuestos de clasificación distintos.</w:t>
      </w:r>
    </w:p>
    <w:p w14:paraId="38D98D2B"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0D098E5B" w14:textId="77777777" w:rsidR="00A614C6" w:rsidRPr="006575A8" w:rsidRDefault="00A614C6" w:rsidP="00A614C6">
      <w:pPr>
        <w:numPr>
          <w:ilvl w:val="0"/>
          <w:numId w:val="43"/>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No acreditó el vínculo entre la información peticionada y la afectación que podría causar, pues únicamente precisó diversos supuestos establecidos en la Ley de la materia.</w:t>
      </w:r>
    </w:p>
    <w:p w14:paraId="17714518"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6F745CAB" w14:textId="77777777" w:rsidR="00A614C6" w:rsidRPr="006575A8" w:rsidRDefault="00A614C6" w:rsidP="00A614C6">
      <w:pPr>
        <w:numPr>
          <w:ilvl w:val="0"/>
          <w:numId w:val="43"/>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Omitió señalar, las circunstancias de tiempo, modo y lugar del daño que produciría entregar la información peticionada.</w:t>
      </w:r>
    </w:p>
    <w:p w14:paraId="5E13F9BD" w14:textId="77777777" w:rsidR="00A614C6" w:rsidRPr="006575A8" w:rsidRDefault="00A614C6" w:rsidP="00A614C6">
      <w:pPr>
        <w:tabs>
          <w:tab w:val="left" w:pos="4962"/>
        </w:tabs>
        <w:spacing w:after="0" w:line="360" w:lineRule="auto"/>
        <w:ind w:left="720"/>
        <w:contextualSpacing/>
        <w:rPr>
          <w:rFonts w:eastAsia="Times New Roman" w:cs="Times New Roman"/>
          <w:szCs w:val="24"/>
          <w:lang w:eastAsia="es-ES"/>
        </w:rPr>
      </w:pPr>
    </w:p>
    <w:p w14:paraId="3F60BDF9" w14:textId="77777777" w:rsidR="00A614C6" w:rsidRPr="006575A8" w:rsidRDefault="00A614C6" w:rsidP="00A614C6">
      <w:pPr>
        <w:numPr>
          <w:ilvl w:val="0"/>
          <w:numId w:val="43"/>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No se establecieron las razones, por las cuales la reserva era el medio menos restrictivo, para la protección del interés jurídico.</w:t>
      </w:r>
    </w:p>
    <w:p w14:paraId="7D64CC06" w14:textId="77777777" w:rsidR="00A614C6" w:rsidRPr="006575A8" w:rsidRDefault="00A614C6" w:rsidP="00A614C6">
      <w:pPr>
        <w:tabs>
          <w:tab w:val="left" w:pos="4962"/>
        </w:tabs>
        <w:spacing w:after="0" w:line="360" w:lineRule="auto"/>
        <w:rPr>
          <w:rFonts w:eastAsia="Calibri" w:cs="Tahoma"/>
          <w:color w:val="FF0000"/>
        </w:rPr>
      </w:pPr>
    </w:p>
    <w:p w14:paraId="1EF408D4" w14:textId="35EFE895" w:rsidR="00A614C6" w:rsidRPr="006575A8" w:rsidRDefault="00A614C6" w:rsidP="00A614C6">
      <w:pPr>
        <w:tabs>
          <w:tab w:val="left" w:pos="4962"/>
        </w:tabs>
        <w:spacing w:after="0" w:line="360" w:lineRule="auto"/>
        <w:rPr>
          <w:b/>
          <w:bCs/>
        </w:rPr>
      </w:pPr>
      <w:r w:rsidRPr="006575A8">
        <w:t xml:space="preserve">Así, se advierte que el Sujeto Obligado, no fundamentó y motivó la reserva, pues no realizó la prueba de daño, señalada en el Trigésimo tercero de los Lineamientos Generales, relacionado con el artículo 129 de la Ley de Transparencia y Acceso a la Información Pública del Estado de México y Municipios,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lo cual da como resultado que el agravio sea </w:t>
      </w:r>
      <w:r w:rsidRPr="006575A8">
        <w:rPr>
          <w:b/>
          <w:bCs/>
        </w:rPr>
        <w:t>FUNDADO.</w:t>
      </w:r>
    </w:p>
    <w:p w14:paraId="202FB9F0" w14:textId="77777777" w:rsidR="00A614C6" w:rsidRPr="006575A8" w:rsidRDefault="00A614C6" w:rsidP="00A614C6">
      <w:pPr>
        <w:tabs>
          <w:tab w:val="left" w:pos="4962"/>
        </w:tabs>
        <w:spacing w:after="0" w:line="360" w:lineRule="auto"/>
      </w:pPr>
      <w:r w:rsidRPr="006575A8">
        <w:lastRenderedPageBreak/>
        <w:t>Sin menospreciar lo anterior, este Instituto procederá al análisis de las causales de reserva aludidas por el Sujeto Obligado; para lo cual, es de señalar que se debe realizar una evaluación, caso por caso, a través de una prueba de daño, tomando como referencia, el principio de máxima publicidad y el interés público de dar a conocer la información requerida.</w:t>
      </w:r>
    </w:p>
    <w:p w14:paraId="61FCDCE4" w14:textId="77777777" w:rsidR="00A614C6" w:rsidRPr="006575A8" w:rsidRDefault="00A614C6" w:rsidP="00A614C6">
      <w:pPr>
        <w:tabs>
          <w:tab w:val="left" w:pos="4962"/>
        </w:tabs>
        <w:spacing w:after="0" w:line="360" w:lineRule="auto"/>
      </w:pPr>
    </w:p>
    <w:p w14:paraId="3CB2F337" w14:textId="77777777" w:rsidR="00A614C6" w:rsidRPr="006575A8" w:rsidRDefault="00A614C6" w:rsidP="00A614C6">
      <w:pPr>
        <w:tabs>
          <w:tab w:val="left" w:pos="4962"/>
        </w:tabs>
        <w:spacing w:after="0" w:line="360" w:lineRule="auto"/>
      </w:pPr>
      <w:r w:rsidRPr="006575A8">
        <w:t>En ese contexto, respecto a los conceptos señalados, los artículos 3°, fracción XXII y 9°, fracción VII, de la Ley de Transparencia y Acceso a la Información Pública del Estado de México y Municipios, establecen lo siguiente:</w:t>
      </w:r>
    </w:p>
    <w:p w14:paraId="38295D66" w14:textId="77777777" w:rsidR="00A614C6" w:rsidRPr="006575A8" w:rsidRDefault="00A614C6" w:rsidP="00A614C6">
      <w:pPr>
        <w:tabs>
          <w:tab w:val="left" w:pos="4962"/>
        </w:tabs>
        <w:spacing w:after="0" w:line="360" w:lineRule="auto"/>
        <w:rPr>
          <w:rFonts w:eastAsia="Calibri" w:cs="Tahoma"/>
          <w:color w:val="FF0000"/>
        </w:rPr>
      </w:pPr>
    </w:p>
    <w:p w14:paraId="25F0D26C" w14:textId="77777777" w:rsidR="00A614C6" w:rsidRPr="006575A8" w:rsidRDefault="00A614C6" w:rsidP="00A614C6">
      <w:pPr>
        <w:pStyle w:val="Prrafodelista"/>
        <w:numPr>
          <w:ilvl w:val="0"/>
          <w:numId w:val="44"/>
        </w:numPr>
        <w:tabs>
          <w:tab w:val="left" w:pos="4962"/>
        </w:tabs>
        <w:spacing w:line="360" w:lineRule="auto"/>
        <w:rPr>
          <w:color w:val="auto"/>
        </w:rPr>
      </w:pPr>
      <w:r w:rsidRPr="006575A8">
        <w:rPr>
          <w:b/>
          <w:color w:val="auto"/>
        </w:rPr>
        <w:t>Principio de Máxima Publicidad:</w:t>
      </w:r>
      <w:r w:rsidRPr="006575A8">
        <w:rPr>
          <w:color w:val="auto"/>
        </w:rPr>
        <w:t xml:space="preserve"> Precisa que toda la información en posesión de los entes sujetos a las Leyes de Transparencia, es pública, completa, oportuna y accesible, sujeta a un claro régimen de excepciones.</w:t>
      </w:r>
    </w:p>
    <w:p w14:paraId="22C52DD6" w14:textId="77777777" w:rsidR="00A614C6" w:rsidRPr="006575A8" w:rsidRDefault="00A614C6" w:rsidP="00A614C6">
      <w:pPr>
        <w:tabs>
          <w:tab w:val="left" w:pos="4962"/>
        </w:tabs>
        <w:spacing w:after="0" w:line="360" w:lineRule="auto"/>
        <w:rPr>
          <w:color w:val="auto"/>
        </w:rPr>
      </w:pPr>
    </w:p>
    <w:p w14:paraId="017C31DA" w14:textId="77777777" w:rsidR="00A614C6" w:rsidRPr="006575A8" w:rsidRDefault="00A614C6" w:rsidP="00A614C6">
      <w:pPr>
        <w:pStyle w:val="Prrafodelista"/>
        <w:numPr>
          <w:ilvl w:val="0"/>
          <w:numId w:val="44"/>
        </w:numPr>
        <w:tabs>
          <w:tab w:val="left" w:pos="4962"/>
        </w:tabs>
        <w:spacing w:line="360" w:lineRule="auto"/>
        <w:rPr>
          <w:rFonts w:eastAsia="Calibri" w:cs="Tahoma"/>
          <w:color w:val="auto"/>
        </w:rPr>
      </w:pPr>
      <w:r w:rsidRPr="006575A8">
        <w:rPr>
          <w:b/>
          <w:color w:val="auto"/>
        </w:rPr>
        <w:t>Información de Interés Público:</w:t>
      </w:r>
      <w:r w:rsidRPr="006575A8">
        <w:rPr>
          <w:color w:val="auto"/>
        </w:rPr>
        <w:t xml:space="preserve"> Es aquella que resulta relevante o beneficiosa para la sociedad y no simplemente de interés individual, cuya divulgación resulta útil para que el público comprenda las actividades que llevan a cabo los sujetos obligados</w:t>
      </w:r>
    </w:p>
    <w:p w14:paraId="14913A23" w14:textId="77777777" w:rsidR="00A614C6" w:rsidRPr="006575A8" w:rsidRDefault="00A614C6" w:rsidP="00A614C6">
      <w:pPr>
        <w:tabs>
          <w:tab w:val="left" w:pos="4962"/>
        </w:tabs>
        <w:spacing w:after="0" w:line="360" w:lineRule="auto"/>
        <w:rPr>
          <w:rFonts w:eastAsia="Calibri" w:cs="Tahoma"/>
          <w:color w:val="FF0000"/>
        </w:rPr>
      </w:pPr>
    </w:p>
    <w:p w14:paraId="73EC7011" w14:textId="1C3E3E02" w:rsidR="00A614C6" w:rsidRPr="006575A8" w:rsidRDefault="00A614C6" w:rsidP="00A614C6">
      <w:pPr>
        <w:spacing w:after="0" w:line="360" w:lineRule="auto"/>
        <w:ind w:right="142"/>
      </w:pPr>
      <w:r w:rsidRPr="006575A8">
        <w:t>Así, el análisis de la reserva de la información, será realizado tomando en consideración, el interés público que existe para entregar la información solicitada, con el fin dar cumplimiento cabal, al principio máxima publicidad; para lo cual, es necesario precisar cuáles son los datos testados.</w:t>
      </w:r>
    </w:p>
    <w:p w14:paraId="416C33CD" w14:textId="77777777" w:rsidR="00A614C6" w:rsidRPr="006575A8" w:rsidRDefault="00A614C6" w:rsidP="00A614C6">
      <w:pPr>
        <w:spacing w:after="0" w:line="360" w:lineRule="auto"/>
        <w:ind w:right="142"/>
      </w:pPr>
    </w:p>
    <w:p w14:paraId="7F41DC17" w14:textId="63AF51AC" w:rsidR="00A614C6" w:rsidRPr="006575A8" w:rsidRDefault="00A614C6" w:rsidP="00A614C6">
      <w:pPr>
        <w:pStyle w:val="Prrafodelista"/>
        <w:numPr>
          <w:ilvl w:val="0"/>
          <w:numId w:val="46"/>
        </w:numPr>
        <w:spacing w:line="360" w:lineRule="auto"/>
        <w:ind w:right="142"/>
      </w:pPr>
      <w:r w:rsidRPr="006575A8">
        <w:rPr>
          <w:b/>
          <w:bCs/>
        </w:rPr>
        <w:t xml:space="preserve">Número Económico: </w:t>
      </w:r>
      <w:r w:rsidRPr="006575A8">
        <w:t>Corresponde a una identificación de vehículos como número interno de control, esto implica que no se trata de un dato personal, al no hacer a las personas identificada o identificables. Debemos señalar que el Sujeto Obligado refirió que la información era de naturaleza reservada, sin embargo, no aportó el acuerdo de clasificación de la información.</w:t>
      </w:r>
    </w:p>
    <w:p w14:paraId="06749970" w14:textId="3C41B2D5" w:rsidR="00A614C6" w:rsidRPr="006575A8" w:rsidRDefault="00A614C6" w:rsidP="00A614C6">
      <w:pPr>
        <w:pStyle w:val="Prrafodelista"/>
        <w:numPr>
          <w:ilvl w:val="0"/>
          <w:numId w:val="46"/>
        </w:numPr>
        <w:spacing w:line="360" w:lineRule="auto"/>
        <w:ind w:right="142"/>
      </w:pPr>
      <w:r w:rsidRPr="006575A8">
        <w:rPr>
          <w:b/>
          <w:bCs/>
        </w:rPr>
        <w:lastRenderedPageBreak/>
        <w:t>Placa:</w:t>
      </w:r>
      <w:r w:rsidRPr="006575A8">
        <w:t xml:space="preserve"> </w:t>
      </w:r>
      <w:r w:rsidR="00574F2C" w:rsidRPr="006575A8">
        <w:t xml:space="preserve">Corresponde a la combinación </w:t>
      </w:r>
      <w:proofErr w:type="spellStart"/>
      <w:r w:rsidR="00574F2C" w:rsidRPr="006575A8">
        <w:t>dde</w:t>
      </w:r>
      <w:proofErr w:type="spellEnd"/>
      <w:r w:rsidR="00574F2C" w:rsidRPr="006575A8">
        <w:t xml:space="preserve"> letras y números que identifican de manera única a un vehículo en la vía pública; en otras palabras, es una combinación </w:t>
      </w:r>
      <w:proofErr w:type="spellStart"/>
      <w:r w:rsidR="00574F2C" w:rsidRPr="006575A8">
        <w:t>alfanúmerica</w:t>
      </w:r>
      <w:proofErr w:type="spellEnd"/>
      <w:r w:rsidR="00574F2C" w:rsidRPr="006575A8">
        <w:t xml:space="preserve"> asignada a un vehículo que sirve para identificarlo de forma única.</w:t>
      </w:r>
    </w:p>
    <w:p w14:paraId="3EAC9E4E" w14:textId="77777777" w:rsidR="00A614C6" w:rsidRPr="006575A8" w:rsidRDefault="00A614C6" w:rsidP="00A614C6">
      <w:pPr>
        <w:spacing w:after="0" w:line="360" w:lineRule="auto"/>
        <w:ind w:right="142"/>
      </w:pPr>
    </w:p>
    <w:p w14:paraId="46BB6A67" w14:textId="18B4F62C" w:rsidR="00A614C6" w:rsidRPr="006575A8" w:rsidRDefault="00A614C6" w:rsidP="00A614C6">
      <w:pPr>
        <w:tabs>
          <w:tab w:val="left" w:pos="4962"/>
        </w:tabs>
        <w:spacing w:after="0" w:line="360" w:lineRule="auto"/>
      </w:pPr>
      <w:r w:rsidRPr="006575A8">
        <w:t xml:space="preserve">Ahora bien, se procede analizar si procede la clasificación </w:t>
      </w:r>
      <w:r w:rsidR="00574F2C" w:rsidRPr="006575A8">
        <w:t>de dichos datos</w:t>
      </w:r>
      <w:r w:rsidRPr="006575A8">
        <w:t>; por lo que, respecto al segundo dato, es necesario traer a colación el artículo 140, fracción I, de la Ley de Transparencia y Acceso a la Información Pública del Estado de México y Municipios, que prevé lo siguiente:</w:t>
      </w:r>
    </w:p>
    <w:p w14:paraId="1EEDCEB5" w14:textId="77777777" w:rsidR="00A614C6" w:rsidRPr="006575A8" w:rsidRDefault="00A614C6" w:rsidP="00A614C6">
      <w:pPr>
        <w:tabs>
          <w:tab w:val="left" w:pos="4962"/>
        </w:tabs>
        <w:spacing w:after="0" w:line="360" w:lineRule="auto"/>
      </w:pPr>
    </w:p>
    <w:p w14:paraId="241FAEB4"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“Artículo 140. El acceso a la información pública será restringido excepcionalmente, cuando por razones de interés público, ésta sea clasificada como reservada, conforme a los criterios siguientes:</w:t>
      </w:r>
    </w:p>
    <w:p w14:paraId="6E7DE4AA" w14:textId="77777777" w:rsidR="00A614C6" w:rsidRPr="006575A8" w:rsidRDefault="00A614C6" w:rsidP="00A614C6">
      <w:pPr>
        <w:tabs>
          <w:tab w:val="left" w:pos="4667"/>
        </w:tabs>
        <w:spacing w:after="0" w:line="360" w:lineRule="auto"/>
        <w:ind w:left="567" w:right="567"/>
        <w:rPr>
          <w:i/>
          <w:iCs/>
          <w:color w:val="auto"/>
          <w:sz w:val="20"/>
          <w:szCs w:val="20"/>
        </w:rPr>
      </w:pPr>
    </w:p>
    <w:p w14:paraId="6EBA2D37"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I. Comprometa la seguridad pública y cuente con un propósito genuino y un efecto demostrable;…”</w:t>
      </w:r>
    </w:p>
    <w:p w14:paraId="7765808D" w14:textId="77777777" w:rsidR="00A614C6" w:rsidRPr="006575A8" w:rsidRDefault="00A614C6" w:rsidP="00A614C6">
      <w:pPr>
        <w:tabs>
          <w:tab w:val="left" w:pos="4962"/>
        </w:tabs>
        <w:spacing w:after="0" w:line="360" w:lineRule="auto"/>
        <w:rPr>
          <w:rFonts w:eastAsia="Calibri" w:cs="Tahoma"/>
          <w:color w:val="FF0000"/>
        </w:rPr>
      </w:pPr>
    </w:p>
    <w:p w14:paraId="0C019EE2" w14:textId="77777777" w:rsidR="00A614C6" w:rsidRPr="006575A8" w:rsidRDefault="00A614C6" w:rsidP="00A614C6">
      <w:pPr>
        <w:tabs>
          <w:tab w:val="left" w:pos="4962"/>
        </w:tabs>
        <w:spacing w:after="0" w:line="360" w:lineRule="auto"/>
      </w:pPr>
      <w:r w:rsidRPr="006575A8">
        <w:t>De dicho precepto normativo se desprende que podrá clasificarse como información reservada aquella cuya publicación comprometa la seguridad pública y cuente con un propósito genuino y un efecto demostrable; por lo que, los Lineamientos Generales multicitados por analogía, disponen:</w:t>
      </w:r>
    </w:p>
    <w:p w14:paraId="3538E8BE" w14:textId="77777777" w:rsidR="00A614C6" w:rsidRPr="006575A8" w:rsidRDefault="00A614C6" w:rsidP="00A614C6">
      <w:pPr>
        <w:tabs>
          <w:tab w:val="left" w:pos="4962"/>
        </w:tabs>
        <w:spacing w:after="0" w:line="360" w:lineRule="auto"/>
      </w:pPr>
    </w:p>
    <w:p w14:paraId="6345940B"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7F4D4DB9" w14:textId="77777777" w:rsidR="00A614C6" w:rsidRPr="006575A8" w:rsidRDefault="00A614C6" w:rsidP="00A614C6">
      <w:pPr>
        <w:tabs>
          <w:tab w:val="left" w:pos="4667"/>
        </w:tabs>
        <w:spacing w:after="0" w:line="360" w:lineRule="auto"/>
        <w:ind w:left="567" w:right="567"/>
        <w:rPr>
          <w:i/>
          <w:iCs/>
          <w:color w:val="auto"/>
          <w:sz w:val="20"/>
          <w:szCs w:val="20"/>
        </w:rPr>
      </w:pPr>
    </w:p>
    <w:p w14:paraId="53ABA958"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 xml:space="preserve">Se pone en peligro el orden público cuando la difusión de la información pueda entorpecer los sistemas de coordinación interinstitucional en materia de seguridad pública, menoscabar o dificultar las </w:t>
      </w:r>
      <w:r w:rsidRPr="006575A8">
        <w:rPr>
          <w:i/>
          <w:iCs/>
          <w:color w:val="auto"/>
          <w:sz w:val="20"/>
          <w:szCs w:val="20"/>
        </w:rPr>
        <w:lastRenderedPageBreak/>
        <w:t xml:space="preserve">estrategias contra la evasión de reos; o menoscabar o limitar la capacidad de las autoridades encaminadas a disuadir o prevenir disturbios sociales. </w:t>
      </w:r>
    </w:p>
    <w:p w14:paraId="7B8C6776" w14:textId="77777777" w:rsidR="00A614C6" w:rsidRPr="006575A8" w:rsidRDefault="00A614C6" w:rsidP="00A614C6">
      <w:pPr>
        <w:tabs>
          <w:tab w:val="left" w:pos="4667"/>
        </w:tabs>
        <w:spacing w:after="0" w:line="360" w:lineRule="auto"/>
        <w:ind w:left="567" w:right="567"/>
        <w:rPr>
          <w:i/>
          <w:iCs/>
          <w:color w:val="auto"/>
          <w:sz w:val="20"/>
          <w:szCs w:val="20"/>
        </w:rPr>
      </w:pPr>
    </w:p>
    <w:p w14:paraId="546A198B"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562D71F" w14:textId="77777777" w:rsidR="00A614C6" w:rsidRPr="006575A8" w:rsidRDefault="00A614C6" w:rsidP="00A614C6">
      <w:pPr>
        <w:tabs>
          <w:tab w:val="left" w:pos="4962"/>
        </w:tabs>
        <w:spacing w:after="0" w:line="360" w:lineRule="auto"/>
        <w:rPr>
          <w:rFonts w:eastAsia="Calibri" w:cs="Tahoma"/>
          <w:color w:val="FF0000"/>
        </w:rPr>
      </w:pPr>
    </w:p>
    <w:p w14:paraId="3BE369C6" w14:textId="77777777" w:rsidR="00A614C6" w:rsidRPr="006575A8" w:rsidRDefault="00A614C6" w:rsidP="00A614C6">
      <w:pPr>
        <w:tabs>
          <w:tab w:val="left" w:pos="4962"/>
        </w:tabs>
        <w:spacing w:after="0" w:line="360" w:lineRule="auto"/>
      </w:pPr>
      <w:r w:rsidRPr="006575A8">
        <w:t>Así, es posible observar que podrá clasificarse como información reservada,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w:t>
      </w:r>
    </w:p>
    <w:p w14:paraId="1E5D9C89" w14:textId="77777777" w:rsidR="00A614C6" w:rsidRPr="006575A8" w:rsidRDefault="00A614C6" w:rsidP="00A614C6">
      <w:pPr>
        <w:tabs>
          <w:tab w:val="left" w:pos="4962"/>
        </w:tabs>
        <w:spacing w:after="0" w:line="360" w:lineRule="auto"/>
      </w:pPr>
    </w:p>
    <w:p w14:paraId="084AF1D0" w14:textId="77777777" w:rsidR="00A614C6" w:rsidRPr="006575A8" w:rsidRDefault="00A614C6" w:rsidP="00A614C6">
      <w:pPr>
        <w:tabs>
          <w:tab w:val="left" w:pos="4962"/>
        </w:tabs>
        <w:spacing w:after="0" w:line="360" w:lineRule="auto"/>
      </w:pPr>
      <w:r w:rsidRPr="006575A8">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3E2B7B53" w14:textId="77777777" w:rsidR="00A614C6" w:rsidRPr="006575A8" w:rsidRDefault="00A614C6" w:rsidP="00A614C6">
      <w:pPr>
        <w:tabs>
          <w:tab w:val="left" w:pos="4962"/>
        </w:tabs>
        <w:spacing w:after="0" w:line="360" w:lineRule="auto"/>
      </w:pPr>
    </w:p>
    <w:p w14:paraId="2526F2ED" w14:textId="77777777" w:rsidR="00A614C6" w:rsidRPr="006575A8" w:rsidRDefault="00A614C6" w:rsidP="00A614C6">
      <w:pPr>
        <w:tabs>
          <w:tab w:val="left" w:pos="4962"/>
        </w:tabs>
        <w:spacing w:after="0" w:line="360" w:lineRule="auto"/>
      </w:pPr>
      <w:r w:rsidRPr="006575A8">
        <w:t>En ese orden de ideas, el artículo 81 de la Ley de Seguridad del Estado de México, que establece lo siguiente:</w:t>
      </w:r>
    </w:p>
    <w:p w14:paraId="6242246B" w14:textId="77777777" w:rsidR="00A614C6" w:rsidRPr="006575A8" w:rsidRDefault="00A614C6" w:rsidP="00A614C6">
      <w:pPr>
        <w:tabs>
          <w:tab w:val="left" w:pos="4962"/>
        </w:tabs>
        <w:spacing w:after="0" w:line="360" w:lineRule="auto"/>
      </w:pPr>
    </w:p>
    <w:p w14:paraId="18AB2824"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b/>
          <w:i/>
          <w:iCs/>
          <w:color w:val="auto"/>
          <w:sz w:val="20"/>
          <w:szCs w:val="20"/>
        </w:rPr>
        <w:t>“Artículo 81.-</w:t>
      </w:r>
      <w:r w:rsidRPr="006575A8">
        <w:rPr>
          <w:i/>
          <w:iCs/>
          <w:color w:val="auto"/>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92FA32C" w14:textId="77777777" w:rsidR="00A614C6" w:rsidRPr="006575A8" w:rsidRDefault="00A614C6" w:rsidP="00A614C6">
      <w:pPr>
        <w:tabs>
          <w:tab w:val="left" w:pos="4667"/>
        </w:tabs>
        <w:spacing w:after="0" w:line="360" w:lineRule="auto"/>
        <w:ind w:left="567" w:right="567"/>
        <w:rPr>
          <w:i/>
          <w:iCs/>
          <w:color w:val="auto"/>
          <w:sz w:val="20"/>
          <w:szCs w:val="20"/>
        </w:rPr>
      </w:pPr>
    </w:p>
    <w:p w14:paraId="3393D4BC"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 xml:space="preserve">I.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4954EC9D" w14:textId="77777777" w:rsidR="00A614C6" w:rsidRPr="006575A8" w:rsidRDefault="00A614C6" w:rsidP="00A614C6">
      <w:pPr>
        <w:tabs>
          <w:tab w:val="left" w:pos="4667"/>
        </w:tabs>
        <w:spacing w:after="0" w:line="360" w:lineRule="auto"/>
        <w:ind w:left="567" w:right="567"/>
        <w:rPr>
          <w:i/>
          <w:iCs/>
          <w:color w:val="auto"/>
          <w:sz w:val="20"/>
          <w:szCs w:val="20"/>
        </w:rPr>
      </w:pPr>
    </w:p>
    <w:p w14:paraId="5A062557"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lastRenderedPageBreak/>
        <w:t>II. Aquella cuya revelación pueda ser utilizada para actualizar o potenciar una amenaza a la seguridad pública o a las instituciones del Estado de México</w:t>
      </w:r>
      <w:proofErr w:type="gramStart"/>
      <w:r w:rsidRPr="006575A8">
        <w:rPr>
          <w:i/>
          <w:iCs/>
          <w:color w:val="auto"/>
          <w:sz w:val="20"/>
          <w:szCs w:val="20"/>
        </w:rPr>
        <w:t>; …</w:t>
      </w:r>
      <w:proofErr w:type="gramEnd"/>
      <w:r w:rsidRPr="006575A8">
        <w:rPr>
          <w:i/>
          <w:iCs/>
          <w:color w:val="auto"/>
          <w:sz w:val="20"/>
          <w:szCs w:val="20"/>
        </w:rPr>
        <w:t xml:space="preserve"> </w:t>
      </w:r>
    </w:p>
    <w:p w14:paraId="38D3606F" w14:textId="77777777" w:rsidR="00A614C6" w:rsidRPr="006575A8" w:rsidRDefault="00A614C6" w:rsidP="00A614C6">
      <w:pPr>
        <w:tabs>
          <w:tab w:val="left" w:pos="4667"/>
        </w:tabs>
        <w:spacing w:after="0" w:line="360" w:lineRule="auto"/>
        <w:ind w:left="567" w:right="567"/>
        <w:rPr>
          <w:i/>
          <w:iCs/>
          <w:color w:val="auto"/>
          <w:sz w:val="20"/>
          <w:szCs w:val="20"/>
        </w:rPr>
      </w:pPr>
    </w:p>
    <w:p w14:paraId="20275665"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 xml:space="preserve">IV. La que sea producto de una intervención de comunicaciones privadas autorizadas conforme a la Constitución Federal y las disposiciones legales correspondientes; y </w:t>
      </w:r>
    </w:p>
    <w:p w14:paraId="202A32E4" w14:textId="77777777" w:rsidR="00A614C6" w:rsidRPr="006575A8" w:rsidRDefault="00A614C6" w:rsidP="00A614C6">
      <w:pPr>
        <w:tabs>
          <w:tab w:val="left" w:pos="4667"/>
        </w:tabs>
        <w:spacing w:after="0" w:line="360" w:lineRule="auto"/>
        <w:ind w:left="567" w:right="567"/>
        <w:rPr>
          <w:i/>
          <w:iCs/>
          <w:color w:val="auto"/>
          <w:sz w:val="20"/>
          <w:szCs w:val="20"/>
        </w:rPr>
      </w:pPr>
    </w:p>
    <w:p w14:paraId="0DEF1246" w14:textId="77777777" w:rsidR="00A614C6" w:rsidRPr="006575A8" w:rsidRDefault="00A614C6" w:rsidP="00A614C6">
      <w:pPr>
        <w:tabs>
          <w:tab w:val="left" w:pos="4667"/>
        </w:tabs>
        <w:spacing w:after="0" w:line="360" w:lineRule="auto"/>
        <w:ind w:left="567" w:right="567"/>
        <w:rPr>
          <w:i/>
          <w:iCs/>
          <w:color w:val="auto"/>
          <w:sz w:val="20"/>
          <w:szCs w:val="20"/>
        </w:rPr>
      </w:pPr>
      <w:r w:rsidRPr="006575A8">
        <w:rPr>
          <w:i/>
          <w:iCs/>
          <w:color w:val="auto"/>
          <w:sz w:val="20"/>
          <w:szCs w:val="20"/>
        </w:rPr>
        <w:t>V. La contenida en averiguaciones previas, carpetas de investigación, expedientes y demás archivos relativos a la investigación para la prevención y la investigación de los delitos y faltas administrativas, en términos de las disposiciones aplicables.”</w:t>
      </w:r>
    </w:p>
    <w:p w14:paraId="279CB8CF" w14:textId="77777777" w:rsidR="00A614C6" w:rsidRPr="006575A8" w:rsidRDefault="00A614C6" w:rsidP="00A614C6">
      <w:pPr>
        <w:tabs>
          <w:tab w:val="left" w:pos="4962"/>
        </w:tabs>
        <w:spacing w:after="0" w:line="360" w:lineRule="auto"/>
        <w:rPr>
          <w:rFonts w:eastAsia="Calibri" w:cs="Tahoma"/>
          <w:color w:val="FF0000"/>
        </w:rPr>
      </w:pPr>
    </w:p>
    <w:p w14:paraId="426AAB93" w14:textId="77777777" w:rsidR="00A614C6" w:rsidRPr="006575A8" w:rsidRDefault="00A614C6" w:rsidP="00A614C6">
      <w:pPr>
        <w:tabs>
          <w:tab w:val="left" w:pos="4962"/>
        </w:tabs>
        <w:spacing w:after="0" w:line="360" w:lineRule="auto"/>
        <w:rPr>
          <w:rFonts w:eastAsia="Calibri" w:cs="Tahoma"/>
          <w:color w:val="FF0000"/>
        </w:rPr>
      </w:pPr>
      <w:r w:rsidRPr="006575A8">
        <w:t>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11450018" w14:textId="77777777" w:rsidR="00A614C6" w:rsidRPr="006575A8" w:rsidRDefault="00A614C6" w:rsidP="00A614C6">
      <w:pPr>
        <w:tabs>
          <w:tab w:val="left" w:pos="4962"/>
        </w:tabs>
        <w:spacing w:after="0" w:line="360" w:lineRule="auto"/>
        <w:rPr>
          <w:rFonts w:eastAsia="Calibri" w:cs="Tahoma"/>
          <w:color w:val="FF0000"/>
        </w:rPr>
      </w:pPr>
    </w:p>
    <w:p w14:paraId="1F215C75" w14:textId="29DF33B0" w:rsidR="00A614C6" w:rsidRPr="006575A8" w:rsidRDefault="00A614C6" w:rsidP="00A614C6">
      <w:pPr>
        <w:tabs>
          <w:tab w:val="left" w:pos="4962"/>
        </w:tabs>
        <w:spacing w:after="0" w:line="360" w:lineRule="auto"/>
      </w:pPr>
      <w:r w:rsidRPr="006575A8">
        <w:t>En ese orden de ideas, no se advierte de qué forma</w:t>
      </w:r>
      <w:r w:rsidR="00574F2C" w:rsidRPr="006575A8">
        <w:t xml:space="preserve"> dar a conocer el número de placa y número económico de los vehículos del área de </w:t>
      </w:r>
      <w:proofErr w:type="spellStart"/>
      <w:r w:rsidR="00574F2C" w:rsidRPr="006575A8">
        <w:t>segurdad</w:t>
      </w:r>
      <w:proofErr w:type="spellEnd"/>
      <w:r w:rsidR="00574F2C" w:rsidRPr="006575A8">
        <w:t xml:space="preserve">, </w:t>
      </w:r>
      <w:r w:rsidRPr="006575A8">
        <w:t>comprometa la seguridad pública del Municipio, por las siguientes consideraciones:</w:t>
      </w:r>
    </w:p>
    <w:p w14:paraId="5DE4AFC5" w14:textId="77777777" w:rsidR="00A614C6" w:rsidRPr="006575A8" w:rsidRDefault="00A614C6" w:rsidP="00A614C6">
      <w:pPr>
        <w:tabs>
          <w:tab w:val="left" w:pos="4962"/>
        </w:tabs>
        <w:spacing w:after="0" w:line="360" w:lineRule="auto"/>
      </w:pPr>
    </w:p>
    <w:p w14:paraId="29380C68" w14:textId="77777777" w:rsidR="00A614C6" w:rsidRPr="006575A8" w:rsidRDefault="00A614C6" w:rsidP="00A614C6">
      <w:pPr>
        <w:numPr>
          <w:ilvl w:val="0"/>
          <w:numId w:val="45"/>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No entorpece los sistemas de coordinación interinstitucional en materia de seguridad pública, pues únicamente establece datos sobre los vehículos utilizados y designados a dicha Dirección.</w:t>
      </w:r>
    </w:p>
    <w:p w14:paraId="6640C493" w14:textId="77777777" w:rsidR="00A614C6" w:rsidRPr="006575A8" w:rsidRDefault="00A614C6" w:rsidP="00A614C6">
      <w:pPr>
        <w:tabs>
          <w:tab w:val="left" w:pos="4962"/>
        </w:tabs>
        <w:spacing w:after="0" w:line="360" w:lineRule="auto"/>
      </w:pPr>
    </w:p>
    <w:p w14:paraId="5DC23097" w14:textId="77777777" w:rsidR="00A614C6" w:rsidRPr="006575A8" w:rsidRDefault="00A614C6" w:rsidP="00A614C6">
      <w:pPr>
        <w:numPr>
          <w:ilvl w:val="0"/>
          <w:numId w:val="45"/>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lastRenderedPageBreak/>
        <w:t>La información requerida, no es producto de la intervención de comunicaciones privadas, ni se encuentra contenida en averiguaciones previas, carpetas de investigación, expedientes y archivos de investigación o prevención de delitos.</w:t>
      </w:r>
    </w:p>
    <w:p w14:paraId="7DCEEDFD" w14:textId="77777777" w:rsidR="00A614C6" w:rsidRPr="006575A8" w:rsidRDefault="00A614C6" w:rsidP="00A614C6">
      <w:pPr>
        <w:tabs>
          <w:tab w:val="left" w:pos="4962"/>
        </w:tabs>
        <w:spacing w:after="0" w:line="360" w:lineRule="auto"/>
      </w:pPr>
    </w:p>
    <w:p w14:paraId="068CFAA6" w14:textId="77777777" w:rsidR="00A614C6" w:rsidRPr="006575A8" w:rsidRDefault="00A614C6" w:rsidP="00A614C6">
      <w:pPr>
        <w:numPr>
          <w:ilvl w:val="0"/>
          <w:numId w:val="45"/>
        </w:numPr>
        <w:tabs>
          <w:tab w:val="left" w:pos="4962"/>
        </w:tabs>
        <w:spacing w:after="0" w:line="360" w:lineRule="auto"/>
        <w:contextualSpacing/>
        <w:rPr>
          <w:rFonts w:eastAsia="Times New Roman" w:cs="Times New Roman"/>
          <w:szCs w:val="24"/>
          <w:lang w:eastAsia="es-ES"/>
        </w:rPr>
      </w:pPr>
      <w:r w:rsidRPr="006575A8">
        <w:rPr>
          <w:rFonts w:eastAsia="Times New Roman" w:cs="Times New Roman"/>
          <w:szCs w:val="24"/>
          <w:lang w:eastAsia="es-ES"/>
        </w:rPr>
        <w:t>La información requerida, de ninguna forma da cuenta, de normas, procedimientos, métodos, fuentes, especificaciones técnicas, sistemas, tecnologías o equipos útiles a la generación de inteligencia en materia de seguridad pública o en combate a la delincuencia, pues como se precisó solamente da a conocer el estado de fuerza municipal y no la forma de actuación, estrategias y equipo con la que opera el Área de Seguridad.</w:t>
      </w:r>
    </w:p>
    <w:p w14:paraId="69786FD2" w14:textId="77777777" w:rsidR="00A614C6" w:rsidRPr="006575A8" w:rsidRDefault="00A614C6" w:rsidP="00A614C6">
      <w:pPr>
        <w:tabs>
          <w:tab w:val="left" w:pos="4962"/>
        </w:tabs>
        <w:spacing w:after="0" w:line="360" w:lineRule="auto"/>
      </w:pPr>
    </w:p>
    <w:p w14:paraId="4C66A9FF" w14:textId="6CA7E5AD" w:rsidR="00A614C6" w:rsidRPr="006575A8" w:rsidRDefault="00A614C6" w:rsidP="00A614C6">
      <w:pPr>
        <w:tabs>
          <w:tab w:val="left" w:pos="4962"/>
        </w:tabs>
        <w:spacing w:after="0" w:line="360" w:lineRule="auto"/>
      </w:pPr>
      <w:r w:rsidRPr="006575A8">
        <w:t xml:space="preserve">Conforme a lo anterior, no advierte un riesgo real, demostrable e identificable que supere al interés público o bien perjudique la seguridad pública, proporcionar </w:t>
      </w:r>
      <w:r w:rsidR="00574F2C" w:rsidRPr="006575A8">
        <w:t>el número económico y placas del</w:t>
      </w:r>
      <w:r w:rsidRPr="006575A8">
        <w:t xml:space="preserve"> parque vehicular </w:t>
      </w:r>
      <w:r w:rsidR="00574F2C" w:rsidRPr="006575A8">
        <w:t>del área de seguridad</w:t>
      </w:r>
      <w:r w:rsidRPr="006575A8">
        <w:t>, pues como se precisó en párrafos anteriores, la información requerida no da cuenta de la forma de actuación, estrategias o equipo con el que cuenta el Área de Seguridad Pública, tampoco precisa la capacidad de reacción o la forma de organización para prevenir delitos, ni de actuaciones en averiguaciones previas, carpetas de investigación o bien, la intervención de comunicaciones privadas; aunado a que tampoco revela el estado de fuerza real con el que funciona el Ayuntamiento, pues inclusive no se solicitó la información total del área, sino únicamente la relativa al parque vehicular.</w:t>
      </w:r>
    </w:p>
    <w:p w14:paraId="19948C42" w14:textId="77777777" w:rsidR="00A614C6" w:rsidRPr="006575A8" w:rsidRDefault="00A614C6" w:rsidP="00A614C6">
      <w:pPr>
        <w:tabs>
          <w:tab w:val="left" w:pos="4962"/>
        </w:tabs>
        <w:spacing w:after="0" w:line="360" w:lineRule="auto"/>
      </w:pPr>
    </w:p>
    <w:p w14:paraId="72D573AD" w14:textId="77777777" w:rsidR="00A614C6" w:rsidRPr="006575A8" w:rsidRDefault="00A614C6" w:rsidP="00A614C6">
      <w:pPr>
        <w:tabs>
          <w:tab w:val="left" w:pos="4962"/>
        </w:tabs>
        <w:spacing w:after="0" w:line="360" w:lineRule="auto"/>
      </w:pPr>
      <w:r w:rsidRPr="006575A8">
        <w:t>Por tal circunstancia, en el presente caso, no se actualiza la causal de clasificación prevista en el artículo 140, fracción I, de la Ley de Transparencia y Acceso a la Información Pública del Estado de México y Municipios.</w:t>
      </w:r>
    </w:p>
    <w:p w14:paraId="68A03F5B" w14:textId="77777777" w:rsidR="00A614C6" w:rsidRPr="006575A8" w:rsidRDefault="00A614C6" w:rsidP="00A614C6">
      <w:pPr>
        <w:spacing w:after="0" w:line="360" w:lineRule="auto"/>
        <w:ind w:right="142"/>
      </w:pPr>
    </w:p>
    <w:p w14:paraId="1D50EE5B" w14:textId="14C65E9D" w:rsidR="00574F2C" w:rsidRPr="006575A8" w:rsidRDefault="00574F2C" w:rsidP="00574F2C">
      <w:pPr>
        <w:spacing w:after="0" w:line="360" w:lineRule="auto"/>
        <w:rPr>
          <w:rFonts w:eastAsia="Calibri" w:cs="Times New Roman"/>
          <w:color w:val="auto"/>
          <w:lang w:eastAsia="en-US"/>
        </w:rPr>
      </w:pPr>
      <w:r w:rsidRPr="006575A8">
        <w:rPr>
          <w:rFonts w:eastAsia="Calibri" w:cs="Times New Roman"/>
          <w:color w:val="auto"/>
          <w:lang w:eastAsia="en-US"/>
        </w:rPr>
        <w:t>Ahora bien, el artículo 140, fracción IV, de la Ley de Transparencia y Acceso a la Información Pública del Estado de México y Municipios, prevé lo siguiente:</w:t>
      </w:r>
    </w:p>
    <w:p w14:paraId="44D4D022" w14:textId="77777777" w:rsidR="00574F2C" w:rsidRPr="006575A8" w:rsidRDefault="00574F2C" w:rsidP="00574F2C">
      <w:pPr>
        <w:tabs>
          <w:tab w:val="left" w:pos="4962"/>
        </w:tabs>
        <w:spacing w:after="0" w:line="360" w:lineRule="auto"/>
        <w:ind w:left="567" w:right="567"/>
        <w:contextualSpacing/>
        <w:rPr>
          <w:rFonts w:eastAsia="Calibri" w:cs="Tahoma"/>
          <w:i/>
          <w:iCs/>
          <w:color w:val="auto"/>
          <w:sz w:val="20"/>
          <w:szCs w:val="20"/>
          <w:lang w:val="es-ES" w:eastAsia="es-ES_tradnl"/>
        </w:rPr>
      </w:pPr>
    </w:p>
    <w:p w14:paraId="3341863D" w14:textId="77777777" w:rsidR="00574F2C" w:rsidRPr="006575A8" w:rsidRDefault="00574F2C" w:rsidP="00574F2C">
      <w:pPr>
        <w:tabs>
          <w:tab w:val="left" w:pos="4962"/>
        </w:tabs>
        <w:spacing w:after="0" w:line="360" w:lineRule="auto"/>
        <w:ind w:left="567" w:right="567"/>
        <w:contextualSpacing/>
        <w:rPr>
          <w:rFonts w:eastAsia="Calibri" w:cs="Tahoma"/>
          <w:i/>
          <w:iCs/>
          <w:color w:val="auto"/>
          <w:sz w:val="20"/>
          <w:szCs w:val="20"/>
          <w:lang w:val="es-ES" w:eastAsia="es-ES_tradnl"/>
        </w:rPr>
      </w:pPr>
      <w:r w:rsidRPr="006575A8">
        <w:rPr>
          <w:rFonts w:eastAsia="Calibri" w:cs="Tahoma"/>
          <w:i/>
          <w:iCs/>
          <w:color w:val="auto"/>
          <w:sz w:val="20"/>
          <w:szCs w:val="20"/>
          <w:lang w:val="es-ES" w:eastAsia="es-ES_tradnl"/>
        </w:rPr>
        <w:lastRenderedPageBreak/>
        <w:t xml:space="preserve"> “</w:t>
      </w:r>
      <w:r w:rsidRPr="006575A8">
        <w:rPr>
          <w:rFonts w:eastAsia="Calibri" w:cs="Tahoma"/>
          <w:b/>
          <w:i/>
          <w:iCs/>
          <w:color w:val="auto"/>
          <w:sz w:val="20"/>
          <w:szCs w:val="20"/>
          <w:lang w:val="es-ES" w:eastAsia="es-ES_tradnl"/>
        </w:rPr>
        <w:t>Artículo 140.</w:t>
      </w:r>
      <w:r w:rsidRPr="006575A8">
        <w:rPr>
          <w:rFonts w:eastAsia="Calibri" w:cs="Tahoma"/>
          <w:i/>
          <w:iCs/>
          <w:color w:val="auto"/>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14:paraId="73C79C7C" w14:textId="77777777" w:rsidR="00574F2C" w:rsidRPr="006575A8" w:rsidRDefault="00574F2C" w:rsidP="00574F2C">
      <w:pPr>
        <w:tabs>
          <w:tab w:val="left" w:pos="4962"/>
        </w:tabs>
        <w:spacing w:after="0" w:line="360" w:lineRule="auto"/>
        <w:ind w:left="567" w:right="567"/>
        <w:contextualSpacing/>
        <w:rPr>
          <w:rFonts w:eastAsia="Calibri" w:cs="Tahoma"/>
          <w:i/>
          <w:iCs/>
          <w:color w:val="auto"/>
          <w:sz w:val="20"/>
          <w:szCs w:val="20"/>
          <w:lang w:val="es-ES" w:eastAsia="es-ES_tradnl"/>
        </w:rPr>
      </w:pPr>
      <w:r w:rsidRPr="006575A8">
        <w:rPr>
          <w:rFonts w:eastAsia="Calibri" w:cs="Tahoma"/>
          <w:i/>
          <w:iCs/>
          <w:color w:val="auto"/>
          <w:sz w:val="20"/>
          <w:szCs w:val="20"/>
          <w:lang w:val="es-ES" w:eastAsia="es-ES_tradnl"/>
        </w:rPr>
        <w:t>…</w:t>
      </w:r>
    </w:p>
    <w:p w14:paraId="4BCB4871" w14:textId="77777777" w:rsidR="00574F2C" w:rsidRPr="006575A8" w:rsidRDefault="00574F2C" w:rsidP="00574F2C">
      <w:pPr>
        <w:tabs>
          <w:tab w:val="left" w:pos="4962"/>
        </w:tabs>
        <w:spacing w:after="0" w:line="360" w:lineRule="auto"/>
        <w:ind w:left="567" w:right="567"/>
        <w:contextualSpacing/>
        <w:rPr>
          <w:rFonts w:eastAsia="Calibri" w:cs="Tahoma"/>
          <w:i/>
          <w:iCs/>
          <w:color w:val="auto"/>
          <w:sz w:val="20"/>
          <w:szCs w:val="20"/>
          <w:lang w:eastAsia="es-ES_tradnl"/>
        </w:rPr>
      </w:pPr>
      <w:r w:rsidRPr="006575A8">
        <w:rPr>
          <w:rFonts w:eastAsia="Calibri" w:cs="Tahoma"/>
          <w:i/>
          <w:iCs/>
          <w:color w:val="auto"/>
          <w:sz w:val="20"/>
          <w:szCs w:val="20"/>
          <w:lang w:eastAsia="es-ES_tradnl"/>
        </w:rPr>
        <w:t>IV. Ponga en riesgo la vida, la seguridad o la salud de una persona física;</w:t>
      </w:r>
    </w:p>
    <w:p w14:paraId="50A6F995" w14:textId="77777777" w:rsidR="00574F2C" w:rsidRPr="006575A8" w:rsidRDefault="00574F2C" w:rsidP="00574F2C">
      <w:pPr>
        <w:tabs>
          <w:tab w:val="left" w:pos="4962"/>
        </w:tabs>
        <w:spacing w:after="0" w:line="360" w:lineRule="auto"/>
        <w:ind w:left="567" w:right="567"/>
        <w:contextualSpacing/>
        <w:rPr>
          <w:rFonts w:eastAsia="Calibri" w:cs="Tahoma"/>
          <w:i/>
          <w:iCs/>
          <w:color w:val="auto"/>
          <w:sz w:val="20"/>
          <w:szCs w:val="20"/>
          <w:lang w:val="es-ES" w:eastAsia="es-ES_tradnl"/>
        </w:rPr>
      </w:pPr>
      <w:r w:rsidRPr="006575A8">
        <w:rPr>
          <w:rFonts w:eastAsia="Calibri" w:cs="Tahoma"/>
          <w:i/>
          <w:iCs/>
          <w:color w:val="auto"/>
          <w:sz w:val="20"/>
          <w:szCs w:val="20"/>
          <w:lang w:val="es-ES" w:eastAsia="es-ES_tradnl"/>
        </w:rPr>
        <w:t xml:space="preserve">…” </w:t>
      </w:r>
    </w:p>
    <w:p w14:paraId="30C19D80" w14:textId="77777777" w:rsidR="00574F2C" w:rsidRPr="006575A8" w:rsidRDefault="00574F2C" w:rsidP="00574F2C">
      <w:pPr>
        <w:spacing w:after="0" w:line="360" w:lineRule="auto"/>
        <w:rPr>
          <w:rFonts w:eastAsia="Calibri" w:cs="Tahoma"/>
          <w:bCs/>
          <w:color w:val="auto"/>
          <w:lang w:eastAsia="en-US"/>
        </w:rPr>
      </w:pPr>
    </w:p>
    <w:p w14:paraId="0EC3FF36" w14:textId="77777777" w:rsidR="00574F2C" w:rsidRPr="006575A8" w:rsidRDefault="00574F2C" w:rsidP="00574F2C">
      <w:pPr>
        <w:spacing w:after="0" w:line="360" w:lineRule="auto"/>
        <w:rPr>
          <w:rFonts w:eastAsia="Calibri" w:cs="Tahoma"/>
          <w:bCs/>
          <w:color w:val="auto"/>
          <w:lang w:eastAsia="en-US"/>
        </w:rPr>
      </w:pPr>
      <w:r w:rsidRPr="006575A8">
        <w:rPr>
          <w:rFonts w:eastAsia="Calibri" w:cs="Tahoma"/>
          <w:bCs/>
          <w:color w:val="auto"/>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6575A8">
        <w:rPr>
          <w:rFonts w:eastAsia="Calibri" w:cs="Tahoma"/>
          <w:bCs/>
          <w:color w:val="auto"/>
          <w:lang w:val="es-ES" w:eastAsia="en-US"/>
        </w:rPr>
        <w:t xml:space="preserve">Lineamientos Generales, </w:t>
      </w:r>
      <w:r w:rsidRPr="006575A8">
        <w:rPr>
          <w:rFonts w:eastAsia="Calibri" w:cs="Tahoma"/>
          <w:bCs/>
          <w:color w:val="auto"/>
          <w:lang w:eastAsia="en-US"/>
        </w:rPr>
        <w:t>establecen lo siguiente:</w:t>
      </w:r>
    </w:p>
    <w:p w14:paraId="10226794" w14:textId="77777777" w:rsidR="00574F2C" w:rsidRPr="006575A8" w:rsidRDefault="00574F2C" w:rsidP="00574F2C">
      <w:pPr>
        <w:spacing w:after="0" w:line="360" w:lineRule="auto"/>
        <w:rPr>
          <w:rFonts w:eastAsia="Calibri" w:cs="Tahoma"/>
          <w:bCs/>
          <w:color w:val="auto"/>
          <w:lang w:eastAsia="en-US"/>
        </w:rPr>
      </w:pPr>
    </w:p>
    <w:p w14:paraId="12EC4BA5" w14:textId="77777777" w:rsidR="00574F2C" w:rsidRPr="006575A8" w:rsidRDefault="00574F2C" w:rsidP="00574F2C">
      <w:pPr>
        <w:spacing w:after="0" w:line="360" w:lineRule="auto"/>
        <w:ind w:left="567" w:right="567"/>
        <w:contextualSpacing/>
        <w:rPr>
          <w:rFonts w:eastAsia="Calibri" w:cs="Tahoma"/>
          <w:bCs/>
          <w:i/>
          <w:color w:val="auto"/>
          <w:sz w:val="20"/>
          <w:szCs w:val="20"/>
          <w:lang w:eastAsia="en-US"/>
        </w:rPr>
      </w:pPr>
      <w:r w:rsidRPr="006575A8">
        <w:rPr>
          <w:rFonts w:eastAsia="Calibri" w:cs="Tahoma"/>
          <w:b/>
          <w:bCs/>
          <w:i/>
          <w:color w:val="auto"/>
          <w:sz w:val="20"/>
          <w:szCs w:val="20"/>
          <w:lang w:eastAsia="en-US"/>
        </w:rPr>
        <w:t xml:space="preserve">“Vigésimo tercero. </w:t>
      </w:r>
      <w:r w:rsidRPr="006575A8">
        <w:rPr>
          <w:rFonts w:eastAsia="Calibri" w:cs="Tahoma"/>
          <w:bCs/>
          <w:i/>
          <w:color w:val="auto"/>
          <w:sz w:val="20"/>
          <w:szCs w:val="20"/>
          <w:lang w:eastAsia="en-US"/>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0E1EB93C" w14:textId="77777777" w:rsidR="00574F2C" w:rsidRPr="006575A8" w:rsidRDefault="00574F2C" w:rsidP="00574F2C">
      <w:pPr>
        <w:spacing w:after="0" w:line="360" w:lineRule="auto"/>
        <w:ind w:left="567" w:right="567"/>
        <w:contextualSpacing/>
        <w:rPr>
          <w:rFonts w:eastAsia="Calibri" w:cs="Tahoma"/>
          <w:bCs/>
          <w:i/>
          <w:color w:val="auto"/>
          <w:sz w:val="20"/>
          <w:szCs w:val="20"/>
          <w:lang w:eastAsia="en-US"/>
        </w:rPr>
      </w:pPr>
    </w:p>
    <w:p w14:paraId="4BB4E06E" w14:textId="77777777" w:rsidR="00574F2C" w:rsidRPr="006575A8" w:rsidRDefault="00574F2C" w:rsidP="00574F2C">
      <w:pPr>
        <w:spacing w:after="0" w:line="360" w:lineRule="auto"/>
        <w:rPr>
          <w:rFonts w:eastAsia="Calibri" w:cs="Tahoma"/>
          <w:b/>
          <w:bCs/>
          <w:color w:val="auto"/>
          <w:lang w:eastAsia="en-US"/>
        </w:rPr>
      </w:pPr>
      <w:r w:rsidRPr="006575A8">
        <w:rPr>
          <w:rFonts w:eastAsia="Calibri" w:cs="Tahoma"/>
          <w:bCs/>
          <w:color w:val="auto"/>
          <w:lang w:eastAsia="en-US"/>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C398201" w14:textId="77777777" w:rsidR="00574F2C" w:rsidRPr="006575A8" w:rsidRDefault="00574F2C" w:rsidP="00A614C6">
      <w:pPr>
        <w:spacing w:after="0" w:line="360" w:lineRule="auto"/>
        <w:ind w:right="142"/>
      </w:pPr>
    </w:p>
    <w:p w14:paraId="60FCF112" w14:textId="3041B596" w:rsidR="00A614C6" w:rsidRPr="006575A8" w:rsidRDefault="00574F2C" w:rsidP="00075C55">
      <w:pPr>
        <w:spacing w:after="0" w:line="360" w:lineRule="auto"/>
        <w:ind w:right="142"/>
      </w:pPr>
      <w:r w:rsidRPr="006575A8">
        <w:t xml:space="preserve">Por lo que, en el presente caso, proporcionar el número de placa o económico del parque vehicular del área de seguridad, no pone en peligro la vida, seguridad o salud de alguna persona, pues no existe vínculo de dichos datos a determinadas personas, pues no se </w:t>
      </w:r>
      <w:proofErr w:type="spellStart"/>
      <w:r w:rsidRPr="006575A8">
        <w:t>esta</w:t>
      </w:r>
      <w:proofErr w:type="spellEnd"/>
      <w:r w:rsidRPr="006575A8">
        <w:t xml:space="preserve"> dando a conocer el nombre del </w:t>
      </w:r>
      <w:proofErr w:type="spellStart"/>
      <w:r w:rsidRPr="006575A8">
        <w:t>resguardatario</w:t>
      </w:r>
      <w:proofErr w:type="spellEnd"/>
      <w:r w:rsidRPr="006575A8">
        <w:t xml:space="preserve"> o de los servidores públicos que utilizan dichos automotores; por lo que, no se acredita algún vínculo entre personas y automotores que pueda poner en peligro a los primero, por lo que, no se actualiza la causal de reserva establecida en el artículo 140, fracción IV, de la Ley de Transparencia y Acceso a la Información Pública del Estado de México y </w:t>
      </w:r>
      <w:proofErr w:type="spellStart"/>
      <w:r w:rsidRPr="006575A8">
        <w:t>Municipios.A</w:t>
      </w:r>
      <w:proofErr w:type="spellEnd"/>
    </w:p>
    <w:p w14:paraId="3BAB0B3A" w14:textId="0285F3D4" w:rsidR="00574F2C" w:rsidRPr="006575A8" w:rsidRDefault="00574F2C" w:rsidP="00574F2C">
      <w:pPr>
        <w:spacing w:after="0" w:line="360" w:lineRule="auto"/>
        <w:ind w:right="142"/>
      </w:pPr>
      <w:r w:rsidRPr="006575A8">
        <w:rPr>
          <w:lang w:val="es-ES"/>
        </w:rPr>
        <w:lastRenderedPageBreak/>
        <w:t>Ahora bien, el artículo 140, fracción XI, de la Ley de Transparencia y Acceso a la Información Pública del Estado de México y Municipios, prevé lo siguiente:</w:t>
      </w:r>
    </w:p>
    <w:p w14:paraId="2BDA8710" w14:textId="77777777" w:rsidR="00574F2C" w:rsidRPr="006575A8" w:rsidRDefault="00574F2C" w:rsidP="00574F2C">
      <w:pPr>
        <w:spacing w:after="0" w:line="360" w:lineRule="auto"/>
        <w:ind w:right="142"/>
      </w:pPr>
      <w:r w:rsidRPr="006575A8">
        <w:rPr>
          <w:lang w:val="es-ES"/>
        </w:rPr>
        <w:t> </w:t>
      </w:r>
    </w:p>
    <w:p w14:paraId="797C463A"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b/>
          <w:bCs/>
          <w:i/>
          <w:color w:val="auto"/>
          <w:sz w:val="20"/>
          <w:szCs w:val="20"/>
          <w:lang w:eastAsia="en-US"/>
        </w:rPr>
        <w:t>“Artículo 140. </w:t>
      </w:r>
      <w:r w:rsidRPr="006575A8">
        <w:rPr>
          <w:rFonts w:eastAsia="Calibri" w:cs="Tahoma"/>
          <w:i/>
          <w:color w:val="auto"/>
          <w:sz w:val="20"/>
          <w:szCs w:val="20"/>
          <w:lang w:eastAsia="en-US"/>
        </w:rPr>
        <w:t>El acceso a la información pública será restringido excepcionalmente, cuando por razones de interés público, ésta sea clasificada como reservada, conforme a los criterios siguientes: </w:t>
      </w:r>
    </w:p>
    <w:p w14:paraId="2F9F21F9"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i/>
          <w:color w:val="auto"/>
          <w:sz w:val="20"/>
          <w:szCs w:val="20"/>
          <w:lang w:eastAsia="en-US"/>
        </w:rPr>
        <w:t>…</w:t>
      </w:r>
    </w:p>
    <w:p w14:paraId="06E70D86"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i/>
          <w:color w:val="auto"/>
          <w:sz w:val="20"/>
          <w:szCs w:val="20"/>
          <w:lang w:eastAsia="en-US"/>
        </w:rPr>
        <w:t>XI. Las que por disposición expresa de una ley tengan tal carácter, siempre que sean acordes con las bases, principios y disposiciones establecidos en esta Ley y no la contravengan; así como las previstas en tratados internacionales.”</w:t>
      </w:r>
    </w:p>
    <w:p w14:paraId="68FE8CC4" w14:textId="77777777" w:rsidR="00574F2C" w:rsidRPr="006575A8" w:rsidRDefault="00574F2C" w:rsidP="00574F2C">
      <w:pPr>
        <w:spacing w:after="0" w:line="360" w:lineRule="auto"/>
        <w:ind w:right="142"/>
      </w:pPr>
      <w:r w:rsidRPr="006575A8">
        <w:rPr>
          <w:lang w:val="es-ES"/>
        </w:rPr>
        <w:t> </w:t>
      </w:r>
    </w:p>
    <w:p w14:paraId="086B3929" w14:textId="77777777" w:rsidR="00574F2C" w:rsidRPr="006575A8" w:rsidRDefault="00574F2C" w:rsidP="00574F2C">
      <w:pPr>
        <w:spacing w:after="0" w:line="360" w:lineRule="auto"/>
        <w:ind w:right="142"/>
      </w:pPr>
      <w:r w:rsidRPr="006575A8">
        <w:t>De dicho precepto normativo se desprende que podrá clasificarse, la información que por disposición expresa de una Ley, tenga el carácter de reservado, es decir, que precise de manera textual que tiene dicho carácter. Por su parte, los Lineamientos Generales, disponen:</w:t>
      </w:r>
    </w:p>
    <w:p w14:paraId="147C9A56" w14:textId="77777777" w:rsidR="00574F2C" w:rsidRPr="006575A8" w:rsidRDefault="00574F2C" w:rsidP="00574F2C">
      <w:pPr>
        <w:spacing w:after="0" w:line="360" w:lineRule="auto"/>
        <w:ind w:right="142"/>
      </w:pPr>
      <w:r w:rsidRPr="006575A8">
        <w:rPr>
          <w:lang w:val="es-ES"/>
        </w:rPr>
        <w:t> </w:t>
      </w:r>
    </w:p>
    <w:p w14:paraId="0B3990D0"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b/>
          <w:bCs/>
          <w:i/>
          <w:color w:val="auto"/>
          <w:sz w:val="20"/>
          <w:szCs w:val="20"/>
          <w:lang w:eastAsia="en-US"/>
        </w:rPr>
        <w:t>“Trigésimo segundo. </w:t>
      </w:r>
      <w:r w:rsidRPr="006575A8">
        <w:rPr>
          <w:rFonts w:eastAsia="Calibri" w:cs="Tahoma"/>
          <w:i/>
          <w:color w:val="auto"/>
          <w:sz w:val="20"/>
          <w:szCs w:val="20"/>
          <w:lang w:eastAsia="en-US"/>
        </w:rPr>
        <w:t>De conformidad con el artículo 113, fracción XIII de la Ley General, podrá considerarse como información reservada, aquella que por disposición expresa de una ley o de un Tratado Internacional del que el Estado mexicano sea parte, le otorgue tal carácter siempre que no se contravenga lo establecido en la Ley General. </w:t>
      </w:r>
    </w:p>
    <w:p w14:paraId="3A753E8D"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i/>
          <w:color w:val="auto"/>
          <w:sz w:val="20"/>
          <w:szCs w:val="20"/>
          <w:lang w:eastAsia="en-US"/>
        </w:rPr>
        <w:t> </w:t>
      </w:r>
    </w:p>
    <w:p w14:paraId="3EED6989" w14:textId="77777777" w:rsidR="00574F2C" w:rsidRPr="006575A8" w:rsidRDefault="00574F2C" w:rsidP="00574F2C">
      <w:pPr>
        <w:spacing w:after="0" w:line="360" w:lineRule="auto"/>
        <w:ind w:left="567" w:right="567"/>
        <w:contextualSpacing/>
        <w:rPr>
          <w:rFonts w:eastAsia="Calibri" w:cs="Tahoma"/>
          <w:i/>
          <w:color w:val="auto"/>
          <w:sz w:val="20"/>
          <w:szCs w:val="20"/>
          <w:lang w:eastAsia="en-US"/>
        </w:rPr>
      </w:pPr>
      <w:r w:rsidRPr="006575A8">
        <w:rPr>
          <w:rFonts w:eastAsia="Calibri" w:cs="Tahoma"/>
          <w:i/>
          <w:color w:val="auto"/>
          <w:sz w:val="20"/>
          <w:szCs w:val="20"/>
          <w:lang w:eastAsia="en-US"/>
        </w:rPr>
        <w:t>Para que se actualice este supuesto de reserva, los sujetos obligados deberán fundar y motivar la clasificación de la información, señalando de manera específica el supuesto normativo que expresamente le otorga ese carácter.”</w:t>
      </w:r>
    </w:p>
    <w:p w14:paraId="34F67D18" w14:textId="77777777" w:rsidR="00574F2C" w:rsidRPr="006575A8" w:rsidRDefault="00574F2C" w:rsidP="00574F2C">
      <w:pPr>
        <w:spacing w:after="0" w:line="360" w:lineRule="auto"/>
        <w:ind w:right="142"/>
      </w:pPr>
      <w:r w:rsidRPr="006575A8">
        <w:rPr>
          <w:lang w:val="es-ES"/>
        </w:rPr>
        <w:t> </w:t>
      </w:r>
    </w:p>
    <w:p w14:paraId="6F29D0C4" w14:textId="77777777" w:rsidR="00574F2C" w:rsidRPr="006575A8" w:rsidRDefault="00574F2C" w:rsidP="00574F2C">
      <w:pPr>
        <w:spacing w:after="0" w:line="360" w:lineRule="auto"/>
        <w:ind w:right="142"/>
      </w:pPr>
      <w:r w:rsidRPr="006575A8">
        <w:t>Del lineamiento en cita, se colige que se podrá considerar como información reservada, aquella que por disposición expresa de una Ley, lo determine, siempre y cuando no contravenga las Leyes de Transparencia; para lo cual, los Sujetos Obligados deberá fundar y motivar la clasificación, señalando de manera específica el supuesto normativo que expresamente le otorgue dicho carácter.</w:t>
      </w:r>
    </w:p>
    <w:p w14:paraId="17DFF2E6" w14:textId="6500F5CE" w:rsidR="00574F2C" w:rsidRPr="006575A8" w:rsidRDefault="00574F2C" w:rsidP="00574F2C">
      <w:pPr>
        <w:spacing w:after="0" w:line="360" w:lineRule="auto"/>
        <w:ind w:right="142"/>
      </w:pPr>
      <w:r w:rsidRPr="006575A8">
        <w:lastRenderedPageBreak/>
        <w:t> En esa tesitura, el Sujeto Obligado omitió señalar el supuesto normativo que precisaba que la información solicitada era reservada, por lo que, no fundó, ni motivó la causal de reserva establecida; lo cual da como resultado, que no resulte procedente la reserva de lo peticionado, en términos del artículo 140, fracción XI, de la Ley de Transparencia y Acceso a la Información Pública del Estado de México y Municipios.</w:t>
      </w:r>
    </w:p>
    <w:p w14:paraId="12453C9E" w14:textId="77777777" w:rsidR="00125B05" w:rsidRPr="006575A8" w:rsidRDefault="00125B05" w:rsidP="00075C55">
      <w:pPr>
        <w:spacing w:after="0" w:line="360" w:lineRule="auto"/>
        <w:ind w:right="142"/>
      </w:pPr>
    </w:p>
    <w:p w14:paraId="19F97597" w14:textId="1C14078A" w:rsidR="005E7851" w:rsidRPr="006575A8" w:rsidRDefault="005E7851" w:rsidP="00075C55">
      <w:pPr>
        <w:spacing w:after="0" w:line="360" w:lineRule="auto"/>
        <w:ind w:right="142"/>
      </w:pPr>
      <w:r w:rsidRPr="006575A8">
        <w:t>Conforme a lo anterior, se considera que el Sujeto Obligado deberá entregar el documento entregado en respuesta, en versión íntegra, pues no se validó la reserva del número económico y placa de los vehículos de seguridad pública; lo cual toma relevancia, pues el Sujeto Obligado entregó un documento con dichos datos visibles, tal como se muestra a continuación:</w:t>
      </w:r>
    </w:p>
    <w:p w14:paraId="7C57A2C2" w14:textId="77777777" w:rsidR="005E7851" w:rsidRPr="006575A8" w:rsidRDefault="005E7851" w:rsidP="00075C55">
      <w:pPr>
        <w:spacing w:after="0" w:line="360" w:lineRule="auto"/>
        <w:ind w:right="142"/>
      </w:pPr>
    </w:p>
    <w:p w14:paraId="684A4EFA" w14:textId="066EDFEA" w:rsidR="005E7851" w:rsidRPr="006575A8" w:rsidRDefault="005E7851" w:rsidP="00075C55">
      <w:pPr>
        <w:spacing w:after="0" w:line="360" w:lineRule="auto"/>
        <w:ind w:right="142"/>
      </w:pPr>
      <w:r w:rsidRPr="006575A8">
        <w:rPr>
          <w:noProof/>
        </w:rPr>
        <w:drawing>
          <wp:inline distT="0" distB="0" distL="0" distR="0" wp14:anchorId="6690CA1B" wp14:editId="24B583D8">
            <wp:extent cx="5850890" cy="1030605"/>
            <wp:effectExtent l="0" t="0" r="3810" b="0"/>
            <wp:docPr id="1648717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17984" name=""/>
                    <pic:cNvPicPr/>
                  </pic:nvPicPr>
                  <pic:blipFill>
                    <a:blip r:embed="rId9" cstate="email">
                      <a:extLst>
                        <a:ext uri="{28A0092B-C50C-407E-A947-70E740481C1C}">
                          <a14:useLocalDpi xmlns:a14="http://schemas.microsoft.com/office/drawing/2010/main"/>
                        </a:ext>
                      </a:extLst>
                    </a:blip>
                    <a:stretch>
                      <a:fillRect/>
                    </a:stretch>
                  </pic:blipFill>
                  <pic:spPr>
                    <a:xfrm>
                      <a:off x="0" y="0"/>
                      <a:ext cx="5850890" cy="1030605"/>
                    </a:xfrm>
                    <a:prstGeom prst="rect">
                      <a:avLst/>
                    </a:prstGeom>
                  </pic:spPr>
                </pic:pic>
              </a:graphicData>
            </a:graphic>
          </wp:inline>
        </w:drawing>
      </w:r>
    </w:p>
    <w:p w14:paraId="4D9A0A01" w14:textId="77777777" w:rsidR="00ED7B74" w:rsidRPr="006575A8" w:rsidRDefault="00ED7B74" w:rsidP="00075C55">
      <w:pPr>
        <w:spacing w:after="0" w:line="360" w:lineRule="auto"/>
        <w:ind w:right="142"/>
      </w:pPr>
    </w:p>
    <w:p w14:paraId="18BAE1EE" w14:textId="0AE0852B" w:rsidR="00ED7B74" w:rsidRPr="006575A8" w:rsidRDefault="00ED7B74" w:rsidP="00075C55">
      <w:pPr>
        <w:pStyle w:val="Prrafodelista"/>
        <w:numPr>
          <w:ilvl w:val="0"/>
          <w:numId w:val="39"/>
        </w:numPr>
        <w:spacing w:line="360" w:lineRule="auto"/>
        <w:ind w:right="142"/>
        <w:rPr>
          <w:b/>
          <w:bCs/>
        </w:rPr>
      </w:pPr>
      <w:r w:rsidRPr="006575A8">
        <w:rPr>
          <w:b/>
          <w:bCs/>
        </w:rPr>
        <w:t>Fundamento p</w:t>
      </w:r>
      <w:r w:rsidR="00290AD8">
        <w:rPr>
          <w:b/>
          <w:bCs/>
        </w:rPr>
        <w:t xml:space="preserve">ara evitar el </w:t>
      </w:r>
      <w:proofErr w:type="spellStart"/>
      <w:r w:rsidR="00290AD8">
        <w:rPr>
          <w:b/>
          <w:bCs/>
        </w:rPr>
        <w:t>emplacamiento</w:t>
      </w:r>
      <w:proofErr w:type="spellEnd"/>
    </w:p>
    <w:p w14:paraId="44BFE51D" w14:textId="77777777" w:rsidR="00ED7B74" w:rsidRPr="006575A8" w:rsidRDefault="00ED7B74" w:rsidP="00075C55">
      <w:pPr>
        <w:spacing w:after="0" w:line="360" w:lineRule="auto"/>
        <w:ind w:right="142"/>
      </w:pPr>
    </w:p>
    <w:p w14:paraId="5529A128" w14:textId="3871FD96" w:rsidR="00ED7B74" w:rsidRPr="006575A8" w:rsidRDefault="00ED7B74" w:rsidP="00075C55">
      <w:pPr>
        <w:spacing w:after="0" w:line="360" w:lineRule="auto"/>
        <w:ind w:right="142"/>
      </w:pPr>
      <w:r w:rsidRPr="006575A8">
        <w:t xml:space="preserve">Al respecto, debemos señalar </w:t>
      </w:r>
      <w:r w:rsidR="002D050B" w:rsidRPr="006575A8">
        <w:t>que la facultad para la expedición de placas, corresponde en términos del artículo 16</w:t>
      </w:r>
      <w:r w:rsidR="001478E8" w:rsidRPr="006575A8">
        <w:t xml:space="preserve"> del Reglamento de Tránsito del Estado de México</w:t>
      </w:r>
      <w:r w:rsidR="002D050B" w:rsidRPr="006575A8">
        <w:t xml:space="preserve">, </w:t>
      </w:r>
      <w:r w:rsidR="001478E8" w:rsidRPr="006575A8">
        <w:t xml:space="preserve">a la Secretaría de </w:t>
      </w:r>
      <w:r w:rsidR="009E499B" w:rsidRPr="006575A8">
        <w:t>Gobierno, como se establece:</w:t>
      </w:r>
    </w:p>
    <w:p w14:paraId="57CA2E38" w14:textId="77777777" w:rsidR="009E499B" w:rsidRPr="006575A8" w:rsidRDefault="009E499B" w:rsidP="00075C55">
      <w:pPr>
        <w:spacing w:after="0" w:line="360" w:lineRule="auto"/>
        <w:ind w:right="142"/>
      </w:pPr>
    </w:p>
    <w:p w14:paraId="207F1509" w14:textId="17EA4C8E" w:rsidR="009E499B" w:rsidRPr="006575A8" w:rsidRDefault="009E499B" w:rsidP="00075C55">
      <w:pPr>
        <w:spacing w:after="0" w:line="360" w:lineRule="auto"/>
        <w:ind w:left="567" w:right="567"/>
        <w:contextualSpacing/>
        <w:rPr>
          <w:rFonts w:cs="Tahoma"/>
          <w:bCs/>
          <w:i/>
          <w:iCs/>
          <w:sz w:val="20"/>
          <w:szCs w:val="20"/>
        </w:rPr>
      </w:pPr>
      <w:r w:rsidRPr="006575A8">
        <w:rPr>
          <w:rFonts w:cs="Tahoma"/>
          <w:bCs/>
          <w:i/>
          <w:iCs/>
          <w:sz w:val="20"/>
          <w:szCs w:val="20"/>
        </w:rPr>
        <w:t>Artículo 16. Corresponde a la Secretaría de Gobierno a través de sus unidades administrativas correspondientes, la autorización y expedición de placas para automotores de uso particular, uso comercial y de uso o servicio público, en cualquiera de sus modalidades. Los ayuntamientos en términos de los convenios que celebren con el Gobierno del Estado, podrán otorgar y expedir placas para automotores de uso particular.</w:t>
      </w:r>
    </w:p>
    <w:p w14:paraId="0C892CD4" w14:textId="77777777" w:rsidR="007775D3" w:rsidRPr="006575A8" w:rsidRDefault="007775D3" w:rsidP="00075C55">
      <w:pPr>
        <w:spacing w:after="0" w:line="360" w:lineRule="auto"/>
        <w:ind w:right="142"/>
      </w:pPr>
    </w:p>
    <w:p w14:paraId="46E1AB59" w14:textId="73C3314A" w:rsidR="006F393A" w:rsidRPr="006575A8" w:rsidRDefault="00CD3724" w:rsidP="00075C55">
      <w:pPr>
        <w:tabs>
          <w:tab w:val="left" w:pos="4962"/>
        </w:tabs>
        <w:spacing w:after="0" w:line="360" w:lineRule="auto"/>
        <w:ind w:right="142"/>
      </w:pPr>
      <w:r w:rsidRPr="006575A8">
        <w:t xml:space="preserve">Además, el artículo 17 del mismo Reglamento, contempla </w:t>
      </w:r>
      <w:r w:rsidR="00041664" w:rsidRPr="006575A8">
        <w:t>que todo vehículo deberá estar debidamente registrado y autorizado ante las autoridades de tránsito correspondientes, y solo en casos extraordinarios se podrá circular únicamente con permiso provisional.</w:t>
      </w:r>
    </w:p>
    <w:p w14:paraId="14C89065" w14:textId="77777777" w:rsidR="00041664" w:rsidRPr="006575A8" w:rsidRDefault="00041664" w:rsidP="00075C55">
      <w:pPr>
        <w:tabs>
          <w:tab w:val="left" w:pos="4962"/>
        </w:tabs>
        <w:spacing w:after="0" w:line="360" w:lineRule="auto"/>
        <w:ind w:right="142"/>
      </w:pPr>
    </w:p>
    <w:p w14:paraId="6AB7260A" w14:textId="6262270D" w:rsidR="00041664" w:rsidRPr="006575A8" w:rsidRDefault="00041664" w:rsidP="00075C55">
      <w:pPr>
        <w:tabs>
          <w:tab w:val="left" w:pos="4962"/>
        </w:tabs>
        <w:spacing w:after="0" w:line="360" w:lineRule="auto"/>
        <w:ind w:right="142"/>
      </w:pPr>
      <w:r w:rsidRPr="006575A8">
        <w:t xml:space="preserve">En este contexto el derecho de acceso a la información corresponde a la entrega de documentos, lo que implica a realizar una búsqueda de la información y hacer entrega de estos tal como obran en sus archivos, con independencia de que estos, se encuentren debidamente </w:t>
      </w:r>
      <w:proofErr w:type="spellStart"/>
      <w:r w:rsidRPr="006575A8">
        <w:t>requisitados</w:t>
      </w:r>
      <w:proofErr w:type="spellEnd"/>
      <w:r w:rsidRPr="006575A8">
        <w:t xml:space="preserve"> o incluso, su contenido, se ajuste a un correcto cumplimiento normativo.</w:t>
      </w:r>
    </w:p>
    <w:p w14:paraId="51C6D2D9" w14:textId="77777777" w:rsidR="00041664" w:rsidRPr="006575A8" w:rsidRDefault="00041664" w:rsidP="00075C55">
      <w:pPr>
        <w:tabs>
          <w:tab w:val="left" w:pos="4962"/>
        </w:tabs>
        <w:spacing w:after="0" w:line="360" w:lineRule="auto"/>
        <w:ind w:right="142"/>
      </w:pPr>
    </w:p>
    <w:p w14:paraId="6469DB24" w14:textId="792BBE04" w:rsidR="00041664" w:rsidRPr="006575A8" w:rsidRDefault="00041664" w:rsidP="00075C55">
      <w:pPr>
        <w:tabs>
          <w:tab w:val="left" w:pos="4962"/>
        </w:tabs>
        <w:spacing w:after="0" w:line="360" w:lineRule="auto"/>
        <w:ind w:right="142"/>
      </w:pPr>
      <w:r w:rsidRPr="006575A8">
        <w:t xml:space="preserve">En este orden de ideas, el Sujeto Obligado, entregó los documentos tal como obran en sus archivos, </w:t>
      </w:r>
      <w:r w:rsidR="00D472EB" w:rsidRPr="006575A8">
        <w:t>aun</w:t>
      </w:r>
      <w:r w:rsidRPr="006575A8">
        <w:t xml:space="preserve"> cuando no estén </w:t>
      </w:r>
      <w:proofErr w:type="spellStart"/>
      <w:r w:rsidRPr="006575A8">
        <w:t>emplacadas</w:t>
      </w:r>
      <w:proofErr w:type="spellEnd"/>
      <w:r w:rsidRPr="006575A8">
        <w:t xml:space="preserve"> las patrullas, además, de que lo solicitado por el Particular, </w:t>
      </w:r>
      <w:r w:rsidR="00023EA8" w:rsidRPr="006575A8">
        <w:t xml:space="preserve">no radica en la entrega de un documento, sino </w:t>
      </w:r>
      <w:proofErr w:type="spellStart"/>
      <w:r w:rsidR="00023EA8" w:rsidRPr="006575A8">
        <w:t>mas</w:t>
      </w:r>
      <w:proofErr w:type="spellEnd"/>
      <w:r w:rsidR="00023EA8" w:rsidRPr="006575A8">
        <w:t xml:space="preserve"> bien en la atención a una consulta, como lo es el conocer el fundamento de un actuar, que no tiene sustento legal, por lo cual, su entrega no solo resulta en un imposible, sino que </w:t>
      </w:r>
      <w:r w:rsidR="0018735D" w:rsidRPr="006575A8">
        <w:t>excede al derecho de acceso a la información pública.</w:t>
      </w:r>
    </w:p>
    <w:p w14:paraId="59A8C522" w14:textId="77777777" w:rsidR="0018735D" w:rsidRPr="006575A8" w:rsidRDefault="0018735D" w:rsidP="00075C55">
      <w:pPr>
        <w:tabs>
          <w:tab w:val="left" w:pos="4962"/>
        </w:tabs>
        <w:spacing w:after="0" w:line="360" w:lineRule="auto"/>
        <w:ind w:right="142"/>
      </w:pPr>
    </w:p>
    <w:p w14:paraId="4E01787E" w14:textId="39A19858" w:rsidR="00CA1DBB" w:rsidRPr="006575A8" w:rsidRDefault="0018735D" w:rsidP="00075C55">
      <w:pPr>
        <w:pStyle w:val="Ttulo2"/>
        <w:spacing w:before="0" w:after="0" w:line="360" w:lineRule="auto"/>
      </w:pPr>
      <w:bookmarkStart w:id="17" w:name="_Toc212131843"/>
      <w:r w:rsidRPr="006575A8">
        <w:t>SEXTO</w:t>
      </w:r>
      <w:r w:rsidR="00CA1DBB" w:rsidRPr="006575A8">
        <w:t>. Decisión</w:t>
      </w:r>
      <w:bookmarkEnd w:id="17"/>
      <w:r w:rsidR="00CA1DBB" w:rsidRPr="006575A8">
        <w:t xml:space="preserve"> </w:t>
      </w:r>
    </w:p>
    <w:p w14:paraId="29786838" w14:textId="77777777" w:rsidR="00CA1DBB" w:rsidRPr="006575A8" w:rsidRDefault="00CA1DBB" w:rsidP="00075C55">
      <w:pPr>
        <w:spacing w:after="0" w:line="360" w:lineRule="auto"/>
        <w:ind w:right="-93"/>
        <w:contextualSpacing/>
        <w:rPr>
          <w:rFonts w:cs="Tahoma"/>
          <w:b/>
        </w:rPr>
      </w:pPr>
    </w:p>
    <w:p w14:paraId="0B42FC25" w14:textId="3C57FE28" w:rsidR="00CA1DBB" w:rsidRPr="006575A8" w:rsidRDefault="00CA1DBB" w:rsidP="00075C55">
      <w:pPr>
        <w:spacing w:after="0" w:line="360" w:lineRule="auto"/>
        <w:ind w:right="-93"/>
        <w:contextualSpacing/>
        <w:rPr>
          <w:rFonts w:cs="Tahoma"/>
        </w:rPr>
      </w:pPr>
      <w:r w:rsidRPr="006575A8">
        <w:rPr>
          <w:rFonts w:cs="Tahoma"/>
        </w:rPr>
        <w:t xml:space="preserve">Con fundamento en el artículo 186, fracción III, de la Ley de Transparencia y Acceso a la Información Pública del Estado de México y Municipios, este Instituto considera procedente </w:t>
      </w:r>
      <w:r w:rsidR="002B6CE9" w:rsidRPr="006575A8">
        <w:rPr>
          <w:rFonts w:cs="Tahoma"/>
          <w:b/>
        </w:rPr>
        <w:t>MODIFICAR</w:t>
      </w:r>
      <w:r w:rsidRPr="006575A8">
        <w:rPr>
          <w:rFonts w:cs="Tahoma"/>
        </w:rPr>
        <w:t xml:space="preserve"> la respuesta otorgada por el Sujeto Obligado a la solicitud de información </w:t>
      </w:r>
      <w:r w:rsidR="000200EB" w:rsidRPr="006575A8">
        <w:rPr>
          <w:b/>
          <w:bCs/>
        </w:rPr>
        <w:t>02783/TOLUCA/IP/2025</w:t>
      </w:r>
      <w:r w:rsidRPr="006575A8">
        <w:rPr>
          <w:rFonts w:cs="Tahoma"/>
        </w:rPr>
        <w:t xml:space="preserve">, por resultar fundadas las razones o motivos de inconformidad hechos valer por el Recurrente, en el Recurso de Revisión </w:t>
      </w:r>
      <w:r w:rsidR="00587470" w:rsidRPr="006575A8">
        <w:rPr>
          <w:rFonts w:cs="Tahoma"/>
          <w:b/>
        </w:rPr>
        <w:t>06526</w:t>
      </w:r>
      <w:r w:rsidR="00B61299" w:rsidRPr="006575A8">
        <w:rPr>
          <w:rFonts w:cs="Tahoma"/>
          <w:b/>
        </w:rPr>
        <w:t>/INFOEM/IP/RR/2025</w:t>
      </w:r>
      <w:r w:rsidRPr="006575A8">
        <w:rPr>
          <w:rFonts w:cs="Tahoma"/>
        </w:rPr>
        <w:t xml:space="preserve">, en consecuencia procede </w:t>
      </w:r>
      <w:r w:rsidRPr="006575A8">
        <w:rPr>
          <w:rFonts w:cs="Tahoma"/>
          <w:b/>
        </w:rPr>
        <w:t>ORDENAR</w:t>
      </w:r>
      <w:r w:rsidRPr="006575A8">
        <w:rPr>
          <w:rFonts w:cs="Tahoma"/>
        </w:rPr>
        <w:t>, conceda en su caso en versión pública a través del Sistema de Acceso a la Información Mexiquense (SAIMEX), lo requerido por el Particular.</w:t>
      </w:r>
    </w:p>
    <w:p w14:paraId="23CFDC14" w14:textId="77777777" w:rsidR="00CA1DBB" w:rsidRPr="006575A8" w:rsidRDefault="00CA1DBB" w:rsidP="00075C55">
      <w:pPr>
        <w:spacing w:after="0" w:line="360" w:lineRule="auto"/>
        <w:ind w:right="-93"/>
      </w:pPr>
    </w:p>
    <w:p w14:paraId="783AAD6D" w14:textId="45CA76FA" w:rsidR="00CA1DBB" w:rsidRPr="006575A8" w:rsidRDefault="00CA1DBB" w:rsidP="00075C55">
      <w:pPr>
        <w:spacing w:after="0" w:line="360" w:lineRule="auto"/>
        <w:contextualSpacing/>
        <w:rPr>
          <w:rFonts w:eastAsia="Calibri" w:cs="Tahoma"/>
          <w:b/>
          <w:bCs/>
          <w:iCs/>
          <w:u w:val="single"/>
          <w:lang w:val="es-ES" w:eastAsia="es-ES_tradnl"/>
        </w:rPr>
      </w:pPr>
      <w:r w:rsidRPr="006575A8">
        <w:rPr>
          <w:rFonts w:eastAsia="Calibri" w:cs="Tahoma"/>
          <w:b/>
          <w:bCs/>
          <w:iCs/>
          <w:u w:val="single"/>
          <w:lang w:val="es-ES" w:eastAsia="es-ES_tradnl"/>
        </w:rPr>
        <w:lastRenderedPageBreak/>
        <w:t>Términos de l</w:t>
      </w:r>
      <w:r w:rsidR="00290AD8">
        <w:rPr>
          <w:rFonts w:eastAsia="Calibri" w:cs="Tahoma"/>
          <w:b/>
          <w:bCs/>
          <w:iCs/>
          <w:u w:val="single"/>
          <w:lang w:val="es-ES" w:eastAsia="es-ES_tradnl"/>
        </w:rPr>
        <w:t>a Resolución para el Recurrente</w:t>
      </w:r>
    </w:p>
    <w:p w14:paraId="7E1C1758" w14:textId="77777777" w:rsidR="00CA1DBB" w:rsidRPr="006575A8" w:rsidRDefault="00CA1DBB" w:rsidP="00075C55">
      <w:pPr>
        <w:spacing w:after="0" w:line="360" w:lineRule="auto"/>
        <w:rPr>
          <w:rFonts w:eastAsia="Calibri" w:cs="Tahoma"/>
          <w:iCs/>
          <w:lang w:eastAsia="es-ES_tradnl"/>
        </w:rPr>
      </w:pPr>
    </w:p>
    <w:p w14:paraId="5482F1CA" w14:textId="1332DFFD" w:rsidR="00CA1DBB" w:rsidRPr="006575A8" w:rsidRDefault="00CA1DBB" w:rsidP="00075C55">
      <w:pPr>
        <w:spacing w:after="0" w:line="360" w:lineRule="auto"/>
        <w:rPr>
          <w:rFonts w:cs="Tahoma"/>
          <w:bCs/>
        </w:rPr>
      </w:pPr>
      <w:r w:rsidRPr="006575A8">
        <w:rPr>
          <w:rFonts w:cs="Tahoma"/>
          <w:bCs/>
        </w:rPr>
        <w:t>Se hace del conocimiento del Recurren</w:t>
      </w:r>
      <w:r w:rsidR="00CD6A68" w:rsidRPr="006575A8">
        <w:rPr>
          <w:rFonts w:cs="Tahoma"/>
          <w:bCs/>
        </w:rPr>
        <w:t>te que se le otorga</w:t>
      </w:r>
      <w:r w:rsidR="00B6383B" w:rsidRPr="006575A8">
        <w:rPr>
          <w:rFonts w:cs="Tahoma"/>
          <w:bCs/>
        </w:rPr>
        <w:t xml:space="preserve"> parcialmente </w:t>
      </w:r>
      <w:r w:rsidR="00CD6A68" w:rsidRPr="006575A8">
        <w:rPr>
          <w:rFonts w:cs="Tahoma"/>
          <w:bCs/>
        </w:rPr>
        <w:t>la razón debido a que el Sujeto Obligado</w:t>
      </w:r>
      <w:r w:rsidR="002B6CE9" w:rsidRPr="006575A8">
        <w:rPr>
          <w:rFonts w:cs="Tahoma"/>
          <w:bCs/>
        </w:rPr>
        <w:t xml:space="preserve"> </w:t>
      </w:r>
      <w:r w:rsidR="00B6383B" w:rsidRPr="006575A8">
        <w:rPr>
          <w:rFonts w:cs="Tahoma"/>
          <w:bCs/>
        </w:rPr>
        <w:t>entregó en respuesta un documento en versión pública, el cual, deberá ser entregado en versión íntegra, al no haber acreditado los elementos para su clasificación.</w:t>
      </w:r>
    </w:p>
    <w:p w14:paraId="1B1D37F2" w14:textId="77777777" w:rsidR="00857646" w:rsidRPr="006575A8" w:rsidRDefault="00857646" w:rsidP="00075C55">
      <w:pPr>
        <w:spacing w:after="0" w:line="360" w:lineRule="auto"/>
        <w:rPr>
          <w:rFonts w:cs="Tahoma"/>
          <w:bCs/>
        </w:rPr>
      </w:pPr>
    </w:p>
    <w:p w14:paraId="37AE0604" w14:textId="77777777" w:rsidR="00CA1DBB" w:rsidRPr="006575A8" w:rsidRDefault="00CA1DBB" w:rsidP="00075C55">
      <w:pPr>
        <w:spacing w:after="0" w:line="360" w:lineRule="auto"/>
        <w:ind w:right="-93"/>
        <w:rPr>
          <w:rFonts w:cs="Tahoma"/>
          <w:bCs/>
          <w:u w:val="single"/>
        </w:rPr>
      </w:pPr>
      <w:r w:rsidRPr="006575A8">
        <w:rPr>
          <w:rFonts w:cs="Tahoma"/>
          <w:bCs/>
          <w:u w:val="single"/>
        </w:rPr>
        <w:t>La labor del INFOEM, es apoyar a la población para acceder a la información pública y garantizar la protección de sus datos personales.</w:t>
      </w:r>
    </w:p>
    <w:p w14:paraId="2A29971B" w14:textId="77777777" w:rsidR="00CA1DBB" w:rsidRPr="006575A8" w:rsidRDefault="00CA1DBB" w:rsidP="00075C55">
      <w:pPr>
        <w:spacing w:after="0" w:line="360" w:lineRule="auto"/>
        <w:ind w:right="-91"/>
        <w:jc w:val="center"/>
        <w:rPr>
          <w:rFonts w:eastAsia="Calibri" w:cs="Tahoma"/>
          <w:b/>
          <w:bCs/>
          <w:lang w:eastAsia="en-US"/>
        </w:rPr>
      </w:pPr>
    </w:p>
    <w:p w14:paraId="18969D82" w14:textId="77777777" w:rsidR="00CA1DBB" w:rsidRPr="006575A8" w:rsidRDefault="00CA1DBB" w:rsidP="00075C55">
      <w:pPr>
        <w:pStyle w:val="Ttulo1"/>
        <w:spacing w:before="0" w:after="0"/>
        <w:ind w:right="142"/>
        <w:rPr>
          <w:rFonts w:eastAsia="Calibri" w:cs="Tahoma"/>
          <w:b w:val="0"/>
          <w:bCs/>
          <w:szCs w:val="22"/>
          <w:lang w:eastAsia="en-US"/>
        </w:rPr>
      </w:pPr>
      <w:bookmarkStart w:id="18" w:name="_Toc212131844"/>
      <w:r w:rsidRPr="006575A8">
        <w:rPr>
          <w:szCs w:val="22"/>
        </w:rPr>
        <w:t>R E S U E L V E</w:t>
      </w:r>
      <w:bookmarkEnd w:id="18"/>
    </w:p>
    <w:p w14:paraId="65254EA1" w14:textId="77777777" w:rsidR="00CA1DBB" w:rsidRPr="006575A8" w:rsidRDefault="00CA1DBB" w:rsidP="00075C55">
      <w:pPr>
        <w:spacing w:after="0" w:line="360" w:lineRule="auto"/>
        <w:ind w:right="-91"/>
        <w:jc w:val="center"/>
        <w:rPr>
          <w:rFonts w:eastAsia="Calibri" w:cs="Tahoma"/>
          <w:b/>
          <w:bCs/>
          <w:lang w:eastAsia="en-US"/>
        </w:rPr>
      </w:pPr>
    </w:p>
    <w:p w14:paraId="63465E7D" w14:textId="5E55C689" w:rsidR="00CA1DBB" w:rsidRPr="006575A8" w:rsidRDefault="00CA1DBB" w:rsidP="00075C55">
      <w:pPr>
        <w:spacing w:after="0" w:line="360" w:lineRule="auto"/>
        <w:contextualSpacing/>
        <w:rPr>
          <w:rFonts w:eastAsia="Calibri" w:cs="Tahoma"/>
          <w:bCs/>
          <w:lang w:eastAsia="en-US"/>
        </w:rPr>
      </w:pPr>
      <w:r w:rsidRPr="006575A8">
        <w:rPr>
          <w:rFonts w:cs="Tahoma"/>
          <w:b/>
          <w:bCs/>
        </w:rPr>
        <w:t xml:space="preserve">PRIMERO. </w:t>
      </w:r>
      <w:r w:rsidRPr="006575A8">
        <w:rPr>
          <w:rFonts w:cs="Tahoma"/>
          <w:bCs/>
        </w:rPr>
        <w:t xml:space="preserve">Se </w:t>
      </w:r>
      <w:r w:rsidR="00B6383B" w:rsidRPr="006575A8">
        <w:rPr>
          <w:rFonts w:cs="Tahoma"/>
          <w:b/>
          <w:bCs/>
        </w:rPr>
        <w:t>MODIFICA</w:t>
      </w:r>
      <w:r w:rsidRPr="006575A8">
        <w:rPr>
          <w:rFonts w:cs="Tahoma"/>
          <w:bCs/>
        </w:rPr>
        <w:t xml:space="preserve"> la respuesta entregada por el </w:t>
      </w:r>
      <w:r w:rsidR="00794981" w:rsidRPr="006575A8">
        <w:rPr>
          <w:rFonts w:cs="Tahoma"/>
          <w:b/>
          <w:bCs/>
        </w:rPr>
        <w:t xml:space="preserve">Ayuntamiento de </w:t>
      </w:r>
      <w:r w:rsidR="0026522D" w:rsidRPr="006575A8">
        <w:rPr>
          <w:rFonts w:cs="Tahoma"/>
          <w:b/>
          <w:bCs/>
        </w:rPr>
        <w:t>Toluca</w:t>
      </w:r>
      <w:r w:rsidRPr="006575A8">
        <w:rPr>
          <w:rFonts w:cs="Tahoma"/>
          <w:b/>
          <w:bCs/>
        </w:rPr>
        <w:t xml:space="preserve"> </w:t>
      </w:r>
      <w:r w:rsidRPr="006575A8">
        <w:rPr>
          <w:rFonts w:eastAsia="Calibri" w:cs="Tahoma"/>
          <w:bCs/>
          <w:lang w:eastAsia="en-US"/>
        </w:rPr>
        <w:t>a</w:t>
      </w:r>
      <w:r w:rsidRPr="006575A8">
        <w:rPr>
          <w:rFonts w:cs="Tahoma"/>
          <w:bCs/>
        </w:rPr>
        <w:t xml:space="preserve"> la solicitud de información </w:t>
      </w:r>
      <w:r w:rsidR="000200EB" w:rsidRPr="006575A8">
        <w:rPr>
          <w:b/>
          <w:bCs/>
        </w:rPr>
        <w:t>02783/TOLUCA/IP/2025</w:t>
      </w:r>
      <w:r w:rsidR="000D4494" w:rsidRPr="006575A8">
        <w:rPr>
          <w:b/>
          <w:bCs/>
        </w:rPr>
        <w:t xml:space="preserve"> </w:t>
      </w:r>
      <w:r w:rsidRPr="006575A8">
        <w:rPr>
          <w:bCs/>
        </w:rPr>
        <w:t xml:space="preserve">por resultar parcialmente </w:t>
      </w:r>
      <w:r w:rsidRPr="006575A8">
        <w:t>fundadas</w:t>
      </w:r>
      <w:r w:rsidRPr="006575A8">
        <w:rPr>
          <w:rFonts w:cs="Tahoma"/>
          <w:bCs/>
        </w:rPr>
        <w:t xml:space="preserve"> </w:t>
      </w:r>
      <w:r w:rsidRPr="006575A8">
        <w:rPr>
          <w:rFonts w:eastAsia="Calibri" w:cs="Tahoma"/>
          <w:bCs/>
          <w:lang w:eastAsia="en-US"/>
        </w:rPr>
        <w:t xml:space="preserve">las razones o motivos de inconformidad hechos valer por el Recurrente en el Recurso de Revisión </w:t>
      </w:r>
      <w:r w:rsidR="00587470" w:rsidRPr="006575A8">
        <w:rPr>
          <w:rFonts w:cs="Tahoma"/>
          <w:b/>
        </w:rPr>
        <w:t>06526</w:t>
      </w:r>
      <w:r w:rsidR="00B61299" w:rsidRPr="006575A8">
        <w:rPr>
          <w:rFonts w:cs="Tahoma"/>
          <w:b/>
        </w:rPr>
        <w:t>/INFOEM/IP/RR/2025</w:t>
      </w:r>
      <w:r w:rsidRPr="006575A8">
        <w:rPr>
          <w:rFonts w:eastAsia="Calibri" w:cs="Tahoma"/>
          <w:bCs/>
          <w:lang w:eastAsia="en-US"/>
        </w:rPr>
        <w:t xml:space="preserve">, en términos de los considerandos QUINTO y </w:t>
      </w:r>
      <w:r w:rsidR="00B6383B" w:rsidRPr="006575A8">
        <w:rPr>
          <w:rFonts w:eastAsia="Calibri" w:cs="Tahoma"/>
          <w:bCs/>
          <w:lang w:eastAsia="en-US"/>
        </w:rPr>
        <w:t>SEXTO</w:t>
      </w:r>
      <w:r w:rsidRPr="006575A8">
        <w:rPr>
          <w:rFonts w:eastAsia="Calibri" w:cs="Tahoma"/>
          <w:bCs/>
          <w:lang w:eastAsia="en-US"/>
        </w:rPr>
        <w:t xml:space="preserve"> de la presente Resolución.</w:t>
      </w:r>
    </w:p>
    <w:p w14:paraId="1DA3BFBF" w14:textId="77777777" w:rsidR="00CA1DBB" w:rsidRPr="006575A8" w:rsidRDefault="00CA1DBB" w:rsidP="00075C55">
      <w:pPr>
        <w:spacing w:after="0" w:line="360" w:lineRule="auto"/>
        <w:contextualSpacing/>
        <w:rPr>
          <w:rFonts w:cs="Tahoma"/>
          <w:bCs/>
        </w:rPr>
      </w:pPr>
    </w:p>
    <w:p w14:paraId="2DFFD02A" w14:textId="2B2F9D5F" w:rsidR="00CA1DBB" w:rsidRPr="006575A8" w:rsidRDefault="00CA1DBB" w:rsidP="00075C55">
      <w:pPr>
        <w:tabs>
          <w:tab w:val="left" w:pos="7938"/>
        </w:tabs>
        <w:spacing w:after="0" w:line="360" w:lineRule="auto"/>
        <w:ind w:right="-93"/>
        <w:contextualSpacing/>
        <w:rPr>
          <w:rFonts w:cs="Arial"/>
          <w:lang w:val="es-ES"/>
        </w:rPr>
      </w:pPr>
      <w:r w:rsidRPr="006575A8">
        <w:rPr>
          <w:rFonts w:cs="Tahoma"/>
          <w:b/>
          <w:bCs/>
        </w:rPr>
        <w:t xml:space="preserve">SEGUNDO. </w:t>
      </w:r>
      <w:r w:rsidRPr="006575A8">
        <w:rPr>
          <w:rFonts w:cs="Tahoma"/>
        </w:rPr>
        <w:t xml:space="preserve">Se </w:t>
      </w:r>
      <w:r w:rsidRPr="006575A8">
        <w:rPr>
          <w:rFonts w:cs="Tahoma"/>
          <w:b/>
        </w:rPr>
        <w:t xml:space="preserve">ORDENA </w:t>
      </w:r>
      <w:r w:rsidRPr="006575A8">
        <w:rPr>
          <w:rFonts w:cs="Tahoma"/>
        </w:rPr>
        <w:t xml:space="preserve">al </w:t>
      </w:r>
      <w:r w:rsidR="00794981" w:rsidRPr="006575A8">
        <w:rPr>
          <w:rFonts w:eastAsia="Calibri" w:cs="Tahoma"/>
          <w:b/>
          <w:bCs/>
          <w:lang w:eastAsia="en-US"/>
        </w:rPr>
        <w:t xml:space="preserve">Ayuntamiento de </w:t>
      </w:r>
      <w:r w:rsidR="0026522D" w:rsidRPr="006575A8">
        <w:rPr>
          <w:rFonts w:eastAsia="Calibri" w:cs="Tahoma"/>
          <w:b/>
          <w:bCs/>
          <w:lang w:eastAsia="en-US"/>
        </w:rPr>
        <w:t>Toluca</w:t>
      </w:r>
      <w:r w:rsidRPr="006575A8">
        <w:rPr>
          <w:rFonts w:cs="Tahoma"/>
        </w:rPr>
        <w:t>, a efecto de que</w:t>
      </w:r>
      <w:r w:rsidR="0083034C" w:rsidRPr="006575A8">
        <w:rPr>
          <w:rFonts w:cs="Tahoma"/>
        </w:rPr>
        <w:t xml:space="preserve"> </w:t>
      </w:r>
      <w:r w:rsidRPr="006575A8">
        <w:rPr>
          <w:rFonts w:cs="Tahoma"/>
        </w:rPr>
        <w:t>remita</w:t>
      </w:r>
      <w:r w:rsidRPr="006575A8">
        <w:rPr>
          <w:rFonts w:cs="Tahoma"/>
          <w:bCs/>
          <w:iCs/>
          <w:lang w:val="es-ES_tradnl"/>
        </w:rPr>
        <w:t>, a través del Sistema de Acceso a la Información Mexiquense (SAIMEX)</w:t>
      </w:r>
      <w:r w:rsidRPr="006575A8">
        <w:rPr>
          <w:rFonts w:cs="Arial"/>
          <w:lang w:val="es-ES"/>
        </w:rPr>
        <w:t xml:space="preserve">, </w:t>
      </w:r>
      <w:r w:rsidR="005E7851" w:rsidRPr="006575A8">
        <w:rPr>
          <w:rFonts w:cs="Arial"/>
          <w:lang w:val="es-ES"/>
        </w:rPr>
        <w:t>en versión íntegra, el padrón vehicular entregado en respuesta, que contiene las placas del ejercicio fiscal dos mil veinticuatro.</w:t>
      </w:r>
    </w:p>
    <w:p w14:paraId="3375169A" w14:textId="77777777" w:rsidR="00857646" w:rsidRPr="006575A8" w:rsidRDefault="00857646" w:rsidP="00075C55">
      <w:pPr>
        <w:tabs>
          <w:tab w:val="left" w:pos="7938"/>
        </w:tabs>
        <w:spacing w:after="0" w:line="360" w:lineRule="auto"/>
        <w:ind w:right="-93"/>
        <w:contextualSpacing/>
        <w:rPr>
          <w:rFonts w:cs="Arial"/>
          <w:lang w:val="es-ES"/>
        </w:rPr>
      </w:pPr>
    </w:p>
    <w:p w14:paraId="2722AAD6" w14:textId="7C2DC955" w:rsidR="00CA1DBB" w:rsidRPr="006575A8" w:rsidRDefault="00CA1DBB" w:rsidP="00075C55">
      <w:pPr>
        <w:spacing w:after="0" w:line="360" w:lineRule="auto"/>
        <w:contextualSpacing/>
        <w:rPr>
          <w:rFonts w:eastAsia="Calibri" w:cs="Tahoma"/>
          <w:bCs/>
          <w:lang w:eastAsia="en-US"/>
        </w:rPr>
      </w:pPr>
      <w:r w:rsidRPr="006575A8">
        <w:rPr>
          <w:rFonts w:eastAsia="Calibri" w:cs="Tahoma"/>
          <w:b/>
          <w:bCs/>
          <w:lang w:eastAsia="en-US"/>
        </w:rPr>
        <w:t xml:space="preserve">TERCERO. NOTIFÍQUESE </w:t>
      </w:r>
      <w:r w:rsidR="00290AD8">
        <w:rPr>
          <w:rFonts w:eastAsia="Calibri" w:cs="Tahoma"/>
          <w:b/>
          <w:bCs/>
          <w:lang w:eastAsia="en-US"/>
        </w:rPr>
        <w:t xml:space="preserve">POR SAIMEX </w:t>
      </w:r>
      <w:r w:rsidRPr="006575A8">
        <w:rPr>
          <w:rFonts w:eastAsia="Calibri" w:cs="Tahoma"/>
          <w:bCs/>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6575A8">
        <w:rPr>
          <w:rFonts w:eastAsia="Calibri" w:cs="Tahoma"/>
          <w:bCs/>
          <w:lang w:eastAsia="en-US"/>
        </w:rPr>
        <w:lastRenderedPageBreak/>
        <w:t>de manera parcial, se le impondrá una medida de apremio de conformidad con lo previsto en los artículos 198, 200, fracción III, 214, 215 y 216 de la Ley referida.</w:t>
      </w:r>
    </w:p>
    <w:p w14:paraId="78008950" w14:textId="77777777" w:rsidR="00CA1DBB" w:rsidRPr="006575A8" w:rsidRDefault="00CA1DBB" w:rsidP="00075C55">
      <w:pPr>
        <w:spacing w:after="0" w:line="360" w:lineRule="auto"/>
        <w:contextualSpacing/>
        <w:rPr>
          <w:rFonts w:cs="Tahoma"/>
        </w:rPr>
      </w:pPr>
    </w:p>
    <w:p w14:paraId="47A0BD65" w14:textId="77777777" w:rsidR="00CA1DBB" w:rsidRPr="006575A8" w:rsidRDefault="00CA1DBB" w:rsidP="00075C55">
      <w:pPr>
        <w:spacing w:after="0" w:line="360" w:lineRule="auto"/>
        <w:contextualSpacing/>
        <w:rPr>
          <w:rFonts w:cs="Tahoma"/>
          <w:iCs/>
        </w:rPr>
      </w:pPr>
      <w:r w:rsidRPr="006575A8">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6575A8" w:rsidRDefault="00CA1DBB" w:rsidP="00075C55">
      <w:pPr>
        <w:spacing w:after="0" w:line="360" w:lineRule="auto"/>
        <w:contextualSpacing/>
        <w:rPr>
          <w:rFonts w:eastAsia="Calibri" w:cs="Tahoma"/>
          <w:lang w:val="es-ES"/>
        </w:rPr>
      </w:pPr>
    </w:p>
    <w:p w14:paraId="075A251E" w14:textId="77777777" w:rsidR="00CA1DBB" w:rsidRPr="006575A8" w:rsidRDefault="00CA1DBB" w:rsidP="00075C55">
      <w:pPr>
        <w:spacing w:after="0" w:line="360" w:lineRule="auto"/>
        <w:contextualSpacing/>
        <w:rPr>
          <w:rFonts w:cs="Tahoma"/>
          <w:color w:val="000000" w:themeColor="text1"/>
        </w:rPr>
      </w:pPr>
      <w:r w:rsidRPr="006575A8">
        <w:rPr>
          <w:rFonts w:eastAsia="Calibri" w:cs="Tahoma"/>
          <w:b/>
          <w:color w:val="000000" w:themeColor="text1"/>
        </w:rPr>
        <w:t>CUARTO</w:t>
      </w:r>
      <w:r w:rsidRPr="006575A8">
        <w:rPr>
          <w:rFonts w:eastAsia="Calibri" w:cs="Tahoma"/>
          <w:b/>
          <w:bCs/>
          <w:color w:val="000000" w:themeColor="text1"/>
          <w:lang w:eastAsia="en-US"/>
        </w:rPr>
        <w:t xml:space="preserve">. </w:t>
      </w:r>
      <w:r w:rsidRPr="006575A8">
        <w:rPr>
          <w:rFonts w:cs="Tahoma"/>
          <w:b/>
          <w:color w:val="000000" w:themeColor="text1"/>
        </w:rPr>
        <w:t>NOTIFÍQUESE</w:t>
      </w:r>
      <w:r w:rsidRPr="006575A8">
        <w:rPr>
          <w:rFonts w:cs="Tahoma"/>
          <w:color w:val="000000" w:themeColor="text1"/>
        </w:rPr>
        <w:t xml:space="preserve"> </w:t>
      </w:r>
      <w:r w:rsidRPr="00290AD8">
        <w:rPr>
          <w:rFonts w:cs="Tahoma"/>
          <w:b/>
          <w:color w:val="000000" w:themeColor="text1"/>
        </w:rPr>
        <w:t xml:space="preserve">al Recurrente la presente Resolución a través del </w:t>
      </w:r>
      <w:r w:rsidRPr="00290AD8">
        <w:rPr>
          <w:rFonts w:eastAsia="Calibri" w:cs="Tahoma"/>
          <w:b/>
          <w:bCs/>
          <w:color w:val="000000" w:themeColor="text1"/>
          <w:lang w:eastAsia="en-US"/>
        </w:rPr>
        <w:t>Sistema de Acceso a la Información Mexiquense (SAIMEX)</w:t>
      </w:r>
      <w:r w:rsidRPr="006575A8">
        <w:rPr>
          <w:rFonts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6575A8" w:rsidRDefault="00634BE8" w:rsidP="00075C55">
      <w:pPr>
        <w:tabs>
          <w:tab w:val="left" w:pos="4962"/>
        </w:tabs>
        <w:spacing w:after="0" w:line="360" w:lineRule="auto"/>
        <w:ind w:right="142"/>
      </w:pPr>
    </w:p>
    <w:p w14:paraId="4B7CE26B" w14:textId="0A866C63" w:rsidR="00277C4F" w:rsidRDefault="00634BE8" w:rsidP="00075C55">
      <w:pPr>
        <w:tabs>
          <w:tab w:val="left" w:pos="4962"/>
        </w:tabs>
        <w:spacing w:after="0" w:line="360" w:lineRule="auto"/>
        <w:ind w:right="142"/>
        <w:rPr>
          <w:rFonts w:eastAsiaTheme="minorHAnsi" w:cstheme="minorBidi"/>
          <w:color w:val="000000" w:themeColor="text1"/>
          <w:lang w:eastAsia="en-US"/>
        </w:rPr>
      </w:pPr>
      <w:r w:rsidRPr="006575A8">
        <w:rPr>
          <w:rFonts w:eastAsiaTheme="minorHAnsi" w:cstheme="minorBidi"/>
          <w:color w:val="000000" w:themeColor="text1"/>
          <w:lang w:eastAsia="en-US"/>
        </w:rPr>
        <w:t xml:space="preserve">ASÍ LO RESUELVE, POR </w:t>
      </w:r>
      <w:r w:rsidRPr="006575A8">
        <w:rPr>
          <w:rFonts w:eastAsiaTheme="minorHAnsi" w:cstheme="minorBidi"/>
          <w:b/>
          <w:bCs/>
          <w:color w:val="000000" w:themeColor="text1"/>
          <w:lang w:eastAsia="en-US"/>
        </w:rPr>
        <w:t>UNANIMIDAD</w:t>
      </w:r>
      <w:r w:rsidRPr="006575A8">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6575A8">
        <w:rPr>
          <w:rFonts w:eastAsiaTheme="minorHAnsi" w:cstheme="minorBidi"/>
          <w:color w:val="000000" w:themeColor="text1"/>
          <w:lang w:eastAsia="en-US"/>
        </w:rPr>
        <w:t xml:space="preserve">, </w:t>
      </w:r>
      <w:r w:rsidRPr="006575A8">
        <w:rPr>
          <w:rFonts w:eastAsiaTheme="minorHAnsi" w:cstheme="minorBidi"/>
          <w:color w:val="000000" w:themeColor="text1"/>
          <w:lang w:eastAsia="en-US"/>
        </w:rPr>
        <w:t>MARÍA DEL ROSARIO MEJÍA AYALA, SHARON CRISTINA MORALES MARTÍNEZ, LUIS GUSTAVO PARRA</w:t>
      </w:r>
      <w:r w:rsidR="009D6EB5" w:rsidRPr="006575A8">
        <w:rPr>
          <w:rFonts w:eastAsiaTheme="minorHAnsi" w:cstheme="minorBidi"/>
          <w:color w:val="000000" w:themeColor="text1"/>
          <w:lang w:eastAsia="en-US"/>
        </w:rPr>
        <w:t xml:space="preserve"> NORIEGA</w:t>
      </w:r>
      <w:r w:rsidR="00CD18A5" w:rsidRPr="006575A8">
        <w:rPr>
          <w:rFonts w:eastAsiaTheme="minorHAnsi" w:cstheme="minorBidi"/>
          <w:color w:val="000000" w:themeColor="text1"/>
          <w:lang w:eastAsia="en-US"/>
        </w:rPr>
        <w:t>,</w:t>
      </w:r>
      <w:r w:rsidRPr="006575A8">
        <w:rPr>
          <w:rFonts w:eastAsiaTheme="minorHAnsi" w:cstheme="minorBidi"/>
          <w:color w:val="000000" w:themeColor="text1"/>
          <w:lang w:eastAsia="en-US"/>
        </w:rPr>
        <w:t xml:space="preserve"> GUADALUPE RAMÍREZ PEÑA</w:t>
      </w:r>
      <w:r w:rsidR="00B57863">
        <w:rPr>
          <w:rFonts w:eastAsiaTheme="minorHAnsi" w:cstheme="minorBidi"/>
          <w:color w:val="000000" w:themeColor="text1"/>
          <w:lang w:eastAsia="en-US"/>
        </w:rPr>
        <w:t>,</w:t>
      </w:r>
      <w:bookmarkStart w:id="19" w:name="_GoBack"/>
      <w:bookmarkEnd w:id="19"/>
      <w:r w:rsidR="009B4682" w:rsidRPr="006575A8">
        <w:rPr>
          <w:rFonts w:eastAsiaTheme="minorHAnsi" w:cstheme="minorBidi"/>
          <w:color w:val="000000" w:themeColor="text1"/>
          <w:lang w:eastAsia="en-US"/>
        </w:rPr>
        <w:t xml:space="preserve"> </w:t>
      </w:r>
      <w:r w:rsidRPr="006575A8">
        <w:rPr>
          <w:rFonts w:eastAsiaTheme="minorHAnsi" w:cstheme="minorBidi"/>
          <w:color w:val="000000" w:themeColor="text1"/>
          <w:lang w:eastAsia="en-US"/>
        </w:rPr>
        <w:t xml:space="preserve">EN LA </w:t>
      </w:r>
      <w:r w:rsidR="00277C4F" w:rsidRPr="006575A8">
        <w:rPr>
          <w:rFonts w:eastAsiaTheme="minorHAnsi" w:cstheme="minorBidi"/>
          <w:color w:val="000000" w:themeColor="text1"/>
          <w:lang w:eastAsia="en-US"/>
        </w:rPr>
        <w:t xml:space="preserve">TRIGÉSIMA </w:t>
      </w:r>
      <w:r w:rsidR="006575A8">
        <w:rPr>
          <w:rFonts w:eastAsiaTheme="minorHAnsi" w:cstheme="minorBidi"/>
          <w:color w:val="000000" w:themeColor="text1"/>
          <w:lang w:eastAsia="en-US"/>
        </w:rPr>
        <w:t>OCTAVA</w:t>
      </w:r>
      <w:r w:rsidR="00100298" w:rsidRPr="006575A8">
        <w:rPr>
          <w:rFonts w:eastAsiaTheme="minorHAnsi" w:cstheme="minorBidi"/>
          <w:color w:val="000000" w:themeColor="text1"/>
          <w:lang w:eastAsia="en-US"/>
        </w:rPr>
        <w:t xml:space="preserve"> </w:t>
      </w:r>
      <w:r w:rsidRPr="006575A8">
        <w:rPr>
          <w:rFonts w:eastAsiaTheme="minorHAnsi" w:cstheme="minorBidi"/>
          <w:color w:val="000000" w:themeColor="text1"/>
          <w:lang w:eastAsia="en-US"/>
        </w:rPr>
        <w:t xml:space="preserve">SESIÓN ORDINARIA, CELEBRADA EL </w:t>
      </w:r>
      <w:r w:rsidR="006575A8">
        <w:rPr>
          <w:rFonts w:eastAsiaTheme="minorHAnsi" w:cstheme="minorBidi"/>
          <w:color w:val="000000" w:themeColor="text1"/>
          <w:lang w:eastAsia="en-US"/>
        </w:rPr>
        <w:t>VEINTIDÓS</w:t>
      </w:r>
      <w:r w:rsidRPr="006575A8">
        <w:rPr>
          <w:rFonts w:eastAsiaTheme="minorHAnsi" w:cstheme="minorBidi"/>
          <w:color w:val="000000" w:themeColor="text1"/>
          <w:lang w:eastAsia="en-US"/>
        </w:rPr>
        <w:t xml:space="preserve"> DE </w:t>
      </w:r>
      <w:r w:rsidR="009978B6" w:rsidRPr="006575A8">
        <w:rPr>
          <w:rFonts w:eastAsiaTheme="minorHAnsi" w:cstheme="minorBidi"/>
          <w:color w:val="000000" w:themeColor="text1"/>
          <w:lang w:eastAsia="en-US"/>
        </w:rPr>
        <w:t>OCTUBRE</w:t>
      </w:r>
      <w:r w:rsidRPr="006575A8">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075C55">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075C55">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075C55">
      <w:pPr>
        <w:tabs>
          <w:tab w:val="left" w:pos="4962"/>
        </w:tabs>
        <w:spacing w:after="0" w:line="360" w:lineRule="auto"/>
        <w:ind w:right="142"/>
      </w:pPr>
    </w:p>
    <w:p w14:paraId="4486748A" w14:textId="77777777" w:rsidR="00881807" w:rsidRDefault="00881807" w:rsidP="00075C55">
      <w:pPr>
        <w:widowControl w:val="0"/>
        <w:spacing w:after="0" w:line="360" w:lineRule="auto"/>
        <w:ind w:right="142"/>
        <w:rPr>
          <w:b/>
        </w:rPr>
      </w:pPr>
    </w:p>
    <w:p w14:paraId="774A6E48" w14:textId="177EAB85" w:rsidR="00100298" w:rsidRDefault="00100298" w:rsidP="00075C55">
      <w:pPr>
        <w:spacing w:after="0" w:line="360" w:lineRule="auto"/>
        <w:rPr>
          <w:b/>
        </w:rPr>
      </w:pPr>
    </w:p>
    <w:p w14:paraId="71B3AEAC" w14:textId="77777777" w:rsidR="00881807" w:rsidRDefault="00881807" w:rsidP="00075C55">
      <w:pPr>
        <w:widowControl w:val="0"/>
        <w:spacing w:after="0" w:line="360" w:lineRule="auto"/>
        <w:ind w:right="142"/>
        <w:rPr>
          <w:b/>
        </w:rPr>
      </w:pPr>
    </w:p>
    <w:p w14:paraId="7D75C753" w14:textId="77777777" w:rsidR="00881807" w:rsidRDefault="00881807" w:rsidP="00075C55">
      <w:pPr>
        <w:widowControl w:val="0"/>
        <w:spacing w:after="0" w:line="360" w:lineRule="auto"/>
        <w:ind w:right="142"/>
        <w:rPr>
          <w:b/>
        </w:rPr>
      </w:pPr>
    </w:p>
    <w:p w14:paraId="2A6CAF11" w14:textId="77777777" w:rsidR="00881807" w:rsidRDefault="00881807" w:rsidP="00075C55">
      <w:pPr>
        <w:widowControl w:val="0"/>
        <w:spacing w:after="0" w:line="360" w:lineRule="auto"/>
        <w:ind w:right="142"/>
        <w:rPr>
          <w:b/>
        </w:rPr>
      </w:pPr>
    </w:p>
    <w:p w14:paraId="6306B44C" w14:textId="77777777" w:rsidR="00881807" w:rsidRDefault="00881807" w:rsidP="00075C55">
      <w:pPr>
        <w:widowControl w:val="0"/>
        <w:spacing w:after="0" w:line="360" w:lineRule="auto"/>
        <w:ind w:right="142"/>
        <w:rPr>
          <w:b/>
        </w:rPr>
      </w:pPr>
    </w:p>
    <w:p w14:paraId="133FAA85" w14:textId="77777777" w:rsidR="00881807" w:rsidRDefault="00881807" w:rsidP="00075C55">
      <w:pPr>
        <w:widowControl w:val="0"/>
        <w:spacing w:after="0" w:line="360" w:lineRule="auto"/>
        <w:ind w:right="142"/>
        <w:rPr>
          <w:b/>
        </w:rPr>
      </w:pPr>
    </w:p>
    <w:p w14:paraId="0C7D5ACE" w14:textId="77777777" w:rsidR="00881807" w:rsidRDefault="00881807" w:rsidP="00075C55">
      <w:pPr>
        <w:widowControl w:val="0"/>
        <w:spacing w:after="0" w:line="360" w:lineRule="auto"/>
        <w:ind w:right="142"/>
        <w:rPr>
          <w:b/>
        </w:rPr>
      </w:pPr>
    </w:p>
    <w:p w14:paraId="401143F0" w14:textId="77777777" w:rsidR="00881807" w:rsidRDefault="00881807" w:rsidP="00075C55">
      <w:pPr>
        <w:widowControl w:val="0"/>
        <w:spacing w:after="0" w:line="360" w:lineRule="auto"/>
        <w:ind w:right="142"/>
        <w:rPr>
          <w:b/>
        </w:rPr>
      </w:pPr>
    </w:p>
    <w:p w14:paraId="21CBFAB1" w14:textId="1538AA2A" w:rsidR="00DF5C79" w:rsidRPr="00DF5C79" w:rsidRDefault="00DF5C79" w:rsidP="00075C55">
      <w:pPr>
        <w:widowControl w:val="0"/>
        <w:spacing w:after="0" w:line="360" w:lineRule="auto"/>
        <w:ind w:right="142"/>
        <w:rPr>
          <w:bCs/>
        </w:rPr>
      </w:pPr>
    </w:p>
    <w:sectPr w:rsidR="00DF5C79" w:rsidRPr="00DF5C7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3CC92" w14:textId="77777777" w:rsidR="00CA5433" w:rsidRDefault="00CA5433">
      <w:pPr>
        <w:spacing w:after="0" w:line="240" w:lineRule="auto"/>
      </w:pPr>
      <w:r>
        <w:separator/>
      </w:r>
    </w:p>
  </w:endnote>
  <w:endnote w:type="continuationSeparator" w:id="0">
    <w:p w14:paraId="2AFF0B59" w14:textId="77777777" w:rsidR="00CA5433" w:rsidRDefault="00CA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87D33A0-739D-4995-95DD-B59C1D96CACD}"/>
    <w:embedBold r:id="rId2" w:fontKey="{7262A6AE-1921-461B-AFC9-B7E782482C09}"/>
    <w:embedItalic r:id="rId3" w:fontKey="{E0C768CC-F1BB-4581-98A1-FB9CE18C5FA6}"/>
    <w:embedBoldItalic r:id="rId4" w:fontKey="{0943843F-A38E-4A76-A092-BC5E90C735B2}"/>
  </w:font>
  <w:font w:name="Calibri">
    <w:panose1 w:val="020F0502020204030204"/>
    <w:charset w:val="00"/>
    <w:family w:val="swiss"/>
    <w:pitch w:val="variable"/>
    <w:sig w:usb0="E4002EFF" w:usb1="C200247B" w:usb2="00000009" w:usb3="00000000" w:csb0="000001FF" w:csb1="00000000"/>
    <w:embedRegular r:id="rId5" w:fontKey="{D869830A-0851-4F03-8E56-2C9876B3DBA0}"/>
    <w:embedBold r:id="rId6" w:fontKey="{6FF20E3A-D391-4941-8385-6C0B448DDF7C}"/>
    <w:embedItalic r:id="rId7" w:fontKey="{761EC835-6E82-4619-9B51-BD144BD2D507}"/>
    <w:embedBoldItalic r:id="rId8" w:fontKey="{DF80E705-2F05-4D52-8008-5C43E406EFC2}"/>
  </w:font>
  <w:font w:name="Tahoma">
    <w:panose1 w:val="020B0604030504040204"/>
    <w:charset w:val="00"/>
    <w:family w:val="swiss"/>
    <w:pitch w:val="variable"/>
    <w:sig w:usb0="E1002EFF" w:usb1="C000605B" w:usb2="00000029" w:usb3="00000000" w:csb0="000101FF" w:csb1="00000000"/>
    <w:embedRegular r:id="rId9" w:fontKey="{3237D8C8-6D2F-4A6E-B7A7-DE9753288BD1}"/>
    <w:embedBold r:id="rId10" w:fontKey="{4C41DB37-62A5-4CA4-A239-50F89F4527CD}"/>
    <w:embedItalic r:id="rId11" w:fontKey="{2A31E107-1D08-4E86-8393-B8C673A2C0B6}"/>
    <w:embedBoldItalic r:id="rId12" w:fontKey="{061A0086-CA86-497B-9534-D497ADD675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58E87E2D-18F7-4684-AA91-2035F68EE522}"/>
    <w:embedItalic r:id="rId14" w:fontKey="{48E79BBA-F2C3-4A0A-9EBF-107AAC39E454}"/>
  </w:font>
  <w:font w:name="Calibri Light">
    <w:panose1 w:val="020F0302020204030204"/>
    <w:charset w:val="00"/>
    <w:family w:val="swiss"/>
    <w:pitch w:val="variable"/>
    <w:sig w:usb0="E4002EFF" w:usb1="C200247B" w:usb2="00000009" w:usb3="00000000" w:csb0="000001FF" w:csb1="00000000"/>
    <w:embedRegular r:id="rId15" w:fontKey="{BE89A86A-CD4D-42DA-B6C7-0BEBD1BB5ED4}"/>
  </w:font>
  <w:font w:name="Segoe UI">
    <w:panose1 w:val="020B0502040204020203"/>
    <w:charset w:val="00"/>
    <w:family w:val="swiss"/>
    <w:pitch w:val="variable"/>
    <w:sig w:usb0="E4002EFF" w:usb1="C000E47F" w:usb2="00000009" w:usb3="00000000" w:csb0="000001FF" w:csb1="00000000"/>
    <w:embedRegular r:id="rId16" w:fontKey="{C66E3958-A812-494D-ABCB-80A21059533E}"/>
  </w:font>
  <w:font w:name="Garamond">
    <w:panose1 w:val="02020404030301010803"/>
    <w:charset w:val="00"/>
    <w:family w:val="roman"/>
    <w:pitch w:val="variable"/>
    <w:sig w:usb0="00000287" w:usb1="00000000" w:usb2="00000000" w:usb3="00000000" w:csb0="0000009F" w:csb1="00000000"/>
    <w:embedRegular r:id="rId17" w:fontKey="{42A569A7-25B2-480E-9C96-CA5FB9E3D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4E0CCB">
      <w:rPr>
        <w:b/>
        <w:sz w:val="24"/>
        <w:szCs w:val="24"/>
      </w:rPr>
      <w:fldChar w:fldCharType="separate"/>
    </w:r>
    <w:r w:rsidR="004E0CCB">
      <w:rPr>
        <w:b/>
        <w:noProof/>
        <w:sz w:val="24"/>
        <w:szCs w:val="24"/>
      </w:rPr>
      <w:t>28</w:t>
    </w:r>
    <w:r>
      <w:rPr>
        <w:b/>
        <w:sz w:val="24"/>
        <w:szCs w:val="24"/>
      </w:rPr>
      <w:fldChar w:fldCharType="end"/>
    </w:r>
  </w:p>
  <w:p w14:paraId="3DA6C021"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E0CCB">
      <w:rPr>
        <w:b/>
        <w:noProof/>
        <w:sz w:val="24"/>
        <w:szCs w:val="24"/>
      </w:rPr>
      <w:t>27</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E0CCB">
      <w:rPr>
        <w:b/>
        <w:noProof/>
        <w:sz w:val="24"/>
        <w:szCs w:val="24"/>
      </w:rPr>
      <w:t>28</w:t>
    </w:r>
    <w:r>
      <w:rPr>
        <w:b/>
        <w:sz w:val="24"/>
        <w:szCs w:val="24"/>
      </w:rPr>
      <w:fldChar w:fldCharType="end"/>
    </w:r>
  </w:p>
  <w:p w14:paraId="0437ABC5"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E0CCB">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E0CCB">
      <w:rPr>
        <w:b/>
        <w:noProof/>
        <w:sz w:val="24"/>
        <w:szCs w:val="24"/>
      </w:rPr>
      <w:t>28</w:t>
    </w:r>
    <w:r>
      <w:rPr>
        <w:b/>
        <w:sz w:val="24"/>
        <w:szCs w:val="24"/>
      </w:rPr>
      <w:fldChar w:fldCharType="end"/>
    </w:r>
  </w:p>
  <w:p w14:paraId="6227224A"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F5F90" w14:textId="77777777" w:rsidR="00CA5433" w:rsidRDefault="00CA5433">
      <w:pPr>
        <w:spacing w:after="0" w:line="240" w:lineRule="auto"/>
      </w:pPr>
      <w:r>
        <w:separator/>
      </w:r>
    </w:p>
  </w:footnote>
  <w:footnote w:type="continuationSeparator" w:id="0">
    <w:p w14:paraId="665AC2F1" w14:textId="77777777" w:rsidR="00CA5433" w:rsidRDefault="00CA5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035E20" w:rsidRDefault="00035E2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35E20" w:rsidRPr="00CB769C" w14:paraId="69F0F6B4" w14:textId="77777777" w:rsidTr="00CB769C">
      <w:trPr>
        <w:trHeight w:val="141"/>
      </w:trPr>
      <w:tc>
        <w:tcPr>
          <w:tcW w:w="2404" w:type="dxa"/>
        </w:tcPr>
        <w:p w14:paraId="184AE7D9" w14:textId="77777777" w:rsidR="00035E20" w:rsidRPr="00CB769C" w:rsidRDefault="00035E2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035E20" w:rsidRPr="00CB769C" w:rsidRDefault="00035E20" w:rsidP="00CB769C">
          <w:pPr>
            <w:tabs>
              <w:tab w:val="right" w:pos="8838"/>
            </w:tabs>
            <w:spacing w:after="0" w:line="240" w:lineRule="auto"/>
            <w:ind w:left="-28" w:right="683"/>
          </w:pPr>
          <w:r w:rsidRPr="00CB769C">
            <w:t>04196/INFOEM/IP/RR/2020</w:t>
          </w:r>
        </w:p>
      </w:tc>
    </w:tr>
    <w:tr w:rsidR="00035E20" w:rsidRPr="00CB769C" w14:paraId="585B48EA" w14:textId="77777777" w:rsidTr="00CB769C">
      <w:trPr>
        <w:trHeight w:val="276"/>
      </w:trPr>
      <w:tc>
        <w:tcPr>
          <w:tcW w:w="2404" w:type="dxa"/>
        </w:tcPr>
        <w:p w14:paraId="5C354F93"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587" w:type="dxa"/>
        </w:tcPr>
        <w:p w14:paraId="043AA1BC" w14:textId="77777777" w:rsidR="00035E20" w:rsidRPr="00CB769C" w:rsidRDefault="00035E20" w:rsidP="00CB769C">
          <w:pPr>
            <w:tabs>
              <w:tab w:val="right" w:pos="8838"/>
            </w:tabs>
            <w:spacing w:after="0" w:line="240" w:lineRule="auto"/>
            <w:ind w:right="116"/>
          </w:pPr>
          <w:r w:rsidRPr="00CB769C">
            <w:t>Ayuntamiento de Chapultepec</w:t>
          </w:r>
        </w:p>
      </w:tc>
    </w:tr>
    <w:tr w:rsidR="00035E20" w:rsidRPr="00CB769C" w14:paraId="45A3B5BC" w14:textId="77777777" w:rsidTr="00CB769C">
      <w:trPr>
        <w:trHeight w:val="276"/>
      </w:trPr>
      <w:tc>
        <w:tcPr>
          <w:tcW w:w="2404" w:type="dxa"/>
        </w:tcPr>
        <w:p w14:paraId="41092BE0"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035E20" w:rsidRPr="00CB769C" w:rsidRDefault="00035E20" w:rsidP="00CB769C">
          <w:pPr>
            <w:tabs>
              <w:tab w:val="right" w:pos="8838"/>
            </w:tabs>
            <w:spacing w:after="0" w:line="240" w:lineRule="auto"/>
            <w:ind w:right="-32"/>
          </w:pPr>
          <w:r w:rsidRPr="00CB769C">
            <w:t>Luis Gustavo Parra Noriega</w:t>
          </w:r>
        </w:p>
      </w:tc>
    </w:tr>
  </w:tbl>
  <w:p w14:paraId="347FC590" w14:textId="77777777" w:rsidR="00035E20" w:rsidRDefault="00CA5433">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035E20" w:rsidRDefault="00035E20">
    <w:pPr>
      <w:rPr>
        <w:sz w:val="16"/>
        <w:szCs w:val="16"/>
      </w:rPr>
    </w:pPr>
  </w:p>
  <w:tbl>
    <w:tblPr>
      <w:tblW w:w="6095"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35E20" w:rsidRPr="00CB769C" w14:paraId="1A4B8760" w14:textId="77777777" w:rsidTr="00075C55">
      <w:trPr>
        <w:trHeight w:val="141"/>
      </w:trPr>
      <w:tc>
        <w:tcPr>
          <w:tcW w:w="2409" w:type="dxa"/>
        </w:tcPr>
        <w:p w14:paraId="30D5E307" w14:textId="77777777" w:rsidR="00035E20" w:rsidRPr="00CB769C" w:rsidRDefault="00035E2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7765279B" w:rsidR="00035E20" w:rsidRPr="00CB769C" w:rsidRDefault="0048261B" w:rsidP="0048261B">
          <w:pPr>
            <w:tabs>
              <w:tab w:val="right" w:pos="8838"/>
            </w:tabs>
            <w:spacing w:after="0" w:line="240" w:lineRule="auto"/>
            <w:ind w:left="-28" w:right="176"/>
            <w:rPr>
              <w:bCs/>
            </w:rPr>
          </w:pPr>
          <w:r w:rsidRPr="0048261B">
            <w:rPr>
              <w:bCs/>
            </w:rPr>
            <w:t>06526/INFOEM/IP/RR/2025</w:t>
          </w:r>
        </w:p>
      </w:tc>
    </w:tr>
    <w:tr w:rsidR="00035E20" w:rsidRPr="00CB769C" w14:paraId="3AF8AFAF" w14:textId="77777777" w:rsidTr="00075C55">
      <w:trPr>
        <w:trHeight w:val="276"/>
      </w:trPr>
      <w:tc>
        <w:tcPr>
          <w:tcW w:w="2409" w:type="dxa"/>
        </w:tcPr>
        <w:p w14:paraId="5E95276B"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686" w:type="dxa"/>
        </w:tcPr>
        <w:p w14:paraId="1B1620E5" w14:textId="2B997891" w:rsidR="00035E20" w:rsidRPr="00CB769C" w:rsidRDefault="00B61299" w:rsidP="00CB769C">
          <w:pPr>
            <w:tabs>
              <w:tab w:val="right" w:pos="8838"/>
            </w:tabs>
            <w:spacing w:after="0" w:line="240" w:lineRule="auto"/>
            <w:ind w:right="33"/>
            <w:rPr>
              <w:bCs/>
            </w:rPr>
          </w:pPr>
          <w:r w:rsidRPr="00B61299">
            <w:rPr>
              <w:bCs/>
            </w:rPr>
            <w:t xml:space="preserve">Ayuntamiento de </w:t>
          </w:r>
          <w:r w:rsidR="0026522D">
            <w:rPr>
              <w:bCs/>
            </w:rPr>
            <w:t>Toluca</w:t>
          </w:r>
        </w:p>
      </w:tc>
    </w:tr>
    <w:tr w:rsidR="00035E20" w:rsidRPr="00CB769C" w14:paraId="5F7118BF" w14:textId="77777777" w:rsidTr="00075C55">
      <w:trPr>
        <w:trHeight w:val="276"/>
      </w:trPr>
      <w:tc>
        <w:tcPr>
          <w:tcW w:w="2409" w:type="dxa"/>
        </w:tcPr>
        <w:p w14:paraId="717892C8"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035E20" w:rsidRPr="00CB769C" w:rsidRDefault="00035E20" w:rsidP="00CB769C">
          <w:pPr>
            <w:tabs>
              <w:tab w:val="right" w:pos="8838"/>
            </w:tabs>
            <w:spacing w:after="0" w:line="240" w:lineRule="auto"/>
            <w:ind w:right="176"/>
          </w:pPr>
          <w:r w:rsidRPr="00CB769C">
            <w:t>Luis Gustavo Parra Noriega</w:t>
          </w:r>
        </w:p>
        <w:p w14:paraId="39A3E410" w14:textId="77777777" w:rsidR="00035E20" w:rsidRPr="00CB769C" w:rsidRDefault="00035E20" w:rsidP="00CB769C">
          <w:pPr>
            <w:tabs>
              <w:tab w:val="right" w:pos="8838"/>
            </w:tabs>
            <w:spacing w:after="0" w:line="240" w:lineRule="auto"/>
            <w:ind w:right="176"/>
          </w:pPr>
        </w:p>
      </w:tc>
    </w:tr>
  </w:tbl>
  <w:p w14:paraId="10CF368D" w14:textId="77777777" w:rsidR="00035E20" w:rsidRDefault="00CA5433">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035E20" w:rsidRDefault="00035E20">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035E20" w:rsidRPr="00CB769C" w14:paraId="08481A56" w14:textId="77777777" w:rsidTr="00CB769C">
      <w:trPr>
        <w:trHeight w:val="1546"/>
      </w:trPr>
      <w:tc>
        <w:tcPr>
          <w:tcW w:w="2127" w:type="dxa"/>
        </w:tcPr>
        <w:p w14:paraId="15DDC6A9" w14:textId="77777777" w:rsidR="00035E20" w:rsidRPr="00CB769C" w:rsidRDefault="00035E2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035E20" w:rsidRPr="00CB769C" w:rsidRDefault="00035E2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035E20" w:rsidRPr="00CB769C" w14:paraId="7AACBD28" w14:textId="77777777" w:rsidTr="00CB769C">
            <w:trPr>
              <w:trHeight w:val="427"/>
            </w:trPr>
            <w:tc>
              <w:tcPr>
                <w:tcW w:w="2440" w:type="dxa"/>
                <w:vAlign w:val="bottom"/>
              </w:tcPr>
              <w:p w14:paraId="3DD7992F" w14:textId="64BCA500" w:rsidR="00035E20" w:rsidRPr="00CB769C" w:rsidRDefault="00035E2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035E20" w:rsidRPr="00CB769C" w:rsidRDefault="00035E20" w:rsidP="00CB769C">
                <w:pPr>
                  <w:tabs>
                    <w:tab w:val="right" w:pos="8838"/>
                  </w:tabs>
                  <w:spacing w:after="0" w:line="240" w:lineRule="auto"/>
                  <w:ind w:left="-28" w:right="-107"/>
                  <w:rPr>
                    <w:bCs/>
                  </w:rPr>
                </w:pPr>
              </w:p>
              <w:p w14:paraId="6EEC0710" w14:textId="77777777" w:rsidR="002737B3" w:rsidRPr="002737B3" w:rsidRDefault="002737B3" w:rsidP="002737B3">
                <w:pPr>
                  <w:tabs>
                    <w:tab w:val="right" w:pos="8838"/>
                  </w:tabs>
                  <w:spacing w:after="0" w:line="240" w:lineRule="auto"/>
                  <w:ind w:left="-28" w:right="-107"/>
                  <w:rPr>
                    <w:bCs/>
                  </w:rPr>
                </w:pPr>
                <w:r w:rsidRPr="002737B3">
                  <w:rPr>
                    <w:bCs/>
                  </w:rPr>
                  <w:tab/>
                </w:r>
              </w:p>
              <w:p w14:paraId="451967B7" w14:textId="6FD7F655" w:rsidR="00035E20" w:rsidRPr="00CB769C" w:rsidRDefault="002737B3" w:rsidP="002737B3">
                <w:pPr>
                  <w:tabs>
                    <w:tab w:val="right" w:pos="8838"/>
                  </w:tabs>
                  <w:spacing w:after="0" w:line="240" w:lineRule="auto"/>
                  <w:ind w:left="-28" w:right="-107"/>
                  <w:rPr>
                    <w:bCs/>
                  </w:rPr>
                </w:pPr>
                <w:r w:rsidRPr="002737B3">
                  <w:rPr>
                    <w:bCs/>
                  </w:rPr>
                  <w:t>06526/INFOEM/IP/RR/2025</w:t>
                </w:r>
              </w:p>
            </w:tc>
          </w:tr>
          <w:tr w:rsidR="00035E20" w:rsidRPr="00CB769C" w14:paraId="2DC4423D" w14:textId="77777777" w:rsidTr="00CB769C">
            <w:trPr>
              <w:trHeight w:val="141"/>
            </w:trPr>
            <w:tc>
              <w:tcPr>
                <w:tcW w:w="2440" w:type="dxa"/>
              </w:tcPr>
              <w:p w14:paraId="4FE19407" w14:textId="77777777" w:rsidR="00035E20" w:rsidRPr="00CB769C" w:rsidRDefault="00035E20" w:rsidP="00CB769C">
                <w:pPr>
                  <w:tabs>
                    <w:tab w:val="right" w:pos="8838"/>
                  </w:tabs>
                  <w:spacing w:after="0" w:line="240" w:lineRule="auto"/>
                  <w:ind w:right="-105"/>
                  <w:rPr>
                    <w:b/>
                  </w:rPr>
                </w:pPr>
                <w:r w:rsidRPr="00CB769C">
                  <w:rPr>
                    <w:b/>
                  </w:rPr>
                  <w:t>Recurrente:</w:t>
                </w:r>
              </w:p>
            </w:tc>
            <w:tc>
              <w:tcPr>
                <w:tcW w:w="3372" w:type="dxa"/>
              </w:tcPr>
              <w:p w14:paraId="1BF8AAFC" w14:textId="3F999432" w:rsidR="00035E20" w:rsidRPr="00CB769C" w:rsidRDefault="00035E20" w:rsidP="00CB769C">
                <w:pPr>
                  <w:tabs>
                    <w:tab w:val="right" w:pos="8838"/>
                  </w:tabs>
                  <w:spacing w:after="0" w:line="240" w:lineRule="auto"/>
                  <w:ind w:right="-107"/>
                  <w:rPr>
                    <w:bCs/>
                  </w:rPr>
                </w:pPr>
              </w:p>
            </w:tc>
          </w:tr>
          <w:tr w:rsidR="00035E20" w:rsidRPr="00CB769C" w14:paraId="652B91A8" w14:textId="77777777" w:rsidTr="00CB769C">
            <w:trPr>
              <w:trHeight w:val="276"/>
            </w:trPr>
            <w:tc>
              <w:tcPr>
                <w:tcW w:w="2440" w:type="dxa"/>
              </w:tcPr>
              <w:p w14:paraId="5D2DFCF1"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372" w:type="dxa"/>
              </w:tcPr>
              <w:p w14:paraId="484DA123" w14:textId="4689274F" w:rsidR="00035E20" w:rsidRPr="00CB769C" w:rsidRDefault="00954675" w:rsidP="00CB769C">
                <w:pPr>
                  <w:tabs>
                    <w:tab w:val="right" w:pos="8838"/>
                  </w:tabs>
                  <w:spacing w:after="0" w:line="240" w:lineRule="auto"/>
                  <w:ind w:right="33"/>
                  <w:rPr>
                    <w:bCs/>
                  </w:rPr>
                </w:pPr>
                <w:r w:rsidRPr="00954675">
                  <w:rPr>
                    <w:bCs/>
                  </w:rPr>
                  <w:t xml:space="preserve">Ayuntamiento de </w:t>
                </w:r>
                <w:r w:rsidR="0026522D">
                  <w:rPr>
                    <w:bCs/>
                  </w:rPr>
                  <w:t xml:space="preserve">Toluca </w:t>
                </w:r>
              </w:p>
            </w:tc>
          </w:tr>
          <w:tr w:rsidR="00035E20" w:rsidRPr="00CB769C" w14:paraId="1D67CCD5" w14:textId="77777777" w:rsidTr="00CB769C">
            <w:trPr>
              <w:trHeight w:val="276"/>
            </w:trPr>
            <w:tc>
              <w:tcPr>
                <w:tcW w:w="2440" w:type="dxa"/>
              </w:tcPr>
              <w:p w14:paraId="537FC0FB"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035E20" w:rsidRPr="00CB769C" w:rsidRDefault="00035E20" w:rsidP="00CB769C">
                <w:pPr>
                  <w:tabs>
                    <w:tab w:val="right" w:pos="8838"/>
                  </w:tabs>
                  <w:spacing w:after="0" w:line="240" w:lineRule="auto"/>
                  <w:ind w:right="-107"/>
                </w:pPr>
                <w:r w:rsidRPr="00CB769C">
                  <w:t>Luis Gustavo Parra Noriega</w:t>
                </w:r>
              </w:p>
            </w:tc>
          </w:tr>
        </w:tbl>
        <w:p w14:paraId="3229CA71" w14:textId="77777777" w:rsidR="00035E20" w:rsidRPr="00CB769C" w:rsidRDefault="00035E20" w:rsidP="00CB769C">
          <w:pPr>
            <w:tabs>
              <w:tab w:val="right" w:pos="8838"/>
            </w:tabs>
            <w:spacing w:after="0" w:line="240" w:lineRule="auto"/>
            <w:ind w:left="-28"/>
            <w:rPr>
              <w:rFonts w:ascii="Arial" w:eastAsia="Arial" w:hAnsi="Arial" w:cs="Arial"/>
              <w:b/>
            </w:rPr>
          </w:pPr>
        </w:p>
      </w:tc>
    </w:tr>
  </w:tbl>
  <w:p w14:paraId="5126FB15" w14:textId="77777777" w:rsidR="00035E20" w:rsidRDefault="00CA5433">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relative:margin;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992B20"/>
    <w:multiLevelType w:val="hybridMultilevel"/>
    <w:tmpl w:val="524EDE74"/>
    <w:lvl w:ilvl="0" w:tplc="5B64A0E0">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62114"/>
    <w:multiLevelType w:val="hybridMultilevel"/>
    <w:tmpl w:val="88EEA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D70C0A"/>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EA5443F"/>
    <w:multiLevelType w:val="hybridMultilevel"/>
    <w:tmpl w:val="AC6AC964"/>
    <w:lvl w:ilvl="0" w:tplc="AB6E1EF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54923D7"/>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DD92080"/>
    <w:multiLevelType w:val="hybridMultilevel"/>
    <w:tmpl w:val="F92CD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31443E"/>
    <w:multiLevelType w:val="hybridMultilevel"/>
    <w:tmpl w:val="2BE42EB6"/>
    <w:lvl w:ilvl="0" w:tplc="81FAF8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2AA513E"/>
    <w:multiLevelType w:val="hybridMultilevel"/>
    <w:tmpl w:val="EF70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BB079F"/>
    <w:multiLevelType w:val="hybridMultilevel"/>
    <w:tmpl w:val="D7BE5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3"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1D6919"/>
    <w:multiLevelType w:val="hybridMultilevel"/>
    <w:tmpl w:val="5B3C6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286346"/>
    <w:multiLevelType w:val="hybridMultilevel"/>
    <w:tmpl w:val="852C4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6C7B3C"/>
    <w:multiLevelType w:val="hybridMultilevel"/>
    <w:tmpl w:val="DD92C22E"/>
    <w:lvl w:ilvl="0" w:tplc="57108CF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80251A"/>
    <w:multiLevelType w:val="hybridMultilevel"/>
    <w:tmpl w:val="1DBAB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540FA8"/>
    <w:multiLevelType w:val="hybridMultilevel"/>
    <w:tmpl w:val="99D4C85A"/>
    <w:lvl w:ilvl="0" w:tplc="DA9C41F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653542F"/>
    <w:multiLevelType w:val="hybridMultilevel"/>
    <w:tmpl w:val="BEF44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1"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3"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4"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461D08"/>
    <w:multiLevelType w:val="hybridMultilevel"/>
    <w:tmpl w:val="A0D0C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6"/>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7"/>
  </w:num>
  <w:num w:numId="6">
    <w:abstractNumId w:val="22"/>
  </w:num>
  <w:num w:numId="7">
    <w:abstractNumId w:val="41"/>
  </w:num>
  <w:num w:numId="8">
    <w:abstractNumId w:val="40"/>
  </w:num>
  <w:num w:numId="9">
    <w:abstractNumId w:val="17"/>
  </w:num>
  <w:num w:numId="10">
    <w:abstractNumId w:val="27"/>
  </w:num>
  <w:num w:numId="11">
    <w:abstractNumId w:val="31"/>
  </w:num>
  <w:num w:numId="12">
    <w:abstractNumId w:val="9"/>
  </w:num>
  <w:num w:numId="13">
    <w:abstractNumId w:val="37"/>
  </w:num>
  <w:num w:numId="14">
    <w:abstractNumId w:val="33"/>
  </w:num>
  <w:num w:numId="15">
    <w:abstractNumId w:val="34"/>
  </w:num>
  <w:num w:numId="16">
    <w:abstractNumId w:val="30"/>
  </w:num>
  <w:num w:numId="17">
    <w:abstractNumId w:val="26"/>
  </w:num>
  <w:num w:numId="18">
    <w:abstractNumId w:val="13"/>
  </w:num>
  <w:num w:numId="19">
    <w:abstractNumId w:val="4"/>
  </w:num>
  <w:num w:numId="20">
    <w:abstractNumId w:val="32"/>
  </w:num>
  <w:num w:numId="21">
    <w:abstractNumId w:val="0"/>
  </w:num>
  <w:num w:numId="22">
    <w:abstractNumId w:val="42"/>
  </w:num>
  <w:num w:numId="23">
    <w:abstractNumId w:val="10"/>
  </w:num>
  <w:num w:numId="24">
    <w:abstractNumId w:val="5"/>
  </w:num>
  <w:num w:numId="25">
    <w:abstractNumId w:val="43"/>
  </w:num>
  <w:num w:numId="26">
    <w:abstractNumId w:val="3"/>
  </w:num>
  <w:num w:numId="27">
    <w:abstractNumId w:val="15"/>
  </w:num>
  <w:num w:numId="28">
    <w:abstractNumId w:val="29"/>
  </w:num>
  <w:num w:numId="29">
    <w:abstractNumId w:val="44"/>
  </w:num>
  <w:num w:numId="30">
    <w:abstractNumId w:val="23"/>
  </w:num>
  <w:num w:numId="31">
    <w:abstractNumId w:val="8"/>
  </w:num>
  <w:num w:numId="32">
    <w:abstractNumId w:val="21"/>
  </w:num>
  <w:num w:numId="33">
    <w:abstractNumId w:val="38"/>
  </w:num>
  <w:num w:numId="34">
    <w:abstractNumId w:val="11"/>
  </w:num>
  <w:num w:numId="35">
    <w:abstractNumId w:val="6"/>
  </w:num>
  <w:num w:numId="36">
    <w:abstractNumId w:val="45"/>
  </w:num>
  <w:num w:numId="37">
    <w:abstractNumId w:val="18"/>
  </w:num>
  <w:num w:numId="38">
    <w:abstractNumId w:val="1"/>
  </w:num>
  <w:num w:numId="39">
    <w:abstractNumId w:val="28"/>
  </w:num>
  <w:num w:numId="40">
    <w:abstractNumId w:val="24"/>
  </w:num>
  <w:num w:numId="41">
    <w:abstractNumId w:val="16"/>
  </w:num>
  <w:num w:numId="42">
    <w:abstractNumId w:val="2"/>
  </w:num>
  <w:num w:numId="43">
    <w:abstractNumId w:val="35"/>
  </w:num>
  <w:num w:numId="44">
    <w:abstractNumId w:val="39"/>
  </w:num>
  <w:num w:numId="45">
    <w:abstractNumId w:val="19"/>
  </w:num>
  <w:num w:numId="4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328B"/>
    <w:rsid w:val="00005126"/>
    <w:rsid w:val="00006AE3"/>
    <w:rsid w:val="000075A0"/>
    <w:rsid w:val="00007712"/>
    <w:rsid w:val="00011280"/>
    <w:rsid w:val="00012EB2"/>
    <w:rsid w:val="00012F27"/>
    <w:rsid w:val="000159D6"/>
    <w:rsid w:val="00016205"/>
    <w:rsid w:val="00016AAB"/>
    <w:rsid w:val="00017FD2"/>
    <w:rsid w:val="000200EB"/>
    <w:rsid w:val="00020EFA"/>
    <w:rsid w:val="00022649"/>
    <w:rsid w:val="00023EA8"/>
    <w:rsid w:val="00024475"/>
    <w:rsid w:val="00030CC4"/>
    <w:rsid w:val="00030F11"/>
    <w:rsid w:val="000323A4"/>
    <w:rsid w:val="00033732"/>
    <w:rsid w:val="00033814"/>
    <w:rsid w:val="0003532E"/>
    <w:rsid w:val="00035E20"/>
    <w:rsid w:val="00035EC2"/>
    <w:rsid w:val="00036443"/>
    <w:rsid w:val="00036729"/>
    <w:rsid w:val="0004046A"/>
    <w:rsid w:val="00040571"/>
    <w:rsid w:val="00040BF2"/>
    <w:rsid w:val="00040D51"/>
    <w:rsid w:val="00040F0C"/>
    <w:rsid w:val="00041664"/>
    <w:rsid w:val="00042071"/>
    <w:rsid w:val="000429F0"/>
    <w:rsid w:val="00043410"/>
    <w:rsid w:val="000442D6"/>
    <w:rsid w:val="000455F6"/>
    <w:rsid w:val="0005004E"/>
    <w:rsid w:val="00050C7F"/>
    <w:rsid w:val="00051B30"/>
    <w:rsid w:val="00053C4A"/>
    <w:rsid w:val="00054361"/>
    <w:rsid w:val="00054764"/>
    <w:rsid w:val="00057369"/>
    <w:rsid w:val="00057FB0"/>
    <w:rsid w:val="000603CA"/>
    <w:rsid w:val="000614AF"/>
    <w:rsid w:val="00067583"/>
    <w:rsid w:val="00070855"/>
    <w:rsid w:val="00071B2F"/>
    <w:rsid w:val="00071F24"/>
    <w:rsid w:val="00072838"/>
    <w:rsid w:val="00073D4F"/>
    <w:rsid w:val="00075C55"/>
    <w:rsid w:val="00076AAF"/>
    <w:rsid w:val="00077951"/>
    <w:rsid w:val="00077C2D"/>
    <w:rsid w:val="00077E24"/>
    <w:rsid w:val="0008027E"/>
    <w:rsid w:val="0008133A"/>
    <w:rsid w:val="00081AA3"/>
    <w:rsid w:val="00086123"/>
    <w:rsid w:val="00086176"/>
    <w:rsid w:val="000861EF"/>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26D"/>
    <w:rsid w:val="000B7C27"/>
    <w:rsid w:val="000C02C8"/>
    <w:rsid w:val="000C0EAA"/>
    <w:rsid w:val="000C28C7"/>
    <w:rsid w:val="000C3256"/>
    <w:rsid w:val="000C3466"/>
    <w:rsid w:val="000C3EC0"/>
    <w:rsid w:val="000C45C0"/>
    <w:rsid w:val="000C45F2"/>
    <w:rsid w:val="000C4FFD"/>
    <w:rsid w:val="000C61DD"/>
    <w:rsid w:val="000D0851"/>
    <w:rsid w:val="000D0BA4"/>
    <w:rsid w:val="000D0C8A"/>
    <w:rsid w:val="000D151C"/>
    <w:rsid w:val="000D23DC"/>
    <w:rsid w:val="000D292D"/>
    <w:rsid w:val="000D2D8C"/>
    <w:rsid w:val="000D2EB5"/>
    <w:rsid w:val="000D35E6"/>
    <w:rsid w:val="000D3D93"/>
    <w:rsid w:val="000D4494"/>
    <w:rsid w:val="000D4DA4"/>
    <w:rsid w:val="000D6480"/>
    <w:rsid w:val="000D7A7A"/>
    <w:rsid w:val="000D7E7A"/>
    <w:rsid w:val="000E0B48"/>
    <w:rsid w:val="000E101B"/>
    <w:rsid w:val="000E33B6"/>
    <w:rsid w:val="000E41CE"/>
    <w:rsid w:val="000F11B6"/>
    <w:rsid w:val="000F3A45"/>
    <w:rsid w:val="000F6D90"/>
    <w:rsid w:val="000F7447"/>
    <w:rsid w:val="000F7723"/>
    <w:rsid w:val="000F7A6E"/>
    <w:rsid w:val="00100298"/>
    <w:rsid w:val="00100323"/>
    <w:rsid w:val="00104219"/>
    <w:rsid w:val="00104335"/>
    <w:rsid w:val="0010487C"/>
    <w:rsid w:val="00106ABB"/>
    <w:rsid w:val="00110A26"/>
    <w:rsid w:val="00111ACF"/>
    <w:rsid w:val="00115051"/>
    <w:rsid w:val="001157F1"/>
    <w:rsid w:val="00115D8F"/>
    <w:rsid w:val="00116670"/>
    <w:rsid w:val="001172D9"/>
    <w:rsid w:val="001212DE"/>
    <w:rsid w:val="00123CA6"/>
    <w:rsid w:val="001255A2"/>
    <w:rsid w:val="00125B05"/>
    <w:rsid w:val="00127F06"/>
    <w:rsid w:val="001345DC"/>
    <w:rsid w:val="001360C1"/>
    <w:rsid w:val="00137A1C"/>
    <w:rsid w:val="001409AF"/>
    <w:rsid w:val="00141727"/>
    <w:rsid w:val="00142E20"/>
    <w:rsid w:val="001437ED"/>
    <w:rsid w:val="00144AD4"/>
    <w:rsid w:val="00145151"/>
    <w:rsid w:val="001458E9"/>
    <w:rsid w:val="00147232"/>
    <w:rsid w:val="001478E8"/>
    <w:rsid w:val="001516B9"/>
    <w:rsid w:val="00151A25"/>
    <w:rsid w:val="0015395C"/>
    <w:rsid w:val="00153C38"/>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35D"/>
    <w:rsid w:val="00187CC3"/>
    <w:rsid w:val="00191826"/>
    <w:rsid w:val="00191DEB"/>
    <w:rsid w:val="00192CB3"/>
    <w:rsid w:val="0019372B"/>
    <w:rsid w:val="001945B0"/>
    <w:rsid w:val="00194712"/>
    <w:rsid w:val="001A0490"/>
    <w:rsid w:val="001A29F3"/>
    <w:rsid w:val="001A7319"/>
    <w:rsid w:val="001B11F1"/>
    <w:rsid w:val="001B1961"/>
    <w:rsid w:val="001B4175"/>
    <w:rsid w:val="001B42EF"/>
    <w:rsid w:val="001B5C70"/>
    <w:rsid w:val="001B76DB"/>
    <w:rsid w:val="001B7F99"/>
    <w:rsid w:val="001C0303"/>
    <w:rsid w:val="001C0767"/>
    <w:rsid w:val="001C0907"/>
    <w:rsid w:val="001C21B5"/>
    <w:rsid w:val="001C35EF"/>
    <w:rsid w:val="001C3AD9"/>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352"/>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613"/>
    <w:rsid w:val="00211B14"/>
    <w:rsid w:val="00211EC4"/>
    <w:rsid w:val="002124FF"/>
    <w:rsid w:val="00213149"/>
    <w:rsid w:val="00213E23"/>
    <w:rsid w:val="00214031"/>
    <w:rsid w:val="00216FAF"/>
    <w:rsid w:val="00220CA2"/>
    <w:rsid w:val="0022357D"/>
    <w:rsid w:val="00224433"/>
    <w:rsid w:val="00226442"/>
    <w:rsid w:val="002301FA"/>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4D37"/>
    <w:rsid w:val="002556F9"/>
    <w:rsid w:val="002578AD"/>
    <w:rsid w:val="00257C30"/>
    <w:rsid w:val="00257FCA"/>
    <w:rsid w:val="00263DA0"/>
    <w:rsid w:val="00264C12"/>
    <w:rsid w:val="0026522D"/>
    <w:rsid w:val="002655F0"/>
    <w:rsid w:val="00265DE1"/>
    <w:rsid w:val="00266F61"/>
    <w:rsid w:val="0026768F"/>
    <w:rsid w:val="00267779"/>
    <w:rsid w:val="00267C7B"/>
    <w:rsid w:val="0027000F"/>
    <w:rsid w:val="002703EC"/>
    <w:rsid w:val="0027143D"/>
    <w:rsid w:val="002724C4"/>
    <w:rsid w:val="0027295C"/>
    <w:rsid w:val="002737B3"/>
    <w:rsid w:val="00273D38"/>
    <w:rsid w:val="002750AD"/>
    <w:rsid w:val="0027683A"/>
    <w:rsid w:val="00276F0F"/>
    <w:rsid w:val="00277C4F"/>
    <w:rsid w:val="00280AAA"/>
    <w:rsid w:val="00280F91"/>
    <w:rsid w:val="00281137"/>
    <w:rsid w:val="00281598"/>
    <w:rsid w:val="00281B00"/>
    <w:rsid w:val="00282005"/>
    <w:rsid w:val="002822E0"/>
    <w:rsid w:val="00282626"/>
    <w:rsid w:val="00284C35"/>
    <w:rsid w:val="00285846"/>
    <w:rsid w:val="00285A95"/>
    <w:rsid w:val="00287A20"/>
    <w:rsid w:val="00290AD8"/>
    <w:rsid w:val="00290E17"/>
    <w:rsid w:val="00292577"/>
    <w:rsid w:val="0029555D"/>
    <w:rsid w:val="00295A1D"/>
    <w:rsid w:val="00296D43"/>
    <w:rsid w:val="002A09EB"/>
    <w:rsid w:val="002A12CF"/>
    <w:rsid w:val="002A1557"/>
    <w:rsid w:val="002A41B2"/>
    <w:rsid w:val="002A47FB"/>
    <w:rsid w:val="002A4901"/>
    <w:rsid w:val="002A574B"/>
    <w:rsid w:val="002A6ED2"/>
    <w:rsid w:val="002A7A68"/>
    <w:rsid w:val="002B134F"/>
    <w:rsid w:val="002B27E2"/>
    <w:rsid w:val="002B2CAC"/>
    <w:rsid w:val="002B2D42"/>
    <w:rsid w:val="002B34C1"/>
    <w:rsid w:val="002B40F4"/>
    <w:rsid w:val="002B6CE9"/>
    <w:rsid w:val="002B7D61"/>
    <w:rsid w:val="002C02A3"/>
    <w:rsid w:val="002C0942"/>
    <w:rsid w:val="002C24C9"/>
    <w:rsid w:val="002C36C7"/>
    <w:rsid w:val="002C3E61"/>
    <w:rsid w:val="002C44E9"/>
    <w:rsid w:val="002C7DF7"/>
    <w:rsid w:val="002D039D"/>
    <w:rsid w:val="002D04B1"/>
    <w:rsid w:val="002D050B"/>
    <w:rsid w:val="002D05EF"/>
    <w:rsid w:val="002D1027"/>
    <w:rsid w:val="002D22DA"/>
    <w:rsid w:val="002D255B"/>
    <w:rsid w:val="002D64C1"/>
    <w:rsid w:val="002D7BA9"/>
    <w:rsid w:val="002E0161"/>
    <w:rsid w:val="002E0A51"/>
    <w:rsid w:val="002E193F"/>
    <w:rsid w:val="002E3E0D"/>
    <w:rsid w:val="002E3F7F"/>
    <w:rsid w:val="002F1530"/>
    <w:rsid w:val="002F21D6"/>
    <w:rsid w:val="002F2282"/>
    <w:rsid w:val="002F24F6"/>
    <w:rsid w:val="002F2656"/>
    <w:rsid w:val="002F3600"/>
    <w:rsid w:val="002F41EA"/>
    <w:rsid w:val="002F4D94"/>
    <w:rsid w:val="002F6BF4"/>
    <w:rsid w:val="002F75C1"/>
    <w:rsid w:val="0030025C"/>
    <w:rsid w:val="003033D5"/>
    <w:rsid w:val="00304DDA"/>
    <w:rsid w:val="00307183"/>
    <w:rsid w:val="0031350E"/>
    <w:rsid w:val="00313AD4"/>
    <w:rsid w:val="003145F2"/>
    <w:rsid w:val="003146ED"/>
    <w:rsid w:val="00314D02"/>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042"/>
    <w:rsid w:val="00335687"/>
    <w:rsid w:val="00335732"/>
    <w:rsid w:val="00335ABB"/>
    <w:rsid w:val="00335CAD"/>
    <w:rsid w:val="0033648E"/>
    <w:rsid w:val="0033784A"/>
    <w:rsid w:val="00337EAE"/>
    <w:rsid w:val="003415A3"/>
    <w:rsid w:val="0034314B"/>
    <w:rsid w:val="00343967"/>
    <w:rsid w:val="003468C2"/>
    <w:rsid w:val="00347923"/>
    <w:rsid w:val="0035000E"/>
    <w:rsid w:val="00350B96"/>
    <w:rsid w:val="00352AA4"/>
    <w:rsid w:val="00355047"/>
    <w:rsid w:val="00355592"/>
    <w:rsid w:val="00355982"/>
    <w:rsid w:val="00355F31"/>
    <w:rsid w:val="003563C4"/>
    <w:rsid w:val="003566FE"/>
    <w:rsid w:val="00356E10"/>
    <w:rsid w:val="00357668"/>
    <w:rsid w:val="00357873"/>
    <w:rsid w:val="00361633"/>
    <w:rsid w:val="00361A1A"/>
    <w:rsid w:val="00362012"/>
    <w:rsid w:val="00362397"/>
    <w:rsid w:val="00362824"/>
    <w:rsid w:val="00363F9E"/>
    <w:rsid w:val="00365A82"/>
    <w:rsid w:val="003702D1"/>
    <w:rsid w:val="003704F8"/>
    <w:rsid w:val="003710AA"/>
    <w:rsid w:val="003711D7"/>
    <w:rsid w:val="00371608"/>
    <w:rsid w:val="00371D39"/>
    <w:rsid w:val="00372691"/>
    <w:rsid w:val="00372DFA"/>
    <w:rsid w:val="003741E1"/>
    <w:rsid w:val="00375C52"/>
    <w:rsid w:val="00376D9A"/>
    <w:rsid w:val="00376EC1"/>
    <w:rsid w:val="00376EE1"/>
    <w:rsid w:val="003816D8"/>
    <w:rsid w:val="00382D45"/>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1819"/>
    <w:rsid w:val="003B4750"/>
    <w:rsid w:val="003B4A7B"/>
    <w:rsid w:val="003B55F2"/>
    <w:rsid w:val="003B562B"/>
    <w:rsid w:val="003B662C"/>
    <w:rsid w:val="003C0456"/>
    <w:rsid w:val="003C047C"/>
    <w:rsid w:val="003C37DE"/>
    <w:rsid w:val="003C59B7"/>
    <w:rsid w:val="003C5D05"/>
    <w:rsid w:val="003C6450"/>
    <w:rsid w:val="003C6811"/>
    <w:rsid w:val="003D0338"/>
    <w:rsid w:val="003D1C40"/>
    <w:rsid w:val="003D2AA1"/>
    <w:rsid w:val="003D2C27"/>
    <w:rsid w:val="003D4008"/>
    <w:rsid w:val="003D413C"/>
    <w:rsid w:val="003D4928"/>
    <w:rsid w:val="003D5FF7"/>
    <w:rsid w:val="003D60A3"/>
    <w:rsid w:val="003D6258"/>
    <w:rsid w:val="003D6BB2"/>
    <w:rsid w:val="003D7F84"/>
    <w:rsid w:val="003D7F9E"/>
    <w:rsid w:val="003E0901"/>
    <w:rsid w:val="003E0FF4"/>
    <w:rsid w:val="003E1C22"/>
    <w:rsid w:val="003E2405"/>
    <w:rsid w:val="003E2552"/>
    <w:rsid w:val="003E2598"/>
    <w:rsid w:val="003E2FD3"/>
    <w:rsid w:val="003E36D4"/>
    <w:rsid w:val="003E43F0"/>
    <w:rsid w:val="003E44FE"/>
    <w:rsid w:val="003E5AE3"/>
    <w:rsid w:val="003E5CBB"/>
    <w:rsid w:val="003E710A"/>
    <w:rsid w:val="003E7461"/>
    <w:rsid w:val="003F1921"/>
    <w:rsid w:val="003F287E"/>
    <w:rsid w:val="003F2B28"/>
    <w:rsid w:val="003F3DC8"/>
    <w:rsid w:val="003F447C"/>
    <w:rsid w:val="003F5305"/>
    <w:rsid w:val="003F6499"/>
    <w:rsid w:val="003F6656"/>
    <w:rsid w:val="003F672A"/>
    <w:rsid w:val="003F7620"/>
    <w:rsid w:val="003F7831"/>
    <w:rsid w:val="003F7CAA"/>
    <w:rsid w:val="003F7D6D"/>
    <w:rsid w:val="004002A3"/>
    <w:rsid w:val="0040136C"/>
    <w:rsid w:val="00401822"/>
    <w:rsid w:val="00401A6C"/>
    <w:rsid w:val="00402CAD"/>
    <w:rsid w:val="0040420C"/>
    <w:rsid w:val="004049EE"/>
    <w:rsid w:val="00406172"/>
    <w:rsid w:val="00410B0C"/>
    <w:rsid w:val="00410D18"/>
    <w:rsid w:val="00411174"/>
    <w:rsid w:val="00411F26"/>
    <w:rsid w:val="00412347"/>
    <w:rsid w:val="00412602"/>
    <w:rsid w:val="004131AE"/>
    <w:rsid w:val="00413A25"/>
    <w:rsid w:val="00414549"/>
    <w:rsid w:val="00416191"/>
    <w:rsid w:val="0041723D"/>
    <w:rsid w:val="0042363D"/>
    <w:rsid w:val="00423AEE"/>
    <w:rsid w:val="00430CE7"/>
    <w:rsid w:val="00431607"/>
    <w:rsid w:val="00432104"/>
    <w:rsid w:val="00432243"/>
    <w:rsid w:val="00433A67"/>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38F"/>
    <w:rsid w:val="00463A2D"/>
    <w:rsid w:val="00465270"/>
    <w:rsid w:val="00466865"/>
    <w:rsid w:val="00466C03"/>
    <w:rsid w:val="00466D16"/>
    <w:rsid w:val="004723CE"/>
    <w:rsid w:val="004723FA"/>
    <w:rsid w:val="004728CC"/>
    <w:rsid w:val="00474CC3"/>
    <w:rsid w:val="004757E7"/>
    <w:rsid w:val="00480E94"/>
    <w:rsid w:val="0048261B"/>
    <w:rsid w:val="00482F31"/>
    <w:rsid w:val="0048377C"/>
    <w:rsid w:val="00484AF2"/>
    <w:rsid w:val="00485F96"/>
    <w:rsid w:val="0049089D"/>
    <w:rsid w:val="00491E7A"/>
    <w:rsid w:val="00492B82"/>
    <w:rsid w:val="00494509"/>
    <w:rsid w:val="00494CCA"/>
    <w:rsid w:val="00495446"/>
    <w:rsid w:val="004959F6"/>
    <w:rsid w:val="00495FE0"/>
    <w:rsid w:val="00496A84"/>
    <w:rsid w:val="004A1FAC"/>
    <w:rsid w:val="004A26D6"/>
    <w:rsid w:val="004A2EB9"/>
    <w:rsid w:val="004A3829"/>
    <w:rsid w:val="004A485A"/>
    <w:rsid w:val="004A6114"/>
    <w:rsid w:val="004A6291"/>
    <w:rsid w:val="004A723E"/>
    <w:rsid w:val="004A7749"/>
    <w:rsid w:val="004B2DC7"/>
    <w:rsid w:val="004B3A84"/>
    <w:rsid w:val="004B3EBD"/>
    <w:rsid w:val="004B42D4"/>
    <w:rsid w:val="004B4D1A"/>
    <w:rsid w:val="004B4EAF"/>
    <w:rsid w:val="004B53BE"/>
    <w:rsid w:val="004B5AB1"/>
    <w:rsid w:val="004B5CCF"/>
    <w:rsid w:val="004B68C5"/>
    <w:rsid w:val="004C039C"/>
    <w:rsid w:val="004C1CD8"/>
    <w:rsid w:val="004C1EE4"/>
    <w:rsid w:val="004C20B6"/>
    <w:rsid w:val="004C2633"/>
    <w:rsid w:val="004C288B"/>
    <w:rsid w:val="004C33BC"/>
    <w:rsid w:val="004C5B61"/>
    <w:rsid w:val="004C793C"/>
    <w:rsid w:val="004D0850"/>
    <w:rsid w:val="004D0BCB"/>
    <w:rsid w:val="004D0CFC"/>
    <w:rsid w:val="004D169A"/>
    <w:rsid w:val="004D1B25"/>
    <w:rsid w:val="004D3BCD"/>
    <w:rsid w:val="004D3C21"/>
    <w:rsid w:val="004D48D0"/>
    <w:rsid w:val="004D4E44"/>
    <w:rsid w:val="004D50F4"/>
    <w:rsid w:val="004D618A"/>
    <w:rsid w:val="004D707D"/>
    <w:rsid w:val="004D790B"/>
    <w:rsid w:val="004E0C3D"/>
    <w:rsid w:val="004E0CCB"/>
    <w:rsid w:val="004E26EE"/>
    <w:rsid w:val="004E44ED"/>
    <w:rsid w:val="004E4F4E"/>
    <w:rsid w:val="004E724F"/>
    <w:rsid w:val="004F0A7B"/>
    <w:rsid w:val="004F1501"/>
    <w:rsid w:val="004F19D6"/>
    <w:rsid w:val="004F2D3D"/>
    <w:rsid w:val="004F3E30"/>
    <w:rsid w:val="004F42E9"/>
    <w:rsid w:val="004F50CF"/>
    <w:rsid w:val="00500362"/>
    <w:rsid w:val="005007FD"/>
    <w:rsid w:val="0050275B"/>
    <w:rsid w:val="00503185"/>
    <w:rsid w:val="005032CB"/>
    <w:rsid w:val="0050346B"/>
    <w:rsid w:val="00506CA9"/>
    <w:rsid w:val="00507BDB"/>
    <w:rsid w:val="0051008D"/>
    <w:rsid w:val="00511640"/>
    <w:rsid w:val="00511FEE"/>
    <w:rsid w:val="00512E7F"/>
    <w:rsid w:val="005140E0"/>
    <w:rsid w:val="0051490C"/>
    <w:rsid w:val="00514DE7"/>
    <w:rsid w:val="00514F58"/>
    <w:rsid w:val="00515CDD"/>
    <w:rsid w:val="005163C8"/>
    <w:rsid w:val="005167D6"/>
    <w:rsid w:val="00516DF2"/>
    <w:rsid w:val="005179DF"/>
    <w:rsid w:val="0052044B"/>
    <w:rsid w:val="00521264"/>
    <w:rsid w:val="00522506"/>
    <w:rsid w:val="0052327D"/>
    <w:rsid w:val="005232E8"/>
    <w:rsid w:val="00523454"/>
    <w:rsid w:val="005253C9"/>
    <w:rsid w:val="00525869"/>
    <w:rsid w:val="0052653A"/>
    <w:rsid w:val="00526E08"/>
    <w:rsid w:val="00526EC7"/>
    <w:rsid w:val="00532195"/>
    <w:rsid w:val="0053316A"/>
    <w:rsid w:val="00534024"/>
    <w:rsid w:val="00534123"/>
    <w:rsid w:val="005348CC"/>
    <w:rsid w:val="00535437"/>
    <w:rsid w:val="00535A90"/>
    <w:rsid w:val="00540D39"/>
    <w:rsid w:val="0054250A"/>
    <w:rsid w:val="005427E5"/>
    <w:rsid w:val="00543181"/>
    <w:rsid w:val="00543704"/>
    <w:rsid w:val="00546D45"/>
    <w:rsid w:val="00550FB3"/>
    <w:rsid w:val="005522DB"/>
    <w:rsid w:val="005546C9"/>
    <w:rsid w:val="0055478D"/>
    <w:rsid w:val="005553C7"/>
    <w:rsid w:val="00556A49"/>
    <w:rsid w:val="00560A3A"/>
    <w:rsid w:val="00560E4D"/>
    <w:rsid w:val="005611FB"/>
    <w:rsid w:val="00563D7F"/>
    <w:rsid w:val="005654A3"/>
    <w:rsid w:val="00566D1B"/>
    <w:rsid w:val="00566F07"/>
    <w:rsid w:val="0056724F"/>
    <w:rsid w:val="005676C2"/>
    <w:rsid w:val="00567EDE"/>
    <w:rsid w:val="005703ED"/>
    <w:rsid w:val="00570BE2"/>
    <w:rsid w:val="00571D3A"/>
    <w:rsid w:val="00574BBA"/>
    <w:rsid w:val="00574F2C"/>
    <w:rsid w:val="00576199"/>
    <w:rsid w:val="00576487"/>
    <w:rsid w:val="00580754"/>
    <w:rsid w:val="005816D3"/>
    <w:rsid w:val="0058219B"/>
    <w:rsid w:val="0058222D"/>
    <w:rsid w:val="00582235"/>
    <w:rsid w:val="00582313"/>
    <w:rsid w:val="005825E5"/>
    <w:rsid w:val="00582FD8"/>
    <w:rsid w:val="0058613D"/>
    <w:rsid w:val="00587470"/>
    <w:rsid w:val="00591F71"/>
    <w:rsid w:val="005933C9"/>
    <w:rsid w:val="0059466F"/>
    <w:rsid w:val="00594F5F"/>
    <w:rsid w:val="0059567F"/>
    <w:rsid w:val="00595C8E"/>
    <w:rsid w:val="00596369"/>
    <w:rsid w:val="00596540"/>
    <w:rsid w:val="005965A6"/>
    <w:rsid w:val="005A04AD"/>
    <w:rsid w:val="005A1858"/>
    <w:rsid w:val="005A1A24"/>
    <w:rsid w:val="005A1B95"/>
    <w:rsid w:val="005A2920"/>
    <w:rsid w:val="005A2F22"/>
    <w:rsid w:val="005A3167"/>
    <w:rsid w:val="005A51EC"/>
    <w:rsid w:val="005A5922"/>
    <w:rsid w:val="005A5DD3"/>
    <w:rsid w:val="005A648C"/>
    <w:rsid w:val="005A7EC9"/>
    <w:rsid w:val="005B2CA5"/>
    <w:rsid w:val="005B3604"/>
    <w:rsid w:val="005B6102"/>
    <w:rsid w:val="005B6857"/>
    <w:rsid w:val="005B6E48"/>
    <w:rsid w:val="005B75E0"/>
    <w:rsid w:val="005C0557"/>
    <w:rsid w:val="005C0C79"/>
    <w:rsid w:val="005C1376"/>
    <w:rsid w:val="005C1393"/>
    <w:rsid w:val="005C17B6"/>
    <w:rsid w:val="005C1BD0"/>
    <w:rsid w:val="005C326A"/>
    <w:rsid w:val="005C470B"/>
    <w:rsid w:val="005C6FE8"/>
    <w:rsid w:val="005D2452"/>
    <w:rsid w:val="005D27DB"/>
    <w:rsid w:val="005D3D61"/>
    <w:rsid w:val="005D45EB"/>
    <w:rsid w:val="005D4C16"/>
    <w:rsid w:val="005D4D0D"/>
    <w:rsid w:val="005D6937"/>
    <w:rsid w:val="005D6C25"/>
    <w:rsid w:val="005D6FF7"/>
    <w:rsid w:val="005D7429"/>
    <w:rsid w:val="005D7D68"/>
    <w:rsid w:val="005E0665"/>
    <w:rsid w:val="005E1533"/>
    <w:rsid w:val="005E170E"/>
    <w:rsid w:val="005E1BF5"/>
    <w:rsid w:val="005E66D5"/>
    <w:rsid w:val="005E7851"/>
    <w:rsid w:val="005F5682"/>
    <w:rsid w:val="005F6486"/>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272F1"/>
    <w:rsid w:val="00630074"/>
    <w:rsid w:val="006322DB"/>
    <w:rsid w:val="00632562"/>
    <w:rsid w:val="00633032"/>
    <w:rsid w:val="00633039"/>
    <w:rsid w:val="006333C7"/>
    <w:rsid w:val="00634255"/>
    <w:rsid w:val="00634591"/>
    <w:rsid w:val="00634BE8"/>
    <w:rsid w:val="00637A76"/>
    <w:rsid w:val="0064044C"/>
    <w:rsid w:val="0064162A"/>
    <w:rsid w:val="006423E7"/>
    <w:rsid w:val="00643290"/>
    <w:rsid w:val="006432B8"/>
    <w:rsid w:val="006436A1"/>
    <w:rsid w:val="00643921"/>
    <w:rsid w:val="00644364"/>
    <w:rsid w:val="0064521A"/>
    <w:rsid w:val="00646250"/>
    <w:rsid w:val="00646B4E"/>
    <w:rsid w:val="006537AE"/>
    <w:rsid w:val="00653E5F"/>
    <w:rsid w:val="006575A8"/>
    <w:rsid w:val="006636A9"/>
    <w:rsid w:val="0066578E"/>
    <w:rsid w:val="00665F94"/>
    <w:rsid w:val="00666941"/>
    <w:rsid w:val="00666D57"/>
    <w:rsid w:val="00667E7C"/>
    <w:rsid w:val="0067084F"/>
    <w:rsid w:val="00671078"/>
    <w:rsid w:val="00672211"/>
    <w:rsid w:val="00672D05"/>
    <w:rsid w:val="0067427E"/>
    <w:rsid w:val="00675FB2"/>
    <w:rsid w:val="0068007D"/>
    <w:rsid w:val="00680548"/>
    <w:rsid w:val="00680A3C"/>
    <w:rsid w:val="006821D9"/>
    <w:rsid w:val="006822F6"/>
    <w:rsid w:val="00682BAB"/>
    <w:rsid w:val="006834FC"/>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649"/>
    <w:rsid w:val="006B68A1"/>
    <w:rsid w:val="006C033D"/>
    <w:rsid w:val="006C03F9"/>
    <w:rsid w:val="006C0673"/>
    <w:rsid w:val="006C0964"/>
    <w:rsid w:val="006C327E"/>
    <w:rsid w:val="006C78D4"/>
    <w:rsid w:val="006C7A32"/>
    <w:rsid w:val="006D129D"/>
    <w:rsid w:val="006D61F2"/>
    <w:rsid w:val="006D7DE6"/>
    <w:rsid w:val="006E16C7"/>
    <w:rsid w:val="006E24DE"/>
    <w:rsid w:val="006E371F"/>
    <w:rsid w:val="006E3929"/>
    <w:rsid w:val="006E3CF7"/>
    <w:rsid w:val="006E665C"/>
    <w:rsid w:val="006E7755"/>
    <w:rsid w:val="006F0175"/>
    <w:rsid w:val="006F01A8"/>
    <w:rsid w:val="006F1210"/>
    <w:rsid w:val="006F1518"/>
    <w:rsid w:val="006F393A"/>
    <w:rsid w:val="006F39F9"/>
    <w:rsid w:val="006F47F8"/>
    <w:rsid w:val="006F5C2F"/>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17F8F"/>
    <w:rsid w:val="0072176F"/>
    <w:rsid w:val="007220ED"/>
    <w:rsid w:val="00722215"/>
    <w:rsid w:val="0072464B"/>
    <w:rsid w:val="0072617A"/>
    <w:rsid w:val="007266B1"/>
    <w:rsid w:val="00727F23"/>
    <w:rsid w:val="00730D83"/>
    <w:rsid w:val="0073183D"/>
    <w:rsid w:val="0073193C"/>
    <w:rsid w:val="00734A3A"/>
    <w:rsid w:val="00734F83"/>
    <w:rsid w:val="00735ABC"/>
    <w:rsid w:val="00735F03"/>
    <w:rsid w:val="00742F6B"/>
    <w:rsid w:val="00743079"/>
    <w:rsid w:val="007432B0"/>
    <w:rsid w:val="007436B6"/>
    <w:rsid w:val="007442D6"/>
    <w:rsid w:val="00746316"/>
    <w:rsid w:val="0075009C"/>
    <w:rsid w:val="007514ED"/>
    <w:rsid w:val="00752BE5"/>
    <w:rsid w:val="00755C8C"/>
    <w:rsid w:val="0076081B"/>
    <w:rsid w:val="00760944"/>
    <w:rsid w:val="0076189B"/>
    <w:rsid w:val="007632C7"/>
    <w:rsid w:val="0076395C"/>
    <w:rsid w:val="007641BF"/>
    <w:rsid w:val="0076542C"/>
    <w:rsid w:val="0076743C"/>
    <w:rsid w:val="007675A2"/>
    <w:rsid w:val="007703F8"/>
    <w:rsid w:val="007726A8"/>
    <w:rsid w:val="00773A53"/>
    <w:rsid w:val="00774452"/>
    <w:rsid w:val="007745F3"/>
    <w:rsid w:val="007775D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4981"/>
    <w:rsid w:val="007963D4"/>
    <w:rsid w:val="007968EC"/>
    <w:rsid w:val="007972EB"/>
    <w:rsid w:val="007978DA"/>
    <w:rsid w:val="007A1A55"/>
    <w:rsid w:val="007A3870"/>
    <w:rsid w:val="007A4692"/>
    <w:rsid w:val="007A6444"/>
    <w:rsid w:val="007A65A9"/>
    <w:rsid w:val="007A6DCD"/>
    <w:rsid w:val="007A6F7A"/>
    <w:rsid w:val="007A7E86"/>
    <w:rsid w:val="007B00A7"/>
    <w:rsid w:val="007B026E"/>
    <w:rsid w:val="007B1C41"/>
    <w:rsid w:val="007B241E"/>
    <w:rsid w:val="007B3002"/>
    <w:rsid w:val="007B3D99"/>
    <w:rsid w:val="007B3E44"/>
    <w:rsid w:val="007B3FA7"/>
    <w:rsid w:val="007B4804"/>
    <w:rsid w:val="007B59FE"/>
    <w:rsid w:val="007B5F7B"/>
    <w:rsid w:val="007B66A1"/>
    <w:rsid w:val="007B67B3"/>
    <w:rsid w:val="007C1C95"/>
    <w:rsid w:val="007C2BE4"/>
    <w:rsid w:val="007C30DA"/>
    <w:rsid w:val="007C4499"/>
    <w:rsid w:val="007C5722"/>
    <w:rsid w:val="007C6992"/>
    <w:rsid w:val="007D46ED"/>
    <w:rsid w:val="007D57C0"/>
    <w:rsid w:val="007D6985"/>
    <w:rsid w:val="007D72FA"/>
    <w:rsid w:val="007D786E"/>
    <w:rsid w:val="007D7C77"/>
    <w:rsid w:val="007D7F23"/>
    <w:rsid w:val="007E02AB"/>
    <w:rsid w:val="007E2730"/>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0F8A"/>
    <w:rsid w:val="00802C43"/>
    <w:rsid w:val="00805029"/>
    <w:rsid w:val="00805289"/>
    <w:rsid w:val="00806F5B"/>
    <w:rsid w:val="008071B5"/>
    <w:rsid w:val="008109DA"/>
    <w:rsid w:val="008119B2"/>
    <w:rsid w:val="008124F6"/>
    <w:rsid w:val="00812F83"/>
    <w:rsid w:val="00813466"/>
    <w:rsid w:val="00815C6C"/>
    <w:rsid w:val="0081699D"/>
    <w:rsid w:val="008271C1"/>
    <w:rsid w:val="00827DF0"/>
    <w:rsid w:val="0083034C"/>
    <w:rsid w:val="008306F7"/>
    <w:rsid w:val="00830844"/>
    <w:rsid w:val="00831324"/>
    <w:rsid w:val="008327CD"/>
    <w:rsid w:val="008337A4"/>
    <w:rsid w:val="0083385A"/>
    <w:rsid w:val="00835085"/>
    <w:rsid w:val="00836AA2"/>
    <w:rsid w:val="008373AF"/>
    <w:rsid w:val="00837C2A"/>
    <w:rsid w:val="00841AA0"/>
    <w:rsid w:val="00843EB4"/>
    <w:rsid w:val="00844969"/>
    <w:rsid w:val="00846302"/>
    <w:rsid w:val="008474CC"/>
    <w:rsid w:val="00847C66"/>
    <w:rsid w:val="00851C44"/>
    <w:rsid w:val="00852FD6"/>
    <w:rsid w:val="008544DA"/>
    <w:rsid w:val="00857646"/>
    <w:rsid w:val="008578A4"/>
    <w:rsid w:val="0086184C"/>
    <w:rsid w:val="0086254F"/>
    <w:rsid w:val="00864B4A"/>
    <w:rsid w:val="008654B4"/>
    <w:rsid w:val="00865FB8"/>
    <w:rsid w:val="00866496"/>
    <w:rsid w:val="0087007B"/>
    <w:rsid w:val="00872666"/>
    <w:rsid w:val="008740B5"/>
    <w:rsid w:val="00880A79"/>
    <w:rsid w:val="00881807"/>
    <w:rsid w:val="0088250F"/>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1F50"/>
    <w:rsid w:val="008A2153"/>
    <w:rsid w:val="008A3357"/>
    <w:rsid w:val="008A34D8"/>
    <w:rsid w:val="008A4FDE"/>
    <w:rsid w:val="008A52B4"/>
    <w:rsid w:val="008A555F"/>
    <w:rsid w:val="008A5BD3"/>
    <w:rsid w:val="008A61C3"/>
    <w:rsid w:val="008A6E7D"/>
    <w:rsid w:val="008A78A8"/>
    <w:rsid w:val="008B0D06"/>
    <w:rsid w:val="008B119A"/>
    <w:rsid w:val="008B3C77"/>
    <w:rsid w:val="008B5FD0"/>
    <w:rsid w:val="008B723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107E"/>
    <w:rsid w:val="008E2309"/>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0F87"/>
    <w:rsid w:val="00921D61"/>
    <w:rsid w:val="009221B3"/>
    <w:rsid w:val="0092468E"/>
    <w:rsid w:val="00925B46"/>
    <w:rsid w:val="00927874"/>
    <w:rsid w:val="00927B95"/>
    <w:rsid w:val="00932E96"/>
    <w:rsid w:val="00933631"/>
    <w:rsid w:val="00933859"/>
    <w:rsid w:val="00933C9A"/>
    <w:rsid w:val="009348FD"/>
    <w:rsid w:val="009349CD"/>
    <w:rsid w:val="00935340"/>
    <w:rsid w:val="00936069"/>
    <w:rsid w:val="0093779C"/>
    <w:rsid w:val="00940560"/>
    <w:rsid w:val="00941104"/>
    <w:rsid w:val="0094188F"/>
    <w:rsid w:val="0094484D"/>
    <w:rsid w:val="00945888"/>
    <w:rsid w:val="00945FCC"/>
    <w:rsid w:val="009466FE"/>
    <w:rsid w:val="00946D28"/>
    <w:rsid w:val="00950590"/>
    <w:rsid w:val="0095089C"/>
    <w:rsid w:val="009511C2"/>
    <w:rsid w:val="00953F87"/>
    <w:rsid w:val="0095438B"/>
    <w:rsid w:val="00954675"/>
    <w:rsid w:val="00955B88"/>
    <w:rsid w:val="00957101"/>
    <w:rsid w:val="0095797A"/>
    <w:rsid w:val="00957D64"/>
    <w:rsid w:val="0096093E"/>
    <w:rsid w:val="00962B69"/>
    <w:rsid w:val="00963164"/>
    <w:rsid w:val="0096356D"/>
    <w:rsid w:val="00964D48"/>
    <w:rsid w:val="009679BC"/>
    <w:rsid w:val="00970941"/>
    <w:rsid w:val="00971119"/>
    <w:rsid w:val="00973C0B"/>
    <w:rsid w:val="00974374"/>
    <w:rsid w:val="0097453C"/>
    <w:rsid w:val="0097555E"/>
    <w:rsid w:val="009758FB"/>
    <w:rsid w:val="009764AF"/>
    <w:rsid w:val="00977793"/>
    <w:rsid w:val="00977E3C"/>
    <w:rsid w:val="00980E5D"/>
    <w:rsid w:val="00981EAA"/>
    <w:rsid w:val="009826DC"/>
    <w:rsid w:val="00982B1B"/>
    <w:rsid w:val="00983634"/>
    <w:rsid w:val="00983B7C"/>
    <w:rsid w:val="009864AE"/>
    <w:rsid w:val="00987754"/>
    <w:rsid w:val="0099074A"/>
    <w:rsid w:val="00990A6C"/>
    <w:rsid w:val="00992FCA"/>
    <w:rsid w:val="009934BD"/>
    <w:rsid w:val="00993D6F"/>
    <w:rsid w:val="009941FB"/>
    <w:rsid w:val="0099458B"/>
    <w:rsid w:val="00994FC1"/>
    <w:rsid w:val="00995973"/>
    <w:rsid w:val="00996046"/>
    <w:rsid w:val="00996276"/>
    <w:rsid w:val="00996971"/>
    <w:rsid w:val="00996E63"/>
    <w:rsid w:val="009978B6"/>
    <w:rsid w:val="00997A16"/>
    <w:rsid w:val="00997B68"/>
    <w:rsid w:val="009A0611"/>
    <w:rsid w:val="009A08A1"/>
    <w:rsid w:val="009A1C6D"/>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5099"/>
    <w:rsid w:val="009C762A"/>
    <w:rsid w:val="009C7704"/>
    <w:rsid w:val="009D35BB"/>
    <w:rsid w:val="009D381C"/>
    <w:rsid w:val="009D41F1"/>
    <w:rsid w:val="009D42A2"/>
    <w:rsid w:val="009D6EB5"/>
    <w:rsid w:val="009E04B9"/>
    <w:rsid w:val="009E499B"/>
    <w:rsid w:val="009E5BDF"/>
    <w:rsid w:val="009F0463"/>
    <w:rsid w:val="009F1711"/>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7A6"/>
    <w:rsid w:val="00A16A24"/>
    <w:rsid w:val="00A16A91"/>
    <w:rsid w:val="00A16DC4"/>
    <w:rsid w:val="00A17559"/>
    <w:rsid w:val="00A1755F"/>
    <w:rsid w:val="00A175B0"/>
    <w:rsid w:val="00A21189"/>
    <w:rsid w:val="00A22EE2"/>
    <w:rsid w:val="00A23027"/>
    <w:rsid w:val="00A235EE"/>
    <w:rsid w:val="00A23859"/>
    <w:rsid w:val="00A24486"/>
    <w:rsid w:val="00A24B96"/>
    <w:rsid w:val="00A25776"/>
    <w:rsid w:val="00A2593D"/>
    <w:rsid w:val="00A30E25"/>
    <w:rsid w:val="00A3261F"/>
    <w:rsid w:val="00A34694"/>
    <w:rsid w:val="00A34E7F"/>
    <w:rsid w:val="00A35D73"/>
    <w:rsid w:val="00A409B3"/>
    <w:rsid w:val="00A4188E"/>
    <w:rsid w:val="00A42B76"/>
    <w:rsid w:val="00A4602B"/>
    <w:rsid w:val="00A463C1"/>
    <w:rsid w:val="00A52829"/>
    <w:rsid w:val="00A5371F"/>
    <w:rsid w:val="00A544DF"/>
    <w:rsid w:val="00A54D4B"/>
    <w:rsid w:val="00A55897"/>
    <w:rsid w:val="00A558FB"/>
    <w:rsid w:val="00A572BC"/>
    <w:rsid w:val="00A574EE"/>
    <w:rsid w:val="00A60395"/>
    <w:rsid w:val="00A608E0"/>
    <w:rsid w:val="00A614C6"/>
    <w:rsid w:val="00A629E3"/>
    <w:rsid w:val="00A63FA7"/>
    <w:rsid w:val="00A65D1C"/>
    <w:rsid w:val="00A669D6"/>
    <w:rsid w:val="00A66CD5"/>
    <w:rsid w:val="00A70593"/>
    <w:rsid w:val="00A7288E"/>
    <w:rsid w:val="00A74191"/>
    <w:rsid w:val="00A74C3A"/>
    <w:rsid w:val="00A763F4"/>
    <w:rsid w:val="00A806BC"/>
    <w:rsid w:val="00A81187"/>
    <w:rsid w:val="00A81469"/>
    <w:rsid w:val="00A82083"/>
    <w:rsid w:val="00A8219B"/>
    <w:rsid w:val="00A8241A"/>
    <w:rsid w:val="00A82424"/>
    <w:rsid w:val="00A82850"/>
    <w:rsid w:val="00A82C61"/>
    <w:rsid w:val="00A85B55"/>
    <w:rsid w:val="00A863F1"/>
    <w:rsid w:val="00A8716D"/>
    <w:rsid w:val="00A90D1F"/>
    <w:rsid w:val="00A91789"/>
    <w:rsid w:val="00A91972"/>
    <w:rsid w:val="00A927EC"/>
    <w:rsid w:val="00A933DC"/>
    <w:rsid w:val="00A9350C"/>
    <w:rsid w:val="00A94938"/>
    <w:rsid w:val="00A94A10"/>
    <w:rsid w:val="00A95161"/>
    <w:rsid w:val="00A96310"/>
    <w:rsid w:val="00A96B1B"/>
    <w:rsid w:val="00A976E8"/>
    <w:rsid w:val="00AA1DA0"/>
    <w:rsid w:val="00AA1DE4"/>
    <w:rsid w:val="00AA2645"/>
    <w:rsid w:val="00AA2A5E"/>
    <w:rsid w:val="00AA2B6F"/>
    <w:rsid w:val="00AA2DD4"/>
    <w:rsid w:val="00AA2EB7"/>
    <w:rsid w:val="00AA3D28"/>
    <w:rsid w:val="00AA4AAA"/>
    <w:rsid w:val="00AA4FFB"/>
    <w:rsid w:val="00AA6F73"/>
    <w:rsid w:val="00AA7217"/>
    <w:rsid w:val="00AB1374"/>
    <w:rsid w:val="00AB2CEA"/>
    <w:rsid w:val="00AB3146"/>
    <w:rsid w:val="00AB42CE"/>
    <w:rsid w:val="00AB454A"/>
    <w:rsid w:val="00AB4C69"/>
    <w:rsid w:val="00AB52B2"/>
    <w:rsid w:val="00AB5985"/>
    <w:rsid w:val="00AB599B"/>
    <w:rsid w:val="00AB75E1"/>
    <w:rsid w:val="00AC137C"/>
    <w:rsid w:val="00AC23CD"/>
    <w:rsid w:val="00AC33F1"/>
    <w:rsid w:val="00AC56B1"/>
    <w:rsid w:val="00AC637C"/>
    <w:rsid w:val="00AC65DD"/>
    <w:rsid w:val="00AD0F83"/>
    <w:rsid w:val="00AD1422"/>
    <w:rsid w:val="00AD2028"/>
    <w:rsid w:val="00AD3965"/>
    <w:rsid w:val="00AD4957"/>
    <w:rsid w:val="00AD6765"/>
    <w:rsid w:val="00AE18A4"/>
    <w:rsid w:val="00AE214B"/>
    <w:rsid w:val="00AE3010"/>
    <w:rsid w:val="00AE3FF5"/>
    <w:rsid w:val="00AE4E89"/>
    <w:rsid w:val="00AE5483"/>
    <w:rsid w:val="00AE5E1E"/>
    <w:rsid w:val="00AE6B91"/>
    <w:rsid w:val="00AE799B"/>
    <w:rsid w:val="00AE7BB6"/>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136"/>
    <w:rsid w:val="00B33C04"/>
    <w:rsid w:val="00B33ECA"/>
    <w:rsid w:val="00B344DD"/>
    <w:rsid w:val="00B34EDD"/>
    <w:rsid w:val="00B35198"/>
    <w:rsid w:val="00B377C4"/>
    <w:rsid w:val="00B404A4"/>
    <w:rsid w:val="00B41767"/>
    <w:rsid w:val="00B41BB0"/>
    <w:rsid w:val="00B41E68"/>
    <w:rsid w:val="00B41E88"/>
    <w:rsid w:val="00B42154"/>
    <w:rsid w:val="00B4310C"/>
    <w:rsid w:val="00B454D1"/>
    <w:rsid w:val="00B45B5D"/>
    <w:rsid w:val="00B4635E"/>
    <w:rsid w:val="00B478ED"/>
    <w:rsid w:val="00B505F1"/>
    <w:rsid w:val="00B5151D"/>
    <w:rsid w:val="00B5433C"/>
    <w:rsid w:val="00B56800"/>
    <w:rsid w:val="00B56B5C"/>
    <w:rsid w:val="00B57633"/>
    <w:rsid w:val="00B57863"/>
    <w:rsid w:val="00B57E43"/>
    <w:rsid w:val="00B61299"/>
    <w:rsid w:val="00B61564"/>
    <w:rsid w:val="00B6383B"/>
    <w:rsid w:val="00B63BE0"/>
    <w:rsid w:val="00B66CC7"/>
    <w:rsid w:val="00B66FB2"/>
    <w:rsid w:val="00B72C0C"/>
    <w:rsid w:val="00B73529"/>
    <w:rsid w:val="00B74952"/>
    <w:rsid w:val="00B762E9"/>
    <w:rsid w:val="00B77611"/>
    <w:rsid w:val="00B802D8"/>
    <w:rsid w:val="00B8070D"/>
    <w:rsid w:val="00B8125F"/>
    <w:rsid w:val="00B81632"/>
    <w:rsid w:val="00B82CC4"/>
    <w:rsid w:val="00B90A50"/>
    <w:rsid w:val="00B92DEC"/>
    <w:rsid w:val="00B93ECB"/>
    <w:rsid w:val="00B965A1"/>
    <w:rsid w:val="00BA0183"/>
    <w:rsid w:val="00BA1B8C"/>
    <w:rsid w:val="00BA2501"/>
    <w:rsid w:val="00BA3125"/>
    <w:rsid w:val="00BA58EE"/>
    <w:rsid w:val="00BA5D07"/>
    <w:rsid w:val="00BA5F3D"/>
    <w:rsid w:val="00BA60EA"/>
    <w:rsid w:val="00BA6CB1"/>
    <w:rsid w:val="00BB221C"/>
    <w:rsid w:val="00BB4C63"/>
    <w:rsid w:val="00BC03CE"/>
    <w:rsid w:val="00BC0DE3"/>
    <w:rsid w:val="00BC0F1A"/>
    <w:rsid w:val="00BC29AD"/>
    <w:rsid w:val="00BC39D4"/>
    <w:rsid w:val="00BC44B4"/>
    <w:rsid w:val="00BC4D2E"/>
    <w:rsid w:val="00BC4F5B"/>
    <w:rsid w:val="00BC7C29"/>
    <w:rsid w:val="00BD47D5"/>
    <w:rsid w:val="00BD58D5"/>
    <w:rsid w:val="00BD5E5D"/>
    <w:rsid w:val="00BD619C"/>
    <w:rsid w:val="00BD7922"/>
    <w:rsid w:val="00BE0D54"/>
    <w:rsid w:val="00BE1139"/>
    <w:rsid w:val="00BE1494"/>
    <w:rsid w:val="00BE191B"/>
    <w:rsid w:val="00BE44F8"/>
    <w:rsid w:val="00BE5CE9"/>
    <w:rsid w:val="00BE6064"/>
    <w:rsid w:val="00BE6F57"/>
    <w:rsid w:val="00BE723F"/>
    <w:rsid w:val="00BE7F77"/>
    <w:rsid w:val="00BF0303"/>
    <w:rsid w:val="00BF26A7"/>
    <w:rsid w:val="00BF3648"/>
    <w:rsid w:val="00BF4212"/>
    <w:rsid w:val="00BF49D9"/>
    <w:rsid w:val="00BF5C35"/>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47"/>
    <w:rsid w:val="00C07562"/>
    <w:rsid w:val="00C11014"/>
    <w:rsid w:val="00C12702"/>
    <w:rsid w:val="00C12B14"/>
    <w:rsid w:val="00C140EE"/>
    <w:rsid w:val="00C16CD2"/>
    <w:rsid w:val="00C16CD6"/>
    <w:rsid w:val="00C20169"/>
    <w:rsid w:val="00C22BB7"/>
    <w:rsid w:val="00C25965"/>
    <w:rsid w:val="00C27BC4"/>
    <w:rsid w:val="00C317E1"/>
    <w:rsid w:val="00C3218D"/>
    <w:rsid w:val="00C329C1"/>
    <w:rsid w:val="00C36EB5"/>
    <w:rsid w:val="00C37198"/>
    <w:rsid w:val="00C37631"/>
    <w:rsid w:val="00C40D24"/>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1F37"/>
    <w:rsid w:val="00C6301D"/>
    <w:rsid w:val="00C63B21"/>
    <w:rsid w:val="00C647C3"/>
    <w:rsid w:val="00C64AEA"/>
    <w:rsid w:val="00C64F67"/>
    <w:rsid w:val="00C66280"/>
    <w:rsid w:val="00C705D3"/>
    <w:rsid w:val="00C70931"/>
    <w:rsid w:val="00C71ABC"/>
    <w:rsid w:val="00C723D3"/>
    <w:rsid w:val="00C73075"/>
    <w:rsid w:val="00C77FC8"/>
    <w:rsid w:val="00C81202"/>
    <w:rsid w:val="00C82798"/>
    <w:rsid w:val="00C828FD"/>
    <w:rsid w:val="00C82BF3"/>
    <w:rsid w:val="00C832E3"/>
    <w:rsid w:val="00C83909"/>
    <w:rsid w:val="00C83A68"/>
    <w:rsid w:val="00C859FC"/>
    <w:rsid w:val="00C86BA4"/>
    <w:rsid w:val="00C8728A"/>
    <w:rsid w:val="00C903FA"/>
    <w:rsid w:val="00C91D26"/>
    <w:rsid w:val="00C92949"/>
    <w:rsid w:val="00C92FBA"/>
    <w:rsid w:val="00C93544"/>
    <w:rsid w:val="00C94613"/>
    <w:rsid w:val="00C94A1D"/>
    <w:rsid w:val="00C952BE"/>
    <w:rsid w:val="00C95EAF"/>
    <w:rsid w:val="00C975DB"/>
    <w:rsid w:val="00CA0721"/>
    <w:rsid w:val="00CA0F70"/>
    <w:rsid w:val="00CA1DBB"/>
    <w:rsid w:val="00CA2DCF"/>
    <w:rsid w:val="00CA3181"/>
    <w:rsid w:val="00CA3629"/>
    <w:rsid w:val="00CA429C"/>
    <w:rsid w:val="00CA5433"/>
    <w:rsid w:val="00CA5A2B"/>
    <w:rsid w:val="00CA61FD"/>
    <w:rsid w:val="00CB25EF"/>
    <w:rsid w:val="00CB3A61"/>
    <w:rsid w:val="00CB40E7"/>
    <w:rsid w:val="00CB4223"/>
    <w:rsid w:val="00CB4384"/>
    <w:rsid w:val="00CB54A0"/>
    <w:rsid w:val="00CB5C01"/>
    <w:rsid w:val="00CB61FC"/>
    <w:rsid w:val="00CB769C"/>
    <w:rsid w:val="00CC00CC"/>
    <w:rsid w:val="00CC1202"/>
    <w:rsid w:val="00CC7CBA"/>
    <w:rsid w:val="00CD1371"/>
    <w:rsid w:val="00CD18A5"/>
    <w:rsid w:val="00CD2812"/>
    <w:rsid w:val="00CD3724"/>
    <w:rsid w:val="00CD3CEF"/>
    <w:rsid w:val="00CD46A4"/>
    <w:rsid w:val="00CD4C4F"/>
    <w:rsid w:val="00CD522A"/>
    <w:rsid w:val="00CD6A68"/>
    <w:rsid w:val="00CD70B9"/>
    <w:rsid w:val="00CE027E"/>
    <w:rsid w:val="00CE0D21"/>
    <w:rsid w:val="00CE135E"/>
    <w:rsid w:val="00CE2DD3"/>
    <w:rsid w:val="00CE3AE1"/>
    <w:rsid w:val="00CE436A"/>
    <w:rsid w:val="00CE43E6"/>
    <w:rsid w:val="00CE49E5"/>
    <w:rsid w:val="00CE6FC5"/>
    <w:rsid w:val="00CE7362"/>
    <w:rsid w:val="00CE73AC"/>
    <w:rsid w:val="00CF07C2"/>
    <w:rsid w:val="00CF0D90"/>
    <w:rsid w:val="00CF1ED7"/>
    <w:rsid w:val="00CF2612"/>
    <w:rsid w:val="00CF4EE4"/>
    <w:rsid w:val="00CF54E5"/>
    <w:rsid w:val="00CF5D81"/>
    <w:rsid w:val="00CF6F49"/>
    <w:rsid w:val="00CF7184"/>
    <w:rsid w:val="00D01437"/>
    <w:rsid w:val="00D05364"/>
    <w:rsid w:val="00D074C8"/>
    <w:rsid w:val="00D074FA"/>
    <w:rsid w:val="00D1128D"/>
    <w:rsid w:val="00D1547F"/>
    <w:rsid w:val="00D1630E"/>
    <w:rsid w:val="00D16E6F"/>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2566E"/>
    <w:rsid w:val="00D30A02"/>
    <w:rsid w:val="00D32315"/>
    <w:rsid w:val="00D34826"/>
    <w:rsid w:val="00D34AEC"/>
    <w:rsid w:val="00D350FA"/>
    <w:rsid w:val="00D352EE"/>
    <w:rsid w:val="00D3624F"/>
    <w:rsid w:val="00D37E2D"/>
    <w:rsid w:val="00D4048F"/>
    <w:rsid w:val="00D404C5"/>
    <w:rsid w:val="00D40958"/>
    <w:rsid w:val="00D427F2"/>
    <w:rsid w:val="00D4309F"/>
    <w:rsid w:val="00D434CF"/>
    <w:rsid w:val="00D43B66"/>
    <w:rsid w:val="00D44309"/>
    <w:rsid w:val="00D44394"/>
    <w:rsid w:val="00D4513B"/>
    <w:rsid w:val="00D4525E"/>
    <w:rsid w:val="00D4582D"/>
    <w:rsid w:val="00D4725E"/>
    <w:rsid w:val="00D472EB"/>
    <w:rsid w:val="00D47E5C"/>
    <w:rsid w:val="00D521AD"/>
    <w:rsid w:val="00D547EE"/>
    <w:rsid w:val="00D54880"/>
    <w:rsid w:val="00D617B5"/>
    <w:rsid w:val="00D61C26"/>
    <w:rsid w:val="00D62614"/>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0F54"/>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5CA"/>
    <w:rsid w:val="00DA67BF"/>
    <w:rsid w:val="00DA6C44"/>
    <w:rsid w:val="00DA71D1"/>
    <w:rsid w:val="00DA7EAE"/>
    <w:rsid w:val="00DB1760"/>
    <w:rsid w:val="00DB17F4"/>
    <w:rsid w:val="00DB20D9"/>
    <w:rsid w:val="00DB3297"/>
    <w:rsid w:val="00DB37ED"/>
    <w:rsid w:val="00DB393C"/>
    <w:rsid w:val="00DB4210"/>
    <w:rsid w:val="00DB51F0"/>
    <w:rsid w:val="00DB5471"/>
    <w:rsid w:val="00DB553A"/>
    <w:rsid w:val="00DB583D"/>
    <w:rsid w:val="00DC07B3"/>
    <w:rsid w:val="00DC601C"/>
    <w:rsid w:val="00DC6D5A"/>
    <w:rsid w:val="00DC7F39"/>
    <w:rsid w:val="00DD3999"/>
    <w:rsid w:val="00DD3CFC"/>
    <w:rsid w:val="00DD510D"/>
    <w:rsid w:val="00DD5BE4"/>
    <w:rsid w:val="00DD5CAB"/>
    <w:rsid w:val="00DE1457"/>
    <w:rsid w:val="00DE15F4"/>
    <w:rsid w:val="00DE1736"/>
    <w:rsid w:val="00DE2298"/>
    <w:rsid w:val="00DE3130"/>
    <w:rsid w:val="00DE3F99"/>
    <w:rsid w:val="00DE4390"/>
    <w:rsid w:val="00DE48FE"/>
    <w:rsid w:val="00DE5527"/>
    <w:rsid w:val="00DE6D93"/>
    <w:rsid w:val="00DE70EB"/>
    <w:rsid w:val="00DE7338"/>
    <w:rsid w:val="00DE73E4"/>
    <w:rsid w:val="00DE78B3"/>
    <w:rsid w:val="00DF0F31"/>
    <w:rsid w:val="00DF10F7"/>
    <w:rsid w:val="00DF20FB"/>
    <w:rsid w:val="00DF3AAE"/>
    <w:rsid w:val="00DF5C79"/>
    <w:rsid w:val="00DF5F3C"/>
    <w:rsid w:val="00DF6D1A"/>
    <w:rsid w:val="00DF7033"/>
    <w:rsid w:val="00E00AEE"/>
    <w:rsid w:val="00E00BC5"/>
    <w:rsid w:val="00E01CC0"/>
    <w:rsid w:val="00E0253F"/>
    <w:rsid w:val="00E03377"/>
    <w:rsid w:val="00E04344"/>
    <w:rsid w:val="00E04D50"/>
    <w:rsid w:val="00E05278"/>
    <w:rsid w:val="00E05478"/>
    <w:rsid w:val="00E0639A"/>
    <w:rsid w:val="00E0648C"/>
    <w:rsid w:val="00E06513"/>
    <w:rsid w:val="00E0682A"/>
    <w:rsid w:val="00E06C21"/>
    <w:rsid w:val="00E070AD"/>
    <w:rsid w:val="00E07AA9"/>
    <w:rsid w:val="00E10107"/>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9F7"/>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53B1"/>
    <w:rsid w:val="00E57FF8"/>
    <w:rsid w:val="00E60D6B"/>
    <w:rsid w:val="00E61990"/>
    <w:rsid w:val="00E61B4D"/>
    <w:rsid w:val="00E629A6"/>
    <w:rsid w:val="00E62BD2"/>
    <w:rsid w:val="00E62D50"/>
    <w:rsid w:val="00E630DC"/>
    <w:rsid w:val="00E6372A"/>
    <w:rsid w:val="00E63B1E"/>
    <w:rsid w:val="00E647EA"/>
    <w:rsid w:val="00E65305"/>
    <w:rsid w:val="00E7021B"/>
    <w:rsid w:val="00E70475"/>
    <w:rsid w:val="00E71145"/>
    <w:rsid w:val="00E71E11"/>
    <w:rsid w:val="00E73DC9"/>
    <w:rsid w:val="00E76CB6"/>
    <w:rsid w:val="00E76E16"/>
    <w:rsid w:val="00E76F07"/>
    <w:rsid w:val="00E8071F"/>
    <w:rsid w:val="00E80889"/>
    <w:rsid w:val="00E80DFE"/>
    <w:rsid w:val="00E81D7D"/>
    <w:rsid w:val="00E837BB"/>
    <w:rsid w:val="00E8688C"/>
    <w:rsid w:val="00E91E66"/>
    <w:rsid w:val="00E952A9"/>
    <w:rsid w:val="00E95A21"/>
    <w:rsid w:val="00E95F34"/>
    <w:rsid w:val="00E979CA"/>
    <w:rsid w:val="00EA3D1E"/>
    <w:rsid w:val="00EA459F"/>
    <w:rsid w:val="00EA4DD3"/>
    <w:rsid w:val="00EA53BD"/>
    <w:rsid w:val="00EA6CB4"/>
    <w:rsid w:val="00EB13F0"/>
    <w:rsid w:val="00EB1928"/>
    <w:rsid w:val="00EB1A7B"/>
    <w:rsid w:val="00EB22C9"/>
    <w:rsid w:val="00EB29CF"/>
    <w:rsid w:val="00EB6630"/>
    <w:rsid w:val="00EB6B15"/>
    <w:rsid w:val="00EC0D4D"/>
    <w:rsid w:val="00EC1897"/>
    <w:rsid w:val="00EC2BA9"/>
    <w:rsid w:val="00EC3672"/>
    <w:rsid w:val="00ED0228"/>
    <w:rsid w:val="00ED2050"/>
    <w:rsid w:val="00ED4A83"/>
    <w:rsid w:val="00ED5537"/>
    <w:rsid w:val="00ED5ADF"/>
    <w:rsid w:val="00ED7128"/>
    <w:rsid w:val="00ED7B34"/>
    <w:rsid w:val="00ED7B74"/>
    <w:rsid w:val="00EE1E2D"/>
    <w:rsid w:val="00EE26BD"/>
    <w:rsid w:val="00EE4460"/>
    <w:rsid w:val="00EE5555"/>
    <w:rsid w:val="00EE5B09"/>
    <w:rsid w:val="00EE6194"/>
    <w:rsid w:val="00EE6EED"/>
    <w:rsid w:val="00EE7031"/>
    <w:rsid w:val="00EE74DA"/>
    <w:rsid w:val="00EF157F"/>
    <w:rsid w:val="00EF1943"/>
    <w:rsid w:val="00EF1AA9"/>
    <w:rsid w:val="00EF50CF"/>
    <w:rsid w:val="00EF608E"/>
    <w:rsid w:val="00F03620"/>
    <w:rsid w:val="00F0406D"/>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46AB"/>
    <w:rsid w:val="00F15074"/>
    <w:rsid w:val="00F179F2"/>
    <w:rsid w:val="00F226F9"/>
    <w:rsid w:val="00F23858"/>
    <w:rsid w:val="00F27AA9"/>
    <w:rsid w:val="00F27C71"/>
    <w:rsid w:val="00F31246"/>
    <w:rsid w:val="00F3151C"/>
    <w:rsid w:val="00F33A46"/>
    <w:rsid w:val="00F35EE9"/>
    <w:rsid w:val="00F37C86"/>
    <w:rsid w:val="00F37E8A"/>
    <w:rsid w:val="00F4109B"/>
    <w:rsid w:val="00F413B8"/>
    <w:rsid w:val="00F419E4"/>
    <w:rsid w:val="00F41D69"/>
    <w:rsid w:val="00F42946"/>
    <w:rsid w:val="00F46B3B"/>
    <w:rsid w:val="00F46F67"/>
    <w:rsid w:val="00F47341"/>
    <w:rsid w:val="00F50534"/>
    <w:rsid w:val="00F51384"/>
    <w:rsid w:val="00F52423"/>
    <w:rsid w:val="00F56A22"/>
    <w:rsid w:val="00F56D37"/>
    <w:rsid w:val="00F576E5"/>
    <w:rsid w:val="00F61BD9"/>
    <w:rsid w:val="00F61BE1"/>
    <w:rsid w:val="00F64116"/>
    <w:rsid w:val="00F6445E"/>
    <w:rsid w:val="00F66416"/>
    <w:rsid w:val="00F66F51"/>
    <w:rsid w:val="00F672FA"/>
    <w:rsid w:val="00F719CB"/>
    <w:rsid w:val="00F71A54"/>
    <w:rsid w:val="00F72D95"/>
    <w:rsid w:val="00F73BCB"/>
    <w:rsid w:val="00F7471E"/>
    <w:rsid w:val="00F747CD"/>
    <w:rsid w:val="00F74D53"/>
    <w:rsid w:val="00F75B7E"/>
    <w:rsid w:val="00F77309"/>
    <w:rsid w:val="00F776D2"/>
    <w:rsid w:val="00F8067D"/>
    <w:rsid w:val="00F80AB2"/>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08ED"/>
    <w:rsid w:val="00FB2526"/>
    <w:rsid w:val="00FB3323"/>
    <w:rsid w:val="00FB36E3"/>
    <w:rsid w:val="00FB3957"/>
    <w:rsid w:val="00FB4060"/>
    <w:rsid w:val="00FB56B3"/>
    <w:rsid w:val="00FC0D9A"/>
    <w:rsid w:val="00FC112A"/>
    <w:rsid w:val="00FC175E"/>
    <w:rsid w:val="00FC2BF0"/>
    <w:rsid w:val="00FC4DDB"/>
    <w:rsid w:val="00FC52CA"/>
    <w:rsid w:val="00FC585C"/>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16"/>
    <w:rsid w:val="00FF237F"/>
    <w:rsid w:val="00FF2982"/>
    <w:rsid w:val="00FF2E2B"/>
    <w:rsid w:val="00FF46A7"/>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FEE"/>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 w:type="character" w:customStyle="1" w:styleId="Ttulo3Car">
    <w:name w:val="Título 3 Car"/>
    <w:basedOn w:val="Fuentedeprrafopredeter"/>
    <w:link w:val="Ttulo3"/>
    <w:uiPriority w:val="9"/>
    <w:rsid w:val="0097555E"/>
    <w:rPr>
      <w:b/>
      <w:color w:val="000000"/>
      <w:sz w:val="22"/>
      <w:szCs w:val="28"/>
    </w:rPr>
  </w:style>
  <w:style w:type="character" w:customStyle="1" w:styleId="UnresolvedMention">
    <w:name w:val="Unresolved Mention"/>
    <w:basedOn w:val="Fuentedeprrafopredeter"/>
    <w:uiPriority w:val="99"/>
    <w:semiHidden/>
    <w:unhideWhenUsed/>
    <w:rsid w:val="00D16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6917534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3726603">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DBC0AA-AB9B-4E4F-88D8-75022BEB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6768</Words>
  <Characters>37230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43911</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2025-10-24T00:44:00Z</cp:lastPrinted>
  <dcterms:created xsi:type="dcterms:W3CDTF">2025-10-24T00:44:00Z</dcterms:created>
  <dcterms:modified xsi:type="dcterms:W3CDTF">2025-10-24T00:44:00Z</dcterms:modified>
</cp:coreProperties>
</file>