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E4017" w14:textId="77777777" w:rsidR="00994FA7" w:rsidRPr="0081431B" w:rsidRDefault="00D81D44">
      <w:pPr>
        <w:spacing w:line="360" w:lineRule="auto"/>
        <w:jc w:val="both"/>
        <w:rPr>
          <w:rFonts w:ascii="Palatino Linotype" w:eastAsia="Palatino Linotype" w:hAnsi="Palatino Linotype" w:cs="Palatino Linotype"/>
          <w:sz w:val="22"/>
          <w:szCs w:val="22"/>
        </w:rPr>
      </w:pPr>
      <w:bookmarkStart w:id="0" w:name="_heading=h.2et92p0" w:colFirst="0" w:colLast="0"/>
      <w:bookmarkEnd w:id="0"/>
      <w:r w:rsidRPr="0081431B">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nueve de abril de dos mil veinticinco. </w:t>
      </w:r>
    </w:p>
    <w:p w14:paraId="256D8258" w14:textId="77777777" w:rsidR="00994FA7" w:rsidRPr="0081431B" w:rsidRDefault="00994FA7">
      <w:pPr>
        <w:spacing w:line="360" w:lineRule="auto"/>
        <w:jc w:val="both"/>
        <w:rPr>
          <w:rFonts w:ascii="Palatino Linotype" w:eastAsia="Palatino Linotype" w:hAnsi="Palatino Linotype" w:cs="Palatino Linotype"/>
          <w:sz w:val="22"/>
          <w:szCs w:val="22"/>
        </w:rPr>
      </w:pPr>
    </w:p>
    <w:p w14:paraId="752E2CD7" w14:textId="7AF739CC" w:rsidR="00994FA7" w:rsidRPr="0081431B" w:rsidRDefault="00D81D44">
      <w:pPr>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b/>
          <w:sz w:val="22"/>
          <w:szCs w:val="22"/>
        </w:rPr>
        <w:t>Visto</w:t>
      </w:r>
      <w:r w:rsidRPr="0081431B">
        <w:rPr>
          <w:rFonts w:ascii="Palatino Linotype" w:eastAsia="Palatino Linotype" w:hAnsi="Palatino Linotype" w:cs="Palatino Linotype"/>
          <w:sz w:val="22"/>
          <w:szCs w:val="22"/>
        </w:rPr>
        <w:t xml:space="preserve"> el expediente relativo al recurso de revisión </w:t>
      </w:r>
      <w:r w:rsidRPr="0081431B">
        <w:rPr>
          <w:rFonts w:ascii="Palatino Linotype" w:eastAsia="Palatino Linotype" w:hAnsi="Palatino Linotype" w:cs="Palatino Linotype"/>
          <w:b/>
          <w:sz w:val="22"/>
          <w:szCs w:val="22"/>
        </w:rPr>
        <w:t>01639/INFOEM/IP/RR/2025</w:t>
      </w:r>
      <w:r w:rsidRPr="0081431B">
        <w:rPr>
          <w:rFonts w:ascii="Palatino Linotype" w:eastAsia="Palatino Linotype" w:hAnsi="Palatino Linotype" w:cs="Palatino Linotype"/>
          <w:sz w:val="22"/>
          <w:szCs w:val="22"/>
        </w:rPr>
        <w:t xml:space="preserve">, interpuesto por el </w:t>
      </w:r>
      <w:r w:rsidRPr="0081431B">
        <w:rPr>
          <w:rFonts w:ascii="Palatino Linotype" w:eastAsia="Palatino Linotype" w:hAnsi="Palatino Linotype" w:cs="Palatino Linotype"/>
          <w:b/>
          <w:sz w:val="22"/>
          <w:szCs w:val="22"/>
        </w:rPr>
        <w:t xml:space="preserve">C. </w:t>
      </w:r>
      <w:r w:rsidR="0056471C" w:rsidRPr="0056471C">
        <w:rPr>
          <w:rFonts w:ascii="Palatino Linotype" w:eastAsia="Palatino Linotype" w:hAnsi="Palatino Linotype" w:cs="Palatino Linotype"/>
          <w:b/>
          <w:sz w:val="22"/>
          <w:szCs w:val="22"/>
        </w:rPr>
        <w:t>XXXX XXXXX XXXXXX</w:t>
      </w:r>
      <w:r w:rsidRPr="0081431B">
        <w:rPr>
          <w:rFonts w:ascii="Palatino Linotype" w:eastAsia="Palatino Linotype" w:hAnsi="Palatino Linotype" w:cs="Palatino Linotype"/>
          <w:b/>
          <w:sz w:val="22"/>
          <w:szCs w:val="22"/>
        </w:rPr>
        <w:t xml:space="preserve">, </w:t>
      </w:r>
      <w:r w:rsidRPr="0081431B">
        <w:rPr>
          <w:rFonts w:ascii="Palatino Linotype" w:eastAsia="Palatino Linotype" w:hAnsi="Palatino Linotype" w:cs="Palatino Linotype"/>
          <w:sz w:val="22"/>
          <w:szCs w:val="22"/>
        </w:rPr>
        <w:t>en lo sucesivo se le denominará la parte</w:t>
      </w:r>
      <w:r w:rsidRPr="0081431B">
        <w:rPr>
          <w:rFonts w:ascii="Palatino Linotype" w:eastAsia="Palatino Linotype" w:hAnsi="Palatino Linotype" w:cs="Palatino Linotype"/>
          <w:b/>
          <w:sz w:val="22"/>
          <w:szCs w:val="22"/>
        </w:rPr>
        <w:t xml:space="preserve"> Recurrente</w:t>
      </w:r>
      <w:r w:rsidRPr="0081431B">
        <w:rPr>
          <w:rFonts w:ascii="Palatino Linotype" w:eastAsia="Palatino Linotype" w:hAnsi="Palatino Linotype" w:cs="Palatino Linotype"/>
          <w:sz w:val="22"/>
          <w:szCs w:val="22"/>
        </w:rPr>
        <w:t>, en contra de la respuesta a su solicitud de información con número de folio</w:t>
      </w:r>
      <w:r w:rsidRPr="0081431B">
        <w:rPr>
          <w:rFonts w:ascii="Palatino Linotype" w:eastAsia="Palatino Linotype" w:hAnsi="Palatino Linotype" w:cs="Palatino Linotype"/>
          <w:b/>
          <w:sz w:val="22"/>
          <w:szCs w:val="22"/>
        </w:rPr>
        <w:t xml:space="preserve"> 00009/IXTLAHUA/IP/2025</w:t>
      </w:r>
      <w:r w:rsidRPr="0081431B">
        <w:rPr>
          <w:rFonts w:ascii="Palatino Linotype" w:eastAsia="Palatino Linotype" w:hAnsi="Palatino Linotype" w:cs="Palatino Linotype"/>
          <w:sz w:val="22"/>
          <w:szCs w:val="22"/>
        </w:rPr>
        <w:t xml:space="preserve">, por parte del </w:t>
      </w:r>
      <w:r w:rsidRPr="0081431B">
        <w:rPr>
          <w:rFonts w:ascii="Palatino Linotype" w:eastAsia="Palatino Linotype" w:hAnsi="Palatino Linotype" w:cs="Palatino Linotype"/>
          <w:b/>
          <w:sz w:val="22"/>
          <w:szCs w:val="22"/>
        </w:rPr>
        <w:t xml:space="preserve">Ayuntamiento de Ixtlahuaca, </w:t>
      </w:r>
      <w:r w:rsidRPr="0081431B">
        <w:rPr>
          <w:rFonts w:ascii="Palatino Linotype" w:eastAsia="Palatino Linotype" w:hAnsi="Palatino Linotype" w:cs="Palatino Linotype"/>
          <w:sz w:val="22"/>
          <w:szCs w:val="22"/>
        </w:rPr>
        <w:t xml:space="preserve">en lo sucesivo el </w:t>
      </w:r>
      <w:r w:rsidRPr="0081431B">
        <w:rPr>
          <w:rFonts w:ascii="Palatino Linotype" w:eastAsia="Palatino Linotype" w:hAnsi="Palatino Linotype" w:cs="Palatino Linotype"/>
          <w:b/>
          <w:sz w:val="22"/>
          <w:szCs w:val="22"/>
        </w:rPr>
        <w:t>Sujeto Obligado</w:t>
      </w:r>
      <w:r w:rsidRPr="0081431B">
        <w:rPr>
          <w:rFonts w:ascii="Palatino Linotype" w:eastAsia="Palatino Linotype" w:hAnsi="Palatino Linotype" w:cs="Palatino Linotype"/>
          <w:sz w:val="22"/>
          <w:szCs w:val="22"/>
        </w:rPr>
        <w:t>;</w:t>
      </w:r>
      <w:r w:rsidRPr="0081431B">
        <w:rPr>
          <w:rFonts w:ascii="Palatino Linotype" w:eastAsia="Palatino Linotype" w:hAnsi="Palatino Linotype" w:cs="Palatino Linotype"/>
          <w:b/>
          <w:sz w:val="22"/>
          <w:szCs w:val="22"/>
        </w:rPr>
        <w:t xml:space="preserve"> </w:t>
      </w:r>
      <w:r w:rsidRPr="0081431B">
        <w:rPr>
          <w:rFonts w:ascii="Palatino Linotype" w:eastAsia="Palatino Linotype" w:hAnsi="Palatino Linotype" w:cs="Palatino Linotype"/>
          <w:sz w:val="22"/>
          <w:szCs w:val="22"/>
        </w:rPr>
        <w:t>se procede a dictar la presente resolución, con base en los siguientes:</w:t>
      </w:r>
    </w:p>
    <w:p w14:paraId="077B2583" w14:textId="77777777" w:rsidR="00994FA7" w:rsidRPr="0081431B" w:rsidRDefault="00994FA7">
      <w:pPr>
        <w:spacing w:line="360" w:lineRule="auto"/>
        <w:jc w:val="both"/>
        <w:rPr>
          <w:rFonts w:ascii="Palatino Linotype" w:eastAsia="Palatino Linotype" w:hAnsi="Palatino Linotype" w:cs="Palatino Linotype"/>
          <w:sz w:val="22"/>
          <w:szCs w:val="22"/>
        </w:rPr>
      </w:pPr>
    </w:p>
    <w:p w14:paraId="1A5AD5F4" w14:textId="77777777" w:rsidR="00994FA7" w:rsidRPr="0081431B" w:rsidRDefault="00D81D44">
      <w:pPr>
        <w:numPr>
          <w:ilvl w:val="0"/>
          <w:numId w:val="9"/>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sz w:val="22"/>
          <w:szCs w:val="22"/>
        </w:rPr>
      </w:pPr>
      <w:r w:rsidRPr="0081431B">
        <w:rPr>
          <w:rFonts w:ascii="Palatino Linotype" w:eastAsia="Palatino Linotype" w:hAnsi="Palatino Linotype" w:cs="Palatino Linotype"/>
          <w:b/>
          <w:sz w:val="22"/>
          <w:szCs w:val="22"/>
        </w:rPr>
        <w:t>A N T E C E D E N T E S:</w:t>
      </w:r>
    </w:p>
    <w:p w14:paraId="29CEB06F" w14:textId="77777777" w:rsidR="00994FA7" w:rsidRPr="0081431B" w:rsidRDefault="00994FA7">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79534E0A" w14:textId="77777777" w:rsidR="00994FA7" w:rsidRPr="0081431B" w:rsidRDefault="00D81D44">
      <w:pPr>
        <w:numPr>
          <w:ilvl w:val="1"/>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81431B">
        <w:rPr>
          <w:rFonts w:ascii="Palatino Linotype" w:eastAsia="Palatino Linotype" w:hAnsi="Palatino Linotype" w:cs="Palatino Linotype"/>
          <w:b/>
          <w:sz w:val="22"/>
          <w:szCs w:val="22"/>
        </w:rPr>
        <w:t xml:space="preserve">Solicitud de acceso a la información. </w:t>
      </w:r>
      <w:r w:rsidRPr="0081431B">
        <w:rPr>
          <w:rFonts w:ascii="Palatino Linotype" w:eastAsia="Palatino Linotype" w:hAnsi="Palatino Linotype" w:cs="Palatino Linotype"/>
          <w:sz w:val="22"/>
          <w:szCs w:val="22"/>
        </w:rPr>
        <w:t xml:space="preserve">Con fecha </w:t>
      </w:r>
      <w:r w:rsidRPr="0081431B">
        <w:rPr>
          <w:rFonts w:ascii="Palatino Linotype" w:eastAsia="Palatino Linotype" w:hAnsi="Palatino Linotype" w:cs="Palatino Linotype"/>
          <w:b/>
          <w:sz w:val="22"/>
          <w:szCs w:val="22"/>
        </w:rPr>
        <w:t>dieciséis de enero de dos mil veinticinco</w:t>
      </w:r>
      <w:r w:rsidRPr="0081431B">
        <w:rPr>
          <w:rFonts w:ascii="Palatino Linotype" w:eastAsia="Palatino Linotype" w:hAnsi="Palatino Linotype" w:cs="Palatino Linotype"/>
          <w:sz w:val="22"/>
          <w:szCs w:val="22"/>
        </w:rPr>
        <w:t xml:space="preserve">, la parte </w:t>
      </w:r>
      <w:r w:rsidRPr="0081431B">
        <w:rPr>
          <w:rFonts w:ascii="Palatino Linotype" w:eastAsia="Palatino Linotype" w:hAnsi="Palatino Linotype" w:cs="Palatino Linotype"/>
          <w:b/>
          <w:sz w:val="22"/>
          <w:szCs w:val="22"/>
        </w:rPr>
        <w:t>Recurrente</w:t>
      </w:r>
      <w:r w:rsidRPr="0081431B">
        <w:rPr>
          <w:rFonts w:ascii="Palatino Linotype" w:eastAsia="Palatino Linotype" w:hAnsi="Palatino Linotype" w:cs="Palatino Linotype"/>
          <w:sz w:val="22"/>
          <w:szCs w:val="22"/>
        </w:rPr>
        <w:t xml:space="preserve"> formuló solicitud de acceso a información pública al </w:t>
      </w:r>
      <w:r w:rsidRPr="0081431B">
        <w:rPr>
          <w:rFonts w:ascii="Palatino Linotype" w:eastAsia="Palatino Linotype" w:hAnsi="Palatino Linotype" w:cs="Palatino Linotype"/>
          <w:b/>
          <w:sz w:val="22"/>
          <w:szCs w:val="22"/>
        </w:rPr>
        <w:t>Sujeto Obligado</w:t>
      </w:r>
      <w:r w:rsidRPr="0081431B">
        <w:rPr>
          <w:rFonts w:ascii="Palatino Linotype" w:eastAsia="Palatino Linotype" w:hAnsi="Palatino Linotype" w:cs="Palatino Linotype"/>
          <w:sz w:val="22"/>
          <w:szCs w:val="22"/>
        </w:rPr>
        <w:t xml:space="preserve"> a través del Sistema de Acceso a la Información Mexiquense, en adelante </w:t>
      </w:r>
      <w:r w:rsidRPr="0081431B">
        <w:rPr>
          <w:rFonts w:ascii="Palatino Linotype" w:eastAsia="Palatino Linotype" w:hAnsi="Palatino Linotype" w:cs="Palatino Linotype"/>
          <w:b/>
          <w:sz w:val="22"/>
          <w:szCs w:val="22"/>
        </w:rPr>
        <w:t>SAIMEX</w:t>
      </w:r>
      <w:r w:rsidRPr="0081431B">
        <w:rPr>
          <w:rFonts w:ascii="Palatino Linotype" w:eastAsia="Palatino Linotype" w:hAnsi="Palatino Linotype" w:cs="Palatino Linotype"/>
          <w:sz w:val="22"/>
          <w:szCs w:val="22"/>
        </w:rPr>
        <w:t>, requiriéndole lo siguiente:</w:t>
      </w:r>
    </w:p>
    <w:p w14:paraId="0BE5CCEC" w14:textId="77777777" w:rsidR="00994FA7" w:rsidRPr="0081431B" w:rsidRDefault="00994FA7">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09F333CF" w14:textId="77777777" w:rsidR="00994FA7" w:rsidRPr="0081431B" w:rsidRDefault="00D81D44">
      <w:pPr>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 xml:space="preserve">“Quisiera que me proporcione el </w:t>
      </w:r>
      <w:proofErr w:type="spellStart"/>
      <w:r w:rsidRPr="0081431B">
        <w:rPr>
          <w:rFonts w:ascii="Palatino Linotype" w:eastAsia="Palatino Linotype" w:hAnsi="Palatino Linotype" w:cs="Palatino Linotype"/>
          <w:i/>
          <w:sz w:val="22"/>
          <w:szCs w:val="22"/>
        </w:rPr>
        <w:t>curriculum</w:t>
      </w:r>
      <w:proofErr w:type="spellEnd"/>
      <w:r w:rsidRPr="0081431B">
        <w:rPr>
          <w:rFonts w:ascii="Palatino Linotype" w:eastAsia="Palatino Linotype" w:hAnsi="Palatino Linotype" w:cs="Palatino Linotype"/>
          <w:i/>
          <w:sz w:val="22"/>
          <w:szCs w:val="22"/>
        </w:rPr>
        <w:t xml:space="preserve"> vitae de la presidenta municipal y de todos los regidores, secretario del ayuntamiento y directores de área, quiero saber </w:t>
      </w:r>
      <w:proofErr w:type="spellStart"/>
      <w:r w:rsidRPr="0081431B">
        <w:rPr>
          <w:rFonts w:ascii="Palatino Linotype" w:eastAsia="Palatino Linotype" w:hAnsi="Palatino Linotype" w:cs="Palatino Linotype"/>
          <w:i/>
          <w:sz w:val="22"/>
          <w:szCs w:val="22"/>
        </w:rPr>
        <w:t>quienes</w:t>
      </w:r>
      <w:proofErr w:type="spellEnd"/>
      <w:r w:rsidRPr="0081431B">
        <w:rPr>
          <w:rFonts w:ascii="Palatino Linotype" w:eastAsia="Palatino Linotype" w:hAnsi="Palatino Linotype" w:cs="Palatino Linotype"/>
          <w:i/>
          <w:sz w:val="22"/>
          <w:szCs w:val="22"/>
        </w:rPr>
        <w:t xml:space="preserve"> tienen certificación y el lugar de procedencia, de igual manera quiero saber que parentesco tiene la presidenta municipal con todos los regidores, solicito saber </w:t>
      </w:r>
      <w:proofErr w:type="spellStart"/>
      <w:r w:rsidRPr="0081431B">
        <w:rPr>
          <w:rFonts w:ascii="Palatino Linotype" w:eastAsia="Palatino Linotype" w:hAnsi="Palatino Linotype" w:cs="Palatino Linotype"/>
          <w:i/>
          <w:sz w:val="22"/>
          <w:szCs w:val="22"/>
        </w:rPr>
        <w:t>cuanto</w:t>
      </w:r>
      <w:proofErr w:type="spellEnd"/>
      <w:r w:rsidRPr="0081431B">
        <w:rPr>
          <w:rFonts w:ascii="Palatino Linotype" w:eastAsia="Palatino Linotype" w:hAnsi="Palatino Linotype" w:cs="Palatino Linotype"/>
          <w:i/>
          <w:sz w:val="22"/>
          <w:szCs w:val="22"/>
        </w:rPr>
        <w:t xml:space="preserve"> ganan cada uno de ellos [regidores, </w:t>
      </w:r>
      <w:proofErr w:type="gramStart"/>
      <w:r w:rsidRPr="0081431B">
        <w:rPr>
          <w:rFonts w:ascii="Palatino Linotype" w:eastAsia="Palatino Linotype" w:hAnsi="Palatino Linotype" w:cs="Palatino Linotype"/>
          <w:i/>
          <w:sz w:val="22"/>
          <w:szCs w:val="22"/>
        </w:rPr>
        <w:t>directores ]</w:t>
      </w:r>
      <w:proofErr w:type="gramEnd"/>
      <w:r w:rsidRPr="0081431B">
        <w:rPr>
          <w:rFonts w:ascii="Palatino Linotype" w:eastAsia="Palatino Linotype" w:hAnsi="Palatino Linotype" w:cs="Palatino Linotype"/>
          <w:i/>
          <w:sz w:val="22"/>
          <w:szCs w:val="22"/>
        </w:rPr>
        <w:t>”</w:t>
      </w:r>
    </w:p>
    <w:p w14:paraId="521736E8" w14:textId="77777777" w:rsidR="00994FA7" w:rsidRPr="0081431B" w:rsidRDefault="00994FA7">
      <w:pPr>
        <w:spacing w:line="360" w:lineRule="auto"/>
        <w:ind w:left="709" w:right="900"/>
        <w:jc w:val="both"/>
        <w:rPr>
          <w:rFonts w:ascii="Palatino Linotype" w:eastAsia="Palatino Linotype" w:hAnsi="Palatino Linotype" w:cs="Palatino Linotype"/>
          <w:b/>
          <w:i/>
          <w:sz w:val="22"/>
          <w:szCs w:val="22"/>
        </w:rPr>
      </w:pPr>
    </w:p>
    <w:p w14:paraId="5FA250A6" w14:textId="77777777" w:rsidR="00994FA7" w:rsidRPr="0081431B" w:rsidRDefault="00D81D44">
      <w:pPr>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b/>
          <w:sz w:val="22"/>
          <w:szCs w:val="22"/>
        </w:rPr>
        <w:t xml:space="preserve">Modalidad elegida para la entrega de la información: </w:t>
      </w:r>
      <w:r w:rsidRPr="0081431B">
        <w:rPr>
          <w:rFonts w:ascii="Palatino Linotype" w:eastAsia="Palatino Linotype" w:hAnsi="Palatino Linotype" w:cs="Palatino Linotype"/>
          <w:sz w:val="22"/>
          <w:szCs w:val="22"/>
        </w:rPr>
        <w:t xml:space="preserve">a través del Sistema de Acceso a la Información Mexiquense. </w:t>
      </w:r>
    </w:p>
    <w:p w14:paraId="70FCDF7F" w14:textId="77777777" w:rsidR="00994FA7" w:rsidRPr="0081431B" w:rsidRDefault="00994FA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016FA42" w14:textId="77777777" w:rsidR="00994FA7" w:rsidRPr="0081431B" w:rsidRDefault="00D81D44">
      <w:pPr>
        <w:numPr>
          <w:ilvl w:val="0"/>
          <w:numId w:val="10"/>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b/>
          <w:sz w:val="22"/>
          <w:szCs w:val="22"/>
        </w:rPr>
        <w:lastRenderedPageBreak/>
        <w:t>Prórroga. El siete de febrero del dos mil veinticinco</w:t>
      </w:r>
      <w:r w:rsidRPr="0081431B">
        <w:rPr>
          <w:rFonts w:ascii="Palatino Linotype" w:eastAsia="Palatino Linotype" w:hAnsi="Palatino Linotype" w:cs="Palatino Linotype"/>
          <w:sz w:val="22"/>
          <w:szCs w:val="22"/>
        </w:rPr>
        <w:t>, el</w:t>
      </w:r>
      <w:r w:rsidRPr="0081431B">
        <w:rPr>
          <w:rFonts w:ascii="Palatino Linotype" w:eastAsia="Palatino Linotype" w:hAnsi="Palatino Linotype" w:cs="Palatino Linotype"/>
          <w:b/>
          <w:sz w:val="22"/>
          <w:szCs w:val="22"/>
        </w:rPr>
        <w:t xml:space="preserve"> Sujeto Obligado </w:t>
      </w:r>
      <w:r w:rsidRPr="0081431B">
        <w:rPr>
          <w:rFonts w:ascii="Palatino Linotype" w:eastAsia="Palatino Linotype" w:hAnsi="Palatino Linotype" w:cs="Palatino Linotype"/>
          <w:sz w:val="22"/>
          <w:szCs w:val="22"/>
        </w:rPr>
        <w:t>notificó a</w:t>
      </w:r>
      <w:r w:rsidRPr="0081431B">
        <w:rPr>
          <w:rFonts w:ascii="Palatino Linotype" w:eastAsia="Palatino Linotype" w:hAnsi="Palatino Linotype" w:cs="Palatino Linotype"/>
          <w:b/>
          <w:sz w:val="22"/>
          <w:szCs w:val="22"/>
        </w:rPr>
        <w:t xml:space="preserve"> </w:t>
      </w:r>
      <w:r w:rsidRPr="0081431B">
        <w:rPr>
          <w:rFonts w:ascii="Palatino Linotype" w:eastAsia="Palatino Linotype" w:hAnsi="Palatino Linotype" w:cs="Palatino Linotype"/>
          <w:sz w:val="22"/>
          <w:szCs w:val="22"/>
        </w:rPr>
        <w:t>la parte</w:t>
      </w:r>
      <w:r w:rsidRPr="0081431B">
        <w:rPr>
          <w:rFonts w:ascii="Palatino Linotype" w:eastAsia="Palatino Linotype" w:hAnsi="Palatino Linotype" w:cs="Palatino Linotype"/>
          <w:b/>
          <w:sz w:val="22"/>
          <w:szCs w:val="22"/>
        </w:rPr>
        <w:t xml:space="preserve"> Recurrente</w:t>
      </w:r>
      <w:r w:rsidRPr="0081431B">
        <w:rPr>
          <w:rFonts w:ascii="Palatino Linotype" w:eastAsia="Palatino Linotype" w:hAnsi="Palatino Linotype" w:cs="Palatino Linotype"/>
          <w:sz w:val="22"/>
          <w:szCs w:val="22"/>
        </w:rPr>
        <w:t xml:space="preserve">, la prórroga para atender su solicitud de información en los siguientes términos: </w:t>
      </w:r>
    </w:p>
    <w:p w14:paraId="7C8B77D6" w14:textId="77777777" w:rsidR="00994FA7" w:rsidRPr="0081431B" w:rsidRDefault="00D81D44">
      <w:pPr>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D813FFC" w14:textId="77777777" w:rsidR="00994FA7" w:rsidRPr="0081431B" w:rsidRDefault="00994FA7">
      <w:pPr>
        <w:spacing w:line="276" w:lineRule="auto"/>
        <w:ind w:left="851" w:right="616"/>
        <w:jc w:val="both"/>
        <w:rPr>
          <w:rFonts w:ascii="Palatino Linotype" w:eastAsia="Palatino Linotype" w:hAnsi="Palatino Linotype" w:cs="Palatino Linotype"/>
          <w:i/>
          <w:sz w:val="22"/>
          <w:szCs w:val="22"/>
        </w:rPr>
      </w:pPr>
    </w:p>
    <w:p w14:paraId="3280681C" w14:textId="77777777" w:rsidR="00994FA7" w:rsidRPr="0081431B" w:rsidRDefault="00D81D44">
      <w:pPr>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SE ANEXA INFORMACION</w:t>
      </w:r>
    </w:p>
    <w:p w14:paraId="0326D18B" w14:textId="77777777" w:rsidR="00994FA7" w:rsidRPr="0081431B" w:rsidRDefault="00994FA7">
      <w:pPr>
        <w:spacing w:line="276" w:lineRule="auto"/>
        <w:ind w:left="851" w:right="616"/>
        <w:jc w:val="both"/>
        <w:rPr>
          <w:rFonts w:ascii="Palatino Linotype" w:eastAsia="Palatino Linotype" w:hAnsi="Palatino Linotype" w:cs="Palatino Linotype"/>
          <w:i/>
          <w:sz w:val="22"/>
          <w:szCs w:val="22"/>
        </w:rPr>
      </w:pPr>
    </w:p>
    <w:p w14:paraId="03416D09" w14:textId="77777777" w:rsidR="00994FA7" w:rsidRPr="0081431B" w:rsidRDefault="00D81D44">
      <w:pPr>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 xml:space="preserve">P. en </w:t>
      </w:r>
      <w:proofErr w:type="spellStart"/>
      <w:r w:rsidRPr="0081431B">
        <w:rPr>
          <w:rFonts w:ascii="Palatino Linotype" w:eastAsia="Palatino Linotype" w:hAnsi="Palatino Linotype" w:cs="Palatino Linotype"/>
          <w:i/>
          <w:sz w:val="22"/>
          <w:szCs w:val="22"/>
        </w:rPr>
        <w:t>Crim</w:t>
      </w:r>
      <w:proofErr w:type="spellEnd"/>
      <w:r w:rsidRPr="0081431B">
        <w:rPr>
          <w:rFonts w:ascii="Palatino Linotype" w:eastAsia="Palatino Linotype" w:hAnsi="Palatino Linotype" w:cs="Palatino Linotype"/>
          <w:i/>
          <w:sz w:val="22"/>
          <w:szCs w:val="22"/>
        </w:rPr>
        <w:t>. ANA KAREN MARTÍNEZ MATEOS</w:t>
      </w:r>
    </w:p>
    <w:p w14:paraId="000093D8" w14:textId="77777777" w:rsidR="00994FA7" w:rsidRPr="0081431B" w:rsidRDefault="00D81D44">
      <w:pPr>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Responsable de la Unidad de Transparencia”</w:t>
      </w:r>
    </w:p>
    <w:p w14:paraId="313477F8" w14:textId="77777777" w:rsidR="00994FA7" w:rsidRPr="0081431B" w:rsidRDefault="00D81D44">
      <w:pPr>
        <w:spacing w:before="240" w:after="240"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Es de precisar que del análisis a esta ampliación de plazo, se tiene que </w:t>
      </w:r>
      <w:r w:rsidRPr="0081431B">
        <w:rPr>
          <w:rFonts w:ascii="Palatino Linotype" w:eastAsia="Palatino Linotype" w:hAnsi="Palatino Linotype" w:cs="Palatino Linotype"/>
          <w:b/>
          <w:sz w:val="22"/>
          <w:szCs w:val="22"/>
        </w:rPr>
        <w:t xml:space="preserve">no </w:t>
      </w:r>
      <w:r w:rsidRPr="0081431B">
        <w:rPr>
          <w:rFonts w:ascii="Palatino Linotype" w:eastAsia="Palatino Linotype" w:hAnsi="Palatino Linotype" w:cs="Palatino Linotype"/>
          <w:sz w:val="22"/>
          <w:szCs w:val="22"/>
        </w:rPr>
        <w:t xml:space="preserve">se efectuó dentro de los parámetros establecidos por el segundo párrafo del artículo 163 de la Ley de Transparencia Local, toda vez que no se adjuntó el acuerdo de comité que apruebe la prórroga para atender la solicitud de información, por lo que respetuosamente se exhorta al </w:t>
      </w:r>
      <w:r w:rsidRPr="0081431B">
        <w:rPr>
          <w:rFonts w:ascii="Palatino Linotype" w:eastAsia="Palatino Linotype" w:hAnsi="Palatino Linotype" w:cs="Palatino Linotype"/>
          <w:b/>
          <w:sz w:val="22"/>
          <w:szCs w:val="22"/>
        </w:rPr>
        <w:t>Sujeto Obligado</w:t>
      </w:r>
      <w:r w:rsidRPr="0081431B">
        <w:rPr>
          <w:rFonts w:ascii="Palatino Linotype" w:eastAsia="Palatino Linotype" w:hAnsi="Palatino Linotype" w:cs="Palatino Linotype"/>
          <w:sz w:val="22"/>
          <w:szCs w:val="22"/>
        </w:rPr>
        <w:t xml:space="preserve"> a atender las formalidades contempladas en dicha normatividad al momento de solicitar una prórroga para la atención de las solicitudes de información.</w:t>
      </w:r>
    </w:p>
    <w:p w14:paraId="44EB2147" w14:textId="77777777" w:rsidR="00994FA7" w:rsidRPr="0081431B" w:rsidRDefault="00D81D44">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b/>
          <w:sz w:val="22"/>
          <w:szCs w:val="22"/>
        </w:rPr>
        <w:t xml:space="preserve">Respuesta. </w:t>
      </w:r>
      <w:r w:rsidRPr="0081431B">
        <w:rPr>
          <w:rFonts w:ascii="Palatino Linotype" w:eastAsia="Palatino Linotype" w:hAnsi="Palatino Linotype" w:cs="Palatino Linotype"/>
          <w:sz w:val="22"/>
          <w:szCs w:val="22"/>
        </w:rPr>
        <w:t xml:space="preserve">Con fecha </w:t>
      </w:r>
      <w:r w:rsidRPr="0081431B">
        <w:rPr>
          <w:rFonts w:ascii="Palatino Linotype" w:eastAsia="Palatino Linotype" w:hAnsi="Palatino Linotype" w:cs="Palatino Linotype"/>
          <w:b/>
          <w:sz w:val="22"/>
          <w:szCs w:val="22"/>
        </w:rPr>
        <w:t>dieciocho de febrero de dos mil veinticinco</w:t>
      </w:r>
      <w:r w:rsidRPr="0081431B">
        <w:rPr>
          <w:rFonts w:ascii="Palatino Linotype" w:eastAsia="Palatino Linotype" w:hAnsi="Palatino Linotype" w:cs="Palatino Linotype"/>
          <w:sz w:val="22"/>
          <w:szCs w:val="22"/>
        </w:rPr>
        <w:t xml:space="preserve">, el </w:t>
      </w:r>
      <w:r w:rsidRPr="0081431B">
        <w:rPr>
          <w:rFonts w:ascii="Palatino Linotype" w:eastAsia="Palatino Linotype" w:hAnsi="Palatino Linotype" w:cs="Palatino Linotype"/>
          <w:b/>
          <w:sz w:val="22"/>
          <w:szCs w:val="22"/>
        </w:rPr>
        <w:t>Sujeto Obligado</w:t>
      </w:r>
      <w:r w:rsidRPr="0081431B">
        <w:rPr>
          <w:rFonts w:ascii="Palatino Linotype" w:eastAsia="Palatino Linotype" w:hAnsi="Palatino Linotype" w:cs="Palatino Linotype"/>
          <w:sz w:val="22"/>
          <w:szCs w:val="22"/>
        </w:rPr>
        <w:t xml:space="preserve"> envió su respuesta a la solicitud de acceso a la información a través del SAIMEX, la cual versa como sigue: </w:t>
      </w:r>
    </w:p>
    <w:p w14:paraId="0B68737B" w14:textId="77777777" w:rsidR="00994FA7" w:rsidRPr="0081431B" w:rsidRDefault="00994FA7">
      <w:pPr>
        <w:tabs>
          <w:tab w:val="left" w:pos="7371"/>
        </w:tabs>
        <w:spacing w:line="360" w:lineRule="auto"/>
        <w:ind w:left="567" w:right="616"/>
        <w:jc w:val="both"/>
        <w:rPr>
          <w:rFonts w:ascii="Palatino Linotype" w:eastAsia="Palatino Linotype" w:hAnsi="Palatino Linotype" w:cs="Palatino Linotype"/>
          <w:i/>
          <w:sz w:val="22"/>
          <w:szCs w:val="22"/>
        </w:rPr>
      </w:pPr>
      <w:bookmarkStart w:id="1" w:name="_heading=h.3znysh7" w:colFirst="0" w:colLast="0"/>
      <w:bookmarkEnd w:id="1"/>
    </w:p>
    <w:p w14:paraId="4122E6D6" w14:textId="77777777" w:rsidR="00994FA7" w:rsidRPr="0081431B" w:rsidRDefault="00D81D44">
      <w:pPr>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2FE7F93" w14:textId="77777777" w:rsidR="00994FA7" w:rsidRPr="0081431B" w:rsidRDefault="00D81D44">
      <w:pPr>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SE ANEXA INFORMACION</w:t>
      </w:r>
    </w:p>
    <w:p w14:paraId="28711075" w14:textId="77777777" w:rsidR="00994FA7" w:rsidRPr="0081431B" w:rsidRDefault="00D81D44">
      <w:pPr>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ATENTAMENTE</w:t>
      </w:r>
    </w:p>
    <w:p w14:paraId="14911B45" w14:textId="77777777" w:rsidR="00994FA7" w:rsidRPr="0081431B" w:rsidRDefault="00D81D44">
      <w:pPr>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lastRenderedPageBreak/>
        <w:t xml:space="preserve">P. en </w:t>
      </w:r>
      <w:proofErr w:type="spellStart"/>
      <w:r w:rsidRPr="0081431B">
        <w:rPr>
          <w:rFonts w:ascii="Palatino Linotype" w:eastAsia="Palatino Linotype" w:hAnsi="Palatino Linotype" w:cs="Palatino Linotype"/>
          <w:i/>
          <w:sz w:val="22"/>
          <w:szCs w:val="22"/>
        </w:rPr>
        <w:t>Crim</w:t>
      </w:r>
      <w:proofErr w:type="spellEnd"/>
      <w:r w:rsidRPr="0081431B">
        <w:rPr>
          <w:rFonts w:ascii="Palatino Linotype" w:eastAsia="Palatino Linotype" w:hAnsi="Palatino Linotype" w:cs="Palatino Linotype"/>
          <w:i/>
          <w:sz w:val="22"/>
          <w:szCs w:val="22"/>
        </w:rPr>
        <w:t>. ANA KAREN MARTÍNEZ MATEOS” (Sic)</w:t>
      </w:r>
    </w:p>
    <w:p w14:paraId="1DCFD37A" w14:textId="77777777" w:rsidR="00994FA7" w:rsidRPr="0081431B" w:rsidRDefault="00994FA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8F0A5A5" w14:textId="77777777" w:rsidR="00994FA7" w:rsidRPr="0081431B" w:rsidRDefault="00D81D4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El Sujeto Obligado adjuntó a su respuesta el archivo electrónico denominado “</w:t>
      </w:r>
      <w:r w:rsidRPr="0081431B">
        <w:rPr>
          <w:rFonts w:ascii="Palatino Linotype" w:eastAsia="Palatino Linotype" w:hAnsi="Palatino Linotype" w:cs="Palatino Linotype"/>
          <w:b/>
          <w:i/>
          <w:sz w:val="22"/>
          <w:szCs w:val="22"/>
        </w:rPr>
        <w:t>RESP. SOL 0009.pdf</w:t>
      </w:r>
      <w:r w:rsidRPr="0081431B">
        <w:rPr>
          <w:rFonts w:ascii="Palatino Linotype" w:eastAsia="Palatino Linotype" w:hAnsi="Palatino Linotype" w:cs="Palatino Linotype"/>
          <w:sz w:val="22"/>
          <w:szCs w:val="22"/>
        </w:rPr>
        <w:t xml:space="preserve">”, el cual contiene el oficio número PMI/DA/RH/0223/2025, de fecha dieciocho de febrero de dos mil veinticinco, signado por la </w:t>
      </w:r>
      <w:proofErr w:type="gramStart"/>
      <w:r w:rsidRPr="0081431B">
        <w:rPr>
          <w:rFonts w:ascii="Palatino Linotype" w:eastAsia="Palatino Linotype" w:hAnsi="Palatino Linotype" w:cs="Palatino Linotype"/>
          <w:sz w:val="22"/>
          <w:szCs w:val="22"/>
        </w:rPr>
        <w:t>Directora</w:t>
      </w:r>
      <w:proofErr w:type="gramEnd"/>
      <w:r w:rsidRPr="0081431B">
        <w:rPr>
          <w:rFonts w:ascii="Palatino Linotype" w:eastAsia="Palatino Linotype" w:hAnsi="Palatino Linotype" w:cs="Palatino Linotype"/>
          <w:sz w:val="22"/>
          <w:szCs w:val="22"/>
        </w:rPr>
        <w:t xml:space="preserve"> de Administración, mediante el cual informó: </w:t>
      </w:r>
    </w:p>
    <w:p w14:paraId="530F78DE" w14:textId="77777777" w:rsidR="00994FA7" w:rsidRPr="0081431B" w:rsidRDefault="00994FA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39CB2E5" w14:textId="77777777" w:rsidR="00994FA7" w:rsidRPr="0081431B" w:rsidRDefault="00D81D44">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“Se remiten Currículums Vitae, correspondientes a la Presidenta Municipal, Regidores y Secretaria Técnica, de los cuales se contaba con su alta a la fecha de su solicitud, así mismo se hace de su conocimiento que ninguno de los antes mencionados está sujeto a certificación de conformidad con el artículo 32 de la Ley Orgánica Municipal, de igual manera se informa que, todos son de procedencia mexicana y no hay ninguna relación de parentesco con la Presidenta Municipal, en tanto a las percepciones que reciben, se detalla la información en la siguiente tabla:”</w:t>
      </w:r>
    </w:p>
    <w:p w14:paraId="7D87B149" w14:textId="77777777" w:rsidR="00994FA7" w:rsidRPr="0081431B" w:rsidRDefault="00D81D44">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noProof/>
          <w:sz w:val="22"/>
          <w:szCs w:val="22"/>
          <w:lang w:val="es-MX" w:eastAsia="es-MX"/>
        </w:rPr>
        <w:drawing>
          <wp:inline distT="0" distB="0" distL="0" distR="0" wp14:anchorId="59D3DADE" wp14:editId="2F806C5D">
            <wp:extent cx="4728726" cy="1143390"/>
            <wp:effectExtent l="0" t="0" r="0" b="0"/>
            <wp:docPr id="16133431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4728726" cy="1143390"/>
                    </a:xfrm>
                    <a:prstGeom prst="rect">
                      <a:avLst/>
                    </a:prstGeom>
                    <a:ln/>
                  </pic:spPr>
                </pic:pic>
              </a:graphicData>
            </a:graphic>
          </wp:inline>
        </w:drawing>
      </w:r>
    </w:p>
    <w:p w14:paraId="59A94344" w14:textId="77777777" w:rsidR="00994FA7" w:rsidRPr="0081431B" w:rsidRDefault="00994FA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4D866A62" w14:textId="77777777" w:rsidR="00994FA7" w:rsidRPr="0081431B" w:rsidRDefault="00D81D4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Aunado a ello adjunto a once fichas curriculares correspondientes a los nueve regidores, secretaría técnica y presidenta municipal. </w:t>
      </w:r>
    </w:p>
    <w:p w14:paraId="38AC13E9" w14:textId="77777777" w:rsidR="00994FA7" w:rsidRPr="0081431B" w:rsidRDefault="00994FA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C84911C" w14:textId="77777777" w:rsidR="00994FA7" w:rsidRPr="0081431B" w:rsidRDefault="00D81D44">
      <w:pPr>
        <w:numPr>
          <w:ilvl w:val="0"/>
          <w:numId w:val="10"/>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b/>
          <w:sz w:val="22"/>
          <w:szCs w:val="22"/>
        </w:rPr>
        <w:t xml:space="preserve">Interposición del recurso de revisión. </w:t>
      </w:r>
      <w:r w:rsidRPr="0081431B">
        <w:rPr>
          <w:rFonts w:ascii="Palatino Linotype" w:eastAsia="Palatino Linotype" w:hAnsi="Palatino Linotype" w:cs="Palatino Linotype"/>
          <w:sz w:val="22"/>
          <w:szCs w:val="22"/>
        </w:rPr>
        <w:t xml:space="preserve">Inconforme con la respuesta del </w:t>
      </w:r>
      <w:r w:rsidRPr="0081431B">
        <w:rPr>
          <w:rFonts w:ascii="Palatino Linotype" w:eastAsia="Palatino Linotype" w:hAnsi="Palatino Linotype" w:cs="Palatino Linotype"/>
          <w:b/>
          <w:sz w:val="22"/>
          <w:szCs w:val="22"/>
        </w:rPr>
        <w:t xml:space="preserve">Sujeto Obligado </w:t>
      </w:r>
      <w:r w:rsidRPr="0081431B">
        <w:rPr>
          <w:rFonts w:ascii="Palatino Linotype" w:eastAsia="Palatino Linotype" w:hAnsi="Palatino Linotype" w:cs="Palatino Linotype"/>
          <w:sz w:val="22"/>
          <w:szCs w:val="22"/>
        </w:rPr>
        <w:t>la parte</w:t>
      </w:r>
      <w:r w:rsidRPr="0081431B">
        <w:rPr>
          <w:rFonts w:ascii="Palatino Linotype" w:eastAsia="Palatino Linotype" w:hAnsi="Palatino Linotype" w:cs="Palatino Linotype"/>
          <w:b/>
          <w:sz w:val="22"/>
          <w:szCs w:val="22"/>
        </w:rPr>
        <w:t xml:space="preserve"> Recurrente</w:t>
      </w:r>
      <w:r w:rsidRPr="0081431B">
        <w:rPr>
          <w:rFonts w:ascii="Palatino Linotype" w:eastAsia="Palatino Linotype" w:hAnsi="Palatino Linotype" w:cs="Palatino Linotype"/>
          <w:sz w:val="22"/>
          <w:szCs w:val="22"/>
        </w:rPr>
        <w:t xml:space="preserve"> interpuso recurso de revisión a través del SAIMEX en fecha </w:t>
      </w:r>
      <w:r w:rsidRPr="0081431B">
        <w:rPr>
          <w:rFonts w:ascii="Palatino Linotype" w:eastAsia="Palatino Linotype" w:hAnsi="Palatino Linotype" w:cs="Palatino Linotype"/>
          <w:b/>
          <w:sz w:val="22"/>
          <w:szCs w:val="22"/>
        </w:rPr>
        <w:t>dieciocho de febrero de dos mil veinticinco</w:t>
      </w:r>
      <w:r w:rsidRPr="0081431B">
        <w:rPr>
          <w:rFonts w:ascii="Palatino Linotype" w:eastAsia="Palatino Linotype" w:hAnsi="Palatino Linotype" w:cs="Palatino Linotype"/>
          <w:sz w:val="22"/>
          <w:szCs w:val="22"/>
        </w:rPr>
        <w:t>, a través del cual expresó lo siguiente:</w:t>
      </w:r>
    </w:p>
    <w:p w14:paraId="44BFB33E" w14:textId="77777777" w:rsidR="00994FA7" w:rsidRPr="0081431B" w:rsidRDefault="00994FA7">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14:paraId="094C23B9" w14:textId="77777777" w:rsidR="00994FA7" w:rsidRPr="0081431B" w:rsidRDefault="00D81D44">
      <w:pPr>
        <w:spacing w:line="360"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b/>
          <w:sz w:val="22"/>
          <w:szCs w:val="22"/>
        </w:rPr>
        <w:t xml:space="preserve">Acto impugnado. </w:t>
      </w:r>
      <w:r w:rsidRPr="0081431B">
        <w:rPr>
          <w:rFonts w:ascii="Palatino Linotype" w:eastAsia="Palatino Linotype" w:hAnsi="Palatino Linotype" w:cs="Palatino Linotype"/>
          <w:i/>
          <w:sz w:val="22"/>
          <w:szCs w:val="22"/>
        </w:rPr>
        <w:t xml:space="preserve">“No atendieron a mi solicitud” </w:t>
      </w:r>
    </w:p>
    <w:p w14:paraId="49032DA6" w14:textId="77777777" w:rsidR="00994FA7" w:rsidRPr="0081431B" w:rsidRDefault="00994FA7">
      <w:pPr>
        <w:spacing w:line="360" w:lineRule="auto"/>
        <w:ind w:left="851" w:right="616"/>
        <w:rPr>
          <w:rFonts w:ascii="Palatino Linotype" w:eastAsia="Palatino Linotype" w:hAnsi="Palatino Linotype" w:cs="Palatino Linotype"/>
          <w:sz w:val="22"/>
          <w:szCs w:val="22"/>
        </w:rPr>
      </w:pPr>
    </w:p>
    <w:p w14:paraId="19FB110C" w14:textId="77777777" w:rsidR="00994FA7" w:rsidRPr="0081431B" w:rsidRDefault="00D81D44">
      <w:pPr>
        <w:pBdr>
          <w:top w:val="nil"/>
          <w:left w:val="nil"/>
          <w:bottom w:val="nil"/>
          <w:right w:val="nil"/>
          <w:between w:val="nil"/>
        </w:pBdr>
        <w:spacing w:line="360" w:lineRule="auto"/>
        <w:ind w:left="851" w:right="616"/>
        <w:jc w:val="both"/>
        <w:rPr>
          <w:rFonts w:ascii="Palatino Linotype" w:eastAsia="Palatino Linotype" w:hAnsi="Palatino Linotype" w:cs="Palatino Linotype"/>
          <w:b/>
          <w:i/>
          <w:sz w:val="22"/>
          <w:szCs w:val="22"/>
          <w:u w:val="single"/>
        </w:rPr>
      </w:pPr>
      <w:r w:rsidRPr="0081431B">
        <w:rPr>
          <w:rFonts w:ascii="Palatino Linotype" w:eastAsia="Palatino Linotype" w:hAnsi="Palatino Linotype" w:cs="Palatino Linotype"/>
          <w:b/>
          <w:sz w:val="22"/>
          <w:szCs w:val="22"/>
        </w:rPr>
        <w:lastRenderedPageBreak/>
        <w:t xml:space="preserve">Motivos de inconformidad. </w:t>
      </w:r>
      <w:r w:rsidRPr="0081431B">
        <w:rPr>
          <w:rFonts w:ascii="Palatino Linotype" w:eastAsia="Palatino Linotype" w:hAnsi="Palatino Linotype" w:cs="Palatino Linotype"/>
          <w:i/>
          <w:sz w:val="22"/>
          <w:szCs w:val="22"/>
        </w:rPr>
        <w:t xml:space="preserve">“Solicite </w:t>
      </w:r>
      <w:proofErr w:type="spellStart"/>
      <w:r w:rsidRPr="0081431B">
        <w:rPr>
          <w:rFonts w:ascii="Palatino Linotype" w:eastAsia="Palatino Linotype" w:hAnsi="Palatino Linotype" w:cs="Palatino Linotype"/>
          <w:i/>
          <w:sz w:val="22"/>
          <w:szCs w:val="22"/>
        </w:rPr>
        <w:t>curriculum</w:t>
      </w:r>
      <w:proofErr w:type="spellEnd"/>
      <w:r w:rsidRPr="0081431B">
        <w:rPr>
          <w:rFonts w:ascii="Palatino Linotype" w:eastAsia="Palatino Linotype" w:hAnsi="Palatino Linotype" w:cs="Palatino Linotype"/>
          <w:i/>
          <w:sz w:val="22"/>
          <w:szCs w:val="22"/>
        </w:rPr>
        <w:t xml:space="preserve"> de directores de área secretaria del </w:t>
      </w:r>
      <w:proofErr w:type="spellStart"/>
      <w:r w:rsidRPr="0081431B">
        <w:rPr>
          <w:rFonts w:ascii="Palatino Linotype" w:eastAsia="Palatino Linotype" w:hAnsi="Palatino Linotype" w:cs="Palatino Linotype"/>
          <w:i/>
          <w:sz w:val="22"/>
          <w:szCs w:val="22"/>
        </w:rPr>
        <w:t>yuntamiento</w:t>
      </w:r>
      <w:proofErr w:type="spellEnd"/>
      <w:r w:rsidRPr="0081431B">
        <w:rPr>
          <w:rFonts w:ascii="Palatino Linotype" w:eastAsia="Palatino Linotype" w:hAnsi="Palatino Linotype" w:cs="Palatino Linotype"/>
          <w:i/>
          <w:sz w:val="22"/>
          <w:szCs w:val="22"/>
        </w:rPr>
        <w:t xml:space="preserve"> y no me dijeron quienes están </w:t>
      </w:r>
      <w:proofErr w:type="spellStart"/>
      <w:r w:rsidRPr="0081431B">
        <w:rPr>
          <w:rFonts w:ascii="Palatino Linotype" w:eastAsia="Palatino Linotype" w:hAnsi="Palatino Linotype" w:cs="Palatino Linotype"/>
          <w:i/>
          <w:sz w:val="22"/>
          <w:szCs w:val="22"/>
        </w:rPr>
        <w:t>ceetificados</w:t>
      </w:r>
      <w:proofErr w:type="spellEnd"/>
      <w:r w:rsidRPr="0081431B">
        <w:rPr>
          <w:rFonts w:ascii="Palatino Linotype" w:eastAsia="Palatino Linotype" w:hAnsi="Palatino Linotype" w:cs="Palatino Linotype"/>
          <w:i/>
          <w:sz w:val="22"/>
          <w:szCs w:val="22"/>
        </w:rPr>
        <w:t>”</w:t>
      </w:r>
    </w:p>
    <w:p w14:paraId="4FC9C7BC" w14:textId="77777777" w:rsidR="00994FA7" w:rsidRPr="0081431B" w:rsidRDefault="00994FA7">
      <w:pPr>
        <w:pBdr>
          <w:top w:val="nil"/>
          <w:left w:val="nil"/>
          <w:bottom w:val="nil"/>
          <w:right w:val="nil"/>
          <w:between w:val="nil"/>
        </w:pBdr>
        <w:spacing w:line="360" w:lineRule="auto"/>
        <w:ind w:left="567"/>
        <w:jc w:val="both"/>
        <w:rPr>
          <w:rFonts w:ascii="Palatino Linotype" w:eastAsia="Palatino Linotype" w:hAnsi="Palatino Linotype" w:cs="Palatino Linotype"/>
          <w:i/>
          <w:sz w:val="22"/>
          <w:szCs w:val="22"/>
        </w:rPr>
      </w:pPr>
    </w:p>
    <w:p w14:paraId="0B0050FD" w14:textId="77777777" w:rsidR="00994FA7" w:rsidRPr="0081431B" w:rsidRDefault="00D81D44">
      <w:pPr>
        <w:numPr>
          <w:ilvl w:val="0"/>
          <w:numId w:val="10"/>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b/>
          <w:sz w:val="22"/>
          <w:szCs w:val="22"/>
        </w:rPr>
        <w:t xml:space="preserve">Turno. </w:t>
      </w:r>
      <w:r w:rsidRPr="0081431B">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81431B">
        <w:rPr>
          <w:rFonts w:ascii="Palatino Linotype" w:eastAsia="Palatino Linotype" w:hAnsi="Palatino Linotype" w:cs="Palatino Linotype"/>
          <w:b/>
          <w:sz w:val="22"/>
          <w:szCs w:val="22"/>
        </w:rPr>
        <w:t>01639/INFOEM/IP/RR/2025</w:t>
      </w:r>
      <w:r w:rsidRPr="0081431B">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81431B">
        <w:rPr>
          <w:rFonts w:ascii="Palatino Linotype" w:eastAsia="Palatino Linotype" w:hAnsi="Palatino Linotype" w:cs="Palatino Linotype"/>
          <w:b/>
          <w:sz w:val="22"/>
          <w:szCs w:val="22"/>
        </w:rPr>
        <w:t>Guadalupe Ramírez Peña</w:t>
      </w:r>
      <w:r w:rsidRPr="0081431B">
        <w:rPr>
          <w:rFonts w:ascii="Palatino Linotype" w:eastAsia="Palatino Linotype" w:hAnsi="Palatino Linotype" w:cs="Palatino Linotype"/>
          <w:sz w:val="22"/>
          <w:szCs w:val="22"/>
        </w:rPr>
        <w:t>, para su análisis, estudio, elaboración del proyecto y presentación ante el Pleno de este Instituto.</w:t>
      </w:r>
    </w:p>
    <w:p w14:paraId="262FBDA6" w14:textId="77777777" w:rsidR="00994FA7" w:rsidRPr="0081431B" w:rsidRDefault="00994FA7">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108B4494" w14:textId="77777777" w:rsidR="00994FA7" w:rsidRPr="0081431B" w:rsidRDefault="00D81D44">
      <w:pPr>
        <w:numPr>
          <w:ilvl w:val="0"/>
          <w:numId w:val="10"/>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2" w:name="_heading=h.gjdgxs" w:colFirst="0" w:colLast="0"/>
      <w:bookmarkEnd w:id="2"/>
      <w:r w:rsidRPr="0081431B">
        <w:rPr>
          <w:rFonts w:ascii="Palatino Linotype" w:eastAsia="Palatino Linotype" w:hAnsi="Palatino Linotype" w:cs="Palatino Linotype"/>
          <w:b/>
          <w:sz w:val="22"/>
          <w:szCs w:val="22"/>
        </w:rPr>
        <w:t xml:space="preserve">Admisión del recurso de revisión: </w:t>
      </w:r>
      <w:r w:rsidRPr="0081431B">
        <w:rPr>
          <w:rFonts w:ascii="Palatino Linotype" w:eastAsia="Palatino Linotype" w:hAnsi="Palatino Linotype" w:cs="Palatino Linotype"/>
          <w:sz w:val="22"/>
          <w:szCs w:val="22"/>
        </w:rPr>
        <w:t xml:space="preserve">En fecha </w:t>
      </w:r>
      <w:r w:rsidRPr="0081431B">
        <w:rPr>
          <w:rFonts w:ascii="Palatino Linotype" w:eastAsia="Palatino Linotype" w:hAnsi="Palatino Linotype" w:cs="Palatino Linotype"/>
          <w:b/>
          <w:sz w:val="22"/>
          <w:szCs w:val="22"/>
        </w:rPr>
        <w:t xml:space="preserve">veintiuno de febrero de dos mil veinticinco, </w:t>
      </w:r>
      <w:r w:rsidRPr="0081431B">
        <w:rPr>
          <w:rFonts w:ascii="Palatino Linotype" w:eastAsia="Palatino Linotype" w:hAnsi="Palatino Linotype" w:cs="Palatino Linotype"/>
          <w:sz w:val="22"/>
          <w:szCs w:val="22"/>
        </w:rPr>
        <w:t xml:space="preserve">la Comisionada Ponente admitió a trámite el recurso de revisión que ahora se resuelve, dando un plazo máximo de siete días hábiles para que las partes manifestaran lo que a su derecho resultara conveniente, ofrecieran pruebas, formularan alegatos y el </w:t>
      </w:r>
      <w:r w:rsidRPr="0081431B">
        <w:rPr>
          <w:rFonts w:ascii="Palatino Linotype" w:eastAsia="Palatino Linotype" w:hAnsi="Palatino Linotype" w:cs="Palatino Linotype"/>
          <w:b/>
          <w:sz w:val="22"/>
          <w:szCs w:val="22"/>
        </w:rPr>
        <w:t>Sujeto Obligado</w:t>
      </w:r>
      <w:r w:rsidRPr="0081431B">
        <w:rPr>
          <w:rFonts w:ascii="Palatino Linotype" w:eastAsia="Palatino Linotype" w:hAnsi="Palatino Linotype" w:cs="Palatino Linotype"/>
          <w:sz w:val="22"/>
          <w:szCs w:val="22"/>
        </w:rPr>
        <w:t xml:space="preserve"> presentara su informe justificado.</w:t>
      </w:r>
    </w:p>
    <w:p w14:paraId="49D288E1" w14:textId="77777777" w:rsidR="00994FA7" w:rsidRPr="0081431B" w:rsidRDefault="00994FA7">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2CD9F289" w14:textId="77777777" w:rsidR="00994FA7" w:rsidRPr="0081431B" w:rsidRDefault="00D81D44">
      <w:pPr>
        <w:numPr>
          <w:ilvl w:val="0"/>
          <w:numId w:val="10"/>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b/>
          <w:sz w:val="22"/>
          <w:szCs w:val="22"/>
        </w:rPr>
        <w:t>Manifestaciones</w:t>
      </w:r>
      <w:r w:rsidRPr="0081431B">
        <w:rPr>
          <w:rFonts w:ascii="Palatino Linotype" w:eastAsia="Palatino Linotype" w:hAnsi="Palatino Linotype" w:cs="Palatino Linotype"/>
          <w:sz w:val="22"/>
          <w:szCs w:val="22"/>
        </w:rPr>
        <w:t xml:space="preserve">: De las constancias que obran en el expediente electrónico del SAIMEX se desprende que el </w:t>
      </w:r>
      <w:r w:rsidRPr="0081431B">
        <w:rPr>
          <w:rFonts w:ascii="Palatino Linotype" w:eastAsia="Palatino Linotype" w:hAnsi="Palatino Linotype" w:cs="Palatino Linotype"/>
          <w:b/>
          <w:sz w:val="22"/>
          <w:szCs w:val="22"/>
        </w:rPr>
        <w:t>Sujeto Obligado</w:t>
      </w:r>
      <w:r w:rsidRPr="0081431B">
        <w:rPr>
          <w:rFonts w:ascii="Palatino Linotype" w:eastAsia="Palatino Linotype" w:hAnsi="Palatino Linotype" w:cs="Palatino Linotype"/>
          <w:sz w:val="22"/>
          <w:szCs w:val="22"/>
        </w:rPr>
        <w:t xml:space="preserve"> en fechas </w:t>
      </w:r>
      <w:r w:rsidRPr="0081431B">
        <w:rPr>
          <w:rFonts w:ascii="Palatino Linotype" w:eastAsia="Palatino Linotype" w:hAnsi="Palatino Linotype" w:cs="Palatino Linotype"/>
          <w:b/>
          <w:sz w:val="22"/>
          <w:szCs w:val="22"/>
        </w:rPr>
        <w:t xml:space="preserve">veinticinco y </w:t>
      </w:r>
      <w:proofErr w:type="spellStart"/>
      <w:r w:rsidRPr="0081431B">
        <w:rPr>
          <w:rFonts w:ascii="Palatino Linotype" w:eastAsia="Palatino Linotype" w:hAnsi="Palatino Linotype" w:cs="Palatino Linotype"/>
          <w:b/>
          <w:sz w:val="22"/>
          <w:szCs w:val="22"/>
        </w:rPr>
        <w:t>veintiseis</w:t>
      </w:r>
      <w:proofErr w:type="spellEnd"/>
      <w:r w:rsidRPr="0081431B">
        <w:rPr>
          <w:rFonts w:ascii="Palatino Linotype" w:eastAsia="Palatino Linotype" w:hAnsi="Palatino Linotype" w:cs="Palatino Linotype"/>
          <w:b/>
          <w:sz w:val="22"/>
          <w:szCs w:val="22"/>
        </w:rPr>
        <w:t xml:space="preserve"> de febrero de dos mil veinticinco</w:t>
      </w:r>
      <w:r w:rsidRPr="0081431B">
        <w:rPr>
          <w:rFonts w:ascii="Palatino Linotype" w:eastAsia="Palatino Linotype" w:hAnsi="Palatino Linotype" w:cs="Palatino Linotype"/>
          <w:sz w:val="22"/>
          <w:szCs w:val="22"/>
        </w:rPr>
        <w:t xml:space="preserve">, rindió su informe justificado, a través de los siguientes archivos electrónicos: </w:t>
      </w:r>
    </w:p>
    <w:p w14:paraId="403A4098" w14:textId="77777777" w:rsidR="00994FA7" w:rsidRPr="0081431B" w:rsidRDefault="00994FA7">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15CCE45C" w14:textId="77777777" w:rsidR="00994FA7" w:rsidRPr="0081431B" w:rsidRDefault="00D81D44">
      <w:pPr>
        <w:numPr>
          <w:ilvl w:val="0"/>
          <w:numId w:val="11"/>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b/>
          <w:i/>
          <w:sz w:val="22"/>
          <w:szCs w:val="22"/>
        </w:rPr>
        <w:t xml:space="preserve">RR 1639.pdf: </w:t>
      </w:r>
      <w:r w:rsidRPr="0081431B">
        <w:rPr>
          <w:rFonts w:ascii="Palatino Linotype" w:eastAsia="Palatino Linotype" w:hAnsi="Palatino Linotype" w:cs="Palatino Linotype"/>
          <w:sz w:val="22"/>
          <w:szCs w:val="22"/>
        </w:rPr>
        <w:t xml:space="preserve">Oficio número PMI/DA/RH/0229/2025, de fecha veinticinco de febrero de dos mil veinticinco, signado por la </w:t>
      </w:r>
      <w:proofErr w:type="gramStart"/>
      <w:r w:rsidRPr="0081431B">
        <w:rPr>
          <w:rFonts w:ascii="Palatino Linotype" w:eastAsia="Palatino Linotype" w:hAnsi="Palatino Linotype" w:cs="Palatino Linotype"/>
          <w:sz w:val="22"/>
          <w:szCs w:val="22"/>
        </w:rPr>
        <w:t>Directora</w:t>
      </w:r>
      <w:proofErr w:type="gramEnd"/>
      <w:r w:rsidRPr="0081431B">
        <w:rPr>
          <w:rFonts w:ascii="Palatino Linotype" w:eastAsia="Palatino Linotype" w:hAnsi="Palatino Linotype" w:cs="Palatino Linotype"/>
          <w:sz w:val="22"/>
          <w:szCs w:val="22"/>
        </w:rPr>
        <w:t xml:space="preserve"> de Administración, mediante el cual informó: </w:t>
      </w:r>
    </w:p>
    <w:p w14:paraId="7061486E" w14:textId="77777777" w:rsidR="00994FA7" w:rsidRPr="0081431B" w:rsidRDefault="00D81D44">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 xml:space="preserve">“Se remiten nuevamente Currículums Vitae, correspondientes a la Presidenta Municipal, Sindico, Regidores y Secretaria Técnica, de los cuales se contaba con su </w:t>
      </w:r>
      <w:r w:rsidRPr="0081431B">
        <w:rPr>
          <w:rFonts w:ascii="Palatino Linotype" w:eastAsia="Palatino Linotype" w:hAnsi="Palatino Linotype" w:cs="Palatino Linotype"/>
          <w:i/>
          <w:sz w:val="22"/>
          <w:szCs w:val="22"/>
        </w:rPr>
        <w:lastRenderedPageBreak/>
        <w:t xml:space="preserve">alta a la fecha de su solicitud, así mismo se hace de su conocimiento que </w:t>
      </w:r>
      <w:r w:rsidRPr="0081431B">
        <w:rPr>
          <w:rFonts w:ascii="Palatino Linotype" w:eastAsia="Palatino Linotype" w:hAnsi="Palatino Linotype" w:cs="Palatino Linotype"/>
          <w:b/>
          <w:i/>
          <w:sz w:val="22"/>
          <w:szCs w:val="22"/>
        </w:rPr>
        <w:t>ninguno de los antes mencionados está sujeto a certificación de conformidad con el artículo 32 de la Ley Orgánica Municipal</w:t>
      </w:r>
      <w:r w:rsidRPr="0081431B">
        <w:rPr>
          <w:rFonts w:ascii="Palatino Linotype" w:eastAsia="Palatino Linotype" w:hAnsi="Palatino Linotype" w:cs="Palatino Linotype"/>
          <w:i/>
          <w:sz w:val="22"/>
          <w:szCs w:val="22"/>
        </w:rPr>
        <w:t>, de igual manera se informa que, todos son de procedencia mexicana y no hay ninguna relación de parentesco con la Presidenta Municipal, en tanto a las percepciones que reciben, se detalla la información en la siguiente tabla:</w:t>
      </w:r>
    </w:p>
    <w:p w14:paraId="5F2487D7" w14:textId="77777777" w:rsidR="00994FA7" w:rsidRPr="0081431B" w:rsidRDefault="00994FA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177C21E4" w14:textId="77777777" w:rsidR="00994FA7" w:rsidRPr="0081431B" w:rsidRDefault="00D81D44">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noProof/>
          <w:sz w:val="22"/>
          <w:szCs w:val="22"/>
          <w:lang w:val="es-MX" w:eastAsia="es-MX"/>
        </w:rPr>
        <w:drawing>
          <wp:inline distT="0" distB="0" distL="0" distR="0" wp14:anchorId="6CC9ECF8" wp14:editId="1994E759">
            <wp:extent cx="4622453" cy="1117693"/>
            <wp:effectExtent l="0" t="0" r="0" b="0"/>
            <wp:docPr id="16133431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4622453" cy="1117693"/>
                    </a:xfrm>
                    <a:prstGeom prst="rect">
                      <a:avLst/>
                    </a:prstGeom>
                    <a:ln/>
                  </pic:spPr>
                </pic:pic>
              </a:graphicData>
            </a:graphic>
          </wp:inline>
        </w:drawing>
      </w:r>
      <w:r w:rsidRPr="0081431B">
        <w:rPr>
          <w:rFonts w:ascii="Palatino Linotype" w:eastAsia="Palatino Linotype" w:hAnsi="Palatino Linotype" w:cs="Palatino Linotype"/>
          <w:i/>
          <w:sz w:val="22"/>
          <w:szCs w:val="22"/>
        </w:rPr>
        <w:t>”</w:t>
      </w:r>
    </w:p>
    <w:p w14:paraId="102CF90E" w14:textId="77777777" w:rsidR="00994FA7" w:rsidRPr="0081431B" w:rsidRDefault="00D81D44">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Aunado a ello adjunto a diez fichas curriculares correspondientes a los nueve regidores y presidenta municipal. </w:t>
      </w:r>
    </w:p>
    <w:p w14:paraId="285B3DAB" w14:textId="77777777" w:rsidR="00994FA7" w:rsidRPr="0081431B" w:rsidRDefault="00994FA7">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4F5989B5" w14:textId="77777777" w:rsidR="00994FA7" w:rsidRPr="0081431B" w:rsidRDefault="00D81D44">
      <w:pPr>
        <w:numPr>
          <w:ilvl w:val="0"/>
          <w:numId w:val="11"/>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b/>
          <w:i/>
          <w:sz w:val="22"/>
          <w:szCs w:val="22"/>
        </w:rPr>
        <w:t>INFORME JUSTIFICADO.pdf:</w:t>
      </w:r>
    </w:p>
    <w:p w14:paraId="3904D49F" w14:textId="77777777" w:rsidR="00994FA7" w:rsidRPr="0081431B" w:rsidRDefault="00D81D44">
      <w:pPr>
        <w:numPr>
          <w:ilvl w:val="0"/>
          <w:numId w:val="12"/>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Oficio número PMIX/UTAIPM/00224/2025 de fecha veintiséis de febrero de dos mil veinticinco, signado por la encargada de la Unidad de Transparencia, mediante el cual informó la presentación del informe justificado. </w:t>
      </w:r>
    </w:p>
    <w:p w14:paraId="095DB8DF" w14:textId="77777777" w:rsidR="00994FA7" w:rsidRPr="0081431B" w:rsidRDefault="00D81D44">
      <w:pPr>
        <w:numPr>
          <w:ilvl w:val="0"/>
          <w:numId w:val="12"/>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Oficio número PMIX/UTAIPM/00173/2025 de fecha diecinueve de febrero de dos mil veinticinco, signado por la encargada de la Unidad de Transparencia, mediante el cual solicitó a la Dirección de Administración hacer entrega de la información requerida. </w:t>
      </w:r>
    </w:p>
    <w:p w14:paraId="6B8A0612" w14:textId="77777777" w:rsidR="00994FA7" w:rsidRPr="0081431B" w:rsidRDefault="00D81D44">
      <w:pPr>
        <w:numPr>
          <w:ilvl w:val="0"/>
          <w:numId w:val="12"/>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Oficio número PMI/DA/RH/0299/2025 de fecha veinticinco de febrero de dos mil veinticinco, signado por la Directora de Administración, mediante el cual informó la entrega de los </w:t>
      </w:r>
      <w:proofErr w:type="spellStart"/>
      <w:r w:rsidRPr="0081431B">
        <w:rPr>
          <w:rFonts w:ascii="Palatino Linotype" w:eastAsia="Palatino Linotype" w:hAnsi="Palatino Linotype" w:cs="Palatino Linotype"/>
          <w:sz w:val="22"/>
          <w:szCs w:val="22"/>
        </w:rPr>
        <w:t>curriculum</w:t>
      </w:r>
      <w:proofErr w:type="spellEnd"/>
      <w:r w:rsidRPr="0081431B">
        <w:rPr>
          <w:rFonts w:ascii="Palatino Linotype" w:eastAsia="Palatino Linotype" w:hAnsi="Palatino Linotype" w:cs="Palatino Linotype"/>
          <w:sz w:val="22"/>
          <w:szCs w:val="22"/>
        </w:rPr>
        <w:t xml:space="preserve"> vitae de la Presidenta </w:t>
      </w:r>
      <w:proofErr w:type="spellStart"/>
      <w:r w:rsidRPr="0081431B">
        <w:rPr>
          <w:rFonts w:ascii="Palatino Linotype" w:eastAsia="Palatino Linotype" w:hAnsi="Palatino Linotype" w:cs="Palatino Linotype"/>
          <w:sz w:val="22"/>
          <w:szCs w:val="22"/>
        </w:rPr>
        <w:t>Muncicipal</w:t>
      </w:r>
      <w:proofErr w:type="spellEnd"/>
      <w:r w:rsidRPr="0081431B">
        <w:rPr>
          <w:rFonts w:ascii="Palatino Linotype" w:eastAsia="Palatino Linotype" w:hAnsi="Palatino Linotype" w:cs="Palatino Linotype"/>
          <w:sz w:val="22"/>
          <w:szCs w:val="22"/>
        </w:rPr>
        <w:t xml:space="preserve"> índico, Regidores y Secretaria Técnica, de los cuales se contaba con su alta a la fecha de su solicitud, </w:t>
      </w:r>
      <w:proofErr w:type="spellStart"/>
      <w:r w:rsidRPr="0081431B">
        <w:rPr>
          <w:rFonts w:ascii="Palatino Linotype" w:eastAsia="Palatino Linotype" w:hAnsi="Palatino Linotype" w:cs="Palatino Linotype"/>
          <w:sz w:val="22"/>
          <w:szCs w:val="22"/>
        </w:rPr>
        <w:t>asímismo</w:t>
      </w:r>
      <w:proofErr w:type="spellEnd"/>
      <w:r w:rsidRPr="0081431B">
        <w:rPr>
          <w:rFonts w:ascii="Palatino Linotype" w:eastAsia="Palatino Linotype" w:hAnsi="Palatino Linotype" w:cs="Palatino Linotype"/>
          <w:sz w:val="22"/>
          <w:szCs w:val="22"/>
        </w:rPr>
        <w:t xml:space="preserve">, hace del conocimiento que ninguno de los </w:t>
      </w:r>
      <w:r w:rsidRPr="0081431B">
        <w:rPr>
          <w:rFonts w:ascii="Palatino Linotype" w:eastAsia="Palatino Linotype" w:hAnsi="Palatino Linotype" w:cs="Palatino Linotype"/>
          <w:sz w:val="22"/>
          <w:szCs w:val="22"/>
        </w:rPr>
        <w:lastRenderedPageBreak/>
        <w:t xml:space="preserve">antes mencionados está sujeto a certificación de conformidad con el artículo 32 de la Ley Orgánica Municipal, que todos son de procedencia mexicana y no hay ninguna relación de parentesco con la Presidenta Municipal, en tanto a las percepciones que reciben, detalla la información en una tabla que contiene sueldo bruto y neto quincenal. </w:t>
      </w:r>
    </w:p>
    <w:p w14:paraId="2917D02F" w14:textId="77777777" w:rsidR="00994FA7" w:rsidRPr="0081431B" w:rsidRDefault="00994FA7">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119A676E" w14:textId="77777777" w:rsidR="00994FA7" w:rsidRPr="0081431B" w:rsidRDefault="00D81D44">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Por su parte, el ahora </w:t>
      </w:r>
      <w:r w:rsidRPr="0081431B">
        <w:rPr>
          <w:rFonts w:ascii="Palatino Linotype" w:eastAsia="Palatino Linotype" w:hAnsi="Palatino Linotype" w:cs="Palatino Linotype"/>
          <w:b/>
          <w:sz w:val="22"/>
          <w:szCs w:val="22"/>
        </w:rPr>
        <w:t>Recurrente</w:t>
      </w:r>
      <w:r w:rsidRPr="0081431B">
        <w:rPr>
          <w:rFonts w:ascii="Palatino Linotype" w:eastAsia="Palatino Linotype" w:hAnsi="Palatino Linotype" w:cs="Palatino Linotype"/>
          <w:sz w:val="22"/>
          <w:szCs w:val="22"/>
        </w:rPr>
        <w:t xml:space="preserve"> omitió realizar manifestaciones que a su derecho resultaran convenientes.</w:t>
      </w:r>
    </w:p>
    <w:p w14:paraId="6B7E9DF5" w14:textId="77777777" w:rsidR="00994FA7" w:rsidRPr="0081431B" w:rsidRDefault="00994FA7">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737EA647" w14:textId="77777777" w:rsidR="00994FA7" w:rsidRPr="0081431B" w:rsidRDefault="00565F7C">
      <w:pPr>
        <w:numPr>
          <w:ilvl w:val="0"/>
          <w:numId w:val="10"/>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b/>
          <w:sz w:val="22"/>
          <w:szCs w:val="22"/>
        </w:rPr>
        <w:t>Ampliación de plazo:</w:t>
      </w:r>
      <w:r w:rsidRPr="0081431B">
        <w:rPr>
          <w:rFonts w:ascii="Palatino Linotype" w:eastAsia="Palatino Linotype" w:hAnsi="Palatino Linotype" w:cs="Palatino Linotype"/>
          <w:sz w:val="22"/>
          <w:szCs w:val="22"/>
        </w:rPr>
        <w:t xml:space="preserve"> El </w:t>
      </w:r>
      <w:r w:rsidRPr="0081431B">
        <w:rPr>
          <w:rFonts w:ascii="Palatino Linotype" w:eastAsia="Palatino Linotype" w:hAnsi="Palatino Linotype" w:cs="Palatino Linotype"/>
          <w:b/>
          <w:sz w:val="22"/>
          <w:szCs w:val="22"/>
        </w:rPr>
        <w:t>siete de abril de dos mil veinticinco</w:t>
      </w:r>
      <w:r w:rsidRPr="0081431B">
        <w:rPr>
          <w:rFonts w:ascii="Palatino Linotype" w:eastAsia="Palatino Linotype" w:hAnsi="Palatino Linotype" w:cs="Palatino Linotype"/>
          <w:sz w:val="22"/>
          <w:szCs w:val="22"/>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r w:rsidR="00D81D44" w:rsidRPr="0081431B">
        <w:rPr>
          <w:rFonts w:ascii="Palatino Linotype" w:eastAsia="Palatino Linotype" w:hAnsi="Palatino Linotype" w:cs="Palatino Linotype"/>
          <w:sz w:val="22"/>
          <w:szCs w:val="22"/>
        </w:rPr>
        <w:t>.</w:t>
      </w:r>
    </w:p>
    <w:p w14:paraId="5CBDEFBF" w14:textId="77777777" w:rsidR="00994FA7" w:rsidRPr="0081431B" w:rsidRDefault="00994FA7">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sz w:val="22"/>
          <w:szCs w:val="22"/>
        </w:rPr>
      </w:pPr>
    </w:p>
    <w:p w14:paraId="7DA35943" w14:textId="77777777" w:rsidR="00565F7C" w:rsidRPr="0081431B" w:rsidRDefault="00565F7C" w:rsidP="00565F7C">
      <w:pPr>
        <w:numPr>
          <w:ilvl w:val="0"/>
          <w:numId w:val="10"/>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b/>
          <w:sz w:val="22"/>
          <w:szCs w:val="22"/>
        </w:rPr>
        <w:t xml:space="preserve">Cierre de instrucción. </w:t>
      </w:r>
      <w:r w:rsidRPr="0081431B">
        <w:rPr>
          <w:rFonts w:ascii="Palatino Linotype" w:eastAsia="Palatino Linotype" w:hAnsi="Palatino Linotype" w:cs="Palatino Linotype"/>
          <w:sz w:val="22"/>
          <w:szCs w:val="22"/>
        </w:rPr>
        <w:t xml:space="preserve">El </w:t>
      </w:r>
      <w:r w:rsidRPr="0081431B">
        <w:rPr>
          <w:rFonts w:ascii="Palatino Linotype" w:eastAsia="Palatino Linotype" w:hAnsi="Palatino Linotype" w:cs="Palatino Linotype"/>
          <w:b/>
          <w:sz w:val="22"/>
          <w:szCs w:val="22"/>
        </w:rPr>
        <w:t>ocho de abril de dos mil veinticinco</w:t>
      </w:r>
      <w:r w:rsidRPr="0081431B">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7EA4483C" w14:textId="77777777" w:rsidR="00565F7C" w:rsidRPr="0081431B" w:rsidRDefault="00565F7C">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7F743162" w14:textId="77777777" w:rsidR="00994FA7" w:rsidRPr="0081431B" w:rsidRDefault="00D81D44">
      <w:pPr>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27978C17" w14:textId="77777777" w:rsidR="00994FA7" w:rsidRPr="0081431B" w:rsidRDefault="00994FA7">
      <w:pPr>
        <w:spacing w:line="360" w:lineRule="auto"/>
        <w:jc w:val="both"/>
        <w:rPr>
          <w:rFonts w:ascii="Palatino Linotype" w:eastAsia="Palatino Linotype" w:hAnsi="Palatino Linotype" w:cs="Palatino Linotype"/>
          <w:sz w:val="22"/>
          <w:szCs w:val="22"/>
        </w:rPr>
      </w:pPr>
    </w:p>
    <w:p w14:paraId="7BE62232" w14:textId="77777777" w:rsidR="00994FA7" w:rsidRPr="0081431B" w:rsidRDefault="00D81D44">
      <w:pPr>
        <w:numPr>
          <w:ilvl w:val="0"/>
          <w:numId w:val="9"/>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3" w:name="_heading=h.30j0zll" w:colFirst="0" w:colLast="0"/>
      <w:bookmarkEnd w:id="3"/>
      <w:r w:rsidRPr="0081431B">
        <w:rPr>
          <w:rFonts w:ascii="Palatino Linotype" w:eastAsia="Palatino Linotype" w:hAnsi="Palatino Linotype" w:cs="Palatino Linotype"/>
          <w:b/>
          <w:sz w:val="22"/>
          <w:szCs w:val="22"/>
        </w:rPr>
        <w:t>C O N S I D E R A N D O:</w:t>
      </w:r>
    </w:p>
    <w:p w14:paraId="46BAE22F" w14:textId="77777777" w:rsidR="00994FA7" w:rsidRPr="0081431B" w:rsidRDefault="00994FA7">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0A83EF08" w14:textId="77777777" w:rsidR="00994FA7" w:rsidRPr="0081431B" w:rsidRDefault="00D81D44">
      <w:pPr>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b/>
          <w:sz w:val="22"/>
          <w:szCs w:val="22"/>
        </w:rPr>
        <w:t xml:space="preserve">Primero. Competencia. </w:t>
      </w:r>
      <w:r w:rsidRPr="0081431B">
        <w:rPr>
          <w:rFonts w:ascii="Palatino Linotype" w:eastAsia="Palatino Linotype" w:hAnsi="Palatino Linotype" w:cs="Palatino Linotype"/>
          <w:sz w:val="22"/>
          <w:szCs w:val="22"/>
        </w:rPr>
        <w:t xml:space="preserve">El Instituto de Transparencia, Acceso a la Información Pública y Protección de Datos Personales del Estado de México y Municipios, es competente para </w:t>
      </w:r>
      <w:r w:rsidRPr="0081431B">
        <w:rPr>
          <w:rFonts w:ascii="Palatino Linotype" w:eastAsia="Palatino Linotype" w:hAnsi="Palatino Linotype" w:cs="Palatino Linotype"/>
          <w:sz w:val="22"/>
          <w:szCs w:val="22"/>
        </w:rPr>
        <w:lastRenderedPageBreak/>
        <w:t>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275C41A" w14:textId="77777777" w:rsidR="00994FA7" w:rsidRPr="0081431B" w:rsidRDefault="00994FA7">
      <w:pPr>
        <w:spacing w:line="360" w:lineRule="auto"/>
        <w:jc w:val="both"/>
        <w:rPr>
          <w:rFonts w:ascii="Palatino Linotype" w:eastAsia="Palatino Linotype" w:hAnsi="Palatino Linotype" w:cs="Palatino Linotype"/>
          <w:b/>
          <w:sz w:val="22"/>
          <w:szCs w:val="22"/>
        </w:rPr>
      </w:pPr>
    </w:p>
    <w:p w14:paraId="7AF0C3C7" w14:textId="77777777" w:rsidR="00994FA7" w:rsidRPr="0081431B" w:rsidRDefault="00D81D44">
      <w:pPr>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b/>
          <w:sz w:val="22"/>
          <w:szCs w:val="22"/>
        </w:rPr>
        <w:t>Segundo. Oportunidad y Procedibilidad del Recurso de Revisión</w:t>
      </w:r>
      <w:r w:rsidRPr="0081431B">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1939B31" w14:textId="77777777" w:rsidR="00994FA7" w:rsidRPr="0081431B" w:rsidRDefault="00994FA7">
      <w:pPr>
        <w:spacing w:line="360" w:lineRule="auto"/>
        <w:jc w:val="both"/>
        <w:rPr>
          <w:rFonts w:ascii="Palatino Linotype" w:eastAsia="Palatino Linotype" w:hAnsi="Palatino Linotype" w:cs="Palatino Linotype"/>
          <w:sz w:val="22"/>
          <w:szCs w:val="22"/>
        </w:rPr>
      </w:pPr>
    </w:p>
    <w:p w14:paraId="16B54E97" w14:textId="77777777" w:rsidR="00994FA7" w:rsidRPr="0081431B" w:rsidRDefault="00D81D44">
      <w:pPr>
        <w:spacing w:line="360" w:lineRule="auto"/>
        <w:ind w:right="49"/>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Pr="0081431B">
        <w:rPr>
          <w:rFonts w:ascii="Palatino Linotype" w:eastAsia="Palatino Linotype" w:hAnsi="Palatino Linotype" w:cs="Palatino Linotype"/>
          <w:b/>
          <w:sz w:val="22"/>
          <w:szCs w:val="22"/>
        </w:rPr>
        <w:t>Sujeto Obligado</w:t>
      </w:r>
      <w:r w:rsidRPr="0081431B">
        <w:rPr>
          <w:rFonts w:ascii="Palatino Linotype" w:eastAsia="Palatino Linotype" w:hAnsi="Palatino Linotype" w:cs="Palatino Linotype"/>
          <w:sz w:val="22"/>
          <w:szCs w:val="22"/>
        </w:rPr>
        <w:t xml:space="preserve"> proporcionó su respuesta a la solicitud de información el </w:t>
      </w:r>
      <w:r w:rsidRPr="0081431B">
        <w:rPr>
          <w:rFonts w:ascii="Palatino Linotype" w:eastAsia="Palatino Linotype" w:hAnsi="Palatino Linotype" w:cs="Palatino Linotype"/>
          <w:b/>
          <w:sz w:val="22"/>
          <w:szCs w:val="22"/>
        </w:rPr>
        <w:t>dieciocho de febrero de dos mil veinticinco</w:t>
      </w:r>
      <w:r w:rsidRPr="0081431B">
        <w:rPr>
          <w:rFonts w:ascii="Palatino Linotype" w:eastAsia="Palatino Linotype" w:hAnsi="Palatino Linotype" w:cs="Palatino Linotype"/>
          <w:sz w:val="22"/>
          <w:szCs w:val="22"/>
        </w:rPr>
        <w:t xml:space="preserve">, y la parte </w:t>
      </w:r>
      <w:r w:rsidRPr="0081431B">
        <w:rPr>
          <w:rFonts w:ascii="Palatino Linotype" w:eastAsia="Palatino Linotype" w:hAnsi="Palatino Linotype" w:cs="Palatino Linotype"/>
          <w:b/>
          <w:sz w:val="22"/>
          <w:szCs w:val="22"/>
        </w:rPr>
        <w:t>Recurrente</w:t>
      </w:r>
      <w:r w:rsidRPr="0081431B">
        <w:rPr>
          <w:rFonts w:ascii="Palatino Linotype" w:eastAsia="Palatino Linotype" w:hAnsi="Palatino Linotype" w:cs="Palatino Linotype"/>
          <w:sz w:val="22"/>
          <w:szCs w:val="22"/>
        </w:rPr>
        <w:t xml:space="preserve"> presentó su recurso de revisión el </w:t>
      </w:r>
      <w:r w:rsidRPr="0081431B">
        <w:rPr>
          <w:rFonts w:ascii="Palatino Linotype" w:eastAsia="Palatino Linotype" w:hAnsi="Palatino Linotype" w:cs="Palatino Linotype"/>
          <w:b/>
          <w:sz w:val="22"/>
          <w:szCs w:val="22"/>
        </w:rPr>
        <w:t>dieciocho de febrero de dos mil veinticinco</w:t>
      </w:r>
      <w:r w:rsidRPr="0081431B">
        <w:rPr>
          <w:rFonts w:ascii="Palatino Linotype" w:eastAsia="Palatino Linotype" w:hAnsi="Palatino Linotype" w:cs="Palatino Linotype"/>
          <w:sz w:val="22"/>
          <w:szCs w:val="22"/>
        </w:rPr>
        <w:t>;</w:t>
      </w:r>
      <w:r w:rsidRPr="0081431B">
        <w:rPr>
          <w:rFonts w:ascii="Palatino Linotype" w:eastAsia="Palatino Linotype" w:hAnsi="Palatino Linotype" w:cs="Palatino Linotype"/>
          <w:b/>
          <w:sz w:val="22"/>
          <w:szCs w:val="22"/>
        </w:rPr>
        <w:t xml:space="preserve"> </w:t>
      </w:r>
      <w:r w:rsidRPr="0081431B">
        <w:rPr>
          <w:rFonts w:ascii="Palatino Linotype" w:eastAsia="Palatino Linotype" w:hAnsi="Palatino Linotype" w:cs="Palatino Linotype"/>
          <w:sz w:val="22"/>
          <w:szCs w:val="22"/>
        </w:rPr>
        <w:t xml:space="preserve">esto es el mismo día hábil en que tuvo conocimiento de la respuesta. </w:t>
      </w:r>
    </w:p>
    <w:p w14:paraId="4494BBA4" w14:textId="77777777" w:rsidR="00994FA7" w:rsidRPr="0081431B" w:rsidRDefault="00994FA7">
      <w:pPr>
        <w:spacing w:line="360" w:lineRule="auto"/>
        <w:ind w:right="49"/>
        <w:jc w:val="both"/>
        <w:rPr>
          <w:rFonts w:ascii="Palatino Linotype" w:eastAsia="Palatino Linotype" w:hAnsi="Palatino Linotype" w:cs="Palatino Linotype"/>
          <w:sz w:val="22"/>
          <w:szCs w:val="22"/>
        </w:rPr>
      </w:pPr>
    </w:p>
    <w:p w14:paraId="18EF5E2E" w14:textId="77777777" w:rsidR="00994FA7" w:rsidRPr="0081431B" w:rsidRDefault="00D81D44">
      <w:pPr>
        <w:spacing w:line="360" w:lineRule="auto"/>
        <w:ind w:right="49"/>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En este sentido, al considerar la fecha en que se formuló la solicitud y la fecha en que respondió a esta el </w:t>
      </w:r>
      <w:r w:rsidRPr="0081431B">
        <w:rPr>
          <w:rFonts w:ascii="Palatino Linotype" w:eastAsia="Palatino Linotype" w:hAnsi="Palatino Linotype" w:cs="Palatino Linotype"/>
          <w:b/>
          <w:sz w:val="22"/>
          <w:szCs w:val="22"/>
        </w:rPr>
        <w:t>Sujeto Obligado</w:t>
      </w:r>
      <w:r w:rsidRPr="0081431B">
        <w:rPr>
          <w:rFonts w:ascii="Palatino Linotype" w:eastAsia="Palatino Linotype" w:hAnsi="Palatino Linotype" w:cs="Palatino Linotype"/>
          <w:sz w:val="22"/>
          <w:szCs w:val="22"/>
        </w:rPr>
        <w:t>; así como la fecha en que se interpuso el recurso de revisión, se concluye que el presente recurso de revisión se encuentra dentro de los márgenes temporales previstos por las disposiciones legales referidas.</w:t>
      </w:r>
    </w:p>
    <w:p w14:paraId="31FCD38B" w14:textId="77777777" w:rsidR="00994FA7" w:rsidRPr="0081431B" w:rsidRDefault="00D81D44">
      <w:pPr>
        <w:spacing w:line="360" w:lineRule="auto"/>
        <w:ind w:right="49"/>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lastRenderedPageBreak/>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4B4C4440" w14:textId="77777777" w:rsidR="00994FA7" w:rsidRPr="0081431B" w:rsidRDefault="00994FA7">
      <w:pPr>
        <w:spacing w:line="360" w:lineRule="auto"/>
        <w:ind w:right="49"/>
        <w:jc w:val="both"/>
        <w:rPr>
          <w:rFonts w:ascii="Palatino Linotype" w:eastAsia="Palatino Linotype" w:hAnsi="Palatino Linotype" w:cs="Palatino Linotype"/>
          <w:sz w:val="22"/>
          <w:szCs w:val="22"/>
        </w:rPr>
      </w:pPr>
    </w:p>
    <w:p w14:paraId="47E33366" w14:textId="77777777" w:rsidR="00994FA7" w:rsidRPr="0081431B" w:rsidRDefault="00D81D44">
      <w:pPr>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81431B">
        <w:rPr>
          <w:rFonts w:ascii="Palatino Linotype" w:eastAsia="Palatino Linotype" w:hAnsi="Palatino Linotype" w:cs="Palatino Linotype"/>
          <w:i/>
          <w:sz w:val="22"/>
          <w:szCs w:val="22"/>
        </w:rPr>
        <w:t>.</w:t>
      </w:r>
    </w:p>
    <w:p w14:paraId="7237BC53" w14:textId="77777777" w:rsidR="00994FA7" w:rsidRPr="0081431B" w:rsidRDefault="00D81D44">
      <w:pPr>
        <w:ind w:left="851" w:right="616"/>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roofErr w:type="gramStart"/>
      <w:r w:rsidRPr="0081431B">
        <w:rPr>
          <w:rFonts w:ascii="Palatino Linotype" w:eastAsia="Palatino Linotype" w:hAnsi="Palatino Linotype" w:cs="Palatino Linotype"/>
          <w:i/>
          <w:sz w:val="22"/>
          <w:szCs w:val="22"/>
        </w:rPr>
        <w:t>.”(</w:t>
      </w:r>
      <w:proofErr w:type="gramEnd"/>
      <w:r w:rsidRPr="0081431B">
        <w:rPr>
          <w:rFonts w:ascii="Palatino Linotype" w:eastAsia="Palatino Linotype" w:hAnsi="Palatino Linotype" w:cs="Palatino Linotype"/>
          <w:i/>
          <w:sz w:val="22"/>
          <w:szCs w:val="22"/>
        </w:rPr>
        <w:t>Sic)</w:t>
      </w:r>
    </w:p>
    <w:p w14:paraId="5F40A80C" w14:textId="77777777" w:rsidR="00994FA7" w:rsidRPr="0081431B" w:rsidRDefault="00994FA7">
      <w:pPr>
        <w:spacing w:line="360" w:lineRule="auto"/>
        <w:ind w:right="843"/>
        <w:jc w:val="both"/>
        <w:rPr>
          <w:rFonts w:ascii="Palatino Linotype" w:eastAsia="Palatino Linotype" w:hAnsi="Palatino Linotype" w:cs="Palatino Linotype"/>
          <w:sz w:val="22"/>
          <w:szCs w:val="22"/>
        </w:rPr>
      </w:pPr>
    </w:p>
    <w:p w14:paraId="4E7BC3C7" w14:textId="77777777" w:rsidR="00994FA7" w:rsidRPr="0081431B" w:rsidRDefault="00D81D44">
      <w:pPr>
        <w:spacing w:line="360" w:lineRule="auto"/>
        <w:jc w:val="both"/>
        <w:rPr>
          <w:rFonts w:ascii="Palatino Linotype" w:eastAsia="Palatino Linotype" w:hAnsi="Palatino Linotype" w:cs="Palatino Linotype"/>
          <w:b/>
          <w:sz w:val="22"/>
          <w:szCs w:val="22"/>
        </w:rPr>
      </w:pPr>
      <w:r w:rsidRPr="0081431B">
        <w:rPr>
          <w:rFonts w:ascii="Palatino Linotype" w:eastAsia="Palatino Linotype" w:hAnsi="Palatino Linotype" w:cs="Palatino Linotype"/>
          <w:sz w:val="22"/>
          <w:szCs w:val="22"/>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81431B">
        <w:rPr>
          <w:rFonts w:ascii="Palatino Linotype" w:eastAsia="Palatino Linotype" w:hAnsi="Palatino Linotype" w:cs="Palatino Linotype"/>
          <w:b/>
          <w:sz w:val="22"/>
          <w:szCs w:val="22"/>
        </w:rPr>
        <w:t>EL SAIMEX.</w:t>
      </w:r>
    </w:p>
    <w:p w14:paraId="7D1286F3" w14:textId="77777777" w:rsidR="00994FA7" w:rsidRPr="0081431B" w:rsidRDefault="00994FA7">
      <w:pPr>
        <w:spacing w:line="360" w:lineRule="auto"/>
        <w:jc w:val="both"/>
        <w:rPr>
          <w:rFonts w:ascii="Palatino Linotype" w:eastAsia="Palatino Linotype" w:hAnsi="Palatino Linotype" w:cs="Palatino Linotype"/>
          <w:sz w:val="22"/>
          <w:szCs w:val="22"/>
        </w:rPr>
      </w:pPr>
    </w:p>
    <w:p w14:paraId="4AD01A6D" w14:textId="77777777" w:rsidR="00994FA7" w:rsidRPr="0081431B" w:rsidRDefault="00D81D44">
      <w:pPr>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lastRenderedPageBreak/>
        <w:t>Asimismo, resulta procedente la interposición del recurso de revisión al rubro anotado, toda vez que se actualiza las hipótesis previstas en el artículo 179, fracción V de la ley de la materia, que a la letra dice:</w:t>
      </w:r>
    </w:p>
    <w:p w14:paraId="2C92B512" w14:textId="77777777" w:rsidR="00994FA7" w:rsidRPr="0081431B" w:rsidRDefault="00994FA7">
      <w:pPr>
        <w:spacing w:line="360" w:lineRule="auto"/>
        <w:jc w:val="both"/>
        <w:rPr>
          <w:rFonts w:ascii="Palatino Linotype" w:eastAsia="Palatino Linotype" w:hAnsi="Palatino Linotype" w:cs="Palatino Linotype"/>
          <w:sz w:val="22"/>
          <w:szCs w:val="22"/>
        </w:rPr>
      </w:pPr>
    </w:p>
    <w:p w14:paraId="1339357B" w14:textId="77777777" w:rsidR="00994FA7" w:rsidRPr="0081431B" w:rsidRDefault="00D81D44">
      <w:pPr>
        <w:tabs>
          <w:tab w:val="left" w:pos="851"/>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w:t>
      </w:r>
      <w:r w:rsidRPr="0081431B">
        <w:rPr>
          <w:rFonts w:ascii="Palatino Linotype" w:eastAsia="Palatino Linotype" w:hAnsi="Palatino Linotype" w:cs="Palatino Linotype"/>
          <w:b/>
          <w:i/>
          <w:sz w:val="22"/>
          <w:szCs w:val="22"/>
        </w:rPr>
        <w:t xml:space="preserve">Artículo 179. </w:t>
      </w:r>
      <w:r w:rsidRPr="0081431B">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14C55D2B" w14:textId="77777777" w:rsidR="00994FA7" w:rsidRPr="0081431B" w:rsidRDefault="00D81D44">
      <w:pPr>
        <w:tabs>
          <w:tab w:val="left" w:pos="851"/>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w:t>
      </w:r>
    </w:p>
    <w:p w14:paraId="7293F7E9" w14:textId="77777777" w:rsidR="00994FA7" w:rsidRPr="0081431B" w:rsidRDefault="00D81D44">
      <w:pPr>
        <w:tabs>
          <w:tab w:val="left" w:pos="851"/>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 xml:space="preserve">V. La entrega de información </w:t>
      </w:r>
      <w:proofErr w:type="gramStart"/>
      <w:r w:rsidRPr="0081431B">
        <w:rPr>
          <w:rFonts w:ascii="Palatino Linotype" w:eastAsia="Palatino Linotype" w:hAnsi="Palatino Linotype" w:cs="Palatino Linotype"/>
          <w:i/>
          <w:sz w:val="22"/>
          <w:szCs w:val="22"/>
        </w:rPr>
        <w:t>incompleta;…</w:t>
      </w:r>
      <w:proofErr w:type="gramEnd"/>
      <w:r w:rsidRPr="0081431B">
        <w:rPr>
          <w:rFonts w:ascii="Palatino Linotype" w:eastAsia="Palatino Linotype" w:hAnsi="Palatino Linotype" w:cs="Palatino Linotype"/>
          <w:i/>
          <w:sz w:val="22"/>
          <w:szCs w:val="22"/>
        </w:rPr>
        <w:t xml:space="preserve">” </w:t>
      </w:r>
    </w:p>
    <w:p w14:paraId="319A95D0" w14:textId="77777777" w:rsidR="00994FA7" w:rsidRPr="0081431B" w:rsidRDefault="00994FA7">
      <w:pPr>
        <w:spacing w:line="360" w:lineRule="auto"/>
        <w:ind w:left="567" w:right="616"/>
        <w:jc w:val="both"/>
        <w:rPr>
          <w:rFonts w:ascii="Palatino Linotype" w:eastAsia="Palatino Linotype" w:hAnsi="Palatino Linotype" w:cs="Palatino Linotype"/>
          <w:i/>
          <w:sz w:val="22"/>
          <w:szCs w:val="22"/>
        </w:rPr>
      </w:pPr>
    </w:p>
    <w:p w14:paraId="12722342" w14:textId="77777777" w:rsidR="00994FA7" w:rsidRPr="0081431B" w:rsidRDefault="00D81D44">
      <w:pPr>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b/>
          <w:sz w:val="22"/>
          <w:szCs w:val="22"/>
        </w:rPr>
        <w:t>Tercero. Materia de Revisión</w:t>
      </w:r>
      <w:r w:rsidRPr="0081431B">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en determinar si se actualiza la fracción V del artículo 179 de la Ley de Transparencia y Acceso a la Información Pública del Estado de México y Municipios.  </w:t>
      </w:r>
    </w:p>
    <w:p w14:paraId="3FBF5486" w14:textId="77777777" w:rsidR="00994FA7" w:rsidRPr="0081431B" w:rsidRDefault="00994FA7">
      <w:pPr>
        <w:spacing w:line="360" w:lineRule="auto"/>
        <w:jc w:val="both"/>
        <w:rPr>
          <w:rFonts w:ascii="Palatino Linotype" w:eastAsia="Palatino Linotype" w:hAnsi="Palatino Linotype" w:cs="Palatino Linotype"/>
          <w:sz w:val="22"/>
          <w:szCs w:val="22"/>
        </w:rPr>
      </w:pPr>
    </w:p>
    <w:p w14:paraId="2A1A5F57" w14:textId="77777777" w:rsidR="00994FA7" w:rsidRPr="0081431B" w:rsidRDefault="00D81D44">
      <w:pPr>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b/>
          <w:sz w:val="22"/>
          <w:szCs w:val="22"/>
        </w:rPr>
        <w:t xml:space="preserve">Cuarto. Estudio de fondo del asunto. </w:t>
      </w:r>
      <w:r w:rsidRPr="0081431B">
        <w:rPr>
          <w:rFonts w:ascii="Palatino Linotype" w:eastAsia="Palatino Linotype" w:hAnsi="Palatino Linotype" w:cs="Palatino Linotype"/>
          <w:sz w:val="22"/>
          <w:szCs w:val="22"/>
        </w:rPr>
        <w:t>Es conveniente analizar si la respuesta e informe justificado del Sujeto Obligado</w:t>
      </w:r>
      <w:r w:rsidRPr="0081431B">
        <w:rPr>
          <w:rFonts w:ascii="Palatino Linotype" w:eastAsia="Palatino Linotype" w:hAnsi="Palatino Linotype" w:cs="Palatino Linotype"/>
          <w:b/>
          <w:sz w:val="22"/>
          <w:szCs w:val="22"/>
        </w:rPr>
        <w:t xml:space="preserve"> </w:t>
      </w:r>
      <w:r w:rsidRPr="0081431B">
        <w:rPr>
          <w:rFonts w:ascii="Palatino Linotype" w:eastAsia="Palatino Linotype" w:hAnsi="Palatino Linotype" w:cs="Palatino Linotype"/>
          <w:sz w:val="22"/>
          <w:szCs w:val="22"/>
        </w:rPr>
        <w:t>cumplen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0C84B18" w14:textId="77777777" w:rsidR="00994FA7" w:rsidRPr="0081431B" w:rsidRDefault="00994FA7">
      <w:pPr>
        <w:spacing w:line="360" w:lineRule="auto"/>
        <w:jc w:val="both"/>
        <w:rPr>
          <w:rFonts w:ascii="Palatino Linotype" w:eastAsia="Palatino Linotype" w:hAnsi="Palatino Linotype" w:cs="Palatino Linotype"/>
          <w:sz w:val="22"/>
          <w:szCs w:val="22"/>
        </w:rPr>
      </w:pPr>
    </w:p>
    <w:p w14:paraId="2EF5C44B" w14:textId="77777777" w:rsidR="00994FA7" w:rsidRPr="0081431B" w:rsidRDefault="00D81D44">
      <w:pPr>
        <w:tabs>
          <w:tab w:val="left" w:pos="851"/>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w:t>
      </w:r>
      <w:r w:rsidRPr="0081431B">
        <w:rPr>
          <w:rFonts w:ascii="Palatino Linotype" w:eastAsia="Palatino Linotype" w:hAnsi="Palatino Linotype" w:cs="Palatino Linotype"/>
          <w:b/>
          <w:i/>
          <w:sz w:val="22"/>
          <w:szCs w:val="22"/>
        </w:rPr>
        <w:t>Artículo 4</w:t>
      </w:r>
      <w:r w:rsidRPr="0081431B">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5782C4B" w14:textId="77777777" w:rsidR="00994FA7" w:rsidRPr="0081431B" w:rsidRDefault="00D81D44">
      <w:pPr>
        <w:tabs>
          <w:tab w:val="left" w:pos="851"/>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b/>
          <w:i/>
          <w:sz w:val="22"/>
          <w:szCs w:val="22"/>
        </w:rPr>
        <w:lastRenderedPageBreak/>
        <w:t>Toda la información generada, obtenida, adquirida, transformada, administrada o en posesión de los sujetos obligados es pública y accesible de manera permanente a cualquier persona</w:t>
      </w:r>
      <w:r w:rsidRPr="0081431B">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E47F1D2" w14:textId="77777777" w:rsidR="00994FA7" w:rsidRPr="0081431B" w:rsidRDefault="00D81D44">
      <w:pPr>
        <w:tabs>
          <w:tab w:val="left" w:pos="851"/>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81431B">
        <w:rPr>
          <w:rFonts w:ascii="Palatino Linotype" w:eastAsia="Palatino Linotype" w:hAnsi="Palatino Linotype" w:cs="Palatino Linotype"/>
          <w:i/>
          <w:sz w:val="22"/>
          <w:szCs w:val="22"/>
        </w:rPr>
        <w:t>.”(</w:t>
      </w:r>
      <w:proofErr w:type="gramEnd"/>
      <w:r w:rsidRPr="0081431B">
        <w:rPr>
          <w:rFonts w:ascii="Palatino Linotype" w:eastAsia="Palatino Linotype" w:hAnsi="Palatino Linotype" w:cs="Palatino Linotype"/>
          <w:i/>
          <w:sz w:val="22"/>
          <w:szCs w:val="22"/>
        </w:rPr>
        <w:t>Sic)</w:t>
      </w:r>
    </w:p>
    <w:p w14:paraId="7914BE15" w14:textId="77777777" w:rsidR="00994FA7" w:rsidRPr="0081431B" w:rsidRDefault="00994FA7">
      <w:pPr>
        <w:spacing w:line="360" w:lineRule="auto"/>
        <w:jc w:val="both"/>
        <w:rPr>
          <w:rFonts w:ascii="Palatino Linotype" w:eastAsia="Palatino Linotype" w:hAnsi="Palatino Linotype" w:cs="Palatino Linotype"/>
          <w:sz w:val="22"/>
          <w:szCs w:val="22"/>
        </w:rPr>
      </w:pPr>
    </w:p>
    <w:p w14:paraId="2BCD1FB2" w14:textId="77777777" w:rsidR="00994FA7" w:rsidRPr="0081431B" w:rsidRDefault="00D81D44">
      <w:pPr>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745B113" w14:textId="77777777" w:rsidR="00994FA7" w:rsidRPr="0081431B" w:rsidRDefault="00994FA7">
      <w:pPr>
        <w:spacing w:line="276" w:lineRule="auto"/>
        <w:ind w:left="567" w:right="616"/>
        <w:jc w:val="both"/>
        <w:rPr>
          <w:rFonts w:ascii="Palatino Linotype" w:eastAsia="Palatino Linotype" w:hAnsi="Palatino Linotype" w:cs="Palatino Linotype"/>
          <w:sz w:val="22"/>
          <w:szCs w:val="22"/>
        </w:rPr>
      </w:pPr>
    </w:p>
    <w:p w14:paraId="47A715B2" w14:textId="77777777" w:rsidR="00994FA7" w:rsidRPr="0081431B" w:rsidRDefault="00D81D44">
      <w:pPr>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w:t>
      </w:r>
      <w:r w:rsidRPr="0081431B">
        <w:rPr>
          <w:rFonts w:ascii="Palatino Linotype" w:eastAsia="Palatino Linotype" w:hAnsi="Palatino Linotype" w:cs="Palatino Linotype"/>
          <w:b/>
          <w:i/>
          <w:sz w:val="22"/>
          <w:szCs w:val="22"/>
        </w:rPr>
        <w:t>Artículo 12.-</w:t>
      </w:r>
      <w:r w:rsidRPr="0081431B">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FF827CD" w14:textId="77777777" w:rsidR="00994FA7" w:rsidRPr="0081431B" w:rsidRDefault="00994FA7">
      <w:pPr>
        <w:spacing w:line="276" w:lineRule="auto"/>
        <w:ind w:left="851" w:right="616"/>
        <w:jc w:val="both"/>
        <w:rPr>
          <w:rFonts w:ascii="Palatino Linotype" w:eastAsia="Palatino Linotype" w:hAnsi="Palatino Linotype" w:cs="Palatino Linotype"/>
          <w:i/>
          <w:sz w:val="22"/>
          <w:szCs w:val="22"/>
        </w:rPr>
      </w:pPr>
    </w:p>
    <w:p w14:paraId="1E1BD105" w14:textId="77777777" w:rsidR="00994FA7" w:rsidRPr="0081431B" w:rsidRDefault="00D81D44">
      <w:pPr>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81431B">
        <w:rPr>
          <w:rFonts w:ascii="Palatino Linotype" w:eastAsia="Palatino Linotype" w:hAnsi="Palatino Linotype" w:cs="Palatino Linotype"/>
          <w:i/>
          <w:sz w:val="22"/>
          <w:szCs w:val="22"/>
        </w:rPr>
        <w:t xml:space="preserve">. </w:t>
      </w:r>
      <w:r w:rsidRPr="0081431B">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81431B">
        <w:rPr>
          <w:rFonts w:ascii="Palatino Linotype" w:eastAsia="Palatino Linotype" w:hAnsi="Palatino Linotype" w:cs="Palatino Linotype"/>
          <w:i/>
          <w:sz w:val="22"/>
          <w:szCs w:val="22"/>
        </w:rPr>
        <w:t xml:space="preserve">.” </w:t>
      </w:r>
    </w:p>
    <w:p w14:paraId="2C2E75DF" w14:textId="77777777" w:rsidR="00994FA7" w:rsidRPr="0081431B" w:rsidRDefault="00994FA7">
      <w:pPr>
        <w:spacing w:line="360" w:lineRule="auto"/>
        <w:ind w:right="-93"/>
        <w:jc w:val="both"/>
        <w:rPr>
          <w:rFonts w:ascii="Palatino Linotype" w:eastAsia="Palatino Linotype" w:hAnsi="Palatino Linotype" w:cs="Palatino Linotype"/>
          <w:sz w:val="22"/>
          <w:szCs w:val="22"/>
        </w:rPr>
      </w:pPr>
    </w:p>
    <w:p w14:paraId="0D6CC9AD" w14:textId="77777777" w:rsidR="00994FA7" w:rsidRPr="0081431B" w:rsidRDefault="00D81D44">
      <w:pPr>
        <w:spacing w:line="360" w:lineRule="auto"/>
        <w:ind w:right="-93"/>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2181A746" w14:textId="77777777" w:rsidR="00994FA7" w:rsidRPr="0081431B" w:rsidRDefault="00994FA7">
      <w:pPr>
        <w:spacing w:line="360" w:lineRule="auto"/>
        <w:ind w:right="-93"/>
        <w:jc w:val="both"/>
        <w:rPr>
          <w:rFonts w:ascii="Palatino Linotype" w:eastAsia="Palatino Linotype" w:hAnsi="Palatino Linotype" w:cs="Palatino Linotype"/>
          <w:sz w:val="22"/>
          <w:szCs w:val="22"/>
        </w:rPr>
      </w:pPr>
    </w:p>
    <w:p w14:paraId="05FAEF77" w14:textId="77777777" w:rsidR="00994FA7" w:rsidRPr="0081431B" w:rsidRDefault="00D81D44">
      <w:pPr>
        <w:spacing w:line="360" w:lineRule="auto"/>
        <w:jc w:val="both"/>
        <w:rPr>
          <w:rFonts w:ascii="Palatino Linotype" w:eastAsia="Palatino Linotype" w:hAnsi="Palatino Linotype" w:cs="Palatino Linotype"/>
          <w:b/>
          <w:sz w:val="22"/>
          <w:szCs w:val="22"/>
        </w:rPr>
      </w:pPr>
      <w:r w:rsidRPr="0081431B">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81431B">
        <w:rPr>
          <w:rFonts w:ascii="Palatino Linotype" w:eastAsia="Palatino Linotype" w:hAnsi="Palatino Linotype" w:cs="Palatino Linotype"/>
          <w:b/>
          <w:sz w:val="22"/>
          <w:szCs w:val="22"/>
        </w:rPr>
        <w:t xml:space="preserve"> </w:t>
      </w:r>
    </w:p>
    <w:p w14:paraId="06C16334" w14:textId="77777777" w:rsidR="00994FA7" w:rsidRPr="0081431B" w:rsidRDefault="00994FA7">
      <w:pPr>
        <w:spacing w:line="276" w:lineRule="auto"/>
        <w:ind w:left="851" w:right="850"/>
        <w:jc w:val="both"/>
        <w:rPr>
          <w:rFonts w:ascii="Palatino Linotype" w:eastAsia="Palatino Linotype" w:hAnsi="Palatino Linotype" w:cs="Palatino Linotype"/>
          <w:sz w:val="22"/>
          <w:szCs w:val="22"/>
        </w:rPr>
      </w:pPr>
    </w:p>
    <w:p w14:paraId="4407737E" w14:textId="77777777" w:rsidR="00994FA7" w:rsidRPr="0081431B" w:rsidRDefault="00D81D44">
      <w:pPr>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w:t>
      </w:r>
      <w:r w:rsidRPr="0081431B">
        <w:rPr>
          <w:rFonts w:ascii="Palatino Linotype" w:eastAsia="Palatino Linotype" w:hAnsi="Palatino Linotype" w:cs="Palatino Linotype"/>
          <w:b/>
          <w:i/>
          <w:sz w:val="22"/>
          <w:szCs w:val="22"/>
        </w:rPr>
        <w:t>No existe obligación de elaborar documentos ad hoc para atender las solicitudes de acceso a la información.</w:t>
      </w:r>
      <w:r w:rsidRPr="0081431B">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6CE68C0D" w14:textId="77777777" w:rsidR="00994FA7" w:rsidRPr="0081431B" w:rsidRDefault="00994FA7">
      <w:pPr>
        <w:spacing w:line="276" w:lineRule="auto"/>
        <w:ind w:left="567" w:right="616"/>
        <w:jc w:val="both"/>
        <w:rPr>
          <w:rFonts w:ascii="Palatino Linotype" w:eastAsia="Palatino Linotype" w:hAnsi="Palatino Linotype" w:cs="Palatino Linotype"/>
          <w:i/>
          <w:sz w:val="22"/>
          <w:szCs w:val="22"/>
        </w:rPr>
      </w:pPr>
    </w:p>
    <w:p w14:paraId="6397C269" w14:textId="77777777" w:rsidR="00994FA7" w:rsidRPr="0081431B" w:rsidRDefault="00D81D44">
      <w:pPr>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00A215E" w14:textId="77777777" w:rsidR="00994FA7" w:rsidRPr="0081431B" w:rsidRDefault="00994FA7">
      <w:pPr>
        <w:spacing w:line="360" w:lineRule="auto"/>
        <w:jc w:val="both"/>
        <w:rPr>
          <w:rFonts w:ascii="Palatino Linotype" w:eastAsia="Palatino Linotype" w:hAnsi="Palatino Linotype" w:cs="Palatino Linotype"/>
          <w:sz w:val="22"/>
          <w:szCs w:val="22"/>
        </w:rPr>
      </w:pPr>
    </w:p>
    <w:p w14:paraId="2FAEEA37" w14:textId="77777777" w:rsidR="00994FA7" w:rsidRPr="0081431B" w:rsidRDefault="00D81D44">
      <w:pPr>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45C1C5D" w14:textId="77777777" w:rsidR="00994FA7" w:rsidRPr="0081431B" w:rsidRDefault="00994FA7">
      <w:pPr>
        <w:spacing w:line="360" w:lineRule="auto"/>
        <w:jc w:val="both"/>
        <w:rPr>
          <w:rFonts w:ascii="Palatino Linotype" w:eastAsia="Palatino Linotype" w:hAnsi="Palatino Linotype" w:cs="Palatino Linotype"/>
          <w:sz w:val="22"/>
          <w:szCs w:val="22"/>
        </w:rPr>
      </w:pPr>
    </w:p>
    <w:p w14:paraId="3CB91A90" w14:textId="77777777" w:rsidR="00994FA7" w:rsidRPr="0081431B" w:rsidRDefault="00D81D44">
      <w:pPr>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w:t>
      </w:r>
      <w:r w:rsidRPr="0081431B">
        <w:rPr>
          <w:rFonts w:ascii="Palatino Linotype" w:eastAsia="Palatino Linotype" w:hAnsi="Palatino Linotype" w:cs="Palatino Linotype"/>
          <w:b/>
          <w:i/>
          <w:sz w:val="22"/>
          <w:szCs w:val="22"/>
        </w:rPr>
        <w:t xml:space="preserve">Artículo 3. </w:t>
      </w:r>
      <w:r w:rsidRPr="0081431B">
        <w:rPr>
          <w:rFonts w:ascii="Palatino Linotype" w:eastAsia="Palatino Linotype" w:hAnsi="Palatino Linotype" w:cs="Palatino Linotype"/>
          <w:i/>
          <w:sz w:val="22"/>
          <w:szCs w:val="22"/>
        </w:rPr>
        <w:t>Para los efectos de la presente Ley se entenderá por:</w:t>
      </w:r>
    </w:p>
    <w:p w14:paraId="243CED0B" w14:textId="77777777" w:rsidR="00994FA7" w:rsidRPr="0081431B" w:rsidRDefault="00D81D44">
      <w:pPr>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w:t>
      </w:r>
    </w:p>
    <w:p w14:paraId="505E7398" w14:textId="77777777" w:rsidR="00994FA7" w:rsidRPr="0081431B" w:rsidRDefault="00D81D44">
      <w:pPr>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b/>
          <w:i/>
          <w:sz w:val="22"/>
          <w:szCs w:val="22"/>
        </w:rPr>
        <w:t>XI. Documento:</w:t>
      </w:r>
      <w:r w:rsidRPr="0081431B">
        <w:rPr>
          <w:rFonts w:ascii="Palatino Linotype" w:eastAsia="Palatino Linotype" w:hAnsi="Palatino Linotype" w:cs="Palatino Linotype"/>
          <w:i/>
          <w:sz w:val="22"/>
          <w:szCs w:val="22"/>
        </w:rPr>
        <w:t xml:space="preserve"> Los expedientes, reportes, estudios, actas</w:t>
      </w:r>
      <w:r w:rsidRPr="0081431B">
        <w:rPr>
          <w:rFonts w:ascii="Palatino Linotype" w:eastAsia="Palatino Linotype" w:hAnsi="Palatino Linotype" w:cs="Palatino Linotype"/>
          <w:b/>
          <w:i/>
          <w:sz w:val="22"/>
          <w:szCs w:val="22"/>
        </w:rPr>
        <w:t>,</w:t>
      </w:r>
      <w:r w:rsidRPr="0081431B">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2857BB0" w14:textId="77777777" w:rsidR="00994FA7" w:rsidRPr="0081431B" w:rsidRDefault="00994FA7">
      <w:pPr>
        <w:spacing w:line="360" w:lineRule="auto"/>
        <w:ind w:left="851" w:right="899"/>
        <w:jc w:val="both"/>
        <w:rPr>
          <w:rFonts w:ascii="Palatino Linotype" w:eastAsia="Palatino Linotype" w:hAnsi="Palatino Linotype" w:cs="Palatino Linotype"/>
          <w:sz w:val="22"/>
          <w:szCs w:val="22"/>
        </w:rPr>
      </w:pPr>
    </w:p>
    <w:p w14:paraId="65E6F73C" w14:textId="77777777" w:rsidR="00994FA7" w:rsidRPr="0081431B" w:rsidRDefault="00D81D44">
      <w:pPr>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8A7B301" w14:textId="77777777" w:rsidR="00994FA7" w:rsidRPr="0081431B" w:rsidRDefault="00994FA7">
      <w:pPr>
        <w:spacing w:line="360" w:lineRule="auto"/>
        <w:ind w:left="851" w:right="899"/>
        <w:jc w:val="both"/>
        <w:rPr>
          <w:rFonts w:ascii="Palatino Linotype" w:eastAsia="Palatino Linotype" w:hAnsi="Palatino Linotype" w:cs="Palatino Linotype"/>
          <w:sz w:val="22"/>
          <w:szCs w:val="22"/>
        </w:rPr>
      </w:pPr>
    </w:p>
    <w:p w14:paraId="048B1106" w14:textId="77777777" w:rsidR="00994FA7" w:rsidRPr="0081431B" w:rsidRDefault="00D81D44">
      <w:pPr>
        <w:spacing w:line="276" w:lineRule="auto"/>
        <w:ind w:left="851" w:right="616"/>
        <w:jc w:val="both"/>
        <w:rPr>
          <w:rFonts w:ascii="Palatino Linotype" w:eastAsia="Palatino Linotype" w:hAnsi="Palatino Linotype" w:cs="Palatino Linotype"/>
          <w:b/>
          <w:i/>
          <w:sz w:val="22"/>
          <w:szCs w:val="22"/>
        </w:rPr>
      </w:pPr>
      <w:r w:rsidRPr="0081431B">
        <w:rPr>
          <w:rFonts w:ascii="Palatino Linotype" w:eastAsia="Palatino Linotype" w:hAnsi="Palatino Linotype" w:cs="Palatino Linotype"/>
          <w:sz w:val="22"/>
          <w:szCs w:val="22"/>
        </w:rPr>
        <w:t>“</w:t>
      </w:r>
      <w:r w:rsidRPr="0081431B">
        <w:rPr>
          <w:rFonts w:ascii="Palatino Linotype" w:eastAsia="Palatino Linotype" w:hAnsi="Palatino Linotype" w:cs="Palatino Linotype"/>
          <w:b/>
          <w:i/>
          <w:sz w:val="22"/>
          <w:szCs w:val="22"/>
        </w:rPr>
        <w:t xml:space="preserve">CRITERIO 0002-11. INFORMACIÓN PÚBLICA, CONCEPTO DE, EN MATERIA DE TRANSPARENCIA. INTERPRETACIÓN SISTEMÁTICA DE </w:t>
      </w:r>
      <w:r w:rsidRPr="0081431B">
        <w:rPr>
          <w:rFonts w:ascii="Palatino Linotype" w:eastAsia="Palatino Linotype" w:hAnsi="Palatino Linotype" w:cs="Palatino Linotype"/>
          <w:b/>
          <w:i/>
          <w:sz w:val="22"/>
          <w:szCs w:val="22"/>
        </w:rPr>
        <w:lastRenderedPageBreak/>
        <w:t>LOS ARTÍCULOS 2°, FRACCIÓN V, XV, Y XVI, 3°, 4°, 11 Y 41.</w:t>
      </w:r>
      <w:r w:rsidRPr="0081431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618B69E" w14:textId="77777777" w:rsidR="00994FA7" w:rsidRPr="0081431B" w:rsidRDefault="00D81D44">
      <w:pPr>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 xml:space="preserve">En </w:t>
      </w:r>
      <w:proofErr w:type="gramStart"/>
      <w:r w:rsidRPr="0081431B">
        <w:rPr>
          <w:rFonts w:ascii="Palatino Linotype" w:eastAsia="Palatino Linotype" w:hAnsi="Palatino Linotype" w:cs="Palatino Linotype"/>
          <w:i/>
          <w:sz w:val="22"/>
          <w:szCs w:val="22"/>
        </w:rPr>
        <w:t>consecuencia</w:t>
      </w:r>
      <w:proofErr w:type="gramEnd"/>
      <w:r w:rsidRPr="0081431B">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5D22C861" w14:textId="77777777" w:rsidR="00994FA7" w:rsidRPr="0081431B" w:rsidRDefault="00D81D44">
      <w:pPr>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 xml:space="preserve">1) Que se trate de información registrada en cualquier soporte documental, </w:t>
      </w:r>
      <w:proofErr w:type="gramStart"/>
      <w:r w:rsidRPr="0081431B">
        <w:rPr>
          <w:rFonts w:ascii="Palatino Linotype" w:eastAsia="Palatino Linotype" w:hAnsi="Palatino Linotype" w:cs="Palatino Linotype"/>
          <w:i/>
          <w:sz w:val="22"/>
          <w:szCs w:val="22"/>
        </w:rPr>
        <w:t>que</w:t>
      </w:r>
      <w:proofErr w:type="gramEnd"/>
      <w:r w:rsidRPr="0081431B">
        <w:rPr>
          <w:rFonts w:ascii="Palatino Linotype" w:eastAsia="Palatino Linotype" w:hAnsi="Palatino Linotype" w:cs="Palatino Linotype"/>
          <w:i/>
          <w:sz w:val="22"/>
          <w:szCs w:val="22"/>
        </w:rPr>
        <w:t xml:space="preserve"> en ejercicio de las atribuciones conferidas, sea generada por los Sujetos Obligados;</w:t>
      </w:r>
    </w:p>
    <w:p w14:paraId="1A6E0A2E" w14:textId="77777777" w:rsidR="00994FA7" w:rsidRPr="0081431B" w:rsidRDefault="00D81D44">
      <w:pPr>
        <w:spacing w:line="276" w:lineRule="auto"/>
        <w:ind w:left="851" w:right="616"/>
        <w:jc w:val="both"/>
        <w:rPr>
          <w:rFonts w:ascii="Palatino Linotype" w:eastAsia="Palatino Linotype" w:hAnsi="Palatino Linotype" w:cs="Palatino Linotype"/>
          <w:b/>
          <w:i/>
          <w:sz w:val="22"/>
          <w:szCs w:val="22"/>
        </w:rPr>
      </w:pPr>
      <w:r w:rsidRPr="0081431B">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81431B">
        <w:rPr>
          <w:rFonts w:ascii="Palatino Linotype" w:eastAsia="Palatino Linotype" w:hAnsi="Palatino Linotype" w:cs="Palatino Linotype"/>
          <w:b/>
          <w:i/>
          <w:sz w:val="22"/>
          <w:szCs w:val="22"/>
        </w:rPr>
        <w:t>que</w:t>
      </w:r>
      <w:proofErr w:type="gramEnd"/>
      <w:r w:rsidRPr="0081431B">
        <w:rPr>
          <w:rFonts w:ascii="Palatino Linotype" w:eastAsia="Palatino Linotype" w:hAnsi="Palatino Linotype" w:cs="Palatino Linotype"/>
          <w:b/>
          <w:i/>
          <w:sz w:val="22"/>
          <w:szCs w:val="22"/>
        </w:rPr>
        <w:t xml:space="preserve"> en ejercicio de las atribuciones conferidas, sea administrada por los Sujetos Obligados, y</w:t>
      </w:r>
    </w:p>
    <w:p w14:paraId="0A89517E" w14:textId="77777777" w:rsidR="00994FA7" w:rsidRPr="0081431B" w:rsidRDefault="00D81D44">
      <w:pPr>
        <w:spacing w:line="276" w:lineRule="auto"/>
        <w:ind w:left="851" w:right="616"/>
        <w:jc w:val="both"/>
        <w:rPr>
          <w:rFonts w:ascii="Palatino Linotype" w:eastAsia="Palatino Linotype" w:hAnsi="Palatino Linotype" w:cs="Palatino Linotype"/>
          <w:b/>
          <w:i/>
          <w:sz w:val="22"/>
          <w:szCs w:val="22"/>
        </w:rPr>
      </w:pPr>
      <w:r w:rsidRPr="0081431B">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81431B">
        <w:rPr>
          <w:rFonts w:ascii="Palatino Linotype" w:eastAsia="Palatino Linotype" w:hAnsi="Palatino Linotype" w:cs="Palatino Linotype"/>
          <w:b/>
          <w:i/>
          <w:sz w:val="22"/>
          <w:szCs w:val="22"/>
        </w:rPr>
        <w:t>que</w:t>
      </w:r>
      <w:proofErr w:type="gramEnd"/>
      <w:r w:rsidRPr="0081431B">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51080CE3" w14:textId="77777777" w:rsidR="00994FA7" w:rsidRPr="0081431B" w:rsidRDefault="00994FA7">
      <w:pPr>
        <w:spacing w:line="360" w:lineRule="auto"/>
        <w:jc w:val="both"/>
        <w:rPr>
          <w:rFonts w:ascii="Palatino Linotype" w:eastAsia="Palatino Linotype" w:hAnsi="Palatino Linotype" w:cs="Palatino Linotype"/>
          <w:sz w:val="22"/>
          <w:szCs w:val="22"/>
        </w:rPr>
      </w:pPr>
    </w:p>
    <w:p w14:paraId="3CE3508F" w14:textId="77777777" w:rsidR="00994FA7" w:rsidRPr="0081431B" w:rsidRDefault="00D81D44">
      <w:pPr>
        <w:spacing w:line="360" w:lineRule="auto"/>
        <w:ind w:right="49"/>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7964D98" w14:textId="77777777" w:rsidR="00994FA7" w:rsidRPr="0081431B" w:rsidRDefault="00994FA7">
      <w:pPr>
        <w:spacing w:line="360" w:lineRule="auto"/>
        <w:jc w:val="both"/>
        <w:rPr>
          <w:rFonts w:ascii="Palatino Linotype" w:eastAsia="Palatino Linotype" w:hAnsi="Palatino Linotype" w:cs="Palatino Linotype"/>
          <w:sz w:val="22"/>
          <w:szCs w:val="22"/>
        </w:rPr>
      </w:pPr>
    </w:p>
    <w:p w14:paraId="5C2BC3A4" w14:textId="77777777" w:rsidR="00994FA7" w:rsidRPr="0081431B" w:rsidRDefault="00D81D44">
      <w:pPr>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w:t>
      </w:r>
      <w:r w:rsidRPr="0081431B">
        <w:rPr>
          <w:rFonts w:ascii="Palatino Linotype" w:eastAsia="Palatino Linotype" w:hAnsi="Palatino Linotype" w:cs="Palatino Linotype"/>
          <w:sz w:val="22"/>
          <w:szCs w:val="22"/>
        </w:rPr>
        <w:lastRenderedPageBreak/>
        <w:t>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15FD5B7F" w14:textId="77777777" w:rsidR="00994FA7" w:rsidRPr="0081431B" w:rsidRDefault="00D81D44">
      <w:pPr>
        <w:spacing w:before="240" w:after="240" w:line="360" w:lineRule="auto"/>
        <w:ind w:right="51"/>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81431B">
        <w:rPr>
          <w:rFonts w:ascii="Palatino Linotype" w:eastAsia="Palatino Linotype" w:hAnsi="Palatino Linotype" w:cs="Palatino Linotype"/>
          <w:b/>
          <w:sz w:val="22"/>
          <w:szCs w:val="22"/>
        </w:rPr>
        <w:t>Recurrente</w:t>
      </w:r>
      <w:r w:rsidRPr="0081431B">
        <w:rPr>
          <w:rFonts w:ascii="Palatino Linotype" w:eastAsia="Palatino Linotype" w:hAnsi="Palatino Linotype" w:cs="Palatino Linotype"/>
          <w:sz w:val="22"/>
          <w:szCs w:val="22"/>
        </w:rPr>
        <w:t xml:space="preserve"> requirió al </w:t>
      </w:r>
      <w:r w:rsidRPr="0081431B">
        <w:rPr>
          <w:rFonts w:ascii="Palatino Linotype" w:eastAsia="Palatino Linotype" w:hAnsi="Palatino Linotype" w:cs="Palatino Linotype"/>
          <w:b/>
          <w:sz w:val="22"/>
          <w:szCs w:val="22"/>
        </w:rPr>
        <w:t>Sujeto Obligado</w:t>
      </w:r>
      <w:r w:rsidRPr="0081431B">
        <w:rPr>
          <w:rFonts w:ascii="Palatino Linotype" w:eastAsia="Palatino Linotype" w:hAnsi="Palatino Linotype" w:cs="Palatino Linotype"/>
          <w:sz w:val="22"/>
          <w:szCs w:val="22"/>
        </w:rPr>
        <w:t xml:space="preserve">, lo siguiente: </w:t>
      </w:r>
    </w:p>
    <w:p w14:paraId="33ABE6B6" w14:textId="77777777" w:rsidR="00994FA7" w:rsidRPr="0081431B" w:rsidRDefault="00D81D44">
      <w:pPr>
        <w:numPr>
          <w:ilvl w:val="0"/>
          <w:numId w:val="1"/>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De la presidenta municipal, regidores, secretario del ayuntamiento y directores de área: </w:t>
      </w:r>
    </w:p>
    <w:p w14:paraId="64BEAA35" w14:textId="77777777" w:rsidR="00994FA7" w:rsidRPr="0081431B" w:rsidRDefault="00D81D44">
      <w:pPr>
        <w:numPr>
          <w:ilvl w:val="0"/>
          <w:numId w:val="2"/>
        </w:numPr>
        <w:pBdr>
          <w:top w:val="nil"/>
          <w:left w:val="nil"/>
          <w:bottom w:val="nil"/>
          <w:right w:val="nil"/>
          <w:between w:val="nil"/>
        </w:pBdr>
        <w:spacing w:line="360" w:lineRule="auto"/>
        <w:ind w:right="616"/>
        <w:jc w:val="both"/>
        <w:rPr>
          <w:rFonts w:ascii="Palatino Linotype" w:eastAsia="Palatino Linotype" w:hAnsi="Palatino Linotype" w:cs="Palatino Linotype"/>
          <w:b/>
          <w:sz w:val="22"/>
          <w:szCs w:val="22"/>
        </w:rPr>
      </w:pPr>
      <w:r w:rsidRPr="0081431B">
        <w:rPr>
          <w:rFonts w:ascii="Palatino Linotype" w:eastAsia="Palatino Linotype" w:hAnsi="Palatino Linotype" w:cs="Palatino Linotype"/>
          <w:b/>
          <w:sz w:val="22"/>
          <w:szCs w:val="22"/>
        </w:rPr>
        <w:t xml:space="preserve">Currículum vitae </w:t>
      </w:r>
    </w:p>
    <w:p w14:paraId="0194A825" w14:textId="77777777" w:rsidR="00994FA7" w:rsidRPr="0081431B" w:rsidRDefault="00D81D44">
      <w:pPr>
        <w:numPr>
          <w:ilvl w:val="0"/>
          <w:numId w:val="2"/>
        </w:numPr>
        <w:pBdr>
          <w:top w:val="nil"/>
          <w:left w:val="nil"/>
          <w:bottom w:val="nil"/>
          <w:right w:val="nil"/>
          <w:between w:val="nil"/>
        </w:pBdr>
        <w:spacing w:line="360" w:lineRule="auto"/>
        <w:ind w:right="616"/>
        <w:jc w:val="both"/>
        <w:rPr>
          <w:rFonts w:ascii="Palatino Linotype" w:eastAsia="Palatino Linotype" w:hAnsi="Palatino Linotype" w:cs="Palatino Linotype"/>
          <w:b/>
          <w:sz w:val="22"/>
          <w:szCs w:val="22"/>
        </w:rPr>
      </w:pPr>
      <w:r w:rsidRPr="0081431B">
        <w:rPr>
          <w:rFonts w:ascii="Palatino Linotype" w:eastAsia="Palatino Linotype" w:hAnsi="Palatino Linotype" w:cs="Palatino Linotype"/>
          <w:b/>
          <w:sz w:val="22"/>
          <w:szCs w:val="22"/>
        </w:rPr>
        <w:t xml:space="preserve">Certificación </w:t>
      </w:r>
    </w:p>
    <w:p w14:paraId="3F0354B4" w14:textId="77777777" w:rsidR="00994FA7" w:rsidRPr="0081431B" w:rsidRDefault="00D81D44">
      <w:pPr>
        <w:numPr>
          <w:ilvl w:val="0"/>
          <w:numId w:val="2"/>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Lugar de procedencia,</w:t>
      </w:r>
    </w:p>
    <w:p w14:paraId="7DD55F3F" w14:textId="77777777" w:rsidR="00994FA7" w:rsidRPr="0081431B" w:rsidRDefault="00D81D44">
      <w:pPr>
        <w:numPr>
          <w:ilvl w:val="0"/>
          <w:numId w:val="2"/>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Quiero saber que parentesco tiene la presidenta municipal con todos los regidores, </w:t>
      </w:r>
    </w:p>
    <w:p w14:paraId="7DB3E1BA" w14:textId="77777777" w:rsidR="00994FA7" w:rsidRPr="0081431B" w:rsidRDefault="00D81D44">
      <w:pPr>
        <w:numPr>
          <w:ilvl w:val="0"/>
          <w:numId w:val="2"/>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Cuánto ganan cada uno de ellos (regidores, directores). </w:t>
      </w:r>
    </w:p>
    <w:p w14:paraId="78E7A7DC" w14:textId="77777777" w:rsidR="00994FA7" w:rsidRPr="0081431B" w:rsidRDefault="00994FA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A1F9689" w14:textId="77777777" w:rsidR="00994FA7" w:rsidRPr="0081431B" w:rsidRDefault="00D81D4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En respuesta, el </w:t>
      </w:r>
      <w:r w:rsidRPr="0081431B">
        <w:rPr>
          <w:rFonts w:ascii="Palatino Linotype" w:eastAsia="Palatino Linotype" w:hAnsi="Palatino Linotype" w:cs="Palatino Linotype"/>
          <w:b/>
          <w:sz w:val="22"/>
          <w:szCs w:val="22"/>
        </w:rPr>
        <w:t>Sujeto Obligado</w:t>
      </w:r>
      <w:r w:rsidRPr="0081431B">
        <w:rPr>
          <w:rFonts w:ascii="Palatino Linotype" w:eastAsia="Palatino Linotype" w:hAnsi="Palatino Linotype" w:cs="Palatino Linotype"/>
          <w:sz w:val="22"/>
          <w:szCs w:val="22"/>
        </w:rPr>
        <w:t xml:space="preserve"> a través de la Dirección de Administración informó la entrega del currículum vitae de la </w:t>
      </w:r>
      <w:proofErr w:type="gramStart"/>
      <w:r w:rsidRPr="0081431B">
        <w:rPr>
          <w:rFonts w:ascii="Palatino Linotype" w:eastAsia="Palatino Linotype" w:hAnsi="Palatino Linotype" w:cs="Palatino Linotype"/>
          <w:sz w:val="22"/>
          <w:szCs w:val="22"/>
        </w:rPr>
        <w:t>Presidenta</w:t>
      </w:r>
      <w:proofErr w:type="gramEnd"/>
      <w:r w:rsidRPr="0081431B">
        <w:rPr>
          <w:rFonts w:ascii="Palatino Linotype" w:eastAsia="Palatino Linotype" w:hAnsi="Palatino Linotype" w:cs="Palatino Linotype"/>
          <w:sz w:val="22"/>
          <w:szCs w:val="22"/>
        </w:rPr>
        <w:t xml:space="preserve"> Municipal, Regidores y Secretaría Técnica, de los cuales se contaba con su alta a la fecha de su solicitud, así mismo hace del conocimiento que ninguno de los antes mencionados está sujeto a certificación de conformidad con el artículo 32 de la Ley Orgánica Municipal. </w:t>
      </w:r>
    </w:p>
    <w:p w14:paraId="58DEEA19" w14:textId="77777777" w:rsidR="00994FA7" w:rsidRPr="0081431B" w:rsidRDefault="00994FA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AC7A33C" w14:textId="77777777" w:rsidR="00994FA7" w:rsidRPr="0081431B" w:rsidRDefault="00D81D4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lastRenderedPageBreak/>
        <w:t xml:space="preserve">Aunado a ello señaló que, todos son de procedencia mexicana y no hay ninguna relación de parentesco con la </w:t>
      </w:r>
      <w:proofErr w:type="gramStart"/>
      <w:r w:rsidRPr="0081431B">
        <w:rPr>
          <w:rFonts w:ascii="Palatino Linotype" w:eastAsia="Palatino Linotype" w:hAnsi="Palatino Linotype" w:cs="Palatino Linotype"/>
          <w:sz w:val="22"/>
          <w:szCs w:val="22"/>
        </w:rPr>
        <w:t>Presidenta</w:t>
      </w:r>
      <w:proofErr w:type="gramEnd"/>
      <w:r w:rsidRPr="0081431B">
        <w:rPr>
          <w:rFonts w:ascii="Palatino Linotype" w:eastAsia="Palatino Linotype" w:hAnsi="Palatino Linotype" w:cs="Palatino Linotype"/>
          <w:sz w:val="22"/>
          <w:szCs w:val="22"/>
        </w:rPr>
        <w:t xml:space="preserve"> Municipal; en tanto a las percepciones que reciben, hizo entrega del sueldo bruto y neto quincenal de la Presidenta Municipal, Secretario Técnico y nueve regidores. </w:t>
      </w:r>
    </w:p>
    <w:p w14:paraId="57CE330D" w14:textId="77777777" w:rsidR="00994FA7" w:rsidRPr="0081431B" w:rsidRDefault="00D81D44">
      <w:pPr>
        <w:spacing w:before="240" w:after="240" w:line="360" w:lineRule="auto"/>
        <w:ind w:right="51"/>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Inconforme con la respuesta, la parte </w:t>
      </w:r>
      <w:r w:rsidRPr="0081431B">
        <w:rPr>
          <w:rFonts w:ascii="Palatino Linotype" w:eastAsia="Palatino Linotype" w:hAnsi="Palatino Linotype" w:cs="Palatino Linotype"/>
          <w:b/>
          <w:sz w:val="22"/>
          <w:szCs w:val="22"/>
        </w:rPr>
        <w:t>Recurrente</w:t>
      </w:r>
      <w:r w:rsidRPr="0081431B">
        <w:rPr>
          <w:rFonts w:ascii="Palatino Linotype" w:eastAsia="Palatino Linotype" w:hAnsi="Palatino Linotype" w:cs="Palatino Linotype"/>
          <w:sz w:val="22"/>
          <w:szCs w:val="22"/>
        </w:rPr>
        <w:t xml:space="preserve">, procedió a interponer el presente recurso de revisión, señalando en sus razones o motivos de inconformidad únicamente de los currículums de los directores de área y secretaría del Ayuntamiento, así como de la omisión a informar quien se encuentra certificado. </w:t>
      </w:r>
    </w:p>
    <w:p w14:paraId="1C89561D" w14:textId="77777777" w:rsidR="00994FA7" w:rsidRPr="0081431B" w:rsidRDefault="00D81D44">
      <w:pPr>
        <w:widowControl w:val="0"/>
        <w:tabs>
          <w:tab w:val="left" w:pos="1701"/>
          <w:tab w:val="left" w:pos="1843"/>
        </w:tabs>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Por otra parte, de las constancias que obran en el </w:t>
      </w:r>
      <w:r w:rsidRPr="0081431B">
        <w:rPr>
          <w:rFonts w:ascii="Palatino Linotype" w:eastAsia="Palatino Linotype" w:hAnsi="Palatino Linotype" w:cs="Palatino Linotype"/>
          <w:b/>
          <w:sz w:val="22"/>
          <w:szCs w:val="22"/>
        </w:rPr>
        <w:t>SAIMEX,</w:t>
      </w:r>
      <w:r w:rsidRPr="0081431B">
        <w:rPr>
          <w:rFonts w:ascii="Palatino Linotype" w:eastAsia="Palatino Linotype" w:hAnsi="Palatino Linotype" w:cs="Palatino Linotype"/>
          <w:sz w:val="22"/>
          <w:szCs w:val="22"/>
        </w:rPr>
        <w:t xml:space="preserve"> se advierte que el </w:t>
      </w:r>
      <w:r w:rsidRPr="0081431B">
        <w:rPr>
          <w:rFonts w:ascii="Palatino Linotype" w:eastAsia="Palatino Linotype" w:hAnsi="Palatino Linotype" w:cs="Palatino Linotype"/>
          <w:b/>
          <w:sz w:val="22"/>
          <w:szCs w:val="22"/>
        </w:rPr>
        <w:t>Recurrente</w:t>
      </w:r>
      <w:r w:rsidRPr="0081431B">
        <w:rPr>
          <w:rFonts w:ascii="Palatino Linotype" w:eastAsia="Palatino Linotype" w:hAnsi="Palatino Linotype" w:cs="Palatino Linotype"/>
          <w:sz w:val="22"/>
          <w:szCs w:val="22"/>
        </w:rPr>
        <w:t xml:space="preserve"> no realizó manifestaciones, alegatos o pruebas que a su derecho convinieran y por su parte el </w:t>
      </w:r>
      <w:r w:rsidRPr="0081431B">
        <w:rPr>
          <w:rFonts w:ascii="Palatino Linotype" w:eastAsia="Palatino Linotype" w:hAnsi="Palatino Linotype" w:cs="Palatino Linotype"/>
          <w:b/>
          <w:sz w:val="22"/>
          <w:szCs w:val="22"/>
        </w:rPr>
        <w:t xml:space="preserve">Sujeto Obligado </w:t>
      </w:r>
      <w:r w:rsidRPr="0081431B">
        <w:rPr>
          <w:rFonts w:ascii="Palatino Linotype" w:eastAsia="Palatino Linotype" w:hAnsi="Palatino Linotype" w:cs="Palatino Linotype"/>
          <w:sz w:val="22"/>
          <w:szCs w:val="22"/>
        </w:rPr>
        <w:t>rindió su informe justificado en el que medularmente ratificó su respuesta, remitiendo nuevamente diez fichas curriculares correspondientes a los nueve regidores y presidenta municipal.</w:t>
      </w:r>
    </w:p>
    <w:p w14:paraId="5BB94896" w14:textId="77777777" w:rsidR="00994FA7" w:rsidRPr="0081431B" w:rsidRDefault="00994FA7">
      <w:pPr>
        <w:widowControl w:val="0"/>
        <w:tabs>
          <w:tab w:val="left" w:pos="1701"/>
          <w:tab w:val="left" w:pos="1843"/>
        </w:tabs>
        <w:spacing w:line="360" w:lineRule="auto"/>
        <w:jc w:val="both"/>
        <w:rPr>
          <w:rFonts w:ascii="Palatino Linotype" w:eastAsia="Palatino Linotype" w:hAnsi="Palatino Linotype" w:cs="Palatino Linotype"/>
          <w:sz w:val="22"/>
          <w:szCs w:val="22"/>
        </w:rPr>
      </w:pPr>
    </w:p>
    <w:p w14:paraId="6E228937" w14:textId="77777777" w:rsidR="00994FA7" w:rsidRPr="0081431B" w:rsidRDefault="00D81D44">
      <w:pPr>
        <w:spacing w:line="360" w:lineRule="auto"/>
        <w:ind w:right="49"/>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Expuesto lo anterior, no pasa inadvertido para este Organismo Garante que, el motivo de inconformidad, no versa sobre la totalidad de la información proporcionada por el </w:t>
      </w:r>
      <w:r w:rsidRPr="0081431B">
        <w:rPr>
          <w:rFonts w:ascii="Palatino Linotype" w:eastAsia="Palatino Linotype" w:hAnsi="Palatino Linotype" w:cs="Palatino Linotype"/>
          <w:b/>
          <w:sz w:val="22"/>
          <w:szCs w:val="22"/>
        </w:rPr>
        <w:t>Sujeto Obligado</w:t>
      </w:r>
      <w:r w:rsidRPr="0081431B">
        <w:rPr>
          <w:rFonts w:ascii="Palatino Linotype" w:eastAsia="Palatino Linotype" w:hAnsi="Palatino Linotype" w:cs="Palatino Linotype"/>
          <w:sz w:val="22"/>
          <w:szCs w:val="22"/>
        </w:rPr>
        <w:t xml:space="preserve">, pues la parte </w:t>
      </w:r>
      <w:r w:rsidRPr="0081431B">
        <w:rPr>
          <w:rFonts w:ascii="Palatino Linotype" w:eastAsia="Palatino Linotype" w:hAnsi="Palatino Linotype" w:cs="Palatino Linotype"/>
          <w:b/>
          <w:sz w:val="22"/>
          <w:szCs w:val="22"/>
        </w:rPr>
        <w:t>Recurrente</w:t>
      </w:r>
      <w:r w:rsidRPr="0081431B">
        <w:rPr>
          <w:rFonts w:ascii="Palatino Linotype" w:eastAsia="Palatino Linotype" w:hAnsi="Palatino Linotype" w:cs="Palatino Linotype"/>
          <w:sz w:val="22"/>
          <w:szCs w:val="22"/>
        </w:rPr>
        <w:t xml:space="preserve"> se inconformó de manera expresa por </w:t>
      </w:r>
      <w:r w:rsidRPr="0081431B">
        <w:rPr>
          <w:rFonts w:ascii="Palatino Linotype" w:eastAsia="Palatino Linotype" w:hAnsi="Palatino Linotype" w:cs="Palatino Linotype"/>
          <w:b/>
          <w:sz w:val="22"/>
          <w:szCs w:val="22"/>
        </w:rPr>
        <w:t xml:space="preserve">los Currículums de los directores de área y secretaría del Ayuntamiento; así como de quienes se encuentran certificados, </w:t>
      </w:r>
      <w:r w:rsidRPr="0081431B">
        <w:rPr>
          <w:rFonts w:ascii="Palatino Linotype" w:eastAsia="Palatino Linotype" w:hAnsi="Palatino Linotype" w:cs="Palatino Linotype"/>
          <w:sz w:val="22"/>
          <w:szCs w:val="22"/>
        </w:rPr>
        <w:t xml:space="preserve">no así respecto a la información referente a la presidenta municipal y regidores, el lugar de procedencia, parentesco que tiene la presidenta municipal con todos los regidores y cuánto ganan cada uno de ellos (regidores, directores); por ello se colige que, la parte de la respuesta que no fue impugnada debe declararse consentida, toda vez que, al no haber realizado manifestaciones de inconformidad al respecto, no pueden producirse efectos jurídicos tendentes a revocar, confirmar o modificar </w:t>
      </w:r>
      <w:r w:rsidRPr="0081431B">
        <w:rPr>
          <w:rFonts w:ascii="Palatino Linotype" w:eastAsia="Palatino Linotype" w:hAnsi="Palatino Linotype" w:cs="Palatino Linotype"/>
          <w:sz w:val="22"/>
          <w:szCs w:val="22"/>
        </w:rPr>
        <w:lastRenderedPageBreak/>
        <w:t>el acto reclamado, ya que, en el caso concreto se infiere que la información proporcionada por el Sujeto Obligado, satisface la solicitud presentada.</w:t>
      </w:r>
    </w:p>
    <w:p w14:paraId="3DF7044F" w14:textId="77777777" w:rsidR="00994FA7" w:rsidRPr="0081431B" w:rsidRDefault="00994FA7">
      <w:pPr>
        <w:spacing w:line="360" w:lineRule="auto"/>
        <w:ind w:right="49"/>
        <w:jc w:val="both"/>
        <w:rPr>
          <w:rFonts w:ascii="Palatino Linotype" w:eastAsia="Palatino Linotype" w:hAnsi="Palatino Linotype" w:cs="Palatino Linotype"/>
          <w:sz w:val="22"/>
          <w:szCs w:val="22"/>
        </w:rPr>
      </w:pPr>
    </w:p>
    <w:p w14:paraId="486D11F5" w14:textId="77777777" w:rsidR="00994FA7" w:rsidRPr="0081431B" w:rsidRDefault="00D81D44">
      <w:pPr>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Lo anterior es así, debido a que cuando la parte </w:t>
      </w:r>
      <w:r w:rsidRPr="0081431B">
        <w:rPr>
          <w:rFonts w:ascii="Palatino Linotype" w:eastAsia="Palatino Linotype" w:hAnsi="Palatino Linotype" w:cs="Palatino Linotype"/>
          <w:b/>
          <w:sz w:val="22"/>
          <w:szCs w:val="22"/>
        </w:rPr>
        <w:t xml:space="preserve">Recurrente </w:t>
      </w:r>
      <w:r w:rsidRPr="0081431B">
        <w:rPr>
          <w:rFonts w:ascii="Palatino Linotype" w:eastAsia="Palatino Linotype" w:hAnsi="Palatino Linotype" w:cs="Palatino Linotype"/>
          <w:sz w:val="22"/>
          <w:szCs w:val="22"/>
        </w:rPr>
        <w:t xml:space="preserve">impugna la respuesta del </w:t>
      </w:r>
      <w:r w:rsidRPr="0081431B">
        <w:rPr>
          <w:rFonts w:ascii="Palatino Linotype" w:eastAsia="Palatino Linotype" w:hAnsi="Palatino Linotype" w:cs="Palatino Linotype"/>
          <w:b/>
          <w:sz w:val="22"/>
          <w:szCs w:val="22"/>
        </w:rPr>
        <w:t>Sujeto Obligado</w:t>
      </w:r>
      <w:r w:rsidRPr="0081431B">
        <w:rPr>
          <w:rFonts w:ascii="Palatino Linotype" w:eastAsia="Palatino Linotype" w:hAnsi="Palatino Linotype" w:cs="Palatino Linotype"/>
          <w:sz w:val="22"/>
          <w:szCs w:val="22"/>
        </w:rPr>
        <w:t xml:space="preserve">, y este no expresa Razón o Motivo de Inconformidad en contra de todos los rubros solicitados, dichos rubros deben declararse atendidos, pues se entiende que la parte </w:t>
      </w:r>
      <w:r w:rsidRPr="0081431B">
        <w:rPr>
          <w:rFonts w:ascii="Palatino Linotype" w:eastAsia="Palatino Linotype" w:hAnsi="Palatino Linotype" w:cs="Palatino Linotype"/>
          <w:b/>
          <w:sz w:val="22"/>
          <w:szCs w:val="22"/>
        </w:rPr>
        <w:t>Recurrente</w:t>
      </w:r>
      <w:r w:rsidRPr="0081431B">
        <w:rPr>
          <w:rFonts w:ascii="Palatino Linotype" w:eastAsia="Palatino Linotype" w:hAnsi="Palatino Linotype" w:cs="Palatino Linotype"/>
          <w:sz w:val="22"/>
          <w:szCs w:val="22"/>
        </w:rPr>
        <w:t xml:space="preserv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1B56B3E1" w14:textId="77777777" w:rsidR="00994FA7" w:rsidRPr="0081431B" w:rsidRDefault="00994FA7">
      <w:pPr>
        <w:ind w:left="567" w:right="616"/>
        <w:jc w:val="both"/>
        <w:rPr>
          <w:rFonts w:ascii="Palatino Linotype" w:eastAsia="Palatino Linotype" w:hAnsi="Palatino Linotype" w:cs="Palatino Linotype"/>
          <w:b/>
          <w:i/>
          <w:sz w:val="22"/>
          <w:szCs w:val="22"/>
        </w:rPr>
      </w:pPr>
    </w:p>
    <w:p w14:paraId="683F8A57" w14:textId="77777777" w:rsidR="00994FA7" w:rsidRPr="0081431B" w:rsidRDefault="00D81D44">
      <w:pPr>
        <w:ind w:left="567"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b/>
          <w:i/>
          <w:sz w:val="22"/>
          <w:szCs w:val="22"/>
        </w:rPr>
        <w:t xml:space="preserve">“REVISIÓN EN AMPARO. LOS RESOLUTIVOS NO COMBATIDOS DEBEN DECLARARSE FIRMES. </w:t>
      </w:r>
      <w:r w:rsidRPr="0081431B">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8AB1002" w14:textId="77777777" w:rsidR="00994FA7" w:rsidRPr="0081431B" w:rsidRDefault="00994FA7">
      <w:pPr>
        <w:spacing w:line="360" w:lineRule="auto"/>
        <w:jc w:val="both"/>
        <w:rPr>
          <w:rFonts w:ascii="Palatino Linotype" w:eastAsia="Palatino Linotype" w:hAnsi="Palatino Linotype" w:cs="Palatino Linotype"/>
          <w:sz w:val="22"/>
          <w:szCs w:val="22"/>
        </w:rPr>
      </w:pPr>
      <w:bookmarkStart w:id="4" w:name="_heading=h.q3y2e5acjyrx" w:colFirst="0" w:colLast="0"/>
      <w:bookmarkEnd w:id="4"/>
    </w:p>
    <w:p w14:paraId="059205DB" w14:textId="77777777" w:rsidR="00994FA7" w:rsidRPr="0081431B" w:rsidRDefault="00D81D44">
      <w:pPr>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Consecuentemente, se insiste, ante la falta de impugnación eficaz, la respuesta entregada debe declararse consentida por la persona solicitante.</w:t>
      </w:r>
    </w:p>
    <w:p w14:paraId="4DF74FF7" w14:textId="77777777" w:rsidR="00994FA7" w:rsidRPr="0081431B" w:rsidRDefault="00994FA7">
      <w:pPr>
        <w:spacing w:line="360" w:lineRule="auto"/>
        <w:jc w:val="both"/>
        <w:rPr>
          <w:rFonts w:ascii="Palatino Linotype" w:eastAsia="Palatino Linotype" w:hAnsi="Palatino Linotype" w:cs="Palatino Linotype"/>
          <w:sz w:val="22"/>
          <w:szCs w:val="22"/>
        </w:rPr>
      </w:pPr>
    </w:p>
    <w:p w14:paraId="23C3936B" w14:textId="77777777" w:rsidR="00994FA7" w:rsidRPr="0081431B" w:rsidRDefault="00D81D44">
      <w:pPr>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Lo anterior se sustenta con lo plasmado en el criterio orientador 01/20 emitido por el entonces Instituto Nacional de Transparencia, Acceso a la Información, y Protección de Datos Personales, INAI, que lleva por rubro y texto los siguientes: </w:t>
      </w:r>
    </w:p>
    <w:p w14:paraId="20FB3DCC" w14:textId="77777777" w:rsidR="00994FA7" w:rsidRPr="0081431B" w:rsidRDefault="00994FA7">
      <w:pPr>
        <w:pBdr>
          <w:top w:val="nil"/>
          <w:left w:val="nil"/>
          <w:bottom w:val="nil"/>
          <w:right w:val="nil"/>
          <w:between w:val="nil"/>
        </w:pBdr>
        <w:spacing w:line="276" w:lineRule="auto"/>
        <w:ind w:left="567" w:right="902"/>
        <w:jc w:val="both"/>
        <w:rPr>
          <w:rFonts w:ascii="Palatino Linotype" w:eastAsia="Palatino Linotype" w:hAnsi="Palatino Linotype" w:cs="Palatino Linotype"/>
          <w:i/>
          <w:sz w:val="22"/>
          <w:szCs w:val="22"/>
        </w:rPr>
      </w:pPr>
    </w:p>
    <w:p w14:paraId="617E915A" w14:textId="77777777" w:rsidR="00994FA7" w:rsidRPr="0081431B" w:rsidRDefault="00D81D44">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w:t>
      </w:r>
      <w:r w:rsidRPr="0081431B">
        <w:rPr>
          <w:rFonts w:ascii="Palatino Linotype" w:eastAsia="Palatino Linotype" w:hAnsi="Palatino Linotype" w:cs="Palatino Linotype"/>
          <w:b/>
          <w:i/>
          <w:sz w:val="22"/>
          <w:szCs w:val="22"/>
        </w:rPr>
        <w:t xml:space="preserve">Actos consentidos tácitamente. Improcedencia de su análisis. </w:t>
      </w:r>
      <w:r w:rsidRPr="0081431B">
        <w:rPr>
          <w:rFonts w:ascii="Palatino Linotype" w:eastAsia="Palatino Linotype" w:hAnsi="Palatino Linotype" w:cs="Palatino Linotype"/>
          <w:i/>
          <w:sz w:val="22"/>
          <w:szCs w:val="22"/>
        </w:rPr>
        <w:t xml:space="preserve">Si en su recurso de revisión, la persona recurrente no expresó inconformidad alguna con ciertas partes de la respuesta otorgada, se entienden tácitamente consentidas, por </w:t>
      </w:r>
      <w:r w:rsidRPr="0081431B">
        <w:rPr>
          <w:rFonts w:ascii="Palatino Linotype" w:eastAsia="Palatino Linotype" w:hAnsi="Palatino Linotype" w:cs="Palatino Linotype"/>
          <w:i/>
          <w:sz w:val="22"/>
          <w:szCs w:val="22"/>
        </w:rPr>
        <w:lastRenderedPageBreak/>
        <w:t>ende, no deben formar parte del estudio de fondo de la resolución que emite el Instituto.”</w:t>
      </w:r>
    </w:p>
    <w:p w14:paraId="4F9B0628" w14:textId="77777777" w:rsidR="00994FA7" w:rsidRPr="0081431B" w:rsidRDefault="00994FA7">
      <w:pPr>
        <w:pBdr>
          <w:top w:val="nil"/>
          <w:left w:val="nil"/>
          <w:bottom w:val="nil"/>
          <w:right w:val="nil"/>
          <w:between w:val="nil"/>
        </w:pBdr>
        <w:spacing w:line="276" w:lineRule="auto"/>
        <w:ind w:left="567" w:right="902"/>
        <w:jc w:val="both"/>
        <w:rPr>
          <w:rFonts w:ascii="Palatino Linotype" w:eastAsia="Palatino Linotype" w:hAnsi="Palatino Linotype" w:cs="Palatino Linotype"/>
          <w:i/>
          <w:sz w:val="22"/>
          <w:szCs w:val="22"/>
        </w:rPr>
      </w:pPr>
    </w:p>
    <w:p w14:paraId="09480BEB" w14:textId="77777777" w:rsidR="00994FA7" w:rsidRPr="0081431B" w:rsidRDefault="00D81D44">
      <w:pPr>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2BFDF29D" w14:textId="77777777" w:rsidR="00994FA7" w:rsidRPr="0081431B" w:rsidRDefault="00994FA7">
      <w:pPr>
        <w:spacing w:line="360" w:lineRule="auto"/>
        <w:jc w:val="both"/>
        <w:rPr>
          <w:rFonts w:ascii="Palatino Linotype" w:eastAsia="Palatino Linotype" w:hAnsi="Palatino Linotype" w:cs="Palatino Linotype"/>
          <w:sz w:val="22"/>
          <w:szCs w:val="22"/>
        </w:rPr>
      </w:pPr>
    </w:p>
    <w:p w14:paraId="48514C5F" w14:textId="77777777" w:rsidR="00994FA7" w:rsidRPr="0081431B" w:rsidRDefault="00D81D44">
      <w:pPr>
        <w:tabs>
          <w:tab w:val="left" w:pos="851"/>
          <w:tab w:val="left" w:pos="1276"/>
        </w:tabs>
        <w:ind w:left="851" w:right="709"/>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i/>
          <w:smallCaps/>
          <w:sz w:val="22"/>
          <w:szCs w:val="22"/>
        </w:rPr>
        <w:t>“</w:t>
      </w:r>
      <w:r w:rsidRPr="0081431B">
        <w:rPr>
          <w:rFonts w:ascii="Palatino Linotype" w:eastAsia="Palatino Linotype" w:hAnsi="Palatino Linotype" w:cs="Palatino Linotype"/>
          <w:b/>
          <w:i/>
          <w:smallCaps/>
          <w:sz w:val="22"/>
          <w:szCs w:val="22"/>
        </w:rPr>
        <w:t xml:space="preserve">ACTOS CONSENTIDOS. SON LOS QUE NO SE IMPUGNAN MEDIANTE EL RECURSO IDÓNEO. </w:t>
      </w:r>
      <w:r w:rsidRPr="0081431B">
        <w:rPr>
          <w:rFonts w:ascii="Palatino Linotype" w:eastAsia="Palatino Linotype" w:hAnsi="Palatino Linotype" w:cs="Palatino Linotype"/>
          <w:i/>
          <w:sz w:val="22"/>
          <w:szCs w:val="22"/>
        </w:rPr>
        <w:t xml:space="preserve">Debe reputarse como consentido el acto que no se impugnó por el medio establecido por la ley, </w:t>
      </w:r>
      <w:proofErr w:type="gramStart"/>
      <w:r w:rsidRPr="0081431B">
        <w:rPr>
          <w:rFonts w:ascii="Palatino Linotype" w:eastAsia="Palatino Linotype" w:hAnsi="Palatino Linotype" w:cs="Palatino Linotype"/>
          <w:i/>
          <w:sz w:val="22"/>
          <w:szCs w:val="22"/>
        </w:rPr>
        <w:t>ya que</w:t>
      </w:r>
      <w:proofErr w:type="gramEnd"/>
      <w:r w:rsidRPr="0081431B">
        <w:rPr>
          <w:rFonts w:ascii="Palatino Linotype" w:eastAsia="Palatino Linotype" w:hAnsi="Palatino Linotype" w:cs="Palatino Linotype"/>
          <w:i/>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1EBC275" w14:textId="77777777" w:rsidR="00994FA7" w:rsidRPr="0081431B" w:rsidRDefault="00D81D44">
      <w:pPr>
        <w:spacing w:before="240" w:after="240" w:line="360" w:lineRule="auto"/>
        <w:ind w:right="49"/>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Dicho lo anterior, resulta importante iniciar este análisis mencionando que la unidad administrativa que se pronunció es la Dirección de Administración, la cual de conformidad con el artículo 135 del Bando Municipal de Ixtlahuaca vigente, tiene como función de planear, organizar y controlar los recursos humanos, materiales, servicios generales e informáticos, para dar atención a las necesidades internas de las áreas administrativas del ayuntamiento y contribuir al desarrollo de sus funciones inherentes de acuerdo con la estructura establecida en el manual de organización.</w:t>
      </w:r>
    </w:p>
    <w:p w14:paraId="7C8FFC8F" w14:textId="77777777" w:rsidR="00994FA7" w:rsidRPr="0081431B" w:rsidRDefault="00D81D44">
      <w:pPr>
        <w:spacing w:before="240" w:after="240" w:line="360" w:lineRule="auto"/>
        <w:ind w:right="49"/>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Por su parte el Manual General de Organización señala en su numeral 1.12 que la Dirección de Administración contara con las siguientes funciones: </w:t>
      </w:r>
    </w:p>
    <w:p w14:paraId="3AD8F61B"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“FUNCIONES:</w:t>
      </w:r>
    </w:p>
    <w:p w14:paraId="306642E6"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I. Vigilar conjuntamente con la Coordinación de Recursos Humanos que se cumplan los acuerdos tomados, con los artículos de las diferentes leyes que regulen las prestaciones y obligaciones, tanto de los trabajadores de base, como de los sindicalizados;</w:t>
      </w:r>
    </w:p>
    <w:p w14:paraId="5E214A45"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 xml:space="preserve">II. Aprobar conjuntamente con la Coordinación de Recursos Humanos la Nómina, </w:t>
      </w:r>
      <w:r w:rsidRPr="0081431B">
        <w:rPr>
          <w:rFonts w:ascii="Palatino Linotype" w:eastAsia="Palatino Linotype" w:hAnsi="Palatino Linotype" w:cs="Palatino Linotype"/>
          <w:i/>
          <w:sz w:val="22"/>
          <w:szCs w:val="22"/>
        </w:rPr>
        <w:lastRenderedPageBreak/>
        <w:t>verificando que las percepciones y deducciones sean las que determinan las diversas leyes vigentes;</w:t>
      </w:r>
    </w:p>
    <w:p w14:paraId="3E2B154E"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b/>
          <w:i/>
          <w:sz w:val="22"/>
          <w:szCs w:val="22"/>
        </w:rPr>
        <w:t xml:space="preserve">III. Tener bajo propio resguardo la información del personal </w:t>
      </w:r>
      <w:r w:rsidRPr="0081431B">
        <w:rPr>
          <w:rFonts w:ascii="Palatino Linotype" w:eastAsia="Palatino Linotype" w:hAnsi="Palatino Linotype" w:cs="Palatino Linotype"/>
          <w:i/>
          <w:sz w:val="22"/>
          <w:szCs w:val="22"/>
        </w:rPr>
        <w:t>de carácter privado,</w:t>
      </w:r>
      <w:r w:rsidRPr="0081431B">
        <w:rPr>
          <w:rFonts w:ascii="Palatino Linotype" w:eastAsia="Palatino Linotype" w:hAnsi="Palatino Linotype" w:cs="Palatino Linotype"/>
          <w:b/>
          <w:i/>
          <w:sz w:val="22"/>
          <w:szCs w:val="22"/>
        </w:rPr>
        <w:t xml:space="preserve"> h</w:t>
      </w:r>
      <w:r w:rsidRPr="0081431B">
        <w:rPr>
          <w:rFonts w:ascii="Palatino Linotype" w:eastAsia="Palatino Linotype" w:hAnsi="Palatino Linotype" w:cs="Palatino Linotype"/>
          <w:i/>
          <w:sz w:val="22"/>
          <w:szCs w:val="22"/>
        </w:rPr>
        <w:t>aciendo cumplir la Ley de Protección de Datos Personales en Posesión de Sujetos Obligados del Estado de México y Municipios;</w:t>
      </w:r>
    </w:p>
    <w:p w14:paraId="15DD1BD1"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IV. Revisar y autorizar la actualización del catálogo de proveedores y prestadores de servicios, con transparencia para la adquisición de los materiales e insumos que sean requeridos por las áreas administrativas;</w:t>
      </w:r>
    </w:p>
    <w:p w14:paraId="5E80E988"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V. Autorizar las licitaciones públicas, invitaciones restringidas y las adjudicaciones directas que se requieren, dándole preferencia a proveedores y prestadores de servicios del Municipio;</w:t>
      </w:r>
    </w:p>
    <w:p w14:paraId="128BE09F"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VI. Revisar los expedientes correspondientes por cada uno de los procesos adquisitivos y contratos realizados;</w:t>
      </w:r>
    </w:p>
    <w:p w14:paraId="1B3501EA"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VII. Adoptar las providencias necesarias para el correcto cumplimiento de la gestión y ejecución técnica de las políticas, planes, programas y proyectos municipales;</w:t>
      </w:r>
    </w:p>
    <w:p w14:paraId="5B9732CA"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VIII. Realizar estudios y proponer alternativas de reorganización de los servicios brindados, así como detectar necesidades e implementar acciones de optimización de los procesos administrativos internos;</w:t>
      </w:r>
    </w:p>
    <w:p w14:paraId="528465D8"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IX. Participar en la elaboración de los planes de capacitación y desarrollo de personal;</w:t>
      </w:r>
    </w:p>
    <w:p w14:paraId="3C43EFFA"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X. Coordinar las acciones para el cumplimiento de las funciones de la estructura organizacional, los futuros cambios y ajustes que esta requiera; y</w:t>
      </w:r>
    </w:p>
    <w:p w14:paraId="155A21DD"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 xml:space="preserve">XI. Realizar todas aquellas actividades que sean inherentes y aplicables al área de su competencia, además de las encomendadas por el </w:t>
      </w:r>
      <w:proofErr w:type="gramStart"/>
      <w:r w:rsidRPr="0081431B">
        <w:rPr>
          <w:rFonts w:ascii="Palatino Linotype" w:eastAsia="Palatino Linotype" w:hAnsi="Palatino Linotype" w:cs="Palatino Linotype"/>
          <w:i/>
          <w:sz w:val="22"/>
          <w:szCs w:val="22"/>
        </w:rPr>
        <w:t>Presidente</w:t>
      </w:r>
      <w:proofErr w:type="gramEnd"/>
      <w:r w:rsidRPr="0081431B">
        <w:rPr>
          <w:rFonts w:ascii="Palatino Linotype" w:eastAsia="Palatino Linotype" w:hAnsi="Palatino Linotype" w:cs="Palatino Linotype"/>
          <w:i/>
          <w:sz w:val="22"/>
          <w:szCs w:val="22"/>
        </w:rPr>
        <w:t xml:space="preserve"> Municipal.”</w:t>
      </w:r>
    </w:p>
    <w:p w14:paraId="3DD1DF2C"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(Énfasis Añadido)</w:t>
      </w:r>
    </w:p>
    <w:p w14:paraId="376B6431" w14:textId="77777777" w:rsidR="00994FA7" w:rsidRPr="0081431B" w:rsidRDefault="00994FA7">
      <w:pPr>
        <w:widowControl w:val="0"/>
        <w:tabs>
          <w:tab w:val="left" w:pos="1701"/>
          <w:tab w:val="left" w:pos="1843"/>
        </w:tabs>
        <w:spacing w:line="360" w:lineRule="auto"/>
        <w:jc w:val="both"/>
        <w:rPr>
          <w:rFonts w:ascii="Palatino Linotype" w:eastAsia="Palatino Linotype" w:hAnsi="Palatino Linotype" w:cs="Palatino Linotype"/>
          <w:sz w:val="22"/>
          <w:szCs w:val="22"/>
        </w:rPr>
      </w:pPr>
    </w:p>
    <w:p w14:paraId="2DEF7109" w14:textId="77777777" w:rsidR="00994FA7" w:rsidRPr="0081431B" w:rsidRDefault="00D81D44">
      <w:pPr>
        <w:widowControl w:val="0"/>
        <w:tabs>
          <w:tab w:val="left" w:pos="1701"/>
          <w:tab w:val="left" w:pos="1843"/>
        </w:tabs>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Aunado a ello, se auxiliará de una Coordinación de Recursos Humanos, cuyo objetivo es planear y organizar la distribución del capital humano, para cubrir las necesidades de personal que tengan las diferentes Unidades Administrativas del Ayuntamiento, así como, realizar la integración de las percepciones y deducciones correspondientes a cada uno de los servidores públicos, respecto al cumplimiento de sus labores y obligaciones a través de los fundamentos legales que para ello corresponden. Asimismo, contara con las siguientes funciones: </w:t>
      </w:r>
    </w:p>
    <w:p w14:paraId="55D039D0" w14:textId="77777777" w:rsidR="00994FA7" w:rsidRPr="0081431B" w:rsidRDefault="00994FA7">
      <w:pPr>
        <w:widowControl w:val="0"/>
        <w:tabs>
          <w:tab w:val="left" w:pos="1701"/>
          <w:tab w:val="left" w:pos="1843"/>
        </w:tabs>
        <w:spacing w:line="360" w:lineRule="auto"/>
        <w:jc w:val="both"/>
        <w:rPr>
          <w:rFonts w:ascii="Palatino Linotype" w:eastAsia="Palatino Linotype" w:hAnsi="Palatino Linotype" w:cs="Palatino Linotype"/>
          <w:sz w:val="22"/>
          <w:szCs w:val="22"/>
        </w:rPr>
      </w:pPr>
    </w:p>
    <w:p w14:paraId="3046CEB5"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“FUNCIONES:</w:t>
      </w:r>
    </w:p>
    <w:p w14:paraId="2774D00B"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b/>
          <w:i/>
          <w:sz w:val="22"/>
          <w:szCs w:val="22"/>
        </w:rPr>
      </w:pPr>
      <w:r w:rsidRPr="0081431B">
        <w:rPr>
          <w:rFonts w:ascii="Palatino Linotype" w:eastAsia="Palatino Linotype" w:hAnsi="Palatino Linotype" w:cs="Palatino Linotype"/>
          <w:b/>
          <w:i/>
          <w:sz w:val="22"/>
          <w:szCs w:val="22"/>
        </w:rPr>
        <w:t>I. Realizar los procesos de selección y contratación del personal;</w:t>
      </w:r>
    </w:p>
    <w:p w14:paraId="475E0B1D"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II. Participar en el proceso de término de la relación laboral (generación de movimiento de baja ante ISSEMYM, recibo de pago por separación laboral y recepción de renuncia en su caso);</w:t>
      </w:r>
    </w:p>
    <w:p w14:paraId="7DDD3E8F"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III. Organizar los programas de Capacitación y Profesionalización del Personal;</w:t>
      </w:r>
    </w:p>
    <w:p w14:paraId="2BB5EAC9"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IV. Realizar los oficios de solicitudes ante el ISSEMYM con relación a los movimientos administrativos de los servidores públicos;</w:t>
      </w:r>
    </w:p>
    <w:p w14:paraId="7CFCFE27"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b/>
          <w:i/>
          <w:sz w:val="22"/>
          <w:szCs w:val="22"/>
        </w:rPr>
      </w:pPr>
      <w:r w:rsidRPr="0081431B">
        <w:rPr>
          <w:rFonts w:ascii="Palatino Linotype" w:eastAsia="Palatino Linotype" w:hAnsi="Palatino Linotype" w:cs="Palatino Linotype"/>
          <w:b/>
          <w:i/>
          <w:sz w:val="22"/>
          <w:szCs w:val="22"/>
        </w:rPr>
        <w:t>V. Llevar a cabo periódicamente revisiones, verificaciones y actualización de los expedientes laborales;</w:t>
      </w:r>
    </w:p>
    <w:p w14:paraId="10AF15E8"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VI. Elaboración de oficios y circulares con temas referentes a la Coordinación de Recursos Humanos;</w:t>
      </w:r>
    </w:p>
    <w:p w14:paraId="27E822F3"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VII. Supervisar las incidencias (ausentismo, permisos, vacaciones, altas, bajas, licencias e incapacidades) de los servidores públicos con fundamentos legales;</w:t>
      </w:r>
    </w:p>
    <w:p w14:paraId="0F918A90"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VIII. Realizar supervisiones de permanencia de personal de guardia en periodos vacacionales, en coordinación con personal de la Contraloría Municipal;</w:t>
      </w:r>
    </w:p>
    <w:p w14:paraId="5D7D7853"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IX. Realizar con base en las disposiciones legales y reglamentarias aplicables, los Procedimientos Administrativos relativos a: Nombramientos, remociones, renuncias, pensiones, licencias y jubilaciones de los servidores públicos;</w:t>
      </w:r>
    </w:p>
    <w:p w14:paraId="317DE2F7"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w:t>
      </w:r>
    </w:p>
    <w:p w14:paraId="4578FD44"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XVI. Elaborar nómina, integrando las percepciones y deducciones correspondientes a cada uno de los servidores públicos, generando los recibos de nómina;</w:t>
      </w:r>
    </w:p>
    <w:p w14:paraId="4D98E3E2"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XVII. Realizar las altas y bajas del personal del ISSEMYM en la plataforma de Recaudación e Información de Seguridad Social (PRISMA);</w:t>
      </w:r>
    </w:p>
    <w:p w14:paraId="7D6B2832"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XVIII. Aplicar quincenalmente los descuentos y actualizaciones de movimientos crediticios a los servidores públicos derivados de la contratación de adeudos con las diferentes Instituciones ISSEMYM, FONACOT;</w:t>
      </w:r>
    </w:p>
    <w:p w14:paraId="12F1F0DD"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XIX. Elaborar quincenalmente los reportes de altas y bajas de personal para su entrega a la Contraloría Interna Municipal y Tesorería;</w:t>
      </w:r>
    </w:p>
    <w:p w14:paraId="66B21AEF"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XX. Recibir, analizar y dar respuesta en términos de ley a las solicitudes recibidas y turnadas a la Coordinación de Recursos Humanos por parte de la Unidad de Transparencia y Acceso a la Información Pública Municipal;</w:t>
      </w:r>
    </w:p>
    <w:p w14:paraId="59C03C0F"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lastRenderedPageBreak/>
        <w:t xml:space="preserve">XXI. Elaboración de Tabulador de sueldos y Remuneraciones para la integración del presupuesto de egresos </w:t>
      </w:r>
      <w:proofErr w:type="gramStart"/>
      <w:r w:rsidRPr="0081431B">
        <w:rPr>
          <w:rFonts w:ascii="Palatino Linotype" w:eastAsia="Palatino Linotype" w:hAnsi="Palatino Linotype" w:cs="Palatino Linotype"/>
          <w:i/>
          <w:sz w:val="22"/>
          <w:szCs w:val="22"/>
        </w:rPr>
        <w:t>anual;…</w:t>
      </w:r>
      <w:proofErr w:type="gramEnd"/>
      <w:r w:rsidRPr="0081431B">
        <w:rPr>
          <w:rFonts w:ascii="Palatino Linotype" w:eastAsia="Palatino Linotype" w:hAnsi="Palatino Linotype" w:cs="Palatino Linotype"/>
          <w:i/>
          <w:sz w:val="22"/>
          <w:szCs w:val="22"/>
        </w:rPr>
        <w:t>”</w:t>
      </w:r>
    </w:p>
    <w:p w14:paraId="3ECCE13E"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(Énfasis Añadido)</w:t>
      </w:r>
    </w:p>
    <w:p w14:paraId="54E9E08A" w14:textId="77777777" w:rsidR="00994FA7" w:rsidRPr="0081431B" w:rsidRDefault="00994FA7">
      <w:pPr>
        <w:widowControl w:val="0"/>
        <w:tabs>
          <w:tab w:val="left" w:pos="1701"/>
          <w:tab w:val="left" w:pos="1843"/>
        </w:tabs>
        <w:spacing w:line="276" w:lineRule="auto"/>
        <w:ind w:left="851" w:right="616"/>
        <w:jc w:val="both"/>
        <w:rPr>
          <w:rFonts w:ascii="Palatino Linotype" w:eastAsia="Palatino Linotype" w:hAnsi="Palatino Linotype" w:cs="Palatino Linotype"/>
          <w:sz w:val="22"/>
          <w:szCs w:val="22"/>
        </w:rPr>
      </w:pPr>
    </w:p>
    <w:p w14:paraId="2B57DFE2" w14:textId="77777777" w:rsidR="00994FA7" w:rsidRPr="0081431B" w:rsidRDefault="00D81D44">
      <w:pPr>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De este modo se advierte que el </w:t>
      </w:r>
      <w:r w:rsidRPr="0081431B">
        <w:rPr>
          <w:rFonts w:ascii="Palatino Linotype" w:eastAsia="Palatino Linotype" w:hAnsi="Palatino Linotype" w:cs="Palatino Linotype"/>
          <w:b/>
          <w:sz w:val="22"/>
          <w:szCs w:val="22"/>
        </w:rPr>
        <w:t>Sujeto Obligado</w:t>
      </w:r>
      <w:r w:rsidRPr="0081431B">
        <w:rPr>
          <w:rFonts w:ascii="Palatino Linotype" w:eastAsia="Palatino Linotype" w:hAnsi="Palatino Linotype" w:cs="Palatino Linotype"/>
          <w:sz w:val="22"/>
          <w:szCs w:val="22"/>
        </w:rPr>
        <w:t xml:space="preserve"> turnó la solicitud de información a la unidad administrativa competente, por lo que, es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65349B18" w14:textId="77777777" w:rsidR="00994FA7" w:rsidRPr="0081431B" w:rsidRDefault="00994FA7">
      <w:pPr>
        <w:spacing w:line="360" w:lineRule="auto"/>
        <w:rPr>
          <w:rFonts w:ascii="Palatino Linotype" w:eastAsia="Palatino Linotype" w:hAnsi="Palatino Linotype" w:cs="Palatino Linotype"/>
          <w:sz w:val="22"/>
          <w:szCs w:val="22"/>
        </w:rPr>
      </w:pPr>
    </w:p>
    <w:p w14:paraId="2E2ED830" w14:textId="77777777" w:rsidR="00994FA7" w:rsidRPr="0081431B" w:rsidRDefault="00D81D44">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56287590" w14:textId="77777777" w:rsidR="00994FA7" w:rsidRPr="0081431B" w:rsidRDefault="00D81D44">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Los sujetos obligados otorgarán acceso a los documentos que se encuentren en sus archivos o que estén obligados a documentar de acuerdo con sus facultades, competencias o funciones, en el formato en que el solicitante manifieste, de entre aquellos formatos existentes.</w:t>
      </w:r>
    </w:p>
    <w:p w14:paraId="69330421" w14:textId="77777777" w:rsidR="00994FA7" w:rsidRPr="0081431B" w:rsidRDefault="00994FA7">
      <w:pPr>
        <w:tabs>
          <w:tab w:val="left" w:pos="4962"/>
        </w:tabs>
        <w:spacing w:line="360" w:lineRule="auto"/>
        <w:ind w:right="-28"/>
        <w:jc w:val="both"/>
        <w:rPr>
          <w:rFonts w:ascii="Palatino Linotype" w:eastAsia="Palatino Linotype" w:hAnsi="Palatino Linotype" w:cs="Palatino Linotype"/>
          <w:sz w:val="22"/>
          <w:szCs w:val="22"/>
        </w:rPr>
      </w:pPr>
    </w:p>
    <w:p w14:paraId="653258A0" w14:textId="77777777" w:rsidR="00994FA7" w:rsidRPr="0081431B" w:rsidRDefault="00D81D44">
      <w:pPr>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De tal circunstancia, se logra colegir que el </w:t>
      </w:r>
      <w:r w:rsidRPr="0081431B">
        <w:rPr>
          <w:rFonts w:ascii="Palatino Linotype" w:eastAsia="Palatino Linotype" w:hAnsi="Palatino Linotype" w:cs="Palatino Linotype"/>
          <w:b/>
          <w:sz w:val="22"/>
          <w:szCs w:val="22"/>
        </w:rPr>
        <w:t>Sujeto Obligado</w:t>
      </w:r>
      <w:r w:rsidRPr="0081431B">
        <w:rPr>
          <w:rFonts w:ascii="Palatino Linotype" w:eastAsia="Palatino Linotype" w:hAnsi="Palatino Linotype" w:cs="Palatino Linotype"/>
          <w:sz w:val="22"/>
          <w:szCs w:val="22"/>
        </w:rPr>
        <w:t xml:space="preserve"> cumplió con el procedimiento de búsqueda establecido en el artículo 162 de la Ley de Transparencia y Acceso a la Información Pública del Estado de México y Municipios, toda vez que turnó la solicitud a la Dirección de Administración, unidad administrativa encargada de tener bajo resguardo la información del personal; así como de llevar a cabo periódicamente revisiones, verificaciones y actualización de los expedientes laborales. </w:t>
      </w:r>
    </w:p>
    <w:p w14:paraId="577EEEE1" w14:textId="77777777" w:rsidR="00994FA7" w:rsidRPr="0081431B" w:rsidRDefault="00994FA7">
      <w:pPr>
        <w:widowControl w:val="0"/>
        <w:tabs>
          <w:tab w:val="left" w:pos="1701"/>
          <w:tab w:val="left" w:pos="1843"/>
        </w:tabs>
        <w:spacing w:line="360" w:lineRule="auto"/>
        <w:jc w:val="both"/>
        <w:rPr>
          <w:rFonts w:ascii="Palatino Linotype" w:eastAsia="Palatino Linotype" w:hAnsi="Palatino Linotype" w:cs="Palatino Linotype"/>
          <w:sz w:val="22"/>
          <w:szCs w:val="22"/>
        </w:rPr>
      </w:pPr>
    </w:p>
    <w:p w14:paraId="3B9F1823" w14:textId="77777777" w:rsidR="00994FA7" w:rsidRPr="0081431B" w:rsidRDefault="00D81D44">
      <w:pPr>
        <w:widowControl w:val="0"/>
        <w:tabs>
          <w:tab w:val="left" w:pos="1701"/>
          <w:tab w:val="left" w:pos="1843"/>
        </w:tabs>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Expuesto lo anterior, se procede al análisis pormenorizado de los requerimientos de información, a efecto de determinar si con la información remitida en respuesta, el </w:t>
      </w:r>
      <w:r w:rsidRPr="0081431B">
        <w:rPr>
          <w:rFonts w:ascii="Palatino Linotype" w:eastAsia="Palatino Linotype" w:hAnsi="Palatino Linotype" w:cs="Palatino Linotype"/>
          <w:b/>
          <w:sz w:val="22"/>
          <w:szCs w:val="22"/>
        </w:rPr>
        <w:t>Sujeto Obligad</w:t>
      </w:r>
      <w:r w:rsidRPr="0081431B">
        <w:rPr>
          <w:rFonts w:ascii="Palatino Linotype" w:eastAsia="Palatino Linotype" w:hAnsi="Palatino Linotype" w:cs="Palatino Linotype"/>
          <w:sz w:val="22"/>
          <w:szCs w:val="22"/>
        </w:rPr>
        <w:t xml:space="preserve"> colmó el derecho a de acceso a la información de la parte </w:t>
      </w:r>
      <w:r w:rsidRPr="0081431B">
        <w:rPr>
          <w:rFonts w:ascii="Palatino Linotype" w:eastAsia="Palatino Linotype" w:hAnsi="Palatino Linotype" w:cs="Palatino Linotype"/>
          <w:b/>
          <w:sz w:val="22"/>
          <w:szCs w:val="22"/>
        </w:rPr>
        <w:t>Recurrente</w:t>
      </w:r>
      <w:r w:rsidRPr="0081431B">
        <w:rPr>
          <w:rFonts w:ascii="Palatino Linotype" w:eastAsia="Palatino Linotype" w:hAnsi="Palatino Linotype" w:cs="Palatino Linotype"/>
          <w:sz w:val="22"/>
          <w:szCs w:val="22"/>
        </w:rPr>
        <w:t xml:space="preserve"> o en su defecto ordenar su entrega. </w:t>
      </w:r>
    </w:p>
    <w:p w14:paraId="616DCDDB" w14:textId="77777777" w:rsidR="00994FA7" w:rsidRPr="0081431B" w:rsidRDefault="00994FA7">
      <w:pPr>
        <w:widowControl w:val="0"/>
        <w:tabs>
          <w:tab w:val="left" w:pos="1701"/>
          <w:tab w:val="left" w:pos="1843"/>
        </w:tabs>
        <w:spacing w:line="360" w:lineRule="auto"/>
        <w:jc w:val="both"/>
        <w:rPr>
          <w:rFonts w:ascii="Palatino Linotype" w:eastAsia="Palatino Linotype" w:hAnsi="Palatino Linotype" w:cs="Palatino Linotype"/>
          <w:sz w:val="22"/>
          <w:szCs w:val="22"/>
        </w:rPr>
      </w:pPr>
    </w:p>
    <w:p w14:paraId="4C7F2DEA" w14:textId="77777777" w:rsidR="00994FA7" w:rsidRPr="0081431B" w:rsidRDefault="00D81D44">
      <w:pPr>
        <w:widowControl w:val="0"/>
        <w:numPr>
          <w:ilvl w:val="0"/>
          <w:numId w:val="1"/>
        </w:numPr>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b/>
          <w:sz w:val="22"/>
          <w:szCs w:val="22"/>
        </w:rPr>
      </w:pPr>
      <w:r w:rsidRPr="0081431B">
        <w:rPr>
          <w:rFonts w:ascii="Palatino Linotype" w:eastAsia="Palatino Linotype" w:hAnsi="Palatino Linotype" w:cs="Palatino Linotype"/>
          <w:b/>
          <w:sz w:val="22"/>
          <w:szCs w:val="22"/>
        </w:rPr>
        <w:t xml:space="preserve">Currículum Vitae </w:t>
      </w:r>
    </w:p>
    <w:p w14:paraId="46113E4D" w14:textId="77777777" w:rsidR="00994FA7" w:rsidRPr="0081431B" w:rsidRDefault="00D81D4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Respecto al </w:t>
      </w:r>
      <w:r w:rsidRPr="0081431B">
        <w:rPr>
          <w:rFonts w:ascii="Palatino Linotype" w:eastAsia="Palatino Linotype" w:hAnsi="Palatino Linotype" w:cs="Palatino Linotype"/>
          <w:b/>
          <w:sz w:val="22"/>
          <w:szCs w:val="22"/>
        </w:rPr>
        <w:t>currículum vítae</w:t>
      </w:r>
      <w:r w:rsidRPr="0081431B">
        <w:rPr>
          <w:rFonts w:ascii="Palatino Linotype" w:eastAsia="Palatino Linotype" w:hAnsi="Palatino Linotype" w:cs="Palatino Linotype"/>
          <w:sz w:val="22"/>
          <w:szCs w:val="22"/>
        </w:rPr>
        <w:t xml:space="preserve"> este es aquel que contiene la información relacionada con la trayectoria académica, profesional y laboral de un Servidor Público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 del cual se desprende el último cargo que ocupó.</w:t>
      </w:r>
    </w:p>
    <w:p w14:paraId="1E8FF714" w14:textId="77777777" w:rsidR="00994FA7" w:rsidRPr="0081431B" w:rsidRDefault="00D81D4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En ese orden de ideas, si bien, el documento referido es elaborado por cada persona sin ninguna validez oficial, el cual tiene como objetivo que las personas conozcan la trayectoria de quien lo presenta, situación que toma mayor relevancia al tratarse de aquel que ostenta un cargo en la administración; por lo que, existe un interés público para dar a conocer su contenido, pues transparenta que el personal que labora para el </w:t>
      </w:r>
      <w:r w:rsidRPr="0081431B">
        <w:rPr>
          <w:rFonts w:ascii="Palatino Linotype" w:eastAsia="Palatino Linotype" w:hAnsi="Palatino Linotype" w:cs="Palatino Linotype"/>
          <w:b/>
          <w:sz w:val="22"/>
          <w:szCs w:val="22"/>
        </w:rPr>
        <w:t> Sujeto Obligado</w:t>
      </w:r>
      <w:r w:rsidRPr="0081431B">
        <w:rPr>
          <w:rFonts w:ascii="Palatino Linotype" w:eastAsia="Palatino Linotype" w:hAnsi="Palatino Linotype" w:cs="Palatino Linotype"/>
          <w:sz w:val="22"/>
          <w:szCs w:val="22"/>
        </w:rPr>
        <w:t xml:space="preserve"> cuenta con las capacidades, conocimientos y experiencia necesaria para el cabal cumplimiento de sus funciones. </w:t>
      </w:r>
    </w:p>
    <w:p w14:paraId="14066B59" w14:textId="77777777" w:rsidR="00994FA7" w:rsidRPr="0081431B" w:rsidRDefault="00D81D44">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Lo que se sustenta, con lo señalado por el entonces Instituto Nacional de Transparencia Acceso a la Información y Protección de Datos Personales, en su criterio orientador 03/2009 que indica que una de las formas en la que los ciudadanos puede evaluar las aptitudes de los servidores públicos para desempeñar el cargo público que les ha sido encomendado, es </w:t>
      </w:r>
      <w:r w:rsidRPr="0081431B">
        <w:rPr>
          <w:rFonts w:ascii="Palatino Linotype" w:eastAsia="Palatino Linotype" w:hAnsi="Palatino Linotype" w:cs="Palatino Linotype"/>
          <w:sz w:val="22"/>
          <w:szCs w:val="22"/>
        </w:rPr>
        <w:lastRenderedPageBreak/>
        <w:t>mediante la publicidad de ciertos datos contenidos en los currículums vitae, o bien en las solicitudes de empleo, el cual para mayor ilustración se transcribe a continuación:</w:t>
      </w:r>
    </w:p>
    <w:p w14:paraId="5550E7D5" w14:textId="77777777" w:rsidR="00994FA7" w:rsidRPr="0081431B" w:rsidRDefault="00D81D44">
      <w:pPr>
        <w:pBdr>
          <w:top w:val="nil"/>
          <w:left w:val="nil"/>
          <w:bottom w:val="nil"/>
          <w:right w:val="nil"/>
          <w:between w:val="nil"/>
        </w:pBdr>
        <w:spacing w:before="240" w:after="240" w:line="276" w:lineRule="auto"/>
        <w:ind w:left="851" w:right="618"/>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i/>
          <w:sz w:val="22"/>
          <w:szCs w:val="22"/>
        </w:rPr>
        <w:t>“</w:t>
      </w:r>
      <w:proofErr w:type="spellStart"/>
      <w:r w:rsidRPr="0081431B">
        <w:rPr>
          <w:rFonts w:ascii="Palatino Linotype" w:eastAsia="Palatino Linotype" w:hAnsi="Palatino Linotype" w:cs="Palatino Linotype"/>
          <w:b/>
          <w:i/>
          <w:sz w:val="22"/>
          <w:szCs w:val="22"/>
        </w:rPr>
        <w:t>Curriculum</w:t>
      </w:r>
      <w:proofErr w:type="spellEnd"/>
      <w:r w:rsidRPr="0081431B">
        <w:rPr>
          <w:rFonts w:ascii="Palatino Linotype" w:eastAsia="Palatino Linotype" w:hAnsi="Palatino Linotype" w:cs="Palatino Linotype"/>
          <w:b/>
          <w:i/>
          <w:sz w:val="22"/>
          <w:szCs w:val="22"/>
        </w:rPr>
        <w:t xml:space="preserve"> Vitae de servidores públicos. Es obligación de los sujetos obligados otorgar acceso a versiones públicas de los mismos ante una solicitud de acceso. </w:t>
      </w:r>
      <w:r w:rsidRPr="0081431B">
        <w:rPr>
          <w:rFonts w:ascii="Palatino Linotype" w:eastAsia="Palatino Linotype" w:hAnsi="Palatino Linotype" w:cs="Palatino Linotype"/>
          <w:i/>
          <w:sz w:val="22"/>
          <w:szCs w:val="22"/>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81431B">
        <w:rPr>
          <w:rFonts w:ascii="Palatino Linotype" w:eastAsia="Palatino Linotype" w:hAnsi="Palatino Linotype" w:cs="Palatino Linotype"/>
          <w:i/>
          <w:sz w:val="22"/>
          <w:szCs w:val="22"/>
        </w:rPr>
        <w:t>curriculum</w:t>
      </w:r>
      <w:proofErr w:type="spellEnd"/>
      <w:r w:rsidRPr="0081431B">
        <w:rPr>
          <w:rFonts w:ascii="Palatino Linotype" w:eastAsia="Palatino Linotype" w:hAnsi="Palatino Linotype" w:cs="Palatino Linotype"/>
          <w:i/>
          <w:sz w:val="22"/>
          <w:szCs w:val="22"/>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81431B">
        <w:rPr>
          <w:rFonts w:ascii="Palatino Linotype" w:eastAsia="Palatino Linotype" w:hAnsi="Palatino Linotype" w:cs="Palatino Linotype"/>
          <w:i/>
          <w:sz w:val="22"/>
          <w:szCs w:val="22"/>
        </w:rPr>
        <w:t>curriculum</w:t>
      </w:r>
      <w:proofErr w:type="spellEnd"/>
      <w:r w:rsidRPr="0081431B">
        <w:rPr>
          <w:rFonts w:ascii="Palatino Linotype" w:eastAsia="Palatino Linotype" w:hAnsi="Palatino Linotype" w:cs="Palatino Linotype"/>
          <w:i/>
          <w:sz w:val="22"/>
          <w:szCs w:val="22"/>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1BDAC08E" w14:textId="77777777" w:rsidR="00994FA7" w:rsidRPr="0081431B" w:rsidRDefault="00D81D4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En esa tesitura, debe apuntarse que esta constituye una obligación de transparencia, pues el </w:t>
      </w:r>
      <w:r w:rsidRPr="0081431B">
        <w:rPr>
          <w:rFonts w:ascii="Palatino Linotype" w:eastAsia="Palatino Linotype" w:hAnsi="Palatino Linotype" w:cs="Palatino Linotype"/>
          <w:b/>
          <w:sz w:val="22"/>
          <w:szCs w:val="22"/>
        </w:rPr>
        <w:t>Sujeto Obligado</w:t>
      </w:r>
      <w:r w:rsidRPr="0081431B">
        <w:rPr>
          <w:rFonts w:ascii="Palatino Linotype" w:eastAsia="Palatino Linotype" w:hAnsi="Palatino Linotype" w:cs="Palatino Linotype"/>
          <w:sz w:val="22"/>
          <w:szCs w:val="22"/>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14:paraId="3219C9D3" w14:textId="77777777" w:rsidR="00994FA7" w:rsidRPr="0081431B" w:rsidRDefault="00D81D44">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i/>
          <w:sz w:val="22"/>
          <w:szCs w:val="22"/>
        </w:rPr>
        <w:lastRenderedPageBreak/>
        <w:t>“</w:t>
      </w:r>
      <w:r w:rsidRPr="0081431B">
        <w:rPr>
          <w:rFonts w:ascii="Palatino Linotype" w:eastAsia="Palatino Linotype" w:hAnsi="Palatino Linotype" w:cs="Palatino Linotype"/>
          <w:b/>
          <w:i/>
          <w:sz w:val="22"/>
          <w:szCs w:val="22"/>
        </w:rPr>
        <w:t>Artículo 92</w:t>
      </w:r>
      <w:r w:rsidRPr="0081431B">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2606D02" w14:textId="77777777" w:rsidR="00994FA7" w:rsidRPr="0081431B" w:rsidRDefault="00D81D44">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i/>
          <w:sz w:val="22"/>
          <w:szCs w:val="22"/>
        </w:rPr>
        <w:t>...</w:t>
      </w:r>
    </w:p>
    <w:p w14:paraId="6842B8E5" w14:textId="77777777" w:rsidR="00994FA7" w:rsidRPr="0081431B" w:rsidRDefault="00D81D44">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b/>
          <w:i/>
          <w:sz w:val="22"/>
          <w:szCs w:val="22"/>
        </w:rPr>
        <w:t>XXI. La información curricular, desde el nivel de jefe de departamento o equivalente, hasta el titular del sujeto obligado</w:t>
      </w:r>
      <w:r w:rsidRPr="0081431B">
        <w:rPr>
          <w:rFonts w:ascii="Palatino Linotype" w:eastAsia="Palatino Linotype" w:hAnsi="Palatino Linotype" w:cs="Palatino Linotype"/>
          <w:i/>
          <w:sz w:val="22"/>
          <w:szCs w:val="22"/>
        </w:rPr>
        <w:t xml:space="preserve">, así como, en su caso, las sanciones administrativas de que haya sido objeto” </w:t>
      </w:r>
    </w:p>
    <w:p w14:paraId="62BC1ADB" w14:textId="77777777" w:rsidR="00994FA7" w:rsidRPr="0081431B" w:rsidRDefault="00D81D44">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i/>
          <w:sz w:val="22"/>
          <w:szCs w:val="22"/>
        </w:rPr>
        <w:t>(Énfasis añadido)</w:t>
      </w:r>
    </w:p>
    <w:p w14:paraId="655F3273" w14:textId="77777777" w:rsidR="00994FA7" w:rsidRPr="0081431B" w:rsidRDefault="00D81D44">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Como se aprecia en el dispositivo legal citado, lo sujetos obligados deben publicar la información curricular de los(as) servidores(as) públicos(as) y/o personas que desempeñen actualmente un empleo, cargo o comisión y/o ejerzan actos de autoridad en el </w:t>
      </w:r>
      <w:r w:rsidRPr="0081431B">
        <w:rPr>
          <w:rFonts w:ascii="Palatino Linotype" w:eastAsia="Palatino Linotype" w:hAnsi="Palatino Linotype" w:cs="Palatino Linotype"/>
          <w:b/>
          <w:sz w:val="22"/>
          <w:szCs w:val="22"/>
        </w:rPr>
        <w:t xml:space="preserve">Sujeto Obligado, </w:t>
      </w:r>
      <w:r w:rsidRPr="0081431B">
        <w:rPr>
          <w:rFonts w:ascii="Palatino Linotype" w:eastAsia="Palatino Linotype" w:hAnsi="Palatino Linotype" w:cs="Palatino Linotype"/>
          <w:sz w:val="22"/>
          <w:szCs w:val="22"/>
        </w:rPr>
        <w:t>como se apreció en la cita, debe precisarse que dicha circunstancia no es</w:t>
      </w:r>
      <w:r w:rsidRPr="0081431B">
        <w:rPr>
          <w:rFonts w:ascii="Palatino Linotype" w:eastAsia="Palatino Linotype" w:hAnsi="Palatino Linotype" w:cs="Palatino Linotype"/>
          <w:b/>
          <w:sz w:val="22"/>
          <w:szCs w:val="22"/>
        </w:rPr>
        <w:t xml:space="preserve"> </w:t>
      </w:r>
      <w:r w:rsidRPr="0081431B">
        <w:rPr>
          <w:rFonts w:ascii="Palatino Linotype" w:eastAsia="Palatino Linotype" w:hAnsi="Palatino Linotype" w:cs="Palatino Linotype"/>
          <w:sz w:val="22"/>
          <w:szCs w:val="22"/>
        </w:rPr>
        <w:t>óbice para que se encuentre impedido a contar con dicha información respecto de todos los servidores públicos con los que tenga una relación laboral.</w:t>
      </w:r>
    </w:p>
    <w:p w14:paraId="101F5F64" w14:textId="77777777" w:rsidR="00994FA7" w:rsidRPr="0081431B" w:rsidRDefault="00D81D44">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De lo anterior, se desprende que una de las formas en que los ciudadanos pueden evaluar las aptitudes para desempeñar un cargo público determinado, es mediante la publicidad de ciertos datos contenidos en la ficha curricular, tales como: la trayectoria académica, profesional, laboral, así como todos aquellos que acrediten su capacidad, habilidades y pericia para ocupar el puesto público. Lo anterior, para favorecer la rendición de cuentas, pues la publicidad de lo anterior tiene como fin verificar el correcto desempeño de los sujetos obligados.</w:t>
      </w:r>
    </w:p>
    <w:p w14:paraId="1E9B2B3D" w14:textId="77777777" w:rsidR="00994FA7" w:rsidRPr="0081431B" w:rsidRDefault="00D81D44">
      <w:pPr>
        <w:spacing w:before="240"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Bajo este orden de ideas, debemos recordar que el </w:t>
      </w:r>
      <w:r w:rsidRPr="0081431B">
        <w:rPr>
          <w:rFonts w:ascii="Palatino Linotype" w:eastAsia="Palatino Linotype" w:hAnsi="Palatino Linotype" w:cs="Palatino Linotype"/>
          <w:b/>
          <w:sz w:val="22"/>
          <w:szCs w:val="22"/>
        </w:rPr>
        <w:t>Sujeto Obligado</w:t>
      </w:r>
      <w:r w:rsidRPr="0081431B">
        <w:rPr>
          <w:rFonts w:ascii="Palatino Linotype" w:eastAsia="Palatino Linotype" w:hAnsi="Palatino Linotype" w:cs="Palatino Linotype"/>
          <w:sz w:val="22"/>
          <w:szCs w:val="22"/>
        </w:rPr>
        <w:t xml:space="preserve"> hizo entrega de las fichas curriculares solamente de nueve regidores, de la secretaría técnica y de la presidenta municipal, precisando que es la información con la cual contaba a la fecha de la solicitud; sin embargo, cabe recordar que la parte </w:t>
      </w:r>
      <w:r w:rsidRPr="0081431B">
        <w:rPr>
          <w:rFonts w:ascii="Palatino Linotype" w:eastAsia="Palatino Linotype" w:hAnsi="Palatino Linotype" w:cs="Palatino Linotype"/>
          <w:b/>
          <w:sz w:val="22"/>
          <w:szCs w:val="22"/>
        </w:rPr>
        <w:t>Recurrente</w:t>
      </w:r>
      <w:r w:rsidRPr="0081431B">
        <w:rPr>
          <w:rFonts w:ascii="Palatino Linotype" w:eastAsia="Palatino Linotype" w:hAnsi="Palatino Linotype" w:cs="Palatino Linotype"/>
          <w:sz w:val="22"/>
          <w:szCs w:val="22"/>
        </w:rPr>
        <w:t xml:space="preserve"> también solicitó la información del </w:t>
      </w:r>
      <w:r w:rsidRPr="0081431B">
        <w:rPr>
          <w:rFonts w:ascii="Palatino Linotype" w:eastAsia="Palatino Linotype" w:hAnsi="Palatino Linotype" w:cs="Palatino Linotype"/>
          <w:sz w:val="22"/>
          <w:szCs w:val="22"/>
        </w:rPr>
        <w:lastRenderedPageBreak/>
        <w:t xml:space="preserve">Secretario del ayuntamiento y los Directores de las áreas, respecto de la cual versa su inconformidad; por lo que es necesario traer a colación el contenido del artículo 43 del Bando Municipal del Ayuntamiento de Ixtlahuaca vigente, el cual establece que la administración pública municipal está integrada por las siguientes dependencias administrativas: </w:t>
      </w:r>
    </w:p>
    <w:p w14:paraId="41D68792" w14:textId="77777777" w:rsidR="00994FA7" w:rsidRPr="0081431B" w:rsidRDefault="00994FA7">
      <w:pPr>
        <w:widowControl w:val="0"/>
        <w:tabs>
          <w:tab w:val="left" w:pos="1701"/>
          <w:tab w:val="left" w:pos="1843"/>
        </w:tabs>
        <w:spacing w:line="360" w:lineRule="auto"/>
        <w:jc w:val="both"/>
        <w:rPr>
          <w:rFonts w:ascii="Palatino Linotype" w:eastAsia="Palatino Linotype" w:hAnsi="Palatino Linotype" w:cs="Palatino Linotype"/>
          <w:sz w:val="22"/>
          <w:szCs w:val="22"/>
        </w:rPr>
      </w:pPr>
    </w:p>
    <w:p w14:paraId="5E1BBFA8"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w:t>
      </w:r>
      <w:r w:rsidRPr="0081431B">
        <w:rPr>
          <w:rFonts w:ascii="Palatino Linotype" w:eastAsia="Palatino Linotype" w:hAnsi="Palatino Linotype" w:cs="Palatino Linotype"/>
          <w:b/>
          <w:i/>
          <w:sz w:val="22"/>
          <w:szCs w:val="22"/>
        </w:rPr>
        <w:t>Artículo 43</w:t>
      </w:r>
      <w:r w:rsidRPr="0081431B">
        <w:rPr>
          <w:rFonts w:ascii="Palatino Linotype" w:eastAsia="Palatino Linotype" w:hAnsi="Palatino Linotype" w:cs="Palatino Linotype"/>
          <w:i/>
          <w:sz w:val="22"/>
          <w:szCs w:val="22"/>
        </w:rPr>
        <w:t>.- La Administración Pública Municipal Centralizada estará integrada por las siguientes Dependencias administrativas:</w:t>
      </w:r>
    </w:p>
    <w:p w14:paraId="69948524"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b/>
          <w:i/>
          <w:sz w:val="22"/>
          <w:szCs w:val="22"/>
        </w:rPr>
      </w:pPr>
      <w:r w:rsidRPr="0081431B">
        <w:rPr>
          <w:rFonts w:ascii="Palatino Linotype" w:eastAsia="Palatino Linotype" w:hAnsi="Palatino Linotype" w:cs="Palatino Linotype"/>
          <w:i/>
          <w:sz w:val="22"/>
          <w:szCs w:val="22"/>
        </w:rPr>
        <w:t xml:space="preserve">I. </w:t>
      </w:r>
      <w:r w:rsidRPr="0081431B">
        <w:rPr>
          <w:rFonts w:ascii="Palatino Linotype" w:eastAsia="Palatino Linotype" w:hAnsi="Palatino Linotype" w:cs="Palatino Linotype"/>
          <w:b/>
          <w:i/>
          <w:sz w:val="22"/>
          <w:szCs w:val="22"/>
        </w:rPr>
        <w:t>ÁREAS AUXILIARES:</w:t>
      </w:r>
    </w:p>
    <w:p w14:paraId="01C4B29D"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a) Secretaría Particular.</w:t>
      </w:r>
    </w:p>
    <w:p w14:paraId="7204E02A"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b) Secretaría Técnica.</w:t>
      </w:r>
    </w:p>
    <w:p w14:paraId="40188EC4"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c) Coordinación General Municipal de Mejora Regulatoria.</w:t>
      </w:r>
    </w:p>
    <w:p w14:paraId="0929C827"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d) Coordinación de Comunicación Social.</w:t>
      </w:r>
    </w:p>
    <w:p w14:paraId="22F03691"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e) Oficialía de partes</w:t>
      </w:r>
    </w:p>
    <w:p w14:paraId="746A2D91"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b/>
          <w:i/>
          <w:sz w:val="22"/>
          <w:szCs w:val="22"/>
          <w:u w:val="single"/>
        </w:rPr>
      </w:pPr>
      <w:r w:rsidRPr="0081431B">
        <w:rPr>
          <w:rFonts w:ascii="Palatino Linotype" w:eastAsia="Palatino Linotype" w:hAnsi="Palatino Linotype" w:cs="Palatino Linotype"/>
          <w:b/>
          <w:i/>
          <w:sz w:val="22"/>
          <w:szCs w:val="22"/>
          <w:u w:val="single"/>
        </w:rPr>
        <w:t xml:space="preserve">II. SECTOR CENTRAL: </w:t>
      </w:r>
    </w:p>
    <w:p w14:paraId="28630C2A"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b/>
          <w:i/>
          <w:sz w:val="22"/>
          <w:szCs w:val="22"/>
        </w:rPr>
      </w:pPr>
      <w:r w:rsidRPr="0081431B">
        <w:rPr>
          <w:rFonts w:ascii="Palatino Linotype" w:eastAsia="Palatino Linotype" w:hAnsi="Palatino Linotype" w:cs="Palatino Linotype"/>
          <w:b/>
          <w:i/>
          <w:sz w:val="22"/>
          <w:szCs w:val="22"/>
        </w:rPr>
        <w:t>a) Secretaría del Ayuntamiento;</w:t>
      </w:r>
    </w:p>
    <w:p w14:paraId="7AD65DBA"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b) Tesorería Municipal;</w:t>
      </w:r>
    </w:p>
    <w:p w14:paraId="0CD6AACD"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c) Contraloría Municipal;</w:t>
      </w:r>
    </w:p>
    <w:p w14:paraId="22632243"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d) Dirección Jurídica Consultiva;</w:t>
      </w:r>
    </w:p>
    <w:p w14:paraId="50262920"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e) Dirección de Desarrollo Territorial Sostenible;</w:t>
      </w:r>
    </w:p>
    <w:p w14:paraId="630480B9"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f) Dirección de Obras Públicas;</w:t>
      </w:r>
    </w:p>
    <w:p w14:paraId="3ECB19B7"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g) Dirección de Desarrollo Económico y Fomento Comercial e Industrial;</w:t>
      </w:r>
    </w:p>
    <w:p w14:paraId="10A65986"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h) Dirección de Administración;</w:t>
      </w:r>
    </w:p>
    <w:p w14:paraId="58C52D90"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i) Dirección de Gobierno Municipal;</w:t>
      </w:r>
    </w:p>
    <w:p w14:paraId="1F71DCE2"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j) Dirección del Bienestar;</w:t>
      </w:r>
    </w:p>
    <w:p w14:paraId="6E338F55"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k) Dirección de Seguridad Pública, Desarrollo Vial y Tránsito;</w:t>
      </w:r>
    </w:p>
    <w:p w14:paraId="4B0EA9C9"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l) Dirección del Campo;</w:t>
      </w:r>
    </w:p>
    <w:p w14:paraId="0C94723E"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m) Dirección de Servicios Públicos e Imagen Urbana;</w:t>
      </w:r>
    </w:p>
    <w:p w14:paraId="35EF6F6B"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n) Dirección de Medio Ambiente;</w:t>
      </w:r>
    </w:p>
    <w:p w14:paraId="3D922CDE"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o) Dirección de Educación y Cultura;</w:t>
      </w:r>
    </w:p>
    <w:p w14:paraId="2BD0280D"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p) Dirección de la mujer;</w:t>
      </w:r>
    </w:p>
    <w:p w14:paraId="6B9D47AC"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q) Dirección de la Juventud;</w:t>
      </w:r>
    </w:p>
    <w:p w14:paraId="0BD3803B"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r) Dirección de Turismo y Fomento Artesanal;</w:t>
      </w:r>
    </w:p>
    <w:p w14:paraId="4BEB1CE4"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lastRenderedPageBreak/>
        <w:t>s) Dirección para la Atención de los Pueblos Originarios</w:t>
      </w:r>
    </w:p>
    <w:p w14:paraId="15C03F48"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t) Unidad de Información, Planeación, Programación y Evaluación;</w:t>
      </w:r>
    </w:p>
    <w:p w14:paraId="0B486894"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u) Unidad de Transparencia y Acceso a la Información;</w:t>
      </w:r>
    </w:p>
    <w:p w14:paraId="73E0AAD0"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v) Unidad de Control animal;</w:t>
      </w:r>
    </w:p>
    <w:p w14:paraId="0D05DE7C"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w) Instituto del Emprendedor;</w:t>
      </w:r>
    </w:p>
    <w:p w14:paraId="3534E455"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x) Instituto Municipal de Cultura Física y Deporte de Ixtlahuaca;</w:t>
      </w:r>
    </w:p>
    <w:p w14:paraId="49286DF1"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y) Coordinación de Protección Civil y Bomberos.</w:t>
      </w:r>
    </w:p>
    <w:p w14:paraId="2F0E80F5"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b/>
          <w:i/>
          <w:sz w:val="22"/>
          <w:szCs w:val="22"/>
        </w:rPr>
      </w:pPr>
      <w:r w:rsidRPr="0081431B">
        <w:rPr>
          <w:rFonts w:ascii="Palatino Linotype" w:eastAsia="Palatino Linotype" w:hAnsi="Palatino Linotype" w:cs="Palatino Linotype"/>
          <w:b/>
          <w:i/>
          <w:sz w:val="22"/>
          <w:szCs w:val="22"/>
        </w:rPr>
        <w:t>III. ORGANISMO AUTÓNOMO:</w:t>
      </w:r>
    </w:p>
    <w:p w14:paraId="5A75F8A4" w14:textId="77777777" w:rsidR="00994FA7" w:rsidRPr="0081431B" w:rsidRDefault="00D81D44">
      <w:pPr>
        <w:widowControl w:val="0"/>
        <w:tabs>
          <w:tab w:val="left" w:pos="1701"/>
          <w:tab w:val="left" w:pos="1843"/>
        </w:tabs>
        <w:spacing w:line="276" w:lineRule="auto"/>
        <w:ind w:left="851" w:right="616"/>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i/>
          <w:sz w:val="22"/>
          <w:szCs w:val="22"/>
        </w:rPr>
        <w:t>a) Defensoría Municipal de los Derechos Humanos</w:t>
      </w:r>
      <w:r w:rsidRPr="0081431B">
        <w:rPr>
          <w:rFonts w:ascii="Palatino Linotype" w:eastAsia="Palatino Linotype" w:hAnsi="Palatino Linotype" w:cs="Palatino Linotype"/>
          <w:sz w:val="22"/>
          <w:szCs w:val="22"/>
        </w:rPr>
        <w:t>.</w:t>
      </w:r>
    </w:p>
    <w:p w14:paraId="7AD089E9" w14:textId="77777777" w:rsidR="00994FA7" w:rsidRPr="0081431B" w:rsidRDefault="00994FA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D47A3C9" w14:textId="77777777" w:rsidR="00994FA7" w:rsidRPr="0081431B" w:rsidRDefault="00D81D4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De este modo, este Organismo Garante encontró que en la Primera Sesión Ordinaria de Cabildo de fecha primero de enero de dos mil veinticinco, se aprobó por unanimidad de votos, los nombramientos de la Secretaría del Ayuntamiento y de los Titulares de las Dependencias de la actual Administración, tal y como se muestra a continuación: </w:t>
      </w:r>
    </w:p>
    <w:p w14:paraId="30631E7A" w14:textId="77777777" w:rsidR="00994FA7" w:rsidRPr="0081431B" w:rsidRDefault="00994FA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594FA98" w14:textId="77777777" w:rsidR="00994FA7" w:rsidRPr="0081431B" w:rsidRDefault="00D81D44">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81431B">
        <w:rPr>
          <w:rFonts w:ascii="Palatino Linotype" w:eastAsia="Palatino Linotype" w:hAnsi="Palatino Linotype" w:cs="Palatino Linotype"/>
          <w:noProof/>
          <w:sz w:val="22"/>
          <w:szCs w:val="22"/>
          <w:lang w:val="es-MX" w:eastAsia="es-MX"/>
        </w:rPr>
        <w:drawing>
          <wp:inline distT="0" distB="0" distL="0" distR="0" wp14:anchorId="007C018D" wp14:editId="305424E3">
            <wp:extent cx="4940507" cy="3692609"/>
            <wp:effectExtent l="0" t="0" r="0" b="0"/>
            <wp:docPr id="16133431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940507" cy="3692609"/>
                    </a:xfrm>
                    <a:prstGeom prst="rect">
                      <a:avLst/>
                    </a:prstGeom>
                    <a:ln/>
                  </pic:spPr>
                </pic:pic>
              </a:graphicData>
            </a:graphic>
          </wp:inline>
        </w:drawing>
      </w:r>
    </w:p>
    <w:p w14:paraId="1F5E95FA" w14:textId="77777777" w:rsidR="00994FA7" w:rsidRPr="0081431B" w:rsidRDefault="00D81D44">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81431B">
        <w:rPr>
          <w:rFonts w:ascii="Palatino Linotype" w:eastAsia="Palatino Linotype" w:hAnsi="Palatino Linotype" w:cs="Palatino Linotype"/>
          <w:noProof/>
          <w:sz w:val="22"/>
          <w:szCs w:val="22"/>
          <w:lang w:val="es-MX" w:eastAsia="es-MX"/>
        </w:rPr>
        <w:lastRenderedPageBreak/>
        <w:drawing>
          <wp:inline distT="0" distB="0" distL="0" distR="0" wp14:anchorId="2717E7D1" wp14:editId="5B25099D">
            <wp:extent cx="4805579" cy="5373855"/>
            <wp:effectExtent l="0" t="0" r="0" b="0"/>
            <wp:docPr id="16133431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805579" cy="5373855"/>
                    </a:xfrm>
                    <a:prstGeom prst="rect">
                      <a:avLst/>
                    </a:prstGeom>
                    <a:ln/>
                  </pic:spPr>
                </pic:pic>
              </a:graphicData>
            </a:graphic>
          </wp:inline>
        </w:drawing>
      </w:r>
    </w:p>
    <w:p w14:paraId="0AAC5BDC" w14:textId="77777777" w:rsidR="00994FA7" w:rsidRPr="0081431B" w:rsidRDefault="00D81D44">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81431B">
        <w:rPr>
          <w:rFonts w:ascii="Palatino Linotype" w:eastAsia="Palatino Linotype" w:hAnsi="Palatino Linotype" w:cs="Palatino Linotype"/>
          <w:noProof/>
          <w:sz w:val="22"/>
          <w:szCs w:val="22"/>
          <w:lang w:val="es-MX" w:eastAsia="es-MX"/>
        </w:rPr>
        <w:drawing>
          <wp:inline distT="0" distB="0" distL="0" distR="0" wp14:anchorId="36EEB593" wp14:editId="7EB888FD">
            <wp:extent cx="4988292" cy="1148620"/>
            <wp:effectExtent l="0" t="0" r="0" b="0"/>
            <wp:docPr id="16133431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988292" cy="1148620"/>
                    </a:xfrm>
                    <a:prstGeom prst="rect">
                      <a:avLst/>
                    </a:prstGeom>
                    <a:ln/>
                  </pic:spPr>
                </pic:pic>
              </a:graphicData>
            </a:graphic>
          </wp:inline>
        </w:drawing>
      </w:r>
    </w:p>
    <w:p w14:paraId="114CB7B4" w14:textId="77777777" w:rsidR="00994FA7" w:rsidRPr="0081431B" w:rsidRDefault="00D81D44">
      <w:pPr>
        <w:pBdr>
          <w:top w:val="nil"/>
          <w:left w:val="nil"/>
          <w:bottom w:val="nil"/>
          <w:right w:val="nil"/>
          <w:between w:val="nil"/>
        </w:pBdr>
        <w:spacing w:line="360" w:lineRule="auto"/>
        <w:jc w:val="center"/>
        <w:rPr>
          <w:rFonts w:ascii="Palatino Linotype" w:eastAsia="Palatino Linotype" w:hAnsi="Palatino Linotype" w:cs="Palatino Linotype"/>
          <w:sz w:val="22"/>
          <w:szCs w:val="22"/>
        </w:rPr>
      </w:pPr>
      <w:r w:rsidRPr="0081431B">
        <w:rPr>
          <w:rFonts w:ascii="Palatino Linotype" w:eastAsia="Palatino Linotype" w:hAnsi="Palatino Linotype" w:cs="Palatino Linotype"/>
          <w:noProof/>
          <w:sz w:val="22"/>
          <w:szCs w:val="22"/>
          <w:lang w:val="es-MX" w:eastAsia="es-MX"/>
        </w:rPr>
        <w:lastRenderedPageBreak/>
        <w:drawing>
          <wp:inline distT="0" distB="0" distL="0" distR="0" wp14:anchorId="086C41C8" wp14:editId="3C24507A">
            <wp:extent cx="5190882" cy="2038689"/>
            <wp:effectExtent l="0" t="0" r="0" b="0"/>
            <wp:docPr id="16133431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190882" cy="2038689"/>
                    </a:xfrm>
                    <a:prstGeom prst="rect">
                      <a:avLst/>
                    </a:prstGeom>
                    <a:ln/>
                  </pic:spPr>
                </pic:pic>
              </a:graphicData>
            </a:graphic>
          </wp:inline>
        </w:drawing>
      </w:r>
    </w:p>
    <w:p w14:paraId="47303162" w14:textId="77777777" w:rsidR="00994FA7" w:rsidRPr="0081431B" w:rsidRDefault="00D81D44">
      <w:pPr>
        <w:spacing w:before="240"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Por lo que, se advierte que desde el primero de enero del año en curso, se nombraron a los directores que integran la administración municipal de Ixtlahuaca, entendiéndose con ello, que su alta es a partir de ese día; por lo que resulta contrario con lo referido por el </w:t>
      </w:r>
      <w:r w:rsidRPr="0081431B">
        <w:rPr>
          <w:rFonts w:ascii="Palatino Linotype" w:eastAsia="Palatino Linotype" w:hAnsi="Palatino Linotype" w:cs="Palatino Linotype"/>
          <w:b/>
          <w:sz w:val="22"/>
          <w:szCs w:val="22"/>
        </w:rPr>
        <w:t>Sujeto Obligado</w:t>
      </w:r>
      <w:r w:rsidRPr="0081431B">
        <w:rPr>
          <w:rFonts w:ascii="Palatino Linotype" w:eastAsia="Palatino Linotype" w:hAnsi="Palatino Linotype" w:cs="Palatino Linotype"/>
          <w:sz w:val="22"/>
          <w:szCs w:val="22"/>
        </w:rPr>
        <w:t xml:space="preserve">, al señalar que, a la fecha de la solicitud la Presidenta Municipal, Regidores y Secretaria Técnica, eran los únicos que contaban con su alta; por lo que, se concluye que el </w:t>
      </w:r>
      <w:r w:rsidRPr="0081431B">
        <w:rPr>
          <w:rFonts w:ascii="Palatino Linotype" w:eastAsia="Palatino Linotype" w:hAnsi="Palatino Linotype" w:cs="Palatino Linotype"/>
          <w:b/>
          <w:sz w:val="22"/>
          <w:szCs w:val="22"/>
        </w:rPr>
        <w:t>Sujeto Obligado</w:t>
      </w:r>
      <w:r w:rsidRPr="0081431B">
        <w:rPr>
          <w:rFonts w:ascii="Palatino Linotype" w:eastAsia="Palatino Linotype" w:hAnsi="Palatino Linotype" w:cs="Palatino Linotype"/>
          <w:sz w:val="22"/>
          <w:szCs w:val="22"/>
        </w:rPr>
        <w:t xml:space="preserve"> cuenta con la información solicitada; aunado a que tiene facultades, atribuciones y competencias, para generar, administrar y poseer la misma.</w:t>
      </w:r>
    </w:p>
    <w:p w14:paraId="1EE350E6" w14:textId="77777777" w:rsidR="00994FA7" w:rsidRPr="0081431B" w:rsidRDefault="00D81D44">
      <w:pPr>
        <w:spacing w:before="240"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Por lo antes dicho, debido a que el </w:t>
      </w:r>
      <w:r w:rsidRPr="0081431B">
        <w:rPr>
          <w:rFonts w:ascii="Palatino Linotype" w:eastAsia="Palatino Linotype" w:hAnsi="Palatino Linotype" w:cs="Palatino Linotype"/>
          <w:b/>
          <w:sz w:val="22"/>
          <w:szCs w:val="22"/>
        </w:rPr>
        <w:t>Sujeto Obligado</w:t>
      </w:r>
      <w:r w:rsidRPr="0081431B">
        <w:rPr>
          <w:rFonts w:ascii="Palatino Linotype" w:eastAsia="Palatino Linotype" w:hAnsi="Palatino Linotype" w:cs="Palatino Linotype"/>
          <w:sz w:val="22"/>
          <w:szCs w:val="22"/>
        </w:rPr>
        <w:t>, no cumplió cabalmente con la entrega de la información, este Organismo Garante determina ordenar al Sujeto Obligado, la entrega, de ser el caso en versión pública, del documento donde conste la información curricular de los directores que integran la actual administración pública municipal en funciones al dieciséis de enero de dos mil veinticinco.</w:t>
      </w:r>
    </w:p>
    <w:p w14:paraId="11A3484C" w14:textId="77777777" w:rsidR="00994FA7" w:rsidRPr="0081431B" w:rsidRDefault="00994FA7">
      <w:pPr>
        <w:widowControl w:val="0"/>
        <w:spacing w:line="360" w:lineRule="auto"/>
        <w:jc w:val="both"/>
        <w:rPr>
          <w:rFonts w:ascii="Palatino Linotype" w:eastAsia="Palatino Linotype" w:hAnsi="Palatino Linotype" w:cs="Palatino Linotype"/>
          <w:sz w:val="22"/>
          <w:szCs w:val="22"/>
        </w:rPr>
      </w:pPr>
    </w:p>
    <w:p w14:paraId="40193CB0" w14:textId="77777777" w:rsidR="00994FA7" w:rsidRPr="0081431B" w:rsidRDefault="00D81D44">
      <w:pPr>
        <w:widowControl w:val="0"/>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81431B">
        <w:rPr>
          <w:rFonts w:ascii="Palatino Linotype" w:eastAsia="Palatino Linotype" w:hAnsi="Palatino Linotype" w:cs="Palatino Linotype"/>
          <w:b/>
          <w:sz w:val="22"/>
          <w:szCs w:val="22"/>
        </w:rPr>
        <w:t xml:space="preserve">Certificaciones de Competencia Laboral </w:t>
      </w:r>
    </w:p>
    <w:p w14:paraId="233A04CE" w14:textId="77777777" w:rsidR="00994FA7" w:rsidRPr="0081431B" w:rsidRDefault="00D81D44">
      <w:pPr>
        <w:widowControl w:val="0"/>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Respecto a este punto y para determinar la naturaleza de las certificaciones, de acuerdo con el Consejo Nacional de Normalización y Certificación de Competencias, el </w:t>
      </w:r>
      <w:r w:rsidRPr="0081431B">
        <w:rPr>
          <w:rFonts w:ascii="Palatino Linotype" w:eastAsia="Palatino Linotype" w:hAnsi="Palatino Linotype" w:cs="Palatino Linotype"/>
          <w:b/>
          <w:i/>
          <w:sz w:val="22"/>
          <w:szCs w:val="22"/>
        </w:rPr>
        <w:t>Certificado de Competencia</w:t>
      </w:r>
      <w:r w:rsidRPr="0081431B">
        <w:rPr>
          <w:rFonts w:ascii="Palatino Linotype" w:eastAsia="Palatino Linotype" w:hAnsi="Palatino Linotype" w:cs="Palatino Linotype"/>
          <w:b/>
          <w:sz w:val="22"/>
          <w:szCs w:val="22"/>
        </w:rPr>
        <w:t xml:space="preserve"> </w:t>
      </w:r>
      <w:r w:rsidRPr="0081431B">
        <w:rPr>
          <w:rFonts w:ascii="Palatino Linotype" w:eastAsia="Palatino Linotype" w:hAnsi="Palatino Linotype" w:cs="Palatino Linotype"/>
          <w:sz w:val="22"/>
          <w:szCs w:val="22"/>
        </w:rPr>
        <w:t xml:space="preserve">es un documento oficial donde se acredita a una persona como competente de </w:t>
      </w:r>
      <w:r w:rsidRPr="0081431B">
        <w:rPr>
          <w:rFonts w:ascii="Palatino Linotype" w:eastAsia="Palatino Linotype" w:hAnsi="Palatino Linotype" w:cs="Palatino Linotype"/>
          <w:sz w:val="22"/>
          <w:szCs w:val="22"/>
        </w:rPr>
        <w:lastRenderedPageBreak/>
        <w:t xml:space="preserve">acuerdo con lo establecido en un Estándar de Competencia, es decir, este documento asegura que una persona cuenta con un dominio respecto a una materia específica.  </w:t>
      </w:r>
    </w:p>
    <w:p w14:paraId="03D716A6" w14:textId="77777777" w:rsidR="00994FA7" w:rsidRPr="0081431B" w:rsidRDefault="00994FA7">
      <w:pPr>
        <w:widowControl w:val="0"/>
        <w:spacing w:line="360" w:lineRule="auto"/>
        <w:jc w:val="both"/>
        <w:rPr>
          <w:rFonts w:ascii="Palatino Linotype" w:eastAsia="Palatino Linotype" w:hAnsi="Palatino Linotype" w:cs="Palatino Linotype"/>
          <w:sz w:val="22"/>
          <w:szCs w:val="22"/>
        </w:rPr>
      </w:pPr>
    </w:p>
    <w:p w14:paraId="6D8CA08A" w14:textId="77777777" w:rsidR="00994FA7" w:rsidRPr="0081431B" w:rsidRDefault="00D81D44">
      <w:pPr>
        <w:widowControl w:val="0"/>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Es de precisar que, la parte </w:t>
      </w:r>
      <w:r w:rsidRPr="0081431B">
        <w:rPr>
          <w:rFonts w:ascii="Palatino Linotype" w:eastAsia="Palatino Linotype" w:hAnsi="Palatino Linotype" w:cs="Palatino Linotype"/>
          <w:b/>
          <w:sz w:val="22"/>
          <w:szCs w:val="22"/>
        </w:rPr>
        <w:t>Recurrente</w:t>
      </w:r>
      <w:r w:rsidRPr="0081431B">
        <w:rPr>
          <w:rFonts w:ascii="Palatino Linotype" w:eastAsia="Palatino Linotype" w:hAnsi="Palatino Linotype" w:cs="Palatino Linotype"/>
          <w:sz w:val="22"/>
          <w:szCs w:val="22"/>
        </w:rPr>
        <w:t xml:space="preserve"> solicitó la información de los directores de área; sin embargo, toda vez que el Particular no está obligado a conocer los temas técnicos, jurídicos o administrativos, se debe entender que su solicitud versa sobre todos los servidores públicos que tienen nivel de dirección o similar, por lo que el estudio versará en este sentido.</w:t>
      </w:r>
    </w:p>
    <w:p w14:paraId="46F7BDDA" w14:textId="77777777" w:rsidR="00994FA7" w:rsidRPr="0081431B" w:rsidRDefault="00994FA7">
      <w:pPr>
        <w:widowControl w:val="0"/>
        <w:spacing w:line="360" w:lineRule="auto"/>
        <w:jc w:val="both"/>
        <w:rPr>
          <w:rFonts w:ascii="Palatino Linotype" w:eastAsia="Palatino Linotype" w:hAnsi="Palatino Linotype" w:cs="Palatino Linotype"/>
          <w:sz w:val="22"/>
          <w:szCs w:val="22"/>
        </w:rPr>
      </w:pPr>
    </w:p>
    <w:p w14:paraId="293B2771" w14:textId="77777777" w:rsidR="00994FA7" w:rsidRPr="0081431B" w:rsidRDefault="00D81D44">
      <w:pPr>
        <w:widowControl w:val="0"/>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Ahora bien, respecto a lo solicitado por la parte </w:t>
      </w:r>
      <w:r w:rsidRPr="0081431B">
        <w:rPr>
          <w:rFonts w:ascii="Palatino Linotype" w:eastAsia="Palatino Linotype" w:hAnsi="Palatino Linotype" w:cs="Palatino Linotype"/>
          <w:b/>
          <w:sz w:val="22"/>
          <w:szCs w:val="22"/>
        </w:rPr>
        <w:t>Recurrente</w:t>
      </w:r>
      <w:r w:rsidRPr="0081431B">
        <w:rPr>
          <w:rFonts w:ascii="Palatino Linotype" w:eastAsia="Palatino Linotype" w:hAnsi="Palatino Linotype" w:cs="Palatino Linotype"/>
          <w:sz w:val="22"/>
          <w:szCs w:val="22"/>
        </w:rPr>
        <w:t xml:space="preserve"> y lo establecido en el artículo 32 de la multicitada Ley Orgánica Municipal, se advierte cuáles son las Unidades Administrativas que deben contar con ciertos requisitos para ocupar diversos cargos, entre ellos, la documentación solicitada por la parte </w:t>
      </w:r>
      <w:r w:rsidRPr="0081431B">
        <w:rPr>
          <w:rFonts w:ascii="Palatino Linotype" w:eastAsia="Palatino Linotype" w:hAnsi="Palatino Linotype" w:cs="Palatino Linotype"/>
          <w:b/>
          <w:sz w:val="22"/>
          <w:szCs w:val="22"/>
        </w:rPr>
        <w:t>Recurrente</w:t>
      </w:r>
      <w:r w:rsidRPr="0081431B">
        <w:rPr>
          <w:rFonts w:ascii="Palatino Linotype" w:eastAsia="Palatino Linotype" w:hAnsi="Palatino Linotype" w:cs="Palatino Linotype"/>
          <w:sz w:val="22"/>
          <w:szCs w:val="22"/>
        </w:rPr>
        <w:t>, a saber, la certificación, tal como se detalla a continuación:</w:t>
      </w:r>
    </w:p>
    <w:p w14:paraId="5D64EC52" w14:textId="77777777" w:rsidR="00994FA7" w:rsidRPr="0081431B" w:rsidRDefault="00994FA7">
      <w:pPr>
        <w:spacing w:line="360" w:lineRule="auto"/>
        <w:rPr>
          <w:rFonts w:ascii="Palatino Linotype" w:eastAsia="Palatino Linotype" w:hAnsi="Palatino Linotype" w:cs="Palatino Linotype"/>
          <w:sz w:val="22"/>
          <w:szCs w:val="22"/>
        </w:rPr>
      </w:pPr>
    </w:p>
    <w:tbl>
      <w:tblPr>
        <w:tblStyle w:val="af5"/>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5"/>
        <w:gridCol w:w="1820"/>
        <w:gridCol w:w="4636"/>
        <w:gridCol w:w="1277"/>
      </w:tblGrid>
      <w:tr w:rsidR="00741336" w:rsidRPr="0081431B" w14:paraId="0F8CC9AF" w14:textId="77777777">
        <w:trPr>
          <w:trHeight w:val="341"/>
        </w:trPr>
        <w:tc>
          <w:tcPr>
            <w:tcW w:w="1095" w:type="dxa"/>
            <w:shd w:val="clear" w:color="auto" w:fill="CFDEE3"/>
          </w:tcPr>
          <w:p w14:paraId="03CAF091" w14:textId="77777777" w:rsidR="00994FA7" w:rsidRPr="0081431B" w:rsidRDefault="00D81D44">
            <w:pPr>
              <w:jc w:val="center"/>
              <w:rPr>
                <w:rFonts w:ascii="Palatino Linotype" w:eastAsia="Palatino Linotype" w:hAnsi="Palatino Linotype" w:cs="Palatino Linotype"/>
                <w:b/>
                <w:sz w:val="20"/>
                <w:szCs w:val="20"/>
              </w:rPr>
            </w:pPr>
            <w:r w:rsidRPr="0081431B">
              <w:rPr>
                <w:rFonts w:ascii="Palatino Linotype" w:eastAsia="Palatino Linotype" w:hAnsi="Palatino Linotype" w:cs="Palatino Linotype"/>
                <w:b/>
                <w:sz w:val="20"/>
                <w:szCs w:val="20"/>
              </w:rPr>
              <w:t>Artículo</w:t>
            </w:r>
          </w:p>
        </w:tc>
        <w:tc>
          <w:tcPr>
            <w:tcW w:w="1820" w:type="dxa"/>
            <w:shd w:val="clear" w:color="auto" w:fill="CFDEE3"/>
          </w:tcPr>
          <w:p w14:paraId="1B7B97EF" w14:textId="77777777" w:rsidR="00994FA7" w:rsidRPr="0081431B" w:rsidRDefault="00D81D44">
            <w:pPr>
              <w:jc w:val="center"/>
              <w:rPr>
                <w:rFonts w:ascii="Palatino Linotype" w:eastAsia="Palatino Linotype" w:hAnsi="Palatino Linotype" w:cs="Palatino Linotype"/>
                <w:b/>
                <w:sz w:val="20"/>
                <w:szCs w:val="20"/>
              </w:rPr>
            </w:pPr>
            <w:r w:rsidRPr="0081431B">
              <w:rPr>
                <w:rFonts w:ascii="Palatino Linotype" w:eastAsia="Palatino Linotype" w:hAnsi="Palatino Linotype" w:cs="Palatino Linotype"/>
                <w:b/>
                <w:sz w:val="20"/>
                <w:szCs w:val="20"/>
              </w:rPr>
              <w:t>Cargo</w:t>
            </w:r>
          </w:p>
        </w:tc>
        <w:tc>
          <w:tcPr>
            <w:tcW w:w="4636" w:type="dxa"/>
            <w:shd w:val="clear" w:color="auto" w:fill="CFDEE3"/>
          </w:tcPr>
          <w:p w14:paraId="6F807A92" w14:textId="77777777" w:rsidR="00994FA7" w:rsidRPr="0081431B" w:rsidRDefault="00D81D44">
            <w:pPr>
              <w:jc w:val="center"/>
              <w:rPr>
                <w:rFonts w:ascii="Palatino Linotype" w:eastAsia="Palatino Linotype" w:hAnsi="Palatino Linotype" w:cs="Palatino Linotype"/>
                <w:b/>
                <w:sz w:val="20"/>
                <w:szCs w:val="20"/>
              </w:rPr>
            </w:pPr>
            <w:r w:rsidRPr="0081431B">
              <w:rPr>
                <w:rFonts w:ascii="Palatino Linotype" w:eastAsia="Palatino Linotype" w:hAnsi="Palatino Linotype" w:cs="Palatino Linotype"/>
                <w:b/>
                <w:sz w:val="20"/>
                <w:szCs w:val="20"/>
              </w:rPr>
              <w:t>Certificación</w:t>
            </w:r>
          </w:p>
        </w:tc>
        <w:tc>
          <w:tcPr>
            <w:tcW w:w="1277" w:type="dxa"/>
            <w:shd w:val="clear" w:color="auto" w:fill="CFDEE3"/>
          </w:tcPr>
          <w:p w14:paraId="2EEB2F92" w14:textId="77777777" w:rsidR="00994FA7" w:rsidRPr="0081431B" w:rsidRDefault="00D81D44">
            <w:pPr>
              <w:jc w:val="center"/>
              <w:rPr>
                <w:rFonts w:ascii="Palatino Linotype" w:eastAsia="Palatino Linotype" w:hAnsi="Palatino Linotype" w:cs="Palatino Linotype"/>
                <w:b/>
                <w:sz w:val="20"/>
                <w:szCs w:val="20"/>
              </w:rPr>
            </w:pPr>
            <w:r w:rsidRPr="0081431B">
              <w:rPr>
                <w:rFonts w:ascii="Palatino Linotype" w:eastAsia="Palatino Linotype" w:hAnsi="Palatino Linotype" w:cs="Palatino Linotype"/>
                <w:b/>
                <w:sz w:val="20"/>
                <w:szCs w:val="20"/>
              </w:rPr>
              <w:t>Obligatorio</w:t>
            </w:r>
          </w:p>
        </w:tc>
      </w:tr>
      <w:tr w:rsidR="00741336" w:rsidRPr="0081431B" w14:paraId="6377278B" w14:textId="77777777">
        <w:trPr>
          <w:trHeight w:val="840"/>
        </w:trPr>
        <w:tc>
          <w:tcPr>
            <w:tcW w:w="1095" w:type="dxa"/>
          </w:tcPr>
          <w:p w14:paraId="272209A7" w14:textId="77777777" w:rsidR="00994FA7" w:rsidRPr="0081431B" w:rsidRDefault="00D81D44">
            <w:pPr>
              <w:jc w:val="center"/>
              <w:rPr>
                <w:rFonts w:ascii="Palatino Linotype" w:eastAsia="Palatino Linotype" w:hAnsi="Palatino Linotype" w:cs="Palatino Linotype"/>
                <w:b/>
                <w:sz w:val="20"/>
                <w:szCs w:val="20"/>
              </w:rPr>
            </w:pPr>
            <w:r w:rsidRPr="0081431B">
              <w:rPr>
                <w:rFonts w:ascii="Palatino Linotype" w:eastAsia="Palatino Linotype" w:hAnsi="Palatino Linotype" w:cs="Palatino Linotype"/>
                <w:b/>
                <w:sz w:val="20"/>
                <w:szCs w:val="20"/>
              </w:rPr>
              <w:t>Artículo 81 Bis</w:t>
            </w:r>
          </w:p>
        </w:tc>
        <w:tc>
          <w:tcPr>
            <w:tcW w:w="1820" w:type="dxa"/>
          </w:tcPr>
          <w:p w14:paraId="5FD925A8" w14:textId="77777777" w:rsidR="00994FA7" w:rsidRPr="0081431B" w:rsidRDefault="00D81D44">
            <w:pPr>
              <w:jc w:val="both"/>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Titular de la Coordinación Municipal de Protección Civil</w:t>
            </w:r>
          </w:p>
        </w:tc>
        <w:tc>
          <w:tcPr>
            <w:tcW w:w="4636" w:type="dxa"/>
          </w:tcPr>
          <w:p w14:paraId="28867DA4" w14:textId="77777777" w:rsidR="00994FA7" w:rsidRPr="0081431B" w:rsidRDefault="00D81D44">
            <w:pPr>
              <w:jc w:val="both"/>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Certificado o cursos de capacitación en la materia, impartidos por la Coordinación General de Protección Civil del Estado de México</w:t>
            </w:r>
          </w:p>
        </w:tc>
        <w:tc>
          <w:tcPr>
            <w:tcW w:w="1277" w:type="dxa"/>
          </w:tcPr>
          <w:p w14:paraId="4A8ECDBA" w14:textId="77777777" w:rsidR="00994FA7" w:rsidRPr="0081431B" w:rsidRDefault="00D81D44">
            <w:pPr>
              <w:jc w:val="center"/>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Opcional</w:t>
            </w:r>
          </w:p>
        </w:tc>
      </w:tr>
      <w:tr w:rsidR="00741336" w:rsidRPr="0081431B" w14:paraId="662CD6C7" w14:textId="77777777">
        <w:trPr>
          <w:trHeight w:val="711"/>
        </w:trPr>
        <w:tc>
          <w:tcPr>
            <w:tcW w:w="1095" w:type="dxa"/>
          </w:tcPr>
          <w:p w14:paraId="6D34EA91" w14:textId="77777777" w:rsidR="00994FA7" w:rsidRPr="0081431B" w:rsidRDefault="00D81D44">
            <w:pPr>
              <w:jc w:val="center"/>
              <w:rPr>
                <w:rFonts w:ascii="Palatino Linotype" w:eastAsia="Palatino Linotype" w:hAnsi="Palatino Linotype" w:cs="Palatino Linotype"/>
                <w:b/>
                <w:sz w:val="20"/>
                <w:szCs w:val="20"/>
              </w:rPr>
            </w:pPr>
            <w:r w:rsidRPr="0081431B">
              <w:rPr>
                <w:rFonts w:ascii="Palatino Linotype" w:eastAsia="Palatino Linotype" w:hAnsi="Palatino Linotype" w:cs="Palatino Linotype"/>
                <w:b/>
                <w:sz w:val="20"/>
                <w:szCs w:val="20"/>
              </w:rPr>
              <w:t xml:space="preserve">Artículo 85 </w:t>
            </w:r>
            <w:proofErr w:type="spellStart"/>
            <w:r w:rsidRPr="0081431B">
              <w:rPr>
                <w:rFonts w:ascii="Palatino Linotype" w:eastAsia="Palatino Linotype" w:hAnsi="Palatino Linotype" w:cs="Palatino Linotype"/>
                <w:b/>
                <w:sz w:val="20"/>
                <w:szCs w:val="20"/>
              </w:rPr>
              <w:t>Sexies</w:t>
            </w:r>
            <w:proofErr w:type="spellEnd"/>
          </w:p>
        </w:tc>
        <w:tc>
          <w:tcPr>
            <w:tcW w:w="1820" w:type="dxa"/>
          </w:tcPr>
          <w:p w14:paraId="2217AC2C" w14:textId="77777777" w:rsidR="00994FA7" w:rsidRPr="0081431B" w:rsidRDefault="00D81D44">
            <w:pPr>
              <w:jc w:val="both"/>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Coordinador General Municipal de Mejora Regulatoria</w:t>
            </w:r>
          </w:p>
        </w:tc>
        <w:tc>
          <w:tcPr>
            <w:tcW w:w="4636" w:type="dxa"/>
          </w:tcPr>
          <w:p w14:paraId="0134D241" w14:textId="77777777" w:rsidR="00994FA7" w:rsidRPr="0081431B" w:rsidRDefault="00D81D44">
            <w:pPr>
              <w:jc w:val="both"/>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Acreditar, dentro de los seis meses siguientes a la fecha en que inicie sus funciones el diplomado en materia de mejora regulatoria expedido por el Instituto de Profesionalización de los Servidores Públicos del Estado de México o la certificación de competencia laboral expedida por el Instituto Hacendario del Estado de México.</w:t>
            </w:r>
          </w:p>
        </w:tc>
        <w:tc>
          <w:tcPr>
            <w:tcW w:w="1277" w:type="dxa"/>
          </w:tcPr>
          <w:p w14:paraId="6272B8EA" w14:textId="77777777" w:rsidR="00994FA7" w:rsidRPr="0081431B" w:rsidRDefault="00D81D44">
            <w:pPr>
              <w:jc w:val="center"/>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Opcional la certificación o un diplomado</w:t>
            </w:r>
          </w:p>
        </w:tc>
      </w:tr>
      <w:tr w:rsidR="00741336" w:rsidRPr="0081431B" w14:paraId="0CC3F079" w14:textId="77777777">
        <w:trPr>
          <w:trHeight w:val="711"/>
        </w:trPr>
        <w:tc>
          <w:tcPr>
            <w:tcW w:w="1095" w:type="dxa"/>
          </w:tcPr>
          <w:p w14:paraId="61387991" w14:textId="77777777" w:rsidR="00994FA7" w:rsidRPr="0081431B" w:rsidRDefault="00D81D44">
            <w:pPr>
              <w:jc w:val="center"/>
              <w:rPr>
                <w:rFonts w:ascii="Palatino Linotype" w:eastAsia="Palatino Linotype" w:hAnsi="Palatino Linotype" w:cs="Palatino Linotype"/>
                <w:b/>
                <w:sz w:val="20"/>
                <w:szCs w:val="20"/>
              </w:rPr>
            </w:pPr>
            <w:r w:rsidRPr="0081431B">
              <w:rPr>
                <w:rFonts w:ascii="Palatino Linotype" w:eastAsia="Palatino Linotype" w:hAnsi="Palatino Linotype" w:cs="Palatino Linotype"/>
                <w:b/>
                <w:sz w:val="20"/>
                <w:szCs w:val="20"/>
              </w:rPr>
              <w:t>Artículo 92</w:t>
            </w:r>
          </w:p>
        </w:tc>
        <w:tc>
          <w:tcPr>
            <w:tcW w:w="1820" w:type="dxa"/>
          </w:tcPr>
          <w:p w14:paraId="4E9C9162" w14:textId="77777777" w:rsidR="00994FA7" w:rsidRPr="0081431B" w:rsidRDefault="00D81D44">
            <w:pPr>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Secretario del Ayuntamiento</w:t>
            </w:r>
          </w:p>
        </w:tc>
        <w:tc>
          <w:tcPr>
            <w:tcW w:w="4636" w:type="dxa"/>
          </w:tcPr>
          <w:p w14:paraId="6782310B" w14:textId="77777777" w:rsidR="00994FA7" w:rsidRPr="0081431B" w:rsidRDefault="00D81D44">
            <w:pPr>
              <w:jc w:val="both"/>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 xml:space="preserve">Contar con la certificación de competencia laboral en la materia, expedida por el Instituto Hacendario del Estado de México o por alguna otra institución con reconocimiento de validez oficial que asegure los conocimientos y habilidades para desempeñar el cargo, de </w:t>
            </w:r>
            <w:r w:rsidRPr="0081431B">
              <w:rPr>
                <w:rFonts w:ascii="Palatino Linotype" w:eastAsia="Palatino Linotype" w:hAnsi="Palatino Linotype" w:cs="Palatino Linotype"/>
                <w:sz w:val="20"/>
                <w:szCs w:val="20"/>
              </w:rPr>
              <w:lastRenderedPageBreak/>
              <w:t>conformidad con los aspectos técnicos y operativos aplicables al Estado de México, dentro de los seis meses siguientes a la fecha en que inicie funciones</w:t>
            </w:r>
          </w:p>
        </w:tc>
        <w:tc>
          <w:tcPr>
            <w:tcW w:w="1277" w:type="dxa"/>
          </w:tcPr>
          <w:p w14:paraId="08A0680A" w14:textId="77777777" w:rsidR="00994FA7" w:rsidRPr="0081431B" w:rsidRDefault="00D81D44">
            <w:pPr>
              <w:jc w:val="center"/>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lastRenderedPageBreak/>
              <w:t>Obligatorio</w:t>
            </w:r>
          </w:p>
        </w:tc>
      </w:tr>
      <w:tr w:rsidR="00741336" w:rsidRPr="0081431B" w14:paraId="3B82E136" w14:textId="77777777">
        <w:tc>
          <w:tcPr>
            <w:tcW w:w="1095" w:type="dxa"/>
          </w:tcPr>
          <w:p w14:paraId="53ED0535" w14:textId="77777777" w:rsidR="00994FA7" w:rsidRPr="0081431B" w:rsidRDefault="00D81D44">
            <w:pPr>
              <w:jc w:val="center"/>
              <w:rPr>
                <w:rFonts w:ascii="Palatino Linotype" w:eastAsia="Palatino Linotype" w:hAnsi="Palatino Linotype" w:cs="Palatino Linotype"/>
                <w:b/>
                <w:sz w:val="20"/>
                <w:szCs w:val="20"/>
              </w:rPr>
            </w:pPr>
            <w:r w:rsidRPr="0081431B">
              <w:rPr>
                <w:rFonts w:ascii="Palatino Linotype" w:eastAsia="Palatino Linotype" w:hAnsi="Palatino Linotype" w:cs="Palatino Linotype"/>
                <w:b/>
                <w:sz w:val="20"/>
                <w:szCs w:val="20"/>
              </w:rPr>
              <w:t>Artículo 96</w:t>
            </w:r>
          </w:p>
        </w:tc>
        <w:tc>
          <w:tcPr>
            <w:tcW w:w="1820" w:type="dxa"/>
          </w:tcPr>
          <w:p w14:paraId="46EDA562" w14:textId="77777777" w:rsidR="00994FA7" w:rsidRPr="0081431B" w:rsidRDefault="00D81D44">
            <w:pPr>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Tesorero Municipal</w:t>
            </w:r>
          </w:p>
        </w:tc>
        <w:tc>
          <w:tcPr>
            <w:tcW w:w="4636" w:type="dxa"/>
          </w:tcPr>
          <w:p w14:paraId="25EE865B" w14:textId="77777777" w:rsidR="00994FA7" w:rsidRPr="0081431B" w:rsidRDefault="00D81D44">
            <w:pPr>
              <w:jc w:val="both"/>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Certificación de competencia laboral expedida por el Instituto Hacendario del Estado de México o por alguna institución con reconocimiento de validez oficial, deberá acreditarse dentro de los seis meses siguientes a la fecha en que inicie funciones.</w:t>
            </w:r>
          </w:p>
        </w:tc>
        <w:tc>
          <w:tcPr>
            <w:tcW w:w="1277" w:type="dxa"/>
          </w:tcPr>
          <w:p w14:paraId="4AA51E29" w14:textId="77777777" w:rsidR="00994FA7" w:rsidRPr="0081431B" w:rsidRDefault="00D81D44">
            <w:pPr>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Obligatorio</w:t>
            </w:r>
          </w:p>
        </w:tc>
      </w:tr>
      <w:tr w:rsidR="00741336" w:rsidRPr="0081431B" w14:paraId="7E857E72" w14:textId="77777777">
        <w:tc>
          <w:tcPr>
            <w:tcW w:w="1095" w:type="dxa"/>
          </w:tcPr>
          <w:p w14:paraId="2706B80D" w14:textId="77777777" w:rsidR="00994FA7" w:rsidRPr="0081431B" w:rsidRDefault="00D81D44">
            <w:pPr>
              <w:jc w:val="center"/>
              <w:rPr>
                <w:rFonts w:ascii="Palatino Linotype" w:eastAsia="Palatino Linotype" w:hAnsi="Palatino Linotype" w:cs="Palatino Linotype"/>
                <w:b/>
                <w:sz w:val="20"/>
                <w:szCs w:val="20"/>
              </w:rPr>
            </w:pPr>
            <w:r w:rsidRPr="0081431B">
              <w:rPr>
                <w:rFonts w:ascii="Palatino Linotype" w:eastAsia="Palatino Linotype" w:hAnsi="Palatino Linotype" w:cs="Palatino Linotype"/>
                <w:b/>
                <w:sz w:val="20"/>
                <w:szCs w:val="20"/>
              </w:rPr>
              <w:t>Artículo 96 Ter</w:t>
            </w:r>
          </w:p>
        </w:tc>
        <w:tc>
          <w:tcPr>
            <w:tcW w:w="1820" w:type="dxa"/>
          </w:tcPr>
          <w:p w14:paraId="47CF7F9F" w14:textId="77777777" w:rsidR="00994FA7" w:rsidRPr="0081431B" w:rsidRDefault="00D81D44">
            <w:pPr>
              <w:jc w:val="both"/>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Director de Obras Públicas o Titular de la Unidad Administrativa equivalente</w:t>
            </w:r>
          </w:p>
        </w:tc>
        <w:tc>
          <w:tcPr>
            <w:tcW w:w="4636" w:type="dxa"/>
          </w:tcPr>
          <w:p w14:paraId="7E5FD9BD" w14:textId="77777777" w:rsidR="00994FA7" w:rsidRPr="0081431B" w:rsidRDefault="00D81D44">
            <w:pPr>
              <w:jc w:val="both"/>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Deberá acreditar, dentro de los seis meses siguientes a la fecha en que inicie funciones, la certificación de competencia laboral expedida por el Instituto Hacendario del Estado de México o por alguna otra institución con reconocimiento de validez oficial.</w:t>
            </w:r>
          </w:p>
        </w:tc>
        <w:tc>
          <w:tcPr>
            <w:tcW w:w="1277" w:type="dxa"/>
          </w:tcPr>
          <w:p w14:paraId="3E3125D7" w14:textId="77777777" w:rsidR="00994FA7" w:rsidRPr="0081431B" w:rsidRDefault="00D81D44">
            <w:pPr>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Obligatorio</w:t>
            </w:r>
          </w:p>
        </w:tc>
      </w:tr>
      <w:tr w:rsidR="00741336" w:rsidRPr="0081431B" w14:paraId="0C3CD911" w14:textId="77777777">
        <w:tc>
          <w:tcPr>
            <w:tcW w:w="1095" w:type="dxa"/>
          </w:tcPr>
          <w:p w14:paraId="6250D758" w14:textId="77777777" w:rsidR="00994FA7" w:rsidRPr="0081431B" w:rsidRDefault="00D81D44">
            <w:pPr>
              <w:jc w:val="center"/>
              <w:rPr>
                <w:rFonts w:ascii="Palatino Linotype" w:eastAsia="Palatino Linotype" w:hAnsi="Palatino Linotype" w:cs="Palatino Linotype"/>
                <w:b/>
                <w:sz w:val="20"/>
                <w:szCs w:val="20"/>
              </w:rPr>
            </w:pPr>
            <w:r w:rsidRPr="0081431B">
              <w:rPr>
                <w:rFonts w:ascii="Palatino Linotype" w:eastAsia="Palatino Linotype" w:hAnsi="Palatino Linotype" w:cs="Palatino Linotype"/>
                <w:b/>
                <w:sz w:val="20"/>
                <w:szCs w:val="20"/>
              </w:rPr>
              <w:t xml:space="preserve">Artículo 96 </w:t>
            </w:r>
            <w:proofErr w:type="spellStart"/>
            <w:r w:rsidRPr="0081431B">
              <w:rPr>
                <w:rFonts w:ascii="Palatino Linotype" w:eastAsia="Palatino Linotype" w:hAnsi="Palatino Linotype" w:cs="Palatino Linotype"/>
                <w:b/>
                <w:sz w:val="20"/>
                <w:szCs w:val="20"/>
              </w:rPr>
              <w:t>Quintus</w:t>
            </w:r>
            <w:proofErr w:type="spellEnd"/>
          </w:p>
        </w:tc>
        <w:tc>
          <w:tcPr>
            <w:tcW w:w="1820" w:type="dxa"/>
          </w:tcPr>
          <w:p w14:paraId="52623597" w14:textId="77777777" w:rsidR="00994FA7" w:rsidRPr="0081431B" w:rsidRDefault="00D81D44">
            <w:pPr>
              <w:jc w:val="both"/>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 xml:space="preserve">El </w:t>
            </w:r>
            <w:proofErr w:type="gramStart"/>
            <w:r w:rsidRPr="0081431B">
              <w:rPr>
                <w:rFonts w:ascii="Palatino Linotype" w:eastAsia="Palatino Linotype" w:hAnsi="Palatino Linotype" w:cs="Palatino Linotype"/>
                <w:sz w:val="20"/>
                <w:szCs w:val="20"/>
              </w:rPr>
              <w:t>Director</w:t>
            </w:r>
            <w:proofErr w:type="gramEnd"/>
            <w:r w:rsidRPr="0081431B">
              <w:rPr>
                <w:rFonts w:ascii="Palatino Linotype" w:eastAsia="Palatino Linotype" w:hAnsi="Palatino Linotype" w:cs="Palatino Linotype"/>
                <w:sz w:val="20"/>
                <w:szCs w:val="20"/>
              </w:rPr>
              <w:t xml:space="preserve"> de Desarrollo Económico o Titular de la Unidad Administrativa equivalente</w:t>
            </w:r>
          </w:p>
        </w:tc>
        <w:tc>
          <w:tcPr>
            <w:tcW w:w="4636" w:type="dxa"/>
          </w:tcPr>
          <w:p w14:paraId="1CAECDE8" w14:textId="77777777" w:rsidR="00994FA7" w:rsidRPr="0081431B" w:rsidRDefault="00D81D44">
            <w:pPr>
              <w:jc w:val="both"/>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Deberá acreditar, dentro de los seis meses siguientes a la fecha en que inicie funciones, la certificación de competencia laboral expedida por el Instituto Hacendario del Estado de México o por alguna otra institución con reconocimiento de validez oficial.</w:t>
            </w:r>
          </w:p>
        </w:tc>
        <w:tc>
          <w:tcPr>
            <w:tcW w:w="1277" w:type="dxa"/>
          </w:tcPr>
          <w:p w14:paraId="791DEDE8" w14:textId="77777777" w:rsidR="00994FA7" w:rsidRPr="0081431B" w:rsidRDefault="00D81D44">
            <w:pPr>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Obligatorio</w:t>
            </w:r>
          </w:p>
        </w:tc>
      </w:tr>
      <w:tr w:rsidR="00741336" w:rsidRPr="0081431B" w14:paraId="3B12A552" w14:textId="77777777">
        <w:tc>
          <w:tcPr>
            <w:tcW w:w="1095" w:type="dxa"/>
          </w:tcPr>
          <w:p w14:paraId="1560175A" w14:textId="77777777" w:rsidR="00994FA7" w:rsidRPr="0081431B" w:rsidRDefault="00D81D44">
            <w:pPr>
              <w:jc w:val="center"/>
              <w:rPr>
                <w:rFonts w:ascii="Palatino Linotype" w:eastAsia="Palatino Linotype" w:hAnsi="Palatino Linotype" w:cs="Palatino Linotype"/>
                <w:b/>
                <w:sz w:val="20"/>
                <w:szCs w:val="20"/>
              </w:rPr>
            </w:pPr>
            <w:r w:rsidRPr="0081431B">
              <w:rPr>
                <w:rFonts w:ascii="Palatino Linotype" w:eastAsia="Palatino Linotype" w:hAnsi="Palatino Linotype" w:cs="Palatino Linotype"/>
                <w:b/>
                <w:sz w:val="20"/>
                <w:szCs w:val="20"/>
              </w:rPr>
              <w:t xml:space="preserve">Artículo 96 </w:t>
            </w:r>
            <w:proofErr w:type="spellStart"/>
            <w:r w:rsidRPr="0081431B">
              <w:rPr>
                <w:rFonts w:ascii="Palatino Linotype" w:eastAsia="Palatino Linotype" w:hAnsi="Palatino Linotype" w:cs="Palatino Linotype"/>
                <w:b/>
                <w:sz w:val="20"/>
                <w:szCs w:val="20"/>
              </w:rPr>
              <w:t>Septies</w:t>
            </w:r>
            <w:proofErr w:type="spellEnd"/>
            <w:r w:rsidRPr="0081431B">
              <w:rPr>
                <w:rFonts w:ascii="Palatino Linotype" w:eastAsia="Palatino Linotype" w:hAnsi="Palatino Linotype" w:cs="Palatino Linotype"/>
                <w:b/>
                <w:sz w:val="20"/>
                <w:szCs w:val="20"/>
              </w:rPr>
              <w:t>.</w:t>
            </w:r>
          </w:p>
        </w:tc>
        <w:tc>
          <w:tcPr>
            <w:tcW w:w="1820" w:type="dxa"/>
          </w:tcPr>
          <w:p w14:paraId="226C97B0" w14:textId="77777777" w:rsidR="00994FA7" w:rsidRPr="0081431B" w:rsidRDefault="00D81D44">
            <w:pPr>
              <w:jc w:val="both"/>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 xml:space="preserve">El </w:t>
            </w:r>
            <w:proofErr w:type="gramStart"/>
            <w:r w:rsidRPr="0081431B">
              <w:rPr>
                <w:rFonts w:ascii="Palatino Linotype" w:eastAsia="Palatino Linotype" w:hAnsi="Palatino Linotype" w:cs="Palatino Linotype"/>
                <w:sz w:val="20"/>
                <w:szCs w:val="20"/>
              </w:rPr>
              <w:t>Director</w:t>
            </w:r>
            <w:proofErr w:type="gramEnd"/>
            <w:r w:rsidRPr="0081431B">
              <w:rPr>
                <w:rFonts w:ascii="Palatino Linotype" w:eastAsia="Palatino Linotype" w:hAnsi="Palatino Linotype" w:cs="Palatino Linotype"/>
                <w:sz w:val="20"/>
                <w:szCs w:val="20"/>
              </w:rPr>
              <w:t xml:space="preserve"> de Desarrollo Urbano o el Titular de la Unidad Administrativa equivalente</w:t>
            </w:r>
          </w:p>
        </w:tc>
        <w:tc>
          <w:tcPr>
            <w:tcW w:w="4636" w:type="dxa"/>
          </w:tcPr>
          <w:p w14:paraId="3B03F30F" w14:textId="77777777" w:rsidR="00994FA7" w:rsidRPr="0081431B" w:rsidRDefault="00D81D44">
            <w:pPr>
              <w:jc w:val="both"/>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Deberá acreditar, dentro de los seis meses siguientes a la fecha en que inicie funciones, la certificación de competencia laboral expedida por el Instituto Hacendario del Estado de México o por alguna otra institución con reconocimiento de validez oficial.</w:t>
            </w:r>
          </w:p>
        </w:tc>
        <w:tc>
          <w:tcPr>
            <w:tcW w:w="1277" w:type="dxa"/>
          </w:tcPr>
          <w:p w14:paraId="2190622A" w14:textId="77777777" w:rsidR="00994FA7" w:rsidRPr="0081431B" w:rsidRDefault="00D81D44">
            <w:pPr>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Obligatorio</w:t>
            </w:r>
          </w:p>
        </w:tc>
      </w:tr>
      <w:tr w:rsidR="00741336" w:rsidRPr="0081431B" w14:paraId="44A15355" w14:textId="77777777">
        <w:tc>
          <w:tcPr>
            <w:tcW w:w="1095" w:type="dxa"/>
          </w:tcPr>
          <w:p w14:paraId="555D203E" w14:textId="77777777" w:rsidR="00994FA7" w:rsidRPr="0081431B" w:rsidRDefault="00D81D44">
            <w:pPr>
              <w:jc w:val="center"/>
              <w:rPr>
                <w:rFonts w:ascii="Palatino Linotype" w:eastAsia="Palatino Linotype" w:hAnsi="Palatino Linotype" w:cs="Palatino Linotype"/>
                <w:b/>
                <w:sz w:val="20"/>
                <w:szCs w:val="20"/>
              </w:rPr>
            </w:pPr>
            <w:r w:rsidRPr="0081431B">
              <w:rPr>
                <w:rFonts w:ascii="Palatino Linotype" w:eastAsia="Palatino Linotype" w:hAnsi="Palatino Linotype" w:cs="Palatino Linotype"/>
                <w:b/>
                <w:sz w:val="20"/>
                <w:szCs w:val="20"/>
              </w:rPr>
              <w:t xml:space="preserve">Artículo 96 </w:t>
            </w:r>
            <w:proofErr w:type="spellStart"/>
            <w:r w:rsidRPr="0081431B">
              <w:rPr>
                <w:rFonts w:ascii="Palatino Linotype" w:eastAsia="Palatino Linotype" w:hAnsi="Palatino Linotype" w:cs="Palatino Linotype"/>
                <w:b/>
                <w:sz w:val="20"/>
                <w:szCs w:val="20"/>
              </w:rPr>
              <w:t>Nonies</w:t>
            </w:r>
            <w:proofErr w:type="spellEnd"/>
          </w:p>
        </w:tc>
        <w:tc>
          <w:tcPr>
            <w:tcW w:w="1820" w:type="dxa"/>
          </w:tcPr>
          <w:p w14:paraId="70AAC21D" w14:textId="77777777" w:rsidR="00994FA7" w:rsidRPr="0081431B" w:rsidRDefault="00D81D44">
            <w:pPr>
              <w:jc w:val="both"/>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 xml:space="preserve">El </w:t>
            </w:r>
            <w:proofErr w:type="gramStart"/>
            <w:r w:rsidRPr="0081431B">
              <w:rPr>
                <w:rFonts w:ascii="Palatino Linotype" w:eastAsia="Palatino Linotype" w:hAnsi="Palatino Linotype" w:cs="Palatino Linotype"/>
                <w:sz w:val="20"/>
                <w:szCs w:val="20"/>
              </w:rPr>
              <w:t>Director</w:t>
            </w:r>
            <w:proofErr w:type="gramEnd"/>
            <w:r w:rsidRPr="0081431B">
              <w:rPr>
                <w:rFonts w:ascii="Palatino Linotype" w:eastAsia="Palatino Linotype" w:hAnsi="Palatino Linotype" w:cs="Palatino Linotype"/>
                <w:sz w:val="20"/>
                <w:szCs w:val="20"/>
              </w:rPr>
              <w:t xml:space="preserve"> de Ecología o el Titular de la Unidad Administrativa equivalente</w:t>
            </w:r>
          </w:p>
        </w:tc>
        <w:tc>
          <w:tcPr>
            <w:tcW w:w="4636" w:type="dxa"/>
          </w:tcPr>
          <w:p w14:paraId="61E5B956" w14:textId="77777777" w:rsidR="00994FA7" w:rsidRPr="0081431B" w:rsidRDefault="00D81D44">
            <w:pPr>
              <w:jc w:val="both"/>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Deberá acreditar, dentro de los seis meses siguientes a la fecha en que inicie funciones, la certificación de competencia laboral expedida por el Instituto Hacendario del Estado de México o por alguna otra institución con reconocimiento de validez oficial.</w:t>
            </w:r>
          </w:p>
        </w:tc>
        <w:tc>
          <w:tcPr>
            <w:tcW w:w="1277" w:type="dxa"/>
          </w:tcPr>
          <w:p w14:paraId="4503FA2C" w14:textId="77777777" w:rsidR="00994FA7" w:rsidRPr="0081431B" w:rsidRDefault="00D81D44">
            <w:pPr>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Obligatorio</w:t>
            </w:r>
          </w:p>
        </w:tc>
      </w:tr>
      <w:tr w:rsidR="00741336" w:rsidRPr="0081431B" w14:paraId="0B90CCFB" w14:textId="77777777">
        <w:tc>
          <w:tcPr>
            <w:tcW w:w="1095" w:type="dxa"/>
          </w:tcPr>
          <w:p w14:paraId="7C06CC8D" w14:textId="77777777" w:rsidR="00994FA7" w:rsidRPr="0081431B" w:rsidRDefault="00D81D44">
            <w:pPr>
              <w:jc w:val="center"/>
              <w:rPr>
                <w:rFonts w:ascii="Palatino Linotype" w:eastAsia="Palatino Linotype" w:hAnsi="Palatino Linotype" w:cs="Palatino Linotype"/>
                <w:b/>
                <w:sz w:val="20"/>
                <w:szCs w:val="20"/>
              </w:rPr>
            </w:pPr>
            <w:r w:rsidRPr="0081431B">
              <w:rPr>
                <w:rFonts w:ascii="Palatino Linotype" w:eastAsia="Palatino Linotype" w:hAnsi="Palatino Linotype" w:cs="Palatino Linotype"/>
                <w:b/>
                <w:sz w:val="20"/>
                <w:szCs w:val="20"/>
              </w:rPr>
              <w:t xml:space="preserve">Artículo 96. </w:t>
            </w:r>
            <w:proofErr w:type="spellStart"/>
            <w:r w:rsidRPr="0081431B">
              <w:rPr>
                <w:rFonts w:ascii="Palatino Linotype" w:eastAsia="Palatino Linotype" w:hAnsi="Palatino Linotype" w:cs="Palatino Linotype"/>
                <w:b/>
                <w:sz w:val="20"/>
                <w:szCs w:val="20"/>
              </w:rPr>
              <w:t>Undecies</w:t>
            </w:r>
            <w:proofErr w:type="spellEnd"/>
          </w:p>
        </w:tc>
        <w:tc>
          <w:tcPr>
            <w:tcW w:w="1820" w:type="dxa"/>
          </w:tcPr>
          <w:p w14:paraId="2BE233E9" w14:textId="77777777" w:rsidR="00994FA7" w:rsidRPr="0081431B" w:rsidRDefault="00D81D44">
            <w:pPr>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 xml:space="preserve">El </w:t>
            </w:r>
            <w:proofErr w:type="gramStart"/>
            <w:r w:rsidRPr="0081431B">
              <w:rPr>
                <w:rFonts w:ascii="Palatino Linotype" w:eastAsia="Palatino Linotype" w:hAnsi="Palatino Linotype" w:cs="Palatino Linotype"/>
                <w:sz w:val="20"/>
                <w:szCs w:val="20"/>
              </w:rPr>
              <w:t>Director</w:t>
            </w:r>
            <w:proofErr w:type="gramEnd"/>
            <w:r w:rsidRPr="0081431B">
              <w:rPr>
                <w:rFonts w:ascii="Palatino Linotype" w:eastAsia="Palatino Linotype" w:hAnsi="Palatino Linotype" w:cs="Palatino Linotype"/>
                <w:sz w:val="20"/>
                <w:szCs w:val="20"/>
              </w:rPr>
              <w:t xml:space="preserve"> de Turismo</w:t>
            </w:r>
          </w:p>
        </w:tc>
        <w:tc>
          <w:tcPr>
            <w:tcW w:w="4636" w:type="dxa"/>
          </w:tcPr>
          <w:p w14:paraId="1FEE40B2" w14:textId="77777777" w:rsidR="00994FA7" w:rsidRPr="0081431B" w:rsidRDefault="00D81D44">
            <w:pPr>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Requiere contar con título profesional en el área de turismo o afín.</w:t>
            </w:r>
          </w:p>
        </w:tc>
        <w:tc>
          <w:tcPr>
            <w:tcW w:w="1277" w:type="dxa"/>
          </w:tcPr>
          <w:p w14:paraId="1234B858" w14:textId="77777777" w:rsidR="00994FA7" w:rsidRPr="0081431B" w:rsidRDefault="00D81D44">
            <w:pPr>
              <w:jc w:val="center"/>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No</w:t>
            </w:r>
          </w:p>
        </w:tc>
      </w:tr>
      <w:tr w:rsidR="00741336" w:rsidRPr="0081431B" w14:paraId="62F65DB9" w14:textId="77777777">
        <w:tc>
          <w:tcPr>
            <w:tcW w:w="1095" w:type="dxa"/>
          </w:tcPr>
          <w:p w14:paraId="4D1477D3" w14:textId="77777777" w:rsidR="00994FA7" w:rsidRPr="0081431B" w:rsidRDefault="00D81D44">
            <w:pPr>
              <w:jc w:val="center"/>
              <w:rPr>
                <w:rFonts w:ascii="Palatino Linotype" w:eastAsia="Palatino Linotype" w:hAnsi="Palatino Linotype" w:cs="Palatino Linotype"/>
                <w:b/>
                <w:sz w:val="20"/>
                <w:szCs w:val="20"/>
              </w:rPr>
            </w:pPr>
            <w:r w:rsidRPr="0081431B">
              <w:rPr>
                <w:rFonts w:ascii="Palatino Linotype" w:eastAsia="Palatino Linotype" w:hAnsi="Palatino Linotype" w:cs="Palatino Linotype"/>
                <w:b/>
                <w:sz w:val="20"/>
                <w:szCs w:val="20"/>
              </w:rPr>
              <w:t xml:space="preserve">Artículo 96 </w:t>
            </w:r>
            <w:proofErr w:type="spellStart"/>
            <w:r w:rsidRPr="0081431B">
              <w:rPr>
                <w:rFonts w:ascii="Palatino Linotype" w:eastAsia="Palatino Linotype" w:hAnsi="Palatino Linotype" w:cs="Palatino Linotype"/>
                <w:b/>
                <w:sz w:val="20"/>
                <w:szCs w:val="20"/>
              </w:rPr>
              <w:t>Terdecies</w:t>
            </w:r>
            <w:proofErr w:type="spellEnd"/>
          </w:p>
        </w:tc>
        <w:tc>
          <w:tcPr>
            <w:tcW w:w="1820" w:type="dxa"/>
          </w:tcPr>
          <w:p w14:paraId="2545ADCC" w14:textId="77777777" w:rsidR="00994FA7" w:rsidRPr="0081431B" w:rsidRDefault="00D81D44">
            <w:pPr>
              <w:jc w:val="both"/>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 xml:space="preserve">El </w:t>
            </w:r>
            <w:proofErr w:type="gramStart"/>
            <w:r w:rsidRPr="0081431B">
              <w:rPr>
                <w:rFonts w:ascii="Palatino Linotype" w:eastAsia="Palatino Linotype" w:hAnsi="Palatino Linotype" w:cs="Palatino Linotype"/>
                <w:sz w:val="20"/>
                <w:szCs w:val="20"/>
              </w:rPr>
              <w:t>Director</w:t>
            </w:r>
            <w:proofErr w:type="gramEnd"/>
            <w:r w:rsidRPr="0081431B">
              <w:rPr>
                <w:rFonts w:ascii="Palatino Linotype" w:eastAsia="Palatino Linotype" w:hAnsi="Palatino Linotype" w:cs="Palatino Linotype"/>
                <w:sz w:val="20"/>
                <w:szCs w:val="20"/>
              </w:rPr>
              <w:t xml:space="preserve"> de Desarrollo Social o el Titular de la Unidad </w:t>
            </w:r>
            <w:r w:rsidRPr="0081431B">
              <w:rPr>
                <w:rFonts w:ascii="Palatino Linotype" w:eastAsia="Palatino Linotype" w:hAnsi="Palatino Linotype" w:cs="Palatino Linotype"/>
                <w:sz w:val="20"/>
                <w:szCs w:val="20"/>
              </w:rPr>
              <w:lastRenderedPageBreak/>
              <w:t>Administrativa equivalente</w:t>
            </w:r>
          </w:p>
        </w:tc>
        <w:tc>
          <w:tcPr>
            <w:tcW w:w="4636" w:type="dxa"/>
          </w:tcPr>
          <w:p w14:paraId="7D294445" w14:textId="77777777" w:rsidR="00994FA7" w:rsidRPr="0081431B" w:rsidRDefault="00D81D44">
            <w:pPr>
              <w:jc w:val="both"/>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lastRenderedPageBreak/>
              <w:t>Requiere contar con título profesional en el área de Ciencias Sociales o a fin, o contar con una experiencia mínima de un año en la materia, con anterioridad a la fecha de su designación.</w:t>
            </w:r>
          </w:p>
        </w:tc>
        <w:tc>
          <w:tcPr>
            <w:tcW w:w="1277" w:type="dxa"/>
          </w:tcPr>
          <w:p w14:paraId="332D111D" w14:textId="77777777" w:rsidR="00994FA7" w:rsidRPr="0081431B" w:rsidRDefault="00D81D44">
            <w:pPr>
              <w:jc w:val="center"/>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No</w:t>
            </w:r>
          </w:p>
        </w:tc>
      </w:tr>
      <w:tr w:rsidR="00741336" w:rsidRPr="0081431B" w14:paraId="63F8C0AD" w14:textId="77777777">
        <w:tc>
          <w:tcPr>
            <w:tcW w:w="1095" w:type="dxa"/>
          </w:tcPr>
          <w:p w14:paraId="20767A65" w14:textId="77777777" w:rsidR="00994FA7" w:rsidRPr="0081431B" w:rsidRDefault="00D81D44">
            <w:pPr>
              <w:jc w:val="center"/>
              <w:rPr>
                <w:rFonts w:ascii="Palatino Linotype" w:eastAsia="Palatino Linotype" w:hAnsi="Palatino Linotype" w:cs="Palatino Linotype"/>
                <w:b/>
                <w:sz w:val="20"/>
                <w:szCs w:val="20"/>
              </w:rPr>
            </w:pPr>
            <w:r w:rsidRPr="0081431B">
              <w:rPr>
                <w:rFonts w:ascii="Palatino Linotype" w:eastAsia="Palatino Linotype" w:hAnsi="Palatino Linotype" w:cs="Palatino Linotype"/>
                <w:b/>
                <w:sz w:val="20"/>
                <w:szCs w:val="20"/>
              </w:rPr>
              <w:t xml:space="preserve">Artículo 96 </w:t>
            </w:r>
            <w:proofErr w:type="spellStart"/>
            <w:r w:rsidRPr="0081431B">
              <w:rPr>
                <w:rFonts w:ascii="Palatino Linotype" w:eastAsia="Palatino Linotype" w:hAnsi="Palatino Linotype" w:cs="Palatino Linotype"/>
                <w:b/>
                <w:sz w:val="20"/>
                <w:szCs w:val="20"/>
              </w:rPr>
              <w:t>Quindecies</w:t>
            </w:r>
            <w:proofErr w:type="spellEnd"/>
            <w:r w:rsidRPr="0081431B">
              <w:rPr>
                <w:rFonts w:ascii="Palatino Linotype" w:eastAsia="Palatino Linotype" w:hAnsi="Palatino Linotype" w:cs="Palatino Linotype"/>
                <w:b/>
                <w:sz w:val="20"/>
                <w:szCs w:val="20"/>
              </w:rPr>
              <w:t>.</w:t>
            </w:r>
          </w:p>
        </w:tc>
        <w:tc>
          <w:tcPr>
            <w:tcW w:w="1820" w:type="dxa"/>
          </w:tcPr>
          <w:p w14:paraId="7C4235A7" w14:textId="77777777" w:rsidR="00994FA7" w:rsidRPr="0081431B" w:rsidRDefault="00D81D44">
            <w:pPr>
              <w:jc w:val="both"/>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Titular de la Dirección de las Mujeres</w:t>
            </w:r>
          </w:p>
        </w:tc>
        <w:tc>
          <w:tcPr>
            <w:tcW w:w="4636" w:type="dxa"/>
          </w:tcPr>
          <w:p w14:paraId="13113404" w14:textId="77777777" w:rsidR="00994FA7" w:rsidRPr="0081431B" w:rsidRDefault="00D81D44">
            <w:pPr>
              <w:jc w:val="both"/>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Deberá acreditar, dentro de los seis meses siguientes a la fecha en que inicie funciones, la certificación de competencia laboral en temas de prevención, atención integral y erradicación de la violencia contra las niñas, adolescentes y mujeres, en igualdad sustantiva o materias afines, expedida por el Instituto Hacendario del Estado de México o por alguna otra institución con reconocimiento de validez oficial.</w:t>
            </w:r>
          </w:p>
        </w:tc>
        <w:tc>
          <w:tcPr>
            <w:tcW w:w="1277" w:type="dxa"/>
          </w:tcPr>
          <w:p w14:paraId="16054A1C" w14:textId="77777777" w:rsidR="00994FA7" w:rsidRPr="0081431B" w:rsidRDefault="00D81D44">
            <w:pPr>
              <w:jc w:val="center"/>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Obligatorio</w:t>
            </w:r>
          </w:p>
        </w:tc>
      </w:tr>
      <w:tr w:rsidR="00741336" w:rsidRPr="0081431B" w14:paraId="28F86363" w14:textId="77777777">
        <w:tc>
          <w:tcPr>
            <w:tcW w:w="1095" w:type="dxa"/>
          </w:tcPr>
          <w:p w14:paraId="5904A901" w14:textId="77777777" w:rsidR="00994FA7" w:rsidRPr="0081431B" w:rsidRDefault="00D81D44">
            <w:pPr>
              <w:jc w:val="center"/>
              <w:rPr>
                <w:rFonts w:ascii="Palatino Linotype" w:eastAsia="Palatino Linotype" w:hAnsi="Palatino Linotype" w:cs="Palatino Linotype"/>
                <w:b/>
                <w:sz w:val="20"/>
                <w:szCs w:val="20"/>
              </w:rPr>
            </w:pPr>
            <w:r w:rsidRPr="0081431B">
              <w:rPr>
                <w:rFonts w:ascii="Palatino Linotype" w:eastAsia="Palatino Linotype" w:hAnsi="Palatino Linotype" w:cs="Palatino Linotype"/>
                <w:b/>
                <w:sz w:val="20"/>
                <w:szCs w:val="20"/>
              </w:rPr>
              <w:t xml:space="preserve">Artículo 96 </w:t>
            </w:r>
            <w:proofErr w:type="spellStart"/>
            <w:r w:rsidRPr="0081431B">
              <w:rPr>
                <w:rFonts w:ascii="Palatino Linotype" w:eastAsia="Palatino Linotype" w:hAnsi="Palatino Linotype" w:cs="Palatino Linotype"/>
                <w:b/>
                <w:sz w:val="20"/>
                <w:szCs w:val="20"/>
              </w:rPr>
              <w:t>Sexdecies</w:t>
            </w:r>
            <w:proofErr w:type="spellEnd"/>
            <w:r w:rsidRPr="0081431B">
              <w:rPr>
                <w:rFonts w:ascii="Palatino Linotype" w:eastAsia="Palatino Linotype" w:hAnsi="Palatino Linotype" w:cs="Palatino Linotype"/>
                <w:b/>
                <w:sz w:val="20"/>
                <w:szCs w:val="20"/>
              </w:rPr>
              <w:t xml:space="preserve"> </w:t>
            </w:r>
          </w:p>
        </w:tc>
        <w:tc>
          <w:tcPr>
            <w:tcW w:w="1820" w:type="dxa"/>
          </w:tcPr>
          <w:p w14:paraId="22D46461" w14:textId="77777777" w:rsidR="00994FA7" w:rsidRPr="0081431B" w:rsidRDefault="00D81D44">
            <w:pPr>
              <w:jc w:val="both"/>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Titular de la Dirección del Campo o equivalente,</w:t>
            </w:r>
          </w:p>
        </w:tc>
        <w:tc>
          <w:tcPr>
            <w:tcW w:w="4636" w:type="dxa"/>
          </w:tcPr>
          <w:p w14:paraId="491BAEFC" w14:textId="77777777" w:rsidR="00994FA7" w:rsidRPr="0081431B" w:rsidRDefault="00D81D44">
            <w:pPr>
              <w:jc w:val="both"/>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Preferentemente contara con estudios de Ingeniería en agronomía.</w:t>
            </w:r>
          </w:p>
        </w:tc>
        <w:tc>
          <w:tcPr>
            <w:tcW w:w="1277" w:type="dxa"/>
          </w:tcPr>
          <w:p w14:paraId="4614D9E8" w14:textId="77777777" w:rsidR="00994FA7" w:rsidRPr="0081431B" w:rsidRDefault="00D81D44">
            <w:pPr>
              <w:jc w:val="center"/>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 xml:space="preserve">No </w:t>
            </w:r>
          </w:p>
        </w:tc>
      </w:tr>
      <w:tr w:rsidR="00741336" w:rsidRPr="0081431B" w14:paraId="7A1E2A17" w14:textId="77777777">
        <w:tc>
          <w:tcPr>
            <w:tcW w:w="1095" w:type="dxa"/>
          </w:tcPr>
          <w:p w14:paraId="5C099917" w14:textId="77777777" w:rsidR="00994FA7" w:rsidRPr="0081431B" w:rsidRDefault="00D81D44">
            <w:pPr>
              <w:jc w:val="center"/>
              <w:rPr>
                <w:rFonts w:ascii="Palatino Linotype" w:eastAsia="Palatino Linotype" w:hAnsi="Palatino Linotype" w:cs="Palatino Linotype"/>
                <w:b/>
                <w:sz w:val="20"/>
                <w:szCs w:val="20"/>
              </w:rPr>
            </w:pPr>
            <w:r w:rsidRPr="0081431B">
              <w:rPr>
                <w:rFonts w:ascii="Palatino Linotype" w:eastAsia="Palatino Linotype" w:hAnsi="Palatino Linotype" w:cs="Palatino Linotype"/>
                <w:b/>
                <w:sz w:val="20"/>
                <w:szCs w:val="20"/>
              </w:rPr>
              <w:t>Artículo 113.</w:t>
            </w:r>
          </w:p>
        </w:tc>
        <w:tc>
          <w:tcPr>
            <w:tcW w:w="1820" w:type="dxa"/>
          </w:tcPr>
          <w:p w14:paraId="7742F62C" w14:textId="77777777" w:rsidR="00994FA7" w:rsidRPr="0081431B" w:rsidRDefault="00D81D44">
            <w:pPr>
              <w:jc w:val="both"/>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Contralor</w:t>
            </w:r>
          </w:p>
        </w:tc>
        <w:tc>
          <w:tcPr>
            <w:tcW w:w="4636" w:type="dxa"/>
          </w:tcPr>
          <w:p w14:paraId="5EEAE8A0" w14:textId="77777777" w:rsidR="00994FA7" w:rsidRPr="0081431B" w:rsidRDefault="00D81D44">
            <w:pPr>
              <w:jc w:val="both"/>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Certificación de competencia laboral expedida por el Instituto Hacendario del Estado de México o por alguna institución con reconocimiento de validez oficial, deberá acreditarse dentro de los seis meses siguientes a la fecha en que inicie funciones.</w:t>
            </w:r>
          </w:p>
        </w:tc>
        <w:tc>
          <w:tcPr>
            <w:tcW w:w="1277" w:type="dxa"/>
          </w:tcPr>
          <w:p w14:paraId="74EB18AA" w14:textId="77777777" w:rsidR="00994FA7" w:rsidRPr="0081431B" w:rsidRDefault="00D81D44">
            <w:pPr>
              <w:jc w:val="center"/>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Obligatorio</w:t>
            </w:r>
          </w:p>
        </w:tc>
      </w:tr>
      <w:tr w:rsidR="00741336" w:rsidRPr="0081431B" w14:paraId="3D62A683" w14:textId="77777777">
        <w:tc>
          <w:tcPr>
            <w:tcW w:w="1095" w:type="dxa"/>
            <w:shd w:val="clear" w:color="auto" w:fill="auto"/>
          </w:tcPr>
          <w:p w14:paraId="7241A9C4" w14:textId="77777777" w:rsidR="00994FA7" w:rsidRPr="0081431B" w:rsidRDefault="00D81D44">
            <w:pPr>
              <w:jc w:val="center"/>
              <w:rPr>
                <w:rFonts w:ascii="Palatino Linotype" w:eastAsia="Palatino Linotype" w:hAnsi="Palatino Linotype" w:cs="Palatino Linotype"/>
                <w:b/>
                <w:sz w:val="20"/>
                <w:szCs w:val="20"/>
              </w:rPr>
            </w:pPr>
            <w:r w:rsidRPr="0081431B">
              <w:rPr>
                <w:rFonts w:ascii="Palatino Linotype" w:eastAsia="Palatino Linotype" w:hAnsi="Palatino Linotype" w:cs="Palatino Linotype"/>
                <w:b/>
                <w:sz w:val="20"/>
                <w:szCs w:val="20"/>
              </w:rPr>
              <w:t xml:space="preserve">Artículo 123 Bis y 96 </w:t>
            </w:r>
            <w:proofErr w:type="spellStart"/>
            <w:r w:rsidRPr="0081431B">
              <w:rPr>
                <w:rFonts w:ascii="Palatino Linotype" w:eastAsia="Palatino Linotype" w:hAnsi="Palatino Linotype" w:cs="Palatino Linotype"/>
                <w:b/>
                <w:sz w:val="20"/>
                <w:szCs w:val="20"/>
              </w:rPr>
              <w:t>Quindecies</w:t>
            </w:r>
            <w:proofErr w:type="spellEnd"/>
            <w:r w:rsidRPr="0081431B">
              <w:rPr>
                <w:rFonts w:ascii="Palatino Linotype" w:eastAsia="Palatino Linotype" w:hAnsi="Palatino Linotype" w:cs="Palatino Linotype"/>
                <w:b/>
                <w:sz w:val="20"/>
                <w:szCs w:val="20"/>
              </w:rPr>
              <w:t xml:space="preserve">. </w:t>
            </w:r>
          </w:p>
        </w:tc>
        <w:tc>
          <w:tcPr>
            <w:tcW w:w="1820" w:type="dxa"/>
            <w:shd w:val="clear" w:color="auto" w:fill="auto"/>
          </w:tcPr>
          <w:p w14:paraId="5C1AB651" w14:textId="77777777" w:rsidR="00994FA7" w:rsidRPr="0081431B" w:rsidRDefault="00D81D44">
            <w:pPr>
              <w:tabs>
                <w:tab w:val="left" w:pos="860"/>
              </w:tabs>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La persona titular de los organismos públicos descentralizados en materia de cultura física y deporte</w:t>
            </w:r>
          </w:p>
        </w:tc>
        <w:tc>
          <w:tcPr>
            <w:tcW w:w="4636" w:type="dxa"/>
            <w:shd w:val="clear" w:color="auto" w:fill="auto"/>
          </w:tcPr>
          <w:p w14:paraId="07D133D8" w14:textId="77777777" w:rsidR="00994FA7" w:rsidRPr="0081431B" w:rsidRDefault="00D81D44">
            <w:pPr>
              <w:jc w:val="both"/>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Preferentemente deberá contar con título profesional en el área de educación física o disciplina afín.</w:t>
            </w:r>
          </w:p>
          <w:p w14:paraId="7FBEA6F4" w14:textId="77777777" w:rsidR="00994FA7" w:rsidRPr="0081431B" w:rsidRDefault="00D81D44">
            <w:pPr>
              <w:jc w:val="both"/>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Deberá acreditar, dentro de los seis meses siguientes a la fecha en que inicie funciones, la certificación de competencia laboral en temas de prevención, atención integral y erradicación de la violencia contra las niñas, adolescentes y mujeres, en igualdad sustantiva o materias afines, expedida por el Instituto Hacendario del Estado de México o por alguna otra institución con reconocimiento de validez oficial.</w:t>
            </w:r>
          </w:p>
        </w:tc>
        <w:tc>
          <w:tcPr>
            <w:tcW w:w="1277" w:type="dxa"/>
            <w:shd w:val="clear" w:color="auto" w:fill="auto"/>
          </w:tcPr>
          <w:p w14:paraId="5017D567" w14:textId="77777777" w:rsidR="00994FA7" w:rsidRPr="0081431B" w:rsidRDefault="00D81D44">
            <w:pPr>
              <w:jc w:val="center"/>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Obligatorio</w:t>
            </w:r>
          </w:p>
        </w:tc>
      </w:tr>
      <w:tr w:rsidR="00741336" w:rsidRPr="0081431B" w14:paraId="7D9EFAC8" w14:textId="77777777">
        <w:tc>
          <w:tcPr>
            <w:tcW w:w="1095" w:type="dxa"/>
          </w:tcPr>
          <w:p w14:paraId="0C9ABE1E" w14:textId="77777777" w:rsidR="00994FA7" w:rsidRPr="0081431B" w:rsidRDefault="00D81D44">
            <w:pPr>
              <w:jc w:val="center"/>
              <w:rPr>
                <w:rFonts w:ascii="Palatino Linotype" w:eastAsia="Palatino Linotype" w:hAnsi="Palatino Linotype" w:cs="Palatino Linotype"/>
                <w:b/>
                <w:sz w:val="20"/>
                <w:szCs w:val="20"/>
              </w:rPr>
            </w:pPr>
            <w:r w:rsidRPr="0081431B">
              <w:rPr>
                <w:rFonts w:ascii="Palatino Linotype" w:eastAsia="Palatino Linotype" w:hAnsi="Palatino Linotype" w:cs="Palatino Linotype"/>
                <w:b/>
                <w:sz w:val="20"/>
                <w:szCs w:val="20"/>
              </w:rPr>
              <w:t xml:space="preserve">Artículo 124 </w:t>
            </w:r>
            <w:proofErr w:type="spellStart"/>
            <w:r w:rsidRPr="0081431B">
              <w:rPr>
                <w:rFonts w:ascii="Palatino Linotype" w:eastAsia="Palatino Linotype" w:hAnsi="Palatino Linotype" w:cs="Palatino Linotype"/>
                <w:b/>
                <w:sz w:val="20"/>
                <w:szCs w:val="20"/>
              </w:rPr>
              <w:t>Quáter</w:t>
            </w:r>
            <w:proofErr w:type="spellEnd"/>
          </w:p>
        </w:tc>
        <w:tc>
          <w:tcPr>
            <w:tcW w:w="1820" w:type="dxa"/>
          </w:tcPr>
          <w:p w14:paraId="277C462A" w14:textId="77777777" w:rsidR="00994FA7" w:rsidRPr="0081431B" w:rsidRDefault="00D81D44">
            <w:pPr>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Titular de la Unidad Municipal de Control y Bienestar Animal</w:t>
            </w:r>
          </w:p>
        </w:tc>
        <w:tc>
          <w:tcPr>
            <w:tcW w:w="4636" w:type="dxa"/>
          </w:tcPr>
          <w:p w14:paraId="659C74C0" w14:textId="77777777" w:rsidR="00994FA7" w:rsidRPr="0081431B" w:rsidRDefault="00D81D44">
            <w:pPr>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Contar con Licenciatura y Cédula en Medicina Veterinaria, Zootecnista o profesión que se relacione con el conocimiento del cuidado y manejo de animales.</w:t>
            </w:r>
          </w:p>
        </w:tc>
        <w:tc>
          <w:tcPr>
            <w:tcW w:w="1277" w:type="dxa"/>
          </w:tcPr>
          <w:p w14:paraId="3E37CC22" w14:textId="77777777" w:rsidR="00994FA7" w:rsidRPr="0081431B" w:rsidRDefault="00D81D44">
            <w:pPr>
              <w:jc w:val="center"/>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No</w:t>
            </w:r>
          </w:p>
        </w:tc>
      </w:tr>
      <w:tr w:rsidR="00741336" w:rsidRPr="0081431B" w14:paraId="522CB3CD" w14:textId="77777777">
        <w:tc>
          <w:tcPr>
            <w:tcW w:w="1095" w:type="dxa"/>
          </w:tcPr>
          <w:p w14:paraId="5707C0F8" w14:textId="77777777" w:rsidR="00994FA7" w:rsidRPr="0081431B" w:rsidRDefault="00D81D44">
            <w:pPr>
              <w:jc w:val="center"/>
              <w:rPr>
                <w:rFonts w:ascii="Palatino Linotype" w:eastAsia="Palatino Linotype" w:hAnsi="Palatino Linotype" w:cs="Palatino Linotype"/>
                <w:b/>
                <w:sz w:val="20"/>
                <w:szCs w:val="20"/>
              </w:rPr>
            </w:pPr>
            <w:r w:rsidRPr="0081431B">
              <w:rPr>
                <w:rFonts w:ascii="Palatino Linotype" w:eastAsia="Palatino Linotype" w:hAnsi="Palatino Linotype" w:cs="Palatino Linotype"/>
                <w:b/>
                <w:sz w:val="20"/>
                <w:szCs w:val="20"/>
              </w:rPr>
              <w:t>Artículo 147 I</w:t>
            </w:r>
          </w:p>
        </w:tc>
        <w:tc>
          <w:tcPr>
            <w:tcW w:w="1820" w:type="dxa"/>
          </w:tcPr>
          <w:p w14:paraId="5F82BCBD" w14:textId="77777777" w:rsidR="00994FA7" w:rsidRPr="0081431B" w:rsidRDefault="00D81D44">
            <w:pPr>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Defensor Municipal de Derechos Humanos</w:t>
            </w:r>
          </w:p>
        </w:tc>
        <w:tc>
          <w:tcPr>
            <w:tcW w:w="4636" w:type="dxa"/>
          </w:tcPr>
          <w:p w14:paraId="358F85EA" w14:textId="77777777" w:rsidR="00994FA7" w:rsidRPr="0081431B" w:rsidRDefault="00D81D44">
            <w:pPr>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Certificación en materia de derechos humanos, que para tal efecto emita la Comisión de Derechos Humanos del Estado de México.</w:t>
            </w:r>
          </w:p>
        </w:tc>
        <w:tc>
          <w:tcPr>
            <w:tcW w:w="1277" w:type="dxa"/>
          </w:tcPr>
          <w:p w14:paraId="5E112105" w14:textId="77777777" w:rsidR="00994FA7" w:rsidRPr="0081431B" w:rsidRDefault="00D81D44">
            <w:pPr>
              <w:jc w:val="center"/>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Obligatorio</w:t>
            </w:r>
          </w:p>
        </w:tc>
      </w:tr>
      <w:tr w:rsidR="00994FA7" w:rsidRPr="0081431B" w14:paraId="40DA7924" w14:textId="77777777">
        <w:tc>
          <w:tcPr>
            <w:tcW w:w="1095" w:type="dxa"/>
          </w:tcPr>
          <w:p w14:paraId="17FAAA66" w14:textId="77777777" w:rsidR="00994FA7" w:rsidRPr="0081431B" w:rsidRDefault="00D81D44">
            <w:pPr>
              <w:jc w:val="center"/>
              <w:rPr>
                <w:rFonts w:ascii="Palatino Linotype" w:eastAsia="Palatino Linotype" w:hAnsi="Palatino Linotype" w:cs="Palatino Linotype"/>
                <w:b/>
                <w:sz w:val="20"/>
                <w:szCs w:val="20"/>
              </w:rPr>
            </w:pPr>
            <w:r w:rsidRPr="0081431B">
              <w:rPr>
                <w:rFonts w:ascii="Palatino Linotype" w:eastAsia="Palatino Linotype" w:hAnsi="Palatino Linotype" w:cs="Palatino Linotype"/>
                <w:b/>
                <w:sz w:val="20"/>
                <w:szCs w:val="20"/>
              </w:rPr>
              <w:lastRenderedPageBreak/>
              <w:t>Artículo 147 Q</w:t>
            </w:r>
          </w:p>
        </w:tc>
        <w:tc>
          <w:tcPr>
            <w:tcW w:w="1820" w:type="dxa"/>
          </w:tcPr>
          <w:p w14:paraId="0667C640" w14:textId="77777777" w:rsidR="00994FA7" w:rsidRPr="0081431B" w:rsidRDefault="00D81D44">
            <w:pPr>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Cronista Municipal</w:t>
            </w:r>
          </w:p>
        </w:tc>
        <w:tc>
          <w:tcPr>
            <w:tcW w:w="4636" w:type="dxa"/>
          </w:tcPr>
          <w:p w14:paraId="562D4BC2" w14:textId="77777777" w:rsidR="00994FA7" w:rsidRPr="0081431B" w:rsidRDefault="00D81D44">
            <w:pPr>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Contar preferentemente con título de Licenciado en Historia o disciplina a fin.</w:t>
            </w:r>
          </w:p>
        </w:tc>
        <w:tc>
          <w:tcPr>
            <w:tcW w:w="1277" w:type="dxa"/>
          </w:tcPr>
          <w:p w14:paraId="22C02865" w14:textId="77777777" w:rsidR="00994FA7" w:rsidRPr="0081431B" w:rsidRDefault="00D81D44">
            <w:pPr>
              <w:jc w:val="center"/>
              <w:rPr>
                <w:rFonts w:ascii="Palatino Linotype" w:eastAsia="Palatino Linotype" w:hAnsi="Palatino Linotype" w:cs="Palatino Linotype"/>
                <w:sz w:val="20"/>
                <w:szCs w:val="20"/>
              </w:rPr>
            </w:pPr>
            <w:r w:rsidRPr="0081431B">
              <w:rPr>
                <w:rFonts w:ascii="Palatino Linotype" w:eastAsia="Palatino Linotype" w:hAnsi="Palatino Linotype" w:cs="Palatino Linotype"/>
                <w:sz w:val="20"/>
                <w:szCs w:val="20"/>
              </w:rPr>
              <w:t>No</w:t>
            </w:r>
          </w:p>
        </w:tc>
      </w:tr>
    </w:tbl>
    <w:p w14:paraId="18663ABD" w14:textId="77777777" w:rsidR="00994FA7" w:rsidRPr="0081431B" w:rsidRDefault="00994FA7">
      <w:pPr>
        <w:spacing w:line="360" w:lineRule="auto"/>
        <w:ind w:right="567"/>
        <w:jc w:val="both"/>
        <w:rPr>
          <w:rFonts w:ascii="Palatino Linotype" w:eastAsia="Palatino Linotype" w:hAnsi="Palatino Linotype" w:cs="Palatino Linotype"/>
          <w:sz w:val="22"/>
          <w:szCs w:val="22"/>
        </w:rPr>
      </w:pPr>
    </w:p>
    <w:p w14:paraId="24E82447" w14:textId="77777777" w:rsidR="00994FA7" w:rsidRPr="0081431B" w:rsidRDefault="00D81D44">
      <w:pPr>
        <w:spacing w:line="360" w:lineRule="auto"/>
        <w:ind w:right="-28"/>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Precisado lo anterior, se puede confirmar que la Ley Orgánica Municipal del Estado de México, es muy clara, al señalar como requisitos genéricos que, para ocupar las titularidades de las unidades administrativas del Municipio, se debe contar con certificación de competencia laboral.</w:t>
      </w:r>
    </w:p>
    <w:p w14:paraId="78C4736F" w14:textId="77777777" w:rsidR="00994FA7" w:rsidRPr="0081431B" w:rsidRDefault="00994FA7">
      <w:pPr>
        <w:spacing w:line="360" w:lineRule="auto"/>
        <w:ind w:right="-28"/>
        <w:jc w:val="both"/>
        <w:rPr>
          <w:rFonts w:ascii="Palatino Linotype" w:eastAsia="Palatino Linotype" w:hAnsi="Palatino Linotype" w:cs="Palatino Linotype"/>
          <w:sz w:val="22"/>
          <w:szCs w:val="22"/>
        </w:rPr>
      </w:pPr>
    </w:p>
    <w:p w14:paraId="238D59A5" w14:textId="77777777" w:rsidR="00994FA7" w:rsidRPr="0081431B" w:rsidRDefault="00D81D44">
      <w:pPr>
        <w:spacing w:line="360" w:lineRule="auto"/>
        <w:ind w:right="-28"/>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Sin embargo, los artículos específicos, señalan de manera precisa que puestos dentro de la administración pública municipal son lo que deben cumplir con la certificación en materia de competencia laboral, es decir, contemplan que para ocupar diversas titularidades, se deberán satisfacer diversos requisitos, entre ellos, el de contar con certificación de competencia laboral en la materia del cargo que se desempeñará, expedida por institución con reconocimiento de validez oficial, requisito que deberá acreditarse dentro de los seis meses siguientes a la fecha en que inicien sus funciones.</w:t>
      </w:r>
    </w:p>
    <w:p w14:paraId="00B4CD36" w14:textId="77777777" w:rsidR="00994FA7" w:rsidRPr="0081431B" w:rsidRDefault="00994FA7">
      <w:pPr>
        <w:spacing w:line="360" w:lineRule="auto"/>
        <w:ind w:right="-28"/>
        <w:jc w:val="both"/>
        <w:rPr>
          <w:rFonts w:ascii="Palatino Linotype" w:eastAsia="Palatino Linotype" w:hAnsi="Palatino Linotype" w:cs="Palatino Linotype"/>
          <w:sz w:val="22"/>
          <w:szCs w:val="22"/>
        </w:rPr>
      </w:pPr>
    </w:p>
    <w:p w14:paraId="333141EC" w14:textId="77777777" w:rsidR="00994FA7" w:rsidRPr="0081431B" w:rsidRDefault="00D81D44">
      <w:pPr>
        <w:spacing w:line="360" w:lineRule="auto"/>
        <w:ind w:right="-28"/>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En razón de lo anterior y del cotejo realizado a la estructura orgánica del Ayuntamiento de Ixtlahuaca, se advierte que las Direcciones del </w:t>
      </w:r>
      <w:r w:rsidRPr="0081431B">
        <w:rPr>
          <w:rFonts w:ascii="Palatino Linotype" w:eastAsia="Palatino Linotype" w:hAnsi="Palatino Linotype" w:cs="Palatino Linotype"/>
          <w:b/>
          <w:sz w:val="22"/>
          <w:szCs w:val="22"/>
        </w:rPr>
        <w:t>Sujeto Obligado</w:t>
      </w:r>
      <w:r w:rsidRPr="0081431B">
        <w:rPr>
          <w:rFonts w:ascii="Palatino Linotype" w:eastAsia="Palatino Linotype" w:hAnsi="Palatino Linotype" w:cs="Palatino Linotype"/>
          <w:sz w:val="22"/>
          <w:szCs w:val="22"/>
        </w:rPr>
        <w:t xml:space="preserve"> que deben contar con certificación de competencia laboral obligatoria y normativamente, son las siguientes:</w:t>
      </w:r>
    </w:p>
    <w:p w14:paraId="03BAC225" w14:textId="77777777" w:rsidR="00994FA7" w:rsidRPr="0081431B" w:rsidRDefault="00994FA7">
      <w:pPr>
        <w:spacing w:line="360" w:lineRule="auto"/>
        <w:ind w:right="-28"/>
        <w:jc w:val="both"/>
        <w:rPr>
          <w:rFonts w:ascii="Palatino Linotype" w:eastAsia="Palatino Linotype" w:hAnsi="Palatino Linotype" w:cs="Palatino Linotype"/>
          <w:sz w:val="22"/>
          <w:szCs w:val="22"/>
        </w:rPr>
      </w:pPr>
    </w:p>
    <w:p w14:paraId="2EB6C864" w14:textId="77777777" w:rsidR="00994FA7" w:rsidRPr="0081431B" w:rsidRDefault="00D81D44">
      <w:pPr>
        <w:numPr>
          <w:ilvl w:val="0"/>
          <w:numId w:val="3"/>
        </w:num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Secretaría del Ayuntamiento. </w:t>
      </w:r>
    </w:p>
    <w:p w14:paraId="35327657" w14:textId="77777777" w:rsidR="00994FA7" w:rsidRPr="0081431B" w:rsidRDefault="00D81D44">
      <w:pPr>
        <w:numPr>
          <w:ilvl w:val="0"/>
          <w:numId w:val="3"/>
        </w:num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Tesorería Municipal. </w:t>
      </w:r>
    </w:p>
    <w:p w14:paraId="6BF2A6CE" w14:textId="77777777" w:rsidR="00994FA7" w:rsidRPr="0081431B" w:rsidRDefault="00D81D44">
      <w:pPr>
        <w:numPr>
          <w:ilvl w:val="0"/>
          <w:numId w:val="3"/>
        </w:num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Contraloría Municipal.</w:t>
      </w:r>
    </w:p>
    <w:p w14:paraId="56F6220F" w14:textId="77777777" w:rsidR="00994FA7" w:rsidRPr="0081431B" w:rsidRDefault="00D81D44">
      <w:pPr>
        <w:numPr>
          <w:ilvl w:val="0"/>
          <w:numId w:val="3"/>
        </w:num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Dirección de Desarrollo Territorial Sostenible.</w:t>
      </w:r>
    </w:p>
    <w:p w14:paraId="3B858D5D" w14:textId="77777777" w:rsidR="00994FA7" w:rsidRPr="0081431B" w:rsidRDefault="00D81D44">
      <w:pPr>
        <w:numPr>
          <w:ilvl w:val="0"/>
          <w:numId w:val="3"/>
        </w:num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Dirección de Obras Públicas.</w:t>
      </w:r>
    </w:p>
    <w:p w14:paraId="0D8D028D" w14:textId="77777777" w:rsidR="00994FA7" w:rsidRPr="0081431B" w:rsidRDefault="00D81D44">
      <w:pPr>
        <w:numPr>
          <w:ilvl w:val="0"/>
          <w:numId w:val="3"/>
        </w:num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Dirección de Desarrollo Económico y Fomento Comercial e Industrial.</w:t>
      </w:r>
    </w:p>
    <w:p w14:paraId="75A7A5EC" w14:textId="77777777" w:rsidR="00994FA7" w:rsidRPr="0081431B" w:rsidRDefault="00D81D44">
      <w:pPr>
        <w:numPr>
          <w:ilvl w:val="0"/>
          <w:numId w:val="3"/>
        </w:num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Dirección de Medio Ambiente.</w:t>
      </w:r>
    </w:p>
    <w:p w14:paraId="3B95529C" w14:textId="77777777" w:rsidR="00994FA7" w:rsidRPr="0081431B" w:rsidRDefault="00D81D44">
      <w:pPr>
        <w:numPr>
          <w:ilvl w:val="0"/>
          <w:numId w:val="3"/>
        </w:num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lastRenderedPageBreak/>
        <w:t>Dirección de la mujer.</w:t>
      </w:r>
    </w:p>
    <w:p w14:paraId="6A8EF885" w14:textId="77777777" w:rsidR="00994FA7" w:rsidRPr="0081431B" w:rsidRDefault="00D81D44">
      <w:pPr>
        <w:numPr>
          <w:ilvl w:val="0"/>
          <w:numId w:val="3"/>
        </w:num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Instituto Municipal de Cultura Física y Deporte de Ixtlahuaca.</w:t>
      </w:r>
    </w:p>
    <w:p w14:paraId="09E0FBF5" w14:textId="77777777" w:rsidR="00994FA7" w:rsidRPr="0081431B" w:rsidRDefault="00D81D44">
      <w:pPr>
        <w:numPr>
          <w:ilvl w:val="0"/>
          <w:numId w:val="3"/>
        </w:num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Defensoría Municipal de los Derechos Humanos.</w:t>
      </w:r>
    </w:p>
    <w:p w14:paraId="172EA03A" w14:textId="77777777" w:rsidR="00994FA7" w:rsidRPr="0081431B" w:rsidRDefault="00D81D44">
      <w:pPr>
        <w:numPr>
          <w:ilvl w:val="0"/>
          <w:numId w:val="3"/>
        </w:numPr>
        <w:pBdr>
          <w:top w:val="nil"/>
          <w:left w:val="nil"/>
          <w:bottom w:val="nil"/>
          <w:right w:val="nil"/>
          <w:between w:val="nil"/>
        </w:pBdr>
        <w:spacing w:line="360" w:lineRule="auto"/>
        <w:ind w:right="-28"/>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Coordinación General Municipal de Mejora Regulatoria.</w:t>
      </w:r>
    </w:p>
    <w:p w14:paraId="72C589B7" w14:textId="77777777" w:rsidR="00994FA7" w:rsidRPr="0081431B" w:rsidRDefault="00994FA7">
      <w:pPr>
        <w:spacing w:line="360" w:lineRule="auto"/>
        <w:ind w:right="-28"/>
        <w:jc w:val="both"/>
        <w:rPr>
          <w:rFonts w:ascii="Palatino Linotype" w:eastAsia="Palatino Linotype" w:hAnsi="Palatino Linotype" w:cs="Palatino Linotype"/>
          <w:sz w:val="22"/>
          <w:szCs w:val="22"/>
        </w:rPr>
      </w:pPr>
    </w:p>
    <w:p w14:paraId="1F41179C" w14:textId="77777777" w:rsidR="00994FA7" w:rsidRPr="0081431B" w:rsidRDefault="00D81D44">
      <w:pPr>
        <w:spacing w:line="360" w:lineRule="auto"/>
        <w:ind w:right="-28"/>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No pasa desapercibido, que el artículo 57 de la Ley de Transparencia Acceso a la Información Pública del Estado de México y Municipios, nos enlista los requisitos específicos para ser Titular de la Unidad de Transparencia, siendo estos, los siguientes:</w:t>
      </w:r>
    </w:p>
    <w:p w14:paraId="1F338554" w14:textId="77777777" w:rsidR="00994FA7" w:rsidRPr="0081431B" w:rsidRDefault="00994FA7">
      <w:pPr>
        <w:spacing w:line="360" w:lineRule="auto"/>
        <w:ind w:right="-28"/>
        <w:jc w:val="both"/>
        <w:rPr>
          <w:rFonts w:ascii="Palatino Linotype" w:eastAsia="Palatino Linotype" w:hAnsi="Palatino Linotype" w:cs="Palatino Linotype"/>
          <w:sz w:val="22"/>
          <w:szCs w:val="22"/>
        </w:rPr>
      </w:pPr>
    </w:p>
    <w:p w14:paraId="168EB033" w14:textId="77777777" w:rsidR="00994FA7" w:rsidRPr="0081431B" w:rsidRDefault="00D81D44">
      <w:pPr>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w:t>
      </w:r>
      <w:r w:rsidRPr="0081431B">
        <w:rPr>
          <w:rFonts w:ascii="Palatino Linotype" w:eastAsia="Palatino Linotype" w:hAnsi="Palatino Linotype" w:cs="Palatino Linotype"/>
          <w:b/>
          <w:i/>
          <w:sz w:val="22"/>
          <w:szCs w:val="22"/>
        </w:rPr>
        <w:t>Artículo 57.</w:t>
      </w:r>
      <w:r w:rsidRPr="0081431B">
        <w:rPr>
          <w:rFonts w:ascii="Palatino Linotype" w:eastAsia="Palatino Linotype" w:hAnsi="Palatino Linotype" w:cs="Palatino Linotype"/>
          <w:i/>
          <w:sz w:val="22"/>
          <w:szCs w:val="22"/>
        </w:rPr>
        <w:t xml:space="preserve"> El responsable de la Unidad de Transparencia deberá tener el perfil adecuado para el cumplimiento de las obligaciones que se derivan de la presente Ley. Para ser nombrado titular de la Unidad de Transparencia, deberá cumplir, por lo menos, con los siguientes requisitos: </w:t>
      </w:r>
    </w:p>
    <w:p w14:paraId="7B0A4F58" w14:textId="77777777" w:rsidR="00994FA7" w:rsidRPr="0081431B" w:rsidRDefault="00D81D44">
      <w:pPr>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b/>
          <w:i/>
          <w:sz w:val="22"/>
          <w:szCs w:val="22"/>
        </w:rPr>
        <w:t>I. Contar con</w:t>
      </w:r>
      <w:r w:rsidRPr="0081431B">
        <w:rPr>
          <w:rFonts w:ascii="Palatino Linotype" w:eastAsia="Palatino Linotype" w:hAnsi="Palatino Linotype" w:cs="Palatino Linotype"/>
          <w:i/>
          <w:sz w:val="22"/>
          <w:szCs w:val="22"/>
        </w:rPr>
        <w:t xml:space="preserve"> conocimiento o, tratándose de las entidades gubernamentales estatales y </w:t>
      </w:r>
      <w:r w:rsidRPr="0081431B">
        <w:rPr>
          <w:rFonts w:ascii="Palatino Linotype" w:eastAsia="Palatino Linotype" w:hAnsi="Palatino Linotype" w:cs="Palatino Linotype"/>
          <w:b/>
          <w:i/>
          <w:sz w:val="22"/>
          <w:szCs w:val="22"/>
        </w:rPr>
        <w:t>los municipios certificación en materia de acceso a la información, transparencia y protección de datos personales, que para tal efecto emita el Instituto</w:t>
      </w:r>
      <w:r w:rsidRPr="0081431B">
        <w:rPr>
          <w:rFonts w:ascii="Palatino Linotype" w:eastAsia="Palatino Linotype" w:hAnsi="Palatino Linotype" w:cs="Palatino Linotype"/>
          <w:i/>
          <w:sz w:val="22"/>
          <w:szCs w:val="22"/>
        </w:rPr>
        <w:t xml:space="preserve">;  </w:t>
      </w:r>
    </w:p>
    <w:p w14:paraId="5592D35C" w14:textId="77777777" w:rsidR="00994FA7" w:rsidRPr="0081431B" w:rsidRDefault="00D81D44">
      <w:pPr>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 xml:space="preserve">II. Experiencia en materia de acceso a la información y protección de datos personales; y </w:t>
      </w:r>
    </w:p>
    <w:p w14:paraId="7CC35BF1" w14:textId="77777777" w:rsidR="00994FA7" w:rsidRPr="0081431B" w:rsidRDefault="00D81D44">
      <w:pPr>
        <w:spacing w:line="276" w:lineRule="auto"/>
        <w:ind w:left="851" w:right="616"/>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i/>
          <w:sz w:val="22"/>
          <w:szCs w:val="22"/>
        </w:rPr>
        <w:t>III. Habilidades de organización y comunicación, así como visión y liderazgo</w:t>
      </w:r>
      <w:r w:rsidRPr="0081431B">
        <w:rPr>
          <w:rFonts w:ascii="Palatino Linotype" w:eastAsia="Palatino Linotype" w:hAnsi="Palatino Linotype" w:cs="Palatino Linotype"/>
          <w:sz w:val="22"/>
          <w:szCs w:val="22"/>
        </w:rPr>
        <w:t>.”</w:t>
      </w:r>
    </w:p>
    <w:p w14:paraId="6DAB1F7D" w14:textId="77777777" w:rsidR="00994FA7" w:rsidRPr="0081431B" w:rsidRDefault="00D81D44">
      <w:pPr>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(Énfasis Añadido)</w:t>
      </w:r>
    </w:p>
    <w:p w14:paraId="58E3F0D3" w14:textId="77777777" w:rsidR="00994FA7" w:rsidRPr="0081431B" w:rsidRDefault="00994FA7">
      <w:pPr>
        <w:spacing w:line="360" w:lineRule="auto"/>
        <w:ind w:right="-28"/>
        <w:jc w:val="both"/>
        <w:rPr>
          <w:rFonts w:ascii="Palatino Linotype" w:eastAsia="Palatino Linotype" w:hAnsi="Palatino Linotype" w:cs="Palatino Linotype"/>
          <w:sz w:val="22"/>
          <w:szCs w:val="22"/>
        </w:rPr>
      </w:pPr>
    </w:p>
    <w:p w14:paraId="3B9AB694" w14:textId="77777777" w:rsidR="00994FA7" w:rsidRPr="0081431B" w:rsidRDefault="00D81D44">
      <w:pPr>
        <w:spacing w:line="360" w:lineRule="auto"/>
        <w:ind w:right="-28"/>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En razón de lo anterior, la certificación de competencia laboral, se trata de una obligación normativa, dado que la Ley de Transparencia y Acceso a la Información Pública del Estado de México y Municipios, señala en su numeral 57, fracción I, que el responsable de la Unidad de Transparencia deberá tener el perfil adecuado para el cumplimiento de las obligaciones que se derivan de la presente Ley y para ser nombrado titular de la Unidad de Transparencia, deberá cumplir, con diversos requisitos, entre ellos, tratándose de las entidades gubernamentales estatales y los municipios certificación en materia de acceso a la </w:t>
      </w:r>
      <w:r w:rsidRPr="0081431B">
        <w:rPr>
          <w:rFonts w:ascii="Palatino Linotype" w:eastAsia="Palatino Linotype" w:hAnsi="Palatino Linotype" w:cs="Palatino Linotype"/>
          <w:sz w:val="22"/>
          <w:szCs w:val="22"/>
        </w:rPr>
        <w:lastRenderedPageBreak/>
        <w:t>información, transparencia y protección de datos personales, que para tal efecto emita el Instituto.</w:t>
      </w:r>
    </w:p>
    <w:p w14:paraId="395B2322" w14:textId="77777777" w:rsidR="00994FA7" w:rsidRPr="0081431B" w:rsidRDefault="00994FA7">
      <w:pPr>
        <w:spacing w:line="360" w:lineRule="auto"/>
        <w:ind w:right="-28"/>
        <w:jc w:val="both"/>
        <w:rPr>
          <w:rFonts w:ascii="Palatino Linotype" w:eastAsia="Palatino Linotype" w:hAnsi="Palatino Linotype" w:cs="Palatino Linotype"/>
          <w:sz w:val="22"/>
          <w:szCs w:val="22"/>
        </w:rPr>
      </w:pPr>
    </w:p>
    <w:p w14:paraId="785FA13F" w14:textId="77777777" w:rsidR="00994FA7" w:rsidRPr="0081431B" w:rsidRDefault="00D81D44">
      <w:pPr>
        <w:spacing w:line="360" w:lineRule="auto"/>
        <w:ind w:right="-28"/>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Para robustecer el presente estudio, debe apuntarse que en cumplimiento al artículo 36, fracción XI, de la Ley de Transparencia y Acceso a la Información Pública del Estado de México y Municipios, este Instituto es el encargado de certificar las competencias de los titulares de las unidades de transparencia.</w:t>
      </w:r>
    </w:p>
    <w:p w14:paraId="07B9DC2F" w14:textId="77777777" w:rsidR="00994FA7" w:rsidRPr="0081431B" w:rsidRDefault="00994FA7">
      <w:pPr>
        <w:spacing w:line="360" w:lineRule="auto"/>
        <w:ind w:right="-28"/>
        <w:jc w:val="both"/>
        <w:rPr>
          <w:rFonts w:ascii="Palatino Linotype" w:eastAsia="Palatino Linotype" w:hAnsi="Palatino Linotype" w:cs="Palatino Linotype"/>
          <w:sz w:val="22"/>
          <w:szCs w:val="22"/>
        </w:rPr>
      </w:pPr>
    </w:p>
    <w:p w14:paraId="0040B8F1" w14:textId="77777777" w:rsidR="00994FA7" w:rsidRPr="0081431B" w:rsidRDefault="00D81D44">
      <w:pPr>
        <w:spacing w:line="360" w:lineRule="auto"/>
        <w:ind w:right="-28"/>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Ahora bien, no pasa desapercibido para este Instituto que el </w:t>
      </w:r>
      <w:r w:rsidRPr="0081431B">
        <w:rPr>
          <w:rFonts w:ascii="Palatino Linotype" w:eastAsia="Palatino Linotype" w:hAnsi="Palatino Linotype" w:cs="Palatino Linotype"/>
          <w:b/>
          <w:sz w:val="22"/>
          <w:szCs w:val="22"/>
        </w:rPr>
        <w:t>Sujeto Obligado</w:t>
      </w:r>
      <w:r w:rsidRPr="0081431B">
        <w:rPr>
          <w:rFonts w:ascii="Palatino Linotype" w:eastAsia="Palatino Linotype" w:hAnsi="Palatino Linotype" w:cs="Palatino Linotype"/>
          <w:sz w:val="22"/>
          <w:szCs w:val="22"/>
        </w:rPr>
        <w:t xml:space="preserve"> tanto en respuesta como en informe justificado solo se limitó a referir que la </w:t>
      </w:r>
      <w:proofErr w:type="gramStart"/>
      <w:r w:rsidRPr="0081431B">
        <w:rPr>
          <w:rFonts w:ascii="Palatino Linotype" w:eastAsia="Palatino Linotype" w:hAnsi="Palatino Linotype" w:cs="Palatino Linotype"/>
          <w:sz w:val="22"/>
          <w:szCs w:val="22"/>
        </w:rPr>
        <w:t>Presidenta</w:t>
      </w:r>
      <w:proofErr w:type="gramEnd"/>
      <w:r w:rsidRPr="0081431B">
        <w:rPr>
          <w:rFonts w:ascii="Palatino Linotype" w:eastAsia="Palatino Linotype" w:hAnsi="Palatino Linotype" w:cs="Palatino Linotype"/>
          <w:sz w:val="22"/>
          <w:szCs w:val="22"/>
        </w:rPr>
        <w:t xml:space="preserve"> Municipal, Regidores y Secretaria Técnica, no son sujetos a contar con certificación de conformidad con el artículo 32 de la Ley Orgánica Municipal, omitiendo realizar algún pronunciamiento respecto a los directores que integran la administración pública municipal. </w:t>
      </w:r>
    </w:p>
    <w:p w14:paraId="4E039C10" w14:textId="77777777" w:rsidR="00994FA7" w:rsidRPr="0081431B" w:rsidRDefault="00994FA7">
      <w:pPr>
        <w:spacing w:line="360" w:lineRule="auto"/>
        <w:ind w:right="-28"/>
        <w:jc w:val="both"/>
        <w:rPr>
          <w:rFonts w:ascii="Palatino Linotype" w:eastAsia="Palatino Linotype" w:hAnsi="Palatino Linotype" w:cs="Palatino Linotype"/>
          <w:sz w:val="22"/>
          <w:szCs w:val="22"/>
        </w:rPr>
      </w:pPr>
    </w:p>
    <w:p w14:paraId="7B86F996" w14:textId="77777777" w:rsidR="00994FA7" w:rsidRPr="0081431B" w:rsidRDefault="00D81D44">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Bajo esa misma tesitura, conviene señalar que si bien es cierto la Ley Orgánica Municipal del Estado de México contempla la certificación con la que deben contar los servidores públicos, lo cierto es que esta debe de ser acreditada dentro de los seis meses siguientes a la fecha en que inicien funciones; de modo que, en el presente caso y del Acuerdo número IXT/CAB/001/2025, en el que se localizó el nombramiento de los titulares de las dependencias de la actual administración (citado en líneas anteriores), se advirtió que fueron nombrados el uno de enero de dos mil veinticinco, por lo que, si bien a la fecha de la solicitud de información, estos se encontraban en tiempo para acreditar su certificación, también lo es que, no se advierte un pronunciamiento expreso por parte de la unidad administrativa competente respecto si cuentan o no con este documento, es decir, el </w:t>
      </w:r>
      <w:r w:rsidRPr="0081431B">
        <w:rPr>
          <w:rFonts w:ascii="Palatino Linotype" w:eastAsia="Palatino Linotype" w:hAnsi="Palatino Linotype" w:cs="Palatino Linotype"/>
          <w:b/>
          <w:sz w:val="22"/>
          <w:szCs w:val="22"/>
        </w:rPr>
        <w:t>Sujeto Obligado</w:t>
      </w:r>
      <w:r w:rsidRPr="0081431B">
        <w:rPr>
          <w:rFonts w:ascii="Palatino Linotype" w:eastAsia="Palatino Linotype" w:hAnsi="Palatino Linotype" w:cs="Palatino Linotype"/>
          <w:sz w:val="22"/>
          <w:szCs w:val="22"/>
        </w:rPr>
        <w:t xml:space="preserve"> no fue exhaustivo y razonable en brindar atención a este punto. </w:t>
      </w:r>
    </w:p>
    <w:p w14:paraId="0421EDAD" w14:textId="77777777" w:rsidR="00994FA7" w:rsidRPr="0081431B" w:rsidRDefault="00994FA7">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24A7B4D4" w14:textId="77777777" w:rsidR="00994FA7" w:rsidRPr="0081431B" w:rsidRDefault="00D81D44">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lastRenderedPageBreak/>
        <w:t xml:space="preserve">Por lo anterior, resulta dable ordenar la entrega de las certificaciones de competencia laboral de los directores que integran la administración pública municipal en funciones al dieciséis de enero de dos mil veinticinco, de ser procedente en versión pública, siendo que para el caso de que, estos documentos no obren en los archivos del </w:t>
      </w:r>
      <w:r w:rsidRPr="0081431B">
        <w:rPr>
          <w:rFonts w:ascii="Palatino Linotype" w:eastAsia="Palatino Linotype" w:hAnsi="Palatino Linotype" w:cs="Palatino Linotype"/>
          <w:b/>
          <w:sz w:val="22"/>
          <w:szCs w:val="22"/>
        </w:rPr>
        <w:t>Sujeto Obligado</w:t>
      </w:r>
      <w:r w:rsidRPr="0081431B">
        <w:rPr>
          <w:rFonts w:ascii="Palatino Linotype" w:eastAsia="Palatino Linotype" w:hAnsi="Palatino Linotype" w:cs="Palatino Linotype"/>
          <w:sz w:val="22"/>
          <w:szCs w:val="22"/>
        </w:rPr>
        <w:t xml:space="preserve"> por no poseerse o administrarse, bastará con que así lo haga del conocimiento del particular en términos del artículo 19, párrafo segundo de la Ley de Transparencia y Acceso a la Información Pública del Estado de México y Municipios. </w:t>
      </w:r>
    </w:p>
    <w:p w14:paraId="50D0FE95" w14:textId="77777777" w:rsidR="00994FA7" w:rsidRPr="0081431B" w:rsidRDefault="00994FA7">
      <w:pPr>
        <w:spacing w:line="360" w:lineRule="auto"/>
        <w:ind w:right="-28"/>
        <w:jc w:val="both"/>
        <w:rPr>
          <w:rFonts w:ascii="Palatino Linotype" w:eastAsia="Palatino Linotype" w:hAnsi="Palatino Linotype" w:cs="Palatino Linotype"/>
          <w:sz w:val="22"/>
          <w:szCs w:val="22"/>
        </w:rPr>
      </w:pPr>
    </w:p>
    <w:p w14:paraId="7CC38499" w14:textId="77777777" w:rsidR="00994FA7" w:rsidRPr="0081431B" w:rsidRDefault="00D81D4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b/>
          <w:sz w:val="22"/>
          <w:szCs w:val="22"/>
        </w:rPr>
        <w:t xml:space="preserve">Quinto. Versión Pública. </w:t>
      </w:r>
      <w:r w:rsidRPr="0081431B">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81431B">
        <w:rPr>
          <w:rFonts w:ascii="Palatino Linotype" w:eastAsia="Palatino Linotype" w:hAnsi="Palatino Linotype" w:cs="Palatino Linotype"/>
          <w:b/>
          <w:sz w:val="22"/>
          <w:szCs w:val="22"/>
        </w:rPr>
        <w:t>Sujeto Obligado</w:t>
      </w:r>
      <w:r w:rsidRPr="0081431B">
        <w:rPr>
          <w:rFonts w:ascii="Palatino Linotype" w:eastAsia="Palatino Linotype" w:hAnsi="Palatino Linotype" w:cs="Palatino Linotype"/>
          <w:sz w:val="22"/>
          <w:szCs w:val="22"/>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14:paraId="73C2E60D" w14:textId="77777777" w:rsidR="00994FA7" w:rsidRPr="0081431B" w:rsidRDefault="00D81D44">
      <w:pPr>
        <w:tabs>
          <w:tab w:val="left" w:pos="709"/>
        </w:tabs>
        <w:ind w:left="851" w:right="567"/>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w:t>
      </w:r>
      <w:r w:rsidRPr="0081431B">
        <w:rPr>
          <w:rFonts w:ascii="Palatino Linotype" w:eastAsia="Palatino Linotype" w:hAnsi="Palatino Linotype" w:cs="Palatino Linotype"/>
          <w:b/>
          <w:i/>
          <w:sz w:val="22"/>
          <w:szCs w:val="22"/>
        </w:rPr>
        <w:t>Artículo 3.</w:t>
      </w:r>
      <w:r w:rsidRPr="0081431B">
        <w:rPr>
          <w:rFonts w:ascii="Palatino Linotype" w:eastAsia="Palatino Linotype" w:hAnsi="Palatino Linotype" w:cs="Palatino Linotype"/>
          <w:i/>
          <w:sz w:val="22"/>
          <w:szCs w:val="22"/>
        </w:rPr>
        <w:t xml:space="preserve"> Para los efectos de la presente Ley se entenderá </w:t>
      </w:r>
      <w:proofErr w:type="gramStart"/>
      <w:r w:rsidRPr="0081431B">
        <w:rPr>
          <w:rFonts w:ascii="Palatino Linotype" w:eastAsia="Palatino Linotype" w:hAnsi="Palatino Linotype" w:cs="Palatino Linotype"/>
          <w:i/>
          <w:sz w:val="22"/>
          <w:szCs w:val="22"/>
        </w:rPr>
        <w:t>por:…</w:t>
      </w:r>
      <w:proofErr w:type="gramEnd"/>
    </w:p>
    <w:p w14:paraId="17008653" w14:textId="77777777" w:rsidR="00994FA7" w:rsidRPr="0081431B" w:rsidRDefault="00D81D44">
      <w:pPr>
        <w:tabs>
          <w:tab w:val="left" w:pos="709"/>
        </w:tabs>
        <w:ind w:left="851" w:right="567"/>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b/>
          <w:i/>
          <w:sz w:val="22"/>
          <w:szCs w:val="22"/>
        </w:rPr>
        <w:t>XX.</w:t>
      </w:r>
      <w:r w:rsidRPr="0081431B">
        <w:rPr>
          <w:rFonts w:ascii="Palatino Linotype" w:eastAsia="Palatino Linotype" w:hAnsi="Palatino Linotype" w:cs="Palatino Linotype"/>
          <w:i/>
          <w:sz w:val="22"/>
          <w:szCs w:val="22"/>
        </w:rPr>
        <w:t xml:space="preserve"> Información clasificada: Aquella considerada por la presente Ley como reservada o confidencial; </w:t>
      </w:r>
    </w:p>
    <w:p w14:paraId="0A2DCC89" w14:textId="77777777" w:rsidR="00994FA7" w:rsidRPr="0081431B" w:rsidRDefault="00D81D44">
      <w:pPr>
        <w:tabs>
          <w:tab w:val="left" w:pos="709"/>
        </w:tabs>
        <w:ind w:left="851" w:right="567"/>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b/>
          <w:i/>
          <w:sz w:val="22"/>
          <w:szCs w:val="22"/>
        </w:rPr>
        <w:t>XXI.</w:t>
      </w:r>
      <w:r w:rsidRPr="0081431B">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A0C67F5" w14:textId="77777777" w:rsidR="00994FA7" w:rsidRPr="0081431B" w:rsidRDefault="00D81D44">
      <w:pPr>
        <w:tabs>
          <w:tab w:val="left" w:pos="709"/>
        </w:tabs>
        <w:ind w:left="851" w:right="567"/>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w:t>
      </w:r>
    </w:p>
    <w:p w14:paraId="68FCE0B7" w14:textId="77777777" w:rsidR="00994FA7" w:rsidRPr="0081431B" w:rsidRDefault="00D81D44">
      <w:pPr>
        <w:tabs>
          <w:tab w:val="left" w:pos="709"/>
        </w:tabs>
        <w:ind w:left="851" w:right="567"/>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b/>
          <w:i/>
          <w:sz w:val="22"/>
          <w:szCs w:val="22"/>
        </w:rPr>
        <w:lastRenderedPageBreak/>
        <w:t>XXXIV</w:t>
      </w:r>
      <w:r w:rsidRPr="0081431B">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4845CDF5" w14:textId="77777777" w:rsidR="00994FA7" w:rsidRPr="0081431B" w:rsidRDefault="00D81D44">
      <w:pPr>
        <w:tabs>
          <w:tab w:val="left" w:pos="709"/>
        </w:tabs>
        <w:ind w:left="851" w:right="567"/>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w:t>
      </w:r>
    </w:p>
    <w:p w14:paraId="38FB050C" w14:textId="77777777" w:rsidR="00994FA7" w:rsidRPr="0081431B" w:rsidRDefault="00D81D44">
      <w:pPr>
        <w:tabs>
          <w:tab w:val="left" w:pos="709"/>
        </w:tabs>
        <w:ind w:left="851" w:right="567"/>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b/>
          <w:i/>
          <w:sz w:val="22"/>
          <w:szCs w:val="22"/>
        </w:rPr>
        <w:t>XLV.</w:t>
      </w:r>
      <w:r w:rsidRPr="0081431B">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14:paraId="10FD7D6C" w14:textId="77777777" w:rsidR="00994FA7" w:rsidRPr="0081431B" w:rsidRDefault="00D81D44">
      <w:pPr>
        <w:tabs>
          <w:tab w:val="left" w:pos="709"/>
        </w:tabs>
        <w:ind w:left="851" w:right="567"/>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b/>
          <w:i/>
          <w:sz w:val="22"/>
          <w:szCs w:val="22"/>
        </w:rPr>
        <w:t>Artículo 91.</w:t>
      </w:r>
      <w:r w:rsidRPr="0081431B">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67C14677" w14:textId="77777777" w:rsidR="00994FA7" w:rsidRPr="0081431B" w:rsidRDefault="00D81D44">
      <w:pPr>
        <w:tabs>
          <w:tab w:val="left" w:pos="709"/>
        </w:tabs>
        <w:ind w:left="851" w:right="567"/>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b/>
          <w:i/>
          <w:sz w:val="22"/>
          <w:szCs w:val="22"/>
        </w:rPr>
        <w:t>Artículo 122.</w:t>
      </w:r>
      <w:r w:rsidRPr="0081431B">
        <w:rPr>
          <w:rFonts w:ascii="Palatino Linotype" w:eastAsia="Palatino Linotype" w:hAnsi="Palatino Linotype" w:cs="Palatino Linotype"/>
          <w:i/>
          <w:sz w:val="22"/>
          <w:szCs w:val="22"/>
        </w:rPr>
        <w:t xml:space="preserve"> La clasificación es el proceso mediante el cual el sujeto obligado determina que la información en su poder </w:t>
      </w:r>
      <w:proofErr w:type="spellStart"/>
      <w:r w:rsidRPr="0081431B">
        <w:rPr>
          <w:rFonts w:ascii="Palatino Linotype" w:eastAsia="Palatino Linotype" w:hAnsi="Palatino Linotype" w:cs="Palatino Linotype"/>
          <w:i/>
          <w:sz w:val="22"/>
          <w:szCs w:val="22"/>
        </w:rPr>
        <w:t>actualiza</w:t>
      </w:r>
      <w:proofErr w:type="spellEnd"/>
      <w:r w:rsidRPr="0081431B">
        <w:rPr>
          <w:rFonts w:ascii="Palatino Linotype" w:eastAsia="Palatino Linotype" w:hAnsi="Palatino Linotype" w:cs="Palatino Linotype"/>
          <w:i/>
          <w:sz w:val="22"/>
          <w:szCs w:val="22"/>
        </w:rPr>
        <w:t xml:space="preserve"> alguno de los supuestos de reserva o confidencialidad, de conformidad con lo dispuesto en el presente título.</w:t>
      </w:r>
    </w:p>
    <w:p w14:paraId="7CB91FD7" w14:textId="77777777" w:rsidR="00994FA7" w:rsidRPr="0081431B" w:rsidRDefault="00D81D44">
      <w:pPr>
        <w:tabs>
          <w:tab w:val="left" w:pos="709"/>
        </w:tabs>
        <w:ind w:left="851" w:right="567"/>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14:paraId="6507686D" w14:textId="77777777" w:rsidR="00994FA7" w:rsidRPr="0081431B" w:rsidRDefault="00D81D44">
      <w:pPr>
        <w:tabs>
          <w:tab w:val="left" w:pos="709"/>
        </w:tabs>
        <w:ind w:left="851" w:right="567"/>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14:paraId="683DF809" w14:textId="77777777" w:rsidR="00994FA7" w:rsidRPr="0081431B" w:rsidRDefault="00D81D44">
      <w:pPr>
        <w:tabs>
          <w:tab w:val="left" w:pos="709"/>
        </w:tabs>
        <w:ind w:left="851" w:right="567"/>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b/>
          <w:i/>
          <w:sz w:val="22"/>
          <w:szCs w:val="22"/>
        </w:rPr>
        <w:t>Artículo 135.</w:t>
      </w:r>
      <w:r w:rsidRPr="0081431B">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2C615454" w14:textId="77777777" w:rsidR="00994FA7" w:rsidRPr="0081431B" w:rsidRDefault="00D81D44">
      <w:pPr>
        <w:tabs>
          <w:tab w:val="left" w:pos="709"/>
        </w:tabs>
        <w:ind w:left="851" w:right="567"/>
        <w:jc w:val="both"/>
        <w:rPr>
          <w:rFonts w:ascii="Palatino Linotype" w:eastAsia="Palatino Linotype" w:hAnsi="Palatino Linotype" w:cs="Palatino Linotype"/>
          <w:b/>
          <w:i/>
          <w:sz w:val="22"/>
          <w:szCs w:val="22"/>
        </w:rPr>
      </w:pPr>
      <w:r w:rsidRPr="0081431B">
        <w:rPr>
          <w:rFonts w:ascii="Palatino Linotype" w:eastAsia="Palatino Linotype" w:hAnsi="Palatino Linotype" w:cs="Palatino Linotype"/>
          <w:b/>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CECD2F0" w14:textId="77777777" w:rsidR="00994FA7" w:rsidRPr="0081431B" w:rsidRDefault="00D81D44">
      <w:pPr>
        <w:tabs>
          <w:tab w:val="left" w:pos="709"/>
        </w:tabs>
        <w:ind w:left="851" w:right="567"/>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b/>
          <w:i/>
          <w:sz w:val="22"/>
          <w:szCs w:val="22"/>
        </w:rPr>
        <w:t>Artículo 143</w:t>
      </w:r>
      <w:r w:rsidRPr="0081431B">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465126A" w14:textId="77777777" w:rsidR="00994FA7" w:rsidRPr="0081431B" w:rsidRDefault="00D81D44">
      <w:pPr>
        <w:tabs>
          <w:tab w:val="left" w:pos="709"/>
        </w:tabs>
        <w:ind w:left="851" w:right="567"/>
        <w:jc w:val="both"/>
        <w:rPr>
          <w:rFonts w:ascii="Palatino Linotype" w:eastAsia="Palatino Linotype" w:hAnsi="Palatino Linotype" w:cs="Palatino Linotype"/>
          <w:b/>
          <w:i/>
          <w:sz w:val="22"/>
          <w:szCs w:val="22"/>
        </w:rPr>
      </w:pPr>
      <w:r w:rsidRPr="0081431B">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14:paraId="04801C17" w14:textId="77777777" w:rsidR="00994FA7" w:rsidRPr="0081431B" w:rsidRDefault="00D81D44">
      <w:pPr>
        <w:tabs>
          <w:tab w:val="left" w:pos="709"/>
        </w:tabs>
        <w:ind w:left="851" w:right="567"/>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b/>
          <w:i/>
          <w:sz w:val="22"/>
          <w:szCs w:val="22"/>
        </w:rPr>
        <w:t>II.</w:t>
      </w:r>
      <w:r w:rsidRPr="0081431B">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41C25EF2" w14:textId="77777777" w:rsidR="00994FA7" w:rsidRPr="0081431B" w:rsidRDefault="00D81D44">
      <w:pPr>
        <w:tabs>
          <w:tab w:val="left" w:pos="709"/>
        </w:tabs>
        <w:ind w:left="851" w:right="567"/>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b/>
          <w:i/>
          <w:sz w:val="22"/>
          <w:szCs w:val="22"/>
        </w:rPr>
        <w:t>III.</w:t>
      </w:r>
      <w:r w:rsidRPr="0081431B">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58C1336B" w14:textId="77777777" w:rsidR="00994FA7" w:rsidRPr="0081431B" w:rsidRDefault="00D81D44">
      <w:pPr>
        <w:tabs>
          <w:tab w:val="left" w:pos="709"/>
        </w:tabs>
        <w:ind w:left="851" w:right="567"/>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06DE70FB" w14:textId="77777777" w:rsidR="00994FA7" w:rsidRPr="0081431B" w:rsidRDefault="00D81D44">
      <w:pPr>
        <w:tabs>
          <w:tab w:val="left" w:pos="709"/>
        </w:tabs>
        <w:ind w:left="851" w:right="567"/>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lastRenderedPageBreak/>
        <w:t>No se considerará confidencial la información que se encuentre en los registros públicos o en fuentes de acceso público, ni tampoco la que sea considerada por la presente ley como información pública.</w:t>
      </w:r>
    </w:p>
    <w:p w14:paraId="1EA1103F" w14:textId="77777777" w:rsidR="00994FA7" w:rsidRPr="0081431B" w:rsidRDefault="00D81D44">
      <w:pPr>
        <w:tabs>
          <w:tab w:val="left" w:pos="709"/>
        </w:tabs>
        <w:ind w:left="851" w:right="567"/>
        <w:jc w:val="both"/>
        <w:rPr>
          <w:rFonts w:ascii="Palatino Linotype" w:eastAsia="Palatino Linotype" w:hAnsi="Palatino Linotype" w:cs="Palatino Linotype"/>
          <w:b/>
          <w:i/>
          <w:sz w:val="22"/>
          <w:szCs w:val="22"/>
        </w:rPr>
      </w:pPr>
      <w:r w:rsidRPr="0081431B">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14:paraId="23F90A2B" w14:textId="77777777" w:rsidR="00994FA7" w:rsidRPr="0081431B" w:rsidRDefault="00D81D44">
      <w:pPr>
        <w:tabs>
          <w:tab w:val="left" w:pos="709"/>
        </w:tabs>
        <w:ind w:left="851" w:right="567"/>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b/>
          <w:i/>
          <w:sz w:val="22"/>
          <w:szCs w:val="22"/>
        </w:rPr>
        <w:t>Artículo 148.</w:t>
      </w:r>
      <w:r w:rsidRPr="0081431B">
        <w:rPr>
          <w:rFonts w:ascii="Palatino Linotype" w:eastAsia="Palatino Linotype" w:hAnsi="Palatino Linotype" w:cs="Palatino Linotype"/>
          <w:i/>
          <w:sz w:val="22"/>
          <w:szCs w:val="22"/>
        </w:rPr>
        <w:t xml:space="preserve"> No se requerirá el consentimiento del titular de la información confidencial cuando:</w:t>
      </w:r>
    </w:p>
    <w:p w14:paraId="2407DFD3" w14:textId="77777777" w:rsidR="00994FA7" w:rsidRPr="0081431B" w:rsidRDefault="00D81D44">
      <w:pPr>
        <w:tabs>
          <w:tab w:val="left" w:pos="709"/>
        </w:tabs>
        <w:ind w:left="851" w:right="567"/>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b/>
          <w:i/>
          <w:sz w:val="22"/>
          <w:szCs w:val="22"/>
        </w:rPr>
        <w:t>I.</w:t>
      </w:r>
      <w:r w:rsidRPr="0081431B">
        <w:rPr>
          <w:rFonts w:ascii="Palatino Linotype" w:eastAsia="Palatino Linotype" w:hAnsi="Palatino Linotype" w:cs="Palatino Linotype"/>
          <w:i/>
          <w:sz w:val="22"/>
          <w:szCs w:val="22"/>
        </w:rPr>
        <w:t xml:space="preserve"> La información se encuentre en registros públicos o fuentes de acceso público;</w:t>
      </w:r>
    </w:p>
    <w:p w14:paraId="5D227113" w14:textId="77777777" w:rsidR="00994FA7" w:rsidRPr="0081431B" w:rsidRDefault="00D81D44">
      <w:pPr>
        <w:tabs>
          <w:tab w:val="left" w:pos="709"/>
        </w:tabs>
        <w:ind w:left="851" w:right="567"/>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b/>
          <w:i/>
          <w:sz w:val="22"/>
          <w:szCs w:val="22"/>
        </w:rPr>
        <w:t>II.</w:t>
      </w:r>
      <w:r w:rsidRPr="0081431B">
        <w:rPr>
          <w:rFonts w:ascii="Palatino Linotype" w:eastAsia="Palatino Linotype" w:hAnsi="Palatino Linotype" w:cs="Palatino Linotype"/>
          <w:i/>
          <w:sz w:val="22"/>
          <w:szCs w:val="22"/>
        </w:rPr>
        <w:t xml:space="preserve"> Por Ley tenga el carácter de pública;</w:t>
      </w:r>
    </w:p>
    <w:p w14:paraId="0D58D46D" w14:textId="77777777" w:rsidR="00994FA7" w:rsidRPr="0081431B" w:rsidRDefault="00D81D44">
      <w:pPr>
        <w:tabs>
          <w:tab w:val="left" w:pos="709"/>
        </w:tabs>
        <w:ind w:left="851" w:right="567"/>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b/>
          <w:i/>
          <w:sz w:val="22"/>
          <w:szCs w:val="22"/>
        </w:rPr>
        <w:t>III</w:t>
      </w:r>
      <w:r w:rsidRPr="0081431B">
        <w:rPr>
          <w:rFonts w:ascii="Palatino Linotype" w:eastAsia="Palatino Linotype" w:hAnsi="Palatino Linotype" w:cs="Palatino Linotype"/>
          <w:i/>
          <w:sz w:val="22"/>
          <w:szCs w:val="22"/>
        </w:rPr>
        <w:t>. Exista una orden judicial;</w:t>
      </w:r>
    </w:p>
    <w:p w14:paraId="23DA0A01" w14:textId="77777777" w:rsidR="00994FA7" w:rsidRPr="0081431B" w:rsidRDefault="00D81D44">
      <w:pPr>
        <w:tabs>
          <w:tab w:val="left" w:pos="709"/>
        </w:tabs>
        <w:ind w:left="851" w:right="567"/>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b/>
          <w:i/>
          <w:sz w:val="22"/>
          <w:szCs w:val="22"/>
        </w:rPr>
        <w:t>IV.</w:t>
      </w:r>
      <w:r w:rsidRPr="0081431B">
        <w:rPr>
          <w:rFonts w:ascii="Palatino Linotype" w:eastAsia="Palatino Linotype" w:hAnsi="Palatino Linotype" w:cs="Palatino Linotype"/>
          <w:i/>
          <w:sz w:val="22"/>
          <w:szCs w:val="22"/>
        </w:rPr>
        <w:t xml:space="preserve"> Por razones de seguridad pública, o para proteger los derechos de terceros, se requiera su publicación; o</w:t>
      </w:r>
    </w:p>
    <w:p w14:paraId="7EBE88DF" w14:textId="77777777" w:rsidR="00994FA7" w:rsidRPr="0081431B" w:rsidRDefault="00D81D44">
      <w:pPr>
        <w:tabs>
          <w:tab w:val="left" w:pos="709"/>
        </w:tabs>
        <w:ind w:left="851" w:right="567"/>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b/>
          <w:i/>
          <w:sz w:val="22"/>
          <w:szCs w:val="22"/>
        </w:rPr>
        <w:t>V.</w:t>
      </w:r>
      <w:r w:rsidRPr="0081431B">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6E95E246" w14:textId="77777777" w:rsidR="00994FA7" w:rsidRPr="0081431B" w:rsidRDefault="00D81D44">
      <w:pPr>
        <w:tabs>
          <w:tab w:val="left" w:pos="709"/>
        </w:tabs>
        <w:ind w:left="851" w:right="567"/>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07167CA9" w14:textId="77777777" w:rsidR="00994FA7" w:rsidRPr="0081431B" w:rsidRDefault="00D81D44">
      <w:pPr>
        <w:tabs>
          <w:tab w:val="left" w:pos="709"/>
        </w:tabs>
        <w:ind w:left="851" w:right="567"/>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b/>
          <w:i/>
          <w:sz w:val="22"/>
          <w:szCs w:val="22"/>
        </w:rPr>
        <w:t>Artículo 149.</w:t>
      </w:r>
      <w:r w:rsidRPr="0081431B">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14:paraId="04B92229" w14:textId="77777777" w:rsidR="00994FA7" w:rsidRPr="0081431B" w:rsidRDefault="00994FA7">
      <w:pPr>
        <w:spacing w:line="360" w:lineRule="auto"/>
        <w:ind w:right="49"/>
        <w:jc w:val="both"/>
        <w:rPr>
          <w:rFonts w:ascii="Palatino Linotype" w:eastAsia="Palatino Linotype" w:hAnsi="Palatino Linotype" w:cs="Palatino Linotype"/>
          <w:sz w:val="22"/>
          <w:szCs w:val="22"/>
        </w:rPr>
      </w:pPr>
    </w:p>
    <w:p w14:paraId="4D602C4D" w14:textId="77777777" w:rsidR="00994FA7" w:rsidRPr="0081431B" w:rsidRDefault="00D81D44">
      <w:pPr>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14:paraId="7D9062A8" w14:textId="77777777" w:rsidR="00994FA7" w:rsidRPr="0081431B" w:rsidRDefault="00994FA7">
      <w:pPr>
        <w:spacing w:line="360" w:lineRule="auto"/>
        <w:jc w:val="both"/>
        <w:rPr>
          <w:rFonts w:ascii="Palatino Linotype" w:eastAsia="Palatino Linotype" w:hAnsi="Palatino Linotype" w:cs="Palatino Linotype"/>
          <w:sz w:val="22"/>
          <w:szCs w:val="22"/>
        </w:rPr>
      </w:pPr>
    </w:p>
    <w:p w14:paraId="2725BB52" w14:textId="77777777" w:rsidR="00994FA7" w:rsidRPr="0081431B" w:rsidRDefault="00D81D44">
      <w:pPr>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En otras palabras, la información confidencial será cuando por su naturaleza, contenga datos personales concernientes a una persona física o jurídico colectiva identificada o identificable, los secretos bancario, fiduciario, industrial, comercial, fiscal, bursátil y postal, </w:t>
      </w:r>
      <w:r w:rsidRPr="0081431B">
        <w:rPr>
          <w:rFonts w:ascii="Palatino Linotype" w:eastAsia="Palatino Linotype" w:hAnsi="Palatino Linotype" w:cs="Palatino Linotype"/>
          <w:sz w:val="22"/>
          <w:szCs w:val="22"/>
        </w:rPr>
        <w:lastRenderedPageBreak/>
        <w:t>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6D900F07" w14:textId="77777777" w:rsidR="00994FA7" w:rsidRPr="0081431B" w:rsidRDefault="00994FA7">
      <w:pPr>
        <w:spacing w:line="360" w:lineRule="auto"/>
        <w:jc w:val="both"/>
        <w:rPr>
          <w:rFonts w:ascii="Palatino Linotype" w:eastAsia="Palatino Linotype" w:hAnsi="Palatino Linotype" w:cs="Palatino Linotype"/>
          <w:sz w:val="22"/>
          <w:szCs w:val="22"/>
        </w:rPr>
      </w:pPr>
    </w:p>
    <w:p w14:paraId="4A9D825E" w14:textId="77777777" w:rsidR="00994FA7" w:rsidRPr="0081431B" w:rsidRDefault="00D81D44">
      <w:pPr>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179F2FAF" w14:textId="77777777" w:rsidR="00994FA7" w:rsidRPr="0081431B" w:rsidRDefault="00994FA7">
      <w:pPr>
        <w:spacing w:line="360" w:lineRule="auto"/>
        <w:jc w:val="both"/>
        <w:rPr>
          <w:rFonts w:ascii="Palatino Linotype" w:eastAsia="Palatino Linotype" w:hAnsi="Palatino Linotype" w:cs="Palatino Linotype"/>
          <w:sz w:val="22"/>
          <w:szCs w:val="22"/>
        </w:rPr>
      </w:pPr>
    </w:p>
    <w:p w14:paraId="50F516C1" w14:textId="77777777" w:rsidR="00994FA7" w:rsidRPr="0081431B" w:rsidRDefault="00D81D44">
      <w:pPr>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w:t>
      </w:r>
      <w:r w:rsidRPr="0081431B">
        <w:rPr>
          <w:rFonts w:ascii="Palatino Linotype" w:eastAsia="Palatino Linotype" w:hAnsi="Palatino Linotype" w:cs="Palatino Linotype"/>
          <w:b/>
          <w:i/>
          <w:sz w:val="22"/>
          <w:szCs w:val="22"/>
        </w:rPr>
        <w:t>Artículo 168</w:t>
      </w:r>
      <w:r w:rsidRPr="0081431B">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6576BD35" w14:textId="77777777" w:rsidR="00994FA7" w:rsidRPr="0081431B" w:rsidRDefault="00D81D44">
      <w:pPr>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b/>
          <w:i/>
          <w:sz w:val="22"/>
          <w:szCs w:val="22"/>
        </w:rPr>
        <w:t>I.</w:t>
      </w:r>
      <w:r w:rsidRPr="0081431B">
        <w:rPr>
          <w:rFonts w:ascii="Palatino Linotype" w:eastAsia="Palatino Linotype" w:hAnsi="Palatino Linotype" w:cs="Palatino Linotype"/>
          <w:i/>
          <w:sz w:val="22"/>
          <w:szCs w:val="22"/>
        </w:rPr>
        <w:t xml:space="preserve"> El Área deberá remitir la solicitud, así como un escrito en el que </w:t>
      </w:r>
      <w:r w:rsidRPr="0081431B">
        <w:rPr>
          <w:rFonts w:ascii="Palatino Linotype" w:eastAsia="Palatino Linotype" w:hAnsi="Palatino Linotype" w:cs="Palatino Linotype"/>
          <w:b/>
          <w:i/>
          <w:sz w:val="22"/>
          <w:szCs w:val="22"/>
        </w:rPr>
        <w:t>funde y motive la clasificación al Comité de Transparencia</w:t>
      </w:r>
      <w:r w:rsidRPr="0081431B">
        <w:rPr>
          <w:rFonts w:ascii="Palatino Linotype" w:eastAsia="Palatino Linotype" w:hAnsi="Palatino Linotype" w:cs="Palatino Linotype"/>
          <w:i/>
          <w:sz w:val="22"/>
          <w:szCs w:val="22"/>
        </w:rPr>
        <w:t>, mismo que deberá resolver para:</w:t>
      </w:r>
    </w:p>
    <w:p w14:paraId="174584F4" w14:textId="77777777" w:rsidR="00994FA7" w:rsidRPr="0081431B" w:rsidRDefault="00D81D44">
      <w:pPr>
        <w:ind w:left="851" w:right="616"/>
        <w:jc w:val="both"/>
        <w:rPr>
          <w:rFonts w:ascii="Palatino Linotype" w:eastAsia="Palatino Linotype" w:hAnsi="Palatino Linotype" w:cs="Palatino Linotype"/>
          <w:b/>
          <w:i/>
          <w:sz w:val="22"/>
          <w:szCs w:val="22"/>
        </w:rPr>
      </w:pPr>
      <w:r w:rsidRPr="0081431B">
        <w:rPr>
          <w:rFonts w:ascii="Palatino Linotype" w:eastAsia="Palatino Linotype" w:hAnsi="Palatino Linotype" w:cs="Palatino Linotype"/>
          <w:i/>
          <w:sz w:val="22"/>
          <w:szCs w:val="22"/>
        </w:rPr>
        <w:t>a</w:t>
      </w:r>
      <w:r w:rsidRPr="0081431B">
        <w:rPr>
          <w:rFonts w:ascii="Palatino Linotype" w:eastAsia="Palatino Linotype" w:hAnsi="Palatino Linotype" w:cs="Palatino Linotype"/>
          <w:b/>
          <w:i/>
          <w:sz w:val="22"/>
          <w:szCs w:val="22"/>
        </w:rPr>
        <w:t>) Confirmar la clasificación;</w:t>
      </w:r>
    </w:p>
    <w:p w14:paraId="610A514A" w14:textId="77777777" w:rsidR="00994FA7" w:rsidRPr="0081431B" w:rsidRDefault="00D81D44">
      <w:pPr>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14:paraId="63DD7D1D" w14:textId="77777777" w:rsidR="00994FA7" w:rsidRPr="0081431B" w:rsidRDefault="00D81D44">
      <w:pPr>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b/>
          <w:i/>
          <w:sz w:val="22"/>
          <w:szCs w:val="22"/>
        </w:rPr>
        <w:t>II.</w:t>
      </w:r>
      <w:r w:rsidRPr="0081431B">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4315BDB1" w14:textId="77777777" w:rsidR="00994FA7" w:rsidRPr="0081431B" w:rsidRDefault="00D81D44">
      <w:pPr>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b/>
          <w:i/>
          <w:sz w:val="22"/>
          <w:szCs w:val="22"/>
        </w:rPr>
        <w:t>III.</w:t>
      </w:r>
      <w:r w:rsidRPr="0081431B">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 (Sic)</w:t>
      </w:r>
    </w:p>
    <w:p w14:paraId="341B0851" w14:textId="77777777" w:rsidR="00994FA7" w:rsidRPr="0081431B" w:rsidRDefault="00994FA7">
      <w:pPr>
        <w:spacing w:line="360" w:lineRule="auto"/>
        <w:jc w:val="both"/>
        <w:rPr>
          <w:rFonts w:ascii="Palatino Linotype" w:eastAsia="Palatino Linotype" w:hAnsi="Palatino Linotype" w:cs="Palatino Linotype"/>
          <w:sz w:val="22"/>
          <w:szCs w:val="22"/>
        </w:rPr>
      </w:pPr>
    </w:p>
    <w:p w14:paraId="0C1ADD2D" w14:textId="77777777" w:rsidR="00994FA7" w:rsidRPr="0081431B" w:rsidRDefault="00D81D44">
      <w:pPr>
        <w:spacing w:line="360" w:lineRule="auto"/>
        <w:ind w:right="51"/>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81431B">
        <w:rPr>
          <w:rFonts w:ascii="Palatino Linotype" w:eastAsia="Palatino Linotype" w:hAnsi="Palatino Linotype" w:cs="Palatino Linotype"/>
          <w:b/>
          <w:sz w:val="22"/>
          <w:szCs w:val="22"/>
        </w:rPr>
        <w:t>Sujeto Obligado</w:t>
      </w:r>
      <w:r w:rsidRPr="0081431B">
        <w:rPr>
          <w:rFonts w:ascii="Palatino Linotype" w:eastAsia="Palatino Linotype" w:hAnsi="Palatino Linotype" w:cs="Palatino Linotype"/>
          <w:sz w:val="22"/>
          <w:szCs w:val="22"/>
        </w:rPr>
        <w:t xml:space="preserve"> deberá proceder a testar los datos personales que se encuentren contenidos en los documentos a entregar por parte del </w:t>
      </w:r>
      <w:r w:rsidRPr="0081431B">
        <w:rPr>
          <w:rFonts w:ascii="Palatino Linotype" w:eastAsia="Palatino Linotype" w:hAnsi="Palatino Linotype" w:cs="Palatino Linotype"/>
          <w:b/>
          <w:sz w:val="22"/>
          <w:szCs w:val="22"/>
        </w:rPr>
        <w:t>Sujeto Obligado</w:t>
      </w:r>
      <w:r w:rsidRPr="0081431B">
        <w:rPr>
          <w:rFonts w:ascii="Palatino Linotype" w:eastAsia="Palatino Linotype" w:hAnsi="Palatino Linotype" w:cs="Palatino Linotype"/>
          <w:sz w:val="22"/>
          <w:szCs w:val="22"/>
        </w:rPr>
        <w:t xml:space="preserve"> para satisfacer el derecho de acceso a la información pública de la recurrente, esto es, los datos concernientes a una persona identificada o </w:t>
      </w:r>
      <w:r w:rsidRPr="0081431B">
        <w:rPr>
          <w:rFonts w:ascii="Palatino Linotype" w:eastAsia="Palatino Linotype" w:hAnsi="Palatino Linotype" w:cs="Palatino Linotype"/>
          <w:sz w:val="22"/>
          <w:szCs w:val="22"/>
        </w:rPr>
        <w:lastRenderedPageBreak/>
        <w:t>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7DA3C157" w14:textId="77777777" w:rsidR="00994FA7" w:rsidRPr="0081431B" w:rsidRDefault="00D81D44">
      <w:pPr>
        <w:spacing w:before="240" w:after="240"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81431B">
        <w:rPr>
          <w:rFonts w:ascii="Palatino Linotype" w:eastAsia="Palatino Linotype" w:hAnsi="Palatino Linotype" w:cs="Palatino Linotype"/>
          <w:b/>
          <w:sz w:val="22"/>
          <w:szCs w:val="22"/>
        </w:rPr>
        <w:t>Registro Federal de Contribuyentes</w:t>
      </w:r>
      <w:r w:rsidRPr="0081431B">
        <w:rPr>
          <w:rFonts w:ascii="Palatino Linotype" w:eastAsia="Palatino Linotype" w:hAnsi="Palatino Linotype" w:cs="Palatino Linotype"/>
          <w:sz w:val="22"/>
          <w:szCs w:val="22"/>
        </w:rPr>
        <w:t xml:space="preserve"> (RFC), la </w:t>
      </w:r>
      <w:r w:rsidRPr="0081431B">
        <w:rPr>
          <w:rFonts w:ascii="Palatino Linotype" w:eastAsia="Palatino Linotype" w:hAnsi="Palatino Linotype" w:cs="Palatino Linotype"/>
          <w:b/>
          <w:sz w:val="22"/>
          <w:szCs w:val="22"/>
        </w:rPr>
        <w:t>Clave Única de Registro de Población</w:t>
      </w:r>
      <w:r w:rsidRPr="0081431B">
        <w:rPr>
          <w:rFonts w:ascii="Palatino Linotype" w:eastAsia="Palatino Linotype" w:hAnsi="Palatino Linotype" w:cs="Palatino Linotype"/>
          <w:sz w:val="22"/>
          <w:szCs w:val="22"/>
        </w:rPr>
        <w:t xml:space="preserve"> (CURP) y la </w:t>
      </w:r>
      <w:r w:rsidRPr="0081431B">
        <w:rPr>
          <w:rFonts w:ascii="Palatino Linotype" w:eastAsia="Palatino Linotype" w:hAnsi="Palatino Linotype" w:cs="Palatino Linotype"/>
          <w:b/>
          <w:sz w:val="22"/>
          <w:szCs w:val="22"/>
        </w:rPr>
        <w:t>Clave de cualquier tipo de seguridad social</w:t>
      </w:r>
      <w:r w:rsidRPr="0081431B">
        <w:rPr>
          <w:rFonts w:ascii="Palatino Linotype" w:eastAsia="Palatino Linotype" w:hAnsi="Palatino Linotype" w:cs="Palatino Linotype"/>
          <w:sz w:val="22"/>
          <w:szCs w:val="22"/>
        </w:rPr>
        <w:t xml:space="preserve"> (ISSEMYM, u otros), así como, el</w:t>
      </w:r>
      <w:r w:rsidRPr="0081431B">
        <w:rPr>
          <w:rFonts w:ascii="Palatino Linotype" w:eastAsia="Palatino Linotype" w:hAnsi="Palatino Linotype" w:cs="Palatino Linotype"/>
          <w:b/>
          <w:sz w:val="22"/>
          <w:szCs w:val="22"/>
        </w:rPr>
        <w:t xml:space="preserve"> número de empleado, </w:t>
      </w:r>
      <w:r w:rsidRPr="0081431B">
        <w:rPr>
          <w:rFonts w:ascii="Palatino Linotype" w:eastAsia="Palatino Linotype" w:hAnsi="Palatino Linotype" w:cs="Palatino Linotype"/>
          <w:sz w:val="22"/>
          <w:szCs w:val="22"/>
        </w:rPr>
        <w:t xml:space="preserve">así como de ser el caso, el </w:t>
      </w:r>
      <w:r w:rsidRPr="0081431B">
        <w:rPr>
          <w:rFonts w:ascii="Palatino Linotype" w:eastAsia="Palatino Linotype" w:hAnsi="Palatino Linotype" w:cs="Palatino Linotype"/>
          <w:b/>
          <w:sz w:val="22"/>
          <w:szCs w:val="22"/>
        </w:rPr>
        <w:t>folio fiscal</w:t>
      </w:r>
      <w:r w:rsidRPr="0081431B">
        <w:rPr>
          <w:rFonts w:ascii="Palatino Linotype" w:eastAsia="Palatino Linotype" w:hAnsi="Palatino Linotype" w:cs="Palatino Linotype"/>
          <w:sz w:val="22"/>
          <w:szCs w:val="22"/>
        </w:rPr>
        <w:t xml:space="preserve">, la </w:t>
      </w:r>
      <w:r w:rsidRPr="0081431B">
        <w:rPr>
          <w:rFonts w:ascii="Palatino Linotype" w:eastAsia="Palatino Linotype" w:hAnsi="Palatino Linotype" w:cs="Palatino Linotype"/>
          <w:b/>
          <w:sz w:val="22"/>
          <w:szCs w:val="22"/>
        </w:rPr>
        <w:t xml:space="preserve">cadena original, </w:t>
      </w:r>
      <w:r w:rsidRPr="0081431B">
        <w:rPr>
          <w:rFonts w:ascii="Palatino Linotype" w:eastAsia="Palatino Linotype" w:hAnsi="Palatino Linotype" w:cs="Palatino Linotype"/>
          <w:sz w:val="22"/>
          <w:szCs w:val="22"/>
        </w:rPr>
        <w:t>los</w:t>
      </w:r>
      <w:r w:rsidRPr="0081431B">
        <w:rPr>
          <w:rFonts w:ascii="Palatino Linotype" w:eastAsia="Palatino Linotype" w:hAnsi="Palatino Linotype" w:cs="Palatino Linotype"/>
          <w:b/>
          <w:sz w:val="22"/>
          <w:szCs w:val="22"/>
        </w:rPr>
        <w:t xml:space="preserve"> códigos bidimensionales o códigos QR,</w:t>
      </w:r>
      <w:r w:rsidRPr="0081431B">
        <w:rPr>
          <w:rFonts w:ascii="Palatino Linotype" w:eastAsia="Palatino Linotype" w:hAnsi="Palatino Linotype" w:cs="Palatino Linotype"/>
          <w:sz w:val="22"/>
          <w:szCs w:val="22"/>
        </w:rPr>
        <w:t xml:space="preserve"> y cualquier información de carácter fiscal, bajo las siguientes consideraciones. </w:t>
      </w:r>
    </w:p>
    <w:p w14:paraId="0E3D1714" w14:textId="77777777" w:rsidR="00994FA7" w:rsidRPr="0081431B" w:rsidRDefault="00D81D44">
      <w:pPr>
        <w:spacing w:line="360" w:lineRule="auto"/>
        <w:ind w:right="49"/>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En cuanto </w:t>
      </w:r>
      <w:r w:rsidRPr="0081431B">
        <w:rPr>
          <w:rFonts w:ascii="Palatino Linotype" w:eastAsia="Palatino Linotype" w:hAnsi="Palatino Linotype" w:cs="Palatino Linotype"/>
          <w:b/>
          <w:sz w:val="22"/>
          <w:szCs w:val="22"/>
        </w:rPr>
        <w:t>al RFC</w:t>
      </w:r>
      <w:r w:rsidRPr="0081431B">
        <w:rPr>
          <w:rFonts w:ascii="Palatino Linotype" w:eastAsia="Palatino Linotype" w:hAnsi="Palatino Linotype" w:cs="Palatino Linotype"/>
          <w:sz w:val="22"/>
          <w:szCs w:val="22"/>
        </w:rPr>
        <w:t>, este constituye un dato personal, ya que para su obtención es necesario acreditar ante la autoridad fiscal previamente la identidad de la persona, su fecha de nacimiento, entre otros aspectos.</w:t>
      </w:r>
    </w:p>
    <w:p w14:paraId="58AB001A" w14:textId="77777777" w:rsidR="00994FA7" w:rsidRPr="0081431B" w:rsidRDefault="00D81D44">
      <w:pPr>
        <w:spacing w:before="240" w:after="240"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332FDB3C" w14:textId="77777777" w:rsidR="00994FA7" w:rsidRPr="0081431B" w:rsidRDefault="00D81D44">
      <w:pPr>
        <w:spacing w:before="240" w:after="240"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Lo anterior es compartido por el entonces Instituto Nacional de Transparencia, Acceso a la Información y Protección de Datos (INAI) a través del Criterio orientador 19/17, el cual es del tenor literal siguiente:</w:t>
      </w:r>
    </w:p>
    <w:p w14:paraId="4DFA54F4" w14:textId="77777777" w:rsidR="00994FA7" w:rsidRPr="0081431B" w:rsidRDefault="00D81D44">
      <w:pPr>
        <w:spacing w:after="120"/>
        <w:ind w:left="851" w:right="616"/>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i/>
          <w:sz w:val="22"/>
          <w:szCs w:val="22"/>
        </w:rPr>
        <w:lastRenderedPageBreak/>
        <w:t>“</w:t>
      </w:r>
      <w:r w:rsidRPr="0081431B">
        <w:rPr>
          <w:rFonts w:ascii="Palatino Linotype" w:eastAsia="Palatino Linotype" w:hAnsi="Palatino Linotype" w:cs="Palatino Linotype"/>
          <w:b/>
          <w:i/>
          <w:sz w:val="22"/>
          <w:szCs w:val="22"/>
        </w:rPr>
        <w:t xml:space="preserve">Registro Federal de Contribuyentes (RFC) de personas físicas. </w:t>
      </w:r>
      <w:r w:rsidRPr="0081431B">
        <w:rPr>
          <w:rFonts w:ascii="Palatino Linotype" w:eastAsia="Palatino Linotype" w:hAnsi="Palatino Linotype" w:cs="Palatino Linotype"/>
          <w:i/>
          <w:sz w:val="22"/>
          <w:szCs w:val="22"/>
        </w:rPr>
        <w:t>El RFC es una clave de carácter fiscal, única e irrepetible, que permite identificar al titular, su edad y fecha de nacimiento, por lo que es un dato personal de carácter confidencial.” (Sic)</w:t>
      </w:r>
    </w:p>
    <w:p w14:paraId="1799EB69" w14:textId="77777777" w:rsidR="00994FA7" w:rsidRPr="0081431B" w:rsidRDefault="00D81D4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Así, el RFC se vincula al nombre de su titular y permite identificar la edad de la persona, su fecha de nacimiento, así como su </w:t>
      </w:r>
      <w:proofErr w:type="spellStart"/>
      <w:r w:rsidRPr="0081431B">
        <w:rPr>
          <w:rFonts w:ascii="Palatino Linotype" w:eastAsia="Palatino Linotype" w:hAnsi="Palatino Linotype" w:cs="Palatino Linotype"/>
          <w:sz w:val="22"/>
          <w:szCs w:val="22"/>
        </w:rPr>
        <w:t>homoclave</w:t>
      </w:r>
      <w:proofErr w:type="spellEnd"/>
      <w:r w:rsidRPr="0081431B">
        <w:rPr>
          <w:rFonts w:ascii="Palatino Linotype" w:eastAsia="Palatino Linotype" w:hAnsi="Palatino Linotype" w:cs="Palatino Linotype"/>
          <w:sz w:val="22"/>
          <w:szCs w:val="22"/>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06E8DBA9" w14:textId="77777777" w:rsidR="00994FA7" w:rsidRPr="0081431B" w:rsidRDefault="00D81D44">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81431B">
        <w:rPr>
          <w:rFonts w:ascii="Palatino Linotype" w:eastAsia="Palatino Linotype" w:hAnsi="Palatino Linotype" w:cs="Palatino Linotype"/>
          <w:b/>
          <w:sz w:val="22"/>
          <w:szCs w:val="22"/>
        </w:rPr>
        <w:t xml:space="preserve">Clave Única de Registro de Población (CURP). </w:t>
      </w:r>
    </w:p>
    <w:p w14:paraId="2E3FA4EF" w14:textId="77777777" w:rsidR="00994FA7" w:rsidRPr="0081431B" w:rsidRDefault="00D81D4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AA723B0" w14:textId="77777777" w:rsidR="00994FA7" w:rsidRPr="0081431B" w:rsidRDefault="00994FA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910FFFC" w14:textId="77777777" w:rsidR="00994FA7" w:rsidRPr="0081431B" w:rsidRDefault="00D81D4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Argumento que es compartido por el entonces Instituto Nacional de Transparencia, Acceso a la Información y Protección de Datos (INAI)</w:t>
      </w:r>
      <w:r w:rsidRPr="0081431B">
        <w:rPr>
          <w:rFonts w:ascii="Palatino Linotype" w:eastAsia="Palatino Linotype" w:hAnsi="Palatino Linotype" w:cs="Palatino Linotype"/>
          <w:b/>
          <w:sz w:val="22"/>
          <w:szCs w:val="22"/>
        </w:rPr>
        <w:t xml:space="preserve">, conforme al </w:t>
      </w:r>
      <w:r w:rsidRPr="0081431B">
        <w:rPr>
          <w:rFonts w:ascii="Palatino Linotype" w:eastAsia="Palatino Linotype" w:hAnsi="Palatino Linotype" w:cs="Palatino Linotype"/>
          <w:sz w:val="22"/>
          <w:szCs w:val="22"/>
        </w:rPr>
        <w:t xml:space="preserve">criterio orientador número 18/17, el cual refiere: </w:t>
      </w:r>
    </w:p>
    <w:p w14:paraId="7C3959B5" w14:textId="77777777" w:rsidR="00994FA7" w:rsidRPr="0081431B" w:rsidRDefault="00994FA7">
      <w:pPr>
        <w:pBdr>
          <w:top w:val="nil"/>
          <w:left w:val="nil"/>
          <w:bottom w:val="nil"/>
          <w:right w:val="nil"/>
          <w:between w:val="nil"/>
        </w:pBdr>
        <w:spacing w:after="120"/>
        <w:ind w:left="851" w:right="616"/>
        <w:jc w:val="both"/>
        <w:rPr>
          <w:rFonts w:ascii="Palatino Linotype" w:eastAsia="Palatino Linotype" w:hAnsi="Palatino Linotype" w:cs="Palatino Linotype"/>
          <w:i/>
          <w:sz w:val="22"/>
          <w:szCs w:val="22"/>
        </w:rPr>
      </w:pPr>
    </w:p>
    <w:p w14:paraId="3F337BED" w14:textId="77777777" w:rsidR="00994FA7" w:rsidRPr="0081431B" w:rsidRDefault="00D81D44">
      <w:pPr>
        <w:pBdr>
          <w:top w:val="nil"/>
          <w:left w:val="nil"/>
          <w:bottom w:val="nil"/>
          <w:right w:val="nil"/>
          <w:between w:val="nil"/>
        </w:pBdr>
        <w:spacing w:after="120"/>
        <w:ind w:left="851" w:right="616"/>
        <w:jc w:val="both"/>
        <w:rPr>
          <w:rFonts w:ascii="Palatino Linotype" w:eastAsia="Palatino Linotype" w:hAnsi="Palatino Linotype" w:cs="Palatino Linotype"/>
          <w:b/>
          <w:sz w:val="22"/>
          <w:szCs w:val="22"/>
        </w:rPr>
      </w:pPr>
      <w:r w:rsidRPr="0081431B">
        <w:rPr>
          <w:rFonts w:ascii="Palatino Linotype" w:eastAsia="Palatino Linotype" w:hAnsi="Palatino Linotype" w:cs="Palatino Linotype"/>
          <w:i/>
          <w:sz w:val="22"/>
          <w:szCs w:val="22"/>
        </w:rPr>
        <w:t>“</w:t>
      </w:r>
      <w:r w:rsidRPr="0081431B">
        <w:rPr>
          <w:rFonts w:ascii="Palatino Linotype" w:eastAsia="Palatino Linotype" w:hAnsi="Palatino Linotype" w:cs="Palatino Linotype"/>
          <w:b/>
          <w:i/>
          <w:sz w:val="22"/>
          <w:szCs w:val="22"/>
        </w:rPr>
        <w:t xml:space="preserve">Clave Única de Registro de Población (CURP). </w:t>
      </w:r>
      <w:r w:rsidRPr="0081431B">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352600A6" w14:textId="77777777" w:rsidR="00994FA7" w:rsidRPr="0081431B" w:rsidRDefault="00D81D44">
      <w:pPr>
        <w:spacing w:before="240" w:after="240"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lastRenderedPageBreak/>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Nacional de Transparencia y Acceso a la Información (INAI), cuyo texto y sentido literal es el siguiente:</w:t>
      </w:r>
    </w:p>
    <w:p w14:paraId="0DF3BA12" w14:textId="77777777" w:rsidR="00994FA7" w:rsidRPr="0081431B" w:rsidRDefault="00D81D44">
      <w:pPr>
        <w:spacing w:before="240" w:after="240"/>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w:t>
      </w:r>
      <w:r w:rsidRPr="0081431B">
        <w:rPr>
          <w:rFonts w:ascii="Palatino Linotype" w:eastAsia="Palatino Linotype" w:hAnsi="Palatino Linotype" w:cs="Palatino Linotype"/>
          <w:b/>
          <w:i/>
          <w:sz w:val="22"/>
          <w:szCs w:val="22"/>
        </w:rPr>
        <w:t>El número de ficha de identificación única de los trabajadores es información de carácter confidencial.</w:t>
      </w:r>
      <w:r w:rsidRPr="0081431B">
        <w:rPr>
          <w:rFonts w:ascii="Palatino Linotype" w:eastAsia="Palatino Linotype" w:hAnsi="Palatino Linotype" w:cs="Palatino Linotype"/>
          <w:i/>
          <w:sz w:val="22"/>
          <w:szCs w:val="22"/>
        </w:rPr>
        <w:t xml:space="preserve"> </w:t>
      </w:r>
      <w:r w:rsidRPr="0081431B">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81431B">
        <w:rPr>
          <w:rFonts w:ascii="Palatino Linotype" w:eastAsia="Palatino Linotype" w:hAnsi="Palatino Linotype" w:cs="Palatino Linotype"/>
          <w:i/>
          <w:sz w:val="22"/>
          <w:szCs w:val="22"/>
        </w:rPr>
        <w:t xml:space="preserve">, </w:t>
      </w:r>
      <w:r w:rsidRPr="0081431B">
        <w:rPr>
          <w:rFonts w:ascii="Palatino Linotype" w:eastAsia="Palatino Linotype" w:hAnsi="Palatino Linotype" w:cs="Palatino Linotype"/>
          <w:i/>
          <w:sz w:val="22"/>
          <w:szCs w:val="22"/>
          <w:u w:val="single"/>
        </w:rPr>
        <w:t>dicha información es susceptible de clasificarse con el carácter de confidencial</w:t>
      </w:r>
      <w:r w:rsidRPr="0081431B">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14:paraId="5A360F3E" w14:textId="77777777" w:rsidR="00994FA7" w:rsidRPr="0081431B" w:rsidRDefault="00D81D44">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b/>
          <w:sz w:val="22"/>
          <w:szCs w:val="22"/>
        </w:rPr>
        <w:t>Fotografía de servidores públicos</w:t>
      </w:r>
      <w:r w:rsidRPr="0081431B">
        <w:rPr>
          <w:rFonts w:ascii="Palatino Linotype" w:eastAsia="Palatino Linotype" w:hAnsi="Palatino Linotype" w:cs="Palatino Linotype"/>
          <w:sz w:val="22"/>
          <w:szCs w:val="22"/>
        </w:rPr>
        <w:t xml:space="preserve">: </w:t>
      </w:r>
    </w:p>
    <w:p w14:paraId="66F39B08" w14:textId="77777777" w:rsidR="00994FA7" w:rsidRPr="0081431B" w:rsidRDefault="00D81D44">
      <w:pPr>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2A8F761F" w14:textId="77777777" w:rsidR="00994FA7" w:rsidRPr="0081431B" w:rsidRDefault="00994FA7">
      <w:pPr>
        <w:spacing w:line="360" w:lineRule="auto"/>
        <w:jc w:val="both"/>
        <w:rPr>
          <w:rFonts w:ascii="Palatino Linotype" w:eastAsia="Palatino Linotype" w:hAnsi="Palatino Linotype" w:cs="Palatino Linotype"/>
          <w:sz w:val="22"/>
          <w:szCs w:val="22"/>
        </w:rPr>
      </w:pPr>
    </w:p>
    <w:p w14:paraId="5CB35289" w14:textId="77777777" w:rsidR="00994FA7" w:rsidRPr="0081431B" w:rsidRDefault="00D81D44">
      <w:pPr>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w:t>
      </w:r>
      <w:r w:rsidRPr="0081431B">
        <w:rPr>
          <w:rFonts w:ascii="Palatino Linotype" w:eastAsia="Palatino Linotype" w:hAnsi="Palatino Linotype" w:cs="Palatino Linotype"/>
          <w:sz w:val="22"/>
          <w:szCs w:val="22"/>
        </w:rPr>
        <w:lastRenderedPageBreak/>
        <w:t>como servidor público, por lo que es posible advertir que existe cierto interés público, cuando la fotografía obra en documentos de servidores públicos vinculados con el cumplimiento de disposiciones legales.</w:t>
      </w:r>
    </w:p>
    <w:p w14:paraId="6672325A" w14:textId="77777777" w:rsidR="00994FA7" w:rsidRPr="0081431B" w:rsidRDefault="00994FA7">
      <w:pPr>
        <w:spacing w:line="360" w:lineRule="auto"/>
        <w:jc w:val="both"/>
        <w:rPr>
          <w:rFonts w:ascii="Palatino Linotype" w:eastAsia="Palatino Linotype" w:hAnsi="Palatino Linotype" w:cs="Palatino Linotype"/>
          <w:sz w:val="22"/>
          <w:szCs w:val="22"/>
        </w:rPr>
      </w:pPr>
    </w:p>
    <w:p w14:paraId="460285B4" w14:textId="77777777" w:rsidR="00994FA7" w:rsidRPr="0081431B" w:rsidRDefault="00D81D44">
      <w:pPr>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69D03084" w14:textId="77777777" w:rsidR="00994FA7" w:rsidRPr="0081431B" w:rsidRDefault="00994FA7">
      <w:pPr>
        <w:spacing w:line="360" w:lineRule="auto"/>
        <w:jc w:val="both"/>
        <w:rPr>
          <w:rFonts w:ascii="Palatino Linotype" w:eastAsia="Palatino Linotype" w:hAnsi="Palatino Linotype" w:cs="Palatino Linotype"/>
          <w:sz w:val="22"/>
          <w:szCs w:val="22"/>
        </w:rPr>
      </w:pPr>
    </w:p>
    <w:p w14:paraId="72E227E5" w14:textId="77777777" w:rsidR="00994FA7" w:rsidRPr="0081431B" w:rsidRDefault="00D81D44">
      <w:pPr>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En este sentido, resultan aplicables por analogía, los Criterios SO/015/2017 y SO/001/2013 del entonces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69216444" w14:textId="77777777" w:rsidR="00994FA7" w:rsidRPr="0081431B" w:rsidRDefault="00994FA7">
      <w:pPr>
        <w:spacing w:line="360" w:lineRule="auto"/>
        <w:jc w:val="both"/>
        <w:rPr>
          <w:rFonts w:ascii="Palatino Linotype" w:eastAsia="Palatino Linotype" w:hAnsi="Palatino Linotype" w:cs="Palatino Linotype"/>
          <w:sz w:val="22"/>
          <w:szCs w:val="22"/>
        </w:rPr>
      </w:pPr>
    </w:p>
    <w:p w14:paraId="41106A15" w14:textId="77777777" w:rsidR="00994FA7" w:rsidRPr="0081431B" w:rsidRDefault="00D81D44">
      <w:pPr>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w:t>
      </w:r>
      <w:r w:rsidRPr="0081431B">
        <w:rPr>
          <w:rFonts w:ascii="Palatino Linotype" w:eastAsia="Palatino Linotype" w:hAnsi="Palatino Linotype" w:cs="Palatino Linotype"/>
          <w:sz w:val="22"/>
          <w:szCs w:val="22"/>
        </w:rPr>
        <w:lastRenderedPageBreak/>
        <w:t xml:space="preserve">cumplimiento de disposiciones normativas o el ejercicio de funciones revisten un interés público. </w:t>
      </w:r>
    </w:p>
    <w:p w14:paraId="2DC27841" w14:textId="77777777" w:rsidR="00994FA7" w:rsidRPr="0081431B" w:rsidRDefault="00994FA7">
      <w:pPr>
        <w:spacing w:line="360" w:lineRule="auto"/>
        <w:jc w:val="both"/>
        <w:rPr>
          <w:rFonts w:ascii="Palatino Linotype" w:eastAsia="Palatino Linotype" w:hAnsi="Palatino Linotype" w:cs="Palatino Linotype"/>
          <w:sz w:val="22"/>
          <w:szCs w:val="22"/>
        </w:rPr>
      </w:pPr>
    </w:p>
    <w:p w14:paraId="188C1A2D" w14:textId="77777777" w:rsidR="00994FA7" w:rsidRPr="0081431B" w:rsidRDefault="00D81D44">
      <w:pPr>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51D4EB8A" w14:textId="77777777" w:rsidR="00994FA7" w:rsidRPr="0081431B" w:rsidRDefault="00994FA7">
      <w:pPr>
        <w:spacing w:line="360" w:lineRule="auto"/>
        <w:jc w:val="both"/>
        <w:rPr>
          <w:rFonts w:ascii="Palatino Linotype" w:eastAsia="Palatino Linotype" w:hAnsi="Palatino Linotype" w:cs="Palatino Linotype"/>
          <w:sz w:val="22"/>
          <w:szCs w:val="22"/>
        </w:rPr>
      </w:pPr>
    </w:p>
    <w:p w14:paraId="705CFA00" w14:textId="77777777" w:rsidR="00994FA7" w:rsidRPr="0081431B" w:rsidRDefault="00D81D44">
      <w:pPr>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39EFCF48" w14:textId="77777777" w:rsidR="00994FA7" w:rsidRPr="0081431B" w:rsidRDefault="00994FA7">
      <w:pPr>
        <w:spacing w:line="360" w:lineRule="auto"/>
        <w:jc w:val="both"/>
        <w:rPr>
          <w:rFonts w:ascii="Palatino Linotype" w:eastAsia="Palatino Linotype" w:hAnsi="Palatino Linotype" w:cs="Palatino Linotype"/>
          <w:sz w:val="22"/>
          <w:szCs w:val="22"/>
        </w:rPr>
      </w:pPr>
    </w:p>
    <w:p w14:paraId="3FEFCB9B" w14:textId="77777777" w:rsidR="00994FA7" w:rsidRPr="0081431B" w:rsidRDefault="00D81D44">
      <w:pPr>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w:t>
      </w:r>
    </w:p>
    <w:p w14:paraId="6D62D9F7" w14:textId="77777777" w:rsidR="00994FA7" w:rsidRPr="0081431B" w:rsidRDefault="00994FA7">
      <w:pPr>
        <w:spacing w:line="360" w:lineRule="auto"/>
        <w:ind w:right="51"/>
        <w:jc w:val="both"/>
        <w:rPr>
          <w:rFonts w:ascii="Palatino Linotype" w:eastAsia="Palatino Linotype" w:hAnsi="Palatino Linotype" w:cs="Palatino Linotype"/>
          <w:sz w:val="22"/>
          <w:szCs w:val="22"/>
        </w:rPr>
      </w:pPr>
    </w:p>
    <w:p w14:paraId="0450BEB6" w14:textId="77777777" w:rsidR="00994FA7" w:rsidRPr="0081431B" w:rsidRDefault="00D81D44">
      <w:pPr>
        <w:numPr>
          <w:ilvl w:val="0"/>
          <w:numId w:val="4"/>
        </w:numPr>
        <w:pBdr>
          <w:top w:val="nil"/>
          <w:left w:val="nil"/>
          <w:bottom w:val="nil"/>
          <w:right w:val="nil"/>
          <w:between w:val="nil"/>
        </w:pBdr>
        <w:spacing w:line="360" w:lineRule="auto"/>
        <w:ind w:right="51"/>
        <w:jc w:val="both"/>
        <w:rPr>
          <w:rFonts w:ascii="Palatino Linotype" w:eastAsia="Palatino Linotype" w:hAnsi="Palatino Linotype" w:cs="Palatino Linotype"/>
          <w:b/>
          <w:sz w:val="22"/>
          <w:szCs w:val="22"/>
        </w:rPr>
      </w:pPr>
      <w:r w:rsidRPr="0081431B">
        <w:rPr>
          <w:rFonts w:ascii="Palatino Linotype" w:eastAsia="Palatino Linotype" w:hAnsi="Palatino Linotype" w:cs="Palatino Linotype"/>
          <w:b/>
          <w:sz w:val="22"/>
          <w:szCs w:val="22"/>
        </w:rPr>
        <w:t>Folio CONOCER</w:t>
      </w:r>
    </w:p>
    <w:p w14:paraId="28B107D6" w14:textId="77777777" w:rsidR="00994FA7" w:rsidRPr="0081431B" w:rsidRDefault="00D81D44">
      <w:pPr>
        <w:spacing w:line="360" w:lineRule="auto"/>
        <w:ind w:right="51"/>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Al respecto, dicho dato corresponde al número consecutivo, que le sirve al Consejo Nacional de Normalización y Certificación de Competencias Laborales, para conocer la cantidad de certificaciones que ha emitido en determinado tiempo, por lo que, no contiene </w:t>
      </w:r>
      <w:r w:rsidRPr="0081431B">
        <w:rPr>
          <w:rFonts w:ascii="Palatino Linotype" w:eastAsia="Palatino Linotype" w:hAnsi="Palatino Linotype" w:cs="Palatino Linotype"/>
          <w:sz w:val="22"/>
          <w:szCs w:val="22"/>
        </w:rPr>
        <w:lastRenderedPageBreak/>
        <w:t>ningún dato que haga referencia a datos personales, pues únicamente sirve como un dato interno de control para la entidad certificadora, por lo que, no procede su clasificación, en términos del artículo 143, fracción I, de la Ley de Transparencia y Acceso a la Información Pública del Estado de México y Municipios.</w:t>
      </w:r>
    </w:p>
    <w:p w14:paraId="2A866DAB" w14:textId="77777777" w:rsidR="00994FA7" w:rsidRPr="0081431B" w:rsidRDefault="00994FA7">
      <w:pPr>
        <w:spacing w:line="360" w:lineRule="auto"/>
        <w:ind w:right="51"/>
        <w:jc w:val="both"/>
        <w:rPr>
          <w:rFonts w:ascii="Palatino Linotype" w:eastAsia="Palatino Linotype" w:hAnsi="Palatino Linotype" w:cs="Palatino Linotype"/>
          <w:sz w:val="22"/>
          <w:szCs w:val="22"/>
        </w:rPr>
      </w:pPr>
    </w:p>
    <w:p w14:paraId="0229F332" w14:textId="77777777" w:rsidR="00994FA7" w:rsidRPr="0081431B" w:rsidRDefault="00D81D44">
      <w:pPr>
        <w:numPr>
          <w:ilvl w:val="0"/>
          <w:numId w:val="4"/>
        </w:numPr>
        <w:pBdr>
          <w:top w:val="nil"/>
          <w:left w:val="nil"/>
          <w:bottom w:val="nil"/>
          <w:right w:val="nil"/>
          <w:between w:val="nil"/>
        </w:pBdr>
        <w:spacing w:line="360" w:lineRule="auto"/>
        <w:ind w:right="51"/>
        <w:jc w:val="both"/>
        <w:rPr>
          <w:rFonts w:ascii="Palatino Linotype" w:eastAsia="Palatino Linotype" w:hAnsi="Palatino Linotype" w:cs="Palatino Linotype"/>
          <w:b/>
          <w:sz w:val="22"/>
          <w:szCs w:val="22"/>
        </w:rPr>
      </w:pPr>
      <w:r w:rsidRPr="0081431B">
        <w:rPr>
          <w:rFonts w:ascii="Palatino Linotype" w:eastAsia="Palatino Linotype" w:hAnsi="Palatino Linotype" w:cs="Palatino Linotype"/>
          <w:b/>
          <w:sz w:val="22"/>
          <w:szCs w:val="22"/>
        </w:rPr>
        <w:t>Código bidimensional QR de Certificado de Competencia Laboral</w:t>
      </w:r>
    </w:p>
    <w:p w14:paraId="1E636FE0" w14:textId="77777777" w:rsidR="00994FA7" w:rsidRPr="0081431B" w:rsidRDefault="00D81D44">
      <w:pPr>
        <w:spacing w:line="360" w:lineRule="auto"/>
        <w:ind w:right="51"/>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Al respecto, este dato sirve para validar que la persona señalada en el Certificado fue efectivamente la aprobada por el Consejo Nacional de Normalización y Certificación de Competencias Laborales, pues da acceso al nombre completo de la persona certificada, el nombre del Estándar de Competencia Laboral y la clave de la entidad certificadora, que acreditó.</w:t>
      </w:r>
    </w:p>
    <w:p w14:paraId="67C7AC62" w14:textId="77777777" w:rsidR="00994FA7" w:rsidRPr="0081431B" w:rsidRDefault="00994FA7">
      <w:pPr>
        <w:spacing w:line="360" w:lineRule="auto"/>
        <w:ind w:right="51"/>
        <w:jc w:val="both"/>
        <w:rPr>
          <w:rFonts w:ascii="Palatino Linotype" w:eastAsia="Palatino Linotype" w:hAnsi="Palatino Linotype" w:cs="Palatino Linotype"/>
          <w:sz w:val="22"/>
          <w:szCs w:val="22"/>
        </w:rPr>
      </w:pPr>
    </w:p>
    <w:p w14:paraId="722D0B6F" w14:textId="77777777" w:rsidR="00994FA7" w:rsidRPr="0081431B" w:rsidRDefault="00D81D44">
      <w:pPr>
        <w:spacing w:line="360" w:lineRule="auto"/>
        <w:ind w:right="51"/>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Conforme a lo anterior y toda vez que el Código bidimensional en análisis no da acceso a datos personales, sino al contrario a información de naturaleza pública, aunado a que sirve para verificar la autenticidad del Certificado, al poder corroborar que la información contenida en el certificado, corresponde a la persona acreditada; por lo que, no procede su clasificación, en términos del artículo 143, fracción I, de la Ley de Transparencia y Acceso a la Información Pública del Estado de México y Municipios.</w:t>
      </w:r>
    </w:p>
    <w:p w14:paraId="451C8760" w14:textId="77777777" w:rsidR="00994FA7" w:rsidRPr="0081431B" w:rsidRDefault="00994FA7">
      <w:pPr>
        <w:spacing w:line="360" w:lineRule="auto"/>
        <w:ind w:right="51"/>
        <w:jc w:val="both"/>
        <w:rPr>
          <w:rFonts w:ascii="Palatino Linotype" w:eastAsia="Palatino Linotype" w:hAnsi="Palatino Linotype" w:cs="Palatino Linotype"/>
          <w:sz w:val="22"/>
          <w:szCs w:val="22"/>
        </w:rPr>
      </w:pPr>
    </w:p>
    <w:p w14:paraId="728256FF" w14:textId="77777777" w:rsidR="00994FA7" w:rsidRPr="0081431B" w:rsidRDefault="00D81D44">
      <w:pPr>
        <w:spacing w:line="360" w:lineRule="auto"/>
        <w:ind w:right="51"/>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81431B">
        <w:rPr>
          <w:rFonts w:ascii="Palatino Linotype" w:eastAsia="Palatino Linotype" w:hAnsi="Palatino Linotype" w:cs="Palatino Linotype"/>
          <w:sz w:val="22"/>
          <w:szCs w:val="22"/>
        </w:rPr>
        <w:t>Responsable</w:t>
      </w:r>
      <w:proofErr w:type="gramEnd"/>
      <w:r w:rsidRPr="0081431B">
        <w:rPr>
          <w:rFonts w:ascii="Palatino Linotype" w:eastAsia="Palatino Linotype" w:hAnsi="Palatino Linotype" w:cs="Palatino Linotype"/>
          <w:sz w:val="22"/>
          <w:szCs w:val="22"/>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0D506EC6" w14:textId="77777777" w:rsidR="00994FA7" w:rsidRPr="0081431B" w:rsidRDefault="00994FA7">
      <w:pPr>
        <w:spacing w:line="360" w:lineRule="auto"/>
        <w:ind w:right="51"/>
        <w:jc w:val="both"/>
        <w:rPr>
          <w:rFonts w:ascii="Palatino Linotype" w:eastAsia="Palatino Linotype" w:hAnsi="Palatino Linotype" w:cs="Palatino Linotype"/>
          <w:sz w:val="22"/>
          <w:szCs w:val="22"/>
        </w:rPr>
      </w:pPr>
    </w:p>
    <w:p w14:paraId="61B65867" w14:textId="77777777" w:rsidR="00994FA7" w:rsidRPr="0081431B" w:rsidRDefault="00D81D44">
      <w:pPr>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b/>
          <w:i/>
          <w:sz w:val="22"/>
          <w:szCs w:val="22"/>
        </w:rPr>
        <w:t>“Artículo 49.</w:t>
      </w:r>
      <w:r w:rsidRPr="0081431B">
        <w:rPr>
          <w:rFonts w:ascii="Palatino Linotype" w:eastAsia="Palatino Linotype" w:hAnsi="Palatino Linotype" w:cs="Palatino Linotype"/>
          <w:i/>
          <w:sz w:val="22"/>
          <w:szCs w:val="22"/>
        </w:rPr>
        <w:t xml:space="preserve"> </w:t>
      </w:r>
      <w:r w:rsidRPr="0081431B">
        <w:rPr>
          <w:rFonts w:ascii="Palatino Linotype" w:eastAsia="Palatino Linotype" w:hAnsi="Palatino Linotype" w:cs="Palatino Linotype"/>
          <w:b/>
          <w:i/>
          <w:sz w:val="22"/>
          <w:szCs w:val="22"/>
        </w:rPr>
        <w:t>Los Comités de Transparencia</w:t>
      </w:r>
      <w:r w:rsidRPr="0081431B">
        <w:rPr>
          <w:rFonts w:ascii="Palatino Linotype" w:eastAsia="Palatino Linotype" w:hAnsi="Palatino Linotype" w:cs="Palatino Linotype"/>
          <w:i/>
          <w:sz w:val="22"/>
          <w:szCs w:val="22"/>
        </w:rPr>
        <w:t xml:space="preserve"> tendrán las siguientes atribuciones:</w:t>
      </w:r>
    </w:p>
    <w:p w14:paraId="2B6A4348" w14:textId="77777777" w:rsidR="00994FA7" w:rsidRPr="0081431B" w:rsidRDefault="00D81D44">
      <w:pPr>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b/>
          <w:i/>
          <w:sz w:val="22"/>
          <w:szCs w:val="22"/>
        </w:rPr>
        <w:lastRenderedPageBreak/>
        <w:t>VIII. Aprobar, modificar o revocar la clasificación de la información</w:t>
      </w:r>
      <w:r w:rsidRPr="0081431B">
        <w:rPr>
          <w:rFonts w:ascii="Palatino Linotype" w:eastAsia="Palatino Linotype" w:hAnsi="Palatino Linotype" w:cs="Palatino Linotype"/>
          <w:i/>
          <w:sz w:val="22"/>
          <w:szCs w:val="22"/>
        </w:rPr>
        <w:t>…”</w:t>
      </w:r>
    </w:p>
    <w:p w14:paraId="26A3EF29" w14:textId="77777777" w:rsidR="00994FA7" w:rsidRPr="0081431B" w:rsidRDefault="00D81D44">
      <w:pPr>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w:t>
      </w:r>
      <w:r w:rsidRPr="0081431B">
        <w:rPr>
          <w:rFonts w:ascii="Palatino Linotype" w:eastAsia="Palatino Linotype" w:hAnsi="Palatino Linotype" w:cs="Palatino Linotype"/>
          <w:b/>
          <w:i/>
          <w:sz w:val="22"/>
          <w:szCs w:val="22"/>
        </w:rPr>
        <w:t>Artículo 53.</w:t>
      </w:r>
      <w:r w:rsidRPr="0081431B">
        <w:rPr>
          <w:rFonts w:ascii="Palatino Linotype" w:eastAsia="Palatino Linotype" w:hAnsi="Palatino Linotype" w:cs="Palatino Linotype"/>
          <w:i/>
          <w:sz w:val="22"/>
          <w:szCs w:val="22"/>
        </w:rPr>
        <w:t xml:space="preserve"> Las </w:t>
      </w:r>
      <w:r w:rsidRPr="0081431B">
        <w:rPr>
          <w:rFonts w:ascii="Palatino Linotype" w:eastAsia="Palatino Linotype" w:hAnsi="Palatino Linotype" w:cs="Palatino Linotype"/>
          <w:b/>
          <w:i/>
          <w:sz w:val="22"/>
          <w:szCs w:val="22"/>
        </w:rPr>
        <w:t>Unidades de Transparencia</w:t>
      </w:r>
      <w:r w:rsidRPr="0081431B">
        <w:rPr>
          <w:rFonts w:ascii="Palatino Linotype" w:eastAsia="Palatino Linotype" w:hAnsi="Palatino Linotype" w:cs="Palatino Linotype"/>
          <w:i/>
          <w:sz w:val="22"/>
          <w:szCs w:val="22"/>
        </w:rPr>
        <w:t xml:space="preserve"> tendrán las siguientes </w:t>
      </w:r>
      <w:r w:rsidRPr="0081431B">
        <w:rPr>
          <w:rFonts w:ascii="Palatino Linotype" w:eastAsia="Palatino Linotype" w:hAnsi="Palatino Linotype" w:cs="Palatino Linotype"/>
          <w:b/>
          <w:i/>
          <w:sz w:val="22"/>
          <w:szCs w:val="22"/>
        </w:rPr>
        <w:t>funciones</w:t>
      </w:r>
      <w:r w:rsidRPr="0081431B">
        <w:rPr>
          <w:rFonts w:ascii="Palatino Linotype" w:eastAsia="Palatino Linotype" w:hAnsi="Palatino Linotype" w:cs="Palatino Linotype"/>
          <w:i/>
          <w:sz w:val="22"/>
          <w:szCs w:val="22"/>
        </w:rPr>
        <w:t>:</w:t>
      </w:r>
    </w:p>
    <w:p w14:paraId="7A1AAEBD" w14:textId="77777777" w:rsidR="00994FA7" w:rsidRPr="0081431B" w:rsidRDefault="00D81D44">
      <w:pPr>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b/>
          <w:i/>
          <w:sz w:val="22"/>
          <w:szCs w:val="22"/>
        </w:rPr>
        <w:t>X. Presentar ante el Comité, el proyecto de clasificación de información</w:t>
      </w:r>
      <w:r w:rsidRPr="0081431B">
        <w:rPr>
          <w:rFonts w:ascii="Palatino Linotype" w:eastAsia="Palatino Linotype" w:hAnsi="Palatino Linotype" w:cs="Palatino Linotype"/>
          <w:i/>
          <w:sz w:val="22"/>
          <w:szCs w:val="22"/>
        </w:rPr>
        <w:t xml:space="preserve">…” </w:t>
      </w:r>
    </w:p>
    <w:p w14:paraId="6CAE875D" w14:textId="77777777" w:rsidR="00994FA7" w:rsidRPr="0081431B" w:rsidRDefault="00D81D44">
      <w:pPr>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b/>
          <w:i/>
          <w:sz w:val="22"/>
          <w:szCs w:val="22"/>
        </w:rPr>
        <w:t>“Artículo 59.</w:t>
      </w:r>
      <w:r w:rsidRPr="0081431B">
        <w:rPr>
          <w:rFonts w:ascii="Palatino Linotype" w:eastAsia="Palatino Linotype" w:hAnsi="Palatino Linotype" w:cs="Palatino Linotype"/>
          <w:i/>
          <w:sz w:val="22"/>
          <w:szCs w:val="22"/>
        </w:rPr>
        <w:t xml:space="preserve"> Los </w:t>
      </w:r>
      <w:r w:rsidRPr="0081431B">
        <w:rPr>
          <w:rFonts w:ascii="Palatino Linotype" w:eastAsia="Palatino Linotype" w:hAnsi="Palatino Linotype" w:cs="Palatino Linotype"/>
          <w:b/>
          <w:i/>
          <w:sz w:val="22"/>
          <w:szCs w:val="22"/>
        </w:rPr>
        <w:t>servidores públicos habilitados</w:t>
      </w:r>
      <w:r w:rsidRPr="0081431B">
        <w:rPr>
          <w:rFonts w:ascii="Palatino Linotype" w:eastAsia="Palatino Linotype" w:hAnsi="Palatino Linotype" w:cs="Palatino Linotype"/>
          <w:i/>
          <w:sz w:val="22"/>
          <w:szCs w:val="22"/>
        </w:rPr>
        <w:t xml:space="preserve"> tendrán las </w:t>
      </w:r>
      <w:r w:rsidRPr="0081431B">
        <w:rPr>
          <w:rFonts w:ascii="Palatino Linotype" w:eastAsia="Palatino Linotype" w:hAnsi="Palatino Linotype" w:cs="Palatino Linotype"/>
          <w:b/>
          <w:i/>
          <w:sz w:val="22"/>
          <w:szCs w:val="22"/>
        </w:rPr>
        <w:t>funciones</w:t>
      </w:r>
      <w:r w:rsidRPr="0081431B">
        <w:rPr>
          <w:rFonts w:ascii="Palatino Linotype" w:eastAsia="Palatino Linotype" w:hAnsi="Palatino Linotype" w:cs="Palatino Linotype"/>
          <w:i/>
          <w:sz w:val="22"/>
          <w:szCs w:val="22"/>
        </w:rPr>
        <w:t xml:space="preserve"> siguientes:</w:t>
      </w:r>
    </w:p>
    <w:p w14:paraId="7E8BDA9D" w14:textId="77777777" w:rsidR="00994FA7" w:rsidRPr="0081431B" w:rsidRDefault="00D81D44">
      <w:pPr>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81431B">
        <w:rPr>
          <w:rFonts w:ascii="Palatino Linotype" w:eastAsia="Palatino Linotype" w:hAnsi="Palatino Linotype" w:cs="Palatino Linotype"/>
          <w:i/>
          <w:sz w:val="22"/>
          <w:szCs w:val="22"/>
        </w:rPr>
        <w:t>, la cual tendrá los fundamentos y argumentos en que se basa dicha propuesta</w:t>
      </w:r>
      <w:proofErr w:type="gramStart"/>
      <w:r w:rsidRPr="0081431B">
        <w:rPr>
          <w:rFonts w:ascii="Palatino Linotype" w:eastAsia="Palatino Linotype" w:hAnsi="Palatino Linotype" w:cs="Palatino Linotype"/>
          <w:i/>
          <w:sz w:val="22"/>
          <w:szCs w:val="22"/>
        </w:rPr>
        <w:t>…”(</w:t>
      </w:r>
      <w:proofErr w:type="gramEnd"/>
      <w:r w:rsidRPr="0081431B">
        <w:rPr>
          <w:rFonts w:ascii="Palatino Linotype" w:eastAsia="Palatino Linotype" w:hAnsi="Palatino Linotype" w:cs="Palatino Linotype"/>
          <w:i/>
          <w:sz w:val="22"/>
          <w:szCs w:val="22"/>
        </w:rPr>
        <w:t>Sic)</w:t>
      </w:r>
    </w:p>
    <w:p w14:paraId="564EC586" w14:textId="77777777" w:rsidR="00994FA7" w:rsidRPr="0081431B" w:rsidRDefault="00994FA7">
      <w:pPr>
        <w:ind w:left="992" w:right="1043"/>
        <w:jc w:val="both"/>
        <w:rPr>
          <w:rFonts w:ascii="Palatino Linotype" w:eastAsia="Palatino Linotype" w:hAnsi="Palatino Linotype" w:cs="Palatino Linotype"/>
          <w:i/>
          <w:sz w:val="22"/>
          <w:szCs w:val="22"/>
        </w:rPr>
      </w:pPr>
    </w:p>
    <w:p w14:paraId="26FC95B3" w14:textId="77777777" w:rsidR="00994FA7" w:rsidRPr="0081431B" w:rsidRDefault="00D81D44">
      <w:pPr>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81431B">
        <w:rPr>
          <w:rFonts w:ascii="Palatino Linotype" w:eastAsia="Palatino Linotype" w:hAnsi="Palatino Linotype" w:cs="Palatino Linotype"/>
          <w:b/>
          <w:sz w:val="22"/>
          <w:szCs w:val="22"/>
        </w:rPr>
        <w:t>Sujeto Obligado</w:t>
      </w:r>
      <w:r w:rsidRPr="0081431B">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4307BCB5" w14:textId="77777777" w:rsidR="00994FA7" w:rsidRPr="0081431B" w:rsidRDefault="00994FA7">
      <w:pPr>
        <w:spacing w:line="360" w:lineRule="auto"/>
        <w:jc w:val="both"/>
        <w:rPr>
          <w:rFonts w:ascii="Palatino Linotype" w:eastAsia="Palatino Linotype" w:hAnsi="Palatino Linotype" w:cs="Palatino Linotype"/>
          <w:sz w:val="22"/>
          <w:szCs w:val="22"/>
        </w:rPr>
      </w:pPr>
    </w:p>
    <w:p w14:paraId="1ADF4CF0" w14:textId="77777777" w:rsidR="00994FA7" w:rsidRPr="0081431B" w:rsidRDefault="00D81D44">
      <w:pPr>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03975D38" w14:textId="77777777" w:rsidR="00994FA7" w:rsidRPr="0081431B" w:rsidRDefault="00994FA7">
      <w:pPr>
        <w:spacing w:line="360" w:lineRule="auto"/>
        <w:jc w:val="both"/>
        <w:rPr>
          <w:rFonts w:ascii="Palatino Linotype" w:eastAsia="Palatino Linotype" w:hAnsi="Palatino Linotype" w:cs="Palatino Linotype"/>
          <w:sz w:val="22"/>
          <w:szCs w:val="22"/>
        </w:rPr>
      </w:pPr>
    </w:p>
    <w:p w14:paraId="60DFF280" w14:textId="77777777" w:rsidR="00994FA7" w:rsidRPr="0081431B" w:rsidRDefault="00D81D44">
      <w:pPr>
        <w:spacing w:after="240"/>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w:t>
      </w:r>
      <w:r w:rsidRPr="0081431B">
        <w:rPr>
          <w:rFonts w:ascii="Palatino Linotype" w:eastAsia="Palatino Linotype" w:hAnsi="Palatino Linotype" w:cs="Palatino Linotype"/>
          <w:b/>
          <w:i/>
          <w:sz w:val="22"/>
          <w:szCs w:val="22"/>
        </w:rPr>
        <w:t>Artículo 149.</w:t>
      </w:r>
      <w:r w:rsidRPr="0081431B">
        <w:rPr>
          <w:rFonts w:ascii="Palatino Linotype" w:eastAsia="Palatino Linotype" w:hAnsi="Palatino Linotype" w:cs="Palatino Linotype"/>
          <w:i/>
          <w:sz w:val="22"/>
          <w:szCs w:val="22"/>
        </w:rPr>
        <w:t xml:space="preserve"> El </w:t>
      </w:r>
      <w:r w:rsidRPr="0081431B">
        <w:rPr>
          <w:rFonts w:ascii="Palatino Linotype" w:eastAsia="Palatino Linotype" w:hAnsi="Palatino Linotype" w:cs="Palatino Linotype"/>
          <w:b/>
          <w:i/>
          <w:sz w:val="22"/>
          <w:szCs w:val="22"/>
        </w:rPr>
        <w:t>acuerdo que clasifique la información como confidencial</w:t>
      </w:r>
      <w:r w:rsidRPr="0081431B">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0A670B72" w14:textId="77777777" w:rsidR="00994FA7" w:rsidRPr="0081431B" w:rsidRDefault="00994FA7">
      <w:pPr>
        <w:spacing w:before="240" w:line="360" w:lineRule="auto"/>
        <w:ind w:right="51"/>
        <w:jc w:val="both"/>
        <w:rPr>
          <w:rFonts w:ascii="Palatino Linotype" w:eastAsia="Palatino Linotype" w:hAnsi="Palatino Linotype" w:cs="Palatino Linotype"/>
          <w:sz w:val="22"/>
          <w:szCs w:val="22"/>
        </w:rPr>
      </w:pPr>
    </w:p>
    <w:p w14:paraId="2E2EB9F4" w14:textId="77777777" w:rsidR="00994FA7" w:rsidRPr="0081431B" w:rsidRDefault="00D81D44">
      <w:pPr>
        <w:spacing w:line="360" w:lineRule="auto"/>
        <w:ind w:right="51"/>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Es decir, el </w:t>
      </w:r>
      <w:r w:rsidRPr="0081431B">
        <w:rPr>
          <w:rFonts w:ascii="Palatino Linotype" w:eastAsia="Palatino Linotype" w:hAnsi="Palatino Linotype" w:cs="Palatino Linotype"/>
          <w:b/>
          <w:sz w:val="22"/>
          <w:szCs w:val="22"/>
        </w:rPr>
        <w:t>Sujeto Obligado</w:t>
      </w:r>
      <w:r w:rsidRPr="0081431B">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w:t>
      </w:r>
      <w:r w:rsidRPr="0081431B">
        <w:rPr>
          <w:rFonts w:ascii="Palatino Linotype" w:eastAsia="Palatino Linotype" w:hAnsi="Palatino Linotype" w:cs="Palatino Linotype"/>
          <w:sz w:val="22"/>
          <w:szCs w:val="22"/>
        </w:rPr>
        <w:lastRenderedPageBreak/>
        <w:t>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51A09F8E" w14:textId="77777777" w:rsidR="00994FA7" w:rsidRPr="0081431B" w:rsidRDefault="00994FA7">
      <w:pPr>
        <w:spacing w:line="360" w:lineRule="auto"/>
        <w:ind w:right="51"/>
        <w:jc w:val="both"/>
        <w:rPr>
          <w:rFonts w:ascii="Palatino Linotype" w:eastAsia="Palatino Linotype" w:hAnsi="Palatino Linotype" w:cs="Palatino Linotype"/>
          <w:sz w:val="22"/>
          <w:szCs w:val="22"/>
        </w:rPr>
      </w:pPr>
    </w:p>
    <w:p w14:paraId="1A15E33B" w14:textId="77777777" w:rsidR="00994FA7" w:rsidRPr="0081431B" w:rsidRDefault="00D81D44">
      <w:pPr>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Al respecto, se destaca que la versión pública que elabore el </w:t>
      </w:r>
      <w:r w:rsidRPr="0081431B">
        <w:rPr>
          <w:rFonts w:ascii="Palatino Linotype" w:eastAsia="Palatino Linotype" w:hAnsi="Palatino Linotype" w:cs="Palatino Linotype"/>
          <w:b/>
          <w:sz w:val="22"/>
          <w:szCs w:val="22"/>
        </w:rPr>
        <w:t>Sujeto Obligado</w:t>
      </w:r>
      <w:r w:rsidRPr="0081431B">
        <w:rPr>
          <w:rFonts w:ascii="Palatino Linotype" w:eastAsia="Palatino Linotype" w:hAnsi="Palatino Linotype" w:cs="Palatino Linotype"/>
          <w:sz w:val="22"/>
          <w:szCs w:val="22"/>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Lineamientos Generales En Materia De Clasificación y Desclasificación de la Información, así como para la Elaboración de Versiones Públicas, vigentes a la fecha de la solicitud, que literalmente expresan:</w:t>
      </w:r>
    </w:p>
    <w:p w14:paraId="54BAFD56" w14:textId="77777777" w:rsidR="00994FA7" w:rsidRPr="0081431B" w:rsidRDefault="00994FA7">
      <w:pPr>
        <w:ind w:left="709" w:right="709"/>
        <w:jc w:val="both"/>
        <w:rPr>
          <w:rFonts w:ascii="Palatino Linotype" w:eastAsia="Palatino Linotype" w:hAnsi="Palatino Linotype" w:cs="Palatino Linotype"/>
          <w:b/>
          <w:i/>
          <w:sz w:val="22"/>
          <w:szCs w:val="22"/>
        </w:rPr>
      </w:pPr>
    </w:p>
    <w:p w14:paraId="2495C135" w14:textId="77777777" w:rsidR="00994FA7" w:rsidRPr="0081431B" w:rsidRDefault="00D81D44">
      <w:pPr>
        <w:tabs>
          <w:tab w:val="left" w:pos="851"/>
          <w:tab w:val="left" w:pos="8080"/>
        </w:tabs>
        <w:ind w:left="851" w:right="616"/>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i/>
          <w:sz w:val="22"/>
          <w:szCs w:val="22"/>
        </w:rPr>
        <w:t>“</w:t>
      </w:r>
      <w:r w:rsidRPr="0081431B">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2021D67D" w14:textId="77777777" w:rsidR="00994FA7" w:rsidRPr="0081431B" w:rsidRDefault="00D81D44">
      <w:pPr>
        <w:tabs>
          <w:tab w:val="left" w:pos="851"/>
          <w:tab w:val="left" w:pos="8080"/>
        </w:tabs>
        <w:ind w:left="851" w:right="616"/>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i/>
          <w:sz w:val="22"/>
          <w:szCs w:val="22"/>
        </w:rPr>
        <w:t>“</w:t>
      </w:r>
      <w:proofErr w:type="gramStart"/>
      <w:r w:rsidRPr="0081431B">
        <w:rPr>
          <w:rFonts w:ascii="Palatino Linotype" w:eastAsia="Palatino Linotype" w:hAnsi="Palatino Linotype" w:cs="Palatino Linotype"/>
          <w:b/>
          <w:i/>
          <w:sz w:val="22"/>
          <w:szCs w:val="22"/>
        </w:rPr>
        <w:t>Segundo.-</w:t>
      </w:r>
      <w:proofErr w:type="gramEnd"/>
      <w:r w:rsidRPr="0081431B">
        <w:rPr>
          <w:rFonts w:ascii="Palatino Linotype" w:eastAsia="Palatino Linotype" w:hAnsi="Palatino Linotype" w:cs="Palatino Linotype"/>
          <w:i/>
          <w:sz w:val="22"/>
          <w:szCs w:val="22"/>
        </w:rPr>
        <w:t xml:space="preserve"> Para efectos de los presentes Lineamientos Generales, se entenderá por:</w:t>
      </w:r>
    </w:p>
    <w:p w14:paraId="4D2E30C8" w14:textId="77777777" w:rsidR="00994FA7" w:rsidRPr="0081431B" w:rsidRDefault="00D81D44">
      <w:pPr>
        <w:tabs>
          <w:tab w:val="left" w:pos="851"/>
          <w:tab w:val="left" w:pos="8080"/>
        </w:tabs>
        <w:ind w:left="851" w:right="616"/>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b/>
          <w:i/>
          <w:sz w:val="22"/>
          <w:szCs w:val="22"/>
        </w:rPr>
        <w:t>XVIII.</w:t>
      </w:r>
      <w:r w:rsidRPr="0081431B">
        <w:rPr>
          <w:rFonts w:ascii="Palatino Linotype" w:eastAsia="Palatino Linotype" w:hAnsi="Palatino Linotype" w:cs="Palatino Linotype"/>
          <w:i/>
          <w:sz w:val="22"/>
          <w:szCs w:val="22"/>
        </w:rPr>
        <w:t xml:space="preserve"> </w:t>
      </w:r>
      <w:r w:rsidRPr="0081431B">
        <w:rPr>
          <w:rFonts w:ascii="Palatino Linotype" w:eastAsia="Palatino Linotype" w:hAnsi="Palatino Linotype" w:cs="Palatino Linotype"/>
          <w:b/>
          <w:i/>
          <w:sz w:val="22"/>
          <w:szCs w:val="22"/>
        </w:rPr>
        <w:t>Versión pública:</w:t>
      </w:r>
      <w:r w:rsidRPr="0081431B">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81431B">
        <w:rPr>
          <w:rFonts w:ascii="Palatino Linotype" w:eastAsia="Palatino Linotype" w:hAnsi="Palatino Linotype" w:cs="Palatino Linotype"/>
          <w:b/>
          <w:i/>
          <w:sz w:val="22"/>
          <w:szCs w:val="22"/>
          <w:u w:val="single"/>
        </w:rPr>
        <w:t>fundando y motivando la</w:t>
      </w:r>
      <w:r w:rsidRPr="0081431B">
        <w:rPr>
          <w:rFonts w:ascii="Palatino Linotype" w:eastAsia="Palatino Linotype" w:hAnsi="Palatino Linotype" w:cs="Palatino Linotype"/>
          <w:i/>
          <w:sz w:val="22"/>
          <w:szCs w:val="22"/>
        </w:rPr>
        <w:t xml:space="preserve"> reserva o </w:t>
      </w:r>
      <w:r w:rsidRPr="0081431B">
        <w:rPr>
          <w:rFonts w:ascii="Palatino Linotype" w:eastAsia="Palatino Linotype" w:hAnsi="Palatino Linotype" w:cs="Palatino Linotype"/>
          <w:b/>
          <w:i/>
          <w:sz w:val="22"/>
          <w:szCs w:val="22"/>
          <w:u w:val="single"/>
        </w:rPr>
        <w:t>confidencialidad</w:t>
      </w:r>
      <w:r w:rsidRPr="0081431B">
        <w:rPr>
          <w:rFonts w:ascii="Palatino Linotype" w:eastAsia="Palatino Linotype" w:hAnsi="Palatino Linotype" w:cs="Palatino Linotype"/>
          <w:i/>
          <w:sz w:val="22"/>
          <w:szCs w:val="22"/>
        </w:rPr>
        <w:t>, a través de la resolución que para tal efecto emita el Comité de Transparencia.</w:t>
      </w:r>
    </w:p>
    <w:p w14:paraId="00124B6A" w14:textId="77777777" w:rsidR="00994FA7" w:rsidRPr="0081431B" w:rsidRDefault="00D81D44">
      <w:pPr>
        <w:tabs>
          <w:tab w:val="left" w:pos="851"/>
          <w:tab w:val="left" w:pos="8080"/>
        </w:tabs>
        <w:ind w:left="851" w:right="616"/>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b/>
          <w:i/>
          <w:sz w:val="22"/>
          <w:szCs w:val="22"/>
        </w:rPr>
        <w:t>Cuarto.</w:t>
      </w:r>
      <w:r w:rsidRPr="0081431B">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8E3E46B" w14:textId="77777777" w:rsidR="00994FA7" w:rsidRPr="0081431B" w:rsidRDefault="00D81D44">
      <w:pPr>
        <w:tabs>
          <w:tab w:val="left" w:pos="851"/>
          <w:tab w:val="left" w:pos="8080"/>
        </w:tabs>
        <w:ind w:left="851" w:right="616"/>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39BEBE94" w14:textId="77777777" w:rsidR="00994FA7" w:rsidRPr="0081431B" w:rsidRDefault="00D81D44">
      <w:pPr>
        <w:tabs>
          <w:tab w:val="left" w:pos="851"/>
          <w:tab w:val="left" w:pos="8080"/>
        </w:tabs>
        <w:ind w:left="851" w:right="616"/>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b/>
          <w:i/>
          <w:sz w:val="22"/>
          <w:szCs w:val="22"/>
        </w:rPr>
        <w:lastRenderedPageBreak/>
        <w:t>Quinto.</w:t>
      </w:r>
      <w:r w:rsidRPr="0081431B">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5A215D8" w14:textId="77777777" w:rsidR="00994FA7" w:rsidRPr="0081431B" w:rsidRDefault="00D81D44">
      <w:pPr>
        <w:tabs>
          <w:tab w:val="left" w:pos="851"/>
          <w:tab w:val="left" w:pos="8080"/>
        </w:tabs>
        <w:ind w:left="851" w:right="616"/>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b/>
          <w:i/>
          <w:sz w:val="22"/>
          <w:szCs w:val="22"/>
        </w:rPr>
        <w:t>…</w:t>
      </w:r>
    </w:p>
    <w:p w14:paraId="162CF6C2" w14:textId="77777777" w:rsidR="00994FA7" w:rsidRPr="0081431B" w:rsidRDefault="00D81D44">
      <w:pPr>
        <w:tabs>
          <w:tab w:val="left" w:pos="851"/>
          <w:tab w:val="left" w:pos="8080"/>
        </w:tabs>
        <w:ind w:left="851" w:right="616"/>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b/>
          <w:i/>
          <w:sz w:val="22"/>
          <w:szCs w:val="22"/>
        </w:rPr>
        <w:t>Séptimo.</w:t>
      </w:r>
      <w:r w:rsidRPr="0081431B">
        <w:rPr>
          <w:rFonts w:ascii="Palatino Linotype" w:eastAsia="Palatino Linotype" w:hAnsi="Palatino Linotype" w:cs="Palatino Linotype"/>
          <w:i/>
          <w:sz w:val="22"/>
          <w:szCs w:val="22"/>
        </w:rPr>
        <w:t xml:space="preserve"> La clasificación de la información se llevará a cabo en el momento en que:</w:t>
      </w:r>
    </w:p>
    <w:p w14:paraId="56032A8C" w14:textId="77777777" w:rsidR="00994FA7" w:rsidRPr="0081431B" w:rsidRDefault="00D81D44">
      <w:pPr>
        <w:tabs>
          <w:tab w:val="left" w:pos="851"/>
          <w:tab w:val="left" w:pos="8080"/>
        </w:tabs>
        <w:ind w:left="851" w:right="616"/>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b/>
          <w:i/>
          <w:sz w:val="22"/>
          <w:szCs w:val="22"/>
        </w:rPr>
        <w:t>I.</w:t>
      </w:r>
      <w:r w:rsidRPr="0081431B">
        <w:rPr>
          <w:rFonts w:ascii="Palatino Linotype" w:eastAsia="Palatino Linotype" w:hAnsi="Palatino Linotype" w:cs="Palatino Linotype"/>
          <w:i/>
          <w:sz w:val="22"/>
          <w:szCs w:val="22"/>
        </w:rPr>
        <w:t xml:space="preserve"> Se reciba una solicitud de acceso a la información;</w:t>
      </w:r>
    </w:p>
    <w:p w14:paraId="52840DEE" w14:textId="77777777" w:rsidR="00994FA7" w:rsidRPr="0081431B" w:rsidRDefault="00D81D44">
      <w:pPr>
        <w:tabs>
          <w:tab w:val="left" w:pos="851"/>
          <w:tab w:val="left" w:pos="8080"/>
        </w:tabs>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b/>
          <w:i/>
          <w:sz w:val="22"/>
          <w:szCs w:val="22"/>
        </w:rPr>
        <w:t>II.</w:t>
      </w:r>
      <w:r w:rsidRPr="0081431B">
        <w:rPr>
          <w:rFonts w:ascii="Palatino Linotype" w:eastAsia="Palatino Linotype" w:hAnsi="Palatino Linotype" w:cs="Palatino Linotype"/>
          <w:i/>
          <w:sz w:val="22"/>
          <w:szCs w:val="22"/>
        </w:rPr>
        <w:t xml:space="preserve"> </w:t>
      </w:r>
      <w:proofErr w:type="gramStart"/>
      <w:r w:rsidRPr="0081431B">
        <w:rPr>
          <w:rFonts w:ascii="Palatino Linotype" w:eastAsia="Palatino Linotype" w:hAnsi="Palatino Linotype" w:cs="Palatino Linotype"/>
          <w:i/>
          <w:sz w:val="22"/>
          <w:szCs w:val="22"/>
        </w:rPr>
        <w:t>Se  determine</w:t>
      </w:r>
      <w:proofErr w:type="gramEnd"/>
      <w:r w:rsidRPr="0081431B">
        <w:rPr>
          <w:rFonts w:ascii="Palatino Linotype" w:eastAsia="Palatino Linotype" w:hAnsi="Palatino Linotype" w:cs="Palatino Linotype"/>
          <w:i/>
          <w:sz w:val="22"/>
          <w:szCs w:val="22"/>
        </w:rPr>
        <w:t xml:space="preserve"> mediante resolución del Comité de Transparencia, el órgano garante </w:t>
      </w:r>
    </w:p>
    <w:p w14:paraId="2F1751D5" w14:textId="77777777" w:rsidR="00994FA7" w:rsidRPr="0081431B" w:rsidRDefault="00D81D44">
      <w:pPr>
        <w:tabs>
          <w:tab w:val="left" w:pos="851"/>
          <w:tab w:val="left" w:pos="8080"/>
        </w:tabs>
        <w:ind w:left="851" w:right="616"/>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i/>
          <w:sz w:val="22"/>
          <w:szCs w:val="22"/>
        </w:rPr>
        <w:t>competente, o en cumplimiento a una sentencia del Poder Judicial; o</w:t>
      </w:r>
    </w:p>
    <w:p w14:paraId="2CAB2136" w14:textId="77777777" w:rsidR="00994FA7" w:rsidRPr="0081431B" w:rsidRDefault="00D81D44">
      <w:pPr>
        <w:tabs>
          <w:tab w:val="left" w:pos="851"/>
          <w:tab w:val="left" w:pos="8080"/>
        </w:tabs>
        <w:ind w:left="851" w:right="616"/>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b/>
          <w:i/>
          <w:sz w:val="22"/>
          <w:szCs w:val="22"/>
        </w:rPr>
        <w:t>III.</w:t>
      </w:r>
      <w:r w:rsidRPr="0081431B">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3C25DD60" w14:textId="77777777" w:rsidR="00994FA7" w:rsidRPr="0081431B" w:rsidRDefault="00D81D44">
      <w:pPr>
        <w:tabs>
          <w:tab w:val="left" w:pos="851"/>
          <w:tab w:val="left" w:pos="8080"/>
        </w:tabs>
        <w:ind w:left="851" w:right="616"/>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13AA6DAA" w14:textId="77777777" w:rsidR="00994FA7" w:rsidRPr="0081431B" w:rsidRDefault="00D81D44">
      <w:pPr>
        <w:tabs>
          <w:tab w:val="left" w:pos="851"/>
          <w:tab w:val="left" w:pos="8080"/>
        </w:tabs>
        <w:ind w:left="851" w:right="616"/>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b/>
          <w:i/>
          <w:sz w:val="22"/>
          <w:szCs w:val="22"/>
        </w:rPr>
        <w:t>Octavo.</w:t>
      </w:r>
      <w:r w:rsidRPr="0081431B">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C3DD8AB" w14:textId="77777777" w:rsidR="00994FA7" w:rsidRPr="0081431B" w:rsidRDefault="00D81D44">
      <w:pPr>
        <w:tabs>
          <w:tab w:val="left" w:pos="851"/>
          <w:tab w:val="left" w:pos="8080"/>
        </w:tabs>
        <w:ind w:left="851" w:right="616"/>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3BADDDA8" w14:textId="77777777" w:rsidR="00994FA7" w:rsidRPr="0081431B" w:rsidRDefault="00D81D44">
      <w:pPr>
        <w:tabs>
          <w:tab w:val="left" w:pos="851"/>
          <w:tab w:val="left" w:pos="8080"/>
        </w:tabs>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181D3F17" w14:textId="77777777" w:rsidR="00994FA7" w:rsidRPr="0081431B" w:rsidRDefault="00D81D44">
      <w:pPr>
        <w:tabs>
          <w:tab w:val="left" w:pos="851"/>
          <w:tab w:val="left" w:pos="8080"/>
        </w:tabs>
        <w:ind w:left="851" w:right="616"/>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b/>
          <w:i/>
          <w:sz w:val="22"/>
          <w:szCs w:val="22"/>
        </w:rPr>
        <w:t>Noveno.</w:t>
      </w:r>
      <w:r w:rsidRPr="0081431B">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50A0CA7" w14:textId="77777777" w:rsidR="00994FA7" w:rsidRPr="0081431B" w:rsidRDefault="00D81D44">
      <w:pPr>
        <w:tabs>
          <w:tab w:val="left" w:pos="851"/>
          <w:tab w:val="left" w:pos="8080"/>
        </w:tabs>
        <w:ind w:left="851" w:right="616"/>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b/>
          <w:i/>
          <w:sz w:val="22"/>
          <w:szCs w:val="22"/>
        </w:rPr>
        <w:t>Décimo.</w:t>
      </w:r>
      <w:r w:rsidRPr="0081431B">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w:t>
      </w:r>
      <w:r w:rsidRPr="0081431B">
        <w:rPr>
          <w:rFonts w:ascii="Palatino Linotype" w:eastAsia="Palatino Linotype" w:hAnsi="Palatino Linotype" w:cs="Palatino Linotype"/>
          <w:i/>
          <w:sz w:val="22"/>
          <w:szCs w:val="22"/>
        </w:rPr>
        <w:lastRenderedPageBreak/>
        <w:t>información clasificada, en los términos de la Ley General de Archivos, Lineamientos para la Organización y Conservación de Archivos y demás normatividad aplicable.</w:t>
      </w:r>
    </w:p>
    <w:p w14:paraId="5D943E74" w14:textId="77777777" w:rsidR="00994FA7" w:rsidRPr="0081431B" w:rsidRDefault="00D81D44">
      <w:pPr>
        <w:tabs>
          <w:tab w:val="left" w:pos="851"/>
          <w:tab w:val="left" w:pos="8080"/>
        </w:tabs>
        <w:ind w:left="851" w:right="616"/>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1B2CD58A" w14:textId="77777777" w:rsidR="00994FA7" w:rsidRPr="0081431B" w:rsidRDefault="00D81D44">
      <w:pPr>
        <w:tabs>
          <w:tab w:val="left" w:pos="851"/>
          <w:tab w:val="left" w:pos="8080"/>
        </w:tabs>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b/>
          <w:i/>
          <w:sz w:val="22"/>
          <w:szCs w:val="22"/>
        </w:rPr>
        <w:t>Décimo primero.</w:t>
      </w:r>
      <w:r w:rsidRPr="0081431B">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208CA1B" w14:textId="77777777" w:rsidR="00994FA7" w:rsidRPr="0081431B" w:rsidRDefault="00994FA7">
      <w:pPr>
        <w:tabs>
          <w:tab w:val="left" w:pos="851"/>
          <w:tab w:val="left" w:pos="8080"/>
        </w:tabs>
        <w:ind w:left="851" w:right="616"/>
        <w:jc w:val="both"/>
        <w:rPr>
          <w:rFonts w:ascii="Palatino Linotype" w:eastAsia="Palatino Linotype" w:hAnsi="Palatino Linotype" w:cs="Palatino Linotype"/>
          <w:sz w:val="22"/>
          <w:szCs w:val="22"/>
        </w:rPr>
      </w:pPr>
    </w:p>
    <w:p w14:paraId="463E1F69" w14:textId="77777777" w:rsidR="00994FA7" w:rsidRPr="0081431B" w:rsidRDefault="00D81D44">
      <w:pPr>
        <w:tabs>
          <w:tab w:val="left" w:pos="851"/>
          <w:tab w:val="left" w:pos="8080"/>
        </w:tabs>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w:t>
      </w:r>
    </w:p>
    <w:p w14:paraId="5847E26C" w14:textId="77777777" w:rsidR="00994FA7" w:rsidRPr="0081431B" w:rsidRDefault="00D81D44">
      <w:pPr>
        <w:tabs>
          <w:tab w:val="left" w:pos="851"/>
          <w:tab w:val="left" w:pos="8080"/>
        </w:tabs>
        <w:ind w:left="851" w:right="616"/>
        <w:jc w:val="center"/>
        <w:rPr>
          <w:rFonts w:ascii="Palatino Linotype" w:eastAsia="Palatino Linotype" w:hAnsi="Palatino Linotype" w:cs="Palatino Linotype"/>
          <w:sz w:val="22"/>
          <w:szCs w:val="22"/>
        </w:rPr>
      </w:pPr>
      <w:r w:rsidRPr="0081431B">
        <w:rPr>
          <w:rFonts w:ascii="Palatino Linotype" w:eastAsia="Palatino Linotype" w:hAnsi="Palatino Linotype" w:cs="Palatino Linotype"/>
          <w:b/>
          <w:i/>
          <w:sz w:val="22"/>
          <w:szCs w:val="22"/>
        </w:rPr>
        <w:t>CAPÍTULO VIII</w:t>
      </w:r>
    </w:p>
    <w:p w14:paraId="58C63CEC" w14:textId="77777777" w:rsidR="00994FA7" w:rsidRPr="0081431B" w:rsidRDefault="00D81D44">
      <w:pPr>
        <w:tabs>
          <w:tab w:val="left" w:pos="851"/>
          <w:tab w:val="left" w:pos="8080"/>
        </w:tabs>
        <w:spacing w:after="160"/>
        <w:ind w:left="851" w:right="616"/>
        <w:jc w:val="center"/>
        <w:rPr>
          <w:rFonts w:ascii="Palatino Linotype" w:eastAsia="Palatino Linotype" w:hAnsi="Palatino Linotype" w:cs="Palatino Linotype"/>
          <w:b/>
          <w:i/>
          <w:sz w:val="22"/>
          <w:szCs w:val="22"/>
        </w:rPr>
      </w:pPr>
      <w:r w:rsidRPr="0081431B">
        <w:rPr>
          <w:rFonts w:ascii="Palatino Linotype" w:eastAsia="Palatino Linotype" w:hAnsi="Palatino Linotype" w:cs="Palatino Linotype"/>
          <w:b/>
          <w:i/>
          <w:sz w:val="22"/>
          <w:szCs w:val="22"/>
        </w:rPr>
        <w:t>DE LOS ELEMENTOS PARA LA CLASIFICACIÓN</w:t>
      </w:r>
    </w:p>
    <w:p w14:paraId="481C14F5" w14:textId="77777777" w:rsidR="00994FA7" w:rsidRPr="0081431B" w:rsidRDefault="00D81D44">
      <w:pPr>
        <w:tabs>
          <w:tab w:val="left" w:pos="851"/>
          <w:tab w:val="left" w:pos="8080"/>
        </w:tabs>
        <w:spacing w:after="160"/>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b/>
          <w:i/>
          <w:sz w:val="22"/>
          <w:szCs w:val="22"/>
        </w:rPr>
        <w:t>Quincuagésimo</w:t>
      </w:r>
      <w:r w:rsidRPr="0081431B">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785CD211" w14:textId="77777777" w:rsidR="00994FA7" w:rsidRPr="0081431B" w:rsidRDefault="00D81D44">
      <w:pPr>
        <w:tabs>
          <w:tab w:val="left" w:pos="851"/>
          <w:tab w:val="left" w:pos="8080"/>
        </w:tabs>
        <w:spacing w:after="160"/>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b/>
          <w:i/>
          <w:sz w:val="22"/>
          <w:szCs w:val="22"/>
        </w:rPr>
        <w:t>Quincuagésimo primero</w:t>
      </w:r>
      <w:r w:rsidRPr="0081431B">
        <w:rPr>
          <w:rFonts w:ascii="Palatino Linotype" w:eastAsia="Palatino Linotype" w:hAnsi="Palatino Linotype" w:cs="Palatino Linotype"/>
          <w:i/>
          <w:sz w:val="22"/>
          <w:szCs w:val="22"/>
        </w:rPr>
        <w:t>. Toda acta del Comité de Transparencia deberá contener:</w:t>
      </w:r>
    </w:p>
    <w:p w14:paraId="1BF3D8EE" w14:textId="77777777" w:rsidR="00994FA7" w:rsidRPr="0081431B" w:rsidRDefault="00D81D44">
      <w:pPr>
        <w:tabs>
          <w:tab w:val="left" w:pos="851"/>
          <w:tab w:val="left" w:pos="8080"/>
        </w:tabs>
        <w:spacing w:after="160"/>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 xml:space="preserve">I. El número de sesión y fecha; </w:t>
      </w:r>
    </w:p>
    <w:p w14:paraId="74D5D496" w14:textId="77777777" w:rsidR="00994FA7" w:rsidRPr="0081431B" w:rsidRDefault="00D81D44">
      <w:pPr>
        <w:tabs>
          <w:tab w:val="left" w:pos="851"/>
          <w:tab w:val="left" w:pos="8080"/>
        </w:tabs>
        <w:spacing w:after="160"/>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II. El nombre del área que solicitó la clasificación de información;</w:t>
      </w:r>
    </w:p>
    <w:p w14:paraId="4A496C30" w14:textId="77777777" w:rsidR="00994FA7" w:rsidRPr="0081431B" w:rsidRDefault="00D81D44">
      <w:pPr>
        <w:tabs>
          <w:tab w:val="left" w:pos="851"/>
          <w:tab w:val="left" w:pos="8080"/>
        </w:tabs>
        <w:spacing w:after="160"/>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III. La fundamentación legal y motivación correspondiente;</w:t>
      </w:r>
    </w:p>
    <w:p w14:paraId="7DC84447" w14:textId="77777777" w:rsidR="00994FA7" w:rsidRPr="0081431B" w:rsidRDefault="00D81D44">
      <w:pPr>
        <w:tabs>
          <w:tab w:val="left" w:pos="851"/>
          <w:tab w:val="left" w:pos="8080"/>
        </w:tabs>
        <w:spacing w:after="160"/>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IV. La resolución o resoluciones aprobadas; y</w:t>
      </w:r>
    </w:p>
    <w:p w14:paraId="06F045A4" w14:textId="77777777" w:rsidR="00994FA7" w:rsidRPr="0081431B" w:rsidRDefault="00D81D44">
      <w:pPr>
        <w:tabs>
          <w:tab w:val="left" w:pos="851"/>
          <w:tab w:val="left" w:pos="8080"/>
        </w:tabs>
        <w:spacing w:after="160"/>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 xml:space="preserve">V. La rúbrica o firma digital de cada integrante del Comité de Transparencia. </w:t>
      </w:r>
    </w:p>
    <w:p w14:paraId="4AAC6325" w14:textId="77777777" w:rsidR="00994FA7" w:rsidRPr="0081431B" w:rsidRDefault="00D81D44">
      <w:pPr>
        <w:tabs>
          <w:tab w:val="left" w:pos="851"/>
          <w:tab w:val="left" w:pos="8080"/>
        </w:tabs>
        <w:spacing w:after="160"/>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52644F9E" w14:textId="77777777" w:rsidR="00994FA7" w:rsidRPr="0081431B" w:rsidRDefault="00D81D44">
      <w:pPr>
        <w:tabs>
          <w:tab w:val="left" w:pos="851"/>
          <w:tab w:val="left" w:pos="8080"/>
        </w:tabs>
        <w:spacing w:after="160"/>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I. Los motivos y razonamientos que sustenten la confirmación o modificación de la prueba de daño;</w:t>
      </w:r>
    </w:p>
    <w:p w14:paraId="6D4F3DAF" w14:textId="77777777" w:rsidR="00994FA7" w:rsidRPr="0081431B" w:rsidRDefault="00D81D44">
      <w:pPr>
        <w:tabs>
          <w:tab w:val="left" w:pos="851"/>
          <w:tab w:val="left" w:pos="8080"/>
        </w:tabs>
        <w:spacing w:after="160"/>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II. Descripción de las partes o secciones reservadas, en caso de clasificación parcial;</w:t>
      </w:r>
    </w:p>
    <w:p w14:paraId="13FE41E3" w14:textId="77777777" w:rsidR="00994FA7" w:rsidRPr="0081431B" w:rsidRDefault="00D81D44">
      <w:pPr>
        <w:tabs>
          <w:tab w:val="left" w:pos="851"/>
          <w:tab w:val="left" w:pos="8080"/>
        </w:tabs>
        <w:spacing w:after="160"/>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III. El periodo por el que mantendrá su clasificación y fecha de expiración; y</w:t>
      </w:r>
    </w:p>
    <w:p w14:paraId="1C3256BE" w14:textId="77777777" w:rsidR="00994FA7" w:rsidRPr="0081431B" w:rsidRDefault="00D81D44">
      <w:pPr>
        <w:tabs>
          <w:tab w:val="left" w:pos="851"/>
          <w:tab w:val="left" w:pos="8080"/>
        </w:tabs>
        <w:spacing w:after="160"/>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IV. El nombre del titular y área encargada de realizar la versión pública del documento, en su caso.</w:t>
      </w:r>
    </w:p>
    <w:p w14:paraId="5236701E" w14:textId="77777777" w:rsidR="00994FA7" w:rsidRPr="0081431B" w:rsidRDefault="00D81D44">
      <w:pPr>
        <w:tabs>
          <w:tab w:val="left" w:pos="851"/>
          <w:tab w:val="left" w:pos="8080"/>
        </w:tabs>
        <w:spacing w:after="160"/>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lastRenderedPageBreak/>
        <w:t xml:space="preserve">En los casos en que se clasifique la información como reservada siempre se entregará o anexará la prueba de daño con la respuesta al solicitante. </w:t>
      </w:r>
    </w:p>
    <w:p w14:paraId="0D78187A" w14:textId="77777777" w:rsidR="00994FA7" w:rsidRPr="0081431B" w:rsidRDefault="00D81D44">
      <w:pPr>
        <w:tabs>
          <w:tab w:val="left" w:pos="851"/>
          <w:tab w:val="left" w:pos="8080"/>
        </w:tabs>
        <w:spacing w:after="160"/>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534FB12C" w14:textId="77777777" w:rsidR="00994FA7" w:rsidRPr="0081431B" w:rsidRDefault="00D81D44">
      <w:pPr>
        <w:tabs>
          <w:tab w:val="left" w:pos="851"/>
          <w:tab w:val="left" w:pos="8080"/>
        </w:tabs>
        <w:spacing w:after="160"/>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b/>
          <w:i/>
          <w:sz w:val="22"/>
          <w:szCs w:val="22"/>
        </w:rPr>
        <w:t>Quincuagésimo segundo</w:t>
      </w:r>
      <w:r w:rsidRPr="0081431B">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34CCF4F" w14:textId="77777777" w:rsidR="00994FA7" w:rsidRPr="0081431B" w:rsidRDefault="00D81D44">
      <w:pPr>
        <w:tabs>
          <w:tab w:val="left" w:pos="851"/>
          <w:tab w:val="left" w:pos="8080"/>
        </w:tabs>
        <w:spacing w:after="160"/>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24B9D9E0" w14:textId="77777777" w:rsidR="00994FA7" w:rsidRPr="0081431B" w:rsidRDefault="00D81D44">
      <w:pPr>
        <w:tabs>
          <w:tab w:val="left" w:pos="851"/>
          <w:tab w:val="left" w:pos="8080"/>
        </w:tabs>
        <w:spacing w:after="160"/>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08E8277E" w14:textId="77777777" w:rsidR="00994FA7" w:rsidRPr="0081431B" w:rsidRDefault="00D81D44">
      <w:pPr>
        <w:tabs>
          <w:tab w:val="left" w:pos="851"/>
          <w:tab w:val="left" w:pos="8080"/>
        </w:tabs>
        <w:spacing w:after="160"/>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4D3FBA54" w14:textId="77777777" w:rsidR="00994FA7" w:rsidRPr="0081431B" w:rsidRDefault="00D81D44">
      <w:pPr>
        <w:tabs>
          <w:tab w:val="left" w:pos="851"/>
          <w:tab w:val="left" w:pos="8080"/>
        </w:tabs>
        <w:spacing w:after="160"/>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III. Señalar las personas o instancias autorizadas a acceder a la información clasificada.</w:t>
      </w:r>
    </w:p>
    <w:p w14:paraId="20DC1324" w14:textId="77777777" w:rsidR="00994FA7" w:rsidRPr="0081431B" w:rsidRDefault="00D81D44">
      <w:pPr>
        <w:tabs>
          <w:tab w:val="left" w:pos="851"/>
          <w:tab w:val="left" w:pos="8080"/>
        </w:tabs>
        <w:spacing w:after="160"/>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35D711C3" w14:textId="77777777" w:rsidR="00994FA7" w:rsidRPr="0081431B" w:rsidRDefault="00D81D44">
      <w:pPr>
        <w:tabs>
          <w:tab w:val="left" w:pos="851"/>
          <w:tab w:val="left" w:pos="8080"/>
        </w:tabs>
        <w:spacing w:after="160"/>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w:t>
      </w:r>
    </w:p>
    <w:p w14:paraId="16D13CD6" w14:textId="77777777" w:rsidR="00994FA7" w:rsidRPr="0081431B" w:rsidRDefault="00D81D44">
      <w:pPr>
        <w:tabs>
          <w:tab w:val="left" w:pos="851"/>
          <w:tab w:val="left" w:pos="8080"/>
        </w:tabs>
        <w:spacing w:after="160"/>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74178CCB" w14:textId="77777777" w:rsidR="00994FA7" w:rsidRPr="0081431B" w:rsidRDefault="00D81D44">
      <w:pPr>
        <w:tabs>
          <w:tab w:val="left" w:pos="851"/>
          <w:tab w:val="left" w:pos="8080"/>
        </w:tabs>
        <w:spacing w:after="160"/>
        <w:ind w:left="851" w:right="616"/>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81431B">
        <w:rPr>
          <w:rFonts w:ascii="Palatino Linotype" w:eastAsia="Palatino Linotype" w:hAnsi="Palatino Linotype" w:cs="Palatino Linotype"/>
          <w:i/>
          <w:sz w:val="22"/>
          <w:szCs w:val="22"/>
        </w:rPr>
        <w:t>testado</w:t>
      </w:r>
      <w:proofErr w:type="spellEnd"/>
      <w:r w:rsidRPr="0081431B">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w:t>
      </w:r>
      <w:r w:rsidRPr="0081431B">
        <w:rPr>
          <w:rFonts w:ascii="Palatino Linotype" w:eastAsia="Palatino Linotype" w:hAnsi="Palatino Linotype" w:cs="Palatino Linotype"/>
          <w:i/>
          <w:sz w:val="22"/>
          <w:szCs w:val="22"/>
        </w:rPr>
        <w:lastRenderedPageBreak/>
        <w:t>Generales, los presentes Lineamientos y demás normativa aplicable antes de su confirmación por el Comité de Transparencia</w:t>
      </w:r>
      <w:r w:rsidRPr="0081431B">
        <w:rPr>
          <w:rFonts w:ascii="Palatino Linotype" w:eastAsia="Palatino Linotype" w:hAnsi="Palatino Linotype" w:cs="Palatino Linotype"/>
          <w:sz w:val="22"/>
          <w:szCs w:val="22"/>
        </w:rPr>
        <w:t>.”</w:t>
      </w:r>
    </w:p>
    <w:p w14:paraId="46814AA5" w14:textId="77777777" w:rsidR="00994FA7" w:rsidRPr="0081431B" w:rsidRDefault="00994FA7">
      <w:pPr>
        <w:spacing w:line="360" w:lineRule="auto"/>
        <w:jc w:val="both"/>
        <w:rPr>
          <w:rFonts w:ascii="Palatino Linotype" w:eastAsia="Palatino Linotype" w:hAnsi="Palatino Linotype" w:cs="Palatino Linotype"/>
          <w:sz w:val="22"/>
          <w:szCs w:val="22"/>
        </w:rPr>
      </w:pPr>
    </w:p>
    <w:p w14:paraId="6919825E" w14:textId="77777777" w:rsidR="00994FA7" w:rsidRPr="0081431B" w:rsidRDefault="00D81D44">
      <w:pPr>
        <w:spacing w:line="360" w:lineRule="auto"/>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Efectivamente, cuando se clasifica información como confidencial es importante someterlo al Comité de Transparencia, quien debe confirmar, modificar o revocar la clasificación.</w:t>
      </w:r>
    </w:p>
    <w:p w14:paraId="12AB359B" w14:textId="77777777" w:rsidR="00994FA7" w:rsidRPr="0081431B" w:rsidRDefault="00994FA7">
      <w:pPr>
        <w:spacing w:line="360" w:lineRule="auto"/>
        <w:jc w:val="both"/>
        <w:rPr>
          <w:rFonts w:ascii="Palatino Linotype" w:eastAsia="Palatino Linotype" w:hAnsi="Palatino Linotype" w:cs="Palatino Linotype"/>
          <w:sz w:val="22"/>
          <w:szCs w:val="22"/>
        </w:rPr>
      </w:pPr>
    </w:p>
    <w:p w14:paraId="4D342C89" w14:textId="77777777" w:rsidR="00994FA7" w:rsidRPr="0081431B" w:rsidRDefault="00D81D44">
      <w:pPr>
        <w:shd w:val="clear" w:color="auto" w:fill="FFFFFF"/>
        <w:spacing w:line="360" w:lineRule="auto"/>
        <w:ind w:right="51"/>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w:t>
      </w:r>
      <w:r w:rsidRPr="0081431B">
        <w:rPr>
          <w:rFonts w:ascii="Palatino Linotype" w:eastAsia="Palatino Linotype" w:hAnsi="Palatino Linotype" w:cs="Palatino Linotype"/>
          <w:b/>
          <w:sz w:val="22"/>
          <w:szCs w:val="22"/>
        </w:rPr>
        <w:t>Sujeto Obligado</w:t>
      </w:r>
      <w:r w:rsidRPr="0081431B">
        <w:rPr>
          <w:rFonts w:ascii="Palatino Linotype" w:eastAsia="Palatino Linotype" w:hAnsi="Palatino Linotype" w:cs="Palatino Linotype"/>
          <w:sz w:val="22"/>
          <w:szCs w:val="22"/>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81431B">
        <w:rPr>
          <w:rFonts w:ascii="Palatino Linotype" w:eastAsia="Palatino Linotype" w:hAnsi="Palatino Linotype" w:cs="Palatino Linotype"/>
          <w:b/>
          <w:sz w:val="22"/>
          <w:szCs w:val="22"/>
        </w:rPr>
        <w:t>Recurrente</w:t>
      </w:r>
      <w:r w:rsidRPr="0081431B">
        <w:rPr>
          <w:rFonts w:ascii="Palatino Linotype" w:eastAsia="Palatino Linotype" w:hAnsi="Palatino Linotype" w:cs="Palatino Linotype"/>
          <w:sz w:val="22"/>
          <w:szCs w:val="22"/>
        </w:rPr>
        <w:t>.</w:t>
      </w:r>
    </w:p>
    <w:p w14:paraId="659D6A92" w14:textId="77777777" w:rsidR="00994FA7" w:rsidRPr="0081431B" w:rsidRDefault="00D81D44">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bookmarkStart w:id="5" w:name="_heading=h.3dy6vkm" w:colFirst="0" w:colLast="0"/>
      <w:bookmarkEnd w:id="5"/>
      <w:r w:rsidRPr="0081431B">
        <w:rPr>
          <w:rFonts w:ascii="Palatino Linotype" w:eastAsia="Palatino Linotype" w:hAnsi="Palatino Linotype" w:cs="Palatino Linotype"/>
          <w:sz w:val="22"/>
          <w:szCs w:val="22"/>
        </w:rPr>
        <w:t>Así, con fundamento en lo prescrito en los artículos 5 párrafos trigésimo séptimo, trigésimo octavo y trigésimo noveno, fracciones IV y V de la Constitución Política del Estado Libre y Soberano de México; 2, fracción II; 29, 36 fracciones I y II; 176, 178, 181, 185 y 186 fracción II de la Ley de Transparencia y Acceso a la Información Pública del Estado de México y Municipios, este Pleno:</w:t>
      </w:r>
    </w:p>
    <w:p w14:paraId="630E44F8" w14:textId="77777777" w:rsidR="00994FA7" w:rsidRPr="0081431B" w:rsidRDefault="00D81D44">
      <w:pPr>
        <w:spacing w:line="360" w:lineRule="auto"/>
        <w:ind w:left="567"/>
        <w:jc w:val="center"/>
        <w:rPr>
          <w:rFonts w:ascii="Palatino Linotype" w:eastAsia="Palatino Linotype" w:hAnsi="Palatino Linotype" w:cs="Palatino Linotype"/>
          <w:b/>
          <w:sz w:val="22"/>
          <w:szCs w:val="22"/>
        </w:rPr>
      </w:pPr>
      <w:r w:rsidRPr="0081431B">
        <w:rPr>
          <w:rFonts w:ascii="Palatino Linotype" w:eastAsia="Palatino Linotype" w:hAnsi="Palatino Linotype" w:cs="Palatino Linotype"/>
          <w:b/>
          <w:sz w:val="22"/>
          <w:szCs w:val="22"/>
        </w:rPr>
        <w:t>R E S U E L V E</w:t>
      </w:r>
    </w:p>
    <w:p w14:paraId="3578C772" w14:textId="77777777" w:rsidR="00994FA7" w:rsidRPr="0081431B" w:rsidRDefault="00D81D44">
      <w:pPr>
        <w:spacing w:line="360" w:lineRule="auto"/>
        <w:ind w:right="49"/>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b/>
          <w:sz w:val="22"/>
          <w:szCs w:val="22"/>
        </w:rPr>
        <w:t>Primero.</w:t>
      </w:r>
      <w:r w:rsidRPr="0081431B">
        <w:rPr>
          <w:rFonts w:ascii="Palatino Linotype" w:eastAsia="Palatino Linotype" w:hAnsi="Palatino Linotype" w:cs="Palatino Linotype"/>
          <w:sz w:val="22"/>
          <w:szCs w:val="22"/>
        </w:rPr>
        <w:t xml:space="preserve"> Resultan </w:t>
      </w:r>
      <w:r w:rsidRPr="0081431B">
        <w:rPr>
          <w:rFonts w:ascii="Palatino Linotype" w:eastAsia="Palatino Linotype" w:hAnsi="Palatino Linotype" w:cs="Palatino Linotype"/>
          <w:b/>
          <w:sz w:val="22"/>
          <w:szCs w:val="22"/>
        </w:rPr>
        <w:t>fundados</w:t>
      </w:r>
      <w:r w:rsidRPr="0081431B">
        <w:rPr>
          <w:rFonts w:ascii="Palatino Linotype" w:eastAsia="Palatino Linotype" w:hAnsi="Palatino Linotype" w:cs="Palatino Linotype"/>
          <w:sz w:val="22"/>
          <w:szCs w:val="22"/>
        </w:rPr>
        <w:t xml:space="preserve"> los motivos de inconformidad hechos valer por la parte </w:t>
      </w:r>
      <w:r w:rsidRPr="0081431B">
        <w:rPr>
          <w:rFonts w:ascii="Palatino Linotype" w:eastAsia="Palatino Linotype" w:hAnsi="Palatino Linotype" w:cs="Palatino Linotype"/>
          <w:b/>
          <w:sz w:val="22"/>
          <w:szCs w:val="22"/>
        </w:rPr>
        <w:t>Recurrente</w:t>
      </w:r>
      <w:r w:rsidRPr="0081431B">
        <w:rPr>
          <w:rFonts w:ascii="Palatino Linotype" w:eastAsia="Palatino Linotype" w:hAnsi="Palatino Linotype" w:cs="Palatino Linotype"/>
          <w:sz w:val="22"/>
          <w:szCs w:val="22"/>
        </w:rPr>
        <w:t xml:space="preserve"> en el Recurso de Revisión </w:t>
      </w:r>
      <w:r w:rsidRPr="0081431B">
        <w:rPr>
          <w:rFonts w:ascii="Palatino Linotype" w:eastAsia="Palatino Linotype" w:hAnsi="Palatino Linotype" w:cs="Palatino Linotype"/>
          <w:b/>
          <w:sz w:val="22"/>
          <w:szCs w:val="22"/>
        </w:rPr>
        <w:t>01639/INFOEM/IP/RR/2025</w:t>
      </w:r>
      <w:r w:rsidRPr="0081431B">
        <w:rPr>
          <w:rFonts w:ascii="Palatino Linotype" w:eastAsia="Palatino Linotype" w:hAnsi="Palatino Linotype" w:cs="Palatino Linotype"/>
          <w:sz w:val="22"/>
          <w:szCs w:val="22"/>
        </w:rPr>
        <w:t xml:space="preserve">, por lo que, en términos </w:t>
      </w:r>
      <w:r w:rsidRPr="0081431B">
        <w:rPr>
          <w:rFonts w:ascii="Palatino Linotype" w:eastAsia="Palatino Linotype" w:hAnsi="Palatino Linotype" w:cs="Palatino Linotype"/>
          <w:sz w:val="22"/>
          <w:szCs w:val="22"/>
        </w:rPr>
        <w:lastRenderedPageBreak/>
        <w:t xml:space="preserve">del </w:t>
      </w:r>
      <w:r w:rsidRPr="0081431B">
        <w:rPr>
          <w:rFonts w:ascii="Palatino Linotype" w:eastAsia="Palatino Linotype" w:hAnsi="Palatino Linotype" w:cs="Palatino Linotype"/>
          <w:b/>
          <w:sz w:val="22"/>
          <w:szCs w:val="22"/>
        </w:rPr>
        <w:t xml:space="preserve">Considerando Cuarto </w:t>
      </w:r>
      <w:r w:rsidRPr="0081431B">
        <w:rPr>
          <w:rFonts w:ascii="Palatino Linotype" w:eastAsia="Palatino Linotype" w:hAnsi="Palatino Linotype" w:cs="Palatino Linotype"/>
          <w:sz w:val="22"/>
          <w:szCs w:val="22"/>
        </w:rPr>
        <w:t xml:space="preserve">de esta resolución, se </w:t>
      </w:r>
      <w:r w:rsidRPr="0081431B">
        <w:rPr>
          <w:rFonts w:ascii="Palatino Linotype" w:eastAsia="Palatino Linotype" w:hAnsi="Palatino Linotype" w:cs="Palatino Linotype"/>
          <w:b/>
          <w:sz w:val="22"/>
          <w:szCs w:val="22"/>
        </w:rPr>
        <w:t xml:space="preserve">Modifica </w:t>
      </w:r>
      <w:r w:rsidRPr="0081431B">
        <w:rPr>
          <w:rFonts w:ascii="Palatino Linotype" w:eastAsia="Palatino Linotype" w:hAnsi="Palatino Linotype" w:cs="Palatino Linotype"/>
          <w:sz w:val="22"/>
          <w:szCs w:val="22"/>
        </w:rPr>
        <w:t xml:space="preserve">la respuesta emitida por el </w:t>
      </w:r>
      <w:r w:rsidRPr="0081431B">
        <w:rPr>
          <w:rFonts w:ascii="Palatino Linotype" w:eastAsia="Palatino Linotype" w:hAnsi="Palatino Linotype" w:cs="Palatino Linotype"/>
          <w:b/>
          <w:sz w:val="22"/>
          <w:szCs w:val="22"/>
        </w:rPr>
        <w:t>Sujeto Obligado</w:t>
      </w:r>
      <w:r w:rsidRPr="0081431B">
        <w:rPr>
          <w:rFonts w:ascii="Palatino Linotype" w:eastAsia="Palatino Linotype" w:hAnsi="Palatino Linotype" w:cs="Palatino Linotype"/>
          <w:sz w:val="22"/>
          <w:szCs w:val="22"/>
        </w:rPr>
        <w:t>.</w:t>
      </w:r>
    </w:p>
    <w:p w14:paraId="758822B9" w14:textId="77777777" w:rsidR="00994FA7" w:rsidRPr="0081431B" w:rsidRDefault="00994FA7">
      <w:pPr>
        <w:spacing w:line="360" w:lineRule="auto"/>
        <w:ind w:right="49"/>
        <w:jc w:val="both"/>
        <w:rPr>
          <w:rFonts w:ascii="Palatino Linotype" w:eastAsia="Palatino Linotype" w:hAnsi="Palatino Linotype" w:cs="Palatino Linotype"/>
          <w:sz w:val="22"/>
          <w:szCs w:val="22"/>
        </w:rPr>
      </w:pPr>
    </w:p>
    <w:p w14:paraId="02A909E6" w14:textId="77777777" w:rsidR="00994FA7" w:rsidRPr="0081431B" w:rsidRDefault="00D81D44">
      <w:pPr>
        <w:spacing w:line="360" w:lineRule="auto"/>
        <w:ind w:right="49"/>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b/>
          <w:sz w:val="22"/>
          <w:szCs w:val="22"/>
        </w:rPr>
        <w:t>Segundo</w:t>
      </w:r>
      <w:r w:rsidRPr="0081431B">
        <w:rPr>
          <w:rFonts w:ascii="Palatino Linotype" w:eastAsia="Palatino Linotype" w:hAnsi="Palatino Linotype" w:cs="Palatino Linotype"/>
          <w:sz w:val="22"/>
          <w:szCs w:val="22"/>
        </w:rPr>
        <w:t xml:space="preserve">. Se </w:t>
      </w:r>
      <w:r w:rsidRPr="0081431B">
        <w:rPr>
          <w:rFonts w:ascii="Palatino Linotype" w:eastAsia="Palatino Linotype" w:hAnsi="Palatino Linotype" w:cs="Palatino Linotype"/>
          <w:b/>
          <w:sz w:val="22"/>
          <w:szCs w:val="22"/>
        </w:rPr>
        <w:t>ordena</w:t>
      </w:r>
      <w:r w:rsidRPr="0081431B">
        <w:rPr>
          <w:rFonts w:ascii="Palatino Linotype" w:eastAsia="Palatino Linotype" w:hAnsi="Palatino Linotype" w:cs="Palatino Linotype"/>
          <w:sz w:val="22"/>
          <w:szCs w:val="22"/>
        </w:rPr>
        <w:t xml:space="preserve"> al </w:t>
      </w:r>
      <w:r w:rsidRPr="0081431B">
        <w:rPr>
          <w:rFonts w:ascii="Palatino Linotype" w:eastAsia="Palatino Linotype" w:hAnsi="Palatino Linotype" w:cs="Palatino Linotype"/>
          <w:b/>
          <w:sz w:val="22"/>
          <w:szCs w:val="22"/>
        </w:rPr>
        <w:t>Sujeto Obligado</w:t>
      </w:r>
      <w:r w:rsidRPr="0081431B">
        <w:rPr>
          <w:rFonts w:ascii="Palatino Linotype" w:eastAsia="Palatino Linotype" w:hAnsi="Palatino Linotype" w:cs="Palatino Linotype"/>
          <w:sz w:val="22"/>
          <w:szCs w:val="22"/>
        </w:rPr>
        <w:t xml:space="preserve"> </w:t>
      </w:r>
      <w:proofErr w:type="gramStart"/>
      <w:r w:rsidRPr="0081431B">
        <w:rPr>
          <w:rFonts w:ascii="Palatino Linotype" w:eastAsia="Palatino Linotype" w:hAnsi="Palatino Linotype" w:cs="Palatino Linotype"/>
          <w:sz w:val="22"/>
          <w:szCs w:val="22"/>
        </w:rPr>
        <w:t>que</w:t>
      </w:r>
      <w:proofErr w:type="gramEnd"/>
      <w:r w:rsidRPr="0081431B">
        <w:rPr>
          <w:rFonts w:ascii="Palatino Linotype" w:eastAsia="Palatino Linotype" w:hAnsi="Palatino Linotype" w:cs="Palatino Linotype"/>
          <w:sz w:val="22"/>
          <w:szCs w:val="22"/>
        </w:rPr>
        <w:t xml:space="preserve"> en términos del </w:t>
      </w:r>
      <w:r w:rsidRPr="0081431B">
        <w:rPr>
          <w:rFonts w:ascii="Palatino Linotype" w:eastAsia="Palatino Linotype" w:hAnsi="Palatino Linotype" w:cs="Palatino Linotype"/>
          <w:b/>
          <w:sz w:val="22"/>
          <w:szCs w:val="22"/>
        </w:rPr>
        <w:t>Considerando Cuarto y Quinto</w:t>
      </w:r>
      <w:r w:rsidRPr="0081431B">
        <w:rPr>
          <w:rFonts w:ascii="Palatino Linotype" w:eastAsia="Palatino Linotype" w:hAnsi="Palatino Linotype" w:cs="Palatino Linotype"/>
          <w:sz w:val="22"/>
          <w:szCs w:val="22"/>
        </w:rPr>
        <w:t xml:space="preserve">, haga entrega vía Sistema de Acceso a la Información Mexiquense, previa búsqueda exhaustiva y razonable, de ser procedente en versión pública, de lo siguiente: </w:t>
      </w:r>
    </w:p>
    <w:p w14:paraId="29ED653E" w14:textId="77777777" w:rsidR="00994FA7" w:rsidRPr="0081431B" w:rsidRDefault="00994FA7">
      <w:pPr>
        <w:spacing w:line="360" w:lineRule="auto"/>
        <w:ind w:right="49"/>
        <w:jc w:val="both"/>
        <w:rPr>
          <w:rFonts w:ascii="Palatino Linotype" w:eastAsia="Palatino Linotype" w:hAnsi="Palatino Linotype" w:cs="Palatino Linotype"/>
          <w:sz w:val="22"/>
          <w:szCs w:val="22"/>
        </w:rPr>
      </w:pPr>
    </w:p>
    <w:p w14:paraId="1351C735" w14:textId="77777777" w:rsidR="00994FA7" w:rsidRPr="0081431B" w:rsidRDefault="00D81D44">
      <w:pPr>
        <w:numPr>
          <w:ilvl w:val="0"/>
          <w:numId w:val="7"/>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bookmarkStart w:id="6" w:name="_heading=h.1fob9te" w:colFirst="0" w:colLast="0"/>
      <w:bookmarkEnd w:id="6"/>
      <w:r w:rsidRPr="0081431B">
        <w:rPr>
          <w:rFonts w:ascii="Palatino Linotype" w:eastAsia="Palatino Linotype" w:hAnsi="Palatino Linotype" w:cs="Palatino Linotype"/>
          <w:i/>
          <w:sz w:val="22"/>
          <w:szCs w:val="22"/>
        </w:rPr>
        <w:t>El documento donde conste la información curricular de los directores que integran la actual administración pública municipal, en funciones al dieciséis de enero de dos mil veinticuatro.</w:t>
      </w:r>
    </w:p>
    <w:p w14:paraId="4353F1E7" w14:textId="77777777" w:rsidR="00994FA7" w:rsidRPr="0081431B" w:rsidRDefault="00994FA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067406DC" w14:textId="77777777" w:rsidR="00994FA7" w:rsidRPr="0081431B" w:rsidRDefault="00D81D44">
      <w:pPr>
        <w:numPr>
          <w:ilvl w:val="0"/>
          <w:numId w:val="7"/>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 xml:space="preserve">Certificaciones de competencia laboral de los directores que integran la administración pública municipal, en funciones al dieciséis de enero de dos mil veinticinco. </w:t>
      </w:r>
    </w:p>
    <w:p w14:paraId="2C37D487" w14:textId="77777777" w:rsidR="00994FA7" w:rsidRPr="0081431B" w:rsidRDefault="00994FA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74E11821" w14:textId="77777777" w:rsidR="00994FA7" w:rsidRPr="0081431B" w:rsidRDefault="00D81D44">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81431B">
        <w:rPr>
          <w:rFonts w:ascii="Palatino Linotype" w:eastAsia="Palatino Linotype" w:hAnsi="Palatino Linotype" w:cs="Palatino Linotype"/>
          <w:i/>
          <w:sz w:val="22"/>
          <w:szCs w:val="22"/>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81431B">
        <w:rPr>
          <w:rFonts w:ascii="Palatino Linotype" w:eastAsia="Palatino Linotype" w:hAnsi="Palatino Linotype" w:cs="Palatino Linotype"/>
          <w:b/>
          <w:i/>
          <w:sz w:val="22"/>
          <w:szCs w:val="22"/>
        </w:rPr>
        <w:t>Recurrente.</w:t>
      </w:r>
    </w:p>
    <w:p w14:paraId="7A67A910" w14:textId="77777777" w:rsidR="00994FA7" w:rsidRPr="0081431B" w:rsidRDefault="00994FA7">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75CDCD69" w14:textId="77777777" w:rsidR="00994FA7" w:rsidRPr="0081431B" w:rsidRDefault="00D81D44">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81431B">
        <w:rPr>
          <w:rFonts w:ascii="Palatino Linotype" w:eastAsia="Palatino Linotype" w:hAnsi="Palatino Linotype" w:cs="Palatino Linotype"/>
          <w:i/>
          <w:sz w:val="22"/>
          <w:szCs w:val="22"/>
        </w:rPr>
        <w:t xml:space="preserve">De ser el caso que, la información que se ordena en el inciso b) porque a la fecha de la solicitud de información no obraran los certificados de competencia laboral en los archivos del </w:t>
      </w:r>
      <w:r w:rsidRPr="0081431B">
        <w:rPr>
          <w:rFonts w:ascii="Palatino Linotype" w:eastAsia="Palatino Linotype" w:hAnsi="Palatino Linotype" w:cs="Palatino Linotype"/>
          <w:b/>
          <w:i/>
          <w:sz w:val="22"/>
          <w:szCs w:val="22"/>
        </w:rPr>
        <w:t>Sujeto Obligado</w:t>
      </w:r>
      <w:r w:rsidRPr="0081431B">
        <w:rPr>
          <w:rFonts w:ascii="Palatino Linotype" w:eastAsia="Palatino Linotype" w:hAnsi="Palatino Linotype" w:cs="Palatino Linotype"/>
          <w:i/>
          <w:sz w:val="22"/>
          <w:szCs w:val="22"/>
        </w:rPr>
        <w:t xml:space="preserve">, bastará con que así lo haga del conocimiento de la parte </w:t>
      </w:r>
      <w:r w:rsidRPr="0081431B">
        <w:rPr>
          <w:rFonts w:ascii="Palatino Linotype" w:eastAsia="Palatino Linotype" w:hAnsi="Palatino Linotype" w:cs="Palatino Linotype"/>
          <w:b/>
          <w:i/>
          <w:sz w:val="22"/>
          <w:szCs w:val="22"/>
        </w:rPr>
        <w:t>Recurrente</w:t>
      </w:r>
      <w:r w:rsidRPr="0081431B">
        <w:rPr>
          <w:rFonts w:ascii="Palatino Linotype" w:eastAsia="Palatino Linotype" w:hAnsi="Palatino Linotype" w:cs="Palatino Linotype"/>
          <w:i/>
          <w:sz w:val="22"/>
          <w:szCs w:val="22"/>
        </w:rPr>
        <w:t xml:space="preserve"> en términos de lo señalado por el segundo párrafo del artículo 19 de la Ley de Transparencia y Acceso a la Información Pública del Estado de México y Municipios.</w:t>
      </w:r>
    </w:p>
    <w:p w14:paraId="734E260F" w14:textId="77777777" w:rsidR="00994FA7" w:rsidRPr="0081431B" w:rsidRDefault="00994FA7">
      <w:pPr>
        <w:pBdr>
          <w:top w:val="nil"/>
          <w:left w:val="nil"/>
          <w:bottom w:val="nil"/>
          <w:right w:val="nil"/>
          <w:between w:val="nil"/>
        </w:pBdr>
        <w:spacing w:line="276" w:lineRule="auto"/>
        <w:ind w:left="1080" w:right="616"/>
        <w:jc w:val="both"/>
        <w:rPr>
          <w:rFonts w:ascii="Palatino Linotype" w:eastAsia="Palatino Linotype" w:hAnsi="Palatino Linotype" w:cs="Palatino Linotype"/>
          <w:i/>
          <w:sz w:val="22"/>
          <w:szCs w:val="22"/>
        </w:rPr>
      </w:pPr>
    </w:p>
    <w:p w14:paraId="18170377" w14:textId="77777777" w:rsidR="00994FA7" w:rsidRPr="0081431B" w:rsidRDefault="00D81D44">
      <w:pPr>
        <w:spacing w:line="360" w:lineRule="auto"/>
        <w:ind w:right="49"/>
        <w:jc w:val="both"/>
        <w:rPr>
          <w:rFonts w:ascii="Palatino Linotype" w:eastAsia="Palatino Linotype" w:hAnsi="Palatino Linotype" w:cs="Palatino Linotype"/>
          <w:b/>
          <w:sz w:val="22"/>
          <w:szCs w:val="22"/>
        </w:rPr>
      </w:pPr>
      <w:r w:rsidRPr="0081431B">
        <w:rPr>
          <w:rFonts w:ascii="Palatino Linotype" w:eastAsia="Palatino Linotype" w:hAnsi="Palatino Linotype" w:cs="Palatino Linotype"/>
          <w:b/>
          <w:sz w:val="22"/>
          <w:szCs w:val="22"/>
        </w:rPr>
        <w:t>Tercero.</w:t>
      </w:r>
      <w:r w:rsidRPr="0081431B">
        <w:rPr>
          <w:rFonts w:ascii="Palatino Linotype" w:eastAsia="Palatino Linotype" w:hAnsi="Palatino Linotype" w:cs="Palatino Linotype"/>
          <w:sz w:val="22"/>
          <w:szCs w:val="22"/>
        </w:rPr>
        <w:t xml:space="preserve"> </w:t>
      </w:r>
      <w:r w:rsidRPr="0081431B">
        <w:rPr>
          <w:rFonts w:ascii="Palatino Linotype" w:eastAsia="Palatino Linotype" w:hAnsi="Palatino Linotype" w:cs="Palatino Linotype"/>
          <w:b/>
          <w:sz w:val="22"/>
          <w:szCs w:val="22"/>
        </w:rPr>
        <w:t xml:space="preserve">Notifíquese, </w:t>
      </w:r>
      <w:r w:rsidRPr="0081431B">
        <w:rPr>
          <w:rFonts w:ascii="Palatino Linotype" w:eastAsia="Palatino Linotype" w:hAnsi="Palatino Linotype" w:cs="Palatino Linotype"/>
          <w:sz w:val="22"/>
          <w:szCs w:val="22"/>
        </w:rPr>
        <w:t xml:space="preserve">vía </w:t>
      </w:r>
      <w:r w:rsidRPr="0081431B">
        <w:rPr>
          <w:rFonts w:ascii="Palatino Linotype" w:eastAsia="Palatino Linotype" w:hAnsi="Palatino Linotype" w:cs="Palatino Linotype"/>
          <w:b/>
          <w:sz w:val="22"/>
          <w:szCs w:val="22"/>
        </w:rPr>
        <w:t xml:space="preserve">SAIMEX </w:t>
      </w:r>
      <w:r w:rsidRPr="0081431B">
        <w:rPr>
          <w:rFonts w:ascii="Palatino Linotype" w:eastAsia="Palatino Linotype" w:hAnsi="Palatino Linotype" w:cs="Palatino Linotype"/>
          <w:sz w:val="22"/>
          <w:szCs w:val="22"/>
        </w:rPr>
        <w:t xml:space="preserve">la presente resolución a la </w:t>
      </w:r>
      <w:r w:rsidRPr="0081431B">
        <w:rPr>
          <w:rFonts w:ascii="Palatino Linotype" w:eastAsia="Palatino Linotype" w:hAnsi="Palatino Linotype" w:cs="Palatino Linotype"/>
          <w:b/>
          <w:sz w:val="22"/>
          <w:szCs w:val="22"/>
        </w:rPr>
        <w:t xml:space="preserve">Titular de la Unidad de Transparencia </w:t>
      </w:r>
      <w:r w:rsidRPr="0081431B">
        <w:rPr>
          <w:rFonts w:ascii="Palatino Linotype" w:eastAsia="Palatino Linotype" w:hAnsi="Palatino Linotype" w:cs="Palatino Linotype"/>
          <w:sz w:val="22"/>
          <w:szCs w:val="22"/>
        </w:rPr>
        <w:t xml:space="preserve">del </w:t>
      </w:r>
      <w:r w:rsidRPr="0081431B">
        <w:rPr>
          <w:rFonts w:ascii="Palatino Linotype" w:eastAsia="Palatino Linotype" w:hAnsi="Palatino Linotype" w:cs="Palatino Linotype"/>
          <w:b/>
          <w:sz w:val="22"/>
          <w:szCs w:val="22"/>
        </w:rPr>
        <w:t>Sujeto Obligado</w:t>
      </w:r>
      <w:r w:rsidRPr="0081431B">
        <w:rPr>
          <w:rFonts w:ascii="Palatino Linotype" w:eastAsia="Palatino Linotype" w:hAnsi="Palatino Linotype" w:cs="Palatino Linotype"/>
          <w:sz w:val="22"/>
          <w:szCs w:val="22"/>
        </w:rPr>
        <w:t xml:space="preserve">, para que conforme al artículo 186 último párrafo, 189 segundo párrafo y 194 de la Ley de Transparencia y Acceso a la Información Pública del Estado de México y Municipios; dé cumplimiento a lo ordenado dentro del plazo de diez </w:t>
      </w:r>
      <w:r w:rsidRPr="0081431B">
        <w:rPr>
          <w:rFonts w:ascii="Palatino Linotype" w:eastAsia="Palatino Linotype" w:hAnsi="Palatino Linotype" w:cs="Palatino Linotype"/>
          <w:sz w:val="22"/>
          <w:szCs w:val="22"/>
        </w:rPr>
        <w:lastRenderedPageBreak/>
        <w:t>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5ECA301" w14:textId="77777777" w:rsidR="00994FA7" w:rsidRPr="0081431B" w:rsidRDefault="00994FA7">
      <w:pPr>
        <w:spacing w:line="360" w:lineRule="auto"/>
        <w:ind w:right="49"/>
        <w:jc w:val="both"/>
        <w:rPr>
          <w:rFonts w:ascii="Palatino Linotype" w:eastAsia="Palatino Linotype" w:hAnsi="Palatino Linotype" w:cs="Palatino Linotype"/>
          <w:sz w:val="22"/>
          <w:szCs w:val="22"/>
        </w:rPr>
      </w:pPr>
    </w:p>
    <w:p w14:paraId="22362EBD" w14:textId="77777777" w:rsidR="00994FA7" w:rsidRPr="0081431B" w:rsidRDefault="00D81D44">
      <w:pPr>
        <w:spacing w:line="360" w:lineRule="auto"/>
        <w:ind w:right="49"/>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b/>
          <w:sz w:val="22"/>
          <w:szCs w:val="22"/>
        </w:rPr>
        <w:t>Cuarto.</w:t>
      </w:r>
      <w:r w:rsidRPr="0081431B">
        <w:rPr>
          <w:rFonts w:ascii="Palatino Linotype" w:eastAsia="Palatino Linotype" w:hAnsi="Palatino Linotype" w:cs="Palatino Linotype"/>
          <w:sz w:val="22"/>
          <w:szCs w:val="22"/>
        </w:rPr>
        <w:t xml:space="preserve"> </w:t>
      </w:r>
      <w:r w:rsidRPr="0081431B">
        <w:rPr>
          <w:rFonts w:ascii="Palatino Linotype" w:eastAsia="Palatino Linotype" w:hAnsi="Palatino Linotype" w:cs="Palatino Linotype"/>
          <w:b/>
          <w:sz w:val="22"/>
          <w:szCs w:val="22"/>
        </w:rPr>
        <w:t xml:space="preserve">Notifíquese </w:t>
      </w:r>
      <w:r w:rsidRPr="0081431B">
        <w:rPr>
          <w:rFonts w:ascii="Palatino Linotype" w:eastAsia="Palatino Linotype" w:hAnsi="Palatino Linotype" w:cs="Palatino Linotype"/>
          <w:sz w:val="22"/>
          <w:szCs w:val="22"/>
        </w:rPr>
        <w:t>vía</w:t>
      </w:r>
      <w:r w:rsidRPr="0081431B">
        <w:rPr>
          <w:rFonts w:ascii="Palatino Linotype" w:eastAsia="Palatino Linotype" w:hAnsi="Palatino Linotype" w:cs="Palatino Linotype"/>
          <w:b/>
          <w:sz w:val="22"/>
          <w:szCs w:val="22"/>
        </w:rPr>
        <w:t xml:space="preserve"> SAIMEX </w:t>
      </w:r>
      <w:r w:rsidRPr="0081431B">
        <w:rPr>
          <w:rFonts w:ascii="Palatino Linotype" w:eastAsia="Palatino Linotype" w:hAnsi="Palatino Linotype" w:cs="Palatino Linotype"/>
          <w:sz w:val="22"/>
          <w:szCs w:val="22"/>
        </w:rPr>
        <w:t xml:space="preserve">a la parte </w:t>
      </w:r>
      <w:r w:rsidRPr="0081431B">
        <w:rPr>
          <w:rFonts w:ascii="Palatino Linotype" w:eastAsia="Palatino Linotype" w:hAnsi="Palatino Linotype" w:cs="Palatino Linotype"/>
          <w:b/>
          <w:sz w:val="22"/>
          <w:szCs w:val="22"/>
        </w:rPr>
        <w:t xml:space="preserve">Recurrente </w:t>
      </w:r>
      <w:r w:rsidRPr="0081431B">
        <w:rPr>
          <w:rFonts w:ascii="Palatino Linotype" w:eastAsia="Palatino Linotype" w:hAnsi="Palatino Linotype" w:cs="Palatino Linotype"/>
          <w:sz w:val="22"/>
          <w:szCs w:val="22"/>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13ABC62E" w14:textId="77777777" w:rsidR="00994FA7" w:rsidRPr="0081431B" w:rsidRDefault="00994FA7">
      <w:pPr>
        <w:spacing w:line="360" w:lineRule="auto"/>
        <w:ind w:right="49"/>
        <w:jc w:val="both"/>
        <w:rPr>
          <w:rFonts w:ascii="Palatino Linotype" w:eastAsia="Palatino Linotype" w:hAnsi="Palatino Linotype" w:cs="Palatino Linotype"/>
          <w:sz w:val="22"/>
          <w:szCs w:val="22"/>
        </w:rPr>
      </w:pPr>
    </w:p>
    <w:p w14:paraId="3FDE8B0F" w14:textId="77777777" w:rsidR="00994FA7" w:rsidRPr="0081431B" w:rsidRDefault="00D81D44">
      <w:pPr>
        <w:spacing w:line="360" w:lineRule="auto"/>
        <w:ind w:right="49"/>
        <w:jc w:val="both"/>
        <w:rPr>
          <w:rFonts w:ascii="Palatino Linotype" w:eastAsia="Palatino Linotype" w:hAnsi="Palatino Linotype" w:cs="Palatino Linotype"/>
          <w:sz w:val="22"/>
          <w:szCs w:val="22"/>
        </w:rPr>
      </w:pPr>
      <w:r w:rsidRPr="0081431B">
        <w:rPr>
          <w:rFonts w:ascii="Palatino Linotype" w:eastAsia="Palatino Linotype" w:hAnsi="Palatino Linotype" w:cs="Palatino Linotype"/>
          <w:b/>
          <w:sz w:val="22"/>
          <w:szCs w:val="22"/>
        </w:rPr>
        <w:t>Quinto.</w:t>
      </w:r>
      <w:r w:rsidRPr="0081431B">
        <w:rPr>
          <w:rFonts w:ascii="Palatino Linotype" w:eastAsia="Palatino Linotype" w:hAnsi="Palatino Linotype" w:cs="Palatino Linotype"/>
          <w:sz w:val="22"/>
          <w:szCs w:val="22"/>
        </w:rPr>
        <w:t xml:space="preserve"> </w:t>
      </w:r>
      <w:r w:rsidR="003216FF" w:rsidRPr="0081431B">
        <w:rPr>
          <w:rFonts w:ascii="Palatino Linotype" w:eastAsia="Palatino Linotype" w:hAnsi="Palatino Linotype" w:cs="Palatino Linotype"/>
          <w:b/>
          <w:sz w:val="22"/>
          <w:szCs w:val="22"/>
        </w:rPr>
        <w:t>Notifíquese</w:t>
      </w:r>
      <w:r w:rsidR="003216FF" w:rsidRPr="0081431B">
        <w:rPr>
          <w:rFonts w:ascii="Palatino Linotype" w:eastAsia="Palatino Linotype" w:hAnsi="Palatino Linotype" w:cs="Palatino Linotype"/>
          <w:sz w:val="22"/>
          <w:szCs w:val="22"/>
        </w:rPr>
        <w:t xml:space="preserve"> vía </w:t>
      </w:r>
      <w:r w:rsidR="003216FF" w:rsidRPr="0081431B">
        <w:rPr>
          <w:rFonts w:ascii="Palatino Linotype" w:eastAsia="Palatino Linotype" w:hAnsi="Palatino Linotype" w:cs="Palatino Linotype"/>
          <w:b/>
          <w:sz w:val="22"/>
          <w:szCs w:val="22"/>
        </w:rPr>
        <w:t>SAIMEX</w:t>
      </w:r>
      <w:r w:rsidR="003216FF" w:rsidRPr="0081431B">
        <w:rPr>
          <w:rFonts w:ascii="Palatino Linotype" w:eastAsia="Palatino Linotype" w:hAnsi="Palatino Linotype" w:cs="Palatino Linotype"/>
          <w:sz w:val="22"/>
          <w:szCs w:val="22"/>
        </w:rPr>
        <w:t xml:space="preserve">, al Titular de la Unidad de Transparencia del </w:t>
      </w:r>
      <w:r w:rsidR="003216FF" w:rsidRPr="0081431B">
        <w:rPr>
          <w:rFonts w:ascii="Palatino Linotype" w:eastAsia="Palatino Linotype" w:hAnsi="Palatino Linotype" w:cs="Palatino Linotype"/>
          <w:b/>
          <w:sz w:val="22"/>
          <w:szCs w:val="22"/>
        </w:rPr>
        <w:t>Sujeto Obligado</w:t>
      </w:r>
      <w:r w:rsidR="003216FF" w:rsidRPr="0081431B">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w:t>
      </w:r>
      <w:proofErr w:type="gramStart"/>
      <w:r w:rsidR="003216FF" w:rsidRPr="0081431B">
        <w:rPr>
          <w:rFonts w:ascii="Palatino Linotype" w:eastAsia="Palatino Linotype" w:hAnsi="Palatino Linotype" w:cs="Palatino Linotype"/>
          <w:sz w:val="22"/>
          <w:szCs w:val="22"/>
        </w:rPr>
        <w:t>resolución.</w:t>
      </w:r>
      <w:r w:rsidRPr="0081431B">
        <w:rPr>
          <w:rFonts w:ascii="Palatino Linotype" w:eastAsia="Palatino Linotype" w:hAnsi="Palatino Linotype" w:cs="Palatino Linotype"/>
          <w:sz w:val="22"/>
          <w:szCs w:val="22"/>
        </w:rPr>
        <w:t>.</w:t>
      </w:r>
      <w:proofErr w:type="gramEnd"/>
    </w:p>
    <w:p w14:paraId="578988B4" w14:textId="77777777" w:rsidR="00994FA7" w:rsidRPr="0081431B" w:rsidRDefault="00994FA7">
      <w:pPr>
        <w:spacing w:line="360" w:lineRule="auto"/>
        <w:ind w:right="49"/>
        <w:jc w:val="both"/>
        <w:rPr>
          <w:rFonts w:ascii="Palatino Linotype" w:eastAsia="Palatino Linotype" w:hAnsi="Palatino Linotype" w:cs="Palatino Linotype"/>
          <w:sz w:val="22"/>
          <w:szCs w:val="22"/>
        </w:rPr>
      </w:pPr>
    </w:p>
    <w:p w14:paraId="524E3B74" w14:textId="77777777" w:rsidR="00994FA7" w:rsidRPr="00741336" w:rsidRDefault="00D81D44">
      <w:pPr>
        <w:spacing w:line="360" w:lineRule="auto"/>
        <w:jc w:val="both"/>
        <w:rPr>
          <w:rFonts w:ascii="Palatino Linotype" w:eastAsia="Palatino Linotype" w:hAnsi="Palatino Linotype" w:cs="Palatino Linotype"/>
          <w:sz w:val="22"/>
          <w:szCs w:val="22"/>
        </w:rPr>
        <w:sectPr w:rsidR="00994FA7" w:rsidRPr="00741336">
          <w:headerReference w:type="default" r:id="rId13"/>
          <w:footerReference w:type="default" r:id="rId14"/>
          <w:headerReference w:type="first" r:id="rId15"/>
          <w:footerReference w:type="first" r:id="rId16"/>
          <w:pgSz w:w="12240" w:h="15840"/>
          <w:pgMar w:top="2041" w:right="1701" w:bottom="1701" w:left="1701" w:header="709" w:footer="709" w:gutter="0"/>
          <w:pgNumType w:start="1"/>
          <w:cols w:space="720"/>
          <w:titlePg/>
        </w:sectPr>
      </w:pPr>
      <w:r w:rsidRPr="0081431B">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TERCERA SESIÓN ORDINARIA CELEBRADA EL NUEVE DE ABRIL DE DOS MIL VEINTICINCO, ANTE EL SECRETARIO TÉCNICO DEL PLENO ALEXIS TAPIA RAMÍREZ.</w:t>
      </w:r>
      <w:r w:rsidRPr="00741336">
        <w:rPr>
          <w:rFonts w:ascii="Palatino Linotype" w:eastAsia="Palatino Linotype" w:hAnsi="Palatino Linotype" w:cs="Palatino Linotype"/>
          <w:sz w:val="22"/>
          <w:szCs w:val="22"/>
        </w:rPr>
        <w:t xml:space="preserve">                              </w:t>
      </w:r>
    </w:p>
    <w:p w14:paraId="1E4BB7B8" w14:textId="77777777" w:rsidR="00994FA7" w:rsidRPr="00741336" w:rsidRDefault="00994FA7">
      <w:pPr>
        <w:spacing w:line="360" w:lineRule="auto"/>
        <w:jc w:val="both"/>
        <w:rPr>
          <w:rFonts w:ascii="Palatino Linotype" w:eastAsia="Palatino Linotype" w:hAnsi="Palatino Linotype" w:cs="Palatino Linotype"/>
          <w:sz w:val="22"/>
          <w:szCs w:val="22"/>
        </w:rPr>
      </w:pPr>
    </w:p>
    <w:sectPr w:rsidR="00994FA7" w:rsidRPr="00741336">
      <w:headerReference w:type="first" r:id="rId17"/>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C3609" w14:textId="77777777" w:rsidR="00C45E11" w:rsidRDefault="00C45E11">
      <w:r>
        <w:separator/>
      </w:r>
    </w:p>
  </w:endnote>
  <w:endnote w:type="continuationSeparator" w:id="0">
    <w:p w14:paraId="26127FD9" w14:textId="77777777" w:rsidR="00C45E11" w:rsidRDefault="00C45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3105F" w14:textId="77777777" w:rsidR="00994FA7" w:rsidRDefault="00D81D4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1431B">
      <w:rPr>
        <w:rFonts w:ascii="Arial" w:eastAsia="Arial" w:hAnsi="Arial" w:cs="Arial"/>
        <w:b/>
        <w:noProof/>
        <w:color w:val="000000"/>
        <w:sz w:val="20"/>
        <w:szCs w:val="20"/>
      </w:rPr>
      <w:t>51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1431B">
      <w:rPr>
        <w:rFonts w:ascii="Arial" w:eastAsia="Arial" w:hAnsi="Arial" w:cs="Arial"/>
        <w:b/>
        <w:noProof/>
        <w:color w:val="000000"/>
        <w:sz w:val="20"/>
        <w:szCs w:val="20"/>
      </w:rPr>
      <w:t>52</w:t>
    </w:r>
    <w:r>
      <w:rPr>
        <w:rFonts w:ascii="Arial" w:eastAsia="Arial" w:hAnsi="Arial" w:cs="Arial"/>
        <w:b/>
        <w:color w:val="000000"/>
        <w:sz w:val="20"/>
        <w:szCs w:val="20"/>
      </w:rPr>
      <w:fldChar w:fldCharType="end"/>
    </w:r>
  </w:p>
  <w:p w14:paraId="4347F137" w14:textId="77777777" w:rsidR="00994FA7" w:rsidRDefault="00994FA7">
    <w:pPr>
      <w:pBdr>
        <w:top w:val="nil"/>
        <w:left w:val="nil"/>
        <w:bottom w:val="nil"/>
        <w:right w:val="nil"/>
        <w:between w:val="nil"/>
      </w:pBdr>
      <w:tabs>
        <w:tab w:val="center" w:pos="4252"/>
        <w:tab w:val="right" w:pos="8504"/>
      </w:tabs>
      <w:rPr>
        <w:color w:val="000000"/>
      </w:rPr>
    </w:pPr>
  </w:p>
  <w:p w14:paraId="39FDA99E" w14:textId="77777777" w:rsidR="00994FA7" w:rsidRDefault="00994FA7">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87E1C" w14:textId="77777777" w:rsidR="00994FA7" w:rsidRDefault="00D81D4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1431B">
      <w:rPr>
        <w:rFonts w:ascii="Arial" w:eastAsia="Arial" w:hAnsi="Arial" w:cs="Arial"/>
        <w:b/>
        <w:noProof/>
        <w:color w:val="000000"/>
        <w:sz w:val="20"/>
        <w:szCs w:val="20"/>
      </w:rPr>
      <w:t>52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1431B">
      <w:rPr>
        <w:rFonts w:ascii="Arial" w:eastAsia="Arial" w:hAnsi="Arial" w:cs="Arial"/>
        <w:b/>
        <w:noProof/>
        <w:color w:val="000000"/>
        <w:sz w:val="20"/>
        <w:szCs w:val="20"/>
      </w:rPr>
      <w:t>52</w:t>
    </w:r>
    <w:r>
      <w:rPr>
        <w:rFonts w:ascii="Arial" w:eastAsia="Arial" w:hAnsi="Arial" w:cs="Arial"/>
        <w:b/>
        <w:color w:val="000000"/>
        <w:sz w:val="20"/>
        <w:szCs w:val="20"/>
      </w:rPr>
      <w:fldChar w:fldCharType="end"/>
    </w:r>
  </w:p>
  <w:p w14:paraId="0A2AC461" w14:textId="77777777" w:rsidR="00994FA7" w:rsidRDefault="00994FA7">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20D11" w14:textId="77777777" w:rsidR="00C45E11" w:rsidRDefault="00C45E11">
      <w:r>
        <w:separator/>
      </w:r>
    </w:p>
  </w:footnote>
  <w:footnote w:type="continuationSeparator" w:id="0">
    <w:p w14:paraId="522054EC" w14:textId="77777777" w:rsidR="00C45E11" w:rsidRDefault="00C45E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D583C" w14:textId="77777777" w:rsidR="00994FA7" w:rsidRDefault="00D81D44">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73725E6D" wp14:editId="059D64A7">
          <wp:simplePos x="0" y="0"/>
          <wp:positionH relativeFrom="column">
            <wp:posOffset>-638172</wp:posOffset>
          </wp:positionH>
          <wp:positionV relativeFrom="paragraph">
            <wp:posOffset>-450211</wp:posOffset>
          </wp:positionV>
          <wp:extent cx="7809876" cy="10165823"/>
          <wp:effectExtent l="0" t="0" r="0" b="0"/>
          <wp:wrapNone/>
          <wp:docPr id="16133431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528" w:type="dxa"/>
      <w:tblInd w:w="3261" w:type="dxa"/>
      <w:tblLayout w:type="fixed"/>
      <w:tblLook w:val="0400" w:firstRow="0" w:lastRow="0" w:firstColumn="0" w:lastColumn="0" w:noHBand="0" w:noVBand="1"/>
    </w:tblPr>
    <w:tblGrid>
      <w:gridCol w:w="2551"/>
      <w:gridCol w:w="2977"/>
    </w:tblGrid>
    <w:tr w:rsidR="00994FA7" w14:paraId="45FB7555" w14:textId="77777777">
      <w:tc>
        <w:tcPr>
          <w:tcW w:w="2551" w:type="dxa"/>
          <w:vAlign w:val="center"/>
        </w:tcPr>
        <w:p w14:paraId="7D2EE549" w14:textId="77777777" w:rsidR="00994FA7" w:rsidRDefault="00D81D4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0B1F2C84" w14:textId="77777777" w:rsidR="00994FA7" w:rsidRDefault="00D81D4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01639/INFOEM/IP/RR/2025</w:t>
          </w:r>
        </w:p>
      </w:tc>
    </w:tr>
    <w:tr w:rsidR="00994FA7" w14:paraId="64B5BB12" w14:textId="77777777">
      <w:trPr>
        <w:trHeight w:val="228"/>
      </w:trPr>
      <w:tc>
        <w:tcPr>
          <w:tcW w:w="2551" w:type="dxa"/>
          <w:vAlign w:val="center"/>
        </w:tcPr>
        <w:p w14:paraId="5AD10C41" w14:textId="77777777" w:rsidR="00994FA7" w:rsidRDefault="00D81D4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20CFF34E" w14:textId="77777777" w:rsidR="00994FA7" w:rsidRDefault="00D81D4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Ixtlahuaca</w:t>
          </w:r>
        </w:p>
      </w:tc>
    </w:tr>
    <w:tr w:rsidR="00994FA7" w14:paraId="104C0DAB" w14:textId="77777777">
      <w:tc>
        <w:tcPr>
          <w:tcW w:w="2551" w:type="dxa"/>
          <w:vAlign w:val="center"/>
        </w:tcPr>
        <w:p w14:paraId="2AD6832C" w14:textId="77777777" w:rsidR="00994FA7" w:rsidRDefault="00D81D4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0272FC77" w14:textId="77777777" w:rsidR="00994FA7" w:rsidRDefault="00D81D44">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0B50196" w14:textId="77777777" w:rsidR="00994FA7" w:rsidRDefault="00D81D44">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78C2" w14:textId="77777777" w:rsidR="00994FA7" w:rsidRDefault="00D81D44">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022B0143" wp14:editId="46DC095B">
          <wp:simplePos x="0" y="0"/>
          <wp:positionH relativeFrom="column">
            <wp:posOffset>-798189</wp:posOffset>
          </wp:positionH>
          <wp:positionV relativeFrom="paragraph">
            <wp:posOffset>-399410</wp:posOffset>
          </wp:positionV>
          <wp:extent cx="7809876" cy="10165823"/>
          <wp:effectExtent l="0" t="0" r="0" b="0"/>
          <wp:wrapNone/>
          <wp:docPr id="16133431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7"/>
      <w:tblW w:w="5812" w:type="dxa"/>
      <w:tblInd w:w="3119" w:type="dxa"/>
      <w:tblLayout w:type="fixed"/>
      <w:tblLook w:val="0400" w:firstRow="0" w:lastRow="0" w:firstColumn="0" w:lastColumn="0" w:noHBand="0" w:noVBand="1"/>
    </w:tblPr>
    <w:tblGrid>
      <w:gridCol w:w="2693"/>
      <w:gridCol w:w="3119"/>
    </w:tblGrid>
    <w:tr w:rsidR="00994FA7" w14:paraId="44847D6E" w14:textId="77777777">
      <w:tc>
        <w:tcPr>
          <w:tcW w:w="2693" w:type="dxa"/>
          <w:vAlign w:val="center"/>
        </w:tcPr>
        <w:p w14:paraId="250F90AE" w14:textId="77777777" w:rsidR="00994FA7" w:rsidRDefault="00D81D4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612E33C2" w14:textId="77777777" w:rsidR="00994FA7" w:rsidRDefault="00D81D4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01639/INFOEM/IP/RR/2025 </w:t>
          </w:r>
        </w:p>
      </w:tc>
    </w:tr>
    <w:tr w:rsidR="00994FA7" w14:paraId="3BDC0F8E" w14:textId="77777777">
      <w:tc>
        <w:tcPr>
          <w:tcW w:w="2693" w:type="dxa"/>
          <w:vAlign w:val="center"/>
        </w:tcPr>
        <w:p w14:paraId="29CCCAA4" w14:textId="77777777" w:rsidR="00994FA7" w:rsidRDefault="00D81D44">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3086BBB6" w14:textId="27C7239F" w:rsidR="00994FA7" w:rsidRDefault="0056471C">
          <w:pPr>
            <w:tabs>
              <w:tab w:val="left" w:pos="311"/>
            </w:tabs>
            <w:ind w:left="-11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 XXXXX XXXXXX </w:t>
          </w:r>
        </w:p>
      </w:tc>
    </w:tr>
    <w:tr w:rsidR="00994FA7" w14:paraId="577A7002" w14:textId="77777777">
      <w:trPr>
        <w:trHeight w:val="228"/>
      </w:trPr>
      <w:tc>
        <w:tcPr>
          <w:tcW w:w="2693" w:type="dxa"/>
          <w:vAlign w:val="center"/>
        </w:tcPr>
        <w:p w14:paraId="044D9DA5" w14:textId="77777777" w:rsidR="00994FA7" w:rsidRDefault="00D81D4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30A57B5D" w14:textId="77777777" w:rsidR="00994FA7" w:rsidRDefault="00D81D44">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Ixtlahuaca</w:t>
          </w:r>
        </w:p>
      </w:tc>
    </w:tr>
    <w:tr w:rsidR="00994FA7" w14:paraId="2A668F69" w14:textId="77777777">
      <w:tc>
        <w:tcPr>
          <w:tcW w:w="2693" w:type="dxa"/>
          <w:vAlign w:val="center"/>
        </w:tcPr>
        <w:p w14:paraId="0F27D2AC" w14:textId="77777777" w:rsidR="00994FA7" w:rsidRDefault="00D81D4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05C9D114" w14:textId="77777777" w:rsidR="00994FA7" w:rsidRDefault="00D81D44">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B9869E4" w14:textId="77777777" w:rsidR="00994FA7" w:rsidRDefault="00994FA7">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D6021" w14:textId="77777777" w:rsidR="00994FA7" w:rsidRDefault="00994FA7">
    <w:pPr>
      <w:pBdr>
        <w:top w:val="nil"/>
        <w:left w:val="nil"/>
        <w:bottom w:val="nil"/>
        <w:right w:val="nil"/>
        <w:between w:val="nil"/>
      </w:pBdr>
      <w:tabs>
        <w:tab w:val="center" w:pos="4252"/>
        <w:tab w:val="right" w:pos="8504"/>
      </w:tabs>
      <w:jc w:val="both"/>
      <w:rPr>
        <w:rFonts w:ascii="Calibri" w:eastAsia="Calibri" w:hAnsi="Calibri" w:cs="Calibri"/>
        <w:color w:val="000000"/>
      </w:rPr>
    </w:pPr>
  </w:p>
  <w:p w14:paraId="614DA8C1" w14:textId="77777777" w:rsidR="00994FA7" w:rsidRDefault="00994FA7">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32023"/>
    <w:multiLevelType w:val="multilevel"/>
    <w:tmpl w:val="24BE023A"/>
    <w:lvl w:ilvl="0">
      <w:start w:val="3"/>
      <w:numFmt w:val="bullet"/>
      <w:lvlText w:val="-"/>
      <w:lvlJc w:val="left"/>
      <w:pPr>
        <w:ind w:left="720" w:hanging="360"/>
      </w:pPr>
      <w:rPr>
        <w:rFonts w:ascii="Palatino Linotype" w:eastAsia="Palatino Linotype" w:hAnsi="Palatino Linotype" w:cs="Palatino Linotype"/>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402700"/>
    <w:multiLevelType w:val="multilevel"/>
    <w:tmpl w:val="CC2899C6"/>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6143558"/>
    <w:multiLevelType w:val="multilevel"/>
    <w:tmpl w:val="46D2647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7F32D38"/>
    <w:multiLevelType w:val="multilevel"/>
    <w:tmpl w:val="D980C45C"/>
    <w:lvl w:ilvl="0">
      <w:start w:val="1"/>
      <w:numFmt w:val="decimal"/>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47DC7C12"/>
    <w:multiLevelType w:val="multilevel"/>
    <w:tmpl w:val="11E0295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47F961E5"/>
    <w:multiLevelType w:val="multilevel"/>
    <w:tmpl w:val="D00028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8AC3014"/>
    <w:multiLevelType w:val="multilevel"/>
    <w:tmpl w:val="5BF4FB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4AD0F7B"/>
    <w:multiLevelType w:val="multilevel"/>
    <w:tmpl w:val="2946EA28"/>
    <w:lvl w:ilvl="0">
      <w:start w:val="3"/>
      <w:numFmt w:val="bullet"/>
      <w:pStyle w:val="Listaconvietas3"/>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70920F0"/>
    <w:multiLevelType w:val="multilevel"/>
    <w:tmpl w:val="B74A2664"/>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9" w15:restartNumberingAfterBreak="0">
    <w:nsid w:val="717A26B8"/>
    <w:multiLevelType w:val="multilevel"/>
    <w:tmpl w:val="3C529C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A893B69"/>
    <w:multiLevelType w:val="multilevel"/>
    <w:tmpl w:val="F288F2F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7B041FBF"/>
    <w:multiLevelType w:val="multilevel"/>
    <w:tmpl w:val="2556D5C8"/>
    <w:lvl w:ilvl="0">
      <w:start w:val="3"/>
      <w:numFmt w:val="bullet"/>
      <w:lvlText w:val="-"/>
      <w:lvlJc w:val="left"/>
      <w:pPr>
        <w:ind w:left="720" w:hanging="360"/>
      </w:pPr>
      <w:rPr>
        <w:rFonts w:ascii="Palatino Linotype" w:eastAsia="Palatino Linotype" w:hAnsi="Palatino Linotype" w:cs="Palatino Linotype"/>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3"/>
  </w:num>
  <w:num w:numId="3">
    <w:abstractNumId w:val="5"/>
  </w:num>
  <w:num w:numId="4">
    <w:abstractNumId w:val="11"/>
  </w:num>
  <w:num w:numId="5">
    <w:abstractNumId w:val="0"/>
  </w:num>
  <w:num w:numId="6">
    <w:abstractNumId w:val="7"/>
  </w:num>
  <w:num w:numId="7">
    <w:abstractNumId w:val="4"/>
  </w:num>
  <w:num w:numId="8">
    <w:abstractNumId w:val="2"/>
  </w:num>
  <w:num w:numId="9">
    <w:abstractNumId w:val="8"/>
  </w:num>
  <w:num w:numId="10">
    <w:abstractNumId w:val="1"/>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FA7"/>
    <w:rsid w:val="001D0118"/>
    <w:rsid w:val="003216FF"/>
    <w:rsid w:val="0056471C"/>
    <w:rsid w:val="00565F7C"/>
    <w:rsid w:val="00741336"/>
    <w:rsid w:val="0081431B"/>
    <w:rsid w:val="00994FA7"/>
    <w:rsid w:val="00C45E11"/>
    <w:rsid w:val="00C974CC"/>
    <w:rsid w:val="00D81D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A9E74"/>
  <w15:docId w15:val="{A5B7B2C6-6ACC-48DC-92CA-3255805D0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631"/>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left w:w="108" w:type="dxa"/>
        <w:right w:w="108"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5"/>
    <w:tblPr>
      <w:tblStyleRowBandSize w:val="1"/>
      <w:tblStyleColBandSize w:val="1"/>
      <w:tblCellMar>
        <w:left w:w="108" w:type="dxa"/>
        <w:right w:w="108" w:type="dxa"/>
      </w:tblCellMar>
    </w:tblPr>
  </w:style>
  <w:style w:type="table" w:customStyle="1" w:styleId="a3">
    <w:basedOn w:val="TableNormal5"/>
    <w:tblPr>
      <w:tblStyleRowBandSize w:val="1"/>
      <w:tblStyleColBandSize w:val="1"/>
      <w:tblCellMar>
        <w:left w:w="108" w:type="dxa"/>
        <w:right w:w="108" w:type="dxa"/>
      </w:tblCellMar>
    </w:tblPr>
  </w:style>
  <w:style w:type="table" w:customStyle="1" w:styleId="a4">
    <w:basedOn w:val="TableNormal5"/>
    <w:tblPr>
      <w:tblStyleRowBandSize w:val="1"/>
      <w:tblStyleColBandSize w:val="1"/>
      <w:tblCellMar>
        <w:left w:w="108" w:type="dxa"/>
        <w:right w:w="108" w:type="dxa"/>
      </w:tblCellMar>
    </w:tblPr>
  </w:style>
  <w:style w:type="table" w:customStyle="1" w:styleId="a5">
    <w:basedOn w:val="TableNormal5"/>
    <w:tblPr>
      <w:tblStyleRowBandSize w:val="1"/>
      <w:tblStyleColBandSize w:val="1"/>
      <w:tblCellMar>
        <w:left w:w="108" w:type="dxa"/>
        <w:right w:w="108" w:type="dxa"/>
      </w:tblCellMar>
    </w:tblPr>
  </w:style>
  <w:style w:type="table" w:customStyle="1" w:styleId="a6">
    <w:basedOn w:val="TableNormal5"/>
    <w:tblPr>
      <w:tblStyleRowBandSize w:val="1"/>
      <w:tblStyleColBandSize w:val="1"/>
      <w:tblCellMar>
        <w:left w:w="108" w:type="dxa"/>
        <w:right w:w="108" w:type="dxa"/>
      </w:tblCellMar>
    </w:tblPr>
  </w:style>
  <w:style w:type="table" w:customStyle="1" w:styleId="a7">
    <w:basedOn w:val="TableNormal5"/>
    <w:tblPr>
      <w:tblStyleRowBandSize w:val="1"/>
      <w:tblStyleColBandSize w:val="1"/>
      <w:tblCellMar>
        <w:left w:w="108" w:type="dxa"/>
        <w:right w:w="108" w:type="dxa"/>
      </w:tblCellMar>
    </w:tblPr>
  </w:style>
  <w:style w:type="table" w:customStyle="1" w:styleId="a8">
    <w:basedOn w:val="TableNormal5"/>
    <w:tblPr>
      <w:tblStyleRowBandSize w:val="1"/>
      <w:tblStyleColBandSize w:val="1"/>
      <w:tblCellMar>
        <w:left w:w="108" w:type="dxa"/>
        <w:right w:w="108" w:type="dxa"/>
      </w:tblCellMar>
    </w:tblPr>
  </w:style>
  <w:style w:type="table" w:customStyle="1" w:styleId="a9">
    <w:basedOn w:val="TableNormal5"/>
    <w:tblPr>
      <w:tblStyleRowBandSize w:val="1"/>
      <w:tblStyleColBandSize w:val="1"/>
      <w:tblCellMar>
        <w:left w:w="115" w:type="dxa"/>
        <w:right w:w="115" w:type="dxa"/>
      </w:tblCellMar>
    </w:tblPr>
  </w:style>
  <w:style w:type="table" w:customStyle="1" w:styleId="aa">
    <w:basedOn w:val="TableNormal5"/>
    <w:tblPr>
      <w:tblStyleRowBandSize w:val="1"/>
      <w:tblStyleColBandSize w:val="1"/>
      <w:tblCellMar>
        <w:left w:w="115" w:type="dxa"/>
        <w:right w:w="115" w:type="dxa"/>
      </w:tblCellMar>
    </w:tblPr>
  </w:style>
  <w:style w:type="table" w:customStyle="1" w:styleId="ab">
    <w:basedOn w:val="TableNormal5"/>
    <w:tblPr>
      <w:tblStyleRowBandSize w:val="1"/>
      <w:tblStyleColBandSize w:val="1"/>
      <w:tblCellMar>
        <w:left w:w="115" w:type="dxa"/>
        <w:right w:w="115" w:type="dxa"/>
      </w:tblCellMar>
    </w:tblPr>
  </w:style>
  <w:style w:type="table" w:customStyle="1" w:styleId="ac">
    <w:basedOn w:val="TableNormal4"/>
    <w:tblPr>
      <w:tblStyleRowBandSize w:val="1"/>
      <w:tblStyleColBandSize w:val="1"/>
      <w:tblCellMar>
        <w:left w:w="115" w:type="dxa"/>
        <w:right w:w="115" w:type="dxa"/>
      </w:tblCellMar>
    </w:tblPr>
  </w:style>
  <w:style w:type="table" w:customStyle="1" w:styleId="ad">
    <w:basedOn w:val="TableNormal4"/>
    <w:tblPr>
      <w:tblStyleRowBandSize w:val="1"/>
      <w:tblStyleColBandSize w:val="1"/>
      <w:tblCellMar>
        <w:left w:w="115" w:type="dxa"/>
        <w:right w:w="115" w:type="dxa"/>
      </w:tblCellMar>
    </w:tblPr>
  </w:style>
  <w:style w:type="table" w:customStyle="1" w:styleId="ae">
    <w:basedOn w:val="TableNormal4"/>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qFormat/>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6"/>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3"/>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table" w:customStyle="1" w:styleId="af1">
    <w:basedOn w:val="TableNormal2"/>
    <w:tblPr>
      <w:tblStyleRowBandSize w:val="1"/>
      <w:tblStyleColBandSize w:val="1"/>
      <w:tblCellMar>
        <w:left w:w="115" w:type="dxa"/>
        <w:right w:w="115"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08" w:type="dxa"/>
        <w:right w:w="108"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M0gMUoTHP14/9/Ykq0tGzJ/Gow==">CgMxLjAyCWguMmV0OTJwMDIJaC4zem55c2g3MghoLmdqZGd4czIJaC4zMGowemxsMg5oLnEzeTJlNWFjanlyeDIJaC4zZHk2dmttMgloLjFmb2I5dGU4AHIhMW1aVmxvU1hiVVJoZHo1NFNSZU1pdWVvZ01EMFNsMWt0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52</Pages>
  <Words>14378</Words>
  <Characters>79084</Characters>
  <Application>Microsoft Office Word</Application>
  <DocSecurity>0</DocSecurity>
  <Lines>659</Lines>
  <Paragraphs>186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Villagómez Martínez</cp:lastModifiedBy>
  <cp:revision>2</cp:revision>
  <cp:lastPrinted>2025-04-11T16:34:00Z</cp:lastPrinted>
  <dcterms:created xsi:type="dcterms:W3CDTF">2025-05-06T23:09:00Z</dcterms:created>
  <dcterms:modified xsi:type="dcterms:W3CDTF">2025-05-06T23:09:00Z</dcterms:modified>
</cp:coreProperties>
</file>