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4CC6A" w14:textId="6769F0DD" w:rsidR="00F4095B" w:rsidRPr="0034165B" w:rsidRDefault="00F4095B" w:rsidP="00F4095B">
      <w:pPr>
        <w:spacing w:line="360" w:lineRule="auto"/>
        <w:contextualSpacing/>
        <w:jc w:val="both"/>
        <w:rPr>
          <w:rFonts w:ascii="Palatino Linotype" w:hAnsi="Palatino Linotype" w:cs="Palatino Linotype"/>
          <w:b/>
          <w:color w:val="000000"/>
          <w:lang w:val="es-ES_tradnl"/>
        </w:rPr>
      </w:pPr>
      <w:bookmarkStart w:id="0" w:name="_GoBack"/>
      <w:bookmarkEnd w:id="0"/>
      <w:r w:rsidRPr="00176838">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w:t>
      </w:r>
      <w:r w:rsidR="0034165B">
        <w:rPr>
          <w:rFonts w:ascii="Palatino Linotype" w:hAnsi="Palatino Linotype" w:cs="Palatino Linotype"/>
          <w:color w:val="000000"/>
          <w:lang w:val="es-ES_tradnl"/>
        </w:rPr>
        <w:t xml:space="preserve">Metepec, Estado de México, </w:t>
      </w:r>
      <w:r w:rsidR="0034165B" w:rsidRPr="0034165B">
        <w:rPr>
          <w:rFonts w:ascii="Palatino Linotype" w:hAnsi="Palatino Linotype" w:cs="Palatino Linotype"/>
          <w:b/>
          <w:color w:val="000000"/>
          <w:lang w:val="es-ES_tradnl"/>
        </w:rPr>
        <w:t>de fecha</w:t>
      </w:r>
      <w:r w:rsidR="00133D8E" w:rsidRPr="0034165B">
        <w:rPr>
          <w:rFonts w:ascii="Palatino Linotype" w:hAnsi="Palatino Linotype" w:cs="Palatino Linotype"/>
          <w:b/>
          <w:color w:val="000000"/>
          <w:lang w:val="es-ES_tradnl"/>
        </w:rPr>
        <w:t xml:space="preserve"> </w:t>
      </w:r>
      <w:r w:rsidR="00915DE5" w:rsidRPr="0034165B">
        <w:rPr>
          <w:rFonts w:ascii="Palatino Linotype" w:hAnsi="Palatino Linotype" w:cs="Palatino Linotype"/>
          <w:b/>
          <w:color w:val="000000"/>
          <w:lang w:val="es-ES_tradnl"/>
        </w:rPr>
        <w:t xml:space="preserve">dieciséis </w:t>
      </w:r>
      <w:r w:rsidR="0034165B" w:rsidRPr="0034165B">
        <w:rPr>
          <w:rFonts w:ascii="Palatino Linotype" w:hAnsi="Palatino Linotype" w:cs="Palatino Linotype"/>
          <w:b/>
          <w:color w:val="000000"/>
          <w:lang w:val="es-ES_tradnl"/>
        </w:rPr>
        <w:t xml:space="preserve">(16) </w:t>
      </w:r>
      <w:r w:rsidR="00F32B67" w:rsidRPr="0034165B">
        <w:rPr>
          <w:rFonts w:ascii="Palatino Linotype" w:hAnsi="Palatino Linotype" w:cs="Palatino Linotype"/>
          <w:b/>
          <w:color w:val="000000"/>
          <w:lang w:val="es-ES_tradnl"/>
        </w:rPr>
        <w:t>de julio</w:t>
      </w:r>
      <w:r w:rsidRPr="0034165B">
        <w:rPr>
          <w:rFonts w:ascii="Palatino Linotype" w:hAnsi="Palatino Linotype" w:cs="Palatino Linotype"/>
          <w:b/>
          <w:color w:val="000000"/>
          <w:lang w:val="es-ES_tradnl"/>
        </w:rPr>
        <w:t xml:space="preserve"> de dos mil veinticinco.</w:t>
      </w:r>
    </w:p>
    <w:p w14:paraId="36C2E5D6" w14:textId="77777777" w:rsidR="00F4095B" w:rsidRPr="00176838" w:rsidRDefault="00F4095B" w:rsidP="00F4095B">
      <w:pPr>
        <w:spacing w:line="360" w:lineRule="auto"/>
        <w:contextualSpacing/>
        <w:jc w:val="both"/>
        <w:rPr>
          <w:rFonts w:ascii="Palatino Linotype" w:hAnsi="Palatino Linotype" w:cs="Palatino Linotype"/>
          <w:color w:val="000000"/>
          <w:lang w:val="es-ES_tradnl"/>
        </w:rPr>
      </w:pPr>
    </w:p>
    <w:p w14:paraId="6DF808CC" w14:textId="3AE0A1E6" w:rsidR="00F4095B" w:rsidRPr="00176838" w:rsidRDefault="00F4095B" w:rsidP="00F4095B">
      <w:pPr>
        <w:spacing w:line="360" w:lineRule="auto"/>
        <w:ind w:right="-28"/>
        <w:jc w:val="both"/>
        <w:rPr>
          <w:rFonts w:ascii="Palatino Linotype" w:eastAsia="Palatino Linotype" w:hAnsi="Palatino Linotype" w:cs="Palatino Linotype"/>
        </w:rPr>
      </w:pPr>
      <w:r w:rsidRPr="00176838">
        <w:rPr>
          <w:rFonts w:ascii="Palatino Linotype" w:eastAsia="Palatino Linotype" w:hAnsi="Palatino Linotype" w:cs="Palatino Linotype"/>
          <w:b/>
        </w:rPr>
        <w:t>VISTO</w:t>
      </w:r>
      <w:r w:rsidRPr="00176838">
        <w:rPr>
          <w:rFonts w:ascii="Palatino Linotype" w:eastAsia="Palatino Linotype" w:hAnsi="Palatino Linotype" w:cs="Palatino Linotype"/>
        </w:rPr>
        <w:t xml:space="preserve"> el expediente electrónico formado con motivo del Recurso de Revisión </w:t>
      </w:r>
      <w:r w:rsidR="00915DE5" w:rsidRPr="00176838">
        <w:rPr>
          <w:rFonts w:ascii="Palatino Linotype" w:eastAsia="Palatino Linotype" w:hAnsi="Palatino Linotype" w:cs="Palatino Linotype"/>
          <w:b/>
        </w:rPr>
        <w:t>02268</w:t>
      </w:r>
      <w:r w:rsidRPr="00176838">
        <w:rPr>
          <w:rFonts w:ascii="Palatino Linotype" w:eastAsia="Palatino Linotype" w:hAnsi="Palatino Linotype" w:cs="Palatino Linotype"/>
          <w:b/>
        </w:rPr>
        <w:t xml:space="preserve">/INFOEM/IP/RR/2025, </w:t>
      </w:r>
      <w:r w:rsidRPr="00176838">
        <w:rPr>
          <w:rFonts w:ascii="Palatino Linotype" w:eastAsia="Palatino Linotype" w:hAnsi="Palatino Linotype" w:cs="Palatino Linotype"/>
        </w:rPr>
        <w:t xml:space="preserve">promovido por </w:t>
      </w:r>
      <w:r w:rsidR="000F54DF">
        <w:rPr>
          <w:rFonts w:ascii="Palatino Linotype" w:eastAsia="Palatino Linotype" w:hAnsi="Palatino Linotype" w:cs="Palatino Linotype"/>
          <w:b/>
        </w:rPr>
        <w:t>XXXX</w:t>
      </w:r>
      <w:r w:rsidRPr="00176838">
        <w:rPr>
          <w:rFonts w:ascii="Palatino Linotype" w:eastAsia="Palatino Linotype" w:hAnsi="Palatino Linotype" w:cs="Palatino Linotype"/>
          <w:b/>
        </w:rPr>
        <w:t xml:space="preserve">, </w:t>
      </w:r>
      <w:r w:rsidRPr="00176838">
        <w:rPr>
          <w:rFonts w:ascii="Palatino Linotype" w:eastAsia="Palatino Linotype" w:hAnsi="Palatino Linotype" w:cs="Palatino Linotype"/>
        </w:rPr>
        <w:t xml:space="preserve">a quien en lo sucesivo se le denominará el </w:t>
      </w:r>
      <w:r w:rsidRPr="00176838">
        <w:rPr>
          <w:rFonts w:ascii="Palatino Linotype" w:eastAsia="Palatino Linotype" w:hAnsi="Palatino Linotype" w:cs="Palatino Linotype"/>
          <w:b/>
        </w:rPr>
        <w:t>RECURRENTE</w:t>
      </w:r>
      <w:r w:rsidRPr="00176838">
        <w:rPr>
          <w:rFonts w:ascii="Palatino Linotype" w:eastAsia="Palatino Linotype" w:hAnsi="Palatino Linotype" w:cs="Palatino Linotype"/>
        </w:rPr>
        <w:t xml:space="preserve">, en contra de la respuesta del </w:t>
      </w:r>
      <w:r w:rsidR="00915DE5" w:rsidRPr="00176838">
        <w:rPr>
          <w:rFonts w:ascii="Palatino Linotype" w:eastAsia="Palatino Linotype" w:hAnsi="Palatino Linotype" w:cs="Palatino Linotype"/>
          <w:b/>
        </w:rPr>
        <w:t>Sistema Municipal Para el Desarrollo Integral de la Familia de la Paz</w:t>
      </w:r>
      <w:r w:rsidR="00C11F87" w:rsidRPr="00176838">
        <w:rPr>
          <w:rFonts w:ascii="Palatino Linotype" w:eastAsia="Palatino Linotype" w:hAnsi="Palatino Linotype" w:cs="Palatino Linotype"/>
          <w:b/>
        </w:rPr>
        <w:t>,</w:t>
      </w:r>
      <w:r w:rsidRPr="00176838">
        <w:rPr>
          <w:rFonts w:ascii="Palatino Linotype" w:eastAsia="Palatino Linotype" w:hAnsi="Palatino Linotype" w:cs="Palatino Linotype"/>
        </w:rPr>
        <w:t xml:space="preserve"> en adelante el</w:t>
      </w:r>
      <w:r w:rsidRPr="00176838">
        <w:rPr>
          <w:rFonts w:ascii="Palatino Linotype" w:eastAsia="Palatino Linotype" w:hAnsi="Palatino Linotype" w:cs="Palatino Linotype"/>
          <w:b/>
        </w:rPr>
        <w:t xml:space="preserve"> SUJETO OBLIGADO</w:t>
      </w:r>
      <w:r w:rsidRPr="00176838">
        <w:rPr>
          <w:rFonts w:ascii="Palatino Linotype" w:eastAsia="Palatino Linotype" w:hAnsi="Palatino Linotype" w:cs="Palatino Linotype"/>
        </w:rPr>
        <w:t xml:space="preserve">, por lo que se procede a dictar la presente resolución, con base en los siguientes: </w:t>
      </w:r>
    </w:p>
    <w:p w14:paraId="5F7673F1" w14:textId="77777777" w:rsidR="00F4095B" w:rsidRPr="00176838" w:rsidRDefault="00F4095B" w:rsidP="00F4095B">
      <w:pPr>
        <w:spacing w:line="360" w:lineRule="auto"/>
        <w:ind w:right="-28"/>
        <w:jc w:val="both"/>
        <w:rPr>
          <w:rFonts w:ascii="Palatino Linotype" w:eastAsia="Palatino Linotype" w:hAnsi="Palatino Linotype" w:cs="Palatino Linotype"/>
          <w:b/>
        </w:rPr>
      </w:pPr>
    </w:p>
    <w:p w14:paraId="5E4ACBE0" w14:textId="77777777" w:rsidR="00F4095B" w:rsidRPr="00176838" w:rsidRDefault="00F4095B" w:rsidP="00F4095B">
      <w:pPr>
        <w:keepNext/>
        <w:keepLines/>
        <w:spacing w:line="360" w:lineRule="auto"/>
        <w:jc w:val="center"/>
        <w:outlineLvl w:val="0"/>
        <w:rPr>
          <w:rFonts w:ascii="Palatino Linotype" w:hAnsi="Palatino Linotype"/>
          <w:b/>
          <w:color w:val="000000" w:themeColor="text1"/>
          <w:lang w:val="es-ES_tradnl"/>
        </w:rPr>
      </w:pPr>
      <w:r w:rsidRPr="00176838">
        <w:rPr>
          <w:rFonts w:ascii="Palatino Linotype" w:hAnsi="Palatino Linotype"/>
          <w:b/>
          <w:color w:val="000000" w:themeColor="text1"/>
          <w:lang w:val="es-ES_tradnl"/>
        </w:rPr>
        <w:t>A N T E C E D E N T E S</w:t>
      </w:r>
    </w:p>
    <w:p w14:paraId="767C3CB8" w14:textId="77777777" w:rsidR="00F4095B" w:rsidRPr="00176838" w:rsidRDefault="00F4095B" w:rsidP="00F4095B">
      <w:pPr>
        <w:spacing w:line="360" w:lineRule="auto"/>
        <w:contextualSpacing/>
        <w:jc w:val="both"/>
        <w:rPr>
          <w:rFonts w:ascii="Palatino Linotype" w:hAnsi="Palatino Linotype" w:cs="Palatino Linotype"/>
          <w:color w:val="000000"/>
          <w:lang w:val="es-ES_tradnl"/>
        </w:rPr>
      </w:pPr>
    </w:p>
    <w:p w14:paraId="173251B6" w14:textId="77777777" w:rsidR="00F4095B" w:rsidRPr="00176838" w:rsidRDefault="00F4095B" w:rsidP="00861857">
      <w:pPr>
        <w:numPr>
          <w:ilvl w:val="0"/>
          <w:numId w:val="1"/>
        </w:numPr>
        <w:spacing w:line="360" w:lineRule="auto"/>
        <w:ind w:left="0" w:right="-28" w:firstLine="0"/>
        <w:jc w:val="both"/>
        <w:rPr>
          <w:rFonts w:ascii="Palatino Linotype" w:eastAsia="Palatino Linotype" w:hAnsi="Palatino Linotype" w:cs="Palatino Linotype"/>
        </w:rPr>
      </w:pPr>
      <w:r w:rsidRPr="00176838">
        <w:rPr>
          <w:rFonts w:ascii="Palatino Linotype" w:eastAsia="Palatino Linotype" w:hAnsi="Palatino Linotype" w:cs="Palatino Linotype"/>
        </w:rPr>
        <w:t xml:space="preserve">En fecha </w:t>
      </w:r>
      <w:r w:rsidR="00C11F87" w:rsidRPr="00176838">
        <w:rPr>
          <w:rFonts w:ascii="Palatino Linotype" w:eastAsia="Palatino Linotype" w:hAnsi="Palatino Linotype" w:cs="Palatino Linotype"/>
        </w:rPr>
        <w:t xml:space="preserve"> </w:t>
      </w:r>
      <w:r w:rsidR="007F5FBA" w:rsidRPr="00176838">
        <w:rPr>
          <w:rFonts w:ascii="Palatino Linotype" w:eastAsia="Palatino Linotype" w:hAnsi="Palatino Linotype" w:cs="Palatino Linotype"/>
        </w:rPr>
        <w:t xml:space="preserve">veintidós </w:t>
      </w:r>
      <w:r w:rsidR="00F32B67" w:rsidRPr="00176838">
        <w:rPr>
          <w:rFonts w:ascii="Palatino Linotype" w:eastAsia="Palatino Linotype" w:hAnsi="Palatino Linotype" w:cs="Palatino Linotype"/>
        </w:rPr>
        <w:t xml:space="preserve"> de enero </w:t>
      </w:r>
      <w:r w:rsidRPr="00176838">
        <w:rPr>
          <w:rFonts w:ascii="Palatino Linotype" w:eastAsia="Palatino Linotype" w:hAnsi="Palatino Linotype" w:cs="Palatino Linotype"/>
        </w:rPr>
        <w:t xml:space="preserve"> de dos mil veinticinco se presentó ante el </w:t>
      </w:r>
      <w:r w:rsidRPr="00176838">
        <w:rPr>
          <w:rFonts w:ascii="Palatino Linotype" w:eastAsia="Palatino Linotype" w:hAnsi="Palatino Linotype" w:cs="Palatino Linotype"/>
          <w:b/>
        </w:rPr>
        <w:t xml:space="preserve">SUJETO OBLIGADO </w:t>
      </w:r>
      <w:r w:rsidRPr="00176838">
        <w:rPr>
          <w:rFonts w:ascii="Palatino Linotype" w:eastAsia="Palatino Linotype" w:hAnsi="Palatino Linotype" w:cs="Palatino Linotype"/>
        </w:rPr>
        <w:t xml:space="preserve">vía Sistema de Acceso a la Información; </w:t>
      </w:r>
      <w:r w:rsidRPr="00176838">
        <w:rPr>
          <w:rFonts w:ascii="Palatino Linotype" w:eastAsia="Palatino Linotype" w:hAnsi="Palatino Linotype" w:cs="Palatino Linotype"/>
          <w:color w:val="000000"/>
        </w:rPr>
        <w:t xml:space="preserve">(SAIMEX), la solicitud de información pública, con el número de </w:t>
      </w:r>
      <w:r w:rsidRPr="00176838">
        <w:rPr>
          <w:rFonts w:ascii="Palatino Linotype" w:eastAsia="Palatino Linotype" w:hAnsi="Palatino Linotype" w:cs="Palatino Linotype"/>
        </w:rPr>
        <w:t>expediente</w:t>
      </w:r>
      <w:r w:rsidR="007F5FBA" w:rsidRPr="00176838">
        <w:rPr>
          <w:rFonts w:ascii="Palatino Linotype" w:eastAsia="Palatino Linotype" w:hAnsi="Palatino Linotype" w:cs="Palatino Linotype"/>
          <w:b/>
        </w:rPr>
        <w:t xml:space="preserve"> 00011</w:t>
      </w:r>
      <w:r w:rsidRPr="00176838">
        <w:rPr>
          <w:rFonts w:ascii="Palatino Linotype" w:eastAsia="Palatino Linotype" w:hAnsi="Palatino Linotype" w:cs="Palatino Linotype"/>
          <w:b/>
        </w:rPr>
        <w:t>/</w:t>
      </w:r>
      <w:r w:rsidR="007F5FBA" w:rsidRPr="00176838">
        <w:rPr>
          <w:rFonts w:ascii="Palatino Linotype" w:eastAsia="Palatino Linotype" w:hAnsi="Palatino Linotype" w:cs="Palatino Linotype"/>
          <w:b/>
        </w:rPr>
        <w:t>DIFLAPAZ</w:t>
      </w:r>
      <w:r w:rsidRPr="00176838">
        <w:rPr>
          <w:rFonts w:ascii="Palatino Linotype" w:eastAsia="Palatino Linotype" w:hAnsi="Palatino Linotype" w:cs="Palatino Linotype"/>
          <w:b/>
        </w:rPr>
        <w:t>/IP/2025</w:t>
      </w:r>
      <w:r w:rsidRPr="00176838">
        <w:rPr>
          <w:rFonts w:ascii="Palatino Linotype" w:eastAsia="Palatino Linotype" w:hAnsi="Palatino Linotype" w:cs="Palatino Linotype"/>
        </w:rPr>
        <w:t>, en la que se solicitó lo siguiente:</w:t>
      </w:r>
    </w:p>
    <w:p w14:paraId="00757821" w14:textId="77777777" w:rsidR="00F4095B" w:rsidRPr="00176838" w:rsidRDefault="00F4095B" w:rsidP="00F4095B">
      <w:pPr>
        <w:ind w:right="-28"/>
        <w:jc w:val="both"/>
        <w:rPr>
          <w:rFonts w:ascii="Palatino Linotype" w:eastAsia="Palatino Linotype" w:hAnsi="Palatino Linotype" w:cs="Palatino Linotype"/>
        </w:rPr>
      </w:pPr>
    </w:p>
    <w:p w14:paraId="358E48A1" w14:textId="77777777" w:rsidR="00F4095B" w:rsidRPr="00176838" w:rsidRDefault="00F4095B" w:rsidP="007F5FBA">
      <w:pPr>
        <w:ind w:left="1134" w:right="1389"/>
        <w:jc w:val="both"/>
        <w:rPr>
          <w:rFonts w:ascii="Palatino Linotype" w:eastAsia="Palatino Linotype" w:hAnsi="Palatino Linotype" w:cs="Palatino Linotype"/>
          <w:i/>
          <w:color w:val="000000"/>
          <w:sz w:val="22"/>
          <w:szCs w:val="22"/>
        </w:rPr>
      </w:pPr>
      <w:r w:rsidRPr="00176838">
        <w:rPr>
          <w:rFonts w:ascii="Palatino Linotype" w:eastAsia="Palatino Linotype" w:hAnsi="Palatino Linotype" w:cs="Palatino Linotype"/>
          <w:i/>
          <w:color w:val="000000"/>
          <w:sz w:val="22"/>
          <w:szCs w:val="22"/>
        </w:rPr>
        <w:t>“</w:t>
      </w:r>
      <w:r w:rsidR="007F5FBA" w:rsidRPr="00176838">
        <w:rPr>
          <w:rFonts w:ascii="Palatino Linotype" w:hAnsi="Palatino Linotype"/>
          <w:i/>
          <w:sz w:val="22"/>
          <w:szCs w:val="22"/>
        </w:rPr>
        <w:t>quiero saber el nombre y cargo de todos los medicos que se encuentran adscritos al dif y que funciones desempeñan,.,,, de la misma forma quiero saber cuanto ganan y que se me envie en su caso el recibo de nomina de los mismos</w:t>
      </w:r>
      <w:r w:rsidRPr="00176838">
        <w:rPr>
          <w:rFonts w:ascii="Palatino Linotype" w:hAnsi="Palatino Linotype"/>
          <w:i/>
          <w:color w:val="000000"/>
          <w:sz w:val="22"/>
          <w:szCs w:val="22"/>
        </w:rPr>
        <w:t>”</w:t>
      </w:r>
      <w:r w:rsidR="007F5FBA" w:rsidRPr="00176838">
        <w:rPr>
          <w:rFonts w:ascii="Palatino Linotype" w:eastAsia="Palatino Linotype" w:hAnsi="Palatino Linotype" w:cs="Palatino Linotype"/>
          <w:i/>
          <w:color w:val="000000"/>
          <w:sz w:val="22"/>
          <w:szCs w:val="22"/>
        </w:rPr>
        <w:t>(</w:t>
      </w:r>
      <w:r w:rsidRPr="00176838">
        <w:rPr>
          <w:rFonts w:ascii="Palatino Linotype" w:eastAsia="Palatino Linotype" w:hAnsi="Palatino Linotype" w:cs="Palatino Linotype"/>
          <w:i/>
          <w:color w:val="000000"/>
          <w:sz w:val="22"/>
          <w:szCs w:val="22"/>
        </w:rPr>
        <w:t>Sic)</w:t>
      </w:r>
      <w:r w:rsidR="007F5FBA" w:rsidRPr="00176838">
        <w:rPr>
          <w:rFonts w:ascii="Palatino Linotype" w:eastAsia="Palatino Linotype" w:hAnsi="Palatino Linotype" w:cs="Palatino Linotype"/>
          <w:i/>
          <w:color w:val="000000"/>
          <w:sz w:val="22"/>
          <w:szCs w:val="22"/>
        </w:rPr>
        <w:t>.</w:t>
      </w:r>
      <w:r w:rsidRPr="00176838">
        <w:rPr>
          <w:rFonts w:ascii="Palatino Linotype" w:eastAsia="Palatino Linotype" w:hAnsi="Palatino Linotype" w:cs="Palatino Linotype"/>
          <w:i/>
          <w:color w:val="000000"/>
          <w:sz w:val="22"/>
          <w:szCs w:val="22"/>
        </w:rPr>
        <w:t xml:space="preserve"> </w:t>
      </w:r>
    </w:p>
    <w:p w14:paraId="2E851CA3" w14:textId="77777777" w:rsidR="00F4095B" w:rsidRPr="00176838" w:rsidRDefault="00F4095B" w:rsidP="00F4095B">
      <w:pPr>
        <w:pBdr>
          <w:top w:val="nil"/>
          <w:left w:val="nil"/>
          <w:bottom w:val="nil"/>
          <w:right w:val="nil"/>
          <w:between w:val="nil"/>
        </w:pBdr>
        <w:ind w:left="567" w:right="539"/>
        <w:jc w:val="both"/>
        <w:rPr>
          <w:rFonts w:ascii="Palatino Linotype" w:eastAsia="Palatino Linotype" w:hAnsi="Palatino Linotype" w:cs="Palatino Linotype"/>
          <w:color w:val="000000"/>
          <w:sz w:val="28"/>
        </w:rPr>
      </w:pPr>
    </w:p>
    <w:p w14:paraId="43A8577B" w14:textId="77777777" w:rsidR="00F4095B" w:rsidRPr="00176838" w:rsidRDefault="00F4095B" w:rsidP="00F4095B">
      <w:pPr>
        <w:pStyle w:val="Prrafodelista"/>
        <w:pBdr>
          <w:top w:val="nil"/>
          <w:left w:val="nil"/>
          <w:bottom w:val="nil"/>
          <w:right w:val="nil"/>
          <w:between w:val="nil"/>
        </w:pBdr>
        <w:ind w:left="0" w:right="-29"/>
        <w:rPr>
          <w:rFonts w:ascii="Palatino Linotype" w:eastAsia="Palatino Linotype" w:hAnsi="Palatino Linotype" w:cs="Palatino Linotype"/>
          <w:color w:val="000000"/>
          <w:sz w:val="24"/>
        </w:rPr>
      </w:pPr>
    </w:p>
    <w:p w14:paraId="2C30E15A" w14:textId="77777777" w:rsidR="00F4095B" w:rsidRPr="00176838" w:rsidRDefault="00F4095B" w:rsidP="00861857">
      <w:pPr>
        <w:numPr>
          <w:ilvl w:val="0"/>
          <w:numId w:val="1"/>
        </w:numPr>
        <w:spacing w:line="360" w:lineRule="auto"/>
        <w:ind w:left="0" w:right="-28" w:firstLine="0"/>
        <w:jc w:val="both"/>
        <w:rPr>
          <w:rFonts w:ascii="Palatino Linotype" w:eastAsia="Palatino Linotype" w:hAnsi="Palatino Linotype" w:cs="Palatino Linotype"/>
        </w:rPr>
      </w:pPr>
      <w:r w:rsidRPr="00176838">
        <w:rPr>
          <w:rFonts w:ascii="Palatino Linotype" w:eastAsia="Palatino Linotype" w:hAnsi="Palatino Linotype" w:cs="Palatino Linotype"/>
        </w:rPr>
        <w:t xml:space="preserve">Se hace constar que se señaló como modalidad de entrega de la información a través del </w:t>
      </w:r>
      <w:r w:rsidRPr="00176838">
        <w:rPr>
          <w:rFonts w:ascii="Palatino Linotype" w:eastAsia="Palatino Linotype" w:hAnsi="Palatino Linotype" w:cs="Palatino Linotype"/>
          <w:b/>
        </w:rPr>
        <w:t>SAIMEX.</w:t>
      </w:r>
    </w:p>
    <w:p w14:paraId="6A42011A" w14:textId="77777777" w:rsidR="00F4095B" w:rsidRPr="00176838" w:rsidRDefault="00F4095B" w:rsidP="00F4095B">
      <w:pPr>
        <w:spacing w:line="360" w:lineRule="auto"/>
        <w:contextualSpacing/>
        <w:jc w:val="both"/>
        <w:rPr>
          <w:rFonts w:ascii="Palatino Linotype" w:hAnsi="Palatino Linotype" w:cs="Palatino Linotype"/>
          <w:color w:val="000000"/>
          <w:lang w:val="es-ES_tradnl"/>
        </w:rPr>
      </w:pPr>
    </w:p>
    <w:p w14:paraId="01312042" w14:textId="77777777" w:rsidR="00F4095B" w:rsidRPr="00176838" w:rsidRDefault="00F4095B" w:rsidP="00861857">
      <w:pPr>
        <w:numPr>
          <w:ilvl w:val="0"/>
          <w:numId w:val="1"/>
        </w:numPr>
        <w:spacing w:line="360" w:lineRule="auto"/>
        <w:ind w:left="0" w:right="-28" w:firstLine="0"/>
        <w:jc w:val="both"/>
        <w:rPr>
          <w:rFonts w:ascii="Palatino Linotype" w:eastAsia="Palatino Linotype" w:hAnsi="Palatino Linotype" w:cs="Palatino Linotype"/>
        </w:rPr>
      </w:pPr>
      <w:r w:rsidRPr="00176838">
        <w:rPr>
          <w:rFonts w:ascii="Palatino Linotype" w:eastAsia="Palatino Linotype" w:hAnsi="Palatino Linotype" w:cs="Palatino Linotype"/>
        </w:rPr>
        <w:lastRenderedPageBreak/>
        <w:t xml:space="preserve">El </w:t>
      </w:r>
      <w:r w:rsidR="00AB4CB9" w:rsidRPr="00176838">
        <w:rPr>
          <w:rFonts w:ascii="Palatino Linotype" w:eastAsia="Palatino Linotype" w:hAnsi="Palatino Linotype" w:cs="Palatino Linotype"/>
        </w:rPr>
        <w:t>veinticuatro</w:t>
      </w:r>
      <w:r w:rsidR="00F32B67" w:rsidRPr="00176838">
        <w:rPr>
          <w:rFonts w:ascii="Palatino Linotype" w:eastAsia="Palatino Linotype" w:hAnsi="Palatino Linotype" w:cs="Palatino Linotype"/>
        </w:rPr>
        <w:t xml:space="preserve"> de febrero</w:t>
      </w:r>
      <w:r w:rsidRPr="00176838">
        <w:rPr>
          <w:rFonts w:ascii="Palatino Linotype" w:eastAsia="Palatino Linotype" w:hAnsi="Palatino Linotype" w:cs="Palatino Linotype"/>
        </w:rPr>
        <w:t xml:space="preserve"> de dos mil veinticinco, el </w:t>
      </w:r>
      <w:r w:rsidRPr="00176838">
        <w:rPr>
          <w:rFonts w:ascii="Palatino Linotype" w:eastAsia="Palatino Linotype" w:hAnsi="Palatino Linotype" w:cs="Palatino Linotype"/>
          <w:b/>
        </w:rPr>
        <w:t>SUJETO OBLIGADO</w:t>
      </w:r>
      <w:r w:rsidRPr="00176838">
        <w:rPr>
          <w:rFonts w:ascii="Palatino Linotype" w:eastAsia="Palatino Linotype" w:hAnsi="Palatino Linotype" w:cs="Palatino Linotype"/>
          <w:b/>
          <w:i/>
        </w:rPr>
        <w:t xml:space="preserve"> </w:t>
      </w:r>
      <w:r w:rsidRPr="00176838">
        <w:rPr>
          <w:rFonts w:ascii="Palatino Linotype" w:eastAsia="Palatino Linotype" w:hAnsi="Palatino Linotype" w:cs="Palatino Linotype"/>
        </w:rPr>
        <w:t xml:space="preserve">dio respuesta a la solicitud de información, adjuntando </w:t>
      </w:r>
      <w:r w:rsidR="007F5FBA" w:rsidRPr="00176838">
        <w:rPr>
          <w:rFonts w:ascii="Palatino Linotype" w:eastAsia="Palatino Linotype" w:hAnsi="Palatino Linotype" w:cs="Palatino Linotype"/>
        </w:rPr>
        <w:t>tres archivos electrónicos</w:t>
      </w:r>
      <w:r w:rsidRPr="00176838">
        <w:rPr>
          <w:rFonts w:ascii="Palatino Linotype" w:eastAsia="Palatino Linotype" w:hAnsi="Palatino Linotype" w:cs="Palatino Linotype"/>
        </w:rPr>
        <w:t xml:space="preserve"> en forma</w:t>
      </w:r>
      <w:r w:rsidR="007E4EC7" w:rsidRPr="00176838">
        <w:rPr>
          <w:rFonts w:ascii="Palatino Linotype" w:eastAsia="Palatino Linotype" w:hAnsi="Palatino Linotype" w:cs="Palatino Linotype"/>
        </w:rPr>
        <w:t>to pdf</w:t>
      </w:r>
      <w:r w:rsidR="00060BBB" w:rsidRPr="00176838">
        <w:rPr>
          <w:rFonts w:ascii="Palatino Linotype" w:eastAsia="Palatino Linotype" w:hAnsi="Palatino Linotype" w:cs="Palatino Linotype"/>
        </w:rPr>
        <w:t>,</w:t>
      </w:r>
      <w:r w:rsidR="00712EA0" w:rsidRPr="00176838">
        <w:rPr>
          <w:rFonts w:ascii="Palatino Linotype" w:eastAsia="Palatino Linotype" w:hAnsi="Palatino Linotype" w:cs="Palatino Linotype"/>
        </w:rPr>
        <w:t xml:space="preserve"> </w:t>
      </w:r>
      <w:r w:rsidR="007E4EC7" w:rsidRPr="00176838">
        <w:rPr>
          <w:rFonts w:ascii="Palatino Linotype" w:eastAsia="Palatino Linotype" w:hAnsi="Palatino Linotype" w:cs="Palatino Linotype"/>
        </w:rPr>
        <w:t xml:space="preserve"> que en </w:t>
      </w:r>
      <w:r w:rsidR="007F5FBA" w:rsidRPr="00176838">
        <w:rPr>
          <w:rFonts w:ascii="Palatino Linotype" w:eastAsia="Palatino Linotype" w:hAnsi="Palatino Linotype" w:cs="Palatino Linotype"/>
        </w:rPr>
        <w:t>cuanto hace a este recurso</w:t>
      </w:r>
      <w:r w:rsidR="007E4EC7" w:rsidRPr="00176838">
        <w:rPr>
          <w:rFonts w:ascii="Palatino Linotype" w:eastAsia="Palatino Linotype" w:hAnsi="Palatino Linotype" w:cs="Palatino Linotype"/>
        </w:rPr>
        <w:t xml:space="preserve"> </w:t>
      </w:r>
      <w:r w:rsidR="007F5FBA" w:rsidRPr="00176838">
        <w:rPr>
          <w:rFonts w:ascii="Palatino Linotype" w:eastAsia="Palatino Linotype" w:hAnsi="Palatino Linotype" w:cs="Palatino Linotype"/>
        </w:rPr>
        <w:t>refieren lo siguiente:</w:t>
      </w:r>
    </w:p>
    <w:p w14:paraId="63509365" w14:textId="77777777" w:rsidR="007F5FBA" w:rsidRPr="00092CA4" w:rsidRDefault="007F5FBA" w:rsidP="00625140">
      <w:pPr>
        <w:spacing w:line="276" w:lineRule="auto"/>
        <w:ind w:left="1134" w:right="1672"/>
        <w:jc w:val="both"/>
        <w:rPr>
          <w:rFonts w:ascii="Palatino Linotype" w:hAnsi="Palatino Linotype"/>
          <w:szCs w:val="22"/>
        </w:rPr>
      </w:pPr>
      <w:r w:rsidRPr="00092CA4">
        <w:rPr>
          <w:rFonts w:ascii="Palatino Linotype" w:hAnsi="Palatino Linotype" w:cs="Arial"/>
          <w:b/>
          <w:bCs/>
          <w:szCs w:val="22"/>
        </w:rPr>
        <w:t>Res 11 T.pdf</w:t>
      </w:r>
      <w:r w:rsidRPr="00092CA4">
        <w:rPr>
          <w:rFonts w:ascii="Palatino Linotype" w:hAnsi="Palatino Linotype"/>
          <w:i/>
          <w:szCs w:val="22"/>
        </w:rPr>
        <w:t xml:space="preserve"> :</w:t>
      </w:r>
      <w:r w:rsidR="007631CF" w:rsidRPr="00092CA4">
        <w:rPr>
          <w:rFonts w:ascii="Palatino Linotype" w:hAnsi="Palatino Linotype"/>
          <w:i/>
          <w:szCs w:val="22"/>
        </w:rPr>
        <w:t xml:space="preserve"> </w:t>
      </w:r>
      <w:r w:rsidR="007631CF" w:rsidRPr="00092CA4">
        <w:rPr>
          <w:rFonts w:ascii="Palatino Linotype" w:hAnsi="Palatino Linotype"/>
          <w:szCs w:val="22"/>
        </w:rPr>
        <w:t>Mediante oficio el Titula</w:t>
      </w:r>
      <w:r w:rsidR="00AB4CB9" w:rsidRPr="00092CA4">
        <w:rPr>
          <w:rFonts w:ascii="Palatino Linotype" w:hAnsi="Palatino Linotype"/>
          <w:szCs w:val="22"/>
        </w:rPr>
        <w:t>r</w:t>
      </w:r>
      <w:r w:rsidR="007631CF" w:rsidRPr="00092CA4">
        <w:rPr>
          <w:rFonts w:ascii="Palatino Linotype" w:hAnsi="Palatino Linotype"/>
          <w:szCs w:val="22"/>
        </w:rPr>
        <w:t xml:space="preserve"> de la Unidad de Transparencia entrega respuesta otorgada por el Departamento de Recursos Humanos del Sujeto Obligado.</w:t>
      </w:r>
    </w:p>
    <w:p w14:paraId="2533773D" w14:textId="77777777" w:rsidR="007631CF" w:rsidRPr="00092CA4" w:rsidRDefault="007631CF" w:rsidP="00625140">
      <w:pPr>
        <w:spacing w:line="276" w:lineRule="auto"/>
        <w:ind w:left="1134" w:right="1672"/>
        <w:jc w:val="both"/>
        <w:rPr>
          <w:rFonts w:ascii="Palatino Linotype" w:hAnsi="Palatino Linotype"/>
          <w:i/>
          <w:szCs w:val="22"/>
        </w:rPr>
      </w:pPr>
    </w:p>
    <w:p w14:paraId="42722811" w14:textId="77777777" w:rsidR="007F5FBA" w:rsidRPr="00092CA4" w:rsidRDefault="007F5FBA" w:rsidP="00625140">
      <w:pPr>
        <w:spacing w:line="276" w:lineRule="auto"/>
        <w:ind w:left="1134" w:right="1672"/>
        <w:jc w:val="both"/>
        <w:rPr>
          <w:rFonts w:ascii="Palatino Linotype" w:hAnsi="Palatino Linotype" w:cs="Arial"/>
          <w:bCs/>
          <w:i/>
          <w:szCs w:val="22"/>
        </w:rPr>
      </w:pPr>
      <w:r w:rsidRPr="00092CA4">
        <w:rPr>
          <w:rFonts w:ascii="Palatino Linotype" w:hAnsi="Palatino Linotype" w:cs="Arial"/>
          <w:b/>
          <w:bCs/>
          <w:szCs w:val="22"/>
        </w:rPr>
        <w:t>Res 11.pdf</w:t>
      </w:r>
      <w:r w:rsidR="007631CF" w:rsidRPr="00092CA4">
        <w:rPr>
          <w:rFonts w:ascii="Palatino Linotype" w:hAnsi="Palatino Linotype" w:cs="Arial"/>
          <w:b/>
          <w:bCs/>
          <w:szCs w:val="22"/>
        </w:rPr>
        <w:t xml:space="preserve">: </w:t>
      </w:r>
      <w:r w:rsidR="007631CF" w:rsidRPr="00092CA4">
        <w:rPr>
          <w:rFonts w:ascii="Palatino Linotype" w:hAnsi="Palatino Linotype" w:cs="Arial"/>
          <w:bCs/>
          <w:szCs w:val="22"/>
        </w:rPr>
        <w:t xml:space="preserve">Se informa que </w:t>
      </w:r>
      <w:r w:rsidR="007631CF" w:rsidRPr="00092CA4">
        <w:rPr>
          <w:rFonts w:ascii="Palatino Linotype" w:hAnsi="Palatino Linotype" w:cs="Arial"/>
          <w:bCs/>
          <w:i/>
          <w:szCs w:val="22"/>
        </w:rPr>
        <w:t xml:space="preserve">“…el nombre del médico adscrito al SMDIF La Paz es Juan Daniel Bautista Hernández, siendo sus funciones las mencionadas en el punto 2.6.I del Manual de Organización del Sistema Municipal para el Desarrollo Integral de la Familia de La Paz, estado de México, mismas que se enuncia a continuación: </w:t>
      </w:r>
    </w:p>
    <w:p w14:paraId="3077E3E7" w14:textId="77777777" w:rsidR="007631CF" w:rsidRPr="00092CA4" w:rsidRDefault="007631CF" w:rsidP="00625140">
      <w:pPr>
        <w:pStyle w:val="Prrafodelista"/>
        <w:numPr>
          <w:ilvl w:val="0"/>
          <w:numId w:val="27"/>
        </w:numPr>
        <w:spacing w:line="276" w:lineRule="auto"/>
        <w:ind w:right="1672"/>
        <w:jc w:val="both"/>
        <w:rPr>
          <w:rFonts w:ascii="Palatino Linotype" w:hAnsi="Palatino Linotype"/>
          <w:i/>
          <w:sz w:val="24"/>
          <w:szCs w:val="22"/>
        </w:rPr>
      </w:pPr>
      <w:r w:rsidRPr="00092CA4">
        <w:rPr>
          <w:rFonts w:ascii="Palatino Linotype" w:hAnsi="Palatino Linotype"/>
          <w:i/>
          <w:sz w:val="24"/>
          <w:szCs w:val="22"/>
        </w:rPr>
        <w:t>Conocer y aplicar las Normas Oficiales en materia de Salud;</w:t>
      </w:r>
    </w:p>
    <w:p w14:paraId="026ED297" w14:textId="77777777" w:rsidR="007631CF" w:rsidRPr="00092CA4" w:rsidRDefault="007631CF" w:rsidP="00625140">
      <w:pPr>
        <w:pStyle w:val="Prrafodelista"/>
        <w:numPr>
          <w:ilvl w:val="0"/>
          <w:numId w:val="27"/>
        </w:numPr>
        <w:spacing w:line="276" w:lineRule="auto"/>
        <w:ind w:right="1672"/>
        <w:jc w:val="both"/>
        <w:rPr>
          <w:rFonts w:ascii="Palatino Linotype" w:hAnsi="Palatino Linotype"/>
          <w:i/>
          <w:sz w:val="24"/>
          <w:szCs w:val="22"/>
        </w:rPr>
      </w:pPr>
      <w:r w:rsidRPr="00092CA4">
        <w:rPr>
          <w:rFonts w:ascii="Palatino Linotype" w:hAnsi="Palatino Linotype"/>
          <w:i/>
          <w:sz w:val="24"/>
          <w:szCs w:val="22"/>
        </w:rPr>
        <w:t>Identificar, notificar y participar en actividades epidemiológicas;</w:t>
      </w:r>
    </w:p>
    <w:p w14:paraId="70918AC6" w14:textId="77777777" w:rsidR="007631CF" w:rsidRPr="00092CA4" w:rsidRDefault="007631CF" w:rsidP="00625140">
      <w:pPr>
        <w:pStyle w:val="Prrafodelista"/>
        <w:numPr>
          <w:ilvl w:val="0"/>
          <w:numId w:val="27"/>
        </w:numPr>
        <w:spacing w:line="276" w:lineRule="auto"/>
        <w:ind w:right="1672"/>
        <w:jc w:val="both"/>
        <w:rPr>
          <w:rFonts w:ascii="Palatino Linotype" w:hAnsi="Palatino Linotype"/>
          <w:i/>
          <w:sz w:val="24"/>
          <w:szCs w:val="22"/>
        </w:rPr>
      </w:pPr>
      <w:r w:rsidRPr="00092CA4">
        <w:rPr>
          <w:rFonts w:ascii="Palatino Linotype" w:hAnsi="Palatino Linotype"/>
          <w:i/>
          <w:sz w:val="24"/>
          <w:szCs w:val="22"/>
        </w:rPr>
        <w:t>Cumplir con los reportes, informes y acciones que determine el DIFEM</w:t>
      </w:r>
    </w:p>
    <w:p w14:paraId="1A85B64F" w14:textId="77777777" w:rsidR="00106C7A" w:rsidRPr="00092CA4" w:rsidRDefault="007631CF" w:rsidP="00625140">
      <w:pPr>
        <w:pStyle w:val="Prrafodelista"/>
        <w:numPr>
          <w:ilvl w:val="0"/>
          <w:numId w:val="27"/>
        </w:numPr>
        <w:spacing w:line="276" w:lineRule="auto"/>
        <w:ind w:right="1672"/>
        <w:jc w:val="both"/>
        <w:rPr>
          <w:rFonts w:ascii="Palatino Linotype" w:hAnsi="Palatino Linotype"/>
          <w:i/>
          <w:sz w:val="24"/>
          <w:szCs w:val="22"/>
        </w:rPr>
      </w:pPr>
      <w:r w:rsidRPr="00092CA4">
        <w:rPr>
          <w:rFonts w:ascii="Palatino Linotype" w:hAnsi="Palatino Linotype"/>
          <w:i/>
          <w:sz w:val="24"/>
          <w:szCs w:val="22"/>
        </w:rPr>
        <w:t>Brindar</w:t>
      </w:r>
      <w:r w:rsidR="000B67DE" w:rsidRPr="00092CA4">
        <w:rPr>
          <w:rFonts w:ascii="Palatino Linotype" w:hAnsi="Palatino Linotype"/>
          <w:i/>
          <w:sz w:val="24"/>
          <w:szCs w:val="22"/>
        </w:rPr>
        <w:t xml:space="preserve"> </w:t>
      </w:r>
      <w:r w:rsidR="00106C7A" w:rsidRPr="00092CA4">
        <w:rPr>
          <w:rFonts w:ascii="Palatino Linotype" w:hAnsi="Palatino Linotype"/>
          <w:i/>
          <w:sz w:val="24"/>
          <w:szCs w:val="22"/>
        </w:rPr>
        <w:t>consulta en consultorio fijo;</w:t>
      </w:r>
    </w:p>
    <w:p w14:paraId="16AFC028" w14:textId="77777777" w:rsidR="00106C7A" w:rsidRPr="00092CA4" w:rsidRDefault="00106C7A" w:rsidP="00625140">
      <w:pPr>
        <w:pStyle w:val="Prrafodelista"/>
        <w:numPr>
          <w:ilvl w:val="0"/>
          <w:numId w:val="27"/>
        </w:numPr>
        <w:spacing w:line="276" w:lineRule="auto"/>
        <w:ind w:right="1672"/>
        <w:jc w:val="both"/>
        <w:rPr>
          <w:rFonts w:ascii="Palatino Linotype" w:hAnsi="Palatino Linotype"/>
          <w:i/>
          <w:sz w:val="24"/>
          <w:szCs w:val="22"/>
        </w:rPr>
      </w:pPr>
      <w:r w:rsidRPr="00092CA4">
        <w:rPr>
          <w:rFonts w:ascii="Palatino Linotype" w:hAnsi="Palatino Linotype"/>
          <w:i/>
          <w:sz w:val="24"/>
          <w:szCs w:val="22"/>
        </w:rPr>
        <w:t>Participar en brigadas médicas en las comunidades del Municipio;</w:t>
      </w:r>
    </w:p>
    <w:p w14:paraId="6F6B6EA2" w14:textId="77777777" w:rsidR="00106C7A" w:rsidRPr="00092CA4" w:rsidRDefault="00106C7A" w:rsidP="00625140">
      <w:pPr>
        <w:pStyle w:val="Prrafodelista"/>
        <w:numPr>
          <w:ilvl w:val="0"/>
          <w:numId w:val="27"/>
        </w:numPr>
        <w:spacing w:line="276" w:lineRule="auto"/>
        <w:ind w:right="1672"/>
        <w:jc w:val="both"/>
        <w:rPr>
          <w:rFonts w:ascii="Palatino Linotype" w:hAnsi="Palatino Linotype"/>
          <w:i/>
          <w:sz w:val="24"/>
          <w:szCs w:val="22"/>
        </w:rPr>
      </w:pPr>
      <w:r w:rsidRPr="00092CA4">
        <w:rPr>
          <w:rFonts w:ascii="Palatino Linotype" w:hAnsi="Palatino Linotype"/>
          <w:i/>
          <w:sz w:val="24"/>
          <w:szCs w:val="22"/>
        </w:rPr>
        <w:t>Formar parte del Equipo Multidisciplinario del SMDIF La Paz;</w:t>
      </w:r>
    </w:p>
    <w:p w14:paraId="07802E39" w14:textId="77777777" w:rsidR="00106C7A" w:rsidRPr="00092CA4" w:rsidRDefault="00106C7A" w:rsidP="00625140">
      <w:pPr>
        <w:pStyle w:val="Prrafodelista"/>
        <w:numPr>
          <w:ilvl w:val="0"/>
          <w:numId w:val="27"/>
        </w:numPr>
        <w:spacing w:line="276" w:lineRule="auto"/>
        <w:ind w:right="1672"/>
        <w:jc w:val="both"/>
        <w:rPr>
          <w:rFonts w:ascii="Palatino Linotype" w:hAnsi="Palatino Linotype"/>
          <w:i/>
          <w:sz w:val="24"/>
          <w:szCs w:val="22"/>
        </w:rPr>
      </w:pPr>
      <w:r w:rsidRPr="00092CA4">
        <w:rPr>
          <w:rFonts w:ascii="Palatino Linotype" w:hAnsi="Palatino Linotype"/>
          <w:i/>
          <w:sz w:val="24"/>
          <w:szCs w:val="22"/>
        </w:rPr>
        <w:t>Participar y promover pláticas de orientación sobre enfermedades como; Diabetes, Hipertensión Arterial, Enfermedades de la mujer</w:t>
      </w:r>
    </w:p>
    <w:p w14:paraId="5B79ED70" w14:textId="77777777" w:rsidR="00210B49" w:rsidRPr="00092CA4" w:rsidRDefault="00210B49" w:rsidP="00625140">
      <w:pPr>
        <w:pStyle w:val="Prrafodelista"/>
        <w:numPr>
          <w:ilvl w:val="0"/>
          <w:numId w:val="27"/>
        </w:numPr>
        <w:spacing w:line="276" w:lineRule="auto"/>
        <w:ind w:right="1672"/>
        <w:jc w:val="both"/>
        <w:rPr>
          <w:rFonts w:ascii="Palatino Linotype" w:hAnsi="Palatino Linotype"/>
          <w:i/>
          <w:sz w:val="24"/>
          <w:szCs w:val="22"/>
        </w:rPr>
      </w:pPr>
      <w:r w:rsidRPr="00092CA4">
        <w:rPr>
          <w:rFonts w:ascii="Palatino Linotype" w:hAnsi="Palatino Linotype"/>
          <w:i/>
          <w:sz w:val="24"/>
          <w:szCs w:val="22"/>
        </w:rPr>
        <w:t>Informar de manera mensual y trimestral la información más relevante del área, al área de Dirección General y UIPPE;</w:t>
      </w:r>
    </w:p>
    <w:p w14:paraId="6F96CC62" w14:textId="77777777" w:rsidR="00210B49" w:rsidRPr="00092CA4" w:rsidRDefault="00210B49" w:rsidP="00625140">
      <w:pPr>
        <w:pStyle w:val="Prrafodelista"/>
        <w:numPr>
          <w:ilvl w:val="0"/>
          <w:numId w:val="27"/>
        </w:numPr>
        <w:spacing w:line="276" w:lineRule="auto"/>
        <w:ind w:right="1672"/>
        <w:jc w:val="both"/>
        <w:rPr>
          <w:rFonts w:ascii="Palatino Linotype" w:hAnsi="Palatino Linotype"/>
          <w:i/>
          <w:sz w:val="24"/>
          <w:szCs w:val="22"/>
        </w:rPr>
      </w:pPr>
      <w:r w:rsidRPr="00092CA4">
        <w:rPr>
          <w:rFonts w:ascii="Palatino Linotype" w:hAnsi="Palatino Linotype"/>
          <w:i/>
          <w:sz w:val="24"/>
          <w:szCs w:val="22"/>
        </w:rPr>
        <w:t>Desarrollar las demás funciones inherentes a su competencia…”(Sic).</w:t>
      </w:r>
    </w:p>
    <w:p w14:paraId="072BBE9F" w14:textId="77777777" w:rsidR="007F5FBA" w:rsidRPr="00092CA4" w:rsidRDefault="007F5FBA" w:rsidP="00625140">
      <w:pPr>
        <w:spacing w:line="276" w:lineRule="auto"/>
        <w:ind w:left="1134" w:right="822"/>
        <w:jc w:val="both"/>
        <w:rPr>
          <w:rFonts w:ascii="Palatino Linotype" w:hAnsi="Palatino Linotype" w:cs="Arial"/>
          <w:bCs/>
          <w:i/>
          <w:szCs w:val="22"/>
        </w:rPr>
      </w:pPr>
      <w:r w:rsidRPr="00092CA4">
        <w:rPr>
          <w:rFonts w:ascii="Palatino Linotype" w:hAnsi="Palatino Linotype" w:cs="Arial"/>
          <w:b/>
          <w:bCs/>
          <w:szCs w:val="22"/>
        </w:rPr>
        <w:t>MANUAL DE ORGANIZACION (SE MANDO A CABILDO) (1) (1).pdf</w:t>
      </w:r>
      <w:r w:rsidR="00210B49" w:rsidRPr="00092CA4">
        <w:rPr>
          <w:rFonts w:ascii="Palatino Linotype" w:hAnsi="Palatino Linotype" w:cs="Arial"/>
          <w:b/>
          <w:bCs/>
          <w:szCs w:val="22"/>
        </w:rPr>
        <w:t>:</w:t>
      </w:r>
      <w:r w:rsidR="00210B49" w:rsidRPr="00092CA4">
        <w:rPr>
          <w:rFonts w:ascii="Palatino Linotype" w:hAnsi="Palatino Linotype" w:cs="Arial"/>
          <w:bCs/>
          <w:i/>
          <w:szCs w:val="22"/>
        </w:rPr>
        <w:t xml:space="preserve"> </w:t>
      </w:r>
      <w:r w:rsidR="00210B49" w:rsidRPr="00092CA4">
        <w:rPr>
          <w:rFonts w:ascii="Palatino Linotype" w:hAnsi="Palatino Linotype" w:cs="Arial"/>
          <w:bCs/>
          <w:szCs w:val="22"/>
        </w:rPr>
        <w:t xml:space="preserve">Presenta el Manual de Organización del Sistema Municipal para el </w:t>
      </w:r>
      <w:r w:rsidR="00210B49" w:rsidRPr="00092CA4">
        <w:rPr>
          <w:rFonts w:ascii="Palatino Linotype" w:hAnsi="Palatino Linotype" w:cs="Arial"/>
          <w:bCs/>
          <w:szCs w:val="22"/>
        </w:rPr>
        <w:lastRenderedPageBreak/>
        <w:t>Desarrollo Integral de la Familia de La Paz, que al tema que nos compete señala en su numeral 2.6.1 las atribuciones y obligaciones del Médico General como se observa en la siguiente captura:</w:t>
      </w:r>
    </w:p>
    <w:p w14:paraId="343C8658" w14:textId="77777777" w:rsidR="00210B49" w:rsidRPr="00176838" w:rsidRDefault="00210B49" w:rsidP="007631CF">
      <w:pPr>
        <w:ind w:left="1134" w:right="822"/>
        <w:jc w:val="both"/>
        <w:rPr>
          <w:rFonts w:ascii="Palatino Linotype" w:eastAsia="Palatino Linotype" w:hAnsi="Palatino Linotype" w:cs="Palatino Linotype"/>
          <w:i/>
          <w:sz w:val="22"/>
          <w:szCs w:val="22"/>
        </w:rPr>
      </w:pPr>
      <w:r w:rsidRPr="00176838">
        <w:rPr>
          <w:rFonts w:ascii="Palatino Linotype" w:eastAsia="Palatino Linotype" w:hAnsi="Palatino Linotype" w:cs="Palatino Linotype"/>
          <w:i/>
          <w:noProof/>
          <w:sz w:val="22"/>
          <w:szCs w:val="22"/>
        </w:rPr>
        <w:drawing>
          <wp:inline distT="0" distB="0" distL="0" distR="0" wp14:anchorId="5C220A7F" wp14:editId="20F9A399">
            <wp:extent cx="4992342" cy="477074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05243" cy="4783075"/>
                    </a:xfrm>
                    <a:prstGeom prst="rect">
                      <a:avLst/>
                    </a:prstGeom>
                  </pic:spPr>
                </pic:pic>
              </a:graphicData>
            </a:graphic>
          </wp:inline>
        </w:drawing>
      </w:r>
    </w:p>
    <w:p w14:paraId="10FABABC" w14:textId="77777777" w:rsidR="00F4095B" w:rsidRPr="00176838" w:rsidRDefault="00F4095B" w:rsidP="00F4095B">
      <w:pPr>
        <w:ind w:right="680"/>
        <w:jc w:val="both"/>
        <w:rPr>
          <w:rFonts w:ascii="Palatino Linotype" w:eastAsia="Verdana" w:hAnsi="Palatino Linotype" w:cs="Verdana"/>
          <w:i/>
          <w:color w:val="000000"/>
          <w:szCs w:val="22"/>
        </w:rPr>
      </w:pPr>
    </w:p>
    <w:p w14:paraId="7DDA6CD3" w14:textId="77777777" w:rsidR="00F4095B" w:rsidRPr="00176838" w:rsidRDefault="00F4095B" w:rsidP="00861857">
      <w:pPr>
        <w:pStyle w:val="Prrafodelista"/>
        <w:numPr>
          <w:ilvl w:val="0"/>
          <w:numId w:val="1"/>
        </w:numPr>
        <w:spacing w:line="360" w:lineRule="auto"/>
        <w:ind w:left="0" w:firstLine="0"/>
        <w:jc w:val="both"/>
        <w:rPr>
          <w:rFonts w:ascii="Palatino Linotype" w:hAnsi="Palatino Linotype" w:cs="Palatino Linotype"/>
          <w:color w:val="000000"/>
          <w:sz w:val="24"/>
          <w:lang w:val="es-ES_tradnl"/>
        </w:rPr>
      </w:pPr>
      <w:r w:rsidRPr="00176838">
        <w:rPr>
          <w:rFonts w:ascii="Palatino Linotype" w:hAnsi="Palatino Linotype" w:cs="Palatino Linotype"/>
          <w:color w:val="000000"/>
          <w:sz w:val="24"/>
          <w:lang w:val="es-ES_tradnl"/>
        </w:rPr>
        <w:t xml:space="preserve">Inconforme con la respuesta emitida por el Sujeto Obligado, el Recurrente interpuso el presente recurso de revisión el </w:t>
      </w:r>
      <w:r w:rsidR="00B443E6" w:rsidRPr="00176838">
        <w:rPr>
          <w:rFonts w:ascii="Palatino Linotype" w:hAnsi="Palatino Linotype" w:cs="Palatino Linotype"/>
          <w:color w:val="000000"/>
          <w:sz w:val="24"/>
          <w:lang w:val="es-ES_tradnl"/>
        </w:rPr>
        <w:t>día</w:t>
      </w:r>
      <w:r w:rsidR="00B443E6" w:rsidRPr="00176838">
        <w:rPr>
          <w:rFonts w:ascii="Palatino Linotype" w:hAnsi="Palatino Linotype" w:cs="Palatino Linotype"/>
          <w:b/>
          <w:color w:val="000000"/>
          <w:sz w:val="24"/>
          <w:lang w:val="es-ES_tradnl"/>
        </w:rPr>
        <w:t xml:space="preserve"> </w:t>
      </w:r>
      <w:r w:rsidR="00210B49" w:rsidRPr="00176838">
        <w:rPr>
          <w:rFonts w:ascii="Palatino Linotype" w:hAnsi="Palatino Linotype" w:cs="Palatino Linotype"/>
          <w:b/>
          <w:color w:val="000000"/>
          <w:sz w:val="24"/>
          <w:lang w:val="es-ES_tradnl"/>
        </w:rPr>
        <w:t xml:space="preserve">veintiocho </w:t>
      </w:r>
      <w:r w:rsidR="00F32B67" w:rsidRPr="00176838">
        <w:rPr>
          <w:rFonts w:ascii="Palatino Linotype" w:hAnsi="Palatino Linotype" w:cs="Palatino Linotype"/>
          <w:b/>
          <w:color w:val="000000"/>
          <w:sz w:val="24"/>
          <w:lang w:val="es-ES_tradnl"/>
        </w:rPr>
        <w:t>de febrero</w:t>
      </w:r>
      <w:r w:rsidR="00B443E6" w:rsidRPr="00176838">
        <w:rPr>
          <w:rFonts w:ascii="Palatino Linotype" w:hAnsi="Palatino Linotype" w:cs="Palatino Linotype"/>
          <w:b/>
          <w:color w:val="000000"/>
          <w:sz w:val="24"/>
          <w:lang w:val="es-ES_tradnl"/>
        </w:rPr>
        <w:t xml:space="preserve"> </w:t>
      </w:r>
      <w:r w:rsidRPr="00176838">
        <w:rPr>
          <w:rFonts w:ascii="Palatino Linotype" w:hAnsi="Palatino Linotype" w:cs="Palatino Linotype"/>
          <w:b/>
          <w:color w:val="000000"/>
          <w:sz w:val="24"/>
          <w:lang w:val="es-ES_tradnl"/>
        </w:rPr>
        <w:t>de dos mil veinticinco</w:t>
      </w:r>
      <w:r w:rsidRPr="00176838">
        <w:rPr>
          <w:rFonts w:ascii="Palatino Linotype" w:hAnsi="Palatino Linotype" w:cs="Palatino Linotype"/>
          <w:color w:val="000000"/>
          <w:sz w:val="24"/>
          <w:lang w:val="es-ES_tradnl"/>
        </w:rPr>
        <w:t xml:space="preserve">, con el expediente número </w:t>
      </w:r>
      <w:r w:rsidR="00210B49" w:rsidRPr="00176838">
        <w:rPr>
          <w:rFonts w:ascii="Palatino Linotype" w:hAnsi="Palatino Linotype" w:cs="Palatino Linotype"/>
          <w:b/>
          <w:color w:val="000000"/>
          <w:sz w:val="24"/>
          <w:lang w:val="es-ES_tradnl"/>
        </w:rPr>
        <w:t>02268/</w:t>
      </w:r>
      <w:r w:rsidRPr="00176838">
        <w:rPr>
          <w:rFonts w:ascii="Palatino Linotype" w:hAnsi="Palatino Linotype" w:cs="Palatino Linotype"/>
          <w:b/>
          <w:color w:val="000000"/>
          <w:sz w:val="24"/>
          <w:lang w:val="es-ES_tradnl"/>
        </w:rPr>
        <w:t>INFOEM/IP/RR/2025</w:t>
      </w:r>
      <w:r w:rsidRPr="00176838">
        <w:rPr>
          <w:rFonts w:ascii="Palatino Linotype" w:hAnsi="Palatino Linotype" w:cs="Palatino Linotype"/>
          <w:color w:val="000000"/>
          <w:sz w:val="24"/>
          <w:lang w:val="es-ES_tradnl"/>
        </w:rPr>
        <w:t>, manifestando lo siguiente:</w:t>
      </w:r>
    </w:p>
    <w:p w14:paraId="3F8DD323" w14:textId="77777777" w:rsidR="00F4095B" w:rsidRPr="00176838" w:rsidRDefault="00F4095B" w:rsidP="00F4095B">
      <w:pPr>
        <w:spacing w:line="360" w:lineRule="auto"/>
        <w:jc w:val="both"/>
        <w:rPr>
          <w:rFonts w:ascii="Palatino Linotype" w:hAnsi="Palatino Linotype" w:cs="Palatino Linotype"/>
          <w:color w:val="000000"/>
          <w:lang w:val="es-ES_tradnl"/>
        </w:rPr>
      </w:pPr>
    </w:p>
    <w:p w14:paraId="3EE9C28D" w14:textId="77777777" w:rsidR="00F4095B" w:rsidRPr="00092CA4" w:rsidRDefault="00AB4CB9" w:rsidP="00092CA4">
      <w:pPr>
        <w:pStyle w:val="Prrafodelista"/>
        <w:numPr>
          <w:ilvl w:val="0"/>
          <w:numId w:val="46"/>
        </w:numPr>
        <w:ind w:right="567"/>
        <w:jc w:val="both"/>
        <w:rPr>
          <w:rFonts w:ascii="Palatino Linotype" w:hAnsi="Palatino Linotype" w:cs="Palatino Linotype"/>
          <w:b/>
          <w:sz w:val="24"/>
          <w:lang w:val="es-ES_tradnl"/>
        </w:rPr>
      </w:pPr>
      <w:r w:rsidRPr="00092CA4">
        <w:rPr>
          <w:rFonts w:ascii="Palatino Linotype" w:hAnsi="Palatino Linotype" w:cs="Palatino Linotype"/>
          <w:b/>
          <w:sz w:val="24"/>
          <w:lang w:val="es-ES_tradnl"/>
        </w:rPr>
        <w:t>Acto Impugnado:</w:t>
      </w:r>
    </w:p>
    <w:p w14:paraId="28D97716" w14:textId="54ED603F" w:rsidR="00F4095B" w:rsidRPr="00092CA4" w:rsidRDefault="00F4095B" w:rsidP="00092CA4">
      <w:pPr>
        <w:jc w:val="both"/>
        <w:rPr>
          <w:rFonts w:ascii="Palatino Linotype" w:hAnsi="Palatino Linotype" w:cs="Palatino Linotype"/>
          <w:i/>
          <w:color w:val="000000"/>
          <w:szCs w:val="22"/>
          <w:lang w:val="es-ES_tradnl"/>
        </w:rPr>
      </w:pPr>
      <w:r w:rsidRPr="00092CA4">
        <w:rPr>
          <w:rFonts w:ascii="Palatino Linotype" w:hAnsi="Palatino Linotype" w:cs="Palatino Linotype"/>
          <w:i/>
          <w:color w:val="000000"/>
          <w:sz w:val="28"/>
          <w:lang w:val="es-ES_tradnl"/>
        </w:rPr>
        <w:t xml:space="preserve"> </w:t>
      </w:r>
      <w:r w:rsidR="00092CA4" w:rsidRPr="00092CA4">
        <w:rPr>
          <w:rFonts w:ascii="Palatino Linotype" w:hAnsi="Palatino Linotype" w:cs="Palatino Linotype"/>
          <w:i/>
          <w:color w:val="000000"/>
          <w:sz w:val="28"/>
          <w:lang w:val="es-ES_tradnl"/>
        </w:rPr>
        <w:tab/>
      </w:r>
      <w:r w:rsidRPr="00092CA4">
        <w:rPr>
          <w:rFonts w:ascii="Palatino Linotype" w:hAnsi="Palatino Linotype" w:cs="Palatino Linotype"/>
          <w:i/>
          <w:color w:val="000000"/>
          <w:szCs w:val="22"/>
          <w:lang w:val="es-ES_tradnl"/>
        </w:rPr>
        <w:t>“</w:t>
      </w:r>
      <w:r w:rsidR="006E3FCF" w:rsidRPr="00092CA4">
        <w:rPr>
          <w:rFonts w:ascii="Palatino Linotype" w:hAnsi="Palatino Linotype"/>
          <w:i/>
          <w:color w:val="000000"/>
          <w:szCs w:val="22"/>
        </w:rPr>
        <w:t>LA INFORMACION ES INCOMPLETA</w:t>
      </w:r>
      <w:r w:rsidRPr="00092CA4">
        <w:rPr>
          <w:rFonts w:ascii="Palatino Linotype" w:hAnsi="Palatino Linotype" w:cs="Palatino Linotype"/>
          <w:i/>
          <w:color w:val="000000"/>
          <w:szCs w:val="22"/>
          <w:lang w:val="es-ES_tradnl"/>
        </w:rPr>
        <w:t>” (Sic)</w:t>
      </w:r>
    </w:p>
    <w:p w14:paraId="3C5B717C" w14:textId="77777777" w:rsidR="00F4095B" w:rsidRPr="00092CA4" w:rsidRDefault="00F4095B" w:rsidP="00092CA4">
      <w:pPr>
        <w:pStyle w:val="Prrafodelista"/>
        <w:numPr>
          <w:ilvl w:val="0"/>
          <w:numId w:val="46"/>
        </w:numPr>
        <w:ind w:right="567"/>
        <w:jc w:val="both"/>
        <w:rPr>
          <w:rFonts w:ascii="Palatino Linotype" w:hAnsi="Palatino Linotype" w:cs="Palatino Linotype"/>
          <w:b/>
          <w:sz w:val="24"/>
          <w:lang w:val="es-ES_tradnl"/>
        </w:rPr>
      </w:pPr>
      <w:r w:rsidRPr="00092CA4">
        <w:rPr>
          <w:rFonts w:ascii="Palatino Linotype" w:hAnsi="Palatino Linotype" w:cs="Palatino Linotype"/>
          <w:b/>
          <w:sz w:val="24"/>
          <w:lang w:val="es-ES_tradnl"/>
        </w:rPr>
        <w:lastRenderedPageBreak/>
        <w:t>Razones o Motivos de Inconformidad</w:t>
      </w:r>
      <w:r w:rsidR="00AB4CB9" w:rsidRPr="00092CA4">
        <w:rPr>
          <w:rFonts w:ascii="Palatino Linotype" w:hAnsi="Palatino Linotype" w:cs="Palatino Linotype"/>
          <w:b/>
          <w:sz w:val="24"/>
          <w:lang w:val="es-ES_tradnl"/>
        </w:rPr>
        <w:t>:</w:t>
      </w:r>
    </w:p>
    <w:p w14:paraId="1B1D7A64" w14:textId="77777777" w:rsidR="00F4095B" w:rsidRPr="00092CA4" w:rsidRDefault="00F4095B" w:rsidP="00092CA4">
      <w:pPr>
        <w:ind w:firstLine="360"/>
        <w:jc w:val="both"/>
        <w:rPr>
          <w:rFonts w:ascii="Palatino Linotype" w:hAnsi="Palatino Linotype" w:cs="Palatino Linotype"/>
          <w:i/>
          <w:color w:val="000000"/>
          <w:szCs w:val="22"/>
          <w:lang w:val="es-ES_tradnl"/>
        </w:rPr>
      </w:pPr>
      <w:r w:rsidRPr="00092CA4">
        <w:rPr>
          <w:rFonts w:ascii="Palatino Linotype" w:hAnsi="Palatino Linotype" w:cs="Palatino Linotype"/>
          <w:i/>
          <w:color w:val="000000"/>
          <w:szCs w:val="22"/>
          <w:lang w:val="es-ES_tradnl"/>
        </w:rPr>
        <w:t>“</w:t>
      </w:r>
      <w:r w:rsidR="006E3FCF" w:rsidRPr="00092CA4">
        <w:rPr>
          <w:rFonts w:ascii="Palatino Linotype" w:hAnsi="Palatino Linotype"/>
          <w:i/>
          <w:color w:val="000000"/>
          <w:szCs w:val="22"/>
        </w:rPr>
        <w:t>LA INFORMACION ES INCOMPLETA</w:t>
      </w:r>
      <w:r w:rsidRPr="00092CA4">
        <w:rPr>
          <w:rFonts w:ascii="Palatino Linotype" w:hAnsi="Palatino Linotype" w:cs="Palatino Linotype"/>
          <w:i/>
          <w:color w:val="000000"/>
          <w:szCs w:val="22"/>
          <w:lang w:val="es-ES_tradnl"/>
        </w:rPr>
        <w:t>” (Sic)</w:t>
      </w:r>
    </w:p>
    <w:p w14:paraId="54ED07B9" w14:textId="77777777" w:rsidR="00F4095B" w:rsidRPr="00176838" w:rsidRDefault="00F4095B" w:rsidP="00F4095B">
      <w:pPr>
        <w:jc w:val="both"/>
        <w:rPr>
          <w:rFonts w:ascii="Palatino Linotype" w:hAnsi="Palatino Linotype" w:cs="Palatino Linotype"/>
          <w:i/>
          <w:color w:val="000000"/>
          <w:lang w:val="es-ES_tradnl"/>
        </w:rPr>
      </w:pPr>
    </w:p>
    <w:p w14:paraId="244E234B" w14:textId="77777777" w:rsidR="00F4095B" w:rsidRPr="00176838" w:rsidRDefault="00F4095B" w:rsidP="00861857">
      <w:pPr>
        <w:numPr>
          <w:ilvl w:val="0"/>
          <w:numId w:val="1"/>
        </w:numPr>
        <w:spacing w:line="360" w:lineRule="auto"/>
        <w:ind w:left="0" w:right="-28" w:firstLine="0"/>
        <w:jc w:val="both"/>
        <w:rPr>
          <w:rFonts w:ascii="Palatino Linotype" w:eastAsia="Palatino Linotype" w:hAnsi="Palatino Linotype" w:cs="Palatino Linotype"/>
          <w:color w:val="000000"/>
        </w:rPr>
      </w:pPr>
      <w:r w:rsidRPr="00176838">
        <w:rPr>
          <w:rFonts w:ascii="Palatino Linotype" w:eastAsia="Palatino Linotype" w:hAnsi="Palatino Linotype" w:cs="Palatino Linotype"/>
        </w:rPr>
        <w:t>Posteriormente, la Comisionada Ponente con fundamento en lo dispuesto por el artículo 185, fracción II, de la Ley de la materia, a través del acuerdo de admisión de</w:t>
      </w:r>
      <w:r w:rsidR="0048078B" w:rsidRPr="00176838">
        <w:rPr>
          <w:rFonts w:ascii="Palatino Linotype" w:eastAsia="Palatino Linotype" w:hAnsi="Palatino Linotype" w:cs="Palatino Linotype"/>
        </w:rPr>
        <w:t>l</w:t>
      </w:r>
      <w:r w:rsidRPr="00176838">
        <w:rPr>
          <w:rFonts w:ascii="Palatino Linotype" w:eastAsia="Palatino Linotype" w:hAnsi="Palatino Linotype" w:cs="Palatino Linotype"/>
        </w:rPr>
        <w:t xml:space="preserve"> </w:t>
      </w:r>
      <w:r w:rsidR="00AB4CB9" w:rsidRPr="00176838">
        <w:rPr>
          <w:rFonts w:ascii="Palatino Linotype" w:eastAsia="Palatino Linotype" w:hAnsi="Palatino Linotype" w:cs="Palatino Linotype"/>
        </w:rPr>
        <w:t>cinco de marzo</w:t>
      </w:r>
      <w:r w:rsidR="00F32B67" w:rsidRPr="00176838">
        <w:rPr>
          <w:rFonts w:ascii="Palatino Linotype" w:eastAsia="Palatino Linotype" w:hAnsi="Palatino Linotype" w:cs="Palatino Linotype"/>
        </w:rPr>
        <w:t xml:space="preserve"> </w:t>
      </w:r>
      <w:r w:rsidRPr="00176838">
        <w:rPr>
          <w:rFonts w:ascii="Palatino Linotype" w:eastAsia="Palatino Linotype" w:hAnsi="Palatino Linotype" w:cs="Palatino Linotype"/>
        </w:rPr>
        <w:t xml:space="preserve">de dos mil veinticinco, puso a disposición de las partes el expediente electrónico vía </w:t>
      </w:r>
      <w:r w:rsidRPr="00176838">
        <w:rPr>
          <w:rFonts w:ascii="Palatino Linotype" w:eastAsia="Palatino Linotype" w:hAnsi="Palatino Linotype" w:cs="Palatino Linotype"/>
          <w:b/>
        </w:rPr>
        <w:t xml:space="preserve">SAIMEX </w:t>
      </w:r>
      <w:r w:rsidRPr="00176838">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176838">
        <w:rPr>
          <w:rFonts w:ascii="Palatino Linotype" w:eastAsia="Palatino Linotype" w:hAnsi="Palatino Linotype" w:cs="Palatino Linotype"/>
          <w:b/>
        </w:rPr>
        <w:t>SUJETO OBLIGADO</w:t>
      </w:r>
      <w:r w:rsidRPr="00176838">
        <w:rPr>
          <w:rFonts w:ascii="Palatino Linotype" w:eastAsia="Palatino Linotype" w:hAnsi="Palatino Linotype" w:cs="Palatino Linotype"/>
        </w:rPr>
        <w:t xml:space="preserve"> presentase el informe justificado procedente. </w:t>
      </w:r>
    </w:p>
    <w:p w14:paraId="64ACBAFA" w14:textId="77777777" w:rsidR="00F4095B" w:rsidRPr="00176838" w:rsidRDefault="00F4095B" w:rsidP="00F4095B">
      <w:pPr>
        <w:jc w:val="both"/>
        <w:rPr>
          <w:rFonts w:ascii="Palatino Linotype" w:hAnsi="Palatino Linotype" w:cs="Palatino Linotype"/>
          <w:i/>
          <w:color w:val="000000"/>
          <w:lang w:val="es-ES_tradnl"/>
        </w:rPr>
      </w:pPr>
    </w:p>
    <w:p w14:paraId="518DF4A4" w14:textId="77777777" w:rsidR="001C5B65" w:rsidRPr="00176838" w:rsidRDefault="00F4095B" w:rsidP="00861857">
      <w:pPr>
        <w:pStyle w:val="Prrafodelista"/>
        <w:numPr>
          <w:ilvl w:val="0"/>
          <w:numId w:val="1"/>
        </w:numPr>
        <w:pBdr>
          <w:top w:val="nil"/>
          <w:left w:val="nil"/>
          <w:bottom w:val="nil"/>
          <w:right w:val="nil"/>
          <w:between w:val="nil"/>
        </w:pBdr>
        <w:spacing w:line="360" w:lineRule="auto"/>
        <w:ind w:left="0" w:right="-141" w:firstLine="0"/>
        <w:contextualSpacing w:val="0"/>
        <w:jc w:val="both"/>
        <w:rPr>
          <w:rFonts w:ascii="Palatino Linotype" w:eastAsia="Palatino Linotype" w:hAnsi="Palatino Linotype" w:cs="Palatino Linotype"/>
          <w:color w:val="000000"/>
          <w:sz w:val="24"/>
        </w:rPr>
      </w:pPr>
      <w:r w:rsidRPr="00176838">
        <w:rPr>
          <w:rFonts w:ascii="Palatino Linotype" w:eastAsia="Palatino Linotype" w:hAnsi="Palatino Linotype" w:cs="Palatino Linotype"/>
          <w:b/>
          <w:color w:val="000000"/>
          <w:sz w:val="24"/>
        </w:rPr>
        <w:t>EL SUJETO OBLIGADO</w:t>
      </w:r>
      <w:r w:rsidR="00D03249" w:rsidRPr="00176838">
        <w:rPr>
          <w:rFonts w:ascii="Palatino Linotype" w:eastAsia="Palatino Linotype" w:hAnsi="Palatino Linotype" w:cs="Palatino Linotype"/>
          <w:color w:val="000000"/>
          <w:sz w:val="24"/>
        </w:rPr>
        <w:t xml:space="preserve">, en fecha </w:t>
      </w:r>
      <w:r w:rsidR="006E3FCF" w:rsidRPr="00176838">
        <w:rPr>
          <w:rFonts w:ascii="Palatino Linotype" w:eastAsia="Palatino Linotype" w:hAnsi="Palatino Linotype" w:cs="Palatino Linotype"/>
          <w:color w:val="000000"/>
          <w:sz w:val="24"/>
        </w:rPr>
        <w:t>dos de mayo</w:t>
      </w:r>
      <w:r w:rsidR="00F32B67" w:rsidRPr="00176838">
        <w:rPr>
          <w:rFonts w:ascii="Palatino Linotype" w:eastAsia="Palatino Linotype" w:hAnsi="Palatino Linotype" w:cs="Palatino Linotype"/>
          <w:color w:val="000000"/>
          <w:sz w:val="24"/>
        </w:rPr>
        <w:t xml:space="preserve"> de dos mil veinticinco</w:t>
      </w:r>
      <w:r w:rsidR="00D03249" w:rsidRPr="00176838">
        <w:rPr>
          <w:rFonts w:ascii="Palatino Linotype" w:eastAsia="Palatino Linotype" w:hAnsi="Palatino Linotype" w:cs="Palatino Linotype"/>
          <w:color w:val="000000"/>
          <w:sz w:val="24"/>
        </w:rPr>
        <w:t xml:space="preserve">, rindió Informe Justificado en </w:t>
      </w:r>
      <w:r w:rsidR="006E3FCF" w:rsidRPr="00176838">
        <w:rPr>
          <w:rFonts w:ascii="Palatino Linotype" w:eastAsia="Palatino Linotype" w:hAnsi="Palatino Linotype" w:cs="Palatino Linotype"/>
          <w:color w:val="000000"/>
          <w:sz w:val="24"/>
        </w:rPr>
        <w:t>cuatro</w:t>
      </w:r>
      <w:r w:rsidR="001C5B65" w:rsidRPr="00176838">
        <w:rPr>
          <w:rFonts w:ascii="Palatino Linotype" w:eastAsia="Palatino Linotype" w:hAnsi="Palatino Linotype" w:cs="Palatino Linotype"/>
          <w:color w:val="000000"/>
          <w:sz w:val="24"/>
        </w:rPr>
        <w:t xml:space="preserve">  </w:t>
      </w:r>
      <w:r w:rsidR="00D03249" w:rsidRPr="00176838">
        <w:rPr>
          <w:rFonts w:ascii="Palatino Linotype" w:eastAsia="Palatino Linotype" w:hAnsi="Palatino Linotype" w:cs="Palatino Linotype"/>
          <w:color w:val="000000"/>
          <w:sz w:val="24"/>
        </w:rPr>
        <w:t>archivos electrónicos</w:t>
      </w:r>
      <w:r w:rsidR="000A22F1" w:rsidRPr="00176838">
        <w:rPr>
          <w:rFonts w:ascii="Palatino Linotype" w:eastAsia="Palatino Linotype" w:hAnsi="Palatino Linotype" w:cs="Palatino Linotype"/>
          <w:color w:val="000000"/>
          <w:sz w:val="24"/>
        </w:rPr>
        <w:t xml:space="preserve">, mismos que fueron puestos a la vista del Recurrente mediante acuerdo de fecha </w:t>
      </w:r>
      <w:r w:rsidR="006E3FCF" w:rsidRPr="00176838">
        <w:rPr>
          <w:rFonts w:ascii="Palatino Linotype" w:eastAsia="Palatino Linotype" w:hAnsi="Palatino Linotype" w:cs="Palatino Linotype"/>
          <w:color w:val="000000"/>
          <w:sz w:val="24"/>
        </w:rPr>
        <w:t>siete de julio</w:t>
      </w:r>
      <w:r w:rsidR="000A22F1" w:rsidRPr="00176838">
        <w:rPr>
          <w:rFonts w:ascii="Palatino Linotype" w:eastAsia="Palatino Linotype" w:hAnsi="Palatino Linotype" w:cs="Palatino Linotype"/>
          <w:color w:val="000000"/>
          <w:sz w:val="24"/>
        </w:rPr>
        <w:t xml:space="preserve"> del año en curso, en términos de la fracción III del artículo 185 de la Ley de Transparencia y Acceso a la Información Pública del Estado de México y Municipios; y  se otorgó al particular un término de tres días para manifestar lo que a su derecho conviniera; </w:t>
      </w:r>
      <w:r w:rsidR="00D03249" w:rsidRPr="00176838">
        <w:rPr>
          <w:rFonts w:ascii="Palatino Linotype" w:eastAsia="Palatino Linotype" w:hAnsi="Palatino Linotype" w:cs="Palatino Linotype"/>
          <w:color w:val="000000"/>
          <w:sz w:val="24"/>
        </w:rPr>
        <w:t xml:space="preserve"> </w:t>
      </w:r>
      <w:r w:rsidR="000A22F1" w:rsidRPr="00176838">
        <w:rPr>
          <w:rFonts w:ascii="Palatino Linotype" w:eastAsia="Palatino Linotype" w:hAnsi="Palatino Linotype" w:cs="Palatino Linotype"/>
          <w:color w:val="000000"/>
          <w:sz w:val="24"/>
        </w:rPr>
        <w:t xml:space="preserve">archivos </w:t>
      </w:r>
      <w:r w:rsidR="001C5B65" w:rsidRPr="00176838">
        <w:rPr>
          <w:rFonts w:ascii="Palatino Linotype" w:eastAsia="Palatino Linotype" w:hAnsi="Palatino Linotype" w:cs="Palatino Linotype"/>
          <w:color w:val="000000"/>
          <w:sz w:val="24"/>
        </w:rPr>
        <w:t>de los que se desglosa lo siguiente:</w:t>
      </w:r>
    </w:p>
    <w:p w14:paraId="4DEF2007" w14:textId="77777777" w:rsidR="001C5B65" w:rsidRPr="00176838" w:rsidRDefault="001C5B65" w:rsidP="001C5B65">
      <w:pPr>
        <w:pStyle w:val="Prrafodelista"/>
        <w:rPr>
          <w:rFonts w:ascii="Palatino Linotype" w:eastAsia="Palatino Linotype" w:hAnsi="Palatino Linotype" w:cs="Palatino Linotype"/>
          <w:color w:val="000000"/>
          <w:sz w:val="24"/>
        </w:rPr>
      </w:pPr>
    </w:p>
    <w:p w14:paraId="69AC8E52" w14:textId="77777777" w:rsidR="00AB4CB9" w:rsidRPr="00092CA4" w:rsidRDefault="00CF4288" w:rsidP="00AB4CB9">
      <w:pPr>
        <w:spacing w:line="276" w:lineRule="auto"/>
        <w:ind w:left="1134"/>
        <w:rPr>
          <w:rFonts w:ascii="Palatino Linotype" w:eastAsia="Palatino Linotype" w:hAnsi="Palatino Linotype" w:cs="Palatino Linotype"/>
          <w:color w:val="000000"/>
        </w:rPr>
      </w:pPr>
      <w:r w:rsidRPr="00092CA4">
        <w:rPr>
          <w:rFonts w:ascii="Palatino Linotype" w:hAnsi="Palatino Linotype"/>
          <w:b/>
        </w:rPr>
        <w:t>-</w:t>
      </w:r>
      <w:hyperlink r:id="rId10" w:history="1"/>
      <w:r w:rsidR="006E3FCF" w:rsidRPr="00092CA4">
        <w:rPr>
          <w:rFonts w:ascii="Palatino Linotype" w:hAnsi="Palatino Linotype" w:cs="Arial"/>
          <w:b/>
          <w:bCs/>
        </w:rPr>
        <w:t>280425 ACT EXT 11.pdf</w:t>
      </w:r>
      <w:r w:rsidR="00B0518A" w:rsidRPr="00092CA4">
        <w:rPr>
          <w:rFonts w:ascii="Palatino Linotype" w:eastAsia="Palatino Linotype" w:hAnsi="Palatino Linotype" w:cs="Palatino Linotype"/>
          <w:color w:val="000000"/>
        </w:rPr>
        <w:t xml:space="preserve">: </w:t>
      </w:r>
      <w:r w:rsidR="00B0518A" w:rsidRPr="00092CA4">
        <w:rPr>
          <w:rFonts w:ascii="Palatino Linotype" w:eastAsia="Palatino Linotype" w:hAnsi="Palatino Linotype" w:cs="Palatino Linotype"/>
          <w:i/>
          <w:color w:val="000000"/>
        </w:rPr>
        <w:t>Contiene Acta del Comité de Transparencia donde se clasifican datos de recibo de nómina del Médico referido a la solicitud origen del presente recurso</w:t>
      </w:r>
      <w:r w:rsidR="00B0518A" w:rsidRPr="00092CA4">
        <w:rPr>
          <w:rFonts w:ascii="Palatino Linotype" w:eastAsia="Palatino Linotype" w:hAnsi="Palatino Linotype" w:cs="Palatino Linotype"/>
          <w:color w:val="000000"/>
        </w:rPr>
        <w:t>.</w:t>
      </w:r>
    </w:p>
    <w:p w14:paraId="1BDCE191" w14:textId="77777777" w:rsidR="00CF4288" w:rsidRPr="00092CA4" w:rsidRDefault="005E1BBD" w:rsidP="00AB4CB9">
      <w:pPr>
        <w:spacing w:line="276" w:lineRule="auto"/>
        <w:ind w:left="1134"/>
        <w:rPr>
          <w:rStyle w:val="Hipervnculo"/>
          <w:rFonts w:ascii="Palatino Linotype" w:hAnsi="Palatino Linotype" w:cs="Arial"/>
          <w:bCs/>
          <w:i/>
          <w:color w:val="auto"/>
          <w:u w:val="none"/>
        </w:rPr>
      </w:pPr>
      <w:hyperlink r:id="rId11" w:history="1">
        <w:r w:rsidR="00CF4288" w:rsidRPr="00092CA4">
          <w:rPr>
            <w:rFonts w:ascii="Palatino Linotype" w:hAnsi="Palatino Linotype" w:cs="Arial"/>
            <w:b/>
            <w:bCs/>
            <w:color w:val="67C19D"/>
          </w:rPr>
          <w:br/>
        </w:r>
        <w:r w:rsidR="00CF4288" w:rsidRPr="00092CA4">
          <w:rPr>
            <w:rStyle w:val="Hipervnculo"/>
            <w:rFonts w:ascii="Palatino Linotype" w:hAnsi="Palatino Linotype" w:cs="Arial"/>
            <w:b/>
            <w:bCs/>
            <w:color w:val="auto"/>
            <w:u w:val="none"/>
          </w:rPr>
          <w:t>-</w:t>
        </w:r>
        <w:r w:rsidR="006E3FCF" w:rsidRPr="00092CA4">
          <w:rPr>
            <w:rFonts w:ascii="Palatino Linotype" w:hAnsi="Palatino Linotype" w:cs="Arial"/>
            <w:b/>
            <w:bCs/>
          </w:rPr>
          <w:t>JUAN DANIEL BAUTISTA 01.01.2025 CONF.pdf</w:t>
        </w:r>
      </w:hyperlink>
      <w:r w:rsidR="00B0518A" w:rsidRPr="00092CA4">
        <w:rPr>
          <w:rStyle w:val="Hipervnculo"/>
          <w:rFonts w:ascii="Palatino Linotype" w:hAnsi="Palatino Linotype" w:cs="Arial"/>
          <w:b/>
          <w:bCs/>
          <w:color w:val="auto"/>
          <w:u w:val="none"/>
        </w:rPr>
        <w:t xml:space="preserve">: </w:t>
      </w:r>
      <w:r w:rsidR="00B0518A" w:rsidRPr="00092CA4">
        <w:rPr>
          <w:rStyle w:val="Hipervnculo"/>
          <w:rFonts w:ascii="Palatino Linotype" w:hAnsi="Palatino Linotype" w:cs="Arial"/>
          <w:bCs/>
          <w:i/>
          <w:color w:val="auto"/>
          <w:u w:val="none"/>
        </w:rPr>
        <w:t xml:space="preserve">Contiene versión pública del recibo de nómina del Médico </w:t>
      </w:r>
      <w:r w:rsidR="005C6240" w:rsidRPr="00092CA4">
        <w:rPr>
          <w:rStyle w:val="Hipervnculo"/>
          <w:rFonts w:ascii="Palatino Linotype" w:hAnsi="Palatino Linotype" w:cs="Arial"/>
          <w:bCs/>
          <w:i/>
          <w:color w:val="auto"/>
          <w:u w:val="none"/>
        </w:rPr>
        <w:t>adscrito al Sistema Municipal, correspondiente a la primera quincena de enero de dos mil veinticinco</w:t>
      </w:r>
    </w:p>
    <w:p w14:paraId="03C6423C" w14:textId="77777777" w:rsidR="005F419F" w:rsidRPr="00092CA4" w:rsidRDefault="005F419F" w:rsidP="00B0518A">
      <w:pPr>
        <w:ind w:left="1134"/>
        <w:rPr>
          <w:rStyle w:val="Hipervnculo"/>
          <w:rFonts w:ascii="Palatino Linotype" w:hAnsi="Palatino Linotype" w:cs="Arial"/>
          <w:bCs/>
          <w:i/>
          <w:color w:val="auto"/>
          <w:u w:val="none"/>
        </w:rPr>
      </w:pPr>
    </w:p>
    <w:p w14:paraId="67E7A101" w14:textId="77777777" w:rsidR="006E3FCF" w:rsidRPr="00092CA4" w:rsidRDefault="005F419F" w:rsidP="00AB4CB9">
      <w:pPr>
        <w:spacing w:line="276" w:lineRule="auto"/>
        <w:ind w:left="1134"/>
        <w:rPr>
          <w:rFonts w:ascii="Palatino Linotype" w:hAnsi="Palatino Linotype" w:cs="Arial"/>
          <w:bCs/>
          <w:i/>
        </w:rPr>
      </w:pPr>
      <w:r w:rsidRPr="00092CA4">
        <w:rPr>
          <w:rFonts w:ascii="Palatino Linotype" w:hAnsi="Palatino Linotype" w:cs="Arial"/>
          <w:b/>
          <w:bCs/>
        </w:rPr>
        <w:t>-</w:t>
      </w:r>
      <w:r w:rsidR="006E3FCF" w:rsidRPr="00092CA4">
        <w:rPr>
          <w:rFonts w:ascii="Palatino Linotype" w:hAnsi="Palatino Linotype" w:cs="Arial"/>
          <w:b/>
          <w:bCs/>
        </w:rPr>
        <w:t>RES 11.pdf</w:t>
      </w:r>
      <w:r w:rsidR="005C6240" w:rsidRPr="00092CA4">
        <w:rPr>
          <w:rFonts w:ascii="Palatino Linotype" w:hAnsi="Palatino Linotype" w:cs="Arial"/>
          <w:b/>
          <w:bCs/>
        </w:rPr>
        <w:t xml:space="preserve">: </w:t>
      </w:r>
      <w:r w:rsidR="005C6240" w:rsidRPr="00092CA4">
        <w:rPr>
          <w:rFonts w:ascii="Palatino Linotype" w:hAnsi="Palatino Linotype" w:cs="Arial"/>
          <w:bCs/>
          <w:i/>
        </w:rPr>
        <w:t xml:space="preserve">Contiene oficio de fecha veintinueve de abril donde el titular de la Unidad de Transparencia presenta oficio de la Tesorera del Sistema Municipal en el que entrega </w:t>
      </w:r>
      <w:r w:rsidR="005C6240" w:rsidRPr="00092CA4">
        <w:rPr>
          <w:rFonts w:ascii="Palatino Linotype" w:hAnsi="Palatino Linotype" w:cs="Arial"/>
          <w:bCs/>
          <w:i/>
        </w:rPr>
        <w:lastRenderedPageBreak/>
        <w:t>recibo de nómina de la primera quincena del médico referido en la solicitud origen del presente recurso, así como el propio recibo de nómina.</w:t>
      </w:r>
    </w:p>
    <w:p w14:paraId="3C189FD2" w14:textId="77777777" w:rsidR="005F419F" w:rsidRPr="00092CA4" w:rsidRDefault="005F419F" w:rsidP="00B0518A">
      <w:pPr>
        <w:ind w:left="1134"/>
        <w:rPr>
          <w:rFonts w:ascii="Palatino Linotype" w:hAnsi="Palatino Linotype"/>
          <w:i/>
        </w:rPr>
      </w:pPr>
    </w:p>
    <w:p w14:paraId="17B809D1" w14:textId="77777777" w:rsidR="0061776B" w:rsidRPr="00092CA4" w:rsidRDefault="005F419F" w:rsidP="00AB4CB9">
      <w:pPr>
        <w:spacing w:line="276" w:lineRule="auto"/>
        <w:ind w:left="1134"/>
        <w:rPr>
          <w:rFonts w:ascii="Palatino Linotype" w:eastAsia="Palatino Linotype" w:hAnsi="Palatino Linotype" w:cs="Palatino Linotype"/>
          <w:i/>
        </w:rPr>
      </w:pPr>
      <w:r w:rsidRPr="00092CA4">
        <w:rPr>
          <w:rFonts w:ascii="Palatino Linotype" w:hAnsi="Palatino Linotype" w:cs="Arial"/>
          <w:b/>
          <w:bCs/>
        </w:rPr>
        <w:t>-</w:t>
      </w:r>
      <w:r w:rsidR="006E3FCF" w:rsidRPr="00092CA4">
        <w:rPr>
          <w:rFonts w:ascii="Palatino Linotype" w:hAnsi="Palatino Linotype" w:cs="Arial"/>
          <w:b/>
          <w:bCs/>
        </w:rPr>
        <w:t>RES TESO 11.pdf</w:t>
      </w:r>
      <w:r w:rsidRPr="00092CA4">
        <w:rPr>
          <w:rFonts w:ascii="Palatino Linotype" w:hAnsi="Palatino Linotype" w:cs="Arial"/>
          <w:b/>
          <w:bCs/>
        </w:rPr>
        <w:t>:</w:t>
      </w:r>
      <w:r w:rsidRPr="00092CA4">
        <w:rPr>
          <w:rFonts w:ascii="Palatino Linotype" w:hAnsi="Palatino Linotype" w:cs="Arial"/>
        </w:rPr>
        <w:t xml:space="preserve"> </w:t>
      </w:r>
      <w:r w:rsidR="005C6240" w:rsidRPr="00092CA4">
        <w:rPr>
          <w:rFonts w:ascii="Palatino Linotype" w:eastAsia="Palatino Linotype" w:hAnsi="Palatino Linotype" w:cs="Palatino Linotype"/>
          <w:i/>
          <w:color w:val="000000"/>
        </w:rPr>
        <w:t xml:space="preserve">Donde entrega el recibo de nómina de la </w:t>
      </w:r>
      <w:r w:rsidRPr="00092CA4">
        <w:rPr>
          <w:rFonts w:ascii="Palatino Linotype" w:eastAsia="Palatino Linotype" w:hAnsi="Palatino Linotype" w:cs="Palatino Linotype"/>
          <w:i/>
          <w:color w:val="000000"/>
        </w:rPr>
        <w:t>primera</w:t>
      </w:r>
      <w:r w:rsidR="005C6240" w:rsidRPr="00092CA4">
        <w:rPr>
          <w:rFonts w:ascii="Palatino Linotype" w:eastAsia="Palatino Linotype" w:hAnsi="Palatino Linotype" w:cs="Palatino Linotype"/>
          <w:i/>
          <w:color w:val="000000"/>
        </w:rPr>
        <w:t xml:space="preserve"> quincena de enero de dos mil veinticinco del Médico adscrito al Sistema Municipal.</w:t>
      </w:r>
    </w:p>
    <w:p w14:paraId="0A5D5831" w14:textId="77777777" w:rsidR="0061776B" w:rsidRPr="00176838" w:rsidRDefault="0061776B" w:rsidP="00AB4CB9">
      <w:pPr>
        <w:pStyle w:val="Prrafodelista"/>
        <w:spacing w:line="360" w:lineRule="auto"/>
        <w:rPr>
          <w:rFonts w:ascii="Palatino Linotype" w:eastAsia="Palatino Linotype" w:hAnsi="Palatino Linotype" w:cs="Palatino Linotype"/>
          <w:b/>
          <w:i/>
        </w:rPr>
      </w:pPr>
    </w:p>
    <w:p w14:paraId="3A0D0B4B" w14:textId="77777777" w:rsidR="00F4095B" w:rsidRPr="00176838" w:rsidRDefault="000A22F1" w:rsidP="00E3471D">
      <w:pPr>
        <w:pStyle w:val="Prrafodelista"/>
        <w:numPr>
          <w:ilvl w:val="0"/>
          <w:numId w:val="1"/>
        </w:numPr>
        <w:pBdr>
          <w:top w:val="nil"/>
          <w:left w:val="nil"/>
          <w:bottom w:val="nil"/>
          <w:right w:val="nil"/>
          <w:between w:val="nil"/>
        </w:pBdr>
        <w:spacing w:line="360" w:lineRule="auto"/>
        <w:ind w:left="0" w:right="-141" w:firstLine="0"/>
        <w:jc w:val="both"/>
        <w:rPr>
          <w:rFonts w:ascii="Palatino Linotype" w:eastAsia="Palatino Linotype" w:hAnsi="Palatino Linotype" w:cs="Palatino Linotype"/>
          <w:color w:val="000000"/>
          <w:sz w:val="24"/>
        </w:rPr>
      </w:pPr>
      <w:r w:rsidRPr="00176838">
        <w:rPr>
          <w:rFonts w:ascii="Palatino Linotype" w:eastAsia="Palatino Linotype" w:hAnsi="Palatino Linotype" w:cs="Palatino Linotype"/>
          <w:color w:val="000000"/>
          <w:sz w:val="24"/>
        </w:rPr>
        <w:t>Por su parte,</w:t>
      </w:r>
      <w:r w:rsidR="00F4095B" w:rsidRPr="00176838">
        <w:rPr>
          <w:rFonts w:ascii="Palatino Linotype" w:eastAsia="Palatino Linotype" w:hAnsi="Palatino Linotype" w:cs="Palatino Linotype"/>
          <w:color w:val="000000"/>
          <w:sz w:val="24"/>
        </w:rPr>
        <w:t xml:space="preserve"> </w:t>
      </w:r>
      <w:r w:rsidR="00F4095B" w:rsidRPr="00176838">
        <w:rPr>
          <w:rFonts w:ascii="Palatino Linotype" w:eastAsia="Palatino Linotype" w:hAnsi="Palatino Linotype" w:cs="Palatino Linotype"/>
          <w:b/>
          <w:color w:val="000000"/>
          <w:sz w:val="24"/>
        </w:rPr>
        <w:t>LA RECURRENTE</w:t>
      </w:r>
      <w:r w:rsidR="00F4095B" w:rsidRPr="00176838">
        <w:rPr>
          <w:rFonts w:ascii="Palatino Linotype" w:eastAsia="Palatino Linotype" w:hAnsi="Palatino Linotype" w:cs="Palatino Linotype"/>
          <w:color w:val="000000"/>
          <w:sz w:val="24"/>
        </w:rPr>
        <w:t xml:space="preserve"> dejó de realizar manifestaciones que a su derecho convinieran y asistieran.</w:t>
      </w:r>
    </w:p>
    <w:p w14:paraId="21771EA1" w14:textId="77777777" w:rsidR="0049426B" w:rsidRPr="00176838" w:rsidRDefault="0049426B" w:rsidP="0049426B">
      <w:pPr>
        <w:pBdr>
          <w:top w:val="nil"/>
          <w:left w:val="nil"/>
          <w:bottom w:val="nil"/>
          <w:right w:val="nil"/>
          <w:between w:val="nil"/>
        </w:pBdr>
        <w:spacing w:line="360" w:lineRule="auto"/>
        <w:ind w:right="-141"/>
        <w:jc w:val="both"/>
        <w:rPr>
          <w:rFonts w:ascii="Palatino Linotype" w:eastAsia="Palatino Linotype" w:hAnsi="Palatino Linotype" w:cs="Palatino Linotype"/>
          <w:color w:val="000000"/>
        </w:rPr>
      </w:pPr>
    </w:p>
    <w:p w14:paraId="71DECCEB" w14:textId="77777777" w:rsidR="0049426B" w:rsidRPr="00176838" w:rsidRDefault="0049426B" w:rsidP="0049426B">
      <w:pPr>
        <w:pStyle w:val="Prrafodelista"/>
        <w:numPr>
          <w:ilvl w:val="0"/>
          <w:numId w:val="1"/>
        </w:numPr>
        <w:spacing w:line="360" w:lineRule="auto"/>
        <w:ind w:left="0" w:firstLine="0"/>
        <w:contextualSpacing w:val="0"/>
        <w:jc w:val="both"/>
        <w:rPr>
          <w:rFonts w:ascii="Palatino Linotype" w:hAnsi="Palatino Linotype"/>
          <w:b/>
          <w:color w:val="000000" w:themeColor="text1"/>
          <w:sz w:val="24"/>
        </w:rPr>
      </w:pPr>
      <w:r w:rsidRPr="00176838">
        <w:rPr>
          <w:rFonts w:ascii="Palatino Linotype" w:hAnsi="Palatino Linotype"/>
          <w:sz w:val="24"/>
          <w:lang w:val="es-ES_tradnl"/>
        </w:rPr>
        <w:t xml:space="preserve">En </w:t>
      </w:r>
      <w:r w:rsidRPr="00176838">
        <w:rPr>
          <w:rFonts w:ascii="Palatino Linotype" w:hAnsi="Palatino Linotype"/>
          <w:b/>
          <w:sz w:val="24"/>
          <w:lang w:val="es-ES_tradnl"/>
        </w:rPr>
        <w:t xml:space="preserve">fecha </w:t>
      </w:r>
      <w:r w:rsidR="00C23D89" w:rsidRPr="00176838">
        <w:rPr>
          <w:rFonts w:ascii="Palatino Linotype" w:hAnsi="Palatino Linotype"/>
          <w:b/>
          <w:sz w:val="24"/>
          <w:lang w:val="es-ES_tradnl"/>
        </w:rPr>
        <w:t>siete de julio</w:t>
      </w:r>
      <w:r w:rsidRPr="00176838">
        <w:rPr>
          <w:rFonts w:ascii="Palatino Linotype" w:hAnsi="Palatino Linotype"/>
          <w:b/>
          <w:sz w:val="24"/>
          <w:lang w:val="es-ES_tradnl"/>
        </w:rPr>
        <w:t xml:space="preserve"> de dos mil veinticinco</w:t>
      </w:r>
      <w:r w:rsidRPr="00176838">
        <w:rPr>
          <w:rFonts w:ascii="Palatino Linotype" w:hAnsi="Palatino Linotype"/>
          <w:sz w:val="24"/>
          <w:lang w:val="es-ES_tradnl"/>
        </w:rPr>
        <w:t>, se acordó ampliar el término para resolver el presente asunto.</w:t>
      </w:r>
    </w:p>
    <w:p w14:paraId="0B6849B0" w14:textId="77777777" w:rsidR="0049426B" w:rsidRPr="00176838" w:rsidRDefault="0049426B" w:rsidP="0049426B">
      <w:pPr>
        <w:pStyle w:val="Prrafodelista"/>
        <w:ind w:left="0"/>
        <w:rPr>
          <w:rFonts w:ascii="Palatino Linotype" w:hAnsi="Palatino Linotype"/>
          <w:b/>
          <w:color w:val="000000" w:themeColor="text1"/>
        </w:rPr>
      </w:pPr>
    </w:p>
    <w:p w14:paraId="2DD2F899" w14:textId="245A6F1C" w:rsidR="0049426B" w:rsidRPr="00092CA4" w:rsidRDefault="0049426B" w:rsidP="00092CA4">
      <w:pPr>
        <w:numPr>
          <w:ilvl w:val="0"/>
          <w:numId w:val="1"/>
        </w:numPr>
        <w:pBdr>
          <w:top w:val="nil"/>
          <w:left w:val="nil"/>
          <w:bottom w:val="nil"/>
          <w:right w:val="nil"/>
          <w:between w:val="nil"/>
        </w:pBdr>
        <w:spacing w:line="360" w:lineRule="auto"/>
        <w:ind w:left="0" w:right="-93" w:firstLine="0"/>
        <w:jc w:val="both"/>
        <w:rPr>
          <w:rFonts w:ascii="Palatino Linotype" w:hAnsi="Palatino Linotype"/>
          <w:color w:val="000000"/>
        </w:rPr>
      </w:pPr>
      <w:r w:rsidRPr="00176838">
        <w:rPr>
          <w:rFonts w:ascii="Palatino Linotype" w:eastAsia="Palatino Linotype" w:hAnsi="Palatino Linotype" w:cs="Palatino Linotype"/>
          <w:color w:val="000000"/>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w:t>
      </w:r>
      <w:r w:rsidR="00092CA4">
        <w:rPr>
          <w:rFonts w:ascii="Palatino Linotype" w:eastAsia="Palatino Linotype" w:hAnsi="Palatino Linotype" w:cs="Palatino Linotype"/>
          <w:color w:val="000000"/>
        </w:rPr>
        <w:t>análogos, como el que nos ocupa.</w:t>
      </w:r>
    </w:p>
    <w:p w14:paraId="1197C49A" w14:textId="77777777" w:rsidR="00F4095B" w:rsidRPr="00176838" w:rsidRDefault="00F4095B" w:rsidP="00F4095B">
      <w:pPr>
        <w:spacing w:after="100" w:afterAutospacing="1"/>
        <w:jc w:val="center"/>
        <w:rPr>
          <w:rFonts w:ascii="Palatino Linotype" w:hAnsi="Palatino Linotype"/>
          <w:bCs/>
        </w:rPr>
      </w:pPr>
    </w:p>
    <w:p w14:paraId="065DF235" w14:textId="2A71569B" w:rsidR="00F4095B" w:rsidRDefault="00F4095B" w:rsidP="00861857">
      <w:pPr>
        <w:numPr>
          <w:ilvl w:val="0"/>
          <w:numId w:val="1"/>
        </w:numPr>
        <w:spacing w:line="360" w:lineRule="auto"/>
        <w:ind w:left="0" w:right="-28" w:firstLine="0"/>
        <w:jc w:val="both"/>
        <w:rPr>
          <w:rFonts w:ascii="Palatino Linotype" w:eastAsia="Palatino Linotype" w:hAnsi="Palatino Linotype" w:cs="Palatino Linotype"/>
        </w:rPr>
      </w:pPr>
      <w:r w:rsidRPr="00176838">
        <w:rPr>
          <w:rFonts w:ascii="Palatino Linotype" w:eastAsia="Palatino Linotype" w:hAnsi="Palatino Linotype" w:cs="Palatino Linotype"/>
        </w:rPr>
        <w:t xml:space="preserve">La Comisionada Ponente decretó el cierre de instrucción mediante el acuerdo del </w:t>
      </w:r>
      <w:r w:rsidR="00C23D89" w:rsidRPr="00176838">
        <w:rPr>
          <w:rFonts w:ascii="Palatino Linotype" w:eastAsia="Palatino Linotype" w:hAnsi="Palatino Linotype" w:cs="Palatino Linotype"/>
          <w:b/>
        </w:rPr>
        <w:t xml:space="preserve">once </w:t>
      </w:r>
      <w:r w:rsidR="0049426B" w:rsidRPr="00176838">
        <w:rPr>
          <w:rFonts w:ascii="Palatino Linotype" w:eastAsia="Palatino Linotype" w:hAnsi="Palatino Linotype" w:cs="Palatino Linotype"/>
          <w:b/>
        </w:rPr>
        <w:t>de julio</w:t>
      </w:r>
      <w:r w:rsidRPr="00176838">
        <w:rPr>
          <w:rFonts w:ascii="Palatino Linotype" w:eastAsia="Palatino Linotype" w:hAnsi="Palatino Linotype" w:cs="Palatino Linotype"/>
          <w:b/>
        </w:rPr>
        <w:t xml:space="preserve"> de dos mil veinticinco</w:t>
      </w:r>
      <w:r w:rsidRPr="00176838">
        <w:rPr>
          <w:rFonts w:ascii="Palatino Linotype" w:eastAsia="Palatino Linotype" w:hAnsi="Palatino Linotype" w:cs="Palatino Linotype"/>
        </w:rPr>
        <w:t xml:space="preserve">. </w:t>
      </w:r>
      <w:r w:rsidR="00092CA4">
        <w:rPr>
          <w:rFonts w:ascii="Palatino Linotype" w:eastAsia="Palatino Linotype" w:hAnsi="Palatino Linotype" w:cs="Palatino Linotype"/>
        </w:rPr>
        <w:t>---------------------------------------------------------------------------------</w:t>
      </w:r>
    </w:p>
    <w:p w14:paraId="77C939B4" w14:textId="77777777" w:rsidR="00092CA4" w:rsidRDefault="00092CA4" w:rsidP="00092CA4">
      <w:pPr>
        <w:pStyle w:val="Prrafodelista"/>
        <w:rPr>
          <w:rFonts w:ascii="Palatino Linotype" w:eastAsia="Palatino Linotype" w:hAnsi="Palatino Linotype" w:cs="Palatino Linotype"/>
        </w:rPr>
      </w:pPr>
    </w:p>
    <w:p w14:paraId="59143885" w14:textId="77777777" w:rsidR="00092CA4" w:rsidRDefault="00092CA4" w:rsidP="00092CA4">
      <w:pPr>
        <w:spacing w:line="360" w:lineRule="auto"/>
        <w:ind w:right="-28"/>
        <w:jc w:val="both"/>
        <w:rPr>
          <w:rFonts w:ascii="Palatino Linotype" w:eastAsia="Palatino Linotype" w:hAnsi="Palatino Linotype" w:cs="Palatino Linotype"/>
        </w:rPr>
      </w:pPr>
    </w:p>
    <w:p w14:paraId="7DB7A419" w14:textId="77777777" w:rsidR="00092CA4" w:rsidRDefault="00092CA4" w:rsidP="00092CA4">
      <w:pPr>
        <w:spacing w:line="360" w:lineRule="auto"/>
        <w:ind w:right="-28"/>
        <w:jc w:val="both"/>
        <w:rPr>
          <w:rFonts w:ascii="Palatino Linotype" w:eastAsia="Palatino Linotype" w:hAnsi="Palatino Linotype" w:cs="Palatino Linotype"/>
        </w:rPr>
      </w:pPr>
    </w:p>
    <w:p w14:paraId="091F6113" w14:textId="77777777" w:rsidR="00092CA4" w:rsidRPr="00176838" w:rsidRDefault="00092CA4" w:rsidP="00092CA4">
      <w:pPr>
        <w:spacing w:line="360" w:lineRule="auto"/>
        <w:ind w:right="-28"/>
        <w:jc w:val="both"/>
        <w:rPr>
          <w:rFonts w:ascii="Palatino Linotype" w:eastAsia="Palatino Linotype" w:hAnsi="Palatino Linotype" w:cs="Palatino Linotype"/>
        </w:rPr>
      </w:pPr>
    </w:p>
    <w:p w14:paraId="5D219FD0" w14:textId="77777777" w:rsidR="00F4095B" w:rsidRPr="00176838" w:rsidRDefault="00F4095B" w:rsidP="00F4095B">
      <w:pPr>
        <w:spacing w:before="600" w:after="600" w:line="276" w:lineRule="auto"/>
        <w:jc w:val="center"/>
        <w:rPr>
          <w:rFonts w:ascii="Palatino Linotype" w:hAnsi="Palatino Linotype" w:cs="Arial"/>
          <w:b/>
          <w:bCs/>
          <w:spacing w:val="60"/>
        </w:rPr>
      </w:pPr>
      <w:r w:rsidRPr="00176838">
        <w:rPr>
          <w:rFonts w:ascii="Palatino Linotype" w:hAnsi="Palatino Linotype" w:cs="Arial"/>
          <w:b/>
          <w:bCs/>
          <w:spacing w:val="60"/>
        </w:rPr>
        <w:lastRenderedPageBreak/>
        <w:t>CONSIDERANDO</w:t>
      </w:r>
    </w:p>
    <w:p w14:paraId="6DFCD01E" w14:textId="77777777" w:rsidR="00F4095B" w:rsidRPr="00176838" w:rsidRDefault="00F4095B" w:rsidP="00861857">
      <w:pPr>
        <w:widowControl w:val="0"/>
        <w:numPr>
          <w:ilvl w:val="0"/>
          <w:numId w:val="4"/>
        </w:numPr>
        <w:tabs>
          <w:tab w:val="left" w:pos="1701"/>
        </w:tabs>
        <w:autoSpaceDE w:val="0"/>
        <w:autoSpaceDN w:val="0"/>
        <w:adjustRightInd w:val="0"/>
        <w:spacing w:before="100" w:beforeAutospacing="1" w:line="360" w:lineRule="auto"/>
        <w:ind w:left="0" w:firstLine="0"/>
        <w:jc w:val="both"/>
        <w:rPr>
          <w:rFonts w:ascii="Palatino Linotype" w:hAnsi="Palatino Linotype" w:cs="Arial"/>
        </w:rPr>
      </w:pPr>
      <w:r w:rsidRPr="00176838">
        <w:rPr>
          <w:rFonts w:ascii="Palatino Linotype" w:hAnsi="Palatino Linotype"/>
          <w:b/>
        </w:rPr>
        <w:t>De la Competencia</w:t>
      </w:r>
      <w:r w:rsidRPr="00176838">
        <w:rPr>
          <w:rFonts w:ascii="Palatino Linotype" w:hAnsi="Palatino Linotype"/>
        </w:rPr>
        <w:t>.</w:t>
      </w:r>
      <w:r w:rsidRPr="00176838">
        <w:rPr>
          <w:rFonts w:ascii="Palatino Linotype" w:hAnsi="Palatino Linotype"/>
          <w:b/>
        </w:rPr>
        <w:t xml:space="preserve"> </w:t>
      </w:r>
    </w:p>
    <w:p w14:paraId="16C8FBC6" w14:textId="77777777" w:rsidR="00B249F5" w:rsidRPr="00176838" w:rsidRDefault="00B249F5" w:rsidP="00B249F5">
      <w:pPr>
        <w:pStyle w:val="Prrafodelista"/>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sz w:val="24"/>
        </w:rPr>
      </w:pPr>
      <w:r w:rsidRPr="00176838">
        <w:rPr>
          <w:rFonts w:ascii="Palatino Linotype" w:eastAsia="Palatino Linotype" w:hAnsi="Palatino Linotype" w:cs="Palatino Linotype"/>
          <w:color w:val="000000"/>
          <w:sz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76F8B8F" w14:textId="77777777" w:rsidR="00F4095B" w:rsidRPr="00176838" w:rsidRDefault="00F4095B" w:rsidP="00F4095B">
      <w:pPr>
        <w:spacing w:line="360" w:lineRule="auto"/>
        <w:ind w:right="-28"/>
        <w:jc w:val="both"/>
        <w:rPr>
          <w:rFonts w:ascii="Palatino Linotype" w:eastAsia="Palatino Linotype" w:hAnsi="Palatino Linotype" w:cs="Palatino Linotype"/>
          <w:sz w:val="28"/>
        </w:rPr>
      </w:pPr>
    </w:p>
    <w:p w14:paraId="4D49C25E" w14:textId="77777777" w:rsidR="00F4095B" w:rsidRPr="00176838" w:rsidRDefault="00F4095B" w:rsidP="00F4095B">
      <w:pPr>
        <w:pStyle w:val="Ttulo2"/>
        <w:spacing w:before="0" w:line="360" w:lineRule="auto"/>
        <w:rPr>
          <w:rFonts w:ascii="Palatino Linotype" w:eastAsia="Palatino Linotype" w:hAnsi="Palatino Linotype" w:cs="Palatino Linotype"/>
          <w:b/>
          <w:color w:val="000000"/>
          <w:sz w:val="24"/>
          <w:szCs w:val="24"/>
        </w:rPr>
      </w:pPr>
      <w:r w:rsidRPr="00176838">
        <w:rPr>
          <w:rFonts w:ascii="Palatino Linotype" w:eastAsia="Palatino Linotype" w:hAnsi="Palatino Linotype" w:cs="Palatino Linotype"/>
          <w:b/>
          <w:color w:val="000000"/>
          <w:sz w:val="24"/>
          <w:szCs w:val="24"/>
        </w:rPr>
        <w:t>SEGUNDO. De la oportunidad y procedencia.</w:t>
      </w:r>
    </w:p>
    <w:p w14:paraId="21B26CB0" w14:textId="0547799E" w:rsidR="00B249F5" w:rsidRPr="00092CA4" w:rsidRDefault="00B249F5" w:rsidP="00092CA4">
      <w:pPr>
        <w:pStyle w:val="Prrafodelista"/>
        <w:numPr>
          <w:ilvl w:val="0"/>
          <w:numId w:val="19"/>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sz w:val="24"/>
        </w:rPr>
      </w:pPr>
      <w:r w:rsidRPr="00092CA4">
        <w:rPr>
          <w:rFonts w:ascii="Palatino Linotype" w:eastAsia="Palatino Linotype" w:hAnsi="Palatino Linotype" w:cs="Palatino Linotype"/>
          <w:sz w:val="24"/>
        </w:rPr>
        <w:t xml:space="preserve">Este Órgano Garante considera que el medio de impugnación reúne los requisitos de </w:t>
      </w:r>
      <w:r w:rsidRPr="00092CA4">
        <w:rPr>
          <w:rFonts w:ascii="Palatino Linotype" w:eastAsia="Palatino Linotype" w:hAnsi="Palatino Linotype" w:cs="Palatino Linotype"/>
          <w:color w:val="000000"/>
          <w:sz w:val="24"/>
        </w:rPr>
        <w:t>procedencia</w:t>
      </w:r>
      <w:r w:rsidRPr="00092CA4">
        <w:rPr>
          <w:rFonts w:ascii="Palatino Linotype" w:eastAsia="Palatino Linotype" w:hAnsi="Palatino Linotype" w:cs="Palatino Linotype"/>
          <w:sz w:val="24"/>
        </w:rPr>
        <w:t xml:space="preserve"> </w:t>
      </w:r>
      <w:r w:rsidRPr="00092CA4">
        <w:rPr>
          <w:rFonts w:ascii="Palatino Linotype" w:eastAsia="Palatino Linotype" w:hAnsi="Palatino Linotype" w:cs="Palatino Linotype"/>
          <w:color w:val="000000"/>
          <w:sz w:val="24"/>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55005BED" w14:textId="77777777" w:rsidR="00B249F5" w:rsidRPr="00176838" w:rsidRDefault="00B249F5" w:rsidP="00B249F5">
      <w:pPr>
        <w:spacing w:line="360" w:lineRule="auto"/>
        <w:ind w:left="360" w:right="49"/>
        <w:jc w:val="both"/>
        <w:rPr>
          <w:rFonts w:ascii="Palatino Linotype" w:eastAsia="Palatino Linotype" w:hAnsi="Palatino Linotype" w:cs="Palatino Linotype"/>
        </w:rPr>
      </w:pPr>
    </w:p>
    <w:p w14:paraId="09D37196" w14:textId="77777777" w:rsidR="00B249F5" w:rsidRPr="00176838" w:rsidRDefault="00B249F5" w:rsidP="00B249F5">
      <w:pPr>
        <w:numPr>
          <w:ilvl w:val="0"/>
          <w:numId w:val="19"/>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176838">
        <w:rPr>
          <w:rFonts w:ascii="Palatino Linotype" w:eastAsia="Palatino Linotype" w:hAnsi="Palatino Linotype" w:cs="Palatino Linotype"/>
          <w:color w:val="000000"/>
        </w:rPr>
        <w:lastRenderedPageBreak/>
        <w:t xml:space="preserve">Consecuencia de lo anterior, este Órgano Garante advierte que el escrito contiene las </w:t>
      </w:r>
      <w:r w:rsidRPr="00176838">
        <w:rPr>
          <w:rFonts w:ascii="Palatino Linotype" w:eastAsia="Palatino Linotype" w:hAnsi="Palatino Linotype" w:cs="Palatino Linotype"/>
        </w:rPr>
        <w:t>formalidades</w:t>
      </w:r>
      <w:r w:rsidRPr="00176838">
        <w:rPr>
          <w:rFonts w:ascii="Palatino Linotype" w:eastAsia="Palatino Linotype" w:hAnsi="Palatino Linotype" w:cs="Palatino Linotype"/>
          <w:color w:val="000000"/>
        </w:rPr>
        <w:t xml:space="preserve"> previstas por el artículo 180 último párrafo de la Ley de Transparencia y Acceso a la </w:t>
      </w:r>
      <w:r w:rsidRPr="00176838">
        <w:rPr>
          <w:rFonts w:ascii="Palatino Linotype" w:eastAsia="Palatino Linotype" w:hAnsi="Palatino Linotype" w:cs="Palatino Linotype"/>
        </w:rPr>
        <w:t>Información</w:t>
      </w:r>
      <w:r w:rsidRPr="00176838">
        <w:rPr>
          <w:rFonts w:ascii="Palatino Linotype" w:eastAsia="Palatino Linotype" w:hAnsi="Palatino Linotype" w:cs="Palatino Linotype"/>
          <w:color w:val="000000"/>
        </w:rPr>
        <w:t xml:space="preserve"> Pública del Estado de México y Municipios, por lo que es procedente que este Instituto de Transparencia, Acceso a la Información Pública y Protección de Datos Personales del Estado de México y Municipios, conozca y resuelva el presente recurso.</w:t>
      </w:r>
    </w:p>
    <w:p w14:paraId="0FB93CD8" w14:textId="77777777" w:rsidR="00B249F5" w:rsidRPr="00176838" w:rsidRDefault="00B249F5" w:rsidP="00B249F5">
      <w:pPr>
        <w:spacing w:line="360" w:lineRule="auto"/>
        <w:ind w:right="49"/>
        <w:jc w:val="both"/>
        <w:rPr>
          <w:rFonts w:ascii="Palatino Linotype" w:eastAsia="Palatino Linotype" w:hAnsi="Palatino Linotype" w:cs="Palatino Linotype"/>
        </w:rPr>
      </w:pPr>
    </w:p>
    <w:p w14:paraId="505FEA88" w14:textId="3526AF07" w:rsidR="00E3471D" w:rsidRPr="00176838" w:rsidRDefault="00092CA4" w:rsidP="00092CA4">
      <w:pPr>
        <w:pStyle w:val="Prrafodelista"/>
        <w:numPr>
          <w:ilvl w:val="0"/>
          <w:numId w:val="19"/>
        </w:numPr>
        <w:spacing w:line="360" w:lineRule="auto"/>
        <w:ind w:left="0" w:firstLine="0"/>
        <w:jc w:val="both"/>
        <w:rPr>
          <w:rFonts w:ascii="Palatino Linotype" w:eastAsia="Palatino Linotype" w:hAnsi="Palatino Linotype" w:cs="Palatino Linotype"/>
          <w:sz w:val="24"/>
        </w:rPr>
      </w:pPr>
      <w:r>
        <w:rPr>
          <w:rFonts w:ascii="Palatino Linotype" w:hAnsi="Palatino Linotype"/>
          <w:sz w:val="24"/>
        </w:rPr>
        <w:t>P</w:t>
      </w:r>
      <w:r w:rsidR="00E3471D" w:rsidRPr="00176838">
        <w:rPr>
          <w:rFonts w:ascii="Palatino Linotype" w:hAnsi="Palatino Linotype"/>
          <w:sz w:val="24"/>
        </w:rPr>
        <w:t xml:space="preserve">or </w:t>
      </w:r>
      <w:r w:rsidR="00E3471D" w:rsidRPr="00176838">
        <w:rPr>
          <w:rFonts w:ascii="Palatino Linotype" w:eastAsia="Calibri" w:hAnsi="Palatino Linotype" w:cs="Arial"/>
          <w:sz w:val="24"/>
        </w:rPr>
        <w:t>otro</w:t>
      </w:r>
      <w:r w:rsidR="00E3471D" w:rsidRPr="00176838">
        <w:rPr>
          <w:rFonts w:ascii="Palatino Linotype" w:hAnsi="Palatino Linotype"/>
          <w:sz w:val="24"/>
        </w:rPr>
        <w:t xml:space="preserve"> </w:t>
      </w:r>
      <w:r w:rsidR="00E3471D" w:rsidRPr="00176838">
        <w:rPr>
          <w:rFonts w:ascii="Palatino Linotype" w:eastAsia="Calibri" w:hAnsi="Palatino Linotype" w:cs="Arial"/>
          <w:sz w:val="24"/>
        </w:rPr>
        <w:t>lado</w:t>
      </w:r>
      <w:r w:rsidR="00E3471D" w:rsidRPr="00176838">
        <w:rPr>
          <w:rFonts w:ascii="Palatino Linotype" w:hAnsi="Palatino Linotype"/>
          <w:sz w:val="24"/>
        </w:rPr>
        <w:t xml:space="preserve">, </w:t>
      </w:r>
      <w:r w:rsidR="00E3471D" w:rsidRPr="00176838">
        <w:rPr>
          <w:rFonts w:ascii="Palatino Linotype" w:eastAsia="Calibri" w:hAnsi="Palatino Linotype" w:cs="Arial"/>
          <w:sz w:val="24"/>
        </w:rPr>
        <w:t>es</w:t>
      </w:r>
      <w:r w:rsidR="00E3471D" w:rsidRPr="00176838">
        <w:rPr>
          <w:rFonts w:ascii="Palatino Linotype" w:eastAsia="Palatino Linotype" w:hAnsi="Palatino Linotype" w:cs="Palatino Linotype"/>
          <w:sz w:val="24"/>
        </w:rPr>
        <w:t xml:space="preserve"> de suma importancia señalar que la parte recurrente no </w:t>
      </w:r>
      <w:r w:rsidR="00E3471D" w:rsidRPr="00176838">
        <w:rPr>
          <w:rFonts w:ascii="Palatino Linotype" w:eastAsia="Calibri" w:hAnsi="Palatino Linotype" w:cs="Arial"/>
          <w:sz w:val="24"/>
        </w:rPr>
        <w:t>proporciona</w:t>
      </w:r>
      <w:r w:rsidR="00E3471D" w:rsidRPr="00176838">
        <w:rPr>
          <w:rFonts w:ascii="Palatino Linotype" w:eastAsia="Palatino Linotype" w:hAnsi="Palatino Linotype" w:cs="Palatino Linotype"/>
          <w:sz w:val="24"/>
        </w:rPr>
        <w:t xml:space="preserve"> un nombre completo o datos de identificación como se advierte en el detalle de </w:t>
      </w:r>
      <w:r w:rsidR="00E3471D" w:rsidRPr="00176838">
        <w:rPr>
          <w:rFonts w:ascii="Palatino Linotype" w:hAnsi="Palatino Linotype" w:cs="Arial"/>
          <w:sz w:val="24"/>
        </w:rPr>
        <w:t>seguimiento</w:t>
      </w:r>
      <w:r w:rsidR="00E3471D" w:rsidRPr="00176838">
        <w:rPr>
          <w:rFonts w:ascii="Palatino Linotype" w:eastAsia="Palatino Linotype" w:hAnsi="Palatino Linotype" w:cs="Palatino Linotype"/>
          <w:sz w:val="24"/>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7B8F783" w14:textId="77777777" w:rsidR="00E3471D" w:rsidRPr="00092CA4" w:rsidRDefault="00E3471D" w:rsidP="00E3471D">
      <w:pPr>
        <w:pStyle w:val="Textoindependienteprimerasangra2"/>
        <w:tabs>
          <w:tab w:val="left" w:pos="7938"/>
        </w:tabs>
        <w:spacing w:line="240" w:lineRule="atLeast"/>
        <w:ind w:left="1134" w:right="1389" w:firstLine="0"/>
        <w:jc w:val="both"/>
        <w:rPr>
          <w:rFonts w:ascii="Palatino Linotype" w:eastAsia="Palatino Linotype" w:hAnsi="Palatino Linotype"/>
          <w:i/>
          <w:szCs w:val="20"/>
        </w:rPr>
      </w:pPr>
      <w:r w:rsidRPr="00092CA4">
        <w:rPr>
          <w:rFonts w:ascii="Palatino Linotype" w:eastAsia="Palatino Linotype" w:hAnsi="Palatino Linotype"/>
          <w:i/>
          <w:szCs w:val="20"/>
        </w:rPr>
        <w:t>“</w:t>
      </w:r>
      <w:r w:rsidRPr="00092CA4">
        <w:rPr>
          <w:rFonts w:ascii="Palatino Linotype" w:eastAsia="Palatino Linotype" w:hAnsi="Palatino Linotype"/>
          <w:b/>
          <w:i/>
          <w:szCs w:val="20"/>
        </w:rPr>
        <w:t>Las solicitudes anónimas</w:t>
      </w:r>
      <w:r w:rsidRPr="00092CA4">
        <w:rPr>
          <w:rFonts w:ascii="Palatino Linotype" w:eastAsia="Palatino Linotype" w:hAnsi="Palatino Linotype"/>
          <w:i/>
          <w:szCs w:val="20"/>
        </w:rPr>
        <w:t xml:space="preserve">, con nombre incompleto o seudónimo </w:t>
      </w:r>
      <w:r w:rsidRPr="00092CA4">
        <w:rPr>
          <w:rFonts w:ascii="Palatino Linotype" w:eastAsia="Palatino Linotype" w:hAnsi="Palatino Linotype"/>
          <w:b/>
          <w:i/>
          <w:szCs w:val="20"/>
        </w:rPr>
        <w:t>serán procedentes para su trámite por parte del sujeto obligado ante quien se presente</w:t>
      </w:r>
      <w:r w:rsidRPr="00092CA4">
        <w:rPr>
          <w:rFonts w:ascii="Palatino Linotype" w:eastAsia="Palatino Linotype" w:hAnsi="Palatino Linotype"/>
          <w:i/>
          <w:szCs w:val="20"/>
        </w:rPr>
        <w:t xml:space="preserve">. No podrá requerirse información adicional con motivo del nombre proporcionado por el solicitante.” </w:t>
      </w:r>
      <w:r w:rsidRPr="00092CA4">
        <w:rPr>
          <w:rFonts w:ascii="Palatino Linotype" w:eastAsia="Palatino Linotype" w:hAnsi="Palatino Linotype"/>
          <w:szCs w:val="20"/>
        </w:rPr>
        <w:t>(Sic)</w:t>
      </w:r>
    </w:p>
    <w:p w14:paraId="3DFC4364" w14:textId="77777777" w:rsidR="00E3471D" w:rsidRPr="00176838" w:rsidRDefault="00E3471D" w:rsidP="00E3471D">
      <w:pPr>
        <w:pStyle w:val="Textoindependienteprimerasangra2"/>
        <w:spacing w:line="360" w:lineRule="auto"/>
        <w:ind w:left="0" w:right="758" w:firstLine="0"/>
        <w:rPr>
          <w:rFonts w:ascii="Palatino Linotype" w:eastAsia="Palatino Linotype" w:hAnsi="Palatino Linotype"/>
          <w:i/>
          <w:szCs w:val="22"/>
        </w:rPr>
      </w:pPr>
    </w:p>
    <w:p w14:paraId="11B23543" w14:textId="15AC44B7" w:rsidR="00E3471D" w:rsidRPr="00176838" w:rsidRDefault="00E3471D" w:rsidP="00092CA4">
      <w:pPr>
        <w:pStyle w:val="Prrafodelista"/>
        <w:numPr>
          <w:ilvl w:val="0"/>
          <w:numId w:val="19"/>
        </w:numPr>
        <w:spacing w:line="360" w:lineRule="auto"/>
        <w:ind w:left="0" w:firstLine="0"/>
        <w:jc w:val="both"/>
        <w:rPr>
          <w:rFonts w:ascii="Palatino Linotype" w:eastAsia="Palatino Linotype" w:hAnsi="Palatino Linotype" w:cs="Palatino Linotype"/>
          <w:sz w:val="24"/>
        </w:rPr>
      </w:pPr>
      <w:r w:rsidRPr="00176838">
        <w:rPr>
          <w:rFonts w:ascii="Palatino Linotype" w:hAnsi="Palatino Linotype"/>
          <w:sz w:val="24"/>
        </w:rPr>
        <w:t>Robusteciendo</w:t>
      </w:r>
      <w:r w:rsidRPr="00176838">
        <w:rPr>
          <w:rFonts w:ascii="Palatino Linotype" w:eastAsia="Palatino Linotype" w:hAnsi="Palatino Linotype" w:cs="Palatino Linotype"/>
          <w:sz w:val="24"/>
        </w:rPr>
        <w:t xml:space="preserve"> lo anterior se encuentra lo dispuesto en el artículo 6, Apartado A, </w:t>
      </w:r>
      <w:r w:rsidRPr="00176838">
        <w:rPr>
          <w:rFonts w:ascii="Palatino Linotype" w:eastAsia="Calibri" w:hAnsi="Palatino Linotype" w:cs="Arial"/>
          <w:sz w:val="24"/>
        </w:rPr>
        <w:t>fracciones</w:t>
      </w:r>
      <w:r w:rsidRPr="00176838">
        <w:rPr>
          <w:rFonts w:ascii="Palatino Linotype" w:eastAsia="Palatino Linotype" w:hAnsi="Palatino Linotype" w:cs="Palatino Linotype"/>
          <w:sz w:val="24"/>
        </w:rPr>
        <w:t xml:space="preserve"> III de la Constitución Política de los Estados Unidos Mexicanos que establece:</w:t>
      </w:r>
    </w:p>
    <w:p w14:paraId="55DC6ED3" w14:textId="77777777" w:rsidR="00E3471D" w:rsidRPr="00092CA4" w:rsidRDefault="00E3471D" w:rsidP="00E3471D">
      <w:pPr>
        <w:pStyle w:val="Textoindependienteprimerasangra2"/>
        <w:spacing w:line="240" w:lineRule="atLeast"/>
        <w:ind w:left="1134" w:right="1389" w:firstLine="0"/>
        <w:jc w:val="both"/>
        <w:rPr>
          <w:rFonts w:ascii="Palatino Linotype" w:eastAsia="Palatino Linotype" w:hAnsi="Palatino Linotype"/>
          <w:i/>
          <w:szCs w:val="20"/>
        </w:rPr>
      </w:pPr>
      <w:r w:rsidRPr="00092CA4">
        <w:rPr>
          <w:rFonts w:ascii="Palatino Linotype" w:eastAsia="Palatino Linotype" w:hAnsi="Palatino Linotype"/>
          <w:i/>
          <w:szCs w:val="20"/>
        </w:rPr>
        <w:t>“</w:t>
      </w:r>
      <w:r w:rsidRPr="00092CA4">
        <w:rPr>
          <w:rFonts w:ascii="Palatino Linotype" w:eastAsia="Palatino Linotype" w:hAnsi="Palatino Linotype"/>
          <w:b/>
          <w:i/>
          <w:szCs w:val="20"/>
        </w:rPr>
        <w:t>Artículo 6.-</w:t>
      </w:r>
      <w:r w:rsidRPr="00092CA4">
        <w:rPr>
          <w:rFonts w:ascii="Palatino Linotype" w:eastAsia="Palatino Linotype" w:hAnsi="Palatino Linotype"/>
          <w:i/>
          <w:szCs w:val="2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4948B6B" w14:textId="77777777" w:rsidR="00E3471D" w:rsidRPr="00092CA4" w:rsidRDefault="00E3471D" w:rsidP="00E3471D">
      <w:pPr>
        <w:pStyle w:val="Sangradetextonormal"/>
        <w:spacing w:after="0" w:line="240" w:lineRule="atLeast"/>
        <w:ind w:left="1134" w:right="1389"/>
        <w:jc w:val="both"/>
        <w:rPr>
          <w:rFonts w:ascii="Palatino Linotype" w:eastAsia="Palatino Linotype" w:hAnsi="Palatino Linotype"/>
          <w:i/>
          <w:szCs w:val="20"/>
        </w:rPr>
      </w:pPr>
      <w:r w:rsidRPr="00092CA4">
        <w:rPr>
          <w:rFonts w:ascii="Palatino Linotype" w:eastAsia="Palatino Linotype" w:hAnsi="Palatino Linotype"/>
          <w:i/>
          <w:szCs w:val="20"/>
        </w:rPr>
        <w:t>Para efectos de lo dispuesto en el presente artículo se observará lo siguiente:</w:t>
      </w:r>
    </w:p>
    <w:p w14:paraId="51B53786" w14:textId="77777777" w:rsidR="00E3471D" w:rsidRPr="00092CA4" w:rsidRDefault="00E3471D" w:rsidP="00E3471D">
      <w:pPr>
        <w:pStyle w:val="Textoindependienteprimerasangra2"/>
        <w:spacing w:line="240" w:lineRule="atLeast"/>
        <w:ind w:left="1134" w:right="1389" w:firstLine="0"/>
        <w:jc w:val="both"/>
        <w:rPr>
          <w:rFonts w:ascii="Palatino Linotype" w:eastAsia="Palatino Linotype" w:hAnsi="Palatino Linotype"/>
          <w:i/>
          <w:szCs w:val="20"/>
        </w:rPr>
      </w:pPr>
      <w:r w:rsidRPr="00092CA4">
        <w:rPr>
          <w:rFonts w:ascii="Palatino Linotype" w:eastAsia="Palatino Linotype" w:hAnsi="Palatino Linotype"/>
          <w:i/>
          <w:szCs w:val="20"/>
        </w:rPr>
        <w:t>A. Para el ejercicio del derecho de acceso a la información, la Federación, los Estados y el Distrito Federal, en el ámbito de sus respectivas competencias, se regirán por los siguientes principios y bases:</w:t>
      </w:r>
    </w:p>
    <w:p w14:paraId="301FFD9A" w14:textId="77777777" w:rsidR="00E3471D" w:rsidRPr="00092CA4" w:rsidRDefault="00E3471D" w:rsidP="00E3471D">
      <w:pPr>
        <w:pStyle w:val="Textoindependienteprimerasangra2"/>
        <w:spacing w:line="240" w:lineRule="atLeast"/>
        <w:ind w:left="1134" w:right="1389" w:firstLine="0"/>
        <w:jc w:val="both"/>
        <w:rPr>
          <w:rFonts w:ascii="Palatino Linotype" w:eastAsia="Palatino Linotype" w:hAnsi="Palatino Linotype"/>
          <w:i/>
          <w:szCs w:val="20"/>
        </w:rPr>
      </w:pPr>
      <w:r w:rsidRPr="00092CA4">
        <w:rPr>
          <w:rFonts w:ascii="Palatino Linotype" w:eastAsia="Palatino Linotype" w:hAnsi="Palatino Linotype"/>
          <w:i/>
          <w:szCs w:val="20"/>
        </w:rPr>
        <w:lastRenderedPageBreak/>
        <w:t>III. Toda persona, sin necesidad de acreditar interés alguno o justificar su utilización, tendrá acceso gratuito a la información pública, a sus datos personales o a la rectificación de éstos.”</w:t>
      </w:r>
      <w:r w:rsidRPr="00092CA4">
        <w:rPr>
          <w:rFonts w:ascii="Palatino Linotype" w:eastAsia="Palatino Linotype" w:hAnsi="Palatino Linotype"/>
          <w:szCs w:val="20"/>
        </w:rPr>
        <w:t>(Sic)</w:t>
      </w:r>
    </w:p>
    <w:p w14:paraId="5650C254" w14:textId="77777777" w:rsidR="00E3471D" w:rsidRPr="00176838" w:rsidRDefault="00E3471D" w:rsidP="00E3471D">
      <w:pPr>
        <w:pStyle w:val="Textoindependienteprimerasangra2"/>
        <w:spacing w:line="360" w:lineRule="auto"/>
        <w:ind w:left="0" w:firstLine="0"/>
        <w:rPr>
          <w:rFonts w:ascii="Palatino Linotype" w:eastAsia="Palatino Linotype" w:hAnsi="Palatino Linotype"/>
          <w:i/>
          <w:szCs w:val="22"/>
        </w:rPr>
      </w:pPr>
    </w:p>
    <w:p w14:paraId="733BF1FF" w14:textId="77777777" w:rsidR="00E3471D" w:rsidRPr="00176838" w:rsidRDefault="00E3471D" w:rsidP="00092CA4">
      <w:pPr>
        <w:pStyle w:val="Prrafodelista"/>
        <w:numPr>
          <w:ilvl w:val="0"/>
          <w:numId w:val="19"/>
        </w:numPr>
        <w:spacing w:line="360" w:lineRule="auto"/>
        <w:ind w:left="0" w:firstLine="0"/>
        <w:jc w:val="both"/>
        <w:rPr>
          <w:rFonts w:ascii="Palatino Linotype" w:eastAsia="Palatino Linotype" w:hAnsi="Palatino Linotype" w:cs="Palatino Linotype"/>
          <w:sz w:val="24"/>
        </w:rPr>
      </w:pPr>
      <w:r w:rsidRPr="00176838">
        <w:rPr>
          <w:rFonts w:ascii="Palatino Linotype" w:eastAsia="Palatino Linotype" w:hAnsi="Palatino Linotype" w:cs="Palatino Linotype"/>
          <w:sz w:val="24"/>
        </w:rPr>
        <w:t xml:space="preserve">Así </w:t>
      </w:r>
      <w:r w:rsidRPr="00176838">
        <w:rPr>
          <w:rFonts w:ascii="Palatino Linotype" w:hAnsi="Palatino Linotype"/>
          <w:sz w:val="24"/>
        </w:rPr>
        <w:t>como</w:t>
      </w:r>
      <w:r w:rsidRPr="00176838">
        <w:rPr>
          <w:rFonts w:ascii="Palatino Linotype" w:eastAsia="Palatino Linotype" w:hAnsi="Palatino Linotype" w:cs="Palatino Linotype"/>
          <w:sz w:val="24"/>
        </w:rPr>
        <w:t xml:space="preserve"> el artículo 5 fracción III, párrafo vigésimo noveno, trigésimo y </w:t>
      </w:r>
      <w:r w:rsidRPr="00176838">
        <w:rPr>
          <w:rFonts w:ascii="Palatino Linotype" w:hAnsi="Palatino Linotype"/>
          <w:sz w:val="24"/>
        </w:rPr>
        <w:t>trigésimo</w:t>
      </w:r>
      <w:r w:rsidRPr="00176838">
        <w:rPr>
          <w:rFonts w:ascii="Palatino Linotype" w:eastAsia="Palatino Linotype" w:hAnsi="Palatino Linotype" w:cs="Palatino Linotype"/>
          <w:sz w:val="24"/>
        </w:rPr>
        <w:t xml:space="preserve"> </w:t>
      </w:r>
      <w:r w:rsidRPr="00176838">
        <w:rPr>
          <w:rFonts w:ascii="Palatino Linotype" w:eastAsia="Calibri" w:hAnsi="Palatino Linotype" w:cs="Arial"/>
          <w:sz w:val="24"/>
        </w:rPr>
        <w:t>primero</w:t>
      </w:r>
      <w:r w:rsidRPr="00176838">
        <w:rPr>
          <w:rFonts w:ascii="Palatino Linotype" w:eastAsia="Palatino Linotype" w:hAnsi="Palatino Linotype" w:cs="Palatino Linotype"/>
          <w:sz w:val="24"/>
        </w:rPr>
        <w:t>, de la Constitución Política del Estado Libre y Soberano de México, que determina lo siguiente:</w:t>
      </w:r>
    </w:p>
    <w:p w14:paraId="1CD7EE2C" w14:textId="77777777" w:rsidR="00E3471D" w:rsidRPr="00092CA4" w:rsidRDefault="00E3471D" w:rsidP="00E3471D">
      <w:pPr>
        <w:pStyle w:val="Textoindependienteprimerasangra2"/>
        <w:spacing w:line="240" w:lineRule="atLeast"/>
        <w:ind w:left="1134" w:right="1389" w:firstLine="0"/>
        <w:jc w:val="both"/>
        <w:rPr>
          <w:rFonts w:ascii="Palatino Linotype" w:eastAsia="Palatino Linotype" w:hAnsi="Palatino Linotype"/>
          <w:i/>
          <w:szCs w:val="22"/>
        </w:rPr>
      </w:pPr>
      <w:r w:rsidRPr="00092CA4">
        <w:rPr>
          <w:rFonts w:ascii="Palatino Linotype" w:eastAsia="Palatino Linotype" w:hAnsi="Palatino Linotype"/>
          <w:i/>
          <w:szCs w:val="22"/>
        </w:rPr>
        <w:t>“</w:t>
      </w:r>
      <w:r w:rsidRPr="00092CA4">
        <w:rPr>
          <w:rFonts w:ascii="Palatino Linotype" w:eastAsia="Palatino Linotype" w:hAnsi="Palatino Linotype"/>
          <w:b/>
          <w:i/>
          <w:szCs w:val="22"/>
        </w:rPr>
        <w:t>Artículo 5.-</w:t>
      </w:r>
      <w:r w:rsidRPr="00092CA4">
        <w:rPr>
          <w:rFonts w:ascii="Palatino Linotype" w:eastAsia="Palatino Linotype" w:hAnsi="Palatino Linotype"/>
          <w:i/>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22D8DC10" w14:textId="77777777" w:rsidR="00E3471D" w:rsidRPr="00092CA4" w:rsidRDefault="00E3471D" w:rsidP="00E3471D">
      <w:pPr>
        <w:spacing w:line="240" w:lineRule="atLeast"/>
        <w:ind w:left="1134" w:right="1389"/>
        <w:jc w:val="both"/>
        <w:rPr>
          <w:rFonts w:ascii="Palatino Linotype" w:eastAsia="Palatino Linotype" w:hAnsi="Palatino Linotype" w:cs="Palatino Linotype"/>
          <w:i/>
        </w:rPr>
      </w:pPr>
      <w:r w:rsidRPr="00092CA4">
        <w:rPr>
          <w:rFonts w:ascii="Palatino Linotype" w:eastAsia="Palatino Linotype" w:hAnsi="Palatino Linotype" w:cs="Palatino Linotype"/>
          <w:i/>
        </w:rPr>
        <w:t>…</w:t>
      </w:r>
    </w:p>
    <w:p w14:paraId="747F0FA0" w14:textId="77777777" w:rsidR="00E3471D" w:rsidRPr="00092CA4" w:rsidRDefault="00E3471D" w:rsidP="00E3471D">
      <w:pPr>
        <w:pStyle w:val="Textoindependienteprimerasangra2"/>
        <w:spacing w:line="240" w:lineRule="atLeast"/>
        <w:ind w:left="1134" w:right="1389" w:firstLine="0"/>
        <w:jc w:val="both"/>
        <w:rPr>
          <w:rFonts w:ascii="Palatino Linotype" w:eastAsia="Palatino Linotype" w:hAnsi="Palatino Linotype"/>
          <w:i/>
          <w:szCs w:val="22"/>
        </w:rPr>
      </w:pPr>
      <w:r w:rsidRPr="00092CA4">
        <w:rPr>
          <w:rFonts w:ascii="Palatino Linotype" w:eastAsia="Palatino Linotype" w:hAnsi="Palatino Linotype"/>
          <w:i/>
          <w:szCs w:val="22"/>
        </w:rPr>
        <w:t>Toda persona en el Estado de México, tiene derecho al libre acceso a la información plural y oportuna, así como a buscar recibir y difundir información e ideas de toda índole por cualquier medio de expresión.</w:t>
      </w:r>
    </w:p>
    <w:p w14:paraId="498767B5" w14:textId="77777777" w:rsidR="00E3471D" w:rsidRPr="00092CA4" w:rsidRDefault="00E3471D" w:rsidP="00E3471D">
      <w:pPr>
        <w:spacing w:line="240" w:lineRule="atLeast"/>
        <w:ind w:left="1134" w:right="1389"/>
        <w:jc w:val="both"/>
        <w:rPr>
          <w:rFonts w:ascii="Palatino Linotype" w:eastAsia="Palatino Linotype" w:hAnsi="Palatino Linotype" w:cs="Palatino Linotype"/>
          <w:i/>
        </w:rPr>
      </w:pPr>
      <w:r w:rsidRPr="00092CA4">
        <w:rPr>
          <w:rFonts w:ascii="Palatino Linotype" w:eastAsia="Palatino Linotype" w:hAnsi="Palatino Linotype" w:cs="Palatino Linotype"/>
          <w:i/>
        </w:rPr>
        <w:t>...</w:t>
      </w:r>
    </w:p>
    <w:p w14:paraId="6AA26AE2" w14:textId="77777777" w:rsidR="00E3471D" w:rsidRPr="00092CA4" w:rsidRDefault="00E3471D" w:rsidP="00E3471D">
      <w:pPr>
        <w:pStyle w:val="Textoindependienteprimerasangra2"/>
        <w:spacing w:line="240" w:lineRule="atLeast"/>
        <w:ind w:left="1134" w:right="1389" w:firstLine="0"/>
        <w:jc w:val="both"/>
        <w:rPr>
          <w:rFonts w:ascii="Palatino Linotype" w:eastAsia="Palatino Linotype" w:hAnsi="Palatino Linotype"/>
          <w:i/>
          <w:szCs w:val="22"/>
        </w:rPr>
      </w:pPr>
      <w:r w:rsidRPr="00092CA4">
        <w:rPr>
          <w:rFonts w:ascii="Palatino Linotype" w:eastAsia="Palatino Linotype" w:hAnsi="Palatino Linotype"/>
          <w:i/>
          <w:szCs w:val="22"/>
        </w:rPr>
        <w:t>El derecho a la información será garantizado por el Estado. La ley establecerá las previsiones que permitan asegurar la protección, el respeto y la difusión de este derecho.</w:t>
      </w:r>
    </w:p>
    <w:p w14:paraId="73EB6206" w14:textId="77777777" w:rsidR="00E3471D" w:rsidRPr="00092CA4" w:rsidRDefault="00E3471D" w:rsidP="00E3471D">
      <w:pPr>
        <w:pStyle w:val="Textoindependienteprimerasangra2"/>
        <w:spacing w:line="240" w:lineRule="atLeast"/>
        <w:ind w:left="1134" w:right="1389" w:firstLine="0"/>
        <w:jc w:val="both"/>
        <w:rPr>
          <w:rFonts w:ascii="Palatino Linotype" w:eastAsia="Palatino Linotype" w:hAnsi="Palatino Linotype"/>
          <w:i/>
          <w:szCs w:val="22"/>
        </w:rPr>
      </w:pPr>
    </w:p>
    <w:p w14:paraId="281C7F09" w14:textId="77777777" w:rsidR="00E3471D" w:rsidRPr="00092CA4" w:rsidRDefault="00E3471D" w:rsidP="00E3471D">
      <w:pPr>
        <w:pStyle w:val="Textoindependienteprimerasangra2"/>
        <w:spacing w:line="240" w:lineRule="atLeast"/>
        <w:ind w:left="1134" w:right="1389" w:firstLine="0"/>
        <w:jc w:val="both"/>
        <w:rPr>
          <w:rFonts w:ascii="Palatino Linotype" w:eastAsia="Palatino Linotype" w:hAnsi="Palatino Linotype"/>
          <w:i/>
          <w:szCs w:val="22"/>
        </w:rPr>
      </w:pPr>
      <w:r w:rsidRPr="00092CA4">
        <w:rPr>
          <w:rFonts w:ascii="Palatino Linotype" w:eastAsia="Palatino Linotype" w:hAnsi="Palatino Linotype"/>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84243AD" w14:textId="77777777" w:rsidR="00E3471D" w:rsidRPr="00092CA4" w:rsidRDefault="00E3471D" w:rsidP="00E3471D">
      <w:pPr>
        <w:pStyle w:val="Textoindependienteprimerasangra2"/>
        <w:spacing w:line="240" w:lineRule="atLeast"/>
        <w:ind w:left="1134" w:right="1389" w:firstLine="0"/>
        <w:jc w:val="both"/>
        <w:rPr>
          <w:rFonts w:ascii="Palatino Linotype" w:eastAsia="Palatino Linotype" w:hAnsi="Palatino Linotype"/>
          <w:i/>
          <w:szCs w:val="22"/>
        </w:rPr>
      </w:pPr>
      <w:r w:rsidRPr="00092CA4">
        <w:rPr>
          <w:rFonts w:ascii="Palatino Linotype" w:eastAsia="Palatino Linotype" w:hAnsi="Palatino Linotype"/>
          <w:i/>
          <w:szCs w:val="22"/>
        </w:rPr>
        <w:t>III. Toda persona, sin necesidad de acreditar interés alguno o justificar su utilización, tendrá acceso gratuito a la información pública, a sus datos personales o a la rectificación de éstos;</w:t>
      </w:r>
    </w:p>
    <w:p w14:paraId="512B21A8" w14:textId="77777777" w:rsidR="00E3471D" w:rsidRPr="00092CA4" w:rsidRDefault="00E3471D" w:rsidP="00E3471D">
      <w:pPr>
        <w:spacing w:line="240" w:lineRule="atLeast"/>
        <w:ind w:left="1134" w:right="1389"/>
        <w:jc w:val="both"/>
        <w:rPr>
          <w:rFonts w:ascii="Palatino Linotype" w:eastAsia="Palatino Linotype" w:hAnsi="Palatino Linotype" w:cs="Palatino Linotype"/>
          <w:i/>
        </w:rPr>
      </w:pPr>
      <w:r w:rsidRPr="00092CA4">
        <w:rPr>
          <w:rFonts w:ascii="Palatino Linotype" w:eastAsia="Palatino Linotype" w:hAnsi="Palatino Linotype" w:cs="Palatino Linotype"/>
          <w:i/>
        </w:rPr>
        <w:t>...</w:t>
      </w:r>
    </w:p>
    <w:p w14:paraId="7EB713C0" w14:textId="77777777" w:rsidR="00E3471D" w:rsidRPr="00092CA4" w:rsidRDefault="00E3471D" w:rsidP="00E3471D">
      <w:pPr>
        <w:pStyle w:val="Textoindependienteprimerasangra2"/>
        <w:spacing w:line="240" w:lineRule="atLeast"/>
        <w:ind w:left="1134" w:right="1389" w:firstLine="0"/>
        <w:jc w:val="both"/>
        <w:rPr>
          <w:rFonts w:ascii="Palatino Linotype" w:eastAsia="Palatino Linotype" w:hAnsi="Palatino Linotype"/>
          <w:i/>
          <w:szCs w:val="22"/>
        </w:rPr>
      </w:pPr>
      <w:r w:rsidRPr="00092CA4">
        <w:rPr>
          <w:rFonts w:ascii="Palatino Linotype" w:eastAsia="Palatino Linotype" w:hAnsi="Palatino Linotype"/>
          <w:i/>
          <w:szCs w:val="22"/>
        </w:rPr>
        <w:t xml:space="preserve">VIII. El Estado contará con un organismo autónomo, especializado, imparcial, colegiado, con personalidad jurídica y patrimonio propio, con plena </w:t>
      </w:r>
      <w:r w:rsidRPr="00092CA4">
        <w:rPr>
          <w:rFonts w:ascii="Palatino Linotype" w:eastAsia="Palatino Linotype" w:hAnsi="Palatino Linotype"/>
          <w:i/>
          <w:szCs w:val="22"/>
        </w:rPr>
        <w:lastRenderedPageBreak/>
        <w:t>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507DB844" w14:textId="77777777" w:rsidR="00E3471D" w:rsidRPr="00176838" w:rsidRDefault="00E3471D" w:rsidP="00E3471D">
      <w:pPr>
        <w:pStyle w:val="Textoindependienteprimerasangra2"/>
        <w:spacing w:line="360" w:lineRule="auto"/>
        <w:ind w:left="0" w:firstLine="0"/>
        <w:rPr>
          <w:rFonts w:ascii="Palatino Linotype" w:eastAsia="Palatino Linotype" w:hAnsi="Palatino Linotype"/>
          <w:i/>
          <w:szCs w:val="22"/>
        </w:rPr>
      </w:pPr>
    </w:p>
    <w:p w14:paraId="0212EAF0" w14:textId="77777777" w:rsidR="00E3471D" w:rsidRPr="00176838" w:rsidRDefault="00E3471D" w:rsidP="00092CA4">
      <w:pPr>
        <w:pStyle w:val="Prrafodelista"/>
        <w:numPr>
          <w:ilvl w:val="0"/>
          <w:numId w:val="19"/>
        </w:numPr>
        <w:spacing w:line="360" w:lineRule="auto"/>
        <w:ind w:left="0" w:firstLine="0"/>
        <w:jc w:val="both"/>
        <w:rPr>
          <w:rFonts w:ascii="Palatino Linotype" w:eastAsia="Palatino Linotype" w:hAnsi="Palatino Linotype" w:cs="Palatino Linotype"/>
          <w:sz w:val="24"/>
        </w:rPr>
      </w:pPr>
      <w:r w:rsidRPr="00176838">
        <w:rPr>
          <w:rFonts w:ascii="Palatino Linotype" w:eastAsia="Palatino Linotype" w:hAnsi="Palatino Linotype" w:cs="Palatino Linotype"/>
          <w:sz w:val="24"/>
        </w:rPr>
        <w:t>Por otra parte, del contenido del artículo 1 de la Constitución Política de los Estados Unidos mexicanos, se destaca lo siguiente:</w:t>
      </w:r>
    </w:p>
    <w:p w14:paraId="636C5EC4" w14:textId="77777777" w:rsidR="00E3471D" w:rsidRPr="00092CA4" w:rsidRDefault="00E3471D" w:rsidP="00E3471D">
      <w:pPr>
        <w:pStyle w:val="Textoindependienteprimerasangra2"/>
        <w:tabs>
          <w:tab w:val="left" w:pos="7938"/>
        </w:tabs>
        <w:spacing w:line="240" w:lineRule="atLeast"/>
        <w:ind w:left="1134" w:right="1389" w:firstLine="0"/>
        <w:jc w:val="both"/>
        <w:rPr>
          <w:rFonts w:ascii="Palatino Linotype" w:eastAsia="Palatino Linotype" w:hAnsi="Palatino Linotype"/>
          <w:i/>
          <w:szCs w:val="22"/>
        </w:rPr>
      </w:pPr>
      <w:r w:rsidRPr="00092CA4">
        <w:rPr>
          <w:rFonts w:ascii="Palatino Linotype" w:eastAsia="Palatino Linotype" w:hAnsi="Palatino Linotype"/>
          <w:i/>
          <w:szCs w:val="22"/>
        </w:rPr>
        <w:t>“</w:t>
      </w:r>
      <w:r w:rsidRPr="00092CA4">
        <w:rPr>
          <w:rFonts w:ascii="Palatino Linotype" w:eastAsia="Palatino Linotype" w:hAnsi="Palatino Linotype"/>
          <w:b/>
          <w:i/>
          <w:szCs w:val="22"/>
        </w:rPr>
        <w:t>Artículo 1</w:t>
      </w:r>
      <w:r w:rsidRPr="00092CA4">
        <w:rPr>
          <w:rFonts w:ascii="Palatino Linotype" w:eastAsia="Palatino Linotype" w:hAnsi="Palatino Linotype"/>
          <w:i/>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F7C6E07" w14:textId="77777777" w:rsidR="00E3471D" w:rsidRPr="00092CA4" w:rsidRDefault="00E3471D" w:rsidP="00E3471D">
      <w:pPr>
        <w:pStyle w:val="Textoindependienteprimerasangra2"/>
        <w:tabs>
          <w:tab w:val="left" w:pos="7938"/>
        </w:tabs>
        <w:spacing w:line="240" w:lineRule="atLeast"/>
        <w:ind w:left="1134" w:right="1389" w:firstLine="0"/>
        <w:jc w:val="both"/>
        <w:rPr>
          <w:rFonts w:ascii="Palatino Linotype" w:eastAsia="Palatino Linotype" w:hAnsi="Palatino Linotype"/>
          <w:i/>
          <w:szCs w:val="22"/>
        </w:rPr>
      </w:pPr>
      <w:r w:rsidRPr="00092CA4">
        <w:rPr>
          <w:rFonts w:ascii="Palatino Linotype" w:eastAsia="Palatino Linotype" w:hAnsi="Palatino Linotype"/>
          <w:i/>
          <w:szCs w:val="22"/>
        </w:rPr>
        <w:t>Las normas relativas a los derechos humanos se interpretarán de conformidad con esta Constitución y con los tratados internacionales de la materia favoreciendo en todo tiempo a las personas la protección más amplia.</w:t>
      </w:r>
    </w:p>
    <w:p w14:paraId="7395E0CD" w14:textId="77777777" w:rsidR="00E3471D" w:rsidRPr="00092CA4" w:rsidRDefault="00E3471D" w:rsidP="00E3471D">
      <w:pPr>
        <w:pStyle w:val="Textoindependienteprimerasangra2"/>
        <w:tabs>
          <w:tab w:val="left" w:pos="7938"/>
        </w:tabs>
        <w:spacing w:line="240" w:lineRule="atLeast"/>
        <w:ind w:left="1134" w:right="1389" w:firstLine="0"/>
        <w:jc w:val="both"/>
        <w:rPr>
          <w:rFonts w:ascii="Palatino Linotype" w:eastAsia="Palatino Linotype" w:hAnsi="Palatino Linotype"/>
          <w:i/>
          <w:szCs w:val="22"/>
        </w:rPr>
      </w:pPr>
      <w:r w:rsidRPr="00092CA4">
        <w:rPr>
          <w:rFonts w:ascii="Palatino Linotype" w:eastAsia="Palatino Linotype" w:hAnsi="Palatino Linotype"/>
          <w:i/>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57DE05A4" w14:textId="77777777" w:rsidR="00E3471D" w:rsidRPr="00176838" w:rsidRDefault="00E3471D" w:rsidP="00E3471D">
      <w:pPr>
        <w:pStyle w:val="Textoindependienteprimerasangra2"/>
        <w:spacing w:line="360" w:lineRule="auto"/>
        <w:ind w:left="0" w:firstLine="0"/>
        <w:rPr>
          <w:rFonts w:ascii="Palatino Linotype" w:eastAsia="Palatino Linotype" w:hAnsi="Palatino Linotype"/>
          <w:i/>
          <w:szCs w:val="22"/>
        </w:rPr>
      </w:pPr>
    </w:p>
    <w:p w14:paraId="7B8B5771" w14:textId="77777777" w:rsidR="00E3471D" w:rsidRPr="00176838" w:rsidRDefault="00E3471D" w:rsidP="00092CA4">
      <w:pPr>
        <w:pStyle w:val="Prrafodelista"/>
        <w:numPr>
          <w:ilvl w:val="0"/>
          <w:numId w:val="19"/>
        </w:numPr>
        <w:spacing w:line="360" w:lineRule="auto"/>
        <w:ind w:left="0" w:firstLine="0"/>
        <w:jc w:val="both"/>
        <w:rPr>
          <w:rFonts w:ascii="Palatino Linotype" w:eastAsia="Palatino Linotype" w:hAnsi="Palatino Linotype" w:cs="Palatino Linotype"/>
          <w:sz w:val="24"/>
        </w:rPr>
      </w:pPr>
      <w:r w:rsidRPr="00176838">
        <w:rPr>
          <w:rFonts w:ascii="Palatino Linotype" w:eastAsia="Palatino Linotype" w:hAnsi="Palatino Linotype" w:cs="Palatino Linotype"/>
          <w:sz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176838">
        <w:rPr>
          <w:rFonts w:ascii="Palatino Linotype" w:eastAsia="Palatino Linotype" w:hAnsi="Palatino Linotype" w:cs="Palatino Linotype"/>
          <w:i/>
          <w:sz w:val="24"/>
        </w:rPr>
        <w:t>derecho fundamental exime a quien lo ejerce</w:t>
      </w:r>
      <w:r w:rsidRPr="00176838">
        <w:rPr>
          <w:rFonts w:ascii="Palatino Linotype" w:eastAsia="Palatino Linotype" w:hAnsi="Palatino Linotype" w:cs="Palatino Linotype"/>
          <w:sz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BA6755A" w14:textId="77777777" w:rsidR="00E3471D" w:rsidRPr="00176838" w:rsidRDefault="00E3471D" w:rsidP="00E3471D">
      <w:pPr>
        <w:spacing w:line="360" w:lineRule="auto"/>
        <w:jc w:val="both"/>
        <w:rPr>
          <w:rFonts w:ascii="Palatino Linotype" w:eastAsia="Palatino Linotype" w:hAnsi="Palatino Linotype" w:cs="Palatino Linotype"/>
        </w:rPr>
      </w:pPr>
    </w:p>
    <w:p w14:paraId="2BF0B55E" w14:textId="77777777" w:rsidR="00E3471D" w:rsidRPr="00176838" w:rsidRDefault="00E3471D" w:rsidP="00092CA4">
      <w:pPr>
        <w:pStyle w:val="Prrafodelista"/>
        <w:numPr>
          <w:ilvl w:val="0"/>
          <w:numId w:val="19"/>
        </w:numPr>
        <w:spacing w:line="360" w:lineRule="auto"/>
        <w:ind w:left="0" w:firstLine="0"/>
        <w:jc w:val="both"/>
        <w:rPr>
          <w:rFonts w:ascii="Palatino Linotype" w:eastAsia="Palatino Linotype" w:hAnsi="Palatino Linotype" w:cs="Palatino Linotype"/>
          <w:sz w:val="24"/>
        </w:rPr>
      </w:pPr>
      <w:r w:rsidRPr="00176838">
        <w:rPr>
          <w:rFonts w:ascii="Palatino Linotype" w:eastAsia="Palatino Linotype" w:hAnsi="Palatino Linotype" w:cs="Palatino Linotype"/>
          <w:sz w:val="24"/>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33D84E4D" w14:textId="77777777" w:rsidR="00E3471D" w:rsidRPr="00092CA4" w:rsidRDefault="00E3471D" w:rsidP="00E3471D">
      <w:pPr>
        <w:pStyle w:val="Textoindependienteprimerasangra2"/>
        <w:spacing w:line="240" w:lineRule="atLeast"/>
        <w:ind w:left="1060" w:right="1389" w:firstLine="0"/>
        <w:jc w:val="both"/>
        <w:rPr>
          <w:rFonts w:ascii="Palatino Linotype" w:eastAsia="Palatino Linotype" w:hAnsi="Palatino Linotype"/>
          <w:i/>
          <w:szCs w:val="22"/>
        </w:rPr>
      </w:pPr>
      <w:r w:rsidRPr="00092CA4">
        <w:rPr>
          <w:rFonts w:ascii="Palatino Linotype" w:eastAsia="Palatino Linotype" w:hAnsi="Palatino Linotype"/>
          <w:i/>
          <w:szCs w:val="22"/>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0C409CD1" w14:textId="77777777" w:rsidR="00E3471D" w:rsidRPr="00176838" w:rsidRDefault="00E3471D" w:rsidP="00E3471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25CCC449" w14:textId="77777777" w:rsidR="00B249F5" w:rsidRPr="00176838" w:rsidRDefault="00B249F5" w:rsidP="00AB4CB9">
      <w:pPr>
        <w:numPr>
          <w:ilvl w:val="0"/>
          <w:numId w:val="2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176838">
        <w:rPr>
          <w:rFonts w:ascii="Palatino Linotype" w:eastAsia="Palatino Linotype" w:hAnsi="Palatino Linotype" w:cs="Palatino Linotype"/>
        </w:rPr>
        <w:t>Finalmente, el escrito contiene las formalidades previstas por el artículo 180 último párrafo de la citada Ley de la materia, por lo que es procedente que este Instituto conozca y resuelva el presente Recurso de Revisión.</w:t>
      </w:r>
    </w:p>
    <w:p w14:paraId="3B92ED80" w14:textId="77777777" w:rsidR="00F4095B" w:rsidRPr="00176838" w:rsidRDefault="00F4095B" w:rsidP="00F4095B">
      <w:pPr>
        <w:pStyle w:val="Prrafodelista"/>
        <w:rPr>
          <w:rFonts w:ascii="Palatino Linotype" w:eastAsia="Palatino Linotype" w:hAnsi="Palatino Linotype" w:cs="Palatino Linotype"/>
          <w:color w:val="000000"/>
          <w:sz w:val="24"/>
        </w:rPr>
      </w:pPr>
    </w:p>
    <w:p w14:paraId="1C32B415" w14:textId="77777777" w:rsidR="00361078" w:rsidRPr="00176838" w:rsidRDefault="00F4095B" w:rsidP="00361078">
      <w:pPr>
        <w:keepNext/>
        <w:keepLines/>
        <w:tabs>
          <w:tab w:val="left" w:pos="4984"/>
        </w:tabs>
        <w:spacing w:line="360" w:lineRule="auto"/>
        <w:rPr>
          <w:rFonts w:ascii="Palatino Linotype" w:eastAsia="Palatino Linotype" w:hAnsi="Palatino Linotype" w:cs="Palatino Linotype"/>
          <w:b/>
          <w:color w:val="000000"/>
        </w:rPr>
      </w:pPr>
      <w:r w:rsidRPr="00176838">
        <w:rPr>
          <w:rFonts w:ascii="Palatino Linotype" w:eastAsia="Palatino Linotype" w:hAnsi="Palatino Linotype" w:cs="Palatino Linotype"/>
          <w:b/>
          <w:color w:val="000000"/>
        </w:rPr>
        <w:t xml:space="preserve">TERCERO. </w:t>
      </w:r>
      <w:r w:rsidR="00361078" w:rsidRPr="00176838">
        <w:rPr>
          <w:rFonts w:ascii="Palatino Linotype" w:eastAsia="Palatino Linotype" w:hAnsi="Palatino Linotype" w:cs="Palatino Linotype"/>
          <w:b/>
          <w:color w:val="000000"/>
        </w:rPr>
        <w:t xml:space="preserve">Del planteamiento de la </w:t>
      </w:r>
      <w:r w:rsidR="00361078" w:rsidRPr="00176838">
        <w:rPr>
          <w:rFonts w:ascii="Palatino Linotype" w:eastAsia="Palatino Linotype" w:hAnsi="Palatino Linotype" w:cs="Palatino Linotype"/>
          <w:b/>
          <w:i/>
          <w:color w:val="000000"/>
        </w:rPr>
        <w:t>Litis</w:t>
      </w:r>
      <w:r w:rsidR="00361078" w:rsidRPr="00176838">
        <w:rPr>
          <w:rFonts w:ascii="Palatino Linotype" w:eastAsia="Palatino Linotype" w:hAnsi="Palatino Linotype" w:cs="Palatino Linotype"/>
          <w:b/>
          <w:color w:val="000000"/>
        </w:rPr>
        <w:t>.</w:t>
      </w:r>
      <w:r w:rsidR="00361078" w:rsidRPr="00176838">
        <w:rPr>
          <w:rFonts w:ascii="Palatino Linotype" w:eastAsia="Palatino Linotype" w:hAnsi="Palatino Linotype" w:cs="Palatino Linotype"/>
          <w:b/>
          <w:color w:val="000000"/>
        </w:rPr>
        <w:tab/>
      </w:r>
    </w:p>
    <w:p w14:paraId="48C91DB5" w14:textId="77777777" w:rsidR="00F4095B" w:rsidRPr="00176838" w:rsidRDefault="00F4095B" w:rsidP="00AB4CB9">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76838">
        <w:rPr>
          <w:rFonts w:ascii="Palatino Linotype" w:eastAsia="Palatino Linotype" w:hAnsi="Palatino Linotype" w:cs="Palatino Linotype"/>
          <w:color w:val="000000"/>
        </w:rPr>
        <w:t>De las constancias en el expediente al rubro indicado, se desprende que el particular  solicitó tener acceso a la información que a continuación se desagrega:</w:t>
      </w:r>
    </w:p>
    <w:p w14:paraId="2DCFB1C9" w14:textId="77777777" w:rsidR="00D3275F" w:rsidRPr="00092CA4" w:rsidRDefault="00C23D89" w:rsidP="00EB1E1A">
      <w:pPr>
        <w:tabs>
          <w:tab w:val="left" w:pos="7938"/>
        </w:tabs>
        <w:spacing w:line="360" w:lineRule="auto"/>
        <w:ind w:left="1134" w:right="1389"/>
        <w:jc w:val="center"/>
        <w:rPr>
          <w:rFonts w:ascii="Palatino Linotype" w:hAnsi="Palatino Linotype"/>
          <w:b/>
          <w:i/>
          <w:color w:val="000000"/>
          <w:szCs w:val="22"/>
        </w:rPr>
      </w:pPr>
      <w:r w:rsidRPr="00092CA4">
        <w:rPr>
          <w:rFonts w:ascii="Palatino Linotype" w:hAnsi="Palatino Linotype"/>
          <w:b/>
          <w:i/>
          <w:color w:val="000000"/>
          <w:szCs w:val="22"/>
        </w:rPr>
        <w:t>Nombre de los médicos adscritos al Sistema Municipal para el Desarrollo Integral de la Familia de La Paz</w:t>
      </w:r>
      <w:r w:rsidR="00D3275F" w:rsidRPr="00092CA4">
        <w:rPr>
          <w:rFonts w:ascii="Palatino Linotype" w:hAnsi="Palatino Linotype"/>
          <w:b/>
          <w:i/>
          <w:color w:val="000000"/>
          <w:szCs w:val="22"/>
        </w:rPr>
        <w:t>,</w:t>
      </w:r>
      <w:r w:rsidR="00907D5F" w:rsidRPr="00092CA4">
        <w:rPr>
          <w:rFonts w:ascii="Palatino Linotype" w:hAnsi="Palatino Linotype"/>
          <w:b/>
          <w:i/>
          <w:color w:val="000000"/>
          <w:szCs w:val="22"/>
        </w:rPr>
        <w:t xml:space="preserve"> cargo , funciones,</w:t>
      </w:r>
    </w:p>
    <w:p w14:paraId="13E4323B" w14:textId="77777777" w:rsidR="00F4095B" w:rsidRPr="00176838" w:rsidRDefault="00D3275F" w:rsidP="00EB1E1A">
      <w:pPr>
        <w:tabs>
          <w:tab w:val="left" w:pos="7938"/>
        </w:tabs>
        <w:spacing w:line="360" w:lineRule="auto"/>
        <w:ind w:left="1134" w:right="1389"/>
        <w:jc w:val="center"/>
        <w:rPr>
          <w:rFonts w:ascii="Palatino Linotype" w:hAnsi="Palatino Linotype"/>
          <w:b/>
          <w:i/>
          <w:color w:val="000000"/>
          <w:sz w:val="22"/>
          <w:szCs w:val="22"/>
        </w:rPr>
      </w:pPr>
      <w:r w:rsidRPr="00092CA4">
        <w:rPr>
          <w:rFonts w:ascii="Palatino Linotype" w:hAnsi="Palatino Linotype"/>
          <w:b/>
          <w:i/>
          <w:color w:val="000000"/>
          <w:szCs w:val="22"/>
        </w:rPr>
        <w:t>Sus  Percepciones y en su caso recibo de nómina</w:t>
      </w:r>
      <w:r w:rsidRPr="00176838">
        <w:rPr>
          <w:rFonts w:ascii="Palatino Linotype" w:hAnsi="Palatino Linotype"/>
          <w:b/>
          <w:i/>
          <w:color w:val="000000"/>
          <w:sz w:val="22"/>
          <w:szCs w:val="22"/>
        </w:rPr>
        <w:t>.</w:t>
      </w:r>
    </w:p>
    <w:p w14:paraId="3467BC7A" w14:textId="77777777" w:rsidR="000A3F65" w:rsidRPr="00176838" w:rsidRDefault="000A3F65" w:rsidP="00EB1E1A">
      <w:pPr>
        <w:tabs>
          <w:tab w:val="left" w:pos="7938"/>
        </w:tabs>
        <w:spacing w:line="360" w:lineRule="auto"/>
        <w:ind w:left="1134" w:right="1389"/>
        <w:jc w:val="center"/>
        <w:rPr>
          <w:rFonts w:ascii="Palatino Linotype" w:eastAsia="Palatino Linotype" w:hAnsi="Palatino Linotype" w:cs="Palatino Linotype"/>
          <w:b/>
          <w:i/>
          <w:sz w:val="22"/>
          <w:szCs w:val="22"/>
        </w:rPr>
      </w:pPr>
    </w:p>
    <w:p w14:paraId="0AB67342" w14:textId="77777777" w:rsidR="00EB1E1A" w:rsidRPr="00176838" w:rsidRDefault="00F4095B" w:rsidP="00D3275F">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szCs w:val="22"/>
        </w:rPr>
      </w:pPr>
      <w:r w:rsidRPr="00176838">
        <w:rPr>
          <w:rFonts w:ascii="Palatino Linotype" w:eastAsia="Palatino Linotype" w:hAnsi="Palatino Linotype" w:cs="Palatino Linotype"/>
          <w:color w:val="000000"/>
        </w:rPr>
        <w:lastRenderedPageBreak/>
        <w:t xml:space="preserve">En respuesta, el </w:t>
      </w:r>
      <w:r w:rsidRPr="00176838">
        <w:rPr>
          <w:rFonts w:ascii="Palatino Linotype" w:eastAsia="Palatino Linotype" w:hAnsi="Palatino Linotype" w:cs="Palatino Linotype"/>
          <w:b/>
          <w:color w:val="000000"/>
        </w:rPr>
        <w:t>SUJETO OBLIGADO</w:t>
      </w:r>
      <w:r w:rsidRPr="00176838">
        <w:rPr>
          <w:rFonts w:ascii="Palatino Linotype" w:eastAsia="Palatino Linotype" w:hAnsi="Palatino Linotype" w:cs="Palatino Linotype"/>
          <w:color w:val="000000"/>
        </w:rPr>
        <w:t xml:space="preserve">, remitió </w:t>
      </w:r>
      <w:r w:rsidR="00D3275F" w:rsidRPr="00176838">
        <w:rPr>
          <w:rFonts w:ascii="Palatino Linotype" w:eastAsia="Palatino Linotype" w:hAnsi="Palatino Linotype" w:cs="Palatino Linotype"/>
          <w:color w:val="000000"/>
        </w:rPr>
        <w:t>tres archivos electrónicos</w:t>
      </w:r>
      <w:r w:rsidRPr="00176838">
        <w:rPr>
          <w:rFonts w:ascii="Palatino Linotype" w:eastAsia="Palatino Linotype" w:hAnsi="Palatino Linotype" w:cs="Palatino Linotype"/>
          <w:color w:val="000000"/>
        </w:rPr>
        <w:t xml:space="preserve"> en formato PDF,</w:t>
      </w:r>
      <w:r w:rsidR="00D3275F" w:rsidRPr="00176838">
        <w:rPr>
          <w:rFonts w:ascii="Palatino Linotype" w:eastAsia="Palatino Linotype" w:hAnsi="Palatino Linotype" w:cs="Palatino Linotype"/>
          <w:color w:val="000000"/>
        </w:rPr>
        <w:t xml:space="preserve"> referidos en el numeral tres del presente estudio, </w:t>
      </w:r>
      <w:r w:rsidRPr="00176838">
        <w:rPr>
          <w:rFonts w:ascii="Palatino Linotype" w:eastAsia="Palatino Linotype" w:hAnsi="Palatino Linotype" w:cs="Palatino Linotype"/>
          <w:color w:val="000000"/>
        </w:rPr>
        <w:t xml:space="preserve"> </w:t>
      </w:r>
      <w:r w:rsidR="00D3275F" w:rsidRPr="00176838">
        <w:rPr>
          <w:rFonts w:ascii="Palatino Linotype" w:eastAsia="Palatino Linotype" w:hAnsi="Palatino Linotype" w:cs="Palatino Linotype"/>
          <w:color w:val="000000"/>
        </w:rPr>
        <w:t>en los que informa el nombre del único médico adscrito, sus funciones y el manual de organización del Sistema Municipal para la consulta de las atribuciones del servidor público.</w:t>
      </w:r>
    </w:p>
    <w:p w14:paraId="147063C6" w14:textId="77777777" w:rsidR="00F4095B" w:rsidRPr="00176838" w:rsidRDefault="00F4095B" w:rsidP="00F4095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6B070A2" w14:textId="1E968D2A" w:rsidR="00F4095B" w:rsidRPr="00176838" w:rsidRDefault="00F4095B" w:rsidP="00861857">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76838">
        <w:rPr>
          <w:rFonts w:ascii="Palatino Linotype" w:eastAsia="Palatino Linotype" w:hAnsi="Palatino Linotype" w:cs="Palatino Linotype"/>
          <w:color w:val="000000"/>
        </w:rPr>
        <w:t xml:space="preserve">Por lo que, el </w:t>
      </w:r>
      <w:r w:rsidR="007A5DA2" w:rsidRPr="00176838">
        <w:rPr>
          <w:rFonts w:ascii="Palatino Linotype" w:eastAsia="Palatino Linotype" w:hAnsi="Palatino Linotype" w:cs="Palatino Linotype"/>
          <w:color w:val="000000"/>
        </w:rPr>
        <w:t xml:space="preserve">particular se inconformó por </w:t>
      </w:r>
      <w:r w:rsidR="00414BC1" w:rsidRPr="00176838">
        <w:rPr>
          <w:rFonts w:ascii="Palatino Linotype" w:eastAsia="Palatino Linotype" w:hAnsi="Palatino Linotype" w:cs="Palatino Linotype"/>
          <w:color w:val="000000"/>
        </w:rPr>
        <w:t xml:space="preserve">ser incompleta </w:t>
      </w:r>
      <w:r w:rsidR="007A5DA2" w:rsidRPr="00176838">
        <w:rPr>
          <w:rFonts w:ascii="Palatino Linotype" w:eastAsia="Palatino Linotype" w:hAnsi="Palatino Linotype" w:cs="Palatino Linotype"/>
          <w:color w:val="000000"/>
        </w:rPr>
        <w:t xml:space="preserve"> la</w:t>
      </w:r>
      <w:r w:rsidR="00414BC1" w:rsidRPr="00176838">
        <w:rPr>
          <w:rFonts w:ascii="Palatino Linotype" w:eastAsia="Palatino Linotype" w:hAnsi="Palatino Linotype" w:cs="Palatino Linotype"/>
          <w:color w:val="000000"/>
        </w:rPr>
        <w:t xml:space="preserve"> </w:t>
      </w:r>
      <w:r w:rsidR="007A5DA2" w:rsidRPr="00176838">
        <w:rPr>
          <w:rFonts w:ascii="Palatino Linotype" w:eastAsia="Palatino Linotype" w:hAnsi="Palatino Linotype" w:cs="Palatino Linotype"/>
          <w:color w:val="000000"/>
        </w:rPr>
        <w:t xml:space="preserve"> </w:t>
      </w:r>
      <w:r w:rsidRPr="00176838">
        <w:rPr>
          <w:rFonts w:ascii="Palatino Linotype" w:eastAsia="Palatino Linotype" w:hAnsi="Palatino Linotype" w:cs="Palatino Linotype"/>
          <w:color w:val="000000"/>
        </w:rPr>
        <w:t xml:space="preserve"> información </w:t>
      </w:r>
      <w:r w:rsidR="00414BC1" w:rsidRPr="00176838">
        <w:rPr>
          <w:rFonts w:ascii="Palatino Linotype" w:eastAsia="Palatino Linotype" w:hAnsi="Palatino Linotype" w:cs="Palatino Linotype"/>
          <w:color w:val="000000"/>
        </w:rPr>
        <w:t xml:space="preserve"> entregada</w:t>
      </w:r>
      <w:r w:rsidRPr="00176838">
        <w:rPr>
          <w:rFonts w:ascii="Palatino Linotype" w:eastAsia="Palatino Linotype" w:hAnsi="Palatino Linotype" w:cs="Palatino Linotype"/>
          <w:color w:val="000000"/>
        </w:rPr>
        <w:t xml:space="preserve"> por parte del  </w:t>
      </w:r>
      <w:r w:rsidRPr="00176838">
        <w:rPr>
          <w:rFonts w:ascii="Palatino Linotype" w:eastAsia="Palatino Linotype" w:hAnsi="Palatino Linotype" w:cs="Palatino Linotype"/>
          <w:b/>
          <w:color w:val="000000"/>
        </w:rPr>
        <w:t>SUJETO OBLIGADO</w:t>
      </w:r>
      <w:r w:rsidR="00722AC1" w:rsidRPr="00176838">
        <w:rPr>
          <w:rFonts w:ascii="Palatino Linotype" w:eastAsia="Palatino Linotype" w:hAnsi="Palatino Linotype" w:cs="Palatino Linotype"/>
          <w:b/>
          <w:color w:val="000000"/>
        </w:rPr>
        <w:t xml:space="preserve">, </w:t>
      </w:r>
      <w:r w:rsidR="00722AC1" w:rsidRPr="00176838">
        <w:rPr>
          <w:rFonts w:ascii="Palatino Linotype" w:eastAsia="Palatino Linotype" w:hAnsi="Palatino Linotype" w:cs="Palatino Linotype"/>
          <w:color w:val="000000"/>
        </w:rPr>
        <w:t xml:space="preserve">dado que si bien le fue entregado el </w:t>
      </w:r>
      <w:r w:rsidR="007525EB" w:rsidRPr="00176838">
        <w:rPr>
          <w:rFonts w:ascii="Palatino Linotype" w:eastAsia="Palatino Linotype" w:hAnsi="Palatino Linotype" w:cs="Palatino Linotype"/>
          <w:i/>
          <w:color w:val="000000"/>
        </w:rPr>
        <w:t>nombre,</w:t>
      </w:r>
      <w:r w:rsidR="00722AC1" w:rsidRPr="00176838">
        <w:rPr>
          <w:rFonts w:ascii="Palatino Linotype" w:eastAsia="Palatino Linotype" w:hAnsi="Palatino Linotype" w:cs="Palatino Linotype"/>
          <w:i/>
          <w:color w:val="000000"/>
        </w:rPr>
        <w:t xml:space="preserve"> funciones</w:t>
      </w:r>
      <w:r w:rsidR="00722AC1" w:rsidRPr="00176838">
        <w:rPr>
          <w:rFonts w:ascii="Palatino Linotype" w:eastAsia="Palatino Linotype" w:hAnsi="Palatino Linotype" w:cs="Palatino Linotype"/>
          <w:color w:val="000000"/>
        </w:rPr>
        <w:t xml:space="preserve"> </w:t>
      </w:r>
      <w:r w:rsidR="007525EB" w:rsidRPr="00176838">
        <w:rPr>
          <w:rFonts w:ascii="Palatino Linotype" w:eastAsia="Palatino Linotype" w:hAnsi="Palatino Linotype" w:cs="Palatino Linotype"/>
          <w:color w:val="000000"/>
        </w:rPr>
        <w:t xml:space="preserve"> </w:t>
      </w:r>
      <w:r w:rsidR="007525EB" w:rsidRPr="00176838">
        <w:rPr>
          <w:rFonts w:ascii="Palatino Linotype" w:eastAsia="Palatino Linotype" w:hAnsi="Palatino Linotype" w:cs="Palatino Linotype"/>
          <w:i/>
          <w:color w:val="000000"/>
        </w:rPr>
        <w:t xml:space="preserve">y cargo </w:t>
      </w:r>
      <w:r w:rsidR="00722AC1" w:rsidRPr="00176838">
        <w:rPr>
          <w:rFonts w:ascii="Palatino Linotype" w:eastAsia="Palatino Linotype" w:hAnsi="Palatino Linotype" w:cs="Palatino Linotype"/>
          <w:color w:val="000000"/>
        </w:rPr>
        <w:t>del</w:t>
      </w:r>
      <w:r w:rsidR="00722AC1" w:rsidRPr="00176838">
        <w:rPr>
          <w:rFonts w:ascii="Palatino Linotype" w:eastAsia="Palatino Linotype" w:hAnsi="Palatino Linotype" w:cs="Palatino Linotype"/>
          <w:i/>
          <w:color w:val="000000"/>
        </w:rPr>
        <w:t xml:space="preserve"> </w:t>
      </w:r>
      <w:r w:rsidR="00722AC1" w:rsidRPr="00176838">
        <w:rPr>
          <w:rFonts w:ascii="Palatino Linotype" w:eastAsia="Palatino Linotype" w:hAnsi="Palatino Linotype" w:cs="Palatino Linotype"/>
          <w:color w:val="000000"/>
        </w:rPr>
        <w:t xml:space="preserve">médico adscrito al Sistema Municipal, no fue así con lo relativo a </w:t>
      </w:r>
      <w:r w:rsidR="007525EB" w:rsidRPr="00176838">
        <w:rPr>
          <w:rFonts w:ascii="Palatino Linotype" w:eastAsia="Palatino Linotype" w:hAnsi="Palatino Linotype" w:cs="Palatino Linotype"/>
          <w:i/>
          <w:color w:val="000000"/>
        </w:rPr>
        <w:t>sus percepciones y recibo de nómina.</w:t>
      </w:r>
    </w:p>
    <w:p w14:paraId="29DDB831" w14:textId="77777777" w:rsidR="00784CD9" w:rsidRPr="00176838" w:rsidRDefault="00784CD9" w:rsidP="00784CD9">
      <w:pPr>
        <w:pStyle w:val="Prrafodelista"/>
        <w:rPr>
          <w:rFonts w:ascii="Palatino Linotype" w:eastAsia="Palatino Linotype" w:hAnsi="Palatino Linotype" w:cs="Palatino Linotype"/>
          <w:color w:val="000000"/>
        </w:rPr>
      </w:pPr>
    </w:p>
    <w:p w14:paraId="39EFF243" w14:textId="77777777" w:rsidR="00F4095B" w:rsidRPr="00176838" w:rsidRDefault="00F4095B" w:rsidP="00861857">
      <w:pPr>
        <w:numPr>
          <w:ilvl w:val="0"/>
          <w:numId w:val="10"/>
        </w:numPr>
        <w:spacing w:line="360" w:lineRule="auto"/>
        <w:ind w:left="0" w:firstLine="0"/>
        <w:jc w:val="both"/>
        <w:rPr>
          <w:rFonts w:ascii="Palatino Linotype" w:eastAsia="Palatino Linotype" w:hAnsi="Palatino Linotype" w:cs="Palatino Linotype"/>
        </w:rPr>
      </w:pPr>
      <w:r w:rsidRPr="00176838">
        <w:rPr>
          <w:rFonts w:ascii="Palatino Linotype" w:eastAsia="Palatino Linotype" w:hAnsi="Palatino Linotype" w:cs="Palatino Linotype"/>
        </w:rPr>
        <w:t xml:space="preserve">En dichas condiciones, la </w:t>
      </w:r>
      <w:r w:rsidRPr="00176838">
        <w:rPr>
          <w:rFonts w:ascii="Palatino Linotype" w:eastAsia="Palatino Linotype" w:hAnsi="Palatino Linotype" w:cs="Palatino Linotype"/>
          <w:i/>
        </w:rPr>
        <w:t>Litis</w:t>
      </w:r>
      <w:r w:rsidRPr="00176838">
        <w:rPr>
          <w:rFonts w:ascii="Palatino Linotype" w:eastAsia="Palatino Linotype" w:hAnsi="Palatino Linotype" w:cs="Palatino Linotype"/>
        </w:rPr>
        <w:t xml:space="preserve"> a resolver en este recurso se circunscribe a determinar si se actualizan las causales de procedencia previstas en el </w:t>
      </w:r>
      <w:r w:rsidRPr="00176838">
        <w:rPr>
          <w:rFonts w:ascii="Palatino Linotype" w:eastAsia="Palatino Linotype" w:hAnsi="Palatino Linotype" w:cs="Palatino Linotype"/>
          <w:b/>
        </w:rPr>
        <w:t>artículo 179,</w:t>
      </w:r>
      <w:r w:rsidRPr="00176838">
        <w:rPr>
          <w:rFonts w:ascii="Palatino Linotype" w:eastAsia="Palatino Linotype" w:hAnsi="Palatino Linotype" w:cs="Palatino Linotype"/>
        </w:rPr>
        <w:t xml:space="preserve"> </w:t>
      </w:r>
      <w:r w:rsidR="00414BC1" w:rsidRPr="00176838">
        <w:rPr>
          <w:rFonts w:ascii="Palatino Linotype" w:eastAsia="Palatino Linotype" w:hAnsi="Palatino Linotype" w:cs="Palatino Linotype"/>
          <w:b/>
        </w:rPr>
        <w:t>fracción V</w:t>
      </w:r>
      <w:r w:rsidRPr="00176838">
        <w:rPr>
          <w:rFonts w:ascii="Palatino Linotype" w:eastAsia="Palatino Linotype" w:hAnsi="Palatino Linotype" w:cs="Palatino Linotype"/>
          <w:b/>
        </w:rPr>
        <w:t xml:space="preserve"> </w:t>
      </w:r>
      <w:r w:rsidRPr="00176838">
        <w:rPr>
          <w:rFonts w:ascii="Palatino Linotype" w:eastAsia="Palatino Linotype" w:hAnsi="Palatino Linotype" w:cs="Palatino Linotype"/>
        </w:rPr>
        <w:t xml:space="preserve">de la </w:t>
      </w:r>
      <w:r w:rsidRPr="00176838">
        <w:rPr>
          <w:rFonts w:ascii="Palatino Linotype" w:eastAsia="Palatino Linotype" w:hAnsi="Palatino Linotype" w:cs="Palatino Linotype"/>
          <w:b/>
        </w:rPr>
        <w:t>Ley de Transparencia y Acceso a la Información Pública del Estado de México y Municipios</w:t>
      </w:r>
      <w:r w:rsidRPr="00176838">
        <w:rPr>
          <w:rFonts w:ascii="Palatino Linotype" w:eastAsia="Palatino Linotype" w:hAnsi="Palatino Linotype" w:cs="Palatino Linotype"/>
        </w:rPr>
        <w:t xml:space="preserve">; </w:t>
      </w:r>
      <w:r w:rsidRPr="00176838">
        <w:rPr>
          <w:rFonts w:ascii="Palatino Linotype" w:eastAsia="Palatino Linotype" w:hAnsi="Palatino Linotype" w:cs="Palatino Linotype"/>
          <w:color w:val="000000"/>
        </w:rPr>
        <w:t xml:space="preserve">fracción que determina </w:t>
      </w:r>
      <w:r w:rsidR="00414BC1" w:rsidRPr="00176838">
        <w:rPr>
          <w:rFonts w:ascii="Palatino Linotype" w:eastAsia="Palatino Linotype" w:hAnsi="Palatino Linotype" w:cs="Palatino Linotype"/>
          <w:color w:val="000000"/>
        </w:rPr>
        <w:t>la entrega de información incompleta</w:t>
      </w:r>
      <w:r w:rsidRPr="00176838">
        <w:rPr>
          <w:rFonts w:ascii="Palatino Linotype" w:eastAsia="Palatino Linotype" w:hAnsi="Palatino Linotype" w:cs="Palatino Linotype"/>
          <w:color w:val="000000"/>
        </w:rPr>
        <w:t xml:space="preserve">; </w:t>
      </w:r>
      <w:r w:rsidRPr="00176838">
        <w:rPr>
          <w:rFonts w:ascii="Palatino Linotype" w:eastAsia="Palatino Linotype" w:hAnsi="Palatino Linotype" w:cs="Palatino Linotype"/>
        </w:rPr>
        <w:t xml:space="preserve">contexto del  cual se dolió </w:t>
      </w:r>
      <w:r w:rsidRPr="00176838">
        <w:rPr>
          <w:rFonts w:ascii="Palatino Linotype" w:eastAsia="Palatino Linotype" w:hAnsi="Palatino Linotype" w:cs="Palatino Linotype"/>
          <w:b/>
        </w:rPr>
        <w:t xml:space="preserve">EL RECURRENTE </w:t>
      </w:r>
      <w:r w:rsidRPr="00176838">
        <w:rPr>
          <w:rFonts w:ascii="Palatino Linotype" w:eastAsia="Palatino Linotype" w:hAnsi="Palatino Linotype" w:cs="Palatino Linotype"/>
        </w:rPr>
        <w:t>al momento de interponer su inconformidad.</w:t>
      </w:r>
      <w:r w:rsidRPr="00176838">
        <w:rPr>
          <w:rFonts w:ascii="Palatino Linotype" w:eastAsia="Palatino Linotype" w:hAnsi="Palatino Linotype" w:cs="Palatino Linotype"/>
          <w:color w:val="000000"/>
        </w:rPr>
        <w:t xml:space="preserve"> </w:t>
      </w:r>
    </w:p>
    <w:p w14:paraId="452DD29A" w14:textId="77777777" w:rsidR="00F4095B" w:rsidRPr="00176838" w:rsidRDefault="00F4095B" w:rsidP="00F4095B">
      <w:pPr>
        <w:pBdr>
          <w:top w:val="nil"/>
          <w:left w:val="nil"/>
          <w:bottom w:val="nil"/>
          <w:right w:val="nil"/>
          <w:between w:val="nil"/>
        </w:pBdr>
        <w:ind w:left="720"/>
        <w:rPr>
          <w:rFonts w:ascii="Palatino Linotype" w:eastAsia="Palatino Linotype" w:hAnsi="Palatino Linotype" w:cs="Palatino Linotype"/>
          <w:color w:val="000000"/>
        </w:rPr>
      </w:pPr>
    </w:p>
    <w:p w14:paraId="2B7F26AB" w14:textId="77777777" w:rsidR="00361078" w:rsidRPr="00176838" w:rsidRDefault="00361078" w:rsidP="007525EB">
      <w:pPr>
        <w:numPr>
          <w:ilvl w:val="0"/>
          <w:numId w:val="29"/>
        </w:numPr>
        <w:spacing w:line="360" w:lineRule="auto"/>
        <w:ind w:left="0" w:firstLine="0"/>
        <w:jc w:val="both"/>
        <w:rPr>
          <w:rFonts w:ascii="Palatino Linotype" w:eastAsia="Palatino Linotype" w:hAnsi="Palatino Linotype" w:cs="Palatino Linotype"/>
        </w:rPr>
      </w:pPr>
      <w:bookmarkStart w:id="1" w:name="_heading=h.3dy6vkm" w:colFirst="0" w:colLast="0"/>
      <w:bookmarkEnd w:id="1"/>
      <w:r w:rsidRPr="00176838">
        <w:rPr>
          <w:rFonts w:ascii="Palatino Linotype" w:eastAsia="Palatino Linotype" w:hAnsi="Palatino Linotype" w:cs="Palatino Linotype"/>
          <w:color w:val="000000"/>
        </w:rPr>
        <w:t xml:space="preserve">De modo tal que los recursos de revisión se abocaran en determinar si el </w:t>
      </w:r>
      <w:r w:rsidRPr="00176838">
        <w:rPr>
          <w:rFonts w:ascii="Palatino Linotype" w:eastAsia="Palatino Linotype" w:hAnsi="Palatino Linotype" w:cs="Palatino Linotype"/>
          <w:b/>
        </w:rPr>
        <w:t>SUJETO</w:t>
      </w:r>
      <w:r w:rsidRPr="00176838">
        <w:rPr>
          <w:rFonts w:ascii="Palatino Linotype" w:eastAsia="Palatino Linotype" w:hAnsi="Palatino Linotype" w:cs="Palatino Linotype"/>
          <w:b/>
          <w:color w:val="000000"/>
        </w:rPr>
        <w:t xml:space="preserve"> OBLIGADO</w:t>
      </w:r>
      <w:r w:rsidRPr="00176838">
        <w:rPr>
          <w:rFonts w:ascii="Palatino Linotype" w:eastAsia="Palatino Linotype" w:hAnsi="Palatino Linotype" w:cs="Palatino Linotype"/>
          <w:color w:val="000000"/>
        </w:rPr>
        <w:t xml:space="preserve"> con sus respuestas ciertamente actualiza la causal de procedencia</w:t>
      </w:r>
      <w:r w:rsidRPr="00176838">
        <w:rPr>
          <w:rFonts w:ascii="Palatino Linotype" w:eastAsia="Palatino Linotype" w:hAnsi="Palatino Linotype" w:cs="Palatino Linotype"/>
          <w:b/>
          <w:color w:val="000000"/>
        </w:rPr>
        <w:t xml:space="preserve"> </w:t>
      </w:r>
      <w:r w:rsidRPr="00176838">
        <w:rPr>
          <w:rFonts w:ascii="Palatino Linotype" w:eastAsia="Palatino Linotype" w:hAnsi="Palatino Linotype" w:cs="Palatino Linotype"/>
          <w:color w:val="000000"/>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C8FCC8B" w14:textId="77777777" w:rsidR="00532778" w:rsidRPr="00176838" w:rsidRDefault="00532778" w:rsidP="00532778">
      <w:pPr>
        <w:spacing w:line="360" w:lineRule="auto"/>
        <w:ind w:right="49"/>
        <w:jc w:val="both"/>
        <w:rPr>
          <w:rFonts w:ascii="Palatino Linotype" w:eastAsia="Palatino Linotype" w:hAnsi="Palatino Linotype" w:cs="Palatino Linotype"/>
        </w:rPr>
      </w:pPr>
    </w:p>
    <w:p w14:paraId="7B8FF5FB" w14:textId="77777777" w:rsidR="00361078" w:rsidRPr="00176838" w:rsidRDefault="00361078" w:rsidP="00361078">
      <w:pPr>
        <w:keepNext/>
        <w:keepLines/>
        <w:spacing w:line="360" w:lineRule="auto"/>
        <w:rPr>
          <w:rFonts w:ascii="Palatino Linotype" w:eastAsia="Palatino Linotype" w:hAnsi="Palatino Linotype" w:cs="Palatino Linotype"/>
          <w:b/>
          <w:color w:val="000000"/>
        </w:rPr>
      </w:pPr>
      <w:r w:rsidRPr="00176838">
        <w:rPr>
          <w:rFonts w:ascii="Palatino Linotype" w:eastAsia="Palatino Linotype" w:hAnsi="Palatino Linotype" w:cs="Palatino Linotype"/>
          <w:b/>
          <w:color w:val="000000"/>
        </w:rPr>
        <w:lastRenderedPageBreak/>
        <w:t>CUARTO. Del estudio y resolución del asunto</w:t>
      </w:r>
    </w:p>
    <w:p w14:paraId="5CDC8702" w14:textId="77777777" w:rsidR="00361078" w:rsidRPr="00176838" w:rsidRDefault="00361078" w:rsidP="00361078">
      <w:pPr>
        <w:keepNext/>
        <w:keepLines/>
        <w:numPr>
          <w:ilvl w:val="0"/>
          <w:numId w:val="30"/>
        </w:numPr>
        <w:spacing w:after="240" w:line="360" w:lineRule="auto"/>
        <w:ind w:left="786"/>
        <w:rPr>
          <w:rFonts w:ascii="Palatino Linotype" w:eastAsia="Palatino Linotype" w:hAnsi="Palatino Linotype" w:cs="Palatino Linotype"/>
          <w:b/>
        </w:rPr>
      </w:pPr>
      <w:bookmarkStart w:id="2" w:name="_heading=h.2s8eyo1" w:colFirst="0" w:colLast="0"/>
      <w:bookmarkEnd w:id="2"/>
      <w:r w:rsidRPr="00176838">
        <w:rPr>
          <w:rFonts w:ascii="Palatino Linotype" w:eastAsia="Palatino Linotype" w:hAnsi="Palatino Linotype" w:cs="Palatino Linotype"/>
          <w:b/>
        </w:rPr>
        <w:t>Del derecho de acceso a la información.</w:t>
      </w:r>
    </w:p>
    <w:p w14:paraId="13343610" w14:textId="77777777" w:rsidR="00361078" w:rsidRPr="00176838" w:rsidRDefault="00361078" w:rsidP="00361078">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76838">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550AD196" w14:textId="77777777" w:rsidR="00361078" w:rsidRPr="00176838" w:rsidRDefault="00361078" w:rsidP="00361078">
      <w:pPr>
        <w:spacing w:line="360" w:lineRule="auto"/>
        <w:ind w:right="48"/>
        <w:jc w:val="both"/>
        <w:rPr>
          <w:rFonts w:ascii="Palatino Linotype" w:eastAsia="Palatino Linotype" w:hAnsi="Palatino Linotype" w:cs="Palatino Linotype"/>
        </w:rPr>
      </w:pPr>
    </w:p>
    <w:p w14:paraId="1B17562A" w14:textId="77777777" w:rsidR="00361078" w:rsidRPr="00176838" w:rsidRDefault="00361078" w:rsidP="00361078">
      <w:pPr>
        <w:numPr>
          <w:ilvl w:val="0"/>
          <w:numId w:val="29"/>
        </w:numPr>
        <w:spacing w:line="360" w:lineRule="auto"/>
        <w:ind w:left="0" w:right="49" w:firstLine="0"/>
        <w:jc w:val="both"/>
        <w:rPr>
          <w:rFonts w:ascii="Palatino Linotype" w:eastAsia="Palatino Linotype" w:hAnsi="Palatino Linotype" w:cs="Palatino Linotype"/>
        </w:rPr>
      </w:pPr>
      <w:r w:rsidRPr="00176838">
        <w:rPr>
          <w:rFonts w:ascii="Palatino Linotype" w:eastAsia="Palatino Linotype" w:hAnsi="Palatino Linotype" w:cs="Palatino Linotype"/>
        </w:rPr>
        <w:t xml:space="preserve">Definiendo el Derecho de Acceso a la Información Pública como: </w:t>
      </w:r>
      <w:r w:rsidRPr="00176838">
        <w:rPr>
          <w:rFonts w:ascii="Palatino Linotype" w:eastAsia="Palatino Linotype" w:hAnsi="Palatino Linotype" w:cs="Palatino Linotype"/>
          <w:i/>
          <w:color w:val="000000"/>
        </w:rPr>
        <w:t>La igualdad de oportunidades para recibir, buscar e impartir información</w:t>
      </w:r>
      <w:r w:rsidRPr="00176838">
        <w:rPr>
          <w:rFonts w:ascii="Palatino Linotype" w:eastAsia="Palatino Linotype" w:hAnsi="Palatino Linotype" w:cs="Palatino Linotype"/>
          <w:i/>
          <w:vertAlign w:val="superscript"/>
        </w:rPr>
        <w:footnoteReference w:id="1"/>
      </w:r>
      <w:r w:rsidRPr="00176838">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76838">
        <w:rPr>
          <w:rFonts w:ascii="Palatino Linotype" w:eastAsia="Palatino Linotype" w:hAnsi="Palatino Linotype" w:cs="Palatino Linotype"/>
          <w:i/>
          <w:vertAlign w:val="superscript"/>
        </w:rPr>
        <w:footnoteReference w:id="2"/>
      </w:r>
      <w:r w:rsidRPr="00176838">
        <w:rPr>
          <w:rFonts w:ascii="Palatino Linotype" w:eastAsia="Palatino Linotype" w:hAnsi="Palatino Linotype" w:cs="Palatino Linotype"/>
          <w:color w:val="000000"/>
        </w:rPr>
        <w:t>que se constituye como una herramienta fundamental para ejercer</w:t>
      </w:r>
      <w:r w:rsidRPr="00176838">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176838">
        <w:rPr>
          <w:rFonts w:ascii="Palatino Linotype" w:eastAsia="Palatino Linotype" w:hAnsi="Palatino Linotype" w:cs="Palatino Linotype"/>
          <w:i/>
          <w:vertAlign w:val="superscript"/>
        </w:rPr>
        <w:footnoteReference w:id="3"/>
      </w:r>
      <w:r w:rsidRPr="00176838">
        <w:rPr>
          <w:rFonts w:ascii="Palatino Linotype" w:eastAsia="Palatino Linotype" w:hAnsi="Palatino Linotype" w:cs="Palatino Linotype"/>
          <w:color w:val="000000"/>
        </w:rPr>
        <w:t>fomentando</w:t>
      </w:r>
      <w:r w:rsidRPr="00176838">
        <w:rPr>
          <w:rFonts w:ascii="Palatino Linotype" w:eastAsia="Palatino Linotype" w:hAnsi="Palatino Linotype" w:cs="Palatino Linotype"/>
          <w:i/>
          <w:color w:val="000000"/>
        </w:rPr>
        <w:t xml:space="preserve"> la transparencia de las actividades estatales y </w:t>
      </w:r>
      <w:r w:rsidRPr="00176838">
        <w:rPr>
          <w:rFonts w:ascii="Palatino Linotype" w:eastAsia="Palatino Linotype" w:hAnsi="Palatino Linotype" w:cs="Palatino Linotype"/>
          <w:color w:val="000000"/>
        </w:rPr>
        <w:t>promoviendo</w:t>
      </w:r>
      <w:r w:rsidRPr="00176838">
        <w:rPr>
          <w:rFonts w:ascii="Palatino Linotype" w:eastAsia="Palatino Linotype" w:hAnsi="Palatino Linotype" w:cs="Palatino Linotype"/>
          <w:i/>
          <w:color w:val="000000"/>
        </w:rPr>
        <w:t xml:space="preserve"> la responsabilidad de los funcionarios sobre su gestión pública,</w:t>
      </w:r>
      <w:r w:rsidRPr="00176838">
        <w:rPr>
          <w:rFonts w:ascii="Palatino Linotype" w:eastAsia="Palatino Linotype" w:hAnsi="Palatino Linotype" w:cs="Palatino Linotype"/>
          <w:i/>
          <w:vertAlign w:val="superscript"/>
        </w:rPr>
        <w:footnoteReference w:id="4"/>
      </w:r>
      <w:r w:rsidRPr="00176838">
        <w:rPr>
          <w:rFonts w:ascii="Palatino Linotype" w:eastAsia="Palatino Linotype" w:hAnsi="Palatino Linotype" w:cs="Palatino Linotype"/>
          <w:color w:val="000000"/>
        </w:rPr>
        <w:t>que permite</w:t>
      </w:r>
      <w:r w:rsidRPr="00176838">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69514799" w14:textId="77777777" w:rsidR="00361078" w:rsidRPr="00176838" w:rsidRDefault="00361078" w:rsidP="00361078">
      <w:pPr>
        <w:spacing w:line="360" w:lineRule="auto"/>
        <w:ind w:right="49"/>
        <w:jc w:val="both"/>
        <w:rPr>
          <w:rFonts w:ascii="Palatino Linotype" w:eastAsia="Palatino Linotype" w:hAnsi="Palatino Linotype" w:cs="Palatino Linotype"/>
        </w:rPr>
      </w:pPr>
    </w:p>
    <w:p w14:paraId="6E349737" w14:textId="77777777" w:rsidR="00361078" w:rsidRPr="00176838" w:rsidRDefault="00361078" w:rsidP="00361078">
      <w:pPr>
        <w:numPr>
          <w:ilvl w:val="0"/>
          <w:numId w:val="29"/>
        </w:numPr>
        <w:spacing w:line="360" w:lineRule="auto"/>
        <w:ind w:left="0" w:right="49" w:firstLine="0"/>
        <w:jc w:val="both"/>
        <w:rPr>
          <w:rFonts w:ascii="Palatino Linotype" w:eastAsia="Palatino Linotype" w:hAnsi="Palatino Linotype" w:cs="Palatino Linotype"/>
        </w:rPr>
      </w:pPr>
      <w:r w:rsidRPr="00176838">
        <w:rPr>
          <w:rFonts w:ascii="Palatino Linotype" w:eastAsia="Palatino Linotype" w:hAnsi="Palatino Linotype" w:cs="Palatino Linotype"/>
        </w:rPr>
        <w:lastRenderedPageBreak/>
        <w:t>En México, además de los derechos, están reconocidas las garantías para su protección, en ese sentido el párrafo tercero de artículo primero de la Constitución Política de los Estados Unidos Mexicanos dispone lo siguiente:</w:t>
      </w:r>
    </w:p>
    <w:p w14:paraId="729A02A0" w14:textId="77777777" w:rsidR="00361078" w:rsidRPr="00176838" w:rsidRDefault="00361078" w:rsidP="00361078">
      <w:pPr>
        <w:ind w:left="1134" w:right="900"/>
        <w:jc w:val="both"/>
        <w:rPr>
          <w:rFonts w:ascii="Palatino Linotype" w:eastAsia="Palatino Linotype" w:hAnsi="Palatino Linotype" w:cs="Palatino Linotype"/>
          <w:i/>
        </w:rPr>
      </w:pPr>
      <w:r w:rsidRPr="00176838">
        <w:rPr>
          <w:rFonts w:ascii="Palatino Linotype" w:eastAsia="Palatino Linotype" w:hAnsi="Palatino Linotype" w:cs="Palatino Linotype"/>
          <w:i/>
        </w:rPr>
        <w:t>“</w:t>
      </w:r>
      <w:r w:rsidRPr="00176838">
        <w:rPr>
          <w:rFonts w:ascii="Palatino Linotype" w:eastAsia="Palatino Linotype" w:hAnsi="Palatino Linotype" w:cs="Palatino Linotype"/>
          <w:b/>
          <w:i/>
        </w:rPr>
        <w:t>Artículo 1.-</w:t>
      </w:r>
      <w:r w:rsidRPr="00176838">
        <w:rPr>
          <w:rFonts w:ascii="Palatino Linotype" w:eastAsia="Palatino Linotype" w:hAnsi="Palatino Linotype" w:cs="Palatino Linotype"/>
          <w:i/>
        </w:rPr>
        <w:t xml:space="preserve"> </w:t>
      </w:r>
    </w:p>
    <w:p w14:paraId="1963B8D3" w14:textId="77777777" w:rsidR="00361078" w:rsidRPr="00176838" w:rsidRDefault="00361078" w:rsidP="00361078">
      <w:pPr>
        <w:ind w:left="1134" w:right="900"/>
        <w:jc w:val="both"/>
        <w:rPr>
          <w:rFonts w:ascii="Palatino Linotype" w:eastAsia="Palatino Linotype" w:hAnsi="Palatino Linotype" w:cs="Palatino Linotype"/>
          <w:i/>
        </w:rPr>
      </w:pPr>
      <w:r w:rsidRPr="00176838">
        <w:rPr>
          <w:rFonts w:ascii="Palatino Linotype" w:eastAsia="Palatino Linotype" w:hAnsi="Palatino Linotype" w:cs="Palatino Linotype"/>
          <w:i/>
        </w:rPr>
        <w:t>(…)</w:t>
      </w:r>
    </w:p>
    <w:p w14:paraId="21B64481" w14:textId="77777777" w:rsidR="00361078" w:rsidRPr="00176838" w:rsidRDefault="00361078" w:rsidP="00361078">
      <w:pPr>
        <w:ind w:left="1134" w:right="900"/>
        <w:jc w:val="both"/>
        <w:rPr>
          <w:rFonts w:ascii="Palatino Linotype" w:eastAsia="Palatino Linotype" w:hAnsi="Palatino Linotype" w:cs="Palatino Linotype"/>
          <w:i/>
        </w:rPr>
      </w:pPr>
      <w:r w:rsidRPr="00176838">
        <w:rPr>
          <w:rFonts w:ascii="Palatino Linotype" w:eastAsia="Palatino Linotype" w:hAnsi="Palatino Linotype" w:cs="Palatino Linotype"/>
          <w:i/>
        </w:rPr>
        <w:t>Todas las</w:t>
      </w:r>
      <w:r w:rsidRPr="00176838">
        <w:rPr>
          <w:rFonts w:ascii="Palatino Linotype" w:eastAsia="Palatino Linotype" w:hAnsi="Palatino Linotype" w:cs="Palatino Linotype"/>
        </w:rPr>
        <w:t xml:space="preserve"> </w:t>
      </w:r>
      <w:r w:rsidRPr="00176838">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86ED823" w14:textId="77777777" w:rsidR="00361078" w:rsidRPr="00176838" w:rsidRDefault="00361078" w:rsidP="00361078">
      <w:pPr>
        <w:ind w:left="1134" w:right="900"/>
        <w:jc w:val="both"/>
        <w:rPr>
          <w:rFonts w:ascii="Palatino Linotype" w:eastAsia="Palatino Linotype" w:hAnsi="Palatino Linotype" w:cs="Palatino Linotype"/>
        </w:rPr>
      </w:pPr>
      <w:r w:rsidRPr="00176838">
        <w:rPr>
          <w:rFonts w:ascii="Palatino Linotype" w:eastAsia="Palatino Linotype" w:hAnsi="Palatino Linotype" w:cs="Palatino Linotype"/>
          <w:i/>
        </w:rPr>
        <w:t>(…)</w:t>
      </w:r>
      <w:r w:rsidRPr="00176838">
        <w:rPr>
          <w:rFonts w:ascii="Palatino Linotype" w:eastAsia="Palatino Linotype" w:hAnsi="Palatino Linotype" w:cs="Palatino Linotype"/>
        </w:rPr>
        <w:t>”.</w:t>
      </w:r>
    </w:p>
    <w:p w14:paraId="7F66974B" w14:textId="77777777" w:rsidR="00361078" w:rsidRPr="00176838" w:rsidRDefault="00361078" w:rsidP="00361078">
      <w:pPr>
        <w:ind w:left="1134" w:right="900"/>
        <w:jc w:val="both"/>
        <w:rPr>
          <w:rFonts w:ascii="Palatino Linotype" w:eastAsia="Palatino Linotype" w:hAnsi="Palatino Linotype" w:cs="Palatino Linotype"/>
          <w:b/>
        </w:rPr>
      </w:pPr>
    </w:p>
    <w:p w14:paraId="1DC71D9F" w14:textId="77777777" w:rsidR="00361078" w:rsidRPr="00176838" w:rsidRDefault="00361078" w:rsidP="00361078">
      <w:pPr>
        <w:numPr>
          <w:ilvl w:val="0"/>
          <w:numId w:val="29"/>
        </w:numPr>
        <w:spacing w:line="360" w:lineRule="auto"/>
        <w:ind w:left="0" w:right="49" w:firstLine="0"/>
        <w:jc w:val="both"/>
        <w:rPr>
          <w:rFonts w:ascii="Palatino Linotype" w:eastAsia="Palatino Linotype" w:hAnsi="Palatino Linotype" w:cs="Palatino Linotype"/>
        </w:rPr>
      </w:pPr>
      <w:r w:rsidRPr="00176838">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7AC81C86" w14:textId="77777777" w:rsidR="00361078" w:rsidRPr="00176838" w:rsidRDefault="00361078" w:rsidP="00361078">
      <w:pPr>
        <w:spacing w:line="360" w:lineRule="auto"/>
        <w:ind w:right="49"/>
        <w:jc w:val="both"/>
        <w:rPr>
          <w:rFonts w:ascii="Palatino Linotype" w:eastAsia="Palatino Linotype" w:hAnsi="Palatino Linotype" w:cs="Palatino Linotype"/>
        </w:rPr>
      </w:pPr>
    </w:p>
    <w:p w14:paraId="69FB309F" w14:textId="77777777" w:rsidR="00361078" w:rsidRPr="00176838" w:rsidRDefault="00361078" w:rsidP="00361078">
      <w:pPr>
        <w:numPr>
          <w:ilvl w:val="0"/>
          <w:numId w:val="29"/>
        </w:numPr>
        <w:spacing w:line="360" w:lineRule="auto"/>
        <w:ind w:left="0" w:right="49" w:firstLine="0"/>
        <w:jc w:val="both"/>
        <w:rPr>
          <w:rFonts w:ascii="Palatino Linotype" w:eastAsia="Palatino Linotype" w:hAnsi="Palatino Linotype" w:cs="Palatino Linotype"/>
        </w:rPr>
      </w:pPr>
      <w:r w:rsidRPr="00176838">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63F555C9" w14:textId="77777777" w:rsidR="00361078" w:rsidRPr="00176838" w:rsidRDefault="00361078" w:rsidP="00361078">
      <w:pPr>
        <w:tabs>
          <w:tab w:val="left" w:pos="7938"/>
        </w:tabs>
        <w:spacing w:after="240"/>
        <w:ind w:left="1134" w:right="900"/>
        <w:jc w:val="both"/>
        <w:rPr>
          <w:rFonts w:ascii="Palatino Linotype" w:eastAsia="Palatino Linotype" w:hAnsi="Palatino Linotype" w:cs="Palatino Linotype"/>
          <w:b/>
          <w:i/>
        </w:rPr>
      </w:pPr>
      <w:r w:rsidRPr="00176838">
        <w:rPr>
          <w:rFonts w:ascii="Palatino Linotype" w:eastAsia="Palatino Linotype" w:hAnsi="Palatino Linotype" w:cs="Palatino Linotype"/>
          <w:b/>
          <w:i/>
        </w:rPr>
        <w:t>Constitución Política de los Estados Unidos Mexicanos</w:t>
      </w:r>
    </w:p>
    <w:p w14:paraId="55E8E7CB" w14:textId="77777777" w:rsidR="00361078" w:rsidRPr="00176838" w:rsidRDefault="00361078" w:rsidP="00361078">
      <w:pPr>
        <w:tabs>
          <w:tab w:val="left" w:pos="7938"/>
        </w:tabs>
        <w:spacing w:before="240" w:after="240"/>
        <w:ind w:left="1134" w:right="900"/>
        <w:jc w:val="both"/>
        <w:rPr>
          <w:rFonts w:ascii="Palatino Linotype" w:eastAsia="Palatino Linotype" w:hAnsi="Palatino Linotype" w:cs="Palatino Linotype"/>
          <w:b/>
          <w:i/>
        </w:rPr>
      </w:pPr>
      <w:r w:rsidRPr="00176838">
        <w:rPr>
          <w:rFonts w:ascii="Palatino Linotype" w:eastAsia="Palatino Linotype" w:hAnsi="Palatino Linotype" w:cs="Palatino Linotype"/>
          <w:b/>
          <w:i/>
        </w:rPr>
        <w:t>“Artículo 6.</w:t>
      </w:r>
    </w:p>
    <w:p w14:paraId="6311468A" w14:textId="77777777" w:rsidR="00361078" w:rsidRPr="00176838" w:rsidRDefault="00361078" w:rsidP="00361078">
      <w:pPr>
        <w:tabs>
          <w:tab w:val="left" w:pos="7938"/>
        </w:tabs>
        <w:spacing w:before="240" w:after="240"/>
        <w:ind w:left="1134" w:right="900"/>
        <w:jc w:val="both"/>
        <w:rPr>
          <w:rFonts w:ascii="Palatino Linotype" w:eastAsia="Palatino Linotype" w:hAnsi="Palatino Linotype" w:cs="Palatino Linotype"/>
          <w:i/>
        </w:rPr>
      </w:pPr>
      <w:r w:rsidRPr="00176838">
        <w:rPr>
          <w:rFonts w:ascii="Palatino Linotype" w:eastAsia="Palatino Linotype" w:hAnsi="Palatino Linotype" w:cs="Palatino Linotype"/>
          <w:i/>
        </w:rPr>
        <w:t>(…)</w:t>
      </w:r>
    </w:p>
    <w:p w14:paraId="28CBF646" w14:textId="77777777" w:rsidR="00361078" w:rsidRPr="00176838" w:rsidRDefault="00361078" w:rsidP="00361078">
      <w:pPr>
        <w:tabs>
          <w:tab w:val="left" w:pos="7938"/>
        </w:tabs>
        <w:spacing w:before="240" w:after="240"/>
        <w:ind w:left="1134" w:right="900"/>
        <w:jc w:val="both"/>
        <w:rPr>
          <w:rFonts w:ascii="Palatino Linotype" w:eastAsia="Palatino Linotype" w:hAnsi="Palatino Linotype" w:cs="Palatino Linotype"/>
          <w:i/>
        </w:rPr>
      </w:pPr>
      <w:r w:rsidRPr="00176838">
        <w:rPr>
          <w:rFonts w:ascii="Palatino Linotype" w:eastAsia="Palatino Linotype" w:hAnsi="Palatino Linotype" w:cs="Palatino Linotype"/>
          <w:i/>
        </w:rPr>
        <w:t>Para efectos de lo dispuesto en el presente artículo se observará lo siguiente:</w:t>
      </w:r>
    </w:p>
    <w:p w14:paraId="33B3A29D" w14:textId="77777777" w:rsidR="00361078" w:rsidRPr="00176838" w:rsidRDefault="00361078" w:rsidP="00361078">
      <w:pPr>
        <w:tabs>
          <w:tab w:val="left" w:pos="7938"/>
        </w:tabs>
        <w:spacing w:before="240" w:after="240"/>
        <w:ind w:left="1134" w:right="900"/>
        <w:jc w:val="both"/>
        <w:rPr>
          <w:rFonts w:ascii="Palatino Linotype" w:eastAsia="Palatino Linotype" w:hAnsi="Palatino Linotype" w:cs="Palatino Linotype"/>
          <w:b/>
          <w:i/>
        </w:rPr>
      </w:pPr>
      <w:r w:rsidRPr="00176838">
        <w:rPr>
          <w:rFonts w:ascii="Palatino Linotype" w:eastAsia="Palatino Linotype" w:hAnsi="Palatino Linotype" w:cs="Palatino Linotype"/>
          <w:b/>
          <w:i/>
        </w:rPr>
        <w:lastRenderedPageBreak/>
        <w:t>A</w:t>
      </w:r>
      <w:r w:rsidRPr="00176838">
        <w:rPr>
          <w:rFonts w:ascii="Palatino Linotype" w:eastAsia="Palatino Linotype" w:hAnsi="Palatino Linotype" w:cs="Palatino Linotype"/>
          <w:i/>
        </w:rPr>
        <w:t xml:space="preserve">. </w:t>
      </w:r>
      <w:r w:rsidRPr="00176838">
        <w:rPr>
          <w:rFonts w:ascii="Palatino Linotype" w:eastAsia="Palatino Linotype" w:hAnsi="Palatino Linotype" w:cs="Palatino Linotype"/>
          <w:b/>
          <w:i/>
        </w:rPr>
        <w:t>Para el ejercicio del derecho de acceso a la información</w:t>
      </w:r>
      <w:r w:rsidRPr="00176838">
        <w:rPr>
          <w:rFonts w:ascii="Palatino Linotype" w:eastAsia="Palatino Linotype" w:hAnsi="Palatino Linotype" w:cs="Palatino Linotype"/>
          <w:i/>
        </w:rPr>
        <w:t xml:space="preserve">, la Federación y </w:t>
      </w:r>
      <w:r w:rsidRPr="00176838">
        <w:rPr>
          <w:rFonts w:ascii="Palatino Linotype" w:eastAsia="Palatino Linotype" w:hAnsi="Palatino Linotype" w:cs="Palatino Linotype"/>
          <w:b/>
          <w:i/>
        </w:rPr>
        <w:t>las entidades federativas, en el ámbito de sus respectivas competencias, se regirán por los siguientes principios y bases:</w:t>
      </w:r>
    </w:p>
    <w:p w14:paraId="0D7229F2" w14:textId="77777777" w:rsidR="00361078" w:rsidRPr="00176838" w:rsidRDefault="00361078" w:rsidP="00361078">
      <w:pPr>
        <w:tabs>
          <w:tab w:val="left" w:pos="7938"/>
        </w:tabs>
        <w:spacing w:before="240" w:after="240"/>
        <w:ind w:left="1134" w:right="900"/>
        <w:jc w:val="both"/>
        <w:rPr>
          <w:rFonts w:ascii="Palatino Linotype" w:eastAsia="Palatino Linotype" w:hAnsi="Palatino Linotype" w:cs="Palatino Linotype"/>
          <w:i/>
        </w:rPr>
      </w:pPr>
      <w:r w:rsidRPr="00176838">
        <w:rPr>
          <w:rFonts w:ascii="Palatino Linotype" w:eastAsia="Palatino Linotype" w:hAnsi="Palatino Linotype" w:cs="Palatino Linotype"/>
          <w:b/>
          <w:i/>
        </w:rPr>
        <w:t>I. Toda la información en posesión de cualquier</w:t>
      </w:r>
      <w:r w:rsidRPr="00176838">
        <w:rPr>
          <w:rFonts w:ascii="Palatino Linotype" w:eastAsia="Palatino Linotype" w:hAnsi="Palatino Linotype" w:cs="Palatino Linotype"/>
          <w:i/>
        </w:rPr>
        <w:t xml:space="preserve"> </w:t>
      </w:r>
      <w:r w:rsidRPr="00176838">
        <w:rPr>
          <w:rFonts w:ascii="Palatino Linotype" w:eastAsia="Palatino Linotype" w:hAnsi="Palatino Linotype" w:cs="Palatino Linotype"/>
          <w:b/>
          <w:i/>
        </w:rPr>
        <w:t>autoridad</w:t>
      </w:r>
      <w:r w:rsidRPr="00176838">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76838">
        <w:rPr>
          <w:rFonts w:ascii="Palatino Linotype" w:eastAsia="Palatino Linotype" w:hAnsi="Palatino Linotype" w:cs="Palatino Linotype"/>
          <w:b/>
          <w:i/>
        </w:rPr>
        <w:t>municipal</w:t>
      </w:r>
      <w:r w:rsidRPr="00176838">
        <w:rPr>
          <w:rFonts w:ascii="Palatino Linotype" w:eastAsia="Palatino Linotype" w:hAnsi="Palatino Linotype" w:cs="Palatino Linotype"/>
          <w:i/>
        </w:rPr>
        <w:t xml:space="preserve">, </w:t>
      </w:r>
      <w:r w:rsidRPr="00176838">
        <w:rPr>
          <w:rFonts w:ascii="Palatino Linotype" w:eastAsia="Palatino Linotype" w:hAnsi="Palatino Linotype" w:cs="Palatino Linotype"/>
          <w:b/>
          <w:i/>
        </w:rPr>
        <w:t>es pública</w:t>
      </w:r>
      <w:r w:rsidRPr="00176838">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176838">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176838">
        <w:rPr>
          <w:rFonts w:ascii="Palatino Linotype" w:eastAsia="Palatino Linotype" w:hAnsi="Palatino Linotype" w:cs="Palatino Linotype"/>
          <w:i/>
        </w:rPr>
        <w:t>, la ley determinará los supuestos específicos bajo los cuales procederá la declaración de inexistencia de la información.”</w:t>
      </w:r>
    </w:p>
    <w:p w14:paraId="6FBFD246" w14:textId="77777777" w:rsidR="00361078" w:rsidRPr="00176838" w:rsidRDefault="00361078" w:rsidP="00361078">
      <w:pPr>
        <w:tabs>
          <w:tab w:val="left" w:pos="567"/>
          <w:tab w:val="left" w:pos="7938"/>
        </w:tabs>
        <w:spacing w:before="240"/>
        <w:ind w:left="1134" w:right="900"/>
        <w:jc w:val="both"/>
        <w:rPr>
          <w:rFonts w:ascii="Palatino Linotype" w:eastAsia="Palatino Linotype" w:hAnsi="Palatino Linotype" w:cs="Palatino Linotype"/>
          <w:b/>
          <w:i/>
        </w:rPr>
      </w:pPr>
    </w:p>
    <w:p w14:paraId="2CF2AB76" w14:textId="77777777" w:rsidR="00361078" w:rsidRPr="00176838" w:rsidRDefault="00361078" w:rsidP="00361078">
      <w:pPr>
        <w:tabs>
          <w:tab w:val="left" w:pos="7938"/>
        </w:tabs>
        <w:spacing w:after="240"/>
        <w:ind w:left="1134" w:right="900"/>
        <w:jc w:val="both"/>
        <w:rPr>
          <w:rFonts w:ascii="Palatino Linotype" w:eastAsia="Palatino Linotype" w:hAnsi="Palatino Linotype" w:cs="Palatino Linotype"/>
          <w:b/>
          <w:i/>
        </w:rPr>
      </w:pPr>
      <w:r w:rsidRPr="00176838">
        <w:rPr>
          <w:rFonts w:ascii="Palatino Linotype" w:eastAsia="Palatino Linotype" w:hAnsi="Palatino Linotype" w:cs="Palatino Linotype"/>
          <w:b/>
          <w:i/>
        </w:rPr>
        <w:t>Constitución Política del Estado Libre y Soberano de México</w:t>
      </w:r>
    </w:p>
    <w:p w14:paraId="74A89439" w14:textId="77777777" w:rsidR="00361078" w:rsidRPr="00176838" w:rsidRDefault="00361078" w:rsidP="00361078">
      <w:pPr>
        <w:tabs>
          <w:tab w:val="left" w:pos="7938"/>
        </w:tabs>
        <w:spacing w:before="240" w:after="240"/>
        <w:ind w:left="1134" w:right="900"/>
        <w:jc w:val="both"/>
        <w:rPr>
          <w:rFonts w:ascii="Palatino Linotype" w:eastAsia="Palatino Linotype" w:hAnsi="Palatino Linotype" w:cs="Palatino Linotype"/>
          <w:i/>
        </w:rPr>
      </w:pPr>
      <w:r w:rsidRPr="00176838">
        <w:rPr>
          <w:rFonts w:ascii="Palatino Linotype" w:eastAsia="Palatino Linotype" w:hAnsi="Palatino Linotype" w:cs="Palatino Linotype"/>
          <w:b/>
          <w:i/>
        </w:rPr>
        <w:t>“Artículo 5</w:t>
      </w:r>
      <w:r w:rsidRPr="00176838">
        <w:rPr>
          <w:rFonts w:ascii="Palatino Linotype" w:eastAsia="Palatino Linotype" w:hAnsi="Palatino Linotype" w:cs="Palatino Linotype"/>
          <w:i/>
        </w:rPr>
        <w:t xml:space="preserve">.- </w:t>
      </w:r>
    </w:p>
    <w:p w14:paraId="024B3E0E" w14:textId="77777777" w:rsidR="00361078" w:rsidRPr="00176838" w:rsidRDefault="00361078" w:rsidP="00361078">
      <w:pPr>
        <w:tabs>
          <w:tab w:val="left" w:pos="7938"/>
        </w:tabs>
        <w:spacing w:before="240" w:after="240"/>
        <w:ind w:left="1134" w:right="900"/>
        <w:jc w:val="both"/>
        <w:rPr>
          <w:rFonts w:ascii="Palatino Linotype" w:eastAsia="Palatino Linotype" w:hAnsi="Palatino Linotype" w:cs="Palatino Linotype"/>
          <w:i/>
        </w:rPr>
      </w:pPr>
      <w:r w:rsidRPr="00176838">
        <w:rPr>
          <w:rFonts w:ascii="Palatino Linotype" w:eastAsia="Palatino Linotype" w:hAnsi="Palatino Linotype" w:cs="Palatino Linotype"/>
          <w:i/>
        </w:rPr>
        <w:t>(…)</w:t>
      </w:r>
    </w:p>
    <w:p w14:paraId="1B984F91" w14:textId="77777777" w:rsidR="00361078" w:rsidRPr="00176838" w:rsidRDefault="00361078" w:rsidP="00361078">
      <w:pPr>
        <w:tabs>
          <w:tab w:val="left" w:pos="7938"/>
        </w:tabs>
        <w:spacing w:before="240" w:after="240"/>
        <w:ind w:left="1134" w:right="900"/>
        <w:jc w:val="both"/>
        <w:rPr>
          <w:rFonts w:ascii="Palatino Linotype" w:eastAsia="Palatino Linotype" w:hAnsi="Palatino Linotype" w:cs="Palatino Linotype"/>
          <w:i/>
        </w:rPr>
      </w:pPr>
      <w:r w:rsidRPr="00176838">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176838">
        <w:rPr>
          <w:rFonts w:ascii="Palatino Linotype" w:eastAsia="Palatino Linotype" w:hAnsi="Palatino Linotype" w:cs="Palatino Linotype"/>
          <w:i/>
        </w:rPr>
        <w:t>.</w:t>
      </w:r>
    </w:p>
    <w:p w14:paraId="3D313529" w14:textId="77777777" w:rsidR="00361078" w:rsidRPr="00176838" w:rsidRDefault="00361078" w:rsidP="00361078">
      <w:pPr>
        <w:tabs>
          <w:tab w:val="left" w:pos="7938"/>
        </w:tabs>
        <w:spacing w:before="240" w:after="240"/>
        <w:ind w:left="1134" w:right="900"/>
        <w:jc w:val="both"/>
        <w:rPr>
          <w:rFonts w:ascii="Palatino Linotype" w:eastAsia="Palatino Linotype" w:hAnsi="Palatino Linotype" w:cs="Palatino Linotype"/>
          <w:i/>
        </w:rPr>
      </w:pPr>
      <w:r w:rsidRPr="00176838">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D13B51" w14:textId="77777777" w:rsidR="00361078" w:rsidRPr="00176838" w:rsidRDefault="00361078" w:rsidP="00361078">
      <w:pPr>
        <w:tabs>
          <w:tab w:val="left" w:pos="7938"/>
        </w:tabs>
        <w:spacing w:before="240" w:after="240"/>
        <w:ind w:left="1134" w:right="900"/>
        <w:jc w:val="both"/>
        <w:rPr>
          <w:rFonts w:ascii="Palatino Linotype" w:eastAsia="Palatino Linotype" w:hAnsi="Palatino Linotype" w:cs="Palatino Linotype"/>
          <w:i/>
        </w:rPr>
      </w:pPr>
    </w:p>
    <w:p w14:paraId="2CDD489A" w14:textId="77777777" w:rsidR="00361078" w:rsidRPr="00176838" w:rsidRDefault="00361078" w:rsidP="00361078">
      <w:pPr>
        <w:tabs>
          <w:tab w:val="left" w:pos="7938"/>
        </w:tabs>
        <w:spacing w:before="240" w:after="240"/>
        <w:ind w:left="1134" w:right="900"/>
        <w:jc w:val="both"/>
        <w:rPr>
          <w:rFonts w:ascii="Palatino Linotype" w:eastAsia="Palatino Linotype" w:hAnsi="Palatino Linotype" w:cs="Palatino Linotype"/>
          <w:i/>
        </w:rPr>
      </w:pPr>
      <w:r w:rsidRPr="00176838">
        <w:rPr>
          <w:rFonts w:ascii="Palatino Linotype" w:eastAsia="Palatino Linotype" w:hAnsi="Palatino Linotype" w:cs="Palatino Linotype"/>
          <w:b/>
          <w:i/>
        </w:rPr>
        <w:t>Este derecho se regirá por los principios y bases siguientes</w:t>
      </w:r>
      <w:r w:rsidRPr="00176838">
        <w:rPr>
          <w:rFonts w:ascii="Palatino Linotype" w:eastAsia="Palatino Linotype" w:hAnsi="Palatino Linotype" w:cs="Palatino Linotype"/>
          <w:i/>
        </w:rPr>
        <w:t>:</w:t>
      </w:r>
    </w:p>
    <w:p w14:paraId="4036FBEF" w14:textId="77777777" w:rsidR="00361078" w:rsidRPr="00176838" w:rsidRDefault="00361078" w:rsidP="00361078">
      <w:pPr>
        <w:tabs>
          <w:tab w:val="left" w:pos="7938"/>
        </w:tabs>
        <w:spacing w:before="240" w:after="240"/>
        <w:ind w:left="1134" w:right="900"/>
        <w:jc w:val="both"/>
        <w:rPr>
          <w:rFonts w:ascii="Palatino Linotype" w:eastAsia="Palatino Linotype" w:hAnsi="Palatino Linotype" w:cs="Palatino Linotype"/>
          <w:i/>
        </w:rPr>
      </w:pPr>
      <w:r w:rsidRPr="00176838">
        <w:rPr>
          <w:rFonts w:ascii="Palatino Linotype" w:eastAsia="Palatino Linotype" w:hAnsi="Palatino Linotype" w:cs="Palatino Linotype"/>
          <w:b/>
          <w:i/>
        </w:rPr>
        <w:t>I. Toda la información en posesión de cualquier autoridad, entidad, órgano y organismos de los</w:t>
      </w:r>
      <w:r w:rsidRPr="00176838">
        <w:rPr>
          <w:rFonts w:ascii="Palatino Linotype" w:eastAsia="Palatino Linotype" w:hAnsi="Palatino Linotype" w:cs="Palatino Linotype"/>
          <w:i/>
        </w:rPr>
        <w:t xml:space="preserve"> Poderes Ejecutivo, Legislativo y Judicial, órganos </w:t>
      </w:r>
      <w:r w:rsidRPr="00176838">
        <w:rPr>
          <w:rFonts w:ascii="Palatino Linotype" w:eastAsia="Palatino Linotype" w:hAnsi="Palatino Linotype" w:cs="Palatino Linotype"/>
          <w:i/>
        </w:rPr>
        <w:lastRenderedPageBreak/>
        <w:t xml:space="preserve">autónomos, partidos políticos, fideicomisos y fondos públicos estatales y </w:t>
      </w:r>
      <w:r w:rsidRPr="00176838">
        <w:rPr>
          <w:rFonts w:ascii="Palatino Linotype" w:eastAsia="Palatino Linotype" w:hAnsi="Palatino Linotype" w:cs="Palatino Linotype"/>
          <w:b/>
          <w:i/>
        </w:rPr>
        <w:t>municipales</w:t>
      </w:r>
      <w:r w:rsidRPr="00176838">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76838">
        <w:rPr>
          <w:rFonts w:ascii="Palatino Linotype" w:eastAsia="Palatino Linotype" w:hAnsi="Palatino Linotype" w:cs="Palatino Linotype"/>
          <w:b/>
          <w:i/>
        </w:rPr>
        <w:t>es pública</w:t>
      </w:r>
      <w:r w:rsidRPr="00176838">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176838">
        <w:rPr>
          <w:rFonts w:ascii="Palatino Linotype" w:eastAsia="Palatino Linotype" w:hAnsi="Palatino Linotype" w:cs="Palatino Linotype"/>
          <w:b/>
          <w:i/>
        </w:rPr>
        <w:t>En la interpretación de este derecho deberá prevalecer el principio de máxima publicidad</w:t>
      </w:r>
      <w:r w:rsidRPr="00176838">
        <w:rPr>
          <w:rFonts w:ascii="Palatino Linotype" w:eastAsia="Palatino Linotype" w:hAnsi="Palatino Linotype" w:cs="Palatino Linotype"/>
          <w:i/>
        </w:rPr>
        <w:t xml:space="preserve">. </w:t>
      </w:r>
      <w:r w:rsidRPr="00176838">
        <w:rPr>
          <w:rFonts w:ascii="Palatino Linotype" w:eastAsia="Palatino Linotype" w:hAnsi="Palatino Linotype" w:cs="Palatino Linotype"/>
          <w:b/>
          <w:i/>
        </w:rPr>
        <w:t>Los sujetos obligados deberán documentar todo acto que derive del ejercicio de sus facultades, competencias o funciones</w:t>
      </w:r>
      <w:r w:rsidRPr="00176838">
        <w:rPr>
          <w:rFonts w:ascii="Palatino Linotype" w:eastAsia="Palatino Linotype" w:hAnsi="Palatino Linotype" w:cs="Palatino Linotype"/>
          <w:i/>
        </w:rPr>
        <w:t>, la ley determinará los supuestos específicos bajo los cuales procederá la declaración de inexistencia de la información.”</w:t>
      </w:r>
    </w:p>
    <w:p w14:paraId="186BDE50" w14:textId="77777777" w:rsidR="00361078" w:rsidRPr="00176838" w:rsidRDefault="00361078" w:rsidP="00361078">
      <w:pPr>
        <w:tabs>
          <w:tab w:val="left" w:pos="567"/>
        </w:tabs>
        <w:spacing w:before="240" w:after="240"/>
        <w:ind w:right="567"/>
        <w:jc w:val="both"/>
        <w:rPr>
          <w:rFonts w:ascii="Palatino Linotype" w:eastAsia="Palatino Linotype" w:hAnsi="Palatino Linotype" w:cs="Palatino Linotype"/>
          <w:b/>
          <w:i/>
        </w:rPr>
      </w:pPr>
    </w:p>
    <w:p w14:paraId="7D3C5868" w14:textId="77777777" w:rsidR="00361078" w:rsidRPr="00176838" w:rsidRDefault="00361078" w:rsidP="00361078">
      <w:pPr>
        <w:numPr>
          <w:ilvl w:val="0"/>
          <w:numId w:val="29"/>
        </w:numPr>
        <w:spacing w:before="240" w:line="360" w:lineRule="auto"/>
        <w:ind w:left="0" w:right="49" w:firstLine="0"/>
        <w:jc w:val="both"/>
        <w:rPr>
          <w:rFonts w:ascii="Palatino Linotype" w:eastAsia="Palatino Linotype" w:hAnsi="Palatino Linotype" w:cs="Palatino Linotype"/>
        </w:rPr>
      </w:pPr>
      <w:r w:rsidRPr="00176838">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176838">
        <w:rPr>
          <w:rFonts w:ascii="Palatino Linotype" w:eastAsia="Palatino Linotype" w:hAnsi="Palatino Linotype" w:cs="Palatino Linotype"/>
          <w:i/>
        </w:rPr>
        <w:t>por los principios de simplicidad, rapidez gratuidad del procedimiento, auxilio y orientación a los particulares</w:t>
      </w:r>
      <w:r w:rsidRPr="00176838">
        <w:rPr>
          <w:rFonts w:ascii="Palatino Linotype" w:eastAsia="Palatino Linotype" w:hAnsi="Palatino Linotype" w:cs="Palatino Linotype"/>
        </w:rPr>
        <w:t>, contemplando el derecho de las personas con discapacidad y hablantes de lengua indígena.</w:t>
      </w:r>
    </w:p>
    <w:p w14:paraId="0F189A93" w14:textId="77777777" w:rsidR="00361078" w:rsidRPr="00176838" w:rsidRDefault="00361078" w:rsidP="00361078">
      <w:pPr>
        <w:spacing w:line="360" w:lineRule="auto"/>
        <w:ind w:right="49"/>
        <w:jc w:val="both"/>
        <w:rPr>
          <w:rFonts w:ascii="Palatino Linotype" w:eastAsia="Palatino Linotype" w:hAnsi="Palatino Linotype" w:cs="Palatino Linotype"/>
        </w:rPr>
      </w:pPr>
    </w:p>
    <w:p w14:paraId="3DEEB891" w14:textId="77777777" w:rsidR="00361078" w:rsidRPr="00176838" w:rsidRDefault="00361078" w:rsidP="00361078">
      <w:pPr>
        <w:numPr>
          <w:ilvl w:val="0"/>
          <w:numId w:val="29"/>
        </w:numPr>
        <w:spacing w:line="360" w:lineRule="auto"/>
        <w:ind w:left="0" w:right="49" w:firstLine="0"/>
        <w:jc w:val="both"/>
        <w:rPr>
          <w:rFonts w:ascii="Palatino Linotype" w:eastAsia="Palatino Linotype" w:hAnsi="Palatino Linotype" w:cs="Palatino Linotype"/>
        </w:rPr>
      </w:pPr>
      <w:r w:rsidRPr="00176838">
        <w:rPr>
          <w:rFonts w:ascii="Palatino Linotype" w:eastAsia="Palatino Linotype" w:hAnsi="Palatino Linotype" w:cs="Palatino Linotype"/>
        </w:rPr>
        <w:t xml:space="preserve">El Derecho de Acceso a la Información se garantiza y respeta oportunamente, y según lo que dispone la Ley, las </w:t>
      </w:r>
      <w:r w:rsidRPr="00176838">
        <w:rPr>
          <w:rFonts w:ascii="Palatino Linotype" w:eastAsia="Palatino Linotype" w:hAnsi="Palatino Linotype" w:cs="Palatino Linotype"/>
          <w:i/>
        </w:rPr>
        <w:t>solicitudes de acceso a la información</w:t>
      </w:r>
      <w:r w:rsidRPr="00176838">
        <w:rPr>
          <w:rFonts w:ascii="Palatino Linotype" w:eastAsia="Palatino Linotype" w:hAnsi="Palatino Linotype" w:cs="Palatino Linotype"/>
        </w:rPr>
        <w:t>.</w:t>
      </w:r>
    </w:p>
    <w:p w14:paraId="0A2B713D" w14:textId="77777777" w:rsidR="00361078" w:rsidRPr="00176838" w:rsidRDefault="00361078" w:rsidP="00361078">
      <w:pPr>
        <w:spacing w:line="360" w:lineRule="auto"/>
        <w:ind w:right="49"/>
        <w:jc w:val="both"/>
        <w:rPr>
          <w:rFonts w:ascii="Palatino Linotype" w:eastAsia="Palatino Linotype" w:hAnsi="Palatino Linotype" w:cs="Palatino Linotype"/>
        </w:rPr>
      </w:pPr>
    </w:p>
    <w:p w14:paraId="3FA3ED7A" w14:textId="77777777" w:rsidR="00361078" w:rsidRPr="00176838" w:rsidRDefault="00361078" w:rsidP="00361078">
      <w:pPr>
        <w:numPr>
          <w:ilvl w:val="0"/>
          <w:numId w:val="29"/>
        </w:numPr>
        <w:spacing w:line="360" w:lineRule="auto"/>
        <w:ind w:left="0" w:right="49" w:firstLine="0"/>
        <w:jc w:val="both"/>
        <w:rPr>
          <w:rFonts w:ascii="Palatino Linotype" w:eastAsia="Palatino Linotype" w:hAnsi="Palatino Linotype" w:cs="Palatino Linotype"/>
        </w:rPr>
      </w:pPr>
      <w:bookmarkStart w:id="3" w:name="_heading=h.17dp8vu" w:colFirst="0" w:colLast="0"/>
      <w:bookmarkEnd w:id="3"/>
      <w:r w:rsidRPr="00176838">
        <w:rPr>
          <w:rFonts w:ascii="Palatino Linotype" w:eastAsia="Palatino Linotype" w:hAnsi="Palatino Linotype" w:cs="Palatino Linotype"/>
        </w:rPr>
        <w:t xml:space="preserve">Así entonces, se procede analizar, en primer lugar, si el </w:t>
      </w:r>
      <w:r w:rsidRPr="00176838">
        <w:rPr>
          <w:rFonts w:ascii="Palatino Linotype" w:eastAsia="Palatino Linotype" w:hAnsi="Palatino Linotype" w:cs="Palatino Linotype"/>
          <w:b/>
        </w:rPr>
        <w:t>SUJETO OBLIGADO</w:t>
      </w:r>
      <w:r w:rsidRPr="00176838">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0EDA43A1" w14:textId="77777777" w:rsidR="00361078" w:rsidRPr="00176838" w:rsidRDefault="00361078" w:rsidP="00361078">
      <w:pPr>
        <w:spacing w:line="360" w:lineRule="auto"/>
        <w:ind w:right="49"/>
        <w:jc w:val="both"/>
        <w:rPr>
          <w:rFonts w:ascii="Palatino Linotype" w:eastAsia="Palatino Linotype" w:hAnsi="Palatino Linotype" w:cs="Palatino Linotype"/>
        </w:rPr>
      </w:pPr>
    </w:p>
    <w:p w14:paraId="33A8F0D0" w14:textId="77777777" w:rsidR="00361078" w:rsidRPr="00092CA4" w:rsidRDefault="00361078" w:rsidP="00361078">
      <w:pPr>
        <w:pStyle w:val="Prrafodelista"/>
        <w:keepNext/>
        <w:keepLines/>
        <w:numPr>
          <w:ilvl w:val="0"/>
          <w:numId w:val="30"/>
        </w:numPr>
        <w:spacing w:after="240" w:line="240" w:lineRule="atLeast"/>
        <w:ind w:left="0" w:firstLine="0"/>
        <w:rPr>
          <w:rFonts w:ascii="Palatino Linotype" w:eastAsia="Palatino Linotype" w:hAnsi="Palatino Linotype" w:cs="Palatino Linotype"/>
          <w:b/>
          <w:sz w:val="24"/>
        </w:rPr>
      </w:pPr>
      <w:r w:rsidRPr="00092CA4">
        <w:rPr>
          <w:rFonts w:ascii="Palatino Linotype" w:eastAsia="Palatino Linotype" w:hAnsi="Palatino Linotype" w:cs="Palatino Linotype"/>
          <w:b/>
          <w:sz w:val="24"/>
        </w:rPr>
        <w:lastRenderedPageBreak/>
        <w:t>De la información solicitada y la respuesta del SUJETO OBLIGADO</w:t>
      </w:r>
    </w:p>
    <w:p w14:paraId="732B389F" w14:textId="77777777" w:rsidR="00361078" w:rsidRPr="00176838" w:rsidRDefault="00361078" w:rsidP="007525EB">
      <w:pPr>
        <w:numPr>
          <w:ilvl w:val="0"/>
          <w:numId w:val="36"/>
        </w:numPr>
        <w:spacing w:line="360" w:lineRule="auto"/>
        <w:ind w:left="0" w:right="49" w:firstLine="0"/>
        <w:jc w:val="both"/>
        <w:rPr>
          <w:rFonts w:ascii="Palatino Linotype" w:eastAsia="Palatino Linotype" w:hAnsi="Palatino Linotype" w:cs="Palatino Linotype"/>
          <w:b/>
          <w:i/>
        </w:rPr>
      </w:pPr>
      <w:r w:rsidRPr="00176838">
        <w:rPr>
          <w:rFonts w:ascii="Palatino Linotype" w:eastAsia="Palatino Linotype" w:hAnsi="Palatino Linotype" w:cs="Palatino Linotype"/>
        </w:rPr>
        <w:t xml:space="preserve">Cabe recordar dentro de la solicitud que dio origen al presente Recurso que el </w:t>
      </w:r>
      <w:r w:rsidRPr="00176838">
        <w:rPr>
          <w:rFonts w:ascii="Palatino Linotype" w:eastAsia="Palatino Linotype" w:hAnsi="Palatino Linotype" w:cs="Palatino Linotype"/>
          <w:b/>
        </w:rPr>
        <w:t xml:space="preserve">RECURRENTE </w:t>
      </w:r>
      <w:r w:rsidRPr="00176838">
        <w:rPr>
          <w:rFonts w:ascii="Palatino Linotype" w:eastAsia="Palatino Linotype" w:hAnsi="Palatino Linotype" w:cs="Palatino Linotype"/>
        </w:rPr>
        <w:t xml:space="preserve">solicitó la siguiente información. </w:t>
      </w:r>
    </w:p>
    <w:p w14:paraId="3C1396C6" w14:textId="18435970" w:rsidR="00D51D93" w:rsidRPr="00176838" w:rsidRDefault="00361078" w:rsidP="00D51D93">
      <w:pPr>
        <w:tabs>
          <w:tab w:val="left" w:pos="7938"/>
        </w:tabs>
        <w:spacing w:line="360" w:lineRule="auto"/>
        <w:ind w:left="1134" w:right="1389"/>
        <w:rPr>
          <w:rFonts w:ascii="Palatino Linotype" w:hAnsi="Palatino Linotype"/>
          <w:b/>
          <w:i/>
          <w:color w:val="000000"/>
          <w:sz w:val="22"/>
          <w:szCs w:val="22"/>
        </w:rPr>
      </w:pPr>
      <w:r w:rsidRPr="00176838">
        <w:rPr>
          <w:rFonts w:ascii="Palatino Linotype" w:hAnsi="Palatino Linotype"/>
          <w:b/>
          <w:i/>
          <w:color w:val="000000"/>
        </w:rPr>
        <w:t xml:space="preserve"> </w:t>
      </w:r>
      <w:r w:rsidR="00D51D93" w:rsidRPr="00176838">
        <w:rPr>
          <w:rFonts w:ascii="Palatino Linotype" w:hAnsi="Palatino Linotype"/>
          <w:b/>
          <w:i/>
          <w:color w:val="000000"/>
        </w:rPr>
        <w:t>a)</w:t>
      </w:r>
      <w:r w:rsidR="00D51D93" w:rsidRPr="00176838">
        <w:rPr>
          <w:rFonts w:ascii="Palatino Linotype" w:hAnsi="Palatino Linotype"/>
          <w:b/>
          <w:i/>
          <w:color w:val="000000"/>
          <w:sz w:val="22"/>
          <w:szCs w:val="22"/>
        </w:rPr>
        <w:t xml:space="preserve"> Nombre</w:t>
      </w:r>
      <w:r w:rsidRPr="00176838">
        <w:rPr>
          <w:rFonts w:ascii="Palatino Linotype" w:hAnsi="Palatino Linotype"/>
          <w:b/>
          <w:i/>
          <w:color w:val="000000"/>
          <w:sz w:val="22"/>
          <w:szCs w:val="22"/>
        </w:rPr>
        <w:t xml:space="preserve"> de los médicos adscritos al Sistema Municipal para el Desarrollo Integral de la Familia de La Paz, </w:t>
      </w:r>
    </w:p>
    <w:p w14:paraId="53629AC8" w14:textId="7B2D73C3" w:rsidR="00D51D93" w:rsidRPr="00176838" w:rsidRDefault="00D51D93" w:rsidP="00D51D93">
      <w:pPr>
        <w:tabs>
          <w:tab w:val="left" w:pos="7938"/>
        </w:tabs>
        <w:spacing w:line="360" w:lineRule="auto"/>
        <w:ind w:left="1134" w:right="1389"/>
        <w:rPr>
          <w:rFonts w:ascii="Palatino Linotype" w:hAnsi="Palatino Linotype"/>
          <w:b/>
          <w:i/>
          <w:color w:val="000000"/>
          <w:sz w:val="22"/>
          <w:szCs w:val="22"/>
        </w:rPr>
      </w:pPr>
      <w:r w:rsidRPr="00176838">
        <w:rPr>
          <w:rFonts w:ascii="Palatino Linotype" w:hAnsi="Palatino Linotype"/>
          <w:b/>
          <w:i/>
          <w:color w:val="000000"/>
          <w:sz w:val="22"/>
          <w:szCs w:val="22"/>
        </w:rPr>
        <w:t>b) Cargo,</w:t>
      </w:r>
    </w:p>
    <w:p w14:paraId="7929ECAE" w14:textId="125E9A53" w:rsidR="00361078" w:rsidRPr="00176838" w:rsidRDefault="00361078" w:rsidP="00D51D93">
      <w:pPr>
        <w:tabs>
          <w:tab w:val="left" w:pos="7938"/>
        </w:tabs>
        <w:spacing w:line="360" w:lineRule="auto"/>
        <w:ind w:left="1134" w:right="1389"/>
        <w:rPr>
          <w:rFonts w:ascii="Palatino Linotype" w:hAnsi="Palatino Linotype"/>
          <w:b/>
          <w:i/>
          <w:color w:val="000000"/>
          <w:sz w:val="22"/>
          <w:szCs w:val="22"/>
        </w:rPr>
      </w:pPr>
      <w:r w:rsidRPr="00176838">
        <w:rPr>
          <w:rFonts w:ascii="Palatino Linotype" w:hAnsi="Palatino Linotype"/>
          <w:b/>
          <w:i/>
          <w:color w:val="000000"/>
          <w:sz w:val="22"/>
          <w:szCs w:val="22"/>
        </w:rPr>
        <w:t xml:space="preserve"> </w:t>
      </w:r>
      <w:r w:rsidR="00D51D93" w:rsidRPr="00176838">
        <w:rPr>
          <w:rFonts w:ascii="Palatino Linotype" w:hAnsi="Palatino Linotype"/>
          <w:b/>
          <w:i/>
          <w:color w:val="000000"/>
          <w:sz w:val="22"/>
          <w:szCs w:val="22"/>
        </w:rPr>
        <w:t>c) Funciones</w:t>
      </w:r>
      <w:r w:rsidRPr="00176838">
        <w:rPr>
          <w:rFonts w:ascii="Palatino Linotype" w:hAnsi="Palatino Linotype"/>
          <w:b/>
          <w:i/>
          <w:color w:val="000000"/>
          <w:sz w:val="22"/>
          <w:szCs w:val="22"/>
        </w:rPr>
        <w:t>,</w:t>
      </w:r>
    </w:p>
    <w:p w14:paraId="5869BB42" w14:textId="24178A09" w:rsidR="00361078" w:rsidRPr="00176838" w:rsidRDefault="00D51D93" w:rsidP="00D51D93">
      <w:pPr>
        <w:tabs>
          <w:tab w:val="left" w:pos="7938"/>
        </w:tabs>
        <w:spacing w:line="360" w:lineRule="auto"/>
        <w:ind w:left="1134" w:right="1389"/>
        <w:rPr>
          <w:rFonts w:ascii="Palatino Linotype" w:hAnsi="Palatino Linotype"/>
          <w:b/>
          <w:i/>
          <w:color w:val="000000"/>
          <w:sz w:val="22"/>
          <w:szCs w:val="22"/>
        </w:rPr>
      </w:pPr>
      <w:r w:rsidRPr="00176838">
        <w:rPr>
          <w:rFonts w:ascii="Palatino Linotype" w:hAnsi="Palatino Linotype"/>
          <w:b/>
          <w:i/>
          <w:color w:val="000000"/>
          <w:sz w:val="22"/>
          <w:szCs w:val="22"/>
        </w:rPr>
        <w:t>d) Sus</w:t>
      </w:r>
      <w:r w:rsidR="00361078" w:rsidRPr="00176838">
        <w:rPr>
          <w:rFonts w:ascii="Palatino Linotype" w:hAnsi="Palatino Linotype"/>
          <w:b/>
          <w:i/>
          <w:color w:val="000000"/>
          <w:sz w:val="22"/>
          <w:szCs w:val="22"/>
        </w:rPr>
        <w:t xml:space="preserve">  Percepciones y en su caso recibo de nómina.</w:t>
      </w:r>
    </w:p>
    <w:p w14:paraId="387EA675" w14:textId="48B8EB5B" w:rsidR="00361078" w:rsidRPr="00176838" w:rsidRDefault="00361078" w:rsidP="007525EB">
      <w:pPr>
        <w:pBdr>
          <w:top w:val="nil"/>
          <w:left w:val="nil"/>
          <w:bottom w:val="nil"/>
          <w:right w:val="nil"/>
          <w:between w:val="nil"/>
        </w:pBdr>
        <w:ind w:left="1341"/>
        <w:rPr>
          <w:rFonts w:ascii="Palatino Linotype" w:eastAsia="Palatino Linotype" w:hAnsi="Palatino Linotype" w:cs="Palatino Linotype"/>
          <w:color w:val="000000"/>
        </w:rPr>
      </w:pPr>
    </w:p>
    <w:p w14:paraId="2131D04C" w14:textId="1A197EA8" w:rsidR="00361078" w:rsidRPr="00176838" w:rsidRDefault="00361078" w:rsidP="00D51D93">
      <w:pPr>
        <w:pStyle w:val="Prrafodelista"/>
        <w:numPr>
          <w:ilvl w:val="0"/>
          <w:numId w:val="36"/>
        </w:numPr>
        <w:autoSpaceDE w:val="0"/>
        <w:autoSpaceDN w:val="0"/>
        <w:adjustRightInd w:val="0"/>
        <w:spacing w:line="360" w:lineRule="auto"/>
        <w:ind w:left="0" w:firstLine="0"/>
        <w:jc w:val="both"/>
        <w:rPr>
          <w:rFonts w:ascii="Palatino Linotype" w:hAnsi="Palatino Linotype" w:cs="Courier"/>
          <w:i/>
          <w:sz w:val="24"/>
        </w:rPr>
      </w:pPr>
      <w:r w:rsidRPr="00176838">
        <w:rPr>
          <w:rFonts w:ascii="Palatino Linotype" w:eastAsia="Palatino Linotype" w:hAnsi="Palatino Linotype" w:cs="Palatino Linotype"/>
          <w:sz w:val="24"/>
        </w:rPr>
        <w:t xml:space="preserve">Por lo que hace al </w:t>
      </w:r>
      <w:r w:rsidR="00D51D93" w:rsidRPr="00176838">
        <w:rPr>
          <w:rFonts w:ascii="Palatino Linotype" w:eastAsia="Palatino Linotype" w:hAnsi="Palatino Linotype" w:cs="Palatino Linotype"/>
          <w:sz w:val="24"/>
        </w:rPr>
        <w:t>primero, segundo y tercer puntos</w:t>
      </w:r>
      <w:r w:rsidRPr="00176838">
        <w:rPr>
          <w:rFonts w:ascii="Palatino Linotype" w:eastAsia="Palatino Linotype" w:hAnsi="Palatino Linotype" w:cs="Palatino Linotype"/>
          <w:sz w:val="24"/>
        </w:rPr>
        <w:t xml:space="preserve">, el Sujeto Obligado en su respuesta presentó oficio </w:t>
      </w:r>
      <w:r w:rsidR="00D51D93" w:rsidRPr="00176838">
        <w:rPr>
          <w:rFonts w:ascii="Palatino Linotype" w:eastAsia="Palatino Linotype" w:hAnsi="Palatino Linotype" w:cs="Palatino Linotype"/>
          <w:sz w:val="24"/>
        </w:rPr>
        <w:t>informando el nombre del médico adscrito al SMDIF La Paz, sus funciones para lo que transcribió el punto 2.6.1 del Manual de Organización del Sistema Municipal para el Desarrollo Integral de la Familia de La Paz, que describe las funciones y obligaciones del Médico General, por lo que para estos tres primeros puntos se colma la solicitud de información del particular con la respuesta del Sujeto Obligado.</w:t>
      </w:r>
    </w:p>
    <w:p w14:paraId="0F10B51A" w14:textId="77777777" w:rsidR="00361078" w:rsidRPr="00176838" w:rsidRDefault="00361078" w:rsidP="00D51D93">
      <w:pPr>
        <w:autoSpaceDE w:val="0"/>
        <w:autoSpaceDN w:val="0"/>
        <w:adjustRightInd w:val="0"/>
        <w:spacing w:line="360" w:lineRule="auto"/>
        <w:ind w:left="1134" w:right="851"/>
        <w:jc w:val="both"/>
        <w:rPr>
          <w:rFonts w:ascii="Palatino Linotype" w:hAnsi="Palatino Linotype" w:cs="Courier"/>
          <w:i/>
          <w:sz w:val="28"/>
        </w:rPr>
      </w:pPr>
    </w:p>
    <w:p w14:paraId="5F1CAE5F" w14:textId="43C60D7E" w:rsidR="00D51D93" w:rsidRPr="00176838" w:rsidRDefault="00D51D93" w:rsidP="00361078">
      <w:pPr>
        <w:pStyle w:val="Prrafodelista"/>
        <w:numPr>
          <w:ilvl w:val="0"/>
          <w:numId w:val="36"/>
        </w:numPr>
        <w:spacing w:line="360" w:lineRule="auto"/>
        <w:ind w:left="0" w:firstLine="0"/>
        <w:jc w:val="both"/>
        <w:rPr>
          <w:rFonts w:ascii="Palatino Linotype" w:hAnsi="Palatino Linotype"/>
          <w:color w:val="000000" w:themeColor="text1"/>
          <w:sz w:val="24"/>
        </w:rPr>
      </w:pPr>
      <w:r w:rsidRPr="00176838">
        <w:rPr>
          <w:rFonts w:ascii="Palatino Linotype" w:hAnsi="Palatino Linotype"/>
          <w:color w:val="000000" w:themeColor="text1"/>
          <w:sz w:val="24"/>
        </w:rPr>
        <w:t>De lo anterior el recurrente se inconformó por se</w:t>
      </w:r>
      <w:r w:rsidR="00E67846" w:rsidRPr="00176838">
        <w:rPr>
          <w:rFonts w:ascii="Palatino Linotype" w:hAnsi="Palatino Linotype"/>
          <w:color w:val="000000" w:themeColor="text1"/>
          <w:sz w:val="24"/>
        </w:rPr>
        <w:t>r</w:t>
      </w:r>
      <w:r w:rsidRPr="00176838">
        <w:rPr>
          <w:rFonts w:ascii="Palatino Linotype" w:hAnsi="Palatino Linotype"/>
          <w:color w:val="000000" w:themeColor="text1"/>
          <w:sz w:val="24"/>
        </w:rPr>
        <w:t xml:space="preserve"> la información incompleta</w:t>
      </w:r>
      <w:r w:rsidR="00E67846" w:rsidRPr="00176838">
        <w:rPr>
          <w:rFonts w:ascii="Palatino Linotype" w:hAnsi="Palatino Linotype"/>
          <w:color w:val="000000" w:themeColor="text1"/>
          <w:sz w:val="24"/>
        </w:rPr>
        <w:t>.</w:t>
      </w:r>
    </w:p>
    <w:p w14:paraId="6A5A6D51" w14:textId="77777777" w:rsidR="00D51D93" w:rsidRPr="00176838" w:rsidRDefault="00D51D93" w:rsidP="00D51D93">
      <w:pPr>
        <w:pStyle w:val="Prrafodelista"/>
        <w:rPr>
          <w:rFonts w:ascii="Palatino Linotype" w:eastAsia="Palatino Linotype" w:hAnsi="Palatino Linotype" w:cs="Palatino Linotype"/>
        </w:rPr>
      </w:pPr>
    </w:p>
    <w:p w14:paraId="6EE2441A" w14:textId="1E680B3F" w:rsidR="00E67846" w:rsidRPr="00176838" w:rsidRDefault="00E67846" w:rsidP="00361078">
      <w:pPr>
        <w:pStyle w:val="Prrafodelista"/>
        <w:numPr>
          <w:ilvl w:val="0"/>
          <w:numId w:val="36"/>
        </w:numPr>
        <w:spacing w:line="360" w:lineRule="auto"/>
        <w:ind w:left="0" w:firstLine="0"/>
        <w:jc w:val="both"/>
        <w:rPr>
          <w:rFonts w:ascii="Palatino Linotype" w:hAnsi="Palatino Linotype"/>
          <w:i/>
          <w:color w:val="000000" w:themeColor="text1"/>
          <w:sz w:val="24"/>
        </w:rPr>
      </w:pPr>
      <w:r w:rsidRPr="00176838">
        <w:rPr>
          <w:rFonts w:ascii="Palatino Linotype" w:eastAsia="Palatino Linotype" w:hAnsi="Palatino Linotype" w:cs="Palatino Linotype"/>
          <w:sz w:val="24"/>
        </w:rPr>
        <w:t>Por lo que, el Sujeto Obligado rindió a forma de Informe Justificado cuatro archivos en formato pdf que a grosso modo contienen lo siguiente:</w:t>
      </w:r>
    </w:p>
    <w:p w14:paraId="71595A76" w14:textId="77777777" w:rsidR="00E67846" w:rsidRPr="00092CA4" w:rsidRDefault="00E67846" w:rsidP="00E67846">
      <w:pPr>
        <w:spacing w:line="276" w:lineRule="auto"/>
        <w:ind w:left="1134" w:right="1389"/>
        <w:rPr>
          <w:rFonts w:ascii="Palatino Linotype" w:eastAsia="Palatino Linotype" w:hAnsi="Palatino Linotype" w:cs="Palatino Linotype"/>
          <w:color w:val="000000"/>
          <w:szCs w:val="22"/>
        </w:rPr>
      </w:pPr>
      <w:r w:rsidRPr="00092CA4">
        <w:rPr>
          <w:rFonts w:ascii="Palatino Linotype" w:hAnsi="Palatino Linotype" w:cs="Arial"/>
          <w:b/>
          <w:bCs/>
          <w:szCs w:val="22"/>
        </w:rPr>
        <w:t>280425 ACT EXT 11.pdf</w:t>
      </w:r>
      <w:r w:rsidRPr="00092CA4">
        <w:rPr>
          <w:rFonts w:ascii="Palatino Linotype" w:eastAsia="Palatino Linotype" w:hAnsi="Palatino Linotype" w:cs="Palatino Linotype"/>
          <w:color w:val="000000"/>
          <w:szCs w:val="22"/>
        </w:rPr>
        <w:t xml:space="preserve">: </w:t>
      </w:r>
      <w:r w:rsidRPr="00092CA4">
        <w:rPr>
          <w:rFonts w:ascii="Palatino Linotype" w:eastAsia="Palatino Linotype" w:hAnsi="Palatino Linotype" w:cs="Palatino Linotype"/>
          <w:i/>
          <w:color w:val="000000"/>
          <w:szCs w:val="22"/>
        </w:rPr>
        <w:t>Contiene Acta del Comité de Transparencia donde se clasifican datos de recibo de nómina del Médico referido a la solicitud origen del presente recurso</w:t>
      </w:r>
      <w:r w:rsidRPr="00092CA4">
        <w:rPr>
          <w:rFonts w:ascii="Palatino Linotype" w:eastAsia="Palatino Linotype" w:hAnsi="Palatino Linotype" w:cs="Palatino Linotype"/>
          <w:color w:val="000000"/>
          <w:szCs w:val="22"/>
        </w:rPr>
        <w:t>.</w:t>
      </w:r>
    </w:p>
    <w:p w14:paraId="0BF0657E" w14:textId="77777777" w:rsidR="00E67846" w:rsidRPr="00092CA4" w:rsidRDefault="005E1BBD" w:rsidP="00E67846">
      <w:pPr>
        <w:spacing w:line="276" w:lineRule="auto"/>
        <w:ind w:left="1134" w:right="1389"/>
        <w:rPr>
          <w:rStyle w:val="Hipervnculo"/>
          <w:rFonts w:ascii="Palatino Linotype" w:hAnsi="Palatino Linotype" w:cs="Arial"/>
          <w:bCs/>
          <w:i/>
          <w:color w:val="auto"/>
          <w:szCs w:val="22"/>
          <w:u w:val="none"/>
        </w:rPr>
      </w:pPr>
      <w:hyperlink r:id="rId12" w:history="1">
        <w:r w:rsidR="00E67846" w:rsidRPr="00092CA4">
          <w:rPr>
            <w:rFonts w:ascii="Palatino Linotype" w:hAnsi="Palatino Linotype" w:cs="Arial"/>
            <w:b/>
            <w:bCs/>
            <w:color w:val="67C19D"/>
            <w:szCs w:val="22"/>
          </w:rPr>
          <w:br/>
        </w:r>
        <w:r w:rsidR="00E67846" w:rsidRPr="00092CA4">
          <w:rPr>
            <w:rStyle w:val="Hipervnculo"/>
            <w:rFonts w:ascii="Palatino Linotype" w:hAnsi="Palatino Linotype" w:cs="Arial"/>
            <w:b/>
            <w:bCs/>
            <w:color w:val="auto"/>
            <w:szCs w:val="22"/>
            <w:u w:val="none"/>
          </w:rPr>
          <w:t>-</w:t>
        </w:r>
        <w:r w:rsidR="00E67846" w:rsidRPr="00092CA4">
          <w:rPr>
            <w:rFonts w:ascii="Palatino Linotype" w:hAnsi="Palatino Linotype" w:cs="Arial"/>
            <w:b/>
            <w:bCs/>
            <w:szCs w:val="22"/>
          </w:rPr>
          <w:t>JUAN DANIEL BAUTISTA 01.01.2025 CONF.pdf</w:t>
        </w:r>
      </w:hyperlink>
      <w:r w:rsidR="00E67846" w:rsidRPr="00092CA4">
        <w:rPr>
          <w:rStyle w:val="Hipervnculo"/>
          <w:rFonts w:ascii="Palatino Linotype" w:hAnsi="Palatino Linotype" w:cs="Arial"/>
          <w:b/>
          <w:bCs/>
          <w:color w:val="auto"/>
          <w:szCs w:val="22"/>
          <w:u w:val="none"/>
        </w:rPr>
        <w:t xml:space="preserve">: </w:t>
      </w:r>
      <w:r w:rsidR="00E67846" w:rsidRPr="00092CA4">
        <w:rPr>
          <w:rStyle w:val="Hipervnculo"/>
          <w:rFonts w:ascii="Palatino Linotype" w:hAnsi="Palatino Linotype" w:cs="Arial"/>
          <w:bCs/>
          <w:i/>
          <w:color w:val="auto"/>
          <w:szCs w:val="22"/>
          <w:u w:val="none"/>
        </w:rPr>
        <w:t xml:space="preserve">Contiene versión </w:t>
      </w:r>
      <w:r w:rsidR="00E67846" w:rsidRPr="00092CA4">
        <w:rPr>
          <w:rStyle w:val="Hipervnculo"/>
          <w:rFonts w:ascii="Palatino Linotype" w:hAnsi="Palatino Linotype" w:cs="Arial"/>
          <w:bCs/>
          <w:i/>
          <w:color w:val="auto"/>
          <w:szCs w:val="22"/>
          <w:u w:val="none"/>
        </w:rPr>
        <w:lastRenderedPageBreak/>
        <w:t>pública del recibo de nómina del Médico adscrito al Sistema Municipal, correspondiente a la primera quincena de enero de dos mil veinticinco</w:t>
      </w:r>
    </w:p>
    <w:p w14:paraId="207259BC" w14:textId="77777777" w:rsidR="00E67846" w:rsidRPr="00176838" w:rsidRDefault="00E67846" w:rsidP="00E67846">
      <w:pPr>
        <w:ind w:left="1134" w:right="1389"/>
        <w:rPr>
          <w:rStyle w:val="Hipervnculo"/>
          <w:rFonts w:ascii="Palatino Linotype" w:hAnsi="Palatino Linotype" w:cs="Arial"/>
          <w:bCs/>
          <w:i/>
          <w:color w:val="auto"/>
          <w:sz w:val="22"/>
          <w:szCs w:val="22"/>
          <w:u w:val="none"/>
        </w:rPr>
      </w:pPr>
    </w:p>
    <w:p w14:paraId="5DE9354C" w14:textId="77777777" w:rsidR="00E67846" w:rsidRPr="00092CA4" w:rsidRDefault="00E67846" w:rsidP="00E67846">
      <w:pPr>
        <w:spacing w:line="276" w:lineRule="auto"/>
        <w:ind w:left="1134" w:right="1389"/>
        <w:rPr>
          <w:rFonts w:ascii="Palatino Linotype" w:hAnsi="Palatino Linotype" w:cs="Arial"/>
          <w:bCs/>
          <w:i/>
          <w:szCs w:val="22"/>
        </w:rPr>
      </w:pPr>
      <w:r w:rsidRPr="00092CA4">
        <w:rPr>
          <w:rFonts w:ascii="Palatino Linotype" w:hAnsi="Palatino Linotype" w:cs="Arial"/>
          <w:b/>
          <w:bCs/>
          <w:szCs w:val="22"/>
        </w:rPr>
        <w:t xml:space="preserve">-RES 11.pdf: </w:t>
      </w:r>
      <w:r w:rsidRPr="00092CA4">
        <w:rPr>
          <w:rFonts w:ascii="Palatino Linotype" w:hAnsi="Palatino Linotype" w:cs="Arial"/>
          <w:bCs/>
          <w:i/>
          <w:szCs w:val="22"/>
        </w:rPr>
        <w:t>Contiene oficio de fecha veintinueve de abril donde el titular de la Unidad de Transparencia presenta oficio de la Tesorera del Sistema Municipal en el que entrega recibo de nómina de la primera quincena del médico referido en la solicitud origen del presente recurso, así como el propio recibo de nómina.</w:t>
      </w:r>
    </w:p>
    <w:p w14:paraId="56AE80B2" w14:textId="77777777" w:rsidR="00E67846" w:rsidRPr="00092CA4" w:rsidRDefault="00E67846" w:rsidP="00E67846">
      <w:pPr>
        <w:ind w:left="1134" w:right="1389"/>
        <w:rPr>
          <w:rFonts w:ascii="Palatino Linotype" w:hAnsi="Palatino Linotype"/>
          <w:i/>
          <w:szCs w:val="22"/>
        </w:rPr>
      </w:pPr>
    </w:p>
    <w:p w14:paraId="7F8C0F91" w14:textId="77777777" w:rsidR="00E67846" w:rsidRPr="00092CA4" w:rsidRDefault="00E67846" w:rsidP="00E67846">
      <w:pPr>
        <w:spacing w:line="276" w:lineRule="auto"/>
        <w:ind w:left="1134" w:right="1389"/>
        <w:rPr>
          <w:rFonts w:ascii="Palatino Linotype" w:eastAsia="Palatino Linotype" w:hAnsi="Palatino Linotype" w:cs="Palatino Linotype"/>
          <w:i/>
          <w:sz w:val="28"/>
        </w:rPr>
      </w:pPr>
      <w:r w:rsidRPr="00092CA4">
        <w:rPr>
          <w:rFonts w:ascii="Palatino Linotype" w:hAnsi="Palatino Linotype" w:cs="Arial"/>
          <w:b/>
          <w:bCs/>
          <w:szCs w:val="22"/>
        </w:rPr>
        <w:t>-RES TESO 11.pdf:</w:t>
      </w:r>
      <w:r w:rsidRPr="00092CA4">
        <w:rPr>
          <w:rFonts w:ascii="Palatino Linotype" w:hAnsi="Palatino Linotype" w:cs="Arial"/>
          <w:szCs w:val="22"/>
        </w:rPr>
        <w:t xml:space="preserve"> </w:t>
      </w:r>
      <w:r w:rsidRPr="00092CA4">
        <w:rPr>
          <w:rFonts w:ascii="Palatino Linotype" w:eastAsia="Palatino Linotype" w:hAnsi="Palatino Linotype" w:cs="Palatino Linotype"/>
          <w:i/>
          <w:color w:val="000000"/>
        </w:rPr>
        <w:t>Donde entrega el recibo de nómina de la primera quincena de enero de dos mil veinticinco del Médico adscrito al Sistema Municipal.</w:t>
      </w:r>
    </w:p>
    <w:p w14:paraId="6A040616" w14:textId="77777777" w:rsidR="00E67846" w:rsidRPr="00176838" w:rsidRDefault="00E67846" w:rsidP="00E67846">
      <w:pPr>
        <w:spacing w:line="360" w:lineRule="auto"/>
        <w:jc w:val="both"/>
        <w:rPr>
          <w:rFonts w:ascii="Palatino Linotype" w:hAnsi="Palatino Linotype"/>
          <w:i/>
          <w:color w:val="000000" w:themeColor="text1"/>
        </w:rPr>
      </w:pPr>
    </w:p>
    <w:p w14:paraId="6F46AF58" w14:textId="1B9C1B23" w:rsidR="00361078" w:rsidRPr="00176838" w:rsidRDefault="00361078" w:rsidP="00CC6388">
      <w:pPr>
        <w:pStyle w:val="Prrafodelista"/>
        <w:numPr>
          <w:ilvl w:val="0"/>
          <w:numId w:val="36"/>
        </w:numPr>
        <w:spacing w:line="360" w:lineRule="auto"/>
        <w:ind w:left="0" w:firstLine="0"/>
        <w:jc w:val="both"/>
        <w:rPr>
          <w:rFonts w:ascii="Palatino Linotype" w:eastAsia="Palatino Linotype" w:hAnsi="Palatino Linotype" w:cs="Palatino Linotype"/>
          <w:sz w:val="24"/>
        </w:rPr>
      </w:pPr>
      <w:r w:rsidRPr="00176838">
        <w:rPr>
          <w:rFonts w:ascii="Palatino Linotype" w:eastAsia="Palatino Linotype" w:hAnsi="Palatino Linotype" w:cs="Palatino Linotype"/>
          <w:sz w:val="24"/>
        </w:rPr>
        <w:t xml:space="preserve">De donde se aprecia que si bien es cierto se presenta el acta del comité de transparencia a fin de presentar al Recurrente </w:t>
      </w:r>
      <w:r w:rsidR="00E67846" w:rsidRPr="00176838">
        <w:rPr>
          <w:rFonts w:ascii="Palatino Linotype" w:eastAsia="Palatino Linotype" w:hAnsi="Palatino Linotype" w:cs="Palatino Linotype"/>
          <w:sz w:val="24"/>
        </w:rPr>
        <w:t>el Recibo de Nómina</w:t>
      </w:r>
      <w:r w:rsidRPr="00176838">
        <w:rPr>
          <w:rFonts w:ascii="Palatino Linotype" w:eastAsia="Palatino Linotype" w:hAnsi="Palatino Linotype" w:cs="Palatino Linotype"/>
          <w:sz w:val="24"/>
        </w:rPr>
        <w:t xml:space="preserve"> en versión pública del funcionario en cuestión, se testaron datos que no se encontraban considerados como clasificados en el acta del comité de transparencia en cita como lo es </w:t>
      </w:r>
      <w:r w:rsidR="00E67846" w:rsidRPr="00176838">
        <w:rPr>
          <w:rFonts w:ascii="Palatino Linotype" w:eastAsia="Palatino Linotype" w:hAnsi="Palatino Linotype" w:cs="Palatino Linotype"/>
          <w:b/>
          <w:i/>
          <w:sz w:val="24"/>
        </w:rPr>
        <w:t>la firma del servidor público</w:t>
      </w:r>
      <w:r w:rsidRPr="00176838">
        <w:rPr>
          <w:rFonts w:ascii="Palatino Linotype" w:eastAsia="Palatino Linotype" w:hAnsi="Palatino Linotype" w:cs="Palatino Linotype"/>
          <w:sz w:val="24"/>
        </w:rPr>
        <w:t>, colmando parcialmente con su respuesta la solic</w:t>
      </w:r>
      <w:r w:rsidR="00E67846" w:rsidRPr="00176838">
        <w:rPr>
          <w:rFonts w:ascii="Palatino Linotype" w:eastAsia="Palatino Linotype" w:hAnsi="Palatino Linotype" w:cs="Palatino Linotype"/>
          <w:sz w:val="24"/>
        </w:rPr>
        <w:t>itud del recurrente en cuanto al cuarto punto.</w:t>
      </w:r>
    </w:p>
    <w:p w14:paraId="05C1A787" w14:textId="77777777" w:rsidR="00361078" w:rsidRPr="00176838" w:rsidRDefault="00361078" w:rsidP="00361078">
      <w:pPr>
        <w:spacing w:line="360" w:lineRule="auto"/>
        <w:jc w:val="both"/>
        <w:rPr>
          <w:rFonts w:ascii="Palatino Linotype" w:eastAsia="Palatino Linotype" w:hAnsi="Palatino Linotype" w:cs="Palatino Linotype"/>
        </w:rPr>
      </w:pPr>
    </w:p>
    <w:p w14:paraId="5E8F685E" w14:textId="1AA6ED12" w:rsidR="00CC6388" w:rsidRPr="00176838" w:rsidRDefault="00CC6388" w:rsidP="007525EB">
      <w:pPr>
        <w:numPr>
          <w:ilvl w:val="0"/>
          <w:numId w:val="39"/>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u w:val="single"/>
        </w:rPr>
      </w:pPr>
      <w:r w:rsidRPr="00176838">
        <w:rPr>
          <w:rFonts w:ascii="Palatino Linotype" w:eastAsia="Calibri" w:hAnsi="Palatino Linotype" w:cs="Tahoma"/>
          <w:color w:val="000000"/>
          <w:lang w:val="es-ES"/>
        </w:rPr>
        <w:t xml:space="preserve">Mientras que el mismo </w:t>
      </w:r>
      <w:r w:rsidRPr="00176838">
        <w:rPr>
          <w:rFonts w:ascii="Palatino Linotype" w:eastAsia="Calibri" w:hAnsi="Palatino Linotype" w:cs="Tahoma"/>
          <w:b/>
          <w:color w:val="000000"/>
          <w:lang w:val="es-ES"/>
        </w:rPr>
        <w:t>SUJETO OBLIGADO</w:t>
      </w:r>
      <w:r w:rsidRPr="00176838">
        <w:rPr>
          <w:rFonts w:ascii="Palatino Linotype" w:eastAsia="Calibri" w:hAnsi="Palatino Linotype" w:cs="Tahoma"/>
          <w:color w:val="000000"/>
          <w:lang w:val="es-ES"/>
        </w:rPr>
        <w:t xml:space="preserve"> dentro del presente recurso, al remitir la versión pública del recibo de nómina testó la firma</w:t>
      </w:r>
      <w:r w:rsidRPr="00176838">
        <w:rPr>
          <w:rFonts w:ascii="Palatino Linotype" w:eastAsia="Calibri" w:hAnsi="Palatino Linotype" w:cs="Tahoma"/>
          <w:color w:val="000000" w:themeColor="text1"/>
          <w:lang w:val="es-ES"/>
        </w:rPr>
        <w:t xml:space="preserve">, misma que </w:t>
      </w:r>
      <w:r w:rsidRPr="00176838">
        <w:rPr>
          <w:rFonts w:ascii="Palatino Linotype" w:eastAsia="Palatino Linotype" w:hAnsi="Palatino Linotype" w:cs="Palatino Linotype"/>
          <w:color w:val="000000"/>
        </w:rPr>
        <w:t xml:space="preserve">es un dato personal confidencial y únicamente será público cuando sirva para </w:t>
      </w:r>
      <w:r w:rsidRPr="00176838">
        <w:rPr>
          <w:rFonts w:ascii="Palatino Linotype" w:eastAsia="Palatino Linotype" w:hAnsi="Palatino Linotype" w:cs="Palatino Linotype"/>
          <w:b/>
          <w:color w:val="000000"/>
        </w:rPr>
        <w:t>la emisión de un acto de autoridad, en ejercicio de sus funciones</w:t>
      </w:r>
      <w:r w:rsidRPr="00176838">
        <w:rPr>
          <w:rFonts w:ascii="Palatino Linotype" w:eastAsia="Palatino Linotype" w:hAnsi="Palatino Linotype" w:cs="Palatino Linotype"/>
          <w:b/>
          <w:i/>
          <w:color w:val="000000"/>
          <w:u w:val="single"/>
        </w:rPr>
        <w:t>.</w:t>
      </w:r>
    </w:p>
    <w:p w14:paraId="3EA3CCE5" w14:textId="77777777" w:rsidR="00CC6388" w:rsidRPr="00176838" w:rsidRDefault="00CC6388" w:rsidP="00CC638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CF83280" w14:textId="77777777" w:rsidR="00CC6388" w:rsidRPr="00176838" w:rsidRDefault="00CC6388" w:rsidP="007525EB">
      <w:pPr>
        <w:numPr>
          <w:ilvl w:val="0"/>
          <w:numId w:val="39"/>
        </w:numPr>
        <w:tabs>
          <w:tab w:val="left" w:pos="284"/>
        </w:tabs>
        <w:spacing w:line="360" w:lineRule="auto"/>
        <w:ind w:left="0" w:right="49" w:firstLine="0"/>
        <w:jc w:val="both"/>
      </w:pPr>
      <w:r w:rsidRPr="00176838">
        <w:rPr>
          <w:rFonts w:ascii="Palatino Linotype" w:eastAsia="Palatino Linotype" w:hAnsi="Palatino Linotype" w:cs="Palatino Linotype"/>
        </w:rPr>
        <w:t xml:space="preserve">Lo anterior, es así, toda vez que la firma de servidores públicos, vinculada al ejercicio de la </w:t>
      </w:r>
      <w:r w:rsidRPr="00176838">
        <w:rPr>
          <w:rFonts w:ascii="Palatino Linotype" w:eastAsia="Palatino Linotype" w:hAnsi="Palatino Linotype" w:cs="Palatino Linotype"/>
          <w:b/>
        </w:rPr>
        <w:t>función pública es información de naturaleza pública</w:t>
      </w:r>
      <w:r w:rsidRPr="00176838">
        <w:rPr>
          <w:rFonts w:ascii="Palatino Linotype" w:eastAsia="Palatino Linotype" w:hAnsi="Palatino Linotype" w:cs="Palatino Linotype"/>
        </w:rPr>
        <w:t xml:space="preserve">, pues documenta y rinde cuentas </w:t>
      </w:r>
      <w:r w:rsidRPr="00176838">
        <w:rPr>
          <w:rFonts w:ascii="Palatino Linotype" w:eastAsia="Palatino Linotype" w:hAnsi="Palatino Linotype" w:cs="Palatino Linotype"/>
        </w:rPr>
        <w:lastRenderedPageBreak/>
        <w:t>sobre el debido ejercicio de sus atribuciones, lo cual acontece en el presente caso, pues garantiza la validez de los documentos.</w:t>
      </w:r>
    </w:p>
    <w:p w14:paraId="48B63303" w14:textId="77777777" w:rsidR="00CC6388" w:rsidRPr="00176838" w:rsidRDefault="00CC6388" w:rsidP="00CC6388">
      <w:pPr>
        <w:tabs>
          <w:tab w:val="left" w:pos="284"/>
        </w:tabs>
        <w:spacing w:line="360" w:lineRule="auto"/>
        <w:ind w:right="49"/>
        <w:jc w:val="both"/>
        <w:rPr>
          <w:rFonts w:ascii="Palatino Linotype" w:eastAsia="Palatino Linotype" w:hAnsi="Palatino Linotype" w:cs="Palatino Linotype"/>
        </w:rPr>
      </w:pPr>
    </w:p>
    <w:p w14:paraId="10CFE41E" w14:textId="77777777" w:rsidR="00CC6388" w:rsidRPr="00176838" w:rsidRDefault="00CC6388" w:rsidP="007525EB">
      <w:pPr>
        <w:numPr>
          <w:ilvl w:val="0"/>
          <w:numId w:val="39"/>
        </w:numPr>
        <w:tabs>
          <w:tab w:val="left" w:pos="284"/>
        </w:tabs>
        <w:spacing w:line="360" w:lineRule="auto"/>
        <w:ind w:left="0" w:right="49" w:firstLine="0"/>
        <w:jc w:val="both"/>
      </w:pPr>
      <w:r w:rsidRPr="00176838">
        <w:rPr>
          <w:rFonts w:ascii="Palatino Linotype" w:eastAsia="Palatino Linotype" w:hAnsi="Palatino Linotype" w:cs="Palatino Linotype"/>
        </w:rPr>
        <w:t>La publicidad de dichos datos, se robustece, con el Criterio de Interpretación, de la Segunda Época, con clave de control SO/002/2019, emitido por el entonces Instituto Nacional de Transparencia, Acceso a la Información y Protección de Datos Personales, utilizado de manera orientadora, establece lo siguiente:</w:t>
      </w:r>
    </w:p>
    <w:p w14:paraId="255BFB0C" w14:textId="77777777" w:rsidR="00CC6388" w:rsidRPr="00176838" w:rsidRDefault="00CC6388" w:rsidP="00CC6388">
      <w:pPr>
        <w:tabs>
          <w:tab w:val="left" w:pos="284"/>
        </w:tabs>
        <w:ind w:left="1134" w:right="1389"/>
        <w:jc w:val="both"/>
        <w:rPr>
          <w:rFonts w:ascii="Palatino Linotype" w:eastAsia="Palatino Linotype" w:hAnsi="Palatino Linotype" w:cs="Palatino Linotype"/>
          <w:i/>
        </w:rPr>
      </w:pPr>
      <w:r w:rsidRPr="00176838">
        <w:rPr>
          <w:rFonts w:ascii="Palatino Linotype" w:eastAsia="Palatino Linotype" w:hAnsi="Palatino Linotype" w:cs="Palatino Linotype"/>
          <w:i/>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p>
    <w:p w14:paraId="54BACDB4" w14:textId="77777777" w:rsidR="00CC6388" w:rsidRPr="00176838" w:rsidRDefault="00CC6388" w:rsidP="00CC6388">
      <w:pPr>
        <w:spacing w:line="360" w:lineRule="auto"/>
        <w:jc w:val="both"/>
        <w:rPr>
          <w:rFonts w:ascii="Palatino Linotype" w:eastAsia="Palatino Linotype" w:hAnsi="Palatino Linotype" w:cs="Palatino Linotype"/>
          <w:b/>
          <w:color w:val="000000"/>
        </w:rPr>
      </w:pPr>
    </w:p>
    <w:p w14:paraId="6E696481" w14:textId="1D58F47F" w:rsidR="00361078" w:rsidRPr="00176838" w:rsidRDefault="00361078" w:rsidP="007525EB">
      <w:pPr>
        <w:pStyle w:val="Prrafodelista"/>
        <w:numPr>
          <w:ilvl w:val="0"/>
          <w:numId w:val="40"/>
        </w:numPr>
        <w:spacing w:line="360" w:lineRule="auto"/>
        <w:ind w:left="0" w:firstLine="0"/>
        <w:contextualSpacing w:val="0"/>
        <w:jc w:val="both"/>
        <w:rPr>
          <w:rFonts w:ascii="Palatino Linotype" w:hAnsi="Palatino Linotype"/>
        </w:rPr>
      </w:pPr>
      <w:r w:rsidRPr="00176838">
        <w:rPr>
          <w:rFonts w:ascii="Palatino Linotype" w:hAnsi="Palatino Linotype" w:cs="Arial"/>
          <w:sz w:val="24"/>
        </w:rPr>
        <w:t xml:space="preserve">Por lo anteriormente descrito, se estima que el </w:t>
      </w:r>
      <w:r w:rsidRPr="00176838">
        <w:rPr>
          <w:rFonts w:ascii="Palatino Linotype" w:hAnsi="Palatino Linotype" w:cs="Arial"/>
          <w:b/>
          <w:sz w:val="24"/>
        </w:rPr>
        <w:t>Sujeto Obligado</w:t>
      </w:r>
      <w:r w:rsidRPr="00176838">
        <w:rPr>
          <w:rFonts w:ascii="Palatino Linotype" w:hAnsi="Palatino Linotype" w:cs="Arial"/>
          <w:sz w:val="24"/>
        </w:rPr>
        <w:t xml:space="preserve"> pretendió colmar con la emisión de la versión pública del </w:t>
      </w:r>
      <w:r w:rsidR="00E67846" w:rsidRPr="00176838">
        <w:rPr>
          <w:rFonts w:ascii="Palatino Linotype" w:hAnsi="Palatino Linotype" w:cs="Arial"/>
          <w:i/>
          <w:sz w:val="24"/>
        </w:rPr>
        <w:t>recibo de nómina</w:t>
      </w:r>
      <w:r w:rsidRPr="00176838">
        <w:rPr>
          <w:rFonts w:ascii="Palatino Linotype" w:hAnsi="Palatino Linotype" w:cs="Arial"/>
          <w:sz w:val="24"/>
        </w:rPr>
        <w:t xml:space="preserve"> de la persona referida en la solicitud de información; sin embargo, esta contiene una deficiente versión pública, por lo que analizaremos los datos que al ser testados o clasificados de manera </w:t>
      </w:r>
      <w:r w:rsidRPr="00176838">
        <w:rPr>
          <w:rFonts w:ascii="Palatino Linotype" w:hAnsi="Palatino Linotype" w:cs="Arial"/>
          <w:b/>
          <w:sz w:val="24"/>
        </w:rPr>
        <w:t>CONFIDENCIAL</w:t>
      </w:r>
      <w:r w:rsidRPr="00176838">
        <w:rPr>
          <w:rFonts w:ascii="Palatino Linotype" w:hAnsi="Palatino Linotype" w:cs="Arial"/>
          <w:sz w:val="24"/>
        </w:rPr>
        <w:t xml:space="preserve"> pero que son  datos públicos, coartan el derecho a</w:t>
      </w:r>
      <w:r w:rsidR="00E67846" w:rsidRPr="00176838">
        <w:rPr>
          <w:rFonts w:ascii="Palatino Linotype" w:hAnsi="Palatino Linotype" w:cs="Arial"/>
          <w:sz w:val="24"/>
        </w:rPr>
        <w:t xml:space="preserve"> la información del Recurrente.</w:t>
      </w:r>
    </w:p>
    <w:p w14:paraId="7163AD65" w14:textId="77777777" w:rsidR="00E67846" w:rsidRPr="00176838" w:rsidRDefault="00E67846" w:rsidP="00E67846">
      <w:pPr>
        <w:pStyle w:val="Prrafodelista"/>
        <w:rPr>
          <w:rFonts w:ascii="Palatino Linotype" w:hAnsi="Palatino Linotype"/>
        </w:rPr>
      </w:pPr>
    </w:p>
    <w:p w14:paraId="5C41A492" w14:textId="77777777" w:rsidR="00361078" w:rsidRPr="00176838" w:rsidRDefault="00361078" w:rsidP="007525EB">
      <w:pPr>
        <w:numPr>
          <w:ilvl w:val="0"/>
          <w:numId w:val="40"/>
        </w:numPr>
        <w:spacing w:line="360" w:lineRule="auto"/>
        <w:ind w:left="0" w:firstLine="0"/>
        <w:jc w:val="both"/>
        <w:rPr>
          <w:rFonts w:ascii="Palatino Linotype" w:eastAsia="Palatino Linotype" w:hAnsi="Palatino Linotype" w:cs="Palatino Linotype"/>
          <w:color w:val="000000"/>
        </w:rPr>
      </w:pPr>
      <w:r w:rsidRPr="00176838">
        <w:rPr>
          <w:rFonts w:ascii="Palatino Linotype" w:eastAsia="Palatino Linotype" w:hAnsi="Palatino Linotype" w:cs="Palatino Linotype"/>
          <w:color w:val="000000"/>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D534AAE" w14:textId="77777777" w:rsidR="00361078" w:rsidRPr="00176838" w:rsidRDefault="00361078" w:rsidP="00361078">
      <w:pPr>
        <w:pBdr>
          <w:top w:val="nil"/>
          <w:left w:val="nil"/>
          <w:bottom w:val="nil"/>
          <w:right w:val="nil"/>
          <w:between w:val="nil"/>
        </w:pBdr>
        <w:ind w:left="720"/>
        <w:rPr>
          <w:rFonts w:ascii="Palatino Linotype" w:eastAsia="Palatino Linotype" w:hAnsi="Palatino Linotype" w:cs="Palatino Linotype"/>
          <w:color w:val="000000"/>
        </w:rPr>
      </w:pPr>
    </w:p>
    <w:p w14:paraId="3E92B19D" w14:textId="1CB4A389" w:rsidR="00CC6388" w:rsidRPr="00176838" w:rsidRDefault="00361078" w:rsidP="001D479E">
      <w:pPr>
        <w:pStyle w:val="Prrafodelista"/>
        <w:numPr>
          <w:ilvl w:val="0"/>
          <w:numId w:val="41"/>
        </w:numPr>
        <w:spacing w:line="360" w:lineRule="auto"/>
        <w:ind w:left="0" w:firstLine="0"/>
        <w:contextualSpacing w:val="0"/>
        <w:jc w:val="both"/>
        <w:rPr>
          <w:rFonts w:ascii="Palatino Linotype" w:eastAsia="Calibri" w:hAnsi="Palatino Linotype" w:cs="Calibri"/>
          <w:sz w:val="24"/>
        </w:rPr>
      </w:pPr>
      <w:r w:rsidRPr="00176838">
        <w:rPr>
          <w:rFonts w:ascii="Palatino Linotype" w:eastAsia="Palatino Linotype" w:hAnsi="Palatino Linotype" w:cs="Palatino Linotype"/>
          <w:sz w:val="24"/>
        </w:rPr>
        <w:t xml:space="preserve">En esa línea se determina, que para colmar el derecho de acceso a la información del </w:t>
      </w:r>
      <w:r w:rsidRPr="00176838">
        <w:rPr>
          <w:rFonts w:ascii="Palatino Linotype" w:eastAsia="Palatino Linotype" w:hAnsi="Palatino Linotype" w:cs="Palatino Linotype"/>
          <w:b/>
          <w:sz w:val="24"/>
        </w:rPr>
        <w:t xml:space="preserve">RECURRENTE, </w:t>
      </w:r>
      <w:r w:rsidRPr="00176838">
        <w:rPr>
          <w:rFonts w:ascii="Palatino Linotype" w:eastAsia="Palatino Linotype" w:hAnsi="Palatino Linotype" w:cs="Palatino Linotype"/>
          <w:sz w:val="24"/>
        </w:rPr>
        <w:t xml:space="preserve">se deberá de entregar en correcta versión pública el </w:t>
      </w:r>
      <w:r w:rsidR="00E67846" w:rsidRPr="00176838">
        <w:rPr>
          <w:rFonts w:ascii="Palatino Linotype" w:eastAsia="Palatino Linotype" w:hAnsi="Palatino Linotype" w:cs="Palatino Linotype"/>
          <w:i/>
          <w:sz w:val="24"/>
        </w:rPr>
        <w:t>recibo de nómina</w:t>
      </w:r>
      <w:r w:rsidRPr="00176838">
        <w:rPr>
          <w:rFonts w:ascii="Palatino Linotype" w:eastAsia="Palatino Linotype" w:hAnsi="Palatino Linotype" w:cs="Palatino Linotype"/>
          <w:sz w:val="24"/>
        </w:rPr>
        <w:t xml:space="preserve"> en cuestión, situación por la cual es dable </w:t>
      </w:r>
      <w:r w:rsidRPr="00176838">
        <w:rPr>
          <w:rFonts w:ascii="Palatino Linotype" w:eastAsia="Palatino Linotype" w:hAnsi="Palatino Linotype" w:cs="Palatino Linotype"/>
          <w:b/>
          <w:sz w:val="24"/>
        </w:rPr>
        <w:t xml:space="preserve">MODIFICAR </w:t>
      </w:r>
      <w:r w:rsidRPr="00176838">
        <w:rPr>
          <w:rFonts w:ascii="Palatino Linotype" w:eastAsia="Palatino Linotype" w:hAnsi="Palatino Linotype" w:cs="Palatino Linotype"/>
          <w:sz w:val="24"/>
        </w:rPr>
        <w:t>la</w:t>
      </w:r>
      <w:r w:rsidRPr="00176838">
        <w:rPr>
          <w:rFonts w:ascii="Palatino Linotype" w:eastAsia="Palatino Linotype" w:hAnsi="Palatino Linotype" w:cs="Palatino Linotype"/>
          <w:b/>
          <w:sz w:val="24"/>
        </w:rPr>
        <w:t xml:space="preserve"> </w:t>
      </w:r>
      <w:r w:rsidRPr="00176838">
        <w:rPr>
          <w:rFonts w:ascii="Palatino Linotype" w:eastAsia="Palatino Linotype" w:hAnsi="Palatino Linotype" w:cs="Palatino Linotype"/>
          <w:sz w:val="24"/>
        </w:rPr>
        <w:t>respuesta del</w:t>
      </w:r>
      <w:r w:rsidRPr="00176838">
        <w:rPr>
          <w:rFonts w:ascii="Palatino Linotype" w:eastAsia="Palatino Linotype" w:hAnsi="Palatino Linotype" w:cs="Palatino Linotype"/>
          <w:b/>
          <w:sz w:val="24"/>
        </w:rPr>
        <w:t xml:space="preserve"> SUJETO OBLIGADO </w:t>
      </w:r>
      <w:r w:rsidRPr="00176838">
        <w:rPr>
          <w:rFonts w:ascii="Palatino Linotype" w:eastAsia="Palatino Linotype" w:hAnsi="Palatino Linotype" w:cs="Palatino Linotype"/>
          <w:sz w:val="24"/>
        </w:rPr>
        <w:t xml:space="preserve">a </w:t>
      </w:r>
      <w:r w:rsidRPr="00176838">
        <w:rPr>
          <w:rFonts w:ascii="Palatino Linotype" w:eastAsia="Palatino Linotype" w:hAnsi="Palatino Linotype" w:cs="Palatino Linotype"/>
          <w:sz w:val="24"/>
        </w:rPr>
        <w:lastRenderedPageBreak/>
        <w:t xml:space="preserve">la solicitud de información </w:t>
      </w:r>
      <w:r w:rsidR="00E67846" w:rsidRPr="00176838">
        <w:rPr>
          <w:rFonts w:ascii="Palatino Linotype" w:eastAsia="Palatino Linotype" w:hAnsi="Palatino Linotype" w:cs="Palatino Linotype"/>
          <w:b/>
          <w:sz w:val="24"/>
        </w:rPr>
        <w:t>00011</w:t>
      </w:r>
      <w:r w:rsidRPr="00176838">
        <w:rPr>
          <w:rFonts w:ascii="Palatino Linotype" w:eastAsia="Palatino Linotype" w:hAnsi="Palatino Linotype" w:cs="Palatino Linotype"/>
          <w:b/>
          <w:sz w:val="24"/>
        </w:rPr>
        <w:t>/</w:t>
      </w:r>
      <w:r w:rsidR="00E67846" w:rsidRPr="00176838">
        <w:rPr>
          <w:rFonts w:ascii="Palatino Linotype" w:eastAsia="Palatino Linotype" w:hAnsi="Palatino Linotype" w:cs="Palatino Linotype"/>
          <w:b/>
          <w:sz w:val="24"/>
        </w:rPr>
        <w:t>DIFLAPAZ</w:t>
      </w:r>
      <w:r w:rsidRPr="00176838">
        <w:rPr>
          <w:rFonts w:ascii="Palatino Linotype" w:eastAsia="Palatino Linotype" w:hAnsi="Palatino Linotype" w:cs="Palatino Linotype"/>
          <w:b/>
          <w:sz w:val="24"/>
        </w:rPr>
        <w:t xml:space="preserve">/IP/2025 </w:t>
      </w:r>
      <w:r w:rsidRPr="00176838">
        <w:rPr>
          <w:rFonts w:ascii="Palatino Linotype" w:eastAsia="Palatino Linotype" w:hAnsi="Palatino Linotype" w:cs="Palatino Linotype"/>
          <w:sz w:val="24"/>
        </w:rPr>
        <w:t>que</w:t>
      </w:r>
      <w:r w:rsidR="00CC6388" w:rsidRPr="00176838">
        <w:rPr>
          <w:rFonts w:ascii="Palatino Linotype" w:eastAsia="Palatino Linotype" w:hAnsi="Palatino Linotype" w:cs="Palatino Linotype"/>
          <w:sz w:val="24"/>
        </w:rPr>
        <w:t xml:space="preserve"> dio origen al presente recurso,</w:t>
      </w:r>
      <w:r w:rsidR="00CC6388" w:rsidRPr="00176838">
        <w:rPr>
          <w:rFonts w:ascii="Palatino Linotype" w:eastAsia="Calibri" w:hAnsi="Palatino Linotype" w:cs="Calibri"/>
          <w:sz w:val="24"/>
        </w:rPr>
        <w:t xml:space="preserve"> acompañados del </w:t>
      </w:r>
      <w:r w:rsidR="00CC6388" w:rsidRPr="00176838">
        <w:rPr>
          <w:rFonts w:ascii="Palatino Linotype" w:eastAsia="Calibri" w:hAnsi="Palatino Linotype" w:cs="Calibri"/>
          <w:b/>
          <w:sz w:val="24"/>
        </w:rPr>
        <w:t>Acuerdo del Comité de Transparencia del Sujeto Obligado</w:t>
      </w:r>
      <w:r w:rsidR="00CC6388" w:rsidRPr="00176838">
        <w:rPr>
          <w:rFonts w:ascii="Palatino Linotype" w:eastAsia="Calibri" w:hAnsi="Palatino Linotype" w:cs="Calibri"/>
          <w:sz w:val="24"/>
        </w:rPr>
        <w:t xml:space="preserve">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3CF16EA8" w14:textId="77777777" w:rsidR="00361078" w:rsidRPr="00176838" w:rsidRDefault="00361078" w:rsidP="00361078">
      <w:pPr>
        <w:spacing w:line="360" w:lineRule="auto"/>
        <w:jc w:val="both"/>
        <w:rPr>
          <w:rFonts w:ascii="Palatino Linotype" w:eastAsia="Palatino Linotype" w:hAnsi="Palatino Linotype" w:cs="Palatino Linotype"/>
        </w:rPr>
      </w:pPr>
    </w:p>
    <w:p w14:paraId="2690DE4E" w14:textId="77777777" w:rsidR="00361078" w:rsidRPr="00176838" w:rsidRDefault="00361078" w:rsidP="001D479E">
      <w:pPr>
        <w:pStyle w:val="Prrafodelista"/>
        <w:numPr>
          <w:ilvl w:val="0"/>
          <w:numId w:val="42"/>
        </w:numPr>
        <w:spacing w:line="360" w:lineRule="auto"/>
        <w:ind w:left="0" w:right="49" w:firstLine="0"/>
        <w:jc w:val="both"/>
        <w:rPr>
          <w:rFonts w:ascii="Palatino Linotype" w:eastAsia="Palatino Linotype" w:hAnsi="Palatino Linotype" w:cs="Palatino Linotype"/>
          <w:sz w:val="24"/>
        </w:rPr>
      </w:pPr>
      <w:r w:rsidRPr="00176838">
        <w:rPr>
          <w:rFonts w:ascii="Palatino Linotype" w:eastAsia="Palatino Linotype" w:hAnsi="Palatino Linotype" w:cs="Palatino Linotype"/>
          <w:sz w:val="24"/>
        </w:rPr>
        <w:t>Por lo que de lo impugnado por el recurrente y de la respuesta del sujeto obligado se tiene el siguiente cuadro:</w:t>
      </w:r>
    </w:p>
    <w:p w14:paraId="1EAD1CB2" w14:textId="77777777" w:rsidR="00361078" w:rsidRPr="00176838" w:rsidRDefault="00361078" w:rsidP="00361078">
      <w:pPr>
        <w:pStyle w:val="Prrafodelista"/>
        <w:rPr>
          <w:rFonts w:ascii="Palatino Linotype" w:eastAsia="Palatino Linotype" w:hAnsi="Palatino Linotype" w:cs="Palatino Linotype"/>
        </w:rPr>
      </w:pPr>
    </w:p>
    <w:tbl>
      <w:tblPr>
        <w:tblStyle w:val="Tablaconcuadrcula"/>
        <w:tblW w:w="9351" w:type="dxa"/>
        <w:tblLook w:val="04A0" w:firstRow="1" w:lastRow="0" w:firstColumn="1" w:lastColumn="0" w:noHBand="0" w:noVBand="1"/>
      </w:tblPr>
      <w:tblGrid>
        <w:gridCol w:w="2556"/>
        <w:gridCol w:w="3535"/>
        <w:gridCol w:w="3260"/>
      </w:tblGrid>
      <w:tr w:rsidR="00361078" w:rsidRPr="00176838" w14:paraId="72E2E25D" w14:textId="77777777" w:rsidTr="00DD085D">
        <w:trPr>
          <w:trHeight w:val="401"/>
        </w:trPr>
        <w:tc>
          <w:tcPr>
            <w:tcW w:w="2556" w:type="dxa"/>
            <w:shd w:val="clear" w:color="auto" w:fill="E7E6E6" w:themeFill="background2"/>
          </w:tcPr>
          <w:p w14:paraId="7232A1A4" w14:textId="77777777" w:rsidR="00361078" w:rsidRPr="00176838" w:rsidRDefault="00361078" w:rsidP="00D51D93">
            <w:pPr>
              <w:spacing w:line="360" w:lineRule="auto"/>
              <w:ind w:right="49"/>
              <w:jc w:val="center"/>
              <w:rPr>
                <w:rFonts w:ascii="Palatino Linotype" w:eastAsia="Palatino Linotype" w:hAnsi="Palatino Linotype" w:cs="Palatino Linotype"/>
                <w:b/>
              </w:rPr>
            </w:pPr>
            <w:r w:rsidRPr="00176838">
              <w:rPr>
                <w:rFonts w:ascii="Palatino Linotype" w:eastAsia="Palatino Linotype" w:hAnsi="Palatino Linotype" w:cs="Palatino Linotype"/>
                <w:b/>
              </w:rPr>
              <w:t>INCONFORMIDAD</w:t>
            </w:r>
          </w:p>
        </w:tc>
        <w:tc>
          <w:tcPr>
            <w:tcW w:w="3535" w:type="dxa"/>
            <w:shd w:val="clear" w:color="auto" w:fill="E7E6E6" w:themeFill="background2"/>
          </w:tcPr>
          <w:p w14:paraId="1B700DA3" w14:textId="77777777" w:rsidR="00361078" w:rsidRPr="00176838" w:rsidRDefault="00361078" w:rsidP="00D51D93">
            <w:pPr>
              <w:spacing w:line="360" w:lineRule="auto"/>
              <w:ind w:right="49"/>
              <w:jc w:val="center"/>
              <w:rPr>
                <w:rFonts w:ascii="Palatino Linotype" w:eastAsia="Palatino Linotype" w:hAnsi="Palatino Linotype" w:cs="Palatino Linotype"/>
                <w:b/>
              </w:rPr>
            </w:pPr>
            <w:r w:rsidRPr="00176838">
              <w:rPr>
                <w:rFonts w:ascii="Palatino Linotype" w:eastAsia="Palatino Linotype" w:hAnsi="Palatino Linotype" w:cs="Palatino Linotype"/>
                <w:b/>
              </w:rPr>
              <w:t>RESPUESTA</w:t>
            </w:r>
          </w:p>
        </w:tc>
        <w:tc>
          <w:tcPr>
            <w:tcW w:w="3260" w:type="dxa"/>
            <w:shd w:val="clear" w:color="auto" w:fill="E7E6E6" w:themeFill="background2"/>
          </w:tcPr>
          <w:p w14:paraId="34C7DFD6" w14:textId="77777777" w:rsidR="00361078" w:rsidRPr="00176838" w:rsidRDefault="00361078" w:rsidP="00D51D93">
            <w:pPr>
              <w:spacing w:line="360" w:lineRule="auto"/>
              <w:ind w:right="49"/>
              <w:jc w:val="center"/>
              <w:rPr>
                <w:rFonts w:ascii="Palatino Linotype" w:eastAsia="Palatino Linotype" w:hAnsi="Palatino Linotype" w:cs="Palatino Linotype"/>
                <w:b/>
              </w:rPr>
            </w:pPr>
            <w:r w:rsidRPr="00176838">
              <w:rPr>
                <w:rFonts w:ascii="Palatino Linotype" w:eastAsia="Palatino Linotype" w:hAnsi="Palatino Linotype" w:cs="Palatino Linotype"/>
                <w:b/>
              </w:rPr>
              <w:t>CUMPLIMIENTO</w:t>
            </w:r>
          </w:p>
        </w:tc>
      </w:tr>
      <w:tr w:rsidR="00361078" w:rsidRPr="00176838" w14:paraId="1DA8E2FE" w14:textId="77777777" w:rsidTr="00DD085D">
        <w:tc>
          <w:tcPr>
            <w:tcW w:w="2556" w:type="dxa"/>
          </w:tcPr>
          <w:p w14:paraId="051310E3" w14:textId="27D07015" w:rsidR="00361078" w:rsidRPr="00176838" w:rsidRDefault="00CC6388" w:rsidP="00D51D93">
            <w:pPr>
              <w:spacing w:line="360" w:lineRule="auto"/>
              <w:ind w:left="29"/>
              <w:jc w:val="both"/>
              <w:rPr>
                <w:rFonts w:ascii="Palatino Linotype" w:eastAsia="Palatino Linotype" w:hAnsi="Palatino Linotype" w:cs="Palatino Linotype"/>
              </w:rPr>
            </w:pPr>
            <w:r w:rsidRPr="00176838">
              <w:rPr>
                <w:rFonts w:ascii="Palatino Linotype" w:eastAsia="Palatino Linotype" w:hAnsi="Palatino Linotype" w:cs="Palatino Linotype"/>
              </w:rPr>
              <w:t>INFORMACIÓN INCOMPLETA</w:t>
            </w:r>
            <w:r w:rsidR="00361078" w:rsidRPr="00176838">
              <w:rPr>
                <w:rFonts w:ascii="Palatino Linotype" w:eastAsia="Palatino Linotype" w:hAnsi="Palatino Linotype" w:cs="Palatino Linotype"/>
              </w:rPr>
              <w:t xml:space="preserve"> </w:t>
            </w:r>
          </w:p>
          <w:p w14:paraId="477B74C2" w14:textId="77777777" w:rsidR="00361078" w:rsidRPr="00176838" w:rsidRDefault="00361078" w:rsidP="00D51D93">
            <w:pPr>
              <w:spacing w:line="360" w:lineRule="auto"/>
              <w:ind w:left="29"/>
              <w:jc w:val="both"/>
              <w:rPr>
                <w:rFonts w:ascii="Palatino Linotype" w:eastAsia="Palatino Linotype" w:hAnsi="Palatino Linotype" w:cs="Palatino Linotype"/>
              </w:rPr>
            </w:pPr>
          </w:p>
        </w:tc>
        <w:tc>
          <w:tcPr>
            <w:tcW w:w="3535" w:type="dxa"/>
          </w:tcPr>
          <w:p w14:paraId="147D40B7" w14:textId="66E62DBE" w:rsidR="00CC6388" w:rsidRPr="00176838" w:rsidRDefault="00CC6388" w:rsidP="00DD085D">
            <w:pPr>
              <w:spacing w:line="276" w:lineRule="auto"/>
              <w:ind w:left="80"/>
              <w:rPr>
                <w:rFonts w:ascii="Palatino Linotype" w:eastAsia="Palatino Linotype" w:hAnsi="Palatino Linotype" w:cs="Palatino Linotype"/>
                <w:i/>
                <w:color w:val="000000"/>
                <w:sz w:val="22"/>
                <w:szCs w:val="22"/>
              </w:rPr>
            </w:pPr>
            <w:r w:rsidRPr="00176838">
              <w:rPr>
                <w:rFonts w:ascii="Palatino Linotype" w:eastAsia="Palatino Linotype" w:hAnsi="Palatino Linotype" w:cs="Palatino Linotype"/>
                <w:i/>
                <w:sz w:val="22"/>
                <w:szCs w:val="22"/>
              </w:rPr>
              <w:t xml:space="preserve">1.Presenta Acta del Comité de </w:t>
            </w:r>
            <w:r w:rsidR="00DD085D" w:rsidRPr="00176838">
              <w:rPr>
                <w:rFonts w:ascii="Palatino Linotype" w:eastAsia="Palatino Linotype" w:hAnsi="Palatino Linotype" w:cs="Palatino Linotype"/>
                <w:i/>
                <w:sz w:val="22"/>
                <w:szCs w:val="22"/>
              </w:rPr>
              <w:t>T</w:t>
            </w:r>
            <w:r w:rsidRPr="00176838">
              <w:rPr>
                <w:rFonts w:ascii="Palatino Linotype" w:eastAsia="Palatino Linotype" w:hAnsi="Palatino Linotype" w:cs="Palatino Linotype"/>
                <w:i/>
                <w:sz w:val="22"/>
                <w:szCs w:val="22"/>
              </w:rPr>
              <w:t xml:space="preserve">ransparencia donde </w:t>
            </w:r>
            <w:r w:rsidR="00361078" w:rsidRPr="00176838">
              <w:rPr>
                <w:rFonts w:ascii="Palatino Linotype" w:eastAsia="Palatino Linotype" w:hAnsi="Palatino Linotype" w:cs="Palatino Linotype"/>
                <w:b/>
                <w:i/>
                <w:sz w:val="22"/>
                <w:szCs w:val="22"/>
              </w:rPr>
              <w:t xml:space="preserve"> </w:t>
            </w:r>
            <w:r w:rsidRPr="00176838">
              <w:rPr>
                <w:rFonts w:ascii="Palatino Linotype" w:eastAsia="Palatino Linotype" w:hAnsi="Palatino Linotype" w:cs="Palatino Linotype"/>
                <w:i/>
                <w:color w:val="000000"/>
                <w:sz w:val="22"/>
                <w:szCs w:val="22"/>
              </w:rPr>
              <w:t>se clasifican datos de</w:t>
            </w:r>
            <w:r w:rsidR="00DD085D" w:rsidRPr="00176838">
              <w:rPr>
                <w:rFonts w:ascii="Palatino Linotype" w:eastAsia="Palatino Linotype" w:hAnsi="Palatino Linotype" w:cs="Palatino Linotype"/>
                <w:i/>
                <w:color w:val="000000"/>
                <w:sz w:val="22"/>
                <w:szCs w:val="22"/>
              </w:rPr>
              <w:t>l</w:t>
            </w:r>
            <w:r w:rsidRPr="00176838">
              <w:rPr>
                <w:rFonts w:ascii="Palatino Linotype" w:eastAsia="Palatino Linotype" w:hAnsi="Palatino Linotype" w:cs="Palatino Linotype"/>
                <w:i/>
                <w:color w:val="000000"/>
                <w:sz w:val="22"/>
                <w:szCs w:val="22"/>
              </w:rPr>
              <w:t xml:space="preserve"> recibo de nómina del Médico referido </w:t>
            </w:r>
            <w:r w:rsidR="00DD085D" w:rsidRPr="00176838">
              <w:rPr>
                <w:rFonts w:ascii="Palatino Linotype" w:eastAsia="Palatino Linotype" w:hAnsi="Palatino Linotype" w:cs="Palatino Linotype"/>
                <w:i/>
                <w:color w:val="000000"/>
                <w:sz w:val="22"/>
                <w:szCs w:val="22"/>
              </w:rPr>
              <w:t>en</w:t>
            </w:r>
            <w:r w:rsidRPr="00176838">
              <w:rPr>
                <w:rFonts w:ascii="Palatino Linotype" w:eastAsia="Palatino Linotype" w:hAnsi="Palatino Linotype" w:cs="Palatino Linotype"/>
                <w:i/>
                <w:color w:val="000000"/>
                <w:sz w:val="22"/>
                <w:szCs w:val="22"/>
              </w:rPr>
              <w:t xml:space="preserve"> la solicitud origen del presente recurso.</w:t>
            </w:r>
          </w:p>
          <w:p w14:paraId="663B1B54" w14:textId="559DEA3C" w:rsidR="00361078" w:rsidRPr="00176838" w:rsidRDefault="00CC6388" w:rsidP="00DD085D">
            <w:pPr>
              <w:spacing w:line="276" w:lineRule="auto"/>
              <w:ind w:left="80"/>
              <w:rPr>
                <w:rFonts w:ascii="Palatino Linotype" w:eastAsia="Palatino Linotype" w:hAnsi="Palatino Linotype" w:cs="Palatino Linotype"/>
                <w:i/>
                <w:color w:val="000000"/>
                <w:sz w:val="22"/>
                <w:szCs w:val="22"/>
              </w:rPr>
            </w:pPr>
            <w:r w:rsidRPr="00176838">
              <w:rPr>
                <w:rFonts w:ascii="Palatino Linotype" w:eastAsia="Palatino Linotype" w:hAnsi="Palatino Linotype" w:cs="Palatino Linotype"/>
                <w:i/>
                <w:sz w:val="22"/>
                <w:szCs w:val="22"/>
              </w:rPr>
              <w:t>2.</w:t>
            </w:r>
            <w:r w:rsidR="00DD085D" w:rsidRPr="00176838">
              <w:rPr>
                <w:rFonts w:ascii="Palatino Linotype" w:eastAsia="Palatino Linotype" w:hAnsi="Palatino Linotype" w:cs="Palatino Linotype"/>
                <w:i/>
                <w:sz w:val="22"/>
                <w:szCs w:val="22"/>
              </w:rPr>
              <w:t>Presenta una deficiente versión pública del recibo de nómina</w:t>
            </w:r>
            <w:r w:rsidR="00DD085D" w:rsidRPr="00176838">
              <w:rPr>
                <w:rFonts w:ascii="Palatino Linotype" w:eastAsia="Palatino Linotype" w:hAnsi="Palatino Linotype" w:cs="Palatino Linotype"/>
                <w:i/>
              </w:rPr>
              <w:t xml:space="preserve"> </w:t>
            </w:r>
          </w:p>
        </w:tc>
        <w:tc>
          <w:tcPr>
            <w:tcW w:w="3260" w:type="dxa"/>
          </w:tcPr>
          <w:p w14:paraId="04945217" w14:textId="77777777" w:rsidR="00361078" w:rsidRPr="00176838" w:rsidRDefault="00361078" w:rsidP="00D51D93">
            <w:pPr>
              <w:spacing w:line="360" w:lineRule="auto"/>
              <w:ind w:right="49"/>
              <w:jc w:val="center"/>
              <w:rPr>
                <w:rFonts w:ascii="Palatino Linotype" w:eastAsia="Palatino Linotype" w:hAnsi="Palatino Linotype" w:cs="Palatino Linotype"/>
                <w:b/>
                <w:i/>
              </w:rPr>
            </w:pPr>
            <w:r w:rsidRPr="00176838">
              <w:rPr>
                <w:rFonts w:ascii="Palatino Linotype" w:eastAsia="Palatino Linotype" w:hAnsi="Palatino Linotype" w:cs="Palatino Linotype"/>
                <w:b/>
                <w:i/>
              </w:rPr>
              <w:t>PARCIALMENTE</w:t>
            </w:r>
          </w:p>
          <w:p w14:paraId="491DF766" w14:textId="205E5BAE" w:rsidR="00361078" w:rsidRPr="00176838" w:rsidRDefault="00361078" w:rsidP="00DD085D">
            <w:pPr>
              <w:ind w:right="49"/>
              <w:jc w:val="center"/>
              <w:rPr>
                <w:rFonts w:ascii="Palatino Linotype" w:eastAsia="Palatino Linotype" w:hAnsi="Palatino Linotype" w:cs="Palatino Linotype"/>
              </w:rPr>
            </w:pPr>
            <w:r w:rsidRPr="00176838">
              <w:rPr>
                <w:rFonts w:ascii="Palatino Linotype" w:eastAsia="Palatino Linotype" w:hAnsi="Palatino Linotype" w:cs="Palatino Linotype"/>
                <w:i/>
              </w:rPr>
              <w:t xml:space="preserve">Se clasificaron datos que no son susceptibles de serlo </w:t>
            </w:r>
            <w:r w:rsidR="00DD085D" w:rsidRPr="00176838">
              <w:rPr>
                <w:rFonts w:ascii="Palatino Linotype" w:eastAsia="Palatino Linotype" w:hAnsi="Palatino Linotype" w:cs="Palatino Linotype"/>
                <w:i/>
              </w:rPr>
              <w:t>como lo es la firma del servidor público</w:t>
            </w:r>
            <w:r w:rsidRPr="00176838">
              <w:rPr>
                <w:rFonts w:ascii="Palatino Linotype" w:eastAsia="Palatino Linotype" w:hAnsi="Palatino Linotype" w:cs="Palatino Linotype"/>
              </w:rPr>
              <w:t>.</w:t>
            </w:r>
          </w:p>
        </w:tc>
      </w:tr>
    </w:tbl>
    <w:p w14:paraId="6C294EC8" w14:textId="77777777" w:rsidR="00361078" w:rsidRPr="00176838" w:rsidRDefault="00361078" w:rsidP="00361078">
      <w:pPr>
        <w:spacing w:line="360" w:lineRule="auto"/>
        <w:ind w:right="49"/>
        <w:jc w:val="both"/>
        <w:rPr>
          <w:rFonts w:ascii="Palatino Linotype" w:eastAsia="Palatino Linotype" w:hAnsi="Palatino Linotype" w:cs="Palatino Linotype"/>
        </w:rPr>
      </w:pPr>
    </w:p>
    <w:p w14:paraId="747943E1" w14:textId="77777777" w:rsidR="00361078" w:rsidRPr="00176838" w:rsidRDefault="00361078" w:rsidP="001D479E">
      <w:pPr>
        <w:numPr>
          <w:ilvl w:val="0"/>
          <w:numId w:val="35"/>
        </w:numPr>
        <w:pBdr>
          <w:top w:val="nil"/>
          <w:left w:val="nil"/>
          <w:bottom w:val="nil"/>
          <w:right w:val="nil"/>
          <w:between w:val="nil"/>
        </w:pBdr>
        <w:spacing w:line="360" w:lineRule="auto"/>
        <w:ind w:left="0" w:right="-127" w:firstLine="0"/>
        <w:jc w:val="both"/>
        <w:rPr>
          <w:color w:val="000000"/>
        </w:rPr>
      </w:pPr>
      <w:r w:rsidRPr="00176838">
        <w:rPr>
          <w:rFonts w:ascii="Palatino Linotype" w:eastAsia="Palatino Linotype" w:hAnsi="Palatino Linotype" w:cs="Palatino Linotype"/>
          <w:color w:val="000000"/>
        </w:rPr>
        <w:t xml:space="preserve">Por tanto, la respuesta emitida por </w:t>
      </w:r>
      <w:r w:rsidRPr="00176838">
        <w:rPr>
          <w:rFonts w:ascii="Palatino Linotype" w:eastAsia="Palatino Linotype" w:hAnsi="Palatino Linotype" w:cs="Palatino Linotype"/>
          <w:b/>
          <w:color w:val="000000"/>
        </w:rPr>
        <w:t>El Sujeto Obligado</w:t>
      </w:r>
      <w:r w:rsidRPr="00176838">
        <w:rPr>
          <w:rFonts w:ascii="Palatino Linotype" w:eastAsia="Palatino Linotype" w:hAnsi="Palatino Linotype" w:cs="Palatino Linotype"/>
          <w:color w:val="000000"/>
        </w:rPr>
        <w:t xml:space="preserve"> tiene la presunción legal de ser verídica, </w:t>
      </w:r>
      <w:r w:rsidRPr="00176838">
        <w:rPr>
          <w:rFonts w:ascii="Palatino Linotype" w:eastAsia="Palatino Linotype" w:hAnsi="Palatino Linotype" w:cs="Palatino Linotype"/>
        </w:rPr>
        <w:t>considerando</w:t>
      </w:r>
      <w:r w:rsidRPr="00176838">
        <w:rPr>
          <w:rFonts w:ascii="Palatino Linotype" w:eastAsia="Palatino Linotype" w:hAnsi="Palatino Linotype" w:cs="Palatino Linotype"/>
          <w:color w:val="000000"/>
        </w:rPr>
        <w:t xml:space="preserve"> que fue emitida por un servidor público en ejercicio de sus funciones, lo que conlleva la presunción de veracidad de todo acto administrativo.</w:t>
      </w:r>
    </w:p>
    <w:p w14:paraId="6B2DF217" w14:textId="77777777" w:rsidR="00361078" w:rsidRPr="00176838" w:rsidRDefault="00361078" w:rsidP="00361078">
      <w:pPr>
        <w:spacing w:line="360" w:lineRule="auto"/>
        <w:ind w:right="-127"/>
        <w:rPr>
          <w:rFonts w:ascii="Palatino Linotype" w:eastAsia="Palatino Linotype" w:hAnsi="Palatino Linotype" w:cs="Palatino Linotype"/>
        </w:rPr>
      </w:pPr>
    </w:p>
    <w:p w14:paraId="5CAD5729" w14:textId="77777777" w:rsidR="00361078" w:rsidRPr="00176838" w:rsidRDefault="00361078" w:rsidP="00361078">
      <w:pPr>
        <w:numPr>
          <w:ilvl w:val="0"/>
          <w:numId w:val="35"/>
        </w:numPr>
        <w:pBdr>
          <w:top w:val="nil"/>
          <w:left w:val="nil"/>
          <w:bottom w:val="nil"/>
          <w:right w:val="nil"/>
          <w:between w:val="nil"/>
        </w:pBdr>
        <w:spacing w:line="360" w:lineRule="auto"/>
        <w:ind w:left="0" w:right="-127" w:firstLine="0"/>
        <w:jc w:val="both"/>
        <w:rPr>
          <w:color w:val="000000"/>
        </w:rPr>
      </w:pPr>
      <w:r w:rsidRPr="00176838">
        <w:rPr>
          <w:rFonts w:ascii="Palatino Linotype" w:eastAsia="Palatino Linotype" w:hAnsi="Palatino Linotype" w:cs="Palatino Linotype"/>
          <w:color w:val="000000"/>
        </w:rPr>
        <w:lastRenderedPageBreak/>
        <w:t xml:space="preserve">Adicionalmente, es de destacar que este Órgano Garante no está facultado para manifestarse sobre la veracidad de lo afirmado por parte del </w:t>
      </w:r>
      <w:r w:rsidRPr="00176838">
        <w:rPr>
          <w:rFonts w:ascii="Palatino Linotype" w:eastAsia="Palatino Linotype" w:hAnsi="Palatino Linotype" w:cs="Palatino Linotype"/>
          <w:b/>
          <w:color w:val="000000"/>
        </w:rPr>
        <w:t>Sujeto Obligado</w:t>
      </w:r>
      <w:r w:rsidRPr="00176838">
        <w:rPr>
          <w:rFonts w:ascii="Palatino Linotype" w:eastAsia="Palatino Linotype" w:hAnsi="Palatino Linotype" w:cs="Palatino Linotype"/>
          <w:color w:val="000000"/>
        </w:rPr>
        <w:t xml:space="preserve"> pues no existe precepto legal alguno en la Ley de la materia que lo faculte para ello. </w:t>
      </w:r>
    </w:p>
    <w:p w14:paraId="148C9DB0" w14:textId="5EEFF228" w:rsidR="00361078" w:rsidRPr="00176838" w:rsidRDefault="00361078" w:rsidP="00361078">
      <w:pPr>
        <w:jc w:val="both"/>
      </w:pPr>
    </w:p>
    <w:p w14:paraId="718A31B1" w14:textId="77777777" w:rsidR="00361078" w:rsidRPr="00176838" w:rsidRDefault="00361078" w:rsidP="001D479E">
      <w:pPr>
        <w:numPr>
          <w:ilvl w:val="0"/>
          <w:numId w:val="37"/>
        </w:numPr>
        <w:spacing w:line="360" w:lineRule="auto"/>
        <w:ind w:left="0" w:right="49" w:firstLine="0"/>
        <w:jc w:val="both"/>
        <w:rPr>
          <w:rFonts w:ascii="Palatino Linotype" w:eastAsia="Palatino Linotype" w:hAnsi="Palatino Linotype" w:cs="Palatino Linotype"/>
          <w:b/>
          <w:i/>
        </w:rPr>
      </w:pPr>
      <w:r w:rsidRPr="00176838">
        <w:rPr>
          <w:rFonts w:ascii="Palatino Linotype" w:eastAsia="Palatino Linotype" w:hAnsi="Palatino Linotype" w:cs="Palatino Linotype"/>
        </w:rPr>
        <w:t xml:space="preserve">Adicionalmente, se debe de analizar si la solicitud de información fue turnada al área habilitada para que se pronunciara respecto de la misma. </w:t>
      </w:r>
    </w:p>
    <w:p w14:paraId="5DA13B73" w14:textId="77777777" w:rsidR="00361078" w:rsidRPr="00176838" w:rsidRDefault="00361078" w:rsidP="00361078">
      <w:pPr>
        <w:pBdr>
          <w:top w:val="nil"/>
          <w:left w:val="nil"/>
          <w:bottom w:val="nil"/>
          <w:right w:val="nil"/>
          <w:between w:val="nil"/>
        </w:pBdr>
        <w:ind w:left="720"/>
        <w:rPr>
          <w:rFonts w:ascii="Palatino Linotype" w:eastAsia="Palatino Linotype" w:hAnsi="Palatino Linotype" w:cs="Palatino Linotype"/>
          <w:color w:val="000000"/>
        </w:rPr>
      </w:pPr>
    </w:p>
    <w:p w14:paraId="70350F16" w14:textId="7C0B27A7" w:rsidR="00DD085D" w:rsidRPr="00176838" w:rsidRDefault="001D479E" w:rsidP="001D479E">
      <w:pPr>
        <w:pStyle w:val="Prrafodelista"/>
        <w:widowControl w:val="0"/>
        <w:numPr>
          <w:ilvl w:val="0"/>
          <w:numId w:val="43"/>
        </w:numPr>
        <w:autoSpaceDE w:val="0"/>
        <w:autoSpaceDN w:val="0"/>
        <w:adjustRightInd w:val="0"/>
        <w:spacing w:after="100" w:afterAutospacing="1" w:line="360" w:lineRule="auto"/>
        <w:ind w:left="0" w:firstLine="0"/>
        <w:contextualSpacing w:val="0"/>
        <w:jc w:val="both"/>
        <w:rPr>
          <w:rFonts w:ascii="Palatino Linotype" w:eastAsia="Arial Unicode MS" w:hAnsi="Palatino Linotype" w:cs="Arial"/>
          <w:i/>
        </w:rPr>
      </w:pPr>
      <w:r w:rsidRPr="00176838">
        <w:rPr>
          <w:rFonts w:ascii="Palatino Linotype" w:eastAsia="Arial Unicode MS" w:hAnsi="Palatino Linotype" w:cs="Arial"/>
          <w:noProof/>
          <w:sz w:val="24"/>
        </w:rPr>
        <mc:AlternateContent>
          <mc:Choice Requires="wps">
            <w:drawing>
              <wp:anchor distT="0" distB="0" distL="114300" distR="114300" simplePos="0" relativeHeight="251662336" behindDoc="0" locked="0" layoutInCell="1" allowOverlap="1" wp14:anchorId="52FD3B4F" wp14:editId="28BEDC8A">
                <wp:simplePos x="0" y="0"/>
                <wp:positionH relativeFrom="column">
                  <wp:posOffset>26789</wp:posOffset>
                </wp:positionH>
                <wp:positionV relativeFrom="paragraph">
                  <wp:posOffset>744028</wp:posOffset>
                </wp:positionV>
                <wp:extent cx="6176513" cy="4744529"/>
                <wp:effectExtent l="0" t="0" r="72390" b="56515"/>
                <wp:wrapNone/>
                <wp:docPr id="13" name="Conector recto de flecha 13"/>
                <wp:cNvGraphicFramePr/>
                <a:graphic xmlns:a="http://schemas.openxmlformats.org/drawingml/2006/main">
                  <a:graphicData uri="http://schemas.microsoft.com/office/word/2010/wordprocessingShape">
                    <wps:wsp>
                      <wps:cNvCnPr/>
                      <wps:spPr>
                        <a:xfrm>
                          <a:off x="0" y="0"/>
                          <a:ext cx="6176513" cy="47445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1F40A7" id="_x0000_t32" coordsize="21600,21600" o:spt="32" o:oned="t" path="m,l21600,21600e" filled="f">
                <v:path arrowok="t" fillok="f" o:connecttype="none"/>
                <o:lock v:ext="edit" shapetype="t"/>
              </v:shapetype>
              <v:shape id="Conector recto de flecha 13" o:spid="_x0000_s1026" type="#_x0000_t32" style="position:absolute;margin-left:2.1pt;margin-top:58.6pt;width:486.35pt;height:37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" strokecolor="#5b9bd5 [3204]" strokeweight=".5pt">
                <v:stroke endarrow="block" joinstyle="miter"/>
              </v:shape>
            </w:pict>
          </mc:Fallback>
        </mc:AlternateContent>
      </w:r>
      <w:r w:rsidR="00DD085D" w:rsidRPr="00176838">
        <w:rPr>
          <w:rFonts w:ascii="Palatino Linotype" w:eastAsia="Arial Unicode MS" w:hAnsi="Palatino Linotype" w:cs="Arial"/>
          <w:sz w:val="24"/>
        </w:rPr>
        <w:t xml:space="preserve">Es de destacar que el Manual de Organización del Sistema para el Desarrollo Integral  de la Familia de La Paz, señala el siguiente organigrama: </w:t>
      </w:r>
    </w:p>
    <w:p w14:paraId="3E90B3BB" w14:textId="77777777" w:rsidR="00DD085D" w:rsidRPr="00176838" w:rsidRDefault="00DD085D" w:rsidP="00DD085D">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176838">
        <w:rPr>
          <w:rFonts w:ascii="Palatino Linotype" w:eastAsia="Arial Unicode MS" w:hAnsi="Palatino Linotype" w:cs="Arial"/>
          <w:noProof/>
        </w:rPr>
        <w:lastRenderedPageBreak/>
        <mc:AlternateContent>
          <mc:Choice Requires="wps">
            <w:drawing>
              <wp:anchor distT="0" distB="0" distL="114300" distR="114300" simplePos="0" relativeHeight="251661312" behindDoc="0" locked="0" layoutInCell="1" allowOverlap="1" wp14:anchorId="7BA3C0D3" wp14:editId="5429691E">
                <wp:simplePos x="0" y="0"/>
                <wp:positionH relativeFrom="column">
                  <wp:posOffset>2824149</wp:posOffset>
                </wp:positionH>
                <wp:positionV relativeFrom="paragraph">
                  <wp:posOffset>1783577</wp:posOffset>
                </wp:positionV>
                <wp:extent cx="2059388" cy="1192696"/>
                <wp:effectExtent l="19050" t="19050" r="17145" b="26670"/>
                <wp:wrapNone/>
                <wp:docPr id="11" name="Rectángulo 11"/>
                <wp:cNvGraphicFramePr/>
                <a:graphic xmlns:a="http://schemas.openxmlformats.org/drawingml/2006/main">
                  <a:graphicData uri="http://schemas.microsoft.com/office/word/2010/wordprocessingShape">
                    <wps:wsp>
                      <wps:cNvSpPr/>
                      <wps:spPr>
                        <a:xfrm>
                          <a:off x="0" y="0"/>
                          <a:ext cx="2059388" cy="1192696"/>
                        </a:xfrm>
                        <a:prstGeom prst="rect">
                          <a:avLst/>
                        </a:prstGeom>
                        <a:noFill/>
                        <a:ln w="28575">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B56FDFE" id="Rectángulo 11" o:spid="_x0000_s1026" style="position:absolute;margin-left:222.35pt;margin-top:140.45pt;width:162.15pt;height:93.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" filled="f" strokecolor="#2e74b5 [2404]" strokeweight="2.25pt"/>
            </w:pict>
          </mc:Fallback>
        </mc:AlternateContent>
      </w:r>
      <w:r w:rsidRPr="00176838">
        <w:rPr>
          <w:rFonts w:ascii="Palatino Linotype" w:eastAsia="Arial Unicode MS" w:hAnsi="Palatino Linotype" w:cs="Arial"/>
          <w:noProof/>
        </w:rPr>
        <w:drawing>
          <wp:inline distT="0" distB="0" distL="0" distR="0" wp14:anchorId="53B29783" wp14:editId="056B60D9">
            <wp:extent cx="4979342" cy="5900841"/>
            <wp:effectExtent l="0" t="3492" r="8572" b="8573"/>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rot="5400000">
                      <a:off x="0" y="0"/>
                      <a:ext cx="5016109" cy="5944412"/>
                    </a:xfrm>
                    <a:prstGeom prst="rect">
                      <a:avLst/>
                    </a:prstGeom>
                  </pic:spPr>
                </pic:pic>
              </a:graphicData>
            </a:graphic>
          </wp:inline>
        </w:drawing>
      </w:r>
    </w:p>
    <w:p w14:paraId="504BE6C6" w14:textId="77777777" w:rsidR="00DD085D" w:rsidRPr="00176838" w:rsidRDefault="00DD085D" w:rsidP="001D479E">
      <w:pPr>
        <w:pStyle w:val="Prrafodelista"/>
        <w:numPr>
          <w:ilvl w:val="0"/>
          <w:numId w:val="43"/>
        </w:numPr>
        <w:autoSpaceDE w:val="0"/>
        <w:autoSpaceDN w:val="0"/>
        <w:adjustRightInd w:val="0"/>
        <w:spacing w:line="360" w:lineRule="auto"/>
        <w:ind w:left="0" w:right="113" w:firstLine="0"/>
        <w:jc w:val="both"/>
        <w:rPr>
          <w:rFonts w:ascii="Palatino Linotype" w:hAnsi="Palatino Linotype" w:cs="Bookman Old Style"/>
          <w:color w:val="000000"/>
          <w:sz w:val="24"/>
          <w:szCs w:val="20"/>
        </w:rPr>
      </w:pPr>
      <w:r w:rsidRPr="00176838">
        <w:rPr>
          <w:rFonts w:ascii="Palatino Linotype" w:hAnsi="Palatino Linotype" w:cs="Bookman Old Style"/>
          <w:color w:val="000000"/>
          <w:sz w:val="24"/>
          <w:szCs w:val="20"/>
        </w:rPr>
        <w:t>De donde se desprende que la Dirección de Administración y Finanzas es la encargada de administrar de manera eficaz y eficiente los recursos humanos, financieros y materiales del Sistema Municipal para el óptimo desempeño de sus funciones, apoyándose para elaboración  de nómina, así como de la emisión de los recibos de nómina correspondientes,  del área de Recursos Humanos, misma área que actualiza y resguarda la información de los expedientes laborales de los servidores públicos como se aprecia en el apartado 4.3 del mismo reglamento:</w:t>
      </w:r>
    </w:p>
    <w:p w14:paraId="7686EC55" w14:textId="77777777" w:rsidR="00DD085D" w:rsidRPr="00092CA4" w:rsidRDefault="00DD085D" w:rsidP="00DD085D">
      <w:pPr>
        <w:widowControl w:val="0"/>
        <w:autoSpaceDE w:val="0"/>
        <w:autoSpaceDN w:val="0"/>
        <w:adjustRightInd w:val="0"/>
        <w:spacing w:before="100" w:beforeAutospacing="1" w:after="100" w:afterAutospacing="1" w:line="360" w:lineRule="auto"/>
        <w:ind w:left="1134" w:right="1389"/>
        <w:jc w:val="both"/>
        <w:rPr>
          <w:rFonts w:ascii="Palatino Linotype" w:hAnsi="Palatino Linotype" w:cs="Bookman Old Style"/>
          <w:b/>
          <w:i/>
          <w:color w:val="000000"/>
          <w:szCs w:val="20"/>
        </w:rPr>
      </w:pPr>
      <w:r w:rsidRPr="00092CA4">
        <w:rPr>
          <w:rFonts w:ascii="Palatino Linotype" w:hAnsi="Palatino Linotype" w:cs="Bookman Old Style"/>
          <w:b/>
          <w:i/>
          <w:color w:val="000000"/>
          <w:szCs w:val="20"/>
        </w:rPr>
        <w:lastRenderedPageBreak/>
        <w:t>4.3. Recursos Humanos</w:t>
      </w:r>
    </w:p>
    <w:p w14:paraId="31256D78" w14:textId="77777777" w:rsidR="00DD085D" w:rsidRPr="00092CA4" w:rsidRDefault="00DD085D" w:rsidP="00DD085D">
      <w:pPr>
        <w:widowControl w:val="0"/>
        <w:autoSpaceDE w:val="0"/>
        <w:autoSpaceDN w:val="0"/>
        <w:adjustRightInd w:val="0"/>
        <w:spacing w:before="100" w:beforeAutospacing="1" w:after="100" w:afterAutospacing="1" w:line="276" w:lineRule="auto"/>
        <w:ind w:left="1134" w:right="1389"/>
        <w:jc w:val="both"/>
        <w:rPr>
          <w:rFonts w:ascii="Palatino Linotype" w:hAnsi="Palatino Linotype" w:cs="Bookman Old Style"/>
          <w:i/>
          <w:color w:val="000000"/>
          <w:szCs w:val="20"/>
        </w:rPr>
      </w:pPr>
      <w:r w:rsidRPr="00092CA4">
        <w:rPr>
          <w:rFonts w:ascii="Palatino Linotype" w:hAnsi="Palatino Linotype" w:cs="Bookman Old Style"/>
          <w:i/>
          <w:color w:val="000000"/>
          <w:szCs w:val="20"/>
        </w:rPr>
        <w:t>Contribuir al logro de los objetivos del SMDIF La Paz, mediante la supervisión y coordinación de los sistemas y proceso del reclutamiento y desarrollo del personal, con base en las leyes, normas y lineamientos establecidos.</w:t>
      </w:r>
    </w:p>
    <w:p w14:paraId="03E5605A" w14:textId="77777777" w:rsidR="00DD085D" w:rsidRPr="00092CA4" w:rsidRDefault="00DD085D" w:rsidP="00DD085D">
      <w:pPr>
        <w:widowControl w:val="0"/>
        <w:autoSpaceDE w:val="0"/>
        <w:autoSpaceDN w:val="0"/>
        <w:adjustRightInd w:val="0"/>
        <w:spacing w:before="100" w:beforeAutospacing="1" w:after="100" w:afterAutospacing="1" w:line="360" w:lineRule="auto"/>
        <w:ind w:left="1134" w:right="1389"/>
        <w:jc w:val="both"/>
        <w:rPr>
          <w:rFonts w:ascii="Palatino Linotype" w:hAnsi="Palatino Linotype" w:cs="Bookman Old Style"/>
          <w:i/>
          <w:color w:val="000000"/>
          <w:szCs w:val="20"/>
        </w:rPr>
      </w:pPr>
      <w:r w:rsidRPr="00092CA4">
        <w:rPr>
          <w:rFonts w:ascii="Palatino Linotype" w:hAnsi="Palatino Linotype" w:cs="Bookman Old Style"/>
          <w:i/>
          <w:color w:val="000000"/>
          <w:szCs w:val="20"/>
        </w:rPr>
        <w:t>FUNCIONES</w:t>
      </w:r>
    </w:p>
    <w:p w14:paraId="11AE0250" w14:textId="77777777" w:rsidR="00DD085D" w:rsidRPr="00092CA4" w:rsidRDefault="00DD085D" w:rsidP="00DD085D">
      <w:pPr>
        <w:pStyle w:val="Prrafodelista"/>
        <w:widowControl w:val="0"/>
        <w:numPr>
          <w:ilvl w:val="0"/>
          <w:numId w:val="28"/>
        </w:numPr>
        <w:autoSpaceDE w:val="0"/>
        <w:autoSpaceDN w:val="0"/>
        <w:adjustRightInd w:val="0"/>
        <w:spacing w:before="100" w:beforeAutospacing="1" w:after="100" w:afterAutospacing="1" w:line="276" w:lineRule="auto"/>
        <w:ind w:right="1389"/>
        <w:jc w:val="both"/>
        <w:rPr>
          <w:rFonts w:ascii="Palatino Linotype" w:eastAsia="Arial Unicode MS" w:hAnsi="Palatino Linotype" w:cs="Arial"/>
          <w:b/>
          <w:i/>
          <w:sz w:val="24"/>
        </w:rPr>
      </w:pPr>
      <w:r w:rsidRPr="00092CA4">
        <w:rPr>
          <w:rFonts w:ascii="Palatino Linotype" w:eastAsia="Arial Unicode MS" w:hAnsi="Palatino Linotype" w:cs="Arial"/>
          <w:b/>
          <w:i/>
          <w:sz w:val="24"/>
        </w:rPr>
        <w:t>Programar y coordinar la elaboración de las nóminas para el pago a los servidores públicos del SMDIF La Paz, así mismo el cálculo de viáticos, descuentos y actualizaciones correspondientes , en apego a las normas y disposiciones aplicables;</w:t>
      </w:r>
    </w:p>
    <w:p w14:paraId="5B9B7195" w14:textId="77777777" w:rsidR="00DD085D" w:rsidRPr="00092CA4" w:rsidRDefault="00DD085D" w:rsidP="00DD085D">
      <w:pPr>
        <w:pStyle w:val="Prrafodelista"/>
        <w:widowControl w:val="0"/>
        <w:numPr>
          <w:ilvl w:val="0"/>
          <w:numId w:val="28"/>
        </w:numPr>
        <w:autoSpaceDE w:val="0"/>
        <w:autoSpaceDN w:val="0"/>
        <w:adjustRightInd w:val="0"/>
        <w:spacing w:before="100" w:beforeAutospacing="1" w:after="100" w:afterAutospacing="1" w:line="276" w:lineRule="auto"/>
        <w:ind w:right="1389"/>
        <w:jc w:val="both"/>
        <w:rPr>
          <w:rFonts w:ascii="Palatino Linotype" w:eastAsia="Arial Unicode MS" w:hAnsi="Palatino Linotype" w:cs="Arial"/>
          <w:b/>
          <w:i/>
          <w:sz w:val="24"/>
        </w:rPr>
      </w:pPr>
      <w:r w:rsidRPr="00092CA4">
        <w:rPr>
          <w:rFonts w:ascii="Palatino Linotype" w:eastAsia="Arial Unicode MS" w:hAnsi="Palatino Linotype" w:cs="Arial"/>
          <w:i/>
          <w:sz w:val="24"/>
        </w:rPr>
        <w:t>Supervisar y coordinar todo lo inherente al reclutamiento, selección, inducción y capacitación, con estricto apego a las disposiciones legales y normativas aplicables;</w:t>
      </w:r>
    </w:p>
    <w:p w14:paraId="756135A5" w14:textId="77777777" w:rsidR="00DD085D" w:rsidRPr="00092CA4" w:rsidRDefault="00DD085D" w:rsidP="00DD085D">
      <w:pPr>
        <w:pStyle w:val="Prrafodelista"/>
        <w:widowControl w:val="0"/>
        <w:numPr>
          <w:ilvl w:val="0"/>
          <w:numId w:val="28"/>
        </w:numPr>
        <w:autoSpaceDE w:val="0"/>
        <w:autoSpaceDN w:val="0"/>
        <w:adjustRightInd w:val="0"/>
        <w:spacing w:before="100" w:beforeAutospacing="1" w:after="100" w:afterAutospacing="1" w:line="276" w:lineRule="auto"/>
        <w:ind w:right="1389"/>
        <w:jc w:val="both"/>
        <w:rPr>
          <w:rFonts w:ascii="Palatino Linotype" w:eastAsia="Arial Unicode MS" w:hAnsi="Palatino Linotype" w:cs="Arial"/>
          <w:b/>
          <w:i/>
          <w:sz w:val="24"/>
        </w:rPr>
      </w:pPr>
      <w:r w:rsidRPr="00092CA4">
        <w:rPr>
          <w:rFonts w:ascii="Palatino Linotype" w:eastAsia="Arial Unicode MS" w:hAnsi="Palatino Linotype" w:cs="Arial"/>
          <w:i/>
          <w:sz w:val="24"/>
        </w:rPr>
        <w:t>Realizar la identificación del personal para realizar diligencias como servidores públicos del SMDIF La Paz;</w:t>
      </w:r>
    </w:p>
    <w:p w14:paraId="2D53F6F3" w14:textId="77777777" w:rsidR="00DD085D" w:rsidRPr="00092CA4" w:rsidRDefault="00DD085D" w:rsidP="00DD085D">
      <w:pPr>
        <w:pStyle w:val="Prrafodelista"/>
        <w:widowControl w:val="0"/>
        <w:numPr>
          <w:ilvl w:val="0"/>
          <w:numId w:val="28"/>
        </w:numPr>
        <w:autoSpaceDE w:val="0"/>
        <w:autoSpaceDN w:val="0"/>
        <w:adjustRightInd w:val="0"/>
        <w:spacing w:before="100" w:beforeAutospacing="1" w:after="100" w:afterAutospacing="1" w:line="276" w:lineRule="auto"/>
        <w:ind w:right="1389"/>
        <w:jc w:val="both"/>
        <w:rPr>
          <w:rFonts w:ascii="Palatino Linotype" w:eastAsia="Arial Unicode MS" w:hAnsi="Palatino Linotype" w:cs="Arial"/>
          <w:b/>
          <w:i/>
          <w:sz w:val="24"/>
        </w:rPr>
      </w:pPr>
      <w:r w:rsidRPr="00092CA4">
        <w:rPr>
          <w:rFonts w:ascii="Palatino Linotype" w:eastAsia="Arial Unicode MS" w:hAnsi="Palatino Linotype" w:cs="Arial"/>
          <w:b/>
          <w:i/>
          <w:sz w:val="24"/>
        </w:rPr>
        <w:t>Coordinar y programar la emisión de los recibos de nómina correspondientes;</w:t>
      </w:r>
    </w:p>
    <w:p w14:paraId="0935936F" w14:textId="77777777" w:rsidR="00DD085D" w:rsidRPr="00092CA4" w:rsidRDefault="00DD085D" w:rsidP="00DD085D">
      <w:pPr>
        <w:pStyle w:val="Prrafodelista"/>
        <w:widowControl w:val="0"/>
        <w:numPr>
          <w:ilvl w:val="0"/>
          <w:numId w:val="28"/>
        </w:numPr>
        <w:autoSpaceDE w:val="0"/>
        <w:autoSpaceDN w:val="0"/>
        <w:adjustRightInd w:val="0"/>
        <w:spacing w:before="100" w:beforeAutospacing="1" w:after="100" w:afterAutospacing="1" w:line="276" w:lineRule="auto"/>
        <w:ind w:right="1389"/>
        <w:jc w:val="both"/>
        <w:rPr>
          <w:rFonts w:ascii="Palatino Linotype" w:eastAsia="Arial Unicode MS" w:hAnsi="Palatino Linotype" w:cs="Arial"/>
          <w:b/>
          <w:i/>
          <w:sz w:val="24"/>
        </w:rPr>
      </w:pPr>
      <w:r w:rsidRPr="00092CA4">
        <w:rPr>
          <w:rFonts w:ascii="Palatino Linotype" w:eastAsia="Arial Unicode MS" w:hAnsi="Palatino Linotype" w:cs="Arial"/>
          <w:i/>
          <w:sz w:val="24"/>
        </w:rPr>
        <w:t>Generar de manera quincenal los reportes de las incidencias del personal recibidos por cada Dependencia Administrativa</w:t>
      </w:r>
    </w:p>
    <w:p w14:paraId="6765C3EB" w14:textId="77777777" w:rsidR="00DD085D" w:rsidRPr="00092CA4" w:rsidRDefault="00DD085D" w:rsidP="00DD085D">
      <w:pPr>
        <w:pStyle w:val="Prrafodelista"/>
        <w:widowControl w:val="0"/>
        <w:numPr>
          <w:ilvl w:val="0"/>
          <w:numId w:val="28"/>
        </w:numPr>
        <w:autoSpaceDE w:val="0"/>
        <w:autoSpaceDN w:val="0"/>
        <w:adjustRightInd w:val="0"/>
        <w:spacing w:before="100" w:beforeAutospacing="1" w:after="100" w:afterAutospacing="1" w:line="276" w:lineRule="auto"/>
        <w:ind w:right="1389"/>
        <w:jc w:val="both"/>
        <w:rPr>
          <w:rFonts w:ascii="Palatino Linotype" w:eastAsia="Arial Unicode MS" w:hAnsi="Palatino Linotype" w:cs="Arial"/>
          <w:b/>
          <w:i/>
          <w:sz w:val="24"/>
        </w:rPr>
      </w:pPr>
      <w:r w:rsidRPr="00092CA4">
        <w:rPr>
          <w:rFonts w:ascii="Palatino Linotype" w:eastAsia="Arial Unicode MS" w:hAnsi="Palatino Linotype" w:cs="Arial"/>
          <w:b/>
          <w:i/>
          <w:sz w:val="24"/>
        </w:rPr>
        <w:t>Actualizar y resguardar la información de los expedientes laborales de los servidores públicos, responsabilizándose de su guarda, custodia y control;</w:t>
      </w:r>
    </w:p>
    <w:p w14:paraId="4619E9DC" w14:textId="77777777" w:rsidR="00DD085D" w:rsidRPr="00092CA4" w:rsidRDefault="00DD085D" w:rsidP="00DD085D">
      <w:pPr>
        <w:pStyle w:val="Prrafodelista"/>
        <w:widowControl w:val="0"/>
        <w:numPr>
          <w:ilvl w:val="0"/>
          <w:numId w:val="28"/>
        </w:numPr>
        <w:autoSpaceDE w:val="0"/>
        <w:autoSpaceDN w:val="0"/>
        <w:adjustRightInd w:val="0"/>
        <w:spacing w:before="100" w:beforeAutospacing="1" w:after="100" w:afterAutospacing="1" w:line="276" w:lineRule="auto"/>
        <w:ind w:right="1389"/>
        <w:jc w:val="both"/>
        <w:rPr>
          <w:rFonts w:ascii="Palatino Linotype" w:eastAsia="Arial Unicode MS" w:hAnsi="Palatino Linotype" w:cs="Arial"/>
          <w:b/>
          <w:i/>
          <w:sz w:val="24"/>
        </w:rPr>
      </w:pPr>
      <w:r w:rsidRPr="00092CA4">
        <w:rPr>
          <w:rFonts w:ascii="Palatino Linotype" w:eastAsia="Arial Unicode MS" w:hAnsi="Palatino Linotype" w:cs="Arial"/>
          <w:b/>
          <w:i/>
          <w:sz w:val="24"/>
        </w:rPr>
        <w:t>Elaborar constancias y todas las documentales derivadas de la guarda y custodia de los expedientes laborales de los servidores públicos;</w:t>
      </w:r>
    </w:p>
    <w:p w14:paraId="6B2D6E71" w14:textId="77777777" w:rsidR="00DD085D" w:rsidRPr="00092CA4" w:rsidRDefault="00DD085D" w:rsidP="00DD085D">
      <w:pPr>
        <w:pStyle w:val="Prrafodelista"/>
        <w:widowControl w:val="0"/>
        <w:numPr>
          <w:ilvl w:val="0"/>
          <w:numId w:val="28"/>
        </w:numPr>
        <w:autoSpaceDE w:val="0"/>
        <w:autoSpaceDN w:val="0"/>
        <w:adjustRightInd w:val="0"/>
        <w:spacing w:before="100" w:beforeAutospacing="1" w:after="100" w:afterAutospacing="1" w:line="276" w:lineRule="auto"/>
        <w:ind w:right="1389"/>
        <w:jc w:val="both"/>
        <w:rPr>
          <w:rFonts w:ascii="Palatino Linotype" w:eastAsia="Arial Unicode MS" w:hAnsi="Palatino Linotype" w:cs="Arial"/>
          <w:b/>
          <w:i/>
          <w:sz w:val="24"/>
        </w:rPr>
      </w:pPr>
      <w:r w:rsidRPr="00092CA4">
        <w:rPr>
          <w:rFonts w:ascii="Palatino Linotype" w:eastAsia="Arial Unicode MS" w:hAnsi="Palatino Linotype" w:cs="Arial"/>
          <w:i/>
          <w:sz w:val="24"/>
        </w:rPr>
        <w:t>Operar la Plataforma de Recaudación e Información de Seguridad Social del ISSEMyM (Movimientos de Altas, Bajas, Modificación de sueldos y Créditos de las Servidoras y los Servidores públicos)</w:t>
      </w:r>
    </w:p>
    <w:p w14:paraId="48F2D6DE" w14:textId="77777777" w:rsidR="00DD085D" w:rsidRPr="00092CA4" w:rsidRDefault="00DD085D" w:rsidP="00DD085D">
      <w:pPr>
        <w:pStyle w:val="Prrafodelista"/>
        <w:widowControl w:val="0"/>
        <w:numPr>
          <w:ilvl w:val="0"/>
          <w:numId w:val="28"/>
        </w:numPr>
        <w:autoSpaceDE w:val="0"/>
        <w:autoSpaceDN w:val="0"/>
        <w:adjustRightInd w:val="0"/>
        <w:spacing w:before="100" w:beforeAutospacing="1" w:after="100" w:afterAutospacing="1" w:line="276" w:lineRule="auto"/>
        <w:ind w:right="1389"/>
        <w:jc w:val="both"/>
        <w:rPr>
          <w:rFonts w:ascii="Palatino Linotype" w:eastAsia="Arial Unicode MS" w:hAnsi="Palatino Linotype" w:cs="Arial"/>
          <w:b/>
          <w:i/>
          <w:sz w:val="24"/>
        </w:rPr>
      </w:pPr>
      <w:r w:rsidRPr="00092CA4">
        <w:rPr>
          <w:rFonts w:ascii="Palatino Linotype" w:eastAsia="Arial Unicode MS" w:hAnsi="Palatino Linotype" w:cs="Arial"/>
          <w:i/>
          <w:sz w:val="24"/>
        </w:rPr>
        <w:lastRenderedPageBreak/>
        <w:t>Entregar la reacción de las dispersiones de nómina a la Dirección de Administración y Finanzas;</w:t>
      </w:r>
    </w:p>
    <w:p w14:paraId="2729D931" w14:textId="77777777" w:rsidR="00DD085D" w:rsidRPr="00092CA4" w:rsidRDefault="00DD085D" w:rsidP="00DD085D">
      <w:pPr>
        <w:pStyle w:val="Prrafodelista"/>
        <w:widowControl w:val="0"/>
        <w:numPr>
          <w:ilvl w:val="0"/>
          <w:numId w:val="28"/>
        </w:numPr>
        <w:autoSpaceDE w:val="0"/>
        <w:autoSpaceDN w:val="0"/>
        <w:adjustRightInd w:val="0"/>
        <w:spacing w:before="100" w:beforeAutospacing="1" w:after="100" w:afterAutospacing="1" w:line="276" w:lineRule="auto"/>
        <w:ind w:right="1389"/>
        <w:jc w:val="both"/>
        <w:rPr>
          <w:rFonts w:ascii="Palatino Linotype" w:eastAsia="Arial Unicode MS" w:hAnsi="Palatino Linotype" w:cs="Arial"/>
          <w:b/>
          <w:i/>
          <w:sz w:val="24"/>
        </w:rPr>
      </w:pPr>
      <w:r w:rsidRPr="00092CA4">
        <w:rPr>
          <w:rFonts w:ascii="Palatino Linotype" w:eastAsia="Arial Unicode MS" w:hAnsi="Palatino Linotype" w:cs="Arial"/>
          <w:i/>
          <w:sz w:val="24"/>
        </w:rPr>
        <w:t>Realizar las demás funciones inherentes en el ámbito de su competencia asignadas por la Dirección de Administración y Finanzas o la Dirección General.</w:t>
      </w:r>
    </w:p>
    <w:p w14:paraId="008D7F34" w14:textId="77777777" w:rsidR="00361078" w:rsidRPr="00176838" w:rsidRDefault="00361078" w:rsidP="00361078">
      <w:pPr>
        <w:pBdr>
          <w:top w:val="nil"/>
          <w:left w:val="nil"/>
          <w:bottom w:val="nil"/>
          <w:right w:val="nil"/>
          <w:between w:val="nil"/>
        </w:pBdr>
        <w:ind w:left="1134" w:right="277"/>
        <w:jc w:val="both"/>
        <w:rPr>
          <w:rFonts w:ascii="Palatino Linotype" w:eastAsia="Palatino Linotype" w:hAnsi="Palatino Linotype" w:cs="Palatino Linotype"/>
          <w:i/>
          <w:color w:val="000000"/>
        </w:rPr>
      </w:pPr>
    </w:p>
    <w:p w14:paraId="4F55A4BD" w14:textId="31AD190E" w:rsidR="00361078" w:rsidRPr="00176838" w:rsidRDefault="00361078" w:rsidP="001D479E">
      <w:pPr>
        <w:numPr>
          <w:ilvl w:val="0"/>
          <w:numId w:val="33"/>
        </w:numPr>
        <w:spacing w:line="360" w:lineRule="auto"/>
        <w:ind w:left="0" w:right="49" w:firstLine="0"/>
        <w:jc w:val="both"/>
        <w:rPr>
          <w:rFonts w:ascii="Palatino Linotype" w:eastAsia="Palatino Linotype" w:hAnsi="Palatino Linotype" w:cs="Palatino Linotype"/>
          <w:color w:val="000000"/>
        </w:rPr>
      </w:pPr>
      <w:r w:rsidRPr="00176838">
        <w:rPr>
          <w:rFonts w:ascii="Palatino Linotype" w:eastAsia="Palatino Linotype" w:hAnsi="Palatino Linotype" w:cs="Palatino Linotype"/>
          <w:color w:val="000000"/>
        </w:rPr>
        <w:t xml:space="preserve">De lo anterior, </w:t>
      </w:r>
      <w:r w:rsidRPr="00176838">
        <w:rPr>
          <w:rFonts w:ascii="Palatino Linotype" w:eastAsia="Palatino Linotype" w:hAnsi="Palatino Linotype" w:cs="Palatino Linotype"/>
        </w:rPr>
        <w:t>se</w:t>
      </w:r>
      <w:r w:rsidRPr="00176838">
        <w:rPr>
          <w:rFonts w:ascii="Palatino Linotype" w:eastAsia="Palatino Linotype" w:hAnsi="Palatino Linotype" w:cs="Palatino Linotype"/>
          <w:color w:val="000000"/>
        </w:rPr>
        <w:t xml:space="preserve"> colige que la Dirección de Administración </w:t>
      </w:r>
      <w:r w:rsidR="00DD085D" w:rsidRPr="00176838">
        <w:rPr>
          <w:rFonts w:ascii="Palatino Linotype" w:eastAsia="Palatino Linotype" w:hAnsi="Palatino Linotype" w:cs="Palatino Linotype"/>
          <w:color w:val="000000"/>
        </w:rPr>
        <w:t xml:space="preserve">y Finanzas </w:t>
      </w:r>
      <w:r w:rsidRPr="00176838">
        <w:rPr>
          <w:rFonts w:ascii="Palatino Linotype" w:eastAsia="Palatino Linotype" w:hAnsi="Palatino Linotype" w:cs="Palatino Linotype"/>
          <w:color w:val="000000"/>
        </w:rPr>
        <w:t xml:space="preserve">dentro de sus funciones tiene la de llevar el registro del personal que labora en la administración municipal, mientras que el Departamento de Recursos Humanos se encarga de mantener actualizada la plantilla laboral de los servidores públicos adscritos al </w:t>
      </w:r>
      <w:r w:rsidR="00DD085D" w:rsidRPr="00176838">
        <w:rPr>
          <w:rFonts w:ascii="Palatino Linotype" w:eastAsia="Palatino Linotype" w:hAnsi="Palatino Linotype" w:cs="Palatino Linotype"/>
          <w:color w:val="000000"/>
        </w:rPr>
        <w:t>SMDIF La Paz</w:t>
      </w:r>
      <w:r w:rsidRPr="00176838">
        <w:rPr>
          <w:rFonts w:ascii="Palatino Linotype" w:eastAsia="Palatino Linotype" w:hAnsi="Palatino Linotype" w:cs="Palatino Linotype"/>
          <w:color w:val="000000"/>
        </w:rPr>
        <w:t xml:space="preserve">, así como de la integración de los expedientes laborales de los servidores públicos, situación por la cual se razona que la solicitud de información si fue turnada al área habilitada, sin embargo la misma </w:t>
      </w:r>
      <w:r w:rsidRPr="00176838">
        <w:rPr>
          <w:rFonts w:ascii="Palatino Linotype" w:eastAsia="Palatino Linotype" w:hAnsi="Palatino Linotype" w:cs="Palatino Linotype"/>
        </w:rPr>
        <w:t>colmó</w:t>
      </w:r>
      <w:r w:rsidRPr="00176838">
        <w:rPr>
          <w:rFonts w:ascii="Palatino Linotype" w:eastAsia="Palatino Linotype" w:hAnsi="Palatino Linotype" w:cs="Palatino Linotype"/>
          <w:color w:val="000000"/>
        </w:rPr>
        <w:t xml:space="preserve"> parcialmente las pretensiones del </w:t>
      </w:r>
      <w:r w:rsidRPr="00176838">
        <w:rPr>
          <w:rFonts w:ascii="Palatino Linotype" w:eastAsia="Palatino Linotype" w:hAnsi="Palatino Linotype" w:cs="Palatino Linotype"/>
          <w:b/>
          <w:color w:val="000000"/>
        </w:rPr>
        <w:t xml:space="preserve">RECURRENTE </w:t>
      </w:r>
      <w:r w:rsidRPr="00176838">
        <w:rPr>
          <w:rFonts w:ascii="Palatino Linotype" w:eastAsia="Palatino Linotype" w:hAnsi="Palatino Linotype" w:cs="Palatino Linotype"/>
          <w:color w:val="000000"/>
        </w:rPr>
        <w:t xml:space="preserve">al haberla entregado en una incorrecta versión pública.  </w:t>
      </w:r>
    </w:p>
    <w:p w14:paraId="7A5B5A56" w14:textId="77777777" w:rsidR="001C2C0C" w:rsidRPr="00176838" w:rsidRDefault="001C2C0C" w:rsidP="001C2C0C">
      <w:pPr>
        <w:spacing w:line="360" w:lineRule="auto"/>
        <w:ind w:right="49"/>
        <w:jc w:val="both"/>
        <w:rPr>
          <w:rFonts w:ascii="Palatino Linotype" w:eastAsia="Palatino Linotype" w:hAnsi="Palatino Linotype" w:cs="Palatino Linotype"/>
          <w:color w:val="000000"/>
        </w:rPr>
      </w:pPr>
    </w:p>
    <w:p w14:paraId="3BDF4A26" w14:textId="77777777" w:rsidR="001C2C0C" w:rsidRPr="00176838" w:rsidRDefault="001C2C0C" w:rsidP="001D479E">
      <w:pPr>
        <w:pStyle w:val="Prrafodelista"/>
        <w:numPr>
          <w:ilvl w:val="0"/>
          <w:numId w:val="44"/>
        </w:numPr>
        <w:spacing w:line="360" w:lineRule="auto"/>
        <w:ind w:left="0" w:firstLine="0"/>
        <w:contextualSpacing w:val="0"/>
        <w:jc w:val="both"/>
        <w:rPr>
          <w:rFonts w:ascii="Palatino Linotype" w:eastAsia="Calibri" w:hAnsi="Palatino Linotype"/>
          <w:sz w:val="24"/>
          <w:lang w:val="es-ES_tradnl"/>
        </w:rPr>
      </w:pPr>
      <w:r w:rsidRPr="00176838">
        <w:rPr>
          <w:rFonts w:ascii="Palatino Linotype" w:hAnsi="Palatino Linotype" w:cs="Tahoma"/>
          <w:bCs/>
          <w:iCs/>
          <w:sz w:val="24"/>
        </w:rPr>
        <w:t xml:space="preserve">Así se logra vislumbrar que, el </w:t>
      </w:r>
      <w:r w:rsidRPr="00176838">
        <w:rPr>
          <w:rFonts w:ascii="Palatino Linotype" w:hAnsi="Palatino Linotype" w:cs="Tahoma"/>
          <w:b/>
          <w:bCs/>
          <w:iCs/>
          <w:sz w:val="24"/>
        </w:rPr>
        <w:t>Sujeto Obligado</w:t>
      </w:r>
      <w:r w:rsidRPr="00176838">
        <w:rPr>
          <w:rFonts w:ascii="Palatino Linotype" w:hAnsi="Palatino Linotype" w:cs="Tahoma"/>
          <w:bCs/>
          <w:iCs/>
          <w:sz w:val="24"/>
        </w:rPr>
        <w:t xml:space="preserve"> cumplió con el procedimiento de búsqueda establecido en el artículo 162 de la Ley de Transparencia y Acceso a la Información Pública del Estado de México y Municipios sin embargo por lo observado en párrafos anteriores fue omiso en entregar la información completa al RECURRENTE, y aunque, turnó la solicitud de información al área competente; no obstante, </w:t>
      </w:r>
      <w:r w:rsidRPr="00176838">
        <w:rPr>
          <w:rFonts w:ascii="Palatino Linotype" w:hAnsi="Palatino Linotype"/>
          <w:sz w:val="24"/>
        </w:rPr>
        <w:t>de conformidad con el contenido de los documentos descritos previamente,</w:t>
      </w:r>
      <w:r w:rsidRPr="00176838">
        <w:rPr>
          <w:rFonts w:ascii="Palatino Linotype" w:eastAsia="Calibri" w:hAnsi="Palatino Linotype"/>
          <w:sz w:val="24"/>
          <w:lang w:val="es-ES_tradnl"/>
        </w:rPr>
        <w:t xml:space="preserve"> </w:t>
      </w:r>
      <w:r w:rsidRPr="00176838">
        <w:rPr>
          <w:rFonts w:ascii="Palatino Linotype" w:eastAsia="Calibri" w:hAnsi="Palatino Linotype"/>
          <w:b/>
          <w:sz w:val="24"/>
          <w:lang w:val="es-ES_tradnl"/>
        </w:rPr>
        <w:t>se obvia el estudio del marco normativo</w:t>
      </w:r>
      <w:r w:rsidRPr="00176838">
        <w:rPr>
          <w:rFonts w:ascii="Palatino Linotype" w:eastAsia="Calibri" w:hAnsi="Palatino Linotype"/>
          <w:sz w:val="24"/>
          <w:lang w:val="es-ES_tradnl"/>
        </w:rPr>
        <w:t xml:space="preserve"> que rige el actual del </w:t>
      </w:r>
      <w:r w:rsidRPr="00176838">
        <w:rPr>
          <w:rFonts w:ascii="Palatino Linotype" w:eastAsia="Calibri" w:hAnsi="Palatino Linotype"/>
          <w:b/>
          <w:sz w:val="24"/>
          <w:lang w:val="es-ES_tradnl"/>
        </w:rPr>
        <w:t>Sujeto Obligado</w:t>
      </w:r>
      <w:r w:rsidRPr="00176838">
        <w:rPr>
          <w:rFonts w:ascii="Palatino Linotype" w:eastAsia="Calibri" w:hAnsi="Palatino Linotype"/>
          <w:sz w:val="24"/>
          <w:lang w:val="es-ES_tradnl"/>
        </w:rPr>
        <w:t xml:space="preserve">, en atención a que, el estudio de la fuente obligacional se realiza con la finalidad de determinar si éste se encuentra obligado a generarla, poseerla o administrarla en ejercicio de sus atribuciones, pero en los casos en que, de la respuesta acepta </w:t>
      </w:r>
      <w:r w:rsidRPr="00176838">
        <w:rPr>
          <w:rFonts w:ascii="Palatino Linotype" w:eastAsia="Calibri" w:hAnsi="Palatino Linotype"/>
          <w:sz w:val="24"/>
          <w:lang w:val="es-ES_tradnl"/>
        </w:rPr>
        <w:lastRenderedPageBreak/>
        <w:t>o bien otorga indicios de que cuenta con ella, seria ocioso delimitar la norma jurídica que determine si cuenta con ella o no.</w:t>
      </w:r>
    </w:p>
    <w:p w14:paraId="002C68A1" w14:textId="77777777" w:rsidR="001C2C0C" w:rsidRPr="00176838" w:rsidRDefault="001C2C0C" w:rsidP="001C2C0C">
      <w:pPr>
        <w:spacing w:line="360" w:lineRule="auto"/>
        <w:jc w:val="both"/>
        <w:rPr>
          <w:rFonts w:ascii="Palatino Linotype" w:eastAsia="Calibri" w:hAnsi="Palatino Linotype" w:cs="Calibri"/>
          <w:sz w:val="28"/>
        </w:rPr>
      </w:pPr>
    </w:p>
    <w:p w14:paraId="42B68D47" w14:textId="77777777" w:rsidR="001C2C0C" w:rsidRPr="00176838" w:rsidRDefault="001C2C0C" w:rsidP="001D479E">
      <w:pPr>
        <w:pStyle w:val="Prrafodelista"/>
        <w:numPr>
          <w:ilvl w:val="0"/>
          <w:numId w:val="44"/>
        </w:numPr>
        <w:spacing w:line="360" w:lineRule="auto"/>
        <w:ind w:left="0" w:firstLine="0"/>
        <w:contextualSpacing w:val="0"/>
        <w:jc w:val="both"/>
        <w:rPr>
          <w:rFonts w:ascii="Palatino Linotype" w:hAnsi="Palatino Linotype"/>
          <w:sz w:val="24"/>
        </w:rPr>
      </w:pPr>
      <w:r w:rsidRPr="00176838">
        <w:rPr>
          <w:rFonts w:ascii="Palatino Linotype" w:hAnsi="Palatino Linotype"/>
          <w:sz w:val="24"/>
          <w:lang w:val="es-ES_tradnl"/>
        </w:rPr>
        <w:t xml:space="preserve">Por ende, en el presente caso el Sujeto Obligado al  testar los datos referidos con antelación, tiene que efectuar dicha clasificación mediante las formalidades que la Ley impone, es decir, </w:t>
      </w:r>
      <w:r w:rsidRPr="00176838">
        <w:rPr>
          <w:rFonts w:ascii="Palatino Linotype" w:hAnsi="Palatino Linotype"/>
          <w:sz w:val="24"/>
        </w:rPr>
        <w:t>resulta necesario que el Comité de Transparencia d</w:t>
      </w:r>
      <w:r w:rsidRPr="00176838">
        <w:rPr>
          <w:rFonts w:ascii="Palatino Linotype" w:hAnsi="Palatino Linotype"/>
          <w:sz w:val="24"/>
          <w:lang w:val="es-ES_tradnl"/>
        </w:rPr>
        <w:t xml:space="preserve">el Sujeto Obligado </w:t>
      </w:r>
      <w:r w:rsidRPr="00176838">
        <w:rPr>
          <w:rFonts w:ascii="Palatino Linotype" w:hAnsi="Palatino Linotype"/>
          <w:sz w:val="24"/>
        </w:rPr>
        <w:t>emita el Acuerdo de Clasificación correspondiente</w:t>
      </w:r>
      <w:r w:rsidRPr="00176838">
        <w:rPr>
          <w:rFonts w:ascii="Palatino Linotype" w:hAnsi="Palatino Linotype"/>
          <w:sz w:val="24"/>
          <w:lang w:val="es-ES_tradnl"/>
        </w:rPr>
        <w:t xml:space="preserve"> debidamente fundado y motivado, </w:t>
      </w:r>
      <w:r w:rsidRPr="00176838">
        <w:rPr>
          <w:rFonts w:ascii="Palatino Linotype" w:hAnsi="Palatino Linotype"/>
          <w:sz w:val="24"/>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176838">
        <w:rPr>
          <w:rFonts w:ascii="Palatino Linotype" w:hAnsi="Palatino Linotype"/>
          <w:b/>
          <w:sz w:val="24"/>
        </w:rPr>
        <w:t>LINEAMIENTOS GENERALES EN MATERIA DE CLASIFICACIÓN Y DESCLASIFICACIÓN DE LA INFORMACIÓN, ASÍ COMO PARA LA ELABORACIÓN DE VERSIONES PÚBLICAS</w:t>
      </w:r>
      <w:r w:rsidRPr="00176838">
        <w:rPr>
          <w:rFonts w:ascii="Palatino Linotype" w:hAnsi="Palatino Linotype"/>
          <w:sz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7056BDC0" w14:textId="77777777" w:rsidR="001C2C0C" w:rsidRPr="00176838" w:rsidRDefault="001C2C0C" w:rsidP="001C2C0C">
      <w:pPr>
        <w:spacing w:line="360" w:lineRule="auto"/>
        <w:jc w:val="both"/>
        <w:rPr>
          <w:rFonts w:ascii="Palatino Linotype" w:hAnsi="Palatino Linotype"/>
          <w:sz w:val="28"/>
          <w:lang w:val="es-ES" w:eastAsia="es-ES"/>
        </w:rPr>
      </w:pPr>
    </w:p>
    <w:p w14:paraId="4ABA58A0" w14:textId="77777777" w:rsidR="001C2C0C" w:rsidRPr="00176838" w:rsidRDefault="001C2C0C" w:rsidP="001D479E">
      <w:pPr>
        <w:pStyle w:val="Prrafodelista"/>
        <w:numPr>
          <w:ilvl w:val="0"/>
          <w:numId w:val="44"/>
        </w:numPr>
        <w:spacing w:line="360" w:lineRule="auto"/>
        <w:ind w:left="0" w:firstLine="0"/>
        <w:contextualSpacing w:val="0"/>
        <w:jc w:val="both"/>
        <w:rPr>
          <w:rFonts w:ascii="Palatino Linotype" w:hAnsi="Palatino Linotype"/>
          <w:sz w:val="24"/>
        </w:rPr>
      </w:pPr>
      <w:r w:rsidRPr="00176838">
        <w:rPr>
          <w:rFonts w:ascii="Palatino Linotype" w:hAnsi="Palatino Linotype" w:cs="Arial"/>
          <w:sz w:val="24"/>
        </w:rPr>
        <w:t xml:space="preserve">Lo anterior es así, puesto que ha de destacarse que el artículo 91, de la Ley de la Materia, dispone que el acceso a la información pública será restringido excepcionalmente, cuando ésta sea clasificada como reservada o confidencial. </w:t>
      </w:r>
      <w:r w:rsidRPr="00176838">
        <w:rPr>
          <w:rFonts w:ascii="Palatino Linotype" w:hAnsi="Palatino Linotype"/>
          <w:sz w:val="24"/>
        </w:rPr>
        <w:t xml:space="preserve">En caso específico, de los documentos solicitados obran datos que son considerados confidenciales, cuyo acceso debe ser restringido, los cuales deben testarse correctamente al momento de la elaboración de versiones públicas, como es el caso del </w:t>
      </w:r>
      <w:r w:rsidRPr="00176838">
        <w:rPr>
          <w:rFonts w:ascii="Palatino Linotype" w:hAnsi="Palatino Linotype"/>
          <w:b/>
          <w:sz w:val="24"/>
        </w:rPr>
        <w:t>Registro Federal de Contribuyentes</w:t>
      </w:r>
      <w:r w:rsidRPr="00176838">
        <w:rPr>
          <w:rFonts w:ascii="Palatino Linotype" w:hAnsi="Palatino Linotype"/>
          <w:sz w:val="24"/>
        </w:rPr>
        <w:t xml:space="preserve"> (RFC), la </w:t>
      </w:r>
      <w:r w:rsidRPr="00176838">
        <w:rPr>
          <w:rFonts w:ascii="Palatino Linotype" w:hAnsi="Palatino Linotype"/>
          <w:b/>
          <w:sz w:val="24"/>
        </w:rPr>
        <w:t>Clave Única de Registro de Población</w:t>
      </w:r>
      <w:r w:rsidRPr="00176838">
        <w:rPr>
          <w:rFonts w:ascii="Palatino Linotype" w:hAnsi="Palatino Linotype"/>
          <w:sz w:val="24"/>
        </w:rPr>
        <w:t xml:space="preserve"> (CURP), la </w:t>
      </w:r>
      <w:r w:rsidRPr="00176838">
        <w:rPr>
          <w:rFonts w:ascii="Palatino Linotype" w:hAnsi="Palatino Linotype"/>
          <w:b/>
          <w:sz w:val="24"/>
        </w:rPr>
        <w:t>Clave de cualquier tipo de seguridad social</w:t>
      </w:r>
      <w:r w:rsidRPr="00176838">
        <w:rPr>
          <w:rFonts w:ascii="Palatino Linotype" w:hAnsi="Palatino Linotype"/>
          <w:sz w:val="24"/>
        </w:rPr>
        <w:t xml:space="preserve"> (ISSEMYM, u otros), así como, los </w:t>
      </w:r>
      <w:r w:rsidRPr="00176838">
        <w:rPr>
          <w:rFonts w:ascii="Palatino Linotype" w:hAnsi="Palatino Linotype"/>
          <w:b/>
          <w:sz w:val="24"/>
        </w:rPr>
        <w:t xml:space="preserve">préstamos o descuentos </w:t>
      </w:r>
      <w:r w:rsidRPr="00176838">
        <w:rPr>
          <w:rFonts w:ascii="Palatino Linotype" w:hAnsi="Palatino Linotype"/>
          <w:sz w:val="24"/>
        </w:rPr>
        <w:t xml:space="preserve">que se le hagan al servidor público, que no se encuentren </w:t>
      </w:r>
      <w:r w:rsidRPr="00176838">
        <w:rPr>
          <w:rFonts w:ascii="Palatino Linotype" w:hAnsi="Palatino Linotype"/>
          <w:sz w:val="24"/>
        </w:rPr>
        <w:lastRenderedPageBreak/>
        <w:t xml:space="preserve">relacionados con los impuestos o la </w:t>
      </w:r>
      <w:r w:rsidRPr="00176838">
        <w:rPr>
          <w:rFonts w:ascii="Palatino Linotype" w:hAnsi="Palatino Linotype"/>
          <w:b/>
          <w:sz w:val="24"/>
        </w:rPr>
        <w:t>cuotas</w:t>
      </w:r>
      <w:r w:rsidRPr="00176838">
        <w:rPr>
          <w:rFonts w:ascii="Palatino Linotype" w:hAnsi="Palatino Linotype"/>
          <w:sz w:val="24"/>
        </w:rPr>
        <w:t xml:space="preserve"> por </w:t>
      </w:r>
      <w:r w:rsidRPr="00176838">
        <w:rPr>
          <w:rFonts w:ascii="Palatino Linotype" w:hAnsi="Palatino Linotype"/>
          <w:b/>
          <w:sz w:val="24"/>
        </w:rPr>
        <w:t xml:space="preserve">seguridad social, Cadenas Originales </w:t>
      </w:r>
      <w:r w:rsidRPr="00176838">
        <w:rPr>
          <w:rFonts w:ascii="Palatino Linotype" w:hAnsi="Palatino Linotype"/>
          <w:sz w:val="24"/>
        </w:rPr>
        <w:t>y</w:t>
      </w:r>
      <w:r w:rsidRPr="00176838">
        <w:rPr>
          <w:rFonts w:ascii="Palatino Linotype" w:hAnsi="Palatino Linotype"/>
          <w:b/>
          <w:sz w:val="24"/>
        </w:rPr>
        <w:t xml:space="preserve"> Sellos Digitales, Códigos Bidimensionales </w:t>
      </w:r>
      <w:r w:rsidRPr="00176838">
        <w:rPr>
          <w:rFonts w:ascii="Palatino Linotype" w:hAnsi="Palatino Linotype"/>
          <w:sz w:val="24"/>
        </w:rPr>
        <w:t>o</w:t>
      </w:r>
      <w:r w:rsidRPr="00176838">
        <w:rPr>
          <w:rFonts w:ascii="Palatino Linotype" w:hAnsi="Palatino Linotype"/>
          <w:b/>
          <w:sz w:val="24"/>
        </w:rPr>
        <w:t xml:space="preserve"> Códigos QR.</w:t>
      </w:r>
    </w:p>
    <w:p w14:paraId="69E6BEED" w14:textId="77777777" w:rsidR="001C2C0C" w:rsidRPr="00176838" w:rsidRDefault="001C2C0C" w:rsidP="001C2C0C">
      <w:pPr>
        <w:spacing w:line="360" w:lineRule="auto"/>
        <w:jc w:val="both"/>
        <w:rPr>
          <w:rFonts w:ascii="Palatino Linotype" w:hAnsi="Palatino Linotype"/>
          <w:lang w:val="es-ES" w:eastAsia="es-ES"/>
        </w:rPr>
      </w:pPr>
    </w:p>
    <w:p w14:paraId="54376AE7" w14:textId="77777777" w:rsidR="001C2C0C" w:rsidRPr="00176838" w:rsidRDefault="001C2C0C" w:rsidP="001D479E">
      <w:pPr>
        <w:pStyle w:val="Prrafodelista"/>
        <w:numPr>
          <w:ilvl w:val="0"/>
          <w:numId w:val="44"/>
        </w:numPr>
        <w:spacing w:line="360" w:lineRule="auto"/>
        <w:ind w:left="0" w:firstLine="0"/>
        <w:contextualSpacing w:val="0"/>
        <w:jc w:val="both"/>
        <w:rPr>
          <w:rFonts w:ascii="Palatino Linotype" w:hAnsi="Palatino Linotype"/>
          <w:sz w:val="24"/>
        </w:rPr>
      </w:pPr>
      <w:r w:rsidRPr="00176838">
        <w:rPr>
          <w:rFonts w:ascii="Palatino Linotype" w:hAnsi="Palatino Linotype"/>
          <w:sz w:val="24"/>
        </w:rPr>
        <w:t xml:space="preserve">Por cuanto hace al </w:t>
      </w:r>
      <w:r w:rsidRPr="00176838">
        <w:rPr>
          <w:rFonts w:ascii="Palatino Linotype" w:hAnsi="Palatino Linotype"/>
          <w:b/>
          <w:sz w:val="24"/>
        </w:rPr>
        <w:t>Registro Federal de Contribuyentes</w:t>
      </w:r>
      <w:r w:rsidRPr="00176838">
        <w:rPr>
          <w:rFonts w:ascii="Palatino Linotype" w:hAnsi="Palatino Linotype"/>
          <w:sz w:val="24"/>
        </w:rPr>
        <w:t xml:space="preserve"> </w:t>
      </w:r>
      <w:r w:rsidRPr="00176838">
        <w:rPr>
          <w:rFonts w:ascii="Palatino Linotype" w:hAnsi="Palatino Linotype"/>
          <w:b/>
          <w:sz w:val="24"/>
        </w:rPr>
        <w:t>de las personas físicas</w:t>
      </w:r>
      <w:r w:rsidRPr="00176838">
        <w:rPr>
          <w:rFonts w:ascii="Palatino Linotype" w:hAnsi="Palatino Linotype"/>
          <w:sz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6D0D13D4" w14:textId="77777777" w:rsidR="001C2C0C" w:rsidRPr="00176838" w:rsidRDefault="001C2C0C" w:rsidP="001C2C0C">
      <w:pPr>
        <w:spacing w:line="360" w:lineRule="auto"/>
        <w:jc w:val="both"/>
        <w:rPr>
          <w:rFonts w:ascii="Palatino Linotype" w:hAnsi="Palatino Linotype"/>
          <w:lang w:val="es-ES" w:eastAsia="es-ES"/>
        </w:rPr>
      </w:pPr>
    </w:p>
    <w:p w14:paraId="29BEAC25" w14:textId="77777777" w:rsidR="001C2C0C" w:rsidRPr="00176838" w:rsidRDefault="001C2C0C" w:rsidP="001C2C0C">
      <w:pPr>
        <w:spacing w:line="360" w:lineRule="auto"/>
        <w:jc w:val="both"/>
        <w:rPr>
          <w:rFonts w:ascii="Palatino Linotype" w:hAnsi="Palatino Linotype"/>
          <w:lang w:val="es-ES" w:eastAsia="es-ES"/>
        </w:rPr>
      </w:pPr>
      <w:r w:rsidRPr="00176838">
        <w:rPr>
          <w:rFonts w:ascii="Palatino Linotype" w:hAnsi="Palatino Linotype"/>
          <w:lang w:val="es-ES"/>
        </w:rPr>
        <w:t>Al respecto, el Instituto Nacional Transparencia, Acceso a la Información y Protección de Datos Personales (INAI) a través del Criterio 19/17, señala literalmente lo siguiente:</w:t>
      </w:r>
    </w:p>
    <w:p w14:paraId="093672B2" w14:textId="77777777" w:rsidR="001C2C0C" w:rsidRPr="00176838" w:rsidRDefault="001C2C0C" w:rsidP="001C2C0C">
      <w:pPr>
        <w:ind w:left="1134" w:right="1389"/>
        <w:jc w:val="both"/>
        <w:rPr>
          <w:rFonts w:ascii="Palatino Linotype" w:hAnsi="Palatino Linotype"/>
          <w:i/>
          <w:lang w:val="es-ES" w:eastAsia="es-ES"/>
        </w:rPr>
      </w:pPr>
      <w:r w:rsidRPr="00176838">
        <w:rPr>
          <w:rFonts w:ascii="Palatino Linotype" w:hAnsi="Palatino Linotype"/>
          <w:i/>
          <w:lang w:val="es-ES" w:eastAsia="es-ES"/>
        </w:rPr>
        <w:t>“</w:t>
      </w:r>
      <w:r w:rsidRPr="00176838">
        <w:rPr>
          <w:rFonts w:ascii="Palatino Linotype" w:hAnsi="Palatino Linotype"/>
          <w:b/>
          <w:i/>
          <w:lang w:val="es-ES" w:eastAsia="es-ES"/>
        </w:rPr>
        <w:t>Registro Federal de Contribuyentes (RFC) de personas físicas</w:t>
      </w:r>
      <w:r w:rsidRPr="00176838">
        <w:rPr>
          <w:rFonts w:ascii="Palatino Linotype" w:hAnsi="Palatino Linotype"/>
          <w:i/>
          <w:lang w:val="es-ES" w:eastAsia="es-ES"/>
        </w:rPr>
        <w:t>. El RFC es una clave de carácter fiscal, única e irrepetible, que permite identificar al titular, su edad y fecha de nacimiento, por lo que es un dato personal de carácter confidencial.</w:t>
      </w:r>
    </w:p>
    <w:p w14:paraId="08DADC47" w14:textId="77777777" w:rsidR="001C2C0C" w:rsidRPr="00176838" w:rsidRDefault="001C2C0C" w:rsidP="001C2C0C">
      <w:pPr>
        <w:ind w:right="1134" w:firstLine="567"/>
        <w:rPr>
          <w:rFonts w:ascii="Palatino Linotype" w:hAnsi="Palatino Linotype"/>
          <w:lang w:val="es-ES"/>
        </w:rPr>
      </w:pPr>
    </w:p>
    <w:p w14:paraId="4F413974" w14:textId="77777777" w:rsidR="001C2C0C" w:rsidRPr="00176838" w:rsidRDefault="001C2C0C" w:rsidP="001D479E">
      <w:pPr>
        <w:pStyle w:val="Prrafodelista"/>
        <w:numPr>
          <w:ilvl w:val="0"/>
          <w:numId w:val="44"/>
        </w:numPr>
        <w:spacing w:line="360" w:lineRule="auto"/>
        <w:ind w:left="0" w:firstLine="0"/>
        <w:contextualSpacing w:val="0"/>
        <w:jc w:val="both"/>
        <w:rPr>
          <w:rFonts w:ascii="Palatino Linotype" w:hAnsi="Palatino Linotype"/>
          <w:sz w:val="24"/>
        </w:rPr>
      </w:pPr>
      <w:r w:rsidRPr="00176838">
        <w:rPr>
          <w:rFonts w:ascii="Palatino Linotype" w:hAnsi="Palatino Linotype"/>
          <w:sz w:val="24"/>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176838">
        <w:rPr>
          <w:rFonts w:ascii="Palatino Linotype" w:eastAsia="Arial Unicode MS" w:hAnsi="Palatino Linotype"/>
          <w:sz w:val="24"/>
        </w:rPr>
        <w:t>4 fracción XI de la Ley de Protección de Datos Personales en Posesión de los Sujetos Obligados del Estado de México y Municipios</w:t>
      </w:r>
      <w:r w:rsidRPr="00176838">
        <w:rPr>
          <w:rFonts w:ascii="Palatino Linotype" w:hAnsi="Palatino Linotype"/>
          <w:sz w:val="24"/>
        </w:rPr>
        <w:t>.</w:t>
      </w:r>
    </w:p>
    <w:p w14:paraId="5A2F1F5F" w14:textId="77777777" w:rsidR="001C2C0C" w:rsidRPr="00176838" w:rsidRDefault="001C2C0C" w:rsidP="001D479E">
      <w:pPr>
        <w:pStyle w:val="Prrafodelista"/>
        <w:numPr>
          <w:ilvl w:val="0"/>
          <w:numId w:val="44"/>
        </w:numPr>
        <w:spacing w:line="360" w:lineRule="auto"/>
        <w:ind w:left="0" w:firstLine="0"/>
        <w:contextualSpacing w:val="0"/>
        <w:jc w:val="both"/>
        <w:rPr>
          <w:rFonts w:ascii="Palatino Linotype" w:hAnsi="Palatino Linotype"/>
          <w:sz w:val="24"/>
        </w:rPr>
      </w:pPr>
      <w:r w:rsidRPr="00176838">
        <w:rPr>
          <w:rFonts w:ascii="Palatino Linotype" w:hAnsi="Palatino Linotype"/>
          <w:sz w:val="24"/>
        </w:rPr>
        <w:lastRenderedPageBreak/>
        <w:t xml:space="preserve">Por cuanto hace a la </w:t>
      </w:r>
      <w:r w:rsidRPr="00176838">
        <w:rPr>
          <w:rFonts w:ascii="Palatino Linotype" w:hAnsi="Palatino Linotype"/>
          <w:b/>
          <w:sz w:val="24"/>
        </w:rPr>
        <w:t xml:space="preserve">Clave Única de Registro de Población, </w:t>
      </w:r>
      <w:r w:rsidRPr="00176838">
        <w:rPr>
          <w:rFonts w:ascii="Palatino Linotype" w:hAnsi="Palatino Linotype"/>
          <w:sz w:val="24"/>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CD36962" w14:textId="77777777" w:rsidR="001C2C0C" w:rsidRPr="00176838" w:rsidRDefault="001C2C0C" w:rsidP="001C2C0C">
      <w:pPr>
        <w:spacing w:line="360" w:lineRule="auto"/>
        <w:jc w:val="both"/>
        <w:rPr>
          <w:rFonts w:ascii="Palatino Linotype" w:hAnsi="Palatino Linotype"/>
        </w:rPr>
      </w:pPr>
    </w:p>
    <w:p w14:paraId="357EC7B1" w14:textId="77777777" w:rsidR="001C2C0C" w:rsidRPr="00176838" w:rsidRDefault="001C2C0C" w:rsidP="001D479E">
      <w:pPr>
        <w:pStyle w:val="Prrafodelista"/>
        <w:numPr>
          <w:ilvl w:val="0"/>
          <w:numId w:val="44"/>
        </w:numPr>
        <w:spacing w:line="360" w:lineRule="auto"/>
        <w:ind w:left="0" w:firstLine="0"/>
        <w:contextualSpacing w:val="0"/>
        <w:jc w:val="both"/>
        <w:rPr>
          <w:rFonts w:ascii="Palatino Linotype" w:hAnsi="Palatino Linotype"/>
          <w:sz w:val="24"/>
        </w:rPr>
      </w:pPr>
      <w:r w:rsidRPr="00176838">
        <w:rPr>
          <w:rFonts w:ascii="Palatino Linotype" w:hAnsi="Palatino Linotype"/>
          <w:sz w:val="24"/>
        </w:rPr>
        <w:t>Lo anterior, tiene sustento en los artículos 86 y 91, de la Ley General de Población, la cual señala lo siguiente:</w:t>
      </w:r>
    </w:p>
    <w:p w14:paraId="631555C0" w14:textId="77777777" w:rsidR="001C2C0C" w:rsidRPr="00176838" w:rsidRDefault="001C2C0C" w:rsidP="001C2C0C">
      <w:pPr>
        <w:tabs>
          <w:tab w:val="left" w:pos="7938"/>
        </w:tabs>
        <w:ind w:left="1134" w:right="1389"/>
        <w:jc w:val="both"/>
        <w:rPr>
          <w:rFonts w:ascii="Palatino Linotype" w:hAnsi="Palatino Linotype" w:cs="Arial"/>
          <w:i/>
          <w:lang w:val="es-ES"/>
        </w:rPr>
      </w:pPr>
      <w:r w:rsidRPr="00176838">
        <w:rPr>
          <w:rFonts w:ascii="Palatino Linotype" w:hAnsi="Palatino Linotype" w:cs="Arial,Bold"/>
          <w:b/>
          <w:bCs/>
          <w:i/>
          <w:lang w:val="es-ES"/>
        </w:rPr>
        <w:t xml:space="preserve">“Artículo 86. </w:t>
      </w:r>
      <w:r w:rsidRPr="00176838">
        <w:rPr>
          <w:rFonts w:ascii="Palatino Linotype" w:hAnsi="Palatino Linotype" w:cs="Arial"/>
          <w:i/>
          <w:lang w:val="es-ES"/>
        </w:rPr>
        <w:t>El Registro Nacional de Población tiene como finalidad registrar a cada una de las personas que integran la población del país, con los datos que permitan certificar y acreditar fehacientemente su identidad.</w:t>
      </w:r>
    </w:p>
    <w:p w14:paraId="44878024" w14:textId="77777777" w:rsidR="001C2C0C" w:rsidRPr="00176838" w:rsidRDefault="001C2C0C" w:rsidP="001C2C0C">
      <w:pPr>
        <w:tabs>
          <w:tab w:val="left" w:pos="7938"/>
        </w:tabs>
        <w:ind w:left="1134" w:right="1389"/>
        <w:jc w:val="both"/>
        <w:rPr>
          <w:rFonts w:ascii="Palatino Linotype" w:hAnsi="Palatino Linotype" w:cs="Arial"/>
          <w:i/>
          <w:lang w:val="es-ES"/>
        </w:rPr>
      </w:pPr>
    </w:p>
    <w:p w14:paraId="1D4BB34E" w14:textId="77777777" w:rsidR="001C2C0C" w:rsidRPr="00176838" w:rsidRDefault="001C2C0C" w:rsidP="001C2C0C">
      <w:pPr>
        <w:tabs>
          <w:tab w:val="left" w:pos="7938"/>
        </w:tabs>
        <w:ind w:left="1134" w:right="1389"/>
        <w:jc w:val="both"/>
        <w:rPr>
          <w:rFonts w:ascii="Palatino Linotype" w:hAnsi="Palatino Linotype" w:cs="Arial"/>
          <w:i/>
          <w:lang w:val="es-ES"/>
        </w:rPr>
      </w:pPr>
      <w:r w:rsidRPr="00176838">
        <w:rPr>
          <w:rFonts w:ascii="Palatino Linotype" w:hAnsi="Palatino Linotype" w:cs="Arial,Bold"/>
          <w:b/>
          <w:bCs/>
          <w:i/>
          <w:lang w:val="es-ES"/>
        </w:rPr>
        <w:t xml:space="preserve">Artículo 91. </w:t>
      </w:r>
      <w:r w:rsidRPr="00176838">
        <w:rPr>
          <w:rFonts w:ascii="Palatino Linotype" w:hAnsi="Palatino Linotype" w:cs="Arial"/>
          <w:i/>
          <w:lang w:val="es-ES"/>
        </w:rPr>
        <w:t>Al incorporar a una persona en el Registro Nacional de Población, se le asignará una clave que se denominará Clave Única de Registro de Población. Esta servirá para registrarla e identificarla en forma individual.”</w:t>
      </w:r>
    </w:p>
    <w:p w14:paraId="7C2A8316" w14:textId="77777777" w:rsidR="001C2C0C" w:rsidRPr="00176838" w:rsidRDefault="001C2C0C" w:rsidP="001C2C0C">
      <w:pPr>
        <w:tabs>
          <w:tab w:val="left" w:pos="7938"/>
        </w:tabs>
        <w:ind w:left="709" w:right="757"/>
        <w:jc w:val="both"/>
        <w:rPr>
          <w:rFonts w:ascii="Palatino Linotype" w:hAnsi="Palatino Linotype" w:cs="Arial"/>
          <w:i/>
          <w:lang w:val="es-ES"/>
        </w:rPr>
      </w:pPr>
    </w:p>
    <w:p w14:paraId="05F3D556" w14:textId="77777777" w:rsidR="001C2C0C" w:rsidRPr="00176838" w:rsidRDefault="001C2C0C" w:rsidP="001D479E">
      <w:pPr>
        <w:pStyle w:val="Prrafodelista"/>
        <w:numPr>
          <w:ilvl w:val="0"/>
          <w:numId w:val="44"/>
        </w:numPr>
        <w:spacing w:line="360" w:lineRule="auto"/>
        <w:ind w:left="0" w:firstLine="0"/>
        <w:contextualSpacing w:val="0"/>
        <w:jc w:val="both"/>
        <w:rPr>
          <w:rFonts w:ascii="Palatino Linotype" w:hAnsi="Palatino Linotype"/>
          <w:sz w:val="24"/>
        </w:rPr>
      </w:pPr>
      <w:r w:rsidRPr="00176838">
        <w:rPr>
          <w:rFonts w:ascii="Palatino Linotype" w:hAnsi="Palatino Linotype"/>
          <w:sz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764BFEE8" w14:textId="77777777" w:rsidR="001C2C0C" w:rsidRPr="00176838" w:rsidRDefault="001C2C0C" w:rsidP="001C2C0C">
      <w:pPr>
        <w:spacing w:line="360" w:lineRule="auto"/>
        <w:jc w:val="both"/>
        <w:rPr>
          <w:rFonts w:ascii="Palatino Linotype" w:hAnsi="Palatino Linotype"/>
          <w:sz w:val="28"/>
          <w:lang w:val="es-ES"/>
        </w:rPr>
      </w:pPr>
    </w:p>
    <w:p w14:paraId="5C7F1319" w14:textId="77777777" w:rsidR="001C2C0C" w:rsidRPr="00176838" w:rsidRDefault="001C2C0C" w:rsidP="001D479E">
      <w:pPr>
        <w:pStyle w:val="Prrafodelista"/>
        <w:numPr>
          <w:ilvl w:val="0"/>
          <w:numId w:val="44"/>
        </w:numPr>
        <w:spacing w:line="360" w:lineRule="auto"/>
        <w:ind w:left="0" w:firstLine="0"/>
        <w:contextualSpacing w:val="0"/>
        <w:jc w:val="both"/>
        <w:rPr>
          <w:rFonts w:ascii="Palatino Linotype" w:hAnsi="Palatino Linotype"/>
          <w:sz w:val="24"/>
        </w:rPr>
      </w:pPr>
      <w:r w:rsidRPr="00176838">
        <w:rPr>
          <w:rFonts w:ascii="Palatino Linotype" w:hAnsi="Palatino Linotype"/>
          <w:sz w:val="24"/>
        </w:rPr>
        <w:lastRenderedPageBreak/>
        <w:t>Al respecto, el entonces Instituto Nacional de Transparencia, Acceso a la Información y Protección de Datos Personales (INAI) a través del Criterio 18/17, señala literalmente lo siguiente:</w:t>
      </w:r>
    </w:p>
    <w:p w14:paraId="087CA568" w14:textId="77777777" w:rsidR="001C2C0C" w:rsidRPr="00176838" w:rsidRDefault="001C2C0C" w:rsidP="001C2C0C">
      <w:pPr>
        <w:tabs>
          <w:tab w:val="left" w:pos="7938"/>
        </w:tabs>
        <w:ind w:left="1134" w:right="1134"/>
        <w:jc w:val="both"/>
        <w:rPr>
          <w:rFonts w:ascii="Palatino Linotype" w:hAnsi="Palatino Linotype"/>
          <w:i/>
          <w:sz w:val="22"/>
          <w:lang w:val="es-ES"/>
        </w:rPr>
      </w:pPr>
      <w:r w:rsidRPr="00176838">
        <w:rPr>
          <w:rFonts w:ascii="Palatino Linotype" w:hAnsi="Palatino Linotype"/>
          <w:b/>
          <w:i/>
          <w:sz w:val="22"/>
          <w:lang w:val="es-ES"/>
        </w:rPr>
        <w:t>Clave Única de Registro de Población (CURP)</w:t>
      </w:r>
      <w:r w:rsidRPr="00176838">
        <w:rPr>
          <w:rFonts w:ascii="Palatino Linotype" w:hAnsi="Palatino Linotype"/>
          <w:i/>
          <w:sz w:val="22"/>
          <w:lang w:val="es-ES"/>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0E22B1F" w14:textId="77777777" w:rsidR="001C2C0C" w:rsidRPr="00176838" w:rsidRDefault="001C2C0C" w:rsidP="001C2C0C">
      <w:pPr>
        <w:ind w:left="567" w:right="616"/>
        <w:jc w:val="both"/>
        <w:rPr>
          <w:rFonts w:ascii="Palatino Linotype" w:hAnsi="Palatino Linotype" w:cs="Arial"/>
          <w:bCs/>
          <w:i/>
          <w:lang w:val="es-ES"/>
        </w:rPr>
      </w:pPr>
    </w:p>
    <w:p w14:paraId="6F9D21C5" w14:textId="77777777" w:rsidR="001C2C0C" w:rsidRPr="00176838" w:rsidRDefault="001C2C0C" w:rsidP="001D479E">
      <w:pPr>
        <w:pStyle w:val="Prrafodelista"/>
        <w:numPr>
          <w:ilvl w:val="0"/>
          <w:numId w:val="44"/>
        </w:numPr>
        <w:spacing w:line="360" w:lineRule="auto"/>
        <w:ind w:left="0" w:firstLine="0"/>
        <w:contextualSpacing w:val="0"/>
        <w:jc w:val="both"/>
        <w:rPr>
          <w:rFonts w:ascii="Palatino Linotype" w:hAnsi="Palatino Linotype"/>
          <w:sz w:val="24"/>
        </w:rPr>
      </w:pPr>
      <w:r w:rsidRPr="00176838">
        <w:rPr>
          <w:rFonts w:ascii="Palatino Linotype" w:hAnsi="Palatino Linotype"/>
          <w:sz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A2576C7" w14:textId="77777777" w:rsidR="001C2C0C" w:rsidRPr="00176838" w:rsidRDefault="001C2C0C" w:rsidP="001C2C0C">
      <w:pPr>
        <w:spacing w:line="360" w:lineRule="auto"/>
        <w:jc w:val="both"/>
        <w:rPr>
          <w:rFonts w:ascii="Palatino Linotype" w:hAnsi="Palatino Linotype"/>
          <w:lang w:val="es-ES"/>
        </w:rPr>
      </w:pPr>
    </w:p>
    <w:p w14:paraId="0A4AA602" w14:textId="77777777" w:rsidR="001C2C0C" w:rsidRPr="00176838" w:rsidRDefault="001C2C0C" w:rsidP="001D479E">
      <w:pPr>
        <w:pStyle w:val="Prrafodelista"/>
        <w:numPr>
          <w:ilvl w:val="0"/>
          <w:numId w:val="44"/>
        </w:numPr>
        <w:spacing w:line="360" w:lineRule="auto"/>
        <w:ind w:left="0" w:firstLine="0"/>
        <w:contextualSpacing w:val="0"/>
        <w:jc w:val="both"/>
        <w:rPr>
          <w:rFonts w:ascii="Palatino Linotype" w:hAnsi="Palatino Linotype"/>
          <w:sz w:val="24"/>
        </w:rPr>
      </w:pPr>
      <w:r w:rsidRPr="00176838">
        <w:rPr>
          <w:rFonts w:ascii="Palatino Linotype" w:hAnsi="Palatino Linotype"/>
          <w:sz w:val="24"/>
        </w:rPr>
        <w:t xml:space="preserve">Por cuanto hace a la </w:t>
      </w:r>
      <w:r w:rsidRPr="00176838">
        <w:rPr>
          <w:rFonts w:ascii="Palatino Linotype" w:hAnsi="Palatino Linotype"/>
          <w:b/>
          <w:sz w:val="24"/>
        </w:rPr>
        <w:t>Clave de cualquier tipo de seguridad social</w:t>
      </w:r>
      <w:r w:rsidRPr="00176838">
        <w:rPr>
          <w:rFonts w:ascii="Palatino Linotype" w:hAnsi="Palatino Linotype"/>
          <w:sz w:val="24"/>
        </w:rPr>
        <w:t xml:space="preserve"> (ISSEMYM, u otros), está integrado por una </w:t>
      </w:r>
      <w:r w:rsidRPr="00176838">
        <w:rPr>
          <w:rFonts w:ascii="Palatino Linotype" w:hAnsi="Palatino Linotype"/>
          <w:bCs/>
          <w:sz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176838">
        <w:rPr>
          <w:rFonts w:ascii="Palatino Linotype" w:hAnsi="Palatino Linotype"/>
          <w:sz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176838">
        <w:rPr>
          <w:rFonts w:ascii="Palatino Linotype" w:eastAsia="Arial Unicode MS" w:hAnsi="Palatino Linotype"/>
          <w:sz w:val="24"/>
        </w:rPr>
        <w:lastRenderedPageBreak/>
        <w:t>4 fracción XI de la Ley de Protección de Datos Personales en Posesión de Sujetos Obligados del Estado de México y Municipios</w:t>
      </w:r>
      <w:r w:rsidRPr="00176838">
        <w:rPr>
          <w:rFonts w:ascii="Palatino Linotype" w:hAnsi="Palatino Linotype"/>
          <w:sz w:val="24"/>
        </w:rPr>
        <w:t>.</w:t>
      </w:r>
    </w:p>
    <w:p w14:paraId="6CCF5BFD" w14:textId="77777777" w:rsidR="001C2C0C" w:rsidRPr="00176838" w:rsidRDefault="001C2C0C" w:rsidP="001C2C0C">
      <w:pPr>
        <w:spacing w:line="360" w:lineRule="auto"/>
        <w:jc w:val="both"/>
        <w:rPr>
          <w:rFonts w:ascii="Palatino Linotype" w:hAnsi="Palatino Linotype"/>
          <w:lang w:val="es-ES"/>
        </w:rPr>
      </w:pPr>
    </w:p>
    <w:p w14:paraId="6A08DAC4" w14:textId="77777777" w:rsidR="001C2C0C" w:rsidRPr="00176838" w:rsidRDefault="001C2C0C" w:rsidP="001D479E">
      <w:pPr>
        <w:pStyle w:val="Prrafodelista"/>
        <w:numPr>
          <w:ilvl w:val="0"/>
          <w:numId w:val="44"/>
        </w:numPr>
        <w:spacing w:line="360" w:lineRule="auto"/>
        <w:ind w:left="0" w:firstLine="0"/>
        <w:contextualSpacing w:val="0"/>
        <w:jc w:val="both"/>
        <w:rPr>
          <w:rFonts w:ascii="Palatino Linotype" w:hAnsi="Palatino Linotype"/>
          <w:sz w:val="24"/>
        </w:rPr>
      </w:pPr>
      <w:r w:rsidRPr="00176838">
        <w:rPr>
          <w:rFonts w:ascii="Palatino Linotype" w:hAnsi="Palatino Linotype"/>
          <w:sz w:val="24"/>
        </w:rPr>
        <w:t xml:space="preserve">Respecto de los </w:t>
      </w:r>
      <w:r w:rsidRPr="00176838">
        <w:rPr>
          <w:rFonts w:ascii="Palatino Linotype" w:hAnsi="Palatino Linotype"/>
          <w:b/>
          <w:sz w:val="24"/>
        </w:rPr>
        <w:t>préstamos o descuentos</w:t>
      </w:r>
      <w:r w:rsidRPr="00176838">
        <w:rPr>
          <w:rFonts w:ascii="Palatino Linotype" w:hAnsi="Palatino Linotype"/>
          <w:sz w:val="24"/>
        </w:rPr>
        <w:t xml:space="preserve"> </w:t>
      </w:r>
      <w:r w:rsidRPr="00176838">
        <w:rPr>
          <w:rFonts w:ascii="Palatino Linotype" w:hAnsi="Palatino Linotype"/>
          <w:b/>
          <w:sz w:val="24"/>
        </w:rPr>
        <w:t>de carácter personal</w:t>
      </w:r>
      <w:r w:rsidRPr="00176838">
        <w:rPr>
          <w:rFonts w:ascii="Palatino Linotype" w:hAnsi="Palatino Linotype"/>
          <w:sz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70BD73BB" w14:textId="77777777" w:rsidR="001C2C0C" w:rsidRPr="00176838" w:rsidRDefault="001C2C0C" w:rsidP="001C2C0C">
      <w:pPr>
        <w:spacing w:line="360" w:lineRule="auto"/>
        <w:jc w:val="both"/>
        <w:rPr>
          <w:rFonts w:ascii="Palatino Linotype" w:hAnsi="Palatino Linotype"/>
          <w:sz w:val="28"/>
          <w:lang w:val="es-ES"/>
        </w:rPr>
      </w:pPr>
    </w:p>
    <w:p w14:paraId="2F0DC7AB" w14:textId="77777777" w:rsidR="001C2C0C" w:rsidRPr="00176838" w:rsidRDefault="001C2C0C" w:rsidP="001D479E">
      <w:pPr>
        <w:pStyle w:val="Prrafodelista"/>
        <w:numPr>
          <w:ilvl w:val="0"/>
          <w:numId w:val="44"/>
        </w:numPr>
        <w:spacing w:line="360" w:lineRule="auto"/>
        <w:ind w:left="0" w:firstLine="0"/>
        <w:contextualSpacing w:val="0"/>
        <w:jc w:val="both"/>
        <w:rPr>
          <w:rFonts w:ascii="Palatino Linotype" w:hAnsi="Palatino Linotype"/>
          <w:sz w:val="24"/>
        </w:rPr>
      </w:pPr>
      <w:r w:rsidRPr="00176838">
        <w:rPr>
          <w:rFonts w:ascii="Palatino Linotype" w:hAnsi="Palatino Linotype"/>
          <w:sz w:val="24"/>
        </w:rPr>
        <w:t>Por su parte, el artículo 84 de la Ley del Trabajo de los Servidores Públicos del Estado y Municipios, señala:</w:t>
      </w:r>
    </w:p>
    <w:p w14:paraId="422C0214" w14:textId="77777777" w:rsidR="001C2C0C" w:rsidRPr="00176838" w:rsidRDefault="001C2C0C" w:rsidP="007525EB">
      <w:pPr>
        <w:ind w:left="1134" w:right="1389"/>
        <w:jc w:val="both"/>
        <w:rPr>
          <w:rFonts w:ascii="Palatino Linotype" w:hAnsi="Palatino Linotype"/>
          <w:i/>
          <w:noProof/>
          <w:sz w:val="22"/>
          <w:lang w:val="es-ES" w:eastAsia="es-ES"/>
        </w:rPr>
      </w:pPr>
      <w:r w:rsidRPr="00176838">
        <w:rPr>
          <w:rFonts w:ascii="Palatino Linotype" w:hAnsi="Palatino Linotype"/>
          <w:b/>
          <w:i/>
          <w:noProof/>
          <w:sz w:val="22"/>
          <w:lang w:val="es-ES" w:eastAsia="es-ES"/>
        </w:rPr>
        <w:t>ARTICULO 84.</w:t>
      </w:r>
      <w:r w:rsidRPr="00176838">
        <w:rPr>
          <w:rFonts w:ascii="Palatino Linotype" w:hAnsi="Palatino Linotype"/>
          <w:i/>
          <w:noProof/>
          <w:sz w:val="22"/>
          <w:lang w:val="es-ES" w:eastAsia="es-ES"/>
        </w:rPr>
        <w:t xml:space="preserve"> Sólo podrán hacerse retenciones, descuentos o deducciones al sueldo de los servidores públicos por concepto de:</w:t>
      </w:r>
    </w:p>
    <w:p w14:paraId="2D588A44" w14:textId="77777777" w:rsidR="001C2C0C" w:rsidRPr="00176838" w:rsidRDefault="001C2C0C" w:rsidP="007525EB">
      <w:pPr>
        <w:ind w:left="1134" w:right="1389"/>
        <w:jc w:val="both"/>
        <w:rPr>
          <w:rFonts w:ascii="Palatino Linotype" w:hAnsi="Palatino Linotype"/>
          <w:i/>
          <w:noProof/>
          <w:sz w:val="22"/>
          <w:lang w:val="es-ES" w:eastAsia="es-ES"/>
        </w:rPr>
      </w:pPr>
    </w:p>
    <w:p w14:paraId="38BD13BE" w14:textId="77777777" w:rsidR="001C2C0C" w:rsidRPr="00176838" w:rsidRDefault="001C2C0C" w:rsidP="007525EB">
      <w:pPr>
        <w:ind w:left="1134" w:right="1389"/>
        <w:jc w:val="both"/>
        <w:rPr>
          <w:rFonts w:ascii="Palatino Linotype" w:hAnsi="Palatino Linotype"/>
          <w:i/>
          <w:noProof/>
          <w:sz w:val="22"/>
          <w:lang w:val="es-ES" w:eastAsia="es-ES"/>
        </w:rPr>
      </w:pPr>
      <w:r w:rsidRPr="00176838">
        <w:rPr>
          <w:rFonts w:ascii="Palatino Linotype" w:hAnsi="Palatino Linotype"/>
          <w:i/>
          <w:noProof/>
          <w:sz w:val="22"/>
          <w:lang w:val="es-ES" w:eastAsia="es-ES"/>
        </w:rPr>
        <w:t>I. Gravámenes fiscales relacionados con el sueldo;</w:t>
      </w:r>
    </w:p>
    <w:p w14:paraId="48AB2CF9" w14:textId="77777777" w:rsidR="001C2C0C" w:rsidRPr="00176838" w:rsidRDefault="001C2C0C" w:rsidP="007525EB">
      <w:pPr>
        <w:ind w:left="1134" w:right="1389"/>
        <w:jc w:val="both"/>
        <w:rPr>
          <w:rFonts w:ascii="Palatino Linotype" w:hAnsi="Palatino Linotype"/>
          <w:i/>
          <w:noProof/>
          <w:sz w:val="22"/>
          <w:lang w:val="es-ES" w:eastAsia="es-ES"/>
        </w:rPr>
      </w:pPr>
      <w:r w:rsidRPr="00176838">
        <w:rPr>
          <w:rFonts w:ascii="Palatino Linotype" w:hAnsi="Palatino Linotype"/>
          <w:i/>
          <w:noProof/>
          <w:sz w:val="22"/>
          <w:lang w:val="es-ES" w:eastAsia="es-ES"/>
        </w:rPr>
        <w:t>II. Deudas contraídas con las instituciones públicas o dependencias por concepto de anticipos de sueldo, pagos hechos con exceso, errores o pérdidas debidamente comprobados;</w:t>
      </w:r>
    </w:p>
    <w:p w14:paraId="69E93B33" w14:textId="77777777" w:rsidR="001C2C0C" w:rsidRPr="00176838" w:rsidRDefault="001C2C0C" w:rsidP="007525EB">
      <w:pPr>
        <w:ind w:left="1134" w:right="1389"/>
        <w:jc w:val="both"/>
        <w:rPr>
          <w:rFonts w:ascii="Palatino Linotype" w:hAnsi="Palatino Linotype"/>
          <w:i/>
          <w:noProof/>
          <w:sz w:val="22"/>
          <w:lang w:val="es-ES" w:eastAsia="es-ES"/>
        </w:rPr>
      </w:pPr>
      <w:r w:rsidRPr="00176838">
        <w:rPr>
          <w:rFonts w:ascii="Palatino Linotype" w:hAnsi="Palatino Linotype"/>
          <w:i/>
          <w:noProof/>
          <w:sz w:val="22"/>
          <w:lang w:val="es-ES" w:eastAsia="es-ES"/>
        </w:rPr>
        <w:t>III. Cuotas sindicales;</w:t>
      </w:r>
    </w:p>
    <w:p w14:paraId="3390FF33" w14:textId="77777777" w:rsidR="001C2C0C" w:rsidRPr="00176838" w:rsidRDefault="001C2C0C" w:rsidP="007525EB">
      <w:pPr>
        <w:ind w:left="1134" w:right="1389"/>
        <w:jc w:val="both"/>
        <w:rPr>
          <w:rFonts w:ascii="Palatino Linotype" w:hAnsi="Palatino Linotype"/>
          <w:i/>
          <w:noProof/>
          <w:sz w:val="22"/>
          <w:lang w:val="es-ES" w:eastAsia="es-ES"/>
        </w:rPr>
      </w:pPr>
      <w:r w:rsidRPr="00176838">
        <w:rPr>
          <w:rFonts w:ascii="Palatino Linotype" w:hAnsi="Palatino Linotype"/>
          <w:i/>
          <w:noProof/>
          <w:sz w:val="22"/>
          <w:lang w:val="es-ES" w:eastAsia="es-ES"/>
        </w:rPr>
        <w:t>IV. Cuotas de aportación a fondos para la constitución de cooperativas y de cajas de ahorro, siempre que el servidor público hubiese manifestado previamente, de manera expresa, su conformidad;</w:t>
      </w:r>
    </w:p>
    <w:p w14:paraId="5C9B220A" w14:textId="77777777" w:rsidR="001C2C0C" w:rsidRPr="00176838" w:rsidRDefault="001C2C0C" w:rsidP="007525EB">
      <w:pPr>
        <w:ind w:left="1134" w:right="1389"/>
        <w:jc w:val="both"/>
        <w:rPr>
          <w:rFonts w:ascii="Palatino Linotype" w:hAnsi="Palatino Linotype"/>
          <w:i/>
          <w:noProof/>
          <w:sz w:val="22"/>
          <w:lang w:val="es-ES" w:eastAsia="es-ES"/>
        </w:rPr>
      </w:pPr>
      <w:r w:rsidRPr="00176838">
        <w:rPr>
          <w:rFonts w:ascii="Palatino Linotype" w:hAnsi="Palatino Linotype"/>
          <w:i/>
          <w:noProof/>
          <w:sz w:val="22"/>
          <w:lang w:val="es-ES" w:eastAsia="es-ES"/>
        </w:rPr>
        <w:t>V. Descuentos ordenados por el Instituto de Seguridad Social del Estado de México y Municipios, con motivo de cuotas y obligaciones contraídas con éste por los servidores públicos;</w:t>
      </w:r>
    </w:p>
    <w:p w14:paraId="4675C3A8" w14:textId="77777777" w:rsidR="001C2C0C" w:rsidRPr="00176838" w:rsidRDefault="001C2C0C" w:rsidP="007525EB">
      <w:pPr>
        <w:ind w:left="1134" w:right="1389"/>
        <w:jc w:val="both"/>
        <w:rPr>
          <w:rFonts w:ascii="Palatino Linotype" w:hAnsi="Palatino Linotype"/>
          <w:i/>
          <w:noProof/>
          <w:sz w:val="22"/>
          <w:lang w:val="es-ES" w:eastAsia="es-ES"/>
        </w:rPr>
      </w:pPr>
      <w:r w:rsidRPr="00176838">
        <w:rPr>
          <w:rFonts w:ascii="Palatino Linotype" w:hAnsi="Palatino Linotype"/>
          <w:i/>
          <w:noProof/>
          <w:sz w:val="22"/>
          <w:lang w:val="es-ES" w:eastAsia="es-ES"/>
        </w:rPr>
        <w:t>VI. Obligaciones a cargo del servidor público con las que haya consentido, derivadas de la adquisición o del uso de habitaciones consideradas como de interés social;</w:t>
      </w:r>
    </w:p>
    <w:p w14:paraId="2EDFDEB2" w14:textId="77777777" w:rsidR="001C2C0C" w:rsidRPr="00176838" w:rsidRDefault="001C2C0C" w:rsidP="007525EB">
      <w:pPr>
        <w:ind w:left="1134" w:right="1389"/>
        <w:jc w:val="both"/>
        <w:rPr>
          <w:rFonts w:ascii="Palatino Linotype" w:hAnsi="Palatino Linotype"/>
          <w:i/>
          <w:noProof/>
          <w:sz w:val="22"/>
          <w:lang w:val="es-ES" w:eastAsia="es-ES"/>
        </w:rPr>
      </w:pPr>
      <w:r w:rsidRPr="00176838">
        <w:rPr>
          <w:rFonts w:ascii="Palatino Linotype" w:hAnsi="Palatino Linotype"/>
          <w:i/>
          <w:noProof/>
          <w:sz w:val="22"/>
          <w:lang w:val="es-ES" w:eastAsia="es-ES"/>
        </w:rPr>
        <w:t>VII. Faltas de puntualidad o de asistencia injustificadas;</w:t>
      </w:r>
    </w:p>
    <w:p w14:paraId="5D6F2442" w14:textId="77777777" w:rsidR="001C2C0C" w:rsidRPr="00176838" w:rsidRDefault="001C2C0C" w:rsidP="007525EB">
      <w:pPr>
        <w:ind w:left="1134" w:right="1389"/>
        <w:jc w:val="both"/>
        <w:rPr>
          <w:rFonts w:ascii="Palatino Linotype" w:hAnsi="Palatino Linotype"/>
          <w:i/>
          <w:noProof/>
          <w:sz w:val="22"/>
          <w:lang w:val="es-ES" w:eastAsia="es-ES"/>
        </w:rPr>
      </w:pPr>
      <w:r w:rsidRPr="00176838">
        <w:rPr>
          <w:rFonts w:ascii="Palatino Linotype" w:hAnsi="Palatino Linotype"/>
          <w:i/>
          <w:noProof/>
          <w:sz w:val="22"/>
          <w:lang w:val="es-ES" w:eastAsia="es-ES"/>
        </w:rPr>
        <w:t>VIII. Pensiones alimenticias ordenadas por la autoridad judicial; o</w:t>
      </w:r>
    </w:p>
    <w:p w14:paraId="0BCEF0C4" w14:textId="77777777" w:rsidR="001C2C0C" w:rsidRPr="00176838" w:rsidRDefault="001C2C0C" w:rsidP="007525EB">
      <w:pPr>
        <w:ind w:left="1134" w:right="1389"/>
        <w:jc w:val="both"/>
        <w:rPr>
          <w:rFonts w:ascii="Palatino Linotype" w:hAnsi="Palatino Linotype"/>
          <w:i/>
          <w:noProof/>
          <w:sz w:val="22"/>
          <w:lang w:val="es-ES" w:eastAsia="es-ES"/>
        </w:rPr>
      </w:pPr>
      <w:r w:rsidRPr="00176838">
        <w:rPr>
          <w:rFonts w:ascii="Palatino Linotype" w:hAnsi="Palatino Linotype"/>
          <w:i/>
          <w:noProof/>
          <w:sz w:val="22"/>
          <w:lang w:val="es-ES" w:eastAsia="es-ES"/>
        </w:rPr>
        <w:lastRenderedPageBreak/>
        <w:t>IX. Cualquier otro convenido con instituciones de servicios y aceptado por el servidor público.</w:t>
      </w:r>
    </w:p>
    <w:p w14:paraId="1CF73B30" w14:textId="77777777" w:rsidR="001C2C0C" w:rsidRPr="00176838" w:rsidRDefault="001C2C0C" w:rsidP="007525EB">
      <w:pPr>
        <w:ind w:left="567" w:right="1389"/>
        <w:jc w:val="both"/>
        <w:rPr>
          <w:rFonts w:ascii="Palatino Linotype" w:hAnsi="Palatino Linotype"/>
          <w:i/>
          <w:noProof/>
          <w:sz w:val="22"/>
          <w:lang w:val="es-ES" w:eastAsia="es-ES"/>
        </w:rPr>
      </w:pPr>
    </w:p>
    <w:p w14:paraId="53A66BD1" w14:textId="77777777" w:rsidR="001C2C0C" w:rsidRPr="00176838" w:rsidRDefault="001C2C0C" w:rsidP="007525EB">
      <w:pPr>
        <w:ind w:left="1134" w:right="1389"/>
        <w:jc w:val="both"/>
        <w:rPr>
          <w:rFonts w:ascii="Palatino Linotype" w:hAnsi="Palatino Linotype"/>
          <w:sz w:val="22"/>
          <w:lang w:val="es-ES" w:eastAsia="es-ES"/>
        </w:rPr>
      </w:pPr>
      <w:r w:rsidRPr="00176838">
        <w:rPr>
          <w:rFonts w:ascii="Palatino Linotype" w:hAnsi="Palatino Linotype"/>
          <w:i/>
          <w:noProof/>
          <w:sz w:val="22"/>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283006D" w14:textId="77777777" w:rsidR="001C2C0C" w:rsidRPr="00176838" w:rsidRDefault="001C2C0C" w:rsidP="007525EB">
      <w:pPr>
        <w:spacing w:line="360" w:lineRule="auto"/>
        <w:ind w:right="1389"/>
        <w:jc w:val="both"/>
        <w:rPr>
          <w:rFonts w:ascii="Palatino Linotype" w:hAnsi="Palatino Linotype"/>
          <w:sz w:val="22"/>
          <w:lang w:val="es-ES" w:eastAsia="es-ES"/>
        </w:rPr>
      </w:pPr>
    </w:p>
    <w:p w14:paraId="66B424B8" w14:textId="77777777" w:rsidR="001C2C0C" w:rsidRPr="00176838" w:rsidRDefault="001C2C0C" w:rsidP="001D479E">
      <w:pPr>
        <w:pStyle w:val="Prrafodelista"/>
        <w:numPr>
          <w:ilvl w:val="0"/>
          <w:numId w:val="44"/>
        </w:numPr>
        <w:spacing w:line="360" w:lineRule="auto"/>
        <w:ind w:left="0" w:firstLine="0"/>
        <w:contextualSpacing w:val="0"/>
        <w:jc w:val="both"/>
        <w:rPr>
          <w:rFonts w:ascii="Palatino Linotype" w:hAnsi="Palatino Linotype"/>
          <w:sz w:val="24"/>
        </w:rPr>
      </w:pPr>
      <w:r w:rsidRPr="00176838">
        <w:rPr>
          <w:rFonts w:ascii="Palatino Linotype" w:hAnsi="Palatino Linotype"/>
          <w:sz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7F19FDB" w14:textId="77777777" w:rsidR="001C2C0C" w:rsidRPr="00176838" w:rsidRDefault="001C2C0C" w:rsidP="001C2C0C">
      <w:pPr>
        <w:spacing w:line="360" w:lineRule="auto"/>
        <w:jc w:val="both"/>
        <w:rPr>
          <w:rFonts w:ascii="Palatino Linotype" w:hAnsi="Palatino Linotype"/>
          <w:lang w:val="es-ES" w:eastAsia="es-ES"/>
        </w:rPr>
      </w:pPr>
    </w:p>
    <w:p w14:paraId="7B8E5571" w14:textId="77777777" w:rsidR="001C2C0C" w:rsidRPr="00176838" w:rsidRDefault="001C2C0C" w:rsidP="001D479E">
      <w:pPr>
        <w:pStyle w:val="Prrafodelista"/>
        <w:numPr>
          <w:ilvl w:val="0"/>
          <w:numId w:val="44"/>
        </w:numPr>
        <w:spacing w:line="360" w:lineRule="auto"/>
        <w:ind w:left="0" w:firstLine="0"/>
        <w:contextualSpacing w:val="0"/>
        <w:jc w:val="both"/>
        <w:rPr>
          <w:rFonts w:ascii="Palatino Linotype" w:hAnsi="Palatino Linotype"/>
          <w:sz w:val="24"/>
        </w:rPr>
      </w:pPr>
      <w:r w:rsidRPr="00176838">
        <w:rPr>
          <w:rFonts w:ascii="Palatino Linotype" w:eastAsia="Arial Unicode MS" w:hAnsi="Palatino Linotype"/>
          <w:sz w:val="24"/>
        </w:rPr>
        <w:t xml:space="preserve">En ese sentido, </w:t>
      </w:r>
      <w:r w:rsidRPr="00176838">
        <w:rPr>
          <w:rFonts w:ascii="Palatino Linotype" w:hAnsi="Palatino Linotype"/>
          <w:sz w:val="24"/>
        </w:rPr>
        <w:t xml:space="preserve">las </w:t>
      </w:r>
      <w:r w:rsidRPr="00176838">
        <w:rPr>
          <w:rFonts w:ascii="Palatino Linotype" w:hAnsi="Palatino Linotype"/>
          <w:b/>
          <w:sz w:val="24"/>
        </w:rPr>
        <w:t xml:space="preserve">Cadenas Originales </w:t>
      </w:r>
      <w:r w:rsidRPr="00176838">
        <w:rPr>
          <w:rFonts w:ascii="Palatino Linotype" w:hAnsi="Palatino Linotype"/>
          <w:sz w:val="24"/>
        </w:rPr>
        <w:t xml:space="preserve">y </w:t>
      </w:r>
      <w:r w:rsidRPr="00176838">
        <w:rPr>
          <w:rFonts w:ascii="Palatino Linotype" w:hAnsi="Palatino Linotype"/>
          <w:b/>
          <w:sz w:val="24"/>
        </w:rPr>
        <w:t>Sellos</w:t>
      </w:r>
      <w:r w:rsidRPr="00176838">
        <w:rPr>
          <w:rFonts w:ascii="Palatino Linotype" w:hAnsi="Palatino Linotype"/>
          <w:sz w:val="24"/>
        </w:rPr>
        <w:t xml:space="preserve"> </w:t>
      </w:r>
      <w:r w:rsidRPr="00176838">
        <w:rPr>
          <w:rFonts w:ascii="Palatino Linotype" w:hAnsi="Palatino Linotype"/>
          <w:b/>
          <w:sz w:val="24"/>
        </w:rPr>
        <w:t>Digitales</w:t>
      </w:r>
      <w:r w:rsidRPr="00176838">
        <w:rPr>
          <w:rFonts w:ascii="Palatino Linotype" w:hAnsi="Palatino Linotype"/>
          <w:sz w:val="24"/>
        </w:rPr>
        <w:t xml:space="preserve">, forman parte del </w:t>
      </w:r>
      <w:r w:rsidRPr="00176838">
        <w:rPr>
          <w:rFonts w:ascii="Palatino Linotype" w:hAnsi="Palatino Linotype"/>
          <w:sz w:val="24"/>
          <w:lang w:val="es-ES_tradnl"/>
        </w:rPr>
        <w:t xml:space="preserve">certificado de sello digital, los cuales </w:t>
      </w:r>
      <w:r w:rsidRPr="00176838">
        <w:rPr>
          <w:rFonts w:ascii="Palatino Linotype" w:hAnsi="Palatino Linotype"/>
          <w:sz w:val="24"/>
        </w:rPr>
        <w:t xml:space="preserve">son documentos electrónicos, mismos que de conformidad con el artículo 17-G y 29 del Código Fiscal de la Federación le permiten a la autoridad hacendaria federal garantizar una </w:t>
      </w:r>
      <w:r w:rsidRPr="00176838">
        <w:rPr>
          <w:rFonts w:ascii="Palatino Linotype" w:hAnsi="Palatino Linotype"/>
          <w:b/>
          <w:sz w:val="24"/>
        </w:rPr>
        <w:t xml:space="preserve">vinculación </w:t>
      </w:r>
      <w:r w:rsidRPr="00176838">
        <w:rPr>
          <w:rFonts w:ascii="Palatino Linotype" w:hAnsi="Palatino Linotype"/>
          <w:sz w:val="24"/>
        </w:rPr>
        <w:t xml:space="preserve">entre la </w:t>
      </w:r>
      <w:r w:rsidRPr="00176838">
        <w:rPr>
          <w:rFonts w:ascii="Palatino Linotype" w:hAnsi="Palatino Linotype"/>
          <w:b/>
          <w:sz w:val="24"/>
        </w:rPr>
        <w:t>identidad de un sujeto o entidad</w:t>
      </w:r>
      <w:r w:rsidRPr="00176838">
        <w:rPr>
          <w:rFonts w:ascii="Palatino Linotype" w:hAnsi="Palatino Linotype"/>
          <w:sz w:val="24"/>
        </w:rPr>
        <w:t xml:space="preserve"> con su clave pública, lo que hace identificable a una persona o entidad, además de que dichos certificados tienen como finalidad o propósito específico firmar digitalmente las facturas electrónicas </w:t>
      </w:r>
      <w:r w:rsidRPr="00176838">
        <w:rPr>
          <w:rFonts w:ascii="Palatino Linotype" w:hAnsi="Palatino Linotype"/>
          <w:b/>
          <w:sz w:val="24"/>
        </w:rPr>
        <w:t>para acreditar la autoría de los comprobantes fiscales digitales</w:t>
      </w:r>
      <w:r w:rsidRPr="00176838">
        <w:rPr>
          <w:rFonts w:ascii="Palatino Linotype" w:hAnsi="Palatino Linotype"/>
          <w:sz w:val="24"/>
        </w:rPr>
        <w:t>. En ese tenor se transcriben los artículos señalados con antelación para mejor ilustración:</w:t>
      </w:r>
    </w:p>
    <w:p w14:paraId="6AACCB71" w14:textId="77777777" w:rsidR="001C2C0C" w:rsidRPr="00176838" w:rsidRDefault="001C2C0C" w:rsidP="007525EB">
      <w:pPr>
        <w:ind w:left="1134" w:right="1389"/>
        <w:jc w:val="both"/>
        <w:rPr>
          <w:rFonts w:ascii="Palatino Linotype" w:hAnsi="Palatino Linotype"/>
          <w:i/>
          <w:noProof/>
          <w:sz w:val="22"/>
          <w:lang w:eastAsia="es-ES"/>
        </w:rPr>
      </w:pPr>
      <w:r w:rsidRPr="00176838">
        <w:rPr>
          <w:rFonts w:ascii="Palatino Linotype" w:hAnsi="Palatino Linotype"/>
          <w:i/>
          <w:noProof/>
          <w:sz w:val="22"/>
          <w:lang w:eastAsia="es-ES"/>
        </w:rPr>
        <w:t>“</w:t>
      </w:r>
      <w:r w:rsidRPr="00176838">
        <w:rPr>
          <w:rFonts w:ascii="Palatino Linotype" w:hAnsi="Palatino Linotype"/>
          <w:b/>
          <w:i/>
          <w:noProof/>
          <w:sz w:val="22"/>
          <w:lang w:eastAsia="es-ES"/>
        </w:rPr>
        <w:t xml:space="preserve">Artículo 17-G.- </w:t>
      </w:r>
      <w:r w:rsidRPr="00176838">
        <w:rPr>
          <w:rFonts w:ascii="Palatino Linotype" w:hAnsi="Palatino Linotype"/>
          <w:i/>
          <w:noProof/>
          <w:sz w:val="22"/>
          <w:lang w:eastAsia="es-ES"/>
        </w:rPr>
        <w:t xml:space="preserve">Los certificados que emita el Servicio de Administración Tributaria para ser considerados válidos deberán contener los datos siguientes: </w:t>
      </w:r>
    </w:p>
    <w:p w14:paraId="02059FF2" w14:textId="77777777" w:rsidR="001C2C0C" w:rsidRPr="00176838" w:rsidRDefault="001C2C0C" w:rsidP="007525EB">
      <w:pPr>
        <w:ind w:left="1134" w:right="1389"/>
        <w:jc w:val="both"/>
        <w:rPr>
          <w:rFonts w:ascii="Palatino Linotype" w:hAnsi="Palatino Linotype"/>
          <w:i/>
          <w:noProof/>
          <w:sz w:val="22"/>
          <w:lang w:eastAsia="es-ES"/>
        </w:rPr>
      </w:pPr>
    </w:p>
    <w:p w14:paraId="2CD5BDFD" w14:textId="77777777" w:rsidR="001C2C0C" w:rsidRPr="00176838" w:rsidRDefault="001C2C0C" w:rsidP="007525EB">
      <w:pPr>
        <w:numPr>
          <w:ilvl w:val="0"/>
          <w:numId w:val="38"/>
        </w:numPr>
        <w:ind w:left="1134" w:right="1389"/>
        <w:jc w:val="both"/>
        <w:rPr>
          <w:rFonts w:ascii="Palatino Linotype" w:hAnsi="Palatino Linotype"/>
          <w:i/>
          <w:noProof/>
          <w:sz w:val="22"/>
          <w:lang w:eastAsia="es-ES"/>
        </w:rPr>
      </w:pPr>
      <w:r w:rsidRPr="00176838">
        <w:rPr>
          <w:rFonts w:ascii="Palatino Linotype" w:hAnsi="Palatino Linotype"/>
          <w:i/>
          <w:noProof/>
          <w:sz w:val="22"/>
          <w:lang w:eastAsia="es-ES"/>
        </w:rPr>
        <w:lastRenderedPageBreak/>
        <w:t>La mención de que se expiden como tales. Tratándose de certificados de sellos digitales, se deberán especificar las limitantes que tengan para su uso.</w:t>
      </w:r>
    </w:p>
    <w:p w14:paraId="1EE659CC" w14:textId="77777777" w:rsidR="001C2C0C" w:rsidRPr="00176838" w:rsidRDefault="001C2C0C" w:rsidP="007525EB">
      <w:pPr>
        <w:ind w:left="1134" w:right="1389"/>
        <w:jc w:val="both"/>
        <w:rPr>
          <w:rFonts w:ascii="Palatino Linotype" w:hAnsi="Palatino Linotype"/>
          <w:i/>
          <w:noProof/>
          <w:sz w:val="22"/>
          <w:lang w:eastAsia="es-ES"/>
        </w:rPr>
      </w:pPr>
    </w:p>
    <w:p w14:paraId="060FAB26" w14:textId="77777777" w:rsidR="001C2C0C" w:rsidRPr="00176838" w:rsidRDefault="001C2C0C" w:rsidP="007525EB">
      <w:pPr>
        <w:ind w:left="1134" w:right="1389"/>
        <w:jc w:val="both"/>
        <w:rPr>
          <w:rFonts w:ascii="Palatino Linotype" w:hAnsi="Palatino Linotype"/>
          <w:i/>
          <w:noProof/>
          <w:sz w:val="22"/>
          <w:lang w:eastAsia="es-ES"/>
        </w:rPr>
      </w:pPr>
      <w:r w:rsidRPr="00176838">
        <w:rPr>
          <w:rFonts w:ascii="Palatino Linotype" w:hAnsi="Palatino Linotype"/>
          <w:b/>
          <w:i/>
          <w:noProof/>
          <w:sz w:val="22"/>
          <w:lang w:eastAsia="es-ES"/>
        </w:rPr>
        <w:t>Artículo 29.</w:t>
      </w:r>
      <w:r w:rsidRPr="00176838">
        <w:rPr>
          <w:rFonts w:ascii="Palatino Linotype" w:hAnsi="Palatino Linotype"/>
          <w:i/>
          <w:noProof/>
          <w:sz w:val="22"/>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2258196" w14:textId="77777777" w:rsidR="001C2C0C" w:rsidRPr="00176838" w:rsidRDefault="001C2C0C" w:rsidP="007525EB">
      <w:pPr>
        <w:ind w:left="1134" w:right="1389"/>
        <w:jc w:val="both"/>
        <w:rPr>
          <w:rFonts w:ascii="Palatino Linotype" w:hAnsi="Palatino Linotype"/>
          <w:i/>
          <w:noProof/>
          <w:sz w:val="22"/>
          <w:lang w:eastAsia="es-ES"/>
        </w:rPr>
      </w:pPr>
    </w:p>
    <w:p w14:paraId="13E9147D" w14:textId="77777777" w:rsidR="001C2C0C" w:rsidRPr="00176838" w:rsidRDefault="001C2C0C" w:rsidP="007525EB">
      <w:pPr>
        <w:ind w:left="1134" w:right="1389"/>
        <w:jc w:val="both"/>
        <w:rPr>
          <w:rFonts w:ascii="Palatino Linotype" w:hAnsi="Palatino Linotype"/>
          <w:i/>
          <w:noProof/>
          <w:sz w:val="22"/>
          <w:lang w:eastAsia="es-ES"/>
        </w:rPr>
      </w:pPr>
      <w:r w:rsidRPr="00176838">
        <w:rPr>
          <w:rFonts w:ascii="Palatino Linotype" w:hAnsi="Palatino Linotype"/>
          <w:i/>
          <w:noProof/>
          <w:sz w:val="22"/>
          <w:lang w:eastAsia="es-ES"/>
        </w:rPr>
        <w:t>Los contribuyentes a que se refiere el párrafo anterior deberán cumplir con las obligaciones siguientes:</w:t>
      </w:r>
    </w:p>
    <w:p w14:paraId="6FC3AD57" w14:textId="77777777" w:rsidR="001C2C0C" w:rsidRPr="00176838" w:rsidRDefault="001C2C0C" w:rsidP="007525EB">
      <w:pPr>
        <w:ind w:left="1134" w:right="1389"/>
        <w:jc w:val="both"/>
        <w:rPr>
          <w:rFonts w:ascii="Palatino Linotype" w:hAnsi="Palatino Linotype"/>
          <w:i/>
          <w:noProof/>
          <w:sz w:val="22"/>
          <w:lang w:eastAsia="es-ES"/>
        </w:rPr>
      </w:pPr>
    </w:p>
    <w:p w14:paraId="40DDC9B5" w14:textId="77777777" w:rsidR="001C2C0C" w:rsidRPr="00176838" w:rsidRDefault="001C2C0C" w:rsidP="007525EB">
      <w:pPr>
        <w:ind w:left="1134" w:right="1389"/>
        <w:jc w:val="both"/>
        <w:rPr>
          <w:rFonts w:ascii="Palatino Linotype" w:hAnsi="Palatino Linotype"/>
          <w:i/>
          <w:noProof/>
          <w:sz w:val="22"/>
          <w:lang w:eastAsia="es-ES"/>
        </w:rPr>
      </w:pPr>
      <w:r w:rsidRPr="00176838">
        <w:rPr>
          <w:rFonts w:ascii="Palatino Linotype" w:hAnsi="Palatino Linotype"/>
          <w:i/>
          <w:noProof/>
          <w:sz w:val="22"/>
          <w:lang w:eastAsia="es-ES"/>
        </w:rPr>
        <w:t>I.  (…)</w:t>
      </w:r>
    </w:p>
    <w:p w14:paraId="178FFC33" w14:textId="77777777" w:rsidR="001C2C0C" w:rsidRPr="00176838" w:rsidRDefault="001C2C0C" w:rsidP="007525EB">
      <w:pPr>
        <w:ind w:left="1134" w:right="1389"/>
        <w:jc w:val="both"/>
        <w:rPr>
          <w:rFonts w:ascii="Palatino Linotype" w:hAnsi="Palatino Linotype"/>
          <w:i/>
          <w:noProof/>
          <w:sz w:val="22"/>
          <w:lang w:eastAsia="es-ES"/>
        </w:rPr>
      </w:pPr>
      <w:r w:rsidRPr="00176838">
        <w:rPr>
          <w:rFonts w:ascii="Palatino Linotype" w:hAnsi="Palatino Linotype"/>
          <w:i/>
          <w:noProof/>
          <w:sz w:val="22"/>
          <w:lang w:eastAsia="es-ES"/>
        </w:rPr>
        <w:t>II. Tramitar ante el Servicio de Administración Tributaria el certificado para el uso de los sellos digitales.</w:t>
      </w:r>
    </w:p>
    <w:p w14:paraId="09CAE308" w14:textId="77777777" w:rsidR="001C2C0C" w:rsidRPr="00176838" w:rsidRDefault="001C2C0C" w:rsidP="007525EB">
      <w:pPr>
        <w:ind w:left="1134" w:right="1389"/>
        <w:jc w:val="both"/>
        <w:rPr>
          <w:rFonts w:ascii="Palatino Linotype" w:hAnsi="Palatino Linotype"/>
          <w:i/>
          <w:noProof/>
          <w:sz w:val="22"/>
          <w:lang w:eastAsia="es-ES"/>
        </w:rPr>
      </w:pPr>
    </w:p>
    <w:p w14:paraId="47746DB7" w14:textId="77777777" w:rsidR="001C2C0C" w:rsidRPr="00176838" w:rsidRDefault="001C2C0C" w:rsidP="007525EB">
      <w:pPr>
        <w:ind w:left="1134" w:right="1389"/>
        <w:jc w:val="both"/>
        <w:rPr>
          <w:rFonts w:ascii="Palatino Linotype" w:hAnsi="Palatino Linotype"/>
          <w:noProof/>
          <w:sz w:val="22"/>
          <w:lang w:eastAsia="es-ES"/>
        </w:rPr>
      </w:pPr>
      <w:r w:rsidRPr="00176838">
        <w:rPr>
          <w:rFonts w:ascii="Palatino Linotype" w:hAnsi="Palatino Linotype"/>
          <w:i/>
          <w:noProof/>
          <w:sz w:val="22"/>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58A1EE14" w14:textId="77777777" w:rsidR="001C2C0C" w:rsidRPr="00176838" w:rsidRDefault="001C2C0C" w:rsidP="001C2C0C">
      <w:pPr>
        <w:spacing w:line="360" w:lineRule="auto"/>
        <w:jc w:val="both"/>
        <w:rPr>
          <w:rFonts w:ascii="Palatino Linotype" w:hAnsi="Palatino Linotype"/>
          <w:lang w:eastAsia="es-ES"/>
        </w:rPr>
      </w:pPr>
    </w:p>
    <w:p w14:paraId="573764FC" w14:textId="77777777" w:rsidR="001C2C0C" w:rsidRPr="00176838" w:rsidRDefault="001C2C0C" w:rsidP="001D479E">
      <w:pPr>
        <w:pStyle w:val="Prrafodelista"/>
        <w:numPr>
          <w:ilvl w:val="0"/>
          <w:numId w:val="44"/>
        </w:numPr>
        <w:spacing w:line="360" w:lineRule="auto"/>
        <w:ind w:left="0" w:firstLine="0"/>
        <w:contextualSpacing w:val="0"/>
        <w:jc w:val="both"/>
        <w:rPr>
          <w:rFonts w:ascii="Palatino Linotype" w:hAnsi="Palatino Linotype"/>
          <w:sz w:val="24"/>
        </w:rPr>
      </w:pPr>
      <w:r w:rsidRPr="00176838">
        <w:rPr>
          <w:rFonts w:ascii="Palatino Linotype" w:hAnsi="Palatino Linotype"/>
          <w:sz w:val="24"/>
        </w:rPr>
        <w:t xml:space="preserve">Por lo que hace a los </w:t>
      </w:r>
      <w:r w:rsidRPr="00176838">
        <w:rPr>
          <w:rFonts w:ascii="Palatino Linotype" w:hAnsi="Palatino Linotype"/>
          <w:b/>
          <w:sz w:val="24"/>
        </w:rPr>
        <w:t>Códigos Bidimensionales</w:t>
      </w:r>
      <w:r w:rsidRPr="00176838">
        <w:rPr>
          <w:rFonts w:ascii="Palatino Linotype" w:hAnsi="Palatino Linotype"/>
          <w:sz w:val="24"/>
        </w:rPr>
        <w:t xml:space="preserve"> y los denominados </w:t>
      </w:r>
      <w:r w:rsidRPr="00176838">
        <w:rPr>
          <w:rFonts w:ascii="Palatino Linotype" w:hAnsi="Palatino Linotype"/>
          <w:b/>
          <w:sz w:val="24"/>
        </w:rPr>
        <w:t>Códigos QR</w:t>
      </w:r>
      <w:r w:rsidRPr="00176838">
        <w:rPr>
          <w:rFonts w:ascii="Palatino Linotype" w:hAnsi="Palatino Linotype"/>
          <w:sz w:val="24"/>
        </w:rPr>
        <w:t xml:space="preserve">, se trata </w:t>
      </w:r>
      <w:r w:rsidRPr="00176838">
        <w:rPr>
          <w:rFonts w:ascii="Palatino Linotype" w:hAnsi="Palatino Linotype"/>
          <w:sz w:val="24"/>
          <w:lang w:val="es-ES_tradnl"/>
        </w:rPr>
        <w:t>de</w:t>
      </w:r>
      <w:r w:rsidRPr="00176838">
        <w:rPr>
          <w:rFonts w:ascii="Palatino Linotype" w:hAnsi="Palatino Linotype"/>
          <w:sz w:val="24"/>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176838">
        <w:rPr>
          <w:rFonts w:ascii="Palatino Linotype" w:hAnsi="Palatino Linotype"/>
          <w:b/>
          <w:sz w:val="24"/>
        </w:rPr>
        <w:t>Registro Federal de Contribuyentes</w:t>
      </w:r>
      <w:r w:rsidRPr="00176838">
        <w:rPr>
          <w:rFonts w:ascii="Palatino Linotype" w:hAnsi="Palatino Linotype"/>
          <w:sz w:val="24"/>
        </w:rPr>
        <w:t xml:space="preserve"> (RFC) y la </w:t>
      </w:r>
      <w:r w:rsidRPr="00176838">
        <w:rPr>
          <w:rFonts w:ascii="Palatino Linotype" w:hAnsi="Palatino Linotype"/>
          <w:b/>
          <w:sz w:val="24"/>
        </w:rPr>
        <w:t>Clave Única de Registro de Población</w:t>
      </w:r>
      <w:r w:rsidRPr="00176838">
        <w:rPr>
          <w:rFonts w:ascii="Palatino Linotype" w:hAnsi="Palatino Linotype"/>
          <w:sz w:val="24"/>
        </w:rPr>
        <w:t xml:space="preserve"> (CURP), por lo cual, deberán ser protegidos.</w:t>
      </w:r>
    </w:p>
    <w:p w14:paraId="0329EAB9" w14:textId="77777777" w:rsidR="001C2C0C" w:rsidRPr="00176838" w:rsidRDefault="001C2C0C" w:rsidP="001C2C0C">
      <w:pPr>
        <w:spacing w:line="360" w:lineRule="auto"/>
        <w:jc w:val="both"/>
        <w:rPr>
          <w:rFonts w:ascii="Palatino Linotype" w:hAnsi="Palatino Linotype"/>
          <w:lang w:eastAsia="es-ES"/>
        </w:rPr>
      </w:pPr>
    </w:p>
    <w:p w14:paraId="75B54E38" w14:textId="77777777" w:rsidR="00361078" w:rsidRPr="00176838" w:rsidRDefault="00361078" w:rsidP="00361078">
      <w:pPr>
        <w:keepNext/>
        <w:keepLines/>
        <w:spacing w:line="240" w:lineRule="exact"/>
        <w:rPr>
          <w:rFonts w:ascii="Palatino Linotype" w:eastAsia="Palatino Linotype" w:hAnsi="Palatino Linotype" w:cs="Palatino Linotype"/>
          <w:b/>
          <w:color w:val="000000"/>
        </w:rPr>
      </w:pPr>
      <w:r w:rsidRPr="00176838">
        <w:rPr>
          <w:rFonts w:ascii="Palatino Linotype" w:eastAsia="Palatino Linotype" w:hAnsi="Palatino Linotype" w:cs="Palatino Linotype"/>
          <w:b/>
          <w:color w:val="000000"/>
        </w:rPr>
        <w:lastRenderedPageBreak/>
        <w:t>QUINTO. De la versión pública.</w:t>
      </w:r>
    </w:p>
    <w:p w14:paraId="4786B7C6" w14:textId="77777777" w:rsidR="00361078" w:rsidRPr="00176838" w:rsidRDefault="00361078" w:rsidP="00361078">
      <w:pPr>
        <w:keepNext/>
        <w:keepLines/>
        <w:numPr>
          <w:ilvl w:val="0"/>
          <w:numId w:val="31"/>
        </w:numPr>
        <w:tabs>
          <w:tab w:val="left" w:pos="284"/>
        </w:tabs>
        <w:spacing w:line="240" w:lineRule="exact"/>
        <w:ind w:left="0" w:firstLine="0"/>
        <w:rPr>
          <w:rFonts w:ascii="Palatino Linotype" w:eastAsia="Palatino Linotype" w:hAnsi="Palatino Linotype" w:cs="Palatino Linotype"/>
          <w:b/>
          <w:color w:val="000000"/>
        </w:rPr>
      </w:pPr>
      <w:r w:rsidRPr="00176838">
        <w:rPr>
          <w:rFonts w:ascii="Palatino Linotype" w:eastAsia="Palatino Linotype" w:hAnsi="Palatino Linotype" w:cs="Palatino Linotype"/>
          <w:b/>
          <w:color w:val="000000"/>
        </w:rPr>
        <w:t xml:space="preserve">Nociones generales. </w:t>
      </w:r>
    </w:p>
    <w:p w14:paraId="16450378" w14:textId="77777777" w:rsidR="00361078" w:rsidRPr="00176838" w:rsidRDefault="00361078" w:rsidP="001D479E">
      <w:pPr>
        <w:numPr>
          <w:ilvl w:val="0"/>
          <w:numId w:val="45"/>
        </w:numPr>
        <w:spacing w:line="360" w:lineRule="auto"/>
        <w:ind w:left="0" w:right="49" w:firstLine="0"/>
        <w:jc w:val="both"/>
        <w:rPr>
          <w:rFonts w:ascii="Palatino Linotype" w:eastAsia="Palatino Linotype" w:hAnsi="Palatino Linotype" w:cs="Palatino Linotype"/>
          <w:color w:val="000000"/>
        </w:rPr>
      </w:pPr>
      <w:r w:rsidRPr="00176838">
        <w:rPr>
          <w:rFonts w:ascii="Palatino Linotype" w:eastAsia="Palatino Linotype" w:hAnsi="Palatino Linotype" w:cs="Palatino Linotype"/>
          <w:color w:val="000000"/>
        </w:rPr>
        <w:t xml:space="preserve">Debe destacarse, que debido a que en la información solicitada por el </w:t>
      </w:r>
      <w:r w:rsidRPr="00176838">
        <w:rPr>
          <w:rFonts w:ascii="Palatino Linotype" w:eastAsia="Palatino Linotype" w:hAnsi="Palatino Linotype" w:cs="Palatino Linotype"/>
          <w:b/>
          <w:color w:val="000000"/>
        </w:rPr>
        <w:t xml:space="preserve">RECURRENTE, pueden obrar </w:t>
      </w:r>
      <w:r w:rsidRPr="00176838">
        <w:rPr>
          <w:rFonts w:ascii="Palatino Linotype" w:eastAsia="Palatino Linotype" w:hAnsi="Palatino Linotype" w:cs="Palatino Linotype"/>
          <w:color w:val="000000"/>
        </w:rPr>
        <w:t xml:space="preserve">datos personales susceptibles de protegerse, así como información susceptible de clasificarse como confidencial,  por lo que el </w:t>
      </w:r>
      <w:r w:rsidRPr="00176838">
        <w:rPr>
          <w:rFonts w:ascii="Palatino Linotype" w:eastAsia="Palatino Linotype" w:hAnsi="Palatino Linotype" w:cs="Palatino Linotype"/>
          <w:b/>
          <w:color w:val="000000"/>
        </w:rPr>
        <w:t xml:space="preserve">SUJETO OBLIGADO </w:t>
      </w:r>
      <w:r w:rsidRPr="00176838">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70A2D294" w14:textId="77777777" w:rsidR="00361078" w:rsidRPr="00176838" w:rsidRDefault="00361078" w:rsidP="00361078">
      <w:pPr>
        <w:tabs>
          <w:tab w:val="left" w:pos="0"/>
          <w:tab w:val="left" w:pos="284"/>
        </w:tabs>
        <w:spacing w:line="360" w:lineRule="auto"/>
        <w:ind w:right="49"/>
        <w:jc w:val="both"/>
        <w:rPr>
          <w:rFonts w:ascii="Palatino Linotype" w:eastAsia="Palatino Linotype" w:hAnsi="Palatino Linotype" w:cs="Palatino Linotype"/>
        </w:rPr>
      </w:pPr>
    </w:p>
    <w:p w14:paraId="31757C9D" w14:textId="77777777" w:rsidR="00361078" w:rsidRPr="00176838" w:rsidRDefault="00361078" w:rsidP="001D479E">
      <w:pPr>
        <w:numPr>
          <w:ilvl w:val="0"/>
          <w:numId w:val="45"/>
        </w:numPr>
        <w:spacing w:line="360" w:lineRule="auto"/>
        <w:ind w:left="0" w:right="49" w:firstLine="0"/>
        <w:jc w:val="both"/>
        <w:rPr>
          <w:rFonts w:ascii="Palatino Linotype" w:eastAsia="Palatino Linotype" w:hAnsi="Palatino Linotype" w:cs="Palatino Linotype"/>
          <w:color w:val="000000"/>
        </w:rPr>
      </w:pPr>
      <w:r w:rsidRPr="00176838">
        <w:rPr>
          <w:rFonts w:ascii="Palatino Linotype" w:eastAsia="Palatino Linotype" w:hAnsi="Palatino Linotype" w:cs="Palatino Linotype"/>
          <w:color w:val="000000"/>
        </w:rPr>
        <w:t>No pasa desapercibido para este Órgano Garante que los sujetos obligados</w:t>
      </w:r>
      <w:r w:rsidRPr="00176838">
        <w:rPr>
          <w:rFonts w:ascii="Palatino Linotype" w:eastAsia="Palatino Linotype" w:hAnsi="Palatino Linotype" w:cs="Palatino Linotype"/>
          <w:b/>
          <w:color w:val="000000"/>
        </w:rPr>
        <w:t xml:space="preserve"> </w:t>
      </w:r>
      <w:r w:rsidRPr="00176838">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33A6ED4" w14:textId="77777777" w:rsidR="00361078" w:rsidRPr="00176838" w:rsidRDefault="00361078" w:rsidP="00361078">
      <w:pPr>
        <w:tabs>
          <w:tab w:val="left" w:pos="284"/>
        </w:tabs>
        <w:spacing w:after="160" w:line="360" w:lineRule="auto"/>
        <w:ind w:right="49"/>
        <w:jc w:val="both"/>
        <w:rPr>
          <w:rFonts w:ascii="Palatino Linotype" w:eastAsia="Palatino Linotype" w:hAnsi="Palatino Linotype" w:cs="Palatino Linotype"/>
          <w:color w:val="000000"/>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361078" w:rsidRPr="00176838" w14:paraId="79FD5C62" w14:textId="77777777" w:rsidTr="00092CA4">
        <w:tc>
          <w:tcPr>
            <w:tcW w:w="2689" w:type="dxa"/>
          </w:tcPr>
          <w:p w14:paraId="73BA5BAE" w14:textId="77777777" w:rsidR="00361078" w:rsidRPr="00176838" w:rsidRDefault="00361078" w:rsidP="00092CA4">
            <w:pPr>
              <w:spacing w:line="360" w:lineRule="auto"/>
              <w:rPr>
                <w:rFonts w:ascii="Palatino Linotype" w:eastAsia="Palatino Linotype" w:hAnsi="Palatino Linotype" w:cs="Palatino Linotype"/>
              </w:rPr>
            </w:pPr>
            <w:r w:rsidRPr="00176838">
              <w:rPr>
                <w:rFonts w:ascii="Palatino Linotype" w:eastAsia="Palatino Linotype" w:hAnsi="Palatino Linotype" w:cs="Palatino Linotype"/>
              </w:rPr>
              <w:t>a) Requisitos previos.</w:t>
            </w:r>
          </w:p>
        </w:tc>
        <w:tc>
          <w:tcPr>
            <w:tcW w:w="7087" w:type="dxa"/>
          </w:tcPr>
          <w:p w14:paraId="4F5C29E8" w14:textId="77777777" w:rsidR="00361078" w:rsidRPr="00176838" w:rsidRDefault="00361078" w:rsidP="00092CA4">
            <w:pPr>
              <w:spacing w:line="360" w:lineRule="auto"/>
              <w:ind w:right="49"/>
              <w:jc w:val="both"/>
              <w:rPr>
                <w:rFonts w:ascii="Palatino Linotype" w:eastAsia="Palatino Linotype" w:hAnsi="Palatino Linotype" w:cs="Palatino Linotype"/>
                <w:color w:val="000000"/>
                <w:sz w:val="22"/>
              </w:rPr>
            </w:pPr>
            <w:r w:rsidRPr="00176838">
              <w:rPr>
                <w:rFonts w:ascii="Palatino Linotype" w:eastAsia="Palatino Linotype" w:hAnsi="Palatino Linotype" w:cs="Palatino Linotype"/>
                <w:color w:val="000000"/>
                <w:sz w:val="22"/>
              </w:rPr>
              <w:t xml:space="preserve">Los artículos 100 y 122 de la Ley Estatal y de la Ley General, vigente a la fecha de la </w:t>
            </w:r>
            <w:r w:rsidRPr="00176838">
              <w:rPr>
                <w:rFonts w:ascii="Palatino Linotype" w:eastAsia="Palatino Linotype" w:hAnsi="Palatino Linotype" w:cs="Palatino Linotype"/>
                <w:sz w:val="22"/>
              </w:rPr>
              <w:t>solicitud</w:t>
            </w:r>
            <w:r w:rsidRPr="00176838">
              <w:rPr>
                <w:rFonts w:ascii="Palatino Linotype" w:eastAsia="Palatino Linotype" w:hAnsi="Palatino Linotype" w:cs="Palatino Linotype"/>
                <w:color w:val="000000"/>
                <w:sz w:val="22"/>
              </w:rPr>
              <w:t xml:space="preserve">  respectivamente, señalan que si los Sujetos Obligados determinan que la información actualiza alguno de los supuestos de clasificación, es deber de los titulares de las áreas proponer su clasificación y no del Comité de Transparencia. </w:t>
            </w:r>
          </w:p>
          <w:p w14:paraId="1DC09841" w14:textId="77777777" w:rsidR="00361078" w:rsidRPr="00176838" w:rsidRDefault="00361078" w:rsidP="00092CA4">
            <w:pPr>
              <w:spacing w:line="360" w:lineRule="auto"/>
              <w:ind w:right="49"/>
              <w:jc w:val="both"/>
              <w:rPr>
                <w:rFonts w:ascii="Palatino Linotype" w:eastAsia="Palatino Linotype" w:hAnsi="Palatino Linotype" w:cs="Palatino Linotype"/>
                <w:color w:val="000000"/>
                <w:sz w:val="22"/>
              </w:rPr>
            </w:pPr>
            <w:r w:rsidRPr="00176838">
              <w:rPr>
                <w:rFonts w:ascii="Palatino Linotype" w:eastAsia="Palatino Linotype" w:hAnsi="Palatino Linotype" w:cs="Palatino Linotype"/>
                <w:color w:val="000000"/>
                <w:sz w:val="22"/>
              </w:rPr>
              <w:t>Al hacerlo tienen que precisar de qué información se trata, señalando el supuesto de clasificación (confidencialidad o reserva).</w:t>
            </w:r>
          </w:p>
          <w:p w14:paraId="009DA978" w14:textId="77777777" w:rsidR="00361078" w:rsidRPr="00176838" w:rsidRDefault="00361078" w:rsidP="00092CA4">
            <w:pPr>
              <w:spacing w:line="360" w:lineRule="auto"/>
              <w:ind w:right="49"/>
              <w:jc w:val="both"/>
              <w:rPr>
                <w:rFonts w:ascii="Palatino Linotype" w:eastAsia="Palatino Linotype" w:hAnsi="Palatino Linotype" w:cs="Palatino Linotype"/>
                <w:color w:val="000000"/>
                <w:sz w:val="22"/>
              </w:rPr>
            </w:pPr>
            <w:r w:rsidRPr="00176838">
              <w:rPr>
                <w:rFonts w:ascii="Palatino Linotype" w:eastAsia="Palatino Linotype" w:hAnsi="Palatino Linotype" w:cs="Palatino Linotype"/>
                <w:color w:val="000000"/>
                <w:sz w:val="22"/>
              </w:rPr>
              <w:t xml:space="preserve">Además, se debe señalar el procedimiento, de los tres que establecen los artículos 132 y 106 de la Ley Estatal y General, </w:t>
            </w:r>
            <w:r w:rsidRPr="00176838">
              <w:rPr>
                <w:rFonts w:ascii="Palatino Linotype" w:eastAsia="Palatino Linotype" w:hAnsi="Palatino Linotype" w:cs="Palatino Linotype"/>
                <w:sz w:val="22"/>
              </w:rPr>
              <w:t xml:space="preserve">vigente a la fecha de la solicitud </w:t>
            </w:r>
            <w:r w:rsidRPr="00176838">
              <w:rPr>
                <w:rFonts w:ascii="Palatino Linotype" w:eastAsia="Palatino Linotype" w:hAnsi="Palatino Linotype" w:cs="Palatino Linotype"/>
                <w:color w:val="000000"/>
                <w:sz w:val="22"/>
              </w:rPr>
              <w:t>respectivamente.</w:t>
            </w:r>
          </w:p>
          <w:p w14:paraId="3B7B0862" w14:textId="77777777" w:rsidR="00361078" w:rsidRPr="00176838" w:rsidRDefault="00361078" w:rsidP="00092CA4">
            <w:pPr>
              <w:spacing w:line="360" w:lineRule="auto"/>
              <w:jc w:val="both"/>
              <w:rPr>
                <w:rFonts w:ascii="Palatino Linotype" w:eastAsia="Palatino Linotype" w:hAnsi="Palatino Linotype" w:cs="Palatino Linotype"/>
                <w:sz w:val="22"/>
              </w:rPr>
            </w:pPr>
            <w:r w:rsidRPr="00176838">
              <w:rPr>
                <w:rFonts w:ascii="Palatino Linotype" w:eastAsia="Palatino Linotype" w:hAnsi="Palatino Linotype" w:cs="Palatino Linotype"/>
                <w:color w:val="000000"/>
                <w:sz w:val="22"/>
              </w:rPr>
              <w:lastRenderedPageBreak/>
              <w:t xml:space="preserve">El último de estos requisitos previos consiste en que no se pueden emitir acuerdos de carácter general ni particular, esto es, </w:t>
            </w:r>
            <w:r w:rsidRPr="00176838">
              <w:rPr>
                <w:rFonts w:ascii="Palatino Linotype" w:eastAsia="Palatino Linotype" w:hAnsi="Palatino Linotype" w:cs="Palatino Linotype"/>
                <w:color w:val="000000"/>
                <w:sz w:val="22"/>
                <w:u w:val="single"/>
              </w:rPr>
              <w:t>no se puede hacer un acuerdo para clasificar de manera general todos los documentos de un expediente o área, sin</w:t>
            </w:r>
            <w:r w:rsidRPr="00176838">
              <w:rPr>
                <w:rFonts w:ascii="Palatino Linotype" w:eastAsia="Palatino Linotype" w:hAnsi="Palatino Linotype" w:cs="Palatino Linotype"/>
                <w:color w:val="000000"/>
                <w:sz w:val="22"/>
              </w:rPr>
              <w:t xml:space="preserve"> individualizar su análisis y tampoco se puede hacer un acuerdo por cada dato que se vaya a clasificar dentro de un documento con diez datos, por ejemplo, susceptibles de ser clasificados.</w:t>
            </w:r>
          </w:p>
        </w:tc>
      </w:tr>
      <w:tr w:rsidR="00361078" w:rsidRPr="00176838" w14:paraId="3C94DDC5" w14:textId="77777777" w:rsidTr="00092CA4">
        <w:tc>
          <w:tcPr>
            <w:tcW w:w="2689" w:type="dxa"/>
          </w:tcPr>
          <w:p w14:paraId="07CE1D88" w14:textId="77777777" w:rsidR="00361078" w:rsidRPr="00176838" w:rsidRDefault="00361078" w:rsidP="00092CA4">
            <w:pPr>
              <w:spacing w:line="360" w:lineRule="auto"/>
              <w:rPr>
                <w:rFonts w:ascii="Palatino Linotype" w:eastAsia="Palatino Linotype" w:hAnsi="Palatino Linotype" w:cs="Palatino Linotype"/>
              </w:rPr>
            </w:pPr>
            <w:r w:rsidRPr="00176838">
              <w:rPr>
                <w:rFonts w:ascii="Palatino Linotype" w:eastAsia="Palatino Linotype" w:hAnsi="Palatino Linotype" w:cs="Palatino Linotype"/>
              </w:rPr>
              <w:lastRenderedPageBreak/>
              <w:t>b) Supuestos de clasificación.</w:t>
            </w:r>
          </w:p>
        </w:tc>
        <w:tc>
          <w:tcPr>
            <w:tcW w:w="7087" w:type="dxa"/>
          </w:tcPr>
          <w:p w14:paraId="094F9CB0" w14:textId="77777777" w:rsidR="00361078" w:rsidRPr="00176838" w:rsidRDefault="00361078" w:rsidP="00092CA4">
            <w:pPr>
              <w:spacing w:line="360" w:lineRule="auto"/>
              <w:ind w:right="49"/>
              <w:jc w:val="both"/>
              <w:rPr>
                <w:rFonts w:ascii="Palatino Linotype" w:eastAsia="Palatino Linotype" w:hAnsi="Palatino Linotype" w:cs="Palatino Linotype"/>
                <w:color w:val="000000"/>
                <w:sz w:val="22"/>
              </w:rPr>
            </w:pPr>
            <w:r w:rsidRPr="00176838">
              <w:rPr>
                <w:rFonts w:ascii="Palatino Linotype" w:eastAsia="Palatino Linotype" w:hAnsi="Palatino Linotype" w:cs="Palatino Linotype"/>
                <w:color w:val="000000"/>
                <w:sz w:val="22"/>
              </w:rPr>
              <w:t>Las disposiciones constitucionales y legales en la materia establecen los dos supuestos generales para clasificar la información: por reserva y por confidencialidad.</w:t>
            </w:r>
          </w:p>
          <w:p w14:paraId="4E3ABAD8" w14:textId="77777777" w:rsidR="00361078" w:rsidRPr="00176838" w:rsidRDefault="00361078" w:rsidP="00092CA4">
            <w:pPr>
              <w:spacing w:line="360" w:lineRule="auto"/>
              <w:ind w:right="49"/>
              <w:jc w:val="both"/>
              <w:rPr>
                <w:rFonts w:ascii="Palatino Linotype" w:eastAsia="Palatino Linotype" w:hAnsi="Palatino Linotype" w:cs="Palatino Linotype"/>
                <w:color w:val="000000"/>
                <w:sz w:val="22"/>
              </w:rPr>
            </w:pPr>
            <w:r w:rsidRPr="00176838">
              <w:rPr>
                <w:rFonts w:ascii="Palatino Linotype" w:eastAsia="Palatino Linotype" w:hAnsi="Palatino Linotype" w:cs="Palatino Linotype"/>
                <w:color w:val="000000"/>
                <w:sz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E1EBF12" w14:textId="77777777" w:rsidR="00361078" w:rsidRPr="00176838" w:rsidRDefault="00361078" w:rsidP="00092CA4">
            <w:pPr>
              <w:spacing w:line="360" w:lineRule="auto"/>
              <w:jc w:val="both"/>
              <w:rPr>
                <w:rFonts w:ascii="Palatino Linotype" w:eastAsia="Palatino Linotype" w:hAnsi="Palatino Linotype" w:cs="Palatino Linotype"/>
                <w:sz w:val="22"/>
              </w:rPr>
            </w:pPr>
            <w:r w:rsidRPr="00176838">
              <w:rPr>
                <w:rFonts w:ascii="Palatino Linotype" w:eastAsia="Palatino Linotype" w:hAnsi="Palatino Linotype" w:cs="Palatino Linotype"/>
                <w:color w:val="000000"/>
                <w:sz w:val="22"/>
              </w:rPr>
              <w:t xml:space="preserve">El </w:t>
            </w:r>
            <w:r w:rsidRPr="00176838">
              <w:rPr>
                <w:rFonts w:ascii="Palatino Linotype" w:eastAsia="Palatino Linotype" w:hAnsi="Palatino Linotype" w:cs="Palatino Linotype"/>
                <w:b/>
                <w:color w:val="000000"/>
                <w:sz w:val="22"/>
              </w:rPr>
              <w:t>Sujeto Obligado</w:t>
            </w:r>
            <w:r w:rsidRPr="00176838">
              <w:rPr>
                <w:rFonts w:ascii="Palatino Linotype" w:eastAsia="Palatino Linotype" w:hAnsi="Palatino Linotype" w:cs="Palatino Linotype"/>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61078" w:rsidRPr="00176838" w14:paraId="321762CB" w14:textId="77777777" w:rsidTr="00092CA4">
        <w:tc>
          <w:tcPr>
            <w:tcW w:w="2689" w:type="dxa"/>
          </w:tcPr>
          <w:p w14:paraId="360CAC4D" w14:textId="77777777" w:rsidR="00361078" w:rsidRPr="00176838" w:rsidRDefault="00361078" w:rsidP="00092CA4">
            <w:pPr>
              <w:spacing w:line="360" w:lineRule="auto"/>
              <w:rPr>
                <w:rFonts w:ascii="Palatino Linotype" w:eastAsia="Palatino Linotype" w:hAnsi="Palatino Linotype" w:cs="Palatino Linotype"/>
              </w:rPr>
            </w:pPr>
            <w:r w:rsidRPr="00176838">
              <w:rPr>
                <w:rFonts w:ascii="Palatino Linotype" w:eastAsia="Palatino Linotype" w:hAnsi="Palatino Linotype" w:cs="Palatino Linotype"/>
              </w:rPr>
              <w:t>c) Formalidades para emitir el acuerdo de clasificación.</w:t>
            </w:r>
          </w:p>
        </w:tc>
        <w:tc>
          <w:tcPr>
            <w:tcW w:w="7087" w:type="dxa"/>
          </w:tcPr>
          <w:p w14:paraId="1F3AE8BB" w14:textId="77777777" w:rsidR="00361078" w:rsidRPr="00176838" w:rsidRDefault="00361078" w:rsidP="00092CA4">
            <w:pPr>
              <w:spacing w:line="360" w:lineRule="auto"/>
              <w:ind w:right="49"/>
              <w:jc w:val="both"/>
              <w:rPr>
                <w:rFonts w:ascii="Palatino Linotype" w:eastAsia="Palatino Linotype" w:hAnsi="Palatino Linotype" w:cs="Palatino Linotype"/>
                <w:color w:val="000000"/>
                <w:sz w:val="22"/>
              </w:rPr>
            </w:pPr>
            <w:r w:rsidRPr="00176838">
              <w:rPr>
                <w:rFonts w:ascii="Palatino Linotype" w:eastAsia="Palatino Linotype" w:hAnsi="Palatino Linotype" w:cs="Palatino Linotype"/>
                <w:color w:val="000000"/>
                <w:sz w:val="22"/>
              </w:rPr>
              <w:t xml:space="preserve">El Comité de Transparencia, según lo dispuesto en los artículos cuenta con las facultades para aprobar, modificar o revocar la clasificación de la información que haya propuesto. </w:t>
            </w:r>
          </w:p>
          <w:p w14:paraId="31FF10D9" w14:textId="77777777" w:rsidR="00361078" w:rsidRPr="00176838" w:rsidRDefault="00361078" w:rsidP="00092CA4">
            <w:pPr>
              <w:spacing w:line="360" w:lineRule="auto"/>
              <w:ind w:right="49"/>
              <w:jc w:val="both"/>
              <w:rPr>
                <w:rFonts w:ascii="Palatino Linotype" w:eastAsia="Palatino Linotype" w:hAnsi="Palatino Linotype" w:cs="Palatino Linotype"/>
                <w:color w:val="000000"/>
                <w:sz w:val="22"/>
              </w:rPr>
            </w:pPr>
            <w:r w:rsidRPr="00176838">
              <w:rPr>
                <w:rFonts w:ascii="Palatino Linotype" w:eastAsia="Palatino Linotype" w:hAnsi="Palatino Linotype" w:cs="Palatino Linotype"/>
                <w:color w:val="000000"/>
                <w:sz w:val="22"/>
              </w:rPr>
              <w:lastRenderedPageBreak/>
              <w:t xml:space="preserve">Es necesario que </w:t>
            </w:r>
            <w:r w:rsidRPr="00176838">
              <w:rPr>
                <w:rFonts w:ascii="Palatino Linotype" w:eastAsia="Palatino Linotype" w:hAnsi="Palatino Linotype" w:cs="Palatino Linotype"/>
                <w:b/>
                <w:color w:val="000000"/>
                <w:sz w:val="22"/>
                <w:u w:val="single"/>
              </w:rPr>
              <w:t>el acto reúna con los requisitos elementales</w:t>
            </w:r>
            <w:r w:rsidRPr="00176838">
              <w:rPr>
                <w:rFonts w:ascii="Palatino Linotype" w:eastAsia="Palatino Linotype" w:hAnsi="Palatino Linotype" w:cs="Palatino Linotype"/>
                <w:color w:val="000000"/>
                <w:sz w:val="22"/>
              </w:rPr>
              <w:t>, entre ellos, que la autoridad que va a emitir el acto de autoridad sea la legalmente facultada para ello.</w:t>
            </w:r>
          </w:p>
          <w:p w14:paraId="2136102D" w14:textId="77777777" w:rsidR="00361078" w:rsidRPr="00176838" w:rsidRDefault="00361078" w:rsidP="00092CA4">
            <w:pPr>
              <w:spacing w:line="360" w:lineRule="auto"/>
              <w:jc w:val="both"/>
              <w:rPr>
                <w:rFonts w:ascii="Palatino Linotype" w:eastAsia="Palatino Linotype" w:hAnsi="Palatino Linotype" w:cs="Palatino Linotype"/>
                <w:sz w:val="22"/>
              </w:rPr>
            </w:pPr>
            <w:r w:rsidRPr="00176838">
              <w:rPr>
                <w:rFonts w:ascii="Palatino Linotype" w:eastAsia="Palatino Linotype" w:hAnsi="Palatino Linotype" w:cs="Palatino Linotype"/>
                <w:color w:val="000000"/>
                <w:sz w:val="22"/>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61078" w:rsidRPr="00176838" w14:paraId="5D3B292B" w14:textId="77777777" w:rsidTr="00092CA4">
        <w:tc>
          <w:tcPr>
            <w:tcW w:w="2689" w:type="dxa"/>
          </w:tcPr>
          <w:p w14:paraId="4635D46C" w14:textId="77777777" w:rsidR="00361078" w:rsidRPr="00176838" w:rsidRDefault="00361078" w:rsidP="00092CA4">
            <w:pPr>
              <w:spacing w:line="360" w:lineRule="auto"/>
              <w:rPr>
                <w:rFonts w:ascii="Palatino Linotype" w:eastAsia="Palatino Linotype" w:hAnsi="Palatino Linotype" w:cs="Palatino Linotype"/>
              </w:rPr>
            </w:pPr>
          </w:p>
          <w:p w14:paraId="1A230270" w14:textId="77777777" w:rsidR="00361078" w:rsidRPr="00176838" w:rsidRDefault="00361078" w:rsidP="00092CA4">
            <w:pPr>
              <w:spacing w:line="360" w:lineRule="auto"/>
              <w:jc w:val="both"/>
              <w:rPr>
                <w:rFonts w:ascii="Palatino Linotype" w:eastAsia="Palatino Linotype" w:hAnsi="Palatino Linotype" w:cs="Palatino Linotype"/>
              </w:rPr>
            </w:pPr>
            <w:r w:rsidRPr="00176838">
              <w:rPr>
                <w:rFonts w:ascii="Palatino Linotype" w:eastAsia="Palatino Linotype" w:hAnsi="Palatino Linotype" w:cs="Palatino Linotype"/>
                <w:color w:val="000000"/>
              </w:rPr>
              <w:t xml:space="preserve">d) Requisitos de fondo del acuerdo de clasificación. </w:t>
            </w:r>
          </w:p>
        </w:tc>
        <w:tc>
          <w:tcPr>
            <w:tcW w:w="7087" w:type="dxa"/>
          </w:tcPr>
          <w:p w14:paraId="4C2135F0" w14:textId="77777777" w:rsidR="00361078" w:rsidRPr="00176838" w:rsidRDefault="00361078" w:rsidP="00092CA4">
            <w:pPr>
              <w:spacing w:line="360" w:lineRule="auto"/>
              <w:ind w:right="49"/>
              <w:jc w:val="both"/>
              <w:rPr>
                <w:rFonts w:ascii="Palatino Linotype" w:eastAsia="Palatino Linotype" w:hAnsi="Palatino Linotype" w:cs="Palatino Linotype"/>
                <w:color w:val="000000"/>
                <w:sz w:val="22"/>
              </w:rPr>
            </w:pPr>
            <w:r w:rsidRPr="00176838">
              <w:rPr>
                <w:rFonts w:ascii="Palatino Linotype" w:eastAsia="Palatino Linotype" w:hAnsi="Palatino Linotype" w:cs="Palatino Linotype"/>
                <w:color w:val="000000"/>
                <w:sz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76838">
              <w:rPr>
                <w:rFonts w:ascii="Palatino Linotype" w:eastAsia="Palatino Linotype" w:hAnsi="Palatino Linotype" w:cs="Palatino Linotype"/>
                <w:b/>
                <w:color w:val="000000"/>
                <w:sz w:val="22"/>
              </w:rPr>
              <w:t>Sujetos Obligados</w:t>
            </w:r>
            <w:r w:rsidRPr="00176838">
              <w:rPr>
                <w:rFonts w:ascii="Palatino Linotype" w:eastAsia="Palatino Linotype" w:hAnsi="Palatino Linotype" w:cs="Palatino Linotype"/>
                <w:color w:val="000000"/>
                <w:sz w:val="22"/>
              </w:rPr>
              <w:t xml:space="preserve">, por lo que deberán fundar y motivar debidamente la clasificación. </w:t>
            </w:r>
          </w:p>
          <w:p w14:paraId="311F1B52" w14:textId="77777777" w:rsidR="00361078" w:rsidRPr="00176838" w:rsidRDefault="00361078" w:rsidP="00092CA4">
            <w:pPr>
              <w:spacing w:line="360" w:lineRule="auto"/>
              <w:ind w:right="49"/>
              <w:jc w:val="both"/>
              <w:rPr>
                <w:rFonts w:ascii="Palatino Linotype" w:eastAsia="Palatino Linotype" w:hAnsi="Palatino Linotype" w:cs="Palatino Linotype"/>
                <w:color w:val="000000"/>
                <w:sz w:val="22"/>
              </w:rPr>
            </w:pPr>
            <w:r w:rsidRPr="00176838">
              <w:rPr>
                <w:rFonts w:ascii="Palatino Linotype" w:eastAsia="Palatino Linotype" w:hAnsi="Palatino Linotype" w:cs="Palatino Linotype"/>
                <w:color w:val="000000"/>
                <w:sz w:val="22"/>
              </w:rPr>
              <w:t xml:space="preserve">De lo anterior, se desprende que para una correcta </w:t>
            </w:r>
            <w:r w:rsidRPr="00176838">
              <w:rPr>
                <w:rFonts w:ascii="Palatino Linotype" w:eastAsia="Palatino Linotype" w:hAnsi="Palatino Linotype" w:cs="Palatino Linotype"/>
                <w:b/>
                <w:color w:val="000000"/>
                <w:sz w:val="22"/>
              </w:rPr>
              <w:t>clasificación total o parcial</w:t>
            </w:r>
            <w:r w:rsidRPr="00176838">
              <w:rPr>
                <w:rFonts w:ascii="Palatino Linotype" w:eastAsia="Palatino Linotype" w:hAnsi="Palatino Linotype" w:cs="Palatino Linotype"/>
                <w:color w:val="000000"/>
                <w:sz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67D82E" w14:textId="77777777" w:rsidR="00361078" w:rsidRPr="00176838" w:rsidRDefault="00361078" w:rsidP="00092CA4">
            <w:pPr>
              <w:spacing w:line="360" w:lineRule="auto"/>
              <w:ind w:right="49"/>
              <w:jc w:val="both"/>
              <w:rPr>
                <w:rFonts w:ascii="Palatino Linotype" w:eastAsia="Palatino Linotype" w:hAnsi="Palatino Linotype" w:cs="Palatino Linotype"/>
                <w:color w:val="000000"/>
                <w:sz w:val="22"/>
              </w:rPr>
            </w:pPr>
            <w:r w:rsidRPr="00176838">
              <w:rPr>
                <w:rFonts w:ascii="Palatino Linotype" w:eastAsia="Palatino Linotype" w:hAnsi="Palatino Linotype" w:cs="Palatino Linotype"/>
                <w:color w:val="000000"/>
                <w:sz w:val="22"/>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7DD29D0" w14:textId="77777777" w:rsidR="00361078" w:rsidRPr="00176838" w:rsidRDefault="00361078" w:rsidP="00092CA4">
            <w:pPr>
              <w:spacing w:line="360" w:lineRule="auto"/>
              <w:ind w:right="49"/>
              <w:jc w:val="both"/>
              <w:rPr>
                <w:rFonts w:ascii="Palatino Linotype" w:eastAsia="Palatino Linotype" w:hAnsi="Palatino Linotype" w:cs="Palatino Linotype"/>
                <w:color w:val="000000"/>
                <w:sz w:val="22"/>
              </w:rPr>
            </w:pPr>
            <w:r w:rsidRPr="00176838">
              <w:rPr>
                <w:rFonts w:ascii="Palatino Linotype" w:eastAsia="Palatino Linotype" w:hAnsi="Palatino Linotype" w:cs="Palatino Linotype"/>
                <w:color w:val="000000"/>
                <w:sz w:val="22"/>
              </w:rPr>
              <w:t>En ese mismo sentido, el numeral trigésimo tercero fracción V de los Lineamientos Generales, precisa que para motivar la clasificación se deben acreditar las circunstancias de tiempo, modo y lugar.</w:t>
            </w:r>
          </w:p>
          <w:p w14:paraId="5A99E6E1" w14:textId="77777777" w:rsidR="00361078" w:rsidRPr="00176838" w:rsidRDefault="00361078" w:rsidP="00092CA4">
            <w:pPr>
              <w:spacing w:line="360" w:lineRule="auto"/>
              <w:ind w:right="49"/>
              <w:jc w:val="both"/>
              <w:rPr>
                <w:rFonts w:ascii="Palatino Linotype" w:eastAsia="Palatino Linotype" w:hAnsi="Palatino Linotype" w:cs="Palatino Linotype"/>
                <w:color w:val="000000"/>
                <w:sz w:val="22"/>
              </w:rPr>
            </w:pPr>
            <w:r w:rsidRPr="00176838">
              <w:rPr>
                <w:rFonts w:ascii="Palatino Linotype" w:eastAsia="Palatino Linotype" w:hAnsi="Palatino Linotype" w:cs="Palatino Linotype"/>
                <w:color w:val="000000"/>
                <w:sz w:val="22"/>
              </w:rPr>
              <w:t xml:space="preserve">Ahora bien, </w:t>
            </w:r>
            <w:r w:rsidRPr="00176838">
              <w:rPr>
                <w:rFonts w:ascii="Palatino Linotype" w:eastAsia="Palatino Linotype" w:hAnsi="Palatino Linotype" w:cs="Palatino Linotype"/>
                <w:b/>
                <w:color w:val="000000"/>
                <w:sz w:val="22"/>
                <w:u w:val="single"/>
              </w:rPr>
              <w:t>para cada caso además de fundar y motivar</w:t>
            </w:r>
            <w:r w:rsidRPr="00176838">
              <w:rPr>
                <w:rFonts w:ascii="Palatino Linotype" w:eastAsia="Palatino Linotype" w:hAnsi="Palatino Linotype" w:cs="Palatino Linotype"/>
                <w:color w:val="000000"/>
                <w:sz w:val="22"/>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61078" w:rsidRPr="00176838" w14:paraId="5602551E" w14:textId="77777777" w:rsidTr="00092CA4">
        <w:tc>
          <w:tcPr>
            <w:tcW w:w="2689" w:type="dxa"/>
          </w:tcPr>
          <w:p w14:paraId="41A731E2" w14:textId="77777777" w:rsidR="00361078" w:rsidRPr="00176838" w:rsidRDefault="00361078" w:rsidP="00092CA4">
            <w:pPr>
              <w:spacing w:line="360" w:lineRule="auto"/>
              <w:ind w:right="49"/>
              <w:jc w:val="both"/>
              <w:rPr>
                <w:rFonts w:ascii="Palatino Linotype" w:eastAsia="Palatino Linotype" w:hAnsi="Palatino Linotype" w:cs="Palatino Linotype"/>
              </w:rPr>
            </w:pPr>
            <w:r w:rsidRPr="00176838">
              <w:rPr>
                <w:rFonts w:ascii="Palatino Linotype" w:eastAsia="Palatino Linotype" w:hAnsi="Palatino Linotype" w:cs="Palatino Linotype"/>
              </w:rPr>
              <w:lastRenderedPageBreak/>
              <w:t xml:space="preserve">e) Condiciones especiales de la clasificación de la información como confidencial. </w:t>
            </w:r>
          </w:p>
        </w:tc>
        <w:tc>
          <w:tcPr>
            <w:tcW w:w="7087" w:type="dxa"/>
          </w:tcPr>
          <w:p w14:paraId="46318E15" w14:textId="77777777" w:rsidR="00361078" w:rsidRPr="00176838" w:rsidRDefault="00361078" w:rsidP="00092CA4">
            <w:pPr>
              <w:spacing w:line="360" w:lineRule="auto"/>
              <w:ind w:right="49"/>
              <w:jc w:val="both"/>
              <w:rPr>
                <w:rFonts w:ascii="Palatino Linotype" w:eastAsia="Palatino Linotype" w:hAnsi="Palatino Linotype" w:cs="Palatino Linotype"/>
                <w:color w:val="000000"/>
                <w:sz w:val="22"/>
              </w:rPr>
            </w:pPr>
            <w:r w:rsidRPr="00176838">
              <w:rPr>
                <w:rFonts w:ascii="Palatino Linotype" w:eastAsia="Palatino Linotype" w:hAnsi="Palatino Linotype" w:cs="Palatino Linotype"/>
                <w:color w:val="000000"/>
                <w:sz w:val="22"/>
              </w:rPr>
              <w:t xml:space="preserve">Los artículos 148 y 120 de la Ley Estatal y de la Ley General, </w:t>
            </w:r>
            <w:r w:rsidRPr="00176838">
              <w:rPr>
                <w:rFonts w:ascii="Palatino Linotype" w:eastAsia="Palatino Linotype" w:hAnsi="Palatino Linotype" w:cs="Palatino Linotype"/>
                <w:sz w:val="22"/>
              </w:rPr>
              <w:t xml:space="preserve">vigente a la fecha de la solicitud </w:t>
            </w:r>
            <w:r w:rsidRPr="00176838">
              <w:rPr>
                <w:rFonts w:ascii="Palatino Linotype" w:eastAsia="Palatino Linotype" w:hAnsi="Palatino Linotype" w:cs="Palatino Linotype"/>
                <w:color w:val="000000"/>
                <w:sz w:val="22"/>
              </w:rPr>
              <w:t xml:space="preserve">respectivamente, establecen que aun tratándose de datos personales, se podrán proporcionar, incluso sin solicitar el consentimiento de su titular. </w:t>
            </w:r>
          </w:p>
          <w:p w14:paraId="76249371" w14:textId="77777777" w:rsidR="00361078" w:rsidRPr="00176838" w:rsidRDefault="00361078" w:rsidP="00092CA4">
            <w:pPr>
              <w:spacing w:line="360" w:lineRule="auto"/>
              <w:ind w:right="49"/>
              <w:jc w:val="both"/>
              <w:rPr>
                <w:rFonts w:ascii="Palatino Linotype" w:eastAsia="Palatino Linotype" w:hAnsi="Palatino Linotype" w:cs="Palatino Linotype"/>
                <w:color w:val="000000"/>
                <w:sz w:val="22"/>
              </w:rPr>
            </w:pPr>
            <w:r w:rsidRPr="00176838">
              <w:rPr>
                <w:rFonts w:ascii="Palatino Linotype" w:eastAsia="Palatino Linotype" w:hAnsi="Palatino Linotype" w:cs="Palatino Linotype"/>
                <w:color w:val="000000"/>
                <w:sz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43951C1" w14:textId="77777777" w:rsidR="00361078" w:rsidRPr="00176838" w:rsidRDefault="00361078" w:rsidP="00092CA4">
            <w:pPr>
              <w:spacing w:line="360" w:lineRule="auto"/>
              <w:rPr>
                <w:rFonts w:ascii="Palatino Linotype" w:eastAsia="Palatino Linotype" w:hAnsi="Palatino Linotype" w:cs="Palatino Linotype"/>
                <w:sz w:val="22"/>
              </w:rPr>
            </w:pPr>
            <w:r w:rsidRPr="00176838">
              <w:rPr>
                <w:rFonts w:ascii="Palatino Linotype" w:eastAsia="Palatino Linotype" w:hAnsi="Palatino Linotype" w:cs="Palatino Linotype"/>
                <w:color w:val="000000"/>
                <w:sz w:val="22"/>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288516A" w14:textId="77777777" w:rsidR="00361078" w:rsidRPr="00176838" w:rsidRDefault="00361078" w:rsidP="00361078">
      <w:pPr>
        <w:tabs>
          <w:tab w:val="left" w:pos="284"/>
        </w:tabs>
        <w:spacing w:line="360" w:lineRule="auto"/>
        <w:jc w:val="both"/>
        <w:rPr>
          <w:rFonts w:ascii="Palatino Linotype" w:eastAsia="Palatino Linotype" w:hAnsi="Palatino Linotype" w:cs="Palatino Linotype"/>
          <w:color w:val="000000"/>
        </w:rPr>
      </w:pPr>
    </w:p>
    <w:p w14:paraId="32A83077" w14:textId="77777777" w:rsidR="00361078" w:rsidRPr="00176838" w:rsidRDefault="00361078" w:rsidP="001D479E">
      <w:pPr>
        <w:numPr>
          <w:ilvl w:val="0"/>
          <w:numId w:val="4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76838">
        <w:rPr>
          <w:rFonts w:ascii="Palatino Linotype" w:eastAsia="Palatino Linotype" w:hAnsi="Palatino Linotype" w:cs="Palatino Linotype"/>
          <w:color w:val="000000"/>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795820B7" w14:textId="77777777" w:rsidR="00361078" w:rsidRPr="00176838" w:rsidRDefault="00361078" w:rsidP="00361078">
      <w:pPr>
        <w:spacing w:line="360" w:lineRule="auto"/>
        <w:ind w:right="49"/>
        <w:jc w:val="both"/>
        <w:rPr>
          <w:rFonts w:ascii="Palatino Linotype" w:eastAsia="Palatino Linotype" w:hAnsi="Palatino Linotype" w:cs="Palatino Linotype"/>
        </w:rPr>
      </w:pPr>
    </w:p>
    <w:p w14:paraId="44EC045E" w14:textId="77777777" w:rsidR="00361078" w:rsidRPr="00176838" w:rsidRDefault="00361078" w:rsidP="001D479E">
      <w:pPr>
        <w:numPr>
          <w:ilvl w:val="0"/>
          <w:numId w:val="45"/>
        </w:numPr>
        <w:spacing w:line="360" w:lineRule="auto"/>
        <w:ind w:left="0" w:right="49" w:firstLine="0"/>
        <w:jc w:val="both"/>
        <w:rPr>
          <w:rFonts w:ascii="Palatino Linotype" w:eastAsia="Palatino Linotype" w:hAnsi="Palatino Linotype" w:cs="Palatino Linotype"/>
        </w:rPr>
      </w:pPr>
      <w:r w:rsidRPr="00176838">
        <w:rPr>
          <w:rFonts w:ascii="Palatino Linotype" w:eastAsia="Palatino Linotype" w:hAnsi="Palatino Linotype" w:cs="Palatino Linotype"/>
        </w:rPr>
        <w:t xml:space="preserve">Si el servidor público incumple con estas formalidades y entrega la información sin proteger los datos personales incumple con lo que estipula las disposiciones legales establecidas. </w:t>
      </w:r>
    </w:p>
    <w:p w14:paraId="2D70559A" w14:textId="77777777" w:rsidR="00361078" w:rsidRPr="00176838" w:rsidRDefault="00361078" w:rsidP="00361078">
      <w:pPr>
        <w:pBdr>
          <w:top w:val="nil"/>
          <w:left w:val="nil"/>
          <w:bottom w:val="nil"/>
          <w:right w:val="nil"/>
          <w:between w:val="nil"/>
        </w:pBdr>
        <w:ind w:left="720"/>
        <w:rPr>
          <w:rFonts w:ascii="Palatino Linotype" w:eastAsia="Palatino Linotype" w:hAnsi="Palatino Linotype" w:cs="Palatino Linotype"/>
          <w:color w:val="000000"/>
        </w:rPr>
      </w:pPr>
    </w:p>
    <w:p w14:paraId="4990CB6A" w14:textId="77777777" w:rsidR="00361078" w:rsidRPr="00176838" w:rsidRDefault="00361078" w:rsidP="001D479E">
      <w:pPr>
        <w:numPr>
          <w:ilvl w:val="0"/>
          <w:numId w:val="34"/>
        </w:numPr>
        <w:pBdr>
          <w:top w:val="nil"/>
          <w:left w:val="nil"/>
          <w:bottom w:val="nil"/>
          <w:right w:val="nil"/>
          <w:between w:val="nil"/>
        </w:pBdr>
        <w:spacing w:line="360" w:lineRule="auto"/>
        <w:ind w:left="0" w:right="-457" w:firstLine="0"/>
        <w:jc w:val="both"/>
        <w:rPr>
          <w:rFonts w:ascii="Century Gothic" w:eastAsia="Century Gothic" w:hAnsi="Century Gothic" w:cs="Century Gothic"/>
          <w:color w:val="000000"/>
        </w:rPr>
      </w:pPr>
      <w:r w:rsidRPr="00176838">
        <w:rPr>
          <w:rFonts w:ascii="Palatino Linotype" w:eastAsia="Palatino Linotype" w:hAnsi="Palatino Linotype" w:cs="Palatino Linotype"/>
          <w:color w:val="000000"/>
        </w:rPr>
        <w:t>Por lo anteriormente expuesto, este Órgano Garante considera parcialmente fundadas las razones o motivos de inconformidad que plantea el</w:t>
      </w:r>
      <w:r w:rsidRPr="00176838">
        <w:rPr>
          <w:rFonts w:ascii="Palatino Linotype" w:eastAsia="Palatino Linotype" w:hAnsi="Palatino Linotype" w:cs="Palatino Linotype"/>
          <w:b/>
          <w:color w:val="000000"/>
        </w:rPr>
        <w:t xml:space="preserve"> RECURRENTE</w:t>
      </w:r>
      <w:r w:rsidRPr="00176838">
        <w:rPr>
          <w:rFonts w:ascii="Palatino Linotype" w:eastAsia="Palatino Linotype" w:hAnsi="Palatino Linotype" w:cs="Palatino Linotype"/>
          <w:color w:val="000000"/>
        </w:rPr>
        <w:t xml:space="preserve">, determinando </w:t>
      </w:r>
      <w:r w:rsidRPr="00176838">
        <w:rPr>
          <w:rFonts w:ascii="Palatino Linotype" w:eastAsia="Palatino Linotype" w:hAnsi="Palatino Linotype" w:cs="Palatino Linotype"/>
          <w:b/>
          <w:smallCaps/>
          <w:color w:val="000000"/>
        </w:rPr>
        <w:t>MODIFICAR</w:t>
      </w:r>
      <w:r w:rsidRPr="00176838">
        <w:rPr>
          <w:rFonts w:ascii="Palatino Linotype" w:eastAsia="Palatino Linotype" w:hAnsi="Palatino Linotype" w:cs="Palatino Linotype"/>
          <w:b/>
          <w:color w:val="000000"/>
        </w:rPr>
        <w:t xml:space="preserve"> </w:t>
      </w:r>
      <w:r w:rsidRPr="00176838">
        <w:rPr>
          <w:rFonts w:ascii="Palatino Linotype" w:eastAsia="Palatino Linotype" w:hAnsi="Palatino Linotype" w:cs="Palatino Linotype"/>
          <w:color w:val="000000"/>
        </w:rPr>
        <w:t xml:space="preserve">la respuesta del </w:t>
      </w:r>
      <w:r w:rsidRPr="00176838">
        <w:rPr>
          <w:rFonts w:ascii="Palatino Linotype" w:eastAsia="Palatino Linotype" w:hAnsi="Palatino Linotype" w:cs="Palatino Linotype"/>
          <w:b/>
          <w:color w:val="000000"/>
        </w:rPr>
        <w:t>SUJETO OBLIGADO</w:t>
      </w:r>
      <w:r w:rsidRPr="00176838">
        <w:rPr>
          <w:rFonts w:ascii="Palatino Linotype" w:eastAsia="Palatino Linotype" w:hAnsi="Palatino Linotype" w:cs="Palatino Linotype"/>
          <w:color w:val="000000"/>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176838">
        <w:rPr>
          <w:rFonts w:ascii="Palatino Linotype" w:eastAsia="Palatino Linotype" w:hAnsi="Palatino Linotype" w:cs="Palatino Linotype"/>
          <w:b/>
          <w:color w:val="000000"/>
        </w:rPr>
        <w:t>ÓRGANO GARANTE</w:t>
      </w:r>
      <w:r w:rsidRPr="00176838">
        <w:rPr>
          <w:rFonts w:ascii="Palatino Linotype" w:eastAsia="Palatino Linotype" w:hAnsi="Palatino Linotype" w:cs="Palatino Linotype"/>
          <w:color w:val="000000"/>
        </w:rPr>
        <w:t xml:space="preserve"> emite los siguientes</w:t>
      </w:r>
      <w:r w:rsidRPr="00176838">
        <w:rPr>
          <w:rFonts w:ascii="Palatino Linotype" w:eastAsia="Palatino Linotype" w:hAnsi="Palatino Linotype" w:cs="Palatino Linotype"/>
          <w:color w:val="222222"/>
        </w:rPr>
        <w:t>:</w:t>
      </w:r>
    </w:p>
    <w:p w14:paraId="52D86C83" w14:textId="77777777" w:rsidR="00361078" w:rsidRPr="00176838" w:rsidRDefault="00361078" w:rsidP="00361078">
      <w:pPr>
        <w:pBdr>
          <w:top w:val="nil"/>
          <w:left w:val="nil"/>
          <w:bottom w:val="nil"/>
          <w:right w:val="nil"/>
          <w:between w:val="nil"/>
        </w:pBdr>
        <w:ind w:left="720"/>
        <w:rPr>
          <w:rFonts w:ascii="Palatino Linotype" w:eastAsia="Palatino Linotype" w:hAnsi="Palatino Linotype" w:cs="Palatino Linotype"/>
          <w:color w:val="000000"/>
        </w:rPr>
      </w:pPr>
    </w:p>
    <w:p w14:paraId="53C7B09C" w14:textId="77777777" w:rsidR="00361078" w:rsidRPr="00176838" w:rsidRDefault="00361078" w:rsidP="0036107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ECF3467" w14:textId="77777777" w:rsidR="00361078" w:rsidRPr="00176838" w:rsidRDefault="00361078" w:rsidP="00361078">
      <w:pPr>
        <w:keepNext/>
        <w:keepLines/>
        <w:spacing w:line="360" w:lineRule="auto"/>
        <w:jc w:val="center"/>
        <w:rPr>
          <w:rFonts w:ascii="Palatino Linotype" w:eastAsia="Palatino Linotype" w:hAnsi="Palatino Linotype" w:cs="Palatino Linotype"/>
          <w:b/>
          <w:color w:val="000000"/>
        </w:rPr>
      </w:pPr>
      <w:r w:rsidRPr="00176838">
        <w:rPr>
          <w:rFonts w:ascii="Palatino Linotype" w:eastAsia="Palatino Linotype" w:hAnsi="Palatino Linotype" w:cs="Palatino Linotype"/>
          <w:b/>
          <w:color w:val="000000"/>
        </w:rPr>
        <w:lastRenderedPageBreak/>
        <w:t xml:space="preserve">R E S O L U T I V O S </w:t>
      </w:r>
    </w:p>
    <w:p w14:paraId="5E1A2430" w14:textId="77777777" w:rsidR="00361078" w:rsidRPr="00176838" w:rsidRDefault="00361078" w:rsidP="00361078">
      <w:pPr>
        <w:spacing w:line="360" w:lineRule="auto"/>
        <w:rPr>
          <w:rFonts w:ascii="Palatino Linotype" w:eastAsia="Palatino Linotype" w:hAnsi="Palatino Linotype" w:cs="Palatino Linotype"/>
        </w:rPr>
      </w:pPr>
    </w:p>
    <w:p w14:paraId="2BEB3E4C" w14:textId="3CDFED33" w:rsidR="00361078" w:rsidRPr="00176838" w:rsidRDefault="00361078" w:rsidP="00361078">
      <w:pPr>
        <w:spacing w:line="360" w:lineRule="auto"/>
        <w:jc w:val="both"/>
        <w:rPr>
          <w:rFonts w:ascii="Palatino Linotype" w:eastAsia="Palatino Linotype" w:hAnsi="Palatino Linotype" w:cs="Palatino Linotype"/>
        </w:rPr>
      </w:pPr>
      <w:r w:rsidRPr="00176838">
        <w:rPr>
          <w:rFonts w:ascii="Palatino Linotype" w:eastAsia="Palatino Linotype" w:hAnsi="Palatino Linotype" w:cs="Palatino Linotype"/>
          <w:b/>
        </w:rPr>
        <w:t xml:space="preserve">PRIMERO. </w:t>
      </w:r>
      <w:r w:rsidRPr="00176838">
        <w:rPr>
          <w:rFonts w:ascii="Palatino Linotype" w:eastAsia="Palatino Linotype" w:hAnsi="Palatino Linotype" w:cs="Palatino Linotype"/>
        </w:rPr>
        <w:t>Resultan parcialmente fundadas las</w:t>
      </w:r>
      <w:r w:rsidRPr="00176838">
        <w:rPr>
          <w:rFonts w:ascii="Palatino Linotype" w:eastAsia="Palatino Linotype" w:hAnsi="Palatino Linotype" w:cs="Palatino Linotype"/>
          <w:b/>
        </w:rPr>
        <w:t xml:space="preserve"> </w:t>
      </w:r>
      <w:r w:rsidRPr="00176838">
        <w:rPr>
          <w:rFonts w:ascii="Palatino Linotype" w:eastAsia="Palatino Linotype" w:hAnsi="Palatino Linotype" w:cs="Palatino Linotype"/>
        </w:rPr>
        <w:t xml:space="preserve">razones o motivos de inconformidad hechos valer en el recurso de revisión </w:t>
      </w:r>
      <w:r w:rsidR="00DD085D" w:rsidRPr="00176838">
        <w:rPr>
          <w:rFonts w:ascii="Palatino Linotype" w:eastAsia="Palatino Linotype" w:hAnsi="Palatino Linotype" w:cs="Palatino Linotype"/>
          <w:b/>
        </w:rPr>
        <w:t>02268</w:t>
      </w:r>
      <w:r w:rsidRPr="00176838">
        <w:rPr>
          <w:rFonts w:ascii="Palatino Linotype" w:eastAsia="Palatino Linotype" w:hAnsi="Palatino Linotype" w:cs="Palatino Linotype"/>
          <w:b/>
        </w:rPr>
        <w:t xml:space="preserve">/INFOEM/IP/RR/2025, </w:t>
      </w:r>
      <w:r w:rsidRPr="00176838">
        <w:rPr>
          <w:rFonts w:ascii="Palatino Linotype" w:eastAsia="Palatino Linotype" w:hAnsi="Palatino Linotype" w:cs="Palatino Linotype"/>
        </w:rPr>
        <w:t>en términos del</w:t>
      </w:r>
      <w:r w:rsidRPr="00176838">
        <w:rPr>
          <w:rFonts w:ascii="Palatino Linotype" w:eastAsia="Palatino Linotype" w:hAnsi="Palatino Linotype" w:cs="Palatino Linotype"/>
          <w:b/>
        </w:rPr>
        <w:t xml:space="preserve"> </w:t>
      </w:r>
      <w:r w:rsidRPr="00176838">
        <w:rPr>
          <w:rFonts w:ascii="Palatino Linotype" w:eastAsia="Palatino Linotype" w:hAnsi="Palatino Linotype" w:cs="Palatino Linotype"/>
        </w:rPr>
        <w:t xml:space="preserve">considerandos </w:t>
      </w:r>
      <w:r w:rsidRPr="00176838">
        <w:rPr>
          <w:rFonts w:ascii="Palatino Linotype" w:eastAsia="Palatino Linotype" w:hAnsi="Palatino Linotype" w:cs="Palatino Linotype"/>
          <w:b/>
        </w:rPr>
        <w:t xml:space="preserve">CUARTO </w:t>
      </w:r>
      <w:r w:rsidRPr="00176838">
        <w:rPr>
          <w:rFonts w:ascii="Palatino Linotype" w:eastAsia="Palatino Linotype" w:hAnsi="Palatino Linotype" w:cs="Palatino Linotype"/>
        </w:rPr>
        <w:t>de la presente resolución.</w:t>
      </w:r>
    </w:p>
    <w:p w14:paraId="7AC1C2EC" w14:textId="77777777" w:rsidR="00361078" w:rsidRPr="00176838" w:rsidRDefault="00361078" w:rsidP="00361078">
      <w:pPr>
        <w:spacing w:line="360" w:lineRule="auto"/>
        <w:jc w:val="both"/>
        <w:rPr>
          <w:rFonts w:ascii="Palatino Linotype" w:eastAsia="Palatino Linotype" w:hAnsi="Palatino Linotype" w:cs="Palatino Linotype"/>
        </w:rPr>
      </w:pPr>
    </w:p>
    <w:p w14:paraId="765FC55A" w14:textId="51F9536B" w:rsidR="00361078" w:rsidRPr="00176838" w:rsidRDefault="00361078" w:rsidP="00361078">
      <w:pPr>
        <w:spacing w:line="360" w:lineRule="auto"/>
        <w:jc w:val="both"/>
        <w:rPr>
          <w:rFonts w:ascii="Palatino Linotype" w:eastAsia="Palatino Linotype" w:hAnsi="Palatino Linotype" w:cs="Palatino Linotype"/>
          <w:color w:val="000000"/>
        </w:rPr>
      </w:pPr>
      <w:r w:rsidRPr="00176838">
        <w:rPr>
          <w:rFonts w:ascii="Palatino Linotype" w:eastAsia="Palatino Linotype" w:hAnsi="Palatino Linotype" w:cs="Palatino Linotype"/>
          <w:b/>
          <w:color w:val="000000"/>
        </w:rPr>
        <w:t xml:space="preserve">SEGUNDO. </w:t>
      </w:r>
      <w:r w:rsidRPr="00176838">
        <w:rPr>
          <w:rFonts w:ascii="Palatino Linotype" w:eastAsia="Palatino Linotype" w:hAnsi="Palatino Linotype" w:cs="Palatino Linotype"/>
          <w:color w:val="000000"/>
        </w:rPr>
        <w:t xml:space="preserve">Se </w:t>
      </w:r>
      <w:r w:rsidRPr="00176838">
        <w:rPr>
          <w:rFonts w:ascii="Palatino Linotype" w:eastAsia="Palatino Linotype" w:hAnsi="Palatino Linotype" w:cs="Palatino Linotype"/>
          <w:b/>
          <w:color w:val="000000"/>
        </w:rPr>
        <w:t>MODIFICA</w:t>
      </w:r>
      <w:r w:rsidRPr="00176838">
        <w:rPr>
          <w:rFonts w:ascii="Palatino Linotype" w:eastAsia="Palatino Linotype" w:hAnsi="Palatino Linotype" w:cs="Palatino Linotype"/>
          <w:color w:val="000000"/>
        </w:rPr>
        <w:t xml:space="preserve"> la respuesta y se </w:t>
      </w:r>
      <w:r w:rsidRPr="00176838">
        <w:rPr>
          <w:rFonts w:ascii="Palatino Linotype" w:eastAsia="Palatino Linotype" w:hAnsi="Palatino Linotype" w:cs="Palatino Linotype"/>
          <w:b/>
          <w:color w:val="000000"/>
        </w:rPr>
        <w:t xml:space="preserve">ORDENA </w:t>
      </w:r>
      <w:r w:rsidRPr="00176838">
        <w:rPr>
          <w:rFonts w:ascii="Palatino Linotype" w:eastAsia="Palatino Linotype" w:hAnsi="Palatino Linotype" w:cs="Palatino Linotype"/>
          <w:color w:val="000000"/>
        </w:rPr>
        <w:t xml:space="preserve">al </w:t>
      </w:r>
      <w:r w:rsidR="00DD085D" w:rsidRPr="00176838">
        <w:rPr>
          <w:rFonts w:ascii="Palatino Linotype" w:eastAsia="Palatino Linotype" w:hAnsi="Palatino Linotype" w:cs="Palatino Linotype"/>
          <w:b/>
          <w:color w:val="000000"/>
        </w:rPr>
        <w:t>Sistema Municipal Para el Desarrollo Integral de la Familia de La Paz</w:t>
      </w:r>
      <w:r w:rsidRPr="00176838">
        <w:rPr>
          <w:rFonts w:ascii="Palatino Linotype" w:eastAsia="Palatino Linotype" w:hAnsi="Palatino Linotype" w:cs="Palatino Linotype"/>
          <w:b/>
          <w:color w:val="000000"/>
        </w:rPr>
        <w:t xml:space="preserve">, </w:t>
      </w:r>
      <w:r w:rsidRPr="00176838">
        <w:rPr>
          <w:rFonts w:ascii="Palatino Linotype" w:eastAsia="Palatino Linotype" w:hAnsi="Palatino Linotype" w:cs="Palatino Linotype"/>
          <w:b/>
        </w:rPr>
        <w:t xml:space="preserve"> </w:t>
      </w:r>
      <w:r w:rsidRPr="00176838">
        <w:rPr>
          <w:rFonts w:ascii="Palatino Linotype" w:eastAsia="Palatino Linotype" w:hAnsi="Palatino Linotype" w:cs="Palatino Linotype"/>
          <w:color w:val="000000"/>
        </w:rPr>
        <w:t xml:space="preserve">entregar vía Sistema de Acceso a la Información Mexiquense </w:t>
      </w:r>
      <w:r w:rsidRPr="00176838">
        <w:rPr>
          <w:rFonts w:ascii="Palatino Linotype" w:eastAsia="Palatino Linotype" w:hAnsi="Palatino Linotype" w:cs="Palatino Linotype"/>
          <w:b/>
          <w:color w:val="000000"/>
        </w:rPr>
        <w:t>(SAIMEX)</w:t>
      </w:r>
      <w:r w:rsidRPr="00176838">
        <w:rPr>
          <w:rFonts w:ascii="Palatino Linotype" w:eastAsia="Palatino Linotype" w:hAnsi="Palatino Linotype" w:cs="Palatino Linotype"/>
          <w:color w:val="000000"/>
        </w:rPr>
        <w:t>, la siguiente información</w:t>
      </w:r>
      <w:r w:rsidR="00731811" w:rsidRPr="00176838">
        <w:rPr>
          <w:rFonts w:ascii="Palatino Linotype" w:eastAsia="Palatino Linotype" w:hAnsi="Palatino Linotype" w:cs="Palatino Linotype"/>
          <w:color w:val="000000"/>
        </w:rPr>
        <w:t>:</w:t>
      </w:r>
      <w:r w:rsidRPr="00176838">
        <w:rPr>
          <w:rFonts w:ascii="Palatino Linotype" w:eastAsia="Palatino Linotype" w:hAnsi="Palatino Linotype" w:cs="Palatino Linotype"/>
          <w:color w:val="000000"/>
        </w:rPr>
        <w:t xml:space="preserve"> </w:t>
      </w:r>
    </w:p>
    <w:p w14:paraId="53230402" w14:textId="77777777" w:rsidR="00361078" w:rsidRPr="00176838" w:rsidRDefault="00361078" w:rsidP="00361078">
      <w:pPr>
        <w:spacing w:line="360" w:lineRule="auto"/>
        <w:jc w:val="both"/>
        <w:rPr>
          <w:rFonts w:ascii="Palatino Linotype" w:eastAsia="Palatino Linotype" w:hAnsi="Palatino Linotype" w:cs="Palatino Linotype"/>
          <w:color w:val="000000"/>
        </w:rPr>
      </w:pPr>
    </w:p>
    <w:p w14:paraId="1C40C583" w14:textId="417800A7" w:rsidR="00731811" w:rsidRPr="00176838" w:rsidRDefault="00DD085D" w:rsidP="00731811">
      <w:pPr>
        <w:pStyle w:val="Prrafodelista"/>
        <w:numPr>
          <w:ilvl w:val="3"/>
          <w:numId w:val="34"/>
        </w:numPr>
        <w:spacing w:line="360" w:lineRule="auto"/>
        <w:ind w:left="709"/>
        <w:jc w:val="both"/>
        <w:rPr>
          <w:rFonts w:ascii="Palatino Linotype" w:eastAsia="Palatino Linotype" w:hAnsi="Palatino Linotype" w:cs="Palatino Linotype"/>
          <w:b/>
          <w:i/>
          <w:color w:val="000000"/>
        </w:rPr>
      </w:pPr>
      <w:r w:rsidRPr="00176838">
        <w:rPr>
          <w:rFonts w:ascii="Palatino Linotype" w:eastAsia="Palatino Linotype" w:hAnsi="Palatino Linotype" w:cs="Palatino Linotype"/>
          <w:b/>
          <w:i/>
        </w:rPr>
        <w:t xml:space="preserve">Recibo de Nómina </w:t>
      </w:r>
      <w:r w:rsidR="001C2C0C" w:rsidRPr="00176838">
        <w:rPr>
          <w:rFonts w:ascii="Palatino Linotype" w:eastAsia="Palatino Linotype" w:hAnsi="Palatino Linotype" w:cs="Palatino Linotype"/>
          <w:b/>
          <w:i/>
        </w:rPr>
        <w:t>entregado en Informe Justificado</w:t>
      </w:r>
      <w:r w:rsidR="00731811" w:rsidRPr="00176838">
        <w:rPr>
          <w:rFonts w:ascii="Palatino Linotype" w:eastAsia="Palatino Linotype" w:hAnsi="Palatino Linotype" w:cs="Palatino Linotype"/>
          <w:b/>
          <w:i/>
        </w:rPr>
        <w:t xml:space="preserve"> </w:t>
      </w:r>
      <w:r w:rsidR="00731811" w:rsidRPr="00176838">
        <w:rPr>
          <w:rFonts w:ascii="Palatino Linotype" w:eastAsia="Palatino Linotype" w:hAnsi="Palatino Linotype" w:cs="Palatino Linotype"/>
          <w:b/>
          <w:i/>
          <w:color w:val="000000"/>
        </w:rPr>
        <w:t xml:space="preserve">en correcta versión pública. </w:t>
      </w:r>
    </w:p>
    <w:p w14:paraId="7DEB8AC2" w14:textId="65021732" w:rsidR="00361078" w:rsidRPr="00176838" w:rsidRDefault="00361078" w:rsidP="00361078">
      <w:pPr>
        <w:spacing w:line="360" w:lineRule="auto"/>
        <w:ind w:left="916" w:right="49"/>
        <w:jc w:val="center"/>
        <w:rPr>
          <w:rFonts w:ascii="Palatino Linotype" w:eastAsia="Palatino Linotype" w:hAnsi="Palatino Linotype" w:cs="Palatino Linotype"/>
          <w:b/>
          <w:i/>
        </w:rPr>
      </w:pPr>
    </w:p>
    <w:p w14:paraId="72A78094" w14:textId="77777777" w:rsidR="00361078" w:rsidRPr="00176838" w:rsidRDefault="00361078" w:rsidP="00361078">
      <w:pPr>
        <w:spacing w:line="360" w:lineRule="auto"/>
        <w:jc w:val="both"/>
        <w:rPr>
          <w:rFonts w:ascii="Palatino Linotype" w:eastAsia="Palatino Linotype" w:hAnsi="Palatino Linotype" w:cs="Palatino Linotype"/>
        </w:rPr>
      </w:pPr>
      <w:r w:rsidRPr="00176838">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p>
    <w:p w14:paraId="1EFC9E9C" w14:textId="77777777" w:rsidR="00361078" w:rsidRPr="00176838" w:rsidRDefault="00361078" w:rsidP="00361078">
      <w:pPr>
        <w:tabs>
          <w:tab w:val="left" w:pos="2304"/>
        </w:tabs>
        <w:spacing w:line="360" w:lineRule="auto"/>
        <w:jc w:val="both"/>
        <w:rPr>
          <w:rFonts w:ascii="Palatino Linotype" w:eastAsia="Palatino Linotype" w:hAnsi="Palatino Linotype" w:cs="Palatino Linotype"/>
          <w:b/>
        </w:rPr>
      </w:pPr>
    </w:p>
    <w:p w14:paraId="5C5D8F6D" w14:textId="77777777" w:rsidR="00361078" w:rsidRPr="00176838" w:rsidRDefault="00361078" w:rsidP="00361078">
      <w:pPr>
        <w:spacing w:line="360" w:lineRule="auto"/>
        <w:jc w:val="both"/>
        <w:rPr>
          <w:rFonts w:ascii="Palatino Linotype" w:eastAsia="Palatino Linotype" w:hAnsi="Palatino Linotype" w:cs="Palatino Linotype"/>
          <w:b/>
        </w:rPr>
      </w:pPr>
      <w:r w:rsidRPr="00176838">
        <w:rPr>
          <w:rFonts w:ascii="Palatino Linotype" w:eastAsia="Palatino Linotype" w:hAnsi="Palatino Linotype" w:cs="Palatino Linotype"/>
          <w:b/>
        </w:rPr>
        <w:t xml:space="preserve">TERCERO. NOTIFÍQUESE </w:t>
      </w:r>
      <w:r w:rsidRPr="00176838">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dé cumplimiento a lo </w:t>
      </w:r>
      <w:r w:rsidRPr="00176838">
        <w:rPr>
          <w:rFonts w:ascii="Palatino Linotype" w:eastAsia="Palatino Linotype" w:hAnsi="Palatino Linotype" w:cs="Palatino Linotype"/>
          <w:b/>
        </w:rPr>
        <w:t>ordenado dentro del plazo de diez días hábiles</w:t>
      </w:r>
      <w:r w:rsidRPr="00176838">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w:t>
      </w:r>
      <w:r w:rsidRPr="00176838">
        <w:rPr>
          <w:rFonts w:ascii="Palatino Linotype" w:eastAsia="Palatino Linotype" w:hAnsi="Palatino Linotype" w:cs="Palatino Linotype"/>
        </w:rPr>
        <w:lastRenderedPageBreak/>
        <w:t xml:space="preserve">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0C5430C0" w14:textId="77777777" w:rsidR="00361078" w:rsidRPr="00176838" w:rsidRDefault="00361078" w:rsidP="00361078">
      <w:pPr>
        <w:spacing w:line="360" w:lineRule="auto"/>
        <w:jc w:val="both"/>
        <w:rPr>
          <w:rFonts w:ascii="Palatino Linotype" w:eastAsia="Palatino Linotype" w:hAnsi="Palatino Linotype" w:cs="Palatino Linotype"/>
          <w:b/>
        </w:rPr>
      </w:pPr>
    </w:p>
    <w:p w14:paraId="14DEFBA9" w14:textId="77777777" w:rsidR="00361078" w:rsidRPr="00176838" w:rsidRDefault="00361078" w:rsidP="00361078">
      <w:pPr>
        <w:spacing w:line="360" w:lineRule="auto"/>
        <w:jc w:val="both"/>
        <w:rPr>
          <w:rFonts w:ascii="Palatino Linotype" w:eastAsia="Palatino Linotype" w:hAnsi="Palatino Linotype" w:cs="Palatino Linotype"/>
        </w:rPr>
      </w:pPr>
      <w:r w:rsidRPr="00176838">
        <w:rPr>
          <w:rFonts w:ascii="Palatino Linotype" w:eastAsia="Palatino Linotype" w:hAnsi="Palatino Linotype" w:cs="Palatino Linotype"/>
          <w:b/>
        </w:rPr>
        <w:t xml:space="preserve">CUARTO. </w:t>
      </w:r>
      <w:r w:rsidRPr="0017683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176838">
        <w:rPr>
          <w:rFonts w:ascii="Palatino Linotype" w:eastAsia="Palatino Linotype" w:hAnsi="Palatino Linotype" w:cs="Palatino Linotype"/>
          <w:b/>
        </w:rPr>
        <w:t>SUJETO OBLIGADO</w:t>
      </w:r>
      <w:r w:rsidRPr="00176838">
        <w:rPr>
          <w:rFonts w:ascii="Palatino Linotype" w:eastAsia="Palatino Linotype" w:hAnsi="Palatino Linotype" w:cs="Palatino Linotype"/>
        </w:rPr>
        <w:t xml:space="preserve"> de manera fundada y motivada, podrá solicitar una ampliación de plazo para el cumplimiento de la presente resolución.</w:t>
      </w:r>
    </w:p>
    <w:p w14:paraId="496947EE" w14:textId="77777777" w:rsidR="00361078" w:rsidRPr="00176838" w:rsidRDefault="00361078" w:rsidP="00361078">
      <w:pPr>
        <w:spacing w:line="360" w:lineRule="auto"/>
        <w:jc w:val="both"/>
        <w:rPr>
          <w:rFonts w:ascii="Palatino Linotype" w:eastAsia="Palatino Linotype" w:hAnsi="Palatino Linotype" w:cs="Palatino Linotype"/>
        </w:rPr>
      </w:pPr>
    </w:p>
    <w:p w14:paraId="66F93E84" w14:textId="77777777" w:rsidR="00361078" w:rsidRPr="00176838" w:rsidRDefault="00361078" w:rsidP="00361078">
      <w:pPr>
        <w:tabs>
          <w:tab w:val="left" w:pos="8080"/>
        </w:tabs>
        <w:spacing w:line="360" w:lineRule="auto"/>
        <w:ind w:right="49"/>
        <w:jc w:val="both"/>
        <w:rPr>
          <w:rFonts w:ascii="Palatino Linotype" w:eastAsia="Palatino Linotype" w:hAnsi="Palatino Linotype" w:cs="Palatino Linotype"/>
        </w:rPr>
      </w:pPr>
      <w:r w:rsidRPr="00176838">
        <w:rPr>
          <w:rFonts w:ascii="Palatino Linotype" w:eastAsia="Palatino Linotype" w:hAnsi="Palatino Linotype" w:cs="Palatino Linotype"/>
          <w:b/>
        </w:rPr>
        <w:t xml:space="preserve">QUINTO. </w:t>
      </w:r>
      <w:r w:rsidRPr="00176838">
        <w:rPr>
          <w:rFonts w:ascii="Palatino Linotype" w:eastAsia="Palatino Linotype" w:hAnsi="Palatino Linotype" w:cs="Palatino Linotype"/>
        </w:rPr>
        <w:t xml:space="preserve">Notifíquese a </w:t>
      </w:r>
      <w:r w:rsidRPr="00176838">
        <w:rPr>
          <w:rFonts w:ascii="Palatino Linotype" w:eastAsia="Palatino Linotype" w:hAnsi="Palatino Linotype" w:cs="Palatino Linotype"/>
          <w:b/>
        </w:rPr>
        <w:t>EL RECURRENTE</w:t>
      </w:r>
      <w:r w:rsidRPr="00176838">
        <w:rPr>
          <w:rFonts w:ascii="Palatino Linotype" w:eastAsia="Palatino Linotype" w:hAnsi="Palatino Linotype" w:cs="Palatino Linotype"/>
        </w:rPr>
        <w:t xml:space="preserve"> la presente resolución, vía SAIMEX.</w:t>
      </w:r>
    </w:p>
    <w:p w14:paraId="02E02B9E" w14:textId="77777777" w:rsidR="00361078" w:rsidRPr="00176838" w:rsidRDefault="00361078" w:rsidP="00361078">
      <w:pPr>
        <w:tabs>
          <w:tab w:val="left" w:pos="8080"/>
        </w:tabs>
        <w:spacing w:line="360" w:lineRule="auto"/>
        <w:ind w:right="49"/>
        <w:jc w:val="both"/>
        <w:rPr>
          <w:rFonts w:ascii="Palatino Linotype" w:eastAsia="Palatino Linotype" w:hAnsi="Palatino Linotype" w:cs="Palatino Linotype"/>
        </w:rPr>
      </w:pPr>
    </w:p>
    <w:p w14:paraId="6CF601D2" w14:textId="77777777" w:rsidR="00361078" w:rsidRPr="00176838" w:rsidRDefault="00361078" w:rsidP="00361078">
      <w:pPr>
        <w:shd w:val="clear" w:color="auto" w:fill="FFFFFF"/>
        <w:spacing w:line="360" w:lineRule="auto"/>
        <w:jc w:val="both"/>
        <w:rPr>
          <w:rFonts w:ascii="Palatino Linotype" w:eastAsia="Palatino Linotype" w:hAnsi="Palatino Linotype" w:cs="Palatino Linotype"/>
        </w:rPr>
      </w:pPr>
      <w:r w:rsidRPr="00176838">
        <w:rPr>
          <w:rFonts w:ascii="Palatino Linotype" w:eastAsia="Palatino Linotype" w:hAnsi="Palatino Linotype" w:cs="Palatino Linotype"/>
          <w:b/>
        </w:rPr>
        <w:t>SEXTO.</w:t>
      </w:r>
      <w:r w:rsidRPr="00176838">
        <w:rPr>
          <w:rFonts w:ascii="Palatino Linotype" w:eastAsia="Palatino Linotype" w:hAnsi="Palatino Linotype" w:cs="Palatino Linotype"/>
        </w:rPr>
        <w:t xml:space="preserve"> Se hace del conocimiento de </w:t>
      </w:r>
      <w:r w:rsidRPr="00176838">
        <w:rPr>
          <w:rFonts w:ascii="Palatino Linotype" w:eastAsia="Palatino Linotype" w:hAnsi="Palatino Linotype" w:cs="Palatino Linotype"/>
          <w:b/>
        </w:rPr>
        <w:t>EL RECURRENTE</w:t>
      </w:r>
      <w:r w:rsidRPr="00176838">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86233F0" w14:textId="77777777" w:rsidR="00425F1C" w:rsidRPr="00176838" w:rsidRDefault="00425F1C" w:rsidP="00361078">
      <w:pPr>
        <w:shd w:val="clear" w:color="auto" w:fill="FFFFFF"/>
        <w:spacing w:line="360" w:lineRule="auto"/>
        <w:jc w:val="both"/>
        <w:rPr>
          <w:rFonts w:ascii="Palatino Linotype" w:eastAsia="Palatino Linotype" w:hAnsi="Palatino Linotype" w:cs="Palatino Linotype"/>
        </w:rPr>
      </w:pPr>
    </w:p>
    <w:p w14:paraId="336A0617" w14:textId="47B27814" w:rsidR="00425F1C" w:rsidRDefault="00176838" w:rsidP="00425F1C">
      <w:pPr>
        <w:spacing w:before="240" w:after="240" w:line="360" w:lineRule="auto"/>
        <w:ind w:firstLine="1"/>
        <w:jc w:val="both"/>
        <w:rPr>
          <w:rFonts w:ascii="Palatino Linotype" w:hAnsi="Palatino Linotype"/>
        </w:rPr>
      </w:pPr>
      <w:bookmarkStart w:id="4" w:name="_Hlk99014733"/>
      <w:r w:rsidRPr="00176838">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176838">
        <w:rPr>
          <w:rFonts w:ascii="Palatino Linotype" w:hAnsi="Palatino Linotype" w:cs="Palatino Linotype"/>
          <w:color w:val="000000" w:themeColor="text1"/>
        </w:rPr>
        <w:t>ALEXIS TAPIA RAMÍREZ</w:t>
      </w:r>
      <w:r w:rsidR="00425F1C" w:rsidRPr="00176838">
        <w:rPr>
          <w:rFonts w:ascii="Palatino Linotype" w:hAnsi="Palatino Linotype" w:cs="Palatino Linotype"/>
          <w:color w:val="000000" w:themeColor="text1"/>
        </w:rPr>
        <w:t>.</w:t>
      </w:r>
    </w:p>
    <w:p w14:paraId="05786FB5" w14:textId="77777777" w:rsidR="00425F1C" w:rsidRDefault="00425F1C" w:rsidP="00425F1C">
      <w:pPr>
        <w:spacing w:before="240" w:after="240" w:line="360" w:lineRule="auto"/>
        <w:ind w:firstLine="1"/>
        <w:jc w:val="both"/>
        <w:rPr>
          <w:rFonts w:ascii="Palatino Linotype" w:hAnsi="Palatino Linotype"/>
        </w:rPr>
      </w:pPr>
    </w:p>
    <w:bookmarkEnd w:id="4"/>
    <w:p w14:paraId="34B0C2B0" w14:textId="7F607B60" w:rsidR="00361078" w:rsidRDefault="00361078" w:rsidP="00425F1C">
      <w:pPr>
        <w:spacing w:before="240" w:after="240" w:line="360" w:lineRule="auto"/>
        <w:jc w:val="both"/>
        <w:rPr>
          <w:rFonts w:ascii="Palatino Linotype" w:eastAsia="Palatino Linotype" w:hAnsi="Palatino Linotype" w:cs="Palatino Linotype"/>
        </w:rPr>
      </w:pPr>
    </w:p>
    <w:p w14:paraId="24B57860" w14:textId="77777777" w:rsidR="00176838" w:rsidRDefault="00176838" w:rsidP="00425F1C">
      <w:pPr>
        <w:spacing w:before="240" w:after="240" w:line="360" w:lineRule="auto"/>
        <w:jc w:val="both"/>
        <w:rPr>
          <w:rFonts w:ascii="Palatino Linotype" w:eastAsia="Palatino Linotype" w:hAnsi="Palatino Linotype" w:cs="Palatino Linotype"/>
        </w:rPr>
      </w:pPr>
    </w:p>
    <w:p w14:paraId="60D7BDEF" w14:textId="77777777" w:rsidR="00176838" w:rsidRDefault="00176838" w:rsidP="00425F1C">
      <w:pPr>
        <w:spacing w:before="240" w:after="240" w:line="360" w:lineRule="auto"/>
        <w:jc w:val="both"/>
        <w:rPr>
          <w:rFonts w:ascii="Palatino Linotype" w:eastAsia="Palatino Linotype" w:hAnsi="Palatino Linotype" w:cs="Palatino Linotype"/>
        </w:rPr>
      </w:pPr>
    </w:p>
    <w:p w14:paraId="4F9E6977" w14:textId="77777777" w:rsidR="00176838" w:rsidRDefault="00176838" w:rsidP="00425F1C">
      <w:pPr>
        <w:spacing w:before="240" w:after="240" w:line="360" w:lineRule="auto"/>
        <w:jc w:val="both"/>
        <w:rPr>
          <w:rFonts w:ascii="Palatino Linotype" w:eastAsia="Palatino Linotype" w:hAnsi="Palatino Linotype" w:cs="Palatino Linotype"/>
        </w:rPr>
      </w:pPr>
    </w:p>
    <w:p w14:paraId="0B40ECCD" w14:textId="77777777" w:rsidR="00176838" w:rsidRDefault="00176838" w:rsidP="00425F1C">
      <w:pPr>
        <w:spacing w:before="240" w:after="240" w:line="360" w:lineRule="auto"/>
        <w:jc w:val="both"/>
        <w:rPr>
          <w:rFonts w:ascii="Palatino Linotype" w:eastAsia="Palatino Linotype" w:hAnsi="Palatino Linotype" w:cs="Palatino Linotype"/>
        </w:rPr>
      </w:pPr>
    </w:p>
    <w:p w14:paraId="54C91D88" w14:textId="77777777" w:rsidR="00176838" w:rsidRDefault="00176838" w:rsidP="00425F1C">
      <w:pPr>
        <w:spacing w:before="240" w:after="240" w:line="360" w:lineRule="auto"/>
        <w:jc w:val="both"/>
        <w:rPr>
          <w:rFonts w:ascii="Palatino Linotype" w:eastAsia="Palatino Linotype" w:hAnsi="Palatino Linotype" w:cs="Palatino Linotype"/>
        </w:rPr>
      </w:pPr>
    </w:p>
    <w:p w14:paraId="427ED8ED" w14:textId="77777777" w:rsidR="00176838" w:rsidRDefault="00176838" w:rsidP="00425F1C">
      <w:pPr>
        <w:spacing w:before="240" w:after="240" w:line="360" w:lineRule="auto"/>
        <w:jc w:val="both"/>
        <w:rPr>
          <w:rFonts w:ascii="Palatino Linotype" w:eastAsia="Palatino Linotype" w:hAnsi="Palatino Linotype" w:cs="Palatino Linotype"/>
        </w:rPr>
      </w:pPr>
    </w:p>
    <w:p w14:paraId="1754D2DE" w14:textId="77777777" w:rsidR="00176838" w:rsidRDefault="00176838" w:rsidP="00425F1C">
      <w:pPr>
        <w:spacing w:before="240" w:after="240" w:line="360" w:lineRule="auto"/>
        <w:jc w:val="both"/>
        <w:rPr>
          <w:rFonts w:ascii="Palatino Linotype" w:eastAsia="Palatino Linotype" w:hAnsi="Palatino Linotype" w:cs="Palatino Linotype"/>
        </w:rPr>
      </w:pPr>
    </w:p>
    <w:p w14:paraId="2C2A4F2A" w14:textId="77777777" w:rsidR="00176838" w:rsidRDefault="00176838" w:rsidP="00425F1C">
      <w:pPr>
        <w:spacing w:before="240" w:after="240" w:line="360" w:lineRule="auto"/>
        <w:jc w:val="both"/>
        <w:rPr>
          <w:rFonts w:ascii="Palatino Linotype" w:eastAsia="Palatino Linotype" w:hAnsi="Palatino Linotype" w:cs="Palatino Linotype"/>
        </w:rPr>
      </w:pPr>
    </w:p>
    <w:p w14:paraId="6E2BC0CB" w14:textId="77777777" w:rsidR="00176838" w:rsidRDefault="00176838" w:rsidP="00425F1C">
      <w:pPr>
        <w:spacing w:before="240" w:after="240" w:line="360" w:lineRule="auto"/>
        <w:jc w:val="both"/>
        <w:rPr>
          <w:rFonts w:ascii="Palatino Linotype" w:eastAsia="Palatino Linotype" w:hAnsi="Palatino Linotype" w:cs="Palatino Linotype"/>
        </w:rPr>
      </w:pPr>
    </w:p>
    <w:p w14:paraId="1F9010FA" w14:textId="77777777" w:rsidR="00176838" w:rsidRDefault="00176838" w:rsidP="00425F1C">
      <w:pPr>
        <w:spacing w:before="240" w:after="240" w:line="360" w:lineRule="auto"/>
        <w:jc w:val="both"/>
        <w:rPr>
          <w:rFonts w:ascii="Palatino Linotype" w:eastAsia="Palatino Linotype" w:hAnsi="Palatino Linotype" w:cs="Palatino Linotype"/>
        </w:rPr>
      </w:pPr>
    </w:p>
    <w:p w14:paraId="74E80994" w14:textId="77777777" w:rsidR="00176838" w:rsidRDefault="00176838" w:rsidP="00425F1C">
      <w:pPr>
        <w:spacing w:before="240" w:after="240" w:line="360" w:lineRule="auto"/>
        <w:jc w:val="both"/>
        <w:rPr>
          <w:rFonts w:ascii="Palatino Linotype" w:eastAsia="Palatino Linotype" w:hAnsi="Palatino Linotype" w:cs="Palatino Linotype"/>
        </w:rPr>
      </w:pPr>
    </w:p>
    <w:p w14:paraId="04C46CE7" w14:textId="77777777" w:rsidR="00176838" w:rsidRDefault="00176838" w:rsidP="00425F1C">
      <w:pPr>
        <w:spacing w:before="240" w:after="240" w:line="360" w:lineRule="auto"/>
        <w:jc w:val="both"/>
        <w:rPr>
          <w:rFonts w:ascii="Palatino Linotype" w:eastAsia="Palatino Linotype" w:hAnsi="Palatino Linotype" w:cs="Palatino Linotype"/>
        </w:rPr>
      </w:pPr>
    </w:p>
    <w:sectPr w:rsidR="00176838" w:rsidSect="0034165B">
      <w:headerReference w:type="even" r:id="rId14"/>
      <w:headerReference w:type="default" r:id="rId15"/>
      <w:footerReference w:type="default" r:id="rId16"/>
      <w:headerReference w:type="first" r:id="rId17"/>
      <w:footerReference w:type="first" r:id="rId18"/>
      <w:pgSz w:w="12240" w:h="15840"/>
      <w:pgMar w:top="2552"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86FF3" w14:textId="77777777" w:rsidR="005E1BBD" w:rsidRDefault="005E1BBD">
      <w:r>
        <w:separator/>
      </w:r>
    </w:p>
  </w:endnote>
  <w:endnote w:type="continuationSeparator" w:id="0">
    <w:p w14:paraId="40B4F9CC" w14:textId="77777777" w:rsidR="005E1BBD" w:rsidRDefault="005E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ontserrat">
    <w:altName w:val="Times New Roman"/>
    <w:charset w:val="00"/>
    <w:family w:val="auto"/>
    <w:pitch w:val="variable"/>
    <w:sig w:usb0="00000001"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F144D" w14:textId="77777777" w:rsidR="00D51D93" w:rsidRDefault="00D51D9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F54DF">
      <w:rPr>
        <w:b/>
        <w:noProof/>
        <w:color w:val="000000"/>
      </w:rPr>
      <w:t>22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F54DF">
      <w:rPr>
        <w:b/>
        <w:noProof/>
        <w:color w:val="000000"/>
      </w:rPr>
      <w:t>38</w:t>
    </w:r>
    <w:r>
      <w:rPr>
        <w:b/>
        <w:color w:val="000000"/>
      </w:rPr>
      <w:fldChar w:fldCharType="end"/>
    </w:r>
  </w:p>
  <w:p w14:paraId="5E9A9FF1" w14:textId="77777777" w:rsidR="00D51D93" w:rsidRDefault="00D51D9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4592" w14:textId="77777777" w:rsidR="00D51D93" w:rsidRDefault="00D51D9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F54D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F54DF">
      <w:rPr>
        <w:b/>
        <w:noProof/>
        <w:color w:val="000000"/>
      </w:rPr>
      <w:t>38</w:t>
    </w:r>
    <w:r>
      <w:rPr>
        <w:b/>
        <w:color w:val="000000"/>
      </w:rPr>
      <w:fldChar w:fldCharType="end"/>
    </w:r>
  </w:p>
  <w:p w14:paraId="3F1FCC67" w14:textId="77777777" w:rsidR="00D51D93" w:rsidRDefault="00D51D9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E7EB8" w14:textId="77777777" w:rsidR="005E1BBD" w:rsidRDefault="005E1BBD">
      <w:r>
        <w:separator/>
      </w:r>
    </w:p>
  </w:footnote>
  <w:footnote w:type="continuationSeparator" w:id="0">
    <w:p w14:paraId="6999B5C3" w14:textId="77777777" w:rsidR="005E1BBD" w:rsidRDefault="005E1BBD">
      <w:r>
        <w:continuationSeparator/>
      </w:r>
    </w:p>
  </w:footnote>
  <w:footnote w:id="1">
    <w:p w14:paraId="666136F3" w14:textId="77777777" w:rsidR="00D51D93" w:rsidRDefault="00D51D93" w:rsidP="0036107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3A8602B6" w14:textId="77777777" w:rsidR="00D51D93" w:rsidRDefault="00D51D93" w:rsidP="0036107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4222D250" w14:textId="77777777" w:rsidR="00D51D93" w:rsidRDefault="00D51D93" w:rsidP="0036107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4CEB2ADE" w14:textId="77777777" w:rsidR="00D51D93" w:rsidRDefault="00D51D93" w:rsidP="0036107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F3858" w14:textId="77777777" w:rsidR="00D51D93" w:rsidRDefault="005E1BBD">
    <w:pPr>
      <w:pBdr>
        <w:top w:val="nil"/>
        <w:left w:val="nil"/>
        <w:bottom w:val="nil"/>
        <w:right w:val="nil"/>
        <w:between w:val="nil"/>
      </w:pBdr>
      <w:tabs>
        <w:tab w:val="center" w:pos="4419"/>
        <w:tab w:val="right" w:pos="8838"/>
      </w:tabs>
      <w:rPr>
        <w:color w:val="000000"/>
      </w:rPr>
    </w:pPr>
    <w:r>
      <w:rPr>
        <w:color w:val="000000"/>
      </w:rPr>
      <w:pict w14:anchorId="169D3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290" w:type="dxa"/>
      <w:tblInd w:w="0" w:type="dxa"/>
      <w:tblLayout w:type="fixed"/>
      <w:tblLook w:val="0400" w:firstRow="0" w:lastRow="0" w:firstColumn="0" w:lastColumn="0" w:noHBand="0" w:noVBand="1"/>
    </w:tblPr>
    <w:tblGrid>
      <w:gridCol w:w="2310"/>
      <w:gridCol w:w="7980"/>
    </w:tblGrid>
    <w:tr w:rsidR="00D51D93" w14:paraId="34B421D2" w14:textId="77777777">
      <w:trPr>
        <w:trHeight w:val="917"/>
      </w:trPr>
      <w:tc>
        <w:tcPr>
          <w:tcW w:w="2310" w:type="dxa"/>
          <w:shd w:val="clear" w:color="auto" w:fill="auto"/>
        </w:tcPr>
        <w:p w14:paraId="42639E71" w14:textId="7CED8B9E" w:rsidR="00D51D93" w:rsidRDefault="00D51D93">
          <w:pPr>
            <w:tabs>
              <w:tab w:val="right" w:pos="4273"/>
            </w:tabs>
            <w:rPr>
              <w:rFonts w:ascii="Garamond" w:eastAsia="Garamond" w:hAnsi="Garamond" w:cs="Garamond"/>
              <w:sz w:val="16"/>
              <w:szCs w:val="16"/>
            </w:rPr>
          </w:pPr>
        </w:p>
      </w:tc>
      <w:tc>
        <w:tcPr>
          <w:tcW w:w="7980" w:type="dxa"/>
          <w:shd w:val="clear" w:color="auto" w:fill="auto"/>
        </w:tcPr>
        <w:tbl>
          <w:tblPr>
            <w:tblStyle w:val="af4"/>
            <w:tblW w:w="8223" w:type="dxa"/>
            <w:tblInd w:w="43" w:type="dxa"/>
            <w:tblLayout w:type="fixed"/>
            <w:tblLook w:val="0400" w:firstRow="0" w:lastRow="0" w:firstColumn="0" w:lastColumn="0" w:noHBand="0" w:noVBand="1"/>
          </w:tblPr>
          <w:tblGrid>
            <w:gridCol w:w="3628"/>
            <w:gridCol w:w="4595"/>
          </w:tblGrid>
          <w:tr w:rsidR="00D51D93" w14:paraId="29E400B5" w14:textId="77777777" w:rsidTr="0034165B">
            <w:trPr>
              <w:trHeight w:val="68"/>
            </w:trPr>
            <w:tc>
              <w:tcPr>
                <w:tcW w:w="3628" w:type="dxa"/>
                <w:shd w:val="clear" w:color="auto" w:fill="auto"/>
              </w:tcPr>
              <w:p w14:paraId="6EC1702B" w14:textId="77777777" w:rsidR="00D51D93" w:rsidRPr="0034165B" w:rsidRDefault="00D51D93">
                <w:pPr>
                  <w:tabs>
                    <w:tab w:val="right" w:pos="8838"/>
                  </w:tabs>
                  <w:ind w:left="850" w:right="-274"/>
                  <w:rPr>
                    <w:rFonts w:ascii="Palatino Linotype" w:eastAsia="Palatino Linotype" w:hAnsi="Palatino Linotype" w:cs="Palatino Linotype"/>
                    <w:b/>
                    <w:szCs w:val="22"/>
                  </w:rPr>
                </w:pPr>
                <w:r w:rsidRPr="0034165B">
                  <w:rPr>
                    <w:rFonts w:ascii="Palatino Linotype" w:eastAsia="Palatino Linotype" w:hAnsi="Palatino Linotype" w:cs="Palatino Linotype"/>
                    <w:b/>
                    <w:szCs w:val="22"/>
                  </w:rPr>
                  <w:t>Recurso de Revisión:</w:t>
                </w:r>
              </w:p>
            </w:tc>
            <w:tc>
              <w:tcPr>
                <w:tcW w:w="4595" w:type="dxa"/>
                <w:shd w:val="clear" w:color="auto" w:fill="auto"/>
              </w:tcPr>
              <w:p w14:paraId="0DF923ED" w14:textId="77777777" w:rsidR="00D51D93" w:rsidRPr="0034165B" w:rsidRDefault="00D51D93" w:rsidP="00A309EE">
                <w:pPr>
                  <w:ind w:right="-1512"/>
                  <w:rPr>
                    <w:rFonts w:ascii="Palatino Linotype" w:eastAsia="Palatino Linotype" w:hAnsi="Palatino Linotype" w:cs="Palatino Linotype"/>
                    <w:szCs w:val="22"/>
                  </w:rPr>
                </w:pPr>
                <w:r w:rsidRPr="0034165B">
                  <w:rPr>
                    <w:rFonts w:ascii="Palatino Linotype" w:eastAsia="Palatino Linotype" w:hAnsi="Palatino Linotype" w:cs="Palatino Linotype"/>
                    <w:szCs w:val="22"/>
                  </w:rPr>
                  <w:t>02268/INFOEM/IP/RR/2025</w:t>
                </w:r>
              </w:p>
            </w:tc>
          </w:tr>
          <w:tr w:rsidR="00D51D93" w14:paraId="3052D102" w14:textId="77777777" w:rsidTr="0034165B">
            <w:trPr>
              <w:trHeight w:val="135"/>
            </w:trPr>
            <w:tc>
              <w:tcPr>
                <w:tcW w:w="3628" w:type="dxa"/>
                <w:shd w:val="clear" w:color="auto" w:fill="auto"/>
              </w:tcPr>
              <w:p w14:paraId="2AFBEFC7" w14:textId="77777777" w:rsidR="00D51D93" w:rsidRPr="0034165B" w:rsidRDefault="00D51D93">
                <w:pPr>
                  <w:tabs>
                    <w:tab w:val="right" w:pos="8838"/>
                  </w:tabs>
                  <w:ind w:left="850" w:right="-274"/>
                  <w:rPr>
                    <w:rFonts w:ascii="Palatino Linotype" w:eastAsia="Palatino Linotype" w:hAnsi="Palatino Linotype" w:cs="Palatino Linotype"/>
                    <w:b/>
                    <w:szCs w:val="22"/>
                  </w:rPr>
                </w:pPr>
                <w:r w:rsidRPr="0034165B">
                  <w:rPr>
                    <w:rFonts w:ascii="Palatino Linotype" w:eastAsia="Palatino Linotype" w:hAnsi="Palatino Linotype" w:cs="Palatino Linotype"/>
                    <w:b/>
                    <w:szCs w:val="22"/>
                  </w:rPr>
                  <w:t>Sujeto Obligado:</w:t>
                </w:r>
              </w:p>
            </w:tc>
            <w:tc>
              <w:tcPr>
                <w:tcW w:w="4595" w:type="dxa"/>
                <w:shd w:val="clear" w:color="auto" w:fill="auto"/>
              </w:tcPr>
              <w:p w14:paraId="1E2A7ED6" w14:textId="77777777" w:rsidR="00D51D93" w:rsidRPr="0034165B" w:rsidRDefault="00D51D93" w:rsidP="00AF618E">
                <w:pPr>
                  <w:tabs>
                    <w:tab w:val="left" w:pos="2834"/>
                  </w:tabs>
                  <w:ind w:right="-810"/>
                  <w:rPr>
                    <w:rFonts w:ascii="Palatino Linotype" w:hAnsi="Palatino Linotype"/>
                    <w:bCs/>
                  </w:rPr>
                </w:pPr>
                <w:r w:rsidRPr="0034165B">
                  <w:rPr>
                    <w:rFonts w:ascii="Palatino Linotype" w:hAnsi="Palatino Linotype"/>
                    <w:bCs/>
                  </w:rPr>
                  <w:t xml:space="preserve">Sistema Municipal Para el Desarrollo </w:t>
                </w:r>
              </w:p>
              <w:p w14:paraId="5F508D8A" w14:textId="77777777" w:rsidR="00D51D93" w:rsidRPr="0034165B" w:rsidRDefault="00D51D93" w:rsidP="00AF618E">
                <w:pPr>
                  <w:tabs>
                    <w:tab w:val="left" w:pos="2834"/>
                  </w:tabs>
                  <w:ind w:right="-810"/>
                  <w:rPr>
                    <w:rFonts w:ascii="Palatino Linotype" w:eastAsia="Palatino Linotype" w:hAnsi="Palatino Linotype" w:cs="Palatino Linotype"/>
                    <w:szCs w:val="22"/>
                  </w:rPr>
                </w:pPr>
                <w:r w:rsidRPr="0034165B">
                  <w:rPr>
                    <w:rFonts w:ascii="Palatino Linotype" w:hAnsi="Palatino Linotype"/>
                    <w:bCs/>
                  </w:rPr>
                  <w:t>Integral de la Familia de la Paz</w:t>
                </w:r>
              </w:p>
            </w:tc>
          </w:tr>
          <w:tr w:rsidR="00D51D93" w14:paraId="5D9EF1D1" w14:textId="77777777" w:rsidTr="0034165B">
            <w:trPr>
              <w:trHeight w:val="135"/>
            </w:trPr>
            <w:tc>
              <w:tcPr>
                <w:tcW w:w="3628" w:type="dxa"/>
                <w:shd w:val="clear" w:color="auto" w:fill="auto"/>
              </w:tcPr>
              <w:p w14:paraId="74290673" w14:textId="77777777" w:rsidR="00D51D93" w:rsidRPr="0034165B" w:rsidRDefault="00D51D93">
                <w:pPr>
                  <w:tabs>
                    <w:tab w:val="right" w:pos="8838"/>
                  </w:tabs>
                  <w:ind w:left="850" w:right="-274"/>
                  <w:rPr>
                    <w:rFonts w:ascii="Palatino Linotype" w:eastAsia="Palatino Linotype" w:hAnsi="Palatino Linotype" w:cs="Palatino Linotype"/>
                    <w:b/>
                    <w:szCs w:val="22"/>
                  </w:rPr>
                </w:pPr>
                <w:r w:rsidRPr="0034165B">
                  <w:rPr>
                    <w:rFonts w:ascii="Palatino Linotype" w:eastAsia="Palatino Linotype" w:hAnsi="Palatino Linotype" w:cs="Palatino Linotype"/>
                    <w:b/>
                    <w:szCs w:val="22"/>
                  </w:rPr>
                  <w:t>Comisionada ponente:</w:t>
                </w:r>
              </w:p>
            </w:tc>
            <w:tc>
              <w:tcPr>
                <w:tcW w:w="4595" w:type="dxa"/>
                <w:shd w:val="clear" w:color="auto" w:fill="auto"/>
              </w:tcPr>
              <w:p w14:paraId="699393EE" w14:textId="5120A13E" w:rsidR="00D51D93" w:rsidRPr="0034165B" w:rsidRDefault="0034165B">
                <w:pPr>
                  <w:ind w:right="-1512"/>
                  <w:rPr>
                    <w:rFonts w:ascii="Palatino Linotype" w:eastAsia="Palatino Linotype" w:hAnsi="Palatino Linotype" w:cs="Palatino Linotype"/>
                    <w:szCs w:val="22"/>
                  </w:rPr>
                </w:pPr>
                <w:r>
                  <w:rPr>
                    <w:rFonts w:ascii="Palatino Linotype" w:eastAsia="Palatino Linotype" w:hAnsi="Palatino Linotype" w:cs="Palatino Linotype"/>
                    <w:szCs w:val="22"/>
                  </w:rPr>
                  <w:t>María del Rosario Mejía Ayala</w:t>
                </w:r>
              </w:p>
            </w:tc>
          </w:tr>
        </w:tbl>
        <w:p w14:paraId="35AFCF65" w14:textId="77777777" w:rsidR="00D51D93" w:rsidRDefault="00D51D93">
          <w:pPr>
            <w:tabs>
              <w:tab w:val="right" w:pos="8838"/>
            </w:tabs>
            <w:ind w:left="-28"/>
            <w:jc w:val="both"/>
            <w:rPr>
              <w:rFonts w:ascii="Arial" w:eastAsia="Arial" w:hAnsi="Arial" w:cs="Arial"/>
              <w:b/>
              <w:sz w:val="22"/>
              <w:szCs w:val="22"/>
            </w:rPr>
          </w:pPr>
        </w:p>
      </w:tc>
    </w:tr>
  </w:tbl>
  <w:p w14:paraId="7D823DBE" w14:textId="4012337F" w:rsidR="00D51D93" w:rsidRDefault="005E1BBD">
    <w:pPr>
      <w:pBdr>
        <w:top w:val="nil"/>
        <w:left w:val="nil"/>
        <w:bottom w:val="nil"/>
        <w:right w:val="nil"/>
        <w:between w:val="nil"/>
      </w:pBdr>
      <w:tabs>
        <w:tab w:val="center" w:pos="4419"/>
        <w:tab w:val="right" w:pos="8838"/>
      </w:tabs>
      <w:rPr>
        <w:color w:val="000000"/>
        <w:sz w:val="14"/>
        <w:szCs w:val="14"/>
      </w:rPr>
    </w:pPr>
    <w:r>
      <w:rPr>
        <w:sz w:val="14"/>
        <w:szCs w:val="14"/>
      </w:rPr>
      <w:pict w14:anchorId="27572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7.35pt;margin-top:-127.6pt;width:589.8pt;height:768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350" w:type="dxa"/>
      <w:tblInd w:w="0" w:type="dxa"/>
      <w:tblLayout w:type="fixed"/>
      <w:tblLook w:val="0400" w:firstRow="0" w:lastRow="0" w:firstColumn="0" w:lastColumn="0" w:noHBand="0" w:noVBand="1"/>
    </w:tblPr>
    <w:tblGrid>
      <w:gridCol w:w="3092"/>
      <w:gridCol w:w="7258"/>
    </w:tblGrid>
    <w:tr w:rsidR="00D51D93" w14:paraId="14C1E80D" w14:textId="77777777">
      <w:trPr>
        <w:trHeight w:val="2303"/>
      </w:trPr>
      <w:tc>
        <w:tcPr>
          <w:tcW w:w="3092" w:type="dxa"/>
          <w:shd w:val="clear" w:color="auto" w:fill="auto"/>
        </w:tcPr>
        <w:p w14:paraId="38701D5F" w14:textId="77777777" w:rsidR="00D51D93" w:rsidRDefault="00D51D93">
          <w:pPr>
            <w:tabs>
              <w:tab w:val="right" w:pos="4273"/>
            </w:tabs>
            <w:rPr>
              <w:rFonts w:ascii="Garamond" w:eastAsia="Garamond" w:hAnsi="Garamond" w:cs="Garamond"/>
              <w:sz w:val="22"/>
              <w:szCs w:val="22"/>
            </w:rPr>
          </w:pPr>
        </w:p>
      </w:tc>
      <w:tc>
        <w:tcPr>
          <w:tcW w:w="7258" w:type="dxa"/>
          <w:shd w:val="clear" w:color="auto" w:fill="auto"/>
        </w:tcPr>
        <w:tbl>
          <w:tblPr>
            <w:tblStyle w:val="af6"/>
            <w:tblW w:w="11153" w:type="dxa"/>
            <w:tblInd w:w="0" w:type="dxa"/>
            <w:tblLayout w:type="fixed"/>
            <w:tblLook w:val="0400" w:firstRow="0" w:lastRow="0" w:firstColumn="0" w:lastColumn="0" w:noHBand="0" w:noVBand="1"/>
          </w:tblPr>
          <w:tblGrid>
            <w:gridCol w:w="2605"/>
            <w:gridCol w:w="4678"/>
            <w:gridCol w:w="3870"/>
          </w:tblGrid>
          <w:tr w:rsidR="00D51D93" w14:paraId="741B8D76" w14:textId="77777777" w:rsidTr="0034165B">
            <w:trPr>
              <w:trHeight w:val="144"/>
            </w:trPr>
            <w:tc>
              <w:tcPr>
                <w:tcW w:w="2605" w:type="dxa"/>
                <w:shd w:val="clear" w:color="auto" w:fill="auto"/>
              </w:tcPr>
              <w:p w14:paraId="33349F64" w14:textId="77777777" w:rsidR="00D51D93" w:rsidRPr="0034165B" w:rsidRDefault="00D51D93" w:rsidP="00AF618E">
                <w:pPr>
                  <w:tabs>
                    <w:tab w:val="right" w:pos="8838"/>
                  </w:tabs>
                  <w:ind w:left="-264" w:right="-105" w:firstLine="264"/>
                  <w:jc w:val="both"/>
                  <w:rPr>
                    <w:rFonts w:ascii="Palatino Linotype" w:eastAsia="Palatino Linotype" w:hAnsi="Palatino Linotype" w:cs="Palatino Linotype"/>
                    <w:b/>
                    <w:szCs w:val="22"/>
                  </w:rPr>
                </w:pPr>
                <w:r w:rsidRPr="0034165B">
                  <w:rPr>
                    <w:rFonts w:ascii="Palatino Linotype" w:eastAsia="Palatino Linotype" w:hAnsi="Palatino Linotype" w:cs="Palatino Linotype"/>
                    <w:b/>
                    <w:szCs w:val="22"/>
                  </w:rPr>
                  <w:t>Recurso de Revisión:</w:t>
                </w:r>
              </w:p>
            </w:tc>
            <w:tc>
              <w:tcPr>
                <w:tcW w:w="4678" w:type="dxa"/>
              </w:tcPr>
              <w:p w14:paraId="04D39B58" w14:textId="5D04FBFA" w:rsidR="00D51D93" w:rsidRPr="0034165B" w:rsidRDefault="00D51D93" w:rsidP="0034165B">
                <w:pPr>
                  <w:spacing w:after="120"/>
                  <w:ind w:left="27" w:right="68"/>
                  <w:rPr>
                    <w:rFonts w:ascii="Palatino Linotype" w:hAnsi="Palatino Linotype" w:cs="Arial"/>
                    <w:b/>
                    <w:bCs/>
                  </w:rPr>
                </w:pPr>
                <w:r w:rsidRPr="0034165B">
                  <w:rPr>
                    <w:rFonts w:ascii="Palatino Linotype" w:hAnsi="Palatino Linotype" w:cs="Arial"/>
                    <w:bCs/>
                  </w:rPr>
                  <w:t>02268/INFOEM/IP/RR/2025</w:t>
                </w:r>
              </w:p>
            </w:tc>
            <w:tc>
              <w:tcPr>
                <w:tcW w:w="3870" w:type="dxa"/>
                <w:shd w:val="clear" w:color="auto" w:fill="auto"/>
              </w:tcPr>
              <w:p w14:paraId="44FB348B" w14:textId="13D6FDDE" w:rsidR="00D51D93" w:rsidRDefault="00D51D93" w:rsidP="00AF618E">
                <w:pPr>
                  <w:ind w:right="-810"/>
                  <w:rPr>
                    <w:rFonts w:ascii="Palatino Linotype" w:eastAsia="Palatino Linotype" w:hAnsi="Palatino Linotype" w:cs="Palatino Linotype"/>
                    <w:sz w:val="22"/>
                    <w:szCs w:val="22"/>
                  </w:rPr>
                </w:pPr>
              </w:p>
            </w:tc>
          </w:tr>
          <w:tr w:rsidR="00D51D93" w14:paraId="47E71BD1" w14:textId="77777777" w:rsidTr="0034165B">
            <w:trPr>
              <w:trHeight w:val="144"/>
            </w:trPr>
            <w:tc>
              <w:tcPr>
                <w:tcW w:w="2605" w:type="dxa"/>
                <w:shd w:val="clear" w:color="auto" w:fill="auto"/>
              </w:tcPr>
              <w:p w14:paraId="600EE752" w14:textId="77777777" w:rsidR="00D51D93" w:rsidRPr="0034165B" w:rsidRDefault="00D51D93" w:rsidP="00AF618E">
                <w:pPr>
                  <w:tabs>
                    <w:tab w:val="right" w:pos="8838"/>
                  </w:tabs>
                  <w:ind w:left="-74" w:right="-105" w:firstLine="74"/>
                  <w:jc w:val="both"/>
                  <w:rPr>
                    <w:rFonts w:ascii="Palatino Linotype" w:eastAsia="Palatino Linotype" w:hAnsi="Palatino Linotype" w:cs="Palatino Linotype"/>
                    <w:b/>
                    <w:szCs w:val="22"/>
                  </w:rPr>
                </w:pPr>
                <w:r w:rsidRPr="0034165B">
                  <w:rPr>
                    <w:rFonts w:ascii="Palatino Linotype" w:eastAsia="Palatino Linotype" w:hAnsi="Palatino Linotype" w:cs="Palatino Linotype"/>
                    <w:b/>
                    <w:szCs w:val="22"/>
                  </w:rPr>
                  <w:t>Recurrente:</w:t>
                </w:r>
              </w:p>
            </w:tc>
            <w:tc>
              <w:tcPr>
                <w:tcW w:w="4678" w:type="dxa"/>
              </w:tcPr>
              <w:p w14:paraId="36CD0D94" w14:textId="16F3F238" w:rsidR="00D51D93" w:rsidRPr="0034165B" w:rsidRDefault="000F54DF" w:rsidP="0034165B">
                <w:pPr>
                  <w:ind w:left="27"/>
                  <w:rPr>
                    <w:rFonts w:ascii="Palatino Linotype" w:hAnsi="Palatino Linotype"/>
                  </w:rPr>
                </w:pPr>
                <w:r>
                  <w:rPr>
                    <w:rFonts w:ascii="Palatino Linotype" w:hAnsi="Palatino Linotype"/>
                  </w:rPr>
                  <w:t>XXXX</w:t>
                </w:r>
              </w:p>
            </w:tc>
            <w:tc>
              <w:tcPr>
                <w:tcW w:w="3870" w:type="dxa"/>
                <w:shd w:val="clear" w:color="auto" w:fill="auto"/>
              </w:tcPr>
              <w:p w14:paraId="738EC9F8" w14:textId="77777777" w:rsidR="00D51D93" w:rsidRDefault="00D51D93" w:rsidP="00AF618E">
                <w:pPr>
                  <w:tabs>
                    <w:tab w:val="left" w:pos="3122"/>
                  </w:tabs>
                  <w:ind w:right="-810"/>
                  <w:rPr>
                    <w:rFonts w:ascii="Palatino Linotype" w:eastAsia="Palatino Linotype" w:hAnsi="Palatino Linotype" w:cs="Palatino Linotype"/>
                    <w:sz w:val="22"/>
                    <w:szCs w:val="22"/>
                  </w:rPr>
                </w:pPr>
              </w:p>
            </w:tc>
          </w:tr>
          <w:tr w:rsidR="00D51D93" w14:paraId="71A3816A" w14:textId="77777777" w:rsidTr="0034165B">
            <w:trPr>
              <w:trHeight w:val="283"/>
            </w:trPr>
            <w:tc>
              <w:tcPr>
                <w:tcW w:w="2605" w:type="dxa"/>
                <w:shd w:val="clear" w:color="auto" w:fill="auto"/>
              </w:tcPr>
              <w:p w14:paraId="0822E9FC" w14:textId="77777777" w:rsidR="00D51D93" w:rsidRPr="0034165B" w:rsidRDefault="00D51D93" w:rsidP="00AF618E">
                <w:pPr>
                  <w:tabs>
                    <w:tab w:val="right" w:pos="8838"/>
                  </w:tabs>
                  <w:ind w:left="-74" w:right="-105" w:firstLine="74"/>
                  <w:jc w:val="both"/>
                  <w:rPr>
                    <w:rFonts w:ascii="Palatino Linotype" w:eastAsia="Palatino Linotype" w:hAnsi="Palatino Linotype" w:cs="Palatino Linotype"/>
                    <w:b/>
                    <w:szCs w:val="22"/>
                  </w:rPr>
                </w:pPr>
                <w:r w:rsidRPr="0034165B">
                  <w:rPr>
                    <w:rFonts w:ascii="Palatino Linotype" w:eastAsia="Palatino Linotype" w:hAnsi="Palatino Linotype" w:cs="Palatino Linotype"/>
                    <w:b/>
                    <w:szCs w:val="22"/>
                  </w:rPr>
                  <w:t>Sujeto Obligado:</w:t>
                </w:r>
              </w:p>
            </w:tc>
            <w:tc>
              <w:tcPr>
                <w:tcW w:w="4678" w:type="dxa"/>
              </w:tcPr>
              <w:p w14:paraId="3E771FD8" w14:textId="526DE027" w:rsidR="00D51D93" w:rsidRPr="0034165B" w:rsidRDefault="00D51D93" w:rsidP="0034165B">
                <w:pPr>
                  <w:spacing w:after="120"/>
                  <w:ind w:left="27" w:right="68"/>
                  <w:rPr>
                    <w:rFonts w:ascii="Palatino Linotype" w:hAnsi="Palatino Linotype" w:cs="Arial"/>
                  </w:rPr>
                </w:pPr>
                <w:r w:rsidRPr="0034165B">
                  <w:rPr>
                    <w:rFonts w:ascii="Palatino Linotype" w:hAnsi="Palatino Linotype"/>
                    <w:bCs/>
                  </w:rPr>
                  <w:t xml:space="preserve">Sistema Municipal Para el Desarrollo </w:t>
                </w:r>
                <w:r w:rsidR="0034165B">
                  <w:rPr>
                    <w:rFonts w:ascii="Palatino Linotype" w:hAnsi="Palatino Linotype"/>
                    <w:bCs/>
                  </w:rPr>
                  <w:t xml:space="preserve">   </w:t>
                </w:r>
                <w:r w:rsidRPr="0034165B">
                  <w:rPr>
                    <w:rFonts w:ascii="Palatino Linotype" w:hAnsi="Palatino Linotype"/>
                    <w:bCs/>
                  </w:rPr>
                  <w:t>Integral de la Familia de la Paz</w:t>
                </w:r>
              </w:p>
            </w:tc>
            <w:tc>
              <w:tcPr>
                <w:tcW w:w="3870" w:type="dxa"/>
                <w:shd w:val="clear" w:color="auto" w:fill="auto"/>
              </w:tcPr>
              <w:p w14:paraId="258B720F" w14:textId="658E015B" w:rsidR="00D51D93" w:rsidRDefault="00D51D93" w:rsidP="00AF618E">
                <w:pPr>
                  <w:tabs>
                    <w:tab w:val="left" w:pos="2834"/>
                  </w:tabs>
                  <w:ind w:right="-810"/>
                  <w:rPr>
                    <w:rFonts w:ascii="Palatino Linotype" w:eastAsia="Palatino Linotype" w:hAnsi="Palatino Linotype" w:cs="Palatino Linotype"/>
                    <w:sz w:val="22"/>
                    <w:szCs w:val="22"/>
                  </w:rPr>
                </w:pPr>
              </w:p>
            </w:tc>
          </w:tr>
          <w:tr w:rsidR="00D51D93" w14:paraId="1DC2A00E" w14:textId="77777777" w:rsidTr="0034165B">
            <w:trPr>
              <w:trHeight w:val="283"/>
            </w:trPr>
            <w:tc>
              <w:tcPr>
                <w:tcW w:w="2605" w:type="dxa"/>
                <w:shd w:val="clear" w:color="auto" w:fill="auto"/>
              </w:tcPr>
              <w:p w14:paraId="28A8A2CA" w14:textId="77777777" w:rsidR="00D51D93" w:rsidRPr="0034165B" w:rsidRDefault="00D51D93" w:rsidP="008F22B7">
                <w:pPr>
                  <w:tabs>
                    <w:tab w:val="right" w:pos="8838"/>
                  </w:tabs>
                  <w:ind w:right="-105"/>
                  <w:jc w:val="both"/>
                  <w:rPr>
                    <w:rFonts w:ascii="Palatino Linotype" w:eastAsia="Palatino Linotype" w:hAnsi="Palatino Linotype" w:cs="Palatino Linotype"/>
                    <w:b/>
                    <w:szCs w:val="22"/>
                  </w:rPr>
                </w:pPr>
                <w:r w:rsidRPr="0034165B">
                  <w:rPr>
                    <w:rFonts w:ascii="Palatino Linotype" w:eastAsia="Palatino Linotype" w:hAnsi="Palatino Linotype" w:cs="Palatino Linotype"/>
                    <w:b/>
                    <w:szCs w:val="22"/>
                  </w:rPr>
                  <w:t>Comisionada ponente:</w:t>
                </w:r>
              </w:p>
            </w:tc>
            <w:tc>
              <w:tcPr>
                <w:tcW w:w="4678" w:type="dxa"/>
              </w:tcPr>
              <w:p w14:paraId="6879ECC8" w14:textId="77777777" w:rsidR="00D51D93" w:rsidRPr="0034165B" w:rsidRDefault="00D51D93" w:rsidP="0034165B">
                <w:pPr>
                  <w:spacing w:after="120"/>
                  <w:ind w:right="68"/>
                  <w:rPr>
                    <w:rFonts w:ascii="Palatino Linotype" w:hAnsi="Palatino Linotype" w:cs="Arial"/>
                  </w:rPr>
                </w:pPr>
                <w:r w:rsidRPr="0034165B">
                  <w:rPr>
                    <w:rFonts w:ascii="Palatino Linotype" w:hAnsi="Palatino Linotype" w:cs="Arial"/>
                  </w:rPr>
                  <w:t>María del Rosario Mejía Ayala</w:t>
                </w:r>
              </w:p>
            </w:tc>
            <w:tc>
              <w:tcPr>
                <w:tcW w:w="3870" w:type="dxa"/>
                <w:shd w:val="clear" w:color="auto" w:fill="auto"/>
              </w:tcPr>
              <w:p w14:paraId="7776A5C6" w14:textId="77777777" w:rsidR="00D51D93" w:rsidRDefault="00D51D93" w:rsidP="00AF618E">
                <w:pPr>
                  <w:ind w:right="-810"/>
                  <w:rPr>
                    <w:rFonts w:ascii="Palatino Linotype" w:eastAsia="Palatino Linotype" w:hAnsi="Palatino Linotype" w:cs="Palatino Linotype"/>
                    <w:sz w:val="22"/>
                    <w:szCs w:val="22"/>
                  </w:rPr>
                </w:pPr>
              </w:p>
            </w:tc>
          </w:tr>
        </w:tbl>
        <w:p w14:paraId="4E830E21" w14:textId="77777777" w:rsidR="00D51D93" w:rsidRDefault="00D51D93">
          <w:pPr>
            <w:tabs>
              <w:tab w:val="right" w:pos="8838"/>
            </w:tabs>
            <w:ind w:left="-28"/>
            <w:jc w:val="both"/>
            <w:rPr>
              <w:rFonts w:ascii="Arial" w:eastAsia="Arial" w:hAnsi="Arial" w:cs="Arial"/>
              <w:b/>
              <w:sz w:val="22"/>
              <w:szCs w:val="22"/>
            </w:rPr>
          </w:pPr>
        </w:p>
      </w:tc>
    </w:tr>
  </w:tbl>
  <w:p w14:paraId="6DEFE8F3" w14:textId="77777777" w:rsidR="00D51D93" w:rsidRDefault="005E1BBD">
    <w:pPr>
      <w:pBdr>
        <w:top w:val="nil"/>
        <w:left w:val="nil"/>
        <w:bottom w:val="nil"/>
        <w:right w:val="nil"/>
        <w:between w:val="nil"/>
      </w:pBdr>
      <w:tabs>
        <w:tab w:val="center" w:pos="4419"/>
        <w:tab w:val="right" w:pos="8838"/>
      </w:tabs>
      <w:rPr>
        <w:color w:val="000000"/>
        <w:sz w:val="2"/>
        <w:szCs w:val="2"/>
      </w:rPr>
    </w:pPr>
    <w:r>
      <w:rPr>
        <w:color w:val="000000"/>
        <w:sz w:val="2"/>
        <w:szCs w:val="2"/>
      </w:rPr>
      <w:pict w14:anchorId="563EC4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5.1pt;margin-top:-148.15pt;width:589.8pt;height:768pt;z-index:-251658752;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598E4F"/>
    <w:multiLevelType w:val="hybridMultilevel"/>
    <w:tmpl w:val="EAEE9DC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1A976D"/>
    <w:multiLevelType w:val="hybridMultilevel"/>
    <w:tmpl w:val="5B1F2F5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791B"/>
    <w:multiLevelType w:val="multilevel"/>
    <w:tmpl w:val="DD0CCFA8"/>
    <w:lvl w:ilvl="0">
      <w:start w:val="1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2303E9"/>
    <w:multiLevelType w:val="hybridMultilevel"/>
    <w:tmpl w:val="63229C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207EDF"/>
    <w:multiLevelType w:val="multilevel"/>
    <w:tmpl w:val="FCEEC1B6"/>
    <w:lvl w:ilvl="0">
      <w:start w:val="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394268"/>
    <w:multiLevelType w:val="hybridMultilevel"/>
    <w:tmpl w:val="1CA6715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6" w15:restartNumberingAfterBreak="0">
    <w:nsid w:val="11BC1DC8"/>
    <w:multiLevelType w:val="hybridMultilevel"/>
    <w:tmpl w:val="839A15B8"/>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7" w15:restartNumberingAfterBreak="0">
    <w:nsid w:val="161023C3"/>
    <w:multiLevelType w:val="hybridMultilevel"/>
    <w:tmpl w:val="52727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0F1A08"/>
    <w:multiLevelType w:val="hybridMultilevel"/>
    <w:tmpl w:val="9CC4A0CC"/>
    <w:lvl w:ilvl="0" w:tplc="080A0009">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0"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9C24E35"/>
    <w:multiLevelType w:val="multilevel"/>
    <w:tmpl w:val="00AC08E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D04A0E"/>
    <w:multiLevelType w:val="multilevel"/>
    <w:tmpl w:val="D9309C08"/>
    <w:lvl w:ilvl="0">
      <w:start w:val="52"/>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D7A149D"/>
    <w:multiLevelType w:val="hybridMultilevel"/>
    <w:tmpl w:val="F126BDF4"/>
    <w:lvl w:ilvl="0" w:tplc="080A0009">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6DC10A3"/>
    <w:multiLevelType w:val="multilevel"/>
    <w:tmpl w:val="E0F0D136"/>
    <w:lvl w:ilvl="0">
      <w:start w:val="49"/>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75B1264"/>
    <w:multiLevelType w:val="multilevel"/>
    <w:tmpl w:val="5F744B30"/>
    <w:lvl w:ilvl="0">
      <w:start w:val="32"/>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B377EE"/>
    <w:multiLevelType w:val="multilevel"/>
    <w:tmpl w:val="EF3EA2FE"/>
    <w:lvl w:ilvl="0">
      <w:start w:val="6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06A009B"/>
    <w:multiLevelType w:val="hybridMultilevel"/>
    <w:tmpl w:val="D95C3CE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1" w15:restartNumberingAfterBreak="0">
    <w:nsid w:val="326458DA"/>
    <w:multiLevelType w:val="multilevel"/>
    <w:tmpl w:val="D31A1E58"/>
    <w:lvl w:ilvl="0">
      <w:start w:val="69"/>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3C96499"/>
    <w:multiLevelType w:val="multilevel"/>
    <w:tmpl w:val="3F564F4C"/>
    <w:lvl w:ilvl="0">
      <w:start w:val="22"/>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865426D"/>
    <w:multiLevelType w:val="multilevel"/>
    <w:tmpl w:val="EBBC1C00"/>
    <w:lvl w:ilvl="0">
      <w:start w:val="5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88A4DD7"/>
    <w:multiLevelType w:val="multilevel"/>
    <w:tmpl w:val="9048B80A"/>
    <w:lvl w:ilvl="0">
      <w:start w:val="47"/>
      <w:numFmt w:val="decimal"/>
      <w:lvlText w:val="%1."/>
      <w:lvlJc w:val="left"/>
      <w:pPr>
        <w:ind w:left="644" w:hanging="358"/>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98B5606"/>
    <w:multiLevelType w:val="hybridMultilevel"/>
    <w:tmpl w:val="D690FF42"/>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9D1560E"/>
    <w:multiLevelType w:val="multilevel"/>
    <w:tmpl w:val="A3AEE36E"/>
    <w:lvl w:ilvl="0">
      <w:start w:val="43"/>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4D031F9"/>
    <w:multiLevelType w:val="multilevel"/>
    <w:tmpl w:val="925EB0EA"/>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9" w15:restartNumberingAfterBreak="0">
    <w:nsid w:val="4E0E3780"/>
    <w:multiLevelType w:val="multilevel"/>
    <w:tmpl w:val="7B96B160"/>
    <w:lvl w:ilvl="0">
      <w:start w:val="73"/>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3F65C20"/>
    <w:multiLevelType w:val="multilevel"/>
    <w:tmpl w:val="2C3073F2"/>
    <w:lvl w:ilvl="0">
      <w:start w:val="60"/>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47B3498"/>
    <w:multiLevelType w:val="multilevel"/>
    <w:tmpl w:val="BF12CC7E"/>
    <w:lvl w:ilvl="0">
      <w:start w:val="45"/>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57D7726"/>
    <w:multiLevelType w:val="hybridMultilevel"/>
    <w:tmpl w:val="6598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836504B"/>
    <w:multiLevelType w:val="multilevel"/>
    <w:tmpl w:val="46EE9CE6"/>
    <w:lvl w:ilvl="0">
      <w:start w:val="46"/>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A177B67"/>
    <w:multiLevelType w:val="multilevel"/>
    <w:tmpl w:val="442016B4"/>
    <w:lvl w:ilvl="0">
      <w:start w:val="12"/>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C724C75"/>
    <w:multiLevelType w:val="multilevel"/>
    <w:tmpl w:val="9C5C23C6"/>
    <w:lvl w:ilvl="0">
      <w:start w:val="40"/>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657696E"/>
    <w:multiLevelType w:val="multilevel"/>
    <w:tmpl w:val="526EBFEA"/>
    <w:lvl w:ilvl="0">
      <w:start w:val="1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B5A3225"/>
    <w:multiLevelType w:val="multilevel"/>
    <w:tmpl w:val="5C467076"/>
    <w:lvl w:ilvl="0">
      <w:start w:val="53"/>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C6F2BCF"/>
    <w:multiLevelType w:val="multilevel"/>
    <w:tmpl w:val="3F24D170"/>
    <w:lvl w:ilvl="0">
      <w:start w:val="35"/>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D424E7C"/>
    <w:multiLevelType w:val="multilevel"/>
    <w:tmpl w:val="6B3C4846"/>
    <w:lvl w:ilvl="0">
      <w:start w:val="1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EB3166C"/>
    <w:multiLevelType w:val="multilevel"/>
    <w:tmpl w:val="87401610"/>
    <w:lvl w:ilvl="0">
      <w:start w:val="21"/>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1B57515"/>
    <w:multiLevelType w:val="multilevel"/>
    <w:tmpl w:val="F9D05D24"/>
    <w:lvl w:ilvl="0">
      <w:start w:val="26"/>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450693C"/>
    <w:multiLevelType w:val="multilevel"/>
    <w:tmpl w:val="22928F1A"/>
    <w:lvl w:ilvl="0">
      <w:start w:val="52"/>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7943CC4"/>
    <w:multiLevelType w:val="multilevel"/>
    <w:tmpl w:val="9B92AD90"/>
    <w:lvl w:ilvl="0">
      <w:start w:val="50"/>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D881BE9"/>
    <w:multiLevelType w:val="hybridMultilevel"/>
    <w:tmpl w:val="D2687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4"/>
  </w:num>
  <w:num w:numId="4">
    <w:abstractNumId w:val="44"/>
  </w:num>
  <w:num w:numId="5">
    <w:abstractNumId w:val="20"/>
  </w:num>
  <w:num w:numId="6">
    <w:abstractNumId w:val="8"/>
  </w:num>
  <w:num w:numId="7">
    <w:abstractNumId w:val="36"/>
  </w:num>
  <w:num w:numId="8">
    <w:abstractNumId w:val="45"/>
  </w:num>
  <w:num w:numId="9">
    <w:abstractNumId w:val="2"/>
  </w:num>
  <w:num w:numId="10">
    <w:abstractNumId w:val="23"/>
  </w:num>
  <w:num w:numId="11">
    <w:abstractNumId w:val="18"/>
  </w:num>
  <w:num w:numId="12">
    <w:abstractNumId w:val="32"/>
  </w:num>
  <w:num w:numId="13">
    <w:abstractNumId w:val="7"/>
  </w:num>
  <w:num w:numId="14">
    <w:abstractNumId w:val="30"/>
  </w:num>
  <w:num w:numId="15">
    <w:abstractNumId w:val="19"/>
  </w:num>
  <w:num w:numId="16">
    <w:abstractNumId w:val="1"/>
  </w:num>
  <w:num w:numId="17">
    <w:abstractNumId w:val="0"/>
  </w:num>
  <w:num w:numId="18">
    <w:abstractNumId w:val="26"/>
  </w:num>
  <w:num w:numId="19">
    <w:abstractNumId w:val="34"/>
  </w:num>
  <w:num w:numId="20">
    <w:abstractNumId w:val="24"/>
  </w:num>
  <w:num w:numId="21">
    <w:abstractNumId w:val="5"/>
  </w:num>
  <w:num w:numId="22">
    <w:abstractNumId w:val="39"/>
  </w:num>
  <w:num w:numId="23">
    <w:abstractNumId w:val="40"/>
  </w:num>
  <w:num w:numId="24">
    <w:abstractNumId w:val="16"/>
  </w:num>
  <w:num w:numId="25">
    <w:abstractNumId w:val="6"/>
  </w:num>
  <w:num w:numId="26">
    <w:abstractNumId w:val="10"/>
  </w:num>
  <w:num w:numId="27">
    <w:abstractNumId w:val="9"/>
  </w:num>
  <w:num w:numId="28">
    <w:abstractNumId w:val="13"/>
  </w:num>
  <w:num w:numId="29">
    <w:abstractNumId w:val="41"/>
  </w:num>
  <w:num w:numId="30">
    <w:abstractNumId w:val="28"/>
  </w:num>
  <w:num w:numId="31">
    <w:abstractNumId w:val="11"/>
  </w:num>
  <w:num w:numId="32">
    <w:abstractNumId w:val="42"/>
  </w:num>
  <w:num w:numId="33">
    <w:abstractNumId w:val="12"/>
  </w:num>
  <w:num w:numId="34">
    <w:abstractNumId w:val="29"/>
  </w:num>
  <w:num w:numId="35">
    <w:abstractNumId w:val="25"/>
  </w:num>
  <w:num w:numId="36">
    <w:abstractNumId w:val="38"/>
  </w:num>
  <w:num w:numId="37">
    <w:abstractNumId w:val="15"/>
  </w:num>
  <w:num w:numId="38">
    <w:abstractNumId w:val="17"/>
  </w:num>
  <w:num w:numId="39">
    <w:abstractNumId w:val="35"/>
  </w:num>
  <w:num w:numId="40">
    <w:abstractNumId w:val="27"/>
  </w:num>
  <w:num w:numId="41">
    <w:abstractNumId w:val="31"/>
  </w:num>
  <w:num w:numId="42">
    <w:abstractNumId w:val="33"/>
  </w:num>
  <w:num w:numId="43">
    <w:abstractNumId w:val="43"/>
  </w:num>
  <w:num w:numId="44">
    <w:abstractNumId w:val="37"/>
  </w:num>
  <w:num w:numId="45">
    <w:abstractNumId w:val="21"/>
  </w:num>
  <w:num w:numId="4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1425F"/>
    <w:rsid w:val="0004438A"/>
    <w:rsid w:val="00050A15"/>
    <w:rsid w:val="00060BBB"/>
    <w:rsid w:val="00076C70"/>
    <w:rsid w:val="00076E1D"/>
    <w:rsid w:val="00092CA4"/>
    <w:rsid w:val="00093B3D"/>
    <w:rsid w:val="000A22F1"/>
    <w:rsid w:val="000A3F4C"/>
    <w:rsid w:val="000A3F65"/>
    <w:rsid w:val="000B67DE"/>
    <w:rsid w:val="000C004D"/>
    <w:rsid w:val="000C33A6"/>
    <w:rsid w:val="000C7DD5"/>
    <w:rsid w:val="000F54DF"/>
    <w:rsid w:val="000F7609"/>
    <w:rsid w:val="00106C7A"/>
    <w:rsid w:val="001122FD"/>
    <w:rsid w:val="00112B86"/>
    <w:rsid w:val="00114A3A"/>
    <w:rsid w:val="00123678"/>
    <w:rsid w:val="00133D8E"/>
    <w:rsid w:val="00146F61"/>
    <w:rsid w:val="001603E8"/>
    <w:rsid w:val="001615EC"/>
    <w:rsid w:val="00176838"/>
    <w:rsid w:val="00176B68"/>
    <w:rsid w:val="00196196"/>
    <w:rsid w:val="001C2C0C"/>
    <w:rsid w:val="001C5B65"/>
    <w:rsid w:val="001D479E"/>
    <w:rsid w:val="001E67B1"/>
    <w:rsid w:val="001E68CE"/>
    <w:rsid w:val="00207369"/>
    <w:rsid w:val="0021031D"/>
    <w:rsid w:val="00210B49"/>
    <w:rsid w:val="00225AAD"/>
    <w:rsid w:val="00234F5F"/>
    <w:rsid w:val="00276E64"/>
    <w:rsid w:val="00280F4B"/>
    <w:rsid w:val="002934FE"/>
    <w:rsid w:val="002A0E6F"/>
    <w:rsid w:val="002A745C"/>
    <w:rsid w:val="0032326B"/>
    <w:rsid w:val="00327E7C"/>
    <w:rsid w:val="0034165B"/>
    <w:rsid w:val="00361078"/>
    <w:rsid w:val="0037591C"/>
    <w:rsid w:val="00386DDB"/>
    <w:rsid w:val="003A71FB"/>
    <w:rsid w:val="003B2E10"/>
    <w:rsid w:val="003B7C71"/>
    <w:rsid w:val="003C66E5"/>
    <w:rsid w:val="003D0D19"/>
    <w:rsid w:val="003F24AB"/>
    <w:rsid w:val="003F5679"/>
    <w:rsid w:val="00402BCB"/>
    <w:rsid w:val="00414BC1"/>
    <w:rsid w:val="004240EF"/>
    <w:rsid w:val="00425F1C"/>
    <w:rsid w:val="004452B2"/>
    <w:rsid w:val="004714F4"/>
    <w:rsid w:val="00475809"/>
    <w:rsid w:val="0048078B"/>
    <w:rsid w:val="0048280B"/>
    <w:rsid w:val="0049426B"/>
    <w:rsid w:val="00520D5C"/>
    <w:rsid w:val="00524287"/>
    <w:rsid w:val="00532778"/>
    <w:rsid w:val="00535BBC"/>
    <w:rsid w:val="005624DA"/>
    <w:rsid w:val="005C4C15"/>
    <w:rsid w:val="005C5278"/>
    <w:rsid w:val="005C6240"/>
    <w:rsid w:val="005E0A17"/>
    <w:rsid w:val="005E1BBD"/>
    <w:rsid w:val="005F3E05"/>
    <w:rsid w:val="005F419F"/>
    <w:rsid w:val="005F5F62"/>
    <w:rsid w:val="0061776B"/>
    <w:rsid w:val="00625140"/>
    <w:rsid w:val="00640005"/>
    <w:rsid w:val="00645FDA"/>
    <w:rsid w:val="00656215"/>
    <w:rsid w:val="00660164"/>
    <w:rsid w:val="006652D9"/>
    <w:rsid w:val="00665DAA"/>
    <w:rsid w:val="00693333"/>
    <w:rsid w:val="006A6DE4"/>
    <w:rsid w:val="006C6604"/>
    <w:rsid w:val="006D1726"/>
    <w:rsid w:val="006E3FCF"/>
    <w:rsid w:val="006F69D5"/>
    <w:rsid w:val="00705C0B"/>
    <w:rsid w:val="00712CFA"/>
    <w:rsid w:val="00712EA0"/>
    <w:rsid w:val="00722AC1"/>
    <w:rsid w:val="00731811"/>
    <w:rsid w:val="0073351F"/>
    <w:rsid w:val="00744985"/>
    <w:rsid w:val="007525EB"/>
    <w:rsid w:val="007571FD"/>
    <w:rsid w:val="007631CF"/>
    <w:rsid w:val="00784CD9"/>
    <w:rsid w:val="007A5675"/>
    <w:rsid w:val="007A5DA2"/>
    <w:rsid w:val="007C37B0"/>
    <w:rsid w:val="007E4EC7"/>
    <w:rsid w:val="007F0FC6"/>
    <w:rsid w:val="007F5FBA"/>
    <w:rsid w:val="008029DD"/>
    <w:rsid w:val="00811703"/>
    <w:rsid w:val="00812822"/>
    <w:rsid w:val="00861857"/>
    <w:rsid w:val="008650AF"/>
    <w:rsid w:val="008A285F"/>
    <w:rsid w:val="008B2DED"/>
    <w:rsid w:val="008B36C1"/>
    <w:rsid w:val="008D4315"/>
    <w:rsid w:val="008F22B7"/>
    <w:rsid w:val="00907D5F"/>
    <w:rsid w:val="00915DE5"/>
    <w:rsid w:val="009267C3"/>
    <w:rsid w:val="00941CA9"/>
    <w:rsid w:val="00962BC3"/>
    <w:rsid w:val="00977FC4"/>
    <w:rsid w:val="00984530"/>
    <w:rsid w:val="00995D09"/>
    <w:rsid w:val="00996D47"/>
    <w:rsid w:val="009B256D"/>
    <w:rsid w:val="009B7AC4"/>
    <w:rsid w:val="009C7738"/>
    <w:rsid w:val="009C7955"/>
    <w:rsid w:val="009E7A2F"/>
    <w:rsid w:val="009F03DF"/>
    <w:rsid w:val="009F7D59"/>
    <w:rsid w:val="00A11527"/>
    <w:rsid w:val="00A22D1B"/>
    <w:rsid w:val="00A309EE"/>
    <w:rsid w:val="00A56C8C"/>
    <w:rsid w:val="00AA564C"/>
    <w:rsid w:val="00AB4CB9"/>
    <w:rsid w:val="00AC3B35"/>
    <w:rsid w:val="00AF618E"/>
    <w:rsid w:val="00B0518A"/>
    <w:rsid w:val="00B14607"/>
    <w:rsid w:val="00B15303"/>
    <w:rsid w:val="00B2266B"/>
    <w:rsid w:val="00B249F5"/>
    <w:rsid w:val="00B3709B"/>
    <w:rsid w:val="00B414BB"/>
    <w:rsid w:val="00B43726"/>
    <w:rsid w:val="00B443E6"/>
    <w:rsid w:val="00B71FC8"/>
    <w:rsid w:val="00BB220C"/>
    <w:rsid w:val="00BC2363"/>
    <w:rsid w:val="00BC3C12"/>
    <w:rsid w:val="00BE499F"/>
    <w:rsid w:val="00C108F5"/>
    <w:rsid w:val="00C11BBA"/>
    <w:rsid w:val="00C11F87"/>
    <w:rsid w:val="00C23D89"/>
    <w:rsid w:val="00C31B92"/>
    <w:rsid w:val="00C4693E"/>
    <w:rsid w:val="00C55A48"/>
    <w:rsid w:val="00C72DF5"/>
    <w:rsid w:val="00C777D1"/>
    <w:rsid w:val="00C818EC"/>
    <w:rsid w:val="00C94350"/>
    <w:rsid w:val="00CC6388"/>
    <w:rsid w:val="00CD632F"/>
    <w:rsid w:val="00CF4288"/>
    <w:rsid w:val="00D03249"/>
    <w:rsid w:val="00D12E2D"/>
    <w:rsid w:val="00D15636"/>
    <w:rsid w:val="00D218A1"/>
    <w:rsid w:val="00D3275F"/>
    <w:rsid w:val="00D43B38"/>
    <w:rsid w:val="00D51D93"/>
    <w:rsid w:val="00D70B4F"/>
    <w:rsid w:val="00D7277E"/>
    <w:rsid w:val="00D735B2"/>
    <w:rsid w:val="00DA731B"/>
    <w:rsid w:val="00DD085D"/>
    <w:rsid w:val="00DD138D"/>
    <w:rsid w:val="00DD4880"/>
    <w:rsid w:val="00DD5EDB"/>
    <w:rsid w:val="00DE5585"/>
    <w:rsid w:val="00E15C47"/>
    <w:rsid w:val="00E21FF3"/>
    <w:rsid w:val="00E3291D"/>
    <w:rsid w:val="00E3471D"/>
    <w:rsid w:val="00E454A1"/>
    <w:rsid w:val="00E50720"/>
    <w:rsid w:val="00E52018"/>
    <w:rsid w:val="00E533FB"/>
    <w:rsid w:val="00E67846"/>
    <w:rsid w:val="00E736BE"/>
    <w:rsid w:val="00E74BAA"/>
    <w:rsid w:val="00E761EC"/>
    <w:rsid w:val="00EB1E1A"/>
    <w:rsid w:val="00EB2E61"/>
    <w:rsid w:val="00F03281"/>
    <w:rsid w:val="00F13C5D"/>
    <w:rsid w:val="00F16CD7"/>
    <w:rsid w:val="00F21A66"/>
    <w:rsid w:val="00F306AA"/>
    <w:rsid w:val="00F32874"/>
    <w:rsid w:val="00F32B67"/>
    <w:rsid w:val="00F4095B"/>
    <w:rsid w:val="00F62273"/>
    <w:rsid w:val="00F96532"/>
    <w:rsid w:val="00FA19C7"/>
    <w:rsid w:val="00FC3BD0"/>
    <w:rsid w:val="00FF02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641053"/>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3"/>
      </w:numPr>
    </w:pPr>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unhideWhenUsed/>
    <w:rsid w:val="00E60A26"/>
    <w:rPr>
      <w:sz w:val="20"/>
      <w:szCs w:val="20"/>
    </w:rPr>
  </w:style>
  <w:style w:type="character" w:customStyle="1" w:styleId="TextocomentarioCar">
    <w:name w:val="Texto comentario Car"/>
    <w:basedOn w:val="Fuentedeprrafopredeter"/>
    <w:link w:val="Textocomentario"/>
    <w:uiPriority w:val="99"/>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3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 w:type="paragraph" w:styleId="NormalWeb">
    <w:name w:val="Normal (Web)"/>
    <w:basedOn w:val="Normal"/>
    <w:uiPriority w:val="99"/>
    <w:rsid w:val="00F4095B"/>
    <w:pPr>
      <w:spacing w:before="100" w:beforeAutospacing="1" w:after="100" w:afterAutospacing="1"/>
    </w:pPr>
    <w:rPr>
      <w:lang w:eastAsia="es-ES"/>
    </w:rPr>
  </w:style>
  <w:style w:type="character" w:styleId="Textoennegrita">
    <w:name w:val="Strong"/>
    <w:uiPriority w:val="22"/>
    <w:qFormat/>
    <w:rsid w:val="00F4095B"/>
    <w:rPr>
      <w:b/>
      <w:bCs/>
    </w:rPr>
  </w:style>
  <w:style w:type="paragraph" w:styleId="Textoindependiente2">
    <w:name w:val="Body Text 2"/>
    <w:basedOn w:val="Normal"/>
    <w:link w:val="Textoindependiente2Car"/>
    <w:uiPriority w:val="99"/>
    <w:unhideWhenUsed/>
    <w:rsid w:val="00F4095B"/>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F4095B"/>
    <w:rPr>
      <w:lang w:eastAsia="es-ES"/>
    </w:rPr>
  </w:style>
  <w:style w:type="character" w:customStyle="1" w:styleId="apple-converted-space">
    <w:name w:val="apple-converted-space"/>
    <w:basedOn w:val="Fuentedeprrafopredeter"/>
    <w:rsid w:val="00F4095B"/>
  </w:style>
  <w:style w:type="paragraph" w:customStyle="1" w:styleId="Listavistosa-nfasis11">
    <w:name w:val="Lista vistosa - Énfasis 11"/>
    <w:basedOn w:val="Normal"/>
    <w:link w:val="Listavistosa-nfasis1Car"/>
    <w:uiPriority w:val="34"/>
    <w:qFormat/>
    <w:rsid w:val="00F4095B"/>
    <w:pPr>
      <w:ind w:left="708"/>
    </w:pPr>
    <w:rPr>
      <w:lang w:eastAsia="es-ES"/>
    </w:rPr>
  </w:style>
  <w:style w:type="character" w:customStyle="1" w:styleId="Listavistosa-nfasis1Car">
    <w:name w:val="Lista vistosa - Énfasis 1 Car"/>
    <w:link w:val="Listavistosa-nfasis11"/>
    <w:uiPriority w:val="34"/>
    <w:locked/>
    <w:rsid w:val="00F4095B"/>
    <w:rPr>
      <w:lang w:eastAsia="es-ES"/>
    </w:rPr>
  </w:style>
  <w:style w:type="paragraph" w:customStyle="1" w:styleId="Texto">
    <w:name w:val="Texto"/>
    <w:basedOn w:val="Normal"/>
    <w:link w:val="TextoCar"/>
    <w:qFormat/>
    <w:rsid w:val="00F4095B"/>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F4095B"/>
  </w:style>
  <w:style w:type="paragraph" w:styleId="Textosinformato">
    <w:name w:val="Plain Text"/>
    <w:basedOn w:val="Normal"/>
    <w:link w:val="TextosinformatoCar"/>
    <w:rsid w:val="00F4095B"/>
    <w:rPr>
      <w:rFonts w:ascii="Courier New" w:hAnsi="Courier New"/>
      <w:sz w:val="20"/>
      <w:szCs w:val="20"/>
      <w:lang w:eastAsia="es-ES"/>
    </w:rPr>
  </w:style>
  <w:style w:type="character" w:customStyle="1" w:styleId="TextosinformatoCar">
    <w:name w:val="Texto sin formato Car"/>
    <w:basedOn w:val="Fuentedeprrafopredeter"/>
    <w:link w:val="Textosinformato"/>
    <w:rsid w:val="00F4095B"/>
    <w:rPr>
      <w:rFonts w:ascii="Courier New" w:hAnsi="Courier New"/>
      <w:sz w:val="20"/>
      <w:szCs w:val="20"/>
      <w:lang w:eastAsia="es-ES"/>
    </w:rPr>
  </w:style>
  <w:style w:type="paragraph" w:customStyle="1" w:styleId="Standard">
    <w:name w:val="Standard"/>
    <w:rsid w:val="00F4095B"/>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F4095B"/>
    <w:rPr>
      <w:rFonts w:ascii="Arial" w:hAnsi="Arial" w:cs="Arial" w:hint="default"/>
      <w:b/>
      <w:bCs/>
      <w:sz w:val="18"/>
      <w:szCs w:val="18"/>
    </w:rPr>
  </w:style>
  <w:style w:type="paragraph" w:customStyle="1" w:styleId="Pa2">
    <w:name w:val="Pa2"/>
    <w:basedOn w:val="Normal"/>
    <w:next w:val="Normal"/>
    <w:uiPriority w:val="99"/>
    <w:rsid w:val="00F4095B"/>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F4095B"/>
    <w:pPr>
      <w:spacing w:before="100" w:beforeAutospacing="1" w:after="100" w:afterAutospacing="1"/>
    </w:pPr>
  </w:style>
  <w:style w:type="character" w:customStyle="1" w:styleId="d">
    <w:name w:val="d"/>
    <w:basedOn w:val="Fuentedeprrafopredeter"/>
    <w:rsid w:val="00F4095B"/>
  </w:style>
  <w:style w:type="character" w:customStyle="1" w:styleId="b">
    <w:name w:val="b"/>
    <w:basedOn w:val="Fuentedeprrafopredeter"/>
    <w:rsid w:val="00F4095B"/>
  </w:style>
  <w:style w:type="character" w:customStyle="1" w:styleId="k">
    <w:name w:val="k"/>
    <w:basedOn w:val="Fuentedeprrafopredeter"/>
    <w:rsid w:val="00F4095B"/>
  </w:style>
  <w:style w:type="character" w:customStyle="1" w:styleId="h">
    <w:name w:val="h"/>
    <w:basedOn w:val="Fuentedeprrafopredeter"/>
    <w:rsid w:val="00F4095B"/>
  </w:style>
  <w:style w:type="character" w:styleId="CitaHTML">
    <w:name w:val="HTML Cite"/>
    <w:uiPriority w:val="99"/>
    <w:semiHidden/>
    <w:unhideWhenUsed/>
    <w:rsid w:val="00F4095B"/>
    <w:rPr>
      <w:i/>
      <w:iCs/>
    </w:rPr>
  </w:style>
  <w:style w:type="paragraph" w:customStyle="1" w:styleId="RSCGnotaalpie">
    <w:name w:val="RSCG nota al pie"/>
    <w:basedOn w:val="Normal"/>
    <w:uiPriority w:val="99"/>
    <w:qFormat/>
    <w:rsid w:val="00F4095B"/>
    <w:pPr>
      <w:spacing w:after="120"/>
      <w:jc w:val="both"/>
    </w:pPr>
    <w:rPr>
      <w:rFonts w:ascii="Palatino" w:hAnsi="Palatino" w:cstheme="minorBidi"/>
      <w:sz w:val="22"/>
      <w:szCs w:val="22"/>
      <w:lang w:eastAsia="en-US"/>
    </w:rPr>
  </w:style>
  <w:style w:type="character" w:customStyle="1" w:styleId="lbl-encabezado-blanco2">
    <w:name w:val="lbl-encabezado-blanco2"/>
    <w:rsid w:val="00F4095B"/>
    <w:rPr>
      <w:color w:val="FFFFFF"/>
    </w:rPr>
  </w:style>
  <w:style w:type="character" w:customStyle="1" w:styleId="TextoCar">
    <w:name w:val="Texto Car"/>
    <w:link w:val="Texto"/>
    <w:locked/>
    <w:rsid w:val="00F4095B"/>
    <w:rPr>
      <w:rFonts w:ascii="Arial" w:hAnsi="Arial" w:cs="Arial"/>
      <w:sz w:val="18"/>
      <w:szCs w:val="18"/>
      <w:lang w:eastAsia="es-ES"/>
    </w:rPr>
  </w:style>
  <w:style w:type="character" w:customStyle="1" w:styleId="Ttulo3Car">
    <w:name w:val="Título 3 Car"/>
    <w:basedOn w:val="Fuentedeprrafopredeter"/>
    <w:link w:val="Ttulo3"/>
    <w:uiPriority w:val="9"/>
    <w:rsid w:val="00F4095B"/>
    <w:rPr>
      <w:b/>
      <w:sz w:val="28"/>
      <w:szCs w:val="28"/>
    </w:rPr>
  </w:style>
  <w:style w:type="paragraph" w:customStyle="1" w:styleId="ANOTACION">
    <w:name w:val="ANOTACION"/>
    <w:basedOn w:val="Normal"/>
    <w:link w:val="ANOTACIONCar"/>
    <w:rsid w:val="00F4095B"/>
    <w:pPr>
      <w:spacing w:before="101" w:after="101"/>
      <w:jc w:val="center"/>
    </w:pPr>
    <w:rPr>
      <w:b/>
      <w:sz w:val="18"/>
      <w:szCs w:val="18"/>
      <w:lang w:eastAsia="es-ES"/>
    </w:rPr>
  </w:style>
  <w:style w:type="character" w:customStyle="1" w:styleId="ANOTACIONCar">
    <w:name w:val="ANOTACION Car"/>
    <w:link w:val="ANOTACION"/>
    <w:locked/>
    <w:rsid w:val="00F4095B"/>
    <w:rPr>
      <w:b/>
      <w:sz w:val="18"/>
      <w:szCs w:val="18"/>
      <w:lang w:eastAsia="es-ES"/>
    </w:rPr>
  </w:style>
  <w:style w:type="character" w:styleId="nfasis">
    <w:name w:val="Emphasis"/>
    <w:basedOn w:val="Fuentedeprrafopredeter"/>
    <w:uiPriority w:val="20"/>
    <w:qFormat/>
    <w:rsid w:val="00F4095B"/>
    <w:rPr>
      <w:i/>
      <w:iCs/>
    </w:rPr>
  </w:style>
  <w:style w:type="paragraph" w:styleId="Bibliografa">
    <w:name w:val="Bibliography"/>
    <w:basedOn w:val="Normal"/>
    <w:next w:val="Normal"/>
    <w:uiPriority w:val="37"/>
    <w:semiHidden/>
    <w:unhideWhenUsed/>
    <w:rsid w:val="00F4095B"/>
    <w:rPr>
      <w:lang w:eastAsia="es-ES"/>
    </w:rPr>
  </w:style>
  <w:style w:type="paragraph" w:customStyle="1" w:styleId="ROMANOS">
    <w:name w:val="ROMANOS"/>
    <w:basedOn w:val="Normal"/>
    <w:link w:val="ROMANOSCar"/>
    <w:rsid w:val="00F4095B"/>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F4095B"/>
    <w:rPr>
      <w:rFonts w:ascii="Arial"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4095B"/>
  </w:style>
  <w:style w:type="character" w:customStyle="1" w:styleId="Ninguno">
    <w:name w:val="Ninguno"/>
    <w:rsid w:val="00F4095B"/>
    <w:rPr>
      <w:lang w:val="es-ES_tradnl"/>
    </w:rPr>
  </w:style>
  <w:style w:type="paragraph" w:customStyle="1" w:styleId="Cuerpo">
    <w:name w:val="Cuerpo"/>
    <w:rsid w:val="00F4095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eastAsia="es-ES"/>
    </w:rPr>
  </w:style>
  <w:style w:type="numbering" w:customStyle="1" w:styleId="Estiloimportado2">
    <w:name w:val="Estilo importado 2"/>
    <w:rsid w:val="00F4095B"/>
    <w:pPr>
      <w:numPr>
        <w:numId w:val="2"/>
      </w:numPr>
    </w:pPr>
  </w:style>
  <w:style w:type="character" w:customStyle="1" w:styleId="normaltextrun">
    <w:name w:val="normaltextrun"/>
    <w:basedOn w:val="Fuentedeprrafopredeter"/>
    <w:rsid w:val="00F4095B"/>
  </w:style>
  <w:style w:type="paragraph" w:customStyle="1" w:styleId="INCISO">
    <w:name w:val="INCISO"/>
    <w:basedOn w:val="Normal"/>
    <w:rsid w:val="00F4095B"/>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F4095B"/>
    <w:pPr>
      <w:spacing w:before="100" w:beforeAutospacing="1" w:after="100" w:afterAutospacing="1"/>
    </w:pPr>
  </w:style>
  <w:style w:type="paragraph" w:customStyle="1" w:styleId="j">
    <w:name w:val="j"/>
    <w:basedOn w:val="Normal"/>
    <w:rsid w:val="00F4095B"/>
    <w:pPr>
      <w:spacing w:before="100" w:beforeAutospacing="1" w:after="100" w:afterAutospacing="1"/>
    </w:pPr>
  </w:style>
  <w:style w:type="character" w:customStyle="1" w:styleId="nacep">
    <w:name w:val="n_acep"/>
    <w:basedOn w:val="Fuentedeprrafopredeter"/>
    <w:rsid w:val="00F4095B"/>
  </w:style>
  <w:style w:type="paragraph" w:customStyle="1" w:styleId="m5212863947045306324gmail-msonormal">
    <w:name w:val="m_5212863947045306324gmail-msonormal"/>
    <w:basedOn w:val="Normal"/>
    <w:rsid w:val="00F4095B"/>
    <w:pPr>
      <w:spacing w:before="100" w:beforeAutospacing="1" w:after="100" w:afterAutospacing="1"/>
    </w:pPr>
  </w:style>
  <w:style w:type="character" w:customStyle="1" w:styleId="user-highlighted-active">
    <w:name w:val="user-highlighted-active"/>
    <w:basedOn w:val="Fuentedeprrafopredeter"/>
    <w:rsid w:val="00F4095B"/>
  </w:style>
  <w:style w:type="character" w:customStyle="1" w:styleId="Ttulo4Car">
    <w:name w:val="Título 4 Car"/>
    <w:basedOn w:val="Fuentedeprrafopredeter"/>
    <w:link w:val="Ttulo4"/>
    <w:uiPriority w:val="9"/>
    <w:rsid w:val="00F4095B"/>
    <w:rPr>
      <w:b/>
    </w:rPr>
  </w:style>
  <w:style w:type="character" w:customStyle="1" w:styleId="Ttulo5Car">
    <w:name w:val="Título 5 Car"/>
    <w:basedOn w:val="Fuentedeprrafopredeter"/>
    <w:link w:val="Ttulo5"/>
    <w:uiPriority w:val="9"/>
    <w:rsid w:val="00F4095B"/>
    <w:rPr>
      <w:b/>
      <w:sz w:val="22"/>
      <w:szCs w:val="22"/>
    </w:rPr>
  </w:style>
  <w:style w:type="character" w:customStyle="1" w:styleId="Ttulo6Car">
    <w:name w:val="Título 6 Car"/>
    <w:basedOn w:val="Fuentedeprrafopredeter"/>
    <w:link w:val="Ttulo6"/>
    <w:uiPriority w:val="9"/>
    <w:rsid w:val="00F4095B"/>
    <w:rPr>
      <w:b/>
      <w:sz w:val="20"/>
      <w:szCs w:val="20"/>
    </w:rPr>
  </w:style>
  <w:style w:type="paragraph" w:styleId="Lista">
    <w:name w:val="List"/>
    <w:basedOn w:val="Normal"/>
    <w:uiPriority w:val="99"/>
    <w:unhideWhenUsed/>
    <w:rsid w:val="00F4095B"/>
    <w:pPr>
      <w:ind w:left="283" w:hanging="283"/>
      <w:contextualSpacing/>
    </w:pPr>
    <w:rPr>
      <w:lang w:val="es-ES" w:eastAsia="es-ES"/>
    </w:rPr>
  </w:style>
  <w:style w:type="paragraph" w:styleId="Lista2">
    <w:name w:val="List 2"/>
    <w:basedOn w:val="Normal"/>
    <w:uiPriority w:val="99"/>
    <w:unhideWhenUsed/>
    <w:rsid w:val="00F4095B"/>
    <w:pPr>
      <w:ind w:left="566" w:hanging="283"/>
      <w:contextualSpacing/>
    </w:pPr>
    <w:rPr>
      <w:lang w:val="es-ES" w:eastAsia="es-ES"/>
    </w:rPr>
  </w:style>
  <w:style w:type="paragraph" w:styleId="Lista3">
    <w:name w:val="List 3"/>
    <w:basedOn w:val="Normal"/>
    <w:uiPriority w:val="99"/>
    <w:unhideWhenUsed/>
    <w:rsid w:val="00F4095B"/>
    <w:pPr>
      <w:ind w:left="849" w:hanging="283"/>
      <w:contextualSpacing/>
    </w:pPr>
    <w:rPr>
      <w:lang w:val="es-ES" w:eastAsia="es-ES"/>
    </w:rPr>
  </w:style>
  <w:style w:type="paragraph" w:styleId="Textoindependiente">
    <w:name w:val="Body Text"/>
    <w:basedOn w:val="Normal"/>
    <w:link w:val="TextoindependienteCar"/>
    <w:uiPriority w:val="99"/>
    <w:unhideWhenUsed/>
    <w:rsid w:val="00F4095B"/>
    <w:pPr>
      <w:spacing w:after="120"/>
    </w:pPr>
    <w:rPr>
      <w:lang w:val="es-ES" w:eastAsia="es-ES"/>
    </w:rPr>
  </w:style>
  <w:style w:type="character" w:customStyle="1" w:styleId="TextoindependienteCar">
    <w:name w:val="Texto independiente Car"/>
    <w:basedOn w:val="Fuentedeprrafopredeter"/>
    <w:link w:val="Textoindependiente"/>
    <w:uiPriority w:val="99"/>
    <w:rsid w:val="00F4095B"/>
    <w:rPr>
      <w:lang w:val="es-ES" w:eastAsia="es-ES"/>
    </w:rPr>
  </w:style>
  <w:style w:type="paragraph" w:styleId="Sangradetextonormal">
    <w:name w:val="Body Text Indent"/>
    <w:basedOn w:val="Normal"/>
    <w:link w:val="SangradetextonormalCar"/>
    <w:uiPriority w:val="99"/>
    <w:unhideWhenUsed/>
    <w:rsid w:val="00F4095B"/>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4095B"/>
    <w:rPr>
      <w:lang w:val="es-ES" w:eastAsia="es-ES"/>
    </w:rPr>
  </w:style>
  <w:style w:type="paragraph" w:styleId="Textoindependienteprimerasangra2">
    <w:name w:val="Body Text First Indent 2"/>
    <w:basedOn w:val="Sangradetextonormal"/>
    <w:link w:val="Textoindependienteprimerasangra2Car"/>
    <w:uiPriority w:val="99"/>
    <w:unhideWhenUsed/>
    <w:rsid w:val="00F409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4095B"/>
    <w:rPr>
      <w:lang w:val="es-ES" w:eastAsia="es-ES"/>
    </w:rPr>
  </w:style>
  <w:style w:type="character" w:customStyle="1" w:styleId="numberfracccentro">
    <w:name w:val="numberfracccentro"/>
    <w:basedOn w:val="Fuentedeprrafopredeter"/>
    <w:rsid w:val="00F4095B"/>
  </w:style>
  <w:style w:type="character" w:customStyle="1" w:styleId="titulorubrolgt">
    <w:name w:val="titulorubrolgt"/>
    <w:basedOn w:val="Fuentedeprrafopredeter"/>
    <w:rsid w:val="00F4095B"/>
  </w:style>
  <w:style w:type="paragraph" w:customStyle="1" w:styleId="Text">
    <w:name w:val="Text"/>
    <w:basedOn w:val="Normal"/>
    <w:link w:val="TextChar"/>
    <w:rsid w:val="00F4095B"/>
    <w:pPr>
      <w:spacing w:after="240"/>
    </w:pPr>
    <w:rPr>
      <w:szCs w:val="20"/>
      <w:lang w:val="en-US" w:eastAsia="en-US"/>
    </w:rPr>
  </w:style>
  <w:style w:type="character" w:customStyle="1" w:styleId="TextChar">
    <w:name w:val="Text Char"/>
    <w:link w:val="Text"/>
    <w:locked/>
    <w:rsid w:val="00F4095B"/>
    <w:rPr>
      <w:szCs w:val="20"/>
      <w:lang w:val="en-US" w:eastAsia="en-US"/>
    </w:rPr>
  </w:style>
  <w:style w:type="paragraph" w:customStyle="1" w:styleId="corte5transcripcion">
    <w:name w:val="corte5 transcripcion"/>
    <w:basedOn w:val="Normal"/>
    <w:rsid w:val="00F4095B"/>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F4095B"/>
    <w:rPr>
      <w:rFonts w:asciiTheme="minorHAnsi" w:eastAsia="Cambria" w:hAnsiTheme="minorHAnsi" w:cstheme="minorBidi"/>
      <w:sz w:val="20"/>
      <w:szCs w:val="20"/>
      <w:lang w:eastAsia="en-US"/>
    </w:rPr>
  </w:style>
  <w:style w:type="paragraph" w:customStyle="1" w:styleId="paragraph">
    <w:name w:val="paragraph"/>
    <w:basedOn w:val="Normal"/>
    <w:uiPriority w:val="99"/>
    <w:rsid w:val="00F4095B"/>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F4095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409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F4095B"/>
    <w:pPr>
      <w:spacing w:before="100" w:beforeAutospacing="1" w:after="100" w:afterAutospacing="1"/>
    </w:pPr>
  </w:style>
  <w:style w:type="character" w:customStyle="1" w:styleId="bold">
    <w:name w:val="bold"/>
    <w:basedOn w:val="Fuentedeprrafopredeter"/>
    <w:rsid w:val="00F4095B"/>
  </w:style>
  <w:style w:type="paragraph" w:customStyle="1" w:styleId="ng-star-inserted">
    <w:name w:val="ng-star-inserted"/>
    <w:basedOn w:val="Normal"/>
    <w:rsid w:val="00F4095B"/>
    <w:pPr>
      <w:spacing w:before="100" w:beforeAutospacing="1" w:after="100" w:afterAutospacing="1"/>
    </w:pPr>
  </w:style>
  <w:style w:type="character" w:customStyle="1" w:styleId="Mencinsinresolver2">
    <w:name w:val="Mención sin resolver2"/>
    <w:basedOn w:val="Fuentedeprrafopredeter"/>
    <w:uiPriority w:val="99"/>
    <w:semiHidden/>
    <w:unhideWhenUsed/>
    <w:rsid w:val="00F4095B"/>
    <w:rPr>
      <w:color w:val="605E5C"/>
      <w:shd w:val="clear" w:color="auto" w:fill="E1DFDD"/>
    </w:rPr>
  </w:style>
  <w:style w:type="character" w:customStyle="1" w:styleId="Mencinsinresolver3">
    <w:name w:val="Mención sin resolver3"/>
    <w:basedOn w:val="Fuentedeprrafopredeter"/>
    <w:uiPriority w:val="99"/>
    <w:semiHidden/>
    <w:unhideWhenUsed/>
    <w:rsid w:val="00F4095B"/>
    <w:rPr>
      <w:color w:val="605E5C"/>
      <w:shd w:val="clear" w:color="auto" w:fill="E1DFDD"/>
    </w:rPr>
  </w:style>
  <w:style w:type="paragraph" w:styleId="Saludo">
    <w:name w:val="Salutation"/>
    <w:basedOn w:val="Normal"/>
    <w:next w:val="Normal"/>
    <w:link w:val="SaludoCar"/>
    <w:uiPriority w:val="99"/>
    <w:unhideWhenUsed/>
    <w:rsid w:val="00F4095B"/>
    <w:rPr>
      <w:lang w:eastAsia="es-ES"/>
    </w:rPr>
  </w:style>
  <w:style w:type="character" w:customStyle="1" w:styleId="SaludoCar">
    <w:name w:val="Saludo Car"/>
    <w:basedOn w:val="Fuentedeprrafopredeter"/>
    <w:link w:val="Saludo"/>
    <w:uiPriority w:val="99"/>
    <w:rsid w:val="00F4095B"/>
    <w:rPr>
      <w:lang w:eastAsia="es-ES"/>
    </w:rPr>
  </w:style>
  <w:style w:type="character" w:customStyle="1" w:styleId="Caracteresdenotaalpie">
    <w:name w:val="Caracteres de nota al pie"/>
    <w:qFormat/>
    <w:rsid w:val="00F4095B"/>
  </w:style>
  <w:style w:type="character" w:customStyle="1" w:styleId="Mencinsinresolver4">
    <w:name w:val="Mención sin resolver4"/>
    <w:basedOn w:val="Fuentedeprrafopredeter"/>
    <w:uiPriority w:val="99"/>
    <w:semiHidden/>
    <w:unhideWhenUsed/>
    <w:rsid w:val="00F4095B"/>
    <w:rPr>
      <w:color w:val="605E5C"/>
      <w:shd w:val="clear" w:color="auto" w:fill="E1DFDD"/>
    </w:rPr>
  </w:style>
  <w:style w:type="character" w:customStyle="1" w:styleId="Mencinsinresolver5">
    <w:name w:val="Mención sin resolver5"/>
    <w:basedOn w:val="Fuentedeprrafopredeter"/>
    <w:uiPriority w:val="99"/>
    <w:semiHidden/>
    <w:unhideWhenUsed/>
    <w:rsid w:val="00F4095B"/>
    <w:rPr>
      <w:color w:val="605E5C"/>
      <w:shd w:val="clear" w:color="auto" w:fill="E1DFDD"/>
    </w:rPr>
  </w:style>
  <w:style w:type="character" w:customStyle="1" w:styleId="Mencinsinresolver6">
    <w:name w:val="Mención sin resolver6"/>
    <w:basedOn w:val="Fuentedeprrafopredeter"/>
    <w:uiPriority w:val="99"/>
    <w:semiHidden/>
    <w:unhideWhenUsed/>
    <w:rsid w:val="00F4095B"/>
    <w:rPr>
      <w:color w:val="605E5C"/>
      <w:shd w:val="clear" w:color="auto" w:fill="E1DFDD"/>
    </w:rPr>
  </w:style>
  <w:style w:type="table" w:customStyle="1" w:styleId="Tablaconcuadrcula111121">
    <w:name w:val="Tabla con cuadrícula11112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4095B"/>
    <w:rPr>
      <w:color w:val="605E5C"/>
      <w:shd w:val="clear" w:color="auto" w:fill="E1DFDD"/>
    </w:rPr>
  </w:style>
  <w:style w:type="character" w:customStyle="1" w:styleId="Mencinsinresolver8">
    <w:name w:val="Mención sin resolver8"/>
    <w:basedOn w:val="Fuentedeprrafopredeter"/>
    <w:uiPriority w:val="99"/>
    <w:semiHidden/>
    <w:unhideWhenUsed/>
    <w:rsid w:val="00F4095B"/>
    <w:rPr>
      <w:color w:val="605E5C"/>
      <w:shd w:val="clear" w:color="auto" w:fill="E1DFDD"/>
    </w:rPr>
  </w:style>
  <w:style w:type="table" w:customStyle="1" w:styleId="Tablaconcuadrcula1111212">
    <w:name w:val="Tabla con cuadrícula1111212"/>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4095B"/>
    <w:rPr>
      <w:lang w:eastAsia="es-ES"/>
    </w:rPr>
  </w:style>
  <w:style w:type="table" w:customStyle="1" w:styleId="Tablaconcuadrcula3">
    <w:name w:val="Tabla con cuadrícula3"/>
    <w:basedOn w:val="Tablanormal"/>
    <w:next w:val="Tablaconcuadrcula"/>
    <w:uiPriority w:val="39"/>
    <w:rsid w:val="00F4095B"/>
    <w:rPr>
      <w:rFonts w:ascii="Arial" w:eastAsia="Calibr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4095B"/>
    <w:pPr>
      <w:spacing w:after="120"/>
    </w:pPr>
    <w:rPr>
      <w:sz w:val="16"/>
      <w:szCs w:val="16"/>
      <w:lang w:eastAsia="es-ES"/>
    </w:rPr>
  </w:style>
  <w:style w:type="character" w:customStyle="1" w:styleId="Textoindependiente3Car">
    <w:name w:val="Texto independiente 3 Car"/>
    <w:basedOn w:val="Fuentedeprrafopredeter"/>
    <w:link w:val="Textoindependiente3"/>
    <w:uiPriority w:val="99"/>
    <w:semiHidden/>
    <w:rsid w:val="00F4095B"/>
    <w:rPr>
      <w:sz w:val="16"/>
      <w:szCs w:val="16"/>
      <w:lang w:eastAsia="es-ES"/>
    </w:rPr>
  </w:style>
  <w:style w:type="paragraph" w:customStyle="1" w:styleId="xmsonormal">
    <w:name w:val="x_msonormal"/>
    <w:basedOn w:val="Normal"/>
    <w:rsid w:val="00F4095B"/>
    <w:pPr>
      <w:spacing w:before="100" w:beforeAutospacing="1" w:after="100" w:afterAutospacing="1"/>
    </w:pPr>
  </w:style>
  <w:style w:type="character" w:customStyle="1" w:styleId="eop">
    <w:name w:val="eop"/>
    <w:basedOn w:val="Fuentedeprrafopredeter"/>
    <w:rsid w:val="00F4095B"/>
  </w:style>
  <w:style w:type="paragraph" w:styleId="Textonotaalfinal">
    <w:name w:val="endnote text"/>
    <w:basedOn w:val="Normal"/>
    <w:link w:val="TextonotaalfinalCar"/>
    <w:uiPriority w:val="99"/>
    <w:semiHidden/>
    <w:unhideWhenUsed/>
    <w:rsid w:val="00F4095B"/>
    <w:rPr>
      <w:sz w:val="20"/>
      <w:szCs w:val="20"/>
      <w:lang w:eastAsia="es-ES"/>
    </w:rPr>
  </w:style>
  <w:style w:type="character" w:customStyle="1" w:styleId="TextonotaalfinalCar">
    <w:name w:val="Texto nota al final Car"/>
    <w:basedOn w:val="Fuentedeprrafopredeter"/>
    <w:link w:val="Textonotaalfinal"/>
    <w:uiPriority w:val="99"/>
    <w:semiHidden/>
    <w:rsid w:val="00F4095B"/>
    <w:rPr>
      <w:sz w:val="20"/>
      <w:szCs w:val="20"/>
      <w:lang w:eastAsia="es-ES"/>
    </w:rPr>
  </w:style>
  <w:style w:type="character" w:styleId="Refdenotaalfinal">
    <w:name w:val="endnote reference"/>
    <w:basedOn w:val="Fuentedeprrafopredeter"/>
    <w:uiPriority w:val="99"/>
    <w:semiHidden/>
    <w:unhideWhenUsed/>
    <w:rsid w:val="00F4095B"/>
    <w:rPr>
      <w:vertAlign w:val="superscript"/>
    </w:rPr>
  </w:style>
  <w:style w:type="table" w:customStyle="1" w:styleId="Tablaconcuadrcula1111213">
    <w:name w:val="Tabla con cuadrícula1111213"/>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F4095B"/>
    <w:rPr>
      <w:color w:val="605E5C"/>
      <w:shd w:val="clear" w:color="auto" w:fill="E1DFDD"/>
    </w:rPr>
  </w:style>
  <w:style w:type="character" w:customStyle="1" w:styleId="Mencinsinresolver10">
    <w:name w:val="Mención sin resolver10"/>
    <w:basedOn w:val="Fuentedeprrafopredeter"/>
    <w:uiPriority w:val="99"/>
    <w:semiHidden/>
    <w:unhideWhenUsed/>
    <w:rsid w:val="00F4095B"/>
    <w:rPr>
      <w:color w:val="605E5C"/>
      <w:shd w:val="clear" w:color="auto" w:fill="E1DFDD"/>
    </w:rPr>
  </w:style>
  <w:style w:type="table" w:customStyle="1" w:styleId="Tablaconcuadrcula31">
    <w:name w:val="Tabla con cuadrícula3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F4095B"/>
    <w:rPr>
      <w:color w:val="605E5C"/>
      <w:shd w:val="clear" w:color="auto" w:fill="E1DFDD"/>
    </w:rPr>
  </w:style>
  <w:style w:type="character" w:customStyle="1" w:styleId="Mencinsinresolver12">
    <w:name w:val="Mención sin resolver12"/>
    <w:basedOn w:val="Fuentedeprrafopredeter"/>
    <w:uiPriority w:val="99"/>
    <w:semiHidden/>
    <w:unhideWhenUsed/>
    <w:rsid w:val="00F4095B"/>
    <w:rPr>
      <w:color w:val="605E5C"/>
      <w:shd w:val="clear" w:color="auto" w:fill="E1DFDD"/>
    </w:rPr>
  </w:style>
  <w:style w:type="character" w:customStyle="1" w:styleId="Mencinsinresolver13">
    <w:name w:val="Mención sin resolver13"/>
    <w:basedOn w:val="Fuentedeprrafopredeter"/>
    <w:uiPriority w:val="99"/>
    <w:semiHidden/>
    <w:unhideWhenUsed/>
    <w:rsid w:val="00F4095B"/>
    <w:rPr>
      <w:color w:val="605E5C"/>
      <w:shd w:val="clear" w:color="auto" w:fill="E1DFDD"/>
    </w:rPr>
  </w:style>
  <w:style w:type="character" w:customStyle="1" w:styleId="Mencinsinresolver14">
    <w:name w:val="Mención sin resolver14"/>
    <w:basedOn w:val="Fuentedeprrafopredeter"/>
    <w:uiPriority w:val="99"/>
    <w:semiHidden/>
    <w:unhideWhenUsed/>
    <w:rsid w:val="00F4095B"/>
    <w:rPr>
      <w:color w:val="605E5C"/>
      <w:shd w:val="clear" w:color="auto" w:fill="E1DFDD"/>
    </w:rPr>
  </w:style>
  <w:style w:type="character" w:customStyle="1" w:styleId="Mencinsinresolver15">
    <w:name w:val="Mención sin resolver15"/>
    <w:basedOn w:val="Fuentedeprrafopredeter"/>
    <w:uiPriority w:val="99"/>
    <w:semiHidden/>
    <w:unhideWhenUsed/>
    <w:rsid w:val="00F4095B"/>
    <w:rPr>
      <w:color w:val="605E5C"/>
      <w:shd w:val="clear" w:color="auto" w:fill="E1DFDD"/>
    </w:rPr>
  </w:style>
  <w:style w:type="character" w:customStyle="1" w:styleId="Mencinsinresolver16">
    <w:name w:val="Mención sin resolver16"/>
    <w:basedOn w:val="Fuentedeprrafopredeter"/>
    <w:uiPriority w:val="99"/>
    <w:semiHidden/>
    <w:unhideWhenUsed/>
    <w:rsid w:val="00F4095B"/>
    <w:rPr>
      <w:color w:val="605E5C"/>
      <w:shd w:val="clear" w:color="auto" w:fill="E1DFDD"/>
    </w:rPr>
  </w:style>
  <w:style w:type="character" w:customStyle="1" w:styleId="Mencinsinresolver17">
    <w:name w:val="Mención sin resolver17"/>
    <w:basedOn w:val="Fuentedeprrafopredeter"/>
    <w:uiPriority w:val="99"/>
    <w:semiHidden/>
    <w:unhideWhenUsed/>
    <w:rsid w:val="00F4095B"/>
    <w:rPr>
      <w:color w:val="605E5C"/>
      <w:shd w:val="clear" w:color="auto" w:fill="E1DFDD"/>
    </w:rPr>
  </w:style>
  <w:style w:type="table" w:customStyle="1" w:styleId="Tablaconcuadrcula1111214">
    <w:name w:val="Tabla con cuadrícula1111214"/>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F4095B"/>
    <w:rPr>
      <w:color w:val="605E5C"/>
      <w:shd w:val="clear" w:color="auto" w:fill="E1DFDD"/>
    </w:rPr>
  </w:style>
  <w:style w:type="table" w:customStyle="1" w:styleId="Tablaconcuadrcula11112131">
    <w:name w:val="Tabla con cuadrícula1111213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F4095B"/>
    <w:rPr>
      <w:color w:val="605E5C"/>
      <w:shd w:val="clear" w:color="auto" w:fill="E1DFDD"/>
    </w:rPr>
  </w:style>
  <w:style w:type="table" w:customStyle="1" w:styleId="Tablaconcuadrcula311">
    <w:name w:val="Tabla con cuadrícula31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409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F4095B"/>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F4095B"/>
    <w:rPr>
      <w:color w:val="605E5C"/>
      <w:shd w:val="clear" w:color="auto" w:fill="E1DFDD"/>
    </w:rPr>
  </w:style>
  <w:style w:type="character" w:customStyle="1" w:styleId="medium">
    <w:name w:val="medium"/>
    <w:basedOn w:val="Fuentedeprrafopredeter"/>
    <w:rsid w:val="00F4095B"/>
  </w:style>
  <w:style w:type="character" w:customStyle="1" w:styleId="A60">
    <w:name w:val="A6"/>
    <w:uiPriority w:val="99"/>
    <w:rsid w:val="00076C70"/>
    <w:rPr>
      <w:rFonts w:cs="Montserra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3751">
      <w:bodyDiv w:val="1"/>
      <w:marLeft w:val="0"/>
      <w:marRight w:val="0"/>
      <w:marTop w:val="0"/>
      <w:marBottom w:val="0"/>
      <w:divBdr>
        <w:top w:val="none" w:sz="0" w:space="0" w:color="auto"/>
        <w:left w:val="none" w:sz="0" w:space="0" w:color="auto"/>
        <w:bottom w:val="none" w:sz="0" w:space="0" w:color="auto"/>
        <w:right w:val="none" w:sz="0" w:space="0" w:color="auto"/>
      </w:divBdr>
    </w:div>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 w:id="380131739">
      <w:bodyDiv w:val="1"/>
      <w:marLeft w:val="0"/>
      <w:marRight w:val="0"/>
      <w:marTop w:val="0"/>
      <w:marBottom w:val="0"/>
      <w:divBdr>
        <w:top w:val="none" w:sz="0" w:space="0" w:color="auto"/>
        <w:left w:val="none" w:sz="0" w:space="0" w:color="auto"/>
        <w:bottom w:val="none" w:sz="0" w:space="0" w:color="auto"/>
        <w:right w:val="none" w:sz="0" w:space="0" w:color="auto"/>
      </w:divBdr>
    </w:div>
    <w:div w:id="476803416">
      <w:bodyDiv w:val="1"/>
      <w:marLeft w:val="0"/>
      <w:marRight w:val="0"/>
      <w:marTop w:val="0"/>
      <w:marBottom w:val="0"/>
      <w:divBdr>
        <w:top w:val="none" w:sz="0" w:space="0" w:color="auto"/>
        <w:left w:val="none" w:sz="0" w:space="0" w:color="auto"/>
        <w:bottom w:val="none" w:sz="0" w:space="0" w:color="auto"/>
        <w:right w:val="none" w:sz="0" w:space="0" w:color="auto"/>
      </w:divBdr>
    </w:div>
    <w:div w:id="576520448">
      <w:bodyDiv w:val="1"/>
      <w:marLeft w:val="0"/>
      <w:marRight w:val="0"/>
      <w:marTop w:val="0"/>
      <w:marBottom w:val="0"/>
      <w:divBdr>
        <w:top w:val="none" w:sz="0" w:space="0" w:color="auto"/>
        <w:left w:val="none" w:sz="0" w:space="0" w:color="auto"/>
        <w:bottom w:val="none" w:sz="0" w:space="0" w:color="auto"/>
        <w:right w:val="none" w:sz="0" w:space="0" w:color="auto"/>
      </w:divBdr>
    </w:div>
    <w:div w:id="876968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aimex.org.mx/saimex/solicitud/downloadAttach/2456942.pag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2456942.pag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saimex.org.mx/saimex/solicitud/downloadAttach/2367849.pag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B02895-D0BA-4FB5-8C75-72809CAF9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38</Pages>
  <Words>9051</Words>
  <Characters>49783</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10</cp:revision>
  <cp:lastPrinted>2025-07-17T17:27:00Z</cp:lastPrinted>
  <dcterms:created xsi:type="dcterms:W3CDTF">2025-07-14T19:38:00Z</dcterms:created>
  <dcterms:modified xsi:type="dcterms:W3CDTF">2025-08-07T20:10:00Z</dcterms:modified>
</cp:coreProperties>
</file>