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9BE3C" w14:textId="77777777" w:rsidR="00D27799" w:rsidRPr="00E21E17" w:rsidRDefault="00D27799" w:rsidP="00E85BBE">
      <w:pPr>
        <w:widowControl w:val="0"/>
        <w:pBdr>
          <w:top w:val="nil"/>
          <w:left w:val="nil"/>
          <w:bottom w:val="nil"/>
          <w:right w:val="nil"/>
          <w:between w:val="nil"/>
        </w:pBdr>
        <w:spacing w:after="0" w:line="360" w:lineRule="auto"/>
        <w:jc w:val="left"/>
        <w:rPr>
          <w:color w:val="FF0000"/>
        </w:rPr>
      </w:pPr>
    </w:p>
    <w:p w14:paraId="0673DAF1" w14:textId="77777777" w:rsidR="00D27799" w:rsidRPr="00E21E17" w:rsidRDefault="00ED1AAD" w:rsidP="00E85BBE">
      <w:pPr>
        <w:tabs>
          <w:tab w:val="left" w:pos="8931"/>
        </w:tabs>
        <w:spacing w:after="0" w:line="360" w:lineRule="auto"/>
        <w:rPr>
          <w:color w:val="FF0000"/>
        </w:rPr>
      </w:pPr>
      <w:r w:rsidRPr="00E21E17">
        <w:rPr>
          <w:color w:val="FF0000"/>
        </w:rPr>
        <w:t xml:space="preserve">    </w:t>
      </w:r>
    </w:p>
    <w:p w14:paraId="05B52111" w14:textId="00593409" w:rsidR="00D27799" w:rsidRPr="00E21E17" w:rsidRDefault="00ED1AAD" w:rsidP="00E85BBE">
      <w:pPr>
        <w:keepNext/>
        <w:keepLines/>
        <w:pBdr>
          <w:top w:val="nil"/>
          <w:left w:val="nil"/>
          <w:bottom w:val="nil"/>
          <w:right w:val="nil"/>
          <w:between w:val="nil"/>
        </w:pBdr>
        <w:spacing w:after="0" w:line="360" w:lineRule="auto"/>
        <w:jc w:val="center"/>
      </w:pPr>
      <w:r w:rsidRPr="00E21E17">
        <w:t xml:space="preserve">RESOLUCIÓN DEL RECURSO DE </w:t>
      </w:r>
      <w:r w:rsidR="00D35DA8" w:rsidRPr="00E21E17">
        <w:t>REVISIÓN 08</w:t>
      </w:r>
      <w:r w:rsidR="00E21E17" w:rsidRPr="00E21E17">
        <w:t>606</w:t>
      </w:r>
      <w:r w:rsidR="00BD35D6" w:rsidRPr="00E21E17">
        <w:t>/INFOEM/IP/RR/202</w:t>
      </w:r>
      <w:r w:rsidR="00664ECD" w:rsidRPr="00E21E17">
        <w:t>5</w:t>
      </w:r>
    </w:p>
    <w:p w14:paraId="10C2304B" w14:textId="77777777" w:rsidR="00D27799" w:rsidRPr="00E21E17" w:rsidRDefault="00D27799" w:rsidP="00E85BBE">
      <w:pPr>
        <w:tabs>
          <w:tab w:val="left" w:pos="8931"/>
        </w:tabs>
        <w:spacing w:after="0" w:line="360" w:lineRule="auto"/>
        <w:rPr>
          <w:color w:val="FF0000"/>
        </w:rPr>
      </w:pPr>
    </w:p>
    <w:sdt>
      <w:sdtPr>
        <w:rPr>
          <w:color w:val="FF0000"/>
          <w:lang w:val="es-ES"/>
        </w:rPr>
        <w:id w:val="789625836"/>
        <w:docPartObj>
          <w:docPartGallery w:val="Table of Contents"/>
          <w:docPartUnique/>
        </w:docPartObj>
      </w:sdtPr>
      <w:sdtEndPr>
        <w:rPr>
          <w:b/>
          <w:bCs/>
        </w:rPr>
      </w:sdtEndPr>
      <w:sdtContent>
        <w:p w14:paraId="66758841" w14:textId="4651E941" w:rsidR="00BD35D6" w:rsidRPr="00E21E17" w:rsidRDefault="00BD35D6" w:rsidP="00E85BBE">
          <w:pPr>
            <w:keepNext/>
            <w:keepLines/>
            <w:spacing w:after="0" w:line="360" w:lineRule="auto"/>
            <w:rPr>
              <w:rFonts w:eastAsiaTheme="majorEastAsia" w:cstheme="majorBidi"/>
              <w:color w:val="FF0000"/>
            </w:rPr>
          </w:pPr>
        </w:p>
        <w:p w14:paraId="4CA8AA59" w14:textId="77777777" w:rsidR="00EE72D1" w:rsidRDefault="00BD35D6">
          <w:pPr>
            <w:pStyle w:val="TDC1"/>
            <w:tabs>
              <w:tab w:val="right" w:leader="dot" w:pos="8921"/>
            </w:tabs>
            <w:rPr>
              <w:rFonts w:asciiTheme="minorHAnsi" w:eastAsiaTheme="minorEastAsia" w:hAnsiTheme="minorHAnsi" w:cstheme="minorBidi"/>
              <w:noProof/>
            </w:rPr>
          </w:pPr>
          <w:r w:rsidRPr="00E21E17">
            <w:rPr>
              <w:color w:val="FF0000"/>
            </w:rPr>
            <w:fldChar w:fldCharType="begin"/>
          </w:r>
          <w:r w:rsidRPr="00E21E17">
            <w:rPr>
              <w:color w:val="FF0000"/>
            </w:rPr>
            <w:instrText xml:space="preserve"> TOC \o "1-3" \h \z \u </w:instrText>
          </w:r>
          <w:r w:rsidRPr="00E21E17">
            <w:rPr>
              <w:color w:val="FF0000"/>
            </w:rPr>
            <w:fldChar w:fldCharType="separate"/>
          </w:r>
          <w:hyperlink w:anchor="_Toc212127831" w:history="1">
            <w:r w:rsidR="00EE72D1" w:rsidRPr="003A3E6D">
              <w:rPr>
                <w:rStyle w:val="Hipervnculo"/>
                <w:noProof/>
              </w:rPr>
              <w:t>A N T E C E D E N T E S</w:t>
            </w:r>
            <w:r w:rsidR="00EE72D1">
              <w:rPr>
                <w:noProof/>
                <w:webHidden/>
              </w:rPr>
              <w:tab/>
            </w:r>
            <w:r w:rsidR="00EE72D1">
              <w:rPr>
                <w:noProof/>
                <w:webHidden/>
              </w:rPr>
              <w:fldChar w:fldCharType="begin"/>
            </w:r>
            <w:r w:rsidR="00EE72D1">
              <w:rPr>
                <w:noProof/>
                <w:webHidden/>
              </w:rPr>
              <w:instrText xml:space="preserve"> PAGEREF _Toc212127831 \h </w:instrText>
            </w:r>
            <w:r w:rsidR="00EE72D1">
              <w:rPr>
                <w:noProof/>
                <w:webHidden/>
              </w:rPr>
            </w:r>
            <w:r w:rsidR="00EE72D1">
              <w:rPr>
                <w:noProof/>
                <w:webHidden/>
              </w:rPr>
              <w:fldChar w:fldCharType="separate"/>
            </w:r>
            <w:r w:rsidR="00FF44EC">
              <w:rPr>
                <w:noProof/>
                <w:webHidden/>
              </w:rPr>
              <w:t>2</w:t>
            </w:r>
            <w:r w:rsidR="00EE72D1">
              <w:rPr>
                <w:noProof/>
                <w:webHidden/>
              </w:rPr>
              <w:fldChar w:fldCharType="end"/>
            </w:r>
          </w:hyperlink>
        </w:p>
        <w:p w14:paraId="7D9C0845" w14:textId="77777777" w:rsidR="00EE72D1" w:rsidRDefault="00000000">
          <w:pPr>
            <w:pStyle w:val="TDC2"/>
            <w:tabs>
              <w:tab w:val="right" w:leader="dot" w:pos="8921"/>
            </w:tabs>
            <w:rPr>
              <w:rFonts w:asciiTheme="minorHAnsi" w:eastAsiaTheme="minorEastAsia" w:hAnsiTheme="minorHAnsi" w:cstheme="minorBidi"/>
              <w:noProof/>
            </w:rPr>
          </w:pPr>
          <w:hyperlink w:anchor="_Toc212127832" w:history="1">
            <w:r w:rsidR="00EE72D1" w:rsidRPr="003A3E6D">
              <w:rPr>
                <w:rStyle w:val="Hipervnculo"/>
                <w:noProof/>
              </w:rPr>
              <w:t>I. Presentación de la solicitud de información</w:t>
            </w:r>
            <w:r w:rsidR="00EE72D1">
              <w:rPr>
                <w:noProof/>
                <w:webHidden/>
              </w:rPr>
              <w:tab/>
            </w:r>
            <w:r w:rsidR="00EE72D1">
              <w:rPr>
                <w:noProof/>
                <w:webHidden/>
              </w:rPr>
              <w:fldChar w:fldCharType="begin"/>
            </w:r>
            <w:r w:rsidR="00EE72D1">
              <w:rPr>
                <w:noProof/>
                <w:webHidden/>
              </w:rPr>
              <w:instrText xml:space="preserve"> PAGEREF _Toc212127832 \h </w:instrText>
            </w:r>
            <w:r w:rsidR="00EE72D1">
              <w:rPr>
                <w:noProof/>
                <w:webHidden/>
              </w:rPr>
            </w:r>
            <w:r w:rsidR="00EE72D1">
              <w:rPr>
                <w:noProof/>
                <w:webHidden/>
              </w:rPr>
              <w:fldChar w:fldCharType="separate"/>
            </w:r>
            <w:r w:rsidR="00FF44EC">
              <w:rPr>
                <w:noProof/>
                <w:webHidden/>
              </w:rPr>
              <w:t>2</w:t>
            </w:r>
            <w:r w:rsidR="00EE72D1">
              <w:rPr>
                <w:noProof/>
                <w:webHidden/>
              </w:rPr>
              <w:fldChar w:fldCharType="end"/>
            </w:r>
          </w:hyperlink>
        </w:p>
        <w:p w14:paraId="65F64D81" w14:textId="77777777" w:rsidR="00EE72D1" w:rsidRDefault="00000000">
          <w:pPr>
            <w:pStyle w:val="TDC2"/>
            <w:tabs>
              <w:tab w:val="right" w:leader="dot" w:pos="8921"/>
            </w:tabs>
            <w:rPr>
              <w:rFonts w:asciiTheme="minorHAnsi" w:eastAsiaTheme="minorEastAsia" w:hAnsiTheme="minorHAnsi" w:cstheme="minorBidi"/>
              <w:noProof/>
            </w:rPr>
          </w:pPr>
          <w:hyperlink w:anchor="_Toc212127833" w:history="1">
            <w:r w:rsidR="00EE72D1" w:rsidRPr="003A3E6D">
              <w:rPr>
                <w:rStyle w:val="Hipervnculo"/>
                <w:noProof/>
              </w:rPr>
              <w:t>II. Respuesta del Sujeto Obligado</w:t>
            </w:r>
            <w:r w:rsidR="00EE72D1">
              <w:rPr>
                <w:noProof/>
                <w:webHidden/>
              </w:rPr>
              <w:tab/>
            </w:r>
            <w:r w:rsidR="00EE72D1">
              <w:rPr>
                <w:noProof/>
                <w:webHidden/>
              </w:rPr>
              <w:fldChar w:fldCharType="begin"/>
            </w:r>
            <w:r w:rsidR="00EE72D1">
              <w:rPr>
                <w:noProof/>
                <w:webHidden/>
              </w:rPr>
              <w:instrText xml:space="preserve"> PAGEREF _Toc212127833 \h </w:instrText>
            </w:r>
            <w:r w:rsidR="00EE72D1">
              <w:rPr>
                <w:noProof/>
                <w:webHidden/>
              </w:rPr>
            </w:r>
            <w:r w:rsidR="00EE72D1">
              <w:rPr>
                <w:noProof/>
                <w:webHidden/>
              </w:rPr>
              <w:fldChar w:fldCharType="separate"/>
            </w:r>
            <w:r w:rsidR="00FF44EC">
              <w:rPr>
                <w:noProof/>
                <w:webHidden/>
              </w:rPr>
              <w:t>3</w:t>
            </w:r>
            <w:r w:rsidR="00EE72D1">
              <w:rPr>
                <w:noProof/>
                <w:webHidden/>
              </w:rPr>
              <w:fldChar w:fldCharType="end"/>
            </w:r>
          </w:hyperlink>
        </w:p>
        <w:p w14:paraId="3508333E" w14:textId="77777777" w:rsidR="00EE72D1" w:rsidRDefault="00000000">
          <w:pPr>
            <w:pStyle w:val="TDC2"/>
            <w:tabs>
              <w:tab w:val="right" w:leader="dot" w:pos="8921"/>
            </w:tabs>
            <w:rPr>
              <w:rFonts w:asciiTheme="minorHAnsi" w:eastAsiaTheme="minorEastAsia" w:hAnsiTheme="minorHAnsi" w:cstheme="minorBidi"/>
              <w:noProof/>
            </w:rPr>
          </w:pPr>
          <w:hyperlink w:anchor="_Toc212127834" w:history="1">
            <w:r w:rsidR="00EE72D1" w:rsidRPr="003A3E6D">
              <w:rPr>
                <w:rStyle w:val="Hipervnculo"/>
                <w:noProof/>
              </w:rPr>
              <w:t>III. Interposición del Recurso de Revisión</w:t>
            </w:r>
            <w:r w:rsidR="00EE72D1">
              <w:rPr>
                <w:noProof/>
                <w:webHidden/>
              </w:rPr>
              <w:tab/>
            </w:r>
            <w:r w:rsidR="00EE72D1">
              <w:rPr>
                <w:noProof/>
                <w:webHidden/>
              </w:rPr>
              <w:fldChar w:fldCharType="begin"/>
            </w:r>
            <w:r w:rsidR="00EE72D1">
              <w:rPr>
                <w:noProof/>
                <w:webHidden/>
              </w:rPr>
              <w:instrText xml:space="preserve"> PAGEREF _Toc212127834 \h </w:instrText>
            </w:r>
            <w:r w:rsidR="00EE72D1">
              <w:rPr>
                <w:noProof/>
                <w:webHidden/>
              </w:rPr>
            </w:r>
            <w:r w:rsidR="00EE72D1">
              <w:rPr>
                <w:noProof/>
                <w:webHidden/>
              </w:rPr>
              <w:fldChar w:fldCharType="separate"/>
            </w:r>
            <w:r w:rsidR="00FF44EC">
              <w:rPr>
                <w:noProof/>
                <w:webHidden/>
              </w:rPr>
              <w:t>8</w:t>
            </w:r>
            <w:r w:rsidR="00EE72D1">
              <w:rPr>
                <w:noProof/>
                <w:webHidden/>
              </w:rPr>
              <w:fldChar w:fldCharType="end"/>
            </w:r>
          </w:hyperlink>
        </w:p>
        <w:p w14:paraId="16A2A226" w14:textId="77777777" w:rsidR="00EE72D1" w:rsidRDefault="00000000">
          <w:pPr>
            <w:pStyle w:val="TDC2"/>
            <w:tabs>
              <w:tab w:val="right" w:leader="dot" w:pos="8921"/>
            </w:tabs>
            <w:rPr>
              <w:rFonts w:asciiTheme="minorHAnsi" w:eastAsiaTheme="minorEastAsia" w:hAnsiTheme="minorHAnsi" w:cstheme="minorBidi"/>
              <w:noProof/>
            </w:rPr>
          </w:pPr>
          <w:hyperlink w:anchor="_Toc212127835" w:history="1">
            <w:r w:rsidR="00EE72D1" w:rsidRPr="003A3E6D">
              <w:rPr>
                <w:rStyle w:val="Hipervnculo"/>
                <w:noProof/>
              </w:rPr>
              <w:t>V. Trámite del Recurso de Revisión ante este Instituto</w:t>
            </w:r>
            <w:r w:rsidR="00EE72D1">
              <w:rPr>
                <w:noProof/>
                <w:webHidden/>
              </w:rPr>
              <w:tab/>
            </w:r>
            <w:r w:rsidR="00EE72D1">
              <w:rPr>
                <w:noProof/>
                <w:webHidden/>
              </w:rPr>
              <w:fldChar w:fldCharType="begin"/>
            </w:r>
            <w:r w:rsidR="00EE72D1">
              <w:rPr>
                <w:noProof/>
                <w:webHidden/>
              </w:rPr>
              <w:instrText xml:space="preserve"> PAGEREF _Toc212127835 \h </w:instrText>
            </w:r>
            <w:r w:rsidR="00EE72D1">
              <w:rPr>
                <w:noProof/>
                <w:webHidden/>
              </w:rPr>
            </w:r>
            <w:r w:rsidR="00EE72D1">
              <w:rPr>
                <w:noProof/>
                <w:webHidden/>
              </w:rPr>
              <w:fldChar w:fldCharType="separate"/>
            </w:r>
            <w:r w:rsidR="00FF44EC">
              <w:rPr>
                <w:noProof/>
                <w:webHidden/>
              </w:rPr>
              <w:t>8</w:t>
            </w:r>
            <w:r w:rsidR="00EE72D1">
              <w:rPr>
                <w:noProof/>
                <w:webHidden/>
              </w:rPr>
              <w:fldChar w:fldCharType="end"/>
            </w:r>
          </w:hyperlink>
        </w:p>
        <w:p w14:paraId="7833505C" w14:textId="77777777" w:rsidR="00EE72D1" w:rsidRDefault="00000000">
          <w:pPr>
            <w:pStyle w:val="TDC1"/>
            <w:tabs>
              <w:tab w:val="right" w:leader="dot" w:pos="8921"/>
            </w:tabs>
            <w:rPr>
              <w:rFonts w:asciiTheme="minorHAnsi" w:eastAsiaTheme="minorEastAsia" w:hAnsiTheme="minorHAnsi" w:cstheme="minorBidi"/>
              <w:noProof/>
            </w:rPr>
          </w:pPr>
          <w:hyperlink w:anchor="_Toc212127836" w:history="1">
            <w:r w:rsidR="00EE72D1" w:rsidRPr="003A3E6D">
              <w:rPr>
                <w:rStyle w:val="Hipervnculo"/>
                <w:noProof/>
              </w:rPr>
              <w:t>C O N S I D E R A N D O S</w:t>
            </w:r>
            <w:r w:rsidR="00EE72D1">
              <w:rPr>
                <w:noProof/>
                <w:webHidden/>
              </w:rPr>
              <w:tab/>
            </w:r>
            <w:r w:rsidR="00EE72D1">
              <w:rPr>
                <w:noProof/>
                <w:webHidden/>
              </w:rPr>
              <w:fldChar w:fldCharType="begin"/>
            </w:r>
            <w:r w:rsidR="00EE72D1">
              <w:rPr>
                <w:noProof/>
                <w:webHidden/>
              </w:rPr>
              <w:instrText xml:space="preserve"> PAGEREF _Toc212127836 \h </w:instrText>
            </w:r>
            <w:r w:rsidR="00EE72D1">
              <w:rPr>
                <w:noProof/>
                <w:webHidden/>
              </w:rPr>
            </w:r>
            <w:r w:rsidR="00EE72D1">
              <w:rPr>
                <w:noProof/>
                <w:webHidden/>
              </w:rPr>
              <w:fldChar w:fldCharType="separate"/>
            </w:r>
            <w:r w:rsidR="00FF44EC">
              <w:rPr>
                <w:noProof/>
                <w:webHidden/>
              </w:rPr>
              <w:t>10</w:t>
            </w:r>
            <w:r w:rsidR="00EE72D1">
              <w:rPr>
                <w:noProof/>
                <w:webHidden/>
              </w:rPr>
              <w:fldChar w:fldCharType="end"/>
            </w:r>
          </w:hyperlink>
        </w:p>
        <w:p w14:paraId="639EE157" w14:textId="77777777" w:rsidR="00EE72D1" w:rsidRDefault="00000000">
          <w:pPr>
            <w:pStyle w:val="TDC2"/>
            <w:tabs>
              <w:tab w:val="right" w:leader="dot" w:pos="8921"/>
            </w:tabs>
            <w:rPr>
              <w:rFonts w:asciiTheme="minorHAnsi" w:eastAsiaTheme="minorEastAsia" w:hAnsiTheme="minorHAnsi" w:cstheme="minorBidi"/>
              <w:noProof/>
            </w:rPr>
          </w:pPr>
          <w:hyperlink w:anchor="_Toc212127837" w:history="1">
            <w:r w:rsidR="00EE72D1" w:rsidRPr="003A3E6D">
              <w:rPr>
                <w:rStyle w:val="Hipervnculo"/>
                <w:noProof/>
              </w:rPr>
              <w:t>PRIMERO. Competencia</w:t>
            </w:r>
            <w:r w:rsidR="00EE72D1">
              <w:rPr>
                <w:noProof/>
                <w:webHidden/>
              </w:rPr>
              <w:tab/>
            </w:r>
            <w:r w:rsidR="00EE72D1">
              <w:rPr>
                <w:noProof/>
                <w:webHidden/>
              </w:rPr>
              <w:fldChar w:fldCharType="begin"/>
            </w:r>
            <w:r w:rsidR="00EE72D1">
              <w:rPr>
                <w:noProof/>
                <w:webHidden/>
              </w:rPr>
              <w:instrText xml:space="preserve"> PAGEREF _Toc212127837 \h </w:instrText>
            </w:r>
            <w:r w:rsidR="00EE72D1">
              <w:rPr>
                <w:noProof/>
                <w:webHidden/>
              </w:rPr>
            </w:r>
            <w:r w:rsidR="00EE72D1">
              <w:rPr>
                <w:noProof/>
                <w:webHidden/>
              </w:rPr>
              <w:fldChar w:fldCharType="separate"/>
            </w:r>
            <w:r w:rsidR="00FF44EC">
              <w:rPr>
                <w:noProof/>
                <w:webHidden/>
              </w:rPr>
              <w:t>10</w:t>
            </w:r>
            <w:r w:rsidR="00EE72D1">
              <w:rPr>
                <w:noProof/>
                <w:webHidden/>
              </w:rPr>
              <w:fldChar w:fldCharType="end"/>
            </w:r>
          </w:hyperlink>
        </w:p>
        <w:p w14:paraId="6137B3A0" w14:textId="77777777" w:rsidR="00EE72D1" w:rsidRDefault="00000000">
          <w:pPr>
            <w:pStyle w:val="TDC2"/>
            <w:tabs>
              <w:tab w:val="right" w:leader="dot" w:pos="8921"/>
            </w:tabs>
            <w:rPr>
              <w:rFonts w:asciiTheme="minorHAnsi" w:eastAsiaTheme="minorEastAsia" w:hAnsiTheme="minorHAnsi" w:cstheme="minorBidi"/>
              <w:noProof/>
            </w:rPr>
          </w:pPr>
          <w:hyperlink w:anchor="_Toc212127838" w:history="1">
            <w:r w:rsidR="00EE72D1" w:rsidRPr="003A3E6D">
              <w:rPr>
                <w:rStyle w:val="Hipervnculo"/>
                <w:noProof/>
              </w:rPr>
              <w:t>SEGUNDO. Causales de improcedencia y sobreseimiento</w:t>
            </w:r>
            <w:r w:rsidR="00EE72D1">
              <w:rPr>
                <w:noProof/>
                <w:webHidden/>
              </w:rPr>
              <w:tab/>
            </w:r>
            <w:r w:rsidR="00EE72D1">
              <w:rPr>
                <w:noProof/>
                <w:webHidden/>
              </w:rPr>
              <w:fldChar w:fldCharType="begin"/>
            </w:r>
            <w:r w:rsidR="00EE72D1">
              <w:rPr>
                <w:noProof/>
                <w:webHidden/>
              </w:rPr>
              <w:instrText xml:space="preserve"> PAGEREF _Toc212127838 \h </w:instrText>
            </w:r>
            <w:r w:rsidR="00EE72D1">
              <w:rPr>
                <w:noProof/>
                <w:webHidden/>
              </w:rPr>
            </w:r>
            <w:r w:rsidR="00EE72D1">
              <w:rPr>
                <w:noProof/>
                <w:webHidden/>
              </w:rPr>
              <w:fldChar w:fldCharType="separate"/>
            </w:r>
            <w:r w:rsidR="00FF44EC">
              <w:rPr>
                <w:noProof/>
                <w:webHidden/>
              </w:rPr>
              <w:t>11</w:t>
            </w:r>
            <w:r w:rsidR="00EE72D1">
              <w:rPr>
                <w:noProof/>
                <w:webHidden/>
              </w:rPr>
              <w:fldChar w:fldCharType="end"/>
            </w:r>
          </w:hyperlink>
        </w:p>
        <w:p w14:paraId="30F2E5FB" w14:textId="77777777" w:rsidR="00EE72D1" w:rsidRDefault="00000000">
          <w:pPr>
            <w:pStyle w:val="TDC2"/>
            <w:tabs>
              <w:tab w:val="right" w:leader="dot" w:pos="8921"/>
            </w:tabs>
            <w:rPr>
              <w:rFonts w:asciiTheme="minorHAnsi" w:eastAsiaTheme="minorEastAsia" w:hAnsiTheme="minorHAnsi" w:cstheme="minorBidi"/>
              <w:noProof/>
            </w:rPr>
          </w:pPr>
          <w:hyperlink w:anchor="_Toc212127839" w:history="1">
            <w:r w:rsidR="00EE72D1" w:rsidRPr="003A3E6D">
              <w:rPr>
                <w:rStyle w:val="Hipervnculo"/>
                <w:noProof/>
              </w:rPr>
              <w:t>TERCERO. Determinación de la Controversia</w:t>
            </w:r>
            <w:r w:rsidR="00EE72D1">
              <w:rPr>
                <w:noProof/>
                <w:webHidden/>
              </w:rPr>
              <w:tab/>
            </w:r>
            <w:r w:rsidR="00EE72D1">
              <w:rPr>
                <w:noProof/>
                <w:webHidden/>
              </w:rPr>
              <w:fldChar w:fldCharType="begin"/>
            </w:r>
            <w:r w:rsidR="00EE72D1">
              <w:rPr>
                <w:noProof/>
                <w:webHidden/>
              </w:rPr>
              <w:instrText xml:space="preserve"> PAGEREF _Toc212127839 \h </w:instrText>
            </w:r>
            <w:r w:rsidR="00EE72D1">
              <w:rPr>
                <w:noProof/>
                <w:webHidden/>
              </w:rPr>
            </w:r>
            <w:r w:rsidR="00EE72D1">
              <w:rPr>
                <w:noProof/>
                <w:webHidden/>
              </w:rPr>
              <w:fldChar w:fldCharType="separate"/>
            </w:r>
            <w:r w:rsidR="00FF44EC">
              <w:rPr>
                <w:noProof/>
                <w:webHidden/>
              </w:rPr>
              <w:t>17</w:t>
            </w:r>
            <w:r w:rsidR="00EE72D1">
              <w:rPr>
                <w:noProof/>
                <w:webHidden/>
              </w:rPr>
              <w:fldChar w:fldCharType="end"/>
            </w:r>
          </w:hyperlink>
        </w:p>
        <w:p w14:paraId="716D9464" w14:textId="77777777" w:rsidR="00EE72D1" w:rsidRDefault="00000000">
          <w:pPr>
            <w:pStyle w:val="TDC2"/>
            <w:tabs>
              <w:tab w:val="right" w:leader="dot" w:pos="8921"/>
            </w:tabs>
            <w:rPr>
              <w:rFonts w:asciiTheme="minorHAnsi" w:eastAsiaTheme="minorEastAsia" w:hAnsiTheme="minorHAnsi" w:cstheme="minorBidi"/>
              <w:noProof/>
            </w:rPr>
          </w:pPr>
          <w:hyperlink w:anchor="_Toc212127840" w:history="1">
            <w:r w:rsidR="00EE72D1" w:rsidRPr="003A3E6D">
              <w:rPr>
                <w:rStyle w:val="Hipervnculo"/>
                <w:noProof/>
              </w:rPr>
              <w:t>CUARTO. Marco normativo aplicable en materia de transparencia y acceso a la información pública</w:t>
            </w:r>
            <w:r w:rsidR="00EE72D1">
              <w:rPr>
                <w:noProof/>
                <w:webHidden/>
              </w:rPr>
              <w:tab/>
            </w:r>
            <w:r w:rsidR="00EE72D1">
              <w:rPr>
                <w:noProof/>
                <w:webHidden/>
              </w:rPr>
              <w:fldChar w:fldCharType="begin"/>
            </w:r>
            <w:r w:rsidR="00EE72D1">
              <w:rPr>
                <w:noProof/>
                <w:webHidden/>
              </w:rPr>
              <w:instrText xml:space="preserve"> PAGEREF _Toc212127840 \h </w:instrText>
            </w:r>
            <w:r w:rsidR="00EE72D1">
              <w:rPr>
                <w:noProof/>
                <w:webHidden/>
              </w:rPr>
            </w:r>
            <w:r w:rsidR="00EE72D1">
              <w:rPr>
                <w:noProof/>
                <w:webHidden/>
              </w:rPr>
              <w:fldChar w:fldCharType="separate"/>
            </w:r>
            <w:r w:rsidR="00FF44EC">
              <w:rPr>
                <w:noProof/>
                <w:webHidden/>
              </w:rPr>
              <w:t>20</w:t>
            </w:r>
            <w:r w:rsidR="00EE72D1">
              <w:rPr>
                <w:noProof/>
                <w:webHidden/>
              </w:rPr>
              <w:fldChar w:fldCharType="end"/>
            </w:r>
          </w:hyperlink>
        </w:p>
        <w:p w14:paraId="13E2A1BD" w14:textId="77777777" w:rsidR="00EE72D1" w:rsidRDefault="00000000">
          <w:pPr>
            <w:pStyle w:val="TDC2"/>
            <w:tabs>
              <w:tab w:val="right" w:leader="dot" w:pos="8921"/>
            </w:tabs>
            <w:rPr>
              <w:rFonts w:asciiTheme="minorHAnsi" w:eastAsiaTheme="minorEastAsia" w:hAnsiTheme="minorHAnsi" w:cstheme="minorBidi"/>
              <w:noProof/>
            </w:rPr>
          </w:pPr>
          <w:hyperlink w:anchor="_Toc212127841" w:history="1">
            <w:r w:rsidR="00EE72D1" w:rsidRPr="003A3E6D">
              <w:rPr>
                <w:rStyle w:val="Hipervnculo"/>
                <w:noProof/>
              </w:rPr>
              <w:t>QUINTO. Estudio de Fondo</w:t>
            </w:r>
            <w:r w:rsidR="00EE72D1">
              <w:rPr>
                <w:noProof/>
                <w:webHidden/>
              </w:rPr>
              <w:tab/>
            </w:r>
            <w:r w:rsidR="00EE72D1">
              <w:rPr>
                <w:noProof/>
                <w:webHidden/>
              </w:rPr>
              <w:fldChar w:fldCharType="begin"/>
            </w:r>
            <w:r w:rsidR="00EE72D1">
              <w:rPr>
                <w:noProof/>
                <w:webHidden/>
              </w:rPr>
              <w:instrText xml:space="preserve"> PAGEREF _Toc212127841 \h </w:instrText>
            </w:r>
            <w:r w:rsidR="00EE72D1">
              <w:rPr>
                <w:noProof/>
                <w:webHidden/>
              </w:rPr>
            </w:r>
            <w:r w:rsidR="00EE72D1">
              <w:rPr>
                <w:noProof/>
                <w:webHidden/>
              </w:rPr>
              <w:fldChar w:fldCharType="separate"/>
            </w:r>
            <w:r w:rsidR="00FF44EC">
              <w:rPr>
                <w:noProof/>
                <w:webHidden/>
              </w:rPr>
              <w:t>21</w:t>
            </w:r>
            <w:r w:rsidR="00EE72D1">
              <w:rPr>
                <w:noProof/>
                <w:webHidden/>
              </w:rPr>
              <w:fldChar w:fldCharType="end"/>
            </w:r>
          </w:hyperlink>
        </w:p>
        <w:p w14:paraId="7863883A" w14:textId="77777777" w:rsidR="00EE72D1" w:rsidRDefault="00000000">
          <w:pPr>
            <w:pStyle w:val="TDC2"/>
            <w:tabs>
              <w:tab w:val="right" w:leader="dot" w:pos="8921"/>
            </w:tabs>
            <w:rPr>
              <w:rFonts w:asciiTheme="minorHAnsi" w:eastAsiaTheme="minorEastAsia" w:hAnsiTheme="minorHAnsi" w:cstheme="minorBidi"/>
              <w:noProof/>
            </w:rPr>
          </w:pPr>
          <w:hyperlink w:anchor="_Toc212127842" w:history="1">
            <w:r w:rsidR="00EE72D1" w:rsidRPr="003A3E6D">
              <w:rPr>
                <w:rStyle w:val="Hipervnculo"/>
                <w:noProof/>
              </w:rPr>
              <w:t>SEXTO. Decisión</w:t>
            </w:r>
            <w:r w:rsidR="00EE72D1">
              <w:rPr>
                <w:noProof/>
                <w:webHidden/>
              </w:rPr>
              <w:tab/>
            </w:r>
            <w:r w:rsidR="00EE72D1">
              <w:rPr>
                <w:noProof/>
                <w:webHidden/>
              </w:rPr>
              <w:fldChar w:fldCharType="begin"/>
            </w:r>
            <w:r w:rsidR="00EE72D1">
              <w:rPr>
                <w:noProof/>
                <w:webHidden/>
              </w:rPr>
              <w:instrText xml:space="preserve"> PAGEREF _Toc212127842 \h </w:instrText>
            </w:r>
            <w:r w:rsidR="00EE72D1">
              <w:rPr>
                <w:noProof/>
                <w:webHidden/>
              </w:rPr>
            </w:r>
            <w:r w:rsidR="00EE72D1">
              <w:rPr>
                <w:noProof/>
                <w:webHidden/>
              </w:rPr>
              <w:fldChar w:fldCharType="separate"/>
            </w:r>
            <w:r w:rsidR="00FF44EC">
              <w:rPr>
                <w:noProof/>
                <w:webHidden/>
              </w:rPr>
              <w:t>31</w:t>
            </w:r>
            <w:r w:rsidR="00EE72D1">
              <w:rPr>
                <w:noProof/>
                <w:webHidden/>
              </w:rPr>
              <w:fldChar w:fldCharType="end"/>
            </w:r>
          </w:hyperlink>
        </w:p>
        <w:p w14:paraId="1D6E1E98" w14:textId="77777777" w:rsidR="00EE72D1" w:rsidRDefault="00000000">
          <w:pPr>
            <w:pStyle w:val="TDC2"/>
            <w:tabs>
              <w:tab w:val="right" w:leader="dot" w:pos="8921"/>
            </w:tabs>
            <w:rPr>
              <w:rFonts w:asciiTheme="minorHAnsi" w:eastAsiaTheme="minorEastAsia" w:hAnsiTheme="minorHAnsi" w:cstheme="minorBidi"/>
              <w:noProof/>
            </w:rPr>
          </w:pPr>
          <w:hyperlink w:anchor="_Toc212127843" w:history="1">
            <w:r w:rsidR="00EE72D1" w:rsidRPr="003A3E6D">
              <w:rPr>
                <w:rStyle w:val="Hipervnculo"/>
                <w:noProof/>
              </w:rPr>
              <w:t>SÉPTIMO. Vista la Dirección General de Protección de Datos Personales</w:t>
            </w:r>
            <w:r w:rsidR="00EE72D1">
              <w:rPr>
                <w:noProof/>
                <w:webHidden/>
              </w:rPr>
              <w:tab/>
            </w:r>
            <w:r w:rsidR="00EE72D1">
              <w:rPr>
                <w:noProof/>
                <w:webHidden/>
              </w:rPr>
              <w:fldChar w:fldCharType="begin"/>
            </w:r>
            <w:r w:rsidR="00EE72D1">
              <w:rPr>
                <w:noProof/>
                <w:webHidden/>
              </w:rPr>
              <w:instrText xml:space="preserve"> PAGEREF _Toc212127843 \h </w:instrText>
            </w:r>
            <w:r w:rsidR="00EE72D1">
              <w:rPr>
                <w:noProof/>
                <w:webHidden/>
              </w:rPr>
            </w:r>
            <w:r w:rsidR="00EE72D1">
              <w:rPr>
                <w:noProof/>
                <w:webHidden/>
              </w:rPr>
              <w:fldChar w:fldCharType="separate"/>
            </w:r>
            <w:r w:rsidR="00FF44EC">
              <w:rPr>
                <w:noProof/>
                <w:webHidden/>
              </w:rPr>
              <w:t>31</w:t>
            </w:r>
            <w:r w:rsidR="00EE72D1">
              <w:rPr>
                <w:noProof/>
                <w:webHidden/>
              </w:rPr>
              <w:fldChar w:fldCharType="end"/>
            </w:r>
          </w:hyperlink>
        </w:p>
        <w:p w14:paraId="24987B12" w14:textId="77777777" w:rsidR="00EE72D1" w:rsidRDefault="00000000">
          <w:pPr>
            <w:pStyle w:val="TDC1"/>
            <w:tabs>
              <w:tab w:val="right" w:leader="dot" w:pos="8921"/>
            </w:tabs>
            <w:rPr>
              <w:rFonts w:asciiTheme="minorHAnsi" w:eastAsiaTheme="minorEastAsia" w:hAnsiTheme="minorHAnsi" w:cstheme="minorBidi"/>
              <w:noProof/>
            </w:rPr>
          </w:pPr>
          <w:hyperlink w:anchor="_Toc212127844" w:history="1">
            <w:r w:rsidR="00EE72D1" w:rsidRPr="003A3E6D">
              <w:rPr>
                <w:rStyle w:val="Hipervnculo"/>
                <w:noProof/>
              </w:rPr>
              <w:t>R E S U E L V E</w:t>
            </w:r>
            <w:r w:rsidR="00EE72D1">
              <w:rPr>
                <w:noProof/>
                <w:webHidden/>
              </w:rPr>
              <w:tab/>
            </w:r>
            <w:r w:rsidR="00EE72D1">
              <w:rPr>
                <w:noProof/>
                <w:webHidden/>
              </w:rPr>
              <w:fldChar w:fldCharType="begin"/>
            </w:r>
            <w:r w:rsidR="00EE72D1">
              <w:rPr>
                <w:noProof/>
                <w:webHidden/>
              </w:rPr>
              <w:instrText xml:space="preserve"> PAGEREF _Toc212127844 \h </w:instrText>
            </w:r>
            <w:r w:rsidR="00EE72D1">
              <w:rPr>
                <w:noProof/>
                <w:webHidden/>
              </w:rPr>
            </w:r>
            <w:r w:rsidR="00EE72D1">
              <w:rPr>
                <w:noProof/>
                <w:webHidden/>
              </w:rPr>
              <w:fldChar w:fldCharType="separate"/>
            </w:r>
            <w:r w:rsidR="00FF44EC">
              <w:rPr>
                <w:noProof/>
                <w:webHidden/>
              </w:rPr>
              <w:t>32</w:t>
            </w:r>
            <w:r w:rsidR="00EE72D1">
              <w:rPr>
                <w:noProof/>
                <w:webHidden/>
              </w:rPr>
              <w:fldChar w:fldCharType="end"/>
            </w:r>
          </w:hyperlink>
        </w:p>
        <w:p w14:paraId="22E57EED" w14:textId="517C3728" w:rsidR="00BD35D6" w:rsidRPr="00E21E17" w:rsidRDefault="00BD35D6" w:rsidP="00E85BBE">
          <w:pPr>
            <w:spacing w:after="0" w:line="360" w:lineRule="auto"/>
            <w:rPr>
              <w:b/>
              <w:bCs/>
              <w:color w:val="FF0000"/>
            </w:rPr>
          </w:pPr>
          <w:r w:rsidRPr="00E21E17">
            <w:rPr>
              <w:b/>
              <w:bCs/>
              <w:color w:val="FF0000"/>
              <w:lang w:val="es-ES"/>
            </w:rPr>
            <w:fldChar w:fldCharType="end"/>
          </w:r>
        </w:p>
      </w:sdtContent>
    </w:sdt>
    <w:p w14:paraId="04C359AF" w14:textId="77777777" w:rsidR="00D27799" w:rsidRPr="00E21E17" w:rsidRDefault="00D27799" w:rsidP="00E85BBE">
      <w:pPr>
        <w:tabs>
          <w:tab w:val="left" w:pos="8931"/>
        </w:tabs>
        <w:spacing w:after="0" w:line="360" w:lineRule="auto"/>
        <w:rPr>
          <w:color w:val="FF0000"/>
        </w:rPr>
      </w:pPr>
    </w:p>
    <w:p w14:paraId="55543709" w14:textId="77777777" w:rsidR="00D27799" w:rsidRPr="00E21E17" w:rsidRDefault="00D27799" w:rsidP="00E85BBE">
      <w:pPr>
        <w:tabs>
          <w:tab w:val="left" w:pos="8931"/>
        </w:tabs>
        <w:spacing w:after="0" w:line="360" w:lineRule="auto"/>
        <w:rPr>
          <w:color w:val="FF0000"/>
        </w:rPr>
      </w:pPr>
    </w:p>
    <w:p w14:paraId="1AD03168" w14:textId="77777777" w:rsidR="00D27799" w:rsidRPr="00E21E17" w:rsidRDefault="00D27799" w:rsidP="00E85BBE">
      <w:pPr>
        <w:tabs>
          <w:tab w:val="left" w:pos="8931"/>
        </w:tabs>
        <w:spacing w:after="0" w:line="360" w:lineRule="auto"/>
        <w:rPr>
          <w:color w:val="FF0000"/>
        </w:rPr>
      </w:pPr>
    </w:p>
    <w:p w14:paraId="40043427" w14:textId="77777777" w:rsidR="00D27799" w:rsidRPr="00E21E17" w:rsidRDefault="00D27799" w:rsidP="00E85BBE">
      <w:pPr>
        <w:tabs>
          <w:tab w:val="left" w:pos="8931"/>
        </w:tabs>
        <w:spacing w:after="0" w:line="360" w:lineRule="auto"/>
        <w:rPr>
          <w:color w:val="FF0000"/>
        </w:rPr>
      </w:pPr>
    </w:p>
    <w:p w14:paraId="7C51A00B" w14:textId="77777777" w:rsidR="00D27799" w:rsidRPr="00E21E17" w:rsidRDefault="00D27799" w:rsidP="00E85BBE">
      <w:pPr>
        <w:tabs>
          <w:tab w:val="left" w:pos="8931"/>
        </w:tabs>
        <w:spacing w:after="0" w:line="360" w:lineRule="auto"/>
        <w:rPr>
          <w:color w:val="FF0000"/>
        </w:rPr>
      </w:pPr>
    </w:p>
    <w:p w14:paraId="6275CB11" w14:textId="77777777" w:rsidR="00D27799" w:rsidRPr="00E21E17" w:rsidRDefault="00D27799" w:rsidP="00E85BBE">
      <w:pPr>
        <w:tabs>
          <w:tab w:val="left" w:pos="8931"/>
        </w:tabs>
        <w:spacing w:after="0" w:line="360" w:lineRule="auto"/>
        <w:rPr>
          <w:color w:val="FF0000"/>
        </w:rPr>
      </w:pPr>
    </w:p>
    <w:p w14:paraId="5BFC3BCB" w14:textId="1F423AB3" w:rsidR="00D27799" w:rsidRPr="00E21E17" w:rsidRDefault="00ED1AAD" w:rsidP="00E85BBE">
      <w:pPr>
        <w:tabs>
          <w:tab w:val="left" w:pos="8931"/>
        </w:tabs>
        <w:spacing w:after="0" w:line="360" w:lineRule="auto"/>
      </w:pPr>
      <w:r w:rsidRPr="00E21E17">
        <w:lastRenderedPageBreak/>
        <w:t xml:space="preserve">Resolución del Pleno del Instituto de Transparencia, Acceso a la Información Pública y Protección de Datos Personales del Estado de México y Municipios, con domicilio en Metepec, Estado de México, de fecha </w:t>
      </w:r>
      <w:r w:rsidR="00E21E17" w:rsidRPr="00E21E17">
        <w:t xml:space="preserve">veintidós </w:t>
      </w:r>
      <w:r w:rsidR="00913D0E" w:rsidRPr="00E21E17">
        <w:t xml:space="preserve">de octubre </w:t>
      </w:r>
      <w:r w:rsidRPr="00E21E17">
        <w:t>de dos mil veinticinco.</w:t>
      </w:r>
    </w:p>
    <w:p w14:paraId="768EB4CF" w14:textId="77777777" w:rsidR="00D27799" w:rsidRPr="00E21E17" w:rsidRDefault="00D27799" w:rsidP="00E85BBE">
      <w:pPr>
        <w:spacing w:after="0" w:line="360" w:lineRule="auto"/>
        <w:rPr>
          <w:b/>
          <w:color w:val="FF0000"/>
        </w:rPr>
      </w:pPr>
    </w:p>
    <w:p w14:paraId="5BBB4FC6" w14:textId="72FC0224" w:rsidR="00D27799" w:rsidRPr="00E21E17" w:rsidRDefault="00ED1AAD" w:rsidP="00E85BBE">
      <w:pPr>
        <w:spacing w:after="0" w:line="360" w:lineRule="auto"/>
      </w:pPr>
      <w:bookmarkStart w:id="0" w:name="_heading=h.79legwaiz8z0" w:colFirst="0" w:colLast="0"/>
      <w:bookmarkEnd w:id="0"/>
      <w:r w:rsidRPr="00E21E17">
        <w:rPr>
          <w:b/>
        </w:rPr>
        <w:t xml:space="preserve">VISTO </w:t>
      </w:r>
      <w:r w:rsidRPr="00E21E17">
        <w:t>el expediente electrónico conformado con moti</w:t>
      </w:r>
      <w:r w:rsidR="00664ECD" w:rsidRPr="00E21E17">
        <w:t xml:space="preserve">vo del Recurso de Revisión </w:t>
      </w:r>
      <w:r w:rsidR="00664ECD" w:rsidRPr="00583031">
        <w:rPr>
          <w:b/>
        </w:rPr>
        <w:t>08</w:t>
      </w:r>
      <w:r w:rsidR="00E21E17" w:rsidRPr="00583031">
        <w:rPr>
          <w:b/>
        </w:rPr>
        <w:t>60</w:t>
      </w:r>
      <w:r w:rsidR="00664ECD" w:rsidRPr="00583031">
        <w:rPr>
          <w:b/>
        </w:rPr>
        <w:t>6</w:t>
      </w:r>
      <w:r w:rsidRPr="00583031">
        <w:rPr>
          <w:b/>
        </w:rPr>
        <w:t>/INFOEM/IP/RR/2</w:t>
      </w:r>
      <w:r w:rsidRPr="00E21E17">
        <w:t xml:space="preserve">025, interpuesto por </w:t>
      </w:r>
      <w:r w:rsidR="006F1BE3" w:rsidRPr="006F1BE3">
        <w:rPr>
          <w:b/>
          <w:highlight w:val="black"/>
        </w:rPr>
        <w:t>XXXXXXXXXXXX</w:t>
      </w:r>
      <w:r w:rsidR="006C4FB9" w:rsidRPr="00583031">
        <w:rPr>
          <w:b/>
        </w:rPr>
        <w:t xml:space="preserve">, </w:t>
      </w:r>
      <w:r w:rsidR="006C4FB9">
        <w:t xml:space="preserve">en lo sucesivo </w:t>
      </w:r>
      <w:r w:rsidRPr="00E21E17">
        <w:t xml:space="preserve">la persona Recurrente o Particular, en contra de la respuesta del Sujeto Obligado, </w:t>
      </w:r>
      <w:r w:rsidR="00E21E17" w:rsidRPr="00583031">
        <w:rPr>
          <w:b/>
        </w:rPr>
        <w:t>Secretaría de Bienestar</w:t>
      </w:r>
      <w:r w:rsidRPr="00583031">
        <w:rPr>
          <w:b/>
        </w:rPr>
        <w:t xml:space="preserve">, </w:t>
      </w:r>
      <w:r w:rsidRPr="00E21E17">
        <w:t xml:space="preserve">a la solicitud de acceso a la información pública </w:t>
      </w:r>
      <w:r w:rsidR="00E21E17" w:rsidRPr="00E21E17">
        <w:t>00157/BIENESTAR/IP/2025</w:t>
      </w:r>
      <w:r w:rsidRPr="00E21E17">
        <w:t>, se emite la presente Resolución, con base en los Antecedentes y Considerandos que se exponen a continuación:</w:t>
      </w:r>
    </w:p>
    <w:p w14:paraId="3BF05265" w14:textId="77777777" w:rsidR="00D27799" w:rsidRPr="00E21E17" w:rsidRDefault="00D27799" w:rsidP="00E85BBE">
      <w:pPr>
        <w:spacing w:after="0" w:line="360" w:lineRule="auto"/>
        <w:rPr>
          <w:b/>
        </w:rPr>
      </w:pPr>
    </w:p>
    <w:p w14:paraId="0D95C303" w14:textId="77777777" w:rsidR="00D27799" w:rsidRPr="00E21E17" w:rsidRDefault="00ED1AAD" w:rsidP="00E85BBE">
      <w:pPr>
        <w:pStyle w:val="Ttulo1"/>
        <w:spacing w:before="0" w:after="0" w:line="360" w:lineRule="auto"/>
        <w:jc w:val="center"/>
        <w:rPr>
          <w:sz w:val="22"/>
          <w:szCs w:val="22"/>
        </w:rPr>
      </w:pPr>
      <w:bookmarkStart w:id="1" w:name="_Toc212127831"/>
      <w:r w:rsidRPr="00E21E17">
        <w:rPr>
          <w:sz w:val="22"/>
          <w:szCs w:val="22"/>
        </w:rPr>
        <w:t>A N T E C E D E N T E S</w:t>
      </w:r>
      <w:bookmarkEnd w:id="1"/>
    </w:p>
    <w:p w14:paraId="45670728" w14:textId="77777777" w:rsidR="00D27799" w:rsidRPr="00E21E17" w:rsidRDefault="00D27799" w:rsidP="00E85BBE">
      <w:pPr>
        <w:spacing w:after="0" w:line="360" w:lineRule="auto"/>
        <w:jc w:val="center"/>
        <w:rPr>
          <w:b/>
          <w:color w:val="FF0000"/>
        </w:rPr>
      </w:pPr>
    </w:p>
    <w:p w14:paraId="1C8A64CC" w14:textId="77777777" w:rsidR="00D27799" w:rsidRPr="00E21E17" w:rsidRDefault="00ED1AAD" w:rsidP="00E85BBE">
      <w:pPr>
        <w:pStyle w:val="Ttulo2"/>
        <w:spacing w:before="0" w:after="0" w:line="360" w:lineRule="auto"/>
        <w:rPr>
          <w:sz w:val="22"/>
          <w:szCs w:val="22"/>
        </w:rPr>
      </w:pPr>
      <w:bookmarkStart w:id="2" w:name="_Toc212127832"/>
      <w:r w:rsidRPr="00E21E17">
        <w:rPr>
          <w:sz w:val="22"/>
          <w:szCs w:val="22"/>
        </w:rPr>
        <w:t>I. Presentación de la solicitud de información</w:t>
      </w:r>
      <w:bookmarkEnd w:id="2"/>
    </w:p>
    <w:p w14:paraId="0449A2BB" w14:textId="77777777" w:rsidR="00D27799" w:rsidRPr="00E21E17" w:rsidRDefault="00D27799" w:rsidP="00E85BBE">
      <w:pPr>
        <w:tabs>
          <w:tab w:val="left" w:pos="567"/>
        </w:tabs>
        <w:spacing w:after="0" w:line="360" w:lineRule="auto"/>
      </w:pPr>
    </w:p>
    <w:p w14:paraId="17F49164" w14:textId="3A5A8BA6" w:rsidR="00D27799" w:rsidRPr="00E21E17" w:rsidRDefault="00ED1AAD" w:rsidP="00E85BBE">
      <w:pPr>
        <w:spacing w:after="0" w:line="360" w:lineRule="auto"/>
      </w:pPr>
      <w:r w:rsidRPr="00E21E17">
        <w:t xml:space="preserve">El </w:t>
      </w:r>
      <w:r w:rsidR="00E21E17" w:rsidRPr="00E21E17">
        <w:t>treinta de junio de dos mil veinticinco (ya que si bien se registró el</w:t>
      </w:r>
      <w:r w:rsidR="00E21E17" w:rsidRPr="00E21E17">
        <w:br/>
        <w:t xml:space="preserve"> veintinueve de dichos mes y año, este fue inhábil, por lo que se tuvo por</w:t>
      </w:r>
      <w:r w:rsidR="00E21E17" w:rsidRPr="00E21E17">
        <w:br/>
        <w:t>presentado el día hábil siguiente)</w:t>
      </w:r>
      <w:r w:rsidRPr="00E21E17">
        <w:t xml:space="preserve">, el Particular presentó una solicitud de acceso a la información pública, a través del Sistema de Acceso a la Información Mexiquense (SAIMEX), ante </w:t>
      </w:r>
      <w:r w:rsidR="00E21E17" w:rsidRPr="00E21E17">
        <w:t xml:space="preserve">la Secretaría de Bienestar, en los siguientes términos </w:t>
      </w:r>
      <w:r w:rsidRPr="00E21E17">
        <w:t xml:space="preserve">en los siguientes términos: </w:t>
      </w:r>
    </w:p>
    <w:p w14:paraId="1C7A5850" w14:textId="77777777" w:rsidR="00D27799" w:rsidRPr="00E21E17" w:rsidRDefault="00D27799" w:rsidP="00E85BBE">
      <w:pPr>
        <w:spacing w:after="0" w:line="360" w:lineRule="auto"/>
        <w:rPr>
          <w:color w:val="FF0000"/>
        </w:rPr>
      </w:pPr>
    </w:p>
    <w:p w14:paraId="1C9AA445" w14:textId="77777777" w:rsidR="00D27799" w:rsidRPr="00E21E17" w:rsidRDefault="00ED1AAD" w:rsidP="00E85BBE">
      <w:pPr>
        <w:tabs>
          <w:tab w:val="left" w:pos="4667"/>
        </w:tabs>
        <w:spacing w:after="0" w:line="360" w:lineRule="auto"/>
        <w:ind w:left="567" w:right="567"/>
        <w:rPr>
          <w:b/>
          <w:i/>
          <w:sz w:val="20"/>
          <w:szCs w:val="20"/>
        </w:rPr>
      </w:pPr>
      <w:r w:rsidRPr="00E21E17">
        <w:rPr>
          <w:b/>
          <w:i/>
          <w:sz w:val="20"/>
          <w:szCs w:val="20"/>
        </w:rPr>
        <w:t>“DESCRIPCIÓN CLARA Y PRECISA DE LA INFORMACIÓN SOLICITADA</w:t>
      </w:r>
    </w:p>
    <w:p w14:paraId="739CAF2C" w14:textId="6E3142C6" w:rsidR="00D27799" w:rsidRPr="00E21E17" w:rsidRDefault="00E21E17" w:rsidP="00E85BBE">
      <w:pPr>
        <w:spacing w:after="0" w:line="360" w:lineRule="auto"/>
        <w:ind w:left="567" w:right="567"/>
        <w:rPr>
          <w:i/>
          <w:sz w:val="20"/>
          <w:szCs w:val="20"/>
        </w:rPr>
      </w:pPr>
      <w:r w:rsidRPr="00E21E17">
        <w:rPr>
          <w:i/>
          <w:sz w:val="20"/>
          <w:szCs w:val="20"/>
        </w:rPr>
        <w:t xml:space="preserve">Soliito se informe de forma clara y precisa el motivo por el cual la servidora publica Elizabeth Arana Bacilio el dia viernes 20 de junio del 2025, se presento al Centro de Conciliacion Laboral del Estado de México, e hizo uso de un vehiculo asignado a dicha dependencia, mismo que se lo llevo para atender asuntos personales , cuando la servidora antes mencionada ya no forma parte </w:t>
      </w:r>
      <w:r w:rsidRPr="00E21E17">
        <w:rPr>
          <w:i/>
          <w:sz w:val="20"/>
          <w:szCs w:val="20"/>
        </w:rPr>
        <w:lastRenderedPageBreak/>
        <w:t>de dicha dependencia y deberia estar atendiendo asuntos de su nuevo empleo, el cual es en la Secretaria del Bienestar, asi mismo se solicita se informe fecha de ingreso, el total de percepciones ordinarias y extraordinarias que recibe dicha funcionaria, asi como se indique cual fue el proceso que siguio o como fue que ingreso a dicha dependencia y cuales son las funciones que desempeña y sus atribuciones en dicha dependencia. solicito se anexe evidecia docuemntal de lo solicitado</w:t>
      </w:r>
      <w:r w:rsidR="00ED1AAD" w:rsidRPr="00E21E17">
        <w:rPr>
          <w:i/>
          <w:sz w:val="20"/>
          <w:szCs w:val="20"/>
        </w:rPr>
        <w:t>” (Sic)</w:t>
      </w:r>
    </w:p>
    <w:p w14:paraId="5CF92F75" w14:textId="77777777" w:rsidR="00D27799" w:rsidRPr="00E21E17" w:rsidRDefault="00D27799" w:rsidP="00E85BBE">
      <w:pPr>
        <w:tabs>
          <w:tab w:val="left" w:pos="4667"/>
        </w:tabs>
        <w:spacing w:after="0" w:line="360" w:lineRule="auto"/>
        <w:ind w:left="567" w:right="567"/>
        <w:rPr>
          <w:b/>
          <w:i/>
          <w:sz w:val="20"/>
          <w:szCs w:val="20"/>
        </w:rPr>
      </w:pPr>
    </w:p>
    <w:p w14:paraId="5E9E7ABC" w14:textId="77777777" w:rsidR="00D27799" w:rsidRPr="00E21E17" w:rsidRDefault="00ED1AAD" w:rsidP="00E85BBE">
      <w:pPr>
        <w:tabs>
          <w:tab w:val="left" w:pos="4667"/>
        </w:tabs>
        <w:spacing w:after="0" w:line="360" w:lineRule="auto"/>
        <w:ind w:left="567" w:right="567"/>
        <w:rPr>
          <w:b/>
          <w:i/>
          <w:sz w:val="20"/>
          <w:szCs w:val="20"/>
        </w:rPr>
      </w:pPr>
      <w:r w:rsidRPr="00E21E17">
        <w:rPr>
          <w:b/>
          <w:i/>
          <w:sz w:val="20"/>
          <w:szCs w:val="20"/>
        </w:rPr>
        <w:t>“MODALIDAD DE ENTREGA</w:t>
      </w:r>
    </w:p>
    <w:p w14:paraId="00D77955" w14:textId="77777777" w:rsidR="00D27799" w:rsidRPr="00E21E17" w:rsidRDefault="00ED1AAD" w:rsidP="00E85BBE">
      <w:pPr>
        <w:spacing w:after="0" w:line="360" w:lineRule="auto"/>
        <w:ind w:left="567" w:right="567"/>
        <w:rPr>
          <w:i/>
          <w:sz w:val="20"/>
          <w:szCs w:val="20"/>
        </w:rPr>
      </w:pPr>
      <w:r w:rsidRPr="00E21E17">
        <w:rPr>
          <w:i/>
          <w:sz w:val="20"/>
          <w:szCs w:val="20"/>
        </w:rPr>
        <w:t>A través del SAIMEX”</w:t>
      </w:r>
    </w:p>
    <w:p w14:paraId="65566F18" w14:textId="77777777" w:rsidR="00D27799" w:rsidRPr="00E21E17" w:rsidRDefault="00D27799" w:rsidP="00E85BBE">
      <w:pPr>
        <w:spacing w:after="0" w:line="360" w:lineRule="auto"/>
        <w:rPr>
          <w:color w:val="FF0000"/>
        </w:rPr>
      </w:pPr>
    </w:p>
    <w:p w14:paraId="3FF0D4EB" w14:textId="4B72F2EA" w:rsidR="00D27799" w:rsidRPr="00FE4CCA" w:rsidRDefault="00664ECD" w:rsidP="00E85BBE">
      <w:pPr>
        <w:pStyle w:val="Ttulo2"/>
        <w:spacing w:before="0" w:after="0" w:line="360" w:lineRule="auto"/>
        <w:rPr>
          <w:sz w:val="22"/>
          <w:szCs w:val="22"/>
        </w:rPr>
      </w:pPr>
      <w:bookmarkStart w:id="3" w:name="_Toc212127833"/>
      <w:r w:rsidRPr="00FE4CCA">
        <w:rPr>
          <w:sz w:val="22"/>
          <w:szCs w:val="22"/>
        </w:rPr>
        <w:t>I</w:t>
      </w:r>
      <w:r w:rsidR="00ED1AAD" w:rsidRPr="00FE4CCA">
        <w:rPr>
          <w:sz w:val="22"/>
          <w:szCs w:val="22"/>
        </w:rPr>
        <w:t>I. Respuesta del Sujeto Obligado</w:t>
      </w:r>
      <w:bookmarkEnd w:id="3"/>
    </w:p>
    <w:p w14:paraId="15252194" w14:textId="77777777" w:rsidR="00D27799" w:rsidRPr="00FE4CCA" w:rsidRDefault="00D27799" w:rsidP="00E85BBE">
      <w:pPr>
        <w:spacing w:after="0" w:line="360" w:lineRule="auto"/>
        <w:rPr>
          <w:b/>
        </w:rPr>
      </w:pPr>
    </w:p>
    <w:p w14:paraId="4C85D4F3" w14:textId="24336F8E" w:rsidR="00D27799" w:rsidRPr="00FE4CCA" w:rsidRDefault="00ED1AAD" w:rsidP="00E85BBE">
      <w:pPr>
        <w:spacing w:after="0" w:line="360" w:lineRule="auto"/>
      </w:pPr>
      <w:r w:rsidRPr="00FE4CCA">
        <w:t>El</w:t>
      </w:r>
      <w:r w:rsidR="00664ECD" w:rsidRPr="00FE4CCA">
        <w:t xml:space="preserve"> </w:t>
      </w:r>
      <w:r w:rsidR="00FE4CCA" w:rsidRPr="00FE4CCA">
        <w:t>quince</w:t>
      </w:r>
      <w:r w:rsidR="00664ECD" w:rsidRPr="00FE4CCA">
        <w:t xml:space="preserve"> de ju</w:t>
      </w:r>
      <w:r w:rsidR="00FE4CCA" w:rsidRPr="00FE4CCA">
        <w:t>l</w:t>
      </w:r>
      <w:r w:rsidR="00664ECD" w:rsidRPr="00FE4CCA">
        <w:t xml:space="preserve">io de dos </w:t>
      </w:r>
      <w:r w:rsidRPr="00FE4CCA">
        <w:t>mil veinticinco, el Sujeto Obligado notificó, a través del Sistema de Acceso a la Información Mexiquense (SAIMEX), la respuesta a la solicitud de acceso a la información pública, a través de la digitalización de los siguientes documentos:</w:t>
      </w:r>
    </w:p>
    <w:p w14:paraId="4547523B" w14:textId="77777777" w:rsidR="00D27799" w:rsidRPr="00E21E17" w:rsidRDefault="00D27799" w:rsidP="00E85BBE">
      <w:pPr>
        <w:spacing w:after="0" w:line="360" w:lineRule="auto"/>
        <w:rPr>
          <w:color w:val="FF0000"/>
        </w:rPr>
      </w:pPr>
    </w:p>
    <w:p w14:paraId="393D9F21" w14:textId="2AB304BE" w:rsidR="00FE4CCA" w:rsidRDefault="00771411" w:rsidP="00E85BBE">
      <w:pPr>
        <w:spacing w:after="0" w:line="360" w:lineRule="auto"/>
      </w:pPr>
      <w:r w:rsidRPr="006E2A68">
        <w:t xml:space="preserve">i. </w:t>
      </w:r>
      <w:r w:rsidR="006E2A68">
        <w:t>Oficio SBIENESTAREDOMEX/UT/157/2025 del quince de julio de dos mil veinticinco, suscrito por el Titular de la Unidad de Transparencia, dirigido al Solicitante, por medio del cual se menciona lo siguiente:</w:t>
      </w:r>
    </w:p>
    <w:p w14:paraId="3F7397B7" w14:textId="77777777" w:rsidR="006C4FB9" w:rsidRDefault="006C4FB9" w:rsidP="00E85BBE">
      <w:pPr>
        <w:spacing w:after="0" w:line="360" w:lineRule="auto"/>
      </w:pPr>
    </w:p>
    <w:p w14:paraId="735EECBD" w14:textId="0502BC92" w:rsidR="006E2A68" w:rsidRPr="00E80BF0" w:rsidRDefault="00E80BF0" w:rsidP="00E80BF0">
      <w:pPr>
        <w:spacing w:after="0" w:line="360" w:lineRule="auto"/>
        <w:ind w:left="567" w:right="567"/>
        <w:rPr>
          <w:i/>
          <w:sz w:val="20"/>
          <w:szCs w:val="20"/>
        </w:rPr>
      </w:pPr>
      <w:r>
        <w:rPr>
          <w:i/>
          <w:sz w:val="20"/>
          <w:szCs w:val="20"/>
        </w:rPr>
        <w:t>“…</w:t>
      </w:r>
      <w:r w:rsidRPr="00E80BF0">
        <w:rPr>
          <w:i/>
          <w:sz w:val="20"/>
          <w:szCs w:val="20"/>
        </w:rPr>
        <w:t>Por otro lado, en lo tocante a sus requerimientos:</w:t>
      </w:r>
    </w:p>
    <w:p w14:paraId="25E9086C" w14:textId="7210BA8C" w:rsidR="00FE4CCA" w:rsidRDefault="00E80BF0" w:rsidP="00E80BF0">
      <w:pPr>
        <w:spacing w:after="0" w:line="360" w:lineRule="auto"/>
        <w:ind w:left="567" w:right="567"/>
        <w:rPr>
          <w:i/>
          <w:sz w:val="20"/>
          <w:szCs w:val="20"/>
        </w:rPr>
      </w:pPr>
      <w:r w:rsidRPr="00E80BF0">
        <w:rPr>
          <w:b/>
          <w:bCs/>
          <w:i/>
          <w:sz w:val="20"/>
          <w:szCs w:val="20"/>
        </w:rPr>
        <w:t>"se solicita se informe fecha de ingres</w:t>
      </w:r>
      <w:r>
        <w:rPr>
          <w:b/>
          <w:bCs/>
          <w:i/>
          <w:sz w:val="20"/>
          <w:szCs w:val="20"/>
        </w:rPr>
        <w:t>o</w:t>
      </w:r>
      <w:r w:rsidRPr="00E80BF0">
        <w:rPr>
          <w:b/>
          <w:bCs/>
          <w:i/>
          <w:sz w:val="20"/>
          <w:szCs w:val="20"/>
        </w:rPr>
        <w:t>"</w:t>
      </w:r>
      <w:r w:rsidRPr="00E80BF0">
        <w:rPr>
          <w:i/>
          <w:sz w:val="20"/>
          <w:szCs w:val="20"/>
        </w:rPr>
        <w:t>, se precisa que la fecha de ingreso de ELIZABETH ARANA BACILIO a la Secretaría de Bienestar: es el 02 de junio de 2025.</w:t>
      </w:r>
    </w:p>
    <w:p w14:paraId="2B8005A4" w14:textId="77777777" w:rsidR="00E80BF0" w:rsidRDefault="00E80BF0" w:rsidP="00E80BF0">
      <w:pPr>
        <w:spacing w:after="0" w:line="360" w:lineRule="auto"/>
        <w:ind w:left="567" w:right="567"/>
        <w:rPr>
          <w:i/>
          <w:sz w:val="20"/>
          <w:szCs w:val="20"/>
        </w:rPr>
      </w:pPr>
    </w:p>
    <w:p w14:paraId="6724B993" w14:textId="42D3900A" w:rsidR="00E80BF0" w:rsidRDefault="00E80BF0" w:rsidP="00E80BF0">
      <w:pPr>
        <w:spacing w:after="0" w:line="360" w:lineRule="auto"/>
        <w:ind w:left="567" w:right="567"/>
        <w:rPr>
          <w:i/>
          <w:sz w:val="20"/>
          <w:szCs w:val="20"/>
        </w:rPr>
      </w:pPr>
      <w:r w:rsidRPr="00E80BF0">
        <w:rPr>
          <w:b/>
          <w:bCs/>
          <w:i/>
          <w:sz w:val="20"/>
          <w:szCs w:val="20"/>
        </w:rPr>
        <w:t>"el total de percepciones ordinarias y extraordinarias que recibe dicha funcionaria</w:t>
      </w:r>
      <w:r>
        <w:rPr>
          <w:i/>
          <w:sz w:val="20"/>
          <w:szCs w:val="20"/>
        </w:rPr>
        <w:t>”</w:t>
      </w:r>
      <w:r w:rsidRPr="00E80BF0">
        <w:rPr>
          <w:i/>
          <w:sz w:val="20"/>
          <w:szCs w:val="20"/>
        </w:rPr>
        <w:t xml:space="preserve">, se señala que dentro de las percepciones ordinarias que recibe la servidora pública referida en la solicitud de información, ELIZABETH ARANA BACILIO, conforme a lo registrado en tabulador, percibe un sueldo BRUTO de $29,352.80 (Veintinueve mil trescientos cincuenta y dos pesos </w:t>
      </w:r>
      <w:r w:rsidRPr="00E80BF0">
        <w:rPr>
          <w:i/>
          <w:sz w:val="20"/>
          <w:szCs w:val="20"/>
        </w:rPr>
        <w:lastRenderedPageBreak/>
        <w:t>80/100 M.N), asimismo se señala que cuenta con las prestaciones de ley, tales como gratificación, prima vacacional y aguinaldo, sin embargo, a la fecha de la solicitud no se ha realizado el pago de estas prestaciones, toda vez que su fecha de ingreso data del 02 de junio de 2025.</w:t>
      </w:r>
    </w:p>
    <w:p w14:paraId="257BD099" w14:textId="77777777" w:rsidR="00CA270E" w:rsidRDefault="00CA270E" w:rsidP="00E80BF0">
      <w:pPr>
        <w:spacing w:after="0" w:line="360" w:lineRule="auto"/>
        <w:ind w:left="567" w:right="567"/>
        <w:rPr>
          <w:i/>
          <w:sz w:val="20"/>
          <w:szCs w:val="20"/>
        </w:rPr>
      </w:pPr>
    </w:p>
    <w:p w14:paraId="4C1F2AE8" w14:textId="2BC39295" w:rsidR="00CA270E" w:rsidRDefault="00CA270E" w:rsidP="00E80BF0">
      <w:pPr>
        <w:spacing w:after="0" w:line="360" w:lineRule="auto"/>
        <w:ind w:left="567" w:right="567"/>
        <w:rPr>
          <w:i/>
          <w:sz w:val="20"/>
          <w:szCs w:val="20"/>
        </w:rPr>
      </w:pPr>
      <w:r w:rsidRPr="00CA270E">
        <w:rPr>
          <w:i/>
          <w:sz w:val="20"/>
          <w:szCs w:val="20"/>
        </w:rPr>
        <w:t>Por otro lado, respecto a las percepciones extraordinarias, se hace de su conocimiento que a la fecha de la solicitud, no se ha realizado pago alguno por tal concepto, a la persona servidora pública, ELIZABETH ARANA BACILIO, por lo tanto, no se cuenta con información para proporcionar en este sentido.</w:t>
      </w:r>
    </w:p>
    <w:p w14:paraId="26F561DB" w14:textId="77777777" w:rsidR="00CA270E" w:rsidRDefault="00CA270E" w:rsidP="00E80BF0">
      <w:pPr>
        <w:spacing w:after="0" w:line="360" w:lineRule="auto"/>
        <w:ind w:left="567" w:right="567"/>
        <w:rPr>
          <w:i/>
          <w:sz w:val="20"/>
          <w:szCs w:val="20"/>
        </w:rPr>
      </w:pPr>
    </w:p>
    <w:p w14:paraId="5FCBA931" w14:textId="54E0BB79" w:rsidR="00CA270E" w:rsidRDefault="00CA270E" w:rsidP="00E80BF0">
      <w:pPr>
        <w:spacing w:after="0" w:line="360" w:lineRule="auto"/>
        <w:ind w:left="567" w:right="567"/>
        <w:rPr>
          <w:i/>
          <w:sz w:val="20"/>
          <w:szCs w:val="20"/>
        </w:rPr>
      </w:pPr>
      <w:r w:rsidRPr="00CA270E">
        <w:rPr>
          <w:i/>
          <w:sz w:val="20"/>
          <w:szCs w:val="20"/>
        </w:rPr>
        <w:t>Asimismo, respecto al punto tocante a "</w:t>
      </w:r>
      <w:r w:rsidRPr="00CA270E">
        <w:rPr>
          <w:b/>
          <w:bCs/>
          <w:i/>
          <w:sz w:val="20"/>
          <w:szCs w:val="20"/>
        </w:rPr>
        <w:t>se indique cual fue el proceso que siguió o como fue que ingreso a dicha dependencia",</w:t>
      </w:r>
      <w:r w:rsidRPr="00CA270E">
        <w:rPr>
          <w:i/>
          <w:sz w:val="20"/>
          <w:szCs w:val="20"/>
        </w:rPr>
        <w:t xml:space="preserve"> se señala que este se da a petición del Titular de cada Unidad Administrativa de acuerdo al área que así lo requiera y por necesidades propias del servicio, dicho ingreso se rige por la Ley del Trabajo de los Servidores Públicos del Estado y Municipios, asimismo, en el artículo 47 de la citada ley se establecen los requisitos que se deben cumplir, siendo:</w:t>
      </w:r>
    </w:p>
    <w:p w14:paraId="24C5880A" w14:textId="443459B1" w:rsidR="00CA270E" w:rsidRDefault="00CA270E" w:rsidP="00E80BF0">
      <w:pPr>
        <w:spacing w:after="0" w:line="360" w:lineRule="auto"/>
        <w:ind w:left="567" w:right="567"/>
        <w:rPr>
          <w:i/>
          <w:sz w:val="20"/>
          <w:szCs w:val="20"/>
        </w:rPr>
      </w:pPr>
      <w:r>
        <w:rPr>
          <w:i/>
          <w:sz w:val="20"/>
          <w:szCs w:val="20"/>
        </w:rPr>
        <w:t>…</w:t>
      </w:r>
    </w:p>
    <w:p w14:paraId="6C210438" w14:textId="18111ED6" w:rsidR="00CA270E" w:rsidRDefault="00B35AB3" w:rsidP="00E80BF0">
      <w:pPr>
        <w:spacing w:after="0" w:line="360" w:lineRule="auto"/>
        <w:ind w:left="567" w:right="567"/>
        <w:rPr>
          <w:i/>
          <w:sz w:val="20"/>
          <w:szCs w:val="20"/>
        </w:rPr>
      </w:pPr>
      <w:r w:rsidRPr="00B35AB3">
        <w:rPr>
          <w:i/>
          <w:sz w:val="20"/>
          <w:szCs w:val="20"/>
        </w:rPr>
        <w:t>Igualmente, de acuerdo a lo establecido en el Manual de Normas y Procedimientos de Desarrollo y Administración de Personal y el Procedimiento 021, se puntualiza el perfil específico para ocupar un cargo en la Secretaría de Bienestar, el cual se anexa para pronta referencia en formato PDF, al presente oficio.</w:t>
      </w:r>
    </w:p>
    <w:p w14:paraId="09DF3DCC" w14:textId="77777777" w:rsidR="00B35AB3" w:rsidRDefault="00B35AB3" w:rsidP="00E80BF0">
      <w:pPr>
        <w:spacing w:after="0" w:line="360" w:lineRule="auto"/>
        <w:ind w:left="567" w:right="567"/>
        <w:rPr>
          <w:i/>
          <w:sz w:val="20"/>
          <w:szCs w:val="20"/>
        </w:rPr>
      </w:pPr>
    </w:p>
    <w:p w14:paraId="69515598" w14:textId="29253AF8" w:rsidR="00B35AB3" w:rsidRDefault="00B35AB3" w:rsidP="00E80BF0">
      <w:pPr>
        <w:spacing w:after="0" w:line="360" w:lineRule="auto"/>
        <w:ind w:left="567" w:right="567"/>
        <w:rPr>
          <w:i/>
          <w:sz w:val="20"/>
          <w:szCs w:val="20"/>
        </w:rPr>
      </w:pPr>
      <w:r w:rsidRPr="00B35AB3">
        <w:rPr>
          <w:i/>
          <w:sz w:val="20"/>
          <w:szCs w:val="20"/>
        </w:rPr>
        <w:t>Es de precisar que si es de su interés, consultar esta información, se proporciona la siguiente dirección electrónica:</w:t>
      </w:r>
    </w:p>
    <w:p w14:paraId="7EE80D0D" w14:textId="52BE8F0A" w:rsidR="00B35AB3" w:rsidRDefault="00000000" w:rsidP="00E80BF0">
      <w:pPr>
        <w:spacing w:after="0" w:line="360" w:lineRule="auto"/>
        <w:ind w:left="567" w:right="567"/>
        <w:rPr>
          <w:i/>
          <w:sz w:val="20"/>
          <w:szCs w:val="20"/>
        </w:rPr>
      </w:pPr>
      <w:hyperlink r:id="rId8" w:history="1">
        <w:r w:rsidR="00B35AB3" w:rsidRPr="0049523A">
          <w:rPr>
            <w:rStyle w:val="Hipervnculo"/>
            <w:i/>
            <w:sz w:val="20"/>
            <w:szCs w:val="20"/>
          </w:rPr>
          <w:t>https://oficiliamayor.edomex.gob.mx/sites/finanzas.edomex.gob.mx/file/files/files/Servidores%20Publicos/MANUAL/Procedimientos/021_2019.pdf</w:t>
        </w:r>
      </w:hyperlink>
    </w:p>
    <w:p w14:paraId="04FF4EDE" w14:textId="77777777" w:rsidR="00B35AB3" w:rsidRDefault="00B35AB3" w:rsidP="00E80BF0">
      <w:pPr>
        <w:spacing w:after="0" w:line="360" w:lineRule="auto"/>
        <w:ind w:left="567" w:right="567"/>
        <w:rPr>
          <w:i/>
          <w:sz w:val="20"/>
          <w:szCs w:val="20"/>
        </w:rPr>
      </w:pPr>
    </w:p>
    <w:p w14:paraId="6A859B10" w14:textId="40E66847" w:rsidR="00B35AB3" w:rsidRDefault="007D2857" w:rsidP="007D2857">
      <w:pPr>
        <w:pStyle w:val="Prrafodelista"/>
        <w:numPr>
          <w:ilvl w:val="0"/>
          <w:numId w:val="9"/>
        </w:numPr>
        <w:spacing w:line="360" w:lineRule="auto"/>
        <w:ind w:right="567"/>
        <w:rPr>
          <w:i/>
          <w:sz w:val="20"/>
          <w:szCs w:val="20"/>
        </w:rPr>
      </w:pPr>
      <w:r w:rsidRPr="007D2857">
        <w:rPr>
          <w:i/>
          <w:sz w:val="20"/>
          <w:szCs w:val="20"/>
        </w:rPr>
        <w:t xml:space="preserve">Por último, se le precisa que el punto relativo a </w:t>
      </w:r>
      <w:r w:rsidRPr="007D2857">
        <w:rPr>
          <w:b/>
          <w:bCs/>
          <w:i/>
          <w:sz w:val="20"/>
          <w:szCs w:val="20"/>
        </w:rPr>
        <w:t>"las funciones que desempeña y sus atribuciones en dicha dependencia",</w:t>
      </w:r>
      <w:r w:rsidRPr="007D2857">
        <w:rPr>
          <w:i/>
          <w:sz w:val="20"/>
          <w:szCs w:val="20"/>
        </w:rPr>
        <w:t xml:space="preserve"> se hace de su conocimiento que estas son designadas por su superior jerárquico y no así por parte de esta Unidad Administrativa.</w:t>
      </w:r>
    </w:p>
    <w:p w14:paraId="78865D22" w14:textId="77777777" w:rsidR="00E0643F" w:rsidRDefault="00E0643F" w:rsidP="00E0643F">
      <w:pPr>
        <w:spacing w:after="0" w:line="360" w:lineRule="auto"/>
        <w:ind w:left="567" w:right="567"/>
        <w:rPr>
          <w:i/>
          <w:sz w:val="20"/>
          <w:szCs w:val="20"/>
        </w:rPr>
      </w:pPr>
    </w:p>
    <w:p w14:paraId="19923B41" w14:textId="58125397" w:rsidR="007D2857" w:rsidRDefault="00E0643F" w:rsidP="00E0643F">
      <w:pPr>
        <w:spacing w:after="0" w:line="360" w:lineRule="auto"/>
        <w:ind w:left="567" w:right="567"/>
        <w:rPr>
          <w:i/>
          <w:sz w:val="20"/>
          <w:szCs w:val="20"/>
        </w:rPr>
      </w:pPr>
      <w:r w:rsidRPr="00E0643F">
        <w:rPr>
          <w:i/>
          <w:sz w:val="20"/>
          <w:szCs w:val="20"/>
        </w:rPr>
        <w:lastRenderedPageBreak/>
        <w:t xml:space="preserve">No obstante, se anexa copia simple del </w:t>
      </w:r>
      <w:r w:rsidRPr="00E0643F">
        <w:rPr>
          <w:b/>
          <w:bCs/>
          <w:i/>
          <w:sz w:val="20"/>
          <w:szCs w:val="20"/>
        </w:rPr>
        <w:t xml:space="preserve">FORMATO ÚNICO DE MOVIMIENTO DE PERSONAL </w:t>
      </w:r>
      <w:r w:rsidRPr="00E0643F">
        <w:rPr>
          <w:i/>
          <w:sz w:val="20"/>
          <w:szCs w:val="20"/>
        </w:rPr>
        <w:t xml:space="preserve">a nombre de </w:t>
      </w:r>
      <w:r w:rsidRPr="00E0643F">
        <w:rPr>
          <w:b/>
          <w:bCs/>
          <w:i/>
          <w:sz w:val="20"/>
          <w:szCs w:val="20"/>
        </w:rPr>
        <w:t>la C. ELIZABETH ARANA BACILIO</w:t>
      </w:r>
      <w:r w:rsidRPr="00E0643F">
        <w:rPr>
          <w:i/>
          <w:sz w:val="20"/>
          <w:szCs w:val="20"/>
        </w:rPr>
        <w:t>, certificado por la autoridad certificadora del Gobierno del Estado de México, comento a usted que dicho formato contiene datos que se consideran confidenciales, en términos del</w:t>
      </w:r>
      <w:r>
        <w:rPr>
          <w:i/>
          <w:sz w:val="20"/>
          <w:szCs w:val="20"/>
        </w:rPr>
        <w:t xml:space="preserve"> </w:t>
      </w:r>
      <w:r w:rsidRPr="00E0643F">
        <w:rPr>
          <w:i/>
          <w:sz w:val="20"/>
          <w:szCs w:val="20"/>
        </w:rPr>
        <w:t>artículo 143 fracción I de la Ley de Transparencia y Acceso a la Información Pública del Estado de México y Municipios; por lo que con fundamento en el numeral 59, fracción V de la citada Ley de Transparencia vigente en la entidad se solicita su invaluable apoyo para que se someta a consideración del Comité de Transparencia de la Secretaría de Bienestar, la propuesta para clasificar como confidencial los datos personales y en consecuencia la generación de la respectiva versión pública:</w:t>
      </w:r>
    </w:p>
    <w:p w14:paraId="5746BE0E" w14:textId="4C4341A6" w:rsidR="00E0643F" w:rsidRDefault="00E0643F" w:rsidP="00E0643F">
      <w:pPr>
        <w:spacing w:after="0" w:line="360" w:lineRule="auto"/>
        <w:ind w:left="567" w:right="567"/>
        <w:rPr>
          <w:i/>
          <w:sz w:val="20"/>
          <w:szCs w:val="20"/>
        </w:rPr>
      </w:pPr>
      <w:r>
        <w:rPr>
          <w:i/>
          <w:sz w:val="20"/>
          <w:szCs w:val="20"/>
        </w:rPr>
        <w:t>…</w:t>
      </w:r>
    </w:p>
    <w:p w14:paraId="4F25C34C" w14:textId="70A7BDC3" w:rsidR="00E0643F" w:rsidRDefault="00AC3C6E" w:rsidP="00E0643F">
      <w:pPr>
        <w:spacing w:after="0" w:line="360" w:lineRule="auto"/>
        <w:ind w:left="567" w:right="567"/>
        <w:rPr>
          <w:i/>
          <w:sz w:val="20"/>
          <w:szCs w:val="20"/>
        </w:rPr>
      </w:pPr>
      <w:r w:rsidRPr="00AC3C6E">
        <w:rPr>
          <w:i/>
          <w:sz w:val="20"/>
          <w:szCs w:val="20"/>
        </w:rPr>
        <w:t>Con relación a su petición</w:t>
      </w:r>
      <w:r w:rsidRPr="00AC3C6E">
        <w:rPr>
          <w:b/>
          <w:bCs/>
          <w:i/>
          <w:sz w:val="20"/>
          <w:szCs w:val="20"/>
        </w:rPr>
        <w:t>".. Soliito se informe de forma clara y precisa el motivo por el cual la servidora pública Elizabeth Arana Bacilio el dia viernes 20 de junio del 2025, se presento al Centro de Conciliacion Laboral del Estado de México, e hizo uso de un vehiculo asignado a dicha dependencia, mismo que se lo llevo para atender asuntos personales, cuando la servidora antes mencionada ya no forma parte de dicha dependencia ..." (sic)</w:t>
      </w:r>
      <w:r w:rsidRPr="00AC3C6E">
        <w:rPr>
          <w:i/>
          <w:sz w:val="20"/>
          <w:szCs w:val="20"/>
        </w:rPr>
        <w:t>, comento a usted que éstas</w:t>
      </w:r>
      <w:r>
        <w:rPr>
          <w:i/>
          <w:sz w:val="20"/>
          <w:szCs w:val="20"/>
        </w:rPr>
        <w:t xml:space="preserve"> </w:t>
      </w:r>
      <w:r w:rsidRPr="00AC3C6E">
        <w:rPr>
          <w:i/>
          <w:sz w:val="20"/>
          <w:szCs w:val="20"/>
        </w:rPr>
        <w:t>corresponden más a juicios de valor y apreciaciones subjetivas expresados en su requerimiento que al derecho de acceso a la información pública, los cuales son inatendibles por parte de esta dependencia, que a la letra dice:</w:t>
      </w:r>
    </w:p>
    <w:p w14:paraId="48518A74" w14:textId="77777777" w:rsidR="00AC3C6E" w:rsidRDefault="00AC3C6E" w:rsidP="00E0643F">
      <w:pPr>
        <w:spacing w:after="0" w:line="360" w:lineRule="auto"/>
        <w:ind w:left="567" w:right="567"/>
        <w:rPr>
          <w:i/>
          <w:sz w:val="20"/>
          <w:szCs w:val="20"/>
        </w:rPr>
      </w:pPr>
    </w:p>
    <w:p w14:paraId="70E92D05" w14:textId="77777777" w:rsidR="00AC3C6E" w:rsidRDefault="00AC3C6E" w:rsidP="00E0643F">
      <w:pPr>
        <w:spacing w:after="0" w:line="360" w:lineRule="auto"/>
        <w:ind w:left="567" w:right="567"/>
        <w:rPr>
          <w:i/>
          <w:sz w:val="20"/>
          <w:szCs w:val="20"/>
        </w:rPr>
      </w:pPr>
      <w:r w:rsidRPr="00AC3C6E">
        <w:rPr>
          <w:b/>
          <w:bCs/>
          <w:i/>
          <w:sz w:val="20"/>
          <w:szCs w:val="20"/>
        </w:rPr>
        <w:t>Artículo 155.</w:t>
      </w:r>
      <w:r w:rsidRPr="00AC3C6E">
        <w:rPr>
          <w:i/>
          <w:sz w:val="20"/>
          <w:szCs w:val="20"/>
        </w:rPr>
        <w:t xml:space="preserve"> Para presentar una solicitud por escrito, no se podrán exigir mayores requisitos que los siguientes: </w:t>
      </w:r>
    </w:p>
    <w:p w14:paraId="579AC06D" w14:textId="12FBADC0" w:rsidR="00AC3C6E" w:rsidRDefault="00AC3C6E" w:rsidP="00E0643F">
      <w:pPr>
        <w:spacing w:after="0" w:line="360" w:lineRule="auto"/>
        <w:ind w:left="567" w:right="567"/>
        <w:rPr>
          <w:i/>
          <w:sz w:val="20"/>
          <w:szCs w:val="20"/>
        </w:rPr>
      </w:pPr>
      <w:r>
        <w:rPr>
          <w:i/>
          <w:sz w:val="20"/>
          <w:szCs w:val="20"/>
        </w:rPr>
        <w:t>…</w:t>
      </w:r>
    </w:p>
    <w:p w14:paraId="63F3CB0D" w14:textId="3C710A09" w:rsidR="00AC3C6E" w:rsidRDefault="00AC3C6E" w:rsidP="00E0643F">
      <w:pPr>
        <w:spacing w:after="0" w:line="360" w:lineRule="auto"/>
        <w:ind w:left="567" w:right="567"/>
        <w:rPr>
          <w:i/>
          <w:sz w:val="20"/>
          <w:szCs w:val="20"/>
        </w:rPr>
      </w:pPr>
      <w:r w:rsidRPr="00AC3C6E">
        <w:rPr>
          <w:i/>
          <w:sz w:val="20"/>
          <w:szCs w:val="20"/>
        </w:rPr>
        <w:t>III. La descripción de la información solicitada;</w:t>
      </w:r>
    </w:p>
    <w:p w14:paraId="6E80DDEC" w14:textId="0032F7C5" w:rsidR="00AC3C6E" w:rsidRPr="007D2857" w:rsidRDefault="00AC3C6E" w:rsidP="00E0643F">
      <w:pPr>
        <w:spacing w:after="0" w:line="360" w:lineRule="auto"/>
        <w:ind w:left="567" w:right="567"/>
        <w:rPr>
          <w:i/>
          <w:sz w:val="20"/>
          <w:szCs w:val="20"/>
        </w:rPr>
      </w:pPr>
      <w:r>
        <w:rPr>
          <w:i/>
          <w:sz w:val="20"/>
          <w:szCs w:val="20"/>
        </w:rPr>
        <w:t>…</w:t>
      </w:r>
    </w:p>
    <w:p w14:paraId="2DB11C35" w14:textId="5AEDFAAE" w:rsidR="006E7B7C" w:rsidRDefault="006E7B7C" w:rsidP="006E7B7C">
      <w:pPr>
        <w:spacing w:after="0" w:line="360" w:lineRule="auto"/>
        <w:ind w:left="567" w:right="567"/>
        <w:rPr>
          <w:i/>
          <w:sz w:val="20"/>
          <w:szCs w:val="20"/>
        </w:rPr>
      </w:pPr>
      <w:r w:rsidRPr="006E7B7C">
        <w:rPr>
          <w:i/>
          <w:sz w:val="20"/>
          <w:szCs w:val="20"/>
        </w:rPr>
        <w:t>Por lo que se observa que la información requerida fue formulada parcialmente</w:t>
      </w:r>
      <w:r>
        <w:rPr>
          <w:i/>
          <w:sz w:val="20"/>
          <w:szCs w:val="20"/>
        </w:rPr>
        <w:t xml:space="preserve"> a</w:t>
      </w:r>
      <w:r w:rsidRPr="006E7B7C">
        <w:rPr>
          <w:i/>
          <w:sz w:val="20"/>
          <w:szCs w:val="20"/>
        </w:rPr>
        <w:t xml:space="preserve"> través de planteamientos </w:t>
      </w:r>
      <w:r w:rsidRPr="006E7B7C">
        <w:rPr>
          <w:b/>
          <w:bCs/>
          <w:i/>
          <w:sz w:val="20"/>
          <w:szCs w:val="20"/>
        </w:rPr>
        <w:t>en donde no se identifica un documento en específico,</w:t>
      </w:r>
      <w:r w:rsidRPr="006E7B7C">
        <w:rPr>
          <w:i/>
          <w:sz w:val="20"/>
          <w:szCs w:val="20"/>
        </w:rPr>
        <w:t xml:space="preserve"> igualmente, se aprecia que en la misma se vierten manifestaciones subjetivas que no pueden ser atendidas mediante el Derecho de Acceso a Información.</w:t>
      </w:r>
    </w:p>
    <w:p w14:paraId="2AC5CD3C" w14:textId="77777777" w:rsidR="006E7B7C" w:rsidRDefault="006E7B7C" w:rsidP="006E7B7C">
      <w:pPr>
        <w:spacing w:after="0" w:line="360" w:lineRule="auto"/>
        <w:ind w:left="567" w:right="567"/>
        <w:rPr>
          <w:i/>
          <w:sz w:val="20"/>
          <w:szCs w:val="20"/>
        </w:rPr>
      </w:pPr>
    </w:p>
    <w:p w14:paraId="5FE8380F" w14:textId="37507AF3" w:rsidR="006E7B7C" w:rsidRDefault="006E7B7C" w:rsidP="006E7B7C">
      <w:pPr>
        <w:spacing w:after="0" w:line="360" w:lineRule="auto"/>
        <w:ind w:left="567" w:right="567"/>
        <w:rPr>
          <w:i/>
          <w:sz w:val="20"/>
          <w:szCs w:val="20"/>
        </w:rPr>
      </w:pPr>
      <w:r w:rsidRPr="006E7B7C">
        <w:rPr>
          <w:i/>
          <w:sz w:val="20"/>
          <w:szCs w:val="20"/>
        </w:rPr>
        <w:lastRenderedPageBreak/>
        <w:t>Asimismo, bajo este tenor cabe aclarar que cuando los planteamientos que formulen los particulares se pueda colmar con la entrega de documentos que generen, posean o administren en ejercicio de sus atribuciones las unidades administrativas adscritas a esta Secretaría de Bienestar, se está en presencia del derecho fundamental de acceso a la información, previsto en el artículo</w:t>
      </w:r>
      <w:r>
        <w:rPr>
          <w:i/>
          <w:sz w:val="20"/>
          <w:szCs w:val="20"/>
        </w:rPr>
        <w:t xml:space="preserve"> 6 </w:t>
      </w:r>
      <w:r w:rsidRPr="006E7B7C">
        <w:rPr>
          <w:i/>
          <w:sz w:val="20"/>
          <w:szCs w:val="20"/>
        </w:rPr>
        <w:t xml:space="preserve"> Apartado A, fracción IV, de la Constitución Política de los Estados Unidos Mexicanos, el cual deberá garantizarse ordenando la entrega de tales documentales, siempre y cuando éstas sean de acceso público.</w:t>
      </w:r>
    </w:p>
    <w:p w14:paraId="2814C84F" w14:textId="77777777" w:rsidR="006E7B7C" w:rsidRDefault="006E7B7C" w:rsidP="006E7B7C">
      <w:pPr>
        <w:spacing w:after="0" w:line="360" w:lineRule="auto"/>
        <w:ind w:left="567" w:right="567"/>
        <w:rPr>
          <w:i/>
          <w:sz w:val="20"/>
          <w:szCs w:val="20"/>
        </w:rPr>
      </w:pPr>
    </w:p>
    <w:p w14:paraId="218C41D6" w14:textId="7A823724" w:rsidR="006E7B7C" w:rsidRDefault="007269C5" w:rsidP="006E7B7C">
      <w:pPr>
        <w:spacing w:after="0" w:line="360" w:lineRule="auto"/>
        <w:ind w:left="567" w:right="567"/>
        <w:rPr>
          <w:i/>
          <w:sz w:val="20"/>
          <w:szCs w:val="20"/>
        </w:rPr>
      </w:pPr>
      <w:r w:rsidRPr="007269C5">
        <w:rPr>
          <w:i/>
          <w:sz w:val="20"/>
          <w:szCs w:val="20"/>
        </w:rPr>
        <w:t>Derivado de lo anterior, se establece que se deberá garantizar el acceso a la información contenida en documentos que los sujetos obligados generen, obtengan, adquieran, transformen o conserven por cualquier título; que se entienden como cualquier registro que documente el ejercicio de las facultades</w:t>
      </w:r>
      <w:r>
        <w:rPr>
          <w:i/>
          <w:sz w:val="20"/>
          <w:szCs w:val="20"/>
        </w:rPr>
        <w:t xml:space="preserve"> o</w:t>
      </w:r>
      <w:r w:rsidRPr="007269C5">
        <w:rPr>
          <w:i/>
          <w:sz w:val="20"/>
          <w:szCs w:val="20"/>
        </w:rPr>
        <w:t xml:space="preserve"> la actividad de los Sujetos Obligados, sin importar su fuente o fecha de elaboración aunque el particular lleve a cabo una solicitud de información sin identificar de forma precisa la documentación, la Secretaría de Bienestar deberá hacer entrega del mismo al solicitante.</w:t>
      </w:r>
    </w:p>
    <w:p w14:paraId="3D1DDC2B" w14:textId="77777777" w:rsidR="007269C5" w:rsidRPr="006E7B7C" w:rsidRDefault="007269C5" w:rsidP="006E7B7C">
      <w:pPr>
        <w:spacing w:after="0" w:line="360" w:lineRule="auto"/>
        <w:ind w:left="567" w:right="567"/>
        <w:rPr>
          <w:i/>
          <w:sz w:val="20"/>
          <w:szCs w:val="20"/>
        </w:rPr>
      </w:pPr>
    </w:p>
    <w:p w14:paraId="0C6A11AE" w14:textId="484BAECB" w:rsidR="006E7B7C" w:rsidRDefault="00B675AA" w:rsidP="00B675AA">
      <w:pPr>
        <w:spacing w:after="0" w:line="360" w:lineRule="auto"/>
        <w:ind w:left="567" w:right="567"/>
        <w:rPr>
          <w:i/>
          <w:sz w:val="20"/>
          <w:szCs w:val="20"/>
        </w:rPr>
      </w:pPr>
      <w:r w:rsidRPr="00B675AA">
        <w:rPr>
          <w:i/>
          <w:sz w:val="20"/>
          <w:szCs w:val="20"/>
        </w:rPr>
        <w:t>Por lo tanto, cuando en una solicitud de información no se identifique un documento en específico, si ésta tiene una expresión documental, el sujeto obligado deberá entregar al particular el documento en específico. En este sentido, cuando el particular lleve a cabo una solicitud de información sin identificar de forma precisa la documentación específica que pudiera contener dicha información, o bien pareciera que más bien la solicitud se constituye como una queja y no como una solicitud de acceso, en términos a lo establecido en la Ley de Transparencia y Acceso a la Información Pública del Estado de México y Municipios,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8D731F9" w14:textId="77777777" w:rsidR="006C4FB9" w:rsidRDefault="006C4FB9" w:rsidP="00B675AA">
      <w:pPr>
        <w:spacing w:after="0" w:line="360" w:lineRule="auto"/>
        <w:ind w:left="567" w:right="567"/>
        <w:rPr>
          <w:i/>
          <w:sz w:val="20"/>
          <w:szCs w:val="20"/>
        </w:rPr>
      </w:pPr>
    </w:p>
    <w:p w14:paraId="412A49C5" w14:textId="32F22D51" w:rsidR="00B675AA" w:rsidRPr="00B675AA" w:rsidRDefault="00B675AA" w:rsidP="00B675AA">
      <w:pPr>
        <w:spacing w:after="0" w:line="360" w:lineRule="auto"/>
        <w:ind w:left="567" w:right="567"/>
        <w:rPr>
          <w:i/>
          <w:sz w:val="20"/>
          <w:szCs w:val="20"/>
        </w:rPr>
      </w:pPr>
      <w:r w:rsidRPr="00B675AA">
        <w:rPr>
          <w:i/>
          <w:sz w:val="20"/>
          <w:szCs w:val="20"/>
        </w:rPr>
        <w:t xml:space="preserve">Así que, hay que hacer un énfasis en que su petición, no constituye un derecho de acceso a la información pública y por lo tanto no es atendible mediante una solicitud de Acceso a la </w:t>
      </w:r>
      <w:r w:rsidRPr="00B675AA">
        <w:rPr>
          <w:i/>
          <w:sz w:val="20"/>
          <w:szCs w:val="20"/>
        </w:rPr>
        <w:lastRenderedPageBreak/>
        <w:t xml:space="preserve">Información, porque se tratan de manifestaciones subjetivas vertidas por el particular, interrogantes y declaraciones que no se colman con la entrega de documentos, situación que conlleva a afirmar que se está en presencia del ejercicio del </w:t>
      </w:r>
      <w:r w:rsidRPr="00B675AA">
        <w:rPr>
          <w:b/>
          <w:bCs/>
          <w:i/>
          <w:sz w:val="20"/>
          <w:szCs w:val="20"/>
        </w:rPr>
        <w:t>DERECHO DE PETICIÓN.</w:t>
      </w:r>
    </w:p>
    <w:p w14:paraId="61752D02" w14:textId="77777777" w:rsidR="003E0B4C" w:rsidRPr="003E0B4C" w:rsidRDefault="003E0B4C" w:rsidP="003E0B4C">
      <w:pPr>
        <w:spacing w:after="0" w:line="360" w:lineRule="auto"/>
        <w:ind w:left="567" w:right="567"/>
        <w:rPr>
          <w:i/>
          <w:sz w:val="20"/>
          <w:szCs w:val="20"/>
        </w:rPr>
      </w:pPr>
    </w:p>
    <w:p w14:paraId="7CBF7FB4" w14:textId="4B3A60AC" w:rsidR="003E0B4C" w:rsidRPr="003E0B4C" w:rsidRDefault="003E0B4C" w:rsidP="003E0B4C">
      <w:pPr>
        <w:spacing w:after="0" w:line="360" w:lineRule="auto"/>
        <w:ind w:left="567" w:right="567"/>
        <w:rPr>
          <w:i/>
          <w:sz w:val="20"/>
          <w:szCs w:val="20"/>
        </w:rPr>
      </w:pPr>
      <w:r w:rsidRPr="003E0B4C">
        <w:rPr>
          <w:i/>
          <w:sz w:val="20"/>
          <w:szCs w:val="20"/>
        </w:rPr>
        <w:t>Por lo que la entrega de una razón o un razonamiento por parte de esta Unidad de Transparencia,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7DBC6DF1" w14:textId="77777777" w:rsidR="003E0B4C" w:rsidRDefault="003E0B4C" w:rsidP="00E85BBE">
      <w:pPr>
        <w:spacing w:after="0" w:line="360" w:lineRule="auto"/>
        <w:rPr>
          <w:color w:val="FF0000"/>
        </w:rPr>
      </w:pPr>
    </w:p>
    <w:p w14:paraId="6F01B88D" w14:textId="5FBA2A3C" w:rsidR="003E0B4C" w:rsidRPr="003E0B4C" w:rsidRDefault="003E0B4C" w:rsidP="003E0B4C">
      <w:pPr>
        <w:spacing w:after="0" w:line="360" w:lineRule="auto"/>
        <w:ind w:left="567" w:right="567"/>
        <w:rPr>
          <w:b/>
          <w:bCs/>
          <w:i/>
          <w:sz w:val="20"/>
          <w:szCs w:val="20"/>
        </w:rPr>
      </w:pPr>
      <w:r w:rsidRPr="003E0B4C">
        <w:rPr>
          <w:i/>
          <w:sz w:val="20"/>
          <w:szCs w:val="20"/>
        </w:rPr>
        <w:t xml:space="preserve">Derivado de lo anterior, informo a usted, que el Comité de Transparencia de la Secretaría de Bienestar, expidió el </w:t>
      </w:r>
      <w:r w:rsidRPr="003E0B4C">
        <w:rPr>
          <w:b/>
          <w:bCs/>
          <w:i/>
          <w:sz w:val="20"/>
          <w:szCs w:val="20"/>
        </w:rPr>
        <w:t>ACUERDO CTSB-EXT-021-001/2025</w:t>
      </w:r>
      <w:r w:rsidRPr="003E0B4C">
        <w:rPr>
          <w:i/>
          <w:sz w:val="20"/>
          <w:szCs w:val="20"/>
        </w:rPr>
        <w:t xml:space="preserve">, se aprueba, por </w:t>
      </w:r>
      <w:r w:rsidRPr="003E0B4C">
        <w:rPr>
          <w:b/>
          <w:bCs/>
          <w:i/>
          <w:sz w:val="20"/>
          <w:szCs w:val="20"/>
        </w:rPr>
        <w:t>UNANIMIDAD</w:t>
      </w:r>
      <w:r w:rsidRPr="003E0B4C">
        <w:rPr>
          <w:i/>
          <w:sz w:val="20"/>
          <w:szCs w:val="20"/>
        </w:rPr>
        <w:t xml:space="preserve"> de votos de los integrantes del Comité de Transparencia, la propuesta que </w:t>
      </w:r>
      <w:r w:rsidRPr="003E0B4C">
        <w:rPr>
          <w:b/>
          <w:bCs/>
          <w:i/>
          <w:sz w:val="20"/>
          <w:szCs w:val="20"/>
        </w:rPr>
        <w:t>CONFIRMA</w:t>
      </w:r>
      <w:r w:rsidRPr="003E0B4C">
        <w:rPr>
          <w:i/>
          <w:sz w:val="20"/>
          <w:szCs w:val="20"/>
        </w:rPr>
        <w:t xml:space="preserve"> como confidencial los datos personales contenidos en el </w:t>
      </w:r>
      <w:r w:rsidRPr="003E0B4C">
        <w:rPr>
          <w:b/>
          <w:bCs/>
          <w:i/>
          <w:sz w:val="20"/>
          <w:szCs w:val="20"/>
        </w:rPr>
        <w:t>"Formato Único de Movimiento de Personal (FUMP)", de la servidora pública C. Elizabeth Arana Bacilio, adscrita a la Coordinación Regional Toluca de la Subdirección de Desarrollo Regional II,</w:t>
      </w:r>
      <w:r>
        <w:rPr>
          <w:b/>
          <w:bCs/>
          <w:i/>
          <w:sz w:val="20"/>
          <w:szCs w:val="20"/>
        </w:rPr>
        <w:t xml:space="preserve"> </w:t>
      </w:r>
      <w:r w:rsidRPr="003E0B4C">
        <w:rPr>
          <w:i/>
          <w:sz w:val="20"/>
          <w:szCs w:val="20"/>
        </w:rPr>
        <w:t>para dar respuesta a la solicitud de información con número de folio 00157/BIENESTAR/IP/2025, se adjunta para su pronta referencia." (sic)</w:t>
      </w:r>
      <w:r>
        <w:rPr>
          <w:i/>
          <w:sz w:val="20"/>
          <w:szCs w:val="20"/>
        </w:rPr>
        <w:t xml:space="preserve">…” </w:t>
      </w:r>
    </w:p>
    <w:p w14:paraId="1BB116E5" w14:textId="77777777" w:rsidR="00A136EF" w:rsidRPr="00E21E17" w:rsidRDefault="00A136EF" w:rsidP="00E85BBE">
      <w:pPr>
        <w:spacing w:after="0" w:line="360" w:lineRule="auto"/>
        <w:rPr>
          <w:color w:val="FF0000"/>
        </w:rPr>
      </w:pPr>
    </w:p>
    <w:p w14:paraId="73C811A6" w14:textId="493B0961" w:rsidR="00A136EF" w:rsidRPr="00104446" w:rsidRDefault="00A136EF" w:rsidP="00E85BBE">
      <w:pPr>
        <w:spacing w:after="0" w:line="360" w:lineRule="auto"/>
      </w:pPr>
      <w:r w:rsidRPr="00104446">
        <w:t xml:space="preserve">ii. </w:t>
      </w:r>
      <w:r w:rsidR="00104446" w:rsidRPr="00104446">
        <w:t>Reglamento Interior de la Secretaría de Bienestar</w:t>
      </w:r>
    </w:p>
    <w:p w14:paraId="519F8E55" w14:textId="77777777" w:rsidR="00104446" w:rsidRPr="00E21E17" w:rsidRDefault="00104446" w:rsidP="00E85BBE">
      <w:pPr>
        <w:spacing w:after="0" w:line="360" w:lineRule="auto"/>
        <w:rPr>
          <w:color w:val="FF0000"/>
        </w:rPr>
      </w:pPr>
    </w:p>
    <w:p w14:paraId="1DB188F2" w14:textId="6E486B35" w:rsidR="007D2C7E" w:rsidRPr="00104446" w:rsidRDefault="00104446" w:rsidP="00E85BBE">
      <w:pPr>
        <w:spacing w:after="0" w:line="360" w:lineRule="auto"/>
      </w:pPr>
      <w:r w:rsidRPr="00104446">
        <w:t>iii. Manual de Normas y Procedimientos de Desarrollo y Administración de Personal.</w:t>
      </w:r>
    </w:p>
    <w:p w14:paraId="6D2A8EFA" w14:textId="77777777" w:rsidR="00104446" w:rsidRPr="00104446" w:rsidRDefault="00104446" w:rsidP="00E85BBE">
      <w:pPr>
        <w:spacing w:after="0" w:line="360" w:lineRule="auto"/>
      </w:pPr>
    </w:p>
    <w:p w14:paraId="0B750624" w14:textId="7CD4E1A3" w:rsidR="00104446" w:rsidRDefault="00104446" w:rsidP="00E85BBE">
      <w:pPr>
        <w:spacing w:after="0" w:line="360" w:lineRule="auto"/>
      </w:pPr>
      <w:r w:rsidRPr="00104446">
        <w:t xml:space="preserve">iv. Acuerdo CTSB-EXT-021-001/2025 del Comité de Transparencia de la Secretaría de Bienestar del nueve de julio de dos mil veinticinco, </w:t>
      </w:r>
      <w:r w:rsidR="00703753">
        <w:t>por medio del cual se realizo la aprobación de las versiones públicas remitidas en respuesta.</w:t>
      </w:r>
    </w:p>
    <w:p w14:paraId="12D7549A" w14:textId="77777777" w:rsidR="00703753" w:rsidRDefault="00703753" w:rsidP="00E85BBE">
      <w:pPr>
        <w:spacing w:after="0" w:line="360" w:lineRule="auto"/>
      </w:pPr>
    </w:p>
    <w:p w14:paraId="6FBDA806" w14:textId="5A508FF0" w:rsidR="00BF2CCE" w:rsidRDefault="00703753" w:rsidP="00E85BBE">
      <w:pPr>
        <w:spacing w:after="0" w:line="360" w:lineRule="auto"/>
      </w:pPr>
      <w:r>
        <w:lastRenderedPageBreak/>
        <w:t xml:space="preserve">v. Formato Único de Movimiento de Personal </w:t>
      </w:r>
      <w:r w:rsidR="00BF2CCE">
        <w:t>de Alta</w:t>
      </w:r>
      <w:r w:rsidR="00176588">
        <w:t xml:space="preserve"> de la servidora pública Arana Bacilio Elizabeth.</w:t>
      </w:r>
    </w:p>
    <w:p w14:paraId="39A97E27" w14:textId="7FB577B0" w:rsidR="00703753" w:rsidRDefault="00176588" w:rsidP="00E85BBE">
      <w:pPr>
        <w:spacing w:after="0" w:line="360" w:lineRule="auto"/>
      </w:pPr>
      <w:r>
        <w:t xml:space="preserve"> </w:t>
      </w:r>
    </w:p>
    <w:p w14:paraId="37AD4F0A" w14:textId="053E934A" w:rsidR="00703753" w:rsidRDefault="00BF2CCE" w:rsidP="00E85BBE">
      <w:pPr>
        <w:spacing w:after="0" w:line="360" w:lineRule="auto"/>
      </w:pPr>
      <w:r>
        <w:t xml:space="preserve">vi. Manual General de Organización de la </w:t>
      </w:r>
      <w:r w:rsidR="002C6718">
        <w:t>Secretaría de</w:t>
      </w:r>
      <w:r>
        <w:t xml:space="preserve"> Desarrollo Social.</w:t>
      </w:r>
    </w:p>
    <w:p w14:paraId="2F2DE939" w14:textId="77777777" w:rsidR="00664476" w:rsidRPr="00E21E17" w:rsidRDefault="00664476" w:rsidP="00E85BBE">
      <w:pPr>
        <w:spacing w:after="0" w:line="360" w:lineRule="auto"/>
        <w:rPr>
          <w:color w:val="FF0000"/>
        </w:rPr>
      </w:pPr>
    </w:p>
    <w:p w14:paraId="56DB5E44" w14:textId="05FD20EF" w:rsidR="00D27799" w:rsidRPr="006974FC" w:rsidRDefault="008972E1" w:rsidP="00E85BBE">
      <w:pPr>
        <w:pStyle w:val="Ttulo2"/>
        <w:spacing w:before="0" w:after="0" w:line="360" w:lineRule="auto"/>
        <w:rPr>
          <w:sz w:val="22"/>
          <w:szCs w:val="22"/>
        </w:rPr>
      </w:pPr>
      <w:bookmarkStart w:id="4" w:name="_Toc212127834"/>
      <w:r w:rsidRPr="006974FC">
        <w:rPr>
          <w:sz w:val="22"/>
          <w:szCs w:val="22"/>
        </w:rPr>
        <w:t>I</w:t>
      </w:r>
      <w:r w:rsidR="006974FC" w:rsidRPr="006974FC">
        <w:rPr>
          <w:sz w:val="22"/>
          <w:szCs w:val="22"/>
        </w:rPr>
        <w:t>II</w:t>
      </w:r>
      <w:r w:rsidR="00ED1AAD" w:rsidRPr="006974FC">
        <w:rPr>
          <w:sz w:val="22"/>
          <w:szCs w:val="22"/>
        </w:rPr>
        <w:t>. Interposición del Recurso de Revisión</w:t>
      </w:r>
      <w:bookmarkEnd w:id="4"/>
    </w:p>
    <w:p w14:paraId="38BC3E68" w14:textId="77777777" w:rsidR="00D27799" w:rsidRPr="006974FC" w:rsidRDefault="00D27799" w:rsidP="00E85BBE">
      <w:pPr>
        <w:spacing w:after="0" w:line="360" w:lineRule="auto"/>
        <w:rPr>
          <w:b/>
        </w:rPr>
      </w:pPr>
    </w:p>
    <w:p w14:paraId="28B2DE3F" w14:textId="20425B95" w:rsidR="00D27799" w:rsidRPr="006974FC" w:rsidRDefault="00ED1AAD" w:rsidP="00E85BBE">
      <w:pPr>
        <w:spacing w:after="0" w:line="360" w:lineRule="auto"/>
      </w:pPr>
      <w:r w:rsidRPr="006974FC">
        <w:t xml:space="preserve">El </w:t>
      </w:r>
      <w:r w:rsidR="006974FC" w:rsidRPr="006974FC">
        <w:t xml:space="preserve">quince de julio de dos mil veinticinco, </w:t>
      </w:r>
      <w:r w:rsidRPr="006974FC">
        <w:t>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01F1DF2A" w14:textId="77777777" w:rsidR="008E4567" w:rsidRPr="00E21E17" w:rsidRDefault="008E4567" w:rsidP="00E85BBE">
      <w:pPr>
        <w:spacing w:after="0" w:line="360" w:lineRule="auto"/>
        <w:ind w:left="567" w:right="567"/>
        <w:rPr>
          <w:b/>
          <w:i/>
          <w:color w:val="FF0000"/>
          <w:sz w:val="20"/>
          <w:szCs w:val="20"/>
        </w:rPr>
      </w:pPr>
    </w:p>
    <w:p w14:paraId="607DBBD3" w14:textId="77777777" w:rsidR="00D27799" w:rsidRPr="006974FC" w:rsidRDefault="00ED1AAD" w:rsidP="00E85BBE">
      <w:pPr>
        <w:spacing w:after="0" w:line="360" w:lineRule="auto"/>
        <w:ind w:left="567" w:right="567"/>
        <w:rPr>
          <w:i/>
          <w:sz w:val="20"/>
          <w:szCs w:val="20"/>
        </w:rPr>
      </w:pPr>
      <w:r w:rsidRPr="006974FC">
        <w:rPr>
          <w:b/>
          <w:i/>
          <w:sz w:val="20"/>
          <w:szCs w:val="20"/>
        </w:rPr>
        <w:t>‘’ACTO IMPUGNADO</w:t>
      </w:r>
    </w:p>
    <w:p w14:paraId="529B8084" w14:textId="1B15C285" w:rsidR="00D27799" w:rsidRPr="006974FC" w:rsidRDefault="006974FC" w:rsidP="00E85BBE">
      <w:pPr>
        <w:spacing w:after="0" w:line="360" w:lineRule="auto"/>
        <w:ind w:left="567" w:right="567"/>
        <w:rPr>
          <w:i/>
          <w:sz w:val="20"/>
          <w:szCs w:val="20"/>
        </w:rPr>
      </w:pPr>
      <w:bookmarkStart w:id="5" w:name="_heading=h.1p5f7249uiw2" w:colFirst="0" w:colLast="0"/>
      <w:bookmarkEnd w:id="5"/>
      <w:r w:rsidRPr="006974FC">
        <w:rPr>
          <w:i/>
          <w:sz w:val="20"/>
          <w:szCs w:val="20"/>
        </w:rPr>
        <w:t>La información proporcionada es muy genérica, no responde de manera precisa ni detallada la información que se les solicita, hay negativa a entregar la información que se le solicita</w:t>
      </w:r>
      <w:r w:rsidR="00ED1AAD" w:rsidRPr="006974FC">
        <w:rPr>
          <w:i/>
          <w:sz w:val="20"/>
          <w:szCs w:val="20"/>
        </w:rPr>
        <w:t>” (Sic.)</w:t>
      </w:r>
    </w:p>
    <w:p w14:paraId="329E3340" w14:textId="77777777" w:rsidR="00D27799" w:rsidRPr="00E21E17" w:rsidRDefault="00D27799" w:rsidP="00E85BBE">
      <w:pPr>
        <w:spacing w:after="0" w:line="360" w:lineRule="auto"/>
        <w:ind w:left="567" w:right="567"/>
        <w:rPr>
          <w:i/>
          <w:color w:val="FF0000"/>
          <w:sz w:val="20"/>
          <w:szCs w:val="20"/>
        </w:rPr>
      </w:pPr>
    </w:p>
    <w:p w14:paraId="7A20FC48" w14:textId="77777777" w:rsidR="00D27799" w:rsidRPr="006974FC" w:rsidRDefault="00ED1AAD" w:rsidP="00E85BBE">
      <w:pPr>
        <w:spacing w:after="0" w:line="360" w:lineRule="auto"/>
        <w:ind w:left="567" w:right="567"/>
        <w:rPr>
          <w:b/>
          <w:i/>
          <w:sz w:val="20"/>
          <w:szCs w:val="20"/>
        </w:rPr>
      </w:pPr>
      <w:r w:rsidRPr="006974FC">
        <w:rPr>
          <w:b/>
          <w:i/>
          <w:sz w:val="20"/>
          <w:szCs w:val="20"/>
        </w:rPr>
        <w:t>‘’RAZONES O MOTIVOS DE LA INCONFORMIDAD</w:t>
      </w:r>
    </w:p>
    <w:p w14:paraId="5E7B54C9" w14:textId="4598EFDF" w:rsidR="00D27799" w:rsidRPr="006974FC" w:rsidRDefault="006974FC" w:rsidP="00E85BBE">
      <w:pPr>
        <w:spacing w:after="0" w:line="360" w:lineRule="auto"/>
        <w:ind w:left="567" w:right="567"/>
        <w:rPr>
          <w:i/>
          <w:sz w:val="20"/>
          <w:szCs w:val="20"/>
        </w:rPr>
      </w:pPr>
      <w:r w:rsidRPr="006974FC">
        <w:rPr>
          <w:i/>
          <w:sz w:val="20"/>
          <w:szCs w:val="20"/>
        </w:rPr>
        <w:t>Información incompleta y generica</w:t>
      </w:r>
      <w:r w:rsidR="00ED1AAD" w:rsidRPr="006974FC">
        <w:rPr>
          <w:i/>
          <w:sz w:val="20"/>
          <w:szCs w:val="20"/>
        </w:rPr>
        <w:t>” (Sic.)</w:t>
      </w:r>
    </w:p>
    <w:p w14:paraId="3C707BF6" w14:textId="77777777" w:rsidR="00D27799" w:rsidRPr="00E21E17" w:rsidRDefault="00D27799" w:rsidP="00E85BBE">
      <w:pPr>
        <w:spacing w:after="0" w:line="360" w:lineRule="auto"/>
        <w:ind w:right="567"/>
        <w:rPr>
          <w:color w:val="FF0000"/>
        </w:rPr>
      </w:pPr>
    </w:p>
    <w:p w14:paraId="42505725" w14:textId="1E29B5B2" w:rsidR="00D27799" w:rsidRPr="006974FC" w:rsidRDefault="00ED1AAD" w:rsidP="00E85BBE">
      <w:pPr>
        <w:pStyle w:val="Ttulo2"/>
        <w:spacing w:before="0" w:after="0" w:line="360" w:lineRule="auto"/>
        <w:rPr>
          <w:sz w:val="22"/>
          <w:szCs w:val="22"/>
        </w:rPr>
      </w:pPr>
      <w:bookmarkStart w:id="6" w:name="_Toc212127835"/>
      <w:r w:rsidRPr="006974FC">
        <w:rPr>
          <w:sz w:val="22"/>
          <w:szCs w:val="22"/>
        </w:rPr>
        <w:t>V. Trámite del Recurso de Revisión ante este Instituto</w:t>
      </w:r>
      <w:bookmarkEnd w:id="6"/>
    </w:p>
    <w:p w14:paraId="1F2C0AEC" w14:textId="77777777" w:rsidR="00D27799" w:rsidRPr="00E21E17" w:rsidRDefault="00D27799" w:rsidP="00E85BBE">
      <w:pPr>
        <w:spacing w:after="0" w:line="360" w:lineRule="auto"/>
        <w:rPr>
          <w:b/>
          <w:color w:val="FF0000"/>
        </w:rPr>
      </w:pPr>
    </w:p>
    <w:p w14:paraId="77ABC976" w14:textId="35AA3772" w:rsidR="00D27799" w:rsidRPr="0058733A" w:rsidRDefault="00ED1AAD" w:rsidP="00E85BBE">
      <w:pPr>
        <w:spacing w:after="0" w:line="360" w:lineRule="auto"/>
      </w:pPr>
      <w:r w:rsidRPr="0058733A">
        <w:rPr>
          <w:b/>
        </w:rPr>
        <w:t>a) Turno del Medio de Impugnación.</w:t>
      </w:r>
      <w:r w:rsidRPr="0058733A">
        <w:t xml:space="preserve"> El </w:t>
      </w:r>
      <w:r w:rsidR="006974FC" w:rsidRPr="0058733A">
        <w:t xml:space="preserve">quince de julio de dos mil </w:t>
      </w:r>
      <w:r w:rsidR="0058733A" w:rsidRPr="0058733A">
        <w:t xml:space="preserve">veinticinco, </w:t>
      </w:r>
      <w:r w:rsidR="0058733A">
        <w:t>el</w:t>
      </w:r>
      <w:r w:rsidRPr="0058733A">
        <w:t xml:space="preserve"> Sistema de Acceso a la Información Mexiquense (SAIMEX), asignó el número de expediente </w:t>
      </w:r>
      <w:r w:rsidR="00855862" w:rsidRPr="0058733A">
        <w:rPr>
          <w:b/>
        </w:rPr>
        <w:t>08</w:t>
      </w:r>
      <w:r w:rsidR="0058733A" w:rsidRPr="0058733A">
        <w:rPr>
          <w:b/>
        </w:rPr>
        <w:t>60</w:t>
      </w:r>
      <w:r w:rsidR="00855862" w:rsidRPr="0058733A">
        <w:rPr>
          <w:b/>
        </w:rPr>
        <w:t>6</w:t>
      </w:r>
      <w:r w:rsidRPr="0058733A">
        <w:rPr>
          <w:b/>
        </w:rPr>
        <w:t>/INFOEM/IP/RR/2025</w:t>
      </w:r>
      <w:r w:rsidRPr="0058733A">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1EDF9E0" w14:textId="51C8CA6E" w:rsidR="00D27799" w:rsidRPr="00F079E6" w:rsidRDefault="00ED1AAD" w:rsidP="00E85BBE">
      <w:pPr>
        <w:spacing w:after="0" w:line="360" w:lineRule="auto"/>
      </w:pPr>
      <w:r w:rsidRPr="00F079E6">
        <w:rPr>
          <w:b/>
        </w:rPr>
        <w:lastRenderedPageBreak/>
        <w:t xml:space="preserve">b) Admisión del Recurso de Revisión. </w:t>
      </w:r>
      <w:r w:rsidRPr="00F079E6">
        <w:t xml:space="preserve">El </w:t>
      </w:r>
      <w:r w:rsidR="00F079E6" w:rsidRPr="00F079E6">
        <w:t>dieciocho</w:t>
      </w:r>
      <w:r w:rsidR="00855862" w:rsidRPr="00F079E6">
        <w:t xml:space="preserve"> </w:t>
      </w:r>
      <w:r w:rsidRPr="00F079E6">
        <w:t>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197D7BF" w14:textId="77777777" w:rsidR="00D27799" w:rsidRPr="00E21E17" w:rsidRDefault="00D27799" w:rsidP="00E85BBE">
      <w:pPr>
        <w:spacing w:after="0" w:line="360" w:lineRule="auto"/>
        <w:rPr>
          <w:color w:val="FF0000"/>
        </w:rPr>
      </w:pPr>
    </w:p>
    <w:p w14:paraId="255ED2BE" w14:textId="2E94C488" w:rsidR="00F079E6" w:rsidRDefault="00ED1AAD" w:rsidP="00E85BBE">
      <w:pPr>
        <w:spacing w:after="0" w:line="360" w:lineRule="auto"/>
      </w:pPr>
      <w:r w:rsidRPr="00F079E6">
        <w:rPr>
          <w:b/>
        </w:rPr>
        <w:t xml:space="preserve">c) Informe Justificado. </w:t>
      </w:r>
      <w:r w:rsidRPr="00F079E6">
        <w:t xml:space="preserve">El </w:t>
      </w:r>
      <w:r w:rsidR="00F079E6" w:rsidRPr="00F079E6">
        <w:t xml:space="preserve">siete de agosto </w:t>
      </w:r>
      <w:r w:rsidR="00855862" w:rsidRPr="00F079E6">
        <w:t xml:space="preserve">de </w:t>
      </w:r>
      <w:r w:rsidRPr="00F079E6">
        <w:t xml:space="preserve">dos mil veinticinco, se recibió, a través del Sistema de Acceso a la Información Mexiquense (SAIMEX), el Informe Justificado del Sujeto Obligado, a través de </w:t>
      </w:r>
      <w:r w:rsidR="00F079E6">
        <w:t>un escrito suscrito por el Titular de la Unidad de Transparencia</w:t>
      </w:r>
      <w:r w:rsidR="00C568F2">
        <w:t>, dirigido al Comisionado Ponente por medio del cual confirmo su respuesta.</w:t>
      </w:r>
    </w:p>
    <w:p w14:paraId="196592BF" w14:textId="77777777" w:rsidR="00D27799" w:rsidRPr="00E547BA" w:rsidRDefault="00D27799" w:rsidP="00E85BBE">
      <w:pPr>
        <w:spacing w:after="0" w:line="360" w:lineRule="auto"/>
      </w:pPr>
    </w:p>
    <w:p w14:paraId="68BB6BB2" w14:textId="7872C42F" w:rsidR="00D27799" w:rsidRPr="00E547BA" w:rsidRDefault="00ED1AAD" w:rsidP="00E85BBE">
      <w:pPr>
        <w:spacing w:after="0" w:line="360" w:lineRule="auto"/>
      </w:pPr>
      <w:r w:rsidRPr="00E547BA">
        <w:rPr>
          <w:b/>
        </w:rPr>
        <w:t>d) Ampliación de plazo para resolver.</w:t>
      </w:r>
      <w:r w:rsidRPr="00E547BA">
        <w:t xml:space="preserve"> El </w:t>
      </w:r>
      <w:r w:rsidR="00664476" w:rsidRPr="00E547BA">
        <w:t xml:space="preserve">veintinueve </w:t>
      </w:r>
      <w:r w:rsidRPr="00E547BA">
        <w:t>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791F8259" w14:textId="77777777" w:rsidR="00D27799" w:rsidRPr="00E21E17" w:rsidRDefault="00D27799" w:rsidP="00E85BBE">
      <w:pPr>
        <w:spacing w:after="0" w:line="360" w:lineRule="auto"/>
        <w:rPr>
          <w:color w:val="FF0000"/>
        </w:rPr>
      </w:pPr>
    </w:p>
    <w:p w14:paraId="48D885BF" w14:textId="5A03CA73" w:rsidR="00D27799" w:rsidRPr="00E547BA" w:rsidRDefault="00ED1AAD" w:rsidP="00E85BBE">
      <w:pPr>
        <w:spacing w:after="0" w:line="360" w:lineRule="auto"/>
      </w:pPr>
      <w:bookmarkStart w:id="7" w:name="_heading=h.uwcr10i4ylul" w:colFirst="0" w:colLast="0"/>
      <w:bookmarkEnd w:id="7"/>
      <w:r w:rsidRPr="00E547BA">
        <w:rPr>
          <w:b/>
        </w:rPr>
        <w:t>e) Vista del Informe Justificado</w:t>
      </w:r>
      <w:r w:rsidRPr="00AB5354">
        <w:rPr>
          <w:b/>
        </w:rPr>
        <w:t>.</w:t>
      </w:r>
      <w:r w:rsidRPr="00AB5354">
        <w:t xml:space="preserve"> El </w:t>
      </w:r>
      <w:r w:rsidR="00E547BA" w:rsidRPr="00AB5354">
        <w:t xml:space="preserve">trece de octubre </w:t>
      </w:r>
      <w:r w:rsidRPr="00AB5354">
        <w:t>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w:t>
      </w:r>
      <w:r w:rsidR="00AB5354" w:rsidRPr="00AB5354">
        <w:t>, el catorce de dicho mes y año</w:t>
      </w:r>
      <w:r w:rsidRPr="00AB5354">
        <w:rPr>
          <w:b/>
        </w:rPr>
        <w:t>. Cabe señalar que el Particular fue omiso en realizar manifestación alguna.</w:t>
      </w:r>
    </w:p>
    <w:p w14:paraId="358FBC24" w14:textId="77777777" w:rsidR="00D27799" w:rsidRPr="00E21E17" w:rsidRDefault="00D27799" w:rsidP="00E85BBE">
      <w:pPr>
        <w:spacing w:after="0" w:line="360" w:lineRule="auto"/>
        <w:rPr>
          <w:b/>
          <w:color w:val="FF0000"/>
        </w:rPr>
      </w:pPr>
    </w:p>
    <w:p w14:paraId="66317D0E" w14:textId="34F64462" w:rsidR="00D27799" w:rsidRPr="00FA7B70" w:rsidRDefault="00ED1AAD" w:rsidP="00E85BBE">
      <w:pPr>
        <w:spacing w:after="0" w:line="360" w:lineRule="auto"/>
      </w:pPr>
      <w:r w:rsidRPr="00FA7B70">
        <w:rPr>
          <w:b/>
        </w:rPr>
        <w:lastRenderedPageBreak/>
        <w:t>f) Cierre de instrucción</w:t>
      </w:r>
      <w:r w:rsidRPr="00AB5354">
        <w:rPr>
          <w:b/>
        </w:rPr>
        <w:t>.</w:t>
      </w:r>
      <w:r w:rsidR="0081099E" w:rsidRPr="00AB5354">
        <w:t xml:space="preserve"> El </w:t>
      </w:r>
      <w:r w:rsidR="00FA7B70" w:rsidRPr="00AB5354">
        <w:t>veint</w:t>
      </w:r>
      <w:r w:rsidR="00AB5354" w:rsidRPr="00AB5354">
        <w:t>iuno</w:t>
      </w:r>
      <w:r w:rsidR="00664476" w:rsidRPr="00AB5354">
        <w:t xml:space="preserve"> de octubre </w:t>
      </w:r>
      <w:r w:rsidRPr="00AB5354">
        <w:t>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w:t>
      </w:r>
      <w:r w:rsidR="0081099E" w:rsidRPr="00AB5354">
        <w:t>.</w:t>
      </w:r>
    </w:p>
    <w:p w14:paraId="139762F9" w14:textId="77777777" w:rsidR="00D27799" w:rsidRPr="00E21E17" w:rsidRDefault="00D27799" w:rsidP="00E85BBE">
      <w:pPr>
        <w:spacing w:after="0" w:line="360" w:lineRule="auto"/>
        <w:rPr>
          <w:b/>
          <w:color w:val="FF0000"/>
        </w:rPr>
      </w:pPr>
    </w:p>
    <w:p w14:paraId="31BC989D" w14:textId="77777777" w:rsidR="00D27799" w:rsidRPr="00FA7B70" w:rsidRDefault="00ED1AAD" w:rsidP="00E85BBE">
      <w:pPr>
        <w:spacing w:after="0" w:line="360" w:lineRule="auto"/>
      </w:pPr>
      <w:r w:rsidRPr="00FA7B70">
        <w:t>En razón de que fue debidamente sustanciado e integrado el expediente electrónico y no existe diligencia pendiente de desahogo, se emite la resolución que conforme a Derecho proceda, de acuerdo a los siguientes:</w:t>
      </w:r>
    </w:p>
    <w:p w14:paraId="2B3794AE" w14:textId="77777777" w:rsidR="00D27799" w:rsidRPr="00FA7B70" w:rsidRDefault="00D27799" w:rsidP="00E85BBE">
      <w:pPr>
        <w:spacing w:after="0" w:line="360" w:lineRule="auto"/>
      </w:pPr>
    </w:p>
    <w:p w14:paraId="0E4FA24B" w14:textId="77777777" w:rsidR="00D27799" w:rsidRPr="00FA7B70" w:rsidRDefault="00ED1AAD" w:rsidP="00E85BBE">
      <w:pPr>
        <w:pStyle w:val="Ttulo1"/>
        <w:spacing w:before="0" w:after="0" w:line="360" w:lineRule="auto"/>
        <w:jc w:val="center"/>
        <w:rPr>
          <w:sz w:val="22"/>
          <w:szCs w:val="22"/>
        </w:rPr>
      </w:pPr>
      <w:bookmarkStart w:id="8" w:name="_Toc212127836"/>
      <w:r w:rsidRPr="00FA7B70">
        <w:rPr>
          <w:sz w:val="22"/>
          <w:szCs w:val="22"/>
        </w:rPr>
        <w:t>C O N S I D E R A N D O S</w:t>
      </w:r>
      <w:bookmarkEnd w:id="8"/>
    </w:p>
    <w:p w14:paraId="2011CAE0" w14:textId="77777777" w:rsidR="00D27799" w:rsidRPr="00FA7B70" w:rsidRDefault="00D27799" w:rsidP="00E85BBE">
      <w:pPr>
        <w:spacing w:after="0" w:line="360" w:lineRule="auto"/>
        <w:jc w:val="center"/>
        <w:rPr>
          <w:b/>
        </w:rPr>
      </w:pPr>
    </w:p>
    <w:p w14:paraId="65A0AC9E" w14:textId="77777777" w:rsidR="00D27799" w:rsidRPr="00FA7B70" w:rsidRDefault="00ED1AAD" w:rsidP="00E85BBE">
      <w:pPr>
        <w:pStyle w:val="Ttulo2"/>
        <w:spacing w:before="0" w:after="0" w:line="360" w:lineRule="auto"/>
        <w:rPr>
          <w:sz w:val="22"/>
          <w:szCs w:val="22"/>
        </w:rPr>
      </w:pPr>
      <w:bookmarkStart w:id="9" w:name="_Toc212127837"/>
      <w:r w:rsidRPr="00FA7B70">
        <w:rPr>
          <w:sz w:val="22"/>
          <w:szCs w:val="22"/>
        </w:rPr>
        <w:t>PRIMERO. Competencia</w:t>
      </w:r>
      <w:bookmarkEnd w:id="9"/>
    </w:p>
    <w:p w14:paraId="600B20E8" w14:textId="77777777" w:rsidR="00D27799" w:rsidRPr="00FA7B70" w:rsidRDefault="00D27799" w:rsidP="00E85BBE">
      <w:pPr>
        <w:spacing w:after="0" w:line="360" w:lineRule="auto"/>
      </w:pPr>
      <w:bookmarkStart w:id="10" w:name="_heading=h.30j0zll" w:colFirst="0" w:colLast="0"/>
      <w:bookmarkEnd w:id="10"/>
    </w:p>
    <w:p w14:paraId="25FA599F" w14:textId="77777777" w:rsidR="00D27799" w:rsidRPr="00FA7B70" w:rsidRDefault="00ED1AAD" w:rsidP="00E85BBE">
      <w:pPr>
        <w:spacing w:after="0" w:line="360" w:lineRule="auto"/>
      </w:pPr>
      <w:r w:rsidRPr="00FA7B70">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104CED79" w14:textId="696021F1" w:rsidR="00D27799" w:rsidRPr="00FA7B70" w:rsidRDefault="00ED1AAD" w:rsidP="00E85BBE">
      <w:pPr>
        <w:spacing w:after="0" w:line="360" w:lineRule="auto"/>
      </w:pPr>
      <w:r w:rsidRPr="00FA7B70">
        <w:t>1°, 2°, fracciones II y IV; 13, 29</w:t>
      </w:r>
      <w:r w:rsidR="006C4FB9">
        <w:t>,</w:t>
      </w:r>
      <w:r w:rsidRPr="00FA7B70">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23F0416" w14:textId="77777777" w:rsidR="00D27799" w:rsidRPr="00FA7B70" w:rsidRDefault="00D27799" w:rsidP="00E85BBE">
      <w:pPr>
        <w:spacing w:after="0" w:line="360" w:lineRule="auto"/>
      </w:pPr>
    </w:p>
    <w:p w14:paraId="768CA49E" w14:textId="77777777" w:rsidR="00D27799" w:rsidRPr="00AB5354" w:rsidRDefault="00ED1AAD" w:rsidP="00E85BBE">
      <w:pPr>
        <w:pStyle w:val="Ttulo2"/>
        <w:spacing w:before="0" w:after="0" w:line="360" w:lineRule="auto"/>
        <w:rPr>
          <w:sz w:val="22"/>
          <w:szCs w:val="22"/>
        </w:rPr>
      </w:pPr>
      <w:bookmarkStart w:id="11" w:name="_Toc212127838"/>
      <w:r w:rsidRPr="00AB5354">
        <w:rPr>
          <w:sz w:val="22"/>
          <w:szCs w:val="22"/>
        </w:rPr>
        <w:lastRenderedPageBreak/>
        <w:t>SEGUNDO. Causales de improcedencia y sobreseimiento</w:t>
      </w:r>
      <w:bookmarkEnd w:id="11"/>
    </w:p>
    <w:p w14:paraId="2B06F51B" w14:textId="77777777" w:rsidR="00AB5354" w:rsidRPr="00AB5354" w:rsidRDefault="00AB5354" w:rsidP="00AB5354">
      <w:pPr>
        <w:rPr>
          <w:highlight w:val="green"/>
        </w:rPr>
      </w:pPr>
    </w:p>
    <w:p w14:paraId="408F4F0B" w14:textId="77777777" w:rsidR="005E3ED4" w:rsidRPr="005E3ED4" w:rsidRDefault="005E3ED4" w:rsidP="005E3ED4">
      <w:pPr>
        <w:spacing w:after="0" w:line="360" w:lineRule="auto"/>
        <w:rPr>
          <w:color w:val="000000"/>
        </w:rPr>
      </w:pPr>
      <w:r w:rsidRPr="005E3ED4">
        <w:rPr>
          <w:color w:val="000000"/>
        </w:rPr>
        <w:t xml:space="preserve">De las constancias que forma parte del Recurso de Revisión que se analiza, se advierte que previo al estudio del fondo de la </w:t>
      </w:r>
      <w:r w:rsidRPr="005E3ED4">
        <w:rPr>
          <w:i/>
          <w:color w:val="000000"/>
        </w:rPr>
        <w:t>litis</w:t>
      </w:r>
      <w:r w:rsidRPr="005E3ED4">
        <w:rPr>
          <w:color w:val="000000"/>
        </w:rPr>
        <w:t>, es necesario estudiar las causales de improcedencia y sobreseimiento que se adviertan, para determinar lo que en Derecho proceda.</w:t>
      </w:r>
    </w:p>
    <w:p w14:paraId="54D833CF" w14:textId="77777777" w:rsidR="005E3ED4" w:rsidRPr="005E3ED4" w:rsidRDefault="005E3ED4" w:rsidP="005E3ED4">
      <w:pPr>
        <w:spacing w:after="0" w:line="360" w:lineRule="auto"/>
        <w:rPr>
          <w:color w:val="000000"/>
        </w:rPr>
      </w:pPr>
    </w:p>
    <w:p w14:paraId="05486BBD" w14:textId="77777777" w:rsidR="005E3ED4" w:rsidRPr="005E3ED4" w:rsidRDefault="005E3ED4" w:rsidP="005E3ED4">
      <w:pPr>
        <w:spacing w:after="0" w:line="360" w:lineRule="auto"/>
        <w:rPr>
          <w:b/>
          <w:color w:val="000000" w:themeColor="text1"/>
        </w:rPr>
      </w:pPr>
      <w:r w:rsidRPr="005E3ED4">
        <w:rPr>
          <w:b/>
          <w:color w:val="000000" w:themeColor="text1"/>
        </w:rPr>
        <w:t>Causales de improcedencia</w:t>
      </w:r>
    </w:p>
    <w:p w14:paraId="4659D57A" w14:textId="77777777" w:rsidR="005E3ED4" w:rsidRPr="005E3ED4" w:rsidRDefault="005E3ED4" w:rsidP="005E3ED4">
      <w:pPr>
        <w:spacing w:after="0" w:line="360" w:lineRule="auto"/>
        <w:rPr>
          <w:b/>
          <w:color w:val="000000" w:themeColor="text1"/>
        </w:rPr>
      </w:pPr>
    </w:p>
    <w:p w14:paraId="7F5F7C6A" w14:textId="77777777" w:rsidR="005E3ED4" w:rsidRPr="005E3ED4" w:rsidRDefault="005E3ED4" w:rsidP="005E3ED4">
      <w:pPr>
        <w:spacing w:after="0" w:line="360" w:lineRule="auto"/>
        <w:rPr>
          <w:color w:val="000000"/>
        </w:rPr>
      </w:pPr>
      <w:r w:rsidRPr="005E3ED4">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D34D936" w14:textId="77777777" w:rsidR="005E3ED4" w:rsidRPr="005E3ED4" w:rsidRDefault="005E3ED4" w:rsidP="005E3ED4">
      <w:pPr>
        <w:spacing w:after="0" w:line="360" w:lineRule="auto"/>
        <w:rPr>
          <w:color w:val="000000"/>
        </w:rPr>
      </w:pPr>
    </w:p>
    <w:p w14:paraId="3F7D92E8" w14:textId="77777777" w:rsidR="005E3ED4" w:rsidRPr="005E3ED4" w:rsidRDefault="005E3ED4" w:rsidP="005E3ED4">
      <w:pPr>
        <w:spacing w:after="0" w:line="360" w:lineRule="auto"/>
        <w:rPr>
          <w:color w:val="000000"/>
        </w:rPr>
      </w:pPr>
      <w:r w:rsidRPr="005E3ED4">
        <w:rPr>
          <w:color w:val="000000"/>
        </w:rPr>
        <w:t>En el presente caso, </w:t>
      </w:r>
      <w:r w:rsidRPr="005E3ED4">
        <w:rPr>
          <w:b/>
          <w:color w:val="000000"/>
        </w:rPr>
        <w:t>no se actualiza ninguna de las causales de improcedencia</w:t>
      </w:r>
      <w:r w:rsidRPr="005E3ED4">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4F79A127" w14:textId="77777777" w:rsidR="005E3ED4" w:rsidRPr="005E3ED4" w:rsidRDefault="005E3ED4" w:rsidP="005E3ED4">
      <w:pPr>
        <w:spacing w:after="0" w:line="360" w:lineRule="auto"/>
        <w:rPr>
          <w:color w:val="000000"/>
        </w:rPr>
      </w:pPr>
    </w:p>
    <w:p w14:paraId="08282AF7" w14:textId="04C4B4C8" w:rsidR="005E3ED4" w:rsidRPr="005E3ED4" w:rsidRDefault="005E3ED4" w:rsidP="005E3ED4">
      <w:pPr>
        <w:spacing w:after="0" w:line="360" w:lineRule="auto"/>
        <w:rPr>
          <w:color w:val="000000" w:themeColor="text1"/>
        </w:rPr>
      </w:pPr>
      <w:r w:rsidRPr="005E3ED4">
        <w:rPr>
          <w:color w:val="000000" w:themeColor="text1"/>
        </w:rPr>
        <w:lastRenderedPageBreak/>
        <w:t xml:space="preserve">Por lo cual, se actualiza la causal de procedencia del Recurso de Revisión señalada en el artículo 179, fracción </w:t>
      </w:r>
      <w:r>
        <w:rPr>
          <w:color w:val="000000" w:themeColor="text1"/>
        </w:rPr>
        <w:t>V</w:t>
      </w:r>
      <w:r w:rsidRPr="005E3ED4">
        <w:rPr>
          <w:color w:val="000000" w:themeColor="text1"/>
        </w:rPr>
        <w:t xml:space="preserve">, de la Ley en cita, pues la persona Recurrente se inconformó de la </w:t>
      </w:r>
      <w:r>
        <w:rPr>
          <w:color w:val="000000" w:themeColor="text1"/>
        </w:rPr>
        <w:t>entrega de la información incompleta.</w:t>
      </w:r>
    </w:p>
    <w:p w14:paraId="042AB8B8" w14:textId="77777777" w:rsidR="00D27799" w:rsidRDefault="00D27799" w:rsidP="00E85BBE">
      <w:pPr>
        <w:spacing w:after="0" w:line="360" w:lineRule="auto"/>
      </w:pPr>
    </w:p>
    <w:p w14:paraId="5E3CF567" w14:textId="77777777" w:rsidR="00F95A50" w:rsidRPr="00F95A50" w:rsidRDefault="00F95A50" w:rsidP="00F95A50">
      <w:pPr>
        <w:spacing w:after="0" w:line="360" w:lineRule="auto"/>
        <w:rPr>
          <w:color w:val="0D0D0D"/>
        </w:rPr>
      </w:pPr>
      <w:r w:rsidRPr="00F95A50">
        <w:rPr>
          <w:b/>
          <w:color w:val="0D0D0D"/>
        </w:rPr>
        <w:t>Causales de sobreseimiento</w:t>
      </w:r>
    </w:p>
    <w:p w14:paraId="639F4CBA" w14:textId="77777777" w:rsidR="00F95A50" w:rsidRPr="00F95A50" w:rsidRDefault="00F95A50" w:rsidP="00F95A50">
      <w:pPr>
        <w:spacing w:after="0" w:line="360" w:lineRule="auto"/>
        <w:rPr>
          <w:color w:val="0D0D0D"/>
        </w:rPr>
      </w:pPr>
    </w:p>
    <w:p w14:paraId="714F7361" w14:textId="77777777" w:rsidR="00F95A50" w:rsidRPr="00F95A50" w:rsidRDefault="00F95A50" w:rsidP="00F95A50">
      <w:pPr>
        <w:spacing w:after="0" w:line="360" w:lineRule="auto"/>
        <w:rPr>
          <w:color w:val="0D0D0D"/>
        </w:rPr>
      </w:pPr>
      <w:r w:rsidRPr="00F95A50">
        <w:rPr>
          <w:color w:val="0D0D0D"/>
        </w:rPr>
        <w:t>Por ser de previo y especial pronunciamiento, este Instituto analiza si se actualiza alguna causal de sobreseimiento.</w:t>
      </w:r>
    </w:p>
    <w:p w14:paraId="100A3B17" w14:textId="77777777" w:rsidR="00F95A50" w:rsidRPr="00F95A50" w:rsidRDefault="00F95A50" w:rsidP="00F95A50">
      <w:pPr>
        <w:spacing w:after="0" w:line="360" w:lineRule="auto"/>
        <w:rPr>
          <w:color w:val="0D0D0D"/>
        </w:rPr>
      </w:pPr>
    </w:p>
    <w:p w14:paraId="738995BA" w14:textId="77777777" w:rsidR="00F95A50" w:rsidRPr="00F95A50" w:rsidRDefault="00F95A50" w:rsidP="00F95A50">
      <w:pPr>
        <w:spacing w:after="0" w:line="360" w:lineRule="auto"/>
        <w:rPr>
          <w:color w:val="0D0D0D"/>
        </w:rPr>
      </w:pPr>
      <w:r w:rsidRPr="00F95A50">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0041FF81" w14:textId="77777777" w:rsidR="00F95A50" w:rsidRPr="00F95A50" w:rsidRDefault="00F95A50" w:rsidP="00F95A50">
      <w:pPr>
        <w:spacing w:after="0" w:line="360" w:lineRule="auto"/>
        <w:rPr>
          <w:color w:val="0D0D0D"/>
        </w:rPr>
      </w:pPr>
    </w:p>
    <w:p w14:paraId="33593B73" w14:textId="4DA485E2" w:rsidR="00F95A50" w:rsidRDefault="00F95A50" w:rsidP="00F95A50">
      <w:pPr>
        <w:spacing w:after="0" w:line="360" w:lineRule="auto"/>
        <w:rPr>
          <w:color w:val="0D0D0D"/>
        </w:rPr>
      </w:pPr>
      <w:r w:rsidRPr="00F95A50">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0CB70BC2" w14:textId="77777777" w:rsidR="00F95A50" w:rsidRPr="00F95A50" w:rsidRDefault="00F95A50" w:rsidP="00F95A50">
      <w:pPr>
        <w:spacing w:after="0" w:line="360" w:lineRule="auto"/>
        <w:rPr>
          <w:color w:val="0D0D0D"/>
        </w:rPr>
      </w:pPr>
    </w:p>
    <w:p w14:paraId="1B949998" w14:textId="3F709F7E" w:rsidR="00F95A50" w:rsidRDefault="00F95A50" w:rsidP="00F95A50">
      <w:pPr>
        <w:spacing w:after="0" w:line="360" w:lineRule="auto"/>
        <w:rPr>
          <w:i/>
          <w:color w:val="0D0D0D"/>
        </w:rPr>
      </w:pPr>
      <w:r w:rsidRPr="00F144A8">
        <w:rPr>
          <w:color w:val="0D0D0D"/>
        </w:rPr>
        <w:t xml:space="preserve">En principio, con el fin de verificar si se actualiza la causal de improcedencia, es necesario precisar que el Recurrente requirió saber, entre otras cosas, </w:t>
      </w:r>
      <w:r w:rsidRPr="00F144A8">
        <w:rPr>
          <w:i/>
          <w:color w:val="0D0D0D"/>
        </w:rPr>
        <w:t>“</w:t>
      </w:r>
      <w:r w:rsidR="00117E3D" w:rsidRPr="00117E3D">
        <w:rPr>
          <w:i/>
          <w:color w:val="0D0D0D"/>
        </w:rPr>
        <w:t xml:space="preserve">la servidora publica Elizabeth Arana Bacilio el dia viernes 20 de junio del 2025, se presento al Centro de Conciliacion Laboral del Estado de </w:t>
      </w:r>
      <w:r w:rsidR="00117E3D" w:rsidRPr="00117E3D">
        <w:rPr>
          <w:i/>
          <w:color w:val="0D0D0D"/>
        </w:rPr>
        <w:lastRenderedPageBreak/>
        <w:t>México, e hizo uso de un vehiculo asignado a dicha dependencia, mismo que se lo llevo para atender asuntos personales , cuando la servidora antes mencionada ya no forma parte de dicha dependencia y deberia estar atendiendo asuntos de su nuevo empleo, el cual es en la Secretaria del Bienestar,</w:t>
      </w:r>
      <w:r w:rsidR="00117E3D">
        <w:rPr>
          <w:i/>
          <w:color w:val="0D0D0D"/>
        </w:rPr>
        <w:t>..”.</w:t>
      </w:r>
    </w:p>
    <w:p w14:paraId="430BE9E3" w14:textId="77777777" w:rsidR="00117E3D" w:rsidRDefault="00117E3D" w:rsidP="00F95A50">
      <w:pPr>
        <w:spacing w:after="0" w:line="360" w:lineRule="auto"/>
        <w:rPr>
          <w:i/>
          <w:color w:val="0D0D0D"/>
        </w:rPr>
      </w:pPr>
    </w:p>
    <w:p w14:paraId="572636CA" w14:textId="77777777" w:rsidR="00117E3D" w:rsidRPr="00117E3D" w:rsidRDefault="00117E3D" w:rsidP="00117E3D">
      <w:pPr>
        <w:spacing w:after="0" w:line="360" w:lineRule="auto"/>
        <w:rPr>
          <w:color w:val="0D0D0D"/>
        </w:rPr>
      </w:pPr>
      <w:r w:rsidRPr="00117E3D">
        <w:rPr>
          <w:color w:val="0D0D0D"/>
        </w:rPr>
        <w:t>Conforme a lo anterior, se logra vislumbrar que el Particular quiere conocer las razones de una circunstancia específica,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7010CBC2" w14:textId="77777777" w:rsidR="00117E3D" w:rsidRPr="00117E3D" w:rsidRDefault="00117E3D" w:rsidP="00117E3D">
      <w:pPr>
        <w:spacing w:after="0" w:line="360" w:lineRule="auto"/>
        <w:rPr>
          <w:color w:val="0D0D0D"/>
        </w:rPr>
      </w:pPr>
    </w:p>
    <w:p w14:paraId="4F65C34B" w14:textId="77777777" w:rsidR="00117E3D" w:rsidRPr="00117E3D" w:rsidRDefault="00117E3D" w:rsidP="00117E3D">
      <w:pPr>
        <w:numPr>
          <w:ilvl w:val="0"/>
          <w:numId w:val="11"/>
        </w:numPr>
        <w:spacing w:after="0" w:line="360" w:lineRule="auto"/>
        <w:contextualSpacing/>
        <w:rPr>
          <w:rFonts w:eastAsia="Times New Roman" w:cs="Times New Roman"/>
          <w:color w:val="0D0D0D"/>
          <w:szCs w:val="24"/>
          <w:lang w:eastAsia="es-ES"/>
        </w:rPr>
      </w:pPr>
      <w:r w:rsidRPr="00117E3D">
        <w:rPr>
          <w:rFonts w:eastAsia="Times New Roman" w:cs="Times New Roman"/>
          <w:color w:val="0D0D0D"/>
          <w:szCs w:val="24"/>
          <w:lang w:eastAsia="es-ES"/>
        </w:rPr>
        <w:t>Que uno de los objetivos de la Ley es proveer lo necesario para garantizar a toda persona el derecho de acceso a la información pública, y</w:t>
      </w:r>
    </w:p>
    <w:p w14:paraId="0E01EACB" w14:textId="77777777" w:rsidR="00117E3D" w:rsidRPr="00117E3D" w:rsidRDefault="00117E3D" w:rsidP="00117E3D">
      <w:pPr>
        <w:spacing w:after="0" w:line="360" w:lineRule="auto"/>
        <w:rPr>
          <w:color w:val="0D0D0D"/>
        </w:rPr>
      </w:pPr>
    </w:p>
    <w:p w14:paraId="7A99195A" w14:textId="77777777" w:rsidR="00117E3D" w:rsidRPr="00117E3D" w:rsidRDefault="00117E3D" w:rsidP="00117E3D">
      <w:pPr>
        <w:numPr>
          <w:ilvl w:val="0"/>
          <w:numId w:val="11"/>
        </w:numPr>
        <w:spacing w:after="0" w:line="360" w:lineRule="auto"/>
        <w:contextualSpacing/>
        <w:rPr>
          <w:rFonts w:eastAsia="Times New Roman" w:cs="Times New Roman"/>
          <w:color w:val="0D0D0D"/>
          <w:szCs w:val="24"/>
          <w:lang w:eastAsia="es-ES"/>
        </w:rPr>
      </w:pPr>
      <w:r w:rsidRPr="00117E3D">
        <w:rPr>
          <w:rFonts w:eastAsia="Times New Roman" w:cs="Times New Roman"/>
          <w:color w:val="0D0D0D"/>
          <w:szCs w:val="24"/>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5E6E86F5" w14:textId="77777777" w:rsidR="00117E3D" w:rsidRPr="00117E3D" w:rsidRDefault="00117E3D" w:rsidP="00117E3D">
      <w:pPr>
        <w:spacing w:after="0" w:line="360" w:lineRule="auto"/>
        <w:rPr>
          <w:color w:val="0D0D0D"/>
        </w:rPr>
      </w:pPr>
    </w:p>
    <w:p w14:paraId="513C492F" w14:textId="40CF8997" w:rsidR="00117E3D" w:rsidRPr="00117E3D" w:rsidRDefault="00117E3D" w:rsidP="00117E3D">
      <w:pPr>
        <w:spacing w:after="0" w:line="360" w:lineRule="auto"/>
        <w:rPr>
          <w:color w:val="0D0D0D"/>
        </w:rPr>
      </w:pPr>
      <w:r w:rsidRPr="00117E3D">
        <w:rPr>
          <w:color w:val="0D0D0D"/>
        </w:rPr>
        <w:t>En razón de lo anterior, es necesario señalar que del análisis del requerimiento de</w:t>
      </w:r>
      <w:r w:rsidR="00EE72D1">
        <w:rPr>
          <w:color w:val="0D0D0D"/>
        </w:rPr>
        <w:t xml:space="preserve"> información presentado ante la Secretaría de Bienestar </w:t>
      </w:r>
      <w:r w:rsidRPr="00117E3D">
        <w:rPr>
          <w:color w:val="0D0D0D"/>
        </w:rPr>
        <w:t xml:space="preserve">se logra colegir que el Particular requiere un pronunciamiento específico, a una situación concreta y determinada, lo cual implicaría que el Sujeto Obligado elaborara una respuesta delimitada y ad hoc. </w:t>
      </w:r>
    </w:p>
    <w:p w14:paraId="46BEBA0D" w14:textId="77777777" w:rsidR="006C4FB9" w:rsidRDefault="00117E3D" w:rsidP="00117E3D">
      <w:pPr>
        <w:spacing w:after="0" w:line="360" w:lineRule="auto"/>
        <w:rPr>
          <w:color w:val="0D0D0D"/>
        </w:rPr>
      </w:pPr>
      <w:r w:rsidRPr="00117E3D">
        <w:rPr>
          <w:color w:val="0D0D0D"/>
        </w:rPr>
        <w:lastRenderedPageBreak/>
        <w:t xml:space="preserve">Sobre el tema, cabe precisar que de conformidad con los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w:t>
      </w:r>
    </w:p>
    <w:p w14:paraId="4238B35B" w14:textId="77777777" w:rsidR="006C4FB9" w:rsidRDefault="006C4FB9" w:rsidP="00117E3D">
      <w:pPr>
        <w:spacing w:after="0" w:line="360" w:lineRule="auto"/>
        <w:rPr>
          <w:color w:val="0D0D0D"/>
        </w:rPr>
      </w:pPr>
    </w:p>
    <w:p w14:paraId="25A47162" w14:textId="1DF45A4B" w:rsidR="00117E3D" w:rsidRPr="00117E3D" w:rsidRDefault="00117E3D" w:rsidP="00117E3D">
      <w:pPr>
        <w:spacing w:after="0" w:line="360" w:lineRule="auto"/>
        <w:rPr>
          <w:color w:val="0D0D0D"/>
        </w:rPr>
      </w:pPr>
      <w:r w:rsidRPr="00117E3D">
        <w:rPr>
          <w:color w:val="0D0D0D"/>
        </w:rPr>
        <w:t>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309E71CD" w14:textId="77777777" w:rsidR="00117E3D" w:rsidRPr="00117E3D" w:rsidRDefault="00117E3D" w:rsidP="00117E3D">
      <w:pPr>
        <w:spacing w:after="0" w:line="360" w:lineRule="auto"/>
        <w:rPr>
          <w:color w:val="0D0D0D"/>
        </w:rPr>
      </w:pPr>
    </w:p>
    <w:p w14:paraId="49809DF6" w14:textId="77777777" w:rsidR="00117E3D" w:rsidRPr="00117E3D" w:rsidRDefault="00117E3D" w:rsidP="00117E3D">
      <w:pPr>
        <w:spacing w:after="0" w:line="360" w:lineRule="auto"/>
        <w:rPr>
          <w:color w:val="0D0D0D"/>
        </w:rPr>
      </w:pPr>
      <w:r w:rsidRPr="00117E3D">
        <w:rPr>
          <w:color w:val="0D0D0D"/>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38D40F" w14:textId="77777777" w:rsidR="00117E3D" w:rsidRPr="00117E3D" w:rsidRDefault="00117E3D" w:rsidP="00117E3D">
      <w:pPr>
        <w:spacing w:after="0" w:line="360" w:lineRule="auto"/>
        <w:rPr>
          <w:color w:val="0D0D0D"/>
        </w:rPr>
      </w:pPr>
    </w:p>
    <w:p w14:paraId="2D2C40A8" w14:textId="77777777" w:rsidR="00117E3D" w:rsidRPr="00117E3D" w:rsidRDefault="00117E3D" w:rsidP="00117E3D">
      <w:pPr>
        <w:spacing w:after="0" w:line="360" w:lineRule="auto"/>
        <w:rPr>
          <w:color w:val="0D0D0D"/>
        </w:rPr>
      </w:pPr>
      <w:r w:rsidRPr="00117E3D">
        <w:rPr>
          <w:color w:val="0D0D0D"/>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w:t>
      </w:r>
      <w:r w:rsidRPr="00117E3D">
        <w:rPr>
          <w:color w:val="0D0D0D"/>
        </w:rPr>
        <w:lastRenderedPageBreak/>
        <w:t>entregarán la información que obre en sus archivos y no estarán obligados a procesarla, resumirla, efectuar cálculos o practicar investigaciones.</w:t>
      </w:r>
    </w:p>
    <w:p w14:paraId="15B93484" w14:textId="77777777" w:rsidR="00117E3D" w:rsidRPr="00117E3D" w:rsidRDefault="00117E3D" w:rsidP="00117E3D">
      <w:pPr>
        <w:spacing w:after="0" w:line="360" w:lineRule="auto"/>
        <w:rPr>
          <w:color w:val="0D0D0D"/>
        </w:rPr>
      </w:pPr>
    </w:p>
    <w:p w14:paraId="7D206A5D" w14:textId="77777777" w:rsidR="00117E3D" w:rsidRPr="00117E3D" w:rsidRDefault="00117E3D" w:rsidP="00117E3D">
      <w:pPr>
        <w:spacing w:after="0" w:line="360" w:lineRule="auto"/>
        <w:rPr>
          <w:color w:val="0D0D0D"/>
        </w:rPr>
      </w:pPr>
      <w:r w:rsidRPr="00117E3D">
        <w:rPr>
          <w:color w:val="0D0D0D"/>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5F9D7DC0" w14:textId="77777777" w:rsidR="00117E3D" w:rsidRPr="00117E3D" w:rsidRDefault="00117E3D" w:rsidP="00117E3D">
      <w:pPr>
        <w:spacing w:after="0" w:line="360" w:lineRule="auto"/>
        <w:rPr>
          <w:color w:val="0D0D0D"/>
        </w:rPr>
      </w:pPr>
    </w:p>
    <w:p w14:paraId="37EE1447" w14:textId="77777777" w:rsidR="00117E3D" w:rsidRPr="00117E3D" w:rsidRDefault="00117E3D" w:rsidP="006C4FB9">
      <w:pPr>
        <w:spacing w:after="0" w:line="360" w:lineRule="auto"/>
        <w:ind w:left="567" w:right="567"/>
        <w:rPr>
          <w:i/>
          <w:color w:val="0D0D0D"/>
          <w:sz w:val="20"/>
        </w:rPr>
      </w:pPr>
      <w:r w:rsidRPr="00117E3D">
        <w:rPr>
          <w:i/>
          <w:color w:val="0D0D0D"/>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438CC65A" w14:textId="77777777" w:rsidR="00117E3D" w:rsidRPr="00117E3D" w:rsidRDefault="00117E3D" w:rsidP="00117E3D">
      <w:pPr>
        <w:spacing w:after="0" w:line="360" w:lineRule="auto"/>
        <w:rPr>
          <w:color w:val="0D0D0D"/>
        </w:rPr>
      </w:pPr>
    </w:p>
    <w:p w14:paraId="0AA24D61" w14:textId="77777777" w:rsidR="00117E3D" w:rsidRPr="00117E3D" w:rsidRDefault="00117E3D" w:rsidP="00117E3D">
      <w:pPr>
        <w:spacing w:after="0" w:line="360" w:lineRule="auto"/>
        <w:rPr>
          <w:color w:val="0D0D0D"/>
        </w:rPr>
      </w:pPr>
      <w:r w:rsidRPr="00117E3D">
        <w:rPr>
          <w:color w:val="0D0D0D"/>
        </w:rPr>
        <w:t>Conforme a lo anterior, se advierte que la respuesta al cuestionamiento previamente referido constituye una consulta y no así una solicitud de acceso a información pública que pueda ser atendida mediante una expresión documental; lo anterior, toda vez que el requerimiento corresponde a una pregunta que implicaría elaborar un documento ad hoc, en el que se precisara un cuestionamiento específico.</w:t>
      </w:r>
    </w:p>
    <w:p w14:paraId="0F7F3E2F" w14:textId="77777777" w:rsidR="00117E3D" w:rsidRPr="00117E3D" w:rsidRDefault="00117E3D" w:rsidP="00117E3D">
      <w:pPr>
        <w:spacing w:after="0" w:line="360" w:lineRule="auto"/>
        <w:rPr>
          <w:color w:val="0D0D0D"/>
        </w:rPr>
      </w:pPr>
    </w:p>
    <w:p w14:paraId="1F81508A" w14:textId="77777777" w:rsidR="00117E3D" w:rsidRPr="00117E3D" w:rsidRDefault="00117E3D" w:rsidP="00117E3D">
      <w:pPr>
        <w:spacing w:after="0" w:line="360" w:lineRule="auto"/>
        <w:rPr>
          <w:color w:val="0D0D0D"/>
        </w:rPr>
      </w:pPr>
      <w:r w:rsidRPr="00117E3D">
        <w:rPr>
          <w:color w:val="0D0D0D"/>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3EFB9234" w14:textId="77777777" w:rsidR="00117E3D" w:rsidRPr="00117E3D" w:rsidRDefault="00117E3D" w:rsidP="00117E3D">
      <w:pPr>
        <w:spacing w:after="0" w:line="360" w:lineRule="auto"/>
        <w:rPr>
          <w:color w:val="0D0D0D"/>
        </w:rPr>
      </w:pPr>
    </w:p>
    <w:p w14:paraId="5424A716" w14:textId="77777777" w:rsidR="00117E3D" w:rsidRPr="00117E3D" w:rsidRDefault="00117E3D" w:rsidP="006C4FB9">
      <w:pPr>
        <w:spacing w:after="0" w:line="360" w:lineRule="auto"/>
        <w:ind w:left="567" w:right="567"/>
        <w:rPr>
          <w:i/>
          <w:color w:val="0D0D0D"/>
          <w:sz w:val="20"/>
        </w:rPr>
      </w:pPr>
      <w:r w:rsidRPr="006C4FB9">
        <w:rPr>
          <w:b/>
          <w:bCs/>
          <w:i/>
          <w:color w:val="0D0D0D"/>
          <w:sz w:val="20"/>
        </w:rPr>
        <w:t>“DERECHO DE PETICIÓN. SUS ELEMENTOS.</w:t>
      </w:r>
      <w:r w:rsidRPr="00117E3D">
        <w:rPr>
          <w:i/>
          <w:color w:val="0D0D0D"/>
          <w:sz w:val="20"/>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w:t>
      </w:r>
      <w:r w:rsidRPr="00117E3D">
        <w:rPr>
          <w:color w:val="0D0D0D"/>
          <w:sz w:val="20"/>
        </w:rPr>
        <w:t xml:space="preserve"> </w:t>
      </w:r>
      <w:r w:rsidRPr="00117E3D">
        <w:rPr>
          <w:i/>
          <w:color w:val="0D0D0D"/>
          <w:sz w:val="20"/>
        </w:rPr>
        <w:t>precisamente por la autoridad ante quien se ejercitó el derecho, y no por otra diversa.”</w:t>
      </w:r>
    </w:p>
    <w:p w14:paraId="1D2ADACD" w14:textId="77777777" w:rsidR="00117E3D" w:rsidRPr="00117E3D" w:rsidRDefault="00117E3D" w:rsidP="00117E3D">
      <w:pPr>
        <w:spacing w:after="0" w:line="360" w:lineRule="auto"/>
        <w:rPr>
          <w:color w:val="0D0D0D"/>
        </w:rPr>
      </w:pPr>
    </w:p>
    <w:p w14:paraId="10189BDB" w14:textId="77777777" w:rsidR="00117E3D" w:rsidRPr="00117E3D" w:rsidRDefault="00117E3D" w:rsidP="00117E3D">
      <w:pPr>
        <w:spacing w:after="0" w:line="360" w:lineRule="auto"/>
        <w:rPr>
          <w:color w:val="0D0D0D"/>
        </w:rPr>
      </w:pPr>
      <w:r w:rsidRPr="00117E3D">
        <w:rPr>
          <w:color w:val="0D0D0D"/>
        </w:rPr>
        <w:lastRenderedPageBreak/>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1B1FC893" w14:textId="77777777" w:rsidR="00117E3D" w:rsidRPr="00117E3D" w:rsidRDefault="00117E3D" w:rsidP="00117E3D">
      <w:pPr>
        <w:spacing w:after="0" w:line="360" w:lineRule="auto"/>
        <w:rPr>
          <w:color w:val="0D0D0D"/>
        </w:rPr>
      </w:pPr>
    </w:p>
    <w:p w14:paraId="2D5E62BB" w14:textId="77777777" w:rsidR="00117E3D" w:rsidRPr="00117E3D" w:rsidRDefault="00117E3D" w:rsidP="00117E3D">
      <w:pPr>
        <w:spacing w:after="0" w:line="360" w:lineRule="auto"/>
        <w:rPr>
          <w:color w:val="0D0D0D"/>
        </w:rPr>
      </w:pPr>
      <w:r w:rsidRPr="00117E3D">
        <w:rPr>
          <w:color w:val="0D0D0D"/>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18FE63AC" w14:textId="77777777" w:rsidR="00117E3D" w:rsidRPr="00117E3D" w:rsidRDefault="00117E3D" w:rsidP="00117E3D">
      <w:pPr>
        <w:spacing w:after="0" w:line="360" w:lineRule="auto"/>
        <w:rPr>
          <w:color w:val="0D0D0D"/>
        </w:rPr>
      </w:pPr>
    </w:p>
    <w:p w14:paraId="724278C0" w14:textId="77777777" w:rsidR="00117E3D" w:rsidRPr="00117E3D" w:rsidRDefault="00117E3D" w:rsidP="00117E3D">
      <w:pPr>
        <w:spacing w:after="0" w:line="360" w:lineRule="auto"/>
        <w:rPr>
          <w:color w:val="0D0D0D"/>
        </w:rPr>
      </w:pPr>
      <w:r w:rsidRPr="00117E3D">
        <w:rPr>
          <w:color w:val="0D0D0D"/>
        </w:rPr>
        <w:t xml:space="preserve">Por lo tanto, y toda vez de que parte de la solicitud de acceso a la información se trata de una consulta, que implicaría que el Sujeto Obligado realizará un documento que contenga determinado contenido, con un pronunciamiento específico, el Medio de Impugnación actualiza la causal de desechamiento establecida en el artículo 191, fracción VI, de la Ley de Transparencia y Acceso a la Información Pública del Estado de México y Municipios, por lo que lo procedente es </w:t>
      </w:r>
      <w:r w:rsidRPr="00117E3D">
        <w:rPr>
          <w:b/>
          <w:color w:val="0D0D0D"/>
        </w:rPr>
        <w:t>SOBRESEER PARCIALMENTE</w:t>
      </w:r>
      <w:r w:rsidRPr="00117E3D">
        <w:rPr>
          <w:color w:val="0D0D0D"/>
        </w:rPr>
        <w:t xml:space="preserve"> el presente Recurso de Revisión, al actualizarse el supuesto previsto en el artículo 192, fracción IV, en relación con el diverso 186, fracción I, de ese ordenamiento legal.</w:t>
      </w:r>
    </w:p>
    <w:p w14:paraId="7B1F5196" w14:textId="77777777" w:rsidR="00117E3D" w:rsidRPr="00117E3D" w:rsidRDefault="00117E3D" w:rsidP="00117E3D">
      <w:pPr>
        <w:spacing w:after="0" w:line="360" w:lineRule="auto"/>
        <w:rPr>
          <w:color w:val="0D0D0D"/>
        </w:rPr>
      </w:pPr>
    </w:p>
    <w:p w14:paraId="7B89E0CC" w14:textId="77777777" w:rsidR="00117E3D" w:rsidRPr="00117E3D" w:rsidRDefault="00117E3D" w:rsidP="00117E3D">
      <w:pPr>
        <w:spacing w:after="0" w:line="360" w:lineRule="auto"/>
        <w:rPr>
          <w:color w:val="0D0D0D"/>
        </w:rPr>
      </w:pPr>
      <w:r w:rsidRPr="00117E3D">
        <w:rPr>
          <w:color w:val="0D0D0D"/>
        </w:rPr>
        <w:t>En ese orden de ideas, toda vez que no ha quedado por completo sin materia el Recurso de Revisión, se considera procedente entrar al fondo del presente asunto, al no quedar sin materia.</w:t>
      </w:r>
    </w:p>
    <w:p w14:paraId="3E2CB852" w14:textId="77777777" w:rsidR="00F95A50" w:rsidRPr="00FA7B70" w:rsidRDefault="00F95A50" w:rsidP="00E85BBE">
      <w:pPr>
        <w:spacing w:after="0" w:line="360" w:lineRule="auto"/>
      </w:pPr>
    </w:p>
    <w:p w14:paraId="75FD2E6D" w14:textId="77777777" w:rsidR="00D27799" w:rsidRPr="00FA7B70" w:rsidRDefault="00ED1AAD" w:rsidP="00E85BBE">
      <w:pPr>
        <w:pStyle w:val="Ttulo2"/>
        <w:spacing w:before="0" w:after="0" w:line="360" w:lineRule="auto"/>
        <w:rPr>
          <w:sz w:val="22"/>
          <w:szCs w:val="22"/>
        </w:rPr>
      </w:pPr>
      <w:bookmarkStart w:id="12" w:name="_Toc212127839"/>
      <w:r w:rsidRPr="002C6718">
        <w:rPr>
          <w:sz w:val="22"/>
          <w:szCs w:val="22"/>
        </w:rPr>
        <w:t>TERCERO. Determinación de la Controversia</w:t>
      </w:r>
      <w:bookmarkEnd w:id="12"/>
    </w:p>
    <w:p w14:paraId="0CEB05A9" w14:textId="77777777" w:rsidR="00D27799" w:rsidRPr="00E21E17" w:rsidRDefault="00D27799" w:rsidP="00E85BBE">
      <w:pPr>
        <w:spacing w:after="0" w:line="360" w:lineRule="auto"/>
        <w:rPr>
          <w:b/>
          <w:color w:val="FF0000"/>
        </w:rPr>
      </w:pPr>
    </w:p>
    <w:p w14:paraId="63858401" w14:textId="0D2C62A4" w:rsidR="00FA7B70" w:rsidRDefault="00ED1AAD" w:rsidP="00E85BBE">
      <w:pPr>
        <w:spacing w:after="0" w:line="360" w:lineRule="auto"/>
      </w:pPr>
      <w:r w:rsidRPr="00FA7B70">
        <w:lastRenderedPageBreak/>
        <w:t>Con el objetivo de ilustrar la controversia planteada, resulta conveniente precisar, que una vez realizado el estudio de las constancias que integran el expediente en el que se actúa, se desprende que el Particular requirió</w:t>
      </w:r>
      <w:r w:rsidR="00FA7B70">
        <w:t xml:space="preserve">, </w:t>
      </w:r>
      <w:r w:rsidR="00754CB4">
        <w:t xml:space="preserve">en relación con la servidora pública </w:t>
      </w:r>
      <w:r w:rsidR="00754CB4" w:rsidRPr="00754CB4">
        <w:t>Elizabeth Arana Bacilio</w:t>
      </w:r>
      <w:r w:rsidR="006C4FB9">
        <w:t>, los documentos que acreditaran</w:t>
      </w:r>
      <w:r w:rsidR="00754CB4">
        <w:t xml:space="preserve">, </w:t>
      </w:r>
      <w:r w:rsidR="00FA7B70">
        <w:t>lo siguiente:</w:t>
      </w:r>
    </w:p>
    <w:p w14:paraId="4A85B8DB" w14:textId="77777777" w:rsidR="006C4FB9" w:rsidRDefault="006C4FB9" w:rsidP="00E85BBE">
      <w:pPr>
        <w:spacing w:after="0" w:line="360" w:lineRule="auto"/>
      </w:pPr>
    </w:p>
    <w:p w14:paraId="14436A91" w14:textId="3C9F451E" w:rsidR="00754CB4" w:rsidRDefault="00BE42D5" w:rsidP="00BE42D5">
      <w:pPr>
        <w:pStyle w:val="Prrafodelista"/>
        <w:numPr>
          <w:ilvl w:val="0"/>
          <w:numId w:val="10"/>
        </w:numPr>
        <w:spacing w:line="360" w:lineRule="auto"/>
      </w:pPr>
      <w:r>
        <w:t>Fecha de ingreso</w:t>
      </w:r>
    </w:p>
    <w:p w14:paraId="2CDAB0F7" w14:textId="0E024737" w:rsidR="00BE42D5" w:rsidRDefault="00BE42D5" w:rsidP="00BE42D5">
      <w:pPr>
        <w:pStyle w:val="Prrafodelista"/>
        <w:numPr>
          <w:ilvl w:val="0"/>
          <w:numId w:val="10"/>
        </w:numPr>
        <w:spacing w:line="360" w:lineRule="auto"/>
      </w:pPr>
      <w:r>
        <w:t>T</w:t>
      </w:r>
      <w:r w:rsidRPr="00754CB4">
        <w:t>otal, de percepciones ordinarias y extraordinarias</w:t>
      </w:r>
    </w:p>
    <w:p w14:paraId="54BCE3FA" w14:textId="266B5821" w:rsidR="00BE42D5" w:rsidRDefault="00BE42D5" w:rsidP="00BE42D5">
      <w:pPr>
        <w:pStyle w:val="Prrafodelista"/>
        <w:numPr>
          <w:ilvl w:val="0"/>
          <w:numId w:val="10"/>
        </w:numPr>
        <w:spacing w:line="360" w:lineRule="auto"/>
      </w:pPr>
      <w:r>
        <w:t xml:space="preserve">El </w:t>
      </w:r>
      <w:r w:rsidRPr="00754CB4">
        <w:rPr>
          <w:szCs w:val="22"/>
        </w:rPr>
        <w:t xml:space="preserve">proceso que </w:t>
      </w:r>
      <w:r w:rsidRPr="00754CB4">
        <w:t>siguió</w:t>
      </w:r>
      <w:r w:rsidRPr="00754CB4">
        <w:rPr>
          <w:szCs w:val="22"/>
        </w:rPr>
        <w:t xml:space="preserve"> </w:t>
      </w:r>
      <w:r>
        <w:t>para ingresar a la dependencia</w:t>
      </w:r>
    </w:p>
    <w:p w14:paraId="5BD781F1" w14:textId="79D3317A" w:rsidR="00BE42D5" w:rsidRDefault="00BE42D5" w:rsidP="00BE42D5">
      <w:pPr>
        <w:pStyle w:val="Prrafodelista"/>
        <w:numPr>
          <w:ilvl w:val="0"/>
          <w:numId w:val="10"/>
        </w:numPr>
        <w:spacing w:line="360" w:lineRule="auto"/>
      </w:pPr>
      <w:r>
        <w:t>F</w:t>
      </w:r>
      <w:r w:rsidRPr="00754CB4">
        <w:t>unciones que desempeña</w:t>
      </w:r>
    </w:p>
    <w:p w14:paraId="3AF02A38" w14:textId="47259019" w:rsidR="00BE42D5" w:rsidRDefault="00BE42D5" w:rsidP="00BE42D5">
      <w:pPr>
        <w:pStyle w:val="Prrafodelista"/>
        <w:numPr>
          <w:ilvl w:val="0"/>
          <w:numId w:val="10"/>
        </w:numPr>
        <w:spacing w:line="360" w:lineRule="auto"/>
      </w:pPr>
      <w:r>
        <w:t xml:space="preserve">Atribuciones </w:t>
      </w:r>
    </w:p>
    <w:p w14:paraId="2446AD25" w14:textId="77777777" w:rsidR="001B402C" w:rsidRPr="00E21E17" w:rsidRDefault="001B402C" w:rsidP="00E85BBE">
      <w:pPr>
        <w:spacing w:after="0" w:line="360" w:lineRule="auto"/>
        <w:rPr>
          <w:color w:val="FF0000"/>
        </w:rPr>
      </w:pPr>
    </w:p>
    <w:p w14:paraId="1F845FA2" w14:textId="45245AA6" w:rsidR="004975B6" w:rsidRDefault="00ED1AAD" w:rsidP="00E85BBE">
      <w:pPr>
        <w:spacing w:after="0" w:line="360" w:lineRule="auto"/>
      </w:pPr>
      <w:r w:rsidRPr="004975B6">
        <w:t>En respuesta, el Sujeto Obligado, a través de</w:t>
      </w:r>
      <w:r w:rsidR="005D1E04">
        <w:t xml:space="preserve"> la Dirección de Administración de Personal </w:t>
      </w:r>
      <w:r w:rsidR="007C10B9">
        <w:t>señal</w:t>
      </w:r>
      <w:r w:rsidR="006C4FB9">
        <w:t>ó</w:t>
      </w:r>
      <w:r w:rsidR="007C10B9">
        <w:t xml:space="preserve"> que, respecto a la </w:t>
      </w:r>
      <w:r w:rsidR="007C10B9" w:rsidRPr="007C10B9">
        <w:rPr>
          <w:b/>
          <w:bCs/>
        </w:rPr>
        <w:t>fecha de ingreso</w:t>
      </w:r>
      <w:r w:rsidR="007C10B9">
        <w:t xml:space="preserve"> de la servidora pública  esta fue el dos de junio de dos mil veinticinco, en </w:t>
      </w:r>
      <w:r w:rsidR="007C10B9">
        <w:rPr>
          <w:b/>
          <w:bCs/>
        </w:rPr>
        <w:t xml:space="preserve">relación con el total de percepciones ordinarias y extraordinarias </w:t>
      </w:r>
      <w:r w:rsidR="007C10B9">
        <w:t xml:space="preserve">que recibe dicha funcionaria , se realizan conforme al tabulador  teniendo como </w:t>
      </w:r>
      <w:r w:rsidR="007C10B9">
        <w:rPr>
          <w:b/>
          <w:bCs/>
        </w:rPr>
        <w:t xml:space="preserve">sueldo bruto </w:t>
      </w:r>
      <w:r w:rsidR="007C10B9">
        <w:t xml:space="preserve">$29,352.80 (Veintinueve mil trescientos cincuenta y dos pesos 80/100 M.N.), así mismo señalo que cuenta con las prestaciones de ley, tales como gratificación, prima vacacional y aguinaldo, sin embargo a la fecha de la solicitud no se ha realizado el pago de estas prestaciones, toda vez que su ingreso fue en la fecha previamente referida. </w:t>
      </w:r>
    </w:p>
    <w:p w14:paraId="4D1FD4A6" w14:textId="77777777" w:rsidR="007C10B9" w:rsidRDefault="007C10B9" w:rsidP="00E85BBE">
      <w:pPr>
        <w:spacing w:after="0" w:line="360" w:lineRule="auto"/>
      </w:pPr>
    </w:p>
    <w:p w14:paraId="234A93CE" w14:textId="4C79ECD1" w:rsidR="000B723D" w:rsidRDefault="000B723D" w:rsidP="00E85BBE">
      <w:pPr>
        <w:spacing w:after="0" w:line="360" w:lineRule="auto"/>
      </w:pPr>
      <w:r>
        <w:t xml:space="preserve">Por otro lado, respecto a las </w:t>
      </w:r>
      <w:r>
        <w:rPr>
          <w:b/>
          <w:bCs/>
        </w:rPr>
        <w:t>percepciones extraordinarias,</w:t>
      </w:r>
      <w:r>
        <w:t xml:space="preserve"> se hace de su conocimiento que, a la fecha de la solicitud, no se ha realizado pago alguno por tal concepto. En relación con el </w:t>
      </w:r>
      <w:r w:rsidRPr="000B723D">
        <w:rPr>
          <w:b/>
          <w:bCs/>
        </w:rPr>
        <w:t>proceso que siguió para ingresar a la dependencia</w:t>
      </w:r>
      <w:r>
        <w:rPr>
          <w:b/>
          <w:bCs/>
        </w:rPr>
        <w:t xml:space="preserve">, </w:t>
      </w:r>
      <w:r>
        <w:t xml:space="preserve">este se da a petición del Titular de cada Unidad </w:t>
      </w:r>
      <w:r w:rsidR="000E2CD9">
        <w:t>Administrativa de acuerdo al área que así lo requiera y por necesidades propias del servicio, de conformidad con lo establecido en el artículo 47 de la Ley del Trabajo de los Servidores Públicos del Estado y Municipios.</w:t>
      </w:r>
    </w:p>
    <w:p w14:paraId="317D9A5B" w14:textId="39AA244B" w:rsidR="006C0154" w:rsidRDefault="00E82E78" w:rsidP="00E85BBE">
      <w:pPr>
        <w:spacing w:after="0" w:line="360" w:lineRule="auto"/>
      </w:pPr>
      <w:r>
        <w:lastRenderedPageBreak/>
        <w:t xml:space="preserve">De igual manera señalo que el </w:t>
      </w:r>
      <w:r w:rsidRPr="00104446">
        <w:t>Manual de Normas y Procedimientos de Desarrollo y Administración de Personal</w:t>
      </w:r>
      <w:r>
        <w:t xml:space="preserve">, puntualiza el perfil especifico para ocupar el cargo de </w:t>
      </w:r>
      <w:r w:rsidRPr="002B37F3">
        <w:rPr>
          <w:u w:val="single"/>
        </w:rPr>
        <w:t>Secretaría de Bienestar</w:t>
      </w:r>
      <w:r>
        <w:t>, mismo que se anexo.</w:t>
      </w:r>
    </w:p>
    <w:p w14:paraId="46C36CE3" w14:textId="77777777" w:rsidR="00E82E78" w:rsidRPr="000B723D" w:rsidRDefault="00E82E78" w:rsidP="00E85BBE">
      <w:pPr>
        <w:spacing w:after="0" w:line="360" w:lineRule="auto"/>
      </w:pPr>
    </w:p>
    <w:p w14:paraId="2715A9D6" w14:textId="3FEC8454" w:rsidR="004975B6" w:rsidRDefault="002B37F3" w:rsidP="00E85BBE">
      <w:pPr>
        <w:spacing w:after="0" w:line="360" w:lineRule="auto"/>
      </w:pPr>
      <w:r w:rsidRPr="002B37F3">
        <w:t xml:space="preserve">En cuanto a las </w:t>
      </w:r>
      <w:r w:rsidRPr="00327646">
        <w:rPr>
          <w:b/>
          <w:bCs/>
        </w:rPr>
        <w:t>funciones y atribuciones</w:t>
      </w:r>
      <w:r w:rsidRPr="002B37F3">
        <w:t>, se hace de su conocimiento que son designadas por su superior jerárquico y no así por esta Unidad Administrativa.</w:t>
      </w:r>
      <w:r>
        <w:t xml:space="preserve"> Así mismo, anexo el Formato Único de Personal donde consta el alta de la servidora pública. </w:t>
      </w:r>
    </w:p>
    <w:p w14:paraId="384839D9" w14:textId="77777777" w:rsidR="002B37F3" w:rsidRPr="002B37F3" w:rsidRDefault="002B37F3" w:rsidP="00E85BBE">
      <w:pPr>
        <w:spacing w:after="0" w:line="360" w:lineRule="auto"/>
      </w:pPr>
    </w:p>
    <w:p w14:paraId="6EAABDC9" w14:textId="794A4D2F" w:rsidR="00911217" w:rsidRDefault="002B37F3" w:rsidP="00E85BBE">
      <w:pPr>
        <w:spacing w:after="0" w:line="360" w:lineRule="auto"/>
      </w:pPr>
      <w:r w:rsidRPr="00327646">
        <w:t xml:space="preserve">Por otra parte, la Dirección General de Desarrollo Regional Valle de Toluca señalo que, </w:t>
      </w:r>
      <w:r w:rsidR="00327646" w:rsidRPr="00327646">
        <w:t xml:space="preserve">por cuanto hace a </w:t>
      </w:r>
      <w:r w:rsidR="00327646" w:rsidRPr="00327646">
        <w:rPr>
          <w:b/>
          <w:bCs/>
        </w:rPr>
        <w:t xml:space="preserve">las funciones </w:t>
      </w:r>
      <w:r w:rsidR="00327646" w:rsidRPr="00327646">
        <w:t xml:space="preserve">de la servidora pública </w:t>
      </w:r>
      <w:r w:rsidR="008A3644">
        <w:t>estas se encuentran establecidas en el Manual General de Organización que se anex</w:t>
      </w:r>
      <w:r w:rsidR="00A863BF">
        <w:t>o</w:t>
      </w:r>
      <w:r w:rsidR="008A3644">
        <w:t xml:space="preserve"> en las páginas 65 y 66.</w:t>
      </w:r>
      <w:r w:rsidR="00A863BF">
        <w:t xml:space="preserve"> </w:t>
      </w:r>
      <w:r w:rsidR="00DA4BC7" w:rsidRPr="00DA4BC7">
        <w:t xml:space="preserve">Con relación al requerimiento </w:t>
      </w:r>
      <w:r w:rsidR="00DA4BC7">
        <w:t xml:space="preserve">de las </w:t>
      </w:r>
      <w:r w:rsidR="00DA4BC7">
        <w:rPr>
          <w:b/>
          <w:bCs/>
        </w:rPr>
        <w:t>atribuciones</w:t>
      </w:r>
      <w:r w:rsidR="00A863BF">
        <w:rPr>
          <w:b/>
          <w:bCs/>
        </w:rPr>
        <w:t xml:space="preserve">, </w:t>
      </w:r>
      <w:r w:rsidR="00A863BF">
        <w:t>estas se encuentran</w:t>
      </w:r>
      <w:r w:rsidR="00911217">
        <w:t xml:space="preserve"> determinadas en los artículos 16 y 17</w:t>
      </w:r>
    </w:p>
    <w:p w14:paraId="34ABF865" w14:textId="6F0DA991" w:rsidR="00DA4BC7" w:rsidRDefault="00A863BF" w:rsidP="00E85BBE">
      <w:pPr>
        <w:spacing w:after="0" w:line="360" w:lineRule="auto"/>
      </w:pPr>
      <w:r>
        <w:t xml:space="preserve"> en el Reglamento Interior de la Secretaría de Bienestar que se </w:t>
      </w:r>
      <w:r w:rsidR="00902231">
        <w:t>anexo.</w:t>
      </w:r>
      <w:r w:rsidR="00F45D67">
        <w:t xml:space="preserve"> </w:t>
      </w:r>
      <w:r w:rsidR="00566060">
        <w:t>Así mismo, anexo el Acuerdo CTSB-EXT-021-001/2025 por el cual se aprobó la versión pública de los documentos remitidos.</w:t>
      </w:r>
    </w:p>
    <w:p w14:paraId="0CD7AE7A" w14:textId="77777777" w:rsidR="00A863BF" w:rsidRDefault="00A863BF" w:rsidP="00E85BBE">
      <w:pPr>
        <w:spacing w:after="0" w:line="360" w:lineRule="auto"/>
      </w:pPr>
    </w:p>
    <w:p w14:paraId="1ACCA193" w14:textId="6D8F7D4A" w:rsidR="00D27799" w:rsidRPr="00AB5496" w:rsidRDefault="00ED1AAD" w:rsidP="00AB5496">
      <w:pPr>
        <w:spacing w:after="0" w:line="360" w:lineRule="auto"/>
      </w:pPr>
      <w:r w:rsidRPr="00AB5496">
        <w:t xml:space="preserve">Así las cosas, una vez admitido y notificado el Recurso de Revisión a las partes, el Sujeto Obligado </w:t>
      </w:r>
      <w:r w:rsidR="00EF1325" w:rsidRPr="00AB5496">
        <w:t xml:space="preserve">ratifico su respuesta. </w:t>
      </w:r>
      <w:r w:rsidRPr="00AB5496">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75F3242" w14:textId="77777777" w:rsidR="00D27799" w:rsidRPr="00E21E17" w:rsidRDefault="00D27799" w:rsidP="00E85BBE">
      <w:pPr>
        <w:tabs>
          <w:tab w:val="left" w:pos="4962"/>
        </w:tabs>
        <w:spacing w:after="0" w:line="360" w:lineRule="auto"/>
        <w:rPr>
          <w:color w:val="FF0000"/>
        </w:rPr>
      </w:pPr>
    </w:p>
    <w:p w14:paraId="5A17EE1C" w14:textId="77777777" w:rsidR="00D27799" w:rsidRPr="002C6718" w:rsidRDefault="00ED1AAD" w:rsidP="00E85BBE">
      <w:pPr>
        <w:pStyle w:val="Ttulo2"/>
        <w:spacing w:before="0" w:after="0" w:line="360" w:lineRule="auto"/>
        <w:rPr>
          <w:sz w:val="22"/>
          <w:szCs w:val="22"/>
        </w:rPr>
      </w:pPr>
      <w:bookmarkStart w:id="13" w:name="_Toc212127840"/>
      <w:r w:rsidRPr="002C6718">
        <w:rPr>
          <w:sz w:val="22"/>
          <w:szCs w:val="22"/>
        </w:rPr>
        <w:lastRenderedPageBreak/>
        <w:t>CUARTO. Marco normativo aplicable en materia de transparencia y acceso a la información pública</w:t>
      </w:r>
      <w:bookmarkEnd w:id="13"/>
    </w:p>
    <w:p w14:paraId="631683BC" w14:textId="77777777" w:rsidR="00D27799" w:rsidRPr="002C6718" w:rsidRDefault="00D27799" w:rsidP="00E85BBE">
      <w:pPr>
        <w:spacing w:after="0" w:line="360" w:lineRule="auto"/>
      </w:pPr>
    </w:p>
    <w:p w14:paraId="71C89BC9" w14:textId="77777777" w:rsidR="00D27799" w:rsidRPr="002C6718" w:rsidRDefault="00ED1AAD" w:rsidP="00E85BBE">
      <w:pPr>
        <w:spacing w:after="0" w:line="360" w:lineRule="auto"/>
      </w:pPr>
      <w:r w:rsidRPr="002C6718">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80D5BB7" w14:textId="77777777" w:rsidR="00D27799" w:rsidRPr="002C6718" w:rsidRDefault="00D27799" w:rsidP="00E85BBE">
      <w:pPr>
        <w:spacing w:after="0" w:line="360" w:lineRule="auto"/>
      </w:pPr>
    </w:p>
    <w:p w14:paraId="73845252" w14:textId="77777777" w:rsidR="00D27799" w:rsidRPr="002C6718" w:rsidRDefault="00ED1AAD" w:rsidP="00E85BBE">
      <w:pPr>
        <w:spacing w:after="0" w:line="360" w:lineRule="auto"/>
      </w:pPr>
      <w:r w:rsidRPr="002C6718">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65701A3" w14:textId="77777777" w:rsidR="00D27799" w:rsidRPr="002C6718" w:rsidRDefault="00D27799" w:rsidP="00E85BBE">
      <w:pPr>
        <w:spacing w:after="0" w:line="360" w:lineRule="auto"/>
      </w:pPr>
    </w:p>
    <w:p w14:paraId="42E688C8" w14:textId="77777777" w:rsidR="00D27799" w:rsidRPr="002C6718" w:rsidRDefault="00ED1AAD" w:rsidP="00E85BBE">
      <w:pPr>
        <w:spacing w:after="0" w:line="360" w:lineRule="auto"/>
      </w:pPr>
      <w:r w:rsidRPr="002C6718">
        <w:t>Por su parte, la Ley de Transparencia y Acceso a la Información Pública del Estado de México y Municipios (Reglamentaria del artículo 5° de la Constitución Local), establece lo siguiente:</w:t>
      </w:r>
    </w:p>
    <w:p w14:paraId="211A2DD6" w14:textId="77777777" w:rsidR="00D27799" w:rsidRPr="002C6718" w:rsidRDefault="00D27799" w:rsidP="00E85BBE">
      <w:pPr>
        <w:spacing w:after="0" w:line="360" w:lineRule="auto"/>
      </w:pPr>
    </w:p>
    <w:p w14:paraId="045D21AB" w14:textId="77777777" w:rsidR="00D27799" w:rsidRPr="002C6718" w:rsidRDefault="00ED1AAD" w:rsidP="00E85BBE">
      <w:pPr>
        <w:spacing w:after="0" w:line="360" w:lineRule="auto"/>
      </w:pPr>
      <w:r w:rsidRPr="002C6718">
        <w:t>El artículo 12, que, quienes generen, recopilen, administren, manejen, procesen, archiven o conserven información pública serán responsables de la misma.</w:t>
      </w:r>
    </w:p>
    <w:p w14:paraId="03E15612" w14:textId="77777777" w:rsidR="00D27799" w:rsidRPr="002C6718" w:rsidRDefault="00D27799" w:rsidP="00E85BBE">
      <w:pPr>
        <w:spacing w:after="0" w:line="360" w:lineRule="auto"/>
      </w:pPr>
    </w:p>
    <w:p w14:paraId="76AFA5CF" w14:textId="77777777" w:rsidR="00D27799" w:rsidRPr="002C6718" w:rsidRDefault="00ED1AAD" w:rsidP="00E85BBE">
      <w:pPr>
        <w:widowControl w:val="0"/>
        <w:spacing w:after="0" w:line="360" w:lineRule="auto"/>
      </w:pPr>
      <w:r w:rsidRPr="002C6718">
        <w:t>El artículo 18, que, los Sujetos Obligados deberán documentar todo acto que derive del ejercicio de sus facultades, competencias o funciones, considerando desde su origen la eventual publicidad y reutilización de la información que generen.</w:t>
      </w:r>
    </w:p>
    <w:p w14:paraId="4B78FC05" w14:textId="77777777" w:rsidR="00D27799" w:rsidRPr="002C6718" w:rsidRDefault="00D27799" w:rsidP="00E85BBE">
      <w:pPr>
        <w:widowControl w:val="0"/>
        <w:spacing w:after="0" w:line="360" w:lineRule="auto"/>
      </w:pPr>
    </w:p>
    <w:p w14:paraId="7B693589" w14:textId="77777777" w:rsidR="00D27799" w:rsidRPr="002C6718" w:rsidRDefault="00ED1AAD" w:rsidP="00E85BBE">
      <w:pPr>
        <w:spacing w:after="0" w:line="360" w:lineRule="auto"/>
      </w:pPr>
      <w:r w:rsidRPr="002C6718">
        <w:t xml:space="preserve">El artículo 19, que, se presume que la información debe existir si se refiere a las facultades, competencias y funciones que los ordenamientos jurídicos aplicables otorgan a los sujetos </w:t>
      </w:r>
      <w:r w:rsidRPr="002C6718">
        <w:lastRenderedPageBreak/>
        <w:t>obligados y en caso de que dichas facultades no se hayan ejercido, se deberá motivar la respuesta en función de las causas que motivaron tal circunstancia.</w:t>
      </w:r>
    </w:p>
    <w:p w14:paraId="0E37D44A" w14:textId="77777777" w:rsidR="00D27799" w:rsidRPr="002C6718" w:rsidRDefault="00D27799" w:rsidP="00E85BBE">
      <w:pPr>
        <w:spacing w:after="0" w:line="360" w:lineRule="auto"/>
      </w:pPr>
    </w:p>
    <w:p w14:paraId="0ED7D6C1" w14:textId="77777777" w:rsidR="00D27799" w:rsidRPr="002C6718" w:rsidRDefault="00ED1AAD" w:rsidP="00E85BBE">
      <w:pPr>
        <w:pStyle w:val="Ttulo2"/>
        <w:spacing w:before="0" w:after="0" w:line="360" w:lineRule="auto"/>
        <w:rPr>
          <w:sz w:val="22"/>
          <w:szCs w:val="22"/>
        </w:rPr>
      </w:pPr>
      <w:bookmarkStart w:id="14" w:name="_Toc212127841"/>
      <w:r w:rsidRPr="002C6718">
        <w:rPr>
          <w:sz w:val="22"/>
          <w:szCs w:val="22"/>
        </w:rPr>
        <w:t>QUINTO. Estudio de Fondo</w:t>
      </w:r>
      <w:bookmarkEnd w:id="14"/>
    </w:p>
    <w:p w14:paraId="0956629D" w14:textId="77777777" w:rsidR="00D27799" w:rsidRPr="00E21E17" w:rsidRDefault="00D27799" w:rsidP="00E85BBE">
      <w:pPr>
        <w:spacing w:after="0" w:line="360" w:lineRule="auto"/>
        <w:rPr>
          <w:b/>
          <w:color w:val="FF0000"/>
        </w:rPr>
      </w:pPr>
    </w:p>
    <w:p w14:paraId="533101BB" w14:textId="6D519C3D" w:rsidR="005271F4" w:rsidRPr="002C6718" w:rsidRDefault="005271F4" w:rsidP="00E85BBE">
      <w:pPr>
        <w:widowControl w:val="0"/>
        <w:autoSpaceDE w:val="0"/>
        <w:autoSpaceDN w:val="0"/>
        <w:adjustRightInd w:val="0"/>
        <w:spacing w:after="0" w:line="360" w:lineRule="auto"/>
        <w:contextualSpacing/>
        <w:rPr>
          <w:rFonts w:eastAsia="Calibri" w:cs="Times New Roman"/>
          <w:lang w:eastAsia="en-US"/>
        </w:rPr>
      </w:pPr>
      <w:r w:rsidRPr="002C6718">
        <w:rPr>
          <w:rFonts w:eastAsia="Calibri" w:cs="Times New Roman"/>
          <w:lang w:eastAsia="en-US"/>
        </w:rPr>
        <w:t xml:space="preserve">Expuestas las posturas de las partes, se procede al análisis de los agravios hechos valer por la persona Recurrente, concerniente a la entrega de la información </w:t>
      </w:r>
      <w:r w:rsidR="002C6718" w:rsidRPr="002C6718">
        <w:rPr>
          <w:rFonts w:eastAsia="Calibri" w:cs="Times New Roman"/>
          <w:lang w:eastAsia="en-US"/>
        </w:rPr>
        <w:t>incompleta</w:t>
      </w:r>
      <w:r w:rsidRPr="002C6718">
        <w:rPr>
          <w:rFonts w:eastAsia="Calibri" w:cs="Times New Roman"/>
          <w:lang w:eastAsia="en-US"/>
        </w:rPr>
        <w:t>, p</w:t>
      </w:r>
      <w:r w:rsidRPr="002C6718">
        <w:rPr>
          <w:rFonts w:eastAsia="Calibri" w:cs="Tahoma"/>
          <w:bCs/>
          <w:lang w:eastAsia="es-ES"/>
        </w:rPr>
        <w:t>ara lo cual es necesario contextualizar la solicitud de información.</w:t>
      </w:r>
    </w:p>
    <w:p w14:paraId="09AADEAF" w14:textId="77777777" w:rsidR="005271F4" w:rsidRPr="00E21E17" w:rsidRDefault="005271F4" w:rsidP="00E85BBE">
      <w:pPr>
        <w:spacing w:after="0" w:line="360" w:lineRule="auto"/>
        <w:rPr>
          <w:b/>
          <w:color w:val="FF0000"/>
        </w:rPr>
      </w:pPr>
    </w:p>
    <w:p w14:paraId="3408399B" w14:textId="5D06302B" w:rsidR="002C6718" w:rsidRPr="002C6718" w:rsidRDefault="005271F4" w:rsidP="00E85BBE">
      <w:pPr>
        <w:tabs>
          <w:tab w:val="left" w:pos="4962"/>
        </w:tabs>
        <w:spacing w:after="0" w:line="360" w:lineRule="auto"/>
      </w:pPr>
      <w:r w:rsidRPr="002C6718">
        <w:t xml:space="preserve">Sobre el </w:t>
      </w:r>
      <w:r w:rsidR="00D21E93" w:rsidRPr="002C6718">
        <w:t xml:space="preserve">tema, </w:t>
      </w:r>
      <w:r w:rsidR="00D21E93">
        <w:t>el</w:t>
      </w:r>
      <w:r w:rsidR="00954881">
        <w:t xml:space="preserve">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w:t>
      </w:r>
    </w:p>
    <w:p w14:paraId="444B1883" w14:textId="77777777" w:rsidR="002C6718" w:rsidRDefault="002C6718" w:rsidP="00E85BBE">
      <w:pPr>
        <w:tabs>
          <w:tab w:val="left" w:pos="4962"/>
        </w:tabs>
        <w:spacing w:after="0" w:line="360" w:lineRule="auto"/>
        <w:rPr>
          <w:color w:val="FF0000"/>
        </w:rPr>
      </w:pPr>
    </w:p>
    <w:p w14:paraId="41A00033" w14:textId="0EC4121C" w:rsidR="002C6718" w:rsidRDefault="00F36205" w:rsidP="00E85BBE">
      <w:pPr>
        <w:tabs>
          <w:tab w:val="left" w:pos="4962"/>
        </w:tabs>
        <w:spacing w:after="0" w:line="360" w:lineRule="auto"/>
      </w:pPr>
      <w:r>
        <w:t xml:space="preserve">Además, el artículo 4°, fracción VI, de la Ley del Trabajo de los servidores públicos del Estado y Municipios, precisa que son servidores públicos, todas las personas físicas que preste a una institución pública un trabajo personal subordinado, mediante el </w:t>
      </w:r>
      <w:r w:rsidRPr="00902231">
        <w:rPr>
          <w:b/>
          <w:bCs/>
        </w:rPr>
        <w:t>pago de un sueldo</w:t>
      </w:r>
      <w:r>
        <w:t>.</w:t>
      </w:r>
    </w:p>
    <w:p w14:paraId="1D5EF14F" w14:textId="77777777" w:rsidR="00902231" w:rsidRDefault="00902231" w:rsidP="00E85BBE">
      <w:pPr>
        <w:tabs>
          <w:tab w:val="left" w:pos="4962"/>
        </w:tabs>
        <w:spacing w:after="0" w:line="360" w:lineRule="auto"/>
      </w:pPr>
    </w:p>
    <w:p w14:paraId="27956BA6" w14:textId="7334E77B" w:rsidR="00902231" w:rsidRDefault="00902231" w:rsidP="00E85BBE">
      <w:pPr>
        <w:tabs>
          <w:tab w:val="left" w:pos="4962"/>
        </w:tabs>
        <w:spacing w:after="0" w:line="360" w:lineRule="auto"/>
        <w:rPr>
          <w:rFonts w:eastAsia="Calibri" w:cs="Tahoma"/>
          <w:szCs w:val="20"/>
          <w:lang w:eastAsia="es-ES"/>
        </w:rPr>
      </w:pPr>
      <w:r>
        <w:t xml:space="preserve">Al respecto, </w:t>
      </w:r>
      <w:r w:rsidRPr="00902231">
        <w:rPr>
          <w:rFonts w:eastAsia="Calibri" w:cs="Tahoma"/>
          <w:szCs w:val="20"/>
          <w:lang w:eastAsia="es-ES"/>
        </w:rPr>
        <w:t>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w:t>
      </w:r>
      <w:r>
        <w:rPr>
          <w:rFonts w:eastAsia="Calibri" w:cs="Tahoma"/>
          <w:szCs w:val="20"/>
          <w:lang w:eastAsia="es-ES"/>
        </w:rPr>
        <w:t>.</w:t>
      </w:r>
    </w:p>
    <w:p w14:paraId="79FCC27D" w14:textId="77777777" w:rsidR="00902231" w:rsidRDefault="00902231" w:rsidP="00E85BBE">
      <w:pPr>
        <w:tabs>
          <w:tab w:val="left" w:pos="4962"/>
        </w:tabs>
        <w:spacing w:after="0" w:line="360" w:lineRule="auto"/>
        <w:rPr>
          <w:rFonts w:eastAsia="Calibri" w:cs="Tahoma"/>
          <w:szCs w:val="20"/>
          <w:lang w:eastAsia="es-ES"/>
        </w:rPr>
      </w:pPr>
    </w:p>
    <w:p w14:paraId="24724AAF" w14:textId="77777777" w:rsidR="00902231" w:rsidRPr="00902231" w:rsidRDefault="00902231" w:rsidP="00902231">
      <w:pPr>
        <w:tabs>
          <w:tab w:val="left" w:pos="4962"/>
        </w:tabs>
        <w:spacing w:after="0" w:line="360" w:lineRule="auto"/>
        <w:rPr>
          <w:rFonts w:eastAsia="Calibri" w:cs="Tahoma"/>
          <w:szCs w:val="20"/>
          <w:lang w:eastAsia="es-ES"/>
        </w:rPr>
      </w:pPr>
      <w:r w:rsidRPr="00902231">
        <w:rPr>
          <w:rFonts w:eastAsia="Calibri" w:cs="Tahoma"/>
          <w:szCs w:val="20"/>
          <w:lang w:eastAsia="es-ES"/>
        </w:rPr>
        <w:t xml:space="preserve">En orden de ideas, el artículo 3°, fracción XXXII, del Código Financiero del Estado de México y Municipios establece que </w:t>
      </w:r>
      <w:r w:rsidRPr="00902231">
        <w:rPr>
          <w:rFonts w:eastAsia="Calibri" w:cs="Tahoma"/>
          <w:b/>
          <w:bCs/>
          <w:szCs w:val="20"/>
          <w:lang w:eastAsia="es-ES"/>
        </w:rPr>
        <w:t>la remuneración</w:t>
      </w:r>
      <w:r w:rsidRPr="00902231">
        <w:rPr>
          <w:rFonts w:eastAsia="Calibri" w:cs="Tahoma"/>
          <w:szCs w:val="20"/>
          <w:lang w:eastAsia="es-ES"/>
        </w:rPr>
        <w:t xml:space="preserve"> consiste en los pagos hechos por concepto de </w:t>
      </w:r>
      <w:r w:rsidRPr="00902231">
        <w:rPr>
          <w:rFonts w:eastAsia="Calibri" w:cs="Tahoma"/>
          <w:szCs w:val="20"/>
          <w:lang w:eastAsia="es-ES"/>
        </w:rPr>
        <w:lastRenderedPageBreak/>
        <w:t>sueldo, compensaciones, gratificaciones, habitación, primas, comisiones, prestaciones, en especie y cualquier otra percepción o prestación que se entregue al servidor por su trabajo.</w:t>
      </w:r>
    </w:p>
    <w:p w14:paraId="4FA7E3F4" w14:textId="77777777" w:rsidR="00902231" w:rsidRPr="00902231" w:rsidRDefault="00902231" w:rsidP="00902231">
      <w:pPr>
        <w:spacing w:after="0" w:line="360" w:lineRule="auto"/>
        <w:rPr>
          <w:rFonts w:eastAsia="Calibri" w:cs="Times New Roman"/>
          <w:color w:val="FF0000"/>
          <w:lang w:eastAsia="en-US"/>
        </w:rPr>
      </w:pPr>
    </w:p>
    <w:p w14:paraId="76E0F34F" w14:textId="77777777" w:rsidR="00902231" w:rsidRDefault="00902231" w:rsidP="00902231">
      <w:pPr>
        <w:tabs>
          <w:tab w:val="left" w:pos="4962"/>
        </w:tabs>
        <w:spacing w:after="0" w:line="360" w:lineRule="auto"/>
        <w:rPr>
          <w:rFonts w:eastAsia="Calibri" w:cs="Tahoma"/>
          <w:b/>
          <w:bCs/>
          <w:szCs w:val="20"/>
          <w:lang w:eastAsia="es-ES"/>
        </w:rPr>
      </w:pPr>
      <w:r w:rsidRPr="00902231">
        <w:rPr>
          <w:rFonts w:eastAsia="Calibri" w:cs="Tahoma"/>
          <w:szCs w:val="20"/>
          <w:lang w:eastAsia="es-ES"/>
        </w:rPr>
        <w:t xml:space="preserve">Además, el artículo 92 fracción VII y VIII, de la Ley de Transparencia y Acceso a la Información Pública del Estado de México y Municipios, establece que los Sujetos Obligados deberán poner a disposición del público de manera permanente y actualizada, la información de los servidores públicos, tales como, </w:t>
      </w:r>
      <w:r w:rsidRPr="00902231">
        <w:rPr>
          <w:rFonts w:eastAsia="Calibri" w:cs="Tahoma"/>
          <w:b/>
          <w:bCs/>
          <w:szCs w:val="20"/>
          <w:lang w:eastAsia="es-ES"/>
        </w:rPr>
        <w:t>nombre, cargo</w:t>
      </w:r>
      <w:r w:rsidRPr="00902231">
        <w:rPr>
          <w:rFonts w:eastAsia="Calibri" w:cs="Tahoma"/>
          <w:szCs w:val="20"/>
          <w:lang w:eastAsia="es-ES"/>
        </w:rPr>
        <w:t xml:space="preserve">, adscripción, fecha de alta y </w:t>
      </w:r>
      <w:r w:rsidRPr="00902231">
        <w:rPr>
          <w:rFonts w:eastAsia="Calibri" w:cs="Tahoma"/>
          <w:b/>
          <w:bCs/>
          <w:szCs w:val="20"/>
          <w:lang w:eastAsia="es-ES"/>
        </w:rPr>
        <w:t>las remuneraciones brutas y netas de todos los servidores públicos, que incluya todas las percepciones, entre las cuales, se encuentran los sueldos, prestaciones, gratificaciones, primas, comisiones, dietas, bonos, estímulos, ingresos, entre otros.</w:t>
      </w:r>
    </w:p>
    <w:p w14:paraId="61286A49" w14:textId="77777777" w:rsidR="00EB7A06" w:rsidRDefault="00EB7A06" w:rsidP="00902231">
      <w:pPr>
        <w:tabs>
          <w:tab w:val="left" w:pos="4962"/>
        </w:tabs>
        <w:spacing w:after="0" w:line="360" w:lineRule="auto"/>
        <w:rPr>
          <w:rFonts w:eastAsia="Calibri" w:cs="Tahoma"/>
          <w:b/>
          <w:bCs/>
          <w:szCs w:val="20"/>
          <w:lang w:eastAsia="es-ES"/>
        </w:rPr>
      </w:pPr>
    </w:p>
    <w:p w14:paraId="49445A93" w14:textId="7224DB5F" w:rsidR="00902231" w:rsidRPr="00E54C0A" w:rsidRDefault="00EB7A06" w:rsidP="00E85BBE">
      <w:pPr>
        <w:tabs>
          <w:tab w:val="left" w:pos="4962"/>
        </w:tabs>
        <w:spacing w:after="0" w:line="360" w:lineRule="auto"/>
      </w:pPr>
      <w:r>
        <w:rPr>
          <w:rFonts w:eastAsia="Calibri" w:cs="Tahoma"/>
          <w:szCs w:val="20"/>
          <w:lang w:eastAsia="es-ES"/>
        </w:rPr>
        <w:t xml:space="preserve">En ese orden de ideas, el </w:t>
      </w:r>
      <w:r>
        <w:t xml:space="preserve">Manual General de Organización de la Secretaría de Bienestar, publicado en el Periódico Oficial "Gaceta del Gobierno” el siete de octubre de dos mil veinticuatro, establece que la Dirección de Administración de Personal se encarga entre otras cosas </w:t>
      </w:r>
      <w:r w:rsidRPr="00E27C68">
        <w:rPr>
          <w:b/>
          <w:bCs/>
        </w:rPr>
        <w:t xml:space="preserve">de </w:t>
      </w:r>
      <w:r w:rsidR="00E27C68" w:rsidRPr="00E27C68">
        <w:rPr>
          <w:b/>
          <w:bCs/>
        </w:rPr>
        <w:t>verificar la correcta aplicación de las percepciones y deducciones en la nómina de pago,</w:t>
      </w:r>
      <w:r w:rsidR="00E27C68">
        <w:t xml:space="preserve"> así como realizar las aclaraciones correspondientes ante la Dirección General de Personal de la Oficialía Mayor del Gobierno del Estado de México</w:t>
      </w:r>
      <w:r w:rsidR="00E54C0A">
        <w:t xml:space="preserve">, </w:t>
      </w:r>
      <w:r>
        <w:t xml:space="preserve">así mismo, </w:t>
      </w:r>
      <w:r w:rsidR="00E54C0A">
        <w:t xml:space="preserve">señala </w:t>
      </w:r>
      <w:r>
        <w:t>que la Subdirección de Inversión dentro de sus funciones se encarga de llevar a cabo el disperso por el pago de nómina de las personas servidoras públicas eventuales adscritas a la Secretaría de Bienestar.</w:t>
      </w:r>
    </w:p>
    <w:p w14:paraId="6284519A" w14:textId="77777777" w:rsidR="00F36205" w:rsidRDefault="00F36205" w:rsidP="00E85BBE">
      <w:pPr>
        <w:tabs>
          <w:tab w:val="left" w:pos="4962"/>
        </w:tabs>
        <w:spacing w:after="0" w:line="360" w:lineRule="auto"/>
      </w:pPr>
    </w:p>
    <w:p w14:paraId="46BA4FCF" w14:textId="6EBE0CFF" w:rsidR="00F36205" w:rsidRDefault="007507DB" w:rsidP="00E85BBE">
      <w:pPr>
        <w:tabs>
          <w:tab w:val="left" w:pos="4962"/>
        </w:tabs>
        <w:spacing w:after="0" w:line="360" w:lineRule="auto"/>
        <w:rPr>
          <w:color w:val="FF0000"/>
        </w:rPr>
      </w:pPr>
      <w:r>
        <w:t xml:space="preserve">En ese contexto, el Reglamento Interior de la Secretaría de Bienestar en u artículo 9 fracción XVIII establece que corresponde a los titulare de las Subsecretaría, de las Direcciones Generales y de las Coordinaciones </w:t>
      </w:r>
      <w:r w:rsidRPr="007507DB">
        <w:rPr>
          <w:b/>
          <w:bCs/>
        </w:rPr>
        <w:t>someter a la consideración de la persona superior jerárquica inmediata, el ingreso</w:t>
      </w:r>
      <w:r>
        <w:t>, licencia, promoción, remoción y cese, de</w:t>
      </w:r>
      <w:r w:rsidRPr="007507DB">
        <w:rPr>
          <w:b/>
          <w:bCs/>
        </w:rPr>
        <w:t xml:space="preserve"> las personas titulares de las unidades administrativas a su cargo</w:t>
      </w:r>
      <w:r>
        <w:rPr>
          <w:b/>
          <w:bCs/>
        </w:rPr>
        <w:t>.</w:t>
      </w:r>
    </w:p>
    <w:p w14:paraId="5B3E6E7A" w14:textId="4B79D8AB" w:rsidR="00D21E93" w:rsidRDefault="00D21E93" w:rsidP="00E85BBE">
      <w:pPr>
        <w:tabs>
          <w:tab w:val="left" w:pos="4962"/>
        </w:tabs>
        <w:spacing w:after="0" w:line="360" w:lineRule="auto"/>
      </w:pPr>
      <w:r w:rsidRPr="00D21E93">
        <w:lastRenderedPageBreak/>
        <w:t xml:space="preserve">En esa misma consecución de ideas, el Manual de Normas y Procedimientos de Desarrollo y Administración de Personal “Procedimiento 021 Alta o Reingreso de Servidoras Públicas y Servidores Públicos y de Confianza” establece que </w:t>
      </w:r>
      <w:r>
        <w:t>toda persona que ingrese o reingrese al servicio en el sector central del Poder Ejecutivo del Gobierno Estatal deberá cubrir los requisitos mínimos del puesto que va a ocupar, establecidos en la Ley del Trabajo de los Servidores Públicos del Estado y Municipios, el Reglamento de Condiciones Generales de Trabajo de los Servidores Públicos Generales del Poder Ejecutivo, así mismo señala que el alta de una persona al servicio público sólo podrá realizarse a través del Formato Único de Movimientos de Personal con firma electrónica.</w:t>
      </w:r>
    </w:p>
    <w:p w14:paraId="0C24C8FA" w14:textId="77777777" w:rsidR="00D21E93" w:rsidRDefault="00D21E93" w:rsidP="00E85BBE">
      <w:pPr>
        <w:tabs>
          <w:tab w:val="left" w:pos="4962"/>
        </w:tabs>
        <w:spacing w:after="0" w:line="360" w:lineRule="auto"/>
      </w:pPr>
    </w:p>
    <w:p w14:paraId="5589D121" w14:textId="566299F1" w:rsidR="00D21E93" w:rsidRDefault="00D21E93" w:rsidP="00E85BBE">
      <w:pPr>
        <w:tabs>
          <w:tab w:val="left" w:pos="4962"/>
        </w:tabs>
        <w:spacing w:after="0" w:line="360" w:lineRule="auto"/>
      </w:pPr>
      <w:r>
        <w:t xml:space="preserve">Siendo responsabilidad de </w:t>
      </w:r>
      <w:r w:rsidR="00767C57">
        <w:t>las coordinaciones administrativas o equivalentes, designar por escrito a una servidora pública o un servidor público con nivel al menos de jefatura de departamento, a fin de que lleve a cabo la verificación de la autenticidad de la documentación presentada por la candidata o el candidato para el ingreso o reingreso.</w:t>
      </w:r>
    </w:p>
    <w:p w14:paraId="1160C00A" w14:textId="77777777" w:rsidR="00902231" w:rsidRDefault="00902231" w:rsidP="00E85BBE">
      <w:pPr>
        <w:tabs>
          <w:tab w:val="left" w:pos="4962"/>
        </w:tabs>
        <w:spacing w:after="0" w:line="360" w:lineRule="auto"/>
      </w:pPr>
    </w:p>
    <w:p w14:paraId="72FC9695" w14:textId="5F29D3C1" w:rsidR="00242994" w:rsidRDefault="00D87BDC" w:rsidP="00E85BBE">
      <w:pPr>
        <w:tabs>
          <w:tab w:val="left" w:pos="4962"/>
        </w:tabs>
        <w:spacing w:after="0" w:line="360" w:lineRule="auto"/>
      </w:pPr>
      <w:r>
        <w:t>Ahora bien, en relación con la información solicitada este Instituto localizó en el Portal de Información Pública de Oficio Mexiquense (IPOMEX) del Sujeto Obligado en el artículo 92 fracción VIII A “Remuneraciones”</w:t>
      </w:r>
      <w:r w:rsidR="00242994">
        <w:t>, que la C. Elizabeth Arana Bacilio funge como Subdirectora de la Subdirección de Desarrollo Regional II de la Coordinación Regional Toluca, desde el dos de junio de dos mil veinticinco, tal como se desprende de la siguiente captura de pantalla:</w:t>
      </w:r>
    </w:p>
    <w:p w14:paraId="3C36B229" w14:textId="77777777" w:rsidR="006C4FB9" w:rsidRDefault="006C4FB9" w:rsidP="00E85BBE">
      <w:pPr>
        <w:tabs>
          <w:tab w:val="left" w:pos="4962"/>
        </w:tabs>
        <w:spacing w:after="0" w:line="360" w:lineRule="auto"/>
      </w:pPr>
    </w:p>
    <w:p w14:paraId="06BB5FBC" w14:textId="6D843365" w:rsidR="00767C57" w:rsidRDefault="00242994" w:rsidP="00E85BBE">
      <w:pPr>
        <w:tabs>
          <w:tab w:val="left" w:pos="4962"/>
        </w:tabs>
        <w:spacing w:after="0" w:line="360" w:lineRule="auto"/>
      </w:pPr>
      <w:r>
        <w:rPr>
          <w:noProof/>
        </w:rPr>
        <w:drawing>
          <wp:inline distT="0" distB="0" distL="0" distR="0" wp14:anchorId="7A7352F7" wp14:editId="39C24956">
            <wp:extent cx="5755005" cy="353695"/>
            <wp:effectExtent l="0" t="0" r="0" b="8255"/>
            <wp:docPr id="13603127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005" cy="353695"/>
                    </a:xfrm>
                    <a:prstGeom prst="rect">
                      <a:avLst/>
                    </a:prstGeom>
                    <a:noFill/>
                  </pic:spPr>
                </pic:pic>
              </a:graphicData>
            </a:graphic>
          </wp:inline>
        </w:drawing>
      </w:r>
    </w:p>
    <w:p w14:paraId="6B337B1A" w14:textId="77777777" w:rsidR="00D21E93" w:rsidRDefault="00D21E93" w:rsidP="00E85BBE">
      <w:pPr>
        <w:tabs>
          <w:tab w:val="left" w:pos="4962"/>
        </w:tabs>
        <w:spacing w:after="0" w:line="360" w:lineRule="auto"/>
      </w:pPr>
    </w:p>
    <w:p w14:paraId="7B63D4A3" w14:textId="7339644A" w:rsidR="005E0B8F" w:rsidRDefault="005E0B8F" w:rsidP="00E85BBE">
      <w:pPr>
        <w:tabs>
          <w:tab w:val="left" w:pos="4962"/>
        </w:tabs>
        <w:spacing w:after="0" w:line="360" w:lineRule="auto"/>
      </w:pPr>
      <w:r>
        <w:lastRenderedPageBreak/>
        <w:t xml:space="preserve">Respecto a las </w:t>
      </w:r>
      <w:r w:rsidRPr="00287CD9">
        <w:rPr>
          <w:b/>
          <w:bCs/>
        </w:rPr>
        <w:t xml:space="preserve">funciones </w:t>
      </w:r>
      <w:r w:rsidR="00287CD9">
        <w:t>el Manual General de Organización de la Secretaría de Bienestar, publicado en el Periódico Oficial "Gaceta del Gobierno” el siete de octubre de dos mil veinticuatro, aún aplicable establece que las Subdirecciones de Desarrollo Regional I y II tienen como objetivo participar, en el ámbito de su competencia, en la ejecución de los programas, proyectos y acciones de desarrollo social y regional a cargo de la Secretaría, verificando el cumplimiento de sus objetivos.</w:t>
      </w:r>
    </w:p>
    <w:p w14:paraId="0946EDBC" w14:textId="77777777" w:rsidR="00287CD9" w:rsidRDefault="00287CD9" w:rsidP="00E85BBE">
      <w:pPr>
        <w:tabs>
          <w:tab w:val="left" w:pos="4962"/>
        </w:tabs>
        <w:spacing w:after="0" w:line="360" w:lineRule="auto"/>
      </w:pPr>
    </w:p>
    <w:p w14:paraId="02B83641" w14:textId="7BCEB9EC" w:rsidR="00287CD9" w:rsidRDefault="00287CD9" w:rsidP="00E85BBE">
      <w:pPr>
        <w:tabs>
          <w:tab w:val="left" w:pos="4962"/>
        </w:tabs>
        <w:spacing w:after="0" w:line="360" w:lineRule="auto"/>
      </w:pPr>
      <w:r>
        <w:t>Las cuales dentro de sus funciones se encargan de:</w:t>
      </w:r>
    </w:p>
    <w:p w14:paraId="3969C29B" w14:textId="77777777" w:rsidR="006C4FB9" w:rsidRDefault="006C4FB9" w:rsidP="00E85BBE">
      <w:pPr>
        <w:tabs>
          <w:tab w:val="left" w:pos="4962"/>
        </w:tabs>
        <w:spacing w:after="0" w:line="360" w:lineRule="auto"/>
      </w:pPr>
    </w:p>
    <w:p w14:paraId="67EAE914" w14:textId="77777777" w:rsidR="00287CD9" w:rsidRDefault="00287CD9" w:rsidP="006C4FB9">
      <w:pPr>
        <w:pStyle w:val="Prrafodelista"/>
        <w:numPr>
          <w:ilvl w:val="0"/>
          <w:numId w:val="9"/>
        </w:numPr>
        <w:tabs>
          <w:tab w:val="left" w:pos="4962"/>
        </w:tabs>
        <w:spacing w:line="360" w:lineRule="auto"/>
        <w:ind w:left="851"/>
      </w:pPr>
      <w:r>
        <w:t xml:space="preserve">Promover ante los gobiernos municipales la implementación de programas y acciones de desarrollo social, vinculándolos con la política estatal en la materia. </w:t>
      </w:r>
    </w:p>
    <w:p w14:paraId="5E390073" w14:textId="77777777" w:rsidR="00287CD9" w:rsidRDefault="00287CD9" w:rsidP="006C4FB9">
      <w:pPr>
        <w:pStyle w:val="Prrafodelista"/>
        <w:numPr>
          <w:ilvl w:val="0"/>
          <w:numId w:val="9"/>
        </w:numPr>
        <w:tabs>
          <w:tab w:val="left" w:pos="4962"/>
        </w:tabs>
        <w:spacing w:line="360" w:lineRule="auto"/>
        <w:ind w:left="851"/>
      </w:pPr>
      <w:r>
        <w:t xml:space="preserve">Coordinar sus acciones con las y los representantes de los tres ámbitos de gobierno para la ejecución de programas y acciones de desarrollo social, de conformidad con las normas e instrucciones generadas al respecto. </w:t>
      </w:r>
    </w:p>
    <w:p w14:paraId="093B42F0" w14:textId="77777777" w:rsidR="00287CD9" w:rsidRDefault="00287CD9" w:rsidP="006C4FB9">
      <w:pPr>
        <w:pStyle w:val="Prrafodelista"/>
        <w:numPr>
          <w:ilvl w:val="0"/>
          <w:numId w:val="9"/>
        </w:numPr>
        <w:tabs>
          <w:tab w:val="left" w:pos="4962"/>
        </w:tabs>
        <w:spacing w:line="360" w:lineRule="auto"/>
        <w:ind w:left="851"/>
      </w:pPr>
      <w:r>
        <w:t>Atender las funciones y comisiones institucionales encomendadas por la o el titular de la Coordinación Regional e informarle de su cumplimiento.</w:t>
      </w:r>
    </w:p>
    <w:p w14:paraId="20FAE3F1" w14:textId="77777777" w:rsidR="00287CD9" w:rsidRDefault="00287CD9" w:rsidP="006C4FB9">
      <w:pPr>
        <w:pStyle w:val="Prrafodelista"/>
        <w:numPr>
          <w:ilvl w:val="0"/>
          <w:numId w:val="9"/>
        </w:numPr>
        <w:tabs>
          <w:tab w:val="left" w:pos="4962"/>
        </w:tabs>
        <w:spacing w:line="360" w:lineRule="auto"/>
        <w:ind w:left="851"/>
      </w:pPr>
      <w:r>
        <w:t>Promover la participación ciudadana en la ejecución de programas y acciones de desarrollo social en los municipios de la región a su cargo.</w:t>
      </w:r>
    </w:p>
    <w:p w14:paraId="4726920B" w14:textId="77777777" w:rsidR="00287CD9" w:rsidRDefault="00287CD9" w:rsidP="006C4FB9">
      <w:pPr>
        <w:pStyle w:val="Prrafodelista"/>
        <w:numPr>
          <w:ilvl w:val="0"/>
          <w:numId w:val="9"/>
        </w:numPr>
        <w:tabs>
          <w:tab w:val="left" w:pos="4962"/>
        </w:tabs>
        <w:spacing w:line="360" w:lineRule="auto"/>
        <w:ind w:left="851"/>
      </w:pPr>
      <w:r>
        <w:t>Integrar información socioeconómica, demográfica y de infraestructura social básica de su región, para conocer el impacto de los programas implementados en los municipios de su región.</w:t>
      </w:r>
    </w:p>
    <w:p w14:paraId="67982CED" w14:textId="3DBC9C5B" w:rsidR="00287CD9" w:rsidRDefault="00287CD9" w:rsidP="006C4FB9">
      <w:pPr>
        <w:pStyle w:val="Prrafodelista"/>
        <w:numPr>
          <w:ilvl w:val="0"/>
          <w:numId w:val="9"/>
        </w:numPr>
        <w:tabs>
          <w:tab w:val="left" w:pos="4962"/>
        </w:tabs>
        <w:spacing w:line="360" w:lineRule="auto"/>
        <w:ind w:left="851"/>
      </w:pPr>
      <w:r>
        <w:t xml:space="preserve">Elaborar los informes de avance programático de las actividades encomendadas a la Coordinación Regional que le corresponda. </w:t>
      </w:r>
    </w:p>
    <w:p w14:paraId="7E4D2BB8" w14:textId="77777777" w:rsidR="00287CD9" w:rsidRDefault="00287CD9" w:rsidP="006C4FB9">
      <w:pPr>
        <w:pStyle w:val="Prrafodelista"/>
        <w:numPr>
          <w:ilvl w:val="0"/>
          <w:numId w:val="9"/>
        </w:numPr>
        <w:tabs>
          <w:tab w:val="left" w:pos="4962"/>
        </w:tabs>
        <w:spacing w:line="360" w:lineRule="auto"/>
        <w:ind w:left="851"/>
      </w:pPr>
      <w:r>
        <w:t>Colaborar, en el ámbito de su competencia, en la ejecución de la política y programas de desarrollo social y regional.</w:t>
      </w:r>
    </w:p>
    <w:p w14:paraId="036F3EA2" w14:textId="36F0E850" w:rsidR="00287CD9" w:rsidRDefault="00287CD9" w:rsidP="006C4FB9">
      <w:pPr>
        <w:pStyle w:val="Prrafodelista"/>
        <w:numPr>
          <w:ilvl w:val="0"/>
          <w:numId w:val="9"/>
        </w:numPr>
        <w:tabs>
          <w:tab w:val="left" w:pos="4962"/>
        </w:tabs>
        <w:spacing w:line="360" w:lineRule="auto"/>
        <w:ind w:left="851"/>
      </w:pPr>
      <w:r>
        <w:lastRenderedPageBreak/>
        <w:t>Integrar y proponer a la o al titular de la Coordinación Regional que les corresponda, proyectos prioritarios de desarrollo social en los municipios de la región designada. Desarrollar las demás funciones inherentes al área de su competencia.</w:t>
      </w:r>
    </w:p>
    <w:p w14:paraId="7B2DA6E7" w14:textId="77777777" w:rsidR="005271F4" w:rsidRPr="00E21E17" w:rsidRDefault="005271F4" w:rsidP="00E85BBE">
      <w:pPr>
        <w:spacing w:after="0" w:line="360" w:lineRule="auto"/>
        <w:rPr>
          <w:b/>
          <w:color w:val="FF0000"/>
        </w:rPr>
      </w:pPr>
    </w:p>
    <w:p w14:paraId="50B4290D" w14:textId="778D8857" w:rsidR="0015349E" w:rsidRDefault="005271F4" w:rsidP="00E85BBE">
      <w:pPr>
        <w:spacing w:after="0" w:line="360" w:lineRule="auto"/>
      </w:pPr>
      <w:r w:rsidRPr="0015349E">
        <w:rPr>
          <w:rFonts w:eastAsia="Calibri" w:cs="Tahoma"/>
          <w:iCs/>
          <w:szCs w:val="24"/>
          <w:lang w:eastAsia="es-ES_tradnl"/>
        </w:rPr>
        <w:t xml:space="preserve">Conforme a lo anterior, se logra vislumbrar que la pretensión del ahora Recurrente es obtener </w:t>
      </w:r>
      <w:r w:rsidR="0015349E" w:rsidRPr="0015349E">
        <w:rPr>
          <w:rFonts w:eastAsia="Calibri" w:cs="Tahoma"/>
          <w:iCs/>
          <w:szCs w:val="24"/>
          <w:lang w:eastAsia="es-ES_tradnl"/>
        </w:rPr>
        <w:t xml:space="preserve">en relación con </w:t>
      </w:r>
      <w:r w:rsidR="0015349E" w:rsidRPr="0015349E">
        <w:t>la Subdirectora de Desarrollo Regional II</w:t>
      </w:r>
      <w:r w:rsidR="006C4FB9">
        <w:t>,</w:t>
      </w:r>
      <w:r w:rsidR="0015349E" w:rsidRPr="0015349E">
        <w:t xml:space="preserve"> de la Coordinación Regional Toluca</w:t>
      </w:r>
      <w:r w:rsidR="006C4FB9">
        <w:t xml:space="preserve"> referida en la solicitud</w:t>
      </w:r>
      <w:r w:rsidR="0015349E">
        <w:t>, al treinta de junio de dos mil veinticinco, los documentos donde conste:</w:t>
      </w:r>
    </w:p>
    <w:p w14:paraId="4989BE23" w14:textId="77777777" w:rsidR="00E27C68" w:rsidRDefault="00E27C68" w:rsidP="00E85BBE">
      <w:pPr>
        <w:spacing w:after="0" w:line="360" w:lineRule="auto"/>
      </w:pPr>
    </w:p>
    <w:p w14:paraId="2C10104D" w14:textId="719EA973" w:rsidR="0015349E" w:rsidRPr="0015349E" w:rsidRDefault="0015349E" w:rsidP="0015349E">
      <w:pPr>
        <w:pStyle w:val="Prrafodelista"/>
        <w:numPr>
          <w:ilvl w:val="0"/>
          <w:numId w:val="12"/>
        </w:numPr>
        <w:spacing w:line="360" w:lineRule="auto"/>
        <w:rPr>
          <w:rFonts w:eastAsia="Calibri" w:cs="Tahoma"/>
          <w:iCs/>
          <w:lang w:eastAsia="es-ES_tradnl"/>
        </w:rPr>
      </w:pPr>
      <w:r w:rsidRPr="0015349E">
        <w:rPr>
          <w:rFonts w:eastAsia="Calibri" w:cs="Tahoma"/>
          <w:iCs/>
          <w:lang w:eastAsia="es-ES_tradnl"/>
        </w:rPr>
        <w:t>Fecha de ingreso</w:t>
      </w:r>
    </w:p>
    <w:p w14:paraId="7F4E2FEA" w14:textId="17396E5F" w:rsidR="0015349E" w:rsidRPr="0015349E" w:rsidRDefault="0015349E" w:rsidP="0015349E">
      <w:pPr>
        <w:pStyle w:val="Prrafodelista"/>
        <w:numPr>
          <w:ilvl w:val="0"/>
          <w:numId w:val="12"/>
        </w:numPr>
        <w:spacing w:line="360" w:lineRule="auto"/>
        <w:rPr>
          <w:rFonts w:eastAsia="Calibri" w:cs="Tahoma"/>
          <w:iCs/>
          <w:lang w:eastAsia="es-ES_tradnl"/>
        </w:rPr>
      </w:pPr>
      <w:r w:rsidRPr="0015349E">
        <w:rPr>
          <w:rFonts w:eastAsia="Calibri" w:cs="Tahoma"/>
          <w:iCs/>
          <w:lang w:eastAsia="es-ES_tradnl"/>
        </w:rPr>
        <w:t>El proceso que siguió para ingresar a la dependencia</w:t>
      </w:r>
    </w:p>
    <w:p w14:paraId="6433E9BB" w14:textId="60E08CAC" w:rsidR="0015349E" w:rsidRPr="0015349E" w:rsidRDefault="0015349E" w:rsidP="0015349E">
      <w:pPr>
        <w:pStyle w:val="Prrafodelista"/>
        <w:numPr>
          <w:ilvl w:val="0"/>
          <w:numId w:val="12"/>
        </w:numPr>
        <w:spacing w:line="360" w:lineRule="auto"/>
        <w:rPr>
          <w:rFonts w:eastAsia="Calibri" w:cs="Tahoma"/>
          <w:iCs/>
          <w:lang w:eastAsia="es-ES_tradnl"/>
        </w:rPr>
      </w:pPr>
      <w:r>
        <w:rPr>
          <w:rFonts w:eastAsia="Calibri" w:cs="Tahoma"/>
          <w:iCs/>
          <w:lang w:eastAsia="es-ES_tradnl"/>
        </w:rPr>
        <w:t xml:space="preserve">Sueldo y prestaciones (ordinarias y extraordinarias) brutas y netas mensuales </w:t>
      </w:r>
    </w:p>
    <w:p w14:paraId="1710E3AC" w14:textId="60581F2E" w:rsidR="0015349E" w:rsidRPr="0015349E" w:rsidRDefault="00E27C68" w:rsidP="00E85BBE">
      <w:pPr>
        <w:pStyle w:val="Prrafodelista"/>
        <w:numPr>
          <w:ilvl w:val="0"/>
          <w:numId w:val="12"/>
        </w:numPr>
        <w:spacing w:line="360" w:lineRule="auto"/>
        <w:rPr>
          <w:rFonts w:eastAsia="Calibri" w:cs="Tahoma"/>
          <w:iCs/>
          <w:lang w:eastAsia="es-ES_tradnl"/>
        </w:rPr>
      </w:pPr>
      <w:r w:rsidRPr="0015349E">
        <w:rPr>
          <w:rFonts w:eastAsia="Calibri" w:cs="Tahoma"/>
          <w:iCs/>
          <w:lang w:eastAsia="es-ES_tradnl"/>
        </w:rPr>
        <w:t xml:space="preserve">Funciones </w:t>
      </w:r>
      <w:r>
        <w:rPr>
          <w:rFonts w:eastAsia="Calibri" w:cs="Tahoma"/>
          <w:iCs/>
          <w:lang w:eastAsia="es-ES_tradnl"/>
        </w:rPr>
        <w:t>y</w:t>
      </w:r>
      <w:r w:rsidR="0015349E">
        <w:rPr>
          <w:rFonts w:eastAsia="Calibri" w:cs="Tahoma"/>
          <w:iCs/>
          <w:lang w:eastAsia="es-ES_tradnl"/>
        </w:rPr>
        <w:t xml:space="preserve"> atribuciones </w:t>
      </w:r>
      <w:r w:rsidR="0015349E" w:rsidRPr="0015349E">
        <w:rPr>
          <w:rFonts w:eastAsia="Calibri" w:cs="Tahoma"/>
          <w:iCs/>
          <w:lang w:eastAsia="es-ES_tradnl"/>
        </w:rPr>
        <w:t>que desempeña</w:t>
      </w:r>
    </w:p>
    <w:p w14:paraId="1E17C942" w14:textId="77777777" w:rsidR="0015349E" w:rsidRDefault="0015349E" w:rsidP="00E85BBE">
      <w:pPr>
        <w:spacing w:after="0" w:line="360" w:lineRule="auto"/>
        <w:rPr>
          <w:rFonts w:eastAsia="Calibri" w:cs="Tahoma"/>
          <w:iCs/>
          <w:color w:val="FF0000"/>
          <w:szCs w:val="24"/>
          <w:lang w:eastAsia="es-ES_tradnl"/>
        </w:rPr>
      </w:pPr>
    </w:p>
    <w:p w14:paraId="50C4382E" w14:textId="01A764F6" w:rsidR="005271F4" w:rsidRPr="00E27C68" w:rsidRDefault="005271F4" w:rsidP="00E85BBE">
      <w:pPr>
        <w:spacing w:after="0" w:line="360" w:lineRule="auto"/>
      </w:pPr>
      <w:r w:rsidRPr="00E27C68">
        <w:t xml:space="preserve">Establecida dicha circunstancia, es necesario precisar que de las constancias que obran en el expediente se logra vislumbrar que el Sujeto Obligado turno la solicitud de información a la </w:t>
      </w:r>
      <w:r w:rsidR="00E27C68" w:rsidRPr="00E27C68">
        <w:t>Dirección de Administración de Personal y a la Dirección General de Desarrollo Regional Valle de Toluca</w:t>
      </w:r>
      <w:r w:rsidRPr="00E27C68">
        <w:t xml:space="preserve">, por lo que, es necesario hacer referencia </w:t>
      </w:r>
      <w:r w:rsidRPr="00E27C68">
        <w:rPr>
          <w:b/>
        </w:rPr>
        <w:t>al procedimiento de búsqueda que deben de seguir los Sujetos Obligados para localizar la información,</w:t>
      </w:r>
      <w:r w:rsidRPr="00E27C68">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2AC2876" w14:textId="77777777" w:rsidR="005271F4" w:rsidRPr="00E21E17" w:rsidRDefault="005271F4" w:rsidP="00E85BBE">
      <w:pPr>
        <w:spacing w:after="0" w:line="360" w:lineRule="auto"/>
        <w:rPr>
          <w:b/>
          <w:color w:val="FF0000"/>
        </w:rPr>
      </w:pPr>
    </w:p>
    <w:p w14:paraId="6C9E9C95" w14:textId="0F06C390" w:rsidR="00E27C68" w:rsidRPr="00E27C68" w:rsidRDefault="005271F4" w:rsidP="00E85BBE">
      <w:pPr>
        <w:spacing w:after="0" w:line="360" w:lineRule="auto"/>
      </w:pPr>
      <w:r w:rsidRPr="00E27C68">
        <w:lastRenderedPageBreak/>
        <w:t xml:space="preserve">Así </w:t>
      </w:r>
      <w:r w:rsidR="00E27C68" w:rsidRPr="00E27C68">
        <w:t xml:space="preserve">a efecto de verificar si el Particular cumplió con el procedimiento de búsqueda , es necesario traer a colación el </w:t>
      </w:r>
      <w:r w:rsidR="00E54C0A">
        <w:t xml:space="preserve">Manual General de Organización de la Secretaría de Bienestar, publicado en el Periódico Oficial "Gaceta del Gobierno” el siete de octubre de dos mil veinticuatro, el cual establece que la Dirección de Administración de personal tiene como objetivo </w:t>
      </w:r>
      <w:r w:rsidR="00E54C0A" w:rsidRPr="00E54C0A">
        <w:rPr>
          <w:b/>
          <w:bCs/>
        </w:rPr>
        <w:t>planear, organizar y controlar las actividades relacionadas con la administración de los recursos humanos</w:t>
      </w:r>
      <w:r w:rsidR="00E54C0A">
        <w:t xml:space="preserve"> de la Secretaría.</w:t>
      </w:r>
    </w:p>
    <w:p w14:paraId="79A01FB2" w14:textId="77777777" w:rsidR="00E27C68" w:rsidRDefault="00E27C68" w:rsidP="00E85BBE">
      <w:pPr>
        <w:spacing w:after="0" w:line="360" w:lineRule="auto"/>
        <w:rPr>
          <w:color w:val="FF0000"/>
        </w:rPr>
      </w:pPr>
    </w:p>
    <w:p w14:paraId="2EFDB489" w14:textId="0DF13BF2" w:rsidR="00E27C68" w:rsidRPr="00E54C0A" w:rsidRDefault="00E54C0A" w:rsidP="00E85BBE">
      <w:pPr>
        <w:spacing w:after="0" w:line="360" w:lineRule="auto"/>
        <w:rPr>
          <w:b/>
          <w:bCs/>
          <w:color w:val="FF0000"/>
        </w:rPr>
      </w:pPr>
      <w:r w:rsidRPr="00E54C0A">
        <w:t xml:space="preserve">La cual dentro de sus funciones se encarga entre otras cosas de </w:t>
      </w:r>
      <w:r w:rsidRPr="00E54C0A">
        <w:rPr>
          <w:b/>
          <w:bCs/>
        </w:rPr>
        <w:t>gestionar los requerimientos de altas,</w:t>
      </w:r>
      <w:r w:rsidRPr="00E54C0A">
        <w:t xml:space="preserve"> bajas, cambios de adscripción, promociones y licencias del personal adscrito a la Secretaría, ante la Dirección General de Personal de la Oficialía Mayor; </w:t>
      </w:r>
      <w:r w:rsidRPr="00E54C0A">
        <w:rPr>
          <w:b/>
          <w:bCs/>
        </w:rPr>
        <w:t>así como controlar la contratación del personal</w:t>
      </w:r>
      <w:r>
        <w:t xml:space="preserve"> por tiempo y obra determinada y verificar la contratación de servicios profesionales, de acuerdo con la normatividad establecida, </w:t>
      </w:r>
      <w:r w:rsidRPr="00E54C0A">
        <w:rPr>
          <w:b/>
          <w:bCs/>
        </w:rPr>
        <w:t>integrar, mantener actualizados y resguardar los expedientes y la plantilla de personal del personal</w:t>
      </w:r>
      <w:r>
        <w:t xml:space="preserve"> de base y de contrato por tiempo determinado adscrito a la Secretaría, </w:t>
      </w:r>
      <w:r w:rsidRPr="00E54C0A">
        <w:rPr>
          <w:b/>
          <w:bCs/>
        </w:rPr>
        <w:t>verificar la correcta aplicación de las percepciones y deducciones en la nómina</w:t>
      </w:r>
      <w:r>
        <w:rPr>
          <w:b/>
          <w:bCs/>
        </w:rPr>
        <w:t>.</w:t>
      </w:r>
    </w:p>
    <w:p w14:paraId="030D6C0A" w14:textId="77777777" w:rsidR="00E54C0A" w:rsidRDefault="00E54C0A" w:rsidP="00E85BBE">
      <w:pPr>
        <w:spacing w:after="0" w:line="360" w:lineRule="auto"/>
        <w:rPr>
          <w:color w:val="FF0000"/>
        </w:rPr>
      </w:pPr>
    </w:p>
    <w:p w14:paraId="484EF71E" w14:textId="48FAD10F" w:rsidR="00E54C0A" w:rsidRDefault="00E54C0A" w:rsidP="00E54C0A">
      <w:pPr>
        <w:tabs>
          <w:tab w:val="left" w:pos="4962"/>
        </w:tabs>
        <w:spacing w:after="0" w:line="360" w:lineRule="auto"/>
      </w:pPr>
      <w:r w:rsidRPr="00E54C0A">
        <w:t xml:space="preserve">En esa misma consecución de ideas, señala que la Subdirección de Inversión dentro de sus funciones se encarga de llevar a cabo </w:t>
      </w:r>
      <w:r w:rsidR="006C4FB9">
        <w:t>la dispersión</w:t>
      </w:r>
      <w:r w:rsidRPr="00E54C0A">
        <w:t xml:space="preserve"> por el pago de nómina de las personas servidoras públicas eventuales adscritas a la Secretaría de Bienestar.</w:t>
      </w:r>
    </w:p>
    <w:p w14:paraId="451198BA" w14:textId="77777777" w:rsidR="00E54C0A" w:rsidRDefault="00E54C0A" w:rsidP="00E54C0A">
      <w:pPr>
        <w:tabs>
          <w:tab w:val="left" w:pos="4962"/>
        </w:tabs>
        <w:spacing w:after="0" w:line="360" w:lineRule="auto"/>
      </w:pPr>
    </w:p>
    <w:p w14:paraId="24605B14" w14:textId="5625AD46" w:rsidR="00E54C0A" w:rsidRDefault="00E54C0A" w:rsidP="00E54C0A">
      <w:pPr>
        <w:tabs>
          <w:tab w:val="left" w:pos="4962"/>
        </w:tabs>
        <w:spacing w:after="0" w:line="360" w:lineRule="auto"/>
      </w:pPr>
      <w:r>
        <w:t xml:space="preserve">Por otra parte, el Manual en comento señala que la Dirección General de Desarrollo Regional Valle de Toluca, tiene como objetivo </w:t>
      </w:r>
      <w:r w:rsidRPr="00E54C0A">
        <w:rPr>
          <w:b/>
          <w:bCs/>
        </w:rPr>
        <w:t xml:space="preserve">coordinar con la participación de las unidades administrativas a su cargo, </w:t>
      </w:r>
      <w:r>
        <w:t>el seguimiento y supervisión de los programas y acciones de bienestar y de desarrollo social que se implementen en la región de su competencia, vigilando la atención de los objetivos de combate a la pobreza y marginación.</w:t>
      </w:r>
    </w:p>
    <w:p w14:paraId="183B658A" w14:textId="77777777" w:rsidR="00057663" w:rsidRDefault="00057663" w:rsidP="00E54C0A">
      <w:pPr>
        <w:tabs>
          <w:tab w:val="left" w:pos="4962"/>
        </w:tabs>
        <w:spacing w:after="0" w:line="360" w:lineRule="auto"/>
      </w:pPr>
    </w:p>
    <w:p w14:paraId="3389D020" w14:textId="5D67BAB2" w:rsidR="00057663" w:rsidRDefault="00057663" w:rsidP="00057663">
      <w:pPr>
        <w:tabs>
          <w:tab w:val="left" w:pos="4962"/>
        </w:tabs>
        <w:spacing w:after="0" w:line="360" w:lineRule="auto"/>
        <w:rPr>
          <w:color w:val="FF0000"/>
        </w:rPr>
      </w:pPr>
      <w:r>
        <w:lastRenderedPageBreak/>
        <w:t xml:space="preserve">De conformidad con lo </w:t>
      </w:r>
      <w:r w:rsidRPr="00057663">
        <w:t xml:space="preserve">anterior, se logra vislumbrar que el Sujeto Obligado no cumplió con el procedimiento de búsqueda </w:t>
      </w:r>
      <w:r w:rsidR="005271F4" w:rsidRPr="00057663">
        <w:t>establecido en el artículo 162 de la Ley de Transparencia y Acceso a la Información Pública del Estado de México y Municipios, toda vez, que</w:t>
      </w:r>
      <w:r w:rsidR="00AA7FD4">
        <w:t xml:space="preserve"> fue omiso en turnar el requerimiento informativo a la </w:t>
      </w:r>
      <w:r w:rsidR="00AA7FD4" w:rsidRPr="00E54C0A">
        <w:t>Subdirección de Inversión</w:t>
      </w:r>
      <w:r w:rsidR="00AA7FD4">
        <w:t xml:space="preserve"> quien tiene conocimiento respecto de cuestiones relacionadas con la nómina de personal.</w:t>
      </w:r>
    </w:p>
    <w:p w14:paraId="73905B35" w14:textId="77777777" w:rsidR="005271F4" w:rsidRDefault="005271F4" w:rsidP="00E85BBE">
      <w:pPr>
        <w:spacing w:after="0" w:line="360" w:lineRule="auto"/>
        <w:rPr>
          <w:color w:val="FF0000"/>
        </w:rPr>
      </w:pPr>
    </w:p>
    <w:p w14:paraId="5E8CBB16" w14:textId="0A4328C5" w:rsidR="00294645" w:rsidRDefault="00294645" w:rsidP="00E85BBE">
      <w:pPr>
        <w:spacing w:after="0" w:line="360" w:lineRule="auto"/>
        <w:rPr>
          <w:b/>
          <w:bCs/>
        </w:rPr>
      </w:pPr>
      <w:r w:rsidRPr="00294645">
        <w:rPr>
          <w:b/>
          <w:bCs/>
        </w:rPr>
        <w:t>Numeral 1</w:t>
      </w:r>
    </w:p>
    <w:p w14:paraId="1A116235" w14:textId="77777777" w:rsidR="00AB5354" w:rsidRPr="00294645" w:rsidRDefault="00AB5354" w:rsidP="00E85BBE">
      <w:pPr>
        <w:spacing w:after="0" w:line="360" w:lineRule="auto"/>
        <w:rPr>
          <w:b/>
          <w:bCs/>
        </w:rPr>
      </w:pPr>
    </w:p>
    <w:p w14:paraId="759708A9" w14:textId="147F8254" w:rsidR="00694C80" w:rsidRDefault="00E8723A" w:rsidP="00E85BBE">
      <w:pPr>
        <w:spacing w:after="0" w:line="360" w:lineRule="auto"/>
      </w:pPr>
      <w:r w:rsidRPr="00694C80">
        <w:t xml:space="preserve">Ahora bien, </w:t>
      </w:r>
      <w:r w:rsidR="000247BB" w:rsidRPr="00694C80">
        <w:t>en relación</w:t>
      </w:r>
      <w:r w:rsidR="00694C80">
        <w:t xml:space="preserve"> con el numeral 1 el Sujeto Obligado a través de la Dirección de Administración de Personal señal</w:t>
      </w:r>
      <w:r w:rsidR="006C4FB9">
        <w:t>ó</w:t>
      </w:r>
      <w:r w:rsidR="00694C80">
        <w:t xml:space="preserve"> que </w:t>
      </w:r>
      <w:r w:rsidR="004E0F46">
        <w:t>la fecha de ingreso de la servidora pública a la Secretaría fue el dos de junio de do mil veinticinco, así mismo, adjunto el Formato Único de Movimiento de Personal de Alta de la servidora pública, en versión pública.</w:t>
      </w:r>
    </w:p>
    <w:p w14:paraId="44E5F194" w14:textId="77777777" w:rsidR="004E0F46" w:rsidRDefault="004E0F46" w:rsidP="00E85BBE">
      <w:pPr>
        <w:spacing w:after="0" w:line="360" w:lineRule="auto"/>
      </w:pPr>
    </w:p>
    <w:p w14:paraId="2E3E2D7F" w14:textId="2C238384" w:rsidR="000719B4" w:rsidRDefault="004E0F46" w:rsidP="00E85BBE">
      <w:pPr>
        <w:spacing w:after="0" w:line="360" w:lineRule="auto"/>
      </w:pPr>
      <w:r>
        <w:t>Ahora bien, conforme a lo anterior, se logra vislumbrar que el Sujeto Obligado proporcion</w:t>
      </w:r>
      <w:r w:rsidR="006C4FB9">
        <w:t>ó</w:t>
      </w:r>
      <w:r>
        <w:t xml:space="preserve"> la información requerida por el Particular, </w:t>
      </w:r>
      <w:r w:rsidR="006C4FB9">
        <w:t>al entregar</w:t>
      </w:r>
      <w:r>
        <w:t xml:space="preserve"> el documento donde consta la fecha de ingreso de la servidora pública</w:t>
      </w:r>
      <w:r w:rsidR="000719B4">
        <w:t xml:space="preserve">, es importante señalar </w:t>
      </w:r>
      <w:r w:rsidR="006C4FB9">
        <w:t>que,</w:t>
      </w:r>
      <w:r w:rsidR="000719B4">
        <w:t xml:space="preserve"> si bien el documento fue proporcionado en versión pública</w:t>
      </w:r>
      <w:r w:rsidR="006C4FB9">
        <w:t>,</w:t>
      </w:r>
      <w:r w:rsidR="000719B4">
        <w:t xml:space="preserve"> este no se realizó de manera correcta, pues </w:t>
      </w:r>
      <w:r w:rsidR="006C4FB9">
        <w:t>tiene accesibles los datos personales</w:t>
      </w:r>
      <w:r w:rsidR="000719B4">
        <w:t>, por lo que se tiene por colmado este punto del requerimiento informativo.</w:t>
      </w:r>
    </w:p>
    <w:p w14:paraId="52B5631F" w14:textId="1950078B" w:rsidR="004E0F46" w:rsidRPr="00694C80" w:rsidRDefault="000719B4" w:rsidP="00E85BBE">
      <w:pPr>
        <w:spacing w:after="0" w:line="360" w:lineRule="auto"/>
      </w:pPr>
      <w:r>
        <w:t xml:space="preserve"> </w:t>
      </w:r>
    </w:p>
    <w:p w14:paraId="7E6EA624" w14:textId="2337C488" w:rsidR="000719B4" w:rsidRDefault="000719B4" w:rsidP="000719B4">
      <w:pPr>
        <w:tabs>
          <w:tab w:val="left" w:pos="4962"/>
        </w:tabs>
        <w:spacing w:after="0" w:line="360" w:lineRule="auto"/>
      </w:pPr>
      <w: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CA85216" w14:textId="77777777" w:rsidR="000719B4" w:rsidRDefault="000719B4" w:rsidP="000719B4">
      <w:pPr>
        <w:tabs>
          <w:tab w:val="left" w:pos="4962"/>
        </w:tabs>
        <w:spacing w:after="0" w:line="360" w:lineRule="auto"/>
      </w:pPr>
      <w:r>
        <w:lastRenderedPageBreak/>
        <w:t xml:space="preserve">De esta manera, el derecho de acceso a la información pública se satisface en aquellos casos en que se entregue el soporte documental en el que conste la información solicitada, sin necesidad de elaborar documentos </w:t>
      </w:r>
      <w:r w:rsidRPr="00C27515">
        <w:rPr>
          <w:i/>
          <w:iCs/>
        </w:rPr>
        <w:t>ad hoc</w:t>
      </w:r>
      <w:r>
        <w:t>; lo cual, toma sustento en el artículo 160 de la Ley de Transparencia y Acceso a la Información Pública del Estado de México y Municipios, el cual refiere que los sujetos obligados deberán entregar la información que obre en sus archivos.</w:t>
      </w:r>
    </w:p>
    <w:p w14:paraId="722D644B" w14:textId="77777777" w:rsidR="00694C80" w:rsidRDefault="00694C80" w:rsidP="00E85BBE">
      <w:pPr>
        <w:spacing w:after="0" w:line="360" w:lineRule="auto"/>
        <w:rPr>
          <w:color w:val="FF0000"/>
        </w:rPr>
      </w:pPr>
    </w:p>
    <w:p w14:paraId="4DC2B95C" w14:textId="2AB5D8D3" w:rsidR="00694C80" w:rsidRDefault="000719B4" w:rsidP="00E85BBE">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la información solicitada.</w:t>
      </w:r>
    </w:p>
    <w:p w14:paraId="0589A11F" w14:textId="77777777" w:rsidR="000719B4" w:rsidRDefault="000719B4" w:rsidP="00E85BBE">
      <w:pPr>
        <w:spacing w:after="0" w:line="360" w:lineRule="auto"/>
      </w:pPr>
    </w:p>
    <w:p w14:paraId="6AB1B5CD" w14:textId="6DE145C8" w:rsidR="00294645" w:rsidRDefault="00294645" w:rsidP="00E85BBE">
      <w:pPr>
        <w:spacing w:after="0" w:line="360" w:lineRule="auto"/>
      </w:pPr>
      <w:r>
        <w:rPr>
          <w:b/>
          <w:bCs/>
        </w:rPr>
        <w:t>Numeral 2</w:t>
      </w:r>
    </w:p>
    <w:p w14:paraId="67E37746" w14:textId="77777777" w:rsidR="00294645" w:rsidRDefault="00294645" w:rsidP="00E85BBE">
      <w:pPr>
        <w:spacing w:after="0" w:line="360" w:lineRule="auto"/>
      </w:pPr>
    </w:p>
    <w:p w14:paraId="381F36FE" w14:textId="28EF048B" w:rsidR="00294645" w:rsidRDefault="00294645" w:rsidP="00E85BBE">
      <w:pPr>
        <w:spacing w:after="0" w:line="360" w:lineRule="auto"/>
      </w:pPr>
      <w:r>
        <w:t xml:space="preserve">Al respecto, </w:t>
      </w:r>
      <w:r w:rsidR="00E94601">
        <w:t>la Dirección de Administración de Personal señal</w:t>
      </w:r>
      <w:r w:rsidR="006C4FB9">
        <w:t>ó</w:t>
      </w:r>
      <w:r w:rsidR="00E94601">
        <w:t xml:space="preserve"> que en relación con el proceso que siguió la servidora pública para el ingreso a la dependencia, esto fue a petición de la Titular de la Unidad Administrativa, así mismo anex</w:t>
      </w:r>
      <w:r w:rsidR="006C4FB9">
        <w:t>ó</w:t>
      </w:r>
      <w:r w:rsidR="00E94601">
        <w:t xml:space="preserve"> el Manual de Normas y Procedimientos de Desarrollo y Administración donde consta el proceso de movimiento de alta de las candidatas o los candidatos que ingresen o reingresen en cualquiera de las dependencias del sector central.</w:t>
      </w:r>
    </w:p>
    <w:p w14:paraId="09BFAE47" w14:textId="77777777" w:rsidR="00E94601" w:rsidRDefault="00E94601" w:rsidP="00E85BBE">
      <w:pPr>
        <w:spacing w:after="0" w:line="360" w:lineRule="auto"/>
      </w:pPr>
    </w:p>
    <w:p w14:paraId="66E17CB1" w14:textId="5094624D" w:rsidR="00E94601" w:rsidRDefault="0043133B" w:rsidP="00E85BBE">
      <w:pPr>
        <w:spacing w:after="0" w:line="360" w:lineRule="auto"/>
      </w:pPr>
      <w:r>
        <w:t>Conforme a lo anterior, se logra vislumbrar que el Sujeto Obligado proporcion</w:t>
      </w:r>
      <w:r w:rsidR="006C4FB9">
        <w:t>ó</w:t>
      </w:r>
      <w:r>
        <w:t xml:space="preserve"> la información requerida por el Particular, pues señal</w:t>
      </w:r>
      <w:r w:rsidR="006C4FB9">
        <w:t xml:space="preserve">ó </w:t>
      </w:r>
      <w:r>
        <w:t>el procedimiento que siguió la servidora pública para ingresar al servicio público, con los documentos que lo sustentan, lo cual da como resultado que se tenga por colmado este punto de la solicitud de acceso a la información.</w:t>
      </w:r>
    </w:p>
    <w:p w14:paraId="66FAB5AF" w14:textId="19017152" w:rsidR="0043133B" w:rsidRDefault="00AB5354" w:rsidP="00E85BBE">
      <w:pPr>
        <w:spacing w:after="0" w:line="360" w:lineRule="auto"/>
        <w:rPr>
          <w:b/>
          <w:bCs/>
        </w:rPr>
      </w:pPr>
      <w:r>
        <w:rPr>
          <w:b/>
          <w:bCs/>
        </w:rPr>
        <w:lastRenderedPageBreak/>
        <w:t>Numeral 3</w:t>
      </w:r>
    </w:p>
    <w:p w14:paraId="2DD3FB82" w14:textId="77777777" w:rsidR="00AB5354" w:rsidRDefault="00AB5354" w:rsidP="00E85BBE">
      <w:pPr>
        <w:spacing w:after="0" w:line="360" w:lineRule="auto"/>
        <w:rPr>
          <w:b/>
          <w:bCs/>
        </w:rPr>
      </w:pPr>
    </w:p>
    <w:p w14:paraId="275EE67B" w14:textId="23D47395" w:rsidR="00AB5354" w:rsidRDefault="00AB5354" w:rsidP="00AB5354">
      <w:pPr>
        <w:spacing w:after="0" w:line="360" w:lineRule="auto"/>
      </w:pPr>
      <w:r>
        <w:t xml:space="preserve">Al respecto el Sujeto Obligado señalo que la servidora pública de la cual requirió la información cuenta con un total de percepciones </w:t>
      </w:r>
      <w:r w:rsidRPr="00AB5354">
        <w:t xml:space="preserve">ordinarias y extraordinarias </w:t>
      </w:r>
      <w:r>
        <w:t xml:space="preserve">que se realizan conforme al tabulador  teniendo como </w:t>
      </w:r>
      <w:r w:rsidRPr="00AB5354">
        <w:t>sueldo bruto</w:t>
      </w:r>
      <w:r>
        <w:rPr>
          <w:b/>
          <w:bCs/>
        </w:rPr>
        <w:t xml:space="preserve"> </w:t>
      </w:r>
      <w:r>
        <w:t>$29,352.80 (Veintinueve mil trescientos cincuenta y dos pesos 80/100 M.N.), así mismo,  señalo que cuenta con las prestaciones de ley, tales como gratificación, prima vacacional y aguinaldo, sin embargo a la fecha de la solicitud no se ha realizado el pago de estas prestaciones, toda vez que su ingreso fue el dos de junio de dos mil veinticinco.</w:t>
      </w:r>
    </w:p>
    <w:p w14:paraId="1B4D99D5" w14:textId="77777777" w:rsidR="00694C80" w:rsidRDefault="00694C80" w:rsidP="00E85BBE">
      <w:pPr>
        <w:spacing w:after="0" w:line="360" w:lineRule="auto"/>
        <w:rPr>
          <w:color w:val="FF0000"/>
        </w:rPr>
      </w:pPr>
    </w:p>
    <w:p w14:paraId="7DAD33B7" w14:textId="7D7B3486" w:rsidR="00694C80" w:rsidRPr="00A50184" w:rsidRDefault="00137564" w:rsidP="00E85BBE">
      <w:pPr>
        <w:spacing w:after="0" w:line="360" w:lineRule="auto"/>
      </w:pPr>
      <w:r w:rsidRPr="00A50184">
        <w:t xml:space="preserve">Del análisis de la respuesta se logra advertir </w:t>
      </w:r>
      <w:r w:rsidR="00A02000" w:rsidRPr="00A50184">
        <w:t>que,</w:t>
      </w:r>
      <w:r w:rsidRPr="00A50184">
        <w:t xml:space="preserve"> si bien</w:t>
      </w:r>
      <w:r w:rsidR="00A02000">
        <w:t>,</w:t>
      </w:r>
      <w:r w:rsidRPr="00A50184">
        <w:t xml:space="preserve"> se relaciona con la información solicitada, la pretensión del Particular es obtener el documento donde conste el sueldo y prestaciones (ordinarias y extraordinarias) brutas y netas mensuales, de </w:t>
      </w:r>
      <w:r w:rsidR="00A50184" w:rsidRPr="00A50184">
        <w:t>la servidora</w:t>
      </w:r>
      <w:r w:rsidRPr="00A50184">
        <w:t xml:space="preserve"> pública vigente al </w:t>
      </w:r>
      <w:r w:rsidR="00A50184" w:rsidRPr="00A50184">
        <w:t>treinta de junio de dos mil veinticinco y no así, únicamente el salario bruto de la servidora pública.</w:t>
      </w:r>
    </w:p>
    <w:p w14:paraId="12303A76" w14:textId="77777777" w:rsidR="00694C80" w:rsidRDefault="00694C80" w:rsidP="00E85BBE">
      <w:pPr>
        <w:spacing w:after="0" w:line="360" w:lineRule="auto"/>
        <w:rPr>
          <w:color w:val="FF0000"/>
        </w:rPr>
      </w:pPr>
    </w:p>
    <w:p w14:paraId="5AC5367A" w14:textId="06F049B8" w:rsidR="00A50184" w:rsidRDefault="00A50184" w:rsidP="00A50184">
      <w:pPr>
        <w:spacing w:after="0" w:line="360" w:lineRule="auto"/>
      </w:pPr>
      <w:r w:rsidRPr="00A50184">
        <w:t>Por lo que, para atender el requerimiento informativo el Sujeto Obligado deberá realizar una búsqueda exhaustiva y razonable en todas las áreas competentes para conocer de lo solicitado, a efecto de que proporcione el documento donde conste el sueldo y prestaciones (ordinarias y extraordinarias) brutas y netas mensuales</w:t>
      </w:r>
      <w:r w:rsidR="006C4FB9">
        <w:t xml:space="preserve"> vigentes</w:t>
      </w:r>
      <w:r w:rsidRPr="00A50184">
        <w:t>, de la servidora públic</w:t>
      </w:r>
      <w:r w:rsidR="006C4FB9">
        <w:t>a</w:t>
      </w:r>
      <w:r w:rsidRPr="00A50184">
        <w:t xml:space="preserve">, con el </w:t>
      </w:r>
      <w:r>
        <w:t>fin de dar cumplimiento a los artículos 12 y 160 de la Ley de la materia.</w:t>
      </w:r>
    </w:p>
    <w:p w14:paraId="7D065A8B" w14:textId="77777777" w:rsidR="00A02000" w:rsidRDefault="00A02000" w:rsidP="00A50184">
      <w:pPr>
        <w:spacing w:after="0" w:line="360" w:lineRule="auto"/>
      </w:pPr>
    </w:p>
    <w:p w14:paraId="7A9DA6B0" w14:textId="27C9BEBD" w:rsidR="00A02000" w:rsidRDefault="00A02000" w:rsidP="00A50184">
      <w:pPr>
        <w:spacing w:after="0" w:line="360" w:lineRule="auto"/>
        <w:rPr>
          <w:b/>
          <w:bCs/>
        </w:rPr>
      </w:pPr>
      <w:r>
        <w:rPr>
          <w:b/>
          <w:bCs/>
        </w:rPr>
        <w:t xml:space="preserve">Numeral 4 </w:t>
      </w:r>
    </w:p>
    <w:p w14:paraId="01D6DD64" w14:textId="77777777" w:rsidR="00A02000" w:rsidRDefault="00A02000" w:rsidP="00A50184">
      <w:pPr>
        <w:spacing w:after="0" w:line="360" w:lineRule="auto"/>
        <w:rPr>
          <w:b/>
          <w:bCs/>
        </w:rPr>
      </w:pPr>
    </w:p>
    <w:p w14:paraId="3AE70FBC" w14:textId="39D79CAD" w:rsidR="00A02000" w:rsidRDefault="00A02000" w:rsidP="00A02000">
      <w:pPr>
        <w:spacing w:after="0" w:line="360" w:lineRule="auto"/>
      </w:pPr>
      <w:r>
        <w:t xml:space="preserve">Al respecto, el Sujeto Obligado a través de la Dirección de Administración de Personal </w:t>
      </w:r>
      <w:r w:rsidR="006C4FB9">
        <w:t xml:space="preserve"> indicó</w:t>
      </w:r>
      <w:r>
        <w:t xml:space="preserve"> que las funciones y atribuciones de la servidora pública son designadas por su superior </w:t>
      </w:r>
      <w:r>
        <w:lastRenderedPageBreak/>
        <w:t xml:space="preserve">jerárquico, por otra parte, la persona titular de la Dirección General de Desarrollo Regional Valle de Toluca quien es el superior de la  </w:t>
      </w:r>
      <w:r w:rsidRPr="0015349E">
        <w:t>Subdirectora de Desarrollo Regional II de la Coordinación Regional Toluca</w:t>
      </w:r>
      <w:r>
        <w:t xml:space="preserve"> </w:t>
      </w:r>
      <w:r w:rsidR="00722A00">
        <w:t>precisó</w:t>
      </w:r>
      <w:r>
        <w:t xml:space="preserve"> que </w:t>
      </w:r>
      <w:r w:rsidRPr="00327646">
        <w:t xml:space="preserve">por cuanto hace a </w:t>
      </w:r>
      <w:r w:rsidRPr="00327646">
        <w:rPr>
          <w:b/>
          <w:bCs/>
        </w:rPr>
        <w:t xml:space="preserve">las funciones </w:t>
      </w:r>
      <w:r w:rsidRPr="00327646">
        <w:t xml:space="preserve">de la servidora pública </w:t>
      </w:r>
      <w:r>
        <w:t>estas se enc</w:t>
      </w:r>
      <w:r w:rsidR="00722A00">
        <w:t>ontraban</w:t>
      </w:r>
      <w:r>
        <w:t xml:space="preserve"> establecidas en el Manual General de Organización en el Manual General de Organización, publicado en el Periódico Oficial "Gaceta del Gobierno", de fecha 7 de octubre de 2024, en las páginas 65 y 66. </w:t>
      </w:r>
    </w:p>
    <w:p w14:paraId="38999153" w14:textId="77777777" w:rsidR="00A02000" w:rsidRDefault="00A02000" w:rsidP="00A02000">
      <w:pPr>
        <w:spacing w:after="0" w:line="360" w:lineRule="auto"/>
      </w:pPr>
    </w:p>
    <w:p w14:paraId="12F996DD" w14:textId="0A579BD6" w:rsidR="00A02000" w:rsidRPr="0001511A" w:rsidRDefault="00A02000" w:rsidP="00A02000">
      <w:pPr>
        <w:spacing w:after="0" w:line="360" w:lineRule="auto"/>
      </w:pPr>
      <w:r>
        <w:t xml:space="preserve">Por cuanto hace a las </w:t>
      </w:r>
      <w:r>
        <w:rPr>
          <w:b/>
          <w:bCs/>
        </w:rPr>
        <w:t xml:space="preserve">atribuciones </w:t>
      </w:r>
      <w:r>
        <w:t>estas se encuentran determinadas en los artículos 16 y 17 del Reglamento Interior de la Secretaría de Bienestar, publicado en el Periódico Oficial "Gaceta del Gobierno", en fecha 20 de diciembre de 2023, en las páginas 158 y 159. Así mismo anexo la digitalización del Manual General de Organización, publicado en el Periódico Oficial "Gaceta del Gobierno", de fecha</w:t>
      </w:r>
      <w:r w:rsidR="0001511A">
        <w:t xml:space="preserve"> </w:t>
      </w:r>
      <w:r w:rsidR="0001511A">
        <w:rPr>
          <w:b/>
          <w:bCs/>
        </w:rPr>
        <w:t xml:space="preserve">13 de febrero de 2023 </w:t>
      </w:r>
      <w:r w:rsidR="0001511A">
        <w:t>y el Reglamento Interior de la Secretaría de Bienestar, publicado en el Periódico Oficial "Gaceta del Gobierno", en fecha 20 de diciembre de 2023.</w:t>
      </w:r>
    </w:p>
    <w:p w14:paraId="27E48BF5" w14:textId="77777777" w:rsidR="00A02000" w:rsidRDefault="00A02000" w:rsidP="00A02000">
      <w:pPr>
        <w:spacing w:after="0" w:line="360" w:lineRule="auto"/>
      </w:pPr>
    </w:p>
    <w:p w14:paraId="454E6211" w14:textId="1FA261D5" w:rsidR="0001511A" w:rsidRDefault="0001511A" w:rsidP="0001511A">
      <w:pPr>
        <w:spacing w:after="0" w:line="360" w:lineRule="auto"/>
      </w:pPr>
      <w:r>
        <w:t>Conforme a lo anterior, se logra vislumbrar que si bien, la Secretaría de Bienestar proporciono parte de la información solicitada, fue omiso en proporcionar el Manual General de Organización en el Manual General de Organización, publicado en el Periódico Oficial "Gaceta del Gobierno", de fecha 7 de octubre de 2024</w:t>
      </w:r>
      <w:r w:rsidR="00722A00">
        <w:t>,</w:t>
      </w:r>
      <w:r>
        <w:t xml:space="preserve"> en el cual constan las funciones de la servidora pública, por lo que para atender el requerimiento deberá hacer la entrega del manual previamente señalado, con el fin de dar cumplimiento a los artículos 12 y 160 de la Ley de la materia.</w:t>
      </w:r>
    </w:p>
    <w:p w14:paraId="40008A14" w14:textId="6B15028F" w:rsidR="00A50184" w:rsidRDefault="00A50184" w:rsidP="00E85BBE">
      <w:pPr>
        <w:spacing w:after="0" w:line="360" w:lineRule="auto"/>
        <w:rPr>
          <w:color w:val="FF0000"/>
        </w:rPr>
      </w:pPr>
    </w:p>
    <w:p w14:paraId="668ACA27" w14:textId="6F4EF3B1" w:rsidR="00A50184" w:rsidRPr="00096EEC" w:rsidRDefault="00096EEC" w:rsidP="00096EEC">
      <w:pPr>
        <w:spacing w:after="0" w:line="360" w:lineRule="auto"/>
      </w:pPr>
      <w:r w:rsidRPr="00096EEC">
        <w:t xml:space="preserve">Finalmente no pasa desapercibido para este Instituto que los documentos que den cuenta de lo solicitado, pudieran contener datos o información clasificada; al respecto, conforme al artículo 3°, fracción XLV, relacionado con el 137, ambos de la Ley de Transparencia y Acceso </w:t>
      </w:r>
      <w:r w:rsidRPr="00096EEC">
        <w:lastRenderedPageBreak/>
        <w:t>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FCEEDAE" w14:textId="77777777" w:rsidR="00096EEC" w:rsidRDefault="00096EEC" w:rsidP="00096EEC">
      <w:pPr>
        <w:spacing w:after="0" w:line="360" w:lineRule="auto"/>
        <w:rPr>
          <w:color w:val="FF0000"/>
        </w:rPr>
      </w:pPr>
    </w:p>
    <w:p w14:paraId="7FA9EB2D" w14:textId="7E267EA8" w:rsidR="00096EEC" w:rsidRPr="00BB5B8B" w:rsidRDefault="00BB5B8B" w:rsidP="00BB5B8B">
      <w:pPr>
        <w:spacing w:after="0" w:line="360" w:lineRule="auto"/>
      </w:pPr>
      <w:r w:rsidRPr="00BB5B8B">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D55D2D3" w14:textId="77777777" w:rsidR="00D27799" w:rsidRPr="00E21E17" w:rsidRDefault="00D27799" w:rsidP="00E85BBE">
      <w:pPr>
        <w:spacing w:after="0" w:line="360" w:lineRule="auto"/>
        <w:rPr>
          <w:color w:val="FF0000"/>
        </w:rPr>
      </w:pPr>
    </w:p>
    <w:p w14:paraId="7085BED1" w14:textId="77777777" w:rsidR="00D27799" w:rsidRPr="00BB5B8B" w:rsidRDefault="00ED1AAD" w:rsidP="00E85BBE">
      <w:pPr>
        <w:pStyle w:val="Ttulo2"/>
        <w:spacing w:before="0" w:after="0" w:line="360" w:lineRule="auto"/>
        <w:rPr>
          <w:sz w:val="22"/>
          <w:szCs w:val="22"/>
        </w:rPr>
      </w:pPr>
      <w:bookmarkStart w:id="15" w:name="_Toc212127842"/>
      <w:r w:rsidRPr="00BB5B8B">
        <w:rPr>
          <w:sz w:val="22"/>
          <w:szCs w:val="22"/>
        </w:rPr>
        <w:t>SEXTO. Decisión</w:t>
      </w:r>
      <w:bookmarkEnd w:id="15"/>
    </w:p>
    <w:p w14:paraId="55F653C8" w14:textId="77777777" w:rsidR="00D27799" w:rsidRPr="00BB5B8B" w:rsidRDefault="00D27799" w:rsidP="00E85BBE">
      <w:pPr>
        <w:spacing w:after="0" w:line="360" w:lineRule="auto"/>
        <w:rPr>
          <w:b/>
        </w:rPr>
      </w:pPr>
    </w:p>
    <w:p w14:paraId="65F9033C" w14:textId="75B4561B" w:rsidR="00D27799" w:rsidRPr="00BB5B8B" w:rsidRDefault="00ED1AAD" w:rsidP="00E85BBE">
      <w:pPr>
        <w:spacing w:after="0" w:line="360" w:lineRule="auto"/>
      </w:pPr>
      <w:r w:rsidRPr="00BB5B8B">
        <w:t xml:space="preserve">De acuerdo con lo expuesto y, con fundamento en el artículo 186, fracción III, de la Ley de Transparencia y Acceso a la Información Pública del Estado de México y Municipios, este Instituto considera procedente </w:t>
      </w:r>
      <w:r w:rsidRPr="00BB5B8B">
        <w:rPr>
          <w:b/>
        </w:rPr>
        <w:t xml:space="preserve">MODIFICAR </w:t>
      </w:r>
      <w:r w:rsidRPr="00BB5B8B">
        <w:t xml:space="preserve">la respuesta de otorgada a la solicitud de información </w:t>
      </w:r>
      <w:r w:rsidR="00BB5B8B" w:rsidRPr="00BB5B8B">
        <w:t>00157/BIENESTAR/IP/2025</w:t>
      </w:r>
      <w:r w:rsidRPr="00BB5B8B">
        <w:rPr>
          <w:b/>
        </w:rPr>
        <w:t xml:space="preserve">, </w:t>
      </w:r>
      <w:r w:rsidRPr="00BB5B8B">
        <w:t>a efecto de que</w:t>
      </w:r>
      <w:r w:rsidR="00BB5B8B">
        <w:t xml:space="preserve"> se</w:t>
      </w:r>
      <w:r w:rsidRPr="00BB5B8B">
        <w:t xml:space="preserve"> entregue la</w:t>
      </w:r>
      <w:r w:rsidR="00AF0DCB" w:rsidRPr="00BB5B8B">
        <w:t xml:space="preserve"> información la faltante.</w:t>
      </w:r>
    </w:p>
    <w:p w14:paraId="1CFDFE00" w14:textId="77777777" w:rsidR="00D27799" w:rsidRPr="00E21E17" w:rsidRDefault="00D27799" w:rsidP="00E85BBE">
      <w:pPr>
        <w:pStyle w:val="Ttulo2"/>
        <w:spacing w:before="0" w:after="0" w:line="360" w:lineRule="auto"/>
        <w:rPr>
          <w:color w:val="FF0000"/>
          <w:sz w:val="22"/>
          <w:szCs w:val="22"/>
        </w:rPr>
      </w:pPr>
    </w:p>
    <w:p w14:paraId="5705FA60" w14:textId="77777777" w:rsidR="00D27799" w:rsidRPr="008F439D" w:rsidRDefault="00ED1AAD" w:rsidP="00E85BBE">
      <w:pPr>
        <w:pStyle w:val="Ttulo2"/>
        <w:spacing w:before="0" w:after="0" w:line="360" w:lineRule="auto"/>
        <w:rPr>
          <w:sz w:val="22"/>
          <w:szCs w:val="22"/>
        </w:rPr>
      </w:pPr>
      <w:bookmarkStart w:id="16" w:name="_Toc212127843"/>
      <w:r w:rsidRPr="008F439D">
        <w:rPr>
          <w:sz w:val="22"/>
          <w:szCs w:val="22"/>
        </w:rPr>
        <w:t>SÉPTIMO. Vista la Dirección General de Protección de Datos Personales</w:t>
      </w:r>
      <w:bookmarkEnd w:id="16"/>
    </w:p>
    <w:p w14:paraId="1B630D71" w14:textId="77777777" w:rsidR="00D27799" w:rsidRPr="008F439D" w:rsidRDefault="00D27799" w:rsidP="00E85BBE">
      <w:pPr>
        <w:spacing w:after="0" w:line="360" w:lineRule="auto"/>
      </w:pPr>
    </w:p>
    <w:p w14:paraId="4207765A" w14:textId="7C13F2C0" w:rsidR="00D27799" w:rsidRPr="008F439D" w:rsidRDefault="00ED1AAD" w:rsidP="00E85BBE">
      <w:pPr>
        <w:spacing w:after="0" w:line="360" w:lineRule="auto"/>
      </w:pPr>
      <w:bookmarkStart w:id="17" w:name="_heading=h.cg1qm2vzdfog" w:colFirst="0" w:colLast="0"/>
      <w:bookmarkEnd w:id="17"/>
      <w:r w:rsidRPr="008F439D">
        <w:t>Ahora bien, de la revisión de</w:t>
      </w:r>
      <w:r w:rsidR="008F439D" w:rsidRPr="008F439D">
        <w:t>l Formato Único de Movimiento de Personal</w:t>
      </w:r>
      <w:r w:rsidRPr="008F439D">
        <w:t xml:space="preserve"> </w:t>
      </w:r>
      <w:r w:rsidR="008F439D" w:rsidRPr="008F439D">
        <w:t xml:space="preserve"> remitido en respuesta, se colige, que la versión pública del mismo se realizó de manera incorrecta por lo que se pueden visualizar datos como el domicilio particular, lugar de nacimiento, Registro Federal de Contribuyentes, fecha de nacimiento, clave ISSEMyM y Clave Única de Registro de Población, </w:t>
      </w:r>
      <w:r w:rsidRPr="008F439D">
        <w:t xml:space="preserve">por lo que se da vista a la Dirección General de Protección de Datos Personales </w:t>
      </w:r>
      <w:r w:rsidR="0046018A" w:rsidRPr="008F439D">
        <w:lastRenderedPageBreak/>
        <w:t xml:space="preserve">en términos de </w:t>
      </w:r>
      <w:r w:rsidRPr="008F439D">
        <w:t>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33542D6B" w14:textId="77777777" w:rsidR="00D27799" w:rsidRPr="00E21E17" w:rsidRDefault="00D27799" w:rsidP="00E85BBE">
      <w:pPr>
        <w:spacing w:after="0" w:line="360" w:lineRule="auto"/>
        <w:rPr>
          <w:color w:val="FF0000"/>
        </w:rPr>
      </w:pPr>
    </w:p>
    <w:p w14:paraId="3F5F29BA" w14:textId="77777777" w:rsidR="00D27799" w:rsidRPr="008F439D" w:rsidRDefault="00ED1AAD" w:rsidP="00E85BBE">
      <w:pPr>
        <w:spacing w:after="0" w:line="360" w:lineRule="auto"/>
        <w:rPr>
          <w:b/>
        </w:rPr>
      </w:pPr>
      <w:r w:rsidRPr="008F439D">
        <w:rPr>
          <w:b/>
        </w:rPr>
        <w:t>Términos de la Resolución para conocimiento del Particular</w:t>
      </w:r>
    </w:p>
    <w:p w14:paraId="40D0A5D4" w14:textId="77777777" w:rsidR="00D27799" w:rsidRPr="008F439D" w:rsidRDefault="00D27799" w:rsidP="00E85BBE">
      <w:pPr>
        <w:spacing w:after="0" w:line="360" w:lineRule="auto"/>
        <w:rPr>
          <w:b/>
        </w:rPr>
      </w:pPr>
    </w:p>
    <w:p w14:paraId="1F768704" w14:textId="610B88A8" w:rsidR="00D27799" w:rsidRPr="008F439D" w:rsidRDefault="00ED1AAD" w:rsidP="00E85BBE">
      <w:pPr>
        <w:spacing w:after="0" w:line="360" w:lineRule="auto"/>
      </w:pPr>
      <w:r w:rsidRPr="008F439D">
        <w:t>Se le hace del conocimiento a la persona Recurrente que, en el presente asunto, se le da la razón, pues si bien el Sujeto Obligado proporcionó los documentos</w:t>
      </w:r>
      <w:r w:rsidR="0046018A" w:rsidRPr="008F439D">
        <w:t xml:space="preserve"> los documentos solicitados de manera incompleta</w:t>
      </w:r>
      <w:r w:rsidRPr="008F439D">
        <w:t xml:space="preserve">, por lo que, deberá hacer la entrega de la información de </w:t>
      </w:r>
      <w:r w:rsidR="0046018A" w:rsidRPr="008F439D">
        <w:t>faltante</w:t>
      </w:r>
      <w:r w:rsidRPr="008F439D">
        <w:t>. 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126657E" w14:textId="77777777" w:rsidR="00D27799" w:rsidRPr="008F439D" w:rsidRDefault="00D27799" w:rsidP="00E85BBE">
      <w:pPr>
        <w:spacing w:after="0" w:line="360" w:lineRule="auto"/>
      </w:pPr>
    </w:p>
    <w:p w14:paraId="59105FB9" w14:textId="77777777" w:rsidR="00D27799" w:rsidRPr="008F439D" w:rsidRDefault="00ED1AAD" w:rsidP="00E85BBE">
      <w:pPr>
        <w:spacing w:after="0" w:line="360" w:lineRule="auto"/>
      </w:pPr>
      <w:r w:rsidRPr="008F439D">
        <w:t>Por lo expuesto y fundado, este Pleno:</w:t>
      </w:r>
    </w:p>
    <w:p w14:paraId="64352AF3" w14:textId="77777777" w:rsidR="00D27799" w:rsidRPr="00E21E17" w:rsidRDefault="00D27799" w:rsidP="00E85BBE">
      <w:pPr>
        <w:spacing w:after="0" w:line="360" w:lineRule="auto"/>
        <w:rPr>
          <w:color w:val="FF0000"/>
        </w:rPr>
      </w:pPr>
    </w:p>
    <w:p w14:paraId="66BD97F2" w14:textId="77777777" w:rsidR="00D27799" w:rsidRPr="008F439D" w:rsidRDefault="00ED1AAD" w:rsidP="00E85BBE">
      <w:pPr>
        <w:pStyle w:val="Ttulo1"/>
        <w:spacing w:before="0" w:after="0" w:line="360" w:lineRule="auto"/>
        <w:jc w:val="center"/>
        <w:rPr>
          <w:sz w:val="22"/>
          <w:szCs w:val="22"/>
        </w:rPr>
      </w:pPr>
      <w:bookmarkStart w:id="18" w:name="_Toc212127844"/>
      <w:r w:rsidRPr="008F439D">
        <w:rPr>
          <w:sz w:val="22"/>
          <w:szCs w:val="22"/>
        </w:rPr>
        <w:t>R E S U E L V E</w:t>
      </w:r>
      <w:bookmarkEnd w:id="18"/>
    </w:p>
    <w:p w14:paraId="127B1FCB" w14:textId="77777777" w:rsidR="00D27799" w:rsidRPr="008F439D" w:rsidRDefault="00D27799" w:rsidP="00E85BBE">
      <w:pPr>
        <w:spacing w:after="0" w:line="360" w:lineRule="auto"/>
        <w:rPr>
          <w:b/>
        </w:rPr>
      </w:pPr>
    </w:p>
    <w:p w14:paraId="187F7269" w14:textId="455E2013" w:rsidR="00D27799" w:rsidRPr="008F439D" w:rsidRDefault="00ED1AAD" w:rsidP="00E85BBE">
      <w:pPr>
        <w:spacing w:after="0" w:line="360" w:lineRule="auto"/>
        <w:rPr>
          <w:color w:val="FF0000"/>
        </w:rPr>
      </w:pPr>
      <w:r w:rsidRPr="008F439D">
        <w:rPr>
          <w:b/>
        </w:rPr>
        <w:t xml:space="preserve">PRIMERO. </w:t>
      </w:r>
      <w:r w:rsidRPr="008F439D">
        <w:t xml:space="preserve">Se </w:t>
      </w:r>
      <w:r w:rsidRPr="008F439D">
        <w:rPr>
          <w:b/>
        </w:rPr>
        <w:t xml:space="preserve">MODIFICA </w:t>
      </w:r>
      <w:r w:rsidRPr="008F439D">
        <w:t xml:space="preserve">la respuesta entregada por </w:t>
      </w:r>
      <w:r w:rsidR="008F439D" w:rsidRPr="008F439D">
        <w:t xml:space="preserve">la Secretaría de Bienestar, a la </w:t>
      </w:r>
      <w:r w:rsidRPr="008F439D">
        <w:t xml:space="preserve">solicitud de información </w:t>
      </w:r>
      <w:r w:rsidR="008F439D" w:rsidRPr="008F439D">
        <w:t>00157/BIENESTAR/IP/2025</w:t>
      </w:r>
      <w:r w:rsidRPr="008F439D">
        <w:t xml:space="preserve">, por resultar </w:t>
      </w:r>
      <w:r w:rsidRPr="008F439D">
        <w:rPr>
          <w:b/>
        </w:rPr>
        <w:t xml:space="preserve">FUNDADAS </w:t>
      </w:r>
      <w:r w:rsidRPr="008F439D">
        <w:t>las razones o motivos de inconformidad hechos valer por el Recurrente, en términos de los considerandos QUINTO y SEXTO de la presente Resolución.</w:t>
      </w:r>
    </w:p>
    <w:p w14:paraId="6C54DA71" w14:textId="77777777" w:rsidR="00D27799" w:rsidRPr="00E21E17" w:rsidRDefault="00D27799" w:rsidP="00E85BBE">
      <w:pPr>
        <w:spacing w:after="0" w:line="360" w:lineRule="auto"/>
        <w:rPr>
          <w:color w:val="FF0000"/>
        </w:rPr>
      </w:pPr>
    </w:p>
    <w:p w14:paraId="0E4D1904" w14:textId="3E7ADDD8" w:rsidR="00D27799" w:rsidRPr="008F439D" w:rsidRDefault="00ED1AAD" w:rsidP="00E85BBE">
      <w:pPr>
        <w:spacing w:after="0" w:line="360" w:lineRule="auto"/>
      </w:pPr>
      <w:r w:rsidRPr="008F439D">
        <w:rPr>
          <w:b/>
        </w:rPr>
        <w:lastRenderedPageBreak/>
        <w:t xml:space="preserve">SEGUNDO. </w:t>
      </w:r>
      <w:r w:rsidRPr="008F439D">
        <w:t xml:space="preserve">Se </w:t>
      </w:r>
      <w:r w:rsidRPr="008F439D">
        <w:rPr>
          <w:b/>
        </w:rPr>
        <w:t>ORDENA</w:t>
      </w:r>
      <w:r w:rsidRPr="008F439D">
        <w:t xml:space="preserve"> al Ente Recurrido</w:t>
      </w:r>
      <w:r w:rsidRPr="008F439D">
        <w:rPr>
          <w:b/>
        </w:rPr>
        <w:t xml:space="preserve">, </w:t>
      </w:r>
      <w:r w:rsidRPr="008F439D">
        <w:t xml:space="preserve">a efecto de que, previa búsqueda exhaustiva y razonable, entregue a través del Sistema de Acceso a la Información Mexiquense (SAIMEX), en </w:t>
      </w:r>
      <w:r w:rsidR="001B402C" w:rsidRPr="008F439D">
        <w:t>su caso</w:t>
      </w:r>
      <w:r w:rsidR="00722A00">
        <w:t>, en versión pública</w:t>
      </w:r>
      <w:r w:rsidR="001B402C" w:rsidRPr="008F439D">
        <w:t xml:space="preserve">, </w:t>
      </w:r>
      <w:r w:rsidR="008C0FF8">
        <w:t xml:space="preserve">respecto de la </w:t>
      </w:r>
      <w:r w:rsidR="008C0FF8" w:rsidRPr="0015349E">
        <w:t>Subdirectora de Desarrollo Regional II de la Coordinación Regional Toluca</w:t>
      </w:r>
      <w:r w:rsidR="008C0FF8">
        <w:t xml:space="preserve">, referida en la solicitud, </w:t>
      </w:r>
      <w:r w:rsidRPr="008F439D">
        <w:t>lo siguiente:</w:t>
      </w:r>
    </w:p>
    <w:p w14:paraId="3EC55A96" w14:textId="77777777" w:rsidR="00D27799" w:rsidRPr="00E21E17" w:rsidRDefault="00D27799" w:rsidP="00E85BBE">
      <w:pPr>
        <w:spacing w:after="0" w:line="360" w:lineRule="auto"/>
        <w:rPr>
          <w:color w:val="FF0000"/>
        </w:rPr>
      </w:pPr>
    </w:p>
    <w:p w14:paraId="7573A5EB" w14:textId="05B56986" w:rsidR="008F439D" w:rsidRPr="00D87D79" w:rsidRDefault="008F439D" w:rsidP="00E85BBE">
      <w:pPr>
        <w:numPr>
          <w:ilvl w:val="0"/>
          <w:numId w:val="1"/>
        </w:numPr>
        <w:pBdr>
          <w:top w:val="nil"/>
          <w:left w:val="nil"/>
          <w:bottom w:val="nil"/>
          <w:right w:val="nil"/>
          <w:between w:val="nil"/>
        </w:pBdr>
        <w:spacing w:after="0" w:line="360" w:lineRule="auto"/>
      </w:pPr>
      <w:r w:rsidRPr="00D87D79">
        <w:t>El documento donde conste el sueldo y prestaciones (ordinarias y extraordinarias) brutas y netas mensuales</w:t>
      </w:r>
      <w:r w:rsidR="00722A00">
        <w:t xml:space="preserve"> vigentes </w:t>
      </w:r>
      <w:r w:rsidR="00722A00" w:rsidRPr="00D87D79">
        <w:t>al treinta de junio de dos mil veinticinco</w:t>
      </w:r>
      <w:r w:rsidR="008C0FF8">
        <w:t>, y</w:t>
      </w:r>
    </w:p>
    <w:p w14:paraId="1C0561E8" w14:textId="77777777" w:rsidR="00D87D79" w:rsidRPr="00D87D79" w:rsidRDefault="00D87D79" w:rsidP="00D87D79">
      <w:pPr>
        <w:pBdr>
          <w:top w:val="nil"/>
          <w:left w:val="nil"/>
          <w:bottom w:val="nil"/>
          <w:right w:val="nil"/>
          <w:between w:val="nil"/>
        </w:pBdr>
        <w:spacing w:after="0" w:line="360" w:lineRule="auto"/>
        <w:ind w:left="720"/>
      </w:pPr>
    </w:p>
    <w:p w14:paraId="1D129240" w14:textId="57115D95" w:rsidR="001B402C" w:rsidRPr="00D87D79" w:rsidRDefault="00D87D79" w:rsidP="00D87D79">
      <w:pPr>
        <w:numPr>
          <w:ilvl w:val="0"/>
          <w:numId w:val="1"/>
        </w:numPr>
        <w:pBdr>
          <w:top w:val="nil"/>
          <w:left w:val="nil"/>
          <w:bottom w:val="nil"/>
          <w:right w:val="nil"/>
          <w:between w:val="nil"/>
        </w:pBdr>
        <w:spacing w:after="0" w:line="360" w:lineRule="auto"/>
      </w:pPr>
      <w:r w:rsidRPr="00D87D79">
        <w:t>El Manual General de Organización de la Secretaría de Bienestar, publicado en el Periódico Oficial "Gaceta del Gobierno", de fecha 7 de octubre de 2024.</w:t>
      </w:r>
    </w:p>
    <w:p w14:paraId="4CFAD60D" w14:textId="77777777" w:rsidR="00E85BBE" w:rsidRDefault="00E85BBE" w:rsidP="00E85BBE">
      <w:pPr>
        <w:spacing w:after="0" w:line="360" w:lineRule="auto"/>
        <w:rPr>
          <w:color w:val="FF0000"/>
        </w:rPr>
      </w:pPr>
    </w:p>
    <w:p w14:paraId="69863AA2" w14:textId="6B42937C" w:rsidR="008C0FF8" w:rsidRDefault="008C0FF8" w:rsidP="008C0FF8">
      <w:pPr>
        <w:spacing w:after="0" w:line="360" w:lineRule="auto"/>
        <w:contextualSpacing/>
      </w:pPr>
      <w:r w:rsidRPr="00BE5F44">
        <w:t xml:space="preserve">Además, </w:t>
      </w:r>
      <w:r>
        <w:t xml:space="preserve">de ser necesario, </w:t>
      </w:r>
      <w:r w:rsidRPr="00BE5F44">
        <w:t>deberá proporcionar el Acuerdo de Clasificación donde el Comité de Transparencia, confirme la eliminación de los datos o información, en la versión pública</w:t>
      </w:r>
      <w:r>
        <w:t>,</w:t>
      </w:r>
      <w:r w:rsidRPr="00BE5F44">
        <w:t xml:space="preserve"> de conformidad con los artículos 49, fracciones II y VIII y 132, fracción II, de la Ley de Transparencia y Acceso a la Información Pública del Estado de México y Municipios.</w:t>
      </w:r>
    </w:p>
    <w:p w14:paraId="103D64AF" w14:textId="77777777" w:rsidR="008C0FF8" w:rsidRPr="00E21E17" w:rsidRDefault="008C0FF8" w:rsidP="00E85BBE">
      <w:pPr>
        <w:spacing w:after="0" w:line="360" w:lineRule="auto"/>
        <w:rPr>
          <w:color w:val="FF0000"/>
        </w:rPr>
      </w:pPr>
    </w:p>
    <w:p w14:paraId="2B585006" w14:textId="77777777" w:rsidR="008C0FF8" w:rsidRDefault="00ED1AAD" w:rsidP="00E85BBE">
      <w:pPr>
        <w:spacing w:after="0" w:line="360" w:lineRule="auto"/>
        <w:ind w:right="-28"/>
      </w:pPr>
      <w:r w:rsidRPr="00D87D79">
        <w:rPr>
          <w:b/>
        </w:rPr>
        <w:t xml:space="preserve">TERCERO. NOTIFÍQUESE POR SAIMEX </w:t>
      </w:r>
      <w:r w:rsidRPr="00D87D79">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656BDC0E" w14:textId="77777777" w:rsidR="008C0FF8" w:rsidRDefault="008C0FF8" w:rsidP="00E85BBE">
      <w:pPr>
        <w:spacing w:after="0" w:line="360" w:lineRule="auto"/>
        <w:ind w:right="-28"/>
      </w:pPr>
    </w:p>
    <w:p w14:paraId="34A0C983" w14:textId="7602D32A" w:rsidR="00D27799" w:rsidRPr="00D87D79" w:rsidRDefault="00ED1AAD" w:rsidP="00E85BBE">
      <w:pPr>
        <w:spacing w:after="0" w:line="360" w:lineRule="auto"/>
        <w:ind w:right="-28"/>
      </w:pPr>
      <w:r w:rsidRPr="00D87D79">
        <w:lastRenderedPageBreak/>
        <w:t>De conformidad con el artículo 198 de la Ley de la materia, de considerarlo procedente, el Sujeto Obligado de manera fundada y motivada, podrá solicitar una ampliación de plazo para el cumplimiento de la presente resolución.</w:t>
      </w:r>
    </w:p>
    <w:p w14:paraId="175F695B" w14:textId="77777777" w:rsidR="00D27799" w:rsidRPr="00D87D79" w:rsidRDefault="00D27799" w:rsidP="00E85BBE">
      <w:pPr>
        <w:spacing w:after="0" w:line="360" w:lineRule="auto"/>
      </w:pPr>
    </w:p>
    <w:p w14:paraId="42597577" w14:textId="77777777" w:rsidR="00D27799" w:rsidRPr="00D87D79" w:rsidRDefault="00ED1AAD" w:rsidP="00E85BBE">
      <w:pPr>
        <w:spacing w:after="0" w:line="360" w:lineRule="auto"/>
      </w:pPr>
      <w:r w:rsidRPr="00D87D79">
        <w:rPr>
          <w:b/>
        </w:rPr>
        <w:t>CUARTO. NOTIFÍQUESE POR SAIMEX</w:t>
      </w:r>
      <w:r w:rsidRPr="00D87D79">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CFC32EA" w14:textId="77777777" w:rsidR="00D27799" w:rsidRPr="00D87D79" w:rsidRDefault="00D27799" w:rsidP="00E85BBE">
      <w:pPr>
        <w:spacing w:after="0" w:line="360" w:lineRule="auto"/>
      </w:pPr>
    </w:p>
    <w:p w14:paraId="723A2F4B" w14:textId="77777777" w:rsidR="00D27799" w:rsidRPr="00D87D79" w:rsidRDefault="00ED1AAD" w:rsidP="00E85BBE">
      <w:pPr>
        <w:spacing w:after="0" w:line="360" w:lineRule="auto"/>
      </w:pPr>
      <w:r w:rsidRPr="00D87D79">
        <w:rPr>
          <w:b/>
        </w:rPr>
        <w:t>QUINTO.</w:t>
      </w:r>
      <w:r w:rsidRPr="00D87D79">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QUINTO de la presente Resolución.</w:t>
      </w:r>
    </w:p>
    <w:p w14:paraId="3D354CDA" w14:textId="77777777" w:rsidR="00D27799" w:rsidRPr="00D87D79" w:rsidRDefault="00D27799" w:rsidP="00E85BBE">
      <w:pPr>
        <w:spacing w:after="0" w:line="360" w:lineRule="auto"/>
        <w:rPr>
          <w:b/>
        </w:rPr>
      </w:pPr>
    </w:p>
    <w:p w14:paraId="40D223BB" w14:textId="5CCACFAE" w:rsidR="00D27799" w:rsidRPr="00D87D79" w:rsidRDefault="00ED1AAD" w:rsidP="00E85BBE">
      <w:pPr>
        <w:spacing w:after="0" w:line="360" w:lineRule="auto"/>
        <w:rPr>
          <w:b/>
        </w:rPr>
      </w:pPr>
      <w:r w:rsidRPr="00D87D79">
        <w:t>ASÍ LO RESUELVE, POR </w:t>
      </w:r>
      <w:r w:rsidRPr="00D87D79">
        <w:rPr>
          <w:b/>
        </w:rPr>
        <w:t>UNANIMIDAD</w:t>
      </w:r>
      <w:r w:rsidRPr="00D87D79">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D87D79">
        <w:t>OCTAVA</w:t>
      </w:r>
      <w:r w:rsidR="0046018A" w:rsidRPr="00D87D79">
        <w:t xml:space="preserve"> </w:t>
      </w:r>
      <w:r w:rsidRPr="00D87D79">
        <w:t xml:space="preserve">SESIÓN ORDINARIA, CELEBRADA EL </w:t>
      </w:r>
      <w:r w:rsidR="00D87D79">
        <w:t>VEINTIDÓS</w:t>
      </w:r>
      <w:r w:rsidR="0046018A" w:rsidRPr="00D87D79">
        <w:t xml:space="preserve"> DE OCTUBRE </w:t>
      </w:r>
      <w:r w:rsidRPr="00D87D79">
        <w:t>DE DOS MIL VEINTICINCO, ANTE EL SECRETARIO TÉCNICO DEL PLENO, ALEXIS TAPIA RAMÍREZ.</w:t>
      </w:r>
    </w:p>
    <w:p w14:paraId="58B1A349" w14:textId="77777777" w:rsidR="00D27799" w:rsidRPr="00D87D79" w:rsidRDefault="00D27799" w:rsidP="00E85BBE">
      <w:pPr>
        <w:spacing w:after="0" w:line="360" w:lineRule="auto"/>
        <w:ind w:right="-28"/>
      </w:pPr>
    </w:p>
    <w:p w14:paraId="31D20601" w14:textId="77777777" w:rsidR="00D27799" w:rsidRPr="00E21E17" w:rsidRDefault="00D27799" w:rsidP="00E85BBE">
      <w:pPr>
        <w:spacing w:after="0" w:line="360" w:lineRule="auto"/>
        <w:rPr>
          <w:b/>
          <w:color w:val="FF0000"/>
        </w:rPr>
      </w:pPr>
    </w:p>
    <w:p w14:paraId="613D3013" w14:textId="77777777" w:rsidR="00D27799" w:rsidRPr="00E21E17" w:rsidRDefault="00D27799" w:rsidP="00E85BBE">
      <w:pPr>
        <w:spacing w:after="0" w:line="360" w:lineRule="auto"/>
        <w:rPr>
          <w:b/>
          <w:color w:val="FF0000"/>
        </w:rPr>
      </w:pPr>
    </w:p>
    <w:p w14:paraId="036A2F55" w14:textId="77777777" w:rsidR="00D27799" w:rsidRPr="00E21E17" w:rsidRDefault="00D27799" w:rsidP="00E85BBE">
      <w:pPr>
        <w:spacing w:after="0" w:line="360" w:lineRule="auto"/>
        <w:rPr>
          <w:color w:val="FF0000"/>
        </w:rPr>
      </w:pPr>
    </w:p>
    <w:p w14:paraId="1BA68EF9" w14:textId="77777777" w:rsidR="00D27799" w:rsidRPr="00E21E17" w:rsidRDefault="00D27799" w:rsidP="00E85BBE">
      <w:pPr>
        <w:spacing w:after="0" w:line="360" w:lineRule="auto"/>
        <w:rPr>
          <w:color w:val="FF0000"/>
        </w:rPr>
      </w:pPr>
    </w:p>
    <w:p w14:paraId="5FC797AF" w14:textId="77777777" w:rsidR="00D27799" w:rsidRPr="00E21E17" w:rsidRDefault="00D27799" w:rsidP="00E85BBE">
      <w:pPr>
        <w:spacing w:after="0" w:line="360" w:lineRule="auto"/>
        <w:rPr>
          <w:color w:val="FF0000"/>
        </w:rPr>
      </w:pPr>
    </w:p>
    <w:p w14:paraId="0712FB61" w14:textId="77777777" w:rsidR="00D27799" w:rsidRPr="00E21E17" w:rsidRDefault="00D27799" w:rsidP="00E85BBE">
      <w:pPr>
        <w:spacing w:after="0" w:line="360" w:lineRule="auto"/>
        <w:rPr>
          <w:color w:val="FF0000"/>
        </w:rPr>
      </w:pPr>
    </w:p>
    <w:p w14:paraId="7E4273CE" w14:textId="77777777" w:rsidR="00D27799" w:rsidRPr="00E21E17" w:rsidRDefault="00D27799" w:rsidP="00E85BBE">
      <w:pPr>
        <w:spacing w:after="0" w:line="360" w:lineRule="auto"/>
        <w:rPr>
          <w:color w:val="FF0000"/>
        </w:rPr>
      </w:pPr>
    </w:p>
    <w:p w14:paraId="56618F2F" w14:textId="77777777" w:rsidR="00D27799" w:rsidRPr="00E21E17" w:rsidRDefault="00D27799" w:rsidP="00E85BBE">
      <w:pPr>
        <w:spacing w:after="0" w:line="360" w:lineRule="auto"/>
        <w:rPr>
          <w:color w:val="FF0000"/>
        </w:rPr>
      </w:pPr>
    </w:p>
    <w:p w14:paraId="77BEE6E5" w14:textId="77777777" w:rsidR="00D27799" w:rsidRPr="00E21E17" w:rsidRDefault="00D27799" w:rsidP="00E85BBE">
      <w:pPr>
        <w:spacing w:after="0" w:line="360" w:lineRule="auto"/>
        <w:rPr>
          <w:color w:val="FF0000"/>
        </w:rPr>
      </w:pPr>
    </w:p>
    <w:p w14:paraId="71ACE3D0" w14:textId="77777777" w:rsidR="00D27799" w:rsidRPr="00E21E17" w:rsidRDefault="00D27799" w:rsidP="00E85BBE">
      <w:pPr>
        <w:spacing w:after="0" w:line="360" w:lineRule="auto"/>
        <w:rPr>
          <w:color w:val="FF0000"/>
        </w:rPr>
      </w:pPr>
    </w:p>
    <w:p w14:paraId="10AC8FE3" w14:textId="77777777" w:rsidR="00D27799" w:rsidRPr="00E21E17" w:rsidRDefault="00D27799" w:rsidP="00E85BBE">
      <w:pPr>
        <w:spacing w:after="0" w:line="360" w:lineRule="auto"/>
        <w:rPr>
          <w:color w:val="FF0000"/>
        </w:rPr>
      </w:pPr>
    </w:p>
    <w:p w14:paraId="4718AB8A" w14:textId="77777777" w:rsidR="00D27799" w:rsidRPr="00E21E17" w:rsidRDefault="00D27799" w:rsidP="00E85BBE">
      <w:pPr>
        <w:spacing w:after="0" w:line="360" w:lineRule="auto"/>
        <w:rPr>
          <w:color w:val="FF0000"/>
        </w:rPr>
      </w:pPr>
    </w:p>
    <w:p w14:paraId="1879B031" w14:textId="77777777" w:rsidR="00D27799" w:rsidRPr="00E21E17" w:rsidRDefault="00D27799" w:rsidP="00E85BBE">
      <w:pPr>
        <w:spacing w:after="0" w:line="360" w:lineRule="auto"/>
        <w:rPr>
          <w:color w:val="FF0000"/>
        </w:rPr>
      </w:pPr>
    </w:p>
    <w:p w14:paraId="0F69003A" w14:textId="77777777" w:rsidR="00D27799" w:rsidRPr="00E21E17" w:rsidRDefault="00D27799" w:rsidP="00E85BBE">
      <w:pPr>
        <w:spacing w:after="0" w:line="360" w:lineRule="auto"/>
        <w:rPr>
          <w:color w:val="FF0000"/>
        </w:rPr>
      </w:pPr>
    </w:p>
    <w:p w14:paraId="4A3A5BEE" w14:textId="77777777" w:rsidR="00D27799" w:rsidRPr="00E21E17" w:rsidRDefault="00D27799" w:rsidP="00E85BBE">
      <w:pPr>
        <w:tabs>
          <w:tab w:val="right" w:pos="8931"/>
        </w:tabs>
        <w:spacing w:after="0" w:line="360" w:lineRule="auto"/>
        <w:rPr>
          <w:color w:val="FF0000"/>
        </w:rPr>
      </w:pPr>
    </w:p>
    <w:p w14:paraId="3BE58F67" w14:textId="77777777" w:rsidR="00D27799" w:rsidRPr="00E21E17" w:rsidRDefault="00D27799" w:rsidP="00E85BBE">
      <w:pPr>
        <w:tabs>
          <w:tab w:val="right" w:pos="8931"/>
        </w:tabs>
        <w:spacing w:after="0" w:line="360" w:lineRule="auto"/>
        <w:rPr>
          <w:color w:val="FF0000"/>
        </w:rPr>
      </w:pPr>
    </w:p>
    <w:p w14:paraId="70BB495E" w14:textId="77777777" w:rsidR="00D27799" w:rsidRPr="00E21E17" w:rsidRDefault="00D27799" w:rsidP="00E85BBE">
      <w:pPr>
        <w:spacing w:after="0" w:line="360" w:lineRule="auto"/>
        <w:rPr>
          <w:color w:val="FF0000"/>
        </w:rPr>
      </w:pPr>
    </w:p>
    <w:p w14:paraId="5BFA8B04" w14:textId="77777777" w:rsidR="00D27799" w:rsidRDefault="00D27799" w:rsidP="00E85BBE">
      <w:pPr>
        <w:spacing w:after="0" w:line="360" w:lineRule="auto"/>
        <w:rPr>
          <w:color w:val="FF0000"/>
        </w:rPr>
      </w:pPr>
    </w:p>
    <w:p w14:paraId="13365691" w14:textId="77777777" w:rsidR="00F2573E" w:rsidRDefault="00F2573E" w:rsidP="00E85BBE">
      <w:pPr>
        <w:spacing w:after="0" w:line="360" w:lineRule="auto"/>
        <w:rPr>
          <w:color w:val="FF0000"/>
        </w:rPr>
      </w:pPr>
    </w:p>
    <w:p w14:paraId="6F4F8E81" w14:textId="77777777" w:rsidR="00F2573E" w:rsidRDefault="00F2573E" w:rsidP="00E85BBE">
      <w:pPr>
        <w:spacing w:after="0" w:line="360" w:lineRule="auto"/>
        <w:rPr>
          <w:color w:val="FF0000"/>
        </w:rPr>
      </w:pPr>
    </w:p>
    <w:p w14:paraId="510A12ED" w14:textId="77777777" w:rsidR="00F2573E" w:rsidRDefault="00F2573E" w:rsidP="00E85BBE">
      <w:pPr>
        <w:spacing w:after="0" w:line="360" w:lineRule="auto"/>
        <w:rPr>
          <w:color w:val="FF0000"/>
        </w:rPr>
      </w:pPr>
    </w:p>
    <w:p w14:paraId="289A4A29" w14:textId="77777777" w:rsidR="00F2573E" w:rsidRDefault="00F2573E" w:rsidP="00E85BBE">
      <w:pPr>
        <w:spacing w:after="0" w:line="360" w:lineRule="auto"/>
        <w:rPr>
          <w:color w:val="FF0000"/>
        </w:rPr>
      </w:pPr>
    </w:p>
    <w:p w14:paraId="4224C27F" w14:textId="77777777" w:rsidR="00F2573E" w:rsidRDefault="00F2573E" w:rsidP="00E85BBE">
      <w:pPr>
        <w:spacing w:after="0" w:line="360" w:lineRule="auto"/>
        <w:rPr>
          <w:color w:val="FF0000"/>
        </w:rPr>
      </w:pPr>
    </w:p>
    <w:p w14:paraId="7FD0882C" w14:textId="77777777" w:rsidR="00F2573E" w:rsidRDefault="00F2573E" w:rsidP="00E85BBE">
      <w:pPr>
        <w:spacing w:after="0" w:line="360" w:lineRule="auto"/>
        <w:rPr>
          <w:color w:val="FF0000"/>
        </w:rPr>
      </w:pPr>
    </w:p>
    <w:p w14:paraId="2001ED54" w14:textId="77777777" w:rsidR="00F2573E" w:rsidRDefault="00F2573E" w:rsidP="00E85BBE">
      <w:pPr>
        <w:spacing w:after="0" w:line="360" w:lineRule="auto"/>
        <w:rPr>
          <w:color w:val="FF0000"/>
        </w:rPr>
      </w:pPr>
    </w:p>
    <w:p w14:paraId="1771DC64" w14:textId="77777777" w:rsidR="00F2573E" w:rsidRPr="00E21E17" w:rsidRDefault="00F2573E" w:rsidP="00E85BBE">
      <w:pPr>
        <w:spacing w:after="0" w:line="360" w:lineRule="auto"/>
        <w:rPr>
          <w:color w:val="FF0000"/>
        </w:rPr>
      </w:pPr>
    </w:p>
    <w:sectPr w:rsidR="00F2573E" w:rsidRPr="00E21E17">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33E5E" w14:textId="77777777" w:rsidR="000F46DA" w:rsidRDefault="000F46DA">
      <w:pPr>
        <w:spacing w:after="0" w:line="240" w:lineRule="auto"/>
      </w:pPr>
      <w:r>
        <w:separator/>
      </w:r>
    </w:p>
  </w:endnote>
  <w:endnote w:type="continuationSeparator" w:id="0">
    <w:p w14:paraId="3419CBE2" w14:textId="77777777" w:rsidR="000F46DA" w:rsidRDefault="000F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C5BC" w14:textId="77777777" w:rsidR="00771411" w:rsidRDefault="007714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44EC">
      <w:rPr>
        <w:b/>
        <w:noProof/>
        <w:color w:val="000000"/>
        <w:sz w:val="24"/>
        <w:szCs w:val="24"/>
      </w:rPr>
      <w:t>35</w:t>
    </w:r>
    <w:r>
      <w:rPr>
        <w:b/>
        <w:color w:val="000000"/>
        <w:sz w:val="24"/>
        <w:szCs w:val="24"/>
      </w:rPr>
      <w:fldChar w:fldCharType="end"/>
    </w:r>
  </w:p>
  <w:p w14:paraId="37B98BD3" w14:textId="77777777" w:rsidR="00771411" w:rsidRDefault="0077141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598DE" w14:textId="77777777" w:rsidR="00771411" w:rsidRDefault="007714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F44EC">
      <w:rPr>
        <w:b/>
        <w:noProof/>
        <w:color w:val="000000"/>
        <w:sz w:val="24"/>
        <w:szCs w:val="24"/>
      </w:rPr>
      <w:t>34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44EC">
      <w:rPr>
        <w:b/>
        <w:noProof/>
        <w:color w:val="000000"/>
        <w:sz w:val="24"/>
        <w:szCs w:val="24"/>
      </w:rPr>
      <w:t>35</w:t>
    </w:r>
    <w:r>
      <w:rPr>
        <w:b/>
        <w:color w:val="000000"/>
        <w:sz w:val="24"/>
        <w:szCs w:val="24"/>
      </w:rPr>
      <w:fldChar w:fldCharType="end"/>
    </w:r>
  </w:p>
  <w:p w14:paraId="2EB638AB" w14:textId="77777777" w:rsidR="00771411" w:rsidRDefault="0077141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A81AB" w14:textId="77777777" w:rsidR="00771411" w:rsidRDefault="007714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F44E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44EC">
      <w:rPr>
        <w:b/>
        <w:noProof/>
        <w:color w:val="000000"/>
        <w:sz w:val="24"/>
        <w:szCs w:val="24"/>
      </w:rPr>
      <w:t>35</w:t>
    </w:r>
    <w:r>
      <w:rPr>
        <w:b/>
        <w:color w:val="000000"/>
        <w:sz w:val="24"/>
        <w:szCs w:val="24"/>
      </w:rPr>
      <w:fldChar w:fldCharType="end"/>
    </w:r>
  </w:p>
  <w:p w14:paraId="348D5922" w14:textId="77777777" w:rsidR="00771411" w:rsidRDefault="0077141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B2AC0" w14:textId="77777777" w:rsidR="000F46DA" w:rsidRDefault="000F46DA">
      <w:pPr>
        <w:spacing w:after="0" w:line="240" w:lineRule="auto"/>
      </w:pPr>
      <w:r>
        <w:separator/>
      </w:r>
    </w:p>
  </w:footnote>
  <w:footnote w:type="continuationSeparator" w:id="0">
    <w:p w14:paraId="260757EF" w14:textId="77777777" w:rsidR="000F46DA" w:rsidRDefault="000F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01A70" w14:textId="77777777" w:rsidR="00771411" w:rsidRDefault="00771411">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71411" w14:paraId="1B4CC0EF" w14:textId="77777777">
      <w:trPr>
        <w:trHeight w:val="132"/>
      </w:trPr>
      <w:tc>
        <w:tcPr>
          <w:tcW w:w="2691" w:type="dxa"/>
        </w:tcPr>
        <w:p w14:paraId="41E3126E" w14:textId="77777777" w:rsidR="00771411" w:rsidRDefault="00771411">
          <w:pPr>
            <w:tabs>
              <w:tab w:val="right" w:pos="8838"/>
            </w:tabs>
            <w:ind w:right="-105"/>
            <w:rPr>
              <w:b/>
            </w:rPr>
          </w:pPr>
          <w:r>
            <w:rPr>
              <w:b/>
            </w:rPr>
            <w:t>Recurso de Revisión:</w:t>
          </w:r>
        </w:p>
      </w:tc>
      <w:tc>
        <w:tcPr>
          <w:tcW w:w="3405" w:type="dxa"/>
        </w:tcPr>
        <w:p w14:paraId="3F46D456" w14:textId="77777777" w:rsidR="00771411" w:rsidRDefault="00771411">
          <w:pPr>
            <w:tabs>
              <w:tab w:val="right" w:pos="8838"/>
            </w:tabs>
            <w:ind w:left="-28" w:right="-32"/>
          </w:pPr>
          <w:r>
            <w:t>03846/INFOEM/IP/RR/2020</w:t>
          </w:r>
        </w:p>
      </w:tc>
    </w:tr>
    <w:tr w:rsidR="00771411" w14:paraId="6F3BC89A" w14:textId="77777777">
      <w:trPr>
        <w:trHeight w:val="261"/>
      </w:trPr>
      <w:tc>
        <w:tcPr>
          <w:tcW w:w="2691" w:type="dxa"/>
        </w:tcPr>
        <w:p w14:paraId="6A92548F" w14:textId="77777777" w:rsidR="00771411" w:rsidRDefault="00771411">
          <w:pPr>
            <w:tabs>
              <w:tab w:val="right" w:pos="8838"/>
            </w:tabs>
            <w:ind w:right="-105"/>
            <w:rPr>
              <w:b/>
            </w:rPr>
          </w:pPr>
          <w:r>
            <w:rPr>
              <w:b/>
            </w:rPr>
            <w:t>Sujeto Obligado:</w:t>
          </w:r>
        </w:p>
      </w:tc>
      <w:tc>
        <w:tcPr>
          <w:tcW w:w="3405" w:type="dxa"/>
        </w:tcPr>
        <w:p w14:paraId="0AC2D396" w14:textId="77777777" w:rsidR="00771411" w:rsidRDefault="00771411">
          <w:pPr>
            <w:tabs>
              <w:tab w:val="right" w:pos="8838"/>
            </w:tabs>
            <w:ind w:right="-32"/>
          </w:pPr>
          <w:r>
            <w:t>Ayuntamiento de Temascalcingo</w:t>
          </w:r>
        </w:p>
      </w:tc>
    </w:tr>
    <w:tr w:rsidR="00771411" w14:paraId="48F552DC" w14:textId="77777777">
      <w:trPr>
        <w:trHeight w:val="261"/>
      </w:trPr>
      <w:tc>
        <w:tcPr>
          <w:tcW w:w="2691" w:type="dxa"/>
        </w:tcPr>
        <w:p w14:paraId="638BB51A" w14:textId="77777777" w:rsidR="00771411" w:rsidRDefault="00771411">
          <w:pPr>
            <w:tabs>
              <w:tab w:val="right" w:pos="8838"/>
            </w:tabs>
            <w:ind w:right="-105"/>
            <w:rPr>
              <w:b/>
            </w:rPr>
          </w:pPr>
          <w:r>
            <w:rPr>
              <w:b/>
            </w:rPr>
            <w:t>Comisionado Ponente:</w:t>
          </w:r>
        </w:p>
      </w:tc>
      <w:tc>
        <w:tcPr>
          <w:tcW w:w="3405" w:type="dxa"/>
        </w:tcPr>
        <w:p w14:paraId="01AF9BB6" w14:textId="77777777" w:rsidR="00771411" w:rsidRDefault="00771411">
          <w:pPr>
            <w:tabs>
              <w:tab w:val="right" w:pos="8838"/>
            </w:tabs>
            <w:ind w:right="-32"/>
            <w:rPr>
              <w:b/>
            </w:rPr>
          </w:pPr>
          <w:r>
            <w:t>Luis Gustavo Parra Noriega</w:t>
          </w:r>
        </w:p>
      </w:tc>
    </w:tr>
  </w:tbl>
  <w:p w14:paraId="06788F2E" w14:textId="77777777" w:rsidR="00771411"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D473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FCAA6" w14:textId="77777777" w:rsidR="00771411" w:rsidRDefault="00000000">
    <w:pPr>
      <w:widowControl w:val="0"/>
      <w:pBdr>
        <w:top w:val="nil"/>
        <w:left w:val="nil"/>
        <w:bottom w:val="nil"/>
        <w:right w:val="nil"/>
        <w:between w:val="nil"/>
      </w:pBdr>
      <w:spacing w:after="0" w:line="276" w:lineRule="auto"/>
      <w:jc w:val="left"/>
    </w:pPr>
    <w:r>
      <w:rPr>
        <w:color w:val="000000"/>
      </w:rPr>
      <w:pict w14:anchorId="0FADA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MARCA DE AGUA - HOJA RESOLUCIÓN" style="position:absolute;margin-left:-85.35pt;margin-top:-137.45pt;width:663.5pt;height:12in;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0"/>
      <w:tblW w:w="708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771411" w14:paraId="0DFF15BE" w14:textId="77777777">
      <w:trPr>
        <w:trHeight w:val="138"/>
      </w:trPr>
      <w:tc>
        <w:tcPr>
          <w:tcW w:w="2693" w:type="dxa"/>
          <w:vAlign w:val="center"/>
        </w:tcPr>
        <w:p w14:paraId="4A4DF8C7" w14:textId="77777777" w:rsidR="00771411" w:rsidRDefault="00771411">
          <w:pPr>
            <w:tabs>
              <w:tab w:val="right" w:pos="8838"/>
            </w:tabs>
            <w:ind w:left="-108" w:right="-105"/>
            <w:jc w:val="left"/>
            <w:rPr>
              <w:b/>
            </w:rPr>
          </w:pPr>
        </w:p>
        <w:p w14:paraId="43F5BFEF" w14:textId="77777777" w:rsidR="006C4FB9" w:rsidRDefault="006C4FB9">
          <w:pPr>
            <w:tabs>
              <w:tab w:val="right" w:pos="8838"/>
            </w:tabs>
            <w:ind w:left="-108" w:right="-105"/>
            <w:jc w:val="left"/>
            <w:rPr>
              <w:b/>
            </w:rPr>
          </w:pPr>
        </w:p>
        <w:p w14:paraId="2C4DC628" w14:textId="388791EB" w:rsidR="00771411" w:rsidRDefault="00771411">
          <w:pPr>
            <w:tabs>
              <w:tab w:val="right" w:pos="8838"/>
            </w:tabs>
            <w:ind w:left="-108" w:right="-105"/>
            <w:jc w:val="left"/>
            <w:rPr>
              <w:b/>
            </w:rPr>
          </w:pPr>
          <w:r>
            <w:rPr>
              <w:b/>
            </w:rPr>
            <w:t>Recurso de Revisión:</w:t>
          </w:r>
        </w:p>
      </w:tc>
      <w:tc>
        <w:tcPr>
          <w:tcW w:w="4394" w:type="dxa"/>
        </w:tcPr>
        <w:p w14:paraId="3EB7BA88" w14:textId="77777777" w:rsidR="00771411" w:rsidRDefault="00771411">
          <w:pPr>
            <w:tabs>
              <w:tab w:val="right" w:pos="8838"/>
            </w:tabs>
            <w:ind w:right="57"/>
          </w:pPr>
        </w:p>
        <w:p w14:paraId="7FD246C1" w14:textId="77777777" w:rsidR="006C4FB9" w:rsidRDefault="006C4FB9">
          <w:pPr>
            <w:tabs>
              <w:tab w:val="right" w:pos="8838"/>
            </w:tabs>
            <w:ind w:right="57"/>
          </w:pPr>
        </w:p>
        <w:p w14:paraId="297BD09E" w14:textId="45D10C51" w:rsidR="00771411" w:rsidRDefault="00771411">
          <w:pPr>
            <w:tabs>
              <w:tab w:val="right" w:pos="8838"/>
            </w:tabs>
            <w:ind w:right="57"/>
          </w:pPr>
          <w:r>
            <w:t>08</w:t>
          </w:r>
          <w:r w:rsidR="00E21E17">
            <w:t>60</w:t>
          </w:r>
          <w:r>
            <w:t>6/INFOEM/IP/RR/2025</w:t>
          </w:r>
        </w:p>
      </w:tc>
    </w:tr>
    <w:tr w:rsidR="00771411" w14:paraId="27A113BD" w14:textId="77777777">
      <w:trPr>
        <w:trHeight w:val="273"/>
      </w:trPr>
      <w:tc>
        <w:tcPr>
          <w:tcW w:w="2693" w:type="dxa"/>
        </w:tcPr>
        <w:p w14:paraId="0DF1D36C" w14:textId="77777777" w:rsidR="00771411" w:rsidRDefault="00771411">
          <w:pPr>
            <w:tabs>
              <w:tab w:val="right" w:pos="8838"/>
            </w:tabs>
            <w:ind w:left="-108" w:right="-105"/>
            <w:rPr>
              <w:b/>
            </w:rPr>
          </w:pPr>
          <w:r>
            <w:rPr>
              <w:b/>
            </w:rPr>
            <w:t>Sujeto Obligado:</w:t>
          </w:r>
        </w:p>
      </w:tc>
      <w:tc>
        <w:tcPr>
          <w:tcW w:w="4394" w:type="dxa"/>
        </w:tcPr>
        <w:p w14:paraId="11488EF5" w14:textId="1871D45D" w:rsidR="00771411" w:rsidRDefault="00E21E17">
          <w:pPr>
            <w:tabs>
              <w:tab w:val="right" w:pos="8838"/>
            </w:tabs>
            <w:ind w:right="180"/>
          </w:pPr>
          <w:r w:rsidRPr="00E21E17">
            <w:t>Secretaría de Bienestar</w:t>
          </w:r>
        </w:p>
      </w:tc>
    </w:tr>
    <w:tr w:rsidR="00771411" w14:paraId="3E4F65F3" w14:textId="77777777">
      <w:trPr>
        <w:trHeight w:val="273"/>
      </w:trPr>
      <w:tc>
        <w:tcPr>
          <w:tcW w:w="2693" w:type="dxa"/>
        </w:tcPr>
        <w:p w14:paraId="697EFF1E" w14:textId="77777777" w:rsidR="00771411" w:rsidRDefault="00771411">
          <w:pPr>
            <w:tabs>
              <w:tab w:val="right" w:pos="8838"/>
            </w:tabs>
            <w:ind w:left="-108" w:right="-105"/>
            <w:rPr>
              <w:b/>
            </w:rPr>
          </w:pPr>
          <w:r>
            <w:rPr>
              <w:b/>
            </w:rPr>
            <w:t>Comisionado Ponente:</w:t>
          </w:r>
        </w:p>
      </w:tc>
      <w:tc>
        <w:tcPr>
          <w:tcW w:w="4394" w:type="dxa"/>
        </w:tcPr>
        <w:p w14:paraId="480E0A59" w14:textId="77777777" w:rsidR="00771411" w:rsidRDefault="00771411">
          <w:pPr>
            <w:tabs>
              <w:tab w:val="right" w:pos="8838"/>
            </w:tabs>
            <w:ind w:right="-170"/>
          </w:pPr>
          <w:r>
            <w:t>Luis Gustavo Parra Noriega</w:t>
          </w:r>
        </w:p>
        <w:p w14:paraId="5DAFDA1D" w14:textId="77777777" w:rsidR="00771411" w:rsidRDefault="00771411">
          <w:pPr>
            <w:tabs>
              <w:tab w:val="right" w:pos="8838"/>
            </w:tabs>
            <w:ind w:right="-170"/>
            <w:rPr>
              <w:b/>
            </w:rPr>
          </w:pPr>
        </w:p>
      </w:tc>
    </w:tr>
  </w:tbl>
  <w:p w14:paraId="0706E5D6" w14:textId="77777777" w:rsidR="00771411" w:rsidRDefault="00771411">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348A" w14:textId="77777777" w:rsidR="00771411" w:rsidRDefault="00771411">
    <w:pPr>
      <w:widowControl w:val="0"/>
      <w:pBdr>
        <w:top w:val="nil"/>
        <w:left w:val="nil"/>
        <w:bottom w:val="nil"/>
        <w:right w:val="nil"/>
        <w:between w:val="nil"/>
      </w:pBdr>
      <w:spacing w:after="0" w:line="276" w:lineRule="auto"/>
      <w:jc w:val="left"/>
      <w:rPr>
        <w:color w:val="000000"/>
      </w:rPr>
    </w:pPr>
  </w:p>
  <w:tbl>
    <w:tblPr>
      <w:tblStyle w:val="a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771411" w14:paraId="6F2BFC36" w14:textId="77777777" w:rsidTr="006C4FB9">
      <w:trPr>
        <w:trHeight w:val="132"/>
      </w:trPr>
      <w:tc>
        <w:tcPr>
          <w:tcW w:w="2551" w:type="dxa"/>
        </w:tcPr>
        <w:p w14:paraId="361CE878" w14:textId="77777777" w:rsidR="006C4FB9" w:rsidRDefault="006C4FB9">
          <w:pPr>
            <w:tabs>
              <w:tab w:val="right" w:pos="8838"/>
            </w:tabs>
            <w:ind w:right="-105"/>
            <w:rPr>
              <w:b/>
            </w:rPr>
          </w:pPr>
        </w:p>
        <w:p w14:paraId="3B235BA3" w14:textId="7A15EC73" w:rsidR="00771411" w:rsidRDefault="00771411">
          <w:pPr>
            <w:tabs>
              <w:tab w:val="right" w:pos="8838"/>
            </w:tabs>
            <w:ind w:right="-105"/>
            <w:rPr>
              <w:b/>
            </w:rPr>
          </w:pPr>
          <w:r>
            <w:rPr>
              <w:b/>
            </w:rPr>
            <w:t>Recurso de Revisión:</w:t>
          </w:r>
        </w:p>
      </w:tc>
      <w:tc>
        <w:tcPr>
          <w:tcW w:w="4253" w:type="dxa"/>
        </w:tcPr>
        <w:p w14:paraId="75FCF094" w14:textId="77777777" w:rsidR="006C4FB9" w:rsidRDefault="006C4FB9"/>
        <w:p w14:paraId="567F5D52" w14:textId="0E0F24A1" w:rsidR="00771411" w:rsidRDefault="00E21E17">
          <w:r w:rsidRPr="00E21E17">
            <w:t>08606/INFOEM/IP/RR/2025</w:t>
          </w:r>
        </w:p>
      </w:tc>
    </w:tr>
    <w:tr w:rsidR="00771411" w14:paraId="15A08CAA" w14:textId="77777777" w:rsidTr="006C4FB9">
      <w:trPr>
        <w:trHeight w:val="132"/>
      </w:trPr>
      <w:tc>
        <w:tcPr>
          <w:tcW w:w="2551" w:type="dxa"/>
        </w:tcPr>
        <w:p w14:paraId="05779344" w14:textId="77777777" w:rsidR="00771411" w:rsidRDefault="00771411">
          <w:pPr>
            <w:tabs>
              <w:tab w:val="left" w:pos="1875"/>
            </w:tabs>
            <w:ind w:right="-105"/>
            <w:rPr>
              <w:b/>
            </w:rPr>
          </w:pPr>
          <w:r>
            <w:rPr>
              <w:b/>
            </w:rPr>
            <w:t>Recurrente:</w:t>
          </w:r>
          <w:r>
            <w:rPr>
              <w:b/>
            </w:rPr>
            <w:tab/>
          </w:r>
        </w:p>
      </w:tc>
      <w:tc>
        <w:tcPr>
          <w:tcW w:w="4253" w:type="dxa"/>
        </w:tcPr>
        <w:p w14:paraId="57593DB1" w14:textId="03EDCCDB" w:rsidR="006C4FB9" w:rsidRDefault="006F1BE3" w:rsidP="00E21E17">
          <w:r w:rsidRPr="006F1BE3">
            <w:rPr>
              <w:highlight w:val="black"/>
            </w:rPr>
            <w:t>XXXXXXX</w:t>
          </w:r>
          <w:r>
            <w:rPr>
              <w:highlight w:val="black"/>
            </w:rPr>
            <w:t>X</w:t>
          </w:r>
          <w:r w:rsidR="0098273F">
            <w:rPr>
              <w:highlight w:val="black"/>
            </w:rPr>
            <w:t>XX</w:t>
          </w:r>
          <w:r>
            <w:rPr>
              <w:highlight w:val="black"/>
            </w:rPr>
            <w:t>X</w:t>
          </w:r>
          <w:r w:rsidRPr="006F1BE3">
            <w:rPr>
              <w:highlight w:val="black"/>
            </w:rPr>
            <w:t>XX</w:t>
          </w:r>
        </w:p>
      </w:tc>
    </w:tr>
    <w:tr w:rsidR="00771411" w14:paraId="0122C2D6" w14:textId="77777777" w:rsidTr="006C4FB9">
      <w:trPr>
        <w:trHeight w:val="261"/>
      </w:trPr>
      <w:tc>
        <w:tcPr>
          <w:tcW w:w="2551" w:type="dxa"/>
        </w:tcPr>
        <w:p w14:paraId="4B4115AC" w14:textId="77777777" w:rsidR="00771411" w:rsidRDefault="00771411">
          <w:pPr>
            <w:tabs>
              <w:tab w:val="right" w:pos="8838"/>
            </w:tabs>
            <w:ind w:right="-105"/>
            <w:rPr>
              <w:b/>
            </w:rPr>
          </w:pPr>
          <w:r>
            <w:rPr>
              <w:b/>
            </w:rPr>
            <w:t>Sujeto Obligado:</w:t>
          </w:r>
        </w:p>
      </w:tc>
      <w:tc>
        <w:tcPr>
          <w:tcW w:w="4253" w:type="dxa"/>
        </w:tcPr>
        <w:p w14:paraId="1AE93F01" w14:textId="60BF2A84" w:rsidR="00771411" w:rsidRDefault="00E21E17">
          <w:r w:rsidRPr="00E21E17">
            <w:t>Secretaría de Bienestar</w:t>
          </w:r>
        </w:p>
      </w:tc>
    </w:tr>
    <w:tr w:rsidR="00771411" w14:paraId="4070FF86" w14:textId="77777777" w:rsidTr="006C4FB9">
      <w:trPr>
        <w:trHeight w:val="261"/>
      </w:trPr>
      <w:tc>
        <w:tcPr>
          <w:tcW w:w="2551" w:type="dxa"/>
        </w:tcPr>
        <w:p w14:paraId="2D994B6F" w14:textId="77777777" w:rsidR="00771411" w:rsidRDefault="00771411">
          <w:pPr>
            <w:tabs>
              <w:tab w:val="right" w:pos="8838"/>
            </w:tabs>
            <w:ind w:right="-105"/>
            <w:rPr>
              <w:b/>
            </w:rPr>
          </w:pPr>
          <w:r>
            <w:rPr>
              <w:b/>
            </w:rPr>
            <w:t>Comisionado Ponente:</w:t>
          </w:r>
        </w:p>
      </w:tc>
      <w:tc>
        <w:tcPr>
          <w:tcW w:w="4253" w:type="dxa"/>
        </w:tcPr>
        <w:p w14:paraId="6CEFA3EF" w14:textId="77777777" w:rsidR="00771411" w:rsidRDefault="00771411">
          <w:pPr>
            <w:tabs>
              <w:tab w:val="right" w:pos="8838"/>
            </w:tabs>
            <w:ind w:right="-32"/>
            <w:rPr>
              <w:b/>
            </w:rPr>
          </w:pPr>
          <w:r>
            <w:t>Luis Gustavo Parra Noriega</w:t>
          </w:r>
        </w:p>
      </w:tc>
    </w:tr>
  </w:tbl>
  <w:p w14:paraId="4A0784EE" w14:textId="77777777" w:rsidR="00771411"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4DBB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0965"/>
    <w:multiLevelType w:val="hybridMultilevel"/>
    <w:tmpl w:val="2A7C1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EC3F2C"/>
    <w:multiLevelType w:val="multilevel"/>
    <w:tmpl w:val="D7628C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B357A1"/>
    <w:multiLevelType w:val="hybridMultilevel"/>
    <w:tmpl w:val="0B227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9B1C71"/>
    <w:multiLevelType w:val="multilevel"/>
    <w:tmpl w:val="B9406A12"/>
    <w:lvl w:ilvl="0">
      <w:start w:val="1"/>
      <w:numFmt w:val="upperRoman"/>
      <w:lvlText w:val="%1."/>
      <w:lvlJc w:val="left"/>
      <w:pPr>
        <w:ind w:left="1335" w:hanging="720"/>
      </w:pPr>
    </w:lvl>
    <w:lvl w:ilvl="1">
      <w:start w:val="1"/>
      <w:numFmt w:val="lowerLetter"/>
      <w:lvlText w:val="%2."/>
      <w:lvlJc w:val="left"/>
      <w:pPr>
        <w:ind w:left="1695" w:hanging="360"/>
      </w:pPr>
    </w:lvl>
    <w:lvl w:ilvl="2">
      <w:start w:val="1"/>
      <w:numFmt w:val="lowerRoman"/>
      <w:lvlText w:val="%3."/>
      <w:lvlJc w:val="right"/>
      <w:pPr>
        <w:ind w:left="2415" w:hanging="180"/>
      </w:pPr>
    </w:lvl>
    <w:lvl w:ilvl="3">
      <w:start w:val="1"/>
      <w:numFmt w:val="decimal"/>
      <w:lvlText w:val="%4."/>
      <w:lvlJc w:val="left"/>
      <w:pPr>
        <w:ind w:left="3135" w:hanging="360"/>
      </w:pPr>
    </w:lvl>
    <w:lvl w:ilvl="4">
      <w:start w:val="1"/>
      <w:numFmt w:val="lowerLetter"/>
      <w:lvlText w:val="%5."/>
      <w:lvlJc w:val="left"/>
      <w:pPr>
        <w:ind w:left="3855" w:hanging="360"/>
      </w:pPr>
    </w:lvl>
    <w:lvl w:ilvl="5">
      <w:start w:val="1"/>
      <w:numFmt w:val="lowerRoman"/>
      <w:lvlText w:val="%6."/>
      <w:lvlJc w:val="right"/>
      <w:pPr>
        <w:ind w:left="4575" w:hanging="180"/>
      </w:pPr>
    </w:lvl>
    <w:lvl w:ilvl="6">
      <w:start w:val="1"/>
      <w:numFmt w:val="decimal"/>
      <w:lvlText w:val="%7."/>
      <w:lvlJc w:val="left"/>
      <w:pPr>
        <w:ind w:left="5295" w:hanging="360"/>
      </w:pPr>
    </w:lvl>
    <w:lvl w:ilvl="7">
      <w:start w:val="1"/>
      <w:numFmt w:val="lowerLetter"/>
      <w:lvlText w:val="%8."/>
      <w:lvlJc w:val="left"/>
      <w:pPr>
        <w:ind w:left="6015" w:hanging="360"/>
      </w:pPr>
    </w:lvl>
    <w:lvl w:ilvl="8">
      <w:start w:val="1"/>
      <w:numFmt w:val="lowerRoman"/>
      <w:lvlText w:val="%9."/>
      <w:lvlJc w:val="right"/>
      <w:pPr>
        <w:ind w:left="6735" w:hanging="180"/>
      </w:pPr>
    </w:lvl>
  </w:abstractNum>
  <w:abstractNum w:abstractNumId="6"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782EC9"/>
    <w:multiLevelType w:val="hybridMultilevel"/>
    <w:tmpl w:val="BBD695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68B65FEF"/>
    <w:multiLevelType w:val="hybridMultilevel"/>
    <w:tmpl w:val="1F9037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C994AD8"/>
    <w:multiLevelType w:val="hybridMultilevel"/>
    <w:tmpl w:val="23F83792"/>
    <w:lvl w:ilvl="0" w:tplc="080A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841264381">
    <w:abstractNumId w:val="2"/>
  </w:num>
  <w:num w:numId="2" w16cid:durableId="431705053">
    <w:abstractNumId w:val="5"/>
  </w:num>
  <w:num w:numId="3" w16cid:durableId="1844006751">
    <w:abstractNumId w:val="10"/>
  </w:num>
  <w:num w:numId="4" w16cid:durableId="1132089653">
    <w:abstractNumId w:val="3"/>
  </w:num>
  <w:num w:numId="5" w16cid:durableId="461385525">
    <w:abstractNumId w:val="1"/>
  </w:num>
  <w:num w:numId="6" w16cid:durableId="1542084537">
    <w:abstractNumId w:val="6"/>
  </w:num>
  <w:num w:numId="7" w16cid:durableId="2043555667">
    <w:abstractNumId w:val="7"/>
  </w:num>
  <w:num w:numId="8" w16cid:durableId="1248226714">
    <w:abstractNumId w:val="0"/>
  </w:num>
  <w:num w:numId="9" w16cid:durableId="983313380">
    <w:abstractNumId w:val="8"/>
  </w:num>
  <w:num w:numId="10" w16cid:durableId="251862902">
    <w:abstractNumId w:val="11"/>
  </w:num>
  <w:num w:numId="11" w16cid:durableId="189075497">
    <w:abstractNumId w:val="4"/>
  </w:num>
  <w:num w:numId="12" w16cid:durableId="1169372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99"/>
    <w:rsid w:val="0001511A"/>
    <w:rsid w:val="000247BB"/>
    <w:rsid w:val="00026158"/>
    <w:rsid w:val="00040EA5"/>
    <w:rsid w:val="00052526"/>
    <w:rsid w:val="00057663"/>
    <w:rsid w:val="000719B4"/>
    <w:rsid w:val="00096EEC"/>
    <w:rsid w:val="000B723D"/>
    <w:rsid w:val="000E2CD9"/>
    <w:rsid w:val="000F46DA"/>
    <w:rsid w:val="00104446"/>
    <w:rsid w:val="00114D45"/>
    <w:rsid w:val="00117E3D"/>
    <w:rsid w:val="00137564"/>
    <w:rsid w:val="0015349E"/>
    <w:rsid w:val="0016097C"/>
    <w:rsid w:val="00170667"/>
    <w:rsid w:val="00176588"/>
    <w:rsid w:val="001B402C"/>
    <w:rsid w:val="001E27FE"/>
    <w:rsid w:val="001F54D6"/>
    <w:rsid w:val="00235A21"/>
    <w:rsid w:val="00242994"/>
    <w:rsid w:val="00287CD9"/>
    <w:rsid w:val="00294645"/>
    <w:rsid w:val="002B37F3"/>
    <w:rsid w:val="002B59AC"/>
    <w:rsid w:val="002C6718"/>
    <w:rsid w:val="002E6B00"/>
    <w:rsid w:val="002F1E8B"/>
    <w:rsid w:val="00304E70"/>
    <w:rsid w:val="00326A62"/>
    <w:rsid w:val="00327646"/>
    <w:rsid w:val="003623BD"/>
    <w:rsid w:val="003834C9"/>
    <w:rsid w:val="003919DE"/>
    <w:rsid w:val="003E0B4C"/>
    <w:rsid w:val="0043133B"/>
    <w:rsid w:val="0046018A"/>
    <w:rsid w:val="004975B6"/>
    <w:rsid w:val="004E0F46"/>
    <w:rsid w:val="005105B5"/>
    <w:rsid w:val="005161A7"/>
    <w:rsid w:val="005271F4"/>
    <w:rsid w:val="00565069"/>
    <w:rsid w:val="00566060"/>
    <w:rsid w:val="005774D9"/>
    <w:rsid w:val="00583031"/>
    <w:rsid w:val="0058733A"/>
    <w:rsid w:val="005B0268"/>
    <w:rsid w:val="005C5DB2"/>
    <w:rsid w:val="005D1E04"/>
    <w:rsid w:val="005E0B8F"/>
    <w:rsid w:val="005E3ED4"/>
    <w:rsid w:val="005F05E8"/>
    <w:rsid w:val="00622ED7"/>
    <w:rsid w:val="00644600"/>
    <w:rsid w:val="00661CA9"/>
    <w:rsid w:val="00664476"/>
    <w:rsid w:val="00664ECD"/>
    <w:rsid w:val="00694C80"/>
    <w:rsid w:val="006974FC"/>
    <w:rsid w:val="006C0154"/>
    <w:rsid w:val="006C4FB9"/>
    <w:rsid w:val="006D7356"/>
    <w:rsid w:val="006E2A68"/>
    <w:rsid w:val="006E7B7C"/>
    <w:rsid w:val="006F1BE3"/>
    <w:rsid w:val="00703753"/>
    <w:rsid w:val="007153C3"/>
    <w:rsid w:val="00722A00"/>
    <w:rsid w:val="007269C5"/>
    <w:rsid w:val="00737DAB"/>
    <w:rsid w:val="007507DB"/>
    <w:rsid w:val="00754CB4"/>
    <w:rsid w:val="0076428B"/>
    <w:rsid w:val="00767C57"/>
    <w:rsid w:val="00771411"/>
    <w:rsid w:val="007C10B9"/>
    <w:rsid w:val="007D233A"/>
    <w:rsid w:val="007D2857"/>
    <w:rsid w:val="007D2C7E"/>
    <w:rsid w:val="007F4CE5"/>
    <w:rsid w:val="0081099E"/>
    <w:rsid w:val="00855862"/>
    <w:rsid w:val="00880CD0"/>
    <w:rsid w:val="008972E1"/>
    <w:rsid w:val="008A3644"/>
    <w:rsid w:val="008C0FF8"/>
    <w:rsid w:val="008E4567"/>
    <w:rsid w:val="008F439D"/>
    <w:rsid w:val="00902231"/>
    <w:rsid w:val="00911217"/>
    <w:rsid w:val="00913D0E"/>
    <w:rsid w:val="00954881"/>
    <w:rsid w:val="00960445"/>
    <w:rsid w:val="0098273F"/>
    <w:rsid w:val="00996A24"/>
    <w:rsid w:val="00A02000"/>
    <w:rsid w:val="00A136EF"/>
    <w:rsid w:val="00A471C1"/>
    <w:rsid w:val="00A50184"/>
    <w:rsid w:val="00A672A2"/>
    <w:rsid w:val="00A863BF"/>
    <w:rsid w:val="00A914A6"/>
    <w:rsid w:val="00AA10DB"/>
    <w:rsid w:val="00AA143E"/>
    <w:rsid w:val="00AA7FD4"/>
    <w:rsid w:val="00AB3537"/>
    <w:rsid w:val="00AB5354"/>
    <w:rsid w:val="00AB5496"/>
    <w:rsid w:val="00AC021E"/>
    <w:rsid w:val="00AC3C6E"/>
    <w:rsid w:val="00AF0DCB"/>
    <w:rsid w:val="00B01898"/>
    <w:rsid w:val="00B35AB3"/>
    <w:rsid w:val="00B675AA"/>
    <w:rsid w:val="00BB5B8B"/>
    <w:rsid w:val="00BD35D6"/>
    <w:rsid w:val="00BD7302"/>
    <w:rsid w:val="00BE42D5"/>
    <w:rsid w:val="00BF2CCE"/>
    <w:rsid w:val="00C568F2"/>
    <w:rsid w:val="00C71317"/>
    <w:rsid w:val="00CA270E"/>
    <w:rsid w:val="00D21E93"/>
    <w:rsid w:val="00D27799"/>
    <w:rsid w:val="00D35DA8"/>
    <w:rsid w:val="00D42D01"/>
    <w:rsid w:val="00D46515"/>
    <w:rsid w:val="00D5050F"/>
    <w:rsid w:val="00D81A95"/>
    <w:rsid w:val="00D87BDC"/>
    <w:rsid w:val="00D87D79"/>
    <w:rsid w:val="00DA4BC7"/>
    <w:rsid w:val="00DF2EC6"/>
    <w:rsid w:val="00E0643F"/>
    <w:rsid w:val="00E21E17"/>
    <w:rsid w:val="00E27C68"/>
    <w:rsid w:val="00E37287"/>
    <w:rsid w:val="00E547BA"/>
    <w:rsid w:val="00E54C0A"/>
    <w:rsid w:val="00E61C79"/>
    <w:rsid w:val="00E80BF0"/>
    <w:rsid w:val="00E82E78"/>
    <w:rsid w:val="00E85BBE"/>
    <w:rsid w:val="00E8723A"/>
    <w:rsid w:val="00E94601"/>
    <w:rsid w:val="00EA5B10"/>
    <w:rsid w:val="00EB7A06"/>
    <w:rsid w:val="00ED1992"/>
    <w:rsid w:val="00ED1AAD"/>
    <w:rsid w:val="00EE72D1"/>
    <w:rsid w:val="00EF1325"/>
    <w:rsid w:val="00F079E6"/>
    <w:rsid w:val="00F2573E"/>
    <w:rsid w:val="00F36205"/>
    <w:rsid w:val="00F40A68"/>
    <w:rsid w:val="00F45D67"/>
    <w:rsid w:val="00F95A50"/>
    <w:rsid w:val="00FA7B70"/>
    <w:rsid w:val="00FE4CCA"/>
    <w:rsid w:val="00FE4F8E"/>
    <w:rsid w:val="00FF44EC"/>
    <w:rsid w:val="00FF4FB0"/>
    <w:rsid w:val="00FF63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4D05B"/>
  <w15:docId w15:val="{944982F7-F838-4B1F-93EB-70AA61C9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uiPriority w:val="9"/>
    <w:rsid w:val="00353BD4"/>
    <w:rPr>
      <w:b/>
      <w:color w:val="000000" w:themeColor="text1"/>
      <w:sz w:val="36"/>
      <w:szCs w:val="36"/>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character" w:customStyle="1" w:styleId="il">
    <w:name w:val="il"/>
    <w:basedOn w:val="Fuentedeprrafopredeter"/>
    <w:rsid w:val="00E21E17"/>
  </w:style>
  <w:style w:type="character" w:customStyle="1" w:styleId="Mencinsinresolver8">
    <w:name w:val="Mención sin resolver8"/>
    <w:basedOn w:val="Fuentedeprrafopredeter"/>
    <w:uiPriority w:val="99"/>
    <w:semiHidden/>
    <w:unhideWhenUsed/>
    <w:rsid w:val="00B35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ficiliamayor.edomex.gob.mx/sites/finanzas.edomex.gob.mx/file/files/files/Servidores%20Publicos/MANUAL/Procedimientos/021_201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GpwU8oGBkbNt5T6z3oyUomgw==">CgMxLjAyDmguNzlsZWd3YWl6OHowMg5oLmQ4MnZjZmRyc2QzZzIOaC5yOGY2aDVid3dyOGsyDmguOGMweHN1ZDdqdmZsMg5oLnFhN2F6Z3NiYnF6cTIOaC4xcDVmNzI0OXVpdzIyDmgudzlyN2dya3NsbmtzMg5oLnV3Y3IxMGk0eWx1bDIOaC5vc3dnemJlOXl3MjUyDmguc2lvNW5ocWpqY2poMgloLjMwajB6bGwyDmguMjA3YXk1ajZhOHZwMg5oLnAzaHZpMDhxanczdDIOaC45NGxkMmpncXlzZngyDmgueXlzZ3J2d2xoc3p1Mg5oLmE0MTllNm5ubDR1dDIOaC4xZXZhcXZkaWFvY24yDmguY2cxcW0ydnpkZm9nMg5oLjFmdDBvbnA1Y2ExMTgAciExT0tWa0U0ejN2bFZMVm5iSU8zbnRtTlI2NlgzVlVQV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9049</Words>
  <Characters>49772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Celi Gs</cp:lastModifiedBy>
  <cp:revision>3</cp:revision>
  <cp:lastPrinted>2025-10-24T00:55:00Z</cp:lastPrinted>
  <dcterms:created xsi:type="dcterms:W3CDTF">2025-10-31T14:27:00Z</dcterms:created>
  <dcterms:modified xsi:type="dcterms:W3CDTF">2025-10-31T14:28:00Z</dcterms:modified>
</cp:coreProperties>
</file>