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FD637"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Resolución del Pleno del Instituto de Transparencia, Acceso a la Información</w:t>
      </w:r>
      <w:bookmarkStart w:id="0" w:name="_GoBack"/>
      <w:bookmarkEnd w:id="0"/>
      <w:r w:rsidRPr="00F444C4">
        <w:rPr>
          <w:rFonts w:ascii="Palatino Linotype" w:hAnsi="Palatino Linotype" w:cs="Palatino Linotype"/>
          <w:color w:val="000000"/>
          <w:lang w:val="es-ES_tradnl"/>
        </w:rPr>
        <w:t xml:space="preserve">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b/>
          <w:color w:val="000000"/>
          <w:lang w:val="es-ES_tradnl"/>
        </w:rPr>
        <w:t>tres de septiembre</w:t>
      </w:r>
      <w:r w:rsidRPr="00E46129">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4F4A0819"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p>
    <w:p w14:paraId="45ECC522" w14:textId="72D129D3" w:rsidR="00F32EEB"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08955/INFOEM/IP/RR/2025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Pr="006E50D8">
        <w:rPr>
          <w:rFonts w:ascii="Palatino Linotype" w:hAnsi="Palatino Linotype"/>
          <w:b/>
          <w:bCs/>
          <w:color w:val="000000"/>
        </w:rPr>
        <w:t xml:space="preserve">Ayuntamiento de </w:t>
      </w:r>
      <w:r>
        <w:rPr>
          <w:rFonts w:ascii="Palatino Linotype" w:hAnsi="Palatino Linotype"/>
          <w:b/>
          <w:bCs/>
          <w:color w:val="000000"/>
        </w:rPr>
        <w:t xml:space="preserve">Toluca </w:t>
      </w:r>
      <w:r w:rsidRPr="00F444C4">
        <w:rPr>
          <w:rFonts w:ascii="Palatino Linotype" w:hAnsi="Palatino Linotype" w:cs="Palatino Linotype"/>
          <w:color w:val="000000"/>
          <w:lang w:val="es-ES_tradnl"/>
        </w:rPr>
        <w:t>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2753848B"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p>
    <w:p w14:paraId="4A107E25" w14:textId="77777777" w:rsidR="00F32EEB" w:rsidRDefault="00F32EEB" w:rsidP="00F32EEB">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020DB736"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p>
    <w:p w14:paraId="633A457E" w14:textId="77777777" w:rsidR="00F32EEB" w:rsidRPr="00F444C4" w:rsidRDefault="00F32EEB" w:rsidP="00F32E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4D88D96D" w14:textId="77777777" w:rsidR="00F32EEB" w:rsidRPr="00FF3D07"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veintiséis de junio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F32EEB">
        <w:rPr>
          <w:rFonts w:ascii="Palatino Linotype" w:hAnsi="Palatino Linotype"/>
          <w:b/>
          <w:bCs/>
        </w:rPr>
        <w:t>03703/TOLUCA/IP/2025</w:t>
      </w:r>
      <w:r w:rsidRPr="00F32EEB">
        <w:rPr>
          <w:rFonts w:ascii="Verdana" w:hAnsi="Verdana"/>
          <w:b/>
          <w:bCs/>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160A1599" w14:textId="77777777" w:rsidR="00F32EEB" w:rsidRDefault="00F32EEB" w:rsidP="00F32EEB">
      <w:pPr>
        <w:spacing w:line="360" w:lineRule="auto"/>
        <w:ind w:left="567" w:right="567"/>
        <w:contextualSpacing/>
        <w:jc w:val="both"/>
        <w:rPr>
          <w:rFonts w:ascii="Palatino Linotype" w:hAnsi="Palatino Linotype" w:cs="Palatino Linotype"/>
          <w:i/>
          <w:color w:val="000000"/>
          <w:lang w:val="es-ES_tradnl"/>
        </w:rPr>
      </w:pPr>
      <w:r w:rsidRPr="00F32EEB">
        <w:rPr>
          <w:rFonts w:ascii="Palatino Linotype" w:hAnsi="Palatino Linotype" w:cs="Palatino Linotype"/>
          <w:i/>
          <w:iCs/>
          <w:color w:val="000000"/>
          <w:lang w:val="es-ES_tradnl"/>
        </w:rPr>
        <w:t>“</w:t>
      </w:r>
      <w:r w:rsidRPr="00F32EEB">
        <w:rPr>
          <w:rFonts w:ascii="Palatino Linotype" w:hAnsi="Palatino Linotype"/>
          <w:i/>
          <w:color w:val="000000"/>
        </w:rPr>
        <w:t>Que talleres ofrece el ayuntamiento de Toluca para que pueda participar los toluqueños</w:t>
      </w:r>
      <w:r w:rsidRPr="00F32EEB">
        <w:rPr>
          <w:rFonts w:ascii="Palatino Linotype" w:hAnsi="Palatino Linotype" w:cs="Palatino Linotype"/>
          <w:i/>
          <w:color w:val="000000"/>
          <w:lang w:val="es-ES_tradnl"/>
        </w:rPr>
        <w:t>”</w:t>
      </w:r>
      <w:r>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1BEB50BF" w14:textId="77777777" w:rsidR="00F32EEB" w:rsidRPr="00FF3D07" w:rsidRDefault="00F32EEB" w:rsidP="00F32EEB">
      <w:pPr>
        <w:spacing w:line="360" w:lineRule="auto"/>
        <w:ind w:left="567" w:right="567"/>
        <w:contextualSpacing/>
        <w:jc w:val="both"/>
        <w:rPr>
          <w:rFonts w:ascii="Palatino Linotype" w:hAnsi="Palatino Linotype"/>
          <w:i/>
          <w:color w:val="000000"/>
        </w:rPr>
      </w:pPr>
    </w:p>
    <w:p w14:paraId="2D8571C6" w14:textId="77777777" w:rsidR="00F32EEB" w:rsidRPr="00F9794F" w:rsidRDefault="00F32EEB" w:rsidP="00F32EEB">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w:t>
      </w:r>
    </w:p>
    <w:p w14:paraId="736A9038" w14:textId="77777777" w:rsidR="00F32EEB" w:rsidRPr="00B73049" w:rsidRDefault="00F32EEB" w:rsidP="00F32E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5A2BA5A2" w14:textId="77777777" w:rsidR="00F32EEB" w:rsidRPr="00EE2F90"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diecisiete de julio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508" w:type="dxa"/>
        <w:jc w:val="center"/>
        <w:tblCellSpacing w:w="0" w:type="dxa"/>
        <w:tblCellMar>
          <w:left w:w="0" w:type="dxa"/>
          <w:right w:w="0" w:type="dxa"/>
        </w:tblCellMar>
        <w:tblLook w:val="04A0" w:firstRow="1" w:lastRow="0" w:firstColumn="1" w:lastColumn="0" w:noHBand="0" w:noVBand="1"/>
      </w:tblPr>
      <w:tblGrid>
        <w:gridCol w:w="7508"/>
      </w:tblGrid>
      <w:tr w:rsidR="00F32EEB" w:rsidRPr="00F32EEB" w14:paraId="1E285A8E" w14:textId="77777777" w:rsidTr="00F32EEB">
        <w:trPr>
          <w:trHeight w:val="271"/>
          <w:tblCellSpacing w:w="0" w:type="dxa"/>
          <w:jc w:val="center"/>
        </w:trPr>
        <w:tc>
          <w:tcPr>
            <w:tcW w:w="0" w:type="auto"/>
            <w:vAlign w:val="center"/>
            <w:hideMark/>
          </w:tcPr>
          <w:p w14:paraId="577E2A44" w14:textId="77777777" w:rsidR="00F32EEB" w:rsidRPr="00F32EEB" w:rsidRDefault="00F32EEB" w:rsidP="00F32EEB">
            <w:pPr>
              <w:jc w:val="right"/>
              <w:rPr>
                <w:rFonts w:ascii="Palatino Linotype" w:hAnsi="Palatino Linotype"/>
                <w:i/>
                <w:sz w:val="22"/>
                <w:szCs w:val="22"/>
              </w:rPr>
            </w:pPr>
            <w:r w:rsidRPr="00F32EEB">
              <w:rPr>
                <w:rFonts w:ascii="Palatino Linotype" w:hAnsi="Palatino Linotype"/>
                <w:i/>
                <w:sz w:val="22"/>
                <w:szCs w:val="22"/>
              </w:rPr>
              <w:t>Toluca, México a 17 de Julio de 2025</w:t>
            </w:r>
          </w:p>
        </w:tc>
      </w:tr>
      <w:tr w:rsidR="00F32EEB" w:rsidRPr="00F32EEB" w14:paraId="241F9E91" w14:textId="77777777" w:rsidTr="00F32EEB">
        <w:trPr>
          <w:trHeight w:val="271"/>
          <w:tblCellSpacing w:w="0" w:type="dxa"/>
          <w:jc w:val="center"/>
        </w:trPr>
        <w:tc>
          <w:tcPr>
            <w:tcW w:w="0" w:type="auto"/>
            <w:vAlign w:val="center"/>
            <w:hideMark/>
          </w:tcPr>
          <w:p w14:paraId="0D26C9FD" w14:textId="77777777" w:rsidR="00F32EEB" w:rsidRPr="00F32EEB" w:rsidRDefault="00F32EEB" w:rsidP="00F32EEB">
            <w:pPr>
              <w:jc w:val="right"/>
              <w:rPr>
                <w:rFonts w:ascii="Palatino Linotype" w:hAnsi="Palatino Linotype"/>
                <w:i/>
                <w:sz w:val="22"/>
                <w:szCs w:val="22"/>
              </w:rPr>
            </w:pPr>
            <w:r w:rsidRPr="00F32EEB">
              <w:rPr>
                <w:rFonts w:ascii="Palatino Linotype" w:hAnsi="Palatino Linotype"/>
                <w:i/>
                <w:sz w:val="22"/>
                <w:szCs w:val="22"/>
              </w:rPr>
              <w:t>Nombre del solicitante: C. Solicitante</w:t>
            </w:r>
          </w:p>
        </w:tc>
      </w:tr>
      <w:tr w:rsidR="00F32EEB" w:rsidRPr="00F32EEB" w14:paraId="2C640B2F" w14:textId="77777777" w:rsidTr="00F32EEB">
        <w:trPr>
          <w:trHeight w:val="271"/>
          <w:tblCellSpacing w:w="0" w:type="dxa"/>
          <w:jc w:val="center"/>
        </w:trPr>
        <w:tc>
          <w:tcPr>
            <w:tcW w:w="0" w:type="auto"/>
            <w:vAlign w:val="center"/>
            <w:hideMark/>
          </w:tcPr>
          <w:p w14:paraId="6C12E83B" w14:textId="77777777" w:rsidR="00F32EEB" w:rsidRPr="00F32EEB" w:rsidRDefault="00F32EEB" w:rsidP="00F32EEB">
            <w:pPr>
              <w:jc w:val="right"/>
              <w:rPr>
                <w:rFonts w:ascii="Palatino Linotype" w:hAnsi="Palatino Linotype"/>
                <w:i/>
                <w:sz w:val="22"/>
                <w:szCs w:val="22"/>
              </w:rPr>
            </w:pPr>
            <w:r w:rsidRPr="00F32EEB">
              <w:rPr>
                <w:rFonts w:ascii="Palatino Linotype" w:hAnsi="Palatino Linotype"/>
                <w:i/>
                <w:sz w:val="22"/>
                <w:szCs w:val="22"/>
              </w:rPr>
              <w:t>Folio de la solicitud: 03703/TOLUCA/IP/2025</w:t>
            </w:r>
          </w:p>
        </w:tc>
      </w:tr>
      <w:tr w:rsidR="00F32EEB" w:rsidRPr="00F32EEB" w14:paraId="4C588E72" w14:textId="77777777" w:rsidTr="00F32EEB">
        <w:trPr>
          <w:trHeight w:val="408"/>
          <w:tblCellSpacing w:w="0" w:type="dxa"/>
          <w:jc w:val="center"/>
        </w:trPr>
        <w:tc>
          <w:tcPr>
            <w:tcW w:w="0" w:type="auto"/>
            <w:vAlign w:val="center"/>
            <w:hideMark/>
          </w:tcPr>
          <w:p w14:paraId="150DC558" w14:textId="77777777" w:rsidR="00F32EEB" w:rsidRPr="00F32EEB" w:rsidRDefault="00F32EEB" w:rsidP="00F32EEB">
            <w:pPr>
              <w:jc w:val="right"/>
              <w:rPr>
                <w:rFonts w:ascii="Palatino Linotype" w:hAnsi="Palatino Linotype"/>
                <w:i/>
                <w:sz w:val="22"/>
                <w:szCs w:val="22"/>
              </w:rPr>
            </w:pPr>
          </w:p>
        </w:tc>
      </w:tr>
      <w:tr w:rsidR="00F32EEB" w:rsidRPr="00F32EEB" w14:paraId="29BFAC72" w14:textId="77777777" w:rsidTr="00F32EEB">
        <w:trPr>
          <w:trHeight w:val="135"/>
          <w:tblCellSpacing w:w="0" w:type="dxa"/>
          <w:jc w:val="center"/>
        </w:trPr>
        <w:tc>
          <w:tcPr>
            <w:tcW w:w="0" w:type="auto"/>
            <w:vAlign w:val="center"/>
            <w:hideMark/>
          </w:tcPr>
          <w:p w14:paraId="7C5D7E35" w14:textId="77777777" w:rsidR="00F32EEB" w:rsidRPr="00F32EEB" w:rsidRDefault="00F32EEB" w:rsidP="00F32EEB">
            <w:pPr>
              <w:jc w:val="both"/>
              <w:rPr>
                <w:rFonts w:ascii="Palatino Linotype" w:hAnsi="Palatino Linotype"/>
                <w:i/>
                <w:sz w:val="22"/>
                <w:szCs w:val="22"/>
              </w:rPr>
            </w:pPr>
            <w:r w:rsidRPr="00F32EE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39474830" w14:textId="77777777" w:rsidR="00F32EEB" w:rsidRPr="00A47ACD" w:rsidRDefault="00F32EEB" w:rsidP="00F32EEB">
      <w:pPr>
        <w:spacing w:line="360" w:lineRule="auto"/>
        <w:contextualSpacing/>
        <w:jc w:val="both"/>
        <w:rPr>
          <w:rFonts w:ascii="Palatino Linotype" w:hAnsi="Palatino Linotype" w:cs="Palatino Linotype"/>
          <w:i/>
          <w:color w:val="000000"/>
          <w:lang w:val="es-ES_tradnl"/>
        </w:rPr>
      </w:pPr>
    </w:p>
    <w:p w14:paraId="7EA92ACE" w14:textId="77777777" w:rsidR="00F32EEB" w:rsidRPr="00F32EEB" w:rsidRDefault="00F32EEB" w:rsidP="00F32EEB">
      <w:pPr>
        <w:spacing w:line="360" w:lineRule="auto"/>
        <w:contextualSpacing/>
        <w:jc w:val="both"/>
        <w:rPr>
          <w:rFonts w:ascii="Palatino Linotype" w:eastAsiaTheme="majorEastAsia"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los documentos denominados</w:t>
      </w:r>
      <w:r>
        <w:rPr>
          <w:rFonts w:ascii="Palatino Linotype" w:hAnsi="Palatino Linotype" w:cs="Palatino Linotype"/>
          <w:i/>
          <w:lang w:val="es-ES_tradnl"/>
        </w:rPr>
        <w:t xml:space="preserve"> </w:t>
      </w:r>
      <w:r w:rsidRPr="00F9794F">
        <w:rPr>
          <w:rFonts w:ascii="Palatino Linotype" w:hAnsi="Palatino Linotype" w:cs="Palatino Linotype"/>
          <w:i/>
          <w:lang w:val="es-ES_tradnl"/>
        </w:rPr>
        <w:t>“</w:t>
      </w:r>
      <w:r w:rsidRPr="00F32EEB">
        <w:rPr>
          <w:rFonts w:ascii="Palatino Linotype" w:eastAsiaTheme="majorEastAsia" w:hAnsi="Palatino Linotype" w:cs="Arial"/>
          <w:b/>
          <w:bCs/>
          <w:i/>
        </w:rPr>
        <w:t>Respuesta al folio 03703.pdf</w:t>
      </w:r>
      <w:r>
        <w:rPr>
          <w:rFonts w:ascii="Palatino Linotype" w:eastAsiaTheme="majorEastAsia" w:hAnsi="Palatino Linotype" w:cs="Arial"/>
          <w:b/>
          <w:bCs/>
          <w:i/>
        </w:rPr>
        <w:t>”, “</w:t>
      </w:r>
      <w:r w:rsidRPr="00F32EEB">
        <w:rPr>
          <w:rFonts w:ascii="Palatino Linotype" w:eastAsiaTheme="majorEastAsia" w:hAnsi="Palatino Linotype" w:cs="Arial"/>
          <w:b/>
          <w:bCs/>
          <w:i/>
        </w:rPr>
        <w:t>3703.pdf</w:t>
      </w:r>
      <w:r>
        <w:rPr>
          <w:rFonts w:ascii="Palatino Linotype" w:hAnsi="Palatino Linotype" w:cs="Arial"/>
          <w:b/>
          <w:bCs/>
          <w:i/>
          <w:color w:val="333333"/>
        </w:rPr>
        <w:t>”,”</w:t>
      </w:r>
      <w:r w:rsidRPr="00F32EEB">
        <w:rPr>
          <w:rFonts w:ascii="Palatino Linotype" w:eastAsiaTheme="majorEastAsia" w:hAnsi="Palatino Linotype" w:cs="Arial"/>
          <w:b/>
          <w:bCs/>
          <w:i/>
        </w:rPr>
        <w:t>RESPUESTA SAIMEX 3703.pdf</w:t>
      </w:r>
      <w:r>
        <w:rPr>
          <w:rFonts w:ascii="Palatino Linotype" w:eastAsiaTheme="majorEastAsia" w:hAnsi="Palatino Linotype" w:cs="Arial"/>
          <w:b/>
          <w:bCs/>
          <w:i/>
        </w:rPr>
        <w:t>” y “</w:t>
      </w:r>
      <w:r w:rsidRPr="00F32EEB">
        <w:rPr>
          <w:rFonts w:ascii="Palatino Linotype" w:eastAsiaTheme="majorEastAsia" w:hAnsi="Palatino Linotype" w:cs="Arial"/>
          <w:b/>
          <w:bCs/>
          <w:i/>
        </w:rPr>
        <w:t>R. 03703. 2025 .</w:t>
      </w:r>
      <w:proofErr w:type="spellStart"/>
      <w:r w:rsidRPr="00F32EEB">
        <w:rPr>
          <w:rFonts w:ascii="Palatino Linotype" w:eastAsiaTheme="majorEastAsia" w:hAnsi="Palatino Linotype" w:cs="Arial"/>
          <w:b/>
          <w:bCs/>
          <w:i/>
        </w:rPr>
        <w:t>pdf</w:t>
      </w:r>
      <w:proofErr w:type="spellEnd"/>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3ADC2B14" w14:textId="77777777" w:rsidR="00F32EEB" w:rsidRPr="00FF3D07" w:rsidRDefault="00F32EEB" w:rsidP="00F32EEB">
      <w:pPr>
        <w:spacing w:line="360" w:lineRule="auto"/>
        <w:contextualSpacing/>
        <w:jc w:val="both"/>
        <w:rPr>
          <w:rFonts w:ascii="Palatino Linotype" w:hAnsi="Palatino Linotype" w:cs="Arial"/>
          <w:b/>
          <w:bCs/>
          <w:i/>
        </w:rPr>
      </w:pPr>
    </w:p>
    <w:p w14:paraId="2B6D7D0D" w14:textId="77777777" w:rsidR="00F32EEB" w:rsidRPr="00F444C4" w:rsidRDefault="00F32EEB" w:rsidP="00F32E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TERCERO. Del recurso de revisión.</w:t>
      </w:r>
    </w:p>
    <w:p w14:paraId="22632CF2"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cuatro de agosto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08955/INFOEM/IP/RR/2025</w:t>
      </w:r>
      <w:r w:rsidRPr="00F444C4">
        <w:rPr>
          <w:rFonts w:ascii="Palatino Linotype" w:hAnsi="Palatino Linotype" w:cs="Palatino Linotype"/>
          <w:color w:val="000000"/>
          <w:lang w:val="es-ES_tradnl"/>
        </w:rPr>
        <w:t>, manifestando lo siguiente:</w:t>
      </w:r>
    </w:p>
    <w:p w14:paraId="51C015DB" w14:textId="77777777" w:rsidR="00F32EEB" w:rsidRDefault="00F32EEB" w:rsidP="00F32EEB">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 Razones </w:t>
      </w:r>
      <w:r>
        <w:rPr>
          <w:rFonts w:ascii="Palatino Linotype" w:hAnsi="Palatino Linotype" w:cs="Palatino Linotype"/>
          <w:b/>
          <w:lang w:val="es-ES_tradnl"/>
        </w:rPr>
        <w:t xml:space="preserve">Y </w:t>
      </w:r>
      <w:r w:rsidRPr="00F444C4">
        <w:rPr>
          <w:rFonts w:ascii="Palatino Linotype" w:hAnsi="Palatino Linotype" w:cs="Palatino Linotype"/>
          <w:b/>
          <w:lang w:val="es-ES_tradnl"/>
        </w:rPr>
        <w:t>Motivos de Inconformidad</w:t>
      </w:r>
    </w:p>
    <w:p w14:paraId="51135982" w14:textId="77777777" w:rsidR="00F32EEB" w:rsidRDefault="00F32EEB" w:rsidP="00F32EEB">
      <w:pPr>
        <w:ind w:left="567" w:right="567"/>
        <w:contextualSpacing/>
        <w:jc w:val="both"/>
        <w:rPr>
          <w:rFonts w:ascii="Palatino Linotype" w:hAnsi="Palatino Linotype" w:cs="Palatino Linotype"/>
          <w:b/>
          <w:lang w:val="es-ES_tradnl"/>
        </w:rPr>
      </w:pPr>
    </w:p>
    <w:p w14:paraId="6E5DC018" w14:textId="77777777" w:rsidR="00F32EEB" w:rsidRDefault="00F32EEB" w:rsidP="00F32EEB">
      <w:pPr>
        <w:ind w:left="567" w:right="567"/>
        <w:contextualSpacing/>
        <w:jc w:val="both"/>
        <w:rPr>
          <w:rFonts w:ascii="Palatino Linotype" w:hAnsi="Palatino Linotype" w:cs="Palatino Linotype"/>
          <w:i/>
          <w:color w:val="000000"/>
          <w:lang w:val="es-ES_tradnl"/>
        </w:rPr>
      </w:pPr>
      <w:r w:rsidRPr="00F32EEB">
        <w:rPr>
          <w:rFonts w:ascii="Palatino Linotype" w:hAnsi="Palatino Linotype"/>
          <w:i/>
          <w:color w:val="000000"/>
        </w:rPr>
        <w:t>“NO ENTREGA LA INFORMACIÓN QUE ES PUBLICA.”</w:t>
      </w:r>
      <w:r w:rsidRPr="00F32EEB">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1D9F39D4" w14:textId="77777777" w:rsidR="00F32EEB" w:rsidRPr="00FF3D07" w:rsidRDefault="00F32EEB" w:rsidP="00F32EEB">
      <w:pPr>
        <w:ind w:left="567" w:right="567"/>
        <w:contextualSpacing/>
        <w:jc w:val="both"/>
        <w:rPr>
          <w:rFonts w:ascii="Palatino Linotype" w:hAnsi="Palatino Linotype" w:cs="Palatino Linotype"/>
          <w:i/>
          <w:color w:val="000000"/>
          <w:lang w:val="es-ES_tradnl"/>
        </w:rPr>
      </w:pPr>
    </w:p>
    <w:p w14:paraId="007A3D15" w14:textId="77777777" w:rsidR="00F32EEB" w:rsidRDefault="00F32EEB" w:rsidP="00F32EEB">
      <w:pPr>
        <w:spacing w:line="360" w:lineRule="auto"/>
        <w:jc w:val="both"/>
        <w:rPr>
          <w:rFonts w:ascii="Palatino Linotype" w:hAnsi="Palatino Linotype" w:cs="Palatino Linotype"/>
          <w:lang w:val="es-ES_tradnl"/>
        </w:rPr>
      </w:pPr>
    </w:p>
    <w:p w14:paraId="6C85F18B" w14:textId="77777777" w:rsidR="00F32EEB" w:rsidRPr="00B7320F" w:rsidRDefault="00F32EEB" w:rsidP="00F32EE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w:t>
      </w:r>
      <w:r w:rsidRPr="00B7320F">
        <w:rPr>
          <w:rFonts w:ascii="Palatino Linotype" w:eastAsiaTheme="minorHAnsi" w:hAnsi="Palatino Linotype" w:cs="Arial"/>
          <w:b/>
          <w:sz w:val="28"/>
          <w:lang w:eastAsia="en-US"/>
        </w:rPr>
        <w:t>TO. Del turno del recurso de revisión.</w:t>
      </w:r>
    </w:p>
    <w:p w14:paraId="6990540F" w14:textId="77777777" w:rsidR="00F32EEB" w:rsidRDefault="00F32EEB" w:rsidP="00F32EEB">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b/>
          <w:lang w:eastAsia="en-US"/>
        </w:rPr>
        <w:t>siete de agosto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60F5C4D9" w14:textId="77777777" w:rsidR="00F32EEB" w:rsidRPr="00B7320F" w:rsidRDefault="00F32EEB" w:rsidP="00F32EEB">
      <w:pPr>
        <w:spacing w:line="360" w:lineRule="auto"/>
        <w:jc w:val="both"/>
        <w:rPr>
          <w:rFonts w:ascii="Palatino Linotype" w:eastAsiaTheme="minorHAnsi" w:hAnsi="Palatino Linotype" w:cs="Arial"/>
          <w:lang w:eastAsia="en-US"/>
        </w:rPr>
      </w:pPr>
    </w:p>
    <w:p w14:paraId="4F8DAD45" w14:textId="77777777" w:rsidR="00F32EEB" w:rsidRPr="00B7320F" w:rsidRDefault="00F32EEB" w:rsidP="00F32EEB">
      <w:pPr>
        <w:pStyle w:val="Sinespaciado"/>
        <w:rPr>
          <w:rFonts w:eastAsiaTheme="minorHAnsi"/>
          <w:lang w:eastAsia="en-US"/>
        </w:rPr>
      </w:pPr>
    </w:p>
    <w:p w14:paraId="093D1440" w14:textId="77777777" w:rsidR="00F32EEB" w:rsidRPr="00B7320F" w:rsidRDefault="00F32EEB" w:rsidP="00F32EEB">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073E891C" w14:textId="77777777" w:rsidR="00F32EEB" w:rsidRDefault="00F32EEB" w:rsidP="00F32EEB">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rindió su informe justificado en fecha</w:t>
      </w:r>
      <w:r w:rsidR="00531A68">
        <w:rPr>
          <w:rFonts w:ascii="Palatino Linotype" w:eastAsiaTheme="minorHAnsi" w:hAnsi="Palatino Linotype" w:cs="Arial"/>
          <w:lang w:eastAsia="en-US"/>
        </w:rPr>
        <w:t>s</w:t>
      </w:r>
      <w:r>
        <w:rPr>
          <w:rFonts w:ascii="Palatino Linotype" w:eastAsiaTheme="minorHAnsi" w:hAnsi="Palatino Linotype" w:cs="Arial"/>
          <w:lang w:eastAsia="en-US"/>
        </w:rPr>
        <w:t xml:space="preserve"> dieciocho </w:t>
      </w:r>
      <w:r w:rsidR="00531A68">
        <w:rPr>
          <w:rFonts w:ascii="Palatino Linotype" w:eastAsiaTheme="minorHAnsi" w:hAnsi="Palatino Linotype" w:cs="Arial"/>
          <w:lang w:eastAsia="en-US"/>
        </w:rPr>
        <w:t xml:space="preserve">y veintiuno </w:t>
      </w:r>
      <w:r>
        <w:rPr>
          <w:rFonts w:ascii="Palatino Linotype" w:eastAsiaTheme="minorHAnsi" w:hAnsi="Palatino Linotype" w:cs="Arial"/>
          <w:lang w:eastAsia="en-US"/>
        </w:rPr>
        <w:t xml:space="preserve">de agosto de dos mil veinticinco los cuales fueron puestos a la vista del recurrente en fecha diecinueve </w:t>
      </w:r>
      <w:r w:rsidR="00531A68">
        <w:rPr>
          <w:rFonts w:ascii="Palatino Linotype" w:eastAsiaTheme="minorHAnsi" w:hAnsi="Palatino Linotype" w:cs="Arial"/>
          <w:lang w:eastAsia="en-US"/>
        </w:rPr>
        <w:t xml:space="preserve"> y veinticinco </w:t>
      </w:r>
      <w:r>
        <w:rPr>
          <w:rFonts w:ascii="Palatino Linotype" w:eastAsiaTheme="minorHAnsi" w:hAnsi="Palatino Linotype" w:cs="Arial"/>
          <w:lang w:eastAsia="en-US"/>
        </w:rPr>
        <w:t>de agosto de dos mil veinticinco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051EB0F2" w14:textId="77777777" w:rsidR="00F32EEB" w:rsidRPr="00470D14" w:rsidRDefault="00F32EEB" w:rsidP="00F32EEB">
      <w:pPr>
        <w:spacing w:line="360" w:lineRule="auto"/>
        <w:jc w:val="both"/>
        <w:rPr>
          <w:rFonts w:ascii="Palatino Linotype" w:eastAsiaTheme="minorHAnsi" w:hAnsi="Palatino Linotype" w:cs="Arial"/>
          <w:lang w:eastAsia="en-US"/>
        </w:rPr>
      </w:pPr>
    </w:p>
    <w:p w14:paraId="0576E91E" w14:textId="77777777" w:rsidR="00F32EEB" w:rsidRPr="00B7320F" w:rsidRDefault="00F32EEB" w:rsidP="00F32EEB">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3DD9D607" w14:textId="77777777" w:rsidR="00F32EEB" w:rsidRPr="00F32EEB" w:rsidRDefault="00F32EEB" w:rsidP="00F32EEB">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w:t>
      </w:r>
      <w:r w:rsidRPr="00531A68">
        <w:rPr>
          <w:rFonts w:ascii="Palatino Linotype" w:eastAsiaTheme="minorHAnsi" w:hAnsi="Palatino Linotype" w:cs="Arial"/>
          <w:lang w:eastAsia="en-US"/>
        </w:rPr>
        <w:t xml:space="preserve">fecha </w:t>
      </w:r>
      <w:r w:rsidR="00531A68">
        <w:rPr>
          <w:rFonts w:ascii="Palatino Linotype" w:eastAsiaTheme="minorHAnsi" w:hAnsi="Palatino Linotype" w:cs="Arial"/>
          <w:b/>
          <w:lang w:eastAsia="en-US"/>
        </w:rPr>
        <w:t>primero de septiembre</w:t>
      </w:r>
      <w:r w:rsidRPr="00531A68">
        <w:rPr>
          <w:rFonts w:ascii="Palatino Linotype" w:eastAsiaTheme="minorHAnsi" w:hAnsi="Palatino Linotype" w:cs="Arial"/>
          <w:b/>
          <w:lang w:eastAsia="en-US"/>
        </w:rPr>
        <w:t xml:space="preserve"> de dos mil</w:t>
      </w:r>
      <w:r>
        <w:rPr>
          <w:rFonts w:ascii="Palatino Linotype" w:eastAsiaTheme="minorHAnsi" w:hAnsi="Palatino Linotype" w:cs="Arial"/>
          <w:b/>
          <w:lang w:eastAsia="en-US"/>
        </w:rPr>
        <w:t xml:space="preserve">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68F491DF" w14:textId="77777777" w:rsidR="00F32EEB" w:rsidRDefault="00F32EEB" w:rsidP="00F32EEB">
      <w:pPr>
        <w:ind w:right="567"/>
        <w:contextualSpacing/>
        <w:jc w:val="both"/>
        <w:rPr>
          <w:rFonts w:ascii="Palatino Linotype" w:hAnsi="Palatino Linotype" w:cs="Palatino Linotype"/>
          <w:b/>
          <w:i/>
          <w:color w:val="000000"/>
          <w:lang w:val="es-ES_tradnl"/>
        </w:rPr>
      </w:pPr>
    </w:p>
    <w:p w14:paraId="098D1538" w14:textId="77777777" w:rsidR="00F32EEB" w:rsidRPr="008033E1" w:rsidRDefault="00F32EEB" w:rsidP="00F32EEB">
      <w:pPr>
        <w:ind w:right="567"/>
        <w:contextualSpacing/>
        <w:jc w:val="both"/>
        <w:rPr>
          <w:rFonts w:ascii="Palatino Linotype" w:hAnsi="Palatino Linotype" w:cs="Palatino Linotype"/>
          <w:b/>
          <w:i/>
          <w:color w:val="000000"/>
          <w:lang w:val="es-ES_tradnl"/>
        </w:rPr>
      </w:pPr>
    </w:p>
    <w:p w14:paraId="0473CCD4" w14:textId="77777777" w:rsidR="00F32EEB" w:rsidRDefault="00F32EEB" w:rsidP="00F32EEB">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lastRenderedPageBreak/>
        <w:t>C O N S I D E R A N D O</w:t>
      </w:r>
    </w:p>
    <w:p w14:paraId="69859F6E" w14:textId="77777777" w:rsidR="00F32EEB" w:rsidRDefault="00F32EEB" w:rsidP="00F32EEB">
      <w:pPr>
        <w:keepNext/>
        <w:keepLines/>
        <w:spacing w:line="360" w:lineRule="auto"/>
        <w:outlineLvl w:val="0"/>
        <w:rPr>
          <w:rFonts w:ascii="Palatino Linotype" w:hAnsi="Palatino Linotype"/>
          <w:b/>
          <w:color w:val="000000" w:themeColor="text1"/>
          <w:sz w:val="28"/>
          <w:szCs w:val="32"/>
          <w:lang w:val="es-ES_tradnl" w:eastAsia="es-ES"/>
        </w:rPr>
      </w:pPr>
    </w:p>
    <w:p w14:paraId="46422490" w14:textId="77777777" w:rsidR="00F32EEB" w:rsidRPr="00F444C4" w:rsidRDefault="00F32EEB" w:rsidP="00F32EEB">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72818DD6" w14:textId="77777777" w:rsidR="00F32EEB" w:rsidRDefault="00F32EEB" w:rsidP="00F32EEB">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6F2B4FAA"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p>
    <w:p w14:paraId="6B9C0F96" w14:textId="77777777" w:rsidR="00F32EEB" w:rsidRPr="00B34A68" w:rsidRDefault="00F32EEB" w:rsidP="00F32EEB">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5D0EDDCF" w14:textId="77777777" w:rsidR="00F32EEB" w:rsidRDefault="00F32EEB" w:rsidP="00F32EEB">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4F5E2E" w14:textId="77777777" w:rsidR="00AE6443" w:rsidRPr="00B34A68" w:rsidRDefault="00AE6443" w:rsidP="00F32EEB">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p>
    <w:p w14:paraId="1E6032D5" w14:textId="77777777" w:rsidR="00F32EEB" w:rsidRPr="00B34A68" w:rsidRDefault="00F32EEB" w:rsidP="00F32EEB">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lastRenderedPageBreak/>
        <w:t xml:space="preserve">Así mismo, esta Ponencia considera importante abordar el análisis de los requisitos de </w:t>
      </w:r>
      <w:proofErr w:type="spellStart"/>
      <w:r w:rsidRPr="00B34A68">
        <w:rPr>
          <w:rFonts w:ascii="Palatino Linotype" w:hAnsi="Palatino Linotype" w:cs="Arial"/>
        </w:rPr>
        <w:t>procedibilidad</w:t>
      </w:r>
      <w:proofErr w:type="spellEnd"/>
      <w:r w:rsidRPr="00B34A68">
        <w:rPr>
          <w:rFonts w:ascii="Palatino Linotype" w:hAnsi="Palatino Linotype" w:cs="Arial"/>
        </w:rPr>
        <w:t xml:space="preserve"> de los recursos de revisión, así el artículo 180 de la Ley de Transparencia y Acceso a la Información Pública del Estado de México y Municipios, que establece lo siguiente:</w:t>
      </w:r>
    </w:p>
    <w:p w14:paraId="6B8AC6AE"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45F4EEFB"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6080F111"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4DAD09DE"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02606AAF"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47E977AB"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62A0A886"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486DFF83"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3EF00E78"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1A67EF2F"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04F8C88"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26CF0890" w14:textId="77777777" w:rsidR="00F32EEB" w:rsidRPr="00BF3A0D" w:rsidRDefault="00F32EEB" w:rsidP="00F32EEB">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6F8836E7" w14:textId="77777777" w:rsidR="00F32EEB" w:rsidRPr="00B34A68" w:rsidRDefault="00F32EEB" w:rsidP="00F32EEB">
      <w:pPr>
        <w:autoSpaceDE w:val="0"/>
        <w:autoSpaceDN w:val="0"/>
        <w:adjustRightInd w:val="0"/>
        <w:spacing w:line="276" w:lineRule="auto"/>
        <w:ind w:left="567" w:right="567"/>
        <w:jc w:val="both"/>
        <w:rPr>
          <w:rFonts w:ascii="Palatino Linotype" w:hAnsi="Palatino Linotype" w:cs="Arial"/>
          <w:i/>
        </w:rPr>
      </w:pPr>
    </w:p>
    <w:p w14:paraId="57AF3DC5" w14:textId="77777777" w:rsidR="00F32EEB" w:rsidRPr="00BF3A0D" w:rsidRDefault="00F32EEB" w:rsidP="00F32EEB">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78E18029" w14:textId="77777777" w:rsidR="00F32EEB" w:rsidRPr="00B34A68" w:rsidRDefault="00F32EEB" w:rsidP="00F32EEB">
      <w:pPr>
        <w:autoSpaceDE w:val="0"/>
        <w:autoSpaceDN w:val="0"/>
        <w:adjustRightInd w:val="0"/>
        <w:spacing w:line="276" w:lineRule="auto"/>
        <w:ind w:left="567" w:right="567"/>
        <w:rPr>
          <w:rFonts w:ascii="Palatino Linotype" w:hAnsi="Palatino Linotype" w:cs="Arial"/>
        </w:rPr>
      </w:pPr>
    </w:p>
    <w:p w14:paraId="7DFE9DAD" w14:textId="77777777" w:rsidR="00F32EEB" w:rsidRPr="00B34A68" w:rsidRDefault="00F32EEB" w:rsidP="00F32EEB">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w:t>
      </w:r>
      <w:r w:rsidRPr="00B34A68">
        <w:rPr>
          <w:rFonts w:ascii="Palatino Linotype" w:hAnsi="Palatino Linotype" w:cs="Arial"/>
        </w:rPr>
        <w:lastRenderedPageBreak/>
        <w:t>en su caso, los Recurrentes deban señalar, por el contrario la Ley de Transparencia prevé en su artículo 155, párrafo segundo la posibilidad de que las solicitudes de información sean anónimas, con nombre incompleto o seudónimo.</w:t>
      </w:r>
    </w:p>
    <w:p w14:paraId="2BF3EE8F" w14:textId="77777777" w:rsidR="00F32EEB" w:rsidRPr="00F444C4" w:rsidRDefault="00F32EEB" w:rsidP="00F32EEB">
      <w:pPr>
        <w:spacing w:line="360" w:lineRule="auto"/>
        <w:jc w:val="both"/>
        <w:rPr>
          <w:rFonts w:ascii="Palatino Linotype" w:hAnsi="Palatino Linotype" w:cs="Calibri"/>
          <w:lang w:val="es-ES_tradnl"/>
        </w:rPr>
      </w:pPr>
    </w:p>
    <w:p w14:paraId="4813AF67" w14:textId="77777777" w:rsidR="00F32EEB" w:rsidRPr="00F444C4" w:rsidRDefault="00F32EEB" w:rsidP="00F32EEB">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363CD8E3"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w:t>
      </w:r>
      <w:proofErr w:type="spellStart"/>
      <w:r w:rsidRPr="00F444C4">
        <w:rPr>
          <w:rFonts w:ascii="Palatino Linotype" w:hAnsi="Palatino Linotype" w:cs="Palatino Linotype"/>
          <w:color w:val="000000"/>
          <w:lang w:val="es-ES_tradnl"/>
        </w:rPr>
        <w:t>procedibilidad</w:t>
      </w:r>
      <w:proofErr w:type="spellEnd"/>
      <w:r w:rsidRPr="00F444C4">
        <w:rPr>
          <w:rFonts w:ascii="Palatino Linotype" w:hAnsi="Palatino Linotype" w:cs="Palatino Linotype"/>
          <w:color w:val="000000"/>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594778"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p>
    <w:p w14:paraId="1717999E"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w:t>
      </w:r>
      <w:r w:rsidRPr="00F444C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7F6CFFC3" w14:textId="77777777" w:rsidR="00F32EEB" w:rsidRPr="00F444C4" w:rsidRDefault="00F32EEB" w:rsidP="00F32EEB">
      <w:pPr>
        <w:spacing w:line="360" w:lineRule="auto"/>
        <w:contextualSpacing/>
        <w:jc w:val="both"/>
        <w:rPr>
          <w:rFonts w:ascii="Palatino Linotype" w:hAnsi="Palatino Linotype" w:cs="Palatino Linotype"/>
          <w:color w:val="000000"/>
          <w:lang w:val="es-ES_tradnl"/>
        </w:rPr>
      </w:pPr>
    </w:p>
    <w:p w14:paraId="139CD2FB" w14:textId="77777777" w:rsidR="00F32EEB"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2569378" w14:textId="77777777" w:rsidR="00F32EEB" w:rsidRDefault="00F32EEB" w:rsidP="00F32EEB">
      <w:pPr>
        <w:spacing w:line="360" w:lineRule="auto"/>
        <w:contextualSpacing/>
        <w:jc w:val="both"/>
        <w:rPr>
          <w:rFonts w:ascii="Palatino Linotype" w:hAnsi="Palatino Linotype" w:cs="Palatino Linotype"/>
          <w:color w:val="000000"/>
          <w:lang w:val="es-ES_tradnl"/>
        </w:rPr>
      </w:pPr>
    </w:p>
    <w:p w14:paraId="4E64237B" w14:textId="77777777" w:rsidR="00F32EEB" w:rsidRPr="00D0679F" w:rsidRDefault="00F32EEB" w:rsidP="00F32EEB">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335F4C70" w14:textId="45A1D752" w:rsidR="00F32EEB" w:rsidRPr="00F444C4"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A04469E" w14:textId="77777777" w:rsidR="00F32EEB"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Por tanto, es conveniente recordar que el hoy Recurrente requirió del Sujeto Obligado</w:t>
      </w:r>
      <w:r w:rsidRPr="0011717B">
        <w:rPr>
          <w:rFonts w:ascii="Palatino Linotype" w:hAnsi="Palatino Linotype" w:cs="Palatino Linotype"/>
          <w:color w:val="000000"/>
          <w:lang w:val="es-ES_tradnl"/>
        </w:rPr>
        <w:t>, lo siguiente:</w:t>
      </w:r>
    </w:p>
    <w:p w14:paraId="411604BF" w14:textId="77777777" w:rsidR="00F32EEB" w:rsidRDefault="00F32EEB" w:rsidP="00F32EEB">
      <w:pPr>
        <w:pStyle w:val="Prrafodelista"/>
        <w:numPr>
          <w:ilvl w:val="0"/>
          <w:numId w:val="5"/>
        </w:numPr>
        <w:rPr>
          <w:rFonts w:ascii="Palatino Linotype" w:hAnsi="Palatino Linotype"/>
          <w:color w:val="000000"/>
        </w:rPr>
      </w:pPr>
      <w:r>
        <w:rPr>
          <w:rFonts w:ascii="Palatino Linotype" w:hAnsi="Palatino Linotype"/>
          <w:color w:val="000000"/>
        </w:rPr>
        <w:t xml:space="preserve">Talleres ofrecidos por el Ayuntamiento en los que puedan participar los ciudadanos. </w:t>
      </w:r>
    </w:p>
    <w:p w14:paraId="04C0FC11" w14:textId="77777777" w:rsidR="00F32EEB" w:rsidRDefault="00F32EEB" w:rsidP="00F32EEB">
      <w:pPr>
        <w:pStyle w:val="Prrafodelista"/>
        <w:rPr>
          <w:color w:val="000000"/>
        </w:rPr>
      </w:pPr>
    </w:p>
    <w:p w14:paraId="7A92C222" w14:textId="77777777" w:rsidR="00F32EEB" w:rsidRPr="00470D14" w:rsidRDefault="00F32EEB" w:rsidP="00F32EEB">
      <w:pPr>
        <w:pStyle w:val="Prrafodelista"/>
        <w:rPr>
          <w:rFonts w:cs="Palatino Linotype"/>
          <w:color w:val="000000"/>
          <w:lang w:val="es-ES_tradnl"/>
        </w:rPr>
      </w:pPr>
    </w:p>
    <w:p w14:paraId="6B2E87C3" w14:textId="77777777" w:rsidR="00F32EEB" w:rsidRPr="00470D14"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731B35F4" w14:textId="305950E0" w:rsidR="00F32EEB" w:rsidRPr="002C4690" w:rsidRDefault="00F32EEB" w:rsidP="002C4690">
      <w:pPr>
        <w:pStyle w:val="Prrafodelista"/>
        <w:numPr>
          <w:ilvl w:val="0"/>
          <w:numId w:val="6"/>
        </w:numPr>
        <w:spacing w:line="360" w:lineRule="auto"/>
        <w:jc w:val="both"/>
        <w:rPr>
          <w:rFonts w:cs="Arial"/>
          <w:b/>
          <w:bCs/>
          <w:color w:val="333333"/>
        </w:rPr>
      </w:pPr>
      <w:r w:rsidRPr="00F32EEB">
        <w:rPr>
          <w:rFonts w:ascii="Palatino Linotype" w:eastAsiaTheme="majorEastAsia" w:hAnsi="Palatino Linotype" w:cs="Arial"/>
          <w:b/>
          <w:bCs/>
          <w:i/>
        </w:rPr>
        <w:t>Respuesta al folio 03703.pdf</w:t>
      </w:r>
      <w:r>
        <w:rPr>
          <w:rFonts w:ascii="Palatino Linotype" w:eastAsiaTheme="majorEastAsia" w:hAnsi="Palatino Linotype" w:cs="Arial"/>
          <w:b/>
          <w:bCs/>
          <w:i/>
        </w:rPr>
        <w:t>:</w:t>
      </w:r>
      <w:r w:rsidR="00052DD5">
        <w:rPr>
          <w:rFonts w:ascii="Palatino Linotype" w:eastAsiaTheme="majorEastAsia" w:hAnsi="Palatino Linotype" w:cs="Arial"/>
          <w:b/>
          <w:bCs/>
          <w:i/>
        </w:rPr>
        <w:t xml:space="preserve"> </w:t>
      </w:r>
      <w:r>
        <w:rPr>
          <w:rFonts w:ascii="Palatino Linotype" w:eastAsiaTheme="majorEastAsia" w:hAnsi="Palatino Linotype" w:cs="Arial"/>
          <w:bCs/>
        </w:rPr>
        <w:t xml:space="preserve">Soporte documental que consta de cuatro fojas en formato PDF de fecha ocho de julio de dos mil veinticinco por medio del cual </w:t>
      </w:r>
      <w:r w:rsidR="002C4690">
        <w:rPr>
          <w:rFonts w:ascii="Palatino Linotype" w:eastAsiaTheme="majorEastAsia" w:hAnsi="Palatino Linotype" w:cs="Arial"/>
          <w:bCs/>
        </w:rPr>
        <w:t xml:space="preserve">la Directora General </w:t>
      </w:r>
      <w:r w:rsidR="003D4C8C">
        <w:rPr>
          <w:rFonts w:ascii="Palatino Linotype" w:eastAsiaTheme="majorEastAsia" w:hAnsi="Palatino Linotype" w:cs="Arial"/>
          <w:bCs/>
        </w:rPr>
        <w:t xml:space="preserve">de Bienestar </w:t>
      </w:r>
      <w:r w:rsidR="002C4690">
        <w:rPr>
          <w:rFonts w:ascii="Palatino Linotype" w:eastAsiaTheme="majorEastAsia" w:hAnsi="Palatino Linotype" w:cs="Arial"/>
          <w:bCs/>
        </w:rPr>
        <w:t xml:space="preserve">desglosa los talleres que ofrece el Ayuntamiento en los términos siguientes; </w:t>
      </w:r>
    </w:p>
    <w:p w14:paraId="75F1C40E"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TALLERES PARA EL DESARROLLO PERSONAL Y SOCIAL: </w:t>
      </w:r>
    </w:p>
    <w:p w14:paraId="56FB3503"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 Círculos de paz. </w:t>
      </w:r>
    </w:p>
    <w:p w14:paraId="7E2D8B87" w14:textId="3F9166D5"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 Resolución de conflictos: "Yo medio, tu </w:t>
      </w:r>
      <w:r w:rsidR="005A6775" w:rsidRPr="002C4690">
        <w:rPr>
          <w:rFonts w:ascii="Palatino Linotype" w:hAnsi="Palatino Linotype"/>
        </w:rPr>
        <w:t>confías</w:t>
      </w:r>
      <w:r w:rsidRPr="002C4690">
        <w:rPr>
          <w:rFonts w:ascii="Palatino Linotype" w:hAnsi="Palatino Linotype"/>
        </w:rPr>
        <w:t xml:space="preserve">, todos ganamos". </w:t>
      </w:r>
    </w:p>
    <w:p w14:paraId="344EB946"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3. Poder del lenguaje: "Mis palabras construyen o destruyen". </w:t>
      </w:r>
    </w:p>
    <w:p w14:paraId="4B267664" w14:textId="7B5899A6"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4. Autoconocimiento y </w:t>
      </w:r>
      <w:r w:rsidR="005A6775" w:rsidRPr="002C4690">
        <w:rPr>
          <w:rFonts w:ascii="Palatino Linotype" w:hAnsi="Palatino Linotype"/>
        </w:rPr>
        <w:t>empatía</w:t>
      </w:r>
      <w:r w:rsidRPr="002C4690">
        <w:rPr>
          <w:rFonts w:ascii="Palatino Linotype" w:hAnsi="Palatino Linotype"/>
        </w:rPr>
        <w:t xml:space="preserve">: "Escúchate para poder escuchar". </w:t>
      </w:r>
    </w:p>
    <w:p w14:paraId="1D98AA81"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5. Prejuicios, estigmas y estereotipos: "Rompiendo etiquetas" </w:t>
      </w:r>
    </w:p>
    <w:p w14:paraId="04D1D7FB" w14:textId="77777777" w:rsidR="002C4690" w:rsidRPr="002C4690" w:rsidRDefault="002C4690" w:rsidP="002C4690">
      <w:pPr>
        <w:pStyle w:val="Prrafodelista"/>
        <w:spacing w:line="360" w:lineRule="auto"/>
        <w:ind w:left="1416"/>
        <w:jc w:val="both"/>
        <w:rPr>
          <w:rFonts w:ascii="Palatino Linotype" w:hAnsi="Palatino Linotype"/>
        </w:rPr>
      </w:pPr>
    </w:p>
    <w:p w14:paraId="015765BF"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TALLERES DE CONCIENCIA Y BIENESTAR:</w:t>
      </w:r>
    </w:p>
    <w:p w14:paraId="10E6EE49"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 6. "Educar para no repetir". </w:t>
      </w:r>
    </w:p>
    <w:p w14:paraId="06502C3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7. "La violencia también se hereda". </w:t>
      </w:r>
    </w:p>
    <w:p w14:paraId="4CBCA962"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8. "Paz con perspectiva de género". </w:t>
      </w:r>
    </w:p>
    <w:p w14:paraId="7CBAF8AA"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9. Yoga, relajación, control de emociones: "Respira y convive". </w:t>
      </w:r>
    </w:p>
    <w:p w14:paraId="2BE29509" w14:textId="77777777" w:rsidR="002C4690" w:rsidRPr="002C4690" w:rsidRDefault="002C4690" w:rsidP="002C4690">
      <w:pPr>
        <w:pStyle w:val="Prrafodelista"/>
        <w:spacing w:line="360" w:lineRule="auto"/>
        <w:ind w:left="1416"/>
        <w:jc w:val="both"/>
        <w:rPr>
          <w:rFonts w:ascii="Palatino Linotype" w:hAnsi="Palatino Linotype"/>
        </w:rPr>
      </w:pPr>
    </w:p>
    <w:p w14:paraId="2E7C36BD"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lastRenderedPageBreak/>
        <w:t xml:space="preserve">TALLERES CREATIVOS Y COMUNITARIOS: </w:t>
      </w:r>
    </w:p>
    <w:p w14:paraId="6E4CBA89"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10. Pulsera de paz. </w:t>
      </w:r>
    </w:p>
    <w:p w14:paraId="109D1DB9"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11. Mensajes voladores. </w:t>
      </w:r>
    </w:p>
    <w:p w14:paraId="7689F0BC"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12. Ruta de paz en mi barrio. </w:t>
      </w:r>
    </w:p>
    <w:p w14:paraId="24E554C9"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13. </w:t>
      </w:r>
      <w:proofErr w:type="spellStart"/>
      <w:r w:rsidRPr="002C4690">
        <w:rPr>
          <w:rFonts w:ascii="Palatino Linotype" w:hAnsi="Palatino Linotype"/>
        </w:rPr>
        <w:t>Atrapasueños</w:t>
      </w:r>
      <w:proofErr w:type="spellEnd"/>
      <w:r w:rsidRPr="002C4690">
        <w:rPr>
          <w:rFonts w:ascii="Palatino Linotype" w:hAnsi="Palatino Linotype"/>
        </w:rPr>
        <w:t xml:space="preserve"> de paz. </w:t>
      </w:r>
    </w:p>
    <w:p w14:paraId="0CF2597F"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14. Papiroflexia: paloma de la paz. </w:t>
      </w:r>
    </w:p>
    <w:p w14:paraId="486012A3"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15. Papiroflexia: manos con valor. </w:t>
      </w:r>
    </w:p>
    <w:p w14:paraId="28B7C538"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16. Papiroflexia: arcoíris de los deseos. </w:t>
      </w:r>
    </w:p>
    <w:p w14:paraId="2D15AC31"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17. Taller de bordado con listón. </w:t>
      </w:r>
    </w:p>
    <w:p w14:paraId="337BAC24"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18. Taller de chocolatería. </w:t>
      </w:r>
    </w:p>
    <w:p w14:paraId="2A87C0D7"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19. Taller de bombón. </w:t>
      </w:r>
    </w:p>
    <w:p w14:paraId="34FDB0D4"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20. Taller de gelatina artística. </w:t>
      </w:r>
    </w:p>
    <w:p w14:paraId="03757BC1"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21. Taller de servilleta alemana. </w:t>
      </w:r>
    </w:p>
    <w:p w14:paraId="4D193A3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22. Taller para la elaboración de portarretratos. </w:t>
      </w:r>
    </w:p>
    <w:p w14:paraId="5BDAEBB4"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23. Taller de </w:t>
      </w:r>
      <w:proofErr w:type="spellStart"/>
      <w:r w:rsidRPr="002C4690">
        <w:rPr>
          <w:rFonts w:ascii="Palatino Linotype" w:hAnsi="Palatino Linotype"/>
        </w:rPr>
        <w:t>pet</w:t>
      </w:r>
      <w:proofErr w:type="spellEnd"/>
      <w:r w:rsidRPr="002C4690">
        <w:rPr>
          <w:rFonts w:ascii="Palatino Linotype" w:hAnsi="Palatino Linotype"/>
        </w:rPr>
        <w:t xml:space="preserve">: elaboración de flores y macetas. </w:t>
      </w:r>
    </w:p>
    <w:p w14:paraId="78913A2B"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24. Taller de elaboración de jabón artesanal. </w:t>
      </w:r>
    </w:p>
    <w:p w14:paraId="7671856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25. Taller de pintura en tela. </w:t>
      </w:r>
    </w:p>
    <w:p w14:paraId="7C17649B"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26. Taller de elaboración de figuras con tela. </w:t>
      </w:r>
    </w:p>
    <w:p w14:paraId="287B8453"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27. Taller de decoración con globos. </w:t>
      </w:r>
    </w:p>
    <w:p w14:paraId="25901AED"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28. Taller de elaboración de velas. </w:t>
      </w:r>
    </w:p>
    <w:p w14:paraId="2465C779"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29. Taller de repostería. </w:t>
      </w:r>
    </w:p>
    <w:p w14:paraId="6FA22A78"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30. Taller de elaboración de conservas y mermeladas. </w:t>
      </w:r>
    </w:p>
    <w:p w14:paraId="3B4442AB"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31. Taller de bisutería. </w:t>
      </w:r>
    </w:p>
    <w:p w14:paraId="44BE6460"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32. Taller de elaboración de flores con papel crepe.</w:t>
      </w:r>
    </w:p>
    <w:p w14:paraId="571D90F0"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lastRenderedPageBreak/>
        <w:t xml:space="preserve"> 33. Taller para figuras de fieltro. 34. Taller de resina. </w:t>
      </w:r>
    </w:p>
    <w:p w14:paraId="244E2DC4"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35. Taller de filigrana. 36. Taller de </w:t>
      </w:r>
      <w:proofErr w:type="spellStart"/>
      <w:r w:rsidRPr="002C4690">
        <w:rPr>
          <w:rFonts w:ascii="Palatino Linotype" w:hAnsi="Palatino Linotype"/>
        </w:rPr>
        <w:t>foamy</w:t>
      </w:r>
      <w:proofErr w:type="spellEnd"/>
      <w:r w:rsidRPr="002C4690">
        <w:rPr>
          <w:rFonts w:ascii="Palatino Linotype" w:hAnsi="Palatino Linotype"/>
        </w:rPr>
        <w:t xml:space="preserve">. </w:t>
      </w:r>
    </w:p>
    <w:p w14:paraId="663E853A" w14:textId="77777777" w:rsidR="002C4690" w:rsidRPr="002C4690" w:rsidRDefault="002C4690" w:rsidP="002C4690">
      <w:pPr>
        <w:pStyle w:val="Prrafodelista"/>
        <w:spacing w:line="360" w:lineRule="auto"/>
        <w:ind w:left="1416"/>
        <w:jc w:val="both"/>
        <w:rPr>
          <w:rFonts w:ascii="Palatino Linotype" w:hAnsi="Palatino Linotype"/>
        </w:rPr>
      </w:pPr>
    </w:p>
    <w:p w14:paraId="0789F7C9"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De la Dirección de Programas Sociales y Asuntos Indígenas, adscrita a esta Dirección General, se cuentan con los siguientes talleres: </w:t>
      </w:r>
    </w:p>
    <w:p w14:paraId="52F39B3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 Taller de elaboración de palanquetas de semillas y cereales. </w:t>
      </w:r>
    </w:p>
    <w:p w14:paraId="66961B24"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 Taller de rosas eternas de tela y listón. </w:t>
      </w:r>
    </w:p>
    <w:p w14:paraId="279C1A9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3. Taller de elaboración de queso casero.</w:t>
      </w:r>
    </w:p>
    <w:p w14:paraId="2AB48C30"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 4. Taller de elaboración de yogurt casero.</w:t>
      </w:r>
    </w:p>
    <w:p w14:paraId="6B72E0E8"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 5. Taller de </w:t>
      </w:r>
      <w:proofErr w:type="spellStart"/>
      <w:r w:rsidRPr="002C4690">
        <w:rPr>
          <w:rFonts w:ascii="Palatino Linotype" w:hAnsi="Palatino Linotype"/>
        </w:rPr>
        <w:t>globoflexia</w:t>
      </w:r>
      <w:proofErr w:type="spellEnd"/>
      <w:r w:rsidRPr="002C4690">
        <w:rPr>
          <w:rFonts w:ascii="Palatino Linotype" w:hAnsi="Palatino Linotype"/>
        </w:rPr>
        <w:t xml:space="preserve">. </w:t>
      </w:r>
    </w:p>
    <w:p w14:paraId="312B0B7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6. Taller de huertos urbanos. </w:t>
      </w:r>
    </w:p>
    <w:p w14:paraId="5B6365FD"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7. Taller de bordado. </w:t>
      </w:r>
    </w:p>
    <w:p w14:paraId="0F4C76A0"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8. Taller de elaboración de donas. </w:t>
      </w:r>
    </w:p>
    <w:p w14:paraId="036F9831"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9. Taller de elaboración de empanadas.</w:t>
      </w:r>
    </w:p>
    <w:p w14:paraId="6B2E4EE3"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 10. Taller de elaboración de trufas. </w:t>
      </w:r>
    </w:p>
    <w:p w14:paraId="6A95586B"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11. Taller de elaboración de gorditas de leche condensada</w:t>
      </w:r>
    </w:p>
    <w:p w14:paraId="7E6DE7BF"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12. Taller de elaboración de buñuelos. </w:t>
      </w:r>
    </w:p>
    <w:p w14:paraId="59607349"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13. Taller de elaboración de ensaladas. </w:t>
      </w:r>
    </w:p>
    <w:p w14:paraId="64339CBF"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14. Taller de elaboración de yogurt estilo </w:t>
      </w:r>
      <w:proofErr w:type="spellStart"/>
      <w:r w:rsidRPr="002C4690">
        <w:rPr>
          <w:rFonts w:ascii="Palatino Linotype" w:hAnsi="Palatino Linotype"/>
        </w:rPr>
        <w:t>danonino</w:t>
      </w:r>
      <w:proofErr w:type="spellEnd"/>
      <w:r w:rsidRPr="002C4690">
        <w:rPr>
          <w:rFonts w:ascii="Palatino Linotype" w:hAnsi="Palatino Linotype"/>
        </w:rPr>
        <w:t xml:space="preserve">. </w:t>
      </w:r>
    </w:p>
    <w:p w14:paraId="2B113470"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15. Taller de elaboración de impermeabilizante. </w:t>
      </w:r>
    </w:p>
    <w:p w14:paraId="4E15797D" w14:textId="77777777" w:rsidR="002C4690" w:rsidRPr="002C4690" w:rsidRDefault="002C4690" w:rsidP="002C4690">
      <w:pPr>
        <w:pStyle w:val="Prrafodelista"/>
        <w:spacing w:line="360" w:lineRule="auto"/>
        <w:ind w:left="1416"/>
        <w:jc w:val="both"/>
        <w:rPr>
          <w:rFonts w:ascii="Palatino Linotype" w:hAnsi="Palatino Linotype"/>
        </w:rPr>
      </w:pPr>
    </w:p>
    <w:p w14:paraId="28E29138"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De la Dirección de Apoyo a la Juventud, Recreación y Convivencia Social, dependiente de esta Unidad Administrativa, se tienen los siguientes talleres: </w:t>
      </w:r>
    </w:p>
    <w:p w14:paraId="16E9DEE6"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lastRenderedPageBreak/>
        <w:t xml:space="preserve">1. Taller de figuras de bombón. </w:t>
      </w:r>
    </w:p>
    <w:p w14:paraId="2518D0F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2. Taller de gelatina básica artística. </w:t>
      </w:r>
    </w:p>
    <w:p w14:paraId="441511B5"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3. Taller de manzanas decoradas.</w:t>
      </w:r>
    </w:p>
    <w:p w14:paraId="77552A43"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 4. Taller de pintura. </w:t>
      </w:r>
    </w:p>
    <w:p w14:paraId="1943408E"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5. Taller de bordado con listón.</w:t>
      </w:r>
    </w:p>
    <w:p w14:paraId="441056EF"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6. Taller de elaboración de piñatas artísticas. </w:t>
      </w:r>
    </w:p>
    <w:p w14:paraId="41E3F660"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7. Taller de cartonería. 8. Taller de cerería. </w:t>
      </w:r>
    </w:p>
    <w:p w14:paraId="616F9BC3"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9. Taller de panadería y repostería. </w:t>
      </w:r>
    </w:p>
    <w:p w14:paraId="11B76E58"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10. Taller de elaboración de gel </w:t>
      </w:r>
      <w:proofErr w:type="spellStart"/>
      <w:r w:rsidRPr="002C4690">
        <w:rPr>
          <w:rFonts w:ascii="Palatino Linotype" w:hAnsi="Palatino Linotype"/>
        </w:rPr>
        <w:t>antibacterial</w:t>
      </w:r>
      <w:proofErr w:type="spellEnd"/>
      <w:r w:rsidRPr="002C4690">
        <w:rPr>
          <w:rFonts w:ascii="Palatino Linotype" w:hAnsi="Palatino Linotype"/>
        </w:rPr>
        <w:t xml:space="preserve">, gel de cabello y cloro. </w:t>
      </w:r>
    </w:p>
    <w:p w14:paraId="4510EC07" w14:textId="77777777" w:rsidR="002C4690" w:rsidRP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11. Taller de moldeado dulce de alfeñique. </w:t>
      </w:r>
    </w:p>
    <w:p w14:paraId="353B9C04" w14:textId="77777777" w:rsidR="002C4690" w:rsidRPr="002C4690" w:rsidRDefault="002C4690" w:rsidP="002C4690">
      <w:pPr>
        <w:pStyle w:val="Prrafodelista"/>
        <w:spacing w:line="360" w:lineRule="auto"/>
        <w:ind w:left="1416"/>
        <w:jc w:val="both"/>
        <w:rPr>
          <w:rFonts w:ascii="Palatino Linotype" w:hAnsi="Palatino Linotype"/>
        </w:rPr>
      </w:pPr>
    </w:p>
    <w:p w14:paraId="4ADD0644" w14:textId="110B7D01"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De la Dirección de Convivencia Social, Inclusión y No Discriminación, adscrita a esta Dirección General, se cuenta con los siguientes talleres: </w:t>
      </w:r>
    </w:p>
    <w:p w14:paraId="1C463D1E" w14:textId="77777777" w:rsidR="002C4690" w:rsidRDefault="002C4690" w:rsidP="002C4690">
      <w:pPr>
        <w:pStyle w:val="Prrafodelista"/>
        <w:spacing w:line="360" w:lineRule="auto"/>
        <w:ind w:left="1416"/>
        <w:jc w:val="both"/>
        <w:rPr>
          <w:rFonts w:ascii="Palatino Linotype" w:hAnsi="Palatino Linotype"/>
        </w:rPr>
      </w:pPr>
    </w:p>
    <w:p w14:paraId="4DA35647"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TALLERES PARA EL DESARROLLO PERSONAL Y SOCIAL: </w:t>
      </w:r>
    </w:p>
    <w:p w14:paraId="0E31CC58"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1. Talleres sobre convivencia social. </w:t>
      </w:r>
    </w:p>
    <w:p w14:paraId="27790AB0" w14:textId="77777777" w:rsidR="002C4690" w:rsidRDefault="002C4690" w:rsidP="002C4690">
      <w:pPr>
        <w:pStyle w:val="Prrafodelista"/>
        <w:spacing w:line="360" w:lineRule="auto"/>
        <w:ind w:left="1416"/>
        <w:jc w:val="both"/>
        <w:rPr>
          <w:rFonts w:ascii="Palatino Linotype" w:hAnsi="Palatino Linotype"/>
        </w:rPr>
      </w:pPr>
    </w:p>
    <w:p w14:paraId="699BB6AF"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TALLERES CREATIVOS Y COMUNITARIOS: </w:t>
      </w:r>
    </w:p>
    <w:p w14:paraId="15BC52FC"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2. Talleres para la elaboración de mándalas tibetanas.</w:t>
      </w:r>
    </w:p>
    <w:p w14:paraId="74C8473D"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 xml:space="preserve"> 3. Taller de huerto tras patio. </w:t>
      </w:r>
    </w:p>
    <w:p w14:paraId="4261EA1E" w14:textId="77777777" w:rsidR="002C4690" w:rsidRDefault="002C4690" w:rsidP="002C4690">
      <w:pPr>
        <w:pStyle w:val="Prrafodelista"/>
        <w:spacing w:line="360" w:lineRule="auto"/>
        <w:ind w:left="1416"/>
        <w:jc w:val="both"/>
        <w:rPr>
          <w:rFonts w:ascii="Palatino Linotype" w:hAnsi="Palatino Linotype"/>
        </w:rPr>
      </w:pPr>
      <w:r w:rsidRPr="002C4690">
        <w:rPr>
          <w:rFonts w:ascii="Palatino Linotype" w:hAnsi="Palatino Linotype"/>
        </w:rPr>
        <w:t>4. Taller de cartonería.</w:t>
      </w:r>
    </w:p>
    <w:p w14:paraId="415F5D96" w14:textId="77777777" w:rsidR="002C4690" w:rsidRPr="002C4690" w:rsidRDefault="002C4690" w:rsidP="002C4690">
      <w:pPr>
        <w:pStyle w:val="Prrafodelista"/>
        <w:spacing w:line="360" w:lineRule="auto"/>
        <w:ind w:left="1416"/>
        <w:jc w:val="both"/>
        <w:rPr>
          <w:rFonts w:ascii="Palatino Linotype" w:hAnsi="Palatino Linotype" w:cs="Arial"/>
          <w:b/>
          <w:bCs/>
          <w:color w:val="333333"/>
        </w:rPr>
      </w:pPr>
      <w:r w:rsidRPr="002C4690">
        <w:rPr>
          <w:rFonts w:ascii="Palatino Linotype" w:hAnsi="Palatino Linotype"/>
        </w:rPr>
        <w:t xml:space="preserve"> 5. Taller de repujado.</w:t>
      </w:r>
    </w:p>
    <w:p w14:paraId="0296116C" w14:textId="77777777" w:rsidR="002C4690" w:rsidRDefault="002C4690" w:rsidP="002C4690">
      <w:pPr>
        <w:pStyle w:val="Prrafodelista"/>
        <w:jc w:val="both"/>
        <w:rPr>
          <w:rFonts w:cs="Arial"/>
          <w:b/>
          <w:bCs/>
          <w:color w:val="333333"/>
        </w:rPr>
      </w:pPr>
    </w:p>
    <w:p w14:paraId="52270C1D" w14:textId="77777777" w:rsidR="002C4690" w:rsidRPr="002C4690" w:rsidRDefault="002C4690" w:rsidP="002C4690">
      <w:pPr>
        <w:pStyle w:val="Prrafodelista"/>
        <w:spacing w:line="360" w:lineRule="auto"/>
        <w:jc w:val="both"/>
        <w:rPr>
          <w:rFonts w:ascii="Palatino Linotype" w:hAnsi="Palatino Linotype" w:cs="Arial"/>
          <w:b/>
          <w:bCs/>
          <w:color w:val="333333"/>
        </w:rPr>
      </w:pPr>
      <w:r w:rsidRPr="002C4690">
        <w:rPr>
          <w:rFonts w:ascii="Palatino Linotype" w:hAnsi="Palatino Linotype"/>
        </w:rPr>
        <w:lastRenderedPageBreak/>
        <w:t xml:space="preserve">En este sentido manifiesta que para tener acceso a esos talleres, nos ponemos a sus órdenes en nuestras oficinas que están ubicadas en Portal Madero No. 208, </w:t>
      </w:r>
      <w:proofErr w:type="spellStart"/>
      <w:r w:rsidRPr="002C4690">
        <w:rPr>
          <w:rFonts w:ascii="Palatino Linotype" w:hAnsi="Palatino Linotype"/>
        </w:rPr>
        <w:t>Int</w:t>
      </w:r>
      <w:proofErr w:type="spellEnd"/>
      <w:r w:rsidRPr="002C4690">
        <w:rPr>
          <w:rFonts w:ascii="Palatino Linotype" w:hAnsi="Palatino Linotype"/>
        </w:rPr>
        <w:t>. 206, segundo piso, colonia Centro, Municipio de Toluca, Estado de México, C. P. 50000, o al teléfono 722 2261280 ext. 7505, con la finalidad de proporcionarle mayor información.</w:t>
      </w:r>
    </w:p>
    <w:p w14:paraId="3F089100" w14:textId="77777777" w:rsidR="002C4690" w:rsidRDefault="002C4690" w:rsidP="002C4690">
      <w:pPr>
        <w:pStyle w:val="Prrafodelista"/>
        <w:jc w:val="both"/>
        <w:rPr>
          <w:rFonts w:cs="Arial"/>
          <w:b/>
          <w:bCs/>
          <w:color w:val="333333"/>
        </w:rPr>
      </w:pPr>
    </w:p>
    <w:p w14:paraId="46AF7D06" w14:textId="77777777" w:rsidR="002C4690" w:rsidRPr="00F32EEB" w:rsidRDefault="002C4690" w:rsidP="002C4690">
      <w:pPr>
        <w:pStyle w:val="Prrafodelista"/>
        <w:jc w:val="both"/>
        <w:rPr>
          <w:rFonts w:cs="Arial"/>
          <w:b/>
          <w:bCs/>
          <w:color w:val="333333"/>
        </w:rPr>
      </w:pPr>
    </w:p>
    <w:p w14:paraId="555C28B8" w14:textId="6257088C" w:rsidR="00F32EEB" w:rsidRPr="00F32EEB" w:rsidRDefault="00F32EEB" w:rsidP="003D4C8C">
      <w:pPr>
        <w:pStyle w:val="Prrafodelista"/>
        <w:numPr>
          <w:ilvl w:val="0"/>
          <w:numId w:val="6"/>
        </w:numPr>
        <w:spacing w:line="360" w:lineRule="auto"/>
        <w:jc w:val="both"/>
        <w:rPr>
          <w:rFonts w:cs="Arial"/>
          <w:b/>
          <w:bCs/>
          <w:color w:val="333333"/>
        </w:rPr>
      </w:pPr>
      <w:r w:rsidRPr="00F32EEB">
        <w:rPr>
          <w:rFonts w:ascii="Palatino Linotype" w:eastAsiaTheme="majorEastAsia" w:hAnsi="Palatino Linotype" w:cs="Arial"/>
          <w:b/>
          <w:bCs/>
          <w:i/>
        </w:rPr>
        <w:t>3703</w:t>
      </w:r>
      <w:proofErr w:type="gramStart"/>
      <w:r w:rsidRPr="00F32EEB">
        <w:rPr>
          <w:rFonts w:ascii="Palatino Linotype" w:eastAsiaTheme="majorEastAsia" w:hAnsi="Palatino Linotype" w:cs="Arial"/>
          <w:b/>
          <w:bCs/>
          <w:i/>
        </w:rPr>
        <w:t>.pdf</w:t>
      </w:r>
      <w:proofErr w:type="gramEnd"/>
      <w:r w:rsidR="00F75C68">
        <w:rPr>
          <w:rFonts w:ascii="Palatino Linotype" w:eastAsiaTheme="majorEastAsia" w:hAnsi="Palatino Linotype" w:cs="Arial"/>
          <w:b/>
          <w:bCs/>
          <w:i/>
        </w:rPr>
        <w:t>:</w:t>
      </w:r>
      <w:r w:rsidR="00F75C68">
        <w:rPr>
          <w:rFonts w:ascii="Palatino Linotype" w:eastAsiaTheme="majorEastAsia" w:hAnsi="Palatino Linotype" w:cs="Arial"/>
          <w:bCs/>
        </w:rPr>
        <w:t xml:space="preserve"> Soporte documental que consta de una foja en formato PDF de fecha nueve de julio de dos mil veinticinco por medio del cual la Directora </w:t>
      </w:r>
      <w:r w:rsidR="003D4C8C">
        <w:rPr>
          <w:rFonts w:ascii="Palatino Linotype" w:eastAsiaTheme="majorEastAsia" w:hAnsi="Palatino Linotype" w:cs="Arial"/>
          <w:bCs/>
        </w:rPr>
        <w:t xml:space="preserve">de Cultura y Turismo manifiesta que oferta talleres de habilidades para el trabajo, tales como manualidades, belleza, corte y </w:t>
      </w:r>
      <w:r w:rsidR="005A6775">
        <w:rPr>
          <w:rFonts w:ascii="Palatino Linotype" w:eastAsiaTheme="majorEastAsia" w:hAnsi="Palatino Linotype" w:cs="Arial"/>
          <w:bCs/>
        </w:rPr>
        <w:t>confección,</w:t>
      </w:r>
      <w:r w:rsidR="003D4C8C">
        <w:rPr>
          <w:rFonts w:ascii="Palatino Linotype" w:eastAsiaTheme="majorEastAsia" w:hAnsi="Palatino Linotype" w:cs="Arial"/>
          <w:bCs/>
        </w:rPr>
        <w:t xml:space="preserve"> así como diversos talleres artísticos culturales los cuales se desarrollan en las bibliotecas, casas de cultura, centros de desarrollo y espacios comunitarios.</w:t>
      </w:r>
    </w:p>
    <w:p w14:paraId="4B92F701" w14:textId="77777777" w:rsidR="00F32EEB" w:rsidRPr="00F32EEB" w:rsidRDefault="00F32EEB" w:rsidP="003D4C8C">
      <w:pPr>
        <w:pStyle w:val="Prrafodelista"/>
        <w:spacing w:line="360" w:lineRule="auto"/>
        <w:jc w:val="both"/>
        <w:rPr>
          <w:rFonts w:cs="Arial"/>
          <w:b/>
          <w:bCs/>
          <w:color w:val="333333"/>
        </w:rPr>
      </w:pPr>
    </w:p>
    <w:p w14:paraId="601ACB3C" w14:textId="77777777" w:rsidR="00F32EEB" w:rsidRPr="00F32EEB" w:rsidRDefault="00F32EEB" w:rsidP="003D4C8C">
      <w:pPr>
        <w:pStyle w:val="Prrafodelista"/>
        <w:spacing w:line="360" w:lineRule="auto"/>
        <w:jc w:val="both"/>
        <w:rPr>
          <w:rFonts w:cs="Arial"/>
          <w:b/>
          <w:bCs/>
          <w:color w:val="333333"/>
        </w:rPr>
      </w:pPr>
    </w:p>
    <w:p w14:paraId="7EF3AFE2" w14:textId="77777777" w:rsidR="00F32EEB" w:rsidRPr="005B4EDC" w:rsidRDefault="00F32EEB" w:rsidP="003D4C8C">
      <w:pPr>
        <w:pStyle w:val="Prrafodelista"/>
        <w:numPr>
          <w:ilvl w:val="0"/>
          <w:numId w:val="6"/>
        </w:numPr>
        <w:spacing w:line="360" w:lineRule="auto"/>
        <w:jc w:val="both"/>
        <w:rPr>
          <w:rFonts w:cs="Arial"/>
          <w:b/>
          <w:bCs/>
          <w:color w:val="333333"/>
        </w:rPr>
      </w:pPr>
      <w:r w:rsidRPr="00F32EEB">
        <w:rPr>
          <w:rFonts w:ascii="Palatino Linotype" w:eastAsiaTheme="majorEastAsia" w:hAnsi="Palatino Linotype" w:cs="Arial"/>
          <w:b/>
          <w:bCs/>
          <w:i/>
        </w:rPr>
        <w:t>RESPUESTA SAIMEX 3703.pdf</w:t>
      </w:r>
      <w:r w:rsidR="003D4C8C">
        <w:rPr>
          <w:rFonts w:ascii="Palatino Linotype" w:eastAsiaTheme="majorEastAsia" w:hAnsi="Palatino Linotype" w:cs="Arial"/>
          <w:b/>
          <w:bCs/>
          <w:i/>
        </w:rPr>
        <w:t xml:space="preserve">: </w:t>
      </w:r>
      <w:r w:rsidR="003D4C8C">
        <w:rPr>
          <w:rFonts w:ascii="Palatino Linotype" w:eastAsiaTheme="majorEastAsia" w:hAnsi="Palatino Linotype" w:cs="Arial"/>
          <w:bCs/>
        </w:rPr>
        <w:t xml:space="preserve">Soporte documental que consta de dos fojas en formato PDF de fecha dieciséis de julio de dos mil veinticinco por medio del cual la Directora General de Desarrollo Económico </w:t>
      </w:r>
      <w:r w:rsidR="005B4EDC">
        <w:rPr>
          <w:rFonts w:ascii="Palatino Linotype" w:eastAsiaTheme="majorEastAsia" w:hAnsi="Palatino Linotype" w:cs="Arial"/>
          <w:bCs/>
        </w:rPr>
        <w:t xml:space="preserve">manifiesta que los talleres que impartes a la población son los siguientes: </w:t>
      </w:r>
    </w:p>
    <w:p w14:paraId="65AF714D" w14:textId="77777777" w:rsidR="005B4EDC" w:rsidRDefault="005B4EDC" w:rsidP="005B4EDC">
      <w:pPr>
        <w:pStyle w:val="Prrafodelista"/>
        <w:spacing w:line="360" w:lineRule="auto"/>
        <w:jc w:val="both"/>
      </w:pPr>
    </w:p>
    <w:p w14:paraId="169A8F16" w14:textId="77777777" w:rsidR="005B4EDC" w:rsidRPr="005B4EDC" w:rsidRDefault="005B4EDC" w:rsidP="005B4EDC">
      <w:pPr>
        <w:pStyle w:val="Prrafodelista"/>
        <w:spacing w:line="360" w:lineRule="auto"/>
        <w:jc w:val="both"/>
        <w:rPr>
          <w:rFonts w:ascii="Palatino Linotype" w:hAnsi="Palatino Linotype"/>
        </w:rPr>
      </w:pPr>
      <w:r w:rsidRPr="005B4EDC">
        <w:rPr>
          <w:rFonts w:ascii="Palatino Linotype" w:hAnsi="Palatino Linotype"/>
        </w:rPr>
        <w:t xml:space="preserve">Dirección de Impulso Agropecuario. </w:t>
      </w:r>
    </w:p>
    <w:p w14:paraId="426FF8FD" w14:textId="77777777" w:rsidR="005B4EDC" w:rsidRPr="005B4EDC" w:rsidRDefault="005B4EDC" w:rsidP="005B4EDC">
      <w:pPr>
        <w:pStyle w:val="Prrafodelista"/>
        <w:spacing w:line="360" w:lineRule="auto"/>
        <w:jc w:val="both"/>
        <w:rPr>
          <w:rFonts w:ascii="Palatino Linotype" w:hAnsi="Palatino Linotype"/>
        </w:rPr>
      </w:pPr>
      <w:r w:rsidRPr="005B4EDC">
        <w:rPr>
          <w:rFonts w:ascii="Palatino Linotype" w:hAnsi="Palatino Linotype"/>
        </w:rPr>
        <w:t xml:space="preserve">Desarrollo Agrícola Taller de trasformación de la materia prima con temas: como: elaboración de rompope y licores, mermelada de frutas, frutos deshidratados, cristalización de chilacayote, mermelada de fresa, mermelada de piña, elaboración de gelatina estructural, quesillo, tamales canarios, pizza casera, tepache, </w:t>
      </w:r>
      <w:r w:rsidRPr="005B4EDC">
        <w:rPr>
          <w:rFonts w:ascii="Palatino Linotype" w:hAnsi="Palatino Linotype"/>
        </w:rPr>
        <w:lastRenderedPageBreak/>
        <w:t xml:space="preserve">garapiñados y dulce de leche, mermelada de Jamaica, licor de mango, queso de cabra, aderezo de Jamaica, </w:t>
      </w:r>
      <w:proofErr w:type="spellStart"/>
      <w:r w:rsidRPr="005B4EDC">
        <w:rPr>
          <w:rFonts w:ascii="Palatino Linotype" w:hAnsi="Palatino Linotype"/>
        </w:rPr>
        <w:t>cheesecake</w:t>
      </w:r>
      <w:proofErr w:type="spellEnd"/>
      <w:r w:rsidRPr="005B4EDC">
        <w:rPr>
          <w:rFonts w:ascii="Palatino Linotype" w:hAnsi="Palatino Linotype"/>
        </w:rPr>
        <w:t xml:space="preserve">, mermelada de zarzamora. </w:t>
      </w:r>
    </w:p>
    <w:p w14:paraId="5CAFCC03" w14:textId="77777777" w:rsidR="005B4EDC" w:rsidRDefault="005B4EDC" w:rsidP="005B4EDC">
      <w:pPr>
        <w:pStyle w:val="Prrafodelista"/>
        <w:spacing w:line="360" w:lineRule="auto"/>
        <w:jc w:val="both"/>
        <w:rPr>
          <w:rFonts w:ascii="Palatino Linotype" w:hAnsi="Palatino Linotype"/>
        </w:rPr>
      </w:pPr>
      <w:r w:rsidRPr="005B4EDC">
        <w:rPr>
          <w:rFonts w:ascii="Palatino Linotype" w:hAnsi="Palatino Linotype"/>
        </w:rPr>
        <w:t>Taller de huertos urbanos o semiurbanos</w:t>
      </w:r>
      <w:r>
        <w:rPr>
          <w:rFonts w:ascii="Palatino Linotype" w:hAnsi="Palatino Linotype"/>
        </w:rPr>
        <w:t>.</w:t>
      </w:r>
      <w:r w:rsidRPr="005B4EDC">
        <w:rPr>
          <w:rFonts w:ascii="Palatino Linotype" w:hAnsi="Palatino Linotype"/>
        </w:rPr>
        <w:t xml:space="preserve"> </w:t>
      </w:r>
    </w:p>
    <w:p w14:paraId="5F328194" w14:textId="77777777" w:rsidR="005B4EDC" w:rsidRPr="00C141A9" w:rsidRDefault="005B4EDC" w:rsidP="00C141A9">
      <w:pPr>
        <w:pStyle w:val="Prrafodelista"/>
        <w:spacing w:line="360" w:lineRule="auto"/>
        <w:jc w:val="both"/>
        <w:rPr>
          <w:rFonts w:ascii="Palatino Linotype" w:hAnsi="Palatino Linotype" w:cs="Arial"/>
          <w:bCs/>
          <w:color w:val="333333"/>
        </w:rPr>
      </w:pPr>
      <w:r w:rsidRPr="005B4EDC">
        <w:rPr>
          <w:rFonts w:ascii="Palatino Linotype" w:hAnsi="Palatino Linotype"/>
        </w:rPr>
        <w:t>Taller de mantenimiento en sistema de hidroponía, geminación de plántula. Talleres para la adopción de técnicas agroecológicas.</w:t>
      </w:r>
    </w:p>
    <w:p w14:paraId="2FA1F996" w14:textId="77777777" w:rsidR="005B4EDC" w:rsidRPr="005B4EDC" w:rsidRDefault="005B4EDC" w:rsidP="005B4EDC">
      <w:pPr>
        <w:spacing w:line="360" w:lineRule="auto"/>
        <w:jc w:val="both"/>
        <w:rPr>
          <w:rFonts w:ascii="Palatino Linotype" w:hAnsi="Palatino Linotype" w:cs="Arial"/>
          <w:b/>
          <w:bCs/>
          <w:color w:val="333333"/>
        </w:rPr>
      </w:pPr>
    </w:p>
    <w:p w14:paraId="73F0BBC4" w14:textId="77777777" w:rsidR="005B4EDC" w:rsidRDefault="005B4EDC" w:rsidP="005B4EDC">
      <w:pPr>
        <w:pStyle w:val="Prrafodelista"/>
        <w:spacing w:line="360" w:lineRule="auto"/>
        <w:jc w:val="both"/>
        <w:rPr>
          <w:rFonts w:ascii="Palatino Linotype" w:hAnsi="Palatino Linotype"/>
        </w:rPr>
      </w:pPr>
      <w:r w:rsidRPr="005B4EDC">
        <w:rPr>
          <w:rFonts w:ascii="Palatino Linotype" w:hAnsi="Palatino Linotype"/>
        </w:rPr>
        <w:t>Fomento Pecuario. Capacitación a productores sobre tipo y características de suelos agrícolas alternos en el Municipio de Toluca; en temas para fomentar la implementación de huertos urbanos o semiurbanos, mantenimiento en sistema de hidroponías, manejo y control de plagas, aplicación de nutrientes, fertilizantes en árboles frutales, germinación de plántulas, fertilización en aguacate, tomate, plantas de ornato; remoción y aplicación de composta, poda de árboles frutales y aplicación de insecticida, producción y cuidados de zarzamora, huertos orgánicos a cielo abierto, proyectos de sistema de potabilización de agua mediante sistema de captación.</w:t>
      </w:r>
    </w:p>
    <w:p w14:paraId="75604AF5" w14:textId="77777777" w:rsidR="005B4EDC" w:rsidRDefault="005B4EDC" w:rsidP="005B4EDC">
      <w:pPr>
        <w:pStyle w:val="Prrafodelista"/>
        <w:spacing w:line="360" w:lineRule="auto"/>
        <w:jc w:val="both"/>
        <w:rPr>
          <w:rFonts w:ascii="Palatino Linotype" w:hAnsi="Palatino Linotype"/>
        </w:rPr>
      </w:pPr>
    </w:p>
    <w:p w14:paraId="0A28837B" w14:textId="77777777" w:rsidR="005B4EDC" w:rsidRPr="005B4EDC" w:rsidRDefault="005B4EDC" w:rsidP="005B4EDC">
      <w:pPr>
        <w:pStyle w:val="Prrafodelista"/>
        <w:spacing w:line="360" w:lineRule="auto"/>
        <w:jc w:val="both"/>
        <w:rPr>
          <w:rFonts w:ascii="Palatino Linotype" w:eastAsiaTheme="majorEastAsia" w:hAnsi="Palatino Linotype" w:cs="Arial"/>
          <w:b/>
          <w:bCs/>
          <w:i/>
        </w:rPr>
      </w:pPr>
      <w:r w:rsidRPr="005B4EDC">
        <w:rPr>
          <w:rFonts w:ascii="Palatino Linotype" w:hAnsi="Palatino Linotype"/>
        </w:rPr>
        <w:t xml:space="preserve"> Dirección de Promoción Económica No se ofrece talleres como tal, sin embargo si otorga capacitación en materia comercial, financiera y todo sobre el registro de merca en coordinación con el Instituto Mexicano de la Propiedad Industrial (IMPI).</w:t>
      </w:r>
    </w:p>
    <w:p w14:paraId="4F48BD81" w14:textId="77777777" w:rsidR="00F32EEB" w:rsidRPr="00F32EEB" w:rsidRDefault="00F32EEB" w:rsidP="005B4EDC">
      <w:pPr>
        <w:pStyle w:val="Prrafodelista"/>
        <w:spacing w:line="360" w:lineRule="auto"/>
        <w:rPr>
          <w:rFonts w:cs="Arial"/>
          <w:b/>
          <w:bCs/>
          <w:color w:val="333333"/>
        </w:rPr>
      </w:pPr>
    </w:p>
    <w:p w14:paraId="349AE411" w14:textId="77777777" w:rsidR="00F32EEB" w:rsidRPr="00B13FB7" w:rsidRDefault="00F32EEB" w:rsidP="00F32EEB">
      <w:pPr>
        <w:pStyle w:val="Prrafodelista"/>
        <w:numPr>
          <w:ilvl w:val="0"/>
          <w:numId w:val="6"/>
        </w:numPr>
        <w:spacing w:line="360" w:lineRule="auto"/>
        <w:rPr>
          <w:rFonts w:cs="Arial"/>
          <w:b/>
          <w:bCs/>
          <w:color w:val="333333"/>
        </w:rPr>
      </w:pPr>
      <w:r w:rsidRPr="00F32EEB">
        <w:rPr>
          <w:rFonts w:ascii="Palatino Linotype" w:eastAsiaTheme="majorEastAsia" w:hAnsi="Palatino Linotype" w:cs="Arial"/>
          <w:b/>
          <w:bCs/>
          <w:i/>
        </w:rPr>
        <w:t>R. 03703. 2025 .</w:t>
      </w:r>
      <w:proofErr w:type="spellStart"/>
      <w:r w:rsidRPr="00F32EEB">
        <w:rPr>
          <w:rFonts w:ascii="Palatino Linotype" w:eastAsiaTheme="majorEastAsia" w:hAnsi="Palatino Linotype" w:cs="Arial"/>
          <w:b/>
          <w:bCs/>
          <w:i/>
        </w:rPr>
        <w:t>pdf</w:t>
      </w:r>
      <w:proofErr w:type="spellEnd"/>
      <w:r w:rsidR="005B4EDC">
        <w:rPr>
          <w:rFonts w:ascii="Palatino Linotype" w:eastAsiaTheme="majorEastAsia" w:hAnsi="Palatino Linotype" w:cs="Arial"/>
          <w:b/>
          <w:bCs/>
          <w:i/>
        </w:rPr>
        <w:t xml:space="preserve">: </w:t>
      </w:r>
      <w:r w:rsidR="005B4EDC">
        <w:rPr>
          <w:rFonts w:ascii="Palatino Linotype" w:eastAsiaTheme="majorEastAsia" w:hAnsi="Palatino Linotype" w:cs="Arial"/>
          <w:bCs/>
        </w:rPr>
        <w:t>Soporte documental que consta de dos fojas en formato PDF de fecha diecisiete de julio de dos mil veinticinco por medio del cual el Titular de la Unidad de Transparencia</w:t>
      </w:r>
      <w:r w:rsidR="007B14B7">
        <w:rPr>
          <w:rFonts w:ascii="Palatino Linotype" w:eastAsiaTheme="majorEastAsia" w:hAnsi="Palatino Linotype" w:cs="Arial"/>
          <w:bCs/>
        </w:rPr>
        <w:t xml:space="preserve"> turna la solicitud de información. </w:t>
      </w:r>
      <w:r w:rsidR="005B4EDC">
        <w:rPr>
          <w:rFonts w:ascii="Palatino Linotype" w:eastAsiaTheme="majorEastAsia" w:hAnsi="Palatino Linotype" w:cs="Arial"/>
          <w:bCs/>
        </w:rPr>
        <w:t xml:space="preserve"> </w:t>
      </w:r>
    </w:p>
    <w:p w14:paraId="352C30BA" w14:textId="3FEFBC53" w:rsidR="00F32EEB" w:rsidRDefault="00F32EEB" w:rsidP="00F32EE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Ante la respuesta emitida por el Sujeto Obligado, el Recurrente consideró que su derecho a la información pública había sido conculcado, por lo que interpuso el recurso de revisión al rubro citad</w:t>
      </w:r>
      <w:r w:rsidRPr="009D0958">
        <w:rPr>
          <w:rFonts w:ascii="Palatino Linotype" w:hAnsi="Palatino Linotype" w:cs="Palatino Linotype"/>
          <w:color w:val="000000"/>
          <w:lang w:val="es-ES_tradnl"/>
        </w:rPr>
        <w:t xml:space="preserve">o, señalando como acto impugnado </w:t>
      </w:r>
      <w:r w:rsidR="00C141A9" w:rsidRPr="009D0958">
        <w:rPr>
          <w:rFonts w:ascii="Palatino Linotype" w:hAnsi="Palatino Linotype" w:cs="Palatino Linotype"/>
          <w:color w:val="000000"/>
          <w:lang w:val="es-ES_tradnl"/>
        </w:rPr>
        <w:t xml:space="preserve">y  motivos de inconformidad </w:t>
      </w:r>
      <w:r w:rsidRPr="009D0958">
        <w:rPr>
          <w:rFonts w:ascii="Palatino Linotype" w:hAnsi="Palatino Linotype" w:cs="Palatino Linotype"/>
          <w:color w:val="000000"/>
          <w:lang w:val="es-ES_tradnl"/>
        </w:rPr>
        <w:t>“</w:t>
      </w:r>
      <w:r w:rsidR="00C141A9" w:rsidRPr="00C141A9">
        <w:rPr>
          <w:rFonts w:ascii="Palatino Linotype" w:hAnsi="Palatino Linotype"/>
          <w:i/>
          <w:color w:val="000000"/>
        </w:rPr>
        <w:t>NO ENTREGA LA INFORMACIÓN QUE ES PUBLICA</w:t>
      </w:r>
      <w:r w:rsidR="00C141A9">
        <w:rPr>
          <w:rFonts w:ascii="Palatino Linotype" w:hAnsi="Palatino Linotype"/>
          <w:color w:val="000000"/>
        </w:rPr>
        <w:t>”</w:t>
      </w:r>
      <w:r w:rsidRPr="009D0958">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 xml:space="preserve">dio cuenta </w:t>
      </w:r>
      <w:r w:rsidR="00C141A9">
        <w:rPr>
          <w:rFonts w:ascii="Palatino Linotype" w:hAnsi="Palatino Linotype"/>
          <w:color w:val="000000"/>
        </w:rPr>
        <w:t>de los talleres ofrecidos por el Ayuntamiento en los que puedan participar los ciudadanos.</w:t>
      </w:r>
    </w:p>
    <w:p w14:paraId="7B560D28" w14:textId="77777777" w:rsidR="00F32EEB" w:rsidRDefault="00F32EEB" w:rsidP="00F32EEB">
      <w:pPr>
        <w:spacing w:line="360" w:lineRule="auto"/>
        <w:contextualSpacing/>
        <w:jc w:val="both"/>
        <w:rPr>
          <w:rFonts w:ascii="Palatino Linotype" w:hAnsi="Palatino Linotype" w:cs="Palatino Linotype"/>
          <w:color w:val="000000"/>
          <w:lang w:val="es-ES_tradnl"/>
        </w:rPr>
      </w:pPr>
    </w:p>
    <w:p w14:paraId="2F43C393" w14:textId="77777777" w:rsidR="00F32EEB" w:rsidRDefault="00F32EEB" w:rsidP="00F32EEB">
      <w:pPr>
        <w:spacing w:line="360" w:lineRule="auto"/>
        <w:contextualSpacing/>
        <w:jc w:val="both"/>
        <w:rPr>
          <w:rFonts w:ascii="Palatino Linotype" w:hAnsi="Palatino Linotype" w:cs="Palatino Linotype"/>
          <w:color w:val="000000"/>
          <w:lang w:val="es-ES_tradnl"/>
        </w:rPr>
      </w:pPr>
      <w:r>
        <w:rPr>
          <w:rFonts w:ascii="Palatino Linotype" w:hAnsi="Palatino Linotype" w:cs="Palatino Linotype"/>
          <w:color w:val="000000"/>
          <w:lang w:val="es-ES_tradnl"/>
        </w:rPr>
        <w:t xml:space="preserve">De lo anterior a efecto de no vulnerar el derecho al acceso a la información el Sujeto Obligado rindió su informe justificado en los términos siguientes; </w:t>
      </w:r>
    </w:p>
    <w:p w14:paraId="55B2A49C" w14:textId="77777777" w:rsidR="00C141A9" w:rsidRPr="00C141A9" w:rsidRDefault="00C141A9" w:rsidP="00C141A9">
      <w:pPr>
        <w:pStyle w:val="Prrafodelista"/>
        <w:numPr>
          <w:ilvl w:val="0"/>
          <w:numId w:val="6"/>
        </w:numPr>
        <w:spacing w:line="360" w:lineRule="auto"/>
        <w:jc w:val="both"/>
        <w:rPr>
          <w:rFonts w:ascii="Palatino Linotype" w:eastAsiaTheme="majorEastAsia" w:hAnsi="Palatino Linotype" w:cs="Arial"/>
          <w:b/>
          <w:bCs/>
        </w:rPr>
      </w:pPr>
      <w:r w:rsidRPr="00C141A9">
        <w:rPr>
          <w:rFonts w:ascii="Palatino Linotype" w:eastAsiaTheme="majorEastAsia" w:hAnsi="Palatino Linotype" w:cs="Arial"/>
          <w:b/>
          <w:bCs/>
        </w:rPr>
        <w:t>ANEXOS 8955-2025.pdf:</w:t>
      </w:r>
      <w:r>
        <w:rPr>
          <w:rFonts w:ascii="Palatino Linotype" w:eastAsiaTheme="majorEastAsia" w:hAnsi="Palatino Linotype" w:cs="Arial"/>
          <w:b/>
          <w:bCs/>
        </w:rPr>
        <w:t xml:space="preserve"> </w:t>
      </w:r>
      <w:r>
        <w:rPr>
          <w:rFonts w:ascii="Palatino Linotype" w:eastAsiaTheme="majorEastAsia" w:hAnsi="Palatino Linotype" w:cs="Arial"/>
          <w:bCs/>
        </w:rPr>
        <w:t xml:space="preserve">Soporte documental que consta de diez fojas en formato PDF por medio del cual la Directora de Cultura y Turismo, la Directora General de Bienestar ratifican su respuesta primigenia. </w:t>
      </w:r>
    </w:p>
    <w:p w14:paraId="4161D614" w14:textId="77777777" w:rsidR="00C141A9" w:rsidRPr="00C141A9" w:rsidRDefault="00C141A9" w:rsidP="00C141A9">
      <w:pPr>
        <w:pStyle w:val="Prrafodelista"/>
        <w:spacing w:line="360" w:lineRule="auto"/>
        <w:jc w:val="both"/>
        <w:rPr>
          <w:rFonts w:ascii="Palatino Linotype" w:eastAsiaTheme="majorEastAsia" w:hAnsi="Palatino Linotype" w:cs="Arial"/>
          <w:b/>
          <w:bCs/>
        </w:rPr>
      </w:pPr>
    </w:p>
    <w:p w14:paraId="615E9C33" w14:textId="77777777" w:rsidR="00F32EEB" w:rsidRPr="00C141A9" w:rsidRDefault="00C141A9" w:rsidP="00C141A9">
      <w:pPr>
        <w:pStyle w:val="Prrafodelista"/>
        <w:spacing w:line="360" w:lineRule="auto"/>
        <w:jc w:val="both"/>
        <w:rPr>
          <w:rFonts w:ascii="Palatino Linotype" w:eastAsiaTheme="majorEastAsia" w:hAnsi="Palatino Linotype" w:cs="Arial"/>
          <w:b/>
          <w:bCs/>
        </w:rPr>
      </w:pPr>
      <w:r>
        <w:rPr>
          <w:rFonts w:ascii="Palatino Linotype" w:eastAsiaTheme="majorEastAsia" w:hAnsi="Palatino Linotype" w:cs="Arial"/>
          <w:bCs/>
        </w:rPr>
        <w:t xml:space="preserve">En este sentido el  Director General de Gobierno manifiesta que no cuenta con la información solicitada toda vez que no administra, maneja, procesa, archiva o conserva la conformación correspondiente por lo que de ser el caso la Dirección General de Bienestar, la Dirección General de Educación, la Dirección de Cultura y Turismo podrían encontrarse en la posibilidad de brindar la información solicitada, </w:t>
      </w:r>
      <w:r w:rsidRPr="00C141A9">
        <w:rPr>
          <w:rFonts w:ascii="Palatino Linotype" w:eastAsiaTheme="majorEastAsia" w:hAnsi="Palatino Linotype" w:cs="Arial"/>
          <w:bCs/>
          <w:u w:val="single"/>
        </w:rPr>
        <w:t xml:space="preserve">ratificando su respuesta de la cual se advierte no fue anexada en respuesta primigenia. </w:t>
      </w:r>
    </w:p>
    <w:p w14:paraId="059B2FB1" w14:textId="77777777" w:rsidR="00C141A9" w:rsidRPr="00C141A9" w:rsidRDefault="00C141A9" w:rsidP="00C141A9">
      <w:pPr>
        <w:spacing w:line="360" w:lineRule="auto"/>
        <w:contextualSpacing/>
        <w:jc w:val="both"/>
        <w:rPr>
          <w:rFonts w:ascii="Palatino Linotype" w:hAnsi="Palatino Linotype" w:cs="Palatino Linotype"/>
          <w:color w:val="000000"/>
          <w:lang w:val="es-ES_tradnl"/>
        </w:rPr>
      </w:pPr>
    </w:p>
    <w:p w14:paraId="2D8140A4" w14:textId="77777777" w:rsidR="00C141A9" w:rsidRPr="00C141A9" w:rsidRDefault="00C141A9" w:rsidP="00C141A9">
      <w:pPr>
        <w:pStyle w:val="Prrafodelista"/>
        <w:numPr>
          <w:ilvl w:val="0"/>
          <w:numId w:val="6"/>
        </w:numPr>
        <w:spacing w:line="360" w:lineRule="auto"/>
        <w:jc w:val="both"/>
        <w:rPr>
          <w:rFonts w:ascii="Palatino Linotype" w:hAnsi="Palatino Linotype" w:cs="Palatino Linotype"/>
          <w:color w:val="000000"/>
          <w:lang w:val="es-ES_tradnl"/>
        </w:rPr>
      </w:pPr>
      <w:proofErr w:type="spellStart"/>
      <w:r w:rsidRPr="00C141A9">
        <w:rPr>
          <w:rFonts w:ascii="Palatino Linotype" w:eastAsiaTheme="majorEastAsia" w:hAnsi="Palatino Linotype" w:cs="Arial"/>
          <w:b/>
          <w:bCs/>
        </w:rPr>
        <w:t>Ratificacion</w:t>
      </w:r>
      <w:proofErr w:type="spellEnd"/>
      <w:r w:rsidRPr="00C141A9">
        <w:rPr>
          <w:rFonts w:ascii="Palatino Linotype" w:eastAsiaTheme="majorEastAsia" w:hAnsi="Palatino Linotype" w:cs="Arial"/>
          <w:b/>
          <w:bCs/>
        </w:rPr>
        <w:t xml:space="preserve"> 8955 2025.pdf:</w:t>
      </w:r>
      <w:r>
        <w:rPr>
          <w:rFonts w:ascii="Palatino Linotype" w:eastAsiaTheme="majorEastAsia" w:hAnsi="Palatino Linotype" w:cs="Arial"/>
          <w:b/>
          <w:bCs/>
        </w:rPr>
        <w:t xml:space="preserve"> </w:t>
      </w:r>
      <w:r>
        <w:rPr>
          <w:rFonts w:ascii="Palatino Linotype" w:eastAsiaTheme="majorEastAsia" w:hAnsi="Palatino Linotype" w:cs="Arial"/>
          <w:bCs/>
        </w:rPr>
        <w:t xml:space="preserve">Soporte Documental que consta de una foja en formato PDF de fecha dieciocho de agosto por medio del cual la Dirección General de Educación, Cultura y Turismo, la Dirección General de Gobierno, la Dirección </w:t>
      </w:r>
      <w:r>
        <w:rPr>
          <w:rFonts w:ascii="Palatino Linotype" w:eastAsiaTheme="majorEastAsia" w:hAnsi="Palatino Linotype" w:cs="Arial"/>
          <w:bCs/>
        </w:rPr>
        <w:lastRenderedPageBreak/>
        <w:t xml:space="preserve">General de Bienestar, la Dirección General de Desarrollo Económico ratifican su respuesta. </w:t>
      </w:r>
    </w:p>
    <w:p w14:paraId="529994EA" w14:textId="77777777" w:rsidR="00B13FB7" w:rsidRDefault="00B13FB7" w:rsidP="00B13FB7">
      <w:pPr>
        <w:rPr>
          <w:rFonts w:ascii="Palatino Linotype" w:hAnsi="Palatino Linotype" w:cs="Palatino Linotype"/>
          <w:color w:val="000000"/>
          <w:lang w:val="es-ES_tradnl"/>
        </w:rPr>
      </w:pPr>
    </w:p>
    <w:p w14:paraId="68F2BDD5" w14:textId="77777777" w:rsidR="00B13FB7" w:rsidRPr="00B13FB7" w:rsidRDefault="00B13FB7" w:rsidP="0027725C">
      <w:pPr>
        <w:pStyle w:val="Prrafodelista"/>
        <w:numPr>
          <w:ilvl w:val="0"/>
          <w:numId w:val="6"/>
        </w:numPr>
        <w:spacing w:line="360" w:lineRule="auto"/>
        <w:jc w:val="both"/>
        <w:rPr>
          <w:rFonts w:ascii="Palatino Linotype" w:hAnsi="Palatino Linotype"/>
          <w:b/>
          <w:i/>
        </w:rPr>
      </w:pPr>
      <w:r w:rsidRPr="00B13FB7">
        <w:rPr>
          <w:rFonts w:ascii="Palatino Linotype" w:eastAsiaTheme="majorEastAsia" w:hAnsi="Palatino Linotype"/>
          <w:b/>
          <w:i/>
        </w:rPr>
        <w:t>ANEXOS 08955-2025_1.pdf</w:t>
      </w:r>
      <w:r>
        <w:rPr>
          <w:rFonts w:ascii="Palatino Linotype" w:eastAsiaTheme="majorEastAsia" w:hAnsi="Palatino Linotype"/>
          <w:b/>
          <w:i/>
        </w:rPr>
        <w:t xml:space="preserve">: </w:t>
      </w:r>
      <w:r>
        <w:rPr>
          <w:rFonts w:ascii="Palatino Linotype" w:eastAsiaTheme="majorEastAsia" w:hAnsi="Palatino Linotype"/>
        </w:rPr>
        <w:t xml:space="preserve">Documento que consta de diez fojas en formato PDF de fecha </w:t>
      </w:r>
      <w:r w:rsidR="0027725C">
        <w:rPr>
          <w:rFonts w:ascii="Palatino Linotype" w:eastAsiaTheme="majorEastAsia" w:hAnsi="Palatino Linotype"/>
        </w:rPr>
        <w:t xml:space="preserve">quince de agosto de dos mil veinticinco por medio del cual la Directora General de Desarrollo Económico ratifica su respuesta. </w:t>
      </w:r>
    </w:p>
    <w:p w14:paraId="436972A4" w14:textId="77777777" w:rsidR="00B13FB7" w:rsidRDefault="00B13FB7" w:rsidP="00F32EEB">
      <w:pPr>
        <w:spacing w:line="360" w:lineRule="auto"/>
        <w:contextualSpacing/>
        <w:jc w:val="both"/>
        <w:rPr>
          <w:rFonts w:ascii="Palatino Linotype" w:hAnsi="Palatino Linotype" w:cs="Palatino Linotype"/>
          <w:color w:val="000000"/>
          <w:lang w:val="es-ES_tradnl"/>
        </w:rPr>
      </w:pPr>
    </w:p>
    <w:p w14:paraId="3F5FC463" w14:textId="77777777" w:rsidR="00F32EEB" w:rsidRPr="00A502B3" w:rsidRDefault="00F32EEB" w:rsidP="00F32EEB">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57FDD664" w14:textId="77777777" w:rsidR="00F32EEB" w:rsidRPr="00A502B3" w:rsidRDefault="00F32EEB" w:rsidP="00F32EEB">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40169EA8" w14:textId="77777777" w:rsidR="00F32EEB" w:rsidRPr="00A502B3" w:rsidRDefault="00F32EEB" w:rsidP="00F32EEB">
      <w:pPr>
        <w:pStyle w:val="Fundamentos"/>
        <w:spacing w:line="360" w:lineRule="auto"/>
        <w:rPr>
          <w:szCs w:val="22"/>
        </w:rPr>
      </w:pPr>
      <w:r w:rsidRPr="00A502B3">
        <w:rPr>
          <w:szCs w:val="22"/>
        </w:rPr>
        <w:t>(…)</w:t>
      </w:r>
    </w:p>
    <w:p w14:paraId="3ED17530" w14:textId="77777777" w:rsidR="00F32EEB" w:rsidRPr="00A502B3" w:rsidRDefault="00F32EEB" w:rsidP="00F32EEB">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04898A55" w14:textId="77777777" w:rsidR="00F32EEB" w:rsidRDefault="00F32EEB" w:rsidP="00F32EEB">
      <w:pPr>
        <w:pStyle w:val="Fundamentos"/>
        <w:spacing w:line="360" w:lineRule="auto"/>
        <w:rPr>
          <w:szCs w:val="22"/>
        </w:rPr>
      </w:pPr>
      <w:r w:rsidRPr="00A502B3">
        <w:rPr>
          <w:szCs w:val="22"/>
        </w:rPr>
        <w:t>(…)</w:t>
      </w:r>
    </w:p>
    <w:p w14:paraId="2B8C94D4" w14:textId="77777777" w:rsidR="00F32EEB" w:rsidRPr="00316A30" w:rsidRDefault="00F32EEB" w:rsidP="00F32EEB">
      <w:pPr>
        <w:pStyle w:val="Fundamentos"/>
        <w:spacing w:line="360" w:lineRule="auto"/>
        <w:rPr>
          <w:szCs w:val="22"/>
        </w:rPr>
      </w:pPr>
    </w:p>
    <w:p w14:paraId="4B365A76" w14:textId="77777777" w:rsidR="00F32EEB" w:rsidRDefault="00F32EEB" w:rsidP="00F32EEB">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F394BB6" w14:textId="77777777" w:rsidR="00F32EEB" w:rsidRDefault="00F32EEB" w:rsidP="00F32EEB">
      <w:pPr>
        <w:spacing w:line="360" w:lineRule="auto"/>
        <w:jc w:val="both"/>
        <w:rPr>
          <w:rFonts w:ascii="Palatino Linotype" w:hAnsi="Palatino Linotype"/>
        </w:rPr>
      </w:pPr>
    </w:p>
    <w:p w14:paraId="541A8611" w14:textId="77777777" w:rsidR="00F37CFE" w:rsidRDefault="00F32EEB" w:rsidP="00F37CFE">
      <w:pPr>
        <w:spacing w:line="360" w:lineRule="auto"/>
        <w:jc w:val="both"/>
        <w:rPr>
          <w:rFonts w:ascii="Palatino Linotype" w:hAnsi="Palatino Linotype"/>
        </w:rPr>
      </w:pPr>
      <w:r w:rsidRPr="00F14CBE">
        <w:rPr>
          <w:rFonts w:ascii="Palatino Linotype" w:hAnsi="Palatino Linotype"/>
          <w:color w:val="000000"/>
        </w:rPr>
        <w:t xml:space="preserve">De lo anterior, en </w:t>
      </w:r>
      <w:r>
        <w:rPr>
          <w:rFonts w:ascii="Palatino Linotype" w:hAnsi="Palatino Linotype"/>
          <w:color w:val="000000"/>
        </w:rPr>
        <w:t>t</w:t>
      </w:r>
      <w:r w:rsidR="00DF32D9">
        <w:rPr>
          <w:rFonts w:ascii="Palatino Linotype" w:hAnsi="Palatino Linotype"/>
          <w:color w:val="000000"/>
        </w:rPr>
        <w:t>érminos de lo establecido por los</w:t>
      </w:r>
      <w:r>
        <w:rPr>
          <w:rFonts w:ascii="Palatino Linotype" w:hAnsi="Palatino Linotype"/>
          <w:color w:val="000000"/>
        </w:rPr>
        <w:t xml:space="preserve"> artículo</w:t>
      </w:r>
      <w:r w:rsidR="00DF32D9">
        <w:rPr>
          <w:rFonts w:ascii="Palatino Linotype" w:hAnsi="Palatino Linotype"/>
          <w:color w:val="000000"/>
        </w:rPr>
        <w:t xml:space="preserve">s 90 y 91 fracciones V, VII, VIII, IX, IX, XI, </w:t>
      </w:r>
      <w:r>
        <w:rPr>
          <w:rFonts w:ascii="Palatino Linotype" w:hAnsi="Palatino Linotype"/>
          <w:color w:val="000000"/>
        </w:rPr>
        <w:t xml:space="preserve"> </w:t>
      </w:r>
      <w:r w:rsidR="00DF32D9">
        <w:rPr>
          <w:rFonts w:ascii="Palatino Linotype" w:hAnsi="Palatino Linotype"/>
          <w:color w:val="000000"/>
        </w:rPr>
        <w:t xml:space="preserve">XII, XIII, XV y XVI a efecto de advertir las unidades administrativas que integran el Sujeto Obligado que pueden poseer, generar o administrar la información </w:t>
      </w:r>
      <w:r w:rsidR="00DF32D9">
        <w:rPr>
          <w:rFonts w:ascii="Palatino Linotype" w:hAnsi="Palatino Linotype"/>
          <w:color w:val="000000"/>
        </w:rPr>
        <w:lastRenderedPageBreak/>
        <w:t xml:space="preserve">requerida por el Recurrente </w:t>
      </w:r>
      <w:r w:rsidR="004311B0">
        <w:rPr>
          <w:rFonts w:ascii="Palatino Linotype" w:hAnsi="Palatino Linotype"/>
          <w:color w:val="000000"/>
        </w:rPr>
        <w:t xml:space="preserve">pues le corresponde a la Dirección de Seguridad y Protección, la </w:t>
      </w:r>
      <w:r w:rsidR="004311B0" w:rsidRPr="004311B0">
        <w:rPr>
          <w:rFonts w:ascii="Palatino Linotype" w:hAnsi="Palatino Linotype"/>
        </w:rPr>
        <w:t>Dirección General de Servicios Públicos</w:t>
      </w:r>
      <w:r w:rsidR="004311B0">
        <w:rPr>
          <w:rFonts w:ascii="Palatino Linotype" w:hAnsi="Palatino Linotype"/>
        </w:rPr>
        <w:t xml:space="preserve"> así como a  la </w:t>
      </w:r>
      <w:r w:rsidR="004311B0" w:rsidRPr="004311B0">
        <w:rPr>
          <w:rFonts w:ascii="Palatino Linotype" w:hAnsi="Palatino Linotype"/>
        </w:rPr>
        <w:t>Dirección General de Innovación, Planeación y Gestión Urbana</w:t>
      </w:r>
      <w:r w:rsidR="004311B0">
        <w:rPr>
          <w:rFonts w:ascii="Palatino Linotype" w:hAnsi="Palatino Linotype"/>
        </w:rPr>
        <w:t xml:space="preserve"> </w:t>
      </w:r>
      <w:r w:rsidR="004311B0" w:rsidRPr="001F694B">
        <w:rPr>
          <w:rFonts w:ascii="Palatino Linotype" w:hAnsi="Palatino Linotype"/>
          <w:u w:val="single"/>
        </w:rPr>
        <w:t>la implementación de programas y acciones que promuevan la participación ciudadana en el términos de sus atribuciones</w:t>
      </w:r>
      <w:r w:rsidR="004311B0">
        <w:rPr>
          <w:rFonts w:ascii="Palatino Linotype" w:hAnsi="Palatino Linotype"/>
        </w:rPr>
        <w:t xml:space="preserve">. </w:t>
      </w:r>
    </w:p>
    <w:p w14:paraId="18962B3F" w14:textId="77777777" w:rsidR="004311B0" w:rsidRDefault="004311B0" w:rsidP="00F37CFE">
      <w:pPr>
        <w:spacing w:line="360" w:lineRule="auto"/>
        <w:jc w:val="both"/>
        <w:rPr>
          <w:rFonts w:ascii="Palatino Linotype" w:hAnsi="Palatino Linotype"/>
        </w:rPr>
      </w:pPr>
    </w:p>
    <w:p w14:paraId="5405C708" w14:textId="77777777" w:rsidR="004311B0" w:rsidRPr="001F694B" w:rsidRDefault="004311B0" w:rsidP="00F37CFE">
      <w:pPr>
        <w:spacing w:line="360" w:lineRule="auto"/>
        <w:jc w:val="both"/>
        <w:rPr>
          <w:rFonts w:ascii="Palatino Linotype" w:hAnsi="Palatino Linotype"/>
          <w:u w:val="single"/>
        </w:rPr>
      </w:pPr>
      <w:r w:rsidRPr="004311B0">
        <w:rPr>
          <w:rFonts w:ascii="Palatino Linotype" w:hAnsi="Palatino Linotype"/>
        </w:rPr>
        <w:t xml:space="preserve">Por otro lado la Dirección General de Medio Ambiente tiene entre sus atribuciones la </w:t>
      </w:r>
      <w:r w:rsidRPr="001F694B">
        <w:rPr>
          <w:rFonts w:ascii="Palatino Linotype" w:hAnsi="Palatino Linotype"/>
          <w:u w:val="single"/>
        </w:rPr>
        <w:t>creación de programas en el ámbito social  que fomenten el desarrollo de prácticas sustentables</w:t>
      </w:r>
      <w:r>
        <w:rPr>
          <w:rFonts w:ascii="Palatino Linotype" w:hAnsi="Palatino Linotype"/>
        </w:rPr>
        <w:t xml:space="preserve"> por otro lado, la </w:t>
      </w:r>
      <w:r w:rsidRPr="004311B0">
        <w:rPr>
          <w:rFonts w:ascii="Palatino Linotype" w:hAnsi="Palatino Linotype"/>
        </w:rPr>
        <w:t>Dirección General de Desarrollo Económico</w:t>
      </w:r>
      <w:r>
        <w:rPr>
          <w:rFonts w:ascii="Palatino Linotype" w:hAnsi="Palatino Linotype"/>
        </w:rPr>
        <w:t xml:space="preserve"> tiene entre sus atribuciones la </w:t>
      </w:r>
      <w:r w:rsidRPr="001F694B">
        <w:rPr>
          <w:rFonts w:ascii="Palatino Linotype" w:hAnsi="Palatino Linotype"/>
          <w:u w:val="single"/>
        </w:rPr>
        <w:t>coordinación de programas de promoción económica; los cuales fortalecerán las micro, pequeñas y medianas empresas.</w:t>
      </w:r>
    </w:p>
    <w:p w14:paraId="7CB1721E" w14:textId="77777777" w:rsidR="004311B0" w:rsidRDefault="004311B0" w:rsidP="00F37CFE">
      <w:pPr>
        <w:spacing w:line="360" w:lineRule="auto"/>
        <w:jc w:val="both"/>
        <w:rPr>
          <w:rFonts w:ascii="Palatino Linotype" w:hAnsi="Palatino Linotype"/>
        </w:rPr>
      </w:pPr>
    </w:p>
    <w:p w14:paraId="3E73DE89" w14:textId="77777777" w:rsidR="004311B0" w:rsidRPr="004311B0" w:rsidRDefault="004311B0" w:rsidP="00F37CFE">
      <w:pPr>
        <w:spacing w:line="360" w:lineRule="auto"/>
        <w:jc w:val="both"/>
        <w:rPr>
          <w:rFonts w:ascii="Palatino Linotype" w:hAnsi="Palatino Linotype"/>
        </w:rPr>
      </w:pPr>
      <w:r>
        <w:rPr>
          <w:rFonts w:ascii="Palatino Linotype" w:hAnsi="Palatino Linotype"/>
        </w:rPr>
        <w:t xml:space="preserve">Así mismo la </w:t>
      </w:r>
      <w:r w:rsidRPr="004311B0">
        <w:rPr>
          <w:rFonts w:ascii="Palatino Linotype" w:hAnsi="Palatino Linotype"/>
        </w:rPr>
        <w:t>Dirección General de Bienestar</w:t>
      </w:r>
      <w:r>
        <w:rPr>
          <w:rFonts w:ascii="Palatino Linotype" w:hAnsi="Palatino Linotype"/>
        </w:rPr>
        <w:t xml:space="preserve"> es la unidad administrativa en cargada de </w:t>
      </w:r>
      <w:r w:rsidRPr="001F694B">
        <w:rPr>
          <w:rFonts w:ascii="Palatino Linotype" w:hAnsi="Palatino Linotype"/>
          <w:u w:val="single"/>
        </w:rPr>
        <w:t>ejecutar programas y acciones que garanticen el pleno ejercicio de los derechos sociales atreves de la participación ciudadana</w:t>
      </w:r>
      <w:r w:rsidR="00DB07BD" w:rsidRPr="001F694B">
        <w:rPr>
          <w:rFonts w:ascii="Palatino Linotype" w:hAnsi="Palatino Linotype"/>
          <w:u w:val="single"/>
        </w:rPr>
        <w:t>,</w:t>
      </w:r>
      <w:r w:rsidR="00DB07BD">
        <w:rPr>
          <w:rFonts w:ascii="Palatino Linotype" w:hAnsi="Palatino Linotype"/>
        </w:rPr>
        <w:t xml:space="preserve"> respecto la </w:t>
      </w:r>
      <w:r w:rsidRPr="004311B0">
        <w:rPr>
          <w:rFonts w:ascii="Palatino Linotype" w:hAnsi="Palatino Linotype"/>
        </w:rPr>
        <w:t xml:space="preserve">Dirección General de Educación, Cultura y Turismo es la encargada de planear, desarrollar, ejecutar y evaluar los programas, </w:t>
      </w:r>
      <w:r w:rsidRPr="001F694B">
        <w:rPr>
          <w:rFonts w:ascii="Palatino Linotype" w:hAnsi="Palatino Linotype"/>
          <w:u w:val="single"/>
        </w:rPr>
        <w:t>acciones y políticas públicas orientados a promover, de manera permanente e i</w:t>
      </w:r>
      <w:r w:rsidR="00DB07BD" w:rsidRPr="001F694B">
        <w:rPr>
          <w:rFonts w:ascii="Palatino Linotype" w:hAnsi="Palatino Linotype"/>
          <w:u w:val="single"/>
        </w:rPr>
        <w:t xml:space="preserve">ntegral, la creación artística </w:t>
      </w:r>
      <w:r w:rsidRPr="001F694B">
        <w:rPr>
          <w:rFonts w:ascii="Palatino Linotype" w:hAnsi="Palatino Linotype"/>
          <w:u w:val="single"/>
        </w:rPr>
        <w:t>y fomentar la educación que permitan el involucramiento de la participación en comunidad</w:t>
      </w:r>
      <w:r w:rsidR="00DB07BD">
        <w:rPr>
          <w:rFonts w:ascii="Palatino Linotype" w:hAnsi="Palatino Linotype"/>
        </w:rPr>
        <w:t xml:space="preserve">, conforme lo siguiente; </w:t>
      </w:r>
    </w:p>
    <w:p w14:paraId="7E2D0E80" w14:textId="77777777" w:rsidR="00F37CFE" w:rsidRPr="00F37CFE" w:rsidRDefault="00F37CFE" w:rsidP="00F37CFE">
      <w:pPr>
        <w:spacing w:line="360" w:lineRule="auto"/>
        <w:ind w:left="708"/>
        <w:jc w:val="both"/>
        <w:rPr>
          <w:rFonts w:ascii="Palatino Linotype" w:hAnsi="Palatino Linotype"/>
          <w:i/>
          <w:color w:val="000000"/>
          <w:sz w:val="22"/>
          <w:szCs w:val="22"/>
        </w:rPr>
      </w:pPr>
      <w:r w:rsidRPr="00F37CFE">
        <w:rPr>
          <w:rFonts w:ascii="Palatino Linotype" w:hAnsi="Palatino Linotype"/>
          <w:b/>
          <w:i/>
          <w:sz w:val="22"/>
          <w:szCs w:val="22"/>
        </w:rPr>
        <w:t>Artículo 90.</w:t>
      </w:r>
      <w:r w:rsidRPr="00F37CFE">
        <w:rPr>
          <w:rFonts w:ascii="Palatino Linotype" w:hAnsi="Palatino Linotype"/>
          <w:i/>
          <w:sz w:val="22"/>
          <w:szCs w:val="22"/>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21923173" w14:textId="77777777" w:rsidR="00F37CFE" w:rsidRDefault="00F37CFE" w:rsidP="00F37CFE">
      <w:pPr>
        <w:spacing w:line="360" w:lineRule="auto"/>
        <w:jc w:val="both"/>
        <w:rPr>
          <w:rFonts w:ascii="Palatino Linotype" w:hAnsi="Palatino Linotype"/>
          <w:i/>
          <w:sz w:val="22"/>
          <w:szCs w:val="22"/>
        </w:rPr>
      </w:pPr>
    </w:p>
    <w:p w14:paraId="007FC074" w14:textId="77777777" w:rsidR="00F37CFE" w:rsidRPr="00F37CFE" w:rsidRDefault="00F37CFE" w:rsidP="00F37CFE">
      <w:pPr>
        <w:spacing w:line="360" w:lineRule="auto"/>
        <w:ind w:left="708"/>
        <w:jc w:val="both"/>
        <w:rPr>
          <w:rFonts w:ascii="Palatino Linotype" w:hAnsi="Palatino Linotype"/>
          <w:b/>
          <w:i/>
          <w:sz w:val="22"/>
          <w:szCs w:val="22"/>
        </w:rPr>
      </w:pPr>
      <w:r w:rsidRPr="00F37CFE">
        <w:rPr>
          <w:rFonts w:ascii="Palatino Linotype" w:hAnsi="Palatino Linotype"/>
          <w:b/>
          <w:i/>
          <w:sz w:val="22"/>
          <w:szCs w:val="22"/>
        </w:rPr>
        <w:lastRenderedPageBreak/>
        <w:t xml:space="preserve">I. DEPENDENCIAS: </w:t>
      </w:r>
    </w:p>
    <w:p w14:paraId="4006D40B"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1.Secretaría</w:t>
      </w:r>
      <w:proofErr w:type="gramEnd"/>
      <w:r w:rsidRPr="00F37CFE">
        <w:rPr>
          <w:rFonts w:ascii="Palatino Linotype" w:hAnsi="Palatino Linotype"/>
          <w:i/>
          <w:sz w:val="22"/>
          <w:szCs w:val="22"/>
        </w:rPr>
        <w:t xml:space="preserve"> del Ayuntamiento; </w:t>
      </w:r>
    </w:p>
    <w:p w14:paraId="610182C9"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2.Tesorería</w:t>
      </w:r>
      <w:proofErr w:type="gramEnd"/>
      <w:r w:rsidRPr="00F37CFE">
        <w:rPr>
          <w:rFonts w:ascii="Palatino Linotype" w:hAnsi="Palatino Linotype"/>
          <w:i/>
          <w:sz w:val="22"/>
          <w:szCs w:val="22"/>
        </w:rPr>
        <w:t xml:space="preserve"> Municipal; </w:t>
      </w:r>
    </w:p>
    <w:p w14:paraId="120347B1" w14:textId="77777777" w:rsidR="00F37CFE" w:rsidRPr="00F37CFE" w:rsidRDefault="00F37CFE" w:rsidP="00F37CFE">
      <w:pPr>
        <w:spacing w:line="360" w:lineRule="auto"/>
        <w:ind w:left="1276"/>
        <w:jc w:val="both"/>
        <w:rPr>
          <w:rFonts w:ascii="Palatino Linotype" w:hAnsi="Palatino Linotype"/>
          <w:i/>
          <w:sz w:val="22"/>
          <w:szCs w:val="22"/>
        </w:rPr>
      </w:pPr>
      <w:r w:rsidRPr="00F37CFE">
        <w:rPr>
          <w:rFonts w:ascii="Palatino Linotype" w:hAnsi="Palatino Linotype"/>
          <w:i/>
          <w:sz w:val="22"/>
          <w:szCs w:val="22"/>
        </w:rPr>
        <w:t xml:space="preserve">3.Órgano Interno de Control; </w:t>
      </w:r>
    </w:p>
    <w:p w14:paraId="22E20FA5"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4.Dirección</w:t>
      </w:r>
      <w:proofErr w:type="gramEnd"/>
      <w:r w:rsidRPr="00F37CFE">
        <w:rPr>
          <w:rFonts w:ascii="Palatino Linotype" w:hAnsi="Palatino Linotype"/>
          <w:i/>
          <w:sz w:val="22"/>
          <w:szCs w:val="22"/>
        </w:rPr>
        <w:t xml:space="preserve"> General de Gobierno; </w:t>
      </w:r>
    </w:p>
    <w:p w14:paraId="557EE536"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5.Dirección</w:t>
      </w:r>
      <w:proofErr w:type="gramEnd"/>
      <w:r w:rsidRPr="00F37CFE">
        <w:rPr>
          <w:rFonts w:ascii="Palatino Linotype" w:hAnsi="Palatino Linotype"/>
          <w:i/>
          <w:sz w:val="22"/>
          <w:szCs w:val="22"/>
        </w:rPr>
        <w:t xml:space="preserve"> General de Seguridad y Protección; </w:t>
      </w:r>
    </w:p>
    <w:p w14:paraId="002C3245"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6.Dirección</w:t>
      </w:r>
      <w:proofErr w:type="gramEnd"/>
      <w:r w:rsidRPr="00F37CFE">
        <w:rPr>
          <w:rFonts w:ascii="Palatino Linotype" w:hAnsi="Palatino Linotype"/>
          <w:i/>
          <w:sz w:val="22"/>
          <w:szCs w:val="22"/>
        </w:rPr>
        <w:t xml:space="preserve"> General de Administración; </w:t>
      </w:r>
    </w:p>
    <w:p w14:paraId="3A9138E3"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7.Dirección</w:t>
      </w:r>
      <w:proofErr w:type="gramEnd"/>
      <w:r w:rsidRPr="00F37CFE">
        <w:rPr>
          <w:rFonts w:ascii="Palatino Linotype" w:hAnsi="Palatino Linotype"/>
          <w:i/>
          <w:sz w:val="22"/>
          <w:szCs w:val="22"/>
        </w:rPr>
        <w:t xml:space="preserve"> General de Medio Ambiente; </w:t>
      </w:r>
    </w:p>
    <w:p w14:paraId="704042AA"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8.Dirección</w:t>
      </w:r>
      <w:proofErr w:type="gramEnd"/>
      <w:r w:rsidRPr="00F37CFE">
        <w:rPr>
          <w:rFonts w:ascii="Palatino Linotype" w:hAnsi="Palatino Linotype"/>
          <w:i/>
          <w:sz w:val="22"/>
          <w:szCs w:val="22"/>
        </w:rPr>
        <w:t xml:space="preserve"> General de Servicios Públicos; </w:t>
      </w:r>
    </w:p>
    <w:p w14:paraId="6C4A790E" w14:textId="77777777" w:rsidR="00F37CFE" w:rsidRPr="00F37CFE" w:rsidRDefault="00F37CFE" w:rsidP="00F37CFE">
      <w:pPr>
        <w:spacing w:line="360" w:lineRule="auto"/>
        <w:ind w:left="1276"/>
        <w:jc w:val="both"/>
        <w:rPr>
          <w:rFonts w:ascii="Palatino Linotype" w:hAnsi="Palatino Linotype"/>
          <w:i/>
          <w:sz w:val="22"/>
          <w:szCs w:val="22"/>
        </w:rPr>
      </w:pPr>
      <w:proofErr w:type="gramStart"/>
      <w:r w:rsidRPr="00F37CFE">
        <w:rPr>
          <w:rFonts w:ascii="Palatino Linotype" w:hAnsi="Palatino Linotype"/>
          <w:i/>
          <w:sz w:val="22"/>
          <w:szCs w:val="22"/>
        </w:rPr>
        <w:t>9.Dirección</w:t>
      </w:r>
      <w:proofErr w:type="gramEnd"/>
      <w:r w:rsidRPr="00F37CFE">
        <w:rPr>
          <w:rFonts w:ascii="Palatino Linotype" w:hAnsi="Palatino Linotype"/>
          <w:i/>
          <w:sz w:val="22"/>
          <w:szCs w:val="22"/>
        </w:rPr>
        <w:t xml:space="preserve"> General de Innovación, Planeación y Gestión Urbana; </w:t>
      </w:r>
    </w:p>
    <w:p w14:paraId="0012ED53" w14:textId="77777777" w:rsidR="00F37CFE" w:rsidRPr="00F37CFE" w:rsidRDefault="00F37CFE" w:rsidP="00F37CFE">
      <w:pPr>
        <w:spacing w:line="360" w:lineRule="auto"/>
        <w:ind w:left="1276"/>
        <w:jc w:val="both"/>
        <w:rPr>
          <w:rFonts w:ascii="Palatino Linotype" w:hAnsi="Palatino Linotype"/>
          <w:i/>
          <w:sz w:val="22"/>
          <w:szCs w:val="22"/>
        </w:rPr>
      </w:pPr>
      <w:r w:rsidRPr="00F37CFE">
        <w:rPr>
          <w:rFonts w:ascii="Palatino Linotype" w:hAnsi="Palatino Linotype"/>
          <w:i/>
          <w:sz w:val="22"/>
          <w:szCs w:val="22"/>
        </w:rPr>
        <w:t>10</w:t>
      </w:r>
      <w:proofErr w:type="gramStart"/>
      <w:r w:rsidRPr="00F37CFE">
        <w:rPr>
          <w:rFonts w:ascii="Palatino Linotype" w:hAnsi="Palatino Linotype"/>
          <w:i/>
          <w:sz w:val="22"/>
          <w:szCs w:val="22"/>
        </w:rPr>
        <w:t>.Dirección</w:t>
      </w:r>
      <w:proofErr w:type="gramEnd"/>
      <w:r w:rsidRPr="00F37CFE">
        <w:rPr>
          <w:rFonts w:ascii="Palatino Linotype" w:hAnsi="Palatino Linotype"/>
          <w:i/>
          <w:sz w:val="22"/>
          <w:szCs w:val="22"/>
        </w:rPr>
        <w:t xml:space="preserve"> General de Obras Públicas; </w:t>
      </w:r>
    </w:p>
    <w:p w14:paraId="71273788" w14:textId="77777777" w:rsidR="00F37CFE" w:rsidRPr="00F37CFE" w:rsidRDefault="00F37CFE" w:rsidP="00F37CFE">
      <w:pPr>
        <w:spacing w:line="360" w:lineRule="auto"/>
        <w:ind w:left="1276"/>
        <w:jc w:val="both"/>
        <w:rPr>
          <w:rFonts w:ascii="Palatino Linotype" w:hAnsi="Palatino Linotype"/>
          <w:i/>
          <w:sz w:val="22"/>
          <w:szCs w:val="22"/>
        </w:rPr>
      </w:pPr>
      <w:r w:rsidRPr="00F37CFE">
        <w:rPr>
          <w:rFonts w:ascii="Palatino Linotype" w:hAnsi="Palatino Linotype"/>
          <w:i/>
          <w:sz w:val="22"/>
          <w:szCs w:val="22"/>
        </w:rPr>
        <w:t>11</w:t>
      </w:r>
      <w:proofErr w:type="gramStart"/>
      <w:r w:rsidRPr="00F37CFE">
        <w:rPr>
          <w:rFonts w:ascii="Palatino Linotype" w:hAnsi="Palatino Linotype"/>
          <w:i/>
          <w:sz w:val="22"/>
          <w:szCs w:val="22"/>
        </w:rPr>
        <w:t>.Dirección</w:t>
      </w:r>
      <w:proofErr w:type="gramEnd"/>
      <w:r w:rsidRPr="00F37CFE">
        <w:rPr>
          <w:rFonts w:ascii="Palatino Linotype" w:hAnsi="Palatino Linotype"/>
          <w:i/>
          <w:sz w:val="22"/>
          <w:szCs w:val="22"/>
        </w:rPr>
        <w:t xml:space="preserve"> General de Desarrollo Económico; </w:t>
      </w:r>
    </w:p>
    <w:p w14:paraId="088A46F6" w14:textId="77777777" w:rsidR="00F37CFE" w:rsidRPr="00F37CFE" w:rsidRDefault="00F37CFE" w:rsidP="00F37CFE">
      <w:pPr>
        <w:spacing w:line="360" w:lineRule="auto"/>
        <w:ind w:left="1276"/>
        <w:jc w:val="both"/>
        <w:rPr>
          <w:rFonts w:ascii="Palatino Linotype" w:hAnsi="Palatino Linotype"/>
          <w:i/>
          <w:sz w:val="22"/>
          <w:szCs w:val="22"/>
        </w:rPr>
      </w:pPr>
      <w:r w:rsidRPr="00F37CFE">
        <w:rPr>
          <w:rFonts w:ascii="Palatino Linotype" w:hAnsi="Palatino Linotype"/>
          <w:i/>
          <w:sz w:val="22"/>
          <w:szCs w:val="22"/>
        </w:rPr>
        <w:t>12</w:t>
      </w:r>
      <w:proofErr w:type="gramStart"/>
      <w:r w:rsidRPr="00F37CFE">
        <w:rPr>
          <w:rFonts w:ascii="Palatino Linotype" w:hAnsi="Palatino Linotype"/>
          <w:i/>
          <w:sz w:val="22"/>
          <w:szCs w:val="22"/>
        </w:rPr>
        <w:t>.Dirección</w:t>
      </w:r>
      <w:proofErr w:type="gramEnd"/>
      <w:r w:rsidRPr="00F37CFE">
        <w:rPr>
          <w:rFonts w:ascii="Palatino Linotype" w:hAnsi="Palatino Linotype"/>
          <w:i/>
          <w:sz w:val="22"/>
          <w:szCs w:val="22"/>
        </w:rPr>
        <w:t xml:space="preserve"> General de Bienestar; y </w:t>
      </w:r>
    </w:p>
    <w:p w14:paraId="3BD0F182" w14:textId="77777777" w:rsidR="00F37CFE" w:rsidRDefault="00F37CFE" w:rsidP="00F37CFE">
      <w:pPr>
        <w:spacing w:line="360" w:lineRule="auto"/>
        <w:ind w:left="1276"/>
        <w:jc w:val="both"/>
        <w:rPr>
          <w:rFonts w:ascii="Palatino Linotype" w:hAnsi="Palatino Linotype"/>
          <w:i/>
          <w:sz w:val="22"/>
          <w:szCs w:val="22"/>
        </w:rPr>
      </w:pPr>
      <w:r w:rsidRPr="00F37CFE">
        <w:rPr>
          <w:rFonts w:ascii="Palatino Linotype" w:hAnsi="Palatino Linotype"/>
          <w:i/>
          <w:sz w:val="22"/>
          <w:szCs w:val="22"/>
        </w:rPr>
        <w:t>13</w:t>
      </w:r>
      <w:proofErr w:type="gramStart"/>
      <w:r w:rsidRPr="00F37CFE">
        <w:rPr>
          <w:rFonts w:ascii="Palatino Linotype" w:hAnsi="Palatino Linotype"/>
          <w:i/>
          <w:sz w:val="22"/>
          <w:szCs w:val="22"/>
        </w:rPr>
        <w:t>.Dirección</w:t>
      </w:r>
      <w:proofErr w:type="gramEnd"/>
      <w:r w:rsidRPr="00F37CFE">
        <w:rPr>
          <w:rFonts w:ascii="Palatino Linotype" w:hAnsi="Palatino Linotype"/>
          <w:i/>
          <w:sz w:val="22"/>
          <w:szCs w:val="22"/>
        </w:rPr>
        <w:t xml:space="preserve"> General de Educación, Cultura y Turismo</w:t>
      </w:r>
      <w:r>
        <w:t>.</w:t>
      </w:r>
    </w:p>
    <w:p w14:paraId="59CDCD29" w14:textId="77777777" w:rsidR="00F37CFE" w:rsidRDefault="00F37CFE" w:rsidP="00F37CFE">
      <w:pPr>
        <w:spacing w:line="360" w:lineRule="auto"/>
        <w:jc w:val="both"/>
      </w:pPr>
    </w:p>
    <w:p w14:paraId="47447BEE" w14:textId="77777777" w:rsidR="00F37CFE" w:rsidRPr="00F37CFE" w:rsidRDefault="00F37CFE" w:rsidP="00F37CFE">
      <w:pPr>
        <w:spacing w:line="360" w:lineRule="auto"/>
        <w:ind w:left="708"/>
        <w:jc w:val="both"/>
        <w:rPr>
          <w:rFonts w:ascii="Palatino Linotype" w:hAnsi="Palatino Linotype"/>
          <w:sz w:val="20"/>
          <w:szCs w:val="20"/>
        </w:rPr>
      </w:pPr>
      <w:r w:rsidRPr="00F37CFE">
        <w:rPr>
          <w:rFonts w:ascii="Palatino Linotype" w:hAnsi="Palatino Linotype"/>
          <w:b/>
          <w:i/>
          <w:sz w:val="22"/>
          <w:szCs w:val="22"/>
        </w:rPr>
        <w:t>Artículo 91.</w:t>
      </w:r>
      <w:r w:rsidRPr="00F37CFE">
        <w:rPr>
          <w:rFonts w:ascii="Palatino Linotype" w:hAnsi="Palatino Linotype"/>
          <w:i/>
          <w:sz w:val="22"/>
          <w:szCs w:val="22"/>
        </w:rPr>
        <w:t xml:space="preserve"> El Ayuntamiento gestionará e integrará en su presupuesto anual los recursos provenientes de la Federación y del Estado, conforme a los planes y programas aprobados para el desarrollo integral del municipio, procurando el bienestar social</w:t>
      </w:r>
      <w:r w:rsidRPr="00F37CFE">
        <w:rPr>
          <w:rFonts w:ascii="Palatino Linotype" w:hAnsi="Palatino Linotype"/>
          <w:sz w:val="20"/>
          <w:szCs w:val="20"/>
        </w:rPr>
        <w:t>.</w:t>
      </w:r>
    </w:p>
    <w:p w14:paraId="295331BA" w14:textId="77777777" w:rsidR="00F37CFE" w:rsidRDefault="00F37CFE" w:rsidP="00EE2157">
      <w:pPr>
        <w:spacing w:line="360" w:lineRule="auto"/>
        <w:ind w:left="708" w:hanging="708"/>
        <w:jc w:val="both"/>
        <w:rPr>
          <w:rFonts w:ascii="Palatino Linotype" w:hAnsi="Palatino Linotype"/>
          <w:i/>
          <w:sz w:val="22"/>
          <w:szCs w:val="22"/>
        </w:rPr>
      </w:pPr>
      <w:r>
        <w:rPr>
          <w:rFonts w:ascii="Palatino Linotype" w:hAnsi="Palatino Linotype"/>
          <w:i/>
          <w:sz w:val="22"/>
          <w:szCs w:val="22"/>
        </w:rPr>
        <w:tab/>
      </w:r>
      <w:r>
        <w:rPr>
          <w:rFonts w:ascii="Palatino Linotype" w:hAnsi="Palatino Linotype"/>
          <w:i/>
          <w:sz w:val="22"/>
          <w:szCs w:val="22"/>
        </w:rPr>
        <w:tab/>
        <w:t>…</w:t>
      </w:r>
    </w:p>
    <w:p w14:paraId="77A7855B" w14:textId="77777777" w:rsidR="00EE2157" w:rsidRPr="00EE2157" w:rsidRDefault="00EE2157" w:rsidP="00EE2157">
      <w:pPr>
        <w:spacing w:line="360" w:lineRule="auto"/>
        <w:ind w:left="1416"/>
        <w:jc w:val="both"/>
        <w:rPr>
          <w:rFonts w:ascii="Palatino Linotype" w:hAnsi="Palatino Linotype"/>
          <w:i/>
          <w:sz w:val="22"/>
          <w:szCs w:val="22"/>
        </w:rPr>
      </w:pPr>
      <w:r w:rsidRPr="00EE2157">
        <w:rPr>
          <w:rFonts w:ascii="Palatino Linotype" w:hAnsi="Palatino Linotype"/>
          <w:i/>
          <w:sz w:val="22"/>
          <w:szCs w:val="22"/>
        </w:rPr>
        <w:t xml:space="preserve">V. La persona titular de la Dirección General de Seguridad y Protección tendrá como principales atribuciones la protección de la integridad, derechos y bienes de las personas y asegurar el orden y la paz pública. Para ello, </w:t>
      </w:r>
      <w:r w:rsidRPr="00EE2157">
        <w:rPr>
          <w:rFonts w:ascii="Palatino Linotype" w:hAnsi="Palatino Linotype"/>
          <w:i/>
          <w:sz w:val="22"/>
          <w:szCs w:val="22"/>
          <w:u w:val="single"/>
        </w:rPr>
        <w:t xml:space="preserve">implementará </w:t>
      </w:r>
      <w:r w:rsidRPr="004311B0">
        <w:rPr>
          <w:rFonts w:ascii="Palatino Linotype" w:hAnsi="Palatino Linotype"/>
          <w:b/>
          <w:i/>
          <w:sz w:val="22"/>
          <w:szCs w:val="22"/>
          <w:u w:val="single"/>
        </w:rPr>
        <w:t>programas</w:t>
      </w:r>
      <w:r w:rsidRPr="00EE2157">
        <w:rPr>
          <w:rFonts w:ascii="Palatino Linotype" w:hAnsi="Palatino Linotype"/>
          <w:i/>
          <w:sz w:val="22"/>
          <w:szCs w:val="22"/>
          <w:u w:val="single"/>
        </w:rPr>
        <w:t xml:space="preserve"> con participación ciudadana</w:t>
      </w:r>
      <w:r w:rsidRPr="00EE2157">
        <w:rPr>
          <w:rFonts w:ascii="Palatino Linotype" w:hAnsi="Palatino Linotype"/>
          <w:i/>
          <w:sz w:val="22"/>
          <w:szCs w:val="22"/>
        </w:rPr>
        <w:t xml:space="preserve"> y se coordinará con instancias federales y estatales. Además, vigilará el cumplimiento de las normas de tránsito, gestionando la infraestructura vial y operando servicios de emergencia, </w:t>
      </w:r>
      <w:proofErr w:type="spellStart"/>
      <w:r w:rsidRPr="00EE2157">
        <w:rPr>
          <w:rFonts w:ascii="Palatino Linotype" w:hAnsi="Palatino Linotype"/>
          <w:i/>
          <w:sz w:val="22"/>
          <w:szCs w:val="22"/>
        </w:rPr>
        <w:t>videovigilancia</w:t>
      </w:r>
      <w:proofErr w:type="spellEnd"/>
      <w:r w:rsidRPr="00EE2157">
        <w:rPr>
          <w:rFonts w:ascii="Palatino Linotype" w:hAnsi="Palatino Linotype"/>
          <w:i/>
          <w:sz w:val="22"/>
          <w:szCs w:val="22"/>
        </w:rPr>
        <w:t xml:space="preserve"> y aplicará sanciones disciplinarias que promuevan programas de educación vial y prevención del delito.</w:t>
      </w:r>
    </w:p>
    <w:p w14:paraId="70B3FDA0" w14:textId="77777777" w:rsidR="00EE2157" w:rsidRPr="00EE2157" w:rsidRDefault="00EE2157" w:rsidP="00EE2157">
      <w:pPr>
        <w:spacing w:line="360" w:lineRule="auto"/>
        <w:ind w:left="1416"/>
        <w:jc w:val="both"/>
        <w:rPr>
          <w:rFonts w:ascii="Palatino Linotype" w:hAnsi="Palatino Linotype"/>
          <w:i/>
          <w:sz w:val="22"/>
          <w:szCs w:val="22"/>
        </w:rPr>
      </w:pPr>
      <w:r w:rsidRPr="00EE2157">
        <w:rPr>
          <w:rFonts w:ascii="Palatino Linotype" w:hAnsi="Palatino Linotype"/>
          <w:i/>
          <w:sz w:val="22"/>
          <w:szCs w:val="22"/>
        </w:rPr>
        <w:lastRenderedPageBreak/>
        <w:t>…</w:t>
      </w:r>
    </w:p>
    <w:p w14:paraId="4415CFD9" w14:textId="77777777" w:rsidR="00F37CFE" w:rsidRPr="00EE2157" w:rsidRDefault="00F37CFE" w:rsidP="00F37CFE">
      <w:pPr>
        <w:spacing w:line="360" w:lineRule="auto"/>
        <w:ind w:left="1416"/>
        <w:jc w:val="both"/>
        <w:rPr>
          <w:i/>
          <w:sz w:val="22"/>
          <w:szCs w:val="22"/>
        </w:rPr>
      </w:pPr>
      <w:r w:rsidRPr="00EE2157">
        <w:rPr>
          <w:i/>
          <w:sz w:val="22"/>
          <w:szCs w:val="22"/>
        </w:rPr>
        <w:t xml:space="preserve">VII. La persona titular de la Dirección General de Medio Ambiente tendrá como atribuciones la promoción, ejecución y coordinación de programas para la protección de la biodiversidad, la conservación de suelos y la calidad del aire, en colaboración con los sectores público, privado </w:t>
      </w:r>
      <w:r w:rsidRPr="00EE2157">
        <w:rPr>
          <w:b/>
          <w:i/>
          <w:sz w:val="22"/>
          <w:szCs w:val="22"/>
        </w:rPr>
        <w:t>y social</w:t>
      </w:r>
      <w:r w:rsidRPr="00EE2157">
        <w:rPr>
          <w:i/>
          <w:sz w:val="22"/>
          <w:szCs w:val="22"/>
        </w:rPr>
        <w:t xml:space="preserve">. Además de evaluar proyectos ambientales y </w:t>
      </w:r>
      <w:r w:rsidRPr="00EE2157">
        <w:rPr>
          <w:i/>
          <w:sz w:val="22"/>
          <w:szCs w:val="22"/>
          <w:u w:val="single"/>
        </w:rPr>
        <w:t>fomentar el desarrollo de prácticas sustentables que implementen estrategias para la gestión y conservación de áreas verdes y naturales.</w:t>
      </w:r>
      <w:r w:rsidRPr="00EE2157">
        <w:rPr>
          <w:i/>
          <w:sz w:val="22"/>
          <w:szCs w:val="22"/>
        </w:rPr>
        <w:t xml:space="preserve"> Deberá impulsar acciones para garantizar el bienestar animal, asegurando un trato digno conforme a las normativas vigentes. Supervisará el cumplimiento de la legislación ambiental, emitirá autorizaciones, aplicará sanciones ante infracciones y administrará el uso responsable de las áreas naturales protegidas</w:t>
      </w:r>
    </w:p>
    <w:p w14:paraId="13D380E4" w14:textId="77777777" w:rsidR="00F37CFE" w:rsidRPr="00F37CFE" w:rsidRDefault="00F37CFE" w:rsidP="00F37CFE">
      <w:pPr>
        <w:spacing w:line="360" w:lineRule="auto"/>
        <w:ind w:left="1416"/>
        <w:jc w:val="both"/>
        <w:rPr>
          <w:rFonts w:ascii="Palatino Linotype" w:hAnsi="Palatino Linotype"/>
        </w:rPr>
      </w:pPr>
      <w:r w:rsidRPr="00F37CFE">
        <w:rPr>
          <w:rFonts w:ascii="Palatino Linotype" w:hAnsi="Palatino Linotype"/>
        </w:rPr>
        <w:t>…</w:t>
      </w:r>
    </w:p>
    <w:p w14:paraId="34046220" w14:textId="77777777" w:rsidR="00F37CFE" w:rsidRDefault="00F37CFE" w:rsidP="00F37CFE">
      <w:pPr>
        <w:spacing w:line="360" w:lineRule="auto"/>
        <w:ind w:left="1416"/>
        <w:jc w:val="both"/>
        <w:rPr>
          <w:rFonts w:ascii="Palatino Linotype" w:hAnsi="Palatino Linotype"/>
          <w:i/>
          <w:sz w:val="22"/>
          <w:szCs w:val="22"/>
        </w:rPr>
      </w:pPr>
      <w:r w:rsidRPr="00F37CFE">
        <w:rPr>
          <w:rFonts w:ascii="Palatino Linotype" w:hAnsi="Palatino Linotype"/>
          <w:i/>
          <w:sz w:val="22"/>
          <w:szCs w:val="22"/>
        </w:rPr>
        <w:t xml:space="preserve">VIII. La persona titular de la Dirección General de Servicios Públicos será responsable de la planeación, coordinación y administración de los servicios públicos municipales, asegurando su prestación eficiente y con el menor impacto ambiental. Asimismo, supervisará el mantenimiento y expansión del sistema de alumbrado público, en coordinación con los diversos órdenes de gobierno, También, gestionará la conservación de parques, jardines y panteones, coordinando la poda y remoción de la vegetación urbana, así como el mantenimiento de la infraestructura municipal, garantizando la seguridad, bienestar colectivo </w:t>
      </w:r>
      <w:r w:rsidRPr="00F37CFE">
        <w:rPr>
          <w:rFonts w:ascii="Palatino Linotype" w:hAnsi="Palatino Linotype"/>
          <w:i/>
          <w:sz w:val="22"/>
          <w:szCs w:val="22"/>
          <w:u w:val="single"/>
        </w:rPr>
        <w:t>y promoviendo la participación ciudadana</w:t>
      </w:r>
      <w:r w:rsidRPr="00F37CFE">
        <w:rPr>
          <w:rFonts w:ascii="Palatino Linotype" w:hAnsi="Palatino Linotype"/>
          <w:i/>
          <w:sz w:val="22"/>
          <w:szCs w:val="22"/>
        </w:rPr>
        <w:t>. Además, dirigirá la recolección, transporte y disposición final de residuos sólidos urbanos, fomentando su separación y reutilización.</w:t>
      </w:r>
    </w:p>
    <w:p w14:paraId="2735416A" w14:textId="77777777" w:rsidR="00F37CFE" w:rsidRPr="00F37CFE" w:rsidRDefault="00F37CFE" w:rsidP="00F37CFE">
      <w:pPr>
        <w:spacing w:line="360" w:lineRule="auto"/>
        <w:ind w:left="1416"/>
        <w:jc w:val="both"/>
        <w:rPr>
          <w:rFonts w:ascii="Palatino Linotype" w:hAnsi="Palatino Linotype"/>
          <w:i/>
          <w:sz w:val="22"/>
          <w:szCs w:val="22"/>
        </w:rPr>
      </w:pPr>
    </w:p>
    <w:p w14:paraId="411B468A" w14:textId="77777777" w:rsidR="00EE2157" w:rsidRDefault="00F37CFE" w:rsidP="00F37CFE">
      <w:pPr>
        <w:spacing w:line="360" w:lineRule="auto"/>
        <w:ind w:left="1416"/>
        <w:jc w:val="both"/>
        <w:rPr>
          <w:rFonts w:ascii="Palatino Linotype" w:hAnsi="Palatino Linotype"/>
          <w:i/>
          <w:sz w:val="22"/>
          <w:szCs w:val="22"/>
          <w:u w:val="single"/>
        </w:rPr>
      </w:pPr>
      <w:r w:rsidRPr="00F37CFE">
        <w:rPr>
          <w:rFonts w:ascii="Palatino Linotype" w:hAnsi="Palatino Linotype"/>
          <w:i/>
          <w:sz w:val="22"/>
          <w:szCs w:val="22"/>
        </w:rPr>
        <w:t xml:space="preserve">IX. La persona titular de la Dirección General de Innovación, Planeación y Gestión Urbana tendrá la facultad de organizar, dirigir y supervisar la emisión de licencias y permisos relacionados con la construcción y obra pública. Asimismo, tendrá por atribuciones la planeación, supervisión y validación de proyectos de urbanización, infraestructura y </w:t>
      </w:r>
      <w:r w:rsidRPr="00F37CFE">
        <w:rPr>
          <w:rFonts w:ascii="Palatino Linotype" w:hAnsi="Palatino Linotype"/>
          <w:i/>
          <w:sz w:val="22"/>
          <w:szCs w:val="22"/>
        </w:rPr>
        <w:lastRenderedPageBreak/>
        <w:t xml:space="preserve">movilidad en coordinación con instancias públicas y privadas. Además, formulará y actualizará planes de desarrollo urbano, ordenamiento territorial y gestión del suelo, así como el financiamiento para su ejecución. Promoverá la regularización de la tenencia de la tierra e implementará estrategias de ciudad inteligente, optimizando la gestión urbana mediante el uso de tecnología. Asimismo, fomentará el urbanismo social con espacios inclusivos y sustentables, </w:t>
      </w:r>
      <w:r w:rsidRPr="00F37CFE">
        <w:rPr>
          <w:rFonts w:ascii="Palatino Linotype" w:hAnsi="Palatino Linotype"/>
          <w:i/>
          <w:sz w:val="22"/>
          <w:szCs w:val="22"/>
          <w:u w:val="single"/>
        </w:rPr>
        <w:t>promoviendo la participación ciudadana</w:t>
      </w:r>
      <w:r w:rsidRPr="00F37CFE">
        <w:rPr>
          <w:rFonts w:ascii="Palatino Linotype" w:hAnsi="Palatino Linotype"/>
          <w:i/>
          <w:sz w:val="22"/>
          <w:szCs w:val="22"/>
        </w:rPr>
        <w:t xml:space="preserve">. Recopilará y actualizará información </w:t>
      </w:r>
      <w:proofErr w:type="spellStart"/>
      <w:r w:rsidRPr="00F37CFE">
        <w:rPr>
          <w:rFonts w:ascii="Palatino Linotype" w:hAnsi="Palatino Linotype"/>
          <w:i/>
          <w:sz w:val="22"/>
          <w:szCs w:val="22"/>
        </w:rPr>
        <w:t>geoestadística</w:t>
      </w:r>
      <w:proofErr w:type="spellEnd"/>
      <w:r w:rsidRPr="00F37CFE">
        <w:rPr>
          <w:rFonts w:ascii="Palatino Linotype" w:hAnsi="Palatino Linotype"/>
          <w:i/>
          <w:sz w:val="22"/>
          <w:szCs w:val="22"/>
        </w:rPr>
        <w:t xml:space="preserve">, cartográfica y de infraestructura para la toma de decisiones. Impulsará la integración intermunicipal y metropolitana para un desarrollo urbano ordenado y sostenible. Además, supervisará el avance de proyectos de urbanización, infraestructura primaria y equipamiento en coordinación con la Administración Pública Federal y Estatal e intervendrá en </w:t>
      </w:r>
      <w:proofErr w:type="gramStart"/>
      <w:r w:rsidRPr="00F37CFE">
        <w:rPr>
          <w:rFonts w:ascii="Palatino Linotype" w:hAnsi="Palatino Linotype"/>
          <w:i/>
          <w:sz w:val="22"/>
          <w:szCs w:val="22"/>
        </w:rPr>
        <w:t>la relacionadas</w:t>
      </w:r>
      <w:proofErr w:type="gramEnd"/>
      <w:r w:rsidRPr="00F37CFE">
        <w:rPr>
          <w:rFonts w:ascii="Palatino Linotype" w:hAnsi="Palatino Linotype"/>
          <w:i/>
          <w:sz w:val="22"/>
          <w:szCs w:val="22"/>
        </w:rPr>
        <w:t xml:space="preserve"> con la asistencia social, la prestación de servicios asistenciales y la protección de los derechos de niñas, niños y adolescentes. Asimismo, será la encargada de dar atención a la población marginada en alineación con los programas del Desarrollo Integral de la Familia del Estado de México</w:t>
      </w:r>
      <w:r w:rsidRPr="00F37CFE">
        <w:rPr>
          <w:rFonts w:ascii="Palatino Linotype" w:hAnsi="Palatino Linotype"/>
          <w:i/>
          <w:sz w:val="22"/>
          <w:szCs w:val="22"/>
          <w:u w:val="single"/>
        </w:rPr>
        <w:t>. Además, fomentará la educación y el desarrollo físico y mental de la niñez, promoviendo su crecimiento en un entorno saludable.</w:t>
      </w:r>
    </w:p>
    <w:p w14:paraId="4E6DFD77" w14:textId="77777777" w:rsidR="00EE2157" w:rsidRPr="00EE2157" w:rsidRDefault="00EE2157" w:rsidP="00F37CFE">
      <w:pPr>
        <w:spacing w:line="360" w:lineRule="auto"/>
        <w:ind w:left="1416"/>
        <w:jc w:val="both"/>
        <w:rPr>
          <w:rFonts w:ascii="Palatino Linotype" w:hAnsi="Palatino Linotype"/>
          <w:sz w:val="22"/>
          <w:szCs w:val="22"/>
          <w:u w:val="single"/>
        </w:rPr>
      </w:pPr>
      <w:r w:rsidRPr="00EE2157">
        <w:rPr>
          <w:rFonts w:ascii="Palatino Linotype" w:hAnsi="Palatino Linotype"/>
          <w:sz w:val="22"/>
          <w:szCs w:val="22"/>
        </w:rPr>
        <w:t>…</w:t>
      </w:r>
    </w:p>
    <w:p w14:paraId="6CA19632" w14:textId="77777777" w:rsidR="00EE2157" w:rsidRDefault="00EE2157" w:rsidP="006F44EC">
      <w:pPr>
        <w:spacing w:line="360" w:lineRule="auto"/>
        <w:ind w:left="1416"/>
        <w:jc w:val="both"/>
        <w:rPr>
          <w:rFonts w:ascii="Palatino Linotype" w:hAnsi="Palatino Linotype"/>
          <w:i/>
          <w:sz w:val="22"/>
          <w:szCs w:val="22"/>
        </w:rPr>
      </w:pPr>
      <w:r w:rsidRPr="00EE2157">
        <w:rPr>
          <w:rFonts w:ascii="Palatino Linotype" w:hAnsi="Palatino Linotype"/>
          <w:i/>
          <w:sz w:val="22"/>
          <w:szCs w:val="22"/>
        </w:rPr>
        <w:t xml:space="preserve">XI. La persona titular de la Dirección General de Desarrollo Económico tiene como atribuciones fundamentales la planeación y ejecución de políticas para fomentar el desarrollo industrial, comercial, empresarial y rural sustentable. Para ello, </w:t>
      </w:r>
      <w:r w:rsidRPr="00EE2157">
        <w:rPr>
          <w:rFonts w:ascii="Palatino Linotype" w:hAnsi="Palatino Linotype"/>
          <w:i/>
          <w:sz w:val="22"/>
          <w:szCs w:val="22"/>
          <w:u w:val="single"/>
        </w:rPr>
        <w:t>coordinará programas de promoción económica; fortalecerá micro, pequeñas y medianas empresas</w:t>
      </w:r>
      <w:r w:rsidRPr="00EE2157">
        <w:rPr>
          <w:rFonts w:ascii="Palatino Linotype" w:hAnsi="Palatino Linotype"/>
          <w:i/>
          <w:sz w:val="22"/>
          <w:szCs w:val="22"/>
        </w:rPr>
        <w:t>, y organizará el servicio municipal de empleo. Impulsará la creación de agroindustrias, ferias comerciales e industriales. Expedirá las licencias y permisos de funcionamiento, así como de celebrar convenios con autoridades y el sector privado para atraer inversiones. Regulará actividades comerciales verificando el cumplimiento de normas sanitarias, así como la supervisión de mercados y tianguis públicos.</w:t>
      </w:r>
    </w:p>
    <w:p w14:paraId="0E0BDF73" w14:textId="77777777" w:rsidR="00EE2157" w:rsidRPr="00EE2157" w:rsidRDefault="00EE2157" w:rsidP="00EE2157">
      <w:pPr>
        <w:spacing w:line="360" w:lineRule="auto"/>
        <w:ind w:left="1416"/>
        <w:jc w:val="both"/>
        <w:rPr>
          <w:rFonts w:ascii="Palatino Linotype" w:hAnsi="Palatino Linotype"/>
          <w:i/>
          <w:sz w:val="22"/>
          <w:szCs w:val="22"/>
        </w:rPr>
      </w:pPr>
      <w:r w:rsidRPr="00EE2157">
        <w:rPr>
          <w:rFonts w:ascii="Palatino Linotype" w:hAnsi="Palatino Linotype"/>
          <w:i/>
          <w:sz w:val="22"/>
          <w:szCs w:val="22"/>
        </w:rPr>
        <w:lastRenderedPageBreak/>
        <w:t xml:space="preserve">XII. La persona titular de la Dirección General de Bienestar es responsable de planear, impulsar, </w:t>
      </w:r>
      <w:r w:rsidRPr="00EE2157">
        <w:rPr>
          <w:rFonts w:ascii="Palatino Linotype" w:hAnsi="Palatino Linotype"/>
          <w:i/>
          <w:sz w:val="22"/>
          <w:szCs w:val="22"/>
          <w:u w:val="single"/>
        </w:rPr>
        <w:t xml:space="preserve">ejecutar programas </w:t>
      </w:r>
      <w:r w:rsidRPr="00EE2157">
        <w:rPr>
          <w:rFonts w:ascii="Palatino Linotype" w:hAnsi="Palatino Linotype"/>
          <w:i/>
          <w:sz w:val="22"/>
          <w:szCs w:val="22"/>
        </w:rPr>
        <w:t>y acciones que garanticen el pleno ejercicio de los derechos sociales, promoviendo un desarrollo inclusivo y equitativo en el municipio. Su labor se orienta a fortalecer la justicia social, priorizando a los sectores más vulnerables, incluyendo a los pueblos originarios y comunidades indígenas, mediante la preservación de sus tradiciones y el acceso a programas federales y estatales. Coordinará iniciativas en salud, educación, vivienda, empleo y cultura para construir una sociedad más justa, solidaria y equitativa, combatiendo las desigualdades que generan discriminación, violencia y exclusión. Además</w:t>
      </w:r>
      <w:r w:rsidRPr="00EE2157">
        <w:rPr>
          <w:rFonts w:ascii="Palatino Linotype" w:hAnsi="Palatino Linotype"/>
          <w:i/>
          <w:sz w:val="22"/>
          <w:szCs w:val="22"/>
          <w:u w:val="single"/>
        </w:rPr>
        <w:t>, fomentará la participación ciudadana</w:t>
      </w:r>
      <w:r w:rsidRPr="00EE2157">
        <w:rPr>
          <w:rFonts w:ascii="Palatino Linotype" w:hAnsi="Palatino Linotype"/>
          <w:i/>
          <w:sz w:val="22"/>
          <w:szCs w:val="22"/>
        </w:rPr>
        <w:t xml:space="preserve"> y la colaboración con los sectores público, privado, político, social y cultural, promoviendo el autoempleo y la mejora de las condiciones de vida de todas las toluqueñas y toluqueños, bajo los principios de austeridad, honestidad y transformación social.</w:t>
      </w:r>
    </w:p>
    <w:p w14:paraId="7887E5D0" w14:textId="77777777" w:rsidR="00EE2157" w:rsidRDefault="00EE2157" w:rsidP="00EE2157">
      <w:pPr>
        <w:spacing w:line="360" w:lineRule="auto"/>
        <w:ind w:left="1416"/>
        <w:jc w:val="both"/>
        <w:rPr>
          <w:rFonts w:ascii="Palatino Linotype" w:hAnsi="Palatino Linotype"/>
          <w:i/>
          <w:sz w:val="22"/>
          <w:szCs w:val="22"/>
        </w:rPr>
      </w:pPr>
    </w:p>
    <w:p w14:paraId="10884EC2" w14:textId="77777777" w:rsidR="00EE2157" w:rsidRPr="00DF32D9" w:rsidRDefault="00DF32D9" w:rsidP="00EE2157">
      <w:pPr>
        <w:spacing w:line="360" w:lineRule="auto"/>
        <w:ind w:left="1416"/>
        <w:jc w:val="both"/>
        <w:rPr>
          <w:rFonts w:ascii="Palatino Linotype" w:hAnsi="Palatino Linotype"/>
          <w:i/>
          <w:sz w:val="22"/>
          <w:szCs w:val="22"/>
        </w:rPr>
      </w:pPr>
      <w:r w:rsidRPr="00DF32D9">
        <w:rPr>
          <w:rFonts w:ascii="Palatino Linotype" w:hAnsi="Palatino Linotype"/>
          <w:i/>
          <w:sz w:val="22"/>
          <w:szCs w:val="22"/>
        </w:rPr>
        <w:t xml:space="preserve">XIII. La persona titular de la Dirección General de Educación, Cultura y Turismo es la encargada de planear, desarrollar, ejecutar y evaluar los programas, acciones y políticas públicas orientados a </w:t>
      </w:r>
      <w:r w:rsidRPr="00DF32D9">
        <w:rPr>
          <w:rFonts w:ascii="Palatino Linotype" w:hAnsi="Palatino Linotype"/>
          <w:i/>
          <w:sz w:val="22"/>
          <w:szCs w:val="22"/>
          <w:u w:val="single"/>
        </w:rPr>
        <w:t>promover, de manera permanente e integral, la creación artística, la realización de actividades culturales y fomentar la educación que permitan el involucramiento de la participación en comunidad</w:t>
      </w:r>
      <w:r w:rsidRPr="00DF32D9">
        <w:rPr>
          <w:rFonts w:ascii="Palatino Linotype" w:hAnsi="Palatino Linotype"/>
          <w:i/>
          <w:sz w:val="22"/>
          <w:szCs w:val="22"/>
        </w:rPr>
        <w:t>. Asimismo, le corresponde preservar y promover las tradiciones e identidad cultural, como un eje transversal en la administración pública municipal. Su propósito es fortalecer el tejido social mediante un proyecto ciudadano que reactive espacios y fomente el arte, turismo y programas enfocados en diversos segmentos como ecoturismo y gastronómico. Sus atribuciones incluyen garantizar el acceso equitativo a actividades culturales, coordinar colaboraciones con instituciones para enriquecer la identidad y creatividad local, difundir el patrimonio cultural a través de diversos medios y promover la cooperación entre agentes para generar puntos de encuentro, movilidad y esparcimiento cultural en beneficio de la comunidad.</w:t>
      </w:r>
    </w:p>
    <w:p w14:paraId="5842150F" w14:textId="77777777" w:rsidR="00F37CFE" w:rsidRPr="00DB07BD" w:rsidRDefault="00EE2157" w:rsidP="00DB07BD">
      <w:pPr>
        <w:spacing w:line="360" w:lineRule="auto"/>
        <w:ind w:left="1416"/>
        <w:jc w:val="both"/>
        <w:rPr>
          <w:rFonts w:ascii="Palatino Linotype" w:hAnsi="Palatino Linotype"/>
          <w:sz w:val="22"/>
          <w:szCs w:val="22"/>
        </w:rPr>
      </w:pPr>
      <w:r w:rsidRPr="00EE2157">
        <w:rPr>
          <w:rFonts w:ascii="Palatino Linotype" w:hAnsi="Palatino Linotype"/>
          <w:sz w:val="22"/>
          <w:szCs w:val="22"/>
        </w:rPr>
        <w:lastRenderedPageBreak/>
        <w:t>…</w:t>
      </w:r>
    </w:p>
    <w:p w14:paraId="7A2EBD35" w14:textId="77777777" w:rsidR="00F37CFE" w:rsidRDefault="00F37CFE" w:rsidP="00F37CFE">
      <w:pPr>
        <w:spacing w:line="360" w:lineRule="auto"/>
        <w:ind w:left="1416"/>
        <w:jc w:val="both"/>
        <w:rPr>
          <w:rFonts w:ascii="Palatino Linotype" w:hAnsi="Palatino Linotype"/>
          <w:i/>
          <w:sz w:val="22"/>
          <w:szCs w:val="22"/>
        </w:rPr>
      </w:pPr>
      <w:r w:rsidRPr="00F37CFE">
        <w:rPr>
          <w:rFonts w:ascii="Palatino Linotype" w:hAnsi="Palatino Linotype"/>
          <w:i/>
          <w:sz w:val="22"/>
          <w:szCs w:val="22"/>
        </w:rPr>
        <w:t xml:space="preserve">XV. La persona titular del Instituto Municipal de Cultura Física y Deporte de Toluca es responsable de promover el desarrollo integral de la cultura física y el deporte en el municipio, </w:t>
      </w:r>
      <w:r w:rsidRPr="00EE2157">
        <w:rPr>
          <w:rFonts w:ascii="Palatino Linotype" w:hAnsi="Palatino Linotype"/>
          <w:i/>
          <w:sz w:val="22"/>
          <w:szCs w:val="22"/>
          <w:u w:val="single"/>
        </w:rPr>
        <w:t>fomentando la participación ciudadana a través de la gestión y organización de eventos deportivos comunitarios</w:t>
      </w:r>
      <w:r w:rsidRPr="00F37CFE">
        <w:rPr>
          <w:rFonts w:ascii="Palatino Linotype" w:hAnsi="Palatino Linotype"/>
          <w:i/>
          <w:sz w:val="22"/>
          <w:szCs w:val="22"/>
        </w:rPr>
        <w:t>. Asimismo, de coordinar con instituciones educativas y gubernamentales acciones que estimulen el talento deportivo local, además de gestionar la creación y mantenimiento de espacios deportivos adecuados, supervisando la ejecución de proyectos estratégicos, asegurando su correcto desarrollo y reorientación cuando sea necesario.</w:t>
      </w:r>
    </w:p>
    <w:p w14:paraId="6E1D9582" w14:textId="77777777" w:rsidR="00EE2157" w:rsidRPr="00F37CFE" w:rsidRDefault="00EE2157" w:rsidP="00F37CFE">
      <w:pPr>
        <w:spacing w:line="360" w:lineRule="auto"/>
        <w:ind w:left="1416"/>
        <w:jc w:val="both"/>
        <w:rPr>
          <w:rFonts w:ascii="Palatino Linotype" w:hAnsi="Palatino Linotype"/>
          <w:i/>
          <w:sz w:val="22"/>
          <w:szCs w:val="22"/>
        </w:rPr>
      </w:pPr>
    </w:p>
    <w:p w14:paraId="7FFD94C8" w14:textId="77777777" w:rsidR="00F37CFE" w:rsidRPr="00EE2157" w:rsidRDefault="00EE2157" w:rsidP="00F37CFE">
      <w:pPr>
        <w:spacing w:line="360" w:lineRule="auto"/>
        <w:ind w:left="1416"/>
        <w:jc w:val="both"/>
        <w:rPr>
          <w:rFonts w:ascii="Palatino Linotype" w:hAnsi="Palatino Linotype"/>
          <w:i/>
          <w:sz w:val="22"/>
          <w:szCs w:val="22"/>
        </w:rPr>
      </w:pPr>
      <w:r w:rsidRPr="00EE2157">
        <w:rPr>
          <w:rFonts w:ascii="Palatino Linotype" w:hAnsi="Palatino Linotype"/>
          <w:i/>
          <w:sz w:val="22"/>
          <w:szCs w:val="22"/>
        </w:rPr>
        <w:t xml:space="preserve">XVI. La persona titular del Instituto Municipal de la Mujer de Toluca tendrá por objeto el impulso de políticas y acciones para el desarrollo integral de las mujeres, promoviendo su participación en los ámbitos económico, político, social, cultural, laboral y educativo, en un marco de equidad de género, así como la implementación de programas de atención legal, psicológica y social. Deberá promover la incorporación de la perspectiva de género en la planeación y el presupuesto municipal, </w:t>
      </w:r>
      <w:r w:rsidRPr="00EE2157">
        <w:rPr>
          <w:rFonts w:ascii="Palatino Linotype" w:hAnsi="Palatino Linotype"/>
          <w:i/>
          <w:sz w:val="22"/>
          <w:szCs w:val="22"/>
          <w:u w:val="single"/>
        </w:rPr>
        <w:t>asegurando la ejecución de programas y acciones afirmativas para la igualdad de derechos, además de fortalecer la capacidad productiva de las mujeres.</w:t>
      </w:r>
      <w:r w:rsidRPr="00EE2157">
        <w:rPr>
          <w:rFonts w:ascii="Palatino Linotype" w:hAnsi="Palatino Linotype"/>
          <w:i/>
          <w:sz w:val="22"/>
          <w:szCs w:val="22"/>
        </w:rPr>
        <w:t xml:space="preserve"> Asimismo, coordinará esfuerzos para prevenir y erradicar la violencia de género, asegurando una aplicación eficiente de los recursos públicos sin duplicidades mediante la colaboración con diversas dependencias municipales. Para ello, se implementará el Modelo Único de Atención para la Violencia de Género en todas las unidades administrativas y territorio municipal para beneficio de todas las mujeres toluqueñas</w:t>
      </w:r>
    </w:p>
    <w:p w14:paraId="3E41C6E6" w14:textId="77777777" w:rsidR="00EE2157" w:rsidRDefault="00EE2157" w:rsidP="00F37CFE">
      <w:pPr>
        <w:spacing w:line="360" w:lineRule="auto"/>
        <w:ind w:left="1416"/>
        <w:jc w:val="both"/>
        <w:rPr>
          <w:rFonts w:ascii="Palatino Linotype" w:hAnsi="Palatino Linotype"/>
          <w:i/>
          <w:sz w:val="22"/>
          <w:szCs w:val="22"/>
        </w:rPr>
      </w:pPr>
    </w:p>
    <w:p w14:paraId="7C784456" w14:textId="28CF6224" w:rsidR="00DB07BD" w:rsidRPr="00DB07BD" w:rsidRDefault="00DB07BD" w:rsidP="00F32EEB">
      <w:pPr>
        <w:spacing w:line="360" w:lineRule="auto"/>
        <w:jc w:val="both"/>
        <w:rPr>
          <w:rFonts w:ascii="Palatino Linotype" w:hAnsi="Palatino Linotype"/>
        </w:rPr>
      </w:pPr>
      <w:r w:rsidRPr="00DB07BD">
        <w:rPr>
          <w:rFonts w:ascii="Palatino Linotype" w:hAnsi="Palatino Linotype"/>
        </w:rPr>
        <w:t xml:space="preserve">De lo anterior no pasa por desapercibido por este Instituto que </w:t>
      </w:r>
      <w:r>
        <w:rPr>
          <w:rFonts w:ascii="Palatino Linotype" w:hAnsi="Palatino Linotype"/>
        </w:rPr>
        <w:t xml:space="preserve">por lo que respecta al </w:t>
      </w:r>
      <w:r w:rsidRPr="00DB07BD">
        <w:rPr>
          <w:rFonts w:ascii="Palatino Linotype" w:hAnsi="Palatino Linotype"/>
        </w:rPr>
        <w:t>Instituto Municipal de Cultura Física y Deporte de Toluca</w:t>
      </w:r>
      <w:r>
        <w:rPr>
          <w:rFonts w:ascii="Palatino Linotype" w:hAnsi="Palatino Linotype"/>
        </w:rPr>
        <w:t xml:space="preserve"> si bien dentro de sus </w:t>
      </w:r>
      <w:r>
        <w:rPr>
          <w:rFonts w:ascii="Palatino Linotype" w:hAnsi="Palatino Linotype"/>
        </w:rPr>
        <w:lastRenderedPageBreak/>
        <w:t>atribuciones fomentan</w:t>
      </w:r>
      <w:r w:rsidRPr="00DB07BD">
        <w:rPr>
          <w:rFonts w:ascii="Palatino Linotype" w:hAnsi="Palatino Linotype"/>
        </w:rPr>
        <w:t xml:space="preserve"> la participación ciudadana a través de la gestión y organización de eventos deportivos comunitarios, </w:t>
      </w:r>
      <w:r>
        <w:rPr>
          <w:rFonts w:ascii="Palatino Linotype" w:hAnsi="Palatino Linotype"/>
        </w:rPr>
        <w:t xml:space="preserve">también lo que </w:t>
      </w:r>
      <w:r w:rsidRPr="006F44EC">
        <w:rPr>
          <w:rFonts w:ascii="Palatino Linotype" w:hAnsi="Palatino Linotype"/>
          <w:u w:val="single"/>
        </w:rPr>
        <w:t>se trata de Sujeto Obligado diverso por lo que el Ayuntamiento de Toluca no podría poseer o administrar la información correspondiente motivo de análisis de este recurso de revisión</w:t>
      </w:r>
      <w:r>
        <w:rPr>
          <w:rFonts w:ascii="Palatino Linotype" w:hAnsi="Palatino Linotype"/>
        </w:rPr>
        <w:t xml:space="preserve">. </w:t>
      </w:r>
    </w:p>
    <w:p w14:paraId="2CE28ED4" w14:textId="77777777" w:rsidR="00DB07BD" w:rsidRDefault="00DB07BD" w:rsidP="00F32EEB">
      <w:pPr>
        <w:spacing w:line="360" w:lineRule="auto"/>
        <w:jc w:val="both"/>
        <w:rPr>
          <w:rFonts w:ascii="Palatino Linotype" w:eastAsia="Palatino Linotype" w:hAnsi="Palatino Linotype" w:cs="Palatino Linotype"/>
          <w:color w:val="000000"/>
        </w:rPr>
      </w:pPr>
    </w:p>
    <w:p w14:paraId="0A8E30F6" w14:textId="77777777" w:rsidR="00DF32D9" w:rsidRDefault="00F32EEB" w:rsidP="00F32EEB">
      <w:pPr>
        <w:spacing w:line="360" w:lineRule="auto"/>
        <w:jc w:val="both"/>
        <w:rPr>
          <w:rFonts w:ascii="Palatino Linotype" w:hAnsi="Palatino Linotype" w:cs="Arial"/>
          <w:bCs/>
        </w:rPr>
      </w:pPr>
      <w:r>
        <w:rPr>
          <w:rFonts w:ascii="Palatino Linotype" w:eastAsia="Palatino Linotype" w:hAnsi="Palatino Linotype" w:cs="Palatino Linotype"/>
          <w:color w:val="000000"/>
        </w:rPr>
        <w:t>Ahora bien,</w:t>
      </w:r>
      <w:r w:rsidR="00DB07BD">
        <w:rPr>
          <w:rFonts w:ascii="Palatino Linotype" w:eastAsia="Palatino Linotype" w:hAnsi="Palatino Linotype" w:cs="Palatino Linotype"/>
          <w:color w:val="000000"/>
        </w:rPr>
        <w:t xml:space="preserve"> en términos de lo establecido por  el artículo 21 de la Declaración Universal de los Derechos Humanos</w:t>
      </w:r>
      <w:r w:rsidR="00DB07BD">
        <w:rPr>
          <w:rStyle w:val="Refdenotaalpie"/>
          <w:rFonts w:ascii="Palatino Linotype" w:eastAsia="Palatino Linotype" w:hAnsi="Palatino Linotype" w:cs="Palatino Linotype"/>
          <w:color w:val="000000"/>
        </w:rPr>
        <w:footnoteReference w:id="2"/>
      </w:r>
      <w:r w:rsidR="00DB07BD">
        <w:rPr>
          <w:rFonts w:ascii="Palatino Linotype" w:eastAsia="Palatino Linotype" w:hAnsi="Palatino Linotype" w:cs="Palatino Linotype"/>
          <w:color w:val="000000"/>
        </w:rPr>
        <w:t xml:space="preserve">  </w:t>
      </w:r>
      <w:r w:rsidR="00DB07BD" w:rsidRPr="00DB07BD">
        <w:rPr>
          <w:rFonts w:ascii="Palatino Linotype" w:eastAsia="Palatino Linotype" w:hAnsi="Palatino Linotype" w:cs="Palatino Linotype"/>
          <w:i/>
          <w:color w:val="000000"/>
        </w:rPr>
        <w:t>“toda persona tiene derecho a participar en el gobierno de su país libremente o por medio de representantes libre mente elegido”</w:t>
      </w:r>
      <w:r w:rsidR="00DE3D18">
        <w:rPr>
          <w:rFonts w:ascii="Palatino Linotype" w:eastAsia="Palatino Linotype" w:hAnsi="Palatino Linotype" w:cs="Palatino Linotype"/>
          <w:color w:val="000000"/>
        </w:rPr>
        <w:t xml:space="preserve">  </w:t>
      </w:r>
      <w:r w:rsidR="00DB07BD">
        <w:rPr>
          <w:rFonts w:ascii="Palatino Linotype" w:eastAsia="Palatino Linotype" w:hAnsi="Palatino Linotype" w:cs="Palatino Linotype"/>
          <w:color w:val="000000"/>
        </w:rPr>
        <w:t>en tal sentido las personas que integran una sociedad democrática cuentan con el derecho de participación por el simple hecho de formar parte de ella entonces conforme lo anterior nos da una aproximación a lo que en la ac</w:t>
      </w:r>
      <w:r w:rsidR="0092502E">
        <w:rPr>
          <w:rFonts w:ascii="Palatino Linotype" w:eastAsia="Palatino Linotype" w:hAnsi="Palatino Linotype" w:cs="Palatino Linotype"/>
          <w:color w:val="000000"/>
        </w:rPr>
        <w:t xml:space="preserve">tualidad podemos entender como </w:t>
      </w:r>
      <w:r w:rsidR="00DB07BD">
        <w:rPr>
          <w:rFonts w:ascii="Palatino Linotype" w:eastAsia="Palatino Linotype" w:hAnsi="Palatino Linotype" w:cs="Palatino Linotype"/>
          <w:color w:val="000000"/>
        </w:rPr>
        <w:t xml:space="preserve">“participación ciudadana” pues </w:t>
      </w:r>
      <w:r w:rsidR="00E644AE">
        <w:rPr>
          <w:rFonts w:ascii="Palatino Linotype" w:eastAsia="Palatino Linotype" w:hAnsi="Palatino Linotype" w:cs="Palatino Linotype"/>
          <w:color w:val="000000"/>
        </w:rPr>
        <w:t>“</w:t>
      </w:r>
      <w:r w:rsidR="00DB07BD" w:rsidRPr="00E644AE">
        <w:rPr>
          <w:rFonts w:ascii="Palatino Linotype" w:eastAsia="Palatino Linotype" w:hAnsi="Palatino Linotype" w:cs="Palatino Linotype"/>
          <w:i/>
          <w:color w:val="000000"/>
        </w:rPr>
        <w:t xml:space="preserve">es </w:t>
      </w:r>
      <w:r w:rsidR="00E644AE" w:rsidRPr="00E644AE">
        <w:rPr>
          <w:rFonts w:ascii="Palatino Linotype" w:eastAsia="Palatino Linotype" w:hAnsi="Palatino Linotype" w:cs="Palatino Linotype"/>
          <w:i/>
          <w:color w:val="000000"/>
        </w:rPr>
        <w:t>atreves</w:t>
      </w:r>
      <w:r w:rsidR="00DB07BD" w:rsidRPr="00E644AE">
        <w:rPr>
          <w:rFonts w:ascii="Palatino Linotype" w:eastAsia="Palatino Linotype" w:hAnsi="Palatino Linotype" w:cs="Palatino Linotype"/>
          <w:i/>
          <w:color w:val="000000"/>
        </w:rPr>
        <w:t xml:space="preserve"> de la participación que podemos construir una sociedad basada en derechos humanos y fomentar la cohesión socia</w:t>
      </w:r>
      <w:r w:rsidR="00E644AE">
        <w:rPr>
          <w:rFonts w:ascii="Palatino Linotype" w:eastAsia="Palatino Linotype" w:hAnsi="Palatino Linotype" w:cs="Palatino Linotype"/>
          <w:i/>
          <w:color w:val="000000"/>
        </w:rPr>
        <w:t>l”</w:t>
      </w:r>
      <w:r w:rsidR="00E644AE" w:rsidRPr="00E644AE">
        <w:rPr>
          <w:rStyle w:val="Refdenotaalpie"/>
          <w:rFonts w:ascii="Palatino Linotype" w:eastAsia="Palatino Linotype" w:hAnsi="Palatino Linotype" w:cs="Palatino Linotype"/>
          <w:color w:val="000000"/>
        </w:rPr>
        <w:t xml:space="preserve"> </w:t>
      </w:r>
      <w:r w:rsidR="00E644AE">
        <w:rPr>
          <w:rStyle w:val="Refdenotaalpie"/>
          <w:rFonts w:ascii="Palatino Linotype" w:eastAsia="Palatino Linotype" w:hAnsi="Palatino Linotype" w:cs="Palatino Linotype"/>
          <w:color w:val="000000"/>
        </w:rPr>
        <w:footnoteReference w:id="3"/>
      </w:r>
      <w:r w:rsidR="00E644AE">
        <w:rPr>
          <w:rFonts w:ascii="Palatino Linotype" w:eastAsia="Palatino Linotype" w:hAnsi="Palatino Linotype" w:cs="Palatino Linotype"/>
          <w:i/>
          <w:color w:val="000000"/>
        </w:rPr>
        <w:t xml:space="preserve"> </w:t>
      </w:r>
      <w:r w:rsidR="00E644AE">
        <w:rPr>
          <w:rFonts w:ascii="Palatino Linotype" w:eastAsia="Palatino Linotype" w:hAnsi="Palatino Linotype" w:cs="Palatino Linotype"/>
          <w:color w:val="000000"/>
        </w:rPr>
        <w:t xml:space="preserve"> en tal sentido la participación ciudadana se ve involucrada en los procesos gubernamentales que tiene como fin la integración y el conocimiento de los gobernados en las </w:t>
      </w:r>
      <w:r w:rsidR="00E644AE" w:rsidRPr="00597811">
        <w:rPr>
          <w:rFonts w:ascii="Palatino Linotype" w:eastAsia="Palatino Linotype" w:hAnsi="Palatino Linotype" w:cs="Palatino Linotype"/>
          <w:color w:val="000000"/>
          <w:u w:val="single"/>
        </w:rPr>
        <w:t>acciones, actividades y procesos que realiza el gobernante</w:t>
      </w:r>
      <w:r w:rsidR="00E644AE">
        <w:rPr>
          <w:rFonts w:ascii="Palatino Linotype" w:eastAsia="Palatino Linotype" w:hAnsi="Palatino Linotype" w:cs="Palatino Linotype"/>
          <w:color w:val="000000"/>
        </w:rPr>
        <w:t xml:space="preserve">. </w:t>
      </w:r>
    </w:p>
    <w:p w14:paraId="0BF90DF5" w14:textId="77777777" w:rsidR="00F32EEB" w:rsidRDefault="00F32EEB" w:rsidP="00F32EEB">
      <w:pPr>
        <w:spacing w:line="360" w:lineRule="auto"/>
        <w:jc w:val="both"/>
        <w:rPr>
          <w:rFonts w:ascii="Palatino Linotype" w:hAnsi="Palatino Linotype" w:cs="Arial"/>
          <w:bCs/>
        </w:rPr>
      </w:pPr>
    </w:p>
    <w:p w14:paraId="6C993982" w14:textId="77777777" w:rsidR="00F32EEB" w:rsidRPr="00B03133" w:rsidRDefault="00F32EEB" w:rsidP="00F32EEB">
      <w:pPr>
        <w:spacing w:line="360" w:lineRule="auto"/>
        <w:jc w:val="both"/>
        <w:rPr>
          <w:rFonts w:ascii="Palatino Linotype" w:eastAsia="Arial" w:hAnsi="Palatino Linotype" w:cs="Arial"/>
          <w:i/>
        </w:rPr>
      </w:pPr>
      <w:r>
        <w:rPr>
          <w:rFonts w:ascii="Palatino Linotype" w:hAnsi="Palatino Linotype" w:cs="Arial"/>
          <w:bCs/>
        </w:rPr>
        <w:t xml:space="preserve">En este sentido y en armonía al Criterio orientador 03/17 del entonces Órgano Nacional Garante no </w:t>
      </w:r>
      <w:r w:rsidRPr="004D4CA1">
        <w:rPr>
          <w:rFonts w:ascii="Palatino Linotype" w:hAnsi="Palatino Linotype" w:cs="Arial"/>
          <w:bCs/>
        </w:rPr>
        <w:t xml:space="preserve">existe </w:t>
      </w:r>
      <w:r w:rsidRPr="004D4CA1">
        <w:rPr>
          <w:rFonts w:ascii="Palatino Linotype" w:eastAsia="Arial" w:hAnsi="Palatino Linotype" w:cs="Arial"/>
          <w:spacing w:val="-1"/>
        </w:rPr>
        <w:t>necesidad de</w:t>
      </w:r>
      <w:r w:rsidRPr="004D4CA1">
        <w:rPr>
          <w:rFonts w:ascii="Palatino Linotype" w:eastAsia="Arial" w:hAnsi="Palatino Linotype" w:cs="Arial"/>
          <w:spacing w:val="1"/>
        </w:rPr>
        <w:t xml:space="preserve"> e</w:t>
      </w:r>
      <w:r w:rsidRPr="004D4CA1">
        <w:rPr>
          <w:rFonts w:ascii="Palatino Linotype" w:eastAsia="Arial" w:hAnsi="Palatino Linotype" w:cs="Arial"/>
        </w:rPr>
        <w:t>la</w:t>
      </w:r>
      <w:r w:rsidRPr="004D4CA1">
        <w:rPr>
          <w:rFonts w:ascii="Palatino Linotype" w:eastAsia="Arial" w:hAnsi="Palatino Linotype" w:cs="Arial"/>
          <w:spacing w:val="1"/>
        </w:rPr>
        <w:t>bo</w:t>
      </w:r>
      <w:r w:rsidRPr="004D4CA1">
        <w:rPr>
          <w:rFonts w:ascii="Palatino Linotype" w:eastAsia="Arial" w:hAnsi="Palatino Linotype" w:cs="Arial"/>
        </w:rPr>
        <w:t xml:space="preserve">rar </w:t>
      </w:r>
      <w:r w:rsidRPr="004D4CA1">
        <w:rPr>
          <w:rFonts w:ascii="Palatino Linotype" w:eastAsia="Arial" w:hAnsi="Palatino Linotype" w:cs="Arial"/>
          <w:spacing w:val="1"/>
        </w:rPr>
        <w:t>do</w:t>
      </w:r>
      <w:r w:rsidRPr="004D4CA1">
        <w:rPr>
          <w:rFonts w:ascii="Palatino Linotype" w:eastAsia="Arial" w:hAnsi="Palatino Linotype" w:cs="Arial"/>
          <w:spacing w:val="-2"/>
        </w:rPr>
        <w:t>c</w:t>
      </w:r>
      <w:r w:rsidRPr="004D4CA1">
        <w:rPr>
          <w:rFonts w:ascii="Palatino Linotype" w:eastAsia="Arial" w:hAnsi="Palatino Linotype" w:cs="Arial"/>
          <w:spacing w:val="1"/>
        </w:rPr>
        <w:t>u</w:t>
      </w:r>
      <w:r w:rsidRPr="004D4CA1">
        <w:rPr>
          <w:rFonts w:ascii="Palatino Linotype" w:eastAsia="Arial" w:hAnsi="Palatino Linotype" w:cs="Arial"/>
          <w:spacing w:val="-1"/>
        </w:rPr>
        <w:t>m</w:t>
      </w:r>
      <w:r w:rsidRPr="004D4CA1">
        <w:rPr>
          <w:rFonts w:ascii="Palatino Linotype" w:eastAsia="Arial" w:hAnsi="Palatino Linotype" w:cs="Arial"/>
          <w:spacing w:val="1"/>
        </w:rPr>
        <w:t>en</w:t>
      </w:r>
      <w:r w:rsidRPr="004D4CA1">
        <w:rPr>
          <w:rFonts w:ascii="Palatino Linotype" w:eastAsia="Arial" w:hAnsi="Palatino Linotype" w:cs="Arial"/>
          <w:spacing w:val="-2"/>
        </w:rPr>
        <w:t>t</w:t>
      </w:r>
      <w:r w:rsidRPr="004D4CA1">
        <w:rPr>
          <w:rFonts w:ascii="Palatino Linotype" w:eastAsia="Arial" w:hAnsi="Palatino Linotype" w:cs="Arial"/>
          <w:spacing w:val="1"/>
        </w:rPr>
        <w:t>o</w:t>
      </w:r>
      <w:r w:rsidRPr="004D4CA1">
        <w:rPr>
          <w:rFonts w:ascii="Palatino Linotype" w:eastAsia="Arial" w:hAnsi="Palatino Linotype" w:cs="Arial"/>
        </w:rPr>
        <w:t>s</w:t>
      </w:r>
      <w:r w:rsidRPr="004D4CA1">
        <w:rPr>
          <w:rFonts w:ascii="Palatino Linotype" w:eastAsia="Arial" w:hAnsi="Palatino Linotype" w:cs="Arial"/>
          <w:spacing w:val="3"/>
        </w:rPr>
        <w:t xml:space="preserve"> </w:t>
      </w:r>
      <w:r w:rsidRPr="004D4CA1">
        <w:rPr>
          <w:rFonts w:ascii="Palatino Linotype" w:eastAsia="Arial" w:hAnsi="Palatino Linotype" w:cs="Arial"/>
          <w:spacing w:val="1"/>
        </w:rPr>
        <w:t>a</w:t>
      </w:r>
      <w:r w:rsidRPr="004D4CA1">
        <w:rPr>
          <w:rFonts w:ascii="Palatino Linotype" w:eastAsia="Arial" w:hAnsi="Palatino Linotype" w:cs="Arial"/>
        </w:rPr>
        <w:t>d</w:t>
      </w:r>
      <w:r w:rsidRPr="004D4CA1">
        <w:rPr>
          <w:rFonts w:ascii="Palatino Linotype" w:eastAsia="Arial" w:hAnsi="Palatino Linotype" w:cs="Arial"/>
          <w:spacing w:val="1"/>
        </w:rPr>
        <w:t xml:space="preserve"> ho</w:t>
      </w:r>
      <w:r w:rsidRPr="004D4CA1">
        <w:rPr>
          <w:rFonts w:ascii="Palatino Linotype" w:eastAsia="Arial" w:hAnsi="Palatino Linotype" w:cs="Arial"/>
        </w:rPr>
        <w:t>c</w:t>
      </w:r>
      <w:r w:rsidRPr="004D4CA1">
        <w:rPr>
          <w:rFonts w:ascii="Palatino Linotype" w:eastAsia="Arial" w:hAnsi="Palatino Linotype" w:cs="Arial"/>
          <w:spacing w:val="2"/>
        </w:rPr>
        <w:t xml:space="preserve"> </w:t>
      </w:r>
      <w:r w:rsidRPr="004D4CA1">
        <w:rPr>
          <w:rFonts w:ascii="Palatino Linotype" w:eastAsia="Arial" w:hAnsi="Palatino Linotype" w:cs="Arial"/>
          <w:spacing w:val="1"/>
        </w:rPr>
        <w:t>pa</w:t>
      </w:r>
      <w:r w:rsidRPr="004D4CA1">
        <w:rPr>
          <w:rFonts w:ascii="Palatino Linotype" w:eastAsia="Arial" w:hAnsi="Palatino Linotype" w:cs="Arial"/>
        </w:rPr>
        <w:t xml:space="preserve">ra </w:t>
      </w:r>
      <w:r w:rsidRPr="004D4CA1">
        <w:rPr>
          <w:rFonts w:ascii="Palatino Linotype" w:eastAsia="Arial" w:hAnsi="Palatino Linotype" w:cs="Arial"/>
          <w:spacing w:val="1"/>
        </w:rPr>
        <w:t>a</w:t>
      </w:r>
      <w:r w:rsidRPr="004D4CA1">
        <w:rPr>
          <w:rFonts w:ascii="Palatino Linotype" w:eastAsia="Arial" w:hAnsi="Palatino Linotype" w:cs="Arial"/>
        </w:rPr>
        <w:t>t</w:t>
      </w:r>
      <w:r w:rsidRPr="004D4CA1">
        <w:rPr>
          <w:rFonts w:ascii="Palatino Linotype" w:eastAsia="Arial" w:hAnsi="Palatino Linotype" w:cs="Arial"/>
          <w:spacing w:val="-1"/>
        </w:rPr>
        <w:t>e</w:t>
      </w:r>
      <w:r w:rsidRPr="004D4CA1">
        <w:rPr>
          <w:rFonts w:ascii="Palatino Linotype" w:eastAsia="Arial" w:hAnsi="Palatino Linotype" w:cs="Arial"/>
          <w:spacing w:val="1"/>
        </w:rPr>
        <w:t>n</w:t>
      </w:r>
      <w:r w:rsidRPr="004D4CA1">
        <w:rPr>
          <w:rFonts w:ascii="Palatino Linotype" w:eastAsia="Arial" w:hAnsi="Palatino Linotype" w:cs="Arial"/>
          <w:spacing w:val="-1"/>
        </w:rPr>
        <w:t>d</w:t>
      </w:r>
      <w:r w:rsidRPr="004D4CA1">
        <w:rPr>
          <w:rFonts w:ascii="Palatino Linotype" w:eastAsia="Arial" w:hAnsi="Palatino Linotype" w:cs="Arial"/>
          <w:spacing w:val="1"/>
        </w:rPr>
        <w:t>e</w:t>
      </w:r>
      <w:r w:rsidRPr="004D4CA1">
        <w:rPr>
          <w:rFonts w:ascii="Palatino Linotype" w:eastAsia="Arial" w:hAnsi="Palatino Linotype" w:cs="Arial"/>
        </w:rPr>
        <w:t>r</w:t>
      </w:r>
      <w:r w:rsidRPr="004D4CA1">
        <w:rPr>
          <w:rFonts w:ascii="Palatino Linotype" w:eastAsia="Arial" w:hAnsi="Palatino Linotype" w:cs="Arial"/>
          <w:spacing w:val="2"/>
        </w:rPr>
        <w:t xml:space="preserve"> </w:t>
      </w:r>
      <w:r w:rsidRPr="004D4CA1">
        <w:rPr>
          <w:rFonts w:ascii="Palatino Linotype" w:eastAsia="Arial" w:hAnsi="Palatino Linotype" w:cs="Arial"/>
        </w:rPr>
        <w:t>l</w:t>
      </w:r>
      <w:r w:rsidRPr="004D4CA1">
        <w:rPr>
          <w:rFonts w:ascii="Palatino Linotype" w:eastAsia="Arial" w:hAnsi="Palatino Linotype" w:cs="Arial"/>
          <w:spacing w:val="-2"/>
        </w:rPr>
        <w:t>a</w:t>
      </w:r>
      <w:r w:rsidRPr="004D4CA1">
        <w:rPr>
          <w:rFonts w:ascii="Palatino Linotype" w:eastAsia="Arial" w:hAnsi="Palatino Linotype" w:cs="Arial"/>
        </w:rPr>
        <w:t>s</w:t>
      </w:r>
      <w:r w:rsidRPr="004D4CA1">
        <w:rPr>
          <w:rFonts w:ascii="Palatino Linotype" w:eastAsia="Arial" w:hAnsi="Palatino Linotype" w:cs="Arial"/>
          <w:spacing w:val="2"/>
        </w:rPr>
        <w:t xml:space="preserve"> </w:t>
      </w:r>
      <w:r w:rsidRPr="004D4CA1">
        <w:rPr>
          <w:rFonts w:ascii="Palatino Linotype" w:eastAsia="Arial" w:hAnsi="Palatino Linotype" w:cs="Arial"/>
        </w:rPr>
        <w:t>s</w:t>
      </w:r>
      <w:r w:rsidRPr="004D4CA1">
        <w:rPr>
          <w:rFonts w:ascii="Palatino Linotype" w:eastAsia="Arial" w:hAnsi="Palatino Linotype" w:cs="Arial"/>
          <w:spacing w:val="1"/>
        </w:rPr>
        <w:t>o</w:t>
      </w:r>
      <w:r w:rsidRPr="004D4CA1">
        <w:rPr>
          <w:rFonts w:ascii="Palatino Linotype" w:eastAsia="Arial" w:hAnsi="Palatino Linotype" w:cs="Arial"/>
        </w:rPr>
        <w:t>l</w:t>
      </w:r>
      <w:r w:rsidRPr="004D4CA1">
        <w:rPr>
          <w:rFonts w:ascii="Palatino Linotype" w:eastAsia="Arial" w:hAnsi="Palatino Linotype" w:cs="Arial"/>
          <w:spacing w:val="-1"/>
        </w:rPr>
        <w:t>i</w:t>
      </w:r>
      <w:r w:rsidRPr="004D4CA1">
        <w:rPr>
          <w:rFonts w:ascii="Palatino Linotype" w:eastAsia="Arial" w:hAnsi="Palatino Linotype" w:cs="Arial"/>
        </w:rPr>
        <w:t>cit</w:t>
      </w:r>
      <w:r w:rsidRPr="004D4CA1">
        <w:rPr>
          <w:rFonts w:ascii="Palatino Linotype" w:eastAsia="Arial" w:hAnsi="Palatino Linotype" w:cs="Arial"/>
          <w:spacing w:val="1"/>
        </w:rPr>
        <w:t>ude</w:t>
      </w:r>
      <w:r w:rsidRPr="004D4CA1">
        <w:rPr>
          <w:rFonts w:ascii="Palatino Linotype" w:eastAsia="Arial" w:hAnsi="Palatino Linotype" w:cs="Arial"/>
        </w:rPr>
        <w:t>s</w:t>
      </w:r>
      <w:r w:rsidRPr="004D4CA1">
        <w:rPr>
          <w:rFonts w:ascii="Palatino Linotype" w:eastAsia="Arial" w:hAnsi="Palatino Linotype" w:cs="Arial"/>
          <w:spacing w:val="4"/>
        </w:rPr>
        <w:t xml:space="preserve"> </w:t>
      </w:r>
      <w:r w:rsidRPr="004D4CA1">
        <w:rPr>
          <w:rFonts w:ascii="Palatino Linotype" w:eastAsia="Arial" w:hAnsi="Palatino Linotype" w:cs="Arial"/>
          <w:spacing w:val="-1"/>
        </w:rPr>
        <w:t>d</w:t>
      </w:r>
      <w:r w:rsidRPr="004D4CA1">
        <w:rPr>
          <w:rFonts w:ascii="Palatino Linotype" w:eastAsia="Arial" w:hAnsi="Palatino Linotype" w:cs="Arial"/>
        </w:rPr>
        <w:t>e</w:t>
      </w:r>
      <w:r w:rsidRPr="004D4CA1">
        <w:rPr>
          <w:rFonts w:ascii="Palatino Linotype" w:eastAsia="Arial" w:hAnsi="Palatino Linotype" w:cs="Arial"/>
          <w:spacing w:val="3"/>
        </w:rPr>
        <w:t xml:space="preserve"> </w:t>
      </w:r>
      <w:r w:rsidRPr="004D4CA1">
        <w:rPr>
          <w:rFonts w:ascii="Palatino Linotype" w:eastAsia="Arial" w:hAnsi="Palatino Linotype" w:cs="Arial"/>
        </w:rPr>
        <w:t>i</w:t>
      </w:r>
      <w:r w:rsidRPr="004D4CA1">
        <w:rPr>
          <w:rFonts w:ascii="Palatino Linotype" w:eastAsia="Arial" w:hAnsi="Palatino Linotype" w:cs="Arial"/>
          <w:spacing w:val="-2"/>
        </w:rPr>
        <w:t>n</w:t>
      </w:r>
      <w:r w:rsidRPr="004D4CA1">
        <w:rPr>
          <w:rFonts w:ascii="Palatino Linotype" w:eastAsia="Arial" w:hAnsi="Palatino Linotype" w:cs="Arial"/>
        </w:rPr>
        <w:t>f</w:t>
      </w:r>
      <w:r w:rsidRPr="004D4CA1">
        <w:rPr>
          <w:rFonts w:ascii="Palatino Linotype" w:eastAsia="Arial" w:hAnsi="Palatino Linotype" w:cs="Arial"/>
          <w:spacing w:val="1"/>
        </w:rPr>
        <w:t>o</w:t>
      </w:r>
      <w:r w:rsidRPr="004D4CA1">
        <w:rPr>
          <w:rFonts w:ascii="Palatino Linotype" w:eastAsia="Arial" w:hAnsi="Palatino Linotype" w:cs="Arial"/>
        </w:rPr>
        <w:t>r</w:t>
      </w:r>
      <w:r w:rsidRPr="004D4CA1">
        <w:rPr>
          <w:rFonts w:ascii="Palatino Linotype" w:eastAsia="Arial" w:hAnsi="Palatino Linotype" w:cs="Arial"/>
          <w:spacing w:val="-1"/>
        </w:rPr>
        <w:t>m</w:t>
      </w:r>
      <w:r w:rsidRPr="004D4CA1">
        <w:rPr>
          <w:rFonts w:ascii="Palatino Linotype" w:eastAsia="Arial" w:hAnsi="Palatino Linotype" w:cs="Arial"/>
          <w:spacing w:val="1"/>
        </w:rPr>
        <w:t>a</w:t>
      </w:r>
      <w:r w:rsidRPr="004D4CA1">
        <w:rPr>
          <w:rFonts w:ascii="Palatino Linotype" w:eastAsia="Arial" w:hAnsi="Palatino Linotype" w:cs="Arial"/>
        </w:rPr>
        <w:t>ció</w:t>
      </w:r>
      <w:r w:rsidRPr="004D4CA1">
        <w:rPr>
          <w:rFonts w:ascii="Palatino Linotype" w:eastAsia="Arial" w:hAnsi="Palatino Linotype" w:cs="Arial"/>
          <w:spacing w:val="1"/>
        </w:rPr>
        <w:t>n</w:t>
      </w:r>
      <w:r>
        <w:rPr>
          <w:rFonts w:ascii="Palatino Linotype" w:eastAsia="Arial" w:hAnsi="Palatino Linotype" w:cs="Arial"/>
        </w:rPr>
        <w:t xml:space="preserve"> </w:t>
      </w:r>
      <w:r w:rsidRPr="004D4CA1">
        <w:rPr>
          <w:rFonts w:ascii="Palatino Linotype" w:eastAsia="Arial" w:hAnsi="Palatino Linotype" w:cs="Arial"/>
        </w:rPr>
        <w:t>los sujetos obligados deberán otorgar acceso a los documentos que se encuentren en sus archivos o que estén obligados a documentar</w:t>
      </w:r>
      <w:r>
        <w:rPr>
          <w:rFonts w:ascii="Palatino Linotype" w:eastAsia="Arial" w:hAnsi="Palatino Linotype" w:cs="Arial"/>
        </w:rPr>
        <w:t>, por lo que es de precisarse que mediante su derecho al acceso a la información pública el Recurrente manifestó conocer únicamente “</w:t>
      </w:r>
      <w:r w:rsidR="00B34932">
        <w:rPr>
          <w:rFonts w:ascii="Palatino Linotype" w:eastAsia="Arial" w:hAnsi="Palatino Linotype" w:cs="Arial"/>
          <w:i/>
        </w:rPr>
        <w:t xml:space="preserve">los talleres que ofrece el ayuntamiento en los que pueda </w:t>
      </w:r>
      <w:r w:rsidR="00B34932">
        <w:rPr>
          <w:rFonts w:ascii="Palatino Linotype" w:eastAsia="Arial" w:hAnsi="Palatino Linotype" w:cs="Arial"/>
          <w:i/>
        </w:rPr>
        <w:lastRenderedPageBreak/>
        <w:t>participar la ciudadanía</w:t>
      </w:r>
      <w:r>
        <w:rPr>
          <w:rFonts w:ascii="Palatino Linotype" w:eastAsia="Arial" w:hAnsi="Palatino Linotype" w:cs="Arial"/>
          <w:i/>
        </w:rPr>
        <w:t>”</w:t>
      </w:r>
      <w:r>
        <w:rPr>
          <w:rFonts w:ascii="Palatino Linotype" w:eastAsia="Arial" w:hAnsi="Palatino Linotype" w:cs="Arial"/>
        </w:rPr>
        <w:t xml:space="preserve"> por lo que </w:t>
      </w:r>
      <w:r w:rsidRPr="00FB5C59">
        <w:rPr>
          <w:rFonts w:ascii="Palatino Linotype" w:eastAsia="Arial" w:hAnsi="Palatino Linotype" w:cs="Arial"/>
          <w:u w:val="single"/>
        </w:rPr>
        <w:t>no requirió el soporte documental q</w:t>
      </w:r>
      <w:r w:rsidR="00B34932">
        <w:rPr>
          <w:rFonts w:ascii="Palatino Linotype" w:eastAsia="Arial" w:hAnsi="Palatino Linotype" w:cs="Arial"/>
          <w:u w:val="single"/>
        </w:rPr>
        <w:t>ue diera cuenta de los requisitos, costos o ubicación donde se realizaran los talleres referidos</w:t>
      </w:r>
      <w:r>
        <w:rPr>
          <w:rFonts w:ascii="Palatino Linotype" w:hAnsi="Palatino Linotype"/>
          <w:color w:val="000000"/>
        </w:rPr>
        <w:t xml:space="preserve">, por lo que se debe de observar el criterio referido con anterioridad; </w:t>
      </w:r>
    </w:p>
    <w:p w14:paraId="4D401155" w14:textId="77777777" w:rsidR="00F32EEB" w:rsidRPr="001C422A" w:rsidRDefault="00F32EEB" w:rsidP="00F32EEB">
      <w:pPr>
        <w:pStyle w:val="Ttulo1"/>
        <w:ind w:left="708"/>
        <w:rPr>
          <w:rFonts w:ascii="Palatino Linotype" w:eastAsia="Arial" w:hAnsi="Palatino Linotype"/>
          <w:b/>
          <w:bCs/>
          <w:i/>
          <w:color w:val="auto"/>
          <w:spacing w:val="18"/>
          <w:sz w:val="22"/>
          <w:szCs w:val="22"/>
        </w:rPr>
      </w:pPr>
      <w:bookmarkStart w:id="1" w:name="_Toc103270306"/>
      <w:r w:rsidRPr="001C422A">
        <w:rPr>
          <w:rFonts w:ascii="Palatino Linotype" w:hAnsi="Palatino Linotype"/>
          <w:b/>
          <w:bCs/>
          <w:i/>
          <w:color w:val="auto"/>
          <w:sz w:val="22"/>
          <w:szCs w:val="22"/>
        </w:rPr>
        <w:t xml:space="preserve">CRITERIO: </w:t>
      </w:r>
      <w:r w:rsidRPr="001C422A">
        <w:rPr>
          <w:rFonts w:ascii="Palatino Linotype" w:eastAsia="Arial" w:hAnsi="Palatino Linotype"/>
          <w:b/>
          <w:bCs/>
          <w:i/>
          <w:color w:val="auto"/>
          <w:sz w:val="22"/>
          <w:szCs w:val="22"/>
        </w:rPr>
        <w:t xml:space="preserve">03/17.- No existe obligación de elaborar </w:t>
      </w:r>
      <w:r w:rsidRPr="001C422A">
        <w:rPr>
          <w:rFonts w:ascii="Palatino Linotype" w:eastAsia="Arial" w:hAnsi="Palatino Linotype"/>
          <w:b/>
          <w:bCs/>
          <w:i/>
          <w:color w:val="auto"/>
          <w:spacing w:val="-3"/>
          <w:sz w:val="22"/>
          <w:szCs w:val="22"/>
        </w:rPr>
        <w:t>d</w:t>
      </w:r>
      <w:r w:rsidRPr="001C422A">
        <w:rPr>
          <w:rFonts w:ascii="Palatino Linotype" w:eastAsia="Arial" w:hAnsi="Palatino Linotype"/>
          <w:b/>
          <w:bCs/>
          <w:i/>
          <w:color w:val="auto"/>
          <w:sz w:val="22"/>
          <w:szCs w:val="22"/>
        </w:rPr>
        <w:t>ocum</w:t>
      </w:r>
      <w:r w:rsidRPr="001C422A">
        <w:rPr>
          <w:rFonts w:ascii="Palatino Linotype" w:eastAsia="Arial" w:hAnsi="Palatino Linotype"/>
          <w:b/>
          <w:bCs/>
          <w:i/>
          <w:color w:val="auto"/>
          <w:spacing w:val="1"/>
          <w:sz w:val="22"/>
          <w:szCs w:val="22"/>
        </w:rPr>
        <w:t>e</w:t>
      </w:r>
      <w:r w:rsidRPr="001C422A">
        <w:rPr>
          <w:rFonts w:ascii="Palatino Linotype" w:eastAsia="Arial" w:hAnsi="Palatino Linotype"/>
          <w:b/>
          <w:bCs/>
          <w:i/>
          <w:color w:val="auto"/>
          <w:sz w:val="22"/>
          <w:szCs w:val="22"/>
        </w:rPr>
        <w:t>n</w:t>
      </w:r>
      <w:r w:rsidRPr="001C422A">
        <w:rPr>
          <w:rFonts w:ascii="Palatino Linotype" w:eastAsia="Arial" w:hAnsi="Palatino Linotype"/>
          <w:b/>
          <w:bCs/>
          <w:i/>
          <w:color w:val="auto"/>
          <w:spacing w:val="-1"/>
          <w:sz w:val="22"/>
          <w:szCs w:val="22"/>
        </w:rPr>
        <w:t>t</w:t>
      </w:r>
      <w:r w:rsidRPr="001C422A">
        <w:rPr>
          <w:rFonts w:ascii="Palatino Linotype" w:eastAsia="Arial" w:hAnsi="Palatino Linotype"/>
          <w:b/>
          <w:bCs/>
          <w:i/>
          <w:color w:val="auto"/>
          <w:sz w:val="22"/>
          <w:szCs w:val="22"/>
        </w:rPr>
        <w:t>os</w:t>
      </w:r>
      <w:r w:rsidRPr="001C422A">
        <w:rPr>
          <w:rFonts w:ascii="Palatino Linotype" w:eastAsia="Arial" w:hAnsi="Palatino Linotype"/>
          <w:b/>
          <w:bCs/>
          <w:i/>
          <w:color w:val="auto"/>
          <w:spacing w:val="14"/>
          <w:sz w:val="22"/>
          <w:szCs w:val="22"/>
        </w:rPr>
        <w:t xml:space="preserve"> </w:t>
      </w:r>
      <w:r w:rsidRPr="001C422A">
        <w:rPr>
          <w:rFonts w:ascii="Palatino Linotype" w:eastAsia="Arial" w:hAnsi="Palatino Linotype"/>
          <w:b/>
          <w:bCs/>
          <w:i/>
          <w:color w:val="auto"/>
          <w:spacing w:val="-1"/>
          <w:sz w:val="22"/>
          <w:szCs w:val="22"/>
        </w:rPr>
        <w:t xml:space="preserve">ad </w:t>
      </w:r>
      <w:r w:rsidRPr="001C422A">
        <w:rPr>
          <w:rFonts w:ascii="Palatino Linotype" w:eastAsia="Arial" w:hAnsi="Palatino Linotype"/>
          <w:b/>
          <w:bCs/>
          <w:i/>
          <w:color w:val="auto"/>
          <w:sz w:val="22"/>
          <w:szCs w:val="22"/>
        </w:rPr>
        <w:t>hoc</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para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atender las sol</w:t>
      </w:r>
      <w:r w:rsidRPr="001C422A">
        <w:rPr>
          <w:rFonts w:ascii="Palatino Linotype" w:eastAsia="Arial" w:hAnsi="Palatino Linotype"/>
          <w:b/>
          <w:bCs/>
          <w:i/>
          <w:color w:val="auto"/>
          <w:spacing w:val="-2"/>
          <w:sz w:val="22"/>
          <w:szCs w:val="22"/>
        </w:rPr>
        <w:t>i</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itudes</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de</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pacing w:val="1"/>
          <w:sz w:val="22"/>
          <w:szCs w:val="22"/>
        </w:rPr>
        <w:t>ac</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pacing w:val="1"/>
          <w:sz w:val="22"/>
          <w:szCs w:val="22"/>
        </w:rPr>
        <w:t>es</w:t>
      </w:r>
      <w:r w:rsidRPr="001C422A">
        <w:rPr>
          <w:rFonts w:ascii="Palatino Linotype" w:eastAsia="Arial" w:hAnsi="Palatino Linotype"/>
          <w:b/>
          <w:bCs/>
          <w:i/>
          <w:color w:val="auto"/>
          <w:sz w:val="22"/>
          <w:szCs w:val="22"/>
        </w:rPr>
        <w:t>o</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a</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z w:val="22"/>
          <w:szCs w:val="22"/>
        </w:rPr>
        <w:t>la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informa</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ió</w:t>
      </w:r>
      <w:r w:rsidRPr="001C422A">
        <w:rPr>
          <w:rFonts w:ascii="Palatino Linotype" w:eastAsia="Arial" w:hAnsi="Palatino Linotype"/>
          <w:b/>
          <w:bCs/>
          <w:i/>
          <w:color w:val="auto"/>
          <w:spacing w:val="-2"/>
          <w:sz w:val="22"/>
          <w:szCs w:val="22"/>
        </w:rPr>
        <w:t>n</w:t>
      </w:r>
      <w:r w:rsidRPr="001C422A">
        <w:rPr>
          <w:rFonts w:ascii="Palatino Linotype" w:eastAsia="Arial" w:hAnsi="Palatino Linotype"/>
          <w:b/>
          <w:bCs/>
          <w:i/>
          <w:color w:val="auto"/>
          <w:sz w:val="22"/>
          <w:szCs w:val="22"/>
        </w:rPr>
        <w:t>.</w:t>
      </w:r>
      <w:bookmarkEnd w:id="1"/>
      <w:r w:rsidRPr="001C422A">
        <w:rPr>
          <w:rFonts w:ascii="Palatino Linotype" w:eastAsia="Arial" w:hAnsi="Palatino Linotype"/>
          <w:b/>
          <w:bCs/>
          <w:i/>
          <w:color w:val="auto"/>
          <w:spacing w:val="18"/>
          <w:sz w:val="22"/>
          <w:szCs w:val="22"/>
        </w:rPr>
        <w:t xml:space="preserve"> </w:t>
      </w:r>
    </w:p>
    <w:p w14:paraId="2DE5D34E" w14:textId="77777777" w:rsidR="00F32EEB" w:rsidRPr="00C17CAB" w:rsidRDefault="00F32EEB" w:rsidP="00F32EEB">
      <w:pPr>
        <w:spacing w:before="73" w:line="360" w:lineRule="auto"/>
        <w:ind w:left="708" w:right="97"/>
        <w:jc w:val="both"/>
        <w:rPr>
          <w:rFonts w:ascii="Palatino Linotype" w:eastAsia="Arial" w:hAnsi="Palatino Linotype" w:cs="Arial"/>
          <w:b/>
          <w:i/>
          <w:sz w:val="22"/>
          <w:szCs w:val="22"/>
        </w:rPr>
      </w:pPr>
      <w:r w:rsidRPr="00C17CAB">
        <w:rPr>
          <w:rFonts w:ascii="Palatino Linotype" w:eastAsia="Arial" w:hAnsi="Palatino Linotype" w:cs="Arial"/>
          <w:i/>
          <w:spacing w:val="18"/>
          <w:sz w:val="22"/>
          <w:szCs w:val="22"/>
        </w:rPr>
        <w:t>L</w:t>
      </w:r>
      <w:r w:rsidRPr="00C17CAB">
        <w:rPr>
          <w:rFonts w:ascii="Palatino Linotype" w:eastAsia="Arial" w:hAnsi="Palatino Linotype" w:cs="Arial"/>
          <w:i/>
          <w:spacing w:val="-1"/>
          <w:sz w:val="22"/>
          <w:szCs w:val="22"/>
        </w:rPr>
        <w:t xml:space="preserve">os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rt</w:t>
      </w:r>
      <w:r w:rsidRPr="00C17CAB">
        <w:rPr>
          <w:rFonts w:ascii="Palatino Linotype" w:eastAsia="Arial" w:hAnsi="Palatino Linotype" w:cs="Arial"/>
          <w:i/>
          <w:spacing w:val="-2"/>
          <w:sz w:val="22"/>
          <w:szCs w:val="22"/>
        </w:rPr>
        <w:t>í</w:t>
      </w:r>
      <w:r w:rsidRPr="00C17CAB">
        <w:rPr>
          <w:rFonts w:ascii="Palatino Linotype" w:eastAsia="Arial" w:hAnsi="Palatino Linotype" w:cs="Arial"/>
          <w:i/>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los</w:t>
      </w:r>
      <w:r w:rsidRPr="00C17CAB">
        <w:rPr>
          <w:rFonts w:ascii="Palatino Linotype" w:eastAsia="Arial" w:hAnsi="Palatino Linotype" w:cs="Arial"/>
          <w:i/>
          <w:spacing w:val="8"/>
          <w:sz w:val="22"/>
          <w:szCs w:val="22"/>
        </w:rPr>
        <w:t xml:space="preserve"> 129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General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y </w:t>
      </w:r>
      <w:r w:rsidRPr="00C17CAB">
        <w:rPr>
          <w:rFonts w:ascii="Palatino Linotype" w:eastAsia="Arial" w:hAnsi="Palatino Linotype" w:cs="Arial"/>
          <w:i/>
          <w:spacing w:val="8"/>
          <w:sz w:val="22"/>
          <w:szCs w:val="22"/>
        </w:rPr>
        <w:t xml:space="preserve">130, párrafo cuarto,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Fe</w:t>
      </w:r>
      <w:r w:rsidRPr="00C17CAB">
        <w:rPr>
          <w:rFonts w:ascii="Palatino Linotype" w:eastAsia="Arial" w:hAnsi="Palatino Linotype" w:cs="Arial"/>
          <w:i/>
          <w:spacing w:val="1"/>
          <w:sz w:val="22"/>
          <w:szCs w:val="22"/>
        </w:rPr>
        <w:t>de</w:t>
      </w:r>
      <w:r w:rsidRPr="00C17CAB">
        <w:rPr>
          <w:rFonts w:ascii="Palatino Linotype" w:eastAsia="Arial" w:hAnsi="Palatino Linotype" w:cs="Arial"/>
          <w:i/>
          <w:sz w:val="22"/>
          <w:szCs w:val="22"/>
        </w:rPr>
        <w:t>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w:t>
      </w:r>
      <w:r w:rsidRPr="00C17CAB">
        <w:rPr>
          <w:rFonts w:ascii="Palatino Linotype" w:eastAsia="Arial" w:hAnsi="Palatino Linotype" w:cs="Arial"/>
          <w:i/>
          <w:spacing w:val="-1"/>
          <w:sz w:val="22"/>
          <w:szCs w:val="22"/>
        </w:rPr>
        <w:t>señalan</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pacing w:val="-1"/>
          <w:sz w:val="22"/>
          <w:szCs w:val="22"/>
        </w:rPr>
        <w:t>q</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17CAB">
        <w:rPr>
          <w:rFonts w:ascii="Palatino Linotype" w:eastAsia="Arial" w:hAnsi="Palatino Linotype" w:cs="Arial"/>
          <w:i/>
          <w:spacing w:val="-1"/>
          <w:sz w:val="22"/>
          <w:szCs w:val="22"/>
        </w:rPr>
        <w:t xml:space="preserve"> sin necesidad de</w:t>
      </w:r>
      <w:r w:rsidRPr="00C17CAB">
        <w:rPr>
          <w:rFonts w:ascii="Palatino Linotype" w:eastAsia="Arial" w:hAnsi="Palatino Linotype" w:cs="Arial"/>
          <w:i/>
          <w:spacing w:val="1"/>
          <w:sz w:val="22"/>
          <w:szCs w:val="22"/>
        </w:rPr>
        <w:t xml:space="preserve"> e</w:t>
      </w:r>
      <w:r w:rsidRPr="00C17CAB">
        <w:rPr>
          <w:rFonts w:ascii="Palatino Linotype" w:eastAsia="Arial" w:hAnsi="Palatino Linotype" w:cs="Arial"/>
          <w:i/>
          <w:sz w:val="22"/>
          <w:szCs w:val="22"/>
        </w:rPr>
        <w:t>la</w:t>
      </w:r>
      <w:r w:rsidRPr="00C17CAB">
        <w:rPr>
          <w:rFonts w:ascii="Palatino Linotype" w:eastAsia="Arial" w:hAnsi="Palatino Linotype" w:cs="Arial"/>
          <w:i/>
          <w:spacing w:val="1"/>
          <w:sz w:val="22"/>
          <w:szCs w:val="22"/>
        </w:rPr>
        <w:t>bo</w:t>
      </w:r>
      <w:r w:rsidRPr="00C17CAB">
        <w:rPr>
          <w:rFonts w:ascii="Palatino Linotype" w:eastAsia="Arial" w:hAnsi="Palatino Linotype" w:cs="Arial"/>
          <w:i/>
          <w:sz w:val="22"/>
          <w:szCs w:val="22"/>
        </w:rPr>
        <w:t xml:space="preserve">rar </w:t>
      </w:r>
      <w:r w:rsidRPr="00C17CAB">
        <w:rPr>
          <w:rFonts w:ascii="Palatino Linotype" w:eastAsia="Arial" w:hAnsi="Palatino Linotype" w:cs="Arial"/>
          <w:i/>
          <w:spacing w:val="1"/>
          <w:sz w:val="22"/>
          <w:szCs w:val="22"/>
        </w:rPr>
        <w:t>do</w:t>
      </w:r>
      <w:r w:rsidRPr="00C17CAB">
        <w:rPr>
          <w:rFonts w:ascii="Palatino Linotype" w:eastAsia="Arial" w:hAnsi="Palatino Linotype" w:cs="Arial"/>
          <w:i/>
          <w:spacing w:val="-2"/>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en</w:t>
      </w:r>
      <w:r w:rsidRPr="00C17CAB">
        <w:rPr>
          <w:rFonts w:ascii="Palatino Linotype" w:eastAsia="Arial" w:hAnsi="Palatino Linotype" w:cs="Arial"/>
          <w:i/>
          <w:spacing w:val="-2"/>
          <w:sz w:val="22"/>
          <w:szCs w:val="22"/>
        </w:rPr>
        <w:t>t</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s</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d</w:t>
      </w:r>
      <w:r w:rsidRPr="00C17CAB">
        <w:rPr>
          <w:rFonts w:ascii="Palatino Linotype" w:eastAsia="Arial" w:hAnsi="Palatino Linotype" w:cs="Arial"/>
          <w:i/>
          <w:spacing w:val="1"/>
          <w:sz w:val="22"/>
          <w:szCs w:val="22"/>
        </w:rPr>
        <w:t xml:space="preserve"> ho</w:t>
      </w:r>
      <w:r w:rsidRPr="00C17CAB">
        <w:rPr>
          <w:rFonts w:ascii="Palatino Linotype" w:eastAsia="Arial" w:hAnsi="Palatino Linotype" w:cs="Arial"/>
          <w:i/>
          <w:sz w:val="22"/>
          <w:szCs w:val="22"/>
        </w:rPr>
        <w:t>c</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 xml:space="preserve">ra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t</w:t>
      </w:r>
      <w:r w:rsidRPr="00C17CAB">
        <w:rPr>
          <w:rFonts w:ascii="Palatino Linotype" w:eastAsia="Arial" w:hAnsi="Palatino Linotype" w:cs="Arial"/>
          <w:i/>
          <w:spacing w:val="-1"/>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pacing w:val="-1"/>
          <w:sz w:val="22"/>
          <w:szCs w:val="22"/>
        </w:rPr>
        <w:t>d</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l</w:t>
      </w:r>
      <w:r w:rsidRPr="00C17CAB">
        <w:rPr>
          <w:rFonts w:ascii="Palatino Linotype" w:eastAsia="Arial" w:hAnsi="Palatino Linotype" w:cs="Arial"/>
          <w:i/>
          <w:spacing w:val="-2"/>
          <w:sz w:val="22"/>
          <w:szCs w:val="22"/>
        </w:rPr>
        <w:t>a</w:t>
      </w:r>
      <w:r w:rsidRPr="00C17CAB">
        <w:rPr>
          <w:rFonts w:ascii="Palatino Linotype" w:eastAsia="Arial" w:hAnsi="Palatino Linotype" w:cs="Arial"/>
          <w:i/>
          <w:sz w:val="22"/>
          <w:szCs w:val="22"/>
        </w:rPr>
        <w:t>s</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cit</w:t>
      </w:r>
      <w:r w:rsidRPr="00C17CAB">
        <w:rPr>
          <w:rFonts w:ascii="Palatino Linotype" w:eastAsia="Arial" w:hAnsi="Palatino Linotype" w:cs="Arial"/>
          <w:i/>
          <w:spacing w:val="1"/>
          <w:sz w:val="22"/>
          <w:szCs w:val="22"/>
        </w:rPr>
        <w:t>ude</w:t>
      </w:r>
      <w:r w:rsidRPr="00C17CAB">
        <w:rPr>
          <w:rFonts w:ascii="Palatino Linotype" w:eastAsia="Arial" w:hAnsi="Palatino Linotype" w:cs="Arial"/>
          <w:i/>
          <w:sz w:val="22"/>
          <w:szCs w:val="22"/>
        </w:rPr>
        <w:t>s</w:t>
      </w:r>
      <w:r w:rsidRPr="00C17CAB">
        <w:rPr>
          <w:rFonts w:ascii="Palatino Linotype" w:eastAsia="Arial" w:hAnsi="Palatino Linotype" w:cs="Arial"/>
          <w:i/>
          <w:spacing w:val="4"/>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i</w:t>
      </w:r>
      <w:r w:rsidRPr="00C17CAB">
        <w:rPr>
          <w:rFonts w:ascii="Palatino Linotype" w:eastAsia="Arial" w:hAnsi="Palatino Linotype" w:cs="Arial"/>
          <w:i/>
          <w:spacing w:val="-2"/>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r</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ció</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w:t>
      </w:r>
    </w:p>
    <w:p w14:paraId="64E8209D" w14:textId="77777777" w:rsidR="00F32EEB" w:rsidRPr="00027621" w:rsidRDefault="00F32EEB" w:rsidP="00F32EEB">
      <w:pPr>
        <w:ind w:right="567"/>
      </w:pPr>
    </w:p>
    <w:p w14:paraId="3838199A" w14:textId="77777777" w:rsidR="00F32EEB" w:rsidRDefault="00DA1417" w:rsidP="00F32EEB">
      <w:pPr>
        <w:spacing w:line="360" w:lineRule="auto"/>
        <w:jc w:val="both"/>
        <w:rPr>
          <w:rFonts w:ascii="Palatino Linotype" w:hAnsi="Palatino Linotype" w:cs="Arial"/>
          <w:lang w:val="es-419"/>
        </w:rPr>
      </w:pPr>
      <w:r>
        <w:rPr>
          <w:rFonts w:ascii="Palatino Linotype" w:hAnsi="Palatino Linotype" w:cs="Arial"/>
          <w:lang w:val="es-419"/>
        </w:rPr>
        <w:t>De lo anterior este Instituto logra advertir que si bien el Titular de la Unidad de Transparencia turn</w:t>
      </w:r>
      <w:r w:rsidR="00DE3D18">
        <w:rPr>
          <w:rFonts w:ascii="Palatino Linotype" w:hAnsi="Palatino Linotype" w:cs="Arial"/>
          <w:lang w:val="es-419"/>
        </w:rPr>
        <w:t>ó</w:t>
      </w:r>
      <w:r>
        <w:rPr>
          <w:rFonts w:ascii="Palatino Linotype" w:hAnsi="Palatino Linotype" w:cs="Arial"/>
          <w:lang w:val="es-419"/>
        </w:rPr>
        <w:t xml:space="preserve"> la solicitud de información a </w:t>
      </w:r>
      <w:r>
        <w:rPr>
          <w:rFonts w:ascii="Palatino Linotype" w:eastAsiaTheme="majorEastAsia" w:hAnsi="Palatino Linotype" w:cs="Arial"/>
          <w:bCs/>
        </w:rPr>
        <w:t xml:space="preserve">la Dirección General de Educación, Cultura y Turismo, la Dirección General de Gobierno, la Dirección General de Bienestar, la Dirección General de Desarrollo también lo que en el ámbito de sus atribuciones </w:t>
      </w:r>
      <w:r w:rsidR="008B7B00">
        <w:rPr>
          <w:rFonts w:ascii="Palatino Linotype" w:eastAsiaTheme="majorEastAsia" w:hAnsi="Palatino Linotype" w:cs="Arial"/>
          <w:bCs/>
        </w:rPr>
        <w:t xml:space="preserve">existen más unidades administrativas que pueden generar, poseer o administrar la información requerida por el Recurrente por lo que no se puede advertir que se haya turnado la solicitud de información a todas las unidades administrativas que integran al Sujeto Obligado ocasionando que no se acredite la búsqueda exhaustiva y razonable de la información. </w:t>
      </w:r>
    </w:p>
    <w:p w14:paraId="5B3AF85E" w14:textId="77777777" w:rsidR="00DA1417" w:rsidRDefault="00DA1417" w:rsidP="00F32EEB">
      <w:pPr>
        <w:spacing w:line="360" w:lineRule="auto"/>
        <w:jc w:val="both"/>
        <w:rPr>
          <w:rFonts w:ascii="Palatino Linotype" w:eastAsia="Arial" w:hAnsi="Palatino Linotype" w:cs="Arial"/>
          <w:u w:val="single"/>
        </w:rPr>
      </w:pPr>
    </w:p>
    <w:p w14:paraId="00571CAC" w14:textId="28A60339" w:rsidR="008B7B00" w:rsidRPr="008B7B00" w:rsidRDefault="008B7B00" w:rsidP="008B7B00">
      <w:pPr>
        <w:spacing w:line="360" w:lineRule="auto"/>
        <w:jc w:val="both"/>
        <w:rPr>
          <w:rFonts w:ascii="Palatino Linotype" w:hAnsi="Palatino Linotype" w:cs="Arial"/>
          <w:noProof/>
          <w:color w:val="000000"/>
          <w:lang w:val="es-ES"/>
        </w:rPr>
      </w:pPr>
      <w:r>
        <w:rPr>
          <w:rFonts w:ascii="Palatino Linotype" w:eastAsiaTheme="majorEastAsia" w:hAnsi="Palatino Linotype" w:cs="Arial"/>
          <w:bCs/>
        </w:rPr>
        <w:lastRenderedPageBreak/>
        <w:t>Así mismo este Instituto no está facultado para dudar de la veracidad de la información referida por el Sujeto Obligada pues se reitera que</w:t>
      </w:r>
      <w:r w:rsidRPr="008B7B00">
        <w:rPr>
          <w:rFonts w:ascii="Palatino Linotype" w:hAnsi="Palatino Linotype" w:cs="Arial"/>
          <w:noProof/>
          <w:color w:val="000000"/>
          <w:lang w:val="es-ES"/>
        </w:rPr>
        <w:t xml:space="preserve"> </w:t>
      </w:r>
      <w:r>
        <w:rPr>
          <w:rFonts w:ascii="Palatino Linotype" w:hAnsi="Palatino Linotype" w:cs="Arial"/>
          <w:noProof/>
          <w:color w:val="000000"/>
          <w:lang w:val="es-ES"/>
        </w:rPr>
        <w:t xml:space="preserve">el </w:t>
      </w:r>
      <w:r w:rsidRPr="00E13FA9">
        <w:rPr>
          <w:rFonts w:ascii="Palatino Linotype" w:hAnsi="Palatino Linotype" w:cs="Arial"/>
          <w:b/>
          <w:noProof/>
          <w:color w:val="000000"/>
          <w:lang w:val="es-ES"/>
        </w:rPr>
        <w:t xml:space="preserve">Sujeto Obligado </w:t>
      </w:r>
      <w:r>
        <w:rPr>
          <w:rFonts w:ascii="Palatino Linotype" w:hAnsi="Palatino Linotype" w:cs="Arial"/>
          <w:noProof/>
          <w:color w:val="000000"/>
          <w:lang w:val="es-ES"/>
        </w:rPr>
        <w:t>no colmó el dercho el acceso a la información pues no se turnó la solicitud de información a todas las unidades administrativas que por sus atribuciones pudieran poseer, generar o administrar la información requerid</w:t>
      </w:r>
      <w:r w:rsidR="00597811">
        <w:rPr>
          <w:rFonts w:ascii="Palatino Linotype" w:hAnsi="Palatino Linotype" w:cs="Arial"/>
          <w:noProof/>
          <w:color w:val="000000"/>
          <w:lang w:val="es-ES"/>
        </w:rPr>
        <w:t xml:space="preserve">a por el Recurrente como lo es </w:t>
      </w:r>
      <w:r w:rsidR="004A1A2F">
        <w:rPr>
          <w:rFonts w:ascii="Palatino Linotype" w:hAnsi="Palatino Linotype" w:cs="Arial"/>
          <w:noProof/>
          <w:color w:val="000000"/>
          <w:lang w:val="es-ES"/>
        </w:rPr>
        <w:t>de manera enunciativa má</w:t>
      </w:r>
      <w:r>
        <w:rPr>
          <w:rFonts w:ascii="Palatino Linotype" w:hAnsi="Palatino Linotype" w:cs="Arial"/>
          <w:noProof/>
          <w:color w:val="000000"/>
          <w:lang w:val="es-ES"/>
        </w:rPr>
        <w:t xml:space="preserve">s no limitativa </w:t>
      </w:r>
      <w:r>
        <w:rPr>
          <w:rFonts w:ascii="Palatino Linotype" w:hAnsi="Palatino Linotype"/>
          <w:color w:val="000000"/>
        </w:rPr>
        <w:t xml:space="preserve">la Dirección de Seguridad y Protección, la </w:t>
      </w:r>
      <w:r w:rsidRPr="004311B0">
        <w:rPr>
          <w:rFonts w:ascii="Palatino Linotype" w:hAnsi="Palatino Linotype"/>
        </w:rPr>
        <w:t>Dirección General de Servicios Públicos</w:t>
      </w:r>
      <w:r>
        <w:rPr>
          <w:rFonts w:ascii="Palatino Linotype" w:hAnsi="Palatino Linotype"/>
        </w:rPr>
        <w:t xml:space="preserve"> así como a  la </w:t>
      </w:r>
      <w:r w:rsidRPr="004311B0">
        <w:rPr>
          <w:rFonts w:ascii="Palatino Linotype" w:hAnsi="Palatino Linotype"/>
        </w:rPr>
        <w:t>Dirección General de Innovación, Planeación y Gestión Urbana</w:t>
      </w:r>
      <w:r>
        <w:rPr>
          <w:rFonts w:ascii="Palatino Linotype" w:hAnsi="Palatino Linotype"/>
        </w:rPr>
        <w:t xml:space="preserve"> las cuales tiene entre sus atribuciones la implementación de programas y acciones </w:t>
      </w:r>
      <w:r w:rsidRPr="008B7B00">
        <w:rPr>
          <w:rFonts w:ascii="Palatino Linotype" w:hAnsi="Palatino Linotype"/>
          <w:u w:val="single"/>
        </w:rPr>
        <w:t>que promueven la participación ciudadana en el términos de sus atribuciones</w:t>
      </w:r>
      <w:r>
        <w:rPr>
          <w:rFonts w:ascii="Palatino Linotype" w:hAnsi="Palatino Linotype"/>
        </w:rPr>
        <w:t xml:space="preserve">. </w:t>
      </w:r>
    </w:p>
    <w:p w14:paraId="28F3A2E4" w14:textId="77777777" w:rsidR="00CD2074" w:rsidRDefault="00CD2074" w:rsidP="00CD2074">
      <w:pPr>
        <w:tabs>
          <w:tab w:val="left" w:pos="3962"/>
        </w:tabs>
        <w:spacing w:line="360" w:lineRule="auto"/>
        <w:jc w:val="both"/>
        <w:rPr>
          <w:rFonts w:ascii="Palatino Linotype" w:eastAsia="Calibri" w:hAnsi="Palatino Linotype" w:cs="Tahoma"/>
          <w:bCs/>
        </w:rPr>
      </w:pPr>
    </w:p>
    <w:p w14:paraId="25BCC558" w14:textId="77777777" w:rsidR="00CD2074" w:rsidRPr="00DE4216" w:rsidRDefault="00CD2074" w:rsidP="00CD207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es de establecerse que tampoco se puede acreditar </w:t>
      </w:r>
      <w:r w:rsidRPr="00DE4216">
        <w:rPr>
          <w:rFonts w:ascii="Palatino Linotype" w:eastAsia="Palatino Linotype" w:hAnsi="Palatino Linotype" w:cs="Palatino Linotype"/>
          <w:color w:val="000000"/>
        </w:rPr>
        <w:t>el principio de búsqueda exhaustiva de la información, cuyo alcance se encuentra establecido en el Criterio Reiterado 02/19 emitido por el Pleno de este Organismo Garante, a saber:</w:t>
      </w:r>
    </w:p>
    <w:p w14:paraId="55EB91E4" w14:textId="77777777" w:rsidR="00CD2074" w:rsidRPr="00597811" w:rsidRDefault="00CD2074" w:rsidP="00CD2074">
      <w:pPr>
        <w:spacing w:line="276" w:lineRule="auto"/>
        <w:ind w:left="567" w:right="706"/>
        <w:jc w:val="both"/>
        <w:rPr>
          <w:rFonts w:ascii="Palatino Linotype" w:eastAsia="Palatino Linotype" w:hAnsi="Palatino Linotype" w:cs="Palatino Linotype"/>
          <w:i/>
          <w:color w:val="000000"/>
          <w:sz w:val="22"/>
          <w:szCs w:val="22"/>
        </w:rPr>
      </w:pPr>
      <w:r w:rsidRPr="00597811">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597811">
        <w:rPr>
          <w:rFonts w:ascii="Palatino Linotype" w:eastAsia="Palatino Linotype" w:hAnsi="Palatino Linotype" w:cs="Palatino Linotype"/>
          <w:i/>
          <w:color w:val="000000"/>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w:t>
      </w:r>
      <w:r w:rsidRPr="00597811">
        <w:rPr>
          <w:rFonts w:ascii="Palatino Linotype" w:eastAsia="Palatino Linotype" w:hAnsi="Palatino Linotype" w:cs="Palatino Linotype"/>
          <w:i/>
          <w:color w:val="000000"/>
          <w:sz w:val="22"/>
          <w:szCs w:val="22"/>
        </w:rPr>
        <w:lastRenderedPageBreak/>
        <w:t>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948B843" w14:textId="77777777" w:rsidR="00CD2074" w:rsidRDefault="00CD2074" w:rsidP="00CD207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5D1B36B" w14:textId="77777777" w:rsidR="00CD2074" w:rsidRPr="00DE4216" w:rsidRDefault="00CD2074" w:rsidP="00CD207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4216">
        <w:rPr>
          <w:rFonts w:ascii="Palatino Linotype" w:eastAsia="Palatino Linotype" w:hAnsi="Palatino Linotype" w:cs="Palatino Linotype"/>
          <w:color w:val="000000"/>
        </w:rPr>
        <w:t>En tal sentido, resulta aplicable el Criterio orientador 02/17 emitido por el Peno del Instituto Nacional de Transparencia y Acceso a la Información y Protección de Datos Personales, de título y texto siguientes:</w:t>
      </w:r>
    </w:p>
    <w:p w14:paraId="58DCB183" w14:textId="77777777" w:rsidR="00CD2074" w:rsidRPr="00597811" w:rsidRDefault="00CD2074" w:rsidP="00CD2074">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597811">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597811">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97811">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597811">
        <w:rPr>
          <w:rFonts w:ascii="Palatino Linotype" w:eastAsia="Palatino Linotype" w:hAnsi="Palatino Linotype" w:cs="Palatino Linotype"/>
          <w:i/>
          <w:color w:val="000000"/>
          <w:sz w:val="22"/>
          <w:szCs w:val="22"/>
        </w:rPr>
        <w:t xml:space="preserve">; mientras que </w:t>
      </w:r>
      <w:r w:rsidRPr="00597811">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597811">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592DDC9" w14:textId="77777777" w:rsidR="00DE3D18" w:rsidRDefault="00DE3D18" w:rsidP="00F32EEB">
      <w:pPr>
        <w:spacing w:line="360" w:lineRule="auto"/>
        <w:jc w:val="both"/>
        <w:rPr>
          <w:rFonts w:ascii="Palatino Linotype" w:eastAsia="Arial" w:hAnsi="Palatino Linotype" w:cs="Arial"/>
          <w:u w:val="single"/>
        </w:rPr>
      </w:pPr>
    </w:p>
    <w:p w14:paraId="0E5330C7" w14:textId="77777777" w:rsidR="007A74D3" w:rsidRDefault="007A74D3" w:rsidP="007A74D3">
      <w:pPr>
        <w:tabs>
          <w:tab w:val="left" w:pos="7938"/>
        </w:tabs>
        <w:spacing w:line="360" w:lineRule="auto"/>
        <w:jc w:val="both"/>
        <w:rPr>
          <w:rFonts w:ascii="Palatino Linotype" w:hAnsi="Palatino Linotype"/>
          <w:color w:val="000000"/>
        </w:rPr>
      </w:pPr>
      <w:r>
        <w:rPr>
          <w:rFonts w:ascii="Palatino Linotype" w:hAnsi="Palatino Linotype"/>
          <w:color w:val="000000"/>
        </w:rPr>
        <w:t>De lo anterior</w:t>
      </w:r>
      <w:r w:rsidR="00A9407C">
        <w:rPr>
          <w:rFonts w:ascii="Palatino Linotype" w:eastAsia="Palatino Linotype" w:hAnsi="Palatino Linotype" w:cs="Palatino Linotype"/>
        </w:rPr>
        <w:t xml:space="preserve">, resulta dable ordenar se turne la solicitud de información a todas las unidades administrativas que pudieran generar, poseer o administrar la información requerida por el recurrente para que previa búsqueda exhaustiva y razonable se entregue de ser procedente en versión pública los talleres </w:t>
      </w:r>
      <w:r w:rsidR="00A9407C">
        <w:rPr>
          <w:rFonts w:ascii="Palatino Linotype" w:hAnsi="Palatino Linotype"/>
          <w:color w:val="000000"/>
        </w:rPr>
        <w:t xml:space="preserve">ofrecidos por el Ayuntamiento en los </w:t>
      </w:r>
      <w:r w:rsidR="00A9407C">
        <w:rPr>
          <w:rFonts w:ascii="Palatino Linotype" w:hAnsi="Palatino Linotype"/>
          <w:color w:val="000000"/>
        </w:rPr>
        <w:lastRenderedPageBreak/>
        <w:t xml:space="preserve">que puedan participar los ciudadanos vigentes al veintiséis de junio de dos mil veinticinco. </w:t>
      </w:r>
    </w:p>
    <w:p w14:paraId="28830415" w14:textId="77777777" w:rsidR="00A9407C" w:rsidRPr="0068789F" w:rsidRDefault="00A9407C" w:rsidP="007A74D3">
      <w:pPr>
        <w:tabs>
          <w:tab w:val="left" w:pos="7938"/>
        </w:tabs>
        <w:spacing w:line="360" w:lineRule="auto"/>
        <w:jc w:val="both"/>
        <w:rPr>
          <w:rFonts w:ascii="Palatino Linotype" w:hAnsi="Palatino Linotype"/>
          <w:color w:val="000000"/>
        </w:rPr>
      </w:pPr>
    </w:p>
    <w:p w14:paraId="45405F89" w14:textId="77777777" w:rsidR="0068789F" w:rsidRPr="0068789F" w:rsidRDefault="0068789F" w:rsidP="0068789F">
      <w:pPr>
        <w:tabs>
          <w:tab w:val="left" w:pos="3962"/>
        </w:tabs>
        <w:spacing w:line="360" w:lineRule="auto"/>
        <w:jc w:val="both"/>
        <w:rPr>
          <w:rFonts w:ascii="Palatino Linotype" w:hAnsi="Palatino Linotype"/>
        </w:rPr>
      </w:pPr>
      <w:r w:rsidRPr="0068789F">
        <w:rPr>
          <w:rFonts w:ascii="Palatino Linotype" w:hAnsi="Palatino Linotype"/>
        </w:rPr>
        <w:t>De ser el caso que una vez turnada la solicitud de información el Sujeto Obligado no cuente con más talleres vigentes al veintiséis de junio de dos mil veinticinco en los que puedan participar los ciudadanos deberá hacerlo del conocimiento del Recurrente en los términos establecidos por el segundo párrafo del artículo 19 de la Ley de Transparencia Local.</w:t>
      </w:r>
    </w:p>
    <w:p w14:paraId="519DF6AA" w14:textId="77777777" w:rsidR="0068789F" w:rsidRPr="002F7010" w:rsidRDefault="0068789F" w:rsidP="007A74D3">
      <w:pPr>
        <w:tabs>
          <w:tab w:val="left" w:pos="7938"/>
        </w:tabs>
        <w:spacing w:line="360" w:lineRule="auto"/>
        <w:jc w:val="both"/>
        <w:rPr>
          <w:rFonts w:ascii="Palatino Linotype" w:hAnsi="Palatino Linotype"/>
          <w:color w:val="000000"/>
        </w:rPr>
      </w:pPr>
    </w:p>
    <w:p w14:paraId="340CC72D" w14:textId="77777777" w:rsidR="007A74D3" w:rsidRPr="00C852E9" w:rsidRDefault="007A74D3" w:rsidP="007A74D3">
      <w:pPr>
        <w:pStyle w:val="Prrafodelista"/>
        <w:numPr>
          <w:ilvl w:val="0"/>
          <w:numId w:val="8"/>
        </w:numPr>
        <w:autoSpaceDE w:val="0"/>
        <w:autoSpaceDN w:val="0"/>
        <w:adjustRightInd w:val="0"/>
        <w:spacing w:after="160" w:line="360" w:lineRule="auto"/>
        <w:jc w:val="both"/>
        <w:rPr>
          <w:rFonts w:ascii="Palatino Linotype" w:hAnsi="Palatino Linotype" w:cs="Arial"/>
          <w:b/>
          <w:i/>
          <w:sz w:val="28"/>
          <w:szCs w:val="28"/>
          <w:lang w:val="es-ES" w:eastAsia="es-ES"/>
        </w:rPr>
      </w:pPr>
      <w:r w:rsidRPr="007873A3">
        <w:rPr>
          <w:rFonts w:ascii="Palatino Linotype" w:hAnsi="Palatino Linotype" w:cs="Arial"/>
          <w:b/>
          <w:i/>
          <w:sz w:val="28"/>
          <w:szCs w:val="28"/>
          <w:lang w:val="es-ES" w:eastAsia="es-ES"/>
        </w:rPr>
        <w:t xml:space="preserve">De la versión pública </w:t>
      </w:r>
    </w:p>
    <w:p w14:paraId="6941E701"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A este respecto, los artículos 3, fracciones IX, XX, XXI y XLV; 51 y 52, de la Ley de Transparencia y Acceso a la Información Pública del Estado de México y Municipios establecen:</w:t>
      </w:r>
    </w:p>
    <w:p w14:paraId="20481384"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r w:rsidRPr="00A9407C">
        <w:rPr>
          <w:rFonts w:ascii="Palatino Linotype" w:hAnsi="Palatino Linotype" w:cs="Arial"/>
          <w:b/>
          <w:i/>
          <w:sz w:val="22"/>
          <w:szCs w:val="22"/>
        </w:rPr>
        <w:t>Artículo 3.</w:t>
      </w:r>
      <w:r w:rsidRPr="00A9407C">
        <w:rPr>
          <w:rFonts w:ascii="Palatino Linotype" w:hAnsi="Palatino Linotype" w:cs="Arial"/>
          <w:i/>
          <w:sz w:val="22"/>
          <w:szCs w:val="22"/>
        </w:rPr>
        <w:t xml:space="preserve"> Para los efectos de la presente Ley se entenderá por: </w:t>
      </w:r>
    </w:p>
    <w:p w14:paraId="082175FD"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06B825E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IX</w:t>
      </w:r>
      <w:r w:rsidRPr="00A9407C">
        <w:rPr>
          <w:rFonts w:ascii="Palatino Linotype" w:hAnsi="Palatino Linotype" w:cs="Arial"/>
          <w:i/>
          <w:sz w:val="22"/>
          <w:szCs w:val="22"/>
        </w:rPr>
        <w:t xml:space="preserve">. </w:t>
      </w:r>
      <w:r w:rsidRPr="00A9407C">
        <w:rPr>
          <w:rFonts w:ascii="Palatino Linotype" w:hAnsi="Palatino Linotype" w:cs="Arial"/>
          <w:b/>
          <w:i/>
          <w:sz w:val="22"/>
          <w:szCs w:val="22"/>
        </w:rPr>
        <w:t>Datos personales:</w:t>
      </w:r>
      <w:r w:rsidRPr="00A9407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619200B4"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3931DCAC"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XX. Información clasificada:</w:t>
      </w:r>
      <w:r w:rsidRPr="00A9407C">
        <w:rPr>
          <w:rFonts w:ascii="Palatino Linotype" w:hAnsi="Palatino Linotype" w:cs="Arial"/>
          <w:i/>
          <w:sz w:val="22"/>
          <w:szCs w:val="22"/>
        </w:rPr>
        <w:t xml:space="preserve"> Aquella considerada por la presente Ley como reservada o confidencial; </w:t>
      </w:r>
    </w:p>
    <w:p w14:paraId="48EB7FCF"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0D93136D"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XXI. Información confidencial:</w:t>
      </w:r>
      <w:r w:rsidRPr="00A9407C">
        <w:rPr>
          <w:rFonts w:ascii="Palatino Linotype" w:hAnsi="Palatino Linotype" w:cs="Arial"/>
          <w:i/>
          <w:sz w:val="22"/>
          <w:szCs w:val="22"/>
        </w:rPr>
        <w:t xml:space="preserve"> Se considera como información confidencial los secretos bancario, fiduciario, industrial, comercial, fiscal, bursátil y postal, cuya titularidad </w:t>
      </w:r>
      <w:r w:rsidRPr="00A9407C">
        <w:rPr>
          <w:rFonts w:ascii="Palatino Linotype" w:hAnsi="Palatino Linotype" w:cs="Arial"/>
          <w:i/>
          <w:sz w:val="22"/>
          <w:szCs w:val="22"/>
        </w:rPr>
        <w:lastRenderedPageBreak/>
        <w:t xml:space="preserve">corresponda a particulares, sujetos de derecho internacional o a sujetos obligados cuando no involucren el ejercicio de recursos públicos; </w:t>
      </w:r>
    </w:p>
    <w:p w14:paraId="5E5CED4D"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XLV. Versión pública:</w:t>
      </w:r>
      <w:r w:rsidRPr="00A9407C">
        <w:rPr>
          <w:rFonts w:ascii="Palatino Linotype" w:hAnsi="Palatino Linotype" w:cs="Arial"/>
          <w:i/>
          <w:sz w:val="22"/>
          <w:szCs w:val="22"/>
        </w:rPr>
        <w:t xml:space="preserve"> Documento en el que se elimine, suprime o borra la información clasificada como reservada o confidencial para permitir su acceso. </w:t>
      </w:r>
    </w:p>
    <w:p w14:paraId="2E087F5C"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 xml:space="preserve">Artículo 51. </w:t>
      </w:r>
      <w:r w:rsidRPr="00A9407C">
        <w:rPr>
          <w:rFonts w:ascii="Palatino Linotype" w:hAnsi="Palatino Linotype" w:cs="Arial"/>
          <w:i/>
          <w:sz w:val="22"/>
          <w:szCs w:val="22"/>
        </w:rPr>
        <w:t xml:space="preserve">Los sujetos obligados designaran a un responsable para atender la Unidad de Transparencia, quien fungirá como enlace entre éstos y los solicitantes. Dicha Unidad será la encargada de tramitar internamente la solicitud de información </w:t>
      </w:r>
      <w:r w:rsidRPr="00A9407C">
        <w:rPr>
          <w:rFonts w:ascii="Palatino Linotype" w:hAnsi="Palatino Linotype" w:cs="Arial"/>
          <w:b/>
          <w:i/>
          <w:sz w:val="22"/>
          <w:szCs w:val="22"/>
        </w:rPr>
        <w:t>y tendrá la responsabilidad de verificar en cada caso que la misma no sea confidencial o reservada</w:t>
      </w:r>
      <w:r w:rsidRPr="00A9407C">
        <w:rPr>
          <w:rFonts w:ascii="Palatino Linotype" w:hAnsi="Palatino Linotype" w:cs="Arial"/>
          <w:i/>
          <w:sz w:val="22"/>
          <w:szCs w:val="22"/>
        </w:rPr>
        <w:t xml:space="preserve">. Dicha Unidad contará con las facultades internas necesarias para gestionar la atención a las solicitudes de información en los términos de la Ley General y la presente Ley. </w:t>
      </w:r>
    </w:p>
    <w:p w14:paraId="170AC4D7" w14:textId="77777777" w:rsidR="007A74D3" w:rsidRPr="00A9407C" w:rsidRDefault="007A74D3" w:rsidP="007A74D3">
      <w:pPr>
        <w:spacing w:line="360" w:lineRule="auto"/>
        <w:ind w:left="567" w:right="567"/>
        <w:jc w:val="both"/>
        <w:rPr>
          <w:rFonts w:ascii="Palatino Linotype" w:hAnsi="Palatino Linotype" w:cs="Arial"/>
          <w:i/>
          <w:sz w:val="22"/>
          <w:szCs w:val="22"/>
        </w:rPr>
      </w:pPr>
    </w:p>
    <w:p w14:paraId="132E2C79"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Artículo 52.</w:t>
      </w:r>
      <w:r w:rsidRPr="00A940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6D6CD28E" w14:textId="77777777" w:rsidR="007A74D3" w:rsidRDefault="007A74D3" w:rsidP="007A74D3">
      <w:pPr>
        <w:spacing w:line="360" w:lineRule="auto"/>
        <w:jc w:val="both"/>
        <w:rPr>
          <w:rFonts w:ascii="Palatino Linotype" w:hAnsi="Palatino Linotype" w:cs="Arial"/>
        </w:rPr>
      </w:pPr>
    </w:p>
    <w:p w14:paraId="02D67F0F"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C07F04">
        <w:rPr>
          <w:rFonts w:ascii="Palatino Linotype" w:hAnsi="Palatino Linotype" w:cs="Arial"/>
        </w:rPr>
        <w:lastRenderedPageBreak/>
        <w:t>de Protección de Datos Personales en Posesión de Sujetos Obligados del Estado de México y Municipios, los cuales se tran</w:t>
      </w:r>
      <w:r>
        <w:rPr>
          <w:rFonts w:ascii="Palatino Linotype" w:hAnsi="Palatino Linotype" w:cs="Arial"/>
        </w:rPr>
        <w:t xml:space="preserve">scriben para mayor referencia: </w:t>
      </w:r>
    </w:p>
    <w:p w14:paraId="79D52475"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9F4F3F">
        <w:rPr>
          <w:rFonts w:ascii="Palatino Linotype" w:hAnsi="Palatino Linotype" w:cs="Arial"/>
          <w:i/>
        </w:rPr>
        <w:t>“</w:t>
      </w:r>
      <w:r w:rsidRPr="00A9407C">
        <w:rPr>
          <w:rFonts w:ascii="Palatino Linotype" w:hAnsi="Palatino Linotype" w:cs="Arial"/>
          <w:b/>
          <w:i/>
          <w:sz w:val="22"/>
          <w:szCs w:val="22"/>
        </w:rPr>
        <w:t>Artículo 22.</w:t>
      </w:r>
      <w:r w:rsidRPr="00A9407C">
        <w:rPr>
          <w:rFonts w:ascii="Palatino Linotype"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00E49DB0"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El responsable podrá tratar datos personales para finalidades distintas a aquéllas establecidas en el aviso de privacidad, en los casos siguientes:</w:t>
      </w:r>
    </w:p>
    <w:p w14:paraId="5D8212D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 Cuente con atribuciones conferidas en ley y medie el consentimiento del titular.</w:t>
      </w:r>
    </w:p>
    <w:p w14:paraId="6218F0BC"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II. Se trate de una persona reportada como desaparecida, en los términos previstos en la presente Ley y demás disposiciones legales aplicables...</w:t>
      </w:r>
    </w:p>
    <w:p w14:paraId="71D8378F"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Artículo 38.</w:t>
      </w:r>
      <w:r w:rsidRPr="00A9407C">
        <w:rPr>
          <w:rFonts w:ascii="Palatino Linotype"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ED84BEF" w14:textId="77777777" w:rsidR="0068789F" w:rsidRDefault="0068789F" w:rsidP="007A74D3">
      <w:pPr>
        <w:spacing w:line="360" w:lineRule="auto"/>
        <w:jc w:val="both"/>
        <w:rPr>
          <w:rFonts w:ascii="Palatino Linotype" w:hAnsi="Palatino Linotype" w:cs="Arial"/>
        </w:rPr>
      </w:pPr>
    </w:p>
    <w:p w14:paraId="1AE5C15B"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B377601" w14:textId="77777777" w:rsidR="007A74D3" w:rsidRPr="00C07F04" w:rsidRDefault="007A74D3" w:rsidP="007A74D3">
      <w:pPr>
        <w:spacing w:line="360" w:lineRule="auto"/>
        <w:jc w:val="both"/>
        <w:rPr>
          <w:rFonts w:ascii="Palatino Linotype" w:hAnsi="Palatino Linotype" w:cs="Arial"/>
        </w:rPr>
      </w:pPr>
    </w:p>
    <w:p w14:paraId="56491A0E" w14:textId="77777777" w:rsidR="00D53FCC" w:rsidRDefault="007A74D3" w:rsidP="007A74D3">
      <w:pPr>
        <w:spacing w:line="360" w:lineRule="auto"/>
        <w:jc w:val="both"/>
        <w:rPr>
          <w:rFonts w:ascii="Palatino Linotype" w:hAnsi="Palatino Linotype" w:cs="Arial"/>
        </w:rPr>
      </w:pPr>
      <w:r w:rsidRPr="00C07F04">
        <w:rPr>
          <w:rFonts w:ascii="Palatino Linotype" w:hAnsi="Palatino Linotype" w:cs="Arial"/>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46919937" w14:textId="77777777" w:rsidR="00D53FCC" w:rsidRDefault="00D53FCC" w:rsidP="007A74D3">
      <w:pPr>
        <w:spacing w:line="360" w:lineRule="auto"/>
        <w:jc w:val="both"/>
        <w:rPr>
          <w:rFonts w:ascii="Palatino Linotype" w:hAnsi="Palatino Linotype" w:cs="Arial"/>
        </w:rPr>
      </w:pPr>
    </w:p>
    <w:p w14:paraId="1BF50EE9" w14:textId="4D796E84" w:rsidR="007A74D3"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rPr>
        <w:t>Lineamientos Generales en Materia de Clasificación y Desclasificación de la Información, así como para la Elaboración de Versiones Públicas</w:t>
      </w:r>
      <w:r w:rsidRPr="00C07F04">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2349BBD7" w14:textId="77777777" w:rsidR="00A9407C" w:rsidRPr="00C07F04" w:rsidRDefault="00A9407C" w:rsidP="007A74D3">
      <w:pPr>
        <w:spacing w:line="360" w:lineRule="auto"/>
        <w:jc w:val="both"/>
        <w:rPr>
          <w:rFonts w:ascii="Palatino Linotype" w:hAnsi="Palatino Linotype" w:cs="Arial"/>
        </w:rPr>
      </w:pPr>
    </w:p>
    <w:p w14:paraId="5EB7ED9D" w14:textId="77777777" w:rsidR="007A74D3"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12376F4" w14:textId="77777777" w:rsidR="007A74D3" w:rsidRPr="00C07F04" w:rsidRDefault="007A74D3" w:rsidP="007A74D3">
      <w:pPr>
        <w:spacing w:line="360" w:lineRule="auto"/>
        <w:jc w:val="both"/>
        <w:rPr>
          <w:rFonts w:ascii="Palatino Linotype" w:hAnsi="Palatino Linotype" w:cs="Arial"/>
        </w:rPr>
      </w:pPr>
    </w:p>
    <w:p w14:paraId="58973D17" w14:textId="77777777" w:rsidR="007A74D3" w:rsidRDefault="007A74D3" w:rsidP="007A74D3">
      <w:pPr>
        <w:spacing w:line="360" w:lineRule="auto"/>
        <w:jc w:val="both"/>
        <w:rPr>
          <w:rFonts w:ascii="Palatino Linotype" w:hAnsi="Palatino Linotype" w:cs="Arial"/>
        </w:rPr>
      </w:pPr>
      <w:r w:rsidRPr="00C07F04">
        <w:rPr>
          <w:rFonts w:ascii="Palatino Linotype" w:hAnsi="Palatino Linotype" w:cs="Arial"/>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D0F7C03" w14:textId="77777777" w:rsidR="00A9407C" w:rsidRPr="00C07F04" w:rsidRDefault="00A9407C" w:rsidP="007A74D3">
      <w:pPr>
        <w:spacing w:line="360" w:lineRule="auto"/>
        <w:jc w:val="both"/>
        <w:rPr>
          <w:rFonts w:ascii="Palatino Linotype" w:hAnsi="Palatino Linotype" w:cs="Arial"/>
        </w:rPr>
      </w:pPr>
    </w:p>
    <w:p w14:paraId="16156512"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DD31F2E"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r w:rsidRPr="00A9407C">
        <w:rPr>
          <w:rFonts w:ascii="Palatino Linotype" w:hAnsi="Palatino Linotype" w:cs="Arial"/>
          <w:b/>
          <w:i/>
          <w:sz w:val="22"/>
          <w:szCs w:val="22"/>
        </w:rPr>
        <w:t>Artículo 49.</w:t>
      </w:r>
      <w:r w:rsidRPr="00A9407C">
        <w:rPr>
          <w:rFonts w:ascii="Palatino Linotype" w:hAnsi="Palatino Linotype" w:cs="Arial"/>
          <w:i/>
          <w:sz w:val="22"/>
          <w:szCs w:val="22"/>
        </w:rPr>
        <w:t xml:space="preserve"> Los Comités de Transparencia tendrán las siguientes atribuciones:</w:t>
      </w:r>
    </w:p>
    <w:p w14:paraId="37601807"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7C86A918"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VIII</w:t>
      </w:r>
      <w:r w:rsidRPr="00A9407C">
        <w:rPr>
          <w:rFonts w:ascii="Palatino Linotype" w:hAnsi="Palatino Linotype" w:cs="Arial"/>
          <w:i/>
          <w:sz w:val="22"/>
          <w:szCs w:val="22"/>
        </w:rPr>
        <w:t>. Aprobar, modificar o revocar la clasificación de la información;</w:t>
      </w:r>
    </w:p>
    <w:p w14:paraId="5511F4C7"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Artículo 132.</w:t>
      </w:r>
      <w:r w:rsidRPr="00A9407C">
        <w:rPr>
          <w:rFonts w:ascii="Palatino Linotype" w:hAnsi="Palatino Linotype" w:cs="Arial"/>
          <w:i/>
          <w:sz w:val="22"/>
          <w:szCs w:val="22"/>
        </w:rPr>
        <w:t xml:space="preserve"> La clasificación de la información se llevará a cabo en el momento en que:</w:t>
      </w:r>
    </w:p>
    <w:p w14:paraId="2CE86843"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 Se reciba una solicitud de acceso a la información;</w:t>
      </w:r>
    </w:p>
    <w:p w14:paraId="6AF49061"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II. Se determine mediante resolución de autoridad competente; o</w:t>
      </w:r>
    </w:p>
    <w:p w14:paraId="4353C25D"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lastRenderedPageBreak/>
        <w:t>III. Se generen versiones públicas para dar cumplimiento a las obligaciones de transparencia previstas en esta Ley.”</w:t>
      </w:r>
    </w:p>
    <w:p w14:paraId="7F543DA0" w14:textId="77777777" w:rsidR="007A74D3" w:rsidRPr="00A9407C" w:rsidRDefault="007A74D3" w:rsidP="007A74D3">
      <w:pPr>
        <w:spacing w:line="360" w:lineRule="auto"/>
        <w:ind w:left="567" w:right="567"/>
        <w:jc w:val="both"/>
        <w:rPr>
          <w:rFonts w:ascii="Palatino Linotype" w:hAnsi="Palatino Linotype" w:cs="Arial"/>
          <w:i/>
          <w:sz w:val="22"/>
          <w:szCs w:val="22"/>
        </w:rPr>
      </w:pPr>
    </w:p>
    <w:p w14:paraId="5DCD2D24"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r w:rsidRPr="00A9407C">
        <w:rPr>
          <w:rFonts w:ascii="Palatino Linotype" w:hAnsi="Palatino Linotype" w:cs="Arial"/>
          <w:b/>
          <w:i/>
          <w:sz w:val="22"/>
          <w:szCs w:val="22"/>
        </w:rPr>
        <w:t>Segundo</w:t>
      </w:r>
      <w:r w:rsidRPr="00A9407C">
        <w:rPr>
          <w:rFonts w:ascii="Palatino Linotype" w:hAnsi="Palatino Linotype" w:cs="Arial"/>
          <w:i/>
          <w:sz w:val="22"/>
          <w:szCs w:val="22"/>
        </w:rPr>
        <w:t>.- Para efectos de los presentes Lineamientos Generales, se entenderá por:</w:t>
      </w:r>
    </w:p>
    <w:p w14:paraId="2349AE66"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5CB43D3E"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XVIII</w:t>
      </w:r>
      <w:r w:rsidRPr="00A9407C">
        <w:rPr>
          <w:rFonts w:ascii="Palatino Linotype" w:hAnsi="Palatino Linotype" w:cs="Arial"/>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99E6A97"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Cuarto</w:t>
      </w:r>
      <w:r w:rsidRPr="00A9407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D6BC806"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AE54540" w14:textId="77777777" w:rsidR="007A74D3" w:rsidRPr="00A9407C" w:rsidRDefault="007A74D3" w:rsidP="007A74D3">
      <w:pPr>
        <w:spacing w:line="360" w:lineRule="auto"/>
        <w:ind w:left="567" w:right="567"/>
        <w:jc w:val="both"/>
        <w:rPr>
          <w:rFonts w:ascii="Palatino Linotype" w:hAnsi="Palatino Linotype" w:cs="Arial"/>
          <w:i/>
          <w:sz w:val="22"/>
          <w:szCs w:val="22"/>
        </w:rPr>
      </w:pPr>
    </w:p>
    <w:p w14:paraId="589E957F"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Quinto</w:t>
      </w:r>
      <w:r w:rsidRPr="00A9407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D9FC88" w14:textId="77777777" w:rsidR="007A74D3" w:rsidRPr="00A9407C" w:rsidRDefault="007A74D3" w:rsidP="007A74D3">
      <w:pPr>
        <w:spacing w:line="360" w:lineRule="auto"/>
        <w:ind w:left="567" w:right="567"/>
        <w:jc w:val="both"/>
        <w:rPr>
          <w:rFonts w:ascii="Palatino Linotype" w:hAnsi="Palatino Linotype" w:cs="Arial"/>
          <w:i/>
          <w:sz w:val="22"/>
          <w:szCs w:val="22"/>
        </w:rPr>
      </w:pPr>
    </w:p>
    <w:p w14:paraId="03B9CD9E"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lastRenderedPageBreak/>
        <w:t>Sexto</w:t>
      </w:r>
      <w:r w:rsidRPr="00A9407C">
        <w:rPr>
          <w:rFonts w:ascii="Palatino Linotype" w:hAnsi="Palatino Linotype" w:cs="Arial"/>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0A11E29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B2DA90B"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Séptimo</w:t>
      </w:r>
      <w:r w:rsidRPr="00A9407C">
        <w:rPr>
          <w:rFonts w:ascii="Palatino Linotype" w:hAnsi="Palatino Linotype" w:cs="Arial"/>
          <w:i/>
          <w:sz w:val="22"/>
          <w:szCs w:val="22"/>
        </w:rPr>
        <w:t>. La clasificación de la información se llevará a cabo en el momento en que:</w:t>
      </w:r>
    </w:p>
    <w:p w14:paraId="51BAF911"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w:t>
      </w:r>
      <w:r w:rsidRPr="00A9407C">
        <w:rPr>
          <w:rFonts w:ascii="Palatino Linotype" w:hAnsi="Palatino Linotype" w:cs="Arial"/>
          <w:i/>
          <w:sz w:val="22"/>
          <w:szCs w:val="22"/>
        </w:rPr>
        <w:t xml:space="preserve"> Se reciba una solicitud de acceso a la información;</w:t>
      </w:r>
    </w:p>
    <w:p w14:paraId="0CF1D493"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II</w:t>
      </w:r>
      <w:r w:rsidRPr="00A9407C">
        <w:rPr>
          <w:rFonts w:ascii="Palatino Linotype" w:hAnsi="Palatino Linotype" w:cs="Arial"/>
          <w:i/>
          <w:sz w:val="22"/>
          <w:szCs w:val="22"/>
        </w:rPr>
        <w:t>. Se determine mediante resolución de autoridad competente, o</w:t>
      </w:r>
    </w:p>
    <w:p w14:paraId="3474C53F"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III</w:t>
      </w:r>
      <w:r w:rsidRPr="00A9407C">
        <w:rPr>
          <w:rFonts w:ascii="Palatino Linotype" w:hAnsi="Palatino Linotype" w:cs="Arial"/>
          <w:i/>
          <w:sz w:val="22"/>
          <w:szCs w:val="22"/>
        </w:rPr>
        <w:t>. Se generen versiones públicas para dar cumplimiento a las obligaciones de transparencia previstas en la Ley General, la Ley Federal y las correspondientes de las entidades federativas.</w:t>
      </w:r>
    </w:p>
    <w:p w14:paraId="7EBFE46A"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2AAB13E"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Octavo</w:t>
      </w:r>
      <w:r w:rsidRPr="00A9407C">
        <w:rPr>
          <w:rFonts w:ascii="Palatino Linotype" w:hAnsi="Palatino Linotype" w:cs="Arial"/>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095E5F6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47DED80"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E0CF22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1B1E9C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21615E11"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Noveno</w:t>
      </w:r>
      <w:r w:rsidRPr="00A9407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F627A8F" w14:textId="77777777" w:rsidR="007A74D3" w:rsidRPr="00A9407C" w:rsidRDefault="007A74D3" w:rsidP="007A74D3">
      <w:pPr>
        <w:spacing w:line="360" w:lineRule="auto"/>
        <w:ind w:left="567" w:right="567"/>
        <w:jc w:val="both"/>
        <w:rPr>
          <w:rFonts w:ascii="Palatino Linotype" w:hAnsi="Palatino Linotype" w:cs="Arial"/>
          <w:i/>
          <w:sz w:val="22"/>
          <w:szCs w:val="22"/>
        </w:rPr>
      </w:pPr>
    </w:p>
    <w:p w14:paraId="70049C42"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Décimo</w:t>
      </w:r>
      <w:r w:rsidRPr="00A9407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BEB87C9"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15C514F2" w14:textId="77777777" w:rsidR="007A74D3" w:rsidRPr="00A9407C" w:rsidRDefault="007A74D3" w:rsidP="007A74D3">
      <w:pPr>
        <w:spacing w:line="360" w:lineRule="auto"/>
        <w:ind w:left="567" w:right="567"/>
        <w:jc w:val="both"/>
        <w:rPr>
          <w:rFonts w:ascii="Palatino Linotype" w:hAnsi="Palatino Linotype" w:cs="Arial"/>
          <w:i/>
          <w:sz w:val="22"/>
          <w:szCs w:val="22"/>
        </w:rPr>
      </w:pPr>
    </w:p>
    <w:p w14:paraId="44C1432F"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Décimo primero.</w:t>
      </w:r>
      <w:r w:rsidRPr="00A9407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53B2F8D" w14:textId="77777777" w:rsidR="00A9407C" w:rsidRDefault="00A9407C" w:rsidP="007A74D3">
      <w:pPr>
        <w:spacing w:line="360" w:lineRule="auto"/>
        <w:jc w:val="both"/>
        <w:rPr>
          <w:rFonts w:ascii="Palatino Linotype" w:hAnsi="Palatino Linotype" w:cs="Arial"/>
        </w:rPr>
      </w:pPr>
    </w:p>
    <w:p w14:paraId="0A9C0706"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C07F04">
        <w:rPr>
          <w:rFonts w:ascii="Palatino Linotype" w:hAnsi="Palatino Linotype" w:cs="Arial"/>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EC619A5" w14:textId="77777777" w:rsidR="007A74D3" w:rsidRPr="00C07F04" w:rsidRDefault="007A74D3" w:rsidP="007A74D3">
      <w:pPr>
        <w:spacing w:line="360" w:lineRule="auto"/>
        <w:jc w:val="both"/>
        <w:rPr>
          <w:rFonts w:ascii="Palatino Linotype" w:hAnsi="Palatino Linotype" w:cs="Arial"/>
        </w:rPr>
      </w:pPr>
    </w:p>
    <w:p w14:paraId="30D285B7"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Por tanto, la fundamentación y motivación consiste en la obligación que tiene todo ente público de expresar los preceptos jurídicos aplicables al asunto motivo del acto y las raz</w:t>
      </w:r>
      <w:r>
        <w:rPr>
          <w:rFonts w:ascii="Palatino Linotype" w:hAnsi="Palatino Linotype" w:cs="Arial"/>
        </w:rPr>
        <w:t xml:space="preserve">ones o argumentos de su actuar. </w:t>
      </w:r>
      <w:r w:rsidRPr="00C07F04">
        <w:rPr>
          <w:rFonts w:ascii="Palatino Linotype" w:hAnsi="Palatino Linotype" w:cs="Arial"/>
        </w:rPr>
        <w:t>Al respecto, el máximo tribunal del país ha establecido jurisprudencia respecto a qué debe entenderse por fundamentación y motivación, en los siguientes términos:</w:t>
      </w:r>
    </w:p>
    <w:p w14:paraId="17608EDB" w14:textId="77777777" w:rsidR="007A74D3" w:rsidRPr="004175CD" w:rsidRDefault="007A74D3" w:rsidP="007A74D3">
      <w:pPr>
        <w:spacing w:line="360" w:lineRule="auto"/>
        <w:ind w:left="567" w:right="567"/>
        <w:jc w:val="both"/>
        <w:rPr>
          <w:rFonts w:ascii="Palatino Linotype" w:hAnsi="Palatino Linotype" w:cs="Arial"/>
          <w:i/>
        </w:rPr>
      </w:pPr>
      <w:r w:rsidRPr="00A9407C">
        <w:rPr>
          <w:rFonts w:ascii="Palatino Linotype" w:hAnsi="Palatino Linotype" w:cs="Arial"/>
          <w:b/>
          <w:i/>
          <w:sz w:val="22"/>
          <w:szCs w:val="22"/>
        </w:rPr>
        <w:t>FUNDAMENTACIÓN Y MOTIVACIÓN</w:t>
      </w:r>
      <w:r w:rsidRPr="00A9407C">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430BC">
        <w:rPr>
          <w:rFonts w:ascii="Palatino Linotype" w:hAnsi="Palatino Linotype" w:cs="Arial"/>
          <w:i/>
        </w:rPr>
        <w:t>.</w:t>
      </w:r>
    </w:p>
    <w:p w14:paraId="6E552512" w14:textId="77777777" w:rsidR="007A74D3" w:rsidRDefault="007A74D3" w:rsidP="007A74D3">
      <w:pPr>
        <w:spacing w:line="360" w:lineRule="auto"/>
        <w:jc w:val="both"/>
        <w:rPr>
          <w:rFonts w:ascii="Palatino Linotype" w:hAnsi="Palatino Linotype" w:cs="Arial"/>
        </w:rPr>
      </w:pPr>
    </w:p>
    <w:p w14:paraId="537C289C"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D2ED94A" w14:textId="77777777" w:rsidR="007A74D3" w:rsidRPr="00C07F04" w:rsidRDefault="007A74D3" w:rsidP="007A74D3">
      <w:pPr>
        <w:spacing w:line="360" w:lineRule="auto"/>
        <w:jc w:val="both"/>
        <w:rPr>
          <w:rFonts w:ascii="Palatino Linotype" w:hAnsi="Palatino Linotype" w:cs="Arial"/>
        </w:rPr>
      </w:pPr>
    </w:p>
    <w:p w14:paraId="6952C5F2" w14:textId="77777777" w:rsidR="007A74D3" w:rsidRPr="00C07F04" w:rsidRDefault="007A74D3" w:rsidP="007A74D3">
      <w:pPr>
        <w:spacing w:line="360" w:lineRule="auto"/>
        <w:jc w:val="both"/>
        <w:rPr>
          <w:rFonts w:ascii="Palatino Linotype" w:hAnsi="Palatino Linotype" w:cs="Arial"/>
        </w:rPr>
      </w:pPr>
      <w:r w:rsidRPr="00C07F04">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2780BB7E" w14:textId="77777777" w:rsidR="007A74D3" w:rsidRPr="00A9407C" w:rsidRDefault="007A74D3" w:rsidP="007A74D3">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A9407C">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0A59DCE" w14:textId="77777777" w:rsidR="007A74D3" w:rsidRPr="00A430BC" w:rsidRDefault="007A74D3" w:rsidP="007A74D3">
      <w:pPr>
        <w:spacing w:line="360" w:lineRule="auto"/>
        <w:jc w:val="both"/>
        <w:rPr>
          <w:rFonts w:ascii="Palatino Linotype" w:hAnsi="Palatino Linotype" w:cs="Arial"/>
        </w:rPr>
      </w:pPr>
    </w:p>
    <w:p w14:paraId="3CA390D2" w14:textId="77777777" w:rsidR="007A74D3"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C07F04">
        <w:rPr>
          <w:rFonts w:ascii="Palatino Linotype" w:hAnsi="Palatino Linotype" w:cs="Arial"/>
        </w:rPr>
        <w:lastRenderedPageBreak/>
        <w:t>se siente afectada pueda impugnar la decisión, permitiéndole una real y auténtica defensa.</w:t>
      </w:r>
    </w:p>
    <w:p w14:paraId="69F7AFD6" w14:textId="77777777" w:rsidR="00A9407C" w:rsidRPr="00C07F04" w:rsidRDefault="00A9407C" w:rsidP="007A74D3">
      <w:pPr>
        <w:spacing w:line="360" w:lineRule="auto"/>
        <w:jc w:val="both"/>
        <w:rPr>
          <w:rFonts w:ascii="Palatino Linotype" w:hAnsi="Palatino Linotype" w:cs="Arial"/>
        </w:rPr>
      </w:pPr>
    </w:p>
    <w:p w14:paraId="5E21A5FE" w14:textId="77777777" w:rsidR="007A74D3" w:rsidRPr="00B863F1" w:rsidRDefault="007A74D3" w:rsidP="007A74D3">
      <w:pPr>
        <w:spacing w:line="360" w:lineRule="auto"/>
        <w:jc w:val="both"/>
        <w:rPr>
          <w:rFonts w:ascii="Palatino Linotype" w:hAnsi="Palatino Linotype" w:cs="Arial"/>
        </w:rPr>
      </w:pPr>
      <w:r w:rsidRPr="00C07F04">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rPr>
        <w:t>la información del solicitante.</w:t>
      </w:r>
    </w:p>
    <w:p w14:paraId="4BE9E7C6" w14:textId="65FF72D1" w:rsidR="007A74D3" w:rsidRPr="00683EBB" w:rsidRDefault="007A74D3" w:rsidP="007A74D3">
      <w:pPr>
        <w:tabs>
          <w:tab w:val="left" w:pos="709"/>
        </w:tabs>
        <w:spacing w:before="240" w:line="360" w:lineRule="auto"/>
        <w:ind w:right="51"/>
        <w:jc w:val="both"/>
        <w:rPr>
          <w:rFonts w:ascii="Palatino Linotype" w:eastAsia="Palatino Linotype" w:hAnsi="Palatino Linotype" w:cs="Palatino Linotype"/>
        </w:rPr>
      </w:pPr>
      <w:r w:rsidRPr="00683EBB">
        <w:rPr>
          <w:rFonts w:ascii="Palatino Linotype" w:eastAsia="Palatino Linotype" w:hAnsi="Palatino Linotype" w:cs="Palatino Linotype"/>
        </w:rPr>
        <w:t>En mérito de lo</w:t>
      </w:r>
      <w:r w:rsidR="00A9407C">
        <w:rPr>
          <w:rFonts w:ascii="Palatino Linotype" w:eastAsia="Palatino Linotype" w:hAnsi="Palatino Linotype" w:cs="Palatino Linotype"/>
        </w:rPr>
        <w:t xml:space="preserve"> expuesto en líneas anteriores</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con fundamento en el artículo 186 fracción III de la Ley de Transparencia y Acceso a la Información Pública del Estado de México y Municipios, se </w:t>
      </w:r>
      <w:r w:rsidRPr="002F7010">
        <w:rPr>
          <w:rFonts w:ascii="Palatino Linotype" w:eastAsia="Palatino Linotype" w:hAnsi="Palatino Linotype" w:cs="Palatino Linotype"/>
          <w:b/>
        </w:rPr>
        <w:t>MODIFICA</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l</w:t>
      </w:r>
      <w:r w:rsidRPr="00683EBB">
        <w:t>a</w:t>
      </w:r>
      <w:r w:rsidRPr="00683EBB">
        <w:rPr>
          <w:rFonts w:ascii="Palatino Linotype" w:eastAsia="Palatino Linotype" w:hAnsi="Palatino Linotype" w:cs="Palatino Linotype"/>
        </w:rPr>
        <w:t xml:space="preserve"> respuesta a la solicitud de información</w:t>
      </w:r>
      <w:r>
        <w:rPr>
          <w:rFonts w:ascii="Verdana" w:hAnsi="Verdana"/>
          <w:b/>
          <w:bCs/>
          <w:color w:val="FF0000"/>
        </w:rPr>
        <w:t> </w:t>
      </w:r>
      <w:r w:rsidR="00A9407C" w:rsidRPr="00A9407C">
        <w:rPr>
          <w:rFonts w:ascii="Palatino Linotype" w:hAnsi="Palatino Linotype"/>
          <w:b/>
          <w:bCs/>
        </w:rPr>
        <w:t>03703/TOLUCA/IP/2025</w:t>
      </w:r>
      <w:r w:rsidRPr="00F043D3">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que ha sido materia del presente fallo. </w:t>
      </w:r>
    </w:p>
    <w:p w14:paraId="676D8359" w14:textId="77777777" w:rsidR="007A74D3" w:rsidRDefault="007A74D3" w:rsidP="007A74D3">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rPr>
      </w:pPr>
      <w:r w:rsidRPr="00683EBB">
        <w:rPr>
          <w:rFonts w:ascii="Palatino Linotype" w:eastAsia="Palatino Linotype" w:hAnsi="Palatino Linotype" w:cs="Palatino Linotype"/>
          <w:color w:val="000000"/>
        </w:rPr>
        <w:t xml:space="preserve">Por lo antes expuesto y fundado es de resolverse y, </w:t>
      </w:r>
    </w:p>
    <w:p w14:paraId="6F54E72A" w14:textId="77777777" w:rsidR="007A74D3" w:rsidRPr="00683EBB" w:rsidRDefault="007A74D3" w:rsidP="007A74D3">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rPr>
      </w:pPr>
    </w:p>
    <w:p w14:paraId="3BB709CF" w14:textId="376F59F9" w:rsidR="007A74D3" w:rsidRPr="008D7118" w:rsidRDefault="007A74D3" w:rsidP="008D7118">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780025E9" w14:textId="77777777" w:rsidR="007A74D3" w:rsidRDefault="007A74D3" w:rsidP="007A74D3">
      <w:pPr>
        <w:spacing w:before="240" w:line="360" w:lineRule="auto"/>
        <w:jc w:val="both"/>
        <w:rPr>
          <w:rFonts w:ascii="Palatino Linotype" w:eastAsia="Palatino Linotype" w:hAnsi="Palatino Linotype" w:cs="Palatino Linotype"/>
        </w:rPr>
      </w:pPr>
      <w:r w:rsidRPr="00683EBB">
        <w:rPr>
          <w:rFonts w:ascii="Palatino Linotype" w:eastAsia="Palatino Linotype" w:hAnsi="Palatino Linotype" w:cs="Palatino Linotype"/>
          <w:b/>
        </w:rPr>
        <w:lastRenderedPageBreak/>
        <w:t>PRIMERO.</w:t>
      </w:r>
      <w:r w:rsidRPr="00683EBB">
        <w:rPr>
          <w:rFonts w:ascii="Palatino Linotype" w:eastAsia="Palatino Linotype" w:hAnsi="Palatino Linotype" w:cs="Palatino Linotype"/>
        </w:rPr>
        <w:t xml:space="preserve"> Se</w:t>
      </w:r>
      <w:r>
        <w:rPr>
          <w:rFonts w:ascii="Palatino Linotype" w:eastAsia="Palatino Linotype" w:hAnsi="Palatino Linotype" w:cs="Palatino Linotype"/>
        </w:rPr>
        <w:t xml:space="preserve"> </w:t>
      </w:r>
      <w:r w:rsidRPr="002F7010">
        <w:rPr>
          <w:rFonts w:ascii="Palatino Linotype" w:eastAsia="Palatino Linotype" w:hAnsi="Palatino Linotype" w:cs="Palatino Linotype"/>
          <w:b/>
        </w:rPr>
        <w:t>MODIFICA</w:t>
      </w:r>
      <w:r w:rsidRPr="00683EBB">
        <w:rPr>
          <w:rFonts w:ascii="Palatino Linotype" w:eastAsia="Palatino Linotype" w:hAnsi="Palatino Linotype" w:cs="Palatino Linotype"/>
        </w:rPr>
        <w:t xml:space="preserve"> respuesta entregada por </w:t>
      </w:r>
      <w:r w:rsidRPr="00683EBB">
        <w:rPr>
          <w:rFonts w:ascii="Palatino Linotype" w:eastAsia="Palatino Linotype" w:hAnsi="Palatino Linotype" w:cs="Palatino Linotype"/>
          <w:b/>
        </w:rPr>
        <w:t xml:space="preserve">EL SUJETO OBLIGADO, </w:t>
      </w:r>
      <w:r w:rsidRPr="00683EBB">
        <w:rPr>
          <w:rFonts w:ascii="Palatino Linotype" w:eastAsia="Palatino Linotype" w:hAnsi="Palatino Linotype" w:cs="Palatino Linotype"/>
        </w:rPr>
        <w:t>a la solicitud de información</w:t>
      </w:r>
      <w:r w:rsidRPr="00683EBB">
        <w:t xml:space="preserve"> con</w:t>
      </w:r>
      <w:r w:rsidRPr="00683EBB">
        <w:rPr>
          <w:rFonts w:ascii="Palatino Linotype" w:eastAsia="Palatino Linotype" w:hAnsi="Palatino Linotype" w:cs="Palatino Linotype"/>
        </w:rPr>
        <w:t xml:space="preserve"> número </w:t>
      </w:r>
      <w:r w:rsidR="00A9407C" w:rsidRPr="00A9407C">
        <w:rPr>
          <w:rFonts w:ascii="Palatino Linotype" w:hAnsi="Palatino Linotype"/>
          <w:b/>
          <w:bCs/>
        </w:rPr>
        <w:t>03703/TOLUCA/IP/2025</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en términos del </w:t>
      </w:r>
      <w:r w:rsidR="002040F0">
        <w:rPr>
          <w:rFonts w:ascii="Palatino Linotype" w:eastAsia="Palatino Linotype" w:hAnsi="Palatino Linotype" w:cs="Palatino Linotype"/>
          <w:b/>
        </w:rPr>
        <w:t>Considerando CUAR</w:t>
      </w:r>
      <w:r>
        <w:rPr>
          <w:rFonts w:ascii="Palatino Linotype" w:eastAsia="Palatino Linotype" w:hAnsi="Palatino Linotype" w:cs="Palatino Linotype"/>
          <w:b/>
        </w:rPr>
        <w:t>T</w:t>
      </w:r>
      <w:r w:rsidRPr="00683EBB">
        <w:rPr>
          <w:rFonts w:ascii="Palatino Linotype" w:eastAsia="Palatino Linotype" w:hAnsi="Palatino Linotype" w:cs="Palatino Linotype"/>
          <w:b/>
        </w:rPr>
        <w:t xml:space="preserve">O </w:t>
      </w:r>
      <w:r>
        <w:rPr>
          <w:rFonts w:ascii="Palatino Linotype" w:eastAsia="Palatino Linotype" w:hAnsi="Palatino Linotype" w:cs="Palatino Linotype"/>
        </w:rPr>
        <w:t xml:space="preserve">de la presente resolución. </w:t>
      </w:r>
    </w:p>
    <w:p w14:paraId="38BB4213" w14:textId="77777777" w:rsidR="007A74D3" w:rsidRPr="00683EBB" w:rsidRDefault="007A74D3" w:rsidP="007A74D3">
      <w:pPr>
        <w:spacing w:before="240" w:line="360" w:lineRule="auto"/>
        <w:jc w:val="both"/>
        <w:rPr>
          <w:rFonts w:ascii="Palatino Linotype" w:eastAsia="Palatino Linotype" w:hAnsi="Palatino Linotype" w:cs="Palatino Linotype"/>
        </w:rPr>
      </w:pPr>
    </w:p>
    <w:p w14:paraId="02E29212" w14:textId="77777777" w:rsidR="007A74D3" w:rsidRPr="00683EBB" w:rsidRDefault="007A74D3" w:rsidP="007A74D3">
      <w:pPr>
        <w:spacing w:before="240" w:line="360" w:lineRule="auto"/>
        <w:ind w:right="49"/>
        <w:jc w:val="both"/>
        <w:rPr>
          <w:rFonts w:ascii="Palatino Linotype" w:eastAsia="Palatino Linotype" w:hAnsi="Palatino Linotype" w:cs="Palatino Linotype"/>
        </w:rPr>
      </w:pPr>
      <w:r w:rsidRPr="00683EBB">
        <w:rPr>
          <w:rFonts w:ascii="Palatino Linotype" w:eastAsia="Palatino Linotype" w:hAnsi="Palatino Linotype" w:cs="Palatino Linotype"/>
          <w:b/>
        </w:rPr>
        <w:t>SEGUNDO.</w:t>
      </w:r>
      <w:r w:rsidRPr="00683EBB">
        <w:rPr>
          <w:rFonts w:ascii="Palatino Linotype" w:eastAsia="Palatino Linotype" w:hAnsi="Palatino Linotype" w:cs="Palatino Linotype"/>
        </w:rPr>
        <w:t xml:space="preserve"> Se </w:t>
      </w:r>
      <w:r w:rsidRPr="00683EBB">
        <w:rPr>
          <w:rFonts w:ascii="Palatino Linotype" w:eastAsia="Palatino Linotype" w:hAnsi="Palatino Linotype" w:cs="Palatino Linotype"/>
          <w:b/>
        </w:rPr>
        <w:t>ORDENA</w:t>
      </w:r>
      <w:r w:rsidRPr="00683EBB">
        <w:rPr>
          <w:rFonts w:ascii="Palatino Linotype" w:eastAsia="Palatino Linotype" w:hAnsi="Palatino Linotype" w:cs="Palatino Linotype"/>
        </w:rPr>
        <w:t xml:space="preserve"> al </w:t>
      </w:r>
      <w:r w:rsidRPr="00683EBB">
        <w:rPr>
          <w:rFonts w:ascii="Palatino Linotype" w:eastAsia="Palatino Linotype" w:hAnsi="Palatino Linotype" w:cs="Palatino Linotype"/>
          <w:b/>
        </w:rPr>
        <w:t>SUJETO OBLIGADO</w:t>
      </w:r>
      <w:r w:rsidRPr="00683EBB">
        <w:rPr>
          <w:rFonts w:ascii="Palatino Linotype" w:eastAsia="Palatino Linotype" w:hAnsi="Palatino Linotype" w:cs="Palatino Linotype"/>
        </w:rPr>
        <w:t xml:space="preserve"> haga entrega al</w:t>
      </w:r>
      <w:r w:rsidRPr="00683EBB">
        <w:rPr>
          <w:rFonts w:ascii="Palatino Linotype" w:eastAsia="Palatino Linotype" w:hAnsi="Palatino Linotype" w:cs="Palatino Linotype"/>
          <w:b/>
        </w:rPr>
        <w:t xml:space="preserve"> RECURRENTE </w:t>
      </w:r>
      <w:r w:rsidRPr="00683EBB">
        <w:rPr>
          <w:rFonts w:ascii="Palatino Linotype" w:eastAsia="Palatino Linotype" w:hAnsi="Palatino Linotype" w:cs="Palatino Linotype"/>
        </w:rPr>
        <w:t xml:space="preserve">en términos del Considerando </w:t>
      </w:r>
      <w:r w:rsidR="002040F0">
        <w:rPr>
          <w:rFonts w:ascii="Palatino Linotype" w:eastAsia="Palatino Linotype" w:hAnsi="Palatino Linotype" w:cs="Palatino Linotype"/>
          <w:b/>
        </w:rPr>
        <w:t>CUAR</w:t>
      </w:r>
      <w:r w:rsidRPr="00683EBB">
        <w:rPr>
          <w:rFonts w:ascii="Palatino Linotype" w:eastAsia="Palatino Linotype" w:hAnsi="Palatino Linotype" w:cs="Palatino Linotype"/>
          <w:b/>
        </w:rPr>
        <w:t xml:space="preserve">TO </w:t>
      </w:r>
      <w:r w:rsidRPr="00683EBB">
        <w:rPr>
          <w:rFonts w:ascii="Palatino Linotype" w:eastAsia="Palatino Linotype" w:hAnsi="Palatino Linotype" w:cs="Palatino Linotype"/>
        </w:rPr>
        <w:t>de esta resolución</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de ser procedente en versión pública de </w:t>
      </w:r>
      <w:r w:rsidRPr="00683EBB">
        <w:rPr>
          <w:rFonts w:ascii="Palatino Linotype" w:eastAsia="Palatino Linotype" w:hAnsi="Palatino Linotype" w:cs="Palatino Linotype"/>
        </w:rPr>
        <w:t>lo siguiente:</w:t>
      </w:r>
    </w:p>
    <w:p w14:paraId="490A74BC" w14:textId="77777777" w:rsidR="002040F0" w:rsidRDefault="00A9407C" w:rsidP="0068789F">
      <w:pPr>
        <w:pStyle w:val="Prrafodelista"/>
        <w:numPr>
          <w:ilvl w:val="0"/>
          <w:numId w:val="9"/>
        </w:numPr>
        <w:tabs>
          <w:tab w:val="left" w:pos="7938"/>
        </w:tabs>
        <w:spacing w:line="360" w:lineRule="auto"/>
        <w:jc w:val="both"/>
        <w:rPr>
          <w:rFonts w:ascii="Palatino Linotype" w:hAnsi="Palatino Linotype"/>
          <w:color w:val="000000"/>
        </w:rPr>
      </w:pPr>
      <w:r>
        <w:rPr>
          <w:rFonts w:ascii="Palatino Linotype" w:eastAsia="Palatino Linotype" w:hAnsi="Palatino Linotype" w:cs="Palatino Linotype"/>
        </w:rPr>
        <w:t>T</w:t>
      </w:r>
      <w:r w:rsidRPr="00A9407C">
        <w:rPr>
          <w:rFonts w:ascii="Palatino Linotype" w:eastAsia="Palatino Linotype" w:hAnsi="Palatino Linotype" w:cs="Palatino Linotype"/>
        </w:rPr>
        <w:t xml:space="preserve">alleres </w:t>
      </w:r>
      <w:r w:rsidRPr="00A9407C">
        <w:rPr>
          <w:rFonts w:ascii="Palatino Linotype" w:hAnsi="Palatino Linotype"/>
          <w:color w:val="000000"/>
        </w:rPr>
        <w:t xml:space="preserve">ofrecidos por el Ayuntamiento en los que puedan participar los ciudadanos vigentes al veintiséis de junio de dos mil veinticinco. </w:t>
      </w:r>
    </w:p>
    <w:p w14:paraId="0DD25943" w14:textId="77777777" w:rsidR="008D7118" w:rsidRPr="0068789F" w:rsidRDefault="008D7118" w:rsidP="008D7118">
      <w:pPr>
        <w:pStyle w:val="Prrafodelista"/>
        <w:tabs>
          <w:tab w:val="left" w:pos="7938"/>
        </w:tabs>
        <w:spacing w:line="360" w:lineRule="auto"/>
        <w:jc w:val="both"/>
        <w:rPr>
          <w:rFonts w:ascii="Palatino Linotype" w:hAnsi="Palatino Linotype"/>
          <w:color w:val="000000"/>
        </w:rPr>
      </w:pPr>
    </w:p>
    <w:p w14:paraId="312D32FB" w14:textId="77777777" w:rsidR="007A74D3" w:rsidRDefault="007A74D3" w:rsidP="007A74D3">
      <w:pPr>
        <w:tabs>
          <w:tab w:val="left" w:pos="3962"/>
        </w:tabs>
        <w:spacing w:line="360" w:lineRule="auto"/>
        <w:ind w:left="708"/>
        <w:jc w:val="both"/>
        <w:rPr>
          <w:rFonts w:ascii="Palatino Linotype" w:hAnsi="Palatino Linotype"/>
          <w:i/>
        </w:rPr>
      </w:pPr>
      <w:r w:rsidRPr="00F043D3">
        <w:rPr>
          <w:rFonts w:ascii="Palatino Linotype" w:hAnsi="Palatino Linotype"/>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F043D3">
        <w:rPr>
          <w:rFonts w:ascii="Palatino Linotype" w:hAnsi="Palatino Linotype"/>
          <w:b/>
          <w:i/>
        </w:rPr>
        <w:t>Recurrente</w:t>
      </w:r>
      <w:r w:rsidRPr="00F043D3">
        <w:rPr>
          <w:rFonts w:ascii="Palatino Linotype" w:hAnsi="Palatino Linotype"/>
          <w:i/>
        </w:rPr>
        <w:t xml:space="preserve">. </w:t>
      </w:r>
    </w:p>
    <w:p w14:paraId="2E099A21" w14:textId="77777777" w:rsidR="0068789F" w:rsidRDefault="0068789F" w:rsidP="007A74D3">
      <w:pPr>
        <w:tabs>
          <w:tab w:val="left" w:pos="3962"/>
        </w:tabs>
        <w:spacing w:line="360" w:lineRule="auto"/>
        <w:ind w:left="708"/>
        <w:jc w:val="both"/>
        <w:rPr>
          <w:rFonts w:ascii="Palatino Linotype" w:hAnsi="Palatino Linotype"/>
          <w:i/>
        </w:rPr>
      </w:pPr>
    </w:p>
    <w:p w14:paraId="416AC0C0" w14:textId="59B7216D" w:rsidR="0068789F" w:rsidRDefault="0068789F" w:rsidP="0068789F">
      <w:pPr>
        <w:tabs>
          <w:tab w:val="left" w:pos="3962"/>
        </w:tabs>
        <w:spacing w:line="360" w:lineRule="auto"/>
        <w:ind w:left="708"/>
        <w:jc w:val="both"/>
        <w:rPr>
          <w:rFonts w:ascii="Palatino Linotype" w:hAnsi="Palatino Linotype"/>
          <w:i/>
        </w:rPr>
      </w:pPr>
      <w:r>
        <w:rPr>
          <w:rFonts w:ascii="Palatino Linotype" w:hAnsi="Palatino Linotype"/>
          <w:i/>
        </w:rPr>
        <w:t xml:space="preserve">De ser el caso que el Sujeto Obligado </w:t>
      </w:r>
      <w:r w:rsidRPr="0068789F">
        <w:rPr>
          <w:rFonts w:ascii="Palatino Linotype" w:hAnsi="Palatino Linotype"/>
          <w:b/>
          <w:i/>
        </w:rPr>
        <w:t>no cuente con más talleres vigentes al veintiséis de junio de dos mil veinticinco</w:t>
      </w:r>
      <w:r>
        <w:rPr>
          <w:rFonts w:ascii="Palatino Linotype" w:hAnsi="Palatino Linotype"/>
          <w:i/>
        </w:rPr>
        <w:t xml:space="preserve"> en los que puedan participar los ciudadanos deberá hacerlo del conocimiento del Recurrente en los términos establecidos por el segundo párrafo del artículo 19 de la Ley de Transparencia Local.</w:t>
      </w:r>
    </w:p>
    <w:p w14:paraId="37715AA5" w14:textId="77777777" w:rsidR="0068789F" w:rsidRPr="00937664" w:rsidRDefault="0068789F" w:rsidP="002040F0">
      <w:pPr>
        <w:tabs>
          <w:tab w:val="left" w:pos="3962"/>
        </w:tabs>
        <w:spacing w:line="360" w:lineRule="auto"/>
        <w:jc w:val="both"/>
        <w:rPr>
          <w:rFonts w:ascii="Palatino Linotype" w:hAnsi="Palatino Linotype"/>
          <w:i/>
        </w:rPr>
      </w:pPr>
    </w:p>
    <w:p w14:paraId="12AF3E11" w14:textId="77777777" w:rsidR="007A74D3" w:rsidRDefault="007A74D3" w:rsidP="007A74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rPr>
        <w:t>NOTIFÍQUESE</w:t>
      </w:r>
      <w:r w:rsidRPr="00683EBB">
        <w:rPr>
          <w:rFonts w:ascii="Palatino Linotype" w:eastAsia="Palatino Linotype" w:hAnsi="Palatino Linotype" w:cs="Palatino Linotype"/>
          <w:i/>
        </w:rPr>
        <w:t xml:space="preserve"> </w:t>
      </w:r>
      <w:r w:rsidRPr="00683EBB">
        <w:rPr>
          <w:rFonts w:ascii="Palatino Linotype" w:eastAsia="Palatino Linotype" w:hAnsi="Palatino Linotype" w:cs="Palatino Linotype"/>
        </w:rPr>
        <w:t xml:space="preserve">la presente resolución al Titular de la Unidad de Transparencia del Sujeto Obligado, </w:t>
      </w:r>
      <w:r w:rsidRPr="00683EBB">
        <w:rPr>
          <w:rFonts w:ascii="Palatino Linotype" w:eastAsia="Palatino Linotype" w:hAnsi="Palatino Linotype" w:cs="Palatino Linotype"/>
          <w:b/>
        </w:rPr>
        <w:t xml:space="preserve">vía </w:t>
      </w:r>
      <w:r w:rsidRPr="00683EBB">
        <w:rPr>
          <w:rFonts w:ascii="Palatino Linotype" w:eastAsia="Palatino Linotype" w:hAnsi="Palatino Linotype" w:cs="Palatino Linotype"/>
        </w:rPr>
        <w:t xml:space="preserve">Sistema de Acceso a la Información Mexiquense </w:t>
      </w:r>
      <w:r w:rsidRPr="00683EBB">
        <w:rPr>
          <w:rFonts w:ascii="Palatino Linotype" w:eastAsia="Palatino Linotype" w:hAnsi="Palatino Linotype" w:cs="Palatino Linotype"/>
          <w:b/>
        </w:rPr>
        <w:t>SAIMEX</w:t>
      </w:r>
      <w:r w:rsidRPr="00683EB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ECC8A6" w14:textId="77777777" w:rsidR="007A74D3" w:rsidRPr="004B7B0F" w:rsidRDefault="007A74D3" w:rsidP="007A74D3">
      <w:pPr>
        <w:spacing w:line="360" w:lineRule="auto"/>
        <w:jc w:val="both"/>
        <w:rPr>
          <w:rFonts w:ascii="Palatino Linotype" w:eastAsia="Palatino Linotype" w:hAnsi="Palatino Linotype" w:cs="Palatino Linotype"/>
        </w:rPr>
      </w:pPr>
    </w:p>
    <w:p w14:paraId="01DA642C" w14:textId="77777777" w:rsidR="007A74D3" w:rsidRDefault="007A74D3" w:rsidP="007A74D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241939F" w14:textId="77777777" w:rsidR="007A74D3" w:rsidRDefault="007A74D3" w:rsidP="007A74D3">
      <w:pPr>
        <w:spacing w:line="360" w:lineRule="auto"/>
        <w:jc w:val="both"/>
        <w:rPr>
          <w:rFonts w:ascii="Palatino Linotype" w:eastAsia="Palatino Linotype" w:hAnsi="Palatino Linotype" w:cs="Palatino Linotype"/>
        </w:rPr>
      </w:pPr>
      <w:bookmarkStart w:id="2" w:name="_gjdgxs" w:colFirst="0" w:colLast="0"/>
      <w:bookmarkEnd w:id="2"/>
    </w:p>
    <w:p w14:paraId="18C917FA" w14:textId="77777777" w:rsidR="007A74D3" w:rsidRDefault="007A74D3" w:rsidP="007A74D3">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rPr>
        <w:t xml:space="preserve">NOTIFÍQUESE </w:t>
      </w:r>
      <w:r w:rsidRPr="00683EBB">
        <w:rPr>
          <w:rFonts w:ascii="Palatino Linotype" w:eastAsia="Palatino Linotype" w:hAnsi="Palatino Linotype" w:cs="Palatino Linotype"/>
        </w:rPr>
        <w:t xml:space="preserve">la presente resolución al </w:t>
      </w:r>
      <w:r w:rsidRPr="00683EBB">
        <w:rPr>
          <w:rFonts w:ascii="Palatino Linotype" w:eastAsia="Palatino Linotype" w:hAnsi="Palatino Linotype" w:cs="Palatino Linotype"/>
          <w:b/>
        </w:rPr>
        <w:t xml:space="preserve">RECURRENTE vía </w:t>
      </w:r>
      <w:r w:rsidRPr="00683EBB">
        <w:rPr>
          <w:rFonts w:ascii="Palatino Linotype" w:eastAsia="Palatino Linotype" w:hAnsi="Palatino Linotype" w:cs="Palatino Linotype"/>
        </w:rPr>
        <w:t xml:space="preserve">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 xml:space="preserve">y hágase de su conocimiento que, </w:t>
      </w:r>
      <w:r w:rsidRPr="00683EBB">
        <w:rPr>
          <w:rFonts w:ascii="Palatino Linotype" w:eastAsia="Palatino Linotype" w:hAnsi="Palatino Linotype" w:cs="Palatino Linotype"/>
          <w:color w:val="222222"/>
          <w:highlight w:val="white"/>
        </w:rPr>
        <w:t xml:space="preserve">de conformidad con lo </w:t>
      </w:r>
      <w:r w:rsidRPr="00683EBB">
        <w:rPr>
          <w:rFonts w:ascii="Palatino Linotype" w:eastAsia="Palatino Linotype" w:hAnsi="Palatino Linotype" w:cs="Palatino Linotype"/>
          <w:color w:val="222222"/>
        </w:rPr>
        <w:t>establecido en el artículo 196, de la Ley de Transparencia y Acceso a la Información Pública del Estado de México y Municipios.</w:t>
      </w:r>
    </w:p>
    <w:p w14:paraId="75A99ACC" w14:textId="77777777" w:rsidR="00F32EEB" w:rsidRDefault="00F32EEB" w:rsidP="00F32EEB">
      <w:pPr>
        <w:spacing w:line="360" w:lineRule="auto"/>
        <w:jc w:val="both"/>
        <w:rPr>
          <w:rFonts w:ascii="Palatino Linotype" w:eastAsia="Palatino Linotype" w:hAnsi="Palatino Linotype" w:cs="Palatino Linotype"/>
        </w:rPr>
      </w:pPr>
    </w:p>
    <w:p w14:paraId="06A4812B" w14:textId="010D251B" w:rsidR="00F32EEB" w:rsidRPr="000E44BA" w:rsidRDefault="00F32EEB" w:rsidP="00F32EEB">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w:t>
      </w:r>
      <w:r w:rsidRPr="00F444C4">
        <w:rPr>
          <w:rFonts w:ascii="Palatino Linotype" w:eastAsia="Arial Unicode MS" w:hAnsi="Palatino Linotype" w:cs="Arial"/>
          <w:lang w:val="es-ES_tradnl"/>
        </w:rPr>
        <w:lastRenderedPageBreak/>
        <w:t>DATOS PERSONALES DEL ESTADO DE MÉXICO Y MUNICIPIOS</w:t>
      </w:r>
      <w:r w:rsidRPr="00F444C4">
        <w:rPr>
          <w:rFonts w:ascii="Palatino Linotype" w:hAnsi="Palatino Linotype" w:cs="Arial"/>
          <w:lang w:val="es-ES_tradnl"/>
        </w:rPr>
        <w:t>, CONFORMADO POR LOS COMISIONADOS JOSÉ MARTÍNEZ VILCHIS, MARÍA DEL ROSARIO MEJÍA AYALA</w:t>
      </w:r>
      <w:r w:rsidR="003A5A26">
        <w:rPr>
          <w:rFonts w:ascii="Palatino Linotype" w:hAnsi="Palatino Linotype" w:cs="Arial"/>
          <w:lang w:val="es-ES_tradnl"/>
        </w:rPr>
        <w:t xml:space="preserve"> </w:t>
      </w:r>
      <w:r w:rsidR="00E67C1F">
        <w:rPr>
          <w:rFonts w:ascii="Palatino Linotype" w:hAnsi="Palatino Linotype" w:cs="Arial"/>
          <w:lang w:val="es-ES_tradnl"/>
        </w:rPr>
        <w:t>(</w:t>
      </w:r>
      <w:r w:rsidR="003A5A26">
        <w:rPr>
          <w:rFonts w:ascii="Palatino Linotype" w:hAnsi="Palatino Linotype" w:cs="Arial"/>
          <w:u w:val="single"/>
          <w:lang w:val="es-ES_tradnl"/>
        </w:rPr>
        <w:t>AUSENCIA JUSTIFICADA)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3A5A26">
        <w:rPr>
          <w:rFonts w:ascii="Palatino Linotype" w:hAnsi="Palatino Linotype" w:cs="Arial"/>
          <w:b/>
          <w:lang w:val="es-419"/>
        </w:rPr>
        <w:t>TRIGÉSIMA PRIMERA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w:t>
      </w:r>
      <w:r w:rsidR="003A5A26">
        <w:rPr>
          <w:rFonts w:ascii="Palatino Linotype" w:hAnsi="Palatino Linotype" w:cs="Arial"/>
          <w:b/>
          <w:lang w:val="es-419"/>
        </w:rPr>
        <w:t>EL TRES DE SEPTIEMBRE</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r w:rsidR="00E67C1F" w:rsidRPr="007C3942">
        <w:rPr>
          <w:rFonts w:ascii="Palatino Linotype" w:hAnsi="Palatino Linotype" w:cs="Arial"/>
        </w:rPr>
        <w:t>-</w:t>
      </w:r>
      <w:r w:rsidR="00E67C1F">
        <w:rPr>
          <w:rFonts w:ascii="Palatino Linotype" w:hAnsi="Palatino Linotype" w:cs="Arial"/>
        </w:rPr>
        <w:t>------------------------------------------------------</w:t>
      </w:r>
    </w:p>
    <w:p w14:paraId="6FFC083D" w14:textId="77777777" w:rsidR="00F32EEB" w:rsidRPr="00F444C4" w:rsidRDefault="00F32EEB" w:rsidP="00F32EEB">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32D50026" w14:textId="77777777" w:rsidR="00F32EEB" w:rsidRPr="00F444C4" w:rsidRDefault="00F32EEB" w:rsidP="00F32EEB">
      <w:pPr>
        <w:spacing w:line="360" w:lineRule="auto"/>
        <w:jc w:val="both"/>
        <w:rPr>
          <w:rFonts w:ascii="Palatino Linotype" w:hAnsi="Palatino Linotype" w:cs="Arial"/>
          <w:sz w:val="20"/>
          <w:lang w:val="es-ES_tradnl"/>
        </w:rPr>
      </w:pPr>
    </w:p>
    <w:p w14:paraId="3073928A" w14:textId="77777777" w:rsidR="00F32EEB" w:rsidRPr="00F444C4" w:rsidRDefault="00F32EEB" w:rsidP="00F32EEB">
      <w:pPr>
        <w:spacing w:line="360" w:lineRule="auto"/>
        <w:jc w:val="both"/>
        <w:rPr>
          <w:rFonts w:ascii="Palatino Linotype" w:hAnsi="Palatino Linotype" w:cs="Arial"/>
          <w:sz w:val="20"/>
          <w:lang w:val="es-ES_tradnl"/>
        </w:rPr>
      </w:pPr>
    </w:p>
    <w:p w14:paraId="5CC97EB7" w14:textId="77777777" w:rsidR="00F32EEB" w:rsidRPr="00F444C4" w:rsidRDefault="00F32EEB" w:rsidP="00F32EEB">
      <w:pPr>
        <w:spacing w:line="360" w:lineRule="auto"/>
        <w:contextualSpacing/>
        <w:jc w:val="both"/>
        <w:rPr>
          <w:rFonts w:ascii="Palatino Linotype" w:hAnsi="Palatino Linotype" w:cs="Palatino Linotype"/>
          <w:color w:val="000000"/>
          <w:sz w:val="20"/>
          <w:szCs w:val="20"/>
          <w:lang w:val="es-ES_tradnl"/>
        </w:rPr>
      </w:pPr>
    </w:p>
    <w:p w14:paraId="390F105E" w14:textId="77777777" w:rsidR="00F32EEB" w:rsidRPr="00F444C4" w:rsidRDefault="00F32EEB" w:rsidP="00F32EEB">
      <w:pPr>
        <w:spacing w:line="360" w:lineRule="auto"/>
        <w:jc w:val="both"/>
        <w:rPr>
          <w:rFonts w:ascii="Palatino Linotype" w:hAnsi="Palatino Linotype" w:cs="Calibri"/>
          <w:lang w:val="es-ES_tradnl"/>
        </w:rPr>
      </w:pPr>
    </w:p>
    <w:p w14:paraId="11F3B07B" w14:textId="77777777" w:rsidR="00F32EEB" w:rsidRPr="00F444C4" w:rsidRDefault="00F32EEB" w:rsidP="00F32EEB">
      <w:pPr>
        <w:spacing w:line="360" w:lineRule="auto"/>
        <w:jc w:val="both"/>
        <w:rPr>
          <w:rFonts w:ascii="Palatino Linotype" w:hAnsi="Palatino Linotype" w:cs="Calibri"/>
          <w:lang w:val="es-ES_tradnl"/>
        </w:rPr>
      </w:pPr>
    </w:p>
    <w:p w14:paraId="4CC6195A" w14:textId="77777777" w:rsidR="00F32EEB" w:rsidRPr="00F444C4" w:rsidRDefault="00F32EEB" w:rsidP="00F32EEB">
      <w:pPr>
        <w:spacing w:line="360" w:lineRule="auto"/>
        <w:jc w:val="both"/>
        <w:rPr>
          <w:rFonts w:ascii="Palatino Linotype" w:hAnsi="Palatino Linotype" w:cs="Calibri"/>
          <w:lang w:val="es-ES_tradnl"/>
        </w:rPr>
      </w:pPr>
    </w:p>
    <w:p w14:paraId="66C77426" w14:textId="77777777" w:rsidR="00F32EEB" w:rsidRPr="00F444C4" w:rsidRDefault="00F32EEB" w:rsidP="00F32EEB">
      <w:pPr>
        <w:spacing w:line="360" w:lineRule="auto"/>
        <w:jc w:val="both"/>
        <w:rPr>
          <w:rFonts w:ascii="Palatino Linotype" w:hAnsi="Palatino Linotype" w:cs="Calibri"/>
          <w:lang w:val="es-ES_tradnl"/>
        </w:rPr>
      </w:pPr>
    </w:p>
    <w:p w14:paraId="0CBFC993" w14:textId="77777777" w:rsidR="00F32EEB" w:rsidRDefault="00F32EEB" w:rsidP="00F32EEB"/>
    <w:p w14:paraId="34A4B1DE" w14:textId="77777777" w:rsidR="00F32EEB" w:rsidRDefault="00F32EEB" w:rsidP="00F32EEB"/>
    <w:p w14:paraId="2D486498" w14:textId="77777777" w:rsidR="00F32EEB" w:rsidRDefault="00F32EEB" w:rsidP="00F32EEB"/>
    <w:p w14:paraId="4D47F7FB" w14:textId="77777777" w:rsidR="00F32EEB" w:rsidRDefault="00F32EEB" w:rsidP="00F32EEB"/>
    <w:p w14:paraId="5D012D13" w14:textId="77777777" w:rsidR="00F32EEB" w:rsidRPr="00706006" w:rsidRDefault="00F32EEB" w:rsidP="00F32EEB"/>
    <w:p w14:paraId="112B2A64" w14:textId="77777777" w:rsidR="00F32EEB" w:rsidRDefault="00F32EEB" w:rsidP="00F32EEB"/>
    <w:p w14:paraId="4005F4CD" w14:textId="77777777" w:rsidR="00F32EEB" w:rsidRDefault="00F32EEB" w:rsidP="00F32EEB"/>
    <w:p w14:paraId="3F8D3856" w14:textId="77777777" w:rsidR="00F32EEB" w:rsidRDefault="00F32EEB" w:rsidP="00F32EEB"/>
    <w:p w14:paraId="27B7093F" w14:textId="77777777" w:rsidR="00F32EEB" w:rsidRDefault="00F32EEB" w:rsidP="00F32EEB"/>
    <w:p w14:paraId="33EA6CBC" w14:textId="77777777" w:rsidR="00F32EEB" w:rsidRDefault="00F32EEB" w:rsidP="00F32EEB"/>
    <w:p w14:paraId="435A40A3" w14:textId="77777777" w:rsidR="00F32EEB" w:rsidRDefault="00F32EEB" w:rsidP="00F32EEB"/>
    <w:p w14:paraId="786E8CF8" w14:textId="77777777" w:rsidR="00F32EEB" w:rsidRDefault="00F32EEB" w:rsidP="00F32EEB"/>
    <w:p w14:paraId="44230B8B" w14:textId="77777777" w:rsidR="00F32EEB" w:rsidRDefault="00F32EEB" w:rsidP="00F32EEB"/>
    <w:p w14:paraId="0F7E9A4E" w14:textId="77777777" w:rsidR="00864E8D" w:rsidRDefault="00864E8D"/>
    <w:sectPr w:rsidR="00864E8D" w:rsidSect="00F75C68">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1B6D0" w14:textId="77777777" w:rsidR="003C7A0A" w:rsidRDefault="003C7A0A" w:rsidP="00F32EEB">
      <w:r>
        <w:separator/>
      </w:r>
    </w:p>
  </w:endnote>
  <w:endnote w:type="continuationSeparator" w:id="0">
    <w:p w14:paraId="7F4DD2BA" w14:textId="77777777" w:rsidR="003C7A0A" w:rsidRDefault="003C7A0A" w:rsidP="00F3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0B3BD" w14:textId="77777777" w:rsidR="00A9407C" w:rsidRPr="00871A91" w:rsidRDefault="00A9407C" w:rsidP="00F75C6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7D7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7D7E">
      <w:rPr>
        <w:rFonts w:ascii="Palatino Linotype" w:hAnsi="Palatino Linotype"/>
        <w:b/>
        <w:bCs/>
        <w:noProof/>
        <w:sz w:val="20"/>
      </w:rPr>
      <w:t>40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FE178" w14:textId="77777777" w:rsidR="00A9407C" w:rsidRPr="00871A91" w:rsidRDefault="00A9407C" w:rsidP="00F75C6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7D7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7D7E">
      <w:rPr>
        <w:rFonts w:ascii="Palatino Linotype" w:hAnsi="Palatino Linotype"/>
        <w:b/>
        <w:bCs/>
        <w:noProof/>
        <w:sz w:val="20"/>
      </w:rPr>
      <w:t>40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75CCC" w14:textId="77777777" w:rsidR="003C7A0A" w:rsidRDefault="003C7A0A" w:rsidP="00F32EEB">
      <w:r>
        <w:separator/>
      </w:r>
    </w:p>
  </w:footnote>
  <w:footnote w:type="continuationSeparator" w:id="0">
    <w:p w14:paraId="0B9CE3E3" w14:textId="77777777" w:rsidR="003C7A0A" w:rsidRDefault="003C7A0A" w:rsidP="00F32EEB">
      <w:r>
        <w:continuationSeparator/>
      </w:r>
    </w:p>
  </w:footnote>
  <w:footnote w:id="1">
    <w:p w14:paraId="03B26EF6" w14:textId="77777777" w:rsidR="00A9407C" w:rsidRPr="0031280C" w:rsidRDefault="00A9407C" w:rsidP="00F32EEB">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F577635" w14:textId="77777777" w:rsidR="00A9407C" w:rsidRPr="0031280C" w:rsidRDefault="00A9407C" w:rsidP="00F32EEB">
      <w:pPr>
        <w:rPr>
          <w:rFonts w:cs="Palatino Linotype"/>
          <w:color w:val="000000"/>
          <w:sz w:val="20"/>
          <w:szCs w:val="20"/>
        </w:rPr>
      </w:pPr>
    </w:p>
    <w:p w14:paraId="095EBADB" w14:textId="77777777" w:rsidR="00A9407C" w:rsidRPr="0031280C" w:rsidRDefault="00A9407C" w:rsidP="00F32EEB">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123310BE" w14:textId="77777777" w:rsidR="00A9407C" w:rsidRPr="00783A97" w:rsidRDefault="00A9407C" w:rsidP="00F32EEB">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C1610CE" w14:textId="77777777" w:rsidR="00A9407C" w:rsidRPr="00E644AE" w:rsidRDefault="00A9407C">
      <w:pPr>
        <w:pStyle w:val="Textonotapie"/>
        <w:rPr>
          <w:i/>
        </w:rPr>
      </w:pPr>
      <w:r>
        <w:rPr>
          <w:rStyle w:val="Refdenotaalpie"/>
        </w:rPr>
        <w:footnoteRef/>
      </w:r>
      <w:r>
        <w:t xml:space="preserve"> </w:t>
      </w:r>
      <w:hyperlink r:id="rId3" w:history="1">
        <w:r w:rsidRPr="00E644AE">
          <w:rPr>
            <w:rStyle w:val="Hipervnculo"/>
            <w:rFonts w:ascii="Palatino Linotype" w:hAnsi="Palatino Linotype"/>
            <w:i/>
          </w:rPr>
          <w:t>https://www.un.org/es/about-us/universal-declaration-of-human-rights</w:t>
        </w:r>
      </w:hyperlink>
      <w:r w:rsidRPr="00E644AE">
        <w:rPr>
          <w:i/>
        </w:rPr>
        <w:t xml:space="preserve"> </w:t>
      </w:r>
    </w:p>
  </w:footnote>
  <w:footnote w:id="3">
    <w:p w14:paraId="058F8921" w14:textId="77777777" w:rsidR="00A9407C" w:rsidRDefault="00A9407C" w:rsidP="00E644AE">
      <w:pPr>
        <w:pStyle w:val="Textonotapie"/>
      </w:pPr>
      <w:r w:rsidRPr="00E644AE">
        <w:rPr>
          <w:rStyle w:val="Refdenotaalpie"/>
          <w:i/>
        </w:rPr>
        <w:footnoteRef/>
      </w:r>
      <w:r w:rsidRPr="00E644AE">
        <w:rPr>
          <w:i/>
        </w:rPr>
        <w:t xml:space="preserve"> </w:t>
      </w:r>
      <w:hyperlink r:id="rId4" w:history="1">
        <w:r w:rsidRPr="00E644AE">
          <w:rPr>
            <w:rStyle w:val="Hipervnculo"/>
            <w:rFonts w:ascii="Palatino Linotype" w:hAnsi="Palatino Linotype"/>
            <w:i/>
          </w:rPr>
          <w:t>https://www.coe.int/es/web/compass/citizenship-and-participation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EB58C" w14:textId="77777777" w:rsidR="00A9407C" w:rsidRDefault="00257D7E">
    <w:pPr>
      <w:pStyle w:val="Encabezado"/>
    </w:pPr>
    <w:r>
      <w:rPr>
        <w:noProof/>
        <w:lang w:val="es-MX" w:eastAsia="es-MX"/>
      </w:rPr>
      <w:pict w14:anchorId="0209AC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9407C" w:rsidRPr="00B17577" w14:paraId="13763CB8" w14:textId="77777777" w:rsidTr="00F75C68">
      <w:trPr>
        <w:trHeight w:val="184"/>
      </w:trPr>
      <w:tc>
        <w:tcPr>
          <w:tcW w:w="5103" w:type="dxa"/>
          <w:hideMark/>
        </w:tcPr>
        <w:p w14:paraId="2E5B9103" w14:textId="77777777" w:rsidR="00A9407C" w:rsidRPr="00F70BDE" w:rsidRDefault="00A9407C" w:rsidP="00F75C68">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09D6E0AF" w14:textId="77777777" w:rsidR="00A9407C" w:rsidRPr="00B73049" w:rsidRDefault="00A9407C" w:rsidP="00F75C68">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8955/INFOEM/IP/RR/2025</w:t>
          </w:r>
        </w:p>
      </w:tc>
    </w:tr>
    <w:tr w:rsidR="00A9407C" w14:paraId="726998A6" w14:textId="77777777" w:rsidTr="00F75C68">
      <w:trPr>
        <w:trHeight w:val="196"/>
      </w:trPr>
      <w:tc>
        <w:tcPr>
          <w:tcW w:w="5103" w:type="dxa"/>
          <w:hideMark/>
        </w:tcPr>
        <w:p w14:paraId="3A041997" w14:textId="77777777" w:rsidR="00A9407C" w:rsidRPr="00F70BDE" w:rsidRDefault="00A9407C" w:rsidP="00F75C68">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4A5678EA" w14:textId="77777777" w:rsidR="00A9407C" w:rsidRPr="00DA1891" w:rsidRDefault="00A9407C" w:rsidP="00F32EEB">
          <w:pPr>
            <w:spacing w:after="120"/>
            <w:ind w:left="-81" w:right="71"/>
            <w:jc w:val="right"/>
            <w:rPr>
              <w:rFonts w:ascii="Palatino Linotype" w:hAnsi="Palatino Linotype" w:cs="Arial"/>
            </w:rPr>
          </w:pPr>
          <w:r w:rsidRPr="006E50D8">
            <w:rPr>
              <w:rFonts w:ascii="Palatino Linotype" w:hAnsi="Palatino Linotype"/>
              <w:b/>
              <w:bCs/>
              <w:color w:val="000000"/>
            </w:rPr>
            <w:t xml:space="preserve">Ayuntamiento de </w:t>
          </w:r>
          <w:r>
            <w:rPr>
              <w:rFonts w:ascii="Palatino Linotype" w:hAnsi="Palatino Linotype"/>
              <w:b/>
              <w:bCs/>
              <w:color w:val="000000"/>
            </w:rPr>
            <w:t>Toluca</w:t>
          </w:r>
        </w:p>
      </w:tc>
    </w:tr>
    <w:tr w:rsidR="00A9407C" w:rsidRPr="00F63239" w14:paraId="12D8AB21" w14:textId="77777777" w:rsidTr="00F75C68">
      <w:trPr>
        <w:trHeight w:val="277"/>
      </w:trPr>
      <w:tc>
        <w:tcPr>
          <w:tcW w:w="5103" w:type="dxa"/>
          <w:hideMark/>
        </w:tcPr>
        <w:p w14:paraId="58120ADE" w14:textId="77777777" w:rsidR="00A9407C" w:rsidRPr="00F70BDE" w:rsidRDefault="00A9407C" w:rsidP="00F75C68">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737DC83" w14:textId="77777777" w:rsidR="00A9407C" w:rsidRPr="00F70BDE" w:rsidRDefault="00A9407C" w:rsidP="00F75C68">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45135CB7" w14:textId="77777777" w:rsidR="00A9407C" w:rsidRPr="00F70BDE" w:rsidRDefault="00A9407C" w:rsidP="00F75C68">
          <w:pPr>
            <w:spacing w:after="120"/>
            <w:ind w:left="-486" w:right="71" w:firstLine="567"/>
            <w:jc w:val="right"/>
            <w:rPr>
              <w:rFonts w:ascii="Palatino Linotype" w:hAnsi="Palatino Linotype" w:cs="Arial"/>
            </w:rPr>
          </w:pPr>
        </w:p>
      </w:tc>
    </w:tr>
  </w:tbl>
  <w:p w14:paraId="1D29D1E1" w14:textId="77777777" w:rsidR="00A9407C" w:rsidRPr="00871A91" w:rsidRDefault="00257D7E">
    <w:pPr>
      <w:pStyle w:val="Encabezado"/>
      <w:rPr>
        <w:sz w:val="2"/>
      </w:rPr>
    </w:pPr>
    <w:r>
      <w:rPr>
        <w:noProof/>
        <w:lang w:val="es-MX" w:eastAsia="es-MX"/>
      </w:rPr>
      <w:pict w14:anchorId="482A7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A9407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9407C" w:rsidRPr="00F70BDE" w14:paraId="69DD4383" w14:textId="77777777" w:rsidTr="00F75C68">
      <w:trPr>
        <w:trHeight w:val="227"/>
      </w:trPr>
      <w:tc>
        <w:tcPr>
          <w:tcW w:w="5103" w:type="dxa"/>
          <w:hideMark/>
        </w:tcPr>
        <w:p w14:paraId="52502BE6" w14:textId="77777777" w:rsidR="00A9407C" w:rsidRPr="00F70BDE" w:rsidRDefault="00A9407C" w:rsidP="00F75C68">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68B1036C" w14:textId="77777777" w:rsidR="00A9407C" w:rsidRPr="00F70BDE" w:rsidRDefault="00A9407C" w:rsidP="00F75C68">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8955/INFOEM/IP/RR/2025</w:t>
          </w:r>
        </w:p>
      </w:tc>
    </w:tr>
    <w:tr w:rsidR="00A9407C" w:rsidRPr="00F70BDE" w14:paraId="1436E3E2" w14:textId="77777777" w:rsidTr="00F75C68">
      <w:trPr>
        <w:trHeight w:val="227"/>
      </w:trPr>
      <w:tc>
        <w:tcPr>
          <w:tcW w:w="5103" w:type="dxa"/>
        </w:tcPr>
        <w:p w14:paraId="6873ED67" w14:textId="77777777" w:rsidR="00A9407C" w:rsidRPr="00F70BDE" w:rsidRDefault="00A9407C" w:rsidP="00F75C68">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42676913" w14:textId="06E78597" w:rsidR="00A9407C" w:rsidRPr="00F70BDE" w:rsidRDefault="00257D7E" w:rsidP="00F75C68">
          <w:pPr>
            <w:spacing w:after="120"/>
            <w:ind w:left="-486" w:right="68" w:firstLine="558"/>
            <w:jc w:val="right"/>
            <w:rPr>
              <w:rFonts w:ascii="Palatino Linotype" w:hAnsi="Palatino Linotype" w:cs="Arial"/>
              <w:b/>
              <w:bCs/>
            </w:rPr>
          </w:pPr>
          <w:proofErr w:type="spellStart"/>
          <w:r>
            <w:rPr>
              <w:rFonts w:ascii="Palatino Linotype" w:hAnsi="Palatino Linotype" w:cs="Arial"/>
              <w:b/>
              <w:bCs/>
            </w:rPr>
            <w:t>xxxx</w:t>
          </w:r>
          <w:proofErr w:type="spellEnd"/>
        </w:p>
      </w:tc>
    </w:tr>
    <w:tr w:rsidR="00A9407C" w:rsidRPr="00F70BDE" w14:paraId="63B0A328" w14:textId="77777777" w:rsidTr="00F75C68">
      <w:trPr>
        <w:trHeight w:val="242"/>
      </w:trPr>
      <w:tc>
        <w:tcPr>
          <w:tcW w:w="5103" w:type="dxa"/>
          <w:hideMark/>
        </w:tcPr>
        <w:p w14:paraId="18D110BF" w14:textId="77777777" w:rsidR="00A9407C" w:rsidRPr="00F70BDE" w:rsidRDefault="00A9407C" w:rsidP="00F75C68">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77C3958" w14:textId="77777777" w:rsidR="00A9407C" w:rsidRPr="006E50D8" w:rsidRDefault="00A9407C" w:rsidP="00F32EEB">
          <w:pPr>
            <w:spacing w:after="120"/>
            <w:ind w:left="-70" w:right="68"/>
            <w:jc w:val="right"/>
            <w:rPr>
              <w:rFonts w:ascii="Palatino Linotype" w:hAnsi="Palatino Linotype" w:cs="Arial"/>
            </w:rPr>
          </w:pPr>
          <w:r w:rsidRPr="006E50D8">
            <w:rPr>
              <w:rFonts w:ascii="Palatino Linotype" w:hAnsi="Palatino Linotype"/>
              <w:b/>
              <w:bCs/>
              <w:color w:val="000000"/>
            </w:rPr>
            <w:t xml:space="preserve">Ayuntamiento de </w:t>
          </w:r>
          <w:r>
            <w:rPr>
              <w:rFonts w:ascii="Palatino Linotype" w:hAnsi="Palatino Linotype"/>
              <w:b/>
              <w:bCs/>
              <w:color w:val="000000"/>
            </w:rPr>
            <w:t>Toluca</w:t>
          </w:r>
        </w:p>
      </w:tc>
    </w:tr>
    <w:tr w:rsidR="00A9407C" w:rsidRPr="00F70BDE" w14:paraId="155012D3" w14:textId="77777777" w:rsidTr="00F75C68">
      <w:trPr>
        <w:trHeight w:val="342"/>
      </w:trPr>
      <w:tc>
        <w:tcPr>
          <w:tcW w:w="5103" w:type="dxa"/>
          <w:hideMark/>
        </w:tcPr>
        <w:p w14:paraId="0A702C99" w14:textId="77777777" w:rsidR="00A9407C" w:rsidRPr="00F70BDE" w:rsidRDefault="00A9407C" w:rsidP="00F75C68">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0C6B8EC0" w14:textId="77777777" w:rsidR="00A9407C" w:rsidRPr="00F70BDE" w:rsidRDefault="00A9407C" w:rsidP="00F75C68">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3BEEEF89" w14:textId="77777777" w:rsidR="00A9407C" w:rsidRPr="00871A91" w:rsidRDefault="00A9407C">
    <w:pPr>
      <w:pStyle w:val="Encabezado"/>
      <w:rPr>
        <w:sz w:val="2"/>
      </w:rPr>
    </w:pPr>
    <w:r>
      <w:rPr>
        <w:noProof/>
        <w:lang w:val="es-MX" w:eastAsia="es-MX"/>
      </w:rPr>
      <w:drawing>
        <wp:anchor distT="0" distB="0" distL="114300" distR="114300" simplePos="0" relativeHeight="251656704" behindDoc="1" locked="0" layoutInCell="0" allowOverlap="1" wp14:anchorId="215F31FC" wp14:editId="5C0D4239">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B45C2"/>
    <w:multiLevelType w:val="hybridMultilevel"/>
    <w:tmpl w:val="B1EA1466"/>
    <w:lvl w:ilvl="0" w:tplc="B5D4F4D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6FE4344"/>
    <w:multiLevelType w:val="hybridMultilevel"/>
    <w:tmpl w:val="608EB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B2716B"/>
    <w:multiLevelType w:val="hybridMultilevel"/>
    <w:tmpl w:val="F5824834"/>
    <w:lvl w:ilvl="0" w:tplc="0FD8304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4C7D2EF5"/>
    <w:multiLevelType w:val="multilevel"/>
    <w:tmpl w:val="3B0C872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CA69DE"/>
    <w:multiLevelType w:val="hybridMultilevel"/>
    <w:tmpl w:val="2F2C3672"/>
    <w:lvl w:ilvl="0" w:tplc="28A6B51A">
      <w:start w:val="1"/>
      <w:numFmt w:val="decimal"/>
      <w:lvlText w:val="%1."/>
      <w:lvlJc w:val="left"/>
      <w:pPr>
        <w:ind w:left="720" w:hanging="360"/>
      </w:pPr>
      <w:rPr>
        <w:rFonts w:eastAsia="Palatino Linotype" w:cs="Palatino Linotyp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FA86F01"/>
    <w:multiLevelType w:val="hybridMultilevel"/>
    <w:tmpl w:val="0D1894A6"/>
    <w:lvl w:ilvl="0" w:tplc="00E81C6E">
      <w:start w:val="1"/>
      <w:numFmt w:val="bullet"/>
      <w:lvlText w:val=""/>
      <w:lvlJc w:val="left"/>
      <w:pPr>
        <w:ind w:left="720" w:hanging="360"/>
      </w:pPr>
      <w:rPr>
        <w:rFonts w:ascii="Symbol" w:eastAsiaTheme="majorEastAsia" w:hAnsi="Symbol" w:cs="Arial"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2C12BC"/>
    <w:multiLevelType w:val="hybridMultilevel"/>
    <w:tmpl w:val="9D0E8B34"/>
    <w:lvl w:ilvl="0" w:tplc="E2C0744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F72017E"/>
    <w:multiLevelType w:val="hybridMultilevel"/>
    <w:tmpl w:val="A84023C4"/>
    <w:lvl w:ilvl="0" w:tplc="984E958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2"/>
  </w:num>
  <w:num w:numId="5">
    <w:abstractNumId w:val="7"/>
  </w:num>
  <w:num w:numId="6">
    <w:abstractNumId w:val="6"/>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EB"/>
    <w:rsid w:val="00052DD5"/>
    <w:rsid w:val="00117CE7"/>
    <w:rsid w:val="00192FD3"/>
    <w:rsid w:val="001F694B"/>
    <w:rsid w:val="001F785C"/>
    <w:rsid w:val="002040F0"/>
    <w:rsid w:val="00257D7E"/>
    <w:rsid w:val="0027725C"/>
    <w:rsid w:val="002C4690"/>
    <w:rsid w:val="00364537"/>
    <w:rsid w:val="003A5A26"/>
    <w:rsid w:val="003C7A0A"/>
    <w:rsid w:val="003D4C8C"/>
    <w:rsid w:val="004311B0"/>
    <w:rsid w:val="004A1A2F"/>
    <w:rsid w:val="00531A68"/>
    <w:rsid w:val="00597811"/>
    <w:rsid w:val="005A6775"/>
    <w:rsid w:val="005B4EDC"/>
    <w:rsid w:val="0066540D"/>
    <w:rsid w:val="00674721"/>
    <w:rsid w:val="0068789F"/>
    <w:rsid w:val="006B739D"/>
    <w:rsid w:val="006F44EC"/>
    <w:rsid w:val="007A74D3"/>
    <w:rsid w:val="007B14B7"/>
    <w:rsid w:val="007B39C6"/>
    <w:rsid w:val="007E69F7"/>
    <w:rsid w:val="007F4DAF"/>
    <w:rsid w:val="008127AE"/>
    <w:rsid w:val="00864E8D"/>
    <w:rsid w:val="008B7B00"/>
    <w:rsid w:val="008D7118"/>
    <w:rsid w:val="008F0DEE"/>
    <w:rsid w:val="00905DC6"/>
    <w:rsid w:val="0092502E"/>
    <w:rsid w:val="00925B2D"/>
    <w:rsid w:val="00960FC5"/>
    <w:rsid w:val="009F5B4E"/>
    <w:rsid w:val="00A23EFF"/>
    <w:rsid w:val="00A9407C"/>
    <w:rsid w:val="00AC5438"/>
    <w:rsid w:val="00AE6443"/>
    <w:rsid w:val="00B04D05"/>
    <w:rsid w:val="00B10B05"/>
    <w:rsid w:val="00B13FB7"/>
    <w:rsid w:val="00B31348"/>
    <w:rsid w:val="00B34932"/>
    <w:rsid w:val="00B52742"/>
    <w:rsid w:val="00BF4A79"/>
    <w:rsid w:val="00C141A9"/>
    <w:rsid w:val="00CD2074"/>
    <w:rsid w:val="00D2041C"/>
    <w:rsid w:val="00D53FCC"/>
    <w:rsid w:val="00DA1417"/>
    <w:rsid w:val="00DB07BD"/>
    <w:rsid w:val="00DC43D2"/>
    <w:rsid w:val="00DE3D18"/>
    <w:rsid w:val="00DF32D9"/>
    <w:rsid w:val="00E24789"/>
    <w:rsid w:val="00E3393F"/>
    <w:rsid w:val="00E644AE"/>
    <w:rsid w:val="00E67C1F"/>
    <w:rsid w:val="00EE2157"/>
    <w:rsid w:val="00F32EEB"/>
    <w:rsid w:val="00F37CFE"/>
    <w:rsid w:val="00F75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22F045"/>
  <w15:chartTrackingRefBased/>
  <w15:docId w15:val="{20469F7A-3817-4F27-B392-8DF25910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EEB"/>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32E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2EEB"/>
    <w:rPr>
      <w:rFonts w:asciiTheme="majorHAnsi" w:eastAsiaTheme="majorEastAsia" w:hAnsiTheme="majorHAnsi" w:cstheme="majorBidi"/>
      <w:color w:val="2E74B5" w:themeColor="accent1" w:themeShade="BF"/>
      <w:sz w:val="40"/>
      <w:szCs w:val="4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2EEB"/>
    <w:pPr>
      <w:ind w:left="720"/>
      <w:contextualSpacing/>
    </w:pPr>
  </w:style>
  <w:style w:type="paragraph" w:styleId="Encabezado">
    <w:name w:val="header"/>
    <w:basedOn w:val="Normal"/>
    <w:link w:val="EncabezadoCar"/>
    <w:uiPriority w:val="99"/>
    <w:unhideWhenUsed/>
    <w:rsid w:val="00F32EEB"/>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F32EE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32EEB"/>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F32EEB"/>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32EEB"/>
    <w:rPr>
      <w:rFonts w:ascii="Times New Roman" w:eastAsia="Times New Roman" w:hAnsi="Times New Roman" w:cs="Times New Roman"/>
      <w:sz w:val="24"/>
      <w:szCs w:val="24"/>
      <w:lang w:eastAsia="es-MX"/>
    </w:rPr>
  </w:style>
  <w:style w:type="paragraph" w:customStyle="1" w:styleId="Fundamentos">
    <w:name w:val="Fundamentos"/>
    <w:basedOn w:val="Normal"/>
    <w:qFormat/>
    <w:rsid w:val="00F32EEB"/>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F32EE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32EEB"/>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32EEB"/>
    <w:rPr>
      <w:color w:val="0000FF"/>
      <w:u w:val="single"/>
    </w:rPr>
  </w:style>
  <w:style w:type="paragraph" w:styleId="Textonotapie">
    <w:name w:val="footnote text"/>
    <w:basedOn w:val="Normal"/>
    <w:link w:val="TextonotapieCar"/>
    <w:uiPriority w:val="99"/>
    <w:semiHidden/>
    <w:unhideWhenUsed/>
    <w:rsid w:val="00DB07BD"/>
    <w:rPr>
      <w:sz w:val="20"/>
      <w:szCs w:val="20"/>
    </w:rPr>
  </w:style>
  <w:style w:type="character" w:customStyle="1" w:styleId="TextonotapieCar">
    <w:name w:val="Texto nota pie Car"/>
    <w:basedOn w:val="Fuentedeprrafopredeter"/>
    <w:link w:val="Textonotapie"/>
    <w:uiPriority w:val="99"/>
    <w:semiHidden/>
    <w:rsid w:val="00DB07BD"/>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DB07BD"/>
    <w:rPr>
      <w:vertAlign w:val="superscript"/>
    </w:rPr>
  </w:style>
  <w:style w:type="paragraph" w:customStyle="1" w:styleId="INFOEM">
    <w:name w:val="INFOEM"/>
    <w:basedOn w:val="Normal"/>
    <w:qFormat/>
    <w:rsid w:val="007A74D3"/>
    <w:pPr>
      <w:spacing w:before="240" w:after="160" w:line="360" w:lineRule="auto"/>
      <w:ind w:left="851" w:right="851"/>
      <w:jc w:val="both"/>
    </w:pPr>
    <w:rPr>
      <w:rFonts w:ascii="Palatino Linotype" w:eastAsiaTheme="minorHAnsi" w:hAnsi="Palatino Linotype" w:cstheme="minorBidi"/>
      <w:i/>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es/about-us/universal-declaration-of-human-right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4" Type="http://schemas.openxmlformats.org/officeDocument/2006/relationships/hyperlink" Target="https://www.coe.int/es/web/compass/citizenship-and-particip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B9FFC-685C-4585-AFD7-14A54D81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9590</Words>
  <Characters>52749</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INFOEM492</cp:lastModifiedBy>
  <cp:revision>7</cp:revision>
  <cp:lastPrinted>2025-09-05T17:15:00Z</cp:lastPrinted>
  <dcterms:created xsi:type="dcterms:W3CDTF">2025-09-04T02:13:00Z</dcterms:created>
  <dcterms:modified xsi:type="dcterms:W3CDTF">2025-11-14T20:27:00Z</dcterms:modified>
</cp:coreProperties>
</file>