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8F5A" w14:textId="12529B8E" w:rsidR="00B84DF1" w:rsidRPr="00AA3CF1" w:rsidRDefault="009D3673" w:rsidP="009A544C">
      <w:pPr>
        <w:tabs>
          <w:tab w:val="left" w:pos="3465"/>
        </w:tabs>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AA3CF1">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AA3CF1">
        <w:rPr>
          <w:rFonts w:ascii="Palatino Linotype" w:eastAsia="Palatino Linotype" w:hAnsi="Palatino Linotype" w:cs="Palatino Linotype"/>
          <w:color w:val="000000" w:themeColor="text1"/>
        </w:rPr>
        <w:t xml:space="preserve">tado de México; </w:t>
      </w:r>
      <w:r w:rsidR="0081462E" w:rsidRPr="00AA3CF1">
        <w:rPr>
          <w:rFonts w:ascii="Palatino Linotype" w:eastAsia="Palatino Linotype" w:hAnsi="Palatino Linotype" w:cs="Palatino Linotype"/>
          <w:b/>
          <w:color w:val="000000" w:themeColor="text1"/>
        </w:rPr>
        <w:t xml:space="preserve">de fecha </w:t>
      </w:r>
      <w:r w:rsidR="00200E05" w:rsidRPr="00AA3CF1">
        <w:rPr>
          <w:rFonts w:ascii="Palatino Linotype" w:eastAsia="Palatino Linotype" w:hAnsi="Palatino Linotype" w:cs="Palatino Linotype"/>
          <w:b/>
          <w:color w:val="000000" w:themeColor="text1"/>
        </w:rPr>
        <w:t>veintisiete</w:t>
      </w:r>
      <w:r w:rsidR="00654047" w:rsidRPr="00AA3CF1">
        <w:rPr>
          <w:rFonts w:ascii="Palatino Linotype" w:eastAsia="Palatino Linotype" w:hAnsi="Palatino Linotype" w:cs="Palatino Linotype"/>
          <w:b/>
          <w:color w:val="000000" w:themeColor="text1"/>
        </w:rPr>
        <w:t xml:space="preserve"> </w:t>
      </w:r>
      <w:r w:rsidR="009A544C" w:rsidRPr="00AA3CF1">
        <w:rPr>
          <w:rFonts w:ascii="Palatino Linotype" w:eastAsia="Palatino Linotype" w:hAnsi="Palatino Linotype" w:cs="Palatino Linotype"/>
          <w:b/>
          <w:color w:val="000000" w:themeColor="text1"/>
        </w:rPr>
        <w:t xml:space="preserve">(27) </w:t>
      </w:r>
      <w:r w:rsidR="00654047" w:rsidRPr="00AA3CF1">
        <w:rPr>
          <w:rFonts w:ascii="Palatino Linotype" w:eastAsia="Palatino Linotype" w:hAnsi="Palatino Linotype" w:cs="Palatino Linotype"/>
          <w:b/>
          <w:color w:val="000000" w:themeColor="text1"/>
        </w:rPr>
        <w:t xml:space="preserve">de </w:t>
      </w:r>
      <w:r w:rsidR="0064652D" w:rsidRPr="00AA3CF1">
        <w:rPr>
          <w:rFonts w:ascii="Palatino Linotype" w:eastAsia="Palatino Linotype" w:hAnsi="Palatino Linotype" w:cs="Palatino Linotype"/>
          <w:b/>
          <w:color w:val="000000" w:themeColor="text1"/>
        </w:rPr>
        <w:t>agosto</w:t>
      </w:r>
      <w:r w:rsidRPr="00AA3CF1">
        <w:rPr>
          <w:rFonts w:ascii="Palatino Linotype" w:eastAsia="Palatino Linotype" w:hAnsi="Palatino Linotype" w:cs="Palatino Linotype"/>
          <w:b/>
          <w:color w:val="000000" w:themeColor="text1"/>
        </w:rPr>
        <w:t xml:space="preserve"> de dos mil veinticinco.</w:t>
      </w:r>
    </w:p>
    <w:p w14:paraId="050C4737" w14:textId="77777777" w:rsidR="00B84DF1" w:rsidRPr="00AA3CF1" w:rsidRDefault="00B84DF1" w:rsidP="009A544C">
      <w:pPr>
        <w:tabs>
          <w:tab w:val="left" w:pos="3465"/>
        </w:tabs>
        <w:spacing w:line="360" w:lineRule="auto"/>
        <w:ind w:right="49"/>
        <w:jc w:val="both"/>
        <w:rPr>
          <w:rFonts w:ascii="Palatino Linotype" w:eastAsia="Palatino Linotype" w:hAnsi="Palatino Linotype" w:cs="Palatino Linotype"/>
          <w:color w:val="000000" w:themeColor="text1"/>
        </w:rPr>
      </w:pPr>
    </w:p>
    <w:p w14:paraId="4314C273" w14:textId="77777777" w:rsidR="00B84DF1" w:rsidRPr="00AA3CF1" w:rsidRDefault="009D3673" w:rsidP="009A544C">
      <w:pPr>
        <w:spacing w:line="360" w:lineRule="auto"/>
        <w:ind w:right="49"/>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b/>
          <w:color w:val="000000" w:themeColor="text1"/>
        </w:rPr>
        <w:t xml:space="preserve">VISTAS </w:t>
      </w:r>
      <w:r w:rsidRPr="00AA3CF1">
        <w:rPr>
          <w:rFonts w:ascii="Palatino Linotype" w:eastAsia="Palatino Linotype" w:hAnsi="Palatino Linotype" w:cs="Palatino Linotype"/>
          <w:color w:val="000000" w:themeColor="text1"/>
        </w:rPr>
        <w:t xml:space="preserve">las constancias para resolver el Recurso de Revisión </w:t>
      </w:r>
      <w:r w:rsidR="00200E05" w:rsidRPr="00AA3CF1">
        <w:rPr>
          <w:rFonts w:ascii="Palatino Linotype" w:eastAsia="Palatino Linotype" w:hAnsi="Palatino Linotype" w:cs="Palatino Linotype"/>
          <w:b/>
          <w:color w:val="000000" w:themeColor="text1"/>
        </w:rPr>
        <w:t>07953/INFOEM/IP/RR/2025</w:t>
      </w:r>
      <w:r w:rsidRPr="00AA3CF1">
        <w:rPr>
          <w:rFonts w:ascii="Palatino Linotype" w:eastAsia="Palatino Linotype" w:hAnsi="Palatino Linotype" w:cs="Palatino Linotype"/>
          <w:b/>
          <w:color w:val="000000" w:themeColor="text1"/>
        </w:rPr>
        <w:t>,</w:t>
      </w:r>
      <w:r w:rsidRPr="00AA3CF1">
        <w:rPr>
          <w:rFonts w:ascii="Palatino Linotype" w:eastAsia="Palatino Linotype" w:hAnsi="Palatino Linotype" w:cs="Palatino Linotype"/>
          <w:color w:val="000000" w:themeColor="text1"/>
        </w:rPr>
        <w:t xml:space="preserve"> presentado por </w:t>
      </w:r>
      <w:r w:rsidR="00503E76" w:rsidRPr="00AA3CF1">
        <w:rPr>
          <w:rFonts w:ascii="Palatino Linotype" w:eastAsia="Palatino Linotype" w:hAnsi="Palatino Linotype" w:cs="Palatino Linotype"/>
          <w:b/>
          <w:color w:val="000000" w:themeColor="text1"/>
        </w:rPr>
        <w:t>una persona que no otorgo datos de identificación</w:t>
      </w:r>
      <w:r w:rsidRPr="00AA3CF1">
        <w:rPr>
          <w:rFonts w:ascii="Palatino Linotype" w:eastAsia="Palatino Linotype" w:hAnsi="Palatino Linotype" w:cs="Palatino Linotype"/>
          <w:b/>
          <w:color w:val="000000" w:themeColor="text1"/>
        </w:rPr>
        <w:t>,</w:t>
      </w:r>
      <w:r w:rsidRPr="00AA3CF1">
        <w:rPr>
          <w:rFonts w:ascii="Palatino Linotype" w:eastAsia="Palatino Linotype" w:hAnsi="Palatino Linotype" w:cs="Palatino Linotype"/>
          <w:color w:val="000000" w:themeColor="text1"/>
        </w:rPr>
        <w:t xml:space="preserve"> a quie</w:t>
      </w:r>
      <w:r w:rsidR="0064652D" w:rsidRPr="00AA3CF1">
        <w:rPr>
          <w:rFonts w:ascii="Palatino Linotype" w:eastAsia="Palatino Linotype" w:hAnsi="Palatino Linotype" w:cs="Palatino Linotype"/>
          <w:color w:val="000000" w:themeColor="text1"/>
        </w:rPr>
        <w:t xml:space="preserve">n en lo sucesivo se denominará </w:t>
      </w:r>
      <w:r w:rsidR="00503E76" w:rsidRPr="00AA3CF1">
        <w:rPr>
          <w:rFonts w:ascii="Palatino Linotype" w:eastAsia="Palatino Linotype" w:hAnsi="Palatino Linotype" w:cs="Palatino Linotype"/>
          <w:b/>
          <w:color w:val="000000" w:themeColor="text1"/>
        </w:rPr>
        <w:t>EL RECURRENTE</w:t>
      </w:r>
      <w:r w:rsidRPr="00AA3CF1">
        <w:rPr>
          <w:rFonts w:ascii="Palatino Linotype" w:eastAsia="Palatino Linotype" w:hAnsi="Palatino Linotype" w:cs="Palatino Linotype"/>
          <w:color w:val="000000" w:themeColor="text1"/>
        </w:rPr>
        <w:t xml:space="preserve">, en contra de la respuesta otorgada a la </w:t>
      </w:r>
      <w:r w:rsidR="00503E76" w:rsidRPr="00AA3CF1">
        <w:rPr>
          <w:rFonts w:ascii="Palatino Linotype" w:eastAsia="Palatino Linotype" w:hAnsi="Palatino Linotype" w:cs="Palatino Linotype"/>
          <w:color w:val="000000" w:themeColor="text1"/>
        </w:rPr>
        <w:t>S</w:t>
      </w:r>
      <w:r w:rsidRPr="00AA3CF1">
        <w:rPr>
          <w:rFonts w:ascii="Palatino Linotype" w:eastAsia="Palatino Linotype" w:hAnsi="Palatino Linotype" w:cs="Palatino Linotype"/>
          <w:color w:val="000000" w:themeColor="text1"/>
        </w:rPr>
        <w:t xml:space="preserve">olicitud de </w:t>
      </w:r>
      <w:r w:rsidR="00503E76" w:rsidRPr="00AA3CF1">
        <w:rPr>
          <w:rFonts w:ascii="Palatino Linotype" w:eastAsia="Palatino Linotype" w:hAnsi="Palatino Linotype" w:cs="Palatino Linotype"/>
          <w:color w:val="000000" w:themeColor="text1"/>
        </w:rPr>
        <w:t>I</w:t>
      </w:r>
      <w:r w:rsidRPr="00AA3CF1">
        <w:rPr>
          <w:rFonts w:ascii="Palatino Linotype" w:eastAsia="Palatino Linotype" w:hAnsi="Palatino Linotype" w:cs="Palatino Linotype"/>
          <w:color w:val="000000" w:themeColor="text1"/>
        </w:rPr>
        <w:t xml:space="preserve">nformación con número de folio </w:t>
      </w:r>
      <w:r w:rsidR="00200E05" w:rsidRPr="00AA3CF1">
        <w:rPr>
          <w:rFonts w:ascii="Palatino Linotype" w:eastAsia="Palatino Linotype" w:hAnsi="Palatino Linotype" w:cs="Palatino Linotype"/>
          <w:b/>
          <w:color w:val="000000" w:themeColor="text1"/>
        </w:rPr>
        <w:t>00871/TEOLOYU/IP/2025</w:t>
      </w:r>
      <w:r w:rsidRPr="00AA3CF1">
        <w:rPr>
          <w:rFonts w:ascii="Palatino Linotype" w:eastAsia="Palatino Linotype" w:hAnsi="Palatino Linotype" w:cs="Palatino Linotype"/>
          <w:color w:val="000000" w:themeColor="text1"/>
        </w:rPr>
        <w:t xml:space="preserve">, por parte del </w:t>
      </w:r>
      <w:r w:rsidR="00200E05" w:rsidRPr="00AA3CF1">
        <w:rPr>
          <w:rFonts w:ascii="Palatino Linotype" w:eastAsia="Palatino Linotype" w:hAnsi="Palatino Linotype" w:cs="Palatino Linotype"/>
          <w:b/>
          <w:color w:val="000000" w:themeColor="text1"/>
        </w:rPr>
        <w:t>Ayuntamiento de Teoloyucan</w:t>
      </w:r>
      <w:r w:rsidRPr="00AA3CF1">
        <w:rPr>
          <w:rFonts w:ascii="Palatino Linotype" w:eastAsia="Palatino Linotype" w:hAnsi="Palatino Linotype" w:cs="Palatino Linotype"/>
          <w:b/>
          <w:color w:val="000000" w:themeColor="text1"/>
        </w:rPr>
        <w:t xml:space="preserve">, </w:t>
      </w:r>
      <w:r w:rsidRPr="00AA3CF1">
        <w:rPr>
          <w:rFonts w:ascii="Palatino Linotype" w:eastAsia="Palatino Linotype" w:hAnsi="Palatino Linotype" w:cs="Palatino Linotype"/>
          <w:color w:val="000000" w:themeColor="text1"/>
        </w:rPr>
        <w:t xml:space="preserve">en adelante </w:t>
      </w:r>
      <w:r w:rsidRPr="00AA3CF1">
        <w:rPr>
          <w:rFonts w:ascii="Palatino Linotype" w:eastAsia="Palatino Linotype" w:hAnsi="Palatino Linotype" w:cs="Palatino Linotype"/>
          <w:b/>
          <w:color w:val="000000" w:themeColor="text1"/>
        </w:rPr>
        <w:t>EL SUJETO OBLIGADO,</w:t>
      </w:r>
      <w:r w:rsidRPr="00AA3CF1">
        <w:rPr>
          <w:rFonts w:ascii="Palatino Linotype" w:eastAsia="Palatino Linotype" w:hAnsi="Palatino Linotype" w:cs="Palatino Linotype"/>
          <w:color w:val="000000" w:themeColor="text1"/>
        </w:rPr>
        <w:t xml:space="preserve"> se emite la presente </w:t>
      </w:r>
      <w:r w:rsidR="0081462E" w:rsidRPr="00AA3CF1">
        <w:rPr>
          <w:rFonts w:ascii="Palatino Linotype" w:eastAsia="Palatino Linotype" w:hAnsi="Palatino Linotype" w:cs="Palatino Linotype"/>
          <w:color w:val="000000" w:themeColor="text1"/>
        </w:rPr>
        <w:t>R</w:t>
      </w:r>
      <w:r w:rsidRPr="00AA3CF1">
        <w:rPr>
          <w:rFonts w:ascii="Palatino Linotype" w:eastAsia="Palatino Linotype" w:hAnsi="Palatino Linotype" w:cs="Palatino Linotype"/>
          <w:color w:val="000000" w:themeColor="text1"/>
        </w:rPr>
        <w:t>esolución con base en los siguientes:</w:t>
      </w:r>
    </w:p>
    <w:p w14:paraId="0E749BD5" w14:textId="77777777" w:rsidR="00B84DF1" w:rsidRPr="00AA3CF1" w:rsidRDefault="00B84DF1" w:rsidP="009A544C">
      <w:pPr>
        <w:spacing w:line="360" w:lineRule="auto"/>
        <w:ind w:right="49"/>
        <w:jc w:val="both"/>
        <w:rPr>
          <w:rFonts w:ascii="Palatino Linotype" w:eastAsia="Palatino Linotype" w:hAnsi="Palatino Linotype" w:cs="Palatino Linotype"/>
          <w:color w:val="000000" w:themeColor="text1"/>
        </w:rPr>
      </w:pPr>
    </w:p>
    <w:p w14:paraId="2A8AFCFE" w14:textId="77777777" w:rsidR="00B84DF1" w:rsidRPr="00AA3CF1" w:rsidRDefault="009D3673" w:rsidP="009A544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A3CF1">
        <w:rPr>
          <w:rFonts w:ascii="Palatino Linotype" w:eastAsia="Palatino Linotype" w:hAnsi="Palatino Linotype" w:cs="Palatino Linotype"/>
          <w:b/>
          <w:color w:val="000000" w:themeColor="text1"/>
          <w:sz w:val="24"/>
          <w:szCs w:val="24"/>
        </w:rPr>
        <w:t>A N T E C E D E N T E S</w:t>
      </w:r>
    </w:p>
    <w:p w14:paraId="3118621C" w14:textId="77777777" w:rsidR="00B84DF1" w:rsidRPr="00AA3CF1" w:rsidRDefault="00B84DF1" w:rsidP="009A544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14:paraId="0F788ABE" w14:textId="77777777" w:rsidR="00B84DF1" w:rsidRPr="00AA3CF1" w:rsidRDefault="009D3673" w:rsidP="009A544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El día</w:t>
      </w:r>
      <w:r w:rsidRPr="00AA3CF1">
        <w:rPr>
          <w:rFonts w:ascii="Palatino Linotype" w:eastAsia="Palatino Linotype" w:hAnsi="Palatino Linotype" w:cs="Palatino Linotype"/>
          <w:b/>
          <w:color w:val="000000" w:themeColor="text1"/>
        </w:rPr>
        <w:t xml:space="preserve"> </w:t>
      </w:r>
      <w:r w:rsidR="00200E05" w:rsidRPr="00AA3CF1">
        <w:rPr>
          <w:rFonts w:ascii="Palatino Linotype" w:eastAsia="Palatino Linotype" w:hAnsi="Palatino Linotype" w:cs="Palatino Linotype"/>
          <w:b/>
          <w:color w:val="000000" w:themeColor="text1"/>
        </w:rPr>
        <w:t>nueve de junio</w:t>
      </w:r>
      <w:r w:rsidRPr="00AA3CF1">
        <w:rPr>
          <w:rFonts w:ascii="Palatino Linotype" w:eastAsia="Palatino Linotype" w:hAnsi="Palatino Linotype" w:cs="Palatino Linotype"/>
          <w:b/>
          <w:color w:val="000000" w:themeColor="text1"/>
        </w:rPr>
        <w:t xml:space="preserve"> dos mil veintic</w:t>
      </w:r>
      <w:r w:rsidR="00AC01CA" w:rsidRPr="00AA3CF1">
        <w:rPr>
          <w:rFonts w:ascii="Palatino Linotype" w:eastAsia="Palatino Linotype" w:hAnsi="Palatino Linotype" w:cs="Palatino Linotype"/>
          <w:b/>
          <w:color w:val="000000" w:themeColor="text1"/>
        </w:rPr>
        <w:t>inco</w:t>
      </w:r>
      <w:r w:rsidRPr="00AA3CF1">
        <w:rPr>
          <w:rFonts w:ascii="Palatino Linotype" w:eastAsia="Palatino Linotype" w:hAnsi="Palatino Linotype" w:cs="Palatino Linotype"/>
          <w:color w:val="000000" w:themeColor="text1"/>
        </w:rPr>
        <w:t>,</w:t>
      </w:r>
      <w:r w:rsidRPr="00AA3CF1">
        <w:rPr>
          <w:rFonts w:ascii="Palatino Linotype" w:eastAsia="Palatino Linotype" w:hAnsi="Palatino Linotype" w:cs="Palatino Linotype"/>
          <w:b/>
          <w:color w:val="000000" w:themeColor="text1"/>
        </w:rPr>
        <w:t xml:space="preserve"> </w:t>
      </w:r>
      <w:r w:rsidRPr="00AA3CF1">
        <w:rPr>
          <w:rFonts w:ascii="Palatino Linotype" w:eastAsia="Palatino Linotype" w:hAnsi="Palatino Linotype" w:cs="Palatino Linotype"/>
          <w:color w:val="000000" w:themeColor="text1"/>
        </w:rPr>
        <w:t xml:space="preserve">se presentó ante el </w:t>
      </w:r>
      <w:r w:rsidR="00AE5C9E" w:rsidRPr="00AA3CF1">
        <w:rPr>
          <w:rFonts w:ascii="Palatino Linotype" w:eastAsia="Palatino Linotype" w:hAnsi="Palatino Linotype" w:cs="Palatino Linotype"/>
          <w:b/>
          <w:color w:val="000000" w:themeColor="text1"/>
        </w:rPr>
        <w:t>SUJETO OBLIGADO</w:t>
      </w:r>
      <w:r w:rsidRPr="00AA3CF1">
        <w:rPr>
          <w:rFonts w:ascii="Palatino Linotype" w:eastAsia="Palatino Linotype" w:hAnsi="Palatino Linotype" w:cs="Palatino Linotype"/>
          <w:color w:val="000000" w:themeColor="text1"/>
        </w:rPr>
        <w:t xml:space="preserve"> vía Sistema de Acceso a la Información Mexiquense, en adelante (SAIMEX), la siguiente solicitud de información pública:</w:t>
      </w:r>
    </w:p>
    <w:p w14:paraId="1E6F41D7" w14:textId="77777777" w:rsidR="00B84DF1" w:rsidRPr="00AA3CF1" w:rsidRDefault="00B84DF1"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2D3D8C08" w14:textId="77777777" w:rsidR="00B84DF1" w:rsidRPr="00AA3CF1" w:rsidRDefault="009D3673" w:rsidP="009A544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w:t>
      </w:r>
      <w:r w:rsidR="00200E05" w:rsidRPr="00AA3CF1">
        <w:rPr>
          <w:rFonts w:ascii="Palatino Linotype" w:eastAsia="Palatino Linotype" w:hAnsi="Palatino Linotype" w:cs="Palatino Linotype"/>
          <w:i/>
          <w:color w:val="000000" w:themeColor="text1"/>
        </w:rPr>
        <w:t>Solicito me comparta el número de personas que tiene laborando en la dirección de la mujer, así como su cargo y su sueldo.</w:t>
      </w:r>
      <w:r w:rsidRPr="00AA3CF1">
        <w:rPr>
          <w:rFonts w:ascii="Palatino Linotype" w:eastAsia="Palatino Linotype" w:hAnsi="Palatino Linotype" w:cs="Palatino Linotype"/>
          <w:i/>
          <w:color w:val="000000" w:themeColor="text1"/>
        </w:rPr>
        <w:t>”</w:t>
      </w:r>
    </w:p>
    <w:p w14:paraId="2D31C7DA" w14:textId="77777777" w:rsidR="00B84DF1" w:rsidRPr="00AA3CF1" w:rsidRDefault="00B84DF1"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69CCD1D5" w14:textId="77777777" w:rsidR="00B84DF1" w:rsidRPr="00400D1B" w:rsidRDefault="009D3673" w:rsidP="009A544C">
      <w:pPr>
        <w:numPr>
          <w:ilvl w:val="0"/>
          <w:numId w:val="2"/>
        </w:numPr>
        <w:pBdr>
          <w:top w:val="nil"/>
          <w:left w:val="nil"/>
          <w:bottom w:val="nil"/>
          <w:right w:val="nil"/>
          <w:between w:val="nil"/>
        </w:pBdr>
        <w:tabs>
          <w:tab w:val="left" w:pos="0"/>
        </w:tabs>
        <w:spacing w:line="360" w:lineRule="auto"/>
        <w:ind w:left="0" w:right="49"/>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 xml:space="preserve">Se eligió como modalidad de entrega de la información: </w:t>
      </w:r>
      <w:r w:rsidR="00CB1566" w:rsidRPr="00AA3CF1">
        <w:rPr>
          <w:rFonts w:ascii="Palatino Linotype" w:eastAsia="Palatino Linotype" w:hAnsi="Palatino Linotype" w:cs="Palatino Linotype"/>
          <w:b/>
          <w:color w:val="000000" w:themeColor="text1"/>
        </w:rPr>
        <w:t>a través de SAIMEX</w:t>
      </w:r>
    </w:p>
    <w:p w14:paraId="1788701C" w14:textId="77777777" w:rsidR="00400D1B" w:rsidRPr="00AA3CF1" w:rsidRDefault="00400D1B" w:rsidP="00400D1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719AB7D6" w14:textId="77777777" w:rsidR="00CB1566" w:rsidRPr="00AA3CF1" w:rsidRDefault="009D3673" w:rsidP="009A544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lastRenderedPageBreak/>
        <w:t xml:space="preserve">El </w:t>
      </w:r>
      <w:r w:rsidR="00200E05" w:rsidRPr="00AA3CF1">
        <w:rPr>
          <w:rFonts w:ascii="Palatino Linotype" w:eastAsia="Palatino Linotype" w:hAnsi="Palatino Linotype" w:cs="Palatino Linotype"/>
          <w:b/>
          <w:color w:val="000000" w:themeColor="text1"/>
        </w:rPr>
        <w:t>SUJETO OBLIGADO</w:t>
      </w:r>
      <w:r w:rsidR="00200E05" w:rsidRPr="00AA3CF1">
        <w:rPr>
          <w:rFonts w:ascii="Palatino Linotype" w:eastAsia="Palatino Linotype" w:hAnsi="Palatino Linotype" w:cs="Palatino Linotype"/>
          <w:color w:val="000000" w:themeColor="text1"/>
        </w:rPr>
        <w:t>, fue omiso en emitir una respuesta; ante dicha situación,</w:t>
      </w:r>
      <w:r w:rsidR="00CB1566" w:rsidRPr="00AA3CF1">
        <w:rPr>
          <w:rFonts w:ascii="Palatino Linotype" w:eastAsia="Palatino Linotype" w:hAnsi="Palatino Linotype" w:cs="Palatino Linotype"/>
          <w:b/>
          <w:color w:val="000000" w:themeColor="text1"/>
        </w:rPr>
        <w:t xml:space="preserve"> </w:t>
      </w:r>
      <w:r w:rsidR="00CB1566" w:rsidRPr="00AA3CF1">
        <w:rPr>
          <w:rFonts w:ascii="Palatino Linotype" w:eastAsia="Palatino Linotype" w:hAnsi="Palatino Linotype" w:cs="Palatino Linotype"/>
          <w:color w:val="000000" w:themeColor="text1"/>
        </w:rPr>
        <w:t xml:space="preserve">la parte </w:t>
      </w:r>
      <w:r w:rsidR="00503E76" w:rsidRPr="00AA3CF1">
        <w:rPr>
          <w:rFonts w:ascii="Palatino Linotype" w:eastAsia="Palatino Linotype" w:hAnsi="Palatino Linotype" w:cs="Palatino Linotype"/>
          <w:b/>
          <w:color w:val="000000" w:themeColor="text1"/>
        </w:rPr>
        <w:t>RECURRENTE</w:t>
      </w:r>
      <w:r w:rsidR="00503E76" w:rsidRPr="00AA3CF1">
        <w:rPr>
          <w:rFonts w:ascii="Palatino Linotype" w:eastAsia="Palatino Linotype" w:hAnsi="Palatino Linotype" w:cs="Palatino Linotype"/>
          <w:color w:val="000000" w:themeColor="text1"/>
        </w:rPr>
        <w:t xml:space="preserve"> </w:t>
      </w:r>
      <w:r w:rsidR="00CB1566" w:rsidRPr="00AA3CF1">
        <w:rPr>
          <w:rFonts w:ascii="Palatino Linotype" w:eastAsia="Palatino Linotype" w:hAnsi="Palatino Linotype" w:cs="Palatino Linotype"/>
          <w:color w:val="000000" w:themeColor="text1"/>
        </w:rPr>
        <w:t xml:space="preserve">interpuso el </w:t>
      </w:r>
      <w:r w:rsidR="00200E05" w:rsidRPr="00AA3CF1">
        <w:rPr>
          <w:rFonts w:ascii="Palatino Linotype" w:eastAsia="Palatino Linotype" w:hAnsi="Palatino Linotype" w:cs="Palatino Linotype"/>
          <w:color w:val="000000" w:themeColor="text1"/>
        </w:rPr>
        <w:t>R</w:t>
      </w:r>
      <w:r w:rsidR="00CB1566" w:rsidRPr="00AA3CF1">
        <w:rPr>
          <w:rFonts w:ascii="Palatino Linotype" w:eastAsia="Palatino Linotype" w:hAnsi="Palatino Linotype" w:cs="Palatino Linotype"/>
          <w:color w:val="000000" w:themeColor="text1"/>
        </w:rPr>
        <w:t xml:space="preserve">ecurso de </w:t>
      </w:r>
      <w:r w:rsidR="00200E05" w:rsidRPr="00AA3CF1">
        <w:rPr>
          <w:rFonts w:ascii="Palatino Linotype" w:eastAsia="Palatino Linotype" w:hAnsi="Palatino Linotype" w:cs="Palatino Linotype"/>
          <w:color w:val="000000" w:themeColor="text1"/>
        </w:rPr>
        <w:t>R</w:t>
      </w:r>
      <w:r w:rsidR="00CB1566" w:rsidRPr="00AA3CF1">
        <w:rPr>
          <w:rFonts w:ascii="Palatino Linotype" w:eastAsia="Palatino Linotype" w:hAnsi="Palatino Linotype" w:cs="Palatino Linotype"/>
          <w:color w:val="000000" w:themeColor="text1"/>
        </w:rPr>
        <w:t xml:space="preserve">evisión a través de </w:t>
      </w:r>
      <w:r w:rsidR="00CB1566" w:rsidRPr="00AA3CF1">
        <w:rPr>
          <w:rFonts w:ascii="Palatino Linotype" w:eastAsia="Palatino Linotype" w:hAnsi="Palatino Linotype" w:cs="Palatino Linotype"/>
          <w:b/>
          <w:color w:val="000000" w:themeColor="text1"/>
        </w:rPr>
        <w:t xml:space="preserve">SAIMEX, </w:t>
      </w:r>
      <w:r w:rsidR="00CB1566" w:rsidRPr="00AA3CF1">
        <w:rPr>
          <w:rFonts w:ascii="Palatino Linotype" w:eastAsia="Palatino Linotype" w:hAnsi="Palatino Linotype" w:cs="Palatino Linotype"/>
          <w:color w:val="000000" w:themeColor="text1"/>
        </w:rPr>
        <w:t>en donde se manifestó de l</w:t>
      </w:r>
      <w:r w:rsidR="00200E05" w:rsidRPr="00AA3CF1">
        <w:rPr>
          <w:rFonts w:ascii="Palatino Linotype" w:eastAsia="Palatino Linotype" w:hAnsi="Palatino Linotype" w:cs="Palatino Linotype"/>
          <w:color w:val="000000" w:themeColor="text1"/>
        </w:rPr>
        <w:t>o siguiente</w:t>
      </w:r>
      <w:r w:rsidR="00CB1566" w:rsidRPr="00AA3CF1">
        <w:rPr>
          <w:rFonts w:ascii="Palatino Linotype" w:eastAsia="Palatino Linotype" w:hAnsi="Palatino Linotype" w:cs="Palatino Linotype"/>
          <w:color w:val="000000" w:themeColor="text1"/>
        </w:rPr>
        <w:t>:</w:t>
      </w:r>
    </w:p>
    <w:p w14:paraId="578B7651" w14:textId="77777777" w:rsidR="00CB1566" w:rsidRPr="00AA3CF1" w:rsidRDefault="00CB1566" w:rsidP="009A544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1C46D8B8" w14:textId="77777777" w:rsidR="00CB1566" w:rsidRPr="00400D1B" w:rsidRDefault="00CB1566" w:rsidP="00400D1B">
      <w:pPr>
        <w:pStyle w:val="Prrafodelista"/>
        <w:numPr>
          <w:ilvl w:val="0"/>
          <w:numId w:val="38"/>
        </w:numPr>
        <w:tabs>
          <w:tab w:val="left" w:pos="2745"/>
        </w:tabs>
        <w:spacing w:line="360" w:lineRule="auto"/>
        <w:ind w:right="49"/>
        <w:jc w:val="both"/>
        <w:rPr>
          <w:rFonts w:ascii="Palatino Linotype" w:eastAsia="Palatino Linotype" w:hAnsi="Palatino Linotype" w:cs="Palatino Linotype"/>
          <w:b/>
          <w:color w:val="000000" w:themeColor="text1"/>
        </w:rPr>
      </w:pPr>
      <w:r w:rsidRPr="00400D1B">
        <w:rPr>
          <w:rFonts w:ascii="Palatino Linotype" w:eastAsia="Palatino Linotype" w:hAnsi="Palatino Linotype" w:cs="Palatino Linotype"/>
          <w:b/>
          <w:color w:val="000000" w:themeColor="text1"/>
        </w:rPr>
        <w:t xml:space="preserve">Acto impugnado: </w:t>
      </w:r>
    </w:p>
    <w:p w14:paraId="64F4D5C5" w14:textId="77777777" w:rsidR="00CB1566" w:rsidRPr="00AA3CF1" w:rsidRDefault="00CB1566" w:rsidP="00400D1B">
      <w:pPr>
        <w:tabs>
          <w:tab w:val="left" w:pos="2745"/>
        </w:tabs>
        <w:spacing w:line="360" w:lineRule="auto"/>
        <w:ind w:left="426"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w:t>
      </w:r>
      <w:r w:rsidR="00200E05" w:rsidRPr="00AA3CF1">
        <w:rPr>
          <w:rFonts w:ascii="Palatino Linotype" w:eastAsia="Palatino Linotype" w:hAnsi="Palatino Linotype" w:cs="Palatino Linotype"/>
          <w:i/>
          <w:color w:val="000000" w:themeColor="text1"/>
        </w:rPr>
        <w:t>NO ENTREGARON RESPUESTA</w:t>
      </w:r>
      <w:r w:rsidR="007A3D27" w:rsidRPr="00AA3CF1">
        <w:rPr>
          <w:rFonts w:ascii="Palatino Linotype" w:eastAsia="Palatino Linotype" w:hAnsi="Palatino Linotype" w:cs="Palatino Linotype"/>
          <w:i/>
          <w:color w:val="000000" w:themeColor="text1"/>
        </w:rPr>
        <w:t xml:space="preserve">” </w:t>
      </w:r>
    </w:p>
    <w:p w14:paraId="1FB9D8FC" w14:textId="77777777" w:rsidR="00CB1566" w:rsidRPr="00AA3CF1" w:rsidRDefault="00CB1566" w:rsidP="009A544C">
      <w:pPr>
        <w:tabs>
          <w:tab w:val="left" w:pos="2745"/>
        </w:tabs>
        <w:spacing w:line="360" w:lineRule="auto"/>
        <w:ind w:right="49"/>
        <w:jc w:val="both"/>
        <w:rPr>
          <w:rFonts w:ascii="Palatino Linotype" w:eastAsia="Palatino Linotype" w:hAnsi="Palatino Linotype" w:cs="Palatino Linotype"/>
          <w:i/>
          <w:color w:val="000000" w:themeColor="text1"/>
        </w:rPr>
      </w:pPr>
    </w:p>
    <w:p w14:paraId="37C5FD09" w14:textId="77777777" w:rsidR="00CB1566" w:rsidRPr="00400D1B" w:rsidRDefault="00CB1566" w:rsidP="00400D1B">
      <w:pPr>
        <w:pStyle w:val="Prrafodelista"/>
        <w:numPr>
          <w:ilvl w:val="0"/>
          <w:numId w:val="38"/>
        </w:numPr>
        <w:spacing w:line="360" w:lineRule="auto"/>
        <w:ind w:right="49"/>
        <w:jc w:val="both"/>
        <w:rPr>
          <w:rFonts w:ascii="Palatino Linotype" w:eastAsia="Palatino Linotype" w:hAnsi="Palatino Linotype" w:cs="Palatino Linotype"/>
          <w:color w:val="000000" w:themeColor="text1"/>
        </w:rPr>
      </w:pPr>
      <w:bookmarkStart w:id="2" w:name="_heading=h.30j0zll" w:colFirst="0" w:colLast="0"/>
      <w:bookmarkEnd w:id="2"/>
      <w:r w:rsidRPr="00400D1B">
        <w:rPr>
          <w:rFonts w:ascii="Palatino Linotype" w:eastAsia="Palatino Linotype" w:hAnsi="Palatino Linotype" w:cs="Palatino Linotype"/>
          <w:b/>
          <w:color w:val="000000" w:themeColor="text1"/>
        </w:rPr>
        <w:t>Razones o motivos de inconformidad</w:t>
      </w:r>
      <w:r w:rsidRPr="00400D1B">
        <w:rPr>
          <w:rFonts w:ascii="Palatino Linotype" w:eastAsia="Palatino Linotype" w:hAnsi="Palatino Linotype" w:cs="Palatino Linotype"/>
          <w:color w:val="000000" w:themeColor="text1"/>
        </w:rPr>
        <w:t>:</w:t>
      </w:r>
    </w:p>
    <w:p w14:paraId="418912AB" w14:textId="77777777" w:rsidR="00CB1566" w:rsidRPr="00AA3CF1" w:rsidRDefault="00CB1566" w:rsidP="00400D1B">
      <w:pPr>
        <w:tabs>
          <w:tab w:val="left" w:pos="2745"/>
        </w:tabs>
        <w:spacing w:line="360" w:lineRule="auto"/>
        <w:ind w:left="426"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w:t>
      </w:r>
      <w:r w:rsidR="00200E05" w:rsidRPr="00AA3CF1">
        <w:rPr>
          <w:rFonts w:ascii="Palatino Linotype" w:eastAsia="Palatino Linotype" w:hAnsi="Palatino Linotype" w:cs="Palatino Linotype"/>
          <w:i/>
          <w:color w:val="000000" w:themeColor="text1"/>
        </w:rPr>
        <w:t>NO ATIENDIERON LA SOLICITUD</w:t>
      </w:r>
      <w:r w:rsidRPr="00AA3CF1">
        <w:rPr>
          <w:rFonts w:ascii="Palatino Linotype" w:eastAsia="Palatino Linotype" w:hAnsi="Palatino Linotype" w:cs="Palatino Linotype"/>
          <w:b/>
          <w:i/>
          <w:color w:val="000000" w:themeColor="text1"/>
        </w:rPr>
        <w:t xml:space="preserve">” </w:t>
      </w:r>
    </w:p>
    <w:p w14:paraId="429E0024" w14:textId="77777777" w:rsidR="00AF6023" w:rsidRPr="00AA3CF1" w:rsidRDefault="00AF6023" w:rsidP="009A544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42782CA3" w14:textId="77777777" w:rsidR="00B84DF1" w:rsidRPr="00AA3CF1" w:rsidRDefault="00CB1566"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Con fecha</w:t>
      </w:r>
      <w:r w:rsidRPr="00AA3CF1">
        <w:rPr>
          <w:rFonts w:ascii="Palatino Linotype" w:eastAsia="Palatino Linotype" w:hAnsi="Palatino Linotype" w:cs="Palatino Linotype"/>
          <w:b/>
          <w:color w:val="000000" w:themeColor="text1"/>
        </w:rPr>
        <w:t xml:space="preserve"> </w:t>
      </w:r>
      <w:r w:rsidR="00AF4F13" w:rsidRPr="00AA3CF1">
        <w:rPr>
          <w:rFonts w:ascii="Palatino Linotype" w:eastAsia="Palatino Linotype" w:hAnsi="Palatino Linotype" w:cs="Palatino Linotype"/>
          <w:b/>
          <w:color w:val="000000" w:themeColor="text1"/>
        </w:rPr>
        <w:t>siete de julio</w:t>
      </w:r>
      <w:r w:rsidRPr="00AA3CF1">
        <w:rPr>
          <w:rFonts w:ascii="Palatino Linotype" w:eastAsia="Palatino Linotype" w:hAnsi="Palatino Linotype" w:cs="Palatino Linotype"/>
          <w:b/>
          <w:color w:val="000000" w:themeColor="text1"/>
        </w:rPr>
        <w:t xml:space="preserve"> de dos mil veinticinco, </w:t>
      </w:r>
      <w:r w:rsidRPr="00AA3CF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A3CF1">
        <w:rPr>
          <w:rFonts w:ascii="Palatino Linotype" w:eastAsia="Palatino Linotype" w:hAnsi="Palatino Linotype" w:cs="Palatino Linotype"/>
          <w:b/>
          <w:color w:val="000000" w:themeColor="text1"/>
        </w:rPr>
        <w:t xml:space="preserve">Sujeto Obligado </w:t>
      </w:r>
      <w:r w:rsidRPr="00AA3CF1">
        <w:rPr>
          <w:rFonts w:ascii="Palatino Linotype" w:eastAsia="Palatino Linotype" w:hAnsi="Palatino Linotype" w:cs="Palatino Linotype"/>
          <w:color w:val="000000" w:themeColor="text1"/>
        </w:rPr>
        <w:t>presentara su informe justificado.</w:t>
      </w:r>
    </w:p>
    <w:p w14:paraId="17552E9A" w14:textId="77777777" w:rsidR="00C273BD" w:rsidRPr="00AA3CF1" w:rsidRDefault="00C273BD"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9E98510" w14:textId="77777777" w:rsidR="00AF4F13" w:rsidRPr="00AA3CF1" w:rsidRDefault="00760330"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color w:val="000000" w:themeColor="text1"/>
        </w:rPr>
        <w:t>E</w:t>
      </w:r>
      <w:r w:rsidR="00874872" w:rsidRPr="00AA3CF1">
        <w:rPr>
          <w:rFonts w:ascii="Palatino Linotype" w:eastAsia="Palatino Linotype" w:hAnsi="Palatino Linotype" w:cs="Palatino Linotype"/>
          <w:color w:val="000000" w:themeColor="text1"/>
        </w:rPr>
        <w:t>l</w:t>
      </w:r>
      <w:r w:rsidR="00874872" w:rsidRPr="00AA3CF1">
        <w:rPr>
          <w:rFonts w:ascii="Palatino Linotype" w:eastAsia="Palatino Linotype" w:hAnsi="Palatino Linotype" w:cs="Palatino Linotype"/>
          <w:b/>
          <w:color w:val="000000" w:themeColor="text1"/>
        </w:rPr>
        <w:t xml:space="preserve"> SUJETO OBLIGADO</w:t>
      </w:r>
      <w:r w:rsidR="00AF4F13" w:rsidRPr="00AA3CF1">
        <w:rPr>
          <w:rFonts w:ascii="Palatino Linotype" w:eastAsia="Palatino Linotype" w:hAnsi="Palatino Linotype" w:cs="Palatino Linotype"/>
          <w:color w:val="000000" w:themeColor="text1"/>
        </w:rPr>
        <w:t>, rindió informe justificado el día</w:t>
      </w:r>
      <w:r w:rsidR="00C45F7F" w:rsidRPr="00AA3CF1">
        <w:rPr>
          <w:rFonts w:ascii="Palatino Linotype" w:eastAsia="Palatino Linotype" w:hAnsi="Palatino Linotype" w:cs="Palatino Linotype"/>
          <w:b/>
          <w:color w:val="000000" w:themeColor="text1"/>
        </w:rPr>
        <w:t xml:space="preserve"> </w:t>
      </w:r>
      <w:r w:rsidR="00AF4F13" w:rsidRPr="00AA3CF1">
        <w:rPr>
          <w:rFonts w:ascii="Palatino Linotype" w:eastAsia="Palatino Linotype" w:hAnsi="Palatino Linotype" w:cs="Palatino Linotype"/>
          <w:b/>
          <w:color w:val="000000" w:themeColor="text1"/>
        </w:rPr>
        <w:t xml:space="preserve">veintiuno de agosto </w:t>
      </w:r>
      <w:r w:rsidR="00C45F7F" w:rsidRPr="00AA3CF1">
        <w:rPr>
          <w:rFonts w:ascii="Palatino Linotype" w:eastAsia="Palatino Linotype" w:hAnsi="Palatino Linotype" w:cs="Palatino Linotype"/>
          <w:b/>
          <w:color w:val="000000" w:themeColor="text1"/>
        </w:rPr>
        <w:t>de dos mil veinticinco</w:t>
      </w:r>
      <w:r w:rsidR="00C45F7F" w:rsidRPr="00AA3CF1">
        <w:rPr>
          <w:rFonts w:ascii="Palatino Linotype" w:eastAsia="Palatino Linotype" w:hAnsi="Palatino Linotype" w:cs="Palatino Linotype"/>
          <w:color w:val="000000" w:themeColor="text1"/>
        </w:rPr>
        <w:t xml:space="preserve">, </w:t>
      </w:r>
      <w:r w:rsidR="00AF4F13" w:rsidRPr="00AA3CF1">
        <w:rPr>
          <w:rFonts w:ascii="Palatino Linotype" w:eastAsia="Palatino Linotype" w:hAnsi="Palatino Linotype" w:cs="Palatino Linotype"/>
          <w:color w:val="000000" w:themeColor="text1"/>
        </w:rPr>
        <w:t xml:space="preserve">a través del archivo denominado </w:t>
      </w:r>
      <w:r w:rsidR="00AF4F13" w:rsidRPr="00AA3CF1">
        <w:rPr>
          <w:rFonts w:ascii="Palatino Linotype" w:eastAsia="Palatino Linotype" w:hAnsi="Palatino Linotype" w:cs="Palatino Linotype"/>
          <w:b/>
          <w:i/>
          <w:color w:val="000000" w:themeColor="text1"/>
        </w:rPr>
        <w:t>manifestaciones rr. 07953.pdf</w:t>
      </w:r>
      <w:r w:rsidR="00AF4F13" w:rsidRPr="00AA3CF1">
        <w:rPr>
          <w:rFonts w:ascii="Palatino Linotype" w:eastAsia="Palatino Linotype" w:hAnsi="Palatino Linotype" w:cs="Palatino Linotype"/>
          <w:color w:val="000000" w:themeColor="text1"/>
        </w:rPr>
        <w:t>, que corresponde a un oficio suscrito por el Director de Administración, quien a través de un listado informa de las personas servidoras publicas adscritas a la Dirección de la Mujer, su cargo, sueldo bruto y neto.</w:t>
      </w:r>
    </w:p>
    <w:p w14:paraId="4EA29CB7" w14:textId="77777777" w:rsidR="00AF4F13" w:rsidRPr="00AA3CF1" w:rsidRDefault="00AF4F13" w:rsidP="009A544C">
      <w:pPr>
        <w:pStyle w:val="Prrafodelista"/>
        <w:ind w:left="0" w:right="49"/>
        <w:rPr>
          <w:rFonts w:ascii="Palatino Linotype" w:eastAsia="Palatino Linotype" w:hAnsi="Palatino Linotype" w:cs="Palatino Linotype"/>
          <w:color w:val="000000" w:themeColor="text1"/>
        </w:rPr>
      </w:pPr>
    </w:p>
    <w:p w14:paraId="4F62F385" w14:textId="77777777" w:rsidR="00760330" w:rsidRPr="00AA3CF1" w:rsidRDefault="00C45F7F"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color w:val="000000" w:themeColor="text1"/>
        </w:rPr>
        <w:lastRenderedPageBreak/>
        <w:t xml:space="preserve">Por su parte </w:t>
      </w:r>
      <w:r w:rsidR="00503E76" w:rsidRPr="00AA3CF1">
        <w:rPr>
          <w:rFonts w:ascii="Palatino Linotype" w:eastAsia="Palatino Linotype" w:hAnsi="Palatino Linotype" w:cs="Palatino Linotype"/>
          <w:color w:val="000000" w:themeColor="text1"/>
        </w:rPr>
        <w:t>EL RECURRENTE</w:t>
      </w:r>
      <w:r w:rsidRPr="00AA3CF1">
        <w:rPr>
          <w:rFonts w:ascii="Palatino Linotype" w:eastAsia="Palatino Linotype" w:hAnsi="Palatino Linotype" w:cs="Palatino Linotype"/>
          <w:b/>
          <w:color w:val="000000" w:themeColor="text1"/>
        </w:rPr>
        <w:t xml:space="preserve"> </w:t>
      </w:r>
      <w:r w:rsidRPr="00AA3CF1">
        <w:rPr>
          <w:rFonts w:ascii="Palatino Linotype" w:eastAsia="Palatino Linotype" w:hAnsi="Palatino Linotype" w:cs="Palatino Linotype"/>
          <w:color w:val="000000" w:themeColor="text1"/>
        </w:rPr>
        <w:t xml:space="preserve">en fecha </w:t>
      </w:r>
      <w:r w:rsidR="00AF4F13" w:rsidRPr="00AA3CF1">
        <w:rPr>
          <w:rFonts w:ascii="Palatino Linotype" w:eastAsia="Palatino Linotype" w:hAnsi="Palatino Linotype" w:cs="Palatino Linotype"/>
          <w:b/>
          <w:color w:val="000000" w:themeColor="text1"/>
        </w:rPr>
        <w:t>veintisiete de julio</w:t>
      </w:r>
      <w:r w:rsidRPr="00AA3CF1">
        <w:rPr>
          <w:rFonts w:ascii="Palatino Linotype" w:eastAsia="Palatino Linotype" w:hAnsi="Palatino Linotype" w:cs="Palatino Linotype"/>
          <w:b/>
          <w:color w:val="000000" w:themeColor="text1"/>
        </w:rPr>
        <w:t xml:space="preserve"> de dos mil veinticinco</w:t>
      </w:r>
      <w:r w:rsidRPr="00AA3CF1">
        <w:rPr>
          <w:rFonts w:ascii="Palatino Linotype" w:eastAsia="Palatino Linotype" w:hAnsi="Palatino Linotype" w:cs="Palatino Linotype"/>
          <w:color w:val="000000" w:themeColor="text1"/>
        </w:rPr>
        <w:t xml:space="preserve">, adjunto un archivo </w:t>
      </w:r>
      <w:r w:rsidR="00AF4F13" w:rsidRPr="00AA3CF1">
        <w:rPr>
          <w:rFonts w:ascii="Palatino Linotype" w:eastAsia="Palatino Linotype" w:hAnsi="Palatino Linotype" w:cs="Palatino Linotype"/>
          <w:color w:val="000000" w:themeColor="text1"/>
        </w:rPr>
        <w:t xml:space="preserve">denominado </w:t>
      </w:r>
      <w:r w:rsidR="00AF4F13" w:rsidRPr="00AA3CF1">
        <w:rPr>
          <w:rFonts w:ascii="Palatino Linotype" w:eastAsia="Palatino Linotype" w:hAnsi="Palatino Linotype" w:cs="Palatino Linotype"/>
          <w:b/>
          <w:i/>
          <w:color w:val="000000" w:themeColor="text1"/>
        </w:rPr>
        <w:t>manifestaciones rr. 07953.pdf</w:t>
      </w:r>
      <w:r w:rsidR="00AF4F13" w:rsidRPr="00AA3CF1">
        <w:rPr>
          <w:rFonts w:ascii="Palatino Linotype" w:eastAsia="Palatino Linotype" w:hAnsi="Palatino Linotype" w:cs="Palatino Linotype"/>
          <w:color w:val="000000" w:themeColor="text1"/>
        </w:rPr>
        <w:t xml:space="preserve"> cuyo contenido corresponde a un archivo de</w:t>
      </w:r>
      <w:r w:rsidRPr="00AA3CF1">
        <w:rPr>
          <w:rFonts w:ascii="Palatino Linotype" w:eastAsia="Palatino Linotype" w:hAnsi="Palatino Linotype" w:cs="Palatino Linotype"/>
          <w:color w:val="000000" w:themeColor="text1"/>
        </w:rPr>
        <w:t xml:space="preserve"> texto</w:t>
      </w:r>
      <w:r w:rsidR="00AF4F13" w:rsidRPr="00AA3CF1">
        <w:rPr>
          <w:rFonts w:ascii="Palatino Linotype" w:eastAsia="Palatino Linotype" w:hAnsi="Palatino Linotype" w:cs="Palatino Linotype"/>
          <w:color w:val="000000" w:themeColor="text1"/>
        </w:rPr>
        <w:t xml:space="preserve"> (</w:t>
      </w:r>
      <w:r w:rsidR="00AF4F13" w:rsidRPr="00AA3CF1">
        <w:rPr>
          <w:rFonts w:ascii="Palatino Linotype" w:eastAsia="Palatino Linotype" w:hAnsi="Palatino Linotype" w:cs="Palatino Linotype"/>
          <w:i/>
          <w:color w:val="000000" w:themeColor="text1"/>
        </w:rPr>
        <w:t>Word</w:t>
      </w:r>
      <w:r w:rsidR="00AF4F13" w:rsidRPr="00AA3CF1">
        <w:rPr>
          <w:rFonts w:ascii="Palatino Linotype" w:eastAsia="Palatino Linotype" w:hAnsi="Palatino Linotype" w:cs="Palatino Linotype"/>
          <w:color w:val="000000" w:themeColor="text1"/>
        </w:rPr>
        <w:t>), con el siguiente escrito</w:t>
      </w:r>
      <w:r w:rsidRPr="00AA3CF1">
        <w:rPr>
          <w:rFonts w:ascii="Palatino Linotype" w:eastAsia="Palatino Linotype" w:hAnsi="Palatino Linotype" w:cs="Palatino Linotype"/>
          <w:color w:val="000000" w:themeColor="text1"/>
        </w:rPr>
        <w:t xml:space="preserve">: </w:t>
      </w:r>
      <w:r w:rsidRPr="00AA3CF1">
        <w:rPr>
          <w:rFonts w:ascii="Palatino Linotype" w:eastAsia="Palatino Linotype" w:hAnsi="Palatino Linotype" w:cs="Palatino Linotype"/>
          <w:i/>
          <w:color w:val="000000" w:themeColor="text1"/>
        </w:rPr>
        <w:t>"</w:t>
      </w:r>
      <w:r w:rsidR="00AF4F13" w:rsidRPr="00AA3CF1">
        <w:rPr>
          <w:rFonts w:ascii="Palatino Linotype" w:hAnsi="Palatino Linotype"/>
          <w:color w:val="000000" w:themeColor="text1"/>
        </w:rPr>
        <w:t xml:space="preserve"> </w:t>
      </w:r>
      <w:r w:rsidR="00AF4F13" w:rsidRPr="00AA3CF1">
        <w:rPr>
          <w:rFonts w:ascii="Palatino Linotype" w:eastAsia="Palatino Linotype" w:hAnsi="Palatino Linotype" w:cs="Palatino Linotype"/>
          <w:i/>
          <w:color w:val="000000" w:themeColor="text1"/>
        </w:rPr>
        <w:t>No me contestaron mi solicitud, están negando la información y violando mi derecho.</w:t>
      </w:r>
      <w:r w:rsidRPr="00AA3CF1">
        <w:rPr>
          <w:rFonts w:ascii="Palatino Linotype" w:eastAsia="Palatino Linotype" w:hAnsi="Palatino Linotype" w:cs="Palatino Linotype"/>
          <w:i/>
          <w:color w:val="000000" w:themeColor="text1"/>
        </w:rPr>
        <w:t>"</w:t>
      </w:r>
    </w:p>
    <w:p w14:paraId="22250365" w14:textId="77777777" w:rsidR="00C45F7F" w:rsidRPr="00AA3CF1" w:rsidRDefault="00C45F7F" w:rsidP="009A544C">
      <w:pPr>
        <w:pStyle w:val="Prrafodelista"/>
        <w:spacing w:line="360" w:lineRule="auto"/>
        <w:ind w:left="0" w:right="49"/>
        <w:rPr>
          <w:rFonts w:ascii="Palatino Linotype" w:eastAsia="Palatino Linotype" w:hAnsi="Palatino Linotype" w:cs="Palatino Linotype"/>
          <w:i/>
          <w:color w:val="000000" w:themeColor="text1"/>
        </w:rPr>
      </w:pPr>
    </w:p>
    <w:p w14:paraId="00FFF783" w14:textId="77777777" w:rsidR="00B84DF1" w:rsidRPr="00AA3CF1" w:rsidRDefault="00874872"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AA3CF1">
        <w:rPr>
          <w:rFonts w:ascii="Palatino Linotype" w:eastAsia="Palatino Linotype" w:hAnsi="Palatino Linotype" w:cs="Palatino Linotype"/>
          <w:color w:val="000000" w:themeColor="text1"/>
        </w:rPr>
        <w:t>Finalmente a</w:t>
      </w:r>
      <w:r w:rsidR="00B60BC1" w:rsidRPr="00AA3CF1">
        <w:rPr>
          <w:rFonts w:ascii="Palatino Linotype" w:eastAsia="Palatino Linotype" w:hAnsi="Palatino Linotype" w:cs="Palatino Linotype"/>
          <w:color w:val="000000" w:themeColor="text1"/>
        </w:rPr>
        <w:t>l no existir pendientes o diligencias por desahogar,</w:t>
      </w:r>
      <w:r w:rsidR="009D3673" w:rsidRPr="00AA3CF1">
        <w:rPr>
          <w:rFonts w:ascii="Palatino Linotype" w:eastAsia="Palatino Linotype" w:hAnsi="Palatino Linotype" w:cs="Palatino Linotype"/>
          <w:color w:val="000000" w:themeColor="text1"/>
        </w:rPr>
        <w:t xml:space="preserve"> mediante acuerdo de</w:t>
      </w:r>
      <w:r w:rsidR="00AF4F13" w:rsidRPr="00AA3CF1">
        <w:rPr>
          <w:rFonts w:ascii="Palatino Linotype" w:eastAsia="Palatino Linotype" w:hAnsi="Palatino Linotype" w:cs="Palatino Linotype"/>
          <w:color w:val="000000" w:themeColor="text1"/>
        </w:rPr>
        <w:t xml:space="preserve"> fecha</w:t>
      </w:r>
      <w:r w:rsidR="009D3673" w:rsidRPr="00AA3CF1">
        <w:rPr>
          <w:rFonts w:ascii="Palatino Linotype" w:eastAsia="Palatino Linotype" w:hAnsi="Palatino Linotype" w:cs="Palatino Linotype"/>
          <w:color w:val="000000" w:themeColor="text1"/>
        </w:rPr>
        <w:t xml:space="preserve"> </w:t>
      </w:r>
      <w:r w:rsidR="00AF4F13" w:rsidRPr="00AA3CF1">
        <w:rPr>
          <w:rFonts w:ascii="Palatino Linotype" w:eastAsia="Palatino Linotype" w:hAnsi="Palatino Linotype" w:cs="Palatino Linotype"/>
          <w:b/>
          <w:color w:val="000000" w:themeColor="text1"/>
        </w:rPr>
        <w:t>veintisiete de agosto del año en curso</w:t>
      </w:r>
      <w:r w:rsidR="009D3673" w:rsidRPr="00AA3CF1">
        <w:rPr>
          <w:rFonts w:ascii="Palatino Linotype" w:eastAsia="Palatino Linotype" w:hAnsi="Palatino Linotype" w:cs="Palatino Linotype"/>
          <w:color w:val="000000" w:themeColor="text1"/>
        </w:rPr>
        <w:t xml:space="preserve">, </w:t>
      </w:r>
      <w:r w:rsidRPr="00AA3CF1">
        <w:rPr>
          <w:rFonts w:ascii="Palatino Linotype" w:eastAsia="Palatino Linotype" w:hAnsi="Palatino Linotype" w:cs="Palatino Linotype"/>
          <w:color w:val="000000" w:themeColor="text1"/>
        </w:rPr>
        <w:t xml:space="preserve">se decretó </w:t>
      </w:r>
      <w:r w:rsidR="009D3673" w:rsidRPr="00AA3CF1">
        <w:rPr>
          <w:rFonts w:ascii="Palatino Linotype" w:eastAsia="Palatino Linotype" w:hAnsi="Palatino Linotype" w:cs="Palatino Linotype"/>
          <w:color w:val="000000" w:themeColor="text1"/>
        </w:rPr>
        <w:t>el cierre del periodo de instrucción y, orden</w:t>
      </w:r>
      <w:r w:rsidR="00CC78CD" w:rsidRPr="00AA3CF1">
        <w:rPr>
          <w:rFonts w:ascii="Palatino Linotype" w:eastAsia="Palatino Linotype" w:hAnsi="Palatino Linotype" w:cs="Palatino Linotype"/>
          <w:color w:val="000000" w:themeColor="text1"/>
        </w:rPr>
        <w:t>ó la resolución que conforme a d</w:t>
      </w:r>
      <w:r w:rsidR="009D3673" w:rsidRPr="00AA3CF1">
        <w:rPr>
          <w:rFonts w:ascii="Palatino Linotype" w:eastAsia="Palatino Linotype" w:hAnsi="Palatino Linotype" w:cs="Palatino Linotype"/>
          <w:color w:val="000000" w:themeColor="text1"/>
        </w:rPr>
        <w:t>erecho proceda, de acuerdo a las siguientes:</w:t>
      </w:r>
      <w:r w:rsidR="00CB4A28" w:rsidRPr="00AA3CF1">
        <w:rPr>
          <w:rFonts w:ascii="Palatino Linotype" w:eastAsia="Palatino Linotype" w:hAnsi="Palatino Linotype" w:cs="Palatino Linotype"/>
          <w:color w:val="000000" w:themeColor="text1"/>
        </w:rPr>
        <w:t xml:space="preserve"> </w:t>
      </w:r>
    </w:p>
    <w:p w14:paraId="76C70A71" w14:textId="77777777" w:rsidR="00AE5C9E" w:rsidRPr="00AA3CF1" w:rsidRDefault="00AE5C9E" w:rsidP="009A544C">
      <w:pPr>
        <w:pStyle w:val="Prrafodelista"/>
        <w:ind w:left="0" w:right="49"/>
        <w:rPr>
          <w:rFonts w:ascii="Palatino Linotype" w:eastAsia="Palatino Linotype" w:hAnsi="Palatino Linotype" w:cs="Palatino Linotype"/>
          <w:b/>
          <w:color w:val="000000" w:themeColor="text1"/>
        </w:rPr>
      </w:pPr>
    </w:p>
    <w:p w14:paraId="4CE8978C" w14:textId="77777777" w:rsidR="00B84DF1" w:rsidRPr="00AA3CF1" w:rsidRDefault="009D3673" w:rsidP="009A544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AA3CF1">
        <w:rPr>
          <w:rFonts w:ascii="Palatino Linotype" w:eastAsia="Palatino Linotype" w:hAnsi="Palatino Linotype" w:cs="Palatino Linotype"/>
          <w:b/>
          <w:color w:val="000000" w:themeColor="text1"/>
        </w:rPr>
        <w:t>C O N S I D E R A C I O N E S</w:t>
      </w:r>
    </w:p>
    <w:p w14:paraId="120ABD0A" w14:textId="77777777" w:rsidR="00B84DF1" w:rsidRPr="00AA3CF1" w:rsidRDefault="00B84DF1" w:rsidP="009A544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14:paraId="4102E0AE" w14:textId="77777777" w:rsidR="00B84DF1" w:rsidRPr="00AA3CF1" w:rsidRDefault="003B59FA" w:rsidP="009A544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AA3CF1">
        <w:rPr>
          <w:rFonts w:ascii="Palatino Linotype" w:eastAsia="Palatino Linotype" w:hAnsi="Palatino Linotype" w:cs="Palatino Linotype"/>
          <w:b/>
          <w:color w:val="000000" w:themeColor="text1"/>
          <w:sz w:val="24"/>
          <w:szCs w:val="24"/>
        </w:rPr>
        <w:t>PRIMERO</w:t>
      </w:r>
      <w:r w:rsidR="009D3673" w:rsidRPr="00AA3CF1">
        <w:rPr>
          <w:rFonts w:ascii="Palatino Linotype" w:eastAsia="Palatino Linotype" w:hAnsi="Palatino Linotype" w:cs="Palatino Linotype"/>
          <w:b/>
          <w:color w:val="000000" w:themeColor="text1"/>
          <w:sz w:val="24"/>
          <w:szCs w:val="24"/>
        </w:rPr>
        <w:t>. Competencia</w:t>
      </w:r>
    </w:p>
    <w:p w14:paraId="267247F5" w14:textId="77777777" w:rsidR="00B84DF1" w:rsidRPr="00AA3CF1" w:rsidRDefault="00AF4F13"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93F4631" w14:textId="77777777" w:rsidR="006535A3" w:rsidRPr="00AA3CF1" w:rsidRDefault="006535A3"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5B748484" w14:textId="77777777" w:rsidR="00B84DF1" w:rsidRPr="00AA3CF1" w:rsidRDefault="009D3673" w:rsidP="009A544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AA3CF1">
        <w:rPr>
          <w:rFonts w:ascii="Palatino Linotype" w:eastAsia="Palatino Linotype" w:hAnsi="Palatino Linotype" w:cs="Palatino Linotype"/>
          <w:b/>
          <w:color w:val="000000" w:themeColor="text1"/>
          <w:sz w:val="24"/>
          <w:szCs w:val="24"/>
        </w:rPr>
        <w:lastRenderedPageBreak/>
        <w:t>SEGUND</w:t>
      </w:r>
      <w:r w:rsidR="003B59FA" w:rsidRPr="00AA3CF1">
        <w:rPr>
          <w:rFonts w:ascii="Palatino Linotype" w:eastAsia="Palatino Linotype" w:hAnsi="Palatino Linotype" w:cs="Palatino Linotype"/>
          <w:b/>
          <w:color w:val="000000" w:themeColor="text1"/>
          <w:sz w:val="24"/>
          <w:szCs w:val="24"/>
        </w:rPr>
        <w:t>O</w:t>
      </w:r>
      <w:r w:rsidRPr="00AA3CF1">
        <w:rPr>
          <w:rFonts w:ascii="Palatino Linotype" w:eastAsia="Palatino Linotype" w:hAnsi="Palatino Linotype" w:cs="Palatino Linotype"/>
          <w:b/>
          <w:color w:val="000000" w:themeColor="text1"/>
          <w:sz w:val="24"/>
          <w:szCs w:val="24"/>
        </w:rPr>
        <w:t>. Procedencia.</w:t>
      </w:r>
    </w:p>
    <w:p w14:paraId="200C9711" w14:textId="77777777" w:rsidR="00B84DF1" w:rsidRPr="00AA3CF1" w:rsidRDefault="009D3673"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503E76" w:rsidRPr="00AA3CF1">
        <w:rPr>
          <w:rFonts w:ascii="Palatino Linotype" w:eastAsia="Palatino Linotype" w:hAnsi="Palatino Linotype" w:cs="Palatino Linotype"/>
          <w:b/>
          <w:color w:val="000000" w:themeColor="text1"/>
        </w:rPr>
        <w:t>EL RECURRENTE</w:t>
      </w:r>
      <w:r w:rsidRPr="00AA3CF1">
        <w:rPr>
          <w:rFonts w:ascii="Palatino Linotype" w:eastAsia="Palatino Linotype" w:hAnsi="Palatino Linotype" w:cs="Palatino Linotype"/>
          <w:b/>
          <w:color w:val="000000" w:themeColor="text1"/>
        </w:rPr>
        <w:t xml:space="preserve"> ante</w:t>
      </w:r>
      <w:r w:rsidRPr="00AA3CF1">
        <w:rPr>
          <w:rFonts w:ascii="Palatino Linotype" w:eastAsia="Palatino Linotype" w:hAnsi="Palatino Linotype" w:cs="Palatino Linotype"/>
          <w:color w:val="000000" w:themeColor="text1"/>
        </w:rPr>
        <w:t xml:space="preserve"> otra instancia.</w:t>
      </w:r>
    </w:p>
    <w:p w14:paraId="1E0C3C39" w14:textId="77777777" w:rsidR="002C7987" w:rsidRPr="00AA3CF1" w:rsidRDefault="002C7987"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566F1067" w14:textId="77777777" w:rsidR="002C7987" w:rsidRPr="00AA3CF1" w:rsidRDefault="002C7987"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AA3CF1">
        <w:rPr>
          <w:rFonts w:ascii="Palatino Linotype" w:eastAsia="Calibri" w:hAnsi="Palatino Linotype" w:cs="Arial"/>
          <w:color w:val="000000" w:themeColor="text1"/>
        </w:rPr>
        <w:t>archivar</w:t>
      </w:r>
      <w:r w:rsidRPr="00AA3CF1">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387EE364" w14:textId="77777777" w:rsidR="00400D1B" w:rsidRDefault="00400D1B" w:rsidP="009A544C">
      <w:pPr>
        <w:spacing w:line="360" w:lineRule="auto"/>
        <w:ind w:right="49"/>
        <w:jc w:val="both"/>
        <w:rPr>
          <w:rFonts w:ascii="Palatino Linotype" w:eastAsia="Palatino Linotype" w:hAnsi="Palatino Linotype" w:cs="Palatino Linotype"/>
          <w:i/>
          <w:color w:val="000000" w:themeColor="text1"/>
        </w:rPr>
      </w:pPr>
    </w:p>
    <w:p w14:paraId="726D93B3" w14:textId="77777777" w:rsidR="002C7987" w:rsidRPr="00AA3CF1" w:rsidRDefault="002C7987" w:rsidP="009A544C">
      <w:pPr>
        <w:spacing w:line="360" w:lineRule="auto"/>
        <w:ind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w:t>
      </w:r>
      <w:r w:rsidRPr="00AA3CF1">
        <w:rPr>
          <w:rFonts w:ascii="Palatino Linotype" w:eastAsia="Palatino Linotype" w:hAnsi="Palatino Linotype" w:cs="Palatino Linotype"/>
          <w:b/>
          <w:i/>
          <w:color w:val="000000" w:themeColor="text1"/>
        </w:rPr>
        <w:t>Las solicitudes anónimas</w:t>
      </w:r>
      <w:r w:rsidRPr="00AA3CF1">
        <w:rPr>
          <w:rFonts w:ascii="Palatino Linotype" w:eastAsia="Palatino Linotype" w:hAnsi="Palatino Linotype" w:cs="Palatino Linotype"/>
          <w:i/>
          <w:color w:val="000000" w:themeColor="text1"/>
        </w:rPr>
        <w:t xml:space="preserve">, con nombre incompleto o seudónimo </w:t>
      </w:r>
      <w:r w:rsidRPr="00AA3CF1">
        <w:rPr>
          <w:rFonts w:ascii="Palatino Linotype" w:eastAsia="Palatino Linotype" w:hAnsi="Palatino Linotype" w:cs="Palatino Linotype"/>
          <w:b/>
          <w:i/>
          <w:color w:val="000000" w:themeColor="text1"/>
        </w:rPr>
        <w:t>serán procedentes para su trámite por parte del sujeto obligado ante quien se presente</w:t>
      </w:r>
      <w:r w:rsidRPr="00AA3CF1">
        <w:rPr>
          <w:rFonts w:ascii="Palatino Linotype" w:eastAsia="Palatino Linotype" w:hAnsi="Palatino Linotype" w:cs="Palatino Linotype"/>
          <w:i/>
          <w:color w:val="000000" w:themeColor="text1"/>
        </w:rPr>
        <w:t>. No podrá requerirse información adicional con motivo del nombre proporcionado por el solicitante."</w:t>
      </w:r>
    </w:p>
    <w:p w14:paraId="70C82758" w14:textId="77777777" w:rsidR="00AF4F13" w:rsidRPr="00AA3CF1" w:rsidRDefault="00AF4F13"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99A5BC5" w14:textId="77777777" w:rsidR="00B84DF1" w:rsidRPr="00AA3CF1" w:rsidRDefault="009D3673"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 xml:space="preserve">Finalmente, el escrito contiene las formalidades previstas por el artículo 180 último </w:t>
      </w:r>
      <w:r w:rsidR="00A227E2" w:rsidRPr="00AA3CF1">
        <w:rPr>
          <w:rFonts w:ascii="Palatino Linotype" w:eastAsia="Palatino Linotype" w:hAnsi="Palatino Linotype" w:cs="Palatino Linotype"/>
          <w:color w:val="000000" w:themeColor="text1"/>
        </w:rPr>
        <w:t>párrafo de la citada Ley de la M</w:t>
      </w:r>
      <w:r w:rsidRPr="00AA3CF1">
        <w:rPr>
          <w:rFonts w:ascii="Palatino Linotype" w:eastAsia="Palatino Linotype" w:hAnsi="Palatino Linotype" w:cs="Palatino Linotype"/>
          <w:color w:val="000000" w:themeColor="text1"/>
        </w:rPr>
        <w:t>ateria, por lo que es procedente que este Instituto conozca y resuelva el presente Recurso de Revisión.</w:t>
      </w:r>
    </w:p>
    <w:p w14:paraId="76E6443F" w14:textId="77777777" w:rsidR="00400D1B" w:rsidRDefault="00400D1B" w:rsidP="009A544C">
      <w:pPr>
        <w:pStyle w:val="Ttulo1"/>
        <w:spacing w:before="0" w:line="360" w:lineRule="auto"/>
        <w:ind w:right="49"/>
        <w:rPr>
          <w:rFonts w:ascii="Palatino Linotype" w:eastAsia="Palatino Linotype" w:hAnsi="Palatino Linotype" w:cs="Palatino Linotype"/>
          <w:b/>
          <w:color w:val="000000" w:themeColor="text1"/>
          <w:sz w:val="24"/>
          <w:szCs w:val="24"/>
        </w:rPr>
      </w:pPr>
      <w:bookmarkStart w:id="5" w:name="_heading=h.tyjcwt" w:colFirst="0" w:colLast="0"/>
      <w:bookmarkEnd w:id="5"/>
    </w:p>
    <w:p w14:paraId="41BF77B2" w14:textId="77777777" w:rsidR="00B84DF1" w:rsidRPr="00AA3CF1" w:rsidRDefault="009D3673" w:rsidP="009A544C">
      <w:pPr>
        <w:pStyle w:val="Ttulo1"/>
        <w:spacing w:before="0" w:line="360" w:lineRule="auto"/>
        <w:ind w:right="49"/>
        <w:rPr>
          <w:rFonts w:ascii="Palatino Linotype" w:eastAsia="Palatino Linotype" w:hAnsi="Palatino Linotype" w:cs="Palatino Linotype"/>
          <w:b/>
          <w:color w:val="000000" w:themeColor="text1"/>
          <w:sz w:val="24"/>
          <w:szCs w:val="24"/>
        </w:rPr>
      </w:pPr>
      <w:r w:rsidRPr="00AA3CF1">
        <w:rPr>
          <w:rFonts w:ascii="Palatino Linotype" w:eastAsia="Palatino Linotype" w:hAnsi="Palatino Linotype" w:cs="Palatino Linotype"/>
          <w:b/>
          <w:color w:val="000000" w:themeColor="text1"/>
          <w:sz w:val="24"/>
          <w:szCs w:val="24"/>
        </w:rPr>
        <w:t>TERCER</w:t>
      </w:r>
      <w:r w:rsidR="003B59FA" w:rsidRPr="00AA3CF1">
        <w:rPr>
          <w:rFonts w:ascii="Palatino Linotype" w:eastAsia="Palatino Linotype" w:hAnsi="Palatino Linotype" w:cs="Palatino Linotype"/>
          <w:b/>
          <w:color w:val="000000" w:themeColor="text1"/>
          <w:sz w:val="24"/>
          <w:szCs w:val="24"/>
        </w:rPr>
        <w:t>O</w:t>
      </w:r>
      <w:r w:rsidRPr="00AA3CF1">
        <w:rPr>
          <w:rFonts w:ascii="Palatino Linotype" w:eastAsia="Palatino Linotype" w:hAnsi="Palatino Linotype" w:cs="Palatino Linotype"/>
          <w:b/>
          <w:color w:val="000000" w:themeColor="text1"/>
          <w:sz w:val="24"/>
          <w:szCs w:val="24"/>
        </w:rPr>
        <w:t xml:space="preserve">. </w:t>
      </w:r>
      <w:r w:rsidR="00B44995" w:rsidRPr="00AA3CF1">
        <w:rPr>
          <w:rFonts w:ascii="Palatino Linotype" w:eastAsia="Palatino Linotype" w:hAnsi="Palatino Linotype" w:cs="Palatino Linotype"/>
          <w:b/>
          <w:color w:val="000000" w:themeColor="text1"/>
          <w:sz w:val="24"/>
          <w:szCs w:val="24"/>
        </w:rPr>
        <w:t>De</w:t>
      </w:r>
      <w:r w:rsidR="001737E1" w:rsidRPr="00AA3CF1">
        <w:rPr>
          <w:rFonts w:ascii="Palatino Linotype" w:eastAsia="Palatino Linotype" w:hAnsi="Palatino Linotype" w:cs="Palatino Linotype"/>
          <w:b/>
          <w:color w:val="000000" w:themeColor="text1"/>
          <w:sz w:val="24"/>
          <w:szCs w:val="24"/>
        </w:rPr>
        <w:t xml:space="preserve"> </w:t>
      </w:r>
      <w:r w:rsidR="001268E9" w:rsidRPr="00AA3CF1">
        <w:rPr>
          <w:rFonts w:ascii="Palatino Linotype" w:eastAsia="Palatino Linotype" w:hAnsi="Palatino Linotype" w:cs="Palatino Linotype"/>
          <w:b/>
          <w:color w:val="000000" w:themeColor="text1"/>
          <w:sz w:val="24"/>
          <w:szCs w:val="24"/>
        </w:rPr>
        <w:t>l</w:t>
      </w:r>
      <w:r w:rsidR="001737E1" w:rsidRPr="00AA3CF1">
        <w:rPr>
          <w:rFonts w:ascii="Palatino Linotype" w:eastAsia="Palatino Linotype" w:hAnsi="Palatino Linotype" w:cs="Palatino Linotype"/>
          <w:b/>
          <w:color w:val="000000" w:themeColor="text1"/>
          <w:sz w:val="24"/>
          <w:szCs w:val="24"/>
        </w:rPr>
        <w:t>as</w:t>
      </w:r>
      <w:r w:rsidR="001268E9" w:rsidRPr="00AA3CF1">
        <w:rPr>
          <w:rFonts w:ascii="Palatino Linotype" w:eastAsia="Palatino Linotype" w:hAnsi="Palatino Linotype" w:cs="Palatino Linotype"/>
          <w:b/>
          <w:color w:val="000000" w:themeColor="text1"/>
          <w:sz w:val="24"/>
          <w:szCs w:val="24"/>
        </w:rPr>
        <w:t xml:space="preserve"> </w:t>
      </w:r>
      <w:r w:rsidR="001737E1" w:rsidRPr="00AA3CF1">
        <w:rPr>
          <w:rFonts w:ascii="Palatino Linotype" w:eastAsia="Palatino Linotype" w:hAnsi="Palatino Linotype" w:cs="Palatino Linotype"/>
          <w:b/>
          <w:color w:val="000000" w:themeColor="text1"/>
          <w:sz w:val="24"/>
          <w:szCs w:val="24"/>
        </w:rPr>
        <w:t>causales de sobreseimiento.</w:t>
      </w:r>
    </w:p>
    <w:p w14:paraId="1B584EFA" w14:textId="77777777" w:rsidR="00B84DF1" w:rsidRPr="00AA3CF1" w:rsidRDefault="009D3673"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Se solicitó tener acceso, a la información que a continuación se simplifica:</w:t>
      </w:r>
    </w:p>
    <w:p w14:paraId="49F19B5C" w14:textId="77777777" w:rsidR="00B84DF1" w:rsidRPr="00AA3CF1" w:rsidRDefault="002C7987" w:rsidP="00400D1B">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AA3CF1">
        <w:rPr>
          <w:rFonts w:ascii="Palatino Linotype" w:eastAsia="Palatino Linotype" w:hAnsi="Palatino Linotype" w:cs="Palatino Linotype"/>
          <w:b/>
          <w:color w:val="000000" w:themeColor="text1"/>
        </w:rPr>
        <w:lastRenderedPageBreak/>
        <w:t>Número de servidores públicos adscritos a la Dirección de la Mujer, su cargo y, sueldo.</w:t>
      </w:r>
    </w:p>
    <w:p w14:paraId="54E1F3AF" w14:textId="77777777" w:rsidR="00B5245E" w:rsidRPr="00AA3CF1" w:rsidRDefault="00B5245E" w:rsidP="009A544C">
      <w:pPr>
        <w:pStyle w:val="Prrafodelista"/>
        <w:spacing w:line="360" w:lineRule="auto"/>
        <w:ind w:left="0" w:right="49"/>
        <w:rPr>
          <w:rFonts w:ascii="Palatino Linotype" w:eastAsia="Palatino Linotype" w:hAnsi="Palatino Linotype" w:cs="Palatino Linotype"/>
          <w:color w:val="000000" w:themeColor="text1"/>
        </w:rPr>
      </w:pPr>
    </w:p>
    <w:p w14:paraId="7B4E638D"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AA3CF1">
        <w:rPr>
          <w:rFonts w:ascii="Palatino Linotype" w:eastAsia="Palatino Linotype" w:hAnsi="Palatino Linotype" w:cs="Palatino Linotype"/>
          <w:color w:val="000000" w:themeColor="text1"/>
        </w:rPr>
        <w:t xml:space="preserve">A lo que el </w:t>
      </w:r>
      <w:r w:rsidRPr="00AA3CF1">
        <w:rPr>
          <w:rFonts w:ascii="Palatino Linotype" w:eastAsia="Palatino Linotype" w:hAnsi="Palatino Linotype" w:cs="Palatino Linotype"/>
          <w:b/>
          <w:color w:val="000000" w:themeColor="text1"/>
        </w:rPr>
        <w:t xml:space="preserve">SUJETO OBLIGADO </w:t>
      </w:r>
      <w:r w:rsidRPr="00AA3CF1">
        <w:rPr>
          <w:rFonts w:ascii="Palatino Linotype" w:eastAsia="Palatino Linotype" w:hAnsi="Palatino Linotype" w:cs="Palatino Linotype"/>
          <w:color w:val="000000" w:themeColor="text1"/>
        </w:rPr>
        <w:t xml:space="preserve">fue omiso en emitir una respuesta, </w:t>
      </w:r>
      <w:r w:rsidRPr="00AA3CF1">
        <w:rPr>
          <w:rFonts w:ascii="Palatino Linotype" w:hAnsi="Palatino Linotype"/>
          <w:color w:val="000000" w:themeColor="text1"/>
        </w:rPr>
        <w:t xml:space="preserve">por tanto es necesario </w:t>
      </w:r>
      <w:r w:rsidRPr="00AA3CF1">
        <w:rPr>
          <w:rFonts w:ascii="Palatino Linotype" w:eastAsia="Palatino Linotype" w:hAnsi="Palatino Linotype" w:cs="Palatino Linotype"/>
          <w:color w:val="000000" w:themeColor="text1"/>
        </w:rPr>
        <w:t>realizar</w:t>
      </w:r>
      <w:r w:rsidRPr="00AA3CF1">
        <w:rPr>
          <w:rFonts w:ascii="Palatino Linotype" w:hAnsi="Palatino Linotype"/>
          <w:color w:val="000000" w:themeColor="text1"/>
        </w:rPr>
        <w:t xml:space="preserve"> el siguiente pronunciamiento. El artículo 150 de la Ley de Transparencia y Acceso a la Información Pública del Estado de México y Municipios, establece que la solicitud de información es la garantía </w:t>
      </w:r>
      <w:r w:rsidRPr="00AA3CF1">
        <w:rPr>
          <w:rFonts w:ascii="Palatino Linotype" w:eastAsia="Palatino Linotype" w:hAnsi="Palatino Linotype" w:cs="Palatino Linotype"/>
          <w:color w:val="000000" w:themeColor="text1"/>
        </w:rPr>
        <w:t>primaria</w:t>
      </w:r>
      <w:r w:rsidRPr="00AA3CF1">
        <w:rPr>
          <w:rFonts w:ascii="Palatino Linotype" w:hAnsi="Palatino Linotype"/>
          <w:color w:val="000000" w:themeColor="text1"/>
        </w:rPr>
        <w:t xml:space="preserve"> del Derecho de Acceso a la información Pública, además, establece que se regirá </w:t>
      </w:r>
      <w:r w:rsidRPr="00AA3CF1">
        <w:rPr>
          <w:rFonts w:ascii="Palatino Linotype" w:hAnsi="Palatino Linotype" w:cs="Arial"/>
          <w:color w:val="000000" w:themeColor="text1"/>
        </w:rPr>
        <w:t>por los principios de simplicidad, rapidez gratuidad del procedimiento, auxilio y orientación a los particulares, contemplando el derecho de las personas con discapacidad y hablantes de lengua indígena.</w:t>
      </w:r>
    </w:p>
    <w:p w14:paraId="094E1668" w14:textId="77777777" w:rsidR="00E01F56" w:rsidRPr="00AA3CF1" w:rsidRDefault="00E01F56" w:rsidP="009A544C">
      <w:pPr>
        <w:pStyle w:val="Prrafodelista"/>
        <w:spacing w:line="360" w:lineRule="auto"/>
        <w:ind w:left="0" w:right="49"/>
        <w:jc w:val="both"/>
        <w:rPr>
          <w:rFonts w:ascii="Palatino Linotype" w:hAnsi="Palatino Linotype"/>
          <w:b/>
          <w:i/>
          <w:color w:val="000000" w:themeColor="text1"/>
        </w:rPr>
      </w:pPr>
    </w:p>
    <w:p w14:paraId="13BE42C4"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b/>
          <w:color w:val="000000" w:themeColor="text1"/>
        </w:rPr>
      </w:pPr>
      <w:r w:rsidRPr="00AA3CF1">
        <w:rPr>
          <w:rFonts w:ascii="Palatino Linotype" w:hAnsi="Palatino Linotype"/>
          <w:color w:val="000000" w:themeColor="text1"/>
        </w:rPr>
        <w:t xml:space="preserve">Hay que mencionar </w:t>
      </w:r>
      <w:r w:rsidRPr="00AA3CF1">
        <w:rPr>
          <w:rFonts w:ascii="Palatino Linotype" w:eastAsia="Palatino Linotype" w:hAnsi="Palatino Linotype" w:cs="Palatino Linotype"/>
          <w:color w:val="000000" w:themeColor="text1"/>
        </w:rPr>
        <w:t>además</w:t>
      </w:r>
      <w:r w:rsidRPr="00AA3CF1">
        <w:rPr>
          <w:rFonts w:ascii="Palatino Linotype" w:hAnsi="Palatino Linotype"/>
          <w:color w:val="000000" w:themeColor="text1"/>
        </w:rPr>
        <w:t xml:space="preserve">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5140869" w14:textId="77777777" w:rsidR="00E01F56" w:rsidRPr="00AA3CF1" w:rsidRDefault="00E01F56" w:rsidP="009A544C">
      <w:pPr>
        <w:pStyle w:val="Prrafodelista"/>
        <w:spacing w:line="360" w:lineRule="auto"/>
        <w:ind w:left="0" w:right="49"/>
        <w:rPr>
          <w:rFonts w:ascii="Palatino Linotype" w:hAnsi="Palatino Linotype"/>
          <w:b/>
          <w:color w:val="000000" w:themeColor="text1"/>
        </w:rPr>
      </w:pPr>
    </w:p>
    <w:p w14:paraId="6C936841"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A3CF1">
        <w:rPr>
          <w:rFonts w:ascii="Palatino Linotype" w:hAnsi="Palatino Linotype"/>
          <w:color w:val="000000" w:themeColor="text1"/>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6E1363B9" w14:textId="77777777" w:rsidR="00E01F56" w:rsidRPr="00AA3CF1" w:rsidRDefault="00E01F56" w:rsidP="009A544C">
      <w:pPr>
        <w:pStyle w:val="Prrafodelista"/>
        <w:spacing w:line="360" w:lineRule="auto"/>
        <w:ind w:left="0" w:right="49"/>
        <w:rPr>
          <w:rFonts w:ascii="Palatino Linotype" w:hAnsi="Palatino Linotype"/>
          <w:color w:val="000000" w:themeColor="text1"/>
        </w:rPr>
      </w:pPr>
    </w:p>
    <w:p w14:paraId="78E58F70" w14:textId="77777777" w:rsidR="00E01F56" w:rsidRPr="00AA3CF1" w:rsidRDefault="00E01F56" w:rsidP="009A544C">
      <w:pPr>
        <w:pStyle w:val="Prrafodelista"/>
        <w:spacing w:line="360" w:lineRule="auto"/>
        <w:ind w:left="0" w:right="49"/>
        <w:jc w:val="both"/>
        <w:rPr>
          <w:rFonts w:ascii="Palatino Linotype" w:hAnsi="Palatino Linotype"/>
          <w:b/>
          <w:i/>
          <w:color w:val="000000" w:themeColor="text1"/>
        </w:rPr>
      </w:pPr>
      <w:r w:rsidRPr="00AA3CF1">
        <w:rPr>
          <w:rFonts w:ascii="Palatino Linotype" w:hAnsi="Palatino Linotype"/>
          <w:i/>
          <w:color w:val="000000" w:themeColor="text1"/>
        </w:rPr>
        <w:lastRenderedPageBreak/>
        <w:t>“</w:t>
      </w:r>
      <w:r w:rsidRPr="00AA3CF1">
        <w:rPr>
          <w:rFonts w:ascii="Palatino Linotype" w:hAnsi="Palatino Linotype"/>
          <w:b/>
          <w:i/>
          <w:color w:val="000000" w:themeColor="text1"/>
        </w:rPr>
        <w:t>Artículo 163.</w:t>
      </w:r>
      <w:r w:rsidRPr="00AA3CF1">
        <w:rPr>
          <w:rFonts w:ascii="Palatino Linotype" w:hAnsi="Palatino Linotype"/>
          <w:i/>
          <w:color w:val="000000" w:themeColor="text1"/>
        </w:rPr>
        <w:t xml:space="preserve"> La Unidad de Transparencia deberá notificar la respuesta a la solicitud al interesado en el menor tiempo posible, que no podrá exceder de quince días hábiles, contados a partir del día siguiente a la presentación de aquélla. </w:t>
      </w:r>
    </w:p>
    <w:p w14:paraId="19BCB6CC" w14:textId="77777777" w:rsidR="00E01F56" w:rsidRPr="00AA3CF1" w:rsidRDefault="00E01F56" w:rsidP="009A544C">
      <w:pPr>
        <w:pStyle w:val="Prrafodelista"/>
        <w:spacing w:line="360" w:lineRule="auto"/>
        <w:ind w:left="0" w:right="49"/>
        <w:jc w:val="both"/>
        <w:rPr>
          <w:rFonts w:ascii="Palatino Linotype" w:hAnsi="Palatino Linotype"/>
          <w:i/>
          <w:color w:val="000000" w:themeColor="text1"/>
        </w:rPr>
      </w:pPr>
      <w:r w:rsidRPr="00AA3CF1">
        <w:rPr>
          <w:rFonts w:ascii="Palatino Linotype" w:hAnsi="Palatino Linotype"/>
          <w:i/>
          <w:color w:val="000000" w:themeColor="text1"/>
        </w:rPr>
        <w:t>(…)”</w:t>
      </w:r>
    </w:p>
    <w:p w14:paraId="77BD745E" w14:textId="77777777" w:rsidR="00E01F56" w:rsidRPr="00AA3CF1" w:rsidRDefault="00E01F56" w:rsidP="009A544C">
      <w:pPr>
        <w:pStyle w:val="Prrafodelista"/>
        <w:spacing w:line="360" w:lineRule="auto"/>
        <w:ind w:left="0" w:right="49"/>
        <w:jc w:val="both"/>
        <w:rPr>
          <w:rFonts w:ascii="Palatino Linotype" w:hAnsi="Palatino Linotype"/>
          <w:b/>
          <w:i/>
          <w:color w:val="000000" w:themeColor="text1"/>
        </w:rPr>
      </w:pPr>
    </w:p>
    <w:p w14:paraId="3A262632" w14:textId="77777777" w:rsidR="00E01F56" w:rsidRPr="00AA3CF1" w:rsidRDefault="00E01F56" w:rsidP="009A544C">
      <w:pPr>
        <w:pStyle w:val="Prrafodelista"/>
        <w:spacing w:line="360" w:lineRule="auto"/>
        <w:ind w:left="0" w:right="49"/>
        <w:jc w:val="both"/>
        <w:rPr>
          <w:rFonts w:ascii="Palatino Linotype" w:hAnsi="Palatino Linotype"/>
          <w:i/>
          <w:color w:val="000000" w:themeColor="text1"/>
        </w:rPr>
      </w:pPr>
      <w:r w:rsidRPr="00AA3CF1">
        <w:rPr>
          <w:rFonts w:ascii="Palatino Linotype" w:hAnsi="Palatino Linotype"/>
          <w:i/>
          <w:color w:val="000000" w:themeColor="text1"/>
        </w:rPr>
        <w:t>“</w:t>
      </w:r>
      <w:r w:rsidRPr="00AA3CF1">
        <w:rPr>
          <w:rFonts w:ascii="Palatino Linotype" w:hAnsi="Palatino Linotype"/>
          <w:b/>
          <w:i/>
          <w:color w:val="000000" w:themeColor="text1"/>
        </w:rPr>
        <w:t>Artículo 166.</w:t>
      </w:r>
      <w:r w:rsidRPr="00AA3CF1">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w:t>
      </w:r>
    </w:p>
    <w:p w14:paraId="6494234E" w14:textId="77777777" w:rsidR="00E01F56" w:rsidRPr="00AA3CF1" w:rsidRDefault="00E01F56" w:rsidP="009A544C">
      <w:pPr>
        <w:pStyle w:val="Prrafodelista"/>
        <w:spacing w:line="360" w:lineRule="auto"/>
        <w:ind w:left="0" w:right="49"/>
        <w:jc w:val="both"/>
        <w:rPr>
          <w:rFonts w:ascii="Palatino Linotype" w:hAnsi="Palatino Linotype"/>
          <w:i/>
          <w:color w:val="000000" w:themeColor="text1"/>
        </w:rPr>
      </w:pPr>
    </w:p>
    <w:p w14:paraId="221B4AB1"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AA3CF1">
        <w:rPr>
          <w:rFonts w:ascii="Palatino Linotype" w:hAnsi="Palatino Linotype" w:cs="Arial"/>
          <w:color w:val="000000" w:themeColor="text1"/>
        </w:rPr>
        <w:t xml:space="preserve">En este caso, la solicitud de información que formuló la particular como parte de su </w:t>
      </w:r>
      <w:r w:rsidRPr="00AA3CF1">
        <w:rPr>
          <w:rFonts w:ascii="Palatino Linotype" w:hAnsi="Palatino Linotype"/>
          <w:color w:val="000000" w:themeColor="text1"/>
        </w:rPr>
        <w:t>derecho</w:t>
      </w:r>
      <w:r w:rsidRPr="00AA3CF1">
        <w:rPr>
          <w:rFonts w:ascii="Palatino Linotype" w:hAnsi="Palatino Linotype" w:cs="Arial"/>
          <w:color w:val="000000" w:themeColor="text1"/>
        </w:rPr>
        <w:t xml:space="preserve"> de acceso a la información pública, no fue atendida, dado que el </w:t>
      </w:r>
      <w:r w:rsidRPr="00AA3CF1">
        <w:rPr>
          <w:rFonts w:ascii="Palatino Linotype" w:hAnsi="Palatino Linotype" w:cs="Arial"/>
          <w:b/>
          <w:color w:val="000000" w:themeColor="text1"/>
        </w:rPr>
        <w:t>SUJETO OBLIGADO</w:t>
      </w:r>
      <w:r w:rsidRPr="00AA3CF1">
        <w:rPr>
          <w:rFonts w:ascii="Palatino Linotype" w:hAnsi="Palatino Linotype" w:cs="Arial"/>
          <w:color w:val="000000" w:themeColor="text1"/>
        </w:rPr>
        <w:t xml:space="preserve"> fue omiso en emitir una respuesta.</w:t>
      </w:r>
    </w:p>
    <w:p w14:paraId="0C0D3C99" w14:textId="77777777" w:rsidR="00E01F56" w:rsidRPr="00AA3CF1" w:rsidRDefault="00E01F56" w:rsidP="009A544C">
      <w:pPr>
        <w:pBdr>
          <w:top w:val="nil"/>
          <w:left w:val="nil"/>
          <w:bottom w:val="nil"/>
          <w:right w:val="nil"/>
          <w:between w:val="nil"/>
        </w:pBdr>
        <w:spacing w:line="360" w:lineRule="auto"/>
        <w:ind w:right="49"/>
        <w:jc w:val="both"/>
        <w:rPr>
          <w:rFonts w:ascii="Palatino Linotype" w:hAnsi="Palatino Linotype" w:cs="Arial"/>
          <w:color w:val="000000" w:themeColor="text1"/>
        </w:rPr>
      </w:pPr>
    </w:p>
    <w:p w14:paraId="72DA7A51"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A3CF1">
        <w:rPr>
          <w:rFonts w:ascii="Palatino Linotype" w:hAnsi="Palatino Linotype" w:cs="Arial"/>
          <w:color w:val="000000" w:themeColor="text1"/>
        </w:rPr>
        <w:t xml:space="preserve">Por tanto, en cumplimiento a las obligaciones que la Constitución Federal , la Constitución Estatal y la Ley de la materia el </w:t>
      </w:r>
      <w:r w:rsidRPr="00AA3CF1">
        <w:rPr>
          <w:rFonts w:ascii="Palatino Linotype" w:hAnsi="Palatino Linotype" w:cs="Arial"/>
          <w:b/>
          <w:color w:val="000000" w:themeColor="text1"/>
        </w:rPr>
        <w:t>SUJETO OBLIGADO</w:t>
      </w:r>
      <w:r w:rsidRPr="00AA3CF1">
        <w:rPr>
          <w:rFonts w:ascii="Palatino Linotype" w:hAnsi="Palatino Linotype" w:cs="Arial"/>
          <w:color w:val="000000" w:themeColor="text1"/>
        </w:rPr>
        <w:t xml:space="preserve"> está constreñido a dar atención a las solicitudes de información que a través del </w:t>
      </w:r>
      <w:r w:rsidRPr="00AA3CF1">
        <w:rPr>
          <w:rFonts w:ascii="Palatino Linotype" w:hAnsi="Palatino Linotype" w:cs="Arial"/>
          <w:b/>
          <w:color w:val="000000" w:themeColor="text1"/>
        </w:rPr>
        <w:t>SAIMEX</w:t>
      </w:r>
      <w:r w:rsidRPr="00AA3CF1">
        <w:rPr>
          <w:rFonts w:ascii="Palatino Linotype" w:hAnsi="Palatino Linotype" w:cs="Arial"/>
          <w:color w:val="000000" w:themeColor="text1"/>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AA3CF1">
        <w:rPr>
          <w:rFonts w:ascii="Palatino Linotype" w:hAnsi="Palatino Linotype" w:cs="Arial"/>
          <w:b/>
          <w:color w:val="000000" w:themeColor="text1"/>
        </w:rPr>
        <w:t>SAIME</w:t>
      </w:r>
      <w:r w:rsidRPr="00AA3CF1">
        <w:rPr>
          <w:rFonts w:ascii="Palatino Linotype" w:hAnsi="Palatino Linotype" w:cs="Arial"/>
          <w:color w:val="000000" w:themeColor="text1"/>
        </w:rPr>
        <w:t xml:space="preserve">X, el </w:t>
      </w:r>
      <w:r w:rsidRPr="00AA3CF1">
        <w:rPr>
          <w:rFonts w:ascii="Palatino Linotype" w:hAnsi="Palatino Linotype" w:cs="Arial"/>
          <w:b/>
          <w:color w:val="000000" w:themeColor="text1"/>
        </w:rPr>
        <w:t>SUJETO OBLIGADO</w:t>
      </w:r>
      <w:r w:rsidRPr="00AA3CF1">
        <w:rPr>
          <w:rFonts w:ascii="Palatino Linotype" w:hAnsi="Palatino Linotype" w:cs="Arial"/>
          <w:color w:val="000000" w:themeColor="text1"/>
        </w:rPr>
        <w:t xml:space="preserve"> fue omiso en dar respuesta a las solicitudes.</w:t>
      </w:r>
    </w:p>
    <w:p w14:paraId="4293733B" w14:textId="77777777" w:rsidR="00E01F56" w:rsidRPr="00AA3CF1" w:rsidRDefault="00E01F56" w:rsidP="009A544C">
      <w:pPr>
        <w:pStyle w:val="Prrafodelista"/>
        <w:spacing w:line="360" w:lineRule="auto"/>
        <w:ind w:left="0" w:right="49"/>
        <w:rPr>
          <w:rFonts w:ascii="Palatino Linotype" w:hAnsi="Palatino Linotype"/>
          <w:color w:val="000000" w:themeColor="text1"/>
        </w:rPr>
      </w:pPr>
    </w:p>
    <w:p w14:paraId="2DB87760"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AA3CF1">
        <w:rPr>
          <w:rFonts w:ascii="Palatino Linotype" w:hAnsi="Palatino Linotype"/>
          <w:color w:val="000000" w:themeColor="text1"/>
        </w:rPr>
        <w:t xml:space="preserve">Luego entonces, al no haber atendido ninguno de los deberes establecidos por la norma </w:t>
      </w:r>
      <w:r w:rsidRPr="00AA3CF1">
        <w:rPr>
          <w:rFonts w:ascii="Palatino Linotype" w:hAnsi="Palatino Linotype" w:cs="Arial"/>
          <w:color w:val="000000" w:themeColor="text1"/>
        </w:rPr>
        <w:t>para</w:t>
      </w:r>
      <w:r w:rsidRPr="00AA3CF1">
        <w:rPr>
          <w:rFonts w:ascii="Palatino Linotype" w:hAnsi="Palatino Linotype"/>
          <w:color w:val="000000" w:themeColor="text1"/>
        </w:rPr>
        <w:t xml:space="preserve"> la </w:t>
      </w:r>
      <w:r w:rsidRPr="00AA3CF1">
        <w:rPr>
          <w:rFonts w:ascii="Palatino Linotype" w:hAnsi="Palatino Linotype" w:cs="Arial"/>
          <w:color w:val="000000" w:themeColor="text1"/>
        </w:rPr>
        <w:t>atención</w:t>
      </w:r>
      <w:r w:rsidRPr="00AA3CF1">
        <w:rPr>
          <w:rFonts w:ascii="Palatino Linotype" w:hAnsi="Palatino Linotype"/>
          <w:color w:val="000000" w:themeColor="text1"/>
        </w:rPr>
        <w:t xml:space="preserve"> de las solicitudes de acceso a la información y al no haber respondido de ninguna manera a la solicitud, la falta de respuesta implica un </w:t>
      </w:r>
      <w:r w:rsidRPr="00AA3CF1">
        <w:rPr>
          <w:rFonts w:ascii="Palatino Linotype" w:hAnsi="Palatino Linotype"/>
          <w:color w:val="000000" w:themeColor="text1"/>
        </w:rPr>
        <w:lastRenderedPageBreak/>
        <w:t>incumplimiento al deber de atender las solicitudes y en consecuencia una afectación al derecho.</w:t>
      </w:r>
    </w:p>
    <w:p w14:paraId="18C868A8" w14:textId="77777777" w:rsidR="00E01F56" w:rsidRPr="00AA3CF1" w:rsidRDefault="00E01F56" w:rsidP="009A544C">
      <w:pPr>
        <w:spacing w:line="360" w:lineRule="auto"/>
        <w:ind w:right="49"/>
        <w:contextualSpacing/>
        <w:jc w:val="both"/>
        <w:rPr>
          <w:rFonts w:ascii="Palatino Linotype" w:hAnsi="Palatino Linotype" w:cs="Arial"/>
          <w:color w:val="000000" w:themeColor="text1"/>
        </w:rPr>
      </w:pPr>
    </w:p>
    <w:p w14:paraId="5B63B325"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AA3CF1">
        <w:rPr>
          <w:rFonts w:ascii="Palatino Linotype" w:eastAsia="Calibri" w:hAnsi="Palatino Linotype"/>
          <w:color w:val="000000" w:themeColor="text1"/>
        </w:rPr>
        <w:t xml:space="preserve">No sobra decir que, al actuar de esta forma, el </w:t>
      </w:r>
      <w:r w:rsidRPr="00AA3CF1">
        <w:rPr>
          <w:rFonts w:ascii="Palatino Linotype" w:eastAsia="Calibri" w:hAnsi="Palatino Linotype"/>
          <w:b/>
          <w:color w:val="000000" w:themeColor="text1"/>
        </w:rPr>
        <w:t>SUJETO OBLIGADO</w:t>
      </w:r>
      <w:r w:rsidRPr="00AA3CF1">
        <w:rPr>
          <w:rFonts w:ascii="Palatino Linotype" w:eastAsia="Calibri" w:hAnsi="Palatino Linotype"/>
          <w:color w:val="000000" w:themeColor="text1"/>
        </w:rPr>
        <w:t xml:space="preserve"> incumple con el primer </w:t>
      </w:r>
      <w:r w:rsidRPr="00AA3CF1">
        <w:rPr>
          <w:rFonts w:ascii="Palatino Linotype" w:hAnsi="Palatino Linotype"/>
          <w:color w:val="000000" w:themeColor="text1"/>
        </w:rPr>
        <w:t>mandato</w:t>
      </w:r>
      <w:r w:rsidRPr="00AA3CF1">
        <w:rPr>
          <w:rFonts w:ascii="Palatino Linotype" w:eastAsia="Calibri" w:hAnsi="Palatino Linotype"/>
          <w:color w:val="000000" w:themeColor="text1"/>
        </w:rPr>
        <w:t xml:space="preserve"> contenido en el párrafo tercero del artículo primero de la Constitución Política de los Estados Unidos Mexicanos que establece el deber de todas las autoridades, </w:t>
      </w:r>
      <w:r w:rsidRPr="00AA3CF1">
        <w:rPr>
          <w:rFonts w:ascii="Palatino Linotype" w:eastAsia="Calibri" w:hAnsi="Palatino Linotype"/>
          <w:i/>
          <w:color w:val="000000" w:themeColor="text1"/>
        </w:rPr>
        <w:t xml:space="preserve">en el ámbito de sus atribuciones, </w:t>
      </w:r>
      <w:r w:rsidRPr="00AA3CF1">
        <w:rPr>
          <w:rFonts w:ascii="Palatino Linotype" w:eastAsia="Calibri" w:hAnsi="Palatino Linotype"/>
          <w:b/>
          <w:i/>
          <w:color w:val="000000" w:themeColor="text1"/>
        </w:rPr>
        <w:t>de promover</w:t>
      </w:r>
      <w:r w:rsidRPr="00AA3CF1">
        <w:rPr>
          <w:rFonts w:ascii="Palatino Linotype" w:eastAsia="Calibri" w:hAnsi="Palatino Linotype"/>
          <w:i/>
          <w:color w:val="000000" w:themeColor="text1"/>
        </w:rPr>
        <w:t xml:space="preserve">, </w:t>
      </w:r>
      <w:r w:rsidRPr="00AA3CF1">
        <w:rPr>
          <w:rFonts w:ascii="Palatino Linotype" w:eastAsia="Calibri" w:hAnsi="Palatino Linotype"/>
          <w:b/>
          <w:i/>
          <w:color w:val="000000" w:themeColor="text1"/>
        </w:rPr>
        <w:t>respetar, proteger y</w:t>
      </w:r>
      <w:r w:rsidRPr="00AA3CF1">
        <w:rPr>
          <w:rFonts w:ascii="Palatino Linotype" w:eastAsia="Calibri" w:hAnsi="Palatino Linotype"/>
          <w:i/>
          <w:color w:val="000000" w:themeColor="text1"/>
        </w:rPr>
        <w:t xml:space="preserve"> </w:t>
      </w:r>
      <w:r w:rsidRPr="00AA3CF1">
        <w:rPr>
          <w:rFonts w:ascii="Palatino Linotype" w:eastAsia="Calibri" w:hAnsi="Palatino Linotype"/>
          <w:b/>
          <w:i/>
          <w:color w:val="000000" w:themeColor="text1"/>
        </w:rPr>
        <w:t>garantizar</w:t>
      </w:r>
      <w:r w:rsidRPr="00AA3CF1">
        <w:rPr>
          <w:rFonts w:ascii="Palatino Linotype" w:eastAsia="Calibri" w:hAnsi="Palatino Linotype"/>
          <w:i/>
          <w:color w:val="000000" w:themeColor="text1"/>
        </w:rPr>
        <w:t xml:space="preserve"> los derechos humanos.</w:t>
      </w:r>
      <w:r w:rsidRPr="00AA3CF1">
        <w:rPr>
          <w:rFonts w:ascii="Palatino Linotype" w:eastAsia="Calibri" w:hAnsi="Palatino Linotype"/>
          <w:color w:val="000000" w:themeColor="text1"/>
        </w:rPr>
        <w:t xml:space="preserve"> Por lo tanto, la falta de respuesta a una solicitud de acceso a la información constituye un incumplimiento del </w:t>
      </w:r>
      <w:r w:rsidRPr="00AA3CF1">
        <w:rPr>
          <w:rFonts w:ascii="Palatino Linotype" w:eastAsia="Calibri" w:hAnsi="Palatino Linotype"/>
          <w:b/>
          <w:color w:val="000000" w:themeColor="text1"/>
        </w:rPr>
        <w:t>SUJETO OBLIGADO</w:t>
      </w:r>
      <w:r w:rsidRPr="00AA3CF1">
        <w:rPr>
          <w:rFonts w:ascii="Palatino Linotype" w:eastAsia="Calibri" w:hAnsi="Palatino Linotype"/>
          <w:color w:val="000000" w:themeColor="text1"/>
        </w:rPr>
        <w:t xml:space="preserve"> a su deber de garantizar el derecho, lo que constituye una vulneración al mismo y resulta. </w:t>
      </w:r>
    </w:p>
    <w:p w14:paraId="1ADC8289" w14:textId="77777777" w:rsidR="00E01F56" w:rsidRPr="00AA3CF1" w:rsidRDefault="00E01F56" w:rsidP="009A544C">
      <w:pPr>
        <w:pStyle w:val="Prrafodelista"/>
        <w:spacing w:line="360" w:lineRule="auto"/>
        <w:ind w:left="0" w:right="49"/>
        <w:rPr>
          <w:rFonts w:ascii="Palatino Linotype" w:hAnsi="Palatino Linotype" w:cs="Arial"/>
          <w:color w:val="000000" w:themeColor="text1"/>
        </w:rPr>
      </w:pPr>
    </w:p>
    <w:p w14:paraId="1888916C"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A3CF1">
        <w:rPr>
          <w:rFonts w:ascii="Palatino Linotype" w:hAnsi="Palatino Linotype"/>
          <w:color w:val="000000" w:themeColor="text1"/>
        </w:rPr>
        <w:t xml:space="preserve">A su vez, la </w:t>
      </w:r>
      <w:r w:rsidRPr="00AA3CF1">
        <w:rPr>
          <w:rFonts w:ascii="Palatino Linotype" w:hAnsi="Palatino Linotype"/>
          <w:b/>
          <w:color w:val="000000" w:themeColor="text1"/>
        </w:rPr>
        <w:t xml:space="preserve">Ley de Transparencia y Acceso a la Información Pública del Estado de </w:t>
      </w:r>
      <w:r w:rsidRPr="00AA3CF1">
        <w:rPr>
          <w:rFonts w:ascii="Palatino Linotype" w:eastAsia="Calibri" w:hAnsi="Palatino Linotype"/>
          <w:color w:val="000000" w:themeColor="text1"/>
        </w:rPr>
        <w:t>México</w:t>
      </w:r>
      <w:r w:rsidRPr="00AA3CF1">
        <w:rPr>
          <w:rFonts w:ascii="Palatino Linotype" w:hAnsi="Palatino Linotype"/>
          <w:b/>
          <w:color w:val="000000" w:themeColor="text1"/>
        </w:rPr>
        <w:t xml:space="preserve"> y Municipios, </w:t>
      </w:r>
      <w:r w:rsidRPr="00AA3CF1">
        <w:rPr>
          <w:rFonts w:ascii="Palatino Linotype" w:hAnsi="Palatino Linotype"/>
          <w:color w:val="000000" w:themeColor="text1"/>
        </w:rPr>
        <w:t xml:space="preserve">cuyo objeto es establecer principios, bases generales y </w:t>
      </w:r>
      <w:r w:rsidRPr="00AA3CF1">
        <w:rPr>
          <w:rFonts w:ascii="Palatino Linotype" w:eastAsia="Calibri" w:hAnsi="Palatino Linotype"/>
          <w:color w:val="000000" w:themeColor="text1"/>
        </w:rPr>
        <w:t>procedimientos</w:t>
      </w:r>
      <w:r w:rsidRPr="00AA3CF1">
        <w:rPr>
          <w:rFonts w:ascii="Palatino Linotype" w:hAnsi="Palatino Linotype"/>
          <w:color w:val="000000" w:themeColor="text1"/>
        </w:rPr>
        <w:t xml:space="preserve"> </w:t>
      </w:r>
      <w:r w:rsidRPr="00AA3CF1">
        <w:rPr>
          <w:rFonts w:ascii="Palatino Linotype" w:eastAsia="Calibri" w:hAnsi="Palatino Linotype"/>
          <w:color w:val="000000" w:themeColor="text1"/>
        </w:rPr>
        <w:t>para</w:t>
      </w:r>
      <w:r w:rsidRPr="00AA3CF1">
        <w:rPr>
          <w:rFonts w:ascii="Palatino Linotype" w:hAnsi="Palatino Linotype"/>
          <w:color w:val="000000" w:themeColor="text1"/>
        </w:rPr>
        <w:t xml:space="preserve"> tutelar y garantizar la transparencia y el derecho humano de acceso a la información pública en posesión de los sujetos obligados; en su artículo 176</w:t>
      </w:r>
      <w:r w:rsidRPr="00AA3CF1">
        <w:rPr>
          <w:rFonts w:ascii="Palatino Linotype" w:hAnsi="Palatino Linotype"/>
          <w:b/>
          <w:color w:val="000000" w:themeColor="text1"/>
        </w:rPr>
        <w:t xml:space="preserve"> </w:t>
      </w:r>
      <w:r w:rsidRPr="00AA3CF1">
        <w:rPr>
          <w:rFonts w:ascii="Palatino Linotype" w:hAnsi="Palatino Linotype"/>
          <w:color w:val="000000" w:themeColor="text1"/>
        </w:rPr>
        <w:t xml:space="preserve">establece que </w:t>
      </w:r>
      <w:r w:rsidRPr="00AA3CF1">
        <w:rPr>
          <w:rFonts w:ascii="Palatino Linotype" w:hAnsi="Palatino Linotype"/>
          <w:b/>
          <w:i/>
          <w:color w:val="000000" w:themeColor="text1"/>
          <w:u w:val="single"/>
        </w:rPr>
        <w:t>el recurso de revisión es la garantía secundaria</w:t>
      </w:r>
      <w:r w:rsidRPr="00AA3CF1">
        <w:rPr>
          <w:rFonts w:ascii="Palatino Linotype" w:hAnsi="Palatino Linotype"/>
          <w:b/>
          <w:i/>
          <w:color w:val="000000" w:themeColor="text1"/>
        </w:rPr>
        <w:t xml:space="preserve"> mediante la cual se pretende reparar cualquier posible afectación al derecho de acceso a la información pública</w:t>
      </w:r>
      <w:r w:rsidRPr="00AA3CF1">
        <w:rPr>
          <w:rFonts w:ascii="Palatino Linotype" w:hAnsi="Palatino Linotype"/>
          <w:b/>
          <w:color w:val="000000" w:themeColor="text1"/>
        </w:rPr>
        <w:t>, s</w:t>
      </w:r>
      <w:r w:rsidRPr="00AA3CF1">
        <w:rPr>
          <w:rFonts w:ascii="Palatino Linotype" w:hAnsi="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A3F92EF" w14:textId="77777777" w:rsidR="00E01F56" w:rsidRPr="00AA3CF1" w:rsidRDefault="00E01F56" w:rsidP="009A544C">
      <w:pPr>
        <w:pStyle w:val="Prrafodelista"/>
        <w:ind w:left="0" w:right="49"/>
        <w:rPr>
          <w:rFonts w:ascii="Palatino Linotype" w:hAnsi="Palatino Linotype"/>
          <w:color w:val="000000" w:themeColor="text1"/>
        </w:rPr>
      </w:pPr>
    </w:p>
    <w:p w14:paraId="03F4A53B"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hAnsi="Palatino Linotype"/>
          <w:color w:val="000000" w:themeColor="text1"/>
        </w:rPr>
        <w:t xml:space="preserve">No obstante, el silencio administrativo del </w:t>
      </w:r>
      <w:r w:rsidRPr="00AA3CF1">
        <w:rPr>
          <w:rFonts w:ascii="Palatino Linotype" w:hAnsi="Palatino Linotype"/>
          <w:b/>
          <w:color w:val="000000" w:themeColor="text1"/>
        </w:rPr>
        <w:t>SUJETO OBLIGADO</w:t>
      </w:r>
      <w:r w:rsidRPr="00AA3CF1">
        <w:rPr>
          <w:rFonts w:ascii="Palatino Linotype" w:hAnsi="Palatino Linotype"/>
          <w:color w:val="000000" w:themeColor="text1"/>
        </w:rPr>
        <w:t xml:space="preserve"> se interrumpió cuando el Ayuntamiento de Teoloyucan rindió su informes justificado, a través de un oficio signado por el servidor público habilitado de la Dirección de Administración, quien a través </w:t>
      </w:r>
      <w:r w:rsidRPr="00AA3CF1">
        <w:rPr>
          <w:rFonts w:ascii="Palatino Linotype" w:hAnsi="Palatino Linotype"/>
          <w:color w:val="000000" w:themeColor="text1"/>
        </w:rPr>
        <w:lastRenderedPageBreak/>
        <w:t>de un listado informa del número de servidores públicos adscritos a la Dirección de la mujer, sus nombres, cargos y salarios brutos y netos; pronunciamiento que se advierte, abarca la totalidad de rubros que integraron la solicitud de información inicial, como se observa:</w:t>
      </w:r>
    </w:p>
    <w:p w14:paraId="5B738A12" w14:textId="77777777" w:rsidR="00E01F56" w:rsidRPr="00AA3CF1" w:rsidRDefault="00E01F56" w:rsidP="00400D1B">
      <w:pPr>
        <w:ind w:right="49"/>
        <w:jc w:val="center"/>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noProof/>
          <w:color w:val="000000" w:themeColor="text1"/>
          <w:lang w:val="es-MX" w:eastAsia="es-MX"/>
        </w:rPr>
        <w:drawing>
          <wp:inline distT="0" distB="0" distL="0" distR="0" wp14:anchorId="2F0662F5" wp14:editId="230F17AA">
            <wp:extent cx="5612130" cy="22352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235200"/>
                    </a:xfrm>
                    <a:prstGeom prst="rect">
                      <a:avLst/>
                    </a:prstGeom>
                  </pic:spPr>
                </pic:pic>
              </a:graphicData>
            </a:graphic>
          </wp:inline>
        </w:drawing>
      </w:r>
    </w:p>
    <w:p w14:paraId="7A84B2DF" w14:textId="77777777" w:rsidR="00E01F56" w:rsidRPr="00AA3CF1" w:rsidRDefault="00E01F56"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FCF0926"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A3CF1">
        <w:rPr>
          <w:rFonts w:ascii="Palatino Linotype" w:eastAsia="Palatino Linotype" w:hAnsi="Palatino Linotype" w:cs="Palatino Linotype"/>
          <w:color w:val="000000" w:themeColor="text1"/>
        </w:rPr>
        <w:t>Ahora bien, respecto de dicho pronunciamiento, es necesario decir que este</w:t>
      </w:r>
      <w:r w:rsidRPr="00AA3CF1">
        <w:rPr>
          <w:rFonts w:ascii="Palatino Linotype" w:hAnsi="Palatino Linotype"/>
          <w:color w:val="000000" w:themeColor="text1"/>
        </w:rPr>
        <w:t xml:space="preserve"> este Instituto no se encuentra facultado para dudar de su veracidad</w:t>
      </w:r>
      <w:r w:rsidRPr="00AA3CF1">
        <w:rPr>
          <w:rFonts w:ascii="Palatino Linotype" w:eastAsia="Palatino Linotype" w:hAnsi="Palatino Linotype" w:cs="Palatino Linotype"/>
          <w:color w:val="000000" w:themeColor="text1"/>
        </w:rPr>
        <w:t xml:space="preserve">, ni de las respuestas, ni de las documentales que ponen a disposición de los solicitantes los sujetos obligados, </w:t>
      </w:r>
      <w:r w:rsidRPr="00AA3CF1">
        <w:rPr>
          <w:rFonts w:ascii="Palatino Linotype" w:hAnsi="Palatino Linotype" w:cs="Arial"/>
          <w:color w:val="000000" w:themeColor="text1"/>
        </w:rPr>
        <w:t xml:space="preserve">situación que se aleja de las atribuciones de este Instituto </w:t>
      </w:r>
      <w:r w:rsidRPr="00AA3CF1">
        <w:rPr>
          <w:rFonts w:ascii="Palatino Linotype" w:hAnsi="Palatino Linotype"/>
          <w:i/>
          <w:color w:val="000000" w:themeColor="text1"/>
        </w:rPr>
        <w:t>máxime</w:t>
      </w:r>
      <w:r w:rsidRPr="00AA3CF1">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549EE59F" w14:textId="77777777" w:rsidR="00E01F56" w:rsidRPr="00AA3CF1" w:rsidRDefault="00E01F56" w:rsidP="009A544C">
      <w:pPr>
        <w:pStyle w:val="Prrafodelista"/>
        <w:ind w:left="0" w:right="49"/>
        <w:rPr>
          <w:rFonts w:ascii="Palatino Linotype" w:hAnsi="Palatino Linotype"/>
          <w:color w:val="000000" w:themeColor="text1"/>
        </w:rPr>
      </w:pPr>
    </w:p>
    <w:p w14:paraId="6EDBF766"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A3CF1">
        <w:rPr>
          <w:rFonts w:ascii="Palatino Linotype" w:hAnsi="Palatino Linotype"/>
          <w:color w:val="000000" w:themeColor="text1"/>
        </w:rPr>
        <w:t xml:space="preserve">Sirviendo de apoyo a lo anterior por analogía, el criterio 31-10 emitido por el ahora Instituto </w:t>
      </w:r>
      <w:r w:rsidRPr="00AA3CF1">
        <w:rPr>
          <w:rFonts w:ascii="Palatino Linotype" w:eastAsia="Palatino Linotype" w:hAnsi="Palatino Linotype" w:cs="Palatino Linotype"/>
          <w:color w:val="000000" w:themeColor="text1"/>
        </w:rPr>
        <w:t>Nacional</w:t>
      </w:r>
      <w:r w:rsidRPr="00AA3CF1">
        <w:rPr>
          <w:rFonts w:ascii="Palatino Linotype" w:hAnsi="Palatino Linotype"/>
          <w:color w:val="000000" w:themeColor="text1"/>
        </w:rPr>
        <w:t xml:space="preserve"> de Transparencia, Acceso a la Información y Protección de Datos Personales, que a la letra dice:</w:t>
      </w:r>
    </w:p>
    <w:p w14:paraId="07AF00D0" w14:textId="77777777" w:rsidR="00E01F56" w:rsidRPr="00AA3CF1" w:rsidRDefault="00E01F56" w:rsidP="009A544C">
      <w:pPr>
        <w:pStyle w:val="Prrafodelista"/>
        <w:spacing w:line="360" w:lineRule="auto"/>
        <w:ind w:left="0" w:right="49"/>
        <w:rPr>
          <w:rFonts w:ascii="Palatino Linotype" w:hAnsi="Palatino Linotype"/>
          <w:color w:val="000000" w:themeColor="text1"/>
        </w:rPr>
      </w:pPr>
    </w:p>
    <w:p w14:paraId="5FBEEFAC" w14:textId="77777777" w:rsidR="00E01F56" w:rsidRPr="00AA3CF1" w:rsidRDefault="00E01F56" w:rsidP="009A544C">
      <w:pPr>
        <w:pStyle w:val="Default"/>
        <w:spacing w:line="360" w:lineRule="auto"/>
        <w:ind w:right="49"/>
        <w:jc w:val="both"/>
        <w:rPr>
          <w:rFonts w:ascii="Palatino Linotype" w:hAnsi="Palatino Linotype"/>
          <w:i/>
          <w:color w:val="000000" w:themeColor="text1"/>
        </w:rPr>
      </w:pPr>
      <w:r w:rsidRPr="00AA3CF1">
        <w:rPr>
          <w:rFonts w:ascii="Palatino Linotype" w:hAnsi="Palatino Linotype"/>
          <w:i/>
          <w:color w:val="000000" w:themeColor="text1"/>
        </w:rPr>
        <w:lastRenderedPageBreak/>
        <w:t xml:space="preserve">“El Instituto Federal de Acceso a la Información y Protección de Datos </w:t>
      </w:r>
      <w:r w:rsidRPr="00AA3CF1">
        <w:rPr>
          <w:rFonts w:ascii="Palatino Linotype" w:hAnsi="Palatino Linotype"/>
          <w:b/>
          <w:i/>
          <w:color w:val="000000" w:themeColor="text1"/>
        </w:rPr>
        <w:t>no cuenta con facultades para pronunciarse respecto de la veracidad de los documentos proporcionados por los sujetos obligados.</w:t>
      </w:r>
      <w:r w:rsidRPr="00AA3CF1">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AFD7798" w14:textId="77777777" w:rsidR="00E01F56" w:rsidRPr="00AA3CF1" w:rsidRDefault="00E01F56" w:rsidP="009A544C">
      <w:pPr>
        <w:pStyle w:val="Default"/>
        <w:spacing w:line="360" w:lineRule="auto"/>
        <w:ind w:right="49"/>
        <w:jc w:val="both"/>
        <w:rPr>
          <w:rFonts w:ascii="Palatino Linotype" w:hAnsi="Palatino Linotype"/>
          <w:i/>
          <w:color w:val="000000" w:themeColor="text1"/>
        </w:rPr>
      </w:pPr>
    </w:p>
    <w:p w14:paraId="28E1E174"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hAnsi="Palatino Linotype"/>
          <w:i/>
          <w:color w:val="000000" w:themeColor="text1"/>
        </w:rPr>
      </w:pPr>
      <w:r w:rsidRPr="00AA3CF1">
        <w:rPr>
          <w:rFonts w:ascii="Palatino Linotype" w:hAnsi="Palatino Linotype" w:cs="Arial"/>
          <w:color w:val="000000" w:themeColor="text1"/>
        </w:rPr>
        <w:t>Así como lo dispuesto por</w:t>
      </w:r>
      <w:r w:rsidRPr="00AA3CF1">
        <w:rPr>
          <w:rFonts w:ascii="Palatino Linotype" w:hAnsi="Palatino Linotype"/>
          <w:color w:val="000000" w:themeColor="text1"/>
        </w:rPr>
        <w:t xml:space="preserve"> la </w:t>
      </w:r>
      <w:r w:rsidRPr="00AA3CF1">
        <w:rPr>
          <w:rFonts w:ascii="Palatino Linotype" w:hAnsi="Palatino Linotype"/>
          <w:b/>
          <w:color w:val="000000" w:themeColor="text1"/>
        </w:rPr>
        <w:t xml:space="preserve">Ley de Transparencia y Acceso a la Información Pública del </w:t>
      </w:r>
      <w:r w:rsidRPr="00AA3CF1">
        <w:rPr>
          <w:rFonts w:ascii="Palatino Linotype" w:hAnsi="Palatino Linotype"/>
          <w:color w:val="000000" w:themeColor="text1"/>
        </w:rPr>
        <w:t>Estado</w:t>
      </w:r>
      <w:r w:rsidRPr="00AA3CF1">
        <w:rPr>
          <w:rFonts w:ascii="Palatino Linotype" w:hAnsi="Palatino Linotype"/>
          <w:b/>
          <w:color w:val="000000" w:themeColor="text1"/>
        </w:rPr>
        <w:t xml:space="preserve"> de México y Municipios</w:t>
      </w:r>
      <w:r w:rsidRPr="00AA3CF1">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CA02FC8" w14:textId="77777777" w:rsidR="00E01F56" w:rsidRPr="00AA3CF1" w:rsidRDefault="00E01F56" w:rsidP="009A544C">
      <w:pPr>
        <w:pStyle w:val="Prrafodelista"/>
        <w:spacing w:line="360" w:lineRule="auto"/>
        <w:ind w:left="0" w:right="49"/>
        <w:jc w:val="both"/>
        <w:rPr>
          <w:rFonts w:ascii="Palatino Linotype" w:hAnsi="Palatino Linotype" w:cs="Arial"/>
          <w:b/>
          <w:i/>
          <w:color w:val="000000" w:themeColor="text1"/>
        </w:rPr>
      </w:pPr>
      <w:r w:rsidRPr="00AA3CF1">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A3CF1">
        <w:rPr>
          <w:rFonts w:ascii="Palatino Linotype" w:hAnsi="Palatino Linotype" w:cs="Arial"/>
          <w:b/>
          <w:i/>
          <w:color w:val="000000" w:themeColor="text1"/>
        </w:rPr>
        <w:t xml:space="preserve">Los Sujetos Obligados deben poner en práctica, políticas y programas de acceso a la información que se apeguen a </w:t>
      </w:r>
      <w:r w:rsidRPr="00AA3CF1">
        <w:rPr>
          <w:rFonts w:ascii="Palatino Linotype" w:hAnsi="Palatino Linotype" w:cs="Arial"/>
          <w:b/>
          <w:i/>
          <w:color w:val="000000" w:themeColor="text1"/>
        </w:rPr>
        <w:lastRenderedPageBreak/>
        <w:t>criterios de publicidad, veracidad, oportunidad, precisión y suficiencia en beneficio de los solicitantes.</w:t>
      </w:r>
    </w:p>
    <w:p w14:paraId="1855CE92" w14:textId="77777777" w:rsidR="00E01F56" w:rsidRPr="00AA3CF1" w:rsidRDefault="00E01F56" w:rsidP="009A544C">
      <w:pPr>
        <w:pStyle w:val="Prrafodelista"/>
        <w:spacing w:line="360" w:lineRule="auto"/>
        <w:ind w:left="0" w:right="49"/>
        <w:jc w:val="both"/>
        <w:rPr>
          <w:rFonts w:ascii="Palatino Linotype" w:hAnsi="Palatino Linotype" w:cs="Arial"/>
          <w:b/>
          <w:i/>
          <w:color w:val="000000" w:themeColor="text1"/>
        </w:rPr>
      </w:pPr>
    </w:p>
    <w:p w14:paraId="2EE27262" w14:textId="77777777" w:rsidR="00E01F56" w:rsidRPr="00AA3CF1" w:rsidRDefault="00E01F56" w:rsidP="009A544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hAnsi="Palatino Linotype" w:cs="Arial"/>
          <w:color w:val="000000" w:themeColor="text1"/>
        </w:rPr>
        <w:t>Numerales</w:t>
      </w:r>
      <w:r w:rsidRPr="00AA3CF1">
        <w:rPr>
          <w:rFonts w:ascii="Palatino Linotype" w:hAnsi="Palatino Linotype" w:cs="Arial"/>
          <w:noProof/>
          <w:color w:val="000000" w:themeColor="text1"/>
          <w:lang w:eastAsia="es-MX"/>
        </w:rPr>
        <w:t xml:space="preserve"> que compelen al </w:t>
      </w:r>
      <w:r w:rsidRPr="00AA3CF1">
        <w:rPr>
          <w:rFonts w:ascii="Palatino Linotype" w:hAnsi="Palatino Linotype" w:cs="Arial"/>
          <w:b/>
          <w:noProof/>
          <w:color w:val="000000" w:themeColor="text1"/>
          <w:lang w:eastAsia="es-MX"/>
        </w:rPr>
        <w:t>SUJETO OBLIGADO</w:t>
      </w:r>
      <w:r w:rsidRPr="00AA3CF1">
        <w:rPr>
          <w:rFonts w:ascii="Palatino Linotype" w:hAnsi="Palatino Linotype" w:cs="Arial"/>
          <w:noProof/>
          <w:color w:val="000000" w:themeColor="text1"/>
          <w:lang w:eastAsia="es-MX"/>
        </w:rPr>
        <w:t xml:space="preserve"> apegarse en todo momento a </w:t>
      </w:r>
      <w:r w:rsidRPr="00AA3CF1">
        <w:rPr>
          <w:rFonts w:ascii="Palatino Linotype" w:hAnsi="Palatino Linotype" w:cs="Arial"/>
          <w:color w:val="000000" w:themeColor="text1"/>
        </w:rPr>
        <w:t>los</w:t>
      </w:r>
      <w:r w:rsidRPr="00AA3CF1">
        <w:rPr>
          <w:rFonts w:ascii="Palatino Linotype" w:hAnsi="Palatino Linotype" w:cs="Arial"/>
          <w:noProof/>
          <w:color w:val="000000" w:themeColor="text1"/>
          <w:lang w:eastAsia="es-MX"/>
        </w:rPr>
        <w:t xml:space="preserve"> </w:t>
      </w:r>
      <w:r w:rsidRPr="00AA3CF1">
        <w:rPr>
          <w:rFonts w:ascii="Palatino Linotype" w:hAnsi="Palatino Linotype" w:cs="Arial"/>
          <w:color w:val="000000" w:themeColor="text1"/>
        </w:rPr>
        <w:t>criterios</w:t>
      </w:r>
      <w:r w:rsidRPr="00AA3CF1">
        <w:rPr>
          <w:rFonts w:ascii="Palatino Linotype" w:hAnsi="Palatino Linotype" w:cs="Arial"/>
          <w:noProof/>
          <w:color w:val="000000" w:themeColor="text1"/>
          <w:lang w:eastAsia="es-MX"/>
        </w:rPr>
        <w:t xml:space="preserve"> ya expuestos, impidiendo a este Órgano Colegiado cuestionar la veracidad de la información.</w:t>
      </w:r>
    </w:p>
    <w:p w14:paraId="404AEE0C" w14:textId="77777777" w:rsidR="00352774" w:rsidRPr="00AA3CF1" w:rsidRDefault="00352774" w:rsidP="009A544C">
      <w:pPr>
        <w:spacing w:line="360" w:lineRule="auto"/>
        <w:ind w:right="49"/>
        <w:jc w:val="both"/>
        <w:rPr>
          <w:rFonts w:ascii="Palatino Linotype" w:eastAsia="Palatino Linotype" w:hAnsi="Palatino Linotype" w:cs="Palatino Linotype"/>
          <w:color w:val="000000" w:themeColor="text1"/>
        </w:rPr>
      </w:pPr>
    </w:p>
    <w:p w14:paraId="159B1109" w14:textId="77777777" w:rsidR="00BE5C3A" w:rsidRPr="00AA3CF1" w:rsidRDefault="00DD3C5F" w:rsidP="009A544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hAnsi="Palatino Linotype"/>
          <w:bCs/>
          <w:color w:val="000000" w:themeColor="text1"/>
        </w:rPr>
        <w:t>En razón de lo anterior, es que se estima que la</w:t>
      </w:r>
      <w:r w:rsidR="00352774" w:rsidRPr="00AA3CF1">
        <w:rPr>
          <w:rFonts w:ascii="Palatino Linotype" w:hAnsi="Palatino Linotype"/>
          <w:bCs/>
          <w:color w:val="000000" w:themeColor="text1"/>
        </w:rPr>
        <w:t xml:space="preserve"> información remitida en un hecho posterior como lo es la etapa de manifestaciones en calidad de informe justificado</w:t>
      </w:r>
      <w:r w:rsidR="0073560D" w:rsidRPr="00AA3CF1">
        <w:rPr>
          <w:rFonts w:ascii="Palatino Linotype" w:hAnsi="Palatino Linotype"/>
          <w:color w:val="000000" w:themeColor="text1"/>
        </w:rPr>
        <w:t xml:space="preserve">, </w:t>
      </w:r>
      <w:r w:rsidR="00352774" w:rsidRPr="00AA3CF1">
        <w:rPr>
          <w:rFonts w:ascii="Palatino Linotype" w:hAnsi="Palatino Linotype"/>
          <w:color w:val="000000" w:themeColor="text1"/>
        </w:rPr>
        <w:t>resulta un hecho que actualiza una causal de sobreseimiento</w:t>
      </w:r>
      <w:r w:rsidR="00AE5C9E" w:rsidRPr="00AA3CF1">
        <w:rPr>
          <w:rFonts w:ascii="Palatino Linotype" w:hAnsi="Palatino Linotype"/>
          <w:color w:val="000000" w:themeColor="text1"/>
        </w:rPr>
        <w:t xml:space="preserve"> </w:t>
      </w:r>
      <w:r w:rsidR="00352774" w:rsidRPr="00AA3CF1">
        <w:rPr>
          <w:rFonts w:ascii="Palatino Linotype" w:hAnsi="Palatino Linotype"/>
          <w:color w:val="000000" w:themeColor="text1"/>
        </w:rPr>
        <w:t>d</w:t>
      </w:r>
      <w:r w:rsidR="00AE5C9E" w:rsidRPr="00AA3CF1">
        <w:rPr>
          <w:rFonts w:ascii="Palatino Linotype" w:hAnsi="Palatino Linotype"/>
          <w:color w:val="000000" w:themeColor="text1"/>
        </w:rPr>
        <w:t xml:space="preserve">el Recurso de Revisión de mérito, </w:t>
      </w:r>
      <w:r w:rsidR="00352774" w:rsidRPr="00AA3CF1">
        <w:rPr>
          <w:rFonts w:ascii="Palatino Linotype" w:hAnsi="Palatino Linotype"/>
          <w:color w:val="000000" w:themeColor="text1"/>
        </w:rPr>
        <w:t>en términos de lo dispuesto por</w:t>
      </w:r>
      <w:r w:rsidR="00BE5C3A" w:rsidRPr="00AA3CF1">
        <w:rPr>
          <w:rFonts w:ascii="Palatino Linotype" w:eastAsia="Palatino Linotype" w:hAnsi="Palatino Linotype" w:cs="Palatino Linotype"/>
          <w:color w:val="000000" w:themeColor="text1"/>
        </w:rPr>
        <w:t xml:space="preserve"> la fracción III del artículo 192 de la Ley de Transparencia y Acceso a la Información Pública del Estado de México y Municipios en su correlación con la causal de improcedencia contemplada en la </w:t>
      </w:r>
      <w:r w:rsidR="00BE5C3A" w:rsidRPr="00AA3CF1">
        <w:rPr>
          <w:rFonts w:ascii="Palatino Linotype" w:eastAsia="Palatino Linotype" w:hAnsi="Palatino Linotype" w:cs="Palatino Linotype"/>
          <w:color w:val="000000" w:themeColor="text1"/>
        </w:rPr>
        <w:fldChar w:fldCharType="begin"/>
      </w:r>
      <w:r w:rsidR="00BE5C3A" w:rsidRPr="00AA3CF1">
        <w:rPr>
          <w:rFonts w:ascii="Palatino Linotype" w:eastAsia="Palatino Linotype" w:hAnsi="Palatino Linotype" w:cs="Palatino Linotype"/>
          <w:color w:val="000000" w:themeColor="text1"/>
        </w:rPr>
        <w:instrText xml:space="preserve"> fracción VII del  </w:instrText>
      </w:r>
      <w:r w:rsidR="00BE5C3A" w:rsidRPr="00AA3CF1">
        <w:rPr>
          <w:rFonts w:ascii="Palatino Linotype" w:eastAsia="Palatino Linotype" w:hAnsi="Palatino Linotype" w:cs="Palatino Linotype"/>
          <w:color w:val="000000" w:themeColor="text1"/>
        </w:rPr>
        <w:fldChar w:fldCharType="separate"/>
      </w:r>
      <w:r w:rsidR="00AA3CF1">
        <w:rPr>
          <w:rFonts w:ascii="Palatino Linotype" w:eastAsia="Palatino Linotype" w:hAnsi="Palatino Linotype" w:cs="Palatino Linotype"/>
          <w:b/>
          <w:bCs/>
          <w:color w:val="000000" w:themeColor="text1"/>
          <w:lang w:val="es-ES"/>
        </w:rPr>
        <w:t>¡Error! Marcador no definido.</w:t>
      </w:r>
      <w:r w:rsidR="00BE5C3A" w:rsidRPr="00AA3CF1">
        <w:rPr>
          <w:rFonts w:ascii="Palatino Linotype" w:eastAsia="Palatino Linotype" w:hAnsi="Palatino Linotype" w:cs="Palatino Linotype"/>
          <w:color w:val="000000" w:themeColor="text1"/>
        </w:rPr>
        <w:fldChar w:fldCharType="end"/>
      </w:r>
      <w:r w:rsidR="00BE5C3A" w:rsidRPr="00AA3CF1">
        <w:rPr>
          <w:rFonts w:ascii="Palatino Linotype" w:eastAsia="Palatino Linotype" w:hAnsi="Palatino Linotype" w:cs="Palatino Linotype"/>
          <w:color w:val="000000" w:themeColor="text1"/>
        </w:rPr>
        <w:t>artículo 191 del ordenamiento legal en cita, los que se transcriben a continuación, para un mejor entendimiento:</w:t>
      </w:r>
    </w:p>
    <w:p w14:paraId="2A80B636" w14:textId="77777777" w:rsidR="00BE5C3A" w:rsidRPr="00AA3CF1" w:rsidRDefault="00BE5C3A" w:rsidP="009A544C">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b/>
          <w:i/>
          <w:color w:val="000000" w:themeColor="text1"/>
        </w:rPr>
        <w:t>Artículo 192.</w:t>
      </w:r>
      <w:r w:rsidRPr="00AA3CF1">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14:paraId="26DAF263" w14:textId="77777777" w:rsidR="00BE5C3A" w:rsidRPr="00AA3CF1" w:rsidRDefault="00BE5C3A" w:rsidP="009A544C">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w:t>
      </w:r>
    </w:p>
    <w:p w14:paraId="38917F5B" w14:textId="77777777" w:rsidR="00BE5C3A" w:rsidRPr="00AA3CF1" w:rsidRDefault="00BE5C3A" w:rsidP="009A544C">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b/>
          <w:i/>
          <w:color w:val="000000" w:themeColor="text1"/>
        </w:rPr>
        <w:t xml:space="preserve">III. </w:t>
      </w:r>
      <w:r w:rsidRPr="00AA3CF1">
        <w:rPr>
          <w:rFonts w:ascii="Palatino Linotype" w:eastAsia="Palatino Linotype" w:hAnsi="Palatino Linotype" w:cs="Palatino Linotype"/>
          <w:b/>
          <w:bCs/>
          <w:i/>
          <w:color w:val="000000" w:themeColor="text1"/>
        </w:rPr>
        <w:t xml:space="preserve">El sujeto obligado responsable del acto lo modifique </w:t>
      </w:r>
      <w:r w:rsidRPr="00AA3CF1">
        <w:rPr>
          <w:rFonts w:ascii="Palatino Linotype" w:eastAsia="Palatino Linotype" w:hAnsi="Palatino Linotype" w:cs="Palatino Linotype"/>
          <w:b/>
          <w:bCs/>
          <w:i/>
          <w:color w:val="000000" w:themeColor="text1"/>
          <w:u w:val="single"/>
        </w:rPr>
        <w:t>o revoque</w:t>
      </w:r>
      <w:r w:rsidRPr="00AA3CF1">
        <w:rPr>
          <w:rFonts w:ascii="Palatino Linotype" w:eastAsia="Palatino Linotype" w:hAnsi="Palatino Linotype" w:cs="Palatino Linotype"/>
          <w:b/>
          <w:bCs/>
          <w:i/>
          <w:color w:val="000000" w:themeColor="text1"/>
        </w:rPr>
        <w:t xml:space="preserve"> de tal manera que el recurso de revisión quede sin materia</w:t>
      </w:r>
      <w:r w:rsidRPr="00AA3CF1">
        <w:rPr>
          <w:rFonts w:ascii="Palatino Linotype" w:eastAsia="Palatino Linotype" w:hAnsi="Palatino Linotype" w:cs="Palatino Linotype"/>
          <w:bCs/>
          <w:i/>
          <w:color w:val="000000" w:themeColor="text1"/>
        </w:rPr>
        <w:t>;</w:t>
      </w:r>
      <w:r w:rsidRPr="00AA3CF1">
        <w:rPr>
          <w:rFonts w:ascii="Palatino Linotype" w:eastAsia="Palatino Linotype" w:hAnsi="Palatino Linotype" w:cs="Palatino Linotype"/>
          <w:i/>
          <w:color w:val="000000" w:themeColor="text1"/>
        </w:rPr>
        <w:t xml:space="preserve"> </w:t>
      </w:r>
    </w:p>
    <w:p w14:paraId="40CF9329" w14:textId="77777777" w:rsidR="00BE5C3A" w:rsidRPr="00AA3CF1" w:rsidRDefault="00BE5C3A" w:rsidP="009A544C">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b/>
          <w:i/>
          <w:color w:val="000000" w:themeColor="text1"/>
        </w:rPr>
        <w:t>…</w:t>
      </w:r>
      <w:r w:rsidRPr="00AA3CF1">
        <w:rPr>
          <w:rFonts w:ascii="Palatino Linotype" w:eastAsia="Palatino Linotype" w:hAnsi="Palatino Linotype" w:cs="Palatino Linotype"/>
          <w:i/>
          <w:color w:val="000000" w:themeColor="text1"/>
        </w:rPr>
        <w:t>“</w:t>
      </w:r>
    </w:p>
    <w:p w14:paraId="764D6235" w14:textId="77777777" w:rsidR="00BE5C3A" w:rsidRPr="00AA3CF1" w:rsidRDefault="00BE5C3A" w:rsidP="009A544C">
      <w:pPr>
        <w:pStyle w:val="Prrafodelista"/>
        <w:pBdr>
          <w:top w:val="nil"/>
          <w:left w:val="nil"/>
          <w:bottom w:val="nil"/>
          <w:right w:val="nil"/>
          <w:between w:val="nil"/>
        </w:pBdr>
        <w:tabs>
          <w:tab w:val="left" w:pos="7938"/>
        </w:tabs>
        <w:spacing w:line="360" w:lineRule="auto"/>
        <w:ind w:left="0" w:right="49"/>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Énfasis propio</w:t>
      </w:r>
    </w:p>
    <w:p w14:paraId="11BD950D" w14:textId="77777777" w:rsidR="00BE5C3A" w:rsidRPr="00AA3CF1" w:rsidRDefault="00BE5C3A" w:rsidP="009A544C">
      <w:pPr>
        <w:pBdr>
          <w:top w:val="nil"/>
          <w:left w:val="nil"/>
          <w:bottom w:val="nil"/>
          <w:right w:val="nil"/>
          <w:between w:val="nil"/>
        </w:pBdr>
        <w:tabs>
          <w:tab w:val="left" w:pos="7938"/>
        </w:tabs>
        <w:spacing w:line="360" w:lineRule="auto"/>
        <w:ind w:right="49"/>
        <w:jc w:val="both"/>
        <w:rPr>
          <w:rFonts w:ascii="Palatino Linotype" w:eastAsia="Palatino Linotype" w:hAnsi="Palatino Linotype" w:cs="Palatino Linotype"/>
          <w:i/>
          <w:color w:val="000000" w:themeColor="text1"/>
        </w:rPr>
      </w:pPr>
    </w:p>
    <w:p w14:paraId="310BC8B3" w14:textId="77777777" w:rsidR="00BE5C3A" w:rsidRPr="00AA3CF1" w:rsidRDefault="00BE5C3A" w:rsidP="009A544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lastRenderedPageBreak/>
        <w:t xml:space="preserve">Siendo el </w:t>
      </w:r>
      <w:r w:rsidRPr="00AA3CF1">
        <w:rPr>
          <w:rFonts w:ascii="Palatino Linotype" w:eastAsia="Palatino Linotype" w:hAnsi="Palatino Linotype" w:cs="Palatino Linotype"/>
          <w:i/>
          <w:color w:val="000000" w:themeColor="text1"/>
        </w:rPr>
        <w:t>sobreseimiento</w:t>
      </w:r>
      <w:r w:rsidRPr="00AA3CF1">
        <w:rPr>
          <w:rFonts w:ascii="Palatino Linotype" w:eastAsia="Palatino Linotype" w:hAnsi="Palatino Linotype" w:cs="Palatino Linotype"/>
          <w:color w:val="000000" w:themeColor="text1"/>
        </w:rPr>
        <w:t xml:space="preserve"> un acto que da por terminado el procedimiento administrativo de </w:t>
      </w:r>
      <w:r w:rsidRPr="00AA3CF1">
        <w:rPr>
          <w:rFonts w:ascii="Palatino Linotype" w:hAnsi="Palatino Linotype"/>
          <w:color w:val="000000" w:themeColor="text1"/>
        </w:rPr>
        <w:t>impugnación</w:t>
      </w:r>
      <w:r w:rsidRPr="00AA3CF1">
        <w:rPr>
          <w:rFonts w:ascii="Palatino Linotype" w:eastAsia="Palatino Linotype" w:hAnsi="Palatino Linotype" w:cs="Palatino Linotype"/>
          <w:color w:val="000000" w:themeColor="text1"/>
        </w:rPr>
        <w:t xml:space="preserve"> sin resolver el fondo de la cuestión planteada, por presentarse causas que impiden a la autoridad referirse a lo sustancial de lo planteado por </w:t>
      </w:r>
      <w:r w:rsidR="00503E76" w:rsidRPr="00AA3CF1">
        <w:rPr>
          <w:rFonts w:ascii="Palatino Linotype" w:eastAsia="Palatino Linotype" w:hAnsi="Palatino Linotype" w:cs="Palatino Linotype"/>
          <w:b/>
          <w:color w:val="000000" w:themeColor="text1"/>
        </w:rPr>
        <w:t>EL RECURRENTE</w:t>
      </w:r>
      <w:r w:rsidRPr="00AA3CF1">
        <w:rPr>
          <w:rFonts w:ascii="Palatino Linotype" w:eastAsia="Palatino Linotype" w:hAnsi="Palatino Linotype" w:cs="Palatino Linotype"/>
          <w:color w:val="000000" w:themeColor="text1"/>
        </w:rPr>
        <w:t>, los efectos del sobreseimiento consisten en dar por concluido el recurso administrativo sin entrar al estudio de fondo del asunto de que se trate; lo anterior con apoyo en el criterio del Poder Judicial de la Federación con rubro:</w:t>
      </w:r>
    </w:p>
    <w:p w14:paraId="45B1E0BB"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b/>
          <w:i/>
          <w:color w:val="000000" w:themeColor="text1"/>
        </w:rPr>
      </w:pPr>
      <w:r w:rsidRPr="00AA3CF1">
        <w:rPr>
          <w:rFonts w:ascii="Palatino Linotype" w:eastAsia="Palatino Linotype" w:hAnsi="Palatino Linotype" w:cs="Palatino Linotype"/>
          <w:i/>
          <w:color w:val="000000" w:themeColor="text1"/>
        </w:rPr>
        <w:t>“</w:t>
      </w:r>
      <w:r w:rsidRPr="00AA3CF1">
        <w:rPr>
          <w:rFonts w:ascii="Palatino Linotype" w:eastAsia="Palatino Linotype" w:hAnsi="Palatino Linotype" w:cs="Palatino Linotype"/>
          <w:b/>
          <w:i/>
          <w:color w:val="000000" w:themeColor="text1"/>
        </w:rPr>
        <w:t>SOBRESEIMIENTO, NO PERMITE ENTRAR AL ESTUDIO DE LAS CUESTIONES DE FONDO</w:t>
      </w:r>
    </w:p>
    <w:p w14:paraId="54073BA7"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14:paraId="348847B7"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6B340D59"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i/>
          <w:color w:val="000000" w:themeColor="text1"/>
        </w:rPr>
      </w:pPr>
    </w:p>
    <w:p w14:paraId="46F0EF51" w14:textId="77777777" w:rsidR="00BE5C3A" w:rsidRPr="00AA3CF1" w:rsidRDefault="00BE5C3A" w:rsidP="009A544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B85E754"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b/>
          <w:i/>
          <w:color w:val="000000" w:themeColor="text1"/>
        </w:rPr>
      </w:pPr>
      <w:r w:rsidRPr="00AA3CF1">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14:paraId="2B0843FB"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i/>
          <w:color w:val="000000" w:themeColor="text1"/>
        </w:rPr>
      </w:pPr>
      <w:r w:rsidRPr="00AA3CF1">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w:t>
      </w:r>
      <w:r w:rsidRPr="00AA3CF1">
        <w:rPr>
          <w:rFonts w:ascii="Palatino Linotype" w:eastAsia="Palatino Linotype" w:hAnsi="Palatino Linotype" w:cs="Palatino Linotype"/>
          <w:i/>
          <w:color w:val="000000" w:themeColor="text1"/>
        </w:rPr>
        <w:lastRenderedPageBreak/>
        <w:t xml:space="preserve">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w:t>
      </w:r>
      <w:r w:rsidR="00503E76" w:rsidRPr="00AA3CF1">
        <w:rPr>
          <w:rFonts w:ascii="Palatino Linotype" w:eastAsia="Palatino Linotype" w:hAnsi="Palatino Linotype" w:cs="Palatino Linotype"/>
          <w:i/>
          <w:color w:val="000000" w:themeColor="text1"/>
        </w:rPr>
        <w:t xml:space="preserve">impere el orden jurídico.” </w:t>
      </w:r>
    </w:p>
    <w:p w14:paraId="7724AC14" w14:textId="77777777" w:rsidR="00BE5C3A" w:rsidRPr="00AA3CF1" w:rsidRDefault="00BE5C3A" w:rsidP="009A544C">
      <w:pPr>
        <w:pStyle w:val="Prrafodelista"/>
        <w:spacing w:line="360" w:lineRule="auto"/>
        <w:ind w:left="0" w:right="49"/>
        <w:jc w:val="both"/>
        <w:rPr>
          <w:rFonts w:ascii="Palatino Linotype" w:eastAsia="Palatino Linotype" w:hAnsi="Palatino Linotype" w:cs="Palatino Linotype"/>
          <w:i/>
          <w:color w:val="000000" w:themeColor="text1"/>
        </w:rPr>
      </w:pPr>
    </w:p>
    <w:p w14:paraId="54EA686F" w14:textId="77777777" w:rsidR="00BE5C3A" w:rsidRPr="00AA3CF1" w:rsidRDefault="00BE5C3A" w:rsidP="009A544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AA3CF1">
        <w:rPr>
          <w:rFonts w:ascii="Palatino Linotype" w:eastAsia="Palatino Linotype" w:hAnsi="Palatino Linotype" w:cs="Palatino Linotype"/>
          <w:b/>
          <w:color w:val="000000" w:themeColor="text1"/>
        </w:rPr>
        <w:t xml:space="preserve">Sobresee </w:t>
      </w:r>
      <w:r w:rsidRPr="00AA3CF1">
        <w:rPr>
          <w:rFonts w:ascii="Palatino Linotype" w:eastAsia="Palatino Linotype" w:hAnsi="Palatino Linotype" w:cs="Palatino Linotype"/>
          <w:color w:val="000000" w:themeColor="text1"/>
        </w:rPr>
        <w:t xml:space="preserve">el </w:t>
      </w:r>
      <w:r w:rsidR="00352774" w:rsidRPr="00AA3CF1">
        <w:rPr>
          <w:rFonts w:ascii="Palatino Linotype" w:eastAsia="Palatino Linotype" w:hAnsi="Palatino Linotype" w:cs="Palatino Linotype"/>
          <w:color w:val="000000" w:themeColor="text1"/>
        </w:rPr>
        <w:t>Recurso de R</w:t>
      </w:r>
      <w:r w:rsidRPr="00AA3CF1">
        <w:rPr>
          <w:rFonts w:ascii="Palatino Linotype" w:eastAsia="Palatino Linotype" w:hAnsi="Palatino Linotype" w:cs="Palatino Linotype"/>
          <w:color w:val="000000" w:themeColor="text1"/>
        </w:rPr>
        <w:t xml:space="preserve">evisión </w:t>
      </w:r>
      <w:r w:rsidR="00200E05" w:rsidRPr="00AA3CF1">
        <w:rPr>
          <w:rFonts w:ascii="Palatino Linotype" w:eastAsia="Palatino Linotype" w:hAnsi="Palatino Linotype" w:cs="Palatino Linotype"/>
          <w:b/>
          <w:color w:val="000000" w:themeColor="text1"/>
        </w:rPr>
        <w:t>07953/INFOEM/IP/RR/2025</w:t>
      </w:r>
      <w:r w:rsidRPr="00AA3CF1">
        <w:rPr>
          <w:rFonts w:ascii="Palatino Linotype" w:eastAsia="Palatino Linotype" w:hAnsi="Palatino Linotype" w:cs="Palatino Linotype"/>
          <w:color w:val="000000" w:themeColor="text1"/>
        </w:rPr>
        <w:t>, que ha sido materia del presente fallo.</w:t>
      </w:r>
    </w:p>
    <w:p w14:paraId="3FB55D31" w14:textId="77777777" w:rsidR="00BE5C3A" w:rsidRPr="00AA3CF1" w:rsidRDefault="00BE5C3A" w:rsidP="009A544C">
      <w:pPr>
        <w:pStyle w:val="Prrafodelista"/>
        <w:spacing w:line="360" w:lineRule="auto"/>
        <w:ind w:left="0" w:right="49"/>
        <w:rPr>
          <w:rFonts w:ascii="Palatino Linotype" w:eastAsia="Palatino Linotype" w:hAnsi="Palatino Linotype" w:cs="Palatino Linotype"/>
          <w:color w:val="000000" w:themeColor="text1"/>
        </w:rPr>
      </w:pPr>
    </w:p>
    <w:p w14:paraId="2BC4E5BD" w14:textId="77777777" w:rsidR="00BE5C3A" w:rsidRPr="00AA3CF1" w:rsidRDefault="00BE5C3A" w:rsidP="009A544C">
      <w:pPr>
        <w:numPr>
          <w:ilvl w:val="0"/>
          <w:numId w:val="1"/>
        </w:numPr>
        <w:spacing w:line="360" w:lineRule="auto"/>
        <w:ind w:left="0" w:right="49" w:firstLine="0"/>
        <w:jc w:val="both"/>
        <w:rPr>
          <w:rFonts w:ascii="Palatino Linotype" w:hAnsi="Palatino Linotype" w:cs="Arial"/>
          <w:color w:val="000000" w:themeColor="text1"/>
        </w:rPr>
      </w:pPr>
      <w:r w:rsidRPr="00AA3CF1">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p>
    <w:p w14:paraId="3BAE3B55" w14:textId="77777777" w:rsidR="00DC2BB2" w:rsidRPr="00AA3CF1" w:rsidRDefault="00DC2BB2" w:rsidP="009A544C">
      <w:pPr>
        <w:spacing w:line="360" w:lineRule="auto"/>
        <w:ind w:right="49"/>
        <w:rPr>
          <w:rFonts w:ascii="Palatino Linotype" w:eastAsia="Palatino Linotype" w:hAnsi="Palatino Linotype" w:cs="Palatino Linotype"/>
          <w:color w:val="000000" w:themeColor="text1"/>
        </w:rPr>
      </w:pPr>
    </w:p>
    <w:p w14:paraId="26270425" w14:textId="77777777" w:rsidR="00B84DF1" w:rsidRPr="00AA3CF1" w:rsidRDefault="009D3673" w:rsidP="009A544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6" w:name="_heading=h.4d34og8" w:colFirst="0" w:colLast="0"/>
      <w:bookmarkEnd w:id="6"/>
      <w:r w:rsidRPr="00AA3CF1">
        <w:rPr>
          <w:rFonts w:ascii="Palatino Linotype" w:eastAsia="Palatino Linotype" w:hAnsi="Palatino Linotype" w:cs="Palatino Linotype"/>
          <w:b/>
          <w:color w:val="000000" w:themeColor="text1"/>
          <w:sz w:val="24"/>
          <w:szCs w:val="24"/>
        </w:rPr>
        <w:t>R E S O L U T I V O S</w:t>
      </w:r>
    </w:p>
    <w:p w14:paraId="41D6D83B" w14:textId="77777777" w:rsidR="00B84DF1" w:rsidRPr="00AA3CF1" w:rsidRDefault="00B84DF1" w:rsidP="009A544C">
      <w:pPr>
        <w:spacing w:line="360" w:lineRule="auto"/>
        <w:ind w:right="49"/>
        <w:rPr>
          <w:rFonts w:ascii="Palatino Linotype" w:eastAsia="Palatino Linotype" w:hAnsi="Palatino Linotype" w:cs="Palatino Linotype"/>
          <w:color w:val="000000" w:themeColor="text1"/>
        </w:rPr>
      </w:pPr>
    </w:p>
    <w:p w14:paraId="6A3232A3" w14:textId="77777777" w:rsidR="00B65101" w:rsidRPr="00AA3CF1" w:rsidRDefault="00B65101"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7" w:name="_heading=h.1t3h5sf" w:colFirst="0" w:colLast="0"/>
      <w:bookmarkEnd w:id="7"/>
      <w:r w:rsidRPr="00AA3CF1">
        <w:rPr>
          <w:rFonts w:ascii="Palatino Linotype" w:eastAsia="Palatino Linotype" w:hAnsi="Palatino Linotype" w:cs="Palatino Linotype"/>
          <w:b/>
          <w:color w:val="000000" w:themeColor="text1"/>
        </w:rPr>
        <w:t xml:space="preserve">PRIMERO. </w:t>
      </w:r>
      <w:r w:rsidRPr="00AA3CF1">
        <w:rPr>
          <w:rFonts w:ascii="Palatino Linotype" w:eastAsia="Palatino Linotype" w:hAnsi="Palatino Linotype" w:cs="Palatino Linotype"/>
          <w:color w:val="000000" w:themeColor="text1"/>
        </w:rPr>
        <w:t xml:space="preserve">Se </w:t>
      </w:r>
      <w:r w:rsidRPr="00AA3CF1">
        <w:rPr>
          <w:rFonts w:ascii="Palatino Linotype" w:eastAsia="Palatino Linotype" w:hAnsi="Palatino Linotype" w:cs="Palatino Linotype"/>
          <w:b/>
          <w:color w:val="000000" w:themeColor="text1"/>
        </w:rPr>
        <w:t>SOBRESEE</w:t>
      </w:r>
      <w:r w:rsidRPr="00AA3CF1">
        <w:rPr>
          <w:rFonts w:ascii="Palatino Linotype" w:eastAsia="Palatino Linotype" w:hAnsi="Palatino Linotype" w:cs="Palatino Linotype"/>
          <w:color w:val="000000" w:themeColor="text1"/>
        </w:rPr>
        <w:t xml:space="preserve"> el Recurso de Revisión número </w:t>
      </w:r>
      <w:r w:rsidRPr="00AA3CF1">
        <w:rPr>
          <w:rFonts w:ascii="Palatino Linotype" w:eastAsia="Palatino Linotype" w:hAnsi="Palatino Linotype" w:cs="Palatino Linotype"/>
          <w:b/>
          <w:color w:val="000000" w:themeColor="text1"/>
        </w:rPr>
        <w:t> </w:t>
      </w:r>
      <w:r w:rsidR="00200E05" w:rsidRPr="00AA3CF1">
        <w:rPr>
          <w:rFonts w:ascii="Palatino Linotype" w:eastAsia="Palatino Linotype" w:hAnsi="Palatino Linotype" w:cs="Palatino Linotype"/>
          <w:b/>
          <w:color w:val="000000" w:themeColor="text1"/>
        </w:rPr>
        <w:t>07953/INFOEM/IP/RR/2025</w:t>
      </w:r>
      <w:r w:rsidRPr="00AA3CF1">
        <w:rPr>
          <w:rFonts w:ascii="Palatino Linotype" w:eastAsia="Palatino Linotype" w:hAnsi="Palatino Linotype" w:cs="Palatino Linotype"/>
          <w:color w:val="000000" w:themeColor="text1"/>
        </w:rPr>
        <w:t xml:space="preserve">, conforme al artículo 192 fracción III de la Ley de Transparencia y Acceso a la Información </w:t>
      </w:r>
      <w:r w:rsidRPr="00AA3CF1">
        <w:rPr>
          <w:rFonts w:ascii="Palatino Linotype" w:eastAsia="Palatino Linotype" w:hAnsi="Palatino Linotype" w:cs="Palatino Linotype"/>
          <w:color w:val="000000" w:themeColor="text1"/>
        </w:rPr>
        <w:lastRenderedPageBreak/>
        <w:t xml:space="preserve">Pública del Estado de México y Municipios, porque al </w:t>
      </w:r>
      <w:r w:rsidR="00503E76" w:rsidRPr="00AA3CF1">
        <w:rPr>
          <w:rFonts w:ascii="Palatino Linotype" w:eastAsia="Palatino Linotype" w:hAnsi="Palatino Linotype" w:cs="Palatino Linotype"/>
          <w:color w:val="000000" w:themeColor="text1"/>
        </w:rPr>
        <w:t>revocar</w:t>
      </w:r>
      <w:r w:rsidRPr="00AA3CF1">
        <w:rPr>
          <w:rFonts w:ascii="Palatino Linotype" w:eastAsia="Palatino Linotype" w:hAnsi="Palatino Linotype" w:cs="Palatino Linotype"/>
          <w:color w:val="000000" w:themeColor="text1"/>
        </w:rPr>
        <w:t xml:space="preserve"> </w:t>
      </w:r>
      <w:r w:rsidR="00503E76" w:rsidRPr="00AA3CF1">
        <w:rPr>
          <w:rFonts w:ascii="Palatino Linotype" w:eastAsia="Palatino Linotype" w:hAnsi="Palatino Linotype" w:cs="Palatino Linotype"/>
          <w:color w:val="000000" w:themeColor="text1"/>
        </w:rPr>
        <w:t>su falta de respuesta</w:t>
      </w:r>
      <w:r w:rsidRPr="00AA3CF1">
        <w:rPr>
          <w:rFonts w:ascii="Palatino Linotype" w:eastAsia="Palatino Linotype" w:hAnsi="Palatino Linotype" w:cs="Palatino Linotype"/>
          <w:color w:val="000000" w:themeColor="text1"/>
        </w:rPr>
        <w:t xml:space="preserve"> el </w:t>
      </w:r>
      <w:r w:rsidRPr="00AA3CF1">
        <w:rPr>
          <w:rFonts w:ascii="Palatino Linotype" w:eastAsia="Palatino Linotype" w:hAnsi="Palatino Linotype" w:cs="Palatino Linotype"/>
          <w:b/>
          <w:color w:val="000000" w:themeColor="text1"/>
        </w:rPr>
        <w:t>SUJETO OBLIGADO</w:t>
      </w:r>
      <w:r w:rsidRPr="00AA3CF1">
        <w:rPr>
          <w:rFonts w:ascii="Palatino Linotype" w:eastAsia="Palatino Linotype" w:hAnsi="Palatino Linotype" w:cs="Palatino Linotype"/>
          <w:color w:val="000000" w:themeColor="text1"/>
        </w:rPr>
        <w:t xml:space="preserve">, el Recurso de Revisión quedó sin materia en términos del  Considerando </w:t>
      </w:r>
      <w:r w:rsidRPr="00AA3CF1">
        <w:rPr>
          <w:rFonts w:ascii="Palatino Linotype" w:eastAsia="Palatino Linotype" w:hAnsi="Palatino Linotype" w:cs="Palatino Linotype"/>
          <w:b/>
          <w:color w:val="000000" w:themeColor="text1"/>
        </w:rPr>
        <w:t>TERCERO</w:t>
      </w:r>
      <w:r w:rsidRPr="00AA3CF1">
        <w:rPr>
          <w:rFonts w:ascii="Palatino Linotype" w:eastAsia="Palatino Linotype" w:hAnsi="Palatino Linotype" w:cs="Palatino Linotype"/>
          <w:color w:val="000000" w:themeColor="text1"/>
        </w:rPr>
        <w:t xml:space="preserve"> de la presente Resolución.</w:t>
      </w:r>
    </w:p>
    <w:p w14:paraId="22CD83F0" w14:textId="77777777" w:rsidR="00B65101" w:rsidRPr="00AA3CF1" w:rsidRDefault="00B65101" w:rsidP="009A544C">
      <w:pPr>
        <w:spacing w:line="360" w:lineRule="auto"/>
        <w:ind w:right="49"/>
        <w:jc w:val="both"/>
        <w:rPr>
          <w:rFonts w:ascii="Palatino Linotype" w:eastAsia="Palatino Linotype" w:hAnsi="Palatino Linotype" w:cs="Palatino Linotype"/>
          <w:b/>
          <w:color w:val="000000" w:themeColor="text1"/>
        </w:rPr>
      </w:pPr>
    </w:p>
    <w:p w14:paraId="414B572B" w14:textId="77777777" w:rsidR="00B65101" w:rsidRPr="00AA3CF1" w:rsidRDefault="00B65101" w:rsidP="009A544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8" w:name="_heading=h.35nkun2" w:colFirst="0" w:colLast="0"/>
      <w:bookmarkEnd w:id="8"/>
      <w:r w:rsidRPr="00AA3CF1">
        <w:rPr>
          <w:rFonts w:ascii="Palatino Linotype" w:eastAsia="Palatino Linotype" w:hAnsi="Palatino Linotype" w:cs="Palatino Linotype"/>
          <w:b/>
          <w:color w:val="000000" w:themeColor="text1"/>
        </w:rPr>
        <w:t xml:space="preserve">SEGUNDO. Notifíquese </w:t>
      </w:r>
      <w:r w:rsidRPr="00AA3CF1">
        <w:rPr>
          <w:rFonts w:ascii="Palatino Linotype" w:eastAsia="Palatino Linotype" w:hAnsi="Palatino Linotype" w:cs="Palatino Linotype"/>
          <w:color w:val="000000" w:themeColor="text1"/>
        </w:rPr>
        <w:t xml:space="preserve">a través del Sistema de Acceso a la Información Mexiquense </w:t>
      </w:r>
      <w:r w:rsidRPr="00AA3CF1">
        <w:rPr>
          <w:rFonts w:ascii="Palatino Linotype" w:eastAsia="Palatino Linotype" w:hAnsi="Palatino Linotype" w:cs="Palatino Linotype"/>
          <w:b/>
          <w:color w:val="000000" w:themeColor="text1"/>
        </w:rPr>
        <w:t xml:space="preserve">(SAIMEX) </w:t>
      </w:r>
      <w:r w:rsidRPr="00AA3CF1">
        <w:rPr>
          <w:rFonts w:ascii="Palatino Linotype" w:eastAsia="Palatino Linotype" w:hAnsi="Palatino Linotype" w:cs="Palatino Linotype"/>
          <w:color w:val="000000" w:themeColor="text1"/>
        </w:rPr>
        <w:t>la presente Resolución al Titular de la Unidad de Transparencia del</w:t>
      </w:r>
      <w:r w:rsidRPr="00AA3CF1">
        <w:rPr>
          <w:rFonts w:ascii="Palatino Linotype" w:eastAsia="Palatino Linotype" w:hAnsi="Palatino Linotype" w:cs="Palatino Linotype"/>
          <w:b/>
          <w:color w:val="000000" w:themeColor="text1"/>
        </w:rPr>
        <w:t xml:space="preserve"> SUJETO OBLIGADO</w:t>
      </w:r>
      <w:r w:rsidRPr="00AA3CF1">
        <w:rPr>
          <w:rFonts w:ascii="Palatino Linotype" w:eastAsia="Palatino Linotype" w:hAnsi="Palatino Linotype" w:cs="Palatino Linotype"/>
          <w:color w:val="000000" w:themeColor="text1"/>
        </w:rPr>
        <w:t>, para su conocimiento.</w:t>
      </w:r>
      <w:r w:rsidRPr="00AA3CF1">
        <w:rPr>
          <w:rFonts w:ascii="Palatino Linotype" w:eastAsia="Palatino Linotype" w:hAnsi="Palatino Linotype" w:cs="Palatino Linotype"/>
          <w:b/>
          <w:color w:val="000000" w:themeColor="text1"/>
        </w:rPr>
        <w:t xml:space="preserve"> </w:t>
      </w:r>
    </w:p>
    <w:p w14:paraId="025BE351" w14:textId="77777777" w:rsidR="00B65101" w:rsidRPr="00AA3CF1" w:rsidRDefault="00B65101" w:rsidP="009A544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14:paraId="1A2C53F9" w14:textId="77777777" w:rsidR="00B65101" w:rsidRPr="00AA3CF1" w:rsidRDefault="00B65101" w:rsidP="009A544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b/>
          <w:color w:val="000000" w:themeColor="text1"/>
        </w:rPr>
        <w:t xml:space="preserve">TERCERO. Notifíquese </w:t>
      </w:r>
      <w:r w:rsidR="00AE5C9E" w:rsidRPr="00AA3CF1">
        <w:rPr>
          <w:rFonts w:ascii="Palatino Linotype" w:eastAsia="Palatino Linotype" w:hAnsi="Palatino Linotype" w:cs="Palatino Linotype"/>
          <w:color w:val="000000" w:themeColor="text1"/>
        </w:rPr>
        <w:t xml:space="preserve">a </w:t>
      </w:r>
      <w:r w:rsidR="00503E76" w:rsidRPr="00AA3CF1">
        <w:rPr>
          <w:rFonts w:ascii="Palatino Linotype" w:eastAsia="Palatino Linotype" w:hAnsi="Palatino Linotype" w:cs="Palatino Linotype"/>
          <w:b/>
          <w:color w:val="000000" w:themeColor="text1"/>
        </w:rPr>
        <w:t>EL RECURRENTE</w:t>
      </w:r>
      <w:r w:rsidRPr="00AA3CF1">
        <w:rPr>
          <w:rFonts w:ascii="Palatino Linotype" w:eastAsia="Palatino Linotype" w:hAnsi="Palatino Linotype" w:cs="Palatino Linotype"/>
          <w:b/>
          <w:color w:val="000000" w:themeColor="text1"/>
        </w:rPr>
        <w:t xml:space="preserve"> </w:t>
      </w:r>
      <w:r w:rsidRPr="00AA3CF1">
        <w:rPr>
          <w:rFonts w:ascii="Palatino Linotype" w:eastAsia="Palatino Linotype" w:hAnsi="Palatino Linotype" w:cs="Palatino Linotype"/>
          <w:color w:val="000000" w:themeColor="text1"/>
        </w:rPr>
        <w:t>la presente Resolución, vía SAIMEX.</w:t>
      </w:r>
    </w:p>
    <w:p w14:paraId="319E3E1E" w14:textId="77777777" w:rsidR="00B65101" w:rsidRPr="00AA3CF1" w:rsidRDefault="00B65101" w:rsidP="009A544C">
      <w:pPr>
        <w:tabs>
          <w:tab w:val="left" w:pos="8080"/>
        </w:tabs>
        <w:spacing w:line="360" w:lineRule="auto"/>
        <w:ind w:right="49"/>
        <w:jc w:val="both"/>
        <w:rPr>
          <w:rFonts w:ascii="Palatino Linotype" w:eastAsia="Palatino Linotype" w:hAnsi="Palatino Linotype" w:cs="Palatino Linotype"/>
          <w:b/>
          <w:color w:val="000000" w:themeColor="text1"/>
        </w:rPr>
      </w:pPr>
    </w:p>
    <w:p w14:paraId="1EC1DA65" w14:textId="77777777" w:rsidR="00B65101" w:rsidRPr="00AA3CF1" w:rsidRDefault="00B65101" w:rsidP="009A544C">
      <w:pPr>
        <w:shd w:val="clear" w:color="auto" w:fill="FFFFFF"/>
        <w:spacing w:line="360" w:lineRule="auto"/>
        <w:ind w:right="49"/>
        <w:jc w:val="both"/>
        <w:rPr>
          <w:rFonts w:ascii="Palatino Linotype" w:eastAsia="Palatino Linotype" w:hAnsi="Palatino Linotype" w:cs="Palatino Linotype"/>
          <w:color w:val="000000" w:themeColor="text1"/>
        </w:rPr>
      </w:pPr>
      <w:r w:rsidRPr="00AA3CF1">
        <w:rPr>
          <w:rFonts w:ascii="Palatino Linotype" w:eastAsia="Palatino Linotype" w:hAnsi="Palatino Linotype" w:cs="Palatino Linotype"/>
          <w:b/>
          <w:color w:val="000000" w:themeColor="text1"/>
        </w:rPr>
        <w:t>CUARTO.</w:t>
      </w:r>
      <w:r w:rsidRPr="00AA3CF1">
        <w:rPr>
          <w:rFonts w:ascii="Palatino Linotype" w:eastAsia="Palatino Linotype" w:hAnsi="Palatino Linotype" w:cs="Palatino Linotype"/>
          <w:color w:val="000000" w:themeColor="text1"/>
        </w:rPr>
        <w:t xml:space="preserve"> Se hace del conocimiento d</w:t>
      </w:r>
      <w:r w:rsidR="00AE5C9E" w:rsidRPr="00AA3CF1">
        <w:rPr>
          <w:rFonts w:ascii="Palatino Linotype" w:eastAsia="Palatino Linotype" w:hAnsi="Palatino Linotype" w:cs="Palatino Linotype"/>
          <w:color w:val="000000" w:themeColor="text1"/>
        </w:rPr>
        <w:t xml:space="preserve">e </w:t>
      </w:r>
      <w:r w:rsidR="00503E76" w:rsidRPr="00AA3CF1">
        <w:rPr>
          <w:rFonts w:ascii="Palatino Linotype" w:eastAsia="Palatino Linotype" w:hAnsi="Palatino Linotype" w:cs="Palatino Linotype"/>
          <w:b/>
          <w:color w:val="000000" w:themeColor="text1"/>
        </w:rPr>
        <w:t>EL RECURRENTE</w:t>
      </w:r>
      <w:r w:rsidRPr="00AA3CF1">
        <w:rPr>
          <w:rFonts w:ascii="Palatino Linotype" w:eastAsia="Palatino Linotype" w:hAnsi="Palatino Linotype" w:cs="Palatino Linotype"/>
          <w:b/>
          <w:color w:val="000000" w:themeColor="text1"/>
        </w:rPr>
        <w:t xml:space="preserve"> </w:t>
      </w:r>
      <w:r w:rsidRPr="00AA3CF1">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0DE411D6" w14:textId="77777777" w:rsidR="00AE5C9E" w:rsidRPr="00AA3CF1" w:rsidRDefault="00AE5C9E" w:rsidP="009A544C">
      <w:pPr>
        <w:shd w:val="clear" w:color="auto" w:fill="FFFFFF"/>
        <w:spacing w:line="360" w:lineRule="auto"/>
        <w:ind w:right="49"/>
        <w:jc w:val="both"/>
        <w:rPr>
          <w:rFonts w:ascii="Palatino Linotype" w:eastAsia="Palatino Linotype" w:hAnsi="Palatino Linotype" w:cs="Palatino Linotype"/>
          <w:color w:val="000000" w:themeColor="text1"/>
        </w:rPr>
      </w:pPr>
    </w:p>
    <w:p w14:paraId="42F0070E" w14:textId="6665EAFB" w:rsidR="009A544C" w:rsidRPr="00444783" w:rsidRDefault="00AA3CF1" w:rsidP="009A544C">
      <w:pPr>
        <w:spacing w:line="360" w:lineRule="auto"/>
        <w:ind w:right="49"/>
        <w:jc w:val="both"/>
        <w:rPr>
          <w:rFonts w:ascii="Palatino Linotype" w:eastAsia="Palatino Linotype" w:hAnsi="Palatino Linotype" w:cs="Palatino Linotype"/>
        </w:rPr>
      </w:pPr>
      <w:r w:rsidRPr="00AA3CF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9A544C" w:rsidRPr="00AA3CF1">
        <w:rPr>
          <w:rFonts w:ascii="Palatino Linotype" w:eastAsia="Palatino Linotype" w:hAnsi="Palatino Linotype" w:cs="Palatino Linotype"/>
        </w:rPr>
        <w:t>.</w:t>
      </w:r>
    </w:p>
    <w:p w14:paraId="18771189" w14:textId="77777777" w:rsidR="00B84DF1" w:rsidRPr="009A544C" w:rsidRDefault="00B84DF1" w:rsidP="009A544C">
      <w:pPr>
        <w:shd w:val="clear" w:color="auto" w:fill="FFFFFF"/>
        <w:spacing w:line="360" w:lineRule="auto"/>
        <w:ind w:right="49"/>
        <w:jc w:val="both"/>
        <w:rPr>
          <w:rFonts w:ascii="Palatino Linotype" w:eastAsia="Palatino Linotype" w:hAnsi="Palatino Linotype" w:cs="Palatino Linotype"/>
          <w:color w:val="000000" w:themeColor="text1"/>
        </w:rPr>
      </w:pPr>
    </w:p>
    <w:p w14:paraId="2AE8669A" w14:textId="77777777" w:rsidR="00B84DF1" w:rsidRPr="009A544C" w:rsidRDefault="00B84DF1" w:rsidP="009A544C">
      <w:pPr>
        <w:spacing w:line="360" w:lineRule="auto"/>
        <w:ind w:right="49"/>
        <w:jc w:val="both"/>
        <w:rPr>
          <w:rFonts w:ascii="Palatino Linotype" w:eastAsia="Palatino Linotype" w:hAnsi="Palatino Linotype" w:cs="Palatino Linotype"/>
          <w:color w:val="000000" w:themeColor="text1"/>
        </w:rPr>
      </w:pPr>
    </w:p>
    <w:p w14:paraId="30B4D8E8" w14:textId="77777777" w:rsidR="00B84DF1" w:rsidRPr="009A544C" w:rsidRDefault="00B84DF1" w:rsidP="009A544C">
      <w:pPr>
        <w:spacing w:line="360" w:lineRule="auto"/>
        <w:ind w:right="49"/>
        <w:jc w:val="both"/>
        <w:rPr>
          <w:rFonts w:ascii="Palatino Linotype" w:eastAsia="Palatino Linotype" w:hAnsi="Palatino Linotype" w:cs="Palatino Linotype"/>
          <w:color w:val="000000" w:themeColor="text1"/>
        </w:rPr>
      </w:pPr>
    </w:p>
    <w:p w14:paraId="24F20BE5" w14:textId="77777777" w:rsidR="00B84DF1" w:rsidRPr="009A544C" w:rsidRDefault="00B84DF1" w:rsidP="009A544C">
      <w:pPr>
        <w:spacing w:line="360" w:lineRule="auto"/>
        <w:ind w:right="49"/>
        <w:jc w:val="both"/>
        <w:rPr>
          <w:rFonts w:ascii="Palatino Linotype" w:eastAsia="Palatino Linotype" w:hAnsi="Palatino Linotype" w:cs="Palatino Linotype"/>
          <w:color w:val="000000" w:themeColor="text1"/>
        </w:rPr>
      </w:pPr>
    </w:p>
    <w:p w14:paraId="74BF1695" w14:textId="77777777" w:rsidR="00B84DF1" w:rsidRPr="009A544C" w:rsidRDefault="00B84DF1" w:rsidP="009A544C">
      <w:pPr>
        <w:spacing w:line="360" w:lineRule="auto"/>
        <w:ind w:right="49"/>
        <w:jc w:val="both"/>
        <w:rPr>
          <w:rFonts w:ascii="Palatino Linotype" w:eastAsia="Palatino Linotype" w:hAnsi="Palatino Linotype" w:cs="Palatino Linotype"/>
          <w:color w:val="000000" w:themeColor="text1"/>
        </w:rPr>
      </w:pPr>
    </w:p>
    <w:p w14:paraId="61D25823" w14:textId="77777777" w:rsidR="00B84DF1" w:rsidRPr="009A544C" w:rsidRDefault="00B84DF1" w:rsidP="009A544C">
      <w:pPr>
        <w:spacing w:line="360" w:lineRule="auto"/>
        <w:ind w:right="49"/>
        <w:jc w:val="both"/>
        <w:rPr>
          <w:rFonts w:ascii="Palatino Linotype" w:eastAsia="Palatino Linotype" w:hAnsi="Palatino Linotype" w:cs="Palatino Linotype"/>
          <w:color w:val="000000" w:themeColor="text1"/>
        </w:rPr>
      </w:pPr>
    </w:p>
    <w:p w14:paraId="5D8C1EA4" w14:textId="77777777" w:rsidR="00B84DF1" w:rsidRPr="009A544C" w:rsidRDefault="00B84DF1" w:rsidP="009A544C">
      <w:pPr>
        <w:spacing w:line="360" w:lineRule="auto"/>
        <w:ind w:right="49"/>
        <w:jc w:val="both"/>
        <w:rPr>
          <w:rFonts w:ascii="Palatino Linotype" w:eastAsia="Palatino Linotype" w:hAnsi="Palatino Linotype" w:cs="Palatino Linotype"/>
          <w:color w:val="000000" w:themeColor="text1"/>
        </w:rPr>
      </w:pPr>
    </w:p>
    <w:p w14:paraId="638050F1"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4CAE25CF"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4FED647E"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61351DFF"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4DCCB2E0"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40F72327"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640C5899"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p w14:paraId="48AFBFB8" w14:textId="77777777" w:rsidR="00B84DF1" w:rsidRPr="009A544C" w:rsidRDefault="009D3673" w:rsidP="009A544C">
      <w:pPr>
        <w:tabs>
          <w:tab w:val="left" w:pos="3374"/>
        </w:tabs>
        <w:spacing w:line="360" w:lineRule="auto"/>
        <w:ind w:right="49"/>
        <w:rPr>
          <w:rFonts w:ascii="Palatino Linotype" w:eastAsia="Palatino Linotype" w:hAnsi="Palatino Linotype" w:cs="Palatino Linotype"/>
          <w:color w:val="000000" w:themeColor="text1"/>
        </w:rPr>
      </w:pPr>
      <w:r w:rsidRPr="009A544C">
        <w:rPr>
          <w:rFonts w:ascii="Palatino Linotype" w:eastAsia="Palatino Linotype" w:hAnsi="Palatino Linotype" w:cs="Palatino Linotype"/>
          <w:color w:val="000000" w:themeColor="text1"/>
        </w:rPr>
        <w:tab/>
      </w:r>
    </w:p>
    <w:p w14:paraId="195AE364"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4ED23C3C"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725D9985"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0BD76759"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61A487B0"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7FF65A47"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28F252DA"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73612ED0" w14:textId="77777777" w:rsidR="00B84DF1" w:rsidRPr="009A544C" w:rsidRDefault="00B84DF1" w:rsidP="009A544C">
      <w:pPr>
        <w:tabs>
          <w:tab w:val="left" w:pos="3374"/>
        </w:tabs>
        <w:spacing w:line="360" w:lineRule="auto"/>
        <w:ind w:right="49"/>
        <w:rPr>
          <w:rFonts w:ascii="Palatino Linotype" w:eastAsia="Palatino Linotype" w:hAnsi="Palatino Linotype" w:cs="Palatino Linotype"/>
          <w:color w:val="000000" w:themeColor="text1"/>
        </w:rPr>
      </w:pPr>
    </w:p>
    <w:p w14:paraId="724DD58C" w14:textId="77777777" w:rsidR="00B84DF1" w:rsidRPr="009A544C" w:rsidRDefault="00B84DF1" w:rsidP="009A544C">
      <w:pPr>
        <w:spacing w:line="360" w:lineRule="auto"/>
        <w:ind w:right="49"/>
        <w:rPr>
          <w:rFonts w:ascii="Palatino Linotype" w:eastAsia="Palatino Linotype" w:hAnsi="Palatino Linotype" w:cs="Palatino Linotype"/>
          <w:color w:val="000000" w:themeColor="text1"/>
        </w:rPr>
      </w:pPr>
    </w:p>
    <w:sectPr w:rsidR="00B84DF1" w:rsidRPr="009A544C" w:rsidSect="00400D1B">
      <w:headerReference w:type="even" r:id="rId10"/>
      <w:headerReference w:type="default" r:id="rId11"/>
      <w:footerReference w:type="default" r:id="rId12"/>
      <w:headerReference w:type="first" r:id="rId13"/>
      <w:footerReference w:type="first" r:id="rId14"/>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BE86C" w14:textId="77777777" w:rsidR="00187F4D" w:rsidRDefault="00187F4D">
      <w:r>
        <w:separator/>
      </w:r>
    </w:p>
  </w:endnote>
  <w:endnote w:type="continuationSeparator" w:id="0">
    <w:p w14:paraId="0136AFE4" w14:textId="77777777" w:rsidR="00187F4D" w:rsidRDefault="0018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FE89" w14:textId="77777777" w:rsidR="00E01F56" w:rsidRDefault="00E01F5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00D1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00D1B">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14:paraId="10F3AEBB" w14:textId="77777777" w:rsidR="00E01F56" w:rsidRDefault="00E01F5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6A4C" w14:textId="77777777" w:rsidR="00E01F56" w:rsidRDefault="00E01F5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00D1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00D1B">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14:paraId="75AAD3E7" w14:textId="77777777" w:rsidR="00E01F56" w:rsidRDefault="00E01F5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17070" w14:textId="77777777" w:rsidR="00187F4D" w:rsidRDefault="00187F4D">
      <w:r>
        <w:separator/>
      </w:r>
    </w:p>
  </w:footnote>
  <w:footnote w:type="continuationSeparator" w:id="0">
    <w:p w14:paraId="3FB218EE" w14:textId="77777777" w:rsidR="00187F4D" w:rsidRDefault="00187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2A24" w14:textId="77777777" w:rsidR="00E01F56" w:rsidRDefault="00187F4D">
    <w:pPr>
      <w:pBdr>
        <w:top w:val="nil"/>
        <w:left w:val="nil"/>
        <w:bottom w:val="nil"/>
        <w:right w:val="nil"/>
        <w:between w:val="nil"/>
      </w:pBdr>
      <w:tabs>
        <w:tab w:val="center" w:pos="4419"/>
        <w:tab w:val="right" w:pos="8838"/>
      </w:tabs>
      <w:rPr>
        <w:color w:val="000000"/>
      </w:rPr>
    </w:pPr>
    <w:r>
      <w:rPr>
        <w:color w:val="000000"/>
      </w:rPr>
      <w:pict w14:anchorId="3C423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3261" w:type="dxa"/>
      <w:tblLayout w:type="fixed"/>
      <w:tblLook w:val="0400" w:firstRow="0" w:lastRow="0" w:firstColumn="0" w:lastColumn="0" w:noHBand="0" w:noVBand="1"/>
    </w:tblPr>
    <w:tblGrid>
      <w:gridCol w:w="2976"/>
      <w:gridCol w:w="3543"/>
    </w:tblGrid>
    <w:tr w:rsidR="00E01F56" w14:paraId="0A90C9CD" w14:textId="77777777" w:rsidTr="00400D1B">
      <w:trPr>
        <w:trHeight w:val="227"/>
      </w:trPr>
      <w:tc>
        <w:tcPr>
          <w:tcW w:w="2976" w:type="dxa"/>
          <w:vAlign w:val="center"/>
        </w:tcPr>
        <w:p w14:paraId="1535F9F2" w14:textId="77777777" w:rsidR="00E01F56" w:rsidRPr="009A544C" w:rsidRDefault="00E01F56" w:rsidP="009A544C">
          <w:pPr>
            <w:ind w:right="34"/>
            <w:jc w:val="right"/>
            <w:rPr>
              <w:rFonts w:ascii="Palatino Linotype" w:eastAsia="Palatino Linotype" w:hAnsi="Palatino Linotype" w:cs="Palatino Linotype"/>
              <w:b/>
            </w:rPr>
          </w:pPr>
          <w:r w:rsidRPr="009A544C">
            <w:rPr>
              <w:rFonts w:ascii="Palatino Linotype" w:eastAsia="Palatino Linotype" w:hAnsi="Palatino Linotype" w:cs="Palatino Linotype"/>
              <w:b/>
            </w:rPr>
            <w:t>Recurso de Revisión:</w:t>
          </w:r>
        </w:p>
      </w:tc>
      <w:tc>
        <w:tcPr>
          <w:tcW w:w="3543" w:type="dxa"/>
          <w:vAlign w:val="center"/>
        </w:tcPr>
        <w:p w14:paraId="52C27F0C" w14:textId="77777777" w:rsidR="00E01F56" w:rsidRPr="009A544C" w:rsidRDefault="00E01F56" w:rsidP="009A544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A544C">
            <w:rPr>
              <w:rFonts w:ascii="Palatino Linotype" w:eastAsia="Palatino Linotype" w:hAnsi="Palatino Linotype" w:cs="Palatino Linotype"/>
              <w:color w:val="000000"/>
            </w:rPr>
            <w:t>07953/INFOEM/IP/RR/2025</w:t>
          </w:r>
        </w:p>
      </w:tc>
    </w:tr>
    <w:tr w:rsidR="00E01F56" w14:paraId="7B9C834A" w14:textId="77777777" w:rsidTr="00400D1B">
      <w:trPr>
        <w:trHeight w:val="242"/>
      </w:trPr>
      <w:tc>
        <w:tcPr>
          <w:tcW w:w="2976" w:type="dxa"/>
          <w:vAlign w:val="center"/>
        </w:tcPr>
        <w:p w14:paraId="6F9A7A29" w14:textId="77777777" w:rsidR="00E01F56" w:rsidRPr="009A544C" w:rsidRDefault="00E01F56" w:rsidP="009A544C">
          <w:pPr>
            <w:ind w:right="34"/>
            <w:jc w:val="right"/>
            <w:rPr>
              <w:rFonts w:ascii="Palatino Linotype" w:eastAsia="Palatino Linotype" w:hAnsi="Palatino Linotype" w:cs="Palatino Linotype"/>
              <w:b/>
            </w:rPr>
          </w:pPr>
          <w:r w:rsidRPr="009A544C">
            <w:rPr>
              <w:rFonts w:ascii="Palatino Linotype" w:eastAsia="Palatino Linotype" w:hAnsi="Palatino Linotype" w:cs="Palatino Linotype"/>
              <w:b/>
            </w:rPr>
            <w:t>Sujeto Obligado:</w:t>
          </w:r>
        </w:p>
      </w:tc>
      <w:tc>
        <w:tcPr>
          <w:tcW w:w="3543" w:type="dxa"/>
          <w:vAlign w:val="center"/>
        </w:tcPr>
        <w:p w14:paraId="144D7C0C" w14:textId="77777777" w:rsidR="00E01F56" w:rsidRPr="009A544C" w:rsidRDefault="00E01F56" w:rsidP="009A544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A544C">
            <w:rPr>
              <w:rFonts w:ascii="Palatino Linotype" w:eastAsia="Palatino Linotype" w:hAnsi="Palatino Linotype" w:cs="Palatino Linotype"/>
              <w:color w:val="000000"/>
            </w:rPr>
            <w:t>Ayuntamiento de Teoloyucan</w:t>
          </w:r>
        </w:p>
      </w:tc>
    </w:tr>
    <w:tr w:rsidR="00E01F56" w14:paraId="5EE16FAA" w14:textId="77777777" w:rsidTr="00400D1B">
      <w:trPr>
        <w:trHeight w:val="342"/>
      </w:trPr>
      <w:tc>
        <w:tcPr>
          <w:tcW w:w="2976" w:type="dxa"/>
          <w:vAlign w:val="center"/>
        </w:tcPr>
        <w:p w14:paraId="3E65B128" w14:textId="77777777" w:rsidR="00E01F56" w:rsidRPr="009A544C" w:rsidRDefault="00E01F56" w:rsidP="009A544C">
          <w:pPr>
            <w:ind w:right="34"/>
            <w:jc w:val="right"/>
            <w:rPr>
              <w:rFonts w:ascii="Palatino Linotype" w:eastAsia="Palatino Linotype" w:hAnsi="Palatino Linotype" w:cs="Palatino Linotype"/>
              <w:b/>
            </w:rPr>
          </w:pPr>
          <w:r w:rsidRPr="009A544C">
            <w:rPr>
              <w:rFonts w:ascii="Palatino Linotype" w:eastAsia="Palatino Linotype" w:hAnsi="Palatino Linotype" w:cs="Palatino Linotype"/>
              <w:b/>
            </w:rPr>
            <w:t>Comisionada Ponente:</w:t>
          </w:r>
        </w:p>
      </w:tc>
      <w:tc>
        <w:tcPr>
          <w:tcW w:w="3543" w:type="dxa"/>
          <w:vAlign w:val="center"/>
        </w:tcPr>
        <w:p w14:paraId="5E4A2E5C" w14:textId="77777777" w:rsidR="00E01F56" w:rsidRPr="009A544C" w:rsidRDefault="00E01F56" w:rsidP="009A544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A544C">
            <w:rPr>
              <w:rFonts w:ascii="Palatino Linotype" w:eastAsia="Palatino Linotype" w:hAnsi="Palatino Linotype" w:cs="Palatino Linotype"/>
              <w:color w:val="000000"/>
            </w:rPr>
            <w:t>María del Rosario Mejía Ayala</w:t>
          </w:r>
        </w:p>
      </w:tc>
    </w:tr>
  </w:tbl>
  <w:p w14:paraId="0985AA59" w14:textId="77777777" w:rsidR="00E01F56" w:rsidRDefault="00187F4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536DF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9.4pt;margin-top:-133.1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402" w:type="dxa"/>
      <w:tblLayout w:type="fixed"/>
      <w:tblLook w:val="0400" w:firstRow="0" w:lastRow="0" w:firstColumn="0" w:lastColumn="0" w:noHBand="0" w:noVBand="1"/>
    </w:tblPr>
    <w:tblGrid>
      <w:gridCol w:w="2977"/>
      <w:gridCol w:w="3683"/>
    </w:tblGrid>
    <w:tr w:rsidR="00E01F56" w14:paraId="63FF8489" w14:textId="77777777" w:rsidTr="00400D1B">
      <w:trPr>
        <w:trHeight w:val="227"/>
      </w:trPr>
      <w:tc>
        <w:tcPr>
          <w:tcW w:w="2977" w:type="dxa"/>
          <w:vAlign w:val="center"/>
        </w:tcPr>
        <w:p w14:paraId="34C724E9" w14:textId="77777777" w:rsidR="00E01F56" w:rsidRPr="009A544C" w:rsidRDefault="00E01F56" w:rsidP="009A544C">
          <w:pPr>
            <w:jc w:val="right"/>
            <w:rPr>
              <w:rFonts w:ascii="Palatino Linotype" w:eastAsia="Palatino Linotype" w:hAnsi="Palatino Linotype" w:cs="Palatino Linotype"/>
              <w:b/>
            </w:rPr>
          </w:pPr>
          <w:r w:rsidRPr="009A544C">
            <w:rPr>
              <w:rFonts w:ascii="Palatino Linotype" w:eastAsia="Palatino Linotype" w:hAnsi="Palatino Linotype" w:cs="Palatino Linotype"/>
              <w:b/>
            </w:rPr>
            <w:t>Recurso de Revisión:</w:t>
          </w:r>
        </w:p>
      </w:tc>
      <w:tc>
        <w:tcPr>
          <w:tcW w:w="3683" w:type="dxa"/>
          <w:vAlign w:val="center"/>
        </w:tcPr>
        <w:p w14:paraId="56DFD51C" w14:textId="77777777" w:rsidR="00E01F56" w:rsidRPr="009A544C" w:rsidRDefault="00E01F56" w:rsidP="009A544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A544C">
            <w:rPr>
              <w:rFonts w:ascii="Palatino Linotype" w:eastAsia="Palatino Linotype" w:hAnsi="Palatino Linotype" w:cs="Palatino Linotype"/>
              <w:color w:val="000000"/>
            </w:rPr>
            <w:t>07953/INFOEM/IP/RR/2025</w:t>
          </w:r>
        </w:p>
      </w:tc>
    </w:tr>
    <w:tr w:rsidR="00E01F56" w14:paraId="60681453" w14:textId="77777777" w:rsidTr="00400D1B">
      <w:trPr>
        <w:trHeight w:val="242"/>
      </w:trPr>
      <w:tc>
        <w:tcPr>
          <w:tcW w:w="2977" w:type="dxa"/>
          <w:vAlign w:val="center"/>
        </w:tcPr>
        <w:p w14:paraId="5C8C7527" w14:textId="77777777" w:rsidR="00E01F56" w:rsidRPr="009A544C" w:rsidRDefault="00E01F56" w:rsidP="009A544C">
          <w:pPr>
            <w:jc w:val="right"/>
            <w:rPr>
              <w:rFonts w:ascii="Palatino Linotype" w:eastAsia="Palatino Linotype" w:hAnsi="Palatino Linotype" w:cs="Palatino Linotype"/>
              <w:b/>
            </w:rPr>
          </w:pPr>
          <w:r w:rsidRPr="009A544C">
            <w:rPr>
              <w:rFonts w:ascii="Palatino Linotype" w:eastAsia="Palatino Linotype" w:hAnsi="Palatino Linotype" w:cs="Palatino Linotype"/>
              <w:b/>
            </w:rPr>
            <w:t>Recurrente:</w:t>
          </w:r>
        </w:p>
      </w:tc>
      <w:tc>
        <w:tcPr>
          <w:tcW w:w="3683" w:type="dxa"/>
        </w:tcPr>
        <w:p w14:paraId="13773CE7" w14:textId="77777777" w:rsidR="00E01F56" w:rsidRPr="009A544C" w:rsidRDefault="00E01F56" w:rsidP="009A544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E01F56" w14:paraId="7659CE09" w14:textId="77777777" w:rsidTr="00400D1B">
      <w:trPr>
        <w:trHeight w:val="342"/>
      </w:trPr>
      <w:tc>
        <w:tcPr>
          <w:tcW w:w="2977" w:type="dxa"/>
          <w:vAlign w:val="center"/>
        </w:tcPr>
        <w:p w14:paraId="13E0AD04" w14:textId="77777777" w:rsidR="00E01F56" w:rsidRPr="009A544C" w:rsidRDefault="00E01F56" w:rsidP="009A544C">
          <w:pPr>
            <w:jc w:val="right"/>
            <w:rPr>
              <w:rFonts w:ascii="Palatino Linotype" w:eastAsia="Palatino Linotype" w:hAnsi="Palatino Linotype" w:cs="Palatino Linotype"/>
              <w:b/>
            </w:rPr>
          </w:pPr>
          <w:r w:rsidRPr="009A544C">
            <w:rPr>
              <w:rFonts w:ascii="Palatino Linotype" w:eastAsia="Palatino Linotype" w:hAnsi="Palatino Linotype" w:cs="Palatino Linotype"/>
              <w:b/>
            </w:rPr>
            <w:t>Sujeto Obligado:</w:t>
          </w:r>
        </w:p>
      </w:tc>
      <w:tc>
        <w:tcPr>
          <w:tcW w:w="3683" w:type="dxa"/>
          <w:vAlign w:val="center"/>
        </w:tcPr>
        <w:p w14:paraId="2D5A2568" w14:textId="77777777" w:rsidR="00E01F56" w:rsidRPr="009A544C" w:rsidRDefault="00E01F56" w:rsidP="009A544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A544C">
            <w:rPr>
              <w:rFonts w:ascii="Palatino Linotype" w:eastAsia="Palatino Linotype" w:hAnsi="Palatino Linotype" w:cs="Palatino Linotype"/>
              <w:color w:val="000000"/>
            </w:rPr>
            <w:t>Ayuntamiento de Teoloyucan</w:t>
          </w:r>
        </w:p>
      </w:tc>
    </w:tr>
    <w:tr w:rsidR="00E01F56" w14:paraId="428FE43C" w14:textId="77777777" w:rsidTr="00400D1B">
      <w:trPr>
        <w:trHeight w:val="342"/>
      </w:trPr>
      <w:tc>
        <w:tcPr>
          <w:tcW w:w="2977" w:type="dxa"/>
          <w:vAlign w:val="center"/>
        </w:tcPr>
        <w:p w14:paraId="6E422581" w14:textId="77777777" w:rsidR="00E01F56" w:rsidRPr="009A544C" w:rsidRDefault="00E01F56" w:rsidP="009A544C">
          <w:pPr>
            <w:jc w:val="right"/>
            <w:rPr>
              <w:rFonts w:ascii="Palatino Linotype" w:eastAsia="Palatino Linotype" w:hAnsi="Palatino Linotype" w:cs="Palatino Linotype"/>
              <w:b/>
            </w:rPr>
          </w:pPr>
          <w:r w:rsidRPr="009A544C">
            <w:rPr>
              <w:rFonts w:ascii="Palatino Linotype" w:eastAsia="Palatino Linotype" w:hAnsi="Palatino Linotype" w:cs="Palatino Linotype"/>
              <w:b/>
            </w:rPr>
            <w:t>Comisionada Ponente:</w:t>
          </w:r>
        </w:p>
      </w:tc>
      <w:tc>
        <w:tcPr>
          <w:tcW w:w="3683" w:type="dxa"/>
          <w:vAlign w:val="center"/>
        </w:tcPr>
        <w:p w14:paraId="7AA5B7FA" w14:textId="77777777" w:rsidR="00E01F56" w:rsidRPr="009A544C" w:rsidRDefault="00E01F56" w:rsidP="009A544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A544C">
            <w:rPr>
              <w:rFonts w:ascii="Palatino Linotype" w:eastAsia="Palatino Linotype" w:hAnsi="Palatino Linotype" w:cs="Palatino Linotype"/>
              <w:color w:val="000000"/>
            </w:rPr>
            <w:t>María del Rosario Mejía Ayala</w:t>
          </w:r>
        </w:p>
      </w:tc>
    </w:tr>
  </w:tbl>
  <w:p w14:paraId="2533B9B9" w14:textId="77777777" w:rsidR="00E01F56" w:rsidRDefault="00187F4D">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3C910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D5048"/>
    <w:multiLevelType w:val="multilevel"/>
    <w:tmpl w:val="4FACD00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4EF4BDC"/>
    <w:multiLevelType w:val="hybridMultilevel"/>
    <w:tmpl w:val="E53CC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62EA764A"/>
    <w:multiLevelType w:val="multilevel"/>
    <w:tmpl w:val="90A476A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403B69"/>
    <w:multiLevelType w:val="hybridMultilevel"/>
    <w:tmpl w:val="2A5EB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3"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6"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2"/>
  </w:num>
  <w:num w:numId="3">
    <w:abstractNumId w:val="22"/>
  </w:num>
  <w:num w:numId="4">
    <w:abstractNumId w:val="33"/>
  </w:num>
  <w:num w:numId="5">
    <w:abstractNumId w:val="32"/>
  </w:num>
  <w:num w:numId="6">
    <w:abstractNumId w:val="3"/>
  </w:num>
  <w:num w:numId="7">
    <w:abstractNumId w:val="1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6"/>
    <w:lvlOverride w:ilvl="0">
      <w:lvl w:ilvl="0">
        <w:numFmt w:val="decimal"/>
        <w:lvlText w:val="%1."/>
        <w:lvlJc w:val="left"/>
        <w:rPr>
          <w:b/>
        </w:rPr>
      </w:lvl>
    </w:lvlOverride>
  </w:num>
  <w:num w:numId="11">
    <w:abstractNumId w:val="14"/>
  </w:num>
  <w:num w:numId="12">
    <w:abstractNumId w:val="16"/>
  </w:num>
  <w:num w:numId="13">
    <w:abstractNumId w:val="6"/>
  </w:num>
  <w:num w:numId="14">
    <w:abstractNumId w:val="35"/>
  </w:num>
  <w:num w:numId="15">
    <w:abstractNumId w:val="20"/>
  </w:num>
  <w:num w:numId="16">
    <w:abstractNumId w:val="13"/>
  </w:num>
  <w:num w:numId="17">
    <w:abstractNumId w:val="0"/>
  </w:num>
  <w:num w:numId="18">
    <w:abstractNumId w:val="5"/>
  </w:num>
  <w:num w:numId="19">
    <w:abstractNumId w:val="25"/>
  </w:num>
  <w:num w:numId="20">
    <w:abstractNumId w:val="34"/>
  </w:num>
  <w:num w:numId="21">
    <w:abstractNumId w:val="2"/>
  </w:num>
  <w:num w:numId="22">
    <w:abstractNumId w:val="23"/>
  </w:num>
  <w:num w:numId="23">
    <w:abstractNumId w:val="31"/>
  </w:num>
  <w:num w:numId="24">
    <w:abstractNumId w:val="37"/>
  </w:num>
  <w:num w:numId="25">
    <w:abstractNumId w:val="4"/>
  </w:num>
  <w:num w:numId="26">
    <w:abstractNumId w:val="17"/>
  </w:num>
  <w:num w:numId="27">
    <w:abstractNumId w:val="18"/>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8"/>
  </w:num>
  <w:num w:numId="33">
    <w:abstractNumId w:val="26"/>
  </w:num>
  <w:num w:numId="34">
    <w:abstractNumId w:val="19"/>
  </w:num>
  <w:num w:numId="35">
    <w:abstractNumId w:val="9"/>
  </w:num>
  <w:num w:numId="36">
    <w:abstractNumId w:val="10"/>
  </w:num>
  <w:num w:numId="37">
    <w:abstractNumId w:val="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78F8"/>
    <w:rsid w:val="00041443"/>
    <w:rsid w:val="000444BD"/>
    <w:rsid w:val="00053809"/>
    <w:rsid w:val="00071823"/>
    <w:rsid w:val="000A6833"/>
    <w:rsid w:val="000B554D"/>
    <w:rsid w:val="000C7A68"/>
    <w:rsid w:val="000E5750"/>
    <w:rsid w:val="000E7F59"/>
    <w:rsid w:val="000F1E77"/>
    <w:rsid w:val="00120600"/>
    <w:rsid w:val="001268E9"/>
    <w:rsid w:val="00134848"/>
    <w:rsid w:val="00137E3A"/>
    <w:rsid w:val="001737E1"/>
    <w:rsid w:val="0018356D"/>
    <w:rsid w:val="00187F4D"/>
    <w:rsid w:val="00194544"/>
    <w:rsid w:val="001964B7"/>
    <w:rsid w:val="001C3453"/>
    <w:rsid w:val="00200E05"/>
    <w:rsid w:val="0021003A"/>
    <w:rsid w:val="00212FD8"/>
    <w:rsid w:val="0023609E"/>
    <w:rsid w:val="00256C47"/>
    <w:rsid w:val="00260274"/>
    <w:rsid w:val="0026452F"/>
    <w:rsid w:val="00267DE2"/>
    <w:rsid w:val="0029404D"/>
    <w:rsid w:val="002B13F0"/>
    <w:rsid w:val="002B1760"/>
    <w:rsid w:val="002C7987"/>
    <w:rsid w:val="002E0DF4"/>
    <w:rsid w:val="002E5220"/>
    <w:rsid w:val="003063EE"/>
    <w:rsid w:val="00320F2D"/>
    <w:rsid w:val="0032619C"/>
    <w:rsid w:val="00352774"/>
    <w:rsid w:val="00387599"/>
    <w:rsid w:val="003A10C2"/>
    <w:rsid w:val="003B54B3"/>
    <w:rsid w:val="003B59FA"/>
    <w:rsid w:val="003B6629"/>
    <w:rsid w:val="003D2130"/>
    <w:rsid w:val="003D7E7B"/>
    <w:rsid w:val="003E15C4"/>
    <w:rsid w:val="00400D1B"/>
    <w:rsid w:val="004204F5"/>
    <w:rsid w:val="00425628"/>
    <w:rsid w:val="00435EA5"/>
    <w:rsid w:val="00447084"/>
    <w:rsid w:val="00454DEC"/>
    <w:rsid w:val="00456AC6"/>
    <w:rsid w:val="004656BC"/>
    <w:rsid w:val="00467854"/>
    <w:rsid w:val="00472A9C"/>
    <w:rsid w:val="004A0C6B"/>
    <w:rsid w:val="004B459A"/>
    <w:rsid w:val="004C5391"/>
    <w:rsid w:val="004D47CA"/>
    <w:rsid w:val="004E4B9F"/>
    <w:rsid w:val="00503E76"/>
    <w:rsid w:val="00514236"/>
    <w:rsid w:val="005504A3"/>
    <w:rsid w:val="005531B6"/>
    <w:rsid w:val="00555782"/>
    <w:rsid w:val="00561B00"/>
    <w:rsid w:val="00564C26"/>
    <w:rsid w:val="0057241F"/>
    <w:rsid w:val="005D442D"/>
    <w:rsid w:val="005F5BF9"/>
    <w:rsid w:val="006027C3"/>
    <w:rsid w:val="006261B6"/>
    <w:rsid w:val="0064652D"/>
    <w:rsid w:val="006535A3"/>
    <w:rsid w:val="00654047"/>
    <w:rsid w:val="00655B77"/>
    <w:rsid w:val="00662565"/>
    <w:rsid w:val="00671E11"/>
    <w:rsid w:val="00681C04"/>
    <w:rsid w:val="006B7977"/>
    <w:rsid w:val="006E36A4"/>
    <w:rsid w:val="006E5D43"/>
    <w:rsid w:val="006E7948"/>
    <w:rsid w:val="00704604"/>
    <w:rsid w:val="007137AB"/>
    <w:rsid w:val="00714C89"/>
    <w:rsid w:val="00725BBA"/>
    <w:rsid w:val="0073213D"/>
    <w:rsid w:val="0073560D"/>
    <w:rsid w:val="00745DD5"/>
    <w:rsid w:val="00760330"/>
    <w:rsid w:val="00792763"/>
    <w:rsid w:val="007A3D27"/>
    <w:rsid w:val="007A402E"/>
    <w:rsid w:val="007D4A48"/>
    <w:rsid w:val="007F745B"/>
    <w:rsid w:val="008026E1"/>
    <w:rsid w:val="00805D93"/>
    <w:rsid w:val="0081462E"/>
    <w:rsid w:val="00825F36"/>
    <w:rsid w:val="008311D3"/>
    <w:rsid w:val="0083179B"/>
    <w:rsid w:val="00831F7B"/>
    <w:rsid w:val="008330D2"/>
    <w:rsid w:val="00834AB8"/>
    <w:rsid w:val="008704F4"/>
    <w:rsid w:val="00874872"/>
    <w:rsid w:val="00885F80"/>
    <w:rsid w:val="00886BE8"/>
    <w:rsid w:val="008B33F8"/>
    <w:rsid w:val="00900624"/>
    <w:rsid w:val="00924256"/>
    <w:rsid w:val="00961CA6"/>
    <w:rsid w:val="00972164"/>
    <w:rsid w:val="009A544C"/>
    <w:rsid w:val="009D3673"/>
    <w:rsid w:val="009F12B3"/>
    <w:rsid w:val="009F7C6A"/>
    <w:rsid w:val="00A1164D"/>
    <w:rsid w:val="00A227E2"/>
    <w:rsid w:val="00A36A65"/>
    <w:rsid w:val="00A502B5"/>
    <w:rsid w:val="00A634F0"/>
    <w:rsid w:val="00A920EA"/>
    <w:rsid w:val="00AA3CF1"/>
    <w:rsid w:val="00AC01CA"/>
    <w:rsid w:val="00AD2D90"/>
    <w:rsid w:val="00AD30C0"/>
    <w:rsid w:val="00AD753F"/>
    <w:rsid w:val="00AE3D3C"/>
    <w:rsid w:val="00AE5C9E"/>
    <w:rsid w:val="00AF4F13"/>
    <w:rsid w:val="00AF6023"/>
    <w:rsid w:val="00B01467"/>
    <w:rsid w:val="00B02063"/>
    <w:rsid w:val="00B11C54"/>
    <w:rsid w:val="00B21ADF"/>
    <w:rsid w:val="00B33052"/>
    <w:rsid w:val="00B3387E"/>
    <w:rsid w:val="00B36DB4"/>
    <w:rsid w:val="00B41162"/>
    <w:rsid w:val="00B44995"/>
    <w:rsid w:val="00B5245E"/>
    <w:rsid w:val="00B5309F"/>
    <w:rsid w:val="00B60BC1"/>
    <w:rsid w:val="00B62425"/>
    <w:rsid w:val="00B64111"/>
    <w:rsid w:val="00B65101"/>
    <w:rsid w:val="00B70C64"/>
    <w:rsid w:val="00B8305E"/>
    <w:rsid w:val="00B84DF1"/>
    <w:rsid w:val="00B91685"/>
    <w:rsid w:val="00BA3D27"/>
    <w:rsid w:val="00BD7237"/>
    <w:rsid w:val="00BE415E"/>
    <w:rsid w:val="00BE5C3A"/>
    <w:rsid w:val="00C273BD"/>
    <w:rsid w:val="00C449F2"/>
    <w:rsid w:val="00C45F15"/>
    <w:rsid w:val="00C45F7F"/>
    <w:rsid w:val="00C47B69"/>
    <w:rsid w:val="00CB1566"/>
    <w:rsid w:val="00CB4A28"/>
    <w:rsid w:val="00CC616B"/>
    <w:rsid w:val="00CC78CD"/>
    <w:rsid w:val="00CD27D3"/>
    <w:rsid w:val="00CE38F5"/>
    <w:rsid w:val="00CF5DF5"/>
    <w:rsid w:val="00CF698F"/>
    <w:rsid w:val="00CF798E"/>
    <w:rsid w:val="00D11877"/>
    <w:rsid w:val="00D4014E"/>
    <w:rsid w:val="00D77568"/>
    <w:rsid w:val="00D82D8C"/>
    <w:rsid w:val="00DB20B2"/>
    <w:rsid w:val="00DC2BB2"/>
    <w:rsid w:val="00DC7C5B"/>
    <w:rsid w:val="00DD370B"/>
    <w:rsid w:val="00DD3C5F"/>
    <w:rsid w:val="00DE13B1"/>
    <w:rsid w:val="00DF2FE0"/>
    <w:rsid w:val="00DF36EF"/>
    <w:rsid w:val="00E01F56"/>
    <w:rsid w:val="00E17E99"/>
    <w:rsid w:val="00E30F92"/>
    <w:rsid w:val="00E46D33"/>
    <w:rsid w:val="00E81E4D"/>
    <w:rsid w:val="00E845E2"/>
    <w:rsid w:val="00E96581"/>
    <w:rsid w:val="00EC2856"/>
    <w:rsid w:val="00ED0A54"/>
    <w:rsid w:val="00EE5A08"/>
    <w:rsid w:val="00EF7EF9"/>
    <w:rsid w:val="00F15452"/>
    <w:rsid w:val="00F167E6"/>
    <w:rsid w:val="00F321D3"/>
    <w:rsid w:val="00F33652"/>
    <w:rsid w:val="00F6082D"/>
    <w:rsid w:val="00F60CB7"/>
    <w:rsid w:val="00F816BF"/>
    <w:rsid w:val="00F916D5"/>
    <w:rsid w:val="00F97F2C"/>
    <w:rsid w:val="00FC14F8"/>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CAA29"/>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248727-955F-4DC2-BAF3-1A532FB8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2902</Words>
  <Characters>15966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5</cp:revision>
  <cp:lastPrinted>2025-08-29T16:50:00Z</cp:lastPrinted>
  <dcterms:created xsi:type="dcterms:W3CDTF">2025-08-21T18:33:00Z</dcterms:created>
  <dcterms:modified xsi:type="dcterms:W3CDTF">2025-09-04T23:02:00Z</dcterms:modified>
</cp:coreProperties>
</file>