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C6" w:rsidRPr="004634D0" w:rsidRDefault="00EB75D9" w:rsidP="004634D0">
      <w:pPr>
        <w:spacing w:line="360" w:lineRule="auto"/>
        <w:jc w:val="both"/>
        <w:rPr>
          <w:rFonts w:ascii="Palatino Linotype" w:eastAsia="Palatino Linotype" w:hAnsi="Palatino Linotype" w:cs="Palatino Linotype"/>
          <w:color w:val="000000" w:themeColor="text1"/>
        </w:rPr>
      </w:pPr>
      <w:bookmarkStart w:id="0" w:name="_GoBack"/>
      <w:bookmarkEnd w:id="0"/>
      <w:r w:rsidRPr="004634D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246B0">
        <w:rPr>
          <w:rFonts w:ascii="Palatino Linotype" w:eastAsia="Palatino Linotype" w:hAnsi="Palatino Linotype" w:cs="Palatino Linotype"/>
          <w:b/>
          <w:color w:val="000000" w:themeColor="text1"/>
        </w:rPr>
        <w:t xml:space="preserve">de fecha doce (12) </w:t>
      </w:r>
      <w:r w:rsidR="00E246B0" w:rsidRPr="00157555">
        <w:rPr>
          <w:rFonts w:ascii="Palatino Linotype" w:eastAsia="Palatino Linotype" w:hAnsi="Palatino Linotype" w:cs="Palatino Linotype"/>
          <w:b/>
          <w:color w:val="000000" w:themeColor="text1"/>
        </w:rPr>
        <w:t xml:space="preserve">de </w:t>
      </w:r>
      <w:r w:rsidR="00E246B0">
        <w:rPr>
          <w:rFonts w:ascii="Palatino Linotype" w:eastAsia="Palatino Linotype" w:hAnsi="Palatino Linotype" w:cs="Palatino Linotype"/>
          <w:b/>
          <w:color w:val="000000" w:themeColor="text1"/>
        </w:rPr>
        <w:t xml:space="preserve">noviembre </w:t>
      </w:r>
      <w:r w:rsidR="00E246B0" w:rsidRPr="00157555">
        <w:rPr>
          <w:rFonts w:ascii="Palatino Linotype" w:eastAsia="Palatino Linotype" w:hAnsi="Palatino Linotype" w:cs="Palatino Linotype"/>
          <w:b/>
          <w:color w:val="000000" w:themeColor="text1"/>
        </w:rPr>
        <w:t>de dos mil veinticinco</w:t>
      </w:r>
      <w:r w:rsidRPr="004634D0">
        <w:rPr>
          <w:rFonts w:ascii="Palatino Linotype" w:eastAsia="Palatino Linotype" w:hAnsi="Palatino Linotype" w:cs="Palatino Linotype"/>
          <w:color w:val="000000" w:themeColor="text1"/>
        </w:rPr>
        <w:t xml:space="preserve">. </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t>VISTO</w:t>
      </w:r>
      <w:r w:rsidRPr="004634D0">
        <w:rPr>
          <w:rFonts w:ascii="Palatino Linotype" w:eastAsia="Palatino Linotype" w:hAnsi="Palatino Linotype" w:cs="Palatino Linotype"/>
          <w:color w:val="000000" w:themeColor="text1"/>
        </w:rPr>
        <w:t xml:space="preserve"> el expediente electrónico formado con motivo del recurso de revisión 0</w:t>
      </w:r>
      <w:r w:rsidRPr="004634D0">
        <w:rPr>
          <w:rFonts w:ascii="Palatino Linotype" w:eastAsia="Palatino Linotype" w:hAnsi="Palatino Linotype" w:cs="Palatino Linotype"/>
          <w:b/>
          <w:color w:val="000000" w:themeColor="text1"/>
        </w:rPr>
        <w:t xml:space="preserve">7648/INFOEM/IP/RR/2025, </w:t>
      </w:r>
      <w:r w:rsidRPr="004634D0">
        <w:rPr>
          <w:rFonts w:ascii="Palatino Linotype" w:eastAsia="Palatino Linotype" w:hAnsi="Palatino Linotype" w:cs="Palatino Linotype"/>
          <w:color w:val="000000" w:themeColor="text1"/>
        </w:rPr>
        <w:t xml:space="preserve">promovido por </w:t>
      </w:r>
      <w:r w:rsidRPr="004634D0">
        <w:rPr>
          <w:rFonts w:ascii="Palatino Linotype" w:eastAsia="Palatino Linotype" w:hAnsi="Palatino Linotype" w:cs="Palatino Linotype"/>
          <w:b/>
          <w:color w:val="000000" w:themeColor="text1"/>
        </w:rPr>
        <w:t>un usuario que no proporcionó nombre</w:t>
      </w:r>
      <w:r w:rsidRPr="004634D0">
        <w:rPr>
          <w:rFonts w:ascii="Palatino Linotype" w:eastAsia="Palatino Linotype" w:hAnsi="Palatino Linotype" w:cs="Palatino Linotype"/>
          <w:color w:val="000000" w:themeColor="text1"/>
        </w:rPr>
        <w:t xml:space="preserve">, a quien en lo sucesivo se le identificara como </w:t>
      </w:r>
      <w:r w:rsidR="00E246B0">
        <w:rPr>
          <w:rFonts w:ascii="Palatino Linotype" w:eastAsia="Palatino Linotype" w:hAnsi="Palatino Linotype" w:cs="Palatino Linotype"/>
          <w:color w:val="000000" w:themeColor="text1"/>
        </w:rPr>
        <w:t xml:space="preserve">EL </w:t>
      </w:r>
      <w:r w:rsidRPr="004634D0">
        <w:rPr>
          <w:rFonts w:ascii="Palatino Linotype" w:eastAsia="Palatino Linotype" w:hAnsi="Palatino Linotype" w:cs="Palatino Linotype"/>
          <w:b/>
          <w:color w:val="000000" w:themeColor="text1"/>
        </w:rPr>
        <w:t>RECURRENTE</w:t>
      </w:r>
      <w:r w:rsidRPr="004634D0">
        <w:rPr>
          <w:rFonts w:ascii="Palatino Linotype" w:eastAsia="Palatino Linotype" w:hAnsi="Palatino Linotype" w:cs="Palatino Linotype"/>
          <w:color w:val="000000" w:themeColor="text1"/>
        </w:rPr>
        <w:t xml:space="preserve">, en contra de la respuesta del </w:t>
      </w:r>
      <w:r w:rsidRPr="004634D0">
        <w:rPr>
          <w:rFonts w:ascii="Palatino Linotype" w:eastAsia="Palatino Linotype" w:hAnsi="Palatino Linotype" w:cs="Palatino Linotype"/>
          <w:b/>
          <w:color w:val="000000" w:themeColor="text1"/>
        </w:rPr>
        <w:t xml:space="preserve">Ayuntamiento de la Paz, </w:t>
      </w:r>
      <w:r w:rsidRPr="004634D0">
        <w:rPr>
          <w:rFonts w:ascii="Palatino Linotype" w:eastAsia="Palatino Linotype" w:hAnsi="Palatino Linotype" w:cs="Palatino Linotype"/>
          <w:color w:val="000000" w:themeColor="text1"/>
        </w:rPr>
        <w:t>en adelante el</w:t>
      </w:r>
      <w:r w:rsidRPr="004634D0">
        <w:rPr>
          <w:rFonts w:ascii="Palatino Linotype" w:eastAsia="Palatino Linotype" w:hAnsi="Palatino Linotype" w:cs="Palatino Linotype"/>
          <w:b/>
          <w:color w:val="000000" w:themeColor="text1"/>
        </w:rPr>
        <w:t xml:space="preserve"> SUJETO OBLIGADO, </w:t>
      </w:r>
      <w:r w:rsidRPr="004634D0">
        <w:rPr>
          <w:rFonts w:ascii="Palatino Linotype" w:eastAsia="Palatino Linotype" w:hAnsi="Palatino Linotype" w:cs="Palatino Linotype"/>
          <w:color w:val="000000" w:themeColor="text1"/>
        </w:rPr>
        <w:t xml:space="preserve">se procede a dictar la presente resolución, con base en los siguientes: </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634D0">
        <w:rPr>
          <w:rFonts w:ascii="Palatino Linotype" w:eastAsia="Palatino Linotype" w:hAnsi="Palatino Linotype" w:cs="Palatino Linotype"/>
          <w:b/>
          <w:color w:val="000000" w:themeColor="text1"/>
        </w:rPr>
        <w:t>A N T E C E D E N T E S</w:t>
      </w:r>
    </w:p>
    <w:p w:rsidR="00B303C6" w:rsidRPr="004634D0" w:rsidRDefault="00B303C6" w:rsidP="004634D0">
      <w:pPr>
        <w:keepNext/>
        <w:keepLines/>
        <w:spacing w:line="360" w:lineRule="auto"/>
        <w:jc w:val="center"/>
        <w:rPr>
          <w:rFonts w:ascii="Palatino Linotype" w:eastAsia="Palatino Linotype" w:hAnsi="Palatino Linotype" w:cs="Palatino Linotype"/>
          <w:b/>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El </w:t>
      </w:r>
      <w:r w:rsidRPr="004634D0">
        <w:rPr>
          <w:rFonts w:ascii="Palatino Linotype" w:eastAsia="Palatino Linotype" w:hAnsi="Palatino Linotype" w:cs="Palatino Linotype"/>
          <w:b/>
          <w:color w:val="000000" w:themeColor="text1"/>
        </w:rPr>
        <w:t>veintitrés de junio de dos mil veinticinco</w:t>
      </w:r>
      <w:r w:rsidRPr="004634D0">
        <w:rPr>
          <w:rFonts w:ascii="Palatino Linotype" w:eastAsia="Palatino Linotype" w:hAnsi="Palatino Linotype" w:cs="Palatino Linotype"/>
          <w:color w:val="000000" w:themeColor="text1"/>
        </w:rPr>
        <w:t>, el</w:t>
      </w:r>
      <w:r w:rsidRPr="004634D0">
        <w:rPr>
          <w:rFonts w:ascii="Palatino Linotype" w:eastAsia="Palatino Linotype" w:hAnsi="Palatino Linotype" w:cs="Palatino Linotype"/>
          <w:b/>
          <w:color w:val="000000" w:themeColor="text1"/>
        </w:rPr>
        <w:t xml:space="preserve"> </w:t>
      </w:r>
      <w:r w:rsidRPr="004634D0">
        <w:rPr>
          <w:rFonts w:ascii="Palatino Linotype" w:eastAsia="Palatino Linotype" w:hAnsi="Palatino Linotype" w:cs="Palatino Linotype"/>
          <w:color w:val="000000" w:themeColor="text1"/>
        </w:rPr>
        <w:t>solicitante</w:t>
      </w:r>
      <w:r w:rsidRPr="004634D0">
        <w:rPr>
          <w:rFonts w:ascii="Palatino Linotype" w:eastAsia="Palatino Linotype" w:hAnsi="Palatino Linotype" w:cs="Palatino Linotype"/>
          <w:b/>
          <w:color w:val="000000" w:themeColor="text1"/>
        </w:rPr>
        <w:t xml:space="preserve"> </w:t>
      </w:r>
      <w:r w:rsidRPr="004634D0">
        <w:rPr>
          <w:rFonts w:ascii="Palatino Linotype" w:eastAsia="Palatino Linotype" w:hAnsi="Palatino Linotype" w:cs="Palatino Linotype"/>
          <w:color w:val="000000" w:themeColor="text1"/>
        </w:rPr>
        <w:t>presentó</w:t>
      </w:r>
      <w:r w:rsidRPr="004634D0">
        <w:rPr>
          <w:rFonts w:ascii="Palatino Linotype" w:eastAsia="Palatino Linotype" w:hAnsi="Palatino Linotype" w:cs="Palatino Linotype"/>
          <w:b/>
          <w:color w:val="000000" w:themeColor="text1"/>
        </w:rPr>
        <w:t xml:space="preserve"> </w:t>
      </w:r>
      <w:r w:rsidRPr="004634D0">
        <w:rPr>
          <w:rFonts w:ascii="Palatino Linotype" w:eastAsia="Palatino Linotype" w:hAnsi="Palatino Linotype" w:cs="Palatino Linotype"/>
          <w:color w:val="000000" w:themeColor="text1"/>
        </w:rPr>
        <w:t xml:space="preserve">ante el </w:t>
      </w:r>
      <w:r w:rsidRPr="004634D0">
        <w:rPr>
          <w:rFonts w:ascii="Palatino Linotype" w:eastAsia="Palatino Linotype" w:hAnsi="Palatino Linotype" w:cs="Palatino Linotype"/>
          <w:b/>
          <w:color w:val="000000" w:themeColor="text1"/>
        </w:rPr>
        <w:t>SUJETO OBLIGADO,</w:t>
      </w:r>
      <w:r w:rsidRPr="004634D0">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4634D0">
        <w:rPr>
          <w:rFonts w:ascii="Palatino Linotype" w:eastAsia="Palatino Linotype" w:hAnsi="Palatino Linotype" w:cs="Palatino Linotype"/>
          <w:b/>
          <w:color w:val="000000" w:themeColor="text1"/>
        </w:rPr>
        <w:t>00422/LAPAZ/IP/2025</w:t>
      </w:r>
      <w:r w:rsidRPr="004634D0">
        <w:rPr>
          <w:rFonts w:ascii="Palatino Linotype" w:eastAsia="Palatino Linotype" w:hAnsi="Palatino Linotype" w:cs="Palatino Linotype"/>
          <w:color w:val="000000" w:themeColor="text1"/>
        </w:rPr>
        <w:t>, en la que se solicitó:</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“SOLICITO INFORME SOBRE LAS GESTIONES O ACTIVIDADES PARA EVITAR EL INUNDAMIENTO A LA ALTURA DEL TERMINOS EN EL MUNICIPIO DE LA PAZ, QUIERO SABER QUE ACCIONES SE HAN REALIZADO EN ESTA TEMPORADA DE LLUVIA Y QUE SERVIDORES PUBLICOS Y/O AREAS ADMINISTRATIVAS HAN PARTICIPADO” (Sic)</w:t>
      </w:r>
    </w:p>
    <w:p w:rsidR="00B303C6" w:rsidRDefault="00B303C6" w:rsidP="004634D0">
      <w:pPr>
        <w:spacing w:line="360" w:lineRule="auto"/>
        <w:jc w:val="both"/>
        <w:rPr>
          <w:rFonts w:ascii="Palatino Linotype" w:eastAsia="Palatino Linotype" w:hAnsi="Palatino Linotype" w:cs="Palatino Linotype"/>
          <w:i/>
          <w:color w:val="000000" w:themeColor="text1"/>
        </w:rPr>
      </w:pPr>
    </w:p>
    <w:p w:rsidR="00764F23" w:rsidRPr="004634D0" w:rsidRDefault="00764F23" w:rsidP="004634D0">
      <w:pP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Se hace constar que se señaló como modalidad de entrega de la información a través de SAIMEX.</w:t>
      </w: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sidRPr="004634D0">
        <w:rPr>
          <w:rFonts w:ascii="Palatino Linotype" w:eastAsia="Palatino Linotype" w:hAnsi="Palatino Linotype" w:cs="Palatino Linotype"/>
          <w:color w:val="000000" w:themeColor="text1"/>
        </w:rPr>
        <w:lastRenderedPageBreak/>
        <w:t xml:space="preserve">El </w:t>
      </w:r>
      <w:r w:rsidRPr="004634D0">
        <w:rPr>
          <w:rFonts w:ascii="Palatino Linotype" w:eastAsia="Palatino Linotype" w:hAnsi="Palatino Linotype" w:cs="Palatino Linotype"/>
          <w:b/>
          <w:color w:val="000000" w:themeColor="text1"/>
        </w:rPr>
        <w:t>veintitrés de junio de dos mil veinticinco</w:t>
      </w:r>
      <w:r w:rsidRPr="004634D0">
        <w:rPr>
          <w:rFonts w:ascii="Palatino Linotype" w:eastAsia="Palatino Linotype" w:hAnsi="Palatino Linotype" w:cs="Palatino Linotype"/>
          <w:color w:val="000000" w:themeColor="text1"/>
        </w:rPr>
        <w:t xml:space="preserve">, el </w:t>
      </w:r>
      <w:r w:rsidRPr="004634D0">
        <w:rPr>
          <w:rFonts w:ascii="Palatino Linotype" w:eastAsia="Palatino Linotype" w:hAnsi="Palatino Linotype" w:cs="Palatino Linotype"/>
          <w:b/>
          <w:color w:val="000000" w:themeColor="text1"/>
        </w:rPr>
        <w:t xml:space="preserve">SUJETO OBLIGADO </w:t>
      </w:r>
      <w:r w:rsidRPr="004634D0">
        <w:rPr>
          <w:rFonts w:ascii="Palatino Linotype" w:eastAsia="Palatino Linotype" w:hAnsi="Palatino Linotype" w:cs="Palatino Linotype"/>
          <w:color w:val="000000" w:themeColor="text1"/>
        </w:rPr>
        <w:t>dio respuesta indicando que la información solicitada puede estar en poder de otro Sujeto Obligado:</w:t>
      </w:r>
    </w:p>
    <w:p w:rsidR="00B303C6" w:rsidRPr="004634D0" w:rsidRDefault="00EB75D9" w:rsidP="004634D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A la respuesta se adjuntó el archivo</w:t>
      </w:r>
      <w:r w:rsidRPr="004634D0">
        <w:rPr>
          <w:rFonts w:ascii="Palatino Linotype" w:eastAsia="Palatino Linotype" w:hAnsi="Palatino Linotype" w:cs="Palatino Linotype"/>
          <w:b/>
          <w:color w:val="000000" w:themeColor="text1"/>
        </w:rPr>
        <w:t xml:space="preserve"> SOLICITUD DE INCOMPETENCIA 00422.pdf</w:t>
      </w:r>
      <w:r w:rsidRPr="004634D0">
        <w:rPr>
          <w:rFonts w:ascii="Palatino Linotype" w:eastAsia="Palatino Linotype" w:hAnsi="Palatino Linotype" w:cs="Palatino Linotype"/>
          <w:color w:val="000000" w:themeColor="text1"/>
        </w:rPr>
        <w:t>, en el que se advierten el oficio que se describe enseguida:</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Oficio número LAPAZ/pm/ut/2025/00422 de fecha veintitrés de junio de dos mil veinticinco, suscrito por la titular de la Coordinación de la Unidad de Transparencia, en el que señaló que tras analizar el contenido de la solicitud de acceso a la información, no cuenta con la competencia para atender el requerimiento directamente, ya que la información solicitada no corresponde al ámbito de sus atribuciones</w:t>
      </w:r>
      <w:r w:rsidR="009A0743" w:rsidRPr="004634D0">
        <w:rPr>
          <w:rFonts w:ascii="Palatino Linotype" w:eastAsia="Palatino Linotype" w:hAnsi="Palatino Linotype" w:cs="Palatino Linotype"/>
          <w:color w:val="000000" w:themeColor="text1"/>
        </w:rPr>
        <w:t>, por tanto se informa que el Organismo Público Descentralizado de Agua Potable, Alcantarillado y Saneamiento (OPDAPAS), es el Sujeto Obligado competente para atender el requerimiento.</w:t>
      </w:r>
    </w:p>
    <w:p w:rsidR="009A0743" w:rsidRPr="004634D0" w:rsidRDefault="009A0743"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634D0">
        <w:rPr>
          <w:rFonts w:ascii="Palatino Linotype" w:eastAsia="Palatino Linotype" w:hAnsi="Palatino Linotype" w:cs="Palatino Linotype"/>
          <w:color w:val="000000" w:themeColor="text1"/>
        </w:rPr>
        <w:t xml:space="preserve">En lo sucesivo </w:t>
      </w:r>
      <w:r w:rsidRPr="004634D0">
        <w:rPr>
          <w:rFonts w:ascii="Palatino Linotype" w:eastAsia="Palatino Linotype" w:hAnsi="Palatino Linotype" w:cs="Palatino Linotype"/>
          <w:b/>
          <w:color w:val="000000" w:themeColor="text1"/>
        </w:rPr>
        <w:t xml:space="preserve">el </w:t>
      </w:r>
      <w:r w:rsidR="009A0743" w:rsidRPr="004634D0">
        <w:rPr>
          <w:rFonts w:ascii="Palatino Linotype" w:eastAsia="Palatino Linotype" w:hAnsi="Palatino Linotype" w:cs="Palatino Linotype"/>
          <w:b/>
          <w:color w:val="000000" w:themeColor="text1"/>
        </w:rPr>
        <w:t xml:space="preserve">veintitrés de junio </w:t>
      </w:r>
      <w:r w:rsidRPr="004634D0">
        <w:rPr>
          <w:rFonts w:ascii="Palatino Linotype" w:eastAsia="Palatino Linotype" w:hAnsi="Palatino Linotype" w:cs="Palatino Linotype"/>
          <w:b/>
          <w:color w:val="000000" w:themeColor="text1"/>
        </w:rPr>
        <w:t xml:space="preserve">de dos mil veinticinco, </w:t>
      </w:r>
      <w:r w:rsidRPr="004634D0">
        <w:rPr>
          <w:rFonts w:ascii="Palatino Linotype" w:eastAsia="Palatino Linotype" w:hAnsi="Palatino Linotype" w:cs="Palatino Linotype"/>
          <w:color w:val="000000" w:themeColor="text1"/>
        </w:rPr>
        <w:t>el solicitante interpuso el recurso de revisión, señalando como:</w:t>
      </w:r>
    </w:p>
    <w:p w:rsidR="00B303C6" w:rsidRPr="004634D0"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303C6" w:rsidRPr="004634D0" w:rsidRDefault="00764F23" w:rsidP="004634D0">
      <w:pPr>
        <w:numPr>
          <w:ilvl w:val="0"/>
          <w:numId w:val="1"/>
        </w:numPr>
        <w:tabs>
          <w:tab w:val="left" w:pos="851"/>
          <w:tab w:val="left" w:pos="8222"/>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t>ACTO IMPUGNADO</w:t>
      </w:r>
      <w:r w:rsidR="00EB75D9" w:rsidRPr="004634D0">
        <w:rPr>
          <w:rFonts w:ascii="Palatino Linotype" w:eastAsia="Palatino Linotype" w:hAnsi="Palatino Linotype" w:cs="Palatino Linotype"/>
          <w:b/>
          <w:color w:val="000000" w:themeColor="text1"/>
        </w:rPr>
        <w:t>:</w:t>
      </w:r>
      <w:r w:rsidR="00EB75D9" w:rsidRPr="004634D0">
        <w:rPr>
          <w:rFonts w:ascii="Palatino Linotype" w:eastAsia="Palatino Linotype" w:hAnsi="Palatino Linotype" w:cs="Palatino Linotype"/>
          <w:i/>
          <w:color w:val="000000" w:themeColor="text1"/>
        </w:rPr>
        <w:t xml:space="preserve"> </w:t>
      </w:r>
      <w:r w:rsidR="00EB75D9" w:rsidRPr="004634D0">
        <w:rPr>
          <w:rFonts w:ascii="Palatino Linotype" w:eastAsia="Palatino Linotype" w:hAnsi="Palatino Linotype" w:cs="Palatino Linotype"/>
          <w:color w:val="000000" w:themeColor="text1"/>
        </w:rPr>
        <w:t>“</w:t>
      </w:r>
      <w:r w:rsidR="009A0743" w:rsidRPr="004634D0">
        <w:rPr>
          <w:rFonts w:ascii="Palatino Linotype" w:eastAsia="Palatino Linotype" w:hAnsi="Palatino Linotype" w:cs="Palatino Linotype"/>
          <w:i/>
          <w:color w:val="000000" w:themeColor="text1"/>
        </w:rPr>
        <w:t>no me entregan la informacion</w:t>
      </w:r>
      <w:r w:rsidR="00EB75D9" w:rsidRPr="004634D0">
        <w:rPr>
          <w:rFonts w:ascii="Palatino Linotype" w:eastAsia="Palatino Linotype" w:hAnsi="Palatino Linotype" w:cs="Palatino Linotype"/>
          <w:i/>
          <w:color w:val="000000" w:themeColor="text1"/>
        </w:rPr>
        <w:t xml:space="preserve">” (Sic) </w:t>
      </w:r>
    </w:p>
    <w:p w:rsidR="00B303C6" w:rsidRPr="004634D0" w:rsidRDefault="00B303C6" w:rsidP="004634D0">
      <w:pPr>
        <w:tabs>
          <w:tab w:val="left" w:pos="851"/>
          <w:tab w:val="left" w:pos="8222"/>
        </w:tabs>
        <w:spacing w:line="360" w:lineRule="auto"/>
        <w:jc w:val="both"/>
        <w:rPr>
          <w:rFonts w:ascii="Palatino Linotype" w:eastAsia="Palatino Linotype" w:hAnsi="Palatino Linotype" w:cs="Palatino Linotype"/>
          <w:color w:val="000000" w:themeColor="text1"/>
        </w:rPr>
      </w:pPr>
    </w:p>
    <w:p w:rsidR="00B303C6" w:rsidRPr="004634D0" w:rsidRDefault="00764F23" w:rsidP="004634D0">
      <w:pPr>
        <w:numPr>
          <w:ilvl w:val="0"/>
          <w:numId w:val="1"/>
        </w:numPr>
        <w:tabs>
          <w:tab w:val="left" w:pos="851"/>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t>RAZONES O MOTIVOS DE INCONFORMIDAD</w:t>
      </w:r>
      <w:r w:rsidR="00EB75D9" w:rsidRPr="004634D0">
        <w:rPr>
          <w:rFonts w:ascii="Palatino Linotype" w:eastAsia="Palatino Linotype" w:hAnsi="Palatino Linotype" w:cs="Palatino Linotype"/>
          <w:b/>
          <w:color w:val="000000" w:themeColor="text1"/>
        </w:rPr>
        <w:t>: “</w:t>
      </w:r>
      <w:r w:rsidR="009A0743" w:rsidRPr="004634D0">
        <w:rPr>
          <w:rFonts w:ascii="Palatino Linotype" w:eastAsia="Palatino Linotype" w:hAnsi="Palatino Linotype" w:cs="Palatino Linotype"/>
          <w:i/>
          <w:color w:val="000000" w:themeColor="text1"/>
        </w:rPr>
        <w:t>no me entregan la informacion</w:t>
      </w:r>
      <w:r w:rsidR="00EB75D9" w:rsidRPr="004634D0">
        <w:rPr>
          <w:rFonts w:ascii="Palatino Linotype" w:eastAsia="Palatino Linotype" w:hAnsi="Palatino Linotype" w:cs="Palatino Linotype"/>
          <w:i/>
          <w:color w:val="000000" w:themeColor="text1"/>
        </w:rPr>
        <w:t>"(sic)</w:t>
      </w:r>
    </w:p>
    <w:p w:rsidR="00B303C6" w:rsidRPr="004634D0" w:rsidRDefault="00B303C6" w:rsidP="004634D0">
      <w:pPr>
        <w:tabs>
          <w:tab w:val="left" w:pos="851"/>
        </w:tabs>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turna a la </w:t>
      </w:r>
      <w:r w:rsidRPr="004634D0">
        <w:rPr>
          <w:rFonts w:ascii="Palatino Linotype" w:eastAsia="Palatino Linotype" w:hAnsi="Palatino Linotype" w:cs="Palatino Linotype"/>
          <w:b/>
          <w:color w:val="000000" w:themeColor="text1"/>
        </w:rPr>
        <w:t>Comisionada María del Rosario Mejía Ayala,</w:t>
      </w:r>
      <w:r w:rsidRPr="004634D0">
        <w:rPr>
          <w:rFonts w:ascii="Palatino Linotype" w:eastAsia="Palatino Linotype" w:hAnsi="Palatino Linotype" w:cs="Palatino Linotype"/>
          <w:color w:val="000000" w:themeColor="text1"/>
        </w:rPr>
        <w:t xml:space="preserve"> para su análisis.</w:t>
      </w:r>
    </w:p>
    <w:p w:rsidR="00B303C6" w:rsidRPr="004634D0" w:rsidRDefault="00764F23"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EB75D9" w:rsidRPr="004634D0">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9A0743" w:rsidRPr="004634D0">
        <w:rPr>
          <w:rFonts w:ascii="Palatino Linotype" w:eastAsia="Palatino Linotype" w:hAnsi="Palatino Linotype" w:cs="Palatino Linotype"/>
          <w:b/>
          <w:color w:val="000000" w:themeColor="text1"/>
        </w:rPr>
        <w:t xml:space="preserve">veintiséis de junio </w:t>
      </w:r>
      <w:r w:rsidR="00EB75D9" w:rsidRPr="004634D0">
        <w:rPr>
          <w:rFonts w:ascii="Palatino Linotype" w:eastAsia="Palatino Linotype" w:hAnsi="Palatino Linotype" w:cs="Palatino Linotype"/>
          <w:b/>
          <w:color w:val="000000" w:themeColor="text1"/>
        </w:rPr>
        <w:t>de dos mil veinticinco</w:t>
      </w:r>
      <w:r w:rsidR="00EB75D9" w:rsidRPr="004634D0">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00EB75D9" w:rsidRPr="004634D0">
        <w:rPr>
          <w:rFonts w:ascii="Palatino Linotype" w:eastAsia="Palatino Linotype" w:hAnsi="Palatino Linotype" w:cs="Palatino Linotype"/>
          <w:b/>
          <w:color w:val="000000" w:themeColor="text1"/>
        </w:rPr>
        <w:t xml:space="preserve">(SAIMEX) </w:t>
      </w:r>
      <w:r w:rsidR="00EB75D9" w:rsidRPr="004634D0">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EB75D9" w:rsidRPr="004634D0">
        <w:rPr>
          <w:rFonts w:ascii="Palatino Linotype" w:eastAsia="Palatino Linotype" w:hAnsi="Palatino Linotype" w:cs="Palatino Linotype"/>
          <w:b/>
          <w:color w:val="000000" w:themeColor="text1"/>
        </w:rPr>
        <w:t>SUJETO OBLIGADO</w:t>
      </w:r>
      <w:r w:rsidR="00EB75D9" w:rsidRPr="004634D0">
        <w:rPr>
          <w:rFonts w:ascii="Palatino Linotype" w:eastAsia="Palatino Linotype" w:hAnsi="Palatino Linotype" w:cs="Palatino Linotype"/>
          <w:color w:val="000000" w:themeColor="text1"/>
        </w:rPr>
        <w:t xml:space="preserve"> presentará el Informe Justificado procedente.  </w:t>
      </w:r>
    </w:p>
    <w:p w:rsidR="00B303C6" w:rsidRPr="004634D0" w:rsidRDefault="00B303C6" w:rsidP="004634D0">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De las constancias del expediente, se advierte que el </w:t>
      </w:r>
      <w:r w:rsidRPr="004634D0">
        <w:rPr>
          <w:rFonts w:ascii="Palatino Linotype" w:eastAsia="Palatino Linotype" w:hAnsi="Palatino Linotype" w:cs="Palatino Linotype"/>
          <w:b/>
          <w:color w:val="000000" w:themeColor="text1"/>
        </w:rPr>
        <w:t>RECURRENTE</w:t>
      </w:r>
      <w:r w:rsidRPr="004634D0">
        <w:rPr>
          <w:rFonts w:ascii="Palatino Linotype" w:eastAsia="Palatino Linotype" w:hAnsi="Palatino Linotype" w:cs="Palatino Linotype"/>
          <w:color w:val="000000" w:themeColor="text1"/>
        </w:rPr>
        <w:t xml:space="preserve"> no realizó manifestaciones que a su derecho convinieran, por su parte, el </w:t>
      </w:r>
      <w:r w:rsidRPr="004634D0">
        <w:rPr>
          <w:rFonts w:ascii="Palatino Linotype" w:eastAsia="Palatino Linotype" w:hAnsi="Palatino Linotype" w:cs="Palatino Linotype"/>
          <w:b/>
          <w:color w:val="000000" w:themeColor="text1"/>
        </w:rPr>
        <w:t>SUJETO OBLIGADO</w:t>
      </w:r>
      <w:r w:rsidRPr="004634D0">
        <w:rPr>
          <w:rFonts w:ascii="Palatino Linotype" w:eastAsia="Palatino Linotype" w:hAnsi="Palatino Linotype" w:cs="Palatino Linotype"/>
          <w:color w:val="000000" w:themeColor="text1"/>
        </w:rPr>
        <w:t xml:space="preserve"> entregó informe justificado </w:t>
      </w:r>
      <w:r w:rsidRPr="004634D0">
        <w:rPr>
          <w:rFonts w:ascii="Palatino Linotype" w:eastAsia="Palatino Linotype" w:hAnsi="Palatino Linotype" w:cs="Palatino Linotype"/>
          <w:b/>
          <w:color w:val="000000" w:themeColor="text1"/>
        </w:rPr>
        <w:t xml:space="preserve">el </w:t>
      </w:r>
      <w:r w:rsidR="009A0743" w:rsidRPr="004634D0">
        <w:rPr>
          <w:rFonts w:ascii="Palatino Linotype" w:eastAsia="Palatino Linotype" w:hAnsi="Palatino Linotype" w:cs="Palatino Linotype"/>
          <w:b/>
          <w:color w:val="000000" w:themeColor="text1"/>
        </w:rPr>
        <w:t>nueve de julio de dos mil veinticinco</w:t>
      </w:r>
      <w:r w:rsidRPr="004634D0">
        <w:rPr>
          <w:rFonts w:ascii="Palatino Linotype" w:eastAsia="Palatino Linotype" w:hAnsi="Palatino Linotype" w:cs="Palatino Linotype"/>
          <w:color w:val="000000" w:themeColor="text1"/>
        </w:rPr>
        <w:t xml:space="preserve">, el cual fue puesto a la vista del particular el </w:t>
      </w:r>
      <w:r w:rsidR="009A0743" w:rsidRPr="004634D0">
        <w:rPr>
          <w:rFonts w:ascii="Palatino Linotype" w:eastAsia="Palatino Linotype" w:hAnsi="Palatino Linotype" w:cs="Palatino Linotype"/>
          <w:b/>
          <w:color w:val="000000" w:themeColor="text1"/>
        </w:rPr>
        <w:t xml:space="preserve">veintiocho de octubre </w:t>
      </w:r>
      <w:r w:rsidRPr="004634D0">
        <w:rPr>
          <w:rFonts w:ascii="Palatino Linotype" w:eastAsia="Palatino Linotype" w:hAnsi="Palatino Linotype" w:cs="Palatino Linotype"/>
          <w:b/>
          <w:color w:val="000000" w:themeColor="text1"/>
        </w:rPr>
        <w:t>de dos mil veinticinco</w:t>
      </w:r>
      <w:r w:rsidRPr="004634D0">
        <w:rPr>
          <w:rFonts w:ascii="Palatino Linotype" w:eastAsia="Palatino Linotype" w:hAnsi="Palatino Linotype" w:cs="Palatino Linotype"/>
          <w:color w:val="000000" w:themeColor="text1"/>
        </w:rPr>
        <w:t>, y en el que se advierte el archivo electrónico que se describe enseguida:</w:t>
      </w:r>
    </w:p>
    <w:p w:rsidR="003A2534" w:rsidRPr="004634D0" w:rsidRDefault="009A0743" w:rsidP="004634D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t>00422</w:t>
      </w:r>
      <w:r w:rsidR="00EB75D9" w:rsidRPr="004634D0">
        <w:rPr>
          <w:rFonts w:ascii="Palatino Linotype" w:eastAsia="Palatino Linotype" w:hAnsi="Palatino Linotype" w:cs="Palatino Linotype"/>
          <w:b/>
          <w:color w:val="000000" w:themeColor="text1"/>
        </w:rPr>
        <w:t>.pdf</w:t>
      </w:r>
      <w:r w:rsidR="00EB75D9" w:rsidRPr="004634D0">
        <w:rPr>
          <w:rFonts w:ascii="Palatino Linotype" w:eastAsia="Palatino Linotype" w:hAnsi="Palatino Linotype" w:cs="Palatino Linotype"/>
          <w:color w:val="000000" w:themeColor="text1"/>
        </w:rPr>
        <w:t xml:space="preserve">: oficio de fecha </w:t>
      </w:r>
      <w:r w:rsidRPr="004634D0">
        <w:rPr>
          <w:rFonts w:ascii="Palatino Linotype" w:eastAsia="Palatino Linotype" w:hAnsi="Palatino Linotype" w:cs="Palatino Linotype"/>
          <w:color w:val="000000" w:themeColor="text1"/>
        </w:rPr>
        <w:t>ocho de julio de dos mil veinticinco, suscrito por el Coordinador de Protección Civil y Bomberos del Ayuntamiento de la Paz</w:t>
      </w:r>
      <w:r w:rsidR="00EB75D9" w:rsidRPr="004634D0">
        <w:rPr>
          <w:rFonts w:ascii="Palatino Linotype" w:eastAsia="Palatino Linotype" w:hAnsi="Palatino Linotype" w:cs="Palatino Linotype"/>
          <w:color w:val="000000" w:themeColor="text1"/>
        </w:rPr>
        <w:t>, en el que</w:t>
      </w:r>
      <w:r w:rsidRPr="004634D0">
        <w:rPr>
          <w:rFonts w:ascii="Palatino Linotype" w:eastAsia="Palatino Linotype" w:hAnsi="Palatino Linotype" w:cs="Palatino Linotype"/>
          <w:color w:val="000000" w:themeColor="text1"/>
        </w:rPr>
        <w:t xml:space="preserve"> informó que </w:t>
      </w:r>
      <w:r w:rsidR="003A2534" w:rsidRPr="004634D0">
        <w:rPr>
          <w:rFonts w:ascii="Palatino Linotype" w:eastAsia="Palatino Linotype" w:hAnsi="Palatino Linotype" w:cs="Palatino Linotype"/>
          <w:color w:val="000000" w:themeColor="text1"/>
        </w:rPr>
        <w:t>existe un Grupo de Contingencia denominado Operación Tláloc, en el que se realizó la conformación de 18 cuadrilla de contingencia para la atención de algún encharcamiento o inundación dentro del municipio; por lo que en cada cuadrilla se coloca a un responsable del Área de OPDAPAS y del Ayuntamiento para que estuvieran al pendiente de cada una de las eventualidades lluviosas que se presentaran, posteriormente cada cuadrilla llegaría el responsable del cuerpo municipal de bomberos, protección civil, rescate municipal, Seguridad Pública, Secretaría de Marina y de las diferentes áreas del Ayuntamiento.</w:t>
      </w:r>
    </w:p>
    <w:p w:rsidR="00B303C6" w:rsidRPr="004634D0" w:rsidRDefault="003A2534"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Así mismo, informó que derivado de la contingencia ambiental por afectaciones en temporada de lluvia, se atiende la contingencia los día 30 de mayo, 2 y 12 de junio, realizando las siguientes actividades:</w:t>
      </w:r>
    </w:p>
    <w:p w:rsidR="003A2534"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lastRenderedPageBreak/>
        <w:t>Destapar coladeras por si se llega a presentar alguna inundación o encharcamiento.</w:t>
      </w:r>
    </w:p>
    <w:p w:rsidR="003A2534"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Cada una de las cuadrillas actúa conforme se presentan las lluvias dentro del municipio.</w:t>
      </w:r>
    </w:p>
    <w:p w:rsidR="003A2534"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Personal encargado de las cuadrillas y de OPDAPAS, conforme a las áreas lleva a cabo el desazolve de las calles que se ven afectadas por dichas lluvias, así mismo se llevan a cabo los trabajos para la limpieza de las bocas de tormenta y de los vasos regulatorios.</w:t>
      </w:r>
    </w:p>
    <w:p w:rsidR="003A2534"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Limpieza en las bocas de tormenta aledañas al perímetro para la fluidez del agua.</w:t>
      </w:r>
    </w:p>
    <w:p w:rsidR="003A2534"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Limpia de los muros gavión para nivelar la fluidez del agua</w:t>
      </w:r>
    </w:p>
    <w:p w:rsidR="003A2534" w:rsidRPr="004634D0" w:rsidRDefault="003A2534" w:rsidP="004634D0">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Jornadas de limpieza en calles aledañas para mitigar algún factor de obstrucción en coladeras.</w:t>
      </w:r>
    </w:p>
    <w:p w:rsidR="00B303C6" w:rsidRPr="004634D0"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4634D0" w:rsidRDefault="00764F23" w:rsidP="004634D0">
      <w:pPr>
        <w:numPr>
          <w:ilvl w:val="0"/>
          <w:numId w:val="8"/>
        </w:numPr>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La Comisionada p</w:t>
      </w:r>
      <w:r w:rsidR="00EB75D9" w:rsidRPr="004634D0">
        <w:rPr>
          <w:rFonts w:ascii="Palatino Linotype" w:eastAsia="Palatino Linotype" w:hAnsi="Palatino Linotype" w:cs="Palatino Linotype"/>
          <w:color w:val="000000" w:themeColor="text1"/>
        </w:rPr>
        <w:t xml:space="preserve">onente decretó el cierre de instrucción mediante acuerdo del </w:t>
      </w:r>
      <w:r w:rsidR="001B336D" w:rsidRPr="004634D0">
        <w:rPr>
          <w:rFonts w:ascii="Palatino Linotype" w:eastAsia="Palatino Linotype" w:hAnsi="Palatino Linotype" w:cs="Palatino Linotype"/>
          <w:b/>
          <w:color w:val="000000" w:themeColor="text1"/>
        </w:rPr>
        <w:t xml:space="preserve">tres de noviembre </w:t>
      </w:r>
      <w:r w:rsidR="00EB75D9" w:rsidRPr="004634D0">
        <w:rPr>
          <w:rFonts w:ascii="Palatino Linotype" w:eastAsia="Palatino Linotype" w:hAnsi="Palatino Linotype" w:cs="Palatino Linotype"/>
          <w:b/>
          <w:color w:val="000000" w:themeColor="text1"/>
        </w:rPr>
        <w:t>de dos mil veinticinco</w:t>
      </w:r>
      <w:r w:rsidR="00EB75D9" w:rsidRPr="004634D0">
        <w:rPr>
          <w:rFonts w:ascii="Palatino Linotype" w:eastAsia="Palatino Linotype" w:hAnsi="Palatino Linotype" w:cs="Palatino Linotype"/>
          <w:color w:val="000000" w:themeColor="text1"/>
        </w:rPr>
        <w:t>, por lo que, ordenó turnar el expediente a resolución, misma que a continuación se pronuncia.</w:t>
      </w:r>
    </w:p>
    <w:p w:rsidR="00B303C6" w:rsidRPr="004634D0" w:rsidRDefault="00B303C6" w:rsidP="004634D0">
      <w:pPr>
        <w:spacing w:line="360" w:lineRule="auto"/>
        <w:jc w:val="both"/>
        <w:rPr>
          <w:rFonts w:ascii="Palatino Linotype" w:eastAsia="Palatino Linotype" w:hAnsi="Palatino Linotype" w:cs="Palatino Linotype"/>
          <w:b/>
          <w:color w:val="000000" w:themeColor="text1"/>
        </w:rPr>
      </w:pPr>
    </w:p>
    <w:p w:rsidR="00B303C6" w:rsidRPr="004634D0" w:rsidRDefault="00EB75D9" w:rsidP="004634D0">
      <w:pPr>
        <w:keepNext/>
        <w:keepLines/>
        <w:spacing w:line="360" w:lineRule="auto"/>
        <w:jc w:val="center"/>
        <w:rPr>
          <w:rFonts w:ascii="Palatino Linotype" w:eastAsia="Palatino Linotype" w:hAnsi="Palatino Linotype" w:cs="Palatino Linotype"/>
          <w:b/>
          <w:color w:val="000000" w:themeColor="text1"/>
        </w:rPr>
      </w:pPr>
      <w:bookmarkStart w:id="4" w:name="_heading=h.3znysh7" w:colFirst="0" w:colLast="0"/>
      <w:bookmarkEnd w:id="4"/>
      <w:r w:rsidRPr="004634D0">
        <w:rPr>
          <w:rFonts w:ascii="Palatino Linotype" w:eastAsia="Palatino Linotype" w:hAnsi="Palatino Linotype" w:cs="Palatino Linotype"/>
          <w:b/>
          <w:color w:val="000000" w:themeColor="text1"/>
        </w:rPr>
        <w:t>C O N S I D E R A N D O</w:t>
      </w:r>
    </w:p>
    <w:p w:rsidR="00B303C6" w:rsidRPr="004634D0" w:rsidRDefault="00B303C6" w:rsidP="004634D0">
      <w:pPr>
        <w:keepNext/>
        <w:keepLines/>
        <w:spacing w:line="360" w:lineRule="auto"/>
        <w:jc w:val="center"/>
        <w:rPr>
          <w:rFonts w:ascii="Palatino Linotype" w:eastAsia="Palatino Linotype" w:hAnsi="Palatino Linotype" w:cs="Palatino Linotype"/>
          <w:b/>
          <w:color w:val="000000" w:themeColor="text1"/>
        </w:rPr>
      </w:pPr>
    </w:p>
    <w:p w:rsidR="00B303C6" w:rsidRPr="004634D0" w:rsidRDefault="00EB75D9" w:rsidP="004634D0">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4634D0">
        <w:rPr>
          <w:rFonts w:ascii="Palatino Linotype" w:eastAsia="Palatino Linotype" w:hAnsi="Palatino Linotype" w:cs="Palatino Linotype"/>
          <w:b/>
          <w:color w:val="000000" w:themeColor="text1"/>
        </w:rPr>
        <w:t>PRIMERO. De la competencia.</w:t>
      </w:r>
    </w:p>
    <w:p w:rsidR="00B303C6" w:rsidRPr="004634D0" w:rsidRDefault="00EB75D9" w:rsidP="004634D0">
      <w:pPr>
        <w:numPr>
          <w:ilvl w:val="0"/>
          <w:numId w:val="8"/>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highlight w:val="white"/>
        </w:rPr>
        <w:t xml:space="preserve">de </w:t>
      </w:r>
      <w:r w:rsidR="001B336D" w:rsidRPr="004634D0">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001B336D" w:rsidRPr="004634D0">
        <w:rPr>
          <w:rFonts w:ascii="Palatino Linotype" w:hAnsi="Palatino Linotype"/>
          <w:b/>
          <w:bCs/>
          <w:color w:val="000000" w:themeColor="text1"/>
          <w:shd w:val="clear" w:color="auto" w:fill="FFFFFF"/>
        </w:rPr>
        <w:t>Constitución Política de los Estados Unidos Mexicanos</w:t>
      </w:r>
      <w:r w:rsidR="001B336D" w:rsidRPr="004634D0">
        <w:rPr>
          <w:rFonts w:ascii="Palatino Linotype" w:hAnsi="Palatino Linotype"/>
          <w:color w:val="000000" w:themeColor="text1"/>
          <w:shd w:val="clear" w:color="auto" w:fill="FFFFFF"/>
        </w:rPr>
        <w:t>; 5, párrafos trigésimo segundo, trigésimo tercero y trigésimo cuarto fracciones IV y V de la </w:t>
      </w:r>
      <w:r w:rsidR="001B336D" w:rsidRPr="004634D0">
        <w:rPr>
          <w:rFonts w:ascii="Palatino Linotype" w:hAnsi="Palatino Linotype"/>
          <w:b/>
          <w:bCs/>
          <w:color w:val="000000" w:themeColor="text1"/>
          <w:shd w:val="clear" w:color="auto" w:fill="FFFFFF"/>
        </w:rPr>
        <w:t>Constitución Política del Estado Libre y Soberano de México</w:t>
      </w:r>
      <w:r w:rsidR="001B336D" w:rsidRPr="004634D0">
        <w:rPr>
          <w:rFonts w:ascii="Palatino Linotype" w:hAnsi="Palatino Linotype"/>
          <w:color w:val="000000" w:themeColor="text1"/>
          <w:shd w:val="clear" w:color="auto" w:fill="FFFFFF"/>
        </w:rPr>
        <w:t xml:space="preserve">; artículos 1, 2 fracción II, 13, 29, 36 fracciones I y II, 176, 178, 179, </w:t>
      </w:r>
      <w:r w:rsidR="001B336D" w:rsidRPr="004634D0">
        <w:rPr>
          <w:rFonts w:ascii="Palatino Linotype" w:hAnsi="Palatino Linotype"/>
          <w:color w:val="000000" w:themeColor="text1"/>
          <w:shd w:val="clear" w:color="auto" w:fill="FFFFFF"/>
        </w:rPr>
        <w:lastRenderedPageBreak/>
        <w:t>181 párrafo tercero y 185 de la </w:t>
      </w:r>
      <w:r w:rsidR="001B336D" w:rsidRPr="004634D0">
        <w:rPr>
          <w:rFonts w:ascii="Palatino Linotype" w:hAnsi="Palatino Linotype"/>
          <w:b/>
          <w:bCs/>
          <w:color w:val="000000" w:themeColor="text1"/>
          <w:shd w:val="clear" w:color="auto" w:fill="FFFFFF"/>
        </w:rPr>
        <w:t>Ley de Transparencia y Acceso a la Información Pública del Estado de México y Municipios</w:t>
      </w:r>
      <w:r w:rsidR="001B336D" w:rsidRPr="004634D0">
        <w:rPr>
          <w:rFonts w:ascii="Palatino Linotype" w:hAnsi="Palatino Linotype"/>
          <w:color w:val="000000" w:themeColor="text1"/>
          <w:shd w:val="clear" w:color="auto" w:fill="FFFFFF"/>
        </w:rPr>
        <w:t>; y 7, 9 fracciones I y XXIII, y 11 del </w:t>
      </w:r>
      <w:r w:rsidR="001B336D" w:rsidRPr="004634D0">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001B336D" w:rsidRPr="004634D0">
        <w:rPr>
          <w:rFonts w:ascii="Palatino Linotype" w:hAnsi="Palatino Linotype"/>
          <w:color w:val="000000" w:themeColor="text1"/>
          <w:shd w:val="clear" w:color="auto" w:fill="FFFFFF"/>
        </w:rPr>
        <w:t>.</w:t>
      </w:r>
    </w:p>
    <w:p w:rsidR="00B303C6" w:rsidRPr="004634D0" w:rsidRDefault="00EB75D9" w:rsidP="004634D0">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4634D0">
        <w:rPr>
          <w:rFonts w:ascii="Palatino Linotype" w:eastAsia="Palatino Linotype" w:hAnsi="Palatino Linotype" w:cs="Palatino Linotype"/>
          <w:b/>
          <w:color w:val="000000" w:themeColor="text1"/>
        </w:rPr>
        <w:t>SEGUNDO. De la oportunidad y procedencia.</w:t>
      </w:r>
    </w:p>
    <w:p w:rsidR="00B303C6"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El medio de impugnación fue presentado a través del </w:t>
      </w:r>
      <w:r w:rsidRPr="004634D0">
        <w:rPr>
          <w:rFonts w:ascii="Palatino Linotype" w:eastAsia="Palatino Linotype" w:hAnsi="Palatino Linotype" w:cs="Palatino Linotype"/>
          <w:b/>
          <w:color w:val="000000" w:themeColor="text1"/>
        </w:rPr>
        <w:t>SAIMEX,</w:t>
      </w:r>
      <w:r w:rsidRPr="004634D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634D0">
        <w:rPr>
          <w:rFonts w:ascii="Palatino Linotype" w:eastAsia="Palatino Linotype" w:hAnsi="Palatino Linotype" w:cs="Palatino Linotype"/>
          <w:b/>
          <w:color w:val="000000" w:themeColor="text1"/>
        </w:rPr>
        <w:t>SUJETO OBLIGADO</w:t>
      </w:r>
      <w:r w:rsidRPr="004634D0">
        <w:rPr>
          <w:rFonts w:ascii="Palatino Linotype" w:eastAsia="Palatino Linotype" w:hAnsi="Palatino Linotype" w:cs="Palatino Linotype"/>
          <w:color w:val="000000" w:themeColor="text1"/>
        </w:rPr>
        <w:t xml:space="preserve"> entregó respuesta el día </w:t>
      </w:r>
      <w:r w:rsidR="001B336D" w:rsidRPr="004634D0">
        <w:rPr>
          <w:rFonts w:ascii="Palatino Linotype" w:eastAsia="Palatino Linotype" w:hAnsi="Palatino Linotype" w:cs="Palatino Linotype"/>
          <w:b/>
          <w:color w:val="000000" w:themeColor="text1"/>
        </w:rPr>
        <w:t xml:space="preserve">veintitrés de junio </w:t>
      </w:r>
      <w:r w:rsidRPr="004634D0">
        <w:rPr>
          <w:rFonts w:ascii="Palatino Linotype" w:eastAsia="Palatino Linotype" w:hAnsi="Palatino Linotype" w:cs="Palatino Linotype"/>
          <w:b/>
          <w:color w:val="000000" w:themeColor="text1"/>
        </w:rPr>
        <w:t>de dos mil veinticinco</w:t>
      </w:r>
      <w:r w:rsidRPr="004634D0">
        <w:rPr>
          <w:rFonts w:ascii="Palatino Linotype" w:eastAsia="Palatino Linotype" w:hAnsi="Palatino Linotype" w:cs="Palatino Linotype"/>
          <w:color w:val="000000" w:themeColor="text1"/>
        </w:rPr>
        <w:t xml:space="preserve">, de tal forma que el plazo para interponer el recurso transcurrió del </w:t>
      </w:r>
      <w:r w:rsidR="001B336D" w:rsidRPr="004634D0">
        <w:rPr>
          <w:rFonts w:ascii="Palatino Linotype" w:eastAsia="Palatino Linotype" w:hAnsi="Palatino Linotype" w:cs="Palatino Linotype"/>
          <w:b/>
          <w:color w:val="000000" w:themeColor="text1"/>
        </w:rPr>
        <w:t xml:space="preserve">veinticuatro de junio </w:t>
      </w:r>
      <w:r w:rsidRPr="004634D0">
        <w:rPr>
          <w:rFonts w:ascii="Palatino Linotype" w:eastAsia="Palatino Linotype" w:hAnsi="Palatino Linotype" w:cs="Palatino Linotype"/>
          <w:b/>
          <w:color w:val="000000" w:themeColor="text1"/>
        </w:rPr>
        <w:t xml:space="preserve">al </w:t>
      </w:r>
      <w:r w:rsidR="001B336D" w:rsidRPr="004634D0">
        <w:rPr>
          <w:rFonts w:ascii="Palatino Linotype" w:eastAsia="Palatino Linotype" w:hAnsi="Palatino Linotype" w:cs="Palatino Linotype"/>
          <w:b/>
          <w:color w:val="000000" w:themeColor="text1"/>
        </w:rPr>
        <w:t xml:space="preserve">catorce de julio </w:t>
      </w:r>
      <w:r w:rsidRPr="004634D0">
        <w:rPr>
          <w:rFonts w:ascii="Palatino Linotype" w:eastAsia="Palatino Linotype" w:hAnsi="Palatino Linotype" w:cs="Palatino Linotype"/>
          <w:b/>
          <w:color w:val="000000" w:themeColor="text1"/>
        </w:rPr>
        <w:t>de dos mil veinticinco</w:t>
      </w:r>
      <w:r w:rsidRPr="004634D0">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4634D0">
        <w:rPr>
          <w:rFonts w:ascii="Palatino Linotype" w:eastAsia="Palatino Linotype" w:hAnsi="Palatino Linotype" w:cs="Palatino Linotype"/>
          <w:b/>
          <w:color w:val="000000" w:themeColor="text1"/>
        </w:rPr>
        <w:t xml:space="preserve">día </w:t>
      </w:r>
      <w:r w:rsidR="001B336D" w:rsidRPr="004634D0">
        <w:rPr>
          <w:rFonts w:ascii="Palatino Linotype" w:eastAsia="Palatino Linotype" w:hAnsi="Palatino Linotype" w:cs="Palatino Linotype"/>
          <w:b/>
          <w:color w:val="000000" w:themeColor="text1"/>
        </w:rPr>
        <w:t xml:space="preserve">veintitrés de junio </w:t>
      </w:r>
      <w:r w:rsidRPr="004634D0">
        <w:rPr>
          <w:rFonts w:ascii="Palatino Linotype" w:eastAsia="Palatino Linotype" w:hAnsi="Palatino Linotype" w:cs="Palatino Linotype"/>
          <w:b/>
          <w:color w:val="000000" w:themeColor="text1"/>
        </w:rPr>
        <w:t>de dos mil veinticinco</w:t>
      </w:r>
      <w:r w:rsidRPr="004634D0">
        <w:rPr>
          <w:rFonts w:ascii="Palatino Linotype" w:eastAsia="Palatino Linotype" w:hAnsi="Palatino Linotype" w:cs="Palatino Linotype"/>
          <w:color w:val="000000" w:themeColor="text1"/>
        </w:rPr>
        <w:t xml:space="preserve">, se encuentra dentro de los márgenes temporales previstos en el artículo 178 de la </w:t>
      </w:r>
      <w:r w:rsidRPr="004634D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634D0">
        <w:rPr>
          <w:rFonts w:ascii="Palatino Linotype" w:eastAsia="Palatino Linotype" w:hAnsi="Palatino Linotype" w:cs="Palatino Linotype"/>
          <w:color w:val="000000" w:themeColor="text1"/>
        </w:rPr>
        <w:t xml:space="preserve">vigente. </w:t>
      </w:r>
    </w:p>
    <w:p w:rsidR="00E246B0" w:rsidRPr="004634D0" w:rsidRDefault="00E246B0" w:rsidP="00E246B0">
      <w:pPr>
        <w:spacing w:line="360" w:lineRule="auto"/>
        <w:jc w:val="both"/>
        <w:rPr>
          <w:rFonts w:ascii="Palatino Linotype" w:eastAsia="Palatino Linotype" w:hAnsi="Palatino Linotype" w:cs="Palatino Linotype"/>
          <w:color w:val="000000" w:themeColor="text1"/>
        </w:rPr>
      </w:pPr>
    </w:p>
    <w:p w:rsidR="001B336D" w:rsidRPr="004634D0" w:rsidRDefault="001B336D" w:rsidP="004634D0">
      <w:pPr>
        <w:numPr>
          <w:ilvl w:val="0"/>
          <w:numId w:val="8"/>
        </w:numPr>
        <w:spacing w:line="360" w:lineRule="auto"/>
        <w:ind w:left="0" w:firstLine="0"/>
        <w:contextualSpacing/>
        <w:jc w:val="both"/>
        <w:rPr>
          <w:rFonts w:ascii="Palatino Linotype" w:hAnsi="Palatino Linotype" w:cs="Arial"/>
          <w:color w:val="000000" w:themeColor="text1"/>
        </w:rPr>
      </w:pPr>
      <w:r w:rsidRPr="004634D0">
        <w:rPr>
          <w:rFonts w:ascii="Palatino Linotype" w:hAnsi="Palatino Linotype" w:cs="Arial"/>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B336D" w:rsidRPr="004634D0" w:rsidRDefault="001B336D" w:rsidP="004634D0">
      <w:pPr>
        <w:numPr>
          <w:ilvl w:val="0"/>
          <w:numId w:val="8"/>
        </w:numPr>
        <w:spacing w:line="360" w:lineRule="auto"/>
        <w:ind w:left="0" w:firstLine="0"/>
        <w:contextualSpacing/>
        <w:jc w:val="both"/>
        <w:rPr>
          <w:rFonts w:ascii="Palatino Linotype" w:hAnsi="Palatino Linotype" w:cs="Arial"/>
          <w:bCs/>
          <w:color w:val="000000" w:themeColor="text1"/>
        </w:rPr>
      </w:pPr>
      <w:r w:rsidRPr="004634D0">
        <w:rPr>
          <w:rFonts w:ascii="Palatino Linotype" w:hAnsi="Palatino Linotype" w:cs="Arial"/>
          <w:color w:val="000000" w:themeColor="text1"/>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B336D" w:rsidRPr="004634D0" w:rsidRDefault="001B336D" w:rsidP="004634D0">
      <w:pPr>
        <w:contextualSpacing/>
        <w:jc w:val="both"/>
        <w:rPr>
          <w:rFonts w:ascii="Palatino Linotype" w:hAnsi="Palatino Linotype" w:cs="Arial"/>
          <w:i/>
          <w:color w:val="000000" w:themeColor="text1"/>
        </w:rPr>
      </w:pPr>
      <w:r w:rsidRPr="004634D0">
        <w:rPr>
          <w:rFonts w:ascii="Palatino Linotype" w:hAnsi="Palatino Linotype" w:cs="Arial"/>
          <w:b/>
          <w:i/>
          <w:color w:val="000000" w:themeColor="text1"/>
        </w:rPr>
        <w:t>“RECURSO DE RECLAMACIÓN. SU INTERPOSICIÓN NO ES EXTEMPORÁNEA SI SE REALIZA ANTES DE QUE INICIE EL PLAZO PARA HACERLO</w:t>
      </w:r>
      <w:r w:rsidRPr="004634D0">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B336D" w:rsidRPr="004634D0" w:rsidRDefault="001B336D" w:rsidP="004634D0">
      <w:pPr>
        <w:spacing w:line="360" w:lineRule="auto"/>
        <w:contextualSpacing/>
        <w:jc w:val="both"/>
        <w:rPr>
          <w:rFonts w:ascii="Palatino Linotype" w:eastAsiaTheme="minorEastAsia" w:hAnsi="Palatino Linotype"/>
          <w:color w:val="000000" w:themeColor="text1"/>
          <w:lang w:eastAsia="es-ES"/>
        </w:rPr>
      </w:pPr>
    </w:p>
    <w:p w:rsidR="001B336D" w:rsidRPr="004634D0" w:rsidRDefault="001B336D" w:rsidP="004634D0">
      <w:pPr>
        <w:numPr>
          <w:ilvl w:val="0"/>
          <w:numId w:val="8"/>
        </w:numPr>
        <w:spacing w:line="360" w:lineRule="auto"/>
        <w:ind w:left="0" w:firstLine="0"/>
        <w:contextualSpacing/>
        <w:jc w:val="both"/>
        <w:rPr>
          <w:rFonts w:ascii="Palatino Linotype" w:hAnsi="Palatino Linotype" w:cs="Arial"/>
          <w:i/>
          <w:color w:val="000000" w:themeColor="text1"/>
        </w:rPr>
      </w:pPr>
      <w:r w:rsidRPr="004634D0">
        <w:rPr>
          <w:rFonts w:ascii="Palatino Linotype" w:hAnsi="Palatino Linotype" w:cs="Arial"/>
          <w:color w:val="000000" w:themeColor="text1"/>
        </w:rPr>
        <w:t>Esto</w:t>
      </w:r>
      <w:r w:rsidRPr="004634D0">
        <w:rPr>
          <w:rFonts w:ascii="Palatino Linotype" w:hAnsi="Palatino Linotype" w:cstheme="minorBidi"/>
          <w:color w:val="000000" w:themeColor="text1"/>
        </w:rPr>
        <w:t xml:space="preserve"> es así porque en primer lugar es necesario que </w:t>
      </w:r>
      <w:r w:rsidRPr="004634D0">
        <w:rPr>
          <w:rFonts w:ascii="Palatino Linotype" w:hAnsi="Palatino Linotype" w:cstheme="minorBidi"/>
          <w:b/>
          <w:color w:val="000000" w:themeColor="text1"/>
        </w:rPr>
        <w:t>EL RECURRENTE</w:t>
      </w:r>
      <w:r w:rsidRPr="004634D0">
        <w:rPr>
          <w:rFonts w:ascii="Palatino Linotype" w:hAnsi="Palatino Linotype" w:cstheme="minorBidi"/>
          <w:color w:val="000000" w:themeColor="text1"/>
        </w:rPr>
        <w:t xml:space="preserve"> conozca el acto que le provoca agravio y a partir de ahí formular su recurso de revisión </w:t>
      </w:r>
      <w:r w:rsidRPr="004634D0">
        <w:rPr>
          <w:rFonts w:ascii="Palatino Linotype" w:hAnsi="Palatino Linotype" w:cs="Arial"/>
          <w:color w:val="000000" w:themeColor="text1"/>
        </w:rPr>
        <w:t>señalando</w:t>
      </w:r>
      <w:r w:rsidRPr="004634D0">
        <w:rPr>
          <w:rFonts w:ascii="Palatino Linotype" w:hAnsi="Palatino Linotype" w:cstheme="minorBidi"/>
          <w:color w:val="000000" w:themeColor="text1"/>
        </w:rPr>
        <w:t xml:space="preserve"> </w:t>
      </w:r>
      <w:r w:rsidRPr="004634D0">
        <w:rPr>
          <w:rFonts w:ascii="Palatino Linotype" w:hAnsi="Palatino Linotype" w:cs="Arial"/>
          <w:color w:val="000000" w:themeColor="text1"/>
        </w:rPr>
        <w:t>tanto</w:t>
      </w:r>
      <w:r w:rsidRPr="004634D0">
        <w:rPr>
          <w:rFonts w:ascii="Palatino Linotype" w:hAnsi="Palatino Linotype" w:cstheme="minorBidi"/>
          <w:color w:val="000000" w:themeColor="text1"/>
        </w:rPr>
        <w:t xml:space="preserve"> el acto impugnado como el motivo de inconformidad. Y si bien la ley señala que el plazo corre un día después de haber sido notificada la respuesta, en nada se afecta al proceso que el mismo día de </w:t>
      </w:r>
      <w:r w:rsidRPr="004634D0">
        <w:rPr>
          <w:rFonts w:ascii="Palatino Linotype" w:hAnsi="Palatino Linotype" w:cstheme="minorBidi"/>
          <w:b/>
          <w:color w:val="000000" w:themeColor="text1"/>
        </w:rPr>
        <w:t>notificada EL RECURRENTE</w:t>
      </w:r>
      <w:r w:rsidRPr="004634D0">
        <w:rPr>
          <w:rFonts w:ascii="Palatino Linotype" w:hAnsi="Palatino Linotype" w:cstheme="minorBidi"/>
          <w:color w:val="000000" w:themeColor="text1"/>
        </w:rPr>
        <w:t xml:space="preserve"> actúe, ya que al contrario lo que demuestra es el interés del mismo para ejercer su derecho bajo el principio constitucional de justicia expedita.</w:t>
      </w:r>
    </w:p>
    <w:p w:rsidR="001B336D" w:rsidRPr="004634D0" w:rsidRDefault="001B336D" w:rsidP="004634D0">
      <w:pPr>
        <w:spacing w:line="360" w:lineRule="auto"/>
        <w:contextualSpacing/>
        <w:jc w:val="both"/>
        <w:rPr>
          <w:rFonts w:ascii="Palatino Linotype" w:eastAsiaTheme="minorEastAsia" w:hAnsi="Palatino Linotype"/>
          <w:color w:val="000000" w:themeColor="text1"/>
          <w:lang w:eastAsia="es-ES"/>
        </w:rPr>
      </w:pPr>
    </w:p>
    <w:p w:rsidR="001B336D" w:rsidRPr="004634D0" w:rsidRDefault="001B336D" w:rsidP="004634D0">
      <w:pPr>
        <w:numPr>
          <w:ilvl w:val="0"/>
          <w:numId w:val="8"/>
        </w:numPr>
        <w:spacing w:line="360" w:lineRule="auto"/>
        <w:ind w:left="0" w:firstLine="0"/>
        <w:contextualSpacing/>
        <w:jc w:val="both"/>
        <w:rPr>
          <w:rFonts w:ascii="Palatino Linotype" w:hAnsi="Palatino Linotype" w:cs="Arial"/>
          <w:i/>
          <w:color w:val="000000" w:themeColor="text1"/>
        </w:rPr>
      </w:pPr>
      <w:r w:rsidRPr="004634D0">
        <w:rPr>
          <w:rFonts w:ascii="Palatino Linotype" w:hAnsi="Palatino Linotype" w:cstheme="minorBidi"/>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B336D" w:rsidRPr="004634D0" w:rsidRDefault="001B336D" w:rsidP="004634D0">
      <w:pPr>
        <w:pStyle w:val="Prrafodelista"/>
        <w:ind w:left="0"/>
        <w:rPr>
          <w:rFonts w:ascii="Palatino Linotype" w:hAnsi="Palatino Linotype" w:cs="Arial"/>
          <w:i/>
          <w:color w:val="000000" w:themeColor="text1"/>
        </w:rPr>
      </w:pPr>
    </w:p>
    <w:p w:rsidR="001B336D" w:rsidRPr="004634D0" w:rsidRDefault="001B336D" w:rsidP="004634D0">
      <w:pPr>
        <w:numPr>
          <w:ilvl w:val="0"/>
          <w:numId w:val="8"/>
        </w:numPr>
        <w:spacing w:line="360" w:lineRule="auto"/>
        <w:ind w:left="0" w:firstLine="0"/>
        <w:contextualSpacing/>
        <w:jc w:val="both"/>
        <w:rPr>
          <w:rFonts w:ascii="Palatino Linotype" w:hAnsi="Palatino Linotype" w:cs="Arial"/>
          <w:i/>
          <w:color w:val="000000" w:themeColor="text1"/>
        </w:rPr>
      </w:pPr>
      <w:r w:rsidRPr="004634D0">
        <w:rPr>
          <w:rFonts w:ascii="Palatino Linotype" w:hAnsi="Palatino Linotype" w:cstheme="minorBidi"/>
          <w:color w:val="000000" w:themeColor="text1"/>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634D0">
        <w:rPr>
          <w:rFonts w:ascii="Palatino Linotype" w:hAnsi="Palatino Linotype" w:cstheme="minorBidi"/>
          <w:b/>
          <w:color w:val="000000" w:themeColor="text1"/>
        </w:rPr>
        <w:t>SUJETO OBLIGADO.</w:t>
      </w:r>
    </w:p>
    <w:p w:rsidR="001B336D" w:rsidRPr="004634D0" w:rsidRDefault="001B336D"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Por otra parte, de la revisión al expediente electrónico del </w:t>
      </w:r>
      <w:r w:rsidRPr="004634D0">
        <w:rPr>
          <w:rFonts w:ascii="Palatino Linotype" w:eastAsia="Palatino Linotype" w:hAnsi="Palatino Linotype" w:cs="Palatino Linotype"/>
          <w:b/>
          <w:color w:val="000000" w:themeColor="text1"/>
        </w:rPr>
        <w:t>SAIMEX</w:t>
      </w:r>
      <w:r w:rsidRPr="004634D0">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Por lo cual, de una interpretación sistemática, armónica y progresiva del derecho humano de acceso a la información pública se aprecia que toda persona, sin necesidad de </w:t>
      </w:r>
      <w:r w:rsidRPr="004634D0">
        <w:rPr>
          <w:rFonts w:ascii="Palatino Linotype" w:eastAsia="Palatino Linotype" w:hAnsi="Palatino Linotype" w:cs="Palatino Linotype"/>
          <w:color w:val="000000" w:themeColor="text1"/>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b/>
          <w:color w:val="000000" w:themeColor="text1"/>
        </w:rPr>
      </w:pPr>
      <w:r w:rsidRPr="004634D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303C6" w:rsidRPr="004634D0" w:rsidRDefault="00B303C6" w:rsidP="004634D0">
      <w:pPr>
        <w:spacing w:line="360" w:lineRule="auto"/>
        <w:jc w:val="both"/>
        <w:rPr>
          <w:rFonts w:ascii="Palatino Linotype" w:eastAsia="Palatino Linotype" w:hAnsi="Palatino Linotype" w:cs="Palatino Linotype"/>
          <w:b/>
          <w:color w:val="000000" w:themeColor="text1"/>
        </w:rPr>
      </w:pPr>
    </w:p>
    <w:p w:rsidR="00B303C6" w:rsidRPr="004634D0" w:rsidRDefault="00EB75D9" w:rsidP="004634D0">
      <w:pPr>
        <w:keepNext/>
        <w:keepLines/>
        <w:spacing w:line="360" w:lineRule="auto"/>
        <w:rPr>
          <w:rFonts w:ascii="Palatino Linotype" w:eastAsia="Palatino Linotype" w:hAnsi="Palatino Linotype" w:cs="Palatino Linotype"/>
          <w:b/>
          <w:color w:val="000000" w:themeColor="text1"/>
        </w:rPr>
      </w:pPr>
      <w:bookmarkStart w:id="7" w:name="_heading=h.3dy6vkm" w:colFirst="0" w:colLast="0"/>
      <w:bookmarkEnd w:id="7"/>
      <w:r w:rsidRPr="004634D0">
        <w:rPr>
          <w:rFonts w:ascii="Palatino Linotype" w:eastAsia="Palatino Linotype" w:hAnsi="Palatino Linotype" w:cs="Palatino Linotype"/>
          <w:b/>
          <w:color w:val="000000" w:themeColor="text1"/>
        </w:rPr>
        <w:t>TERCERO. Planteamiento de la Litis.</w:t>
      </w:r>
    </w:p>
    <w:p w:rsidR="00E86610" w:rsidRPr="004634D0" w:rsidRDefault="00EB75D9" w:rsidP="004634D0">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El particular solicitó</w:t>
      </w:r>
      <w:r w:rsidR="001B336D" w:rsidRPr="004634D0">
        <w:rPr>
          <w:rFonts w:ascii="Palatino Linotype" w:eastAsia="Palatino Linotype" w:hAnsi="Palatino Linotype" w:cs="Palatino Linotype"/>
          <w:color w:val="000000" w:themeColor="text1"/>
        </w:rPr>
        <w:t xml:space="preserve"> se le</w:t>
      </w:r>
      <w:r w:rsidR="008028C3" w:rsidRPr="004634D0">
        <w:rPr>
          <w:rFonts w:ascii="Palatino Linotype" w:eastAsia="Palatino Linotype" w:hAnsi="Palatino Linotype" w:cs="Palatino Linotype"/>
          <w:b/>
          <w:color w:val="000000" w:themeColor="text1"/>
        </w:rPr>
        <w:t xml:space="preserve"> informe s</w:t>
      </w:r>
      <w:r w:rsidR="001B336D" w:rsidRPr="004634D0">
        <w:rPr>
          <w:rFonts w:ascii="Palatino Linotype" w:eastAsia="Palatino Linotype" w:hAnsi="Palatino Linotype" w:cs="Palatino Linotype"/>
          <w:b/>
          <w:color w:val="000000" w:themeColor="text1"/>
        </w:rPr>
        <w:t>obre las gestiones o actividades para evitar el inundamiento a la altura de</w:t>
      </w:r>
      <w:r w:rsidR="00E86610" w:rsidRPr="004634D0">
        <w:rPr>
          <w:rFonts w:ascii="Palatino Linotype" w:eastAsia="Palatino Linotype" w:hAnsi="Palatino Linotype" w:cs="Palatino Linotype"/>
          <w:b/>
          <w:color w:val="000000" w:themeColor="text1"/>
        </w:rPr>
        <w:t xml:space="preserve"> Términos</w:t>
      </w:r>
      <w:r w:rsidR="001B336D" w:rsidRPr="004634D0">
        <w:rPr>
          <w:rFonts w:ascii="Palatino Linotype" w:eastAsia="Palatino Linotype" w:hAnsi="Palatino Linotype" w:cs="Palatino Linotype"/>
          <w:b/>
          <w:color w:val="000000" w:themeColor="text1"/>
        </w:rPr>
        <w:t xml:space="preserve"> en el </w:t>
      </w:r>
      <w:r w:rsidR="00E86610" w:rsidRPr="004634D0">
        <w:rPr>
          <w:rFonts w:ascii="Palatino Linotype" w:eastAsia="Palatino Linotype" w:hAnsi="Palatino Linotype" w:cs="Palatino Linotype"/>
          <w:b/>
          <w:color w:val="000000" w:themeColor="text1"/>
        </w:rPr>
        <w:t>M</w:t>
      </w:r>
      <w:r w:rsidR="001B336D" w:rsidRPr="004634D0">
        <w:rPr>
          <w:rFonts w:ascii="Palatino Linotype" w:eastAsia="Palatino Linotype" w:hAnsi="Palatino Linotype" w:cs="Palatino Linotype"/>
          <w:b/>
          <w:color w:val="000000" w:themeColor="text1"/>
        </w:rPr>
        <w:t>unicipio de la Paz</w:t>
      </w:r>
      <w:r w:rsidR="008028C3" w:rsidRPr="004634D0">
        <w:rPr>
          <w:rFonts w:ascii="Palatino Linotype" w:eastAsia="Palatino Linotype" w:hAnsi="Palatino Linotype" w:cs="Palatino Linotype"/>
          <w:b/>
          <w:color w:val="000000" w:themeColor="text1"/>
        </w:rPr>
        <w:t>, a</w:t>
      </w:r>
      <w:r w:rsidR="00E86610" w:rsidRPr="004634D0">
        <w:rPr>
          <w:rFonts w:ascii="Palatino Linotype" w:eastAsia="Palatino Linotype" w:hAnsi="Palatino Linotype" w:cs="Palatino Linotype"/>
          <w:b/>
          <w:color w:val="000000" w:themeColor="text1"/>
        </w:rPr>
        <w:t>cciones que han realizado en temporada de lluvia</w:t>
      </w:r>
      <w:r w:rsidR="008028C3" w:rsidRPr="004634D0">
        <w:rPr>
          <w:rFonts w:ascii="Palatino Linotype" w:eastAsia="Palatino Linotype" w:hAnsi="Palatino Linotype" w:cs="Palatino Linotype"/>
          <w:b/>
          <w:color w:val="000000" w:themeColor="text1"/>
        </w:rPr>
        <w:t xml:space="preserve"> y </w:t>
      </w:r>
      <w:r w:rsidR="00E86610" w:rsidRPr="004634D0">
        <w:rPr>
          <w:rFonts w:ascii="Palatino Linotype" w:eastAsia="Palatino Linotype" w:hAnsi="Palatino Linotype" w:cs="Palatino Linotype"/>
          <w:b/>
          <w:color w:val="000000" w:themeColor="text1"/>
        </w:rPr>
        <w:t>Servidores Públicos y/o áreas administrativas que han participado.</w:t>
      </w:r>
    </w:p>
    <w:p w:rsidR="00B303C6" w:rsidRPr="004634D0"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lastRenderedPageBreak/>
        <w:t xml:space="preserve">En respuesta, el </w:t>
      </w:r>
      <w:r w:rsidRPr="004634D0">
        <w:rPr>
          <w:rFonts w:ascii="Palatino Linotype" w:eastAsia="Palatino Linotype" w:hAnsi="Palatino Linotype" w:cs="Palatino Linotype"/>
          <w:b/>
          <w:color w:val="000000" w:themeColor="text1"/>
        </w:rPr>
        <w:t>SUJETO OBLIGADO</w:t>
      </w:r>
      <w:r w:rsidRPr="004634D0">
        <w:rPr>
          <w:rFonts w:ascii="Palatino Linotype" w:eastAsia="Palatino Linotype" w:hAnsi="Palatino Linotype" w:cs="Palatino Linotype"/>
          <w:color w:val="000000" w:themeColor="text1"/>
        </w:rPr>
        <w:t xml:space="preserve"> informó </w:t>
      </w:r>
      <w:r w:rsidR="00E86610" w:rsidRPr="004634D0">
        <w:rPr>
          <w:rFonts w:ascii="Palatino Linotype" w:eastAsia="Palatino Linotype" w:hAnsi="Palatino Linotype" w:cs="Palatino Linotype"/>
          <w:color w:val="000000" w:themeColor="text1"/>
        </w:rPr>
        <w:t>que  no cuenta con la competencia para atender la solicitud directamente, ya que la información solicitada no corresponde al ámbito de sus atribuciones, no obstante informan que el Organismo Público Descentralizado de Agua Potable, Alcantarillado y Saneamiento (OPDAPAS), es el sujeto competente para atender el requerimiento, situación d</w:t>
      </w:r>
      <w:r w:rsidR="008028C3" w:rsidRPr="004634D0">
        <w:rPr>
          <w:rFonts w:ascii="Palatino Linotype" w:eastAsia="Palatino Linotype" w:hAnsi="Palatino Linotype" w:cs="Palatino Linotype"/>
          <w:color w:val="000000" w:themeColor="text1"/>
        </w:rPr>
        <w:t>e la que se duele el impetrante, no obstante mediante un acto jurídico posterior como lo es el informe justificado indicó las actividades realizadas; así como las acciones implementadas derivado de la contingencia ambiental por afectaciones en temporada de lluvia, situación de la que se duele el impetrante.</w:t>
      </w:r>
    </w:p>
    <w:p w:rsidR="00E86610" w:rsidRPr="004634D0" w:rsidRDefault="00E86610"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B303C6" w:rsidRPr="004634D0"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4634D0">
        <w:rPr>
          <w:rFonts w:ascii="Palatino Linotype" w:eastAsia="Palatino Linotype" w:hAnsi="Palatino Linotype" w:cs="Palatino Linotype"/>
          <w:b/>
          <w:color w:val="000000" w:themeColor="text1"/>
          <w:sz w:val="24"/>
          <w:szCs w:val="24"/>
        </w:rPr>
        <w:t>CUARTO. Del estudio y resolución del recurso de revisión.</w:t>
      </w:r>
    </w:p>
    <w:p w:rsidR="00B303C6" w:rsidRPr="004634D0" w:rsidRDefault="00EB75D9" w:rsidP="004634D0">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2s8eyo1" w:colFirst="0" w:colLast="0"/>
      <w:bookmarkEnd w:id="9"/>
      <w:r w:rsidRPr="004634D0">
        <w:rPr>
          <w:rFonts w:ascii="Palatino Linotype" w:eastAsia="Palatino Linotype" w:hAnsi="Palatino Linotype" w:cs="Palatino Linotype"/>
          <w:b/>
          <w:color w:val="000000" w:themeColor="text1"/>
          <w:sz w:val="24"/>
          <w:szCs w:val="24"/>
        </w:rPr>
        <w:t>De la información solicitada y la respuesta del Sujeto Obligado</w:t>
      </w: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B303C6" w:rsidRPr="004634D0"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lastRenderedPageBreak/>
        <w:t>En cuanto al derecho de acceso a la información, la Ley de Transparencia y Acceso a la Información Pública del Estado de México y Municipios prevé establece que</w:t>
      </w:r>
      <w:r w:rsidRPr="004634D0">
        <w:rPr>
          <w:rFonts w:ascii="Palatino Linotype" w:eastAsia="Palatino Linotype" w:hAnsi="Palatino Linotype" w:cs="Palatino Linotype"/>
          <w:b/>
          <w:i/>
          <w:color w:val="000000" w:themeColor="text1"/>
        </w:rPr>
        <w:t xml:space="preserve"> e</w:t>
      </w:r>
      <w:r w:rsidRPr="004634D0">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4634D0">
        <w:rPr>
          <w:rFonts w:ascii="Palatino Linotype" w:eastAsia="Palatino Linotype" w:hAnsi="Palatino Linotype" w:cs="Palatino Linotype"/>
          <w:i/>
          <w:color w:val="000000" w:themeColor="text1"/>
          <w:vertAlign w:val="superscript"/>
        </w:rPr>
        <w:footnoteReference w:id="1"/>
      </w:r>
      <w:r w:rsidRPr="004634D0">
        <w:rPr>
          <w:rFonts w:ascii="Palatino Linotype" w:eastAsia="Palatino Linotype" w:hAnsi="Palatino Linotype" w:cs="Palatino Linotype"/>
          <w:i/>
          <w:color w:val="000000" w:themeColor="text1"/>
        </w:rPr>
        <w:t xml:space="preserve">, </w:t>
      </w:r>
      <w:r w:rsidRPr="004634D0">
        <w:rPr>
          <w:rFonts w:ascii="Palatino Linotype" w:eastAsia="Palatino Linotype" w:hAnsi="Palatino Linotype" w:cs="Palatino Linotype"/>
          <w:color w:val="000000" w:themeColor="text1"/>
        </w:rPr>
        <w:t>asimismo establece</w:t>
      </w:r>
      <w:r w:rsidRPr="004634D0">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634D0">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634D0">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B303C6" w:rsidRPr="004634D0" w:rsidRDefault="00EB75D9" w:rsidP="004634D0">
      <w:pPr>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b/>
          <w:i/>
          <w:color w:val="000000" w:themeColor="text1"/>
        </w:rPr>
        <w:lastRenderedPageBreak/>
        <w:t xml:space="preserve">Artículo 4. </w:t>
      </w:r>
      <w:r w:rsidRPr="004634D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B303C6" w:rsidRPr="004634D0" w:rsidRDefault="00B303C6" w:rsidP="004634D0">
      <w:pP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303C6" w:rsidRPr="004634D0" w:rsidRDefault="00B303C6" w:rsidP="004634D0">
      <w:pP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B303C6" w:rsidRPr="004634D0" w:rsidRDefault="00B303C6" w:rsidP="004634D0">
      <w:pP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b/>
          <w:i/>
          <w:color w:val="000000" w:themeColor="text1"/>
        </w:rPr>
        <w:t xml:space="preserve">Artículo 12. </w:t>
      </w:r>
      <w:r w:rsidRPr="004634D0">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B303C6" w:rsidRPr="004634D0" w:rsidRDefault="00B303C6" w:rsidP="004634D0">
      <w:pPr>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b/>
          <w:i/>
          <w:color w:val="000000" w:themeColor="text1"/>
        </w:rPr>
      </w:pPr>
      <w:r w:rsidRPr="004634D0">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4634D0">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B303C6" w:rsidRPr="004634D0" w:rsidRDefault="00EB75D9" w:rsidP="004634D0">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634D0">
        <w:rPr>
          <w:rFonts w:ascii="Palatino Linotype" w:eastAsia="Palatino Linotype" w:hAnsi="Palatino Linotype" w:cs="Palatino Linotype"/>
          <w:color w:val="000000" w:themeColor="text1"/>
          <w:vertAlign w:val="superscript"/>
        </w:rPr>
        <w:footnoteReference w:id="2"/>
      </w:r>
      <w:r w:rsidRPr="004634D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303C6" w:rsidRPr="004634D0" w:rsidRDefault="00B303C6"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B303C6" w:rsidRPr="004634D0" w:rsidRDefault="00EB75D9"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634D0">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w:t>
      </w:r>
      <w:r w:rsidRPr="004634D0">
        <w:rPr>
          <w:rFonts w:ascii="Palatino Linotype" w:eastAsia="Palatino Linotype" w:hAnsi="Palatino Linotype" w:cs="Palatino Linotype"/>
          <w:i/>
          <w:color w:val="000000" w:themeColor="text1"/>
        </w:rPr>
        <w:lastRenderedPageBreak/>
        <w:t xml:space="preserve">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B303C6" w:rsidRPr="004634D0" w:rsidRDefault="00B303C6"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CUARTO TRIBUNAL COLEGIADO EN MATERIA ADMINISTRATIVA DEL PRIMER CIRCUITO. </w:t>
      </w:r>
    </w:p>
    <w:p w:rsidR="00B303C6" w:rsidRPr="004634D0" w:rsidRDefault="00B303C6"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B303C6" w:rsidRPr="004634D0" w:rsidRDefault="00B303C6" w:rsidP="004634D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B303C6" w:rsidRPr="004634D0" w:rsidRDefault="00EB75D9" w:rsidP="004634D0">
      <w:pPr>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b/>
          <w:i/>
          <w:color w:val="000000" w:themeColor="text1"/>
        </w:rPr>
        <w:t xml:space="preserve">XI. Documento: </w:t>
      </w:r>
      <w:r w:rsidRPr="004634D0">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4634D0">
        <w:rPr>
          <w:rFonts w:ascii="Palatino Linotype" w:eastAsia="Palatino Linotype" w:hAnsi="Palatino Linotype" w:cs="Palatino Linotype"/>
          <w:b/>
          <w:i/>
          <w:color w:val="000000" w:themeColor="text1"/>
        </w:rPr>
        <w:t>cualquier otro registro</w:t>
      </w:r>
      <w:r w:rsidRPr="004634D0">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w:t>
      </w:r>
      <w:r w:rsidRPr="004634D0">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rsidR="00B303C6" w:rsidRPr="004634D0" w:rsidRDefault="00B303C6"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Es así que, todos los actos de autoridad que realicen los Sujetos </w:t>
      </w:r>
      <w:r w:rsidRPr="004634D0">
        <w:rPr>
          <w:rFonts w:ascii="Palatino Linotype" w:eastAsia="Palatino Linotype" w:hAnsi="Palatino Linotype" w:cs="Palatino Linotype"/>
          <w:b/>
          <w:color w:val="000000" w:themeColor="text1"/>
        </w:rPr>
        <w:t>Obligados deben estar documentados y, bajo el más alto estándar de transparencia</w:t>
      </w:r>
      <w:r w:rsidRPr="004634D0">
        <w:rPr>
          <w:rFonts w:ascii="Palatino Linotype" w:eastAsia="Palatino Linotype" w:hAnsi="Palatino Linotype" w:cs="Palatino Linotype"/>
          <w:color w:val="000000" w:themeColor="text1"/>
        </w:rPr>
        <w:t xml:space="preserve"> deberán poner toda la información que se encuentre en su posesión, a disposición de los particulares que la soliciten.</w:t>
      </w:r>
    </w:p>
    <w:p w:rsidR="00B303C6" w:rsidRPr="004634D0" w:rsidRDefault="00B303C6" w:rsidP="004634D0">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En el caso que se resuelve, debemos recapitular que el particular solicitó </w:t>
      </w:r>
      <w:r w:rsidR="003A2515" w:rsidRPr="004634D0">
        <w:rPr>
          <w:rFonts w:ascii="Palatino Linotype" w:eastAsia="Palatino Linotype" w:hAnsi="Palatino Linotype" w:cs="Palatino Linotype"/>
          <w:color w:val="000000" w:themeColor="text1"/>
        </w:rPr>
        <w:t>se le informe sobre las gestiones o actividades para evitar el inundamiento a la altura de Términos en el municipio de la Paz, que acciones sean realizado en temporada de lluvia y que servidores públicos y/o áreas administrativas han participado.</w:t>
      </w:r>
    </w:p>
    <w:p w:rsidR="00B303C6" w:rsidRPr="004634D0"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Descrito lo anterior, es importante mencionar que a fin de </w:t>
      </w:r>
      <w:r w:rsidR="003A2515" w:rsidRPr="004634D0">
        <w:rPr>
          <w:rFonts w:ascii="Palatino Linotype" w:eastAsia="Palatino Linotype" w:hAnsi="Palatino Linotype" w:cs="Palatino Linotype"/>
          <w:color w:val="000000" w:themeColor="text1"/>
        </w:rPr>
        <w:t xml:space="preserve">realizar acciones de prevención y protección en situaciones de </w:t>
      </w:r>
      <w:r w:rsidR="00401019" w:rsidRPr="004634D0">
        <w:rPr>
          <w:rFonts w:ascii="Palatino Linotype" w:eastAsia="Palatino Linotype" w:hAnsi="Palatino Linotype" w:cs="Palatino Linotype"/>
          <w:color w:val="000000" w:themeColor="text1"/>
        </w:rPr>
        <w:t>riesgo, teniendo como principal objetivo prevenir y proteger a las personas, sus bienes y su entorno, además puede intervenir en accidentes o desastres,</w:t>
      </w:r>
      <w:r w:rsidRPr="004634D0">
        <w:rPr>
          <w:rFonts w:ascii="Palatino Linotype" w:eastAsia="Palatino Linotype" w:hAnsi="Palatino Linotype" w:cs="Palatino Linotype"/>
          <w:color w:val="000000" w:themeColor="text1"/>
        </w:rPr>
        <w:t xml:space="preserve"> el cual de acuerdo a</w:t>
      </w:r>
      <w:r w:rsidR="00401019" w:rsidRPr="004634D0">
        <w:rPr>
          <w:rFonts w:ascii="Palatino Linotype" w:eastAsia="Palatino Linotype" w:hAnsi="Palatino Linotype" w:cs="Palatino Linotype"/>
          <w:color w:val="000000" w:themeColor="text1"/>
        </w:rPr>
        <w:t xml:space="preserve"> lo establecido en el artículo 130 de</w:t>
      </w:r>
      <w:r w:rsidRPr="004634D0">
        <w:rPr>
          <w:rFonts w:ascii="Palatino Linotype" w:eastAsia="Palatino Linotype" w:hAnsi="Palatino Linotype" w:cs="Palatino Linotype"/>
          <w:color w:val="000000" w:themeColor="text1"/>
        </w:rPr>
        <w:t xml:space="preserve">l </w:t>
      </w:r>
      <w:r w:rsidR="00401019" w:rsidRPr="004634D0">
        <w:rPr>
          <w:rFonts w:ascii="Palatino Linotype" w:eastAsia="Palatino Linotype" w:hAnsi="Palatino Linotype" w:cs="Palatino Linotype"/>
          <w:color w:val="000000" w:themeColor="text1"/>
        </w:rPr>
        <w:t>Bando Municipal del Municipio de la Paz refiere</w:t>
      </w:r>
      <w:r w:rsidRPr="004634D0">
        <w:rPr>
          <w:rFonts w:ascii="Palatino Linotype" w:eastAsia="Palatino Linotype" w:hAnsi="Palatino Linotype" w:cs="Palatino Linotype"/>
          <w:color w:val="000000" w:themeColor="text1"/>
        </w:rPr>
        <w:t>:</w:t>
      </w:r>
    </w:p>
    <w:p w:rsidR="00B303C6" w:rsidRPr="004634D0" w:rsidRDefault="00401019"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b/>
          <w:i/>
          <w:color w:val="000000" w:themeColor="text1"/>
        </w:rPr>
        <w:t>Artículo 130.-</w:t>
      </w:r>
      <w:r w:rsidRPr="004634D0">
        <w:rPr>
          <w:rFonts w:ascii="Palatino Linotype" w:hAnsi="Palatino Linotype"/>
          <w:i/>
          <w:color w:val="000000" w:themeColor="text1"/>
        </w:rPr>
        <w:t xml:space="preserve"> </w:t>
      </w:r>
      <w:r w:rsidRPr="004634D0">
        <w:rPr>
          <w:rFonts w:ascii="Palatino Linotype" w:hAnsi="Palatino Linotype"/>
          <w:b/>
          <w:i/>
          <w:color w:val="000000" w:themeColor="text1"/>
        </w:rPr>
        <w:t>La Coordinación de Protección Civil y Bomberos</w:t>
      </w:r>
      <w:r w:rsidRPr="004634D0">
        <w:rPr>
          <w:rFonts w:ascii="Palatino Linotype" w:hAnsi="Palatino Linotype"/>
          <w:i/>
          <w:color w:val="000000" w:themeColor="text1"/>
        </w:rPr>
        <w:t xml:space="preserve"> </w:t>
      </w:r>
      <w:r w:rsidRPr="004634D0">
        <w:rPr>
          <w:rFonts w:ascii="Palatino Linotype" w:hAnsi="Palatino Linotype"/>
          <w:b/>
          <w:i/>
          <w:color w:val="000000" w:themeColor="text1"/>
        </w:rPr>
        <w:t>tiene la responsabilidad de actuar en situaciones de riesgo,</w:t>
      </w:r>
      <w:r w:rsidRPr="004634D0">
        <w:rPr>
          <w:rFonts w:ascii="Palatino Linotype" w:hAnsi="Palatino Linotype"/>
          <w:i/>
          <w:color w:val="000000" w:themeColor="text1"/>
        </w:rPr>
        <w:t xml:space="preserve"> siguiendo las leyes y regulaciones del Estado de México y del Municipio. Su tarea principal es prevenir y proteger a las personas, sus bienes y su entorno. </w:t>
      </w:r>
      <w:r w:rsidRPr="004634D0">
        <w:rPr>
          <w:rFonts w:ascii="Palatino Linotype" w:hAnsi="Palatino Linotype"/>
          <w:b/>
          <w:i/>
          <w:color w:val="000000" w:themeColor="text1"/>
        </w:rPr>
        <w:t>También debe intervenir cuando ocurra un accidente o desastre, tomando las medidas necesarias para garantizar la seguridad</w:t>
      </w:r>
      <w:r w:rsidRPr="004634D0">
        <w:rPr>
          <w:rFonts w:ascii="Palatino Linotype" w:hAnsi="Palatino Linotype"/>
          <w:i/>
          <w:color w:val="000000" w:themeColor="text1"/>
        </w:rPr>
        <w:t>. Además, si es necesario, podrá imponer sanciones a quienes no cumplan con las normas, siguiendo el proceso legal establecido.</w:t>
      </w:r>
    </w:p>
    <w:p w:rsidR="00401019" w:rsidRPr="004634D0" w:rsidRDefault="00401019"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34F2C" w:rsidRPr="004634D0" w:rsidRDefault="00234F2C"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highlight w:val="white"/>
        </w:rPr>
      </w:pPr>
      <w:r w:rsidRPr="004634D0">
        <w:rPr>
          <w:rFonts w:ascii="Palatino Linotype" w:eastAsia="Palatino Linotype" w:hAnsi="Palatino Linotype" w:cs="Palatino Linotype"/>
          <w:color w:val="000000" w:themeColor="text1"/>
          <w:highlight w:val="white"/>
        </w:rPr>
        <w:lastRenderedPageBreak/>
        <w:t>Así mismo, el Reglamento Orgánico Municipal del Ayuntamiento de la Paz, nos reseña en su art</w:t>
      </w:r>
      <w:r w:rsidR="00454F8E" w:rsidRPr="004634D0">
        <w:rPr>
          <w:rFonts w:ascii="Palatino Linotype" w:eastAsia="Palatino Linotype" w:hAnsi="Palatino Linotype" w:cs="Palatino Linotype"/>
          <w:color w:val="000000" w:themeColor="text1"/>
          <w:highlight w:val="white"/>
        </w:rPr>
        <w:t>ículo 33, las atribuciones de la Coordinación de Protección Civil y Bomberos, que a la letra reza:</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b/>
          <w:i/>
          <w:color w:val="000000" w:themeColor="text1"/>
        </w:rPr>
        <w:t>Artículo 33.- La Coordinación de Protección Civil y Bomberos</w:t>
      </w:r>
      <w:r w:rsidRPr="004634D0">
        <w:rPr>
          <w:rFonts w:ascii="Palatino Linotype" w:hAnsi="Palatino Linotype"/>
          <w:i/>
          <w:color w:val="000000" w:themeColor="text1"/>
        </w:rPr>
        <w:t xml:space="preserve">, por conducto de su Titular y mediante delegación de funciones, a través de los Titulares de las unidades administrativas que tiene adscritas, tendrá las atribuciones siguientes: </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i/>
          <w:color w:val="000000" w:themeColor="text1"/>
        </w:rPr>
        <w:t>I.- Atender de manera pronta y expedita cualquier contingencia en casos de desastres naturales y otros eventos fortuitos y previsibles. En caso de que excedan la capacidad de respuesta municipal, gestionar la intervención de la Coordinación General de Protección Civil del Estado de México y de otros Municipios;</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i/>
          <w:color w:val="000000" w:themeColor="text1"/>
        </w:rPr>
        <w:t xml:space="preserve">II.- Elaborar, actualizar y mantener disponible el Atlas de Riesgos del Municipio; </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i/>
          <w:color w:val="000000" w:themeColor="text1"/>
        </w:rPr>
        <w:t xml:space="preserve">III.- Implementar medidas de planeación, rescate y restablecimiento de la seguridad, así como de protección de la integridad física de la ciudadanía, sus bienes y el medio ambiente, ante eventualidades derivadas de emergencias; </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i/>
          <w:color w:val="000000" w:themeColor="text1"/>
        </w:rPr>
        <w:t>(…)</w:t>
      </w:r>
    </w:p>
    <w:p w:rsidR="00454F8E" w:rsidRPr="004634D0" w:rsidRDefault="00454F8E" w:rsidP="004634D0">
      <w:pPr>
        <w:pBdr>
          <w:top w:val="nil"/>
          <w:left w:val="nil"/>
          <w:bottom w:val="nil"/>
          <w:right w:val="nil"/>
          <w:between w:val="nil"/>
        </w:pBdr>
        <w:spacing w:line="360" w:lineRule="auto"/>
        <w:jc w:val="both"/>
        <w:rPr>
          <w:rFonts w:ascii="Palatino Linotype" w:hAnsi="Palatino Linotype"/>
          <w:i/>
          <w:color w:val="000000" w:themeColor="text1"/>
        </w:rPr>
      </w:pPr>
      <w:r w:rsidRPr="004634D0">
        <w:rPr>
          <w:rFonts w:ascii="Palatino Linotype" w:hAnsi="Palatino Linotype"/>
          <w:i/>
          <w:color w:val="000000" w:themeColor="text1"/>
        </w:rPr>
        <w:t xml:space="preserve">XII.- Adoptar medidas de seguridad necesarias para ingresar, cuando sea indispensable, a inmuebles de propiedad privada por parte del personal de bomberos, ante la existencia de un riesgo evidente, documentando dicha acción y tomando las precauciones debidas; </w:t>
      </w:r>
    </w:p>
    <w:p w:rsidR="00454F8E" w:rsidRPr="004634D0" w:rsidRDefault="00454F8E" w:rsidP="004634D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highlight w:val="white"/>
        </w:rPr>
      </w:pPr>
      <w:r w:rsidRPr="004634D0">
        <w:rPr>
          <w:rFonts w:ascii="Palatino Linotype" w:hAnsi="Palatino Linotype"/>
          <w:i/>
          <w:color w:val="000000" w:themeColor="text1"/>
        </w:rPr>
        <w:t>XIV.- Realizar las demás atribuciones que la Presidenta le asigne, así como aquellas previstas en los ordenamientos jurídicos aplicables.</w:t>
      </w:r>
    </w:p>
    <w:p w:rsidR="00454F8E" w:rsidRPr="00A27909" w:rsidRDefault="00454F8E"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A27909"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27909">
        <w:rPr>
          <w:rFonts w:ascii="Palatino Linotype" w:eastAsia="Palatino Linotype" w:hAnsi="Palatino Linotype" w:cs="Palatino Linotype"/>
          <w:color w:val="000000" w:themeColor="text1"/>
        </w:rPr>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w:t>
      </w:r>
      <w:r w:rsidRPr="00A27909">
        <w:rPr>
          <w:rFonts w:ascii="Palatino Linotype" w:eastAsia="Palatino Linotype" w:hAnsi="Palatino Linotype" w:cs="Palatino Linotype"/>
          <w:color w:val="000000" w:themeColor="text1"/>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303C6" w:rsidRPr="00A27909" w:rsidRDefault="00B303C6" w:rsidP="004634D0">
      <w:pPr>
        <w:pBdr>
          <w:top w:val="nil"/>
          <w:left w:val="nil"/>
          <w:bottom w:val="nil"/>
          <w:right w:val="nil"/>
          <w:between w:val="nil"/>
        </w:pBdr>
        <w:rPr>
          <w:rFonts w:ascii="Palatino Linotype" w:eastAsia="Palatino Linotype" w:hAnsi="Palatino Linotype" w:cs="Palatino Linotype"/>
          <w:color w:val="000000" w:themeColor="text1"/>
        </w:rPr>
      </w:pPr>
    </w:p>
    <w:p w:rsidR="00B303C6" w:rsidRPr="00764F23"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64F23">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764F23">
        <w:rPr>
          <w:rFonts w:ascii="Palatino Linotype" w:hAnsi="Palatino Linotype"/>
          <w:color w:val="000000" w:themeColor="text1"/>
          <w:vertAlign w:val="superscript"/>
        </w:rPr>
        <w:footnoteReference w:id="3"/>
      </w:r>
      <w:r w:rsidRPr="00764F23">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64F23">
        <w:rPr>
          <w:rFonts w:ascii="Palatino Linotype" w:eastAsia="Palatino Linotype" w:hAnsi="Palatino Linotype" w:cs="Palatino Linotype"/>
          <w:b/>
          <w:color w:val="000000" w:themeColor="text1"/>
        </w:rPr>
        <w:t xml:space="preserve"> </w:t>
      </w:r>
      <w:r w:rsidRPr="00764F23">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764F23">
        <w:rPr>
          <w:rFonts w:ascii="Palatino Linotype" w:hAnsi="Palatino Linotype"/>
          <w:color w:val="000000" w:themeColor="text1"/>
          <w:vertAlign w:val="superscript"/>
        </w:rPr>
        <w:footnoteReference w:id="4"/>
      </w:r>
      <w:r w:rsidRPr="00764F23">
        <w:rPr>
          <w:rFonts w:ascii="Palatino Linotype" w:eastAsia="Palatino Linotype" w:hAnsi="Palatino Linotype" w:cs="Palatino Linotype"/>
          <w:color w:val="000000" w:themeColor="text1"/>
        </w:rPr>
        <w:t>.</w:t>
      </w: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B303C6" w:rsidRDefault="00EB75D9" w:rsidP="004634D0">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Recibir, tramitar y dar respuesta a las solicitudes de acceso a la información;</w:t>
      </w:r>
    </w:p>
    <w:p w:rsidR="00B303C6" w:rsidRDefault="00EB75D9" w:rsidP="004634D0">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B303C6" w:rsidRDefault="00EB75D9" w:rsidP="004634D0">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Entregar, en su caso, a los particulares la información solicitada; y </w:t>
      </w:r>
    </w:p>
    <w:p w:rsidR="00B303C6" w:rsidRDefault="00EB75D9" w:rsidP="004634D0">
      <w:pPr>
        <w:numPr>
          <w:ilvl w:val="1"/>
          <w:numId w:val="6"/>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Efectuar las notificaciones a los solicitantes.</w:t>
      </w:r>
    </w:p>
    <w:p w:rsidR="00764F23" w:rsidRPr="004634D0" w:rsidRDefault="00764F23" w:rsidP="00764F23">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lastRenderedPageBreak/>
        <w:t xml:space="preserve">Otros sujetos del proceso de atención a las solicitudes de información son los servidores públicos habilitados, quienes serán designados por el titular del </w:t>
      </w:r>
      <w:r w:rsidRPr="004634D0">
        <w:rPr>
          <w:rFonts w:ascii="Palatino Linotype" w:eastAsia="Palatino Linotype" w:hAnsi="Palatino Linotype" w:cs="Palatino Linotype"/>
          <w:b/>
          <w:color w:val="000000" w:themeColor="text1"/>
        </w:rPr>
        <w:t xml:space="preserve">SUJETO OBLIGADO </w:t>
      </w:r>
      <w:r w:rsidRPr="004634D0">
        <w:rPr>
          <w:rFonts w:ascii="Palatino Linotype" w:eastAsia="Palatino Linotype" w:hAnsi="Palatino Linotype" w:cs="Palatino Linotype"/>
          <w:color w:val="000000" w:themeColor="text1"/>
        </w:rPr>
        <w:t>a propuesta del responsable de la Unidad de Transparencia</w:t>
      </w:r>
      <w:r w:rsidRPr="004634D0">
        <w:rPr>
          <w:rFonts w:ascii="Palatino Linotype" w:eastAsia="Palatino Linotype" w:hAnsi="Palatino Linotype" w:cs="Palatino Linotype"/>
          <w:color w:val="000000" w:themeColor="text1"/>
          <w:vertAlign w:val="superscript"/>
        </w:rPr>
        <w:footnoteReference w:id="5"/>
      </w:r>
      <w:r w:rsidRPr="004634D0">
        <w:rPr>
          <w:rFonts w:ascii="Palatino Linotype" w:eastAsia="Palatino Linotype" w:hAnsi="Palatino Linotype" w:cs="Palatino Linotype"/>
          <w:color w:val="000000" w:themeColor="text1"/>
        </w:rPr>
        <w:t xml:space="preserve"> y tendrán, entre sus atribuciones, las siguientes</w:t>
      </w:r>
      <w:r w:rsidRPr="004634D0">
        <w:rPr>
          <w:rFonts w:ascii="Palatino Linotype" w:eastAsia="Palatino Linotype" w:hAnsi="Palatino Linotype" w:cs="Palatino Linotype"/>
          <w:color w:val="000000" w:themeColor="text1"/>
          <w:vertAlign w:val="superscript"/>
        </w:rPr>
        <w:footnoteReference w:id="6"/>
      </w:r>
      <w:r w:rsidRPr="004634D0">
        <w:rPr>
          <w:rFonts w:ascii="Palatino Linotype" w:eastAsia="Palatino Linotype" w:hAnsi="Palatino Linotype" w:cs="Palatino Linotype"/>
          <w:color w:val="000000" w:themeColor="text1"/>
        </w:rPr>
        <w:t>:</w:t>
      </w:r>
    </w:p>
    <w:p w:rsidR="00B303C6" w:rsidRDefault="00EB75D9" w:rsidP="004634D0">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Localizar la información que le solicite la Unidad de Transparencia; y</w:t>
      </w:r>
    </w:p>
    <w:p w:rsidR="00B303C6" w:rsidRPr="004634D0" w:rsidRDefault="00EB75D9" w:rsidP="004634D0">
      <w:pPr>
        <w:numPr>
          <w:ilvl w:val="1"/>
          <w:numId w:val="7"/>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B303C6" w:rsidRPr="004634D0" w:rsidRDefault="00B303C6" w:rsidP="004634D0">
      <w:pPr>
        <w:tabs>
          <w:tab w:val="left" w:pos="426"/>
          <w:tab w:val="left" w:pos="567"/>
        </w:tabs>
        <w:jc w:val="both"/>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De tal manera que cada una de las áreas administrativas del </w:t>
      </w:r>
      <w:r w:rsidRPr="004634D0">
        <w:rPr>
          <w:rFonts w:ascii="Palatino Linotype" w:eastAsia="Palatino Linotype" w:hAnsi="Palatino Linotype" w:cs="Palatino Linotype"/>
          <w:b/>
          <w:color w:val="000000" w:themeColor="text1"/>
        </w:rPr>
        <w:t>SUJETO OBLIGADO</w:t>
      </w:r>
      <w:r w:rsidRPr="004634D0">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b/>
          <w:i/>
          <w:color w:val="000000" w:themeColor="text1"/>
        </w:rPr>
        <w:t>“Artículo 53</w:t>
      </w:r>
      <w:r w:rsidRPr="004634D0">
        <w:rPr>
          <w:rFonts w:ascii="Palatino Linotype" w:eastAsia="Palatino Linotype" w:hAnsi="Palatino Linotype" w:cs="Palatino Linotype"/>
          <w:i/>
          <w:color w:val="000000" w:themeColor="text1"/>
        </w:rPr>
        <w:t xml:space="preserve">. Las Unidades de Transparencia tendrán las siguientes funciones: </w:t>
      </w:r>
    </w:p>
    <w:p w:rsidR="00B303C6" w:rsidRPr="004634D0" w:rsidRDefault="00B303C6"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4634D0">
        <w:rPr>
          <w:rFonts w:ascii="Palatino Linotype" w:eastAsia="Palatino Linotype" w:hAnsi="Palatino Linotype" w:cs="Palatino Linotype"/>
          <w:b/>
          <w:i/>
          <w:color w:val="000000" w:themeColor="text1"/>
        </w:rPr>
        <w:lastRenderedPageBreak/>
        <w:t xml:space="preserve">II. Recibir, tramitar y dar respuesta a las solicitudes de acceso a la información;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4634D0">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V. Entregar, en su caso, a los particulares la información solicitada;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VI. Efectuar las notificaciones a los solicitantes;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4634D0">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X. Presentar ante el Comité, el proyecto de clasificación de información;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XII. Fomentar la transparencia y accesibilidad al interior del sujeto obligado; </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B303C6" w:rsidRPr="004634D0" w:rsidRDefault="00EB75D9"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B303C6" w:rsidRPr="004634D0" w:rsidRDefault="00EB75D9" w:rsidP="004634D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i/>
          <w:color w:val="000000" w:themeColor="text1"/>
        </w:rPr>
      </w:pPr>
      <w:r w:rsidRPr="004634D0">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w:t>
      </w:r>
      <w:r w:rsidRPr="004634D0">
        <w:rPr>
          <w:rFonts w:ascii="Palatino Linotype" w:eastAsia="Palatino Linotype" w:hAnsi="Palatino Linotype" w:cs="Palatino Linotype"/>
          <w:i/>
          <w:color w:val="000000" w:themeColor="text1"/>
        </w:rPr>
        <w:lastRenderedPageBreak/>
        <w:t xml:space="preserve">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B303C6"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 xml:space="preserve">De lo expuesto y con relación a lo solicitado, se tiene que, la Unidad de Transparencia es la encargada de recibir, tramitar y dar respuesta a las solicitudes de acceso a la información. </w:t>
      </w:r>
    </w:p>
    <w:p w:rsidR="00B303C6" w:rsidRPr="004634D0" w:rsidRDefault="00B303C6" w:rsidP="004634D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0E17" w:rsidRPr="004634D0" w:rsidRDefault="00EB75D9" w:rsidP="004634D0">
      <w:pPr>
        <w:numPr>
          <w:ilvl w:val="0"/>
          <w:numId w:val="8"/>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 sin embargo en el caso qu</w:t>
      </w:r>
      <w:r w:rsidR="00454F8E" w:rsidRPr="004634D0">
        <w:rPr>
          <w:rFonts w:ascii="Palatino Linotype" w:eastAsia="Palatino Linotype" w:hAnsi="Palatino Linotype" w:cs="Palatino Linotype"/>
          <w:color w:val="000000" w:themeColor="text1"/>
        </w:rPr>
        <w:t xml:space="preserve">e nos ocupa, se advierte que </w:t>
      </w:r>
      <w:r w:rsidRPr="004634D0">
        <w:rPr>
          <w:rFonts w:ascii="Palatino Linotype" w:eastAsia="Palatino Linotype" w:hAnsi="Palatino Linotype" w:cs="Palatino Linotype"/>
          <w:color w:val="000000" w:themeColor="text1"/>
        </w:rPr>
        <w:t xml:space="preserve">se realizó la búsqueda exhaustiva exigida, por la ley de la materia, toda vez que el requerimiento fue atendido por el </w:t>
      </w:r>
      <w:r w:rsidR="00454F8E" w:rsidRPr="004634D0">
        <w:rPr>
          <w:rFonts w:ascii="Palatino Linotype" w:eastAsia="Palatino Linotype" w:hAnsi="Palatino Linotype" w:cs="Palatino Linotype"/>
          <w:color w:val="000000" w:themeColor="text1"/>
        </w:rPr>
        <w:t>Coordinador de Protección Civil</w:t>
      </w:r>
      <w:r w:rsidRPr="004634D0">
        <w:rPr>
          <w:rFonts w:ascii="Palatino Linotype" w:eastAsia="Palatino Linotype" w:hAnsi="Palatino Linotype" w:cs="Palatino Linotype"/>
          <w:color w:val="000000" w:themeColor="text1"/>
        </w:rPr>
        <w:t xml:space="preserve">, </w:t>
      </w:r>
      <w:r w:rsidR="008D208A" w:rsidRPr="004634D0">
        <w:rPr>
          <w:rFonts w:ascii="Palatino Linotype" w:eastAsia="Palatino Linotype" w:hAnsi="Palatino Linotype" w:cs="Palatino Linotype"/>
          <w:color w:val="000000" w:themeColor="text1"/>
        </w:rPr>
        <w:t>Unidad Administrativa que de acuerdo a sus funciones y atribuciones, genera posee y administra la información requerida por el particular, no obstante</w:t>
      </w:r>
      <w:r w:rsidRPr="004634D0">
        <w:rPr>
          <w:rFonts w:ascii="Palatino Linotype" w:eastAsia="Palatino Linotype" w:hAnsi="Palatino Linotype" w:cs="Palatino Linotype"/>
          <w:color w:val="000000" w:themeColor="text1"/>
        </w:rPr>
        <w:t xml:space="preserve">, del expediente electrónico no se advierte que </w:t>
      </w:r>
      <w:r w:rsidR="008D208A" w:rsidRPr="004634D0">
        <w:rPr>
          <w:rFonts w:ascii="Palatino Linotype" w:eastAsia="Palatino Linotype" w:hAnsi="Palatino Linotype" w:cs="Palatino Linotype"/>
          <w:color w:val="000000" w:themeColor="text1"/>
        </w:rPr>
        <w:t>se haya manifestado en relación a los servidores públicos que han participado en dichas actividades</w:t>
      </w:r>
      <w:r w:rsidR="008028C3" w:rsidRPr="004634D0">
        <w:rPr>
          <w:rFonts w:ascii="Palatino Linotype" w:eastAsia="Palatino Linotype" w:hAnsi="Palatino Linotype" w:cs="Palatino Linotype"/>
          <w:color w:val="000000" w:themeColor="text1"/>
        </w:rPr>
        <w:t>, situación de la que se duele el impetrante</w:t>
      </w:r>
      <w:r w:rsidR="008D208A" w:rsidRPr="004634D0">
        <w:rPr>
          <w:rFonts w:ascii="Palatino Linotype" w:eastAsia="Palatino Linotype" w:hAnsi="Palatino Linotype" w:cs="Palatino Linotype"/>
          <w:color w:val="000000" w:themeColor="text1"/>
        </w:rPr>
        <w:t>.</w:t>
      </w:r>
    </w:p>
    <w:p w:rsidR="00720859" w:rsidRPr="004634D0" w:rsidRDefault="00720859" w:rsidP="004634D0">
      <w:pPr>
        <w:pStyle w:val="Prrafodelista"/>
        <w:ind w:left="0"/>
        <w:rPr>
          <w:rFonts w:ascii="Palatino Linotype" w:eastAsia="Palatino Linotype" w:hAnsi="Palatino Linotype" w:cs="Palatino Linotype"/>
          <w:color w:val="000000" w:themeColor="text1"/>
        </w:rPr>
      </w:pPr>
    </w:p>
    <w:p w:rsidR="00720859" w:rsidRPr="00A27909" w:rsidRDefault="00720859" w:rsidP="004634D0">
      <w:pPr>
        <w:pStyle w:val="Prrafodelista"/>
        <w:numPr>
          <w:ilvl w:val="0"/>
          <w:numId w:val="12"/>
        </w:numPr>
        <w:shd w:val="clear" w:color="auto" w:fill="FFFFFF"/>
        <w:ind w:left="0" w:firstLine="0"/>
        <w:rPr>
          <w:rFonts w:ascii="Palatino Linotype" w:hAnsi="Palatino Linotype"/>
          <w:color w:val="000000" w:themeColor="text1"/>
        </w:rPr>
      </w:pPr>
      <w:r w:rsidRPr="00A27909">
        <w:rPr>
          <w:rFonts w:ascii="Palatino Linotype" w:hAnsi="Palatino Linotype"/>
          <w:b/>
          <w:bCs/>
          <w:color w:val="000000" w:themeColor="text1"/>
          <w:bdr w:val="none" w:sz="0" w:space="0" w:color="auto" w:frame="1"/>
        </w:rPr>
        <w:t>Del nombre de policías.</w:t>
      </w:r>
    </w:p>
    <w:p w:rsidR="00720859" w:rsidRPr="00764F23" w:rsidRDefault="00720859" w:rsidP="00764F23">
      <w:pPr>
        <w:pStyle w:val="Prrafodelista"/>
        <w:numPr>
          <w:ilvl w:val="0"/>
          <w:numId w:val="8"/>
        </w:numPr>
        <w:shd w:val="clear" w:color="auto" w:fill="FFFFFF"/>
        <w:ind w:left="0" w:firstLine="0"/>
        <w:rPr>
          <w:rFonts w:ascii="Palatino Linotype" w:eastAsia="Palatino Linotype" w:hAnsi="Palatino Linotype" w:cs="Palatino Linotype"/>
          <w:color w:val="000000" w:themeColor="text1"/>
        </w:rPr>
      </w:pPr>
      <w:r w:rsidRPr="00764F23">
        <w:rPr>
          <w:rFonts w:ascii="Palatino Linotype" w:eastAsia="Palatino Linotype" w:hAnsi="Palatino Linotype" w:cs="Palatino Linotype"/>
          <w:color w:val="000000" w:themeColor="text1"/>
        </w:rPr>
        <w:t>En atención a que se observa que la información de la que se requiere acceso, pudiera contener información de los elementos de seguridad pública, es necesario señalar que las condiciones en las cuales se deberá entregar la información solicitada adquieren una especial naturaleza.</w:t>
      </w:r>
    </w:p>
    <w:p w:rsidR="00E246B0" w:rsidRPr="00A27909" w:rsidRDefault="00E246B0" w:rsidP="00E246B0">
      <w:pPr>
        <w:pStyle w:val="Prrafodelista"/>
        <w:shd w:val="clear" w:color="auto" w:fill="FFFFFF"/>
        <w:spacing w:line="360" w:lineRule="auto"/>
        <w:ind w:left="0"/>
        <w:jc w:val="both"/>
        <w:rPr>
          <w:rFonts w:ascii="Palatino Linotype" w:eastAsia="Palatino Linotype" w:hAnsi="Palatino Linotype" w:cs="Palatino Linotype"/>
          <w:color w:val="000000" w:themeColor="text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eastAsia="Palatino Linotype" w:hAnsi="Palatino Linotype" w:cs="Palatino Linotype"/>
          <w:color w:val="000000" w:themeColor="text1"/>
        </w:rPr>
      </w:pPr>
      <w:r w:rsidRPr="00A27909">
        <w:rPr>
          <w:rFonts w:ascii="Palatino Linotype" w:hAnsi="Palatino Linotype"/>
          <w:color w:val="000000" w:themeColor="text1"/>
          <w:bdr w:val="none" w:sz="0" w:space="0" w:color="auto" w:frame="1"/>
        </w:rPr>
        <w:t xml:space="preserve">En efecto, este instituto advierte que otorgar acceso al nombre de policías operativos podría comprometer la integridad de los mismos, de conformidad con lo que establece el </w:t>
      </w:r>
      <w:r w:rsidRPr="00A27909">
        <w:rPr>
          <w:rFonts w:ascii="Palatino Linotype" w:hAnsi="Palatino Linotype"/>
          <w:color w:val="000000" w:themeColor="text1"/>
          <w:bdr w:val="none" w:sz="0" w:space="0" w:color="auto" w:frame="1"/>
        </w:rPr>
        <w:lastRenderedPageBreak/>
        <w:t>artículo 140 de la Ley de Transparencia y Acceso a la Información Pública del Estado de México y Municipios: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olor w:val="000000" w:themeColor="text1"/>
          <w:bdr w:val="none" w:sz="0" w:space="0" w:color="auto" w:frame="1"/>
        </w:rPr>
        <w:t> </w:t>
      </w:r>
      <w:r w:rsidRPr="00A27909">
        <w:rPr>
          <w:rFonts w:ascii="Palatino Linotype" w:hAnsi="Palatino Linotype" w:cs="Segoe UI"/>
          <w:b/>
          <w:bCs/>
          <w:i/>
          <w:iCs/>
          <w:color w:val="000000" w:themeColor="text1"/>
          <w:bdr w:val="none" w:sz="0" w:space="0" w:color="auto" w:frame="1"/>
        </w:rPr>
        <w:t>“Artículo 140.</w:t>
      </w:r>
      <w:r w:rsidRPr="00A27909">
        <w:rPr>
          <w:rFonts w:ascii="Palatino Linotype" w:hAnsi="Palatino Linotype" w:cs="Segoe UI"/>
          <w:i/>
          <w:iCs/>
          <w:color w:val="000000" w:themeColor="text1"/>
          <w:bdr w:val="none" w:sz="0" w:space="0" w:color="auto" w:frame="1"/>
        </w:rPr>
        <w:t> El acceso a la información pública será restringido excepcionalmente, cuando por razones de interés público, ésta sea clasificada como reservada, conforme a los criterios siguientes: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 Comprometa la seguridad pública y cuente con un propósito genuino y un efecto demostrable;</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 Pueda menoscabar la conducción de las negociaciones y relaciones internacionales;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IV. Ponga en riesgo la vida, la seguridad o la salud de una persona física;</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olor w:val="000000" w:themeColor="text1"/>
        </w:rPr>
      </w:pPr>
      <w:r w:rsidRPr="00A27909">
        <w:rPr>
          <w:rFonts w:ascii="Palatino Linotype" w:hAnsi="Palatino Linotype"/>
          <w:b/>
          <w:bCs/>
          <w:color w:val="000000" w:themeColor="text1"/>
          <w:bdr w:val="none" w:sz="0" w:space="0" w:color="auto" w:frame="1"/>
        </w:rPr>
        <w:t> </w:t>
      </w: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A27909">
        <w:rPr>
          <w:rFonts w:ascii="Palatino Linotype" w:hAnsi="Palatino Linotype"/>
          <w:b/>
          <w:bCs/>
          <w:color w:val="000000" w:themeColor="text1"/>
          <w:bdr w:val="none" w:sz="0" w:space="0" w:color="auto" w:frame="1"/>
        </w:rPr>
        <w:t>vulnerar la vida, seguridad o salud de dichos elementos, incluso la de sus familias o entorno social, </w:t>
      </w:r>
      <w:r w:rsidRPr="00A27909">
        <w:rPr>
          <w:rFonts w:ascii="Palatino Linotype" w:hAnsi="Palatino Linotype"/>
          <w:color w:val="000000" w:themeColor="text1"/>
          <w:bdr w:val="none" w:sz="0" w:space="0" w:color="auto" w:frame="1"/>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720859" w:rsidRPr="00A27909" w:rsidRDefault="00720859" w:rsidP="004634D0">
      <w:pPr>
        <w:pStyle w:val="Prrafodelista"/>
        <w:shd w:val="clear" w:color="auto" w:fill="FFFFFF"/>
        <w:spacing w:line="360" w:lineRule="auto"/>
        <w:ind w:left="0"/>
        <w:jc w:val="both"/>
        <w:rPr>
          <w:rFonts w:ascii="Palatino Linotype" w:hAnsi="Palatino Linotype"/>
          <w:color w:val="000000" w:themeColor="text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 xml:space="preserve">Lo anterior adquiere razón toda vez que la información solicitada hace identificable a los integrantes de seguridad pública, ya que permite que su identidad pueda determinarse </w:t>
      </w:r>
      <w:r w:rsidRPr="00A27909">
        <w:rPr>
          <w:rFonts w:ascii="Palatino Linotype" w:hAnsi="Palatino Linotype"/>
          <w:color w:val="000000" w:themeColor="text1"/>
          <w:bdr w:val="none" w:sz="0" w:space="0" w:color="auto" w:frame="1"/>
        </w:rPr>
        <w:lastRenderedPageBreak/>
        <w:t>de manera directa, pudiéndose ocasionar riesgos por la posible utilización y difusión de la información por grupos delictivos.</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27909">
        <w:rPr>
          <w:rFonts w:ascii="Palatino Linotype" w:hAnsi="Palatino Linotype"/>
          <w:b/>
          <w:bCs/>
          <w:color w:val="000000" w:themeColor="text1"/>
          <w:bdr w:val="none" w:sz="0" w:space="0" w:color="auto" w:frame="1"/>
        </w:rPr>
        <w:t> SUJETO OBLIGADO</w:t>
      </w:r>
      <w:r w:rsidRPr="00A27909">
        <w:rPr>
          <w:rFonts w:ascii="Palatino Linotype" w:hAnsi="Palatino Linotype"/>
          <w:color w:val="000000" w:themeColor="text1"/>
          <w:bdr w:val="none" w:sz="0" w:space="0" w:color="auto" w:frame="1"/>
        </w:rPr>
        <w:t>, colocando en inminente riesgo la vida de todos los integrantes, menoscabando así las actividades de prevención del delito y combate a la delincuencia.</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 xml:space="preserve">El riesgo de perder la vida, la seguridad o la integridad se encuentra presente y es de mayor gravedad que la negativa de acceso a la información solicitada, la divulgación de la </w:t>
      </w:r>
      <w:r w:rsidRPr="00A27909">
        <w:rPr>
          <w:rFonts w:ascii="Palatino Linotype" w:hAnsi="Palatino Linotype"/>
          <w:color w:val="000000" w:themeColor="text1"/>
          <w:bdr w:val="none" w:sz="0" w:space="0" w:color="auto" w:frame="1"/>
        </w:rPr>
        <w:lastRenderedPageBreak/>
        <w:t>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720859" w:rsidRPr="00A27909" w:rsidRDefault="00720859" w:rsidP="004634D0">
      <w:pPr>
        <w:pStyle w:val="Prrafodelista"/>
        <w:ind w:left="0"/>
        <w:rPr>
          <w:rFonts w:ascii="Palatino Linotype" w:hAnsi="Palatino Linotype"/>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720859" w:rsidRPr="00A27909" w:rsidRDefault="00720859" w:rsidP="004634D0">
      <w:pPr>
        <w:pStyle w:val="Prrafodelista"/>
        <w:ind w:left="0"/>
        <w:rPr>
          <w:rFonts w:ascii="Palatino Linotype" w:hAnsi="Palatino Linotype"/>
          <w:color w:val="000000" w:themeColor="text1"/>
          <w:bdr w:val="none" w:sz="0" w:space="0" w:color="auto" w:frame="1"/>
          <w:lang w:val="es-ES_tradnl"/>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lang w:val="es-ES_tradnl"/>
        </w:rPr>
        <w:t>Al respecto, cabe hacer mención que el artículo 81 fracción III de la Ley de Seguridad del Estado de México, establece lo siguiente:</w:t>
      </w:r>
    </w:p>
    <w:p w:rsidR="00720859" w:rsidRPr="00A27909" w:rsidRDefault="00720859" w:rsidP="004634D0">
      <w:pPr>
        <w:shd w:val="clear" w:color="auto" w:fill="FFFFFF"/>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lang w:val="es-ES_tradnl"/>
        </w:rPr>
        <w:lastRenderedPageBreak/>
        <w:t>“</w:t>
      </w:r>
      <w:r w:rsidRPr="00A27909">
        <w:rPr>
          <w:rFonts w:ascii="Palatino Linotype" w:hAnsi="Palatino Linotype" w:cs="Segoe UI"/>
          <w:b/>
          <w:bCs/>
          <w:i/>
          <w:iCs/>
          <w:color w:val="000000" w:themeColor="text1"/>
          <w:bdr w:val="none" w:sz="0" w:space="0" w:color="auto" w:frame="1"/>
          <w:lang w:val="es-ES_tradnl"/>
        </w:rPr>
        <w:t>Artículo 81.-</w:t>
      </w:r>
      <w:r w:rsidRPr="00A27909">
        <w:rPr>
          <w:rFonts w:ascii="Palatino Linotype" w:hAnsi="Palatino Linotype" w:cs="Segoe UI"/>
          <w:i/>
          <w:iCs/>
          <w:color w:val="000000" w:themeColor="text1"/>
          <w:bdr w:val="none" w:sz="0" w:space="0" w:color="auto" w:frame="1"/>
          <w:lang w:val="es-ES_tradnl"/>
        </w:rPr>
        <w:t> </w:t>
      </w:r>
      <w:r w:rsidRPr="00A27909">
        <w:rPr>
          <w:rFonts w:ascii="Palatino Linotype" w:hAnsi="Palatino Linotype" w:cs="Segoe UI"/>
          <w:b/>
          <w:bCs/>
          <w:i/>
          <w:iCs/>
          <w:color w:val="000000" w:themeColor="text1"/>
          <w:bdr w:val="none" w:sz="0" w:space="0" w:color="auto" w:frame="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27909">
        <w:rPr>
          <w:rFonts w:ascii="Palatino Linotype" w:hAnsi="Palatino Linotype" w:cs="Segoe UI"/>
          <w:i/>
          <w:iCs/>
          <w:color w:val="000000" w:themeColor="text1"/>
          <w:bdr w:val="none" w:sz="0" w:space="0" w:color="auto" w:frame="1"/>
          <w:lang w:val="es-ES_tradnl"/>
        </w:rPr>
        <w:t> en los casos siguientes: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lang w:val="es-ES_tradnl"/>
        </w:rPr>
        <w:t>…</w:t>
      </w:r>
    </w:p>
    <w:p w:rsidR="00720859" w:rsidRPr="00A27909" w:rsidRDefault="00720859" w:rsidP="004634D0">
      <w:pPr>
        <w:shd w:val="clear" w:color="auto" w:fill="FFFFFF"/>
        <w:jc w:val="both"/>
        <w:rPr>
          <w:rFonts w:ascii="Palatino Linotype" w:hAnsi="Palatino Linotype" w:cs="Segoe UI"/>
          <w:i/>
          <w:iCs/>
          <w:color w:val="000000" w:themeColor="text1"/>
          <w:bdr w:val="none" w:sz="0" w:space="0" w:color="auto" w:frame="1"/>
          <w:lang w:val="es-ES_tradnl"/>
        </w:rPr>
      </w:pPr>
      <w:r w:rsidRPr="00A27909">
        <w:rPr>
          <w:rFonts w:ascii="Palatino Linotype" w:hAnsi="Palatino Linotype" w:cs="Segoe UI"/>
          <w:b/>
          <w:bCs/>
          <w:i/>
          <w:iCs/>
          <w:color w:val="000000" w:themeColor="text1"/>
          <w:bdr w:val="none" w:sz="0" w:space="0" w:color="auto" w:frame="1"/>
          <w:lang w:val="es-ES_tradnl"/>
        </w:rPr>
        <w:t>III.</w:t>
      </w:r>
      <w:r w:rsidRPr="00A27909">
        <w:rPr>
          <w:rFonts w:ascii="Palatino Linotype" w:hAnsi="Palatino Linotype" w:cs="Segoe UI"/>
          <w:i/>
          <w:iCs/>
          <w:color w:val="000000" w:themeColor="text1"/>
          <w:bdr w:val="none" w:sz="0" w:space="0" w:color="auto" w:frame="1"/>
          <w:lang w:val="es-ES_tradnl"/>
        </w:rPr>
        <w:t> </w:t>
      </w:r>
      <w:r w:rsidRPr="00A27909">
        <w:rPr>
          <w:rFonts w:ascii="Palatino Linotype" w:hAnsi="Palatino Linotype" w:cs="Segoe UI"/>
          <w:b/>
          <w:bCs/>
          <w:i/>
          <w:iCs/>
          <w:color w:val="000000" w:themeColor="text1"/>
          <w:bdr w:val="none" w:sz="0" w:space="0" w:color="auto" w:frame="1"/>
          <w:lang w:val="es-ES_tradnl"/>
        </w:rPr>
        <w:t>La relativa a servidores públicos miembros de las instituciones de seguridad pública, cuya revelación pueda poner en riesgo su vida e integridad física con motivo de sus funciones;</w:t>
      </w:r>
      <w:r w:rsidRPr="00A27909">
        <w:rPr>
          <w:rFonts w:ascii="Palatino Linotype" w:hAnsi="Palatino Linotype" w:cs="Segoe UI"/>
          <w:i/>
          <w:iCs/>
          <w:color w:val="000000" w:themeColor="text1"/>
          <w:bdr w:val="none" w:sz="0" w:space="0" w:color="auto" w:frame="1"/>
          <w:lang w:val="es-ES_tradnl"/>
        </w:rPr>
        <w:t>”</w:t>
      </w:r>
    </w:p>
    <w:p w:rsidR="00720859" w:rsidRPr="00A27909" w:rsidRDefault="00720859" w:rsidP="004634D0">
      <w:pPr>
        <w:shd w:val="clear" w:color="auto" w:fill="FFFFFF"/>
        <w:jc w:val="both"/>
        <w:rPr>
          <w:rFonts w:ascii="Palatino Linotype" w:hAnsi="Palatino Linotype" w:cs="Segoe UI"/>
          <w:color w:val="000000" w:themeColor="text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t>Argumento que se fortalece con lo estipulado en el criterio número 6-09, del Instituto Nacional de Transparencia, Acceso a la Información y Protección de Datos Personales, antes (INAI)</w:t>
      </w:r>
      <w:r w:rsidRPr="00A27909">
        <w:rPr>
          <w:rFonts w:ascii="Palatino Linotype" w:hAnsi="Palatino Linotype"/>
          <w:b/>
          <w:bCs/>
          <w:color w:val="000000" w:themeColor="text1"/>
          <w:bdr w:val="none" w:sz="0" w:space="0" w:color="auto" w:frame="1"/>
        </w:rPr>
        <w:t>, </w:t>
      </w:r>
      <w:r w:rsidRPr="00A27909">
        <w:rPr>
          <w:rFonts w:ascii="Palatino Linotype" w:hAnsi="Palatino Linotype"/>
          <w:color w:val="000000" w:themeColor="text1"/>
          <w:bdr w:val="none" w:sz="0" w:space="0" w:color="auto" w:frame="1"/>
        </w:rPr>
        <w:t>el cual refiere:</w:t>
      </w:r>
    </w:p>
    <w:p w:rsidR="00720859" w:rsidRPr="00A27909" w:rsidRDefault="00720859" w:rsidP="004634D0">
      <w:pPr>
        <w:shd w:val="clear" w:color="auto" w:fill="FFFFFF"/>
        <w:jc w:val="both"/>
        <w:rPr>
          <w:rFonts w:ascii="Palatino Linotype" w:hAnsi="Palatino Linotype"/>
          <w:color w:val="000000" w:themeColor="text1"/>
        </w:rPr>
      </w:pPr>
      <w:r w:rsidRPr="00A27909">
        <w:rPr>
          <w:rFonts w:ascii="Palatino Linotype" w:hAnsi="Palatino Linotype"/>
          <w:b/>
          <w:bCs/>
          <w:color w:val="000000" w:themeColor="text1"/>
          <w:bdr w:val="none" w:sz="0" w:space="0" w:color="auto" w:frame="1"/>
        </w:rPr>
        <w:t> </w:t>
      </w:r>
    </w:p>
    <w:p w:rsidR="00720859" w:rsidRPr="00A27909" w:rsidRDefault="00720859" w:rsidP="004634D0">
      <w:pPr>
        <w:shd w:val="clear" w:color="auto" w:fill="FFFFFF"/>
        <w:jc w:val="center"/>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“Criterio 6-09</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Nombres de servidores públicos dedicados a actividades en materia de seguridad, por excepción pueden considerarse información reservada. </w:t>
      </w:r>
      <w:r w:rsidRPr="00A27909">
        <w:rPr>
          <w:rFonts w:ascii="Palatino Linotype" w:hAnsi="Palatino Linotype" w:cs="Segoe UI"/>
          <w:i/>
          <w:iCs/>
          <w:color w:val="000000" w:themeColor="text1"/>
          <w:bdr w:val="none" w:sz="0" w:space="0" w:color="auto" w:frame="1"/>
        </w:rPr>
        <w:t>De conformidad con el artículo 7, fracciones I y III de la Ley Federal de Transparencia y Acceso a la Información Pública Gubernamental </w:t>
      </w:r>
      <w:r w:rsidRPr="00A27909">
        <w:rPr>
          <w:rFonts w:ascii="Palatino Linotype" w:hAnsi="Palatino Linotype" w:cs="Segoe UI"/>
          <w:b/>
          <w:bCs/>
          <w:i/>
          <w:iCs/>
          <w:color w:val="000000" w:themeColor="text1"/>
          <w:bdr w:val="none" w:sz="0" w:space="0" w:color="auto" w:frame="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27909">
        <w:rPr>
          <w:rFonts w:ascii="Palatino Linotype" w:hAnsi="Palatino Linotype" w:cs="Segoe UI"/>
          <w:i/>
          <w:iCs/>
          <w:color w:val="000000" w:themeColor="text1"/>
          <w:bdr w:val="none" w:sz="0" w:space="0" w:color="auto" w:frame="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27909">
        <w:rPr>
          <w:rFonts w:ascii="Palatino Linotype" w:hAnsi="Palatino Linotype" w:cs="Segoe UI"/>
          <w:b/>
          <w:bCs/>
          <w:i/>
          <w:iCs/>
          <w:color w:val="000000" w:themeColor="text1"/>
          <w:bdr w:val="none" w:sz="0" w:space="0" w:color="auto" w:frame="1"/>
        </w:rPr>
        <w:t>el artículo 13, fracción I de la ley de referencia se establece que podrá clasificarse aquella información cuya difusión pueda comprometer la seguridad nacional y pública</w:t>
      </w:r>
      <w:r w:rsidRPr="00A27909">
        <w:rPr>
          <w:rFonts w:ascii="Palatino Linotype" w:hAnsi="Palatino Linotype" w:cs="Segoe UI"/>
          <w:i/>
          <w:iCs/>
          <w:color w:val="000000" w:themeColor="text1"/>
          <w:bdr w:val="none" w:sz="0" w:space="0" w:color="auto" w:frame="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27909">
        <w:rPr>
          <w:rFonts w:ascii="Palatino Linotype" w:hAnsi="Palatino Linotype" w:cs="Segoe UI"/>
          <w:b/>
          <w:bCs/>
          <w:i/>
          <w:iCs/>
          <w:color w:val="000000" w:themeColor="text1"/>
          <w:bdr w:val="none" w:sz="0" w:space="0" w:color="auto" w:frame="1"/>
        </w:rPr>
        <w:t>por lo que la reserva de la relación de los nombres y las funciones que desempeñan los servidores públicos que prestan sus servicios en áreas de seguridad nacional o pública</w:t>
      </w:r>
      <w:r w:rsidRPr="00A27909">
        <w:rPr>
          <w:rFonts w:ascii="Palatino Linotype" w:hAnsi="Palatino Linotype" w:cs="Segoe UI"/>
          <w:i/>
          <w:iCs/>
          <w:color w:val="000000" w:themeColor="text1"/>
          <w:bdr w:val="none" w:sz="0" w:space="0" w:color="auto" w:frame="1"/>
        </w:rPr>
        <w:t>, puede llegar a constituirse en un componente fundamental en el esfuerzo que realiza el Estado Mexicano para garantizar la seguridad del país en sus diferentes vertientes”</w:t>
      </w:r>
    </w:p>
    <w:p w:rsidR="00720859" w:rsidRPr="00A27909" w:rsidRDefault="00720859" w:rsidP="004634D0">
      <w:pPr>
        <w:shd w:val="clear" w:color="auto" w:fill="FFFFFF"/>
        <w:jc w:val="both"/>
        <w:rPr>
          <w:rFonts w:ascii="Palatino Linotype" w:hAnsi="Palatino Linotype"/>
          <w:b/>
          <w:bCs/>
          <w:color w:val="000000" w:themeColor="text1"/>
          <w:bdr w:val="none" w:sz="0" w:space="0" w:color="auto" w:frame="1"/>
        </w:rPr>
      </w:pPr>
    </w:p>
    <w:p w:rsidR="00720859" w:rsidRPr="00A27909" w:rsidRDefault="00720859" w:rsidP="004634D0">
      <w:pPr>
        <w:pStyle w:val="Prrafodelista"/>
        <w:numPr>
          <w:ilvl w:val="0"/>
          <w:numId w:val="8"/>
        </w:numPr>
        <w:shd w:val="clear" w:color="auto" w:fill="FFFFFF"/>
        <w:spacing w:line="360" w:lineRule="auto"/>
        <w:ind w:left="0" w:firstLine="0"/>
        <w:jc w:val="both"/>
        <w:rPr>
          <w:rFonts w:ascii="Palatino Linotype" w:hAnsi="Palatino Linotype"/>
          <w:color w:val="000000" w:themeColor="text1"/>
        </w:rPr>
      </w:pPr>
      <w:r w:rsidRPr="00A27909">
        <w:rPr>
          <w:rFonts w:ascii="Palatino Linotype" w:hAnsi="Palatino Linotype"/>
          <w:color w:val="000000" w:themeColor="text1"/>
          <w:bdr w:val="none" w:sz="0" w:space="0" w:color="auto" w:frame="1"/>
        </w:rPr>
        <w:lastRenderedPageBreak/>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A27909">
        <w:rPr>
          <w:rFonts w:ascii="Palatino Linotype" w:hAnsi="Palatino Linotype"/>
          <w:b/>
          <w:bCs/>
          <w:color w:val="000000" w:themeColor="text1"/>
          <w:bdr w:val="none" w:sz="0" w:space="0" w:color="auto" w:frame="1"/>
        </w:rPr>
        <w:t>SUJETO OBLIGADO</w:t>
      </w:r>
      <w:r w:rsidRPr="00A27909">
        <w:rPr>
          <w:rFonts w:ascii="Palatino Linotype" w:hAnsi="Palatino Linotype"/>
          <w:color w:val="000000" w:themeColor="text1"/>
          <w:bdr w:val="none" w:sz="0" w:space="0" w:color="auto" w:frame="1"/>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720859" w:rsidRPr="00A27909" w:rsidRDefault="00720859" w:rsidP="00764F23">
      <w:pPr>
        <w:shd w:val="clear" w:color="auto" w:fill="FFFFFF"/>
        <w:spacing w:line="360" w:lineRule="auto"/>
        <w:jc w:val="both"/>
        <w:rPr>
          <w:rFonts w:ascii="Palatino Linotype" w:hAnsi="Palatino Linotype" w:cs="Segoe UI"/>
          <w:color w:val="000000" w:themeColor="text1"/>
        </w:rPr>
      </w:pPr>
      <w:r w:rsidRPr="00A27909">
        <w:rPr>
          <w:rFonts w:ascii="Palatino Linotype" w:hAnsi="Palatino Linotype"/>
          <w:b/>
          <w:bCs/>
          <w:color w:val="000000" w:themeColor="text1"/>
          <w:bdr w:val="none" w:sz="0" w:space="0" w:color="auto" w:frame="1"/>
        </w:rPr>
        <w:t> </w:t>
      </w:r>
      <w:r w:rsidRPr="00A27909">
        <w:rPr>
          <w:rFonts w:ascii="Palatino Linotype" w:hAnsi="Palatino Linotype" w:cs="Segoe UI"/>
          <w:b/>
          <w:bCs/>
          <w:i/>
          <w:iCs/>
          <w:color w:val="000000" w:themeColor="text1"/>
          <w:bdr w:val="none" w:sz="0" w:space="0" w:color="auto" w:frame="1"/>
        </w:rPr>
        <w:t>“Artículo 49</w:t>
      </w:r>
      <w:r w:rsidRPr="00A27909">
        <w:rPr>
          <w:rFonts w:ascii="Palatino Linotype" w:hAnsi="Palatino Linotype" w:cs="Segoe UI"/>
          <w:i/>
          <w:iCs/>
          <w:color w:val="000000" w:themeColor="text1"/>
          <w:bdr w:val="none" w:sz="0" w:space="0" w:color="auto" w:frame="1"/>
        </w:rPr>
        <w:t>. Los Comités de Transparencia tendrán las siguientes atribuciones: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VIII. Aprobar, modificar o revocar la clasificación de la información;</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Artículo 132</w:t>
      </w:r>
      <w:r w:rsidRPr="00A27909">
        <w:rPr>
          <w:rFonts w:ascii="Palatino Linotype" w:hAnsi="Palatino Linotype" w:cs="Segoe UI"/>
          <w:i/>
          <w:iCs/>
          <w:color w:val="000000" w:themeColor="text1"/>
          <w:bdr w:val="none" w:sz="0" w:space="0" w:color="auto" w:frame="1"/>
        </w:rPr>
        <w:t>. La clasificación de la información se llevará a cabo en el momento en que:</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 Se reciba una solicitud de acceso a la información;</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 Se determine mediante resolución de autoridad competente; o</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III. Se generen versiones públicas para dar cumplimiento a las obligaciones de transparencia previstas en esta Ley.”</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Cuarto.</w:t>
      </w:r>
      <w:r w:rsidRPr="00A27909">
        <w:rPr>
          <w:rFonts w:ascii="Palatino Linotype" w:hAnsi="Palatino Linotype" w:cs="Segoe UI"/>
          <w:i/>
          <w:iCs/>
          <w:color w:val="000000" w:themeColor="text1"/>
          <w:bdr w:val="none" w:sz="0" w:space="0" w:color="auto" w:frame="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Quinto.</w:t>
      </w:r>
      <w:r w:rsidRPr="00A27909">
        <w:rPr>
          <w:rFonts w:ascii="Palatino Linotype" w:hAnsi="Palatino Linotype" w:cs="Segoe UI"/>
          <w:i/>
          <w:iCs/>
          <w:color w:val="000000" w:themeColor="text1"/>
          <w:bdr w:val="none" w:sz="0" w:space="0" w:color="auto" w:frame="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A27909">
        <w:rPr>
          <w:rFonts w:ascii="Palatino Linotype" w:hAnsi="Palatino Linotype" w:cs="Segoe UI"/>
          <w:i/>
          <w:iCs/>
          <w:color w:val="000000" w:themeColor="text1"/>
          <w:bdr w:val="none" w:sz="0" w:space="0" w:color="auto" w:frame="1"/>
        </w:rPr>
        <w:lastRenderedPageBreak/>
        <w:t>públicas para dar cumplimiento a las obligaciones de transparencia, observando lo dispuesto en la Ley General y las demás disposiciones aplicables en la materia.</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Sexto.</w:t>
      </w:r>
      <w:r w:rsidRPr="00A27909">
        <w:rPr>
          <w:rFonts w:ascii="Palatino Linotype" w:hAnsi="Palatino Linotype" w:cs="Segoe UI"/>
          <w:i/>
          <w:iCs/>
          <w:color w:val="000000" w:themeColor="text1"/>
          <w:bdr w:val="none" w:sz="0" w:space="0" w:color="auto" w:frame="1"/>
        </w:rPr>
        <w:t> Los Sujetos Obligados no podrán emitir acuerdos de carácter general ni particular que clasifiquen documentos o expedientes como reservados, ni clasificar documentos antes de que se genere la información o cuando éstos no obren en sus archivos.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La clasificación de información se realizará conforme a un análisis caso por caso, mediante la aplicación de la prueba de daño y de interés público.</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Séptimo.</w:t>
      </w:r>
      <w:r w:rsidRPr="00A27909">
        <w:rPr>
          <w:rFonts w:ascii="Palatino Linotype" w:hAnsi="Palatino Linotype" w:cs="Segoe UI"/>
          <w:i/>
          <w:iCs/>
          <w:color w:val="000000" w:themeColor="text1"/>
          <w:bdr w:val="none" w:sz="0" w:space="0" w:color="auto" w:frame="1"/>
        </w:rPr>
        <w:t> La clasificación de la información se llevará a cabo en el momento en que: I. Se reciba una solicitud de acceso a la información;</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 Se determine mediante resolución de autoridad competente, o</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III. Se generen versiones públicas para dar cumplimiento a las obligaciones de transparencia previstas en la Ley General, la Ley Federal y las correspondientes de las entidades federativas.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Los titulares de las áreas deberán revisar la clasificación al momento de la recepción de una solicitud de acceso a la información, para verificar si encuadra en una causal de reserva o de confidencialidad.</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Octavo.</w:t>
      </w:r>
      <w:r w:rsidRPr="00A27909">
        <w:rPr>
          <w:rFonts w:ascii="Palatino Linotype" w:hAnsi="Palatino Linotype" w:cs="Segoe UI"/>
          <w:i/>
          <w:iCs/>
          <w:color w:val="000000" w:themeColor="text1"/>
          <w:bdr w:val="none" w:sz="0" w:space="0" w:color="auto" w:frame="1"/>
        </w:rPr>
        <w:t> Para fundar la clasificación de la información se debe señalar el artículo, fracción, inciso, párrafo o numeral de la ley o tratado internacional suscrito por el Estado mexicano que expresamente le otorga el carácter de reservada o confidencial.</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Para motivar la clasificación se deberán señalar las razones o circunstancias especiales que lo llevaron a concluir que el caso particular se ajusta al supuesto previsto por la norma legal invocada como fundamento.</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En caso de referirse a información reservada, la motivación de la clasificación también deberá comprender las circunstancias que justifican el establecimiento de determinado plazo de reserva.</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Tratándose de información clasificada como confidencial respecto de la cual se haya determinado su conservación permanente por tener valor histórico, ésta conservará tal carácter de conformidad con la normativa aplicable en materia de archivos.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w:t>
      </w:r>
      <w:r w:rsidRPr="00A27909">
        <w:rPr>
          <w:rFonts w:ascii="Palatino Linotype" w:hAnsi="Palatino Linotype" w:cs="Segoe UI"/>
          <w:i/>
          <w:iCs/>
          <w:color w:val="000000" w:themeColor="text1"/>
          <w:bdr w:val="none" w:sz="0" w:space="0" w:color="auto" w:frame="1"/>
        </w:rPr>
        <w:lastRenderedPageBreak/>
        <w:t>elaborar una versión pública fundando y motivando la clasificación de las partes o secciones que se testen, siguiendo los procedimientos establecidos en el Capítulo IX de los presentes lineamientos.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Décimo</w:t>
      </w:r>
      <w:r w:rsidRPr="00A27909">
        <w:rPr>
          <w:rFonts w:ascii="Palatino Linotype" w:hAnsi="Palatino Linotype" w:cs="Segoe UI"/>
          <w:i/>
          <w:iCs/>
          <w:color w:val="000000" w:themeColor="text1"/>
          <w:bdr w:val="none" w:sz="0" w:space="0" w:color="auto" w:frame="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En ausencia de los titulares de las áreas, la información será clasificada o desclasificada por la persona que lo supla, en términos de la normativa que rija la actuación del sujeto obligado.</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i/>
          <w:iCs/>
          <w:color w:val="000000" w:themeColor="text1"/>
          <w:bdr w:val="none" w:sz="0" w:space="0" w:color="auto" w:frame="1"/>
        </w:rPr>
        <w:t> </w:t>
      </w:r>
    </w:p>
    <w:p w:rsidR="00720859" w:rsidRPr="00A27909" w:rsidRDefault="00720859" w:rsidP="004634D0">
      <w:pPr>
        <w:shd w:val="clear" w:color="auto" w:fill="FFFFFF"/>
        <w:jc w:val="both"/>
        <w:rPr>
          <w:rFonts w:ascii="Palatino Linotype" w:hAnsi="Palatino Linotype" w:cs="Segoe UI"/>
          <w:color w:val="000000" w:themeColor="text1"/>
        </w:rPr>
      </w:pPr>
      <w:r w:rsidRPr="00A27909">
        <w:rPr>
          <w:rFonts w:ascii="Palatino Linotype" w:hAnsi="Palatino Linotype" w:cs="Segoe UI"/>
          <w:b/>
          <w:bCs/>
          <w:i/>
          <w:iCs/>
          <w:color w:val="000000" w:themeColor="text1"/>
          <w:bdr w:val="none" w:sz="0" w:space="0" w:color="auto" w:frame="1"/>
        </w:rPr>
        <w:t>Décimo primero</w:t>
      </w:r>
      <w:r w:rsidRPr="00A27909">
        <w:rPr>
          <w:rFonts w:ascii="Palatino Linotype" w:hAnsi="Palatino Linotype" w:cs="Segoe UI"/>
          <w:i/>
          <w:iCs/>
          <w:color w:val="000000" w:themeColor="text1"/>
          <w:bdr w:val="none" w:sz="0" w:space="0" w:color="auto" w:frame="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20859" w:rsidRPr="00A27909" w:rsidRDefault="00720859" w:rsidP="004634D0">
      <w:pPr>
        <w:shd w:val="clear" w:color="auto" w:fill="FFFFFF"/>
        <w:spacing w:line="360" w:lineRule="atLeast"/>
        <w:jc w:val="both"/>
        <w:rPr>
          <w:rFonts w:ascii="Palatino Linotype" w:hAnsi="Palatino Linotype"/>
          <w:color w:val="000000" w:themeColor="text1"/>
        </w:rPr>
      </w:pPr>
      <w:r w:rsidRPr="00A27909">
        <w:rPr>
          <w:rFonts w:ascii="Palatino Linotype" w:hAnsi="Palatino Linotype"/>
          <w:b/>
          <w:bCs/>
          <w:color w:val="000000" w:themeColor="text1"/>
          <w:bdr w:val="none" w:sz="0" w:space="0" w:color="auto" w:frame="1"/>
        </w:rPr>
        <w:t> </w:t>
      </w:r>
    </w:p>
    <w:p w:rsidR="00B303C6" w:rsidRPr="00764F23" w:rsidRDefault="00720859" w:rsidP="00AD5149">
      <w:pPr>
        <w:pStyle w:val="Prrafodelista"/>
        <w:numPr>
          <w:ilvl w:val="0"/>
          <w:numId w:val="8"/>
        </w:numPr>
        <w:pBdr>
          <w:top w:val="nil"/>
          <w:left w:val="nil"/>
          <w:bottom w:val="nil"/>
          <w:right w:val="nil"/>
          <w:between w:val="nil"/>
        </w:pBdr>
        <w:shd w:val="clear" w:color="auto" w:fill="FFFFFF"/>
        <w:tabs>
          <w:tab w:val="left" w:pos="851"/>
        </w:tabs>
        <w:spacing w:line="360" w:lineRule="auto"/>
        <w:ind w:left="0" w:firstLine="0"/>
        <w:jc w:val="both"/>
        <w:rPr>
          <w:rFonts w:ascii="Palatino Linotype" w:eastAsia="Palatino Linotype" w:hAnsi="Palatino Linotype" w:cs="Palatino Linotype"/>
          <w:color w:val="000000" w:themeColor="text1"/>
        </w:rPr>
      </w:pPr>
      <w:r w:rsidRPr="00764F23">
        <w:rPr>
          <w:rFonts w:ascii="Palatino Linotype" w:hAnsi="Palatino Linotype"/>
          <w:color w:val="000000" w:themeColor="text1"/>
          <w:bdr w:val="none" w:sz="0" w:space="0" w:color="auto" w:frame="1"/>
        </w:rPr>
        <w:t>En tal contexto se deberá proceder a la clasificación de los nombres de los elementos de policía que realicen actividades operativas en </w:t>
      </w:r>
      <w:r w:rsidR="00764F23">
        <w:rPr>
          <w:rFonts w:ascii="Palatino Linotype" w:hAnsi="Palatino Linotype"/>
          <w:color w:val="000000" w:themeColor="text1"/>
          <w:bdr w:val="none" w:sz="0" w:space="0" w:color="auto" w:frame="1"/>
        </w:rPr>
        <w:t xml:space="preserve"> campo. </w:t>
      </w:r>
    </w:p>
    <w:p w:rsidR="00764F23" w:rsidRPr="00764F23" w:rsidRDefault="00764F23" w:rsidP="00764F23">
      <w:pPr>
        <w:pStyle w:val="Prrafodelista"/>
        <w:pBdr>
          <w:top w:val="nil"/>
          <w:left w:val="nil"/>
          <w:bottom w:val="nil"/>
          <w:right w:val="nil"/>
          <w:between w:val="nil"/>
        </w:pBdr>
        <w:shd w:val="clear" w:color="auto" w:fill="FFFFFF"/>
        <w:tabs>
          <w:tab w:val="left" w:pos="851"/>
        </w:tabs>
        <w:spacing w:line="360" w:lineRule="auto"/>
        <w:ind w:left="0"/>
        <w:jc w:val="both"/>
        <w:rPr>
          <w:rFonts w:ascii="Palatino Linotype" w:eastAsia="Palatino Linotype" w:hAnsi="Palatino Linotype" w:cs="Palatino Linotype"/>
          <w:color w:val="000000" w:themeColor="text1"/>
        </w:rPr>
      </w:pPr>
    </w:p>
    <w:p w:rsidR="00B303C6" w:rsidRPr="00A27909" w:rsidRDefault="00EB75D9" w:rsidP="004634D0">
      <w:pPr>
        <w:numPr>
          <w:ilvl w:val="0"/>
          <w:numId w:val="8"/>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themeColor="text1"/>
        </w:rPr>
      </w:pPr>
      <w:r w:rsidRPr="00A27909">
        <w:rPr>
          <w:rFonts w:ascii="Palatino Linotype" w:eastAsia="Palatino Linotype" w:hAnsi="Palatino Linotype" w:cs="Palatino Linotype"/>
          <w:color w:val="000000" w:themeColor="text1"/>
        </w:rPr>
        <w:t xml:space="preserve">Por lo anteriormente señalado, en aras de garantizar el derecho de acceso a la información, este Órgano Garante determina fundadas las razones o motivos de inconformidad hechos valer por el </w:t>
      </w:r>
      <w:r w:rsidRPr="00A27909">
        <w:rPr>
          <w:rFonts w:ascii="Palatino Linotype" w:eastAsia="Palatino Linotype" w:hAnsi="Palatino Linotype" w:cs="Palatino Linotype"/>
          <w:b/>
          <w:color w:val="000000" w:themeColor="text1"/>
        </w:rPr>
        <w:t>RECURRENTE</w:t>
      </w:r>
      <w:r w:rsidRPr="00A27909">
        <w:rPr>
          <w:rFonts w:ascii="Palatino Linotype" w:eastAsia="Palatino Linotype" w:hAnsi="Palatino Linotype" w:cs="Palatino Linotype"/>
          <w:color w:val="000000" w:themeColor="text1"/>
        </w:rPr>
        <w:t xml:space="preserve"> dentro del recurso de revisión </w:t>
      </w:r>
      <w:r w:rsidR="008D208A" w:rsidRPr="00A27909">
        <w:rPr>
          <w:rFonts w:ascii="Palatino Linotype" w:eastAsia="Palatino Linotype" w:hAnsi="Palatino Linotype" w:cs="Palatino Linotype"/>
          <w:b/>
          <w:color w:val="000000" w:themeColor="text1"/>
        </w:rPr>
        <w:t>07648</w:t>
      </w:r>
      <w:r w:rsidRPr="00A27909">
        <w:rPr>
          <w:rFonts w:ascii="Palatino Linotype" w:eastAsia="Palatino Linotype" w:hAnsi="Palatino Linotype" w:cs="Palatino Linotype"/>
          <w:b/>
          <w:color w:val="000000" w:themeColor="text1"/>
        </w:rPr>
        <w:t>/INFOEM/IP/RR/2025</w:t>
      </w:r>
      <w:r w:rsidRPr="00A2790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A27909">
        <w:rPr>
          <w:rFonts w:ascii="Palatino Linotype" w:eastAsia="Palatino Linotype" w:hAnsi="Palatino Linotype" w:cs="Palatino Linotype"/>
          <w:b/>
          <w:color w:val="000000" w:themeColor="text1"/>
        </w:rPr>
        <w:t>REVOCA</w:t>
      </w:r>
      <w:r w:rsidRPr="00A27909">
        <w:rPr>
          <w:rFonts w:ascii="Palatino Linotype" w:eastAsia="Palatino Linotype" w:hAnsi="Palatino Linotype" w:cs="Palatino Linotype"/>
          <w:color w:val="000000" w:themeColor="text1"/>
        </w:rPr>
        <w:t xml:space="preserve"> la respuesta a la solicitud de información número </w:t>
      </w:r>
      <w:r w:rsidR="008D208A" w:rsidRPr="00A27909">
        <w:rPr>
          <w:rFonts w:ascii="Palatino Linotype" w:eastAsia="Palatino Linotype" w:hAnsi="Palatino Linotype" w:cs="Palatino Linotype"/>
          <w:b/>
          <w:color w:val="000000" w:themeColor="text1"/>
        </w:rPr>
        <w:t>0422</w:t>
      </w:r>
      <w:r w:rsidRPr="00A27909">
        <w:rPr>
          <w:rFonts w:ascii="Palatino Linotype" w:eastAsia="Palatino Linotype" w:hAnsi="Palatino Linotype" w:cs="Palatino Linotype"/>
          <w:b/>
          <w:color w:val="000000" w:themeColor="text1"/>
        </w:rPr>
        <w:t>/</w:t>
      </w:r>
      <w:r w:rsidR="008D208A" w:rsidRPr="00A27909">
        <w:rPr>
          <w:rFonts w:ascii="Palatino Linotype" w:eastAsia="Palatino Linotype" w:hAnsi="Palatino Linotype" w:cs="Palatino Linotype"/>
          <w:b/>
          <w:color w:val="000000" w:themeColor="text1"/>
        </w:rPr>
        <w:t>LAPAZ</w:t>
      </w:r>
      <w:r w:rsidRPr="00A27909">
        <w:rPr>
          <w:rFonts w:ascii="Palatino Linotype" w:eastAsia="Palatino Linotype" w:hAnsi="Palatino Linotype" w:cs="Palatino Linotype"/>
          <w:b/>
          <w:color w:val="000000" w:themeColor="text1"/>
        </w:rPr>
        <w:t>/IP/2025</w:t>
      </w:r>
      <w:r w:rsidRPr="00A27909">
        <w:rPr>
          <w:rFonts w:ascii="Palatino Linotype" w:eastAsia="Palatino Linotype" w:hAnsi="Palatino Linotype" w:cs="Palatino Linotype"/>
          <w:color w:val="000000" w:themeColor="text1"/>
        </w:rPr>
        <w:t>.</w:t>
      </w:r>
    </w:p>
    <w:p w:rsidR="00B303C6" w:rsidRPr="00A27909" w:rsidRDefault="00B303C6" w:rsidP="004634D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of32oy36egsx" w:colFirst="0" w:colLast="0"/>
      <w:bookmarkEnd w:id="10"/>
    </w:p>
    <w:p w:rsidR="00B303C6" w:rsidRPr="00A27909" w:rsidRDefault="00EB75D9" w:rsidP="004634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17dp8vu" w:colFirst="0" w:colLast="0"/>
      <w:bookmarkEnd w:id="11"/>
      <w:r w:rsidRPr="00A27909">
        <w:rPr>
          <w:rFonts w:ascii="Palatino Linotype" w:eastAsia="Palatino Linotype" w:hAnsi="Palatino Linotype" w:cs="Palatino Linotype"/>
          <w:color w:val="000000" w:themeColor="text1"/>
        </w:rPr>
        <w:t xml:space="preserve">Por lo anteriormente expuesto y fundado, este </w:t>
      </w:r>
      <w:r w:rsidRPr="00A27909">
        <w:rPr>
          <w:rFonts w:ascii="Palatino Linotype" w:eastAsia="Palatino Linotype" w:hAnsi="Palatino Linotype" w:cs="Palatino Linotype"/>
          <w:b/>
          <w:color w:val="000000" w:themeColor="text1"/>
        </w:rPr>
        <w:t>ÓRGANO GARANTE</w:t>
      </w:r>
      <w:r w:rsidRPr="00A27909">
        <w:rPr>
          <w:rFonts w:ascii="Palatino Linotype" w:eastAsia="Palatino Linotype" w:hAnsi="Palatino Linotype" w:cs="Palatino Linotype"/>
          <w:color w:val="000000" w:themeColor="text1"/>
        </w:rPr>
        <w:t xml:space="preserve"> emite los siguientes:</w:t>
      </w:r>
      <w:r w:rsidR="00764F23">
        <w:rPr>
          <w:rFonts w:ascii="Palatino Linotype" w:eastAsia="Palatino Linotype" w:hAnsi="Palatino Linotype" w:cs="Palatino Linotype"/>
          <w:color w:val="000000" w:themeColor="text1"/>
        </w:rPr>
        <w:t xml:space="preserve"> -----------------------------------------------------------------------------------------------------------</w:t>
      </w:r>
    </w:p>
    <w:p w:rsidR="00B303C6" w:rsidRPr="00A27909" w:rsidRDefault="00B303C6" w:rsidP="004634D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303C6" w:rsidRPr="00A27909" w:rsidRDefault="00EB75D9" w:rsidP="004634D0">
      <w:pPr>
        <w:keepNext/>
        <w:keepLines/>
        <w:spacing w:line="360" w:lineRule="auto"/>
        <w:jc w:val="center"/>
        <w:rPr>
          <w:rFonts w:ascii="Palatino Linotype" w:eastAsia="Palatino Linotype" w:hAnsi="Palatino Linotype" w:cs="Palatino Linotype"/>
          <w:b/>
          <w:color w:val="000000" w:themeColor="text1"/>
        </w:rPr>
      </w:pPr>
      <w:bookmarkStart w:id="12" w:name="_heading=h.3rdcrjn" w:colFirst="0" w:colLast="0"/>
      <w:bookmarkEnd w:id="12"/>
      <w:r w:rsidRPr="00A27909">
        <w:rPr>
          <w:rFonts w:ascii="Palatino Linotype" w:eastAsia="Palatino Linotype" w:hAnsi="Palatino Linotype" w:cs="Palatino Linotype"/>
          <w:b/>
          <w:color w:val="000000" w:themeColor="text1"/>
        </w:rPr>
        <w:lastRenderedPageBreak/>
        <w:t>R E S O L U T I V O S</w:t>
      </w:r>
    </w:p>
    <w:p w:rsidR="00B303C6" w:rsidRPr="00A27909" w:rsidRDefault="00B303C6" w:rsidP="004634D0">
      <w:pPr>
        <w:keepNext/>
        <w:keepLines/>
        <w:spacing w:line="360" w:lineRule="auto"/>
        <w:jc w:val="center"/>
        <w:rPr>
          <w:rFonts w:ascii="Palatino Linotype" w:eastAsia="Palatino Linotype" w:hAnsi="Palatino Linotype" w:cs="Palatino Linotype"/>
          <w:b/>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color w:val="000000" w:themeColor="text1"/>
        </w:rPr>
      </w:pPr>
      <w:r w:rsidRPr="00A27909">
        <w:rPr>
          <w:rFonts w:ascii="Palatino Linotype" w:eastAsia="Palatino Linotype" w:hAnsi="Palatino Linotype" w:cs="Palatino Linotype"/>
          <w:b/>
          <w:color w:val="000000" w:themeColor="text1"/>
        </w:rPr>
        <w:t xml:space="preserve">PRIMERO. </w:t>
      </w:r>
      <w:r w:rsidRPr="00A27909">
        <w:rPr>
          <w:rFonts w:ascii="Palatino Linotype" w:eastAsia="Palatino Linotype" w:hAnsi="Palatino Linotype" w:cs="Palatino Linotype"/>
          <w:color w:val="000000" w:themeColor="text1"/>
        </w:rPr>
        <w:t>Resultan fundadas las</w:t>
      </w:r>
      <w:r w:rsidRPr="00A27909">
        <w:rPr>
          <w:rFonts w:ascii="Palatino Linotype" w:eastAsia="Palatino Linotype" w:hAnsi="Palatino Linotype" w:cs="Palatino Linotype"/>
          <w:b/>
          <w:color w:val="000000" w:themeColor="text1"/>
        </w:rPr>
        <w:t xml:space="preserve"> </w:t>
      </w:r>
      <w:r w:rsidRPr="00A27909">
        <w:rPr>
          <w:rFonts w:ascii="Palatino Linotype" w:eastAsia="Palatino Linotype" w:hAnsi="Palatino Linotype" w:cs="Palatino Linotype"/>
          <w:color w:val="000000" w:themeColor="text1"/>
        </w:rPr>
        <w:t xml:space="preserve">razones o motivos de inconformidad hechos valer en el recurso de revisión </w:t>
      </w:r>
      <w:r w:rsidR="008D208A" w:rsidRPr="00A27909">
        <w:rPr>
          <w:rFonts w:ascii="Palatino Linotype" w:eastAsia="Palatino Linotype" w:hAnsi="Palatino Linotype" w:cs="Palatino Linotype"/>
          <w:b/>
          <w:color w:val="000000" w:themeColor="text1"/>
        </w:rPr>
        <w:t>07648</w:t>
      </w:r>
      <w:r w:rsidRPr="00A27909">
        <w:rPr>
          <w:rFonts w:ascii="Palatino Linotype" w:eastAsia="Palatino Linotype" w:hAnsi="Palatino Linotype" w:cs="Palatino Linotype"/>
          <w:b/>
          <w:color w:val="000000" w:themeColor="text1"/>
        </w:rPr>
        <w:t>/INFOEM/IP/RR/202</w:t>
      </w:r>
      <w:r w:rsidR="00AC0E17" w:rsidRPr="00A27909">
        <w:rPr>
          <w:rFonts w:ascii="Palatino Linotype" w:eastAsia="Palatino Linotype" w:hAnsi="Palatino Linotype" w:cs="Palatino Linotype"/>
          <w:b/>
          <w:color w:val="000000" w:themeColor="text1"/>
        </w:rPr>
        <w:t>5</w:t>
      </w:r>
      <w:r w:rsidRPr="00A27909">
        <w:rPr>
          <w:rFonts w:ascii="Palatino Linotype" w:eastAsia="Palatino Linotype" w:hAnsi="Palatino Linotype" w:cs="Palatino Linotype"/>
          <w:b/>
          <w:color w:val="000000" w:themeColor="text1"/>
        </w:rPr>
        <w:t xml:space="preserve">, </w:t>
      </w:r>
      <w:r w:rsidRPr="00A27909">
        <w:rPr>
          <w:rFonts w:ascii="Palatino Linotype" w:eastAsia="Palatino Linotype" w:hAnsi="Palatino Linotype" w:cs="Palatino Linotype"/>
          <w:color w:val="000000" w:themeColor="text1"/>
        </w:rPr>
        <w:t xml:space="preserve">en términos del </w:t>
      </w:r>
      <w:r w:rsidRPr="00A27909">
        <w:rPr>
          <w:rFonts w:ascii="Palatino Linotype" w:eastAsia="Palatino Linotype" w:hAnsi="Palatino Linotype" w:cs="Palatino Linotype"/>
          <w:b/>
          <w:color w:val="000000" w:themeColor="text1"/>
        </w:rPr>
        <w:t>Considerando</w:t>
      </w:r>
      <w:r w:rsidRPr="00A27909">
        <w:rPr>
          <w:rFonts w:ascii="Palatino Linotype" w:eastAsia="Palatino Linotype" w:hAnsi="Palatino Linotype" w:cs="Palatino Linotype"/>
          <w:color w:val="000000" w:themeColor="text1"/>
        </w:rPr>
        <w:t xml:space="preserve"> </w:t>
      </w:r>
      <w:r w:rsidRPr="00A27909">
        <w:rPr>
          <w:rFonts w:ascii="Palatino Linotype" w:eastAsia="Palatino Linotype" w:hAnsi="Palatino Linotype" w:cs="Palatino Linotype"/>
          <w:b/>
          <w:color w:val="000000" w:themeColor="text1"/>
        </w:rPr>
        <w:t xml:space="preserve">CUARTO </w:t>
      </w:r>
      <w:r w:rsidRPr="00A27909">
        <w:rPr>
          <w:rFonts w:ascii="Palatino Linotype" w:eastAsia="Palatino Linotype" w:hAnsi="Palatino Linotype" w:cs="Palatino Linotype"/>
          <w:color w:val="000000" w:themeColor="text1"/>
        </w:rPr>
        <w:t>de la presente resolución.</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spacing w:line="360" w:lineRule="auto"/>
        <w:jc w:val="both"/>
        <w:rPr>
          <w:rFonts w:ascii="Palatino Linotype" w:eastAsia="Palatino Linotype" w:hAnsi="Palatino Linotype" w:cs="Palatino Linotype"/>
          <w:color w:val="000000" w:themeColor="text1"/>
        </w:rPr>
      </w:pPr>
      <w:bookmarkStart w:id="13" w:name="_heading=h.26in1rg" w:colFirst="0" w:colLast="0"/>
      <w:bookmarkEnd w:id="13"/>
      <w:r w:rsidRPr="004634D0">
        <w:rPr>
          <w:rFonts w:ascii="Palatino Linotype" w:eastAsia="Palatino Linotype" w:hAnsi="Palatino Linotype" w:cs="Palatino Linotype"/>
          <w:b/>
          <w:color w:val="000000" w:themeColor="text1"/>
        </w:rPr>
        <w:t>SEGUNDO.</w:t>
      </w:r>
      <w:r w:rsidRPr="004634D0">
        <w:rPr>
          <w:rFonts w:ascii="Palatino Linotype" w:eastAsia="Palatino Linotype" w:hAnsi="Palatino Linotype" w:cs="Palatino Linotype"/>
          <w:color w:val="000000" w:themeColor="text1"/>
        </w:rPr>
        <w:t xml:space="preserve"> Se</w:t>
      </w:r>
      <w:r w:rsidRPr="004634D0">
        <w:rPr>
          <w:rFonts w:ascii="Palatino Linotype" w:eastAsia="Palatino Linotype" w:hAnsi="Palatino Linotype" w:cs="Palatino Linotype"/>
          <w:b/>
          <w:color w:val="000000" w:themeColor="text1"/>
        </w:rPr>
        <w:t xml:space="preserve"> REVOCA </w:t>
      </w:r>
      <w:r w:rsidRPr="004634D0">
        <w:rPr>
          <w:rFonts w:ascii="Palatino Linotype" w:eastAsia="Palatino Linotype" w:hAnsi="Palatino Linotype" w:cs="Palatino Linotype"/>
          <w:color w:val="000000" w:themeColor="text1"/>
        </w:rPr>
        <w:t xml:space="preserve">la respuesta emitida por el </w:t>
      </w:r>
      <w:r w:rsidRPr="004634D0">
        <w:rPr>
          <w:rFonts w:ascii="Palatino Linotype" w:eastAsia="Palatino Linotype" w:hAnsi="Palatino Linotype" w:cs="Palatino Linotype"/>
          <w:b/>
          <w:color w:val="000000" w:themeColor="text1"/>
        </w:rPr>
        <w:t xml:space="preserve">Ayuntamiento de </w:t>
      </w:r>
      <w:r w:rsidR="008D208A" w:rsidRPr="004634D0">
        <w:rPr>
          <w:rFonts w:ascii="Palatino Linotype" w:eastAsia="Palatino Linotype" w:hAnsi="Palatino Linotype" w:cs="Palatino Linotype"/>
          <w:b/>
          <w:color w:val="000000" w:themeColor="text1"/>
        </w:rPr>
        <w:t xml:space="preserve">la Paz </w:t>
      </w:r>
      <w:r w:rsidRPr="004634D0">
        <w:rPr>
          <w:rFonts w:ascii="Palatino Linotype" w:eastAsia="Palatino Linotype" w:hAnsi="Palatino Linotype" w:cs="Palatino Linotype"/>
          <w:color w:val="000000" w:themeColor="text1"/>
        </w:rPr>
        <w:t>y se</w:t>
      </w:r>
      <w:r w:rsidRPr="004634D0">
        <w:rPr>
          <w:rFonts w:ascii="Palatino Linotype" w:eastAsia="Palatino Linotype" w:hAnsi="Palatino Linotype" w:cs="Palatino Linotype"/>
          <w:b/>
          <w:color w:val="000000" w:themeColor="text1"/>
        </w:rPr>
        <w:t xml:space="preserve"> ORDENA </w:t>
      </w:r>
      <w:r w:rsidRPr="004634D0">
        <w:rPr>
          <w:rFonts w:ascii="Palatino Linotype" w:eastAsia="Palatino Linotype" w:hAnsi="Palatino Linotype" w:cs="Palatino Linotype"/>
          <w:color w:val="000000" w:themeColor="text1"/>
        </w:rPr>
        <w:t>entregar vía Sistema de Accesos a la Información Mexiquense (SAIMEX</w:t>
      </w:r>
      <w:r w:rsidR="00AC0E17" w:rsidRPr="004634D0">
        <w:rPr>
          <w:rFonts w:ascii="Palatino Linotype" w:eastAsia="Palatino Linotype" w:hAnsi="Palatino Linotype" w:cs="Palatino Linotype"/>
          <w:color w:val="000000" w:themeColor="text1"/>
        </w:rPr>
        <w:t>)</w:t>
      </w:r>
      <w:r w:rsidRPr="004634D0">
        <w:rPr>
          <w:rFonts w:ascii="Palatino Linotype" w:eastAsia="Palatino Linotype" w:hAnsi="Palatino Linotype" w:cs="Palatino Linotype"/>
          <w:color w:val="000000" w:themeColor="text1"/>
        </w:rPr>
        <w:t>, la siguiente información:</w:t>
      </w: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A27909" w:rsidRDefault="008D208A" w:rsidP="004634D0">
      <w:pPr>
        <w:numPr>
          <w:ilvl w:val="2"/>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27909">
        <w:rPr>
          <w:rFonts w:ascii="Palatino Linotype" w:eastAsia="Palatino Linotype" w:hAnsi="Palatino Linotype" w:cs="Palatino Linotype"/>
          <w:b/>
          <w:color w:val="000000" w:themeColor="text1"/>
        </w:rPr>
        <w:t xml:space="preserve">El o los documentos donde </w:t>
      </w:r>
      <w:r w:rsidR="008028C3" w:rsidRPr="00A27909">
        <w:rPr>
          <w:rFonts w:ascii="Palatino Linotype" w:eastAsia="Palatino Linotype" w:hAnsi="Palatino Linotype" w:cs="Palatino Linotype"/>
          <w:b/>
          <w:color w:val="000000" w:themeColor="text1"/>
        </w:rPr>
        <w:t xml:space="preserve">conste el listado de </w:t>
      </w:r>
      <w:r w:rsidRPr="00A27909">
        <w:rPr>
          <w:rFonts w:ascii="Palatino Linotype" w:eastAsia="Palatino Linotype" w:hAnsi="Palatino Linotype" w:cs="Palatino Linotype"/>
          <w:b/>
          <w:color w:val="000000" w:themeColor="text1"/>
        </w:rPr>
        <w:t>Se</w:t>
      </w:r>
      <w:r w:rsidR="00AC0E17" w:rsidRPr="00A27909">
        <w:rPr>
          <w:rFonts w:ascii="Palatino Linotype" w:eastAsia="Palatino Linotype" w:hAnsi="Palatino Linotype" w:cs="Palatino Linotype"/>
          <w:b/>
          <w:color w:val="000000" w:themeColor="text1"/>
        </w:rPr>
        <w:t>rvidores Públicos que han participado</w:t>
      </w:r>
      <w:r w:rsidRPr="00A27909">
        <w:rPr>
          <w:rFonts w:ascii="Palatino Linotype" w:eastAsia="Palatino Linotype" w:hAnsi="Palatino Linotype" w:cs="Palatino Linotype"/>
          <w:b/>
          <w:color w:val="000000" w:themeColor="text1"/>
        </w:rPr>
        <w:t xml:space="preserve"> en las actividades de contingencia ambiental por afectaciones en temporada de lluvia</w:t>
      </w:r>
      <w:r w:rsidR="00AC0E17" w:rsidRPr="00A27909">
        <w:rPr>
          <w:rFonts w:ascii="Palatino Linotype" w:eastAsia="Palatino Linotype" w:hAnsi="Palatino Linotype" w:cs="Palatino Linotype"/>
          <w:b/>
          <w:color w:val="000000" w:themeColor="text1"/>
        </w:rPr>
        <w:t xml:space="preserve"> al veintitrés de junio de dos mil veinticinco</w:t>
      </w:r>
      <w:r w:rsidR="00EB75D9" w:rsidRPr="00A27909">
        <w:rPr>
          <w:rFonts w:ascii="Palatino Linotype" w:eastAsia="Palatino Linotype" w:hAnsi="Palatino Linotype" w:cs="Palatino Linotype"/>
          <w:b/>
          <w:color w:val="000000" w:themeColor="text1"/>
        </w:rPr>
        <w:t xml:space="preserve">. </w:t>
      </w:r>
    </w:p>
    <w:p w:rsidR="00B303C6" w:rsidRPr="004634D0" w:rsidRDefault="00B303C6" w:rsidP="004634D0">
      <w:pPr>
        <w:tabs>
          <w:tab w:val="left" w:pos="8080"/>
        </w:tabs>
        <w:spacing w:line="360" w:lineRule="auto"/>
        <w:jc w:val="both"/>
        <w:rPr>
          <w:rFonts w:ascii="Palatino Linotype" w:eastAsia="Palatino Linotype" w:hAnsi="Palatino Linotype" w:cs="Palatino Linotype"/>
          <w:color w:val="000000" w:themeColor="text1"/>
        </w:rPr>
      </w:pPr>
    </w:p>
    <w:p w:rsidR="00B303C6" w:rsidRPr="004634D0" w:rsidRDefault="00EB75D9" w:rsidP="004634D0">
      <w:pPr>
        <w:tabs>
          <w:tab w:val="left" w:pos="8080"/>
        </w:tabs>
        <w:spacing w:line="360" w:lineRule="auto"/>
        <w:jc w:val="both"/>
        <w:rPr>
          <w:rFonts w:ascii="Palatino Linotype" w:eastAsia="Palatino Linotype" w:hAnsi="Palatino Linotype" w:cs="Palatino Linotype"/>
          <w:color w:val="000000" w:themeColor="text1"/>
          <w:highlight w:val="white"/>
        </w:rPr>
      </w:pPr>
      <w:r w:rsidRPr="004634D0">
        <w:rPr>
          <w:rFonts w:ascii="Palatino Linotype" w:eastAsia="Palatino Linotype" w:hAnsi="Palatino Linotype" w:cs="Palatino Linotype"/>
          <w:b/>
          <w:color w:val="000000" w:themeColor="text1"/>
        </w:rPr>
        <w:t xml:space="preserve">TERCERO. Notifíquese </w:t>
      </w:r>
      <w:r w:rsidRPr="004634D0">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4634D0">
        <w:rPr>
          <w:rFonts w:ascii="Palatino Linotype" w:eastAsia="Palatino Linotype" w:hAnsi="Palatino Linotype" w:cs="Palatino Linotype"/>
          <w:b/>
          <w:color w:val="000000" w:themeColor="text1"/>
        </w:rPr>
        <w:t>dé cumplimiento a lo ordenado dentro del plazo de diez días hábiles,</w:t>
      </w:r>
      <w:r w:rsidRPr="004634D0">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303C6" w:rsidRPr="004634D0" w:rsidRDefault="00B303C6" w:rsidP="004634D0">
      <w:pPr>
        <w:tabs>
          <w:tab w:val="left" w:pos="8080"/>
        </w:tabs>
        <w:spacing w:line="360" w:lineRule="auto"/>
        <w:jc w:val="both"/>
        <w:rPr>
          <w:rFonts w:ascii="Palatino Linotype" w:eastAsia="Palatino Linotype" w:hAnsi="Palatino Linotype" w:cs="Palatino Linotype"/>
          <w:color w:val="000000" w:themeColor="text1"/>
          <w:highlight w:val="white"/>
        </w:rPr>
      </w:pPr>
    </w:p>
    <w:p w:rsidR="00B303C6" w:rsidRPr="004634D0" w:rsidRDefault="00EB75D9" w:rsidP="004634D0">
      <w:pPr>
        <w:shd w:val="clear" w:color="auto" w:fill="FFFFFF"/>
        <w:spacing w:line="360" w:lineRule="auto"/>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t>CUARTO. Notifíquese al RECURRENTE</w:t>
      </w:r>
      <w:r w:rsidRPr="004634D0">
        <w:rPr>
          <w:rFonts w:ascii="Palatino Linotype" w:eastAsia="Palatino Linotype" w:hAnsi="Palatino Linotype" w:cs="Palatino Linotype"/>
          <w:color w:val="000000" w:themeColor="text1"/>
        </w:rPr>
        <w:t xml:space="preserve"> la presente resolución vía SAIMEX.</w:t>
      </w:r>
    </w:p>
    <w:p w:rsidR="00B303C6" w:rsidRPr="004634D0" w:rsidRDefault="00EB75D9" w:rsidP="004634D0">
      <w:pPr>
        <w:spacing w:line="360" w:lineRule="auto"/>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rPr>
        <w:lastRenderedPageBreak/>
        <w:t>QUINTO.</w:t>
      </w:r>
      <w:r w:rsidRPr="004634D0">
        <w:rPr>
          <w:rFonts w:ascii="Palatino Linotype" w:eastAsia="Palatino Linotype" w:hAnsi="Palatino Linotype" w:cs="Palatino Linotype"/>
          <w:color w:val="000000" w:themeColor="text1"/>
        </w:rPr>
        <w:t xml:space="preserve"> Se hace del conocimiento del </w:t>
      </w:r>
      <w:r w:rsidRPr="004634D0">
        <w:rPr>
          <w:rFonts w:ascii="Palatino Linotype" w:eastAsia="Palatino Linotype" w:hAnsi="Palatino Linotype" w:cs="Palatino Linotype"/>
          <w:b/>
          <w:color w:val="000000" w:themeColor="text1"/>
        </w:rPr>
        <w:t>RECURRENTE</w:t>
      </w:r>
      <w:r w:rsidRPr="004634D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303C6" w:rsidRPr="004634D0" w:rsidRDefault="00B303C6" w:rsidP="004634D0">
      <w:pPr>
        <w:spacing w:line="360" w:lineRule="auto"/>
        <w:jc w:val="both"/>
        <w:rPr>
          <w:rFonts w:ascii="Palatino Linotype" w:eastAsia="Palatino Linotype" w:hAnsi="Palatino Linotype" w:cs="Palatino Linotype"/>
          <w:color w:val="000000" w:themeColor="text1"/>
          <w:highlight w:val="white"/>
        </w:rPr>
      </w:pPr>
    </w:p>
    <w:p w:rsidR="00B303C6" w:rsidRPr="004634D0" w:rsidRDefault="00EB75D9" w:rsidP="004634D0">
      <w:pPr>
        <w:spacing w:line="360" w:lineRule="auto"/>
        <w:jc w:val="both"/>
        <w:rPr>
          <w:rFonts w:ascii="Palatino Linotype" w:eastAsia="Palatino Linotype" w:hAnsi="Palatino Linotype" w:cs="Palatino Linotype"/>
          <w:color w:val="000000" w:themeColor="text1"/>
        </w:rPr>
      </w:pPr>
      <w:r w:rsidRPr="004634D0">
        <w:rPr>
          <w:rFonts w:ascii="Palatino Linotype" w:eastAsia="Palatino Linotype" w:hAnsi="Palatino Linotype" w:cs="Palatino Linotype"/>
          <w:b/>
          <w:color w:val="000000" w:themeColor="text1"/>
          <w:highlight w:val="white"/>
        </w:rPr>
        <w:t xml:space="preserve">SEXTO. </w:t>
      </w:r>
      <w:r w:rsidRPr="004634D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303C6" w:rsidRPr="004634D0" w:rsidRDefault="00B303C6" w:rsidP="004634D0">
      <w:pPr>
        <w:shd w:val="clear" w:color="auto" w:fill="FFFFFF"/>
        <w:spacing w:line="360" w:lineRule="auto"/>
        <w:jc w:val="both"/>
        <w:rPr>
          <w:rFonts w:ascii="Palatino Linotype" w:eastAsia="Palatino Linotype" w:hAnsi="Palatino Linotype" w:cs="Palatino Linotype"/>
          <w:color w:val="000000" w:themeColor="text1"/>
        </w:rPr>
      </w:pPr>
    </w:p>
    <w:p w:rsidR="00564716" w:rsidRPr="00444783" w:rsidRDefault="00564716" w:rsidP="0056471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82888">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B303C6" w:rsidRPr="004634D0" w:rsidRDefault="00B303C6" w:rsidP="004634D0">
      <w:pPr>
        <w:spacing w:before="240" w:after="240" w:line="360" w:lineRule="auto"/>
        <w:jc w:val="both"/>
        <w:rPr>
          <w:rFonts w:ascii="Palatino Linotype" w:eastAsia="Palatino Linotype" w:hAnsi="Palatino Linotype" w:cs="Palatino Linotype"/>
          <w:color w:val="000000" w:themeColor="text1"/>
        </w:rPr>
      </w:pP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B303C6" w:rsidP="004634D0">
      <w:pPr>
        <w:spacing w:line="360" w:lineRule="auto"/>
        <w:jc w:val="both"/>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spacing w:line="360" w:lineRule="auto"/>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p w:rsidR="00B303C6" w:rsidRPr="004634D0" w:rsidRDefault="00B303C6" w:rsidP="004634D0">
      <w:pPr>
        <w:rPr>
          <w:rFonts w:ascii="Palatino Linotype" w:eastAsia="Palatino Linotype" w:hAnsi="Palatino Linotype" w:cs="Palatino Linotype"/>
          <w:color w:val="000000" w:themeColor="text1"/>
        </w:rPr>
      </w:pPr>
    </w:p>
    <w:sectPr w:rsidR="00B303C6" w:rsidRPr="004634D0" w:rsidSect="00764F23">
      <w:headerReference w:type="even" r:id="rId8"/>
      <w:headerReference w:type="default" r:id="rId9"/>
      <w:footerReference w:type="default" r:id="rId10"/>
      <w:headerReference w:type="first" r:id="rId11"/>
      <w:footerReference w:type="first" r:id="rId12"/>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77A" w:rsidRDefault="00A6477A">
      <w:r>
        <w:separator/>
      </w:r>
    </w:p>
  </w:endnote>
  <w:endnote w:type="continuationSeparator" w:id="0">
    <w:p w:rsidR="00A6477A" w:rsidRDefault="00A6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515" w:rsidRDefault="003A251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64F23">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64F23">
      <w:rPr>
        <w:b/>
        <w:noProof/>
        <w:color w:val="000000"/>
      </w:rPr>
      <w:t>29</w:t>
    </w:r>
    <w:r>
      <w:rPr>
        <w:b/>
        <w:color w:val="000000"/>
      </w:rPr>
      <w:fldChar w:fldCharType="end"/>
    </w:r>
  </w:p>
  <w:p w:rsidR="003A2515" w:rsidRDefault="003A251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515" w:rsidRDefault="003A251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64F2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64F23">
      <w:rPr>
        <w:b/>
        <w:noProof/>
        <w:color w:val="000000"/>
      </w:rPr>
      <w:t>29</w:t>
    </w:r>
    <w:r>
      <w:rPr>
        <w:b/>
        <w:color w:val="000000"/>
      </w:rPr>
      <w:fldChar w:fldCharType="end"/>
    </w:r>
  </w:p>
  <w:p w:rsidR="003A2515" w:rsidRDefault="003A251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77A" w:rsidRDefault="00A6477A">
      <w:r>
        <w:separator/>
      </w:r>
    </w:p>
  </w:footnote>
  <w:footnote w:type="continuationSeparator" w:id="0">
    <w:p w:rsidR="00A6477A" w:rsidRDefault="00A6477A">
      <w:r>
        <w:continuationSeparator/>
      </w:r>
    </w:p>
  </w:footnote>
  <w:footnote w:id="1">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3A2515" w:rsidRDefault="003A251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3A2515" w:rsidRDefault="003A251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3A2515" w:rsidRDefault="003A251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3">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4">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5">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6">
    <w:p w:rsidR="003A2515" w:rsidRDefault="003A25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515" w:rsidRDefault="00A647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0" w:type="dxa"/>
      <w:tblLayout w:type="fixed"/>
      <w:tblLook w:val="0400" w:firstRow="0" w:lastRow="0" w:firstColumn="0" w:lastColumn="0" w:noHBand="0" w:noVBand="1"/>
    </w:tblPr>
    <w:tblGrid>
      <w:gridCol w:w="2268"/>
      <w:gridCol w:w="7797"/>
    </w:tblGrid>
    <w:tr w:rsidR="003A2515" w:rsidTr="00E246B0">
      <w:trPr>
        <w:trHeight w:val="1435"/>
      </w:trPr>
      <w:tc>
        <w:tcPr>
          <w:tcW w:w="2268" w:type="dxa"/>
          <w:shd w:val="clear" w:color="auto" w:fill="auto"/>
        </w:tcPr>
        <w:p w:rsidR="003A2515" w:rsidRDefault="003A2515">
          <w:pPr>
            <w:tabs>
              <w:tab w:val="right" w:pos="4273"/>
            </w:tabs>
            <w:rPr>
              <w:rFonts w:ascii="Garamond" w:eastAsia="Garamond" w:hAnsi="Garamond" w:cs="Garamond"/>
              <w:sz w:val="16"/>
              <w:szCs w:val="16"/>
            </w:rPr>
          </w:pPr>
        </w:p>
      </w:tc>
      <w:tc>
        <w:tcPr>
          <w:tcW w:w="7797" w:type="dxa"/>
          <w:shd w:val="clear" w:color="auto" w:fill="auto"/>
        </w:tcPr>
        <w:tbl>
          <w:tblPr>
            <w:tblStyle w:val="a0"/>
            <w:tblW w:w="7925" w:type="dxa"/>
            <w:tblInd w:w="452" w:type="dxa"/>
            <w:tblLayout w:type="fixed"/>
            <w:tblLook w:val="0400" w:firstRow="0" w:lastRow="0" w:firstColumn="0" w:lastColumn="0" w:noHBand="0" w:noVBand="1"/>
          </w:tblPr>
          <w:tblGrid>
            <w:gridCol w:w="3673"/>
            <w:gridCol w:w="4252"/>
          </w:tblGrid>
          <w:tr w:rsidR="003A2515" w:rsidTr="00764F23">
            <w:trPr>
              <w:trHeight w:val="150"/>
            </w:trPr>
            <w:tc>
              <w:tcPr>
                <w:tcW w:w="3673" w:type="dxa"/>
                <w:shd w:val="clear" w:color="auto" w:fill="auto"/>
              </w:tcPr>
              <w:p w:rsidR="003A2515" w:rsidRPr="00E246B0" w:rsidRDefault="003A2515" w:rsidP="00E246B0">
                <w:pPr>
                  <w:tabs>
                    <w:tab w:val="right" w:pos="8838"/>
                  </w:tabs>
                  <w:ind w:left="992"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Recurso de Revisión:</w:t>
                </w:r>
              </w:p>
            </w:tc>
            <w:tc>
              <w:tcPr>
                <w:tcW w:w="4252" w:type="dxa"/>
                <w:shd w:val="clear" w:color="auto" w:fill="auto"/>
              </w:tcPr>
              <w:p w:rsidR="003A2515" w:rsidRPr="00E246B0" w:rsidRDefault="00E246B0" w:rsidP="00E246B0">
                <w:pPr>
                  <w:ind w:right="-55"/>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00AC0E17" w:rsidRPr="00E246B0">
                  <w:rPr>
                    <w:rFonts w:ascii="Palatino Linotype" w:eastAsia="Palatino Linotype" w:hAnsi="Palatino Linotype" w:cs="Palatino Linotype"/>
                    <w:color w:val="000000" w:themeColor="text1"/>
                  </w:rPr>
                  <w:t>7648</w:t>
                </w:r>
                <w:r w:rsidR="003A2515" w:rsidRPr="00E246B0">
                  <w:rPr>
                    <w:rFonts w:ascii="Palatino Linotype" w:eastAsia="Palatino Linotype" w:hAnsi="Palatino Linotype" w:cs="Palatino Linotype"/>
                    <w:color w:val="000000" w:themeColor="text1"/>
                  </w:rPr>
                  <w:t>/INFOEM/IP/RR/2025</w:t>
                </w:r>
              </w:p>
            </w:tc>
          </w:tr>
          <w:tr w:rsidR="003A2515" w:rsidTr="00764F23">
            <w:trPr>
              <w:trHeight w:val="295"/>
            </w:trPr>
            <w:tc>
              <w:tcPr>
                <w:tcW w:w="3673" w:type="dxa"/>
                <w:shd w:val="clear" w:color="auto" w:fill="auto"/>
              </w:tcPr>
              <w:p w:rsidR="003A2515" w:rsidRPr="00E246B0" w:rsidRDefault="003A2515" w:rsidP="00E246B0">
                <w:pPr>
                  <w:tabs>
                    <w:tab w:val="right" w:pos="8838"/>
                  </w:tabs>
                  <w:ind w:left="992"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Sujeto Obligado:</w:t>
                </w:r>
              </w:p>
            </w:tc>
            <w:tc>
              <w:tcPr>
                <w:tcW w:w="4252" w:type="dxa"/>
                <w:shd w:val="clear" w:color="auto" w:fill="auto"/>
              </w:tcPr>
              <w:p w:rsidR="003A2515" w:rsidRPr="00E246B0" w:rsidRDefault="003A2515" w:rsidP="00E246B0">
                <w:pPr>
                  <w:ind w:right="-55"/>
                  <w:jc w:val="both"/>
                  <w:rPr>
                    <w:rFonts w:ascii="Palatino Linotype" w:eastAsia="Palatino Linotype" w:hAnsi="Palatino Linotype" w:cs="Palatino Linotype"/>
                    <w:color w:val="000000" w:themeColor="text1"/>
                  </w:rPr>
                </w:pPr>
                <w:r w:rsidRPr="00E246B0">
                  <w:rPr>
                    <w:rFonts w:ascii="Palatino Linotype" w:eastAsia="Palatino Linotype" w:hAnsi="Palatino Linotype" w:cs="Palatino Linotype"/>
                    <w:color w:val="000000" w:themeColor="text1"/>
                  </w:rPr>
                  <w:t xml:space="preserve">Ayuntamiento de </w:t>
                </w:r>
                <w:r w:rsidR="00AC0E17" w:rsidRPr="00E246B0">
                  <w:rPr>
                    <w:rFonts w:ascii="Palatino Linotype" w:eastAsia="Palatino Linotype" w:hAnsi="Palatino Linotype" w:cs="Palatino Linotype"/>
                    <w:color w:val="000000" w:themeColor="text1"/>
                  </w:rPr>
                  <w:t>la Paz</w:t>
                </w:r>
              </w:p>
            </w:tc>
          </w:tr>
          <w:tr w:rsidR="003A2515" w:rsidTr="00764F23">
            <w:trPr>
              <w:trHeight w:val="295"/>
            </w:trPr>
            <w:tc>
              <w:tcPr>
                <w:tcW w:w="3673" w:type="dxa"/>
                <w:shd w:val="clear" w:color="auto" w:fill="auto"/>
              </w:tcPr>
              <w:p w:rsidR="003A2515" w:rsidRPr="00E246B0" w:rsidRDefault="003A2515" w:rsidP="00E246B0">
                <w:pPr>
                  <w:tabs>
                    <w:tab w:val="right" w:pos="8838"/>
                  </w:tabs>
                  <w:ind w:left="992"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Comisionada ponente:</w:t>
                </w:r>
              </w:p>
            </w:tc>
            <w:tc>
              <w:tcPr>
                <w:tcW w:w="4252" w:type="dxa"/>
                <w:shd w:val="clear" w:color="auto" w:fill="auto"/>
              </w:tcPr>
              <w:p w:rsidR="003A2515" w:rsidRPr="00764F23" w:rsidRDefault="00764F23" w:rsidP="00E246B0">
                <w:pPr>
                  <w:ind w:right="-55"/>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María del Rosario Mejía Ayala</w:t>
                </w:r>
              </w:p>
            </w:tc>
          </w:tr>
        </w:tbl>
        <w:p w:rsidR="003A2515" w:rsidRDefault="003A2515">
          <w:pPr>
            <w:tabs>
              <w:tab w:val="right" w:pos="8838"/>
            </w:tabs>
            <w:ind w:left="-28"/>
            <w:jc w:val="both"/>
            <w:rPr>
              <w:rFonts w:ascii="Arial" w:eastAsia="Arial" w:hAnsi="Arial" w:cs="Arial"/>
              <w:b/>
              <w:sz w:val="22"/>
              <w:szCs w:val="22"/>
            </w:rPr>
          </w:pPr>
        </w:p>
      </w:tc>
    </w:tr>
  </w:tbl>
  <w:p w:rsidR="003A2515" w:rsidRDefault="00A6477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900" w:type="dxa"/>
      <w:tblInd w:w="0" w:type="dxa"/>
      <w:tblLayout w:type="fixed"/>
      <w:tblLook w:val="0400" w:firstRow="0" w:lastRow="0" w:firstColumn="0" w:lastColumn="0" w:noHBand="0" w:noVBand="1"/>
    </w:tblPr>
    <w:tblGrid>
      <w:gridCol w:w="2265"/>
      <w:gridCol w:w="7635"/>
    </w:tblGrid>
    <w:tr w:rsidR="003A2515">
      <w:trPr>
        <w:trHeight w:val="1435"/>
      </w:trPr>
      <w:tc>
        <w:tcPr>
          <w:tcW w:w="2265" w:type="dxa"/>
          <w:shd w:val="clear" w:color="auto" w:fill="auto"/>
        </w:tcPr>
        <w:p w:rsidR="003A2515" w:rsidRDefault="003A2515">
          <w:pPr>
            <w:tabs>
              <w:tab w:val="right" w:pos="4273"/>
            </w:tabs>
            <w:rPr>
              <w:rFonts w:ascii="Garamond" w:eastAsia="Garamond" w:hAnsi="Garamond" w:cs="Garamond"/>
              <w:sz w:val="22"/>
              <w:szCs w:val="22"/>
            </w:rPr>
          </w:pPr>
        </w:p>
      </w:tc>
      <w:tc>
        <w:tcPr>
          <w:tcW w:w="7635" w:type="dxa"/>
          <w:shd w:val="clear" w:color="auto" w:fill="auto"/>
        </w:tcPr>
        <w:tbl>
          <w:tblPr>
            <w:tblStyle w:val="a2"/>
            <w:tblW w:w="7771" w:type="dxa"/>
            <w:tblInd w:w="597" w:type="dxa"/>
            <w:tblLayout w:type="fixed"/>
            <w:tblLook w:val="0400" w:firstRow="0" w:lastRow="0" w:firstColumn="0" w:lastColumn="0" w:noHBand="0" w:noVBand="1"/>
          </w:tblPr>
          <w:tblGrid>
            <w:gridCol w:w="3235"/>
            <w:gridCol w:w="4536"/>
          </w:tblGrid>
          <w:tr w:rsidR="00E246B0" w:rsidRPr="00E246B0" w:rsidTr="00764F23">
            <w:trPr>
              <w:trHeight w:val="144"/>
            </w:trPr>
            <w:tc>
              <w:tcPr>
                <w:tcW w:w="3235" w:type="dxa"/>
                <w:shd w:val="clear" w:color="auto" w:fill="auto"/>
              </w:tcPr>
              <w:p w:rsidR="003A2515" w:rsidRPr="00E246B0" w:rsidRDefault="003A2515" w:rsidP="00E246B0">
                <w:pPr>
                  <w:tabs>
                    <w:tab w:val="right" w:pos="8838"/>
                  </w:tabs>
                  <w:ind w:left="566"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Recurso de Revisión:</w:t>
                </w:r>
              </w:p>
            </w:tc>
            <w:tc>
              <w:tcPr>
                <w:tcW w:w="4536" w:type="dxa"/>
                <w:shd w:val="clear" w:color="auto" w:fill="auto"/>
              </w:tcPr>
              <w:p w:rsidR="003A2515" w:rsidRPr="00E246B0" w:rsidRDefault="004634D0" w:rsidP="00E246B0">
                <w:pPr>
                  <w:ind w:right="-110"/>
                  <w:rPr>
                    <w:rFonts w:ascii="Palatino Linotype" w:eastAsia="Palatino Linotype" w:hAnsi="Palatino Linotype" w:cs="Palatino Linotype"/>
                    <w:color w:val="000000" w:themeColor="text1"/>
                  </w:rPr>
                </w:pPr>
                <w:r w:rsidRPr="00E246B0">
                  <w:rPr>
                    <w:rFonts w:ascii="Palatino Linotype" w:eastAsia="Palatino Linotype" w:hAnsi="Palatino Linotype" w:cs="Palatino Linotype"/>
                    <w:color w:val="000000" w:themeColor="text1"/>
                  </w:rPr>
                  <w:t>0</w:t>
                </w:r>
                <w:r w:rsidR="003A2515" w:rsidRPr="00E246B0">
                  <w:rPr>
                    <w:rFonts w:ascii="Palatino Linotype" w:eastAsia="Palatino Linotype" w:hAnsi="Palatino Linotype" w:cs="Palatino Linotype"/>
                    <w:color w:val="000000" w:themeColor="text1"/>
                  </w:rPr>
                  <w:t>7648/INFOEM/IP/RR/2025</w:t>
                </w:r>
              </w:p>
            </w:tc>
          </w:tr>
          <w:tr w:rsidR="00E246B0" w:rsidRPr="00E246B0" w:rsidTr="00764F23">
            <w:trPr>
              <w:trHeight w:val="144"/>
            </w:trPr>
            <w:tc>
              <w:tcPr>
                <w:tcW w:w="3235" w:type="dxa"/>
                <w:shd w:val="clear" w:color="auto" w:fill="auto"/>
              </w:tcPr>
              <w:p w:rsidR="003A2515" w:rsidRPr="00E246B0" w:rsidRDefault="003A2515" w:rsidP="00E246B0">
                <w:pPr>
                  <w:tabs>
                    <w:tab w:val="right" w:pos="8838"/>
                  </w:tabs>
                  <w:ind w:left="566"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Recurrente:</w:t>
                </w:r>
              </w:p>
            </w:tc>
            <w:tc>
              <w:tcPr>
                <w:tcW w:w="4536" w:type="dxa"/>
                <w:shd w:val="clear" w:color="auto" w:fill="auto"/>
              </w:tcPr>
              <w:p w:rsidR="003A2515" w:rsidRPr="00E246B0" w:rsidRDefault="003A2515" w:rsidP="00E246B0">
                <w:pPr>
                  <w:tabs>
                    <w:tab w:val="left" w:pos="3122"/>
                  </w:tabs>
                  <w:ind w:right="-110"/>
                  <w:rPr>
                    <w:rFonts w:ascii="Palatino Linotype" w:eastAsia="Palatino Linotype" w:hAnsi="Palatino Linotype" w:cs="Palatino Linotype"/>
                    <w:color w:val="000000" w:themeColor="text1"/>
                  </w:rPr>
                </w:pPr>
              </w:p>
            </w:tc>
          </w:tr>
          <w:tr w:rsidR="00E246B0" w:rsidRPr="00E246B0" w:rsidTr="00764F23">
            <w:trPr>
              <w:trHeight w:val="283"/>
            </w:trPr>
            <w:tc>
              <w:tcPr>
                <w:tcW w:w="3235" w:type="dxa"/>
                <w:shd w:val="clear" w:color="auto" w:fill="auto"/>
              </w:tcPr>
              <w:p w:rsidR="003A2515" w:rsidRPr="00E246B0" w:rsidRDefault="003A2515" w:rsidP="00E246B0">
                <w:pPr>
                  <w:tabs>
                    <w:tab w:val="right" w:pos="8838"/>
                  </w:tabs>
                  <w:ind w:left="566"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Sujeto Obligado:</w:t>
                </w:r>
              </w:p>
            </w:tc>
            <w:tc>
              <w:tcPr>
                <w:tcW w:w="4536" w:type="dxa"/>
                <w:shd w:val="clear" w:color="auto" w:fill="auto"/>
              </w:tcPr>
              <w:p w:rsidR="003A2515" w:rsidRPr="00E246B0" w:rsidRDefault="003A2515" w:rsidP="00E246B0">
                <w:pPr>
                  <w:tabs>
                    <w:tab w:val="left" w:pos="2834"/>
                  </w:tabs>
                  <w:ind w:right="-110"/>
                  <w:rPr>
                    <w:rFonts w:ascii="Palatino Linotype" w:eastAsia="Palatino Linotype" w:hAnsi="Palatino Linotype" w:cs="Palatino Linotype"/>
                    <w:color w:val="000000" w:themeColor="text1"/>
                  </w:rPr>
                </w:pPr>
                <w:r w:rsidRPr="00E246B0">
                  <w:rPr>
                    <w:rFonts w:ascii="Palatino Linotype" w:eastAsia="Palatino Linotype" w:hAnsi="Palatino Linotype" w:cs="Palatino Linotype"/>
                    <w:color w:val="000000" w:themeColor="text1"/>
                  </w:rPr>
                  <w:t>Ayuntamiento de la Paz</w:t>
                </w:r>
              </w:p>
            </w:tc>
          </w:tr>
          <w:tr w:rsidR="00E246B0" w:rsidRPr="00E246B0" w:rsidTr="00764F23">
            <w:trPr>
              <w:trHeight w:val="283"/>
            </w:trPr>
            <w:tc>
              <w:tcPr>
                <w:tcW w:w="3235" w:type="dxa"/>
                <w:shd w:val="clear" w:color="auto" w:fill="auto"/>
              </w:tcPr>
              <w:p w:rsidR="003A2515" w:rsidRPr="00E246B0" w:rsidRDefault="003A2515" w:rsidP="00E246B0">
                <w:pPr>
                  <w:tabs>
                    <w:tab w:val="right" w:pos="8838"/>
                  </w:tabs>
                  <w:ind w:left="566" w:right="-105"/>
                  <w:rPr>
                    <w:rFonts w:ascii="Palatino Linotype" w:eastAsia="Palatino Linotype" w:hAnsi="Palatino Linotype" w:cs="Palatino Linotype"/>
                    <w:b/>
                    <w:color w:val="000000" w:themeColor="text1"/>
                  </w:rPr>
                </w:pPr>
                <w:r w:rsidRPr="00E246B0">
                  <w:rPr>
                    <w:rFonts w:ascii="Palatino Linotype" w:eastAsia="Palatino Linotype" w:hAnsi="Palatino Linotype" w:cs="Palatino Linotype"/>
                    <w:b/>
                    <w:color w:val="000000" w:themeColor="text1"/>
                  </w:rPr>
                  <w:t>Comisionada ponente:</w:t>
                </w:r>
              </w:p>
            </w:tc>
            <w:tc>
              <w:tcPr>
                <w:tcW w:w="4536" w:type="dxa"/>
                <w:shd w:val="clear" w:color="auto" w:fill="auto"/>
              </w:tcPr>
              <w:p w:rsidR="003A2515" w:rsidRPr="00E246B0" w:rsidRDefault="003A2515" w:rsidP="00E246B0">
                <w:pPr>
                  <w:ind w:right="-110"/>
                  <w:rPr>
                    <w:rFonts w:ascii="Palatino Linotype" w:eastAsia="Palatino Linotype" w:hAnsi="Palatino Linotype" w:cs="Palatino Linotype"/>
                    <w:color w:val="000000" w:themeColor="text1"/>
                  </w:rPr>
                </w:pPr>
                <w:r w:rsidRPr="00E246B0">
                  <w:rPr>
                    <w:rFonts w:ascii="Palatino Linotype" w:eastAsia="Palatino Linotype" w:hAnsi="Palatino Linotype" w:cs="Palatino Linotype"/>
                    <w:color w:val="000000" w:themeColor="text1"/>
                  </w:rPr>
                  <w:t>María del Rosario Mejía Ayala</w:t>
                </w:r>
              </w:p>
              <w:p w:rsidR="003A2515" w:rsidRPr="00E246B0" w:rsidRDefault="003A2515" w:rsidP="00E246B0">
                <w:pPr>
                  <w:ind w:right="-110"/>
                  <w:rPr>
                    <w:rFonts w:ascii="Palatino Linotype" w:eastAsia="Palatino Linotype" w:hAnsi="Palatino Linotype" w:cs="Palatino Linotype"/>
                    <w:b/>
                    <w:color w:val="000000" w:themeColor="text1"/>
                  </w:rPr>
                </w:pPr>
              </w:p>
            </w:tc>
          </w:tr>
        </w:tbl>
        <w:p w:rsidR="003A2515" w:rsidRDefault="003A2515">
          <w:pPr>
            <w:tabs>
              <w:tab w:val="right" w:pos="8838"/>
            </w:tabs>
            <w:ind w:left="-28"/>
            <w:jc w:val="both"/>
            <w:rPr>
              <w:rFonts w:ascii="Arial" w:eastAsia="Arial" w:hAnsi="Arial" w:cs="Arial"/>
              <w:b/>
              <w:sz w:val="22"/>
              <w:szCs w:val="22"/>
            </w:rPr>
          </w:pPr>
        </w:p>
      </w:tc>
    </w:tr>
  </w:tbl>
  <w:p w:rsidR="003A2515" w:rsidRDefault="00A6477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477"/>
    <w:multiLevelType w:val="multilevel"/>
    <w:tmpl w:val="ACC6C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0D120A"/>
    <w:multiLevelType w:val="multilevel"/>
    <w:tmpl w:val="9C46AA3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A44B0"/>
    <w:multiLevelType w:val="multilevel"/>
    <w:tmpl w:val="9C1EC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2B563F"/>
    <w:multiLevelType w:val="multilevel"/>
    <w:tmpl w:val="01403632"/>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925E9D"/>
    <w:multiLevelType w:val="multilevel"/>
    <w:tmpl w:val="D6D43FA8"/>
    <w:lvl w:ilvl="0">
      <w:start w:val="1"/>
      <w:numFmt w:val="upperRoman"/>
      <w:lvlText w:val="%1."/>
      <w:lvlJc w:val="left"/>
      <w:pPr>
        <w:ind w:left="3960" w:hanging="72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 w15:restartNumberingAfterBreak="0">
    <w:nsid w:val="33BD162C"/>
    <w:multiLevelType w:val="multilevel"/>
    <w:tmpl w:val="B3566FA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9B31E1B"/>
    <w:multiLevelType w:val="hybridMultilevel"/>
    <w:tmpl w:val="5936D7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4C8D76A6"/>
    <w:multiLevelType w:val="multilevel"/>
    <w:tmpl w:val="02EED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2DD0C47"/>
    <w:multiLevelType w:val="hybridMultilevel"/>
    <w:tmpl w:val="6A7CA0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5A007B4"/>
    <w:multiLevelType w:val="multilevel"/>
    <w:tmpl w:val="55D8CD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E41C6B"/>
    <w:multiLevelType w:val="multilevel"/>
    <w:tmpl w:val="E80CD35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5"/>
  </w:num>
  <w:num w:numId="6">
    <w:abstractNumId w:val="10"/>
  </w:num>
  <w:num w:numId="7">
    <w:abstractNumId w:val="11"/>
  </w:num>
  <w:num w:numId="8">
    <w:abstractNumId w:val="1"/>
  </w:num>
  <w:num w:numId="9">
    <w:abstractNumId w:val="3"/>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C6"/>
    <w:rsid w:val="001B336D"/>
    <w:rsid w:val="00234F2C"/>
    <w:rsid w:val="003A2515"/>
    <w:rsid w:val="003A2534"/>
    <w:rsid w:val="00401019"/>
    <w:rsid w:val="00454F8E"/>
    <w:rsid w:val="004634D0"/>
    <w:rsid w:val="004953A2"/>
    <w:rsid w:val="00564716"/>
    <w:rsid w:val="00720859"/>
    <w:rsid w:val="00747B4E"/>
    <w:rsid w:val="00764F23"/>
    <w:rsid w:val="00777578"/>
    <w:rsid w:val="00782888"/>
    <w:rsid w:val="008028C3"/>
    <w:rsid w:val="008D208A"/>
    <w:rsid w:val="009574A2"/>
    <w:rsid w:val="009966E4"/>
    <w:rsid w:val="009A0743"/>
    <w:rsid w:val="009E3FDD"/>
    <w:rsid w:val="00A27909"/>
    <w:rsid w:val="00A6477A"/>
    <w:rsid w:val="00AB1C08"/>
    <w:rsid w:val="00AC0E17"/>
    <w:rsid w:val="00B303C6"/>
    <w:rsid w:val="00B56C2D"/>
    <w:rsid w:val="00C63026"/>
    <w:rsid w:val="00E246B0"/>
    <w:rsid w:val="00E559C5"/>
    <w:rsid w:val="00E86610"/>
    <w:rsid w:val="00EB75D9"/>
    <w:rsid w:val="00F40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71277B5-6F66-489E-9C6B-939ED30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54"/>
  </w:style>
  <w:style w:type="paragraph" w:styleId="Ttulo1">
    <w:name w:val="heading 1"/>
    <w:basedOn w:val="Normal"/>
    <w:next w:val="Normal"/>
    <w:link w:val="Ttulo1Car"/>
    <w:uiPriority w:val="9"/>
    <w:qFormat/>
    <w:rsid w:val="007828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82854"/>
    <w:rPr>
      <w:rFonts w:asciiTheme="majorHAnsi" w:eastAsiaTheme="majorEastAsia" w:hAnsiTheme="majorHAnsi" w:cstheme="majorBidi"/>
      <w:color w:val="2E74B5" w:themeColor="accent1" w:themeShade="BF"/>
      <w:sz w:val="32"/>
      <w:szCs w:val="32"/>
      <w:lang w:eastAsia="es-MX"/>
    </w:rPr>
  </w:style>
  <w:style w:type="character" w:styleId="Hipervnculo">
    <w:name w:val="Hyperlink"/>
    <w:aliases w:val="Hipervínculo1,Hipervínculo11,Hipervínculo12,Hipervínculo13,Hipervínculo14,Hipervínculo15"/>
    <w:uiPriority w:val="99"/>
    <w:unhideWhenUsed/>
    <w:rsid w:val="00782854"/>
    <w:rPr>
      <w:color w:val="0563C1"/>
      <w:u w:val="single"/>
    </w:rPr>
  </w:style>
  <w:style w:type="paragraph" w:styleId="Piedepgina">
    <w:name w:val="footer"/>
    <w:basedOn w:val="Normal"/>
    <w:link w:val="PiedepginaCar"/>
    <w:uiPriority w:val="99"/>
    <w:unhideWhenUsed/>
    <w:rsid w:val="00782854"/>
    <w:pPr>
      <w:tabs>
        <w:tab w:val="center" w:pos="4419"/>
        <w:tab w:val="right" w:pos="8838"/>
      </w:tabs>
    </w:pPr>
  </w:style>
  <w:style w:type="character" w:customStyle="1" w:styleId="PiedepginaCar">
    <w:name w:val="Pie de página Car"/>
    <w:basedOn w:val="Fuentedeprrafopredeter"/>
    <w:link w:val="Piedepgina"/>
    <w:uiPriority w:val="99"/>
    <w:rsid w:val="0078285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2854"/>
    <w:pPr>
      <w:ind w:left="720"/>
      <w:contextualSpacing/>
    </w:pPr>
  </w:style>
  <w:style w:type="character" w:styleId="Hipervnculovisitado">
    <w:name w:val="FollowedHyperlink"/>
    <w:basedOn w:val="Fuentedeprrafopredeter"/>
    <w:uiPriority w:val="99"/>
    <w:semiHidden/>
    <w:unhideWhenUsed/>
    <w:rsid w:val="00592D9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56C7"/>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453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453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D4539"/>
    <w:rPr>
      <w:vertAlign w:val="superscript"/>
    </w:rPr>
  </w:style>
  <w:style w:type="character" w:customStyle="1" w:styleId="normaltextrun">
    <w:name w:val="normaltextrun"/>
    <w:basedOn w:val="Fuentedeprrafopredeter"/>
    <w:rsid w:val="00CC3D2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vZg26iG5obzsrG+ui/WqDiTuA==">CgMxLjAyCGguZ2pkZ3hzMgloLjMwajB6bGwyCWguMWZvYjl0ZTIJaC4zem55c2g3MgloLjJldDkycDAyCGgudHlqY3d0MgloLjNkeTZ2a20yCWguMXQzaDVzZjIJaC4yczhleW8xMg5oLnJiMXEycTR4ZTRrNjIOaC5vZjMyb3kzNmVnc3gyCWguMTdkcDh2dTIJaC4zcmRjcmpuMgloLjI2aW4xcmc4AHIhMVJQVFcwVWYyNTlxUkc3bDdvTjBDajlqY1FfQ1FMQVJV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7636</Words>
  <Characters>42004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2025-11-14T16:52:00Z</cp:lastPrinted>
  <dcterms:created xsi:type="dcterms:W3CDTF">2025-10-28T23:11:00Z</dcterms:created>
  <dcterms:modified xsi:type="dcterms:W3CDTF">2025-12-11T17:49:00Z</dcterms:modified>
</cp:coreProperties>
</file>