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60A4A" w14:textId="77777777" w:rsidR="004605F5" w:rsidRDefault="004605F5">
      <w:pPr>
        <w:widowControl w:val="0"/>
        <w:pBdr>
          <w:top w:val="nil"/>
          <w:left w:val="nil"/>
          <w:bottom w:val="nil"/>
          <w:right w:val="nil"/>
          <w:between w:val="nil"/>
        </w:pBdr>
        <w:spacing w:after="0" w:line="276" w:lineRule="auto"/>
        <w:jc w:val="left"/>
      </w:pPr>
    </w:p>
    <w:p w14:paraId="291586A9" w14:textId="77777777" w:rsidR="00657AC1" w:rsidRDefault="00657AC1">
      <w:pPr>
        <w:keepNext/>
        <w:keepLines/>
        <w:pBdr>
          <w:top w:val="nil"/>
          <w:left w:val="nil"/>
          <w:bottom w:val="nil"/>
          <w:right w:val="nil"/>
          <w:between w:val="nil"/>
        </w:pBdr>
        <w:spacing w:after="0" w:line="360" w:lineRule="auto"/>
        <w:jc w:val="center"/>
        <w:rPr>
          <w:color w:val="000000"/>
        </w:rPr>
      </w:pPr>
    </w:p>
    <w:sdt>
      <w:sdtPr>
        <w:rPr>
          <w:lang w:val="es-ES"/>
        </w:rPr>
        <w:id w:val="1831946835"/>
        <w:docPartObj>
          <w:docPartGallery w:val="Table of Contents"/>
          <w:docPartUnique/>
        </w:docPartObj>
      </w:sdtPr>
      <w:sdtEndPr>
        <w:rPr>
          <w:b/>
          <w:bCs/>
        </w:rPr>
      </w:sdtEndPr>
      <w:sdtContent>
        <w:p w14:paraId="39DBC9B3" w14:textId="77777777" w:rsidR="00657AC1" w:rsidRPr="00657AC1" w:rsidRDefault="00657AC1" w:rsidP="00657AC1">
          <w:pPr>
            <w:keepNext/>
            <w:keepLines/>
            <w:spacing w:after="0" w:line="360" w:lineRule="auto"/>
            <w:jc w:val="center"/>
            <w:rPr>
              <w:rFonts w:asciiTheme="majorHAnsi" w:eastAsiaTheme="majorEastAsia" w:hAnsiTheme="majorHAnsi" w:cstheme="majorBidi"/>
              <w:color w:val="2F5496" w:themeColor="accent1" w:themeShade="BF"/>
              <w:sz w:val="32"/>
              <w:szCs w:val="32"/>
            </w:rPr>
          </w:pPr>
          <w:r w:rsidRPr="00657AC1">
            <w:rPr>
              <w:lang w:val="es-ES"/>
            </w:rPr>
            <w:t xml:space="preserve">RESOLUCIÓN DEL RECURSO DE REVISIÓN </w:t>
          </w:r>
          <w:r>
            <w:rPr>
              <w:lang w:val="es-ES"/>
            </w:rPr>
            <w:t>00986</w:t>
          </w:r>
          <w:r w:rsidRPr="00657AC1">
            <w:rPr>
              <w:lang w:val="es-ES"/>
            </w:rPr>
            <w:t xml:space="preserve">INFOEM/IP/RR/2025 </w:t>
          </w:r>
        </w:p>
        <w:p w14:paraId="3FD5BCBB" w14:textId="56B5D26E" w:rsidR="00657AC1" w:rsidRDefault="00657AC1">
          <w:pPr>
            <w:pStyle w:val="TDC1"/>
            <w:tabs>
              <w:tab w:val="right" w:leader="dot" w:pos="9204"/>
            </w:tabs>
            <w:rPr>
              <w:rFonts w:asciiTheme="minorHAnsi" w:eastAsiaTheme="minorEastAsia" w:hAnsiTheme="minorHAnsi" w:cstheme="minorBidi"/>
              <w:noProof/>
              <w:color w:val="auto"/>
            </w:rPr>
          </w:pPr>
          <w:r w:rsidRPr="00657AC1">
            <w:fldChar w:fldCharType="begin"/>
          </w:r>
          <w:r w:rsidRPr="00657AC1">
            <w:instrText xml:space="preserve"> TOC \o "1-3" \h \z \u </w:instrText>
          </w:r>
          <w:r w:rsidRPr="00657AC1">
            <w:fldChar w:fldCharType="separate"/>
          </w:r>
          <w:hyperlink w:anchor="_Toc192779412" w:history="1">
            <w:r w:rsidRPr="006C1DFA">
              <w:rPr>
                <w:rStyle w:val="Hipervnculo"/>
                <w:noProof/>
              </w:rPr>
              <w:t>A N T E C E D E N T E S</w:t>
            </w:r>
            <w:r>
              <w:rPr>
                <w:noProof/>
                <w:webHidden/>
              </w:rPr>
              <w:tab/>
            </w:r>
            <w:r>
              <w:rPr>
                <w:noProof/>
                <w:webHidden/>
              </w:rPr>
              <w:fldChar w:fldCharType="begin"/>
            </w:r>
            <w:r>
              <w:rPr>
                <w:noProof/>
                <w:webHidden/>
              </w:rPr>
              <w:instrText xml:space="preserve"> PAGEREF _Toc192779412 \h </w:instrText>
            </w:r>
            <w:r>
              <w:rPr>
                <w:noProof/>
                <w:webHidden/>
              </w:rPr>
            </w:r>
            <w:r>
              <w:rPr>
                <w:noProof/>
                <w:webHidden/>
              </w:rPr>
              <w:fldChar w:fldCharType="separate"/>
            </w:r>
            <w:r w:rsidR="00AE739D">
              <w:rPr>
                <w:noProof/>
                <w:webHidden/>
              </w:rPr>
              <w:t>2</w:t>
            </w:r>
            <w:r>
              <w:rPr>
                <w:noProof/>
                <w:webHidden/>
              </w:rPr>
              <w:fldChar w:fldCharType="end"/>
            </w:r>
          </w:hyperlink>
        </w:p>
        <w:p w14:paraId="05B63092" w14:textId="0DD90E00" w:rsidR="00657AC1" w:rsidRDefault="009F39A6">
          <w:pPr>
            <w:pStyle w:val="TDC1"/>
            <w:tabs>
              <w:tab w:val="right" w:leader="dot" w:pos="9204"/>
            </w:tabs>
            <w:rPr>
              <w:rFonts w:asciiTheme="minorHAnsi" w:eastAsiaTheme="minorEastAsia" w:hAnsiTheme="minorHAnsi" w:cstheme="minorBidi"/>
              <w:noProof/>
              <w:color w:val="auto"/>
            </w:rPr>
          </w:pPr>
          <w:hyperlink w:anchor="_Toc192779413" w:history="1">
            <w:r w:rsidR="00657AC1" w:rsidRPr="006C1DFA">
              <w:rPr>
                <w:rStyle w:val="Hipervnculo"/>
                <w:noProof/>
              </w:rPr>
              <w:t>I. Presentación de la solicitud de información</w:t>
            </w:r>
            <w:r w:rsidR="00657AC1">
              <w:rPr>
                <w:noProof/>
                <w:webHidden/>
              </w:rPr>
              <w:tab/>
            </w:r>
            <w:r w:rsidR="00657AC1">
              <w:rPr>
                <w:noProof/>
                <w:webHidden/>
              </w:rPr>
              <w:fldChar w:fldCharType="begin"/>
            </w:r>
            <w:r w:rsidR="00657AC1">
              <w:rPr>
                <w:noProof/>
                <w:webHidden/>
              </w:rPr>
              <w:instrText xml:space="preserve"> PAGEREF _Toc192779413 \h </w:instrText>
            </w:r>
            <w:r w:rsidR="00657AC1">
              <w:rPr>
                <w:noProof/>
                <w:webHidden/>
              </w:rPr>
            </w:r>
            <w:r w:rsidR="00657AC1">
              <w:rPr>
                <w:noProof/>
                <w:webHidden/>
              </w:rPr>
              <w:fldChar w:fldCharType="separate"/>
            </w:r>
            <w:r w:rsidR="00AE739D">
              <w:rPr>
                <w:noProof/>
                <w:webHidden/>
              </w:rPr>
              <w:t>2</w:t>
            </w:r>
            <w:r w:rsidR="00657AC1">
              <w:rPr>
                <w:noProof/>
                <w:webHidden/>
              </w:rPr>
              <w:fldChar w:fldCharType="end"/>
            </w:r>
          </w:hyperlink>
        </w:p>
        <w:p w14:paraId="39721453" w14:textId="624C7C46" w:rsidR="00657AC1" w:rsidRDefault="009F39A6">
          <w:pPr>
            <w:pStyle w:val="TDC1"/>
            <w:tabs>
              <w:tab w:val="right" w:leader="dot" w:pos="9204"/>
            </w:tabs>
            <w:rPr>
              <w:rFonts w:asciiTheme="minorHAnsi" w:eastAsiaTheme="minorEastAsia" w:hAnsiTheme="minorHAnsi" w:cstheme="minorBidi"/>
              <w:noProof/>
              <w:color w:val="auto"/>
            </w:rPr>
          </w:pPr>
          <w:hyperlink w:anchor="_Toc192779414" w:history="1">
            <w:r w:rsidR="00657AC1" w:rsidRPr="006C1DFA">
              <w:rPr>
                <w:rStyle w:val="Hipervnculo"/>
                <w:noProof/>
              </w:rPr>
              <w:t>II. Respuesta del Sujeto Obligado</w:t>
            </w:r>
            <w:r w:rsidR="00657AC1">
              <w:rPr>
                <w:noProof/>
                <w:webHidden/>
              </w:rPr>
              <w:tab/>
            </w:r>
            <w:r w:rsidR="00657AC1">
              <w:rPr>
                <w:noProof/>
                <w:webHidden/>
              </w:rPr>
              <w:fldChar w:fldCharType="begin"/>
            </w:r>
            <w:r w:rsidR="00657AC1">
              <w:rPr>
                <w:noProof/>
                <w:webHidden/>
              </w:rPr>
              <w:instrText xml:space="preserve"> PAGEREF _Toc192779414 \h </w:instrText>
            </w:r>
            <w:r w:rsidR="00657AC1">
              <w:rPr>
                <w:noProof/>
                <w:webHidden/>
              </w:rPr>
            </w:r>
            <w:r w:rsidR="00657AC1">
              <w:rPr>
                <w:noProof/>
                <w:webHidden/>
              </w:rPr>
              <w:fldChar w:fldCharType="separate"/>
            </w:r>
            <w:r w:rsidR="00AE739D">
              <w:rPr>
                <w:noProof/>
                <w:webHidden/>
              </w:rPr>
              <w:t>3</w:t>
            </w:r>
            <w:r w:rsidR="00657AC1">
              <w:rPr>
                <w:noProof/>
                <w:webHidden/>
              </w:rPr>
              <w:fldChar w:fldCharType="end"/>
            </w:r>
          </w:hyperlink>
        </w:p>
        <w:p w14:paraId="68829256" w14:textId="174B0F3E" w:rsidR="00657AC1" w:rsidRDefault="009F39A6">
          <w:pPr>
            <w:pStyle w:val="TDC1"/>
            <w:tabs>
              <w:tab w:val="right" w:leader="dot" w:pos="9204"/>
            </w:tabs>
            <w:rPr>
              <w:rFonts w:asciiTheme="minorHAnsi" w:eastAsiaTheme="minorEastAsia" w:hAnsiTheme="minorHAnsi" w:cstheme="minorBidi"/>
              <w:noProof/>
              <w:color w:val="auto"/>
            </w:rPr>
          </w:pPr>
          <w:hyperlink w:anchor="_Toc192779415" w:history="1">
            <w:r w:rsidR="00657AC1" w:rsidRPr="006C1DFA">
              <w:rPr>
                <w:rStyle w:val="Hipervnculo"/>
                <w:noProof/>
              </w:rPr>
              <w:t>III. Interposición del Recurso de Revisión</w:t>
            </w:r>
            <w:r w:rsidR="00657AC1">
              <w:rPr>
                <w:noProof/>
                <w:webHidden/>
              </w:rPr>
              <w:tab/>
            </w:r>
            <w:r w:rsidR="00657AC1">
              <w:rPr>
                <w:noProof/>
                <w:webHidden/>
              </w:rPr>
              <w:fldChar w:fldCharType="begin"/>
            </w:r>
            <w:r w:rsidR="00657AC1">
              <w:rPr>
                <w:noProof/>
                <w:webHidden/>
              </w:rPr>
              <w:instrText xml:space="preserve"> PAGEREF _Toc192779415 \h </w:instrText>
            </w:r>
            <w:r w:rsidR="00657AC1">
              <w:rPr>
                <w:noProof/>
                <w:webHidden/>
              </w:rPr>
            </w:r>
            <w:r w:rsidR="00657AC1">
              <w:rPr>
                <w:noProof/>
                <w:webHidden/>
              </w:rPr>
              <w:fldChar w:fldCharType="separate"/>
            </w:r>
            <w:r w:rsidR="00AE739D">
              <w:rPr>
                <w:noProof/>
                <w:webHidden/>
              </w:rPr>
              <w:t>3</w:t>
            </w:r>
            <w:r w:rsidR="00657AC1">
              <w:rPr>
                <w:noProof/>
                <w:webHidden/>
              </w:rPr>
              <w:fldChar w:fldCharType="end"/>
            </w:r>
          </w:hyperlink>
        </w:p>
        <w:p w14:paraId="7434D371" w14:textId="1ECD8FFD" w:rsidR="00657AC1" w:rsidRDefault="009F39A6">
          <w:pPr>
            <w:pStyle w:val="TDC1"/>
            <w:tabs>
              <w:tab w:val="right" w:leader="dot" w:pos="9204"/>
            </w:tabs>
            <w:rPr>
              <w:rFonts w:asciiTheme="minorHAnsi" w:eastAsiaTheme="minorEastAsia" w:hAnsiTheme="minorHAnsi" w:cstheme="minorBidi"/>
              <w:noProof/>
              <w:color w:val="auto"/>
            </w:rPr>
          </w:pPr>
          <w:hyperlink w:anchor="_Toc192779416" w:history="1">
            <w:r w:rsidR="00657AC1" w:rsidRPr="006C1DFA">
              <w:rPr>
                <w:rStyle w:val="Hipervnculo"/>
                <w:noProof/>
              </w:rPr>
              <w:t>V. Trámite del Recurso de Revisión ante este Instituto</w:t>
            </w:r>
            <w:r w:rsidR="00657AC1">
              <w:rPr>
                <w:noProof/>
                <w:webHidden/>
              </w:rPr>
              <w:tab/>
            </w:r>
            <w:r w:rsidR="00657AC1">
              <w:rPr>
                <w:noProof/>
                <w:webHidden/>
              </w:rPr>
              <w:fldChar w:fldCharType="begin"/>
            </w:r>
            <w:r w:rsidR="00657AC1">
              <w:rPr>
                <w:noProof/>
                <w:webHidden/>
              </w:rPr>
              <w:instrText xml:space="preserve"> PAGEREF _Toc192779416 \h </w:instrText>
            </w:r>
            <w:r w:rsidR="00657AC1">
              <w:rPr>
                <w:noProof/>
                <w:webHidden/>
              </w:rPr>
            </w:r>
            <w:r w:rsidR="00657AC1">
              <w:rPr>
                <w:noProof/>
                <w:webHidden/>
              </w:rPr>
              <w:fldChar w:fldCharType="separate"/>
            </w:r>
            <w:r w:rsidR="00AE739D">
              <w:rPr>
                <w:noProof/>
                <w:webHidden/>
              </w:rPr>
              <w:t>3</w:t>
            </w:r>
            <w:r w:rsidR="00657AC1">
              <w:rPr>
                <w:noProof/>
                <w:webHidden/>
              </w:rPr>
              <w:fldChar w:fldCharType="end"/>
            </w:r>
          </w:hyperlink>
        </w:p>
        <w:p w14:paraId="29A08CF7" w14:textId="23F889CD" w:rsidR="00657AC1" w:rsidRDefault="009F39A6">
          <w:pPr>
            <w:pStyle w:val="TDC1"/>
            <w:tabs>
              <w:tab w:val="right" w:leader="dot" w:pos="9204"/>
            </w:tabs>
            <w:rPr>
              <w:rFonts w:asciiTheme="minorHAnsi" w:eastAsiaTheme="minorEastAsia" w:hAnsiTheme="minorHAnsi" w:cstheme="minorBidi"/>
              <w:noProof/>
              <w:color w:val="auto"/>
            </w:rPr>
          </w:pPr>
          <w:hyperlink w:anchor="_Toc192779417" w:history="1">
            <w:r w:rsidR="00657AC1" w:rsidRPr="006C1DFA">
              <w:rPr>
                <w:rStyle w:val="Hipervnculo"/>
                <w:noProof/>
              </w:rPr>
              <w:t>CONSIDERANDOS</w:t>
            </w:r>
            <w:r w:rsidR="00657AC1">
              <w:rPr>
                <w:noProof/>
                <w:webHidden/>
              </w:rPr>
              <w:tab/>
            </w:r>
            <w:r w:rsidR="00657AC1">
              <w:rPr>
                <w:noProof/>
                <w:webHidden/>
              </w:rPr>
              <w:fldChar w:fldCharType="begin"/>
            </w:r>
            <w:r w:rsidR="00657AC1">
              <w:rPr>
                <w:noProof/>
                <w:webHidden/>
              </w:rPr>
              <w:instrText xml:space="preserve"> PAGEREF _Toc192779417 \h </w:instrText>
            </w:r>
            <w:r w:rsidR="00657AC1">
              <w:rPr>
                <w:noProof/>
                <w:webHidden/>
              </w:rPr>
            </w:r>
            <w:r w:rsidR="00657AC1">
              <w:rPr>
                <w:noProof/>
                <w:webHidden/>
              </w:rPr>
              <w:fldChar w:fldCharType="separate"/>
            </w:r>
            <w:r w:rsidR="00AE739D">
              <w:rPr>
                <w:noProof/>
                <w:webHidden/>
              </w:rPr>
              <w:t>5</w:t>
            </w:r>
            <w:r w:rsidR="00657AC1">
              <w:rPr>
                <w:noProof/>
                <w:webHidden/>
              </w:rPr>
              <w:fldChar w:fldCharType="end"/>
            </w:r>
          </w:hyperlink>
        </w:p>
        <w:p w14:paraId="0F4C9D66" w14:textId="60F8EB3A" w:rsidR="00657AC1" w:rsidRDefault="009F39A6">
          <w:pPr>
            <w:pStyle w:val="TDC1"/>
            <w:tabs>
              <w:tab w:val="right" w:leader="dot" w:pos="9204"/>
            </w:tabs>
            <w:rPr>
              <w:rFonts w:asciiTheme="minorHAnsi" w:eastAsiaTheme="minorEastAsia" w:hAnsiTheme="minorHAnsi" w:cstheme="minorBidi"/>
              <w:noProof/>
              <w:color w:val="auto"/>
            </w:rPr>
          </w:pPr>
          <w:hyperlink w:anchor="_Toc192779418" w:history="1">
            <w:r w:rsidR="00657AC1" w:rsidRPr="006C1DFA">
              <w:rPr>
                <w:rStyle w:val="Hipervnculo"/>
                <w:noProof/>
              </w:rPr>
              <w:t>PRIMERO. Competencia</w:t>
            </w:r>
            <w:r w:rsidR="00657AC1">
              <w:rPr>
                <w:noProof/>
                <w:webHidden/>
              </w:rPr>
              <w:tab/>
            </w:r>
            <w:r w:rsidR="00657AC1">
              <w:rPr>
                <w:noProof/>
                <w:webHidden/>
              </w:rPr>
              <w:fldChar w:fldCharType="begin"/>
            </w:r>
            <w:r w:rsidR="00657AC1">
              <w:rPr>
                <w:noProof/>
                <w:webHidden/>
              </w:rPr>
              <w:instrText xml:space="preserve"> PAGEREF _Toc192779418 \h </w:instrText>
            </w:r>
            <w:r w:rsidR="00657AC1">
              <w:rPr>
                <w:noProof/>
                <w:webHidden/>
              </w:rPr>
            </w:r>
            <w:r w:rsidR="00657AC1">
              <w:rPr>
                <w:noProof/>
                <w:webHidden/>
              </w:rPr>
              <w:fldChar w:fldCharType="separate"/>
            </w:r>
            <w:r w:rsidR="00AE739D">
              <w:rPr>
                <w:noProof/>
                <w:webHidden/>
              </w:rPr>
              <w:t>5</w:t>
            </w:r>
            <w:r w:rsidR="00657AC1">
              <w:rPr>
                <w:noProof/>
                <w:webHidden/>
              </w:rPr>
              <w:fldChar w:fldCharType="end"/>
            </w:r>
          </w:hyperlink>
        </w:p>
        <w:p w14:paraId="093F1857" w14:textId="67174BA5" w:rsidR="00657AC1" w:rsidRDefault="009F39A6">
          <w:pPr>
            <w:pStyle w:val="TDC1"/>
            <w:tabs>
              <w:tab w:val="right" w:leader="dot" w:pos="9204"/>
            </w:tabs>
            <w:rPr>
              <w:rFonts w:asciiTheme="minorHAnsi" w:eastAsiaTheme="minorEastAsia" w:hAnsiTheme="minorHAnsi" w:cstheme="minorBidi"/>
              <w:noProof/>
              <w:color w:val="auto"/>
            </w:rPr>
          </w:pPr>
          <w:hyperlink w:anchor="_Toc192779419" w:history="1">
            <w:r w:rsidR="00657AC1" w:rsidRPr="006C1DFA">
              <w:rPr>
                <w:rStyle w:val="Hipervnculo"/>
                <w:noProof/>
              </w:rPr>
              <w:t>SEGUNDO. Causales de improcedencia</w:t>
            </w:r>
            <w:r w:rsidR="00657AC1">
              <w:rPr>
                <w:noProof/>
                <w:webHidden/>
              </w:rPr>
              <w:tab/>
            </w:r>
            <w:r w:rsidR="00657AC1">
              <w:rPr>
                <w:noProof/>
                <w:webHidden/>
              </w:rPr>
              <w:fldChar w:fldCharType="begin"/>
            </w:r>
            <w:r w:rsidR="00657AC1">
              <w:rPr>
                <w:noProof/>
                <w:webHidden/>
              </w:rPr>
              <w:instrText xml:space="preserve"> PAGEREF _Toc192779419 \h </w:instrText>
            </w:r>
            <w:r w:rsidR="00657AC1">
              <w:rPr>
                <w:noProof/>
                <w:webHidden/>
              </w:rPr>
            </w:r>
            <w:r w:rsidR="00657AC1">
              <w:rPr>
                <w:noProof/>
                <w:webHidden/>
              </w:rPr>
              <w:fldChar w:fldCharType="separate"/>
            </w:r>
            <w:r w:rsidR="00AE739D">
              <w:rPr>
                <w:noProof/>
                <w:webHidden/>
              </w:rPr>
              <w:t>5</w:t>
            </w:r>
            <w:r w:rsidR="00657AC1">
              <w:rPr>
                <w:noProof/>
                <w:webHidden/>
              </w:rPr>
              <w:fldChar w:fldCharType="end"/>
            </w:r>
          </w:hyperlink>
        </w:p>
        <w:p w14:paraId="5495839E" w14:textId="26A4D94D" w:rsidR="00657AC1" w:rsidRDefault="009F39A6">
          <w:pPr>
            <w:pStyle w:val="TDC1"/>
            <w:tabs>
              <w:tab w:val="right" w:leader="dot" w:pos="9204"/>
            </w:tabs>
            <w:rPr>
              <w:rFonts w:asciiTheme="minorHAnsi" w:eastAsiaTheme="minorEastAsia" w:hAnsiTheme="minorHAnsi" w:cstheme="minorBidi"/>
              <w:noProof/>
              <w:color w:val="auto"/>
            </w:rPr>
          </w:pPr>
          <w:hyperlink w:anchor="_Toc192779420" w:history="1">
            <w:r w:rsidR="00657AC1" w:rsidRPr="006C1DFA">
              <w:rPr>
                <w:rStyle w:val="Hipervnculo"/>
                <w:noProof/>
              </w:rPr>
              <w:t>TERCERO: Causales de sobreseimiento</w:t>
            </w:r>
            <w:r w:rsidR="00657AC1">
              <w:rPr>
                <w:noProof/>
                <w:webHidden/>
              </w:rPr>
              <w:tab/>
            </w:r>
            <w:r w:rsidR="00657AC1">
              <w:rPr>
                <w:noProof/>
                <w:webHidden/>
              </w:rPr>
              <w:fldChar w:fldCharType="begin"/>
            </w:r>
            <w:r w:rsidR="00657AC1">
              <w:rPr>
                <w:noProof/>
                <w:webHidden/>
              </w:rPr>
              <w:instrText xml:space="preserve"> PAGEREF _Toc192779420 \h </w:instrText>
            </w:r>
            <w:r w:rsidR="00657AC1">
              <w:rPr>
                <w:noProof/>
                <w:webHidden/>
              </w:rPr>
            </w:r>
            <w:r w:rsidR="00657AC1">
              <w:rPr>
                <w:noProof/>
                <w:webHidden/>
              </w:rPr>
              <w:fldChar w:fldCharType="separate"/>
            </w:r>
            <w:r w:rsidR="00AE739D">
              <w:rPr>
                <w:noProof/>
                <w:webHidden/>
              </w:rPr>
              <w:t>6</w:t>
            </w:r>
            <w:r w:rsidR="00657AC1">
              <w:rPr>
                <w:noProof/>
                <w:webHidden/>
              </w:rPr>
              <w:fldChar w:fldCharType="end"/>
            </w:r>
          </w:hyperlink>
        </w:p>
        <w:p w14:paraId="06E71F37" w14:textId="01B413E4" w:rsidR="00657AC1" w:rsidRDefault="009F39A6">
          <w:pPr>
            <w:pStyle w:val="TDC1"/>
            <w:tabs>
              <w:tab w:val="right" w:leader="dot" w:pos="9204"/>
            </w:tabs>
            <w:rPr>
              <w:rFonts w:asciiTheme="minorHAnsi" w:eastAsiaTheme="minorEastAsia" w:hAnsiTheme="minorHAnsi" w:cstheme="minorBidi"/>
              <w:noProof/>
              <w:color w:val="auto"/>
            </w:rPr>
          </w:pPr>
          <w:hyperlink w:anchor="_Toc192779421" w:history="1">
            <w:r w:rsidR="00657AC1" w:rsidRPr="006C1DFA">
              <w:rPr>
                <w:rStyle w:val="Hipervnculo"/>
                <w:noProof/>
              </w:rPr>
              <w:t>R E S U E L V E</w:t>
            </w:r>
            <w:r w:rsidR="00657AC1">
              <w:rPr>
                <w:noProof/>
                <w:webHidden/>
              </w:rPr>
              <w:tab/>
            </w:r>
            <w:r w:rsidR="00657AC1">
              <w:rPr>
                <w:noProof/>
                <w:webHidden/>
              </w:rPr>
              <w:fldChar w:fldCharType="begin"/>
            </w:r>
            <w:r w:rsidR="00657AC1">
              <w:rPr>
                <w:noProof/>
                <w:webHidden/>
              </w:rPr>
              <w:instrText xml:space="preserve"> PAGEREF _Toc192779421 \h </w:instrText>
            </w:r>
            <w:r w:rsidR="00657AC1">
              <w:rPr>
                <w:noProof/>
                <w:webHidden/>
              </w:rPr>
            </w:r>
            <w:r w:rsidR="00657AC1">
              <w:rPr>
                <w:noProof/>
                <w:webHidden/>
              </w:rPr>
              <w:fldChar w:fldCharType="separate"/>
            </w:r>
            <w:r w:rsidR="00AE739D">
              <w:rPr>
                <w:noProof/>
                <w:webHidden/>
              </w:rPr>
              <w:t>11</w:t>
            </w:r>
            <w:r w:rsidR="00657AC1">
              <w:rPr>
                <w:noProof/>
                <w:webHidden/>
              </w:rPr>
              <w:fldChar w:fldCharType="end"/>
            </w:r>
          </w:hyperlink>
        </w:p>
        <w:p w14:paraId="6BA53A26" w14:textId="77777777" w:rsidR="00657AC1" w:rsidRPr="00657AC1" w:rsidRDefault="00657AC1" w:rsidP="00657AC1">
          <w:pPr>
            <w:spacing w:after="0" w:line="360" w:lineRule="auto"/>
            <w:rPr>
              <w:b/>
              <w:bCs/>
              <w:lang w:val="es-ES"/>
            </w:rPr>
          </w:pPr>
          <w:r w:rsidRPr="00657AC1">
            <w:rPr>
              <w:b/>
              <w:bCs/>
              <w:lang w:val="es-ES"/>
            </w:rPr>
            <w:fldChar w:fldCharType="end"/>
          </w:r>
        </w:p>
      </w:sdtContent>
    </w:sdt>
    <w:p w14:paraId="3CB4B459" w14:textId="77777777" w:rsidR="004605F5" w:rsidRDefault="009814DC">
      <w:pPr>
        <w:spacing w:after="0" w:line="360" w:lineRule="auto"/>
      </w:pPr>
      <w:r>
        <w:br w:type="column"/>
      </w:r>
    </w:p>
    <w:p w14:paraId="7B778D93" w14:textId="77777777" w:rsidR="004605F5" w:rsidRDefault="009814DC">
      <w:pPr>
        <w:spacing w:after="0" w:line="360" w:lineRule="auto"/>
      </w:pPr>
      <w:r>
        <w:t>Resolución del Pleno del Instituto de Transparencia, Acceso a la Información Pública y Protección de Datos Personales del Estado de México y Municipios, con domicilio en Metepec, Estado de México, de fecha doce de marzo de dos mil veinticinco.</w:t>
      </w:r>
    </w:p>
    <w:p w14:paraId="347F390A" w14:textId="77777777" w:rsidR="004605F5" w:rsidRDefault="004605F5">
      <w:pPr>
        <w:spacing w:after="0" w:line="360" w:lineRule="auto"/>
        <w:rPr>
          <w:b/>
        </w:rPr>
      </w:pPr>
    </w:p>
    <w:p w14:paraId="0FBBF932" w14:textId="3AC309A4" w:rsidR="004605F5" w:rsidRDefault="009814DC">
      <w:pPr>
        <w:spacing w:after="0" w:line="360" w:lineRule="auto"/>
      </w:pPr>
      <w:r>
        <w:rPr>
          <w:b/>
        </w:rPr>
        <w:t xml:space="preserve">VISTO </w:t>
      </w:r>
      <w:r>
        <w:t xml:space="preserve">el expediente conformado con motivo del Recurso de Revisión </w:t>
      </w:r>
      <w:r>
        <w:rPr>
          <w:b/>
        </w:rPr>
        <w:t>00986/INFOEM/IP/RR/2025,</w:t>
      </w:r>
      <w:r>
        <w:t xml:space="preserve"> interpuesto por </w:t>
      </w:r>
      <w:r w:rsidR="009F39A6" w:rsidRPr="009F39A6">
        <w:rPr>
          <w:highlight w:val="black"/>
        </w:rPr>
        <w:t>XXXXXXXXXXX</w:t>
      </w:r>
      <w:r>
        <w:t xml:space="preserve">, en adelante el Recurrente o Particular, en contra de la respuesta del Sujeto Obligado, </w:t>
      </w:r>
      <w:r w:rsidRPr="006B6C55">
        <w:rPr>
          <w:b/>
          <w:bCs/>
          <w:color w:val="000000"/>
        </w:rPr>
        <w:t>Ayuntamiento de Calimaya</w:t>
      </w:r>
      <w:r>
        <w:t xml:space="preserve">, a la solicitud de información con número </w:t>
      </w:r>
      <w:r>
        <w:rPr>
          <w:b/>
          <w:color w:val="000000"/>
        </w:rPr>
        <w:t>00043/CALIMAYA/IP/2025</w:t>
      </w:r>
      <w:r>
        <w:t>, se emite la presente Resolución, con base en los Antecedentes y Considerandos que se exponen a continuación:</w:t>
      </w:r>
      <w:r w:rsidR="009F39A6">
        <w:t xml:space="preserve"> </w:t>
      </w:r>
      <w:bookmarkStart w:id="0" w:name="_GoBack"/>
      <w:bookmarkEnd w:id="0"/>
    </w:p>
    <w:p w14:paraId="3953AE5C" w14:textId="77777777" w:rsidR="004605F5" w:rsidRDefault="004605F5">
      <w:pPr>
        <w:tabs>
          <w:tab w:val="left" w:pos="6735"/>
        </w:tabs>
        <w:spacing w:after="0" w:line="360" w:lineRule="auto"/>
      </w:pPr>
    </w:p>
    <w:p w14:paraId="5A54C5EE" w14:textId="77777777" w:rsidR="004605F5" w:rsidRPr="00657AC1" w:rsidRDefault="00657AC1" w:rsidP="00657AC1">
      <w:pPr>
        <w:pStyle w:val="Ttulo1"/>
      </w:pPr>
      <w:bookmarkStart w:id="1" w:name="_Toc192779412"/>
      <w:r w:rsidRPr="00657AC1">
        <w:t>A N T E C E D E N T E S</w:t>
      </w:r>
      <w:bookmarkEnd w:id="1"/>
    </w:p>
    <w:p w14:paraId="013A1262" w14:textId="77777777" w:rsidR="004605F5" w:rsidRDefault="004605F5">
      <w:pPr>
        <w:spacing w:after="0" w:line="360" w:lineRule="auto"/>
      </w:pPr>
    </w:p>
    <w:p w14:paraId="2BDFE1B1" w14:textId="77777777" w:rsidR="004605F5" w:rsidRPr="00657AC1" w:rsidRDefault="009814DC" w:rsidP="00657AC1">
      <w:pPr>
        <w:pStyle w:val="Ttulo1"/>
        <w:jc w:val="left"/>
        <w:rPr>
          <w:sz w:val="22"/>
          <w:szCs w:val="22"/>
        </w:rPr>
      </w:pPr>
      <w:bookmarkStart w:id="2" w:name="_Toc192779413"/>
      <w:r w:rsidRPr="00657AC1">
        <w:rPr>
          <w:sz w:val="22"/>
          <w:szCs w:val="22"/>
        </w:rPr>
        <w:t xml:space="preserve">I. Presentación </w:t>
      </w:r>
      <w:r w:rsidR="00657AC1">
        <w:rPr>
          <w:sz w:val="22"/>
          <w:szCs w:val="22"/>
        </w:rPr>
        <w:t>de la solicitud de información</w:t>
      </w:r>
      <w:bookmarkEnd w:id="2"/>
    </w:p>
    <w:p w14:paraId="46E1FD99" w14:textId="77777777" w:rsidR="004605F5" w:rsidRDefault="004605F5">
      <w:pPr>
        <w:tabs>
          <w:tab w:val="left" w:pos="567"/>
        </w:tabs>
        <w:spacing w:after="0" w:line="360" w:lineRule="auto"/>
      </w:pPr>
    </w:p>
    <w:p w14:paraId="66CAA1B2" w14:textId="77777777" w:rsidR="004605F5" w:rsidRDefault="009814DC">
      <w:pPr>
        <w:tabs>
          <w:tab w:val="left" w:pos="567"/>
        </w:tabs>
        <w:spacing w:after="0" w:line="360" w:lineRule="auto"/>
        <w:ind w:right="-28"/>
      </w:pPr>
      <w:r>
        <w:t>Con fecha dieciséis de enero de dos mil veinticinco, el Particular presentó una solicitud de acceso a la información pública, a través del Sistema de Acceso a la Información Mexiquense (SAIMEX), ante el Sujeto Obligado, en los siguientes términos:</w:t>
      </w:r>
    </w:p>
    <w:p w14:paraId="06AA1A5C" w14:textId="77777777" w:rsidR="004605F5" w:rsidRDefault="004605F5">
      <w:pPr>
        <w:tabs>
          <w:tab w:val="left" w:pos="4667"/>
        </w:tabs>
        <w:spacing w:after="0" w:line="360" w:lineRule="auto"/>
        <w:ind w:left="567" w:right="567"/>
        <w:rPr>
          <w:b/>
          <w:i/>
          <w:sz w:val="20"/>
          <w:szCs w:val="20"/>
        </w:rPr>
      </w:pPr>
    </w:p>
    <w:p w14:paraId="46C1F617" w14:textId="77777777" w:rsidR="004605F5" w:rsidRDefault="009814DC">
      <w:pPr>
        <w:tabs>
          <w:tab w:val="left" w:pos="4667"/>
        </w:tabs>
        <w:spacing w:after="0" w:line="360" w:lineRule="auto"/>
        <w:ind w:left="567" w:right="567"/>
        <w:rPr>
          <w:b/>
          <w:i/>
          <w:sz w:val="20"/>
          <w:szCs w:val="20"/>
        </w:rPr>
      </w:pPr>
      <w:r>
        <w:rPr>
          <w:b/>
          <w:i/>
          <w:sz w:val="20"/>
          <w:szCs w:val="20"/>
        </w:rPr>
        <w:t>“DESCRIPCIÓN CLARA Y PRECISA DE LA INFORMACIÓN SOLICITADA</w:t>
      </w:r>
    </w:p>
    <w:p w14:paraId="1A0AB2D0" w14:textId="77777777" w:rsidR="004605F5" w:rsidRDefault="009814DC">
      <w:pPr>
        <w:spacing w:after="0" w:line="360" w:lineRule="auto"/>
        <w:ind w:left="567" w:right="567"/>
        <w:rPr>
          <w:i/>
          <w:sz w:val="20"/>
          <w:szCs w:val="20"/>
        </w:rPr>
      </w:pPr>
      <w:r>
        <w:rPr>
          <w:i/>
          <w:color w:val="000000"/>
          <w:sz w:val="20"/>
          <w:szCs w:val="20"/>
        </w:rPr>
        <w:t>copia de los oficios recibido y emitidos del mes de enero 2024 de la presidencia municipal Calimaya</w:t>
      </w:r>
      <w:r>
        <w:rPr>
          <w:i/>
          <w:sz w:val="20"/>
          <w:szCs w:val="20"/>
        </w:rPr>
        <w:t>”. (Sic)</w:t>
      </w:r>
    </w:p>
    <w:p w14:paraId="277AA2F7" w14:textId="77777777" w:rsidR="004605F5" w:rsidRDefault="004605F5">
      <w:pPr>
        <w:tabs>
          <w:tab w:val="left" w:pos="4667"/>
        </w:tabs>
        <w:spacing w:after="0" w:line="360" w:lineRule="auto"/>
        <w:ind w:left="567" w:right="567"/>
        <w:rPr>
          <w:i/>
          <w:sz w:val="20"/>
          <w:szCs w:val="20"/>
        </w:rPr>
      </w:pPr>
    </w:p>
    <w:p w14:paraId="26CAA98F" w14:textId="77777777" w:rsidR="004605F5" w:rsidRDefault="009814DC">
      <w:pPr>
        <w:tabs>
          <w:tab w:val="left" w:pos="4667"/>
        </w:tabs>
        <w:spacing w:after="0" w:line="360" w:lineRule="auto"/>
        <w:ind w:left="567" w:right="567"/>
        <w:rPr>
          <w:b/>
          <w:i/>
          <w:sz w:val="20"/>
          <w:szCs w:val="20"/>
        </w:rPr>
      </w:pPr>
      <w:r>
        <w:rPr>
          <w:b/>
          <w:i/>
          <w:sz w:val="20"/>
          <w:szCs w:val="20"/>
        </w:rPr>
        <w:t>“MODALIDAD DE ENTREGA</w:t>
      </w:r>
    </w:p>
    <w:p w14:paraId="47D7A5E5" w14:textId="77777777" w:rsidR="004605F5" w:rsidRDefault="009814DC">
      <w:pPr>
        <w:spacing w:after="0" w:line="360" w:lineRule="auto"/>
        <w:ind w:left="567" w:right="567"/>
        <w:rPr>
          <w:i/>
          <w:sz w:val="20"/>
          <w:szCs w:val="20"/>
        </w:rPr>
      </w:pPr>
      <w:r>
        <w:rPr>
          <w:i/>
          <w:sz w:val="20"/>
          <w:szCs w:val="20"/>
        </w:rPr>
        <w:t>A través del SAIMEX”</w:t>
      </w:r>
    </w:p>
    <w:p w14:paraId="37041EF4" w14:textId="77777777" w:rsidR="004605F5" w:rsidRDefault="004605F5">
      <w:pPr>
        <w:tabs>
          <w:tab w:val="left" w:pos="567"/>
        </w:tabs>
        <w:spacing w:after="0" w:line="360" w:lineRule="auto"/>
        <w:rPr>
          <w:b/>
          <w:i/>
        </w:rPr>
      </w:pPr>
    </w:p>
    <w:p w14:paraId="34244B89" w14:textId="77777777" w:rsidR="004605F5" w:rsidRPr="00657AC1" w:rsidRDefault="009814DC" w:rsidP="00657AC1">
      <w:pPr>
        <w:pStyle w:val="Ttulo1"/>
        <w:jc w:val="left"/>
        <w:rPr>
          <w:sz w:val="22"/>
          <w:szCs w:val="22"/>
        </w:rPr>
      </w:pPr>
      <w:bookmarkStart w:id="3" w:name="_Toc192779414"/>
      <w:r w:rsidRPr="00657AC1">
        <w:rPr>
          <w:sz w:val="22"/>
          <w:szCs w:val="22"/>
        </w:rPr>
        <w:t>II</w:t>
      </w:r>
      <w:r w:rsidR="00657AC1" w:rsidRPr="00657AC1">
        <w:rPr>
          <w:sz w:val="22"/>
          <w:szCs w:val="22"/>
        </w:rPr>
        <w:t>. Respuesta del Sujeto Obligado</w:t>
      </w:r>
      <w:bookmarkEnd w:id="3"/>
    </w:p>
    <w:p w14:paraId="6F7298E3" w14:textId="77777777" w:rsidR="00657AC1" w:rsidRDefault="00657AC1">
      <w:pPr>
        <w:tabs>
          <w:tab w:val="left" w:pos="4667"/>
        </w:tabs>
        <w:spacing w:after="0" w:line="360" w:lineRule="auto"/>
        <w:ind w:right="567"/>
        <w:rPr>
          <w:b/>
          <w:color w:val="000000"/>
        </w:rPr>
      </w:pPr>
    </w:p>
    <w:p w14:paraId="1A603FAB" w14:textId="77777777" w:rsidR="004605F5" w:rsidRDefault="009814DC">
      <w:pPr>
        <w:spacing w:after="0" w:line="360" w:lineRule="auto"/>
      </w:pPr>
      <w:r>
        <w:t>Con fecha cuatro de febrero de dos mil veinticinco, el</w:t>
      </w:r>
      <w:r>
        <w:rPr>
          <w:b/>
        </w:rPr>
        <w:t xml:space="preserve"> </w:t>
      </w:r>
      <w:r>
        <w:t xml:space="preserve">Sujeto Obligado dio respuesta a la solicitud de acceso a la información, a través del Sistema de Acceso a la Información Mexiquense (SAIMEX), por medio del oficio de la Secretaria Particular del </w:t>
      </w:r>
      <w:r w:rsidRPr="00657AC1">
        <w:rPr>
          <w:b/>
        </w:rPr>
        <w:t>Ayuntamiento de Calimaya</w:t>
      </w:r>
      <w:r>
        <w:t>, donde comunicó que remitía los oficios emitidos y recibidos en la Presidencia, en enero de dos mil veinticuatro solicitado. El sujeto Obligado acompañó a su respuesta, la digitalización de ciento cuatro oficios.</w:t>
      </w:r>
    </w:p>
    <w:p w14:paraId="797738B1" w14:textId="77777777" w:rsidR="004605F5" w:rsidRDefault="004605F5">
      <w:pPr>
        <w:spacing w:after="0" w:line="360" w:lineRule="auto"/>
        <w:rPr>
          <w:b/>
        </w:rPr>
      </w:pPr>
    </w:p>
    <w:p w14:paraId="6DC6D9A1" w14:textId="77777777" w:rsidR="004605F5" w:rsidRPr="00657AC1" w:rsidRDefault="009814DC" w:rsidP="00657AC1">
      <w:pPr>
        <w:pStyle w:val="Ttulo1"/>
        <w:jc w:val="left"/>
        <w:rPr>
          <w:sz w:val="22"/>
          <w:szCs w:val="22"/>
        </w:rPr>
      </w:pPr>
      <w:bookmarkStart w:id="4" w:name="_Toc192779415"/>
      <w:r w:rsidRPr="00657AC1">
        <w:rPr>
          <w:sz w:val="22"/>
          <w:szCs w:val="22"/>
        </w:rPr>
        <w:t xml:space="preserve">III. Interposición del </w:t>
      </w:r>
      <w:r w:rsidR="00657AC1" w:rsidRPr="00657AC1">
        <w:rPr>
          <w:sz w:val="22"/>
          <w:szCs w:val="22"/>
        </w:rPr>
        <w:t>Recurso de Revisión</w:t>
      </w:r>
      <w:bookmarkEnd w:id="4"/>
    </w:p>
    <w:p w14:paraId="0097F518" w14:textId="77777777" w:rsidR="004605F5" w:rsidRDefault="004605F5">
      <w:pPr>
        <w:spacing w:after="0" w:line="360" w:lineRule="auto"/>
        <w:rPr>
          <w:b/>
        </w:rPr>
      </w:pPr>
    </w:p>
    <w:p w14:paraId="60A25A15" w14:textId="77777777" w:rsidR="004605F5" w:rsidRDefault="009814DC">
      <w:pPr>
        <w:spacing w:after="0" w:line="360" w:lineRule="auto"/>
        <w:rPr>
          <w:color w:val="000000"/>
        </w:rPr>
      </w:pPr>
      <w:r>
        <w:t>Con fecha diez de febrero de dos mil veinticinco, se recibió en este Instituto, a través del Sistema de Acceso a la Información Mexiquense (SAIMEX), Recurso de Revisión interpuesto por la parte Recurrente, en contra de la respuesta del Sujeto Obligado,</w:t>
      </w:r>
      <w:r>
        <w:rPr>
          <w:b/>
        </w:rPr>
        <w:t xml:space="preserve"> </w:t>
      </w:r>
      <w:r>
        <w:rPr>
          <w:color w:val="000000"/>
        </w:rPr>
        <w:t>en los siguientes términos:</w:t>
      </w:r>
    </w:p>
    <w:p w14:paraId="4F66B298" w14:textId="77777777" w:rsidR="004605F5" w:rsidRDefault="004605F5">
      <w:pPr>
        <w:widowControl w:val="0"/>
        <w:spacing w:after="0" w:line="360" w:lineRule="auto"/>
        <w:rPr>
          <w:color w:val="000000"/>
        </w:rPr>
      </w:pPr>
    </w:p>
    <w:p w14:paraId="31DE43CA" w14:textId="77777777" w:rsidR="004605F5" w:rsidRDefault="009814DC">
      <w:pPr>
        <w:tabs>
          <w:tab w:val="left" w:pos="4667"/>
        </w:tabs>
        <w:spacing w:after="0" w:line="360" w:lineRule="auto"/>
        <w:ind w:left="567" w:right="567"/>
        <w:rPr>
          <w:i/>
          <w:sz w:val="20"/>
          <w:szCs w:val="20"/>
        </w:rPr>
      </w:pPr>
      <w:r>
        <w:rPr>
          <w:b/>
          <w:i/>
          <w:sz w:val="20"/>
          <w:szCs w:val="20"/>
        </w:rPr>
        <w:t>“ACTO IMPUGNADO</w:t>
      </w:r>
    </w:p>
    <w:p w14:paraId="36DB7CAB" w14:textId="77777777" w:rsidR="004605F5" w:rsidRDefault="009814DC">
      <w:pPr>
        <w:spacing w:after="0" w:line="360" w:lineRule="auto"/>
        <w:ind w:left="567" w:right="567"/>
        <w:rPr>
          <w:i/>
          <w:color w:val="000000"/>
          <w:sz w:val="20"/>
          <w:szCs w:val="20"/>
        </w:rPr>
      </w:pPr>
      <w:r>
        <w:rPr>
          <w:i/>
          <w:color w:val="000000"/>
          <w:sz w:val="20"/>
          <w:szCs w:val="20"/>
        </w:rPr>
        <w:t>FALTA DE INFORMACION.</w:t>
      </w:r>
      <w:r>
        <w:rPr>
          <w:i/>
          <w:sz w:val="20"/>
          <w:szCs w:val="20"/>
        </w:rPr>
        <w:t>” (Sic.)</w:t>
      </w:r>
    </w:p>
    <w:p w14:paraId="1D4A6F42" w14:textId="77777777" w:rsidR="004605F5" w:rsidRDefault="004605F5">
      <w:pPr>
        <w:spacing w:after="0" w:line="360" w:lineRule="auto"/>
        <w:ind w:left="567" w:right="567"/>
        <w:rPr>
          <w:i/>
          <w:sz w:val="20"/>
          <w:szCs w:val="20"/>
        </w:rPr>
      </w:pPr>
    </w:p>
    <w:p w14:paraId="4B9B0739" w14:textId="77777777" w:rsidR="004605F5" w:rsidRDefault="009814DC">
      <w:pPr>
        <w:spacing w:after="0" w:line="360" w:lineRule="auto"/>
        <w:ind w:left="567" w:right="567"/>
        <w:rPr>
          <w:b/>
          <w:i/>
          <w:sz w:val="20"/>
          <w:szCs w:val="20"/>
        </w:rPr>
      </w:pPr>
      <w:r>
        <w:rPr>
          <w:b/>
          <w:i/>
          <w:sz w:val="20"/>
          <w:szCs w:val="20"/>
        </w:rPr>
        <w:t>“RAZONES O MOTIVOS DE LA INCONFORMIDAD</w:t>
      </w:r>
    </w:p>
    <w:p w14:paraId="15710427" w14:textId="77777777" w:rsidR="004605F5" w:rsidRDefault="009814DC">
      <w:pPr>
        <w:spacing w:after="0" w:line="360" w:lineRule="auto"/>
        <w:ind w:left="567" w:right="567"/>
        <w:rPr>
          <w:i/>
          <w:color w:val="000000"/>
          <w:sz w:val="20"/>
          <w:szCs w:val="20"/>
        </w:rPr>
      </w:pPr>
      <w:bookmarkStart w:id="5" w:name="_heading=h.gjdgxs" w:colFirst="0" w:colLast="0"/>
      <w:bookmarkEnd w:id="5"/>
      <w:r>
        <w:rPr>
          <w:i/>
          <w:color w:val="000000"/>
          <w:sz w:val="20"/>
          <w:szCs w:val="20"/>
        </w:rPr>
        <w:t>FALTA DE INFORMACION.</w:t>
      </w:r>
      <w:r>
        <w:rPr>
          <w:i/>
          <w:sz w:val="20"/>
          <w:szCs w:val="20"/>
        </w:rPr>
        <w:t>” (Sic.)</w:t>
      </w:r>
    </w:p>
    <w:p w14:paraId="2BB91BF8" w14:textId="77777777" w:rsidR="004605F5" w:rsidRDefault="004605F5">
      <w:pPr>
        <w:spacing w:after="0" w:line="360" w:lineRule="auto"/>
      </w:pPr>
    </w:p>
    <w:p w14:paraId="7772BDBA" w14:textId="77777777" w:rsidR="004605F5" w:rsidRPr="00657AC1" w:rsidRDefault="009814DC" w:rsidP="00657AC1">
      <w:pPr>
        <w:pStyle w:val="Ttulo1"/>
        <w:jc w:val="left"/>
        <w:rPr>
          <w:sz w:val="22"/>
          <w:szCs w:val="22"/>
        </w:rPr>
      </w:pPr>
      <w:bookmarkStart w:id="6" w:name="_Toc192779416"/>
      <w:r w:rsidRPr="00657AC1">
        <w:rPr>
          <w:sz w:val="22"/>
          <w:szCs w:val="22"/>
        </w:rPr>
        <w:t xml:space="preserve">V. Trámite del Recurso </w:t>
      </w:r>
      <w:r w:rsidR="00657AC1" w:rsidRPr="00657AC1">
        <w:rPr>
          <w:sz w:val="22"/>
          <w:szCs w:val="22"/>
        </w:rPr>
        <w:t>de Revisión ante este Instituto</w:t>
      </w:r>
      <w:bookmarkEnd w:id="6"/>
    </w:p>
    <w:p w14:paraId="07E57119" w14:textId="77777777" w:rsidR="004605F5" w:rsidRDefault="004605F5">
      <w:pPr>
        <w:spacing w:after="0" w:line="360" w:lineRule="auto"/>
        <w:rPr>
          <w:b/>
        </w:rPr>
      </w:pPr>
    </w:p>
    <w:p w14:paraId="08308E8C" w14:textId="77777777" w:rsidR="004605F5" w:rsidRDefault="009814DC">
      <w:pPr>
        <w:spacing w:after="0" w:line="360" w:lineRule="auto"/>
      </w:pPr>
      <w:r>
        <w:rPr>
          <w:b/>
        </w:rPr>
        <w:lastRenderedPageBreak/>
        <w:t xml:space="preserve">a) Turno del Medio de Impugnación. </w:t>
      </w:r>
      <w:r>
        <w:t xml:space="preserve">El diez de febrero de dos mil veinticinco, el Sistema de Acceso a la Información Mexiquense (SAIMEX), asignó el número de expediente </w:t>
      </w:r>
      <w:r>
        <w:rPr>
          <w:b/>
        </w:rPr>
        <w:t>00986/INFOEM/IP/RR/2025</w:t>
      </w:r>
      <w: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49D948C1" w14:textId="77777777" w:rsidR="004605F5" w:rsidRDefault="004605F5">
      <w:pPr>
        <w:spacing w:after="0" w:line="360" w:lineRule="auto"/>
      </w:pPr>
    </w:p>
    <w:p w14:paraId="2FC90149" w14:textId="77777777" w:rsidR="004605F5" w:rsidRDefault="009814DC">
      <w:pPr>
        <w:spacing w:after="0" w:line="360" w:lineRule="auto"/>
        <w:rPr>
          <w:b/>
        </w:rPr>
      </w:pPr>
      <w:r>
        <w:rPr>
          <w:b/>
        </w:rPr>
        <w:t xml:space="preserve">b) Admisión del Recurso de Revisión. </w:t>
      </w:r>
      <w:r>
        <w:t xml:space="preserve">El trece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 </w:t>
      </w:r>
    </w:p>
    <w:p w14:paraId="4D4319F2" w14:textId="77777777" w:rsidR="004605F5" w:rsidRDefault="004605F5">
      <w:pPr>
        <w:spacing w:after="0" w:line="360" w:lineRule="auto"/>
      </w:pPr>
    </w:p>
    <w:p w14:paraId="22473D3F" w14:textId="77777777" w:rsidR="004605F5" w:rsidRDefault="009814DC">
      <w:pPr>
        <w:spacing w:after="0" w:line="360" w:lineRule="auto"/>
      </w:pPr>
      <w:r>
        <w:rPr>
          <w:b/>
        </w:rPr>
        <w:t xml:space="preserve">c) Informe Justificado. </w:t>
      </w:r>
      <w:r>
        <w:t>Las partes fueron omisas en rendir su informe justificado o manifestaciones.</w:t>
      </w:r>
    </w:p>
    <w:p w14:paraId="220555AF" w14:textId="77777777" w:rsidR="004605F5" w:rsidRDefault="004605F5">
      <w:pPr>
        <w:spacing w:after="0" w:line="360" w:lineRule="auto"/>
      </w:pPr>
    </w:p>
    <w:p w14:paraId="41B4CC1A" w14:textId="77777777" w:rsidR="004605F5" w:rsidRDefault="009814DC">
      <w:pPr>
        <w:spacing w:after="0" w:line="360" w:lineRule="auto"/>
      </w:pPr>
      <w:r>
        <w:rPr>
          <w:b/>
        </w:rPr>
        <w:t>d) Cierre de instrucción.</w:t>
      </w:r>
      <w:r>
        <w:t xml:space="preserve">  El seis de marzo de dos mil veinticinco,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 través del Sistema de Acceso a la Información Mexiquense (SAIMEX), el mismo día. </w:t>
      </w:r>
    </w:p>
    <w:p w14:paraId="5006DDC2" w14:textId="77777777" w:rsidR="004605F5" w:rsidRDefault="004605F5">
      <w:pPr>
        <w:spacing w:after="0" w:line="360" w:lineRule="auto"/>
        <w:rPr>
          <w:b/>
        </w:rPr>
      </w:pPr>
    </w:p>
    <w:p w14:paraId="32762CED" w14:textId="77777777" w:rsidR="004605F5" w:rsidRDefault="009814DC">
      <w:pPr>
        <w:spacing w:after="0" w:line="360" w:lineRule="auto"/>
        <w:rPr>
          <w:b/>
        </w:rPr>
      </w:pPr>
      <w:r>
        <w:lastRenderedPageBreak/>
        <w:t xml:space="preserve">En razón de que fue debidamente sustanciado el expediente electrónico y no existe diligencia pendiente de desahogo, se emite la resolución que conforme a Derecho proceda, de acuerdo a los siguientes: </w:t>
      </w:r>
    </w:p>
    <w:p w14:paraId="7AA64494" w14:textId="77777777" w:rsidR="004605F5" w:rsidRPr="00657AC1" w:rsidRDefault="00657AC1" w:rsidP="00657AC1">
      <w:pPr>
        <w:pStyle w:val="Ttulo1"/>
        <w:rPr>
          <w:sz w:val="22"/>
          <w:szCs w:val="22"/>
        </w:rPr>
      </w:pPr>
      <w:bookmarkStart w:id="7" w:name="_Toc192779417"/>
      <w:r w:rsidRPr="00657AC1">
        <w:rPr>
          <w:sz w:val="22"/>
          <w:szCs w:val="22"/>
        </w:rPr>
        <w:t>CONSIDERANDOS</w:t>
      </w:r>
      <w:bookmarkEnd w:id="7"/>
    </w:p>
    <w:p w14:paraId="57A1E2B7" w14:textId="77777777" w:rsidR="004605F5" w:rsidRDefault="004605F5">
      <w:pPr>
        <w:spacing w:after="0" w:line="360" w:lineRule="auto"/>
        <w:jc w:val="center"/>
        <w:rPr>
          <w:b/>
        </w:rPr>
      </w:pPr>
    </w:p>
    <w:p w14:paraId="7883778B" w14:textId="77777777" w:rsidR="004605F5" w:rsidRPr="00657AC1" w:rsidRDefault="009814DC" w:rsidP="00657AC1">
      <w:pPr>
        <w:pStyle w:val="Ttulo1"/>
        <w:jc w:val="left"/>
        <w:rPr>
          <w:sz w:val="22"/>
          <w:szCs w:val="22"/>
        </w:rPr>
      </w:pPr>
      <w:bookmarkStart w:id="8" w:name="_Toc192779418"/>
      <w:r w:rsidRPr="00657AC1">
        <w:rPr>
          <w:sz w:val="22"/>
          <w:szCs w:val="22"/>
        </w:rPr>
        <w:t xml:space="preserve">PRIMERO. </w:t>
      </w:r>
      <w:r w:rsidR="00657AC1" w:rsidRPr="00657AC1">
        <w:rPr>
          <w:sz w:val="22"/>
          <w:szCs w:val="22"/>
        </w:rPr>
        <w:t>Competencia</w:t>
      </w:r>
      <w:bookmarkEnd w:id="8"/>
    </w:p>
    <w:p w14:paraId="668E135E" w14:textId="77777777" w:rsidR="004605F5" w:rsidRDefault="004605F5">
      <w:pPr>
        <w:spacing w:after="0" w:line="360" w:lineRule="auto"/>
        <w:rPr>
          <w:b/>
        </w:rPr>
      </w:pPr>
    </w:p>
    <w:p w14:paraId="7389F15C" w14:textId="77777777" w:rsidR="004605F5" w:rsidRDefault="009814DC">
      <w:pPr>
        <w:spacing w:after="0" w:line="360" w:lineRule="auto"/>
      </w:pPr>
      <w: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y 11 del Reglamento Interior del Instituto de Transparencia, Acceso a la Información Pública y Protección de Datos Personales del Estado de México y Municipios.</w:t>
      </w:r>
    </w:p>
    <w:p w14:paraId="0DFD4C10" w14:textId="77777777" w:rsidR="004605F5" w:rsidRDefault="004605F5">
      <w:pPr>
        <w:spacing w:after="0" w:line="360" w:lineRule="auto"/>
        <w:rPr>
          <w:b/>
        </w:rPr>
      </w:pPr>
    </w:p>
    <w:p w14:paraId="495BBC2E" w14:textId="77777777" w:rsidR="004605F5" w:rsidRPr="00657AC1" w:rsidRDefault="009814DC" w:rsidP="00657AC1">
      <w:pPr>
        <w:pStyle w:val="Ttulo1"/>
        <w:jc w:val="left"/>
        <w:rPr>
          <w:sz w:val="22"/>
          <w:szCs w:val="22"/>
        </w:rPr>
      </w:pPr>
      <w:bookmarkStart w:id="9" w:name="_Toc192779419"/>
      <w:r w:rsidRPr="00657AC1">
        <w:rPr>
          <w:sz w:val="22"/>
          <w:szCs w:val="22"/>
        </w:rPr>
        <w:t xml:space="preserve">SEGUNDO. </w:t>
      </w:r>
      <w:r w:rsidR="00657AC1" w:rsidRPr="00657AC1">
        <w:rPr>
          <w:sz w:val="22"/>
          <w:szCs w:val="22"/>
        </w:rPr>
        <w:t>Causales de improcedencia</w:t>
      </w:r>
      <w:bookmarkEnd w:id="9"/>
    </w:p>
    <w:p w14:paraId="5F4F1DA8" w14:textId="77777777" w:rsidR="004605F5" w:rsidRDefault="004605F5">
      <w:pPr>
        <w:spacing w:after="0" w:line="360" w:lineRule="auto"/>
      </w:pPr>
    </w:p>
    <w:p w14:paraId="793193EA" w14:textId="77777777" w:rsidR="004605F5" w:rsidRDefault="009814DC">
      <w:pPr>
        <w:spacing w:after="0" w:line="360" w:lineRule="auto"/>
      </w:pPr>
      <w:r>
        <w:t xml:space="preserve">Este Instituto realiza el estudio oficioso de las causales de improcedencia, por tratarse de una cuestión de orden público y de estudio preferente (acorde con el Criterio orientador en la Tesis </w:t>
      </w:r>
      <w:r>
        <w:lastRenderedPageBreak/>
        <w:t>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E0468B2" w14:textId="77777777" w:rsidR="004605F5" w:rsidRDefault="009814DC">
      <w:pPr>
        <w:spacing w:after="0" w:line="360" w:lineRule="auto"/>
      </w:pPr>
      <w:r>
        <w:t xml:space="preserve">  </w:t>
      </w:r>
    </w:p>
    <w:p w14:paraId="0A317C10" w14:textId="77777777" w:rsidR="004605F5" w:rsidRDefault="009814DC">
      <w:pPr>
        <w:spacing w:after="0" w:line="360" w:lineRule="auto"/>
        <w:rPr>
          <w:color w:val="000000"/>
        </w:rPr>
      </w:pPr>
      <w:r>
        <w:rPr>
          <w:color w:val="000000"/>
        </w:rPr>
        <w:t xml:space="preserve">En el presente caso, </w:t>
      </w:r>
      <w:r>
        <w:rPr>
          <w:b/>
          <w:color w:val="000000"/>
        </w:rPr>
        <w:t>no se actualiza ninguna de las causales de improcedencia</w:t>
      </w:r>
      <w:r>
        <w:rPr>
          <w:color w:val="000000"/>
        </w:rPr>
        <w:t xml:space="preserve"> establecidas en el ordenamiento jurídico previamente señalado, en sus fracciones I, II, III, IV, V, VI y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una consulta o trámite mediante el pedimento de información, o bien, que el Solicitante haya ampliado la solicitud.</w:t>
      </w:r>
    </w:p>
    <w:p w14:paraId="27712DFB" w14:textId="77777777" w:rsidR="004605F5" w:rsidRDefault="004605F5">
      <w:pPr>
        <w:spacing w:after="0" w:line="360" w:lineRule="auto"/>
      </w:pPr>
    </w:p>
    <w:p w14:paraId="3BFDCA8E" w14:textId="77777777" w:rsidR="004605F5" w:rsidRPr="00657AC1" w:rsidRDefault="009814DC" w:rsidP="00657AC1">
      <w:pPr>
        <w:pStyle w:val="Ttulo1"/>
        <w:jc w:val="left"/>
        <w:rPr>
          <w:sz w:val="22"/>
          <w:szCs w:val="22"/>
        </w:rPr>
      </w:pPr>
      <w:bookmarkStart w:id="10" w:name="_Toc192779420"/>
      <w:r w:rsidRPr="00657AC1">
        <w:rPr>
          <w:sz w:val="22"/>
          <w:szCs w:val="22"/>
        </w:rPr>
        <w:t>TERC</w:t>
      </w:r>
      <w:r w:rsidR="00657AC1" w:rsidRPr="00657AC1">
        <w:rPr>
          <w:sz w:val="22"/>
          <w:szCs w:val="22"/>
        </w:rPr>
        <w:t>ERO: Causales de sobreseimiento</w:t>
      </w:r>
      <w:bookmarkEnd w:id="10"/>
    </w:p>
    <w:p w14:paraId="1250714C" w14:textId="77777777" w:rsidR="004605F5" w:rsidRDefault="004605F5">
      <w:pPr>
        <w:spacing w:after="0" w:line="360" w:lineRule="auto"/>
      </w:pPr>
    </w:p>
    <w:p w14:paraId="33171D91" w14:textId="77777777" w:rsidR="004605F5" w:rsidRDefault="009814DC">
      <w:pPr>
        <w:spacing w:after="0" w:line="360" w:lineRule="auto"/>
      </w:pPr>
      <w:r>
        <w:t>Por ser de previo y especial pronunciamiento, este Instituto analiza si se actualiza alguna causal de sobreseimiento.</w:t>
      </w:r>
    </w:p>
    <w:p w14:paraId="18D61CEB" w14:textId="77777777" w:rsidR="004605F5" w:rsidRDefault="004605F5">
      <w:pPr>
        <w:spacing w:after="0" w:line="360" w:lineRule="auto"/>
      </w:pPr>
    </w:p>
    <w:p w14:paraId="692023A8" w14:textId="77777777" w:rsidR="004605F5" w:rsidRDefault="009814DC">
      <w:pPr>
        <w:widowControl w:val="0"/>
        <w:spacing w:after="0" w:line="360" w:lineRule="auto"/>
        <w:rPr>
          <w:color w:val="000000"/>
        </w:rPr>
      </w:pPr>
      <w:r>
        <w:t xml:space="preserve">El artículo 192 de la Ley Transparencia y Acceso a la Información Pública del Estado de México y Municipios, señala las causales por las cuales se puede sobreseer en todo o en parte, el Recurso de Revisión; así, del análisis realizado por este Instituto, </w:t>
      </w:r>
      <w:r>
        <w:rPr>
          <w:color w:val="000000"/>
        </w:rPr>
        <w:t>se advierte que</w:t>
      </w:r>
      <w:r>
        <w:rPr>
          <w:b/>
          <w:color w:val="000000"/>
        </w:rPr>
        <w:t xml:space="preserve"> no se configuran las causales establecidas en las fracciones I, II, III y IV, </w:t>
      </w:r>
      <w:r>
        <w:rPr>
          <w:color w:val="000000"/>
        </w:rPr>
        <w:t>toda vez que no hay constancias en el expediente en que se actúa, de que el Recurrente se haya desistido, fallecido, que el Sujeto Obligado hubiese modificado o revocado el acto impugnado.</w:t>
      </w:r>
    </w:p>
    <w:p w14:paraId="1104DE64" w14:textId="77777777" w:rsidR="004605F5" w:rsidRDefault="004605F5">
      <w:pPr>
        <w:spacing w:after="0" w:line="360" w:lineRule="auto"/>
        <w:rPr>
          <w:b/>
          <w:color w:val="000000"/>
        </w:rPr>
      </w:pPr>
    </w:p>
    <w:p w14:paraId="02D46D8F" w14:textId="77777777" w:rsidR="004605F5" w:rsidRDefault="009814DC">
      <w:pPr>
        <w:spacing w:after="0" w:line="360" w:lineRule="auto"/>
        <w:rPr>
          <w:color w:val="000000"/>
        </w:rPr>
      </w:pPr>
      <w:r>
        <w:rPr>
          <w:color w:val="000000"/>
        </w:rPr>
        <w:t xml:space="preserve">No obstante, por lo que hace a la hipótesis prevista en </w:t>
      </w:r>
      <w:r>
        <w:rPr>
          <w:b/>
          <w:color w:val="000000"/>
        </w:rPr>
        <w:t>la fracción V,</w:t>
      </w:r>
      <w:r>
        <w:rPr>
          <w:color w:val="000000"/>
        </w:rPr>
        <w:t xml:space="preserve"> a saber, que, una vez admitido el Recurso de Revisión, por cualquier motivo quede sin materia, por lo que se procederá al análisis de dicha causal de sobreseimiento. </w:t>
      </w:r>
    </w:p>
    <w:p w14:paraId="2A7BC883" w14:textId="77777777" w:rsidR="004605F5" w:rsidRDefault="004605F5">
      <w:pPr>
        <w:spacing w:after="0" w:line="360" w:lineRule="auto"/>
        <w:rPr>
          <w:color w:val="000000"/>
        </w:rPr>
      </w:pPr>
    </w:p>
    <w:p w14:paraId="69C820F5" w14:textId="77777777" w:rsidR="004605F5" w:rsidRDefault="004605F5">
      <w:pPr>
        <w:spacing w:after="0" w:line="360" w:lineRule="auto"/>
        <w:rPr>
          <w:i/>
          <w:sz w:val="20"/>
          <w:szCs w:val="20"/>
        </w:rPr>
      </w:pPr>
    </w:p>
    <w:p w14:paraId="3DA53FE7" w14:textId="77777777" w:rsidR="004605F5" w:rsidRDefault="009814DC">
      <w:pPr>
        <w:tabs>
          <w:tab w:val="left" w:pos="4962"/>
        </w:tabs>
        <w:spacing w:after="0" w:line="360" w:lineRule="auto"/>
        <w:rPr>
          <w:color w:val="000000"/>
        </w:rPr>
      </w:pPr>
      <w:r>
        <w:rPr>
          <w:color w:val="000000"/>
        </w:rPr>
        <w:t>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07916626" w14:textId="77777777" w:rsidR="004605F5" w:rsidRDefault="004605F5">
      <w:pPr>
        <w:tabs>
          <w:tab w:val="left" w:pos="4962"/>
        </w:tabs>
        <w:spacing w:after="0" w:line="360" w:lineRule="auto"/>
        <w:rPr>
          <w:color w:val="000000"/>
        </w:rPr>
      </w:pPr>
    </w:p>
    <w:p w14:paraId="7008827D" w14:textId="77777777" w:rsidR="004605F5" w:rsidRDefault="009814DC">
      <w:pPr>
        <w:tabs>
          <w:tab w:val="left" w:pos="4962"/>
        </w:tabs>
        <w:spacing w:after="0" w:line="360" w:lineRule="auto"/>
        <w:rPr>
          <w:color w:val="000000"/>
        </w:rPr>
      </w:pPr>
      <w:r>
        <w:rPr>
          <w:color w:val="000000"/>
        </w:rPr>
        <w:t>Además, conforme al Diccionario de Transparencia y Acceso a la Información Pública y la página oficial de este Instituto (</w:t>
      </w:r>
      <w:hyperlink r:id="rId7" w:anchor="queEsRRdeIP">
        <w:r>
          <w:rPr>
            <w:color w:val="000000"/>
          </w:rPr>
          <w:t>https://www.infoem.org.mx/es/content/informacion-publica#queEsRRdeIP</w:t>
        </w:r>
      </w:hyperlink>
      <w:r>
        <w:rPr>
          <w:color w:val="000000"/>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1182E894" w14:textId="77777777" w:rsidR="004605F5" w:rsidRDefault="004605F5">
      <w:pPr>
        <w:tabs>
          <w:tab w:val="left" w:pos="4962"/>
        </w:tabs>
        <w:spacing w:after="0" w:line="360" w:lineRule="auto"/>
        <w:rPr>
          <w:color w:val="000000"/>
        </w:rPr>
      </w:pPr>
    </w:p>
    <w:p w14:paraId="66213048" w14:textId="77777777" w:rsidR="004605F5" w:rsidRDefault="009814DC">
      <w:pPr>
        <w:tabs>
          <w:tab w:val="left" w:pos="4962"/>
        </w:tabs>
        <w:spacing w:after="0" w:line="360" w:lineRule="auto"/>
        <w:rPr>
          <w:color w:val="000000"/>
        </w:rPr>
      </w:pPr>
      <w:r>
        <w:rPr>
          <w:color w:val="000000"/>
        </w:rP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de la contestación realizada por los Sujetos Obligados </w:t>
      </w:r>
      <w:r>
        <w:rPr>
          <w:b/>
          <w:color w:val="000000"/>
          <w:u w:val="single"/>
        </w:rPr>
        <w:t>a una solicitud de información específica.</w:t>
      </w:r>
    </w:p>
    <w:p w14:paraId="2246350A" w14:textId="77777777" w:rsidR="004605F5" w:rsidRDefault="004605F5">
      <w:pPr>
        <w:tabs>
          <w:tab w:val="left" w:pos="4962"/>
        </w:tabs>
        <w:spacing w:after="0" w:line="360" w:lineRule="auto"/>
        <w:rPr>
          <w:color w:val="000000"/>
        </w:rPr>
      </w:pPr>
    </w:p>
    <w:p w14:paraId="7A6D9646" w14:textId="77777777" w:rsidR="004605F5" w:rsidRDefault="009814DC">
      <w:pPr>
        <w:widowControl w:val="0"/>
        <w:spacing w:after="0" w:line="360" w:lineRule="auto"/>
      </w:pPr>
      <w:r>
        <w:t xml:space="preserve">Ahora bien, dentro de la respuesta proporcionada por el Sujeto Obligado, este Instituto pudo apreciar que se remitió la digitalización de ciento cuatro oficios, mismos que corresponden al periodo solicitado, esto es el mes de enero de dos mil veinticuatro, sirve como ejemplo el primer oficio del cual se plasma la imagen siguiente del primer oficio que corresponde a oficios recibidos: </w:t>
      </w:r>
    </w:p>
    <w:p w14:paraId="592AECDF" w14:textId="77777777" w:rsidR="004605F5" w:rsidRDefault="009814DC">
      <w:pPr>
        <w:widowControl w:val="0"/>
        <w:spacing w:after="0" w:line="360" w:lineRule="auto"/>
        <w:jc w:val="center"/>
      </w:pPr>
      <w:r>
        <w:rPr>
          <w:noProof/>
        </w:rPr>
        <w:lastRenderedPageBreak/>
        <w:drawing>
          <wp:inline distT="0" distB="0" distL="0" distR="0" wp14:anchorId="523839DB" wp14:editId="521073BA">
            <wp:extent cx="4198558" cy="289214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rot="5400000">
                      <a:off x="0" y="0"/>
                      <a:ext cx="4198558" cy="2892148"/>
                    </a:xfrm>
                    <a:prstGeom prst="rect">
                      <a:avLst/>
                    </a:prstGeom>
                    <a:ln/>
                  </pic:spPr>
                </pic:pic>
              </a:graphicData>
            </a:graphic>
          </wp:inline>
        </w:drawing>
      </w:r>
    </w:p>
    <w:p w14:paraId="5ECE0126" w14:textId="77777777" w:rsidR="004605F5" w:rsidRDefault="004605F5">
      <w:pPr>
        <w:widowControl w:val="0"/>
        <w:spacing w:after="0" w:line="360" w:lineRule="auto"/>
      </w:pPr>
    </w:p>
    <w:p w14:paraId="200EFC5A" w14:textId="77777777" w:rsidR="004605F5" w:rsidRDefault="004605F5">
      <w:pPr>
        <w:widowControl w:val="0"/>
        <w:spacing w:after="0" w:line="360" w:lineRule="auto"/>
      </w:pPr>
    </w:p>
    <w:p w14:paraId="79F3D199" w14:textId="77777777" w:rsidR="004605F5" w:rsidRDefault="009814DC">
      <w:pPr>
        <w:widowControl w:val="0"/>
        <w:spacing w:after="0" w:line="360" w:lineRule="auto"/>
      </w:pPr>
      <w:r>
        <w:t xml:space="preserve">Por lo que hace a los oficios emitidos por la Presidencia en el mes de enero mencionado, se remitió el siguiente oficio: </w:t>
      </w:r>
    </w:p>
    <w:p w14:paraId="19BCD0AC" w14:textId="77777777" w:rsidR="004605F5" w:rsidRDefault="004605F5">
      <w:pPr>
        <w:widowControl w:val="0"/>
        <w:spacing w:after="0" w:line="360" w:lineRule="auto"/>
      </w:pPr>
    </w:p>
    <w:p w14:paraId="7B9E1426" w14:textId="77777777" w:rsidR="004605F5" w:rsidRDefault="004605F5">
      <w:pPr>
        <w:widowControl w:val="0"/>
        <w:spacing w:after="0" w:line="360" w:lineRule="auto"/>
      </w:pPr>
    </w:p>
    <w:p w14:paraId="7A77E273" w14:textId="77777777" w:rsidR="004605F5" w:rsidRDefault="009814DC">
      <w:pPr>
        <w:widowControl w:val="0"/>
        <w:spacing w:after="0" w:line="360" w:lineRule="auto"/>
        <w:jc w:val="center"/>
      </w:pPr>
      <w:r>
        <w:rPr>
          <w:noProof/>
        </w:rPr>
        <w:lastRenderedPageBreak/>
        <w:drawing>
          <wp:inline distT="0" distB="0" distL="0" distR="0" wp14:anchorId="5C34995C" wp14:editId="68EC42C0">
            <wp:extent cx="4558404" cy="3618424"/>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rot="5400000">
                      <a:off x="0" y="0"/>
                      <a:ext cx="4558404" cy="3618424"/>
                    </a:xfrm>
                    <a:prstGeom prst="rect">
                      <a:avLst/>
                    </a:prstGeom>
                    <a:ln/>
                  </pic:spPr>
                </pic:pic>
              </a:graphicData>
            </a:graphic>
          </wp:inline>
        </w:drawing>
      </w:r>
    </w:p>
    <w:p w14:paraId="64373E4D" w14:textId="77777777" w:rsidR="004605F5" w:rsidRDefault="004605F5">
      <w:pPr>
        <w:widowControl w:val="0"/>
        <w:spacing w:after="0" w:line="360" w:lineRule="auto"/>
      </w:pPr>
    </w:p>
    <w:p w14:paraId="365DF8CC" w14:textId="77777777" w:rsidR="004605F5" w:rsidRDefault="009814DC">
      <w:pPr>
        <w:widowControl w:val="0"/>
        <w:spacing w:after="0" w:line="360" w:lineRule="auto"/>
      </w:pPr>
      <w:r>
        <w:t xml:space="preserve">En tal virtud, de la documentación remitida, este Instituto pudo apreciar que los oficios remitidos corresponden al periodo solicitado, además de que la respuesta fue proporcionada por la Secretaría Particular, misma que de conformidad con lo que establece el artículo 73, fracción IV del Bando Municipal de Calimaya, cuenta con atribuciones para distribuir y dar el seguimiento a la correspondencia que se reciba en la Oficialía de Partes, misma que dependerá de esa Secretaría. </w:t>
      </w:r>
    </w:p>
    <w:p w14:paraId="4E1E885E" w14:textId="77777777" w:rsidR="004605F5" w:rsidRDefault="004605F5">
      <w:pPr>
        <w:widowControl w:val="0"/>
        <w:spacing w:after="0" w:line="360" w:lineRule="auto"/>
      </w:pPr>
    </w:p>
    <w:p w14:paraId="04626B53" w14:textId="77777777" w:rsidR="004605F5" w:rsidRDefault="009814DC">
      <w:pPr>
        <w:spacing w:after="0" w:line="360" w:lineRule="auto"/>
      </w:pPr>
      <w:r>
        <w:t xml:space="preserve">No obstante lo anterior, de la revisión de dichas documentales, este Órgano Garante pudo apreciar que en dos de los oficios remitidos en respuesta, al no proporcionarse en versión </w:t>
      </w:r>
      <w:r>
        <w:lastRenderedPageBreak/>
        <w:t>pública, se dejaron a la vista el nombre y las firmas de particulares, información que es considerada como datos confidenciales.</w:t>
      </w:r>
    </w:p>
    <w:p w14:paraId="4EBBF537" w14:textId="77777777" w:rsidR="004605F5" w:rsidRDefault="004605F5">
      <w:pPr>
        <w:spacing w:after="0" w:line="360" w:lineRule="auto"/>
      </w:pPr>
    </w:p>
    <w:p w14:paraId="1BBB2350" w14:textId="77777777" w:rsidR="004605F5" w:rsidRDefault="009814DC">
      <w:pPr>
        <w:widowControl w:val="0"/>
        <w:spacing w:after="0" w:line="360" w:lineRule="auto"/>
      </w:pPr>
      <w:r>
        <w:t>En tal virtud, se considera que con los documentos remitidos en respuesta, se dio una vulneración de los datos personales de dichos particulares, por lo que a nada práctico llevaría ordenar de nueva cuenta la entrega de la información en versión pública, así como tampoco se puede validar la respuesta proporcionada por el Ayuntamiento de Calimaya.</w:t>
      </w:r>
    </w:p>
    <w:p w14:paraId="75466FDA" w14:textId="77777777" w:rsidR="004605F5" w:rsidRDefault="004605F5">
      <w:pPr>
        <w:widowControl w:val="0"/>
        <w:spacing w:after="0" w:line="360" w:lineRule="auto"/>
      </w:pPr>
    </w:p>
    <w:p w14:paraId="2A3DFC73" w14:textId="77777777" w:rsidR="004605F5" w:rsidRDefault="009814DC">
      <w:pPr>
        <w:widowControl w:val="0"/>
        <w:spacing w:after="0" w:line="360" w:lineRule="auto"/>
      </w:pPr>
      <w:r>
        <w:t xml:space="preserve">En tal sentido se considera que el presente recurso ha quedado sin materia y es procedente </w:t>
      </w:r>
      <w:r>
        <w:rPr>
          <w:b/>
        </w:rPr>
        <w:t>SOBRESEERLO</w:t>
      </w:r>
      <w:r>
        <w:t>, con fundamento en la fracción V del artículo 192 de la Ley de transparencia local, esto es  cuando una, vez admitido, por cualquier motivo quede sin materia.</w:t>
      </w:r>
    </w:p>
    <w:p w14:paraId="270AA42A" w14:textId="77777777" w:rsidR="004605F5" w:rsidRDefault="004605F5">
      <w:pPr>
        <w:widowControl w:val="0"/>
        <w:spacing w:after="0" w:line="360" w:lineRule="auto"/>
      </w:pPr>
    </w:p>
    <w:p w14:paraId="5E48B7AC" w14:textId="77777777" w:rsidR="004605F5" w:rsidRDefault="009814DC">
      <w:pPr>
        <w:spacing w:after="0" w:line="360" w:lineRule="auto"/>
        <w:rPr>
          <w:b/>
          <w:color w:val="000000"/>
        </w:rPr>
      </w:pPr>
      <w:r>
        <w:rPr>
          <w:b/>
          <w:color w:val="000000"/>
        </w:rPr>
        <w:t xml:space="preserve">CUARTO. Decisión. </w:t>
      </w:r>
    </w:p>
    <w:p w14:paraId="26BB2837" w14:textId="77777777" w:rsidR="004605F5" w:rsidRDefault="004605F5">
      <w:pPr>
        <w:spacing w:after="0" w:line="360" w:lineRule="auto"/>
        <w:rPr>
          <w:b/>
          <w:color w:val="000000"/>
        </w:rPr>
      </w:pPr>
    </w:p>
    <w:p w14:paraId="75027A94" w14:textId="77777777" w:rsidR="004605F5" w:rsidRDefault="009814DC">
      <w:pPr>
        <w:spacing w:after="0" w:line="360" w:lineRule="auto"/>
        <w:rPr>
          <w:color w:val="000000"/>
        </w:rPr>
      </w:pPr>
      <w:r>
        <w:rPr>
          <w:color w:val="000000"/>
        </w:rPr>
        <w:t xml:space="preserve">Con fundamento en lo dispuesto en el artículo 186, fracción I de la Ley de Transparencia y Acceso a la Información Pública del Estado de México y Municipios, se considera procedente </w:t>
      </w:r>
      <w:r>
        <w:rPr>
          <w:b/>
          <w:color w:val="000000"/>
        </w:rPr>
        <w:t xml:space="preserve">SOBRESEER </w:t>
      </w:r>
      <w:r>
        <w:rPr>
          <w:color w:val="000000"/>
        </w:rPr>
        <w:t>el Recurso de Revisión, en virtud de que se actualiza la hipótesis normativa prevista en la fracción V, del diverso 192, del citado ordenamiento legal.</w:t>
      </w:r>
    </w:p>
    <w:p w14:paraId="7B256D3C" w14:textId="77777777" w:rsidR="004605F5" w:rsidRDefault="004605F5">
      <w:pPr>
        <w:spacing w:after="0" w:line="360" w:lineRule="auto"/>
        <w:rPr>
          <w:b/>
        </w:rPr>
      </w:pPr>
    </w:p>
    <w:p w14:paraId="65DC7F2C" w14:textId="77777777" w:rsidR="004605F5" w:rsidRDefault="009814DC">
      <w:pPr>
        <w:spacing w:after="0" w:line="360" w:lineRule="auto"/>
        <w:rPr>
          <w:b/>
        </w:rPr>
      </w:pPr>
      <w:r>
        <w:rPr>
          <w:b/>
        </w:rPr>
        <w:t>QUINTO. Vista la Dirección General de Protección de Datos Personales</w:t>
      </w:r>
    </w:p>
    <w:p w14:paraId="570795DF" w14:textId="77777777" w:rsidR="004605F5" w:rsidRDefault="004605F5">
      <w:pPr>
        <w:spacing w:after="0" w:line="360" w:lineRule="auto"/>
        <w:rPr>
          <w:b/>
        </w:rPr>
      </w:pPr>
    </w:p>
    <w:p w14:paraId="590D7283" w14:textId="77777777" w:rsidR="004605F5" w:rsidRDefault="009814DC">
      <w:pPr>
        <w:tabs>
          <w:tab w:val="left" w:pos="4962"/>
        </w:tabs>
        <w:spacing w:after="0" w:line="360" w:lineRule="auto"/>
      </w:pPr>
      <w:r>
        <w:t>Ahora bien, toda vez que el Sujeto Obligado remitió documentos donde se aprecian datos personales,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73EEF802" w14:textId="77777777" w:rsidR="004605F5" w:rsidRDefault="009814DC">
      <w:pPr>
        <w:spacing w:after="0" w:line="360" w:lineRule="auto"/>
      </w:pPr>
      <w:r>
        <w:lastRenderedPageBreak/>
        <w:t> </w:t>
      </w:r>
    </w:p>
    <w:p w14:paraId="31AD5E90" w14:textId="77777777" w:rsidR="004605F5" w:rsidRDefault="009814DC">
      <w:pPr>
        <w:spacing w:after="0" w:line="360" w:lineRule="auto"/>
      </w:pPr>
      <w:r>
        <w:t>Sobre el particular, si bien, la presente resolución no tiene por objetivo investigar y determinar posibles violaciones al derecho de acceso a la información; toda vez que este Organismo Autónomo, advirtió la posible vulneración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63117B46" w14:textId="77777777" w:rsidR="004605F5" w:rsidRDefault="004605F5">
      <w:pPr>
        <w:spacing w:after="0" w:line="360" w:lineRule="auto"/>
      </w:pPr>
    </w:p>
    <w:p w14:paraId="30B318C7" w14:textId="77777777" w:rsidR="004605F5" w:rsidRDefault="009814DC">
      <w:pPr>
        <w:spacing w:after="0" w:line="360" w:lineRule="auto"/>
        <w:rPr>
          <w:b/>
          <w:color w:val="000000"/>
        </w:rPr>
      </w:pPr>
      <w:r>
        <w:rPr>
          <w:b/>
          <w:color w:val="000000"/>
        </w:rPr>
        <w:t>Términos de la Resolución para conocimiento del Particular.</w:t>
      </w:r>
    </w:p>
    <w:p w14:paraId="61CA56CB" w14:textId="77777777" w:rsidR="004605F5" w:rsidRDefault="004605F5">
      <w:pPr>
        <w:spacing w:after="0" w:line="360" w:lineRule="auto"/>
        <w:rPr>
          <w:b/>
          <w:color w:val="000000"/>
        </w:rPr>
      </w:pPr>
    </w:p>
    <w:p w14:paraId="2A70950C" w14:textId="77777777" w:rsidR="004605F5" w:rsidRDefault="009814DC">
      <w:pPr>
        <w:spacing w:after="0" w:line="360" w:lineRule="auto"/>
        <w:rPr>
          <w:color w:val="000000"/>
        </w:rPr>
      </w:pPr>
      <w:r>
        <w:rPr>
          <w:color w:val="000000"/>
        </w:rPr>
        <w:t>Se le hace del conocimiento al Particular, que  toda vez que,  no obstante se le proporcionó la información requerida del periodo solicitado, en dichas documentales se dejaron datos personales a la vista, por lo que ordenar la entrega de los oficios en versión pública, no llevaría a nada práctico, por lo que resulta consecuente sobreseer el Medio de Impugnación.</w:t>
      </w:r>
    </w:p>
    <w:p w14:paraId="3C12A508" w14:textId="77777777" w:rsidR="004605F5" w:rsidRDefault="004605F5">
      <w:pPr>
        <w:spacing w:after="0" w:line="360" w:lineRule="auto"/>
        <w:rPr>
          <w:color w:val="000000"/>
        </w:rPr>
      </w:pPr>
    </w:p>
    <w:p w14:paraId="3251FC2C" w14:textId="77777777" w:rsidR="004605F5" w:rsidRDefault="009814DC">
      <w:pPr>
        <w:spacing w:after="0" w:line="360" w:lineRule="auto"/>
        <w:rPr>
          <w:color w:val="000000"/>
        </w:rPr>
      </w:pPr>
      <w:r>
        <w:rPr>
          <w:color w:val="000000"/>
        </w:rPr>
        <w:t>Finalmente, se le hace del conocimiento al Particular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0E43FCC7" w14:textId="77777777" w:rsidR="004605F5" w:rsidRDefault="004605F5">
      <w:pPr>
        <w:widowControl w:val="0"/>
        <w:spacing w:after="0" w:line="360" w:lineRule="auto"/>
        <w:rPr>
          <w:color w:val="000000"/>
        </w:rPr>
      </w:pPr>
    </w:p>
    <w:p w14:paraId="61451B22" w14:textId="77777777" w:rsidR="004605F5" w:rsidRDefault="009814DC">
      <w:pPr>
        <w:spacing w:after="0" w:line="360" w:lineRule="auto"/>
        <w:rPr>
          <w:color w:val="000000"/>
        </w:rPr>
      </w:pPr>
      <w:r>
        <w:rPr>
          <w:color w:val="000000"/>
        </w:rPr>
        <w:t>Por lo expuesto y fundado, este Pleno:</w:t>
      </w:r>
    </w:p>
    <w:p w14:paraId="332ED413" w14:textId="77777777" w:rsidR="004605F5" w:rsidRDefault="004605F5">
      <w:pPr>
        <w:spacing w:after="0" w:line="360" w:lineRule="auto"/>
        <w:rPr>
          <w:color w:val="000000"/>
        </w:rPr>
      </w:pPr>
    </w:p>
    <w:p w14:paraId="268AA5E2" w14:textId="77777777" w:rsidR="004605F5" w:rsidRPr="00657AC1" w:rsidRDefault="00657AC1" w:rsidP="00657AC1">
      <w:pPr>
        <w:pStyle w:val="Ttulo1"/>
        <w:rPr>
          <w:sz w:val="22"/>
          <w:szCs w:val="22"/>
        </w:rPr>
      </w:pPr>
      <w:bookmarkStart w:id="11" w:name="_Toc192779421"/>
      <w:r w:rsidRPr="00657AC1">
        <w:rPr>
          <w:sz w:val="22"/>
          <w:szCs w:val="22"/>
        </w:rPr>
        <w:t>R E S U E L V E</w:t>
      </w:r>
      <w:bookmarkEnd w:id="11"/>
    </w:p>
    <w:p w14:paraId="300AA5CB" w14:textId="77777777" w:rsidR="004605F5" w:rsidRDefault="004605F5">
      <w:pPr>
        <w:spacing w:after="0" w:line="360" w:lineRule="auto"/>
        <w:rPr>
          <w:color w:val="000000"/>
        </w:rPr>
      </w:pPr>
    </w:p>
    <w:p w14:paraId="23873CA8" w14:textId="77777777" w:rsidR="004605F5" w:rsidRDefault="009814DC">
      <w:pPr>
        <w:spacing w:after="0" w:line="360" w:lineRule="auto"/>
        <w:rPr>
          <w:color w:val="000000"/>
        </w:rPr>
      </w:pPr>
      <w:r>
        <w:rPr>
          <w:b/>
          <w:color w:val="000000"/>
        </w:rPr>
        <w:lastRenderedPageBreak/>
        <w:t>PRIMERO</w:t>
      </w:r>
      <w:r>
        <w:rPr>
          <w:color w:val="000000"/>
        </w:rPr>
        <w:t xml:space="preserve">. Se </w:t>
      </w:r>
      <w:r>
        <w:rPr>
          <w:b/>
          <w:color w:val="000000"/>
        </w:rPr>
        <w:t>SOBRESEE</w:t>
      </w:r>
      <w:r>
        <w:rPr>
          <w:color w:val="000000"/>
        </w:rPr>
        <w:t xml:space="preserve"> el Recurso de Revisión número </w:t>
      </w:r>
      <w:r>
        <w:rPr>
          <w:b/>
        </w:rPr>
        <w:t>00986/INFOEM/IP/RR/2025</w:t>
      </w:r>
      <w:r>
        <w:rPr>
          <w:color w:val="000000"/>
        </w:rPr>
        <w:t xml:space="preserve">, por actualizarse la causal del artículo 192, </w:t>
      </w:r>
      <w:r>
        <w:t>fracción</w:t>
      </w:r>
      <w:r>
        <w:rPr>
          <w:color w:val="000000"/>
        </w:rPr>
        <w:t xml:space="preserve"> V, de la Ley de Transparencia y Acceso a la Información Pública del Estado de México y Municipios, de conformidad con lo señalado en los Considerandos TERCERO y CUARTO de la presente Resolución.</w:t>
      </w:r>
    </w:p>
    <w:p w14:paraId="162EBFB1" w14:textId="77777777" w:rsidR="004605F5" w:rsidRDefault="004605F5">
      <w:pPr>
        <w:spacing w:after="0" w:line="360" w:lineRule="auto"/>
        <w:rPr>
          <w:color w:val="000000"/>
        </w:rPr>
      </w:pPr>
    </w:p>
    <w:p w14:paraId="1A7CA7CB" w14:textId="77777777" w:rsidR="004605F5" w:rsidRDefault="009814DC">
      <w:pPr>
        <w:spacing w:after="0" w:line="360" w:lineRule="auto"/>
        <w:rPr>
          <w:i/>
          <w:color w:val="000000"/>
        </w:rPr>
      </w:pPr>
      <w:r>
        <w:rPr>
          <w:b/>
          <w:color w:val="000000"/>
        </w:rPr>
        <w:t xml:space="preserve">SEGUNDO. NOTIFÍQUESE VÍA SAIMEX </w:t>
      </w:r>
      <w:r>
        <w:rPr>
          <w:color w:val="000000"/>
        </w:rPr>
        <w:t>la presente resolución al Titular de la Unidad de Transparencia del Sujeto Obligado.</w:t>
      </w:r>
    </w:p>
    <w:p w14:paraId="3B3DDCF4" w14:textId="77777777" w:rsidR="004605F5" w:rsidRDefault="004605F5">
      <w:pPr>
        <w:spacing w:after="0" w:line="360" w:lineRule="auto"/>
        <w:rPr>
          <w:color w:val="000000"/>
        </w:rPr>
      </w:pPr>
    </w:p>
    <w:p w14:paraId="4F525E0C" w14:textId="77777777" w:rsidR="004605F5" w:rsidRDefault="009814DC">
      <w:pPr>
        <w:spacing w:after="0" w:line="360" w:lineRule="auto"/>
        <w:rPr>
          <w:color w:val="000000"/>
        </w:rPr>
      </w:pPr>
      <w:r>
        <w:rPr>
          <w:b/>
          <w:color w:val="000000"/>
        </w:rPr>
        <w:t>TERCERO. NOTIFÍQUESE</w:t>
      </w:r>
      <w:r>
        <w:rPr>
          <w:color w:val="000000"/>
        </w:rPr>
        <w:t xml:space="preserve"> </w:t>
      </w:r>
      <w:r>
        <w:rPr>
          <w:b/>
          <w:color w:val="000000"/>
        </w:rPr>
        <w:t>VÍA SAIMEX</w:t>
      </w:r>
      <w:r>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5EED14C" w14:textId="77777777" w:rsidR="004605F5" w:rsidRDefault="004605F5">
      <w:pPr>
        <w:spacing w:after="0" w:line="360" w:lineRule="auto"/>
        <w:rPr>
          <w:color w:val="000000"/>
        </w:rPr>
      </w:pPr>
    </w:p>
    <w:p w14:paraId="55E00967" w14:textId="77777777" w:rsidR="004605F5" w:rsidRDefault="009814DC">
      <w:pPr>
        <w:spacing w:after="0" w:line="360" w:lineRule="auto"/>
        <w:rPr>
          <w:color w:val="000000"/>
        </w:rPr>
      </w:pPr>
      <w:r>
        <w:rPr>
          <w:b/>
          <w:color w:val="000000"/>
        </w:rPr>
        <w:t>QUINTO.</w:t>
      </w:r>
      <w:r>
        <w:rPr>
          <w:color w:val="000000"/>
        </w:rPr>
        <w:t xml:space="preserve"> Con fundamento en lo dispuesto en el artículo 24, fracciones XI, XII y XIII del Reglamento Interior del Instituto de Transparencia, Acceso a la Información Pública y Protección de Datos Personales del Estado de México y Municipios, dese vista a la Dirección General de Protección de Datos Personales de este Instituto, en términos de lo dispuesto en el Considerando SÉXTO de la presente Resolución.</w:t>
      </w:r>
    </w:p>
    <w:p w14:paraId="0ED5A87C" w14:textId="77777777" w:rsidR="004605F5" w:rsidRDefault="004605F5">
      <w:pPr>
        <w:spacing w:after="0" w:line="360" w:lineRule="auto"/>
        <w:rPr>
          <w:color w:val="000000"/>
        </w:rPr>
      </w:pPr>
    </w:p>
    <w:p w14:paraId="35AD5E63" w14:textId="57B899CC" w:rsidR="004605F5" w:rsidRDefault="009814DC">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570ABE6D" w14:textId="77777777" w:rsidR="004605F5" w:rsidRDefault="009814DC">
      <w:pPr>
        <w:spacing w:after="0" w:line="360" w:lineRule="auto"/>
        <w:jc w:val="left"/>
      </w:pPr>
      <w:r>
        <w:br w:type="page"/>
      </w:r>
    </w:p>
    <w:sectPr w:rsidR="004605F5">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AB3ED" w14:textId="77777777" w:rsidR="00151E82" w:rsidRDefault="00151E82">
      <w:pPr>
        <w:spacing w:after="0" w:line="240" w:lineRule="auto"/>
      </w:pPr>
      <w:r>
        <w:separator/>
      </w:r>
    </w:p>
  </w:endnote>
  <w:endnote w:type="continuationSeparator" w:id="0">
    <w:p w14:paraId="46F30D87" w14:textId="77777777" w:rsidR="00151E82" w:rsidRDefault="0015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34F30" w14:textId="31ADEA70" w:rsidR="004605F5" w:rsidRDefault="009814D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E739D">
      <w:rPr>
        <w:b/>
        <w:noProof/>
        <w:color w:val="000000"/>
        <w:sz w:val="24"/>
        <w:szCs w:val="24"/>
      </w:rPr>
      <w:t>13</w:t>
    </w:r>
    <w:r>
      <w:rPr>
        <w:b/>
        <w:color w:val="000000"/>
        <w:sz w:val="24"/>
        <w:szCs w:val="24"/>
      </w:rPr>
      <w:fldChar w:fldCharType="end"/>
    </w:r>
  </w:p>
  <w:p w14:paraId="6E219B0F" w14:textId="77777777" w:rsidR="004605F5" w:rsidRDefault="004605F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F503" w14:textId="77777777" w:rsidR="004605F5" w:rsidRDefault="009814D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F39A6">
      <w:rPr>
        <w:b/>
        <w:noProof/>
        <w:color w:val="000000"/>
        <w:sz w:val="24"/>
        <w:szCs w:val="24"/>
      </w:rPr>
      <w:t>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F39A6">
      <w:rPr>
        <w:b/>
        <w:noProof/>
        <w:color w:val="000000"/>
        <w:sz w:val="24"/>
        <w:szCs w:val="24"/>
      </w:rPr>
      <w:t>13</w:t>
    </w:r>
    <w:r>
      <w:rPr>
        <w:b/>
        <w:color w:val="000000"/>
        <w:sz w:val="24"/>
        <w:szCs w:val="24"/>
      </w:rPr>
      <w:fldChar w:fldCharType="end"/>
    </w:r>
  </w:p>
  <w:p w14:paraId="73E72BAF" w14:textId="77777777" w:rsidR="004605F5" w:rsidRDefault="004605F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5972B" w14:textId="77777777" w:rsidR="004605F5" w:rsidRDefault="009814D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F39A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F39A6">
      <w:rPr>
        <w:b/>
        <w:noProof/>
        <w:color w:val="000000"/>
        <w:sz w:val="24"/>
        <w:szCs w:val="24"/>
      </w:rPr>
      <w:t>13</w:t>
    </w:r>
    <w:r>
      <w:rPr>
        <w:b/>
        <w:color w:val="000000"/>
        <w:sz w:val="24"/>
        <w:szCs w:val="24"/>
      </w:rPr>
      <w:fldChar w:fldCharType="end"/>
    </w:r>
  </w:p>
  <w:p w14:paraId="01C528DD" w14:textId="77777777" w:rsidR="004605F5" w:rsidRDefault="004605F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3674E" w14:textId="77777777" w:rsidR="00151E82" w:rsidRDefault="00151E82">
      <w:pPr>
        <w:spacing w:after="0" w:line="240" w:lineRule="auto"/>
      </w:pPr>
      <w:r>
        <w:separator/>
      </w:r>
    </w:p>
  </w:footnote>
  <w:footnote w:type="continuationSeparator" w:id="0">
    <w:p w14:paraId="4CE66150" w14:textId="77777777" w:rsidR="00151E82" w:rsidRDefault="00151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AA42D" w14:textId="77777777" w:rsidR="004605F5" w:rsidRDefault="004605F5">
    <w:pPr>
      <w:widowControl w:val="0"/>
      <w:pBdr>
        <w:top w:val="nil"/>
        <w:left w:val="nil"/>
        <w:bottom w:val="nil"/>
        <w:right w:val="nil"/>
        <w:between w:val="nil"/>
      </w:pBdr>
      <w:spacing w:after="0" w:line="276" w:lineRule="auto"/>
      <w:jc w:val="left"/>
      <w:rPr>
        <w:color w:val="000000"/>
      </w:rPr>
    </w:pPr>
  </w:p>
  <w:tbl>
    <w:tblPr>
      <w:tblStyle w:val="a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4605F5" w14:paraId="56265995" w14:textId="77777777">
      <w:trPr>
        <w:trHeight w:val="141"/>
      </w:trPr>
      <w:tc>
        <w:tcPr>
          <w:tcW w:w="2404" w:type="dxa"/>
        </w:tcPr>
        <w:p w14:paraId="08093675" w14:textId="77777777" w:rsidR="004605F5" w:rsidRDefault="009814DC">
          <w:pPr>
            <w:tabs>
              <w:tab w:val="right" w:pos="8838"/>
            </w:tabs>
            <w:ind w:right="-105"/>
            <w:rPr>
              <w:b/>
            </w:rPr>
          </w:pPr>
          <w:r>
            <w:rPr>
              <w:b/>
            </w:rPr>
            <w:t>Recurso de Revisión:</w:t>
          </w:r>
        </w:p>
      </w:tc>
      <w:tc>
        <w:tcPr>
          <w:tcW w:w="3587" w:type="dxa"/>
        </w:tcPr>
        <w:p w14:paraId="647ACD64" w14:textId="77777777" w:rsidR="004605F5" w:rsidRDefault="009814DC">
          <w:pPr>
            <w:tabs>
              <w:tab w:val="right" w:pos="8838"/>
            </w:tabs>
            <w:ind w:left="-28" w:right="683"/>
          </w:pPr>
          <w:r>
            <w:t>04196/INFOEM/IP/RR/2020</w:t>
          </w:r>
        </w:p>
      </w:tc>
    </w:tr>
    <w:tr w:rsidR="004605F5" w14:paraId="01A6EBA1" w14:textId="77777777">
      <w:trPr>
        <w:trHeight w:val="276"/>
      </w:trPr>
      <w:tc>
        <w:tcPr>
          <w:tcW w:w="2404" w:type="dxa"/>
        </w:tcPr>
        <w:p w14:paraId="18478452" w14:textId="77777777" w:rsidR="004605F5" w:rsidRDefault="009814DC">
          <w:pPr>
            <w:tabs>
              <w:tab w:val="right" w:pos="8838"/>
            </w:tabs>
            <w:ind w:right="-105"/>
            <w:rPr>
              <w:b/>
            </w:rPr>
          </w:pPr>
          <w:r>
            <w:rPr>
              <w:b/>
            </w:rPr>
            <w:t>Sujeto Obligado:</w:t>
          </w:r>
        </w:p>
      </w:tc>
      <w:tc>
        <w:tcPr>
          <w:tcW w:w="3587" w:type="dxa"/>
        </w:tcPr>
        <w:p w14:paraId="0AABF371" w14:textId="77777777" w:rsidR="004605F5" w:rsidRDefault="009814DC">
          <w:pPr>
            <w:tabs>
              <w:tab w:val="right" w:pos="8838"/>
            </w:tabs>
            <w:ind w:right="116"/>
          </w:pPr>
          <w:r>
            <w:t>Ayuntamiento de Chapultepec</w:t>
          </w:r>
        </w:p>
      </w:tc>
    </w:tr>
    <w:tr w:rsidR="004605F5" w14:paraId="6F7F1487" w14:textId="77777777">
      <w:trPr>
        <w:trHeight w:val="276"/>
      </w:trPr>
      <w:tc>
        <w:tcPr>
          <w:tcW w:w="2404" w:type="dxa"/>
        </w:tcPr>
        <w:p w14:paraId="7BAA2E17" w14:textId="77777777" w:rsidR="004605F5" w:rsidRDefault="009814DC">
          <w:pPr>
            <w:tabs>
              <w:tab w:val="right" w:pos="8838"/>
            </w:tabs>
            <w:ind w:right="-105"/>
            <w:rPr>
              <w:b/>
            </w:rPr>
          </w:pPr>
          <w:r>
            <w:rPr>
              <w:b/>
            </w:rPr>
            <w:t>Comisionado Ponente:</w:t>
          </w:r>
        </w:p>
      </w:tc>
      <w:tc>
        <w:tcPr>
          <w:tcW w:w="3587" w:type="dxa"/>
        </w:tcPr>
        <w:p w14:paraId="4AB727CF" w14:textId="77777777" w:rsidR="004605F5" w:rsidRDefault="009814DC">
          <w:pPr>
            <w:tabs>
              <w:tab w:val="right" w:pos="8838"/>
            </w:tabs>
            <w:ind w:right="-32"/>
          </w:pPr>
          <w:r>
            <w:t>Luis Gustavo Parra Noriega</w:t>
          </w:r>
        </w:p>
      </w:tc>
    </w:tr>
  </w:tbl>
  <w:p w14:paraId="79436132" w14:textId="77777777" w:rsidR="004605F5" w:rsidRDefault="009F39A6">
    <w:pPr>
      <w:pBdr>
        <w:top w:val="nil"/>
        <w:left w:val="nil"/>
        <w:bottom w:val="nil"/>
        <w:right w:val="nil"/>
        <w:between w:val="nil"/>
      </w:pBdr>
      <w:tabs>
        <w:tab w:val="center" w:pos="4419"/>
        <w:tab w:val="right" w:pos="8838"/>
      </w:tabs>
      <w:spacing w:after="0" w:line="240" w:lineRule="auto"/>
      <w:rPr>
        <w:color w:val="000000"/>
      </w:rPr>
    </w:pPr>
    <w:r>
      <w:rPr>
        <w:color w:val="000000"/>
      </w:rPr>
      <w:pict w14:anchorId="09DF4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MARCA DE AGUA - HOJA RESOLUCIÓN" style="position:absolute;left:0;text-align:left;margin-left:0;margin-top:0;width:663.5pt;height:12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FDA00" w14:textId="77777777" w:rsidR="004605F5" w:rsidRDefault="004605F5">
    <w:pPr>
      <w:rPr>
        <w:sz w:val="16"/>
        <w:szCs w:val="16"/>
      </w:rPr>
    </w:pPr>
  </w:p>
  <w:tbl>
    <w:tblPr>
      <w:tblStyle w:val="a4"/>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4605F5" w14:paraId="567C37DC" w14:textId="77777777">
      <w:trPr>
        <w:trHeight w:val="141"/>
      </w:trPr>
      <w:tc>
        <w:tcPr>
          <w:tcW w:w="2404" w:type="dxa"/>
        </w:tcPr>
        <w:p w14:paraId="76DB022C" w14:textId="77777777" w:rsidR="004605F5" w:rsidRDefault="009814DC">
          <w:pPr>
            <w:tabs>
              <w:tab w:val="right" w:pos="8838"/>
            </w:tabs>
            <w:ind w:left="-395" w:right="-105" w:firstLine="395"/>
            <w:rPr>
              <w:b/>
            </w:rPr>
          </w:pPr>
          <w:r>
            <w:rPr>
              <w:b/>
            </w:rPr>
            <w:t>Recurso de Revisión:</w:t>
          </w:r>
        </w:p>
      </w:tc>
      <w:tc>
        <w:tcPr>
          <w:tcW w:w="4684" w:type="dxa"/>
        </w:tcPr>
        <w:p w14:paraId="4AEF3976" w14:textId="77777777" w:rsidR="004605F5" w:rsidRDefault="009814DC">
          <w:pPr>
            <w:tabs>
              <w:tab w:val="right" w:pos="8838"/>
            </w:tabs>
            <w:ind w:left="-28" w:right="454"/>
          </w:pPr>
          <w:r>
            <w:t>00986/INFOEM/IP/RR/2025</w:t>
          </w:r>
        </w:p>
      </w:tc>
    </w:tr>
    <w:tr w:rsidR="004605F5" w14:paraId="6DBE6864" w14:textId="77777777">
      <w:trPr>
        <w:trHeight w:val="276"/>
      </w:trPr>
      <w:tc>
        <w:tcPr>
          <w:tcW w:w="2404" w:type="dxa"/>
        </w:tcPr>
        <w:p w14:paraId="7677E483" w14:textId="77777777" w:rsidR="004605F5" w:rsidRDefault="009814DC">
          <w:pPr>
            <w:tabs>
              <w:tab w:val="right" w:pos="8838"/>
            </w:tabs>
            <w:ind w:right="-105"/>
            <w:rPr>
              <w:b/>
            </w:rPr>
          </w:pPr>
          <w:r>
            <w:rPr>
              <w:b/>
            </w:rPr>
            <w:t>Sujeto Obligado:</w:t>
          </w:r>
        </w:p>
      </w:tc>
      <w:tc>
        <w:tcPr>
          <w:tcW w:w="4684" w:type="dxa"/>
        </w:tcPr>
        <w:p w14:paraId="70865D83" w14:textId="77777777" w:rsidR="004605F5" w:rsidRDefault="009814DC">
          <w:pPr>
            <w:tabs>
              <w:tab w:val="left" w:pos="3158"/>
              <w:tab w:val="left" w:pos="4292"/>
              <w:tab w:val="right" w:pos="8838"/>
            </w:tabs>
            <w:ind w:right="601"/>
          </w:pPr>
          <w:r>
            <w:t>Ayuntamiento de Calimaya</w:t>
          </w:r>
        </w:p>
      </w:tc>
    </w:tr>
    <w:tr w:rsidR="004605F5" w14:paraId="4C642CD6" w14:textId="77777777">
      <w:trPr>
        <w:trHeight w:val="276"/>
      </w:trPr>
      <w:tc>
        <w:tcPr>
          <w:tcW w:w="2404" w:type="dxa"/>
        </w:tcPr>
        <w:p w14:paraId="3CB7C3A2" w14:textId="77777777" w:rsidR="004605F5" w:rsidRDefault="009814DC">
          <w:pPr>
            <w:tabs>
              <w:tab w:val="right" w:pos="8838"/>
            </w:tabs>
            <w:ind w:right="-105"/>
            <w:rPr>
              <w:b/>
            </w:rPr>
          </w:pPr>
          <w:r>
            <w:rPr>
              <w:b/>
            </w:rPr>
            <w:t>Comisionado Ponente:</w:t>
          </w:r>
        </w:p>
      </w:tc>
      <w:tc>
        <w:tcPr>
          <w:tcW w:w="4684" w:type="dxa"/>
        </w:tcPr>
        <w:p w14:paraId="70D8E8B4" w14:textId="77777777" w:rsidR="004605F5" w:rsidRDefault="009814DC">
          <w:pPr>
            <w:tabs>
              <w:tab w:val="right" w:pos="8838"/>
            </w:tabs>
            <w:ind w:right="454"/>
          </w:pPr>
          <w:r>
            <w:t>Luis Gustavo Parra Noriega</w:t>
          </w:r>
        </w:p>
      </w:tc>
    </w:tr>
  </w:tbl>
  <w:p w14:paraId="3A18F9DD" w14:textId="77777777" w:rsidR="004605F5" w:rsidRDefault="009F39A6">
    <w:pPr>
      <w:pBdr>
        <w:top w:val="nil"/>
        <w:left w:val="nil"/>
        <w:bottom w:val="nil"/>
        <w:right w:val="nil"/>
        <w:between w:val="nil"/>
      </w:pBdr>
      <w:tabs>
        <w:tab w:val="center" w:pos="4419"/>
        <w:tab w:val="right" w:pos="8838"/>
      </w:tabs>
      <w:spacing w:after="0" w:line="240" w:lineRule="auto"/>
      <w:rPr>
        <w:color w:val="000000"/>
      </w:rPr>
    </w:pPr>
    <w:r>
      <w:rPr>
        <w:color w:val="000000"/>
      </w:rPr>
      <w:pict w14:anchorId="560F3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MARCA DE AGUA - HOJA RESOLUCIÓN" style="position:absolute;left:0;text-align:left;margin-left:0;margin-top:0;width:663.5pt;height:12in;z-index:-251659264;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86AC9" w14:textId="77777777" w:rsidR="004605F5" w:rsidRDefault="004605F5">
    <w:pPr>
      <w:widowControl w:val="0"/>
      <w:pBdr>
        <w:top w:val="nil"/>
        <w:left w:val="nil"/>
        <w:bottom w:val="nil"/>
        <w:right w:val="nil"/>
        <w:between w:val="nil"/>
      </w:pBdr>
      <w:spacing w:after="0" w:line="276" w:lineRule="auto"/>
      <w:jc w:val="left"/>
      <w:rPr>
        <w:color w:val="000000"/>
      </w:rPr>
    </w:pPr>
  </w:p>
  <w:tbl>
    <w:tblPr>
      <w:tblStyle w:val="a5"/>
      <w:tblW w:w="9214" w:type="dxa"/>
      <w:tblInd w:w="0" w:type="dxa"/>
      <w:tblLayout w:type="fixed"/>
      <w:tblLook w:val="0400" w:firstRow="0" w:lastRow="0" w:firstColumn="0" w:lastColumn="0" w:noHBand="0" w:noVBand="1"/>
    </w:tblPr>
    <w:tblGrid>
      <w:gridCol w:w="2127"/>
      <w:gridCol w:w="7087"/>
    </w:tblGrid>
    <w:tr w:rsidR="004605F5" w14:paraId="191199AE" w14:textId="77777777">
      <w:trPr>
        <w:trHeight w:val="1546"/>
      </w:trPr>
      <w:tc>
        <w:tcPr>
          <w:tcW w:w="2127" w:type="dxa"/>
          <w:shd w:val="clear" w:color="auto" w:fill="auto"/>
        </w:tcPr>
        <w:p w14:paraId="4E856474" w14:textId="77777777" w:rsidR="004605F5" w:rsidRDefault="004605F5">
          <w:pPr>
            <w:tabs>
              <w:tab w:val="right" w:pos="4273"/>
            </w:tabs>
            <w:rPr>
              <w:rFonts w:ascii="Garamond" w:eastAsia="Garamond" w:hAnsi="Garamond" w:cs="Garamond"/>
              <w:sz w:val="16"/>
              <w:szCs w:val="16"/>
            </w:rPr>
          </w:pPr>
        </w:p>
      </w:tc>
      <w:tc>
        <w:tcPr>
          <w:tcW w:w="7087" w:type="dxa"/>
          <w:shd w:val="clear" w:color="auto" w:fill="auto"/>
        </w:tcPr>
        <w:p w14:paraId="6E6BA242" w14:textId="77777777" w:rsidR="004605F5" w:rsidRDefault="004605F5">
          <w:pPr>
            <w:rPr>
              <w:sz w:val="10"/>
              <w:szCs w:val="10"/>
            </w:rPr>
          </w:pPr>
        </w:p>
        <w:tbl>
          <w:tblPr>
            <w:tblStyle w:val="a6"/>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4605F5" w14:paraId="1B6654B9" w14:textId="77777777">
            <w:trPr>
              <w:trHeight w:val="141"/>
            </w:trPr>
            <w:tc>
              <w:tcPr>
                <w:tcW w:w="2404" w:type="dxa"/>
                <w:vAlign w:val="bottom"/>
              </w:tcPr>
              <w:p w14:paraId="323CC24D" w14:textId="77777777" w:rsidR="004605F5" w:rsidRDefault="009814DC">
                <w:pPr>
                  <w:tabs>
                    <w:tab w:val="right" w:pos="8838"/>
                  </w:tabs>
                  <w:ind w:right="-105"/>
                  <w:rPr>
                    <w:b/>
                  </w:rPr>
                </w:pPr>
                <w:r>
                  <w:rPr>
                    <w:b/>
                  </w:rPr>
                  <w:t>Recurso de Revisión:</w:t>
                </w:r>
              </w:p>
            </w:tc>
            <w:tc>
              <w:tcPr>
                <w:tcW w:w="3975" w:type="dxa"/>
              </w:tcPr>
              <w:p w14:paraId="5FF6D56B" w14:textId="77777777" w:rsidR="004605F5" w:rsidRDefault="009814DC">
                <w:pPr>
                  <w:tabs>
                    <w:tab w:val="right" w:pos="8838"/>
                  </w:tabs>
                  <w:ind w:left="-28" w:right="-107"/>
                </w:pPr>
                <w:r>
                  <w:t>0986/INFOEM/IP/RR/2025</w:t>
                </w:r>
              </w:p>
            </w:tc>
          </w:tr>
          <w:tr w:rsidR="004605F5" w14:paraId="07BFDC30" w14:textId="77777777">
            <w:trPr>
              <w:trHeight w:val="141"/>
            </w:trPr>
            <w:tc>
              <w:tcPr>
                <w:tcW w:w="2404" w:type="dxa"/>
              </w:tcPr>
              <w:p w14:paraId="3FCCF16F" w14:textId="77777777" w:rsidR="004605F5" w:rsidRDefault="009814DC">
                <w:pPr>
                  <w:tabs>
                    <w:tab w:val="right" w:pos="8838"/>
                  </w:tabs>
                  <w:ind w:right="-105"/>
                  <w:rPr>
                    <w:b/>
                  </w:rPr>
                </w:pPr>
                <w:r>
                  <w:rPr>
                    <w:b/>
                  </w:rPr>
                  <w:t>Recurrente:</w:t>
                </w:r>
              </w:p>
            </w:tc>
            <w:tc>
              <w:tcPr>
                <w:tcW w:w="3975" w:type="dxa"/>
              </w:tcPr>
              <w:p w14:paraId="3456F9F4" w14:textId="291177D6" w:rsidR="004605F5" w:rsidRDefault="009F39A6">
                <w:pPr>
                  <w:tabs>
                    <w:tab w:val="right" w:pos="8838"/>
                  </w:tabs>
                  <w:ind w:right="-107"/>
                </w:pPr>
                <w:r w:rsidRPr="009F39A6">
                  <w:rPr>
                    <w:highlight w:val="black"/>
                  </w:rPr>
                  <w:t>XXXXXXXXXXX</w:t>
                </w:r>
              </w:p>
            </w:tc>
          </w:tr>
          <w:tr w:rsidR="004605F5" w14:paraId="48C7E815" w14:textId="77777777">
            <w:trPr>
              <w:trHeight w:val="276"/>
            </w:trPr>
            <w:tc>
              <w:tcPr>
                <w:tcW w:w="2404" w:type="dxa"/>
              </w:tcPr>
              <w:p w14:paraId="666EC90B" w14:textId="77777777" w:rsidR="004605F5" w:rsidRDefault="009814DC">
                <w:pPr>
                  <w:tabs>
                    <w:tab w:val="right" w:pos="8838"/>
                  </w:tabs>
                  <w:ind w:right="-105"/>
                  <w:rPr>
                    <w:b/>
                  </w:rPr>
                </w:pPr>
                <w:r>
                  <w:rPr>
                    <w:b/>
                  </w:rPr>
                  <w:t>Sujeto Obligado:</w:t>
                </w:r>
              </w:p>
            </w:tc>
            <w:tc>
              <w:tcPr>
                <w:tcW w:w="3975" w:type="dxa"/>
              </w:tcPr>
              <w:p w14:paraId="4323A042" w14:textId="77777777" w:rsidR="004605F5" w:rsidRDefault="009814DC">
                <w:pPr>
                  <w:tabs>
                    <w:tab w:val="right" w:pos="8838"/>
                  </w:tabs>
                  <w:ind w:right="33"/>
                </w:pPr>
                <w:r>
                  <w:t>Ayuntamiento de Calimaya</w:t>
                </w:r>
              </w:p>
            </w:tc>
          </w:tr>
          <w:tr w:rsidR="004605F5" w14:paraId="4A79C476" w14:textId="77777777">
            <w:trPr>
              <w:trHeight w:val="276"/>
            </w:trPr>
            <w:tc>
              <w:tcPr>
                <w:tcW w:w="2404" w:type="dxa"/>
              </w:tcPr>
              <w:p w14:paraId="381F3AE1" w14:textId="77777777" w:rsidR="004605F5" w:rsidRDefault="009814DC">
                <w:pPr>
                  <w:tabs>
                    <w:tab w:val="right" w:pos="8838"/>
                  </w:tabs>
                  <w:ind w:right="-105"/>
                  <w:rPr>
                    <w:b/>
                  </w:rPr>
                </w:pPr>
                <w:r>
                  <w:rPr>
                    <w:b/>
                  </w:rPr>
                  <w:t>Comisionado Ponente:</w:t>
                </w:r>
              </w:p>
            </w:tc>
            <w:tc>
              <w:tcPr>
                <w:tcW w:w="3975" w:type="dxa"/>
              </w:tcPr>
              <w:p w14:paraId="2122ADFF" w14:textId="77777777" w:rsidR="004605F5" w:rsidRDefault="009814DC">
                <w:pPr>
                  <w:tabs>
                    <w:tab w:val="right" w:pos="8838"/>
                  </w:tabs>
                  <w:ind w:right="-107"/>
                </w:pPr>
                <w:r>
                  <w:t>Luis Gustavo Parra Noriega</w:t>
                </w:r>
              </w:p>
            </w:tc>
          </w:tr>
        </w:tbl>
        <w:p w14:paraId="3C72BEE1" w14:textId="77777777" w:rsidR="004605F5" w:rsidRDefault="004605F5">
          <w:pPr>
            <w:tabs>
              <w:tab w:val="right" w:pos="8838"/>
            </w:tabs>
            <w:ind w:left="-28"/>
            <w:rPr>
              <w:rFonts w:ascii="Arial" w:eastAsia="Arial" w:hAnsi="Arial" w:cs="Arial"/>
              <w:b/>
            </w:rPr>
          </w:pPr>
        </w:p>
      </w:tc>
    </w:tr>
  </w:tbl>
  <w:p w14:paraId="534156D1" w14:textId="77777777" w:rsidR="004605F5" w:rsidRDefault="004605F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F5"/>
    <w:rsid w:val="00151E82"/>
    <w:rsid w:val="003D7C8B"/>
    <w:rsid w:val="004605F5"/>
    <w:rsid w:val="00657AC1"/>
    <w:rsid w:val="006B6C55"/>
    <w:rsid w:val="007D2B4A"/>
    <w:rsid w:val="009814DC"/>
    <w:rsid w:val="009F39A6"/>
    <w:rsid w:val="00AE73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D2023"/>
  <w15:docId w15:val="{17CEC622-B220-48F6-AA1F-B897F2CE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CB5ECD"/>
    <w:rPr>
      <w:color w:val="605E5C"/>
      <w:shd w:val="clear" w:color="auto" w:fill="E1DFDD"/>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nfoem.org.mx/es/content/informacion-publi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MFeU8e6b5R57N0g2ZOyq64cdg==">CgMxLjAyCGguZ2pkZ3hzOAByITFaM3dyN2xNU2dPLTFjU1ZPbUlBRDRzUnBtWnhZSTRrcw==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2440</Words>
  <Characters>13423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4</cp:revision>
  <cp:lastPrinted>2025-03-14T05:20:00Z</cp:lastPrinted>
  <dcterms:created xsi:type="dcterms:W3CDTF">2025-03-14T05:20:00Z</dcterms:created>
  <dcterms:modified xsi:type="dcterms:W3CDTF">2025-04-08T18:57:00Z</dcterms:modified>
</cp:coreProperties>
</file>