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76EB" w14:textId="77777777" w:rsidR="00E4257C" w:rsidRPr="00D70099" w:rsidRDefault="00714F9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D7009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70099">
        <w:rPr>
          <w:rFonts w:ascii="Palatino Linotype" w:eastAsia="Palatino Linotype" w:hAnsi="Palatino Linotype" w:cs="Palatino Linotype"/>
          <w:b/>
          <w:sz w:val="22"/>
          <w:szCs w:val="22"/>
        </w:rPr>
        <w:t>a veintiocho de mayo de dos mil veinticinco</w:t>
      </w:r>
      <w:r w:rsidRPr="00D70099">
        <w:rPr>
          <w:rFonts w:ascii="Palatino Linotype" w:eastAsia="Palatino Linotype" w:hAnsi="Palatino Linotype" w:cs="Palatino Linotype"/>
          <w:sz w:val="22"/>
          <w:szCs w:val="22"/>
        </w:rPr>
        <w:t xml:space="preserve">. </w:t>
      </w:r>
    </w:p>
    <w:p w14:paraId="6FDD017D" w14:textId="77777777" w:rsidR="00E4257C" w:rsidRPr="00D70099" w:rsidRDefault="00714F9C">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D70099">
        <w:rPr>
          <w:rFonts w:ascii="Palatino Linotype" w:eastAsia="Palatino Linotype" w:hAnsi="Palatino Linotype" w:cs="Palatino Linotype"/>
          <w:b/>
          <w:sz w:val="22"/>
          <w:szCs w:val="22"/>
        </w:rPr>
        <w:t>Visto</w:t>
      </w:r>
      <w:r w:rsidRPr="00D70099">
        <w:rPr>
          <w:rFonts w:ascii="Palatino Linotype" w:eastAsia="Palatino Linotype" w:hAnsi="Palatino Linotype" w:cs="Palatino Linotype"/>
          <w:sz w:val="22"/>
          <w:szCs w:val="22"/>
        </w:rPr>
        <w:t xml:space="preserve"> el expediente formado con motivo del recurso de revisión </w:t>
      </w:r>
      <w:r w:rsidRPr="00D70099">
        <w:rPr>
          <w:rFonts w:ascii="Palatino Linotype" w:eastAsia="Palatino Linotype" w:hAnsi="Palatino Linotype" w:cs="Palatino Linotype"/>
          <w:b/>
          <w:sz w:val="22"/>
          <w:szCs w:val="22"/>
        </w:rPr>
        <w:t>02769/INFOEM/IP/RR/2025</w:t>
      </w:r>
      <w:r w:rsidRPr="00D70099">
        <w:rPr>
          <w:rFonts w:ascii="Palatino Linotype" w:eastAsia="Palatino Linotype" w:hAnsi="Palatino Linotype" w:cs="Palatino Linotype"/>
          <w:sz w:val="22"/>
          <w:szCs w:val="22"/>
        </w:rPr>
        <w:t>, interpuesto por</w:t>
      </w:r>
      <w:r w:rsidRPr="00D70099">
        <w:rPr>
          <w:rFonts w:ascii="Arial" w:eastAsia="Arial" w:hAnsi="Arial" w:cs="Arial"/>
          <w:b/>
          <w:sz w:val="15"/>
          <w:szCs w:val="15"/>
          <w:shd w:val="clear" w:color="auto" w:fill="F7F7F8"/>
        </w:rPr>
        <w:t xml:space="preserve"> </w:t>
      </w:r>
      <w:r w:rsidRPr="00D70099">
        <w:rPr>
          <w:rFonts w:ascii="Palatino Linotype" w:eastAsia="Palatino Linotype" w:hAnsi="Palatino Linotype" w:cs="Palatino Linotype"/>
          <w:b/>
          <w:sz w:val="22"/>
          <w:szCs w:val="22"/>
        </w:rPr>
        <w:t>una persona usuaria del Sistema de Acceso a la Información Mexiquense que no proporcionó nombre,</w:t>
      </w:r>
      <w:r w:rsidRPr="00D70099">
        <w:rPr>
          <w:rFonts w:ascii="Palatino Linotype" w:eastAsia="Palatino Linotype" w:hAnsi="Palatino Linotype" w:cs="Palatino Linotype"/>
          <w:sz w:val="22"/>
          <w:szCs w:val="22"/>
        </w:rPr>
        <w:t xml:space="preserve"> en lo sucesivo</w:t>
      </w:r>
      <w:r w:rsidRPr="00D70099">
        <w:rPr>
          <w:rFonts w:ascii="Palatino Linotype" w:eastAsia="Palatino Linotype" w:hAnsi="Palatino Linotype" w:cs="Palatino Linotype"/>
          <w:b/>
          <w:sz w:val="22"/>
          <w:szCs w:val="22"/>
        </w:rPr>
        <w:t xml:space="preserve"> la parte</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Recurrente,</w:t>
      </w:r>
      <w:r w:rsidRPr="00D70099">
        <w:rPr>
          <w:rFonts w:ascii="Palatino Linotype" w:eastAsia="Palatino Linotype" w:hAnsi="Palatino Linotype" w:cs="Palatino Linotype"/>
          <w:sz w:val="22"/>
          <w:szCs w:val="22"/>
        </w:rPr>
        <w:t xml:space="preserve"> en contra de la respuesta a su solicitud por parte del </w:t>
      </w:r>
      <w:r w:rsidRPr="00D70099">
        <w:rPr>
          <w:rFonts w:ascii="Palatino Linotype" w:eastAsia="Palatino Linotype" w:hAnsi="Palatino Linotype" w:cs="Palatino Linotype"/>
          <w:b/>
          <w:sz w:val="22"/>
          <w:szCs w:val="22"/>
        </w:rPr>
        <w:t>Ayuntamiento de San Martín de Las Pirámides</w:t>
      </w:r>
      <w:r w:rsidRPr="00D70099">
        <w:rPr>
          <w:rFonts w:ascii="Palatino Linotype" w:eastAsia="Palatino Linotype" w:hAnsi="Palatino Linotype" w:cs="Palatino Linotype"/>
          <w:sz w:val="22"/>
          <w:szCs w:val="22"/>
        </w:rPr>
        <w:t>,</w:t>
      </w:r>
      <w:r w:rsidRPr="00D70099">
        <w:rPr>
          <w:rFonts w:ascii="Palatino Linotype" w:eastAsia="Palatino Linotype" w:hAnsi="Palatino Linotype" w:cs="Palatino Linotype"/>
          <w:b/>
          <w:sz w:val="22"/>
          <w:szCs w:val="22"/>
        </w:rPr>
        <w:t xml:space="preserve"> </w:t>
      </w:r>
      <w:r w:rsidRPr="00D70099">
        <w:rPr>
          <w:rFonts w:ascii="Palatino Linotype" w:eastAsia="Palatino Linotype" w:hAnsi="Palatino Linotype" w:cs="Palatino Linotype"/>
          <w:sz w:val="22"/>
          <w:szCs w:val="22"/>
        </w:rPr>
        <w:t xml:space="preserve">en lo sucesivo 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 xml:space="preserve">se procede a dictar la presente resolución con base en los siguientes: </w:t>
      </w:r>
    </w:p>
    <w:p w14:paraId="0C8F1CBD" w14:textId="77777777" w:rsidR="00E4257C" w:rsidRPr="00D70099" w:rsidRDefault="00714F9C">
      <w:pPr>
        <w:spacing w:before="240" w:after="240" w:line="360" w:lineRule="auto"/>
        <w:jc w:val="center"/>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I. A N T E C E D E N T E S</w:t>
      </w:r>
    </w:p>
    <w:p w14:paraId="694E29BE" w14:textId="77777777" w:rsidR="00E4257C" w:rsidRPr="00D70099" w:rsidRDefault="00714F9C">
      <w:pPr>
        <w:spacing w:before="240" w:after="240"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1. Solicitud de acceso a la información.</w:t>
      </w:r>
      <w:r w:rsidRPr="00D70099">
        <w:rPr>
          <w:rFonts w:ascii="Palatino Linotype" w:eastAsia="Palatino Linotype" w:hAnsi="Palatino Linotype" w:cs="Palatino Linotype"/>
          <w:sz w:val="22"/>
          <w:szCs w:val="22"/>
        </w:rPr>
        <w:t xml:space="preserve"> Con fecha </w:t>
      </w:r>
      <w:r w:rsidRPr="00D70099">
        <w:rPr>
          <w:rFonts w:ascii="Palatino Linotype" w:eastAsia="Palatino Linotype" w:hAnsi="Palatino Linotype" w:cs="Palatino Linotype"/>
          <w:b/>
          <w:sz w:val="22"/>
          <w:szCs w:val="22"/>
        </w:rPr>
        <w:t>treinta de enero de dos mil veinticinco</w:t>
      </w:r>
      <w:r w:rsidRPr="00D70099">
        <w:rPr>
          <w:rFonts w:ascii="Palatino Linotype" w:eastAsia="Palatino Linotype" w:hAnsi="Palatino Linotype" w:cs="Palatino Linotype"/>
          <w:sz w:val="22"/>
          <w:szCs w:val="22"/>
        </w:rPr>
        <w:t xml:space="preserve">, la parte </w:t>
      </w:r>
      <w:r w:rsidRPr="00D70099">
        <w:rPr>
          <w:rFonts w:ascii="Palatino Linotype" w:eastAsia="Palatino Linotype" w:hAnsi="Palatino Linotype" w:cs="Palatino Linotype"/>
          <w:b/>
          <w:sz w:val="22"/>
          <w:szCs w:val="22"/>
        </w:rPr>
        <w:t>Recurrente</w:t>
      </w:r>
      <w:r w:rsidRPr="00D70099">
        <w:rPr>
          <w:rFonts w:ascii="Palatino Linotype" w:eastAsia="Palatino Linotype" w:hAnsi="Palatino Linotype" w:cs="Palatino Linotype"/>
          <w:sz w:val="22"/>
          <w:szCs w:val="22"/>
        </w:rPr>
        <w:t xml:space="preserve"> formuló solicitud de acceso a información pública al</w:t>
      </w:r>
      <w:r w:rsidRPr="00D70099">
        <w:rPr>
          <w:rFonts w:ascii="Palatino Linotype" w:eastAsia="Palatino Linotype" w:hAnsi="Palatino Linotype" w:cs="Palatino Linotype"/>
          <w:b/>
          <w:sz w:val="22"/>
          <w:szCs w:val="22"/>
        </w:rPr>
        <w:t xml:space="preserve"> Sujeto Obligado</w:t>
      </w:r>
      <w:r w:rsidRPr="00D70099">
        <w:rPr>
          <w:rFonts w:ascii="Palatino Linotype" w:eastAsia="Palatino Linotype" w:hAnsi="Palatino Linotype" w:cs="Palatino Linotype"/>
          <w:sz w:val="22"/>
          <w:szCs w:val="22"/>
        </w:rPr>
        <w:t xml:space="preserve"> a través del Sistema de Acceso a la Información Mexiquense, en adelante SAIMEX; misma a la que se le asignó el número</w:t>
      </w:r>
      <w:r w:rsidRPr="00D70099">
        <w:t xml:space="preserve"> </w:t>
      </w:r>
      <w:r w:rsidRPr="00D70099">
        <w:rPr>
          <w:rFonts w:ascii="Palatino Linotype" w:eastAsia="Palatino Linotype" w:hAnsi="Palatino Linotype" w:cs="Palatino Linotype"/>
          <w:b/>
          <w:sz w:val="22"/>
          <w:szCs w:val="22"/>
        </w:rPr>
        <w:t>00011/MARTIPIR/IP/2025</w:t>
      </w:r>
      <w:r w:rsidRPr="00D70099">
        <w:rPr>
          <w:rFonts w:ascii="Palatino Linotype" w:eastAsia="Palatino Linotype" w:hAnsi="Palatino Linotype" w:cs="Palatino Linotype"/>
          <w:sz w:val="22"/>
          <w:szCs w:val="22"/>
        </w:rPr>
        <w:t>, mediante la cual se requirió la información siguiente:</w:t>
      </w:r>
    </w:p>
    <w:p w14:paraId="76A448DE" w14:textId="77777777" w:rsidR="00E4257C" w:rsidRPr="00D70099" w:rsidRDefault="00714F9C">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D70099">
        <w:rPr>
          <w:rFonts w:ascii="Palatino Linotype" w:eastAsia="Palatino Linotype" w:hAnsi="Palatino Linotype" w:cs="Palatino Linotype"/>
          <w:i/>
          <w:sz w:val="22"/>
          <w:szCs w:val="22"/>
        </w:rPr>
        <w:t xml:space="preserve">“Solicito saber si el municipio tiene deuda. Requiero los laudos que tiene el municipio Solicito el documento que compruebe la certificación de los directores nuevos, mismas que vienen en la ley </w:t>
      </w:r>
      <w:proofErr w:type="spellStart"/>
      <w:r w:rsidRPr="00D70099">
        <w:rPr>
          <w:rFonts w:ascii="Palatino Linotype" w:eastAsia="Palatino Linotype" w:hAnsi="Palatino Linotype" w:cs="Palatino Linotype"/>
          <w:i/>
          <w:sz w:val="22"/>
          <w:szCs w:val="22"/>
        </w:rPr>
        <w:t>organica</w:t>
      </w:r>
      <w:proofErr w:type="spellEnd"/>
      <w:r w:rsidRPr="00D70099">
        <w:rPr>
          <w:rFonts w:ascii="Palatino Linotype" w:eastAsia="Palatino Linotype" w:hAnsi="Palatino Linotype" w:cs="Palatino Linotype"/>
          <w:i/>
          <w:sz w:val="22"/>
          <w:szCs w:val="22"/>
        </w:rPr>
        <w:t xml:space="preserve"> Requiero saber </w:t>
      </w:r>
      <w:proofErr w:type="spellStart"/>
      <w:r w:rsidRPr="00D70099">
        <w:rPr>
          <w:rFonts w:ascii="Palatino Linotype" w:eastAsia="Palatino Linotype" w:hAnsi="Palatino Linotype" w:cs="Palatino Linotype"/>
          <w:i/>
          <w:sz w:val="22"/>
          <w:szCs w:val="22"/>
        </w:rPr>
        <w:t>cuanto</w:t>
      </w:r>
      <w:proofErr w:type="spellEnd"/>
      <w:r w:rsidRPr="00D70099">
        <w:rPr>
          <w:rFonts w:ascii="Palatino Linotype" w:eastAsia="Palatino Linotype" w:hAnsi="Palatino Linotype" w:cs="Palatino Linotype"/>
          <w:i/>
          <w:sz w:val="22"/>
          <w:szCs w:val="22"/>
        </w:rPr>
        <w:t xml:space="preserve"> ingresa semanalmente a </w:t>
      </w:r>
      <w:proofErr w:type="spellStart"/>
      <w:r w:rsidRPr="00D70099">
        <w:rPr>
          <w:rFonts w:ascii="Palatino Linotype" w:eastAsia="Palatino Linotype" w:hAnsi="Palatino Linotype" w:cs="Palatino Linotype"/>
          <w:i/>
          <w:sz w:val="22"/>
          <w:szCs w:val="22"/>
        </w:rPr>
        <w:t>tesoreria</w:t>
      </w:r>
      <w:proofErr w:type="spellEnd"/>
      <w:r w:rsidRPr="00D70099">
        <w:rPr>
          <w:rFonts w:ascii="Palatino Linotype" w:eastAsia="Palatino Linotype" w:hAnsi="Palatino Linotype" w:cs="Palatino Linotype"/>
          <w:i/>
          <w:sz w:val="22"/>
          <w:szCs w:val="22"/>
        </w:rPr>
        <w:t xml:space="preserve"> de los cobros que hacen a tianguistas y si emiten recibo o como comprueban el ingreso." (Sic) </w:t>
      </w:r>
    </w:p>
    <w:p w14:paraId="178C6D9A" w14:textId="77777777" w:rsidR="00E4257C" w:rsidRPr="00D70099" w:rsidRDefault="00714F9C">
      <w:pPr>
        <w:spacing w:before="240" w:after="240"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Modalidad de Entrega:</w:t>
      </w:r>
      <w:r w:rsidRPr="00D70099">
        <w:rPr>
          <w:rFonts w:ascii="Palatino Linotype" w:eastAsia="Palatino Linotype" w:hAnsi="Palatino Linotype" w:cs="Palatino Linotype"/>
          <w:sz w:val="22"/>
          <w:szCs w:val="22"/>
        </w:rPr>
        <w:t xml:space="preserve"> a través del Sistema de Acceso a la Información Mexiquense (SAIMEX).</w:t>
      </w:r>
    </w:p>
    <w:p w14:paraId="015577A7" w14:textId="77777777" w:rsidR="00E4257C" w:rsidRPr="00D70099" w:rsidRDefault="00714F9C">
      <w:pPr>
        <w:pBdr>
          <w:top w:val="nil"/>
          <w:left w:val="nil"/>
          <w:bottom w:val="nil"/>
          <w:right w:val="nil"/>
          <w:between w:val="nil"/>
        </w:pBdr>
        <w:tabs>
          <w:tab w:val="left" w:pos="142"/>
          <w:tab w:val="left" w:pos="284"/>
        </w:tabs>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lastRenderedPageBreak/>
        <w:t xml:space="preserve">2. Prórroga. </w:t>
      </w:r>
      <w:r w:rsidRPr="00D70099">
        <w:rPr>
          <w:rFonts w:ascii="Palatino Linotype" w:eastAsia="Palatino Linotype" w:hAnsi="Palatino Linotype" w:cs="Palatino Linotype"/>
          <w:sz w:val="22"/>
          <w:szCs w:val="22"/>
        </w:rPr>
        <w:t xml:space="preserve">El </w:t>
      </w:r>
      <w:r w:rsidRPr="00D70099">
        <w:rPr>
          <w:rFonts w:ascii="Palatino Linotype" w:eastAsia="Palatino Linotype" w:hAnsi="Palatino Linotype" w:cs="Palatino Linotype"/>
          <w:b/>
          <w:sz w:val="22"/>
          <w:szCs w:val="22"/>
        </w:rPr>
        <w:t xml:space="preserve">diecinueve de febrero de dos mil veinticinco, </w:t>
      </w:r>
      <w:r w:rsidRPr="00D70099">
        <w:rPr>
          <w:rFonts w:ascii="Palatino Linotype" w:eastAsia="Palatino Linotype" w:hAnsi="Palatino Linotype" w:cs="Palatino Linotype"/>
          <w:sz w:val="22"/>
          <w:szCs w:val="22"/>
        </w:rPr>
        <w:t xml:space="preserve">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 xml:space="preserve">informó que el plazo de quince días hábiles para atender la solicitud de mérito fue prorrogado por siete días más en virtud de las siguientes razones: </w:t>
      </w:r>
    </w:p>
    <w:p w14:paraId="46DBF8D1"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7FE537C6" w14:textId="77777777" w:rsidR="00E4257C" w:rsidRPr="00D70099" w:rsidRDefault="00714F9C">
      <w:pPr>
        <w:spacing w:line="276" w:lineRule="auto"/>
        <w:ind w:left="567" w:right="56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99A809" w14:textId="77777777" w:rsidR="00E4257C" w:rsidRPr="00D70099" w:rsidRDefault="00E4257C">
      <w:pPr>
        <w:spacing w:line="276" w:lineRule="auto"/>
        <w:ind w:left="567" w:right="560"/>
        <w:jc w:val="both"/>
        <w:rPr>
          <w:rFonts w:ascii="Palatino Linotype" w:eastAsia="Palatino Linotype" w:hAnsi="Palatino Linotype" w:cs="Palatino Linotype"/>
          <w:i/>
          <w:sz w:val="22"/>
          <w:szCs w:val="22"/>
        </w:rPr>
      </w:pPr>
    </w:p>
    <w:p w14:paraId="7CD0138B" w14:textId="77777777" w:rsidR="00E4257C" w:rsidRPr="00D70099" w:rsidRDefault="00714F9C">
      <w:pPr>
        <w:spacing w:line="276" w:lineRule="auto"/>
        <w:ind w:left="567" w:right="56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Se aprueba </w:t>
      </w:r>
      <w:proofErr w:type="spellStart"/>
      <w:r w:rsidRPr="00D70099">
        <w:rPr>
          <w:rFonts w:ascii="Palatino Linotype" w:eastAsia="Palatino Linotype" w:hAnsi="Palatino Linotype" w:cs="Palatino Linotype"/>
          <w:i/>
          <w:sz w:val="22"/>
          <w:szCs w:val="22"/>
        </w:rPr>
        <w:t>prorroga</w:t>
      </w:r>
      <w:proofErr w:type="spellEnd"/>
      <w:r w:rsidRPr="00D70099">
        <w:rPr>
          <w:rFonts w:ascii="Palatino Linotype" w:eastAsia="Palatino Linotype" w:hAnsi="Palatino Linotype" w:cs="Palatino Linotype"/>
          <w:i/>
          <w:sz w:val="22"/>
          <w:szCs w:val="22"/>
        </w:rPr>
        <w:t xml:space="preserve"> para poder mandar su respuesta correctamente lo </w:t>
      </w:r>
      <w:proofErr w:type="spellStart"/>
      <w:r w:rsidRPr="00D70099">
        <w:rPr>
          <w:rFonts w:ascii="Palatino Linotype" w:eastAsia="Palatino Linotype" w:hAnsi="Palatino Linotype" w:cs="Palatino Linotype"/>
          <w:i/>
          <w:sz w:val="22"/>
          <w:szCs w:val="22"/>
        </w:rPr>
        <w:t>mas</w:t>
      </w:r>
      <w:proofErr w:type="spellEnd"/>
      <w:r w:rsidRPr="00D70099">
        <w:rPr>
          <w:rFonts w:ascii="Palatino Linotype" w:eastAsia="Palatino Linotype" w:hAnsi="Palatino Linotype" w:cs="Palatino Linotype"/>
          <w:i/>
          <w:sz w:val="22"/>
          <w:szCs w:val="22"/>
        </w:rPr>
        <w:t xml:space="preserve"> pronto posible.” (Sic)</w:t>
      </w:r>
    </w:p>
    <w:p w14:paraId="558AB720" w14:textId="77777777" w:rsidR="00E4257C" w:rsidRPr="00D70099" w:rsidRDefault="00E4257C">
      <w:pPr>
        <w:spacing w:line="276" w:lineRule="auto"/>
        <w:ind w:left="567" w:right="560"/>
        <w:jc w:val="both"/>
        <w:rPr>
          <w:rFonts w:ascii="Palatino Linotype" w:eastAsia="Palatino Linotype" w:hAnsi="Palatino Linotype" w:cs="Palatino Linotype"/>
          <w:i/>
          <w:sz w:val="22"/>
          <w:szCs w:val="22"/>
        </w:rPr>
      </w:pPr>
    </w:p>
    <w:p w14:paraId="45A03BBD"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esta manera, como refiere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D70099">
        <w:rPr>
          <w:rFonts w:ascii="Palatino Linotype" w:eastAsia="Palatino Linotype" w:hAnsi="Palatino Linotype" w:cs="Palatino Linotype"/>
          <w:b/>
          <w:sz w:val="22"/>
          <w:szCs w:val="22"/>
        </w:rPr>
        <w:t>NO se observaron las formalidades que establece la Ley de la materia</w:t>
      </w:r>
      <w:r w:rsidRPr="00D70099">
        <w:rPr>
          <w:rFonts w:ascii="Palatino Linotype" w:eastAsia="Palatino Linotype" w:hAnsi="Palatino Linotype" w:cs="Palatino Linotype"/>
          <w:sz w:val="22"/>
          <w:szCs w:val="22"/>
        </w:rPr>
        <w:t>, pues el Sujeto Obligado fue omiso en adjuntar el Acuerdo del Comité de Transparencia mediante el cual se aprobara la ampliación del plazo para dar atención a la solicitud de información.</w:t>
      </w:r>
    </w:p>
    <w:p w14:paraId="2F2097D4"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106D7583" w14:textId="77777777" w:rsidR="00E4257C" w:rsidRPr="00D70099" w:rsidRDefault="00714F9C">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b/>
          <w:sz w:val="22"/>
          <w:szCs w:val="22"/>
        </w:rPr>
      </w:pPr>
      <w:bookmarkStart w:id="3" w:name="_heading=h.3dy6vkm" w:colFirst="0" w:colLast="0"/>
      <w:bookmarkEnd w:id="3"/>
      <w:r w:rsidRPr="00D70099">
        <w:rPr>
          <w:rFonts w:ascii="Palatino Linotype" w:eastAsia="Palatino Linotype" w:hAnsi="Palatino Linotype" w:cs="Palatino Linotype"/>
          <w:b/>
          <w:sz w:val="22"/>
          <w:szCs w:val="22"/>
        </w:rPr>
        <w:t xml:space="preserve">3. Respuesta. </w:t>
      </w:r>
      <w:r w:rsidRPr="00D70099">
        <w:rPr>
          <w:rFonts w:ascii="Palatino Linotype" w:eastAsia="Palatino Linotype" w:hAnsi="Palatino Linotype" w:cs="Palatino Linotype"/>
          <w:sz w:val="22"/>
          <w:szCs w:val="22"/>
        </w:rPr>
        <w:t xml:space="preserve">El </w:t>
      </w:r>
      <w:r w:rsidRPr="00D70099">
        <w:rPr>
          <w:rFonts w:ascii="Palatino Linotype" w:eastAsia="Palatino Linotype" w:hAnsi="Palatino Linotype" w:cs="Palatino Linotype"/>
          <w:b/>
          <w:sz w:val="22"/>
          <w:szCs w:val="22"/>
        </w:rPr>
        <w:t>veintiuno de febrero de dos mil veinticinco</w:t>
      </w:r>
      <w:r w:rsidRPr="00D70099">
        <w:rPr>
          <w:rFonts w:ascii="Palatino Linotype" w:eastAsia="Palatino Linotype" w:hAnsi="Palatino Linotype" w:cs="Palatino Linotype"/>
          <w:sz w:val="22"/>
          <w:szCs w:val="22"/>
        </w:rPr>
        <w:t xml:space="preserve">, 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5241DFBB" w14:textId="77777777" w:rsidR="00E4257C" w:rsidRPr="00D70099" w:rsidRDefault="00714F9C">
      <w:pPr>
        <w:spacing w:before="240" w:after="240"/>
        <w:ind w:left="567" w:right="902"/>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“EN ATENCION A SU SOLICITUD, LE INFORMO QUE LA DEUDA REGISTRADA AL 31 DE DICIEMBRE DE 2024 ASCIENDA LA CANTIDAD </w:t>
      </w:r>
      <w:r w:rsidRPr="00D70099">
        <w:rPr>
          <w:rFonts w:ascii="Palatino Linotype" w:eastAsia="Palatino Linotype" w:hAnsi="Palatino Linotype" w:cs="Palatino Linotype"/>
          <w:i/>
          <w:sz w:val="22"/>
          <w:szCs w:val="22"/>
        </w:rPr>
        <w:lastRenderedPageBreak/>
        <w:t>DE $59,452,740.00 POR CONCEPTO DE CONSUMO DE ENERGIA ELECTRICA PARA ALUMBRADO PUBLICO Y ENERGIA ELECTTRICA PARA POZOS. RESPECTO A LA CERTIFICACION ESTA EN PROCESO, MISMA QUE DEBE ACREDITARSE DENTRO DE LOS SEIS MESES SIGUIENTES A LA FECHA EN QUE INICIE FUNCIONES, CON FUNDAMENTO EN EL ARTICULO 96 FRACCION I DE LA LEY ORGANICA MUNICIPAL DEL ESTADO DE MEXICO RESPECTO A LOS LAUDOS LABORALES LA INFORMACION LA TIENE EL AREA JURIDICA. RESPECTO A LOS INGRESOS RECAUDADO POR CONCEPTO DE TIANGUIS EN PROMEDIO SEMANAL INGRESA A LA CAJA DE LA TESORERIA $6887.50 Se anexa información en el siguiente PDF” (Sic)</w:t>
      </w:r>
    </w:p>
    <w:p w14:paraId="4430EB2A"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Adjunto a la respuesta, 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entregó un archivo electrónico que contiene la información siguiente:</w:t>
      </w:r>
    </w:p>
    <w:p w14:paraId="23BA891E" w14:textId="77777777" w:rsidR="00E4257C" w:rsidRPr="00D70099" w:rsidRDefault="00E4257C">
      <w:pPr>
        <w:rPr>
          <w:rFonts w:ascii="Palatino Linotype" w:eastAsia="Palatino Linotype" w:hAnsi="Palatino Linotype" w:cs="Palatino Linotype"/>
          <w:sz w:val="22"/>
          <w:szCs w:val="22"/>
        </w:rPr>
      </w:pPr>
    </w:p>
    <w:p w14:paraId="462B1C17" w14:textId="77777777" w:rsidR="00E4257C" w:rsidRPr="00D70099" w:rsidRDefault="00714F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Oficio del 19 de febrero de 2025, a través del cual el Encargado de Despacho de Recursos Humanos, con relación al requerimiento relativo al documento que compruebe la certificación de los directores nuevos, las cuales vienen en la Ley Orgánica Municipal del Estado de México, indicó que de conformidad con el artículo 32, fracción IV, de dicha Ley, la certificación se encuentra en trámite.</w:t>
      </w:r>
    </w:p>
    <w:p w14:paraId="7EE1702C" w14:textId="77777777" w:rsidR="00E4257C" w:rsidRPr="00D70099" w:rsidRDefault="00E4257C">
      <w:pPr>
        <w:rPr>
          <w:rFonts w:ascii="Palatino Linotype" w:eastAsia="Palatino Linotype" w:hAnsi="Palatino Linotype" w:cs="Palatino Linotype"/>
          <w:b/>
          <w:i/>
          <w:sz w:val="22"/>
          <w:szCs w:val="22"/>
        </w:rPr>
      </w:pPr>
    </w:p>
    <w:p w14:paraId="299955AD"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 xml:space="preserve">4. Interposición del recurso de revisión. </w:t>
      </w:r>
      <w:r w:rsidRPr="00D70099">
        <w:rPr>
          <w:rFonts w:ascii="Palatino Linotype" w:eastAsia="Palatino Linotype" w:hAnsi="Palatino Linotype" w:cs="Palatino Linotype"/>
          <w:sz w:val="22"/>
          <w:szCs w:val="22"/>
        </w:rPr>
        <w:t xml:space="preserve">Inconforme con los términos de la respuesta emitida por parte del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el</w:t>
      </w:r>
      <w:r w:rsidRPr="00D70099">
        <w:rPr>
          <w:rFonts w:ascii="Palatino Linotype" w:eastAsia="Palatino Linotype" w:hAnsi="Palatino Linotype" w:cs="Palatino Linotype"/>
          <w:b/>
          <w:sz w:val="22"/>
          <w:szCs w:val="22"/>
        </w:rPr>
        <w:t xml:space="preserve"> once de marzo de dos mil veinticinco,</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la parte</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Recurrente</w:t>
      </w:r>
      <w:r w:rsidRPr="00D70099">
        <w:rPr>
          <w:rFonts w:ascii="Palatino Linotype" w:eastAsia="Palatino Linotype" w:hAnsi="Palatino Linotype" w:cs="Palatino Linotype"/>
          <w:sz w:val="22"/>
          <w:szCs w:val="22"/>
        </w:rPr>
        <w:t xml:space="preserve"> interpuso el recurso de revisión a través de </w:t>
      </w:r>
      <w:r w:rsidRPr="00D70099">
        <w:rPr>
          <w:rFonts w:ascii="Palatino Linotype" w:eastAsia="Palatino Linotype" w:hAnsi="Palatino Linotype" w:cs="Palatino Linotype"/>
          <w:b/>
          <w:sz w:val="22"/>
          <w:szCs w:val="22"/>
        </w:rPr>
        <w:t xml:space="preserve">SAIMEX, </w:t>
      </w:r>
      <w:r w:rsidRPr="00D70099">
        <w:rPr>
          <w:rFonts w:ascii="Palatino Linotype" w:eastAsia="Palatino Linotype" w:hAnsi="Palatino Linotype" w:cs="Palatino Linotype"/>
          <w:sz w:val="22"/>
          <w:szCs w:val="22"/>
        </w:rPr>
        <w:t>en donde se manifestó de la siguiente manera:</w:t>
      </w:r>
    </w:p>
    <w:p w14:paraId="7A7893E7" w14:textId="77777777" w:rsidR="00E4257C" w:rsidRPr="00D70099" w:rsidRDefault="00714F9C">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 xml:space="preserve">a) Acto impugnado: </w:t>
      </w:r>
      <w:r w:rsidRPr="00D70099">
        <w:rPr>
          <w:rFonts w:ascii="Palatino Linotype" w:eastAsia="Palatino Linotype" w:hAnsi="Palatino Linotype" w:cs="Palatino Linotype"/>
          <w:i/>
          <w:sz w:val="22"/>
          <w:szCs w:val="22"/>
        </w:rPr>
        <w:t>“información incompleta” (Sic)</w:t>
      </w:r>
    </w:p>
    <w:p w14:paraId="7ECEFEBF" w14:textId="77777777" w:rsidR="00E4257C" w:rsidRPr="00D70099" w:rsidRDefault="00714F9C">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D70099">
        <w:rPr>
          <w:rFonts w:ascii="Palatino Linotype" w:eastAsia="Palatino Linotype" w:hAnsi="Palatino Linotype" w:cs="Palatino Linotype"/>
          <w:b/>
          <w:sz w:val="22"/>
          <w:szCs w:val="22"/>
        </w:rPr>
        <w:t>b) Razones o motivos de inconformidad</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i/>
          <w:sz w:val="22"/>
          <w:szCs w:val="22"/>
        </w:rPr>
        <w:t>“Solo demuestran la incompetencia de los directores al no saber contestar, el incompetente del titular de la unidad de transparencia. no dan contestación a la solicitud.” (Sic)</w:t>
      </w:r>
    </w:p>
    <w:p w14:paraId="660FF313" w14:textId="77777777" w:rsidR="00E4257C" w:rsidRPr="00D70099" w:rsidRDefault="00E4257C">
      <w:pPr>
        <w:spacing w:line="276" w:lineRule="auto"/>
        <w:ind w:left="567" w:right="900"/>
        <w:jc w:val="both"/>
        <w:rPr>
          <w:rFonts w:ascii="Palatino Linotype" w:eastAsia="Palatino Linotype" w:hAnsi="Palatino Linotype" w:cs="Palatino Linotype"/>
          <w:i/>
          <w:sz w:val="22"/>
          <w:szCs w:val="22"/>
        </w:rPr>
      </w:pPr>
    </w:p>
    <w:p w14:paraId="0CED0C54" w14:textId="77777777" w:rsidR="00E4257C" w:rsidRPr="00D70099" w:rsidRDefault="00714F9C">
      <w:pPr>
        <w:spacing w:line="360" w:lineRule="auto"/>
        <w:ind w:right="51"/>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lastRenderedPageBreak/>
        <w:t xml:space="preserve">5. Turno. </w:t>
      </w:r>
      <w:r w:rsidRPr="00D7009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70099">
        <w:rPr>
          <w:rFonts w:ascii="Palatino Linotype" w:eastAsia="Palatino Linotype" w:hAnsi="Palatino Linotype" w:cs="Palatino Linotype"/>
          <w:b/>
          <w:sz w:val="22"/>
          <w:szCs w:val="22"/>
        </w:rPr>
        <w:t xml:space="preserve">Guadalupe Ramírez Peña, </w:t>
      </w:r>
      <w:r w:rsidRPr="00D70099">
        <w:rPr>
          <w:rFonts w:ascii="Palatino Linotype" w:eastAsia="Palatino Linotype" w:hAnsi="Palatino Linotype" w:cs="Palatino Linotype"/>
          <w:sz w:val="22"/>
          <w:szCs w:val="22"/>
        </w:rPr>
        <w:t xml:space="preserve">a efecto de que analizara sobre su admisión o su </w:t>
      </w:r>
      <w:proofErr w:type="spellStart"/>
      <w:r w:rsidRPr="00D70099">
        <w:rPr>
          <w:rFonts w:ascii="Palatino Linotype" w:eastAsia="Palatino Linotype" w:hAnsi="Palatino Linotype" w:cs="Palatino Linotype"/>
          <w:sz w:val="22"/>
          <w:szCs w:val="22"/>
        </w:rPr>
        <w:t>desechamiento</w:t>
      </w:r>
      <w:proofErr w:type="spellEnd"/>
      <w:r w:rsidRPr="00D70099">
        <w:rPr>
          <w:rFonts w:ascii="Palatino Linotype" w:eastAsia="Palatino Linotype" w:hAnsi="Palatino Linotype" w:cs="Palatino Linotype"/>
          <w:sz w:val="22"/>
          <w:szCs w:val="22"/>
        </w:rPr>
        <w:t>.</w:t>
      </w:r>
    </w:p>
    <w:p w14:paraId="7CFE9F9E" w14:textId="77777777" w:rsidR="00E4257C" w:rsidRPr="00D70099" w:rsidRDefault="00E4257C">
      <w:pPr>
        <w:spacing w:line="360" w:lineRule="auto"/>
        <w:ind w:right="51"/>
        <w:jc w:val="both"/>
        <w:rPr>
          <w:rFonts w:ascii="Palatino Linotype" w:eastAsia="Palatino Linotype" w:hAnsi="Palatino Linotype" w:cs="Palatino Linotype"/>
          <w:sz w:val="22"/>
          <w:szCs w:val="22"/>
        </w:rPr>
      </w:pPr>
    </w:p>
    <w:p w14:paraId="4F3E7DF0"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6. Admisión del Recurso de revisión.</w:t>
      </w:r>
      <w:r w:rsidRPr="00D70099">
        <w:rPr>
          <w:rFonts w:ascii="Palatino Linotype" w:eastAsia="Palatino Linotype" w:hAnsi="Palatino Linotype" w:cs="Palatino Linotype"/>
          <w:sz w:val="22"/>
          <w:szCs w:val="22"/>
        </w:rPr>
        <w:t xml:space="preserve"> El </w:t>
      </w:r>
      <w:r w:rsidRPr="00D70099">
        <w:rPr>
          <w:rFonts w:ascii="Palatino Linotype" w:eastAsia="Palatino Linotype" w:hAnsi="Palatino Linotype" w:cs="Palatino Linotype"/>
          <w:b/>
          <w:sz w:val="22"/>
          <w:szCs w:val="22"/>
        </w:rPr>
        <w:t xml:space="preserve">catorce de marzo de dos mil veinticinco, </w:t>
      </w:r>
      <w:r w:rsidRPr="00D7009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presentara su informe justificado.</w:t>
      </w:r>
    </w:p>
    <w:p w14:paraId="2B723EAC"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58DB2832" w14:textId="77777777" w:rsidR="00E4257C" w:rsidRPr="00D70099" w:rsidRDefault="00714F9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D70099">
        <w:rPr>
          <w:rFonts w:ascii="Palatino Linotype" w:eastAsia="Palatino Linotype" w:hAnsi="Palatino Linotype" w:cs="Palatino Linotype"/>
          <w:b/>
          <w:sz w:val="22"/>
          <w:szCs w:val="22"/>
        </w:rPr>
        <w:t>7. Manifestaciones</w:t>
      </w:r>
      <w:r w:rsidRPr="00D70099">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 xml:space="preserve">fue omiso en rendir informe justificado; y, la parte </w:t>
      </w:r>
      <w:r w:rsidRPr="00D70099">
        <w:rPr>
          <w:rFonts w:ascii="Palatino Linotype" w:eastAsia="Palatino Linotype" w:hAnsi="Palatino Linotype" w:cs="Palatino Linotype"/>
          <w:b/>
          <w:sz w:val="22"/>
          <w:szCs w:val="22"/>
        </w:rPr>
        <w:t xml:space="preserve">Recurrente </w:t>
      </w:r>
      <w:r w:rsidRPr="00D70099">
        <w:rPr>
          <w:rFonts w:ascii="Palatino Linotype" w:eastAsia="Palatino Linotype" w:hAnsi="Palatino Linotype" w:cs="Palatino Linotype"/>
          <w:sz w:val="22"/>
          <w:szCs w:val="22"/>
        </w:rPr>
        <w:t>fue omisa en hacer valer manifestaciones o rendir alegatos que conforme a derecho resulten procedentes, como se muestra de la siguiente digitalización:</w:t>
      </w:r>
    </w:p>
    <w:p w14:paraId="6AA1EC97" w14:textId="77777777" w:rsidR="00E4257C" w:rsidRPr="00D70099" w:rsidRDefault="00E4257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0FE424F" w14:textId="77777777" w:rsidR="00E4257C" w:rsidRPr="00D70099" w:rsidRDefault="00714F9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noProof/>
          <w:sz w:val="22"/>
          <w:szCs w:val="22"/>
        </w:rPr>
        <w:drawing>
          <wp:inline distT="0" distB="0" distL="0" distR="0" wp14:anchorId="3F4DF491" wp14:editId="2CAC293B">
            <wp:extent cx="5612130" cy="1348105"/>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348105"/>
                    </a:xfrm>
                    <a:prstGeom prst="rect">
                      <a:avLst/>
                    </a:prstGeom>
                    <a:ln/>
                  </pic:spPr>
                </pic:pic>
              </a:graphicData>
            </a:graphic>
          </wp:inline>
        </w:drawing>
      </w:r>
    </w:p>
    <w:p w14:paraId="1542A84B"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lastRenderedPageBreak/>
        <w:t xml:space="preserve">8. Cierre de instrucción. </w:t>
      </w:r>
      <w:r w:rsidRPr="00D7009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D70099">
        <w:rPr>
          <w:rFonts w:ascii="Palatino Linotype" w:eastAsia="Palatino Linotype" w:hAnsi="Palatino Linotype" w:cs="Palatino Linotype"/>
          <w:b/>
          <w:sz w:val="22"/>
          <w:szCs w:val="22"/>
        </w:rPr>
        <w:t>diecinueve de mayo de dos mil veinticinco,</w:t>
      </w:r>
      <w:r w:rsidRPr="00D7009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93F05AF"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41C9EC81" w14:textId="77777777" w:rsidR="00E4257C" w:rsidRPr="00D70099" w:rsidRDefault="00714F9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9. Ampliación del término para resolver</w:t>
      </w:r>
      <w:r w:rsidRPr="00D70099">
        <w:rPr>
          <w:rFonts w:ascii="Palatino Linotype" w:eastAsia="Palatino Linotype" w:hAnsi="Palatino Linotype" w:cs="Palatino Linotype"/>
          <w:sz w:val="22"/>
          <w:szCs w:val="22"/>
        </w:rPr>
        <w:t xml:space="preserve">. Mediante acuerdo del </w:t>
      </w:r>
      <w:r w:rsidRPr="00D70099">
        <w:rPr>
          <w:rFonts w:ascii="Palatino Linotype" w:eastAsia="Palatino Linotype" w:hAnsi="Palatino Linotype" w:cs="Palatino Linotype"/>
          <w:b/>
          <w:sz w:val="22"/>
          <w:szCs w:val="22"/>
        </w:rPr>
        <w:t>diecinueve de mayo de dos mil veinticinco</w:t>
      </w:r>
      <w:r w:rsidRPr="00D7009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A82FA36" w14:textId="77777777" w:rsidR="00E4257C" w:rsidRPr="00D70099" w:rsidRDefault="00E4257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DC5D24C" w14:textId="77777777" w:rsidR="00E4257C" w:rsidRPr="00D70099" w:rsidRDefault="00714F9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92157A4" w14:textId="77777777" w:rsidR="00E4257C" w:rsidRPr="00D70099" w:rsidRDefault="00714F9C">
      <w:pPr>
        <w:widowControl w:val="0"/>
        <w:spacing w:before="240" w:after="240" w:line="360" w:lineRule="auto"/>
        <w:jc w:val="center"/>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II. C O N S I D E R A N D O S</w:t>
      </w:r>
    </w:p>
    <w:p w14:paraId="0F2C2AF6"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Primero. Competencia.</w:t>
      </w:r>
      <w:r w:rsidRPr="00D7009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78E6ED"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353FD77B" w14:textId="77777777" w:rsidR="00E4257C" w:rsidRPr="00D70099" w:rsidRDefault="00714F9C">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D70099">
        <w:rPr>
          <w:rFonts w:ascii="Palatino Linotype" w:eastAsia="Palatino Linotype" w:hAnsi="Palatino Linotype" w:cs="Palatino Linotype"/>
          <w:b/>
          <w:sz w:val="22"/>
          <w:szCs w:val="22"/>
        </w:rPr>
        <w:t>Segundo. Oportunidad y Procedibilidad del Recurso de Revisión</w:t>
      </w:r>
      <w:r w:rsidRPr="00D7009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D3A6B2A"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752E1028"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 xml:space="preserve">remitió la respuesta a la solicitud de información el </w:t>
      </w:r>
      <w:r w:rsidRPr="00D70099">
        <w:rPr>
          <w:rFonts w:ascii="Palatino Linotype" w:eastAsia="Palatino Linotype" w:hAnsi="Palatino Linotype" w:cs="Palatino Linotype"/>
          <w:b/>
          <w:sz w:val="22"/>
          <w:szCs w:val="22"/>
        </w:rPr>
        <w:t xml:space="preserve">veintiuno de febrero de dos mil veinticinco, </w:t>
      </w:r>
      <w:r w:rsidRPr="00D70099">
        <w:rPr>
          <w:rFonts w:ascii="Palatino Linotype" w:eastAsia="Palatino Linotype" w:hAnsi="Palatino Linotype" w:cs="Palatino Linotype"/>
          <w:sz w:val="22"/>
          <w:szCs w:val="22"/>
        </w:rPr>
        <w:t xml:space="preserve">mientras que el recurso de revisión interpuesto por </w:t>
      </w:r>
      <w:r w:rsidRPr="00D70099">
        <w:rPr>
          <w:rFonts w:ascii="Palatino Linotype" w:eastAsia="Palatino Linotype" w:hAnsi="Palatino Linotype" w:cs="Palatino Linotype"/>
          <w:b/>
          <w:sz w:val="22"/>
          <w:szCs w:val="22"/>
        </w:rPr>
        <w:t>la parte</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Recurrente</w:t>
      </w:r>
      <w:r w:rsidRPr="00D70099">
        <w:rPr>
          <w:rFonts w:ascii="Palatino Linotype" w:eastAsia="Palatino Linotype" w:hAnsi="Palatino Linotype" w:cs="Palatino Linotype"/>
          <w:sz w:val="22"/>
          <w:szCs w:val="22"/>
        </w:rPr>
        <w:t xml:space="preserve">, se tuvo por presentado el </w:t>
      </w:r>
      <w:r w:rsidRPr="00D70099">
        <w:rPr>
          <w:rFonts w:ascii="Palatino Linotype" w:eastAsia="Palatino Linotype" w:hAnsi="Palatino Linotype" w:cs="Palatino Linotype"/>
          <w:b/>
          <w:sz w:val="22"/>
          <w:szCs w:val="22"/>
        </w:rPr>
        <w:t>once de marzo de dos mil veinticinco</w:t>
      </w:r>
      <w:r w:rsidRPr="00D70099">
        <w:rPr>
          <w:rFonts w:ascii="Palatino Linotype" w:eastAsia="Palatino Linotype" w:hAnsi="Palatino Linotype" w:cs="Palatino Linotype"/>
          <w:sz w:val="22"/>
          <w:szCs w:val="22"/>
        </w:rPr>
        <w:t xml:space="preserve"> esto es, al </w:t>
      </w:r>
      <w:r w:rsidRPr="00D70099">
        <w:rPr>
          <w:rFonts w:ascii="Palatino Linotype" w:eastAsia="Palatino Linotype" w:hAnsi="Palatino Linotype" w:cs="Palatino Linotype"/>
          <w:b/>
          <w:sz w:val="22"/>
          <w:szCs w:val="22"/>
          <w:u w:val="single"/>
        </w:rPr>
        <w:t>décimo primer</w:t>
      </w:r>
      <w:r w:rsidRPr="00D70099">
        <w:rPr>
          <w:rFonts w:ascii="Palatino Linotype" w:eastAsia="Palatino Linotype" w:hAnsi="Palatino Linotype" w:cs="Palatino Linotype"/>
          <w:sz w:val="22"/>
          <w:szCs w:val="22"/>
        </w:rPr>
        <w:t xml:space="preserve"> día hábil siguiente a aquel </w:t>
      </w:r>
      <w:r w:rsidRPr="00D70099">
        <w:rPr>
          <w:rFonts w:ascii="Palatino Linotype" w:eastAsia="Palatino Linotype" w:hAnsi="Palatino Linotype" w:cs="Palatino Linotype"/>
          <w:b/>
          <w:sz w:val="22"/>
          <w:szCs w:val="22"/>
        </w:rPr>
        <w:t>en que se tuvo conocimiento de la respuesta impugnada</w:t>
      </w:r>
      <w:r w:rsidRPr="00D70099">
        <w:rPr>
          <w:rFonts w:ascii="Palatino Linotype" w:eastAsia="Palatino Linotype" w:hAnsi="Palatino Linotype" w:cs="Palatino Linotype"/>
          <w:sz w:val="22"/>
          <w:szCs w:val="22"/>
        </w:rPr>
        <w:t xml:space="preserve">. </w:t>
      </w:r>
    </w:p>
    <w:p w14:paraId="032ECFF0" w14:textId="77777777" w:rsidR="00E4257C" w:rsidRPr="00D70099" w:rsidRDefault="00714F9C">
      <w:pPr>
        <w:spacing w:before="240" w:after="240"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5EBD1FA" w14:textId="77777777" w:rsidR="00E4257C" w:rsidRPr="00D70099" w:rsidRDefault="00714F9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D7009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2E3289C" w14:textId="77777777" w:rsidR="00E4257C" w:rsidRPr="00D70099" w:rsidRDefault="00E4257C">
      <w:pPr>
        <w:tabs>
          <w:tab w:val="left" w:pos="7938"/>
        </w:tabs>
        <w:spacing w:line="360" w:lineRule="auto"/>
        <w:jc w:val="both"/>
        <w:rPr>
          <w:rFonts w:ascii="Palatino Linotype" w:eastAsia="Palatino Linotype" w:hAnsi="Palatino Linotype" w:cs="Palatino Linotype"/>
          <w:sz w:val="22"/>
          <w:szCs w:val="22"/>
        </w:rPr>
      </w:pPr>
    </w:p>
    <w:p w14:paraId="4F99A969"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Por otro lado, es de suma importancia mencionar que, si bien la parte</w:t>
      </w:r>
      <w:r w:rsidRPr="00D70099">
        <w:rPr>
          <w:rFonts w:ascii="Palatino Linotype" w:eastAsia="Palatino Linotype" w:hAnsi="Palatino Linotype" w:cs="Palatino Linotype"/>
          <w:b/>
          <w:sz w:val="22"/>
          <w:szCs w:val="22"/>
        </w:rPr>
        <w:t xml:space="preserve"> Recurrente</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no</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proporcionó nombre,</w:t>
      </w:r>
      <w:r w:rsidRPr="00D70099">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w:t>
      </w:r>
      <w:r w:rsidRPr="00D70099">
        <w:rPr>
          <w:rFonts w:ascii="Palatino Linotype" w:eastAsia="Palatino Linotype" w:hAnsi="Palatino Linotype" w:cs="Palatino Linotype"/>
          <w:sz w:val="22"/>
          <w:szCs w:val="22"/>
        </w:rPr>
        <w:lastRenderedPageBreak/>
        <w:t>párrafo de la Ley de Transparencia y Acceso a la Información Pública del Estado de México y Municipios que establece lo siguiente:</w:t>
      </w:r>
    </w:p>
    <w:p w14:paraId="5504F896"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3AC16B5C" w14:textId="77777777" w:rsidR="00E4257C" w:rsidRPr="00D70099" w:rsidRDefault="00714F9C">
      <w:pPr>
        <w:spacing w:line="276" w:lineRule="auto"/>
        <w:ind w:left="851" w:right="902"/>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Las solicitudes anónimas,</w:t>
      </w:r>
      <w:r w:rsidRPr="00D70099">
        <w:rPr>
          <w:rFonts w:ascii="Palatino Linotype" w:eastAsia="Palatino Linotype" w:hAnsi="Palatino Linotype" w:cs="Palatino Linotype"/>
          <w:i/>
          <w:sz w:val="22"/>
          <w:szCs w:val="22"/>
        </w:rPr>
        <w:t xml:space="preserve"> con nombre incompleto o seudónimo </w:t>
      </w:r>
      <w:r w:rsidRPr="00D70099">
        <w:rPr>
          <w:rFonts w:ascii="Palatino Linotype" w:eastAsia="Palatino Linotype" w:hAnsi="Palatino Linotype" w:cs="Palatino Linotype"/>
          <w:b/>
          <w:i/>
          <w:sz w:val="22"/>
          <w:szCs w:val="22"/>
        </w:rPr>
        <w:t>serán procedentes para su trámite por parte del sujeto obligado ante quien se presente</w:t>
      </w:r>
      <w:r w:rsidRPr="00D70099">
        <w:rPr>
          <w:rFonts w:ascii="Palatino Linotype" w:eastAsia="Palatino Linotype" w:hAnsi="Palatino Linotype" w:cs="Palatino Linotype"/>
          <w:i/>
          <w:sz w:val="22"/>
          <w:szCs w:val="22"/>
        </w:rPr>
        <w:t>. No podrá requerirse información adicional con motivo del nombre proporcionado por el solicitante."</w:t>
      </w:r>
    </w:p>
    <w:p w14:paraId="29406C3C" w14:textId="77777777" w:rsidR="00E4257C" w:rsidRPr="00D70099" w:rsidRDefault="00E4257C">
      <w:pPr>
        <w:tabs>
          <w:tab w:val="left" w:pos="7938"/>
        </w:tabs>
        <w:spacing w:line="360" w:lineRule="auto"/>
        <w:jc w:val="both"/>
        <w:rPr>
          <w:rFonts w:ascii="Palatino Linotype" w:eastAsia="Palatino Linotype" w:hAnsi="Palatino Linotype" w:cs="Palatino Linotype"/>
          <w:sz w:val="22"/>
          <w:szCs w:val="22"/>
        </w:rPr>
      </w:pPr>
    </w:p>
    <w:p w14:paraId="2784FC09"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70099">
        <w:rPr>
          <w:rFonts w:ascii="Palatino Linotype" w:eastAsia="Palatino Linotype" w:hAnsi="Palatino Linotype" w:cs="Palatino Linotype"/>
          <w:b/>
          <w:sz w:val="22"/>
          <w:szCs w:val="22"/>
        </w:rPr>
        <w:t>la parte</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Recurrente</w:t>
      </w:r>
      <w:r w:rsidRPr="00D70099">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33C5AEA0"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41C9034C" w14:textId="77777777" w:rsidR="00E4257C" w:rsidRPr="00D70099" w:rsidRDefault="00714F9C">
      <w:pPr>
        <w:ind w:left="567" w:right="902"/>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Artículo 179.</w:t>
      </w:r>
      <w:r w:rsidRPr="00D7009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79045E9" w14:textId="77777777" w:rsidR="00E4257C" w:rsidRPr="00D70099" w:rsidRDefault="00714F9C">
      <w:pPr>
        <w:ind w:left="567" w:right="902"/>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w:t>
      </w:r>
    </w:p>
    <w:p w14:paraId="54D6EA8A" w14:textId="77777777" w:rsidR="00E4257C" w:rsidRPr="00D70099" w:rsidRDefault="00714F9C">
      <w:pPr>
        <w:ind w:left="567" w:right="902"/>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V. La entrega de información incompleta;</w:t>
      </w:r>
    </w:p>
    <w:p w14:paraId="53F08361" w14:textId="77777777" w:rsidR="00E4257C" w:rsidRPr="00D70099" w:rsidRDefault="00714F9C">
      <w:pPr>
        <w:ind w:left="567" w:right="902"/>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 […]”</w:t>
      </w:r>
    </w:p>
    <w:p w14:paraId="4CECF282" w14:textId="77777777" w:rsidR="00E4257C" w:rsidRPr="00D70099" w:rsidRDefault="00714F9C">
      <w:pPr>
        <w:ind w:left="567" w:right="900"/>
        <w:jc w:val="right"/>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 xml:space="preserve"> </w:t>
      </w:r>
      <w:r w:rsidRPr="00D70099">
        <w:rPr>
          <w:rFonts w:ascii="Palatino Linotype" w:eastAsia="Palatino Linotype" w:hAnsi="Palatino Linotype" w:cs="Palatino Linotype"/>
          <w:i/>
          <w:sz w:val="22"/>
          <w:szCs w:val="22"/>
        </w:rPr>
        <w:t>(Énfasis añadido)</w:t>
      </w:r>
    </w:p>
    <w:p w14:paraId="39205000" w14:textId="77777777" w:rsidR="00E4257C" w:rsidRPr="00D70099" w:rsidRDefault="00E4257C">
      <w:pPr>
        <w:spacing w:line="360" w:lineRule="auto"/>
        <w:jc w:val="both"/>
        <w:rPr>
          <w:rFonts w:ascii="Palatino Linotype" w:eastAsia="Palatino Linotype" w:hAnsi="Palatino Linotype" w:cs="Palatino Linotype"/>
          <w:b/>
          <w:sz w:val="22"/>
          <w:szCs w:val="22"/>
        </w:rPr>
      </w:pPr>
    </w:p>
    <w:p w14:paraId="27A9E39F" w14:textId="77777777" w:rsidR="00E4257C" w:rsidRPr="00D70099" w:rsidRDefault="00714F9C">
      <w:pPr>
        <w:spacing w:line="360" w:lineRule="auto"/>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 xml:space="preserve">Tercero. Materia de la revisión. </w:t>
      </w:r>
      <w:r w:rsidRPr="00D7009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70099">
        <w:rPr>
          <w:rFonts w:ascii="Palatino Linotype" w:eastAsia="Palatino Linotype" w:hAnsi="Palatino Linotype" w:cs="Palatino Linotype"/>
          <w:b/>
          <w:sz w:val="22"/>
          <w:szCs w:val="22"/>
        </w:rPr>
        <w:t>verificar si la respuesta otorgada por el Sujeto Obligado es adecuada y suficiente para satisfacer el derecho de acceso a la información pública de la parte Recurrente,</w:t>
      </w:r>
      <w:r w:rsidRPr="00D70099">
        <w:rPr>
          <w:rFonts w:ascii="Palatino Linotype" w:eastAsia="Palatino Linotype" w:hAnsi="Palatino Linotype" w:cs="Palatino Linotype"/>
          <w:sz w:val="22"/>
          <w:szCs w:val="22"/>
        </w:rPr>
        <w:t xml:space="preserve"> o en su defecto, en caso de ser procedente, ordenar la entrega de la información oportuna.</w:t>
      </w:r>
    </w:p>
    <w:p w14:paraId="3B8E1983"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55758CC2"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 xml:space="preserve">Cuarto. Estudio del asunto. </w:t>
      </w:r>
      <w:r w:rsidRPr="00D70099">
        <w:rPr>
          <w:rFonts w:ascii="Palatino Linotype" w:eastAsia="Palatino Linotype" w:hAnsi="Palatino Linotype" w:cs="Palatino Linotype"/>
          <w:sz w:val="22"/>
          <w:szCs w:val="22"/>
        </w:rPr>
        <w:t xml:space="preserve">Antes de entrar al análisis de los pronunciamientos del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en la respuesta proporcionada, es necesario mencionar que el derecho de acceso </w:t>
      </w:r>
      <w:r w:rsidRPr="00D70099">
        <w:rPr>
          <w:rFonts w:ascii="Palatino Linotype" w:eastAsia="Palatino Linotype" w:hAnsi="Palatino Linotype" w:cs="Palatino Linotype"/>
          <w:sz w:val="22"/>
          <w:szCs w:val="22"/>
        </w:rPr>
        <w:lastRenderedPageBreak/>
        <w:t>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9A5C3F9"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075BE49A" w14:textId="77777777" w:rsidR="00E4257C" w:rsidRPr="00D70099" w:rsidRDefault="00714F9C">
      <w:pPr>
        <w:spacing w:line="276" w:lineRule="auto"/>
        <w:ind w:left="851" w:right="8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7009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B5DA3D0" w14:textId="77777777" w:rsidR="00E4257C" w:rsidRPr="00D70099" w:rsidRDefault="00714F9C">
      <w:pPr>
        <w:spacing w:line="276" w:lineRule="auto"/>
        <w:ind w:left="851" w:right="8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62416D" w14:textId="77777777" w:rsidR="00E4257C" w:rsidRPr="00D70099" w:rsidRDefault="00714F9C">
      <w:pPr>
        <w:spacing w:line="276" w:lineRule="auto"/>
        <w:ind w:left="851" w:right="8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7009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E74A494" w14:textId="77777777" w:rsidR="00E4257C" w:rsidRPr="00D70099" w:rsidRDefault="00714F9C">
      <w:pPr>
        <w:spacing w:line="276" w:lineRule="auto"/>
        <w:ind w:left="851" w:right="8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w:t>
      </w:r>
    </w:p>
    <w:p w14:paraId="2BDA7B2A" w14:textId="77777777" w:rsidR="00E4257C" w:rsidRPr="00D70099" w:rsidRDefault="00714F9C">
      <w:pPr>
        <w:spacing w:line="276" w:lineRule="auto"/>
        <w:ind w:left="851" w:right="901"/>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“Artículo 6o.</w:t>
      </w:r>
    </w:p>
    <w:p w14:paraId="77B3C9FA" w14:textId="77777777" w:rsidR="00E4257C" w:rsidRPr="00D70099" w:rsidRDefault="00714F9C">
      <w:pPr>
        <w:spacing w:line="276" w:lineRule="auto"/>
        <w:ind w:left="851" w:right="901"/>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w:t>
      </w:r>
    </w:p>
    <w:p w14:paraId="47588636" w14:textId="77777777" w:rsidR="00E4257C" w:rsidRPr="00D70099" w:rsidRDefault="00714F9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 xml:space="preserve">A. Para el ejercicio del derecho de acceso a la información, la Federación y </w:t>
      </w:r>
      <w:r w:rsidRPr="00D70099">
        <w:rPr>
          <w:rFonts w:ascii="Palatino Linotype" w:eastAsia="Palatino Linotype" w:hAnsi="Palatino Linotype" w:cs="Palatino Linotype"/>
          <w:b/>
          <w:i/>
          <w:sz w:val="22"/>
          <w:szCs w:val="22"/>
          <w:u w:val="single"/>
        </w:rPr>
        <w:t>las entidades federativas</w:t>
      </w:r>
      <w:r w:rsidRPr="00D70099">
        <w:rPr>
          <w:rFonts w:ascii="Palatino Linotype" w:eastAsia="Palatino Linotype" w:hAnsi="Palatino Linotype" w:cs="Palatino Linotype"/>
          <w:b/>
          <w:i/>
          <w:sz w:val="22"/>
          <w:szCs w:val="22"/>
        </w:rPr>
        <w:t>,</w:t>
      </w:r>
      <w:r w:rsidRPr="00D70099">
        <w:rPr>
          <w:rFonts w:ascii="Palatino Linotype" w:eastAsia="Palatino Linotype" w:hAnsi="Palatino Linotype" w:cs="Palatino Linotype"/>
          <w:i/>
          <w:sz w:val="22"/>
          <w:szCs w:val="22"/>
        </w:rPr>
        <w:t xml:space="preserve"> en el ámbito de sus respectivas competencias, se regirán por los siguientes principios y bases:</w:t>
      </w:r>
    </w:p>
    <w:p w14:paraId="2A21B257" w14:textId="77777777" w:rsidR="00E4257C" w:rsidRPr="00D70099" w:rsidRDefault="00714F9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w:t>
      </w:r>
      <w:r w:rsidRPr="00D70099">
        <w:rPr>
          <w:rFonts w:ascii="Palatino Linotype" w:eastAsia="Palatino Linotype" w:hAnsi="Palatino Linotype" w:cs="Palatino Linotype"/>
          <w:b/>
          <w:i/>
          <w:sz w:val="22"/>
          <w:szCs w:val="22"/>
        </w:rPr>
        <w:t xml:space="preserve">I. </w:t>
      </w:r>
      <w:r w:rsidRPr="00D7009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70099">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w:t>
      </w:r>
      <w:r w:rsidRPr="00D70099">
        <w:rPr>
          <w:rFonts w:ascii="Palatino Linotype" w:eastAsia="Palatino Linotype" w:hAnsi="Palatino Linotype" w:cs="Palatino Linotype"/>
          <w:i/>
          <w:sz w:val="22"/>
          <w:szCs w:val="22"/>
        </w:rPr>
        <w:lastRenderedPageBreak/>
        <w:t xml:space="preserve">cualquier persona física, moral o sindicato que reciba y ejerza recursos públicos o realice actos de autoridad en el ámbito federal, estatal y municipal, </w:t>
      </w:r>
      <w:r w:rsidRPr="00D70099">
        <w:rPr>
          <w:rFonts w:ascii="Palatino Linotype" w:eastAsia="Palatino Linotype" w:hAnsi="Palatino Linotype" w:cs="Palatino Linotype"/>
          <w:b/>
          <w:i/>
          <w:sz w:val="22"/>
          <w:szCs w:val="22"/>
        </w:rPr>
        <w:t>es pública y sólo podrá ser reservada temporalmente por razones de interés público y seguridad nacional,</w:t>
      </w:r>
      <w:r w:rsidRPr="00D7009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C37C95" w14:textId="77777777" w:rsidR="00E4257C" w:rsidRPr="00D70099" w:rsidRDefault="00714F9C">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B8F5D30" w14:textId="77777777" w:rsidR="00E4257C" w:rsidRPr="00D70099" w:rsidRDefault="00714F9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w:t>
      </w:r>
      <w:r w:rsidRPr="00D70099">
        <w:rPr>
          <w:rFonts w:ascii="Palatino Linotype" w:eastAsia="Palatino Linotype" w:hAnsi="Palatino Linotype" w:cs="Palatino Linotype"/>
          <w:b/>
          <w:i/>
          <w:sz w:val="22"/>
          <w:szCs w:val="22"/>
        </w:rPr>
        <w:t xml:space="preserve">III. </w:t>
      </w:r>
      <w:r w:rsidRPr="00D7009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70099">
        <w:rPr>
          <w:rFonts w:ascii="Palatino Linotype" w:eastAsia="Palatino Linotype" w:hAnsi="Palatino Linotype" w:cs="Palatino Linotype"/>
          <w:i/>
          <w:sz w:val="22"/>
          <w:szCs w:val="22"/>
        </w:rPr>
        <w:t xml:space="preserve"> a sus datos personales o a la rectificación de éstos.</w:t>
      </w:r>
    </w:p>
    <w:p w14:paraId="15F6B3FC" w14:textId="77777777" w:rsidR="00E4257C" w:rsidRPr="00D70099" w:rsidRDefault="00714F9C">
      <w:pPr>
        <w:pBdr>
          <w:top w:val="nil"/>
          <w:left w:val="nil"/>
          <w:bottom w:val="nil"/>
          <w:right w:val="nil"/>
          <w:between w:val="nil"/>
        </w:pBdr>
        <w:spacing w:before="240" w:after="240"/>
        <w:ind w:left="851" w:right="851"/>
        <w:jc w:val="both"/>
      </w:pPr>
      <w:r w:rsidRPr="00D70099">
        <w:rPr>
          <w:rFonts w:ascii="Palatino Linotype" w:eastAsia="Palatino Linotype" w:hAnsi="Palatino Linotype" w:cs="Palatino Linotype"/>
          <w:b/>
          <w:i/>
          <w:sz w:val="22"/>
          <w:szCs w:val="22"/>
        </w:rPr>
        <w:t>…</w:t>
      </w:r>
    </w:p>
    <w:p w14:paraId="34639135" w14:textId="77777777" w:rsidR="00E4257C" w:rsidRPr="00D70099" w:rsidRDefault="00714F9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IV.</w:t>
      </w:r>
      <w:r w:rsidRPr="00D7009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AC65CBE" w14:textId="77777777" w:rsidR="00E4257C" w:rsidRPr="00D70099" w:rsidRDefault="00714F9C">
      <w:pPr>
        <w:pBdr>
          <w:top w:val="nil"/>
          <w:left w:val="nil"/>
          <w:bottom w:val="nil"/>
          <w:right w:val="nil"/>
          <w:between w:val="nil"/>
        </w:pBdr>
        <w:spacing w:before="240" w:after="240"/>
        <w:ind w:left="851" w:right="851"/>
        <w:jc w:val="both"/>
      </w:pPr>
      <w:r w:rsidRPr="00D70099">
        <w:rPr>
          <w:rFonts w:ascii="Palatino Linotype" w:eastAsia="Palatino Linotype" w:hAnsi="Palatino Linotype" w:cs="Palatino Linotype"/>
          <w:b/>
          <w:i/>
          <w:sz w:val="22"/>
          <w:szCs w:val="22"/>
        </w:rPr>
        <w:t xml:space="preserve">V. </w:t>
      </w:r>
      <w:r w:rsidRPr="00D7009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6E0D198" w14:textId="77777777" w:rsidR="00E4257C" w:rsidRPr="00D70099" w:rsidRDefault="00714F9C">
      <w:pPr>
        <w:pBdr>
          <w:top w:val="nil"/>
          <w:left w:val="nil"/>
          <w:bottom w:val="nil"/>
          <w:right w:val="nil"/>
          <w:between w:val="nil"/>
        </w:pBdr>
        <w:spacing w:before="240" w:after="240"/>
        <w:ind w:left="851" w:right="851"/>
        <w:jc w:val="both"/>
      </w:pPr>
      <w:r w:rsidRPr="00D70099">
        <w:rPr>
          <w:rFonts w:ascii="Palatino Linotype" w:eastAsia="Palatino Linotype" w:hAnsi="Palatino Linotype" w:cs="Palatino Linotype"/>
          <w:i/>
          <w:sz w:val="22"/>
          <w:szCs w:val="22"/>
        </w:rPr>
        <w:t> </w:t>
      </w:r>
      <w:r w:rsidRPr="00D70099">
        <w:rPr>
          <w:rFonts w:ascii="Palatino Linotype" w:eastAsia="Palatino Linotype" w:hAnsi="Palatino Linotype" w:cs="Palatino Linotype"/>
          <w:b/>
          <w:i/>
          <w:sz w:val="22"/>
          <w:szCs w:val="22"/>
        </w:rPr>
        <w:t xml:space="preserve">VI. </w:t>
      </w:r>
      <w:r w:rsidRPr="00D7009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9D595B4" w14:textId="77777777" w:rsidR="00E4257C" w:rsidRPr="00D70099" w:rsidRDefault="00714F9C">
      <w:pPr>
        <w:pBdr>
          <w:top w:val="nil"/>
          <w:left w:val="nil"/>
          <w:bottom w:val="nil"/>
          <w:right w:val="nil"/>
          <w:between w:val="nil"/>
        </w:pBdr>
        <w:spacing w:before="240" w:after="240"/>
        <w:ind w:left="851" w:right="851"/>
        <w:jc w:val="both"/>
      </w:pPr>
      <w:r w:rsidRPr="00D70099">
        <w:rPr>
          <w:rFonts w:ascii="Palatino Linotype" w:eastAsia="Palatino Linotype" w:hAnsi="Palatino Linotype" w:cs="Palatino Linotype"/>
          <w:i/>
          <w:sz w:val="22"/>
          <w:szCs w:val="22"/>
        </w:rPr>
        <w:t> </w:t>
      </w:r>
      <w:r w:rsidRPr="00D70099">
        <w:rPr>
          <w:rFonts w:ascii="Palatino Linotype" w:eastAsia="Palatino Linotype" w:hAnsi="Palatino Linotype" w:cs="Palatino Linotype"/>
          <w:b/>
          <w:i/>
          <w:sz w:val="22"/>
          <w:szCs w:val="22"/>
        </w:rPr>
        <w:t xml:space="preserve">VII. </w:t>
      </w:r>
      <w:r w:rsidRPr="00D7009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1DCD9EE" w14:textId="77777777" w:rsidR="00E4257C" w:rsidRPr="00D70099" w:rsidRDefault="00E4257C">
      <w:pPr>
        <w:spacing w:line="276" w:lineRule="auto"/>
        <w:ind w:left="851" w:right="851"/>
        <w:jc w:val="both"/>
        <w:rPr>
          <w:rFonts w:ascii="Palatino Linotype" w:eastAsia="Palatino Linotype" w:hAnsi="Palatino Linotype" w:cs="Palatino Linotype"/>
          <w:sz w:val="22"/>
          <w:szCs w:val="22"/>
        </w:rPr>
      </w:pPr>
    </w:p>
    <w:p w14:paraId="70A15A7F"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w:t>
      </w:r>
      <w:r w:rsidRPr="00D70099">
        <w:rPr>
          <w:rFonts w:ascii="Palatino Linotype" w:eastAsia="Palatino Linotype" w:hAnsi="Palatino Linotype" w:cs="Palatino Linotype"/>
          <w:sz w:val="22"/>
          <w:szCs w:val="22"/>
        </w:rPr>
        <w:lastRenderedPageBreak/>
        <w:t>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919AE92"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694B21BB"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Artículo 4</w:t>
      </w:r>
      <w:r w:rsidRPr="00D7009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259E52B" w14:textId="77777777" w:rsidR="00E4257C" w:rsidRPr="00D70099" w:rsidRDefault="00E4257C">
      <w:pPr>
        <w:spacing w:line="276" w:lineRule="auto"/>
        <w:ind w:left="567" w:right="616"/>
        <w:jc w:val="both"/>
        <w:rPr>
          <w:rFonts w:ascii="Palatino Linotype" w:eastAsia="Palatino Linotype" w:hAnsi="Palatino Linotype" w:cs="Palatino Linotype"/>
          <w:i/>
          <w:sz w:val="22"/>
          <w:szCs w:val="22"/>
        </w:rPr>
      </w:pPr>
    </w:p>
    <w:p w14:paraId="4DB95B1E"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7009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AE96617" w14:textId="77777777" w:rsidR="00E4257C" w:rsidRPr="00D70099" w:rsidRDefault="00E4257C">
      <w:pPr>
        <w:spacing w:line="276" w:lineRule="auto"/>
        <w:ind w:left="567" w:right="616"/>
        <w:jc w:val="both"/>
        <w:rPr>
          <w:rFonts w:ascii="Palatino Linotype" w:eastAsia="Palatino Linotype" w:hAnsi="Palatino Linotype" w:cs="Palatino Linotype"/>
          <w:i/>
          <w:sz w:val="22"/>
          <w:szCs w:val="22"/>
        </w:rPr>
      </w:pPr>
    </w:p>
    <w:p w14:paraId="46FE692E"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70099">
        <w:rPr>
          <w:rFonts w:ascii="Palatino Linotype" w:eastAsia="Palatino Linotype" w:hAnsi="Palatino Linotype" w:cs="Palatino Linotype"/>
          <w:i/>
          <w:sz w:val="22"/>
          <w:szCs w:val="22"/>
        </w:rPr>
        <w:t>.”</w:t>
      </w:r>
    </w:p>
    <w:p w14:paraId="2915E7F9"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48710244"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w:t>
      </w:r>
      <w:r w:rsidRPr="00D70099">
        <w:rPr>
          <w:rFonts w:ascii="Palatino Linotype" w:eastAsia="Palatino Linotype" w:hAnsi="Palatino Linotype" w:cs="Palatino Linotype"/>
          <w:sz w:val="22"/>
          <w:szCs w:val="22"/>
        </w:rPr>
        <w:lastRenderedPageBreak/>
        <w:t>un procesamiento de la misma, ni presentarla conforme al interés del solicitante; como así lo establece el artículo 12 de la Ley de Transparencia y Acceso a la Información Pública del Estado de México y Municipios, que a la letra dice:</w:t>
      </w:r>
    </w:p>
    <w:p w14:paraId="3270B722"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92E5152"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12.-</w:t>
      </w:r>
      <w:r w:rsidRPr="00D7009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0F27294" w14:textId="77777777" w:rsidR="00E4257C" w:rsidRPr="00D70099" w:rsidRDefault="00E4257C">
      <w:pPr>
        <w:spacing w:line="276" w:lineRule="auto"/>
        <w:ind w:left="567" w:right="616"/>
        <w:jc w:val="both"/>
        <w:rPr>
          <w:rFonts w:ascii="Palatino Linotype" w:eastAsia="Palatino Linotype" w:hAnsi="Palatino Linotype" w:cs="Palatino Linotype"/>
          <w:i/>
          <w:sz w:val="22"/>
          <w:szCs w:val="22"/>
        </w:rPr>
      </w:pPr>
    </w:p>
    <w:p w14:paraId="20229606" w14:textId="77777777" w:rsidR="00E4257C" w:rsidRPr="00D70099" w:rsidRDefault="00714F9C">
      <w:pPr>
        <w:spacing w:line="276" w:lineRule="auto"/>
        <w:ind w:left="567" w:right="616"/>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70099">
        <w:rPr>
          <w:rFonts w:ascii="Palatino Linotype" w:eastAsia="Palatino Linotype" w:hAnsi="Palatino Linotype" w:cs="Palatino Linotype"/>
          <w:i/>
          <w:sz w:val="22"/>
          <w:szCs w:val="22"/>
        </w:rPr>
        <w:t xml:space="preserve">. </w:t>
      </w:r>
      <w:r w:rsidRPr="00D7009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9E21A33" w14:textId="77777777" w:rsidR="00E4257C" w:rsidRPr="00D70099" w:rsidRDefault="00E4257C">
      <w:pPr>
        <w:spacing w:line="360" w:lineRule="auto"/>
        <w:ind w:left="567" w:right="616"/>
        <w:jc w:val="both"/>
        <w:rPr>
          <w:rFonts w:ascii="Palatino Linotype" w:eastAsia="Palatino Linotype" w:hAnsi="Palatino Linotype" w:cs="Palatino Linotype"/>
          <w:i/>
          <w:sz w:val="22"/>
          <w:szCs w:val="22"/>
        </w:rPr>
      </w:pPr>
    </w:p>
    <w:p w14:paraId="2214154F" w14:textId="77777777" w:rsidR="00E4257C" w:rsidRPr="00D70099" w:rsidRDefault="00714F9C">
      <w:pPr>
        <w:spacing w:line="360" w:lineRule="auto"/>
        <w:ind w:right="-93"/>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782380F" w14:textId="77777777" w:rsidR="00E4257C" w:rsidRPr="00D70099" w:rsidRDefault="00E4257C">
      <w:pPr>
        <w:spacing w:line="360" w:lineRule="auto"/>
        <w:ind w:right="-93"/>
        <w:jc w:val="both"/>
        <w:rPr>
          <w:rFonts w:ascii="Palatino Linotype" w:eastAsia="Palatino Linotype" w:hAnsi="Palatino Linotype" w:cs="Palatino Linotype"/>
          <w:sz w:val="22"/>
          <w:szCs w:val="22"/>
        </w:rPr>
      </w:pPr>
    </w:p>
    <w:p w14:paraId="59AD98C6" w14:textId="77777777" w:rsidR="00E4257C" w:rsidRPr="00D70099" w:rsidRDefault="00714F9C">
      <w:pPr>
        <w:spacing w:line="360" w:lineRule="auto"/>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70099">
        <w:rPr>
          <w:rFonts w:ascii="Palatino Linotype" w:eastAsia="Palatino Linotype" w:hAnsi="Palatino Linotype" w:cs="Palatino Linotype"/>
          <w:b/>
          <w:sz w:val="22"/>
          <w:szCs w:val="22"/>
        </w:rPr>
        <w:t xml:space="preserve"> </w:t>
      </w:r>
    </w:p>
    <w:p w14:paraId="73CAD18C" w14:textId="77777777" w:rsidR="00E4257C" w:rsidRPr="00D70099" w:rsidRDefault="00E4257C">
      <w:pPr>
        <w:spacing w:line="360" w:lineRule="auto"/>
        <w:jc w:val="both"/>
        <w:rPr>
          <w:rFonts w:ascii="Palatino Linotype" w:eastAsia="Palatino Linotype" w:hAnsi="Palatino Linotype" w:cs="Palatino Linotype"/>
          <w:b/>
          <w:sz w:val="22"/>
          <w:szCs w:val="22"/>
        </w:rPr>
      </w:pPr>
    </w:p>
    <w:p w14:paraId="46D5DE19"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No existe obligación de elaborar documentos ad hoc para atender las solicitudes de acceso a la información.</w:t>
      </w:r>
      <w:r w:rsidRPr="00D70099">
        <w:rPr>
          <w:rFonts w:ascii="Palatino Linotype" w:eastAsia="Palatino Linotype" w:hAnsi="Palatino Linotype" w:cs="Palatino Linotype"/>
          <w:i/>
          <w:sz w:val="22"/>
          <w:szCs w:val="22"/>
        </w:rPr>
        <w:t xml:space="preserve"> Los artículos 129 de la Ley General de </w:t>
      </w:r>
      <w:r w:rsidRPr="00D70099">
        <w:rPr>
          <w:rFonts w:ascii="Palatino Linotype" w:eastAsia="Palatino Linotype" w:hAnsi="Palatino Linotype" w:cs="Palatino Linotype"/>
          <w:i/>
          <w:sz w:val="22"/>
          <w:szCs w:val="22"/>
        </w:rPr>
        <w:lastRenderedPageBreak/>
        <w:t xml:space="preserve">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5B630D6" w14:textId="77777777" w:rsidR="00E4257C" w:rsidRPr="00D70099" w:rsidRDefault="00E4257C">
      <w:pPr>
        <w:spacing w:line="360" w:lineRule="auto"/>
        <w:ind w:right="-93"/>
        <w:jc w:val="both"/>
        <w:rPr>
          <w:rFonts w:ascii="Palatino Linotype" w:eastAsia="Palatino Linotype" w:hAnsi="Palatino Linotype" w:cs="Palatino Linotype"/>
          <w:sz w:val="22"/>
          <w:szCs w:val="22"/>
        </w:rPr>
      </w:pPr>
    </w:p>
    <w:p w14:paraId="097C4DB9"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0BE6CBB"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45DF017"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2D07800"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52986E94"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D70099">
        <w:rPr>
          <w:rFonts w:ascii="Palatino Linotype" w:eastAsia="Palatino Linotype" w:hAnsi="Palatino Linotype" w:cs="Palatino Linotype"/>
          <w:sz w:val="22"/>
          <w:szCs w:val="22"/>
        </w:rPr>
        <w:lastRenderedPageBreak/>
        <w:t xml:space="preserve">competencias de los Sujetos Obligados; los que, podrán estar en cualquier medio, sea escrito, impreso, sonoro, visual, electrónico, informático u holográfico de conformidad con el artículo 3, fracción XI de la Ley de la materia, el cual señala lo siguiente: </w:t>
      </w:r>
    </w:p>
    <w:p w14:paraId="3CD70C5E" w14:textId="77777777" w:rsidR="00E4257C" w:rsidRPr="00D70099" w:rsidRDefault="00E4257C">
      <w:pPr>
        <w:spacing w:line="360" w:lineRule="auto"/>
        <w:ind w:left="851" w:right="899"/>
        <w:jc w:val="both"/>
        <w:rPr>
          <w:rFonts w:ascii="Palatino Linotype" w:eastAsia="Palatino Linotype" w:hAnsi="Palatino Linotype" w:cs="Palatino Linotype"/>
          <w:i/>
          <w:sz w:val="22"/>
          <w:szCs w:val="22"/>
        </w:rPr>
      </w:pPr>
    </w:p>
    <w:p w14:paraId="21023B81"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 xml:space="preserve">Artículo 3. </w:t>
      </w:r>
      <w:r w:rsidRPr="00D70099">
        <w:rPr>
          <w:rFonts w:ascii="Palatino Linotype" w:eastAsia="Palatino Linotype" w:hAnsi="Palatino Linotype" w:cs="Palatino Linotype"/>
          <w:i/>
          <w:sz w:val="22"/>
          <w:szCs w:val="22"/>
        </w:rPr>
        <w:t>Para los efectos de la presente Ley se entenderá por:</w:t>
      </w:r>
    </w:p>
    <w:p w14:paraId="6DB19708"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50FBFF92"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XI. Documento:</w:t>
      </w:r>
      <w:r w:rsidRPr="00D70099">
        <w:rPr>
          <w:rFonts w:ascii="Palatino Linotype" w:eastAsia="Palatino Linotype" w:hAnsi="Palatino Linotype" w:cs="Palatino Linotype"/>
          <w:i/>
          <w:sz w:val="22"/>
          <w:szCs w:val="22"/>
        </w:rPr>
        <w:t xml:space="preserve"> Los expedientes, reportes, estudios, actas</w:t>
      </w:r>
      <w:r w:rsidRPr="00D70099">
        <w:rPr>
          <w:rFonts w:ascii="Palatino Linotype" w:eastAsia="Palatino Linotype" w:hAnsi="Palatino Linotype" w:cs="Palatino Linotype"/>
          <w:b/>
          <w:i/>
          <w:sz w:val="22"/>
          <w:szCs w:val="22"/>
        </w:rPr>
        <w:t>,</w:t>
      </w:r>
      <w:r w:rsidRPr="00D7009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E887301" w14:textId="77777777" w:rsidR="00E4257C" w:rsidRPr="00D70099" w:rsidRDefault="00E4257C">
      <w:pPr>
        <w:spacing w:line="360" w:lineRule="auto"/>
        <w:ind w:left="851" w:right="899"/>
        <w:jc w:val="both"/>
        <w:rPr>
          <w:rFonts w:ascii="Palatino Linotype" w:eastAsia="Palatino Linotype" w:hAnsi="Palatino Linotype" w:cs="Palatino Linotype"/>
          <w:sz w:val="22"/>
          <w:szCs w:val="22"/>
        </w:rPr>
      </w:pPr>
    </w:p>
    <w:p w14:paraId="03B0EDF2"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5A504B4"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16B2322D" w14:textId="77777777" w:rsidR="00E4257C" w:rsidRPr="00D70099" w:rsidRDefault="00714F9C">
      <w:pPr>
        <w:spacing w:line="276" w:lineRule="auto"/>
        <w:ind w:left="567" w:right="616"/>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sz w:val="22"/>
          <w:szCs w:val="22"/>
        </w:rPr>
        <w:t>“</w:t>
      </w:r>
      <w:r w:rsidRPr="00D7009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7009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3BB872"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En </w:t>
      </w:r>
      <w:proofErr w:type="gramStart"/>
      <w:r w:rsidRPr="00D70099">
        <w:rPr>
          <w:rFonts w:ascii="Palatino Linotype" w:eastAsia="Palatino Linotype" w:hAnsi="Palatino Linotype" w:cs="Palatino Linotype"/>
          <w:i/>
          <w:sz w:val="22"/>
          <w:szCs w:val="22"/>
        </w:rPr>
        <w:t>consecuencia</w:t>
      </w:r>
      <w:proofErr w:type="gramEnd"/>
      <w:r w:rsidRPr="00D7009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71FCDED" w14:textId="77777777" w:rsidR="00E4257C" w:rsidRPr="00D70099" w:rsidRDefault="00714F9C">
      <w:pPr>
        <w:spacing w:line="276" w:lineRule="auto"/>
        <w:ind w:left="567"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 xml:space="preserve">1) Que se trate de información registrada en cualquier soporte documental, </w:t>
      </w:r>
      <w:proofErr w:type="gramStart"/>
      <w:r w:rsidRPr="00D70099">
        <w:rPr>
          <w:rFonts w:ascii="Palatino Linotype" w:eastAsia="Palatino Linotype" w:hAnsi="Palatino Linotype" w:cs="Palatino Linotype"/>
          <w:i/>
          <w:sz w:val="22"/>
          <w:szCs w:val="22"/>
        </w:rPr>
        <w:t>que</w:t>
      </w:r>
      <w:proofErr w:type="gramEnd"/>
      <w:r w:rsidRPr="00D70099">
        <w:rPr>
          <w:rFonts w:ascii="Palatino Linotype" w:eastAsia="Palatino Linotype" w:hAnsi="Palatino Linotype" w:cs="Palatino Linotype"/>
          <w:i/>
          <w:sz w:val="22"/>
          <w:szCs w:val="22"/>
        </w:rPr>
        <w:t xml:space="preserve"> en ejercicio de las atribuciones conferidas, sea generada por los Sujetos Obligados;</w:t>
      </w:r>
    </w:p>
    <w:p w14:paraId="6A2BAEC6" w14:textId="77777777" w:rsidR="00E4257C" w:rsidRPr="00D70099" w:rsidRDefault="00714F9C">
      <w:pPr>
        <w:spacing w:line="276" w:lineRule="auto"/>
        <w:ind w:left="567" w:right="616"/>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D70099">
        <w:rPr>
          <w:rFonts w:ascii="Palatino Linotype" w:eastAsia="Palatino Linotype" w:hAnsi="Palatino Linotype" w:cs="Palatino Linotype"/>
          <w:b/>
          <w:i/>
          <w:sz w:val="22"/>
          <w:szCs w:val="22"/>
        </w:rPr>
        <w:t>que</w:t>
      </w:r>
      <w:proofErr w:type="gramEnd"/>
      <w:r w:rsidRPr="00D70099">
        <w:rPr>
          <w:rFonts w:ascii="Palatino Linotype" w:eastAsia="Palatino Linotype" w:hAnsi="Palatino Linotype" w:cs="Palatino Linotype"/>
          <w:b/>
          <w:i/>
          <w:sz w:val="22"/>
          <w:szCs w:val="22"/>
        </w:rPr>
        <w:t xml:space="preserve"> en ejercicio de las atribuciones conferidas, sea administrada por los Sujetos Obligados, y</w:t>
      </w:r>
    </w:p>
    <w:p w14:paraId="28DCCC2E" w14:textId="77777777" w:rsidR="00E4257C" w:rsidRPr="00D70099" w:rsidRDefault="00714F9C">
      <w:pPr>
        <w:spacing w:line="276" w:lineRule="auto"/>
        <w:ind w:left="567" w:right="616"/>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D70099">
        <w:rPr>
          <w:rFonts w:ascii="Palatino Linotype" w:eastAsia="Palatino Linotype" w:hAnsi="Palatino Linotype" w:cs="Palatino Linotype"/>
          <w:b/>
          <w:i/>
          <w:sz w:val="22"/>
          <w:szCs w:val="22"/>
        </w:rPr>
        <w:t>que</w:t>
      </w:r>
      <w:proofErr w:type="gramEnd"/>
      <w:r w:rsidRPr="00D70099">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991C9EB" w14:textId="77777777" w:rsidR="00E4257C" w:rsidRPr="00D70099" w:rsidRDefault="00E4257C">
      <w:pPr>
        <w:spacing w:line="276" w:lineRule="auto"/>
        <w:ind w:left="567" w:right="616"/>
        <w:jc w:val="both"/>
        <w:rPr>
          <w:rFonts w:ascii="Palatino Linotype" w:eastAsia="Palatino Linotype" w:hAnsi="Palatino Linotype" w:cs="Palatino Linotype"/>
          <w:b/>
          <w:i/>
          <w:sz w:val="22"/>
          <w:szCs w:val="22"/>
        </w:rPr>
      </w:pPr>
    </w:p>
    <w:p w14:paraId="28FC019B"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ahí que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70099">
        <w:rPr>
          <w:rFonts w:ascii="Palatino Linotype" w:eastAsia="Palatino Linotype" w:hAnsi="Palatino Linotype" w:cs="Palatino Linotype"/>
          <w:sz w:val="22"/>
          <w:szCs w:val="22"/>
          <w:vertAlign w:val="superscript"/>
        </w:rPr>
        <w:footnoteReference w:id="1"/>
      </w:r>
      <w:r w:rsidRPr="00D70099">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70099">
        <w:rPr>
          <w:rFonts w:ascii="Palatino Linotype" w:eastAsia="Palatino Linotype" w:hAnsi="Palatino Linotype" w:cs="Palatino Linotype"/>
          <w:sz w:val="22"/>
          <w:szCs w:val="22"/>
          <w:vertAlign w:val="superscript"/>
        </w:rPr>
        <w:footnoteReference w:id="2"/>
      </w:r>
      <w:r w:rsidRPr="00D70099">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6D66ADA" w14:textId="77777777" w:rsidR="00E4257C" w:rsidRPr="00D70099" w:rsidRDefault="00E4257C">
      <w:pPr>
        <w:spacing w:line="360" w:lineRule="auto"/>
        <w:ind w:right="-150"/>
        <w:jc w:val="both"/>
        <w:rPr>
          <w:rFonts w:ascii="Palatino Linotype" w:eastAsia="Palatino Linotype" w:hAnsi="Palatino Linotype" w:cs="Palatino Linotype"/>
          <w:sz w:val="22"/>
          <w:szCs w:val="22"/>
        </w:rPr>
      </w:pPr>
    </w:p>
    <w:p w14:paraId="4ACE1B57"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D70099">
        <w:rPr>
          <w:rFonts w:ascii="Palatino Linotype" w:eastAsia="Palatino Linotype" w:hAnsi="Palatino Linotype" w:cs="Palatino Linotype"/>
          <w:sz w:val="22"/>
          <w:szCs w:val="22"/>
        </w:rPr>
        <w:t xml:space="preserve">Para ello, conviene iniciar el presente estudio señalando que la persona solicitante requirió del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lo siguiente:</w:t>
      </w:r>
    </w:p>
    <w:p w14:paraId="5FFBB2E4"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60AD04F" w14:textId="77777777" w:rsidR="00E4257C" w:rsidRPr="00D70099" w:rsidRDefault="00714F9C">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Conocer si el Municipio de San Martín de las Pirámides tiene deuda;</w:t>
      </w:r>
    </w:p>
    <w:p w14:paraId="77E64DB9" w14:textId="77777777" w:rsidR="00E4257C" w:rsidRPr="00D70099" w:rsidRDefault="00714F9C">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lastRenderedPageBreak/>
        <w:t>Los laudos que se tienen;</w:t>
      </w:r>
    </w:p>
    <w:p w14:paraId="5940A90B" w14:textId="77777777" w:rsidR="00E4257C" w:rsidRPr="00D70099" w:rsidRDefault="00714F9C">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Las certificaciones de los nuevos directores, mismas que se refieren en la Ley Orgánica Municipal del Estado de México;</w:t>
      </w:r>
    </w:p>
    <w:p w14:paraId="20A1E822" w14:textId="77777777" w:rsidR="00E4257C" w:rsidRPr="00D70099" w:rsidRDefault="00714F9C">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Monto que ingresa semanalmente a la Tesorería Municipal por concepto de cobro a Tianguistas; y</w:t>
      </w:r>
    </w:p>
    <w:p w14:paraId="7E5331B8" w14:textId="77777777" w:rsidR="00E4257C" w:rsidRPr="00D70099" w:rsidRDefault="00714F9C">
      <w:pPr>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 xml:space="preserve">Conocer si se emite recibo con motivo del monto referido en el punto anterior, o la forma en que se comprueba el ingreso. </w:t>
      </w:r>
    </w:p>
    <w:p w14:paraId="58A76A16"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99DACC7"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Sobre lo anterior, del análisis que efectuó este Órgano Garante al apartado de requerimientos del SAIMEX, se advierte que, en respuesta,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se pronunció por conducto de los servidores públicos habilitados de la Coordinación de Recursos Humanos y la Tesorería Municipal, este último que se confirmó de la consulta realizada al IPOMEX del ente obligado; servidores públicos que proporcionaron la información siguiente:</w:t>
      </w:r>
    </w:p>
    <w:p w14:paraId="20FA1F84"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697E0E6" w14:textId="77777777" w:rsidR="00E4257C" w:rsidRPr="00D70099" w:rsidRDefault="00714F9C">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 xml:space="preserve">Sobre el punto1, </w:t>
      </w:r>
      <w:r w:rsidRPr="00D70099">
        <w:rPr>
          <w:rFonts w:ascii="Palatino Linotype" w:eastAsia="Palatino Linotype" w:hAnsi="Palatino Linotype" w:cs="Palatino Linotype"/>
          <w:sz w:val="22"/>
          <w:szCs w:val="22"/>
        </w:rPr>
        <w:t>la Tesorería Municipal indicó que la deuda registrada al 31 de diciembre de 2024 asciende a la cantidad de $59, 452,740.00 por concepto de consumo de energía eléctrica para alumbrado público y energía eléctrica para pozos.</w:t>
      </w:r>
    </w:p>
    <w:p w14:paraId="7B9B9824" w14:textId="77777777" w:rsidR="00E4257C" w:rsidRPr="00D70099" w:rsidRDefault="00E4257C">
      <w:pPr>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1B288CF3" w14:textId="77777777" w:rsidR="00E4257C" w:rsidRPr="00D70099" w:rsidRDefault="00714F9C">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 xml:space="preserve">Sobre el punto 2. </w:t>
      </w:r>
      <w:r w:rsidRPr="00D70099">
        <w:rPr>
          <w:rFonts w:ascii="Palatino Linotype" w:eastAsia="Palatino Linotype" w:hAnsi="Palatino Linotype" w:cs="Palatino Linotype"/>
          <w:sz w:val="22"/>
          <w:szCs w:val="22"/>
        </w:rPr>
        <w:t>La Tesorería Municipal indicó que la información es competencia del área jurídica.</w:t>
      </w:r>
    </w:p>
    <w:p w14:paraId="7DB40118" w14:textId="77777777" w:rsidR="00E4257C" w:rsidRPr="00D70099" w:rsidRDefault="00E4257C">
      <w:pPr>
        <w:pBdr>
          <w:top w:val="nil"/>
          <w:left w:val="nil"/>
          <w:bottom w:val="nil"/>
          <w:right w:val="nil"/>
          <w:between w:val="nil"/>
        </w:pBdr>
        <w:ind w:left="720"/>
        <w:rPr>
          <w:rFonts w:ascii="Palatino Linotype" w:eastAsia="Palatino Linotype" w:hAnsi="Palatino Linotype" w:cs="Palatino Linotype"/>
          <w:b/>
          <w:sz w:val="22"/>
          <w:szCs w:val="22"/>
        </w:rPr>
      </w:pPr>
    </w:p>
    <w:p w14:paraId="7D9AE61C" w14:textId="77777777" w:rsidR="00E4257C" w:rsidRPr="00D70099" w:rsidRDefault="00714F9C">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 xml:space="preserve">Sobre el punto 3. </w:t>
      </w:r>
      <w:r w:rsidRPr="00D70099">
        <w:rPr>
          <w:rFonts w:ascii="Palatino Linotype" w:eastAsia="Palatino Linotype" w:hAnsi="Palatino Linotype" w:cs="Palatino Linotype"/>
          <w:sz w:val="22"/>
          <w:szCs w:val="22"/>
        </w:rPr>
        <w:t xml:space="preserve">Por un lado, la Tesorería Municipal refirió que la certificación que le corresponde está en proceso, misma que debe acreditarse dentro de los seis meses siguientes a la fecha en que inicie funciones, con fundamento en el artículo 96 fracción I de la Ley Orgánica Municipal del Estado de México; </w:t>
      </w:r>
      <w:r w:rsidRPr="00D70099">
        <w:rPr>
          <w:rFonts w:ascii="Palatino Linotype" w:eastAsia="Palatino Linotype" w:hAnsi="Palatino Linotype" w:cs="Palatino Linotype"/>
          <w:b/>
          <w:sz w:val="22"/>
          <w:szCs w:val="22"/>
        </w:rPr>
        <w:t xml:space="preserve">y, por el otro, la Coordinación de Recursos Humanos, refirió medularmente que las certificaciones se encuentran en </w:t>
      </w:r>
      <w:r w:rsidRPr="00D70099">
        <w:rPr>
          <w:rFonts w:ascii="Palatino Linotype" w:eastAsia="Palatino Linotype" w:hAnsi="Palatino Linotype" w:cs="Palatino Linotype"/>
          <w:b/>
          <w:sz w:val="22"/>
          <w:szCs w:val="22"/>
        </w:rPr>
        <w:lastRenderedPageBreak/>
        <w:t>proceso, de conformidad con el artículo 32, fracción IV, de dicha Ley Orgánica Municipal indicada.</w:t>
      </w:r>
    </w:p>
    <w:p w14:paraId="3A7AABB2" w14:textId="77777777" w:rsidR="00E4257C" w:rsidRPr="00D70099" w:rsidRDefault="00E4257C">
      <w:pPr>
        <w:pBdr>
          <w:top w:val="nil"/>
          <w:left w:val="nil"/>
          <w:bottom w:val="nil"/>
          <w:right w:val="nil"/>
          <w:between w:val="nil"/>
        </w:pBdr>
        <w:ind w:left="720"/>
        <w:rPr>
          <w:rFonts w:ascii="Palatino Linotype" w:eastAsia="Palatino Linotype" w:hAnsi="Palatino Linotype" w:cs="Palatino Linotype"/>
          <w:sz w:val="22"/>
          <w:szCs w:val="22"/>
        </w:rPr>
      </w:pPr>
    </w:p>
    <w:p w14:paraId="0F199852" w14:textId="77777777" w:rsidR="00E4257C" w:rsidRPr="00D70099" w:rsidRDefault="00714F9C">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Sobre el </w:t>
      </w:r>
      <w:r w:rsidRPr="00D70099">
        <w:rPr>
          <w:rFonts w:ascii="Palatino Linotype" w:eastAsia="Palatino Linotype" w:hAnsi="Palatino Linotype" w:cs="Palatino Linotype"/>
          <w:b/>
          <w:sz w:val="22"/>
          <w:szCs w:val="22"/>
        </w:rPr>
        <w:t>punto 4</w:t>
      </w:r>
      <w:r w:rsidRPr="00D70099">
        <w:rPr>
          <w:rFonts w:ascii="Palatino Linotype" w:eastAsia="Palatino Linotype" w:hAnsi="Palatino Linotype" w:cs="Palatino Linotype"/>
          <w:sz w:val="22"/>
          <w:szCs w:val="22"/>
        </w:rPr>
        <w:t>, la Tesorería Municipal indicó que respecto a los ingresos recaudados por concepto de tianguis en promedio semanal ingresa a la caja de la Tesorería la cantidad de $6,887.50.</w:t>
      </w:r>
    </w:p>
    <w:p w14:paraId="63F52E4B" w14:textId="77777777" w:rsidR="00E4257C" w:rsidRPr="00D70099" w:rsidRDefault="00E4257C">
      <w:pPr>
        <w:pBdr>
          <w:top w:val="nil"/>
          <w:left w:val="nil"/>
          <w:bottom w:val="nil"/>
          <w:right w:val="nil"/>
          <w:between w:val="nil"/>
        </w:pBdr>
        <w:ind w:left="720"/>
        <w:rPr>
          <w:rFonts w:ascii="Palatino Linotype" w:eastAsia="Palatino Linotype" w:hAnsi="Palatino Linotype" w:cs="Palatino Linotype"/>
          <w:sz w:val="22"/>
          <w:szCs w:val="22"/>
        </w:rPr>
      </w:pPr>
    </w:p>
    <w:p w14:paraId="4FFDEF67" w14:textId="77777777" w:rsidR="00E4257C" w:rsidRPr="00D70099" w:rsidRDefault="00714F9C">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Sobre el </w:t>
      </w:r>
      <w:r w:rsidRPr="00D70099">
        <w:rPr>
          <w:rFonts w:ascii="Palatino Linotype" w:eastAsia="Palatino Linotype" w:hAnsi="Palatino Linotype" w:cs="Palatino Linotype"/>
          <w:b/>
          <w:sz w:val="22"/>
          <w:szCs w:val="22"/>
        </w:rPr>
        <w:t>punto 5</w:t>
      </w:r>
      <w:r w:rsidRPr="00D70099">
        <w:rPr>
          <w:rFonts w:ascii="Palatino Linotype" w:eastAsia="Palatino Linotype" w:hAnsi="Palatino Linotype" w:cs="Palatino Linotype"/>
          <w:sz w:val="22"/>
          <w:szCs w:val="22"/>
        </w:rPr>
        <w:t>, no hubo pronunciamiento.</w:t>
      </w:r>
    </w:p>
    <w:p w14:paraId="5BD61B6E"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3FE74312"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Inconforme con la respuesta la parte </w:t>
      </w:r>
      <w:r w:rsidRPr="00D70099">
        <w:rPr>
          <w:rFonts w:ascii="Palatino Linotype" w:eastAsia="Palatino Linotype" w:hAnsi="Palatino Linotype" w:cs="Palatino Linotype"/>
          <w:b/>
          <w:sz w:val="22"/>
          <w:szCs w:val="22"/>
        </w:rPr>
        <w:t xml:space="preserve">Recurrente, </w:t>
      </w:r>
      <w:r w:rsidRPr="00D70099">
        <w:rPr>
          <w:rFonts w:ascii="Palatino Linotype" w:eastAsia="Palatino Linotype" w:hAnsi="Palatino Linotype" w:cs="Palatino Linotype"/>
          <w:sz w:val="22"/>
          <w:szCs w:val="22"/>
        </w:rPr>
        <w:t xml:space="preserve">promovió el presente recurso de revisión en el que a manera de motivos de inconformidad </w:t>
      </w:r>
      <w:r w:rsidRPr="00D70099">
        <w:rPr>
          <w:rFonts w:ascii="Palatino Linotype" w:eastAsia="Palatino Linotype" w:hAnsi="Palatino Linotype" w:cs="Palatino Linotype"/>
          <w:b/>
          <w:sz w:val="22"/>
          <w:szCs w:val="22"/>
        </w:rPr>
        <w:t>se adolece medularmente de la entrega de información incompleta.</w:t>
      </w:r>
    </w:p>
    <w:p w14:paraId="2604E9E6"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258DE6A9"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Admitido el presente recurso de revisión, en términos del artículo 185 fracción II</w:t>
      </w:r>
      <w:r w:rsidRPr="00D70099">
        <w:rPr>
          <w:rFonts w:ascii="Palatino Linotype" w:eastAsia="Palatino Linotype" w:hAnsi="Palatino Linotype" w:cs="Palatino Linotype"/>
          <w:sz w:val="22"/>
          <w:szCs w:val="22"/>
          <w:vertAlign w:val="superscript"/>
        </w:rPr>
        <w:footnoteReference w:id="3"/>
      </w:r>
      <w:r w:rsidRPr="00D70099">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FD6AD85"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79CBB622"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Cabe resaltar que, durante la etapa de manifestaciones</w:t>
      </w:r>
      <w:r w:rsidRPr="00D70099">
        <w:rPr>
          <w:rFonts w:ascii="Palatino Linotype" w:eastAsia="Palatino Linotype" w:hAnsi="Palatino Linotype" w:cs="Palatino Linotype"/>
          <w:b/>
          <w:sz w:val="22"/>
          <w:szCs w:val="22"/>
        </w:rPr>
        <w:t xml:space="preserve">, </w:t>
      </w:r>
      <w:r w:rsidRPr="00D70099">
        <w:rPr>
          <w:rFonts w:ascii="Palatino Linotype" w:eastAsia="Palatino Linotype" w:hAnsi="Palatino Linotype" w:cs="Palatino Linotype"/>
          <w:sz w:val="22"/>
          <w:szCs w:val="22"/>
        </w:rPr>
        <w:t xml:space="preserve">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 xml:space="preserve">fue omiso en rendir su informe justificado; por su lado, la parte </w:t>
      </w:r>
      <w:r w:rsidRPr="00D70099">
        <w:rPr>
          <w:rFonts w:ascii="Palatino Linotype" w:eastAsia="Palatino Linotype" w:hAnsi="Palatino Linotype" w:cs="Palatino Linotype"/>
          <w:b/>
          <w:sz w:val="22"/>
          <w:szCs w:val="22"/>
        </w:rPr>
        <w:t xml:space="preserve">Recurrente </w:t>
      </w:r>
      <w:r w:rsidRPr="00D70099">
        <w:rPr>
          <w:rFonts w:ascii="Palatino Linotype" w:eastAsia="Palatino Linotype" w:hAnsi="Palatino Linotype" w:cs="Palatino Linotype"/>
          <w:sz w:val="22"/>
          <w:szCs w:val="22"/>
        </w:rPr>
        <w:t>fue omisa en hacer valer manifestaciones o rendir alegatos que conforme a derecho resultaran procedentes.</w:t>
      </w:r>
    </w:p>
    <w:p w14:paraId="171728FF"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E8C6ED0"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 xml:space="preserve">en </w:t>
      </w:r>
      <w:r w:rsidRPr="00D70099">
        <w:rPr>
          <w:rFonts w:ascii="Palatino Linotype" w:eastAsia="Palatino Linotype" w:hAnsi="Palatino Linotype" w:cs="Palatino Linotype"/>
          <w:sz w:val="22"/>
          <w:szCs w:val="22"/>
        </w:rPr>
        <w:lastRenderedPageBreak/>
        <w:t xml:space="preserve">contraposición con el motivo de inconformidad alegado por la parte </w:t>
      </w:r>
      <w:r w:rsidRPr="00D70099">
        <w:rPr>
          <w:rFonts w:ascii="Palatino Linotype" w:eastAsia="Palatino Linotype" w:hAnsi="Palatino Linotype" w:cs="Palatino Linotype"/>
          <w:b/>
          <w:sz w:val="22"/>
          <w:szCs w:val="22"/>
        </w:rPr>
        <w:t xml:space="preserve">Recurrente, </w:t>
      </w:r>
      <w:r w:rsidRPr="00D70099">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1C8419E6"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12E25B9B"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0E114FD"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25EEF2EC"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AEA0660"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5F036505" w14:textId="77777777" w:rsidR="00E4257C" w:rsidRPr="00D70099" w:rsidRDefault="00714F9C">
      <w:pPr>
        <w:spacing w:line="360" w:lineRule="auto"/>
        <w:ind w:right="51"/>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w:t>
      </w:r>
      <w:r w:rsidRPr="00D70099">
        <w:rPr>
          <w:rFonts w:ascii="Palatino Linotype" w:eastAsia="Palatino Linotype" w:hAnsi="Palatino Linotype" w:cs="Palatino Linotype"/>
          <w:sz w:val="22"/>
          <w:szCs w:val="22"/>
        </w:rPr>
        <w:lastRenderedPageBreak/>
        <w:t>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204749FC" w14:textId="77777777" w:rsidR="00E4257C" w:rsidRPr="00D70099" w:rsidRDefault="00E4257C">
      <w:pPr>
        <w:spacing w:line="360" w:lineRule="auto"/>
        <w:ind w:right="51"/>
        <w:jc w:val="both"/>
        <w:rPr>
          <w:rFonts w:ascii="Palatino Linotype" w:eastAsia="Palatino Linotype" w:hAnsi="Palatino Linotype" w:cs="Palatino Linotype"/>
          <w:sz w:val="22"/>
          <w:szCs w:val="22"/>
        </w:rPr>
      </w:pPr>
    </w:p>
    <w:p w14:paraId="69EE01DD"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6ACA79C3"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74AE1F0E"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Al respecto, es de suma importancia mencionar que, derivado del análisis de las constancias que obran en el expediente electrónico en el que se actúa, se advirtió que la Unidad de Transparencia turnó la solicitud de información a la Tesorería Municipal y a la Coordinación de Recursos Humanos. </w:t>
      </w:r>
    </w:p>
    <w:p w14:paraId="56EA479B"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74C9F852"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Cabe mencionar que la Tesorería Municipal, en términos de los artículos 95, fracciones I y IV, de la Ley Orgánica Municipal y 137 del Bando Municipal, es el órgano encargado de la recaudación, y administración de los ingresos municipales; así como de realizar las erogaciones de la administración pública municipal para el funcionamiento y operatividad </w:t>
      </w:r>
      <w:r w:rsidRPr="00D70099">
        <w:rPr>
          <w:rFonts w:ascii="Palatino Linotype" w:eastAsia="Palatino Linotype" w:hAnsi="Palatino Linotype" w:cs="Palatino Linotype"/>
          <w:sz w:val="22"/>
          <w:szCs w:val="22"/>
        </w:rPr>
        <w:lastRenderedPageBreak/>
        <w:t>de la misma de conformidad con las disipaciones legales aplicables, siendo responsable de lo siguiente en su parte conducente:</w:t>
      </w:r>
    </w:p>
    <w:p w14:paraId="03485B07"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09D8CB20" w14:textId="77777777" w:rsidR="00E4257C" w:rsidRPr="00D70099" w:rsidRDefault="00714F9C">
      <w:pPr>
        <w:spacing w:line="360" w:lineRule="auto"/>
        <w:ind w:left="284"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Administrar la hacienda pública municipal, de conformidad con las disposiciones legales aplicables; y,</w:t>
      </w:r>
    </w:p>
    <w:p w14:paraId="5CF54B37" w14:textId="77777777" w:rsidR="00E4257C" w:rsidRPr="00D70099" w:rsidRDefault="00714F9C">
      <w:pPr>
        <w:spacing w:line="360" w:lineRule="auto"/>
        <w:ind w:left="284"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Llevar los registros contables, financieros y administrativos de los ingresos, egresos, e inventarios.</w:t>
      </w:r>
    </w:p>
    <w:p w14:paraId="49535D7A" w14:textId="77777777" w:rsidR="00E4257C" w:rsidRPr="00D70099" w:rsidRDefault="00E4257C">
      <w:pPr>
        <w:spacing w:line="360" w:lineRule="auto"/>
        <w:ind w:left="284" w:right="49"/>
        <w:jc w:val="both"/>
        <w:rPr>
          <w:rFonts w:ascii="Palatino Linotype" w:eastAsia="Palatino Linotype" w:hAnsi="Palatino Linotype" w:cs="Palatino Linotype"/>
          <w:sz w:val="22"/>
          <w:szCs w:val="22"/>
        </w:rPr>
      </w:pPr>
    </w:p>
    <w:p w14:paraId="1E360071"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Con relación a la Coordinación de Recursos Humanos, en términos del artículo 164 del Bando Municipal vigente, depende jerárquicamente de la Dirección de Administración y recursos Humanos y tiene dentro de sus atribuciones las siguientes:</w:t>
      </w:r>
    </w:p>
    <w:p w14:paraId="18BBB0D7"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737BEE03" w14:textId="77777777" w:rsidR="00E4257C" w:rsidRPr="00D70099" w:rsidRDefault="00714F9C">
      <w:pPr>
        <w:spacing w:line="360" w:lineRule="auto"/>
        <w:ind w:left="426"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-Gestionar, supervisar la mejora continua y control del personal necesario para la operación de la administración municipal; y,</w:t>
      </w:r>
    </w:p>
    <w:p w14:paraId="7466D4FC" w14:textId="77777777" w:rsidR="00E4257C" w:rsidRPr="00D70099" w:rsidRDefault="00E4257C">
      <w:pPr>
        <w:spacing w:line="360" w:lineRule="auto"/>
        <w:ind w:left="426" w:right="49"/>
        <w:jc w:val="both"/>
        <w:rPr>
          <w:rFonts w:ascii="Palatino Linotype" w:eastAsia="Palatino Linotype" w:hAnsi="Palatino Linotype" w:cs="Palatino Linotype"/>
          <w:sz w:val="22"/>
          <w:szCs w:val="22"/>
        </w:rPr>
      </w:pPr>
    </w:p>
    <w:p w14:paraId="2805B6F8" w14:textId="77777777" w:rsidR="00E4257C" w:rsidRPr="00D70099" w:rsidRDefault="00714F9C">
      <w:pPr>
        <w:spacing w:line="360" w:lineRule="auto"/>
        <w:ind w:left="426"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-Dar atención a las relaciones laborales en conjunto con la Coordinación Jurídica y Consultiva, dentro de los ordenamientos jurídicos que en materia laboral corresponden al Ayuntamiento.</w:t>
      </w:r>
    </w:p>
    <w:p w14:paraId="7E48FF76"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517D5AFC"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Sin embargo, en el caso las unidades administrativas que se pronunciaron en respuesta no eran las únicas competentes para atender parcialmente la solicitud, pues 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tiene dentro de su estructura una Coordinación Jurídica y Consultiva, misma que conforme el artículo 149, del Bando Municipal vigente, tiene dentro de sus atribuciones:</w:t>
      </w:r>
    </w:p>
    <w:p w14:paraId="51185EF8"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F003FBD" w14:textId="77777777" w:rsidR="00E4257C" w:rsidRPr="00D70099" w:rsidRDefault="00714F9C">
      <w:pPr>
        <w:spacing w:line="360" w:lineRule="auto"/>
        <w:ind w:left="42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-Formular demandas, contestaciones, reclamaciones, denuncias de hechos, querellas y los desistimientos, así como otorgar discrecionalmente los perdones legales que </w:t>
      </w:r>
      <w:r w:rsidRPr="00D70099">
        <w:rPr>
          <w:rFonts w:ascii="Palatino Linotype" w:eastAsia="Palatino Linotype" w:hAnsi="Palatino Linotype" w:cs="Palatino Linotype"/>
          <w:sz w:val="22"/>
          <w:szCs w:val="22"/>
        </w:rPr>
        <w:lastRenderedPageBreak/>
        <w:t xml:space="preserve">procedan previa autorización escrita del </w:t>
      </w:r>
      <w:proofErr w:type="gramStart"/>
      <w:r w:rsidRPr="00D70099">
        <w:rPr>
          <w:rFonts w:ascii="Palatino Linotype" w:eastAsia="Palatino Linotype" w:hAnsi="Palatino Linotype" w:cs="Palatino Linotype"/>
          <w:sz w:val="22"/>
          <w:szCs w:val="22"/>
        </w:rPr>
        <w:t>Presidente</w:t>
      </w:r>
      <w:proofErr w:type="gramEnd"/>
      <w:r w:rsidRPr="00D70099">
        <w:rPr>
          <w:rFonts w:ascii="Palatino Linotype" w:eastAsia="Palatino Linotype" w:hAnsi="Palatino Linotype" w:cs="Palatino Linotype"/>
          <w:sz w:val="22"/>
          <w:szCs w:val="22"/>
        </w:rPr>
        <w:t xml:space="preserve"> Municipal Asesorar a la Coordinación de Recursos Humanos en la vigilancia del cumplimiento de las Condiciones Generales de Trabajo; y</w:t>
      </w:r>
    </w:p>
    <w:p w14:paraId="379A01DD" w14:textId="77777777" w:rsidR="00E4257C" w:rsidRPr="00D70099" w:rsidRDefault="00E4257C">
      <w:pPr>
        <w:spacing w:line="360" w:lineRule="auto"/>
        <w:ind w:left="426"/>
        <w:jc w:val="both"/>
        <w:rPr>
          <w:rFonts w:ascii="Palatino Linotype" w:eastAsia="Palatino Linotype" w:hAnsi="Palatino Linotype" w:cs="Palatino Linotype"/>
          <w:sz w:val="22"/>
          <w:szCs w:val="22"/>
        </w:rPr>
      </w:pPr>
    </w:p>
    <w:p w14:paraId="2A464AB6" w14:textId="77777777" w:rsidR="00E4257C" w:rsidRPr="00D70099" w:rsidRDefault="00714F9C">
      <w:pPr>
        <w:spacing w:line="360" w:lineRule="auto"/>
        <w:ind w:left="42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w:t>
      </w:r>
      <w:r w:rsidRPr="00D70099">
        <w:t xml:space="preserve"> </w:t>
      </w:r>
      <w:r w:rsidRPr="00D70099">
        <w:rPr>
          <w:rFonts w:ascii="Palatino Linotype" w:eastAsia="Palatino Linotype" w:hAnsi="Palatino Linotype" w:cs="Palatino Linotype"/>
          <w:sz w:val="22"/>
          <w:szCs w:val="22"/>
        </w:rPr>
        <w:t xml:space="preserve">Representar legalmente al </w:t>
      </w:r>
      <w:proofErr w:type="gramStart"/>
      <w:r w:rsidRPr="00D70099">
        <w:rPr>
          <w:rFonts w:ascii="Palatino Linotype" w:eastAsia="Palatino Linotype" w:hAnsi="Palatino Linotype" w:cs="Palatino Linotype"/>
          <w:sz w:val="22"/>
          <w:szCs w:val="22"/>
        </w:rPr>
        <w:t>Presidente</w:t>
      </w:r>
      <w:proofErr w:type="gramEnd"/>
      <w:r w:rsidRPr="00D70099">
        <w:rPr>
          <w:rFonts w:ascii="Palatino Linotype" w:eastAsia="Palatino Linotype" w:hAnsi="Palatino Linotype" w:cs="Palatino Linotype"/>
          <w:sz w:val="22"/>
          <w:szCs w:val="22"/>
        </w:rPr>
        <w:t xml:space="preserve"> Municipal y a los servidores públicos cuando sean parte en juicios o en otros procedimientos judiciales o extrajudiciales por actos derivados del servicio.</w:t>
      </w:r>
    </w:p>
    <w:p w14:paraId="65ACF045"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368A8433"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Por tanto, se advierte que la Coordinación Jurídica y Consultiva derivado de sus atribuciones, puede tener conocimiento de juicios en materia laboral respecto de los cuales haya recaído un laudo.</w:t>
      </w:r>
    </w:p>
    <w:p w14:paraId="7AFE590A"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0AAABD89"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este sentido, se colige que en el presente asunto el procedimiento de búsqueda, el cual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no se satisfizo, al no</w:t>
      </w:r>
      <w:r w:rsidRPr="00D70099">
        <w:rPr>
          <w:rFonts w:ascii="Palatino Linotype" w:eastAsia="Palatino Linotype" w:hAnsi="Palatino Linotype" w:cs="Palatino Linotype"/>
          <w:b/>
          <w:sz w:val="22"/>
          <w:szCs w:val="22"/>
        </w:rPr>
        <w:t xml:space="preserve"> </w:t>
      </w:r>
      <w:r w:rsidRPr="00D70099">
        <w:rPr>
          <w:rFonts w:ascii="Palatino Linotype" w:eastAsia="Palatino Linotype" w:hAnsi="Palatino Linotype" w:cs="Palatino Linotype"/>
          <w:sz w:val="22"/>
          <w:szCs w:val="22"/>
        </w:rPr>
        <w:t>haberse turnado la solicitud a todas las áreas competentes para conocer de la misma, como lo fue en el caso, faltó turnarse la solicitud a la Coordinación Jurídica y Consultiva.</w:t>
      </w:r>
    </w:p>
    <w:p w14:paraId="5335EFA2"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3702E6"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Una vez precisado lo anterior, se procede al análisis de los requerimientos planteados por la parte </w:t>
      </w:r>
      <w:r w:rsidRPr="00D70099">
        <w:rPr>
          <w:rFonts w:ascii="Palatino Linotype" w:eastAsia="Palatino Linotype" w:hAnsi="Palatino Linotype" w:cs="Palatino Linotype"/>
          <w:b/>
          <w:sz w:val="22"/>
          <w:szCs w:val="22"/>
        </w:rPr>
        <w:t xml:space="preserve">Recurrente, </w:t>
      </w:r>
      <w:r w:rsidRPr="00D70099">
        <w:rPr>
          <w:rFonts w:ascii="Palatino Linotype" w:eastAsia="Palatino Linotype" w:hAnsi="Palatino Linotype" w:cs="Palatino Linotype"/>
          <w:sz w:val="22"/>
          <w:szCs w:val="22"/>
        </w:rPr>
        <w:t>así como de la información proporcionada en respuesta por los servidores públicos habilitados para atender los mismos:</w:t>
      </w:r>
    </w:p>
    <w:p w14:paraId="747724B7"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9C887A7" w14:textId="77777777" w:rsidR="00E4257C" w:rsidRPr="00D70099" w:rsidRDefault="00714F9C">
      <w:pPr>
        <w:ind w:right="49"/>
        <w:rPr>
          <w:rFonts w:ascii="Palatino Linotype" w:eastAsia="Palatino Linotype" w:hAnsi="Palatino Linotype" w:cs="Palatino Linotype"/>
          <w:b/>
          <w:sz w:val="22"/>
          <w:szCs w:val="22"/>
        </w:rPr>
      </w:pPr>
      <w:r w:rsidRPr="00D70099">
        <w:rPr>
          <w:rFonts w:ascii="Palatino Linotype" w:eastAsia="Palatino Linotype" w:hAnsi="Palatino Linotype" w:cs="Palatino Linotype"/>
          <w:sz w:val="22"/>
          <w:szCs w:val="22"/>
        </w:rPr>
        <w:t xml:space="preserve">1. </w:t>
      </w:r>
      <w:r w:rsidRPr="00D70099">
        <w:rPr>
          <w:rFonts w:ascii="Palatino Linotype" w:eastAsia="Palatino Linotype" w:hAnsi="Palatino Linotype" w:cs="Palatino Linotype"/>
          <w:b/>
          <w:sz w:val="22"/>
          <w:szCs w:val="22"/>
        </w:rPr>
        <w:t>Conocer si el Municipio de San Martín de las Pirámides tiene deuda.</w:t>
      </w:r>
    </w:p>
    <w:p w14:paraId="3D08DF38" w14:textId="77777777" w:rsidR="00E4257C" w:rsidRPr="00D70099" w:rsidRDefault="00E4257C">
      <w:pPr>
        <w:ind w:right="49"/>
        <w:rPr>
          <w:rFonts w:ascii="Palatino Linotype" w:eastAsia="Palatino Linotype" w:hAnsi="Palatino Linotype" w:cs="Palatino Linotype"/>
          <w:b/>
          <w:sz w:val="22"/>
          <w:szCs w:val="22"/>
        </w:rPr>
      </w:pPr>
    </w:p>
    <w:p w14:paraId="1868411C"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lastRenderedPageBreak/>
        <w:t>Como se desprende del punto en análisis, el particular pretende conocer si a la fecha de la solicitud, esto es al 30 de enero de 2025, el Municipio de San Martín de las Pirámides cuenta con alguna deuda.</w:t>
      </w:r>
    </w:p>
    <w:p w14:paraId="729699DF"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169A03E3"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Al respecto, es de recordar que en respuesta la Tesorería Municipal indicó que la deuda registrada al 31 de diciembre de 2024 asciende a la cantidad de $59, 452,740.00 </w:t>
      </w:r>
      <w:r w:rsidRPr="00D70099">
        <w:rPr>
          <w:rFonts w:ascii="Palatino Linotype" w:eastAsia="Palatino Linotype" w:hAnsi="Palatino Linotype" w:cs="Palatino Linotype"/>
          <w:b/>
          <w:sz w:val="22"/>
          <w:szCs w:val="22"/>
        </w:rPr>
        <w:t>por concepto de consumo de energía eléctrica para alumbrado público y energía eléctrica para pozos</w:t>
      </w:r>
      <w:r w:rsidRPr="00D70099">
        <w:rPr>
          <w:rFonts w:ascii="Palatino Linotype" w:eastAsia="Palatino Linotype" w:hAnsi="Palatino Linotype" w:cs="Palatino Linotype"/>
          <w:sz w:val="22"/>
          <w:szCs w:val="22"/>
        </w:rPr>
        <w:t>.</w:t>
      </w:r>
    </w:p>
    <w:p w14:paraId="2D93E951"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1E6A97B4"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este punto, es preciso señalar que el particular fue omiso en indicar el tipo de deuda respecto de la cual requería conocer si el Ayuntamiento contaba con ella.</w:t>
      </w:r>
    </w:p>
    <w:p w14:paraId="7A4A8E9B"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94DD5AF"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Lo anterior, pues como se abordará a continuación, existen diversos tipos de deuda que puede contraer el municipio.</w:t>
      </w:r>
    </w:p>
    <w:p w14:paraId="5A0B5A56"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0958530"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sz w:val="22"/>
          <w:szCs w:val="22"/>
        </w:rPr>
        <w:t>La primera, la relativa a la deuda pública, misma que según el artículo 2, fracción VII de la Ley de Disciplina Financiera de las Entidades Federativas y los Municipios, es</w:t>
      </w:r>
      <w:r w:rsidRPr="00D70099">
        <w:rPr>
          <w:rFonts w:ascii="Palatino Linotype" w:eastAsia="Palatino Linotype" w:hAnsi="Palatino Linotype" w:cs="Palatino Linotype"/>
          <w:i/>
          <w:sz w:val="22"/>
          <w:szCs w:val="22"/>
        </w:rPr>
        <w:t xml:space="preserve"> “cualquier financiamiento contratado por entes públicos</w:t>
      </w:r>
      <w:r w:rsidRPr="00D70099">
        <w:rPr>
          <w:rFonts w:ascii="Palatino Linotype" w:eastAsia="Palatino Linotype" w:hAnsi="Palatino Linotype" w:cs="Palatino Linotype"/>
          <w:sz w:val="22"/>
          <w:szCs w:val="22"/>
        </w:rPr>
        <w:t>. Para el jurista Salvador Santana Loza, es el “</w:t>
      </w:r>
      <w:r w:rsidRPr="00D70099">
        <w:rPr>
          <w:rFonts w:ascii="Palatino Linotype" w:eastAsia="Palatino Linotype" w:hAnsi="Palatino Linotype" w:cs="Palatino Linotype"/>
          <w:i/>
          <w:sz w:val="22"/>
          <w:szCs w:val="22"/>
        </w:rPr>
        <w:t>conjunto de obligaciones contraídas por un Estado o una de sus subdivisiones políticas, cada una de las cuales es el resultado de una operación de crédito”.</w:t>
      </w:r>
    </w:p>
    <w:p w14:paraId="03234427" w14:textId="77777777" w:rsidR="00E4257C" w:rsidRPr="00D70099" w:rsidRDefault="00E4257C">
      <w:pPr>
        <w:widowControl w:val="0"/>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7AFA4B1B" w14:textId="77777777" w:rsidR="00E4257C" w:rsidRPr="00D70099" w:rsidRDefault="00714F9C">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Luego entonces, para que los ayuntamientos puedan satisfacer las exigencias comunes, en caso de ser necesario, la deuda pública permite incrementar sus ingresos, para el caso en concreto, la deuda pública se trata de una deuda directa, lo anterior de conformidad con el artículo 259 fracción II, inciso a del Código Financiero del Estado de México y Municipios, a continuación, se transcribe:</w:t>
      </w:r>
    </w:p>
    <w:p w14:paraId="6F204653" w14:textId="77777777" w:rsidR="00E4257C" w:rsidRPr="00D70099" w:rsidRDefault="00E4257C">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36C4E1" w14:textId="77777777" w:rsidR="00E4257C" w:rsidRPr="00D70099" w:rsidRDefault="00714F9C">
      <w:pPr>
        <w:spacing w:line="276" w:lineRule="auto"/>
        <w:ind w:left="851" w:right="89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lastRenderedPageBreak/>
        <w:t>Artículo 259.-</w:t>
      </w:r>
      <w:r w:rsidRPr="00D70099">
        <w:rPr>
          <w:rFonts w:ascii="Palatino Linotype" w:eastAsia="Palatino Linotype" w:hAnsi="Palatino Linotype" w:cs="Palatino Linotype"/>
          <w:i/>
          <w:sz w:val="22"/>
          <w:szCs w:val="22"/>
        </w:rPr>
        <w:t xml:space="preserve"> La deuda pública se integra por:</w:t>
      </w:r>
    </w:p>
    <w:p w14:paraId="042BC6C8" w14:textId="77777777" w:rsidR="00E4257C" w:rsidRPr="00D70099" w:rsidRDefault="00714F9C">
      <w:pPr>
        <w:spacing w:line="276" w:lineRule="auto"/>
        <w:ind w:left="851" w:right="89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1E758E5F" w14:textId="77777777" w:rsidR="00E4257C" w:rsidRPr="00D70099" w:rsidRDefault="00714F9C">
      <w:pPr>
        <w:spacing w:line="276" w:lineRule="auto"/>
        <w:ind w:left="851" w:right="89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II</w:t>
      </w:r>
      <w:r w:rsidRPr="00D70099">
        <w:rPr>
          <w:rFonts w:ascii="Palatino Linotype" w:eastAsia="Palatino Linotype" w:hAnsi="Palatino Linotype" w:cs="Palatino Linotype"/>
          <w:i/>
          <w:sz w:val="22"/>
          <w:szCs w:val="22"/>
        </w:rPr>
        <w:t xml:space="preserve">. La deuda pública de los municipios: </w:t>
      </w:r>
    </w:p>
    <w:p w14:paraId="1EE39054" w14:textId="77777777" w:rsidR="00E4257C" w:rsidRPr="00D70099" w:rsidRDefault="00714F9C">
      <w:pPr>
        <w:spacing w:line="276" w:lineRule="auto"/>
        <w:ind w:left="851" w:right="89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w:t>
      </w:r>
      <w:r w:rsidRPr="00D70099">
        <w:rPr>
          <w:rFonts w:ascii="Palatino Linotype" w:eastAsia="Palatino Linotype" w:hAnsi="Palatino Linotype" w:cs="Palatino Linotype"/>
          <w:i/>
          <w:sz w:val="22"/>
          <w:szCs w:val="22"/>
        </w:rPr>
        <w:t xml:space="preserve"> Directa, la que contraten los ayuntamientos.</w:t>
      </w:r>
    </w:p>
    <w:p w14:paraId="1B24BABD" w14:textId="77777777" w:rsidR="00E4257C" w:rsidRPr="00D70099" w:rsidRDefault="00E4257C">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1C9E6D" w14:textId="77777777" w:rsidR="00E4257C" w:rsidRPr="00D70099" w:rsidRDefault="00714F9C">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De esta manera, a través de la deuda pública, los gobiernos pueden acceder a financiamientos crediticios, existiendo diversas condiciones jurídicas de endeudamiento, planteadas en distintos numerales de la normatividad referida en el párrafo que antecede, concretamente en lo establecido por los artículos 260 y 260 Bis, que a la letra señalan lo siguiente:</w:t>
      </w:r>
    </w:p>
    <w:p w14:paraId="43F6BD86" w14:textId="77777777" w:rsidR="00E4257C" w:rsidRPr="00D70099" w:rsidRDefault="00E4257C">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D19651" w14:textId="77777777" w:rsidR="00E4257C" w:rsidRPr="00D70099" w:rsidRDefault="00714F9C">
      <w:pPr>
        <w:spacing w:line="276" w:lineRule="auto"/>
        <w:ind w:left="851" w:right="89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260.-</w:t>
      </w:r>
      <w:r w:rsidRPr="00D70099">
        <w:rPr>
          <w:rFonts w:ascii="Palatino Linotype" w:eastAsia="Palatino Linotype" w:hAnsi="Palatino Linotype" w:cs="Palatino Linotype"/>
          <w:i/>
          <w:sz w:val="22"/>
          <w:szCs w:val="22"/>
        </w:rPr>
        <w:t xml:space="preserve"> En los términos del artículo 117 fracción VIII de la Constitución Política de los Estados Unidos Mexicanos las obligaciones de deuda pública estarán destinadas al financiamiento de inversiones públicas productivas; a la prestación de servicios públicos que en forma directa o mediata generen recursos públicos, incluyendo sin limitar, la contratación de obligaciones de deuda para el pago de pasivos anteriores o la reestructuración de pasivos a cargo del Estado y/o de los Municipios. </w:t>
      </w:r>
    </w:p>
    <w:p w14:paraId="62809D0E" w14:textId="77777777" w:rsidR="00E4257C" w:rsidRPr="00D70099" w:rsidRDefault="00714F9C">
      <w:pPr>
        <w:spacing w:line="276" w:lineRule="auto"/>
        <w:ind w:left="851" w:right="89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Estas obligaciones podrán incrementar el saldo de la deuda pública, cuando los costos del financiamiento se incrementen por efecto de la inflación o cuando por circunstancias especiales el costo financiero sea mayor a lo presupuestado, debiendo informar de esta circunstancia a la Legislatura.</w:t>
      </w:r>
    </w:p>
    <w:p w14:paraId="7B161732" w14:textId="77777777" w:rsidR="00E4257C" w:rsidRPr="00D70099" w:rsidRDefault="00714F9C">
      <w:pPr>
        <w:spacing w:line="276" w:lineRule="auto"/>
        <w:ind w:left="851" w:right="89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Se entiende por deuda pública la que contraiga el Gobierno del Estado como responsable directo, subsidiario o solidario de sus organismos descentralizados, empresas de participación mayoritaria y sus respectivos fideicomisos públicos o municipios, siempre que no estén dentro de las prohibiciones previstas por la fracción VIII del artículo 117 de la Constitución Política de los Estados Unidos Mexicanos.</w:t>
      </w:r>
    </w:p>
    <w:p w14:paraId="1984D5B3" w14:textId="77777777" w:rsidR="00E4257C" w:rsidRPr="00D70099" w:rsidRDefault="00E4257C">
      <w:pPr>
        <w:spacing w:line="276" w:lineRule="auto"/>
        <w:ind w:left="851" w:right="899"/>
        <w:jc w:val="both"/>
        <w:rPr>
          <w:rFonts w:ascii="Palatino Linotype" w:eastAsia="Palatino Linotype" w:hAnsi="Palatino Linotype" w:cs="Palatino Linotype"/>
          <w:i/>
          <w:sz w:val="22"/>
          <w:szCs w:val="22"/>
        </w:rPr>
      </w:pPr>
    </w:p>
    <w:p w14:paraId="1806E34F" w14:textId="77777777" w:rsidR="00E4257C" w:rsidRPr="00D70099" w:rsidRDefault="00714F9C">
      <w:pPr>
        <w:spacing w:line="276" w:lineRule="auto"/>
        <w:ind w:left="851" w:right="89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 xml:space="preserve">Artículo 260 </w:t>
      </w:r>
      <w:proofErr w:type="gramStart"/>
      <w:r w:rsidRPr="00D70099">
        <w:rPr>
          <w:rFonts w:ascii="Palatino Linotype" w:eastAsia="Palatino Linotype" w:hAnsi="Palatino Linotype" w:cs="Palatino Linotype"/>
          <w:b/>
          <w:i/>
          <w:sz w:val="22"/>
          <w:szCs w:val="22"/>
        </w:rPr>
        <w:t>Bis</w:t>
      </w:r>
      <w:r w:rsidRPr="00D70099">
        <w:rPr>
          <w:rFonts w:ascii="Palatino Linotype" w:eastAsia="Palatino Linotype" w:hAnsi="Palatino Linotype" w:cs="Palatino Linotype"/>
          <w:i/>
          <w:sz w:val="22"/>
          <w:szCs w:val="22"/>
        </w:rPr>
        <w:t>.-</w:t>
      </w:r>
      <w:proofErr w:type="gramEnd"/>
      <w:r w:rsidRPr="00D70099">
        <w:rPr>
          <w:rFonts w:ascii="Palatino Linotype" w:eastAsia="Palatino Linotype" w:hAnsi="Palatino Linotype" w:cs="Palatino Linotype"/>
          <w:i/>
          <w:sz w:val="22"/>
          <w:szCs w:val="22"/>
        </w:rPr>
        <w:t xml:space="preserve"> Los entes públicos no podrán contraer, directa o indirectamente, financiamientos u obligaciones con gobiernos de otras naciones, con sociedades o particulares extranjeros, ni cuando deban pagarse en moneda </w:t>
      </w:r>
      <w:r w:rsidRPr="00D70099">
        <w:rPr>
          <w:rFonts w:ascii="Palatino Linotype" w:eastAsia="Palatino Linotype" w:hAnsi="Palatino Linotype" w:cs="Palatino Linotype"/>
          <w:i/>
          <w:sz w:val="22"/>
          <w:szCs w:val="22"/>
        </w:rPr>
        <w:lastRenderedPageBreak/>
        <w:t xml:space="preserve">extranjera o fuera del territorio nacional. Asimismo, solo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 </w:t>
      </w:r>
    </w:p>
    <w:p w14:paraId="5B4B18C7" w14:textId="77777777" w:rsidR="00E4257C" w:rsidRPr="00D70099" w:rsidRDefault="00714F9C">
      <w:pPr>
        <w:spacing w:line="276" w:lineRule="auto"/>
        <w:ind w:left="851" w:right="899"/>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Cuando las obligaciones se deriven de esquemas de Asociaciones Público-Privadas, el destino podrá ser la contratación de servicios, cuyo componente de pago incluya la inversión pública productiva realizada. </w:t>
      </w:r>
    </w:p>
    <w:p w14:paraId="6B026448" w14:textId="77777777" w:rsidR="00E4257C" w:rsidRPr="00D70099" w:rsidRDefault="00714F9C">
      <w:pPr>
        <w:widowControl w:val="0"/>
        <w:pBdr>
          <w:top w:val="nil"/>
          <w:left w:val="nil"/>
          <w:bottom w:val="nil"/>
          <w:right w:val="nil"/>
          <w:between w:val="nil"/>
        </w:pBdr>
        <w:spacing w:line="276" w:lineRule="auto"/>
        <w:ind w:left="851" w:right="89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Lo dispuesto en este Título no será aplicable a la contratación de financiamientos en términos de los programas federales o de los convenios con la Federación, los cuales se regirán por lo acordado entre las partes en el convenio correspondiente, incluyendo aquellos rubros o destinos para atender a la población afectada por desastres naturales, en los términos de las leyes, reglas de operación y lineamientos aplicables, así como por la Ley de Coordinación Fiscal.”</w:t>
      </w:r>
    </w:p>
    <w:p w14:paraId="55CDFDC4" w14:textId="77777777" w:rsidR="00E4257C" w:rsidRPr="00D70099" w:rsidRDefault="00E4257C">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8D1959" w14:textId="77777777" w:rsidR="00E4257C" w:rsidRPr="00D70099" w:rsidRDefault="00714F9C">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Así, conforme el artículo 264, fracciones I, II y III del multicitado Código Financiero del Estado de México y Municipios, se establece que los Ayuntamientos, de acuerdo a sus atribuciones podrán, por el voto aprobatorio de las dos terceras partes de sus miembros: </w:t>
      </w:r>
      <w:r w:rsidRPr="00D70099">
        <w:rPr>
          <w:rFonts w:ascii="Palatino Linotype" w:eastAsia="Palatino Linotype" w:hAnsi="Palatino Linotype" w:cs="Palatino Linotype"/>
          <w:i/>
          <w:sz w:val="22"/>
          <w:szCs w:val="22"/>
        </w:rPr>
        <w:t>Celebrar contratos, convenios y demás instrumentos legales relacionados directa o indirectamente con la obtención, manejo, operación, gestión y demás actos vinculados con la deuda pública; Reestructurar los créditos adquiridos como deudor directo o responsable subsidiario o solidario; y, constituir por sí o con el apoyo del Ejecutivo Estatal, las garantías y fuentes de pago directa y/o indirecta de las obligaciones contraídas.</w:t>
      </w:r>
    </w:p>
    <w:p w14:paraId="721260AB" w14:textId="77777777" w:rsidR="00E4257C" w:rsidRPr="00D70099" w:rsidRDefault="00E4257C">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136B32"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Por lo tanto, dentro de las atribuciones del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se encuentra la contratación de manera directa o indirecta, de actos vinculados con la deuda pública, como lo pudiera ser de manera enunciativa más no limitativa financiamientos crediticios.</w:t>
      </w:r>
    </w:p>
    <w:p w14:paraId="7204265E"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440CFBF"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656EA5EE"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lastRenderedPageBreak/>
        <w:t>Sin embargo, existe otro tipo de deuda</w:t>
      </w:r>
      <w:r w:rsidRPr="00D70099">
        <w:rPr>
          <w:rFonts w:ascii="Palatino Linotype" w:eastAsia="Palatino Linotype" w:hAnsi="Palatino Linotype" w:cs="Palatino Linotype"/>
          <w:sz w:val="22"/>
          <w:szCs w:val="22"/>
        </w:rPr>
        <w:t>, además de la deuda pública, que puede contraer el Ayuntamiento, como la deuda por el consumo de energía eléctrica para alumbrado público a través del Derecho de Alumbrado Público (DAP), que es un cargo que se incluye en la factura de energía eléctrica, y que se constituye como un cobro que los municipios hacen a los usuarios de energía eléctrica para financiar el alumbrado de calles y espacios públicos, y no es un cargo que cobra la Comisión Federal de Electricidad (CFE). </w:t>
      </w:r>
    </w:p>
    <w:p w14:paraId="60E0899B"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10BD999"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De esta manera, el Derecho de Alumbrado Público (DAP) es una contribución que los usuarios de energía eléctrica hacen a los municipios para sufragar los gastos del alumbrado público; y la Comisión Federal de Electricidad actúa como intermediaria en la recaudación de este derecho y los municipios lo utilizan para financiar el alumbrado público, que incluye el mantenimiento, la reparación y la renovación de las luminarias. </w:t>
      </w:r>
    </w:p>
    <w:p w14:paraId="5EA797B3"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5E73950D"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Por tanto, para el cumplimiento de ese propósito se pueden celebrar convenios con los municipios para el cobro a través del aviso-recibo del derecho por el servicio de alumbrado público.</w:t>
      </w:r>
    </w:p>
    <w:p w14:paraId="132A0A90"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4EE3ECEF"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lo hasta aquí expuesto, se colige que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por conducto de su Tesorería Municipal, tiene atribuciones suficientes para conocer si el Ayuntamiento de San Martín de las Pirámides tiene algún tipo de deuda.</w:t>
      </w:r>
    </w:p>
    <w:p w14:paraId="190576A0"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1A49DE3"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Por lo que, atendiendo que la pretensión del particular únicamente era conocer si el Ayuntamiento en efecto tiene algún tipo de deuda, a la fecha de la solicitud, resulta dable tener por atendido dicho punto con el pronunciamiento del servidor público habilitado competente de la Tesorería Municipal, ya que con este no sólo se reconoció que si se tiene una deuda (que era la pretensión del particular), sino que indicó que dicha deuda era por </w:t>
      </w:r>
      <w:r w:rsidRPr="00D70099">
        <w:rPr>
          <w:rFonts w:ascii="Palatino Linotype" w:eastAsia="Palatino Linotype" w:hAnsi="Palatino Linotype" w:cs="Palatino Linotype"/>
          <w:sz w:val="22"/>
          <w:szCs w:val="22"/>
        </w:rPr>
        <w:lastRenderedPageBreak/>
        <w:t>concepto de consumo de energía eléctrica para alumbrado público y energía eléctrica para pozos, además de proporcionar la cantidad que se tenía registrada.</w:t>
      </w:r>
    </w:p>
    <w:p w14:paraId="2349C510"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019C81C"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De ahí que, resulta dable tener por atendido dicho punto de la solicitud de información.</w:t>
      </w:r>
    </w:p>
    <w:p w14:paraId="581EC295"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1BBF92"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2. Laudos laborales.</w:t>
      </w:r>
    </w:p>
    <w:p w14:paraId="56911E07"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 </w:t>
      </w:r>
    </w:p>
    <w:p w14:paraId="1839D227" w14:textId="77777777" w:rsidR="00E4257C" w:rsidRPr="00D70099" w:rsidRDefault="00714F9C">
      <w:pPr>
        <w:pBdr>
          <w:top w:val="nil"/>
          <w:left w:val="nil"/>
          <w:bottom w:val="nil"/>
          <w:right w:val="nil"/>
          <w:between w:val="nil"/>
        </w:pBdr>
        <w:spacing w:line="360" w:lineRule="auto"/>
        <w:jc w:val="both"/>
        <w:rPr>
          <w:sz w:val="22"/>
          <w:szCs w:val="22"/>
        </w:rPr>
      </w:pPr>
      <w:r w:rsidRPr="00D70099">
        <w:rPr>
          <w:rFonts w:ascii="Palatino Linotype" w:eastAsia="Palatino Linotype" w:hAnsi="Palatino Linotype" w:cs="Palatino Linotype"/>
          <w:sz w:val="22"/>
          <w:szCs w:val="22"/>
        </w:rPr>
        <w:t>Previo al análisis de fondo del asunto, es de indicar que del análisis al requerimiento de información se advierte que la parte solicitante fue omisa en señalar el periodo sobre el cual requería la información, siendo aplicable el criterio orientador 03/19 emitido por el entonces Instituto Nacional de Transparencia Acceso a la Información y Protección de Datos Personales, INAI, en el cual es del tenor literal siguiente:</w:t>
      </w:r>
    </w:p>
    <w:p w14:paraId="7D3FF350" w14:textId="77777777" w:rsidR="00E4257C" w:rsidRPr="00D70099" w:rsidRDefault="00714F9C">
      <w:pPr>
        <w:pBdr>
          <w:top w:val="nil"/>
          <w:left w:val="nil"/>
          <w:bottom w:val="nil"/>
          <w:right w:val="nil"/>
          <w:between w:val="nil"/>
        </w:pBdr>
        <w:spacing w:before="240" w:after="240" w:line="276" w:lineRule="auto"/>
        <w:ind w:left="851" w:right="900"/>
        <w:jc w:val="both"/>
        <w:rPr>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Periodo de búsqueda de la información</w:t>
      </w:r>
      <w:r w:rsidRPr="00D70099">
        <w:rPr>
          <w:rFonts w:ascii="Palatino Linotype" w:eastAsia="Palatino Linotype" w:hAnsi="Palatino Linotype" w:cs="Palatino Linotype"/>
          <w:i/>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19663967"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manera que, ante la omisión por parte de la solicitante, la información que es susceptible de entrega, en su caso, corresponde a la que el </w:t>
      </w:r>
      <w:r w:rsidRPr="00D70099">
        <w:rPr>
          <w:rFonts w:ascii="Palatino Linotype" w:eastAsia="Palatino Linotype" w:hAnsi="Palatino Linotype" w:cs="Palatino Linotype"/>
          <w:b/>
          <w:sz w:val="22"/>
          <w:szCs w:val="22"/>
        </w:rPr>
        <w:t xml:space="preserve">Sujeto </w:t>
      </w:r>
      <w:proofErr w:type="gramStart"/>
      <w:r w:rsidRPr="00D70099">
        <w:rPr>
          <w:rFonts w:ascii="Palatino Linotype" w:eastAsia="Palatino Linotype" w:hAnsi="Palatino Linotype" w:cs="Palatino Linotype"/>
          <w:b/>
          <w:sz w:val="22"/>
          <w:szCs w:val="22"/>
        </w:rPr>
        <w:t xml:space="preserve">Obligado </w:t>
      </w:r>
      <w:r w:rsidRPr="00D70099">
        <w:rPr>
          <w:rFonts w:ascii="Palatino Linotype" w:eastAsia="Palatino Linotype" w:hAnsi="Palatino Linotype" w:cs="Palatino Linotype"/>
          <w:sz w:val="22"/>
          <w:szCs w:val="22"/>
        </w:rPr>
        <w:t> hubiera</w:t>
      </w:r>
      <w:proofErr w:type="gramEnd"/>
      <w:r w:rsidRPr="00D70099">
        <w:rPr>
          <w:rFonts w:ascii="Palatino Linotype" w:eastAsia="Palatino Linotype" w:hAnsi="Palatino Linotype" w:cs="Palatino Linotype"/>
          <w:sz w:val="22"/>
          <w:szCs w:val="22"/>
        </w:rPr>
        <w:t xml:space="preserve"> generado, administre o posea en el año inmediato anterior contado a partir de la fecha de presentación de la solicitud, es decir, del </w:t>
      </w:r>
      <w:r w:rsidRPr="00D70099">
        <w:rPr>
          <w:rFonts w:ascii="Palatino Linotype" w:eastAsia="Palatino Linotype" w:hAnsi="Palatino Linotype" w:cs="Palatino Linotype"/>
          <w:b/>
          <w:sz w:val="22"/>
          <w:szCs w:val="22"/>
        </w:rPr>
        <w:t>treinta de enero de dos mil veinticuatro al treinta de enero de dos mil veinticinco.</w:t>
      </w:r>
    </w:p>
    <w:p w14:paraId="01B4E948"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14661FDD"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2CE11750"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lastRenderedPageBreak/>
        <w:t xml:space="preserve">Señalado lo anterior, en lo que respecta a los </w:t>
      </w:r>
      <w:r w:rsidRPr="00D70099">
        <w:rPr>
          <w:rFonts w:ascii="Palatino Linotype" w:eastAsia="Palatino Linotype" w:hAnsi="Palatino Linotype" w:cs="Palatino Linotype"/>
          <w:b/>
          <w:sz w:val="22"/>
          <w:szCs w:val="22"/>
          <w:u w:val="single"/>
        </w:rPr>
        <w:t xml:space="preserve">laudos laborales, </w:t>
      </w:r>
      <w:r w:rsidRPr="00D70099">
        <w:rPr>
          <w:rFonts w:ascii="Palatino Linotype" w:eastAsia="Palatino Linotype" w:hAnsi="Palatino Linotype" w:cs="Palatino Linotype"/>
          <w:sz w:val="22"/>
          <w:szCs w:val="22"/>
        </w:rPr>
        <w:t>resulta procedente el estudio del marco normativo que rige el actuar del Sujeto Obligado, a efecto de determinar si existe facultad, funciones y/o atribución que lo constriña a poseer la información, por ello, se traen a colación los artículos 60 de la Ley Orgánica a de la Administración Pública del Estado de México, 1, 3, 7, 19, 20, 21, 22 y 25 del Reglamento Interior del Tribunal Estatal de Conciliación y Arbitraje que disponen:</w:t>
      </w:r>
    </w:p>
    <w:p w14:paraId="5248211E"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342B598F" w14:textId="77777777" w:rsidR="00E4257C" w:rsidRPr="00D70099" w:rsidRDefault="00714F9C">
      <w:pPr>
        <w:ind w:left="567" w:right="567"/>
        <w:jc w:val="center"/>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“Ley Orgánica a de la Administración Pública del Estado de México</w:t>
      </w:r>
    </w:p>
    <w:p w14:paraId="7E179EBC" w14:textId="77777777" w:rsidR="00E4257C" w:rsidRPr="00D70099" w:rsidRDefault="00E4257C">
      <w:pPr>
        <w:ind w:left="567" w:right="567"/>
        <w:jc w:val="both"/>
        <w:rPr>
          <w:rFonts w:ascii="Palatino Linotype" w:eastAsia="Palatino Linotype" w:hAnsi="Palatino Linotype" w:cs="Palatino Linotype"/>
          <w:i/>
          <w:sz w:val="22"/>
          <w:szCs w:val="22"/>
        </w:rPr>
      </w:pPr>
    </w:p>
    <w:p w14:paraId="6B317FB1"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 xml:space="preserve">Artículo 60. </w:t>
      </w:r>
      <w:r w:rsidRPr="00D70099">
        <w:rPr>
          <w:rFonts w:ascii="Palatino Linotype" w:eastAsia="Palatino Linotype" w:hAnsi="Palatino Linotype" w:cs="Palatino Linotype"/>
          <w:i/>
          <w:sz w:val="22"/>
          <w:szCs w:val="22"/>
        </w:rPr>
        <w:t xml:space="preserve">Para resolver los conflictos que se presenten en las relaciones laborales entre los Poderes Públicos del Estado y los Municipios, tribunales, organismos descentralizados, fideicomisos de carácter municipal y los órganos autónomos que sus leyes de creación así lo determinen y sus respectivas personas servidoras públicas, y entre la Administración Pública del Estado y Municipios y los particulares, </w:t>
      </w:r>
      <w:r w:rsidRPr="00D70099">
        <w:rPr>
          <w:rFonts w:ascii="Palatino Linotype" w:eastAsia="Palatino Linotype" w:hAnsi="Palatino Linotype" w:cs="Palatino Linotype"/>
          <w:b/>
          <w:i/>
          <w:sz w:val="22"/>
          <w:szCs w:val="22"/>
        </w:rPr>
        <w:t>existirán un Tribunal de Justicia Administrativa y un Tribunal Estatal de Conciliación y Arbitraje</w:t>
      </w:r>
      <w:r w:rsidRPr="00D70099">
        <w:rPr>
          <w:rFonts w:ascii="Palatino Linotype" w:eastAsia="Palatino Linotype" w:hAnsi="Palatino Linotype" w:cs="Palatino Linotype"/>
          <w:i/>
          <w:sz w:val="22"/>
          <w:szCs w:val="22"/>
        </w:rPr>
        <w:t>.</w:t>
      </w:r>
    </w:p>
    <w:p w14:paraId="64FC8AA1" w14:textId="77777777" w:rsidR="00E4257C" w:rsidRPr="00D70099" w:rsidRDefault="00E4257C">
      <w:pPr>
        <w:ind w:left="567" w:right="567"/>
        <w:jc w:val="both"/>
        <w:rPr>
          <w:rFonts w:ascii="Palatino Linotype" w:eastAsia="Palatino Linotype" w:hAnsi="Palatino Linotype" w:cs="Palatino Linotype"/>
          <w:i/>
          <w:sz w:val="22"/>
          <w:szCs w:val="22"/>
        </w:rPr>
      </w:pPr>
    </w:p>
    <w:p w14:paraId="475F40E4" w14:textId="77777777" w:rsidR="00E4257C" w:rsidRPr="00D70099" w:rsidRDefault="00E4257C">
      <w:pPr>
        <w:ind w:left="567" w:right="567"/>
        <w:jc w:val="both"/>
        <w:rPr>
          <w:rFonts w:ascii="Palatino Linotype" w:eastAsia="Palatino Linotype" w:hAnsi="Palatino Linotype" w:cs="Palatino Linotype"/>
          <w:i/>
          <w:sz w:val="22"/>
          <w:szCs w:val="22"/>
        </w:rPr>
      </w:pPr>
    </w:p>
    <w:p w14:paraId="2C495514" w14:textId="77777777" w:rsidR="00E4257C" w:rsidRPr="00D70099" w:rsidRDefault="00714F9C">
      <w:pPr>
        <w:ind w:left="567" w:right="567"/>
        <w:jc w:val="center"/>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Reglamento Interior del Tribunal Estatal de Conciliación y Arbitraje</w:t>
      </w:r>
    </w:p>
    <w:p w14:paraId="1451A979" w14:textId="77777777" w:rsidR="00E4257C" w:rsidRPr="00D70099" w:rsidRDefault="00E4257C">
      <w:pPr>
        <w:ind w:left="567" w:right="567"/>
        <w:jc w:val="both"/>
        <w:rPr>
          <w:rFonts w:ascii="Palatino Linotype" w:eastAsia="Palatino Linotype" w:hAnsi="Palatino Linotype" w:cs="Palatino Linotype"/>
          <w:i/>
          <w:sz w:val="22"/>
          <w:szCs w:val="22"/>
        </w:rPr>
      </w:pPr>
    </w:p>
    <w:p w14:paraId="1BDF4C31"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1.-</w:t>
      </w:r>
      <w:r w:rsidRPr="00D70099">
        <w:rPr>
          <w:rFonts w:ascii="Palatino Linotype" w:eastAsia="Palatino Linotype" w:hAnsi="Palatino Linotype" w:cs="Palatino Linotype"/>
          <w:i/>
          <w:sz w:val="22"/>
          <w:szCs w:val="22"/>
        </w:rPr>
        <w:t xml:space="preserve"> El presente Reglamento tiene por objeto regular la estructura, organización, facultades y obligaciones legales del Tribunal Estatal de Conciliación y Arbitraje, así como de las Salas Auxiliares y de los asuntos que se tramitan ante los mismos.</w:t>
      </w:r>
    </w:p>
    <w:p w14:paraId="607AC758" w14:textId="77777777" w:rsidR="00E4257C" w:rsidRPr="00D70099" w:rsidRDefault="00E4257C">
      <w:pPr>
        <w:ind w:left="567" w:right="567"/>
        <w:jc w:val="both"/>
        <w:rPr>
          <w:rFonts w:ascii="Palatino Linotype" w:eastAsia="Palatino Linotype" w:hAnsi="Palatino Linotype" w:cs="Palatino Linotype"/>
          <w:i/>
          <w:sz w:val="22"/>
          <w:szCs w:val="22"/>
        </w:rPr>
      </w:pPr>
    </w:p>
    <w:p w14:paraId="613E691D"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3.-</w:t>
      </w:r>
      <w:r w:rsidRPr="00D70099">
        <w:rPr>
          <w:rFonts w:ascii="Palatino Linotype" w:eastAsia="Palatino Linotype" w:hAnsi="Palatino Linotype" w:cs="Palatino Linotype"/>
          <w:i/>
          <w:sz w:val="22"/>
          <w:szCs w:val="22"/>
        </w:rPr>
        <w:t xml:space="preserve"> Para los efectos de este Reglamento Interior, se entiende por:</w:t>
      </w:r>
    </w:p>
    <w:p w14:paraId="325357D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425D0EC5"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IV. Salas:</w:t>
      </w:r>
      <w:r w:rsidRPr="00D70099">
        <w:rPr>
          <w:rFonts w:ascii="Palatino Linotype" w:eastAsia="Palatino Linotype" w:hAnsi="Palatino Linotype" w:cs="Palatino Linotype"/>
          <w:i/>
          <w:sz w:val="22"/>
          <w:szCs w:val="22"/>
        </w:rPr>
        <w:t xml:space="preserve"> a las Salas Auxiliares del Tribunal Estatal de Conciliación y Arbitraje;</w:t>
      </w:r>
    </w:p>
    <w:p w14:paraId="070C8299" w14:textId="77777777" w:rsidR="00E4257C" w:rsidRPr="00D70099" w:rsidRDefault="00E4257C">
      <w:pPr>
        <w:ind w:left="567" w:right="567"/>
        <w:jc w:val="both"/>
        <w:rPr>
          <w:rFonts w:ascii="Palatino Linotype" w:eastAsia="Palatino Linotype" w:hAnsi="Palatino Linotype" w:cs="Palatino Linotype"/>
          <w:i/>
          <w:sz w:val="22"/>
          <w:szCs w:val="22"/>
        </w:rPr>
      </w:pPr>
    </w:p>
    <w:p w14:paraId="05FAD1B2" w14:textId="77777777" w:rsidR="00E4257C" w:rsidRPr="00D70099" w:rsidRDefault="00714F9C">
      <w:pPr>
        <w:ind w:left="567" w:right="567"/>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Artículo 7.-</w:t>
      </w:r>
      <w:r w:rsidRPr="00D70099">
        <w:rPr>
          <w:rFonts w:ascii="Palatino Linotype" w:eastAsia="Palatino Linotype" w:hAnsi="Palatino Linotype" w:cs="Palatino Linotype"/>
          <w:i/>
          <w:sz w:val="22"/>
          <w:szCs w:val="22"/>
        </w:rPr>
        <w:t xml:space="preserve"> El Tribunal y las Salas contarán con los servidores públicos y unidades administrativas que sean necesarios y que el presupuesto de egresos permita, como son: A). </w:t>
      </w:r>
      <w:r w:rsidRPr="00D70099">
        <w:rPr>
          <w:rFonts w:ascii="Palatino Linotype" w:eastAsia="Palatino Linotype" w:hAnsi="Palatino Linotype" w:cs="Palatino Linotype"/>
          <w:b/>
          <w:i/>
          <w:sz w:val="22"/>
          <w:szCs w:val="22"/>
        </w:rPr>
        <w:t xml:space="preserve">PARA EL TRIBUNAL: </w:t>
      </w:r>
    </w:p>
    <w:p w14:paraId="024B504A"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 Pleno del Tribunal; </w:t>
      </w:r>
    </w:p>
    <w:p w14:paraId="1E53EA52"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del Tribunal; </w:t>
      </w:r>
    </w:p>
    <w:p w14:paraId="1451118D"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III. </w:t>
      </w:r>
      <w:proofErr w:type="gramStart"/>
      <w:r w:rsidRPr="00D70099">
        <w:rPr>
          <w:rFonts w:ascii="Palatino Linotype" w:eastAsia="Palatino Linotype" w:hAnsi="Palatino Linotype" w:cs="Palatino Linotype"/>
          <w:i/>
          <w:sz w:val="22"/>
          <w:szCs w:val="22"/>
        </w:rPr>
        <w:t>Secretarios Generales</w:t>
      </w:r>
      <w:proofErr w:type="gramEnd"/>
      <w:r w:rsidRPr="00D70099">
        <w:rPr>
          <w:rFonts w:ascii="Palatino Linotype" w:eastAsia="Palatino Linotype" w:hAnsi="Palatino Linotype" w:cs="Palatino Linotype"/>
          <w:i/>
          <w:sz w:val="22"/>
          <w:szCs w:val="22"/>
        </w:rPr>
        <w:t xml:space="preserve">; </w:t>
      </w:r>
    </w:p>
    <w:p w14:paraId="051B1CD4"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 xml:space="preserve">IV. </w:t>
      </w:r>
      <w:proofErr w:type="gramStart"/>
      <w:r w:rsidRPr="00D70099">
        <w:rPr>
          <w:rFonts w:ascii="Palatino Linotype" w:eastAsia="Palatino Linotype" w:hAnsi="Palatino Linotype" w:cs="Palatino Linotype"/>
          <w:i/>
          <w:sz w:val="22"/>
          <w:szCs w:val="22"/>
        </w:rPr>
        <w:t>Secretarios</w:t>
      </w:r>
      <w:proofErr w:type="gramEnd"/>
      <w:r w:rsidRPr="00D70099">
        <w:rPr>
          <w:rFonts w:ascii="Palatino Linotype" w:eastAsia="Palatino Linotype" w:hAnsi="Palatino Linotype" w:cs="Palatino Linotype"/>
          <w:i/>
          <w:sz w:val="22"/>
          <w:szCs w:val="22"/>
        </w:rPr>
        <w:t xml:space="preserve"> Auxiliares; </w:t>
      </w:r>
    </w:p>
    <w:p w14:paraId="7C2D92E1"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 </w:t>
      </w:r>
      <w:proofErr w:type="gramStart"/>
      <w:r w:rsidRPr="00D70099">
        <w:rPr>
          <w:rFonts w:ascii="Palatino Linotype" w:eastAsia="Palatino Linotype" w:hAnsi="Palatino Linotype" w:cs="Palatino Linotype"/>
          <w:i/>
          <w:sz w:val="22"/>
          <w:szCs w:val="22"/>
        </w:rPr>
        <w:t>Secretarios</w:t>
      </w:r>
      <w:proofErr w:type="gramEnd"/>
      <w:r w:rsidRPr="00D70099">
        <w:rPr>
          <w:rFonts w:ascii="Palatino Linotype" w:eastAsia="Palatino Linotype" w:hAnsi="Palatino Linotype" w:cs="Palatino Linotype"/>
          <w:i/>
          <w:sz w:val="22"/>
          <w:szCs w:val="22"/>
        </w:rPr>
        <w:t xml:space="preserve"> de Acuerdos; </w:t>
      </w:r>
    </w:p>
    <w:p w14:paraId="7B68C5D5"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VI. Actuarios; </w:t>
      </w:r>
    </w:p>
    <w:p w14:paraId="7D7A8592"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VII. Conciliadores; </w:t>
      </w:r>
    </w:p>
    <w:p w14:paraId="6063225B"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VIII. Unidad de Amparos; </w:t>
      </w:r>
    </w:p>
    <w:p w14:paraId="5629E1B0"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IX. Unidad de Apoyo Administrativo; y </w:t>
      </w:r>
    </w:p>
    <w:p w14:paraId="1FC3F49B"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X. Órgano Interno de Control, dividido en: </w:t>
      </w:r>
    </w:p>
    <w:p w14:paraId="3B8BA5B7" w14:textId="77777777" w:rsidR="00E4257C" w:rsidRPr="00D70099" w:rsidRDefault="00714F9C">
      <w:pPr>
        <w:ind w:left="709"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a) Un Área de Control y Evaluación; </w:t>
      </w:r>
    </w:p>
    <w:p w14:paraId="77613B4A" w14:textId="77777777" w:rsidR="00E4257C" w:rsidRPr="00D70099" w:rsidRDefault="00714F9C">
      <w:pPr>
        <w:ind w:left="709"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b) Un Área de Investigación; </w:t>
      </w:r>
    </w:p>
    <w:p w14:paraId="682C6F9B" w14:textId="77777777" w:rsidR="00E4257C" w:rsidRPr="00D70099" w:rsidRDefault="00714F9C">
      <w:pPr>
        <w:ind w:left="709"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c) Un Área de Substanciación; y </w:t>
      </w:r>
    </w:p>
    <w:p w14:paraId="0BC2728A" w14:textId="77777777" w:rsidR="00E4257C" w:rsidRPr="00D70099" w:rsidRDefault="00714F9C">
      <w:pPr>
        <w:ind w:left="709"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d) Un Área de Resolución. </w:t>
      </w:r>
    </w:p>
    <w:p w14:paraId="3DB0DAD2" w14:textId="77777777" w:rsidR="00E4257C" w:rsidRPr="00D70099" w:rsidRDefault="00714F9C">
      <w:pPr>
        <w:ind w:left="567" w:right="567"/>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 xml:space="preserve">B). PARA LAS SALAS </w:t>
      </w:r>
    </w:p>
    <w:p w14:paraId="44C7771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 Pleno de Sala; </w:t>
      </w:r>
    </w:p>
    <w:p w14:paraId="33308E2A"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 Sala; </w:t>
      </w:r>
    </w:p>
    <w:p w14:paraId="68CAAECE"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III. </w:t>
      </w:r>
      <w:proofErr w:type="gramStart"/>
      <w:r w:rsidRPr="00D70099">
        <w:rPr>
          <w:rFonts w:ascii="Palatino Linotype" w:eastAsia="Palatino Linotype" w:hAnsi="Palatino Linotype" w:cs="Palatino Linotype"/>
          <w:i/>
          <w:sz w:val="22"/>
          <w:szCs w:val="22"/>
        </w:rPr>
        <w:t>Secretarios</w:t>
      </w:r>
      <w:proofErr w:type="gramEnd"/>
      <w:r w:rsidRPr="00D70099">
        <w:rPr>
          <w:rFonts w:ascii="Palatino Linotype" w:eastAsia="Palatino Linotype" w:hAnsi="Palatino Linotype" w:cs="Palatino Linotype"/>
          <w:i/>
          <w:sz w:val="22"/>
          <w:szCs w:val="22"/>
        </w:rPr>
        <w:t xml:space="preserve"> Auxiliares; </w:t>
      </w:r>
    </w:p>
    <w:p w14:paraId="42A114F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IV. </w:t>
      </w:r>
      <w:proofErr w:type="gramStart"/>
      <w:r w:rsidRPr="00D70099">
        <w:rPr>
          <w:rFonts w:ascii="Palatino Linotype" w:eastAsia="Palatino Linotype" w:hAnsi="Palatino Linotype" w:cs="Palatino Linotype"/>
          <w:i/>
          <w:sz w:val="22"/>
          <w:szCs w:val="22"/>
        </w:rPr>
        <w:t>Secretarios</w:t>
      </w:r>
      <w:proofErr w:type="gramEnd"/>
      <w:r w:rsidRPr="00D70099">
        <w:rPr>
          <w:rFonts w:ascii="Palatino Linotype" w:eastAsia="Palatino Linotype" w:hAnsi="Palatino Linotype" w:cs="Palatino Linotype"/>
          <w:i/>
          <w:sz w:val="22"/>
          <w:szCs w:val="22"/>
        </w:rPr>
        <w:t xml:space="preserve"> de Acuerdos; </w:t>
      </w:r>
    </w:p>
    <w:p w14:paraId="38AE126F"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 Actuarios; y </w:t>
      </w:r>
    </w:p>
    <w:p w14:paraId="090609D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VI. Conciliadores.</w:t>
      </w:r>
    </w:p>
    <w:p w14:paraId="47B42498" w14:textId="77777777" w:rsidR="00E4257C" w:rsidRPr="00D70099" w:rsidRDefault="00E4257C">
      <w:pPr>
        <w:ind w:left="567" w:right="567"/>
        <w:jc w:val="both"/>
        <w:rPr>
          <w:rFonts w:ascii="Palatino Linotype" w:eastAsia="Palatino Linotype" w:hAnsi="Palatino Linotype" w:cs="Palatino Linotype"/>
          <w:i/>
          <w:sz w:val="22"/>
          <w:szCs w:val="22"/>
        </w:rPr>
      </w:pPr>
    </w:p>
    <w:p w14:paraId="64ECAA7E"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19.-</w:t>
      </w:r>
      <w:r w:rsidRPr="00D70099">
        <w:rPr>
          <w:rFonts w:ascii="Palatino Linotype" w:eastAsia="Palatino Linotype" w:hAnsi="Palatino Linotype" w:cs="Palatino Linotype"/>
          <w:i/>
          <w:sz w:val="22"/>
          <w:szCs w:val="22"/>
        </w:rPr>
        <w:t xml:space="preserve"> El Tribunal contará para su funcionamiento con </w:t>
      </w:r>
      <w:proofErr w:type="gramStart"/>
      <w:r w:rsidRPr="00D70099">
        <w:rPr>
          <w:rFonts w:ascii="Palatino Linotype" w:eastAsia="Palatino Linotype" w:hAnsi="Palatino Linotype" w:cs="Palatino Linotype"/>
          <w:i/>
          <w:sz w:val="22"/>
          <w:szCs w:val="22"/>
        </w:rPr>
        <w:t>Secretarios</w:t>
      </w:r>
      <w:proofErr w:type="gramEnd"/>
      <w:r w:rsidRPr="00D70099">
        <w:rPr>
          <w:rFonts w:ascii="Palatino Linotype" w:eastAsia="Palatino Linotype" w:hAnsi="Palatino Linotype" w:cs="Palatino Linotype"/>
          <w:i/>
          <w:sz w:val="22"/>
          <w:szCs w:val="22"/>
        </w:rPr>
        <w:t xml:space="preserve"> Auxiliares, que tendrán las facultades y obligaciones siguientes: </w:t>
      </w:r>
    </w:p>
    <w:p w14:paraId="6655845B"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 Procurar la celebración de arreglos conciliatorios entre las partes, en todas y cada una de las fases del procedimiento; </w:t>
      </w:r>
    </w:p>
    <w:p w14:paraId="79C37611"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 Despachar los asuntos en orden cronológico, dando preferencia a los derivados de riesgos de trabajo o de suma urgencia, a juicio del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del Tribunal; </w:t>
      </w:r>
    </w:p>
    <w:p w14:paraId="5A95504D"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III. Vigilar que en todos los procedimientos se haga efectivo el principio de inmediatez; </w:t>
      </w:r>
    </w:p>
    <w:p w14:paraId="2D3689FE"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IV. Aplicar las medidas disciplinarias y de apremio que procedan para que se guarde el debido orden y respeto en el desarrollo de las audiencias; </w:t>
      </w:r>
    </w:p>
    <w:p w14:paraId="20589DF5"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 Revisar la actuación de los </w:t>
      </w:r>
      <w:proofErr w:type="gramStart"/>
      <w:r w:rsidRPr="00D70099">
        <w:rPr>
          <w:rFonts w:ascii="Palatino Linotype" w:eastAsia="Palatino Linotype" w:hAnsi="Palatino Linotype" w:cs="Palatino Linotype"/>
          <w:i/>
          <w:sz w:val="22"/>
          <w:szCs w:val="22"/>
        </w:rPr>
        <w:t>Secretarios</w:t>
      </w:r>
      <w:proofErr w:type="gramEnd"/>
      <w:r w:rsidRPr="00D70099">
        <w:rPr>
          <w:rFonts w:ascii="Palatino Linotype" w:eastAsia="Palatino Linotype" w:hAnsi="Palatino Linotype" w:cs="Palatino Linotype"/>
          <w:i/>
          <w:sz w:val="22"/>
          <w:szCs w:val="22"/>
        </w:rPr>
        <w:t xml:space="preserve"> de Acuerdos, Actuarios y personal administrativo con relación a los expedientes a su cargo; </w:t>
      </w:r>
    </w:p>
    <w:p w14:paraId="02B07AD4"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VI. Informar al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del Tribunal y a los Secretarios Generales sobre las irregularidades que detecte en la tramitación de los asuntos; </w:t>
      </w:r>
    </w:p>
    <w:p w14:paraId="4764BAAE"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VII. Cuidar que se apliquen la Ley, jurisprudencia y los criterios del Tribunal dentro del procedimiento; </w:t>
      </w:r>
    </w:p>
    <w:p w14:paraId="7E5A90BB"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VIII. Entregar los valores y documentos para su guarda al </w:t>
      </w:r>
      <w:proofErr w:type="gramStart"/>
      <w:r w:rsidRPr="00D70099">
        <w:rPr>
          <w:rFonts w:ascii="Palatino Linotype" w:eastAsia="Palatino Linotype" w:hAnsi="Palatino Linotype" w:cs="Palatino Linotype"/>
          <w:i/>
          <w:sz w:val="22"/>
          <w:szCs w:val="22"/>
        </w:rPr>
        <w:t>Secretario General</w:t>
      </w:r>
      <w:proofErr w:type="gramEnd"/>
      <w:r w:rsidRPr="00D70099">
        <w:rPr>
          <w:rFonts w:ascii="Palatino Linotype" w:eastAsia="Palatino Linotype" w:hAnsi="Palatino Linotype" w:cs="Palatino Linotype"/>
          <w:i/>
          <w:sz w:val="22"/>
          <w:szCs w:val="22"/>
        </w:rPr>
        <w:t xml:space="preserve"> Jurídico y Consultivo, dejando constancia de ese hecho en el expediente; </w:t>
      </w:r>
    </w:p>
    <w:p w14:paraId="736F5FE0"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IX. Interrogar libremente a las partes, a los testigos y a los peritos que intervengan en el juicio, para el esclarecimiento de la verdad; </w:t>
      </w:r>
    </w:p>
    <w:p w14:paraId="12BDFDA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 xml:space="preserve">X. Cuidar que la celebración de las audiencias esté procedida de notificaciones legalmente realizadas y se acredite debidamente la personalidad de las partes, así como también las cuestiones que se susciten en el proceso; </w:t>
      </w:r>
    </w:p>
    <w:p w14:paraId="1DB8AB1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XI. Fijar el orden de las audiencias diarias que deban practicarse, distribuyendo los expedientes al personal jurídico y administrativo en forma equitativa, procurando que se señale el mayor número de audiencias; </w:t>
      </w:r>
    </w:p>
    <w:p w14:paraId="5088466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XII. Habilitar días y horas inhábiles para que se practiquen diligencias cuando haya causa justificada; </w:t>
      </w:r>
    </w:p>
    <w:p w14:paraId="1701CE56"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XIII. Apoyar en cualquier momento a las diferentes unidades administrativas del Tribunal o de las Salas, para desempeñar la función que por Ley les corresponde; </w:t>
      </w:r>
    </w:p>
    <w:p w14:paraId="3B5588D1"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XIV. Abstenerse de prestar y dar información a las partes, de los expedientes que se les haya turnado para dictamen y que se encuentren en su poder, salvo petición del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del Tribunal o de los Secretarios Generales; </w:t>
      </w:r>
    </w:p>
    <w:p w14:paraId="5B6E9004"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XV. Presentar un informe semanal de sus labores, al </w:t>
      </w:r>
      <w:proofErr w:type="gramStart"/>
      <w:r w:rsidRPr="00D70099">
        <w:rPr>
          <w:rFonts w:ascii="Palatino Linotype" w:eastAsia="Palatino Linotype" w:hAnsi="Palatino Linotype" w:cs="Palatino Linotype"/>
          <w:i/>
          <w:sz w:val="22"/>
          <w:szCs w:val="22"/>
        </w:rPr>
        <w:t>Secretario General</w:t>
      </w:r>
      <w:proofErr w:type="gramEnd"/>
      <w:r w:rsidRPr="00D70099">
        <w:rPr>
          <w:rFonts w:ascii="Palatino Linotype" w:eastAsia="Palatino Linotype" w:hAnsi="Palatino Linotype" w:cs="Palatino Linotype"/>
          <w:i/>
          <w:sz w:val="22"/>
          <w:szCs w:val="22"/>
        </w:rPr>
        <w:t xml:space="preserve"> Jurídico y Consultivo; y </w:t>
      </w:r>
    </w:p>
    <w:p w14:paraId="3B97DE58"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XVI. Las demás que les confiera el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del Tribunal y la Ley. </w:t>
      </w:r>
    </w:p>
    <w:p w14:paraId="4C39973B" w14:textId="77777777" w:rsidR="00E4257C" w:rsidRPr="00D70099" w:rsidRDefault="00E4257C">
      <w:pPr>
        <w:ind w:left="567" w:right="567"/>
        <w:jc w:val="both"/>
        <w:rPr>
          <w:rFonts w:ascii="Palatino Linotype" w:eastAsia="Palatino Linotype" w:hAnsi="Palatino Linotype" w:cs="Palatino Linotype"/>
          <w:i/>
          <w:sz w:val="22"/>
          <w:szCs w:val="22"/>
        </w:rPr>
      </w:pPr>
    </w:p>
    <w:p w14:paraId="586B944A"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20.-</w:t>
      </w:r>
      <w:r w:rsidRPr="00D70099">
        <w:rPr>
          <w:rFonts w:ascii="Palatino Linotype" w:eastAsia="Palatino Linotype" w:hAnsi="Palatino Linotype" w:cs="Palatino Linotype"/>
          <w:i/>
          <w:sz w:val="22"/>
          <w:szCs w:val="22"/>
        </w:rPr>
        <w:t xml:space="preserve"> Los </w:t>
      </w:r>
      <w:proofErr w:type="gramStart"/>
      <w:r w:rsidRPr="00D70099">
        <w:rPr>
          <w:rFonts w:ascii="Palatino Linotype" w:eastAsia="Palatino Linotype" w:hAnsi="Palatino Linotype" w:cs="Palatino Linotype"/>
          <w:i/>
          <w:sz w:val="22"/>
          <w:szCs w:val="22"/>
        </w:rPr>
        <w:t>Secretarios</w:t>
      </w:r>
      <w:proofErr w:type="gramEnd"/>
      <w:r w:rsidRPr="00D70099">
        <w:rPr>
          <w:rFonts w:ascii="Palatino Linotype" w:eastAsia="Palatino Linotype" w:hAnsi="Palatino Linotype" w:cs="Palatino Linotype"/>
          <w:i/>
          <w:sz w:val="22"/>
          <w:szCs w:val="22"/>
        </w:rPr>
        <w:t xml:space="preserve"> Auxiliares del Tribunal adscritos a la Secretaría General Jurídica y Consultiva, tendrán las facultades y obligaciones siguientes: </w:t>
      </w:r>
    </w:p>
    <w:p w14:paraId="3224BD44"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 Firmar el recibo de los expedientes para la celebración del proyecto de laudo, quedando obligados a devolverlos a la brevedad posible; </w:t>
      </w:r>
    </w:p>
    <w:p w14:paraId="467DA02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 </w:t>
      </w:r>
      <w:r w:rsidRPr="00D70099">
        <w:rPr>
          <w:rFonts w:ascii="Palatino Linotype" w:eastAsia="Palatino Linotype" w:hAnsi="Palatino Linotype" w:cs="Palatino Linotype"/>
          <w:i/>
          <w:sz w:val="22"/>
          <w:szCs w:val="22"/>
          <w:u w:val="single"/>
        </w:rPr>
        <w:t xml:space="preserve">Elaborar el proyecto de </w:t>
      </w:r>
      <w:r w:rsidRPr="00D70099">
        <w:rPr>
          <w:rFonts w:ascii="Palatino Linotype" w:eastAsia="Palatino Linotype" w:hAnsi="Palatino Linotype" w:cs="Palatino Linotype"/>
          <w:b/>
          <w:i/>
          <w:sz w:val="22"/>
          <w:szCs w:val="22"/>
          <w:u w:val="single"/>
        </w:rPr>
        <w:t>laudo</w:t>
      </w:r>
      <w:r w:rsidRPr="00D70099">
        <w:rPr>
          <w:rFonts w:ascii="Palatino Linotype" w:eastAsia="Palatino Linotype" w:hAnsi="Palatino Linotype" w:cs="Palatino Linotype"/>
          <w:i/>
          <w:sz w:val="22"/>
          <w:szCs w:val="22"/>
          <w:u w:val="single"/>
        </w:rPr>
        <w:t xml:space="preserve"> de los expedientes que se les haya turnado y que se encuentren en su poder, en orden cronológico, dando preferencia a los de suma urgencia, a juicio y a petición del </w:t>
      </w:r>
      <w:proofErr w:type="gramStart"/>
      <w:r w:rsidRPr="00D70099">
        <w:rPr>
          <w:rFonts w:ascii="Palatino Linotype" w:eastAsia="Palatino Linotype" w:hAnsi="Palatino Linotype" w:cs="Palatino Linotype"/>
          <w:i/>
          <w:sz w:val="22"/>
          <w:szCs w:val="22"/>
          <w:u w:val="single"/>
        </w:rPr>
        <w:t>Presidente</w:t>
      </w:r>
      <w:proofErr w:type="gramEnd"/>
      <w:r w:rsidRPr="00D70099">
        <w:rPr>
          <w:rFonts w:ascii="Palatino Linotype" w:eastAsia="Palatino Linotype" w:hAnsi="Palatino Linotype" w:cs="Palatino Linotype"/>
          <w:i/>
          <w:sz w:val="22"/>
          <w:szCs w:val="22"/>
          <w:u w:val="single"/>
        </w:rPr>
        <w:t xml:space="preserve"> del Tribunal o de los Secretarios Generales</w:t>
      </w:r>
      <w:r w:rsidRPr="00D70099">
        <w:rPr>
          <w:rFonts w:ascii="Palatino Linotype" w:eastAsia="Palatino Linotype" w:hAnsi="Palatino Linotype" w:cs="Palatino Linotype"/>
          <w:i/>
          <w:sz w:val="22"/>
          <w:szCs w:val="22"/>
        </w:rPr>
        <w:t xml:space="preserve">; </w:t>
      </w:r>
    </w:p>
    <w:p w14:paraId="5C752EA9"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III. Apoyar en cualquier momento a las diferentes unidades administrativas del Tribunal o las Salas, para desempeñar la función que por Ley les corresponda; </w:t>
      </w:r>
    </w:p>
    <w:p w14:paraId="168C0255"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IV. Abstenerse de prestar y dar información a las partes, de los expedientes que se les haya turnado para dictamen y que se encuentren en su poder, salvo petición del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del Tribunal o de los Secretarios Generales; </w:t>
      </w:r>
    </w:p>
    <w:p w14:paraId="144230CD"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 Presentar un informe semanal de sus labores; y </w:t>
      </w:r>
    </w:p>
    <w:p w14:paraId="4A56EB9C"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VI. Las demás que les confiera el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del Tribunal y la Ley.</w:t>
      </w:r>
    </w:p>
    <w:p w14:paraId="03998FED" w14:textId="77777777" w:rsidR="00E4257C" w:rsidRPr="00D70099" w:rsidRDefault="00E4257C">
      <w:pPr>
        <w:ind w:left="567" w:right="567"/>
        <w:jc w:val="both"/>
        <w:rPr>
          <w:rFonts w:ascii="Palatino Linotype" w:eastAsia="Palatino Linotype" w:hAnsi="Palatino Linotype" w:cs="Palatino Linotype"/>
          <w:i/>
          <w:sz w:val="22"/>
          <w:szCs w:val="22"/>
        </w:rPr>
      </w:pPr>
    </w:p>
    <w:p w14:paraId="353318D1"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21.-</w:t>
      </w:r>
      <w:r w:rsidRPr="00D70099">
        <w:rPr>
          <w:rFonts w:ascii="Palatino Linotype" w:eastAsia="Palatino Linotype" w:hAnsi="Palatino Linotype" w:cs="Palatino Linotype"/>
          <w:i/>
          <w:sz w:val="22"/>
          <w:szCs w:val="22"/>
        </w:rPr>
        <w:t xml:space="preserve"> Los </w:t>
      </w:r>
      <w:proofErr w:type="gramStart"/>
      <w:r w:rsidRPr="00D70099">
        <w:rPr>
          <w:rFonts w:ascii="Palatino Linotype" w:eastAsia="Palatino Linotype" w:hAnsi="Palatino Linotype" w:cs="Palatino Linotype"/>
          <w:i/>
          <w:sz w:val="22"/>
          <w:szCs w:val="22"/>
          <w:u w:val="single"/>
        </w:rPr>
        <w:t>Secretarios</w:t>
      </w:r>
      <w:proofErr w:type="gramEnd"/>
      <w:r w:rsidRPr="00D70099">
        <w:rPr>
          <w:rFonts w:ascii="Palatino Linotype" w:eastAsia="Palatino Linotype" w:hAnsi="Palatino Linotype" w:cs="Palatino Linotype"/>
          <w:i/>
          <w:sz w:val="22"/>
          <w:szCs w:val="22"/>
          <w:u w:val="single"/>
        </w:rPr>
        <w:t xml:space="preserve"> Auxiliares de las Salas</w:t>
      </w:r>
      <w:r w:rsidRPr="00D70099">
        <w:rPr>
          <w:rFonts w:ascii="Palatino Linotype" w:eastAsia="Palatino Linotype" w:hAnsi="Palatino Linotype" w:cs="Palatino Linotype"/>
          <w:i/>
          <w:sz w:val="22"/>
          <w:szCs w:val="22"/>
        </w:rPr>
        <w:t xml:space="preserve">, tendrán las facultades y obligaciones que se señalan en los artículos 19 y 20 de este Reglamento y adicionalmente fungirá como Secretario del Pleno de la Sala, previa designación que el Presidente de Sala le otorgue. </w:t>
      </w:r>
    </w:p>
    <w:p w14:paraId="044BD9BA" w14:textId="77777777" w:rsidR="00E4257C" w:rsidRPr="00D70099" w:rsidRDefault="00E4257C">
      <w:pPr>
        <w:ind w:left="567" w:right="567"/>
        <w:jc w:val="both"/>
        <w:rPr>
          <w:rFonts w:ascii="Palatino Linotype" w:eastAsia="Palatino Linotype" w:hAnsi="Palatino Linotype" w:cs="Palatino Linotype"/>
          <w:i/>
          <w:sz w:val="22"/>
          <w:szCs w:val="22"/>
        </w:rPr>
      </w:pPr>
    </w:p>
    <w:p w14:paraId="6CEC7934"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22.-</w:t>
      </w:r>
      <w:r w:rsidRPr="00D70099">
        <w:rPr>
          <w:rFonts w:ascii="Palatino Linotype" w:eastAsia="Palatino Linotype" w:hAnsi="Palatino Linotype" w:cs="Palatino Linotype"/>
          <w:i/>
          <w:sz w:val="22"/>
          <w:szCs w:val="22"/>
        </w:rPr>
        <w:t xml:space="preserve"> Los </w:t>
      </w:r>
      <w:proofErr w:type="gramStart"/>
      <w:r w:rsidRPr="00D70099">
        <w:rPr>
          <w:rFonts w:ascii="Palatino Linotype" w:eastAsia="Palatino Linotype" w:hAnsi="Palatino Linotype" w:cs="Palatino Linotype"/>
          <w:i/>
          <w:sz w:val="22"/>
          <w:szCs w:val="22"/>
        </w:rPr>
        <w:t>Secretarios</w:t>
      </w:r>
      <w:proofErr w:type="gramEnd"/>
      <w:r w:rsidRPr="00D70099">
        <w:rPr>
          <w:rFonts w:ascii="Palatino Linotype" w:eastAsia="Palatino Linotype" w:hAnsi="Palatino Linotype" w:cs="Palatino Linotype"/>
          <w:i/>
          <w:sz w:val="22"/>
          <w:szCs w:val="22"/>
        </w:rPr>
        <w:t xml:space="preserve"> Auxiliares de las Salas, además tendrán las facultades y obligaciones siguientes: </w:t>
      </w:r>
    </w:p>
    <w:p w14:paraId="46F2A86A"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 xml:space="preserve">I. Dictar, revisar y firmar las actas, los acuerdos y resoluciones que emita la Sala; </w:t>
      </w:r>
    </w:p>
    <w:p w14:paraId="6633D355"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 Cuidar que las promociones que reciban las Salas, se acuerden por los </w:t>
      </w:r>
      <w:proofErr w:type="gramStart"/>
      <w:r w:rsidRPr="00D70099">
        <w:rPr>
          <w:rFonts w:ascii="Palatino Linotype" w:eastAsia="Palatino Linotype" w:hAnsi="Palatino Linotype" w:cs="Palatino Linotype"/>
          <w:i/>
          <w:sz w:val="22"/>
          <w:szCs w:val="22"/>
        </w:rPr>
        <w:t>Secretarios</w:t>
      </w:r>
      <w:proofErr w:type="gramEnd"/>
      <w:r w:rsidRPr="00D70099">
        <w:rPr>
          <w:rFonts w:ascii="Palatino Linotype" w:eastAsia="Palatino Linotype" w:hAnsi="Palatino Linotype" w:cs="Palatino Linotype"/>
          <w:i/>
          <w:sz w:val="22"/>
          <w:szCs w:val="22"/>
        </w:rPr>
        <w:t xml:space="preserve"> de Acuerdos a la brevedad posible; </w:t>
      </w:r>
    </w:p>
    <w:p w14:paraId="6D3F422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III.</w:t>
      </w:r>
      <w:r w:rsidRPr="00D70099">
        <w:rPr>
          <w:rFonts w:ascii="Palatino Linotype" w:eastAsia="Palatino Linotype" w:hAnsi="Palatino Linotype" w:cs="Palatino Linotype"/>
          <w:i/>
          <w:sz w:val="22"/>
          <w:szCs w:val="22"/>
        </w:rPr>
        <w:t xml:space="preserve"> </w:t>
      </w:r>
      <w:r w:rsidRPr="00D70099">
        <w:rPr>
          <w:rFonts w:ascii="Palatino Linotype" w:eastAsia="Palatino Linotype" w:hAnsi="Palatino Linotype" w:cs="Palatino Linotype"/>
          <w:i/>
          <w:sz w:val="22"/>
          <w:szCs w:val="22"/>
          <w:u w:val="single"/>
        </w:rPr>
        <w:t>Firmar el recibo de los expedientes en el libro de control, para que éste elabore el proyecto de laudo</w:t>
      </w:r>
      <w:r w:rsidRPr="00D70099">
        <w:rPr>
          <w:rFonts w:ascii="Palatino Linotype" w:eastAsia="Palatino Linotype" w:hAnsi="Palatino Linotype" w:cs="Palatino Linotype"/>
          <w:i/>
          <w:sz w:val="22"/>
          <w:szCs w:val="22"/>
        </w:rPr>
        <w:t xml:space="preserve">, y poder ser presentado al Pleno de la Sala; </w:t>
      </w:r>
    </w:p>
    <w:p w14:paraId="2ED925E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IV. Presentar un informe semanal de sus labores, al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 Sala y cuando así lo requiera el Presidente del Tribunal o los Secretarios Generales del mismo; </w:t>
      </w:r>
    </w:p>
    <w:p w14:paraId="5B8F41F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 Integrar el expediente Toca de Amparo en cada demanda en que participe y realizar todas las acciones y elaborar los acuerdos que señale este Reglamento en lo que corresponde a la Unidad de Amparos; y </w:t>
      </w:r>
    </w:p>
    <w:p w14:paraId="21E28C08"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VI. Las demás que les confiera el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del Tribunal y el Presidente de Sala, así como la Ley.</w:t>
      </w:r>
    </w:p>
    <w:p w14:paraId="0B22C695" w14:textId="77777777" w:rsidR="00E4257C" w:rsidRPr="00D70099" w:rsidRDefault="00E4257C">
      <w:pPr>
        <w:ind w:left="567" w:right="567"/>
        <w:jc w:val="both"/>
        <w:rPr>
          <w:rFonts w:ascii="Palatino Linotype" w:eastAsia="Palatino Linotype" w:hAnsi="Palatino Linotype" w:cs="Palatino Linotype"/>
          <w:i/>
          <w:sz w:val="22"/>
          <w:szCs w:val="22"/>
        </w:rPr>
      </w:pPr>
    </w:p>
    <w:p w14:paraId="5028F408"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25.-</w:t>
      </w:r>
      <w:r w:rsidRPr="00D70099">
        <w:rPr>
          <w:rFonts w:ascii="Palatino Linotype" w:eastAsia="Palatino Linotype" w:hAnsi="Palatino Linotype" w:cs="Palatino Linotype"/>
          <w:i/>
          <w:sz w:val="22"/>
          <w:szCs w:val="22"/>
        </w:rPr>
        <w:t xml:space="preserve"> </w:t>
      </w:r>
      <w:r w:rsidRPr="00D70099">
        <w:rPr>
          <w:rFonts w:ascii="Palatino Linotype" w:eastAsia="Palatino Linotype" w:hAnsi="Palatino Linotype" w:cs="Palatino Linotype"/>
          <w:i/>
          <w:sz w:val="22"/>
          <w:szCs w:val="22"/>
          <w:u w:val="single"/>
        </w:rPr>
        <w:t xml:space="preserve">Los </w:t>
      </w:r>
      <w:proofErr w:type="gramStart"/>
      <w:r w:rsidRPr="00D70099">
        <w:rPr>
          <w:rFonts w:ascii="Palatino Linotype" w:eastAsia="Palatino Linotype" w:hAnsi="Palatino Linotype" w:cs="Palatino Linotype"/>
          <w:i/>
          <w:sz w:val="22"/>
          <w:szCs w:val="22"/>
          <w:u w:val="single"/>
        </w:rPr>
        <w:t>Secretarios</w:t>
      </w:r>
      <w:proofErr w:type="gramEnd"/>
      <w:r w:rsidRPr="00D70099">
        <w:rPr>
          <w:rFonts w:ascii="Palatino Linotype" w:eastAsia="Palatino Linotype" w:hAnsi="Palatino Linotype" w:cs="Palatino Linotype"/>
          <w:i/>
          <w:sz w:val="22"/>
          <w:szCs w:val="22"/>
          <w:u w:val="single"/>
        </w:rPr>
        <w:t xml:space="preserve"> de Acuerdos de las Salas</w:t>
      </w:r>
      <w:r w:rsidRPr="00D70099">
        <w:rPr>
          <w:rFonts w:ascii="Palatino Linotype" w:eastAsia="Palatino Linotype" w:hAnsi="Palatino Linotype" w:cs="Palatino Linotype"/>
          <w:i/>
          <w:sz w:val="22"/>
          <w:szCs w:val="22"/>
        </w:rPr>
        <w:t xml:space="preserve">, tendrán además de las señaladas en el artículo anterior, las facultades y obligaciones siguientes: </w:t>
      </w:r>
    </w:p>
    <w:p w14:paraId="4E26AFB2"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 Realizar las notificaciones en el Boletín que ordenen el Pleno o el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 Sala, debiendo conservar copias de ellos hasta por seis meses, estableciéndose un lugar visible en el local de la Sala para su consulta, o bien practicar notificaciones personales cuando las partes concurran al local de la Sala, </w:t>
      </w:r>
    </w:p>
    <w:p w14:paraId="3D2F22DF"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 Tener bajo su cuidado y responsabilidad los expedientes que se tramiten en las Salas; </w:t>
      </w:r>
    </w:p>
    <w:p w14:paraId="54598B5E"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III. Cuidar que los expedientes que soliciten las partes o peritos previa identificación, no se sustraigan del local de la Sala; </w:t>
      </w:r>
    </w:p>
    <w:p w14:paraId="0A44847F"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IV. Recabar la firma del </w:t>
      </w:r>
      <w:proofErr w:type="gramStart"/>
      <w:r w:rsidRPr="00D70099">
        <w:rPr>
          <w:rFonts w:ascii="Palatino Linotype" w:eastAsia="Palatino Linotype" w:hAnsi="Palatino Linotype" w:cs="Palatino Linotype"/>
          <w:i/>
          <w:sz w:val="22"/>
          <w:szCs w:val="22"/>
        </w:rPr>
        <w:t>Secretario</w:t>
      </w:r>
      <w:proofErr w:type="gramEnd"/>
      <w:r w:rsidRPr="00D70099">
        <w:rPr>
          <w:rFonts w:ascii="Palatino Linotype" w:eastAsia="Palatino Linotype" w:hAnsi="Palatino Linotype" w:cs="Palatino Linotype"/>
          <w:i/>
          <w:sz w:val="22"/>
          <w:szCs w:val="22"/>
        </w:rPr>
        <w:t xml:space="preserve"> Auxiliar de la Sala, en las diversas actuaciones para que éstas sean glosadas en los autos del expediente que corresponda, en forma inmediata; </w:t>
      </w:r>
    </w:p>
    <w:p w14:paraId="019BAC78"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 Efectuar las diligencias que le encomiende el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 Sala, cuando éstas se practiquen fuera del local de la misma; y </w:t>
      </w:r>
    </w:p>
    <w:p w14:paraId="4C34312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VI. Las demás que les confiera el </w:t>
      </w:r>
      <w:proofErr w:type="gramStart"/>
      <w:r w:rsidRPr="00D70099">
        <w:rPr>
          <w:rFonts w:ascii="Palatino Linotype" w:eastAsia="Palatino Linotype" w:hAnsi="Palatino Linotype" w:cs="Palatino Linotype"/>
          <w:i/>
          <w:sz w:val="22"/>
          <w:szCs w:val="22"/>
        </w:rPr>
        <w:t>Presidente</w:t>
      </w:r>
      <w:proofErr w:type="gramEnd"/>
      <w:r w:rsidRPr="00D70099">
        <w:rPr>
          <w:rFonts w:ascii="Palatino Linotype" w:eastAsia="Palatino Linotype" w:hAnsi="Palatino Linotype" w:cs="Palatino Linotype"/>
          <w:i/>
          <w:sz w:val="22"/>
          <w:szCs w:val="22"/>
        </w:rPr>
        <w:t xml:space="preserve"> de Sala y la Ley.</w:t>
      </w:r>
    </w:p>
    <w:p w14:paraId="094DF8BE"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0F4C349E"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ese mismo orden de ideas, los artículos 184, 185 y 186 Bis de la Ley del Trabajo de los Servidores Públicos del Estado de México y Municipios, establecen la competencia del Sujeto Obligado, preceptos que se citan a continuación:</w:t>
      </w:r>
    </w:p>
    <w:p w14:paraId="798B4F96"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7079248D"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ARTÍCULO 184.-</w:t>
      </w:r>
      <w:r w:rsidRPr="00D70099">
        <w:rPr>
          <w:rFonts w:ascii="Palatino Linotype" w:eastAsia="Palatino Linotype" w:hAnsi="Palatino Linotype" w:cs="Palatino Linotype"/>
          <w:i/>
          <w:sz w:val="22"/>
          <w:szCs w:val="22"/>
        </w:rPr>
        <w:t xml:space="preserve"> El Tribunal Estatal de Conciliación y Arbitraje es un órgano autónomo y dotado de plena jurisdicción, conocerá y resolverá los conflictos laborales individuales y colectivos que se presenten entre los sujetos de esta ley. </w:t>
      </w:r>
    </w:p>
    <w:p w14:paraId="727C2730"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185</w:t>
      </w:r>
      <w:r w:rsidRPr="00D70099">
        <w:rPr>
          <w:rFonts w:ascii="Palatino Linotype" w:eastAsia="Palatino Linotype" w:hAnsi="Palatino Linotype" w:cs="Palatino Linotype"/>
          <w:i/>
          <w:sz w:val="22"/>
          <w:szCs w:val="22"/>
        </w:rPr>
        <w:t>. El Tribunal será competente para:</w:t>
      </w:r>
    </w:p>
    <w:p w14:paraId="1FF840EB"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I. Conocer 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w:t>
      </w:r>
    </w:p>
    <w:p w14:paraId="11DF412E"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II. Conocer y resolver, en conciliación y arbitraje, los conflictos colectivos que surjan entre las instituciones públicas o dependencias y las organizaciones sindicales;</w:t>
      </w:r>
    </w:p>
    <w:p w14:paraId="3CD431F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III. Conceder el registro de los sindicatos y, en su caso, dictar la cancelación de los mismos;</w:t>
      </w:r>
    </w:p>
    <w:p w14:paraId="338DA9AC"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IV. Conocer y resolver, en conciliación y arbitraje, de los conflictos internos de los sindicatos y de los intersindicales;</w:t>
      </w:r>
    </w:p>
    <w:p w14:paraId="5CB2F64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V. Efectuar el registro de las condiciones generales de trabajo, de los estatutos de los sindicatos, así como de aquellos otros documentos que por su naturaleza deban obrar en los registros del Tribunal; y</w:t>
      </w:r>
    </w:p>
    <w:p w14:paraId="589E4CD1"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VI. Llevar los procedimientos para la determinación de dependencia económica de los familiares de los servidores públicos;</w:t>
      </w:r>
    </w:p>
    <w:p w14:paraId="4BF5DE05"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VII. Dictar la resolución que ordene la suspensión temporal de su cargo de un servidor público en términos de lo dispuesto por el artículo 209 y 253 de esta ley; y</w:t>
      </w:r>
    </w:p>
    <w:p w14:paraId="3253357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VIII. Conocer de cualquier otro asunto relativo, derivado o directamente vinculado con las relaciones de trabajo.</w:t>
      </w:r>
    </w:p>
    <w:p w14:paraId="3D36F34B"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 xml:space="preserve">ARTÍCULO 186 </w:t>
      </w:r>
      <w:proofErr w:type="gramStart"/>
      <w:r w:rsidRPr="00D70099">
        <w:rPr>
          <w:rFonts w:ascii="Palatino Linotype" w:eastAsia="Palatino Linotype" w:hAnsi="Palatino Linotype" w:cs="Palatino Linotype"/>
          <w:b/>
          <w:i/>
          <w:sz w:val="22"/>
          <w:szCs w:val="22"/>
        </w:rPr>
        <w:t>BIS.-</w:t>
      </w:r>
      <w:proofErr w:type="gramEnd"/>
      <w:r w:rsidRPr="00D70099">
        <w:rPr>
          <w:rFonts w:ascii="Palatino Linotype" w:eastAsia="Palatino Linotype" w:hAnsi="Palatino Linotype" w:cs="Palatino Linotype"/>
          <w:i/>
          <w:sz w:val="22"/>
          <w:szCs w:val="22"/>
        </w:rPr>
        <w:t xml:space="preserve"> Las Salas del Tribunal serán competentes para: </w:t>
      </w:r>
    </w:p>
    <w:p w14:paraId="00204EA7"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u w:val="single"/>
        </w:rPr>
        <w:t>I. Conocer y resolver, en conciliación y arbitraje, de los conflictos individuales con motivo de la relación laboral que se susciten entre las instituciones públicas o dependencias municipales</w:t>
      </w:r>
      <w:r w:rsidRPr="00D70099">
        <w:rPr>
          <w:rFonts w:ascii="Palatino Linotype" w:eastAsia="Palatino Linotype" w:hAnsi="Palatino Linotype" w:cs="Palatino Linotype"/>
          <w:i/>
          <w:sz w:val="22"/>
          <w:szCs w:val="22"/>
        </w:rPr>
        <w:t xml:space="preserve"> y sus servidores públicos; </w:t>
      </w:r>
    </w:p>
    <w:p w14:paraId="72761E4D"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II. De los procedimientos necesarios para la determinación de dependencia económica de los familiares de los servidores públicos fallecidos. </w:t>
      </w:r>
    </w:p>
    <w:p w14:paraId="387574AC"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La competencia territorial de las Salas se determinará por el Pleno del Tribunal, en el acuerdo de creación que corresponda. </w:t>
      </w:r>
    </w:p>
    <w:p w14:paraId="0D09C6B9"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Las resoluciones de las Salas no admiten ningún recurso. </w:t>
      </w:r>
    </w:p>
    <w:p w14:paraId="4B1971AF"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Cuando se demande conjuntamente al Municipio y algún Poder del Estado u órgano sujeto de esta ley de carácter estatal, el Tribunal será el competente.</w:t>
      </w:r>
    </w:p>
    <w:p w14:paraId="2A2B358B"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56B1EFB5"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conformidad con los preceptos legales citados, que establecen las distintas atribuciones y competencia con las que cuenta el Sujeto Obligado, en el caso particular, principalmente las de la notificación de los laudos por los asuntos en los que tenga conocimiento. </w:t>
      </w:r>
    </w:p>
    <w:p w14:paraId="0345E745"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BC606DA"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lastRenderedPageBreak/>
        <w:t>Ahora bien, en lo que corresponde al tipo de información peticionada, debemos precisar que, por cuanto respecta a los procedimientos laborales con respecto a los servidores públicos, encontramos la recisión laboral, como el origen de estos conflictos laborales, ya sea por imputabilidad al patrón o del trabajador.</w:t>
      </w:r>
    </w:p>
    <w:p w14:paraId="6701A94B"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45C899C2"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El servidor público, podrá demandar, la reinstalación o el pago de las prestaciones laborales y, por su parte las instituciones públicas deberán cumplir oportunamente los laudos que dicte el Tribunal o la Sala y, pagar el monto de las indemnizaciones y demás prestaciones a que tenga derecho el servidor público de conformidad con los artículos 96 y 98 de la Ley del Trabajo de los Servidores Públicos del Estado y Municipios, que contempla:</w:t>
      </w:r>
    </w:p>
    <w:p w14:paraId="3BBF7674"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3B3004DA"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ARTÍCULO 96.-</w:t>
      </w:r>
      <w:r w:rsidRPr="00D70099">
        <w:rPr>
          <w:rFonts w:ascii="Palatino Linotype" w:eastAsia="Palatino Linotype" w:hAnsi="Palatino Linotype" w:cs="Palatino Linotype"/>
          <w:i/>
          <w:sz w:val="22"/>
          <w:szCs w:val="22"/>
        </w:rPr>
        <w:t xml:space="preserve"> El servidor público podrá solicitar ante el Tribunal o la Sala correspondiente, que se le reinstale en el trabajo que desempeñaba, o que se le indemnice. </w:t>
      </w:r>
      <w:r w:rsidRPr="00D70099">
        <w:rPr>
          <w:rFonts w:ascii="Palatino Linotype" w:eastAsia="Palatino Linotype" w:hAnsi="Palatino Linotype" w:cs="Palatino Linotype"/>
          <w:i/>
          <w:sz w:val="22"/>
          <w:szCs w:val="22"/>
          <w:u w:val="single"/>
        </w:rPr>
        <w:t>Cuando el servidor público considere injustificada la causa de rescisión de la relación laboral, o bien lo injustificado del despido podrá demandar ante el Tribunal o en la Sala</w:t>
      </w:r>
      <w:r w:rsidRPr="00D70099">
        <w:rPr>
          <w:rFonts w:ascii="Palatino Linotype" w:eastAsia="Palatino Linotype" w:hAnsi="Palatino Linotype" w:cs="Palatino Linotype"/>
          <w:i/>
          <w:sz w:val="22"/>
          <w:szCs w:val="22"/>
        </w:rPr>
        <w:t xml:space="preserve">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p>
    <w:p w14:paraId="3C36E85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No se considerará en el pago de salarios vencidos los aguinaldos e incrementos que se otorguen en el salario de los servidores públicos mientras dure el proceso para objeto de las indemnizaciones a que se refieren los artículos 95, 96 y 97 de esta ley.</w:t>
      </w:r>
    </w:p>
    <w:p w14:paraId="217B9CC9"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1E3A7C5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En cualquier estado del procedimiento el demandado podrá pagar todo o en parte lo reclamado por el actor exhibiendo la cantidad líquida en moneda nacional o en cheque certificado a nombre de éste, previa cuantificación que haga el Tribunal o la Sala de que las cantidades cubren las prestaciones señaladas en la demanda y que se encuentren ajustadas a derecho, hasta la fecha en que se exhiba.</w:t>
      </w:r>
    </w:p>
    <w:p w14:paraId="44C0438F"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En el primer supuesto se dará por terminado el juicio liberando a la institución pública de la acción principal y sus accesorias.</w:t>
      </w:r>
    </w:p>
    <w:p w14:paraId="1EECA2C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w:t>
      </w:r>
    </w:p>
    <w:p w14:paraId="772CD63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Excepcionalmente para el efecto de que la cantidad exhibida por la parte demandada sea menor a la que le corresponda al actor, el Tribunal o la Sala le requerirá, para </w:t>
      </w:r>
      <w:proofErr w:type="gramStart"/>
      <w:r w:rsidRPr="00D70099">
        <w:rPr>
          <w:rFonts w:ascii="Palatino Linotype" w:eastAsia="Palatino Linotype" w:hAnsi="Palatino Linotype" w:cs="Palatino Linotype"/>
          <w:i/>
          <w:sz w:val="22"/>
          <w:szCs w:val="22"/>
        </w:rPr>
        <w:t>que</w:t>
      </w:r>
      <w:proofErr w:type="gramEnd"/>
      <w:r w:rsidRPr="00D70099">
        <w:rPr>
          <w:rFonts w:ascii="Palatino Linotype" w:eastAsia="Palatino Linotype" w:hAnsi="Palatino Linotype" w:cs="Palatino Linotype"/>
          <w:i/>
          <w:sz w:val="22"/>
          <w:szCs w:val="22"/>
        </w:rPr>
        <w:t xml:space="preserve"> en un término de cinco días hábiles, contados a partir de que surta sus efectos de notificación el acuerdo que recaiga, deposite la cantidad faltante y hecho lo anterior se tendrá por satisfecha la acción legal ejercitada.</w:t>
      </w:r>
    </w:p>
    <w:p w14:paraId="0E2247AF"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Para la hipótesis de que la demandada sólo exhiba la cantidad por indemnizaciones y sus prestaciones accesorias dejarán de correr los salarios caídos, continuándose con el procedimiento por las prestaciones pendientes de pago.</w:t>
      </w:r>
    </w:p>
    <w:p w14:paraId="5424C071"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En caso de muerte del trabajador, dejarán de computarse los salarios vencidos como parte del conflicto.</w:t>
      </w:r>
    </w:p>
    <w:p w14:paraId="20F78DEA" w14:textId="77777777" w:rsidR="00E4257C" w:rsidRPr="00D70099" w:rsidRDefault="00E4257C">
      <w:pPr>
        <w:ind w:left="567" w:right="567"/>
        <w:jc w:val="both"/>
        <w:rPr>
          <w:rFonts w:ascii="Palatino Linotype" w:eastAsia="Palatino Linotype" w:hAnsi="Palatino Linotype" w:cs="Palatino Linotype"/>
          <w:i/>
          <w:sz w:val="22"/>
          <w:szCs w:val="22"/>
        </w:rPr>
      </w:pPr>
    </w:p>
    <w:p w14:paraId="540BFBD6"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98.</w:t>
      </w:r>
      <w:r w:rsidRPr="00D70099">
        <w:rPr>
          <w:rFonts w:ascii="Palatino Linotype" w:eastAsia="Palatino Linotype" w:hAnsi="Palatino Linotype" w:cs="Palatino Linotype"/>
          <w:i/>
          <w:sz w:val="22"/>
          <w:szCs w:val="22"/>
        </w:rPr>
        <w:t xml:space="preserve"> Son obligaciones de las instituciones públicas:</w:t>
      </w:r>
    </w:p>
    <w:p w14:paraId="6AC91290"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3EDA05A4"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VI. Cumplir oportunamente los laudos que dicte el Tribunal o la Sala, y pagar el monto de las indemnizaciones y demás prestaciones a que tenga derecho el servidor público;</w:t>
      </w:r>
    </w:p>
    <w:p w14:paraId="4D172AA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0CCB82B0"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En ese sentido, un proceso laboral inicia con una demanda y se desarrolla en una etapa conciliatoria, el desahogo probatorio, el posicionamiento de alegatos y termina con </w:t>
      </w:r>
      <w:r w:rsidRPr="00D70099">
        <w:rPr>
          <w:rFonts w:ascii="Palatino Linotype" w:eastAsia="Palatino Linotype" w:hAnsi="Palatino Linotype" w:cs="Palatino Linotype"/>
          <w:b/>
          <w:sz w:val="22"/>
          <w:szCs w:val="22"/>
        </w:rPr>
        <w:t xml:space="preserve">una resolución que en materia laboral y burocrática se denomina </w:t>
      </w:r>
      <w:r w:rsidRPr="00D70099">
        <w:rPr>
          <w:rFonts w:ascii="Palatino Linotype" w:eastAsia="Palatino Linotype" w:hAnsi="Palatino Linotype" w:cs="Palatino Linotype"/>
          <w:b/>
          <w:sz w:val="22"/>
          <w:szCs w:val="22"/>
          <w:u w:val="single"/>
        </w:rPr>
        <w:t>laudo</w:t>
      </w:r>
      <w:r w:rsidRPr="00D70099">
        <w:rPr>
          <w:rFonts w:ascii="Palatino Linotype" w:eastAsia="Palatino Linotype" w:hAnsi="Palatino Linotype" w:cs="Palatino Linotype"/>
          <w:sz w:val="22"/>
          <w:szCs w:val="22"/>
        </w:rPr>
        <w:t xml:space="preserve"> el cual deberá ser acatado por la institución pública. </w:t>
      </w:r>
    </w:p>
    <w:p w14:paraId="76615ABF"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0FE3562A"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ese orden de ideas, de conformidad con la fracción XL del artículo 92 de la Ley de Transparencia y Acceso a la Información Pública del Estado de México y Municipios, se establece que los laudos son obligación de transparencia común que debe ser publicada de manera oficiosa sin mediar solicitud de por medio, se cita el ordenamiento para pronta referencia:</w:t>
      </w:r>
    </w:p>
    <w:p w14:paraId="1F6D37A4"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3BFC52C3"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w:t>
      </w:r>
      <w:r w:rsidRPr="00D70099">
        <w:rPr>
          <w:rFonts w:ascii="Palatino Linotype" w:eastAsia="Palatino Linotype" w:hAnsi="Palatino Linotype" w:cs="Palatino Linotype"/>
          <w:b/>
          <w:i/>
          <w:sz w:val="22"/>
          <w:szCs w:val="22"/>
        </w:rPr>
        <w:t xml:space="preserve">Artículo 92. </w:t>
      </w:r>
      <w:r w:rsidRPr="00D70099">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FFE7EB"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4970FD7C" w14:textId="77777777" w:rsidR="00E4257C" w:rsidRPr="00D70099" w:rsidRDefault="00714F9C">
      <w:pPr>
        <w:ind w:left="567"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XL.</w:t>
      </w:r>
      <w:r w:rsidRPr="00D70099">
        <w:rPr>
          <w:rFonts w:ascii="Palatino Linotype" w:eastAsia="Palatino Linotype" w:hAnsi="Palatino Linotype" w:cs="Palatino Linotype"/>
          <w:i/>
          <w:sz w:val="22"/>
          <w:szCs w:val="22"/>
        </w:rPr>
        <w:t xml:space="preserve"> Las resoluciones y </w:t>
      </w:r>
      <w:r w:rsidRPr="00D70099">
        <w:rPr>
          <w:rFonts w:ascii="Palatino Linotype" w:eastAsia="Palatino Linotype" w:hAnsi="Palatino Linotype" w:cs="Palatino Linotype"/>
          <w:i/>
          <w:sz w:val="22"/>
          <w:szCs w:val="22"/>
          <w:u w:val="single"/>
        </w:rPr>
        <w:t>laudos</w:t>
      </w:r>
      <w:r w:rsidRPr="00D70099">
        <w:rPr>
          <w:rFonts w:ascii="Palatino Linotype" w:eastAsia="Palatino Linotype" w:hAnsi="Palatino Linotype" w:cs="Palatino Linotype"/>
          <w:i/>
          <w:sz w:val="22"/>
          <w:szCs w:val="22"/>
        </w:rPr>
        <w:t xml:space="preserve"> que se emitan en procesos o procedimientos seguidos en forma de juicio;</w:t>
      </w:r>
    </w:p>
    <w:p w14:paraId="0EB95318"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76B57969"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Ahora bien, en lo que compete a los agravios hechos valer por la parte Recurrente, del análisis de la respuesta otorgada por el Sujeto Obligado, se advierte que este fue omiso en pronunciarse, por conducto de la unidad administrativa competente, sobre los laudos laborales, por ello es que, es necesario traer a colación lo que señala el Criterio orientador 02/17 emitido por el entonces Instituto Nacional de Transparencia, Acceso a la Información y Protección de Datos Personales el cual establece lo siguiente:</w:t>
      </w:r>
    </w:p>
    <w:p w14:paraId="2AFFAC1A" w14:textId="77777777" w:rsidR="00E4257C" w:rsidRPr="00D70099" w:rsidRDefault="00E4257C">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2D7A3E22" w14:textId="77777777" w:rsidR="00E4257C" w:rsidRPr="00D70099" w:rsidRDefault="00714F9C">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Congruencia y exhaustividad. Sus alcances para garantizar el derecho de acceso a la información.</w:t>
      </w:r>
      <w:r w:rsidRPr="00D70099">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5AE6C47" w14:textId="77777777" w:rsidR="00E4257C" w:rsidRPr="00D70099" w:rsidRDefault="00E4257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F7CB609"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u w:val="single"/>
        </w:rPr>
      </w:pPr>
      <w:bookmarkStart w:id="9" w:name="_heading=h.hv0zmz15bc9g" w:colFirst="0" w:colLast="0"/>
      <w:bookmarkEnd w:id="9"/>
      <w:r w:rsidRPr="00D70099">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D70099">
        <w:rPr>
          <w:rFonts w:ascii="Palatino Linotype" w:eastAsia="Palatino Linotype" w:hAnsi="Palatino Linotype" w:cs="Palatino Linotype"/>
          <w:b/>
          <w:sz w:val="22"/>
          <w:szCs w:val="22"/>
        </w:rPr>
        <w:t xml:space="preserve">implica que exista concordancia entre el requerimiento formulado por el </w:t>
      </w:r>
      <w:r w:rsidRPr="00D70099">
        <w:rPr>
          <w:rFonts w:ascii="Palatino Linotype" w:eastAsia="Palatino Linotype" w:hAnsi="Palatino Linotype" w:cs="Palatino Linotype"/>
          <w:b/>
          <w:sz w:val="22"/>
          <w:szCs w:val="22"/>
        </w:rPr>
        <w:lastRenderedPageBreak/>
        <w:t>particular y la respuesta proporcionada por el sujeto obligado</w:t>
      </w:r>
      <w:r w:rsidRPr="00D70099">
        <w:rPr>
          <w:rFonts w:ascii="Palatino Linotype" w:eastAsia="Palatino Linotype" w:hAnsi="Palatino Linotype" w:cs="Palatino Linotype"/>
          <w:sz w:val="22"/>
          <w:szCs w:val="22"/>
        </w:rPr>
        <w:t xml:space="preserve">, mientras que la exhaustividad establece que el sujeto obligado </w:t>
      </w:r>
      <w:r w:rsidRPr="00D70099">
        <w:rPr>
          <w:rFonts w:ascii="Palatino Linotype" w:eastAsia="Palatino Linotype" w:hAnsi="Palatino Linotype" w:cs="Palatino Linotype"/>
          <w:b/>
          <w:sz w:val="22"/>
          <w:szCs w:val="22"/>
        </w:rPr>
        <w:t>deberá atender de manera expresa cada uno de los puntos solicitados</w:t>
      </w:r>
      <w:r w:rsidRPr="00D70099">
        <w:rPr>
          <w:rFonts w:ascii="Palatino Linotype" w:eastAsia="Palatino Linotype" w:hAnsi="Palatino Linotype" w:cs="Palatino Linotype"/>
          <w:sz w:val="22"/>
          <w:szCs w:val="22"/>
        </w:rPr>
        <w:t xml:space="preserve">, situación que en el presente caso </w:t>
      </w:r>
      <w:r w:rsidRPr="00D70099">
        <w:rPr>
          <w:rFonts w:ascii="Palatino Linotype" w:eastAsia="Palatino Linotype" w:hAnsi="Palatino Linotype" w:cs="Palatino Linotype"/>
          <w:b/>
          <w:sz w:val="22"/>
          <w:szCs w:val="22"/>
        </w:rPr>
        <w:t xml:space="preserve">no aconteció, pues el Sujeto Obligado fue omiso en pronunciarse y en proporcionar los laudos laborales. </w:t>
      </w:r>
    </w:p>
    <w:p w14:paraId="7E6053BA"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790C51"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Derivado de lo anterior, debido a que,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no fue exhaustivo con la respuesta proporcionada </w:t>
      </w:r>
      <w:r w:rsidRPr="00D70099">
        <w:rPr>
          <w:rFonts w:ascii="Palatino Linotype" w:eastAsia="Palatino Linotype" w:hAnsi="Palatino Linotype" w:cs="Palatino Linotype"/>
          <w:b/>
          <w:sz w:val="22"/>
          <w:szCs w:val="22"/>
        </w:rPr>
        <w:t>se determina ordenar los laudos con los que se cuenten del treinta de enero de dos mil veinticuatro al treinta de enero de dos mil veinticinco</w:t>
      </w:r>
      <w:r w:rsidRPr="00D70099">
        <w:rPr>
          <w:rFonts w:ascii="Palatino Linotype" w:eastAsia="Palatino Linotype" w:hAnsi="Palatino Linotype" w:cs="Palatino Linotype"/>
          <w:sz w:val="22"/>
          <w:szCs w:val="22"/>
        </w:rPr>
        <w:t>, en versión pública observando lo siguiente:</w:t>
      </w:r>
    </w:p>
    <w:p w14:paraId="4EDA621B"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AF2881E"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En lo que respecta al asunto que ahora nos ocupa, previo a la entrega de la información, se deberá tomar en consideración, lo que se precisa a continuación: </w:t>
      </w:r>
    </w:p>
    <w:p w14:paraId="355CA65D"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6711DB" w14:textId="77777777" w:rsidR="00E4257C" w:rsidRPr="00D70099" w:rsidRDefault="00714F9C">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 xml:space="preserve">Nombre de actores en juicios laborales que no recibieron recursos públicos. </w:t>
      </w:r>
      <w:r w:rsidRPr="00D70099">
        <w:rPr>
          <w:rFonts w:ascii="Palatino Linotype" w:eastAsia="Palatino Linotype" w:hAnsi="Palatino Linotype" w:cs="Palatino Linotype"/>
          <w:sz w:val="22"/>
          <w:szCs w:val="22"/>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1324D0C2" w14:textId="77777777" w:rsidR="00E4257C" w:rsidRPr="00D70099" w:rsidRDefault="00E4257C">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p>
    <w:p w14:paraId="06695FEC" w14:textId="77777777" w:rsidR="00E4257C" w:rsidRPr="00D70099" w:rsidRDefault="00714F9C">
      <w:p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Al respecto, cabe precisar que el nombre de la persona que demandó al Sujeto Obligado y que dicha demanda inició un procedimiento del cual </w:t>
      </w:r>
      <w:r w:rsidRPr="00D70099">
        <w:rPr>
          <w:rFonts w:ascii="Palatino Linotype" w:eastAsia="Palatino Linotype" w:hAnsi="Palatino Linotype" w:cs="Palatino Linotype"/>
          <w:b/>
          <w:sz w:val="22"/>
          <w:szCs w:val="22"/>
          <w:u w:val="single"/>
        </w:rPr>
        <w:t>no obtuvo algún beneficio</w:t>
      </w:r>
      <w:r w:rsidRPr="00D70099">
        <w:rPr>
          <w:rFonts w:ascii="Palatino Linotype" w:eastAsia="Palatino Linotype" w:hAnsi="Palatino Linotype" w:cs="Palatino Linotype"/>
          <w:sz w:val="22"/>
          <w:szCs w:val="22"/>
        </w:rPr>
        <w:t xml:space="preserve">, debe ser motivo de protección, ello en atención a que este Órgano Garante debe ofrecer la mayor protección de una persona que al demandar ejercita su derecho </w:t>
      </w:r>
      <w:r w:rsidRPr="00D70099">
        <w:rPr>
          <w:rFonts w:ascii="Palatino Linotype" w:eastAsia="Palatino Linotype" w:hAnsi="Palatino Linotype" w:cs="Palatino Linotype"/>
          <w:sz w:val="22"/>
          <w:szCs w:val="22"/>
        </w:rPr>
        <w:lastRenderedPageBreak/>
        <w:t>a reclamar ante un órgano el cumplimiento de sus derechos laborales, por lo que, dar a conocer su nombre puede hacerlo identificable.</w:t>
      </w:r>
    </w:p>
    <w:p w14:paraId="1391921D" w14:textId="77777777" w:rsidR="00E4257C" w:rsidRPr="00D70099" w:rsidRDefault="00E4257C">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p>
    <w:p w14:paraId="529F30E9" w14:textId="77777777" w:rsidR="00E4257C" w:rsidRPr="00D70099" w:rsidRDefault="00714F9C">
      <w:p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Sin embargo, para el caso específico, en el que la persona o personas que demandaron al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hayan recibido recursos públicos, la naturaleza de la información se modificara debido a su interés público; al respecto el entonces Instituto Nacional de Transparencia, Acceso a la Información y Protección de Datos Personales (INAI), emitió un criterio que robustece dicha situación y que más adelante será analizado a detalle.</w:t>
      </w:r>
    </w:p>
    <w:p w14:paraId="40243456" w14:textId="77777777" w:rsidR="00E4257C" w:rsidRPr="00D70099" w:rsidRDefault="00E4257C">
      <w:p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p>
    <w:p w14:paraId="47F88AFA" w14:textId="77777777" w:rsidR="00E4257C" w:rsidRPr="00D70099" w:rsidRDefault="00714F9C">
      <w:p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Es preciso señalar que el nombre de una persona corresponde su dato personal; sin embargo, acorde a lo que se solicita, se trata del nombre personas que posiblemente fueron servidores públicos aunque también, es posible que entre los demandantes existan servidores públicos, el punto a destacar es que la decisión de una persona de presentar una demanda en contra de su patrón, porque consideran que se violó alguno de sus derechos, constituye una decisión personal, que no está de ninguna manera vinculada con sus funciones ni con ejercicio de recursos públicos hasta en tanto le sea otorgada alguna cantidad derivada de estos recursos.</w:t>
      </w:r>
    </w:p>
    <w:p w14:paraId="24F87A74" w14:textId="77777777" w:rsidR="00E4257C" w:rsidRPr="00D70099" w:rsidRDefault="00E4257C">
      <w:p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p>
    <w:p w14:paraId="6B7E819D" w14:textId="77777777" w:rsidR="00E4257C" w:rsidRPr="00D70099" w:rsidRDefault="00714F9C">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sz w:val="22"/>
          <w:szCs w:val="22"/>
        </w:rPr>
        <w:t>En efecto, si una persona presenta una demanda laboral en contra de un sujeto obligado, y no recibe recursos públicos, constituye un dato personal confidencial y debe ser protegido en términos del artículo 143, fracción I de la Ley de Transparencia y Acceso a la Información Pública del Estado de México y Municipios.</w:t>
      </w:r>
    </w:p>
    <w:p w14:paraId="6F3F5D31"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6CE71610" w14:textId="77777777" w:rsidR="00E4257C" w:rsidRPr="00D70099" w:rsidRDefault="00714F9C">
      <w:pPr>
        <w:numPr>
          <w:ilvl w:val="0"/>
          <w:numId w:val="3"/>
        </w:numPr>
        <w:pBdr>
          <w:top w:val="nil"/>
          <w:left w:val="nil"/>
          <w:bottom w:val="nil"/>
          <w:right w:val="nil"/>
          <w:between w:val="nil"/>
        </w:pBdr>
        <w:spacing w:line="360" w:lineRule="auto"/>
        <w:ind w:left="567" w:firstLine="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 xml:space="preserve">Del nombre de los actores en juicios laborales que recibieron recursos públicos. </w:t>
      </w:r>
      <w:r w:rsidRPr="00D70099">
        <w:rPr>
          <w:rFonts w:ascii="Palatino Linotype" w:eastAsia="Palatino Linotype" w:hAnsi="Palatino Linotype" w:cs="Palatino Linotype"/>
          <w:sz w:val="22"/>
          <w:szCs w:val="22"/>
        </w:rPr>
        <w:t xml:space="preserve">Ahora bien, cuando un proceso judicial o cuasi jurisdiccional ha concluido, en la </w:t>
      </w:r>
      <w:r w:rsidRPr="00D70099">
        <w:rPr>
          <w:rFonts w:ascii="Palatino Linotype" w:eastAsia="Palatino Linotype" w:hAnsi="Palatino Linotype" w:cs="Palatino Linotype"/>
          <w:sz w:val="22"/>
          <w:szCs w:val="22"/>
        </w:rPr>
        <w:lastRenderedPageBreak/>
        <w:t>mayoría de los casos, con independencia de la parte a quien el juzgador conceda la razón, se determina el pago de los montos económicos que hayan quedado pendientes al trabajador o los montos que correspondan por haber sido ganador de la controversia o incluso el pago de los montos acordados en conciliación; de tal suerte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 Esto nos lleva a que la decisión tuvo consecuencias más allá del ámbito personal del demandante y, al haber la entrega de recursos públicos, se trata de información que se debe hacer pública, ya que existe interés público en conocer la forma en que se ejercen los recursos y porque simple y sencillamente existe disposición legal que obliga a la entrega de la información.</w:t>
      </w:r>
    </w:p>
    <w:p w14:paraId="784647FD" w14:textId="77777777" w:rsidR="00E4257C" w:rsidRPr="00D70099" w:rsidRDefault="00E4257C">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p>
    <w:p w14:paraId="3B44AF92" w14:textId="77777777" w:rsidR="00E4257C" w:rsidRPr="00D70099" w:rsidRDefault="00714F9C">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sz w:val="22"/>
          <w:szCs w:val="22"/>
        </w:rPr>
        <w:t>Asimismo, se advierte que proporcionar el nombre de los actores que ya recibieron recursos públicos con motivo de las demandas interpuestas en contra del Sujeto Obligado, es información, cuya publicidad, puede abonar en la transparencia y rendición de cuentas; por tanto, es necesario, atraer al estudio el criterio 19/13 emitido por el entonces Instituto Nacional de Transparencia, Acceso a la Información y Protección de Datos Personales (INAI), antes IFAI; el cual a la letra precisa:</w:t>
      </w:r>
    </w:p>
    <w:p w14:paraId="551034DA"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69C86D9A" w14:textId="77777777" w:rsidR="00E4257C" w:rsidRPr="00D70099" w:rsidRDefault="00714F9C">
      <w:pPr>
        <w:spacing w:line="276" w:lineRule="auto"/>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Nombre de actores en juicios laborales constituye, en principio, información confidencial.</w:t>
      </w:r>
      <w:r w:rsidRPr="00D70099">
        <w:rPr>
          <w:rFonts w:ascii="Palatino Linotype" w:eastAsia="Palatino Linotype" w:hAnsi="Palatino Linotype" w:cs="Palatino Linotype"/>
          <w:i/>
          <w:sz w:val="22"/>
          <w:szCs w:val="22"/>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w:t>
      </w:r>
      <w:r w:rsidRPr="00D70099">
        <w:rPr>
          <w:rFonts w:ascii="Palatino Linotype" w:eastAsia="Palatino Linotype" w:hAnsi="Palatino Linotype" w:cs="Palatino Linotype"/>
          <w:i/>
          <w:sz w:val="22"/>
          <w:szCs w:val="22"/>
        </w:rPr>
        <w:lastRenderedPageBreak/>
        <w:t xml:space="preserve">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w:t>
      </w:r>
      <w:r w:rsidRPr="00D70099">
        <w:rPr>
          <w:rFonts w:ascii="Palatino Linotype" w:eastAsia="Palatino Linotype" w:hAnsi="Palatino Linotype" w:cs="Palatino Linotype"/>
          <w:b/>
          <w:i/>
          <w:sz w:val="22"/>
          <w:szCs w:val="22"/>
        </w:rPr>
        <w:t>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r w:rsidRPr="00D70099">
        <w:rPr>
          <w:rFonts w:ascii="Palatino Linotype" w:eastAsia="Palatino Linotype" w:hAnsi="Palatino Linotype" w:cs="Palatino Linotype"/>
          <w:i/>
          <w:sz w:val="22"/>
          <w:szCs w:val="22"/>
        </w:rPr>
        <w:t>”</w:t>
      </w:r>
    </w:p>
    <w:p w14:paraId="4921A80D"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B38E546" w14:textId="77777777" w:rsidR="00E4257C" w:rsidRPr="00D70099" w:rsidRDefault="00714F9C">
      <w:pPr>
        <w:spacing w:line="360" w:lineRule="auto"/>
        <w:jc w:val="both"/>
        <w:rPr>
          <w:rFonts w:ascii="Palatino Linotype" w:eastAsia="Palatino Linotype" w:hAnsi="Palatino Linotype" w:cs="Palatino Linotype"/>
          <w:sz w:val="22"/>
          <w:szCs w:val="22"/>
        </w:rPr>
      </w:pPr>
      <w:bookmarkStart w:id="10" w:name="_heading=h.w0sa8iyqsnbt" w:colFirst="0" w:colLast="0"/>
      <w:bookmarkEnd w:id="10"/>
      <w:r w:rsidRPr="00D70099">
        <w:rPr>
          <w:rFonts w:ascii="Palatino Linotype" w:eastAsia="Palatino Linotype" w:hAnsi="Palatino Linotype" w:cs="Palatino Linotype"/>
          <w:sz w:val="22"/>
          <w:szCs w:val="22"/>
        </w:rPr>
        <w:t>En atención al criterio orientador emitido por el entonces Instituto Nacional de Transparencia, Acceso a la Información y Protección de Datos Personales (INAI), se advierte que el nombre de los actores en los procedimientos laborales, que se concluyeran desfavorables a ellos, es un dato personal confidencial; sin embargo, procede su entrega, siempre que culmine con la entrega a favor de los actores de recurso público, pues se favorece la rendición de cuentas y se puede verificar el cumplimiento que el Sujeto Obligado de a las resoluciones o convenios suscritos ante la autoridad laboral.</w:t>
      </w:r>
    </w:p>
    <w:p w14:paraId="40C06D25"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127FF8E"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lastRenderedPageBreak/>
        <w:t xml:space="preserve">Sin embargo, en el supuesto de que, derivado de la búsqueda exhaustiva y razonable de la información que se ordena, y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no cuente con laudos en determinado periodo respecto del cual se ordenan,</w:t>
      </w:r>
      <w:r w:rsidRPr="00D70099">
        <w:rPr>
          <w:rFonts w:ascii="Palatino Linotype" w:eastAsia="Palatino Linotype" w:hAnsi="Palatino Linotype" w:cs="Palatino Linotype"/>
          <w:sz w:val="22"/>
          <w:szCs w:val="22"/>
        </w:rPr>
        <w:t xml:space="preserve">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6683BFA1"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5B638B"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3. Certificaciones de los nuevos directores, referidas en la Ley Orgánica Municipal del Estado de México.</w:t>
      </w:r>
    </w:p>
    <w:p w14:paraId="3806C674"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F82CC0"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En principio, del análisis al punto en cuestión, se advierte que el particular pretende acceder a las certificaciones de competencia laboral del personal con cargo de </w:t>
      </w:r>
      <w:proofErr w:type="gramStart"/>
      <w:r w:rsidRPr="00D70099">
        <w:rPr>
          <w:rFonts w:ascii="Palatino Linotype" w:eastAsia="Palatino Linotype" w:hAnsi="Palatino Linotype" w:cs="Palatino Linotype"/>
          <w:sz w:val="22"/>
          <w:szCs w:val="22"/>
        </w:rPr>
        <w:t>Director</w:t>
      </w:r>
      <w:proofErr w:type="gramEnd"/>
      <w:r w:rsidRPr="00D70099">
        <w:rPr>
          <w:rFonts w:ascii="Palatino Linotype" w:eastAsia="Palatino Linotype" w:hAnsi="Palatino Linotype" w:cs="Palatino Linotype"/>
          <w:sz w:val="22"/>
          <w:szCs w:val="22"/>
        </w:rPr>
        <w:t xml:space="preserve"> que fue designado en la presente administración pública municipal, es decir, 2025-2027, en el periodo comprendido del 01 al 30 de enero de 2025, y que se encuentran previstas en la Ley Orgánica Municipal del Estado de México.</w:t>
      </w:r>
    </w:p>
    <w:p w14:paraId="29D9AF12"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F1E1FFB"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Precisado lo anterior, atendiendo que el requerimiento de información versa en estricto sentido respecto de las certificaciones para el personal con cargo de </w:t>
      </w:r>
      <w:proofErr w:type="gramStart"/>
      <w:r w:rsidRPr="00D70099">
        <w:rPr>
          <w:rFonts w:ascii="Palatino Linotype" w:eastAsia="Palatino Linotype" w:hAnsi="Palatino Linotype" w:cs="Palatino Linotype"/>
          <w:sz w:val="22"/>
          <w:szCs w:val="22"/>
        </w:rPr>
        <w:t>Director</w:t>
      </w:r>
      <w:proofErr w:type="gramEnd"/>
      <w:r w:rsidRPr="00D70099">
        <w:rPr>
          <w:rFonts w:ascii="Palatino Linotype" w:eastAsia="Palatino Linotype" w:hAnsi="Palatino Linotype" w:cs="Palatino Linotype"/>
          <w:sz w:val="22"/>
          <w:szCs w:val="22"/>
        </w:rPr>
        <w:t xml:space="preserve"> que exige la Ley Orgánica Municipal de Estado de México, resulta conveniente traer a contexto el contenido de los artículos 32, fracción IV, 96 Bis, 96 Ter, 96 </w:t>
      </w:r>
      <w:proofErr w:type="spellStart"/>
      <w:r w:rsidRPr="00D70099">
        <w:rPr>
          <w:rFonts w:ascii="Palatino Linotype" w:eastAsia="Palatino Linotype" w:hAnsi="Palatino Linotype" w:cs="Palatino Linotype"/>
          <w:sz w:val="22"/>
          <w:szCs w:val="22"/>
        </w:rPr>
        <w:t>Quintus</w:t>
      </w:r>
      <w:proofErr w:type="spellEnd"/>
      <w:r w:rsidRPr="00D70099">
        <w:rPr>
          <w:rFonts w:ascii="Palatino Linotype" w:eastAsia="Palatino Linotype" w:hAnsi="Palatino Linotype" w:cs="Palatino Linotype"/>
          <w:sz w:val="22"/>
          <w:szCs w:val="22"/>
        </w:rPr>
        <w:t xml:space="preserve">, 96 </w:t>
      </w:r>
      <w:proofErr w:type="spellStart"/>
      <w:r w:rsidRPr="00D70099">
        <w:rPr>
          <w:rFonts w:ascii="Palatino Linotype" w:eastAsia="Palatino Linotype" w:hAnsi="Palatino Linotype" w:cs="Palatino Linotype"/>
          <w:sz w:val="22"/>
          <w:szCs w:val="22"/>
        </w:rPr>
        <w:t>Septies</w:t>
      </w:r>
      <w:proofErr w:type="spellEnd"/>
      <w:r w:rsidRPr="00D70099">
        <w:rPr>
          <w:rFonts w:ascii="Palatino Linotype" w:eastAsia="Palatino Linotype" w:hAnsi="Palatino Linotype" w:cs="Palatino Linotype"/>
          <w:sz w:val="22"/>
          <w:szCs w:val="22"/>
        </w:rPr>
        <w:t xml:space="preserve">, 96 </w:t>
      </w:r>
      <w:proofErr w:type="spellStart"/>
      <w:r w:rsidRPr="00D70099">
        <w:rPr>
          <w:rFonts w:ascii="Palatino Linotype" w:eastAsia="Palatino Linotype" w:hAnsi="Palatino Linotype" w:cs="Palatino Linotype"/>
          <w:sz w:val="22"/>
          <w:szCs w:val="22"/>
        </w:rPr>
        <w:t>Nonies</w:t>
      </w:r>
      <w:proofErr w:type="spellEnd"/>
      <w:r w:rsidRPr="00D70099">
        <w:rPr>
          <w:rFonts w:ascii="Palatino Linotype" w:eastAsia="Palatino Linotype" w:hAnsi="Palatino Linotype" w:cs="Palatino Linotype"/>
          <w:sz w:val="22"/>
          <w:szCs w:val="22"/>
        </w:rPr>
        <w:t xml:space="preserve">, 96 </w:t>
      </w:r>
      <w:proofErr w:type="spellStart"/>
      <w:r w:rsidRPr="00D70099">
        <w:rPr>
          <w:rFonts w:ascii="Palatino Linotype" w:eastAsia="Palatino Linotype" w:hAnsi="Palatino Linotype" w:cs="Palatino Linotype"/>
          <w:sz w:val="22"/>
          <w:szCs w:val="22"/>
        </w:rPr>
        <w:t>Undecies</w:t>
      </w:r>
      <w:proofErr w:type="spellEnd"/>
      <w:r w:rsidRPr="00D70099">
        <w:rPr>
          <w:rFonts w:ascii="Palatino Linotype" w:eastAsia="Palatino Linotype" w:hAnsi="Palatino Linotype" w:cs="Palatino Linotype"/>
          <w:sz w:val="22"/>
          <w:szCs w:val="22"/>
        </w:rPr>
        <w:t xml:space="preserve">, 96 </w:t>
      </w:r>
      <w:proofErr w:type="spellStart"/>
      <w:r w:rsidRPr="00D70099">
        <w:rPr>
          <w:rFonts w:ascii="Palatino Linotype" w:eastAsia="Palatino Linotype" w:hAnsi="Palatino Linotype" w:cs="Palatino Linotype"/>
          <w:sz w:val="22"/>
          <w:szCs w:val="22"/>
        </w:rPr>
        <w:t>Terdecies</w:t>
      </w:r>
      <w:proofErr w:type="spellEnd"/>
      <w:r w:rsidRPr="00D70099">
        <w:rPr>
          <w:rFonts w:ascii="Palatino Linotype" w:eastAsia="Palatino Linotype" w:hAnsi="Palatino Linotype" w:cs="Palatino Linotype"/>
          <w:sz w:val="22"/>
          <w:szCs w:val="22"/>
        </w:rPr>
        <w:t xml:space="preserve">, 96 </w:t>
      </w:r>
      <w:proofErr w:type="spellStart"/>
      <w:r w:rsidRPr="00D70099">
        <w:rPr>
          <w:rFonts w:ascii="Palatino Linotype" w:eastAsia="Palatino Linotype" w:hAnsi="Palatino Linotype" w:cs="Palatino Linotype"/>
          <w:sz w:val="22"/>
          <w:szCs w:val="22"/>
        </w:rPr>
        <w:t>Quindecies</w:t>
      </w:r>
      <w:proofErr w:type="spellEnd"/>
      <w:r w:rsidRPr="00D70099">
        <w:rPr>
          <w:rFonts w:ascii="Palatino Linotype" w:eastAsia="Palatino Linotype" w:hAnsi="Palatino Linotype" w:cs="Palatino Linotype"/>
          <w:sz w:val="22"/>
          <w:szCs w:val="22"/>
        </w:rPr>
        <w:t>, en su parte conducente:</w:t>
      </w:r>
    </w:p>
    <w:p w14:paraId="61BD9CE0"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381C29"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32</w:t>
      </w: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w:t>
      </w:r>
      <w:r w:rsidRPr="00D70099">
        <w:rPr>
          <w:rFonts w:ascii="Palatino Linotype" w:eastAsia="Palatino Linotype" w:hAnsi="Palatino Linotype" w:cs="Palatino Linotype"/>
          <w:b/>
          <w:i/>
          <w:sz w:val="22"/>
          <w:szCs w:val="22"/>
        </w:rPr>
        <w:lastRenderedPageBreak/>
        <w:t xml:space="preserve">administrativas y de los </w:t>
      </w:r>
      <w:proofErr w:type="gramStart"/>
      <w:r w:rsidRPr="00D70099">
        <w:rPr>
          <w:rFonts w:ascii="Palatino Linotype" w:eastAsia="Palatino Linotype" w:hAnsi="Palatino Linotype" w:cs="Palatino Linotype"/>
          <w:b/>
          <w:i/>
          <w:sz w:val="22"/>
          <w:szCs w:val="22"/>
        </w:rPr>
        <w:t>organismos  auxiliares</w:t>
      </w:r>
      <w:proofErr w:type="gramEnd"/>
      <w:r w:rsidRPr="00D70099">
        <w:rPr>
          <w:rFonts w:ascii="Palatino Linotype" w:eastAsia="Palatino Linotype" w:hAnsi="Palatino Linotype" w:cs="Palatino Linotype"/>
          <w:b/>
          <w:i/>
          <w:sz w:val="22"/>
          <w:szCs w:val="22"/>
        </w:rPr>
        <w:t>, se deberán satisfacer los siguientes requisitos:</w:t>
      </w:r>
      <w:r w:rsidRPr="00D70099">
        <w:rPr>
          <w:rFonts w:ascii="Palatino Linotype" w:eastAsia="Palatino Linotype" w:hAnsi="Palatino Linotype" w:cs="Palatino Linotype"/>
          <w:i/>
          <w:sz w:val="22"/>
          <w:szCs w:val="22"/>
        </w:rPr>
        <w:t xml:space="preserve"> </w:t>
      </w:r>
    </w:p>
    <w:p w14:paraId="7D9D221D" w14:textId="77777777" w:rsidR="00E4257C" w:rsidRPr="00D70099" w:rsidRDefault="00714F9C">
      <w:pPr>
        <w:ind w:left="1134" w:right="900"/>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w:t>
      </w:r>
    </w:p>
    <w:p w14:paraId="1032AED8" w14:textId="77777777" w:rsidR="00E4257C" w:rsidRPr="00D70099" w:rsidRDefault="00714F9C">
      <w:pPr>
        <w:ind w:left="1134"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IV. Contar con certificación de competencia laboral en la materia del cargo que se desempeñará, expedida por institución con reconocimiento de validez oficial</w:t>
      </w:r>
      <w:r w:rsidRPr="00D70099">
        <w:rPr>
          <w:rFonts w:ascii="Palatino Linotype" w:eastAsia="Palatino Linotype" w:hAnsi="Palatino Linotype" w:cs="Palatino Linotype"/>
          <w:i/>
          <w:sz w:val="22"/>
          <w:szCs w:val="22"/>
        </w:rPr>
        <w:t xml:space="preserve">. </w:t>
      </w:r>
    </w:p>
    <w:p w14:paraId="036A5523" w14:textId="77777777" w:rsidR="00E4257C" w:rsidRPr="00D70099" w:rsidRDefault="00714F9C">
      <w:pPr>
        <w:ind w:left="1134"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Este requisito deberá acreditarse dentro de los seis meses siguientes a la </w:t>
      </w:r>
      <w:proofErr w:type="gramStart"/>
      <w:r w:rsidRPr="00D70099">
        <w:rPr>
          <w:rFonts w:ascii="Palatino Linotype" w:eastAsia="Palatino Linotype" w:hAnsi="Palatino Linotype" w:cs="Palatino Linotype"/>
          <w:i/>
          <w:sz w:val="22"/>
          <w:szCs w:val="22"/>
        </w:rPr>
        <w:t>fecha  en</w:t>
      </w:r>
      <w:proofErr w:type="gramEnd"/>
      <w:r w:rsidRPr="00D70099">
        <w:rPr>
          <w:rFonts w:ascii="Palatino Linotype" w:eastAsia="Palatino Linotype" w:hAnsi="Palatino Linotype" w:cs="Palatino Linotype"/>
          <w:i/>
          <w:sz w:val="22"/>
          <w:szCs w:val="22"/>
        </w:rPr>
        <w:t xml:space="preserve"> que inicien sus funciones; </w:t>
      </w:r>
    </w:p>
    <w:p w14:paraId="2150C9D4"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335B80A4"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 xml:space="preserve">Artículo 96. </w:t>
      </w:r>
      <w:proofErr w:type="gramStart"/>
      <w:r w:rsidRPr="00D70099">
        <w:rPr>
          <w:rFonts w:ascii="Palatino Linotype" w:eastAsia="Palatino Linotype" w:hAnsi="Palatino Linotype" w:cs="Palatino Linotype"/>
          <w:b/>
          <w:i/>
          <w:sz w:val="22"/>
          <w:szCs w:val="22"/>
        </w:rPr>
        <w:t>Bis.-</w:t>
      </w:r>
      <w:proofErr w:type="gramEnd"/>
      <w:r w:rsidRPr="00D70099">
        <w:rPr>
          <w:rFonts w:ascii="Palatino Linotype" w:eastAsia="Palatino Linotype" w:hAnsi="Palatino Linotype" w:cs="Palatino Linotype"/>
          <w:i/>
          <w:sz w:val="22"/>
          <w:szCs w:val="22"/>
        </w:rPr>
        <w:t xml:space="preserve"> </w:t>
      </w:r>
      <w:r w:rsidRPr="00D70099">
        <w:rPr>
          <w:rFonts w:ascii="Palatino Linotype" w:eastAsia="Palatino Linotype" w:hAnsi="Palatino Linotype" w:cs="Palatino Linotype"/>
          <w:b/>
          <w:i/>
          <w:sz w:val="22"/>
          <w:szCs w:val="22"/>
        </w:rPr>
        <w:t>El Director de Obras Públicas o el Titular de la Unidad  Administrativa equivalente,</w:t>
      </w:r>
      <w:r w:rsidRPr="00D70099">
        <w:rPr>
          <w:rFonts w:ascii="Palatino Linotype" w:eastAsia="Palatino Linotype" w:hAnsi="Palatino Linotype" w:cs="Palatino Linotype"/>
          <w:i/>
          <w:sz w:val="22"/>
          <w:szCs w:val="22"/>
        </w:rPr>
        <w:t xml:space="preserve"> tiene las siguientes atribuciones:  </w:t>
      </w:r>
    </w:p>
    <w:p w14:paraId="5862D703"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62DF7A36"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96 Ter</w:t>
      </w:r>
      <w:r w:rsidRPr="00D70099">
        <w:rPr>
          <w:rFonts w:ascii="Palatino Linotype" w:eastAsia="Palatino Linotype" w:hAnsi="Palatino Linotype" w:cs="Palatino Linotype"/>
          <w:i/>
          <w:sz w:val="22"/>
          <w:szCs w:val="22"/>
        </w:rPr>
        <w:t xml:space="preserve">. </w:t>
      </w:r>
      <w:r w:rsidRPr="00D70099">
        <w:rPr>
          <w:rFonts w:ascii="Palatino Linotype" w:eastAsia="Palatino Linotype" w:hAnsi="Palatino Linotype" w:cs="Palatino Linotype"/>
          <w:b/>
          <w:i/>
          <w:sz w:val="22"/>
          <w:szCs w:val="22"/>
        </w:rPr>
        <w:t xml:space="preserve">El Director de Obras Públicas o Titular de la </w:t>
      </w:r>
      <w:proofErr w:type="gramStart"/>
      <w:r w:rsidRPr="00D70099">
        <w:rPr>
          <w:rFonts w:ascii="Palatino Linotype" w:eastAsia="Palatino Linotype" w:hAnsi="Palatino Linotype" w:cs="Palatino Linotype"/>
          <w:b/>
          <w:i/>
          <w:sz w:val="22"/>
          <w:szCs w:val="22"/>
        </w:rPr>
        <w:t>Unidad  Administrativa</w:t>
      </w:r>
      <w:proofErr w:type="gramEnd"/>
      <w:r w:rsidRPr="00D70099">
        <w:rPr>
          <w:rFonts w:ascii="Palatino Linotype" w:eastAsia="Palatino Linotype" w:hAnsi="Palatino Linotype" w:cs="Palatino Linotype"/>
          <w:b/>
          <w:i/>
          <w:sz w:val="22"/>
          <w:szCs w:val="22"/>
        </w:rPr>
        <w:t xml:space="preserve"> equivalente</w:t>
      </w:r>
      <w:r w:rsidRPr="00D70099">
        <w:rPr>
          <w:rFonts w:ascii="Palatino Linotype" w:eastAsia="Palatino Linotype" w:hAnsi="Palatino Linotype" w:cs="Palatino Linotype"/>
          <w:i/>
          <w:sz w:val="22"/>
          <w:szCs w:val="22"/>
        </w:rPr>
        <w:t xml:space="preserve">, además de los requisitos del artículo 32 de  esta Ley, requiere contar con título profesional en ingeniería, arquitectura o  alguna área afín, o contar con una experiencia mínima de un año, con anterioridad  a la fecha de su designación.  </w:t>
      </w:r>
    </w:p>
    <w:p w14:paraId="32604794" w14:textId="77777777" w:rsidR="00E4257C" w:rsidRPr="00D70099" w:rsidRDefault="00E4257C">
      <w:pPr>
        <w:ind w:left="851" w:right="900"/>
        <w:jc w:val="both"/>
        <w:rPr>
          <w:rFonts w:ascii="Palatino Linotype" w:eastAsia="Palatino Linotype" w:hAnsi="Palatino Linotype" w:cs="Palatino Linotype"/>
          <w:i/>
          <w:sz w:val="22"/>
          <w:szCs w:val="22"/>
        </w:rPr>
      </w:pPr>
    </w:p>
    <w:p w14:paraId="32A6CA10" w14:textId="77777777" w:rsidR="00E4257C" w:rsidRPr="00D70099" w:rsidRDefault="00714F9C">
      <w:pPr>
        <w:ind w:left="851" w:right="900"/>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i/>
          <w:sz w:val="22"/>
          <w:szCs w:val="22"/>
        </w:rPr>
        <w:t>Además,</w:t>
      </w:r>
      <w:r w:rsidRPr="00D70099">
        <w:rPr>
          <w:rFonts w:ascii="Palatino Linotype" w:eastAsia="Palatino Linotype" w:hAnsi="Palatino Linotype" w:cs="Palatino Linotype"/>
          <w:b/>
          <w:i/>
          <w:sz w:val="22"/>
          <w:szCs w:val="22"/>
        </w:rPr>
        <w:t xml:space="preserve"> deberá acreditar, </w:t>
      </w:r>
      <w:r w:rsidRPr="00D70099">
        <w:rPr>
          <w:rFonts w:ascii="Palatino Linotype" w:eastAsia="Palatino Linotype" w:hAnsi="Palatino Linotype" w:cs="Palatino Linotype"/>
          <w:i/>
          <w:sz w:val="22"/>
          <w:szCs w:val="22"/>
        </w:rPr>
        <w:t xml:space="preserve">dentro de los seis meses siguientes a la fecha </w:t>
      </w:r>
      <w:proofErr w:type="gramStart"/>
      <w:r w:rsidRPr="00D70099">
        <w:rPr>
          <w:rFonts w:ascii="Palatino Linotype" w:eastAsia="Palatino Linotype" w:hAnsi="Palatino Linotype" w:cs="Palatino Linotype"/>
          <w:i/>
          <w:sz w:val="22"/>
          <w:szCs w:val="22"/>
        </w:rPr>
        <w:t>en  que</w:t>
      </w:r>
      <w:proofErr w:type="gramEnd"/>
      <w:r w:rsidRPr="00D70099">
        <w:rPr>
          <w:rFonts w:ascii="Palatino Linotype" w:eastAsia="Palatino Linotype" w:hAnsi="Palatino Linotype" w:cs="Palatino Linotype"/>
          <w:i/>
          <w:sz w:val="22"/>
          <w:szCs w:val="22"/>
        </w:rPr>
        <w:t xml:space="preserve"> inicie funciones,</w:t>
      </w:r>
      <w:r w:rsidRPr="00D70099">
        <w:rPr>
          <w:rFonts w:ascii="Palatino Linotype" w:eastAsia="Palatino Linotype" w:hAnsi="Palatino Linotype" w:cs="Palatino Linotype"/>
          <w:b/>
          <w:i/>
          <w:sz w:val="22"/>
          <w:szCs w:val="22"/>
        </w:rPr>
        <w:t xml:space="preserve"> la certificación de competencia laboral </w:t>
      </w:r>
      <w:r w:rsidRPr="00D70099">
        <w:rPr>
          <w:rFonts w:ascii="Palatino Linotype" w:eastAsia="Palatino Linotype" w:hAnsi="Palatino Linotype" w:cs="Palatino Linotype"/>
          <w:i/>
          <w:sz w:val="22"/>
          <w:szCs w:val="22"/>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Pr="00D70099">
        <w:rPr>
          <w:rFonts w:ascii="Palatino Linotype" w:eastAsia="Palatino Linotype" w:hAnsi="Palatino Linotype" w:cs="Palatino Linotype"/>
          <w:b/>
          <w:i/>
          <w:sz w:val="22"/>
          <w:szCs w:val="22"/>
        </w:rPr>
        <w:t xml:space="preserve">.  </w:t>
      </w:r>
    </w:p>
    <w:p w14:paraId="43A2A4B9" w14:textId="77777777" w:rsidR="00E4257C" w:rsidRPr="00D70099" w:rsidRDefault="00714F9C">
      <w:pPr>
        <w:ind w:left="851" w:right="900"/>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w:t>
      </w:r>
    </w:p>
    <w:p w14:paraId="51963009" w14:textId="77777777" w:rsidR="00E4257C" w:rsidRPr="00D70099" w:rsidRDefault="00714F9C">
      <w:pPr>
        <w:ind w:left="851" w:right="900"/>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 xml:space="preserve">Artículo 96 </w:t>
      </w:r>
      <w:proofErr w:type="spellStart"/>
      <w:r w:rsidRPr="00D70099">
        <w:rPr>
          <w:rFonts w:ascii="Palatino Linotype" w:eastAsia="Palatino Linotype" w:hAnsi="Palatino Linotype" w:cs="Palatino Linotype"/>
          <w:b/>
          <w:i/>
          <w:sz w:val="22"/>
          <w:szCs w:val="22"/>
        </w:rPr>
        <w:t>Quintus</w:t>
      </w:r>
      <w:proofErr w:type="spellEnd"/>
      <w:r w:rsidRPr="00D70099">
        <w:rPr>
          <w:rFonts w:ascii="Palatino Linotype" w:eastAsia="Palatino Linotype" w:hAnsi="Palatino Linotype" w:cs="Palatino Linotype"/>
          <w:b/>
          <w:i/>
          <w:sz w:val="22"/>
          <w:szCs w:val="22"/>
        </w:rPr>
        <w:t xml:space="preserve">. El </w:t>
      </w:r>
      <w:proofErr w:type="gramStart"/>
      <w:r w:rsidRPr="00D70099">
        <w:rPr>
          <w:rFonts w:ascii="Palatino Linotype" w:eastAsia="Palatino Linotype" w:hAnsi="Palatino Linotype" w:cs="Palatino Linotype"/>
          <w:b/>
          <w:i/>
          <w:sz w:val="22"/>
          <w:szCs w:val="22"/>
        </w:rPr>
        <w:t>Director</w:t>
      </w:r>
      <w:proofErr w:type="gramEnd"/>
      <w:r w:rsidRPr="00D70099">
        <w:rPr>
          <w:rFonts w:ascii="Palatino Linotype" w:eastAsia="Palatino Linotype" w:hAnsi="Palatino Linotype" w:cs="Palatino Linotype"/>
          <w:b/>
          <w:i/>
          <w:sz w:val="22"/>
          <w:szCs w:val="22"/>
        </w:rPr>
        <w:t xml:space="preserve"> de Desarrollo Económico o Titular de la </w:t>
      </w:r>
    </w:p>
    <w:p w14:paraId="09BDB984"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 xml:space="preserve">Unidad Administrativa equivalente, </w:t>
      </w:r>
      <w:r w:rsidRPr="00D70099">
        <w:rPr>
          <w:rFonts w:ascii="Palatino Linotype" w:eastAsia="Palatino Linotype" w:hAnsi="Palatino Linotype" w:cs="Palatino Linotype"/>
          <w:i/>
          <w:sz w:val="22"/>
          <w:szCs w:val="22"/>
        </w:rPr>
        <w:t xml:space="preserve">además de los requisitos del artículo 32 de </w:t>
      </w:r>
      <w:proofErr w:type="gramStart"/>
      <w:r w:rsidRPr="00D70099">
        <w:rPr>
          <w:rFonts w:ascii="Palatino Linotype" w:eastAsia="Palatino Linotype" w:hAnsi="Palatino Linotype" w:cs="Palatino Linotype"/>
          <w:i/>
          <w:sz w:val="22"/>
          <w:szCs w:val="22"/>
        </w:rPr>
        <w:t>esta  Ley</w:t>
      </w:r>
      <w:proofErr w:type="gramEnd"/>
      <w:r w:rsidRPr="00D70099">
        <w:rPr>
          <w:rFonts w:ascii="Palatino Linotype" w:eastAsia="Palatino Linotype" w:hAnsi="Palatino Linotype" w:cs="Palatino Linotype"/>
          <w:i/>
          <w:sz w:val="22"/>
          <w:szCs w:val="22"/>
        </w:rPr>
        <w:t xml:space="preserve">, requiere contar con título profesional en el área económico-administrativa o contar con experiencia mínima de un año, con anterioridad a la fecha de su designación.  </w:t>
      </w:r>
    </w:p>
    <w:p w14:paraId="4E82B42D" w14:textId="77777777" w:rsidR="00E4257C" w:rsidRPr="00D70099" w:rsidRDefault="00E4257C">
      <w:pPr>
        <w:ind w:left="851" w:right="900"/>
        <w:jc w:val="both"/>
        <w:rPr>
          <w:rFonts w:ascii="Palatino Linotype" w:eastAsia="Palatino Linotype" w:hAnsi="Palatino Linotype" w:cs="Palatino Linotype"/>
          <w:i/>
          <w:sz w:val="22"/>
          <w:szCs w:val="22"/>
        </w:rPr>
      </w:pPr>
    </w:p>
    <w:p w14:paraId="0746F72C" w14:textId="77777777" w:rsidR="00E4257C" w:rsidRPr="00D70099" w:rsidRDefault="00714F9C">
      <w:pPr>
        <w:ind w:left="851" w:right="900"/>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i/>
          <w:sz w:val="22"/>
          <w:szCs w:val="22"/>
        </w:rPr>
        <w:t>Además,</w:t>
      </w:r>
      <w:r w:rsidRPr="00D70099">
        <w:rPr>
          <w:rFonts w:ascii="Palatino Linotype" w:eastAsia="Palatino Linotype" w:hAnsi="Palatino Linotype" w:cs="Palatino Linotype"/>
          <w:b/>
          <w:i/>
          <w:sz w:val="22"/>
          <w:szCs w:val="22"/>
        </w:rPr>
        <w:t xml:space="preserve"> deberá acreditar, </w:t>
      </w:r>
      <w:r w:rsidRPr="00D70099">
        <w:rPr>
          <w:rFonts w:ascii="Palatino Linotype" w:eastAsia="Palatino Linotype" w:hAnsi="Palatino Linotype" w:cs="Palatino Linotype"/>
          <w:i/>
          <w:sz w:val="22"/>
          <w:szCs w:val="22"/>
        </w:rPr>
        <w:t xml:space="preserve">dentro de los seis meses siguientes a la fecha en </w:t>
      </w:r>
      <w:proofErr w:type="gramStart"/>
      <w:r w:rsidRPr="00D70099">
        <w:rPr>
          <w:rFonts w:ascii="Palatino Linotype" w:eastAsia="Palatino Linotype" w:hAnsi="Palatino Linotype" w:cs="Palatino Linotype"/>
          <w:i/>
          <w:sz w:val="22"/>
          <w:szCs w:val="22"/>
        </w:rPr>
        <w:t>que  inicie</w:t>
      </w:r>
      <w:proofErr w:type="gramEnd"/>
      <w:r w:rsidRPr="00D70099">
        <w:rPr>
          <w:rFonts w:ascii="Palatino Linotype" w:eastAsia="Palatino Linotype" w:hAnsi="Palatino Linotype" w:cs="Palatino Linotype"/>
          <w:i/>
          <w:sz w:val="22"/>
          <w:szCs w:val="22"/>
        </w:rPr>
        <w:t xml:space="preserve"> funciones, </w:t>
      </w:r>
      <w:r w:rsidRPr="00D70099">
        <w:rPr>
          <w:rFonts w:ascii="Palatino Linotype" w:eastAsia="Palatino Linotype" w:hAnsi="Palatino Linotype" w:cs="Palatino Linotype"/>
          <w:b/>
          <w:i/>
          <w:sz w:val="22"/>
          <w:szCs w:val="22"/>
        </w:rPr>
        <w:t xml:space="preserve">la certificación de competencia laboral </w:t>
      </w:r>
      <w:r w:rsidRPr="00D70099">
        <w:rPr>
          <w:rFonts w:ascii="Palatino Linotype" w:eastAsia="Palatino Linotype" w:hAnsi="Palatino Linotype" w:cs="Palatino Linotype"/>
          <w:i/>
          <w:sz w:val="22"/>
          <w:szCs w:val="22"/>
        </w:rPr>
        <w:t>expedida por el Instituto Hacendario del Estado de México o por alguna otra institución con  reconocimiento de validez oficial,</w:t>
      </w:r>
      <w:r w:rsidRPr="00D70099">
        <w:rPr>
          <w:rFonts w:ascii="Palatino Linotype" w:eastAsia="Palatino Linotype" w:hAnsi="Palatino Linotype" w:cs="Palatino Linotype"/>
          <w:b/>
          <w:i/>
          <w:sz w:val="22"/>
          <w:szCs w:val="22"/>
        </w:rPr>
        <w:t xml:space="preserve"> </w:t>
      </w:r>
      <w:r w:rsidRPr="00D70099">
        <w:rPr>
          <w:rFonts w:ascii="Palatino Linotype" w:eastAsia="Palatino Linotype" w:hAnsi="Palatino Linotype" w:cs="Palatino Linotype"/>
          <w:i/>
          <w:sz w:val="22"/>
          <w:szCs w:val="22"/>
        </w:rPr>
        <w:t>que asegure los conocimientos y habilidades para desempeñar el cargo, de conformidad con los aspectos técnicos y operativos aplicables al  Estado de México.</w:t>
      </w:r>
      <w:r w:rsidRPr="00D70099">
        <w:rPr>
          <w:rFonts w:ascii="Palatino Linotype" w:eastAsia="Palatino Linotype" w:hAnsi="Palatino Linotype" w:cs="Palatino Linotype"/>
          <w:b/>
          <w:i/>
          <w:sz w:val="22"/>
          <w:szCs w:val="22"/>
        </w:rPr>
        <w:t xml:space="preserve"> </w:t>
      </w:r>
    </w:p>
    <w:p w14:paraId="4884F7C6" w14:textId="77777777" w:rsidR="00E4257C" w:rsidRPr="00D70099" w:rsidRDefault="00714F9C">
      <w:pPr>
        <w:ind w:left="851" w:right="900"/>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w:t>
      </w:r>
    </w:p>
    <w:p w14:paraId="302247E3" w14:textId="77777777" w:rsidR="00E4257C" w:rsidRPr="00D70099" w:rsidRDefault="00714F9C">
      <w:pPr>
        <w:ind w:left="851" w:right="900"/>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lastRenderedPageBreak/>
        <w:t xml:space="preserve">Artículo 96 </w:t>
      </w:r>
      <w:proofErr w:type="spellStart"/>
      <w:r w:rsidRPr="00D70099">
        <w:rPr>
          <w:rFonts w:ascii="Palatino Linotype" w:eastAsia="Palatino Linotype" w:hAnsi="Palatino Linotype" w:cs="Palatino Linotype"/>
          <w:b/>
          <w:i/>
          <w:sz w:val="22"/>
          <w:szCs w:val="22"/>
        </w:rPr>
        <w:t>Septies</w:t>
      </w:r>
      <w:proofErr w:type="spellEnd"/>
      <w:r w:rsidRPr="00D70099">
        <w:rPr>
          <w:rFonts w:ascii="Palatino Linotype" w:eastAsia="Palatino Linotype" w:hAnsi="Palatino Linotype" w:cs="Palatino Linotype"/>
          <w:b/>
          <w:i/>
          <w:sz w:val="22"/>
          <w:szCs w:val="22"/>
        </w:rPr>
        <w:t>. El Director de Desarrollo Urbano o el Titular de la Unidad  Administrativa equivalente</w:t>
      </w:r>
      <w:r w:rsidRPr="00D70099">
        <w:rPr>
          <w:rFonts w:ascii="Palatino Linotype" w:eastAsia="Palatino Linotype" w:hAnsi="Palatino Linotype" w:cs="Palatino Linotype"/>
          <w:i/>
          <w:sz w:val="22"/>
          <w:szCs w:val="22"/>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además </w:t>
      </w:r>
      <w:r w:rsidRPr="00D70099">
        <w:rPr>
          <w:rFonts w:ascii="Palatino Linotype" w:eastAsia="Palatino Linotype" w:hAnsi="Palatino Linotype" w:cs="Palatino Linotype"/>
          <w:b/>
          <w:i/>
          <w:sz w:val="22"/>
          <w:szCs w:val="22"/>
        </w:rPr>
        <w:t xml:space="preserve">deberá acreditar, </w:t>
      </w:r>
      <w:r w:rsidRPr="00D70099">
        <w:rPr>
          <w:rFonts w:ascii="Palatino Linotype" w:eastAsia="Palatino Linotype" w:hAnsi="Palatino Linotype" w:cs="Palatino Linotype"/>
          <w:i/>
          <w:sz w:val="22"/>
          <w:szCs w:val="22"/>
        </w:rPr>
        <w:t>dentro de los seis meses siguientes a la fecha en que inicie sus funciones</w:t>
      </w:r>
      <w:r w:rsidRPr="00D70099">
        <w:rPr>
          <w:rFonts w:ascii="Palatino Linotype" w:eastAsia="Palatino Linotype" w:hAnsi="Palatino Linotype" w:cs="Palatino Linotype"/>
          <w:b/>
          <w:i/>
          <w:sz w:val="22"/>
          <w:szCs w:val="22"/>
        </w:rPr>
        <w:t xml:space="preserve">, la certificación de competencia laboral </w:t>
      </w:r>
      <w:r w:rsidRPr="00D70099">
        <w:rPr>
          <w:rFonts w:ascii="Palatino Linotype" w:eastAsia="Palatino Linotype" w:hAnsi="Palatino Linotype" w:cs="Palatino Linotype"/>
          <w:i/>
          <w:sz w:val="22"/>
          <w:szCs w:val="22"/>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Pr="00D70099">
        <w:rPr>
          <w:rFonts w:ascii="Palatino Linotype" w:eastAsia="Palatino Linotype" w:hAnsi="Palatino Linotype" w:cs="Palatino Linotype"/>
          <w:b/>
          <w:i/>
          <w:sz w:val="22"/>
          <w:szCs w:val="22"/>
        </w:rPr>
        <w:t xml:space="preserve">. </w:t>
      </w:r>
    </w:p>
    <w:p w14:paraId="2E2CAAF4"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w:t>
      </w:r>
    </w:p>
    <w:p w14:paraId="02A7242B"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 xml:space="preserve">Artículo 96 </w:t>
      </w:r>
      <w:proofErr w:type="spellStart"/>
      <w:r w:rsidRPr="00D70099">
        <w:rPr>
          <w:rFonts w:ascii="Palatino Linotype" w:eastAsia="Palatino Linotype" w:hAnsi="Palatino Linotype" w:cs="Palatino Linotype"/>
          <w:b/>
          <w:i/>
          <w:sz w:val="22"/>
          <w:szCs w:val="22"/>
        </w:rPr>
        <w:t>Nonies</w:t>
      </w:r>
      <w:proofErr w:type="spellEnd"/>
      <w:r w:rsidRPr="00D70099">
        <w:rPr>
          <w:rFonts w:ascii="Palatino Linotype" w:eastAsia="Palatino Linotype" w:hAnsi="Palatino Linotype" w:cs="Palatino Linotype"/>
          <w:b/>
          <w:i/>
          <w:sz w:val="22"/>
          <w:szCs w:val="22"/>
        </w:rPr>
        <w:t>. El Director de Ecología</w:t>
      </w:r>
      <w:r w:rsidRPr="00D70099">
        <w:rPr>
          <w:rFonts w:ascii="Palatino Linotype" w:eastAsia="Palatino Linotype" w:hAnsi="Palatino Linotype" w:cs="Palatino Linotype"/>
          <w:i/>
          <w:sz w:val="22"/>
          <w:szCs w:val="22"/>
        </w:rPr>
        <w:t xml:space="preserve"> </w:t>
      </w:r>
      <w:r w:rsidRPr="00D70099">
        <w:rPr>
          <w:rFonts w:ascii="Palatino Linotype" w:eastAsia="Palatino Linotype" w:hAnsi="Palatino Linotype" w:cs="Palatino Linotype"/>
          <w:b/>
          <w:i/>
          <w:sz w:val="22"/>
          <w:szCs w:val="22"/>
        </w:rPr>
        <w:t>o el Titular de la Unidad Administrativa equivalente,</w:t>
      </w:r>
      <w:r w:rsidRPr="00D70099">
        <w:rPr>
          <w:rFonts w:ascii="Palatino Linotype" w:eastAsia="Palatino Linotype" w:hAnsi="Palatino Linotype" w:cs="Palatino Linotype"/>
          <w:i/>
          <w:sz w:val="22"/>
          <w:szCs w:val="22"/>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w:t>
      </w:r>
      <w:r w:rsidRPr="00D70099">
        <w:rPr>
          <w:rFonts w:ascii="Palatino Linotype" w:eastAsia="Palatino Linotype" w:hAnsi="Palatino Linotype" w:cs="Palatino Linotype"/>
          <w:b/>
          <w:i/>
          <w:sz w:val="22"/>
          <w:szCs w:val="22"/>
        </w:rPr>
        <w:t xml:space="preserve">deberá acreditar, </w:t>
      </w:r>
      <w:r w:rsidRPr="00D70099">
        <w:rPr>
          <w:rFonts w:ascii="Palatino Linotype" w:eastAsia="Palatino Linotype" w:hAnsi="Palatino Linotype" w:cs="Palatino Linotype"/>
          <w:i/>
          <w:sz w:val="22"/>
          <w:szCs w:val="22"/>
        </w:rPr>
        <w:t>dentro de los seis meses siguientes a la fecha en que inicie sus funciones</w:t>
      </w:r>
      <w:r w:rsidRPr="00D70099">
        <w:rPr>
          <w:rFonts w:ascii="Palatino Linotype" w:eastAsia="Palatino Linotype" w:hAnsi="Palatino Linotype" w:cs="Palatino Linotype"/>
          <w:b/>
          <w:i/>
          <w:sz w:val="22"/>
          <w:szCs w:val="22"/>
        </w:rPr>
        <w:t xml:space="preserve">, la certificación de competencia laboral </w:t>
      </w:r>
      <w:r w:rsidRPr="00D70099">
        <w:rPr>
          <w:rFonts w:ascii="Palatino Linotype" w:eastAsia="Palatino Linotype" w:hAnsi="Palatino Linotype" w:cs="Palatino Linotype"/>
          <w:i/>
          <w:sz w:val="22"/>
          <w:szCs w:val="22"/>
        </w:rPr>
        <w:t xml:space="preserve">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p>
    <w:p w14:paraId="61232AB5" w14:textId="77777777" w:rsidR="00E4257C" w:rsidRPr="00D70099" w:rsidRDefault="00E4257C">
      <w:pPr>
        <w:ind w:left="851" w:right="900"/>
        <w:jc w:val="both"/>
        <w:rPr>
          <w:rFonts w:ascii="Palatino Linotype" w:eastAsia="Palatino Linotype" w:hAnsi="Palatino Linotype" w:cs="Palatino Linotype"/>
          <w:b/>
          <w:i/>
          <w:sz w:val="22"/>
          <w:szCs w:val="22"/>
        </w:rPr>
      </w:pPr>
    </w:p>
    <w:p w14:paraId="1D2A5E97"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 xml:space="preserve">Artículo 96. </w:t>
      </w:r>
      <w:proofErr w:type="spellStart"/>
      <w:r w:rsidRPr="00D70099">
        <w:rPr>
          <w:rFonts w:ascii="Palatino Linotype" w:eastAsia="Palatino Linotype" w:hAnsi="Palatino Linotype" w:cs="Palatino Linotype"/>
          <w:b/>
          <w:i/>
          <w:sz w:val="22"/>
          <w:szCs w:val="22"/>
        </w:rPr>
        <w:t>Undecies</w:t>
      </w:r>
      <w:proofErr w:type="spellEnd"/>
      <w:r w:rsidRPr="00D70099">
        <w:rPr>
          <w:rFonts w:ascii="Palatino Linotype" w:eastAsia="Palatino Linotype" w:hAnsi="Palatino Linotype" w:cs="Palatino Linotype"/>
          <w:b/>
          <w:i/>
          <w:sz w:val="22"/>
          <w:szCs w:val="22"/>
        </w:rPr>
        <w:t xml:space="preserve">. El </w:t>
      </w:r>
      <w:proofErr w:type="gramStart"/>
      <w:r w:rsidRPr="00D70099">
        <w:rPr>
          <w:rFonts w:ascii="Palatino Linotype" w:eastAsia="Palatino Linotype" w:hAnsi="Palatino Linotype" w:cs="Palatino Linotype"/>
          <w:b/>
          <w:i/>
          <w:sz w:val="22"/>
          <w:szCs w:val="22"/>
        </w:rPr>
        <w:t>Director</w:t>
      </w:r>
      <w:proofErr w:type="gramEnd"/>
      <w:r w:rsidRPr="00D70099">
        <w:rPr>
          <w:rFonts w:ascii="Palatino Linotype" w:eastAsia="Palatino Linotype" w:hAnsi="Palatino Linotype" w:cs="Palatino Linotype"/>
          <w:b/>
          <w:i/>
          <w:sz w:val="22"/>
          <w:szCs w:val="22"/>
        </w:rPr>
        <w:t xml:space="preserve"> de Turismo, </w:t>
      </w:r>
      <w:r w:rsidRPr="00D70099">
        <w:rPr>
          <w:rFonts w:ascii="Palatino Linotype" w:eastAsia="Palatino Linotype" w:hAnsi="Palatino Linotype" w:cs="Palatino Linotype"/>
          <w:i/>
          <w:sz w:val="22"/>
          <w:szCs w:val="22"/>
        </w:rPr>
        <w:t xml:space="preserve">además de los requisitos establecidos en el artículo 32 de esta Ley, requiere contar con título profesional en el área de turismo o afín. </w:t>
      </w:r>
    </w:p>
    <w:p w14:paraId="7D7B827F" w14:textId="77777777" w:rsidR="00E4257C" w:rsidRPr="00D70099" w:rsidRDefault="00E4257C">
      <w:pPr>
        <w:ind w:left="851" w:right="900"/>
        <w:jc w:val="both"/>
        <w:rPr>
          <w:rFonts w:ascii="Palatino Linotype" w:eastAsia="Palatino Linotype" w:hAnsi="Palatino Linotype" w:cs="Palatino Linotype"/>
          <w:i/>
          <w:sz w:val="22"/>
          <w:szCs w:val="22"/>
        </w:rPr>
      </w:pPr>
    </w:p>
    <w:p w14:paraId="064A3275" w14:textId="77777777" w:rsidR="00E4257C" w:rsidRPr="00D70099" w:rsidRDefault="00714F9C">
      <w:pPr>
        <w:ind w:left="851" w:right="90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 xml:space="preserve">Artículo 96 </w:t>
      </w:r>
      <w:proofErr w:type="spellStart"/>
      <w:r w:rsidRPr="00D70099">
        <w:rPr>
          <w:rFonts w:ascii="Palatino Linotype" w:eastAsia="Palatino Linotype" w:hAnsi="Palatino Linotype" w:cs="Palatino Linotype"/>
          <w:b/>
          <w:i/>
          <w:sz w:val="22"/>
          <w:szCs w:val="22"/>
        </w:rPr>
        <w:t>Terdecies</w:t>
      </w:r>
      <w:proofErr w:type="spellEnd"/>
      <w:r w:rsidRPr="00D70099">
        <w:rPr>
          <w:rFonts w:ascii="Palatino Linotype" w:eastAsia="Palatino Linotype" w:hAnsi="Palatino Linotype" w:cs="Palatino Linotype"/>
          <w:b/>
          <w:i/>
          <w:sz w:val="22"/>
          <w:szCs w:val="22"/>
        </w:rPr>
        <w:t xml:space="preserve">. El </w:t>
      </w:r>
      <w:proofErr w:type="gramStart"/>
      <w:r w:rsidRPr="00D70099">
        <w:rPr>
          <w:rFonts w:ascii="Palatino Linotype" w:eastAsia="Palatino Linotype" w:hAnsi="Palatino Linotype" w:cs="Palatino Linotype"/>
          <w:b/>
          <w:i/>
          <w:sz w:val="22"/>
          <w:szCs w:val="22"/>
        </w:rPr>
        <w:t>Director</w:t>
      </w:r>
      <w:proofErr w:type="gramEnd"/>
      <w:r w:rsidRPr="00D70099">
        <w:rPr>
          <w:rFonts w:ascii="Palatino Linotype" w:eastAsia="Palatino Linotype" w:hAnsi="Palatino Linotype" w:cs="Palatino Linotype"/>
          <w:b/>
          <w:i/>
          <w:sz w:val="22"/>
          <w:szCs w:val="22"/>
        </w:rPr>
        <w:t xml:space="preserve"> de Desarrollo Social o el Titular de la Unidad Administrativa equivalente,</w:t>
      </w:r>
      <w:r w:rsidRPr="00D70099">
        <w:rPr>
          <w:rFonts w:ascii="Palatino Linotype" w:eastAsia="Palatino Linotype" w:hAnsi="Palatino Linotype" w:cs="Palatino Linotype"/>
          <w:i/>
          <w:sz w:val="22"/>
          <w:szCs w:val="22"/>
        </w:rPr>
        <w:t xml:space="preserv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677E70C4" w14:textId="77777777" w:rsidR="00E4257C" w:rsidRPr="00D70099" w:rsidRDefault="00E4257C">
      <w:pPr>
        <w:ind w:left="851" w:right="900"/>
        <w:jc w:val="both"/>
        <w:rPr>
          <w:rFonts w:ascii="Palatino Linotype" w:eastAsia="Palatino Linotype" w:hAnsi="Palatino Linotype" w:cs="Palatino Linotype"/>
          <w:i/>
          <w:sz w:val="22"/>
          <w:szCs w:val="22"/>
        </w:rPr>
      </w:pPr>
    </w:p>
    <w:p w14:paraId="78B90D3B" w14:textId="77777777" w:rsidR="00E4257C" w:rsidRPr="00D70099" w:rsidRDefault="00714F9C">
      <w:pPr>
        <w:ind w:left="851" w:right="900"/>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 xml:space="preserve">Artículo 96 </w:t>
      </w:r>
      <w:proofErr w:type="spellStart"/>
      <w:proofErr w:type="gramStart"/>
      <w:r w:rsidRPr="00D70099">
        <w:rPr>
          <w:rFonts w:ascii="Palatino Linotype" w:eastAsia="Palatino Linotype" w:hAnsi="Palatino Linotype" w:cs="Palatino Linotype"/>
          <w:b/>
          <w:i/>
          <w:sz w:val="22"/>
          <w:szCs w:val="22"/>
        </w:rPr>
        <w:t>Quindecies</w:t>
      </w:r>
      <w:proofErr w:type="spellEnd"/>
      <w:r w:rsidRPr="00D70099">
        <w:rPr>
          <w:rFonts w:ascii="Palatino Linotype" w:eastAsia="Palatino Linotype" w:hAnsi="Palatino Linotype" w:cs="Palatino Linotype"/>
          <w:b/>
          <w:i/>
          <w:sz w:val="22"/>
          <w:szCs w:val="22"/>
        </w:rPr>
        <w:t>.-</w:t>
      </w:r>
      <w:proofErr w:type="gramEnd"/>
      <w:r w:rsidRPr="00D70099">
        <w:rPr>
          <w:rFonts w:ascii="Palatino Linotype" w:eastAsia="Palatino Linotype" w:hAnsi="Palatino Linotype" w:cs="Palatino Linotype"/>
          <w:b/>
          <w:i/>
          <w:sz w:val="22"/>
          <w:szCs w:val="22"/>
        </w:rPr>
        <w:t xml:space="preserve"> La persona titular de la Dirección de las Mujeres,  </w:t>
      </w:r>
      <w:r w:rsidRPr="00D70099">
        <w:rPr>
          <w:rFonts w:ascii="Palatino Linotype" w:eastAsia="Palatino Linotype" w:hAnsi="Palatino Linotype" w:cs="Palatino Linotype"/>
          <w:i/>
          <w:sz w:val="22"/>
          <w:szCs w:val="22"/>
        </w:rPr>
        <w:t xml:space="preserve">además de los requisitos establecidos en el artículo 32 de esta Ley, deberá contar con  título profesional en el área de las ciencias sociales o afines y conocimiento amplio del contexto en el municipio correspondiente. Además, </w:t>
      </w:r>
      <w:r w:rsidRPr="00D70099">
        <w:rPr>
          <w:rFonts w:ascii="Palatino Linotype" w:eastAsia="Palatino Linotype" w:hAnsi="Palatino Linotype" w:cs="Palatino Linotype"/>
          <w:b/>
          <w:i/>
          <w:sz w:val="22"/>
          <w:szCs w:val="22"/>
        </w:rPr>
        <w:t xml:space="preserve">deberá acreditar, </w:t>
      </w:r>
      <w:r w:rsidRPr="00D70099">
        <w:rPr>
          <w:rFonts w:ascii="Palatino Linotype" w:eastAsia="Palatino Linotype" w:hAnsi="Palatino Linotype" w:cs="Palatino Linotype"/>
          <w:i/>
          <w:sz w:val="22"/>
          <w:szCs w:val="22"/>
        </w:rPr>
        <w:t xml:space="preserve">dentro de los seis meses siguientes a la fecha en que inicie funciones, </w:t>
      </w:r>
      <w:r w:rsidRPr="00D70099">
        <w:rPr>
          <w:rFonts w:ascii="Palatino Linotype" w:eastAsia="Palatino Linotype" w:hAnsi="Palatino Linotype" w:cs="Palatino Linotype"/>
          <w:b/>
          <w:i/>
          <w:sz w:val="22"/>
          <w:szCs w:val="22"/>
        </w:rPr>
        <w:t xml:space="preserve">la certificación de competencia laboral </w:t>
      </w:r>
      <w:r w:rsidRPr="00D70099">
        <w:rPr>
          <w:rFonts w:ascii="Palatino Linotype" w:eastAsia="Palatino Linotype" w:hAnsi="Palatino Linotype" w:cs="Palatino Linotype"/>
          <w:i/>
          <w:sz w:val="22"/>
          <w:szCs w:val="22"/>
        </w:rPr>
        <w:t xml:space="preserve">en temas de prevención, </w:t>
      </w:r>
      <w:r w:rsidRPr="00D70099">
        <w:rPr>
          <w:rFonts w:ascii="Palatino Linotype" w:eastAsia="Palatino Linotype" w:hAnsi="Palatino Linotype" w:cs="Palatino Linotype"/>
          <w:i/>
          <w:sz w:val="22"/>
          <w:szCs w:val="22"/>
        </w:rPr>
        <w:lastRenderedPageBreak/>
        <w:t>atención integral y erradicación de la violencia contra las niñas, adolescentes y mujeres, en igualdad sustantiva o materias afines</w:t>
      </w:r>
      <w:r w:rsidRPr="00D70099">
        <w:rPr>
          <w:rFonts w:ascii="Palatino Linotype" w:eastAsia="Palatino Linotype" w:hAnsi="Palatino Linotype" w:cs="Palatino Linotype"/>
          <w:b/>
          <w:i/>
          <w:sz w:val="22"/>
          <w:szCs w:val="22"/>
        </w:rPr>
        <w:t xml:space="preserve">, </w:t>
      </w:r>
      <w:r w:rsidRPr="00D70099">
        <w:rPr>
          <w:rFonts w:ascii="Palatino Linotype" w:eastAsia="Palatino Linotype" w:hAnsi="Palatino Linotype" w:cs="Palatino Linotype"/>
          <w:i/>
          <w:sz w:val="22"/>
          <w:szCs w:val="22"/>
        </w:rPr>
        <w:t>expedida por el Instituto de Administración Pública del Estado de México, el Instituto Hacendario del Estado de México o alguna institución con reconocimiento de validez oficial, que asegure los conocimientos y habilidades para desempeñar el cargo.</w:t>
      </w:r>
      <w:r w:rsidRPr="00D70099">
        <w:rPr>
          <w:rFonts w:ascii="Palatino Linotype" w:eastAsia="Palatino Linotype" w:hAnsi="Palatino Linotype" w:cs="Palatino Linotype"/>
          <w:b/>
          <w:i/>
          <w:sz w:val="22"/>
          <w:szCs w:val="22"/>
        </w:rPr>
        <w:t>”</w:t>
      </w:r>
    </w:p>
    <w:p w14:paraId="6E3D7E33" w14:textId="77777777" w:rsidR="00E4257C" w:rsidRPr="00D70099" w:rsidRDefault="00E4257C">
      <w:pPr>
        <w:ind w:left="851" w:right="900"/>
        <w:jc w:val="both"/>
        <w:rPr>
          <w:rFonts w:ascii="Palatino Linotype" w:eastAsia="Palatino Linotype" w:hAnsi="Palatino Linotype" w:cs="Palatino Linotype"/>
          <w:b/>
          <w:i/>
          <w:sz w:val="22"/>
          <w:szCs w:val="22"/>
        </w:rPr>
      </w:pPr>
    </w:p>
    <w:p w14:paraId="481F6EC7" w14:textId="77777777" w:rsidR="00E4257C" w:rsidRPr="00D70099" w:rsidRDefault="00714F9C">
      <w:pPr>
        <w:ind w:left="851" w:right="900"/>
        <w:jc w:val="right"/>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(Énfasis añadido)</w:t>
      </w:r>
    </w:p>
    <w:p w14:paraId="78E992B2"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AD9EAA"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este sentido, si bien es cierto, la Ley Orgánica Municipal contempla de manera general en su artículo 32, fracción IV, la presentación de la certificación de competencia laboral, no menos cierto es que en los preceptos subsecuentes, se establece de manera específica los cargos que requieren contar con la certificación de competencia laboral expedida por el Instituto Hacendario del Estado de México o por alguna institución con reconocimiento de validez oficial.</w:t>
      </w:r>
    </w:p>
    <w:p w14:paraId="26ACBE18"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056C7E"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esta manera, atendiendo que la pretensión del particular es obtener las certificaciones de competencia laboral que establece la Ley Orgánica Municipal del Estado de México, únicamente respecto del personal con cargo de Director que fue designado en la actual administración pública municipal, es de indicar, que los directores que se encuentran constreñidos a contar con la certificación de mérito, son concretamente, los siguientes: </w:t>
      </w:r>
      <w:r w:rsidRPr="00D70099">
        <w:rPr>
          <w:rFonts w:ascii="Palatino Linotype" w:eastAsia="Palatino Linotype" w:hAnsi="Palatino Linotype" w:cs="Palatino Linotype"/>
          <w:b/>
          <w:sz w:val="22"/>
          <w:szCs w:val="22"/>
        </w:rPr>
        <w:t xml:space="preserve">Director (a) de Obras Públicas, Director (a) de Desarrollo Económico, Director (a) de Desarrollo Urbano, Director (a) de Ecología o equivalente, así como el Director (a) de las Mujeres; </w:t>
      </w:r>
      <w:r w:rsidRPr="00D70099">
        <w:rPr>
          <w:rFonts w:ascii="Palatino Linotype" w:eastAsia="Palatino Linotype" w:hAnsi="Palatino Linotype" w:cs="Palatino Linotype"/>
          <w:sz w:val="22"/>
          <w:szCs w:val="22"/>
        </w:rPr>
        <w:t xml:space="preserve">requisito que los titulares deben acreditar dentro de los seis meses siguientes a la fecha en la que inicien sus funciones, ya que existe artículo especifico de la Ley </w:t>
      </w:r>
      <w:proofErr w:type="spellStart"/>
      <w:r w:rsidRPr="00D70099">
        <w:rPr>
          <w:rFonts w:ascii="Palatino Linotype" w:eastAsia="Palatino Linotype" w:hAnsi="Palatino Linotype" w:cs="Palatino Linotype"/>
          <w:sz w:val="22"/>
          <w:szCs w:val="22"/>
        </w:rPr>
        <w:t>supraindicada</w:t>
      </w:r>
      <w:proofErr w:type="spellEnd"/>
      <w:r w:rsidRPr="00D70099">
        <w:rPr>
          <w:rFonts w:ascii="Palatino Linotype" w:eastAsia="Palatino Linotype" w:hAnsi="Palatino Linotype" w:cs="Palatino Linotype"/>
          <w:sz w:val="22"/>
          <w:szCs w:val="22"/>
        </w:rPr>
        <w:t>, que prevé la obligatoriedad para contar con la misma dentro de dicho plazo.</w:t>
      </w:r>
    </w:p>
    <w:p w14:paraId="07200C72"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8A2FC0"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Ahora, en atención al requerimiento que nos ocupa, del análisis a la respuesta se advierte que el servidor público habilitado competente de la Coordinación de Recursos Humanos </w:t>
      </w:r>
      <w:r w:rsidRPr="00D70099">
        <w:rPr>
          <w:rFonts w:ascii="Palatino Linotype" w:eastAsia="Palatino Linotype" w:hAnsi="Palatino Linotype" w:cs="Palatino Linotype"/>
          <w:sz w:val="22"/>
          <w:szCs w:val="22"/>
        </w:rPr>
        <w:lastRenderedPageBreak/>
        <w:t>refirió medularmente que las certificaciones se encuentran en proceso, de conformidad con el artículo 32, fracción IV, de dicha Ley Orgánica Municipal indicada.</w:t>
      </w:r>
    </w:p>
    <w:p w14:paraId="1756DDC0"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trike/>
          <w:sz w:val="22"/>
          <w:szCs w:val="22"/>
        </w:rPr>
      </w:pPr>
    </w:p>
    <w:p w14:paraId="7A85D21B"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esta manera, se advierte que </w:t>
      </w:r>
      <w:proofErr w:type="gramStart"/>
      <w:r w:rsidRPr="00D70099">
        <w:rPr>
          <w:rFonts w:ascii="Palatino Linotype" w:eastAsia="Palatino Linotype" w:hAnsi="Palatino Linotype" w:cs="Palatino Linotype"/>
          <w:sz w:val="22"/>
          <w:szCs w:val="22"/>
        </w:rPr>
        <w:t>las certificación</w:t>
      </w:r>
      <w:proofErr w:type="gramEnd"/>
      <w:r w:rsidRPr="00D70099">
        <w:rPr>
          <w:rFonts w:ascii="Palatino Linotype" w:eastAsia="Palatino Linotype" w:hAnsi="Palatino Linotype" w:cs="Palatino Linotype"/>
          <w:sz w:val="22"/>
          <w:szCs w:val="22"/>
        </w:rPr>
        <w:t xml:space="preserve"> a las que pretende acceder el particular aún no obran en los archivos del </w:t>
      </w:r>
      <w:r w:rsidRPr="00D70099">
        <w:rPr>
          <w:rFonts w:ascii="Palatino Linotype" w:eastAsia="Palatino Linotype" w:hAnsi="Palatino Linotype" w:cs="Palatino Linotype"/>
          <w:b/>
          <w:sz w:val="22"/>
          <w:szCs w:val="22"/>
        </w:rPr>
        <w:t xml:space="preserve">Sujeto Obligado, </w:t>
      </w:r>
      <w:r w:rsidRPr="00D70099">
        <w:rPr>
          <w:rFonts w:ascii="Palatino Linotype" w:eastAsia="Palatino Linotype" w:hAnsi="Palatino Linotype" w:cs="Palatino Linotype"/>
          <w:sz w:val="22"/>
          <w:szCs w:val="22"/>
        </w:rPr>
        <w:t>en virtud de que las mismas se encuentran en trámite; ello, atendiendo el plazo de seis meses con que cuentan los servidores públicos con cargo de Director, designados en la actual administración pública municipal 2025-2027, para contar con las mismas, de conformidad con el artículo 32, fracción IV, de la Ley Orgánica multicitada.</w:t>
      </w:r>
    </w:p>
    <w:p w14:paraId="7ADA6152"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6D48F63"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Por tanto, el pronunciamiento del servidor público habilitado competente resulta suficiente para tener por colmado el punto en análisis, máxime que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438D8189"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6AF43EE"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4. Conocer el monto semanal que ingresa a la Tesorería Municipal por concepto de cobro a Tianguistas.</w:t>
      </w:r>
    </w:p>
    <w:p w14:paraId="2CCDCF2A"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E913F98"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Sobre el punto en cuestión, atendiendo los términos en que se formuló el requerimiento, se desprende que la pretensión del particular es obtener la cantidad aproximada que ingresa semanalmente a la Tesorería Municipal por el concepto indicado.</w:t>
      </w:r>
    </w:p>
    <w:p w14:paraId="5541930B"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FB2EB55"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Al respecto, es de recordar que la Tesorería Municipal informó </w:t>
      </w:r>
      <w:proofErr w:type="gramStart"/>
      <w:r w:rsidRPr="00D70099">
        <w:rPr>
          <w:rFonts w:ascii="Palatino Linotype" w:eastAsia="Palatino Linotype" w:hAnsi="Palatino Linotype" w:cs="Palatino Linotype"/>
          <w:sz w:val="22"/>
          <w:szCs w:val="22"/>
        </w:rPr>
        <w:t>que</w:t>
      </w:r>
      <w:proofErr w:type="gramEnd"/>
      <w:r w:rsidRPr="00D70099">
        <w:rPr>
          <w:rFonts w:ascii="Palatino Linotype" w:eastAsia="Palatino Linotype" w:hAnsi="Palatino Linotype" w:cs="Palatino Linotype"/>
          <w:sz w:val="22"/>
          <w:szCs w:val="22"/>
        </w:rPr>
        <w:t xml:space="preserve"> sobre los ingresos recaudados por concepto de tianguis, en promedio semanal ingresa a la caja de la Tesorería la cantidad de $6,887.50.</w:t>
      </w:r>
    </w:p>
    <w:p w14:paraId="1DFAE9A8"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E29A56"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esta manera, atendiendo el pronunciamiento de la Tesorería Municipal, es menester de este Órgano Garante señalar que el artículo 154 del Código Financiero del Estado de México y Municipios, dispone que, por el uso de vías, plazas públicas, </w:t>
      </w:r>
      <w:r w:rsidRPr="00D70099">
        <w:rPr>
          <w:rFonts w:ascii="Palatino Linotype" w:eastAsia="Palatino Linotype" w:hAnsi="Palatino Linotype" w:cs="Palatino Linotype"/>
          <w:b/>
          <w:sz w:val="22"/>
          <w:szCs w:val="22"/>
          <w:u w:val="single"/>
        </w:rPr>
        <w:t>mercados públicos municipales</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u w:val="single"/>
        </w:rPr>
        <w:t>o áreas de uso común para realizar actividades comerciales o de servicios</w:t>
      </w:r>
      <w:r w:rsidRPr="00D70099">
        <w:rPr>
          <w:rFonts w:ascii="Palatino Linotype" w:eastAsia="Palatino Linotype" w:hAnsi="Palatino Linotype" w:cs="Palatino Linotype"/>
          <w:sz w:val="22"/>
          <w:szCs w:val="22"/>
        </w:rPr>
        <w:t>, se pagarán por día los derechos correspondientes, mismos que deberá reportarse a la Tesorería Municipal, como se muestra:</w:t>
      </w:r>
    </w:p>
    <w:p w14:paraId="3947B9F2"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FB5578D"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noProof/>
          <w:sz w:val="22"/>
          <w:szCs w:val="22"/>
        </w:rPr>
        <w:drawing>
          <wp:inline distT="0" distB="0" distL="0" distR="0" wp14:anchorId="63B68C01" wp14:editId="6D25FED1">
            <wp:extent cx="5610225" cy="723900"/>
            <wp:effectExtent l="9525" t="9525" r="9525" b="9525"/>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b="71536"/>
                    <a:stretch>
                      <a:fillRect/>
                    </a:stretch>
                  </pic:blipFill>
                  <pic:spPr>
                    <a:xfrm>
                      <a:off x="0" y="0"/>
                      <a:ext cx="5610225" cy="723900"/>
                    </a:xfrm>
                    <a:prstGeom prst="rect">
                      <a:avLst/>
                    </a:prstGeom>
                    <a:ln w="9525">
                      <a:solidFill>
                        <a:srgbClr val="4F81BD"/>
                      </a:solidFill>
                      <a:prstDash val="solid"/>
                    </a:ln>
                  </pic:spPr>
                </pic:pic>
              </a:graphicData>
            </a:graphic>
          </wp:inline>
        </w:drawing>
      </w:r>
    </w:p>
    <w:p w14:paraId="3AEC7F82"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noProof/>
          <w:sz w:val="22"/>
          <w:szCs w:val="22"/>
        </w:rPr>
        <w:drawing>
          <wp:inline distT="0" distB="0" distL="0" distR="0" wp14:anchorId="65AD8CD0" wp14:editId="4DFFEF30">
            <wp:extent cx="5610225" cy="2828925"/>
            <wp:effectExtent l="0" t="0" r="0" b="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7736"/>
                    <a:stretch>
                      <a:fillRect/>
                    </a:stretch>
                  </pic:blipFill>
                  <pic:spPr>
                    <a:xfrm>
                      <a:off x="0" y="0"/>
                      <a:ext cx="5610225" cy="2828925"/>
                    </a:xfrm>
                    <a:prstGeom prst="rect">
                      <a:avLst/>
                    </a:prstGeom>
                    <a:ln/>
                  </pic:spPr>
                </pic:pic>
              </a:graphicData>
            </a:graphic>
          </wp:inline>
        </w:drawing>
      </w:r>
    </w:p>
    <w:p w14:paraId="1DE47C6A"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185AE58"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Por lo tanto, se advierte que en efecto, la Tesorería Municipal tiene conocimiento de los ingresos semanales recaudados por concepto de tianguis; y, en tal virtud, el pronunciamiento de dicha área resulta suficiente para tener por atendido el derecho de acceso a la información del particular, aunado a que este Pleno considera necesario dejar </w:t>
      </w:r>
      <w:r w:rsidRPr="00D70099">
        <w:rPr>
          <w:rFonts w:ascii="Palatino Linotype" w:eastAsia="Palatino Linotype" w:hAnsi="Palatino Linotype" w:cs="Palatino Linotype"/>
          <w:sz w:val="22"/>
          <w:szCs w:val="22"/>
        </w:rPr>
        <w:lastRenderedPageBreak/>
        <w:t>claro que no está facultado para manifestarse sobre la veracidad de la información proporcionada, conforme lo prevé el artículo 36 de la Ley de Transparencia y Acceso a la Información Pública del Estado de México y Municipios.</w:t>
      </w:r>
    </w:p>
    <w:p w14:paraId="607E5CE1"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BE07B1"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5. Conocer si se emite recibo o cómo se comprueba el ingreso semanal a la Tesorería Municipal por concepto de cobro a Tianguistas.</w:t>
      </w:r>
    </w:p>
    <w:p w14:paraId="1739F6FB"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5C4C152"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Sobre el punto en cuestión, atendiendo los términos en que se formuló el requerimiento, se desprende que la pretensión de la persona solicitante es obtener un pronunciamiento en sentido afirmativo o negativo por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en el sentido de que responda si emite recibos por el ingreso semanal a la Tesorería por el concepto de referencia, o que indique cómo comprueba el mismo. </w:t>
      </w:r>
    </w:p>
    <w:p w14:paraId="08391ADE"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1C87358"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cuestionamientos no se pueden colmar con documentos que obren en los archivos del Sujeto Obligado.</w:t>
      </w:r>
    </w:p>
    <w:p w14:paraId="51FDAF64"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C3E608E"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Por tanto, dicho requerimiento NO constituye un derecho de acceso a la información y por lo tanto no es atendible mediante una solicitud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500AD72A"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4AED4D35"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sz w:val="22"/>
          <w:szCs w:val="22"/>
        </w:rPr>
        <w:lastRenderedPageBreak/>
        <w:t xml:space="preserve">A efecto de sustentar lo anterior, es preciso mencionar que David Cienfuegos Salgado, concibe al derecho de petición como </w:t>
      </w: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u w:val="single"/>
        </w:rPr>
        <w:t>el derecho de toda persona a ser escuchado por quienes ejercen el poder públic</w:t>
      </w:r>
      <w:r w:rsidRPr="00D70099">
        <w:rPr>
          <w:rFonts w:ascii="Palatino Linotype" w:eastAsia="Palatino Linotype" w:hAnsi="Palatino Linotype" w:cs="Palatino Linotype"/>
          <w:i/>
          <w:sz w:val="22"/>
          <w:szCs w:val="22"/>
        </w:rPr>
        <w:t xml:space="preserve">o.”  </w:t>
      </w:r>
    </w:p>
    <w:p w14:paraId="0CB7DA20"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i/>
          <w:sz w:val="22"/>
          <w:szCs w:val="22"/>
        </w:rPr>
      </w:pPr>
    </w:p>
    <w:p w14:paraId="0437B85F"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la misma manera, Miguel Carbonell en su libro </w:t>
      </w:r>
      <w:r w:rsidRPr="00D70099">
        <w:rPr>
          <w:rFonts w:ascii="Palatino Linotype" w:eastAsia="Palatino Linotype" w:hAnsi="Palatino Linotype" w:cs="Palatino Linotype"/>
          <w:i/>
          <w:sz w:val="22"/>
          <w:szCs w:val="22"/>
        </w:rPr>
        <w:t>“Los derechos fundamentales”</w:t>
      </w:r>
      <w:r w:rsidRPr="00D70099">
        <w:rPr>
          <w:rFonts w:ascii="Palatino Linotype" w:eastAsia="Palatino Linotype" w:hAnsi="Palatino Linotype" w:cs="Palatino Linotype"/>
          <w:sz w:val="22"/>
          <w:szCs w:val="22"/>
        </w:rPr>
        <w:t xml:space="preserve"> refiere que el </w:t>
      </w:r>
      <w:r w:rsidRPr="00D70099">
        <w:rPr>
          <w:rFonts w:ascii="Palatino Linotype" w:eastAsia="Palatino Linotype" w:hAnsi="Palatino Linotype" w:cs="Palatino Linotype"/>
          <w:sz w:val="22"/>
          <w:szCs w:val="22"/>
          <w:u w:val="single"/>
        </w:rPr>
        <w:t>derecho de petición se ha entendido de dos distintitas maneras</w:t>
      </w:r>
      <w:r w:rsidRPr="00D70099">
        <w:rPr>
          <w:rFonts w:ascii="Palatino Linotype" w:eastAsia="Palatino Linotype" w:hAnsi="Palatino Linotype" w:cs="Palatino Linotype"/>
          <w:sz w:val="22"/>
          <w:szCs w:val="22"/>
        </w:rPr>
        <w:t xml:space="preserve">, a saber: como un derecho fundamental de participación política ya que </w:t>
      </w:r>
      <w:r w:rsidRPr="00D70099">
        <w:rPr>
          <w:rFonts w:ascii="Palatino Linotype" w:eastAsia="Palatino Linotype" w:hAnsi="Palatino Linotype" w:cs="Palatino Linotype"/>
          <w:sz w:val="22"/>
          <w:szCs w:val="22"/>
          <w:u w:val="single"/>
        </w:rPr>
        <w:t xml:space="preserve">permite a los </w:t>
      </w:r>
      <w:r w:rsidRPr="00D70099">
        <w:rPr>
          <w:rFonts w:ascii="Palatino Linotype" w:eastAsia="Palatino Linotype" w:hAnsi="Palatino Linotype" w:cs="Palatino Linotype"/>
          <w:sz w:val="22"/>
          <w:szCs w:val="22"/>
        </w:rPr>
        <w:t xml:space="preserve">particulares trasladar a las autoridades sus </w:t>
      </w:r>
      <w:r w:rsidRPr="00D70099">
        <w:rPr>
          <w:rFonts w:ascii="Palatino Linotype" w:eastAsia="Palatino Linotype" w:hAnsi="Palatino Linotype" w:cs="Palatino Linotype"/>
          <w:b/>
          <w:sz w:val="22"/>
          <w:szCs w:val="22"/>
        </w:rPr>
        <w:t>inquietudes, quejas</w:t>
      </w:r>
      <w:r w:rsidRPr="00D70099">
        <w:rPr>
          <w:rFonts w:ascii="Palatino Linotype" w:eastAsia="Palatino Linotype" w:hAnsi="Palatino Linotype" w:cs="Palatino Linotype"/>
          <w:sz w:val="22"/>
          <w:szCs w:val="22"/>
        </w:rPr>
        <w:t xml:space="preserve">, sugerencias y requerimientos en cualquier materia o asunto; y como una </w:t>
      </w:r>
      <w:r w:rsidRPr="00D70099">
        <w:rPr>
          <w:rFonts w:ascii="Palatino Linotype" w:eastAsia="Palatino Linotype" w:hAnsi="Palatino Linotype" w:cs="Palatino Linotype"/>
          <w:b/>
          <w:sz w:val="22"/>
          <w:szCs w:val="22"/>
        </w:rPr>
        <w:t>forma específica de la libertad de expresión</w:t>
      </w:r>
      <w:r w:rsidRPr="00D70099">
        <w:rPr>
          <w:rFonts w:ascii="Palatino Linotype" w:eastAsia="Palatino Linotype" w:hAnsi="Palatino Linotype" w:cs="Palatino Linotype"/>
          <w:sz w:val="22"/>
          <w:szCs w:val="22"/>
        </w:rPr>
        <w:t xml:space="preserve">, en tanto que permite expresarse frente a las autoridades. </w:t>
      </w:r>
    </w:p>
    <w:p w14:paraId="68A8D792"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062EBAF"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De igual forma,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5DF864C6"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D3EF5B8"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Por otro lado, el autor anteriormente citado, indica que el </w:t>
      </w:r>
      <w:r w:rsidRPr="00D70099">
        <w:rPr>
          <w:rFonts w:ascii="Palatino Linotype" w:eastAsia="Palatino Linotype" w:hAnsi="Palatino Linotype" w:cs="Palatino Linotype"/>
          <w:b/>
          <w:sz w:val="22"/>
          <w:szCs w:val="22"/>
        </w:rPr>
        <w:t>derecho de acceso a la información pública</w:t>
      </w:r>
      <w:r w:rsidRPr="00D70099">
        <w:rPr>
          <w:rFonts w:ascii="Palatino Linotype" w:eastAsia="Palatino Linotype" w:hAnsi="Palatino Linotype" w:cs="Palatino Linotype"/>
          <w:sz w:val="22"/>
          <w:szCs w:val="22"/>
        </w:rPr>
        <w:t xml:space="preserve"> es el derecho de conocer la </w:t>
      </w:r>
      <w:r w:rsidRPr="00D70099">
        <w:rPr>
          <w:rFonts w:ascii="Palatino Linotype" w:eastAsia="Palatino Linotype" w:hAnsi="Palatino Linotype" w:cs="Palatino Linotype"/>
          <w:sz w:val="22"/>
          <w:szCs w:val="22"/>
          <w:u w:val="single"/>
        </w:rPr>
        <w:t>información de carácter público que se genera o está en posesión de los órganos del poder público</w:t>
      </w:r>
      <w:r w:rsidRPr="00D70099">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13655C01"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28742C5"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Por su parte, Ernesto Villanueva define al derecho de acceso a la información pública como la prerrogativa de la persona para acceder a datos, registros y todo tipo de informaciones en poder de las entidades públicas y empresas privadas que ejercen gasto público o cumplen </w:t>
      </w:r>
      <w:r w:rsidRPr="00D70099">
        <w:rPr>
          <w:rFonts w:ascii="Palatino Linotype" w:eastAsia="Palatino Linotype" w:hAnsi="Palatino Linotype" w:cs="Palatino Linotype"/>
          <w:sz w:val="22"/>
          <w:szCs w:val="22"/>
        </w:rPr>
        <w:lastRenderedPageBreak/>
        <w:t>funciones de autoridad, con las excepciones taxativas que establezca la ley en una sociedad democrática.</w:t>
      </w:r>
    </w:p>
    <w:p w14:paraId="0A194015"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5BC282B"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lo anterior, se puede concluir que la distinción entre el </w:t>
      </w:r>
      <w:r w:rsidRPr="00D70099">
        <w:rPr>
          <w:rFonts w:ascii="Palatino Linotype" w:eastAsia="Palatino Linotype" w:hAnsi="Palatino Linotype" w:cs="Palatino Linotype"/>
          <w:b/>
          <w:sz w:val="22"/>
          <w:szCs w:val="22"/>
        </w:rPr>
        <w:t>derecho de petición</w:t>
      </w:r>
      <w:r w:rsidRPr="00D70099">
        <w:rPr>
          <w:rFonts w:ascii="Palatino Linotype" w:eastAsia="Palatino Linotype" w:hAnsi="Palatino Linotype" w:cs="Palatino Linotype"/>
          <w:sz w:val="22"/>
          <w:szCs w:val="22"/>
        </w:rPr>
        <w:t xml:space="preserve"> y el derecho de acceso a la información descansa, principalmente, en que </w:t>
      </w:r>
      <w:r w:rsidRPr="00D70099">
        <w:rPr>
          <w:rFonts w:ascii="Palatino Linotype" w:eastAsia="Palatino Linotype" w:hAnsi="Palatino Linotype" w:cs="Palatino Linotype"/>
          <w:b/>
          <w:sz w:val="22"/>
          <w:szCs w:val="22"/>
          <w:u w:val="single"/>
        </w:rPr>
        <w:t>la pretensión del peticionario consiste generalmente en obligar a la autoridad responsable a que actúe en el sentido de contestar lo solicitado</w:t>
      </w:r>
      <w:r w:rsidRPr="00D70099">
        <w:rPr>
          <w:rFonts w:ascii="Palatino Linotype" w:eastAsia="Palatino Linotype" w:hAnsi="Palatino Linotype" w:cs="Palatino Linotype"/>
          <w:sz w:val="22"/>
          <w:szCs w:val="22"/>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1E5DB87D" w14:textId="77777777" w:rsidR="00E4257C" w:rsidRPr="00D70099" w:rsidRDefault="00E4257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C7B561A" w14:textId="77777777" w:rsidR="00E4257C" w:rsidRPr="00D70099" w:rsidRDefault="00714F9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De esta manera, es que el requerimiento en análisis es inatendible vía acceso a la información pública.</w:t>
      </w:r>
    </w:p>
    <w:p w14:paraId="72A2C9E1"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27C3E8" w14:textId="77777777" w:rsidR="00E4257C" w:rsidRPr="00D70099" w:rsidRDefault="00714F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Máxime que, como se desprende del requerimiento analizado en el punto anterior, conforme el último párrafo del artículo 154 del Código Financiero del Estado de México y Municipios, los ingresos por concepto de derechos por el uso de</w:t>
      </w:r>
      <w:r w:rsidRPr="00D70099">
        <w:t xml:space="preserve"> </w:t>
      </w:r>
      <w:r w:rsidRPr="00D70099">
        <w:rPr>
          <w:rFonts w:ascii="Palatino Linotype" w:eastAsia="Palatino Linotype" w:hAnsi="Palatino Linotype" w:cs="Palatino Linotype"/>
          <w:sz w:val="22"/>
          <w:szCs w:val="22"/>
        </w:rPr>
        <w:t xml:space="preserve">vías, plazas públicas, </w:t>
      </w:r>
      <w:r w:rsidRPr="00D70099">
        <w:rPr>
          <w:rFonts w:ascii="Palatino Linotype" w:eastAsia="Palatino Linotype" w:hAnsi="Palatino Linotype" w:cs="Palatino Linotype"/>
          <w:b/>
          <w:sz w:val="22"/>
          <w:szCs w:val="22"/>
          <w:u w:val="single"/>
        </w:rPr>
        <w:t>mercados públicos municipales o áreas de uso común para realizar actividades comerciales o de servicios</w:t>
      </w:r>
      <w:r w:rsidRPr="00D70099">
        <w:rPr>
          <w:rFonts w:ascii="Palatino Linotype" w:eastAsia="Palatino Linotype" w:hAnsi="Palatino Linotype" w:cs="Palatino Linotype"/>
          <w:sz w:val="22"/>
          <w:szCs w:val="22"/>
        </w:rPr>
        <w:t>, que recauda la Tesorería Municipal, esta última expide un recibo oficial, a cambio de comprobantes provisionales.</w:t>
      </w:r>
    </w:p>
    <w:p w14:paraId="12938F33" w14:textId="77777777" w:rsidR="00E4257C" w:rsidRPr="00D70099" w:rsidRDefault="00E4257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1E94AEE"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 xml:space="preserve">Quinto. Versión Pública. </w:t>
      </w:r>
      <w:r w:rsidRPr="00D70099">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tendrá que hacer la elaboración de una versión pública de los documentos que vaya entregar </w:t>
      </w:r>
      <w:r w:rsidRPr="00D70099">
        <w:rPr>
          <w:rFonts w:ascii="Palatino Linotype" w:eastAsia="Palatino Linotype" w:hAnsi="Palatino Linotype" w:cs="Palatino Linotype"/>
          <w:sz w:val="22"/>
          <w:szCs w:val="22"/>
        </w:rPr>
        <w:lastRenderedPageBreak/>
        <w:t>para dar cumplimiento a esta resolución, a fin de satisfacer el derecho de acceso a la información pública de la recurrente sin menoscabar el derecho a la protección de los datos personales de terceros, tomando en consideración lo expuesto en el Considerando anterior.</w:t>
      </w:r>
    </w:p>
    <w:p w14:paraId="2DEC572A"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D8C3C4"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Al respecto, de conformidad a lo que señalan los artículos 3, fracciones IX, XX, XXXII, XLV; 6, 137 y 143 fracción I, de la Ley de Transparencia y Acceso a la Información Pública del Estado de México y Municipios vigente, los cuales establecen lo siguiente:</w:t>
      </w:r>
    </w:p>
    <w:p w14:paraId="3CDB2A6B"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F71A25"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Artículo 3.</w:t>
      </w:r>
      <w:r w:rsidRPr="00D70099">
        <w:rPr>
          <w:rFonts w:ascii="Palatino Linotype" w:eastAsia="Palatino Linotype" w:hAnsi="Palatino Linotype" w:cs="Palatino Linotype"/>
          <w:i/>
          <w:sz w:val="22"/>
          <w:szCs w:val="22"/>
        </w:rPr>
        <w:t xml:space="preserve"> Para los efectos de la presente Ley se entenderá </w:t>
      </w:r>
      <w:proofErr w:type="gramStart"/>
      <w:r w:rsidRPr="00D70099">
        <w:rPr>
          <w:rFonts w:ascii="Palatino Linotype" w:eastAsia="Palatino Linotype" w:hAnsi="Palatino Linotype" w:cs="Palatino Linotype"/>
          <w:i/>
          <w:sz w:val="22"/>
          <w:szCs w:val="22"/>
        </w:rPr>
        <w:t>por:…</w:t>
      </w:r>
      <w:proofErr w:type="gramEnd"/>
    </w:p>
    <w:p w14:paraId="28B2DE07"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XX.</w:t>
      </w:r>
      <w:r w:rsidRPr="00D70099">
        <w:rPr>
          <w:rFonts w:ascii="Palatino Linotype" w:eastAsia="Palatino Linotype" w:hAnsi="Palatino Linotype" w:cs="Palatino Linotype"/>
          <w:i/>
          <w:sz w:val="22"/>
          <w:szCs w:val="22"/>
        </w:rPr>
        <w:t xml:space="preserve"> Información clasificada: Aquella considerada por la presente Ley como reservada o confidencial; </w:t>
      </w:r>
    </w:p>
    <w:p w14:paraId="70FC6B30"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XXI.</w:t>
      </w:r>
      <w:r w:rsidRPr="00D70099">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A8F691"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5307E254"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XXXIV</w:t>
      </w:r>
      <w:r w:rsidRPr="00D70099">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0829F8F"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5E301221"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XLV.</w:t>
      </w:r>
      <w:r w:rsidRPr="00D70099">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75346C74"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91.</w:t>
      </w:r>
      <w:r w:rsidRPr="00D7009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73190A1"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122.</w:t>
      </w:r>
      <w:r w:rsidRPr="00D70099">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D70099">
        <w:rPr>
          <w:rFonts w:ascii="Palatino Linotype" w:eastAsia="Palatino Linotype" w:hAnsi="Palatino Linotype" w:cs="Palatino Linotype"/>
          <w:i/>
          <w:sz w:val="22"/>
          <w:szCs w:val="22"/>
        </w:rPr>
        <w:t>actualiza</w:t>
      </w:r>
      <w:proofErr w:type="spellEnd"/>
      <w:r w:rsidRPr="00D70099">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43865F4F"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1503260E"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34D79E16"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lastRenderedPageBreak/>
        <w:t>Artículo 135.</w:t>
      </w:r>
      <w:r w:rsidRPr="00D70099">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ED871E8" w14:textId="77777777" w:rsidR="00E4257C" w:rsidRPr="00D70099" w:rsidRDefault="00714F9C">
      <w:pPr>
        <w:tabs>
          <w:tab w:val="left" w:pos="709"/>
        </w:tabs>
        <w:ind w:left="851" w:right="567"/>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096A8CC"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143</w:t>
      </w:r>
      <w:r w:rsidRPr="00D7009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ED679F2" w14:textId="77777777" w:rsidR="00E4257C" w:rsidRPr="00D70099" w:rsidRDefault="00714F9C">
      <w:pPr>
        <w:tabs>
          <w:tab w:val="left" w:pos="709"/>
        </w:tabs>
        <w:ind w:left="851" w:right="567"/>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5510F89A"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II.</w:t>
      </w:r>
      <w:r w:rsidRPr="00D7009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071E14EC"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III.</w:t>
      </w:r>
      <w:r w:rsidRPr="00D7009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8156792"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8330A9A"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92AA97C" w14:textId="77777777" w:rsidR="00E4257C" w:rsidRPr="00D70099" w:rsidRDefault="00714F9C">
      <w:pPr>
        <w:tabs>
          <w:tab w:val="left" w:pos="709"/>
        </w:tabs>
        <w:ind w:left="851" w:right="567"/>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34B4D755"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148.</w:t>
      </w:r>
      <w:r w:rsidRPr="00D70099">
        <w:rPr>
          <w:rFonts w:ascii="Palatino Linotype" w:eastAsia="Palatino Linotype" w:hAnsi="Palatino Linotype" w:cs="Palatino Linotype"/>
          <w:i/>
          <w:sz w:val="22"/>
          <w:szCs w:val="22"/>
        </w:rPr>
        <w:t xml:space="preserve"> No se requerirá el consentimiento del titular de la información confidencial cuando:</w:t>
      </w:r>
    </w:p>
    <w:p w14:paraId="18B5B731"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w:t>
      </w:r>
      <w:r w:rsidRPr="00D70099">
        <w:rPr>
          <w:rFonts w:ascii="Palatino Linotype" w:eastAsia="Palatino Linotype" w:hAnsi="Palatino Linotype" w:cs="Palatino Linotype"/>
          <w:i/>
          <w:sz w:val="22"/>
          <w:szCs w:val="22"/>
        </w:rPr>
        <w:t xml:space="preserve"> La información se encuentre en registros públicos o fuentes de acceso público;</w:t>
      </w:r>
    </w:p>
    <w:p w14:paraId="0E418814"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II.</w:t>
      </w:r>
      <w:r w:rsidRPr="00D70099">
        <w:rPr>
          <w:rFonts w:ascii="Palatino Linotype" w:eastAsia="Palatino Linotype" w:hAnsi="Palatino Linotype" w:cs="Palatino Linotype"/>
          <w:i/>
          <w:sz w:val="22"/>
          <w:szCs w:val="22"/>
        </w:rPr>
        <w:t xml:space="preserve"> Por Ley tenga el carácter de pública;</w:t>
      </w:r>
    </w:p>
    <w:p w14:paraId="030E205D"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III</w:t>
      </w:r>
      <w:r w:rsidRPr="00D70099">
        <w:rPr>
          <w:rFonts w:ascii="Palatino Linotype" w:eastAsia="Palatino Linotype" w:hAnsi="Palatino Linotype" w:cs="Palatino Linotype"/>
          <w:i/>
          <w:sz w:val="22"/>
          <w:szCs w:val="22"/>
        </w:rPr>
        <w:t>. Exista una orden judicial;</w:t>
      </w:r>
    </w:p>
    <w:p w14:paraId="4FFC52FF"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IV.</w:t>
      </w:r>
      <w:r w:rsidRPr="00D70099">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1E08D7DC"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V.</w:t>
      </w:r>
      <w:r w:rsidRPr="00D70099">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544DC785"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46EC26C9" w14:textId="77777777" w:rsidR="00E4257C" w:rsidRPr="00D70099" w:rsidRDefault="00714F9C">
      <w:pPr>
        <w:tabs>
          <w:tab w:val="left" w:pos="709"/>
        </w:tabs>
        <w:ind w:left="851" w:right="567"/>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149.</w:t>
      </w:r>
      <w:r w:rsidRPr="00D70099">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6C98D551"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3E3C7EA2"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31D2F095"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046454E8"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1819F46B"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36C25FD3"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59E2E8E8"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710E0284"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w:t>
      </w:r>
      <w:r w:rsidRPr="00D70099">
        <w:rPr>
          <w:rFonts w:ascii="Palatino Linotype" w:eastAsia="Palatino Linotype" w:hAnsi="Palatino Linotype" w:cs="Palatino Linotype"/>
          <w:b/>
          <w:i/>
          <w:sz w:val="22"/>
          <w:szCs w:val="22"/>
        </w:rPr>
        <w:t>Artículo 168</w:t>
      </w:r>
      <w:r w:rsidRPr="00D70099">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418373EB"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w:t>
      </w:r>
      <w:r w:rsidRPr="00D70099">
        <w:rPr>
          <w:rFonts w:ascii="Palatino Linotype" w:eastAsia="Palatino Linotype" w:hAnsi="Palatino Linotype" w:cs="Palatino Linotype"/>
          <w:i/>
          <w:sz w:val="22"/>
          <w:szCs w:val="22"/>
        </w:rPr>
        <w:t xml:space="preserve"> El Área deberá remitir la solicitud, así como un escrito en el que </w:t>
      </w:r>
      <w:r w:rsidRPr="00D70099">
        <w:rPr>
          <w:rFonts w:ascii="Palatino Linotype" w:eastAsia="Palatino Linotype" w:hAnsi="Palatino Linotype" w:cs="Palatino Linotype"/>
          <w:b/>
          <w:i/>
          <w:sz w:val="22"/>
          <w:szCs w:val="22"/>
        </w:rPr>
        <w:t>funde y motive la clasificación al Comité de Transparencia</w:t>
      </w:r>
      <w:r w:rsidRPr="00D70099">
        <w:rPr>
          <w:rFonts w:ascii="Palatino Linotype" w:eastAsia="Palatino Linotype" w:hAnsi="Palatino Linotype" w:cs="Palatino Linotype"/>
          <w:i/>
          <w:sz w:val="22"/>
          <w:szCs w:val="22"/>
        </w:rPr>
        <w:t>, mismo que deberá resolver para:</w:t>
      </w:r>
    </w:p>
    <w:p w14:paraId="6B02E2D9" w14:textId="77777777" w:rsidR="00E4257C" w:rsidRPr="00D70099" w:rsidRDefault="00714F9C">
      <w:pPr>
        <w:ind w:left="851" w:right="616"/>
        <w:jc w:val="both"/>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i/>
          <w:sz w:val="22"/>
          <w:szCs w:val="22"/>
        </w:rPr>
        <w:t>a</w:t>
      </w:r>
      <w:r w:rsidRPr="00D70099">
        <w:rPr>
          <w:rFonts w:ascii="Palatino Linotype" w:eastAsia="Palatino Linotype" w:hAnsi="Palatino Linotype" w:cs="Palatino Linotype"/>
          <w:b/>
          <w:i/>
          <w:sz w:val="22"/>
          <w:szCs w:val="22"/>
        </w:rPr>
        <w:t>) Confirmar la clasificación;</w:t>
      </w:r>
    </w:p>
    <w:p w14:paraId="68C58EEC"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7E08E9BE"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II.</w:t>
      </w:r>
      <w:r w:rsidRPr="00D70099">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36FC2173"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III.</w:t>
      </w:r>
      <w:r w:rsidRPr="00D70099">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019C0356"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5938A374" w14:textId="77777777" w:rsidR="00E4257C" w:rsidRPr="00D70099" w:rsidRDefault="00714F9C">
      <w:pPr>
        <w:spacing w:line="360" w:lineRule="auto"/>
        <w:ind w:right="51"/>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CE36F3B" w14:textId="77777777" w:rsidR="00E4257C" w:rsidRPr="00D70099" w:rsidRDefault="00E4257C">
      <w:pPr>
        <w:spacing w:line="360" w:lineRule="auto"/>
        <w:ind w:right="51"/>
        <w:jc w:val="both"/>
        <w:rPr>
          <w:rFonts w:ascii="Palatino Linotype" w:eastAsia="Palatino Linotype" w:hAnsi="Palatino Linotype" w:cs="Palatino Linotype"/>
          <w:sz w:val="22"/>
          <w:szCs w:val="22"/>
        </w:rPr>
      </w:pPr>
    </w:p>
    <w:p w14:paraId="6C2F2AC9"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D70099">
        <w:rPr>
          <w:rFonts w:ascii="Palatino Linotype" w:eastAsia="Palatino Linotype" w:hAnsi="Palatino Linotype" w:cs="Palatino Linotype"/>
          <w:b/>
          <w:sz w:val="22"/>
          <w:szCs w:val="22"/>
        </w:rPr>
        <w:t>Registro Federal de Contribuyentes</w:t>
      </w:r>
      <w:r w:rsidRPr="00D70099">
        <w:rPr>
          <w:rFonts w:ascii="Palatino Linotype" w:eastAsia="Palatino Linotype" w:hAnsi="Palatino Linotype" w:cs="Palatino Linotype"/>
          <w:sz w:val="22"/>
          <w:szCs w:val="22"/>
        </w:rPr>
        <w:t xml:space="preserve"> (RFC), la </w:t>
      </w:r>
      <w:r w:rsidRPr="00D70099">
        <w:rPr>
          <w:rFonts w:ascii="Palatino Linotype" w:eastAsia="Palatino Linotype" w:hAnsi="Palatino Linotype" w:cs="Palatino Linotype"/>
          <w:b/>
          <w:sz w:val="22"/>
          <w:szCs w:val="22"/>
        </w:rPr>
        <w:t>Clave Única de Registro de Población</w:t>
      </w:r>
      <w:r w:rsidRPr="00D70099">
        <w:rPr>
          <w:rFonts w:ascii="Palatino Linotype" w:eastAsia="Palatino Linotype" w:hAnsi="Palatino Linotype" w:cs="Palatino Linotype"/>
          <w:sz w:val="22"/>
          <w:szCs w:val="22"/>
        </w:rPr>
        <w:t xml:space="preserve"> (CURP), bajo las siguientes consideraciones. </w:t>
      </w:r>
    </w:p>
    <w:p w14:paraId="688940B3"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74841194"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09A352F4"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59B21B9A"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0D9CF4B"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5EF23CBF"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0E1156B0"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4A37559C"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 xml:space="preserve">Registro Federal de Contribuyentes (RFC) de personas físicas. </w:t>
      </w:r>
      <w:r w:rsidRPr="00D70099">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47DC19F0" w14:textId="77777777" w:rsidR="00E4257C" w:rsidRPr="00D70099" w:rsidRDefault="00E4257C">
      <w:pPr>
        <w:ind w:left="851" w:right="616"/>
        <w:jc w:val="both"/>
        <w:rPr>
          <w:rFonts w:ascii="Palatino Linotype" w:eastAsia="Palatino Linotype" w:hAnsi="Palatino Linotype" w:cs="Palatino Linotype"/>
          <w:sz w:val="22"/>
          <w:szCs w:val="22"/>
        </w:rPr>
      </w:pPr>
    </w:p>
    <w:p w14:paraId="61DBE4FA"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D70099">
        <w:rPr>
          <w:rFonts w:ascii="Palatino Linotype" w:eastAsia="Palatino Linotype" w:hAnsi="Palatino Linotype" w:cs="Palatino Linotype"/>
          <w:sz w:val="22"/>
          <w:szCs w:val="22"/>
        </w:rPr>
        <w:t>homoclave</w:t>
      </w:r>
      <w:proofErr w:type="spellEnd"/>
      <w:r w:rsidRPr="00D70099">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BEC2E06"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AE88E7"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En cuanto al CURP, en virtud de que éste se integra por datos personales que únicamente le conciernen a un particular como son su fecha de nacimiento, su nombre, sus apellidos y </w:t>
      </w:r>
      <w:r w:rsidRPr="00D70099">
        <w:rPr>
          <w:rFonts w:ascii="Palatino Linotype" w:eastAsia="Palatino Linotype" w:hAnsi="Palatino Linotype" w:cs="Palatino Linotype"/>
          <w:sz w:val="22"/>
          <w:szCs w:val="22"/>
        </w:rPr>
        <w:lastRenderedPageBreak/>
        <w:t>su lugar de nacimiento; información que permite distinguirlo del resto de los habitantes, se considera que es de carácter confidencial.</w:t>
      </w:r>
    </w:p>
    <w:p w14:paraId="48C6CEE6" w14:textId="77777777" w:rsidR="00E4257C" w:rsidRPr="00D70099" w:rsidRDefault="00E4257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DFC2440"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Argumento que era compartido por el entonces Instituto Nacional de Transparencia, Acceso a la Información y Protección de Datos (INAI), conforme al</w:t>
      </w:r>
      <w:r w:rsidRPr="00D70099">
        <w:rPr>
          <w:rFonts w:ascii="Palatino Linotype" w:eastAsia="Palatino Linotype" w:hAnsi="Palatino Linotype" w:cs="Palatino Linotype"/>
          <w:b/>
          <w:sz w:val="22"/>
          <w:szCs w:val="22"/>
        </w:rPr>
        <w:t xml:space="preserve"> </w:t>
      </w:r>
      <w:r w:rsidRPr="00D70099">
        <w:rPr>
          <w:rFonts w:ascii="Palatino Linotype" w:eastAsia="Palatino Linotype" w:hAnsi="Palatino Linotype" w:cs="Palatino Linotype"/>
          <w:sz w:val="22"/>
          <w:szCs w:val="22"/>
        </w:rPr>
        <w:t xml:space="preserve">criterio orientador número 18/17, el cual refiere: </w:t>
      </w:r>
    </w:p>
    <w:p w14:paraId="1D0764CC"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3FB2ACC4" w14:textId="77777777" w:rsidR="00E4257C" w:rsidRPr="00D70099" w:rsidRDefault="00714F9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 xml:space="preserve">Clave Única de Registro de Población (CURP). </w:t>
      </w:r>
      <w:r w:rsidRPr="00D70099">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49AC00F" w14:textId="77777777" w:rsidR="00E4257C" w:rsidRPr="00D70099" w:rsidRDefault="00E4257C">
      <w:pPr>
        <w:pBdr>
          <w:top w:val="nil"/>
          <w:left w:val="nil"/>
          <w:bottom w:val="nil"/>
          <w:right w:val="nil"/>
          <w:between w:val="nil"/>
        </w:pBdr>
        <w:ind w:left="851" w:right="616"/>
        <w:jc w:val="both"/>
        <w:rPr>
          <w:rFonts w:ascii="Palatino Linotype" w:eastAsia="Palatino Linotype" w:hAnsi="Palatino Linotype" w:cs="Palatino Linotype"/>
          <w:b/>
          <w:sz w:val="22"/>
          <w:szCs w:val="22"/>
        </w:rPr>
      </w:pPr>
    </w:p>
    <w:p w14:paraId="7FC6C5A7"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Domicilio particular o de residencia,</w:t>
      </w:r>
      <w:r w:rsidRPr="00D70099">
        <w:rPr>
          <w:rFonts w:ascii="Palatino Linotype" w:eastAsia="Palatino Linotype" w:hAnsi="Palatino Linotype" w:cs="Palatino Linotype"/>
          <w:sz w:val="22"/>
          <w:szCs w:val="22"/>
        </w:rPr>
        <w:t xml:space="preserve"> es un atributo de una persona física, que denota el lugar donde reside habitualmente con el propósito de establecerse en él temporal o permanentemente, de conformidad con lo previsto en los artículos 2.3 y 2.17 del Código Civil Del Estado de México, por lo que al identificar o hacer identificable a una persona física constituye un dato personal susceptible de protegerse.</w:t>
      </w:r>
    </w:p>
    <w:p w14:paraId="07999F71"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B866AA0"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En este sentido, se considera como información confidencial, con fundamento en el artículo 143, fracción I de la Ley de Transparencia y Acceso a la Información Pública del Estado de México y Municipios.</w:t>
      </w:r>
    </w:p>
    <w:p w14:paraId="5EB534EB" w14:textId="77777777" w:rsidR="00E4257C" w:rsidRPr="00D70099" w:rsidRDefault="00E4257C">
      <w:pPr>
        <w:spacing w:line="360" w:lineRule="auto"/>
        <w:ind w:right="51"/>
        <w:jc w:val="both"/>
        <w:rPr>
          <w:rFonts w:ascii="Palatino Linotype" w:eastAsia="Palatino Linotype" w:hAnsi="Palatino Linotype" w:cs="Palatino Linotype"/>
          <w:sz w:val="22"/>
          <w:szCs w:val="22"/>
        </w:rPr>
      </w:pPr>
    </w:p>
    <w:p w14:paraId="68BC0F6F" w14:textId="77777777" w:rsidR="00E4257C" w:rsidRPr="00D70099" w:rsidRDefault="00714F9C">
      <w:pPr>
        <w:spacing w:line="360" w:lineRule="auto"/>
        <w:ind w:right="51"/>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D70099">
        <w:rPr>
          <w:rFonts w:ascii="Palatino Linotype" w:eastAsia="Palatino Linotype" w:hAnsi="Palatino Linotype" w:cs="Palatino Linotype"/>
          <w:sz w:val="22"/>
          <w:szCs w:val="22"/>
        </w:rPr>
        <w:t>Responsable</w:t>
      </w:r>
      <w:proofErr w:type="gramEnd"/>
      <w:r w:rsidRPr="00D70099">
        <w:rPr>
          <w:rFonts w:ascii="Palatino Linotype" w:eastAsia="Palatino Linotype" w:hAnsi="Palatino Linotype" w:cs="Palatino Linotype"/>
          <w:sz w:val="22"/>
          <w:szCs w:val="22"/>
        </w:rPr>
        <w:t xml:space="preserve"> de la Unidad de Transparencia del Sujeto Obligado, </w:t>
      </w:r>
      <w:r w:rsidRPr="00D70099">
        <w:rPr>
          <w:rFonts w:ascii="Palatino Linotype" w:eastAsia="Palatino Linotype" w:hAnsi="Palatino Linotype" w:cs="Palatino Linotype"/>
          <w:sz w:val="22"/>
          <w:szCs w:val="22"/>
        </w:rPr>
        <w:lastRenderedPageBreak/>
        <w:t>sino que ello deberá realizarse en términos de lo que disponen los artículos 49 fracción VIII, 53, fracción X y 59, fracción V, de la Ley en consulta, cuyo sentido literal es el siguiente:</w:t>
      </w:r>
    </w:p>
    <w:p w14:paraId="11A8FD07" w14:textId="77777777" w:rsidR="00E4257C" w:rsidRPr="00D70099" w:rsidRDefault="00E4257C">
      <w:pPr>
        <w:spacing w:line="360" w:lineRule="auto"/>
        <w:ind w:right="51"/>
        <w:jc w:val="both"/>
        <w:rPr>
          <w:rFonts w:ascii="Palatino Linotype" w:eastAsia="Palatino Linotype" w:hAnsi="Palatino Linotype" w:cs="Palatino Linotype"/>
          <w:sz w:val="22"/>
          <w:szCs w:val="22"/>
        </w:rPr>
      </w:pPr>
    </w:p>
    <w:p w14:paraId="1AFFB802"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49.</w:t>
      </w:r>
      <w:r w:rsidRPr="00D70099">
        <w:rPr>
          <w:rFonts w:ascii="Palatino Linotype" w:eastAsia="Palatino Linotype" w:hAnsi="Palatino Linotype" w:cs="Palatino Linotype"/>
          <w:i/>
          <w:sz w:val="22"/>
          <w:szCs w:val="22"/>
        </w:rPr>
        <w:t xml:space="preserve"> </w:t>
      </w:r>
      <w:r w:rsidRPr="00D70099">
        <w:rPr>
          <w:rFonts w:ascii="Palatino Linotype" w:eastAsia="Palatino Linotype" w:hAnsi="Palatino Linotype" w:cs="Palatino Linotype"/>
          <w:b/>
          <w:i/>
          <w:sz w:val="22"/>
          <w:szCs w:val="22"/>
        </w:rPr>
        <w:t>Los Comités de Transparencia</w:t>
      </w:r>
      <w:r w:rsidRPr="00D70099">
        <w:rPr>
          <w:rFonts w:ascii="Palatino Linotype" w:eastAsia="Palatino Linotype" w:hAnsi="Palatino Linotype" w:cs="Palatino Linotype"/>
          <w:i/>
          <w:sz w:val="22"/>
          <w:szCs w:val="22"/>
        </w:rPr>
        <w:t xml:space="preserve"> tendrán las siguientes atribuciones:</w:t>
      </w:r>
    </w:p>
    <w:p w14:paraId="5F42DC9F"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VIII. Aprobar, modificar o revocar la clasificación de la información</w:t>
      </w:r>
      <w:r w:rsidRPr="00D70099">
        <w:rPr>
          <w:rFonts w:ascii="Palatino Linotype" w:eastAsia="Palatino Linotype" w:hAnsi="Palatino Linotype" w:cs="Palatino Linotype"/>
          <w:i/>
          <w:sz w:val="22"/>
          <w:szCs w:val="22"/>
        </w:rPr>
        <w:t>…”</w:t>
      </w:r>
    </w:p>
    <w:p w14:paraId="2316ACEF"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Artículo 53.</w:t>
      </w:r>
      <w:r w:rsidRPr="00D70099">
        <w:rPr>
          <w:rFonts w:ascii="Palatino Linotype" w:eastAsia="Palatino Linotype" w:hAnsi="Palatino Linotype" w:cs="Palatino Linotype"/>
          <w:i/>
          <w:sz w:val="22"/>
          <w:szCs w:val="22"/>
        </w:rPr>
        <w:t xml:space="preserve"> Las </w:t>
      </w:r>
      <w:r w:rsidRPr="00D70099">
        <w:rPr>
          <w:rFonts w:ascii="Palatino Linotype" w:eastAsia="Palatino Linotype" w:hAnsi="Palatino Linotype" w:cs="Palatino Linotype"/>
          <w:b/>
          <w:i/>
          <w:sz w:val="22"/>
          <w:szCs w:val="22"/>
        </w:rPr>
        <w:t>Unidades de Transparencia</w:t>
      </w:r>
      <w:r w:rsidRPr="00D70099">
        <w:rPr>
          <w:rFonts w:ascii="Palatino Linotype" w:eastAsia="Palatino Linotype" w:hAnsi="Palatino Linotype" w:cs="Palatino Linotype"/>
          <w:i/>
          <w:sz w:val="22"/>
          <w:szCs w:val="22"/>
        </w:rPr>
        <w:t xml:space="preserve"> tendrán las siguientes </w:t>
      </w:r>
      <w:r w:rsidRPr="00D70099">
        <w:rPr>
          <w:rFonts w:ascii="Palatino Linotype" w:eastAsia="Palatino Linotype" w:hAnsi="Palatino Linotype" w:cs="Palatino Linotype"/>
          <w:b/>
          <w:i/>
          <w:sz w:val="22"/>
          <w:szCs w:val="22"/>
        </w:rPr>
        <w:t>funciones</w:t>
      </w:r>
      <w:r w:rsidRPr="00D70099">
        <w:rPr>
          <w:rFonts w:ascii="Palatino Linotype" w:eastAsia="Palatino Linotype" w:hAnsi="Palatino Linotype" w:cs="Palatino Linotype"/>
          <w:i/>
          <w:sz w:val="22"/>
          <w:szCs w:val="22"/>
        </w:rPr>
        <w:t>:</w:t>
      </w:r>
    </w:p>
    <w:p w14:paraId="37F51940"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X. Presentar ante el Comité, el proyecto de clasificación de información</w:t>
      </w:r>
      <w:r w:rsidRPr="00D70099">
        <w:rPr>
          <w:rFonts w:ascii="Palatino Linotype" w:eastAsia="Palatino Linotype" w:hAnsi="Palatino Linotype" w:cs="Palatino Linotype"/>
          <w:i/>
          <w:sz w:val="22"/>
          <w:szCs w:val="22"/>
        </w:rPr>
        <w:t xml:space="preserve">…” </w:t>
      </w:r>
    </w:p>
    <w:p w14:paraId="50D69094"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“Artículo 59.</w:t>
      </w:r>
      <w:r w:rsidRPr="00D70099">
        <w:rPr>
          <w:rFonts w:ascii="Palatino Linotype" w:eastAsia="Palatino Linotype" w:hAnsi="Palatino Linotype" w:cs="Palatino Linotype"/>
          <w:i/>
          <w:sz w:val="22"/>
          <w:szCs w:val="22"/>
        </w:rPr>
        <w:t xml:space="preserve"> Los </w:t>
      </w:r>
      <w:r w:rsidRPr="00D70099">
        <w:rPr>
          <w:rFonts w:ascii="Palatino Linotype" w:eastAsia="Palatino Linotype" w:hAnsi="Palatino Linotype" w:cs="Palatino Linotype"/>
          <w:b/>
          <w:i/>
          <w:sz w:val="22"/>
          <w:szCs w:val="22"/>
        </w:rPr>
        <w:t>servidores públicos habilitados</w:t>
      </w:r>
      <w:r w:rsidRPr="00D70099">
        <w:rPr>
          <w:rFonts w:ascii="Palatino Linotype" w:eastAsia="Palatino Linotype" w:hAnsi="Palatino Linotype" w:cs="Palatino Linotype"/>
          <w:i/>
          <w:sz w:val="22"/>
          <w:szCs w:val="22"/>
        </w:rPr>
        <w:t xml:space="preserve"> tendrán las </w:t>
      </w:r>
      <w:r w:rsidRPr="00D70099">
        <w:rPr>
          <w:rFonts w:ascii="Palatino Linotype" w:eastAsia="Palatino Linotype" w:hAnsi="Palatino Linotype" w:cs="Palatino Linotype"/>
          <w:b/>
          <w:i/>
          <w:sz w:val="22"/>
          <w:szCs w:val="22"/>
        </w:rPr>
        <w:t>funciones</w:t>
      </w:r>
      <w:r w:rsidRPr="00D70099">
        <w:rPr>
          <w:rFonts w:ascii="Palatino Linotype" w:eastAsia="Palatino Linotype" w:hAnsi="Palatino Linotype" w:cs="Palatino Linotype"/>
          <w:i/>
          <w:sz w:val="22"/>
          <w:szCs w:val="22"/>
        </w:rPr>
        <w:t xml:space="preserve"> siguientes:</w:t>
      </w:r>
    </w:p>
    <w:p w14:paraId="52755FEC"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70099">
        <w:rPr>
          <w:rFonts w:ascii="Palatino Linotype" w:eastAsia="Palatino Linotype" w:hAnsi="Palatino Linotype" w:cs="Palatino Linotype"/>
          <w:i/>
          <w:sz w:val="22"/>
          <w:szCs w:val="22"/>
        </w:rPr>
        <w:t>, la cual tendrá los fundamentos y argumentos en que se basa dicha propuesta</w:t>
      </w:r>
      <w:proofErr w:type="gramStart"/>
      <w:r w:rsidRPr="00D70099">
        <w:rPr>
          <w:rFonts w:ascii="Palatino Linotype" w:eastAsia="Palatino Linotype" w:hAnsi="Palatino Linotype" w:cs="Palatino Linotype"/>
          <w:i/>
          <w:sz w:val="22"/>
          <w:szCs w:val="22"/>
        </w:rPr>
        <w:t>…”(</w:t>
      </w:r>
      <w:proofErr w:type="gramEnd"/>
      <w:r w:rsidRPr="00D70099">
        <w:rPr>
          <w:rFonts w:ascii="Palatino Linotype" w:eastAsia="Palatino Linotype" w:hAnsi="Palatino Linotype" w:cs="Palatino Linotype"/>
          <w:i/>
          <w:sz w:val="22"/>
          <w:szCs w:val="22"/>
        </w:rPr>
        <w:t>Sic)</w:t>
      </w:r>
    </w:p>
    <w:p w14:paraId="7BEDB89F" w14:textId="77777777" w:rsidR="00E4257C" w:rsidRPr="00D70099" w:rsidRDefault="00E4257C">
      <w:pPr>
        <w:ind w:left="992" w:right="1043"/>
        <w:jc w:val="both"/>
        <w:rPr>
          <w:rFonts w:ascii="Palatino Linotype" w:eastAsia="Palatino Linotype" w:hAnsi="Palatino Linotype" w:cs="Palatino Linotype"/>
          <w:i/>
          <w:sz w:val="22"/>
          <w:szCs w:val="22"/>
        </w:rPr>
      </w:pPr>
    </w:p>
    <w:p w14:paraId="69D0AE6F"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5C0D023"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50FD9333"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B04E61E"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75FCD786" w14:textId="77777777" w:rsidR="00E4257C" w:rsidRPr="00D70099" w:rsidRDefault="00714F9C">
      <w:pPr>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Artículo 149.</w:t>
      </w:r>
      <w:r w:rsidRPr="00D70099">
        <w:rPr>
          <w:rFonts w:ascii="Palatino Linotype" w:eastAsia="Palatino Linotype" w:hAnsi="Palatino Linotype" w:cs="Palatino Linotype"/>
          <w:i/>
          <w:sz w:val="22"/>
          <w:szCs w:val="22"/>
        </w:rPr>
        <w:t xml:space="preserve"> El </w:t>
      </w:r>
      <w:r w:rsidRPr="00D70099">
        <w:rPr>
          <w:rFonts w:ascii="Palatino Linotype" w:eastAsia="Palatino Linotype" w:hAnsi="Palatino Linotype" w:cs="Palatino Linotype"/>
          <w:b/>
          <w:i/>
          <w:sz w:val="22"/>
          <w:szCs w:val="22"/>
        </w:rPr>
        <w:t>acuerdo que clasifique la información como confidencial</w:t>
      </w:r>
      <w:r w:rsidRPr="00D7009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FE52C95" w14:textId="77777777" w:rsidR="00E4257C" w:rsidRPr="00D70099" w:rsidRDefault="00E4257C">
      <w:pPr>
        <w:spacing w:line="360" w:lineRule="auto"/>
        <w:ind w:right="51"/>
        <w:jc w:val="both"/>
        <w:rPr>
          <w:rFonts w:ascii="Palatino Linotype" w:eastAsia="Palatino Linotype" w:hAnsi="Palatino Linotype" w:cs="Palatino Linotype"/>
          <w:sz w:val="22"/>
          <w:szCs w:val="22"/>
        </w:rPr>
      </w:pPr>
    </w:p>
    <w:p w14:paraId="15EC488B" w14:textId="77777777" w:rsidR="00E4257C" w:rsidRPr="00D70099" w:rsidRDefault="00714F9C">
      <w:pPr>
        <w:spacing w:line="360" w:lineRule="auto"/>
        <w:ind w:right="51"/>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lastRenderedPageBreak/>
        <w:t xml:space="preserve">Es decir,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4A7AC14" w14:textId="77777777" w:rsidR="00E4257C" w:rsidRPr="00D70099" w:rsidRDefault="00E4257C">
      <w:pPr>
        <w:spacing w:line="360" w:lineRule="auto"/>
        <w:ind w:right="51"/>
        <w:jc w:val="both"/>
        <w:rPr>
          <w:rFonts w:ascii="Palatino Linotype" w:eastAsia="Palatino Linotype" w:hAnsi="Palatino Linotype" w:cs="Palatino Linotype"/>
          <w:sz w:val="22"/>
          <w:szCs w:val="22"/>
        </w:rPr>
      </w:pPr>
    </w:p>
    <w:p w14:paraId="4F813BDA"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Al respecto, se destaca que la versión pública que elabore 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D70099">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D70099">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vigentes a la fecha de la solicitud, que literalmente expresan:</w:t>
      </w:r>
    </w:p>
    <w:p w14:paraId="2BE20A11" w14:textId="77777777" w:rsidR="00E4257C" w:rsidRPr="00D70099" w:rsidRDefault="00E4257C">
      <w:pPr>
        <w:ind w:left="709" w:right="709"/>
        <w:jc w:val="both"/>
        <w:rPr>
          <w:rFonts w:ascii="Palatino Linotype" w:eastAsia="Palatino Linotype" w:hAnsi="Palatino Linotype" w:cs="Palatino Linotype"/>
          <w:b/>
          <w:i/>
          <w:sz w:val="22"/>
          <w:szCs w:val="22"/>
        </w:rPr>
      </w:pPr>
    </w:p>
    <w:p w14:paraId="19A8E8EC"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w:t>
      </w:r>
      <w:r w:rsidRPr="00D70099">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FFC68CB"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w:t>
      </w:r>
      <w:proofErr w:type="gramStart"/>
      <w:r w:rsidRPr="00D70099">
        <w:rPr>
          <w:rFonts w:ascii="Palatino Linotype" w:eastAsia="Palatino Linotype" w:hAnsi="Palatino Linotype" w:cs="Palatino Linotype"/>
          <w:b/>
          <w:i/>
          <w:sz w:val="22"/>
          <w:szCs w:val="22"/>
        </w:rPr>
        <w:t>Segundo.-</w:t>
      </w:r>
      <w:proofErr w:type="gramEnd"/>
      <w:r w:rsidRPr="00D70099">
        <w:rPr>
          <w:rFonts w:ascii="Palatino Linotype" w:eastAsia="Palatino Linotype" w:hAnsi="Palatino Linotype" w:cs="Palatino Linotype"/>
          <w:i/>
          <w:sz w:val="22"/>
          <w:szCs w:val="22"/>
        </w:rPr>
        <w:t xml:space="preserve"> Para efectos de los presentes Lineamientos Generales, se entenderá por:</w:t>
      </w:r>
    </w:p>
    <w:p w14:paraId="114D2364"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XVIII.</w:t>
      </w:r>
      <w:r w:rsidRPr="00D70099">
        <w:rPr>
          <w:rFonts w:ascii="Palatino Linotype" w:eastAsia="Palatino Linotype" w:hAnsi="Palatino Linotype" w:cs="Palatino Linotype"/>
          <w:i/>
          <w:sz w:val="22"/>
          <w:szCs w:val="22"/>
        </w:rPr>
        <w:t xml:space="preserve"> </w:t>
      </w:r>
      <w:r w:rsidRPr="00D70099">
        <w:rPr>
          <w:rFonts w:ascii="Palatino Linotype" w:eastAsia="Palatino Linotype" w:hAnsi="Palatino Linotype" w:cs="Palatino Linotype"/>
          <w:b/>
          <w:i/>
          <w:sz w:val="22"/>
          <w:szCs w:val="22"/>
        </w:rPr>
        <w:t>Versión pública:</w:t>
      </w:r>
      <w:r w:rsidRPr="00D7009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w:t>
      </w:r>
      <w:r w:rsidRPr="00D70099">
        <w:rPr>
          <w:rFonts w:ascii="Palatino Linotype" w:eastAsia="Palatino Linotype" w:hAnsi="Palatino Linotype" w:cs="Palatino Linotype"/>
          <w:i/>
          <w:sz w:val="22"/>
          <w:szCs w:val="22"/>
        </w:rPr>
        <w:lastRenderedPageBreak/>
        <w:t xml:space="preserve">de éstas de manera genérica, </w:t>
      </w:r>
      <w:r w:rsidRPr="00D70099">
        <w:rPr>
          <w:rFonts w:ascii="Palatino Linotype" w:eastAsia="Palatino Linotype" w:hAnsi="Palatino Linotype" w:cs="Palatino Linotype"/>
          <w:b/>
          <w:i/>
          <w:sz w:val="22"/>
          <w:szCs w:val="22"/>
          <w:u w:val="single"/>
        </w:rPr>
        <w:t>fundando y motivando la</w:t>
      </w:r>
      <w:r w:rsidRPr="00D70099">
        <w:rPr>
          <w:rFonts w:ascii="Palatino Linotype" w:eastAsia="Palatino Linotype" w:hAnsi="Palatino Linotype" w:cs="Palatino Linotype"/>
          <w:i/>
          <w:sz w:val="22"/>
          <w:szCs w:val="22"/>
        </w:rPr>
        <w:t xml:space="preserve"> reserva o </w:t>
      </w:r>
      <w:r w:rsidRPr="00D70099">
        <w:rPr>
          <w:rFonts w:ascii="Palatino Linotype" w:eastAsia="Palatino Linotype" w:hAnsi="Palatino Linotype" w:cs="Palatino Linotype"/>
          <w:b/>
          <w:i/>
          <w:sz w:val="22"/>
          <w:szCs w:val="22"/>
          <w:u w:val="single"/>
        </w:rPr>
        <w:t>confidencialidad</w:t>
      </w:r>
      <w:r w:rsidRPr="00D70099">
        <w:rPr>
          <w:rFonts w:ascii="Palatino Linotype" w:eastAsia="Palatino Linotype" w:hAnsi="Palatino Linotype" w:cs="Palatino Linotype"/>
          <w:i/>
          <w:sz w:val="22"/>
          <w:szCs w:val="22"/>
        </w:rPr>
        <w:t>, a través de la resolución que para tal efecto emita el Comité de Transparencia.</w:t>
      </w:r>
    </w:p>
    <w:p w14:paraId="57537FAE"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Cuarto.</w:t>
      </w:r>
      <w:r w:rsidRPr="00D7009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561393"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639AE51"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Quinto.</w:t>
      </w:r>
      <w:r w:rsidRPr="00D7009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E130F1"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w:t>
      </w:r>
    </w:p>
    <w:p w14:paraId="231F6D63"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Séptimo.</w:t>
      </w:r>
      <w:r w:rsidRPr="00D70099">
        <w:rPr>
          <w:rFonts w:ascii="Palatino Linotype" w:eastAsia="Palatino Linotype" w:hAnsi="Palatino Linotype" w:cs="Palatino Linotype"/>
          <w:i/>
          <w:sz w:val="22"/>
          <w:szCs w:val="22"/>
        </w:rPr>
        <w:t xml:space="preserve"> La clasificación de la información se llevará a cabo en el momento en que:</w:t>
      </w:r>
    </w:p>
    <w:p w14:paraId="07B42EA8"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I.</w:t>
      </w:r>
      <w:r w:rsidRPr="00D70099">
        <w:rPr>
          <w:rFonts w:ascii="Palatino Linotype" w:eastAsia="Palatino Linotype" w:hAnsi="Palatino Linotype" w:cs="Palatino Linotype"/>
          <w:i/>
          <w:sz w:val="22"/>
          <w:szCs w:val="22"/>
        </w:rPr>
        <w:t xml:space="preserve"> Se reciba una solicitud de acceso a la información;</w:t>
      </w:r>
    </w:p>
    <w:p w14:paraId="266EA5A5"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II.</w:t>
      </w:r>
      <w:r w:rsidRPr="00D70099">
        <w:rPr>
          <w:rFonts w:ascii="Palatino Linotype" w:eastAsia="Palatino Linotype" w:hAnsi="Palatino Linotype" w:cs="Palatino Linotype"/>
          <w:i/>
          <w:sz w:val="22"/>
          <w:szCs w:val="22"/>
        </w:rPr>
        <w:t xml:space="preserve"> </w:t>
      </w:r>
      <w:proofErr w:type="gramStart"/>
      <w:r w:rsidRPr="00D70099">
        <w:rPr>
          <w:rFonts w:ascii="Palatino Linotype" w:eastAsia="Palatino Linotype" w:hAnsi="Palatino Linotype" w:cs="Palatino Linotype"/>
          <w:i/>
          <w:sz w:val="22"/>
          <w:szCs w:val="22"/>
        </w:rPr>
        <w:t>Se  determine</w:t>
      </w:r>
      <w:proofErr w:type="gramEnd"/>
      <w:r w:rsidRPr="00D70099">
        <w:rPr>
          <w:rFonts w:ascii="Palatino Linotype" w:eastAsia="Palatino Linotype" w:hAnsi="Palatino Linotype" w:cs="Palatino Linotype"/>
          <w:i/>
          <w:sz w:val="22"/>
          <w:szCs w:val="22"/>
        </w:rPr>
        <w:t xml:space="preserve"> mediante resolución del Comité de Transparencia, el órgano garante </w:t>
      </w:r>
    </w:p>
    <w:p w14:paraId="7DD570C5"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competente, o en cumplimiento a una sentencia del Poder Judicial; o</w:t>
      </w:r>
    </w:p>
    <w:p w14:paraId="005440DD"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III.</w:t>
      </w:r>
      <w:r w:rsidRPr="00D7009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B49052C"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B584D3D"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Octavo.</w:t>
      </w:r>
      <w:r w:rsidRPr="00D7009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9806BD"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4473197"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D70099">
        <w:rPr>
          <w:rFonts w:ascii="Palatino Linotype" w:eastAsia="Palatino Linotype" w:hAnsi="Palatino Linotype" w:cs="Palatino Linotype"/>
          <w:i/>
          <w:sz w:val="22"/>
          <w:szCs w:val="22"/>
        </w:rPr>
        <w:lastRenderedPageBreak/>
        <w:t xml:space="preserve">lineamientos, así como las circunstancias que justifican el establecimiento de determinado plazo de reserva. </w:t>
      </w:r>
    </w:p>
    <w:p w14:paraId="2A4638C9"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Noveno.</w:t>
      </w:r>
      <w:r w:rsidRPr="00D7009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FD4312"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Décimo.</w:t>
      </w:r>
      <w:r w:rsidRPr="00D7009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902F164"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0F359B9"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Décimo primero.</w:t>
      </w:r>
      <w:r w:rsidRPr="00D7009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2C60A97" w14:textId="77777777" w:rsidR="00E4257C" w:rsidRPr="00D70099" w:rsidRDefault="00E4257C">
      <w:pPr>
        <w:tabs>
          <w:tab w:val="left" w:pos="851"/>
          <w:tab w:val="left" w:pos="8080"/>
        </w:tabs>
        <w:ind w:left="851" w:right="616"/>
        <w:jc w:val="both"/>
        <w:rPr>
          <w:rFonts w:ascii="Palatino Linotype" w:eastAsia="Palatino Linotype" w:hAnsi="Palatino Linotype" w:cs="Palatino Linotype"/>
          <w:sz w:val="22"/>
          <w:szCs w:val="22"/>
        </w:rPr>
      </w:pPr>
    </w:p>
    <w:p w14:paraId="42910A6A"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w:t>
      </w:r>
    </w:p>
    <w:p w14:paraId="514949E4" w14:textId="77777777" w:rsidR="00E4257C" w:rsidRPr="00D70099" w:rsidRDefault="00714F9C">
      <w:pPr>
        <w:tabs>
          <w:tab w:val="left" w:pos="851"/>
          <w:tab w:val="left" w:pos="8080"/>
        </w:tabs>
        <w:ind w:left="851" w:right="616"/>
        <w:jc w:val="center"/>
        <w:rPr>
          <w:rFonts w:ascii="Palatino Linotype" w:eastAsia="Palatino Linotype" w:hAnsi="Palatino Linotype" w:cs="Palatino Linotype"/>
          <w:sz w:val="22"/>
          <w:szCs w:val="22"/>
        </w:rPr>
      </w:pPr>
      <w:r w:rsidRPr="00D70099">
        <w:rPr>
          <w:rFonts w:ascii="Palatino Linotype" w:eastAsia="Palatino Linotype" w:hAnsi="Palatino Linotype" w:cs="Palatino Linotype"/>
          <w:b/>
          <w:i/>
          <w:sz w:val="22"/>
          <w:szCs w:val="22"/>
        </w:rPr>
        <w:t>CAPÍTULO VIII</w:t>
      </w:r>
    </w:p>
    <w:p w14:paraId="03A49150" w14:textId="77777777" w:rsidR="00E4257C" w:rsidRPr="00D70099" w:rsidRDefault="00714F9C">
      <w:pPr>
        <w:tabs>
          <w:tab w:val="left" w:pos="851"/>
          <w:tab w:val="left" w:pos="8080"/>
        </w:tabs>
        <w:ind w:left="851" w:right="616"/>
        <w:jc w:val="center"/>
        <w:rPr>
          <w:rFonts w:ascii="Palatino Linotype" w:eastAsia="Palatino Linotype" w:hAnsi="Palatino Linotype" w:cs="Palatino Linotype"/>
          <w:b/>
          <w:i/>
          <w:sz w:val="22"/>
          <w:szCs w:val="22"/>
        </w:rPr>
      </w:pPr>
      <w:r w:rsidRPr="00D70099">
        <w:rPr>
          <w:rFonts w:ascii="Palatino Linotype" w:eastAsia="Palatino Linotype" w:hAnsi="Palatino Linotype" w:cs="Palatino Linotype"/>
          <w:b/>
          <w:i/>
          <w:sz w:val="22"/>
          <w:szCs w:val="22"/>
        </w:rPr>
        <w:t>DE LOS ELEMENTOS PARA LA CLASIFICACIÓN</w:t>
      </w:r>
    </w:p>
    <w:p w14:paraId="5B67699A"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Quincuagésimo</w:t>
      </w:r>
      <w:r w:rsidRPr="00D70099">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94B13FC"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Quincuagésimo primero</w:t>
      </w:r>
      <w:r w:rsidRPr="00D70099">
        <w:rPr>
          <w:rFonts w:ascii="Palatino Linotype" w:eastAsia="Palatino Linotype" w:hAnsi="Palatino Linotype" w:cs="Palatino Linotype"/>
          <w:i/>
          <w:sz w:val="22"/>
          <w:szCs w:val="22"/>
        </w:rPr>
        <w:t>. Toda acta del Comité de Transparencia deberá contener:</w:t>
      </w:r>
    </w:p>
    <w:p w14:paraId="404A789F"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I. El número de sesión y fecha; </w:t>
      </w:r>
    </w:p>
    <w:p w14:paraId="04024FF2"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II. El nombre del área que solicitó la clasificación de información;</w:t>
      </w:r>
    </w:p>
    <w:p w14:paraId="67C1A4C5"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III. La fundamentación legal y motivación correspondiente;</w:t>
      </w:r>
    </w:p>
    <w:p w14:paraId="0ADAF9B4"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IV. La resolución o resoluciones aprobadas; y</w:t>
      </w:r>
    </w:p>
    <w:p w14:paraId="0DAA2398"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V. La rúbrica o firma digital de cada integrante del Comité de Transparencia. </w:t>
      </w:r>
    </w:p>
    <w:p w14:paraId="53243058"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E5F8DAA"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 Los motivos y razonamientos que sustenten la confirmación o modificación de la prueba de daño;</w:t>
      </w:r>
    </w:p>
    <w:p w14:paraId="22CA899A"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II. Descripción de las partes o secciones reservadas, en caso de clasificación parcial;</w:t>
      </w:r>
    </w:p>
    <w:p w14:paraId="4F0DA06D"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lastRenderedPageBreak/>
        <w:t>III. El periodo por el que mantendrá su clasificación y fecha de expiración; y</w:t>
      </w:r>
    </w:p>
    <w:p w14:paraId="58D05A60"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IV. El nombre del titular y área encargada de realizar la versión pública del documento, en su caso.</w:t>
      </w:r>
    </w:p>
    <w:p w14:paraId="4C27FA7A"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4C0FFD9"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B240664"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b/>
          <w:i/>
          <w:sz w:val="22"/>
          <w:szCs w:val="22"/>
        </w:rPr>
        <w:t>Quincuagésimo segundo</w:t>
      </w:r>
      <w:r w:rsidRPr="00D7009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0160D02"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48FDE81B"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FBE409B"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0C14A42"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III. Señalar las personas o instancias autorizadas a acceder a la información clasificada.</w:t>
      </w:r>
    </w:p>
    <w:p w14:paraId="224A988D"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2CB1325"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w:t>
      </w:r>
    </w:p>
    <w:p w14:paraId="63AA3593"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i/>
          <w:sz w:val="22"/>
          <w:szCs w:val="22"/>
        </w:rPr>
      </w:pPr>
      <w:r w:rsidRPr="00D70099">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3D63F04" w14:textId="77777777" w:rsidR="00E4257C" w:rsidRPr="00D70099" w:rsidRDefault="00714F9C">
      <w:pPr>
        <w:tabs>
          <w:tab w:val="left" w:pos="851"/>
          <w:tab w:val="left" w:pos="8080"/>
        </w:tabs>
        <w:ind w:left="851" w:right="616"/>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D70099">
        <w:rPr>
          <w:rFonts w:ascii="Palatino Linotype" w:eastAsia="Palatino Linotype" w:hAnsi="Palatino Linotype" w:cs="Palatino Linotype"/>
          <w:i/>
          <w:sz w:val="22"/>
          <w:szCs w:val="22"/>
        </w:rPr>
        <w:t>testado</w:t>
      </w:r>
      <w:proofErr w:type="spellEnd"/>
      <w:r w:rsidRPr="00D7009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D70099">
        <w:rPr>
          <w:rFonts w:ascii="Palatino Linotype" w:eastAsia="Palatino Linotype" w:hAnsi="Palatino Linotype" w:cs="Palatino Linotype"/>
          <w:sz w:val="22"/>
          <w:szCs w:val="22"/>
        </w:rPr>
        <w:t>.</w:t>
      </w:r>
    </w:p>
    <w:p w14:paraId="1D3C4489"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C1E0B92"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lastRenderedPageBreak/>
        <w:t>Efectivamente, cuando se clasifica información como confidencial es importante someterlo al Comité de Transparencia, quien debe confirmar, modificar o revocar la clasificación.</w:t>
      </w:r>
    </w:p>
    <w:p w14:paraId="17AEA4AD"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1F04303" w14:textId="77777777" w:rsidR="00E4257C" w:rsidRPr="00D70099" w:rsidRDefault="00714F9C">
      <w:pPr>
        <w:shd w:val="clear" w:color="auto" w:fill="FFFFFF"/>
        <w:spacing w:line="360" w:lineRule="auto"/>
        <w:ind w:right="51"/>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D70099">
        <w:rPr>
          <w:rFonts w:ascii="Palatino Linotype" w:eastAsia="Palatino Linotype" w:hAnsi="Palatino Linotype" w:cs="Palatino Linotype"/>
          <w:b/>
          <w:sz w:val="22"/>
          <w:szCs w:val="22"/>
        </w:rPr>
        <w:t>Recurrente</w:t>
      </w:r>
      <w:r w:rsidRPr="00D70099">
        <w:rPr>
          <w:rFonts w:ascii="Palatino Linotype" w:eastAsia="Palatino Linotype" w:hAnsi="Palatino Linotype" w:cs="Palatino Linotype"/>
          <w:sz w:val="22"/>
          <w:szCs w:val="22"/>
        </w:rPr>
        <w:t>.</w:t>
      </w:r>
    </w:p>
    <w:p w14:paraId="19478C7B" w14:textId="77777777" w:rsidR="00E4257C" w:rsidRPr="00D70099" w:rsidRDefault="00E4257C">
      <w:pPr>
        <w:spacing w:line="360" w:lineRule="auto"/>
        <w:jc w:val="both"/>
        <w:rPr>
          <w:rFonts w:ascii="Palatino Linotype" w:eastAsia="Palatino Linotype" w:hAnsi="Palatino Linotype" w:cs="Palatino Linotype"/>
          <w:b/>
          <w:sz w:val="22"/>
          <w:szCs w:val="22"/>
        </w:rPr>
      </w:pPr>
    </w:p>
    <w:p w14:paraId="68E4FB9C" w14:textId="77777777" w:rsidR="00E4257C" w:rsidRPr="00D70099" w:rsidRDefault="00714F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9580F7" w14:textId="77777777" w:rsidR="00E4257C" w:rsidRPr="00D70099" w:rsidRDefault="00714F9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D70099">
        <w:rPr>
          <w:rFonts w:ascii="Palatino Linotype" w:eastAsia="Palatino Linotype" w:hAnsi="Palatino Linotype" w:cs="Palatino Linotype"/>
          <w:b/>
          <w:sz w:val="22"/>
          <w:szCs w:val="22"/>
        </w:rPr>
        <w:t>III. R E S U E L V E</w:t>
      </w:r>
    </w:p>
    <w:p w14:paraId="09814FC9" w14:textId="77777777" w:rsidR="00E4257C" w:rsidRPr="00D70099" w:rsidRDefault="00E4257C">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14:paraId="40DE9382" w14:textId="77777777" w:rsidR="00E4257C" w:rsidRPr="00D70099" w:rsidRDefault="00714F9C">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D70099">
        <w:rPr>
          <w:rFonts w:ascii="Palatino Linotype" w:eastAsia="Palatino Linotype" w:hAnsi="Palatino Linotype" w:cs="Palatino Linotype"/>
          <w:b/>
          <w:sz w:val="22"/>
          <w:szCs w:val="22"/>
        </w:rPr>
        <w:t xml:space="preserve">Primero. </w:t>
      </w:r>
      <w:r w:rsidRPr="00D70099">
        <w:rPr>
          <w:rFonts w:ascii="Palatino Linotype" w:eastAsia="Palatino Linotype" w:hAnsi="Palatino Linotype" w:cs="Palatino Linotype"/>
          <w:sz w:val="22"/>
          <w:szCs w:val="22"/>
        </w:rPr>
        <w:t xml:space="preserve">Resultan </w:t>
      </w:r>
      <w:r w:rsidRPr="00D70099">
        <w:rPr>
          <w:rFonts w:ascii="Palatino Linotype" w:eastAsia="Palatino Linotype" w:hAnsi="Palatino Linotype" w:cs="Palatino Linotype"/>
          <w:b/>
          <w:sz w:val="22"/>
          <w:szCs w:val="22"/>
        </w:rPr>
        <w:t>parcialmente</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fundadas</w:t>
      </w:r>
      <w:r w:rsidRPr="00D70099">
        <w:rPr>
          <w:rFonts w:ascii="Palatino Linotype" w:eastAsia="Palatino Linotype" w:hAnsi="Palatino Linotype" w:cs="Palatino Linotype"/>
          <w:sz w:val="22"/>
          <w:szCs w:val="22"/>
        </w:rPr>
        <w:t xml:space="preserve"> las razones o motivos de inconformidad hechos valer por la parte</w:t>
      </w:r>
      <w:r w:rsidRPr="00D70099">
        <w:rPr>
          <w:rFonts w:ascii="Palatino Linotype" w:eastAsia="Palatino Linotype" w:hAnsi="Palatino Linotype" w:cs="Palatino Linotype"/>
          <w:b/>
          <w:sz w:val="22"/>
          <w:szCs w:val="22"/>
        </w:rPr>
        <w:t xml:space="preserve"> Recurrente</w:t>
      </w:r>
      <w:r w:rsidRPr="00D70099">
        <w:rPr>
          <w:rFonts w:ascii="Palatino Linotype" w:eastAsia="Palatino Linotype" w:hAnsi="Palatino Linotype" w:cs="Palatino Linotype"/>
          <w:sz w:val="22"/>
          <w:szCs w:val="22"/>
        </w:rPr>
        <w:t xml:space="preserve"> en el recurso de revisión </w:t>
      </w:r>
      <w:r w:rsidRPr="00D70099">
        <w:rPr>
          <w:rFonts w:ascii="Palatino Linotype" w:eastAsia="Palatino Linotype" w:hAnsi="Palatino Linotype" w:cs="Palatino Linotype"/>
          <w:b/>
          <w:sz w:val="22"/>
          <w:szCs w:val="22"/>
        </w:rPr>
        <w:t>02769/INFOEM/IP/RR/2025</w:t>
      </w:r>
      <w:r w:rsidRPr="00D70099">
        <w:rPr>
          <w:rFonts w:ascii="Palatino Linotype" w:eastAsia="Palatino Linotype" w:hAnsi="Palatino Linotype" w:cs="Palatino Linotype"/>
          <w:sz w:val="22"/>
          <w:szCs w:val="22"/>
        </w:rPr>
        <w:t xml:space="preserve">; por lo que, en términos del </w:t>
      </w:r>
      <w:r w:rsidRPr="00D70099">
        <w:rPr>
          <w:rFonts w:ascii="Palatino Linotype" w:eastAsia="Palatino Linotype" w:hAnsi="Palatino Linotype" w:cs="Palatino Linotype"/>
          <w:b/>
          <w:sz w:val="22"/>
          <w:szCs w:val="22"/>
        </w:rPr>
        <w:t>Considerando</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 xml:space="preserve">Cuarto </w:t>
      </w:r>
      <w:r w:rsidRPr="00D70099">
        <w:rPr>
          <w:rFonts w:ascii="Palatino Linotype" w:eastAsia="Palatino Linotype" w:hAnsi="Palatino Linotype" w:cs="Palatino Linotype"/>
          <w:sz w:val="22"/>
          <w:szCs w:val="22"/>
        </w:rPr>
        <w:t xml:space="preserve">de esta resolución, se </w:t>
      </w:r>
      <w:r w:rsidRPr="00D70099">
        <w:rPr>
          <w:rFonts w:ascii="Palatino Linotype" w:eastAsia="Palatino Linotype" w:hAnsi="Palatino Linotype" w:cs="Palatino Linotype"/>
          <w:b/>
          <w:sz w:val="22"/>
          <w:szCs w:val="22"/>
        </w:rPr>
        <w:t xml:space="preserve">Modifica </w:t>
      </w:r>
      <w:r w:rsidRPr="00D70099">
        <w:rPr>
          <w:rFonts w:ascii="Palatino Linotype" w:eastAsia="Palatino Linotype" w:hAnsi="Palatino Linotype" w:cs="Palatino Linotype"/>
          <w:sz w:val="22"/>
          <w:szCs w:val="22"/>
        </w:rPr>
        <w:t xml:space="preserve">la respuesta emitida por el </w:t>
      </w:r>
      <w:r w:rsidRPr="00D70099">
        <w:rPr>
          <w:rFonts w:ascii="Palatino Linotype" w:eastAsia="Palatino Linotype" w:hAnsi="Palatino Linotype" w:cs="Palatino Linotype"/>
          <w:b/>
          <w:sz w:val="22"/>
          <w:szCs w:val="22"/>
        </w:rPr>
        <w:t>Sujeto Obligado.</w:t>
      </w:r>
    </w:p>
    <w:p w14:paraId="35CDB2A0" w14:textId="77777777" w:rsidR="00E4257C" w:rsidRPr="00D70099" w:rsidRDefault="00E4257C">
      <w:pPr>
        <w:spacing w:line="360" w:lineRule="auto"/>
        <w:jc w:val="both"/>
        <w:rPr>
          <w:rFonts w:ascii="Palatino Linotype" w:eastAsia="Palatino Linotype" w:hAnsi="Palatino Linotype" w:cs="Palatino Linotype"/>
          <w:b/>
          <w:sz w:val="22"/>
          <w:szCs w:val="22"/>
        </w:rPr>
      </w:pPr>
    </w:p>
    <w:p w14:paraId="2F4A7A25" w14:textId="77777777" w:rsidR="00E4257C" w:rsidRPr="00D70099" w:rsidRDefault="00714F9C">
      <w:pPr>
        <w:spacing w:line="360" w:lineRule="auto"/>
        <w:jc w:val="both"/>
        <w:rPr>
          <w:rFonts w:ascii="Palatino Linotype" w:eastAsia="Palatino Linotype" w:hAnsi="Palatino Linotype" w:cs="Palatino Linotype"/>
          <w:sz w:val="22"/>
          <w:szCs w:val="22"/>
        </w:rPr>
      </w:pPr>
      <w:bookmarkStart w:id="14" w:name="_heading=h.2et92p0" w:colFirst="0" w:colLast="0"/>
      <w:bookmarkEnd w:id="14"/>
      <w:r w:rsidRPr="00D70099">
        <w:rPr>
          <w:rFonts w:ascii="Palatino Linotype" w:eastAsia="Palatino Linotype" w:hAnsi="Palatino Linotype" w:cs="Palatino Linotype"/>
          <w:b/>
          <w:sz w:val="22"/>
          <w:szCs w:val="22"/>
        </w:rPr>
        <w:t xml:space="preserve">Segundo. </w:t>
      </w:r>
      <w:r w:rsidRPr="00D70099">
        <w:rPr>
          <w:rFonts w:ascii="Palatino Linotype" w:eastAsia="Palatino Linotype" w:hAnsi="Palatino Linotype" w:cs="Palatino Linotype"/>
          <w:sz w:val="22"/>
          <w:szCs w:val="22"/>
        </w:rPr>
        <w:t xml:space="preserve">Se </w:t>
      </w:r>
      <w:r w:rsidRPr="00D70099">
        <w:rPr>
          <w:rFonts w:ascii="Palatino Linotype" w:eastAsia="Palatino Linotype" w:hAnsi="Palatino Linotype" w:cs="Palatino Linotype"/>
          <w:b/>
          <w:sz w:val="22"/>
          <w:szCs w:val="22"/>
        </w:rPr>
        <w:t>Ordena</w:t>
      </w:r>
      <w:r w:rsidRPr="00D70099">
        <w:rPr>
          <w:rFonts w:ascii="Palatino Linotype" w:eastAsia="Palatino Linotype" w:hAnsi="Palatino Linotype" w:cs="Palatino Linotype"/>
          <w:sz w:val="22"/>
          <w:szCs w:val="22"/>
        </w:rPr>
        <w:t xml:space="preserve"> al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en términos de los Considerandos </w:t>
      </w:r>
      <w:r w:rsidRPr="00D70099">
        <w:rPr>
          <w:rFonts w:ascii="Palatino Linotype" w:eastAsia="Palatino Linotype" w:hAnsi="Palatino Linotype" w:cs="Palatino Linotype"/>
          <w:b/>
          <w:sz w:val="22"/>
          <w:szCs w:val="22"/>
        </w:rPr>
        <w:t xml:space="preserve">Cuarto y Quinto </w:t>
      </w:r>
      <w:r w:rsidRPr="00D70099">
        <w:rPr>
          <w:rFonts w:ascii="Palatino Linotype" w:eastAsia="Palatino Linotype" w:hAnsi="Palatino Linotype" w:cs="Palatino Linotype"/>
          <w:sz w:val="22"/>
          <w:szCs w:val="22"/>
        </w:rPr>
        <w:t xml:space="preserve">de esta resolución, </w:t>
      </w:r>
      <w:r w:rsidRPr="00D70099">
        <w:rPr>
          <w:rFonts w:ascii="Palatino Linotype" w:eastAsia="Palatino Linotype" w:hAnsi="Palatino Linotype" w:cs="Palatino Linotype"/>
          <w:b/>
          <w:sz w:val="22"/>
          <w:szCs w:val="22"/>
        </w:rPr>
        <w:t xml:space="preserve">haga entrega vía Sistema de Acceso a la Información Mexiquense (SAIMEX), </w:t>
      </w:r>
      <w:r w:rsidRPr="00D70099">
        <w:rPr>
          <w:rFonts w:ascii="Palatino Linotype" w:eastAsia="Palatino Linotype" w:hAnsi="Palatino Linotype" w:cs="Palatino Linotype"/>
          <w:sz w:val="22"/>
          <w:szCs w:val="22"/>
        </w:rPr>
        <w:t>previa búsqueda exhaustiva y razonable, de ser procedente en versión pública, los documentos donde conste o se advierta, lo siguiente:</w:t>
      </w:r>
    </w:p>
    <w:p w14:paraId="573CA4FF"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4C92B662" w14:textId="77777777" w:rsidR="00E4257C" w:rsidRPr="00D70099" w:rsidRDefault="00714F9C">
      <w:pPr>
        <w:numPr>
          <w:ilvl w:val="0"/>
          <w:numId w:val="4"/>
        </w:numPr>
        <w:pBdr>
          <w:top w:val="nil"/>
          <w:left w:val="nil"/>
          <w:bottom w:val="nil"/>
          <w:right w:val="nil"/>
          <w:between w:val="nil"/>
        </w:pBdr>
        <w:spacing w:line="360" w:lineRule="auto"/>
        <w:ind w:hanging="360"/>
        <w:jc w:val="both"/>
        <w:rPr>
          <w:rFonts w:ascii="Palatino Linotype" w:eastAsia="Palatino Linotype" w:hAnsi="Palatino Linotype" w:cs="Palatino Linotype"/>
          <w:b/>
          <w:sz w:val="22"/>
          <w:szCs w:val="22"/>
        </w:rPr>
      </w:pPr>
      <w:r w:rsidRPr="00D70099">
        <w:rPr>
          <w:rFonts w:ascii="Palatino Linotype" w:eastAsia="Palatino Linotype" w:hAnsi="Palatino Linotype" w:cs="Palatino Linotype"/>
          <w:b/>
          <w:sz w:val="22"/>
          <w:szCs w:val="22"/>
        </w:rPr>
        <w:t>Los laudos laborales con los que se cuenten del 30 de enero de 2024 al 30 de enero de 2025.</w:t>
      </w:r>
    </w:p>
    <w:p w14:paraId="336BAF16" w14:textId="77777777" w:rsidR="00E4257C" w:rsidRPr="00D70099" w:rsidRDefault="00E4257C">
      <w:pPr>
        <w:pBdr>
          <w:top w:val="nil"/>
          <w:left w:val="nil"/>
          <w:bottom w:val="nil"/>
          <w:right w:val="nil"/>
          <w:between w:val="nil"/>
        </w:pBdr>
        <w:spacing w:line="360" w:lineRule="auto"/>
        <w:ind w:left="360"/>
        <w:jc w:val="both"/>
        <w:rPr>
          <w:rFonts w:ascii="Palatino Linotype" w:eastAsia="Palatino Linotype" w:hAnsi="Palatino Linotype" w:cs="Palatino Linotype"/>
          <w:b/>
          <w:sz w:val="22"/>
          <w:szCs w:val="22"/>
        </w:rPr>
      </w:pPr>
    </w:p>
    <w:p w14:paraId="45289E88" w14:textId="77777777" w:rsidR="00E4257C" w:rsidRPr="00D70099" w:rsidRDefault="00714F9C">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5" w:name="_heading=h.59npxyxpomjd" w:colFirst="0" w:colLast="0"/>
      <w:bookmarkEnd w:id="15"/>
      <w:r w:rsidRPr="00D70099">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D70099">
        <w:rPr>
          <w:rFonts w:ascii="Palatino Linotype" w:eastAsia="Palatino Linotype" w:hAnsi="Palatino Linotype" w:cs="Palatino Linotype"/>
          <w:b/>
          <w:i/>
          <w:sz w:val="22"/>
          <w:szCs w:val="22"/>
        </w:rPr>
        <w:t>la parte Recurrente</w:t>
      </w:r>
      <w:r w:rsidRPr="00D70099">
        <w:rPr>
          <w:rFonts w:ascii="Palatino Linotype" w:eastAsia="Palatino Linotype" w:hAnsi="Palatino Linotype" w:cs="Palatino Linotype"/>
          <w:i/>
          <w:sz w:val="22"/>
          <w:szCs w:val="22"/>
        </w:rPr>
        <w:t>, mismo que igualmente hará de su conocimiento.</w:t>
      </w:r>
    </w:p>
    <w:p w14:paraId="4256A272" w14:textId="77777777" w:rsidR="00E4257C" w:rsidRPr="00D70099" w:rsidRDefault="00E4257C">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10A2BD7E" w14:textId="77777777" w:rsidR="00E4257C" w:rsidRPr="00D70099" w:rsidRDefault="00714F9C">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6" w:name="_heading=h.pk6g7unbmd4n" w:colFirst="0" w:colLast="0"/>
      <w:bookmarkEnd w:id="16"/>
      <w:r w:rsidRPr="00D70099">
        <w:rPr>
          <w:rFonts w:ascii="Palatino Linotype" w:eastAsia="Palatino Linotype" w:hAnsi="Palatino Linotype" w:cs="Palatino Linotype"/>
          <w:i/>
          <w:sz w:val="22"/>
          <w:szCs w:val="22"/>
        </w:rPr>
        <w:t xml:space="preserve">Para el caso de que la información que se ordena en el </w:t>
      </w:r>
      <w:r w:rsidRPr="00D70099">
        <w:rPr>
          <w:rFonts w:ascii="Palatino Linotype" w:eastAsia="Palatino Linotype" w:hAnsi="Palatino Linotype" w:cs="Palatino Linotype"/>
          <w:b/>
          <w:i/>
          <w:sz w:val="22"/>
          <w:szCs w:val="22"/>
        </w:rPr>
        <w:t>punto 1</w:t>
      </w:r>
      <w:r w:rsidRPr="00D70099">
        <w:rPr>
          <w:rFonts w:ascii="Palatino Linotype" w:eastAsia="Palatino Linotype" w:hAnsi="Palatino Linotype" w:cs="Palatino Linotype"/>
          <w:i/>
          <w:sz w:val="22"/>
          <w:szCs w:val="22"/>
        </w:rPr>
        <w:t xml:space="preserve">, no obre en los archivos del </w:t>
      </w:r>
      <w:r w:rsidRPr="00D70099">
        <w:rPr>
          <w:rFonts w:ascii="Palatino Linotype" w:eastAsia="Palatino Linotype" w:hAnsi="Palatino Linotype" w:cs="Palatino Linotype"/>
          <w:b/>
          <w:i/>
          <w:sz w:val="22"/>
          <w:szCs w:val="22"/>
        </w:rPr>
        <w:t>Sujeto Obligado</w:t>
      </w:r>
      <w:r w:rsidRPr="00D70099">
        <w:rPr>
          <w:rFonts w:ascii="Palatino Linotype" w:eastAsia="Palatino Linotype" w:hAnsi="Palatino Linotype" w:cs="Palatino Linotype"/>
          <w:i/>
          <w:sz w:val="22"/>
          <w:szCs w:val="22"/>
        </w:rPr>
        <w:t xml:space="preserve">; por no contar con laudos en determinado periodo respecto del cual se ordenan; bastará con que así lo haga del conocimiento de la </w:t>
      </w:r>
      <w:r w:rsidRPr="00D70099">
        <w:rPr>
          <w:rFonts w:ascii="Palatino Linotype" w:eastAsia="Palatino Linotype" w:hAnsi="Palatino Linotype" w:cs="Palatino Linotype"/>
          <w:b/>
          <w:i/>
          <w:sz w:val="22"/>
          <w:szCs w:val="22"/>
        </w:rPr>
        <w:t>parte Recurrente</w:t>
      </w:r>
      <w:r w:rsidRPr="00D70099">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4E4C4897" w14:textId="77777777" w:rsidR="00E4257C" w:rsidRPr="00D70099" w:rsidRDefault="00E4257C">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5F899D13" w14:textId="77777777" w:rsidR="00E4257C" w:rsidRPr="00D70099"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 xml:space="preserve">Tercero. Notifíquese, </w:t>
      </w:r>
      <w:r w:rsidRPr="00D70099">
        <w:rPr>
          <w:rFonts w:ascii="Palatino Linotype" w:eastAsia="Palatino Linotype" w:hAnsi="Palatino Linotype" w:cs="Palatino Linotype"/>
          <w:sz w:val="22"/>
          <w:szCs w:val="22"/>
        </w:rPr>
        <w:t xml:space="preserve">vía </w:t>
      </w:r>
      <w:r w:rsidRPr="00D70099">
        <w:rPr>
          <w:rFonts w:ascii="Palatino Linotype" w:eastAsia="Palatino Linotype" w:hAnsi="Palatino Linotype" w:cs="Palatino Linotype"/>
          <w:b/>
          <w:sz w:val="22"/>
          <w:szCs w:val="22"/>
        </w:rPr>
        <w:t>SAIMEX</w:t>
      </w:r>
      <w:r w:rsidRPr="00D70099">
        <w:rPr>
          <w:rFonts w:ascii="Palatino Linotype" w:eastAsia="Palatino Linotype" w:hAnsi="Palatino Linotype" w:cs="Palatino Linotype"/>
          <w:sz w:val="22"/>
          <w:szCs w:val="22"/>
        </w:rPr>
        <w:t xml:space="preserve">, al Titular de la Unidad de Transparencia del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D70099">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3D5BC209"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042FAED6"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Cuarto.</w:t>
      </w:r>
      <w:r w:rsidRPr="00D70099">
        <w:rPr>
          <w:rFonts w:ascii="Palatino Linotype" w:eastAsia="Palatino Linotype" w:hAnsi="Palatino Linotype" w:cs="Palatino Linotype"/>
          <w:sz w:val="22"/>
          <w:szCs w:val="22"/>
        </w:rPr>
        <w:t xml:space="preserve"> </w:t>
      </w:r>
      <w:r w:rsidRPr="00D70099">
        <w:rPr>
          <w:rFonts w:ascii="Palatino Linotype" w:eastAsia="Palatino Linotype" w:hAnsi="Palatino Linotype" w:cs="Palatino Linotype"/>
          <w:b/>
          <w:sz w:val="22"/>
          <w:szCs w:val="22"/>
        </w:rPr>
        <w:t xml:space="preserve">Notifíquese, </w:t>
      </w:r>
      <w:r w:rsidRPr="00D70099">
        <w:rPr>
          <w:rFonts w:ascii="Palatino Linotype" w:eastAsia="Palatino Linotype" w:hAnsi="Palatino Linotype" w:cs="Palatino Linotype"/>
          <w:sz w:val="22"/>
          <w:szCs w:val="22"/>
        </w:rPr>
        <w:t xml:space="preserve">vía </w:t>
      </w:r>
      <w:r w:rsidRPr="00D70099">
        <w:rPr>
          <w:rFonts w:ascii="Palatino Linotype" w:eastAsia="Palatino Linotype" w:hAnsi="Palatino Linotype" w:cs="Palatino Linotype"/>
          <w:b/>
          <w:sz w:val="22"/>
          <w:szCs w:val="22"/>
        </w:rPr>
        <w:t>SAIMEX</w:t>
      </w:r>
      <w:r w:rsidRPr="00D70099">
        <w:rPr>
          <w:rFonts w:ascii="Palatino Linotype" w:eastAsia="Palatino Linotype" w:hAnsi="Palatino Linotype" w:cs="Palatino Linotype"/>
          <w:sz w:val="22"/>
          <w:szCs w:val="22"/>
        </w:rPr>
        <w:t xml:space="preserve">, al Titular de la Unidad de Transparencia del </w:t>
      </w:r>
      <w:r w:rsidRPr="00D70099">
        <w:rPr>
          <w:rFonts w:ascii="Palatino Linotype" w:eastAsia="Palatino Linotype" w:hAnsi="Palatino Linotype" w:cs="Palatino Linotype"/>
          <w:b/>
          <w:sz w:val="22"/>
          <w:szCs w:val="22"/>
        </w:rPr>
        <w:t>Sujeto Obligado,</w:t>
      </w:r>
      <w:r w:rsidRPr="00D70099">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452F9DF" w14:textId="77777777" w:rsidR="00E4257C" w:rsidRPr="00D70099" w:rsidRDefault="00E4257C">
      <w:pPr>
        <w:spacing w:line="360" w:lineRule="auto"/>
        <w:ind w:right="49"/>
        <w:jc w:val="both"/>
        <w:rPr>
          <w:rFonts w:ascii="Palatino Linotype" w:eastAsia="Palatino Linotype" w:hAnsi="Palatino Linotype" w:cs="Palatino Linotype"/>
          <w:sz w:val="22"/>
          <w:szCs w:val="22"/>
        </w:rPr>
      </w:pPr>
    </w:p>
    <w:p w14:paraId="6E48A757" w14:textId="77777777" w:rsidR="00E4257C" w:rsidRPr="00D70099" w:rsidRDefault="00714F9C">
      <w:pPr>
        <w:spacing w:line="360" w:lineRule="auto"/>
        <w:ind w:right="49"/>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b/>
          <w:sz w:val="22"/>
          <w:szCs w:val="22"/>
        </w:rPr>
        <w:t xml:space="preserve">Quinto. Notifíquese vía SAIMEX, </w:t>
      </w:r>
      <w:r w:rsidRPr="00D70099">
        <w:rPr>
          <w:rFonts w:ascii="Palatino Linotype" w:eastAsia="Palatino Linotype" w:hAnsi="Palatino Linotype" w:cs="Palatino Linotype"/>
          <w:sz w:val="22"/>
          <w:szCs w:val="22"/>
        </w:rPr>
        <w:t xml:space="preserve">la presente resolución a la parte </w:t>
      </w:r>
      <w:r w:rsidRPr="00D70099">
        <w:rPr>
          <w:rFonts w:ascii="Palatino Linotype" w:eastAsia="Palatino Linotype" w:hAnsi="Palatino Linotype" w:cs="Palatino Linotype"/>
          <w:b/>
          <w:sz w:val="22"/>
          <w:szCs w:val="22"/>
        </w:rPr>
        <w:t>Recurrente</w:t>
      </w:r>
      <w:r w:rsidRPr="00D70099">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448B1CF" w14:textId="77777777" w:rsidR="00E4257C" w:rsidRPr="00D70099" w:rsidRDefault="00E4257C">
      <w:pPr>
        <w:spacing w:line="360" w:lineRule="auto"/>
        <w:jc w:val="both"/>
        <w:rPr>
          <w:rFonts w:ascii="Palatino Linotype" w:eastAsia="Palatino Linotype" w:hAnsi="Palatino Linotype" w:cs="Palatino Linotype"/>
          <w:sz w:val="22"/>
          <w:szCs w:val="22"/>
        </w:rPr>
      </w:pPr>
    </w:p>
    <w:p w14:paraId="23DA401F" w14:textId="77777777" w:rsidR="00E4257C" w:rsidRPr="00031A96" w:rsidRDefault="00714F9C">
      <w:pPr>
        <w:spacing w:line="360" w:lineRule="auto"/>
        <w:jc w:val="both"/>
        <w:rPr>
          <w:rFonts w:ascii="Palatino Linotype" w:eastAsia="Palatino Linotype" w:hAnsi="Palatino Linotype" w:cs="Palatino Linotype"/>
          <w:sz w:val="22"/>
          <w:szCs w:val="22"/>
        </w:rPr>
      </w:pPr>
      <w:r w:rsidRPr="00D7009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C547EB" w:rsidRPr="00D70099">
        <w:rPr>
          <w:rFonts w:ascii="Palatino Linotype" w:eastAsia="Palatino Linotype" w:hAnsi="Palatino Linotype" w:cs="Palatino Linotype"/>
          <w:sz w:val="22"/>
          <w:szCs w:val="22"/>
        </w:rPr>
        <w:t xml:space="preserve">ARON CRISTINA MORALES MARTÍNEZ (AUSENCIA JUSTIFICADA) </w:t>
      </w:r>
      <w:r w:rsidRPr="00D70099">
        <w:rPr>
          <w:rFonts w:ascii="Palatino Linotype" w:eastAsia="Palatino Linotype" w:hAnsi="Palatino Linotype" w:cs="Palatino Linotype"/>
          <w:sz w:val="22"/>
          <w:szCs w:val="22"/>
        </w:rPr>
        <w:t>Y GUADALUPE RAMÍREZ PEÑA</w:t>
      </w:r>
      <w:r w:rsidR="00FB2FC7" w:rsidRPr="00D70099">
        <w:rPr>
          <w:rFonts w:ascii="Palatino Linotype" w:eastAsia="Palatino Linotype" w:hAnsi="Palatino Linotype" w:cs="Palatino Linotype"/>
          <w:sz w:val="22"/>
          <w:szCs w:val="22"/>
        </w:rPr>
        <w:t xml:space="preserve"> (EMITIENDO VOTO PARTICULAR)</w:t>
      </w:r>
      <w:r w:rsidRPr="00D70099">
        <w:rPr>
          <w:rFonts w:ascii="Palatino Linotype" w:eastAsia="Palatino Linotype" w:hAnsi="Palatino Linotype" w:cs="Palatino Linotype"/>
          <w:sz w:val="22"/>
          <w:szCs w:val="22"/>
        </w:rPr>
        <w:t>; EN LA DÉCIMA NOVENA SESIÓN ORDINARIA, CELEBRADA EL VEINTIOCHO DE MAYO DE DOS MIL VEINTICINCO, ANTE EL SECRETARIO TÉCNICO DEL PLENO ALEXIS TAPIA RAMÍREZ.</w:t>
      </w:r>
      <w:r w:rsidRPr="00031A96">
        <w:rPr>
          <w:rFonts w:ascii="Palatino Linotype" w:eastAsia="Palatino Linotype" w:hAnsi="Palatino Linotype" w:cs="Palatino Linotype"/>
          <w:sz w:val="22"/>
          <w:szCs w:val="22"/>
        </w:rPr>
        <w:t xml:space="preserve"> </w:t>
      </w:r>
    </w:p>
    <w:p w14:paraId="06DAAAB9" w14:textId="77777777" w:rsidR="00E4257C" w:rsidRPr="00031A96" w:rsidRDefault="00E4257C">
      <w:pPr>
        <w:rPr>
          <w:rFonts w:ascii="Palatino Linotype" w:eastAsia="Palatino Linotype" w:hAnsi="Palatino Linotype" w:cs="Palatino Linotype"/>
          <w:sz w:val="22"/>
          <w:szCs w:val="22"/>
        </w:rPr>
      </w:pPr>
      <w:bookmarkStart w:id="17" w:name="_heading=h.17dp8vu" w:colFirst="0" w:colLast="0"/>
      <w:bookmarkEnd w:id="17"/>
    </w:p>
    <w:p w14:paraId="0DD43D4C" w14:textId="77777777" w:rsidR="00E4257C" w:rsidRPr="00031A96" w:rsidRDefault="00E4257C">
      <w:pPr>
        <w:rPr>
          <w:rFonts w:ascii="Palatino Linotype" w:eastAsia="Palatino Linotype" w:hAnsi="Palatino Linotype" w:cs="Palatino Linotype"/>
          <w:sz w:val="22"/>
          <w:szCs w:val="22"/>
        </w:rPr>
      </w:pPr>
    </w:p>
    <w:p w14:paraId="22404808" w14:textId="77777777" w:rsidR="00E4257C" w:rsidRPr="00031A96" w:rsidRDefault="00E4257C">
      <w:pPr>
        <w:spacing w:line="360" w:lineRule="auto"/>
        <w:jc w:val="both"/>
        <w:rPr>
          <w:rFonts w:ascii="Palatino Linotype" w:eastAsia="Palatino Linotype" w:hAnsi="Palatino Linotype" w:cs="Palatino Linotype"/>
          <w:sz w:val="22"/>
          <w:szCs w:val="22"/>
        </w:rPr>
      </w:pPr>
      <w:bookmarkStart w:id="18" w:name="_heading=h.3rdcrjn" w:colFirst="0" w:colLast="0"/>
      <w:bookmarkEnd w:id="18"/>
    </w:p>
    <w:p w14:paraId="17180FF5"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1128F490"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6B3AE185" w14:textId="77777777" w:rsidR="00E4257C" w:rsidRPr="00031A96" w:rsidRDefault="00E4257C">
      <w:pPr>
        <w:spacing w:line="360" w:lineRule="auto"/>
        <w:jc w:val="both"/>
        <w:rPr>
          <w:rFonts w:ascii="Palatino Linotype" w:eastAsia="Palatino Linotype" w:hAnsi="Palatino Linotype" w:cs="Palatino Linotype"/>
          <w:sz w:val="22"/>
          <w:szCs w:val="22"/>
        </w:rPr>
      </w:pPr>
      <w:bookmarkStart w:id="19" w:name="_heading=h.1t3h5sf" w:colFirst="0" w:colLast="0"/>
      <w:bookmarkEnd w:id="19"/>
    </w:p>
    <w:p w14:paraId="4CEAA7C6"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61332587"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02339AA4"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10C03CF4"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39EF1909"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24A0482F"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33FE0BB7"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341440C0"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0804D45B"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3C5348ED"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622189D5"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3BB19323"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266668A1"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41C8A3D5"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4941F6D3"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02A6CB55"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53D324B7"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66345A18"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017144DB"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716B3BE1"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39E51B07" w14:textId="77777777" w:rsidR="00E4257C" w:rsidRPr="00031A96" w:rsidRDefault="00E4257C">
      <w:pPr>
        <w:spacing w:line="360" w:lineRule="auto"/>
        <w:jc w:val="both"/>
        <w:rPr>
          <w:rFonts w:ascii="Palatino Linotype" w:eastAsia="Palatino Linotype" w:hAnsi="Palatino Linotype" w:cs="Palatino Linotype"/>
          <w:sz w:val="22"/>
          <w:szCs w:val="22"/>
        </w:rPr>
      </w:pPr>
    </w:p>
    <w:p w14:paraId="254ABD54" w14:textId="77777777" w:rsidR="00E4257C" w:rsidRPr="00031A96" w:rsidRDefault="00E4257C">
      <w:pPr>
        <w:spacing w:line="360" w:lineRule="auto"/>
        <w:jc w:val="both"/>
        <w:rPr>
          <w:rFonts w:ascii="Palatino Linotype" w:eastAsia="Palatino Linotype" w:hAnsi="Palatino Linotype" w:cs="Palatino Linotype"/>
          <w:sz w:val="22"/>
          <w:szCs w:val="22"/>
        </w:rPr>
      </w:pPr>
    </w:p>
    <w:sectPr w:rsidR="00E4257C" w:rsidRPr="00031A9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7CAE" w14:textId="77777777" w:rsidR="008166DB" w:rsidRDefault="008166DB">
      <w:r>
        <w:separator/>
      </w:r>
    </w:p>
  </w:endnote>
  <w:endnote w:type="continuationSeparator" w:id="0">
    <w:p w14:paraId="3FADB389" w14:textId="77777777" w:rsidR="008166DB" w:rsidRDefault="0081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F2D2" w14:textId="77777777" w:rsidR="00E4257C" w:rsidRDefault="00714F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70099">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70099">
      <w:rPr>
        <w:rFonts w:ascii="Palatino Linotype" w:eastAsia="Palatino Linotype" w:hAnsi="Palatino Linotype" w:cs="Palatino Linotype"/>
        <w:b/>
        <w:noProof/>
        <w:color w:val="000000"/>
        <w:sz w:val="20"/>
        <w:szCs w:val="20"/>
      </w:rPr>
      <w:t>61</w:t>
    </w:r>
    <w:r>
      <w:rPr>
        <w:rFonts w:ascii="Palatino Linotype" w:eastAsia="Palatino Linotype" w:hAnsi="Palatino Linotype" w:cs="Palatino Linotype"/>
        <w:b/>
        <w:color w:val="000000"/>
        <w:sz w:val="20"/>
        <w:szCs w:val="20"/>
      </w:rPr>
      <w:fldChar w:fldCharType="end"/>
    </w:r>
  </w:p>
  <w:p w14:paraId="4BC34B30" w14:textId="77777777" w:rsidR="00E4257C" w:rsidRDefault="00E4257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1C9C" w14:textId="77777777" w:rsidR="00E4257C" w:rsidRDefault="00714F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7009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70099">
      <w:rPr>
        <w:rFonts w:ascii="Palatino Linotype" w:eastAsia="Palatino Linotype" w:hAnsi="Palatino Linotype" w:cs="Palatino Linotype"/>
        <w:b/>
        <w:noProof/>
        <w:color w:val="000000"/>
        <w:sz w:val="20"/>
        <w:szCs w:val="20"/>
      </w:rPr>
      <w:t>61</w:t>
    </w:r>
    <w:r>
      <w:rPr>
        <w:rFonts w:ascii="Palatino Linotype" w:eastAsia="Palatino Linotype" w:hAnsi="Palatino Linotype" w:cs="Palatino Linotype"/>
        <w:b/>
        <w:color w:val="000000"/>
        <w:sz w:val="20"/>
        <w:szCs w:val="20"/>
      </w:rPr>
      <w:fldChar w:fldCharType="end"/>
    </w:r>
  </w:p>
  <w:p w14:paraId="66F343D1" w14:textId="77777777" w:rsidR="00E4257C" w:rsidRDefault="00E4257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E6DA" w14:textId="77777777" w:rsidR="008166DB" w:rsidRDefault="008166DB">
      <w:r>
        <w:separator/>
      </w:r>
    </w:p>
  </w:footnote>
  <w:footnote w:type="continuationSeparator" w:id="0">
    <w:p w14:paraId="1EBFC00A" w14:textId="77777777" w:rsidR="008166DB" w:rsidRDefault="008166DB">
      <w:r>
        <w:continuationSeparator/>
      </w:r>
    </w:p>
  </w:footnote>
  <w:footnote w:id="1">
    <w:p w14:paraId="66FC9408" w14:textId="77777777" w:rsidR="00E4257C" w:rsidRDefault="00714F9C">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2C7DFBC" w14:textId="77777777" w:rsidR="00E4257C" w:rsidRDefault="00714F9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48DEE731" w14:textId="77777777" w:rsidR="00E4257C" w:rsidRDefault="00714F9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A582FFA" w14:textId="77777777" w:rsidR="00E4257C" w:rsidRDefault="00714F9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8681" w14:textId="77777777" w:rsidR="00E4257C" w:rsidRDefault="00714F9C">
    <w:pPr>
      <w:rPr>
        <w:rFonts w:ascii="Cambria" w:eastAsia="Cambria" w:hAnsi="Cambria" w:cs="Cambria"/>
        <w:color w:val="000000"/>
      </w:rPr>
    </w:pPr>
    <w:r>
      <w:rPr>
        <w:noProof/>
      </w:rPr>
      <w:drawing>
        <wp:anchor distT="0" distB="0" distL="0" distR="0" simplePos="0" relativeHeight="251658240" behindDoc="1" locked="0" layoutInCell="1" hidden="0" allowOverlap="1" wp14:anchorId="2BF88648" wp14:editId="784430E0">
          <wp:simplePos x="0" y="0"/>
          <wp:positionH relativeFrom="column">
            <wp:posOffset>-1080103</wp:posOffset>
          </wp:positionH>
          <wp:positionV relativeFrom="paragraph">
            <wp:posOffset>-488278</wp:posOffset>
          </wp:positionV>
          <wp:extent cx="7809865" cy="10165715"/>
          <wp:effectExtent l="0" t="0" r="0" b="0"/>
          <wp:wrapNone/>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7087" w:type="dxa"/>
      <w:tblInd w:w="3261" w:type="dxa"/>
      <w:tblLayout w:type="fixed"/>
      <w:tblLook w:val="0400" w:firstRow="0" w:lastRow="0" w:firstColumn="0" w:lastColumn="0" w:noHBand="0" w:noVBand="1"/>
    </w:tblPr>
    <w:tblGrid>
      <w:gridCol w:w="2489"/>
      <w:gridCol w:w="4598"/>
    </w:tblGrid>
    <w:tr w:rsidR="00E4257C" w14:paraId="74EB37D5" w14:textId="77777777">
      <w:tc>
        <w:tcPr>
          <w:tcW w:w="2489" w:type="dxa"/>
          <w:shd w:val="clear" w:color="auto" w:fill="auto"/>
        </w:tcPr>
        <w:p w14:paraId="26BFE94B" w14:textId="77777777" w:rsidR="00E4257C" w:rsidRDefault="00714F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2B65A156" w14:textId="77777777" w:rsidR="00E4257C" w:rsidRDefault="00714F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02769/INFOEM/IP/RR/2025</w:t>
          </w:r>
        </w:p>
      </w:tc>
    </w:tr>
    <w:tr w:rsidR="00E4257C" w14:paraId="5C836000" w14:textId="77777777">
      <w:trPr>
        <w:trHeight w:val="228"/>
      </w:trPr>
      <w:tc>
        <w:tcPr>
          <w:tcW w:w="2489" w:type="dxa"/>
          <w:shd w:val="clear" w:color="auto" w:fill="auto"/>
          <w:vAlign w:val="center"/>
        </w:tcPr>
        <w:p w14:paraId="7EC9CD2D" w14:textId="77777777" w:rsidR="00E4257C" w:rsidRDefault="00714F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ED13FA5" w14:textId="77777777" w:rsidR="00E4257C" w:rsidRDefault="00714F9C">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Ayuntamiento de San Martín de Las Pirámides</w:t>
          </w:r>
        </w:p>
      </w:tc>
    </w:tr>
    <w:tr w:rsidR="00E4257C" w14:paraId="35C38FDE" w14:textId="77777777">
      <w:tc>
        <w:tcPr>
          <w:tcW w:w="2489" w:type="dxa"/>
          <w:shd w:val="clear" w:color="auto" w:fill="auto"/>
          <w:vAlign w:val="center"/>
        </w:tcPr>
        <w:p w14:paraId="3706CFA5" w14:textId="77777777" w:rsidR="00E4257C" w:rsidRDefault="00714F9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1B58B925" w14:textId="77777777" w:rsidR="00E4257C" w:rsidRDefault="00714F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72FFCE" w14:textId="77777777" w:rsidR="00E4257C" w:rsidRDefault="00714F9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43D0" w14:textId="77777777" w:rsidR="00E4257C" w:rsidRDefault="00714F9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B13EE78" wp14:editId="76B05D6A">
          <wp:simplePos x="0" y="0"/>
          <wp:positionH relativeFrom="column">
            <wp:posOffset>-1079482</wp:posOffset>
          </wp:positionH>
          <wp:positionV relativeFrom="paragraph">
            <wp:posOffset>-328909</wp:posOffset>
          </wp:positionV>
          <wp:extent cx="7809865" cy="10165715"/>
          <wp:effectExtent l="0" t="0" r="0" b="0"/>
          <wp:wrapNone/>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6945" w:type="dxa"/>
      <w:tblInd w:w="3261" w:type="dxa"/>
      <w:tblLayout w:type="fixed"/>
      <w:tblLook w:val="0400" w:firstRow="0" w:lastRow="0" w:firstColumn="0" w:lastColumn="0" w:noHBand="0" w:noVBand="1"/>
    </w:tblPr>
    <w:tblGrid>
      <w:gridCol w:w="2551"/>
      <w:gridCol w:w="4394"/>
    </w:tblGrid>
    <w:tr w:rsidR="00E4257C" w14:paraId="78FB63BF" w14:textId="77777777">
      <w:tc>
        <w:tcPr>
          <w:tcW w:w="2551" w:type="dxa"/>
          <w:shd w:val="clear" w:color="auto" w:fill="auto"/>
          <w:vAlign w:val="center"/>
        </w:tcPr>
        <w:p w14:paraId="0A152901" w14:textId="77777777" w:rsidR="00E4257C" w:rsidRDefault="00714F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8D2C5CE" w14:textId="77777777" w:rsidR="00E4257C" w:rsidRDefault="00714F9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02769/INFOEM/IP/RR/2025</w:t>
          </w:r>
        </w:p>
      </w:tc>
    </w:tr>
    <w:tr w:rsidR="00E4257C" w14:paraId="55FE9A48" w14:textId="77777777">
      <w:trPr>
        <w:trHeight w:val="130"/>
      </w:trPr>
      <w:tc>
        <w:tcPr>
          <w:tcW w:w="2551" w:type="dxa"/>
          <w:shd w:val="clear" w:color="auto" w:fill="auto"/>
          <w:vAlign w:val="center"/>
        </w:tcPr>
        <w:p w14:paraId="5F2E9683" w14:textId="77777777" w:rsidR="00E4257C" w:rsidRDefault="00714F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195110CF" w14:textId="77777777" w:rsidR="00E4257C" w:rsidRDefault="00E4257C">
          <w:pPr>
            <w:ind w:left="-45" w:right="1444"/>
            <w:jc w:val="both"/>
            <w:rPr>
              <w:rFonts w:ascii="Palatino Linotype" w:eastAsia="Palatino Linotype" w:hAnsi="Palatino Linotype" w:cs="Palatino Linotype"/>
              <w:b/>
              <w:sz w:val="22"/>
              <w:szCs w:val="22"/>
            </w:rPr>
          </w:pPr>
        </w:p>
      </w:tc>
    </w:tr>
    <w:tr w:rsidR="00E4257C" w14:paraId="2891AEA2" w14:textId="77777777">
      <w:trPr>
        <w:trHeight w:val="228"/>
      </w:trPr>
      <w:tc>
        <w:tcPr>
          <w:tcW w:w="2551" w:type="dxa"/>
          <w:shd w:val="clear" w:color="auto" w:fill="auto"/>
          <w:vAlign w:val="center"/>
        </w:tcPr>
        <w:p w14:paraId="2371A821" w14:textId="77777777" w:rsidR="00E4257C" w:rsidRDefault="00714F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5A4BCA03" w14:textId="77777777" w:rsidR="00E4257C" w:rsidRDefault="00714F9C">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San Martín de Las Pirámides</w:t>
          </w:r>
        </w:p>
      </w:tc>
    </w:tr>
    <w:tr w:rsidR="00E4257C" w14:paraId="3AA85583" w14:textId="77777777">
      <w:tc>
        <w:tcPr>
          <w:tcW w:w="2551" w:type="dxa"/>
          <w:shd w:val="clear" w:color="auto" w:fill="auto"/>
          <w:vAlign w:val="center"/>
        </w:tcPr>
        <w:p w14:paraId="77E532A6" w14:textId="77777777" w:rsidR="00E4257C" w:rsidRDefault="00714F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2ED4F42E" w14:textId="77777777" w:rsidR="00E4257C" w:rsidRDefault="00714F9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E56365" w14:textId="77777777" w:rsidR="00E4257C" w:rsidRDefault="00E4257C">
    <w:pPr>
      <w:pBdr>
        <w:top w:val="nil"/>
        <w:left w:val="nil"/>
        <w:bottom w:val="nil"/>
        <w:right w:val="nil"/>
        <w:between w:val="nil"/>
      </w:pBdr>
      <w:tabs>
        <w:tab w:val="center" w:pos="4252"/>
        <w:tab w:val="right" w:pos="8504"/>
      </w:tabs>
      <w:rPr>
        <w:rFonts w:ascii="Cambria" w:eastAsia="Cambria" w:hAnsi="Cambria" w:cs="Cambria"/>
        <w:color w:val="000000"/>
      </w:rPr>
    </w:pPr>
  </w:p>
  <w:p w14:paraId="09230D9C" w14:textId="77777777" w:rsidR="00E4257C" w:rsidRDefault="00E425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3FA4"/>
    <w:multiLevelType w:val="multilevel"/>
    <w:tmpl w:val="6A34E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4035BC"/>
    <w:multiLevelType w:val="multilevel"/>
    <w:tmpl w:val="6C8EDC2A"/>
    <w:lvl w:ilvl="0">
      <w:start w:val="3"/>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5CA460B"/>
    <w:multiLevelType w:val="multilevel"/>
    <w:tmpl w:val="D4AAFA3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0032DB1"/>
    <w:multiLevelType w:val="multilevel"/>
    <w:tmpl w:val="3FF652A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15:restartNumberingAfterBreak="0">
    <w:nsid w:val="73723828"/>
    <w:multiLevelType w:val="multilevel"/>
    <w:tmpl w:val="25DEF7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57C"/>
    <w:rsid w:val="00031A96"/>
    <w:rsid w:val="00217942"/>
    <w:rsid w:val="00355D51"/>
    <w:rsid w:val="00714F9C"/>
    <w:rsid w:val="008166DB"/>
    <w:rsid w:val="008C321E"/>
    <w:rsid w:val="009C45E6"/>
    <w:rsid w:val="00C547EB"/>
    <w:rsid w:val="00D70099"/>
    <w:rsid w:val="00E4257C"/>
    <w:rsid w:val="00FB2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BB8D"/>
  <w15:docId w15:val="{8D014DD7-0B36-47A8-8533-D74A7AD3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0"/>
    <w:tblPr>
      <w:tblStyleRowBandSize w:val="1"/>
      <w:tblStyleColBandSize w:val="1"/>
      <w:tblCellMar>
        <w:left w:w="115" w:type="dxa"/>
        <w:right w:w="115" w:type="dxa"/>
      </w:tblCellMar>
    </w:tblPr>
  </w:style>
  <w:style w:type="table" w:customStyle="1" w:styleId="3">
    <w:name w:val="3"/>
    <w:basedOn w:val="TableNormal60"/>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Yv62KqLs/FdOnWHIU5rB/QHZA==">CgMxLjAyCWguMWZvYjl0ZTIJaC40ZDM0b2c4MghoLmdqZGd4czIJaC4zZHk2dmttMgloLjMwajB6bGwyCWguMnM4ZXlvMTIIaC50eWpjd3QyCWguM3pueXNoNzIJaC4xeTgxMHR3Mg5oLmh2MHptejE1YmM5ZzIOaC53MHNhOGl5cXNuYnQyDmguaWp2OThwbnRjZDVzMgloLjI2aW4xcmcyDWguaDduemI3OXdscmEyCWguMmV0OTJwMDIOaC41OW5weHl4cG9tamQyDmgucGs2Zzd1bmJtZDRuMgloLjE3ZHA4dnUyCWguM3JkY3JqbjIJaC4xdDNoNXNmOAByITF6dUVvaHl6ZFV2aWJXZG9ab3NocTg5bFo4T0o5VlN6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17586</Words>
  <Characters>96726</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2025-05-30T17:43:00Z</cp:lastPrinted>
  <dcterms:created xsi:type="dcterms:W3CDTF">2025-06-11T17:03:00Z</dcterms:created>
  <dcterms:modified xsi:type="dcterms:W3CDTF">2025-06-11T17:03:00Z</dcterms:modified>
</cp:coreProperties>
</file>