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37E12"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Resolución del Pleno del Instituto de Transparencia, Acceso a la Información P</w:t>
      </w:r>
      <w:bookmarkStart w:id="0" w:name="_GoBack"/>
      <w:bookmarkEnd w:id="0"/>
      <w:r w:rsidRPr="00724D1B">
        <w:rPr>
          <w:rFonts w:ascii="Palatino Linotype" w:eastAsia="Times New Roman" w:hAnsi="Palatino Linotype" w:cs="Palatino Linotype"/>
          <w:color w:val="000000"/>
          <w:sz w:val="24"/>
          <w:szCs w:val="24"/>
          <w:lang w:val="es-ES_tradnl" w:eastAsia="es-MX"/>
        </w:rPr>
        <w:t xml:space="preserve">ública y Protección de Datos Personales del Estado de México y Municipios, con domicilio en Metepec, Estado de México, a </w:t>
      </w:r>
      <w:r w:rsidRPr="00724D1B">
        <w:rPr>
          <w:rFonts w:ascii="Palatino Linotype" w:eastAsia="Times New Roman" w:hAnsi="Palatino Linotype" w:cs="Palatino Linotype"/>
          <w:b/>
          <w:color w:val="000000"/>
          <w:sz w:val="24"/>
          <w:szCs w:val="24"/>
          <w:lang w:val="es-ES_tradnl" w:eastAsia="es-MX"/>
        </w:rPr>
        <w:t>primero de octubre de dos mil veinticinco</w:t>
      </w:r>
      <w:r w:rsidRPr="00724D1B">
        <w:rPr>
          <w:rFonts w:ascii="Palatino Linotype" w:eastAsia="Times New Roman" w:hAnsi="Palatino Linotype" w:cs="Palatino Linotype"/>
          <w:color w:val="000000"/>
          <w:sz w:val="24"/>
          <w:szCs w:val="24"/>
          <w:lang w:val="es-ES_tradnl" w:eastAsia="es-MX"/>
        </w:rPr>
        <w:t>.</w:t>
      </w:r>
    </w:p>
    <w:p w14:paraId="3E583801"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969526E" w14:textId="77BB5833"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b/>
          <w:color w:val="000000"/>
          <w:sz w:val="24"/>
          <w:szCs w:val="24"/>
          <w:lang w:val="es-ES_tradnl" w:eastAsia="es-MX"/>
        </w:rPr>
        <w:t>VISTO</w:t>
      </w:r>
      <w:r w:rsidRPr="00724D1B">
        <w:rPr>
          <w:rFonts w:ascii="Palatino Linotype" w:eastAsia="Times New Roman" w:hAnsi="Palatino Linotype" w:cs="Palatino Linotype"/>
          <w:color w:val="000000"/>
          <w:sz w:val="24"/>
          <w:szCs w:val="24"/>
          <w:lang w:val="es-ES_tradnl" w:eastAsia="es-MX"/>
        </w:rPr>
        <w:t xml:space="preserve"> el expediente electrónico formado con motivo de los recursos de revisión número </w:t>
      </w:r>
      <w:r w:rsidRPr="00724D1B">
        <w:rPr>
          <w:rFonts w:ascii="Palatino Linotype" w:eastAsia="Times New Roman" w:hAnsi="Palatino Linotype" w:cs="Palatino Linotype"/>
          <w:b/>
          <w:color w:val="000000"/>
          <w:sz w:val="24"/>
          <w:szCs w:val="24"/>
          <w:lang w:val="es-ES_tradnl" w:eastAsia="es-MX"/>
        </w:rPr>
        <w:t>07915/INFOEM/IP/RR/2025</w:t>
      </w:r>
      <w:r w:rsidRPr="00724D1B">
        <w:rPr>
          <w:rFonts w:ascii="Palatino Linotype" w:eastAsia="Times New Roman" w:hAnsi="Palatino Linotype" w:cs="Palatino Linotype"/>
          <w:color w:val="000000"/>
          <w:sz w:val="24"/>
          <w:szCs w:val="24"/>
          <w:lang w:val="es-ES_tradnl" w:eastAsia="es-MX"/>
        </w:rPr>
        <w:t>,</w:t>
      </w:r>
      <w:r w:rsidRPr="00724D1B">
        <w:rPr>
          <w:rFonts w:ascii="Palatino Linotype" w:eastAsia="Times New Roman" w:hAnsi="Palatino Linotype" w:cs="Palatino Linotype"/>
          <w:b/>
          <w:color w:val="000000"/>
          <w:sz w:val="24"/>
          <w:szCs w:val="24"/>
          <w:lang w:val="es-ES_tradnl" w:eastAsia="es-MX"/>
        </w:rPr>
        <w:t xml:space="preserve"> 07954</w:t>
      </w:r>
      <w:r w:rsidR="00724D1B" w:rsidRPr="00724D1B">
        <w:rPr>
          <w:rFonts w:ascii="Palatino Linotype" w:eastAsia="Times New Roman" w:hAnsi="Palatino Linotype" w:cs="Palatino Linotype"/>
          <w:b/>
          <w:color w:val="000000"/>
          <w:sz w:val="24"/>
          <w:szCs w:val="24"/>
          <w:lang w:val="es-ES_tradnl" w:eastAsia="es-MX"/>
        </w:rPr>
        <w:t>/</w:t>
      </w:r>
      <w:r w:rsidRPr="00724D1B">
        <w:rPr>
          <w:rFonts w:ascii="Palatino Linotype" w:eastAsia="Times New Roman" w:hAnsi="Palatino Linotype" w:cs="Palatino Linotype"/>
          <w:b/>
          <w:color w:val="000000"/>
          <w:sz w:val="24"/>
          <w:szCs w:val="24"/>
          <w:lang w:val="es-ES_tradnl" w:eastAsia="es-MX"/>
        </w:rPr>
        <w:t xml:space="preserve">INFOEM/IP/RR/2025 y 07955/INFOEM/IP/RR/2025, </w:t>
      </w:r>
      <w:r w:rsidRPr="00724D1B">
        <w:rPr>
          <w:rFonts w:ascii="Palatino Linotype" w:eastAsia="Times New Roman" w:hAnsi="Palatino Linotype" w:cs="Palatino Linotype"/>
          <w:color w:val="000000"/>
          <w:sz w:val="24"/>
          <w:szCs w:val="24"/>
          <w:lang w:val="es-ES_tradnl" w:eastAsia="es-MX"/>
        </w:rPr>
        <w:t xml:space="preserve">interpuesto por un particular que </w:t>
      </w:r>
      <w:r w:rsidRPr="00724D1B">
        <w:rPr>
          <w:rFonts w:ascii="Palatino Linotype" w:eastAsia="Times New Roman" w:hAnsi="Palatino Linotype" w:cs="Palatino Linotype"/>
          <w:b/>
          <w:color w:val="000000"/>
          <w:sz w:val="24"/>
          <w:szCs w:val="24"/>
          <w:lang w:val="es-ES_tradnl" w:eastAsia="es-MX"/>
        </w:rPr>
        <w:t>no proporciono nombre o seudónimo para ser identificado</w:t>
      </w:r>
      <w:r w:rsidRPr="00724D1B">
        <w:rPr>
          <w:rFonts w:ascii="Palatino Linotype" w:eastAsia="Times New Roman" w:hAnsi="Palatino Linotype" w:cs="Arial"/>
          <w:sz w:val="24"/>
          <w:szCs w:val="24"/>
          <w:lang w:val="es-ES_tradnl" w:eastAsia="es-MX"/>
        </w:rPr>
        <w:t xml:space="preserve">, </w:t>
      </w:r>
      <w:r w:rsidRPr="00724D1B">
        <w:rPr>
          <w:rFonts w:ascii="Palatino Linotype" w:eastAsia="Times New Roman" w:hAnsi="Palatino Linotype" w:cs="Palatino Linotype"/>
          <w:color w:val="000000"/>
          <w:sz w:val="24"/>
          <w:szCs w:val="24"/>
          <w:lang w:val="es-ES_tradnl" w:eastAsia="es-MX"/>
        </w:rPr>
        <w:t xml:space="preserve">en lo sucesivo el </w:t>
      </w:r>
      <w:r w:rsidRPr="00724D1B">
        <w:rPr>
          <w:rFonts w:ascii="Palatino Linotype" w:eastAsia="Times New Roman" w:hAnsi="Palatino Linotype" w:cs="Palatino Linotype"/>
          <w:b/>
          <w:color w:val="000000"/>
          <w:sz w:val="24"/>
          <w:szCs w:val="24"/>
          <w:lang w:val="es-ES_tradnl" w:eastAsia="es-MX"/>
        </w:rPr>
        <w:t>Recurrente</w:t>
      </w:r>
      <w:r w:rsidRPr="00724D1B">
        <w:rPr>
          <w:rFonts w:ascii="Palatino Linotype" w:eastAsia="Times New Roman" w:hAnsi="Palatino Linotype" w:cs="Palatino Linotype"/>
          <w:color w:val="000000"/>
          <w:sz w:val="24"/>
          <w:szCs w:val="24"/>
          <w:lang w:val="es-ES_tradnl" w:eastAsia="es-MX"/>
        </w:rPr>
        <w:t xml:space="preserve">, en contra de la falta de respuesta del </w:t>
      </w:r>
      <w:r w:rsidRPr="00724D1B">
        <w:rPr>
          <w:rFonts w:ascii="Palatino Linotype" w:eastAsia="Times New Roman" w:hAnsi="Palatino Linotype" w:cs="Palatino Linotype"/>
          <w:b/>
          <w:color w:val="000000"/>
          <w:sz w:val="24"/>
          <w:szCs w:val="24"/>
          <w:lang w:val="es-ES_tradnl" w:eastAsia="es-MX"/>
        </w:rPr>
        <w:t xml:space="preserve">Ayuntamiento de </w:t>
      </w:r>
      <w:r w:rsidRPr="00724D1B">
        <w:rPr>
          <w:rFonts w:ascii="Palatino Linotype" w:hAnsi="Palatino Linotype"/>
          <w:b/>
          <w:bCs/>
          <w:color w:val="000000"/>
          <w:sz w:val="24"/>
          <w:szCs w:val="24"/>
        </w:rPr>
        <w:t>Teoloyucan</w:t>
      </w:r>
      <w:r w:rsidRPr="00724D1B">
        <w:rPr>
          <w:rFonts w:ascii="Palatino Linotype" w:eastAsia="Times New Roman" w:hAnsi="Palatino Linotype" w:cs="Palatino Linotype"/>
          <w:color w:val="000000"/>
          <w:sz w:val="24"/>
          <w:szCs w:val="24"/>
          <w:lang w:val="es-ES_tradnl" w:eastAsia="es-MX"/>
        </w:rPr>
        <w:t>, en lo subsecuente</w:t>
      </w:r>
      <w:r w:rsidRPr="00724D1B">
        <w:rPr>
          <w:rFonts w:ascii="Palatino Linotype" w:eastAsia="Times New Roman" w:hAnsi="Palatino Linotype" w:cs="Palatino Linotype"/>
          <w:b/>
          <w:color w:val="000000"/>
          <w:sz w:val="24"/>
          <w:szCs w:val="24"/>
          <w:lang w:val="es-ES_tradnl" w:eastAsia="es-MX"/>
        </w:rPr>
        <w:t xml:space="preserve"> </w:t>
      </w:r>
      <w:r w:rsidRPr="00724D1B">
        <w:rPr>
          <w:rFonts w:ascii="Palatino Linotype" w:eastAsia="Times New Roman" w:hAnsi="Palatino Linotype" w:cs="Palatino Linotype"/>
          <w:color w:val="000000"/>
          <w:sz w:val="24"/>
          <w:szCs w:val="24"/>
          <w:lang w:val="es-ES_tradnl" w:eastAsia="es-MX"/>
        </w:rPr>
        <w:t>el</w:t>
      </w:r>
      <w:r w:rsidRPr="00724D1B">
        <w:rPr>
          <w:rFonts w:ascii="Palatino Linotype" w:eastAsia="Times New Roman" w:hAnsi="Palatino Linotype" w:cs="Palatino Linotype"/>
          <w:b/>
          <w:color w:val="000000"/>
          <w:sz w:val="24"/>
          <w:szCs w:val="24"/>
          <w:lang w:val="es-ES_tradnl" w:eastAsia="es-MX"/>
        </w:rPr>
        <w:t xml:space="preserve"> Sujeto Obligado, </w:t>
      </w:r>
      <w:r w:rsidRPr="00724D1B">
        <w:rPr>
          <w:rFonts w:ascii="Palatino Linotype" w:eastAsia="Times New Roman" w:hAnsi="Palatino Linotype" w:cs="Palatino Linotype"/>
          <w:color w:val="000000"/>
          <w:sz w:val="24"/>
          <w:szCs w:val="24"/>
          <w:lang w:val="es-ES_tradnl" w:eastAsia="es-MX"/>
        </w:rPr>
        <w:t>se procede a dictar la presente resolución.</w:t>
      </w:r>
    </w:p>
    <w:p w14:paraId="388C3E85"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747581E"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0C7502" w14:textId="77777777" w:rsidR="008B2B12" w:rsidRPr="00724D1B" w:rsidRDefault="008B2B12" w:rsidP="008B2B12">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724D1B">
        <w:rPr>
          <w:rFonts w:ascii="Palatino Linotype" w:eastAsia="Times New Roman" w:hAnsi="Palatino Linotype" w:cs="Times New Roman"/>
          <w:b/>
          <w:color w:val="000000" w:themeColor="text1"/>
          <w:sz w:val="32"/>
          <w:szCs w:val="32"/>
          <w:lang w:val="es-ES_tradnl" w:eastAsia="es-ES"/>
        </w:rPr>
        <w:t>ANTECEDENTES</w:t>
      </w:r>
    </w:p>
    <w:p w14:paraId="03F175D1"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1418D38" w14:textId="77777777" w:rsidR="008B2B12" w:rsidRPr="00724D1B" w:rsidRDefault="008B2B12" w:rsidP="008B2B1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D1B">
        <w:rPr>
          <w:rFonts w:ascii="Palatino Linotype" w:eastAsia="Times New Roman" w:hAnsi="Palatino Linotype" w:cs="Times New Roman"/>
          <w:b/>
          <w:color w:val="000000" w:themeColor="text1"/>
          <w:sz w:val="28"/>
          <w:szCs w:val="28"/>
          <w:lang w:val="es-ES_tradnl" w:eastAsia="es-MX"/>
        </w:rPr>
        <w:t>PRIMERO. De la Solicitud de Información.</w:t>
      </w:r>
    </w:p>
    <w:p w14:paraId="2AD38353" w14:textId="77777777" w:rsidR="008B2B12" w:rsidRPr="00724D1B" w:rsidRDefault="008B2B12" w:rsidP="008B2B12">
      <w:pPr>
        <w:spacing w:after="0" w:line="360" w:lineRule="auto"/>
        <w:contextualSpacing/>
        <w:jc w:val="both"/>
        <w:rPr>
          <w:rFonts w:ascii="Palatino Linotype" w:hAnsi="Palatino Linotype"/>
          <w:b/>
          <w:bCs/>
          <w:sz w:val="24"/>
          <w:szCs w:val="24"/>
        </w:rPr>
      </w:pPr>
      <w:r w:rsidRPr="00724D1B">
        <w:rPr>
          <w:rFonts w:ascii="Palatino Linotype" w:eastAsia="Times New Roman" w:hAnsi="Palatino Linotype" w:cs="Palatino Linotype"/>
          <w:color w:val="000000"/>
          <w:sz w:val="24"/>
          <w:szCs w:val="24"/>
          <w:lang w:val="es-ES_tradnl" w:eastAsia="es-MX"/>
        </w:rPr>
        <w:t>Con fechas seis</w:t>
      </w:r>
      <w:r w:rsidR="002F65CF" w:rsidRPr="00724D1B">
        <w:rPr>
          <w:rFonts w:ascii="Palatino Linotype" w:eastAsia="Times New Roman" w:hAnsi="Palatino Linotype" w:cs="Palatino Linotype"/>
          <w:color w:val="000000"/>
          <w:sz w:val="24"/>
          <w:szCs w:val="24"/>
          <w:lang w:val="es-ES_tradnl" w:eastAsia="es-MX"/>
        </w:rPr>
        <w:t xml:space="preserve"> y </w:t>
      </w:r>
      <w:r w:rsidR="009C751C" w:rsidRPr="00724D1B">
        <w:rPr>
          <w:rFonts w:ascii="Palatino Linotype" w:eastAsia="Times New Roman" w:hAnsi="Palatino Linotype" w:cs="Palatino Linotype"/>
          <w:color w:val="000000"/>
          <w:sz w:val="24"/>
          <w:szCs w:val="24"/>
          <w:lang w:val="es-ES_tradnl" w:eastAsia="es-MX"/>
        </w:rPr>
        <w:t>nueve</w:t>
      </w:r>
      <w:r w:rsidRPr="00724D1B">
        <w:rPr>
          <w:rFonts w:ascii="Palatino Linotype" w:eastAsia="Times New Roman" w:hAnsi="Palatino Linotype" w:cs="Palatino Linotype"/>
          <w:color w:val="000000"/>
          <w:sz w:val="24"/>
          <w:szCs w:val="24"/>
          <w:lang w:val="es-ES_tradnl" w:eastAsia="es-MX"/>
        </w:rPr>
        <w:t xml:space="preserve"> de junio de dos mil veinticinco, el Recurrente presentó mediante el Sistema de Acceso a la Información Mexiquense (SAIMEX), solicitud de información registrada con el número de </w:t>
      </w:r>
      <w:r w:rsidRPr="00724D1B">
        <w:rPr>
          <w:rFonts w:ascii="Palatino Linotype" w:eastAsia="Times New Roman" w:hAnsi="Palatino Linotype" w:cs="Palatino Linotype"/>
          <w:sz w:val="24"/>
          <w:szCs w:val="24"/>
          <w:lang w:val="es-ES_tradnl" w:eastAsia="es-MX"/>
        </w:rPr>
        <w:t>expediente</w:t>
      </w:r>
      <w:r w:rsidRPr="00724D1B">
        <w:rPr>
          <w:rFonts w:ascii="Verdana" w:eastAsia="Times New Roman" w:hAnsi="Verdana" w:cs="Calibri"/>
          <w:b/>
          <w:bCs/>
          <w:color w:val="FF0000"/>
          <w:sz w:val="24"/>
          <w:lang w:val="es-ES_tradnl" w:eastAsia="es-MX"/>
        </w:rPr>
        <w:t xml:space="preserve"> </w:t>
      </w:r>
      <w:r w:rsidRPr="00724D1B">
        <w:rPr>
          <w:rFonts w:ascii="Palatino Linotype" w:hAnsi="Palatino Linotype"/>
          <w:b/>
          <w:bCs/>
          <w:sz w:val="24"/>
          <w:szCs w:val="24"/>
        </w:rPr>
        <w:t>00865/TEOLOYU/IP/2025</w:t>
      </w:r>
      <w:r w:rsidR="009C751C" w:rsidRPr="00724D1B">
        <w:rPr>
          <w:rFonts w:ascii="Palatino Linotype" w:hAnsi="Palatino Linotype"/>
          <w:b/>
          <w:bCs/>
          <w:sz w:val="24"/>
          <w:szCs w:val="24"/>
        </w:rPr>
        <w:t>, 00872/TEOLOYU/IP/2025</w:t>
      </w:r>
      <w:r w:rsidR="002F65CF" w:rsidRPr="00724D1B">
        <w:rPr>
          <w:rFonts w:ascii="Palatino Linotype" w:hAnsi="Palatino Linotype"/>
          <w:b/>
          <w:bCs/>
          <w:sz w:val="24"/>
          <w:szCs w:val="24"/>
        </w:rPr>
        <w:t xml:space="preserve"> y 00873/TEOLOYU/IP/2025 </w:t>
      </w:r>
      <w:r w:rsidRPr="00724D1B">
        <w:rPr>
          <w:rFonts w:ascii="Palatino Linotype" w:eastAsia="Times New Roman" w:hAnsi="Palatino Linotype" w:cs="Palatino Linotype"/>
          <w:color w:val="000000"/>
          <w:sz w:val="24"/>
          <w:szCs w:val="24"/>
          <w:lang w:val="es-ES_tradnl" w:eastAsia="es-MX"/>
        </w:rPr>
        <w:t>mediante las cuales solicitó información en el tenor siguiente:</w:t>
      </w:r>
    </w:p>
    <w:p w14:paraId="0F61C2CC"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47AD611" w14:textId="77777777" w:rsidR="008B2B12" w:rsidRPr="00724D1B" w:rsidRDefault="008B2B12" w:rsidP="008B2B12">
      <w:pPr>
        <w:pStyle w:val="Prrafodelista"/>
        <w:numPr>
          <w:ilvl w:val="0"/>
          <w:numId w:val="7"/>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 xml:space="preserve">Para la solicitud de información </w:t>
      </w:r>
      <w:r w:rsidRPr="00724D1B">
        <w:rPr>
          <w:rFonts w:ascii="Palatino Linotype" w:hAnsi="Palatino Linotype"/>
          <w:b/>
          <w:bCs/>
          <w:sz w:val="24"/>
          <w:szCs w:val="24"/>
        </w:rPr>
        <w:t>00865/TEOLOYU/IP/2025</w:t>
      </w:r>
    </w:p>
    <w:p w14:paraId="6773085D" w14:textId="77777777" w:rsidR="008B2B12" w:rsidRPr="00724D1B" w:rsidRDefault="008B2B12" w:rsidP="008B2B12">
      <w:pPr>
        <w:pStyle w:val="Prrafodelista"/>
        <w:spacing w:after="0" w:line="360" w:lineRule="auto"/>
        <w:ind w:left="927" w:right="567"/>
        <w:jc w:val="both"/>
        <w:rPr>
          <w:rFonts w:ascii="Palatino Linotype" w:hAnsi="Palatino Linotype"/>
          <w:i/>
          <w:color w:val="000000"/>
        </w:rPr>
      </w:pPr>
      <w:r w:rsidRPr="00724D1B">
        <w:rPr>
          <w:rFonts w:ascii="Palatino Linotype" w:hAnsi="Palatino Linotype"/>
          <w:i/>
          <w:color w:val="000000"/>
        </w:rPr>
        <w:lastRenderedPageBreak/>
        <w:t>“</w:t>
      </w:r>
      <w:r w:rsidRPr="00724D1B">
        <w:rPr>
          <w:rFonts w:ascii="Palatino Linotype" w:hAnsi="Palatino Linotype"/>
          <w:i/>
          <w:color w:val="000000"/>
          <w:sz w:val="24"/>
          <w:szCs w:val="24"/>
        </w:rPr>
        <w:t xml:space="preserve">Buenas tardes. Solicito los recibos de </w:t>
      </w:r>
      <w:proofErr w:type="spellStart"/>
      <w:r w:rsidRPr="00724D1B">
        <w:rPr>
          <w:rFonts w:ascii="Palatino Linotype" w:hAnsi="Palatino Linotype"/>
          <w:i/>
          <w:color w:val="000000"/>
          <w:sz w:val="24"/>
          <w:szCs w:val="24"/>
        </w:rPr>
        <w:t>nomina</w:t>
      </w:r>
      <w:proofErr w:type="spellEnd"/>
      <w:r w:rsidRPr="00724D1B">
        <w:rPr>
          <w:rFonts w:ascii="Palatino Linotype" w:hAnsi="Palatino Linotype"/>
          <w:i/>
          <w:color w:val="000000"/>
          <w:sz w:val="24"/>
          <w:szCs w:val="24"/>
        </w:rPr>
        <w:t xml:space="preserve"> de todo el personal adscrito al ayuntamiento en este período 2025, así como su CV y experiencia laboral de todos los directores y regidores.</w:t>
      </w:r>
      <w:r w:rsidRPr="00724D1B">
        <w:rPr>
          <w:rFonts w:ascii="Palatino Linotype" w:hAnsi="Palatino Linotype"/>
          <w:i/>
          <w:color w:val="000000"/>
          <w:sz w:val="24"/>
          <w:szCs w:val="24"/>
          <w:u w:val="single"/>
        </w:rPr>
        <w:t>”</w:t>
      </w:r>
      <w:r w:rsidRPr="00724D1B">
        <w:rPr>
          <w:rFonts w:ascii="Palatino Linotype" w:hAnsi="Palatino Linotype"/>
          <w:i/>
          <w:color w:val="000000"/>
        </w:rPr>
        <w:t xml:space="preserve"> (</w:t>
      </w:r>
      <w:proofErr w:type="gramStart"/>
      <w:r w:rsidRPr="00724D1B">
        <w:rPr>
          <w:rFonts w:ascii="Palatino Linotype" w:hAnsi="Palatino Linotype"/>
          <w:i/>
          <w:color w:val="000000"/>
        </w:rPr>
        <w:t>sic</w:t>
      </w:r>
      <w:proofErr w:type="gramEnd"/>
      <w:r w:rsidRPr="00724D1B">
        <w:rPr>
          <w:rFonts w:ascii="Palatino Linotype" w:hAnsi="Palatino Linotype"/>
          <w:i/>
          <w:color w:val="000000"/>
        </w:rPr>
        <w:t>)</w:t>
      </w:r>
    </w:p>
    <w:p w14:paraId="4314CED9" w14:textId="77777777" w:rsidR="008B2B12" w:rsidRPr="00724D1B" w:rsidRDefault="008B2B12" w:rsidP="008B2B12">
      <w:pPr>
        <w:spacing w:after="0" w:line="360" w:lineRule="auto"/>
        <w:ind w:right="567"/>
        <w:jc w:val="both"/>
        <w:rPr>
          <w:rFonts w:ascii="Palatino Linotype" w:eastAsia="Times New Roman" w:hAnsi="Palatino Linotype" w:cs="Palatino Linotype"/>
          <w:i/>
          <w:color w:val="000000"/>
          <w:lang w:val="es-ES_tradnl" w:eastAsia="es-MX"/>
        </w:rPr>
      </w:pPr>
    </w:p>
    <w:p w14:paraId="1050265D" w14:textId="77777777" w:rsidR="008B2B12" w:rsidRPr="00724D1B" w:rsidRDefault="008B2B12" w:rsidP="008B2B12">
      <w:pPr>
        <w:pStyle w:val="Prrafodelista"/>
        <w:numPr>
          <w:ilvl w:val="0"/>
          <w:numId w:val="7"/>
        </w:numPr>
        <w:spacing w:after="0" w:line="360" w:lineRule="auto"/>
        <w:ind w:right="567"/>
        <w:jc w:val="both"/>
        <w:rPr>
          <w:rFonts w:ascii="Palatino Linotype" w:hAnsi="Palatino Linotype"/>
          <w:color w:val="000000"/>
          <w:sz w:val="24"/>
          <w:szCs w:val="24"/>
        </w:rPr>
      </w:pPr>
      <w:r w:rsidRPr="00724D1B">
        <w:rPr>
          <w:rFonts w:ascii="Palatino Linotype" w:eastAsia="Times New Roman" w:hAnsi="Palatino Linotype" w:cs="Palatino Linotype"/>
          <w:color w:val="000000"/>
          <w:sz w:val="24"/>
          <w:szCs w:val="24"/>
          <w:lang w:val="es-ES_tradnl" w:eastAsia="es-MX"/>
        </w:rPr>
        <w:t xml:space="preserve">Para la solicitud de información </w:t>
      </w:r>
      <w:r w:rsidRPr="00724D1B">
        <w:rPr>
          <w:rFonts w:ascii="Palatino Linotype" w:eastAsia="Times New Roman" w:hAnsi="Palatino Linotype" w:cs="Palatino Linotype"/>
          <w:b/>
          <w:bCs/>
          <w:color w:val="000000"/>
          <w:sz w:val="24"/>
          <w:szCs w:val="24"/>
          <w:lang w:eastAsia="es-MX"/>
        </w:rPr>
        <w:t> </w:t>
      </w:r>
      <w:r w:rsidR="009C751C" w:rsidRPr="00724D1B">
        <w:rPr>
          <w:rFonts w:ascii="Palatino Linotype" w:hAnsi="Palatino Linotype"/>
          <w:b/>
          <w:bCs/>
          <w:sz w:val="24"/>
          <w:szCs w:val="24"/>
        </w:rPr>
        <w:t>00872/TEOLOYU/IP/2025</w:t>
      </w:r>
    </w:p>
    <w:p w14:paraId="6DDC74DB" w14:textId="77777777" w:rsidR="008B2B12" w:rsidRPr="00724D1B" w:rsidRDefault="008B2B12" w:rsidP="009C751C">
      <w:pPr>
        <w:ind w:left="567"/>
        <w:jc w:val="both"/>
        <w:rPr>
          <w:rFonts w:ascii="Times New Roman" w:eastAsia="Times New Roman" w:hAnsi="Times New Roman" w:cs="Times New Roman"/>
          <w:sz w:val="24"/>
          <w:szCs w:val="24"/>
          <w:lang w:eastAsia="es-MX"/>
        </w:rPr>
      </w:pPr>
      <w:r w:rsidRPr="00724D1B">
        <w:rPr>
          <w:rFonts w:ascii="Palatino Linotype" w:hAnsi="Palatino Linotype"/>
          <w:i/>
          <w:color w:val="000000"/>
        </w:rPr>
        <w:t>“</w:t>
      </w:r>
      <w:r w:rsidR="009C751C" w:rsidRPr="00724D1B">
        <w:rPr>
          <w:rFonts w:ascii="Palatino Linotype" w:eastAsia="Times New Roman" w:hAnsi="Palatino Linotype" w:cs="Times New Roman"/>
          <w:i/>
          <w:sz w:val="24"/>
          <w:szCs w:val="24"/>
          <w:lang w:eastAsia="es-MX"/>
        </w:rPr>
        <w:t xml:space="preserve">Solicito me compartan </w:t>
      </w:r>
      <w:proofErr w:type="spellStart"/>
      <w:r w:rsidR="009C751C" w:rsidRPr="00724D1B">
        <w:rPr>
          <w:rFonts w:ascii="Palatino Linotype" w:eastAsia="Times New Roman" w:hAnsi="Palatino Linotype" w:cs="Times New Roman"/>
          <w:i/>
          <w:sz w:val="24"/>
          <w:szCs w:val="24"/>
          <w:lang w:eastAsia="es-MX"/>
        </w:rPr>
        <w:t>el los</w:t>
      </w:r>
      <w:proofErr w:type="spellEnd"/>
      <w:r w:rsidR="009C751C" w:rsidRPr="00724D1B">
        <w:rPr>
          <w:rFonts w:ascii="Palatino Linotype" w:eastAsia="Times New Roman" w:hAnsi="Palatino Linotype" w:cs="Times New Roman"/>
          <w:i/>
          <w:sz w:val="24"/>
          <w:szCs w:val="24"/>
          <w:lang w:eastAsia="es-MX"/>
        </w:rPr>
        <w:t xml:space="preserve"> recibos de </w:t>
      </w:r>
      <w:proofErr w:type="spellStart"/>
      <w:r w:rsidR="009C751C" w:rsidRPr="00724D1B">
        <w:rPr>
          <w:rFonts w:ascii="Palatino Linotype" w:eastAsia="Times New Roman" w:hAnsi="Palatino Linotype" w:cs="Times New Roman"/>
          <w:i/>
          <w:sz w:val="24"/>
          <w:szCs w:val="24"/>
          <w:lang w:eastAsia="es-MX"/>
        </w:rPr>
        <w:t>nomina</w:t>
      </w:r>
      <w:proofErr w:type="spellEnd"/>
      <w:r w:rsidR="009C751C" w:rsidRPr="00724D1B">
        <w:rPr>
          <w:rFonts w:ascii="Palatino Linotype" w:eastAsia="Times New Roman" w:hAnsi="Palatino Linotype" w:cs="Times New Roman"/>
          <w:i/>
          <w:sz w:val="24"/>
          <w:szCs w:val="24"/>
          <w:lang w:eastAsia="es-MX"/>
        </w:rPr>
        <w:t xml:space="preserve"> de enero a la fecha, del Coordinador de los Directores y su experiencia laboral.</w:t>
      </w:r>
      <w:r w:rsidRPr="00724D1B">
        <w:rPr>
          <w:rFonts w:ascii="Palatino Linotype" w:hAnsi="Palatino Linotype"/>
          <w:i/>
          <w:color w:val="000000"/>
          <w:sz w:val="24"/>
          <w:szCs w:val="24"/>
        </w:rPr>
        <w:t>”</w:t>
      </w:r>
      <w:r w:rsidRPr="00724D1B">
        <w:rPr>
          <w:rFonts w:ascii="Palatino Linotype" w:hAnsi="Palatino Linotype"/>
          <w:i/>
          <w:color w:val="000000"/>
        </w:rPr>
        <w:t xml:space="preserve"> (</w:t>
      </w:r>
      <w:proofErr w:type="gramStart"/>
      <w:r w:rsidRPr="00724D1B">
        <w:rPr>
          <w:rFonts w:ascii="Palatino Linotype" w:hAnsi="Palatino Linotype"/>
          <w:i/>
          <w:color w:val="000000"/>
        </w:rPr>
        <w:t>sic</w:t>
      </w:r>
      <w:proofErr w:type="gramEnd"/>
      <w:r w:rsidRPr="00724D1B">
        <w:rPr>
          <w:rFonts w:ascii="Palatino Linotype" w:hAnsi="Palatino Linotype"/>
          <w:i/>
          <w:color w:val="000000"/>
        </w:rPr>
        <w:t>)</w:t>
      </w:r>
    </w:p>
    <w:p w14:paraId="3D7BE2CE" w14:textId="77777777" w:rsidR="008B2B12" w:rsidRPr="00724D1B" w:rsidRDefault="008B2B12" w:rsidP="008B2B12">
      <w:pPr>
        <w:pStyle w:val="Prrafodelista"/>
        <w:spacing w:after="0" w:line="360" w:lineRule="auto"/>
        <w:ind w:left="927" w:right="567"/>
        <w:jc w:val="both"/>
        <w:rPr>
          <w:rFonts w:ascii="Palatino Linotype" w:eastAsia="Times New Roman" w:hAnsi="Palatino Linotype" w:cs="Palatino Linotype"/>
          <w:i/>
          <w:color w:val="000000"/>
          <w:lang w:val="es-ES_tradnl" w:eastAsia="es-MX"/>
        </w:rPr>
      </w:pPr>
    </w:p>
    <w:p w14:paraId="54B8CC61" w14:textId="77777777" w:rsidR="008B2B12" w:rsidRPr="00724D1B" w:rsidRDefault="008B2B12" w:rsidP="008B2B12">
      <w:pPr>
        <w:pStyle w:val="Prrafodelista"/>
        <w:numPr>
          <w:ilvl w:val="0"/>
          <w:numId w:val="7"/>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Para la solicitud de información</w:t>
      </w:r>
      <w:r w:rsidRPr="00724D1B">
        <w:rPr>
          <w:rFonts w:ascii="Palatino Linotype" w:hAnsi="Palatino Linotype"/>
          <w:b/>
          <w:bCs/>
          <w:sz w:val="24"/>
          <w:szCs w:val="24"/>
        </w:rPr>
        <w:t xml:space="preserve"> </w:t>
      </w:r>
      <w:r w:rsidRPr="00724D1B">
        <w:rPr>
          <w:rFonts w:ascii="Palatino Linotype" w:eastAsia="Times New Roman" w:hAnsi="Palatino Linotype" w:cs="Palatino Linotype"/>
          <w:b/>
          <w:sz w:val="24"/>
          <w:szCs w:val="24"/>
          <w:lang w:val="es-ES_tradnl" w:eastAsia="es-MX"/>
        </w:rPr>
        <w:t xml:space="preserve"> </w:t>
      </w:r>
      <w:r w:rsidR="002F65CF" w:rsidRPr="00724D1B">
        <w:rPr>
          <w:rFonts w:ascii="Palatino Linotype" w:hAnsi="Palatino Linotype"/>
          <w:b/>
          <w:bCs/>
          <w:sz w:val="24"/>
          <w:szCs w:val="24"/>
        </w:rPr>
        <w:t>00873/TEOLOYU/IP/2025</w:t>
      </w:r>
    </w:p>
    <w:p w14:paraId="50859362" w14:textId="77777777" w:rsidR="008B2B12" w:rsidRPr="00724D1B" w:rsidRDefault="008B2B12" w:rsidP="008B2B12">
      <w:pPr>
        <w:pStyle w:val="Prrafodelista"/>
        <w:spacing w:after="0" w:line="360" w:lineRule="auto"/>
        <w:ind w:left="927" w:right="567"/>
        <w:jc w:val="both"/>
        <w:rPr>
          <w:rFonts w:ascii="Palatino Linotype" w:hAnsi="Palatino Linotype"/>
          <w:i/>
          <w:color w:val="000000"/>
        </w:rPr>
      </w:pPr>
      <w:r w:rsidRPr="00724D1B">
        <w:rPr>
          <w:rFonts w:ascii="Palatino Linotype" w:hAnsi="Palatino Linotype"/>
          <w:i/>
          <w:color w:val="000000"/>
          <w:sz w:val="24"/>
          <w:szCs w:val="24"/>
        </w:rPr>
        <w:t>“</w:t>
      </w:r>
      <w:r w:rsidR="002F65CF" w:rsidRPr="00724D1B">
        <w:rPr>
          <w:rFonts w:ascii="Palatino Linotype" w:hAnsi="Palatino Linotype"/>
          <w:i/>
          <w:color w:val="000000"/>
          <w:sz w:val="24"/>
          <w:szCs w:val="24"/>
        </w:rPr>
        <w:t xml:space="preserve">Solicito el recibo de </w:t>
      </w:r>
      <w:proofErr w:type="spellStart"/>
      <w:r w:rsidR="002F65CF" w:rsidRPr="00724D1B">
        <w:rPr>
          <w:rFonts w:ascii="Palatino Linotype" w:hAnsi="Palatino Linotype"/>
          <w:i/>
          <w:color w:val="000000"/>
          <w:sz w:val="24"/>
          <w:szCs w:val="24"/>
        </w:rPr>
        <w:t>nomina</w:t>
      </w:r>
      <w:proofErr w:type="spellEnd"/>
      <w:r w:rsidR="002F65CF" w:rsidRPr="00724D1B">
        <w:rPr>
          <w:rFonts w:ascii="Palatino Linotype" w:hAnsi="Palatino Linotype"/>
          <w:i/>
          <w:color w:val="000000"/>
          <w:sz w:val="24"/>
          <w:szCs w:val="24"/>
        </w:rPr>
        <w:t xml:space="preserve"> del mes de mayo de la </w:t>
      </w:r>
      <w:proofErr w:type="spellStart"/>
      <w:r w:rsidR="002F65CF" w:rsidRPr="00724D1B">
        <w:rPr>
          <w:rFonts w:ascii="Palatino Linotype" w:hAnsi="Palatino Linotype"/>
          <w:i/>
          <w:color w:val="000000"/>
          <w:sz w:val="24"/>
          <w:szCs w:val="24"/>
        </w:rPr>
        <w:t>sindico</w:t>
      </w:r>
      <w:proofErr w:type="spellEnd"/>
      <w:r w:rsidR="002F65CF" w:rsidRPr="00724D1B">
        <w:rPr>
          <w:rFonts w:ascii="Palatino Linotype" w:hAnsi="Palatino Linotype"/>
          <w:i/>
          <w:color w:val="000000"/>
          <w:sz w:val="24"/>
          <w:szCs w:val="24"/>
        </w:rPr>
        <w:t xml:space="preserve"> municipal, así como su experiencia laboral y su ultimo grado de estudios. </w:t>
      </w:r>
      <w:proofErr w:type="gramStart"/>
      <w:r w:rsidR="002F65CF" w:rsidRPr="00724D1B">
        <w:rPr>
          <w:rFonts w:ascii="Palatino Linotype" w:hAnsi="Palatino Linotype"/>
          <w:i/>
          <w:color w:val="000000"/>
          <w:sz w:val="24"/>
          <w:szCs w:val="24"/>
        </w:rPr>
        <w:t>si</w:t>
      </w:r>
      <w:proofErr w:type="gramEnd"/>
      <w:r w:rsidR="002F65CF" w:rsidRPr="00724D1B">
        <w:rPr>
          <w:rFonts w:ascii="Palatino Linotype" w:hAnsi="Palatino Linotype"/>
          <w:i/>
          <w:color w:val="000000"/>
          <w:sz w:val="24"/>
          <w:szCs w:val="24"/>
        </w:rPr>
        <w:t xml:space="preserve"> pueden compartirme su CV también, por favor.</w:t>
      </w:r>
      <w:r w:rsidRPr="00724D1B">
        <w:rPr>
          <w:rFonts w:ascii="Palatino Linotype" w:hAnsi="Palatino Linotype"/>
          <w:i/>
          <w:color w:val="000000"/>
          <w:sz w:val="24"/>
          <w:szCs w:val="24"/>
        </w:rPr>
        <w:t xml:space="preserve">“ </w:t>
      </w:r>
      <w:r w:rsidRPr="00724D1B">
        <w:rPr>
          <w:rFonts w:ascii="Palatino Linotype" w:hAnsi="Palatino Linotype"/>
          <w:i/>
          <w:color w:val="000000"/>
        </w:rPr>
        <w:t>(</w:t>
      </w:r>
      <w:proofErr w:type="gramStart"/>
      <w:r w:rsidRPr="00724D1B">
        <w:rPr>
          <w:rFonts w:ascii="Palatino Linotype" w:hAnsi="Palatino Linotype"/>
          <w:i/>
          <w:color w:val="000000"/>
        </w:rPr>
        <w:t>sic</w:t>
      </w:r>
      <w:proofErr w:type="gramEnd"/>
      <w:r w:rsidRPr="00724D1B">
        <w:rPr>
          <w:rFonts w:ascii="Palatino Linotype" w:hAnsi="Palatino Linotype"/>
          <w:i/>
          <w:color w:val="000000"/>
        </w:rPr>
        <w:t>)</w:t>
      </w:r>
    </w:p>
    <w:p w14:paraId="2F73F0E4" w14:textId="77777777" w:rsidR="008B2B12" w:rsidRPr="00724D1B" w:rsidRDefault="008B2B12" w:rsidP="008B2B12">
      <w:pPr>
        <w:spacing w:after="0" w:line="360" w:lineRule="auto"/>
        <w:ind w:right="567"/>
        <w:jc w:val="both"/>
        <w:rPr>
          <w:rFonts w:ascii="Palatino Linotype" w:hAnsi="Palatino Linotype"/>
          <w:i/>
          <w:color w:val="000000"/>
          <w:sz w:val="24"/>
          <w:szCs w:val="24"/>
        </w:rPr>
      </w:pPr>
    </w:p>
    <w:p w14:paraId="0DED2FF3" w14:textId="77777777" w:rsidR="008B2B12" w:rsidRPr="00724D1B" w:rsidRDefault="008B2B12" w:rsidP="008B2B12">
      <w:pPr>
        <w:pStyle w:val="Prrafodelista"/>
        <w:spacing w:after="0" w:line="360" w:lineRule="auto"/>
        <w:ind w:left="927" w:right="567"/>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 xml:space="preserve">Modalidad de entrega: </w:t>
      </w:r>
      <w:r w:rsidRPr="00724D1B">
        <w:rPr>
          <w:rFonts w:ascii="Palatino Linotype" w:eastAsia="Times New Roman" w:hAnsi="Palatino Linotype" w:cs="Palatino Linotype"/>
          <w:b/>
          <w:color w:val="000000"/>
          <w:sz w:val="24"/>
          <w:szCs w:val="24"/>
          <w:lang w:val="es-ES_tradnl" w:eastAsia="es-MX"/>
        </w:rPr>
        <w:t>A través del SAIMEX</w:t>
      </w:r>
      <w:r w:rsidRPr="00724D1B">
        <w:rPr>
          <w:rFonts w:ascii="Palatino Linotype" w:eastAsia="Times New Roman" w:hAnsi="Palatino Linotype" w:cs="Palatino Linotype"/>
          <w:color w:val="000000"/>
          <w:sz w:val="24"/>
          <w:szCs w:val="24"/>
          <w:lang w:val="es-ES_tradnl" w:eastAsia="es-MX"/>
        </w:rPr>
        <w:t>.</w:t>
      </w:r>
    </w:p>
    <w:p w14:paraId="5F553DF0"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4361706" w14:textId="77777777" w:rsidR="008B2B12" w:rsidRPr="00724D1B" w:rsidRDefault="008B2B12" w:rsidP="008B2B12">
      <w:pPr>
        <w:spacing w:line="360" w:lineRule="auto"/>
        <w:jc w:val="both"/>
        <w:rPr>
          <w:rFonts w:ascii="Palatino Linotype" w:hAnsi="Palatino Linotype" w:cs="Arial"/>
          <w:sz w:val="24"/>
        </w:rPr>
      </w:pPr>
      <w:r w:rsidRPr="00724D1B">
        <w:rPr>
          <w:rFonts w:ascii="Palatino Linotype" w:hAnsi="Palatino Linotype" w:cs="Arial"/>
          <w:b/>
          <w:sz w:val="28"/>
        </w:rPr>
        <w:t>SEGUNDO.</w:t>
      </w:r>
      <w:r w:rsidRPr="00724D1B">
        <w:rPr>
          <w:rFonts w:ascii="Palatino Linotype" w:hAnsi="Palatino Linotype" w:cs="Arial"/>
          <w:b/>
          <w:sz w:val="24"/>
          <w:szCs w:val="24"/>
        </w:rPr>
        <w:t xml:space="preserve"> </w:t>
      </w:r>
      <w:r w:rsidRPr="00724D1B">
        <w:rPr>
          <w:rFonts w:ascii="Palatino Linotype" w:hAnsi="Palatino Linotype"/>
          <w:b/>
          <w:sz w:val="28"/>
        </w:rPr>
        <w:t xml:space="preserve">De la </w:t>
      </w:r>
      <w:r w:rsidRPr="00724D1B">
        <w:rPr>
          <w:rFonts w:ascii="Palatino Linotype" w:eastAsia="Palatino Linotype" w:hAnsi="Palatino Linotype" w:cs="Palatino Linotype"/>
          <w:b/>
          <w:sz w:val="28"/>
          <w:szCs w:val="28"/>
        </w:rPr>
        <w:t>falta de respuesta del Sujeto Obligado</w:t>
      </w:r>
    </w:p>
    <w:p w14:paraId="0A1E1E2B" w14:textId="77777777" w:rsidR="008B2B12" w:rsidRPr="00724D1B" w:rsidRDefault="008B2B12" w:rsidP="008B2B1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724D1B">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724D1B">
        <w:rPr>
          <w:rFonts w:ascii="Palatino Linotype" w:eastAsia="Palatino Linotype" w:hAnsi="Palatino Linotype" w:cs="Palatino Linotype"/>
          <w:b/>
          <w:sz w:val="24"/>
          <w:szCs w:val="24"/>
        </w:rPr>
        <w:t>Negativa Ficta</w:t>
      </w:r>
      <w:r w:rsidRPr="00724D1B">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40781B0F" w14:textId="77777777" w:rsidR="008B2B12" w:rsidRPr="00724D1B" w:rsidRDefault="008B2B12" w:rsidP="008B2B1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14:paraId="5AB2D435" w14:textId="77777777" w:rsidR="008B2B12" w:rsidRPr="00724D1B" w:rsidRDefault="008B2B12" w:rsidP="008B2B12">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D1B">
        <w:rPr>
          <w:rFonts w:ascii="Palatino Linotype" w:eastAsia="Times New Roman" w:hAnsi="Palatino Linotype" w:cs="Times New Roman"/>
          <w:b/>
          <w:color w:val="000000" w:themeColor="text1"/>
          <w:sz w:val="28"/>
          <w:szCs w:val="28"/>
          <w:lang w:val="es-ES_tradnl" w:eastAsia="es-MX"/>
        </w:rPr>
        <w:lastRenderedPageBreak/>
        <w:t>TERCERO. Del recurso de revisión.</w:t>
      </w:r>
    </w:p>
    <w:p w14:paraId="1983D337"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Inconforme con la respuesta emitida por el Sujeto Obligado, el Recurrente interpuso los presentes recursos de revisión</w:t>
      </w:r>
      <w:r w:rsidR="009C751C" w:rsidRPr="00724D1B">
        <w:rPr>
          <w:rFonts w:ascii="Palatino Linotype" w:eastAsia="Times New Roman" w:hAnsi="Palatino Linotype" w:cs="Palatino Linotype"/>
          <w:color w:val="000000"/>
          <w:sz w:val="24"/>
          <w:szCs w:val="24"/>
          <w:lang w:val="es-ES_tradnl" w:eastAsia="es-MX"/>
        </w:rPr>
        <w:t xml:space="preserve"> treinta de junio, </w:t>
      </w:r>
      <w:r w:rsidRPr="00724D1B">
        <w:rPr>
          <w:rFonts w:ascii="Palatino Linotype" w:eastAsia="Times New Roman" w:hAnsi="Palatino Linotype" w:cs="Palatino Linotype"/>
          <w:color w:val="000000"/>
          <w:sz w:val="24"/>
          <w:szCs w:val="24"/>
          <w:lang w:val="es-ES_tradnl" w:eastAsia="es-MX"/>
        </w:rPr>
        <w:t xml:space="preserve"> el</w:t>
      </w:r>
      <w:r w:rsidR="009C751C" w:rsidRPr="00724D1B">
        <w:rPr>
          <w:rFonts w:ascii="Palatino Linotype" w:eastAsia="Times New Roman" w:hAnsi="Palatino Linotype" w:cs="Palatino Linotype"/>
          <w:color w:val="000000"/>
          <w:sz w:val="24"/>
          <w:szCs w:val="24"/>
          <w:lang w:val="es-ES_tradnl" w:eastAsia="es-MX"/>
        </w:rPr>
        <w:t xml:space="preserve"> primero de julio </w:t>
      </w:r>
      <w:r w:rsidRPr="00724D1B">
        <w:rPr>
          <w:rFonts w:ascii="Palatino Linotype" w:eastAsia="Times New Roman" w:hAnsi="Palatino Linotype" w:cs="Palatino Linotype"/>
          <w:color w:val="000000"/>
          <w:sz w:val="24"/>
          <w:szCs w:val="24"/>
          <w:lang w:val="es-ES_tradnl" w:eastAsia="es-MX"/>
        </w:rPr>
        <w:t xml:space="preserve"> de dos mil veinticinco, el cual se registró con los expedientes número </w:t>
      </w:r>
      <w:r w:rsidRPr="00724D1B">
        <w:rPr>
          <w:rFonts w:ascii="Palatino Linotype" w:eastAsia="Times New Roman" w:hAnsi="Palatino Linotype" w:cs="Palatino Linotype"/>
          <w:b/>
          <w:color w:val="000000"/>
          <w:sz w:val="24"/>
          <w:szCs w:val="24"/>
          <w:lang w:val="es-ES_tradnl" w:eastAsia="es-MX"/>
        </w:rPr>
        <w:t>07915/INFOEM/IP/RR/2025</w:t>
      </w:r>
      <w:r w:rsidRPr="00724D1B">
        <w:rPr>
          <w:rFonts w:ascii="Palatino Linotype" w:eastAsia="Times New Roman" w:hAnsi="Palatino Linotype" w:cs="Palatino Linotype"/>
          <w:color w:val="000000"/>
          <w:sz w:val="24"/>
          <w:szCs w:val="24"/>
          <w:lang w:val="es-ES_tradnl" w:eastAsia="es-MX"/>
        </w:rPr>
        <w:t>,</w:t>
      </w:r>
      <w:r w:rsidRPr="00724D1B">
        <w:rPr>
          <w:rFonts w:ascii="Palatino Linotype" w:eastAsia="Times New Roman" w:hAnsi="Palatino Linotype" w:cs="Palatino Linotype"/>
          <w:b/>
          <w:color w:val="000000"/>
          <w:sz w:val="24"/>
          <w:szCs w:val="24"/>
          <w:lang w:val="es-ES_tradnl" w:eastAsia="es-MX"/>
        </w:rPr>
        <w:t xml:space="preserve"> 07954/INFOEM/IP/RR/2025  y 07955/INFOEM/IP/RR/2025, </w:t>
      </w:r>
      <w:r w:rsidRPr="00724D1B">
        <w:rPr>
          <w:rFonts w:ascii="Palatino Linotype" w:eastAsia="Times New Roman" w:hAnsi="Palatino Linotype" w:cs="Palatino Linotype"/>
          <w:color w:val="000000"/>
          <w:sz w:val="24"/>
          <w:szCs w:val="24"/>
          <w:lang w:val="es-ES_tradnl" w:eastAsia="es-MX"/>
        </w:rPr>
        <w:t>manifestando lo siguiente:</w:t>
      </w:r>
    </w:p>
    <w:p w14:paraId="714AB646" w14:textId="77777777" w:rsidR="008B2B12" w:rsidRPr="00724D1B" w:rsidRDefault="008B2B12" w:rsidP="008B2B12">
      <w:pPr>
        <w:spacing w:after="0" w:line="360" w:lineRule="auto"/>
        <w:contextualSpacing/>
        <w:jc w:val="both"/>
        <w:rPr>
          <w:rFonts w:ascii="Palatino Linotype" w:eastAsia="Times New Roman" w:hAnsi="Palatino Linotype" w:cs="Palatino Linotype"/>
          <w:i/>
          <w:color w:val="000000"/>
          <w:sz w:val="24"/>
          <w:szCs w:val="24"/>
          <w:lang w:val="es-ES_tradnl" w:eastAsia="es-MX"/>
        </w:rPr>
      </w:pPr>
    </w:p>
    <w:tbl>
      <w:tblPr>
        <w:tblStyle w:val="Tablaconcuadrcula"/>
        <w:tblW w:w="8075" w:type="dxa"/>
        <w:jc w:val="center"/>
        <w:tblLayout w:type="fixed"/>
        <w:tblLook w:val="04A0" w:firstRow="1" w:lastRow="0" w:firstColumn="1" w:lastColumn="0" w:noHBand="0" w:noVBand="1"/>
      </w:tblPr>
      <w:tblGrid>
        <w:gridCol w:w="3039"/>
        <w:gridCol w:w="2343"/>
        <w:gridCol w:w="2693"/>
      </w:tblGrid>
      <w:tr w:rsidR="008B2B12" w:rsidRPr="00724D1B" w14:paraId="30C0AE14" w14:textId="77777777" w:rsidTr="002F65CF">
        <w:trPr>
          <w:trHeight w:val="851"/>
          <w:jc w:val="center"/>
        </w:trPr>
        <w:tc>
          <w:tcPr>
            <w:tcW w:w="3039" w:type="dxa"/>
            <w:shd w:val="clear" w:color="auto" w:fill="AEAAAA" w:themeFill="background2" w:themeFillShade="BF"/>
          </w:tcPr>
          <w:p w14:paraId="5A3F9EB4" w14:textId="77777777" w:rsidR="008B2B12" w:rsidRPr="00724D1B" w:rsidRDefault="008B2B1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 xml:space="preserve">Recurso de Revisión </w:t>
            </w:r>
          </w:p>
        </w:tc>
        <w:tc>
          <w:tcPr>
            <w:tcW w:w="2343" w:type="dxa"/>
            <w:shd w:val="clear" w:color="auto" w:fill="AEAAAA" w:themeFill="background2" w:themeFillShade="BF"/>
          </w:tcPr>
          <w:p w14:paraId="55B84238" w14:textId="77777777" w:rsidR="008B2B12" w:rsidRPr="00724D1B" w:rsidRDefault="008B2B12" w:rsidP="008B2B12">
            <w:pPr>
              <w:spacing w:line="360" w:lineRule="auto"/>
              <w:ind w:right="567"/>
              <w:jc w:val="both"/>
              <w:rPr>
                <w:rFonts w:ascii="Palatino Linotype" w:hAnsi="Palatino Linotype"/>
                <w:i/>
                <w:color w:val="000000"/>
              </w:rPr>
            </w:pPr>
            <w:r w:rsidRPr="00724D1B">
              <w:rPr>
                <w:rFonts w:ascii="Palatino Linotype" w:hAnsi="Palatino Linotype" w:cs="Palatino Linotype"/>
                <w:b/>
                <w:i/>
                <w:lang w:val="es-ES_tradnl" w:eastAsia="es-MX"/>
              </w:rPr>
              <w:t xml:space="preserve">Acto Impugnado </w:t>
            </w:r>
          </w:p>
        </w:tc>
        <w:tc>
          <w:tcPr>
            <w:tcW w:w="2693" w:type="dxa"/>
            <w:shd w:val="clear" w:color="auto" w:fill="AEAAAA" w:themeFill="background2" w:themeFillShade="BF"/>
          </w:tcPr>
          <w:p w14:paraId="18D14E97" w14:textId="77777777" w:rsidR="008B2B12" w:rsidRPr="00724D1B" w:rsidRDefault="008B2B12" w:rsidP="008B2B12">
            <w:pPr>
              <w:spacing w:line="360" w:lineRule="auto"/>
              <w:ind w:right="567"/>
              <w:jc w:val="both"/>
              <w:rPr>
                <w:rFonts w:ascii="Palatino Linotype" w:hAnsi="Palatino Linotype"/>
                <w:i/>
                <w:color w:val="000000"/>
              </w:rPr>
            </w:pPr>
            <w:r w:rsidRPr="00724D1B">
              <w:rPr>
                <w:rFonts w:ascii="Palatino Linotype" w:eastAsia="Times New Roman" w:hAnsi="Palatino Linotype" w:cs="Palatino Linotype"/>
                <w:b/>
                <w:i/>
                <w:lang w:val="es-ES_tradnl" w:eastAsia="es-MX"/>
              </w:rPr>
              <w:t>Motivos de Inconformidad</w:t>
            </w:r>
          </w:p>
        </w:tc>
      </w:tr>
      <w:tr w:rsidR="008B2B12" w:rsidRPr="00724D1B" w14:paraId="2AB4816A" w14:textId="77777777" w:rsidTr="002F65CF">
        <w:trPr>
          <w:trHeight w:val="851"/>
          <w:jc w:val="center"/>
        </w:trPr>
        <w:tc>
          <w:tcPr>
            <w:tcW w:w="3039" w:type="dxa"/>
          </w:tcPr>
          <w:p w14:paraId="6AE30A15" w14:textId="77777777" w:rsidR="008B2B12" w:rsidRPr="00724D1B" w:rsidRDefault="008B2B1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07915/INFOEM/IP/RR/2025</w:t>
            </w:r>
          </w:p>
        </w:tc>
        <w:tc>
          <w:tcPr>
            <w:tcW w:w="2343" w:type="dxa"/>
          </w:tcPr>
          <w:p w14:paraId="2306B926" w14:textId="77777777" w:rsidR="008B2B12" w:rsidRPr="00724D1B" w:rsidRDefault="008B2B12" w:rsidP="008B2B12">
            <w:pPr>
              <w:spacing w:line="360" w:lineRule="auto"/>
              <w:ind w:right="-54"/>
              <w:jc w:val="both"/>
              <w:rPr>
                <w:rFonts w:ascii="Palatino Linotype" w:hAnsi="Palatino Linotype" w:cs="Palatino Linotype"/>
                <w:b/>
                <w:i/>
                <w:lang w:val="es-ES_tradnl" w:eastAsia="es-MX"/>
              </w:rPr>
            </w:pPr>
            <w:r w:rsidRPr="00724D1B">
              <w:rPr>
                <w:rFonts w:ascii="Palatino Linotype" w:hAnsi="Palatino Linotype"/>
                <w:i/>
                <w:color w:val="000000"/>
              </w:rPr>
              <w:t>“No presentaron información.” (sic)</w:t>
            </w:r>
          </w:p>
        </w:tc>
        <w:tc>
          <w:tcPr>
            <w:tcW w:w="2693" w:type="dxa"/>
          </w:tcPr>
          <w:p w14:paraId="53F9A179" w14:textId="77777777" w:rsidR="008B2B12" w:rsidRPr="00724D1B" w:rsidRDefault="008B2B12" w:rsidP="008B2B12">
            <w:pPr>
              <w:spacing w:line="360" w:lineRule="auto"/>
              <w:jc w:val="both"/>
              <w:rPr>
                <w:rFonts w:ascii="Palatino Linotype" w:eastAsia="Times New Roman" w:hAnsi="Palatino Linotype" w:cs="Palatino Linotype"/>
                <w:b/>
                <w:i/>
                <w:lang w:val="es-ES_tradnl" w:eastAsia="es-MX"/>
              </w:rPr>
            </w:pPr>
            <w:r w:rsidRPr="00724D1B">
              <w:rPr>
                <w:rFonts w:ascii="Palatino Linotype" w:hAnsi="Palatino Linotype"/>
                <w:i/>
                <w:color w:val="000000"/>
              </w:rPr>
              <w:t>“Parece negativa al no presentar la información solicitada.” (sic)</w:t>
            </w:r>
          </w:p>
        </w:tc>
      </w:tr>
      <w:tr w:rsidR="008B2B12" w:rsidRPr="00724D1B" w14:paraId="3405C0AE" w14:textId="77777777" w:rsidTr="002F65CF">
        <w:trPr>
          <w:trHeight w:val="851"/>
          <w:jc w:val="center"/>
        </w:trPr>
        <w:tc>
          <w:tcPr>
            <w:tcW w:w="3039" w:type="dxa"/>
          </w:tcPr>
          <w:p w14:paraId="69D58CE8" w14:textId="77777777" w:rsidR="008B2B12" w:rsidRPr="00724D1B" w:rsidRDefault="008B2B1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07954/INFOEM/IP/RR/2025</w:t>
            </w:r>
          </w:p>
        </w:tc>
        <w:tc>
          <w:tcPr>
            <w:tcW w:w="2343" w:type="dxa"/>
          </w:tcPr>
          <w:p w14:paraId="408B9279" w14:textId="77777777" w:rsidR="008B2B12" w:rsidRPr="00724D1B" w:rsidRDefault="008B2B12" w:rsidP="008B2B12">
            <w:pPr>
              <w:spacing w:line="360" w:lineRule="auto"/>
              <w:ind w:right="-128"/>
              <w:jc w:val="both"/>
              <w:rPr>
                <w:rFonts w:ascii="Palatino Linotype" w:hAnsi="Palatino Linotype" w:cs="Palatino Linotype"/>
                <w:b/>
                <w:i/>
                <w:lang w:val="es-ES_tradnl" w:eastAsia="es-MX"/>
              </w:rPr>
            </w:pPr>
            <w:r w:rsidRPr="00724D1B">
              <w:rPr>
                <w:rFonts w:ascii="Palatino Linotype" w:hAnsi="Palatino Linotype"/>
                <w:i/>
                <w:color w:val="000000"/>
              </w:rPr>
              <w:t>“</w:t>
            </w:r>
            <w:r w:rsidR="009C751C" w:rsidRPr="00724D1B">
              <w:rPr>
                <w:rFonts w:ascii="Palatino Linotype" w:hAnsi="Palatino Linotype"/>
                <w:i/>
                <w:color w:val="000000"/>
              </w:rPr>
              <w:t>no respondieron a mi solicitud</w:t>
            </w:r>
            <w:r w:rsidRPr="00724D1B">
              <w:rPr>
                <w:rFonts w:ascii="Palatino Linotype" w:hAnsi="Palatino Linotype"/>
                <w:i/>
                <w:color w:val="000000"/>
              </w:rPr>
              <w:t>” (sic)</w:t>
            </w:r>
          </w:p>
        </w:tc>
        <w:tc>
          <w:tcPr>
            <w:tcW w:w="2693" w:type="dxa"/>
          </w:tcPr>
          <w:p w14:paraId="457EFEE7" w14:textId="77777777" w:rsidR="008B2B12" w:rsidRPr="00724D1B" w:rsidRDefault="008B2B12" w:rsidP="008B2B12">
            <w:pPr>
              <w:spacing w:line="360" w:lineRule="auto"/>
              <w:ind w:right="-17"/>
              <w:jc w:val="both"/>
              <w:rPr>
                <w:rFonts w:ascii="Palatino Linotype" w:eastAsia="Times New Roman" w:hAnsi="Palatino Linotype" w:cs="Palatino Linotype"/>
                <w:b/>
                <w:i/>
                <w:lang w:val="es-ES_tradnl" w:eastAsia="es-MX"/>
              </w:rPr>
            </w:pPr>
            <w:r w:rsidRPr="00724D1B">
              <w:rPr>
                <w:rFonts w:ascii="Palatino Linotype" w:hAnsi="Palatino Linotype"/>
                <w:i/>
                <w:color w:val="000000"/>
              </w:rPr>
              <w:t>“</w:t>
            </w:r>
            <w:r w:rsidR="009C751C" w:rsidRPr="00724D1B">
              <w:rPr>
                <w:rFonts w:ascii="Palatino Linotype" w:hAnsi="Palatino Linotype"/>
                <w:i/>
                <w:color w:val="000000"/>
              </w:rPr>
              <w:t>no respondieron a mi solicitud</w:t>
            </w:r>
            <w:r w:rsidRPr="00724D1B">
              <w:rPr>
                <w:rFonts w:ascii="Palatino Linotype" w:hAnsi="Palatino Linotype"/>
                <w:i/>
                <w:color w:val="000000"/>
              </w:rPr>
              <w:t>” (sic)</w:t>
            </w:r>
          </w:p>
        </w:tc>
      </w:tr>
      <w:tr w:rsidR="008B2B12" w:rsidRPr="00724D1B" w14:paraId="341E1779" w14:textId="77777777" w:rsidTr="002F65CF">
        <w:trPr>
          <w:trHeight w:val="851"/>
          <w:jc w:val="center"/>
        </w:trPr>
        <w:tc>
          <w:tcPr>
            <w:tcW w:w="3039" w:type="dxa"/>
          </w:tcPr>
          <w:p w14:paraId="5BBDA81A" w14:textId="77777777" w:rsidR="008B2B12" w:rsidRPr="00724D1B" w:rsidRDefault="008B2B1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07955/INFOEM/IP/RR/2025</w:t>
            </w:r>
          </w:p>
        </w:tc>
        <w:tc>
          <w:tcPr>
            <w:tcW w:w="2343" w:type="dxa"/>
          </w:tcPr>
          <w:p w14:paraId="15E6E5EF" w14:textId="77777777" w:rsidR="008B2B12" w:rsidRPr="00724D1B" w:rsidRDefault="008B2B12" w:rsidP="008B2B12">
            <w:pPr>
              <w:spacing w:line="360" w:lineRule="auto"/>
              <w:jc w:val="both"/>
              <w:rPr>
                <w:rFonts w:ascii="Palatino Linotype" w:hAnsi="Palatino Linotype" w:cs="Palatino Linotype"/>
                <w:b/>
                <w:i/>
                <w:lang w:val="es-ES_tradnl" w:eastAsia="es-MX"/>
              </w:rPr>
            </w:pPr>
            <w:r w:rsidRPr="00724D1B">
              <w:rPr>
                <w:rFonts w:ascii="Palatino Linotype" w:hAnsi="Palatino Linotype"/>
                <w:i/>
                <w:color w:val="000000"/>
              </w:rPr>
              <w:t>“</w:t>
            </w:r>
            <w:r w:rsidR="002F65CF" w:rsidRPr="00724D1B">
              <w:rPr>
                <w:rFonts w:ascii="Palatino Linotype" w:hAnsi="Palatino Linotype"/>
                <w:i/>
                <w:color w:val="000000"/>
              </w:rPr>
              <w:t>no me dieron respuesta</w:t>
            </w:r>
            <w:r w:rsidRPr="00724D1B">
              <w:rPr>
                <w:rFonts w:ascii="Palatino Linotype" w:hAnsi="Palatino Linotype"/>
                <w:i/>
                <w:color w:val="000000"/>
              </w:rPr>
              <w:t>” (sic)</w:t>
            </w:r>
          </w:p>
        </w:tc>
        <w:tc>
          <w:tcPr>
            <w:tcW w:w="2693" w:type="dxa"/>
          </w:tcPr>
          <w:p w14:paraId="560FB84C" w14:textId="77777777" w:rsidR="008B2B12" w:rsidRPr="00724D1B" w:rsidRDefault="008B2B12" w:rsidP="008B2B12">
            <w:pPr>
              <w:spacing w:line="360" w:lineRule="auto"/>
              <w:jc w:val="both"/>
              <w:rPr>
                <w:rFonts w:ascii="Palatino Linotype" w:eastAsia="Times New Roman" w:hAnsi="Palatino Linotype" w:cs="Palatino Linotype"/>
                <w:b/>
                <w:i/>
                <w:lang w:val="es-ES_tradnl" w:eastAsia="es-MX"/>
              </w:rPr>
            </w:pPr>
            <w:r w:rsidRPr="00724D1B">
              <w:rPr>
                <w:rFonts w:ascii="Palatino Linotype" w:hAnsi="Palatino Linotype"/>
                <w:i/>
                <w:color w:val="000000"/>
              </w:rPr>
              <w:t>“</w:t>
            </w:r>
            <w:r w:rsidR="002F65CF" w:rsidRPr="00724D1B">
              <w:rPr>
                <w:rFonts w:ascii="Palatino Linotype" w:hAnsi="Palatino Linotype"/>
                <w:i/>
                <w:color w:val="000000"/>
              </w:rPr>
              <w:t>porque no me dieron respuesta a mi solicitud</w:t>
            </w:r>
            <w:r w:rsidRPr="00724D1B">
              <w:rPr>
                <w:rFonts w:ascii="Palatino Linotype" w:hAnsi="Palatino Linotype"/>
                <w:i/>
                <w:color w:val="000000"/>
              </w:rPr>
              <w:t>” (sic)</w:t>
            </w:r>
          </w:p>
        </w:tc>
      </w:tr>
    </w:tbl>
    <w:p w14:paraId="01774AF6" w14:textId="77777777" w:rsidR="008B2B12" w:rsidRPr="00724D1B" w:rsidRDefault="008B2B12" w:rsidP="008B2B12">
      <w:pPr>
        <w:spacing w:after="0" w:line="360" w:lineRule="auto"/>
        <w:jc w:val="both"/>
        <w:rPr>
          <w:rFonts w:ascii="Palatino Linotype" w:hAnsi="Palatino Linotype" w:cs="Arial"/>
          <w:b/>
          <w:sz w:val="28"/>
          <w:szCs w:val="28"/>
        </w:rPr>
      </w:pPr>
    </w:p>
    <w:p w14:paraId="58837637" w14:textId="77777777" w:rsidR="008B2B12" w:rsidRPr="00724D1B" w:rsidRDefault="008B2B12" w:rsidP="008B2B12">
      <w:pPr>
        <w:spacing w:after="0" w:line="360" w:lineRule="auto"/>
        <w:jc w:val="both"/>
        <w:rPr>
          <w:rFonts w:ascii="Palatino Linotype" w:hAnsi="Palatino Linotype" w:cs="Arial"/>
          <w:sz w:val="28"/>
          <w:szCs w:val="28"/>
        </w:rPr>
      </w:pPr>
      <w:r w:rsidRPr="00724D1B">
        <w:rPr>
          <w:rFonts w:ascii="Palatino Linotype" w:hAnsi="Palatino Linotype" w:cs="Arial"/>
          <w:b/>
          <w:sz w:val="28"/>
          <w:szCs w:val="28"/>
        </w:rPr>
        <w:t>CUARTO. Del turno y admisión del Recurso de Revisión.</w:t>
      </w:r>
      <w:r w:rsidRPr="00724D1B">
        <w:rPr>
          <w:rFonts w:ascii="Palatino Linotype" w:hAnsi="Palatino Linotype" w:cs="Arial"/>
          <w:sz w:val="28"/>
          <w:szCs w:val="28"/>
        </w:rPr>
        <w:t xml:space="preserve"> </w:t>
      </w:r>
    </w:p>
    <w:p w14:paraId="465AF452" w14:textId="77777777" w:rsidR="008B2B12" w:rsidRPr="00724D1B" w:rsidRDefault="008B2B12" w:rsidP="008B2B12">
      <w:pPr>
        <w:spacing w:after="0" w:line="360" w:lineRule="auto"/>
        <w:jc w:val="both"/>
        <w:rPr>
          <w:rFonts w:ascii="Palatino Linotype" w:hAnsi="Palatino Linotype"/>
          <w:sz w:val="24"/>
          <w:szCs w:val="24"/>
        </w:rPr>
      </w:pPr>
      <w:r w:rsidRPr="00724D1B">
        <w:rPr>
          <w:rFonts w:ascii="Palatino Linotype" w:hAnsi="Palatino Linotype" w:cs="Arial"/>
          <w:sz w:val="24"/>
          <w:szCs w:val="24"/>
        </w:rPr>
        <w:t xml:space="preserve">De conformidad con el artículo 185 fracción I de la Ley de Transparencia y Acceso a la información Pública del Estado de México y Municipios vigente, </w:t>
      </w:r>
      <w:r w:rsidRPr="00724D1B">
        <w:rPr>
          <w:rFonts w:ascii="Palatino Linotype" w:hAnsi="Palatino Linotype"/>
          <w:sz w:val="24"/>
          <w:szCs w:val="24"/>
        </w:rPr>
        <w:t>el presente recurso de revisión se envió electrónicamente al Instituto de Transparencia, Acceso a la Información Pública y Protección de Datos Personales del Estado de México y Municipios, que por razón de turno fue asignado a los comisionados  J</w:t>
      </w:r>
      <w:r w:rsidR="00891B22" w:rsidRPr="00724D1B">
        <w:rPr>
          <w:rFonts w:ascii="Palatino Linotype" w:hAnsi="Palatino Linotype"/>
          <w:sz w:val="24"/>
          <w:szCs w:val="24"/>
        </w:rPr>
        <w:t xml:space="preserve">osé Martínez Vilchis </w:t>
      </w:r>
      <w:r w:rsidRPr="00724D1B">
        <w:rPr>
          <w:rFonts w:ascii="Palatino Linotype" w:hAnsi="Palatino Linotype"/>
          <w:sz w:val="24"/>
          <w:szCs w:val="24"/>
        </w:rPr>
        <w:t xml:space="preserve">y Guadalupe </w:t>
      </w:r>
      <w:r w:rsidRPr="00724D1B">
        <w:rPr>
          <w:rFonts w:ascii="Palatino Linotype" w:hAnsi="Palatino Linotype"/>
          <w:sz w:val="24"/>
          <w:szCs w:val="24"/>
        </w:rPr>
        <w:lastRenderedPageBreak/>
        <w:t>Ramírez Peña, para su análisis, estudio, elaboración del proyecto y presentación ante el Pleno de este Instituto.</w:t>
      </w:r>
    </w:p>
    <w:p w14:paraId="2A5BD903" w14:textId="77777777" w:rsidR="008B2B12" w:rsidRPr="00724D1B" w:rsidRDefault="008B2B12" w:rsidP="008B2B12">
      <w:pPr>
        <w:spacing w:after="0" w:line="360" w:lineRule="auto"/>
        <w:jc w:val="both"/>
        <w:rPr>
          <w:rFonts w:ascii="Palatino Linotype" w:hAnsi="Palatino Linotype"/>
          <w:sz w:val="24"/>
          <w:szCs w:val="24"/>
        </w:rPr>
      </w:pPr>
    </w:p>
    <w:p w14:paraId="20A11F29" w14:textId="77777777" w:rsidR="008B2B12" w:rsidRPr="00724D1B" w:rsidRDefault="008B2B12" w:rsidP="008B2B12">
      <w:pPr>
        <w:spacing w:after="0" w:line="360" w:lineRule="auto"/>
        <w:jc w:val="both"/>
        <w:rPr>
          <w:rFonts w:ascii="Palatino Linotype" w:hAnsi="Palatino Linotype"/>
          <w:b/>
          <w:sz w:val="24"/>
          <w:szCs w:val="24"/>
        </w:rPr>
      </w:pPr>
      <w:r w:rsidRPr="00724D1B">
        <w:rPr>
          <w:rFonts w:ascii="Palatino Linotype" w:hAnsi="Palatino Linotype"/>
          <w:sz w:val="24"/>
          <w:szCs w:val="24"/>
        </w:rPr>
        <w:t xml:space="preserve">Mediante acuerdos de fechas </w:t>
      </w:r>
      <w:r w:rsidR="009C751C" w:rsidRPr="00724D1B">
        <w:rPr>
          <w:rFonts w:ascii="Palatino Linotype" w:hAnsi="Palatino Linotype"/>
          <w:b/>
          <w:sz w:val="24"/>
          <w:szCs w:val="24"/>
        </w:rPr>
        <w:t>tres</w:t>
      </w:r>
      <w:r w:rsidR="002F65CF" w:rsidRPr="00724D1B">
        <w:rPr>
          <w:rFonts w:ascii="Palatino Linotype" w:hAnsi="Palatino Linotype"/>
          <w:b/>
          <w:sz w:val="24"/>
          <w:szCs w:val="24"/>
        </w:rPr>
        <w:t xml:space="preserve"> y</w:t>
      </w:r>
      <w:r w:rsidR="009C751C" w:rsidRPr="00724D1B">
        <w:rPr>
          <w:rFonts w:ascii="Palatino Linotype" w:hAnsi="Palatino Linotype"/>
          <w:b/>
          <w:sz w:val="24"/>
          <w:szCs w:val="24"/>
        </w:rPr>
        <w:t xml:space="preserve"> </w:t>
      </w:r>
      <w:r w:rsidR="00891B22" w:rsidRPr="00724D1B">
        <w:rPr>
          <w:rFonts w:ascii="Palatino Linotype" w:hAnsi="Palatino Linotype"/>
          <w:b/>
          <w:sz w:val="24"/>
          <w:szCs w:val="24"/>
        </w:rPr>
        <w:t xml:space="preserve">siete de julio </w:t>
      </w:r>
      <w:r w:rsidRPr="00724D1B">
        <w:rPr>
          <w:rFonts w:ascii="Palatino Linotype" w:hAnsi="Palatino Linotype"/>
          <w:b/>
          <w:sz w:val="24"/>
          <w:szCs w:val="24"/>
        </w:rPr>
        <w:t>de dos mil veinticinco</w:t>
      </w:r>
      <w:r w:rsidRPr="00724D1B">
        <w:rPr>
          <w:rFonts w:ascii="Palatino Linotype" w:hAnsi="Palatino Linotype"/>
          <w:sz w:val="24"/>
          <w:szCs w:val="24"/>
        </w:rPr>
        <w:t>, este Organismo Garante, admitió a trámite los recursos de revisión respectivos,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60351DEB" w14:textId="77777777" w:rsidR="002F65CF" w:rsidRPr="00724D1B" w:rsidRDefault="002F65CF" w:rsidP="008B2B12">
      <w:pPr>
        <w:spacing w:after="0" w:line="360" w:lineRule="auto"/>
        <w:jc w:val="both"/>
        <w:rPr>
          <w:rFonts w:ascii="Palatino Linotype" w:hAnsi="Palatino Linotype" w:cs="Arial"/>
          <w:b/>
          <w:sz w:val="28"/>
          <w:szCs w:val="28"/>
        </w:rPr>
      </w:pPr>
    </w:p>
    <w:p w14:paraId="70C998C9" w14:textId="77777777" w:rsidR="008B2B12" w:rsidRPr="00724D1B" w:rsidRDefault="008B2B12" w:rsidP="008B2B12">
      <w:pPr>
        <w:spacing w:after="0" w:line="360" w:lineRule="auto"/>
        <w:jc w:val="both"/>
        <w:rPr>
          <w:rFonts w:ascii="Palatino Linotype" w:hAnsi="Palatino Linotype" w:cs="Arial"/>
          <w:b/>
          <w:sz w:val="28"/>
          <w:szCs w:val="28"/>
        </w:rPr>
      </w:pPr>
      <w:r w:rsidRPr="00724D1B">
        <w:rPr>
          <w:rFonts w:ascii="Palatino Linotype" w:hAnsi="Palatino Linotype" w:cs="Arial"/>
          <w:b/>
          <w:sz w:val="28"/>
          <w:szCs w:val="28"/>
        </w:rPr>
        <w:t xml:space="preserve">QUINTO. De la Acumulación </w:t>
      </w:r>
    </w:p>
    <w:p w14:paraId="00F73DC0" w14:textId="77777777" w:rsidR="008B2B12" w:rsidRPr="00724D1B" w:rsidRDefault="008B2B12" w:rsidP="008B2B12">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724D1B">
        <w:rPr>
          <w:rFonts w:ascii="Palatino Linotype" w:hAnsi="Palatino Linotype" w:cs="Arial"/>
          <w:sz w:val="24"/>
          <w:szCs w:val="24"/>
        </w:rPr>
        <w:t xml:space="preserve">Posteriormente por </w:t>
      </w:r>
      <w:r w:rsidR="00891B22" w:rsidRPr="00724D1B">
        <w:rPr>
          <w:rFonts w:ascii="Palatino Linotype" w:hAnsi="Palatino Linotype" w:cs="Arial"/>
          <w:sz w:val="24"/>
          <w:szCs w:val="24"/>
        </w:rPr>
        <w:t xml:space="preserve"> acuerdo </w:t>
      </w:r>
      <w:r w:rsidRPr="00724D1B">
        <w:rPr>
          <w:rFonts w:ascii="Palatino Linotype" w:hAnsi="Palatino Linotype" w:cs="Arial"/>
          <w:sz w:val="24"/>
          <w:szCs w:val="24"/>
        </w:rPr>
        <w:t xml:space="preserve">del Pleno del Instituto, en fecha </w:t>
      </w:r>
      <w:r w:rsidRPr="00724D1B">
        <w:rPr>
          <w:rFonts w:ascii="Palatino Linotype" w:hAnsi="Palatino Linotype"/>
          <w:b/>
          <w:sz w:val="24"/>
          <w:szCs w:val="24"/>
        </w:rPr>
        <w:t xml:space="preserve"> </w:t>
      </w:r>
      <w:r w:rsidR="00891B22" w:rsidRPr="00724D1B">
        <w:rPr>
          <w:rFonts w:ascii="Palatino Linotype" w:hAnsi="Palatino Linotype"/>
          <w:b/>
          <w:sz w:val="24"/>
          <w:szCs w:val="24"/>
        </w:rPr>
        <w:t xml:space="preserve">ocho de julio </w:t>
      </w:r>
      <w:r w:rsidRPr="00724D1B">
        <w:rPr>
          <w:rFonts w:ascii="Palatino Linotype" w:hAnsi="Palatino Linotype"/>
          <w:b/>
          <w:sz w:val="24"/>
          <w:szCs w:val="24"/>
        </w:rPr>
        <w:t>de dos mil veinticinco</w:t>
      </w:r>
      <w:r w:rsidRPr="00724D1B">
        <w:rPr>
          <w:rFonts w:ascii="Palatino Linotype" w:hAnsi="Palatino Linotype"/>
          <w:b/>
          <w:bCs/>
          <w:sz w:val="24"/>
          <w:szCs w:val="24"/>
        </w:rPr>
        <w:t xml:space="preserve"> </w:t>
      </w:r>
      <w:r w:rsidRPr="00724D1B">
        <w:rPr>
          <w:rFonts w:ascii="Palatino Linotype" w:hAnsi="Palatino Linotype"/>
          <w:sz w:val="24"/>
          <w:szCs w:val="24"/>
        </w:rPr>
        <w:t xml:space="preserve">se aprobó la acumulación de los recursos de revisión </w:t>
      </w:r>
      <w:r w:rsidR="00891B22" w:rsidRPr="00724D1B">
        <w:rPr>
          <w:rFonts w:ascii="Palatino Linotype" w:eastAsia="Times New Roman" w:hAnsi="Palatino Linotype" w:cs="Palatino Linotype"/>
          <w:b/>
          <w:color w:val="000000"/>
          <w:sz w:val="24"/>
          <w:szCs w:val="24"/>
          <w:lang w:val="es-ES_tradnl" w:eastAsia="es-MX"/>
        </w:rPr>
        <w:t>07915</w:t>
      </w:r>
      <w:r w:rsidRPr="00724D1B">
        <w:rPr>
          <w:rFonts w:ascii="Palatino Linotype" w:eastAsia="Times New Roman" w:hAnsi="Palatino Linotype" w:cs="Palatino Linotype"/>
          <w:b/>
          <w:color w:val="000000"/>
          <w:sz w:val="24"/>
          <w:szCs w:val="24"/>
          <w:lang w:val="es-ES_tradnl" w:eastAsia="es-MX"/>
        </w:rPr>
        <w:t>/INFOEM/IP/RR/2025</w:t>
      </w:r>
      <w:r w:rsidRPr="00724D1B">
        <w:rPr>
          <w:rFonts w:ascii="Palatino Linotype" w:eastAsia="Times New Roman" w:hAnsi="Palatino Linotype" w:cs="Palatino Linotype"/>
          <w:color w:val="000000"/>
          <w:sz w:val="24"/>
          <w:szCs w:val="24"/>
          <w:lang w:val="es-ES_tradnl" w:eastAsia="es-MX"/>
        </w:rPr>
        <w:t>,</w:t>
      </w:r>
      <w:r w:rsidR="00891B22" w:rsidRPr="00724D1B">
        <w:rPr>
          <w:rFonts w:ascii="Palatino Linotype" w:eastAsia="Times New Roman" w:hAnsi="Palatino Linotype" w:cs="Palatino Linotype"/>
          <w:b/>
          <w:color w:val="000000"/>
          <w:sz w:val="24"/>
          <w:szCs w:val="24"/>
          <w:lang w:val="es-ES_tradnl" w:eastAsia="es-MX"/>
        </w:rPr>
        <w:t xml:space="preserve"> 07954/INFOEM/IP/RR/2025 y 07955</w:t>
      </w:r>
      <w:r w:rsidRPr="00724D1B">
        <w:rPr>
          <w:rFonts w:ascii="Palatino Linotype" w:eastAsia="Times New Roman" w:hAnsi="Palatino Linotype" w:cs="Palatino Linotype"/>
          <w:b/>
          <w:color w:val="000000"/>
          <w:sz w:val="24"/>
          <w:szCs w:val="24"/>
          <w:lang w:val="es-ES_tradnl" w:eastAsia="es-MX"/>
        </w:rPr>
        <w:t xml:space="preserve">/INFOEM/IP/RR/2025, </w:t>
      </w:r>
      <w:r w:rsidRPr="00724D1B">
        <w:rPr>
          <w:rFonts w:ascii="Palatino Linotype" w:hAnsi="Palatino Linotype" w:cs="Arial"/>
          <w:sz w:val="24"/>
          <w:szCs w:val="24"/>
        </w:rPr>
        <w:t>se determinó acumular los recursos de revisión en estudio,</w:t>
      </w:r>
      <w:r w:rsidRPr="00724D1B">
        <w:rPr>
          <w:rFonts w:ascii="Palatino Linotype" w:hAnsi="Palatino Linotype"/>
          <w:b/>
          <w:sz w:val="24"/>
          <w:szCs w:val="24"/>
        </w:rPr>
        <w:t xml:space="preserve"> </w:t>
      </w:r>
      <w:r w:rsidRPr="00724D1B">
        <w:rPr>
          <w:rFonts w:ascii="Palatino Linotype" w:hAnsi="Palatino Linotype" w:cs="Arial"/>
          <w:sz w:val="24"/>
          <w:szCs w:val="24"/>
        </w:rPr>
        <w:t xml:space="preserve">ya que existe identidad del solicitante, del </w:t>
      </w:r>
      <w:r w:rsidRPr="00724D1B">
        <w:rPr>
          <w:rFonts w:ascii="Palatino Linotype" w:hAnsi="Palatino Linotype" w:cs="Arial"/>
          <w:b/>
          <w:sz w:val="24"/>
          <w:szCs w:val="24"/>
        </w:rPr>
        <w:t>Sujeto Obligado</w:t>
      </w:r>
      <w:r w:rsidRPr="00724D1B">
        <w:rPr>
          <w:rFonts w:ascii="Palatino Linotype" w:hAnsi="Palatino Linotype" w:cs="Arial"/>
          <w:sz w:val="24"/>
          <w:szCs w:val="24"/>
        </w:rPr>
        <w:t xml:space="preserve"> y similitud de causas y objeto de solicitud</w:t>
      </w:r>
      <w:r w:rsidRPr="00724D1B">
        <w:rPr>
          <w:rFonts w:cs="Arial"/>
        </w:rPr>
        <w:t>.</w:t>
      </w:r>
    </w:p>
    <w:p w14:paraId="2808A36D" w14:textId="77777777" w:rsidR="008B2B12" w:rsidRPr="00724D1B" w:rsidRDefault="008B2B12" w:rsidP="008B2B12">
      <w:pPr>
        <w:pStyle w:val="Default"/>
        <w:spacing w:line="360" w:lineRule="auto"/>
        <w:jc w:val="both"/>
        <w:rPr>
          <w:rFonts w:cs="Arial"/>
        </w:rPr>
      </w:pPr>
    </w:p>
    <w:p w14:paraId="6E725AAC" w14:textId="77777777" w:rsidR="008B2B12" w:rsidRPr="00724D1B" w:rsidRDefault="008B2B12" w:rsidP="008B2B12">
      <w:pPr>
        <w:spacing w:after="0" w:line="360" w:lineRule="auto"/>
        <w:jc w:val="both"/>
        <w:rPr>
          <w:rFonts w:ascii="Palatino Linotype" w:hAnsi="Palatino Linotype"/>
          <w:sz w:val="24"/>
          <w:szCs w:val="24"/>
        </w:rPr>
      </w:pPr>
      <w:r w:rsidRPr="00724D1B">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40D682B" w14:textId="77777777" w:rsidR="008B2B12" w:rsidRPr="00724D1B" w:rsidRDefault="008B2B12" w:rsidP="008B2B12">
      <w:pPr>
        <w:spacing w:after="0" w:line="360" w:lineRule="auto"/>
        <w:ind w:left="851" w:right="851"/>
        <w:jc w:val="both"/>
        <w:rPr>
          <w:rFonts w:ascii="Palatino Linotype" w:hAnsi="Palatino Linotype"/>
          <w:i/>
          <w:szCs w:val="24"/>
        </w:rPr>
      </w:pPr>
      <w:r w:rsidRPr="00724D1B">
        <w:rPr>
          <w:rFonts w:ascii="Palatino Linotype" w:hAnsi="Palatino Linotype"/>
          <w:i/>
          <w:szCs w:val="24"/>
        </w:rPr>
        <w:lastRenderedPageBreak/>
        <w:t>“</w:t>
      </w:r>
      <w:r w:rsidRPr="00724D1B">
        <w:rPr>
          <w:rFonts w:ascii="Palatino Linotype" w:hAnsi="Palatino Linotype"/>
          <w:b/>
          <w:i/>
          <w:szCs w:val="24"/>
        </w:rPr>
        <w:t>Artículo 195.</w:t>
      </w:r>
      <w:r w:rsidRPr="00724D1B">
        <w:rPr>
          <w:rFonts w:ascii="Palatino Linotype" w:hAnsi="Palatino Linotype"/>
          <w:i/>
          <w:szCs w:val="24"/>
        </w:rPr>
        <w:t xml:space="preserve"> En la tramitación del recurso de revisión se aplicarán supletoriamente las disposiciones contenidas en el </w:t>
      </w:r>
      <w:r w:rsidRPr="00724D1B">
        <w:rPr>
          <w:rFonts w:ascii="Palatino Linotype" w:hAnsi="Palatino Linotype"/>
          <w:b/>
          <w:i/>
          <w:szCs w:val="24"/>
          <w:u w:val="single"/>
        </w:rPr>
        <w:t>Código de Procedimientos Administrativos del Estado de México</w:t>
      </w:r>
      <w:r w:rsidRPr="00724D1B">
        <w:rPr>
          <w:rFonts w:ascii="Palatino Linotype" w:hAnsi="Palatino Linotype"/>
          <w:i/>
          <w:szCs w:val="24"/>
        </w:rPr>
        <w:t>.”</w:t>
      </w:r>
    </w:p>
    <w:p w14:paraId="0161F63E" w14:textId="77777777" w:rsidR="008B2B12" w:rsidRPr="00724D1B" w:rsidRDefault="008B2B12" w:rsidP="008B2B12">
      <w:pPr>
        <w:spacing w:after="0" w:line="360" w:lineRule="auto"/>
        <w:ind w:left="851" w:right="851"/>
        <w:jc w:val="both"/>
        <w:rPr>
          <w:rFonts w:ascii="Palatino Linotype" w:hAnsi="Palatino Linotype"/>
          <w:i/>
          <w:szCs w:val="24"/>
        </w:rPr>
      </w:pPr>
      <w:r w:rsidRPr="00724D1B">
        <w:rPr>
          <w:rFonts w:ascii="Palatino Linotype" w:hAnsi="Palatino Linotype"/>
          <w:i/>
          <w:szCs w:val="24"/>
        </w:rPr>
        <w:t>“</w:t>
      </w:r>
      <w:r w:rsidRPr="00724D1B">
        <w:rPr>
          <w:rFonts w:ascii="Palatino Linotype" w:hAnsi="Palatino Linotype"/>
          <w:b/>
          <w:i/>
          <w:szCs w:val="24"/>
        </w:rPr>
        <w:t>Artículo 18.</w:t>
      </w:r>
      <w:r w:rsidRPr="00724D1B">
        <w:rPr>
          <w:rFonts w:ascii="Palatino Linotype" w:hAnsi="Palatino Linotype"/>
          <w:i/>
          <w:szCs w:val="24"/>
        </w:rPr>
        <w:t xml:space="preserve"> </w:t>
      </w:r>
      <w:r w:rsidRPr="00724D1B">
        <w:rPr>
          <w:rFonts w:ascii="Palatino Linotype" w:hAnsi="Palatino Linotype"/>
          <w:b/>
          <w:i/>
          <w:szCs w:val="24"/>
          <w:u w:val="single"/>
        </w:rPr>
        <w:t>La autoridad administrativa</w:t>
      </w:r>
      <w:r w:rsidRPr="00724D1B">
        <w:rPr>
          <w:rFonts w:ascii="Palatino Linotype" w:hAnsi="Palatino Linotype"/>
          <w:i/>
          <w:szCs w:val="24"/>
        </w:rPr>
        <w:t xml:space="preserve"> o el Tribunal </w:t>
      </w:r>
      <w:r w:rsidRPr="00724D1B">
        <w:rPr>
          <w:rFonts w:ascii="Palatino Linotype" w:hAnsi="Palatino Linotype"/>
          <w:b/>
          <w:i/>
          <w:szCs w:val="24"/>
          <w:u w:val="single"/>
        </w:rPr>
        <w:t>acordarán la acumulación</w:t>
      </w:r>
      <w:r w:rsidRPr="00724D1B">
        <w:rPr>
          <w:rFonts w:ascii="Palatino Linotype" w:hAnsi="Palatino Linotype"/>
          <w:i/>
          <w:szCs w:val="24"/>
        </w:rPr>
        <w:t xml:space="preserve"> de los expedientes del procedimiento y proceso administrativo que ante ellos se sigan</w:t>
      </w:r>
      <w:r w:rsidRPr="00724D1B">
        <w:rPr>
          <w:rFonts w:ascii="Palatino Linotype" w:hAnsi="Palatino Linotype"/>
          <w:b/>
          <w:i/>
          <w:szCs w:val="24"/>
          <w:u w:val="single"/>
        </w:rPr>
        <w:t>, de oficio</w:t>
      </w:r>
      <w:r w:rsidRPr="00724D1B">
        <w:rPr>
          <w:rFonts w:ascii="Palatino Linotype" w:hAnsi="Palatino Linotype"/>
          <w:i/>
          <w:szCs w:val="24"/>
        </w:rPr>
        <w:t xml:space="preserve"> o a petición de parte, </w:t>
      </w:r>
      <w:r w:rsidRPr="00724D1B">
        <w:rPr>
          <w:rFonts w:ascii="Palatino Linotype" w:hAnsi="Palatino Linotype"/>
          <w:b/>
          <w:i/>
          <w:szCs w:val="24"/>
          <w:u w:val="single"/>
        </w:rPr>
        <w:t>cuando las partes o los actos administrativos sean iguales, se trate de actos conexos o resulte conveniente el trámite unificado de los asuntos</w:t>
      </w:r>
      <w:r w:rsidRPr="00724D1B">
        <w:rPr>
          <w:rFonts w:ascii="Palatino Linotype" w:hAnsi="Palatino Linotype"/>
          <w:i/>
          <w:szCs w:val="24"/>
        </w:rPr>
        <w:t>, para evitar la emisión de resoluciones contradictorias. La misma regla se aplicará, en lo conducente, para la separación de los expedientes.”</w:t>
      </w:r>
    </w:p>
    <w:p w14:paraId="263059FA" w14:textId="77777777" w:rsidR="008B2B12" w:rsidRPr="00724D1B" w:rsidRDefault="008B2B12" w:rsidP="008B2B12">
      <w:pPr>
        <w:spacing w:after="0" w:line="360" w:lineRule="auto"/>
        <w:jc w:val="both"/>
        <w:rPr>
          <w:rFonts w:ascii="Palatino Linotype" w:hAnsi="Palatino Linotype" w:cs="Arial"/>
          <w:b/>
          <w:sz w:val="28"/>
          <w:szCs w:val="28"/>
        </w:rPr>
      </w:pPr>
    </w:p>
    <w:p w14:paraId="27F8A12B" w14:textId="77777777" w:rsidR="008B2B12" w:rsidRPr="00724D1B" w:rsidRDefault="008B2B12" w:rsidP="008B2B12">
      <w:pPr>
        <w:spacing w:after="0" w:line="360" w:lineRule="auto"/>
        <w:jc w:val="both"/>
        <w:rPr>
          <w:rFonts w:ascii="Palatino Linotype" w:hAnsi="Palatino Linotype" w:cs="Arial"/>
          <w:b/>
          <w:sz w:val="28"/>
          <w:szCs w:val="28"/>
        </w:rPr>
      </w:pPr>
      <w:r w:rsidRPr="00724D1B">
        <w:rPr>
          <w:rFonts w:ascii="Palatino Linotype" w:hAnsi="Palatino Linotype" w:cs="Arial"/>
          <w:b/>
          <w:sz w:val="28"/>
          <w:szCs w:val="28"/>
        </w:rPr>
        <w:t xml:space="preserve">SEXTO De la etapa de manifestaciones y/o alegatos. </w:t>
      </w:r>
    </w:p>
    <w:p w14:paraId="084BA955"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Una vez abierta la etapa de instrucción, se advierte que el </w:t>
      </w:r>
      <w:r w:rsidRPr="00724D1B">
        <w:rPr>
          <w:rFonts w:ascii="Palatino Linotype" w:hAnsi="Palatino Linotype" w:cs="Arial"/>
          <w:b/>
          <w:sz w:val="24"/>
          <w:szCs w:val="24"/>
        </w:rPr>
        <w:t>Sujeto Obligado</w:t>
      </w:r>
      <w:r w:rsidRPr="00724D1B">
        <w:rPr>
          <w:rFonts w:ascii="Palatino Linotype" w:hAnsi="Palatino Linotype" w:cs="Arial"/>
          <w:sz w:val="24"/>
          <w:szCs w:val="24"/>
        </w:rPr>
        <w:t xml:space="preserve"> rindió su informe justificado el cual fue puesto a la vista del recurrente en fecha dos de julio de dos veinticinco en los términos siguientes; </w:t>
      </w:r>
    </w:p>
    <w:tbl>
      <w:tblPr>
        <w:tblStyle w:val="Tablaconcuadrcula"/>
        <w:tblW w:w="7792" w:type="dxa"/>
        <w:jc w:val="center"/>
        <w:tblLayout w:type="fixed"/>
        <w:tblLook w:val="04A0" w:firstRow="1" w:lastRow="0" w:firstColumn="1" w:lastColumn="0" w:noHBand="0" w:noVBand="1"/>
      </w:tblPr>
      <w:tblGrid>
        <w:gridCol w:w="3256"/>
        <w:gridCol w:w="4536"/>
      </w:tblGrid>
      <w:tr w:rsidR="008B2B12" w:rsidRPr="00724D1B" w14:paraId="5B2A299E" w14:textId="77777777" w:rsidTr="002F65CF">
        <w:trPr>
          <w:trHeight w:val="351"/>
          <w:jc w:val="center"/>
        </w:trPr>
        <w:tc>
          <w:tcPr>
            <w:tcW w:w="3256" w:type="dxa"/>
            <w:shd w:val="clear" w:color="auto" w:fill="AEAAAA" w:themeFill="background2" w:themeFillShade="BF"/>
          </w:tcPr>
          <w:p w14:paraId="59ABCE46" w14:textId="77777777" w:rsidR="008B2B12" w:rsidRPr="00724D1B" w:rsidRDefault="008B2B12" w:rsidP="008B2B12">
            <w:pPr>
              <w:spacing w:line="360" w:lineRule="auto"/>
              <w:contextualSpacing/>
              <w:jc w:val="center"/>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Recurso de Revisión</w:t>
            </w:r>
          </w:p>
        </w:tc>
        <w:tc>
          <w:tcPr>
            <w:tcW w:w="4536" w:type="dxa"/>
            <w:shd w:val="clear" w:color="auto" w:fill="AEAAAA" w:themeFill="background2" w:themeFillShade="BF"/>
          </w:tcPr>
          <w:p w14:paraId="2F1531F4" w14:textId="77777777" w:rsidR="008B2B12" w:rsidRPr="00724D1B" w:rsidRDefault="002F65CF" w:rsidP="002F65CF">
            <w:pPr>
              <w:spacing w:line="360" w:lineRule="auto"/>
              <w:ind w:right="567"/>
              <w:jc w:val="center"/>
              <w:rPr>
                <w:rFonts w:ascii="Palatino Linotype" w:hAnsi="Palatino Linotype"/>
                <w:i/>
                <w:color w:val="000000"/>
              </w:rPr>
            </w:pPr>
            <w:r w:rsidRPr="00724D1B">
              <w:rPr>
                <w:rFonts w:ascii="Palatino Linotype" w:hAnsi="Palatino Linotype" w:cs="Palatino Linotype"/>
                <w:b/>
                <w:i/>
                <w:lang w:val="es-ES_tradnl" w:eastAsia="es-MX"/>
              </w:rPr>
              <w:t>Informe Justificado</w:t>
            </w:r>
          </w:p>
        </w:tc>
      </w:tr>
      <w:tr w:rsidR="008B2B12" w:rsidRPr="00724D1B" w14:paraId="644ECA12" w14:textId="77777777" w:rsidTr="002F65CF">
        <w:trPr>
          <w:trHeight w:val="851"/>
          <w:jc w:val="center"/>
        </w:trPr>
        <w:tc>
          <w:tcPr>
            <w:tcW w:w="3256" w:type="dxa"/>
          </w:tcPr>
          <w:p w14:paraId="7B8B7347" w14:textId="77777777" w:rsidR="008B2B12" w:rsidRPr="00724D1B" w:rsidRDefault="00891B2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07915</w:t>
            </w:r>
            <w:r w:rsidR="008B2B12" w:rsidRPr="00724D1B">
              <w:rPr>
                <w:rFonts w:ascii="Palatino Linotype" w:eastAsia="Times New Roman" w:hAnsi="Palatino Linotype" w:cs="Palatino Linotype"/>
                <w:b/>
                <w:i/>
                <w:color w:val="000000"/>
                <w:lang w:val="es-ES_tradnl" w:eastAsia="es-MX"/>
              </w:rPr>
              <w:t>/INFOEM/IP/RR/2025</w:t>
            </w:r>
          </w:p>
        </w:tc>
        <w:tc>
          <w:tcPr>
            <w:tcW w:w="4536" w:type="dxa"/>
          </w:tcPr>
          <w:p w14:paraId="2FD265AD" w14:textId="77777777" w:rsidR="00891B22" w:rsidRPr="00724D1B" w:rsidRDefault="00891B22" w:rsidP="008B2B12">
            <w:pPr>
              <w:pStyle w:val="Prrafodelista"/>
              <w:numPr>
                <w:ilvl w:val="0"/>
                <w:numId w:val="27"/>
              </w:numPr>
              <w:rPr>
                <w:rFonts w:ascii="Palatino Linotype" w:hAnsi="Palatino Linotype" w:cs="Arial"/>
                <w:b/>
                <w:bCs/>
                <w:i/>
              </w:rPr>
            </w:pPr>
            <w:r w:rsidRPr="00724D1B">
              <w:rPr>
                <w:rFonts w:ascii="Palatino Linotype" w:hAnsi="Palatino Linotype" w:cs="Arial"/>
                <w:b/>
                <w:bCs/>
                <w:i/>
              </w:rPr>
              <w:t xml:space="preserve">manifestaciones </w:t>
            </w:r>
            <w:proofErr w:type="spellStart"/>
            <w:r w:rsidRPr="00724D1B">
              <w:rPr>
                <w:rFonts w:ascii="Palatino Linotype" w:hAnsi="Palatino Linotype" w:cs="Arial"/>
                <w:b/>
                <w:bCs/>
                <w:i/>
              </w:rPr>
              <w:t>rr.</w:t>
            </w:r>
            <w:proofErr w:type="spellEnd"/>
            <w:r w:rsidRPr="00724D1B">
              <w:rPr>
                <w:rFonts w:ascii="Palatino Linotype" w:hAnsi="Palatino Linotype" w:cs="Arial"/>
                <w:b/>
                <w:bCs/>
                <w:i/>
              </w:rPr>
              <w:t xml:space="preserve"> 07915.pdf</w:t>
            </w:r>
          </w:p>
          <w:p w14:paraId="3593737E" w14:textId="77777777" w:rsidR="00891B22" w:rsidRPr="00724D1B" w:rsidRDefault="00891B22" w:rsidP="008B2B12">
            <w:pPr>
              <w:pStyle w:val="Prrafodelista"/>
              <w:numPr>
                <w:ilvl w:val="0"/>
                <w:numId w:val="27"/>
              </w:numPr>
              <w:rPr>
                <w:rFonts w:ascii="Palatino Linotype" w:hAnsi="Palatino Linotype" w:cs="Arial"/>
                <w:b/>
                <w:bCs/>
                <w:i/>
              </w:rPr>
            </w:pPr>
            <w:r w:rsidRPr="00724D1B">
              <w:rPr>
                <w:rFonts w:ascii="Palatino Linotype" w:hAnsi="Palatino Linotype" w:cs="Arial"/>
                <w:b/>
                <w:bCs/>
                <w:i/>
              </w:rPr>
              <w:t>cv_homologado_directores.pdf</w:t>
            </w:r>
          </w:p>
          <w:p w14:paraId="74C273D9" w14:textId="77777777" w:rsidR="00891B22" w:rsidRPr="00724D1B" w:rsidRDefault="00891B22" w:rsidP="008B2B12">
            <w:pPr>
              <w:pStyle w:val="Prrafodelista"/>
              <w:numPr>
                <w:ilvl w:val="0"/>
                <w:numId w:val="27"/>
              </w:numPr>
              <w:rPr>
                <w:rFonts w:ascii="Palatino Linotype" w:hAnsi="Palatino Linotype" w:cs="Arial"/>
                <w:b/>
                <w:bCs/>
                <w:i/>
              </w:rPr>
            </w:pPr>
            <w:r w:rsidRPr="00724D1B">
              <w:rPr>
                <w:rFonts w:ascii="Palatino Linotype" w:hAnsi="Palatino Linotype" w:cs="Arial"/>
                <w:b/>
                <w:bCs/>
                <w:i/>
              </w:rPr>
              <w:t xml:space="preserve">manifestaciones </w:t>
            </w:r>
            <w:proofErr w:type="spellStart"/>
            <w:r w:rsidRPr="00724D1B">
              <w:rPr>
                <w:rFonts w:ascii="Palatino Linotype" w:hAnsi="Palatino Linotype" w:cs="Arial"/>
                <w:b/>
                <w:bCs/>
                <w:i/>
              </w:rPr>
              <w:t>rr.</w:t>
            </w:r>
            <w:proofErr w:type="spellEnd"/>
            <w:r w:rsidRPr="00724D1B">
              <w:rPr>
                <w:rFonts w:ascii="Palatino Linotype" w:hAnsi="Palatino Linotype" w:cs="Arial"/>
                <w:b/>
                <w:bCs/>
                <w:i/>
              </w:rPr>
              <w:t xml:space="preserve"> 07915 Nómina de Enero a mayo 2025.pdf</w:t>
            </w:r>
          </w:p>
          <w:p w14:paraId="62E34C2F" w14:textId="77777777" w:rsidR="00891B22" w:rsidRPr="00724D1B" w:rsidRDefault="00891B22" w:rsidP="008B2B12">
            <w:pPr>
              <w:pStyle w:val="Prrafodelista"/>
              <w:numPr>
                <w:ilvl w:val="0"/>
                <w:numId w:val="27"/>
              </w:numPr>
              <w:rPr>
                <w:rFonts w:ascii="Palatino Linotype" w:hAnsi="Palatino Linotype" w:cs="Arial"/>
                <w:b/>
                <w:bCs/>
                <w:i/>
              </w:rPr>
            </w:pPr>
            <w:r w:rsidRPr="00724D1B">
              <w:rPr>
                <w:rFonts w:ascii="Palatino Linotype" w:hAnsi="Palatino Linotype" w:cs="Arial"/>
                <w:b/>
                <w:bCs/>
                <w:i/>
              </w:rPr>
              <w:t>CV regidores.pdf</w:t>
            </w:r>
          </w:p>
          <w:p w14:paraId="44EE86C2" w14:textId="77777777" w:rsidR="00891B22" w:rsidRPr="00724D1B" w:rsidRDefault="00891B22" w:rsidP="008B2B12">
            <w:pPr>
              <w:pStyle w:val="Prrafodelista"/>
              <w:numPr>
                <w:ilvl w:val="0"/>
                <w:numId w:val="27"/>
              </w:numPr>
              <w:rPr>
                <w:rFonts w:ascii="Palatino Linotype" w:hAnsi="Palatino Linotype" w:cs="Arial"/>
                <w:b/>
                <w:bCs/>
                <w:i/>
              </w:rPr>
            </w:pPr>
            <w:r w:rsidRPr="00724D1B">
              <w:rPr>
                <w:rFonts w:ascii="Palatino Linotype" w:hAnsi="Palatino Linotype" w:cs="Arial"/>
                <w:b/>
                <w:bCs/>
                <w:i/>
              </w:rPr>
              <w:t>Nuevas Manifestaciones RR.07915.2025 y acumulados.pdf</w:t>
            </w:r>
          </w:p>
          <w:p w14:paraId="0DB49898" w14:textId="77777777" w:rsidR="00891B22" w:rsidRPr="00724D1B" w:rsidRDefault="00891B22" w:rsidP="008B2B12"/>
        </w:tc>
      </w:tr>
      <w:tr w:rsidR="008B2B12" w:rsidRPr="00724D1B" w14:paraId="21C04B26" w14:textId="77777777" w:rsidTr="002F65CF">
        <w:trPr>
          <w:trHeight w:val="851"/>
          <w:jc w:val="center"/>
        </w:trPr>
        <w:tc>
          <w:tcPr>
            <w:tcW w:w="3256" w:type="dxa"/>
          </w:tcPr>
          <w:p w14:paraId="3DAAFFFD" w14:textId="77777777" w:rsidR="008B2B12" w:rsidRPr="00724D1B" w:rsidRDefault="00891B2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07954</w:t>
            </w:r>
            <w:r w:rsidR="008B2B12" w:rsidRPr="00724D1B">
              <w:rPr>
                <w:rFonts w:ascii="Palatino Linotype" w:eastAsia="Times New Roman" w:hAnsi="Palatino Linotype" w:cs="Palatino Linotype"/>
                <w:b/>
                <w:i/>
                <w:color w:val="000000"/>
                <w:lang w:val="es-ES_tradnl" w:eastAsia="es-MX"/>
              </w:rPr>
              <w:t>/INFOEM/IP/RR/2025</w:t>
            </w:r>
          </w:p>
        </w:tc>
        <w:tc>
          <w:tcPr>
            <w:tcW w:w="4536" w:type="dxa"/>
          </w:tcPr>
          <w:p w14:paraId="642B5284" w14:textId="77777777" w:rsidR="009C751C" w:rsidRPr="00724D1B" w:rsidRDefault="009C751C" w:rsidP="002F65CF">
            <w:pPr>
              <w:pStyle w:val="Prrafodelista"/>
              <w:numPr>
                <w:ilvl w:val="0"/>
                <w:numId w:val="27"/>
              </w:numPr>
              <w:rPr>
                <w:rFonts w:ascii="Palatino Linotype" w:hAnsi="Palatino Linotype" w:cs="Arial"/>
                <w:b/>
                <w:bCs/>
              </w:rPr>
            </w:pPr>
            <w:r w:rsidRPr="00724D1B">
              <w:rPr>
                <w:rFonts w:ascii="Palatino Linotype" w:hAnsi="Palatino Linotype" w:cs="Arial"/>
                <w:b/>
                <w:bCs/>
              </w:rPr>
              <w:t>manifestaciones sol. 872.pdf</w:t>
            </w:r>
          </w:p>
          <w:p w14:paraId="6D098856" w14:textId="77777777" w:rsidR="009C751C" w:rsidRPr="00724D1B" w:rsidRDefault="009C751C" w:rsidP="009C751C">
            <w:pPr>
              <w:pStyle w:val="Prrafodelista"/>
              <w:numPr>
                <w:ilvl w:val="0"/>
                <w:numId w:val="27"/>
              </w:numPr>
              <w:jc w:val="both"/>
              <w:rPr>
                <w:rFonts w:ascii="Palatino Linotype" w:hAnsi="Palatino Linotype" w:cs="Arial"/>
                <w:b/>
                <w:bCs/>
              </w:rPr>
            </w:pPr>
            <w:r w:rsidRPr="00724D1B">
              <w:rPr>
                <w:rFonts w:ascii="Palatino Linotype" w:hAnsi="Palatino Linotype" w:cs="Arial"/>
                <w:b/>
                <w:bCs/>
              </w:rPr>
              <w:t>Nuevas Manifestaciones RR.07915.2025 y acumulados.pdf</w:t>
            </w:r>
          </w:p>
        </w:tc>
      </w:tr>
      <w:tr w:rsidR="008B2B12" w:rsidRPr="00724D1B" w14:paraId="724D5149" w14:textId="77777777" w:rsidTr="002F65CF">
        <w:trPr>
          <w:trHeight w:val="476"/>
          <w:jc w:val="center"/>
        </w:trPr>
        <w:tc>
          <w:tcPr>
            <w:tcW w:w="3256" w:type="dxa"/>
          </w:tcPr>
          <w:p w14:paraId="690FA6AD" w14:textId="77777777" w:rsidR="008B2B12" w:rsidRPr="00724D1B" w:rsidRDefault="00891B22" w:rsidP="008B2B12">
            <w:pPr>
              <w:spacing w:line="360" w:lineRule="auto"/>
              <w:contextualSpacing/>
              <w:jc w:val="both"/>
              <w:rPr>
                <w:rFonts w:ascii="Palatino Linotype" w:eastAsia="Times New Roman" w:hAnsi="Palatino Linotype" w:cs="Palatino Linotype"/>
                <w:b/>
                <w:i/>
                <w:color w:val="000000"/>
                <w:lang w:val="es-ES_tradnl" w:eastAsia="es-MX"/>
              </w:rPr>
            </w:pPr>
            <w:r w:rsidRPr="00724D1B">
              <w:rPr>
                <w:rFonts w:ascii="Palatino Linotype" w:eastAsia="Times New Roman" w:hAnsi="Palatino Linotype" w:cs="Palatino Linotype"/>
                <w:b/>
                <w:i/>
                <w:color w:val="000000"/>
                <w:lang w:val="es-ES_tradnl" w:eastAsia="es-MX"/>
              </w:rPr>
              <w:t>07955</w:t>
            </w:r>
            <w:r w:rsidR="008B2B12" w:rsidRPr="00724D1B">
              <w:rPr>
                <w:rFonts w:ascii="Palatino Linotype" w:eastAsia="Times New Roman" w:hAnsi="Palatino Linotype" w:cs="Palatino Linotype"/>
                <w:b/>
                <w:i/>
                <w:color w:val="000000"/>
                <w:lang w:val="es-ES_tradnl" w:eastAsia="es-MX"/>
              </w:rPr>
              <w:t>/INFOEM/IP/RR/2025</w:t>
            </w:r>
          </w:p>
        </w:tc>
        <w:tc>
          <w:tcPr>
            <w:tcW w:w="4536" w:type="dxa"/>
          </w:tcPr>
          <w:p w14:paraId="187A2BB1" w14:textId="77777777" w:rsidR="002F65CF" w:rsidRPr="00724D1B" w:rsidRDefault="002F65CF" w:rsidP="002F65CF">
            <w:pPr>
              <w:pStyle w:val="Prrafodelista"/>
              <w:numPr>
                <w:ilvl w:val="0"/>
                <w:numId w:val="27"/>
              </w:numPr>
              <w:spacing w:line="360" w:lineRule="auto"/>
              <w:jc w:val="both"/>
              <w:rPr>
                <w:rFonts w:ascii="Palatino Linotype" w:hAnsi="Palatino Linotype" w:cs="Arial"/>
                <w:b/>
                <w:i/>
              </w:rPr>
            </w:pPr>
            <w:r w:rsidRPr="00724D1B">
              <w:rPr>
                <w:rFonts w:ascii="Palatino Linotype" w:hAnsi="Palatino Linotype" w:cs="Arial"/>
                <w:b/>
                <w:bCs/>
              </w:rPr>
              <w:t xml:space="preserve">manifestaciones </w:t>
            </w:r>
            <w:proofErr w:type="spellStart"/>
            <w:r w:rsidRPr="00724D1B">
              <w:rPr>
                <w:rFonts w:ascii="Palatino Linotype" w:hAnsi="Palatino Linotype" w:cs="Arial"/>
                <w:b/>
                <w:bCs/>
              </w:rPr>
              <w:t>rr.</w:t>
            </w:r>
            <w:proofErr w:type="spellEnd"/>
            <w:r w:rsidRPr="00724D1B">
              <w:rPr>
                <w:rFonts w:ascii="Palatino Linotype" w:hAnsi="Palatino Linotype" w:cs="Arial"/>
                <w:b/>
                <w:bCs/>
              </w:rPr>
              <w:t xml:space="preserve"> 07955.pdf</w:t>
            </w:r>
          </w:p>
          <w:p w14:paraId="21EAEDE9" w14:textId="77777777" w:rsidR="002F65CF" w:rsidRPr="00724D1B" w:rsidRDefault="002F65CF" w:rsidP="002F65CF">
            <w:pPr>
              <w:pStyle w:val="Prrafodelista"/>
              <w:numPr>
                <w:ilvl w:val="0"/>
                <w:numId w:val="27"/>
              </w:numPr>
              <w:spacing w:line="360" w:lineRule="auto"/>
              <w:jc w:val="both"/>
              <w:rPr>
                <w:rFonts w:ascii="Palatino Linotype" w:hAnsi="Palatino Linotype" w:cs="Arial"/>
                <w:b/>
                <w:i/>
              </w:rPr>
            </w:pPr>
            <w:proofErr w:type="spellStart"/>
            <w:r w:rsidRPr="00724D1B">
              <w:rPr>
                <w:rFonts w:ascii="Palatino Linotype" w:hAnsi="Palatino Linotype" w:cs="Arial"/>
                <w:b/>
                <w:bCs/>
              </w:rPr>
              <w:lastRenderedPageBreak/>
              <w:t>rr.</w:t>
            </w:r>
            <w:proofErr w:type="spellEnd"/>
            <w:r w:rsidRPr="00724D1B">
              <w:rPr>
                <w:rFonts w:ascii="Palatino Linotype" w:hAnsi="Palatino Linotype" w:cs="Arial"/>
                <w:b/>
                <w:bCs/>
              </w:rPr>
              <w:t xml:space="preserve"> 07955 CV Sindico Municipal.pdf</w:t>
            </w:r>
          </w:p>
          <w:p w14:paraId="4CB5B77F" w14:textId="77777777" w:rsidR="002F65CF" w:rsidRPr="00724D1B" w:rsidRDefault="002F65CF" w:rsidP="002F65CF">
            <w:pPr>
              <w:pStyle w:val="Prrafodelista"/>
              <w:numPr>
                <w:ilvl w:val="0"/>
                <w:numId w:val="27"/>
              </w:numPr>
              <w:spacing w:line="360" w:lineRule="auto"/>
              <w:jc w:val="both"/>
              <w:rPr>
                <w:rFonts w:ascii="Palatino Linotype" w:hAnsi="Palatino Linotype" w:cs="Arial"/>
                <w:b/>
                <w:i/>
              </w:rPr>
            </w:pPr>
            <w:r w:rsidRPr="00724D1B">
              <w:rPr>
                <w:rFonts w:ascii="Palatino Linotype" w:hAnsi="Palatino Linotype" w:cs="Arial"/>
                <w:b/>
                <w:bCs/>
              </w:rPr>
              <w:t>Nuevas Manifestaciones RR.07915.2025 y acumulados.pdf</w:t>
            </w:r>
          </w:p>
        </w:tc>
      </w:tr>
    </w:tbl>
    <w:p w14:paraId="1B3448AB" w14:textId="77777777" w:rsidR="008B2B12" w:rsidRPr="00724D1B" w:rsidRDefault="008B2B12" w:rsidP="008B2B12">
      <w:pPr>
        <w:spacing w:after="0" w:line="360" w:lineRule="auto"/>
        <w:jc w:val="both"/>
        <w:rPr>
          <w:rFonts w:ascii="Palatino Linotype" w:hAnsi="Palatino Linotype" w:cs="Arial"/>
        </w:rPr>
      </w:pPr>
    </w:p>
    <w:p w14:paraId="3FD4985F" w14:textId="77777777" w:rsidR="008B2B12" w:rsidRPr="00724D1B" w:rsidRDefault="008B2B12" w:rsidP="008B2B12">
      <w:pPr>
        <w:spacing w:line="360" w:lineRule="auto"/>
        <w:jc w:val="both"/>
        <w:rPr>
          <w:rFonts w:ascii="Palatino Linotype" w:hAnsi="Palatino Linotype" w:cs="Arial"/>
        </w:rPr>
      </w:pPr>
      <w:r w:rsidRPr="00724D1B">
        <w:rPr>
          <w:rFonts w:ascii="Palatino Linotype" w:hAnsi="Palatino Linotype" w:cs="Arial"/>
          <w:sz w:val="24"/>
          <w:szCs w:val="24"/>
        </w:rPr>
        <w:t>Por su parte, el Recurrente emitió sus manifestaciones o alegatos</w:t>
      </w:r>
      <w:r w:rsidR="002F65CF" w:rsidRPr="00724D1B">
        <w:rPr>
          <w:rFonts w:ascii="Palatino Linotype" w:hAnsi="Palatino Linotype" w:cs="Arial"/>
          <w:sz w:val="24"/>
          <w:szCs w:val="24"/>
        </w:rPr>
        <w:t xml:space="preserve"> a través de una imagen que da cuenta de la captura de pantalla de los acuerdos realizados por este Instituto</w:t>
      </w:r>
      <w:r w:rsidRPr="00724D1B">
        <w:rPr>
          <w:rFonts w:ascii="Palatino Linotype" w:hAnsi="Palatino Linotype" w:cs="Arial"/>
        </w:rPr>
        <w:t xml:space="preserve">. </w:t>
      </w:r>
      <w:r w:rsidRPr="00724D1B">
        <w:rPr>
          <w:rFonts w:ascii="Palatino Linotype" w:hAnsi="Palatino Linotype" w:cs="Arial"/>
          <w:sz w:val="24"/>
          <w:szCs w:val="24"/>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59E63C97" w14:textId="77777777" w:rsidR="008B2B12" w:rsidRPr="00724D1B" w:rsidRDefault="008B2B12" w:rsidP="008B2B12">
      <w:pPr>
        <w:spacing w:after="0" w:line="360" w:lineRule="auto"/>
        <w:jc w:val="both"/>
        <w:rPr>
          <w:rFonts w:ascii="Palatino Linotype" w:hAnsi="Palatino Linotype" w:cs="Arial"/>
          <w:sz w:val="24"/>
          <w:szCs w:val="24"/>
        </w:rPr>
      </w:pPr>
    </w:p>
    <w:p w14:paraId="70AF6304" w14:textId="77777777" w:rsidR="008B2B12" w:rsidRPr="00724D1B" w:rsidRDefault="008B2B12" w:rsidP="008B2B12">
      <w:pPr>
        <w:spacing w:after="0" w:line="360" w:lineRule="auto"/>
        <w:jc w:val="both"/>
        <w:rPr>
          <w:rFonts w:ascii="Palatino Linotype" w:hAnsi="Palatino Linotype" w:cs="Arial"/>
          <w:b/>
          <w:sz w:val="24"/>
          <w:szCs w:val="24"/>
        </w:rPr>
      </w:pPr>
      <w:r w:rsidRPr="00724D1B">
        <w:rPr>
          <w:rFonts w:ascii="Palatino Linotype" w:hAnsi="Palatino Linotype" w:cs="Arial"/>
          <w:b/>
          <w:sz w:val="28"/>
          <w:szCs w:val="28"/>
        </w:rPr>
        <w:t xml:space="preserve">SÉPTIMO. </w:t>
      </w:r>
      <w:r w:rsidRPr="00724D1B">
        <w:rPr>
          <w:rFonts w:ascii="Palatino Linotype" w:hAnsi="Palatino Linotype" w:cs="Arial"/>
          <w:b/>
          <w:sz w:val="24"/>
          <w:szCs w:val="24"/>
        </w:rPr>
        <w:t xml:space="preserve">Del cierre de instrucción. </w:t>
      </w:r>
    </w:p>
    <w:p w14:paraId="13767B74" w14:textId="77777777" w:rsidR="008B2B12" w:rsidRPr="00724D1B" w:rsidRDefault="008B2B12" w:rsidP="008B2B12">
      <w:pPr>
        <w:spacing w:after="0" w:line="360" w:lineRule="auto"/>
        <w:jc w:val="both"/>
        <w:rPr>
          <w:rFonts w:ascii="Palatino Linotype" w:hAnsi="Palatino Linotype"/>
          <w:sz w:val="24"/>
          <w:szCs w:val="24"/>
        </w:rPr>
      </w:pPr>
      <w:r w:rsidRPr="00724D1B">
        <w:rPr>
          <w:rFonts w:ascii="Palatino Linotype" w:hAnsi="Palatino Linotype" w:cs="Arial"/>
          <w:sz w:val="24"/>
          <w:szCs w:val="24"/>
        </w:rPr>
        <w:t>Así, una vez transcurrido el término legal, se decretó el cierre de instrucción de los recursos de revisión ya referidos en fecha</w:t>
      </w:r>
      <w:r w:rsidRPr="00724D1B">
        <w:rPr>
          <w:rFonts w:ascii="Palatino Linotype" w:eastAsia="Calibri" w:hAnsi="Palatino Linotype" w:cs="Arial"/>
          <w:b/>
          <w:sz w:val="24"/>
          <w:szCs w:val="24"/>
          <w:lang w:val="es-ES_tradnl"/>
        </w:rPr>
        <w:t xml:space="preserve"> </w:t>
      </w:r>
      <w:r w:rsidR="00891B22" w:rsidRPr="00724D1B">
        <w:rPr>
          <w:rFonts w:ascii="Palatino Linotype" w:eastAsia="Calibri" w:hAnsi="Palatino Linotype" w:cs="Arial"/>
          <w:b/>
          <w:sz w:val="24"/>
          <w:szCs w:val="24"/>
          <w:lang w:val="es-ES_tradnl"/>
        </w:rPr>
        <w:t>veintidós de septiembre</w:t>
      </w:r>
      <w:r w:rsidRPr="00724D1B">
        <w:rPr>
          <w:rFonts w:ascii="Palatino Linotype" w:eastAsia="Calibri" w:hAnsi="Palatino Linotype" w:cs="Arial"/>
          <w:b/>
          <w:sz w:val="24"/>
          <w:szCs w:val="24"/>
          <w:lang w:val="es-ES_tradnl"/>
        </w:rPr>
        <w:t xml:space="preserve"> de dos mil veinticinco</w:t>
      </w:r>
      <w:r w:rsidRPr="00724D1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724D1B">
        <w:rPr>
          <w:rFonts w:ascii="Palatino Linotype" w:hAnsi="Palatino Linotype"/>
          <w:sz w:val="24"/>
          <w:szCs w:val="24"/>
        </w:rPr>
        <w:t>.</w:t>
      </w:r>
    </w:p>
    <w:p w14:paraId="436AD34D" w14:textId="77777777" w:rsidR="008B2B12" w:rsidRPr="00724D1B" w:rsidRDefault="008B2B12" w:rsidP="008B2B12">
      <w:pPr>
        <w:spacing w:after="0" w:line="360" w:lineRule="auto"/>
        <w:jc w:val="both"/>
        <w:rPr>
          <w:rFonts w:ascii="Palatino Linotype" w:hAnsi="Palatino Linotype"/>
          <w:sz w:val="24"/>
          <w:szCs w:val="24"/>
        </w:rPr>
      </w:pPr>
    </w:p>
    <w:p w14:paraId="743919B8" w14:textId="77777777" w:rsidR="00431D2D" w:rsidRPr="00724D1B" w:rsidRDefault="00431D2D" w:rsidP="00431D2D">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724D1B">
        <w:rPr>
          <w:rFonts w:ascii="Palatino Linotype" w:eastAsia="Calibri" w:hAnsi="Palatino Linotype" w:cs="Arial"/>
          <w:b/>
          <w:sz w:val="28"/>
          <w:lang w:val="es-ES_tradnl"/>
        </w:rPr>
        <w:t>OCTAVO.</w:t>
      </w:r>
      <w:r w:rsidRPr="00724D1B">
        <w:rPr>
          <w:rFonts w:ascii="Palatino Linotype" w:hAnsi="Palatino Linotype" w:cs="Arial"/>
        </w:rPr>
        <w:t xml:space="preserve"> </w:t>
      </w:r>
      <w:r w:rsidRPr="00724D1B">
        <w:rPr>
          <w:rFonts w:ascii="Palatino Linotype" w:eastAsia="Calibri" w:hAnsi="Palatino Linotype" w:cs="Arial"/>
          <w:b/>
          <w:sz w:val="28"/>
          <w:lang w:val="es-ES_tradnl"/>
        </w:rPr>
        <w:t>De la ampliación del término para resolver.</w:t>
      </w:r>
    </w:p>
    <w:p w14:paraId="4D9CA57F" w14:textId="77777777" w:rsidR="00431D2D" w:rsidRPr="00724D1B" w:rsidRDefault="00431D2D" w:rsidP="00431D2D">
      <w:pPr>
        <w:spacing w:after="0" w:line="360" w:lineRule="auto"/>
        <w:contextualSpacing/>
        <w:jc w:val="both"/>
        <w:rPr>
          <w:rFonts w:ascii="Palatino Linotype" w:hAnsi="Palatino Linotype"/>
          <w:sz w:val="24"/>
          <w:szCs w:val="24"/>
        </w:rPr>
      </w:pPr>
      <w:r w:rsidRPr="00724D1B">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724D1B">
        <w:rPr>
          <w:rFonts w:ascii="Palatino Linotype" w:hAnsi="Palatino Linotype"/>
          <w:b/>
          <w:sz w:val="24"/>
          <w:szCs w:val="24"/>
        </w:rPr>
        <w:t xml:space="preserve"> veintitrés de septiembre de dos mil veinticinco</w:t>
      </w:r>
      <w:r w:rsidRPr="00724D1B">
        <w:rPr>
          <w:rFonts w:ascii="Palatino Linotype" w:hAnsi="Palatino Linotype"/>
          <w:sz w:val="24"/>
          <w:szCs w:val="24"/>
        </w:rPr>
        <w:t xml:space="preserve">, se notificó a las partes el acuerdo por el que se ordena ampliar el plazo para la emisión de </w:t>
      </w:r>
      <w:r w:rsidRPr="00724D1B">
        <w:rPr>
          <w:rFonts w:ascii="Palatino Linotype" w:hAnsi="Palatino Linotype"/>
          <w:sz w:val="24"/>
          <w:szCs w:val="24"/>
        </w:rPr>
        <w:lastRenderedPageBreak/>
        <w:t>la resolución, en términos del artículo 181 párrafo tercero de la Ley de Transparencia y Acceso a la Información Pública del Estado de México y Municipios, ordenándose turnar los expedientes a la resolución que en derecho proceda.</w:t>
      </w:r>
    </w:p>
    <w:p w14:paraId="0D85EA82" w14:textId="77777777" w:rsidR="008B2B12" w:rsidRPr="00724D1B" w:rsidRDefault="008B2B12" w:rsidP="008B2B12">
      <w:pPr>
        <w:spacing w:line="360" w:lineRule="auto"/>
        <w:ind w:right="49"/>
        <w:jc w:val="both"/>
        <w:rPr>
          <w:rFonts w:ascii="Palatino Linotype" w:hAnsi="Palatino Linotype" w:cs="Arial"/>
          <w:sz w:val="24"/>
          <w:szCs w:val="24"/>
          <w:lang w:val="es-ES" w:eastAsia="es-ES"/>
        </w:rPr>
      </w:pPr>
    </w:p>
    <w:p w14:paraId="658229E2" w14:textId="77777777" w:rsidR="00C922B8" w:rsidRPr="00724D1B" w:rsidRDefault="00C922B8" w:rsidP="008B2B12">
      <w:pPr>
        <w:spacing w:line="360" w:lineRule="auto"/>
        <w:ind w:right="49"/>
        <w:jc w:val="both"/>
        <w:rPr>
          <w:rFonts w:ascii="Palatino Linotype" w:hAnsi="Palatino Linotype" w:cs="Arial"/>
          <w:sz w:val="24"/>
          <w:szCs w:val="24"/>
          <w:lang w:val="es-ES" w:eastAsia="es-ES"/>
        </w:rPr>
      </w:pPr>
    </w:p>
    <w:p w14:paraId="4D8DA6D5" w14:textId="77777777" w:rsidR="008B2B12" w:rsidRPr="00724D1B" w:rsidRDefault="008B2B12" w:rsidP="008B2B12">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724D1B">
        <w:rPr>
          <w:rFonts w:ascii="Palatino Linotype" w:eastAsia="Times New Roman" w:hAnsi="Palatino Linotype" w:cs="Times New Roman"/>
          <w:b/>
          <w:color w:val="000000" w:themeColor="text1"/>
          <w:sz w:val="28"/>
          <w:szCs w:val="32"/>
          <w:lang w:val="es-ES_tradnl" w:eastAsia="es-ES"/>
        </w:rPr>
        <w:t>C  O   N   S   I   D  E   R  A   N   D   O</w:t>
      </w:r>
    </w:p>
    <w:p w14:paraId="4E460A27" w14:textId="77777777" w:rsidR="008B2B12" w:rsidRPr="00724D1B" w:rsidRDefault="008B2B12" w:rsidP="008B2B12">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70004CA9" w14:textId="77777777" w:rsidR="008B2B12" w:rsidRPr="00724D1B" w:rsidRDefault="008B2B12" w:rsidP="008B2B12">
      <w:pPr>
        <w:spacing w:line="360" w:lineRule="auto"/>
        <w:jc w:val="both"/>
        <w:rPr>
          <w:rFonts w:ascii="Palatino Linotype" w:hAnsi="Palatino Linotype" w:cs="Arial"/>
          <w:sz w:val="28"/>
          <w:szCs w:val="28"/>
        </w:rPr>
      </w:pPr>
      <w:r w:rsidRPr="00724D1B">
        <w:rPr>
          <w:rFonts w:ascii="Palatino Linotype" w:hAnsi="Palatino Linotype" w:cs="Arial"/>
          <w:b/>
          <w:sz w:val="28"/>
          <w:szCs w:val="28"/>
        </w:rPr>
        <w:t xml:space="preserve">PRIMERO. </w:t>
      </w:r>
      <w:r w:rsidRPr="00724D1B">
        <w:rPr>
          <w:rFonts w:ascii="Palatino Linotype" w:hAnsi="Palatino Linotype" w:cs="Arial"/>
          <w:b/>
          <w:sz w:val="26"/>
          <w:szCs w:val="26"/>
        </w:rPr>
        <w:t>De la competencia</w:t>
      </w:r>
      <w:r w:rsidRPr="00724D1B">
        <w:rPr>
          <w:rFonts w:ascii="Palatino Linotype" w:hAnsi="Palatino Linotype" w:cs="Arial"/>
          <w:sz w:val="26"/>
          <w:szCs w:val="26"/>
        </w:rPr>
        <w:t>.</w:t>
      </w:r>
    </w:p>
    <w:p w14:paraId="5689EF12"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4A5732A" w14:textId="77777777" w:rsidR="008B2B12" w:rsidRPr="00724D1B" w:rsidRDefault="008B2B12" w:rsidP="008B2B12">
      <w:pPr>
        <w:spacing w:line="360" w:lineRule="auto"/>
        <w:jc w:val="both"/>
        <w:rPr>
          <w:rFonts w:ascii="Palatino Linotype" w:hAnsi="Palatino Linotype"/>
          <w:sz w:val="24"/>
          <w:szCs w:val="24"/>
        </w:rPr>
      </w:pPr>
    </w:p>
    <w:p w14:paraId="5A3FBBC4" w14:textId="77777777" w:rsidR="008B2B12" w:rsidRPr="00724D1B" w:rsidRDefault="008B2B12" w:rsidP="008B2B12">
      <w:pPr>
        <w:pStyle w:val="Ttulo2"/>
        <w:rPr>
          <w:rFonts w:ascii="Palatino Linotype" w:eastAsia="Palatino Linotype" w:hAnsi="Palatino Linotype"/>
          <w:b/>
          <w:bCs/>
          <w:color w:val="auto"/>
          <w:sz w:val="28"/>
          <w:szCs w:val="28"/>
        </w:rPr>
      </w:pPr>
      <w:r w:rsidRPr="00724D1B">
        <w:rPr>
          <w:rFonts w:ascii="Palatino Linotype" w:eastAsia="Palatino Linotype" w:hAnsi="Palatino Linotype"/>
          <w:b/>
          <w:bCs/>
          <w:color w:val="auto"/>
          <w:sz w:val="28"/>
          <w:szCs w:val="28"/>
        </w:rPr>
        <w:t xml:space="preserve">SEGUNDO. De la oportunidad y procedencia del recurso de revisión. </w:t>
      </w:r>
    </w:p>
    <w:p w14:paraId="5A13402B"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w:t>
      </w:r>
      <w:r w:rsidRPr="00724D1B">
        <w:rPr>
          <w:rFonts w:ascii="Palatino Linotype" w:hAnsi="Palatino Linotype"/>
          <w:sz w:val="24"/>
          <w:szCs w:val="24"/>
        </w:rPr>
        <w:lastRenderedPageBreak/>
        <w:t>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2F919607" w14:textId="77777777" w:rsidR="008B2B12" w:rsidRPr="00724D1B" w:rsidRDefault="008B2B12" w:rsidP="008B2B12">
      <w:pPr>
        <w:spacing w:line="360" w:lineRule="auto"/>
        <w:jc w:val="both"/>
        <w:rPr>
          <w:rFonts w:ascii="Palatino Linotype" w:hAnsi="Palatino Linotype"/>
          <w:sz w:val="24"/>
          <w:szCs w:val="24"/>
        </w:rPr>
      </w:pPr>
    </w:p>
    <w:p w14:paraId="7F354D4D"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3AE37D1B" w14:textId="77777777" w:rsidR="008B2B12" w:rsidRPr="00724D1B" w:rsidRDefault="008B2B12" w:rsidP="008B2B12">
      <w:pPr>
        <w:spacing w:line="360" w:lineRule="auto"/>
        <w:jc w:val="both"/>
        <w:rPr>
          <w:rFonts w:ascii="Palatino Linotype" w:hAnsi="Palatino Linotype"/>
          <w:sz w:val="24"/>
          <w:szCs w:val="24"/>
        </w:rPr>
      </w:pPr>
    </w:p>
    <w:p w14:paraId="444351A5"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65A002CD"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469866D6" w14:textId="77777777" w:rsidR="008B2B12" w:rsidRPr="00724D1B" w:rsidRDefault="008B2B12" w:rsidP="008B2B12">
      <w:pPr>
        <w:spacing w:line="360" w:lineRule="auto"/>
        <w:jc w:val="both"/>
        <w:rPr>
          <w:rFonts w:ascii="Palatino Linotype" w:eastAsia="Palatino Linotype" w:hAnsi="Palatino Linotype" w:cstheme="majorBidi"/>
          <w:b/>
          <w:sz w:val="24"/>
          <w:szCs w:val="24"/>
        </w:rPr>
      </w:pPr>
    </w:p>
    <w:p w14:paraId="5FADFCF4" w14:textId="77777777" w:rsidR="008B2B12" w:rsidRPr="00724D1B" w:rsidRDefault="008B2B12" w:rsidP="008B2B1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724D1B">
        <w:rPr>
          <w:rFonts w:ascii="Palatino Linotype" w:hAnsi="Palatino Linotype" w:cs="Arial"/>
          <w:b/>
          <w:sz w:val="28"/>
          <w:szCs w:val="28"/>
          <w:lang w:val="es-ES" w:eastAsia="es-ES"/>
        </w:rPr>
        <w:t>TERCERO. Estudio y resolución del asunto</w:t>
      </w:r>
      <w:r w:rsidRPr="00724D1B">
        <w:rPr>
          <w:rFonts w:ascii="Palatino Linotype" w:hAnsi="Palatino Linotype"/>
          <w:b/>
          <w:sz w:val="28"/>
          <w:szCs w:val="28"/>
          <w:lang w:val="es-ES" w:eastAsia="es-ES"/>
        </w:rPr>
        <w:t xml:space="preserve">. </w:t>
      </w:r>
    </w:p>
    <w:p w14:paraId="30CDF4FB" w14:textId="77777777" w:rsidR="008B2B12" w:rsidRPr="00724D1B" w:rsidRDefault="008B2B12" w:rsidP="008B2B12">
      <w:pPr>
        <w:spacing w:line="360" w:lineRule="auto"/>
        <w:contextualSpacing/>
        <w:jc w:val="both"/>
        <w:rPr>
          <w:rFonts w:ascii="Palatino Linotype" w:hAnsi="Palatino Linotype" w:cs="Arial"/>
          <w:sz w:val="24"/>
          <w:szCs w:val="24"/>
          <w:lang w:eastAsia="es-ES"/>
        </w:rPr>
      </w:pPr>
      <w:r w:rsidRPr="00724D1B">
        <w:rPr>
          <w:rFonts w:ascii="Palatino Linotype" w:eastAsia="MS Mincho" w:hAnsi="Palatino Linotype"/>
          <w:sz w:val="24"/>
          <w:szCs w:val="24"/>
          <w:lang w:val="es-ES" w:eastAsia="es-ES"/>
        </w:rPr>
        <w:t>E</w:t>
      </w:r>
      <w:r w:rsidRPr="00724D1B">
        <w:rPr>
          <w:rFonts w:ascii="Palatino Linotype" w:eastAsia="MS Mincho" w:hAnsi="Palatino Linotype"/>
          <w:sz w:val="24"/>
          <w:szCs w:val="24"/>
          <w:lang w:eastAsia="es-ES"/>
        </w:rPr>
        <w:t xml:space="preserve">l derecho de acceso a la información pública es un </w:t>
      </w:r>
      <w:r w:rsidRPr="00724D1B">
        <w:rPr>
          <w:rFonts w:ascii="Palatino Linotype" w:hAnsi="Palatino Linotype" w:cs="Arial"/>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724D1B">
        <w:rPr>
          <w:rFonts w:ascii="Palatino Linotype" w:hAnsi="Palatino Linotype" w:cs="Arial"/>
          <w:sz w:val="24"/>
          <w:szCs w:val="24"/>
          <w:lang w:eastAsia="es-ES"/>
        </w:rPr>
        <w:t xml:space="preserve">a través del cual se puede solicitar aquellos documentos que generen, administren o posean las autoridades en ejercicio de sus respectivas atribuciones y competencias. </w:t>
      </w:r>
    </w:p>
    <w:p w14:paraId="683C20F1" w14:textId="77777777" w:rsidR="008B2B12" w:rsidRPr="00724D1B" w:rsidRDefault="008B2B12" w:rsidP="008B2B12">
      <w:pPr>
        <w:spacing w:line="360" w:lineRule="auto"/>
        <w:contextualSpacing/>
        <w:jc w:val="both"/>
        <w:rPr>
          <w:rFonts w:ascii="Palatino Linotype" w:hAnsi="Palatino Linotype" w:cs="Arial"/>
          <w:sz w:val="24"/>
          <w:szCs w:val="24"/>
          <w:lang w:eastAsia="es-ES"/>
        </w:rPr>
      </w:pPr>
    </w:p>
    <w:p w14:paraId="65C89CA2" w14:textId="77777777" w:rsidR="008B2B12" w:rsidRPr="00724D1B" w:rsidRDefault="008B2B12" w:rsidP="008B2B12">
      <w:pPr>
        <w:autoSpaceDE w:val="0"/>
        <w:autoSpaceDN w:val="0"/>
        <w:adjustRightInd w:val="0"/>
        <w:spacing w:line="360" w:lineRule="auto"/>
        <w:jc w:val="both"/>
        <w:rPr>
          <w:rFonts w:ascii="Palatino Linotype" w:hAnsi="Palatino Linotype" w:cs="Arial"/>
          <w:sz w:val="24"/>
          <w:szCs w:val="24"/>
          <w:lang w:val="es-ES" w:eastAsia="es-ES"/>
        </w:rPr>
      </w:pPr>
      <w:r w:rsidRPr="00724D1B">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724D1B">
        <w:rPr>
          <w:rFonts w:ascii="Palatino Linotype" w:hAnsi="Palatino Linotype" w:cs="Arial"/>
          <w:b/>
          <w:sz w:val="24"/>
          <w:szCs w:val="24"/>
          <w:lang w:val="es-ES" w:eastAsia="es-ES"/>
        </w:rPr>
        <w:t>Sujeto Obligado</w:t>
      </w:r>
      <w:r w:rsidRPr="00724D1B">
        <w:rPr>
          <w:rFonts w:ascii="Palatino Linotype"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24D1B">
        <w:rPr>
          <w:rFonts w:ascii="Palatino Linotype" w:hAnsi="Palatino Linotype" w:cs="Arial"/>
          <w:sz w:val="24"/>
          <w:szCs w:val="24"/>
          <w:lang w:val="es-ES" w:eastAsia="es-ES"/>
        </w:rPr>
        <w:lastRenderedPageBreak/>
        <w:t xml:space="preserve">SAIMEX, el </w:t>
      </w:r>
      <w:r w:rsidRPr="00724D1B">
        <w:rPr>
          <w:rFonts w:ascii="Palatino Linotype" w:hAnsi="Palatino Linotype" w:cs="Arial"/>
          <w:b/>
          <w:sz w:val="24"/>
          <w:szCs w:val="24"/>
          <w:lang w:val="es-ES" w:eastAsia="es-ES"/>
        </w:rPr>
        <w:t>Sujeto Obligado</w:t>
      </w:r>
      <w:r w:rsidRPr="00724D1B">
        <w:rPr>
          <w:rFonts w:ascii="Palatino Linotype" w:hAnsi="Palatino Linotype" w:cs="Arial"/>
          <w:sz w:val="24"/>
          <w:szCs w:val="24"/>
          <w:lang w:val="es-ES" w:eastAsia="es-ES"/>
        </w:rPr>
        <w:t xml:space="preserve"> fue omiso en dar respuesta a la solicitud de información dentro de los plazos establecidos en la Ley de Transparencia Local.</w:t>
      </w:r>
    </w:p>
    <w:p w14:paraId="5C2DDFF2" w14:textId="77777777" w:rsidR="008B2B12" w:rsidRPr="00724D1B" w:rsidRDefault="008B2B12" w:rsidP="008B2B12">
      <w:pPr>
        <w:autoSpaceDE w:val="0"/>
        <w:autoSpaceDN w:val="0"/>
        <w:adjustRightInd w:val="0"/>
        <w:spacing w:line="360" w:lineRule="auto"/>
        <w:jc w:val="both"/>
        <w:rPr>
          <w:rFonts w:ascii="Palatino Linotype" w:hAnsi="Palatino Linotype" w:cs="Arial"/>
          <w:sz w:val="24"/>
          <w:szCs w:val="24"/>
          <w:lang w:val="es-ES" w:eastAsia="es-ES"/>
        </w:rPr>
      </w:pPr>
    </w:p>
    <w:p w14:paraId="66F532BC" w14:textId="77777777" w:rsidR="008B2B12" w:rsidRPr="00724D1B" w:rsidRDefault="008B2B12" w:rsidP="008B2B12">
      <w:pPr>
        <w:autoSpaceDE w:val="0"/>
        <w:autoSpaceDN w:val="0"/>
        <w:adjustRightInd w:val="0"/>
        <w:spacing w:line="360" w:lineRule="auto"/>
        <w:jc w:val="both"/>
        <w:rPr>
          <w:rFonts w:ascii="Palatino Linotype" w:hAnsi="Palatino Linotype" w:cs="Arial"/>
          <w:sz w:val="24"/>
          <w:szCs w:val="24"/>
          <w:lang w:val="es-ES" w:eastAsia="es-ES"/>
        </w:rPr>
      </w:pPr>
      <w:r w:rsidRPr="00724D1B">
        <w:rPr>
          <w:rFonts w:ascii="Palatino Linotype"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724D1B">
        <w:rPr>
          <w:rFonts w:ascii="Palatino Linotype" w:hAnsi="Palatino Linotype" w:cs="Arial"/>
          <w:bCs/>
          <w:sz w:val="24"/>
          <w:szCs w:val="24"/>
          <w:lang w:val="es-ES" w:eastAsia="es-ES"/>
        </w:rPr>
        <w:t>Ley de Transparencia y Acceso a la Información Pública del Estado de México y Municipios</w:t>
      </w:r>
      <w:r w:rsidRPr="00724D1B">
        <w:rPr>
          <w:rFonts w:ascii="Palatino Linotype" w:hAnsi="Palatino Linotype" w:cs="Arial"/>
          <w:sz w:val="24"/>
          <w:szCs w:val="24"/>
          <w:lang w:val="es-ES" w:eastAsia="es-ES"/>
        </w:rPr>
        <w:t>,</w:t>
      </w:r>
      <w:r w:rsidRPr="00724D1B">
        <w:rPr>
          <w:rFonts w:ascii="Palatino Linotype" w:hAnsi="Palatino Linotype" w:cs="Arial"/>
          <w:b/>
          <w:sz w:val="24"/>
          <w:szCs w:val="24"/>
          <w:lang w:val="es-ES" w:eastAsia="es-ES"/>
        </w:rPr>
        <w:t xml:space="preserve"> </w:t>
      </w:r>
      <w:r w:rsidRPr="00724D1B">
        <w:rPr>
          <w:rFonts w:ascii="Palatino Linotype" w:hAnsi="Palatino Linotype" w:cs="Arial"/>
          <w:bCs/>
          <w:sz w:val="24"/>
          <w:szCs w:val="24"/>
          <w:lang w:val="es-ES" w:eastAsia="es-ES"/>
        </w:rPr>
        <w:t>y</w:t>
      </w:r>
      <w:r w:rsidRPr="00724D1B">
        <w:rPr>
          <w:rFonts w:ascii="Palatino Linotype" w:hAnsi="Palatino Linotype" w:cs="Arial"/>
          <w:b/>
          <w:sz w:val="24"/>
          <w:szCs w:val="24"/>
          <w:lang w:val="es-ES" w:eastAsia="es-ES"/>
        </w:rPr>
        <w:t xml:space="preserve"> </w:t>
      </w:r>
      <w:r w:rsidRPr="00724D1B">
        <w:rPr>
          <w:rFonts w:ascii="Palatino Linotype" w:hAnsi="Palatino Linotype" w:cs="Arial"/>
          <w:sz w:val="24"/>
          <w:szCs w:val="24"/>
          <w:lang w:val="es-ES" w:eastAsia="es-ES"/>
        </w:rPr>
        <w:t>por tanto, procedente la interposición del recurso de revisión.</w:t>
      </w:r>
    </w:p>
    <w:p w14:paraId="67A83EBF" w14:textId="77777777" w:rsidR="00C922B8" w:rsidRPr="00724D1B" w:rsidRDefault="00C922B8" w:rsidP="008B2B12">
      <w:pPr>
        <w:autoSpaceDE w:val="0"/>
        <w:autoSpaceDN w:val="0"/>
        <w:adjustRightInd w:val="0"/>
        <w:spacing w:line="360" w:lineRule="auto"/>
        <w:jc w:val="both"/>
        <w:rPr>
          <w:rFonts w:ascii="Palatino Linotype" w:hAnsi="Palatino Linotype" w:cs="Arial"/>
          <w:sz w:val="24"/>
          <w:szCs w:val="24"/>
          <w:lang w:val="es-ES" w:eastAsia="es-ES"/>
        </w:rPr>
      </w:pPr>
    </w:p>
    <w:p w14:paraId="3C7C072B" w14:textId="77777777" w:rsidR="008B2B12" w:rsidRPr="00724D1B" w:rsidRDefault="008B2B12" w:rsidP="008B2B12">
      <w:pPr>
        <w:autoSpaceDE w:val="0"/>
        <w:autoSpaceDN w:val="0"/>
        <w:adjustRightInd w:val="0"/>
        <w:spacing w:line="360" w:lineRule="auto"/>
        <w:jc w:val="both"/>
        <w:rPr>
          <w:rFonts w:ascii="Palatino Linotype" w:hAnsi="Palatino Linotype"/>
          <w:sz w:val="24"/>
          <w:szCs w:val="24"/>
          <w:lang w:val="es-ES"/>
        </w:rPr>
      </w:pPr>
      <w:r w:rsidRPr="00724D1B">
        <w:rPr>
          <w:rFonts w:ascii="Palatino Linotype" w:hAnsi="Palatino Linotype" w:cs="Arial"/>
          <w:sz w:val="24"/>
          <w:szCs w:val="24"/>
          <w:lang w:val="es-ES" w:eastAsia="es-ES"/>
        </w:rPr>
        <w:t xml:space="preserve">En consecuencia, las razones o motivos de </w:t>
      </w:r>
      <w:r w:rsidRPr="00724D1B">
        <w:rPr>
          <w:rFonts w:ascii="Palatino Linotype" w:hAnsi="Palatino Linotype"/>
          <w:sz w:val="24"/>
          <w:szCs w:val="24"/>
          <w:lang w:val="es-ES" w:eastAsia="es-ES"/>
        </w:rPr>
        <w:t xml:space="preserve">inconformidad hechos valer, resultan </w:t>
      </w:r>
      <w:r w:rsidRPr="00724D1B">
        <w:rPr>
          <w:rFonts w:ascii="Palatino Linotype" w:hAnsi="Palatino Linotype"/>
          <w:b/>
          <w:sz w:val="24"/>
          <w:szCs w:val="24"/>
          <w:lang w:val="es-ES" w:eastAsia="es-ES"/>
        </w:rPr>
        <w:t>fundadas y procedentes</w:t>
      </w:r>
      <w:r w:rsidRPr="00724D1B">
        <w:rPr>
          <w:rFonts w:ascii="Palatino Linotype" w:hAnsi="Palatino Linotype"/>
          <w:sz w:val="24"/>
          <w:szCs w:val="24"/>
          <w:lang w:val="es-ES" w:eastAsia="es-ES"/>
        </w:rPr>
        <w:t xml:space="preserve">, en virtud de las constancias que obran en el expediente electrónico SAIMEX, se acredita que el </w:t>
      </w:r>
      <w:r w:rsidRPr="00724D1B">
        <w:rPr>
          <w:rFonts w:ascii="Palatino Linotype" w:hAnsi="Palatino Linotype" w:cs="Arial"/>
          <w:b/>
          <w:sz w:val="24"/>
          <w:szCs w:val="24"/>
          <w:lang w:val="es-ES"/>
        </w:rPr>
        <w:t>Sujeto Obligado</w:t>
      </w:r>
      <w:r w:rsidRPr="00724D1B">
        <w:rPr>
          <w:rFonts w:ascii="Palatino Linotype" w:hAnsi="Palatino Linotype" w:cs="Arial"/>
          <w:sz w:val="24"/>
          <w:szCs w:val="24"/>
          <w:lang w:val="es-ES"/>
        </w:rPr>
        <w:t xml:space="preserve"> fue omiso en responder la solicitud de información hechas por la parte </w:t>
      </w:r>
      <w:r w:rsidRPr="00724D1B">
        <w:rPr>
          <w:rFonts w:ascii="Palatino Linotype" w:hAnsi="Palatino Linotype" w:cs="Arial"/>
          <w:b/>
          <w:sz w:val="24"/>
          <w:szCs w:val="24"/>
          <w:lang w:val="es-ES"/>
        </w:rPr>
        <w:t>Recurrente</w:t>
      </w:r>
      <w:r w:rsidRPr="00724D1B">
        <w:rPr>
          <w:rFonts w:ascii="Palatino Linotype" w:hAnsi="Palatino Linotype" w:cs="Arial"/>
          <w:sz w:val="24"/>
          <w:szCs w:val="24"/>
          <w:lang w:val="es-ES"/>
        </w:rPr>
        <w:t xml:space="preserve">, es decir, </w:t>
      </w:r>
      <w:r w:rsidRPr="00724D1B">
        <w:rPr>
          <w:rFonts w:ascii="Palatino Linotype" w:hAnsi="Palatino Linotype"/>
          <w:sz w:val="24"/>
          <w:szCs w:val="24"/>
          <w:lang w:val="es-ES"/>
        </w:rPr>
        <w:t xml:space="preserve">incumplió las obligaciones que se le imponen como </w:t>
      </w:r>
      <w:r w:rsidRPr="00724D1B">
        <w:rPr>
          <w:rFonts w:ascii="Palatino Linotype" w:hAnsi="Palatino Linotype"/>
          <w:b/>
          <w:sz w:val="24"/>
          <w:szCs w:val="24"/>
          <w:lang w:val="es-ES"/>
        </w:rPr>
        <w:t>Sujeto Obligado</w:t>
      </w:r>
      <w:r w:rsidRPr="00724D1B">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14:paraId="7D2BD808" w14:textId="77777777" w:rsidR="008B2B12" w:rsidRPr="00724D1B" w:rsidRDefault="008B2B12" w:rsidP="008B2B12">
      <w:pPr>
        <w:autoSpaceDE w:val="0"/>
        <w:autoSpaceDN w:val="0"/>
        <w:adjustRightInd w:val="0"/>
        <w:spacing w:line="360" w:lineRule="auto"/>
        <w:jc w:val="both"/>
        <w:rPr>
          <w:rFonts w:ascii="Palatino Linotype" w:hAnsi="Palatino Linotype"/>
          <w:sz w:val="24"/>
          <w:szCs w:val="24"/>
          <w:lang w:val="es-ES"/>
        </w:rPr>
      </w:pPr>
    </w:p>
    <w:p w14:paraId="160B9BD3" w14:textId="77777777" w:rsidR="008B2B12" w:rsidRPr="00724D1B" w:rsidRDefault="008B2B12" w:rsidP="008B2B12">
      <w:pPr>
        <w:widowControl w:val="0"/>
        <w:tabs>
          <w:tab w:val="left" w:pos="1276"/>
        </w:tabs>
        <w:spacing w:line="360" w:lineRule="auto"/>
        <w:jc w:val="both"/>
        <w:rPr>
          <w:rFonts w:ascii="Palatino Linotype" w:eastAsia="Palatino Linotype" w:hAnsi="Palatino Linotype" w:cs="Palatino Linotype"/>
          <w:sz w:val="24"/>
          <w:szCs w:val="24"/>
        </w:rPr>
      </w:pPr>
      <w:r w:rsidRPr="00724D1B">
        <w:rPr>
          <w:rFonts w:ascii="Palatino Linotype" w:hAnsi="Palatino Linotype" w:cs="Arial"/>
          <w:sz w:val="24"/>
          <w:szCs w:val="24"/>
          <w:lang w:val="es-ES"/>
        </w:rPr>
        <w:t xml:space="preserve">De conformidad con lo establecido en los artículos 50 y 51 de la Ley de Transparencia y Acceso a la Información Pública del Estado de México y Municipios, los </w:t>
      </w:r>
      <w:r w:rsidRPr="00724D1B">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w:t>
      </w:r>
      <w:r w:rsidRPr="00724D1B">
        <w:rPr>
          <w:rFonts w:ascii="Palatino Linotype" w:eastAsia="Palatino Linotype" w:hAnsi="Palatino Linotype" w:cs="Palatino Linotype"/>
          <w:sz w:val="24"/>
          <w:szCs w:val="24"/>
        </w:rPr>
        <w:lastRenderedPageBreak/>
        <w:t xml:space="preserve">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5665BD4D" w14:textId="77777777" w:rsidR="008B2B12" w:rsidRPr="00724D1B" w:rsidRDefault="008B2B12" w:rsidP="008B2B12">
      <w:pPr>
        <w:widowControl w:val="0"/>
        <w:tabs>
          <w:tab w:val="left" w:pos="1276"/>
        </w:tabs>
        <w:spacing w:line="360" w:lineRule="auto"/>
        <w:jc w:val="both"/>
        <w:rPr>
          <w:rFonts w:ascii="Palatino Linotype" w:eastAsia="Palatino Linotype" w:hAnsi="Palatino Linotype" w:cs="Palatino Linotype"/>
          <w:sz w:val="24"/>
          <w:szCs w:val="24"/>
        </w:rPr>
      </w:pPr>
    </w:p>
    <w:p w14:paraId="181C1009" w14:textId="77777777" w:rsidR="008B2B12" w:rsidRPr="00724D1B" w:rsidRDefault="008B2B12" w:rsidP="008B2B12">
      <w:pPr>
        <w:widowControl w:val="0"/>
        <w:tabs>
          <w:tab w:val="left" w:pos="1276"/>
        </w:tabs>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79FF3AD" w14:textId="77777777" w:rsidR="008B2B12" w:rsidRPr="00724D1B" w:rsidRDefault="008B2B12" w:rsidP="008B2B12">
      <w:pPr>
        <w:widowControl w:val="0"/>
        <w:tabs>
          <w:tab w:val="left" w:pos="1276"/>
        </w:tabs>
        <w:spacing w:line="360" w:lineRule="auto"/>
        <w:jc w:val="both"/>
        <w:rPr>
          <w:rFonts w:ascii="Palatino Linotype" w:eastAsia="Palatino Linotype" w:hAnsi="Palatino Linotype" w:cs="Palatino Linotype"/>
          <w:sz w:val="24"/>
          <w:szCs w:val="24"/>
        </w:rPr>
      </w:pPr>
    </w:p>
    <w:p w14:paraId="1E53F57D" w14:textId="77777777" w:rsidR="008B2B12" w:rsidRPr="00724D1B" w:rsidRDefault="008B2B12" w:rsidP="008B2B12">
      <w:pPr>
        <w:spacing w:line="360" w:lineRule="auto"/>
        <w:jc w:val="both"/>
        <w:rPr>
          <w:rFonts w:ascii="Palatino Linotype" w:hAnsi="Palatino Linotype"/>
          <w:sz w:val="24"/>
          <w:szCs w:val="24"/>
          <w:lang w:val="es-ES" w:eastAsia="es-ES"/>
        </w:rPr>
      </w:pPr>
      <w:r w:rsidRPr="00724D1B">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724D1B">
        <w:rPr>
          <w:rFonts w:ascii="Palatino Linotype" w:hAnsi="Palatino Linotype"/>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15FD7462" w14:textId="77777777" w:rsidR="008B2B12" w:rsidRPr="00724D1B" w:rsidRDefault="008B2B12" w:rsidP="008B2B12">
      <w:pPr>
        <w:spacing w:line="360" w:lineRule="auto"/>
        <w:jc w:val="both"/>
        <w:rPr>
          <w:rFonts w:ascii="Palatino Linotype" w:hAnsi="Palatino Linotype" w:cs="Segoe UI"/>
        </w:rPr>
      </w:pPr>
    </w:p>
    <w:p w14:paraId="3766A161"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Segoe UI"/>
          <w:sz w:val="24"/>
          <w:szCs w:val="24"/>
        </w:rPr>
        <w:lastRenderedPageBreak/>
        <w:t xml:space="preserve">Cabe señalar que </w:t>
      </w:r>
      <w:r w:rsidRPr="00724D1B">
        <w:rPr>
          <w:rFonts w:ascii="Palatino Linotype" w:hAnsi="Palatino Linotype" w:cs="Segoe UI"/>
          <w:b/>
          <w:sz w:val="24"/>
          <w:szCs w:val="24"/>
        </w:rPr>
        <w:t>la Recurrente</w:t>
      </w:r>
      <w:r w:rsidRPr="00724D1B">
        <w:rPr>
          <w:rFonts w:ascii="Palatino Linotype" w:hAnsi="Palatino Linotype" w:cs="Segoe UI"/>
          <w:sz w:val="24"/>
          <w:szCs w:val="24"/>
        </w:rPr>
        <w:t xml:space="preserve"> </w:t>
      </w:r>
      <w:r w:rsidRPr="00724D1B">
        <w:rPr>
          <w:rFonts w:ascii="Palatino Linotype" w:hAnsi="Palatino Linotype" w:cs="Segoe UI"/>
          <w:sz w:val="24"/>
          <w:szCs w:val="24"/>
          <w:u w:val="single"/>
        </w:rPr>
        <w:t>ejerció su derecho de manera anónima  es de establecer que</w:t>
      </w:r>
      <w:r w:rsidRPr="00724D1B">
        <w:rPr>
          <w:rFonts w:ascii="Palatino Linotype" w:hAnsi="Palatino Linotype"/>
          <w:sz w:val="24"/>
          <w:szCs w:val="24"/>
        </w:rPr>
        <w:t xml:space="preserve">, no sería motivo para desechar las </w:t>
      </w:r>
      <w:r w:rsidRPr="00724D1B">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7749CE8B" w14:textId="77777777" w:rsidR="008B2B12" w:rsidRPr="00724D1B" w:rsidRDefault="008B2B12" w:rsidP="008B2B12">
      <w:pPr>
        <w:spacing w:before="240" w:line="360" w:lineRule="auto"/>
        <w:ind w:left="851" w:right="851"/>
        <w:jc w:val="both"/>
        <w:rPr>
          <w:rFonts w:ascii="Palatino Linotype" w:hAnsi="Palatino Linotype" w:cs="Arial"/>
          <w:b/>
          <w:i/>
        </w:rPr>
      </w:pPr>
      <w:r w:rsidRPr="00724D1B">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24D1B">
        <w:rPr>
          <w:rFonts w:ascii="Palatino Linotype" w:hAnsi="Palatino Linotype" w:cs="Arial"/>
          <w:b/>
          <w:i/>
        </w:rPr>
        <w:t>[Sic]</w:t>
      </w:r>
    </w:p>
    <w:p w14:paraId="65858F33" w14:textId="77777777" w:rsidR="00D70940" w:rsidRPr="00724D1B" w:rsidRDefault="008B2B12" w:rsidP="008B2B12">
      <w:pPr>
        <w:autoSpaceDE w:val="0"/>
        <w:autoSpaceDN w:val="0"/>
        <w:adjustRightInd w:val="0"/>
        <w:spacing w:line="360" w:lineRule="auto"/>
        <w:jc w:val="both"/>
        <w:rPr>
          <w:rFonts w:ascii="Palatino Linotype" w:hAnsi="Palatino Linotype"/>
          <w:sz w:val="24"/>
          <w:szCs w:val="24"/>
          <w:lang w:val="es-ES" w:eastAsia="es-ES"/>
        </w:rPr>
      </w:pPr>
      <w:r w:rsidRPr="00724D1B">
        <w:rPr>
          <w:rFonts w:ascii="Palatino Linotype" w:hAnsi="Palatino Linotype" w:cs="Arial"/>
          <w:sz w:val="24"/>
          <w:szCs w:val="24"/>
          <w:lang w:eastAsia="es-ES"/>
        </w:rPr>
        <w:t xml:space="preserve">En consecuencia, </w:t>
      </w:r>
      <w:r w:rsidRPr="00724D1B">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724D1B">
        <w:rPr>
          <w:rFonts w:ascii="Palatino Linotype" w:hAnsi="Palatino Linotype"/>
          <w:i/>
          <w:sz w:val="24"/>
          <w:szCs w:val="24"/>
          <w:lang w:val="es-ES" w:eastAsia="es-ES"/>
        </w:rPr>
        <w:t xml:space="preserve">procedimiento de acceso a la información es la garantía primaria del derecho en cuestión, </w:t>
      </w:r>
      <w:r w:rsidRPr="00724D1B">
        <w:rPr>
          <w:rFonts w:ascii="Palatino Linotype" w:hAnsi="Palatino Linotype"/>
          <w:sz w:val="24"/>
          <w:szCs w:val="24"/>
          <w:lang w:val="es-ES" w:eastAsia="es-ES"/>
        </w:rPr>
        <w:t xml:space="preserve">por lo tanto, la falta de respuesta a una solicitud de acceso a la información constituye un incumplimiento del </w:t>
      </w:r>
      <w:r w:rsidRPr="00724D1B">
        <w:rPr>
          <w:rFonts w:ascii="Palatino Linotype" w:hAnsi="Palatino Linotype"/>
          <w:b/>
          <w:sz w:val="24"/>
          <w:szCs w:val="24"/>
          <w:lang w:val="es-ES" w:eastAsia="es-ES"/>
        </w:rPr>
        <w:t>Sujeto Obligado</w:t>
      </w:r>
      <w:r w:rsidRPr="00724D1B">
        <w:rPr>
          <w:rFonts w:ascii="Palatino Linotype" w:hAnsi="Palatino Linotype"/>
          <w:sz w:val="24"/>
          <w:szCs w:val="24"/>
          <w:lang w:val="es-ES" w:eastAsia="es-ES"/>
        </w:rPr>
        <w:t xml:space="preserve"> a su deber de garantizar el derecho, lo que const</w:t>
      </w:r>
      <w:r w:rsidR="00D70940" w:rsidRPr="00724D1B">
        <w:rPr>
          <w:rFonts w:ascii="Palatino Linotype" w:hAnsi="Palatino Linotype"/>
          <w:sz w:val="24"/>
          <w:szCs w:val="24"/>
          <w:lang w:val="es-ES" w:eastAsia="es-ES"/>
        </w:rPr>
        <w:t>ituye una vulneración al mismo.</w:t>
      </w:r>
    </w:p>
    <w:p w14:paraId="4FD37629" w14:textId="77777777" w:rsidR="008B2B12" w:rsidRPr="00724D1B" w:rsidRDefault="008B2B12" w:rsidP="008B2B12">
      <w:pPr>
        <w:autoSpaceDE w:val="0"/>
        <w:autoSpaceDN w:val="0"/>
        <w:adjustRightInd w:val="0"/>
        <w:spacing w:line="360" w:lineRule="auto"/>
        <w:jc w:val="both"/>
        <w:rPr>
          <w:rFonts w:ascii="Palatino Linotype" w:hAnsi="Palatino Linotype"/>
          <w:sz w:val="24"/>
          <w:szCs w:val="24"/>
          <w:lang w:val="es-ES" w:eastAsia="es-ES"/>
        </w:rPr>
      </w:pPr>
      <w:r w:rsidRPr="00724D1B">
        <w:rPr>
          <w:rFonts w:ascii="Palatino Linotype" w:hAnsi="Palatino Linotype"/>
          <w:sz w:val="24"/>
          <w:szCs w:val="24"/>
          <w:lang w:val="es-ES" w:eastAsia="es-ES"/>
        </w:rPr>
        <w:t xml:space="preserve">Por lo anterior es de establecerse que el Recurrente solicito lo siguiente; </w:t>
      </w:r>
    </w:p>
    <w:p w14:paraId="7E68EC8A" w14:textId="77777777" w:rsidR="002F65CF" w:rsidRPr="00724D1B" w:rsidRDefault="00D70940" w:rsidP="002F65CF">
      <w:pPr>
        <w:pStyle w:val="Prrafodelista"/>
        <w:numPr>
          <w:ilvl w:val="0"/>
          <w:numId w:val="28"/>
        </w:numPr>
        <w:spacing w:after="0" w:line="360" w:lineRule="auto"/>
        <w:ind w:right="567"/>
        <w:jc w:val="both"/>
        <w:rPr>
          <w:rFonts w:ascii="Palatino Linotype" w:hAnsi="Palatino Linotype"/>
          <w:color w:val="000000"/>
          <w:sz w:val="24"/>
          <w:szCs w:val="24"/>
        </w:rPr>
      </w:pPr>
      <w:r w:rsidRPr="00724D1B">
        <w:rPr>
          <w:rFonts w:ascii="Palatino Linotype" w:hAnsi="Palatino Linotype"/>
          <w:color w:val="000000"/>
          <w:sz w:val="24"/>
          <w:szCs w:val="24"/>
        </w:rPr>
        <w:t xml:space="preserve">Del personal adscrito al Sujeto Obligado </w:t>
      </w:r>
      <w:r w:rsidR="00DF6038" w:rsidRPr="00724D1B">
        <w:rPr>
          <w:rFonts w:ascii="Palatino Linotype" w:hAnsi="Palatino Linotype"/>
          <w:color w:val="000000"/>
          <w:sz w:val="24"/>
          <w:szCs w:val="24"/>
        </w:rPr>
        <w:t xml:space="preserve">del primero de enero </w:t>
      </w:r>
      <w:r w:rsidRPr="00724D1B">
        <w:rPr>
          <w:rFonts w:ascii="Palatino Linotype" w:hAnsi="Palatino Linotype"/>
          <w:color w:val="000000"/>
          <w:sz w:val="24"/>
          <w:szCs w:val="24"/>
        </w:rPr>
        <w:t xml:space="preserve">al </w:t>
      </w:r>
      <w:r w:rsidR="00722C7D" w:rsidRPr="00724D1B">
        <w:rPr>
          <w:rFonts w:ascii="Palatino Linotype" w:hAnsi="Palatino Linotype"/>
          <w:color w:val="000000"/>
          <w:sz w:val="24"/>
          <w:szCs w:val="24"/>
        </w:rPr>
        <w:t>seis</w:t>
      </w:r>
      <w:r w:rsidRPr="00724D1B">
        <w:rPr>
          <w:rFonts w:ascii="Palatino Linotype" w:hAnsi="Palatino Linotype"/>
          <w:color w:val="000000"/>
          <w:sz w:val="24"/>
          <w:szCs w:val="24"/>
        </w:rPr>
        <w:t xml:space="preserve"> de junio de dos mil veinticinco;</w:t>
      </w:r>
    </w:p>
    <w:p w14:paraId="1A476EAF" w14:textId="77777777" w:rsidR="00D70940" w:rsidRPr="00724D1B" w:rsidRDefault="00D70940" w:rsidP="00D70940">
      <w:pPr>
        <w:pStyle w:val="Prrafodelista"/>
        <w:numPr>
          <w:ilvl w:val="0"/>
          <w:numId w:val="29"/>
        </w:numPr>
        <w:spacing w:after="0" w:line="360" w:lineRule="auto"/>
        <w:ind w:right="567"/>
        <w:jc w:val="both"/>
        <w:rPr>
          <w:rFonts w:ascii="Palatino Linotype" w:hAnsi="Palatino Linotype"/>
          <w:color w:val="000000"/>
          <w:sz w:val="24"/>
          <w:szCs w:val="24"/>
        </w:rPr>
      </w:pPr>
      <w:r w:rsidRPr="00724D1B">
        <w:rPr>
          <w:rFonts w:ascii="Palatino Linotype" w:hAnsi="Palatino Linotype"/>
          <w:color w:val="000000"/>
          <w:sz w:val="24"/>
          <w:szCs w:val="24"/>
        </w:rPr>
        <w:t xml:space="preserve">Recibos de nómina </w:t>
      </w:r>
    </w:p>
    <w:p w14:paraId="416DEF7D" w14:textId="77777777" w:rsidR="00D70940" w:rsidRPr="00724D1B" w:rsidRDefault="00D70940" w:rsidP="00D70940">
      <w:pPr>
        <w:pStyle w:val="Prrafodelista"/>
        <w:spacing w:after="0" w:line="360" w:lineRule="auto"/>
        <w:ind w:right="567"/>
        <w:jc w:val="both"/>
        <w:rPr>
          <w:rFonts w:ascii="Palatino Linotype" w:hAnsi="Palatino Linotype"/>
          <w:color w:val="000000"/>
          <w:sz w:val="24"/>
          <w:szCs w:val="24"/>
        </w:rPr>
      </w:pPr>
    </w:p>
    <w:p w14:paraId="318965ED" w14:textId="77777777" w:rsidR="00D70940" w:rsidRPr="00724D1B" w:rsidRDefault="00D70940" w:rsidP="00D70940">
      <w:pPr>
        <w:pStyle w:val="Prrafodelista"/>
        <w:numPr>
          <w:ilvl w:val="0"/>
          <w:numId w:val="28"/>
        </w:numPr>
        <w:spacing w:after="0" w:line="360" w:lineRule="auto"/>
        <w:ind w:right="567"/>
        <w:jc w:val="both"/>
        <w:rPr>
          <w:rFonts w:ascii="Palatino Linotype" w:hAnsi="Palatino Linotype"/>
          <w:color w:val="000000"/>
          <w:sz w:val="24"/>
          <w:szCs w:val="24"/>
        </w:rPr>
      </w:pPr>
      <w:r w:rsidRPr="00724D1B">
        <w:rPr>
          <w:rFonts w:ascii="Palatino Linotype" w:hAnsi="Palatino Linotype"/>
          <w:color w:val="000000"/>
          <w:sz w:val="24"/>
          <w:szCs w:val="24"/>
        </w:rPr>
        <w:t>De los Directores, Coordinadores y Regidores adscritos al Sujeto Obligado</w:t>
      </w:r>
      <w:r w:rsidR="00DF6038" w:rsidRPr="00724D1B">
        <w:rPr>
          <w:rFonts w:ascii="Palatino Linotype" w:hAnsi="Palatino Linotype"/>
          <w:color w:val="000000"/>
          <w:sz w:val="24"/>
          <w:szCs w:val="24"/>
        </w:rPr>
        <w:t xml:space="preserve"> del primero de enero</w:t>
      </w:r>
      <w:r w:rsidRPr="00724D1B">
        <w:rPr>
          <w:rFonts w:ascii="Palatino Linotype" w:hAnsi="Palatino Linotype"/>
          <w:color w:val="000000"/>
          <w:sz w:val="24"/>
          <w:szCs w:val="24"/>
        </w:rPr>
        <w:t xml:space="preserve"> al nueve de junio de dos mil veinticinco;</w:t>
      </w:r>
    </w:p>
    <w:p w14:paraId="7F1814ED" w14:textId="77777777" w:rsidR="00D70940" w:rsidRPr="00724D1B" w:rsidRDefault="00D70940" w:rsidP="00D70940">
      <w:pPr>
        <w:pStyle w:val="Prrafodelista"/>
        <w:numPr>
          <w:ilvl w:val="0"/>
          <w:numId w:val="30"/>
        </w:numPr>
        <w:spacing w:after="0" w:line="360" w:lineRule="auto"/>
        <w:ind w:right="567"/>
        <w:jc w:val="both"/>
        <w:rPr>
          <w:rFonts w:ascii="Palatino Linotype" w:hAnsi="Palatino Linotype"/>
          <w:color w:val="000000"/>
          <w:sz w:val="24"/>
          <w:szCs w:val="24"/>
        </w:rPr>
      </w:pPr>
      <w:proofErr w:type="spellStart"/>
      <w:r w:rsidRPr="00724D1B">
        <w:rPr>
          <w:rFonts w:ascii="Palatino Linotype" w:hAnsi="Palatino Linotype"/>
          <w:color w:val="000000"/>
          <w:sz w:val="24"/>
          <w:szCs w:val="24"/>
        </w:rPr>
        <w:t>Curriculum</w:t>
      </w:r>
      <w:proofErr w:type="spellEnd"/>
      <w:r w:rsidRPr="00724D1B">
        <w:rPr>
          <w:rFonts w:ascii="Palatino Linotype" w:hAnsi="Palatino Linotype"/>
          <w:color w:val="000000"/>
          <w:sz w:val="24"/>
          <w:szCs w:val="24"/>
        </w:rPr>
        <w:t xml:space="preserve"> Vitae</w:t>
      </w:r>
    </w:p>
    <w:p w14:paraId="59E7D483" w14:textId="77777777" w:rsidR="00D70940" w:rsidRPr="00724D1B" w:rsidRDefault="00D70940" w:rsidP="00D70940">
      <w:pPr>
        <w:pStyle w:val="Prrafodelista"/>
        <w:numPr>
          <w:ilvl w:val="0"/>
          <w:numId w:val="30"/>
        </w:numPr>
        <w:spacing w:after="0" w:line="360" w:lineRule="auto"/>
        <w:ind w:right="567"/>
        <w:jc w:val="both"/>
        <w:rPr>
          <w:rFonts w:ascii="Palatino Linotype" w:hAnsi="Palatino Linotype"/>
          <w:color w:val="000000"/>
          <w:sz w:val="24"/>
          <w:szCs w:val="24"/>
        </w:rPr>
      </w:pPr>
      <w:r w:rsidRPr="00724D1B">
        <w:rPr>
          <w:rFonts w:ascii="Palatino Linotype" w:hAnsi="Palatino Linotype"/>
          <w:color w:val="000000"/>
          <w:sz w:val="24"/>
          <w:szCs w:val="24"/>
        </w:rPr>
        <w:lastRenderedPageBreak/>
        <w:t>Experiencia Laboral</w:t>
      </w:r>
    </w:p>
    <w:p w14:paraId="2DD08EB7" w14:textId="77777777" w:rsidR="00D70940" w:rsidRPr="00724D1B" w:rsidRDefault="00D70940" w:rsidP="00D70940">
      <w:pPr>
        <w:pStyle w:val="Prrafodelista"/>
        <w:spacing w:after="0" w:line="360" w:lineRule="auto"/>
        <w:ind w:left="1440" w:right="567"/>
        <w:jc w:val="both"/>
        <w:rPr>
          <w:rFonts w:ascii="Palatino Linotype" w:hAnsi="Palatino Linotype"/>
          <w:color w:val="000000"/>
          <w:sz w:val="24"/>
          <w:szCs w:val="24"/>
        </w:rPr>
      </w:pPr>
    </w:p>
    <w:p w14:paraId="34FFD640" w14:textId="77777777" w:rsidR="00D70940" w:rsidRPr="00724D1B" w:rsidRDefault="00D70940" w:rsidP="002F65CF">
      <w:pPr>
        <w:pStyle w:val="Prrafodelista"/>
        <w:numPr>
          <w:ilvl w:val="0"/>
          <w:numId w:val="28"/>
        </w:numPr>
        <w:spacing w:after="0" w:line="360" w:lineRule="auto"/>
        <w:ind w:right="567"/>
        <w:jc w:val="both"/>
        <w:rPr>
          <w:rFonts w:ascii="Palatino Linotype" w:hAnsi="Palatino Linotype"/>
          <w:i/>
          <w:color w:val="000000"/>
          <w:sz w:val="24"/>
          <w:szCs w:val="24"/>
        </w:rPr>
      </w:pPr>
      <w:r w:rsidRPr="00724D1B">
        <w:rPr>
          <w:rFonts w:ascii="Palatino Linotype" w:hAnsi="Palatino Linotype"/>
          <w:color w:val="000000"/>
          <w:sz w:val="24"/>
          <w:szCs w:val="24"/>
        </w:rPr>
        <w:t>De la Síndico Municipal</w:t>
      </w:r>
    </w:p>
    <w:p w14:paraId="55CB31EF" w14:textId="77777777" w:rsidR="00D70940" w:rsidRPr="00724D1B" w:rsidRDefault="00D70940" w:rsidP="00D70940">
      <w:pPr>
        <w:pStyle w:val="Prrafodelista"/>
        <w:numPr>
          <w:ilvl w:val="0"/>
          <w:numId w:val="31"/>
        </w:numPr>
        <w:spacing w:after="0" w:line="360" w:lineRule="auto"/>
        <w:ind w:right="567"/>
        <w:jc w:val="both"/>
        <w:rPr>
          <w:rFonts w:ascii="Palatino Linotype" w:hAnsi="Palatino Linotype"/>
          <w:i/>
          <w:color w:val="000000"/>
          <w:sz w:val="24"/>
          <w:szCs w:val="24"/>
        </w:rPr>
      </w:pPr>
      <w:r w:rsidRPr="00724D1B">
        <w:rPr>
          <w:rFonts w:ascii="Palatino Linotype" w:hAnsi="Palatino Linotype"/>
          <w:color w:val="000000"/>
          <w:sz w:val="24"/>
          <w:szCs w:val="24"/>
        </w:rPr>
        <w:t>Recibos de nómina del mes de mayo</w:t>
      </w:r>
    </w:p>
    <w:p w14:paraId="6F47921C" w14:textId="77777777" w:rsidR="00D70940" w:rsidRPr="00724D1B" w:rsidRDefault="00D70940" w:rsidP="00D70940">
      <w:pPr>
        <w:pStyle w:val="Prrafodelista"/>
        <w:numPr>
          <w:ilvl w:val="0"/>
          <w:numId w:val="31"/>
        </w:numPr>
        <w:spacing w:after="0" w:line="360" w:lineRule="auto"/>
        <w:ind w:right="567"/>
        <w:jc w:val="both"/>
        <w:rPr>
          <w:rFonts w:ascii="Palatino Linotype" w:hAnsi="Palatino Linotype"/>
          <w:i/>
          <w:color w:val="000000"/>
          <w:sz w:val="24"/>
          <w:szCs w:val="24"/>
        </w:rPr>
      </w:pPr>
      <w:r w:rsidRPr="00724D1B">
        <w:rPr>
          <w:rFonts w:ascii="Palatino Linotype" w:hAnsi="Palatino Linotype"/>
          <w:color w:val="000000"/>
          <w:sz w:val="24"/>
          <w:szCs w:val="24"/>
        </w:rPr>
        <w:t>Experiencia Laboral</w:t>
      </w:r>
    </w:p>
    <w:p w14:paraId="27BD38C8" w14:textId="77777777" w:rsidR="00D70940" w:rsidRPr="00724D1B" w:rsidRDefault="00D70940" w:rsidP="00D70940">
      <w:pPr>
        <w:pStyle w:val="Prrafodelista"/>
        <w:numPr>
          <w:ilvl w:val="0"/>
          <w:numId w:val="31"/>
        </w:numPr>
        <w:spacing w:after="0" w:line="360" w:lineRule="auto"/>
        <w:ind w:right="567"/>
        <w:jc w:val="both"/>
        <w:rPr>
          <w:rFonts w:ascii="Palatino Linotype" w:hAnsi="Palatino Linotype"/>
          <w:i/>
          <w:color w:val="000000"/>
          <w:sz w:val="24"/>
          <w:szCs w:val="24"/>
        </w:rPr>
      </w:pPr>
      <w:r w:rsidRPr="00724D1B">
        <w:rPr>
          <w:rFonts w:ascii="Palatino Linotype" w:hAnsi="Palatino Linotype"/>
          <w:color w:val="000000"/>
          <w:sz w:val="24"/>
          <w:szCs w:val="24"/>
        </w:rPr>
        <w:t>Ultimo grado de estudios</w:t>
      </w:r>
    </w:p>
    <w:p w14:paraId="213806D5" w14:textId="77777777" w:rsidR="008B2B12" w:rsidRPr="00724D1B" w:rsidRDefault="00D70940" w:rsidP="008B2B12">
      <w:pPr>
        <w:pStyle w:val="Prrafodelista"/>
        <w:numPr>
          <w:ilvl w:val="0"/>
          <w:numId w:val="31"/>
        </w:numPr>
        <w:spacing w:after="0" w:line="360" w:lineRule="auto"/>
        <w:ind w:right="567"/>
        <w:jc w:val="both"/>
        <w:rPr>
          <w:rFonts w:ascii="Palatino Linotype" w:hAnsi="Palatino Linotype"/>
          <w:i/>
          <w:color w:val="000000"/>
          <w:sz w:val="24"/>
          <w:szCs w:val="24"/>
        </w:rPr>
      </w:pPr>
      <w:proofErr w:type="spellStart"/>
      <w:r w:rsidRPr="00724D1B">
        <w:rPr>
          <w:rFonts w:ascii="Palatino Linotype" w:hAnsi="Palatino Linotype"/>
          <w:color w:val="000000"/>
          <w:sz w:val="24"/>
          <w:szCs w:val="24"/>
        </w:rPr>
        <w:t>Curriculum</w:t>
      </w:r>
      <w:proofErr w:type="spellEnd"/>
      <w:r w:rsidRPr="00724D1B">
        <w:rPr>
          <w:rFonts w:ascii="Palatino Linotype" w:hAnsi="Palatino Linotype"/>
          <w:color w:val="000000"/>
          <w:sz w:val="24"/>
          <w:szCs w:val="24"/>
        </w:rPr>
        <w:t xml:space="preserve"> Vitae</w:t>
      </w:r>
    </w:p>
    <w:p w14:paraId="7D6AD95D" w14:textId="77777777" w:rsidR="008A282E" w:rsidRPr="00724D1B" w:rsidRDefault="008A282E"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21C9A3" w14:textId="77777777" w:rsidR="008B2B12" w:rsidRPr="00724D1B" w:rsidRDefault="008B2B12" w:rsidP="008B2B12">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Por lo que atento a las solicitudes de información el Sujeto Obligado hizo entrega de los siguientes archivos electrónicos:</w:t>
      </w:r>
    </w:p>
    <w:p w14:paraId="364127A4" w14:textId="77777777" w:rsidR="008B2B12" w:rsidRPr="00724D1B" w:rsidRDefault="008B2B12" w:rsidP="00891B22">
      <w:pPr>
        <w:pStyle w:val="Prrafodelista"/>
        <w:numPr>
          <w:ilvl w:val="0"/>
          <w:numId w:val="7"/>
        </w:numPr>
        <w:spacing w:after="0" w:line="360" w:lineRule="auto"/>
        <w:ind w:right="567"/>
        <w:jc w:val="both"/>
        <w:rPr>
          <w:rFonts w:ascii="Palatino Linotype" w:eastAsia="Times New Roman" w:hAnsi="Palatino Linotype" w:cs="Palatino Linotype"/>
          <w:sz w:val="24"/>
          <w:szCs w:val="24"/>
          <w:u w:val="single"/>
          <w:lang w:val="es-ES_tradnl" w:eastAsia="es-MX"/>
        </w:rPr>
      </w:pPr>
      <w:r w:rsidRPr="00724D1B">
        <w:rPr>
          <w:rFonts w:ascii="Palatino Linotype" w:eastAsia="Times New Roman" w:hAnsi="Palatino Linotype" w:cs="Palatino Linotype"/>
          <w:color w:val="000000"/>
          <w:sz w:val="24"/>
          <w:szCs w:val="24"/>
          <w:u w:val="single"/>
          <w:lang w:val="es-ES_tradnl" w:eastAsia="es-MX"/>
        </w:rPr>
        <w:t xml:space="preserve">Para la solicitud de información </w:t>
      </w:r>
      <w:r w:rsidR="00891B22" w:rsidRPr="00724D1B">
        <w:rPr>
          <w:rFonts w:ascii="Palatino Linotype" w:hAnsi="Palatino Linotype"/>
          <w:b/>
          <w:bCs/>
          <w:sz w:val="24"/>
          <w:szCs w:val="24"/>
          <w:u w:val="single"/>
        </w:rPr>
        <w:t>00865/TEOLOYU/IP/2025</w:t>
      </w:r>
    </w:p>
    <w:p w14:paraId="7C9A859B" w14:textId="77777777" w:rsidR="002F65CF" w:rsidRPr="00724D1B" w:rsidRDefault="002F65CF" w:rsidP="002F65CF">
      <w:pPr>
        <w:pStyle w:val="Prrafodelista"/>
        <w:spacing w:after="0" w:line="360" w:lineRule="auto"/>
        <w:ind w:left="927" w:right="567"/>
        <w:jc w:val="both"/>
        <w:rPr>
          <w:rFonts w:ascii="Palatino Linotype" w:eastAsia="Times New Roman" w:hAnsi="Palatino Linotype" w:cs="Palatino Linotype"/>
          <w:sz w:val="24"/>
          <w:szCs w:val="24"/>
          <w:u w:val="single"/>
          <w:lang w:val="es-ES_tradnl" w:eastAsia="es-MX"/>
        </w:rPr>
      </w:pPr>
    </w:p>
    <w:p w14:paraId="4F049301" w14:textId="77777777" w:rsidR="00891B22" w:rsidRPr="00724D1B" w:rsidRDefault="00891B22" w:rsidP="0046317D">
      <w:pPr>
        <w:pStyle w:val="Prrafodelista"/>
        <w:numPr>
          <w:ilvl w:val="0"/>
          <w:numId w:val="11"/>
        </w:numPr>
        <w:spacing w:line="360" w:lineRule="auto"/>
        <w:jc w:val="both"/>
        <w:rPr>
          <w:rFonts w:ascii="Palatino Linotype" w:hAnsi="Palatino Linotype" w:cs="Arial"/>
          <w:b/>
          <w:bCs/>
          <w:i/>
          <w:sz w:val="24"/>
          <w:szCs w:val="24"/>
        </w:rPr>
      </w:pPr>
      <w:r w:rsidRPr="00724D1B">
        <w:rPr>
          <w:rFonts w:ascii="Palatino Linotype" w:hAnsi="Palatino Linotype" w:cs="Arial"/>
          <w:b/>
          <w:bCs/>
          <w:i/>
          <w:sz w:val="24"/>
          <w:szCs w:val="24"/>
        </w:rPr>
        <w:t xml:space="preserve">manifestaciones </w:t>
      </w:r>
      <w:proofErr w:type="spellStart"/>
      <w:r w:rsidRPr="00724D1B">
        <w:rPr>
          <w:rFonts w:ascii="Palatino Linotype" w:hAnsi="Palatino Linotype" w:cs="Arial"/>
          <w:b/>
          <w:bCs/>
          <w:i/>
          <w:sz w:val="24"/>
          <w:szCs w:val="24"/>
        </w:rPr>
        <w:t>rr.</w:t>
      </w:r>
      <w:proofErr w:type="spellEnd"/>
      <w:r w:rsidRPr="00724D1B">
        <w:rPr>
          <w:rFonts w:ascii="Palatino Linotype" w:hAnsi="Palatino Linotype" w:cs="Arial"/>
          <w:b/>
          <w:bCs/>
          <w:i/>
          <w:sz w:val="24"/>
          <w:szCs w:val="24"/>
        </w:rPr>
        <w:t xml:space="preserve"> 07915.pdf: </w:t>
      </w:r>
      <w:r w:rsidRPr="00724D1B">
        <w:rPr>
          <w:rFonts w:ascii="Palatino Linotype" w:hAnsi="Palatino Linotype" w:cs="Arial"/>
          <w:bCs/>
          <w:sz w:val="24"/>
          <w:szCs w:val="24"/>
        </w:rPr>
        <w:t xml:space="preserve">Soporte documental que consta de una foja en formato PDF de fecha dos de julio de dos mil veinticinco por medio del cual el Encargado de Despacho de la Dirección de Administración manifiesta anexar los recibos de nómina del personal adscrito al Sujeto Obligado. </w:t>
      </w:r>
    </w:p>
    <w:p w14:paraId="7D886567" w14:textId="77777777" w:rsidR="0046317D" w:rsidRPr="00724D1B" w:rsidRDefault="0046317D" w:rsidP="0046317D">
      <w:pPr>
        <w:pStyle w:val="Prrafodelista"/>
        <w:spacing w:line="360" w:lineRule="auto"/>
        <w:jc w:val="both"/>
        <w:rPr>
          <w:rFonts w:ascii="Palatino Linotype" w:hAnsi="Palatino Linotype" w:cs="Arial"/>
          <w:b/>
          <w:bCs/>
          <w:i/>
          <w:sz w:val="24"/>
          <w:szCs w:val="24"/>
        </w:rPr>
      </w:pPr>
    </w:p>
    <w:p w14:paraId="74A70AAA" w14:textId="77777777" w:rsidR="0046317D" w:rsidRPr="00724D1B" w:rsidRDefault="00891B22" w:rsidP="0046317D">
      <w:pPr>
        <w:pStyle w:val="Prrafodelista"/>
        <w:numPr>
          <w:ilvl w:val="0"/>
          <w:numId w:val="11"/>
        </w:numPr>
        <w:spacing w:line="360" w:lineRule="auto"/>
        <w:jc w:val="both"/>
        <w:rPr>
          <w:rFonts w:ascii="Palatino Linotype" w:hAnsi="Palatino Linotype" w:cs="Arial"/>
          <w:b/>
          <w:bCs/>
          <w:i/>
          <w:sz w:val="24"/>
          <w:szCs w:val="24"/>
        </w:rPr>
      </w:pPr>
      <w:r w:rsidRPr="00724D1B">
        <w:rPr>
          <w:rFonts w:ascii="Palatino Linotype" w:hAnsi="Palatino Linotype" w:cs="Arial"/>
          <w:b/>
          <w:bCs/>
          <w:i/>
          <w:sz w:val="24"/>
          <w:szCs w:val="24"/>
        </w:rPr>
        <w:t xml:space="preserve">cv_homologado_directores.pdf: </w:t>
      </w:r>
      <w:r w:rsidRPr="00724D1B">
        <w:rPr>
          <w:rFonts w:ascii="Palatino Linotype" w:hAnsi="Palatino Linotype" w:cs="Arial"/>
          <w:bCs/>
          <w:sz w:val="24"/>
          <w:szCs w:val="24"/>
        </w:rPr>
        <w:t>Soporte documental que consta de cuarenta fojas en formato PDF en el que se advierte la ficha curricular homologada de</w:t>
      </w:r>
      <w:r w:rsidR="0046317D" w:rsidRPr="00724D1B">
        <w:rPr>
          <w:rFonts w:ascii="Palatino Linotype" w:hAnsi="Palatino Linotype" w:cs="Arial"/>
          <w:bCs/>
          <w:sz w:val="24"/>
          <w:szCs w:val="24"/>
        </w:rPr>
        <w:t xml:space="preserve"> los directores de las unidades administrativas del Sujeto Obligado.</w:t>
      </w:r>
    </w:p>
    <w:p w14:paraId="47510B7A" w14:textId="77777777" w:rsidR="0046317D" w:rsidRPr="00724D1B" w:rsidRDefault="0046317D" w:rsidP="0046317D">
      <w:pPr>
        <w:pStyle w:val="Prrafodelista"/>
        <w:spacing w:line="360" w:lineRule="auto"/>
        <w:jc w:val="both"/>
        <w:rPr>
          <w:rFonts w:ascii="Palatino Linotype" w:hAnsi="Palatino Linotype" w:cs="Arial"/>
          <w:b/>
          <w:bCs/>
          <w:i/>
          <w:sz w:val="24"/>
          <w:szCs w:val="24"/>
        </w:rPr>
      </w:pPr>
    </w:p>
    <w:p w14:paraId="0B321A92" w14:textId="77777777" w:rsidR="0046317D" w:rsidRPr="00724D1B" w:rsidRDefault="00891B22" w:rsidP="002F65CF">
      <w:pPr>
        <w:pStyle w:val="Prrafodelista"/>
        <w:numPr>
          <w:ilvl w:val="0"/>
          <w:numId w:val="11"/>
        </w:numPr>
        <w:spacing w:line="360" w:lineRule="auto"/>
        <w:jc w:val="both"/>
        <w:rPr>
          <w:rFonts w:ascii="Palatino Linotype" w:hAnsi="Palatino Linotype" w:cs="Arial"/>
          <w:b/>
          <w:bCs/>
          <w:i/>
          <w:sz w:val="24"/>
          <w:szCs w:val="24"/>
        </w:rPr>
      </w:pPr>
      <w:r w:rsidRPr="00724D1B">
        <w:rPr>
          <w:rFonts w:ascii="Palatino Linotype" w:hAnsi="Palatino Linotype" w:cs="Arial"/>
          <w:b/>
          <w:bCs/>
          <w:i/>
          <w:sz w:val="24"/>
          <w:szCs w:val="24"/>
        </w:rPr>
        <w:t xml:space="preserve">manifestaciones </w:t>
      </w:r>
      <w:proofErr w:type="spellStart"/>
      <w:r w:rsidRPr="00724D1B">
        <w:rPr>
          <w:rFonts w:ascii="Palatino Linotype" w:hAnsi="Palatino Linotype" w:cs="Arial"/>
          <w:b/>
          <w:bCs/>
          <w:i/>
          <w:sz w:val="24"/>
          <w:szCs w:val="24"/>
        </w:rPr>
        <w:t>rr.</w:t>
      </w:r>
      <w:proofErr w:type="spellEnd"/>
      <w:r w:rsidRPr="00724D1B">
        <w:rPr>
          <w:rFonts w:ascii="Palatino Linotype" w:hAnsi="Palatino Linotype" w:cs="Arial"/>
          <w:b/>
          <w:bCs/>
          <w:i/>
          <w:sz w:val="24"/>
          <w:szCs w:val="24"/>
        </w:rPr>
        <w:t xml:space="preserve"> 07915 Nómina de Enero a mayo 2025.pdf</w:t>
      </w:r>
      <w:r w:rsidR="0046317D" w:rsidRPr="00724D1B">
        <w:rPr>
          <w:rFonts w:ascii="Palatino Linotype" w:hAnsi="Palatino Linotype" w:cs="Arial"/>
          <w:b/>
          <w:bCs/>
          <w:i/>
          <w:sz w:val="24"/>
          <w:szCs w:val="24"/>
        </w:rPr>
        <w:t xml:space="preserve">: </w:t>
      </w:r>
      <w:r w:rsidR="0046317D" w:rsidRPr="00724D1B">
        <w:rPr>
          <w:rFonts w:ascii="Palatino Linotype" w:hAnsi="Palatino Linotype" w:cs="Arial"/>
          <w:bCs/>
          <w:sz w:val="24"/>
          <w:szCs w:val="24"/>
        </w:rPr>
        <w:t xml:space="preserve">Soporte documental que consta de siete fojas en formato PDF en que se advierte un documento ad hoc </w:t>
      </w:r>
      <w:r w:rsidR="0046317D" w:rsidRPr="00724D1B">
        <w:rPr>
          <w:rFonts w:ascii="Palatino Linotype" w:hAnsi="Palatino Linotype" w:cs="Arial"/>
          <w:bCs/>
          <w:sz w:val="24"/>
          <w:szCs w:val="24"/>
        </w:rPr>
        <w:lastRenderedPageBreak/>
        <w:t>que consta de una tabla de remuneración de enero a mayo de dos mil veinticinco que consta de un total de ciento cuarenta y cinco consecutivos de nombre, cargo, adscripción, sueldo bruto y sueldo neto de los trabajadores adscritos al Sujeto Obligado</w:t>
      </w:r>
      <w:r w:rsidR="002F65CF" w:rsidRPr="00724D1B">
        <w:rPr>
          <w:rFonts w:ascii="Palatino Linotype" w:hAnsi="Palatino Linotype" w:cs="Arial"/>
          <w:bCs/>
          <w:sz w:val="24"/>
          <w:szCs w:val="24"/>
        </w:rPr>
        <w:t>.</w:t>
      </w:r>
    </w:p>
    <w:p w14:paraId="1C31FEF3" w14:textId="77777777" w:rsidR="0046317D" w:rsidRPr="00724D1B" w:rsidRDefault="0046317D" w:rsidP="0046317D">
      <w:pPr>
        <w:pStyle w:val="Prrafodelista"/>
        <w:spacing w:line="360" w:lineRule="auto"/>
        <w:jc w:val="both"/>
        <w:rPr>
          <w:rFonts w:ascii="Palatino Linotype" w:hAnsi="Palatino Linotype" w:cs="Arial"/>
          <w:b/>
          <w:bCs/>
          <w:i/>
          <w:sz w:val="24"/>
          <w:szCs w:val="24"/>
        </w:rPr>
      </w:pPr>
    </w:p>
    <w:p w14:paraId="450E74B0" w14:textId="77777777" w:rsidR="00891B22" w:rsidRPr="00724D1B" w:rsidRDefault="00891B22" w:rsidP="00DC2ACB">
      <w:pPr>
        <w:pStyle w:val="Prrafodelista"/>
        <w:numPr>
          <w:ilvl w:val="0"/>
          <w:numId w:val="11"/>
        </w:numPr>
        <w:spacing w:line="360" w:lineRule="auto"/>
        <w:jc w:val="both"/>
        <w:rPr>
          <w:rFonts w:ascii="Palatino Linotype" w:hAnsi="Palatino Linotype" w:cs="Arial"/>
          <w:b/>
          <w:bCs/>
          <w:i/>
          <w:sz w:val="24"/>
          <w:szCs w:val="24"/>
        </w:rPr>
      </w:pPr>
      <w:r w:rsidRPr="00724D1B">
        <w:rPr>
          <w:rFonts w:ascii="Palatino Linotype" w:hAnsi="Palatino Linotype" w:cs="Arial"/>
          <w:b/>
          <w:bCs/>
          <w:i/>
          <w:sz w:val="24"/>
          <w:szCs w:val="24"/>
        </w:rPr>
        <w:t>CV regidores.pdf</w:t>
      </w:r>
      <w:r w:rsidR="0046317D" w:rsidRPr="00724D1B">
        <w:rPr>
          <w:rFonts w:ascii="Palatino Linotype" w:hAnsi="Palatino Linotype" w:cs="Arial"/>
          <w:b/>
          <w:bCs/>
          <w:i/>
          <w:sz w:val="24"/>
          <w:szCs w:val="24"/>
        </w:rPr>
        <w:t xml:space="preserve">: </w:t>
      </w:r>
      <w:r w:rsidR="0046317D" w:rsidRPr="00724D1B">
        <w:rPr>
          <w:rFonts w:ascii="Palatino Linotype" w:hAnsi="Palatino Linotype" w:cs="Arial"/>
          <w:bCs/>
          <w:sz w:val="24"/>
          <w:szCs w:val="24"/>
        </w:rPr>
        <w:t xml:space="preserve">Soporte documental que consta de catorce fojas en formato PDF en el que se advierte la ficha curricular de los regidores. </w:t>
      </w:r>
    </w:p>
    <w:p w14:paraId="569F578E" w14:textId="77777777" w:rsidR="008A282E" w:rsidRPr="00724D1B" w:rsidRDefault="008A282E" w:rsidP="008A282E">
      <w:pPr>
        <w:pStyle w:val="Prrafodelista"/>
        <w:rPr>
          <w:rFonts w:ascii="Palatino Linotype" w:hAnsi="Palatino Linotype" w:cs="Arial"/>
          <w:b/>
          <w:bCs/>
          <w:i/>
          <w:sz w:val="24"/>
          <w:szCs w:val="24"/>
        </w:rPr>
      </w:pPr>
    </w:p>
    <w:p w14:paraId="39EED7B3" w14:textId="77777777" w:rsidR="008A282E" w:rsidRPr="00724D1B" w:rsidRDefault="008A282E" w:rsidP="008A282E">
      <w:pPr>
        <w:pStyle w:val="Prrafodelista"/>
        <w:spacing w:line="360" w:lineRule="auto"/>
        <w:jc w:val="both"/>
        <w:rPr>
          <w:rFonts w:ascii="Palatino Linotype" w:hAnsi="Palatino Linotype" w:cs="Arial"/>
          <w:b/>
          <w:bCs/>
          <w:i/>
          <w:sz w:val="24"/>
          <w:szCs w:val="24"/>
        </w:rPr>
      </w:pPr>
    </w:p>
    <w:p w14:paraId="1AD5C433" w14:textId="77777777" w:rsidR="00891B22" w:rsidRPr="00724D1B" w:rsidRDefault="00891B22" w:rsidP="0046317D">
      <w:pPr>
        <w:pStyle w:val="Prrafodelista"/>
        <w:numPr>
          <w:ilvl w:val="0"/>
          <w:numId w:val="11"/>
        </w:numPr>
        <w:spacing w:after="0" w:line="360" w:lineRule="auto"/>
        <w:jc w:val="both"/>
        <w:rPr>
          <w:rFonts w:ascii="Palatino Linotype" w:hAnsi="Palatino Linotype" w:cs="Arial"/>
          <w:b/>
          <w:bCs/>
          <w:i/>
          <w:sz w:val="24"/>
          <w:szCs w:val="24"/>
        </w:rPr>
      </w:pPr>
      <w:r w:rsidRPr="00724D1B">
        <w:rPr>
          <w:rFonts w:ascii="Palatino Linotype" w:hAnsi="Palatino Linotype" w:cs="Arial"/>
          <w:b/>
          <w:bCs/>
          <w:i/>
          <w:sz w:val="24"/>
          <w:szCs w:val="24"/>
        </w:rPr>
        <w:t>Nuevas Manifestaciones RR.07915.2025 y acumulados.pdf</w:t>
      </w:r>
      <w:r w:rsidR="00382F5F" w:rsidRPr="00724D1B">
        <w:rPr>
          <w:rFonts w:ascii="Palatino Linotype" w:hAnsi="Palatino Linotype" w:cs="Arial"/>
          <w:b/>
          <w:bCs/>
          <w:i/>
          <w:sz w:val="24"/>
          <w:szCs w:val="24"/>
        </w:rPr>
        <w:t xml:space="preserve">: </w:t>
      </w:r>
      <w:r w:rsidR="00382F5F" w:rsidRPr="00724D1B">
        <w:rPr>
          <w:rFonts w:ascii="Palatino Linotype" w:hAnsi="Palatino Linotype" w:cs="Arial"/>
          <w:bCs/>
          <w:sz w:val="24"/>
          <w:szCs w:val="24"/>
        </w:rPr>
        <w:t>Soporte documental que consta de trece fojas en formato PDF de fecha siete de agosto por medio del cual la Titular de la Unidad de Transparencia rinde su informe justificado.</w:t>
      </w:r>
    </w:p>
    <w:p w14:paraId="15D487A9" w14:textId="77777777" w:rsidR="008B2B12" w:rsidRPr="00724D1B" w:rsidRDefault="008B2B12" w:rsidP="00891B22">
      <w:pPr>
        <w:spacing w:line="360" w:lineRule="auto"/>
        <w:ind w:left="360"/>
        <w:jc w:val="both"/>
        <w:rPr>
          <w:rFonts w:ascii="Palatino Linotype" w:hAnsi="Palatino Linotype" w:cs="Arial"/>
          <w:sz w:val="24"/>
          <w:szCs w:val="24"/>
        </w:rPr>
      </w:pPr>
    </w:p>
    <w:p w14:paraId="15651B8A" w14:textId="77777777" w:rsidR="002F65CF" w:rsidRPr="00724D1B" w:rsidRDefault="008B2B12" w:rsidP="00C922B8">
      <w:pPr>
        <w:pStyle w:val="Prrafodelista"/>
        <w:numPr>
          <w:ilvl w:val="0"/>
          <w:numId w:val="7"/>
        </w:numPr>
        <w:spacing w:after="0" w:line="360" w:lineRule="auto"/>
        <w:ind w:right="567"/>
        <w:jc w:val="both"/>
        <w:rPr>
          <w:rFonts w:ascii="Palatino Linotype" w:eastAsia="Times New Roman" w:hAnsi="Palatino Linotype" w:cs="Palatino Linotype"/>
          <w:color w:val="000000"/>
          <w:sz w:val="24"/>
          <w:szCs w:val="24"/>
          <w:lang w:val="es-ES_tradnl" w:eastAsia="es-MX"/>
        </w:rPr>
      </w:pPr>
      <w:r w:rsidRPr="00724D1B">
        <w:rPr>
          <w:rFonts w:ascii="Palatino Linotype" w:eastAsia="Times New Roman" w:hAnsi="Palatino Linotype" w:cs="Palatino Linotype"/>
          <w:color w:val="000000"/>
          <w:sz w:val="24"/>
          <w:szCs w:val="24"/>
          <w:u w:val="single"/>
          <w:lang w:val="es-ES_tradnl" w:eastAsia="es-MX"/>
        </w:rPr>
        <w:t xml:space="preserve">Para la solicitud de información </w:t>
      </w:r>
      <w:r w:rsidR="002F65CF" w:rsidRPr="00724D1B">
        <w:rPr>
          <w:rFonts w:ascii="Palatino Linotype" w:hAnsi="Palatino Linotype"/>
          <w:b/>
          <w:bCs/>
          <w:sz w:val="24"/>
          <w:szCs w:val="24"/>
          <w:u w:val="single"/>
        </w:rPr>
        <w:t>00872/TEOLOYU/IP/2025</w:t>
      </w:r>
    </w:p>
    <w:p w14:paraId="62DE3900" w14:textId="77777777" w:rsidR="002F65CF" w:rsidRPr="00724D1B" w:rsidRDefault="002F65CF" w:rsidP="002F65CF">
      <w:pPr>
        <w:pStyle w:val="Prrafodelista"/>
        <w:numPr>
          <w:ilvl w:val="0"/>
          <w:numId w:val="11"/>
        </w:numPr>
        <w:spacing w:line="360" w:lineRule="auto"/>
        <w:jc w:val="both"/>
        <w:rPr>
          <w:rFonts w:ascii="Palatino Linotype" w:hAnsi="Palatino Linotype" w:cs="Arial"/>
          <w:b/>
          <w:bCs/>
          <w:sz w:val="24"/>
          <w:szCs w:val="24"/>
        </w:rPr>
      </w:pPr>
      <w:r w:rsidRPr="00724D1B">
        <w:rPr>
          <w:rFonts w:ascii="Palatino Linotype" w:hAnsi="Palatino Linotype" w:cs="Arial"/>
          <w:b/>
          <w:bCs/>
          <w:sz w:val="24"/>
          <w:szCs w:val="24"/>
        </w:rPr>
        <w:t>manifestaciones sol. 872</w:t>
      </w:r>
      <w:proofErr w:type="gramStart"/>
      <w:r w:rsidRPr="00724D1B">
        <w:rPr>
          <w:rFonts w:ascii="Palatino Linotype" w:hAnsi="Palatino Linotype" w:cs="Arial"/>
          <w:b/>
          <w:bCs/>
          <w:sz w:val="24"/>
          <w:szCs w:val="24"/>
        </w:rPr>
        <w:t>.pdf</w:t>
      </w:r>
      <w:proofErr w:type="gramEnd"/>
      <w:r w:rsidRPr="00724D1B">
        <w:rPr>
          <w:rFonts w:ascii="Palatino Linotype" w:hAnsi="Palatino Linotype" w:cs="Arial"/>
          <w:b/>
          <w:bCs/>
          <w:sz w:val="24"/>
          <w:szCs w:val="24"/>
        </w:rPr>
        <w:t xml:space="preserve">: </w:t>
      </w:r>
      <w:r w:rsidRPr="00724D1B">
        <w:rPr>
          <w:rFonts w:ascii="Palatino Linotype" w:hAnsi="Palatino Linotype" w:cs="Arial"/>
          <w:bCs/>
          <w:sz w:val="24"/>
          <w:szCs w:val="24"/>
        </w:rPr>
        <w:t>Soporte documental que da cuenta de una foja en formato PDF de fecha primero de julio de dos mil veinticinco por medio del cual el Encargado de Despacho de la Dirección de Administración manifiesta que no se encontró soporte documental que atienda el requerimiento del solicitantes toda vez que no se encontró después de una búsqueda exhaustiva y razonable el cargo o rubro denominado “ Coordinador de Directores”.</w:t>
      </w:r>
    </w:p>
    <w:p w14:paraId="023D93DD" w14:textId="77777777" w:rsidR="002F65CF" w:rsidRPr="00724D1B" w:rsidRDefault="002F65CF" w:rsidP="002F65CF">
      <w:pPr>
        <w:pStyle w:val="Prrafodelista"/>
        <w:spacing w:line="360" w:lineRule="auto"/>
        <w:rPr>
          <w:rFonts w:ascii="Palatino Linotype" w:hAnsi="Palatino Linotype" w:cs="Arial"/>
          <w:b/>
          <w:bCs/>
          <w:sz w:val="24"/>
          <w:szCs w:val="24"/>
        </w:rPr>
      </w:pPr>
    </w:p>
    <w:p w14:paraId="0F5E371E" w14:textId="77777777" w:rsidR="008B2B12" w:rsidRPr="00724D1B" w:rsidRDefault="002F65CF" w:rsidP="002F65CF">
      <w:pPr>
        <w:pStyle w:val="Prrafodelista"/>
        <w:numPr>
          <w:ilvl w:val="0"/>
          <w:numId w:val="11"/>
        </w:numPr>
        <w:spacing w:line="360" w:lineRule="auto"/>
        <w:jc w:val="both"/>
        <w:rPr>
          <w:rFonts w:ascii="Palatino Linotype" w:hAnsi="Palatino Linotype" w:cs="Arial"/>
          <w:b/>
          <w:bCs/>
          <w:sz w:val="24"/>
          <w:szCs w:val="24"/>
        </w:rPr>
      </w:pPr>
      <w:r w:rsidRPr="00724D1B">
        <w:rPr>
          <w:rFonts w:ascii="Palatino Linotype" w:hAnsi="Palatino Linotype" w:cs="Arial"/>
          <w:b/>
          <w:bCs/>
          <w:sz w:val="24"/>
          <w:szCs w:val="24"/>
        </w:rPr>
        <w:lastRenderedPageBreak/>
        <w:t xml:space="preserve">Nuevas Manifestaciones RR.07915.2025 y acumulados.pdf: </w:t>
      </w:r>
      <w:r w:rsidRPr="00724D1B">
        <w:rPr>
          <w:rFonts w:ascii="Palatino Linotype" w:hAnsi="Palatino Linotype" w:cs="Arial"/>
          <w:bCs/>
          <w:sz w:val="24"/>
          <w:szCs w:val="24"/>
        </w:rPr>
        <w:t>Soporte documental que consta de trece fojas en formato PDF de fecha siete de agosto por medio del cual la Titular de la Unidad de Transparencia rinde su informe justificado.</w:t>
      </w:r>
    </w:p>
    <w:p w14:paraId="2C75255C" w14:textId="77777777" w:rsidR="008B2B12" w:rsidRPr="00724D1B" w:rsidRDefault="008B2B12" w:rsidP="008B2B12">
      <w:pPr>
        <w:pStyle w:val="Prrafodelista"/>
        <w:spacing w:line="360" w:lineRule="auto"/>
        <w:jc w:val="both"/>
        <w:rPr>
          <w:rFonts w:ascii="Palatino Linotype" w:hAnsi="Palatino Linotype"/>
          <w:sz w:val="24"/>
          <w:szCs w:val="24"/>
        </w:rPr>
      </w:pPr>
    </w:p>
    <w:p w14:paraId="25271264" w14:textId="77777777" w:rsidR="008B2B12" w:rsidRPr="00724D1B" w:rsidRDefault="008B2B12" w:rsidP="002F65CF">
      <w:pPr>
        <w:pStyle w:val="Prrafodelista"/>
        <w:numPr>
          <w:ilvl w:val="0"/>
          <w:numId w:val="7"/>
        </w:numPr>
        <w:spacing w:after="0" w:line="360" w:lineRule="auto"/>
        <w:ind w:right="567"/>
        <w:jc w:val="both"/>
        <w:rPr>
          <w:rFonts w:ascii="Palatino Linotype" w:hAnsi="Palatino Linotype"/>
          <w:b/>
          <w:bCs/>
          <w:sz w:val="24"/>
          <w:szCs w:val="24"/>
          <w:u w:val="single"/>
        </w:rPr>
      </w:pPr>
      <w:r w:rsidRPr="00724D1B">
        <w:rPr>
          <w:rFonts w:ascii="Palatino Linotype" w:eastAsia="Times New Roman" w:hAnsi="Palatino Linotype" w:cs="Palatino Linotype"/>
          <w:color w:val="000000"/>
          <w:sz w:val="24"/>
          <w:szCs w:val="24"/>
          <w:lang w:val="es-ES_tradnl" w:eastAsia="es-MX"/>
        </w:rPr>
        <w:t xml:space="preserve"> </w:t>
      </w:r>
      <w:r w:rsidRPr="00724D1B">
        <w:rPr>
          <w:rFonts w:ascii="Palatino Linotype" w:eastAsia="Times New Roman" w:hAnsi="Palatino Linotype" w:cs="Palatino Linotype"/>
          <w:color w:val="000000"/>
          <w:sz w:val="24"/>
          <w:szCs w:val="24"/>
          <w:u w:val="single"/>
          <w:lang w:val="es-ES_tradnl" w:eastAsia="es-MX"/>
        </w:rPr>
        <w:t xml:space="preserve">Para la solicitud de información </w:t>
      </w:r>
      <w:r w:rsidR="002F65CF" w:rsidRPr="00724D1B">
        <w:rPr>
          <w:rFonts w:ascii="Palatino Linotype" w:hAnsi="Palatino Linotype" w:cs="Arial"/>
          <w:b/>
          <w:bCs/>
          <w:sz w:val="24"/>
          <w:szCs w:val="24"/>
          <w:u w:val="single"/>
        </w:rPr>
        <w:t>00873/TEOLOYU/IP/2025</w:t>
      </w:r>
    </w:p>
    <w:p w14:paraId="66F9433E" w14:textId="77777777" w:rsidR="008A638F" w:rsidRPr="00724D1B" w:rsidRDefault="002F65CF" w:rsidP="002F65CF">
      <w:pPr>
        <w:pStyle w:val="Prrafodelista"/>
        <w:numPr>
          <w:ilvl w:val="0"/>
          <w:numId w:val="27"/>
        </w:numPr>
        <w:spacing w:line="360" w:lineRule="auto"/>
        <w:jc w:val="both"/>
        <w:rPr>
          <w:rFonts w:ascii="Palatino Linotype" w:hAnsi="Palatino Linotype" w:cs="Arial"/>
          <w:b/>
          <w:i/>
          <w:sz w:val="24"/>
          <w:szCs w:val="24"/>
        </w:rPr>
      </w:pPr>
      <w:r w:rsidRPr="00724D1B">
        <w:rPr>
          <w:rFonts w:ascii="Palatino Linotype" w:hAnsi="Palatino Linotype" w:cs="Arial"/>
          <w:b/>
          <w:bCs/>
          <w:sz w:val="24"/>
          <w:szCs w:val="24"/>
        </w:rPr>
        <w:t xml:space="preserve">manifestaciones </w:t>
      </w:r>
      <w:proofErr w:type="spellStart"/>
      <w:r w:rsidRPr="00724D1B">
        <w:rPr>
          <w:rFonts w:ascii="Palatino Linotype" w:hAnsi="Palatino Linotype" w:cs="Arial"/>
          <w:b/>
          <w:bCs/>
          <w:sz w:val="24"/>
          <w:szCs w:val="24"/>
        </w:rPr>
        <w:t>rr.</w:t>
      </w:r>
      <w:proofErr w:type="spellEnd"/>
      <w:r w:rsidRPr="00724D1B">
        <w:rPr>
          <w:rFonts w:ascii="Palatino Linotype" w:hAnsi="Palatino Linotype" w:cs="Arial"/>
          <w:b/>
          <w:bCs/>
          <w:sz w:val="24"/>
          <w:szCs w:val="24"/>
        </w:rPr>
        <w:t xml:space="preserve"> 07955</w:t>
      </w:r>
      <w:proofErr w:type="gramStart"/>
      <w:r w:rsidRPr="00724D1B">
        <w:rPr>
          <w:rFonts w:ascii="Palatino Linotype" w:hAnsi="Palatino Linotype" w:cs="Arial"/>
          <w:b/>
          <w:bCs/>
          <w:sz w:val="24"/>
          <w:szCs w:val="24"/>
        </w:rPr>
        <w:t>.pdf</w:t>
      </w:r>
      <w:proofErr w:type="gramEnd"/>
      <w:r w:rsidR="00DC2ACB" w:rsidRPr="00724D1B">
        <w:rPr>
          <w:rFonts w:ascii="Palatino Linotype" w:hAnsi="Palatino Linotype" w:cs="Arial"/>
          <w:b/>
          <w:bCs/>
          <w:sz w:val="24"/>
          <w:szCs w:val="24"/>
        </w:rPr>
        <w:t xml:space="preserve">: </w:t>
      </w:r>
      <w:r w:rsidR="00DC2ACB" w:rsidRPr="00724D1B">
        <w:rPr>
          <w:rFonts w:ascii="Palatino Linotype" w:hAnsi="Palatino Linotype" w:cs="Arial"/>
          <w:bCs/>
          <w:sz w:val="24"/>
          <w:szCs w:val="24"/>
        </w:rPr>
        <w:t>Soporte documental que consta de dos fojas en formato PDF por medio del cual el Encargado de Despacho de la Dirección de Administración</w:t>
      </w:r>
      <w:r w:rsidR="008A638F" w:rsidRPr="00724D1B">
        <w:rPr>
          <w:rFonts w:ascii="Palatino Linotype" w:hAnsi="Palatino Linotype" w:cs="Arial"/>
          <w:bCs/>
          <w:sz w:val="24"/>
          <w:szCs w:val="24"/>
        </w:rPr>
        <w:t xml:space="preserve"> entrega una tabla ad hoc en la que se advierte el nombre, cargo, adscripción, sueldo bruto y sueldo neto de la </w:t>
      </w:r>
      <w:proofErr w:type="spellStart"/>
      <w:r w:rsidR="008A638F" w:rsidRPr="00724D1B">
        <w:rPr>
          <w:rFonts w:ascii="Palatino Linotype" w:hAnsi="Palatino Linotype" w:cs="Arial"/>
          <w:bCs/>
          <w:sz w:val="24"/>
          <w:szCs w:val="24"/>
        </w:rPr>
        <w:t>sindica</w:t>
      </w:r>
      <w:proofErr w:type="spellEnd"/>
      <w:r w:rsidR="008A638F" w:rsidRPr="00724D1B">
        <w:rPr>
          <w:rFonts w:ascii="Palatino Linotype" w:hAnsi="Palatino Linotype" w:cs="Arial"/>
          <w:bCs/>
          <w:sz w:val="24"/>
          <w:szCs w:val="24"/>
        </w:rPr>
        <w:t xml:space="preserve"> municipal, informando que tratándose de autoridades electas por voto popular solo se cuenta con la ficha curricular homologada.</w:t>
      </w:r>
    </w:p>
    <w:p w14:paraId="03959537" w14:textId="77777777" w:rsidR="002F65CF" w:rsidRPr="00724D1B" w:rsidRDefault="00DC2ACB" w:rsidP="008A638F">
      <w:pPr>
        <w:pStyle w:val="Prrafodelista"/>
        <w:spacing w:line="360" w:lineRule="auto"/>
        <w:jc w:val="both"/>
        <w:rPr>
          <w:rFonts w:ascii="Palatino Linotype" w:hAnsi="Palatino Linotype" w:cs="Arial"/>
          <w:b/>
          <w:i/>
          <w:sz w:val="24"/>
          <w:szCs w:val="24"/>
        </w:rPr>
      </w:pPr>
      <w:r w:rsidRPr="00724D1B">
        <w:rPr>
          <w:rFonts w:ascii="Palatino Linotype" w:hAnsi="Palatino Linotype" w:cs="Arial"/>
          <w:bCs/>
          <w:sz w:val="24"/>
          <w:szCs w:val="24"/>
        </w:rPr>
        <w:t xml:space="preserve"> </w:t>
      </w:r>
    </w:p>
    <w:p w14:paraId="1C8A23D8" w14:textId="77777777" w:rsidR="00BA3EFF" w:rsidRPr="00724D1B" w:rsidRDefault="002F65CF" w:rsidP="00BA3EFF">
      <w:pPr>
        <w:pStyle w:val="Prrafodelista"/>
        <w:numPr>
          <w:ilvl w:val="0"/>
          <w:numId w:val="27"/>
        </w:numPr>
        <w:spacing w:line="360" w:lineRule="auto"/>
        <w:jc w:val="both"/>
        <w:rPr>
          <w:rFonts w:ascii="Palatino Linotype" w:hAnsi="Palatino Linotype" w:cs="Arial"/>
          <w:b/>
          <w:i/>
          <w:sz w:val="24"/>
          <w:szCs w:val="24"/>
        </w:rPr>
      </w:pPr>
      <w:proofErr w:type="spellStart"/>
      <w:r w:rsidRPr="00724D1B">
        <w:rPr>
          <w:rFonts w:ascii="Palatino Linotype" w:hAnsi="Palatino Linotype" w:cs="Arial"/>
          <w:b/>
          <w:bCs/>
          <w:sz w:val="24"/>
          <w:szCs w:val="24"/>
        </w:rPr>
        <w:t>rr.</w:t>
      </w:r>
      <w:proofErr w:type="spellEnd"/>
      <w:r w:rsidRPr="00724D1B">
        <w:rPr>
          <w:rFonts w:ascii="Palatino Linotype" w:hAnsi="Palatino Linotype" w:cs="Arial"/>
          <w:b/>
          <w:bCs/>
          <w:sz w:val="24"/>
          <w:szCs w:val="24"/>
        </w:rPr>
        <w:t xml:space="preserve"> 07955 CV Sindico Municipal.pdf</w:t>
      </w:r>
      <w:r w:rsidR="008A638F" w:rsidRPr="00724D1B">
        <w:rPr>
          <w:rFonts w:ascii="Palatino Linotype" w:hAnsi="Palatino Linotype" w:cs="Arial"/>
          <w:b/>
          <w:bCs/>
          <w:sz w:val="24"/>
          <w:szCs w:val="24"/>
        </w:rPr>
        <w:t xml:space="preserve">: </w:t>
      </w:r>
      <w:r w:rsidR="008A638F" w:rsidRPr="00724D1B">
        <w:rPr>
          <w:rFonts w:ascii="Palatino Linotype" w:hAnsi="Palatino Linotype" w:cs="Arial"/>
          <w:bCs/>
          <w:sz w:val="24"/>
          <w:szCs w:val="24"/>
        </w:rPr>
        <w:t xml:space="preserve">Soporte documental que consta de tres fojas en formato PDF en el que se advierte la Ficha curricular homologada de la </w:t>
      </w:r>
      <w:proofErr w:type="spellStart"/>
      <w:r w:rsidR="008A638F" w:rsidRPr="00724D1B">
        <w:rPr>
          <w:rFonts w:ascii="Palatino Linotype" w:hAnsi="Palatino Linotype" w:cs="Arial"/>
          <w:bCs/>
          <w:sz w:val="24"/>
          <w:szCs w:val="24"/>
        </w:rPr>
        <w:t>sindica</w:t>
      </w:r>
      <w:proofErr w:type="spellEnd"/>
      <w:r w:rsidR="008A638F" w:rsidRPr="00724D1B">
        <w:rPr>
          <w:rFonts w:ascii="Palatino Linotype" w:hAnsi="Palatino Linotype" w:cs="Arial"/>
          <w:bCs/>
          <w:sz w:val="24"/>
          <w:szCs w:val="24"/>
        </w:rPr>
        <w:t xml:space="preserve"> municipal</w:t>
      </w:r>
      <w:r w:rsidR="00BA3EFF" w:rsidRPr="00724D1B">
        <w:rPr>
          <w:rFonts w:ascii="Palatino Linotype" w:hAnsi="Palatino Linotype" w:cs="Arial"/>
          <w:bCs/>
          <w:sz w:val="24"/>
          <w:szCs w:val="24"/>
        </w:rPr>
        <w:t xml:space="preserve">, en el que se advierte su último grado de estudios sin que se haya anexado el soporte documental que diera cuenta del mismo9. </w:t>
      </w:r>
    </w:p>
    <w:p w14:paraId="7A8DC62B" w14:textId="77777777" w:rsidR="00BA3EFF" w:rsidRPr="00724D1B" w:rsidRDefault="00BA3EFF" w:rsidP="00BA3EFF">
      <w:pPr>
        <w:pStyle w:val="Prrafodelista"/>
        <w:rPr>
          <w:rFonts w:ascii="Palatino Linotype" w:hAnsi="Palatino Linotype" w:cs="Arial"/>
          <w:b/>
          <w:bCs/>
          <w:sz w:val="24"/>
          <w:szCs w:val="24"/>
        </w:rPr>
      </w:pPr>
    </w:p>
    <w:p w14:paraId="2BF8625F" w14:textId="77777777" w:rsidR="008B2B12" w:rsidRPr="00724D1B" w:rsidRDefault="002F65CF" w:rsidP="00BA3EFF">
      <w:pPr>
        <w:pStyle w:val="Prrafodelista"/>
        <w:numPr>
          <w:ilvl w:val="0"/>
          <w:numId w:val="27"/>
        </w:numPr>
        <w:spacing w:line="360" w:lineRule="auto"/>
        <w:jc w:val="both"/>
        <w:rPr>
          <w:rFonts w:ascii="Palatino Linotype" w:hAnsi="Palatino Linotype" w:cs="Arial"/>
          <w:b/>
          <w:i/>
          <w:sz w:val="24"/>
          <w:szCs w:val="24"/>
        </w:rPr>
      </w:pPr>
      <w:r w:rsidRPr="00724D1B">
        <w:rPr>
          <w:rFonts w:ascii="Palatino Linotype" w:hAnsi="Palatino Linotype" w:cs="Arial"/>
          <w:b/>
          <w:bCs/>
          <w:sz w:val="24"/>
          <w:szCs w:val="24"/>
        </w:rPr>
        <w:t>Nuevas Manifestaciones RR.07915.2025 y acumulados.pdf</w:t>
      </w:r>
      <w:r w:rsidR="00BA3EFF" w:rsidRPr="00724D1B">
        <w:rPr>
          <w:rFonts w:ascii="Palatino Linotype" w:hAnsi="Palatino Linotype" w:cs="Arial"/>
          <w:bCs/>
          <w:sz w:val="24"/>
          <w:szCs w:val="24"/>
        </w:rPr>
        <w:t xml:space="preserve"> Soporte documental que consta de trece fojas en formato PDF de fecha siete de agosto por medio del cual la Titular de la Unidad de Transparencia rinde su informe justificado.</w:t>
      </w:r>
    </w:p>
    <w:p w14:paraId="72E2AF00" w14:textId="77777777" w:rsidR="00382F5F" w:rsidRPr="000D521F" w:rsidRDefault="00382F5F" w:rsidP="00BA3EFF">
      <w:pPr>
        <w:spacing w:after="0" w:line="360" w:lineRule="auto"/>
        <w:jc w:val="both"/>
        <w:rPr>
          <w:rFonts w:ascii="Palatino Linotype" w:eastAsia="Times New Roman" w:hAnsi="Palatino Linotype" w:cs="Palatino Linotype"/>
          <w:color w:val="000000"/>
          <w:sz w:val="24"/>
          <w:szCs w:val="24"/>
          <w:lang w:eastAsia="es-MX"/>
        </w:rPr>
      </w:pPr>
    </w:p>
    <w:p w14:paraId="7D6080B1" w14:textId="77777777" w:rsidR="008B2B12" w:rsidRPr="00724D1B" w:rsidRDefault="008B2B12" w:rsidP="008B2B12">
      <w:pPr>
        <w:spacing w:after="0" w:line="360" w:lineRule="auto"/>
        <w:jc w:val="both"/>
        <w:rPr>
          <w:rFonts w:ascii="Palatino Linotype" w:eastAsia="Times New Roman" w:hAnsi="Palatino Linotype" w:cs="Palatino Linotype"/>
          <w:b/>
          <w:i/>
          <w:color w:val="000000"/>
          <w:sz w:val="24"/>
          <w:szCs w:val="24"/>
          <w:lang w:val="es-ES_tradnl" w:eastAsia="es-MX"/>
        </w:rPr>
      </w:pPr>
      <w:r w:rsidRPr="00724D1B">
        <w:rPr>
          <w:rFonts w:ascii="Palatino Linotype" w:eastAsia="Times New Roman" w:hAnsi="Palatino Linotype" w:cs="Palatino Linotype"/>
          <w:color w:val="000000"/>
          <w:sz w:val="24"/>
          <w:szCs w:val="24"/>
          <w:lang w:val="es-ES_tradnl" w:eastAsia="es-MX"/>
        </w:rPr>
        <w:t xml:space="preserve">Ante la respuesta emitida por el Sujeto Obligado, el Recurrente consideró que su derecho a la información pública había sido conculcado, por lo que interpuso el recurso de </w:t>
      </w:r>
      <w:r w:rsidRPr="00724D1B">
        <w:rPr>
          <w:rFonts w:ascii="Palatino Linotype" w:eastAsia="Times New Roman" w:hAnsi="Palatino Linotype" w:cs="Palatino Linotype"/>
          <w:color w:val="000000"/>
          <w:sz w:val="24"/>
          <w:szCs w:val="24"/>
          <w:lang w:val="es-ES_tradnl" w:eastAsia="es-MX"/>
        </w:rPr>
        <w:lastRenderedPageBreak/>
        <w:t xml:space="preserve">revisión al rubro citado, señalando como acto impugnado para los recursos de revisión </w:t>
      </w:r>
      <w:r w:rsidR="00953CCB" w:rsidRPr="00724D1B">
        <w:rPr>
          <w:rFonts w:ascii="Palatino Linotype" w:eastAsia="Times New Roman" w:hAnsi="Palatino Linotype" w:cs="Palatino Linotype"/>
          <w:b/>
          <w:i/>
          <w:color w:val="000000"/>
          <w:lang w:val="es-ES_tradnl" w:eastAsia="es-MX"/>
        </w:rPr>
        <w:t>07915</w:t>
      </w:r>
      <w:r w:rsidRPr="00724D1B">
        <w:rPr>
          <w:rFonts w:ascii="Palatino Linotype" w:eastAsia="Times New Roman" w:hAnsi="Palatino Linotype" w:cs="Palatino Linotype"/>
          <w:b/>
          <w:i/>
          <w:color w:val="000000"/>
          <w:lang w:val="es-ES_tradnl" w:eastAsia="es-MX"/>
        </w:rPr>
        <w:t xml:space="preserve">/INFOEM/IP/RR/2025 </w:t>
      </w:r>
      <w:r w:rsidRPr="00724D1B">
        <w:rPr>
          <w:rFonts w:ascii="Palatino Linotype" w:hAnsi="Palatino Linotype"/>
          <w:i/>
          <w:color w:val="000000"/>
        </w:rPr>
        <w:t>“</w:t>
      </w:r>
      <w:r w:rsidR="00953CCB" w:rsidRPr="00724D1B">
        <w:rPr>
          <w:rFonts w:ascii="Palatino Linotype" w:hAnsi="Palatino Linotype"/>
          <w:i/>
          <w:color w:val="000000"/>
          <w:sz w:val="24"/>
          <w:szCs w:val="24"/>
        </w:rPr>
        <w:t>No presentaron información</w:t>
      </w:r>
      <w:r w:rsidR="00953CCB" w:rsidRPr="00724D1B">
        <w:rPr>
          <w:rFonts w:ascii="Verdana" w:hAnsi="Verdana"/>
          <w:color w:val="000000"/>
          <w:sz w:val="14"/>
          <w:szCs w:val="14"/>
        </w:rPr>
        <w:t>.</w:t>
      </w:r>
      <w:r w:rsidRPr="00724D1B">
        <w:rPr>
          <w:rFonts w:ascii="Palatino Linotype" w:hAnsi="Palatino Linotype"/>
          <w:i/>
          <w:color w:val="000000"/>
        </w:rPr>
        <w:t>”</w:t>
      </w:r>
      <w:r w:rsidRPr="00724D1B">
        <w:rPr>
          <w:rFonts w:ascii="Palatino Linotype" w:eastAsia="Times New Roman" w:hAnsi="Palatino Linotype" w:cs="Palatino Linotype"/>
          <w:b/>
          <w:color w:val="000000"/>
          <w:sz w:val="24"/>
          <w:szCs w:val="24"/>
          <w:lang w:val="es-ES_tradnl" w:eastAsia="es-MX"/>
        </w:rPr>
        <w:t xml:space="preserve">, </w:t>
      </w:r>
      <w:r w:rsidR="00953CCB" w:rsidRPr="00724D1B">
        <w:rPr>
          <w:rFonts w:ascii="Palatino Linotype" w:eastAsia="Times New Roman" w:hAnsi="Palatino Linotype" w:cs="Palatino Linotype"/>
          <w:b/>
          <w:color w:val="000000"/>
          <w:lang w:val="es-ES_tradnl" w:eastAsia="es-MX"/>
        </w:rPr>
        <w:t>0</w:t>
      </w:r>
      <w:r w:rsidR="00953CCB" w:rsidRPr="00724D1B">
        <w:rPr>
          <w:rFonts w:ascii="Palatino Linotype" w:eastAsia="Times New Roman" w:hAnsi="Palatino Linotype" w:cs="Palatino Linotype"/>
          <w:b/>
          <w:i/>
          <w:color w:val="000000"/>
          <w:lang w:val="es-ES_tradnl" w:eastAsia="es-MX"/>
        </w:rPr>
        <w:t>7954</w:t>
      </w:r>
      <w:r w:rsidRPr="00724D1B">
        <w:rPr>
          <w:rFonts w:ascii="Palatino Linotype" w:eastAsia="Times New Roman" w:hAnsi="Palatino Linotype" w:cs="Palatino Linotype"/>
          <w:b/>
          <w:i/>
          <w:color w:val="000000"/>
          <w:lang w:val="es-ES_tradnl" w:eastAsia="es-MX"/>
        </w:rPr>
        <w:t>/INFOEM/IP/RR/2025</w:t>
      </w:r>
      <w:r w:rsidR="00953CCB" w:rsidRPr="00724D1B">
        <w:rPr>
          <w:rFonts w:ascii="Palatino Linotype" w:hAnsi="Palatino Linotype"/>
          <w:i/>
          <w:color w:val="000000"/>
        </w:rPr>
        <w:t xml:space="preserve"> </w:t>
      </w:r>
      <w:r w:rsidR="00953CCB" w:rsidRPr="00724D1B">
        <w:rPr>
          <w:rFonts w:ascii="Palatino Linotype" w:hAnsi="Palatino Linotype"/>
          <w:i/>
          <w:color w:val="000000"/>
          <w:sz w:val="24"/>
          <w:szCs w:val="24"/>
        </w:rPr>
        <w:t>“no respondieron a mi solicitud</w:t>
      </w:r>
      <w:r w:rsidRPr="00724D1B">
        <w:rPr>
          <w:rFonts w:ascii="Palatino Linotype" w:hAnsi="Palatino Linotype"/>
          <w:i/>
          <w:color w:val="000000"/>
        </w:rPr>
        <w:t>”</w:t>
      </w:r>
      <w:r w:rsidRPr="00724D1B">
        <w:rPr>
          <w:rFonts w:ascii="Palatino Linotype" w:eastAsia="Times New Roman" w:hAnsi="Palatino Linotype" w:cs="Palatino Linotype"/>
          <w:b/>
          <w:color w:val="000000"/>
          <w:sz w:val="24"/>
          <w:szCs w:val="24"/>
          <w:lang w:val="es-ES_tradnl" w:eastAsia="es-MX"/>
        </w:rPr>
        <w:t xml:space="preserve">, </w:t>
      </w:r>
      <w:r w:rsidR="00953CCB" w:rsidRPr="00724D1B">
        <w:rPr>
          <w:rFonts w:ascii="Palatino Linotype" w:eastAsia="Times New Roman" w:hAnsi="Palatino Linotype" w:cs="Palatino Linotype"/>
          <w:b/>
          <w:i/>
          <w:color w:val="000000"/>
          <w:lang w:val="es-ES_tradnl" w:eastAsia="es-MX"/>
        </w:rPr>
        <w:t>07955</w:t>
      </w:r>
      <w:r w:rsidRPr="00724D1B">
        <w:rPr>
          <w:rFonts w:ascii="Palatino Linotype" w:eastAsia="Times New Roman" w:hAnsi="Palatino Linotype" w:cs="Palatino Linotype"/>
          <w:b/>
          <w:i/>
          <w:color w:val="000000"/>
          <w:lang w:val="es-ES_tradnl" w:eastAsia="es-MX"/>
        </w:rPr>
        <w:t>/INFOEM/IP/RR/2025</w:t>
      </w:r>
      <w:r w:rsidR="00953CCB" w:rsidRPr="00724D1B">
        <w:rPr>
          <w:rFonts w:ascii="Palatino Linotype" w:eastAsia="Times New Roman" w:hAnsi="Palatino Linotype" w:cs="Palatino Linotype"/>
          <w:b/>
          <w:i/>
          <w:color w:val="000000"/>
          <w:lang w:val="es-ES_tradnl" w:eastAsia="es-MX"/>
        </w:rPr>
        <w:t xml:space="preserve"> </w:t>
      </w:r>
      <w:r w:rsidRPr="00724D1B">
        <w:rPr>
          <w:rFonts w:ascii="Palatino Linotype" w:hAnsi="Palatino Linotype"/>
          <w:i/>
          <w:color w:val="000000"/>
        </w:rPr>
        <w:t>“</w:t>
      </w:r>
      <w:r w:rsidR="00953CCB" w:rsidRPr="00724D1B">
        <w:rPr>
          <w:rFonts w:ascii="Palatino Linotype" w:hAnsi="Palatino Linotype"/>
          <w:i/>
          <w:color w:val="000000"/>
        </w:rPr>
        <w:t>no me dieron respuesta</w:t>
      </w:r>
      <w:r w:rsidRPr="00724D1B">
        <w:rPr>
          <w:rFonts w:ascii="Palatino Linotype" w:hAnsi="Palatino Linotype"/>
          <w:i/>
          <w:color w:val="000000"/>
        </w:rPr>
        <w:t>”</w:t>
      </w:r>
      <w:r w:rsidR="00953CCB" w:rsidRPr="00724D1B">
        <w:rPr>
          <w:rFonts w:ascii="Palatino Linotype" w:eastAsia="Times New Roman" w:hAnsi="Palatino Linotype" w:cs="Palatino Linotype"/>
          <w:color w:val="000000"/>
          <w:sz w:val="24"/>
          <w:szCs w:val="24"/>
          <w:lang w:val="es-ES_tradnl" w:eastAsia="es-MX"/>
        </w:rPr>
        <w:t xml:space="preserve">, y como razones o motivos de inconformidad los siguientes; </w:t>
      </w:r>
      <w:r w:rsidR="00953CCB" w:rsidRPr="00724D1B">
        <w:rPr>
          <w:rFonts w:ascii="Palatino Linotype" w:eastAsia="Times New Roman" w:hAnsi="Palatino Linotype" w:cs="Palatino Linotype"/>
          <w:b/>
          <w:i/>
          <w:color w:val="000000"/>
          <w:lang w:val="es-ES_tradnl" w:eastAsia="es-MX"/>
        </w:rPr>
        <w:t xml:space="preserve">07915/INFOEM/IP/RR/2025 </w:t>
      </w:r>
      <w:r w:rsidR="00953CCB" w:rsidRPr="00724D1B">
        <w:rPr>
          <w:rFonts w:ascii="Palatino Linotype" w:eastAsia="Times New Roman" w:hAnsi="Palatino Linotype" w:cs="Palatino Linotype"/>
          <w:b/>
          <w:i/>
          <w:color w:val="000000"/>
          <w:sz w:val="24"/>
          <w:szCs w:val="24"/>
          <w:lang w:val="es-ES_tradnl" w:eastAsia="es-MX"/>
        </w:rPr>
        <w:t>“</w:t>
      </w:r>
      <w:r w:rsidR="00953CCB" w:rsidRPr="00724D1B">
        <w:rPr>
          <w:rFonts w:ascii="Palatino Linotype" w:hAnsi="Palatino Linotype"/>
          <w:i/>
          <w:color w:val="000000"/>
          <w:sz w:val="24"/>
          <w:szCs w:val="24"/>
        </w:rPr>
        <w:t>Parece negativa al no presentar la información solicitada.”</w:t>
      </w:r>
      <w:r w:rsidR="00953CCB" w:rsidRPr="00724D1B">
        <w:rPr>
          <w:rFonts w:ascii="Palatino Linotype" w:eastAsia="Times New Roman" w:hAnsi="Palatino Linotype" w:cs="Palatino Linotype"/>
          <w:b/>
          <w:i/>
          <w:color w:val="000000"/>
          <w:lang w:val="es-ES_tradnl" w:eastAsia="es-MX"/>
        </w:rPr>
        <w:t xml:space="preserve">, </w:t>
      </w:r>
      <w:r w:rsidR="00953CCB" w:rsidRPr="00724D1B">
        <w:rPr>
          <w:rFonts w:ascii="Palatino Linotype" w:eastAsia="Times New Roman" w:hAnsi="Palatino Linotype" w:cs="Palatino Linotype"/>
          <w:b/>
          <w:color w:val="000000"/>
          <w:lang w:val="es-ES_tradnl" w:eastAsia="es-MX"/>
        </w:rPr>
        <w:t>0</w:t>
      </w:r>
      <w:r w:rsidR="00953CCB" w:rsidRPr="00724D1B">
        <w:rPr>
          <w:rFonts w:ascii="Palatino Linotype" w:eastAsia="Times New Roman" w:hAnsi="Palatino Linotype" w:cs="Palatino Linotype"/>
          <w:b/>
          <w:i/>
          <w:color w:val="000000"/>
          <w:lang w:val="es-ES_tradnl" w:eastAsia="es-MX"/>
        </w:rPr>
        <w:t xml:space="preserve">7954/INFOEM/IP/RR/2025 </w:t>
      </w:r>
      <w:r w:rsidR="00953CCB" w:rsidRPr="00724D1B">
        <w:rPr>
          <w:rFonts w:ascii="Palatino Linotype" w:eastAsia="Times New Roman" w:hAnsi="Palatino Linotype" w:cs="Palatino Linotype"/>
          <w:b/>
          <w:i/>
          <w:color w:val="000000"/>
          <w:sz w:val="24"/>
          <w:szCs w:val="24"/>
          <w:lang w:val="es-ES_tradnl" w:eastAsia="es-MX"/>
        </w:rPr>
        <w:t>“</w:t>
      </w:r>
      <w:r w:rsidR="00953CCB" w:rsidRPr="00724D1B">
        <w:rPr>
          <w:rFonts w:ascii="Palatino Linotype" w:hAnsi="Palatino Linotype"/>
          <w:i/>
          <w:color w:val="000000"/>
          <w:sz w:val="24"/>
          <w:szCs w:val="24"/>
        </w:rPr>
        <w:t>No atendieron mi solicitud”</w:t>
      </w:r>
      <w:r w:rsidR="00953CCB" w:rsidRPr="00724D1B">
        <w:rPr>
          <w:rFonts w:ascii="Palatino Linotype" w:eastAsia="Times New Roman" w:hAnsi="Palatino Linotype" w:cs="Palatino Linotype"/>
          <w:b/>
          <w:i/>
          <w:color w:val="000000"/>
          <w:sz w:val="24"/>
          <w:szCs w:val="24"/>
          <w:lang w:val="es-ES_tradnl" w:eastAsia="es-MX"/>
        </w:rPr>
        <w:t xml:space="preserve"> y </w:t>
      </w:r>
      <w:r w:rsidR="00953CCB" w:rsidRPr="00724D1B">
        <w:rPr>
          <w:rFonts w:ascii="Palatino Linotype" w:eastAsia="Times New Roman" w:hAnsi="Palatino Linotype" w:cs="Palatino Linotype"/>
          <w:b/>
          <w:i/>
          <w:color w:val="000000"/>
          <w:lang w:val="es-ES_tradnl" w:eastAsia="es-MX"/>
        </w:rPr>
        <w:t xml:space="preserve">07955/INFOEM/IP/RR/2025 </w:t>
      </w:r>
      <w:r w:rsidR="00953CCB" w:rsidRPr="00724D1B">
        <w:rPr>
          <w:rFonts w:ascii="Palatino Linotype" w:eastAsia="Times New Roman" w:hAnsi="Palatino Linotype" w:cs="Palatino Linotype"/>
          <w:b/>
          <w:i/>
          <w:color w:val="000000"/>
          <w:sz w:val="24"/>
          <w:szCs w:val="24"/>
          <w:lang w:val="es-ES_tradnl" w:eastAsia="es-MX"/>
        </w:rPr>
        <w:t>“</w:t>
      </w:r>
      <w:r w:rsidR="00953CCB" w:rsidRPr="00724D1B">
        <w:rPr>
          <w:rFonts w:ascii="Palatino Linotype" w:hAnsi="Palatino Linotype"/>
          <w:i/>
          <w:color w:val="000000"/>
          <w:sz w:val="24"/>
          <w:szCs w:val="24"/>
        </w:rPr>
        <w:t>porque no me dieron respuesta a mi solicitud”.</w:t>
      </w:r>
    </w:p>
    <w:p w14:paraId="7A360381" w14:textId="77777777" w:rsidR="00953CCB" w:rsidRPr="00724D1B" w:rsidRDefault="00953CCB" w:rsidP="008B2B12">
      <w:pPr>
        <w:spacing w:after="0" w:line="360" w:lineRule="auto"/>
        <w:jc w:val="both"/>
        <w:rPr>
          <w:rFonts w:ascii="Palatino Linotype" w:hAnsi="Palatino Linotype"/>
          <w:iCs/>
          <w:color w:val="000000"/>
        </w:rPr>
      </w:pPr>
    </w:p>
    <w:p w14:paraId="053159C9" w14:textId="77777777" w:rsidR="008B2B12" w:rsidRPr="00724D1B" w:rsidRDefault="008B2B12" w:rsidP="008B2B12">
      <w:pPr>
        <w:spacing w:after="0" w:line="360" w:lineRule="auto"/>
        <w:jc w:val="both"/>
        <w:rPr>
          <w:rFonts w:ascii="Palatino Linotype" w:hAnsi="Palatino Linotype"/>
          <w:color w:val="000000"/>
          <w:sz w:val="24"/>
          <w:szCs w:val="24"/>
        </w:rPr>
      </w:pPr>
      <w:r w:rsidRPr="00724D1B">
        <w:rPr>
          <w:rFonts w:ascii="Palatino Linotype" w:hAnsi="Palatino Linotype"/>
          <w:color w:val="000000"/>
          <w:sz w:val="24"/>
          <w:szCs w:val="24"/>
        </w:rPr>
        <w:t xml:space="preserve">En este sentido el Recurrente considero que el Sujeto Obligado no le dio cuenta </w:t>
      </w:r>
      <w:r w:rsidR="00953CCB" w:rsidRPr="00724D1B">
        <w:rPr>
          <w:rFonts w:ascii="Palatino Linotype" w:hAnsi="Palatino Linotype"/>
          <w:color w:val="000000"/>
          <w:sz w:val="24"/>
          <w:szCs w:val="24"/>
        </w:rPr>
        <w:t xml:space="preserve">de los recibos de nómina </w:t>
      </w:r>
      <w:r w:rsidR="00DF6038" w:rsidRPr="00724D1B">
        <w:rPr>
          <w:rFonts w:ascii="Palatino Linotype" w:hAnsi="Palatino Linotype"/>
          <w:color w:val="000000"/>
          <w:sz w:val="24"/>
          <w:szCs w:val="24"/>
        </w:rPr>
        <w:t xml:space="preserve">del personal adscrito al Sujeto Obligado del primero de enero al </w:t>
      </w:r>
      <w:r w:rsidR="00722C7D" w:rsidRPr="00724D1B">
        <w:rPr>
          <w:rFonts w:ascii="Palatino Linotype" w:hAnsi="Palatino Linotype"/>
          <w:color w:val="000000"/>
          <w:sz w:val="24"/>
          <w:szCs w:val="24"/>
        </w:rPr>
        <w:t xml:space="preserve">seis </w:t>
      </w:r>
      <w:r w:rsidR="00DF6038" w:rsidRPr="00724D1B">
        <w:rPr>
          <w:rFonts w:ascii="Palatino Linotype" w:hAnsi="Palatino Linotype"/>
          <w:color w:val="000000"/>
          <w:sz w:val="24"/>
          <w:szCs w:val="24"/>
        </w:rPr>
        <w:t xml:space="preserve">de junio de dos mil veinticinco, de los Directores, Coordinadores y Regidores adscritos al Sujeto Obligado del primero de enero al nueve de junio de dos mil veinticinco el </w:t>
      </w:r>
      <w:proofErr w:type="spellStart"/>
      <w:r w:rsidR="00DF6038" w:rsidRPr="00724D1B">
        <w:rPr>
          <w:rFonts w:ascii="Palatino Linotype" w:hAnsi="Palatino Linotype"/>
          <w:color w:val="000000"/>
          <w:sz w:val="24"/>
          <w:szCs w:val="24"/>
        </w:rPr>
        <w:t>curriculum</w:t>
      </w:r>
      <w:proofErr w:type="spellEnd"/>
      <w:r w:rsidR="00DF6038" w:rsidRPr="00724D1B">
        <w:rPr>
          <w:rFonts w:ascii="Palatino Linotype" w:hAnsi="Palatino Linotype"/>
          <w:color w:val="000000"/>
          <w:sz w:val="24"/>
          <w:szCs w:val="24"/>
        </w:rPr>
        <w:t xml:space="preserve"> vitae la Experiencia Laboral así como los recibos de nómina del mes de mayo, la experiencia laboral, el ultimo grado de estudios y el </w:t>
      </w:r>
      <w:proofErr w:type="spellStart"/>
      <w:r w:rsidR="00DF6038" w:rsidRPr="00724D1B">
        <w:rPr>
          <w:rFonts w:ascii="Palatino Linotype" w:hAnsi="Palatino Linotype"/>
          <w:color w:val="000000"/>
          <w:sz w:val="24"/>
          <w:szCs w:val="24"/>
        </w:rPr>
        <w:t>curriculum</w:t>
      </w:r>
      <w:proofErr w:type="spellEnd"/>
      <w:r w:rsidR="00DF6038" w:rsidRPr="00724D1B">
        <w:rPr>
          <w:rFonts w:ascii="Palatino Linotype" w:hAnsi="Palatino Linotype"/>
          <w:color w:val="000000"/>
          <w:sz w:val="24"/>
          <w:szCs w:val="24"/>
        </w:rPr>
        <w:t xml:space="preserve"> vitae de la </w:t>
      </w:r>
      <w:r w:rsidR="00C922B8" w:rsidRPr="00724D1B">
        <w:rPr>
          <w:rFonts w:ascii="Palatino Linotype" w:hAnsi="Palatino Linotype"/>
          <w:color w:val="000000"/>
          <w:sz w:val="24"/>
          <w:szCs w:val="24"/>
        </w:rPr>
        <w:t>Síndico</w:t>
      </w:r>
      <w:r w:rsidR="00DF6038" w:rsidRPr="00724D1B">
        <w:rPr>
          <w:rFonts w:ascii="Palatino Linotype" w:hAnsi="Palatino Linotype"/>
          <w:color w:val="000000"/>
          <w:sz w:val="24"/>
          <w:szCs w:val="24"/>
        </w:rPr>
        <w:t xml:space="preserve"> Municipal </w:t>
      </w:r>
    </w:p>
    <w:p w14:paraId="514E397A" w14:textId="77777777" w:rsidR="00953CCB" w:rsidRPr="00724D1B" w:rsidRDefault="00953CCB" w:rsidP="008B2B12">
      <w:pPr>
        <w:spacing w:after="0" w:line="360" w:lineRule="auto"/>
        <w:jc w:val="both"/>
        <w:rPr>
          <w:rFonts w:ascii="Palatino Linotype" w:hAnsi="Palatino Linotype"/>
          <w:color w:val="000000"/>
          <w:sz w:val="24"/>
          <w:szCs w:val="24"/>
        </w:rPr>
      </w:pPr>
    </w:p>
    <w:p w14:paraId="40FFE5C5" w14:textId="77777777" w:rsidR="00BD7431" w:rsidRPr="00724D1B" w:rsidRDefault="00DF6038" w:rsidP="008B2B12">
      <w:pPr>
        <w:tabs>
          <w:tab w:val="left" w:pos="3962"/>
        </w:tabs>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 xml:space="preserve">De lo anterior </w:t>
      </w:r>
      <w:r w:rsidR="00BD7431" w:rsidRPr="00724D1B">
        <w:rPr>
          <w:rFonts w:ascii="Palatino Linotype" w:eastAsia="Palatino Linotype" w:hAnsi="Palatino Linotype" w:cs="Palatino Linotype"/>
          <w:sz w:val="24"/>
          <w:szCs w:val="24"/>
        </w:rPr>
        <w:t xml:space="preserve">resulta imprescindible traer a colación </w:t>
      </w:r>
      <w:r w:rsidR="00530669" w:rsidRPr="00724D1B">
        <w:rPr>
          <w:rFonts w:ascii="Palatino Linotype" w:eastAsia="Palatino Linotype" w:hAnsi="Palatino Linotype" w:cs="Palatino Linotype"/>
          <w:sz w:val="24"/>
          <w:szCs w:val="24"/>
        </w:rPr>
        <w:t xml:space="preserve">el </w:t>
      </w:r>
      <w:r w:rsidR="00BD7431" w:rsidRPr="00724D1B">
        <w:rPr>
          <w:rFonts w:ascii="Palatino Linotype" w:eastAsia="Palatino Linotype" w:hAnsi="Palatino Linotype" w:cs="Palatino Linotype"/>
          <w:sz w:val="24"/>
          <w:szCs w:val="24"/>
        </w:rPr>
        <w:t>artículo 21</w:t>
      </w:r>
      <w:r w:rsidR="00530669" w:rsidRPr="00724D1B">
        <w:rPr>
          <w:rFonts w:ascii="Palatino Linotype" w:eastAsia="Palatino Linotype" w:hAnsi="Palatino Linotype" w:cs="Palatino Linotype"/>
          <w:sz w:val="24"/>
          <w:szCs w:val="24"/>
        </w:rPr>
        <w:t xml:space="preserve"> del Bando Municipal del Sujeto Obligado así como  los artículos 135, 137, 139 y 141 del </w:t>
      </w:r>
      <w:r w:rsidR="00530669" w:rsidRPr="00724D1B">
        <w:rPr>
          <w:rFonts w:ascii="Palatino Linotype" w:hAnsi="Palatino Linotype"/>
          <w:sz w:val="24"/>
          <w:szCs w:val="24"/>
        </w:rPr>
        <w:t xml:space="preserve">Reglamento Interior de la Administración Pública Municipal de Teoloyucan a efecto de advertir las unidades administrativas que integran el Sujeto Obligado así como advertir que le corresponde a la Dirección de Administración a través de la Subdirección de Recursos Humanos y la Jefatura de Nóminas </w:t>
      </w:r>
      <w:r w:rsidR="008A282E" w:rsidRPr="00724D1B">
        <w:rPr>
          <w:rFonts w:ascii="Palatino Linotype" w:hAnsi="Palatino Linotype"/>
          <w:sz w:val="24"/>
          <w:szCs w:val="24"/>
        </w:rPr>
        <w:t xml:space="preserve">la realización del timbrado de los recibos de nómina así como la elaboración, dispersión y pago de las nóminas, conforme lo siguiente; </w:t>
      </w:r>
      <w:r w:rsidR="00530669" w:rsidRPr="00724D1B">
        <w:rPr>
          <w:rFonts w:ascii="Palatino Linotype" w:hAnsi="Palatino Linotype"/>
          <w:sz w:val="24"/>
          <w:szCs w:val="24"/>
        </w:rPr>
        <w:t xml:space="preserve"> </w:t>
      </w:r>
    </w:p>
    <w:p w14:paraId="341E9859" w14:textId="77777777" w:rsidR="00BD7431" w:rsidRPr="00724D1B" w:rsidRDefault="00BD7431" w:rsidP="00BD7431">
      <w:pPr>
        <w:tabs>
          <w:tab w:val="left" w:pos="3962"/>
        </w:tabs>
        <w:spacing w:line="360" w:lineRule="auto"/>
        <w:ind w:left="708"/>
        <w:jc w:val="both"/>
        <w:rPr>
          <w:rFonts w:ascii="Palatino Linotype" w:eastAsia="Palatino Linotype" w:hAnsi="Palatino Linotype" w:cs="Palatino Linotype"/>
          <w:i/>
          <w:sz w:val="24"/>
          <w:szCs w:val="24"/>
        </w:rPr>
      </w:pPr>
      <w:r w:rsidRPr="00724D1B">
        <w:rPr>
          <w:rFonts w:ascii="Palatino Linotype" w:hAnsi="Palatino Linotype"/>
          <w:b/>
          <w:i/>
        </w:rPr>
        <w:lastRenderedPageBreak/>
        <w:t>ARTÍCULO 21.</w:t>
      </w:r>
      <w:r w:rsidRPr="00724D1B">
        <w:rPr>
          <w:rFonts w:ascii="Palatino Linotype" w:hAnsi="Palatino Linotype"/>
          <w:i/>
        </w:rPr>
        <w:t>Para el despacho, estudio y planeación de los diversos asuntos de la Administración Pública Municipal, el Ayuntamiento contará con las siguientes Dependencias:</w:t>
      </w:r>
    </w:p>
    <w:p w14:paraId="14C769BF"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I.Secretaría</w:t>
      </w:r>
      <w:proofErr w:type="spellEnd"/>
      <w:r w:rsidRPr="00724D1B">
        <w:rPr>
          <w:rFonts w:ascii="Palatino Linotype" w:hAnsi="Palatino Linotype"/>
          <w:i/>
        </w:rPr>
        <w:t xml:space="preserve"> del Ayuntamiento. </w:t>
      </w:r>
    </w:p>
    <w:p w14:paraId="41308EF1"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II.Tesorería</w:t>
      </w:r>
      <w:proofErr w:type="spellEnd"/>
      <w:r w:rsidRPr="00724D1B">
        <w:rPr>
          <w:rFonts w:ascii="Palatino Linotype" w:hAnsi="Palatino Linotype"/>
          <w:i/>
        </w:rPr>
        <w:t xml:space="preserve"> Municipal.</w:t>
      </w:r>
    </w:p>
    <w:p w14:paraId="7EE8831F" w14:textId="77777777" w:rsidR="00BD7431" w:rsidRPr="00724D1B" w:rsidRDefault="00BD7431" w:rsidP="00BD7431">
      <w:pPr>
        <w:tabs>
          <w:tab w:val="left" w:pos="3962"/>
        </w:tabs>
        <w:spacing w:line="360" w:lineRule="auto"/>
        <w:ind w:left="708"/>
        <w:jc w:val="both"/>
        <w:rPr>
          <w:rFonts w:ascii="Palatino Linotype" w:hAnsi="Palatino Linotype"/>
          <w:i/>
        </w:rPr>
      </w:pPr>
      <w:r w:rsidRPr="00724D1B">
        <w:rPr>
          <w:rFonts w:ascii="Palatino Linotype" w:hAnsi="Palatino Linotype"/>
          <w:i/>
        </w:rPr>
        <w:t xml:space="preserve"> </w:t>
      </w:r>
      <w:proofErr w:type="spellStart"/>
      <w:r w:rsidRPr="00724D1B">
        <w:rPr>
          <w:rFonts w:ascii="Palatino Linotype" w:hAnsi="Palatino Linotype"/>
          <w:i/>
        </w:rPr>
        <w:t>III.Secretaría</w:t>
      </w:r>
      <w:proofErr w:type="spellEnd"/>
      <w:r w:rsidRPr="00724D1B">
        <w:rPr>
          <w:rFonts w:ascii="Palatino Linotype" w:hAnsi="Palatino Linotype"/>
          <w:i/>
        </w:rPr>
        <w:t xml:space="preserve"> Técnica/Coordinación de Gabinete. </w:t>
      </w:r>
    </w:p>
    <w:p w14:paraId="38FB38B8" w14:textId="77777777" w:rsidR="00BD7431" w:rsidRPr="00724D1B" w:rsidRDefault="00BD7431" w:rsidP="00BD7431">
      <w:pPr>
        <w:tabs>
          <w:tab w:val="left" w:pos="3962"/>
        </w:tabs>
        <w:spacing w:line="360" w:lineRule="auto"/>
        <w:ind w:left="708"/>
        <w:jc w:val="both"/>
        <w:rPr>
          <w:rFonts w:ascii="Palatino Linotype" w:eastAsia="Palatino Linotype" w:hAnsi="Palatino Linotype" w:cs="Palatino Linotype"/>
          <w:i/>
          <w:sz w:val="24"/>
          <w:szCs w:val="24"/>
        </w:rPr>
      </w:pPr>
      <w:proofErr w:type="spellStart"/>
      <w:r w:rsidRPr="00724D1B">
        <w:rPr>
          <w:rFonts w:ascii="Palatino Linotype" w:hAnsi="Palatino Linotype"/>
          <w:i/>
        </w:rPr>
        <w:t>IV.Contraloría</w:t>
      </w:r>
      <w:proofErr w:type="spellEnd"/>
      <w:r w:rsidRPr="00724D1B">
        <w:rPr>
          <w:rFonts w:ascii="Palatino Linotype" w:hAnsi="Palatino Linotype"/>
          <w:i/>
        </w:rPr>
        <w:t xml:space="preserve"> Municipal.</w:t>
      </w:r>
    </w:p>
    <w:p w14:paraId="18BBB972"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V.Coordinación</w:t>
      </w:r>
      <w:proofErr w:type="spellEnd"/>
      <w:r w:rsidRPr="00724D1B">
        <w:rPr>
          <w:rFonts w:ascii="Palatino Linotype" w:hAnsi="Palatino Linotype"/>
          <w:i/>
        </w:rPr>
        <w:t xml:space="preserve"> de Protección Civil y Bomberos. </w:t>
      </w:r>
    </w:p>
    <w:p w14:paraId="74C612A4"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VI.Dirección</w:t>
      </w:r>
      <w:proofErr w:type="spellEnd"/>
      <w:r w:rsidRPr="00724D1B">
        <w:rPr>
          <w:rFonts w:ascii="Palatino Linotype" w:hAnsi="Palatino Linotype"/>
          <w:i/>
        </w:rPr>
        <w:t xml:space="preserve"> de Desarrollo Urbano. </w:t>
      </w:r>
    </w:p>
    <w:p w14:paraId="6DC621AD"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VII.Dirección</w:t>
      </w:r>
      <w:proofErr w:type="spellEnd"/>
      <w:r w:rsidRPr="00724D1B">
        <w:rPr>
          <w:rFonts w:ascii="Palatino Linotype" w:hAnsi="Palatino Linotype"/>
          <w:i/>
        </w:rPr>
        <w:t xml:space="preserve"> de Obras Públicas. </w:t>
      </w:r>
    </w:p>
    <w:p w14:paraId="6506CCAD"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VIII.Dirección</w:t>
      </w:r>
      <w:proofErr w:type="spellEnd"/>
      <w:r w:rsidRPr="00724D1B">
        <w:rPr>
          <w:rFonts w:ascii="Palatino Linotype" w:hAnsi="Palatino Linotype"/>
          <w:i/>
        </w:rPr>
        <w:t xml:space="preserve"> de Medio Ambiente. </w:t>
      </w:r>
    </w:p>
    <w:p w14:paraId="50E6F92A"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IX.Dirección</w:t>
      </w:r>
      <w:proofErr w:type="spellEnd"/>
      <w:r w:rsidRPr="00724D1B">
        <w:rPr>
          <w:rFonts w:ascii="Palatino Linotype" w:hAnsi="Palatino Linotype"/>
          <w:i/>
        </w:rPr>
        <w:t xml:space="preserve"> Jurídica. </w:t>
      </w:r>
    </w:p>
    <w:p w14:paraId="47F1A4D0"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X.Dirección</w:t>
      </w:r>
      <w:proofErr w:type="spellEnd"/>
      <w:r w:rsidRPr="00724D1B">
        <w:rPr>
          <w:rFonts w:ascii="Palatino Linotype" w:hAnsi="Palatino Linotype"/>
          <w:i/>
        </w:rPr>
        <w:t xml:space="preserve"> de Bienestar Social. </w:t>
      </w:r>
    </w:p>
    <w:p w14:paraId="1C4C9043"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XI.Dirección</w:t>
      </w:r>
      <w:proofErr w:type="spellEnd"/>
      <w:r w:rsidRPr="00724D1B">
        <w:rPr>
          <w:rFonts w:ascii="Palatino Linotype" w:hAnsi="Palatino Linotype"/>
          <w:i/>
        </w:rPr>
        <w:t xml:space="preserve"> de Servicios Públicos. </w:t>
      </w:r>
    </w:p>
    <w:p w14:paraId="404725DE"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XII.Comisaria</w:t>
      </w:r>
      <w:proofErr w:type="spellEnd"/>
      <w:r w:rsidRPr="00724D1B">
        <w:rPr>
          <w:rFonts w:ascii="Palatino Linotype" w:hAnsi="Palatino Linotype"/>
          <w:i/>
        </w:rPr>
        <w:t xml:space="preserve"> de Seguridad Ciudadana. </w:t>
      </w:r>
    </w:p>
    <w:p w14:paraId="04849317"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XIII.Dirección</w:t>
      </w:r>
      <w:proofErr w:type="spellEnd"/>
      <w:r w:rsidRPr="00724D1B">
        <w:rPr>
          <w:rFonts w:ascii="Palatino Linotype" w:hAnsi="Palatino Linotype"/>
          <w:i/>
        </w:rPr>
        <w:t xml:space="preserve"> de Educación. </w:t>
      </w:r>
    </w:p>
    <w:p w14:paraId="6D0B79DF"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XIV.Dirección</w:t>
      </w:r>
      <w:proofErr w:type="spellEnd"/>
      <w:r w:rsidRPr="00724D1B">
        <w:rPr>
          <w:rFonts w:ascii="Palatino Linotype" w:hAnsi="Palatino Linotype"/>
          <w:i/>
        </w:rPr>
        <w:t xml:space="preserve"> de Cultura. </w:t>
      </w:r>
    </w:p>
    <w:p w14:paraId="6C4F59C5"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XV.Dirección</w:t>
      </w:r>
      <w:proofErr w:type="spellEnd"/>
      <w:r w:rsidRPr="00724D1B">
        <w:rPr>
          <w:rFonts w:ascii="Palatino Linotype" w:hAnsi="Palatino Linotype"/>
          <w:i/>
        </w:rPr>
        <w:t xml:space="preserve"> de Desarrollo Económico. </w:t>
      </w:r>
    </w:p>
    <w:p w14:paraId="3B33BADA"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XVI.Dirección</w:t>
      </w:r>
      <w:proofErr w:type="spellEnd"/>
      <w:r w:rsidRPr="00724D1B">
        <w:rPr>
          <w:rFonts w:ascii="Palatino Linotype" w:hAnsi="Palatino Linotype"/>
          <w:i/>
        </w:rPr>
        <w:t xml:space="preserve"> del Campo.</w:t>
      </w:r>
    </w:p>
    <w:p w14:paraId="4A940068" w14:textId="77777777" w:rsidR="00530669" w:rsidRPr="00724D1B" w:rsidRDefault="00BD7431" w:rsidP="00BD7431">
      <w:pPr>
        <w:tabs>
          <w:tab w:val="left" w:pos="3962"/>
        </w:tabs>
        <w:spacing w:line="360" w:lineRule="auto"/>
        <w:ind w:left="708"/>
        <w:jc w:val="both"/>
        <w:rPr>
          <w:rFonts w:ascii="Palatino Linotype" w:hAnsi="Palatino Linotype"/>
          <w:i/>
        </w:rPr>
      </w:pPr>
      <w:r w:rsidRPr="00724D1B">
        <w:rPr>
          <w:rFonts w:ascii="Palatino Linotype" w:hAnsi="Palatino Linotype"/>
          <w:i/>
        </w:rPr>
        <w:lastRenderedPageBreak/>
        <w:t xml:space="preserve"> </w:t>
      </w:r>
      <w:proofErr w:type="spellStart"/>
      <w:r w:rsidRPr="00724D1B">
        <w:rPr>
          <w:rFonts w:ascii="Palatino Linotype" w:hAnsi="Palatino Linotype"/>
          <w:i/>
        </w:rPr>
        <w:t>XVII.Dirección</w:t>
      </w:r>
      <w:proofErr w:type="spellEnd"/>
      <w:r w:rsidRPr="00724D1B">
        <w:rPr>
          <w:rFonts w:ascii="Palatino Linotype" w:hAnsi="Palatino Linotype"/>
          <w:i/>
        </w:rPr>
        <w:t xml:space="preserve"> de la Unidad de Información, Planeación, Programación y Evaluación “U.I.P.P.E.”.</w:t>
      </w:r>
    </w:p>
    <w:p w14:paraId="2AE06D00" w14:textId="77777777" w:rsidR="00BD7431" w:rsidRPr="00724D1B" w:rsidRDefault="00BD7431" w:rsidP="00BD7431">
      <w:pPr>
        <w:tabs>
          <w:tab w:val="left" w:pos="3962"/>
        </w:tabs>
        <w:spacing w:line="360" w:lineRule="auto"/>
        <w:ind w:left="708"/>
        <w:jc w:val="both"/>
        <w:rPr>
          <w:rFonts w:ascii="Palatino Linotype" w:hAnsi="Palatino Linotype"/>
          <w:i/>
        </w:rPr>
      </w:pPr>
      <w:r w:rsidRPr="00724D1B">
        <w:rPr>
          <w:rFonts w:ascii="Palatino Linotype" w:hAnsi="Palatino Linotype"/>
          <w:i/>
        </w:rPr>
        <w:t xml:space="preserve"> </w:t>
      </w:r>
      <w:proofErr w:type="spellStart"/>
      <w:r w:rsidRPr="00724D1B">
        <w:rPr>
          <w:rFonts w:ascii="Palatino Linotype" w:hAnsi="Palatino Linotype"/>
          <w:i/>
        </w:rPr>
        <w:t>XVIII.Dirección</w:t>
      </w:r>
      <w:proofErr w:type="spellEnd"/>
      <w:r w:rsidRPr="00724D1B">
        <w:rPr>
          <w:rFonts w:ascii="Palatino Linotype" w:hAnsi="Palatino Linotype"/>
          <w:i/>
        </w:rPr>
        <w:t xml:space="preserve"> de Administración. </w:t>
      </w:r>
    </w:p>
    <w:p w14:paraId="7EC25CF5"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XIX.Dirección</w:t>
      </w:r>
      <w:proofErr w:type="spellEnd"/>
      <w:r w:rsidRPr="00724D1B">
        <w:rPr>
          <w:rFonts w:ascii="Palatino Linotype" w:hAnsi="Palatino Linotype"/>
          <w:i/>
        </w:rPr>
        <w:t xml:space="preserve"> de la Mujer. </w:t>
      </w:r>
    </w:p>
    <w:p w14:paraId="0175198B" w14:textId="77777777" w:rsidR="00BD7431" w:rsidRPr="00724D1B" w:rsidRDefault="00BD7431" w:rsidP="00BD7431">
      <w:pPr>
        <w:tabs>
          <w:tab w:val="left" w:pos="3962"/>
        </w:tabs>
        <w:spacing w:line="360" w:lineRule="auto"/>
        <w:ind w:left="708"/>
        <w:jc w:val="both"/>
        <w:rPr>
          <w:rFonts w:ascii="Palatino Linotype" w:hAnsi="Palatino Linotype"/>
          <w:i/>
        </w:rPr>
      </w:pPr>
      <w:proofErr w:type="spellStart"/>
      <w:r w:rsidRPr="00724D1B">
        <w:rPr>
          <w:rFonts w:ascii="Palatino Linotype" w:hAnsi="Palatino Linotype"/>
          <w:i/>
        </w:rPr>
        <w:t>XX.Dirección</w:t>
      </w:r>
      <w:proofErr w:type="spellEnd"/>
      <w:r w:rsidRPr="00724D1B">
        <w:rPr>
          <w:rFonts w:ascii="Palatino Linotype" w:hAnsi="Palatino Linotype"/>
          <w:i/>
        </w:rPr>
        <w:t xml:space="preserve"> Ejecutiva de la Juventud. </w:t>
      </w:r>
    </w:p>
    <w:p w14:paraId="0461AAC3" w14:textId="77777777" w:rsidR="00BD7431" w:rsidRPr="00724D1B" w:rsidRDefault="00BD7431" w:rsidP="00BD7431">
      <w:pPr>
        <w:tabs>
          <w:tab w:val="left" w:pos="3962"/>
        </w:tabs>
        <w:spacing w:line="360" w:lineRule="auto"/>
        <w:ind w:left="708"/>
        <w:jc w:val="both"/>
        <w:rPr>
          <w:rFonts w:ascii="Palatino Linotype" w:eastAsia="Palatino Linotype" w:hAnsi="Palatino Linotype" w:cs="Palatino Linotype"/>
          <w:i/>
          <w:sz w:val="24"/>
          <w:szCs w:val="24"/>
        </w:rPr>
      </w:pPr>
      <w:proofErr w:type="spellStart"/>
      <w:r w:rsidRPr="00724D1B">
        <w:rPr>
          <w:rFonts w:ascii="Palatino Linotype" w:hAnsi="Palatino Linotype"/>
          <w:i/>
        </w:rPr>
        <w:t>XXI.Dirección</w:t>
      </w:r>
      <w:proofErr w:type="spellEnd"/>
      <w:r w:rsidRPr="00724D1B">
        <w:rPr>
          <w:rFonts w:ascii="Palatino Linotype" w:hAnsi="Palatino Linotype"/>
          <w:i/>
        </w:rPr>
        <w:t xml:space="preserve"> Ejecutiva de Movilidad y Transporte</w:t>
      </w:r>
    </w:p>
    <w:p w14:paraId="31E0B656" w14:textId="77777777" w:rsidR="00BD7431" w:rsidRPr="00724D1B" w:rsidRDefault="00BD7431" w:rsidP="00DF6038">
      <w:pPr>
        <w:tabs>
          <w:tab w:val="left" w:pos="426"/>
        </w:tabs>
        <w:spacing w:line="360" w:lineRule="auto"/>
        <w:ind w:right="49"/>
        <w:contextualSpacing/>
        <w:jc w:val="both"/>
        <w:rPr>
          <w:rFonts w:ascii="Palatino Linotype" w:eastAsia="MS Gothic" w:hAnsi="Palatino Linotype"/>
          <w:sz w:val="24"/>
          <w:szCs w:val="24"/>
          <w:lang w:val="es-ES" w:eastAsia="es-ES"/>
        </w:rPr>
      </w:pPr>
    </w:p>
    <w:p w14:paraId="14BFC8C2" w14:textId="77777777" w:rsidR="00BD7431"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b/>
          <w:i/>
        </w:rPr>
        <w:t>ARTÍCULO 135</w:t>
      </w:r>
      <w:r w:rsidRPr="00724D1B">
        <w:rPr>
          <w:rFonts w:ascii="Palatino Linotype" w:hAnsi="Palatino Linotype"/>
          <w:i/>
        </w:rPr>
        <w:t>. La Dirección de Administración será la encargada de proporcionar soporte material, técnico, humano, administrativo, así como organizacional, que permita a los servidores públicos de la Administración Municipal Centralizada, atender las demandas y necesidades de la ciudadanía optimizando las funciones de la misma. Así mismo, se encargara de vigilar la normatividad de las relaciones entre el Municipio y sus servidores públicos, la selección, contratación y capacitación del personal que requieran las Dependencias de la administración municipal,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14:paraId="1C8587EB" w14:textId="77777777" w:rsidR="00530669" w:rsidRPr="00724D1B" w:rsidRDefault="00530669" w:rsidP="00530669">
      <w:pPr>
        <w:tabs>
          <w:tab w:val="left" w:pos="426"/>
        </w:tabs>
        <w:spacing w:line="360" w:lineRule="auto"/>
        <w:ind w:left="426" w:right="49"/>
        <w:contextualSpacing/>
        <w:jc w:val="both"/>
      </w:pPr>
    </w:p>
    <w:p w14:paraId="49BBFE80"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b/>
          <w:i/>
        </w:rPr>
        <w:t>ARTÍCULO 137.</w:t>
      </w:r>
      <w:r w:rsidRPr="00724D1B">
        <w:rPr>
          <w:rFonts w:ascii="Palatino Linotype" w:hAnsi="Palatino Linotype"/>
          <w:i/>
        </w:rPr>
        <w:t xml:space="preserve"> Se crean y se adscriben para el estudio, planeación y ejecución de los asuntos de su competencia, la Dirección contará con las siguientes unidades administrativas: </w:t>
      </w:r>
    </w:p>
    <w:p w14:paraId="4C1F5891" w14:textId="77777777" w:rsidR="00530669" w:rsidRPr="00724D1B" w:rsidRDefault="00530669" w:rsidP="00530669">
      <w:pPr>
        <w:pStyle w:val="Prrafodelista"/>
        <w:numPr>
          <w:ilvl w:val="0"/>
          <w:numId w:val="37"/>
        </w:numPr>
        <w:tabs>
          <w:tab w:val="left" w:pos="426"/>
        </w:tabs>
        <w:spacing w:line="360" w:lineRule="auto"/>
        <w:ind w:right="49"/>
        <w:jc w:val="both"/>
        <w:rPr>
          <w:rFonts w:ascii="Palatino Linotype" w:hAnsi="Palatino Linotype"/>
          <w:i/>
        </w:rPr>
      </w:pPr>
      <w:r w:rsidRPr="00724D1B">
        <w:rPr>
          <w:rFonts w:ascii="Palatino Linotype" w:hAnsi="Palatino Linotype"/>
          <w:i/>
        </w:rPr>
        <w:t xml:space="preserve">Subdirección de Recursos Humanos, y </w:t>
      </w:r>
    </w:p>
    <w:p w14:paraId="69958F96" w14:textId="77777777" w:rsidR="00530669" w:rsidRPr="00724D1B" w:rsidRDefault="00530669" w:rsidP="00530669">
      <w:pPr>
        <w:pStyle w:val="Prrafodelista"/>
        <w:numPr>
          <w:ilvl w:val="0"/>
          <w:numId w:val="37"/>
        </w:numPr>
        <w:tabs>
          <w:tab w:val="left" w:pos="426"/>
        </w:tabs>
        <w:spacing w:line="360" w:lineRule="auto"/>
        <w:ind w:right="49"/>
        <w:jc w:val="both"/>
        <w:rPr>
          <w:rFonts w:ascii="Palatino Linotype" w:hAnsi="Palatino Linotype"/>
          <w:i/>
        </w:rPr>
      </w:pPr>
      <w:r w:rsidRPr="00724D1B">
        <w:rPr>
          <w:rFonts w:ascii="Palatino Linotype" w:hAnsi="Palatino Linotype"/>
          <w:i/>
        </w:rPr>
        <w:t>Subdirección de Recursos Materiales</w:t>
      </w:r>
    </w:p>
    <w:p w14:paraId="29B25053" w14:textId="77777777" w:rsidR="00530669" w:rsidRPr="00724D1B" w:rsidRDefault="00530669" w:rsidP="00530669">
      <w:pPr>
        <w:tabs>
          <w:tab w:val="left" w:pos="426"/>
        </w:tabs>
        <w:spacing w:line="360" w:lineRule="auto"/>
        <w:ind w:left="426" w:right="49"/>
        <w:contextualSpacing/>
        <w:jc w:val="both"/>
      </w:pPr>
    </w:p>
    <w:p w14:paraId="38C04A08" w14:textId="77777777" w:rsidR="00530669" w:rsidRPr="00724D1B" w:rsidRDefault="00530669" w:rsidP="00530669">
      <w:pPr>
        <w:tabs>
          <w:tab w:val="left" w:pos="426"/>
        </w:tabs>
        <w:spacing w:line="360" w:lineRule="auto"/>
        <w:ind w:left="426" w:right="49"/>
        <w:contextualSpacing/>
        <w:jc w:val="both"/>
        <w:rPr>
          <w:rFonts w:ascii="Palatino Linotype" w:hAnsi="Palatino Linotype" w:cstheme="minorHAnsi"/>
          <w:i/>
        </w:rPr>
      </w:pPr>
      <w:r w:rsidRPr="00724D1B">
        <w:rPr>
          <w:rFonts w:ascii="Palatino Linotype" w:hAnsi="Palatino Linotype" w:cstheme="minorHAnsi"/>
          <w:b/>
          <w:i/>
        </w:rPr>
        <w:lastRenderedPageBreak/>
        <w:t>ARTÍCULO 139</w:t>
      </w:r>
      <w:r w:rsidRPr="00724D1B">
        <w:rPr>
          <w:rFonts w:ascii="Palatino Linotype" w:hAnsi="Palatino Linotype" w:cstheme="minorHAnsi"/>
          <w:i/>
        </w:rPr>
        <w:t>. Corresponde al Titular de la Subdirección de Recursos Humanos, el despacho de los siguientes asuntos:</w:t>
      </w:r>
    </w:p>
    <w:p w14:paraId="43E4F27E" w14:textId="77777777" w:rsidR="00530669" w:rsidRPr="00724D1B" w:rsidRDefault="00530669" w:rsidP="00530669">
      <w:pPr>
        <w:tabs>
          <w:tab w:val="left" w:pos="426"/>
        </w:tabs>
        <w:spacing w:line="360" w:lineRule="auto"/>
        <w:ind w:left="426" w:right="49"/>
        <w:contextualSpacing/>
        <w:jc w:val="both"/>
        <w:rPr>
          <w:rFonts w:ascii="Palatino Linotype" w:hAnsi="Palatino Linotype" w:cstheme="minorHAnsi"/>
          <w:i/>
        </w:rPr>
      </w:pPr>
      <w:r w:rsidRPr="00724D1B">
        <w:rPr>
          <w:rFonts w:ascii="Palatino Linotype" w:hAnsi="Palatino Linotype" w:cstheme="minorHAnsi"/>
          <w:i/>
        </w:rPr>
        <w:t>..</w:t>
      </w:r>
    </w:p>
    <w:p w14:paraId="4137A098"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 xml:space="preserve">IX. Supervisar los procesos de selección, contratación y capacitación para el personal que requieran las Dependencias, atendiendo las disposiciones de la normatividad aplicable. </w:t>
      </w:r>
    </w:p>
    <w:p w14:paraId="0E18B260"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X. Intervenir en la elaboración de los perfiles de puestos que se requieran en las Dependencias, a efecto de optimizar los Recursos Humanos, de conformidad con la normatividad aplicable</w:t>
      </w:r>
    </w:p>
    <w:p w14:paraId="647FC778" w14:textId="77777777" w:rsidR="00530669" w:rsidRPr="00724D1B" w:rsidRDefault="00530669" w:rsidP="00530669">
      <w:pPr>
        <w:tabs>
          <w:tab w:val="left" w:pos="426"/>
        </w:tabs>
        <w:spacing w:line="360" w:lineRule="auto"/>
        <w:ind w:left="426" w:right="49"/>
        <w:contextualSpacing/>
        <w:jc w:val="both"/>
        <w:rPr>
          <w:rFonts w:ascii="Palatino Linotype" w:hAnsi="Palatino Linotype" w:cstheme="minorHAnsi"/>
          <w:i/>
        </w:rPr>
      </w:pPr>
      <w:r w:rsidRPr="00724D1B">
        <w:rPr>
          <w:rFonts w:ascii="Palatino Linotype" w:hAnsi="Palatino Linotype"/>
          <w:i/>
        </w:rPr>
        <w:t>…</w:t>
      </w:r>
    </w:p>
    <w:p w14:paraId="15142216"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XV. Supervisar la debida elaboración, dispersión y pago de las nóminas.</w:t>
      </w:r>
    </w:p>
    <w:p w14:paraId="406C5127"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w:t>
      </w:r>
    </w:p>
    <w:p w14:paraId="167210A0" w14:textId="77777777" w:rsidR="00530669" w:rsidRPr="00724D1B" w:rsidRDefault="00530669" w:rsidP="008A282E">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XXVIII. Controlar el archivo de la documentación que ingresa y se genera en la Dirección de Recursos Humanos.</w:t>
      </w:r>
    </w:p>
    <w:p w14:paraId="30F47A3B" w14:textId="77777777" w:rsidR="00C922B8" w:rsidRPr="00724D1B" w:rsidRDefault="00C922B8" w:rsidP="00530669">
      <w:pPr>
        <w:tabs>
          <w:tab w:val="left" w:pos="426"/>
        </w:tabs>
        <w:spacing w:line="360" w:lineRule="auto"/>
        <w:ind w:left="426" w:right="49"/>
        <w:contextualSpacing/>
        <w:jc w:val="both"/>
        <w:rPr>
          <w:rFonts w:ascii="Palatino Linotype" w:hAnsi="Palatino Linotype"/>
          <w:b/>
          <w:i/>
        </w:rPr>
      </w:pPr>
    </w:p>
    <w:p w14:paraId="2E01F470"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b/>
          <w:i/>
        </w:rPr>
        <w:t>ARTÍCULO 141</w:t>
      </w:r>
      <w:r w:rsidRPr="00724D1B">
        <w:rPr>
          <w:rFonts w:ascii="Palatino Linotype" w:hAnsi="Palatino Linotype"/>
          <w:i/>
        </w:rPr>
        <w:t>. Corresponde al Titular de la Jefatura de Nóminas, el despacho de los siguientes asuntos:</w:t>
      </w:r>
    </w:p>
    <w:p w14:paraId="1C0B3FB6" w14:textId="77777777" w:rsidR="00530669" w:rsidRPr="00724D1B" w:rsidRDefault="00530669" w:rsidP="00530669">
      <w:pPr>
        <w:tabs>
          <w:tab w:val="left" w:pos="426"/>
        </w:tabs>
        <w:spacing w:line="360" w:lineRule="auto"/>
        <w:ind w:left="426" w:right="49"/>
        <w:contextualSpacing/>
        <w:jc w:val="both"/>
        <w:rPr>
          <w:rFonts w:ascii="Palatino Linotype" w:eastAsia="MS Gothic" w:hAnsi="Palatino Linotype"/>
          <w:i/>
          <w:lang w:val="es-ES" w:eastAsia="es-ES"/>
        </w:rPr>
      </w:pPr>
      <w:r w:rsidRPr="00724D1B">
        <w:rPr>
          <w:rFonts w:ascii="Palatino Linotype" w:eastAsia="MS Gothic" w:hAnsi="Palatino Linotype"/>
          <w:i/>
          <w:lang w:val="es-ES" w:eastAsia="es-ES"/>
        </w:rPr>
        <w:t>…</w:t>
      </w:r>
    </w:p>
    <w:p w14:paraId="7697E67B"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V. Elaborar, calcular y emitir cada una de las nóminas para la solicitud de los recursos financieros para su pago.</w:t>
      </w:r>
    </w:p>
    <w:p w14:paraId="3C71F3D2"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w:t>
      </w:r>
    </w:p>
    <w:p w14:paraId="7AA391EF" w14:textId="77777777" w:rsidR="00530669" w:rsidRPr="00724D1B" w:rsidRDefault="00530669" w:rsidP="00530669">
      <w:pPr>
        <w:tabs>
          <w:tab w:val="left" w:pos="426"/>
        </w:tabs>
        <w:spacing w:line="360" w:lineRule="auto"/>
        <w:ind w:left="426" w:right="49"/>
        <w:contextualSpacing/>
        <w:jc w:val="both"/>
        <w:rPr>
          <w:rFonts w:ascii="Palatino Linotype" w:hAnsi="Palatino Linotype"/>
          <w:i/>
        </w:rPr>
      </w:pPr>
      <w:r w:rsidRPr="00724D1B">
        <w:rPr>
          <w:rFonts w:ascii="Palatino Linotype" w:hAnsi="Palatino Linotype"/>
          <w:i/>
        </w:rPr>
        <w:t>IX. Realizar el timbrado digital de los recibos de Nómina de todos los empleados del Ayuntamiento.</w:t>
      </w:r>
    </w:p>
    <w:p w14:paraId="70226513" w14:textId="77777777" w:rsidR="00530669" w:rsidRPr="00724D1B" w:rsidRDefault="00530669" w:rsidP="00530669">
      <w:pPr>
        <w:tabs>
          <w:tab w:val="left" w:pos="426"/>
        </w:tabs>
        <w:spacing w:line="360" w:lineRule="auto"/>
        <w:ind w:left="426" w:right="49"/>
        <w:contextualSpacing/>
        <w:jc w:val="both"/>
        <w:rPr>
          <w:rFonts w:ascii="Palatino Linotype" w:eastAsia="MS Gothic" w:hAnsi="Palatino Linotype"/>
          <w:i/>
          <w:sz w:val="24"/>
          <w:szCs w:val="24"/>
          <w:lang w:val="es-ES" w:eastAsia="es-ES"/>
        </w:rPr>
      </w:pPr>
    </w:p>
    <w:p w14:paraId="728C6F6D" w14:textId="77777777" w:rsidR="00DF6038" w:rsidRPr="00724D1B" w:rsidRDefault="008A282E" w:rsidP="00DF6038">
      <w:pPr>
        <w:tabs>
          <w:tab w:val="left" w:pos="426"/>
        </w:tabs>
        <w:spacing w:line="360" w:lineRule="auto"/>
        <w:ind w:right="49"/>
        <w:contextualSpacing/>
        <w:jc w:val="both"/>
        <w:rPr>
          <w:rFonts w:ascii="Palatino Linotype" w:eastAsia="MS Gothic" w:hAnsi="Palatino Linotype"/>
          <w:sz w:val="24"/>
          <w:szCs w:val="24"/>
          <w:lang w:val="es-ES" w:eastAsia="es-ES"/>
        </w:rPr>
      </w:pPr>
      <w:r w:rsidRPr="00724D1B">
        <w:rPr>
          <w:rFonts w:ascii="Palatino Linotype" w:eastAsia="MS Gothic" w:hAnsi="Palatino Linotype"/>
          <w:sz w:val="24"/>
          <w:szCs w:val="24"/>
          <w:lang w:val="es-ES" w:eastAsia="es-ES"/>
        </w:rPr>
        <w:t>En este sentido resulta procedente señalar que el Sujeto Obligado hizo entrega de fichas curriculares homologadas a efecto de dar cuenta de “</w:t>
      </w:r>
      <w:r w:rsidRPr="00724D1B">
        <w:rPr>
          <w:rFonts w:ascii="Palatino Linotype" w:eastAsia="MS Gothic" w:hAnsi="Palatino Linotype"/>
          <w:i/>
          <w:sz w:val="24"/>
          <w:szCs w:val="24"/>
          <w:lang w:val="es-ES" w:eastAsia="es-ES"/>
        </w:rPr>
        <w:t xml:space="preserve">la experiencia laboral y el </w:t>
      </w:r>
      <w:proofErr w:type="spellStart"/>
      <w:r w:rsidRPr="00724D1B">
        <w:rPr>
          <w:rFonts w:ascii="Palatino Linotype" w:eastAsia="MS Gothic" w:hAnsi="Palatino Linotype"/>
          <w:i/>
          <w:sz w:val="24"/>
          <w:szCs w:val="24"/>
          <w:lang w:val="es-ES" w:eastAsia="es-ES"/>
        </w:rPr>
        <w:t>curriculum</w:t>
      </w:r>
      <w:proofErr w:type="spellEnd"/>
      <w:r w:rsidRPr="00724D1B">
        <w:rPr>
          <w:rFonts w:ascii="Palatino Linotype" w:eastAsia="MS Gothic" w:hAnsi="Palatino Linotype"/>
          <w:i/>
          <w:sz w:val="24"/>
          <w:szCs w:val="24"/>
          <w:lang w:val="es-ES" w:eastAsia="es-ES"/>
        </w:rPr>
        <w:t xml:space="preserve"> vitae de </w:t>
      </w:r>
      <w:r w:rsidRPr="00724D1B">
        <w:rPr>
          <w:rFonts w:ascii="Palatino Linotype" w:hAnsi="Palatino Linotype"/>
          <w:i/>
          <w:color w:val="000000"/>
          <w:sz w:val="24"/>
          <w:szCs w:val="24"/>
        </w:rPr>
        <w:t>de los Directores, Coordinadores, Regidores y la Sindico adscritos al Sujeto Obligado del primero de enero al nueve de junio de dos mil veinticinco</w:t>
      </w:r>
      <w:r w:rsidRPr="00724D1B">
        <w:rPr>
          <w:rFonts w:ascii="Palatino Linotype" w:hAnsi="Palatino Linotype"/>
          <w:color w:val="000000"/>
          <w:sz w:val="24"/>
          <w:szCs w:val="24"/>
        </w:rPr>
        <w:t>”</w:t>
      </w:r>
      <w:r w:rsidRPr="00724D1B">
        <w:rPr>
          <w:rFonts w:ascii="Palatino Linotype" w:eastAsia="MS Gothic" w:hAnsi="Palatino Linotype"/>
          <w:sz w:val="24"/>
          <w:szCs w:val="24"/>
          <w:lang w:val="es-ES" w:eastAsia="es-ES"/>
        </w:rPr>
        <w:t>,</w:t>
      </w:r>
      <w:r w:rsidR="007C7658" w:rsidRPr="00724D1B">
        <w:rPr>
          <w:rFonts w:ascii="Palatino Linotype" w:eastAsia="MS Gothic" w:hAnsi="Palatino Linotype"/>
          <w:sz w:val="24"/>
          <w:szCs w:val="24"/>
          <w:lang w:val="es-ES" w:eastAsia="es-ES"/>
        </w:rPr>
        <w:t xml:space="preserve"> </w:t>
      </w:r>
      <w:r w:rsidR="00F11464" w:rsidRPr="00724D1B">
        <w:rPr>
          <w:rFonts w:ascii="Palatino Linotype" w:eastAsia="MS Gothic" w:hAnsi="Palatino Linotype"/>
          <w:sz w:val="24"/>
          <w:szCs w:val="24"/>
          <w:lang w:val="es-ES" w:eastAsia="es-ES"/>
        </w:rPr>
        <w:t xml:space="preserve">de </w:t>
      </w:r>
      <w:r w:rsidR="00DF6038" w:rsidRPr="00724D1B">
        <w:rPr>
          <w:rFonts w:ascii="Palatino Linotype" w:eastAsia="MS Gothic" w:hAnsi="Palatino Linotype"/>
          <w:sz w:val="24"/>
          <w:szCs w:val="24"/>
          <w:lang w:val="es-ES" w:eastAsia="es-ES"/>
        </w:rPr>
        <w:t xml:space="preserve">lo anterior, conviene señalar </w:t>
      </w:r>
      <w:r w:rsidR="00DF6038" w:rsidRPr="00724D1B">
        <w:rPr>
          <w:rFonts w:ascii="Palatino Linotype" w:eastAsia="MS Gothic" w:hAnsi="Palatino Linotype"/>
          <w:sz w:val="24"/>
          <w:szCs w:val="24"/>
          <w:lang w:val="es-ES" w:eastAsia="es-ES"/>
        </w:rPr>
        <w:lastRenderedPageBreak/>
        <w:t>que la Real Academia</w:t>
      </w:r>
      <w:r w:rsidR="00DF6038" w:rsidRPr="00724D1B">
        <w:rPr>
          <w:rStyle w:val="Refdenotaalpie"/>
          <w:rFonts w:ascii="Palatino Linotype" w:eastAsia="MS Gothic" w:hAnsi="Palatino Linotype"/>
          <w:sz w:val="24"/>
          <w:szCs w:val="24"/>
          <w:lang w:val="es-ES" w:eastAsia="es-ES"/>
        </w:rPr>
        <w:footnoteReference w:id="1"/>
      </w:r>
      <w:r w:rsidR="00DF6038" w:rsidRPr="00724D1B">
        <w:rPr>
          <w:rFonts w:ascii="Palatino Linotype" w:eastAsia="MS Gothic" w:hAnsi="Palatino Linotype"/>
          <w:sz w:val="24"/>
          <w:szCs w:val="24"/>
          <w:lang w:val="es-ES" w:eastAsia="es-ES"/>
        </w:rPr>
        <w:t xml:space="preserve"> de la Lengua Española define el término </w:t>
      </w:r>
      <w:proofErr w:type="spellStart"/>
      <w:r w:rsidR="00DF6038" w:rsidRPr="00724D1B">
        <w:rPr>
          <w:rFonts w:ascii="Palatino Linotype" w:eastAsia="MS Gothic" w:hAnsi="Palatino Linotype"/>
          <w:b/>
          <w:bCs/>
          <w:sz w:val="24"/>
          <w:szCs w:val="24"/>
          <w:lang w:val="es-ES" w:eastAsia="es-ES"/>
        </w:rPr>
        <w:t>curriculum</w:t>
      </w:r>
      <w:proofErr w:type="spellEnd"/>
      <w:r w:rsidR="00DF6038" w:rsidRPr="00724D1B">
        <w:rPr>
          <w:rFonts w:ascii="Palatino Linotype" w:eastAsia="MS Gothic" w:hAnsi="Palatino Linotype"/>
          <w:b/>
          <w:bCs/>
          <w:sz w:val="24"/>
          <w:szCs w:val="24"/>
          <w:lang w:val="es-ES" w:eastAsia="es-ES"/>
        </w:rPr>
        <w:t xml:space="preserve"> vitae</w:t>
      </w:r>
      <w:r w:rsidR="00DF6038" w:rsidRPr="00724D1B">
        <w:rPr>
          <w:rFonts w:ascii="Palatino Linotype" w:eastAsia="MS Gothic" w:hAnsi="Palatino Linotype"/>
          <w:sz w:val="24"/>
          <w:szCs w:val="24"/>
          <w:lang w:val="es-ES" w:eastAsia="es-ES"/>
        </w:rPr>
        <w:t xml:space="preserve"> de la siguiente manera:</w:t>
      </w:r>
    </w:p>
    <w:p w14:paraId="109BAD99" w14:textId="77777777" w:rsidR="00DF6038" w:rsidRPr="00724D1B" w:rsidRDefault="00DF6038" w:rsidP="00DF6038">
      <w:pPr>
        <w:tabs>
          <w:tab w:val="left" w:pos="426"/>
        </w:tabs>
        <w:spacing w:line="360" w:lineRule="auto"/>
        <w:ind w:left="567" w:right="567"/>
        <w:jc w:val="both"/>
        <w:rPr>
          <w:rFonts w:ascii="Palatino Linotype" w:hAnsi="Palatino Linotype" w:cs="Arial"/>
          <w:lang w:val="es-ES" w:eastAsia="es-ES"/>
        </w:rPr>
      </w:pPr>
      <w:r w:rsidRPr="00724D1B">
        <w:rPr>
          <w:rFonts w:ascii="Palatino Linotype" w:hAnsi="Palatino Linotype" w:cs="Arial"/>
          <w:b/>
          <w:bCs/>
          <w:lang w:val="es-ES" w:eastAsia="es-ES"/>
        </w:rPr>
        <w:t>“</w:t>
      </w:r>
      <w:r w:rsidRPr="00724D1B">
        <w:rPr>
          <w:rFonts w:ascii="Palatino Linotype" w:hAnsi="Palatino Linotype" w:cs="Arial"/>
          <w:b/>
          <w:bCs/>
          <w:i/>
          <w:lang w:val="es-ES" w:eastAsia="es-ES"/>
        </w:rPr>
        <w:t>currículum vítae</w:t>
      </w:r>
      <w:r w:rsidRPr="00724D1B">
        <w:rPr>
          <w:rFonts w:ascii="Palatino Linotype" w:hAnsi="Palatino Linotype" w:cs="Arial"/>
          <w:i/>
          <w:lang w:val="es-ES" w:eastAsia="es-ES"/>
        </w:rPr>
        <w:t>. </w:t>
      </w:r>
      <w:bookmarkStart w:id="1" w:name="1"/>
      <w:bookmarkEnd w:id="1"/>
      <w:r w:rsidRPr="00724D1B">
        <w:rPr>
          <w:rFonts w:ascii="Palatino Linotype" w:hAnsi="Palatino Linotype" w:cs="Arial"/>
          <w:b/>
          <w:bCs/>
          <w:i/>
          <w:lang w:val="es-ES" w:eastAsia="es-ES"/>
        </w:rPr>
        <w:t>1.</w:t>
      </w:r>
      <w:r w:rsidRPr="00724D1B">
        <w:rPr>
          <w:rFonts w:ascii="Palatino Linotype" w:hAnsi="Palatino Linotype" w:cs="Arial"/>
          <w:i/>
          <w:lang w:val="es-ES" w:eastAsia="es-ES"/>
        </w:rPr>
        <w:t xml:space="preserve"> Loc. lat. </w:t>
      </w:r>
      <w:proofErr w:type="gramStart"/>
      <w:r w:rsidRPr="00724D1B">
        <w:rPr>
          <w:rFonts w:ascii="Palatino Linotype" w:hAnsi="Palatino Linotype" w:cs="Arial"/>
          <w:i/>
          <w:lang w:val="es-ES" w:eastAsia="es-ES"/>
        </w:rPr>
        <w:t>que</w:t>
      </w:r>
      <w:proofErr w:type="gramEnd"/>
      <w:r w:rsidRPr="00724D1B">
        <w:rPr>
          <w:rFonts w:ascii="Palatino Linotype" w:hAnsi="Palatino Linotype" w:cs="Arial"/>
          <w:i/>
          <w:lang w:val="es-ES" w:eastAsia="es-ES"/>
        </w:rPr>
        <w:t xml:space="preserve"> significa literalmente ‘carrera de la vida’. Se usa como locución nominal masculina para designar la relación de los datos personales, formación académica, actividad laboral y méritos de una persona.</w:t>
      </w:r>
      <w:r w:rsidRPr="00724D1B">
        <w:rPr>
          <w:rFonts w:ascii="Palatino Linotype" w:hAnsi="Palatino Linotype" w:cs="Arial"/>
          <w:lang w:val="es-ES" w:eastAsia="es-ES"/>
        </w:rPr>
        <w:t>”</w:t>
      </w:r>
    </w:p>
    <w:p w14:paraId="3F5F89F1" w14:textId="77777777" w:rsidR="00DF6038" w:rsidRPr="00724D1B" w:rsidRDefault="00DF6038" w:rsidP="00DF6038">
      <w:pPr>
        <w:tabs>
          <w:tab w:val="left" w:pos="426"/>
        </w:tabs>
        <w:spacing w:line="360" w:lineRule="auto"/>
        <w:ind w:left="567" w:right="567"/>
        <w:jc w:val="both"/>
        <w:rPr>
          <w:rFonts w:ascii="Palatino Linotype" w:eastAsia="MS Mincho" w:hAnsi="Palatino Linotype" w:cs="Arial"/>
          <w:lang w:val="es-ES" w:eastAsia="es-ES"/>
        </w:rPr>
      </w:pPr>
    </w:p>
    <w:p w14:paraId="4F3BC7B4" w14:textId="77777777" w:rsidR="00DF6038" w:rsidRPr="00724D1B" w:rsidRDefault="00DF6038" w:rsidP="00DF6038">
      <w:pPr>
        <w:tabs>
          <w:tab w:val="left" w:pos="426"/>
        </w:tabs>
        <w:spacing w:line="360" w:lineRule="auto"/>
        <w:ind w:right="49"/>
        <w:contextualSpacing/>
        <w:jc w:val="both"/>
        <w:rPr>
          <w:rFonts w:ascii="Palatino Linotype" w:eastAsia="MS Mincho" w:hAnsi="Palatino Linotype" w:cs="Arial"/>
          <w:sz w:val="24"/>
          <w:szCs w:val="24"/>
          <w:lang w:val="es-ES" w:eastAsia="es-ES"/>
        </w:rPr>
      </w:pPr>
      <w:r w:rsidRPr="00724D1B">
        <w:rPr>
          <w:rFonts w:ascii="Palatino Linotype" w:eastAsia="MS Gothic" w:hAnsi="Palatino Linotype"/>
          <w:sz w:val="24"/>
          <w:szCs w:val="24"/>
          <w:lang w:val="es-ES" w:eastAsia="es-ES"/>
        </w:rPr>
        <w:t xml:space="preserve">De </w:t>
      </w:r>
      <w:r w:rsidRPr="00724D1B">
        <w:rPr>
          <w:rFonts w:ascii="Palatino Linotype" w:eastAsia="MS Mincho" w:hAnsi="Palatino Linotype" w:cs="Arial"/>
          <w:sz w:val="24"/>
          <w:szCs w:val="24"/>
          <w:lang w:val="es-ES" w:eastAsia="es-ES"/>
        </w:rPr>
        <w:t xml:space="preserve">la interpretación a esta definición se desprende que el </w:t>
      </w:r>
      <w:r w:rsidRPr="00724D1B">
        <w:rPr>
          <w:rFonts w:ascii="Palatino Linotype" w:eastAsia="MS Mincho" w:hAnsi="Palatino Linotype" w:cs="Arial"/>
          <w:i/>
          <w:sz w:val="24"/>
          <w:szCs w:val="24"/>
          <w:lang w:val="es-ES" w:eastAsia="es-ES"/>
        </w:rPr>
        <w:t>Currículum Vitae</w:t>
      </w:r>
      <w:r w:rsidRPr="00724D1B">
        <w:rPr>
          <w:rFonts w:ascii="Palatino Linotype" w:eastAsia="MS Mincho" w:hAnsi="Palatino Linotype" w:cs="Arial"/>
          <w:sz w:val="24"/>
          <w:szCs w:val="24"/>
          <w:lang w:val="es-ES" w:eastAsia="es-ES"/>
        </w:rPr>
        <w:t xml:space="preserve"> está relacionado con la </w:t>
      </w:r>
      <w:r w:rsidRPr="00724D1B">
        <w:rPr>
          <w:rFonts w:ascii="Palatino Linotype" w:eastAsia="MS Mincho" w:hAnsi="Palatino Linotype" w:cs="Arial"/>
          <w:b/>
          <w:sz w:val="24"/>
          <w:szCs w:val="24"/>
          <w:lang w:val="es-ES" w:eastAsia="es-ES"/>
        </w:rPr>
        <w:t>hoja de vida</w:t>
      </w:r>
      <w:r w:rsidRPr="00724D1B">
        <w:rPr>
          <w:rFonts w:ascii="Palatino Linotype" w:eastAsia="MS Mincho" w:hAnsi="Palatino Linotype" w:cs="Arial"/>
          <w:sz w:val="24"/>
          <w:szCs w:val="24"/>
          <w:lang w:val="es-ES" w:eastAsia="es-ES"/>
        </w:rPr>
        <w:t xml:space="preserve"> o </w:t>
      </w:r>
      <w:r w:rsidRPr="00724D1B">
        <w:rPr>
          <w:rFonts w:ascii="Palatino Linotype" w:eastAsia="MS Mincho" w:hAnsi="Palatino Linotype" w:cs="Arial"/>
          <w:b/>
          <w:sz w:val="24"/>
          <w:szCs w:val="24"/>
          <w:lang w:val="es-ES" w:eastAsia="es-ES"/>
        </w:rPr>
        <w:t>carrera de vida</w:t>
      </w:r>
      <w:r w:rsidRPr="00724D1B">
        <w:rPr>
          <w:rFonts w:ascii="Palatino Linotype" w:eastAsia="MS Mincho" w:hAnsi="Palatino Linotype" w:cs="Arial"/>
          <w:sz w:val="24"/>
          <w:szCs w:val="24"/>
          <w:lang w:val="es-ES" w:eastAsia="es-ES"/>
        </w:rPr>
        <w:t xml:space="preserve"> de una persona, donde se podría apreciar la preparación académica y </w:t>
      </w:r>
      <w:r w:rsidRPr="00724D1B">
        <w:rPr>
          <w:rFonts w:ascii="Palatino Linotype" w:eastAsia="MS Mincho" w:hAnsi="Palatino Linotype" w:cs="Arial"/>
          <w:b/>
          <w:sz w:val="24"/>
          <w:szCs w:val="24"/>
          <w:lang w:val="es-ES" w:eastAsia="es-ES"/>
        </w:rPr>
        <w:t>laboral</w:t>
      </w:r>
      <w:r w:rsidRPr="00724D1B">
        <w:rPr>
          <w:rFonts w:ascii="Palatino Linotype" w:eastAsia="MS Mincho" w:hAnsi="Palatino Linotype" w:cs="Arial"/>
          <w:sz w:val="24"/>
          <w:szCs w:val="24"/>
          <w:lang w:val="es-ES" w:eastAsia="es-ES"/>
        </w:rPr>
        <w:t xml:space="preserve"> que tiene, además de los méritos obtenidos tal y como podrían ser cursos, certificaciones o capacitaciones.</w:t>
      </w:r>
    </w:p>
    <w:p w14:paraId="43692679" w14:textId="77777777" w:rsidR="00C922B8" w:rsidRPr="00724D1B" w:rsidRDefault="00C922B8" w:rsidP="00DF6038">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14:paraId="33F5C0E1" w14:textId="77777777" w:rsidR="00DF6038" w:rsidRPr="00724D1B" w:rsidRDefault="00DF6038" w:rsidP="00DF6038">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r w:rsidRPr="00724D1B">
        <w:rPr>
          <w:rFonts w:ascii="Palatino Linotype" w:eastAsia="MS Gothic" w:hAnsi="Palatino Linotype"/>
          <w:sz w:val="24"/>
          <w:szCs w:val="24"/>
          <w:lang w:val="es-ES" w:eastAsia="es-ES"/>
        </w:rPr>
        <w:t xml:space="preserve">Sirve </w:t>
      </w:r>
      <w:r w:rsidRPr="00724D1B">
        <w:rPr>
          <w:rFonts w:ascii="Palatino Linotype" w:hAnsi="Palatino Linotype" w:cs="Arial"/>
          <w:sz w:val="24"/>
          <w:szCs w:val="24"/>
          <w:lang w:val="es-ES"/>
        </w:rPr>
        <w:t xml:space="preserve">agregar que el </w:t>
      </w:r>
      <w:r w:rsidRPr="00724D1B">
        <w:rPr>
          <w:rFonts w:ascii="Palatino Linotype" w:hAnsi="Palatino Linotype" w:cs="Arial"/>
          <w:i/>
          <w:sz w:val="24"/>
          <w:szCs w:val="24"/>
          <w:lang w:val="es-ES"/>
        </w:rPr>
        <w:t>Currículum Vitae</w:t>
      </w:r>
      <w:r w:rsidRPr="00724D1B">
        <w:rPr>
          <w:rFonts w:ascii="Palatino Linotype" w:hAnsi="Palatino Linotype" w:cs="Arial"/>
          <w:sz w:val="24"/>
          <w:szCs w:val="24"/>
          <w:lang w:val="es-ES"/>
        </w:rPr>
        <w:t xml:space="preserv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75F5582B" w14:textId="77777777" w:rsidR="00DF6038" w:rsidRPr="00724D1B" w:rsidRDefault="00DF6038" w:rsidP="00DF6038">
      <w:pPr>
        <w:tabs>
          <w:tab w:val="left" w:pos="426"/>
        </w:tabs>
        <w:spacing w:line="360" w:lineRule="auto"/>
        <w:ind w:right="49"/>
        <w:contextualSpacing/>
        <w:jc w:val="both"/>
        <w:rPr>
          <w:rFonts w:ascii="Palatino Linotype" w:hAnsi="Palatino Linotype"/>
          <w:b/>
          <w:color w:val="000000" w:themeColor="text1"/>
          <w:sz w:val="24"/>
          <w:szCs w:val="24"/>
          <w:lang w:val="es-ES" w:eastAsia="es-ES"/>
        </w:rPr>
      </w:pPr>
    </w:p>
    <w:p w14:paraId="6044610E" w14:textId="77777777" w:rsidR="00F11464" w:rsidRPr="00724D1B" w:rsidRDefault="00DF6038" w:rsidP="00DF6038">
      <w:pPr>
        <w:tabs>
          <w:tab w:val="left" w:pos="426"/>
        </w:tabs>
        <w:spacing w:line="360" w:lineRule="auto"/>
        <w:ind w:right="49"/>
        <w:contextualSpacing/>
        <w:jc w:val="both"/>
        <w:rPr>
          <w:rFonts w:ascii="Palatino Linotype" w:eastAsia="MS Mincho" w:hAnsi="Palatino Linotype" w:cs="Arial"/>
          <w:sz w:val="24"/>
          <w:szCs w:val="24"/>
          <w:lang w:val="es-ES" w:eastAsia="es-ES"/>
        </w:rPr>
      </w:pPr>
      <w:r w:rsidRPr="00724D1B">
        <w:rPr>
          <w:rFonts w:ascii="Palatino Linotype" w:eastAsia="MS Gothic" w:hAnsi="Palatino Linotype"/>
          <w:sz w:val="24"/>
          <w:szCs w:val="24"/>
          <w:lang w:val="es-ES" w:eastAsia="es-ES"/>
        </w:rPr>
        <w:t xml:space="preserve">Cabe aclarar que el </w:t>
      </w:r>
      <w:r w:rsidRPr="00724D1B">
        <w:rPr>
          <w:rFonts w:ascii="Palatino Linotype" w:eastAsia="MS Mincho" w:hAnsi="Palatino Linotype"/>
          <w:i/>
          <w:sz w:val="24"/>
          <w:szCs w:val="24"/>
          <w:lang w:val="es-ES" w:eastAsia="es-ES"/>
        </w:rPr>
        <w:t>Currículum Vitae</w:t>
      </w:r>
      <w:r w:rsidRPr="00724D1B">
        <w:rPr>
          <w:rFonts w:ascii="Palatino Linotype" w:eastAsia="MS Mincho" w:hAnsi="Palatino Linotype"/>
          <w:sz w:val="24"/>
          <w:szCs w:val="24"/>
          <w:lang w:val="es-ES" w:eastAsia="es-ES"/>
        </w:rPr>
        <w:t xml:space="preserve"> es equiparable con la </w:t>
      </w:r>
      <w:r w:rsidRPr="00724D1B">
        <w:rPr>
          <w:rFonts w:ascii="Palatino Linotype" w:eastAsia="MS Mincho" w:hAnsi="Palatino Linotype"/>
          <w:b/>
          <w:sz w:val="24"/>
          <w:szCs w:val="24"/>
          <w:lang w:val="es-ES" w:eastAsia="es-ES"/>
        </w:rPr>
        <w:t>Ficha Curricular</w:t>
      </w:r>
      <w:r w:rsidRPr="00724D1B">
        <w:rPr>
          <w:rFonts w:ascii="Palatino Linotype" w:eastAsia="MS Mincho" w:hAnsi="Palatino Linotype"/>
          <w:sz w:val="24"/>
          <w:szCs w:val="24"/>
          <w:lang w:val="es-ES" w:eastAsia="es-ES"/>
        </w:rPr>
        <w:t xml:space="preserve">, puesto que cumplen con el mismo fin; es decir, plasmar la </w:t>
      </w:r>
      <w:r w:rsidRPr="00724D1B">
        <w:rPr>
          <w:rFonts w:ascii="Palatino Linotype" w:eastAsia="MS Mincho" w:hAnsi="Palatino Linotype" w:cs="Arial"/>
          <w:sz w:val="24"/>
          <w:szCs w:val="24"/>
          <w:lang w:val="es-ES" w:eastAsia="es-ES"/>
        </w:rPr>
        <w:t xml:space="preserve">carrera de vida de una persona, donde se podría apreciar la preparación académica y laboral.  En ese sentido, conviene referir que </w:t>
      </w:r>
      <w:r w:rsidRPr="00724D1B">
        <w:rPr>
          <w:rFonts w:ascii="Palatino Linotype" w:eastAsia="MS Mincho" w:hAnsi="Palatino Linotype" w:cs="Arial"/>
          <w:sz w:val="24"/>
          <w:szCs w:val="24"/>
          <w:lang w:val="es-ES" w:eastAsia="es-ES"/>
        </w:rPr>
        <w:lastRenderedPageBreak/>
        <w:t xml:space="preserve">la información solicitada es reconocida como una de las </w:t>
      </w:r>
      <w:r w:rsidRPr="00724D1B">
        <w:rPr>
          <w:rFonts w:ascii="Palatino Linotype" w:eastAsia="MS Mincho" w:hAnsi="Palatino Linotype" w:cs="Arial"/>
          <w:b/>
          <w:sz w:val="24"/>
          <w:szCs w:val="24"/>
          <w:lang w:val="es-ES" w:eastAsia="es-ES"/>
        </w:rPr>
        <w:t>obligaciones de transparencia común</w:t>
      </w:r>
      <w:r w:rsidRPr="00724D1B">
        <w:rPr>
          <w:rFonts w:ascii="Palatino Linotype" w:eastAsia="MS Mincho" w:hAnsi="Palatino Linotype" w:cs="Arial"/>
          <w:sz w:val="24"/>
          <w:szCs w:val="24"/>
          <w:lang w:val="es-ES" w:eastAsia="es-ES"/>
        </w:rPr>
        <w:t xml:space="preserve"> que los Sujetos Obligados están constreñidos a publicar y difundir de manera permanente a la ciudadanía. Lo anterior de conformidad con lo dispuesto por el artículo 92, fracción XXI, de la Ley de Transparencia y Acceso a la Información Pública del Estado de México y Municipios, el cual dispone lo siguiente:</w:t>
      </w:r>
    </w:p>
    <w:p w14:paraId="3A4C449B" w14:textId="77777777" w:rsidR="00DF6038" w:rsidRPr="00724D1B" w:rsidRDefault="00DF6038" w:rsidP="00DF6038">
      <w:pPr>
        <w:spacing w:line="276" w:lineRule="auto"/>
        <w:ind w:left="567" w:right="567"/>
        <w:jc w:val="both"/>
        <w:rPr>
          <w:rFonts w:ascii="Palatino Linotype" w:hAnsi="Palatino Linotype"/>
          <w:i/>
          <w:lang w:val="es-ES" w:eastAsia="es-ES"/>
        </w:rPr>
      </w:pPr>
      <w:r w:rsidRPr="00724D1B">
        <w:rPr>
          <w:rFonts w:ascii="Palatino Linotype" w:hAnsi="Palatino Linotype"/>
          <w:i/>
          <w:lang w:val="es-ES" w:eastAsia="es-ES"/>
        </w:rPr>
        <w:t>“</w:t>
      </w:r>
      <w:r w:rsidRPr="00724D1B">
        <w:rPr>
          <w:rFonts w:ascii="Palatino Linotype" w:hAnsi="Palatino Linotype"/>
          <w:b/>
          <w:i/>
          <w:lang w:val="es-ES" w:eastAsia="es-ES"/>
        </w:rPr>
        <w:t>Artículo 92.</w:t>
      </w:r>
      <w:r w:rsidRPr="00724D1B">
        <w:rPr>
          <w:rFonts w:ascii="Palatino Linotype" w:hAnsi="Palatino Linotype"/>
          <w:i/>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F0C514" w14:textId="77777777" w:rsidR="00DF6038" w:rsidRPr="00724D1B" w:rsidRDefault="00DF6038" w:rsidP="00DF6038">
      <w:pPr>
        <w:spacing w:line="276" w:lineRule="auto"/>
        <w:ind w:left="567" w:right="567"/>
        <w:jc w:val="both"/>
        <w:rPr>
          <w:rFonts w:ascii="Palatino Linotype" w:hAnsi="Palatino Linotype"/>
          <w:i/>
          <w:lang w:val="es-ES" w:eastAsia="es-ES"/>
        </w:rPr>
      </w:pPr>
      <w:r w:rsidRPr="00724D1B">
        <w:rPr>
          <w:rFonts w:ascii="Palatino Linotype" w:hAnsi="Palatino Linotype"/>
          <w:i/>
          <w:lang w:val="es-ES" w:eastAsia="es-ES"/>
        </w:rPr>
        <w:t>(…)</w:t>
      </w:r>
    </w:p>
    <w:p w14:paraId="21C550C8" w14:textId="77777777" w:rsidR="00DF6038" w:rsidRPr="00724D1B" w:rsidRDefault="00DF6038" w:rsidP="00DF6038">
      <w:pPr>
        <w:spacing w:line="276" w:lineRule="auto"/>
        <w:ind w:left="567" w:right="567"/>
        <w:jc w:val="both"/>
        <w:rPr>
          <w:rFonts w:ascii="Palatino Linotype" w:hAnsi="Palatino Linotype"/>
          <w:i/>
          <w:lang w:val="es-ES" w:eastAsia="es-ES"/>
        </w:rPr>
      </w:pPr>
      <w:r w:rsidRPr="00724D1B">
        <w:rPr>
          <w:rFonts w:ascii="Palatino Linotype" w:hAnsi="Palatino Linotype"/>
          <w:b/>
          <w:i/>
          <w:lang w:val="es-ES" w:eastAsia="es-ES"/>
        </w:rPr>
        <w:t>XXI.</w:t>
      </w:r>
      <w:r w:rsidRPr="00724D1B">
        <w:rPr>
          <w:rFonts w:ascii="Palatino Linotype" w:hAnsi="Palatino Linotype"/>
          <w:i/>
          <w:lang w:val="es-ES" w:eastAsia="es-ES"/>
        </w:rPr>
        <w:t xml:space="preserve"> La </w:t>
      </w:r>
      <w:r w:rsidRPr="00724D1B">
        <w:rPr>
          <w:rFonts w:ascii="Palatino Linotype" w:hAnsi="Palatino Linotype"/>
          <w:b/>
          <w:i/>
          <w:lang w:val="es-ES" w:eastAsia="es-ES"/>
        </w:rPr>
        <w:t>información curricular</w:t>
      </w:r>
      <w:r w:rsidRPr="00724D1B">
        <w:rPr>
          <w:rFonts w:ascii="Palatino Linotype" w:hAnsi="Palatino Linotype"/>
          <w:i/>
          <w:lang w:val="es-ES" w:eastAsia="es-ES"/>
        </w:rPr>
        <w:t>, desde el nivel de jefe de departamento o equivalente, hasta el titular del sujeto obligado, así como, en su caso, las sanciones administrativas de que haya sido objeto;</w:t>
      </w:r>
    </w:p>
    <w:p w14:paraId="29B8CB32" w14:textId="77777777" w:rsidR="00DF6038" w:rsidRPr="00724D1B" w:rsidRDefault="00DF6038" w:rsidP="00DF6038">
      <w:pPr>
        <w:spacing w:line="276" w:lineRule="auto"/>
        <w:ind w:left="567" w:right="567"/>
        <w:jc w:val="both"/>
        <w:rPr>
          <w:rFonts w:ascii="Palatino Linotype" w:hAnsi="Palatino Linotype"/>
          <w:i/>
          <w:lang w:val="es-ES" w:eastAsia="es-ES"/>
        </w:rPr>
      </w:pPr>
      <w:r w:rsidRPr="00724D1B">
        <w:rPr>
          <w:rFonts w:ascii="Palatino Linotype" w:hAnsi="Palatino Linotype"/>
          <w:i/>
          <w:lang w:val="es-ES" w:eastAsia="es-ES"/>
        </w:rPr>
        <w:t>(…)” (Énfasis añadido)</w:t>
      </w:r>
    </w:p>
    <w:p w14:paraId="3157FC08" w14:textId="77777777" w:rsidR="008A282E" w:rsidRPr="00724D1B" w:rsidRDefault="008A282E" w:rsidP="00DF6038">
      <w:pPr>
        <w:spacing w:line="360" w:lineRule="auto"/>
        <w:jc w:val="both"/>
        <w:rPr>
          <w:rFonts w:ascii="Palatino Linotype" w:hAnsi="Palatino Linotype"/>
          <w:sz w:val="24"/>
          <w:szCs w:val="24"/>
        </w:rPr>
      </w:pPr>
    </w:p>
    <w:p w14:paraId="176C8198" w14:textId="77777777" w:rsidR="00486879" w:rsidRPr="00724D1B" w:rsidRDefault="00DF6038" w:rsidP="00DF6038">
      <w:pPr>
        <w:spacing w:line="360" w:lineRule="auto"/>
        <w:jc w:val="both"/>
        <w:rPr>
          <w:rFonts w:ascii="Palatino Linotype" w:hAnsi="Palatino Linotype" w:cs="Arial"/>
          <w:bCs/>
          <w:sz w:val="24"/>
          <w:szCs w:val="24"/>
        </w:rPr>
      </w:pPr>
      <w:r w:rsidRPr="00724D1B">
        <w:rPr>
          <w:rFonts w:ascii="Palatino Linotype" w:hAnsi="Palatino Linotype"/>
          <w:sz w:val="24"/>
          <w:szCs w:val="24"/>
        </w:rPr>
        <w:t xml:space="preserve">De lo anterior, este Instituto no puede tener por colmado </w:t>
      </w:r>
      <w:r w:rsidR="00844D7A" w:rsidRPr="00724D1B">
        <w:rPr>
          <w:rFonts w:ascii="Palatino Linotype" w:hAnsi="Palatino Linotype"/>
          <w:sz w:val="24"/>
          <w:szCs w:val="24"/>
        </w:rPr>
        <w:t xml:space="preserve">en su totalidad </w:t>
      </w:r>
      <w:r w:rsidR="00B96ABF" w:rsidRPr="00724D1B">
        <w:rPr>
          <w:rFonts w:ascii="Palatino Linotype" w:hAnsi="Palatino Linotype"/>
          <w:sz w:val="24"/>
          <w:szCs w:val="24"/>
        </w:rPr>
        <w:t>los informe</w:t>
      </w:r>
      <w:r w:rsidR="00844D7A" w:rsidRPr="00724D1B">
        <w:rPr>
          <w:rFonts w:ascii="Palatino Linotype" w:hAnsi="Palatino Linotype"/>
          <w:sz w:val="24"/>
          <w:szCs w:val="24"/>
        </w:rPr>
        <w:t>s</w:t>
      </w:r>
      <w:r w:rsidR="00B96ABF" w:rsidRPr="00724D1B">
        <w:rPr>
          <w:rFonts w:ascii="Palatino Linotype" w:hAnsi="Palatino Linotype"/>
          <w:sz w:val="24"/>
          <w:szCs w:val="24"/>
        </w:rPr>
        <w:t xml:space="preserve"> justificados que pretendían dar cuenta de</w:t>
      </w:r>
      <w:r w:rsidR="00B96ABF" w:rsidRPr="00724D1B">
        <w:rPr>
          <w:rFonts w:ascii="Palatino Linotype" w:eastAsia="MS Gothic" w:hAnsi="Palatino Linotype"/>
          <w:i/>
          <w:sz w:val="24"/>
          <w:szCs w:val="24"/>
          <w:lang w:val="es-ES" w:eastAsia="es-ES"/>
        </w:rPr>
        <w:t xml:space="preserve"> “la experiencia laboral y el </w:t>
      </w:r>
      <w:proofErr w:type="spellStart"/>
      <w:r w:rsidR="00B96ABF" w:rsidRPr="00724D1B">
        <w:rPr>
          <w:rFonts w:ascii="Palatino Linotype" w:eastAsia="MS Gothic" w:hAnsi="Palatino Linotype"/>
          <w:i/>
          <w:sz w:val="24"/>
          <w:szCs w:val="24"/>
          <w:lang w:val="es-ES" w:eastAsia="es-ES"/>
        </w:rPr>
        <w:t>curriculum</w:t>
      </w:r>
      <w:proofErr w:type="spellEnd"/>
      <w:r w:rsidR="00B96ABF" w:rsidRPr="00724D1B">
        <w:rPr>
          <w:rFonts w:ascii="Palatino Linotype" w:eastAsia="MS Gothic" w:hAnsi="Palatino Linotype"/>
          <w:i/>
          <w:sz w:val="24"/>
          <w:szCs w:val="24"/>
          <w:lang w:val="es-ES" w:eastAsia="es-ES"/>
        </w:rPr>
        <w:t xml:space="preserve"> vitae de </w:t>
      </w:r>
      <w:r w:rsidR="00B96ABF" w:rsidRPr="00724D1B">
        <w:rPr>
          <w:rFonts w:ascii="Palatino Linotype" w:hAnsi="Palatino Linotype"/>
          <w:i/>
          <w:color w:val="000000"/>
          <w:sz w:val="24"/>
          <w:szCs w:val="24"/>
        </w:rPr>
        <w:t xml:space="preserve">de los Directores, Coordinadores, Regidores adscritos al Sujeto Obligado del primero de enero al nueve de junio de dos mil veinticinco”, </w:t>
      </w:r>
      <w:r w:rsidR="00B96ABF" w:rsidRPr="00724D1B">
        <w:rPr>
          <w:rFonts w:ascii="Palatino Linotype" w:hAnsi="Palatino Linotype"/>
          <w:color w:val="000000"/>
          <w:sz w:val="24"/>
          <w:szCs w:val="24"/>
        </w:rPr>
        <w:t xml:space="preserve">pues </w:t>
      </w:r>
      <w:r w:rsidR="00844D7A" w:rsidRPr="00724D1B">
        <w:rPr>
          <w:rFonts w:ascii="Palatino Linotype" w:hAnsi="Palatino Linotype"/>
          <w:color w:val="000000"/>
          <w:sz w:val="24"/>
          <w:szCs w:val="24"/>
        </w:rPr>
        <w:t xml:space="preserve">en términos del organigrama vigente del Sujeto Obligado </w:t>
      </w:r>
      <w:r w:rsidR="00844D7A" w:rsidRPr="00724D1B">
        <w:rPr>
          <w:rFonts w:ascii="Palatino Linotype" w:hAnsi="Palatino Linotype"/>
          <w:color w:val="000000"/>
          <w:sz w:val="24"/>
          <w:szCs w:val="24"/>
          <w:u w:val="single"/>
        </w:rPr>
        <w:t>cuenta con quince unidades administrativas denominadas “Direcciones”</w:t>
      </w:r>
      <w:r w:rsidR="00486879" w:rsidRPr="00724D1B">
        <w:rPr>
          <w:rFonts w:ascii="Palatino Linotype" w:hAnsi="Palatino Linotype"/>
          <w:color w:val="000000"/>
          <w:sz w:val="24"/>
          <w:szCs w:val="24"/>
          <w:u w:val="single"/>
        </w:rPr>
        <w:t>, once unidades administrativas denominadas “Coordinaciones” así como siete regidurías</w:t>
      </w:r>
      <w:r w:rsidR="00486879" w:rsidRPr="00724D1B">
        <w:rPr>
          <w:rFonts w:ascii="Palatino Linotype" w:hAnsi="Palatino Linotype"/>
          <w:color w:val="000000"/>
          <w:sz w:val="24"/>
          <w:szCs w:val="24"/>
        </w:rPr>
        <w:t xml:space="preserve"> de </w:t>
      </w:r>
      <w:r w:rsidR="00486879" w:rsidRPr="00724D1B">
        <w:rPr>
          <w:rFonts w:ascii="Palatino Linotype" w:hAnsi="Palatino Linotype"/>
          <w:color w:val="000000"/>
          <w:sz w:val="24"/>
          <w:szCs w:val="24"/>
          <w:u w:val="single"/>
        </w:rPr>
        <w:t>lo</w:t>
      </w:r>
      <w:r w:rsidR="00844D7A" w:rsidRPr="00724D1B">
        <w:rPr>
          <w:rFonts w:ascii="Palatino Linotype" w:hAnsi="Palatino Linotype"/>
          <w:color w:val="000000"/>
          <w:sz w:val="24"/>
          <w:szCs w:val="24"/>
          <w:u w:val="single"/>
        </w:rPr>
        <w:t>s cuales entrego diecinueve fichas curriculares</w:t>
      </w:r>
      <w:r w:rsidR="00844D7A" w:rsidRPr="00724D1B">
        <w:rPr>
          <w:rFonts w:ascii="Palatino Linotype" w:hAnsi="Palatino Linotype"/>
          <w:color w:val="000000"/>
          <w:sz w:val="24"/>
          <w:szCs w:val="24"/>
        </w:rPr>
        <w:t xml:space="preserve"> sin que se advierta en las mismas el nombre, cargo o dato que permita identificar el</w:t>
      </w:r>
      <w:r w:rsidR="00486879" w:rsidRPr="00724D1B">
        <w:rPr>
          <w:rFonts w:ascii="Palatino Linotype" w:hAnsi="Palatino Linotype"/>
          <w:color w:val="000000"/>
          <w:sz w:val="24"/>
          <w:szCs w:val="24"/>
        </w:rPr>
        <w:t xml:space="preserve"> área de adscripción del </w:t>
      </w:r>
      <w:r w:rsidR="00844D7A" w:rsidRPr="00724D1B">
        <w:rPr>
          <w:rFonts w:ascii="Palatino Linotype" w:hAnsi="Palatino Linotype"/>
          <w:color w:val="000000"/>
          <w:sz w:val="24"/>
          <w:szCs w:val="24"/>
        </w:rPr>
        <w:t>Servidor Público</w:t>
      </w:r>
      <w:r w:rsidR="00486879" w:rsidRPr="00724D1B">
        <w:rPr>
          <w:rFonts w:ascii="Palatino Linotype" w:hAnsi="Palatino Linotype"/>
          <w:color w:val="000000"/>
          <w:sz w:val="24"/>
          <w:szCs w:val="24"/>
        </w:rPr>
        <w:t xml:space="preserve"> así mismo respecto el recurso de revisión </w:t>
      </w:r>
      <w:r w:rsidR="00486879" w:rsidRPr="00724D1B">
        <w:rPr>
          <w:rFonts w:ascii="Palatino Linotype" w:hAnsi="Palatino Linotype" w:cs="Arial"/>
          <w:b/>
          <w:bCs/>
          <w:sz w:val="24"/>
          <w:szCs w:val="24"/>
        </w:rPr>
        <w:t xml:space="preserve">07954/INFOEM/IP/RR/2025 </w:t>
      </w:r>
      <w:r w:rsidR="00486879" w:rsidRPr="00724D1B">
        <w:rPr>
          <w:rFonts w:ascii="Palatino Linotype" w:hAnsi="Palatino Linotype" w:cs="Arial"/>
          <w:bCs/>
          <w:sz w:val="24"/>
          <w:szCs w:val="24"/>
        </w:rPr>
        <w:t xml:space="preserve"> el Sujeto Obligado </w:t>
      </w:r>
      <w:r w:rsidR="00486879" w:rsidRPr="00724D1B">
        <w:rPr>
          <w:rFonts w:ascii="Palatino Linotype" w:hAnsi="Palatino Linotype" w:cs="Arial"/>
          <w:bCs/>
          <w:sz w:val="24"/>
          <w:szCs w:val="24"/>
        </w:rPr>
        <w:lastRenderedPageBreak/>
        <w:t>refirió que no se contaba con dependencia del rubro o cargo “</w:t>
      </w:r>
      <w:r w:rsidR="00486879" w:rsidRPr="00724D1B">
        <w:rPr>
          <w:rFonts w:ascii="Palatino Linotype" w:hAnsi="Palatino Linotype" w:cs="Arial"/>
          <w:bCs/>
          <w:i/>
          <w:sz w:val="24"/>
          <w:szCs w:val="24"/>
        </w:rPr>
        <w:t>Coordinador de los Directores”</w:t>
      </w:r>
      <w:r w:rsidR="00486879" w:rsidRPr="00724D1B">
        <w:rPr>
          <w:rFonts w:ascii="Palatino Linotype" w:hAnsi="Palatino Linotype" w:cs="Arial"/>
          <w:bCs/>
          <w:sz w:val="24"/>
          <w:szCs w:val="24"/>
        </w:rPr>
        <w:t xml:space="preserve"> al respecto este Instituto advierte que el Recurrente únicamente fue omiso en realizar una separación de sus requerimiento mediante un signo ortográfico como lo es la “</w:t>
      </w:r>
      <w:r w:rsidR="00486879" w:rsidRPr="00724D1B">
        <w:rPr>
          <w:rFonts w:ascii="Palatino Linotype" w:hAnsi="Palatino Linotype" w:cs="Arial"/>
          <w:bCs/>
          <w:i/>
          <w:sz w:val="24"/>
          <w:szCs w:val="24"/>
        </w:rPr>
        <w:t>coma</w:t>
      </w:r>
      <w:r w:rsidR="00486879" w:rsidRPr="00724D1B">
        <w:rPr>
          <w:rFonts w:ascii="Palatino Linotype" w:hAnsi="Palatino Linotype" w:cs="Arial"/>
          <w:bCs/>
          <w:sz w:val="24"/>
          <w:szCs w:val="24"/>
        </w:rPr>
        <w:t xml:space="preserve">” en este sentido </w:t>
      </w:r>
      <w:r w:rsidR="00E42D65" w:rsidRPr="00724D1B">
        <w:rPr>
          <w:rFonts w:ascii="Palatino Linotype" w:hAnsi="Palatino Linotype" w:cs="Arial"/>
          <w:bCs/>
          <w:sz w:val="24"/>
          <w:szCs w:val="24"/>
        </w:rPr>
        <w:t xml:space="preserve">bajo los principio de Objetividad, Máxima Publicidad y Eficacia establecidos en el artículo 9 de la Ley de Transparencia Local este Instituto determina que el Recurrente </w:t>
      </w:r>
      <w:r w:rsidR="00486879" w:rsidRPr="00724D1B">
        <w:rPr>
          <w:rFonts w:ascii="Palatino Linotype" w:hAnsi="Palatino Linotype" w:cs="Arial"/>
          <w:bCs/>
          <w:sz w:val="24"/>
          <w:szCs w:val="24"/>
        </w:rPr>
        <w:t xml:space="preserve">requería de los Coordinares su experiencia laboral así como sus recibos de nómina del primero de enero al nueve de junio de dos mil veinticinco. </w:t>
      </w:r>
    </w:p>
    <w:p w14:paraId="38B47105" w14:textId="77777777" w:rsidR="00486879" w:rsidRPr="00724D1B" w:rsidRDefault="00486879" w:rsidP="00DF6038">
      <w:pPr>
        <w:spacing w:line="360" w:lineRule="auto"/>
        <w:jc w:val="both"/>
        <w:rPr>
          <w:rFonts w:ascii="Palatino Linotype" w:hAnsi="Palatino Linotype" w:cs="Arial"/>
          <w:bCs/>
          <w:sz w:val="24"/>
          <w:szCs w:val="24"/>
        </w:rPr>
      </w:pPr>
    </w:p>
    <w:p w14:paraId="7D60AD9F" w14:textId="77777777" w:rsidR="00B96ABF" w:rsidRPr="00724D1B" w:rsidRDefault="00486879" w:rsidP="00DF6038">
      <w:pPr>
        <w:spacing w:line="360" w:lineRule="auto"/>
        <w:jc w:val="both"/>
        <w:rPr>
          <w:rFonts w:ascii="Palatino Linotype" w:hAnsi="Palatino Linotype"/>
          <w:color w:val="000000"/>
          <w:sz w:val="24"/>
          <w:szCs w:val="24"/>
        </w:rPr>
      </w:pPr>
      <w:r w:rsidRPr="00724D1B">
        <w:rPr>
          <w:rFonts w:ascii="Palatino Linotype" w:hAnsi="Palatino Linotype" w:cs="Arial"/>
          <w:bCs/>
          <w:sz w:val="24"/>
          <w:szCs w:val="24"/>
        </w:rPr>
        <w:t xml:space="preserve"> </w:t>
      </w:r>
      <w:r w:rsidR="0064373E" w:rsidRPr="00724D1B">
        <w:rPr>
          <w:rFonts w:ascii="Palatino Linotype" w:hAnsi="Palatino Linotype"/>
          <w:color w:val="000000"/>
          <w:sz w:val="24"/>
          <w:szCs w:val="24"/>
        </w:rPr>
        <w:t xml:space="preserve">En este sentido </w:t>
      </w:r>
      <w:r w:rsidR="009C7049" w:rsidRPr="00724D1B">
        <w:rPr>
          <w:rFonts w:ascii="Palatino Linotype" w:hAnsi="Palatino Linotype"/>
          <w:color w:val="000000"/>
          <w:sz w:val="24"/>
          <w:szCs w:val="24"/>
        </w:rPr>
        <w:t xml:space="preserve">este Instituto conforme los principios de Eficacia, Objetividad y Máxima Publicidad consagrados en el artículo 9 de la Ley de Transparencia Local procedió a consultar en el apartado de Remuneraciones las unidades administrativas requeridas por el Recurrente a efecto de advertir el Servidor Público que ostenta el cargo con la finalidad de realizar un análisis de la información proporcionada en informe justificado; </w:t>
      </w:r>
    </w:p>
    <w:tbl>
      <w:tblPr>
        <w:tblStyle w:val="Tablaconcuadrcula"/>
        <w:tblW w:w="0" w:type="auto"/>
        <w:jc w:val="center"/>
        <w:tblLook w:val="04A0" w:firstRow="1" w:lastRow="0" w:firstColumn="1" w:lastColumn="0" w:noHBand="0" w:noVBand="1"/>
      </w:tblPr>
      <w:tblGrid>
        <w:gridCol w:w="2689"/>
        <w:gridCol w:w="2551"/>
        <w:gridCol w:w="2268"/>
      </w:tblGrid>
      <w:tr w:rsidR="00F11464" w:rsidRPr="00724D1B" w14:paraId="1EFEA887" w14:textId="77777777" w:rsidTr="00F52ED0">
        <w:trPr>
          <w:trHeight w:val="771"/>
          <w:jc w:val="center"/>
        </w:trPr>
        <w:tc>
          <w:tcPr>
            <w:tcW w:w="2689" w:type="dxa"/>
            <w:shd w:val="clear" w:color="auto" w:fill="AEAAAA" w:themeFill="background2" w:themeFillShade="BF"/>
          </w:tcPr>
          <w:p w14:paraId="00F1A0AE" w14:textId="77777777" w:rsidR="00F11464" w:rsidRPr="00724D1B" w:rsidRDefault="00F11464" w:rsidP="00DF6038">
            <w:pPr>
              <w:spacing w:line="360" w:lineRule="auto"/>
              <w:jc w:val="both"/>
              <w:rPr>
                <w:rFonts w:ascii="Palatino Linotype" w:hAnsi="Palatino Linotype"/>
                <w:i/>
                <w:sz w:val="20"/>
                <w:szCs w:val="20"/>
              </w:rPr>
            </w:pPr>
            <w:r w:rsidRPr="00724D1B">
              <w:rPr>
                <w:rFonts w:ascii="Palatino Linotype" w:hAnsi="Palatino Linotype"/>
                <w:i/>
                <w:sz w:val="20"/>
                <w:szCs w:val="20"/>
              </w:rPr>
              <w:t>Servidor Público</w:t>
            </w:r>
          </w:p>
        </w:tc>
        <w:tc>
          <w:tcPr>
            <w:tcW w:w="2551" w:type="dxa"/>
            <w:shd w:val="clear" w:color="auto" w:fill="AEAAAA" w:themeFill="background2" w:themeFillShade="BF"/>
          </w:tcPr>
          <w:p w14:paraId="50ADE6B0" w14:textId="77777777" w:rsidR="00F11464" w:rsidRPr="00724D1B" w:rsidRDefault="00F11464" w:rsidP="00DF6038">
            <w:pPr>
              <w:spacing w:line="360" w:lineRule="auto"/>
              <w:jc w:val="both"/>
              <w:rPr>
                <w:rFonts w:ascii="Palatino Linotype" w:hAnsi="Palatino Linotype"/>
                <w:i/>
                <w:sz w:val="20"/>
                <w:szCs w:val="20"/>
              </w:rPr>
            </w:pPr>
            <w:r w:rsidRPr="00724D1B">
              <w:rPr>
                <w:rFonts w:ascii="Palatino Linotype" w:hAnsi="Palatino Linotype"/>
                <w:i/>
                <w:sz w:val="20"/>
                <w:szCs w:val="20"/>
              </w:rPr>
              <w:t xml:space="preserve">Adscripción </w:t>
            </w:r>
          </w:p>
        </w:tc>
        <w:tc>
          <w:tcPr>
            <w:tcW w:w="2268" w:type="dxa"/>
            <w:shd w:val="clear" w:color="auto" w:fill="AEAAAA" w:themeFill="background2" w:themeFillShade="BF"/>
          </w:tcPr>
          <w:p w14:paraId="3A77BF9C" w14:textId="77777777" w:rsidR="00F11464" w:rsidRPr="00724D1B" w:rsidRDefault="00F11464" w:rsidP="00DF6038">
            <w:pPr>
              <w:spacing w:line="360" w:lineRule="auto"/>
              <w:jc w:val="both"/>
              <w:rPr>
                <w:rFonts w:ascii="Palatino Linotype" w:hAnsi="Palatino Linotype"/>
                <w:i/>
                <w:sz w:val="20"/>
                <w:szCs w:val="20"/>
              </w:rPr>
            </w:pPr>
            <w:r w:rsidRPr="00724D1B">
              <w:rPr>
                <w:rFonts w:ascii="Palatino Linotype" w:hAnsi="Palatino Linotype"/>
                <w:i/>
                <w:sz w:val="20"/>
                <w:szCs w:val="20"/>
              </w:rPr>
              <w:t>Información entregada en Informe Justificado</w:t>
            </w:r>
          </w:p>
        </w:tc>
      </w:tr>
      <w:tr w:rsidR="00844D7A" w:rsidRPr="00724D1B" w14:paraId="67CE46E3" w14:textId="77777777" w:rsidTr="00F52ED0">
        <w:trPr>
          <w:trHeight w:val="1011"/>
          <w:jc w:val="center"/>
        </w:trPr>
        <w:tc>
          <w:tcPr>
            <w:tcW w:w="2689" w:type="dxa"/>
          </w:tcPr>
          <w:p w14:paraId="2A940941" w14:textId="77777777" w:rsidR="00844D7A" w:rsidRPr="00724D1B" w:rsidRDefault="00953D66" w:rsidP="00DF6038">
            <w:pPr>
              <w:spacing w:line="360" w:lineRule="auto"/>
              <w:jc w:val="both"/>
              <w:rPr>
                <w:rFonts w:ascii="Palatino Linotype" w:hAnsi="Palatino Linotype"/>
              </w:rPr>
            </w:pPr>
            <w:r w:rsidRPr="00724D1B">
              <w:rPr>
                <w:rFonts w:ascii="Palatino Linotype" w:hAnsi="Palatino Linotype"/>
              </w:rPr>
              <w:t xml:space="preserve">Agustín Acevedo </w:t>
            </w:r>
            <w:proofErr w:type="spellStart"/>
            <w:r w:rsidRPr="00724D1B">
              <w:rPr>
                <w:rFonts w:ascii="Palatino Linotype" w:hAnsi="Palatino Linotype"/>
              </w:rPr>
              <w:t>Aguayano</w:t>
            </w:r>
            <w:proofErr w:type="spellEnd"/>
          </w:p>
        </w:tc>
        <w:tc>
          <w:tcPr>
            <w:tcW w:w="2551" w:type="dxa"/>
          </w:tcPr>
          <w:p w14:paraId="0C33BDA9"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Primera Regiduría</w:t>
            </w:r>
          </w:p>
        </w:tc>
        <w:tc>
          <w:tcPr>
            <w:tcW w:w="2268" w:type="dxa"/>
          </w:tcPr>
          <w:p w14:paraId="37FFB4F7"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5DF5502A" w14:textId="77777777" w:rsidTr="00F52ED0">
        <w:trPr>
          <w:trHeight w:val="1011"/>
          <w:jc w:val="center"/>
        </w:trPr>
        <w:tc>
          <w:tcPr>
            <w:tcW w:w="2689" w:type="dxa"/>
          </w:tcPr>
          <w:p w14:paraId="6F826687" w14:textId="77777777" w:rsidR="00844D7A" w:rsidRPr="00724D1B" w:rsidRDefault="00953D66" w:rsidP="00DF6038">
            <w:pPr>
              <w:spacing w:line="360" w:lineRule="auto"/>
              <w:jc w:val="both"/>
              <w:rPr>
                <w:rFonts w:ascii="Palatino Linotype" w:hAnsi="Palatino Linotype"/>
              </w:rPr>
            </w:pPr>
            <w:proofErr w:type="spellStart"/>
            <w:r w:rsidRPr="00724D1B">
              <w:rPr>
                <w:rFonts w:ascii="Palatino Linotype" w:hAnsi="Palatino Linotype"/>
              </w:rPr>
              <w:t>Noemi</w:t>
            </w:r>
            <w:proofErr w:type="spellEnd"/>
            <w:r w:rsidRPr="00724D1B">
              <w:rPr>
                <w:rFonts w:ascii="Palatino Linotype" w:hAnsi="Palatino Linotype"/>
              </w:rPr>
              <w:t xml:space="preserve"> Mariana </w:t>
            </w:r>
            <w:proofErr w:type="spellStart"/>
            <w:r w:rsidRPr="00724D1B">
              <w:rPr>
                <w:rFonts w:ascii="Palatino Linotype" w:hAnsi="Palatino Linotype"/>
              </w:rPr>
              <w:t>Santamaria</w:t>
            </w:r>
            <w:proofErr w:type="spellEnd"/>
            <w:r w:rsidRPr="00724D1B">
              <w:rPr>
                <w:rFonts w:ascii="Palatino Linotype" w:hAnsi="Palatino Linotype"/>
              </w:rPr>
              <w:t xml:space="preserve"> </w:t>
            </w:r>
            <w:proofErr w:type="spellStart"/>
            <w:r w:rsidRPr="00724D1B">
              <w:rPr>
                <w:rFonts w:ascii="Palatino Linotype" w:hAnsi="Palatino Linotype"/>
              </w:rPr>
              <w:t>Jimez</w:t>
            </w:r>
            <w:proofErr w:type="spellEnd"/>
          </w:p>
        </w:tc>
        <w:tc>
          <w:tcPr>
            <w:tcW w:w="2551" w:type="dxa"/>
          </w:tcPr>
          <w:p w14:paraId="78A430BE"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Segunda Regiduría</w:t>
            </w:r>
          </w:p>
        </w:tc>
        <w:tc>
          <w:tcPr>
            <w:tcW w:w="2268" w:type="dxa"/>
          </w:tcPr>
          <w:p w14:paraId="4DEED1D9"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003BC443" w14:textId="77777777" w:rsidTr="00F52ED0">
        <w:trPr>
          <w:trHeight w:val="1011"/>
          <w:jc w:val="center"/>
        </w:trPr>
        <w:tc>
          <w:tcPr>
            <w:tcW w:w="2689" w:type="dxa"/>
          </w:tcPr>
          <w:p w14:paraId="27114F66" w14:textId="77777777" w:rsidR="00844D7A" w:rsidRPr="00724D1B" w:rsidRDefault="00953D66" w:rsidP="00DF6038">
            <w:pPr>
              <w:spacing w:line="360" w:lineRule="auto"/>
              <w:jc w:val="both"/>
              <w:rPr>
                <w:rFonts w:ascii="Palatino Linotype" w:hAnsi="Palatino Linotype"/>
              </w:rPr>
            </w:pPr>
            <w:r w:rsidRPr="00724D1B">
              <w:rPr>
                <w:rFonts w:ascii="Palatino Linotype" w:hAnsi="Palatino Linotype"/>
              </w:rPr>
              <w:t xml:space="preserve">Edson </w:t>
            </w:r>
            <w:proofErr w:type="spellStart"/>
            <w:r w:rsidRPr="00724D1B">
              <w:rPr>
                <w:rFonts w:ascii="Palatino Linotype" w:hAnsi="Palatino Linotype"/>
              </w:rPr>
              <w:t>Osberto</w:t>
            </w:r>
            <w:proofErr w:type="spellEnd"/>
            <w:r w:rsidRPr="00724D1B">
              <w:rPr>
                <w:rFonts w:ascii="Palatino Linotype" w:hAnsi="Palatino Linotype"/>
              </w:rPr>
              <w:t xml:space="preserve"> Morales Peña</w:t>
            </w:r>
          </w:p>
        </w:tc>
        <w:tc>
          <w:tcPr>
            <w:tcW w:w="2551" w:type="dxa"/>
          </w:tcPr>
          <w:p w14:paraId="5E1FC45C"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Tercera Regiduría</w:t>
            </w:r>
          </w:p>
        </w:tc>
        <w:tc>
          <w:tcPr>
            <w:tcW w:w="2268" w:type="dxa"/>
          </w:tcPr>
          <w:p w14:paraId="03BCE221"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57E186AF" w14:textId="77777777" w:rsidTr="00F52ED0">
        <w:trPr>
          <w:trHeight w:val="1011"/>
          <w:jc w:val="center"/>
        </w:trPr>
        <w:tc>
          <w:tcPr>
            <w:tcW w:w="2689" w:type="dxa"/>
          </w:tcPr>
          <w:p w14:paraId="0FE501A1" w14:textId="77777777" w:rsidR="00844D7A" w:rsidRPr="00724D1B" w:rsidRDefault="00953D66" w:rsidP="00DF6038">
            <w:pPr>
              <w:spacing w:line="360" w:lineRule="auto"/>
              <w:jc w:val="both"/>
              <w:rPr>
                <w:rFonts w:ascii="Palatino Linotype" w:hAnsi="Palatino Linotype"/>
              </w:rPr>
            </w:pPr>
            <w:r w:rsidRPr="00724D1B">
              <w:rPr>
                <w:rFonts w:ascii="Palatino Linotype" w:hAnsi="Palatino Linotype"/>
              </w:rPr>
              <w:lastRenderedPageBreak/>
              <w:t>Ana Cortes Montaño Regiduría</w:t>
            </w:r>
          </w:p>
        </w:tc>
        <w:tc>
          <w:tcPr>
            <w:tcW w:w="2551" w:type="dxa"/>
          </w:tcPr>
          <w:p w14:paraId="5F7C354F"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Cuarta Regiduría</w:t>
            </w:r>
          </w:p>
        </w:tc>
        <w:tc>
          <w:tcPr>
            <w:tcW w:w="2268" w:type="dxa"/>
          </w:tcPr>
          <w:p w14:paraId="3B160C45"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4A03F37B" w14:textId="77777777" w:rsidTr="00F52ED0">
        <w:trPr>
          <w:trHeight w:val="1011"/>
          <w:jc w:val="center"/>
        </w:trPr>
        <w:tc>
          <w:tcPr>
            <w:tcW w:w="2689" w:type="dxa"/>
          </w:tcPr>
          <w:p w14:paraId="01F8DCB1" w14:textId="77777777" w:rsidR="00844D7A" w:rsidRPr="00724D1B" w:rsidRDefault="00BA6BE0" w:rsidP="00DF6038">
            <w:pPr>
              <w:spacing w:line="360" w:lineRule="auto"/>
              <w:jc w:val="both"/>
              <w:rPr>
                <w:rFonts w:ascii="Palatino Linotype" w:hAnsi="Palatino Linotype"/>
              </w:rPr>
            </w:pPr>
            <w:r w:rsidRPr="00724D1B">
              <w:rPr>
                <w:rFonts w:ascii="Palatino Linotype" w:hAnsi="Palatino Linotype"/>
              </w:rPr>
              <w:t xml:space="preserve">Gloria </w:t>
            </w:r>
            <w:proofErr w:type="spellStart"/>
            <w:r w:rsidRPr="00724D1B">
              <w:rPr>
                <w:rFonts w:ascii="Palatino Linotype" w:hAnsi="Palatino Linotype"/>
              </w:rPr>
              <w:t>Martinez</w:t>
            </w:r>
            <w:proofErr w:type="spellEnd"/>
            <w:r w:rsidRPr="00724D1B">
              <w:rPr>
                <w:rFonts w:ascii="Palatino Linotype" w:hAnsi="Palatino Linotype"/>
              </w:rPr>
              <w:t xml:space="preserve"> Ayala</w:t>
            </w:r>
          </w:p>
        </w:tc>
        <w:tc>
          <w:tcPr>
            <w:tcW w:w="2551" w:type="dxa"/>
          </w:tcPr>
          <w:p w14:paraId="4337221B"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Quinta Regiduría</w:t>
            </w:r>
          </w:p>
        </w:tc>
        <w:tc>
          <w:tcPr>
            <w:tcW w:w="2268" w:type="dxa"/>
          </w:tcPr>
          <w:p w14:paraId="35243B4E"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2333E765" w14:textId="77777777" w:rsidTr="00F52ED0">
        <w:trPr>
          <w:trHeight w:val="1011"/>
          <w:jc w:val="center"/>
        </w:trPr>
        <w:tc>
          <w:tcPr>
            <w:tcW w:w="2689" w:type="dxa"/>
          </w:tcPr>
          <w:p w14:paraId="14A08EDA" w14:textId="77777777" w:rsidR="00844D7A" w:rsidRPr="00724D1B" w:rsidRDefault="00BA6BE0" w:rsidP="00DF6038">
            <w:pPr>
              <w:spacing w:line="360" w:lineRule="auto"/>
              <w:jc w:val="both"/>
              <w:rPr>
                <w:rFonts w:ascii="Palatino Linotype" w:hAnsi="Palatino Linotype"/>
              </w:rPr>
            </w:pPr>
            <w:r w:rsidRPr="00724D1B">
              <w:rPr>
                <w:rFonts w:ascii="Palatino Linotype" w:hAnsi="Palatino Linotype"/>
              </w:rPr>
              <w:t xml:space="preserve">Jesús Montiel </w:t>
            </w:r>
            <w:proofErr w:type="spellStart"/>
            <w:r w:rsidRPr="00724D1B">
              <w:rPr>
                <w:rFonts w:ascii="Palatino Linotype" w:hAnsi="Palatino Linotype"/>
              </w:rPr>
              <w:t>Perez</w:t>
            </w:r>
            <w:proofErr w:type="spellEnd"/>
          </w:p>
        </w:tc>
        <w:tc>
          <w:tcPr>
            <w:tcW w:w="2551" w:type="dxa"/>
          </w:tcPr>
          <w:p w14:paraId="6E94FA83"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Sexta Regiduría</w:t>
            </w:r>
          </w:p>
        </w:tc>
        <w:tc>
          <w:tcPr>
            <w:tcW w:w="2268" w:type="dxa"/>
          </w:tcPr>
          <w:p w14:paraId="645B7211" w14:textId="77777777" w:rsidR="00844D7A"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44D7A" w:rsidRPr="00724D1B" w14:paraId="2CD93917" w14:textId="77777777" w:rsidTr="00F52ED0">
        <w:trPr>
          <w:trHeight w:val="1011"/>
          <w:jc w:val="center"/>
        </w:trPr>
        <w:tc>
          <w:tcPr>
            <w:tcW w:w="2689" w:type="dxa"/>
          </w:tcPr>
          <w:p w14:paraId="1940D2C7" w14:textId="77777777" w:rsidR="00844D7A" w:rsidRPr="00724D1B" w:rsidRDefault="00BA6BE0" w:rsidP="00DF6038">
            <w:pPr>
              <w:spacing w:line="360" w:lineRule="auto"/>
              <w:jc w:val="both"/>
              <w:rPr>
                <w:rFonts w:ascii="Palatino Linotype" w:hAnsi="Palatino Linotype"/>
              </w:rPr>
            </w:pPr>
            <w:r w:rsidRPr="00724D1B">
              <w:rPr>
                <w:rFonts w:ascii="Palatino Linotype" w:hAnsi="Palatino Linotype"/>
              </w:rPr>
              <w:t>Maximino Campos Aguilar</w:t>
            </w:r>
          </w:p>
        </w:tc>
        <w:tc>
          <w:tcPr>
            <w:tcW w:w="2551" w:type="dxa"/>
          </w:tcPr>
          <w:p w14:paraId="66E2E1E6" w14:textId="77777777" w:rsidR="00844D7A" w:rsidRPr="00724D1B" w:rsidRDefault="00844D7A" w:rsidP="00DF6038">
            <w:pPr>
              <w:spacing w:line="360" w:lineRule="auto"/>
              <w:jc w:val="both"/>
              <w:rPr>
                <w:rFonts w:ascii="Palatino Linotype" w:hAnsi="Palatino Linotype"/>
              </w:rPr>
            </w:pPr>
            <w:r w:rsidRPr="00724D1B">
              <w:rPr>
                <w:rFonts w:ascii="Palatino Linotype" w:hAnsi="Palatino Linotype"/>
              </w:rPr>
              <w:t>Séptima Regiduría</w:t>
            </w:r>
          </w:p>
        </w:tc>
        <w:tc>
          <w:tcPr>
            <w:tcW w:w="2268" w:type="dxa"/>
          </w:tcPr>
          <w:p w14:paraId="29012AF1" w14:textId="77777777" w:rsidR="00844D7A" w:rsidRPr="00724D1B" w:rsidRDefault="00E30840" w:rsidP="00DF6038">
            <w:pPr>
              <w:spacing w:line="360" w:lineRule="auto"/>
              <w:jc w:val="both"/>
              <w:rPr>
                <w:rFonts w:ascii="Palatino Linotype" w:hAnsi="Palatino Linotype"/>
              </w:rPr>
            </w:pPr>
            <w:r w:rsidRPr="00724D1B">
              <w:rPr>
                <w:rFonts w:ascii="Palatino Linotype" w:hAnsi="Palatino Linotype"/>
              </w:rPr>
              <w:t>Colma</w:t>
            </w:r>
          </w:p>
        </w:tc>
      </w:tr>
      <w:tr w:rsidR="00F11464" w:rsidRPr="00724D1B" w14:paraId="47C007DD" w14:textId="77777777" w:rsidTr="00F52ED0">
        <w:trPr>
          <w:trHeight w:val="1329"/>
          <w:jc w:val="center"/>
        </w:trPr>
        <w:tc>
          <w:tcPr>
            <w:tcW w:w="2689" w:type="dxa"/>
          </w:tcPr>
          <w:p w14:paraId="24700385" w14:textId="77777777" w:rsidR="00F11464"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7843C8D3" w14:textId="77777777" w:rsidR="00F11464" w:rsidRPr="00724D1B" w:rsidRDefault="00B96ABF" w:rsidP="00DF6038">
            <w:pPr>
              <w:spacing w:line="360" w:lineRule="auto"/>
              <w:jc w:val="both"/>
              <w:rPr>
                <w:rFonts w:ascii="Palatino Linotype" w:hAnsi="Palatino Linotype"/>
              </w:rPr>
            </w:pPr>
            <w:r w:rsidRPr="00724D1B">
              <w:rPr>
                <w:rFonts w:ascii="Palatino Linotype" w:hAnsi="Palatino Linotype"/>
              </w:rPr>
              <w:t>Dirección Ejecutiva de Gestión y Vinculación</w:t>
            </w:r>
          </w:p>
        </w:tc>
        <w:tc>
          <w:tcPr>
            <w:tcW w:w="2268" w:type="dxa"/>
          </w:tcPr>
          <w:p w14:paraId="5B7C39BE" w14:textId="77777777" w:rsidR="00F11464"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F11464" w:rsidRPr="00724D1B" w14:paraId="1964A520" w14:textId="77777777" w:rsidTr="00F52ED0">
        <w:trPr>
          <w:trHeight w:val="1295"/>
          <w:jc w:val="center"/>
        </w:trPr>
        <w:tc>
          <w:tcPr>
            <w:tcW w:w="2689" w:type="dxa"/>
          </w:tcPr>
          <w:p w14:paraId="2CFA7AF5" w14:textId="77777777" w:rsidR="00F11464"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204BE265" w14:textId="77777777" w:rsidR="00F11464"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Mejora Regulatoria</w:t>
            </w:r>
          </w:p>
        </w:tc>
        <w:tc>
          <w:tcPr>
            <w:tcW w:w="2268" w:type="dxa"/>
          </w:tcPr>
          <w:p w14:paraId="1A390AEB" w14:textId="77777777" w:rsidR="00F11464"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13472E6A" w14:textId="77777777" w:rsidTr="00F52ED0">
        <w:trPr>
          <w:trHeight w:val="1295"/>
          <w:jc w:val="center"/>
        </w:trPr>
        <w:tc>
          <w:tcPr>
            <w:tcW w:w="2689" w:type="dxa"/>
          </w:tcPr>
          <w:p w14:paraId="451F889A" w14:textId="77777777" w:rsidR="00B96ABF" w:rsidRPr="00724D1B" w:rsidRDefault="00E24D75" w:rsidP="00DF6038">
            <w:pPr>
              <w:spacing w:line="360" w:lineRule="auto"/>
              <w:jc w:val="both"/>
              <w:rPr>
                <w:rFonts w:ascii="Palatino Linotype" w:hAnsi="Palatino Linotype"/>
                <w:i/>
              </w:rPr>
            </w:pPr>
            <w:r w:rsidRPr="00724D1B">
              <w:rPr>
                <w:rFonts w:ascii="Palatino Linotype" w:hAnsi="Palatino Linotype"/>
                <w:i/>
              </w:rPr>
              <w:t>Sin registros en el IPOMEX</w:t>
            </w:r>
          </w:p>
        </w:tc>
        <w:tc>
          <w:tcPr>
            <w:tcW w:w="2551" w:type="dxa"/>
          </w:tcPr>
          <w:p w14:paraId="65C85CD3"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Comunicación Socia</w:t>
            </w:r>
            <w:r w:rsidR="00844D7A" w:rsidRPr="00724D1B">
              <w:rPr>
                <w:rFonts w:ascii="Palatino Linotype" w:hAnsi="Palatino Linotype"/>
              </w:rPr>
              <w:t>l</w:t>
            </w:r>
          </w:p>
        </w:tc>
        <w:tc>
          <w:tcPr>
            <w:tcW w:w="2268" w:type="dxa"/>
          </w:tcPr>
          <w:p w14:paraId="529E0589"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51224765" w14:textId="77777777" w:rsidTr="00F52ED0">
        <w:trPr>
          <w:trHeight w:val="1295"/>
          <w:jc w:val="center"/>
        </w:trPr>
        <w:tc>
          <w:tcPr>
            <w:tcW w:w="2689" w:type="dxa"/>
          </w:tcPr>
          <w:p w14:paraId="2CCC6396"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38154B7B"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Técnica de Gabinete</w:t>
            </w:r>
          </w:p>
        </w:tc>
        <w:tc>
          <w:tcPr>
            <w:tcW w:w="2268" w:type="dxa"/>
          </w:tcPr>
          <w:p w14:paraId="23FD8D4B"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486EF3DB" w14:textId="77777777" w:rsidTr="00F52ED0">
        <w:trPr>
          <w:trHeight w:val="1295"/>
          <w:jc w:val="center"/>
        </w:trPr>
        <w:tc>
          <w:tcPr>
            <w:tcW w:w="2689" w:type="dxa"/>
          </w:tcPr>
          <w:p w14:paraId="2B19BCAB"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1567B0D5"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Procesos Administrativos en Catastro</w:t>
            </w:r>
          </w:p>
        </w:tc>
        <w:tc>
          <w:tcPr>
            <w:tcW w:w="2268" w:type="dxa"/>
          </w:tcPr>
          <w:p w14:paraId="45F7A482"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F11464" w:rsidRPr="00724D1B" w14:paraId="5FBF91B6" w14:textId="77777777" w:rsidTr="00F52ED0">
        <w:trPr>
          <w:trHeight w:val="1263"/>
          <w:jc w:val="center"/>
        </w:trPr>
        <w:tc>
          <w:tcPr>
            <w:tcW w:w="2689" w:type="dxa"/>
          </w:tcPr>
          <w:p w14:paraId="638DF039" w14:textId="77777777" w:rsidR="00F11464" w:rsidRPr="00724D1B" w:rsidRDefault="000940F8" w:rsidP="00DF6038">
            <w:pPr>
              <w:spacing w:line="360" w:lineRule="auto"/>
              <w:jc w:val="both"/>
              <w:rPr>
                <w:rFonts w:ascii="Palatino Linotype" w:hAnsi="Palatino Linotype"/>
              </w:rPr>
            </w:pPr>
            <w:r w:rsidRPr="00724D1B">
              <w:rPr>
                <w:rFonts w:ascii="Palatino Linotype" w:hAnsi="Palatino Linotype"/>
              </w:rPr>
              <w:lastRenderedPageBreak/>
              <w:t>José Edson Toro Avalos</w:t>
            </w:r>
          </w:p>
        </w:tc>
        <w:tc>
          <w:tcPr>
            <w:tcW w:w="2551" w:type="dxa"/>
          </w:tcPr>
          <w:p w14:paraId="5745A87A" w14:textId="77777777" w:rsidR="00F11464" w:rsidRPr="00724D1B" w:rsidRDefault="00B96ABF" w:rsidP="00DF6038">
            <w:pPr>
              <w:spacing w:line="360" w:lineRule="auto"/>
              <w:jc w:val="both"/>
              <w:rPr>
                <w:rFonts w:ascii="Palatino Linotype" w:hAnsi="Palatino Linotype"/>
              </w:rPr>
            </w:pPr>
            <w:r w:rsidRPr="00724D1B">
              <w:rPr>
                <w:rFonts w:ascii="Palatino Linotype" w:hAnsi="Palatino Linotype"/>
              </w:rPr>
              <w:t>Dirección de Administración</w:t>
            </w:r>
          </w:p>
        </w:tc>
        <w:tc>
          <w:tcPr>
            <w:tcW w:w="2268" w:type="dxa"/>
          </w:tcPr>
          <w:p w14:paraId="265D2E22" w14:textId="77777777" w:rsidR="00F11464" w:rsidRPr="00724D1B" w:rsidRDefault="00E30840" w:rsidP="00DF6038">
            <w:pPr>
              <w:spacing w:line="360" w:lineRule="auto"/>
              <w:jc w:val="both"/>
              <w:rPr>
                <w:rFonts w:ascii="Palatino Linotype" w:hAnsi="Palatino Linotype"/>
              </w:rPr>
            </w:pPr>
            <w:r w:rsidRPr="00724D1B">
              <w:rPr>
                <w:rFonts w:ascii="Palatino Linotype" w:hAnsi="Palatino Linotype"/>
              </w:rPr>
              <w:t>Colma</w:t>
            </w:r>
          </w:p>
        </w:tc>
      </w:tr>
      <w:tr w:rsidR="00B96ABF" w:rsidRPr="00724D1B" w14:paraId="5A9BF300" w14:textId="77777777" w:rsidTr="00F52ED0">
        <w:trPr>
          <w:trHeight w:val="1263"/>
          <w:jc w:val="center"/>
        </w:trPr>
        <w:tc>
          <w:tcPr>
            <w:tcW w:w="2689" w:type="dxa"/>
          </w:tcPr>
          <w:p w14:paraId="5345D845"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3986B126"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Servicios Generales</w:t>
            </w:r>
          </w:p>
        </w:tc>
        <w:tc>
          <w:tcPr>
            <w:tcW w:w="2268" w:type="dxa"/>
          </w:tcPr>
          <w:p w14:paraId="7F46CFB9"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39F4E82C" w14:textId="77777777" w:rsidTr="00F52ED0">
        <w:trPr>
          <w:trHeight w:val="1263"/>
          <w:jc w:val="center"/>
        </w:trPr>
        <w:tc>
          <w:tcPr>
            <w:tcW w:w="2689" w:type="dxa"/>
          </w:tcPr>
          <w:p w14:paraId="2BC63E83" w14:textId="77777777" w:rsidR="00B96ABF" w:rsidRPr="00724D1B" w:rsidRDefault="005B7591" w:rsidP="00DF6038">
            <w:pPr>
              <w:spacing w:line="360" w:lineRule="auto"/>
              <w:jc w:val="both"/>
              <w:rPr>
                <w:rFonts w:ascii="Palatino Linotype" w:hAnsi="Palatino Linotype"/>
              </w:rPr>
            </w:pPr>
            <w:r w:rsidRPr="00724D1B">
              <w:rPr>
                <w:rFonts w:ascii="Palatino Linotype" w:hAnsi="Palatino Linotype"/>
              </w:rPr>
              <w:t xml:space="preserve">Jorge Pérez Godínez </w:t>
            </w:r>
          </w:p>
        </w:tc>
        <w:tc>
          <w:tcPr>
            <w:tcW w:w="2551" w:type="dxa"/>
          </w:tcPr>
          <w:p w14:paraId="6F58F690"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Protección Civil y Bomberos</w:t>
            </w:r>
          </w:p>
        </w:tc>
        <w:tc>
          <w:tcPr>
            <w:tcW w:w="2268" w:type="dxa"/>
          </w:tcPr>
          <w:p w14:paraId="42F7DD63"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12B38CF7" w14:textId="77777777" w:rsidTr="00F52ED0">
        <w:trPr>
          <w:trHeight w:val="1263"/>
          <w:jc w:val="center"/>
        </w:trPr>
        <w:tc>
          <w:tcPr>
            <w:tcW w:w="2689" w:type="dxa"/>
          </w:tcPr>
          <w:p w14:paraId="037BA539" w14:textId="77777777" w:rsidR="00B96ABF" w:rsidRPr="00724D1B" w:rsidRDefault="000940F8" w:rsidP="00DF6038">
            <w:pPr>
              <w:spacing w:line="360" w:lineRule="auto"/>
              <w:jc w:val="both"/>
              <w:rPr>
                <w:rFonts w:ascii="Palatino Linotype" w:hAnsi="Palatino Linotype"/>
                <w:i/>
              </w:rPr>
            </w:pPr>
            <w:r w:rsidRPr="00724D1B">
              <w:rPr>
                <w:rFonts w:ascii="Palatino Linotype" w:hAnsi="Palatino Linotype"/>
                <w:i/>
              </w:rPr>
              <w:t xml:space="preserve">No se encontró que algún servidor público ostente el cargo de “Director” </w:t>
            </w:r>
          </w:p>
        </w:tc>
        <w:tc>
          <w:tcPr>
            <w:tcW w:w="2551" w:type="dxa"/>
          </w:tcPr>
          <w:p w14:paraId="397E28E4"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Desarrollo Urbano</w:t>
            </w:r>
          </w:p>
        </w:tc>
        <w:tc>
          <w:tcPr>
            <w:tcW w:w="2268" w:type="dxa"/>
          </w:tcPr>
          <w:p w14:paraId="37F37A9C"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6417C6DC" w14:textId="77777777" w:rsidTr="00F52ED0">
        <w:trPr>
          <w:trHeight w:val="1263"/>
          <w:jc w:val="center"/>
        </w:trPr>
        <w:tc>
          <w:tcPr>
            <w:tcW w:w="2689" w:type="dxa"/>
          </w:tcPr>
          <w:p w14:paraId="0D338E7D" w14:textId="77777777" w:rsidR="00B96ABF" w:rsidRPr="00724D1B" w:rsidRDefault="000940F8" w:rsidP="00DF6038">
            <w:pPr>
              <w:spacing w:line="360" w:lineRule="auto"/>
              <w:jc w:val="both"/>
              <w:rPr>
                <w:rFonts w:ascii="Palatino Linotype" w:hAnsi="Palatino Linotype"/>
              </w:rPr>
            </w:pPr>
            <w:r w:rsidRPr="00724D1B">
              <w:rPr>
                <w:rFonts w:ascii="Palatino Linotype" w:hAnsi="Palatino Linotype"/>
              </w:rPr>
              <w:t xml:space="preserve">Ramón </w:t>
            </w:r>
            <w:proofErr w:type="spellStart"/>
            <w:r w:rsidRPr="00724D1B">
              <w:rPr>
                <w:rFonts w:ascii="Palatino Linotype" w:hAnsi="Palatino Linotype"/>
              </w:rPr>
              <w:t>Gonzalez</w:t>
            </w:r>
            <w:proofErr w:type="spellEnd"/>
            <w:r w:rsidRPr="00724D1B">
              <w:rPr>
                <w:rFonts w:ascii="Palatino Linotype" w:hAnsi="Palatino Linotype"/>
              </w:rPr>
              <w:t xml:space="preserve"> Muñoz</w:t>
            </w:r>
          </w:p>
        </w:tc>
        <w:tc>
          <w:tcPr>
            <w:tcW w:w="2551" w:type="dxa"/>
          </w:tcPr>
          <w:p w14:paraId="0DEE1214"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Obras Públicas</w:t>
            </w:r>
          </w:p>
        </w:tc>
        <w:tc>
          <w:tcPr>
            <w:tcW w:w="2268" w:type="dxa"/>
          </w:tcPr>
          <w:p w14:paraId="01383361"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605256DE" w14:textId="77777777" w:rsidTr="00F52ED0">
        <w:trPr>
          <w:trHeight w:val="1263"/>
          <w:jc w:val="center"/>
        </w:trPr>
        <w:tc>
          <w:tcPr>
            <w:tcW w:w="2689" w:type="dxa"/>
          </w:tcPr>
          <w:p w14:paraId="7F34CFB8" w14:textId="77777777" w:rsidR="00B96ABF" w:rsidRPr="00724D1B" w:rsidRDefault="000940F8" w:rsidP="00DF6038">
            <w:pPr>
              <w:spacing w:line="360" w:lineRule="auto"/>
              <w:jc w:val="both"/>
              <w:rPr>
                <w:rFonts w:ascii="Palatino Linotype" w:hAnsi="Palatino Linotype"/>
              </w:rPr>
            </w:pPr>
            <w:r w:rsidRPr="00724D1B">
              <w:rPr>
                <w:rFonts w:ascii="Palatino Linotype" w:hAnsi="Palatino Linotype"/>
              </w:rPr>
              <w:t xml:space="preserve">German </w:t>
            </w:r>
            <w:r w:rsidR="0064373E" w:rsidRPr="00724D1B">
              <w:rPr>
                <w:rFonts w:ascii="Palatino Linotype" w:hAnsi="Palatino Linotype"/>
              </w:rPr>
              <w:t>García</w:t>
            </w:r>
            <w:r w:rsidRPr="00724D1B">
              <w:rPr>
                <w:rFonts w:ascii="Palatino Linotype" w:hAnsi="Palatino Linotype"/>
              </w:rPr>
              <w:t xml:space="preserve"> Moreno </w:t>
            </w:r>
          </w:p>
        </w:tc>
        <w:tc>
          <w:tcPr>
            <w:tcW w:w="2551" w:type="dxa"/>
          </w:tcPr>
          <w:p w14:paraId="2811BD6E"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Medio Ambiente</w:t>
            </w:r>
          </w:p>
        </w:tc>
        <w:tc>
          <w:tcPr>
            <w:tcW w:w="2268" w:type="dxa"/>
          </w:tcPr>
          <w:p w14:paraId="4B9CFAE7"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3062CDBB" w14:textId="77777777" w:rsidTr="00F52ED0">
        <w:trPr>
          <w:trHeight w:val="1263"/>
          <w:jc w:val="center"/>
        </w:trPr>
        <w:tc>
          <w:tcPr>
            <w:tcW w:w="2689" w:type="dxa"/>
          </w:tcPr>
          <w:p w14:paraId="51DB7284" w14:textId="77777777" w:rsidR="00B96ABF" w:rsidRPr="00724D1B" w:rsidRDefault="005B7591" w:rsidP="00DF6038">
            <w:pPr>
              <w:spacing w:line="360" w:lineRule="auto"/>
              <w:jc w:val="both"/>
              <w:rPr>
                <w:rFonts w:ascii="Palatino Linotype" w:hAnsi="Palatino Linotype"/>
              </w:rPr>
            </w:pPr>
            <w:r w:rsidRPr="00724D1B">
              <w:rPr>
                <w:rFonts w:ascii="Palatino Linotype" w:hAnsi="Palatino Linotype"/>
              </w:rPr>
              <w:t>Erik Meneses Cabrera</w:t>
            </w:r>
          </w:p>
        </w:tc>
        <w:tc>
          <w:tcPr>
            <w:tcW w:w="2551" w:type="dxa"/>
          </w:tcPr>
          <w:p w14:paraId="6AC5130F"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Jurídica</w:t>
            </w:r>
          </w:p>
        </w:tc>
        <w:tc>
          <w:tcPr>
            <w:tcW w:w="2268" w:type="dxa"/>
          </w:tcPr>
          <w:p w14:paraId="25790FE0"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409AC56C" w14:textId="77777777" w:rsidTr="00F52ED0">
        <w:trPr>
          <w:trHeight w:val="1263"/>
          <w:jc w:val="center"/>
        </w:trPr>
        <w:tc>
          <w:tcPr>
            <w:tcW w:w="2689" w:type="dxa"/>
          </w:tcPr>
          <w:p w14:paraId="597B521A" w14:textId="77777777" w:rsidR="00B96ABF" w:rsidRPr="00724D1B" w:rsidRDefault="000940F8" w:rsidP="00DF6038">
            <w:pPr>
              <w:spacing w:line="360" w:lineRule="auto"/>
              <w:jc w:val="both"/>
              <w:rPr>
                <w:rFonts w:ascii="Palatino Linotype" w:hAnsi="Palatino Linotype"/>
              </w:rPr>
            </w:pPr>
            <w:r w:rsidRPr="00724D1B">
              <w:rPr>
                <w:rFonts w:ascii="Palatino Linotype" w:hAnsi="Palatino Linotype"/>
              </w:rPr>
              <w:t>Ramón Iván López Montoya</w:t>
            </w:r>
          </w:p>
        </w:tc>
        <w:tc>
          <w:tcPr>
            <w:tcW w:w="2551" w:type="dxa"/>
          </w:tcPr>
          <w:p w14:paraId="6B09A11C"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Bienestar Social</w:t>
            </w:r>
          </w:p>
        </w:tc>
        <w:tc>
          <w:tcPr>
            <w:tcW w:w="2268" w:type="dxa"/>
          </w:tcPr>
          <w:p w14:paraId="6B769E10"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454CC1B2" w14:textId="77777777" w:rsidTr="00F52ED0">
        <w:trPr>
          <w:trHeight w:val="1263"/>
          <w:jc w:val="center"/>
        </w:trPr>
        <w:tc>
          <w:tcPr>
            <w:tcW w:w="2689" w:type="dxa"/>
          </w:tcPr>
          <w:p w14:paraId="0C949296" w14:textId="77777777" w:rsidR="00B96ABF" w:rsidRPr="00724D1B" w:rsidRDefault="007370A4" w:rsidP="00DF6038">
            <w:pPr>
              <w:spacing w:line="360" w:lineRule="auto"/>
              <w:jc w:val="both"/>
              <w:rPr>
                <w:rFonts w:ascii="Palatino Linotype" w:hAnsi="Palatino Linotype"/>
              </w:rPr>
            </w:pPr>
            <w:r w:rsidRPr="00724D1B">
              <w:rPr>
                <w:rFonts w:ascii="Palatino Linotype" w:hAnsi="Palatino Linotype"/>
              </w:rPr>
              <w:lastRenderedPageBreak/>
              <w:t>Rubén Gutiérrez Villalba</w:t>
            </w:r>
          </w:p>
        </w:tc>
        <w:tc>
          <w:tcPr>
            <w:tcW w:w="2551" w:type="dxa"/>
          </w:tcPr>
          <w:p w14:paraId="3AC82982"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Servicios Públicos</w:t>
            </w:r>
          </w:p>
        </w:tc>
        <w:tc>
          <w:tcPr>
            <w:tcW w:w="2268" w:type="dxa"/>
          </w:tcPr>
          <w:p w14:paraId="2BED2FBA"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000D21A9" w14:textId="77777777" w:rsidTr="00F52ED0">
        <w:trPr>
          <w:trHeight w:val="1263"/>
          <w:jc w:val="center"/>
        </w:trPr>
        <w:tc>
          <w:tcPr>
            <w:tcW w:w="2689" w:type="dxa"/>
          </w:tcPr>
          <w:p w14:paraId="2CAF9C50"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680C69F3"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Administrativa</w:t>
            </w:r>
          </w:p>
        </w:tc>
        <w:tc>
          <w:tcPr>
            <w:tcW w:w="2268" w:type="dxa"/>
          </w:tcPr>
          <w:p w14:paraId="3F4974A8"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7D786DEE" w14:textId="77777777" w:rsidTr="00F52ED0">
        <w:trPr>
          <w:trHeight w:val="1263"/>
          <w:jc w:val="center"/>
        </w:trPr>
        <w:tc>
          <w:tcPr>
            <w:tcW w:w="2689" w:type="dxa"/>
          </w:tcPr>
          <w:p w14:paraId="12D0EE98"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745DF869"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Vialidad</w:t>
            </w:r>
          </w:p>
        </w:tc>
        <w:tc>
          <w:tcPr>
            <w:tcW w:w="2268" w:type="dxa"/>
          </w:tcPr>
          <w:p w14:paraId="540FCEAC"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3956E810" w14:textId="77777777" w:rsidTr="00F52ED0">
        <w:trPr>
          <w:trHeight w:val="1263"/>
          <w:jc w:val="center"/>
        </w:trPr>
        <w:tc>
          <w:tcPr>
            <w:tcW w:w="2689" w:type="dxa"/>
          </w:tcPr>
          <w:p w14:paraId="101E2E50"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70E3676F"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Servicios Facultativos</w:t>
            </w:r>
          </w:p>
        </w:tc>
        <w:tc>
          <w:tcPr>
            <w:tcW w:w="2268" w:type="dxa"/>
          </w:tcPr>
          <w:p w14:paraId="5F040C40"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835213" w:rsidRPr="00724D1B" w14:paraId="0544DC51" w14:textId="77777777" w:rsidTr="00F52ED0">
        <w:trPr>
          <w:trHeight w:val="1263"/>
          <w:jc w:val="center"/>
        </w:trPr>
        <w:tc>
          <w:tcPr>
            <w:tcW w:w="2689" w:type="dxa"/>
          </w:tcPr>
          <w:p w14:paraId="56118E78" w14:textId="77777777" w:rsidR="00835213" w:rsidRPr="00724D1B" w:rsidRDefault="009F3DCF" w:rsidP="00DF6038">
            <w:pPr>
              <w:spacing w:line="360" w:lineRule="auto"/>
              <w:jc w:val="both"/>
              <w:rPr>
                <w:rFonts w:ascii="Palatino Linotype" w:hAnsi="Palatino Linotype"/>
              </w:rPr>
            </w:pPr>
            <w:r w:rsidRPr="00724D1B">
              <w:rPr>
                <w:rFonts w:ascii="Palatino Linotype" w:hAnsi="Palatino Linotype"/>
              </w:rPr>
              <w:t>Javier Flores Ayala</w:t>
            </w:r>
          </w:p>
        </w:tc>
        <w:tc>
          <w:tcPr>
            <w:tcW w:w="2551" w:type="dxa"/>
          </w:tcPr>
          <w:p w14:paraId="7A937791" w14:textId="77777777" w:rsidR="00835213" w:rsidRPr="00724D1B" w:rsidRDefault="00835213" w:rsidP="00DF6038">
            <w:pPr>
              <w:spacing w:line="360" w:lineRule="auto"/>
              <w:jc w:val="both"/>
              <w:rPr>
                <w:rFonts w:ascii="Palatino Linotype" w:hAnsi="Palatino Linotype"/>
              </w:rPr>
            </w:pPr>
            <w:r w:rsidRPr="00724D1B">
              <w:rPr>
                <w:rFonts w:ascii="Palatino Linotype" w:hAnsi="Palatino Linotype"/>
              </w:rPr>
              <w:t>Dirección de Seguridad Pública y Vialidad</w:t>
            </w:r>
          </w:p>
        </w:tc>
        <w:tc>
          <w:tcPr>
            <w:tcW w:w="2268" w:type="dxa"/>
          </w:tcPr>
          <w:p w14:paraId="065EFE0D" w14:textId="77777777" w:rsidR="00835213"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134F4F1C" w14:textId="77777777" w:rsidTr="00F52ED0">
        <w:trPr>
          <w:trHeight w:val="1263"/>
          <w:jc w:val="center"/>
        </w:trPr>
        <w:tc>
          <w:tcPr>
            <w:tcW w:w="2689" w:type="dxa"/>
          </w:tcPr>
          <w:p w14:paraId="3DC4CD9E" w14:textId="77777777" w:rsidR="00B96ABF" w:rsidRPr="00724D1B" w:rsidRDefault="00E24D75" w:rsidP="00DF6038">
            <w:pPr>
              <w:spacing w:line="360" w:lineRule="auto"/>
              <w:jc w:val="both"/>
              <w:rPr>
                <w:rFonts w:ascii="Palatino Linotype" w:hAnsi="Palatino Linotype"/>
              </w:rPr>
            </w:pPr>
            <w:r w:rsidRPr="00724D1B">
              <w:rPr>
                <w:rFonts w:ascii="Palatino Linotype" w:hAnsi="Palatino Linotype"/>
                <w:i/>
              </w:rPr>
              <w:t>No se encontró que algún servidor público ostente el cargo de “Director”</w:t>
            </w:r>
          </w:p>
        </w:tc>
        <w:tc>
          <w:tcPr>
            <w:tcW w:w="2551" w:type="dxa"/>
          </w:tcPr>
          <w:p w14:paraId="4210F719"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Educación</w:t>
            </w:r>
          </w:p>
        </w:tc>
        <w:tc>
          <w:tcPr>
            <w:tcW w:w="2268" w:type="dxa"/>
          </w:tcPr>
          <w:p w14:paraId="1FE4459D"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037B0B5D" w14:textId="77777777" w:rsidTr="00F52ED0">
        <w:trPr>
          <w:trHeight w:val="1263"/>
          <w:jc w:val="center"/>
        </w:trPr>
        <w:tc>
          <w:tcPr>
            <w:tcW w:w="2689" w:type="dxa"/>
          </w:tcPr>
          <w:p w14:paraId="649AAC0D" w14:textId="77777777" w:rsidR="00B96ABF" w:rsidRPr="00724D1B" w:rsidRDefault="009F3DCF" w:rsidP="00DF6038">
            <w:pPr>
              <w:spacing w:line="360" w:lineRule="auto"/>
              <w:jc w:val="both"/>
              <w:rPr>
                <w:rFonts w:ascii="Palatino Linotype" w:hAnsi="Palatino Linotype"/>
              </w:rPr>
            </w:pPr>
            <w:r w:rsidRPr="00724D1B">
              <w:rPr>
                <w:rFonts w:ascii="Palatino Linotype" w:hAnsi="Palatino Linotype"/>
              </w:rPr>
              <w:t xml:space="preserve">Reyna Morales </w:t>
            </w:r>
            <w:proofErr w:type="spellStart"/>
            <w:r w:rsidRPr="00724D1B">
              <w:rPr>
                <w:rFonts w:ascii="Palatino Linotype" w:hAnsi="Palatino Linotype"/>
              </w:rPr>
              <w:t>Dominguez</w:t>
            </w:r>
            <w:proofErr w:type="spellEnd"/>
          </w:p>
        </w:tc>
        <w:tc>
          <w:tcPr>
            <w:tcW w:w="2551" w:type="dxa"/>
          </w:tcPr>
          <w:p w14:paraId="1CC7687C"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Cultura</w:t>
            </w:r>
          </w:p>
        </w:tc>
        <w:tc>
          <w:tcPr>
            <w:tcW w:w="2268" w:type="dxa"/>
          </w:tcPr>
          <w:p w14:paraId="290016E5"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2995E01C" w14:textId="77777777" w:rsidTr="00F52ED0">
        <w:trPr>
          <w:trHeight w:val="1263"/>
          <w:jc w:val="center"/>
        </w:trPr>
        <w:tc>
          <w:tcPr>
            <w:tcW w:w="2689" w:type="dxa"/>
          </w:tcPr>
          <w:p w14:paraId="226F9CCB" w14:textId="77777777" w:rsidR="00B96ABF" w:rsidRPr="00724D1B" w:rsidRDefault="009F3DCF" w:rsidP="00DF6038">
            <w:pPr>
              <w:spacing w:line="360" w:lineRule="auto"/>
              <w:jc w:val="both"/>
              <w:rPr>
                <w:rFonts w:ascii="Palatino Linotype" w:hAnsi="Palatino Linotype"/>
              </w:rPr>
            </w:pPr>
            <w:r w:rsidRPr="00724D1B">
              <w:rPr>
                <w:rFonts w:ascii="Palatino Linotype" w:hAnsi="Palatino Linotype"/>
              </w:rPr>
              <w:t>Oscar Godínez Cuellar</w:t>
            </w:r>
          </w:p>
        </w:tc>
        <w:tc>
          <w:tcPr>
            <w:tcW w:w="2551" w:type="dxa"/>
          </w:tcPr>
          <w:p w14:paraId="2EDEDF74"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Desarrollo Económico</w:t>
            </w:r>
          </w:p>
        </w:tc>
        <w:tc>
          <w:tcPr>
            <w:tcW w:w="2268" w:type="dxa"/>
          </w:tcPr>
          <w:p w14:paraId="372F3876"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1535BA64" w14:textId="77777777" w:rsidTr="00F52ED0">
        <w:trPr>
          <w:trHeight w:val="1263"/>
          <w:jc w:val="center"/>
        </w:trPr>
        <w:tc>
          <w:tcPr>
            <w:tcW w:w="2689" w:type="dxa"/>
          </w:tcPr>
          <w:p w14:paraId="75C35275"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lastRenderedPageBreak/>
              <w:t>No fue localizado en el IPOMEX</w:t>
            </w:r>
          </w:p>
        </w:tc>
        <w:tc>
          <w:tcPr>
            <w:tcW w:w="2551" w:type="dxa"/>
          </w:tcPr>
          <w:p w14:paraId="613F4CDC"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Integral al Empresario</w:t>
            </w:r>
          </w:p>
        </w:tc>
        <w:tc>
          <w:tcPr>
            <w:tcW w:w="2268" w:type="dxa"/>
          </w:tcPr>
          <w:p w14:paraId="54748596"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1A51E2C8" w14:textId="77777777" w:rsidTr="00F52ED0">
        <w:trPr>
          <w:trHeight w:val="1263"/>
          <w:jc w:val="center"/>
        </w:trPr>
        <w:tc>
          <w:tcPr>
            <w:tcW w:w="2689" w:type="dxa"/>
          </w:tcPr>
          <w:p w14:paraId="493C3B36"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26B858E4"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Coordinación de Comercio y Supervisión Comercial</w:t>
            </w:r>
          </w:p>
        </w:tc>
        <w:tc>
          <w:tcPr>
            <w:tcW w:w="2268" w:type="dxa"/>
          </w:tcPr>
          <w:p w14:paraId="0936E73E"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0BCCB413" w14:textId="77777777" w:rsidTr="00F52ED0">
        <w:trPr>
          <w:trHeight w:val="1263"/>
          <w:jc w:val="center"/>
        </w:trPr>
        <w:tc>
          <w:tcPr>
            <w:tcW w:w="2689" w:type="dxa"/>
          </w:tcPr>
          <w:p w14:paraId="5275E168"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0F5528F4"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del Campo</w:t>
            </w:r>
          </w:p>
        </w:tc>
        <w:tc>
          <w:tcPr>
            <w:tcW w:w="2268" w:type="dxa"/>
          </w:tcPr>
          <w:p w14:paraId="5110C7C5"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3307CC48" w14:textId="77777777" w:rsidTr="00F52ED0">
        <w:trPr>
          <w:trHeight w:val="1263"/>
          <w:jc w:val="center"/>
        </w:trPr>
        <w:tc>
          <w:tcPr>
            <w:tcW w:w="2689" w:type="dxa"/>
          </w:tcPr>
          <w:p w14:paraId="4724F8C5" w14:textId="77777777" w:rsidR="00B96ABF" w:rsidRPr="00724D1B" w:rsidRDefault="00E50621" w:rsidP="00DF6038">
            <w:pPr>
              <w:spacing w:line="360" w:lineRule="auto"/>
              <w:jc w:val="both"/>
              <w:rPr>
                <w:rFonts w:ascii="Palatino Linotype" w:hAnsi="Palatino Linotype"/>
              </w:rPr>
            </w:pPr>
            <w:r w:rsidRPr="00724D1B">
              <w:rPr>
                <w:rFonts w:ascii="Palatino Linotype" w:hAnsi="Palatino Linotype"/>
              </w:rPr>
              <w:t xml:space="preserve">Daniel Mariano García  </w:t>
            </w:r>
            <w:proofErr w:type="spellStart"/>
            <w:r w:rsidRPr="00724D1B">
              <w:rPr>
                <w:rFonts w:ascii="Palatino Linotype" w:hAnsi="Palatino Linotype"/>
              </w:rPr>
              <w:t>Fiesco</w:t>
            </w:r>
            <w:proofErr w:type="spellEnd"/>
          </w:p>
        </w:tc>
        <w:tc>
          <w:tcPr>
            <w:tcW w:w="2551" w:type="dxa"/>
          </w:tcPr>
          <w:p w14:paraId="70687C6C"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la Unidad de Información, Planeación, Programación y Evaluación</w:t>
            </w:r>
          </w:p>
        </w:tc>
        <w:tc>
          <w:tcPr>
            <w:tcW w:w="2268" w:type="dxa"/>
          </w:tcPr>
          <w:p w14:paraId="737A39C9"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306EA366" w14:textId="77777777" w:rsidTr="00F52ED0">
        <w:trPr>
          <w:trHeight w:val="1263"/>
          <w:jc w:val="center"/>
        </w:trPr>
        <w:tc>
          <w:tcPr>
            <w:tcW w:w="2689" w:type="dxa"/>
          </w:tcPr>
          <w:p w14:paraId="4D34AE29" w14:textId="77777777" w:rsidR="00B96ABF" w:rsidRPr="00724D1B" w:rsidRDefault="00843FE3" w:rsidP="00DF6038">
            <w:pPr>
              <w:spacing w:line="360" w:lineRule="auto"/>
              <w:jc w:val="both"/>
              <w:rPr>
                <w:rFonts w:ascii="Palatino Linotype" w:hAnsi="Palatino Linotype"/>
              </w:rPr>
            </w:pPr>
            <w:r w:rsidRPr="00724D1B">
              <w:rPr>
                <w:rFonts w:ascii="Palatino Linotype" w:hAnsi="Palatino Linotype"/>
              </w:rPr>
              <w:t xml:space="preserve">Beatriz Adriana Delgado García </w:t>
            </w:r>
          </w:p>
        </w:tc>
        <w:tc>
          <w:tcPr>
            <w:tcW w:w="2551" w:type="dxa"/>
          </w:tcPr>
          <w:p w14:paraId="790A4A16"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de la Mujer</w:t>
            </w:r>
          </w:p>
        </w:tc>
        <w:tc>
          <w:tcPr>
            <w:tcW w:w="2268" w:type="dxa"/>
          </w:tcPr>
          <w:p w14:paraId="1AC91D1D"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r w:rsidR="00B96ABF" w:rsidRPr="00724D1B" w14:paraId="0B11B1FF" w14:textId="77777777" w:rsidTr="00F52ED0">
        <w:trPr>
          <w:trHeight w:val="1263"/>
          <w:jc w:val="center"/>
        </w:trPr>
        <w:tc>
          <w:tcPr>
            <w:tcW w:w="2689" w:type="dxa"/>
          </w:tcPr>
          <w:p w14:paraId="1F7F4CEF" w14:textId="77777777" w:rsidR="00B96ABF" w:rsidRPr="00724D1B" w:rsidRDefault="00006776" w:rsidP="00DF6038">
            <w:pPr>
              <w:spacing w:line="360" w:lineRule="auto"/>
              <w:jc w:val="both"/>
              <w:rPr>
                <w:rFonts w:ascii="Palatino Linotype" w:hAnsi="Palatino Linotype"/>
                <w:i/>
              </w:rPr>
            </w:pPr>
            <w:r w:rsidRPr="00724D1B">
              <w:rPr>
                <w:rFonts w:ascii="Palatino Linotype" w:hAnsi="Palatino Linotype"/>
                <w:i/>
              </w:rPr>
              <w:t>No fue localizado en el IPOMEX</w:t>
            </w:r>
          </w:p>
        </w:tc>
        <w:tc>
          <w:tcPr>
            <w:tcW w:w="2551" w:type="dxa"/>
          </w:tcPr>
          <w:p w14:paraId="71B72E3C" w14:textId="77777777" w:rsidR="00B96ABF" w:rsidRPr="00724D1B" w:rsidRDefault="00B96ABF" w:rsidP="00DF6038">
            <w:pPr>
              <w:spacing w:line="360" w:lineRule="auto"/>
              <w:jc w:val="both"/>
              <w:rPr>
                <w:rFonts w:ascii="Palatino Linotype" w:hAnsi="Palatino Linotype"/>
              </w:rPr>
            </w:pPr>
            <w:r w:rsidRPr="00724D1B">
              <w:rPr>
                <w:rFonts w:ascii="Palatino Linotype" w:hAnsi="Palatino Linotype"/>
              </w:rPr>
              <w:t>Dirección Ejecutiva de Movilidad y Transporte</w:t>
            </w:r>
          </w:p>
        </w:tc>
        <w:tc>
          <w:tcPr>
            <w:tcW w:w="2268" w:type="dxa"/>
          </w:tcPr>
          <w:p w14:paraId="1B75A398" w14:textId="77777777" w:rsidR="00B96ABF" w:rsidRPr="00724D1B" w:rsidRDefault="002C06BF" w:rsidP="00DF6038">
            <w:pPr>
              <w:spacing w:line="360" w:lineRule="auto"/>
              <w:jc w:val="both"/>
              <w:rPr>
                <w:rFonts w:ascii="Palatino Linotype" w:hAnsi="Palatino Linotype"/>
              </w:rPr>
            </w:pPr>
            <w:r w:rsidRPr="00724D1B">
              <w:rPr>
                <w:rFonts w:ascii="Palatino Linotype" w:hAnsi="Palatino Linotype"/>
              </w:rPr>
              <w:t>No colma</w:t>
            </w:r>
          </w:p>
        </w:tc>
      </w:tr>
    </w:tbl>
    <w:p w14:paraId="40E64AD2" w14:textId="77777777" w:rsidR="00F11464" w:rsidRPr="00724D1B" w:rsidRDefault="00F11464" w:rsidP="00DF6038">
      <w:pPr>
        <w:spacing w:line="360" w:lineRule="auto"/>
        <w:jc w:val="both"/>
        <w:rPr>
          <w:rFonts w:ascii="Palatino Linotype" w:hAnsi="Palatino Linotype"/>
          <w:sz w:val="24"/>
          <w:szCs w:val="24"/>
        </w:rPr>
      </w:pPr>
    </w:p>
    <w:p w14:paraId="3B4004E3" w14:textId="5F675E41" w:rsidR="006410D3" w:rsidRPr="00724D1B" w:rsidRDefault="006410D3" w:rsidP="00DF6038">
      <w:pP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Ahora bien respecto</w:t>
      </w:r>
      <w:r w:rsidR="00F52ED0" w:rsidRPr="00724D1B">
        <w:rPr>
          <w:rFonts w:ascii="Palatino Linotype" w:eastAsia="Palatino Linotype" w:hAnsi="Palatino Linotype" w:cs="Palatino Linotype"/>
          <w:color w:val="000000"/>
          <w:sz w:val="24"/>
          <w:szCs w:val="24"/>
        </w:rPr>
        <w:t xml:space="preserve"> a </w:t>
      </w:r>
      <w:r w:rsidRPr="00724D1B">
        <w:rPr>
          <w:rFonts w:ascii="Palatino Linotype" w:eastAsia="Palatino Linotype" w:hAnsi="Palatino Linotype" w:cs="Palatino Linotype"/>
          <w:color w:val="000000"/>
          <w:sz w:val="24"/>
          <w:szCs w:val="24"/>
        </w:rPr>
        <w:t xml:space="preserve">la Síndico Municipal el Sujeto Obligado hizo entrega de su ficha curricular en la que se advierte su último grado de estudios así como su experiencia laboral, sin embargo </w:t>
      </w:r>
      <w:r w:rsidRPr="00724D1B">
        <w:rPr>
          <w:rFonts w:ascii="Palatino Linotype" w:eastAsia="Palatino Linotype" w:hAnsi="Palatino Linotype" w:cs="Palatino Linotype"/>
          <w:color w:val="000000"/>
          <w:sz w:val="24"/>
          <w:szCs w:val="24"/>
          <w:u w:val="single"/>
        </w:rPr>
        <w:t xml:space="preserve">no puede tenerse por colmado por completo pues al haber requerido su último grado de estudio el Sujeto Obligado debió de entregar el soporte documental </w:t>
      </w:r>
      <w:r w:rsidRPr="00724D1B">
        <w:rPr>
          <w:rFonts w:ascii="Palatino Linotype" w:eastAsia="Palatino Linotype" w:hAnsi="Palatino Linotype" w:cs="Palatino Linotype"/>
          <w:color w:val="000000"/>
          <w:sz w:val="24"/>
          <w:szCs w:val="24"/>
          <w:u w:val="single"/>
        </w:rPr>
        <w:lastRenderedPageBreak/>
        <w:t>que diera cuenta de lo solicitado</w:t>
      </w:r>
      <w:r w:rsidRPr="00724D1B">
        <w:rPr>
          <w:rFonts w:ascii="Palatino Linotype" w:eastAsia="Palatino Linotype" w:hAnsi="Palatino Linotype" w:cs="Palatino Linotype"/>
          <w:color w:val="000000"/>
          <w:sz w:val="24"/>
          <w:szCs w:val="24"/>
        </w:rPr>
        <w:t xml:space="preserve"> como lo es en este caso el Título o Certificado de Bachillerato Técnico Especializado en el área de humanidades como lo señalo en la ficha curricular. </w:t>
      </w:r>
    </w:p>
    <w:p w14:paraId="2BEF12DE" w14:textId="77777777" w:rsidR="00CE624F" w:rsidRPr="00724D1B" w:rsidRDefault="00CE624F" w:rsidP="00DF6038">
      <w:pPr>
        <w:spacing w:line="360" w:lineRule="auto"/>
        <w:jc w:val="both"/>
        <w:rPr>
          <w:rFonts w:ascii="Palatino Linotype" w:eastAsia="Palatino Linotype" w:hAnsi="Palatino Linotype" w:cs="Palatino Linotype"/>
          <w:color w:val="000000"/>
          <w:sz w:val="24"/>
          <w:szCs w:val="24"/>
        </w:rPr>
      </w:pPr>
    </w:p>
    <w:p w14:paraId="22085C7F" w14:textId="77777777" w:rsidR="00DF6038" w:rsidRPr="00724D1B" w:rsidRDefault="006410D3" w:rsidP="00DF6038">
      <w:pP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 xml:space="preserve">De lo anterior se advierte que no se tuvo una búsqueda exhaustiva y razonable de la información, </w:t>
      </w:r>
      <w:r w:rsidR="00DF6038" w:rsidRPr="00724D1B">
        <w:rPr>
          <w:rFonts w:ascii="Palatino Linotype" w:eastAsia="Palatino Linotype" w:hAnsi="Palatino Linotype" w:cs="Palatino Linotype"/>
          <w:color w:val="000000"/>
          <w:sz w:val="24"/>
          <w:szCs w:val="24"/>
        </w:rPr>
        <w:t xml:space="preserve">ya que es de recordar que la búsqueda exhaustiva de la información es considerada una actividad necesaria e indispensable para la correcta atención de las solicitudes de información que </w:t>
      </w:r>
      <w:r w:rsidR="00DF6038" w:rsidRPr="00724D1B">
        <w:rPr>
          <w:rFonts w:ascii="Palatino Linotype" w:eastAsia="Palatino Linotype" w:hAnsi="Palatino Linotype" w:cs="Palatino Linotype"/>
          <w:b/>
          <w:color w:val="000000"/>
          <w:sz w:val="24"/>
          <w:szCs w:val="24"/>
        </w:rPr>
        <w:t>permite la localización de aquella documentación requerida por el solicitante;</w:t>
      </w:r>
      <w:r w:rsidR="00DF6038" w:rsidRPr="00724D1B">
        <w:rPr>
          <w:rFonts w:ascii="Palatino Linotype" w:eastAsia="Palatino Linotype" w:hAnsi="Palatino Linotype" w:cs="Palatino Linotype"/>
          <w:color w:val="000000"/>
          <w:sz w:val="24"/>
          <w:szCs w:val="24"/>
        </w:rPr>
        <w:t xml:space="preserve"> por lo que, el indicar los archivos en donde se efectuó la búsqueda constituye un elemento necesario que permite a este Instituto tener la certeza de que la información se trató de localizar.</w:t>
      </w:r>
    </w:p>
    <w:p w14:paraId="35D13A6C" w14:textId="77777777" w:rsidR="006410D3" w:rsidRPr="00724D1B" w:rsidRDefault="006410D3" w:rsidP="00DF6038">
      <w:pPr>
        <w:spacing w:line="360" w:lineRule="auto"/>
        <w:jc w:val="both"/>
        <w:rPr>
          <w:rFonts w:ascii="Palatino Linotype" w:hAnsi="Palatino Linotype"/>
          <w:sz w:val="24"/>
          <w:szCs w:val="24"/>
        </w:rPr>
      </w:pPr>
    </w:p>
    <w:p w14:paraId="36BB033F" w14:textId="77777777" w:rsidR="00DF6038" w:rsidRPr="00724D1B" w:rsidRDefault="00DF6038" w:rsidP="00DF6038">
      <w:pP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14:paraId="3F7862B3" w14:textId="77777777" w:rsidR="00DF6038" w:rsidRPr="00724D1B" w:rsidRDefault="00DF6038" w:rsidP="00DF6038">
      <w:pPr>
        <w:spacing w:line="276" w:lineRule="auto"/>
        <w:ind w:left="567" w:right="706"/>
        <w:jc w:val="both"/>
        <w:rPr>
          <w:rFonts w:ascii="Palatino Linotype" w:eastAsia="Palatino Linotype" w:hAnsi="Palatino Linotype" w:cs="Palatino Linotype"/>
          <w:i/>
          <w:color w:val="000000"/>
        </w:rPr>
      </w:pPr>
      <w:r w:rsidRPr="00724D1B">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24D1B">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w:t>
      </w:r>
      <w:r w:rsidRPr="00724D1B">
        <w:rPr>
          <w:rFonts w:ascii="Palatino Linotype" w:eastAsia="Palatino Linotype" w:hAnsi="Palatino Linotype" w:cs="Palatino Linotype"/>
          <w:i/>
          <w:color w:val="000000"/>
        </w:rPr>
        <w:lastRenderedPageBreak/>
        <w:t>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86F4C91"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0D8FA7E"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Por lo que, resulta aplicable el Criterio 02/17 emitido por el Peno del Instituto Nacional de Transparencia y Acceso a la Información y Protección de Datos Personales, de título y texto siguientes:</w:t>
      </w:r>
    </w:p>
    <w:p w14:paraId="0F0E86DF" w14:textId="77777777" w:rsidR="00DF6038" w:rsidRPr="00724D1B" w:rsidRDefault="00DF6038" w:rsidP="00DF6038">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724D1B">
        <w:rPr>
          <w:rFonts w:ascii="Palatino Linotype" w:eastAsia="Palatino Linotype" w:hAnsi="Palatino Linotype" w:cs="Palatino Linotype"/>
          <w:b/>
          <w:i/>
          <w:color w:val="000000"/>
        </w:rPr>
        <w:t xml:space="preserve">“Congruencia y exhaustividad. Sus alcances para garantizar el derecho de acceso a la información. </w:t>
      </w:r>
      <w:r w:rsidRPr="00724D1B">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24D1B">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24D1B">
        <w:rPr>
          <w:rFonts w:ascii="Palatino Linotype" w:eastAsia="Palatino Linotype" w:hAnsi="Palatino Linotype" w:cs="Palatino Linotype"/>
          <w:i/>
          <w:color w:val="000000"/>
        </w:rPr>
        <w:t xml:space="preserve">; mientras que </w:t>
      </w:r>
      <w:r w:rsidRPr="00724D1B">
        <w:rPr>
          <w:rFonts w:ascii="Palatino Linotype" w:eastAsia="Palatino Linotype" w:hAnsi="Palatino Linotype" w:cs="Palatino Linotype"/>
          <w:b/>
          <w:i/>
          <w:color w:val="000000"/>
        </w:rPr>
        <w:t>la exhaustividad significa que dicha respuesta se refiera expresamente a cada uno de los puntos solicitados</w:t>
      </w:r>
      <w:r w:rsidRPr="00724D1B">
        <w:rPr>
          <w:rFonts w:ascii="Palatino Linotype" w:eastAsia="Palatino Linotype" w:hAnsi="Palatino Linotype" w:cs="Palatino Linotype"/>
          <w:i/>
          <w:color w:val="000000"/>
        </w:rPr>
        <w:t xml:space="preserve">. Por lo anterior, los sujetos obligados cumplirán con los principios de congruencia y exhaustividad, cuando las respuestas que emitan guarden una relación </w:t>
      </w:r>
      <w:r w:rsidRPr="00724D1B">
        <w:rPr>
          <w:rFonts w:ascii="Palatino Linotype" w:eastAsia="Palatino Linotype" w:hAnsi="Palatino Linotype" w:cs="Palatino Linotype"/>
          <w:i/>
          <w:color w:val="000000"/>
        </w:rPr>
        <w:lastRenderedPageBreak/>
        <w:t>lógica con lo solicitado y atiendan de manera puntual y expresa, cada uno de los contenidos de información.”</w:t>
      </w:r>
    </w:p>
    <w:p w14:paraId="3B58DD59" w14:textId="77777777" w:rsidR="00DF6038" w:rsidRPr="00724D1B" w:rsidRDefault="00DF6038" w:rsidP="00DF6038">
      <w:pPr>
        <w:spacing w:line="360" w:lineRule="auto"/>
        <w:jc w:val="both"/>
        <w:rPr>
          <w:rFonts w:ascii="Palatino Linotype" w:eastAsia="Palatino Linotype" w:hAnsi="Palatino Linotype" w:cs="Palatino Linotype"/>
        </w:rPr>
      </w:pPr>
    </w:p>
    <w:p w14:paraId="5B306BFB" w14:textId="270708D2" w:rsidR="007C426F" w:rsidRPr="00724D1B" w:rsidRDefault="007C426F" w:rsidP="00DF6038">
      <w:pPr>
        <w:spacing w:line="360" w:lineRule="auto"/>
        <w:jc w:val="both"/>
        <w:rPr>
          <w:rFonts w:ascii="Palatino Linotype" w:eastAsia="Palatino Linotype" w:hAnsi="Palatino Linotype" w:cs="Palatino Linotype"/>
        </w:rPr>
      </w:pPr>
      <w:r w:rsidRPr="00724D1B">
        <w:rPr>
          <w:rFonts w:ascii="Palatino Linotype" w:eastAsia="Palatino Linotype" w:hAnsi="Palatino Linotype" w:cs="Palatino Linotype"/>
          <w:sz w:val="24"/>
          <w:szCs w:val="24"/>
        </w:rPr>
        <w:t>Por lo que resulta dable ordenar de ser procedente en vers</w:t>
      </w:r>
      <w:r w:rsidR="009307A0" w:rsidRPr="00724D1B">
        <w:rPr>
          <w:rFonts w:ascii="Palatino Linotype" w:eastAsia="Palatino Linotype" w:hAnsi="Palatino Linotype" w:cs="Palatino Linotype"/>
          <w:sz w:val="24"/>
          <w:szCs w:val="24"/>
        </w:rPr>
        <w:t xml:space="preserve">ión pública el </w:t>
      </w:r>
      <w:proofErr w:type="spellStart"/>
      <w:r w:rsidR="009307A0" w:rsidRPr="00724D1B">
        <w:rPr>
          <w:rFonts w:ascii="Palatino Linotype" w:eastAsia="Palatino Linotype" w:hAnsi="Palatino Linotype" w:cs="Palatino Linotype"/>
          <w:sz w:val="24"/>
          <w:szCs w:val="24"/>
        </w:rPr>
        <w:t>curriculum</w:t>
      </w:r>
      <w:proofErr w:type="spellEnd"/>
      <w:r w:rsidR="009307A0" w:rsidRPr="00724D1B">
        <w:rPr>
          <w:rFonts w:ascii="Palatino Linotype" w:eastAsia="Palatino Linotype" w:hAnsi="Palatino Linotype" w:cs="Palatino Linotype"/>
          <w:sz w:val="24"/>
          <w:szCs w:val="24"/>
        </w:rPr>
        <w:t xml:space="preserve"> vitae</w:t>
      </w:r>
      <w:r w:rsidRPr="00724D1B">
        <w:rPr>
          <w:rFonts w:ascii="Palatino Linotype" w:eastAsia="Palatino Linotype" w:hAnsi="Palatino Linotype" w:cs="Palatino Linotype"/>
          <w:sz w:val="24"/>
          <w:szCs w:val="24"/>
        </w:rPr>
        <w:t xml:space="preserve"> de</w:t>
      </w:r>
      <w:r w:rsidRPr="00724D1B">
        <w:rPr>
          <w:rFonts w:ascii="Palatino Linotype" w:eastAsia="Palatino Linotype" w:hAnsi="Palatino Linotype" w:cs="Palatino Linotype"/>
        </w:rPr>
        <w:t xml:space="preserve"> los </w:t>
      </w:r>
      <w:r w:rsidRPr="00724D1B">
        <w:rPr>
          <w:rFonts w:ascii="Palatino Linotype" w:hAnsi="Palatino Linotype"/>
          <w:color w:val="000000"/>
          <w:sz w:val="24"/>
          <w:szCs w:val="24"/>
        </w:rPr>
        <w:t xml:space="preserve">Directores, Coordinadores y Regidores adscritos al Sujeto Obligado </w:t>
      </w:r>
      <w:r w:rsidR="00CE624F" w:rsidRPr="00724D1B">
        <w:rPr>
          <w:rFonts w:ascii="Palatino Linotype" w:hAnsi="Palatino Linotype"/>
          <w:color w:val="000000"/>
          <w:sz w:val="24"/>
          <w:szCs w:val="24"/>
        </w:rPr>
        <w:t>faltantes,</w:t>
      </w:r>
      <w:r w:rsidRPr="00724D1B">
        <w:rPr>
          <w:rFonts w:ascii="Palatino Linotype" w:hAnsi="Palatino Linotype"/>
          <w:color w:val="000000"/>
          <w:sz w:val="24"/>
          <w:szCs w:val="24"/>
        </w:rPr>
        <w:t xml:space="preserve"> así como el soporte documental que </w:t>
      </w:r>
      <w:proofErr w:type="spellStart"/>
      <w:r w:rsidRPr="00724D1B">
        <w:rPr>
          <w:rFonts w:ascii="Palatino Linotype" w:hAnsi="Palatino Linotype"/>
          <w:color w:val="000000"/>
          <w:sz w:val="24"/>
          <w:szCs w:val="24"/>
        </w:rPr>
        <w:t>de</w:t>
      </w:r>
      <w:proofErr w:type="spellEnd"/>
      <w:r w:rsidRPr="00724D1B">
        <w:rPr>
          <w:rFonts w:ascii="Palatino Linotype" w:hAnsi="Palatino Linotype"/>
          <w:color w:val="000000"/>
          <w:sz w:val="24"/>
          <w:szCs w:val="24"/>
        </w:rPr>
        <w:t xml:space="preserve"> cuenta del último grado de estudios de la </w:t>
      </w:r>
      <w:r w:rsidR="00002F04" w:rsidRPr="00724D1B">
        <w:rPr>
          <w:rFonts w:ascii="Palatino Linotype" w:hAnsi="Palatino Linotype"/>
          <w:color w:val="000000"/>
          <w:sz w:val="24"/>
          <w:szCs w:val="24"/>
        </w:rPr>
        <w:t>Síndico</w:t>
      </w:r>
      <w:r w:rsidRPr="00724D1B">
        <w:rPr>
          <w:rFonts w:ascii="Palatino Linotype" w:hAnsi="Palatino Linotype"/>
          <w:color w:val="000000"/>
          <w:sz w:val="24"/>
          <w:szCs w:val="24"/>
        </w:rPr>
        <w:t xml:space="preserve"> Municipal. </w:t>
      </w:r>
    </w:p>
    <w:p w14:paraId="6BAB756A" w14:textId="77777777" w:rsidR="00F72CC9" w:rsidRPr="00724D1B" w:rsidRDefault="00F72CC9" w:rsidP="00DF6038">
      <w:pPr>
        <w:spacing w:line="360" w:lineRule="auto"/>
        <w:jc w:val="both"/>
        <w:rPr>
          <w:rFonts w:ascii="Palatino Linotype" w:eastAsia="Palatino Linotype" w:hAnsi="Palatino Linotype" w:cs="Palatino Linotype"/>
          <w:sz w:val="24"/>
          <w:szCs w:val="24"/>
        </w:rPr>
      </w:pPr>
    </w:p>
    <w:p w14:paraId="2BC45FAA" w14:textId="77777777" w:rsidR="00722C7D" w:rsidRPr="00724D1B" w:rsidRDefault="00722C7D" w:rsidP="00DF6038">
      <w:pPr>
        <w:spacing w:line="360" w:lineRule="auto"/>
        <w:jc w:val="both"/>
        <w:rPr>
          <w:rFonts w:ascii="Palatino Linotype" w:eastAsia="Palatino Linotype" w:hAnsi="Palatino Linotype" w:cs="Palatino Linotype"/>
          <w:sz w:val="24"/>
          <w:szCs w:val="24"/>
          <w:u w:val="single"/>
        </w:rPr>
      </w:pPr>
      <w:r w:rsidRPr="00724D1B">
        <w:rPr>
          <w:rFonts w:ascii="Palatino Linotype" w:eastAsia="Palatino Linotype" w:hAnsi="Palatino Linotype" w:cs="Palatino Linotype"/>
          <w:sz w:val="24"/>
          <w:szCs w:val="24"/>
        </w:rPr>
        <w:t xml:space="preserve">Ahora bien, el Recurrente solicito también del personal adscrito al Sujeto Obligado del primero de enero al </w:t>
      </w:r>
      <w:r w:rsidR="003C440F" w:rsidRPr="00724D1B">
        <w:rPr>
          <w:rFonts w:ascii="Palatino Linotype" w:eastAsia="Palatino Linotype" w:hAnsi="Palatino Linotype" w:cs="Palatino Linotype"/>
          <w:sz w:val="24"/>
          <w:szCs w:val="24"/>
        </w:rPr>
        <w:t xml:space="preserve">seis de junio </w:t>
      </w:r>
      <w:r w:rsidRPr="00724D1B">
        <w:rPr>
          <w:rFonts w:ascii="Palatino Linotype" w:eastAsia="Palatino Linotype" w:hAnsi="Palatino Linotype" w:cs="Palatino Linotype"/>
          <w:sz w:val="24"/>
          <w:szCs w:val="24"/>
        </w:rPr>
        <w:t xml:space="preserve">de </w:t>
      </w:r>
      <w:r w:rsidR="003C440F" w:rsidRPr="00724D1B">
        <w:rPr>
          <w:rFonts w:ascii="Palatino Linotype" w:eastAsia="Palatino Linotype" w:hAnsi="Palatino Linotype" w:cs="Palatino Linotype"/>
          <w:sz w:val="24"/>
          <w:szCs w:val="24"/>
        </w:rPr>
        <w:t>dos mil veinticinco los recibos de nómina y del primero de enero al nueve de junio de dos mil veinticinco los recibos de nómina de los Directores y</w:t>
      </w:r>
      <w:r w:rsidR="003C440F" w:rsidRPr="00724D1B">
        <w:rPr>
          <w:rFonts w:ascii="Palatino Linotype" w:eastAsia="Palatino Linotype" w:hAnsi="Palatino Linotype" w:cs="Palatino Linotype"/>
          <w:sz w:val="24"/>
          <w:szCs w:val="24"/>
        </w:rPr>
        <w:tab/>
        <w:t xml:space="preserve">Coordinadores sin embargo </w:t>
      </w:r>
      <w:r w:rsidR="003C440F" w:rsidRPr="00724D1B">
        <w:rPr>
          <w:rFonts w:ascii="Palatino Linotype" w:eastAsia="Palatino Linotype" w:hAnsi="Palatino Linotype" w:cs="Palatino Linotype"/>
          <w:sz w:val="24"/>
          <w:szCs w:val="24"/>
          <w:u w:val="single"/>
        </w:rPr>
        <w:t xml:space="preserve">en ambos casos al ser generados de manera quincenal el </w:t>
      </w:r>
      <w:r w:rsidR="009C0D41" w:rsidRPr="00724D1B">
        <w:rPr>
          <w:rFonts w:ascii="Palatino Linotype" w:eastAsia="Palatino Linotype" w:hAnsi="Palatino Linotype" w:cs="Palatino Linotype"/>
          <w:sz w:val="24"/>
          <w:szCs w:val="24"/>
          <w:u w:val="single"/>
        </w:rPr>
        <w:t>límite</w:t>
      </w:r>
      <w:r w:rsidR="003C440F" w:rsidRPr="00724D1B">
        <w:rPr>
          <w:rFonts w:ascii="Palatino Linotype" w:eastAsia="Palatino Linotype" w:hAnsi="Palatino Linotype" w:cs="Palatino Linotype"/>
          <w:sz w:val="24"/>
          <w:szCs w:val="24"/>
          <w:u w:val="single"/>
        </w:rPr>
        <w:t xml:space="preserve"> temporal correspondería del primero de enero al treinta y uno de mayo del dos mil veinticinco</w:t>
      </w:r>
      <w:r w:rsidR="009C0D41" w:rsidRPr="00724D1B">
        <w:rPr>
          <w:rFonts w:ascii="Palatino Linotype" w:eastAsia="Palatino Linotype" w:hAnsi="Palatino Linotype" w:cs="Palatino Linotype"/>
          <w:sz w:val="24"/>
          <w:szCs w:val="24"/>
          <w:u w:val="single"/>
        </w:rPr>
        <w:t xml:space="preserve">, así como los recibos de nómina del mes de mayo de la </w:t>
      </w:r>
      <w:r w:rsidR="00002F04" w:rsidRPr="00724D1B">
        <w:rPr>
          <w:rFonts w:ascii="Palatino Linotype" w:eastAsia="Palatino Linotype" w:hAnsi="Palatino Linotype" w:cs="Palatino Linotype"/>
          <w:sz w:val="24"/>
          <w:szCs w:val="24"/>
          <w:u w:val="single"/>
        </w:rPr>
        <w:t>Síndico</w:t>
      </w:r>
      <w:r w:rsidR="009C0D41" w:rsidRPr="00724D1B">
        <w:rPr>
          <w:rFonts w:ascii="Palatino Linotype" w:eastAsia="Palatino Linotype" w:hAnsi="Palatino Linotype" w:cs="Palatino Linotype"/>
          <w:sz w:val="24"/>
          <w:szCs w:val="24"/>
          <w:u w:val="single"/>
        </w:rPr>
        <w:t xml:space="preserve"> Municipal.</w:t>
      </w:r>
    </w:p>
    <w:p w14:paraId="2796D5D9" w14:textId="77777777" w:rsidR="003C440F" w:rsidRPr="00724D1B" w:rsidRDefault="003C440F" w:rsidP="00DF6038">
      <w:pPr>
        <w:spacing w:line="360" w:lineRule="auto"/>
        <w:jc w:val="both"/>
        <w:rPr>
          <w:rFonts w:ascii="Palatino Linotype" w:eastAsia="Palatino Linotype" w:hAnsi="Palatino Linotype" w:cs="Palatino Linotype"/>
          <w:sz w:val="24"/>
          <w:szCs w:val="24"/>
        </w:rPr>
      </w:pPr>
    </w:p>
    <w:p w14:paraId="1218DD19" w14:textId="66A7F45F" w:rsidR="00722C7D" w:rsidRPr="00724D1B" w:rsidRDefault="009C0D41" w:rsidP="00DF6038">
      <w:pPr>
        <w:spacing w:line="360" w:lineRule="auto"/>
        <w:jc w:val="both"/>
        <w:rPr>
          <w:rFonts w:ascii="Palatino Linotype" w:eastAsia="Palatino Linotype" w:hAnsi="Palatino Linotype" w:cs="Palatino Linotype"/>
          <w:sz w:val="24"/>
          <w:szCs w:val="24"/>
          <w:u w:val="single"/>
        </w:rPr>
      </w:pPr>
      <w:r w:rsidRPr="00724D1B">
        <w:rPr>
          <w:rFonts w:ascii="Palatino Linotype" w:eastAsia="Palatino Linotype" w:hAnsi="Palatino Linotype" w:cs="Palatino Linotype"/>
          <w:sz w:val="24"/>
          <w:szCs w:val="24"/>
        </w:rPr>
        <w:t xml:space="preserve">De lo anterior, el Sujeto Obligado considero que el soporte documental que daba cuenta de lo requerido era una tabla en la que se advierten únicamente el </w:t>
      </w:r>
      <w:r w:rsidRPr="00724D1B">
        <w:rPr>
          <w:rFonts w:ascii="Palatino Linotype" w:hAnsi="Palatino Linotype" w:cs="Arial"/>
          <w:bCs/>
          <w:sz w:val="24"/>
          <w:szCs w:val="24"/>
        </w:rPr>
        <w:t xml:space="preserve">nombre, cargo, adscripción, sueldo bruto y sueldo neto de los servidores </w:t>
      </w:r>
      <w:r w:rsidR="00E8352A" w:rsidRPr="00724D1B">
        <w:rPr>
          <w:rFonts w:ascii="Palatino Linotype" w:hAnsi="Palatino Linotype" w:cs="Arial"/>
          <w:bCs/>
          <w:sz w:val="24"/>
          <w:szCs w:val="24"/>
        </w:rPr>
        <w:t xml:space="preserve">públicos, </w:t>
      </w:r>
      <w:r w:rsidR="00E8352A" w:rsidRPr="00724D1B">
        <w:rPr>
          <w:rFonts w:ascii="Palatino Linotype" w:hAnsi="Palatino Linotype" w:cs="Arial"/>
          <w:bCs/>
          <w:sz w:val="24"/>
          <w:szCs w:val="24"/>
          <w:u w:val="single"/>
        </w:rPr>
        <w:t>siendo</w:t>
      </w:r>
      <w:r w:rsidRPr="00724D1B">
        <w:rPr>
          <w:rFonts w:ascii="Palatino Linotype" w:hAnsi="Palatino Linotype" w:cs="Arial"/>
          <w:bCs/>
          <w:sz w:val="24"/>
          <w:szCs w:val="24"/>
          <w:u w:val="single"/>
        </w:rPr>
        <w:t xml:space="preserve"> omiso en proporcionar los recibos de nómina requeridos en primer lugar por el Recurrente. </w:t>
      </w:r>
    </w:p>
    <w:p w14:paraId="5EE6D28F" w14:textId="77777777" w:rsidR="00DF6038" w:rsidRPr="00724D1B" w:rsidRDefault="009C0D41"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Por lo que, d</w:t>
      </w:r>
      <w:r w:rsidR="00DF6038" w:rsidRPr="00724D1B">
        <w:rPr>
          <w:rFonts w:ascii="Palatino Linotype" w:eastAsia="Palatino Linotype" w:hAnsi="Palatino Linotype" w:cs="Palatino Linotype"/>
          <w:sz w:val="24"/>
          <w:szCs w:val="24"/>
        </w:rPr>
        <w:t>erivado de la naturaleza de la información, es conveniente precisar que si bien el término “</w:t>
      </w:r>
      <w:r w:rsidR="00DF6038" w:rsidRPr="00724D1B">
        <w:rPr>
          <w:rFonts w:ascii="Palatino Linotype" w:eastAsia="Palatino Linotype" w:hAnsi="Palatino Linotype" w:cs="Palatino Linotype"/>
          <w:i/>
          <w:sz w:val="24"/>
          <w:szCs w:val="24"/>
        </w:rPr>
        <w:t xml:space="preserve">nómina” </w:t>
      </w:r>
      <w:r w:rsidR="00DF6038" w:rsidRPr="00724D1B">
        <w:rPr>
          <w:rFonts w:ascii="Palatino Linotype" w:eastAsia="Palatino Linotype" w:hAnsi="Palatino Linotype" w:cs="Palatino Linotype"/>
          <w:sz w:val="24"/>
          <w:szCs w:val="24"/>
        </w:rPr>
        <w:t xml:space="preserve">no está definido en nuestra legislación, también lo es que el </w:t>
      </w:r>
      <w:r w:rsidR="00DF6038" w:rsidRPr="00724D1B">
        <w:rPr>
          <w:rFonts w:ascii="Palatino Linotype" w:eastAsia="Palatino Linotype" w:hAnsi="Palatino Linotype" w:cs="Palatino Linotype"/>
          <w:sz w:val="24"/>
          <w:szCs w:val="24"/>
        </w:rPr>
        <w:lastRenderedPageBreak/>
        <w:t xml:space="preserve">“Glosario de Términos para el Proceso de Planeación, Programación, </w:t>
      </w:r>
      <w:proofErr w:type="spellStart"/>
      <w:r w:rsidR="00DF6038" w:rsidRPr="00724D1B">
        <w:rPr>
          <w:rFonts w:ascii="Palatino Linotype" w:eastAsia="Palatino Linotype" w:hAnsi="Palatino Linotype" w:cs="Palatino Linotype"/>
          <w:sz w:val="24"/>
          <w:szCs w:val="24"/>
        </w:rPr>
        <w:t>Presupuestación</w:t>
      </w:r>
      <w:proofErr w:type="spellEnd"/>
      <w:r w:rsidR="00DF6038" w:rsidRPr="00724D1B">
        <w:rPr>
          <w:rFonts w:ascii="Palatino Linotype" w:eastAsia="Palatino Linotype" w:hAnsi="Palatino Linotype" w:cs="Palatino Linotype"/>
          <w:sz w:val="24"/>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00DF6038" w:rsidRPr="00724D1B">
        <w:rPr>
          <w:rFonts w:ascii="Palatino Linotype" w:eastAsia="Palatino Linotype" w:hAnsi="Palatino Linotype" w:cs="Palatino Linotype"/>
          <w:i/>
          <w:sz w:val="24"/>
          <w:szCs w:val="24"/>
        </w:rPr>
        <w:t>listado general de los trabajadores de una institución, en</w:t>
      </w:r>
      <w:r w:rsidR="00DF6038" w:rsidRPr="00724D1B">
        <w:rPr>
          <w:rFonts w:ascii="Palatino Linotype" w:eastAsia="Palatino Linotype" w:hAnsi="Palatino Linotype" w:cs="Palatino Linotype"/>
          <w:b/>
          <w:i/>
          <w:sz w:val="24"/>
          <w:szCs w:val="24"/>
        </w:rPr>
        <w:t xml:space="preserve"> </w:t>
      </w:r>
      <w:r w:rsidR="00DF6038" w:rsidRPr="00724D1B">
        <w:rPr>
          <w:rFonts w:ascii="Palatino Linotype" w:eastAsia="Palatino Linotype" w:hAnsi="Palatino Linotype" w:cs="Palatino Linotype"/>
          <w:i/>
          <w:sz w:val="24"/>
          <w:szCs w:val="24"/>
        </w:rPr>
        <w:t xml:space="preserve">el cual se </w:t>
      </w:r>
      <w:r w:rsidR="00DF6038" w:rsidRPr="00724D1B">
        <w:rPr>
          <w:rFonts w:ascii="Palatino Linotype" w:eastAsia="Palatino Linotype" w:hAnsi="Palatino Linotype" w:cs="Palatino Linotype"/>
          <w:b/>
          <w:i/>
          <w:sz w:val="24"/>
          <w:szCs w:val="24"/>
        </w:rPr>
        <w:t xml:space="preserve">asientan las </w:t>
      </w:r>
      <w:r w:rsidR="00DF6038" w:rsidRPr="00724D1B">
        <w:rPr>
          <w:rFonts w:ascii="Palatino Linotype" w:eastAsia="Palatino Linotype" w:hAnsi="Palatino Linotype" w:cs="Palatino Linotype"/>
          <w:b/>
          <w:i/>
          <w:sz w:val="24"/>
          <w:szCs w:val="24"/>
          <w:u w:val="single"/>
        </w:rPr>
        <w:t>percepciones brutas, deducciones y alcance neto de las mismas</w:t>
      </w:r>
      <w:r w:rsidR="00DF6038" w:rsidRPr="00724D1B">
        <w:rPr>
          <w:rFonts w:ascii="Palatino Linotype" w:eastAsia="Palatino Linotype" w:hAnsi="Palatino Linotype" w:cs="Palatino Linotype"/>
          <w:i/>
          <w:sz w:val="24"/>
          <w:szCs w:val="24"/>
        </w:rPr>
        <w:t>; la nómina es utilizada para</w:t>
      </w:r>
      <w:r w:rsidR="00DF6038" w:rsidRPr="00724D1B">
        <w:rPr>
          <w:rFonts w:ascii="Palatino Linotype" w:eastAsia="Palatino Linotype" w:hAnsi="Palatino Linotype" w:cs="Palatino Linotype"/>
          <w:b/>
          <w:i/>
          <w:sz w:val="24"/>
          <w:szCs w:val="24"/>
        </w:rPr>
        <w:t xml:space="preserve"> efectuar los pagos periódicos</w:t>
      </w:r>
      <w:r w:rsidR="00DF6038" w:rsidRPr="00724D1B">
        <w:rPr>
          <w:rFonts w:ascii="Palatino Linotype" w:eastAsia="Palatino Linotype" w:hAnsi="Palatino Linotype" w:cs="Palatino Linotype"/>
          <w:i/>
          <w:sz w:val="24"/>
          <w:szCs w:val="24"/>
        </w:rPr>
        <w:t xml:space="preserve"> (semanales, quincenales o</w:t>
      </w:r>
      <w:r w:rsidR="00DF6038" w:rsidRPr="00724D1B">
        <w:rPr>
          <w:rFonts w:ascii="Palatino Linotype" w:eastAsia="Palatino Linotype" w:hAnsi="Palatino Linotype" w:cs="Palatino Linotype"/>
          <w:b/>
          <w:i/>
          <w:sz w:val="24"/>
          <w:szCs w:val="24"/>
        </w:rPr>
        <w:t xml:space="preserve"> </w:t>
      </w:r>
      <w:r w:rsidR="00DF6038" w:rsidRPr="00724D1B">
        <w:rPr>
          <w:rFonts w:ascii="Palatino Linotype" w:eastAsia="Palatino Linotype" w:hAnsi="Palatino Linotype" w:cs="Palatino Linotype"/>
          <w:i/>
          <w:sz w:val="24"/>
          <w:szCs w:val="24"/>
        </w:rPr>
        <w:t xml:space="preserve">mensuales) a los trabajadores por concepto de </w:t>
      </w:r>
      <w:r w:rsidR="00DF6038" w:rsidRPr="00724D1B">
        <w:rPr>
          <w:rFonts w:ascii="Palatino Linotype" w:eastAsia="Palatino Linotype" w:hAnsi="Palatino Linotype" w:cs="Palatino Linotype"/>
          <w:b/>
          <w:i/>
          <w:sz w:val="24"/>
          <w:szCs w:val="24"/>
        </w:rPr>
        <w:t>sueldos y salarios</w:t>
      </w:r>
      <w:r w:rsidR="00DF6038" w:rsidRPr="00724D1B">
        <w:rPr>
          <w:rFonts w:ascii="Palatino Linotype" w:eastAsia="Palatino Linotype" w:hAnsi="Palatino Linotype" w:cs="Palatino Linotype"/>
          <w:i/>
          <w:sz w:val="24"/>
          <w:szCs w:val="24"/>
        </w:rPr>
        <w:t>.</w:t>
      </w:r>
    </w:p>
    <w:p w14:paraId="5828A6EB" w14:textId="77777777" w:rsidR="00DF6038" w:rsidRPr="00724D1B" w:rsidRDefault="00DF6038" w:rsidP="00DF6038">
      <w:pPr>
        <w:spacing w:line="360" w:lineRule="auto"/>
        <w:rPr>
          <w:rFonts w:ascii="Palatino Linotype" w:hAnsi="Palatino Linotype"/>
          <w:sz w:val="24"/>
          <w:szCs w:val="24"/>
        </w:rPr>
      </w:pPr>
    </w:p>
    <w:p w14:paraId="2A985F96"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Documento o término que ha sido mencionado en diferentes ordenamientos legales, tal es el caso, de la </w:t>
      </w:r>
      <w:r w:rsidRPr="00724D1B">
        <w:rPr>
          <w:rFonts w:ascii="Palatino Linotype" w:eastAsia="Palatino Linotype" w:hAnsi="Palatino Linotype" w:cs="Palatino Linotype"/>
          <w:i/>
          <w:sz w:val="24"/>
          <w:szCs w:val="24"/>
        </w:rPr>
        <w:t>Ley Federal del Trabajo</w:t>
      </w:r>
      <w:r w:rsidRPr="00724D1B">
        <w:rPr>
          <w:rFonts w:ascii="Palatino Linotype" w:eastAsia="Palatino Linotype" w:hAnsi="Palatino Linotype" w:cs="Palatino Linotype"/>
          <w:sz w:val="24"/>
          <w:szCs w:val="24"/>
        </w:rPr>
        <w:t xml:space="preserve"> en el artículo 804 fracción II, que además reconoce los recibos de pagos de salarios, por lo que resulta indispensable citar el artículo de referencia.</w:t>
      </w:r>
    </w:p>
    <w:p w14:paraId="3297CBA5"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“Artículo 804.-</w:t>
      </w:r>
      <w:r w:rsidRPr="00724D1B">
        <w:rPr>
          <w:rFonts w:ascii="Palatino Linotype" w:eastAsia="Palatino Linotype" w:hAnsi="Palatino Linotype" w:cs="Palatino Linotype"/>
          <w:i/>
        </w:rPr>
        <w:t xml:space="preserve"> El patrón tiene obligación de conservar y exhibir en juicio los documentos que a continuación se precisan:</w:t>
      </w:r>
    </w:p>
    <w:p w14:paraId="046C3DBB"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w:t>
      </w:r>
    </w:p>
    <w:p w14:paraId="4788D8AB"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II.</w:t>
      </w:r>
      <w:r w:rsidRPr="00724D1B">
        <w:rPr>
          <w:rFonts w:ascii="Palatino Linotype" w:eastAsia="Palatino Linotype" w:hAnsi="Palatino Linotype" w:cs="Palatino Linotype"/>
          <w:i/>
        </w:rPr>
        <w:t xml:space="preserve"> </w:t>
      </w:r>
      <w:r w:rsidRPr="00724D1B">
        <w:rPr>
          <w:rFonts w:ascii="Palatino Linotype" w:eastAsia="Palatino Linotype" w:hAnsi="Palatino Linotype" w:cs="Palatino Linotype"/>
          <w:bCs/>
          <w:i/>
        </w:rPr>
        <w:t>Listas de raya o</w:t>
      </w:r>
      <w:r w:rsidRPr="00724D1B">
        <w:rPr>
          <w:rFonts w:ascii="Palatino Linotype" w:eastAsia="Palatino Linotype" w:hAnsi="Palatino Linotype" w:cs="Palatino Linotype"/>
          <w:b/>
          <w:i/>
        </w:rPr>
        <w:t xml:space="preserve"> nómina de personal</w:t>
      </w:r>
      <w:r w:rsidRPr="00724D1B">
        <w:rPr>
          <w:rFonts w:ascii="Palatino Linotype" w:eastAsia="Palatino Linotype" w:hAnsi="Palatino Linotype" w:cs="Palatino Linotype"/>
          <w:i/>
        </w:rPr>
        <w:t xml:space="preserve">, cuando se lleven en el centro de trabajo; </w:t>
      </w:r>
      <w:r w:rsidRPr="00724D1B">
        <w:rPr>
          <w:rFonts w:ascii="Palatino Linotype" w:eastAsia="Palatino Linotype" w:hAnsi="Palatino Linotype" w:cs="Palatino Linotype"/>
          <w:b/>
          <w:i/>
        </w:rPr>
        <w:t>o recibos de pagos de salarios;</w:t>
      </w:r>
    </w:p>
    <w:p w14:paraId="67ECF8A0"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090B1088"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Los documentos señalados en la fracción I deberán conservarse mientras dure la relación laboral y hasta un año después; los señalados en las fracciones </w:t>
      </w:r>
      <w:r w:rsidRPr="00724D1B">
        <w:rPr>
          <w:rFonts w:ascii="Palatino Linotype" w:eastAsia="Palatino Linotype" w:hAnsi="Palatino Linotype" w:cs="Palatino Linotype"/>
          <w:b/>
          <w:i/>
        </w:rPr>
        <w:t>II</w:t>
      </w:r>
      <w:r w:rsidRPr="00724D1B">
        <w:rPr>
          <w:rFonts w:ascii="Palatino Linotype" w:eastAsia="Palatino Linotype" w:hAnsi="Palatino Linotype" w:cs="Palatino Linotype"/>
          <w:i/>
        </w:rPr>
        <w:t>, III y IV, durante el último año y un año después de que se extinga la relación laboral; y los mencionados en la fracción V, conforme lo señalen las Leyes que los rijan.”</w:t>
      </w:r>
    </w:p>
    <w:p w14:paraId="0885F54C" w14:textId="5456BE79" w:rsidR="00DF6038" w:rsidRPr="00724D1B" w:rsidRDefault="00DF6038" w:rsidP="00914830">
      <w:pPr>
        <w:spacing w:before="240" w:after="360"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lastRenderedPageBreak/>
        <w:t xml:space="preserve">De lo anteriormente citado, se puede llegar a la conclusión de que la nómina, es el documento que contiene el registro de los trabajadores a los cuales se va a remunerar por los </w:t>
      </w:r>
      <w:hyperlink r:id="rId7">
        <w:r w:rsidRPr="00724D1B">
          <w:rPr>
            <w:rFonts w:ascii="Palatino Linotype" w:eastAsia="Palatino Linotype" w:hAnsi="Palatino Linotype" w:cs="Palatino Linotype"/>
            <w:sz w:val="24"/>
            <w:szCs w:val="24"/>
          </w:rPr>
          <w:t>servicios</w:t>
        </w:r>
      </w:hyperlink>
      <w:r w:rsidRPr="00724D1B">
        <w:rPr>
          <w:rFonts w:ascii="Palatino Linotype" w:eastAsia="Palatino Linotype" w:hAnsi="Palatino Linotype" w:cs="Palatino Linotype"/>
          <w:sz w:val="24"/>
          <w:szCs w:val="24"/>
        </w:rPr>
        <w:t xml:space="preserve"> que éstos le prestan al patrón, en el cual </w:t>
      </w:r>
      <w:r w:rsidRPr="00724D1B">
        <w:rPr>
          <w:rFonts w:ascii="Palatino Linotype" w:eastAsia="Palatino Linotype" w:hAnsi="Palatino Linotype" w:cs="Palatino Linotype"/>
          <w:b/>
          <w:sz w:val="24"/>
          <w:szCs w:val="24"/>
        </w:rPr>
        <w:t>se asientan las percepciones brutas, deducciones y el neto</w:t>
      </w:r>
      <w:r w:rsidRPr="00724D1B">
        <w:rPr>
          <w:rFonts w:ascii="Palatino Linotype" w:eastAsia="Palatino Linotype" w:hAnsi="Palatino Linotype" w:cs="Palatino Linotype"/>
          <w:sz w:val="24"/>
          <w:szCs w:val="24"/>
        </w:rPr>
        <w:t xml:space="preserve"> a recibir de dichos trabajadores.</w:t>
      </w:r>
      <w:r w:rsidR="00914830" w:rsidRPr="00724D1B">
        <w:rPr>
          <w:rFonts w:ascii="Palatino Linotype" w:hAnsi="Palatino Linotype"/>
          <w:sz w:val="24"/>
          <w:szCs w:val="24"/>
        </w:rPr>
        <w:t xml:space="preserve"> </w:t>
      </w:r>
      <w:r w:rsidRPr="00724D1B">
        <w:rPr>
          <w:rFonts w:ascii="Palatino Linotype" w:eastAsia="Palatino Linotype" w:hAnsi="Palatino Linotype" w:cs="Palatino Linotype"/>
          <w:sz w:val="24"/>
          <w:szCs w:val="24"/>
        </w:rPr>
        <w:t xml:space="preserve">Ahora bien, relativo a los </w:t>
      </w:r>
      <w:r w:rsidRPr="00724D1B">
        <w:rPr>
          <w:rFonts w:ascii="Palatino Linotype" w:eastAsia="Palatino Linotype" w:hAnsi="Palatino Linotype" w:cs="Palatino Linotype"/>
          <w:b/>
          <w:sz w:val="24"/>
          <w:szCs w:val="24"/>
        </w:rPr>
        <w:t>recibos de nómina</w:t>
      </w:r>
      <w:r w:rsidRPr="00724D1B">
        <w:rPr>
          <w:rFonts w:ascii="Palatino Linotype" w:eastAsia="Palatino Linotype" w:hAnsi="Palatino Linotype" w:cs="Palatino Linotype"/>
          <w:sz w:val="24"/>
          <w:szCs w:val="24"/>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724D1B">
        <w:rPr>
          <w:rFonts w:ascii="Palatino Linotype" w:eastAsia="Palatino Linotype" w:hAnsi="Palatino Linotype" w:cs="Palatino Linotype"/>
          <w:i/>
          <w:sz w:val="24"/>
          <w:szCs w:val="24"/>
        </w:rPr>
        <w:t>recibos o comprobantes de pago</w:t>
      </w:r>
      <w:r w:rsidRPr="00724D1B">
        <w:rPr>
          <w:rFonts w:ascii="Palatino Linotype" w:eastAsia="Palatino Linotype" w:hAnsi="Palatino Linotype" w:cs="Palatino Linotype"/>
          <w:sz w:val="24"/>
          <w:szCs w:val="24"/>
        </w:rPr>
        <w:t>", los cuales constituyen un instrumento mediante el cual el sujeto obligado acredita las remuneraciones al personal y, que de acuerdo al uso implantado en la colectividad se denominan "recibos de nómina".</w:t>
      </w:r>
    </w:p>
    <w:p w14:paraId="16200774"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A efecto de robustecer lo anterior, es preciso hacer alusión, en primera instancia, a lo establecido en las normas de carácter general del </w:t>
      </w:r>
      <w:r w:rsidRPr="00724D1B">
        <w:rPr>
          <w:rFonts w:ascii="Palatino Linotype" w:eastAsia="Palatino Linotype" w:hAnsi="Palatino Linotype" w:cs="Palatino Linotype"/>
          <w:b/>
          <w:sz w:val="24"/>
          <w:szCs w:val="24"/>
        </w:rPr>
        <w:t>Manual Único de Contabilidad Gubernamental para las Dependencias y Entidades Públicas del Gobierno y Municipios del Estado de México</w:t>
      </w:r>
      <w:r w:rsidRPr="00724D1B">
        <w:rPr>
          <w:rFonts w:ascii="Palatino Linotype" w:eastAsia="Palatino Linotype" w:hAnsi="Palatino Linotype" w:cs="Palatino Linotype"/>
          <w:i/>
          <w:sz w:val="24"/>
          <w:szCs w:val="24"/>
        </w:rPr>
        <w:t xml:space="preserve">,  </w:t>
      </w:r>
      <w:r w:rsidRPr="00724D1B">
        <w:rPr>
          <w:rFonts w:ascii="Palatino Linotype" w:eastAsia="Palatino Linotype" w:hAnsi="Palatino Linotype" w:cs="Palatino Linotype"/>
          <w:sz w:val="24"/>
          <w:szCs w:val="24"/>
        </w:rPr>
        <w:t xml:space="preserve">en donde se señala que el Régimen Fiscal para las entidades públicas es el correspondiente a </w:t>
      </w:r>
      <w:r w:rsidRPr="00724D1B">
        <w:rPr>
          <w:rFonts w:ascii="Palatino Linotype" w:eastAsia="Palatino Linotype" w:hAnsi="Palatino Linotype" w:cs="Palatino Linotype"/>
          <w:i/>
          <w:sz w:val="24"/>
          <w:szCs w:val="24"/>
        </w:rPr>
        <w:t xml:space="preserve">personas morales con fines no lucrativos, </w:t>
      </w:r>
      <w:r w:rsidRPr="00724D1B">
        <w:rPr>
          <w:rFonts w:ascii="Palatino Linotype" w:eastAsia="Palatino Linotype" w:hAnsi="Palatino Linotype" w:cs="Palatino Linotype"/>
          <w:sz w:val="24"/>
          <w:szCs w:val="24"/>
        </w:rPr>
        <w:t xml:space="preserve">y en segundo lugar remitirnos al párrafo séptimo del artículo 86 del Título III del Régimen de las Personas Morales con fines no lucrativos, de la </w:t>
      </w:r>
      <w:r w:rsidRPr="00724D1B">
        <w:rPr>
          <w:rFonts w:ascii="Palatino Linotype" w:eastAsia="Palatino Linotype" w:hAnsi="Palatino Linotype" w:cs="Palatino Linotype"/>
          <w:b/>
          <w:sz w:val="24"/>
          <w:szCs w:val="24"/>
        </w:rPr>
        <w:t>Ley del Impuesto Sobre la Renta</w:t>
      </w:r>
      <w:r w:rsidRPr="00724D1B">
        <w:rPr>
          <w:rFonts w:ascii="Palatino Linotype" w:eastAsia="Palatino Linotype" w:hAnsi="Palatino Linotype" w:cs="Palatino Linotype"/>
          <w:i/>
          <w:sz w:val="24"/>
          <w:szCs w:val="24"/>
        </w:rPr>
        <w:t xml:space="preserve">, </w:t>
      </w:r>
      <w:r w:rsidRPr="00724D1B">
        <w:rPr>
          <w:rFonts w:ascii="Palatino Linotype" w:eastAsia="Palatino Linotype" w:hAnsi="Palatino Linotype" w:cs="Palatino Linotype"/>
          <w:sz w:val="24"/>
          <w:szCs w:val="24"/>
        </w:rPr>
        <w:t>que a la letra señala lo siguiente:</w:t>
      </w:r>
    </w:p>
    <w:p w14:paraId="65CAB25F"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“Artículo.- 86 </w:t>
      </w:r>
    </w:p>
    <w:p w14:paraId="2C29E06C"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w:t>
      </w:r>
      <w:r w:rsidRPr="00724D1B">
        <w:rPr>
          <w:rFonts w:ascii="Palatino Linotype" w:eastAsia="Palatino Linotype" w:hAnsi="Palatino Linotype" w:cs="Palatino Linotype"/>
          <w:i/>
        </w:rPr>
        <w:t>…)</w:t>
      </w:r>
    </w:p>
    <w:p w14:paraId="5D935704"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Los partidos y asociaciones políticas, legalmente reconocidos, la Federación, las entidades federativas, los municipios y las instituciones que por Ley estén obligadas a entregar al </w:t>
      </w:r>
      <w:r w:rsidRPr="00724D1B">
        <w:rPr>
          <w:rFonts w:ascii="Palatino Linotype" w:eastAsia="Palatino Linotype" w:hAnsi="Palatino Linotype" w:cs="Palatino Linotype"/>
          <w:i/>
        </w:rPr>
        <w:lastRenderedPageBreak/>
        <w:t xml:space="preserve">Gobierno Federal el importe íntegro de su remanente de operación y los organismos descentralizados que no tributen conforme al Título II de esta Ley </w:t>
      </w:r>
      <w:r w:rsidRPr="00724D1B">
        <w:rPr>
          <w:rFonts w:ascii="Palatino Linotype" w:eastAsia="Palatino Linotype" w:hAnsi="Palatino Linotype" w:cs="Palatino Linotype"/>
          <w:b/>
          <w:i/>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724D1B">
        <w:rPr>
          <w:rFonts w:ascii="Palatino Linotype" w:eastAsia="Palatino Linotype" w:hAnsi="Palatino Linotype" w:cs="Palatino Linotype"/>
          <w:i/>
        </w:rPr>
        <w:t xml:space="preserve"> para efectos de la legislación laboral a que se refieren los artículos 132 fracciones VII y VIII, y 804 primer párrafo fracciones II y IV de la Ley Federal del Trabajo…</w:t>
      </w:r>
      <w:r w:rsidRPr="00724D1B">
        <w:rPr>
          <w:rFonts w:ascii="Palatino Linotype" w:eastAsia="Palatino Linotype" w:hAnsi="Palatino Linotype" w:cs="Palatino Linotype"/>
        </w:rPr>
        <w:t>” </w:t>
      </w:r>
    </w:p>
    <w:p w14:paraId="787E0EBD" w14:textId="77777777" w:rsidR="00DF6038" w:rsidRPr="00724D1B" w:rsidRDefault="00DF6038" w:rsidP="00DF6038">
      <w:pPr>
        <w:rPr>
          <w:rFonts w:ascii="Palatino Linotype" w:hAnsi="Palatino Linotype"/>
        </w:rPr>
      </w:pPr>
    </w:p>
    <w:p w14:paraId="17086425"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Del precepto citado, se advierte que las entidades federativas al ser entes públicos se encuentran constreñidos a expedir y entregar los </w:t>
      </w:r>
      <w:r w:rsidRPr="00724D1B">
        <w:rPr>
          <w:rFonts w:ascii="Palatino Linotype" w:eastAsia="Palatino Linotype" w:hAnsi="Palatino Linotype" w:cs="Palatino Linotype"/>
          <w:b/>
          <w:sz w:val="24"/>
          <w:szCs w:val="24"/>
        </w:rPr>
        <w:t xml:space="preserve">comprobantes fiscales correspondientes a las personas que reciban pagos por conceptos de salarios, </w:t>
      </w:r>
      <w:r w:rsidRPr="00724D1B">
        <w:rPr>
          <w:rFonts w:ascii="Palatino Linotype" w:eastAsia="Palatino Linotype" w:hAnsi="Palatino Linotype" w:cs="Palatino Linotype"/>
          <w:sz w:val="24"/>
          <w:szCs w:val="24"/>
        </w:rPr>
        <w:t xml:space="preserve">mismos que pueden ser utilizados como </w:t>
      </w:r>
      <w:r w:rsidRPr="00724D1B">
        <w:rPr>
          <w:rFonts w:ascii="Palatino Linotype" w:eastAsia="Palatino Linotype" w:hAnsi="Palatino Linotype" w:cs="Palatino Linotype"/>
          <w:b/>
          <w:sz w:val="24"/>
          <w:szCs w:val="24"/>
        </w:rPr>
        <w:t>constancia o</w:t>
      </w:r>
      <w:r w:rsidRPr="00724D1B">
        <w:rPr>
          <w:rFonts w:ascii="Palatino Linotype" w:eastAsia="Palatino Linotype" w:hAnsi="Palatino Linotype" w:cs="Palatino Linotype"/>
          <w:sz w:val="24"/>
          <w:szCs w:val="24"/>
        </w:rPr>
        <w:t xml:space="preserve"> </w:t>
      </w:r>
      <w:r w:rsidRPr="00724D1B">
        <w:rPr>
          <w:rFonts w:ascii="Palatino Linotype" w:eastAsia="Palatino Linotype" w:hAnsi="Palatino Linotype" w:cs="Palatino Linotype"/>
          <w:b/>
          <w:sz w:val="24"/>
          <w:szCs w:val="24"/>
        </w:rPr>
        <w:t>recibo de pago</w:t>
      </w:r>
      <w:r w:rsidRPr="00724D1B">
        <w:rPr>
          <w:rFonts w:ascii="Palatino Linotype" w:eastAsia="Palatino Linotype" w:hAnsi="Palatino Linotype" w:cs="Palatino Linotype"/>
          <w:sz w:val="24"/>
          <w:szCs w:val="24"/>
        </w:rPr>
        <w:t xml:space="preserve">, de conformidad con los artículos 132 fracciones VII y VIII de la </w:t>
      </w:r>
      <w:r w:rsidRPr="00724D1B">
        <w:rPr>
          <w:rFonts w:ascii="Palatino Linotype" w:eastAsia="Palatino Linotype" w:hAnsi="Palatino Linotype" w:cs="Palatino Linotype"/>
          <w:b/>
          <w:sz w:val="24"/>
          <w:szCs w:val="24"/>
        </w:rPr>
        <w:t>Ley Federal del Trabajo</w:t>
      </w:r>
      <w:r w:rsidRPr="00724D1B">
        <w:rPr>
          <w:rFonts w:ascii="Palatino Linotype" w:eastAsia="Palatino Linotype" w:hAnsi="Palatino Linotype" w:cs="Palatino Linotype"/>
          <w:sz w:val="24"/>
          <w:szCs w:val="24"/>
        </w:rPr>
        <w:t>, que a la letra señalan lo siguiente:</w:t>
      </w:r>
    </w:p>
    <w:p w14:paraId="37F6A01B" w14:textId="77777777" w:rsidR="00DF6038" w:rsidRPr="00724D1B" w:rsidRDefault="00DF6038" w:rsidP="00DF6038">
      <w:pPr>
        <w:spacing w:before="120" w:after="120" w:line="276" w:lineRule="auto"/>
        <w:ind w:left="851" w:right="616"/>
        <w:jc w:val="both"/>
        <w:rPr>
          <w:rFonts w:ascii="Palatino Linotype" w:hAnsi="Palatino Linotype"/>
        </w:rPr>
      </w:pPr>
      <w:r w:rsidRPr="00724D1B">
        <w:rPr>
          <w:rFonts w:ascii="Palatino Linotype" w:eastAsia="Palatino Linotype" w:hAnsi="Palatino Linotype" w:cs="Palatino Linotype"/>
          <w:bCs/>
          <w:i/>
        </w:rPr>
        <w:t>“</w:t>
      </w:r>
      <w:r w:rsidRPr="00724D1B">
        <w:rPr>
          <w:rFonts w:ascii="Palatino Linotype" w:eastAsia="Palatino Linotype" w:hAnsi="Palatino Linotype" w:cs="Palatino Linotype"/>
          <w:b/>
          <w:i/>
        </w:rPr>
        <w:t>Artículo 132</w:t>
      </w:r>
      <w:r w:rsidRPr="00724D1B">
        <w:rPr>
          <w:rFonts w:ascii="Palatino Linotype" w:eastAsia="Palatino Linotype" w:hAnsi="Palatino Linotype" w:cs="Palatino Linotype"/>
          <w:i/>
        </w:rPr>
        <w:t xml:space="preserve">.- Son </w:t>
      </w:r>
      <w:r w:rsidRPr="00724D1B">
        <w:rPr>
          <w:rFonts w:ascii="Palatino Linotype" w:eastAsia="Palatino Linotype" w:hAnsi="Palatino Linotype" w:cs="Palatino Linotype"/>
          <w:b/>
          <w:i/>
        </w:rPr>
        <w:t>obligaciones de los patrones</w:t>
      </w:r>
      <w:r w:rsidRPr="00724D1B">
        <w:rPr>
          <w:rFonts w:ascii="Palatino Linotype" w:eastAsia="Palatino Linotype" w:hAnsi="Palatino Linotype" w:cs="Palatino Linotype"/>
          <w:i/>
        </w:rPr>
        <w:t>:</w:t>
      </w:r>
    </w:p>
    <w:p w14:paraId="0B68FC49" w14:textId="77777777" w:rsidR="00DF6038" w:rsidRPr="00724D1B" w:rsidRDefault="00DF6038" w:rsidP="00DF6038">
      <w:pPr>
        <w:spacing w:before="120" w:after="120"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55A33324" w14:textId="77777777" w:rsidR="00DF6038" w:rsidRPr="00724D1B" w:rsidRDefault="00DF6038" w:rsidP="00DF6038">
      <w:pPr>
        <w:spacing w:before="120" w:after="120"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VII.- </w:t>
      </w:r>
      <w:r w:rsidRPr="00724D1B">
        <w:rPr>
          <w:rFonts w:ascii="Palatino Linotype" w:eastAsia="Palatino Linotype" w:hAnsi="Palatino Linotype" w:cs="Palatino Linotype"/>
          <w:b/>
          <w:i/>
        </w:rPr>
        <w:t>Expedir</w:t>
      </w:r>
      <w:r w:rsidRPr="00724D1B">
        <w:rPr>
          <w:rFonts w:ascii="Palatino Linotype" w:eastAsia="Palatino Linotype" w:hAnsi="Palatino Linotype" w:cs="Palatino Linotype"/>
          <w:i/>
        </w:rPr>
        <w:t xml:space="preserve"> cada quince días, a solicitud de los trabajadores, una </w:t>
      </w:r>
      <w:r w:rsidRPr="00724D1B">
        <w:rPr>
          <w:rFonts w:ascii="Palatino Linotype" w:eastAsia="Palatino Linotype" w:hAnsi="Palatino Linotype" w:cs="Palatino Linotype"/>
          <w:b/>
          <w:i/>
        </w:rPr>
        <w:t>constancia</w:t>
      </w:r>
      <w:r w:rsidRPr="00724D1B">
        <w:rPr>
          <w:rFonts w:ascii="Palatino Linotype" w:eastAsia="Palatino Linotype" w:hAnsi="Palatino Linotype" w:cs="Palatino Linotype"/>
          <w:i/>
        </w:rPr>
        <w:t xml:space="preserve"> escrita del número de días trabajados y </w:t>
      </w:r>
      <w:r w:rsidRPr="00724D1B">
        <w:rPr>
          <w:rFonts w:ascii="Palatino Linotype" w:eastAsia="Palatino Linotype" w:hAnsi="Palatino Linotype" w:cs="Palatino Linotype"/>
          <w:b/>
          <w:i/>
        </w:rPr>
        <w:t>del salario percibido</w:t>
      </w:r>
      <w:r w:rsidRPr="00724D1B">
        <w:rPr>
          <w:rFonts w:ascii="Palatino Linotype" w:eastAsia="Palatino Linotype" w:hAnsi="Palatino Linotype" w:cs="Palatino Linotype"/>
          <w:i/>
        </w:rPr>
        <w:t>; </w:t>
      </w:r>
    </w:p>
    <w:p w14:paraId="70EDD5E0" w14:textId="77777777" w:rsidR="00DF6038" w:rsidRPr="00724D1B" w:rsidRDefault="00DF6038" w:rsidP="00DF6038">
      <w:pPr>
        <w:spacing w:before="120" w:after="120" w:line="276" w:lineRule="auto"/>
        <w:ind w:left="851" w:right="616"/>
        <w:jc w:val="both"/>
        <w:rPr>
          <w:rFonts w:ascii="Palatino Linotype" w:hAnsi="Palatino Linotype"/>
        </w:rPr>
      </w:pPr>
      <w:r w:rsidRPr="00724D1B">
        <w:rPr>
          <w:rFonts w:ascii="Palatino Linotype" w:eastAsia="Palatino Linotype" w:hAnsi="Palatino Linotype" w:cs="Palatino Linotype"/>
          <w:i/>
        </w:rPr>
        <w:t>VIII.- Expedir al trabajador que lo solicite o se separe de la empresa, dentro del término de tres días, una constancia escrita relativa a sus servicios;</w:t>
      </w:r>
    </w:p>
    <w:p w14:paraId="6F32DE7E" w14:textId="77777777" w:rsidR="00DF6038" w:rsidRPr="00724D1B" w:rsidRDefault="00DF6038" w:rsidP="00DF6038">
      <w:pPr>
        <w:ind w:left="851" w:right="616"/>
        <w:jc w:val="both"/>
        <w:rPr>
          <w:rFonts w:ascii="Palatino Linotype" w:hAnsi="Palatino Linotype"/>
        </w:rPr>
      </w:pPr>
      <w:r w:rsidRPr="00724D1B">
        <w:rPr>
          <w:rFonts w:ascii="Palatino Linotype" w:eastAsia="Palatino Linotype" w:hAnsi="Palatino Linotype" w:cs="Palatino Linotype"/>
          <w:i/>
        </w:rPr>
        <w:t>…”</w:t>
      </w:r>
    </w:p>
    <w:p w14:paraId="0D8E8C2D" w14:textId="77777777" w:rsidR="00DF6038" w:rsidRPr="00724D1B" w:rsidRDefault="00DF6038" w:rsidP="00DF6038">
      <w:pPr>
        <w:spacing w:before="240" w:after="360" w:line="360" w:lineRule="auto"/>
        <w:jc w:val="both"/>
        <w:rPr>
          <w:rFonts w:ascii="Palatino Linotype" w:hAnsi="Palatino Linotype"/>
        </w:rPr>
      </w:pPr>
      <w:r w:rsidRPr="00724D1B">
        <w:rPr>
          <w:rFonts w:ascii="Palatino Linotype" w:eastAsia="Palatino Linotype" w:hAnsi="Palatino Linotype" w:cs="Palatino Linotype"/>
          <w:sz w:val="24"/>
          <w:szCs w:val="24"/>
        </w:rPr>
        <w:t>Por su parte la Ley del Trabajo de los Servidores Públicos del Estado y Municipios, en su artículo 220-K fracciones II y IV y último párrafo, establecen lo siguiente</w:t>
      </w:r>
      <w:r w:rsidRPr="00724D1B">
        <w:rPr>
          <w:rFonts w:ascii="Palatino Linotype" w:eastAsia="Palatino Linotype" w:hAnsi="Palatino Linotype" w:cs="Palatino Linotype"/>
        </w:rPr>
        <w:t>:</w:t>
      </w:r>
    </w:p>
    <w:p w14:paraId="30A44C53"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lastRenderedPageBreak/>
        <w:t>“ARTÍCULO 220 K.-</w:t>
      </w:r>
      <w:r w:rsidRPr="00724D1B">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14:paraId="2A10EBEA"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663728BA"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II. </w:t>
      </w:r>
      <w:r w:rsidRPr="00724D1B">
        <w:rPr>
          <w:rFonts w:ascii="Palatino Linotype" w:eastAsia="Palatino Linotype" w:hAnsi="Palatino Linotype" w:cs="Palatino Linotype"/>
          <w:b/>
          <w:i/>
        </w:rPr>
        <w:t>Recibos de pagos de salarios</w:t>
      </w:r>
      <w:r w:rsidRPr="00724D1B">
        <w:rPr>
          <w:rFonts w:ascii="Palatino Linotype" w:eastAsia="Palatino Linotype" w:hAnsi="Palatino Linotype" w:cs="Palatino Linotype"/>
          <w:i/>
        </w:rPr>
        <w:t xml:space="preserve"> o las constancias documentales del pago de salario cuando sea por depósito o mediante información electrónica;</w:t>
      </w:r>
    </w:p>
    <w:p w14:paraId="6D2254AA"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5916E994" w14:textId="77777777" w:rsidR="00DF6038" w:rsidRPr="00724D1B" w:rsidRDefault="00DF6038" w:rsidP="00DF6038">
      <w:pPr>
        <w:spacing w:line="276" w:lineRule="auto"/>
        <w:ind w:left="851" w:right="616"/>
        <w:rPr>
          <w:rFonts w:ascii="Palatino Linotype" w:hAnsi="Palatino Linotype"/>
        </w:rPr>
      </w:pPr>
    </w:p>
    <w:p w14:paraId="5F0BBB4A"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IV. Recibos o las constancias de depósito o del medio de información magnética o electrónica que sean utilizadas para el pago de salarios, prima vacacional, aguinaldo y demás prestaciones establecidas en la presente ley; y…</w:t>
      </w:r>
    </w:p>
    <w:p w14:paraId="601CEEA2"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0FB9424"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E6F1A5E"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El incumplimiento por lo dispuesto por este artículo, establecerá la presunción de ser ciertos los hechos que el actor exprese en su demanda, en relación con tales documentos, salvo prueba en contrario.”</w:t>
      </w:r>
    </w:p>
    <w:p w14:paraId="67537A90" w14:textId="77777777" w:rsidR="007C426F" w:rsidRPr="00724D1B" w:rsidRDefault="007C426F" w:rsidP="00DF6038">
      <w:pPr>
        <w:spacing w:before="120" w:line="360" w:lineRule="auto"/>
        <w:jc w:val="both"/>
        <w:rPr>
          <w:rFonts w:ascii="Palatino Linotype" w:eastAsia="Palatino Linotype" w:hAnsi="Palatino Linotype" w:cs="Palatino Linotype"/>
        </w:rPr>
      </w:pPr>
    </w:p>
    <w:p w14:paraId="0891CE2B" w14:textId="77777777" w:rsidR="00DF6038" w:rsidRPr="00724D1B" w:rsidRDefault="00DF6038" w:rsidP="00DF6038">
      <w:pPr>
        <w:spacing w:before="120"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w:t>
      </w:r>
      <w:r w:rsidRPr="00724D1B">
        <w:rPr>
          <w:rFonts w:ascii="Palatino Linotype" w:eastAsia="Palatino Linotype" w:hAnsi="Palatino Linotype" w:cs="Palatino Linotype"/>
          <w:sz w:val="24"/>
          <w:szCs w:val="24"/>
        </w:rPr>
        <w:lastRenderedPageBreak/>
        <w:t>transferencia u otra, debiendo conservar dicha documentación durante el último año y un año después de que se extingue la relación laboral a través de los sistemas de digitalización o de información magnética o electrónica.</w:t>
      </w:r>
    </w:p>
    <w:p w14:paraId="5C9EF1A8" w14:textId="77777777" w:rsidR="00DF6038" w:rsidRPr="00724D1B" w:rsidRDefault="00DF6038" w:rsidP="00DF6038">
      <w:pPr>
        <w:spacing w:line="360" w:lineRule="auto"/>
        <w:rPr>
          <w:rFonts w:ascii="Palatino Linotype" w:hAnsi="Palatino Linotype"/>
          <w:sz w:val="24"/>
          <w:szCs w:val="24"/>
        </w:rPr>
      </w:pPr>
    </w:p>
    <w:p w14:paraId="58A9900C"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En estas condiciones, resulta claro que la información de mérito es generada en ejercicio de las atribuciones del </w:t>
      </w:r>
      <w:r w:rsidRPr="00724D1B">
        <w:rPr>
          <w:rFonts w:ascii="Palatino Linotype" w:eastAsia="Palatino Linotype" w:hAnsi="Palatino Linotype" w:cs="Palatino Linotype"/>
          <w:b/>
          <w:sz w:val="24"/>
          <w:szCs w:val="24"/>
        </w:rPr>
        <w:t>Sujeto Obligado</w:t>
      </w:r>
      <w:r w:rsidRPr="00724D1B">
        <w:rPr>
          <w:rFonts w:ascii="Palatino Linotype" w:eastAsia="Palatino Linotype" w:hAnsi="Palatino Linotype" w:cs="Palatino Linotype"/>
          <w:sz w:val="24"/>
          <w:szCs w:val="24"/>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C080A47" w14:textId="77777777" w:rsidR="00DF6038" w:rsidRPr="00724D1B" w:rsidRDefault="00DF6038" w:rsidP="00DF6038">
      <w:pPr>
        <w:spacing w:line="360" w:lineRule="auto"/>
        <w:rPr>
          <w:rFonts w:ascii="Palatino Linotype" w:hAnsi="Palatino Linotype"/>
          <w:sz w:val="24"/>
          <w:szCs w:val="24"/>
        </w:rPr>
      </w:pPr>
    </w:p>
    <w:p w14:paraId="5B7F318A" w14:textId="77777777" w:rsidR="00DF6038" w:rsidRPr="00724D1B" w:rsidRDefault="00DF6038" w:rsidP="007C426F">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w:t>
      </w:r>
      <w:r w:rsidRPr="00724D1B">
        <w:rPr>
          <w:rFonts w:ascii="Palatino Linotype" w:eastAsia="Palatino Linotype" w:hAnsi="Palatino Linotype" w:cs="Palatino Linotype"/>
          <w:sz w:val="24"/>
          <w:szCs w:val="24"/>
        </w:rPr>
        <w:lastRenderedPageBreak/>
        <w:t>recursos públicos y con ello transparentar la forma, términos, causas y finalidad en la disposición de esos recursos; precepto legal que es del tenor siguiente:</w:t>
      </w:r>
    </w:p>
    <w:p w14:paraId="399C5CC4" w14:textId="77777777" w:rsidR="00DF6038" w:rsidRPr="00724D1B" w:rsidRDefault="00DF6038" w:rsidP="00DF6038">
      <w:pPr>
        <w:spacing w:line="276" w:lineRule="auto"/>
        <w:ind w:left="851" w:right="616"/>
        <w:jc w:val="both"/>
        <w:rPr>
          <w:rFonts w:ascii="Palatino Linotype" w:hAnsi="Palatino Linotype"/>
          <w:i/>
        </w:rPr>
      </w:pPr>
      <w:r w:rsidRPr="00724D1B">
        <w:rPr>
          <w:rFonts w:ascii="Palatino Linotype" w:eastAsia="Palatino Linotype" w:hAnsi="Palatino Linotype" w:cs="Palatino Linotype"/>
          <w:b/>
          <w:i/>
          <w:u w:val="single"/>
        </w:rPr>
        <w:t>“Artículo 7. El Estado de México garantizará el efectivo acceso de toda persona a la información en posesión de cualquier entidad,</w:t>
      </w:r>
      <w:r w:rsidRPr="00724D1B">
        <w:rPr>
          <w:rFonts w:ascii="Palatino Linotype" w:eastAsia="Palatino Linotype" w:hAnsi="Palatino Linotype" w:cs="Palatino Linotype"/>
          <w:i/>
        </w:rPr>
        <w:t xml:space="preserve"> autoridad, órgano y organismo de los poderes Ejecutivo, Legislativo y Judicial, órganos autónomos, partidos políticos, fideicomisos y fondos públicos, así como de cualquier persona física, jurídico colectiva o sindicato </w:t>
      </w:r>
      <w:r w:rsidRPr="00724D1B">
        <w:rPr>
          <w:rFonts w:ascii="Palatino Linotype" w:eastAsia="Palatino Linotype" w:hAnsi="Palatino Linotype" w:cs="Palatino Linotype"/>
          <w:b/>
          <w:i/>
          <w:u w:val="single"/>
        </w:rPr>
        <w:t>que reciba y ejerza recursos públicos</w:t>
      </w:r>
      <w:r w:rsidRPr="00724D1B">
        <w:rPr>
          <w:rFonts w:ascii="Palatino Linotype" w:eastAsia="Palatino Linotype" w:hAnsi="Palatino Linotype" w:cs="Palatino Linotype"/>
          <w:i/>
        </w:rPr>
        <w:t xml:space="preserve"> o realice actos de autoridad </w:t>
      </w:r>
      <w:r w:rsidRPr="00724D1B">
        <w:rPr>
          <w:rFonts w:ascii="Palatino Linotype" w:eastAsia="Palatino Linotype" w:hAnsi="Palatino Linotype" w:cs="Palatino Linotype"/>
          <w:b/>
          <w:i/>
          <w:u w:val="single"/>
        </w:rPr>
        <w:t xml:space="preserve">en el ámbito de competencia del Estado de México </w:t>
      </w:r>
      <w:r w:rsidRPr="00724D1B">
        <w:rPr>
          <w:rFonts w:ascii="Palatino Linotype" w:eastAsia="Palatino Linotype" w:hAnsi="Palatino Linotype" w:cs="Palatino Linotype"/>
          <w:i/>
        </w:rPr>
        <w:t>y sus municipios.</w:t>
      </w:r>
    </w:p>
    <w:p w14:paraId="3E9F98AE"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Artículo 23</w:t>
      </w:r>
      <w:r w:rsidRPr="00724D1B">
        <w:rPr>
          <w:rFonts w:ascii="Palatino Linotype" w:eastAsia="Palatino Linotype" w:hAnsi="Palatino Linotype" w:cs="Palatino Linotype"/>
          <w:i/>
        </w:rPr>
        <w:t>. Son sujetos obligados a transparentar y permitir el acceso a su información y proteger los datos personales que obren en su poder:</w:t>
      </w:r>
    </w:p>
    <w:p w14:paraId="0BB11E03"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u w:val="single"/>
        </w:rPr>
        <w:t>I. El Poder Ejecutivo del Estado de México, las dependencias, organismos auxiliares, órganos, entidades, fideicomisos y fondos públicos, así como la Fiscalía General de Justicia del Estado de México;</w:t>
      </w:r>
    </w:p>
    <w:p w14:paraId="24D9018E"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341D5B5C"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46A9CB"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Los servidores públicos deberán transparentar sus acciones así como garantizar y respetar el derecho de acceso a la información pública.”</w:t>
      </w:r>
      <w:r w:rsidRPr="00724D1B">
        <w:rPr>
          <w:rFonts w:ascii="Palatino Linotype" w:eastAsia="Palatino Linotype" w:hAnsi="Palatino Linotype" w:cs="Palatino Linotype"/>
          <w:b/>
          <w:i/>
        </w:rPr>
        <w:t xml:space="preserve"> </w:t>
      </w:r>
    </w:p>
    <w:p w14:paraId="62ECB4A0" w14:textId="77777777" w:rsidR="00DF6038" w:rsidRPr="00724D1B" w:rsidRDefault="00DF6038" w:rsidP="00DF6038">
      <w:pPr>
        <w:rPr>
          <w:rFonts w:ascii="Palatino Linotype" w:hAnsi="Palatino Linotype"/>
        </w:rPr>
      </w:pPr>
    </w:p>
    <w:p w14:paraId="2DDA3CD6"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 xml:space="preserve">Sirve de sustento por analogía, para justificar la publicidad sobre los datos relativos a los montos por concepto de pago de las remuneraciones, los criterios </w:t>
      </w:r>
      <w:r w:rsidRPr="00724D1B">
        <w:rPr>
          <w:rFonts w:ascii="Palatino Linotype" w:eastAsia="Palatino Linotype" w:hAnsi="Palatino Linotype" w:cs="Palatino Linotype"/>
          <w:b/>
          <w:sz w:val="24"/>
          <w:szCs w:val="24"/>
        </w:rPr>
        <w:t>01/2003</w:t>
      </w:r>
      <w:r w:rsidRPr="00724D1B">
        <w:rPr>
          <w:rFonts w:ascii="Palatino Linotype" w:eastAsia="Palatino Linotype" w:hAnsi="Palatino Linotype" w:cs="Palatino Linotype"/>
          <w:sz w:val="24"/>
          <w:szCs w:val="24"/>
        </w:rPr>
        <w:t xml:space="preserve"> y </w:t>
      </w:r>
      <w:r w:rsidRPr="00724D1B">
        <w:rPr>
          <w:rFonts w:ascii="Palatino Linotype" w:eastAsia="Palatino Linotype" w:hAnsi="Palatino Linotype" w:cs="Palatino Linotype"/>
          <w:b/>
          <w:sz w:val="24"/>
          <w:szCs w:val="24"/>
        </w:rPr>
        <w:t>02/2003</w:t>
      </w:r>
      <w:r w:rsidRPr="00724D1B">
        <w:rPr>
          <w:rFonts w:ascii="Palatino Linotype" w:eastAsia="Palatino Linotype" w:hAnsi="Palatino Linotype" w:cs="Palatino Linotype"/>
          <w:sz w:val="24"/>
          <w:szCs w:val="24"/>
        </w:rPr>
        <w:t xml:space="preserve"> emitidos por el Comité de Acceso a la Información Pública y Protección de Datos Personales de la Suprema Corte de Justicia de la Nación que a continuación se citan: </w:t>
      </w:r>
    </w:p>
    <w:p w14:paraId="285CA7FF" w14:textId="77777777" w:rsidR="00DF6038" w:rsidRPr="00724D1B" w:rsidRDefault="00DF6038" w:rsidP="00DF6038">
      <w:pPr>
        <w:tabs>
          <w:tab w:val="left" w:pos="7513"/>
        </w:tabs>
        <w:spacing w:line="276" w:lineRule="auto"/>
        <w:ind w:left="851" w:right="616"/>
        <w:rPr>
          <w:rFonts w:ascii="Palatino Linotype" w:hAnsi="Palatino Linotype"/>
        </w:rPr>
      </w:pPr>
      <w:r w:rsidRPr="00724D1B">
        <w:rPr>
          <w:rFonts w:ascii="Palatino Linotype" w:eastAsia="Palatino Linotype" w:hAnsi="Palatino Linotype" w:cs="Palatino Linotype"/>
          <w:b/>
          <w:i/>
        </w:rPr>
        <w:t>“Criterio 01/2003.</w:t>
      </w:r>
    </w:p>
    <w:p w14:paraId="05A5BBB4" w14:textId="77777777" w:rsidR="00DF6038" w:rsidRPr="00724D1B" w:rsidRDefault="00DF6038" w:rsidP="00DF6038">
      <w:pPr>
        <w:tabs>
          <w:tab w:val="left" w:pos="7513"/>
        </w:tabs>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lastRenderedPageBreak/>
        <w:t>INGRESOS DE LOS SERVIDORES PÚBLICOS. CONSTITUYEN INFORMACIÓN PÚBLICA AÚN Y CUANDO SU DIFUSIÓN PUEDE AFECTAR LA VIDA O LA SEGURIDAD DE AQUELLOS.</w:t>
      </w:r>
      <w:r w:rsidRPr="00724D1B">
        <w:rPr>
          <w:rFonts w:ascii="Palatino Linotype" w:eastAsia="Palatino Linotype" w:hAnsi="Palatino Linotype" w:cs="Palatino Linotype"/>
          <w:i/>
        </w:rPr>
        <w:t> </w:t>
      </w:r>
    </w:p>
    <w:p w14:paraId="421EA89B" w14:textId="77777777" w:rsidR="00DF6038" w:rsidRPr="00724D1B" w:rsidRDefault="00DF6038" w:rsidP="00DF6038">
      <w:pPr>
        <w:tabs>
          <w:tab w:val="left" w:pos="7513"/>
        </w:tabs>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24D1B">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24D1B">
        <w:rPr>
          <w:rFonts w:ascii="Palatino Linotype" w:eastAsia="Palatino Linotype" w:hAnsi="Palatino Linotype" w:cs="Palatino Linotype"/>
          <w:i/>
          <w:u w:val="single"/>
        </w:rPr>
        <w:t>…”</w:t>
      </w:r>
    </w:p>
    <w:p w14:paraId="2D370F56" w14:textId="77777777" w:rsidR="00DF6038" w:rsidRPr="00724D1B" w:rsidRDefault="00DF6038" w:rsidP="00DF6038">
      <w:pPr>
        <w:tabs>
          <w:tab w:val="left" w:pos="7513"/>
        </w:tabs>
        <w:spacing w:line="276" w:lineRule="auto"/>
        <w:ind w:left="851" w:right="616"/>
        <w:rPr>
          <w:rFonts w:ascii="Palatino Linotype" w:hAnsi="Palatino Linotype"/>
        </w:rPr>
      </w:pPr>
    </w:p>
    <w:p w14:paraId="34542598" w14:textId="77777777" w:rsidR="00DF6038" w:rsidRPr="00724D1B" w:rsidRDefault="00DF6038" w:rsidP="00DF6038">
      <w:pPr>
        <w:tabs>
          <w:tab w:val="left" w:pos="7513"/>
        </w:tabs>
        <w:spacing w:line="276" w:lineRule="auto"/>
        <w:ind w:left="851" w:right="616"/>
        <w:rPr>
          <w:rFonts w:ascii="Palatino Linotype" w:hAnsi="Palatino Linotype"/>
        </w:rPr>
      </w:pPr>
      <w:r w:rsidRPr="00724D1B">
        <w:rPr>
          <w:rFonts w:ascii="Palatino Linotype" w:eastAsia="Palatino Linotype" w:hAnsi="Palatino Linotype" w:cs="Palatino Linotype"/>
          <w:b/>
          <w:i/>
        </w:rPr>
        <w:t>“Criterio 02/2003.</w:t>
      </w:r>
    </w:p>
    <w:p w14:paraId="1B32F969" w14:textId="77777777" w:rsidR="00DF6038" w:rsidRPr="00724D1B" w:rsidRDefault="00DF6038" w:rsidP="00DF6038">
      <w:pPr>
        <w:tabs>
          <w:tab w:val="left" w:pos="7513"/>
        </w:tabs>
        <w:spacing w:line="276" w:lineRule="auto"/>
        <w:ind w:left="851" w:right="616"/>
        <w:jc w:val="both"/>
        <w:rPr>
          <w:rFonts w:ascii="Palatino Linotype" w:hAnsi="Palatino Linotype"/>
        </w:rPr>
      </w:pPr>
      <w:r w:rsidRPr="00724D1B">
        <w:rPr>
          <w:rFonts w:ascii="Palatino Linotype" w:eastAsia="Palatino Linotype" w:hAnsi="Palatino Linotype" w:cs="Palatino Linotype"/>
          <w:b/>
          <w:i/>
        </w:rPr>
        <w:t>INGRESOS DE LOS SERVIDORES PÚBLICOS, SON INFORMACIÓN PÚBLICA AÚN Y CUANDO CONSTITUYEN DATOS PERSONALES QUE SE REFIEREN AL PATRIMONIO DE AQUÉLLOS.</w:t>
      </w:r>
      <w:r w:rsidRPr="00724D1B">
        <w:rPr>
          <w:rFonts w:ascii="Palatino Linotype" w:eastAsia="Palatino Linotype" w:hAnsi="Palatino Linotype" w:cs="Palatino Linotype"/>
          <w:i/>
        </w:rPr>
        <w:t> </w:t>
      </w:r>
    </w:p>
    <w:p w14:paraId="0D96E5AC" w14:textId="77777777" w:rsidR="00DF6038" w:rsidRPr="00724D1B" w:rsidRDefault="00DF6038" w:rsidP="00DF6038">
      <w:pPr>
        <w:tabs>
          <w:tab w:val="left" w:pos="7513"/>
        </w:tabs>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24D1B">
        <w:rPr>
          <w:rFonts w:ascii="Palatino Linotype" w:eastAsia="Palatino Linotype" w:hAnsi="Palatino Linotype" w:cs="Palatino Linotype"/>
          <w:b/>
          <w:i/>
          <w:u w:val="single"/>
        </w:rPr>
        <w:t xml:space="preserve">lo que deriva del hecho de que en términos de los previsto en el citado ordenamiento deben ponerse a disposición del público a través de medios remotos o locales de comunicación electrónica, tanto el directorio de servidores públicos </w:t>
      </w:r>
      <w:r w:rsidRPr="00724D1B">
        <w:rPr>
          <w:rFonts w:ascii="Palatino Linotype" w:eastAsia="Palatino Linotype" w:hAnsi="Palatino Linotype" w:cs="Palatino Linotype"/>
          <w:b/>
          <w:i/>
          <w:u w:val="single"/>
        </w:rPr>
        <w:lastRenderedPageBreak/>
        <w:t>como las remuneraciones mensuales por puesto incluso</w:t>
      </w:r>
      <w:r w:rsidRPr="00724D1B">
        <w:rPr>
          <w:rFonts w:ascii="Palatino Linotype" w:eastAsia="Palatino Linotype" w:hAnsi="Palatino Linotype" w:cs="Palatino Linotype"/>
          <w:i/>
        </w:rPr>
        <w:t xml:space="preserve"> el sistema de compensación…”</w:t>
      </w:r>
    </w:p>
    <w:p w14:paraId="70F5B79F" w14:textId="77777777" w:rsidR="00DF6038" w:rsidRPr="00724D1B" w:rsidRDefault="00DF6038" w:rsidP="00DF6038">
      <w:pPr>
        <w:rPr>
          <w:rFonts w:ascii="Palatino Linotype" w:hAnsi="Palatino Linotype"/>
        </w:rPr>
      </w:pPr>
    </w:p>
    <w:p w14:paraId="1D923B2F" w14:textId="77777777" w:rsidR="00DF6038" w:rsidRPr="00724D1B" w:rsidRDefault="00DF6038" w:rsidP="00DF6038">
      <w:pPr>
        <w:spacing w:line="360" w:lineRule="auto"/>
        <w:jc w:val="both"/>
        <w:rPr>
          <w:rFonts w:ascii="Palatino Linotype" w:hAnsi="Palatino Linotype"/>
          <w:sz w:val="24"/>
          <w:szCs w:val="24"/>
        </w:rPr>
      </w:pPr>
      <w:r w:rsidRPr="00724D1B">
        <w:rPr>
          <w:rFonts w:ascii="Palatino Linotype" w:eastAsia="Palatino Linotype" w:hAnsi="Palatino Linotype" w:cs="Palatino Linotype"/>
          <w:sz w:val="24"/>
          <w:szCs w:val="24"/>
        </w:rPr>
        <w:t>Ahora bien, el artículo 92, fracción VIII de la Ley de Transparencia y Acceso a la Información Pública del Estado de México y Municipios, señala: </w:t>
      </w:r>
    </w:p>
    <w:p w14:paraId="0DF54D9F"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r w:rsidRPr="00724D1B">
        <w:rPr>
          <w:rFonts w:ascii="Palatino Linotype" w:eastAsia="Palatino Linotype" w:hAnsi="Palatino Linotype" w:cs="Palatino Linotype"/>
          <w:b/>
          <w:bCs/>
          <w:i/>
        </w:rPr>
        <w:t>Artículo 92.</w:t>
      </w:r>
      <w:r w:rsidRPr="00724D1B">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6AF948C"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i/>
        </w:rPr>
        <w:t>(…)</w:t>
      </w:r>
    </w:p>
    <w:p w14:paraId="68E272C8" w14:textId="77777777" w:rsidR="00DF6038" w:rsidRPr="00724D1B" w:rsidRDefault="00DF6038" w:rsidP="00DF6038">
      <w:pPr>
        <w:spacing w:line="276" w:lineRule="auto"/>
        <w:ind w:left="851" w:right="616"/>
        <w:jc w:val="both"/>
        <w:rPr>
          <w:rFonts w:ascii="Palatino Linotype" w:hAnsi="Palatino Linotype"/>
        </w:rPr>
      </w:pPr>
      <w:r w:rsidRPr="00724D1B">
        <w:rPr>
          <w:rFonts w:ascii="Palatino Linotype" w:eastAsia="Palatino Linotype" w:hAnsi="Palatino Linotype" w:cs="Palatino Linotype"/>
          <w:b/>
          <w:bCs/>
          <w:i/>
        </w:rPr>
        <w:t>VIII.</w:t>
      </w:r>
      <w:r w:rsidRPr="00724D1B">
        <w:rPr>
          <w:rFonts w:ascii="Palatino Linotype" w:eastAsia="Palatino Linotype" w:hAnsi="Palatino Linotype" w:cs="Palatino Linotype"/>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25A5E23" w14:textId="77777777" w:rsidR="007C426F" w:rsidRPr="00724D1B" w:rsidRDefault="007C426F" w:rsidP="00DF6038">
      <w:pPr>
        <w:pStyle w:val="Prrafodelista"/>
        <w:autoSpaceDE w:val="0"/>
        <w:autoSpaceDN w:val="0"/>
        <w:adjustRightInd w:val="0"/>
        <w:spacing w:line="360" w:lineRule="auto"/>
        <w:ind w:left="0" w:right="49"/>
        <w:jc w:val="both"/>
        <w:rPr>
          <w:rFonts w:ascii="Palatino Linotype" w:eastAsia="Palatino Linotype" w:hAnsi="Palatino Linotype" w:cs="Palatino Linotype"/>
        </w:rPr>
      </w:pPr>
    </w:p>
    <w:p w14:paraId="6FDA4BBD" w14:textId="77777777" w:rsidR="00DF6038" w:rsidRPr="00724D1B" w:rsidRDefault="00914830" w:rsidP="00DF6038">
      <w:pPr>
        <w:pStyle w:val="Prrafodelista"/>
        <w:autoSpaceDE w:val="0"/>
        <w:autoSpaceDN w:val="0"/>
        <w:adjustRightInd w:val="0"/>
        <w:spacing w:line="360" w:lineRule="auto"/>
        <w:ind w:left="0" w:right="49"/>
        <w:jc w:val="both"/>
        <w:rPr>
          <w:rFonts w:ascii="Palatino Linotype" w:hAnsi="Palatino Linotype" w:cs="Arial"/>
          <w:sz w:val="24"/>
          <w:szCs w:val="24"/>
        </w:rPr>
      </w:pPr>
      <w:r w:rsidRPr="00724D1B">
        <w:rPr>
          <w:rFonts w:ascii="Palatino Linotype" w:eastAsia="Palatino Linotype" w:hAnsi="Palatino Linotype" w:cs="Palatino Linotype"/>
          <w:sz w:val="24"/>
          <w:szCs w:val="24"/>
        </w:rPr>
        <w:t>En este sentido</w:t>
      </w:r>
      <w:r w:rsidR="00DF6038" w:rsidRPr="00724D1B">
        <w:rPr>
          <w:rFonts w:ascii="Palatino Linotype" w:hAnsi="Palatino Linotype" w:cs="Arial"/>
          <w:sz w:val="24"/>
          <w:szCs w:val="24"/>
        </w:rPr>
        <w:t xml:space="preserve"> se  debe reiterar que los recibos de nómina deberán contener el desglose de las percepciones y deducciones de los servidores públicos, en los cuales se incluya, según sea el caso los conceptos que integran dichos rubros, los cuales </w:t>
      </w:r>
      <w:r w:rsidR="00DF6038" w:rsidRPr="00724D1B">
        <w:rPr>
          <w:rFonts w:ascii="Palatino Linotype" w:hAnsi="Palatino Linotype" w:cs="Arial"/>
          <w:b/>
          <w:sz w:val="24"/>
          <w:szCs w:val="24"/>
        </w:rPr>
        <w:t>son generados de manera quincenal</w:t>
      </w:r>
      <w:r w:rsidR="00DF6038" w:rsidRPr="00724D1B">
        <w:rPr>
          <w:rFonts w:ascii="Palatino Linotype" w:hAnsi="Palatino Linotype" w:cs="Arial"/>
          <w:sz w:val="24"/>
          <w:szCs w:val="24"/>
        </w:rPr>
        <w:t xml:space="preserve"> </w:t>
      </w:r>
      <w:r w:rsidR="00DF6038" w:rsidRPr="00724D1B">
        <w:rPr>
          <w:rFonts w:ascii="Palatino Linotype" w:hAnsi="Palatino Linotype" w:cs="Arial"/>
          <w:b/>
          <w:sz w:val="24"/>
          <w:szCs w:val="24"/>
        </w:rPr>
        <w:t>y posteriormente son entregados de manera trimestral mediante el formato de nómina que se remite al Órgano Superior de Fiscalización del Estado de México  (OSFEM)</w:t>
      </w:r>
      <w:r w:rsidR="00DF6038" w:rsidRPr="00724D1B">
        <w:rPr>
          <w:rFonts w:ascii="Palatino Linotype" w:hAnsi="Palatino Linotype" w:cs="Arial"/>
          <w:sz w:val="24"/>
          <w:szCs w:val="24"/>
        </w:rPr>
        <w:t xml:space="preserve"> por lo que el documento que da cuenta de la información requerida por el particular debe constar en los archivos del Sujeto Obligado. </w:t>
      </w:r>
    </w:p>
    <w:p w14:paraId="24988880" w14:textId="77777777" w:rsidR="00DF6038" w:rsidRPr="00724D1B" w:rsidRDefault="00DF6038" w:rsidP="00DF6038">
      <w:pPr>
        <w:spacing w:after="240" w:line="360" w:lineRule="auto"/>
        <w:ind w:right="49"/>
        <w:jc w:val="both"/>
        <w:rPr>
          <w:rFonts w:ascii="Palatino Linotype" w:eastAsia="Palatino Linotype" w:hAnsi="Palatino Linotype" w:cs="Palatino Linotype"/>
          <w:sz w:val="24"/>
          <w:szCs w:val="24"/>
        </w:rPr>
      </w:pPr>
    </w:p>
    <w:p w14:paraId="0AB94D47" w14:textId="77777777" w:rsidR="00DF6038" w:rsidRPr="00724D1B" w:rsidRDefault="00DF6038" w:rsidP="00DF6038">
      <w:pPr>
        <w:spacing w:after="240" w:line="360" w:lineRule="auto"/>
        <w:ind w:right="49"/>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lastRenderedPageBreak/>
        <w:t>Ahora bien, es necesario precisar que los recibos de nómina se integran de los siguientes elementos:</w:t>
      </w:r>
    </w:p>
    <w:p w14:paraId="01D647CE"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Registro Federal de Contribuyentes (RFC);</w:t>
      </w:r>
    </w:p>
    <w:p w14:paraId="148D675B"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Total de Deducciones;</w:t>
      </w:r>
    </w:p>
    <w:p w14:paraId="0FC2C669"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Código QR;</w:t>
      </w:r>
    </w:p>
    <w:p w14:paraId="3E42650A"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Sello Digital del SAT.</w:t>
      </w:r>
    </w:p>
    <w:p w14:paraId="142B01A2"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Sello Digital del Contribuyente; y</w:t>
      </w:r>
    </w:p>
    <w:p w14:paraId="50EA64E3"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Número de Serie del CSD del SAT;</w:t>
      </w:r>
    </w:p>
    <w:p w14:paraId="4B2D4BC7"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Número de Serie del CDS del emisor;</w:t>
      </w:r>
    </w:p>
    <w:p w14:paraId="23C1000A"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Serie y folio;</w:t>
      </w:r>
    </w:p>
    <w:p w14:paraId="3E2B44F1" w14:textId="77777777" w:rsidR="00DF6038" w:rsidRPr="00724D1B" w:rsidRDefault="00DF6038" w:rsidP="00DF6038">
      <w:pPr>
        <w:pStyle w:val="Prrafodelista"/>
        <w:numPr>
          <w:ilvl w:val="0"/>
          <w:numId w:val="33"/>
        </w:numPr>
        <w:tabs>
          <w:tab w:val="left" w:pos="567"/>
        </w:tabs>
        <w:spacing w:after="0" w:line="360" w:lineRule="auto"/>
        <w:jc w:val="both"/>
        <w:rPr>
          <w:rFonts w:ascii="Palatino Linotype" w:eastAsia="Calibri" w:hAnsi="Palatino Linotype" w:cs="Arial"/>
          <w:sz w:val="24"/>
          <w:szCs w:val="24"/>
        </w:rPr>
      </w:pPr>
      <w:r w:rsidRPr="00724D1B">
        <w:rPr>
          <w:rFonts w:ascii="Palatino Linotype" w:eastAsia="Calibri" w:hAnsi="Palatino Linotype" w:cs="Arial"/>
          <w:sz w:val="24"/>
          <w:szCs w:val="24"/>
        </w:rPr>
        <w:t>Firma;</w:t>
      </w:r>
    </w:p>
    <w:p w14:paraId="1D00AC11" w14:textId="77777777" w:rsidR="00DF6038" w:rsidRPr="00724D1B" w:rsidRDefault="00DF6038" w:rsidP="00DF6038">
      <w:pPr>
        <w:tabs>
          <w:tab w:val="left" w:pos="567"/>
        </w:tabs>
        <w:spacing w:line="360" w:lineRule="auto"/>
        <w:contextualSpacing/>
        <w:jc w:val="both"/>
        <w:rPr>
          <w:rFonts w:ascii="Palatino Linotype" w:eastAsia="Calibri" w:hAnsi="Palatino Linotype" w:cs="Arial"/>
        </w:rPr>
      </w:pPr>
    </w:p>
    <w:p w14:paraId="3DD5CBD6" w14:textId="77777777" w:rsidR="00DF6038" w:rsidRPr="00724D1B" w:rsidRDefault="00DF6038" w:rsidP="00DF6038">
      <w:pPr>
        <w:spacing w:line="360" w:lineRule="auto"/>
        <w:ind w:right="49"/>
        <w:contextualSpacing/>
        <w:jc w:val="both"/>
        <w:rPr>
          <w:rFonts w:ascii="Palatino Linotype" w:eastAsia="MS Mincho" w:hAnsi="Palatino Linotype" w:cstheme="majorBidi"/>
          <w:sz w:val="24"/>
          <w:szCs w:val="24"/>
        </w:rPr>
      </w:pPr>
      <w:r w:rsidRPr="00724D1B">
        <w:rPr>
          <w:rFonts w:ascii="Palatino Linotype" w:eastAsia="MS Mincho" w:hAnsi="Palatino Linotype" w:cstheme="majorBidi"/>
          <w:sz w:val="24"/>
          <w:szCs w:val="24"/>
        </w:rPr>
        <w:t>Los elementos enlistados, serán analizados de manera individual para determinar si debe prevalecer su publicidad o, por el contrario, procede su clasificación, a efecto de determinar si la versión pública que realizó el Sujeto Obligado se encuentra apegada a derecho.</w:t>
      </w:r>
    </w:p>
    <w:p w14:paraId="4DF9AB68" w14:textId="77777777" w:rsidR="00DF6038" w:rsidRPr="00724D1B" w:rsidRDefault="00DF6038" w:rsidP="00DF6038">
      <w:pPr>
        <w:spacing w:line="360" w:lineRule="auto"/>
        <w:ind w:right="49"/>
        <w:contextualSpacing/>
        <w:jc w:val="both"/>
        <w:rPr>
          <w:rFonts w:ascii="Palatino Linotype" w:eastAsia="MS Mincho" w:hAnsi="Palatino Linotype" w:cstheme="majorBidi"/>
        </w:rPr>
      </w:pPr>
    </w:p>
    <w:p w14:paraId="7E318660" w14:textId="77777777" w:rsidR="00DF6038" w:rsidRPr="00724D1B" w:rsidRDefault="00DF6038" w:rsidP="00DF6038">
      <w:pPr>
        <w:rPr>
          <w:rFonts w:ascii="Palatino Linotype" w:hAnsi="Palatino Linotype"/>
          <w:b/>
          <w:i/>
        </w:rPr>
      </w:pPr>
      <w:bookmarkStart w:id="2" w:name="_Toc86917945"/>
      <w:r w:rsidRPr="00724D1B">
        <w:rPr>
          <w:rFonts w:ascii="Palatino Linotype" w:hAnsi="Palatino Linotype"/>
          <w:b/>
          <w:i/>
        </w:rPr>
        <w:t>I. Registro Federal de Contribuyentes (RFC)</w:t>
      </w:r>
      <w:bookmarkEnd w:id="2"/>
      <w:r w:rsidRPr="00724D1B">
        <w:rPr>
          <w:rFonts w:ascii="Palatino Linotype" w:hAnsi="Palatino Linotype"/>
          <w:b/>
          <w:i/>
        </w:rPr>
        <w:t xml:space="preserve"> </w:t>
      </w:r>
    </w:p>
    <w:p w14:paraId="4CFD09A9"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2686ABE"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p>
    <w:p w14:paraId="1AD3C667"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sz w:val="24"/>
          <w:szCs w:val="24"/>
        </w:rPr>
        <w:lastRenderedPageBreak/>
        <w:t xml:space="preserve">De acuerdo a lo establecido en el artículo en comento, esta clave se compone de trece caracteres alfanuméricos, con datos obtenidos de los apellidos, nombre (s), fecha de nacimiento del titular, más una </w:t>
      </w:r>
      <w:proofErr w:type="spellStart"/>
      <w:r w:rsidRPr="00724D1B">
        <w:rPr>
          <w:rFonts w:ascii="Palatino Linotype" w:hAnsi="Palatino Linotype" w:cs="Tahoma"/>
          <w:sz w:val="24"/>
          <w:szCs w:val="24"/>
        </w:rPr>
        <w:t>homoclave</w:t>
      </w:r>
      <w:proofErr w:type="spellEnd"/>
      <w:r w:rsidRPr="00724D1B">
        <w:rPr>
          <w:rFonts w:ascii="Palatino Linotype" w:hAnsi="Palatino Linotype" w:cs="Tahoma"/>
          <w:sz w:val="24"/>
          <w:szCs w:val="24"/>
        </w:rPr>
        <w:t xml:space="preserve"> que establece el sistema automático del Servicio de Administración Tributaria.</w:t>
      </w:r>
    </w:p>
    <w:p w14:paraId="496F2CEB" w14:textId="77777777" w:rsidR="00DF6038" w:rsidRPr="00724D1B" w:rsidRDefault="00DF6038" w:rsidP="00DF6038">
      <w:pPr>
        <w:pStyle w:val="Prrafodelista"/>
        <w:spacing w:line="360" w:lineRule="auto"/>
        <w:rPr>
          <w:rFonts w:ascii="Palatino Linotype" w:hAnsi="Palatino Linotype" w:cs="Tahoma"/>
          <w:sz w:val="24"/>
          <w:szCs w:val="24"/>
        </w:rPr>
      </w:pPr>
    </w:p>
    <w:p w14:paraId="491B027F"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C3B94C9" w14:textId="77777777" w:rsidR="00DF6038" w:rsidRPr="00724D1B" w:rsidRDefault="00DF6038" w:rsidP="00DF6038">
      <w:pPr>
        <w:pStyle w:val="Prrafodelista"/>
        <w:spacing w:line="360" w:lineRule="auto"/>
        <w:rPr>
          <w:rFonts w:ascii="Palatino Linotype" w:hAnsi="Palatino Linotype" w:cs="Tahoma"/>
          <w:sz w:val="24"/>
          <w:szCs w:val="24"/>
        </w:rPr>
      </w:pPr>
    </w:p>
    <w:p w14:paraId="04C7A3E9"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sz w:val="24"/>
          <w:szCs w:val="24"/>
        </w:rPr>
        <w:t xml:space="preserve">Conforme a lo expuesto, el Registro Federal de Contribuyentes, </w:t>
      </w:r>
      <w:r w:rsidRPr="00724D1B">
        <w:rPr>
          <w:rFonts w:ascii="Palatino Linotype" w:hAnsi="Palatino Linotype" w:cs="Tahoma"/>
          <w:b/>
          <w:sz w:val="24"/>
          <w:szCs w:val="24"/>
        </w:rPr>
        <w:t>es un dato personal</w:t>
      </w:r>
      <w:r w:rsidRPr="00724D1B">
        <w:rPr>
          <w:rFonts w:ascii="Palatino Linotype" w:hAnsi="Palatino Linotype" w:cs="Tahoma"/>
          <w:sz w:val="24"/>
          <w:szCs w:val="24"/>
        </w:rPr>
        <w:t xml:space="preserve">,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724D1B">
        <w:rPr>
          <w:rFonts w:ascii="Palatino Linotype" w:hAnsi="Palatino Linotype" w:cs="Tahoma"/>
          <w:sz w:val="24"/>
          <w:szCs w:val="24"/>
        </w:rPr>
        <w:t>involucradas</w:t>
      </w:r>
      <w:proofErr w:type="gramEnd"/>
      <w:r w:rsidRPr="00724D1B">
        <w:rPr>
          <w:rFonts w:ascii="Palatino Linotype" w:hAnsi="Palatino Linotype" w:cs="Tahoma"/>
          <w:sz w:val="24"/>
          <w:szCs w:val="24"/>
        </w:rPr>
        <w:t>, en el pago de estos.</w:t>
      </w:r>
    </w:p>
    <w:p w14:paraId="79E7E0A8" w14:textId="77777777" w:rsidR="00DF6038" w:rsidRPr="00724D1B" w:rsidRDefault="00DF6038" w:rsidP="00DF6038">
      <w:pPr>
        <w:pStyle w:val="Prrafodelista"/>
        <w:spacing w:line="360" w:lineRule="auto"/>
        <w:rPr>
          <w:rFonts w:ascii="Palatino Linotype" w:hAnsi="Palatino Linotype" w:cs="Tahoma"/>
          <w:sz w:val="24"/>
          <w:szCs w:val="24"/>
        </w:rPr>
      </w:pPr>
    </w:p>
    <w:p w14:paraId="4FA28404"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bCs/>
          <w:sz w:val="24"/>
          <w:szCs w:val="24"/>
        </w:rPr>
        <w:t>Lo anterior, resulta congruente con el Criterio 19/17 emitido por el Instituto Nacional de Transparencia, Acceso a la Información y Protección de Datos Personales, en el cual se señala lo siguiente:</w:t>
      </w:r>
    </w:p>
    <w:p w14:paraId="28AF7861" w14:textId="77777777" w:rsidR="00DF6038" w:rsidRPr="00724D1B" w:rsidRDefault="00DF6038" w:rsidP="00DF6038">
      <w:pPr>
        <w:spacing w:line="360" w:lineRule="auto"/>
        <w:ind w:left="567"/>
        <w:jc w:val="both"/>
        <w:rPr>
          <w:rFonts w:ascii="Palatino Linotype" w:hAnsi="Palatino Linotype" w:cs="Tahoma"/>
          <w:b/>
          <w:i/>
        </w:rPr>
      </w:pPr>
      <w:r w:rsidRPr="00724D1B">
        <w:rPr>
          <w:rFonts w:ascii="Palatino Linotype" w:hAnsi="Palatino Linotype"/>
          <w:b/>
          <w:i/>
        </w:rPr>
        <w:t xml:space="preserve">Registro Federal de Contribuyentes (RFC) de personas físicas. </w:t>
      </w:r>
    </w:p>
    <w:p w14:paraId="6EA9DC6E" w14:textId="77777777" w:rsidR="00DF6038" w:rsidRPr="00724D1B" w:rsidRDefault="00DF6038" w:rsidP="00DF6038">
      <w:pPr>
        <w:pStyle w:val="Prrafodelista"/>
        <w:spacing w:line="360" w:lineRule="auto"/>
        <w:ind w:left="567" w:right="567"/>
        <w:jc w:val="both"/>
        <w:rPr>
          <w:rFonts w:ascii="Palatino Linotype" w:hAnsi="Palatino Linotype" w:cs="Tahoma"/>
          <w:i/>
        </w:rPr>
      </w:pPr>
      <w:r w:rsidRPr="00724D1B">
        <w:rPr>
          <w:rFonts w:ascii="Palatino Linotype" w:hAnsi="Palatino Linotype" w:cs="Tahoma"/>
          <w:i/>
        </w:rPr>
        <w:lastRenderedPageBreak/>
        <w:t xml:space="preserve">El RFC es una clave de carácter fiscal, </w:t>
      </w:r>
      <w:proofErr w:type="gramStart"/>
      <w:r w:rsidRPr="00724D1B">
        <w:rPr>
          <w:rFonts w:ascii="Palatino Linotype" w:hAnsi="Palatino Linotype" w:cs="Tahoma"/>
          <w:i/>
        </w:rPr>
        <w:t>única</w:t>
      </w:r>
      <w:proofErr w:type="gramEnd"/>
      <w:r w:rsidRPr="00724D1B">
        <w:rPr>
          <w:rFonts w:ascii="Palatino Linotype" w:hAnsi="Palatino Linotype" w:cs="Tahoma"/>
          <w:i/>
        </w:rPr>
        <w:t xml:space="preserve"> e irrepetible, que permite identificar al titular, su edad y fecha de nacimiento, por lo que es un dato personal de carácter confidencial.</w:t>
      </w:r>
    </w:p>
    <w:p w14:paraId="057A54D6" w14:textId="77777777" w:rsidR="00DF6038" w:rsidRPr="00724D1B" w:rsidRDefault="00DF6038" w:rsidP="00DF6038">
      <w:pPr>
        <w:pStyle w:val="Prrafodelista"/>
        <w:spacing w:line="360" w:lineRule="auto"/>
        <w:ind w:left="567" w:right="567"/>
        <w:jc w:val="both"/>
        <w:rPr>
          <w:rFonts w:ascii="Palatino Linotype" w:hAnsi="Palatino Linotype" w:cs="Tahoma"/>
          <w:sz w:val="24"/>
          <w:szCs w:val="24"/>
        </w:rPr>
      </w:pPr>
    </w:p>
    <w:p w14:paraId="4115465F"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r w:rsidRPr="00724D1B">
        <w:rPr>
          <w:rFonts w:ascii="Palatino Linotype" w:hAnsi="Palatino Linotype" w:cs="Tahoma"/>
          <w:b/>
          <w:sz w:val="24"/>
          <w:szCs w:val="24"/>
        </w:rPr>
        <w:t>De tal suerte, el Registro Federal de Contribuyentes de las personas físicas no guarda relación con la transparencia de los recursos públicos</w:t>
      </w:r>
      <w:r w:rsidRPr="00724D1B">
        <w:rPr>
          <w:rFonts w:ascii="Palatino Linotype" w:hAnsi="Palatino Linotype" w:cs="Tahoma"/>
          <w:sz w:val="24"/>
          <w:szCs w:val="24"/>
        </w:rPr>
        <w:t>, así como tampoco con el desempeño laboral que pueda tener una persona, por lo que debe ser clasificado como confidencial. En términos del artículo 143, fracción I de la Ley de Transparencia y Acceso a la Información Pública del Estado de México y Municipios.</w:t>
      </w:r>
    </w:p>
    <w:p w14:paraId="68397FEE" w14:textId="77777777" w:rsidR="00DF6038" w:rsidRPr="00724D1B" w:rsidRDefault="00DF6038" w:rsidP="00DF6038">
      <w:pPr>
        <w:pStyle w:val="Prrafodelista"/>
        <w:spacing w:line="360" w:lineRule="auto"/>
        <w:ind w:left="0"/>
        <w:jc w:val="both"/>
        <w:rPr>
          <w:rFonts w:ascii="Palatino Linotype" w:hAnsi="Palatino Linotype" w:cs="Tahoma"/>
          <w:sz w:val="24"/>
          <w:szCs w:val="24"/>
        </w:rPr>
      </w:pPr>
    </w:p>
    <w:p w14:paraId="00EDAA00" w14:textId="77777777" w:rsidR="00DF6038" w:rsidRPr="00724D1B" w:rsidRDefault="00DF6038" w:rsidP="00DF6038">
      <w:pPr>
        <w:rPr>
          <w:rFonts w:ascii="Palatino Linotype" w:hAnsi="Palatino Linotype"/>
          <w:b/>
          <w:i/>
          <w:sz w:val="24"/>
          <w:szCs w:val="24"/>
        </w:rPr>
      </w:pPr>
      <w:bookmarkStart w:id="3" w:name="_Toc86917946"/>
      <w:r w:rsidRPr="00724D1B">
        <w:rPr>
          <w:rFonts w:ascii="Palatino Linotype" w:hAnsi="Palatino Linotype"/>
          <w:b/>
          <w:i/>
          <w:sz w:val="24"/>
          <w:szCs w:val="24"/>
        </w:rPr>
        <w:t>II. Deducciones</w:t>
      </w:r>
      <w:bookmarkEnd w:id="3"/>
      <w:r w:rsidRPr="00724D1B">
        <w:rPr>
          <w:rFonts w:ascii="Palatino Linotype" w:hAnsi="Palatino Linotype"/>
          <w:b/>
          <w:i/>
          <w:sz w:val="24"/>
          <w:szCs w:val="24"/>
        </w:rPr>
        <w:t>.</w:t>
      </w:r>
    </w:p>
    <w:p w14:paraId="389F81FD"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 xml:space="preserve">Es necesario precisar que existen deducciones que se generan con motivo de una decisión libre y voluntaria de los servidores públicos, como son: </w:t>
      </w:r>
      <w:r w:rsidRPr="00724D1B">
        <w:rPr>
          <w:rFonts w:ascii="Palatino Linotype" w:hAnsi="Palatino Linotype" w:cs="Tahoma"/>
          <w:b/>
          <w:bCs/>
          <w:sz w:val="24"/>
          <w:szCs w:val="24"/>
        </w:rPr>
        <w:t xml:space="preserve">créditos personales, pensiones alimenticias, </w:t>
      </w:r>
      <w:r w:rsidRPr="00724D1B">
        <w:rPr>
          <w:rFonts w:ascii="Palatino Linotype" w:hAnsi="Palatino Linotype" w:cs="Tahoma"/>
          <w:b/>
          <w:bCs/>
          <w:sz w:val="24"/>
          <w:szCs w:val="24"/>
          <w:u w:val="single"/>
        </w:rPr>
        <w:t>cuotas sindicales y fondo de resistencia del Sindicato Único de Trabajadores de los Poderes, Municipios e Institución Descentralizadas del Estado de México, seguro de vida, accidentes y enfermedades.</w:t>
      </w:r>
    </w:p>
    <w:p w14:paraId="5A4AA565"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p>
    <w:p w14:paraId="7CB7FADD"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 xml:space="preserve">Asimismo, hay otras que se generan con motivo de una sentencia judicial, como es la pensión alimenticia que periódicamente se retira de la cuenta de un empleado, a efecto de que sea entregado a un tercero.  </w:t>
      </w:r>
    </w:p>
    <w:p w14:paraId="391FF50F" w14:textId="77777777" w:rsidR="0005649D" w:rsidRPr="00724D1B" w:rsidRDefault="0005649D" w:rsidP="00DF6038">
      <w:pPr>
        <w:pStyle w:val="Prrafodelista"/>
        <w:spacing w:line="360" w:lineRule="auto"/>
        <w:ind w:left="0"/>
        <w:jc w:val="both"/>
        <w:rPr>
          <w:rFonts w:ascii="Palatino Linotype" w:hAnsi="Palatino Linotype" w:cs="Tahoma"/>
          <w:bCs/>
          <w:sz w:val="24"/>
          <w:szCs w:val="24"/>
        </w:rPr>
      </w:pPr>
    </w:p>
    <w:p w14:paraId="1A091532"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w:t>
      </w:r>
      <w:r w:rsidRPr="00724D1B">
        <w:rPr>
          <w:rFonts w:ascii="Palatino Linotype" w:hAnsi="Palatino Linotype" w:cs="Tahoma"/>
          <w:bCs/>
          <w:sz w:val="24"/>
          <w:szCs w:val="24"/>
        </w:rPr>
        <w:lastRenderedPageBreak/>
        <w:t>erario, y tampoco reflejan el ejercicio de una prestación; por el contrario, en dichos casos se trata del libre ejercicio del servidor público para disponer de un ingreso que forma parte de su patrimonio. Así, dichas deducciones reflejan el destino que un servidor público da a su patrimonio, lo que se aleja de la transparencia y rendición de cuentas.</w:t>
      </w:r>
    </w:p>
    <w:p w14:paraId="697EE359"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p>
    <w:p w14:paraId="43E4B269" w14:textId="77777777" w:rsidR="00DF6038" w:rsidRPr="00724D1B" w:rsidRDefault="00DF6038" w:rsidP="00DF6038">
      <w:pPr>
        <w:pStyle w:val="Prrafodelista"/>
        <w:numPr>
          <w:ilvl w:val="4"/>
          <w:numId w:val="32"/>
        </w:numPr>
        <w:spacing w:after="0" w:line="240" w:lineRule="auto"/>
        <w:ind w:left="709"/>
        <w:contextualSpacing w:val="0"/>
        <w:rPr>
          <w:rFonts w:ascii="Palatino Linotype" w:hAnsi="Palatino Linotype" w:cs="Tahoma"/>
          <w:b/>
          <w:bCs/>
          <w:sz w:val="24"/>
          <w:szCs w:val="24"/>
        </w:rPr>
      </w:pPr>
      <w:r w:rsidRPr="00724D1B">
        <w:rPr>
          <w:rFonts w:ascii="Palatino Linotype" w:hAnsi="Palatino Linotype" w:cs="Tahoma"/>
          <w:b/>
          <w:bCs/>
          <w:sz w:val="24"/>
          <w:szCs w:val="24"/>
        </w:rPr>
        <w:t>Del Sistema De Capitalización Individual (SCI)</w:t>
      </w:r>
    </w:p>
    <w:p w14:paraId="379D4142" w14:textId="77777777" w:rsidR="0005649D" w:rsidRPr="00724D1B" w:rsidRDefault="0005649D" w:rsidP="0005649D">
      <w:pPr>
        <w:pStyle w:val="Prrafodelista"/>
        <w:spacing w:after="0" w:line="240" w:lineRule="auto"/>
        <w:ind w:left="709"/>
        <w:contextualSpacing w:val="0"/>
        <w:rPr>
          <w:rFonts w:ascii="Palatino Linotype" w:hAnsi="Palatino Linotype" w:cs="Tahoma"/>
          <w:b/>
          <w:bCs/>
          <w:sz w:val="24"/>
          <w:szCs w:val="24"/>
        </w:rPr>
      </w:pPr>
    </w:p>
    <w:p w14:paraId="26DD5606" w14:textId="77777777" w:rsidR="00DF6038" w:rsidRPr="00724D1B" w:rsidRDefault="00DF6038" w:rsidP="00DF6038">
      <w:pPr>
        <w:spacing w:line="360" w:lineRule="auto"/>
        <w:jc w:val="both"/>
        <w:rPr>
          <w:rFonts w:ascii="Palatino Linotype" w:hAnsi="Palatino Linotype" w:cs="Tahoma"/>
          <w:sz w:val="24"/>
          <w:szCs w:val="24"/>
        </w:rPr>
      </w:pPr>
      <w:r w:rsidRPr="00724D1B">
        <w:rPr>
          <w:rFonts w:ascii="Palatino Linotype" w:hAnsi="Palatino Linotype" w:cs="Tahoma"/>
          <w:sz w:val="24"/>
          <w:szCs w:val="24"/>
        </w:rPr>
        <w:t xml:space="preserve">Por principio, debemos precisar que la deducción denominada: </w:t>
      </w:r>
      <w:r w:rsidRPr="00724D1B">
        <w:rPr>
          <w:rFonts w:ascii="Palatino Linotype" w:hAnsi="Palatino Linotype"/>
          <w:sz w:val="24"/>
          <w:szCs w:val="24"/>
        </w:rPr>
        <w:t>Sistema de Capitalización Individualizado (SCI)</w:t>
      </w:r>
      <w:r w:rsidRPr="00724D1B">
        <w:rPr>
          <w:rFonts w:ascii="Palatino Linotype" w:hAnsi="Palatino Linotype" w:cs="Tahoma"/>
          <w:sz w:val="24"/>
          <w:szCs w:val="24"/>
        </w:rPr>
        <w:t>, es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14:paraId="1439DDE1" w14:textId="77777777" w:rsidR="00DF6038" w:rsidRPr="00724D1B" w:rsidRDefault="00DF6038" w:rsidP="00DF6038">
      <w:pPr>
        <w:spacing w:line="276" w:lineRule="auto"/>
        <w:ind w:left="567" w:right="900"/>
        <w:jc w:val="both"/>
        <w:rPr>
          <w:rFonts w:ascii="Palatino Linotype" w:hAnsi="Palatino Linotype" w:cs="Tahoma"/>
          <w:i/>
        </w:rPr>
      </w:pPr>
      <w:r w:rsidRPr="00724D1B">
        <w:rPr>
          <w:rFonts w:ascii="Palatino Linotype" w:hAnsi="Palatino Linotype" w:cs="Tahoma"/>
          <w:b/>
          <w:i/>
        </w:rPr>
        <w:t>“ARTICULO 84.-</w:t>
      </w:r>
      <w:r w:rsidRPr="00724D1B">
        <w:rPr>
          <w:rFonts w:ascii="Palatino Linotype" w:hAnsi="Palatino Linotype" w:cs="Tahoma"/>
          <w:i/>
        </w:rPr>
        <w:t xml:space="preserve"> Las pensiones que otorga esta ley, se basan en un régimen mixto, siendo una parte de beneficios definidos denominado </w:t>
      </w:r>
      <w:r w:rsidRPr="00724D1B">
        <w:rPr>
          <w:rFonts w:ascii="Palatino Linotype" w:hAnsi="Palatino Linotype" w:cs="Tahoma"/>
          <w:b/>
          <w:i/>
        </w:rPr>
        <w:t>sistema solidario de reparto y otra de contribuciones definidas denominado sistema de capitalización individual</w:t>
      </w:r>
      <w:r w:rsidRPr="00724D1B">
        <w:rPr>
          <w:rFonts w:ascii="Palatino Linotype" w:hAnsi="Palatino Linotype" w:cs="Tahoma"/>
          <w:i/>
        </w:rPr>
        <w:t>.</w:t>
      </w:r>
    </w:p>
    <w:p w14:paraId="0B01AEF9" w14:textId="77777777" w:rsidR="00DF6038" w:rsidRPr="00724D1B" w:rsidRDefault="00DF6038" w:rsidP="00DF6038">
      <w:pPr>
        <w:spacing w:line="276" w:lineRule="auto"/>
        <w:ind w:left="567" w:right="900"/>
        <w:jc w:val="both"/>
        <w:rPr>
          <w:rFonts w:ascii="Palatino Linotype" w:hAnsi="Palatino Linotype" w:cs="Tahoma"/>
          <w:i/>
        </w:rPr>
      </w:pPr>
    </w:p>
    <w:p w14:paraId="5AA23CB4" w14:textId="77777777" w:rsidR="00DF6038" w:rsidRPr="00724D1B" w:rsidRDefault="00DF6038" w:rsidP="00DF6038">
      <w:pPr>
        <w:spacing w:line="276" w:lineRule="auto"/>
        <w:ind w:left="567" w:right="900"/>
        <w:jc w:val="both"/>
        <w:rPr>
          <w:rFonts w:ascii="Palatino Linotype" w:hAnsi="Palatino Linotype" w:cs="Tahoma"/>
          <w:i/>
        </w:rPr>
      </w:pPr>
      <w:r w:rsidRPr="00724D1B">
        <w:rPr>
          <w:rFonts w:ascii="Palatino Linotype" w:hAnsi="Palatino Linotype" w:cs="Tahoma"/>
          <w:i/>
        </w:rPr>
        <w:t>El monto total para el financiamiento de pensiones de cada servidor público, es equivalente al 16.77% de su sueldo sujeto a cotización, del cual el 13.52% se aplicará al fondo del sistema solidario de reparto y el 3.25% al sistema de capitalización individual.</w:t>
      </w:r>
      <w:r w:rsidRPr="00724D1B">
        <w:rPr>
          <w:rFonts w:ascii="Palatino Linotype" w:hAnsi="Palatino Linotype" w:cs="Tahoma"/>
          <w:i/>
        </w:rPr>
        <w:cr/>
      </w:r>
    </w:p>
    <w:p w14:paraId="1CFFB2B7" w14:textId="77777777" w:rsidR="00DF6038" w:rsidRPr="00724D1B" w:rsidRDefault="00DF6038" w:rsidP="00577963">
      <w:pPr>
        <w:spacing w:line="276" w:lineRule="auto"/>
        <w:ind w:left="567" w:right="900"/>
        <w:jc w:val="both"/>
        <w:rPr>
          <w:rFonts w:ascii="Palatino Linotype" w:hAnsi="Palatino Linotype" w:cs="Tahoma"/>
          <w:i/>
        </w:rPr>
      </w:pPr>
      <w:r w:rsidRPr="00724D1B">
        <w:rPr>
          <w:rFonts w:ascii="Palatino Linotype" w:hAnsi="Palatino Linotype"/>
          <w:i/>
        </w:rPr>
        <w:t xml:space="preserve"> </w:t>
      </w:r>
      <w:r w:rsidRPr="00724D1B">
        <w:rPr>
          <w:rFonts w:ascii="Palatino Linotype" w:hAnsi="Palatino Linotype" w:cs="Tahoma"/>
          <w:b/>
          <w:i/>
        </w:rPr>
        <w:t>ARTICULO 115.-</w:t>
      </w:r>
      <w:r w:rsidRPr="00724D1B">
        <w:rPr>
          <w:rFonts w:ascii="Palatino Linotype" w:hAnsi="Palatino Linotype" w:cs="Tahoma"/>
          <w:i/>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14:paraId="1877CA7C" w14:textId="77777777" w:rsidR="00DF6038" w:rsidRPr="00724D1B" w:rsidRDefault="00DF6038" w:rsidP="00DF6038">
      <w:pPr>
        <w:spacing w:line="360" w:lineRule="auto"/>
        <w:jc w:val="both"/>
        <w:rPr>
          <w:rFonts w:ascii="Palatino Linotype" w:hAnsi="Palatino Linotype" w:cs="Tahoma"/>
        </w:rPr>
      </w:pPr>
      <w:r w:rsidRPr="00724D1B">
        <w:rPr>
          <w:rFonts w:ascii="Palatino Linotype" w:hAnsi="Palatino Linotype" w:cs="Tahoma"/>
          <w:sz w:val="24"/>
          <w:szCs w:val="24"/>
        </w:rPr>
        <w:lastRenderedPageBreak/>
        <w:t>En  esta misma disposición normativa, en los artículos 5 fracciones II, VII y VIII; 32, 34 y 35, dispone lo siguiente</w:t>
      </w:r>
      <w:r w:rsidRPr="00724D1B">
        <w:rPr>
          <w:rFonts w:ascii="Palatino Linotype" w:hAnsi="Palatino Linotype" w:cs="Tahoma"/>
        </w:rPr>
        <w:t>:</w:t>
      </w:r>
    </w:p>
    <w:p w14:paraId="469FACC5"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“ARTÍCULO 5.- Para los efectos de esta ley se entiende por:</w:t>
      </w:r>
    </w:p>
    <w:p w14:paraId="76B3E478"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w:t>
      </w:r>
    </w:p>
    <w:p w14:paraId="6E50C6CD"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II. Institución pública, a los poderes públicos del estado, los ayuntamientos de los municipios y los tribunales administrativos, así como los organismos auxiliares y fideicomisos públicos de carácter estatal y municipal;</w:t>
      </w:r>
    </w:p>
    <w:p w14:paraId="2BE7A660"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w:t>
      </w:r>
    </w:p>
    <w:p w14:paraId="70E68D1C"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14:paraId="57C05C03" w14:textId="77777777" w:rsidR="00DF6038" w:rsidRPr="00724D1B" w:rsidRDefault="00DF6038" w:rsidP="00DF6038">
      <w:pPr>
        <w:spacing w:line="276" w:lineRule="auto"/>
        <w:ind w:left="567" w:right="616"/>
        <w:jc w:val="both"/>
        <w:rPr>
          <w:rFonts w:ascii="Palatino Linotype" w:hAnsi="Palatino Linotype" w:cs="Tahoma"/>
          <w:b/>
          <w:bCs/>
          <w:i/>
          <w:iCs/>
        </w:rPr>
      </w:pPr>
      <w:r w:rsidRPr="00724D1B">
        <w:rPr>
          <w:rFonts w:ascii="Palatino Linotype" w:hAnsi="Palatino Linotype" w:cs="Tahoma"/>
          <w:i/>
          <w:iCs/>
        </w:rPr>
        <w:t xml:space="preserve">VIII. </w:t>
      </w:r>
      <w:r w:rsidRPr="00724D1B">
        <w:rPr>
          <w:rFonts w:ascii="Palatino Linotype" w:hAnsi="Palatino Linotype" w:cs="Tahoma"/>
          <w:b/>
          <w:bCs/>
          <w:i/>
          <w:iCs/>
        </w:rPr>
        <w:t>Aportación, al monto que le corresponde cubrir a las instituciones públicas como porcentaje del sueldo sujeto a cotización de cada servidor público;</w:t>
      </w:r>
    </w:p>
    <w:p w14:paraId="0996CE36" w14:textId="77777777" w:rsidR="00DF6038" w:rsidRPr="00724D1B" w:rsidRDefault="00DF6038" w:rsidP="007C426F">
      <w:pPr>
        <w:spacing w:line="276" w:lineRule="auto"/>
        <w:ind w:left="567" w:right="616"/>
        <w:jc w:val="both"/>
        <w:rPr>
          <w:rFonts w:ascii="Palatino Linotype" w:hAnsi="Palatino Linotype" w:cs="Tahoma"/>
          <w:i/>
          <w:iCs/>
        </w:rPr>
      </w:pPr>
      <w:r w:rsidRPr="00724D1B">
        <w:rPr>
          <w:rFonts w:ascii="Palatino Linotype" w:hAnsi="Palatino Linotype" w:cs="Tahoma"/>
          <w:i/>
          <w:iCs/>
        </w:rPr>
        <w:t>…</w:t>
      </w:r>
    </w:p>
    <w:p w14:paraId="7971AF67" w14:textId="77777777" w:rsidR="00DF6038" w:rsidRPr="00724D1B" w:rsidRDefault="00DF6038" w:rsidP="00DF6038">
      <w:pPr>
        <w:spacing w:line="276" w:lineRule="auto"/>
        <w:ind w:left="567" w:right="616"/>
        <w:jc w:val="both"/>
        <w:rPr>
          <w:rFonts w:ascii="Palatino Linotype" w:hAnsi="Palatino Linotype" w:cs="Tahoma"/>
          <w:b/>
          <w:bCs/>
          <w:i/>
          <w:iCs/>
        </w:rPr>
      </w:pPr>
      <w:r w:rsidRPr="00724D1B">
        <w:rPr>
          <w:rFonts w:ascii="Palatino Linotype" w:hAnsi="Palatino Linotype" w:cs="Tahoma"/>
          <w:i/>
          <w:iCs/>
        </w:rPr>
        <w:t xml:space="preserve">Artículo 32.- </w:t>
      </w:r>
      <w:r w:rsidRPr="00724D1B">
        <w:rPr>
          <w:rFonts w:ascii="Palatino Linotype" w:hAnsi="Palatino Linotype" w:cs="Tahoma"/>
          <w:b/>
          <w:bCs/>
          <w:i/>
          <w:iCs/>
        </w:rPr>
        <w:t xml:space="preserve">Las cuotas obligatorias que deberán cubrir los servidores públicos al Instituto, serán las siguientes: </w:t>
      </w:r>
    </w:p>
    <w:p w14:paraId="1962EEB1"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 El 4.625% del sueldo sujeto a cotización, para cubrir las prestaciones de servicios de salud; </w:t>
      </w:r>
    </w:p>
    <w:p w14:paraId="036BC1EA"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II. El 7.50% del sueldo sujeto a cotización, para cubrir el financiamiento de pensiones, de la siguiente manera: </w:t>
      </w:r>
    </w:p>
    <w:p w14:paraId="57FAD7AB"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a. 6.10% para el fondo del sistema solidario de reparto. </w:t>
      </w:r>
    </w:p>
    <w:p w14:paraId="4D3094A9" w14:textId="77777777" w:rsidR="00DF6038" w:rsidRPr="00724D1B" w:rsidRDefault="00DF6038" w:rsidP="00DF6038">
      <w:pPr>
        <w:spacing w:line="276" w:lineRule="auto"/>
        <w:ind w:left="567" w:right="616"/>
        <w:jc w:val="both"/>
        <w:rPr>
          <w:rFonts w:ascii="Palatino Linotype" w:hAnsi="Palatino Linotype" w:cs="Tahoma"/>
          <w:b/>
          <w:bCs/>
          <w:i/>
          <w:iCs/>
          <w:u w:val="single"/>
        </w:rPr>
      </w:pPr>
      <w:r w:rsidRPr="00724D1B">
        <w:rPr>
          <w:rFonts w:ascii="Palatino Linotype" w:hAnsi="Palatino Linotype" w:cs="Tahoma"/>
          <w:b/>
          <w:bCs/>
          <w:i/>
          <w:iCs/>
          <w:u w:val="single"/>
        </w:rPr>
        <w:t xml:space="preserve">b. 1.40% para el sistema de capitalización individual. </w:t>
      </w:r>
    </w:p>
    <w:p w14:paraId="5BC3F38E"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III. Las que determine anualmente el Consejo Directivo para otras prestaciones, señaladas en el Título IV.</w:t>
      </w:r>
    </w:p>
    <w:p w14:paraId="07637877" w14:textId="77777777" w:rsidR="00DF6038" w:rsidRPr="00724D1B" w:rsidRDefault="00DF6038" w:rsidP="00577963">
      <w:pPr>
        <w:spacing w:line="276" w:lineRule="auto"/>
        <w:ind w:left="567" w:right="616"/>
        <w:jc w:val="both"/>
        <w:rPr>
          <w:rFonts w:ascii="Palatino Linotype" w:hAnsi="Palatino Linotype" w:cs="Tahoma"/>
          <w:i/>
          <w:iCs/>
        </w:rPr>
      </w:pPr>
      <w:r w:rsidRPr="00724D1B">
        <w:rPr>
          <w:rFonts w:ascii="Palatino Linotype" w:hAnsi="Palatino Linotype" w:cs="Tahoma"/>
          <w:i/>
          <w:iCs/>
        </w:rPr>
        <w:t>…</w:t>
      </w:r>
    </w:p>
    <w:p w14:paraId="0E111399"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lastRenderedPageBreak/>
        <w:t xml:space="preserve">Artículo 34.- </w:t>
      </w:r>
      <w:r w:rsidRPr="00724D1B">
        <w:rPr>
          <w:rFonts w:ascii="Palatino Linotype" w:hAnsi="Palatino Linotype" w:cs="Tahoma"/>
          <w:b/>
          <w:bCs/>
          <w:i/>
          <w:iCs/>
        </w:rPr>
        <w:t>Las aportaciones que deberán cubrir obligatoriamente las instituciones públicas serán las siguientes</w:t>
      </w:r>
      <w:r w:rsidRPr="00724D1B">
        <w:rPr>
          <w:rFonts w:ascii="Palatino Linotype" w:hAnsi="Palatino Linotype" w:cs="Tahoma"/>
          <w:i/>
          <w:iCs/>
        </w:rPr>
        <w:t xml:space="preserve">: </w:t>
      </w:r>
    </w:p>
    <w:p w14:paraId="4029880F"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 El 10% del sueldo sujeto a cotización, para cubrir las prestaciones de servicios de salud; </w:t>
      </w:r>
    </w:p>
    <w:p w14:paraId="14557920"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II. El 9.27% del sueldo sujeto a cotización, para cubrir el financiamiento de pensiones, de la siguiente manera: </w:t>
      </w:r>
    </w:p>
    <w:p w14:paraId="2E1473A7"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a. 7.42% para el fondo del sistema solidario de reparto. </w:t>
      </w:r>
    </w:p>
    <w:p w14:paraId="61A59BE4" w14:textId="77777777" w:rsidR="00DF6038" w:rsidRPr="00724D1B" w:rsidRDefault="00DF6038" w:rsidP="00DF6038">
      <w:pPr>
        <w:spacing w:line="276" w:lineRule="auto"/>
        <w:ind w:left="567" w:right="616"/>
        <w:jc w:val="both"/>
        <w:rPr>
          <w:rFonts w:ascii="Palatino Linotype" w:hAnsi="Palatino Linotype" w:cs="Tahoma"/>
          <w:b/>
          <w:bCs/>
          <w:i/>
          <w:iCs/>
          <w:u w:val="single"/>
        </w:rPr>
      </w:pPr>
      <w:r w:rsidRPr="00724D1B">
        <w:rPr>
          <w:rFonts w:ascii="Palatino Linotype" w:hAnsi="Palatino Linotype" w:cs="Tahoma"/>
          <w:i/>
          <w:iCs/>
          <w:u w:val="single"/>
        </w:rPr>
        <w:t xml:space="preserve">b. </w:t>
      </w:r>
      <w:r w:rsidRPr="00724D1B">
        <w:rPr>
          <w:rFonts w:ascii="Palatino Linotype" w:hAnsi="Palatino Linotype" w:cs="Tahoma"/>
          <w:b/>
          <w:bCs/>
          <w:i/>
          <w:iCs/>
          <w:u w:val="single"/>
        </w:rPr>
        <w:t xml:space="preserve">1.85% para el sistema de capitalización individual. </w:t>
      </w:r>
    </w:p>
    <w:p w14:paraId="295A6BF2"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III. Las que determine anualmente el Consejo Directivo para otras prestaciones, señaladas en el Título IV; </w:t>
      </w:r>
    </w:p>
    <w:p w14:paraId="0CEBEEE5"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 xml:space="preserve">IV. El 0.875% para gastos de administración; </w:t>
      </w:r>
    </w:p>
    <w:p w14:paraId="523881B6" w14:textId="77777777" w:rsidR="00DF6038" w:rsidRPr="00724D1B" w:rsidRDefault="00DF6038" w:rsidP="00DF6038">
      <w:pPr>
        <w:spacing w:line="276" w:lineRule="auto"/>
        <w:ind w:left="567" w:right="616"/>
        <w:jc w:val="both"/>
        <w:rPr>
          <w:rFonts w:ascii="Palatino Linotype" w:hAnsi="Palatino Linotype" w:cs="Tahoma"/>
          <w:i/>
          <w:iCs/>
        </w:rPr>
      </w:pPr>
      <w:r w:rsidRPr="00724D1B">
        <w:rPr>
          <w:rFonts w:ascii="Palatino Linotype" w:hAnsi="Palatino Linotype" w:cs="Tahoma"/>
          <w:i/>
          <w:iCs/>
        </w:rPr>
        <w:t>V. Las que se generen a cargo de las Instituciones públicas por concepto de riesgos de trabajo.</w:t>
      </w:r>
    </w:p>
    <w:p w14:paraId="5CD4F7A3" w14:textId="77777777" w:rsidR="00DF6038" w:rsidRPr="00724D1B" w:rsidRDefault="00DF6038" w:rsidP="00DF6038">
      <w:pPr>
        <w:spacing w:line="360" w:lineRule="auto"/>
        <w:jc w:val="both"/>
        <w:rPr>
          <w:rFonts w:ascii="Palatino Linotype" w:hAnsi="Palatino Linotype" w:cs="Tahoma"/>
        </w:rPr>
      </w:pPr>
    </w:p>
    <w:p w14:paraId="712CFDDB" w14:textId="77777777" w:rsidR="00DF6038" w:rsidRPr="00724D1B" w:rsidRDefault="00DF6038" w:rsidP="00DF6038">
      <w:pPr>
        <w:spacing w:line="360" w:lineRule="auto"/>
        <w:jc w:val="both"/>
        <w:rPr>
          <w:rFonts w:ascii="Palatino Linotype" w:hAnsi="Palatino Linotype" w:cs="Tahoma"/>
          <w:sz w:val="24"/>
          <w:szCs w:val="24"/>
        </w:rPr>
      </w:pPr>
      <w:r w:rsidRPr="00724D1B">
        <w:rPr>
          <w:rFonts w:ascii="Palatino Linotype" w:hAnsi="Palatino Linotype" w:cs="Tahoma"/>
          <w:sz w:val="24"/>
          <w:szCs w:val="24"/>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14:paraId="6613ABFF" w14:textId="77777777" w:rsidR="00DF6038" w:rsidRPr="00724D1B" w:rsidRDefault="00DF6038" w:rsidP="00DF6038">
      <w:pPr>
        <w:spacing w:line="360" w:lineRule="auto"/>
        <w:jc w:val="both"/>
        <w:rPr>
          <w:rFonts w:ascii="Palatino Linotype" w:hAnsi="Palatino Linotype" w:cs="Tahoma"/>
        </w:rPr>
      </w:pPr>
    </w:p>
    <w:p w14:paraId="1BBA5624"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724D1B">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w:t>
      </w:r>
      <w:r w:rsidRPr="00724D1B">
        <w:rPr>
          <w:rFonts w:ascii="Palatino Linotype" w:eastAsia="Palatino Linotype" w:hAnsi="Palatino Linotype" w:cs="Palatino Linotype"/>
          <w:color w:val="000000"/>
          <w:sz w:val="24"/>
          <w:szCs w:val="24"/>
          <w:u w:val="single"/>
        </w:rPr>
        <w:t>créditos personales,</w:t>
      </w:r>
      <w:r w:rsidRPr="00724D1B">
        <w:rPr>
          <w:rFonts w:ascii="Palatino Linotype" w:eastAsia="Palatino Linotype" w:hAnsi="Palatino Linotype" w:cs="Palatino Linotype"/>
          <w:color w:val="000000"/>
          <w:sz w:val="24"/>
          <w:szCs w:val="24"/>
        </w:rPr>
        <w:t xml:space="preserve"> </w:t>
      </w:r>
      <w:r w:rsidRPr="00724D1B">
        <w:rPr>
          <w:rFonts w:ascii="Palatino Linotype" w:eastAsia="Palatino Linotype" w:hAnsi="Palatino Linotype" w:cs="Palatino Linotype"/>
          <w:color w:val="000000"/>
          <w:sz w:val="24"/>
          <w:szCs w:val="24"/>
          <w:u w:val="single"/>
        </w:rPr>
        <w:t xml:space="preserve">cuotas sindicales y fondo de resistencia del Sindicato Único de Trabajadores de los Poderes, </w:t>
      </w:r>
      <w:r w:rsidRPr="00724D1B">
        <w:rPr>
          <w:rFonts w:ascii="Palatino Linotype" w:eastAsia="Palatino Linotype" w:hAnsi="Palatino Linotype" w:cs="Palatino Linotype"/>
          <w:color w:val="000000"/>
          <w:sz w:val="24"/>
          <w:szCs w:val="24"/>
          <w:u w:val="single"/>
        </w:rPr>
        <w:lastRenderedPageBreak/>
        <w:t xml:space="preserve">Municipios e Institución Descentralizadas del Estado de México, seguro de vida, accidentes y enfermedades. </w:t>
      </w:r>
      <w:r w:rsidRPr="00724D1B">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w:t>
      </w:r>
    </w:p>
    <w:p w14:paraId="56876A42" w14:textId="77777777" w:rsidR="00DF6038" w:rsidRPr="00724D1B" w:rsidRDefault="00DF6038" w:rsidP="00DF6038">
      <w:pPr>
        <w:pBdr>
          <w:top w:val="nil"/>
          <w:left w:val="nil"/>
          <w:bottom w:val="nil"/>
          <w:right w:val="nil"/>
          <w:between w:val="nil"/>
        </w:pBdr>
        <w:ind w:left="720"/>
        <w:rPr>
          <w:rFonts w:ascii="Palatino Linotype" w:eastAsia="Palatino Linotype" w:hAnsi="Palatino Linotype" w:cs="Palatino Linotype"/>
          <w:color w:val="000000"/>
          <w:sz w:val="24"/>
          <w:szCs w:val="24"/>
        </w:rPr>
      </w:pPr>
    </w:p>
    <w:p w14:paraId="2404553F"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 xml:space="preserve">En consecuencia, este tipo de deducciones son fruto de decisiones que impactan en el patrimonio de un servidor público con la finalidad de obtener un beneficio conforme a la decisión de un trabajador, </w:t>
      </w:r>
      <w:r w:rsidRPr="00724D1B">
        <w:rPr>
          <w:rFonts w:ascii="Palatino Linotype" w:eastAsia="Palatino Linotype" w:hAnsi="Palatino Linotype" w:cs="Palatino Linotype"/>
          <w:b/>
          <w:color w:val="000000"/>
          <w:sz w:val="24"/>
          <w:szCs w:val="24"/>
        </w:rPr>
        <w:t xml:space="preserve">mismas que no implican la entrega de recursos con cargo al erario, y tampoco reflejan el ejercicio de una prestación; por el contrario, en dichos casos se trata del libre ejercicio del servidor público para disponer de un ingreso que forma parte de su patrimonio. </w:t>
      </w:r>
      <w:r w:rsidRPr="00724D1B">
        <w:rPr>
          <w:rFonts w:ascii="Palatino Linotype" w:eastAsia="Palatino Linotype" w:hAnsi="Palatino Linotype" w:cs="Palatino Linotype"/>
          <w:color w:val="000000"/>
          <w:sz w:val="24"/>
          <w:szCs w:val="24"/>
        </w:rPr>
        <w:t xml:space="preserve"> Así, dichas deducciones reflejan el destino que un servidor público da a su patrimonio, lo que se aleja de la transparencia y rendición de cuentas.</w:t>
      </w:r>
    </w:p>
    <w:p w14:paraId="5547219C" w14:textId="77777777" w:rsidR="00DF6038" w:rsidRPr="00724D1B" w:rsidRDefault="00DF6038" w:rsidP="00DF6038">
      <w:pPr>
        <w:pBdr>
          <w:top w:val="nil"/>
          <w:left w:val="nil"/>
          <w:bottom w:val="nil"/>
          <w:right w:val="nil"/>
          <w:between w:val="nil"/>
        </w:pBdr>
        <w:spacing w:line="360" w:lineRule="auto"/>
        <w:jc w:val="both"/>
        <w:rPr>
          <w:rFonts w:ascii="Palatino Linotype" w:hAnsi="Palatino Linotype"/>
          <w:iCs/>
        </w:rPr>
      </w:pPr>
    </w:p>
    <w:p w14:paraId="24E141B4" w14:textId="77777777" w:rsidR="00DF6038" w:rsidRPr="00724D1B" w:rsidRDefault="00DF6038" w:rsidP="0005649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Hasta este punto, se considera que la información relacionada con los siguientes puntos actualiza una causal de confidencialidad, toda vez que identifica o h</w:t>
      </w:r>
      <w:r w:rsidR="0005649D" w:rsidRPr="00724D1B">
        <w:rPr>
          <w:rFonts w:ascii="Palatino Linotype" w:eastAsia="Palatino Linotype" w:hAnsi="Palatino Linotype" w:cs="Palatino Linotype"/>
          <w:color w:val="000000"/>
          <w:sz w:val="24"/>
          <w:szCs w:val="24"/>
        </w:rPr>
        <w:t>ace identificable a su titular.</w:t>
      </w:r>
    </w:p>
    <w:p w14:paraId="70A25CAC" w14:textId="77777777" w:rsidR="00DF6038" w:rsidRPr="00724D1B" w:rsidRDefault="00DF6038" w:rsidP="00DF6038">
      <w:pPr>
        <w:numPr>
          <w:ilvl w:val="0"/>
          <w:numId w:val="3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Clave Única de Registro de Población (CURP)</w:t>
      </w:r>
    </w:p>
    <w:p w14:paraId="1FCA1ADD" w14:textId="77777777" w:rsidR="00DF6038" w:rsidRPr="00724D1B" w:rsidRDefault="00DF6038" w:rsidP="00DF6038">
      <w:pPr>
        <w:numPr>
          <w:ilvl w:val="0"/>
          <w:numId w:val="3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 xml:space="preserve">Clave </w:t>
      </w:r>
      <w:proofErr w:type="spellStart"/>
      <w:r w:rsidRPr="00724D1B">
        <w:rPr>
          <w:rFonts w:ascii="Palatino Linotype" w:eastAsia="Palatino Linotype" w:hAnsi="Palatino Linotype" w:cs="Palatino Linotype"/>
          <w:color w:val="000000"/>
          <w:sz w:val="24"/>
          <w:szCs w:val="24"/>
        </w:rPr>
        <w:t>ISSEMyM</w:t>
      </w:r>
      <w:proofErr w:type="spellEnd"/>
    </w:p>
    <w:p w14:paraId="277544D0" w14:textId="77777777" w:rsidR="00DF6038" w:rsidRPr="00724D1B" w:rsidRDefault="00DF6038" w:rsidP="00DF6038">
      <w:pPr>
        <w:numPr>
          <w:ilvl w:val="0"/>
          <w:numId w:val="3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Registro Federal de Contribuyentes (RFC)</w:t>
      </w:r>
    </w:p>
    <w:p w14:paraId="58DD9FB3" w14:textId="77777777" w:rsidR="00DF6038" w:rsidRPr="00724D1B" w:rsidRDefault="00DF6038" w:rsidP="00DF6038">
      <w:pPr>
        <w:numPr>
          <w:ilvl w:val="0"/>
          <w:numId w:val="3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 xml:space="preserve">Deducciones personales </w:t>
      </w:r>
    </w:p>
    <w:p w14:paraId="49448273" w14:textId="77777777" w:rsidR="00DF6038" w:rsidRPr="00724D1B" w:rsidRDefault="00DF6038" w:rsidP="00DF6038">
      <w:pPr>
        <w:numPr>
          <w:ilvl w:val="0"/>
          <w:numId w:val="3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lastRenderedPageBreak/>
        <w:t xml:space="preserve">Número de empleado </w:t>
      </w:r>
      <w:r w:rsidRPr="00724D1B">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644D493F" w14:textId="77777777" w:rsidR="00DF6038" w:rsidRPr="00724D1B" w:rsidRDefault="00DF6038" w:rsidP="00DF6038">
      <w:pPr>
        <w:pBdr>
          <w:top w:val="nil"/>
          <w:left w:val="nil"/>
          <w:bottom w:val="nil"/>
          <w:right w:val="nil"/>
          <w:between w:val="nil"/>
        </w:pBdr>
        <w:rPr>
          <w:rFonts w:ascii="Palatino Linotype" w:eastAsia="Palatino Linotype" w:hAnsi="Palatino Linotype" w:cs="Palatino Linotype"/>
          <w:color w:val="000000"/>
        </w:rPr>
      </w:pPr>
    </w:p>
    <w:p w14:paraId="03FFDD11"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w:t>
      </w:r>
      <w:r w:rsidR="007C426F" w:rsidRPr="00724D1B">
        <w:rPr>
          <w:rFonts w:ascii="Palatino Linotype" w:eastAsia="Palatino Linotype" w:hAnsi="Palatino Linotype" w:cs="Palatino Linotype"/>
          <w:color w:val="000000"/>
          <w:sz w:val="24"/>
          <w:szCs w:val="24"/>
        </w:rPr>
        <w:t>stado de México y Municipios.</w:t>
      </w:r>
    </w:p>
    <w:p w14:paraId="09D08D3A" w14:textId="77777777" w:rsidR="00577963" w:rsidRPr="00724D1B" w:rsidRDefault="00577963"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0C69874" w14:textId="77777777" w:rsidR="00DF6038" w:rsidRPr="00724D1B" w:rsidRDefault="00DF6038" w:rsidP="0005649D">
      <w:pPr>
        <w:rPr>
          <w:rFonts w:ascii="Palatino Linotype" w:hAnsi="Palatino Linotype"/>
          <w:b/>
          <w:i/>
        </w:rPr>
      </w:pPr>
      <w:bookmarkStart w:id="4" w:name="_Toc86917947"/>
      <w:r w:rsidRPr="00724D1B">
        <w:rPr>
          <w:rFonts w:ascii="Palatino Linotype" w:hAnsi="Palatino Linotype"/>
          <w:b/>
          <w:i/>
        </w:rPr>
        <w:t>III. CÓDIGO QR</w:t>
      </w:r>
      <w:bookmarkEnd w:id="4"/>
    </w:p>
    <w:p w14:paraId="7DD35E52"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 xml:space="preserve">Los comprobantes fiscales digitales por Internet, deben de incluir un código bidimensional conforme al formato </w:t>
      </w:r>
      <w:r w:rsidRPr="00724D1B">
        <w:rPr>
          <w:rFonts w:ascii="Palatino Linotype" w:hAnsi="Palatino Linotype" w:cs="Tahoma"/>
          <w:bCs/>
          <w:i/>
          <w:sz w:val="24"/>
          <w:szCs w:val="24"/>
        </w:rPr>
        <w:t xml:space="preserve">QR </w:t>
      </w:r>
      <w:proofErr w:type="spellStart"/>
      <w:r w:rsidRPr="00724D1B">
        <w:rPr>
          <w:rFonts w:ascii="Palatino Linotype" w:hAnsi="Palatino Linotype" w:cs="Tahoma"/>
          <w:bCs/>
          <w:i/>
          <w:sz w:val="24"/>
          <w:szCs w:val="24"/>
        </w:rPr>
        <w:t>Code</w:t>
      </w:r>
      <w:proofErr w:type="spellEnd"/>
      <w:r w:rsidRPr="00724D1B">
        <w:rPr>
          <w:rFonts w:ascii="Palatino Linotype" w:hAnsi="Palatino Linotype" w:cs="Tahoma"/>
          <w:bCs/>
          <w:i/>
          <w:sz w:val="24"/>
          <w:szCs w:val="24"/>
        </w:rPr>
        <w:t xml:space="preserve"> (Quick Response </w:t>
      </w:r>
      <w:proofErr w:type="spellStart"/>
      <w:r w:rsidRPr="00724D1B">
        <w:rPr>
          <w:rFonts w:ascii="Palatino Linotype" w:hAnsi="Palatino Linotype" w:cs="Tahoma"/>
          <w:bCs/>
          <w:i/>
          <w:sz w:val="24"/>
          <w:szCs w:val="24"/>
        </w:rPr>
        <w:t>Code</w:t>
      </w:r>
      <w:proofErr w:type="spellEnd"/>
      <w:r w:rsidRPr="00724D1B">
        <w:rPr>
          <w:rFonts w:ascii="Palatino Linotype" w:hAnsi="Palatino Linotype" w:cs="Tahoma"/>
          <w:bCs/>
          <w:i/>
          <w:sz w:val="24"/>
          <w:szCs w:val="24"/>
        </w:rPr>
        <w:t>)</w:t>
      </w:r>
      <w:r w:rsidRPr="00724D1B">
        <w:rPr>
          <w:rFonts w:ascii="Palatino Linotype"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8" w:history="1">
        <w:r w:rsidRPr="00724D1B">
          <w:rPr>
            <w:rStyle w:val="Hipervnculo"/>
            <w:rFonts w:ascii="Palatino Linotype" w:hAnsi="Palatino Linotype" w:cs="Tahoma"/>
            <w:bCs/>
            <w:sz w:val="24"/>
            <w:szCs w:val="24"/>
          </w:rPr>
          <w:t>http://dof.gob.mx/nota_detalle.php?codigo=5492254&amp;fecha=28/07/2017</w:t>
        </w:r>
      </w:hyperlink>
      <w:r w:rsidRPr="00724D1B">
        <w:rPr>
          <w:rFonts w:ascii="Palatino Linotype" w:hAnsi="Palatino Linotype" w:cs="Tahoma"/>
          <w:bCs/>
          <w:sz w:val="24"/>
          <w:szCs w:val="24"/>
        </w:rPr>
        <w:t>. Incluso con la captura de dicho código, a través de la aplicación móvil del Servicio de Administración Tributaria, permite el acceso al Registro Federal de Contribuyentes, como del Sujeto Obligado, como de los servidores públicos.</w:t>
      </w:r>
    </w:p>
    <w:p w14:paraId="30D67B3B"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p>
    <w:p w14:paraId="2F42619F"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0A7ECC7"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p>
    <w:p w14:paraId="653343DD" w14:textId="77777777" w:rsidR="00DF6038" w:rsidRPr="00724D1B" w:rsidRDefault="00DF6038" w:rsidP="00577963">
      <w:pPr>
        <w:jc w:val="both"/>
        <w:rPr>
          <w:rFonts w:ascii="Palatino Linotype" w:hAnsi="Palatino Linotype"/>
          <w:b/>
          <w:i/>
          <w:sz w:val="24"/>
          <w:szCs w:val="24"/>
        </w:rPr>
      </w:pPr>
      <w:bookmarkStart w:id="5" w:name="_Toc86917948"/>
      <w:r w:rsidRPr="00724D1B">
        <w:rPr>
          <w:rFonts w:ascii="Palatino Linotype" w:hAnsi="Palatino Linotype"/>
          <w:b/>
          <w:i/>
          <w:sz w:val="24"/>
          <w:szCs w:val="24"/>
        </w:rPr>
        <w:lastRenderedPageBreak/>
        <w:t xml:space="preserve">IV. Sellos digitales del emisor y del Servicio de Administración Tributaria y cadena original del complemento de certificación digital del órgano previamente señalado; así como folio fiscal. </w:t>
      </w:r>
      <w:bookmarkEnd w:id="5"/>
    </w:p>
    <w:p w14:paraId="7ABF709D"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
          <w:bCs/>
          <w:sz w:val="24"/>
          <w:szCs w:val="24"/>
        </w:rPr>
        <w:t>Cuando, de la secuencia de números y letras, no se advierta un Registro Federal de Contribuyentes o una Clave Única de Registro de Población, que pueda hacer identificable al titular del dato personal, no puede tenerse como dato personal</w:t>
      </w:r>
      <w:r w:rsidRPr="00724D1B">
        <w:rPr>
          <w:rFonts w:ascii="Palatino Linotype" w:hAnsi="Palatino Linotype" w:cs="Tahoma"/>
          <w:bCs/>
          <w:sz w:val="24"/>
          <w:szCs w:val="24"/>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D50367E"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p>
    <w:p w14:paraId="29473234" w14:textId="77777777" w:rsidR="00DF6038" w:rsidRPr="00724D1B" w:rsidRDefault="00DF6038" w:rsidP="00DF6038">
      <w:pPr>
        <w:pStyle w:val="Prrafodelista"/>
        <w:spacing w:line="360" w:lineRule="auto"/>
        <w:ind w:left="0"/>
        <w:jc w:val="both"/>
        <w:rPr>
          <w:rFonts w:ascii="Palatino Linotype" w:hAnsi="Palatino Linotype" w:cs="Tahoma"/>
          <w:bCs/>
        </w:rPr>
      </w:pPr>
      <w:r w:rsidRPr="00724D1B">
        <w:rPr>
          <w:rFonts w:ascii="Palatino Linotype" w:hAnsi="Palatino Linotype" w:cs="Tahoma"/>
          <w:sz w:val="24"/>
          <w:szCs w:val="24"/>
        </w:rPr>
        <w:t>Las cadenas originales y sellos que se agregan a las facturas</w:t>
      </w:r>
      <w:r w:rsidRPr="00724D1B">
        <w:rPr>
          <w:rFonts w:ascii="Palatino Linotype" w:hAnsi="Palatino Linotype" w:cs="Tahoma"/>
          <w:b/>
          <w:bCs/>
          <w:sz w:val="24"/>
          <w:szCs w:val="24"/>
        </w:rPr>
        <w:t>,</w:t>
      </w:r>
      <w:r w:rsidRPr="00724D1B">
        <w:rPr>
          <w:rFonts w:ascii="Palatino Linotype" w:hAnsi="Palatino Linotype" w:cs="Tahoma"/>
          <w:bCs/>
          <w:sz w:val="24"/>
          <w:szCs w:val="24"/>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r w:rsidRPr="00724D1B">
        <w:rPr>
          <w:rFonts w:ascii="Palatino Linotype" w:hAnsi="Palatino Linotype" w:cs="Tahoma"/>
          <w:bCs/>
        </w:rPr>
        <w:t>.</w:t>
      </w:r>
    </w:p>
    <w:p w14:paraId="2B5DB1BC"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“Elementos utilizados en la generación de Sellos Digitales:</w:t>
      </w:r>
    </w:p>
    <w:p w14:paraId="44783FA8"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lastRenderedPageBreak/>
        <w:t>•</w:t>
      </w:r>
      <w:r w:rsidRPr="00724D1B">
        <w:rPr>
          <w:rFonts w:ascii="Palatino Linotype" w:eastAsia="Calibri" w:hAnsi="Palatino Linotype" w:cs="Tahoma"/>
          <w:bCs/>
          <w:i/>
        </w:rPr>
        <w:tab/>
        <w:t>Cadena Original, el elemento a sellar, en este caso de un comprobante fiscal digital a través de Internet.</w:t>
      </w:r>
    </w:p>
    <w:p w14:paraId="542ED903"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w:t>
      </w:r>
      <w:r w:rsidRPr="00724D1B">
        <w:rPr>
          <w:rFonts w:ascii="Palatino Linotype" w:eastAsia="Calibri" w:hAnsi="Palatino Linotype" w:cs="Tahoma"/>
          <w:bCs/>
          <w:i/>
        </w:rPr>
        <w:tab/>
        <w:t>Certificado de Sello Digital y su correspondiente clave privada.</w:t>
      </w:r>
    </w:p>
    <w:p w14:paraId="24481EC9"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w:t>
      </w:r>
      <w:r w:rsidRPr="00724D1B">
        <w:rPr>
          <w:rFonts w:ascii="Palatino Linotype" w:eastAsia="Calibri" w:hAnsi="Palatino Linotype" w:cs="Tahoma"/>
          <w:bCs/>
          <w:i/>
        </w:rPr>
        <w:tab/>
        <w:t>Algoritmos de criptografía de clave pública para firma electrónica avanzada.</w:t>
      </w:r>
    </w:p>
    <w:p w14:paraId="7DD1BE90"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w:t>
      </w:r>
      <w:r w:rsidRPr="00724D1B">
        <w:rPr>
          <w:rFonts w:ascii="Palatino Linotype" w:eastAsia="Calibri" w:hAnsi="Palatino Linotype" w:cs="Tahoma"/>
          <w:bCs/>
          <w:i/>
        </w:rPr>
        <w:tab/>
        <w:t>Especificaciones de conversión de la firma electrónica avanzada a Base 64.</w:t>
      </w:r>
    </w:p>
    <w:p w14:paraId="72888755" w14:textId="77777777" w:rsidR="00DF6038" w:rsidRPr="00724D1B" w:rsidRDefault="00DF6038" w:rsidP="0005649D">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Para la generación de sellos digitales se utiliza criptografía de clave pública aplicada a una cadena original.</w:t>
      </w:r>
    </w:p>
    <w:p w14:paraId="7ABCACCE"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Criptografía de la Clave Pública</w:t>
      </w:r>
    </w:p>
    <w:p w14:paraId="333E4E74" w14:textId="77777777" w:rsidR="00DF6038" w:rsidRPr="00724D1B" w:rsidRDefault="00DF6038" w:rsidP="00DF6038">
      <w:pPr>
        <w:spacing w:line="360" w:lineRule="auto"/>
        <w:ind w:left="567" w:right="539"/>
        <w:jc w:val="both"/>
        <w:rPr>
          <w:rFonts w:ascii="Palatino Linotype" w:eastAsia="Calibri" w:hAnsi="Palatino Linotype" w:cs="Tahoma"/>
          <w:bCs/>
          <w:i/>
        </w:rPr>
      </w:pPr>
      <w:r w:rsidRPr="00724D1B">
        <w:rPr>
          <w:rFonts w:ascii="Palatino Linotype" w:eastAsia="Calibri" w:hAnsi="Palatino Linotype" w:cs="Tahoma"/>
          <w:bCs/>
          <w:i/>
        </w:rPr>
        <w:t xml:space="preserve">La criptografía de Clave Pública se basa en la generación de una pareja de números muy grandes relacionados íntimamente entre sí, de tal manera que una operación de </w:t>
      </w:r>
      <w:proofErr w:type="spellStart"/>
      <w:r w:rsidRPr="00724D1B">
        <w:rPr>
          <w:rFonts w:ascii="Palatino Linotype" w:eastAsia="Calibri" w:hAnsi="Palatino Linotype" w:cs="Tahoma"/>
          <w:bCs/>
          <w:i/>
        </w:rPr>
        <w:t>encripción</w:t>
      </w:r>
      <w:proofErr w:type="spellEnd"/>
      <w:r w:rsidRPr="00724D1B">
        <w:rPr>
          <w:rFonts w:ascii="Palatino Linotype" w:eastAsia="Calibri" w:hAnsi="Palatino Linotype" w:cs="Tahoma"/>
          <w:bCs/>
          <w:i/>
        </w:rPr>
        <w:t xml:space="preserve"> sobre un mensaje tomando como clave de </w:t>
      </w:r>
      <w:proofErr w:type="spellStart"/>
      <w:r w:rsidRPr="00724D1B">
        <w:rPr>
          <w:rFonts w:ascii="Palatino Linotype" w:eastAsia="Calibri" w:hAnsi="Palatino Linotype" w:cs="Tahoma"/>
          <w:bCs/>
          <w:i/>
        </w:rPr>
        <w:t>encripción</w:t>
      </w:r>
      <w:proofErr w:type="spellEnd"/>
      <w:r w:rsidRPr="00724D1B">
        <w:rPr>
          <w:rFonts w:ascii="Palatino Linotype" w:eastAsia="Calibri" w:hAnsi="Palatino Linotype" w:cs="Tahoma"/>
          <w:bCs/>
          <w:i/>
        </w:rPr>
        <w:t xml:space="preserve"> a uno de los dos números, produce un mensaje alterado en su significado que solo puede ser devuelto a su estado original mediante la operación de </w:t>
      </w:r>
      <w:proofErr w:type="spellStart"/>
      <w:r w:rsidRPr="00724D1B">
        <w:rPr>
          <w:rFonts w:ascii="Palatino Linotype" w:eastAsia="Calibri" w:hAnsi="Palatino Linotype" w:cs="Tahoma"/>
          <w:bCs/>
          <w:i/>
        </w:rPr>
        <w:t>desencripción</w:t>
      </w:r>
      <w:proofErr w:type="spellEnd"/>
      <w:r w:rsidRPr="00724D1B">
        <w:rPr>
          <w:rFonts w:ascii="Palatino Linotype" w:eastAsia="Calibri" w:hAnsi="Palatino Linotype" w:cs="Tahoma"/>
          <w:bCs/>
          <w:i/>
        </w:rPr>
        <w:t xml:space="preserve"> correspondiente tomando como clave de </w:t>
      </w:r>
      <w:proofErr w:type="spellStart"/>
      <w:r w:rsidRPr="00724D1B">
        <w:rPr>
          <w:rFonts w:ascii="Palatino Linotype" w:eastAsia="Calibri" w:hAnsi="Palatino Linotype" w:cs="Tahoma"/>
          <w:bCs/>
          <w:i/>
        </w:rPr>
        <w:t>desencripción</w:t>
      </w:r>
      <w:proofErr w:type="spellEnd"/>
      <w:r w:rsidRPr="00724D1B">
        <w:rPr>
          <w:rFonts w:ascii="Palatino Linotype" w:eastAsia="Calibri" w:hAnsi="Palatino Linotype" w:cs="Tahoma"/>
          <w:bCs/>
          <w:i/>
        </w:rPr>
        <w:t xml:space="preserve"> al otro número de la pareja.”</w:t>
      </w:r>
    </w:p>
    <w:p w14:paraId="7854761A" w14:textId="77777777" w:rsidR="00DF6038" w:rsidRPr="00724D1B" w:rsidRDefault="00DF6038" w:rsidP="00DF6038">
      <w:pPr>
        <w:spacing w:line="360" w:lineRule="auto"/>
        <w:jc w:val="both"/>
        <w:rPr>
          <w:rFonts w:ascii="Palatino Linotype" w:hAnsi="Palatino Linotype" w:cs="Tahoma"/>
          <w:bCs/>
        </w:rPr>
      </w:pPr>
      <w:r w:rsidRPr="00724D1B">
        <w:rPr>
          <w:rFonts w:ascii="Palatino Linotype" w:hAnsi="Palatino Linotype" w:cs="Tahoma"/>
          <w:bCs/>
        </w:rPr>
        <w:t> </w:t>
      </w:r>
    </w:p>
    <w:p w14:paraId="5B43CBF7"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rPr>
        <w:t xml:space="preserve">Es </w:t>
      </w:r>
      <w:r w:rsidRPr="00724D1B">
        <w:rPr>
          <w:rFonts w:ascii="Palatino Linotype" w:hAnsi="Palatino Linotype" w:cs="Tahoma"/>
          <w:bCs/>
          <w:sz w:val="24"/>
          <w:szCs w:val="24"/>
        </w:rPr>
        <w:t>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52F49AC5" w14:textId="77777777" w:rsidR="0005649D" w:rsidRPr="00724D1B" w:rsidRDefault="0005649D" w:rsidP="00DF6038">
      <w:pPr>
        <w:pStyle w:val="Prrafodelista"/>
        <w:spacing w:line="360" w:lineRule="auto"/>
        <w:ind w:left="0"/>
        <w:jc w:val="both"/>
        <w:rPr>
          <w:rFonts w:ascii="Palatino Linotype" w:hAnsi="Palatino Linotype" w:cs="Tahoma"/>
          <w:bCs/>
          <w:sz w:val="24"/>
          <w:szCs w:val="24"/>
        </w:rPr>
      </w:pPr>
    </w:p>
    <w:p w14:paraId="0CE261D1" w14:textId="77777777" w:rsidR="00DF6038" w:rsidRPr="00724D1B" w:rsidRDefault="00DF6038" w:rsidP="0005649D">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lastRenderedPageBreak/>
        <w:t xml:space="preserve">Por otra parte, por lo que hace </w:t>
      </w:r>
      <w:r w:rsidRPr="00724D1B">
        <w:rPr>
          <w:rFonts w:ascii="Palatino Linotype" w:hAnsi="Palatino Linotype" w:cs="Tahoma"/>
          <w:b/>
          <w:bCs/>
          <w:sz w:val="24"/>
          <w:szCs w:val="24"/>
          <w:u w:val="single"/>
        </w:rPr>
        <w:t>Folio Fiscal</w:t>
      </w:r>
      <w:r w:rsidRPr="00724D1B">
        <w:rPr>
          <w:rFonts w:ascii="Palatino Linotype" w:hAnsi="Palatino Linotype" w:cs="Tahoma"/>
          <w:bCs/>
          <w:sz w:val="24"/>
          <w:szCs w:val="24"/>
        </w:rPr>
        <w:t>, cabe precisar que conforme al ANEXO 20 de la Segunda Resolución de modificaciones a la Resolución Miscelánea Fiscal para dos mil diecisiete, el folio fiscal se conforma de treinta seis caracteres alfanuméricos; además, que conforme al documento denominado “</w:t>
      </w:r>
      <w:r w:rsidRPr="00724D1B">
        <w:rPr>
          <w:rFonts w:ascii="Palatino Linotype" w:hAnsi="Palatino Linotype" w:cs="Tahoma"/>
          <w:bCs/>
          <w:i/>
          <w:sz w:val="24"/>
          <w:szCs w:val="24"/>
        </w:rPr>
        <w:t>Cómo ubicar el Folio Fiscal en una factura</w:t>
      </w:r>
      <w:r w:rsidRPr="00724D1B">
        <w:rPr>
          <w:rFonts w:ascii="Palatino Linotype" w:hAnsi="Palatino Linotype" w:cs="Tahoma"/>
          <w:bCs/>
          <w:sz w:val="24"/>
          <w:szCs w:val="24"/>
        </w:rPr>
        <w:t>”,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3CF5821" w14:textId="77777777" w:rsidR="00DF6038" w:rsidRPr="00724D1B" w:rsidRDefault="00DF6038" w:rsidP="00DF6038">
      <w:pPr>
        <w:spacing w:line="360" w:lineRule="auto"/>
        <w:jc w:val="center"/>
        <w:rPr>
          <w:rFonts w:ascii="Palatino Linotype" w:hAnsi="Palatino Linotype" w:cs="Tahoma"/>
          <w:bCs/>
          <w:sz w:val="24"/>
          <w:szCs w:val="24"/>
        </w:rPr>
      </w:pPr>
      <w:r w:rsidRPr="00724D1B">
        <w:rPr>
          <w:rFonts w:ascii="Palatino Linotype" w:hAnsi="Palatino Linotype" w:cs="Tahoma"/>
          <w:bCs/>
          <w:noProof/>
          <w:sz w:val="24"/>
          <w:szCs w:val="24"/>
          <w:lang w:eastAsia="es-MX"/>
        </w:rPr>
        <w:drawing>
          <wp:inline distT="0" distB="0" distL="0" distR="0" wp14:anchorId="735E56D0" wp14:editId="05354D12">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9">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2474D596" w14:textId="77777777" w:rsidR="00DF6038" w:rsidRPr="00724D1B" w:rsidRDefault="00DF6038" w:rsidP="00DF6038">
      <w:pPr>
        <w:spacing w:line="360" w:lineRule="auto"/>
        <w:jc w:val="center"/>
        <w:rPr>
          <w:rFonts w:ascii="Palatino Linotype" w:hAnsi="Palatino Linotype" w:cs="Tahoma"/>
          <w:bCs/>
          <w:sz w:val="24"/>
          <w:szCs w:val="24"/>
        </w:rPr>
      </w:pPr>
    </w:p>
    <w:p w14:paraId="3132AF0A" w14:textId="77777777" w:rsidR="00DF6038" w:rsidRPr="00724D1B" w:rsidRDefault="00DF6038" w:rsidP="00DF6038">
      <w:pPr>
        <w:pStyle w:val="Prrafodelista"/>
        <w:spacing w:line="360" w:lineRule="auto"/>
        <w:ind w:left="0"/>
        <w:jc w:val="both"/>
        <w:rPr>
          <w:rFonts w:ascii="Palatino Linotype" w:hAnsi="Palatino Linotype" w:cs="Tahoma"/>
          <w:bCs/>
          <w:sz w:val="24"/>
          <w:szCs w:val="24"/>
        </w:rPr>
      </w:pPr>
      <w:r w:rsidRPr="00724D1B">
        <w:rPr>
          <w:rFonts w:ascii="Palatino Linotype" w:hAnsi="Palatino Linotype" w:cs="Tahoma"/>
          <w:bCs/>
          <w:sz w:val="24"/>
          <w:szCs w:val="24"/>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0071DA6B" w14:textId="77777777" w:rsidR="0005649D" w:rsidRPr="00724D1B" w:rsidRDefault="0005649D" w:rsidP="00DF6038">
      <w:pPr>
        <w:pStyle w:val="Prrafodelista"/>
        <w:spacing w:line="360" w:lineRule="auto"/>
        <w:ind w:left="0"/>
        <w:jc w:val="both"/>
        <w:rPr>
          <w:rFonts w:ascii="Palatino Linotype" w:hAnsi="Palatino Linotype" w:cs="Arial"/>
          <w:sz w:val="24"/>
          <w:szCs w:val="24"/>
        </w:rPr>
      </w:pPr>
    </w:p>
    <w:p w14:paraId="2AD4EECC" w14:textId="77777777" w:rsidR="00DF6038" w:rsidRPr="00724D1B" w:rsidRDefault="00DF6038" w:rsidP="00DF6038">
      <w:pPr>
        <w:pStyle w:val="Prrafodelista"/>
        <w:spacing w:line="360" w:lineRule="auto"/>
        <w:ind w:left="0"/>
        <w:jc w:val="both"/>
        <w:rPr>
          <w:rFonts w:ascii="Palatino Linotype" w:hAnsi="Palatino Linotype" w:cs="Arial"/>
          <w:b/>
          <w:sz w:val="24"/>
          <w:szCs w:val="24"/>
        </w:rPr>
      </w:pPr>
      <w:r w:rsidRPr="00724D1B">
        <w:rPr>
          <w:rFonts w:ascii="Palatino Linotype" w:hAnsi="Palatino Linotype" w:cs="Arial"/>
          <w:b/>
          <w:sz w:val="24"/>
          <w:szCs w:val="24"/>
        </w:rPr>
        <w:t>V. Firma de servidores públicos.</w:t>
      </w:r>
    </w:p>
    <w:p w14:paraId="45D9DD3B"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724D1B">
        <w:rPr>
          <w:rFonts w:ascii="Palatino Linotype" w:eastAsia="Palatino Linotype" w:hAnsi="Palatino Linotype" w:cs="Palatino Linotype"/>
          <w:color w:val="000000"/>
          <w:sz w:val="24"/>
          <w:szCs w:val="24"/>
        </w:rPr>
        <w:t xml:space="preserve">La </w:t>
      </w:r>
      <w:r w:rsidRPr="00724D1B">
        <w:rPr>
          <w:rFonts w:ascii="Palatino Linotype" w:eastAsia="Palatino Linotype" w:hAnsi="Palatino Linotype" w:cs="Palatino Linotype"/>
          <w:b/>
          <w:color w:val="000000"/>
          <w:sz w:val="24"/>
          <w:szCs w:val="24"/>
        </w:rPr>
        <w:t xml:space="preserve">firma </w:t>
      </w:r>
      <w:r w:rsidRPr="00724D1B">
        <w:rPr>
          <w:rFonts w:ascii="Palatino Linotype" w:eastAsia="Palatino Linotype" w:hAnsi="Palatino Linotype" w:cs="Palatino Linotype"/>
          <w:color w:val="000000"/>
          <w:sz w:val="24"/>
          <w:szCs w:val="24"/>
        </w:rPr>
        <w:t xml:space="preserve">constituye un dato personal confidencial y únicamente será público dicho dato cuando sirva para la emisión de un acto de autoridad, en ejercicio de sus funciones, en el </w:t>
      </w:r>
      <w:r w:rsidRPr="00724D1B">
        <w:rPr>
          <w:rFonts w:ascii="Palatino Linotype" w:eastAsia="Palatino Linotype" w:hAnsi="Palatino Linotype" w:cs="Palatino Linotype"/>
          <w:color w:val="000000"/>
          <w:sz w:val="24"/>
          <w:szCs w:val="24"/>
        </w:rPr>
        <w:lastRenderedPageBreak/>
        <w:t xml:space="preserve">caso se considera que al tratarse de recibos de nómina por la prestación de servicios como servidores públicos y realizar actividades laborales en una institución pública se considera que </w:t>
      </w:r>
      <w:r w:rsidRPr="00724D1B">
        <w:rPr>
          <w:rFonts w:ascii="Palatino Linotype" w:eastAsia="Palatino Linotype" w:hAnsi="Palatino Linotype" w:cs="Palatino Linotype"/>
          <w:color w:val="000000"/>
          <w:sz w:val="24"/>
          <w:szCs w:val="24"/>
          <w:u w:val="single"/>
        </w:rPr>
        <w:t>su firma es pública, ya que acepta la conformidad del pago por la prestación de sus servicios.</w:t>
      </w:r>
    </w:p>
    <w:p w14:paraId="5208EC99"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B6988BE"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5AAFAEB9"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0CED6E9" w14:textId="4482D606"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D1B">
        <w:rPr>
          <w:rFonts w:ascii="Palatino Linotype" w:eastAsia="Palatino Linotype" w:hAnsi="Palatino Linotype" w:cs="Palatino Linotype"/>
          <w:color w:val="000000"/>
          <w:sz w:val="24"/>
          <w:szCs w:val="24"/>
        </w:rPr>
        <w:t xml:space="preserve">La publicidad de dicho </w:t>
      </w:r>
      <w:r w:rsidR="002350FF" w:rsidRPr="00724D1B">
        <w:rPr>
          <w:rFonts w:ascii="Palatino Linotype" w:eastAsia="Palatino Linotype" w:hAnsi="Palatino Linotype" w:cs="Palatino Linotype"/>
          <w:color w:val="000000"/>
          <w:sz w:val="24"/>
          <w:szCs w:val="24"/>
        </w:rPr>
        <w:t>dato</w:t>
      </w:r>
      <w:r w:rsidRPr="00724D1B">
        <w:rPr>
          <w:rFonts w:ascii="Palatino Linotype" w:eastAsia="Palatino Linotype" w:hAnsi="Palatino Linotype" w:cs="Palatino Linotype"/>
          <w:color w:val="000000"/>
          <w:sz w:val="24"/>
          <w:szCs w:val="24"/>
        </w:rPr>
        <w:t xml:space="preserve"> se robustece, con el Criterio de Interpretación, de la Segunda Época, con clave de control SO/002/2019, emitido por el Instituto Nacional de Transparencia, Acceso a la Información y Protección de Datos Personales, que establece lo siguiente:</w:t>
      </w:r>
    </w:p>
    <w:p w14:paraId="3A176B1B" w14:textId="77777777" w:rsidR="00DF6038" w:rsidRPr="00724D1B" w:rsidRDefault="00DF6038" w:rsidP="00DF6038">
      <w:pPr>
        <w:shd w:val="clear" w:color="auto" w:fill="FFFFFF"/>
        <w:spacing w:line="276" w:lineRule="auto"/>
        <w:ind w:left="851" w:right="902"/>
        <w:jc w:val="both"/>
        <w:rPr>
          <w:rFonts w:ascii="Palatino Linotype" w:eastAsia="Palatino Linotype" w:hAnsi="Palatino Linotype" w:cs="Palatino Linotype"/>
          <w:i/>
        </w:rPr>
      </w:pPr>
      <w:r w:rsidRPr="00724D1B">
        <w:rPr>
          <w:rFonts w:ascii="Palatino Linotype" w:eastAsia="Palatino Linotype" w:hAnsi="Palatino Linotype" w:cs="Palatino Linotype"/>
        </w:rPr>
        <w:t> </w:t>
      </w:r>
      <w:r w:rsidRPr="00724D1B">
        <w:rPr>
          <w:rFonts w:ascii="Palatino Linotype" w:eastAsia="Palatino Linotype" w:hAnsi="Palatino Linotype" w:cs="Palatino Linotype"/>
          <w:b/>
          <w:i/>
        </w:rPr>
        <w:t>“Firma y rúbrica de servidores públicos.</w:t>
      </w:r>
      <w:r w:rsidRPr="00724D1B">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2F74C912" w14:textId="77777777" w:rsidR="00DF6038" w:rsidRPr="00724D1B" w:rsidRDefault="00DF6038" w:rsidP="00DF6038">
      <w:pPr>
        <w:spacing w:line="360" w:lineRule="auto"/>
        <w:jc w:val="both"/>
        <w:rPr>
          <w:rFonts w:ascii="Palatino Linotype" w:hAnsi="Palatino Linotype" w:cs="Arial"/>
          <w:shd w:val="clear" w:color="auto" w:fill="FFFFFF"/>
        </w:rPr>
      </w:pPr>
    </w:p>
    <w:p w14:paraId="2E527E59" w14:textId="77777777" w:rsidR="00DF6038" w:rsidRPr="00724D1B" w:rsidRDefault="00DF6038" w:rsidP="00D34736">
      <w:pPr>
        <w:spacing w:line="360" w:lineRule="auto"/>
        <w:jc w:val="both"/>
        <w:rPr>
          <w:rFonts w:ascii="Palatino Linotype" w:hAnsi="Palatino Linotype" w:cs="Arial"/>
          <w:sz w:val="24"/>
          <w:szCs w:val="24"/>
          <w:shd w:val="clear" w:color="auto" w:fill="FFFFFF"/>
        </w:rPr>
      </w:pPr>
      <w:r w:rsidRPr="00724D1B">
        <w:rPr>
          <w:rFonts w:ascii="Palatino Linotype" w:hAnsi="Palatino Linotype" w:cs="Arial"/>
          <w:sz w:val="24"/>
          <w:szCs w:val="24"/>
          <w:shd w:val="clear" w:color="auto" w:fill="FFFFFF"/>
        </w:rPr>
        <w:t xml:space="preserve">Por lo que, es de recordarse que los datos personales sensibles son los datos referentes a la esfera más íntima de su titular cuya utilización indebida puede dar origen a discriminación o conlleve un riesgo grave para éste, dentro de los cuales se encuentran </w:t>
      </w:r>
      <w:r w:rsidRPr="00724D1B">
        <w:rPr>
          <w:rFonts w:ascii="Palatino Linotype" w:hAnsi="Palatino Linotype" w:cs="Arial"/>
          <w:sz w:val="24"/>
          <w:szCs w:val="24"/>
          <w:shd w:val="clear" w:color="auto" w:fill="FFFFFF"/>
        </w:rPr>
        <w:lastRenderedPageBreak/>
        <w:t>los datos biométricos los cuales son aquellos datos relacionados con propiedades biológicas, características fisiológicas o rasgos la personalidad que mediante métodos automáticos identifican rasgos físicos únicos e intransferibles de nosotros, como la huella dactilar, geometría de la mano, características de iris y re</w:t>
      </w:r>
      <w:r w:rsidR="00D34736" w:rsidRPr="00724D1B">
        <w:rPr>
          <w:rFonts w:ascii="Palatino Linotype" w:hAnsi="Palatino Linotype" w:cs="Arial"/>
          <w:sz w:val="24"/>
          <w:szCs w:val="24"/>
          <w:shd w:val="clear" w:color="auto" w:fill="FFFFFF"/>
        </w:rPr>
        <w:t xml:space="preserve">tina, código genético u otros. </w:t>
      </w:r>
    </w:p>
    <w:p w14:paraId="2DC5E8C3" w14:textId="77777777" w:rsidR="00DF6038" w:rsidRPr="00724D1B" w:rsidRDefault="00DF6038" w:rsidP="00DF6038">
      <w:pPr>
        <w:spacing w:line="360" w:lineRule="auto"/>
        <w:jc w:val="both"/>
        <w:rPr>
          <w:rFonts w:ascii="Palatino Linotype" w:eastAsia="Palatino Linotype" w:hAnsi="Palatino Linotype" w:cs="Palatino Linotype"/>
          <w:sz w:val="24"/>
          <w:szCs w:val="24"/>
        </w:rPr>
      </w:pPr>
    </w:p>
    <w:p w14:paraId="1C7F3ECF"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Por otro lado,</w:t>
      </w:r>
      <w:r w:rsidR="007226D6" w:rsidRPr="00724D1B">
        <w:rPr>
          <w:rFonts w:ascii="Palatino Linotype" w:eastAsia="Palatino Linotype" w:hAnsi="Palatino Linotype" w:cs="Palatino Linotype"/>
          <w:sz w:val="24"/>
          <w:szCs w:val="24"/>
        </w:rPr>
        <w:t xml:space="preserve"> derivado de la información </w:t>
      </w:r>
      <w:r w:rsidRPr="00724D1B">
        <w:rPr>
          <w:rFonts w:ascii="Palatino Linotype" w:eastAsia="Palatino Linotype" w:hAnsi="Palatino Linotype" w:cs="Palatino Linotype"/>
          <w:sz w:val="24"/>
          <w:szCs w:val="24"/>
        </w:rPr>
        <w:t xml:space="preserve">pudiera existir información de la </w:t>
      </w:r>
      <w:r w:rsidRPr="00724D1B">
        <w:rPr>
          <w:rFonts w:ascii="Palatino Linotype" w:eastAsia="Palatino Linotype" w:hAnsi="Palatino Linotype" w:cs="Palatino Linotype"/>
          <w:b/>
          <w:sz w:val="24"/>
          <w:szCs w:val="24"/>
        </w:rPr>
        <w:t>Dirección de Seguridad Pública del Ayuntamiento o su equivalente,</w:t>
      </w:r>
      <w:r w:rsidRPr="00724D1B">
        <w:rPr>
          <w:rFonts w:ascii="Palatino Linotype" w:eastAsia="Palatino Linotype" w:hAnsi="Palatino Linotype" w:cs="Palatino Linotype"/>
          <w:sz w:val="24"/>
          <w:szCs w:val="24"/>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724D1B">
        <w:rPr>
          <w:rFonts w:ascii="Palatino Linotype" w:eastAsia="Palatino Linotype" w:hAnsi="Palatino Linotype" w:cs="Palatino Linotype"/>
          <w:b/>
          <w:sz w:val="24"/>
          <w:szCs w:val="24"/>
        </w:rPr>
        <w:t>sólo por cuanto hace al nombre</w:t>
      </w:r>
      <w:r w:rsidRPr="00724D1B">
        <w:rPr>
          <w:rFonts w:ascii="Palatino Linotype" w:eastAsia="Palatino Linotype" w:hAnsi="Palatino Linotype" w:cs="Palatino Linotype"/>
          <w:sz w:val="24"/>
          <w:szCs w:val="24"/>
        </w:rPr>
        <w:t xml:space="preserve"> </w:t>
      </w:r>
      <w:r w:rsidRPr="00724D1B">
        <w:rPr>
          <w:rFonts w:ascii="Palatino Linotype" w:eastAsia="Palatino Linotype" w:hAnsi="Palatino Linotype" w:cs="Palatino Linotype"/>
          <w:b/>
          <w:sz w:val="24"/>
          <w:szCs w:val="24"/>
        </w:rPr>
        <w:t>dejando intocable el rubro del cargo</w:t>
      </w:r>
      <w:r w:rsidRPr="00724D1B">
        <w:rPr>
          <w:rFonts w:ascii="Palatino Linotype" w:eastAsia="Palatino Linotype" w:hAnsi="Palatino Linotype" w:cs="Palatino Linotype"/>
          <w:sz w:val="24"/>
          <w:szCs w:val="24"/>
        </w:rPr>
        <w:t xml:space="preserve">;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724D1B">
        <w:rPr>
          <w:rFonts w:ascii="Palatino Linotype" w:eastAsia="Palatino Linotype" w:hAnsi="Palatino Linotype" w:cs="Palatino Linotype"/>
          <w:b/>
          <w:sz w:val="24"/>
          <w:szCs w:val="24"/>
        </w:rPr>
        <w:t>que desempeñen funciones operativas</w:t>
      </w:r>
      <w:r w:rsidRPr="00724D1B">
        <w:rPr>
          <w:rFonts w:ascii="Palatino Linotype" w:eastAsia="Palatino Linotype" w:hAnsi="Palatino Linotype" w:cs="Palatino Linotype"/>
          <w:sz w:val="24"/>
          <w:szCs w:val="24"/>
        </w:rPr>
        <w:t>.</w:t>
      </w:r>
    </w:p>
    <w:p w14:paraId="589946FE"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B45562B" w14:textId="77777777" w:rsidR="00DF6038" w:rsidRPr="00724D1B" w:rsidRDefault="00DF6038" w:rsidP="00DF6038">
      <w:pPr>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 xml:space="preserve">Al respecto, la información </w:t>
      </w:r>
      <w:r w:rsidRPr="00724D1B">
        <w:rPr>
          <w:rFonts w:ascii="Palatino Linotype" w:eastAsia="Palatino Linotype" w:hAnsi="Palatino Linotype" w:cs="Palatino Linotype"/>
          <w:b/>
          <w:sz w:val="24"/>
          <w:szCs w:val="24"/>
        </w:rPr>
        <w:t>de los elementos que realizan funciones operativas, entre ellos su nombre debe ser protegido</w:t>
      </w:r>
      <w:r w:rsidRPr="00724D1B">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w:t>
      </w:r>
      <w:r w:rsidRPr="00724D1B">
        <w:rPr>
          <w:rFonts w:ascii="Palatino Linotype" w:eastAsia="Palatino Linotype" w:hAnsi="Palatino Linotype" w:cs="Palatino Linotype"/>
          <w:sz w:val="24"/>
          <w:szCs w:val="24"/>
        </w:rPr>
        <w:lastRenderedPageBreak/>
        <w:t>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E076591" w14:textId="77777777" w:rsidR="00F50B66" w:rsidRPr="00724D1B" w:rsidRDefault="00F50B66" w:rsidP="00DF6038">
      <w:pPr>
        <w:spacing w:line="360" w:lineRule="auto"/>
        <w:jc w:val="both"/>
        <w:rPr>
          <w:rFonts w:ascii="Palatino Linotype" w:eastAsia="Palatino Linotype" w:hAnsi="Palatino Linotype" w:cs="Palatino Linotype"/>
          <w:sz w:val="24"/>
          <w:szCs w:val="24"/>
        </w:rPr>
      </w:pPr>
    </w:p>
    <w:p w14:paraId="7CD0637C" w14:textId="77777777" w:rsidR="00DF6038" w:rsidRPr="00724D1B" w:rsidRDefault="00DF6038" w:rsidP="00DF6038">
      <w:pPr>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 xml:space="preserve">Robustece lo anterior el Criterio Reiterado 09/2024 emitido por este órgano Garante, el cual establece la clasificación del nombre del personal operativo de seguridad como información reservada; </w:t>
      </w:r>
    </w:p>
    <w:p w14:paraId="618576F8" w14:textId="77777777" w:rsidR="00DF6038" w:rsidRPr="00724D1B" w:rsidRDefault="00DF6038" w:rsidP="00EA015A">
      <w:pPr>
        <w:ind w:left="708"/>
        <w:jc w:val="both"/>
        <w:rPr>
          <w:rFonts w:ascii="Palatino Linotype" w:eastAsia="Palatino Linotype" w:hAnsi="Palatino Linotype" w:cs="Palatino Linotype"/>
          <w:i/>
        </w:rPr>
      </w:pPr>
      <w:r w:rsidRPr="00724D1B">
        <w:rPr>
          <w:rFonts w:ascii="Palatino Linotype" w:eastAsia="Palatino Linotype" w:hAnsi="Palatino Linotype" w:cs="Palatino Linotype"/>
          <w:b/>
          <w:i/>
        </w:rPr>
        <w:t xml:space="preserve">NOMBRE DE PERSONAL OPERATIVO DE  SEGURIDAD PÚBLICA. PROCEDE SU CLASIFICACIÓN COMO INFORMACIÓN RESERVADA. </w:t>
      </w:r>
      <w:r w:rsidRPr="00724D1B">
        <w:rPr>
          <w:rFonts w:ascii="Palatino Linotype" w:eastAsia="Palatino Linotype" w:hAnsi="Palatino Linotype" w:cs="Palatino Linotype"/>
          <w:i/>
        </w:rPr>
        <w:t>El nombre del personal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administrativo y de mando medio y superior, al no realizar funciones o</w:t>
      </w:r>
      <w:r w:rsidR="00EA015A" w:rsidRPr="00724D1B">
        <w:rPr>
          <w:rFonts w:ascii="Palatino Linotype" w:eastAsia="Palatino Linotype" w:hAnsi="Palatino Linotype" w:cs="Palatino Linotype"/>
          <w:i/>
        </w:rPr>
        <w:t>perativas de seguridad pública.</w:t>
      </w:r>
    </w:p>
    <w:p w14:paraId="5831E9B9" w14:textId="77777777" w:rsidR="00DF6038" w:rsidRPr="00724D1B" w:rsidRDefault="00DF6038" w:rsidP="00DF6038">
      <w:pPr>
        <w:spacing w:line="276" w:lineRule="auto"/>
        <w:ind w:firstLine="708"/>
        <w:jc w:val="both"/>
        <w:rPr>
          <w:rFonts w:ascii="Palatino Linotype" w:eastAsia="Palatino Linotype" w:hAnsi="Palatino Linotype" w:cs="Palatino Linotype"/>
          <w:b/>
          <w:i/>
          <w:sz w:val="23"/>
          <w:szCs w:val="23"/>
        </w:rPr>
      </w:pPr>
      <w:r w:rsidRPr="00724D1B">
        <w:rPr>
          <w:rFonts w:ascii="Palatino Linotype" w:eastAsia="Palatino Linotype" w:hAnsi="Palatino Linotype" w:cs="Palatino Linotype"/>
          <w:b/>
          <w:i/>
          <w:sz w:val="23"/>
          <w:szCs w:val="23"/>
        </w:rPr>
        <w:t>Precedentes:</w:t>
      </w:r>
    </w:p>
    <w:p w14:paraId="0DE0520D" w14:textId="77777777" w:rsidR="00DF6038" w:rsidRPr="00724D1B" w:rsidRDefault="00DF6038" w:rsidP="00EA015A">
      <w:pPr>
        <w:numPr>
          <w:ilvl w:val="0"/>
          <w:numId w:val="35"/>
        </w:numPr>
        <w:pBdr>
          <w:top w:val="nil"/>
          <w:left w:val="nil"/>
          <w:bottom w:val="nil"/>
          <w:right w:val="nil"/>
          <w:between w:val="nil"/>
        </w:pBdr>
        <w:spacing w:after="0" w:line="240" w:lineRule="auto"/>
        <w:ind w:left="1134" w:firstLine="142"/>
        <w:jc w:val="both"/>
        <w:rPr>
          <w:i/>
          <w:color w:val="000000"/>
          <w:sz w:val="20"/>
          <w:szCs w:val="20"/>
        </w:rPr>
      </w:pPr>
      <w:r w:rsidRPr="00724D1B">
        <w:rPr>
          <w:rFonts w:ascii="Palatino Linotype" w:eastAsia="Palatino Linotype" w:hAnsi="Palatino Linotype" w:cs="Palatino Linotype"/>
          <w:i/>
          <w:color w:val="000000"/>
          <w:sz w:val="20"/>
          <w:szCs w:val="20"/>
        </w:rPr>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724D1B">
        <w:rPr>
          <w:rFonts w:ascii="Palatino Linotype" w:eastAsia="Palatino Linotype" w:hAnsi="Palatino Linotype" w:cs="Palatino Linotype"/>
          <w:i/>
          <w:color w:val="000000"/>
          <w:sz w:val="20"/>
          <w:szCs w:val="20"/>
        </w:rPr>
        <w:t>Tlalmanalco</w:t>
      </w:r>
      <w:proofErr w:type="spellEnd"/>
      <w:r w:rsidRPr="00724D1B">
        <w:rPr>
          <w:rFonts w:ascii="Palatino Linotype" w:eastAsia="Palatino Linotype" w:hAnsi="Palatino Linotype" w:cs="Palatino Linotype"/>
          <w:i/>
          <w:color w:val="000000"/>
          <w:sz w:val="20"/>
          <w:szCs w:val="20"/>
        </w:rPr>
        <w:t>. Comisionada ponente María del Rosario Mejía Ayala. Sesión 04-2024.</w:t>
      </w:r>
    </w:p>
    <w:p w14:paraId="71B86927" w14:textId="77777777" w:rsidR="00DF6038" w:rsidRPr="00724D1B" w:rsidRDefault="00DF6038" w:rsidP="00EA015A">
      <w:pPr>
        <w:numPr>
          <w:ilvl w:val="0"/>
          <w:numId w:val="35"/>
        </w:numPr>
        <w:pBdr>
          <w:top w:val="nil"/>
          <w:left w:val="nil"/>
          <w:bottom w:val="nil"/>
          <w:right w:val="nil"/>
          <w:between w:val="nil"/>
        </w:pBdr>
        <w:spacing w:after="0" w:line="240" w:lineRule="auto"/>
        <w:ind w:left="1134" w:firstLine="142"/>
        <w:jc w:val="both"/>
        <w:rPr>
          <w:i/>
          <w:color w:val="000000"/>
        </w:rPr>
      </w:pPr>
      <w:r w:rsidRPr="00724D1B">
        <w:rPr>
          <w:rFonts w:ascii="Palatino Linotype" w:eastAsia="Palatino Linotype" w:hAnsi="Palatino Linotype" w:cs="Palatino Linotype"/>
          <w:i/>
          <w:color w:val="000000"/>
          <w:sz w:val="20"/>
          <w:szCs w:val="20"/>
        </w:rPr>
        <w:t xml:space="preserve">En materia de acceso a la información pública. 06111/INFOEM/IP/RR/2023. Aprobada por unanimidad de votos emitiendo voto particular los Comisionados José Martínez Vilchis, María del Rosario Mejía Ayala, Sharon Cristina Morales Martínez, Luis Gustavo Parra Noriega y Guadalupe </w:t>
      </w:r>
      <w:r w:rsidRPr="00724D1B">
        <w:rPr>
          <w:rFonts w:ascii="Palatino Linotype" w:eastAsia="Palatino Linotype" w:hAnsi="Palatino Linotype" w:cs="Palatino Linotype"/>
          <w:i/>
          <w:color w:val="000000"/>
          <w:sz w:val="20"/>
          <w:szCs w:val="20"/>
        </w:rPr>
        <w:lastRenderedPageBreak/>
        <w:t>Ramírez Peña. Ayuntamiento de Nicolás Romero. Comisionada ponente Sharon Cristina Morales Martínez. Sesión 07-2024.</w:t>
      </w:r>
    </w:p>
    <w:p w14:paraId="4AA6F25B" w14:textId="77777777" w:rsidR="00DF6038" w:rsidRPr="00724D1B" w:rsidRDefault="00DF6038" w:rsidP="00EA015A">
      <w:pPr>
        <w:numPr>
          <w:ilvl w:val="0"/>
          <w:numId w:val="35"/>
        </w:numPr>
        <w:pBdr>
          <w:top w:val="nil"/>
          <w:left w:val="nil"/>
          <w:bottom w:val="nil"/>
          <w:right w:val="nil"/>
          <w:between w:val="nil"/>
        </w:pBdr>
        <w:spacing w:after="0" w:line="240" w:lineRule="auto"/>
        <w:ind w:left="1134" w:firstLine="142"/>
        <w:jc w:val="both"/>
        <w:rPr>
          <w:i/>
          <w:color w:val="000000"/>
        </w:rPr>
      </w:pPr>
      <w:r w:rsidRPr="00724D1B">
        <w:rPr>
          <w:rFonts w:ascii="Palatino Linotype" w:eastAsia="Palatino Linotype" w:hAnsi="Palatino Linotype" w:cs="Palatino Linotype"/>
          <w:i/>
          <w:color w:val="000000"/>
          <w:sz w:val="20"/>
          <w:szCs w:val="20"/>
        </w:rPr>
        <w:t xml:space="preserve">En materia de acceso a la información pública. 04497/INFOEM/IP/RR/2023. Aprobada por unanimidad de votos emitiendo voto particular los Comisionados Luis Gustavo Parra Noriega y Guadalupe Ramírez Peña. Ayuntamiento de </w:t>
      </w:r>
      <w:proofErr w:type="spellStart"/>
      <w:r w:rsidRPr="00724D1B">
        <w:rPr>
          <w:rFonts w:ascii="Palatino Linotype" w:eastAsia="Palatino Linotype" w:hAnsi="Palatino Linotype" w:cs="Palatino Linotype"/>
          <w:i/>
          <w:color w:val="000000"/>
          <w:sz w:val="20"/>
          <w:szCs w:val="20"/>
        </w:rPr>
        <w:t>Tezoyuca</w:t>
      </w:r>
      <w:proofErr w:type="spellEnd"/>
      <w:r w:rsidRPr="00724D1B">
        <w:rPr>
          <w:rFonts w:ascii="Palatino Linotype" w:eastAsia="Palatino Linotype" w:hAnsi="Palatino Linotype" w:cs="Palatino Linotype"/>
          <w:i/>
          <w:color w:val="000000"/>
          <w:sz w:val="20"/>
          <w:szCs w:val="20"/>
        </w:rPr>
        <w:t>. Comisionada ponente Sharon Cristina Morales Martínez. Sesión 07-2024.</w:t>
      </w:r>
    </w:p>
    <w:p w14:paraId="01AC6A33" w14:textId="77777777" w:rsidR="00DF6038" w:rsidRPr="00724D1B" w:rsidRDefault="00DF6038" w:rsidP="00DF6038">
      <w:pPr>
        <w:spacing w:line="360" w:lineRule="auto"/>
        <w:jc w:val="both"/>
        <w:rPr>
          <w:rFonts w:ascii="Palatino Linotype" w:eastAsia="Palatino Linotype" w:hAnsi="Palatino Linotype" w:cs="Palatino Linotype"/>
        </w:rPr>
      </w:pPr>
    </w:p>
    <w:p w14:paraId="4E72D189" w14:textId="77777777" w:rsidR="00DF6038" w:rsidRPr="00724D1B" w:rsidRDefault="00DF6038" w:rsidP="00DF6038">
      <w:pPr>
        <w:pBdr>
          <w:top w:val="nil"/>
          <w:left w:val="nil"/>
          <w:bottom w:val="nil"/>
          <w:right w:val="nil"/>
          <w:between w:val="nil"/>
        </w:pBdr>
        <w:spacing w:line="360" w:lineRule="auto"/>
        <w:jc w:val="both"/>
        <w:rPr>
          <w:sz w:val="24"/>
          <w:szCs w:val="24"/>
        </w:rPr>
      </w:pPr>
      <w:r w:rsidRPr="00724D1B">
        <w:rPr>
          <w:rFonts w:ascii="Palatino Linotype" w:eastAsia="Palatino Linotype" w:hAnsi="Palatino Linotype" w:cs="Palatino Linotype"/>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5DD58A7" w14:textId="77777777" w:rsidR="00DF6038" w:rsidRPr="00724D1B" w:rsidRDefault="00DF6038" w:rsidP="00DF6038">
      <w:pPr>
        <w:spacing w:line="360" w:lineRule="auto"/>
        <w:rPr>
          <w:sz w:val="24"/>
          <w:szCs w:val="24"/>
        </w:rPr>
      </w:pPr>
    </w:p>
    <w:p w14:paraId="379ECE05" w14:textId="77777777" w:rsidR="00DF6038" w:rsidRPr="00724D1B" w:rsidRDefault="00DF6038" w:rsidP="00DF6038">
      <w:pPr>
        <w:pBdr>
          <w:top w:val="nil"/>
          <w:left w:val="nil"/>
          <w:bottom w:val="nil"/>
          <w:right w:val="nil"/>
          <w:between w:val="nil"/>
        </w:pBdr>
        <w:spacing w:line="360" w:lineRule="auto"/>
        <w:jc w:val="both"/>
        <w:rPr>
          <w:sz w:val="24"/>
          <w:szCs w:val="24"/>
        </w:rPr>
      </w:pPr>
      <w:r w:rsidRPr="00724D1B">
        <w:rPr>
          <w:rFonts w:ascii="Palatino Linotype" w:eastAsia="Palatino Linotype" w:hAnsi="Palatino Linotype" w:cs="Palatino Linotype"/>
          <w:sz w:val="24"/>
          <w:szCs w:val="24"/>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2525701" w14:textId="77777777" w:rsidR="00DF6038" w:rsidRPr="00724D1B" w:rsidRDefault="00DF6038" w:rsidP="00DF6038">
      <w:pPr>
        <w:spacing w:line="360" w:lineRule="auto"/>
        <w:rPr>
          <w:sz w:val="24"/>
          <w:szCs w:val="24"/>
        </w:rPr>
      </w:pPr>
    </w:p>
    <w:p w14:paraId="5369972C" w14:textId="4A7A4CB0" w:rsidR="00DF6038" w:rsidRPr="00724D1B" w:rsidRDefault="00DF6038" w:rsidP="00DF6038">
      <w:pPr>
        <w:pBdr>
          <w:top w:val="nil"/>
          <w:left w:val="nil"/>
          <w:bottom w:val="nil"/>
          <w:right w:val="nil"/>
          <w:between w:val="nil"/>
        </w:pBdr>
        <w:spacing w:line="360" w:lineRule="auto"/>
        <w:jc w:val="both"/>
        <w:rPr>
          <w:sz w:val="24"/>
          <w:szCs w:val="24"/>
        </w:rPr>
      </w:pPr>
      <w:r w:rsidRPr="00724D1B">
        <w:rPr>
          <w:rFonts w:ascii="Palatino Linotype" w:eastAsia="Palatino Linotype" w:hAnsi="Palatino Linotype" w:cs="Palatino Linotype"/>
          <w:sz w:val="24"/>
          <w:szCs w:val="24"/>
        </w:rPr>
        <w:lastRenderedPageBreak/>
        <w:t>En ese entendido, la leyenda de clasificación que se genere, deberá establecer ambos supuestos de clasificación: reserva y confidencialidad, en congruencia con los requisitos establecidos en los lineamientos citados.</w:t>
      </w:r>
      <w:r w:rsidR="00882781" w:rsidRPr="00724D1B">
        <w:rPr>
          <w:sz w:val="24"/>
          <w:szCs w:val="24"/>
        </w:rPr>
        <w:t xml:space="preserve"> </w:t>
      </w:r>
      <w:r w:rsidRPr="00724D1B">
        <w:rPr>
          <w:rFonts w:ascii="Palatino Linotype" w:eastAsia="Palatino Linotype" w:hAnsi="Palatino Linotype" w:cs="Palatino Linotype"/>
          <w:sz w:val="24"/>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14D94675" w14:textId="77777777" w:rsidR="00DF6038" w:rsidRPr="00724D1B" w:rsidRDefault="00DF6038" w:rsidP="00DF6038">
      <w:pPr>
        <w:pBdr>
          <w:top w:val="nil"/>
          <w:left w:val="nil"/>
          <w:bottom w:val="nil"/>
          <w:right w:val="nil"/>
          <w:between w:val="nil"/>
        </w:pBdr>
        <w:ind w:left="864" w:right="864"/>
        <w:jc w:val="both"/>
      </w:pPr>
      <w:r w:rsidRPr="00724D1B">
        <w:rPr>
          <w:rFonts w:ascii="Palatino Linotype" w:eastAsia="Palatino Linotype" w:hAnsi="Palatino Linotype" w:cs="Palatino Linotype"/>
          <w:b/>
          <w:i/>
        </w:rPr>
        <w:t>Nombres de servidores públicos dedicados a actividades en materia de seguridad, por excepción pueden considerarse información reservada.</w:t>
      </w:r>
      <w:r w:rsidRPr="00724D1B">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w:t>
      </w:r>
      <w:r w:rsidRPr="00724D1B">
        <w:rPr>
          <w:rFonts w:ascii="Palatino Linotype" w:eastAsia="Palatino Linotype" w:hAnsi="Palatino Linotype" w:cs="Palatino Linotype"/>
          <w:i/>
        </w:rPr>
        <w:lastRenderedPageBreak/>
        <w:t>públicos que prestan sus servicios en áreas de seguridad nacional o pública, puede llegar a constituirse en un componente fundamental en el esfuerzo que realiza el Estado Mexicano para garantizar la seguridad del país en sus diferentes vertientes.</w:t>
      </w:r>
    </w:p>
    <w:p w14:paraId="6E70B750" w14:textId="77777777" w:rsidR="00DF6038" w:rsidRPr="00724D1B" w:rsidRDefault="00DF6038" w:rsidP="00DF6038"/>
    <w:p w14:paraId="75357CD5" w14:textId="77777777" w:rsidR="00DF6038" w:rsidRPr="00724D1B" w:rsidRDefault="00DF6038" w:rsidP="00DF6038">
      <w:pPr>
        <w:pBdr>
          <w:top w:val="nil"/>
          <w:left w:val="nil"/>
          <w:bottom w:val="nil"/>
          <w:right w:val="nil"/>
          <w:between w:val="nil"/>
        </w:pBdr>
        <w:spacing w:line="360" w:lineRule="auto"/>
        <w:jc w:val="both"/>
        <w:rPr>
          <w:sz w:val="24"/>
          <w:szCs w:val="24"/>
        </w:rPr>
      </w:pPr>
      <w:r w:rsidRPr="00724D1B">
        <w:rPr>
          <w:rFonts w:ascii="Palatino Linotype" w:eastAsia="Palatino Linotype" w:hAnsi="Palatino Linotype" w:cs="Palatino Linotype"/>
          <w:sz w:val="24"/>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724D1B">
        <w:rPr>
          <w:rFonts w:ascii="Palatino Linotype" w:eastAsia="Palatino Linotype" w:hAnsi="Palatino Linotype" w:cs="Palatino Linotype"/>
          <w:b/>
          <w:sz w:val="24"/>
          <w:szCs w:val="24"/>
        </w:rPr>
        <w:t>funciones de carácter operativo.</w:t>
      </w:r>
    </w:p>
    <w:p w14:paraId="2002F27D" w14:textId="77777777" w:rsidR="00DF6038" w:rsidRPr="00724D1B" w:rsidRDefault="00DF6038" w:rsidP="00DF6038">
      <w:pPr>
        <w:spacing w:line="360" w:lineRule="auto"/>
        <w:rPr>
          <w:sz w:val="24"/>
          <w:szCs w:val="24"/>
        </w:rPr>
      </w:pPr>
    </w:p>
    <w:p w14:paraId="2C1D69AC" w14:textId="77777777" w:rsidR="00DF6038" w:rsidRPr="00724D1B" w:rsidRDefault="00DF6038" w:rsidP="00DF6038">
      <w:pPr>
        <w:pBdr>
          <w:top w:val="nil"/>
          <w:left w:val="nil"/>
          <w:bottom w:val="nil"/>
          <w:right w:val="nil"/>
          <w:between w:val="nil"/>
        </w:pBdr>
        <w:spacing w:line="360" w:lineRule="auto"/>
        <w:jc w:val="both"/>
      </w:pPr>
      <w:r w:rsidRPr="00724D1B">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r w:rsidRPr="00724D1B">
        <w:rPr>
          <w:rFonts w:ascii="Palatino Linotype" w:eastAsia="Palatino Linotype" w:hAnsi="Palatino Linotype" w:cs="Palatino Linotype"/>
        </w:rPr>
        <w:t>:</w:t>
      </w:r>
    </w:p>
    <w:p w14:paraId="7F6BB12A" w14:textId="77777777" w:rsidR="00DF6038" w:rsidRPr="00724D1B" w:rsidRDefault="00DF6038" w:rsidP="00DF6038">
      <w:pPr>
        <w:pBdr>
          <w:top w:val="nil"/>
          <w:left w:val="nil"/>
          <w:bottom w:val="nil"/>
          <w:right w:val="nil"/>
          <w:between w:val="nil"/>
        </w:pBdr>
        <w:ind w:left="864" w:right="864"/>
        <w:jc w:val="both"/>
      </w:pPr>
      <w:r w:rsidRPr="00724D1B">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724D1B">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724D1B">
        <w:rPr>
          <w:rFonts w:ascii="Palatino Linotype" w:eastAsia="Palatino Linotype" w:hAnsi="Palatino Linotype" w:cs="Palatino Linotype"/>
          <w:b/>
          <w:i/>
        </w:rPr>
        <w:t xml:space="preserve">restringen el acceso a la información en esta materia, </w:t>
      </w:r>
      <w:r w:rsidRPr="00724D1B">
        <w:rPr>
          <w:rFonts w:ascii="Palatino Linotype" w:eastAsia="Palatino Linotype" w:hAnsi="Palatino Linotype" w:cs="Palatino Linotype"/>
          <w:b/>
          <w:i/>
        </w:rPr>
        <w:lastRenderedPageBreak/>
        <w:t>en razón de que su conocimiento público puede generar daños a los intereses nacionales y, por el otro, sancionan la inobservancia de esa reserva;</w:t>
      </w:r>
      <w:r w:rsidRPr="00724D1B">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724D1B">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6178959C" w14:textId="77777777" w:rsidR="00DF6038" w:rsidRPr="00724D1B" w:rsidRDefault="00DF6038" w:rsidP="00DF6038"/>
    <w:p w14:paraId="6A107D87" w14:textId="77777777" w:rsidR="00DF6038" w:rsidRPr="00724D1B" w:rsidRDefault="00DF6038" w:rsidP="00DF6038">
      <w:pPr>
        <w:pBdr>
          <w:top w:val="nil"/>
          <w:left w:val="nil"/>
          <w:bottom w:val="nil"/>
          <w:right w:val="nil"/>
          <w:between w:val="nil"/>
        </w:pBdr>
        <w:ind w:left="864" w:right="864"/>
        <w:jc w:val="both"/>
      </w:pPr>
      <w:r w:rsidRPr="00724D1B">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724D1B">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724D1B">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724D1B">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5AC878D"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rPr>
      </w:pPr>
    </w:p>
    <w:p w14:paraId="16D8E818" w14:textId="77777777" w:rsidR="00DF6038" w:rsidRPr="00724D1B" w:rsidRDefault="00DF6038" w:rsidP="00DF6038">
      <w:pPr>
        <w:pBdr>
          <w:top w:val="nil"/>
          <w:left w:val="nil"/>
          <w:bottom w:val="nil"/>
          <w:right w:val="nil"/>
          <w:between w:val="nil"/>
        </w:pBdr>
        <w:spacing w:line="360" w:lineRule="auto"/>
        <w:jc w:val="both"/>
      </w:pPr>
      <w:r w:rsidRPr="00724D1B">
        <w:rPr>
          <w:rFonts w:ascii="Palatino Linotype" w:eastAsia="Palatino Linotype" w:hAnsi="Palatino Linotype" w:cs="Palatino Linotype"/>
          <w:sz w:val="24"/>
          <w:szCs w:val="24"/>
        </w:rPr>
        <w:lastRenderedPageBreak/>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724D1B">
        <w:rPr>
          <w:rFonts w:ascii="Palatino Linotype" w:eastAsia="Palatino Linotype" w:hAnsi="Palatino Linotype" w:cs="Palatino Linotype"/>
          <w:b/>
          <w:sz w:val="24"/>
          <w:szCs w:val="24"/>
          <w:u w:val="single"/>
        </w:rPr>
        <w:t>razones, motivos o circunstancias especiales</w:t>
      </w:r>
      <w:r w:rsidRPr="00724D1B">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r w:rsidRPr="00724D1B">
        <w:rPr>
          <w:rFonts w:ascii="Palatino Linotype" w:eastAsia="Palatino Linotype" w:hAnsi="Palatino Linotype" w:cs="Palatino Linotype"/>
        </w:rPr>
        <w:t>.</w:t>
      </w:r>
    </w:p>
    <w:p w14:paraId="1A4C9938" w14:textId="77777777" w:rsidR="00DF6038" w:rsidRPr="00724D1B" w:rsidRDefault="00DF6038" w:rsidP="008B2B12">
      <w:pPr>
        <w:tabs>
          <w:tab w:val="left" w:pos="3962"/>
        </w:tabs>
        <w:spacing w:line="360" w:lineRule="auto"/>
        <w:jc w:val="both"/>
        <w:rPr>
          <w:rFonts w:ascii="Palatino Linotype" w:eastAsia="Palatino Linotype" w:hAnsi="Palatino Linotype" w:cs="Palatino Linotype"/>
          <w:sz w:val="24"/>
          <w:szCs w:val="24"/>
          <w:u w:val="single"/>
        </w:rPr>
      </w:pPr>
    </w:p>
    <w:p w14:paraId="079EAB2D" w14:textId="77777777" w:rsidR="00DF6038" w:rsidRPr="00724D1B" w:rsidRDefault="00EA015A" w:rsidP="008B2B12">
      <w:pPr>
        <w:tabs>
          <w:tab w:val="left" w:pos="3962"/>
        </w:tabs>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Por lo que la tabla entregada por el Servidor Público Habilitado no da cuenta de los recibos de nómina requeridos por el Recurrente siendo dable ordenar de ser procedente en versión pública los recibos de</w:t>
      </w:r>
      <w:r w:rsidR="00977053" w:rsidRPr="00724D1B">
        <w:rPr>
          <w:rFonts w:ascii="Palatino Linotype" w:eastAsia="Palatino Linotype" w:hAnsi="Palatino Linotype" w:cs="Palatino Linotype"/>
          <w:sz w:val="24"/>
          <w:szCs w:val="24"/>
        </w:rPr>
        <w:t xml:space="preserve"> nómina del personal adscrito al</w:t>
      </w:r>
      <w:r w:rsidRPr="00724D1B">
        <w:rPr>
          <w:rFonts w:ascii="Palatino Linotype" w:eastAsia="Palatino Linotype" w:hAnsi="Palatino Linotype" w:cs="Palatino Linotype"/>
          <w:sz w:val="24"/>
          <w:szCs w:val="24"/>
        </w:rPr>
        <w:t xml:space="preserve"> Sujeto Obligado del primero de enero al treinta y uno de mayo de dos mil veinticinco así como los recibos de nómina de la primer y segunda quincena del mes de </w:t>
      </w:r>
      <w:r w:rsidR="00A714DB" w:rsidRPr="00724D1B">
        <w:rPr>
          <w:rFonts w:ascii="Palatino Linotype" w:eastAsia="Palatino Linotype" w:hAnsi="Palatino Linotype" w:cs="Palatino Linotype"/>
          <w:sz w:val="24"/>
          <w:szCs w:val="24"/>
        </w:rPr>
        <w:t xml:space="preserve">mayo </w:t>
      </w:r>
      <w:r w:rsidR="0099122A" w:rsidRPr="00724D1B">
        <w:rPr>
          <w:rFonts w:ascii="Palatino Linotype" w:eastAsia="Palatino Linotype" w:hAnsi="Palatino Linotype" w:cs="Palatino Linotype"/>
          <w:sz w:val="24"/>
          <w:szCs w:val="24"/>
        </w:rPr>
        <w:t xml:space="preserve">del dos mil veinticinco </w:t>
      </w:r>
      <w:r w:rsidR="00A714DB" w:rsidRPr="00724D1B">
        <w:rPr>
          <w:rFonts w:ascii="Palatino Linotype" w:eastAsia="Palatino Linotype" w:hAnsi="Palatino Linotype" w:cs="Palatino Linotype"/>
          <w:sz w:val="24"/>
          <w:szCs w:val="24"/>
        </w:rPr>
        <w:t xml:space="preserve">de la </w:t>
      </w:r>
      <w:proofErr w:type="spellStart"/>
      <w:r w:rsidR="00A714DB" w:rsidRPr="00724D1B">
        <w:rPr>
          <w:rFonts w:ascii="Palatino Linotype" w:eastAsia="Palatino Linotype" w:hAnsi="Palatino Linotype" w:cs="Palatino Linotype"/>
          <w:sz w:val="24"/>
          <w:szCs w:val="24"/>
        </w:rPr>
        <w:lastRenderedPageBreak/>
        <w:t>Sindico</w:t>
      </w:r>
      <w:proofErr w:type="spellEnd"/>
      <w:r w:rsidR="00A714DB" w:rsidRPr="00724D1B">
        <w:rPr>
          <w:rFonts w:ascii="Palatino Linotype" w:eastAsia="Palatino Linotype" w:hAnsi="Palatino Linotype" w:cs="Palatino Linotype"/>
          <w:sz w:val="24"/>
          <w:szCs w:val="24"/>
        </w:rPr>
        <w:t xml:space="preserve"> Municipal</w:t>
      </w:r>
      <w:r w:rsidR="0099122A" w:rsidRPr="00724D1B">
        <w:rPr>
          <w:rFonts w:ascii="Palatino Linotype" w:eastAsia="Palatino Linotype" w:hAnsi="Palatino Linotype" w:cs="Palatino Linotype"/>
          <w:sz w:val="24"/>
          <w:szCs w:val="24"/>
        </w:rPr>
        <w:t xml:space="preserve"> acompañados del acuerdo del comité de transparencia en el que se funde y motive la clasificación de los datos. </w:t>
      </w:r>
    </w:p>
    <w:p w14:paraId="6D1988CE" w14:textId="77777777" w:rsidR="00DF6038" w:rsidRPr="00724D1B" w:rsidRDefault="00DF6038" w:rsidP="008B2B12">
      <w:pPr>
        <w:tabs>
          <w:tab w:val="left" w:pos="3962"/>
        </w:tabs>
        <w:spacing w:line="360" w:lineRule="auto"/>
        <w:jc w:val="both"/>
        <w:rPr>
          <w:rFonts w:ascii="Palatino Linotype" w:hAnsi="Palatino Linotype"/>
          <w:sz w:val="24"/>
          <w:szCs w:val="24"/>
        </w:rPr>
      </w:pPr>
    </w:p>
    <w:p w14:paraId="07A22E2A" w14:textId="77777777" w:rsidR="008B2B12" w:rsidRPr="00724D1B" w:rsidRDefault="008B2B12" w:rsidP="008B2B12">
      <w:pPr>
        <w:autoSpaceDE w:val="0"/>
        <w:autoSpaceDN w:val="0"/>
        <w:adjustRightInd w:val="0"/>
        <w:spacing w:line="360" w:lineRule="auto"/>
        <w:contextualSpacing/>
        <w:jc w:val="both"/>
        <w:rPr>
          <w:rFonts w:ascii="Palatino Linotype" w:eastAsia="Times New Roman" w:hAnsi="Palatino Linotype" w:cs="Arial"/>
          <w:b/>
          <w:i/>
          <w:sz w:val="28"/>
          <w:szCs w:val="28"/>
          <w:lang w:val="es-ES" w:eastAsia="es-ES"/>
        </w:rPr>
      </w:pPr>
      <w:r w:rsidRPr="00724D1B">
        <w:rPr>
          <w:rFonts w:ascii="Palatino Linotype" w:eastAsia="Times New Roman" w:hAnsi="Palatino Linotype" w:cs="Arial"/>
          <w:b/>
          <w:i/>
          <w:sz w:val="28"/>
          <w:szCs w:val="28"/>
          <w:lang w:val="es-ES" w:eastAsia="es-ES"/>
        </w:rPr>
        <w:t xml:space="preserve">De la versión pública </w:t>
      </w:r>
    </w:p>
    <w:p w14:paraId="73D1C750"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724D1B">
        <w:rPr>
          <w:rFonts w:ascii="Palatino Linotype" w:hAnsi="Palatino Linotype" w:cs="Arial"/>
          <w:b/>
          <w:sz w:val="24"/>
          <w:szCs w:val="24"/>
        </w:rPr>
        <w:t>Recurrente</w:t>
      </w:r>
      <w:r w:rsidRPr="00724D1B">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1D841E5" w14:textId="77777777" w:rsidR="00F50B66" w:rsidRPr="00724D1B" w:rsidRDefault="00F50B66" w:rsidP="008B2B12">
      <w:pPr>
        <w:spacing w:line="360" w:lineRule="auto"/>
        <w:jc w:val="both"/>
        <w:rPr>
          <w:rFonts w:ascii="Palatino Linotype" w:hAnsi="Palatino Linotype" w:cs="Arial"/>
          <w:sz w:val="24"/>
          <w:szCs w:val="24"/>
        </w:rPr>
      </w:pPr>
    </w:p>
    <w:p w14:paraId="7064D584"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6760154C"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sz w:val="24"/>
          <w:szCs w:val="24"/>
        </w:rPr>
        <w:t>“</w:t>
      </w:r>
      <w:r w:rsidRPr="00724D1B">
        <w:rPr>
          <w:rFonts w:ascii="Palatino Linotype" w:hAnsi="Palatino Linotype" w:cs="Arial"/>
          <w:b/>
          <w:i/>
        </w:rPr>
        <w:t>Artículo 3.</w:t>
      </w:r>
      <w:r w:rsidRPr="00724D1B">
        <w:rPr>
          <w:rFonts w:ascii="Palatino Linotype" w:hAnsi="Palatino Linotype" w:cs="Arial"/>
          <w:i/>
        </w:rPr>
        <w:t xml:space="preserve"> Para los efectos de la presente Ley se entenderá por: </w:t>
      </w:r>
    </w:p>
    <w:p w14:paraId="6C1DF79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p>
    <w:p w14:paraId="54B187F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IX</w:t>
      </w:r>
      <w:r w:rsidRPr="00724D1B">
        <w:rPr>
          <w:rFonts w:ascii="Palatino Linotype" w:hAnsi="Palatino Linotype" w:cs="Arial"/>
          <w:i/>
        </w:rPr>
        <w:t xml:space="preserve">. </w:t>
      </w:r>
      <w:r w:rsidRPr="00724D1B">
        <w:rPr>
          <w:rFonts w:ascii="Palatino Linotype" w:hAnsi="Palatino Linotype" w:cs="Arial"/>
          <w:b/>
          <w:i/>
        </w:rPr>
        <w:t>Datos personales:</w:t>
      </w:r>
      <w:r w:rsidRPr="00724D1B">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39BB179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p>
    <w:p w14:paraId="59846FB7"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lastRenderedPageBreak/>
        <w:t>XX. Información clasificada:</w:t>
      </w:r>
      <w:r w:rsidRPr="00724D1B">
        <w:rPr>
          <w:rFonts w:ascii="Palatino Linotype" w:hAnsi="Palatino Linotype" w:cs="Arial"/>
          <w:i/>
        </w:rPr>
        <w:t xml:space="preserve"> Aquella considerada por la presente Ley como reservada o confidencial; </w:t>
      </w:r>
    </w:p>
    <w:p w14:paraId="48BEAF59"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p>
    <w:p w14:paraId="5659CA70"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XXI. Información confidencial:</w:t>
      </w:r>
      <w:r w:rsidRPr="00724D1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B8141C"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XLV. Versión pública:</w:t>
      </w:r>
      <w:r w:rsidRPr="00724D1B">
        <w:rPr>
          <w:rFonts w:ascii="Palatino Linotype" w:hAnsi="Palatino Linotype" w:cs="Arial"/>
          <w:i/>
        </w:rPr>
        <w:t xml:space="preserve"> Documento en el que se elimine, suprime o borra la información clasificada como reservada o confidencial para permitir su acceso. </w:t>
      </w:r>
    </w:p>
    <w:p w14:paraId="29E865D1"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 xml:space="preserve">Artículo 51. </w:t>
      </w:r>
      <w:r w:rsidRPr="00724D1B">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4D1B">
        <w:rPr>
          <w:rFonts w:ascii="Palatino Linotype" w:hAnsi="Palatino Linotype" w:cs="Arial"/>
          <w:b/>
          <w:i/>
        </w:rPr>
        <w:t>y tendrá la responsabilidad de verificar en cada caso que la misma no sea confidencial o reservada</w:t>
      </w:r>
      <w:r w:rsidRPr="00724D1B">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5396CF21"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Artículo 52.</w:t>
      </w:r>
      <w:r w:rsidRPr="00724D1B">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B94F469" w14:textId="77777777" w:rsidR="008B2B12" w:rsidRPr="00724D1B" w:rsidRDefault="008B2B12" w:rsidP="008B2B12">
      <w:pPr>
        <w:spacing w:line="360" w:lineRule="auto"/>
        <w:jc w:val="both"/>
        <w:rPr>
          <w:rFonts w:ascii="Palatino Linotype" w:hAnsi="Palatino Linotype" w:cs="Arial"/>
          <w:sz w:val="24"/>
          <w:szCs w:val="24"/>
        </w:rPr>
      </w:pPr>
    </w:p>
    <w:p w14:paraId="7C714EA9"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1E3A687"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r w:rsidRPr="00724D1B">
        <w:rPr>
          <w:rFonts w:ascii="Palatino Linotype" w:hAnsi="Palatino Linotype" w:cs="Arial"/>
          <w:b/>
          <w:i/>
        </w:rPr>
        <w:t>Artículo 22.</w:t>
      </w:r>
      <w:r w:rsidRPr="00724D1B">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357849B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El responsable podrá tratar datos personales para finalidades distintas a aquéllas establecidas en el aviso de privacidad, en los casos siguientes:</w:t>
      </w:r>
    </w:p>
    <w:p w14:paraId="62B0753A"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I. Cuente con atribuciones conferidas en ley y medie el consentimiento del titular.</w:t>
      </w:r>
    </w:p>
    <w:p w14:paraId="268E0F0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II. Se trate de una persona reportada como desaparecida, en los términos previstos en la presente Ley y demás disposiciones legales aplicables...</w:t>
      </w:r>
    </w:p>
    <w:p w14:paraId="32E475E3"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Artículo 38.</w:t>
      </w:r>
      <w:r w:rsidRPr="00724D1B">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18B4B3A" w14:textId="77777777" w:rsidR="008B2B12" w:rsidRPr="00724D1B" w:rsidRDefault="008B2B12" w:rsidP="008B2B12">
      <w:pPr>
        <w:spacing w:line="360" w:lineRule="auto"/>
        <w:jc w:val="both"/>
        <w:rPr>
          <w:rFonts w:ascii="Palatino Linotype" w:hAnsi="Palatino Linotype" w:cs="Arial"/>
          <w:sz w:val="24"/>
          <w:szCs w:val="24"/>
        </w:rPr>
      </w:pPr>
    </w:p>
    <w:p w14:paraId="57D1A7AA"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11A1C6C" w14:textId="77777777" w:rsidR="008B2B12" w:rsidRPr="00724D1B" w:rsidRDefault="008B2B12" w:rsidP="008B2B12">
      <w:pPr>
        <w:spacing w:line="360" w:lineRule="auto"/>
        <w:jc w:val="both"/>
        <w:rPr>
          <w:rFonts w:ascii="Palatino Linotype" w:hAnsi="Palatino Linotype" w:cs="Arial"/>
          <w:sz w:val="24"/>
          <w:szCs w:val="24"/>
        </w:rPr>
      </w:pPr>
    </w:p>
    <w:p w14:paraId="01C11D40"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88BD4B3" w14:textId="77777777" w:rsidR="008B2B12" w:rsidRPr="00724D1B" w:rsidRDefault="008B2B12" w:rsidP="008B2B12">
      <w:pPr>
        <w:spacing w:line="360" w:lineRule="auto"/>
        <w:jc w:val="both"/>
        <w:rPr>
          <w:rFonts w:ascii="Palatino Linotype" w:hAnsi="Palatino Linotype" w:cs="Arial"/>
          <w:sz w:val="24"/>
          <w:szCs w:val="24"/>
        </w:rPr>
      </w:pPr>
    </w:p>
    <w:p w14:paraId="576BB690"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4D1B">
        <w:rPr>
          <w:rFonts w:ascii="Palatino Linotype" w:hAnsi="Palatino Linotype" w:cs="Arial"/>
          <w:b/>
          <w:sz w:val="24"/>
          <w:szCs w:val="24"/>
        </w:rPr>
        <w:t xml:space="preserve">Lineamientos Generales en Materia de Clasificación y Desclasificación de la </w:t>
      </w:r>
      <w:r w:rsidRPr="00724D1B">
        <w:rPr>
          <w:rFonts w:ascii="Palatino Linotype" w:hAnsi="Palatino Linotype" w:cs="Arial"/>
          <w:b/>
          <w:sz w:val="24"/>
          <w:szCs w:val="24"/>
        </w:rPr>
        <w:lastRenderedPageBreak/>
        <w:t>Información, así como para la Elaboración de Versiones Públicas</w:t>
      </w:r>
      <w:r w:rsidRPr="00724D1B">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2C48C7F" w14:textId="77777777" w:rsidR="0060026C" w:rsidRPr="00724D1B" w:rsidRDefault="0060026C" w:rsidP="0060026C">
      <w:pPr>
        <w:spacing w:line="360" w:lineRule="auto"/>
        <w:jc w:val="both"/>
        <w:rPr>
          <w:rFonts w:ascii="Palatino Linotype" w:hAnsi="Palatino Linotype"/>
          <w:b/>
          <w:bCs/>
          <w:sz w:val="24"/>
          <w:szCs w:val="24"/>
        </w:rPr>
      </w:pPr>
    </w:p>
    <w:p w14:paraId="2E76E546" w14:textId="2A4059F0" w:rsidR="00254132" w:rsidRPr="00724D1B" w:rsidRDefault="0060026C" w:rsidP="0060026C">
      <w:pPr>
        <w:spacing w:line="360" w:lineRule="auto"/>
        <w:jc w:val="both"/>
        <w:rPr>
          <w:rFonts w:ascii="Palatino Linotype" w:hAnsi="Palatino Linotype"/>
          <w:sz w:val="24"/>
          <w:szCs w:val="24"/>
        </w:rPr>
      </w:pPr>
      <w:r w:rsidRPr="00724D1B">
        <w:rPr>
          <w:rFonts w:ascii="Palatino Linotype" w:hAnsi="Palatino Linotype"/>
          <w:b/>
          <w:bCs/>
          <w:sz w:val="24"/>
          <w:szCs w:val="24"/>
        </w:rPr>
        <w:t xml:space="preserve">Respecto la </w:t>
      </w:r>
      <w:r w:rsidR="00254132" w:rsidRPr="00724D1B">
        <w:rPr>
          <w:rFonts w:ascii="Palatino Linotype" w:hAnsi="Palatino Linotype"/>
          <w:b/>
          <w:bCs/>
          <w:sz w:val="24"/>
          <w:szCs w:val="24"/>
        </w:rPr>
        <w:t>Fotografía:</w:t>
      </w:r>
      <w:r w:rsidR="00254132" w:rsidRPr="00724D1B">
        <w:rPr>
          <w:rFonts w:ascii="Palatino Linotype" w:hAnsi="Palatino Linotype"/>
          <w:sz w:val="24"/>
          <w:szCs w:val="24"/>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22468906" w14:textId="77777777" w:rsidR="00254132" w:rsidRPr="00724D1B" w:rsidRDefault="00254132" w:rsidP="00254132">
      <w:pPr>
        <w:pStyle w:val="Prrafodelista"/>
        <w:spacing w:line="360" w:lineRule="auto"/>
        <w:jc w:val="both"/>
        <w:rPr>
          <w:rFonts w:ascii="Palatino Linotype" w:hAnsi="Palatino Linotype"/>
          <w:b/>
          <w:bCs/>
          <w:sz w:val="24"/>
          <w:szCs w:val="24"/>
        </w:rPr>
      </w:pPr>
    </w:p>
    <w:p w14:paraId="07036674" w14:textId="77777777" w:rsidR="00254132" w:rsidRPr="00724D1B" w:rsidRDefault="00254132" w:rsidP="0060026C">
      <w:pPr>
        <w:spacing w:line="360" w:lineRule="auto"/>
        <w:jc w:val="both"/>
        <w:rPr>
          <w:rFonts w:ascii="Palatino Linotype" w:hAnsi="Palatino Linotype"/>
          <w:sz w:val="24"/>
          <w:szCs w:val="24"/>
        </w:rPr>
      </w:pPr>
      <w:r w:rsidRPr="00724D1B">
        <w:rPr>
          <w:rFonts w:ascii="Palatino Linotype" w:eastAsia="Calibri" w:hAnsi="Palatino Linotype" w:cs="Times New Roman"/>
          <w:sz w:val="24"/>
          <w:szCs w:val="24"/>
        </w:rPr>
        <w:t xml:space="preserve">Es necesario resaltar que </w:t>
      </w:r>
      <w:r w:rsidRPr="00724D1B">
        <w:rPr>
          <w:rFonts w:ascii="Palatino Linotype" w:eastAsia="Calibri" w:hAnsi="Palatino Linotype" w:cs="Times New Roman"/>
          <w:b/>
          <w:sz w:val="24"/>
          <w:szCs w:val="24"/>
          <w:u w:val="single"/>
        </w:rPr>
        <w:t>es viable mantener visible la fotografía en los documentos que comprueben el último grado de estudios de los servidores públicos</w:t>
      </w:r>
      <w:r w:rsidRPr="00724D1B">
        <w:rPr>
          <w:rFonts w:ascii="Palatino Linotype" w:eastAsia="Calibri" w:hAnsi="Palatino Linotype" w:cs="Times New Roman"/>
          <w:sz w:val="24"/>
          <w:szCs w:val="24"/>
        </w:rPr>
        <w:t xml:space="preserve"> en atención a lo dispuesto por el Criterio 15/17 emitido por el entonces Instituto Nacional de Transparencia, Acceso a la Información y Protección de Datos Personales, en el que se establece lo siguiente:</w:t>
      </w:r>
    </w:p>
    <w:p w14:paraId="287E1741" w14:textId="77777777" w:rsidR="00254132" w:rsidRPr="00724D1B" w:rsidRDefault="00254132" w:rsidP="00254132">
      <w:pPr>
        <w:spacing w:after="0" w:line="240" w:lineRule="auto"/>
        <w:rPr>
          <w:rFonts w:ascii="Calibri" w:eastAsia="Calibri" w:hAnsi="Calibri" w:cs="Times New Roman"/>
        </w:rPr>
      </w:pPr>
    </w:p>
    <w:p w14:paraId="084EEB6A" w14:textId="77777777" w:rsidR="00254132" w:rsidRPr="00724D1B" w:rsidRDefault="00254132" w:rsidP="00254132">
      <w:pPr>
        <w:spacing w:after="0" w:line="240" w:lineRule="auto"/>
        <w:ind w:left="849" w:right="567"/>
        <w:jc w:val="both"/>
        <w:rPr>
          <w:rFonts w:ascii="Palatino Linotype" w:eastAsia="Calibri" w:hAnsi="Palatino Linotype" w:cs="Times New Roman"/>
          <w:i/>
        </w:rPr>
      </w:pPr>
      <w:r w:rsidRPr="00724D1B">
        <w:rPr>
          <w:rFonts w:ascii="Palatino Linotype" w:eastAsia="Calibri" w:hAnsi="Palatino Linotype" w:cs="Times New Roman"/>
          <w:b/>
          <w:i/>
        </w:rPr>
        <w:lastRenderedPageBreak/>
        <w:t>FOTOGRAFÍA EN TÍTULO O CÉDULA PROFESIONAL ES DE ACCESO PÚBLICO.</w:t>
      </w:r>
      <w:r w:rsidRPr="00724D1B">
        <w:rPr>
          <w:rFonts w:ascii="Palatino Linotype" w:eastAsia="Calibri" w:hAnsi="Palatino Linotype" w:cs="Times New Roman"/>
          <w:i/>
        </w:rPr>
        <w:t xml:space="preserve"> Si bien la fotografía de una persona física es un dato personal, cuando se encuentra en un título o cédula profesional </w:t>
      </w:r>
      <w:r w:rsidRPr="00724D1B">
        <w:rPr>
          <w:rFonts w:ascii="Palatino Linotype" w:eastAsia="Calibri" w:hAnsi="Palatino Linotype" w:cs="Times New Roman"/>
          <w:i/>
          <w:u w:val="single"/>
        </w:rPr>
        <w:t>no es susceptible de clasificarse como confidencial, en virtud del interés público que existe de conocer que la persona que se ostenta con una calidad profesional determinada es la misma que aparece en dichos documentos oficiales</w:t>
      </w:r>
      <w:r w:rsidRPr="00724D1B">
        <w:rPr>
          <w:rFonts w:ascii="Palatino Linotype" w:eastAsia="Calibri" w:hAnsi="Palatino Linotype" w:cs="Times New Roman"/>
          <w:i/>
        </w:rPr>
        <w:t xml:space="preserve">. </w:t>
      </w:r>
      <w:r w:rsidRPr="00724D1B">
        <w:rPr>
          <w:rFonts w:ascii="Palatino Linotype" w:eastAsia="Calibri" w:hAnsi="Palatino Linotype" w:cs="Times New Roman"/>
          <w:b/>
          <w:i/>
          <w:u w:val="single"/>
        </w:rPr>
        <w:t>De esta manera, la fotografía contenida en el título o cédula profesional es pública y susceptible de divulgación</w:t>
      </w:r>
      <w:r w:rsidRPr="00724D1B">
        <w:rPr>
          <w:rFonts w:ascii="Palatino Linotype" w:eastAsia="Calibri" w:hAnsi="Palatino Linotype" w:cs="Times New Roman"/>
          <w:i/>
        </w:rPr>
        <w:t>.</w:t>
      </w:r>
    </w:p>
    <w:p w14:paraId="56A9E9F8" w14:textId="77777777" w:rsidR="00254132" w:rsidRPr="00724D1B" w:rsidRDefault="00254132" w:rsidP="00254132">
      <w:pPr>
        <w:spacing w:after="0" w:line="240" w:lineRule="auto"/>
        <w:ind w:right="567"/>
        <w:jc w:val="both"/>
        <w:rPr>
          <w:rFonts w:ascii="Palatino Linotype" w:eastAsia="Calibri" w:hAnsi="Palatino Linotype" w:cs="Times New Roman"/>
          <w:i/>
        </w:rPr>
      </w:pPr>
    </w:p>
    <w:p w14:paraId="4F81AC3B" w14:textId="77777777" w:rsidR="00254132" w:rsidRPr="00724D1B" w:rsidRDefault="00254132" w:rsidP="00254132">
      <w:pPr>
        <w:spacing w:after="0" w:line="240" w:lineRule="auto"/>
        <w:ind w:left="1418" w:right="567"/>
        <w:jc w:val="both"/>
        <w:rPr>
          <w:rFonts w:ascii="Palatino Linotype" w:eastAsia="Calibri" w:hAnsi="Palatino Linotype" w:cs="Times New Roman"/>
          <w:b/>
          <w:i/>
          <w:sz w:val="18"/>
          <w:szCs w:val="18"/>
        </w:rPr>
      </w:pPr>
      <w:r w:rsidRPr="00724D1B">
        <w:rPr>
          <w:rFonts w:ascii="Palatino Linotype" w:eastAsia="Calibri" w:hAnsi="Palatino Linotype" w:cs="Times New Roman"/>
          <w:b/>
          <w:i/>
          <w:sz w:val="18"/>
          <w:szCs w:val="18"/>
        </w:rPr>
        <w:t>Resoluciones:</w:t>
      </w:r>
    </w:p>
    <w:p w14:paraId="3CB924CE" w14:textId="77777777" w:rsidR="00254132" w:rsidRPr="00724D1B" w:rsidRDefault="00254132" w:rsidP="00254132">
      <w:pPr>
        <w:spacing w:after="0" w:line="240" w:lineRule="auto"/>
        <w:ind w:left="1418" w:right="567"/>
        <w:jc w:val="both"/>
        <w:rPr>
          <w:rFonts w:ascii="Palatino Linotype" w:eastAsia="Calibri" w:hAnsi="Palatino Linotype" w:cs="Times New Roman"/>
          <w:i/>
          <w:sz w:val="18"/>
          <w:szCs w:val="18"/>
        </w:rPr>
      </w:pPr>
      <w:r w:rsidRPr="00724D1B">
        <w:rPr>
          <w:rFonts w:ascii="Palatino Linotype" w:eastAsia="Calibri" w:hAnsi="Palatino Linotype" w:cs="Times New Roman"/>
          <w:i/>
          <w:sz w:val="18"/>
          <w:szCs w:val="18"/>
        </w:rPr>
        <w:t>•</w:t>
      </w:r>
      <w:r w:rsidRPr="00724D1B">
        <w:rPr>
          <w:rFonts w:ascii="Palatino Linotype" w:eastAsia="Calibri" w:hAnsi="Palatino Linotype" w:cs="Times New Roman"/>
          <w:i/>
          <w:sz w:val="18"/>
          <w:szCs w:val="18"/>
        </w:rPr>
        <w:tab/>
      </w:r>
      <w:r w:rsidRPr="00724D1B">
        <w:rPr>
          <w:rFonts w:ascii="Palatino Linotype" w:eastAsia="Calibri" w:hAnsi="Palatino Linotype" w:cs="Times New Roman"/>
          <w:b/>
          <w:i/>
          <w:sz w:val="18"/>
          <w:szCs w:val="18"/>
        </w:rPr>
        <w:t>RRA 3777/16.</w:t>
      </w:r>
      <w:r w:rsidRPr="00724D1B">
        <w:rPr>
          <w:rFonts w:ascii="Palatino Linotype" w:eastAsia="Calibri" w:hAnsi="Palatino Linotype" w:cs="Times New Roman"/>
          <w:i/>
          <w:sz w:val="18"/>
          <w:szCs w:val="18"/>
        </w:rPr>
        <w:t xml:space="preserve"> Secretaría de Comunicaciones y Transportes. 07 de diciembre de 2016. Por unanimidad. Comisionada Ponente María Patricia </w:t>
      </w:r>
      <w:proofErr w:type="spellStart"/>
      <w:r w:rsidRPr="00724D1B">
        <w:rPr>
          <w:rFonts w:ascii="Palatino Linotype" w:eastAsia="Calibri" w:hAnsi="Palatino Linotype" w:cs="Times New Roman"/>
          <w:i/>
          <w:sz w:val="18"/>
          <w:szCs w:val="18"/>
        </w:rPr>
        <w:t>Kurczyn</w:t>
      </w:r>
      <w:proofErr w:type="spellEnd"/>
      <w:r w:rsidRPr="00724D1B">
        <w:rPr>
          <w:rFonts w:ascii="Palatino Linotype" w:eastAsia="Calibri" w:hAnsi="Palatino Linotype" w:cs="Times New Roman"/>
          <w:i/>
          <w:sz w:val="18"/>
          <w:szCs w:val="18"/>
        </w:rPr>
        <w:t xml:space="preserve"> Villalobos.</w:t>
      </w:r>
    </w:p>
    <w:p w14:paraId="25C5D6B8" w14:textId="77777777" w:rsidR="00254132" w:rsidRPr="00724D1B" w:rsidRDefault="00254132" w:rsidP="00254132">
      <w:pPr>
        <w:spacing w:after="0" w:line="240" w:lineRule="auto"/>
        <w:ind w:left="1418" w:right="567"/>
        <w:jc w:val="both"/>
        <w:rPr>
          <w:rFonts w:ascii="Palatino Linotype" w:eastAsia="Calibri" w:hAnsi="Palatino Linotype" w:cs="Times New Roman"/>
          <w:i/>
          <w:sz w:val="18"/>
          <w:szCs w:val="18"/>
        </w:rPr>
      </w:pPr>
      <w:r w:rsidRPr="00724D1B">
        <w:rPr>
          <w:rFonts w:ascii="Palatino Linotype" w:eastAsia="Calibri" w:hAnsi="Palatino Linotype" w:cs="Times New Roman"/>
          <w:i/>
          <w:sz w:val="18"/>
          <w:szCs w:val="18"/>
        </w:rPr>
        <w:t>•</w:t>
      </w:r>
      <w:r w:rsidRPr="00724D1B">
        <w:rPr>
          <w:rFonts w:ascii="Palatino Linotype" w:eastAsia="Calibri" w:hAnsi="Palatino Linotype" w:cs="Times New Roman"/>
          <w:i/>
          <w:sz w:val="18"/>
          <w:szCs w:val="18"/>
        </w:rPr>
        <w:tab/>
      </w:r>
      <w:r w:rsidRPr="00724D1B">
        <w:rPr>
          <w:rFonts w:ascii="Palatino Linotype" w:eastAsia="Calibri" w:hAnsi="Palatino Linotype" w:cs="Times New Roman"/>
          <w:b/>
          <w:i/>
          <w:sz w:val="18"/>
          <w:szCs w:val="18"/>
        </w:rPr>
        <w:t>RRA 0047/17 y acumulado.</w:t>
      </w:r>
      <w:r w:rsidRPr="00724D1B">
        <w:rPr>
          <w:rFonts w:ascii="Palatino Linotype" w:eastAsia="Calibri" w:hAnsi="Palatino Linotype" w:cs="Times New Roman"/>
          <w:i/>
          <w:sz w:val="18"/>
          <w:szCs w:val="18"/>
        </w:rPr>
        <w:t xml:space="preserve"> Instituto Federal de Telecomunicaciones. 01 de marzo del 2017. Por unanimidad. Comisionado Ponente </w:t>
      </w:r>
      <w:proofErr w:type="spellStart"/>
      <w:r w:rsidRPr="00724D1B">
        <w:rPr>
          <w:rFonts w:ascii="Palatino Linotype" w:eastAsia="Calibri" w:hAnsi="Palatino Linotype" w:cs="Times New Roman"/>
          <w:i/>
          <w:sz w:val="18"/>
          <w:szCs w:val="18"/>
        </w:rPr>
        <w:t>Rosendoevgueni</w:t>
      </w:r>
      <w:proofErr w:type="spellEnd"/>
      <w:r w:rsidRPr="00724D1B">
        <w:rPr>
          <w:rFonts w:ascii="Palatino Linotype" w:eastAsia="Calibri" w:hAnsi="Palatino Linotype" w:cs="Times New Roman"/>
          <w:i/>
          <w:sz w:val="18"/>
          <w:szCs w:val="18"/>
        </w:rPr>
        <w:t xml:space="preserve"> Monterrey </w:t>
      </w:r>
      <w:proofErr w:type="spellStart"/>
      <w:r w:rsidRPr="00724D1B">
        <w:rPr>
          <w:rFonts w:ascii="Palatino Linotype" w:eastAsia="Calibri" w:hAnsi="Palatino Linotype" w:cs="Times New Roman"/>
          <w:i/>
          <w:sz w:val="18"/>
          <w:szCs w:val="18"/>
        </w:rPr>
        <w:t>Chepov</w:t>
      </w:r>
      <w:proofErr w:type="spellEnd"/>
      <w:r w:rsidRPr="00724D1B">
        <w:rPr>
          <w:rFonts w:ascii="Palatino Linotype" w:eastAsia="Calibri" w:hAnsi="Palatino Linotype" w:cs="Times New Roman"/>
          <w:i/>
          <w:sz w:val="18"/>
          <w:szCs w:val="18"/>
        </w:rPr>
        <w:t>.</w:t>
      </w:r>
    </w:p>
    <w:p w14:paraId="31CB0931" w14:textId="77777777" w:rsidR="00254132" w:rsidRPr="00724D1B" w:rsidRDefault="00254132" w:rsidP="00254132">
      <w:pPr>
        <w:spacing w:after="0" w:line="240" w:lineRule="auto"/>
        <w:ind w:left="1418" w:right="567"/>
        <w:jc w:val="both"/>
        <w:rPr>
          <w:rFonts w:ascii="Palatino Linotype" w:eastAsia="Calibri" w:hAnsi="Palatino Linotype" w:cs="Times New Roman"/>
          <w:i/>
          <w:sz w:val="18"/>
          <w:szCs w:val="18"/>
        </w:rPr>
      </w:pPr>
      <w:r w:rsidRPr="00724D1B">
        <w:rPr>
          <w:rFonts w:ascii="Palatino Linotype" w:eastAsia="Calibri" w:hAnsi="Palatino Linotype" w:cs="Times New Roman"/>
          <w:i/>
          <w:sz w:val="18"/>
          <w:szCs w:val="18"/>
        </w:rPr>
        <w:t>•</w:t>
      </w:r>
      <w:r w:rsidRPr="00724D1B">
        <w:rPr>
          <w:rFonts w:ascii="Palatino Linotype" w:eastAsia="Calibri" w:hAnsi="Palatino Linotype" w:cs="Times New Roman"/>
          <w:i/>
          <w:sz w:val="18"/>
          <w:szCs w:val="18"/>
        </w:rPr>
        <w:tab/>
      </w:r>
      <w:r w:rsidRPr="00724D1B">
        <w:rPr>
          <w:rFonts w:ascii="Palatino Linotype" w:eastAsia="Calibri" w:hAnsi="Palatino Linotype" w:cs="Times New Roman"/>
          <w:b/>
          <w:i/>
          <w:sz w:val="18"/>
          <w:szCs w:val="18"/>
        </w:rPr>
        <w:t>RRA 1189/17.</w:t>
      </w:r>
      <w:r w:rsidRPr="00724D1B">
        <w:rPr>
          <w:rFonts w:ascii="Palatino Linotype" w:eastAsia="Calibri" w:hAnsi="Palatino Linotype" w:cs="Times New Roman"/>
          <w:i/>
          <w:sz w:val="18"/>
          <w:szCs w:val="18"/>
        </w:rPr>
        <w:t xml:space="preserve"> Servicio de Información Agroalimentaria y Pesquera. 03 de mayo de 2017. Por mayoría, con voto disidente del Comisionado Joel Salas Suárez. Comisionada Ponente Ximena Puente de la Mora.</w:t>
      </w:r>
    </w:p>
    <w:p w14:paraId="552C670E" w14:textId="77777777" w:rsidR="00254132" w:rsidRPr="00724D1B" w:rsidRDefault="00254132" w:rsidP="00254132">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p>
    <w:p w14:paraId="237A5E27" w14:textId="048C7397" w:rsidR="00254132" w:rsidRPr="00724D1B" w:rsidRDefault="00254132" w:rsidP="00A77299">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r w:rsidRPr="00724D1B">
        <w:rPr>
          <w:rFonts w:ascii="Palatino Linotype" w:eastAsia="Times New Roman" w:hAnsi="Palatino Linotype" w:cs="Calibri"/>
          <w:color w:val="000000"/>
          <w:sz w:val="24"/>
          <w:szCs w:val="24"/>
          <w:lang w:val="es-ES" w:eastAsia="es-MX"/>
        </w:rPr>
        <w:t xml:space="preserve">Por lo que, </w:t>
      </w:r>
      <w:r w:rsidRPr="00724D1B">
        <w:rPr>
          <w:rFonts w:ascii="Palatino Linotype" w:eastAsia="Times New Roman" w:hAnsi="Palatino Linotype" w:cs="Calibri"/>
          <w:b/>
          <w:bCs/>
          <w:color w:val="000000"/>
          <w:sz w:val="24"/>
          <w:szCs w:val="24"/>
          <w:lang w:val="es-ES" w:eastAsia="es-MX"/>
        </w:rPr>
        <w:t>NO</w:t>
      </w:r>
      <w:r w:rsidRPr="00724D1B">
        <w:rPr>
          <w:rFonts w:ascii="Palatino Linotype" w:eastAsia="Times New Roman" w:hAnsi="Palatino Linotype" w:cs="Calibri"/>
          <w:color w:val="000000"/>
          <w:sz w:val="24"/>
          <w:szCs w:val="24"/>
          <w:lang w:val="es-ES"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r w:rsidR="006D70A8" w:rsidRPr="00724D1B">
        <w:rPr>
          <w:rFonts w:ascii="Palatino Linotype" w:eastAsia="Times New Roman" w:hAnsi="Palatino Linotype" w:cs="Calibri"/>
          <w:color w:val="000000"/>
          <w:sz w:val="24"/>
          <w:szCs w:val="24"/>
          <w:lang w:val="es-ES" w:eastAsia="es-MX"/>
        </w:rPr>
        <w:t xml:space="preserve">, sin embargo de ser el caso que el soporte documental de cuenta de la fotografía </w:t>
      </w:r>
      <w:r w:rsidR="0023126A" w:rsidRPr="00724D1B">
        <w:rPr>
          <w:rFonts w:ascii="Palatino Linotype" w:eastAsia="Times New Roman" w:hAnsi="Palatino Linotype" w:cs="Calibri"/>
          <w:color w:val="000000"/>
          <w:sz w:val="24"/>
          <w:szCs w:val="24"/>
          <w:lang w:val="es-ES" w:eastAsia="es-MX"/>
        </w:rPr>
        <w:t>de un grado académico distinto está deberá de ser confidencial en los términos del artículo 143 fracción I de la Ley de Transparencia Local</w:t>
      </w:r>
      <w:r w:rsidRPr="00724D1B">
        <w:rPr>
          <w:rFonts w:ascii="Palatino Linotype" w:eastAsia="Times New Roman" w:hAnsi="Palatino Linotype" w:cs="Calibri"/>
          <w:color w:val="000000"/>
          <w:sz w:val="24"/>
          <w:szCs w:val="24"/>
          <w:lang w:val="es-ES" w:eastAsia="es-MX"/>
        </w:rPr>
        <w:t>.</w:t>
      </w:r>
    </w:p>
    <w:p w14:paraId="404DCE75" w14:textId="77777777" w:rsidR="00A77299" w:rsidRPr="00724D1B" w:rsidRDefault="00A77299" w:rsidP="00A77299">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p>
    <w:p w14:paraId="312E29D7" w14:textId="1A6F70F9" w:rsidR="00254132" w:rsidRPr="00724D1B" w:rsidRDefault="00254132" w:rsidP="00A77299">
      <w:pPr>
        <w:autoSpaceDE w:val="0"/>
        <w:autoSpaceDN w:val="0"/>
        <w:adjustRightInd w:val="0"/>
        <w:spacing w:after="0" w:line="360" w:lineRule="auto"/>
        <w:jc w:val="both"/>
        <w:rPr>
          <w:rFonts w:ascii="Palatino Linotype" w:eastAsia="Times New Roman" w:hAnsi="Palatino Linotype" w:cs="Calibri"/>
          <w:color w:val="000000"/>
          <w:sz w:val="24"/>
          <w:szCs w:val="24"/>
          <w:lang w:val="es-ES" w:eastAsia="es-MX"/>
        </w:rPr>
      </w:pPr>
      <w:r w:rsidRPr="00724D1B">
        <w:rPr>
          <w:rFonts w:ascii="Palatino Linotype" w:eastAsia="Times New Roman" w:hAnsi="Palatino Linotype" w:cs="Calibri"/>
          <w:color w:val="000000"/>
          <w:sz w:val="24"/>
          <w:szCs w:val="24"/>
          <w:lang w:val="es-ES" w:eastAsia="es-MX"/>
        </w:rPr>
        <w:t xml:space="preserve">Adicionalmente, es preciso señalar que estas dan cuenta de las características físicas de los servidores públicos; por lo que, no debe perderse de vista que la imagen personal es </w:t>
      </w:r>
      <w:r w:rsidRPr="00724D1B">
        <w:rPr>
          <w:rFonts w:ascii="Palatino Linotype" w:eastAsia="Times New Roman" w:hAnsi="Palatino Linotype" w:cs="Calibri"/>
          <w:color w:val="000000"/>
          <w:sz w:val="24"/>
          <w:szCs w:val="24"/>
          <w:lang w:val="es-ES" w:eastAsia="es-MX"/>
        </w:rPr>
        <w:lastRenderedPageBreak/>
        <w:t>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AF32E71" w14:textId="77777777" w:rsidR="00A77299" w:rsidRPr="00724D1B" w:rsidRDefault="00A77299" w:rsidP="00A77299">
      <w:pPr>
        <w:spacing w:after="0" w:line="360" w:lineRule="auto"/>
        <w:jc w:val="both"/>
        <w:rPr>
          <w:rFonts w:ascii="Palatino Linotype" w:eastAsia="Times New Roman" w:hAnsi="Palatino Linotype" w:cs="Calibri"/>
          <w:color w:val="000000"/>
          <w:sz w:val="24"/>
          <w:szCs w:val="24"/>
          <w:lang w:val="es-ES" w:eastAsia="es-MX"/>
        </w:rPr>
      </w:pPr>
    </w:p>
    <w:p w14:paraId="37788144" w14:textId="77777777" w:rsidR="00A77299" w:rsidRPr="00724D1B" w:rsidRDefault="00A77299" w:rsidP="00A77299">
      <w:pPr>
        <w:spacing w:after="0" w:line="360" w:lineRule="auto"/>
        <w:jc w:val="both"/>
        <w:rPr>
          <w:rFonts w:ascii="Palatino Linotype" w:eastAsia="Times New Roman" w:hAnsi="Palatino Linotype" w:cs="Calibri"/>
          <w:color w:val="000000"/>
          <w:sz w:val="24"/>
          <w:szCs w:val="24"/>
          <w:lang w:val="es-ES" w:eastAsia="es-MX"/>
        </w:rPr>
      </w:pPr>
    </w:p>
    <w:p w14:paraId="6FE7BE22" w14:textId="0E499226" w:rsidR="00254132" w:rsidRPr="00724D1B" w:rsidRDefault="00254132" w:rsidP="00A77299">
      <w:pPr>
        <w:spacing w:after="0" w:line="360" w:lineRule="auto"/>
        <w:jc w:val="both"/>
        <w:rPr>
          <w:rFonts w:ascii="Palatino Linotype" w:eastAsia="Times New Roman" w:hAnsi="Palatino Linotype" w:cs="Calibri"/>
          <w:color w:val="000000"/>
          <w:sz w:val="24"/>
          <w:szCs w:val="24"/>
          <w:lang w:val="es-ES" w:eastAsia="es-MX"/>
        </w:rPr>
      </w:pPr>
      <w:r w:rsidRPr="00724D1B">
        <w:rPr>
          <w:rFonts w:ascii="Palatino Linotype" w:eastAsia="Times New Roman" w:hAnsi="Palatino Linotype" w:cs="Calibri"/>
          <w:color w:val="000000"/>
          <w:sz w:val="24"/>
          <w:szCs w:val="24"/>
          <w:lang w:val="es-ES" w:eastAsia="es-MX"/>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2370909" w14:textId="77777777" w:rsidR="00A77299" w:rsidRPr="00724D1B" w:rsidRDefault="00A77299" w:rsidP="00A77299">
      <w:pPr>
        <w:spacing w:after="0" w:line="360" w:lineRule="auto"/>
        <w:jc w:val="both"/>
        <w:rPr>
          <w:rFonts w:ascii="Palatino Linotype" w:eastAsia="Times New Roman" w:hAnsi="Palatino Linotype" w:cs="Calibri"/>
          <w:color w:val="000000"/>
          <w:sz w:val="24"/>
          <w:szCs w:val="24"/>
          <w:lang w:val="es-ES" w:eastAsia="es-MX"/>
        </w:rPr>
      </w:pPr>
    </w:p>
    <w:p w14:paraId="52A50B9E" w14:textId="325AD8AC" w:rsidR="00254132" w:rsidRPr="00724D1B" w:rsidRDefault="00254132" w:rsidP="00A77299">
      <w:pPr>
        <w:spacing w:after="0" w:line="360" w:lineRule="auto"/>
        <w:jc w:val="both"/>
        <w:rPr>
          <w:rFonts w:ascii="Palatino Linotype" w:eastAsia="Times New Roman" w:hAnsi="Palatino Linotype" w:cs="Calibri"/>
          <w:color w:val="000000"/>
          <w:sz w:val="24"/>
          <w:szCs w:val="24"/>
          <w:lang w:val="es-ES" w:eastAsia="es-MX"/>
        </w:rPr>
      </w:pPr>
      <w:r w:rsidRPr="00724D1B">
        <w:rPr>
          <w:rFonts w:ascii="Palatino Linotype" w:eastAsia="Times New Roman" w:hAnsi="Palatino Linotype" w:cs="Calibri"/>
          <w:color w:val="000000"/>
          <w:sz w:val="24"/>
          <w:szCs w:val="24"/>
          <w:lang w:val="es-ES"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A47937E" w14:textId="77777777" w:rsidR="008B2B12" w:rsidRPr="00724D1B" w:rsidRDefault="008B2B12" w:rsidP="008B2B12">
      <w:pPr>
        <w:spacing w:line="360" w:lineRule="auto"/>
        <w:jc w:val="both"/>
        <w:rPr>
          <w:rFonts w:ascii="Palatino Linotype" w:hAnsi="Palatino Linotype" w:cs="Arial"/>
          <w:sz w:val="24"/>
          <w:szCs w:val="24"/>
        </w:rPr>
      </w:pPr>
    </w:p>
    <w:p w14:paraId="06F2392B"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587EBC8" w14:textId="77777777" w:rsidR="008B2B12" w:rsidRPr="00724D1B" w:rsidRDefault="008B2B12" w:rsidP="008B2B12">
      <w:pPr>
        <w:spacing w:line="360" w:lineRule="auto"/>
        <w:ind w:right="50"/>
        <w:jc w:val="both"/>
        <w:rPr>
          <w:rFonts w:ascii="Palatino Linotype" w:eastAsia="Palatino Linotype" w:hAnsi="Palatino Linotype" w:cs="Palatino Linotype"/>
        </w:rPr>
      </w:pPr>
      <w:r w:rsidRPr="00724D1B">
        <w:rPr>
          <w:rFonts w:ascii="Palatino Linotype" w:eastAsia="Palatino Linotype" w:hAnsi="Palatino Linotype" w:cs="Palatino Linotype"/>
        </w:rPr>
        <w:lastRenderedPageBreak/>
        <w:t xml:space="preserve">Asimismo, se deberá observar el Lineamiento Quincuagésimo tercero de los Lineamientos Generales en Materia de Clasificación y Desclasificación de la Información </w:t>
      </w:r>
      <w:proofErr w:type="spellStart"/>
      <w:r w:rsidRPr="00724D1B">
        <w:rPr>
          <w:rFonts w:ascii="Palatino Linotype" w:eastAsia="Palatino Linotype" w:hAnsi="Palatino Linotype" w:cs="Palatino Linotype"/>
        </w:rPr>
        <w:t>supraindicados</w:t>
      </w:r>
      <w:proofErr w:type="spellEnd"/>
      <w:r w:rsidRPr="00724D1B">
        <w:rPr>
          <w:rFonts w:ascii="Palatino Linotype" w:eastAsia="Palatino Linotype" w:hAnsi="Palatino Linotype" w:cs="Palatino Linotype"/>
        </w:rPr>
        <w:t xml:space="preserve"> el cual establece los formatos para la clasificación de los documentos, conforme a lo siguiente: </w:t>
      </w:r>
    </w:p>
    <w:p w14:paraId="1A6D243C" w14:textId="77777777" w:rsidR="008B2B12" w:rsidRPr="00724D1B" w:rsidRDefault="008B2B12" w:rsidP="008B2B12">
      <w:pPr>
        <w:ind w:left="851" w:right="900"/>
        <w:jc w:val="center"/>
        <w:rPr>
          <w:rFonts w:ascii="Palatino Linotype" w:eastAsia="Palatino Linotype" w:hAnsi="Palatino Linotype" w:cs="Palatino Linotype"/>
          <w:b/>
          <w:i/>
        </w:rPr>
      </w:pPr>
      <w:r w:rsidRPr="00724D1B">
        <w:rPr>
          <w:rFonts w:ascii="Palatino Linotype" w:eastAsia="Palatino Linotype" w:hAnsi="Palatino Linotype" w:cs="Palatino Linotype"/>
          <w:b/>
          <w:i/>
        </w:rPr>
        <w:t>CAPÍTULO VIII</w:t>
      </w:r>
    </w:p>
    <w:p w14:paraId="6813DDB2" w14:textId="77777777" w:rsidR="008B2B12" w:rsidRPr="00724D1B" w:rsidRDefault="008B2B12" w:rsidP="008B2B12">
      <w:pPr>
        <w:ind w:left="851" w:right="900"/>
        <w:jc w:val="center"/>
        <w:rPr>
          <w:rFonts w:ascii="Palatino Linotype" w:eastAsia="Palatino Linotype" w:hAnsi="Palatino Linotype" w:cs="Palatino Linotype"/>
          <w:b/>
          <w:i/>
        </w:rPr>
      </w:pPr>
      <w:r w:rsidRPr="00724D1B">
        <w:rPr>
          <w:rFonts w:ascii="Palatino Linotype" w:eastAsia="Palatino Linotype" w:hAnsi="Palatino Linotype" w:cs="Palatino Linotype"/>
          <w:b/>
          <w:i/>
        </w:rPr>
        <w:t xml:space="preserve">DE LOS ELEMENTOS PARA LA CLASIFICACIÓN </w:t>
      </w:r>
    </w:p>
    <w:p w14:paraId="5D2CF5F1" w14:textId="77777777" w:rsidR="008B2B12" w:rsidRPr="00724D1B" w:rsidRDefault="008B2B12" w:rsidP="008B2B12">
      <w:pPr>
        <w:ind w:left="851" w:right="902"/>
        <w:jc w:val="both"/>
        <w:rPr>
          <w:rFonts w:ascii="Palatino Linotype" w:eastAsia="Palatino Linotype" w:hAnsi="Palatino Linotype" w:cs="Palatino Linotype"/>
          <w:i/>
        </w:rPr>
      </w:pPr>
      <w:r w:rsidRPr="00724D1B">
        <w:rPr>
          <w:rFonts w:ascii="Palatino Linotype" w:eastAsia="Palatino Linotype" w:hAnsi="Palatino Linotype" w:cs="Palatino Linotype"/>
          <w:i/>
        </w:rPr>
        <w:t xml:space="preserve">Quincuagésimo tercero. </w:t>
      </w:r>
      <w:r w:rsidRPr="00724D1B">
        <w:rPr>
          <w:rFonts w:ascii="Palatino Linotype" w:eastAsia="Palatino Linotype" w:hAnsi="Palatino Linotype" w:cs="Palatino Linotype"/>
          <w:i/>
          <w:u w:val="single"/>
        </w:rPr>
        <w:t>El formato para señalar la clasificación de un documento o expediente que contenga información reservada</w:t>
      </w:r>
      <w:r w:rsidRPr="00724D1B">
        <w:rPr>
          <w:rFonts w:ascii="Palatino Linotype" w:eastAsia="Palatino Linotype" w:hAnsi="Palatino Linotype" w:cs="Palatino Linotype"/>
          <w:i/>
        </w:rPr>
        <w:t xml:space="preserve">, es el siguiente: </w:t>
      </w:r>
    </w:p>
    <w:p w14:paraId="20E3F731" w14:textId="77777777" w:rsidR="008B2B12" w:rsidRPr="00724D1B" w:rsidRDefault="008B2B12" w:rsidP="008B2B12">
      <w:pPr>
        <w:ind w:left="851" w:right="902"/>
        <w:jc w:val="both"/>
        <w:rPr>
          <w:rFonts w:ascii="Palatino Linotype" w:eastAsia="Palatino Linotype" w:hAnsi="Palatino Linotype" w:cs="Palatino Linotype"/>
          <w:i/>
        </w:rPr>
      </w:pP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8B2B12" w:rsidRPr="00724D1B" w14:paraId="67D4DE6F" w14:textId="77777777" w:rsidTr="008B2B12">
        <w:trPr>
          <w:trHeight w:val="262"/>
          <w:jc w:val="center"/>
        </w:trPr>
        <w:tc>
          <w:tcPr>
            <w:tcW w:w="1271" w:type="dxa"/>
            <w:tcBorders>
              <w:top w:val="nil"/>
              <w:left w:val="nil"/>
            </w:tcBorders>
          </w:tcPr>
          <w:p w14:paraId="648EE811" w14:textId="77777777" w:rsidR="008B2B12" w:rsidRPr="00724D1B" w:rsidRDefault="008B2B12" w:rsidP="008B2B12">
            <w:pPr>
              <w:rPr>
                <w:rFonts w:ascii="Palatino Linotype" w:eastAsia="Palatino Linotype" w:hAnsi="Palatino Linotype" w:cs="Palatino Linotype"/>
              </w:rPr>
            </w:pPr>
          </w:p>
        </w:tc>
        <w:tc>
          <w:tcPr>
            <w:tcW w:w="2693" w:type="dxa"/>
            <w:shd w:val="clear" w:color="auto" w:fill="D9D9D9"/>
          </w:tcPr>
          <w:p w14:paraId="5969C923" w14:textId="77777777" w:rsidR="008B2B12" w:rsidRPr="00724D1B" w:rsidRDefault="008B2B12" w:rsidP="008B2B12">
            <w:pPr>
              <w:tabs>
                <w:tab w:val="center" w:pos="1238"/>
                <w:tab w:val="right" w:pos="2477"/>
              </w:tabs>
              <w:rPr>
                <w:rFonts w:ascii="Palatino Linotype" w:eastAsia="Palatino Linotype" w:hAnsi="Palatino Linotype" w:cs="Palatino Linotype"/>
                <w:b/>
              </w:rPr>
            </w:pPr>
            <w:r w:rsidRPr="00724D1B">
              <w:rPr>
                <w:rFonts w:ascii="Palatino Linotype" w:eastAsia="Palatino Linotype" w:hAnsi="Palatino Linotype" w:cs="Palatino Linotype"/>
                <w:b/>
              </w:rPr>
              <w:tab/>
              <w:t>Concepto</w:t>
            </w:r>
            <w:r w:rsidRPr="00724D1B">
              <w:rPr>
                <w:rFonts w:ascii="Palatino Linotype" w:eastAsia="Palatino Linotype" w:hAnsi="Palatino Linotype" w:cs="Palatino Linotype"/>
                <w:b/>
              </w:rPr>
              <w:tab/>
            </w:r>
          </w:p>
        </w:tc>
        <w:tc>
          <w:tcPr>
            <w:tcW w:w="3691" w:type="dxa"/>
            <w:shd w:val="clear" w:color="auto" w:fill="D9D9D9"/>
          </w:tcPr>
          <w:p w14:paraId="4A56324F" w14:textId="77777777" w:rsidR="008B2B12" w:rsidRPr="00724D1B" w:rsidRDefault="008B2B12" w:rsidP="008B2B12">
            <w:pPr>
              <w:jc w:val="center"/>
              <w:rPr>
                <w:rFonts w:ascii="Palatino Linotype" w:eastAsia="Palatino Linotype" w:hAnsi="Palatino Linotype" w:cs="Palatino Linotype"/>
                <w:b/>
              </w:rPr>
            </w:pPr>
            <w:r w:rsidRPr="00724D1B">
              <w:rPr>
                <w:rFonts w:ascii="Palatino Linotype" w:eastAsia="Palatino Linotype" w:hAnsi="Palatino Linotype" w:cs="Palatino Linotype"/>
                <w:b/>
              </w:rPr>
              <w:t>Dónde</w:t>
            </w:r>
          </w:p>
        </w:tc>
      </w:tr>
      <w:tr w:rsidR="008B2B12" w:rsidRPr="00724D1B" w14:paraId="27CFACAF" w14:textId="77777777" w:rsidTr="008B2B12">
        <w:trPr>
          <w:jc w:val="center"/>
        </w:trPr>
        <w:tc>
          <w:tcPr>
            <w:tcW w:w="1271" w:type="dxa"/>
            <w:vMerge w:val="restart"/>
            <w:shd w:val="clear" w:color="auto" w:fill="D9D9D9"/>
          </w:tcPr>
          <w:p w14:paraId="6C662B14" w14:textId="77777777" w:rsidR="008B2B12" w:rsidRPr="00724D1B" w:rsidRDefault="008B2B12" w:rsidP="008B2B12">
            <w:pPr>
              <w:jc w:val="both"/>
              <w:rPr>
                <w:rFonts w:ascii="Palatino Linotype" w:eastAsia="Palatino Linotype" w:hAnsi="Palatino Linotype" w:cs="Palatino Linotype"/>
                <w:b/>
              </w:rPr>
            </w:pPr>
          </w:p>
          <w:p w14:paraId="268F878B" w14:textId="77777777" w:rsidR="008B2B12" w:rsidRPr="00724D1B" w:rsidRDefault="008B2B12" w:rsidP="008B2B12">
            <w:pPr>
              <w:jc w:val="both"/>
              <w:rPr>
                <w:rFonts w:ascii="Palatino Linotype" w:eastAsia="Palatino Linotype" w:hAnsi="Palatino Linotype" w:cs="Palatino Linotype"/>
                <w:b/>
              </w:rPr>
            </w:pPr>
          </w:p>
          <w:p w14:paraId="6B4F9AE9" w14:textId="77777777" w:rsidR="008B2B12" w:rsidRPr="00724D1B" w:rsidRDefault="008B2B12" w:rsidP="008B2B12">
            <w:pPr>
              <w:jc w:val="both"/>
              <w:rPr>
                <w:rFonts w:ascii="Palatino Linotype" w:eastAsia="Palatino Linotype" w:hAnsi="Palatino Linotype" w:cs="Palatino Linotype"/>
                <w:b/>
              </w:rPr>
            </w:pPr>
          </w:p>
          <w:p w14:paraId="67F6DE6B" w14:textId="77777777" w:rsidR="008B2B12" w:rsidRPr="00724D1B" w:rsidRDefault="008B2B12" w:rsidP="008B2B12">
            <w:pPr>
              <w:jc w:val="both"/>
              <w:rPr>
                <w:rFonts w:ascii="Palatino Linotype" w:eastAsia="Palatino Linotype" w:hAnsi="Palatino Linotype" w:cs="Palatino Linotype"/>
                <w:b/>
              </w:rPr>
            </w:pPr>
          </w:p>
          <w:p w14:paraId="04BF9FCB" w14:textId="77777777" w:rsidR="008B2B12" w:rsidRPr="00724D1B" w:rsidRDefault="008B2B12" w:rsidP="008B2B12">
            <w:pPr>
              <w:jc w:val="both"/>
              <w:rPr>
                <w:rFonts w:ascii="Palatino Linotype" w:eastAsia="Palatino Linotype" w:hAnsi="Palatino Linotype" w:cs="Palatino Linotype"/>
                <w:b/>
              </w:rPr>
            </w:pPr>
          </w:p>
          <w:p w14:paraId="4661D7F5" w14:textId="77777777" w:rsidR="008B2B12" w:rsidRPr="00724D1B" w:rsidRDefault="008B2B12" w:rsidP="008B2B12">
            <w:pPr>
              <w:jc w:val="both"/>
              <w:rPr>
                <w:rFonts w:ascii="Palatino Linotype" w:eastAsia="Palatino Linotype" w:hAnsi="Palatino Linotype" w:cs="Palatino Linotype"/>
                <w:b/>
              </w:rPr>
            </w:pPr>
          </w:p>
          <w:p w14:paraId="32A6A819" w14:textId="77777777" w:rsidR="008B2B12" w:rsidRPr="00724D1B" w:rsidRDefault="008B2B12" w:rsidP="008B2B12">
            <w:pPr>
              <w:jc w:val="both"/>
              <w:rPr>
                <w:rFonts w:ascii="Palatino Linotype" w:eastAsia="Palatino Linotype" w:hAnsi="Palatino Linotype" w:cs="Palatino Linotype"/>
                <w:b/>
              </w:rPr>
            </w:pPr>
            <w:r w:rsidRPr="00724D1B">
              <w:rPr>
                <w:rFonts w:ascii="Palatino Linotype" w:eastAsia="Palatino Linotype" w:hAnsi="Palatino Linotype" w:cs="Palatino Linotype"/>
                <w:b/>
              </w:rPr>
              <w:t xml:space="preserve">Sello oficial o logotipo del sujeto obligado </w:t>
            </w:r>
          </w:p>
        </w:tc>
        <w:tc>
          <w:tcPr>
            <w:tcW w:w="2693" w:type="dxa"/>
          </w:tcPr>
          <w:p w14:paraId="3E8B959B"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Fecha de clasificación</w:t>
            </w:r>
          </w:p>
        </w:tc>
        <w:tc>
          <w:tcPr>
            <w:tcW w:w="3691" w:type="dxa"/>
          </w:tcPr>
          <w:p w14:paraId="0BF742F0"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Se anotará la fecha en la que el Comité de Transparencia confirmó la clasificación del documento o expediente, en su caso. </w:t>
            </w:r>
          </w:p>
        </w:tc>
      </w:tr>
      <w:tr w:rsidR="008B2B12" w:rsidRPr="00724D1B" w14:paraId="4B9427F8" w14:textId="77777777" w:rsidTr="008B2B12">
        <w:trPr>
          <w:jc w:val="center"/>
        </w:trPr>
        <w:tc>
          <w:tcPr>
            <w:tcW w:w="1271" w:type="dxa"/>
            <w:vMerge/>
            <w:shd w:val="clear" w:color="auto" w:fill="D9D9D9"/>
          </w:tcPr>
          <w:p w14:paraId="65207197" w14:textId="77777777" w:rsidR="008B2B12" w:rsidRPr="00724D1B" w:rsidRDefault="008B2B12" w:rsidP="008B2B12">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2693" w:type="dxa"/>
          </w:tcPr>
          <w:p w14:paraId="28B29AA7"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 xml:space="preserve">Área </w:t>
            </w:r>
          </w:p>
        </w:tc>
        <w:tc>
          <w:tcPr>
            <w:tcW w:w="3691" w:type="dxa"/>
          </w:tcPr>
          <w:p w14:paraId="66E3C89D"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Se señalará el nombre del área del cual es titular quien clasifica. </w:t>
            </w:r>
          </w:p>
        </w:tc>
      </w:tr>
      <w:tr w:rsidR="008B2B12" w:rsidRPr="00724D1B" w14:paraId="2E7ECFB5" w14:textId="77777777" w:rsidTr="008B2B12">
        <w:trPr>
          <w:jc w:val="center"/>
        </w:trPr>
        <w:tc>
          <w:tcPr>
            <w:tcW w:w="1271" w:type="dxa"/>
            <w:vMerge/>
            <w:shd w:val="clear" w:color="auto" w:fill="D9D9D9"/>
          </w:tcPr>
          <w:p w14:paraId="0DCE3561" w14:textId="77777777" w:rsidR="008B2B12" w:rsidRPr="00724D1B" w:rsidRDefault="008B2B12" w:rsidP="008B2B12">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2693" w:type="dxa"/>
          </w:tcPr>
          <w:p w14:paraId="3AE28D60"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Información Reservada</w:t>
            </w:r>
          </w:p>
        </w:tc>
        <w:tc>
          <w:tcPr>
            <w:tcW w:w="3691" w:type="dxa"/>
          </w:tcPr>
          <w:p w14:paraId="20566C20"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Se indicarán las partes o páginas del documento que se clasifican como reservadas, o, en su caso, se precisará que se ha reservado el documento o expediente en su totalidad.</w:t>
            </w:r>
          </w:p>
        </w:tc>
      </w:tr>
      <w:tr w:rsidR="008B2B12" w:rsidRPr="00724D1B" w14:paraId="1219DF7A" w14:textId="77777777" w:rsidTr="008B2B12">
        <w:trPr>
          <w:jc w:val="center"/>
        </w:trPr>
        <w:tc>
          <w:tcPr>
            <w:tcW w:w="1271" w:type="dxa"/>
            <w:vMerge/>
            <w:shd w:val="clear" w:color="auto" w:fill="D9D9D9"/>
          </w:tcPr>
          <w:p w14:paraId="51F3228D" w14:textId="77777777" w:rsidR="008B2B12" w:rsidRPr="00724D1B" w:rsidRDefault="008B2B12" w:rsidP="008B2B12">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2693" w:type="dxa"/>
          </w:tcPr>
          <w:p w14:paraId="77816638"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 xml:space="preserve">Periodo de Reserva </w:t>
            </w:r>
          </w:p>
        </w:tc>
        <w:tc>
          <w:tcPr>
            <w:tcW w:w="3691" w:type="dxa"/>
          </w:tcPr>
          <w:p w14:paraId="3A3B5ADF"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Se anotará el número de años o meses por los que se mantendrá reservado el documento, el expediente o, en su caso, las partes o secciones reservadas. </w:t>
            </w:r>
          </w:p>
        </w:tc>
      </w:tr>
      <w:tr w:rsidR="008B2B12" w:rsidRPr="00724D1B" w14:paraId="7E12118B" w14:textId="77777777" w:rsidTr="008B2B12">
        <w:trPr>
          <w:jc w:val="center"/>
        </w:trPr>
        <w:tc>
          <w:tcPr>
            <w:tcW w:w="1271" w:type="dxa"/>
            <w:vMerge/>
            <w:shd w:val="clear" w:color="auto" w:fill="D9D9D9"/>
          </w:tcPr>
          <w:p w14:paraId="059F0339" w14:textId="77777777" w:rsidR="008B2B12" w:rsidRPr="00724D1B" w:rsidRDefault="008B2B12" w:rsidP="008B2B12">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2693" w:type="dxa"/>
          </w:tcPr>
          <w:p w14:paraId="404B4227"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Fundamento legal</w:t>
            </w:r>
          </w:p>
        </w:tc>
        <w:tc>
          <w:tcPr>
            <w:tcW w:w="3691" w:type="dxa"/>
          </w:tcPr>
          <w:p w14:paraId="22359E99"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Se señalará el nombre del ordenamiento el o los artículos, </w:t>
            </w:r>
            <w:r w:rsidRPr="00724D1B">
              <w:rPr>
                <w:rFonts w:ascii="Palatino Linotype" w:eastAsia="Palatino Linotype" w:hAnsi="Palatino Linotype" w:cs="Palatino Linotype"/>
              </w:rPr>
              <w:lastRenderedPageBreak/>
              <w:t xml:space="preserve">fracciones, párrafos con base en los cuales se sustente la reserva. </w:t>
            </w:r>
          </w:p>
        </w:tc>
      </w:tr>
      <w:tr w:rsidR="008B2B12" w:rsidRPr="00724D1B" w14:paraId="1BC5B689" w14:textId="77777777" w:rsidTr="008B2B12">
        <w:trPr>
          <w:jc w:val="center"/>
        </w:trPr>
        <w:tc>
          <w:tcPr>
            <w:tcW w:w="1271" w:type="dxa"/>
            <w:vMerge/>
            <w:shd w:val="clear" w:color="auto" w:fill="D9D9D9"/>
          </w:tcPr>
          <w:p w14:paraId="16380A05" w14:textId="77777777" w:rsidR="008B2B12" w:rsidRPr="00724D1B" w:rsidRDefault="008B2B12" w:rsidP="008B2B12">
            <w:pPr>
              <w:widowControl w:val="0"/>
              <w:pBdr>
                <w:top w:val="nil"/>
                <w:left w:val="nil"/>
                <w:bottom w:val="nil"/>
                <w:right w:val="nil"/>
                <w:between w:val="nil"/>
              </w:pBdr>
              <w:spacing w:line="276" w:lineRule="auto"/>
              <w:rPr>
                <w:rFonts w:ascii="Palatino Linotype" w:eastAsia="Palatino Linotype" w:hAnsi="Palatino Linotype" w:cs="Palatino Linotype"/>
              </w:rPr>
            </w:pPr>
          </w:p>
        </w:tc>
        <w:tc>
          <w:tcPr>
            <w:tcW w:w="2693" w:type="dxa"/>
          </w:tcPr>
          <w:p w14:paraId="7EE5137E"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Ampliación del periodo de reserva</w:t>
            </w:r>
          </w:p>
        </w:tc>
        <w:tc>
          <w:tcPr>
            <w:tcW w:w="3691" w:type="dxa"/>
          </w:tcPr>
          <w:p w14:paraId="3529B306"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En caso de haber solicitado la ampliación del periodo de reserva originalmente establecido, se deberá anotar el número de años o meses por los que se amplía la reserva. </w:t>
            </w:r>
          </w:p>
        </w:tc>
      </w:tr>
      <w:tr w:rsidR="008B2B12" w:rsidRPr="00724D1B" w14:paraId="54101A17" w14:textId="77777777" w:rsidTr="008B2B12">
        <w:trPr>
          <w:jc w:val="center"/>
        </w:trPr>
        <w:tc>
          <w:tcPr>
            <w:tcW w:w="3964" w:type="dxa"/>
            <w:gridSpan w:val="2"/>
            <w:shd w:val="clear" w:color="auto" w:fill="D9D9D9"/>
          </w:tcPr>
          <w:p w14:paraId="0AF878F2"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Rúbrica del titular del área</w:t>
            </w:r>
          </w:p>
        </w:tc>
        <w:tc>
          <w:tcPr>
            <w:tcW w:w="3691" w:type="dxa"/>
            <w:shd w:val="clear" w:color="auto" w:fill="D9D9D9"/>
          </w:tcPr>
          <w:p w14:paraId="794480DA"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Rúbrica autógrafa o firma digital de quien clasifica. </w:t>
            </w:r>
          </w:p>
        </w:tc>
      </w:tr>
      <w:tr w:rsidR="008B2B12" w:rsidRPr="00724D1B" w14:paraId="2F9B65C1" w14:textId="77777777" w:rsidTr="008B2B12">
        <w:trPr>
          <w:jc w:val="center"/>
        </w:trPr>
        <w:tc>
          <w:tcPr>
            <w:tcW w:w="3964" w:type="dxa"/>
            <w:gridSpan w:val="2"/>
            <w:shd w:val="clear" w:color="auto" w:fill="D9D9D9"/>
          </w:tcPr>
          <w:p w14:paraId="08C5B79B"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 xml:space="preserve">Fecha de desclasificación </w:t>
            </w:r>
          </w:p>
        </w:tc>
        <w:tc>
          <w:tcPr>
            <w:tcW w:w="3691" w:type="dxa"/>
            <w:shd w:val="clear" w:color="auto" w:fill="D9D9D9"/>
          </w:tcPr>
          <w:p w14:paraId="24216138"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Se anotará la fecha en que se desclasifica el documento. </w:t>
            </w:r>
          </w:p>
        </w:tc>
      </w:tr>
      <w:tr w:rsidR="008B2B12" w:rsidRPr="00724D1B" w14:paraId="48EEC19A" w14:textId="77777777" w:rsidTr="008B2B12">
        <w:trPr>
          <w:jc w:val="center"/>
        </w:trPr>
        <w:tc>
          <w:tcPr>
            <w:tcW w:w="3964" w:type="dxa"/>
            <w:gridSpan w:val="2"/>
            <w:shd w:val="clear" w:color="auto" w:fill="D9D9D9"/>
          </w:tcPr>
          <w:p w14:paraId="779B70BB" w14:textId="77777777" w:rsidR="008B2B12" w:rsidRPr="00724D1B" w:rsidRDefault="008B2B12" w:rsidP="008B2B12">
            <w:pPr>
              <w:rPr>
                <w:rFonts w:ascii="Palatino Linotype" w:eastAsia="Palatino Linotype" w:hAnsi="Palatino Linotype" w:cs="Palatino Linotype"/>
              </w:rPr>
            </w:pPr>
            <w:r w:rsidRPr="00724D1B">
              <w:rPr>
                <w:rFonts w:ascii="Palatino Linotype" w:eastAsia="Palatino Linotype" w:hAnsi="Palatino Linotype" w:cs="Palatino Linotype"/>
              </w:rPr>
              <w:t xml:space="preserve">Rúbrica y cargo del servidor público </w:t>
            </w:r>
          </w:p>
        </w:tc>
        <w:tc>
          <w:tcPr>
            <w:tcW w:w="3691" w:type="dxa"/>
            <w:shd w:val="clear" w:color="auto" w:fill="D9D9D9"/>
          </w:tcPr>
          <w:p w14:paraId="2140AB0C" w14:textId="77777777" w:rsidR="008B2B12" w:rsidRPr="00724D1B" w:rsidRDefault="008B2B12" w:rsidP="008B2B12">
            <w:pPr>
              <w:jc w:val="both"/>
              <w:rPr>
                <w:rFonts w:ascii="Palatino Linotype" w:eastAsia="Palatino Linotype" w:hAnsi="Palatino Linotype" w:cs="Palatino Linotype"/>
              </w:rPr>
            </w:pPr>
            <w:r w:rsidRPr="00724D1B">
              <w:rPr>
                <w:rFonts w:ascii="Palatino Linotype" w:eastAsia="Palatino Linotype" w:hAnsi="Palatino Linotype" w:cs="Palatino Linotype"/>
              </w:rPr>
              <w:t xml:space="preserve">Rúbrica autógrafa o firma digital de quien desclasifica. </w:t>
            </w:r>
          </w:p>
        </w:tc>
      </w:tr>
    </w:tbl>
    <w:p w14:paraId="0A860D69" w14:textId="77777777" w:rsidR="008B2B12" w:rsidRPr="00724D1B" w:rsidRDefault="008B2B12" w:rsidP="008B2B12">
      <w:pPr>
        <w:spacing w:line="360" w:lineRule="auto"/>
        <w:ind w:right="902"/>
        <w:rPr>
          <w:rFonts w:ascii="Palatino Linotype" w:eastAsia="Palatino Linotype" w:hAnsi="Palatino Linotype" w:cs="Palatino Linotype"/>
          <w:i/>
        </w:rPr>
      </w:pPr>
    </w:p>
    <w:p w14:paraId="53BD2E2A" w14:textId="77777777" w:rsidR="008B2B12" w:rsidRPr="00724D1B" w:rsidRDefault="008B2B12" w:rsidP="008B2B12">
      <w:pPr>
        <w:ind w:left="567" w:right="902"/>
        <w:jc w:val="both"/>
        <w:rPr>
          <w:rFonts w:ascii="Palatino Linotype" w:eastAsia="Palatino Linotype" w:hAnsi="Palatino Linotype" w:cs="Palatino Linotype"/>
          <w:i/>
        </w:rPr>
      </w:pPr>
      <w:r w:rsidRPr="00724D1B">
        <w:rPr>
          <w:rFonts w:ascii="Palatino Linotype" w:eastAsia="Palatino Linotype" w:hAnsi="Palatino Linotype" w:cs="Palatino Linotype"/>
          <w:i/>
        </w:rPr>
        <w:t>Los documentos que integren un expediente reservado en su totalidad no deberán marcarse en lo individual.</w:t>
      </w:r>
    </w:p>
    <w:p w14:paraId="1BA0E3DE" w14:textId="77777777" w:rsidR="008B2B12" w:rsidRPr="00724D1B" w:rsidRDefault="008B2B12" w:rsidP="008B2B12">
      <w:pPr>
        <w:ind w:left="567" w:right="902"/>
        <w:jc w:val="both"/>
        <w:rPr>
          <w:rFonts w:ascii="Palatino Linotype" w:eastAsia="Palatino Linotype" w:hAnsi="Palatino Linotype" w:cs="Palatino Linotype"/>
          <w:i/>
        </w:rPr>
      </w:pPr>
      <w:r w:rsidRPr="00724D1B">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065270A0" w14:textId="77777777" w:rsidR="008B2B12" w:rsidRPr="00724D1B" w:rsidRDefault="008B2B12" w:rsidP="008B2B12">
      <w:pPr>
        <w:spacing w:line="360" w:lineRule="auto"/>
        <w:jc w:val="both"/>
        <w:rPr>
          <w:rFonts w:ascii="Palatino Linotype" w:hAnsi="Palatino Linotype"/>
          <w:sz w:val="24"/>
          <w:szCs w:val="24"/>
        </w:rPr>
      </w:pPr>
    </w:p>
    <w:p w14:paraId="23B76DB6"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 xml:space="preserve">Por cuanto hace a la </w:t>
      </w:r>
      <w:r w:rsidRPr="00724D1B">
        <w:rPr>
          <w:rFonts w:ascii="Palatino Linotype" w:hAnsi="Palatino Linotype"/>
          <w:b/>
          <w:sz w:val="24"/>
          <w:szCs w:val="24"/>
        </w:rPr>
        <w:t xml:space="preserve">Clave Única de Registro de Población, </w:t>
      </w:r>
      <w:r w:rsidRPr="00724D1B">
        <w:rPr>
          <w:rFonts w:ascii="Palatino Linotype" w:hAnsi="Palatino Linotype"/>
          <w:sz w:val="24"/>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EF8B2D0" w14:textId="77777777" w:rsidR="008B2B12" w:rsidRPr="00724D1B" w:rsidRDefault="008B2B12" w:rsidP="008B2B12">
      <w:pPr>
        <w:spacing w:line="360" w:lineRule="auto"/>
        <w:jc w:val="both"/>
        <w:rPr>
          <w:rFonts w:ascii="Palatino Linotype" w:hAnsi="Palatino Linotype"/>
          <w:sz w:val="24"/>
          <w:szCs w:val="24"/>
        </w:rPr>
      </w:pPr>
    </w:p>
    <w:p w14:paraId="35F0AB48"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lastRenderedPageBreak/>
        <w:t>Lo anterior, tiene sustento en los artículos 86 y 91, de la Ley General de Población, la cual señala lo siguiente:</w:t>
      </w:r>
    </w:p>
    <w:p w14:paraId="6CE7BB33" w14:textId="77777777" w:rsidR="008B2B12" w:rsidRPr="00724D1B" w:rsidRDefault="008B2B12" w:rsidP="008B2B12">
      <w:pPr>
        <w:spacing w:line="360" w:lineRule="auto"/>
        <w:ind w:left="709" w:right="757"/>
        <w:jc w:val="both"/>
        <w:rPr>
          <w:rFonts w:ascii="Palatino Linotype" w:hAnsi="Palatino Linotype" w:cs="Arial"/>
          <w:i/>
        </w:rPr>
      </w:pPr>
      <w:r w:rsidRPr="00724D1B">
        <w:rPr>
          <w:rFonts w:ascii="Palatino Linotype" w:hAnsi="Palatino Linotype" w:cs="Arial,Bold"/>
          <w:b/>
          <w:bCs/>
          <w:i/>
        </w:rPr>
        <w:t xml:space="preserve">Artículo 86. </w:t>
      </w:r>
      <w:r w:rsidRPr="00724D1B">
        <w:rPr>
          <w:rFonts w:ascii="Palatino Linotype" w:hAnsi="Palatino Linotype" w:cs="Arial"/>
          <w:i/>
        </w:rPr>
        <w:t>El Registro Nacional de Población tiene como finalidad registrar a cada una de las personas que integran la población del país, con los datos que permitan certificar y acreditar fehacientemente su identidad.</w:t>
      </w:r>
    </w:p>
    <w:p w14:paraId="11058FC3" w14:textId="77777777" w:rsidR="008B2B12" w:rsidRPr="00724D1B" w:rsidRDefault="008B2B12" w:rsidP="008B2B12">
      <w:pPr>
        <w:spacing w:line="360" w:lineRule="auto"/>
        <w:ind w:left="709" w:right="757"/>
        <w:jc w:val="both"/>
        <w:rPr>
          <w:rFonts w:ascii="Palatino Linotype" w:hAnsi="Palatino Linotype" w:cs="Arial"/>
          <w:i/>
        </w:rPr>
      </w:pPr>
      <w:r w:rsidRPr="00724D1B">
        <w:rPr>
          <w:rFonts w:ascii="Palatino Linotype" w:hAnsi="Palatino Linotype" w:cs="Arial,Bold"/>
          <w:b/>
          <w:bCs/>
          <w:i/>
        </w:rPr>
        <w:t xml:space="preserve">Artículo 91. </w:t>
      </w:r>
      <w:r w:rsidRPr="00724D1B">
        <w:rPr>
          <w:rFonts w:ascii="Palatino Linotype" w:hAnsi="Palatino Linotype" w:cs="Arial"/>
          <w:i/>
        </w:rPr>
        <w:t>Al incorporar a una persona en el Registro Nacional de Población, se le asignará una clave que se denominará Clave Única de Registro de Población. Esta servirá para registrarla e identificarla en forma individual.</w:t>
      </w:r>
    </w:p>
    <w:p w14:paraId="1D68E59D" w14:textId="77777777" w:rsidR="008B2B12" w:rsidRPr="00724D1B" w:rsidRDefault="008B2B12" w:rsidP="008B2B12">
      <w:pPr>
        <w:spacing w:line="360" w:lineRule="auto"/>
        <w:jc w:val="both"/>
        <w:rPr>
          <w:rFonts w:ascii="Palatino Linotype" w:hAnsi="Palatino Linotype"/>
          <w:sz w:val="24"/>
          <w:szCs w:val="24"/>
        </w:rPr>
      </w:pPr>
    </w:p>
    <w:p w14:paraId="5C3D6D3C"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B946F4A" w14:textId="77777777" w:rsidR="008B2B12" w:rsidRPr="00724D1B" w:rsidRDefault="008B2B12" w:rsidP="008B2B12">
      <w:pPr>
        <w:spacing w:line="360" w:lineRule="auto"/>
        <w:jc w:val="both"/>
        <w:rPr>
          <w:rFonts w:ascii="Palatino Linotype" w:hAnsi="Palatino Linotype"/>
          <w:sz w:val="24"/>
          <w:szCs w:val="24"/>
        </w:rPr>
      </w:pPr>
    </w:p>
    <w:p w14:paraId="487E3137"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Al respecto, el Instituto Nacional de Transparencia, Acceso a la Información y Protección de Datos Personales (INAI) a través del Criterio 18/17, señala literalmente lo siguiente:</w:t>
      </w:r>
    </w:p>
    <w:p w14:paraId="2C32E1D3" w14:textId="77777777" w:rsidR="008B2B12" w:rsidRPr="00724D1B" w:rsidRDefault="008B2B12" w:rsidP="008B2B12">
      <w:pPr>
        <w:spacing w:line="360" w:lineRule="auto"/>
        <w:ind w:left="567" w:right="616"/>
        <w:jc w:val="both"/>
        <w:rPr>
          <w:rFonts w:ascii="Palatino Linotype" w:hAnsi="Palatino Linotype"/>
          <w:i/>
        </w:rPr>
      </w:pPr>
      <w:r w:rsidRPr="00724D1B">
        <w:rPr>
          <w:rFonts w:ascii="Palatino Linotype" w:hAnsi="Palatino Linotype"/>
          <w:b/>
          <w:i/>
        </w:rPr>
        <w:lastRenderedPageBreak/>
        <w:t>Clave Única de Registro de Población (CURP)</w:t>
      </w:r>
      <w:r w:rsidRPr="00724D1B">
        <w:rPr>
          <w:rFonts w:ascii="Palatino Linotype" w:hAnsi="Palatino Linotype"/>
          <w:i/>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0E2323" w14:textId="77777777" w:rsidR="008B2B12" w:rsidRPr="00724D1B" w:rsidRDefault="008B2B12" w:rsidP="008B2B12">
      <w:pPr>
        <w:spacing w:line="360" w:lineRule="auto"/>
        <w:ind w:right="616"/>
        <w:jc w:val="both"/>
        <w:rPr>
          <w:rFonts w:ascii="Palatino Linotype" w:hAnsi="Palatino Linotype" w:cs="Arial"/>
          <w:bCs/>
          <w:i/>
          <w:sz w:val="24"/>
          <w:szCs w:val="24"/>
        </w:rPr>
      </w:pPr>
    </w:p>
    <w:p w14:paraId="3466B422" w14:textId="77777777" w:rsidR="008B2B12" w:rsidRPr="00724D1B" w:rsidRDefault="008B2B12" w:rsidP="008B2B12">
      <w:pPr>
        <w:spacing w:line="360" w:lineRule="auto"/>
        <w:jc w:val="both"/>
        <w:rPr>
          <w:rFonts w:ascii="Palatino Linotype" w:hAnsi="Palatino Linotype"/>
          <w:sz w:val="24"/>
          <w:szCs w:val="24"/>
        </w:rPr>
      </w:pPr>
      <w:r w:rsidRPr="00724D1B">
        <w:rPr>
          <w:rFonts w:ascii="Palatino Linotype" w:hAnsi="Palatino Linotype"/>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193B97" w14:textId="77777777" w:rsidR="008B2B12" w:rsidRPr="00724D1B" w:rsidRDefault="008B2B12" w:rsidP="008B2B12">
      <w:pPr>
        <w:spacing w:line="360" w:lineRule="auto"/>
        <w:jc w:val="both"/>
        <w:rPr>
          <w:rFonts w:ascii="Palatino Linotype" w:hAnsi="Palatino Linotype"/>
          <w:sz w:val="24"/>
          <w:szCs w:val="24"/>
        </w:rPr>
      </w:pPr>
    </w:p>
    <w:p w14:paraId="5A0FF562"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w:t>
      </w:r>
      <w:r w:rsidRPr="00724D1B">
        <w:rPr>
          <w:rFonts w:ascii="Palatino Linotype" w:hAnsi="Palatino Linotype" w:cs="Arial"/>
          <w:sz w:val="24"/>
          <w:szCs w:val="24"/>
        </w:rPr>
        <w:lastRenderedPageBreak/>
        <w:t>artículo, fracción, inciso, párrafo o numeral de la Ley que expresamente le otorga el carácter de confidencial.</w:t>
      </w:r>
    </w:p>
    <w:p w14:paraId="31458F2A" w14:textId="77777777" w:rsidR="008B2B12" w:rsidRPr="00724D1B" w:rsidRDefault="008B2B12" w:rsidP="008B2B12">
      <w:pPr>
        <w:spacing w:line="360" w:lineRule="auto"/>
        <w:jc w:val="both"/>
        <w:rPr>
          <w:rFonts w:ascii="Palatino Linotype" w:hAnsi="Palatino Linotype" w:cs="Arial"/>
          <w:sz w:val="24"/>
          <w:szCs w:val="24"/>
        </w:rPr>
      </w:pPr>
    </w:p>
    <w:p w14:paraId="5491FA93"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46BBB4"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r w:rsidRPr="00724D1B">
        <w:rPr>
          <w:rFonts w:ascii="Palatino Linotype" w:hAnsi="Palatino Linotype" w:cs="Arial"/>
          <w:b/>
          <w:i/>
        </w:rPr>
        <w:t>Artículo 49.</w:t>
      </w:r>
      <w:r w:rsidRPr="00724D1B">
        <w:rPr>
          <w:rFonts w:ascii="Palatino Linotype" w:hAnsi="Palatino Linotype" w:cs="Arial"/>
          <w:i/>
        </w:rPr>
        <w:t xml:space="preserve"> Los Comités de Transparencia tendrán las siguientes atribuciones:</w:t>
      </w:r>
    </w:p>
    <w:p w14:paraId="579BF49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p>
    <w:p w14:paraId="1502CC47"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VIII</w:t>
      </w:r>
      <w:r w:rsidRPr="00724D1B">
        <w:rPr>
          <w:rFonts w:ascii="Palatino Linotype" w:hAnsi="Palatino Linotype" w:cs="Arial"/>
          <w:i/>
        </w:rPr>
        <w:t>. Aprobar, modificar o revocar la clasificación de la información;</w:t>
      </w:r>
    </w:p>
    <w:p w14:paraId="27637299"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Artículo 132.</w:t>
      </w:r>
      <w:r w:rsidRPr="00724D1B">
        <w:rPr>
          <w:rFonts w:ascii="Palatino Linotype" w:hAnsi="Palatino Linotype" w:cs="Arial"/>
          <w:i/>
        </w:rPr>
        <w:t xml:space="preserve"> La clasificación de la información se llevará a cabo en el momento en que:</w:t>
      </w:r>
    </w:p>
    <w:p w14:paraId="2D3010E7"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I. Se reciba una solicitud de acceso a la información;</w:t>
      </w:r>
    </w:p>
    <w:p w14:paraId="28054609"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II. Se determine mediante resolución de autoridad competente; o</w:t>
      </w:r>
    </w:p>
    <w:p w14:paraId="6D5C921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III. Se generen versiones públicas para dar cumplimiento a las obligaciones de transparencia previstas en esta Ley.”</w:t>
      </w:r>
    </w:p>
    <w:p w14:paraId="135E9AB6"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r w:rsidRPr="00724D1B">
        <w:rPr>
          <w:rFonts w:ascii="Palatino Linotype" w:hAnsi="Palatino Linotype" w:cs="Arial"/>
          <w:b/>
          <w:i/>
        </w:rPr>
        <w:t>Segundo</w:t>
      </w:r>
      <w:r w:rsidRPr="00724D1B">
        <w:rPr>
          <w:rFonts w:ascii="Palatino Linotype" w:hAnsi="Palatino Linotype" w:cs="Arial"/>
          <w:i/>
        </w:rPr>
        <w:t>.- Para efectos de los presentes Lineamientos Generales, se entenderá por:</w:t>
      </w:r>
    </w:p>
    <w:p w14:paraId="2F61FDE0"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w:t>
      </w:r>
    </w:p>
    <w:p w14:paraId="5D55585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lastRenderedPageBreak/>
        <w:t>XVIII</w:t>
      </w:r>
      <w:r w:rsidRPr="00724D1B">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2AAC8A"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Cuarto</w:t>
      </w:r>
      <w:r w:rsidRPr="00724D1B">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2A070B"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Los Sujetos Obligados deberán aplicar, de manera estricta, las excepciones al derecho de acceso a la información y sólo podrán invocarlas cuando acrediten su procedencia.</w:t>
      </w:r>
    </w:p>
    <w:p w14:paraId="055D13D5" w14:textId="77777777" w:rsidR="008B2B12" w:rsidRPr="00724D1B" w:rsidRDefault="008B2B12" w:rsidP="008B2B12">
      <w:pPr>
        <w:spacing w:line="360" w:lineRule="auto"/>
        <w:ind w:left="567" w:right="567"/>
        <w:jc w:val="both"/>
        <w:rPr>
          <w:rFonts w:ascii="Palatino Linotype" w:hAnsi="Palatino Linotype" w:cs="Arial"/>
          <w:i/>
        </w:rPr>
      </w:pPr>
    </w:p>
    <w:p w14:paraId="5ECE75E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Quinto</w:t>
      </w:r>
      <w:r w:rsidRPr="00724D1B">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18DAFC7" w14:textId="77777777" w:rsidR="008B2B12" w:rsidRPr="00724D1B" w:rsidRDefault="008B2B12" w:rsidP="008B2B12">
      <w:pPr>
        <w:spacing w:line="360" w:lineRule="auto"/>
        <w:ind w:left="567" w:right="567"/>
        <w:jc w:val="both"/>
        <w:rPr>
          <w:rFonts w:ascii="Palatino Linotype" w:hAnsi="Palatino Linotype" w:cs="Arial"/>
          <w:i/>
        </w:rPr>
      </w:pPr>
    </w:p>
    <w:p w14:paraId="239D3A1D"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Sexto</w:t>
      </w:r>
      <w:r w:rsidRPr="00724D1B">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61CB35B0"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lastRenderedPageBreak/>
        <w:t>La clasificación de información se realizará conforme a un análisis caso por caso, mediante la aplicación de la prueba de daño y de interés público.</w:t>
      </w:r>
    </w:p>
    <w:p w14:paraId="4BD781E5"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Séptimo</w:t>
      </w:r>
      <w:r w:rsidRPr="00724D1B">
        <w:rPr>
          <w:rFonts w:ascii="Palatino Linotype" w:hAnsi="Palatino Linotype" w:cs="Arial"/>
          <w:i/>
        </w:rPr>
        <w:t>. La clasificación de la información se llevará a cabo en el momento en que:</w:t>
      </w:r>
    </w:p>
    <w:p w14:paraId="259F09AE"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I.</w:t>
      </w:r>
      <w:r w:rsidRPr="00724D1B">
        <w:rPr>
          <w:rFonts w:ascii="Palatino Linotype" w:hAnsi="Palatino Linotype" w:cs="Arial"/>
          <w:i/>
        </w:rPr>
        <w:t xml:space="preserve"> Se reciba una solicitud de acceso a la información;</w:t>
      </w:r>
    </w:p>
    <w:p w14:paraId="614329BB"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II</w:t>
      </w:r>
      <w:r w:rsidRPr="00724D1B">
        <w:rPr>
          <w:rFonts w:ascii="Palatino Linotype" w:hAnsi="Palatino Linotype" w:cs="Arial"/>
          <w:i/>
        </w:rPr>
        <w:t>. Se determine mediante resolución de autoridad competente, o</w:t>
      </w:r>
    </w:p>
    <w:p w14:paraId="68A4DCB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III</w:t>
      </w:r>
      <w:r w:rsidRPr="00724D1B">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17B58838"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2A379759"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Octavo</w:t>
      </w:r>
      <w:r w:rsidRPr="00724D1B">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31B6045B"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2ED1D46D"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42CF2A5F"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995103"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lastRenderedPageBreak/>
        <w:t>Los documentos contenidos en los archivos históricos y los identificados como históricos confidenciales no serán susceptibles de clasificación como reservados.</w:t>
      </w:r>
    </w:p>
    <w:p w14:paraId="34C5930B"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Noveno</w:t>
      </w:r>
      <w:r w:rsidRPr="00724D1B">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A6D441"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Décimo</w:t>
      </w:r>
      <w:r w:rsidRPr="00724D1B">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D29917E"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0EBF3404" w14:textId="77777777" w:rsidR="008B2B12" w:rsidRPr="00724D1B" w:rsidRDefault="008B2B12" w:rsidP="008B2B12">
      <w:pPr>
        <w:spacing w:line="360" w:lineRule="auto"/>
        <w:ind w:left="567" w:right="567"/>
        <w:jc w:val="both"/>
        <w:rPr>
          <w:rFonts w:ascii="Palatino Linotype" w:hAnsi="Palatino Linotype" w:cs="Arial"/>
          <w:i/>
        </w:rPr>
      </w:pPr>
    </w:p>
    <w:p w14:paraId="583B3B7E"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Décimo primero.</w:t>
      </w:r>
      <w:r w:rsidRPr="00724D1B">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36639E5"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724D1B">
        <w:rPr>
          <w:rFonts w:ascii="Palatino Linotype" w:hAnsi="Palatino Linotype" w:cs="Arial"/>
          <w:sz w:val="24"/>
          <w:szCs w:val="24"/>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3C80053"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1AC14CFE"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04B361C7"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FUNDAMENTACIÓN Y MOTIVACIÓN</w:t>
      </w:r>
      <w:r w:rsidRPr="00724D1B">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0BAB6ED" w14:textId="77777777" w:rsidR="008B2B12" w:rsidRPr="00724D1B" w:rsidRDefault="008B2B12" w:rsidP="008B2B12">
      <w:pPr>
        <w:spacing w:line="360" w:lineRule="auto"/>
        <w:jc w:val="both"/>
        <w:rPr>
          <w:rFonts w:ascii="Palatino Linotype" w:hAnsi="Palatino Linotype" w:cs="Arial"/>
          <w:sz w:val="24"/>
          <w:szCs w:val="24"/>
        </w:rPr>
      </w:pPr>
    </w:p>
    <w:p w14:paraId="4608A5AC"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w:t>
      </w:r>
      <w:r w:rsidR="00F50B66" w:rsidRPr="00724D1B">
        <w:rPr>
          <w:rFonts w:ascii="Palatino Linotype" w:hAnsi="Palatino Linotype" w:cs="Arial"/>
          <w:sz w:val="24"/>
          <w:szCs w:val="24"/>
        </w:rPr>
        <w:t xml:space="preserve">o a los fundamentos de derecho. </w:t>
      </w:r>
      <w:r w:rsidRPr="00724D1B">
        <w:rPr>
          <w:rFonts w:ascii="Palatino Linotype" w:hAnsi="Palatino Linotype" w:cs="Arial"/>
          <w:sz w:val="24"/>
          <w:szCs w:val="24"/>
        </w:rPr>
        <w:t xml:space="preserve">Más aún, a través de diversa jurisprudencia dictada por el Poder Judicial de la Federación se sostiene que la finalidad de la fundamentación o </w:t>
      </w:r>
      <w:r w:rsidRPr="00724D1B">
        <w:rPr>
          <w:rFonts w:ascii="Palatino Linotype" w:hAnsi="Palatino Linotype" w:cs="Arial"/>
          <w:sz w:val="24"/>
          <w:szCs w:val="24"/>
        </w:rPr>
        <w:lastRenderedPageBreak/>
        <w:t>motivación es la de explicar, justificar, posibilitar la defensa y comunicar la decisión de la autoridad:</w:t>
      </w:r>
    </w:p>
    <w:p w14:paraId="54C88FD3" w14:textId="77777777" w:rsidR="008B2B12" w:rsidRPr="00724D1B" w:rsidRDefault="008B2B12" w:rsidP="008B2B12">
      <w:pPr>
        <w:spacing w:line="360" w:lineRule="auto"/>
        <w:ind w:left="567" w:right="567"/>
        <w:jc w:val="both"/>
        <w:rPr>
          <w:rFonts w:ascii="Palatino Linotype" w:hAnsi="Palatino Linotype" w:cs="Arial"/>
          <w:i/>
        </w:rPr>
      </w:pPr>
      <w:r w:rsidRPr="00724D1B">
        <w:rPr>
          <w:rFonts w:ascii="Palatino Linotype" w:hAnsi="Palatino Linotype" w:cs="Arial"/>
          <w:b/>
          <w:i/>
        </w:rPr>
        <w:t>FUNDAMENTACIÓN Y MOTIVACIÓN. EL ASPECTO FORMAL DE LA GARANTÍA Y SU FINALIDAD SE TRADUCEN EN EXPLICAR, JUSTIFICAR, POSIBILITAR LA DEFENSA Y COMUNICAR LA DECISIÓN.</w:t>
      </w:r>
      <w:r w:rsidRPr="00724D1B">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42716A"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724D1B">
        <w:rPr>
          <w:rFonts w:ascii="Palatino Linotype" w:hAnsi="Palatino Linotype" w:cs="Arial"/>
          <w:sz w:val="24"/>
          <w:szCs w:val="24"/>
        </w:rPr>
        <w:lastRenderedPageBreak/>
        <w:t>se siente afectada pueda impugnar la decisión, permitiéndole una real y auténtica defensa.</w:t>
      </w:r>
    </w:p>
    <w:p w14:paraId="6905A83A" w14:textId="77777777" w:rsidR="008B2B12" w:rsidRPr="00724D1B" w:rsidRDefault="008B2B12" w:rsidP="008B2B12">
      <w:pPr>
        <w:spacing w:line="360" w:lineRule="auto"/>
        <w:jc w:val="both"/>
        <w:rPr>
          <w:rFonts w:ascii="Palatino Linotype" w:hAnsi="Palatino Linotype" w:cs="Arial"/>
          <w:sz w:val="24"/>
          <w:szCs w:val="24"/>
        </w:rPr>
      </w:pPr>
    </w:p>
    <w:p w14:paraId="1913A62B" w14:textId="77777777" w:rsidR="008B2B12" w:rsidRPr="00724D1B" w:rsidRDefault="008B2B12" w:rsidP="008B2B12">
      <w:pPr>
        <w:spacing w:line="360" w:lineRule="auto"/>
        <w:jc w:val="both"/>
        <w:rPr>
          <w:rFonts w:ascii="Palatino Linotype" w:hAnsi="Palatino Linotype" w:cs="Arial"/>
          <w:sz w:val="24"/>
          <w:szCs w:val="24"/>
        </w:rPr>
      </w:pPr>
      <w:r w:rsidRPr="00724D1B">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DA8515" w14:textId="77777777" w:rsidR="00F50B66" w:rsidRPr="00724D1B" w:rsidRDefault="00F50B66" w:rsidP="008B2B12">
      <w:pPr>
        <w:spacing w:line="360" w:lineRule="auto"/>
        <w:jc w:val="both"/>
        <w:rPr>
          <w:rFonts w:ascii="Palatino Linotype" w:hAnsi="Palatino Linotype" w:cs="Arial"/>
          <w:sz w:val="24"/>
          <w:szCs w:val="24"/>
        </w:rPr>
      </w:pPr>
    </w:p>
    <w:p w14:paraId="573038B7" w14:textId="77777777" w:rsidR="00DF6038" w:rsidRPr="00724D1B" w:rsidRDefault="00DF6038" w:rsidP="00DF6038">
      <w:pPr>
        <w:rPr>
          <w:rFonts w:ascii="Palatino Linotype" w:hAnsi="Palatino Linotype"/>
          <w:b/>
          <w:sz w:val="24"/>
          <w:szCs w:val="24"/>
        </w:rPr>
      </w:pPr>
      <w:r w:rsidRPr="00724D1B">
        <w:rPr>
          <w:rFonts w:ascii="Palatino Linotype" w:hAnsi="Palatino Linotype"/>
          <w:b/>
          <w:sz w:val="24"/>
          <w:szCs w:val="24"/>
        </w:rPr>
        <w:t>De la vista a los órganos internos de control competentes.</w:t>
      </w:r>
    </w:p>
    <w:p w14:paraId="6FFCA642" w14:textId="77777777" w:rsidR="00DF6038" w:rsidRPr="00724D1B" w:rsidRDefault="00DF6038" w:rsidP="00DF6038">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sz w:val="24"/>
          <w:szCs w:val="24"/>
        </w:rPr>
        <w:t xml:space="preserve">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w:t>
      </w:r>
      <w:r w:rsidRPr="00724D1B">
        <w:rPr>
          <w:rFonts w:ascii="Palatino Linotype" w:eastAsia="Palatino Linotype" w:hAnsi="Palatino Linotype" w:cs="Palatino Linotype"/>
          <w:sz w:val="24"/>
          <w:szCs w:val="24"/>
        </w:rPr>
        <w:lastRenderedPageBreak/>
        <w:t>fracción XXVII del Reglamento Interior del Instituto de Transparencia, Acceso a la Información y Protección de Datos Personales del Estado de México y Municipios, se determine lo conducente.</w:t>
      </w:r>
    </w:p>
    <w:p w14:paraId="4A8333C1" w14:textId="77777777" w:rsidR="00DF6038" w:rsidRPr="00724D1B" w:rsidRDefault="00DF6038" w:rsidP="00DF6038">
      <w:pPr>
        <w:spacing w:line="360" w:lineRule="auto"/>
        <w:jc w:val="both"/>
        <w:rPr>
          <w:rFonts w:ascii="Palatino Linotype" w:hAnsi="Palatino Linotype"/>
          <w:sz w:val="24"/>
          <w:szCs w:val="24"/>
        </w:rPr>
      </w:pPr>
    </w:p>
    <w:p w14:paraId="26653DAB" w14:textId="77777777" w:rsidR="00DF6038" w:rsidRPr="00724D1B" w:rsidRDefault="00DF6038" w:rsidP="00DF6038">
      <w:pPr>
        <w:autoSpaceDE w:val="0"/>
        <w:autoSpaceDN w:val="0"/>
        <w:adjustRightInd w:val="0"/>
        <w:spacing w:line="360" w:lineRule="auto"/>
        <w:jc w:val="both"/>
        <w:rPr>
          <w:rFonts w:ascii="Palatino Linotype" w:hAnsi="Palatino Linotype" w:cs="Arial"/>
          <w:sz w:val="24"/>
          <w:szCs w:val="24"/>
        </w:rPr>
      </w:pPr>
      <w:r w:rsidRPr="00724D1B">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724D1B">
        <w:rPr>
          <w:rFonts w:ascii="Palatino Linotype" w:hAnsi="Palatino Linotype" w:cs="Arial"/>
          <w:b/>
          <w:sz w:val="24"/>
          <w:szCs w:val="24"/>
        </w:rPr>
        <w:t>ORDENA</w:t>
      </w:r>
      <w:r w:rsidRPr="00724D1B">
        <w:rPr>
          <w:rFonts w:ascii="Palatino Linotype" w:hAnsi="Palatino Linotype" w:cs="Arial"/>
          <w:sz w:val="24"/>
          <w:szCs w:val="24"/>
        </w:rPr>
        <w:t xml:space="preserve"> al </w:t>
      </w:r>
      <w:r w:rsidRPr="00724D1B">
        <w:rPr>
          <w:rFonts w:ascii="Palatino Linotype" w:hAnsi="Palatino Linotype" w:cs="Arial"/>
          <w:b/>
          <w:sz w:val="24"/>
          <w:szCs w:val="24"/>
        </w:rPr>
        <w:t>Sujeto Obligado</w:t>
      </w:r>
      <w:r w:rsidRPr="00724D1B">
        <w:rPr>
          <w:rFonts w:ascii="Palatino Linotype" w:hAnsi="Palatino Linotype" w:cs="Arial"/>
          <w:sz w:val="24"/>
          <w:szCs w:val="24"/>
        </w:rPr>
        <w:t>, atienda la solicitud de información</w:t>
      </w:r>
      <w:r w:rsidRPr="00724D1B">
        <w:rPr>
          <w:rFonts w:ascii="Palatino Linotype" w:eastAsia="Times New Roman" w:hAnsi="Palatino Linotype" w:cs="Times New Roman"/>
          <w:b/>
          <w:bCs/>
          <w:sz w:val="24"/>
          <w:szCs w:val="24"/>
          <w:lang w:val="es-ES" w:eastAsia="es-ES"/>
        </w:rPr>
        <w:t>,</w:t>
      </w:r>
      <w:r w:rsidRPr="00724D1B">
        <w:rPr>
          <w:rFonts w:ascii="Palatino Linotype" w:hAnsi="Palatino Linotype" w:cs="Arial"/>
          <w:sz w:val="24"/>
          <w:szCs w:val="24"/>
        </w:rPr>
        <w:t xml:space="preserve"> que ha sido materia del presente fallo.</w:t>
      </w:r>
    </w:p>
    <w:p w14:paraId="14FB98B3" w14:textId="77777777" w:rsidR="00DF6038" w:rsidRPr="00724D1B" w:rsidRDefault="00DF6038" w:rsidP="00DF6038">
      <w:pPr>
        <w:pStyle w:val="Prrafodelista"/>
        <w:spacing w:before="240" w:after="240"/>
        <w:ind w:left="0"/>
        <w:rPr>
          <w:rFonts w:ascii="Palatino Linotype" w:hAnsi="Palatino Linotype"/>
        </w:rPr>
      </w:pPr>
      <w:r w:rsidRPr="00724D1B">
        <w:rPr>
          <w:rFonts w:ascii="Palatino Linotype" w:hAnsi="Palatino Linotype"/>
        </w:rPr>
        <w:t xml:space="preserve">Por lo antes expuesto y fundado es de resolverse y, </w:t>
      </w:r>
    </w:p>
    <w:p w14:paraId="131DBAC2" w14:textId="77777777" w:rsidR="00DF6038" w:rsidRPr="00724D1B" w:rsidRDefault="00DF6038" w:rsidP="00DF6038">
      <w:pPr>
        <w:pStyle w:val="Prrafodelista"/>
        <w:spacing w:before="240" w:after="240"/>
        <w:ind w:left="0"/>
        <w:rPr>
          <w:rFonts w:ascii="Palatino Linotype" w:hAnsi="Palatino Linotype"/>
        </w:rPr>
      </w:pPr>
    </w:p>
    <w:p w14:paraId="76927300" w14:textId="77777777" w:rsidR="00DF6038" w:rsidRPr="00724D1B" w:rsidRDefault="00DF6038" w:rsidP="00DF6038">
      <w:pPr>
        <w:pStyle w:val="Prrafodelista"/>
        <w:spacing w:before="240" w:after="240"/>
        <w:ind w:left="0"/>
        <w:rPr>
          <w:rFonts w:ascii="Palatino Linotype" w:hAnsi="Palatino Linotype"/>
        </w:rPr>
      </w:pPr>
    </w:p>
    <w:p w14:paraId="6B52AEA0" w14:textId="77777777" w:rsidR="00DF6038" w:rsidRPr="00724D1B" w:rsidRDefault="00DF6038" w:rsidP="00DF6038">
      <w:pPr>
        <w:spacing w:before="240" w:line="360" w:lineRule="auto"/>
        <w:jc w:val="center"/>
        <w:rPr>
          <w:rFonts w:ascii="Palatino Linotype" w:hAnsi="Palatino Linotype"/>
          <w:b/>
          <w:bCs/>
          <w:spacing w:val="60"/>
          <w:sz w:val="28"/>
          <w:szCs w:val="28"/>
          <w:lang w:val="es-ES_tradnl"/>
        </w:rPr>
      </w:pPr>
      <w:r w:rsidRPr="00724D1B">
        <w:rPr>
          <w:rFonts w:ascii="Palatino Linotype" w:hAnsi="Palatino Linotype"/>
          <w:b/>
          <w:bCs/>
          <w:spacing w:val="60"/>
          <w:sz w:val="28"/>
          <w:szCs w:val="28"/>
          <w:lang w:val="es-ES_tradnl"/>
        </w:rPr>
        <w:t>SE    RESUELVE</w:t>
      </w:r>
    </w:p>
    <w:p w14:paraId="5E02120E" w14:textId="77777777" w:rsidR="00DF6038" w:rsidRPr="00724D1B" w:rsidRDefault="00DF6038" w:rsidP="00DF6038">
      <w:pPr>
        <w:spacing w:before="240" w:line="360" w:lineRule="auto"/>
        <w:jc w:val="center"/>
        <w:rPr>
          <w:rFonts w:ascii="Palatino Linotype" w:hAnsi="Palatino Linotype"/>
          <w:b/>
          <w:bCs/>
          <w:spacing w:val="60"/>
          <w:sz w:val="28"/>
          <w:szCs w:val="28"/>
          <w:lang w:val="es-ES_tradnl"/>
        </w:rPr>
      </w:pPr>
    </w:p>
    <w:p w14:paraId="107B8C83"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b/>
          <w:sz w:val="24"/>
          <w:szCs w:val="24"/>
        </w:rPr>
        <w:t>PRIMERO.</w:t>
      </w:r>
      <w:r w:rsidRPr="00724D1B">
        <w:rPr>
          <w:rFonts w:ascii="Palatino Linotype" w:eastAsia="Palatino Linotype" w:hAnsi="Palatino Linotype" w:cs="Palatino Linotype"/>
          <w:sz w:val="24"/>
          <w:szCs w:val="24"/>
        </w:rPr>
        <w:t xml:space="preserve"> Se </w:t>
      </w:r>
      <w:r w:rsidRPr="00724D1B">
        <w:rPr>
          <w:rFonts w:ascii="Palatino Linotype" w:eastAsia="Palatino Linotype" w:hAnsi="Palatino Linotype" w:cs="Palatino Linotype"/>
          <w:b/>
          <w:sz w:val="24"/>
          <w:szCs w:val="24"/>
        </w:rPr>
        <w:t>ORDENA</w:t>
      </w:r>
      <w:r w:rsidRPr="00724D1B">
        <w:rPr>
          <w:rFonts w:ascii="Palatino Linotype" w:eastAsia="Palatino Linotype" w:hAnsi="Palatino Linotype" w:cs="Palatino Linotype"/>
          <w:sz w:val="24"/>
          <w:szCs w:val="24"/>
        </w:rPr>
        <w:t xml:space="preserve"> al </w:t>
      </w:r>
      <w:r w:rsidRPr="00724D1B">
        <w:rPr>
          <w:rFonts w:ascii="Palatino Linotype" w:eastAsia="Palatino Linotype" w:hAnsi="Palatino Linotype" w:cs="Palatino Linotype"/>
          <w:b/>
          <w:sz w:val="24"/>
          <w:szCs w:val="24"/>
        </w:rPr>
        <w:t>Sujeto Obligado</w:t>
      </w:r>
      <w:r w:rsidRPr="00724D1B">
        <w:rPr>
          <w:rFonts w:ascii="Palatino Linotype" w:eastAsia="Palatino Linotype" w:hAnsi="Palatino Linotype" w:cs="Palatino Linotype"/>
          <w:sz w:val="24"/>
          <w:szCs w:val="24"/>
        </w:rPr>
        <w:t xml:space="preserve"> que, haga entrega a la parte </w:t>
      </w:r>
      <w:r w:rsidRPr="00724D1B">
        <w:rPr>
          <w:rFonts w:ascii="Palatino Linotype" w:eastAsia="Palatino Linotype" w:hAnsi="Palatino Linotype" w:cs="Palatino Linotype"/>
          <w:b/>
          <w:sz w:val="24"/>
          <w:szCs w:val="24"/>
        </w:rPr>
        <w:t>Recurrente</w:t>
      </w:r>
      <w:r w:rsidRPr="00724D1B">
        <w:rPr>
          <w:rFonts w:ascii="Palatino Linotype" w:eastAsia="Palatino Linotype" w:hAnsi="Palatino Linotype" w:cs="Palatino Linotype"/>
          <w:sz w:val="24"/>
          <w:szCs w:val="24"/>
        </w:rPr>
        <w:t xml:space="preserve"> mediante el Sistema de Acceso a la Información Mexiquense (</w:t>
      </w:r>
      <w:r w:rsidRPr="00724D1B">
        <w:rPr>
          <w:rFonts w:ascii="Palatino Linotype" w:eastAsia="Palatino Linotype" w:hAnsi="Palatino Linotype" w:cs="Palatino Linotype"/>
          <w:b/>
          <w:sz w:val="24"/>
          <w:szCs w:val="24"/>
        </w:rPr>
        <w:t>SAIMEX</w:t>
      </w:r>
      <w:r w:rsidRPr="00724D1B">
        <w:rPr>
          <w:rFonts w:ascii="Palatino Linotype" w:eastAsia="Palatino Linotype" w:hAnsi="Palatino Linotype" w:cs="Palatino Linotype"/>
          <w:sz w:val="24"/>
          <w:szCs w:val="24"/>
        </w:rPr>
        <w:t>), por resultar fundados los motivos de inconformidad argüidos por la parte Recurrente en la</w:t>
      </w:r>
      <w:r w:rsidR="00AA429B" w:rsidRPr="00724D1B">
        <w:rPr>
          <w:rFonts w:ascii="Palatino Linotype" w:eastAsia="Palatino Linotype" w:hAnsi="Palatino Linotype" w:cs="Palatino Linotype"/>
          <w:sz w:val="24"/>
          <w:szCs w:val="24"/>
        </w:rPr>
        <w:t>s</w:t>
      </w:r>
      <w:r w:rsidRPr="00724D1B">
        <w:rPr>
          <w:rFonts w:ascii="Palatino Linotype" w:eastAsia="Palatino Linotype" w:hAnsi="Palatino Linotype" w:cs="Palatino Linotype"/>
          <w:sz w:val="24"/>
          <w:szCs w:val="24"/>
        </w:rPr>
        <w:t xml:space="preserve"> solicitud</w:t>
      </w:r>
      <w:r w:rsidR="00AA429B" w:rsidRPr="00724D1B">
        <w:rPr>
          <w:rFonts w:ascii="Palatino Linotype" w:eastAsia="Palatino Linotype" w:hAnsi="Palatino Linotype" w:cs="Palatino Linotype"/>
          <w:sz w:val="24"/>
          <w:szCs w:val="24"/>
        </w:rPr>
        <w:t xml:space="preserve">es </w:t>
      </w:r>
      <w:r w:rsidRPr="00724D1B">
        <w:rPr>
          <w:rFonts w:ascii="Palatino Linotype" w:eastAsia="Palatino Linotype" w:hAnsi="Palatino Linotype" w:cs="Palatino Linotype"/>
          <w:sz w:val="24"/>
          <w:szCs w:val="24"/>
        </w:rPr>
        <w:t xml:space="preserve">de información </w:t>
      </w:r>
      <w:r w:rsidR="00AA429B" w:rsidRPr="00724D1B">
        <w:rPr>
          <w:rFonts w:ascii="Palatino Linotype" w:hAnsi="Palatino Linotype"/>
          <w:b/>
          <w:bCs/>
          <w:sz w:val="24"/>
          <w:szCs w:val="24"/>
        </w:rPr>
        <w:t xml:space="preserve">00865/TEOLOYU/IP/2025, 00872/TEOLOYU/IP/2025 y 00873/TEOLOYU/IP/2025 </w:t>
      </w:r>
      <w:r w:rsidRPr="00724D1B">
        <w:rPr>
          <w:rFonts w:ascii="Palatino Linotype" w:eastAsia="Palatino Linotype" w:hAnsi="Palatino Linotype" w:cs="Palatino Linotype"/>
          <w:sz w:val="24"/>
          <w:szCs w:val="24"/>
        </w:rPr>
        <w:t>en términos del Considerando</w:t>
      </w:r>
      <w:r w:rsidRPr="00724D1B">
        <w:rPr>
          <w:rFonts w:ascii="Palatino Linotype" w:eastAsia="Palatino Linotype" w:hAnsi="Palatino Linotype" w:cs="Palatino Linotype"/>
          <w:b/>
          <w:sz w:val="24"/>
          <w:szCs w:val="24"/>
        </w:rPr>
        <w:t xml:space="preserve"> TERCERO</w:t>
      </w:r>
      <w:r w:rsidRPr="00724D1B">
        <w:rPr>
          <w:rFonts w:ascii="Palatino Linotype" w:eastAsia="Palatino Linotype" w:hAnsi="Palatino Linotype" w:cs="Palatino Linotype"/>
          <w:sz w:val="24"/>
          <w:szCs w:val="24"/>
        </w:rPr>
        <w:t xml:space="preserve">  de ser procedente en versión pública de lo siguiente:</w:t>
      </w:r>
    </w:p>
    <w:p w14:paraId="6ECA46DE" w14:textId="77777777" w:rsidR="00914830" w:rsidRPr="00724D1B" w:rsidRDefault="00914830" w:rsidP="00914830">
      <w:pPr>
        <w:pStyle w:val="Prrafodelista"/>
        <w:numPr>
          <w:ilvl w:val="0"/>
          <w:numId w:val="36"/>
        </w:numPr>
        <w:spacing w:after="0" w:line="360" w:lineRule="auto"/>
        <w:contextualSpacing w:val="0"/>
        <w:jc w:val="both"/>
        <w:rPr>
          <w:rFonts w:ascii="Palatino Linotype" w:hAnsi="Palatino Linotype"/>
          <w:i/>
          <w:sz w:val="24"/>
          <w:szCs w:val="24"/>
        </w:rPr>
      </w:pPr>
      <w:proofErr w:type="spellStart"/>
      <w:r w:rsidRPr="00724D1B">
        <w:rPr>
          <w:rFonts w:ascii="Palatino Linotype" w:eastAsia="Palatino Linotype" w:hAnsi="Palatino Linotype" w:cs="Palatino Linotype"/>
          <w:sz w:val="24"/>
          <w:szCs w:val="24"/>
        </w:rPr>
        <w:t>C</w:t>
      </w:r>
      <w:r w:rsidR="00F72CC9" w:rsidRPr="00724D1B">
        <w:rPr>
          <w:rFonts w:ascii="Palatino Linotype" w:eastAsia="Palatino Linotype" w:hAnsi="Palatino Linotype" w:cs="Palatino Linotype"/>
          <w:sz w:val="24"/>
          <w:szCs w:val="24"/>
        </w:rPr>
        <w:t>urriculum</w:t>
      </w:r>
      <w:proofErr w:type="spellEnd"/>
      <w:r w:rsidR="00F72CC9" w:rsidRPr="00724D1B">
        <w:rPr>
          <w:rFonts w:ascii="Palatino Linotype" w:eastAsia="Palatino Linotype" w:hAnsi="Palatino Linotype" w:cs="Palatino Linotype"/>
          <w:sz w:val="24"/>
          <w:szCs w:val="24"/>
        </w:rPr>
        <w:t xml:space="preserve"> vitae de</w:t>
      </w:r>
      <w:r w:rsidR="00F72CC9" w:rsidRPr="00724D1B">
        <w:rPr>
          <w:rFonts w:ascii="Palatino Linotype" w:eastAsia="Palatino Linotype" w:hAnsi="Palatino Linotype" w:cs="Palatino Linotype"/>
        </w:rPr>
        <w:t xml:space="preserve"> los </w:t>
      </w:r>
      <w:r w:rsidR="00F72CC9" w:rsidRPr="00724D1B">
        <w:rPr>
          <w:rFonts w:ascii="Palatino Linotype" w:hAnsi="Palatino Linotype"/>
          <w:color w:val="000000"/>
          <w:sz w:val="24"/>
          <w:szCs w:val="24"/>
        </w:rPr>
        <w:t>Directores, Coordinadores y Regidores adscritos al Sujeto Obligado faltantes</w:t>
      </w:r>
      <w:r w:rsidRPr="00724D1B">
        <w:rPr>
          <w:rFonts w:ascii="Palatino Linotype" w:hAnsi="Palatino Linotype"/>
          <w:color w:val="000000"/>
          <w:sz w:val="24"/>
          <w:szCs w:val="24"/>
        </w:rPr>
        <w:t>.</w:t>
      </w:r>
    </w:p>
    <w:p w14:paraId="610DA536" w14:textId="77777777" w:rsidR="0099122A" w:rsidRPr="00724D1B" w:rsidRDefault="0099122A" w:rsidP="0099122A">
      <w:pPr>
        <w:pStyle w:val="Prrafodelista"/>
        <w:spacing w:after="0" w:line="360" w:lineRule="auto"/>
        <w:contextualSpacing w:val="0"/>
        <w:jc w:val="both"/>
        <w:rPr>
          <w:rFonts w:ascii="Palatino Linotype" w:hAnsi="Palatino Linotype"/>
          <w:i/>
          <w:sz w:val="24"/>
          <w:szCs w:val="24"/>
        </w:rPr>
      </w:pPr>
    </w:p>
    <w:p w14:paraId="6387FE7A" w14:textId="77777777" w:rsidR="0099122A" w:rsidRPr="00724D1B" w:rsidRDefault="0099122A" w:rsidP="0099122A">
      <w:pPr>
        <w:pStyle w:val="Prrafodelista"/>
        <w:numPr>
          <w:ilvl w:val="0"/>
          <w:numId w:val="36"/>
        </w:numPr>
        <w:spacing w:after="0" w:line="360" w:lineRule="auto"/>
        <w:contextualSpacing w:val="0"/>
        <w:jc w:val="both"/>
        <w:rPr>
          <w:rFonts w:ascii="Palatino Linotype" w:hAnsi="Palatino Linotype"/>
          <w:i/>
          <w:sz w:val="24"/>
          <w:szCs w:val="24"/>
        </w:rPr>
      </w:pPr>
      <w:r w:rsidRPr="00724D1B">
        <w:rPr>
          <w:rFonts w:ascii="Palatino Linotype" w:eastAsia="Palatino Linotype" w:hAnsi="Palatino Linotype" w:cs="Palatino Linotype"/>
          <w:sz w:val="24"/>
          <w:szCs w:val="24"/>
        </w:rPr>
        <w:lastRenderedPageBreak/>
        <w:t>Recibos de nómina del personal adscrito al Sujeto Obligado del primero de enero al treinta y uno de mayo de dos mil veinticinco</w:t>
      </w:r>
    </w:p>
    <w:p w14:paraId="733A83CE" w14:textId="77777777" w:rsidR="0099122A" w:rsidRPr="00724D1B" w:rsidRDefault="0099122A" w:rsidP="0099122A">
      <w:pPr>
        <w:pStyle w:val="Prrafodelista"/>
        <w:rPr>
          <w:rFonts w:ascii="Palatino Linotype" w:hAnsi="Palatino Linotype"/>
          <w:color w:val="000000"/>
          <w:sz w:val="24"/>
          <w:szCs w:val="24"/>
        </w:rPr>
      </w:pPr>
    </w:p>
    <w:p w14:paraId="26DF6ED9" w14:textId="77777777" w:rsidR="0099122A" w:rsidRPr="00724D1B" w:rsidRDefault="00914830" w:rsidP="0099122A">
      <w:pPr>
        <w:pStyle w:val="Prrafodelista"/>
        <w:numPr>
          <w:ilvl w:val="0"/>
          <w:numId w:val="36"/>
        </w:numPr>
        <w:spacing w:after="0" w:line="360" w:lineRule="auto"/>
        <w:contextualSpacing w:val="0"/>
        <w:jc w:val="both"/>
        <w:rPr>
          <w:rFonts w:ascii="Palatino Linotype" w:hAnsi="Palatino Linotype"/>
          <w:i/>
          <w:sz w:val="24"/>
          <w:szCs w:val="24"/>
        </w:rPr>
      </w:pPr>
      <w:r w:rsidRPr="00724D1B">
        <w:rPr>
          <w:rFonts w:ascii="Palatino Linotype" w:hAnsi="Palatino Linotype"/>
          <w:color w:val="000000"/>
          <w:sz w:val="24"/>
          <w:szCs w:val="24"/>
        </w:rPr>
        <w:t xml:space="preserve">Soporte </w:t>
      </w:r>
      <w:r w:rsidR="00F72CC9" w:rsidRPr="00724D1B">
        <w:rPr>
          <w:rFonts w:ascii="Palatino Linotype" w:hAnsi="Palatino Linotype"/>
          <w:color w:val="000000"/>
          <w:sz w:val="24"/>
          <w:szCs w:val="24"/>
        </w:rPr>
        <w:t xml:space="preserve">documental que </w:t>
      </w:r>
      <w:r w:rsidR="00F50B66" w:rsidRPr="00724D1B">
        <w:rPr>
          <w:rFonts w:ascii="Palatino Linotype" w:hAnsi="Palatino Linotype"/>
          <w:color w:val="000000"/>
          <w:sz w:val="24"/>
          <w:szCs w:val="24"/>
        </w:rPr>
        <w:t>dé</w:t>
      </w:r>
      <w:r w:rsidR="00F72CC9" w:rsidRPr="00724D1B">
        <w:rPr>
          <w:rFonts w:ascii="Palatino Linotype" w:hAnsi="Palatino Linotype"/>
          <w:color w:val="000000"/>
          <w:sz w:val="24"/>
          <w:szCs w:val="24"/>
        </w:rPr>
        <w:t xml:space="preserve"> cuenta del último grado de estudios de la </w:t>
      </w:r>
      <w:r w:rsidR="00F50B66" w:rsidRPr="00724D1B">
        <w:rPr>
          <w:rFonts w:ascii="Palatino Linotype" w:hAnsi="Palatino Linotype"/>
          <w:color w:val="000000"/>
          <w:sz w:val="24"/>
          <w:szCs w:val="24"/>
        </w:rPr>
        <w:t>Síndico</w:t>
      </w:r>
      <w:r w:rsidR="00F72CC9" w:rsidRPr="00724D1B">
        <w:rPr>
          <w:rFonts w:ascii="Palatino Linotype" w:hAnsi="Palatino Linotype"/>
          <w:color w:val="000000"/>
          <w:sz w:val="24"/>
          <w:szCs w:val="24"/>
        </w:rPr>
        <w:t xml:space="preserve"> Municipal.</w:t>
      </w:r>
    </w:p>
    <w:p w14:paraId="64AC3BCB" w14:textId="77777777" w:rsidR="0099122A" w:rsidRPr="00724D1B" w:rsidRDefault="0099122A" w:rsidP="0099122A">
      <w:pPr>
        <w:pStyle w:val="Prrafodelista"/>
        <w:rPr>
          <w:rFonts w:ascii="Palatino Linotype" w:eastAsia="Palatino Linotype" w:hAnsi="Palatino Linotype" w:cs="Palatino Linotype"/>
          <w:sz w:val="24"/>
          <w:szCs w:val="24"/>
        </w:rPr>
      </w:pPr>
    </w:p>
    <w:p w14:paraId="3E7EC718" w14:textId="77777777" w:rsidR="0099122A" w:rsidRPr="00724D1B" w:rsidRDefault="0099122A" w:rsidP="00914830">
      <w:pPr>
        <w:pStyle w:val="Prrafodelista"/>
        <w:numPr>
          <w:ilvl w:val="0"/>
          <w:numId w:val="36"/>
        </w:numPr>
        <w:spacing w:after="0" w:line="360" w:lineRule="auto"/>
        <w:contextualSpacing w:val="0"/>
        <w:jc w:val="both"/>
        <w:rPr>
          <w:rFonts w:ascii="Palatino Linotype" w:hAnsi="Palatino Linotype"/>
          <w:i/>
          <w:sz w:val="24"/>
          <w:szCs w:val="24"/>
        </w:rPr>
      </w:pPr>
      <w:r w:rsidRPr="00724D1B">
        <w:rPr>
          <w:rFonts w:ascii="Palatino Linotype" w:eastAsia="Palatino Linotype" w:hAnsi="Palatino Linotype" w:cs="Palatino Linotype"/>
          <w:sz w:val="24"/>
          <w:szCs w:val="24"/>
        </w:rPr>
        <w:t xml:space="preserve"> Recibos de nómina de la primer y segunda quincena del mes de mayo del dos mil veinticinco de la </w:t>
      </w:r>
      <w:r w:rsidR="00F50B66" w:rsidRPr="00724D1B">
        <w:rPr>
          <w:rFonts w:ascii="Palatino Linotype" w:eastAsia="Palatino Linotype" w:hAnsi="Palatino Linotype" w:cs="Palatino Linotype"/>
          <w:sz w:val="24"/>
          <w:szCs w:val="24"/>
        </w:rPr>
        <w:t>Síndico</w:t>
      </w:r>
      <w:r w:rsidRPr="00724D1B">
        <w:rPr>
          <w:rFonts w:ascii="Palatino Linotype" w:eastAsia="Palatino Linotype" w:hAnsi="Palatino Linotype" w:cs="Palatino Linotype"/>
          <w:sz w:val="24"/>
          <w:szCs w:val="24"/>
        </w:rPr>
        <w:t xml:space="preserve"> Municipal.</w:t>
      </w:r>
    </w:p>
    <w:p w14:paraId="20A8B039" w14:textId="77777777" w:rsidR="00DF6038" w:rsidRPr="00724D1B" w:rsidRDefault="00DF6038" w:rsidP="00DF6038">
      <w:pPr>
        <w:pStyle w:val="Prrafodelista"/>
        <w:spacing w:line="360" w:lineRule="auto"/>
        <w:jc w:val="both"/>
        <w:rPr>
          <w:rFonts w:ascii="Palatino Linotype" w:hAnsi="Palatino Linotype"/>
          <w:i/>
        </w:rPr>
      </w:pPr>
    </w:p>
    <w:p w14:paraId="027D3FA5" w14:textId="77777777" w:rsidR="00DF6038" w:rsidRPr="00724D1B" w:rsidRDefault="00DF6038" w:rsidP="00DF6038">
      <w:pPr>
        <w:pStyle w:val="Prrafodelista"/>
        <w:spacing w:line="360" w:lineRule="auto"/>
        <w:jc w:val="both"/>
        <w:rPr>
          <w:rFonts w:ascii="Palatino Linotype" w:hAnsi="Palatino Linotype"/>
          <w:i/>
        </w:rPr>
      </w:pPr>
      <w:r w:rsidRPr="00724D1B">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724D1B">
        <w:rPr>
          <w:rFonts w:ascii="Palatino Linotype" w:hAnsi="Palatino Linotype"/>
          <w:b/>
          <w:i/>
        </w:rPr>
        <w:t>Recurrente</w:t>
      </w:r>
      <w:r w:rsidRPr="00724D1B">
        <w:rPr>
          <w:rFonts w:ascii="Palatino Linotype" w:hAnsi="Palatino Linotype"/>
          <w:i/>
        </w:rPr>
        <w:t>.</w:t>
      </w:r>
    </w:p>
    <w:p w14:paraId="19FF549E" w14:textId="77777777" w:rsidR="00DF6038" w:rsidRPr="00724D1B" w:rsidRDefault="00DF6038" w:rsidP="00DF6038">
      <w:pPr>
        <w:spacing w:line="360" w:lineRule="auto"/>
        <w:jc w:val="both"/>
        <w:rPr>
          <w:rFonts w:ascii="Palatino Linotype" w:eastAsia="Palatino Linotype" w:hAnsi="Palatino Linotype" w:cs="Palatino Linotype"/>
          <w:i/>
        </w:rPr>
      </w:pPr>
    </w:p>
    <w:p w14:paraId="735DE34D" w14:textId="77777777" w:rsidR="00DF6038" w:rsidRPr="00724D1B" w:rsidRDefault="00DF6038" w:rsidP="00DF6038">
      <w:pPr>
        <w:spacing w:line="360" w:lineRule="auto"/>
        <w:jc w:val="both"/>
        <w:rPr>
          <w:rFonts w:ascii="Palatino Linotype" w:hAnsi="Palatino Linotype" w:cs="Tahoma"/>
          <w:sz w:val="24"/>
          <w:szCs w:val="24"/>
          <w:lang w:eastAsia="es-ES"/>
        </w:rPr>
      </w:pPr>
      <w:r w:rsidRPr="00724D1B">
        <w:rPr>
          <w:rFonts w:ascii="Palatino Linotype" w:eastAsia="Palatino Linotype" w:hAnsi="Palatino Linotype" w:cs="Palatino Linotype"/>
          <w:b/>
          <w:sz w:val="24"/>
          <w:szCs w:val="24"/>
        </w:rPr>
        <w:t xml:space="preserve">SEGUNDO. </w:t>
      </w:r>
      <w:r w:rsidRPr="00724D1B">
        <w:rPr>
          <w:rFonts w:ascii="Palatino Linotype" w:hAnsi="Palatino Linotype" w:cs="Tahoma"/>
          <w:b/>
          <w:sz w:val="24"/>
          <w:szCs w:val="24"/>
          <w:lang w:eastAsia="es-ES"/>
        </w:rPr>
        <w:t xml:space="preserve">NOTIFÍQUESE </w:t>
      </w:r>
      <w:r w:rsidRPr="00724D1B">
        <w:rPr>
          <w:rFonts w:ascii="Palatino Linotype" w:hAnsi="Palatino Linotype" w:cs="Tahoma"/>
          <w:sz w:val="24"/>
          <w:szCs w:val="24"/>
          <w:lang w:eastAsia="es-ES"/>
        </w:rPr>
        <w:t xml:space="preserve">la presente resolución al Titular de la Unidad de Transparencia del Sujeto Obligado, vía </w:t>
      </w:r>
      <w:r w:rsidRPr="00724D1B">
        <w:rPr>
          <w:rFonts w:ascii="Palatino Linotype" w:eastAsia="Palatino Linotype" w:hAnsi="Palatino Linotype" w:cs="Palatino Linotype"/>
          <w:sz w:val="24"/>
          <w:szCs w:val="24"/>
        </w:rPr>
        <w:t>Sistema de Acceso a la Información Mexiquense (</w:t>
      </w:r>
      <w:r w:rsidRPr="00724D1B">
        <w:rPr>
          <w:rFonts w:ascii="Palatino Linotype" w:eastAsia="Palatino Linotype" w:hAnsi="Palatino Linotype" w:cs="Palatino Linotype"/>
          <w:b/>
          <w:sz w:val="24"/>
          <w:szCs w:val="24"/>
        </w:rPr>
        <w:t>SAIMEX</w:t>
      </w:r>
      <w:r w:rsidRPr="00724D1B">
        <w:rPr>
          <w:rFonts w:ascii="Palatino Linotype" w:eastAsia="Palatino Linotype" w:hAnsi="Palatino Linotype" w:cs="Palatino Linotype"/>
          <w:sz w:val="24"/>
          <w:szCs w:val="24"/>
        </w:rPr>
        <w:t xml:space="preserve">) </w:t>
      </w:r>
      <w:r w:rsidRPr="00724D1B">
        <w:rPr>
          <w:rFonts w:ascii="Palatino Linotype" w:hAnsi="Palatino Linotype" w:cs="Tahoma"/>
          <w:sz w:val="24"/>
          <w:szCs w:val="24"/>
          <w:lang w:eastAsia="es-ES"/>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724D1B">
        <w:rPr>
          <w:rFonts w:ascii="Palatino Linotype" w:hAnsi="Palatino Linotype" w:cs="Tahoma"/>
          <w:sz w:val="24"/>
          <w:szCs w:val="24"/>
          <w:lang w:eastAsia="es-ES"/>
        </w:rPr>
        <w:lastRenderedPageBreak/>
        <w:t>conformidad con lo previsto en los artículos 198, 200, fracción III; 214, 215 y 216 de la Ley de Transparencia y Acceso a la Información Pública del Estado de México y Municipios.</w:t>
      </w:r>
    </w:p>
    <w:p w14:paraId="73E5F0C3" w14:textId="77777777" w:rsidR="00AA429B" w:rsidRPr="00724D1B" w:rsidRDefault="00AA429B" w:rsidP="00DF6038">
      <w:pPr>
        <w:spacing w:line="360" w:lineRule="auto"/>
        <w:jc w:val="both"/>
        <w:rPr>
          <w:rFonts w:ascii="Palatino Linotype" w:hAnsi="Palatino Linotype" w:cs="Tahoma"/>
          <w:sz w:val="24"/>
          <w:szCs w:val="24"/>
          <w:lang w:eastAsia="es-ES"/>
        </w:rPr>
      </w:pPr>
    </w:p>
    <w:p w14:paraId="57526957"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24D1B">
        <w:rPr>
          <w:rFonts w:ascii="Palatino Linotype" w:eastAsia="Palatino Linotype" w:hAnsi="Palatino Linotype" w:cs="Palatino Linotype"/>
          <w:b/>
          <w:sz w:val="24"/>
          <w:szCs w:val="24"/>
        </w:rPr>
        <w:t xml:space="preserve">TERCERO. </w:t>
      </w:r>
      <w:r w:rsidRPr="00724D1B">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A01C3B" w14:textId="77777777" w:rsidR="00DF6038" w:rsidRPr="00724D1B" w:rsidRDefault="00DF6038" w:rsidP="00DF6038">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C67ACF3" w14:textId="77777777" w:rsidR="009110DA" w:rsidRPr="00724D1B" w:rsidRDefault="009110DA" w:rsidP="009110DA">
      <w:pPr>
        <w:autoSpaceDE w:val="0"/>
        <w:autoSpaceDN w:val="0"/>
        <w:adjustRightInd w:val="0"/>
        <w:spacing w:line="360" w:lineRule="auto"/>
        <w:jc w:val="both"/>
        <w:rPr>
          <w:rFonts w:ascii="Palatino Linotype" w:hAnsi="Palatino Linotype"/>
          <w:b/>
          <w:sz w:val="24"/>
          <w:szCs w:val="24"/>
        </w:rPr>
      </w:pPr>
      <w:r w:rsidRPr="00724D1B">
        <w:rPr>
          <w:rFonts w:ascii="Palatino Linotype" w:hAnsi="Palatino Linotype"/>
          <w:b/>
          <w:sz w:val="24"/>
          <w:szCs w:val="24"/>
        </w:rPr>
        <w:t xml:space="preserve">CUARTO. </w:t>
      </w:r>
      <w:r w:rsidRPr="00724D1B">
        <w:rPr>
          <w:rFonts w:ascii="Palatino Linotype" w:hAnsi="Palatino Linotype" w:cstheme="minorHAnsi"/>
          <w:sz w:val="24"/>
          <w:szCs w:val="24"/>
          <w:lang w:eastAsia="es-ES_tradnl"/>
        </w:rPr>
        <w:t>Se hace del conocimiento de la parte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0628B85" w14:textId="77777777" w:rsidR="009110DA" w:rsidRPr="00724D1B" w:rsidRDefault="00DF6038" w:rsidP="00DF6038">
      <w:pPr>
        <w:autoSpaceDE w:val="0"/>
        <w:autoSpaceDN w:val="0"/>
        <w:adjustRightInd w:val="0"/>
        <w:spacing w:line="360" w:lineRule="auto"/>
        <w:jc w:val="both"/>
        <w:rPr>
          <w:rFonts w:ascii="Palatino Linotype" w:hAnsi="Palatino Linotype"/>
          <w:b/>
          <w:sz w:val="24"/>
          <w:szCs w:val="24"/>
        </w:rPr>
      </w:pPr>
      <w:r w:rsidRPr="00724D1B">
        <w:rPr>
          <w:rFonts w:ascii="Palatino Linotype" w:hAnsi="Palatino Linotype"/>
          <w:b/>
          <w:sz w:val="24"/>
          <w:szCs w:val="24"/>
        </w:rPr>
        <w:t xml:space="preserve"> </w:t>
      </w:r>
    </w:p>
    <w:p w14:paraId="5F8F2B5B" w14:textId="77777777" w:rsidR="00DF6038" w:rsidRPr="00724D1B" w:rsidRDefault="009110DA" w:rsidP="00DF6038">
      <w:pPr>
        <w:autoSpaceDE w:val="0"/>
        <w:autoSpaceDN w:val="0"/>
        <w:adjustRightInd w:val="0"/>
        <w:spacing w:line="360" w:lineRule="auto"/>
        <w:jc w:val="both"/>
        <w:rPr>
          <w:rFonts w:ascii="Palatino Linotype" w:hAnsi="Palatino Linotype" w:cs="Arial"/>
          <w:sz w:val="24"/>
          <w:szCs w:val="24"/>
        </w:rPr>
      </w:pPr>
      <w:r w:rsidRPr="00724D1B">
        <w:rPr>
          <w:rFonts w:ascii="Palatino Linotype" w:hAnsi="Palatino Linotype"/>
          <w:b/>
          <w:sz w:val="24"/>
          <w:szCs w:val="24"/>
        </w:rPr>
        <w:t xml:space="preserve">QUINTO. </w:t>
      </w:r>
      <w:r w:rsidR="00DF6038" w:rsidRPr="00724D1B">
        <w:rPr>
          <w:rFonts w:ascii="Palatino Linotype" w:hAnsi="Palatino Linotype" w:cs="Arial"/>
          <w:b/>
          <w:sz w:val="24"/>
          <w:szCs w:val="24"/>
        </w:rPr>
        <w:t>NOTIFÍQUESE</w:t>
      </w:r>
      <w:r w:rsidR="00DF6038" w:rsidRPr="00724D1B">
        <w:rPr>
          <w:rFonts w:ascii="Palatino Linotype" w:hAnsi="Palatino Linotype" w:cs="Arial"/>
          <w:sz w:val="24"/>
          <w:szCs w:val="24"/>
        </w:rPr>
        <w:t xml:space="preserve"> a través del Sistema de Acceso a la Información Mexiquense (SAIMEX) a la </w:t>
      </w:r>
      <w:r w:rsidR="00DF6038" w:rsidRPr="00724D1B">
        <w:rPr>
          <w:rFonts w:ascii="Palatino Linotype" w:hAnsi="Palatino Linotype" w:cs="Arial"/>
          <w:b/>
          <w:sz w:val="24"/>
          <w:szCs w:val="24"/>
        </w:rPr>
        <w:t>Recurrente</w:t>
      </w:r>
      <w:r w:rsidR="00DF6038" w:rsidRPr="00724D1B">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27F2B30" w14:textId="77777777" w:rsidR="00DF6038" w:rsidRPr="00724D1B" w:rsidRDefault="00DF6038" w:rsidP="00DF6038">
      <w:pPr>
        <w:autoSpaceDE w:val="0"/>
        <w:autoSpaceDN w:val="0"/>
        <w:adjustRightInd w:val="0"/>
        <w:spacing w:line="360" w:lineRule="auto"/>
        <w:jc w:val="both"/>
        <w:rPr>
          <w:rFonts w:ascii="Palatino Linotype" w:hAnsi="Palatino Linotype" w:cs="Arial"/>
          <w:sz w:val="24"/>
          <w:szCs w:val="24"/>
        </w:rPr>
      </w:pPr>
    </w:p>
    <w:p w14:paraId="33A88C3B" w14:textId="77777777" w:rsidR="008B2B12" w:rsidRPr="00724D1B" w:rsidRDefault="009110DA" w:rsidP="00DF6038">
      <w:pPr>
        <w:autoSpaceDE w:val="0"/>
        <w:autoSpaceDN w:val="0"/>
        <w:adjustRightInd w:val="0"/>
        <w:spacing w:line="360" w:lineRule="auto"/>
        <w:jc w:val="both"/>
        <w:rPr>
          <w:rFonts w:ascii="Palatino Linotype" w:eastAsia="Palatino Linotype" w:hAnsi="Palatino Linotype" w:cs="Palatino Linotype"/>
          <w:bCs/>
          <w:sz w:val="24"/>
          <w:szCs w:val="24"/>
        </w:rPr>
      </w:pPr>
      <w:r w:rsidRPr="00724D1B">
        <w:rPr>
          <w:rFonts w:ascii="Palatino Linotype" w:eastAsia="Times New Roman" w:hAnsi="Palatino Linotype" w:cs="Arial"/>
          <w:b/>
          <w:sz w:val="24"/>
          <w:szCs w:val="24"/>
          <w:lang w:val="es-ES" w:eastAsia="es-ES"/>
        </w:rPr>
        <w:lastRenderedPageBreak/>
        <w:t>SEXT</w:t>
      </w:r>
      <w:r w:rsidR="00DF6038" w:rsidRPr="00724D1B">
        <w:rPr>
          <w:rFonts w:ascii="Palatino Linotype" w:eastAsia="Times New Roman" w:hAnsi="Palatino Linotype" w:cs="Arial"/>
          <w:b/>
          <w:sz w:val="24"/>
          <w:szCs w:val="24"/>
          <w:lang w:val="es-ES" w:eastAsia="es-ES"/>
        </w:rPr>
        <w:t xml:space="preserve">O. </w:t>
      </w:r>
      <w:r w:rsidR="00DF6038" w:rsidRPr="00724D1B">
        <w:rPr>
          <w:rFonts w:ascii="Palatino Linotype" w:hAnsi="Palatino Linotype" w:cs="Times New Roman"/>
          <w:b/>
          <w:sz w:val="24"/>
          <w:szCs w:val="24"/>
          <w:lang w:eastAsia="es-ES_tradnl"/>
        </w:rPr>
        <w:t xml:space="preserve">- </w:t>
      </w:r>
      <w:r w:rsidR="00DF6038" w:rsidRPr="00724D1B">
        <w:rPr>
          <w:rFonts w:ascii="Palatino Linotype" w:eastAsia="Palatino Linotype" w:hAnsi="Palatino Linotype" w:cs="Palatino Linotype"/>
          <w:b/>
          <w:sz w:val="24"/>
          <w:szCs w:val="24"/>
        </w:rPr>
        <w:t xml:space="preserve">Gírese </w:t>
      </w:r>
      <w:r w:rsidR="00DF6038" w:rsidRPr="00724D1B">
        <w:rPr>
          <w:rFonts w:ascii="Palatino Linotype" w:eastAsia="Palatino Linotype" w:hAnsi="Palatino Linotype" w:cs="Palatino Linotype"/>
          <w:bCs/>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DF6038" w:rsidRPr="00724D1B">
        <w:rPr>
          <w:rFonts w:ascii="Palatino Linotype" w:eastAsia="Palatino Linotype" w:hAnsi="Palatino Linotype" w:cs="Palatino Linotype"/>
          <w:b/>
          <w:sz w:val="24"/>
          <w:szCs w:val="24"/>
        </w:rPr>
        <w:t xml:space="preserve"> Considerando TERCERO </w:t>
      </w:r>
      <w:r w:rsidR="00DF6038" w:rsidRPr="00724D1B">
        <w:rPr>
          <w:rFonts w:ascii="Palatino Linotype" w:eastAsia="Palatino Linotype" w:hAnsi="Palatino Linotype" w:cs="Palatino Linotype"/>
          <w:bCs/>
          <w:sz w:val="24"/>
          <w:szCs w:val="24"/>
        </w:rPr>
        <w:t>de la presente resolución</w:t>
      </w:r>
    </w:p>
    <w:p w14:paraId="64188B53" w14:textId="77777777" w:rsidR="0099122A" w:rsidRPr="00724D1B" w:rsidRDefault="0099122A" w:rsidP="00DF6038">
      <w:pPr>
        <w:autoSpaceDE w:val="0"/>
        <w:autoSpaceDN w:val="0"/>
        <w:adjustRightInd w:val="0"/>
        <w:spacing w:line="360" w:lineRule="auto"/>
        <w:jc w:val="both"/>
        <w:rPr>
          <w:rFonts w:ascii="Palatino Linotype" w:hAnsi="Palatino Linotype" w:cs="Arial"/>
          <w:sz w:val="24"/>
          <w:szCs w:val="24"/>
        </w:rPr>
      </w:pPr>
    </w:p>
    <w:p w14:paraId="1CA5CB77" w14:textId="00396633" w:rsidR="008B2B12" w:rsidRPr="00724D1B" w:rsidRDefault="008B2B12" w:rsidP="008B2B12">
      <w:pPr>
        <w:spacing w:after="0" w:line="360" w:lineRule="auto"/>
        <w:jc w:val="both"/>
        <w:rPr>
          <w:rFonts w:ascii="Palatino Linotype" w:hAnsi="Palatino Linotype" w:cs="Arial"/>
          <w:sz w:val="24"/>
          <w:szCs w:val="24"/>
        </w:rPr>
      </w:pPr>
      <w:r w:rsidRPr="00724D1B">
        <w:rPr>
          <w:rFonts w:ascii="Palatino Linotype" w:eastAsia="Times New Roman" w:hAnsi="Palatino Linotype" w:cs="Arial"/>
          <w:sz w:val="24"/>
          <w:szCs w:val="24"/>
          <w:lang w:val="es-ES_tradnl" w:eastAsia="es-MX"/>
        </w:rPr>
        <w:t xml:space="preserve">ASÍ LO RESUELVE, </w:t>
      </w:r>
      <w:r w:rsidRPr="00724D1B">
        <w:rPr>
          <w:rFonts w:ascii="Palatino Linotype" w:eastAsia="Times New Roman" w:hAnsi="Palatino Linotype" w:cs="Arial"/>
          <w:b/>
          <w:bCs/>
          <w:sz w:val="24"/>
          <w:szCs w:val="24"/>
          <w:lang w:val="es-ES_tradnl" w:eastAsia="es-MX"/>
        </w:rPr>
        <w:t xml:space="preserve">POR UNANIMIDAD DE VOTOS </w:t>
      </w:r>
      <w:r w:rsidRPr="00724D1B">
        <w:rPr>
          <w:rFonts w:ascii="Palatino Linotype" w:eastAsia="Times New Roman" w:hAnsi="Palatino Linotype" w:cs="Arial"/>
          <w:sz w:val="24"/>
          <w:szCs w:val="24"/>
          <w:lang w:val="es-ES_tradnl" w:eastAsia="es-MX"/>
        </w:rPr>
        <w:t>EL PLENO DEL</w:t>
      </w:r>
      <w:r w:rsidRPr="00724D1B">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724D1B">
        <w:rPr>
          <w:rFonts w:ascii="Palatino Linotype" w:eastAsia="Times New Roman" w:hAnsi="Palatino Linotype" w:cs="Arial"/>
          <w:sz w:val="24"/>
          <w:szCs w:val="24"/>
          <w:lang w:val="es-ES_tradnl" w:eastAsia="es-MX"/>
        </w:rPr>
        <w:t>, CONFORMADO POR LOS COMISIONADOS JOSÉ MARTÍNEZ VILCHIS, MARÍA DEL ROSARIO MEJÍA AYALA</w:t>
      </w:r>
      <w:r w:rsidR="00D32E15" w:rsidRPr="00724D1B">
        <w:rPr>
          <w:rFonts w:ascii="Palatino Linotype" w:eastAsia="Times New Roman" w:hAnsi="Palatino Linotype" w:cs="Arial"/>
          <w:sz w:val="24"/>
          <w:szCs w:val="24"/>
          <w:lang w:val="es-ES_tradnl" w:eastAsia="es-MX"/>
        </w:rPr>
        <w:t xml:space="preserve"> </w:t>
      </w:r>
      <w:r w:rsidR="00B029DE" w:rsidRPr="00724D1B">
        <w:rPr>
          <w:rFonts w:ascii="Palatino Linotype" w:eastAsia="Times New Roman" w:hAnsi="Palatino Linotype" w:cs="Arial"/>
          <w:sz w:val="24"/>
          <w:szCs w:val="24"/>
          <w:lang w:val="es-ES_tradnl" w:eastAsia="es-MX"/>
        </w:rPr>
        <w:t>(</w:t>
      </w:r>
      <w:r w:rsidR="00D32E15" w:rsidRPr="00724D1B">
        <w:rPr>
          <w:rFonts w:ascii="Palatino Linotype" w:eastAsia="Times New Roman" w:hAnsi="Palatino Linotype" w:cs="Arial"/>
          <w:sz w:val="24"/>
          <w:szCs w:val="24"/>
          <w:u w:val="single"/>
          <w:lang w:val="es-ES_tradnl" w:eastAsia="es-MX"/>
        </w:rPr>
        <w:t xml:space="preserve">EMITIENDO </w:t>
      </w:r>
      <w:r w:rsidR="00B029DE" w:rsidRPr="00724D1B">
        <w:rPr>
          <w:rFonts w:ascii="Palatino Linotype" w:eastAsia="Times New Roman" w:hAnsi="Palatino Linotype" w:cs="Arial"/>
          <w:sz w:val="24"/>
          <w:szCs w:val="24"/>
          <w:u w:val="single"/>
          <w:lang w:val="es-ES_tradnl" w:eastAsia="es-MX"/>
        </w:rPr>
        <w:t>VOTO PARTICULAR)</w:t>
      </w:r>
      <w:r w:rsidRPr="00724D1B">
        <w:rPr>
          <w:rFonts w:ascii="Palatino Linotype" w:eastAsia="Times New Roman" w:hAnsi="Palatino Linotype" w:cs="Arial"/>
          <w:sz w:val="24"/>
          <w:szCs w:val="24"/>
          <w:lang w:val="es-ES_tradnl" w:eastAsia="es-MX"/>
        </w:rPr>
        <w:t>, SHARON CRISTINA MORALES MARTÍNEZ, LUIS GUSTAVO PARRA NORIEGA</w:t>
      </w:r>
      <w:r w:rsidR="00B029DE" w:rsidRPr="00724D1B">
        <w:rPr>
          <w:rFonts w:ascii="Palatino Linotype" w:eastAsia="Times New Roman" w:hAnsi="Palatino Linotype" w:cs="Arial"/>
          <w:sz w:val="24"/>
          <w:szCs w:val="24"/>
          <w:lang w:val="es-ES_tradnl" w:eastAsia="es-MX"/>
        </w:rPr>
        <w:t xml:space="preserve"> (</w:t>
      </w:r>
      <w:r w:rsidR="00D32E15" w:rsidRPr="00724D1B">
        <w:rPr>
          <w:rFonts w:ascii="Palatino Linotype" w:eastAsia="Times New Roman" w:hAnsi="Palatino Linotype" w:cs="Arial"/>
          <w:sz w:val="24"/>
          <w:szCs w:val="24"/>
          <w:u w:val="single"/>
          <w:lang w:val="es-ES_tradnl" w:eastAsia="es-MX"/>
        </w:rPr>
        <w:t xml:space="preserve">EMITIENDO </w:t>
      </w:r>
      <w:r w:rsidR="00B029DE" w:rsidRPr="00724D1B">
        <w:rPr>
          <w:rFonts w:ascii="Palatino Linotype" w:eastAsia="Times New Roman" w:hAnsi="Palatino Linotype" w:cs="Arial"/>
          <w:sz w:val="24"/>
          <w:szCs w:val="24"/>
          <w:u w:val="single"/>
          <w:lang w:val="es-ES_tradnl" w:eastAsia="es-MX"/>
        </w:rPr>
        <w:t>VOTO PARTICULAR)</w:t>
      </w:r>
      <w:r w:rsidR="00B029DE" w:rsidRPr="00724D1B">
        <w:rPr>
          <w:rFonts w:ascii="Palatino Linotype" w:eastAsia="Times New Roman" w:hAnsi="Palatino Linotype" w:cs="Arial"/>
          <w:sz w:val="24"/>
          <w:szCs w:val="24"/>
          <w:lang w:val="es-ES_tradnl" w:eastAsia="es-MX"/>
        </w:rPr>
        <w:t xml:space="preserve">, </w:t>
      </w:r>
      <w:r w:rsidRPr="00724D1B">
        <w:rPr>
          <w:rFonts w:ascii="Palatino Linotype" w:eastAsia="Times New Roman" w:hAnsi="Palatino Linotype" w:cs="Arial"/>
          <w:sz w:val="24"/>
          <w:szCs w:val="24"/>
          <w:lang w:val="es-ES_tradnl" w:eastAsia="es-MX"/>
        </w:rPr>
        <w:t xml:space="preserve"> Y GUADALUPE RAMÍREZ PEÑA</w:t>
      </w:r>
      <w:r w:rsidR="00D32E15" w:rsidRPr="00724D1B">
        <w:rPr>
          <w:rFonts w:ascii="Palatino Linotype" w:eastAsia="Times New Roman" w:hAnsi="Palatino Linotype" w:cs="Arial"/>
          <w:sz w:val="24"/>
          <w:szCs w:val="24"/>
          <w:lang w:val="es-ES_tradnl" w:eastAsia="es-MX"/>
        </w:rPr>
        <w:t xml:space="preserve"> </w:t>
      </w:r>
      <w:r w:rsidR="00B029DE" w:rsidRPr="00724D1B">
        <w:rPr>
          <w:rFonts w:ascii="Palatino Linotype" w:eastAsia="Times New Roman" w:hAnsi="Palatino Linotype" w:cs="Arial"/>
          <w:sz w:val="24"/>
          <w:szCs w:val="24"/>
          <w:lang w:val="es-ES_tradnl" w:eastAsia="es-MX"/>
        </w:rPr>
        <w:t>(</w:t>
      </w:r>
      <w:r w:rsidR="00D32E15" w:rsidRPr="00724D1B">
        <w:rPr>
          <w:rFonts w:ascii="Palatino Linotype" w:eastAsia="Times New Roman" w:hAnsi="Palatino Linotype" w:cs="Arial"/>
          <w:sz w:val="24"/>
          <w:szCs w:val="24"/>
          <w:u w:val="single"/>
          <w:lang w:val="es-ES_tradnl" w:eastAsia="es-MX"/>
        </w:rPr>
        <w:t xml:space="preserve">EMITIENDO </w:t>
      </w:r>
      <w:r w:rsidR="00B029DE" w:rsidRPr="00724D1B">
        <w:rPr>
          <w:rFonts w:ascii="Palatino Linotype" w:eastAsia="Times New Roman" w:hAnsi="Palatino Linotype" w:cs="Arial"/>
          <w:sz w:val="24"/>
          <w:szCs w:val="24"/>
          <w:u w:val="single"/>
          <w:lang w:val="es-ES_tradnl" w:eastAsia="es-MX"/>
        </w:rPr>
        <w:t>VOTO PARTICULAR)</w:t>
      </w:r>
      <w:r w:rsidRPr="00724D1B">
        <w:rPr>
          <w:rFonts w:ascii="Palatino Linotype" w:eastAsia="Times New Roman" w:hAnsi="Palatino Linotype" w:cs="Arial"/>
          <w:sz w:val="24"/>
          <w:szCs w:val="24"/>
          <w:lang w:val="es-ES_tradnl" w:eastAsia="es-MX"/>
        </w:rPr>
        <w:t xml:space="preserve">, EN </w:t>
      </w:r>
      <w:r w:rsidRPr="00724D1B">
        <w:rPr>
          <w:rFonts w:ascii="Palatino Linotype" w:eastAsia="Times New Roman" w:hAnsi="Palatino Linotype" w:cs="Arial"/>
          <w:b/>
          <w:bCs/>
          <w:sz w:val="24"/>
          <w:szCs w:val="24"/>
          <w:lang w:val="es-ES_tradnl" w:eastAsia="es-MX"/>
        </w:rPr>
        <w:t>LA</w:t>
      </w:r>
      <w:r w:rsidR="00D32E15" w:rsidRPr="00724D1B">
        <w:rPr>
          <w:rFonts w:ascii="Palatino Linotype" w:eastAsia="Times New Roman" w:hAnsi="Palatino Linotype" w:cs="Arial"/>
          <w:b/>
          <w:bCs/>
          <w:sz w:val="24"/>
          <w:szCs w:val="24"/>
          <w:lang w:val="es-419" w:eastAsia="es-MX"/>
        </w:rPr>
        <w:t xml:space="preserve"> TRIGÉ</w:t>
      </w:r>
      <w:r w:rsidR="00B029DE" w:rsidRPr="00724D1B">
        <w:rPr>
          <w:rFonts w:ascii="Palatino Linotype" w:eastAsia="Times New Roman" w:hAnsi="Palatino Linotype" w:cs="Arial"/>
          <w:b/>
          <w:bCs/>
          <w:sz w:val="24"/>
          <w:szCs w:val="24"/>
          <w:lang w:val="es-419" w:eastAsia="es-MX"/>
        </w:rPr>
        <w:t>SIMA</w:t>
      </w:r>
      <w:r w:rsidRPr="00724D1B">
        <w:rPr>
          <w:rFonts w:ascii="Palatino Linotype" w:eastAsia="Times New Roman" w:hAnsi="Palatino Linotype" w:cs="Arial"/>
          <w:b/>
          <w:bCs/>
          <w:sz w:val="24"/>
          <w:szCs w:val="24"/>
          <w:lang w:val="es-419" w:eastAsia="es-MX"/>
        </w:rPr>
        <w:t xml:space="preserve"> QUINTA  SESIÓN ORDINARIA CELEBRADA EL </w:t>
      </w:r>
      <w:r w:rsidR="00B029DE" w:rsidRPr="00724D1B">
        <w:rPr>
          <w:rFonts w:ascii="Palatino Linotype" w:eastAsia="Times New Roman" w:hAnsi="Palatino Linotype" w:cs="Arial"/>
          <w:b/>
          <w:bCs/>
          <w:sz w:val="24"/>
          <w:szCs w:val="24"/>
          <w:lang w:val="es-419" w:eastAsia="es-MX"/>
        </w:rPr>
        <w:t>PRIMERO DE OCTUBRE</w:t>
      </w:r>
      <w:r w:rsidRPr="00724D1B">
        <w:rPr>
          <w:rFonts w:ascii="Palatino Linotype" w:eastAsia="Times New Roman" w:hAnsi="Palatino Linotype" w:cs="Arial"/>
          <w:b/>
          <w:bCs/>
          <w:sz w:val="24"/>
          <w:szCs w:val="24"/>
          <w:lang w:val="es-419" w:eastAsia="es-MX"/>
        </w:rPr>
        <w:t xml:space="preserve"> DE DOS MIL VEINTICINCO</w:t>
      </w:r>
      <w:r w:rsidRPr="00724D1B">
        <w:rPr>
          <w:rFonts w:ascii="Palatino Linotype" w:eastAsia="Times New Roman" w:hAnsi="Palatino Linotype" w:cs="Arial"/>
          <w:sz w:val="24"/>
          <w:szCs w:val="24"/>
          <w:lang w:val="es-ES_tradnl" w:eastAsia="es-MX"/>
        </w:rPr>
        <w:t xml:space="preserve">, ANTE EL SECRETARIO TÉCNICO DEL PLENO, ALEXIS TAPIA RAMÍREZ. </w:t>
      </w:r>
      <w:r w:rsidRPr="00724D1B">
        <w:rPr>
          <w:rFonts w:ascii="Palatino Linotype" w:eastAsia="Times New Roman" w:hAnsi="Palatino Linotype" w:cs="Arial"/>
          <w:sz w:val="24"/>
          <w:szCs w:val="24"/>
          <w:lang w:eastAsia="es-MX"/>
        </w:rPr>
        <w:t>-------------------------------------------------------------------------------------------</w:t>
      </w:r>
      <w:r w:rsidRPr="00724D1B">
        <w:rPr>
          <w:rFonts w:ascii="Palatino Linotype" w:eastAsia="Times New Roman" w:hAnsi="Palatino Linotype" w:cs="Arial"/>
          <w:sz w:val="24"/>
          <w:szCs w:val="24"/>
          <w:lang w:val="es-ES_tradnl" w:eastAsia="es-MX"/>
        </w:rPr>
        <w:t>----------------------------------------------------------------------------------------------</w:t>
      </w:r>
      <w:r w:rsidR="00D32E15" w:rsidRPr="00724D1B">
        <w:rPr>
          <w:rFonts w:ascii="Palatino Linotype" w:eastAsia="Times New Roman" w:hAnsi="Palatino Linotype" w:cs="Arial"/>
          <w:sz w:val="24"/>
          <w:szCs w:val="24"/>
          <w:lang w:val="es-ES_tradnl" w:eastAsia="es-MX"/>
        </w:rPr>
        <w:t>------------------------------------------------------------------------</w:t>
      </w:r>
      <w:r w:rsidR="00D32E15" w:rsidRPr="00724D1B">
        <w:rPr>
          <w:rFonts w:ascii="Palatino Linotype" w:hAnsi="Palatino Linotype" w:cs="Arial"/>
          <w:sz w:val="24"/>
          <w:szCs w:val="24"/>
        </w:rPr>
        <w:t>---------------------------------------------</w:t>
      </w:r>
      <w:r w:rsidR="00D32E15" w:rsidRPr="00724D1B">
        <w:rPr>
          <w:rFonts w:ascii="Palatino Linotype" w:eastAsia="Times New Roman" w:hAnsi="Palatino Linotype" w:cs="Arial"/>
          <w:sz w:val="24"/>
          <w:szCs w:val="24"/>
          <w:lang w:val="es-ES_tradnl" w:eastAsia="es-MX"/>
        </w:rPr>
        <w:t>------------------------------------------------------------------------</w:t>
      </w:r>
      <w:r w:rsidR="00D32E15" w:rsidRPr="00724D1B">
        <w:rPr>
          <w:rFonts w:ascii="Palatino Linotype" w:hAnsi="Palatino Linotype" w:cs="Arial"/>
          <w:sz w:val="24"/>
          <w:szCs w:val="24"/>
        </w:rPr>
        <w:t>---------------------------------------------</w:t>
      </w:r>
      <w:r w:rsidR="00D32E15" w:rsidRPr="00724D1B">
        <w:rPr>
          <w:rFonts w:ascii="Palatino Linotype" w:eastAsia="Times New Roman" w:hAnsi="Palatino Linotype" w:cs="Arial"/>
          <w:sz w:val="24"/>
          <w:szCs w:val="24"/>
          <w:lang w:val="es-ES_tradnl" w:eastAsia="es-MX"/>
        </w:rPr>
        <w:t>------------------------------------------------------------------------</w:t>
      </w:r>
      <w:r w:rsidR="00D32E15" w:rsidRPr="00724D1B">
        <w:rPr>
          <w:rFonts w:ascii="Palatino Linotype" w:hAnsi="Palatino Linotype" w:cs="Arial"/>
          <w:sz w:val="24"/>
          <w:szCs w:val="24"/>
        </w:rPr>
        <w:t>---------------------------------------------</w:t>
      </w:r>
      <w:r w:rsidR="00D32E15" w:rsidRPr="00724D1B">
        <w:rPr>
          <w:rFonts w:ascii="Palatino Linotype" w:eastAsia="Times New Roman" w:hAnsi="Palatino Linotype" w:cs="Arial"/>
          <w:sz w:val="24"/>
          <w:szCs w:val="24"/>
          <w:lang w:val="es-ES_tradnl" w:eastAsia="es-MX"/>
        </w:rPr>
        <w:t>------------------------------------------------------------------------</w:t>
      </w:r>
      <w:r w:rsidR="00D32E15" w:rsidRPr="00724D1B">
        <w:rPr>
          <w:rFonts w:ascii="Palatino Linotype" w:hAnsi="Palatino Linotype" w:cs="Arial"/>
          <w:sz w:val="24"/>
          <w:szCs w:val="24"/>
        </w:rPr>
        <w:t>---------------------------------------------</w:t>
      </w:r>
      <w:r w:rsidR="00D32E15" w:rsidRPr="00724D1B">
        <w:rPr>
          <w:rFonts w:ascii="Palatino Linotype" w:eastAsia="Times New Roman" w:hAnsi="Palatino Linotype" w:cs="Arial"/>
          <w:sz w:val="24"/>
          <w:szCs w:val="24"/>
          <w:lang w:val="es-ES_tradnl" w:eastAsia="es-MX"/>
        </w:rPr>
        <w:t>------------------------------------------------------------------------</w:t>
      </w:r>
      <w:r w:rsidR="00D32E15" w:rsidRPr="00724D1B">
        <w:rPr>
          <w:rFonts w:ascii="Palatino Linotype" w:hAnsi="Palatino Linotype" w:cs="Arial"/>
          <w:sz w:val="24"/>
          <w:szCs w:val="24"/>
        </w:rPr>
        <w:t>---------------------------------------------</w:t>
      </w:r>
    </w:p>
    <w:p w14:paraId="1F7B65AE" w14:textId="77777777" w:rsidR="008B2B12" w:rsidRPr="00647A07" w:rsidRDefault="008B2B12" w:rsidP="008B2B12">
      <w:pPr>
        <w:spacing w:after="0" w:line="360" w:lineRule="auto"/>
        <w:jc w:val="both"/>
        <w:rPr>
          <w:rFonts w:ascii="Palatino Linotype" w:eastAsia="Times New Roman" w:hAnsi="Palatino Linotype" w:cs="Arial"/>
          <w:sz w:val="24"/>
          <w:szCs w:val="24"/>
          <w:lang w:eastAsia="es-MX"/>
        </w:rPr>
      </w:pPr>
      <w:r w:rsidRPr="00724D1B">
        <w:rPr>
          <w:rFonts w:ascii="Palatino Linotype" w:eastAsia="Times New Roman" w:hAnsi="Palatino Linotype" w:cs="Arial"/>
          <w:sz w:val="20"/>
          <w:lang w:val="es-ES_tradnl" w:eastAsia="es-MX"/>
        </w:rPr>
        <w:t xml:space="preserve"> JMV/CCR/NJMB</w:t>
      </w:r>
    </w:p>
    <w:p w14:paraId="2D2E54AE" w14:textId="77777777" w:rsidR="008B2B12" w:rsidRPr="00F444C4" w:rsidRDefault="008B2B12" w:rsidP="008B2B12">
      <w:pPr>
        <w:spacing w:after="0" w:line="360" w:lineRule="auto"/>
        <w:jc w:val="both"/>
        <w:rPr>
          <w:rFonts w:ascii="Palatino Linotype" w:eastAsia="Times New Roman" w:hAnsi="Palatino Linotype" w:cs="Calibri"/>
          <w:sz w:val="24"/>
          <w:lang w:val="es-ES_tradnl" w:eastAsia="es-MX"/>
        </w:rPr>
      </w:pPr>
    </w:p>
    <w:p w14:paraId="657374DF" w14:textId="77777777" w:rsidR="008B2B12" w:rsidRPr="00F444C4" w:rsidRDefault="008B2B12" w:rsidP="008B2B12">
      <w:pPr>
        <w:spacing w:after="0" w:line="360" w:lineRule="auto"/>
        <w:jc w:val="both"/>
        <w:rPr>
          <w:rFonts w:ascii="Palatino Linotype" w:eastAsia="Times New Roman" w:hAnsi="Palatino Linotype" w:cs="Calibri"/>
          <w:sz w:val="24"/>
          <w:lang w:val="es-ES_tradnl" w:eastAsia="es-MX"/>
        </w:rPr>
      </w:pPr>
    </w:p>
    <w:p w14:paraId="19576ACD" w14:textId="77777777" w:rsidR="008B2B12" w:rsidRPr="00F444C4" w:rsidRDefault="008B2B12" w:rsidP="008B2B12">
      <w:pPr>
        <w:spacing w:after="0" w:line="360" w:lineRule="auto"/>
        <w:jc w:val="both"/>
        <w:rPr>
          <w:rFonts w:ascii="Palatino Linotype" w:eastAsia="Times New Roman" w:hAnsi="Palatino Linotype" w:cs="Calibri"/>
          <w:sz w:val="24"/>
          <w:lang w:val="es-ES_tradnl" w:eastAsia="es-MX"/>
        </w:rPr>
      </w:pPr>
    </w:p>
    <w:p w14:paraId="49A90181" w14:textId="77777777" w:rsidR="008B2B12" w:rsidRDefault="008B2B12" w:rsidP="008B2B12">
      <w:pPr>
        <w:spacing w:line="360" w:lineRule="auto"/>
      </w:pPr>
    </w:p>
    <w:p w14:paraId="73AB9331" w14:textId="77777777" w:rsidR="008B2B12" w:rsidRDefault="008B2B12" w:rsidP="008B2B12">
      <w:pPr>
        <w:spacing w:line="360" w:lineRule="auto"/>
      </w:pPr>
    </w:p>
    <w:p w14:paraId="183ABD22" w14:textId="77777777" w:rsidR="008B2B12" w:rsidRDefault="008B2B12" w:rsidP="008B2B12">
      <w:pPr>
        <w:spacing w:line="360" w:lineRule="auto"/>
      </w:pPr>
    </w:p>
    <w:p w14:paraId="20767E6C" w14:textId="77777777" w:rsidR="008B2B12" w:rsidRDefault="008B2B12" w:rsidP="008B2B12">
      <w:pPr>
        <w:spacing w:line="360" w:lineRule="auto"/>
      </w:pPr>
    </w:p>
    <w:p w14:paraId="7CDCAA21" w14:textId="77777777" w:rsidR="008B2B12" w:rsidRDefault="008B2B12" w:rsidP="008B2B12">
      <w:pPr>
        <w:spacing w:line="360" w:lineRule="auto"/>
      </w:pPr>
    </w:p>
    <w:p w14:paraId="3877BD55" w14:textId="77777777" w:rsidR="008B2B12" w:rsidRDefault="008B2B12" w:rsidP="008B2B12"/>
    <w:p w14:paraId="64A73DC5" w14:textId="77777777" w:rsidR="008B2B12" w:rsidRDefault="008B2B12" w:rsidP="008B2B12"/>
    <w:p w14:paraId="7EF98AE0" w14:textId="77777777" w:rsidR="008B2B12" w:rsidRDefault="008B2B12" w:rsidP="008B2B12"/>
    <w:p w14:paraId="4651AB2F" w14:textId="77777777" w:rsidR="008B2B12" w:rsidRDefault="008B2B12" w:rsidP="008B2B12"/>
    <w:p w14:paraId="462114FF" w14:textId="77777777" w:rsidR="008B2B12" w:rsidRDefault="008B2B12" w:rsidP="008B2B12"/>
    <w:p w14:paraId="7E2F5C31" w14:textId="77777777" w:rsidR="008B2B12" w:rsidRDefault="008B2B12" w:rsidP="008B2B12"/>
    <w:p w14:paraId="79F0B0AB" w14:textId="77777777" w:rsidR="008B2B12" w:rsidRDefault="008B2B12" w:rsidP="008B2B12"/>
    <w:p w14:paraId="21B68D7A" w14:textId="77777777" w:rsidR="00C80FC9" w:rsidRDefault="00C80FC9"/>
    <w:sectPr w:rsidR="00C80FC9" w:rsidSect="008B2B12">
      <w:headerReference w:type="even" r:id="rId10"/>
      <w:headerReference w:type="default" r:id="rId11"/>
      <w:footerReference w:type="default" r:id="rId12"/>
      <w:headerReference w:type="first" r:id="rId13"/>
      <w:footerReference w:type="first" r:id="rId14"/>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E33D3" w14:textId="77777777" w:rsidR="00365F5F" w:rsidRDefault="00365F5F" w:rsidP="008B2B12">
      <w:pPr>
        <w:spacing w:after="0" w:line="240" w:lineRule="auto"/>
      </w:pPr>
      <w:r>
        <w:separator/>
      </w:r>
    </w:p>
  </w:endnote>
  <w:endnote w:type="continuationSeparator" w:id="0">
    <w:p w14:paraId="4263C543" w14:textId="77777777" w:rsidR="00365F5F" w:rsidRDefault="00365F5F" w:rsidP="008B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FE0A1" w14:textId="500CDD02" w:rsidR="00577963" w:rsidRPr="00871A91" w:rsidRDefault="00577963" w:rsidP="008B2B1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521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521F">
      <w:rPr>
        <w:rFonts w:ascii="Palatino Linotype" w:hAnsi="Palatino Linotype"/>
        <w:b/>
        <w:bCs/>
        <w:noProof/>
        <w:sz w:val="20"/>
      </w:rPr>
      <w:t>79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B7854" w14:textId="4D751A5C" w:rsidR="00577963" w:rsidRPr="00871A91" w:rsidRDefault="00577963" w:rsidP="008B2B1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D521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D521F">
      <w:rPr>
        <w:rFonts w:ascii="Palatino Linotype" w:hAnsi="Palatino Linotype"/>
        <w:b/>
        <w:bCs/>
        <w:noProof/>
        <w:sz w:val="20"/>
      </w:rPr>
      <w:t>79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A558F" w14:textId="77777777" w:rsidR="00365F5F" w:rsidRDefault="00365F5F" w:rsidP="008B2B12">
      <w:pPr>
        <w:spacing w:after="0" w:line="240" w:lineRule="auto"/>
      </w:pPr>
      <w:r>
        <w:separator/>
      </w:r>
    </w:p>
  </w:footnote>
  <w:footnote w:type="continuationSeparator" w:id="0">
    <w:p w14:paraId="25E68A40" w14:textId="77777777" w:rsidR="00365F5F" w:rsidRDefault="00365F5F" w:rsidP="008B2B12">
      <w:pPr>
        <w:spacing w:after="0" w:line="240" w:lineRule="auto"/>
      </w:pPr>
      <w:r>
        <w:continuationSeparator/>
      </w:r>
    </w:p>
  </w:footnote>
  <w:footnote w:id="1">
    <w:p w14:paraId="78FA5A9E" w14:textId="77777777" w:rsidR="00577963" w:rsidRDefault="00577963" w:rsidP="00DF6038">
      <w:pPr>
        <w:pStyle w:val="Textonotapie"/>
      </w:pPr>
      <w:r>
        <w:rPr>
          <w:rStyle w:val="Refdenotaalpie"/>
          <w:rFonts w:eastAsiaTheme="majorEastAsia"/>
        </w:rPr>
        <w:footnoteRef/>
      </w:r>
      <w:r>
        <w:t xml:space="preserve"> </w:t>
      </w:r>
      <w:hyperlink r:id="rId1" w:history="1">
        <w:r w:rsidRPr="00107A3D">
          <w:rPr>
            <w:rStyle w:val="Hipervnculo"/>
            <w:rFonts w:eastAsiaTheme="majorEastAsia"/>
          </w:rPr>
          <w:t>https://www.rae.es/dpd/curriculum%20vitae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663E" w14:textId="77777777" w:rsidR="00577963" w:rsidRDefault="00365F5F">
    <w:pPr>
      <w:pStyle w:val="Encabezado"/>
    </w:pPr>
    <w:r>
      <w:rPr>
        <w:noProof/>
        <w:lang w:val="es-MX" w:eastAsia="es-MX"/>
      </w:rPr>
      <w:pict w14:anchorId="285F6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77963" w:rsidRPr="00B17577" w14:paraId="725E9090" w14:textId="77777777" w:rsidTr="008B2B12">
      <w:trPr>
        <w:trHeight w:val="237"/>
      </w:trPr>
      <w:tc>
        <w:tcPr>
          <w:tcW w:w="5180" w:type="dxa"/>
          <w:hideMark/>
        </w:tcPr>
        <w:p w14:paraId="7AF3EEC4" w14:textId="77777777" w:rsidR="00577963" w:rsidRPr="00F70BDE" w:rsidRDefault="00577963" w:rsidP="008B2B1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B1BBE40" w14:textId="77777777" w:rsidR="00577963" w:rsidRPr="00F70BDE" w:rsidRDefault="00577963" w:rsidP="008B2B12">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7915/INFOEM/IP/RR/2025 y acumulados</w:t>
          </w:r>
        </w:p>
      </w:tc>
    </w:tr>
    <w:tr w:rsidR="00577963" w14:paraId="6AA855C0" w14:textId="77777777" w:rsidTr="008B2B12">
      <w:trPr>
        <w:trHeight w:val="252"/>
      </w:trPr>
      <w:tc>
        <w:tcPr>
          <w:tcW w:w="5180" w:type="dxa"/>
          <w:hideMark/>
        </w:tcPr>
        <w:p w14:paraId="30DCD322" w14:textId="77777777" w:rsidR="00577963" w:rsidRPr="00F70BDE" w:rsidRDefault="00577963" w:rsidP="008B2B1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229C8BB5" w14:textId="77777777" w:rsidR="00577963" w:rsidRPr="00F70BDE" w:rsidRDefault="00577963" w:rsidP="008B2B12">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Teoloyucan</w:t>
          </w:r>
        </w:p>
      </w:tc>
    </w:tr>
    <w:tr w:rsidR="00577963" w:rsidRPr="00F63239" w14:paraId="113CB836" w14:textId="77777777" w:rsidTr="008B2B12">
      <w:trPr>
        <w:trHeight w:val="357"/>
      </w:trPr>
      <w:tc>
        <w:tcPr>
          <w:tcW w:w="5180" w:type="dxa"/>
          <w:hideMark/>
        </w:tcPr>
        <w:p w14:paraId="56EE8D07" w14:textId="77777777" w:rsidR="00577963" w:rsidRPr="00F70BDE" w:rsidRDefault="00577963" w:rsidP="008B2B12">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8A51D10" w14:textId="77777777" w:rsidR="00577963" w:rsidRPr="00F70BDE" w:rsidRDefault="00577963" w:rsidP="008B2B12">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158A849" w14:textId="77777777" w:rsidR="00577963" w:rsidRPr="00F70BDE" w:rsidRDefault="00577963" w:rsidP="008B2B12">
          <w:pPr>
            <w:spacing w:after="120" w:line="240" w:lineRule="auto"/>
            <w:ind w:left="-486" w:right="71" w:firstLine="567"/>
            <w:jc w:val="right"/>
            <w:rPr>
              <w:rFonts w:ascii="Palatino Linotype" w:hAnsi="Palatino Linotype" w:cs="Arial"/>
              <w:sz w:val="24"/>
              <w:szCs w:val="24"/>
            </w:rPr>
          </w:pPr>
        </w:p>
      </w:tc>
    </w:tr>
  </w:tbl>
  <w:p w14:paraId="6173B23A" w14:textId="77777777" w:rsidR="00577963" w:rsidRPr="00871A91" w:rsidRDefault="00365F5F">
    <w:pPr>
      <w:pStyle w:val="Encabezado"/>
      <w:rPr>
        <w:sz w:val="2"/>
      </w:rPr>
    </w:pPr>
    <w:r>
      <w:rPr>
        <w:noProof/>
        <w:lang w:val="es-MX" w:eastAsia="es-MX"/>
      </w:rPr>
      <w:pict w14:anchorId="70149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57796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77963" w:rsidRPr="00F70BDE" w14:paraId="1E7914CB" w14:textId="77777777" w:rsidTr="008B2B12">
      <w:trPr>
        <w:trHeight w:val="227"/>
      </w:trPr>
      <w:tc>
        <w:tcPr>
          <w:tcW w:w="5103" w:type="dxa"/>
          <w:hideMark/>
        </w:tcPr>
        <w:p w14:paraId="20450DD5" w14:textId="77777777" w:rsidR="00577963" w:rsidRPr="00F70BDE" w:rsidRDefault="00577963" w:rsidP="008B2B1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4305D54" w14:textId="77777777" w:rsidR="00577963" w:rsidRPr="00F70BDE" w:rsidRDefault="00577963" w:rsidP="008B2B12">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07915/INFOEM/IP/RR/2025 y acumulados</w:t>
          </w:r>
        </w:p>
      </w:tc>
    </w:tr>
    <w:tr w:rsidR="00577963" w:rsidRPr="00F70BDE" w14:paraId="63E28F6D" w14:textId="77777777" w:rsidTr="008B2B12">
      <w:trPr>
        <w:trHeight w:val="227"/>
      </w:trPr>
      <w:tc>
        <w:tcPr>
          <w:tcW w:w="5103" w:type="dxa"/>
        </w:tcPr>
        <w:p w14:paraId="261F68D8" w14:textId="77777777" w:rsidR="00577963" w:rsidRPr="00F70BDE" w:rsidRDefault="00577963" w:rsidP="008B2B1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1E05E9AF" w14:textId="711F3862" w:rsidR="00577963" w:rsidRPr="00F70BDE" w:rsidRDefault="000D521F" w:rsidP="008B2B12">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577963" w:rsidRPr="00F70BDE" w14:paraId="54FC46C2" w14:textId="77777777" w:rsidTr="008B2B12">
      <w:trPr>
        <w:trHeight w:val="242"/>
      </w:trPr>
      <w:tc>
        <w:tcPr>
          <w:tcW w:w="5103" w:type="dxa"/>
          <w:hideMark/>
        </w:tcPr>
        <w:p w14:paraId="05A532ED" w14:textId="77777777" w:rsidR="00577963" w:rsidRPr="00F70BDE" w:rsidRDefault="00577963" w:rsidP="008B2B1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D9F57E9" w14:textId="77777777" w:rsidR="00577963" w:rsidRPr="00116F4B" w:rsidRDefault="00577963" w:rsidP="008B2B12">
          <w:pPr>
            <w:spacing w:after="120" w:line="240" w:lineRule="auto"/>
            <w:ind w:left="-70" w:right="68"/>
            <w:jc w:val="right"/>
            <w:rPr>
              <w:rFonts w:ascii="Palatino Linotype" w:hAnsi="Palatino Linotype" w:cs="Arial"/>
              <w:sz w:val="24"/>
              <w:szCs w:val="24"/>
            </w:rPr>
          </w:pPr>
          <w:r>
            <w:rPr>
              <w:rFonts w:ascii="Palatino Linotype" w:hAnsi="Palatino Linotype"/>
              <w:b/>
              <w:bCs/>
              <w:color w:val="000000"/>
              <w:sz w:val="24"/>
              <w:szCs w:val="24"/>
            </w:rPr>
            <w:t>Ayuntamiento de Teoloyucan</w:t>
          </w:r>
        </w:p>
      </w:tc>
    </w:tr>
    <w:tr w:rsidR="00577963" w:rsidRPr="00F70BDE" w14:paraId="6C88962E" w14:textId="77777777" w:rsidTr="008B2B12">
      <w:trPr>
        <w:trHeight w:val="342"/>
      </w:trPr>
      <w:tc>
        <w:tcPr>
          <w:tcW w:w="5103" w:type="dxa"/>
          <w:hideMark/>
        </w:tcPr>
        <w:p w14:paraId="6D335465" w14:textId="77777777" w:rsidR="00577963" w:rsidRPr="00F70BDE" w:rsidRDefault="00577963" w:rsidP="008B2B12">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5399150" w14:textId="77777777" w:rsidR="00577963" w:rsidRPr="00F70BDE" w:rsidRDefault="00577963" w:rsidP="008B2B12">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EF66709" w14:textId="77777777" w:rsidR="00577963" w:rsidRPr="00871A91" w:rsidRDefault="00577963">
    <w:pPr>
      <w:pStyle w:val="Encabezado"/>
      <w:rPr>
        <w:sz w:val="2"/>
      </w:rPr>
    </w:pPr>
    <w:r>
      <w:rPr>
        <w:noProof/>
        <w:lang w:val="es-MX" w:eastAsia="es-MX"/>
      </w:rPr>
      <w:drawing>
        <wp:anchor distT="0" distB="0" distL="114300" distR="114300" simplePos="0" relativeHeight="251656704" behindDoc="1" locked="0" layoutInCell="0" allowOverlap="1" wp14:anchorId="6237078D" wp14:editId="74298C5A">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40CB"/>
    <w:multiLevelType w:val="multilevel"/>
    <w:tmpl w:val="C8723E40"/>
    <w:lvl w:ilvl="0">
      <w:start w:val="1"/>
      <w:numFmt w:val="upperRoman"/>
      <w:lvlText w:val="%1."/>
      <w:lvlJc w:val="left"/>
      <w:pPr>
        <w:ind w:left="1196" w:hanging="72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1" w15:restartNumberingAfterBreak="0">
    <w:nsid w:val="04862C7D"/>
    <w:multiLevelType w:val="hybridMultilevel"/>
    <w:tmpl w:val="D5582E0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0BC30EB"/>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4C7543F"/>
    <w:multiLevelType w:val="hybridMultilevel"/>
    <w:tmpl w:val="725CB65A"/>
    <w:lvl w:ilvl="0" w:tplc="89EED9FE">
      <w:start w:val="2527"/>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8C41FE"/>
    <w:multiLevelType w:val="hybridMultilevel"/>
    <w:tmpl w:val="1C066E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F1D89"/>
    <w:multiLevelType w:val="hybridMultilevel"/>
    <w:tmpl w:val="84A67442"/>
    <w:lvl w:ilvl="0" w:tplc="080A000B">
      <w:start w:val="1"/>
      <w:numFmt w:val="bullet"/>
      <w:lvlText w:val=""/>
      <w:lvlJc w:val="left"/>
      <w:pPr>
        <w:ind w:left="927" w:hanging="360"/>
      </w:pPr>
      <w:rPr>
        <w:rFonts w:ascii="Wingdings" w:hAnsi="Wingding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632CAF"/>
    <w:multiLevelType w:val="hybridMultilevel"/>
    <w:tmpl w:val="D63E99C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7272CAF"/>
    <w:multiLevelType w:val="hybridMultilevel"/>
    <w:tmpl w:val="0CD0E99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B5C8D1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522DAA"/>
    <w:multiLevelType w:val="hybridMultilevel"/>
    <w:tmpl w:val="77D8346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7602B0AE">
      <w:start w:val="1"/>
      <w:numFmt w:val="upperRoman"/>
      <w:lvlText w:val="%3."/>
      <w:lvlJc w:val="left"/>
      <w:pPr>
        <w:ind w:left="2700" w:hanging="720"/>
      </w:pPr>
      <w:rPr>
        <w:rFonts w:hint="default"/>
      </w:rPr>
    </w:lvl>
    <w:lvl w:ilvl="3" w:tplc="D148360A">
      <w:start w:val="18"/>
      <w:numFmt w:val="bullet"/>
      <w:lvlText w:val="-"/>
      <w:lvlJc w:val="left"/>
      <w:pPr>
        <w:ind w:left="2880" w:hanging="360"/>
      </w:pPr>
      <w:rPr>
        <w:rFonts w:ascii="Palatino Linotype" w:eastAsiaTheme="minorHAnsi" w:hAnsi="Palatino Linotype"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83703C"/>
    <w:multiLevelType w:val="hybridMultilevel"/>
    <w:tmpl w:val="A8925584"/>
    <w:lvl w:ilvl="0" w:tplc="7BF28166">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12" w15:restartNumberingAfterBreak="0">
    <w:nsid w:val="2F7E2B64"/>
    <w:multiLevelType w:val="hybridMultilevel"/>
    <w:tmpl w:val="E02C888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4" w15:restartNumberingAfterBreak="0">
    <w:nsid w:val="32726EFD"/>
    <w:multiLevelType w:val="hybridMultilevel"/>
    <w:tmpl w:val="0784ABFC"/>
    <w:lvl w:ilvl="0" w:tplc="7D76BCB6">
      <w:start w:val="1"/>
      <w:numFmt w:val="lowerLetter"/>
      <w:lvlText w:val="%1."/>
      <w:lvlJc w:val="left"/>
      <w:pPr>
        <w:ind w:left="1080" w:hanging="360"/>
      </w:pPr>
      <w:rPr>
        <w:rFonts w:eastAsia="Palatino Linotype" w:cs="Palatino Linotype"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39C215A"/>
    <w:multiLevelType w:val="hybridMultilevel"/>
    <w:tmpl w:val="C8A608B8"/>
    <w:lvl w:ilvl="0" w:tplc="003E969A">
      <w:start w:val="1"/>
      <w:numFmt w:val="lowerLetter"/>
      <w:lvlText w:val="%1)"/>
      <w:lvlJc w:val="left"/>
      <w:pPr>
        <w:ind w:left="1440" w:hanging="360"/>
      </w:pPr>
      <w:rPr>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3AE47F8"/>
    <w:multiLevelType w:val="hybridMultilevel"/>
    <w:tmpl w:val="5C42B3E4"/>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34002CBE"/>
    <w:multiLevelType w:val="hybridMultilevel"/>
    <w:tmpl w:val="67129106"/>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15:restartNumberingAfterBreak="0">
    <w:nsid w:val="34CE6F36"/>
    <w:multiLevelType w:val="multilevel"/>
    <w:tmpl w:val="880E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EC592B"/>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D0D5605"/>
    <w:multiLevelType w:val="multilevel"/>
    <w:tmpl w:val="671E5348"/>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rPr>
        <w:i w:val="0"/>
      </w:r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453D6F52"/>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24" w15:restartNumberingAfterBreak="0">
    <w:nsid w:val="4F3D27D2"/>
    <w:multiLevelType w:val="multilevel"/>
    <w:tmpl w:val="C680971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52170E01"/>
    <w:multiLevelType w:val="multilevel"/>
    <w:tmpl w:val="B9186ED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56D44C43"/>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7A75A41"/>
    <w:multiLevelType w:val="hybridMultilevel"/>
    <w:tmpl w:val="0CD0E99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B5C8D1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4A4029"/>
    <w:multiLevelType w:val="hybridMultilevel"/>
    <w:tmpl w:val="D4E623A8"/>
    <w:lvl w:ilvl="0" w:tplc="AC782466">
      <w:start w:val="1744"/>
      <w:numFmt w:val="bullet"/>
      <w:lvlText w:val=""/>
      <w:lvlJc w:val="left"/>
      <w:pPr>
        <w:ind w:left="720" w:hanging="360"/>
      </w:pPr>
      <w:rPr>
        <w:rFonts w:ascii="Symbol" w:eastAsia="Times New Roman" w:hAnsi="Symbol"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621B0"/>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F8F3D09"/>
    <w:multiLevelType w:val="hybridMultilevel"/>
    <w:tmpl w:val="8C9E0CBA"/>
    <w:lvl w:ilvl="0" w:tplc="A330E916">
      <w:start w:val="1"/>
      <w:numFmt w:val="upperRoman"/>
      <w:lvlText w:val="%1."/>
      <w:lvlJc w:val="left"/>
      <w:pPr>
        <w:ind w:left="1431" w:hanging="720"/>
      </w:pPr>
      <w:rPr>
        <w:rFonts w:hint="default"/>
      </w:rPr>
    </w:lvl>
    <w:lvl w:ilvl="1" w:tplc="080A0019" w:tentative="1">
      <w:start w:val="1"/>
      <w:numFmt w:val="lowerLetter"/>
      <w:lvlText w:val="%2."/>
      <w:lvlJc w:val="left"/>
      <w:pPr>
        <w:ind w:left="1791" w:hanging="360"/>
      </w:pPr>
    </w:lvl>
    <w:lvl w:ilvl="2" w:tplc="080A001B" w:tentative="1">
      <w:start w:val="1"/>
      <w:numFmt w:val="lowerRoman"/>
      <w:lvlText w:val="%3."/>
      <w:lvlJc w:val="right"/>
      <w:pPr>
        <w:ind w:left="2511" w:hanging="180"/>
      </w:pPr>
    </w:lvl>
    <w:lvl w:ilvl="3" w:tplc="080A000F" w:tentative="1">
      <w:start w:val="1"/>
      <w:numFmt w:val="decimal"/>
      <w:lvlText w:val="%4."/>
      <w:lvlJc w:val="left"/>
      <w:pPr>
        <w:ind w:left="3231" w:hanging="360"/>
      </w:pPr>
    </w:lvl>
    <w:lvl w:ilvl="4" w:tplc="080A0019" w:tentative="1">
      <w:start w:val="1"/>
      <w:numFmt w:val="lowerLetter"/>
      <w:lvlText w:val="%5."/>
      <w:lvlJc w:val="left"/>
      <w:pPr>
        <w:ind w:left="3951" w:hanging="360"/>
      </w:pPr>
    </w:lvl>
    <w:lvl w:ilvl="5" w:tplc="080A001B" w:tentative="1">
      <w:start w:val="1"/>
      <w:numFmt w:val="lowerRoman"/>
      <w:lvlText w:val="%6."/>
      <w:lvlJc w:val="right"/>
      <w:pPr>
        <w:ind w:left="4671" w:hanging="180"/>
      </w:pPr>
    </w:lvl>
    <w:lvl w:ilvl="6" w:tplc="080A000F" w:tentative="1">
      <w:start w:val="1"/>
      <w:numFmt w:val="decimal"/>
      <w:lvlText w:val="%7."/>
      <w:lvlJc w:val="left"/>
      <w:pPr>
        <w:ind w:left="5391" w:hanging="360"/>
      </w:pPr>
    </w:lvl>
    <w:lvl w:ilvl="7" w:tplc="080A0019" w:tentative="1">
      <w:start w:val="1"/>
      <w:numFmt w:val="lowerLetter"/>
      <w:lvlText w:val="%8."/>
      <w:lvlJc w:val="left"/>
      <w:pPr>
        <w:ind w:left="6111" w:hanging="360"/>
      </w:pPr>
    </w:lvl>
    <w:lvl w:ilvl="8" w:tplc="080A001B" w:tentative="1">
      <w:start w:val="1"/>
      <w:numFmt w:val="lowerRoman"/>
      <w:lvlText w:val="%9."/>
      <w:lvlJc w:val="right"/>
      <w:pPr>
        <w:ind w:left="6831" w:hanging="180"/>
      </w:pPr>
    </w:lvl>
  </w:abstractNum>
  <w:abstractNum w:abstractNumId="31" w15:restartNumberingAfterBreak="0">
    <w:nsid w:val="620A67BB"/>
    <w:multiLevelType w:val="hybridMultilevel"/>
    <w:tmpl w:val="8D2C6252"/>
    <w:lvl w:ilvl="0" w:tplc="1FD0BBA0">
      <w:start w:val="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4FE2AF5"/>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54009CE"/>
    <w:multiLevelType w:val="hybridMultilevel"/>
    <w:tmpl w:val="EE1C69A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5" w15:restartNumberingAfterBreak="0">
    <w:nsid w:val="6C170D99"/>
    <w:multiLevelType w:val="multilevel"/>
    <w:tmpl w:val="BEF44532"/>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15:restartNumberingAfterBreak="0">
    <w:nsid w:val="6F7B0352"/>
    <w:multiLevelType w:val="hybridMultilevel"/>
    <w:tmpl w:val="EC5AB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454F52"/>
    <w:multiLevelType w:val="hybridMultilevel"/>
    <w:tmpl w:val="F68C0526"/>
    <w:lvl w:ilvl="0" w:tplc="6CD460CC">
      <w:start w:val="18"/>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35"/>
  </w:num>
  <w:num w:numId="4">
    <w:abstractNumId w:val="0"/>
  </w:num>
  <w:num w:numId="5">
    <w:abstractNumId w:val="25"/>
  </w:num>
  <w:num w:numId="6">
    <w:abstractNumId w:val="21"/>
  </w:num>
  <w:num w:numId="7">
    <w:abstractNumId w:val="5"/>
  </w:num>
  <w:num w:numId="8">
    <w:abstractNumId w:val="28"/>
  </w:num>
  <w:num w:numId="9">
    <w:abstractNumId w:val="9"/>
  </w:num>
  <w:num w:numId="10">
    <w:abstractNumId w:val="14"/>
  </w:num>
  <w:num w:numId="11">
    <w:abstractNumId w:val="3"/>
  </w:num>
  <w:num w:numId="12">
    <w:abstractNumId w:val="8"/>
  </w:num>
  <w:num w:numId="13">
    <w:abstractNumId w:val="12"/>
  </w:num>
  <w:num w:numId="14">
    <w:abstractNumId w:val="22"/>
  </w:num>
  <w:num w:numId="15">
    <w:abstractNumId w:val="29"/>
  </w:num>
  <w:num w:numId="16">
    <w:abstractNumId w:val="2"/>
  </w:num>
  <w:num w:numId="17">
    <w:abstractNumId w:val="26"/>
  </w:num>
  <w:num w:numId="18">
    <w:abstractNumId w:val="33"/>
  </w:num>
  <w:num w:numId="19">
    <w:abstractNumId w:val="32"/>
  </w:num>
  <w:num w:numId="20">
    <w:abstractNumId w:val="20"/>
  </w:num>
  <w:num w:numId="21">
    <w:abstractNumId w:val="17"/>
  </w:num>
  <w:num w:numId="22">
    <w:abstractNumId w:val="37"/>
  </w:num>
  <w:num w:numId="23">
    <w:abstractNumId w:val="11"/>
  </w:num>
  <w:num w:numId="24">
    <w:abstractNumId w:val="18"/>
  </w:num>
  <w:num w:numId="25">
    <w:abstractNumId w:val="27"/>
  </w:num>
  <w:num w:numId="26">
    <w:abstractNumId w:val="16"/>
  </w:num>
  <w:num w:numId="27">
    <w:abstractNumId w:val="31"/>
  </w:num>
  <w:num w:numId="28">
    <w:abstractNumId w:val="36"/>
  </w:num>
  <w:num w:numId="29">
    <w:abstractNumId w:val="1"/>
  </w:num>
  <w:num w:numId="30">
    <w:abstractNumId w:val="7"/>
  </w:num>
  <w:num w:numId="31">
    <w:abstractNumId w:val="15"/>
  </w:num>
  <w:num w:numId="32">
    <w:abstractNumId w:val="34"/>
  </w:num>
  <w:num w:numId="33">
    <w:abstractNumId w:val="6"/>
  </w:num>
  <w:num w:numId="34">
    <w:abstractNumId w:val="19"/>
  </w:num>
  <w:num w:numId="35">
    <w:abstractNumId w:val="23"/>
  </w:num>
  <w:num w:numId="36">
    <w:abstractNumId w:val="4"/>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12"/>
    <w:rsid w:val="00002F04"/>
    <w:rsid w:val="00006776"/>
    <w:rsid w:val="0005649D"/>
    <w:rsid w:val="000879C7"/>
    <w:rsid w:val="000940F8"/>
    <w:rsid w:val="00095894"/>
    <w:rsid w:val="000D521F"/>
    <w:rsid w:val="00167D4B"/>
    <w:rsid w:val="0023126A"/>
    <w:rsid w:val="002350FF"/>
    <w:rsid w:val="00253BB8"/>
    <w:rsid w:val="00254132"/>
    <w:rsid w:val="002C06BF"/>
    <w:rsid w:val="002F65CF"/>
    <w:rsid w:val="00365F5F"/>
    <w:rsid w:val="00382F5F"/>
    <w:rsid w:val="003C440F"/>
    <w:rsid w:val="00402697"/>
    <w:rsid w:val="00405C12"/>
    <w:rsid w:val="00431D2D"/>
    <w:rsid w:val="00432067"/>
    <w:rsid w:val="0046317D"/>
    <w:rsid w:val="00486879"/>
    <w:rsid w:val="00530669"/>
    <w:rsid w:val="00577963"/>
    <w:rsid w:val="005A4A58"/>
    <w:rsid w:val="005B7591"/>
    <w:rsid w:val="0060026C"/>
    <w:rsid w:val="006410D3"/>
    <w:rsid w:val="0064373E"/>
    <w:rsid w:val="006D70A8"/>
    <w:rsid w:val="007226D6"/>
    <w:rsid w:val="00722C7D"/>
    <w:rsid w:val="00724D1B"/>
    <w:rsid w:val="007370A4"/>
    <w:rsid w:val="007C426F"/>
    <w:rsid w:val="007C661A"/>
    <w:rsid w:val="007C7658"/>
    <w:rsid w:val="00835213"/>
    <w:rsid w:val="00843FE3"/>
    <w:rsid w:val="00844D7A"/>
    <w:rsid w:val="00882781"/>
    <w:rsid w:val="00891B22"/>
    <w:rsid w:val="008A282E"/>
    <w:rsid w:val="008A638F"/>
    <w:rsid w:val="008B2B12"/>
    <w:rsid w:val="009110DA"/>
    <w:rsid w:val="00914830"/>
    <w:rsid w:val="009307A0"/>
    <w:rsid w:val="00953CCB"/>
    <w:rsid w:val="00953D66"/>
    <w:rsid w:val="00977053"/>
    <w:rsid w:val="0099122A"/>
    <w:rsid w:val="009B691C"/>
    <w:rsid w:val="009C0D41"/>
    <w:rsid w:val="009C7049"/>
    <w:rsid w:val="009C751C"/>
    <w:rsid w:val="009F3DCF"/>
    <w:rsid w:val="00A04772"/>
    <w:rsid w:val="00A345B5"/>
    <w:rsid w:val="00A714DB"/>
    <w:rsid w:val="00A77299"/>
    <w:rsid w:val="00AA429B"/>
    <w:rsid w:val="00AD2FB5"/>
    <w:rsid w:val="00B029DE"/>
    <w:rsid w:val="00B1202D"/>
    <w:rsid w:val="00B96ABF"/>
    <w:rsid w:val="00BA018F"/>
    <w:rsid w:val="00BA3EFF"/>
    <w:rsid w:val="00BA6BE0"/>
    <w:rsid w:val="00BD7431"/>
    <w:rsid w:val="00C80FC9"/>
    <w:rsid w:val="00C922B8"/>
    <w:rsid w:val="00CE624F"/>
    <w:rsid w:val="00D31756"/>
    <w:rsid w:val="00D32E15"/>
    <w:rsid w:val="00D34736"/>
    <w:rsid w:val="00D70940"/>
    <w:rsid w:val="00DB3344"/>
    <w:rsid w:val="00DC2ACB"/>
    <w:rsid w:val="00DF6038"/>
    <w:rsid w:val="00E24D75"/>
    <w:rsid w:val="00E30840"/>
    <w:rsid w:val="00E42D65"/>
    <w:rsid w:val="00E50621"/>
    <w:rsid w:val="00E8352A"/>
    <w:rsid w:val="00EA015A"/>
    <w:rsid w:val="00F11464"/>
    <w:rsid w:val="00F1750E"/>
    <w:rsid w:val="00F50B66"/>
    <w:rsid w:val="00F52ED0"/>
    <w:rsid w:val="00F72C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819068"/>
  <w15:chartTrackingRefBased/>
  <w15:docId w15:val="{7B093463-22B4-458E-8AA5-19E9926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B12"/>
  </w:style>
  <w:style w:type="paragraph" w:styleId="Ttulo1">
    <w:name w:val="heading 1"/>
    <w:basedOn w:val="Normal"/>
    <w:next w:val="Normal"/>
    <w:link w:val="Ttulo1Car"/>
    <w:uiPriority w:val="9"/>
    <w:qFormat/>
    <w:rsid w:val="008B2B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8B2B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8B2B1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unhideWhenUsed/>
    <w:qFormat/>
    <w:rsid w:val="008B2B1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8B2B1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8B2B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2B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2B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2B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2B12"/>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8B2B1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8B2B1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rsid w:val="008B2B1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8B2B1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8B2B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2B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2B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2B12"/>
    <w:rPr>
      <w:rFonts w:eastAsiaTheme="majorEastAsia" w:cstheme="majorBidi"/>
      <w:color w:val="272727" w:themeColor="text1" w:themeTint="D8"/>
    </w:rPr>
  </w:style>
  <w:style w:type="paragraph" w:styleId="Puesto">
    <w:name w:val="Title"/>
    <w:basedOn w:val="Normal"/>
    <w:next w:val="Normal"/>
    <w:link w:val="PuestoCar"/>
    <w:uiPriority w:val="10"/>
    <w:qFormat/>
    <w:rsid w:val="008B2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B2B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2B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2B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2B12"/>
    <w:pPr>
      <w:spacing w:before="160"/>
      <w:jc w:val="center"/>
    </w:pPr>
    <w:rPr>
      <w:i/>
      <w:iCs/>
      <w:color w:val="404040" w:themeColor="text1" w:themeTint="BF"/>
    </w:rPr>
  </w:style>
  <w:style w:type="character" w:customStyle="1" w:styleId="CitaCar">
    <w:name w:val="Cita Car"/>
    <w:basedOn w:val="Fuentedeprrafopredeter"/>
    <w:link w:val="Cita"/>
    <w:uiPriority w:val="29"/>
    <w:rsid w:val="008B2B1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B2B1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B2B12"/>
  </w:style>
  <w:style w:type="character" w:styleId="nfasisintenso">
    <w:name w:val="Intense Emphasis"/>
    <w:basedOn w:val="Fuentedeprrafopredeter"/>
    <w:uiPriority w:val="21"/>
    <w:qFormat/>
    <w:rsid w:val="008B2B12"/>
    <w:rPr>
      <w:i/>
      <w:iCs/>
      <w:color w:val="2E74B5" w:themeColor="accent1" w:themeShade="BF"/>
    </w:rPr>
  </w:style>
  <w:style w:type="paragraph" w:styleId="Citadestacada">
    <w:name w:val="Intense Quote"/>
    <w:basedOn w:val="Normal"/>
    <w:next w:val="Normal"/>
    <w:link w:val="CitadestacadaCar"/>
    <w:uiPriority w:val="30"/>
    <w:qFormat/>
    <w:rsid w:val="008B2B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8B2B12"/>
    <w:rPr>
      <w:i/>
      <w:iCs/>
      <w:color w:val="2E74B5" w:themeColor="accent1" w:themeShade="BF"/>
    </w:rPr>
  </w:style>
  <w:style w:type="character" w:styleId="Referenciaintensa">
    <w:name w:val="Intense Reference"/>
    <w:basedOn w:val="Fuentedeprrafopredeter"/>
    <w:uiPriority w:val="32"/>
    <w:qFormat/>
    <w:rsid w:val="008B2B12"/>
    <w:rPr>
      <w:b/>
      <w:bCs/>
      <w:smallCaps/>
      <w:color w:val="2E74B5" w:themeColor="accent1" w:themeShade="BF"/>
      <w:spacing w:val="5"/>
    </w:rPr>
  </w:style>
  <w:style w:type="paragraph" w:styleId="Encabezado">
    <w:name w:val="header"/>
    <w:basedOn w:val="Normal"/>
    <w:link w:val="EncabezadoCar"/>
    <w:uiPriority w:val="99"/>
    <w:unhideWhenUsed/>
    <w:rsid w:val="008B2B1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B2B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B2B1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B2B1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B2B12"/>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B2B1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B2B1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B2B12"/>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8B2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citas">
    <w:name w:val="infoem citas"/>
    <w:basedOn w:val="Normal"/>
    <w:qFormat/>
    <w:rsid w:val="008B2B12"/>
    <w:pPr>
      <w:spacing w:before="240" w:line="360" w:lineRule="auto"/>
      <w:ind w:left="851" w:right="851"/>
      <w:jc w:val="both"/>
    </w:pPr>
    <w:rPr>
      <w:rFonts w:ascii="Palatino Linotype" w:hAnsi="Palatino Linotype"/>
      <w:i/>
    </w:rPr>
  </w:style>
  <w:style w:type="paragraph" w:customStyle="1" w:styleId="Citas">
    <w:name w:val="Citas"/>
    <w:basedOn w:val="Normal"/>
    <w:qFormat/>
    <w:rsid w:val="008B2B12"/>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8B2B12"/>
    <w:pPr>
      <w:spacing w:before="240" w:line="360" w:lineRule="auto"/>
      <w:ind w:left="851" w:right="851"/>
      <w:jc w:val="both"/>
    </w:pPr>
    <w:rPr>
      <w:rFonts w:ascii="Palatino Linotype" w:hAnsi="Palatino Linotype"/>
      <w:i/>
      <w:szCs w:val="14"/>
    </w:rPr>
  </w:style>
  <w:style w:type="paragraph" w:customStyle="1" w:styleId="Default">
    <w:name w:val="Default"/>
    <w:rsid w:val="008B2B12"/>
    <w:pPr>
      <w:autoSpaceDE w:val="0"/>
      <w:autoSpaceDN w:val="0"/>
      <w:adjustRightInd w:val="0"/>
      <w:spacing w:after="0" w:line="240" w:lineRule="auto"/>
    </w:pPr>
    <w:rPr>
      <w:rFonts w:ascii="Palatino Linotype" w:hAnsi="Palatino Linotype" w:cs="Palatino Linotype"/>
      <w:color w:val="000000"/>
      <w:sz w:val="24"/>
      <w:szCs w:val="24"/>
    </w:rPr>
  </w:style>
  <w:style w:type="paragraph" w:styleId="Lista2">
    <w:name w:val="List 2"/>
    <w:basedOn w:val="Normal"/>
    <w:uiPriority w:val="99"/>
    <w:unhideWhenUsed/>
    <w:rsid w:val="008B2B12"/>
    <w:pPr>
      <w:ind w:left="566" w:hanging="283"/>
      <w:contextualSpacing/>
    </w:pPr>
  </w:style>
  <w:style w:type="paragraph" w:styleId="Continuarlista2">
    <w:name w:val="List Continue 2"/>
    <w:basedOn w:val="Normal"/>
    <w:uiPriority w:val="99"/>
    <w:unhideWhenUsed/>
    <w:rsid w:val="008B2B12"/>
    <w:pPr>
      <w:spacing w:after="120"/>
      <w:ind w:left="566"/>
      <w:contextualSpacing/>
    </w:pPr>
  </w:style>
  <w:style w:type="paragraph" w:styleId="Textoindependiente">
    <w:name w:val="Body Text"/>
    <w:basedOn w:val="Normal"/>
    <w:link w:val="TextoindependienteCar"/>
    <w:uiPriority w:val="99"/>
    <w:unhideWhenUsed/>
    <w:rsid w:val="008B2B12"/>
    <w:pPr>
      <w:spacing w:after="120"/>
    </w:pPr>
  </w:style>
  <w:style w:type="character" w:customStyle="1" w:styleId="TextoindependienteCar">
    <w:name w:val="Texto independiente Car"/>
    <w:basedOn w:val="Fuentedeprrafopredeter"/>
    <w:link w:val="Textoindependiente"/>
    <w:uiPriority w:val="99"/>
    <w:rsid w:val="008B2B12"/>
  </w:style>
  <w:style w:type="paragraph" w:styleId="Sangradetextonormal">
    <w:name w:val="Body Text Indent"/>
    <w:basedOn w:val="Normal"/>
    <w:link w:val="SangradetextonormalCar"/>
    <w:uiPriority w:val="99"/>
    <w:unhideWhenUsed/>
    <w:rsid w:val="008B2B12"/>
    <w:pPr>
      <w:spacing w:after="120"/>
      <w:ind w:left="283"/>
    </w:pPr>
  </w:style>
  <w:style w:type="character" w:customStyle="1" w:styleId="SangradetextonormalCar">
    <w:name w:val="Sangría de texto normal Car"/>
    <w:basedOn w:val="Fuentedeprrafopredeter"/>
    <w:link w:val="Sangradetextonormal"/>
    <w:uiPriority w:val="99"/>
    <w:rsid w:val="008B2B12"/>
  </w:style>
  <w:style w:type="paragraph" w:styleId="Textoindependienteprimerasangra2">
    <w:name w:val="Body Text First Indent 2"/>
    <w:basedOn w:val="Sangradetextonormal"/>
    <w:link w:val="Textoindependienteprimerasangra2Car"/>
    <w:uiPriority w:val="99"/>
    <w:unhideWhenUsed/>
    <w:rsid w:val="008B2B12"/>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2B12"/>
  </w:style>
  <w:style w:type="paragraph" w:styleId="Sinespaciado">
    <w:name w:val="No Spacing"/>
    <w:aliases w:val="Francesa,INAI"/>
    <w:link w:val="SinespaciadoCar"/>
    <w:uiPriority w:val="1"/>
    <w:qFormat/>
    <w:rsid w:val="008B2B1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B2B12"/>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rsid w:val="008B2B12"/>
    <w:rPr>
      <w:rFonts w:ascii="Segoe UI" w:hAnsi="Segoe UI" w:cs="Segoe UI"/>
      <w:sz w:val="18"/>
      <w:szCs w:val="18"/>
    </w:rPr>
  </w:style>
  <w:style w:type="paragraph" w:styleId="Textodeglobo">
    <w:name w:val="Balloon Text"/>
    <w:basedOn w:val="Normal"/>
    <w:link w:val="TextodegloboCar"/>
    <w:uiPriority w:val="99"/>
    <w:semiHidden/>
    <w:unhideWhenUsed/>
    <w:rsid w:val="008B2B12"/>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537048">
      <w:bodyDiv w:val="1"/>
      <w:marLeft w:val="0"/>
      <w:marRight w:val="0"/>
      <w:marTop w:val="0"/>
      <w:marBottom w:val="0"/>
      <w:divBdr>
        <w:top w:val="none" w:sz="0" w:space="0" w:color="auto"/>
        <w:left w:val="none" w:sz="0" w:space="0" w:color="auto"/>
        <w:bottom w:val="none" w:sz="0" w:space="0" w:color="auto"/>
        <w:right w:val="none" w:sz="0" w:space="0" w:color="auto"/>
      </w:divBdr>
    </w:div>
    <w:div w:id="19310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f.gob.mx/nota_detalle.php?codigo=5492254&amp;fecha=28/07/201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e.es/dpd/curriculum%20vit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79</Pages>
  <Words>17950</Words>
  <Characters>98729</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2025-10-03T16:35:00Z</cp:lastPrinted>
  <dcterms:created xsi:type="dcterms:W3CDTF">2025-10-02T15:53:00Z</dcterms:created>
  <dcterms:modified xsi:type="dcterms:W3CDTF">2025-11-04T17:15:00Z</dcterms:modified>
</cp:coreProperties>
</file>