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CFA6B" w14:textId="77777777" w:rsidR="00271055" w:rsidRPr="00A24BE6" w:rsidRDefault="00271055" w:rsidP="00AB6819">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0" w:name="_heading=h.t77kwk8e2ch7" w:colFirst="0" w:colLast="0"/>
      <w:bookmarkEnd w:id="0"/>
    </w:p>
    <w:p w14:paraId="33E27705" w14:textId="77777777" w:rsidR="00F25B96" w:rsidRPr="00DF1186" w:rsidRDefault="00F25B96" w:rsidP="00AB6819">
      <w:pPr>
        <w:pStyle w:val="TtulodeTDC"/>
        <w:spacing w:line="360" w:lineRule="auto"/>
        <w:contextualSpacing/>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lang w:eastAsia="es-MX"/>
        </w:rPr>
      </w:sdtEndPr>
      <w:sdtContent>
        <w:p w14:paraId="11FCD8C8" w14:textId="30033B39" w:rsidR="00F25B96" w:rsidRPr="00F11BE7" w:rsidRDefault="00F25B96" w:rsidP="00AB6819">
          <w:pPr>
            <w:pStyle w:val="TtulodeTDC"/>
            <w:spacing w:line="360" w:lineRule="auto"/>
            <w:contextualSpacing/>
            <w:rPr>
              <w:b w:val="0"/>
              <w:szCs w:val="22"/>
              <w:lang w:val="es-ES"/>
            </w:rPr>
          </w:pPr>
          <w:r w:rsidRPr="00F11BE7">
            <w:rPr>
              <w:b w:val="0"/>
              <w:szCs w:val="22"/>
              <w:lang w:val="es-ES"/>
            </w:rPr>
            <w:t xml:space="preserve">RESOLUCIÓN DEL RECURSO DE REVISIÓN 05156/INFOEM/IP/RR/2025 </w:t>
          </w:r>
        </w:p>
        <w:p w14:paraId="2C151B97" w14:textId="77777777" w:rsidR="00F25B96" w:rsidRPr="00F11BE7" w:rsidRDefault="00F25B96" w:rsidP="00AB6819">
          <w:pPr>
            <w:spacing w:line="360" w:lineRule="auto"/>
            <w:contextualSpacing/>
            <w:rPr>
              <w:rFonts w:ascii="Palatino Linotype" w:hAnsi="Palatino Linotype"/>
              <w:sz w:val="22"/>
              <w:szCs w:val="22"/>
              <w:lang w:val="es-ES"/>
            </w:rPr>
          </w:pPr>
        </w:p>
        <w:p w14:paraId="1C089456" w14:textId="466DB7EE" w:rsidR="00F25B96" w:rsidRPr="00F11BE7" w:rsidRDefault="00F25B96" w:rsidP="00AB6819">
          <w:pPr>
            <w:pStyle w:val="TDC1"/>
            <w:contextualSpacing/>
            <w:rPr>
              <w:rFonts w:ascii="Palatino Linotype" w:eastAsiaTheme="minorEastAsia" w:hAnsi="Palatino Linotype" w:cstheme="minorBidi"/>
              <w:noProof/>
              <w:kern w:val="2"/>
              <w:sz w:val="22"/>
              <w:szCs w:val="22"/>
              <w:lang w:eastAsia="es-MX"/>
              <w14:ligatures w14:val="standardContextual"/>
            </w:rPr>
          </w:pPr>
          <w:r w:rsidRPr="00F11BE7">
            <w:rPr>
              <w:rFonts w:ascii="Palatino Linotype" w:hAnsi="Palatino Linotype"/>
              <w:sz w:val="22"/>
              <w:szCs w:val="22"/>
            </w:rPr>
            <w:fldChar w:fldCharType="begin"/>
          </w:r>
          <w:r w:rsidRPr="00F11BE7">
            <w:rPr>
              <w:rFonts w:ascii="Palatino Linotype" w:hAnsi="Palatino Linotype"/>
              <w:sz w:val="22"/>
              <w:szCs w:val="22"/>
            </w:rPr>
            <w:instrText xml:space="preserve"> TOC \o "1-3" \h \z \u </w:instrText>
          </w:r>
          <w:r w:rsidRPr="00F11BE7">
            <w:rPr>
              <w:rFonts w:ascii="Palatino Linotype" w:hAnsi="Palatino Linotype"/>
              <w:sz w:val="22"/>
              <w:szCs w:val="22"/>
            </w:rPr>
            <w:fldChar w:fldCharType="separate"/>
          </w:r>
          <w:hyperlink w:anchor="_Toc215735908" w:history="1">
            <w:r w:rsidRPr="00F11BE7">
              <w:rPr>
                <w:rStyle w:val="Hipervnculo"/>
                <w:rFonts w:ascii="Palatino Linotype" w:eastAsia="Palatino Linotype" w:hAnsi="Palatino Linotype" w:cs="Palatino Linotype"/>
                <w:noProof/>
                <w:sz w:val="22"/>
                <w:szCs w:val="22"/>
              </w:rPr>
              <w:t>A N T E C E D E N T E S</w:t>
            </w:r>
            <w:r w:rsidRPr="00F11BE7">
              <w:rPr>
                <w:rFonts w:ascii="Palatino Linotype" w:hAnsi="Palatino Linotype"/>
                <w:noProof/>
                <w:webHidden/>
                <w:sz w:val="22"/>
                <w:szCs w:val="22"/>
              </w:rPr>
              <w:tab/>
            </w:r>
            <w:r w:rsidRPr="00F11BE7">
              <w:rPr>
                <w:rFonts w:ascii="Palatino Linotype" w:hAnsi="Palatino Linotype"/>
                <w:noProof/>
                <w:webHidden/>
                <w:sz w:val="22"/>
                <w:szCs w:val="22"/>
              </w:rPr>
              <w:fldChar w:fldCharType="begin"/>
            </w:r>
            <w:r w:rsidRPr="00F11BE7">
              <w:rPr>
                <w:rFonts w:ascii="Palatino Linotype" w:hAnsi="Palatino Linotype"/>
                <w:noProof/>
                <w:webHidden/>
                <w:sz w:val="22"/>
                <w:szCs w:val="22"/>
              </w:rPr>
              <w:instrText xml:space="preserve"> PAGEREF _Toc215735908 \h </w:instrText>
            </w:r>
            <w:r w:rsidRPr="00F11BE7">
              <w:rPr>
                <w:rFonts w:ascii="Palatino Linotype" w:hAnsi="Palatino Linotype"/>
                <w:noProof/>
                <w:webHidden/>
                <w:sz w:val="22"/>
                <w:szCs w:val="22"/>
              </w:rPr>
            </w:r>
            <w:r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w:t>
            </w:r>
            <w:r w:rsidRPr="00F11BE7">
              <w:rPr>
                <w:rFonts w:ascii="Palatino Linotype" w:hAnsi="Palatino Linotype"/>
                <w:noProof/>
                <w:webHidden/>
                <w:sz w:val="22"/>
                <w:szCs w:val="22"/>
              </w:rPr>
              <w:fldChar w:fldCharType="end"/>
            </w:r>
          </w:hyperlink>
        </w:p>
        <w:p w14:paraId="102F6D27" w14:textId="0592B302"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09" w:history="1">
            <w:r w:rsidR="00F25B96" w:rsidRPr="00F11BE7">
              <w:rPr>
                <w:rStyle w:val="Hipervnculo"/>
                <w:rFonts w:ascii="Palatino Linotype" w:eastAsia="Palatino Linotype" w:hAnsi="Palatino Linotype" w:cs="Palatino Linotype"/>
                <w:noProof/>
                <w:sz w:val="22"/>
                <w:szCs w:val="22"/>
              </w:rPr>
              <w:t>I. Presentación de la solicitud de información</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_Toc215735909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w:t>
            </w:r>
            <w:r w:rsidR="00F25B96" w:rsidRPr="00F11BE7">
              <w:rPr>
                <w:rFonts w:ascii="Palatino Linotype" w:hAnsi="Palatino Linotype"/>
                <w:noProof/>
                <w:webHidden/>
                <w:sz w:val="22"/>
                <w:szCs w:val="22"/>
              </w:rPr>
              <w:fldChar w:fldCharType="end"/>
            </w:r>
          </w:hyperlink>
        </w:p>
        <w:p w14:paraId="067B36B5" w14:textId="19FA925B"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0" w:history="1">
            <w:r w:rsidR="00F25B96" w:rsidRPr="00F11BE7">
              <w:rPr>
                <w:rStyle w:val="Hipervnculo"/>
                <w:rFonts w:ascii="Palatino Linotype" w:eastAsia="Palatino Linotype" w:hAnsi="Palatino Linotype" w:cs="Palatino Linotype"/>
                <w:noProof/>
                <w:sz w:val="22"/>
                <w:szCs w:val="22"/>
              </w:rPr>
              <w:t>III. Interposición del Recurso de Revisión</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_Toc215735910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10</w:t>
            </w:r>
            <w:r w:rsidR="00F25B96" w:rsidRPr="00F11BE7">
              <w:rPr>
                <w:rFonts w:ascii="Palatino Linotype" w:hAnsi="Palatino Linotype"/>
                <w:noProof/>
                <w:webHidden/>
                <w:sz w:val="22"/>
                <w:szCs w:val="22"/>
              </w:rPr>
              <w:fldChar w:fldCharType="end"/>
            </w:r>
          </w:hyperlink>
        </w:p>
        <w:p w14:paraId="3FEE6072" w14:textId="301F60DF"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1" w:history="1">
            <w:r w:rsidR="00F25B96" w:rsidRPr="00F11BE7">
              <w:rPr>
                <w:rStyle w:val="Hipervnculo"/>
                <w:rFonts w:ascii="Palatino Linotype" w:eastAsia="Palatino Linotype" w:hAnsi="Palatino Linotype" w:cs="Palatino Linotype"/>
                <w:noProof/>
                <w:sz w:val="22"/>
                <w:szCs w:val="22"/>
              </w:rPr>
              <w:t>IV. Trámite del Recurso de Revisión ante este Instituto</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_Toc215735911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12</w:t>
            </w:r>
            <w:r w:rsidR="00F25B96" w:rsidRPr="00F11BE7">
              <w:rPr>
                <w:rFonts w:ascii="Palatino Linotype" w:hAnsi="Palatino Linotype"/>
                <w:noProof/>
                <w:webHidden/>
                <w:sz w:val="22"/>
                <w:szCs w:val="22"/>
              </w:rPr>
              <w:fldChar w:fldCharType="end"/>
            </w:r>
          </w:hyperlink>
        </w:p>
        <w:p w14:paraId="36F6D313" w14:textId="6929ACCD" w:rsidR="00F25B96" w:rsidRPr="00F11BE7" w:rsidRDefault="00854280" w:rsidP="00AB6819">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5735912" w:history="1">
            <w:r w:rsidR="00F25B96" w:rsidRPr="00F11BE7">
              <w:rPr>
                <w:rStyle w:val="Hipervnculo"/>
                <w:rFonts w:ascii="Palatino Linotype" w:eastAsia="Palatino Linotype" w:hAnsi="Palatino Linotype" w:cs="Palatino Linotype"/>
                <w:noProof/>
                <w:sz w:val="22"/>
                <w:szCs w:val="22"/>
              </w:rPr>
              <w:t>C O N S I D E R A N D O S</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_Toc215735912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20</w:t>
            </w:r>
            <w:r w:rsidR="00F25B96" w:rsidRPr="00F11BE7">
              <w:rPr>
                <w:rFonts w:ascii="Palatino Linotype" w:hAnsi="Palatino Linotype"/>
                <w:noProof/>
                <w:webHidden/>
                <w:sz w:val="22"/>
                <w:szCs w:val="22"/>
              </w:rPr>
              <w:fldChar w:fldCharType="end"/>
            </w:r>
          </w:hyperlink>
        </w:p>
        <w:p w14:paraId="360C5BB1" w14:textId="1C669810"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3" w:history="1">
            <w:r w:rsidR="00F25B96" w:rsidRPr="00F11BE7">
              <w:rPr>
                <w:rStyle w:val="Hipervnculo"/>
                <w:rFonts w:ascii="Palatino Linotype" w:eastAsia="Palatino Linotype" w:hAnsi="Palatino Linotype" w:cs="Palatino Linotype"/>
                <w:noProof/>
                <w:sz w:val="22"/>
                <w:szCs w:val="22"/>
              </w:rPr>
              <w:t>PRIMERO. Competencia</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_Toc215735913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20</w:t>
            </w:r>
            <w:r w:rsidR="00F25B96" w:rsidRPr="00F11BE7">
              <w:rPr>
                <w:rFonts w:ascii="Palatino Linotype" w:hAnsi="Palatino Linotype"/>
                <w:noProof/>
                <w:webHidden/>
                <w:sz w:val="22"/>
                <w:szCs w:val="22"/>
              </w:rPr>
              <w:fldChar w:fldCharType="end"/>
            </w:r>
          </w:hyperlink>
        </w:p>
        <w:p w14:paraId="13265C56" w14:textId="22B5B709"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4" w:history="1">
            <w:r w:rsidR="00F25B96" w:rsidRPr="00F11BE7">
              <w:rPr>
                <w:rStyle w:val="Hipervnculo"/>
                <w:rFonts w:ascii="Palatino Linotype" w:eastAsia="Palatino Linotype" w:hAnsi="Palatino Linotype" w:cs="Palatino Linotype"/>
                <w:noProof/>
                <w:sz w:val="22"/>
                <w:szCs w:val="22"/>
              </w:rPr>
              <w:t>SEGUNDO. Causales de improcedencia y sobreseimiento</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_Toc215735914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20</w:t>
            </w:r>
            <w:r w:rsidR="00F25B96" w:rsidRPr="00F11BE7">
              <w:rPr>
                <w:rFonts w:ascii="Palatino Linotype" w:hAnsi="Palatino Linotype"/>
                <w:noProof/>
                <w:webHidden/>
                <w:sz w:val="22"/>
                <w:szCs w:val="22"/>
              </w:rPr>
              <w:fldChar w:fldCharType="end"/>
            </w:r>
          </w:hyperlink>
        </w:p>
        <w:p w14:paraId="41B10A36" w14:textId="7A7C91E5"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5" w:history="1">
            <w:r w:rsidR="00F25B96" w:rsidRPr="00F11BE7">
              <w:rPr>
                <w:rStyle w:val="Hipervnculo"/>
                <w:rFonts w:ascii="Palatino Linotype" w:eastAsia="Palatino Linotype" w:hAnsi="Palatino Linotype" w:cs="Palatino Linotype"/>
                <w:noProof/>
                <w:sz w:val="22"/>
                <w:szCs w:val="22"/>
              </w:rPr>
              <w:t>TERCERO. Determinación de la Controversia</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_Toc215735915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22</w:t>
            </w:r>
            <w:r w:rsidR="00F25B96" w:rsidRPr="00F11BE7">
              <w:rPr>
                <w:rFonts w:ascii="Palatino Linotype" w:hAnsi="Palatino Linotype"/>
                <w:noProof/>
                <w:webHidden/>
                <w:sz w:val="22"/>
                <w:szCs w:val="22"/>
              </w:rPr>
              <w:fldChar w:fldCharType="end"/>
            </w:r>
          </w:hyperlink>
        </w:p>
        <w:p w14:paraId="3FE19195" w14:textId="52FF3C82"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6" w:history="1">
            <w:r w:rsidR="00F25B96" w:rsidRPr="00F11BE7">
              <w:rPr>
                <w:rStyle w:val="Hipervnculo"/>
                <w:rFonts w:ascii="Palatino Linotype" w:eastAsia="Palatino Linotype" w:hAnsi="Palatino Linotype" w:cs="Palatino Linotype"/>
                <w:noProof/>
                <w:sz w:val="22"/>
                <w:szCs w:val="22"/>
              </w:rPr>
              <w:t>CUARTO. Marco normativo aplicable en materia de transparencia y acceso a la información pública</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_Toc215735916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28</w:t>
            </w:r>
            <w:r w:rsidR="00F25B96" w:rsidRPr="00F11BE7">
              <w:rPr>
                <w:rFonts w:ascii="Palatino Linotype" w:hAnsi="Palatino Linotype"/>
                <w:noProof/>
                <w:webHidden/>
                <w:sz w:val="22"/>
                <w:szCs w:val="22"/>
              </w:rPr>
              <w:fldChar w:fldCharType="end"/>
            </w:r>
          </w:hyperlink>
        </w:p>
        <w:p w14:paraId="4B9AE469" w14:textId="1F7A8239"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7" w:history="1">
            <w:r w:rsidR="00F25B96" w:rsidRPr="00F11BE7">
              <w:rPr>
                <w:rStyle w:val="Hipervnculo"/>
                <w:rFonts w:ascii="Palatino Linotype" w:eastAsia="Palatino Linotype" w:hAnsi="Palatino Linotype" w:cs="Palatino Linotype"/>
                <w:noProof/>
                <w:sz w:val="22"/>
                <w:szCs w:val="22"/>
              </w:rPr>
              <w:t>QUINTO. Estudio de Fondo</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_Toc215735917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30</w:t>
            </w:r>
            <w:r w:rsidR="00F25B96" w:rsidRPr="00F11BE7">
              <w:rPr>
                <w:rFonts w:ascii="Palatino Linotype" w:hAnsi="Palatino Linotype"/>
                <w:noProof/>
                <w:webHidden/>
                <w:sz w:val="22"/>
                <w:szCs w:val="22"/>
              </w:rPr>
              <w:fldChar w:fldCharType="end"/>
            </w:r>
          </w:hyperlink>
        </w:p>
        <w:p w14:paraId="10395D79" w14:textId="40CD4D60" w:rsidR="00F25B96" w:rsidRPr="00F11BE7" w:rsidRDefault="00854280" w:rsidP="00AB6819">
          <w:pPr>
            <w:pStyle w:val="TDC2"/>
            <w:tabs>
              <w:tab w:val="right" w:leader="dot" w:pos="8828"/>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35918" w:history="1">
            <w:r w:rsidR="00F25B96" w:rsidRPr="00F11BE7">
              <w:rPr>
                <w:rStyle w:val="Hipervnculo"/>
                <w:rFonts w:ascii="Palatino Linotype" w:eastAsia="Palatino Linotype" w:hAnsi="Palatino Linotype" w:cs="Palatino Linotype"/>
                <w:noProof/>
                <w:sz w:val="22"/>
                <w:szCs w:val="22"/>
              </w:rPr>
              <w:t>SEXTO. Decisión</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_Toc215735918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90</w:t>
            </w:r>
            <w:r w:rsidR="00F25B96" w:rsidRPr="00F11BE7">
              <w:rPr>
                <w:rFonts w:ascii="Palatino Linotype" w:hAnsi="Palatino Linotype"/>
                <w:noProof/>
                <w:webHidden/>
                <w:sz w:val="22"/>
                <w:szCs w:val="22"/>
              </w:rPr>
              <w:fldChar w:fldCharType="end"/>
            </w:r>
          </w:hyperlink>
        </w:p>
        <w:p w14:paraId="03C3AFD2" w14:textId="64392813" w:rsidR="00F25B96" w:rsidRPr="00F11BE7" w:rsidRDefault="00854280" w:rsidP="00AB6819">
          <w:pPr>
            <w:pStyle w:val="TDC1"/>
            <w:contextualSpacing/>
            <w:rPr>
              <w:rFonts w:asciiTheme="minorHAnsi" w:eastAsiaTheme="minorEastAsia" w:hAnsiTheme="minorHAnsi" w:cstheme="minorBidi"/>
              <w:noProof/>
              <w:kern w:val="2"/>
              <w:sz w:val="24"/>
              <w:szCs w:val="24"/>
              <w:lang w:eastAsia="es-MX"/>
              <w14:ligatures w14:val="standardContextual"/>
            </w:rPr>
          </w:pPr>
          <w:hyperlink w:anchor="_Toc215735919" w:history="1">
            <w:r w:rsidR="00F25B96" w:rsidRPr="00F11BE7">
              <w:rPr>
                <w:rStyle w:val="Hipervnculo"/>
                <w:rFonts w:ascii="Palatino Linotype" w:eastAsia="Palatino Linotype" w:hAnsi="Palatino Linotype" w:cs="Palatino Linotype"/>
                <w:noProof/>
                <w:sz w:val="22"/>
                <w:szCs w:val="22"/>
              </w:rPr>
              <w:t>R E S U E L V E</w:t>
            </w:r>
            <w:r w:rsidR="00F25B96" w:rsidRPr="00F11BE7">
              <w:rPr>
                <w:rFonts w:ascii="Palatino Linotype" w:hAnsi="Palatino Linotype"/>
                <w:noProof/>
                <w:webHidden/>
                <w:sz w:val="22"/>
                <w:szCs w:val="22"/>
              </w:rPr>
              <w:tab/>
            </w:r>
            <w:r w:rsidR="00F25B96" w:rsidRPr="00F11BE7">
              <w:rPr>
                <w:rFonts w:ascii="Palatino Linotype" w:hAnsi="Palatino Linotype"/>
                <w:noProof/>
                <w:webHidden/>
                <w:sz w:val="22"/>
                <w:szCs w:val="22"/>
              </w:rPr>
              <w:fldChar w:fldCharType="begin"/>
            </w:r>
            <w:r w:rsidR="00F25B96" w:rsidRPr="00F11BE7">
              <w:rPr>
                <w:rFonts w:ascii="Palatino Linotype" w:hAnsi="Palatino Linotype"/>
                <w:noProof/>
                <w:webHidden/>
                <w:sz w:val="22"/>
                <w:szCs w:val="22"/>
              </w:rPr>
              <w:instrText xml:space="preserve"> PAGEREF _Toc215735919 \h </w:instrText>
            </w:r>
            <w:r w:rsidR="00F25B96" w:rsidRPr="00F11BE7">
              <w:rPr>
                <w:rFonts w:ascii="Palatino Linotype" w:hAnsi="Palatino Linotype"/>
                <w:noProof/>
                <w:webHidden/>
                <w:sz w:val="22"/>
                <w:szCs w:val="22"/>
              </w:rPr>
            </w:r>
            <w:r w:rsidR="00F25B96" w:rsidRPr="00F11BE7">
              <w:rPr>
                <w:rFonts w:ascii="Palatino Linotype" w:hAnsi="Palatino Linotype"/>
                <w:noProof/>
                <w:webHidden/>
                <w:sz w:val="22"/>
                <w:szCs w:val="22"/>
              </w:rPr>
              <w:fldChar w:fldCharType="separate"/>
            </w:r>
            <w:r w:rsidR="00B80AFE">
              <w:rPr>
                <w:rFonts w:ascii="Palatino Linotype" w:hAnsi="Palatino Linotype"/>
                <w:noProof/>
                <w:webHidden/>
                <w:sz w:val="22"/>
                <w:szCs w:val="22"/>
              </w:rPr>
              <w:t>91</w:t>
            </w:r>
            <w:r w:rsidR="00F25B96" w:rsidRPr="00F11BE7">
              <w:rPr>
                <w:rFonts w:ascii="Palatino Linotype" w:hAnsi="Palatino Linotype"/>
                <w:noProof/>
                <w:webHidden/>
                <w:sz w:val="22"/>
                <w:szCs w:val="22"/>
              </w:rPr>
              <w:fldChar w:fldCharType="end"/>
            </w:r>
          </w:hyperlink>
        </w:p>
        <w:p w14:paraId="5DA056E8" w14:textId="053CBBFF" w:rsidR="00271055" w:rsidRPr="00F11BE7" w:rsidRDefault="00F25B96"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hAnsi="Palatino Linotype"/>
              <w:sz w:val="22"/>
              <w:szCs w:val="22"/>
              <w:lang w:val="es-ES"/>
            </w:rPr>
            <w:fldChar w:fldCharType="end"/>
          </w:r>
        </w:p>
      </w:sdtContent>
    </w:sdt>
    <w:p w14:paraId="6B32DF44" w14:textId="77777777" w:rsidR="00271055" w:rsidRPr="00F11BE7" w:rsidRDefault="00271055" w:rsidP="00AB6819">
      <w:pPr>
        <w:spacing w:line="360" w:lineRule="auto"/>
        <w:contextualSpacing/>
        <w:rPr>
          <w:rFonts w:ascii="Palatino Linotype" w:eastAsia="Palatino Linotype" w:hAnsi="Palatino Linotype" w:cs="Palatino Linotype"/>
          <w:sz w:val="22"/>
          <w:szCs w:val="22"/>
        </w:rPr>
      </w:pPr>
      <w:r w:rsidRPr="00F11BE7">
        <w:rPr>
          <w:rFonts w:ascii="Palatino Linotype" w:hAnsi="Palatino Linotype"/>
        </w:rPr>
        <w:br w:type="page"/>
      </w:r>
    </w:p>
    <w:p w14:paraId="7AF4A39E" w14:textId="797F5D88"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D003E7" w:rsidRPr="00F11BE7">
        <w:rPr>
          <w:rFonts w:ascii="Palatino Linotype" w:eastAsia="Palatino Linotype" w:hAnsi="Palatino Linotype" w:cs="Palatino Linotype"/>
          <w:sz w:val="22"/>
          <w:szCs w:val="22"/>
        </w:rPr>
        <w:t>diez</w:t>
      </w:r>
      <w:r w:rsidR="00680B39" w:rsidRPr="00F11BE7">
        <w:rPr>
          <w:rFonts w:ascii="Palatino Linotype" w:eastAsia="Palatino Linotype" w:hAnsi="Palatino Linotype" w:cs="Palatino Linotype"/>
          <w:sz w:val="22"/>
          <w:szCs w:val="22"/>
        </w:rPr>
        <w:t xml:space="preserve"> de diciembre de </w:t>
      </w:r>
      <w:r w:rsidRPr="00F11BE7">
        <w:rPr>
          <w:rFonts w:ascii="Palatino Linotype" w:eastAsia="Palatino Linotype" w:hAnsi="Palatino Linotype" w:cs="Palatino Linotype"/>
          <w:sz w:val="22"/>
          <w:szCs w:val="22"/>
        </w:rPr>
        <w:t>dos mil veinticinco.</w:t>
      </w:r>
    </w:p>
    <w:p w14:paraId="1635E8BA" w14:textId="77777777" w:rsidR="00271055" w:rsidRPr="00F11BE7" w:rsidRDefault="00271055" w:rsidP="00AB6819">
      <w:pPr>
        <w:spacing w:line="360" w:lineRule="auto"/>
        <w:contextualSpacing/>
        <w:rPr>
          <w:rFonts w:ascii="Palatino Linotype" w:eastAsia="Palatino Linotype" w:hAnsi="Palatino Linotype" w:cs="Palatino Linotype"/>
          <w:sz w:val="22"/>
          <w:szCs w:val="22"/>
        </w:rPr>
      </w:pPr>
    </w:p>
    <w:p w14:paraId="2D2DD2A8" w14:textId="67B3A609"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color w:val="0D0D0D"/>
          <w:sz w:val="22"/>
          <w:szCs w:val="22"/>
        </w:rPr>
        <w:t xml:space="preserve">VISTO </w:t>
      </w:r>
      <w:r w:rsidRPr="00F11BE7">
        <w:rPr>
          <w:rFonts w:ascii="Palatino Linotype" w:eastAsia="Palatino Linotype" w:hAnsi="Palatino Linotype" w:cs="Palatino Linotype"/>
          <w:color w:val="0D0D0D"/>
          <w:sz w:val="22"/>
          <w:szCs w:val="22"/>
        </w:rPr>
        <w:t xml:space="preserve">el expediente conformado con motivo del Recurso de Revisión </w:t>
      </w:r>
      <w:r w:rsidRPr="00303BBE">
        <w:rPr>
          <w:rFonts w:ascii="Palatino Linotype" w:eastAsia="Palatino Linotype" w:hAnsi="Palatino Linotype" w:cs="Palatino Linotype"/>
          <w:b/>
          <w:sz w:val="22"/>
          <w:szCs w:val="22"/>
        </w:rPr>
        <w:t>0</w:t>
      </w:r>
      <w:r w:rsidR="00A9255D" w:rsidRPr="00303BBE">
        <w:rPr>
          <w:rFonts w:ascii="Palatino Linotype" w:eastAsia="Palatino Linotype" w:hAnsi="Palatino Linotype" w:cs="Palatino Linotype"/>
          <w:b/>
          <w:sz w:val="22"/>
          <w:szCs w:val="22"/>
        </w:rPr>
        <w:t>515</w:t>
      </w:r>
      <w:r w:rsidRPr="00303BBE">
        <w:rPr>
          <w:rFonts w:ascii="Palatino Linotype" w:eastAsia="Palatino Linotype" w:hAnsi="Palatino Linotype" w:cs="Palatino Linotype"/>
          <w:b/>
          <w:sz w:val="22"/>
          <w:szCs w:val="22"/>
        </w:rPr>
        <w:t>6/INFOEM/IP/RR/2025</w:t>
      </w:r>
      <w:r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color w:val="0D0D0D"/>
          <w:sz w:val="22"/>
          <w:szCs w:val="22"/>
        </w:rPr>
        <w:t xml:space="preserve">interpuesto por </w:t>
      </w:r>
      <w:r w:rsidRPr="00F11BE7">
        <w:rPr>
          <w:rFonts w:ascii="Palatino Linotype" w:eastAsia="Palatino Linotype" w:hAnsi="Palatino Linotype" w:cs="Palatino Linotype"/>
          <w:sz w:val="22"/>
          <w:szCs w:val="22"/>
        </w:rPr>
        <w:t xml:space="preserve">el </w:t>
      </w:r>
      <w:r w:rsidRPr="00F11BE7">
        <w:rPr>
          <w:rFonts w:ascii="Palatino Linotype" w:eastAsia="Palatino Linotype" w:hAnsi="Palatino Linotype" w:cs="Palatino Linotype"/>
          <w:color w:val="0D0D0D"/>
          <w:sz w:val="22"/>
          <w:szCs w:val="22"/>
        </w:rPr>
        <w:t xml:space="preserve">Recurrente o Particular, en contra de la respuesta del Sujeto Obligado, </w:t>
      </w:r>
      <w:r w:rsidR="003244FC" w:rsidRPr="00303BBE">
        <w:rPr>
          <w:rFonts w:ascii="Palatino Linotype" w:eastAsia="Palatino Linotype" w:hAnsi="Palatino Linotype" w:cs="Palatino Linotype"/>
          <w:b/>
          <w:color w:val="0D0D0D"/>
          <w:sz w:val="22"/>
          <w:szCs w:val="22"/>
        </w:rPr>
        <w:t>Organismo Público Descentralizado para la Prestación de los Servicios de Agua Potable Alcantarillado y Saneamiento del Municipio de la Paz</w:t>
      </w:r>
      <w:r w:rsidRPr="00F11BE7">
        <w:rPr>
          <w:rFonts w:ascii="Palatino Linotype" w:eastAsia="Palatino Linotype" w:hAnsi="Palatino Linotype" w:cs="Palatino Linotype"/>
          <w:color w:val="0D0D0D"/>
          <w:sz w:val="22"/>
          <w:szCs w:val="22"/>
        </w:rPr>
        <w:t xml:space="preserve">, a la solicitud de acceso a la información pública </w:t>
      </w:r>
      <w:r w:rsidR="00EB6387" w:rsidRPr="00F11BE7">
        <w:rPr>
          <w:rFonts w:ascii="Palatino Linotype" w:eastAsia="Palatino Linotype" w:hAnsi="Palatino Linotype" w:cs="Palatino Linotype"/>
          <w:sz w:val="22"/>
          <w:szCs w:val="22"/>
        </w:rPr>
        <w:t>00039/OASLAPAZ/IP/2025</w:t>
      </w:r>
      <w:r w:rsidRPr="00F11BE7">
        <w:rPr>
          <w:rFonts w:ascii="Palatino Linotype" w:eastAsia="Palatino Linotype" w:hAnsi="Palatino Linotype" w:cs="Palatino Linotype"/>
          <w:color w:val="0D0D0D"/>
          <w:sz w:val="22"/>
          <w:szCs w:val="22"/>
        </w:rPr>
        <w:t>, se emite la presente Resolución, con base en los Antecedentes y C</w:t>
      </w:r>
      <w:r w:rsidRPr="00F11BE7">
        <w:rPr>
          <w:rFonts w:ascii="Palatino Linotype" w:eastAsia="Palatino Linotype" w:hAnsi="Palatino Linotype" w:cs="Palatino Linotype"/>
          <w:sz w:val="22"/>
          <w:szCs w:val="22"/>
        </w:rPr>
        <w:t>onsiderandos que a continuación se exponen:</w:t>
      </w:r>
    </w:p>
    <w:p w14:paraId="51F73B84"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14B3118B" w14:textId="77777777" w:rsidR="00271055" w:rsidRPr="00F11BE7" w:rsidRDefault="00271055" w:rsidP="00AB6819">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 w:name="_Toc215735908"/>
      <w:r w:rsidRPr="00F11BE7">
        <w:rPr>
          <w:rFonts w:ascii="Palatino Linotype" w:eastAsia="Palatino Linotype" w:hAnsi="Palatino Linotype" w:cs="Palatino Linotype"/>
          <w:b/>
          <w:color w:val="000000"/>
          <w:sz w:val="22"/>
          <w:szCs w:val="22"/>
        </w:rPr>
        <w:t>A N T E C E D E N T E S</w:t>
      </w:r>
      <w:bookmarkEnd w:id="1"/>
    </w:p>
    <w:p w14:paraId="34B4CC20" w14:textId="77777777" w:rsidR="00271055" w:rsidRPr="00F11BE7" w:rsidRDefault="00271055" w:rsidP="00AB6819">
      <w:pPr>
        <w:spacing w:line="360" w:lineRule="auto"/>
        <w:contextualSpacing/>
        <w:rPr>
          <w:rFonts w:ascii="Palatino Linotype" w:hAnsi="Palatino Linotype"/>
        </w:rPr>
      </w:pPr>
    </w:p>
    <w:p w14:paraId="1707BE2C"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2" w:name="_Toc215735909"/>
      <w:r w:rsidRPr="00F11BE7">
        <w:rPr>
          <w:rFonts w:ascii="Palatino Linotype" w:eastAsia="Palatino Linotype" w:hAnsi="Palatino Linotype" w:cs="Palatino Linotype"/>
          <w:b/>
          <w:color w:val="000000"/>
          <w:sz w:val="22"/>
          <w:szCs w:val="22"/>
        </w:rPr>
        <w:t>I. Presentación de la solicitud de información</w:t>
      </w:r>
      <w:bookmarkEnd w:id="2"/>
    </w:p>
    <w:p w14:paraId="1F174998" w14:textId="77777777" w:rsidR="00271055" w:rsidRPr="00F11BE7" w:rsidRDefault="00271055" w:rsidP="00AB6819">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5B6F1B1E" w14:textId="76469439" w:rsidR="00271055" w:rsidRPr="00F11BE7" w:rsidRDefault="00271055" w:rsidP="00AB6819">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Con fecha veinti</w:t>
      </w:r>
      <w:r w:rsidR="00EB6387" w:rsidRPr="00F11BE7">
        <w:rPr>
          <w:rFonts w:ascii="Palatino Linotype" w:eastAsia="Palatino Linotype" w:hAnsi="Palatino Linotype" w:cs="Palatino Linotype"/>
          <w:color w:val="000000"/>
          <w:sz w:val="22"/>
          <w:szCs w:val="22"/>
        </w:rPr>
        <w:t>ocho</w:t>
      </w:r>
      <w:r w:rsidRPr="00F11BE7">
        <w:rPr>
          <w:rFonts w:ascii="Palatino Linotype" w:eastAsia="Palatino Linotype" w:hAnsi="Palatino Linotype" w:cs="Palatino Linotype"/>
          <w:color w:val="000000"/>
          <w:sz w:val="22"/>
          <w:szCs w:val="22"/>
        </w:rPr>
        <w:t xml:space="preserve"> de </w:t>
      </w:r>
      <w:r w:rsidR="00EB6387" w:rsidRPr="00F11BE7">
        <w:rPr>
          <w:rFonts w:ascii="Palatino Linotype" w:eastAsia="Palatino Linotype" w:hAnsi="Palatino Linotype" w:cs="Palatino Linotype"/>
          <w:color w:val="000000"/>
          <w:sz w:val="22"/>
          <w:szCs w:val="22"/>
        </w:rPr>
        <w:t xml:space="preserve">marzo </w:t>
      </w:r>
      <w:r w:rsidRPr="00F11BE7">
        <w:rPr>
          <w:rFonts w:ascii="Palatino Linotype" w:eastAsia="Palatino Linotype" w:hAnsi="Palatino Linotype" w:cs="Palatino Linotype"/>
          <w:color w:val="000000"/>
          <w:sz w:val="22"/>
          <w:szCs w:val="22"/>
        </w:rPr>
        <w:t xml:space="preserve">de dos mil veinticinco, el Particular presentó una solicitud de acceso a la información pública, a través del Sistema de Acceso a la Información Mexiquense, en lo sucesivo el SAIMEX, ante el </w:t>
      </w:r>
      <w:r w:rsidR="003244FC" w:rsidRPr="00F11BE7">
        <w:rPr>
          <w:rFonts w:ascii="Palatino Linotype" w:eastAsia="Palatino Linotype" w:hAnsi="Palatino Linotype" w:cs="Palatino Linotype"/>
          <w:color w:val="0D0D0D"/>
          <w:sz w:val="22"/>
          <w:szCs w:val="22"/>
        </w:rPr>
        <w:t>Organismo Público Descentralizado para la Prestación de los Servicios de Agua Potable Alcantarillado y Saneamiento del Municipio de la Paz</w:t>
      </w:r>
      <w:r w:rsidRPr="00F11BE7">
        <w:rPr>
          <w:rFonts w:ascii="Palatino Linotype" w:eastAsia="Palatino Linotype" w:hAnsi="Palatino Linotype" w:cs="Palatino Linotype"/>
          <w:color w:val="000000"/>
          <w:sz w:val="22"/>
          <w:szCs w:val="22"/>
        </w:rPr>
        <w:t>, mediante la cual requirió lo siguiente:</w:t>
      </w:r>
    </w:p>
    <w:p w14:paraId="37BADE27" w14:textId="77777777" w:rsidR="00EB6387" w:rsidRPr="00F11BE7" w:rsidRDefault="00EB6387" w:rsidP="00AB6819">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7B3B1D9C" w14:textId="77777777" w:rsidR="00271055" w:rsidRPr="00F11BE7" w:rsidRDefault="00271055" w:rsidP="00AB6819">
      <w:pPr>
        <w:tabs>
          <w:tab w:val="left" w:pos="4667"/>
        </w:tabs>
        <w:spacing w:line="360" w:lineRule="auto"/>
        <w:ind w:left="567" w:right="567"/>
        <w:contextualSpacing/>
        <w:jc w:val="both"/>
        <w:rPr>
          <w:rFonts w:ascii="Palatino Linotype" w:eastAsia="Palatino Linotype" w:hAnsi="Palatino Linotype" w:cs="Palatino Linotype"/>
          <w:b/>
          <w:i/>
        </w:rPr>
      </w:pPr>
      <w:r w:rsidRPr="00F11BE7">
        <w:rPr>
          <w:rFonts w:ascii="Palatino Linotype" w:eastAsia="Palatino Linotype" w:hAnsi="Palatino Linotype" w:cs="Palatino Linotype"/>
          <w:b/>
          <w:i/>
        </w:rPr>
        <w:t>“DESCRIPCIÓN CLARA Y PRECISA DE LA INFORMACIÓN SOLICITADA</w:t>
      </w:r>
    </w:p>
    <w:p w14:paraId="68079638" w14:textId="5896B50E" w:rsidR="00271055" w:rsidRPr="00F11BE7" w:rsidRDefault="00A9255D" w:rsidP="00AB6819">
      <w:pPr>
        <w:spacing w:line="360" w:lineRule="auto"/>
        <w:ind w:left="567" w:right="567"/>
        <w:contextualSpacing/>
        <w:jc w:val="both"/>
        <w:rPr>
          <w:rFonts w:ascii="Palatino Linotype" w:eastAsia="Palatino Linotype" w:hAnsi="Palatino Linotype" w:cs="Palatino Linotype"/>
          <w:i/>
        </w:rPr>
      </w:pPr>
      <w:r w:rsidRPr="00F11BE7">
        <w:rPr>
          <w:rFonts w:ascii="Palatino Linotype" w:eastAsia="Palatino Linotype" w:hAnsi="Palatino Linotype" w:cs="Palatino Linotype"/>
          <w:i/>
        </w:rPr>
        <w:t xml:space="preserve">Sirva el presente para enviarle un cordial saludo, al Director General Guillermo Guzmán Acosta del O.P.D.A.P.A.S, de la Paz Ejerciendo mi derecho que tengo a la información pública, conforme a la Ley de Transparencia, artículos 2 fracción, 3 fracción IX, 3 fracción XXII, 7,8,11, 15,16,23,59, 75 Y 95, artículo 6 inciso A fracción I, II y V de la Constitución política de los Estado </w:t>
      </w:r>
      <w:r w:rsidRPr="00F11BE7">
        <w:rPr>
          <w:rFonts w:ascii="Palatino Linotype" w:eastAsia="Palatino Linotype" w:hAnsi="Palatino Linotype" w:cs="Palatino Linotype"/>
          <w:i/>
        </w:rPr>
        <w:lastRenderedPageBreak/>
        <w:t xml:space="preserve">Unidos Mexicanos, amablemente solicito que me sea proporcionada cierta información que corresponde al Órgano Interno de Control del Organismo Público Descentralizado para la prestación de los Servicios de Agua Potable, Alcantarillado y Saneamiento de dicho Municipio, a efecto de que se proporcionen los datos actualizados, completos, congruentes y confiables, conforme a lo siguiente: 1. Remita la estructura orgánica y el organigrama con cada uno de los nombres de sus titulares de las direcciones, subdirecciones, departamentos, coordinaciones y unidades administrativas que conforman dicho organismo a su cargo, ya que al consultar su página oficial y los registros en la plataforma </w:t>
      </w:r>
      <w:proofErr w:type="spellStart"/>
      <w:r w:rsidRPr="00F11BE7">
        <w:rPr>
          <w:rFonts w:ascii="Palatino Linotype" w:eastAsia="Palatino Linotype" w:hAnsi="Palatino Linotype" w:cs="Palatino Linotype"/>
          <w:i/>
        </w:rPr>
        <w:t>ipomex</w:t>
      </w:r>
      <w:proofErr w:type="spellEnd"/>
      <w:r w:rsidRPr="00F11BE7">
        <w:rPr>
          <w:rFonts w:ascii="Palatino Linotype" w:eastAsia="Palatino Linotype" w:hAnsi="Palatino Linotype" w:cs="Palatino Linotype"/>
          <w:i/>
        </w:rPr>
        <w:t xml:space="preserve">, no obra dicha información. 2. Solicito me sea proporcionado el enlace o link que me permita direccionarme a la página oficial de su organismo, ya que ni en la página del ayuntamiento ni en ningún otro sitio pude encontrar dicha información, solo se encontró un enlace en su página de Facebook, pero al ingresar me arroja la leyenda “No se puede acceder a este sitio web.” 3. Solicito las listas de asistencia del 01/01/2025 al 15/03/2025 del personal que integra el órgano interno de control de dicho organismo. 4. Solicito a recursos humanos el expediente personal de todos los servidores públicos adscritos al Órgano Interno de Control del Organismo Público Descentralizado para la prestación de los Servicios de Agua Potable, Alcantarillado y Saneamiento de dicho Municipio, debiendo remitirme todos los documentos, que acrediten su dicho. 5. Solicito se me informe con qué certificación en competencia labora cuenta el contralor o la contralora del Órgano Interno de Control del Organismo Público Descentralizado para la prestación de los Servicios de Agua Potable, Alcantarillado y Saneamiento de dicho Municipio 6. Actividades que realiza conforme a sus facultades, atribuciones y funciones. 7. Solicito a la contralora o contralor, las declaraciones de situación patrimonial y la declaración de intereses que ha rendido desde que ocupó su encargo en el Órgano Interno de Control del Organismo Público Descentralizado para la Prestación de los Servicios de Agua Potable, Alcantarillado y Saneamiento del Municipio de la Paz, Estado de México, aclarando que tiene que ser desde el primer año que ingreso a laboral al servicio público y no solamente las que tuviera que rendir en este año 2025. 8. Solicito al director de dicho organismo me informe las facultades, atribuciones o funciones que en específico se le hayan delegado a la contralora o contralor del órgano interno de control del organismo público descentralizado para </w:t>
      </w:r>
      <w:r w:rsidRPr="00F11BE7">
        <w:rPr>
          <w:rFonts w:ascii="Palatino Linotype" w:eastAsia="Palatino Linotype" w:hAnsi="Palatino Linotype" w:cs="Palatino Linotype"/>
          <w:i/>
        </w:rPr>
        <w:lastRenderedPageBreak/>
        <w:t xml:space="preserve">la prestación de los servicios de agua potable, alcantarillado y saneamiento de dicho Municipio. 9. Mencione la forma en que fue elegido dicho contralor, especificando si fue por convocatoria una propuesta o una designación directa por parte del presidente municipal. 10. Solicito me informe el presupuesto que tiene asignada la Contraloría del Órgano Interno de Control del Organismo Público Descentralizado para la Prestación de los Servicios de Agua Potable, Alcantarillado y Saneamiento del Municipio de la Paz, Estado de México, debiendo remitirme los documentos que lo acrediten. 11. Solicito se me remita el POA del Órgano Interno de Control del Organismo Público Descentralizado para la Prestación de los Servicios de Agua Potable, Alcantarillado y Saneamiento del Municipio de la Paz. 12. Solicito me sean remitidos los oficios enviados y recibidos del Órgano Interno de Control del Organismo Público Descentralizado para la Prestación de los Servicios de Agua Potable, Alcantarillado y Saneamiento del Municipio de la Paz. 13. Requiero también se me remita el listado de personal que labora en el Órgano Interno de Control del Organismo Público Descentralizado para la Prestación de los Servicios de Agua Potable, Alcantarillado y Saneamiento del Municipio de la Paz, Estado de México, debiendo señalarme sin son servidores públicos administrativos, operativos o lista de raya. 14. Solicito se me informe si el Órgano Interno de Control del Organismo Público Descentralizado para la Prestación de los Servicios de Agua Potable, Alcantarillado y Saneamiento del Municipio de la Paz, Estado de México, con cuantos departamentos, jefaturas o subdirecciones, integran dicho órgano interno de control, así como los nombres de sus titulares. 15. Solicito se me informe si dicho contralor es militante de algún partido político, debiendo señalarme cual y remitir su registro correspondiente. 16. Solicito se me informe si el contralor o contralora del Organismo Público Descentralizado para la Prestación de los Servicios de Agua Potable, Alcantarillado y Saneamiento del Municipio de la Paz, ha sido sujeto a algún procedimiento de responsabilidad administrativa, debiendo precisar lo siguiente: 1. Se mencione el número de expediente que corresponda. 2. Se mencione el tipo de falta en la que probablemente incurrió. 3. Se mencione si a la fecha ya se ha emitido la resolución correspondiente. 4. Mencione si fue recurrida la misma, para el caso de que se haya emitido. 5. Estatus actual de dicho expediente. 6. Remita el expediente completo de responsabilidad administrativa correspondiente. 17. Solicito se me informe si previo </w:t>
      </w:r>
      <w:r w:rsidRPr="00F11BE7">
        <w:rPr>
          <w:rFonts w:ascii="Palatino Linotype" w:eastAsia="Palatino Linotype" w:hAnsi="Palatino Linotype" w:cs="Palatino Linotype"/>
          <w:i/>
        </w:rPr>
        <w:lastRenderedPageBreak/>
        <w:t xml:space="preserve">a la contratación del contralor o contralora del Organismo Público Descentralizado para la Prestación de los Servicios de Agua Potable, Alcantarillado y Saneamiento del Municipio de la Paz, se verificó si éste no se encontraba en algún Registro de Servidores Públicos Sancionados, esto con la finalidad de verificar que efectivamente cumpliera a cabalidad todos y cada uno de los requisitos necesarios para ocupar su encargo. De ser afirmativa su respuesta, solicito se me remite el documento donde conste dicha consulta, de lo contrario justificar por qué no se hizo tal verificación. 18. Solicito que me diga las fechas en las que el actual contralor o contralora ha ocupado algún cargo público dentro del Organismo Público Descentralizado para la Prestación de los Servicios de Agua Potable, Alcantarillado y Saneamiento del Municipio de la Paz. 19. Solito las bitácoras de todas las actividades que se realizan dentro del Órgano Interno de Control del Organismo Público Descentralizado para la Prestación de los Servicios de Agua Potable, Alcantarillado y Saneamiento del Municipio de la Paz, Estado de México. 20. Solicito que me diga, cuantos pozos existen dentro del Municipio, debiendo remitirme el soporte donde conste las verificaciones periódicas que se le realizan </w:t>
      </w:r>
      <w:proofErr w:type="spellStart"/>
      <w:r w:rsidRPr="00F11BE7">
        <w:rPr>
          <w:rFonts w:ascii="Palatino Linotype" w:eastAsia="Palatino Linotype" w:hAnsi="Palatino Linotype" w:cs="Palatino Linotype"/>
          <w:i/>
        </w:rPr>
        <w:t>al</w:t>
      </w:r>
      <w:proofErr w:type="spellEnd"/>
      <w:r w:rsidRPr="00F11BE7">
        <w:rPr>
          <w:rFonts w:ascii="Palatino Linotype" w:eastAsia="Palatino Linotype" w:hAnsi="Palatino Linotype" w:cs="Palatino Linotype"/>
          <w:i/>
        </w:rPr>
        <w:t xml:space="preserve"> los mismos. 21. Solicito la información de los arqueos de las cajas realizadas por el Órgano Interno de Control del Organismo Público Descentralizado para la Prestación de los Servicios de Agua Potable, Alcantarillado y Saneamiento del Municipio de la Paz, Estado de México, durante el 01/01/2025 al 15/03/2025. Debiendo remitirme el soporte documental que corrobore el mismo. 22. Solicito el número de unidades, así como el número económico de las mismas que se encuentren asignadas al Órgano Interno de Control del Organismo Público Descentralizado para la Prestación de los Servicios de Agua Potable, Alcantarillado y Saneamiento del Municipio de los Reyes la Paz, Estado de México 23. Solicito el registro de kilometrajes, así como la cantidad de gasolina que le es proporcionada al Órgano Interno de Control del Organismo Público Descentralizado para la Prestación de los Servicios de Agua Potable, Alcantarillado y Saneamiento del Municipio de los Reyes la Paz, Estado de México</w:t>
      </w:r>
      <w:r w:rsidR="00271055" w:rsidRPr="00F11BE7">
        <w:rPr>
          <w:rFonts w:ascii="Palatino Linotype" w:eastAsia="Palatino Linotype" w:hAnsi="Palatino Linotype" w:cs="Palatino Linotype"/>
          <w:i/>
        </w:rPr>
        <w:t>.” (Sic).</w:t>
      </w:r>
    </w:p>
    <w:p w14:paraId="4D1C2CF1" w14:textId="401AA0C6" w:rsidR="00271055" w:rsidRPr="00F11BE7" w:rsidRDefault="00271055" w:rsidP="00AB6819">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r w:rsidRPr="00F11BE7">
        <w:rPr>
          <w:rFonts w:ascii="Palatino Linotype" w:eastAsia="Palatino Linotype" w:hAnsi="Palatino Linotype" w:cs="Palatino Linotype"/>
          <w:b/>
          <w:i/>
          <w:color w:val="000000"/>
        </w:rPr>
        <w:tab/>
      </w:r>
    </w:p>
    <w:p w14:paraId="4CF4EF45" w14:textId="77777777" w:rsidR="00271055" w:rsidRPr="00F11BE7" w:rsidRDefault="00271055" w:rsidP="00AB6819">
      <w:pPr>
        <w:tabs>
          <w:tab w:val="left" w:pos="4667"/>
        </w:tabs>
        <w:spacing w:line="360" w:lineRule="auto"/>
        <w:ind w:left="567" w:right="567"/>
        <w:contextualSpacing/>
        <w:jc w:val="both"/>
        <w:rPr>
          <w:rFonts w:ascii="Palatino Linotype" w:eastAsia="Palatino Linotype" w:hAnsi="Palatino Linotype" w:cs="Palatino Linotype"/>
          <w:i/>
        </w:rPr>
      </w:pPr>
      <w:r w:rsidRPr="00F11BE7">
        <w:rPr>
          <w:rFonts w:ascii="Palatino Linotype" w:eastAsia="Palatino Linotype" w:hAnsi="Palatino Linotype" w:cs="Palatino Linotype"/>
          <w:b/>
          <w:i/>
        </w:rPr>
        <w:t xml:space="preserve">Modalidad de Entrega: </w:t>
      </w:r>
      <w:r w:rsidRPr="00F11BE7">
        <w:rPr>
          <w:rFonts w:ascii="Palatino Linotype" w:eastAsia="Palatino Linotype" w:hAnsi="Palatino Linotype" w:cs="Palatino Linotype"/>
          <w:i/>
        </w:rPr>
        <w:t>A través de SAIMEX.</w:t>
      </w:r>
    </w:p>
    <w:p w14:paraId="6B8BFC1C" w14:textId="77777777" w:rsidR="00271055" w:rsidRPr="00F11BE7" w:rsidRDefault="00271055" w:rsidP="00AB6819">
      <w:pPr>
        <w:spacing w:line="360" w:lineRule="auto"/>
        <w:contextualSpacing/>
        <w:rPr>
          <w:rFonts w:ascii="Palatino Linotype" w:hAnsi="Palatino Linotype"/>
        </w:rPr>
      </w:pPr>
    </w:p>
    <w:p w14:paraId="7453BA66" w14:textId="77777777" w:rsidR="00271055" w:rsidRPr="00F11BE7" w:rsidRDefault="00271055" w:rsidP="00AB6819">
      <w:pPr>
        <w:tabs>
          <w:tab w:val="left" w:pos="4667"/>
        </w:tabs>
        <w:spacing w:line="360" w:lineRule="auto"/>
        <w:contextualSpacing/>
        <w:jc w:val="both"/>
        <w:rPr>
          <w:rFonts w:ascii="Palatino Linotype" w:eastAsia="Palatino Linotype" w:hAnsi="Palatino Linotype" w:cs="Palatino Linotype"/>
          <w:b/>
          <w:sz w:val="22"/>
          <w:szCs w:val="22"/>
        </w:rPr>
      </w:pPr>
      <w:bookmarkStart w:id="3" w:name="_heading=h.270ugglvhyo" w:colFirst="0" w:colLast="0"/>
      <w:bookmarkEnd w:id="3"/>
      <w:r w:rsidRPr="00F11BE7">
        <w:rPr>
          <w:rFonts w:ascii="Palatino Linotype" w:eastAsia="Palatino Linotype" w:hAnsi="Palatino Linotype" w:cs="Palatino Linotype"/>
          <w:b/>
          <w:sz w:val="22"/>
          <w:szCs w:val="22"/>
        </w:rPr>
        <w:lastRenderedPageBreak/>
        <w:t>II. Respuesta del Sujeto Obligado</w:t>
      </w:r>
    </w:p>
    <w:p w14:paraId="4B22E18D" w14:textId="77777777" w:rsidR="00271055" w:rsidRPr="00F11BE7" w:rsidRDefault="00271055" w:rsidP="00AB6819">
      <w:pPr>
        <w:tabs>
          <w:tab w:val="left" w:pos="4667"/>
        </w:tabs>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1433B9DD" w14:textId="3EFA8A43" w:rsidR="00271055" w:rsidRPr="00F11BE7" w:rsidRDefault="00271055"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 fecha </w:t>
      </w:r>
      <w:r w:rsidR="00EB6387" w:rsidRPr="00F11BE7">
        <w:rPr>
          <w:rFonts w:ascii="Palatino Linotype" w:eastAsia="Palatino Linotype" w:hAnsi="Palatino Linotype" w:cs="Palatino Linotype"/>
          <w:sz w:val="22"/>
          <w:szCs w:val="22"/>
        </w:rPr>
        <w:t xml:space="preserve">cuatro de abril </w:t>
      </w:r>
      <w:r w:rsidRPr="00F11BE7">
        <w:rPr>
          <w:rFonts w:ascii="Palatino Linotype" w:eastAsia="Palatino Linotype" w:hAnsi="Palatino Linotype" w:cs="Palatino Linotype"/>
          <w:sz w:val="22"/>
          <w:szCs w:val="22"/>
        </w:rPr>
        <w:t xml:space="preserve">de dos mil veinticinco, el Sujeto Obligado dio respuesta a la solicitud de acceso a la información a través del Sistema de Acceso a la Información Mexiquense (SAIMEX), </w:t>
      </w:r>
      <w:r w:rsidR="00EB6387" w:rsidRPr="00F11BE7">
        <w:rPr>
          <w:rFonts w:ascii="Palatino Linotype" w:eastAsia="Palatino Linotype" w:hAnsi="Palatino Linotype" w:cs="Palatino Linotype"/>
          <w:sz w:val="22"/>
          <w:szCs w:val="22"/>
        </w:rPr>
        <w:t>por medio de la digitalización de</w:t>
      </w:r>
      <w:r w:rsidRPr="00F11BE7">
        <w:rPr>
          <w:rFonts w:ascii="Palatino Linotype" w:eastAsia="Palatino Linotype" w:hAnsi="Palatino Linotype" w:cs="Palatino Linotype"/>
          <w:sz w:val="22"/>
          <w:szCs w:val="22"/>
        </w:rPr>
        <w:t xml:space="preserve"> los</w:t>
      </w:r>
      <w:r w:rsidR="00EB6387" w:rsidRPr="00F11BE7">
        <w:rPr>
          <w:rFonts w:ascii="Palatino Linotype" w:eastAsia="Palatino Linotype" w:hAnsi="Palatino Linotype" w:cs="Palatino Linotype"/>
          <w:sz w:val="22"/>
          <w:szCs w:val="22"/>
        </w:rPr>
        <w:t xml:space="preserve"> documentos</w:t>
      </w:r>
      <w:r w:rsidRPr="00F11BE7">
        <w:rPr>
          <w:rFonts w:ascii="Palatino Linotype" w:eastAsia="Palatino Linotype" w:hAnsi="Palatino Linotype" w:cs="Palatino Linotype"/>
          <w:sz w:val="22"/>
          <w:szCs w:val="22"/>
        </w:rPr>
        <w:t xml:space="preserve"> siguientes:</w:t>
      </w:r>
    </w:p>
    <w:p w14:paraId="1F6E0C62" w14:textId="77777777" w:rsidR="00271055" w:rsidRPr="00F11BE7" w:rsidRDefault="00271055" w:rsidP="00AB6819">
      <w:pPr>
        <w:tabs>
          <w:tab w:val="left" w:pos="4667"/>
        </w:tabs>
        <w:spacing w:line="360" w:lineRule="auto"/>
        <w:contextualSpacing/>
        <w:jc w:val="both"/>
        <w:rPr>
          <w:rFonts w:ascii="Palatino Linotype" w:eastAsia="Palatino Linotype" w:hAnsi="Palatino Linotype" w:cs="Palatino Linotype"/>
          <w:sz w:val="22"/>
          <w:szCs w:val="22"/>
        </w:rPr>
      </w:pPr>
    </w:p>
    <w:p w14:paraId="7C249D22" w14:textId="472D07DA" w:rsidR="00271055" w:rsidRPr="00F11BE7" w:rsidRDefault="00271055" w:rsidP="00AB6819">
      <w:pPr>
        <w:tabs>
          <w:tab w:val="left" w:pos="4667"/>
        </w:tabs>
        <w:spacing w:line="360" w:lineRule="auto"/>
        <w:contextualSpacing/>
        <w:jc w:val="both"/>
        <w:rPr>
          <w:rFonts w:ascii="Palatino Linotype" w:hAnsi="Palatino Linotype"/>
        </w:rPr>
      </w:pPr>
      <w:r w:rsidRPr="00F11BE7">
        <w:rPr>
          <w:rFonts w:ascii="Palatino Linotype" w:eastAsia="Palatino Linotype" w:hAnsi="Palatino Linotype" w:cs="Palatino Linotype"/>
          <w:sz w:val="22"/>
          <w:szCs w:val="22"/>
        </w:rPr>
        <w:t xml:space="preserve">i) </w:t>
      </w:r>
      <w:r w:rsidR="00EB6387" w:rsidRPr="00F11BE7">
        <w:rPr>
          <w:rFonts w:ascii="Palatino Linotype" w:eastAsia="Palatino Linotype" w:hAnsi="Palatino Linotype" w:cs="Palatino Linotype"/>
          <w:sz w:val="22"/>
          <w:szCs w:val="22"/>
        </w:rPr>
        <w:t>Oficio número OPDAPAS/TRANSPARENCIA/00131/2025</w:t>
      </w:r>
      <w:r w:rsidR="00310819" w:rsidRPr="00F11BE7">
        <w:rPr>
          <w:rFonts w:ascii="Palatino Linotype" w:eastAsia="Palatino Linotype" w:hAnsi="Palatino Linotype" w:cs="Palatino Linotype"/>
          <w:sz w:val="22"/>
          <w:szCs w:val="22"/>
        </w:rPr>
        <w:t>, del tres de abril de dos mil veinticinco, suscrito por el Titular de la Unidad de Transparencia, dirigido al Titular de la Gerencia de Comunicación Social de OPDAPAS, por medio del cual le requiere para que atienda la solicitud de información</w:t>
      </w:r>
      <w:r w:rsidR="00980F74" w:rsidRPr="00F11BE7">
        <w:rPr>
          <w:rFonts w:ascii="Palatino Linotype" w:eastAsia="Palatino Linotype" w:hAnsi="Palatino Linotype" w:cs="Palatino Linotype"/>
          <w:sz w:val="22"/>
          <w:szCs w:val="22"/>
        </w:rPr>
        <w:t xml:space="preserve"> conforme a sus atribuciones</w:t>
      </w:r>
      <w:r w:rsidR="00310819" w:rsidRPr="00F11BE7">
        <w:rPr>
          <w:rFonts w:ascii="Palatino Linotype" w:eastAsia="Palatino Linotype" w:hAnsi="Palatino Linotype" w:cs="Palatino Linotype"/>
          <w:sz w:val="22"/>
          <w:szCs w:val="22"/>
        </w:rPr>
        <w:t>.</w:t>
      </w:r>
    </w:p>
    <w:p w14:paraId="23AD1C0C" w14:textId="77777777" w:rsidR="00271055" w:rsidRPr="00F11BE7" w:rsidRDefault="00271055" w:rsidP="00AB6819">
      <w:pPr>
        <w:tabs>
          <w:tab w:val="left" w:pos="4667"/>
        </w:tabs>
        <w:spacing w:line="360" w:lineRule="auto"/>
        <w:contextualSpacing/>
        <w:jc w:val="both"/>
        <w:rPr>
          <w:rFonts w:ascii="Palatino Linotype" w:eastAsia="Palatino Linotype" w:hAnsi="Palatino Linotype" w:cs="Palatino Linotype"/>
        </w:rPr>
      </w:pPr>
    </w:p>
    <w:p w14:paraId="7EB9C3FA" w14:textId="2DFD4C58" w:rsidR="00310819" w:rsidRPr="00F11BE7" w:rsidRDefault="00310819"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rPr>
        <w:t xml:space="preserve">ii) </w:t>
      </w:r>
      <w:r w:rsidRPr="00F11BE7">
        <w:rPr>
          <w:rFonts w:ascii="Palatino Linotype" w:eastAsia="Palatino Linotype" w:hAnsi="Palatino Linotype" w:cs="Palatino Linotype"/>
          <w:sz w:val="22"/>
          <w:szCs w:val="22"/>
        </w:rPr>
        <w:t>Oficio sin número, del tres de abril de dos mil veinticinco, suscrito por el Titular de la Gerencia de Comunicación Social de OPDAPAS, dirigido al Titular de la Unidad de Transparencia, por medio del cual manifiesta y expone lo siguiente:</w:t>
      </w:r>
    </w:p>
    <w:p w14:paraId="21DFA8C7" w14:textId="77777777" w:rsidR="00310819" w:rsidRPr="00F11BE7" w:rsidRDefault="00310819" w:rsidP="00AB6819">
      <w:pPr>
        <w:tabs>
          <w:tab w:val="left" w:pos="4667"/>
        </w:tabs>
        <w:spacing w:line="360" w:lineRule="auto"/>
        <w:contextualSpacing/>
        <w:jc w:val="both"/>
        <w:rPr>
          <w:rFonts w:ascii="Palatino Linotype" w:eastAsia="Palatino Linotype" w:hAnsi="Palatino Linotype" w:cs="Palatino Linotype"/>
          <w:sz w:val="22"/>
          <w:szCs w:val="22"/>
        </w:rPr>
      </w:pPr>
    </w:p>
    <w:p w14:paraId="5D3EFF39" w14:textId="65507830" w:rsidR="00310819" w:rsidRPr="00F11BE7" w:rsidRDefault="00310819"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47C99837" w14:textId="77777777" w:rsidR="00980F74" w:rsidRPr="00F11BE7" w:rsidRDefault="00980F74" w:rsidP="00AB6819">
      <w:pPr>
        <w:tabs>
          <w:tab w:val="left" w:pos="4667"/>
        </w:tabs>
        <w:spacing w:line="360" w:lineRule="auto"/>
        <w:ind w:left="567" w:right="567"/>
        <w:contextualSpacing/>
        <w:jc w:val="both"/>
        <w:rPr>
          <w:rFonts w:ascii="Palatino Linotype" w:eastAsia="Palatino Linotype" w:hAnsi="Palatino Linotype" w:cs="Palatino Linotype"/>
          <w:b/>
          <w:bCs/>
          <w:i/>
          <w:iCs/>
        </w:rPr>
      </w:pPr>
      <w:r w:rsidRPr="00F11BE7">
        <w:rPr>
          <w:rFonts w:ascii="Palatino Linotype" w:eastAsia="Palatino Linotype" w:hAnsi="Palatino Linotype" w:cs="Palatino Linotype"/>
          <w:b/>
          <w:bCs/>
          <w:i/>
          <w:iCs/>
        </w:rPr>
        <w:t xml:space="preserve">"2. Solicito me sea proporcionado el enlace o link que me permita direccionarme a la página oficial de su organismo, ya que ni en la página del ayuntamiento ni en ningún otro sitio pude encontrar dicha información, solo se encontró un enlace en su página de Facebook, pero al ingresar me arroja la leyenda "No se puede acceder a este sitio web." </w:t>
      </w:r>
    </w:p>
    <w:p w14:paraId="302A0128" w14:textId="77777777" w:rsidR="00980F74" w:rsidRPr="00F11BE7" w:rsidRDefault="00980F74"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6C4B3879" w14:textId="1BE15FEE" w:rsidR="00310819" w:rsidRPr="00F11BE7" w:rsidRDefault="00980F74"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El link correspondiente a esta dirección de la página Oficial de este Organismo Público Descentralizado para la prestación de los Servicios de Agua Potable Alcantarillado y Saneamiento del Municipio de La Paz (OPDAPAS) siguiente:</w:t>
      </w:r>
    </w:p>
    <w:p w14:paraId="1C9F3304" w14:textId="77777777" w:rsidR="00310819" w:rsidRPr="00F11BE7" w:rsidRDefault="00310819"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4F1D364C" w14:textId="74672CEA" w:rsidR="00980F74" w:rsidRPr="00F11BE7" w:rsidRDefault="00980F74" w:rsidP="00AB6819">
      <w:pPr>
        <w:tabs>
          <w:tab w:val="left" w:pos="4667"/>
        </w:tabs>
        <w:spacing w:line="360" w:lineRule="auto"/>
        <w:ind w:left="567" w:right="567"/>
        <w:contextualSpacing/>
        <w:jc w:val="center"/>
        <w:rPr>
          <w:rFonts w:ascii="Palatino Linotype" w:eastAsia="Palatino Linotype" w:hAnsi="Palatino Linotype" w:cs="Palatino Linotype"/>
          <w:b/>
          <w:bCs/>
          <w:i/>
          <w:iCs/>
        </w:rPr>
      </w:pPr>
      <w:r w:rsidRPr="00F11BE7">
        <w:rPr>
          <w:rFonts w:ascii="Palatino Linotype" w:eastAsia="Palatino Linotype" w:hAnsi="Palatino Linotype" w:cs="Palatino Linotype"/>
          <w:b/>
          <w:bCs/>
          <w:i/>
          <w:iCs/>
        </w:rPr>
        <w:t>https://opdapas losreyeslapaz.gob.mx</w:t>
      </w:r>
    </w:p>
    <w:p w14:paraId="790F8AD1" w14:textId="45756DAD" w:rsidR="00310819" w:rsidRPr="00F11BE7" w:rsidRDefault="00980F74"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lastRenderedPageBreak/>
        <w:t>…”</w:t>
      </w:r>
    </w:p>
    <w:p w14:paraId="49AB3952" w14:textId="77777777" w:rsidR="00980F74" w:rsidRPr="00F11BE7" w:rsidRDefault="00980F74" w:rsidP="00AB6819">
      <w:pPr>
        <w:tabs>
          <w:tab w:val="left" w:pos="4667"/>
        </w:tabs>
        <w:spacing w:line="360" w:lineRule="auto"/>
        <w:contextualSpacing/>
        <w:jc w:val="both"/>
        <w:rPr>
          <w:rFonts w:ascii="Palatino Linotype" w:eastAsia="Palatino Linotype" w:hAnsi="Palatino Linotype" w:cs="Palatino Linotype"/>
        </w:rPr>
      </w:pPr>
    </w:p>
    <w:p w14:paraId="497A79DC" w14:textId="6913B12D" w:rsidR="00980F74" w:rsidRPr="00F11BE7" w:rsidRDefault="00980F74"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rPr>
        <w:t xml:space="preserve">iii) </w:t>
      </w:r>
      <w:r w:rsidRPr="00F11BE7">
        <w:rPr>
          <w:rFonts w:ascii="Palatino Linotype" w:eastAsia="Palatino Linotype" w:hAnsi="Palatino Linotype" w:cs="Palatino Linotype"/>
          <w:sz w:val="22"/>
          <w:szCs w:val="22"/>
        </w:rPr>
        <w:t>Oficio número OPDAPAS/TRANSPARENCIA/00129/2025, del tres de abril de dos mil veinticinco, suscrito por el Titular de la Unidad de Transparencia, dirigido al</w:t>
      </w:r>
      <w:r w:rsidR="0043037B"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sz w:val="22"/>
          <w:szCs w:val="22"/>
        </w:rPr>
        <w:t>Jefe de</w:t>
      </w:r>
      <w:r w:rsidR="0043037B" w:rsidRPr="00F11BE7">
        <w:rPr>
          <w:rFonts w:ascii="Palatino Linotype" w:eastAsia="Palatino Linotype" w:hAnsi="Palatino Linotype" w:cs="Palatino Linotype"/>
          <w:sz w:val="22"/>
          <w:szCs w:val="22"/>
        </w:rPr>
        <w:t>l</w:t>
      </w:r>
      <w:r w:rsidRPr="00F11BE7">
        <w:rPr>
          <w:rFonts w:ascii="Palatino Linotype" w:eastAsia="Palatino Linotype" w:hAnsi="Palatino Linotype" w:cs="Palatino Linotype"/>
          <w:sz w:val="22"/>
          <w:szCs w:val="22"/>
        </w:rPr>
        <w:t xml:space="preserve"> Departamento de Patrimonio y Parque Vehicular de OPDAPAS, por medio del cual le requiere para que atienda la solicitud de información.</w:t>
      </w:r>
    </w:p>
    <w:p w14:paraId="73E7E878" w14:textId="77777777" w:rsidR="0043037B" w:rsidRPr="00F11BE7" w:rsidRDefault="0043037B" w:rsidP="00AB6819">
      <w:pPr>
        <w:tabs>
          <w:tab w:val="left" w:pos="4667"/>
        </w:tabs>
        <w:spacing w:line="360" w:lineRule="auto"/>
        <w:contextualSpacing/>
        <w:jc w:val="both"/>
        <w:rPr>
          <w:rFonts w:ascii="Palatino Linotype" w:eastAsia="Palatino Linotype" w:hAnsi="Palatino Linotype" w:cs="Palatino Linotype"/>
          <w:sz w:val="22"/>
          <w:szCs w:val="22"/>
        </w:rPr>
      </w:pPr>
    </w:p>
    <w:p w14:paraId="5A2367DC" w14:textId="257651CE" w:rsidR="0043037B" w:rsidRPr="00F11BE7" w:rsidRDefault="0043037B"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iv) Oficio número OPDAPA/BP/42/2025, del cuatro de abril de dos mil veinticinco, suscrito por el Director de Patrimonio, dirigido al Titular de la Unidad de Transparencia, por medio del cual manifiesta y expone lo siguiente:</w:t>
      </w:r>
    </w:p>
    <w:p w14:paraId="3D07CA09" w14:textId="77777777" w:rsidR="0043037B" w:rsidRPr="00F11BE7" w:rsidRDefault="0043037B" w:rsidP="00AB6819">
      <w:pPr>
        <w:tabs>
          <w:tab w:val="left" w:pos="4667"/>
        </w:tabs>
        <w:spacing w:line="360" w:lineRule="auto"/>
        <w:contextualSpacing/>
        <w:jc w:val="both"/>
        <w:rPr>
          <w:rFonts w:ascii="Palatino Linotype" w:eastAsia="Palatino Linotype" w:hAnsi="Palatino Linotype" w:cs="Palatino Linotype"/>
          <w:sz w:val="22"/>
          <w:szCs w:val="22"/>
        </w:rPr>
      </w:pPr>
    </w:p>
    <w:p w14:paraId="6BF9E59E" w14:textId="5EDDFBA1" w:rsidR="0043037B" w:rsidRPr="00F11BE7" w:rsidRDefault="0043037B"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1B6228FB" w14:textId="3A646B30" w:rsidR="0043037B" w:rsidRPr="00F11BE7" w:rsidRDefault="0043037B"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Del punto 22. El Órgano Interno de Control de OPDAPAS, LA PAZ. No tiene asignado parque vehicular.</w:t>
      </w:r>
    </w:p>
    <w:p w14:paraId="3AECC212" w14:textId="77777777" w:rsidR="0043037B" w:rsidRPr="00F11BE7" w:rsidRDefault="0043037B"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0A7C965D" w14:textId="4141459B" w:rsidR="0043037B" w:rsidRPr="00F11BE7" w:rsidRDefault="0043037B"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En el punto 23 el Órgano Interno de Control No consume gasolina ni tiene kilometraje.</w:t>
      </w:r>
    </w:p>
    <w:p w14:paraId="663AB35B" w14:textId="1BE341E5" w:rsidR="0043037B" w:rsidRPr="00F11BE7" w:rsidRDefault="0043037B"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77D7B4D1" w14:textId="77777777" w:rsidR="00980F74" w:rsidRPr="00F11BE7" w:rsidRDefault="00980F74" w:rsidP="00AB6819">
      <w:pPr>
        <w:tabs>
          <w:tab w:val="left" w:pos="4667"/>
        </w:tabs>
        <w:spacing w:line="360" w:lineRule="auto"/>
        <w:contextualSpacing/>
        <w:jc w:val="both"/>
        <w:rPr>
          <w:rFonts w:ascii="Palatino Linotype" w:eastAsia="Palatino Linotype" w:hAnsi="Palatino Linotype" w:cs="Palatino Linotype"/>
        </w:rPr>
      </w:pPr>
    </w:p>
    <w:p w14:paraId="20AE3543" w14:textId="40323F30" w:rsidR="0043037B" w:rsidRPr="00F11BE7" w:rsidRDefault="0043037B"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v) Oficio número OPDAPAS/TRANSPARENCIA/00127/2025, del tres de abril de dos mil veinticinco, suscrito por el Titular de la Unidad de Transparencia, dirigido al Director de Infraestructura Hidráulica OPDAPAS, por medio del cual le requiere para que atienda la solicitud de información conforme a sus atribuciones.</w:t>
      </w:r>
    </w:p>
    <w:p w14:paraId="643E816E" w14:textId="77777777" w:rsidR="00336280" w:rsidRPr="00F11BE7" w:rsidRDefault="00336280" w:rsidP="00AB6819">
      <w:pPr>
        <w:tabs>
          <w:tab w:val="left" w:pos="4667"/>
        </w:tabs>
        <w:spacing w:line="360" w:lineRule="auto"/>
        <w:contextualSpacing/>
        <w:jc w:val="both"/>
        <w:rPr>
          <w:rFonts w:ascii="Palatino Linotype" w:eastAsia="Palatino Linotype" w:hAnsi="Palatino Linotype" w:cs="Palatino Linotype"/>
          <w:sz w:val="22"/>
          <w:szCs w:val="22"/>
        </w:rPr>
      </w:pPr>
    </w:p>
    <w:p w14:paraId="69B04969" w14:textId="5415B30F" w:rsidR="00336280" w:rsidRPr="00F11BE7" w:rsidRDefault="00336280"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vi) Oficio número OPDAPAS/I-HCA/0021/04/2025, del cuatro de abril de dos mil veinticinco, suscrito por el Director de Infraestructura Hidráulica, dirigido al Titular de la Unidad de Transparencia, por medio del cual manifiesta y expone lo siguiente:</w:t>
      </w:r>
    </w:p>
    <w:p w14:paraId="4768C6CD" w14:textId="77777777" w:rsidR="00336280" w:rsidRPr="00F11BE7" w:rsidRDefault="00336280" w:rsidP="00AB6819">
      <w:pPr>
        <w:tabs>
          <w:tab w:val="left" w:pos="4667"/>
        </w:tabs>
        <w:spacing w:line="360" w:lineRule="auto"/>
        <w:contextualSpacing/>
        <w:jc w:val="both"/>
        <w:rPr>
          <w:rFonts w:ascii="Palatino Linotype" w:eastAsia="Palatino Linotype" w:hAnsi="Palatino Linotype" w:cs="Palatino Linotype"/>
          <w:sz w:val="22"/>
          <w:szCs w:val="22"/>
        </w:rPr>
      </w:pPr>
    </w:p>
    <w:p w14:paraId="6B4EE628" w14:textId="77777777" w:rsidR="00336280" w:rsidRPr="00F11BE7" w:rsidRDefault="00336280"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“…informando que en apego a Ley del agua para el Estado de México y Municipios y acorde al capítulo décimo primero del sistema de información del agua </w:t>
      </w:r>
    </w:p>
    <w:p w14:paraId="5C7B65F1" w14:textId="77777777" w:rsidR="00336280" w:rsidRPr="00F11BE7" w:rsidRDefault="00336280"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52507282" w14:textId="77777777" w:rsidR="00336280" w:rsidRPr="00F11BE7" w:rsidRDefault="00336280"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Artículo 102.-</w:t>
      </w:r>
      <w:r w:rsidRPr="00F11BE7">
        <w:rPr>
          <w:rFonts w:ascii="Palatino Linotype" w:eastAsia="Palatino Linotype" w:hAnsi="Palatino Linotype" w:cs="Palatino Linotype"/>
          <w:i/>
          <w:iCs/>
        </w:rPr>
        <w:t xml:space="preserve"> La Secretaría constituirá el Sistema de Información del Agua conforme a la presente Ley y su Reglamento. </w:t>
      </w:r>
    </w:p>
    <w:p w14:paraId="56411B07" w14:textId="77777777" w:rsidR="00336280" w:rsidRPr="00F11BE7" w:rsidRDefault="00336280"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18061DFC" w14:textId="7345C26F" w:rsidR="00336280" w:rsidRPr="00F11BE7" w:rsidRDefault="00336280"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Artículo 103.-</w:t>
      </w:r>
      <w:r w:rsidRPr="00F11BE7">
        <w:rPr>
          <w:rFonts w:ascii="Palatino Linotype" w:eastAsia="Palatino Linotype" w:hAnsi="Palatino Linotype" w:cs="Palatino Linotype"/>
          <w:i/>
          <w:iCs/>
        </w:rPr>
        <w:t xml:space="preserve"> El Sistema de Información del Agua se conformará con:</w:t>
      </w:r>
    </w:p>
    <w:p w14:paraId="2C11BDF5" w14:textId="77777777" w:rsidR="003244FC" w:rsidRPr="00F11BE7" w:rsidRDefault="003244FC"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1F34A62F"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sobre los recursos hídricos del Estado; SECRETARÍA DE ASUNTOS PARLAMENTARIOS 46 Ley del Agua para el Estado de México y Municipios </w:t>
      </w:r>
    </w:p>
    <w:p w14:paraId="318F1202"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 los servicios relacionados con el agua en el Estado; </w:t>
      </w:r>
    </w:p>
    <w:p w14:paraId="565D2DC8"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al ciclo hidrológico y su relación con los usos del agua; </w:t>
      </w:r>
    </w:p>
    <w:p w14:paraId="0341DBDB"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 las políticas, planes, programas, eventos, y demás acciones relacionadas con la gestión integral del agua en el Estado, el fomento a la cultura del agua y su manejo sustentable; </w:t>
      </w:r>
    </w:p>
    <w:p w14:paraId="2D7872A6"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 la problemática del agua en el Estado y sus municipios; </w:t>
      </w:r>
    </w:p>
    <w:p w14:paraId="71018AA5"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al marco jurídico aplicable a la materia del agua; </w:t>
      </w:r>
    </w:p>
    <w:p w14:paraId="7BCAB5CE"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 la infraestructura hidráulica estatal y municipal; </w:t>
      </w:r>
    </w:p>
    <w:p w14:paraId="151FE401"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 las obras hidráulicas proyectadas y en construcción; </w:t>
      </w:r>
    </w:p>
    <w:p w14:paraId="66B2D3AD"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La información relativa a las tarifas y demás contribuciones aplicables a los servicios y otros que prestan la Comisión, la Comisión Técnica, los municipios y los organismos operadores, en los términos de la presente Ley y su Reglamento; </w:t>
      </w:r>
    </w:p>
    <w:p w14:paraId="39995519"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Registrar las Concesiones, asignaciones, permisos y demás autorizaciones otorgadas al Estado por parte del Gobierno Federal, y otorgadas al Estado; </w:t>
      </w:r>
    </w:p>
    <w:p w14:paraId="6E77EAB8" w14:textId="77777777" w:rsidR="00336280"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Registrar las Concesiones, asignaciones, permisos y demás autorizaciones otorgadas por las autoridades del agua respecto de las aguas de jurisdicción estatal y municipal; </w:t>
      </w:r>
    </w:p>
    <w:p w14:paraId="104DA94F" w14:textId="77777777" w:rsidR="005B5E05" w:rsidRPr="00F11BE7" w:rsidRDefault="00336280"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lastRenderedPageBreak/>
        <w:t>Registrar la información que emitan los Sistemas Meteorológico e Hidrométrico del Estado; y</w:t>
      </w:r>
      <w:r w:rsidR="005B5E05" w:rsidRPr="00F11BE7">
        <w:rPr>
          <w:rFonts w:ascii="Palatino Linotype" w:eastAsia="Palatino Linotype" w:hAnsi="Palatino Linotype" w:cs="Palatino Linotype"/>
          <w:i/>
          <w:iCs/>
        </w:rPr>
        <w:t xml:space="preserve"> </w:t>
      </w:r>
    </w:p>
    <w:p w14:paraId="6F3F37ED" w14:textId="0E64FE50" w:rsidR="00336280" w:rsidRPr="00F11BE7" w:rsidRDefault="005B5E05" w:rsidP="00AB6819">
      <w:pPr>
        <w:pStyle w:val="Prrafodelista"/>
        <w:numPr>
          <w:ilvl w:val="0"/>
          <w:numId w:val="18"/>
        </w:numPr>
        <w:tabs>
          <w:tab w:val="left" w:pos="4667"/>
        </w:tabs>
        <w:spacing w:line="360" w:lineRule="auto"/>
        <w:ind w:left="1417" w:right="567"/>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Clasificar la información a que se refieren las fracciones anteriores y desarrollar mecanismos de consulta adecuados que permitan al usuario tener acceso a la información de manera oportuna</w:t>
      </w:r>
    </w:p>
    <w:p w14:paraId="3915B231" w14:textId="77777777"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7CAB8736" w14:textId="4A22EE1D" w:rsidR="00336280"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Articulo 140</w:t>
      </w:r>
      <w:r w:rsidRPr="00F11BE7">
        <w:rPr>
          <w:rFonts w:ascii="Palatino Linotype" w:eastAsia="Palatino Linotype" w:hAnsi="Palatino Linotype" w:cs="Palatino Linotype"/>
          <w:i/>
          <w:iCs/>
        </w:rPr>
        <w:t xml:space="preserve"> El acceso a la información pública será restringido excepcionalmente, cuando por razones de interés público, esta sea clasificada como reservada.</w:t>
      </w:r>
    </w:p>
    <w:p w14:paraId="12CCCFEE" w14:textId="30B21A35"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49E93921" w14:textId="77777777"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Por lo tanto, se considera que la clasificación de este tipo de información puede ocasionar la destrucción, inhabilitación o en su defecto mal uso en cuanto instalación o extracción dentro de la red hidráulica de manera ilegal. </w:t>
      </w:r>
    </w:p>
    <w:p w14:paraId="52122108" w14:textId="77777777"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79FD4F84" w14:textId="77777777"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Es por esa razón que solicitamos que se ponga a consideración del comité de transparencia clasificar dicha información como reservada de acuerdo a los artículos antes mencionados por representar un riesgo al interés público. </w:t>
      </w:r>
    </w:p>
    <w:p w14:paraId="0FBF00D5" w14:textId="77777777"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p>
    <w:p w14:paraId="58B6A5C9" w14:textId="05E07A43" w:rsidR="005B5E05" w:rsidRPr="00F11BE7" w:rsidRDefault="005B5E05"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Cuando expiren los plazos de clasificación o se trate de información cuya publicación pueda ocasionar la destrucción o inhabilitación de la infraestructura de carácter estratégico para la provisión de bienes o servicio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señalado el plazo de reserva, por lo menos con tres meses </w:t>
      </w:r>
      <w:proofErr w:type="spellStart"/>
      <w:r w:rsidRPr="00F11BE7">
        <w:rPr>
          <w:rFonts w:ascii="Palatino Linotype" w:eastAsia="Palatino Linotype" w:hAnsi="Palatino Linotype" w:cs="Palatino Linotype"/>
          <w:i/>
          <w:iCs/>
        </w:rPr>
        <w:t>decanticipación</w:t>
      </w:r>
      <w:proofErr w:type="spellEnd"/>
      <w:r w:rsidRPr="00F11BE7">
        <w:rPr>
          <w:rFonts w:ascii="Palatino Linotype" w:eastAsia="Palatino Linotype" w:hAnsi="Palatino Linotype" w:cs="Palatino Linotype"/>
          <w:i/>
          <w:iCs/>
        </w:rPr>
        <w:t xml:space="preserve"> al INFRAESTRUCTURA HIDRAULICA vencimiento del periodo".</w:t>
      </w:r>
    </w:p>
    <w:p w14:paraId="783AFF90" w14:textId="07C191D4" w:rsidR="006F3003" w:rsidRPr="00F11BE7" w:rsidRDefault="006F3003"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41672CB9" w14:textId="77777777" w:rsidR="006F3003" w:rsidRPr="00F11BE7" w:rsidRDefault="006F3003" w:rsidP="00AB6819">
      <w:pPr>
        <w:tabs>
          <w:tab w:val="left" w:pos="4667"/>
        </w:tabs>
        <w:spacing w:line="360" w:lineRule="auto"/>
        <w:contextualSpacing/>
        <w:jc w:val="both"/>
        <w:rPr>
          <w:rFonts w:ascii="Palatino Linotype" w:eastAsia="Palatino Linotype" w:hAnsi="Palatino Linotype" w:cs="Palatino Linotype"/>
        </w:rPr>
      </w:pPr>
    </w:p>
    <w:p w14:paraId="54AF0772" w14:textId="514A3D43" w:rsidR="00087295" w:rsidRPr="00F11BE7" w:rsidRDefault="006F3003"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vii)</w:t>
      </w:r>
      <w:r w:rsidR="00087295" w:rsidRPr="00F11BE7">
        <w:rPr>
          <w:rFonts w:ascii="Palatino Linotype" w:eastAsia="Palatino Linotype" w:hAnsi="Palatino Linotype" w:cs="Palatino Linotype"/>
          <w:sz w:val="22"/>
          <w:szCs w:val="22"/>
        </w:rPr>
        <w:t xml:space="preserve"> Oficio número OPDAPAS/TRANSPARENCIA/00130/2025, del tres de abril de dos mil veinticinco, suscrito por el Titular de la Unidad de Transparencia, dirigido al Director de </w:t>
      </w:r>
      <w:r w:rsidR="00087295" w:rsidRPr="00F11BE7">
        <w:rPr>
          <w:rFonts w:ascii="Palatino Linotype" w:eastAsia="Palatino Linotype" w:hAnsi="Palatino Linotype" w:cs="Palatino Linotype"/>
          <w:sz w:val="22"/>
          <w:szCs w:val="22"/>
        </w:rPr>
        <w:lastRenderedPageBreak/>
        <w:t>Administración y Finanzas del OPDAPAS, por medio del cual le requiere para que atienda la solicitud de información conforme a sus atribuciones.</w:t>
      </w:r>
    </w:p>
    <w:p w14:paraId="59BD8305" w14:textId="77777777" w:rsidR="00087295" w:rsidRPr="00F11BE7" w:rsidRDefault="00087295" w:rsidP="00AB6819">
      <w:pPr>
        <w:tabs>
          <w:tab w:val="left" w:pos="4667"/>
        </w:tabs>
        <w:spacing w:line="360" w:lineRule="auto"/>
        <w:contextualSpacing/>
        <w:jc w:val="both"/>
        <w:rPr>
          <w:rFonts w:ascii="Palatino Linotype" w:eastAsia="Palatino Linotype" w:hAnsi="Palatino Linotype" w:cs="Palatino Linotype"/>
          <w:sz w:val="22"/>
          <w:szCs w:val="22"/>
        </w:rPr>
      </w:pPr>
    </w:p>
    <w:p w14:paraId="57B1C132" w14:textId="1C3186C1" w:rsidR="006F3003" w:rsidRPr="00F11BE7" w:rsidRDefault="00087295"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vi</w:t>
      </w:r>
      <w:r w:rsidR="008A55DD" w:rsidRPr="00F11BE7">
        <w:rPr>
          <w:rFonts w:ascii="Palatino Linotype" w:eastAsia="Palatino Linotype" w:hAnsi="Palatino Linotype" w:cs="Palatino Linotype"/>
          <w:sz w:val="22"/>
          <w:szCs w:val="22"/>
        </w:rPr>
        <w:t>ii</w:t>
      </w:r>
      <w:r w:rsidRPr="00F11BE7">
        <w:rPr>
          <w:rFonts w:ascii="Palatino Linotype" w:eastAsia="Palatino Linotype" w:hAnsi="Palatino Linotype" w:cs="Palatino Linotype"/>
          <w:sz w:val="22"/>
          <w:szCs w:val="22"/>
        </w:rPr>
        <w:t>)</w:t>
      </w:r>
      <w:r w:rsidR="008A55DD" w:rsidRPr="00F11BE7">
        <w:rPr>
          <w:rFonts w:ascii="Palatino Linotype" w:eastAsia="Palatino Linotype" w:hAnsi="Palatino Linotype" w:cs="Palatino Linotype"/>
          <w:sz w:val="22"/>
          <w:szCs w:val="22"/>
        </w:rPr>
        <w:t xml:space="preserve"> </w:t>
      </w:r>
      <w:r w:rsidR="006F3003" w:rsidRPr="00F11BE7">
        <w:rPr>
          <w:rFonts w:ascii="Palatino Linotype" w:eastAsia="Palatino Linotype" w:hAnsi="Palatino Linotype" w:cs="Palatino Linotype"/>
          <w:sz w:val="22"/>
          <w:szCs w:val="22"/>
        </w:rPr>
        <w:t xml:space="preserve">Oficio número OPDAPAS/TRANSPARENCIA/00134/2025, del cuatro de abril de dos mil veinticinco, suscrito por el Titular de la Unidad de Transparencia, dirigido al </w:t>
      </w:r>
      <w:r w:rsidRPr="00F11BE7">
        <w:rPr>
          <w:rFonts w:ascii="Palatino Linotype" w:eastAsia="Palatino Linotype" w:hAnsi="Palatino Linotype" w:cs="Palatino Linotype"/>
          <w:sz w:val="22"/>
          <w:szCs w:val="22"/>
        </w:rPr>
        <w:t>Solicitante</w:t>
      </w:r>
      <w:r w:rsidR="006F3003" w:rsidRPr="00F11BE7">
        <w:rPr>
          <w:rFonts w:ascii="Palatino Linotype" w:eastAsia="Palatino Linotype" w:hAnsi="Palatino Linotype" w:cs="Palatino Linotype"/>
          <w:sz w:val="22"/>
          <w:szCs w:val="22"/>
        </w:rPr>
        <w:t xml:space="preserve">, por medio del cual le </w:t>
      </w:r>
      <w:r w:rsidRPr="00F11BE7">
        <w:rPr>
          <w:rFonts w:ascii="Palatino Linotype" w:eastAsia="Palatino Linotype" w:hAnsi="Palatino Linotype" w:cs="Palatino Linotype"/>
          <w:sz w:val="22"/>
          <w:szCs w:val="22"/>
        </w:rPr>
        <w:t>remite la respuesta proporcionada a la solicitud de información</w:t>
      </w:r>
      <w:r w:rsidR="006F3003" w:rsidRPr="00F11BE7">
        <w:rPr>
          <w:rFonts w:ascii="Palatino Linotype" w:eastAsia="Palatino Linotype" w:hAnsi="Palatino Linotype" w:cs="Palatino Linotype"/>
          <w:sz w:val="22"/>
          <w:szCs w:val="22"/>
        </w:rPr>
        <w:t>.</w:t>
      </w:r>
    </w:p>
    <w:p w14:paraId="5727836F" w14:textId="77777777"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p>
    <w:p w14:paraId="05EB345E" w14:textId="4360673A"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ix) Oficio número OPDAPAS/TESO-1/097/04/2025, del cuatro de abril de dos mil veinticinco, suscrito por el Tesorero de Administración y Finanzas, dirigido al Titular de la Unidad de Transparencia, por medio del cual manifiesta y expone lo siguiente:</w:t>
      </w:r>
    </w:p>
    <w:p w14:paraId="2B44B2CC" w14:textId="77777777"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p>
    <w:p w14:paraId="058BFBE1" w14:textId="77777777" w:rsidR="008A55DD" w:rsidRPr="00F11BE7" w:rsidRDefault="008A55DD" w:rsidP="00AB6819">
      <w:pPr>
        <w:tabs>
          <w:tab w:val="left" w:pos="4667"/>
        </w:tabs>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 xml:space="preserve">“…me permito enviarle el presupuesto adjuntando el desglose detallado de los recursos asignados a la Contraloría del </w:t>
      </w:r>
      <w:proofErr w:type="spellStart"/>
      <w:r w:rsidRPr="00F11BE7">
        <w:rPr>
          <w:rFonts w:ascii="Palatino Linotype" w:eastAsia="Palatino Linotype" w:hAnsi="Palatino Linotype" w:cs="Palatino Linotype"/>
          <w:i/>
          <w:iCs/>
        </w:rPr>
        <w:t>Örgano</w:t>
      </w:r>
      <w:proofErr w:type="spellEnd"/>
      <w:r w:rsidRPr="00F11BE7">
        <w:rPr>
          <w:rFonts w:ascii="Palatino Linotype" w:eastAsia="Palatino Linotype" w:hAnsi="Palatino Linotype" w:cs="Palatino Linotype"/>
          <w:i/>
          <w:iCs/>
        </w:rPr>
        <w:t xml:space="preserve"> Interno de Control del Organismo Público Descentralizado para la Prestación de los Servicios de Agua Potable, Alcantarillado y Saneamiento del Municipio de La Paz…”</w:t>
      </w:r>
    </w:p>
    <w:p w14:paraId="664A89F4" w14:textId="77777777"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p>
    <w:p w14:paraId="549B3DB7" w14:textId="3BA29458"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x) Estado Comparativo Presupuestal para el ejercicio fiscal dos mil veinticinco.</w:t>
      </w:r>
    </w:p>
    <w:p w14:paraId="2FE1D669" w14:textId="77777777"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p>
    <w:p w14:paraId="3C1F2842" w14:textId="4593A7A6" w:rsidR="008A55DD" w:rsidRPr="00F11BE7" w:rsidRDefault="008A55DD"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xi) Oficio número OPDAPAS/TRANSPARENCIA/00137/2025, del once de abril de dos mil veinticinco, suscrito por el Titular de la Unidad de Transparencia, dirigido al Solicitante, por medio del cual le remite la respuesta proporcionada a la solicitud de información.</w:t>
      </w:r>
    </w:p>
    <w:p w14:paraId="417F9CDE" w14:textId="77777777" w:rsidR="006F3003" w:rsidRPr="00F11BE7" w:rsidRDefault="006F3003" w:rsidP="00AB6819">
      <w:pPr>
        <w:tabs>
          <w:tab w:val="left" w:pos="4667"/>
        </w:tabs>
        <w:spacing w:line="360" w:lineRule="auto"/>
        <w:contextualSpacing/>
        <w:jc w:val="both"/>
        <w:rPr>
          <w:rFonts w:ascii="Palatino Linotype" w:eastAsia="Palatino Linotype" w:hAnsi="Palatino Linotype" w:cs="Palatino Linotype"/>
        </w:rPr>
      </w:pPr>
    </w:p>
    <w:p w14:paraId="4319CFCD"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4" w:name="_Toc215735910"/>
      <w:r w:rsidRPr="00F11BE7">
        <w:rPr>
          <w:rFonts w:ascii="Palatino Linotype" w:eastAsia="Palatino Linotype" w:hAnsi="Palatino Linotype" w:cs="Palatino Linotype"/>
          <w:b/>
          <w:color w:val="000000"/>
          <w:sz w:val="22"/>
          <w:szCs w:val="22"/>
        </w:rPr>
        <w:t>III. Interposición del Recurso de Revisión</w:t>
      </w:r>
      <w:bookmarkEnd w:id="4"/>
    </w:p>
    <w:p w14:paraId="5045C456"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0C65281C" w14:textId="08C5970D"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 fecha </w:t>
      </w:r>
      <w:r w:rsidR="008A55DD" w:rsidRPr="00F11BE7">
        <w:rPr>
          <w:rFonts w:ascii="Palatino Linotype" w:eastAsia="Palatino Linotype" w:hAnsi="Palatino Linotype" w:cs="Palatino Linotype"/>
          <w:sz w:val="22"/>
          <w:szCs w:val="22"/>
        </w:rPr>
        <w:t xml:space="preserve">seis de mayo </w:t>
      </w:r>
      <w:r w:rsidRPr="00F11BE7">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w:t>
      </w:r>
      <w:r w:rsidRPr="00F11BE7">
        <w:rPr>
          <w:rFonts w:ascii="Palatino Linotype" w:eastAsia="Palatino Linotype" w:hAnsi="Palatino Linotype" w:cs="Palatino Linotype"/>
          <w:sz w:val="22"/>
          <w:szCs w:val="22"/>
        </w:rPr>
        <w:lastRenderedPageBreak/>
        <w:t xml:space="preserve">respuesta del </w:t>
      </w:r>
      <w:r w:rsidR="003244FC" w:rsidRPr="00F11BE7">
        <w:rPr>
          <w:rFonts w:ascii="Palatino Linotype" w:eastAsia="Palatino Linotype" w:hAnsi="Palatino Linotype" w:cs="Palatino Linotype"/>
          <w:color w:val="0D0D0D"/>
          <w:sz w:val="22"/>
          <w:szCs w:val="22"/>
        </w:rPr>
        <w:t>Organismo Público Descentralizado para la Prestación de los Servicios de Agua Potable Alcantarillado y Saneamiento del Municipio de la Paz</w:t>
      </w:r>
      <w:r w:rsidRPr="00F11BE7">
        <w:rPr>
          <w:rFonts w:ascii="Palatino Linotype" w:eastAsia="Palatino Linotype" w:hAnsi="Palatino Linotype" w:cs="Palatino Linotype"/>
          <w:sz w:val="22"/>
          <w:szCs w:val="22"/>
        </w:rPr>
        <w:t>, en los siguientes términos:</w:t>
      </w:r>
    </w:p>
    <w:p w14:paraId="1FC08387"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3782A537" w14:textId="77777777" w:rsidR="00271055" w:rsidRPr="00F11BE7" w:rsidRDefault="00271055" w:rsidP="00AB6819">
      <w:pPr>
        <w:spacing w:line="360" w:lineRule="auto"/>
        <w:ind w:left="567" w:right="567"/>
        <w:contextualSpacing/>
        <w:jc w:val="both"/>
        <w:rPr>
          <w:rFonts w:ascii="Palatino Linotype" w:eastAsia="Palatino Linotype" w:hAnsi="Palatino Linotype" w:cs="Palatino Linotype"/>
          <w:i/>
        </w:rPr>
      </w:pPr>
      <w:r w:rsidRPr="00F11BE7">
        <w:rPr>
          <w:rFonts w:ascii="Palatino Linotype" w:eastAsia="Palatino Linotype" w:hAnsi="Palatino Linotype" w:cs="Palatino Linotype"/>
          <w:b/>
          <w:i/>
        </w:rPr>
        <w:t>ACTO IMPUGNADO</w:t>
      </w:r>
    </w:p>
    <w:p w14:paraId="35768B0D" w14:textId="277E5C41" w:rsidR="00271055" w:rsidRPr="00F11BE7" w:rsidRDefault="00271055" w:rsidP="00AB6819">
      <w:pPr>
        <w:spacing w:line="360" w:lineRule="auto"/>
        <w:ind w:left="567" w:right="567"/>
        <w:contextualSpacing/>
        <w:jc w:val="both"/>
        <w:rPr>
          <w:rFonts w:ascii="Palatino Linotype" w:eastAsia="Palatino Linotype" w:hAnsi="Palatino Linotype" w:cs="Palatino Linotype"/>
          <w:i/>
        </w:rPr>
      </w:pPr>
      <w:r w:rsidRPr="00F11BE7">
        <w:rPr>
          <w:rFonts w:ascii="Palatino Linotype" w:eastAsia="Palatino Linotype" w:hAnsi="Palatino Linotype" w:cs="Palatino Linotype"/>
          <w:i/>
        </w:rPr>
        <w:t>“</w:t>
      </w:r>
      <w:r w:rsidR="008A55DD" w:rsidRPr="00F11BE7">
        <w:rPr>
          <w:rFonts w:ascii="Palatino Linotype" w:eastAsia="Palatino Linotype" w:hAnsi="Palatino Linotype" w:cs="Palatino Linotype"/>
          <w:i/>
        </w:rPr>
        <w:t xml:space="preserve">Sirva el presente para enviarle un cordial saludo; atento a la respuesta proporcionada por el </w:t>
      </w:r>
      <w:proofErr w:type="spellStart"/>
      <w:r w:rsidR="008A55DD" w:rsidRPr="00F11BE7">
        <w:rPr>
          <w:rFonts w:ascii="Palatino Linotype" w:eastAsia="Palatino Linotype" w:hAnsi="Palatino Linotype" w:cs="Palatino Linotype"/>
          <w:i/>
        </w:rPr>
        <w:t>odapas</w:t>
      </w:r>
      <w:proofErr w:type="spellEnd"/>
      <w:r w:rsidR="008A55DD" w:rsidRPr="00F11BE7">
        <w:rPr>
          <w:rFonts w:ascii="Palatino Linotype" w:eastAsia="Palatino Linotype" w:hAnsi="Palatino Linotype" w:cs="Palatino Linotype"/>
          <w:i/>
        </w:rPr>
        <w:t xml:space="preserve">, hago de conocimiento que su respuesta no fue atendida de manera completa y correcta, ya que únicamente han contestado ciertos requerimientos, pero ha sido de manera incompleta, ya que parece que dicha autoridad pretende ocultar información que por derecho debo conocer y sin que se haga un pronunciamiento debidamente fundado y motivada que justifique la inexistencia de la información o que esta actualice alguno de los supuestos de clasificación que la ley de transparencia prevé; </w:t>
      </w:r>
      <w:proofErr w:type="spellStart"/>
      <w:r w:rsidR="008A55DD" w:rsidRPr="00F11BE7">
        <w:rPr>
          <w:rFonts w:ascii="Palatino Linotype" w:eastAsia="Palatino Linotype" w:hAnsi="Palatino Linotype" w:cs="Palatino Linotype"/>
          <w:i/>
        </w:rPr>
        <w:t>pro</w:t>
      </w:r>
      <w:proofErr w:type="spellEnd"/>
      <w:r w:rsidR="008A55DD" w:rsidRPr="00F11BE7">
        <w:rPr>
          <w:rFonts w:ascii="Palatino Linotype" w:eastAsia="Palatino Linotype" w:hAnsi="Palatino Linotype" w:cs="Palatino Linotype"/>
          <w:i/>
        </w:rPr>
        <w:t xml:space="preserve"> ende es que me veo en la necesidad de interponer el presente recurso. Asimismo, debo decir que al momento de leer los documentos que remiten, ninguno de ellos se justifica con un acta que emita el propio comité de transparencia, pues clasifican información sin seguir las directrices establecidas por la propia ley, por lo que es claro y evidente que ocultan la información que se les requirió</w:t>
      </w:r>
      <w:r w:rsidRPr="00F11BE7">
        <w:rPr>
          <w:rFonts w:ascii="Palatino Linotype" w:eastAsia="Palatino Linotype" w:hAnsi="Palatino Linotype" w:cs="Palatino Linotype"/>
          <w:i/>
          <w:color w:val="000000"/>
        </w:rPr>
        <w:t>.</w:t>
      </w:r>
      <w:r w:rsidRPr="00F11BE7">
        <w:rPr>
          <w:rFonts w:ascii="Palatino Linotype" w:eastAsia="Palatino Linotype" w:hAnsi="Palatino Linotype" w:cs="Palatino Linotype"/>
          <w:i/>
        </w:rPr>
        <w:t>” (Sic)</w:t>
      </w:r>
    </w:p>
    <w:p w14:paraId="1FC144F8" w14:textId="77777777" w:rsidR="00271055" w:rsidRPr="00F11BE7" w:rsidRDefault="00271055" w:rsidP="00AB6819">
      <w:pPr>
        <w:spacing w:line="360" w:lineRule="auto"/>
        <w:ind w:left="567" w:right="567"/>
        <w:contextualSpacing/>
        <w:jc w:val="both"/>
        <w:rPr>
          <w:rFonts w:ascii="Palatino Linotype" w:eastAsia="Palatino Linotype" w:hAnsi="Palatino Linotype" w:cs="Palatino Linotype"/>
          <w:i/>
        </w:rPr>
      </w:pPr>
    </w:p>
    <w:p w14:paraId="547FB05D" w14:textId="77777777" w:rsidR="00271055" w:rsidRPr="00F11BE7" w:rsidRDefault="00271055" w:rsidP="00AB6819">
      <w:pPr>
        <w:spacing w:line="360" w:lineRule="auto"/>
        <w:ind w:left="567" w:right="567"/>
        <w:contextualSpacing/>
        <w:jc w:val="both"/>
        <w:rPr>
          <w:rFonts w:ascii="Palatino Linotype" w:eastAsia="Palatino Linotype" w:hAnsi="Palatino Linotype" w:cs="Palatino Linotype"/>
          <w:b/>
          <w:i/>
        </w:rPr>
      </w:pPr>
      <w:r w:rsidRPr="00F11BE7">
        <w:rPr>
          <w:rFonts w:ascii="Palatino Linotype" w:eastAsia="Palatino Linotype" w:hAnsi="Palatino Linotype" w:cs="Palatino Linotype"/>
          <w:b/>
          <w:i/>
        </w:rPr>
        <w:t>RAZONES O MOTIVOS DE LA INCONFORMIDAD</w:t>
      </w:r>
    </w:p>
    <w:p w14:paraId="5D70A391" w14:textId="35A5DEBD" w:rsidR="00271055" w:rsidRPr="00F11BE7" w:rsidRDefault="00271055" w:rsidP="00AB6819">
      <w:pPr>
        <w:spacing w:line="360" w:lineRule="auto"/>
        <w:ind w:left="567" w:right="567"/>
        <w:contextualSpacing/>
        <w:jc w:val="both"/>
        <w:rPr>
          <w:rFonts w:ascii="Palatino Linotype" w:eastAsia="Palatino Linotype" w:hAnsi="Palatino Linotype" w:cs="Palatino Linotype"/>
          <w:i/>
        </w:rPr>
      </w:pPr>
      <w:r w:rsidRPr="00F11BE7">
        <w:rPr>
          <w:rFonts w:ascii="Palatino Linotype" w:eastAsia="Palatino Linotype" w:hAnsi="Palatino Linotype" w:cs="Palatino Linotype"/>
          <w:i/>
          <w:color w:val="000000"/>
        </w:rPr>
        <w:t>“</w:t>
      </w:r>
      <w:r w:rsidR="008A55DD" w:rsidRPr="00F11BE7">
        <w:rPr>
          <w:rFonts w:ascii="Palatino Linotype" w:eastAsia="Palatino Linotype" w:hAnsi="Palatino Linotype" w:cs="Palatino Linotype"/>
          <w:i/>
          <w:color w:val="000000"/>
        </w:rPr>
        <w:t xml:space="preserve">Sirva el presente para enviarle un cordial saludo; atento a la respuesta proporcionada por el </w:t>
      </w:r>
      <w:proofErr w:type="spellStart"/>
      <w:r w:rsidR="008A55DD" w:rsidRPr="00F11BE7">
        <w:rPr>
          <w:rFonts w:ascii="Palatino Linotype" w:eastAsia="Palatino Linotype" w:hAnsi="Palatino Linotype" w:cs="Palatino Linotype"/>
          <w:i/>
          <w:color w:val="000000"/>
        </w:rPr>
        <w:t>odapas</w:t>
      </w:r>
      <w:proofErr w:type="spellEnd"/>
      <w:r w:rsidR="008A55DD" w:rsidRPr="00F11BE7">
        <w:rPr>
          <w:rFonts w:ascii="Palatino Linotype" w:eastAsia="Palatino Linotype" w:hAnsi="Palatino Linotype" w:cs="Palatino Linotype"/>
          <w:i/>
          <w:color w:val="000000"/>
        </w:rPr>
        <w:t xml:space="preserve">, hago de conocimiento que su respuesta no fue atendida de manera completa y correcta, ya que únicamente han contestado ciertos requerimientos, pero ha sido de manera incompleta, ya que parece que dicha autoridad pretende ocultar información que por derecho debo conocer y sin que se haga un pronunciamiento debidamente fundado y motivada que justifique la inexistencia de la información o que esta actualice alguno de los supuestos de clasificación que la ley de transparencia prevé; </w:t>
      </w:r>
      <w:proofErr w:type="spellStart"/>
      <w:r w:rsidR="008A55DD" w:rsidRPr="00F11BE7">
        <w:rPr>
          <w:rFonts w:ascii="Palatino Linotype" w:eastAsia="Palatino Linotype" w:hAnsi="Palatino Linotype" w:cs="Palatino Linotype"/>
          <w:i/>
          <w:color w:val="000000"/>
        </w:rPr>
        <w:t>pro</w:t>
      </w:r>
      <w:proofErr w:type="spellEnd"/>
      <w:r w:rsidR="008A55DD" w:rsidRPr="00F11BE7">
        <w:rPr>
          <w:rFonts w:ascii="Palatino Linotype" w:eastAsia="Palatino Linotype" w:hAnsi="Palatino Linotype" w:cs="Palatino Linotype"/>
          <w:i/>
          <w:color w:val="000000"/>
        </w:rPr>
        <w:t xml:space="preserve"> ende es que me veo en la necesidad de interponer el presente recurso. Asimismo, debo decir que al momento de leer los documentos que remiten, ninguno de ellos se justifica con un acta que emita el propio comité de transparencia, pues clasifican información sin </w:t>
      </w:r>
      <w:r w:rsidR="008A55DD" w:rsidRPr="00F11BE7">
        <w:rPr>
          <w:rFonts w:ascii="Palatino Linotype" w:eastAsia="Palatino Linotype" w:hAnsi="Palatino Linotype" w:cs="Palatino Linotype"/>
          <w:i/>
          <w:color w:val="000000"/>
        </w:rPr>
        <w:lastRenderedPageBreak/>
        <w:t>seguir las directrices establecidas por la propia ley, por lo que es claro y evidente que ocultan la información que se les requirió</w:t>
      </w:r>
      <w:r w:rsidRPr="00F11BE7">
        <w:rPr>
          <w:rFonts w:ascii="Palatino Linotype" w:eastAsia="Palatino Linotype" w:hAnsi="Palatino Linotype" w:cs="Palatino Linotype"/>
          <w:i/>
          <w:color w:val="000000"/>
        </w:rPr>
        <w:t>.</w:t>
      </w:r>
      <w:r w:rsidRPr="00F11BE7">
        <w:rPr>
          <w:rFonts w:ascii="Palatino Linotype" w:eastAsia="Palatino Linotype" w:hAnsi="Palatino Linotype" w:cs="Palatino Linotype"/>
          <w:i/>
        </w:rPr>
        <w:t>” (Sic)</w:t>
      </w:r>
    </w:p>
    <w:p w14:paraId="453FE6CA" w14:textId="77777777" w:rsidR="00271055" w:rsidRPr="00F11BE7" w:rsidRDefault="00271055" w:rsidP="00AB6819">
      <w:pPr>
        <w:spacing w:line="360" w:lineRule="auto"/>
        <w:ind w:left="567" w:right="567"/>
        <w:contextualSpacing/>
        <w:jc w:val="both"/>
        <w:rPr>
          <w:rFonts w:ascii="Palatino Linotype" w:eastAsia="Palatino Linotype" w:hAnsi="Palatino Linotype" w:cs="Palatino Linotype"/>
          <w:i/>
        </w:rPr>
      </w:pPr>
    </w:p>
    <w:p w14:paraId="3F85A98D"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5" w:name="_Toc215735911"/>
      <w:r w:rsidRPr="00F11BE7">
        <w:rPr>
          <w:rFonts w:ascii="Palatino Linotype" w:eastAsia="Palatino Linotype" w:hAnsi="Palatino Linotype" w:cs="Palatino Linotype"/>
          <w:b/>
          <w:color w:val="000000"/>
          <w:sz w:val="22"/>
          <w:szCs w:val="22"/>
        </w:rPr>
        <w:t>IV. Trámite del Recurso de Revisión ante este Instituto</w:t>
      </w:r>
      <w:bookmarkEnd w:id="5"/>
    </w:p>
    <w:p w14:paraId="05C65BB8"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25B95EFD" w14:textId="5EC7744D"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 xml:space="preserve">a) Turno del Recurso de Revisión. </w:t>
      </w:r>
      <w:r w:rsidRPr="00F11BE7">
        <w:rPr>
          <w:rFonts w:ascii="Palatino Linotype" w:eastAsia="Palatino Linotype" w:hAnsi="Palatino Linotype" w:cs="Palatino Linotype"/>
          <w:sz w:val="22"/>
          <w:szCs w:val="22"/>
        </w:rPr>
        <w:t xml:space="preserve">El </w:t>
      </w:r>
      <w:r w:rsidR="002517AB" w:rsidRPr="00F11BE7">
        <w:rPr>
          <w:rFonts w:ascii="Palatino Linotype" w:eastAsia="Palatino Linotype" w:hAnsi="Palatino Linotype" w:cs="Palatino Linotype"/>
          <w:sz w:val="22"/>
          <w:szCs w:val="22"/>
        </w:rPr>
        <w:t xml:space="preserve">seis de mayo </w:t>
      </w:r>
      <w:r w:rsidRPr="00F11BE7">
        <w:rPr>
          <w:rFonts w:ascii="Palatino Linotype" w:eastAsia="Palatino Linotype" w:hAnsi="Palatino Linotype" w:cs="Palatino Linotype"/>
          <w:sz w:val="22"/>
          <w:szCs w:val="22"/>
        </w:rPr>
        <w:t xml:space="preserve">de dos mil veinticinco, el SAIMEX, asignó el número de expediente </w:t>
      </w:r>
      <w:r w:rsidRPr="00F11BE7">
        <w:rPr>
          <w:rFonts w:ascii="Palatino Linotype" w:eastAsia="Palatino Linotype" w:hAnsi="Palatino Linotype" w:cs="Palatino Linotype"/>
          <w:b/>
          <w:sz w:val="22"/>
          <w:szCs w:val="22"/>
        </w:rPr>
        <w:t>0</w:t>
      </w:r>
      <w:r w:rsidR="00D003E7" w:rsidRPr="00F11BE7">
        <w:rPr>
          <w:rFonts w:ascii="Palatino Linotype" w:eastAsia="Palatino Linotype" w:hAnsi="Palatino Linotype" w:cs="Palatino Linotype"/>
          <w:b/>
          <w:sz w:val="22"/>
          <w:szCs w:val="22"/>
        </w:rPr>
        <w:t>515</w:t>
      </w:r>
      <w:r w:rsidRPr="00F11BE7">
        <w:rPr>
          <w:rFonts w:ascii="Palatino Linotype" w:eastAsia="Palatino Linotype" w:hAnsi="Palatino Linotype" w:cs="Palatino Linotype"/>
          <w:b/>
          <w:sz w:val="22"/>
          <w:szCs w:val="22"/>
        </w:rPr>
        <w:t>6/INFOEM/IP/RR/2025</w:t>
      </w:r>
      <w:r w:rsidRPr="00F11BE7">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sidRPr="00F11BE7">
        <w:rPr>
          <w:rFonts w:ascii="Palatino Linotype" w:eastAsia="Palatino Linotype" w:hAnsi="Palatino Linotype" w:cs="Palatino Linotype"/>
          <w:b/>
          <w:sz w:val="22"/>
          <w:szCs w:val="22"/>
        </w:rPr>
        <w:t>Luis Gustavo Parra Noriega</w:t>
      </w:r>
      <w:r w:rsidRPr="00F11BE7">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537DCBC7"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1BFF7028" w14:textId="24F9C15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 xml:space="preserve">b) Admisión del Recurso de Revisión. </w:t>
      </w:r>
      <w:r w:rsidRPr="00F11BE7">
        <w:rPr>
          <w:rFonts w:ascii="Palatino Linotype" w:eastAsia="Palatino Linotype" w:hAnsi="Palatino Linotype" w:cs="Palatino Linotype"/>
          <w:sz w:val="22"/>
          <w:szCs w:val="22"/>
        </w:rPr>
        <w:t xml:space="preserve">El </w:t>
      </w:r>
      <w:r w:rsidR="002517AB" w:rsidRPr="00F11BE7">
        <w:rPr>
          <w:rFonts w:ascii="Palatino Linotype" w:eastAsia="Palatino Linotype" w:hAnsi="Palatino Linotype" w:cs="Palatino Linotype"/>
          <w:sz w:val="22"/>
          <w:szCs w:val="22"/>
        </w:rPr>
        <w:t xml:space="preserve">nueve de mayo </w:t>
      </w:r>
      <w:r w:rsidRPr="00F11BE7">
        <w:rPr>
          <w:rFonts w:ascii="Palatino Linotype" w:eastAsia="Palatino Linotype" w:hAnsi="Palatino Linotype" w:cs="Palatino Linotype"/>
          <w:sz w:val="22"/>
          <w:szCs w:val="22"/>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2517AB" w:rsidRPr="00F11BE7">
        <w:rPr>
          <w:rFonts w:ascii="Palatino Linotype" w:eastAsia="Palatino Linotype" w:hAnsi="Palatino Linotype" w:cs="Palatino Linotype"/>
          <w:sz w:val="22"/>
          <w:szCs w:val="22"/>
        </w:rPr>
        <w:t xml:space="preserve">doce </w:t>
      </w:r>
      <w:r w:rsidRPr="00F11BE7">
        <w:rPr>
          <w:rFonts w:ascii="Palatino Linotype" w:eastAsia="Palatino Linotype" w:hAnsi="Palatino Linotype" w:cs="Palatino Linotype"/>
          <w:sz w:val="22"/>
          <w:szCs w:val="22"/>
        </w:rPr>
        <w:t>de dicho mes y año, a través del SAIMEX, en el que se les otorgó un plazo de siete días hábiles posteriores a la misma, para que manifestaran lo que a su derecho conviniera y formularan alegatos.</w:t>
      </w:r>
    </w:p>
    <w:p w14:paraId="317E605C"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57682A25" w14:textId="7177B6DE" w:rsidR="003D73A3"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 xml:space="preserve">c) Informe Justificado. </w:t>
      </w:r>
      <w:r w:rsidRPr="00F11BE7">
        <w:rPr>
          <w:rFonts w:ascii="Palatino Linotype" w:eastAsia="Palatino Linotype" w:hAnsi="Palatino Linotype" w:cs="Palatino Linotype"/>
          <w:sz w:val="22"/>
          <w:szCs w:val="22"/>
        </w:rPr>
        <w:t xml:space="preserve">El </w:t>
      </w:r>
      <w:r w:rsidR="003D73A3" w:rsidRPr="00F11BE7">
        <w:rPr>
          <w:rFonts w:ascii="Palatino Linotype" w:eastAsia="Palatino Linotype" w:hAnsi="Palatino Linotype" w:cs="Palatino Linotype"/>
          <w:sz w:val="22"/>
          <w:szCs w:val="22"/>
        </w:rPr>
        <w:t xml:space="preserve">nueve de julio </w:t>
      </w:r>
      <w:r w:rsidRPr="00F11BE7">
        <w:rPr>
          <w:rFonts w:ascii="Palatino Linotype" w:eastAsia="Palatino Linotype" w:hAnsi="Palatino Linotype" w:cs="Palatino Linotype"/>
          <w:sz w:val="22"/>
          <w:szCs w:val="22"/>
        </w:rPr>
        <w:t>de dos mil veinticinco, se recibió, a través del SAIMEX, el informe justificado</w:t>
      </w:r>
      <w:r w:rsidRPr="00F11BE7">
        <w:rPr>
          <w:rFonts w:ascii="Palatino Linotype" w:eastAsia="Palatino Linotype" w:hAnsi="Palatino Linotype" w:cs="Palatino Linotype"/>
          <w:color w:val="0D0D0D"/>
          <w:sz w:val="22"/>
          <w:szCs w:val="22"/>
        </w:rPr>
        <w:t xml:space="preserve"> </w:t>
      </w:r>
      <w:r w:rsidRPr="00F11BE7">
        <w:rPr>
          <w:rFonts w:ascii="Palatino Linotype" w:eastAsia="Palatino Linotype" w:hAnsi="Palatino Linotype" w:cs="Palatino Linotype"/>
          <w:sz w:val="22"/>
          <w:szCs w:val="22"/>
        </w:rPr>
        <w:t>por medio de la digitalización de</w:t>
      </w:r>
      <w:r w:rsidR="003D73A3"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sz w:val="22"/>
          <w:szCs w:val="22"/>
        </w:rPr>
        <w:t>l</w:t>
      </w:r>
      <w:r w:rsidR="003D73A3" w:rsidRPr="00F11BE7">
        <w:rPr>
          <w:rFonts w:ascii="Palatino Linotype" w:eastAsia="Palatino Linotype" w:hAnsi="Palatino Linotype" w:cs="Palatino Linotype"/>
          <w:sz w:val="22"/>
          <w:szCs w:val="22"/>
        </w:rPr>
        <w:t>os documentos siguientes:</w:t>
      </w:r>
      <w:r w:rsidRPr="00F11BE7">
        <w:rPr>
          <w:rFonts w:ascii="Palatino Linotype" w:eastAsia="Palatino Linotype" w:hAnsi="Palatino Linotype" w:cs="Palatino Linotype"/>
          <w:sz w:val="22"/>
          <w:szCs w:val="22"/>
        </w:rPr>
        <w:t xml:space="preserve"> </w:t>
      </w:r>
    </w:p>
    <w:p w14:paraId="0983C759" w14:textId="77777777" w:rsidR="003D73A3" w:rsidRPr="00F11BE7" w:rsidRDefault="003D73A3" w:rsidP="00AB6819">
      <w:pPr>
        <w:spacing w:line="360" w:lineRule="auto"/>
        <w:contextualSpacing/>
        <w:jc w:val="both"/>
        <w:rPr>
          <w:rFonts w:ascii="Palatino Linotype" w:eastAsia="Palatino Linotype" w:hAnsi="Palatino Linotype" w:cs="Palatino Linotype"/>
          <w:sz w:val="22"/>
          <w:szCs w:val="22"/>
        </w:rPr>
      </w:pPr>
    </w:p>
    <w:p w14:paraId="58437B3E" w14:textId="14B3FE12" w:rsidR="00271055" w:rsidRPr="00F11BE7" w:rsidRDefault="003D73A3"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i) O</w:t>
      </w:r>
      <w:r w:rsidR="00271055" w:rsidRPr="00F11BE7">
        <w:rPr>
          <w:rFonts w:ascii="Palatino Linotype" w:eastAsia="Palatino Linotype" w:hAnsi="Palatino Linotype" w:cs="Palatino Linotype"/>
          <w:sz w:val="22"/>
          <w:szCs w:val="22"/>
        </w:rPr>
        <w:t>ficio</w:t>
      </w:r>
      <w:r w:rsidR="00AF540E" w:rsidRPr="00F11BE7">
        <w:rPr>
          <w:rFonts w:ascii="Palatino Linotype" w:eastAsia="Palatino Linotype" w:hAnsi="Palatino Linotype" w:cs="Palatino Linotype"/>
          <w:sz w:val="22"/>
          <w:szCs w:val="22"/>
        </w:rPr>
        <w:t>s</w:t>
      </w:r>
      <w:r w:rsidR="00271055" w:rsidRPr="00F11BE7">
        <w:rPr>
          <w:rFonts w:ascii="Palatino Linotype" w:eastAsia="Palatino Linotype" w:hAnsi="Palatino Linotype" w:cs="Palatino Linotype"/>
          <w:sz w:val="22"/>
          <w:szCs w:val="22"/>
        </w:rPr>
        <w:t xml:space="preserve"> número</w:t>
      </w:r>
      <w:r w:rsidRPr="00F11BE7">
        <w:rPr>
          <w:rFonts w:ascii="Palatino Linotype" w:eastAsia="Palatino Linotype" w:hAnsi="Palatino Linotype" w:cs="Palatino Linotype"/>
          <w:sz w:val="22"/>
          <w:szCs w:val="22"/>
        </w:rPr>
        <w:t xml:space="preserve"> OPDAPAS/TRANSPAERNCIA/001</w:t>
      </w:r>
      <w:r w:rsidR="00AF540E" w:rsidRPr="00F11BE7">
        <w:rPr>
          <w:rFonts w:ascii="Palatino Linotype" w:eastAsia="Palatino Linotype" w:hAnsi="Palatino Linotype" w:cs="Palatino Linotype"/>
          <w:sz w:val="22"/>
          <w:szCs w:val="22"/>
        </w:rPr>
        <w:t>69</w:t>
      </w:r>
      <w:r w:rsidRPr="00F11BE7">
        <w:rPr>
          <w:rFonts w:ascii="Palatino Linotype" w:eastAsia="Palatino Linotype" w:hAnsi="Palatino Linotype" w:cs="Palatino Linotype"/>
          <w:sz w:val="22"/>
          <w:szCs w:val="22"/>
        </w:rPr>
        <w:t>/2025</w:t>
      </w:r>
      <w:r w:rsidR="00271055" w:rsidRPr="00F11BE7">
        <w:rPr>
          <w:rFonts w:ascii="Palatino Linotype" w:eastAsia="Palatino Linotype" w:hAnsi="Palatino Linotype" w:cs="Palatino Linotype"/>
          <w:sz w:val="22"/>
          <w:szCs w:val="22"/>
        </w:rPr>
        <w:t>,</w:t>
      </w:r>
      <w:r w:rsidRPr="00F11BE7">
        <w:rPr>
          <w:rFonts w:ascii="Palatino Linotype" w:eastAsia="Palatino Linotype" w:hAnsi="Palatino Linotype" w:cs="Palatino Linotype"/>
          <w:sz w:val="22"/>
          <w:szCs w:val="22"/>
        </w:rPr>
        <w:t xml:space="preserve"> </w:t>
      </w:r>
      <w:r w:rsidR="00271055" w:rsidRPr="00F11BE7">
        <w:rPr>
          <w:rFonts w:ascii="Palatino Linotype" w:eastAsia="Palatino Linotype" w:hAnsi="Palatino Linotype" w:cs="Palatino Linotype"/>
          <w:sz w:val="22"/>
          <w:szCs w:val="22"/>
        </w:rPr>
        <w:t>de</w:t>
      </w:r>
      <w:r w:rsidRPr="00F11BE7">
        <w:rPr>
          <w:rFonts w:ascii="Palatino Linotype" w:eastAsia="Palatino Linotype" w:hAnsi="Palatino Linotype" w:cs="Palatino Linotype"/>
          <w:sz w:val="22"/>
          <w:szCs w:val="22"/>
        </w:rPr>
        <w:t>l</w:t>
      </w:r>
      <w:r w:rsidR="00AF540E" w:rsidRPr="00F11BE7">
        <w:rPr>
          <w:rFonts w:ascii="Palatino Linotype" w:eastAsia="Palatino Linotype" w:hAnsi="Palatino Linotype" w:cs="Palatino Linotype"/>
          <w:sz w:val="22"/>
          <w:szCs w:val="22"/>
        </w:rPr>
        <w:t xml:space="preserve"> nueve de julio </w:t>
      </w:r>
      <w:r w:rsidRPr="00F11BE7">
        <w:rPr>
          <w:rFonts w:ascii="Palatino Linotype" w:eastAsia="Palatino Linotype" w:hAnsi="Palatino Linotype" w:cs="Palatino Linotype"/>
          <w:sz w:val="22"/>
          <w:szCs w:val="22"/>
        </w:rPr>
        <w:t>de la presente anualidad</w:t>
      </w:r>
      <w:r w:rsidR="00271055" w:rsidRPr="00F11BE7">
        <w:rPr>
          <w:rFonts w:ascii="Palatino Linotype" w:eastAsia="Palatino Linotype" w:hAnsi="Palatino Linotype" w:cs="Palatino Linotype"/>
          <w:sz w:val="22"/>
          <w:szCs w:val="22"/>
        </w:rPr>
        <w:t xml:space="preserve">, suscrito por el Titular de la Unidad de Transparencia, dirigido al </w:t>
      </w:r>
      <w:r w:rsidR="00865E33" w:rsidRPr="00F11BE7">
        <w:rPr>
          <w:rFonts w:ascii="Palatino Linotype" w:eastAsia="Palatino Linotype" w:hAnsi="Palatino Linotype" w:cs="Palatino Linotype"/>
          <w:sz w:val="22"/>
          <w:szCs w:val="22"/>
        </w:rPr>
        <w:t xml:space="preserve">Solicitante </w:t>
      </w:r>
      <w:r w:rsidR="00271055" w:rsidRPr="00F11BE7">
        <w:rPr>
          <w:rFonts w:ascii="Palatino Linotype" w:eastAsia="Palatino Linotype" w:hAnsi="Palatino Linotype" w:cs="Palatino Linotype"/>
          <w:sz w:val="22"/>
          <w:szCs w:val="22"/>
        </w:rPr>
        <w:t xml:space="preserve">a través del cual informa que </w:t>
      </w:r>
      <w:r w:rsidR="00865E33" w:rsidRPr="00F11BE7">
        <w:rPr>
          <w:rFonts w:ascii="Palatino Linotype" w:eastAsia="Palatino Linotype" w:hAnsi="Palatino Linotype" w:cs="Palatino Linotype"/>
          <w:sz w:val="22"/>
          <w:szCs w:val="22"/>
        </w:rPr>
        <w:t>le envía la información solicitada</w:t>
      </w:r>
      <w:r w:rsidR="00271055" w:rsidRPr="00F11BE7">
        <w:rPr>
          <w:rFonts w:ascii="Palatino Linotype" w:eastAsia="Palatino Linotype" w:hAnsi="Palatino Linotype" w:cs="Palatino Linotype"/>
          <w:sz w:val="22"/>
          <w:szCs w:val="22"/>
        </w:rPr>
        <w:t>.</w:t>
      </w:r>
    </w:p>
    <w:p w14:paraId="0110C696" w14:textId="77777777" w:rsidR="00865E33" w:rsidRPr="00F11BE7" w:rsidRDefault="00865E33" w:rsidP="00AB6819">
      <w:pPr>
        <w:spacing w:line="360" w:lineRule="auto"/>
        <w:contextualSpacing/>
        <w:jc w:val="both"/>
        <w:rPr>
          <w:rFonts w:ascii="Palatino Linotype" w:eastAsia="Palatino Linotype" w:hAnsi="Palatino Linotype" w:cs="Palatino Linotype"/>
          <w:sz w:val="22"/>
          <w:szCs w:val="22"/>
        </w:rPr>
      </w:pPr>
    </w:p>
    <w:p w14:paraId="582098BE" w14:textId="774B6AC7" w:rsidR="00865E33" w:rsidRPr="00F11BE7" w:rsidRDefault="00865E33"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ii) Oficio número OPDAPAS/TRANSPARENCIA/00167/2025, del tres de julio de dos mil veinticinco, suscrito por el Titular de la Unidad de Transparencia, dirigido al Director de Administración y Finanzas del OPDAPAS, por medio del cual le requiere para que presente su informe justificado.</w:t>
      </w:r>
    </w:p>
    <w:p w14:paraId="3EE5A567" w14:textId="77777777" w:rsidR="00865E33" w:rsidRPr="00F11BE7" w:rsidRDefault="00865E33" w:rsidP="00AB6819">
      <w:pPr>
        <w:spacing w:line="360" w:lineRule="auto"/>
        <w:contextualSpacing/>
        <w:jc w:val="both"/>
        <w:rPr>
          <w:rFonts w:ascii="Palatino Linotype" w:eastAsia="Palatino Linotype" w:hAnsi="Palatino Linotype" w:cs="Palatino Linotype"/>
          <w:sz w:val="22"/>
          <w:szCs w:val="22"/>
        </w:rPr>
      </w:pPr>
    </w:p>
    <w:p w14:paraId="09B65FB1" w14:textId="0B0209A0" w:rsidR="00865E33" w:rsidRPr="00F11BE7" w:rsidRDefault="00865E33"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iii) Oficio número OPDAPAS/TESO-I/209/2025 del ocho de julio de la presente anualidad, suscrito por suscrito por el Tesorero de Administración y Finanzas, dirigido al Titular de la Unidad de Transparencia, por medio del cual </w:t>
      </w:r>
      <w:r w:rsidR="00D663EF" w:rsidRPr="00F11BE7">
        <w:rPr>
          <w:rFonts w:ascii="Palatino Linotype" w:eastAsia="Palatino Linotype" w:hAnsi="Palatino Linotype" w:cs="Palatino Linotype"/>
          <w:sz w:val="22"/>
          <w:szCs w:val="22"/>
        </w:rPr>
        <w:t>señala que remite el presupuesto 2025 asignado a la Contraloría del Órgano Interno de Control del OPDAPAS.</w:t>
      </w:r>
    </w:p>
    <w:p w14:paraId="2FFC6005" w14:textId="3481CA1D" w:rsidR="00865E33" w:rsidRPr="00F11BE7" w:rsidRDefault="00865E33" w:rsidP="00AB6819">
      <w:pPr>
        <w:spacing w:line="360" w:lineRule="auto"/>
        <w:contextualSpacing/>
        <w:jc w:val="both"/>
        <w:rPr>
          <w:rFonts w:ascii="Palatino Linotype" w:eastAsia="Palatino Linotype" w:hAnsi="Palatino Linotype" w:cs="Palatino Linotype"/>
          <w:sz w:val="22"/>
          <w:szCs w:val="22"/>
        </w:rPr>
      </w:pPr>
    </w:p>
    <w:p w14:paraId="595C5E33" w14:textId="17E208A5" w:rsidR="00D663EF" w:rsidRPr="00F11BE7" w:rsidRDefault="00D663EF"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iv) Oficio número OPDAPAS/TRANSPARENCIA/001678/2025, del tres de julio de dos mil veinticinco, suscrito por el Titular de la Unidad de Transparencia, dirigido al Gerente de Comunicación Social del OPDAPAS, por medio del cual le requiere para que presente su informe justificado.</w:t>
      </w:r>
    </w:p>
    <w:p w14:paraId="5D9C52E4" w14:textId="4796B7D9" w:rsidR="00865E33" w:rsidRPr="00F11BE7" w:rsidRDefault="00865E33" w:rsidP="00AB6819">
      <w:pPr>
        <w:spacing w:line="360" w:lineRule="auto"/>
        <w:contextualSpacing/>
        <w:jc w:val="both"/>
        <w:rPr>
          <w:rFonts w:ascii="Palatino Linotype" w:eastAsia="Palatino Linotype" w:hAnsi="Palatino Linotype" w:cs="Palatino Linotype"/>
          <w:sz w:val="22"/>
          <w:szCs w:val="22"/>
        </w:rPr>
      </w:pPr>
    </w:p>
    <w:p w14:paraId="66C28FFF" w14:textId="3E49DD0C" w:rsidR="00D663EF" w:rsidRPr="00F11BE7" w:rsidRDefault="00D663EF"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v) Oficio sin número, del tres de julio de dos mil veinticinco, suscrito por el Titular de la Gerencia de Comunicación Social de OPDAPAS, dirigido al Titular de la Unidad de Transparencia, por medio del cual manifiesta y expone lo siguiente:</w:t>
      </w:r>
    </w:p>
    <w:p w14:paraId="4AEF2311" w14:textId="77777777" w:rsidR="00D663EF" w:rsidRPr="00F11BE7" w:rsidRDefault="00D663EF" w:rsidP="00AB6819">
      <w:pPr>
        <w:spacing w:line="360" w:lineRule="auto"/>
        <w:contextualSpacing/>
        <w:jc w:val="both"/>
        <w:rPr>
          <w:rFonts w:ascii="Palatino Linotype" w:eastAsia="Palatino Linotype" w:hAnsi="Palatino Linotype" w:cs="Palatino Linotype"/>
          <w:sz w:val="22"/>
          <w:szCs w:val="22"/>
        </w:rPr>
      </w:pPr>
    </w:p>
    <w:p w14:paraId="107D353B" w14:textId="624CEC94" w:rsidR="00865E33" w:rsidRPr="00F11BE7" w:rsidRDefault="00D663EF"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36A5A1B0" w14:textId="0691F3CE" w:rsidR="00D663EF" w:rsidRPr="00F11BE7" w:rsidRDefault="00D663EF"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lastRenderedPageBreak/>
        <w:t>El link correspondiente a esta dirección de la página Oficial de este Organismo Público Descentralizado para la prestación de los Servicios de Agua Potable Alcantarillado y Saneamiento del Municipio de La Paz (OPDAPAS) siguiente:</w:t>
      </w:r>
    </w:p>
    <w:p w14:paraId="7E535FBA" w14:textId="77777777" w:rsidR="00D663EF" w:rsidRPr="00F11BE7" w:rsidRDefault="00D663EF" w:rsidP="00AB6819">
      <w:pPr>
        <w:spacing w:line="360" w:lineRule="auto"/>
        <w:ind w:left="567" w:right="567"/>
        <w:contextualSpacing/>
        <w:jc w:val="both"/>
        <w:rPr>
          <w:rFonts w:ascii="Palatino Linotype" w:eastAsia="Palatino Linotype" w:hAnsi="Palatino Linotype" w:cs="Palatino Linotype"/>
          <w:i/>
          <w:iCs/>
        </w:rPr>
      </w:pPr>
    </w:p>
    <w:p w14:paraId="3FFA8422" w14:textId="5A285278" w:rsidR="00D663EF" w:rsidRPr="00F11BE7" w:rsidRDefault="00854280" w:rsidP="00AB6819">
      <w:pPr>
        <w:pStyle w:val="Prrafodelista"/>
        <w:numPr>
          <w:ilvl w:val="0"/>
          <w:numId w:val="20"/>
        </w:numPr>
        <w:spacing w:line="360" w:lineRule="auto"/>
        <w:ind w:left="927" w:right="567"/>
        <w:jc w:val="both"/>
        <w:rPr>
          <w:rFonts w:ascii="Palatino Linotype" w:eastAsia="Palatino Linotype" w:hAnsi="Palatino Linotype" w:cs="Palatino Linotype"/>
          <w:i/>
          <w:iCs/>
        </w:rPr>
      </w:pPr>
      <w:hyperlink r:id="rId8" w:history="1">
        <w:r w:rsidR="00D663EF" w:rsidRPr="00F11BE7">
          <w:rPr>
            <w:rStyle w:val="Hipervnculo"/>
            <w:rFonts w:ascii="Palatino Linotype" w:eastAsia="Palatino Linotype" w:hAnsi="Palatino Linotype" w:cs="Palatino Linotype"/>
            <w:i/>
            <w:iCs/>
            <w:color w:val="auto"/>
          </w:rPr>
          <w:t>https://opdapas.losreyeslapaz.gob.mx</w:t>
        </w:r>
      </w:hyperlink>
      <w:r w:rsidR="00D663EF" w:rsidRPr="00F11BE7">
        <w:rPr>
          <w:rFonts w:ascii="Palatino Linotype" w:eastAsia="Palatino Linotype" w:hAnsi="Palatino Linotype" w:cs="Palatino Linotype"/>
          <w:i/>
          <w:iCs/>
        </w:rPr>
        <w:t xml:space="preserve"> como sitio web</w:t>
      </w:r>
    </w:p>
    <w:p w14:paraId="27DE55DE" w14:textId="12F73C28" w:rsidR="00D663EF" w:rsidRPr="00F11BE7" w:rsidRDefault="00854280" w:rsidP="00AB6819">
      <w:pPr>
        <w:pStyle w:val="Prrafodelista"/>
        <w:numPr>
          <w:ilvl w:val="0"/>
          <w:numId w:val="20"/>
        </w:numPr>
        <w:spacing w:line="360" w:lineRule="auto"/>
        <w:ind w:left="927" w:right="567"/>
        <w:jc w:val="both"/>
        <w:rPr>
          <w:rFonts w:ascii="Palatino Linotype" w:eastAsia="Palatino Linotype" w:hAnsi="Palatino Linotype" w:cs="Palatino Linotype"/>
          <w:i/>
          <w:iCs/>
        </w:rPr>
      </w:pPr>
      <w:hyperlink r:id="rId9" w:history="1">
        <w:r w:rsidR="00D663EF" w:rsidRPr="00F11BE7">
          <w:rPr>
            <w:rStyle w:val="Hipervnculo"/>
            <w:rFonts w:ascii="Palatino Linotype" w:eastAsia="Palatino Linotype" w:hAnsi="Palatino Linotype" w:cs="Palatino Linotype"/>
            <w:i/>
            <w:iCs/>
            <w:color w:val="auto"/>
          </w:rPr>
          <w:t>https://www.losreyeslapaz.gob.mx/transparencia/opdapas</w:t>
        </w:r>
      </w:hyperlink>
      <w:r w:rsidR="00D663EF" w:rsidRPr="00F11BE7">
        <w:rPr>
          <w:rFonts w:ascii="Palatino Linotype" w:eastAsia="Palatino Linotype" w:hAnsi="Palatino Linotype" w:cs="Palatino Linotype"/>
          <w:i/>
          <w:iCs/>
        </w:rPr>
        <w:t xml:space="preserve"> como repositorio oficial para consulta pública.</w:t>
      </w:r>
    </w:p>
    <w:p w14:paraId="2FDBE0DA" w14:textId="61AF2ED2" w:rsidR="00271055" w:rsidRPr="00F11BE7" w:rsidRDefault="00D663EF"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w:t>
      </w:r>
    </w:p>
    <w:p w14:paraId="528FAEB2" w14:textId="77777777" w:rsidR="00D663EF" w:rsidRPr="00F11BE7" w:rsidRDefault="00D663EF" w:rsidP="00AB6819">
      <w:pPr>
        <w:spacing w:line="360" w:lineRule="auto"/>
        <w:contextualSpacing/>
        <w:jc w:val="both"/>
        <w:rPr>
          <w:rFonts w:ascii="Palatino Linotype" w:eastAsia="Palatino Linotype" w:hAnsi="Palatino Linotype" w:cs="Palatino Linotype"/>
          <w:b/>
          <w:sz w:val="22"/>
          <w:szCs w:val="22"/>
        </w:rPr>
      </w:pPr>
    </w:p>
    <w:p w14:paraId="394A9412" w14:textId="211D7A02" w:rsidR="00574414" w:rsidRPr="00F11BE7" w:rsidRDefault="00574414"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rPr>
        <w:t xml:space="preserve">vi) </w:t>
      </w:r>
      <w:r w:rsidRPr="00F11BE7">
        <w:rPr>
          <w:rFonts w:ascii="Palatino Linotype" w:eastAsia="Palatino Linotype" w:hAnsi="Palatino Linotype" w:cs="Palatino Linotype"/>
          <w:sz w:val="22"/>
          <w:szCs w:val="22"/>
        </w:rPr>
        <w:t>Oficio número OPDAPAS/TRANSPARENCIA/00166/2025, del tres de julio de dos mil veinticinco, suscrito por el Titular de la Unidad de Transparencia, dirigido al Jefe de Departamento de Patrimonio y Parque Vehicular del OPDAPAS, por medio del cual le requiere para que presente su informe justificado.</w:t>
      </w:r>
    </w:p>
    <w:p w14:paraId="26BFEAA5" w14:textId="77777777" w:rsidR="00574414" w:rsidRPr="00F11BE7" w:rsidRDefault="00574414" w:rsidP="00AB6819">
      <w:pPr>
        <w:spacing w:line="360" w:lineRule="auto"/>
        <w:contextualSpacing/>
        <w:jc w:val="both"/>
        <w:rPr>
          <w:rFonts w:ascii="Palatino Linotype" w:eastAsia="Palatino Linotype" w:hAnsi="Palatino Linotype" w:cs="Palatino Linotype"/>
          <w:sz w:val="22"/>
          <w:szCs w:val="22"/>
        </w:rPr>
      </w:pPr>
    </w:p>
    <w:p w14:paraId="7D1F4BF4" w14:textId="6063AAAC" w:rsidR="00574414" w:rsidRPr="00F11BE7" w:rsidRDefault="00574414"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rPr>
        <w:t xml:space="preserve">vii) </w:t>
      </w:r>
      <w:r w:rsidRPr="00F11BE7">
        <w:rPr>
          <w:rFonts w:ascii="Palatino Linotype" w:eastAsia="Palatino Linotype" w:hAnsi="Palatino Linotype" w:cs="Palatino Linotype"/>
          <w:sz w:val="22"/>
          <w:szCs w:val="22"/>
        </w:rPr>
        <w:t>Oficio número OPDAPAS/BP/78/2025, del ocho de julio de dos mil veinticinco, suscrito por al Jefe del Departamento de Patrimonio y Parque Vehicular de OPDAPAS, dirigido al Titular de la Unidad de Transparencia, por medio del cual ratifica su respuesta inicial.</w:t>
      </w:r>
    </w:p>
    <w:p w14:paraId="5A291025" w14:textId="77777777" w:rsidR="00574414" w:rsidRPr="00F11BE7" w:rsidRDefault="00574414" w:rsidP="00AB6819">
      <w:pPr>
        <w:tabs>
          <w:tab w:val="left" w:pos="4667"/>
        </w:tabs>
        <w:spacing w:line="360" w:lineRule="auto"/>
        <w:contextualSpacing/>
        <w:jc w:val="both"/>
        <w:rPr>
          <w:rFonts w:ascii="Palatino Linotype" w:eastAsia="Palatino Linotype" w:hAnsi="Palatino Linotype" w:cs="Palatino Linotype"/>
          <w:sz w:val="22"/>
          <w:szCs w:val="22"/>
        </w:rPr>
      </w:pPr>
    </w:p>
    <w:p w14:paraId="39220230" w14:textId="139BA606" w:rsidR="00574414" w:rsidRPr="00F11BE7" w:rsidRDefault="00574414"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viii) Oficio número OPDAPAS/TRANSPARENCIA/00171/2025, del tres de julio de dos mil veinticinco, suscrito por el Titular de la Unidad de Transparencia, dirigido al Titular de la Unidad de Información Planeación Programación y Evaluación del OPDAPAS, por medio del cual le requiere para que presente su informe justificado.</w:t>
      </w:r>
    </w:p>
    <w:p w14:paraId="59F5680A" w14:textId="77777777" w:rsidR="00574414" w:rsidRPr="00F11BE7" w:rsidRDefault="00574414" w:rsidP="00AB6819">
      <w:pPr>
        <w:tabs>
          <w:tab w:val="left" w:pos="4667"/>
        </w:tabs>
        <w:spacing w:line="360" w:lineRule="auto"/>
        <w:contextualSpacing/>
        <w:jc w:val="both"/>
        <w:rPr>
          <w:rFonts w:ascii="Palatino Linotype" w:eastAsia="Palatino Linotype" w:hAnsi="Palatino Linotype" w:cs="Palatino Linotype"/>
          <w:sz w:val="22"/>
          <w:szCs w:val="22"/>
        </w:rPr>
      </w:pPr>
    </w:p>
    <w:p w14:paraId="77443929" w14:textId="3F1A001C" w:rsidR="00574414" w:rsidRPr="00F11BE7" w:rsidRDefault="00574414" w:rsidP="00AB6819">
      <w:pPr>
        <w:tabs>
          <w:tab w:val="left" w:pos="4667"/>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ix) Oficio número OPDAPAS/UIPPE/00108/2025, del ocho de julio de dos mil veinticinco, suscrito por Titular de la Unidad de Información Planeación Programación y Evaluación del </w:t>
      </w:r>
      <w:r w:rsidRPr="00F11BE7">
        <w:rPr>
          <w:rFonts w:ascii="Palatino Linotype" w:eastAsia="Palatino Linotype" w:hAnsi="Palatino Linotype" w:cs="Palatino Linotype"/>
          <w:sz w:val="22"/>
          <w:szCs w:val="22"/>
        </w:rPr>
        <w:lastRenderedPageBreak/>
        <w:t>OPDAPAS, dirigido al Titular de la Unidad de Transparencia, por medio del cual</w:t>
      </w:r>
      <w:r w:rsidR="00A24128" w:rsidRPr="00F11BE7">
        <w:rPr>
          <w:rFonts w:ascii="Palatino Linotype" w:eastAsia="Palatino Linotype" w:hAnsi="Palatino Linotype" w:cs="Palatino Linotype"/>
          <w:sz w:val="22"/>
          <w:szCs w:val="22"/>
        </w:rPr>
        <w:t xml:space="preserve"> señala que remite la estructura orgánica y el directorio de las áreas requeridas</w:t>
      </w:r>
      <w:r w:rsidRPr="00F11BE7">
        <w:rPr>
          <w:rFonts w:ascii="Palatino Linotype" w:eastAsia="Palatino Linotype" w:hAnsi="Palatino Linotype" w:cs="Palatino Linotype"/>
          <w:sz w:val="22"/>
          <w:szCs w:val="22"/>
        </w:rPr>
        <w:t>.</w:t>
      </w:r>
    </w:p>
    <w:p w14:paraId="0FCD8538" w14:textId="77777777" w:rsidR="00D663EF" w:rsidRPr="00F11BE7" w:rsidRDefault="00D663EF" w:rsidP="00AB6819">
      <w:pPr>
        <w:spacing w:line="360" w:lineRule="auto"/>
        <w:contextualSpacing/>
        <w:jc w:val="both"/>
        <w:rPr>
          <w:rFonts w:ascii="Palatino Linotype" w:eastAsia="Palatino Linotype" w:hAnsi="Palatino Linotype" w:cs="Palatino Linotype"/>
          <w:b/>
          <w:sz w:val="22"/>
          <w:szCs w:val="22"/>
        </w:rPr>
      </w:pPr>
    </w:p>
    <w:p w14:paraId="214DD12E" w14:textId="2E51D374"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 xml:space="preserve">d) Vista del informe justificado. </w:t>
      </w:r>
      <w:r w:rsidRPr="00F11BE7">
        <w:rPr>
          <w:rFonts w:ascii="Palatino Linotype" w:eastAsia="Palatino Linotype" w:hAnsi="Palatino Linotype" w:cs="Palatino Linotype"/>
          <w:sz w:val="22"/>
          <w:szCs w:val="22"/>
        </w:rPr>
        <w:t xml:space="preserve">El </w:t>
      </w:r>
      <w:r w:rsidR="00A24128" w:rsidRPr="00F11BE7">
        <w:rPr>
          <w:rFonts w:ascii="Palatino Linotype" w:eastAsia="Palatino Linotype" w:hAnsi="Palatino Linotype" w:cs="Palatino Linotype"/>
          <w:sz w:val="22"/>
          <w:szCs w:val="22"/>
        </w:rPr>
        <w:t xml:space="preserve">once </w:t>
      </w:r>
      <w:r w:rsidRPr="00F11BE7">
        <w:rPr>
          <w:rFonts w:ascii="Palatino Linotype" w:eastAsia="Palatino Linotype" w:hAnsi="Palatino Linotype" w:cs="Palatino Linotype"/>
          <w:sz w:val="22"/>
          <w:szCs w:val="22"/>
        </w:rPr>
        <w:t xml:space="preserve">de julio de dos mil veinticinco, se dictó acuerdo mediante el cual se puso a la vista del Particular, el Informe Justificado entregado por el Sujeto Obligado, el cual fue notificado, a través del SAIMEX, el mismo día. </w:t>
      </w:r>
    </w:p>
    <w:p w14:paraId="22916FEA" w14:textId="77777777" w:rsidR="00A24128" w:rsidRPr="00F11BE7" w:rsidRDefault="00A24128" w:rsidP="00AB6819">
      <w:pPr>
        <w:spacing w:line="360" w:lineRule="auto"/>
        <w:contextualSpacing/>
        <w:jc w:val="both"/>
        <w:rPr>
          <w:rFonts w:ascii="Palatino Linotype" w:eastAsia="Palatino Linotype" w:hAnsi="Palatino Linotype" w:cs="Palatino Linotype"/>
          <w:sz w:val="22"/>
          <w:szCs w:val="22"/>
        </w:rPr>
      </w:pPr>
    </w:p>
    <w:p w14:paraId="1F57E42E" w14:textId="77777777" w:rsidR="00A24128" w:rsidRPr="00F11BE7" w:rsidRDefault="00A24128"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bCs/>
          <w:sz w:val="22"/>
          <w:szCs w:val="22"/>
        </w:rPr>
        <w:t xml:space="preserve">e) Alcance al informe Justificado. </w:t>
      </w:r>
      <w:r w:rsidRPr="00F11BE7">
        <w:rPr>
          <w:rFonts w:ascii="Palatino Linotype" w:eastAsia="Palatino Linotype" w:hAnsi="Palatino Linotype" w:cs="Palatino Linotype"/>
          <w:sz w:val="22"/>
          <w:szCs w:val="22"/>
        </w:rPr>
        <w:t>El dieciocho de julio de dos mil veinticinco, se recibió, a través del SAIMEX, alcance al informe justificado</w:t>
      </w:r>
      <w:r w:rsidRPr="00F11BE7">
        <w:rPr>
          <w:rFonts w:ascii="Palatino Linotype" w:eastAsia="Palatino Linotype" w:hAnsi="Palatino Linotype" w:cs="Palatino Linotype"/>
          <w:color w:val="0D0D0D"/>
          <w:sz w:val="22"/>
          <w:szCs w:val="22"/>
        </w:rPr>
        <w:t xml:space="preserve"> </w:t>
      </w:r>
      <w:r w:rsidRPr="00F11BE7">
        <w:rPr>
          <w:rFonts w:ascii="Palatino Linotype" w:eastAsia="Palatino Linotype" w:hAnsi="Palatino Linotype" w:cs="Palatino Linotype"/>
          <w:sz w:val="22"/>
          <w:szCs w:val="22"/>
        </w:rPr>
        <w:t>por medio de la digitalización de los documentos siguientes:</w:t>
      </w:r>
    </w:p>
    <w:p w14:paraId="78E3D365" w14:textId="77777777" w:rsidR="00A24128" w:rsidRPr="00F11BE7" w:rsidRDefault="00A24128" w:rsidP="00AB6819">
      <w:pPr>
        <w:spacing w:line="360" w:lineRule="auto"/>
        <w:contextualSpacing/>
        <w:jc w:val="both"/>
        <w:rPr>
          <w:rFonts w:ascii="Palatino Linotype" w:eastAsia="Palatino Linotype" w:hAnsi="Palatino Linotype" w:cs="Palatino Linotype"/>
          <w:sz w:val="22"/>
          <w:szCs w:val="22"/>
        </w:rPr>
      </w:pPr>
    </w:p>
    <w:p w14:paraId="18D02AA9" w14:textId="44C83857" w:rsidR="00121778" w:rsidRPr="00F11BE7" w:rsidRDefault="00121778"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i) Oficios número OPDAPAS/TRANSPAERNCIA/00173/2025, del diecisiete de julio de la presente anualidad, suscrito por el Titular de la Unidad de Transparencia, dirigido al Solicitante a través del cual informa que le envía la información solicitada.</w:t>
      </w:r>
    </w:p>
    <w:p w14:paraId="4172D7B8" w14:textId="05014581" w:rsidR="00A24128" w:rsidRPr="00F11BE7" w:rsidRDefault="00A24128" w:rsidP="00AB6819">
      <w:pPr>
        <w:spacing w:line="360" w:lineRule="auto"/>
        <w:contextualSpacing/>
        <w:jc w:val="both"/>
        <w:rPr>
          <w:rFonts w:ascii="Palatino Linotype" w:eastAsia="Palatino Linotype" w:hAnsi="Palatino Linotype" w:cs="Palatino Linotype"/>
          <w:sz w:val="22"/>
          <w:szCs w:val="22"/>
        </w:rPr>
      </w:pPr>
    </w:p>
    <w:p w14:paraId="692D2544" w14:textId="6C58CBC1" w:rsidR="00A24128" w:rsidRPr="00F11BE7" w:rsidRDefault="00121778"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ii) Oficio número OPDAPAS/CIM/FCEIGP/E-286/2025, del quince de julio de dos mil veinticinco, suscrito por el Titular del Órgano Interno de Control del OPDAPAS, dirigido al Titular de la Unidad de Transparencia, por medio del cual clasifica como reservados los oficios enviados y recibidos.</w:t>
      </w:r>
    </w:p>
    <w:p w14:paraId="56EA9566" w14:textId="77777777" w:rsidR="00121778" w:rsidRPr="00F11BE7" w:rsidRDefault="00121778" w:rsidP="00AB6819">
      <w:pPr>
        <w:spacing w:line="360" w:lineRule="auto"/>
        <w:contextualSpacing/>
        <w:jc w:val="both"/>
        <w:rPr>
          <w:rFonts w:ascii="Palatino Linotype" w:eastAsia="Palatino Linotype" w:hAnsi="Palatino Linotype" w:cs="Palatino Linotype"/>
          <w:sz w:val="22"/>
          <w:szCs w:val="22"/>
        </w:rPr>
      </w:pPr>
    </w:p>
    <w:p w14:paraId="3DB156B0" w14:textId="5637F974" w:rsidR="00121778" w:rsidRPr="00F11BE7" w:rsidRDefault="00121778"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iii) Oficio número OPDAPAS/OIC/FCEIGP/E-253/2025, del quince de julio de dos mil veinticinco, suscrito por el Titular del Órgano Interno de Control del OPDAPAS, dirigido al Titular de la Unidad de Transparencia, por medio del cual </w:t>
      </w:r>
      <w:r w:rsidR="00FA7BED" w:rsidRPr="00F11BE7">
        <w:rPr>
          <w:rFonts w:ascii="Palatino Linotype" w:eastAsia="Palatino Linotype" w:hAnsi="Palatino Linotype" w:cs="Palatino Linotype"/>
          <w:sz w:val="22"/>
          <w:szCs w:val="22"/>
        </w:rPr>
        <w:t>manifiesta y expone lo siguiente:</w:t>
      </w:r>
    </w:p>
    <w:p w14:paraId="3E04FB5D" w14:textId="77777777" w:rsidR="00FA7BED" w:rsidRPr="00F11BE7" w:rsidRDefault="00FA7BED" w:rsidP="00AB6819">
      <w:pPr>
        <w:spacing w:line="360" w:lineRule="auto"/>
        <w:contextualSpacing/>
        <w:jc w:val="both"/>
        <w:rPr>
          <w:rFonts w:ascii="Palatino Linotype" w:eastAsia="Palatino Linotype" w:hAnsi="Palatino Linotype" w:cs="Palatino Linotype"/>
          <w:sz w:val="22"/>
          <w:szCs w:val="22"/>
        </w:rPr>
      </w:pPr>
    </w:p>
    <w:p w14:paraId="228FFABE" w14:textId="77777777" w:rsidR="003244FC" w:rsidRPr="00F11BE7" w:rsidRDefault="003244FC" w:rsidP="00AB6819">
      <w:pPr>
        <w:spacing w:line="360" w:lineRule="auto"/>
        <w:contextualSpacing/>
        <w:jc w:val="both"/>
        <w:rPr>
          <w:rFonts w:ascii="Palatino Linotype" w:eastAsia="Palatino Linotype" w:hAnsi="Palatino Linotype" w:cs="Palatino Linotype"/>
          <w:sz w:val="22"/>
          <w:szCs w:val="22"/>
        </w:rPr>
      </w:pPr>
    </w:p>
    <w:p w14:paraId="126F3DFB" w14:textId="3A4B1BB6" w:rsidR="00FA7BED" w:rsidRPr="00F11BE7" w:rsidRDefault="00FA7BED"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lastRenderedPageBreak/>
        <w:t>“…</w:t>
      </w:r>
    </w:p>
    <w:p w14:paraId="4ADB77F3" w14:textId="01615E6E" w:rsidR="00FA7BED" w:rsidRPr="00F11BE7" w:rsidRDefault="00FA7BED"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5.</w:t>
      </w:r>
      <w:r w:rsidRPr="00F11BE7">
        <w:rPr>
          <w:rFonts w:ascii="Palatino Linotype" w:eastAsia="Palatino Linotype" w:hAnsi="Palatino Linotype" w:cs="Palatino Linotype"/>
          <w:i/>
          <w:iCs/>
        </w:rPr>
        <w:t xml:space="preserve"> Solicito se me informe el con qué certificación en competencia labora cuenta contralor o la contralora del Órgano Interno de Control del Organismo Público Descentralizado para la prestación de los Servicios de Agua Potable, Alcantarillado y Saneamiento de dicho Municipio.</w:t>
      </w:r>
    </w:p>
    <w:p w14:paraId="65B26287" w14:textId="77777777" w:rsidR="00FA7BED" w:rsidRPr="00F11BE7" w:rsidRDefault="00FA7BED" w:rsidP="00AB6819">
      <w:pPr>
        <w:spacing w:line="360" w:lineRule="auto"/>
        <w:ind w:left="567" w:right="567"/>
        <w:contextualSpacing/>
        <w:jc w:val="both"/>
        <w:rPr>
          <w:rFonts w:ascii="Palatino Linotype" w:eastAsia="Palatino Linotype" w:hAnsi="Palatino Linotype" w:cs="Palatino Linotype"/>
          <w:i/>
          <w:iCs/>
        </w:rPr>
      </w:pPr>
    </w:p>
    <w:p w14:paraId="0C63C9E9" w14:textId="0A5E554F" w:rsidR="00FA7BED" w:rsidRPr="00F11BE7" w:rsidRDefault="00034353"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R.</w:t>
      </w:r>
      <w:r w:rsidRPr="00F11BE7">
        <w:rPr>
          <w:rFonts w:ascii="Palatino Linotype" w:eastAsia="Palatino Linotype" w:hAnsi="Palatino Linotype" w:cs="Palatino Linotype"/>
          <w:i/>
          <w:iCs/>
        </w:rPr>
        <w:t xml:space="preserve"> No se cuenta con Certificación laboral.</w:t>
      </w:r>
    </w:p>
    <w:p w14:paraId="55DD3BFC"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p>
    <w:p w14:paraId="69AC04E9"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6.</w:t>
      </w:r>
      <w:r w:rsidRPr="00F11BE7">
        <w:rPr>
          <w:rFonts w:ascii="Palatino Linotype" w:eastAsia="Palatino Linotype" w:hAnsi="Palatino Linotype" w:cs="Palatino Linotype"/>
          <w:i/>
          <w:iCs/>
        </w:rPr>
        <w:t xml:space="preserve"> Actividades que realiza conforme a sus facultades, atribuciones y funciones. </w:t>
      </w:r>
    </w:p>
    <w:p w14:paraId="45063884" w14:textId="08240A4E"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i/>
          <w:iCs/>
        </w:rPr>
        <w:t>R. En términos del artículo 112 de la Ley Orgánica Municipal, se realizan las que aplican al OPDAPAS La Paz.</w:t>
      </w:r>
    </w:p>
    <w:p w14:paraId="0912B681"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p>
    <w:p w14:paraId="1AD0DB61"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7.</w:t>
      </w:r>
      <w:r w:rsidRPr="00F11BE7">
        <w:rPr>
          <w:rFonts w:ascii="Palatino Linotype" w:eastAsia="Palatino Linotype" w:hAnsi="Palatino Linotype" w:cs="Palatino Linotype"/>
          <w:i/>
          <w:iCs/>
        </w:rPr>
        <w:t xml:space="preserve"> Solicito a la contralora o contralor, las declaraciones de situación patrimonial y la declaración de intereses que ha rendido desde que ocupó su encargo en el </w:t>
      </w:r>
      <w:proofErr w:type="spellStart"/>
      <w:r w:rsidRPr="00F11BE7">
        <w:rPr>
          <w:rFonts w:ascii="Palatino Linotype" w:eastAsia="Palatino Linotype" w:hAnsi="Palatino Linotype" w:cs="Palatino Linotype"/>
          <w:i/>
          <w:iCs/>
        </w:rPr>
        <w:t>Örgano</w:t>
      </w:r>
      <w:proofErr w:type="spellEnd"/>
      <w:r w:rsidRPr="00F11BE7">
        <w:rPr>
          <w:rFonts w:ascii="Palatino Linotype" w:eastAsia="Palatino Linotype" w:hAnsi="Palatino Linotype" w:cs="Palatino Linotype"/>
          <w:i/>
          <w:iCs/>
        </w:rPr>
        <w:t xml:space="preserve"> Interno de Control del Organismo Público Descentralizado para la Prestación de los Servicios de Agua Potable, Alcantarillado y Saneamiento del Municipio de la Paz, Estado de México, aclarando que tiene que ser desde el primer año que ingreso a laboral al servicio público y no solamente las que tuviera que rendir en este año 2025. </w:t>
      </w:r>
    </w:p>
    <w:p w14:paraId="26E75764"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p>
    <w:p w14:paraId="6E91A514" w14:textId="597CE198"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rPr>
      </w:pPr>
      <w:r w:rsidRPr="00F11BE7">
        <w:rPr>
          <w:rFonts w:ascii="Palatino Linotype" w:eastAsia="Palatino Linotype" w:hAnsi="Palatino Linotype" w:cs="Palatino Linotype"/>
          <w:b/>
          <w:bCs/>
          <w:i/>
          <w:iCs/>
        </w:rPr>
        <w:t>R.</w:t>
      </w:r>
      <w:r w:rsidRPr="00F11BE7">
        <w:rPr>
          <w:rFonts w:ascii="Palatino Linotype" w:eastAsia="Palatino Linotype" w:hAnsi="Palatino Linotype" w:cs="Palatino Linotype"/>
          <w:i/>
          <w:iCs/>
        </w:rPr>
        <w:t xml:space="preserve"> Redireccionar su solicitud a la Secretaria de la Contraloría del Gobierno Estado de México.</w:t>
      </w:r>
    </w:p>
    <w:p w14:paraId="43E9F717" w14:textId="77777777" w:rsidR="00121778" w:rsidRPr="00F11BE7" w:rsidRDefault="00121778" w:rsidP="00AB6819">
      <w:pPr>
        <w:spacing w:line="360" w:lineRule="auto"/>
        <w:ind w:left="567" w:right="567"/>
        <w:contextualSpacing/>
        <w:jc w:val="both"/>
        <w:rPr>
          <w:rFonts w:ascii="Palatino Linotype" w:eastAsia="Palatino Linotype" w:hAnsi="Palatino Linotype" w:cs="Palatino Linotype"/>
          <w:i/>
          <w:iCs/>
        </w:rPr>
      </w:pPr>
    </w:p>
    <w:p w14:paraId="3355AF54" w14:textId="571F4E97" w:rsidR="00121778"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11.</w:t>
      </w:r>
      <w:r w:rsidRPr="00F11BE7">
        <w:rPr>
          <w:rFonts w:ascii="Palatino Linotype" w:eastAsia="Palatino Linotype" w:hAnsi="Palatino Linotype" w:cs="Palatino Linotype"/>
          <w:i/>
          <w:iCs/>
          <w:color w:val="000000"/>
        </w:rPr>
        <w:t xml:space="preserve"> Solicito se me remita el POA del Órgano Interno de Control del Organismo Público Descentralizado para la Prestación de los Servicios de Agua Potable, Alcantarillade y Saneamiento del Municipio de la Paz.</w:t>
      </w:r>
    </w:p>
    <w:p w14:paraId="43C5C941"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0213414C" w14:textId="141F16BF"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R.</w:t>
      </w:r>
      <w:r w:rsidRPr="00F11BE7">
        <w:rPr>
          <w:rFonts w:ascii="Palatino Linotype" w:eastAsia="Palatino Linotype" w:hAnsi="Palatino Linotype" w:cs="Palatino Linotype"/>
          <w:i/>
          <w:iCs/>
          <w:color w:val="000000"/>
        </w:rPr>
        <w:t xml:space="preserve"> No se cuenta con un POA, en este del Órgano Interno de Control del Organismo Público Descentralizado para la Prestación de los Servicios de Agua Potable, Alcantarillado y Saneamiento del Municipio de la Paz</w:t>
      </w:r>
    </w:p>
    <w:p w14:paraId="1B361C9F"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72B8919C"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lastRenderedPageBreak/>
        <w:t>12.</w:t>
      </w:r>
      <w:r w:rsidRPr="00F11BE7">
        <w:rPr>
          <w:rFonts w:ascii="Palatino Linotype" w:eastAsia="Palatino Linotype" w:hAnsi="Palatino Linotype" w:cs="Palatino Linotype"/>
          <w:i/>
          <w:iCs/>
          <w:color w:val="000000"/>
        </w:rPr>
        <w:t xml:space="preserve"> Solicito me sean remitidos los oficios enviados y recibidos del Órgano Interno de Control del Organismo Público Descentralizado para la Prestación de los Servicios de Agua Potable, Alcantarillado y Saneamiento del Municipio de la Paz. </w:t>
      </w:r>
    </w:p>
    <w:p w14:paraId="63A49039"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19D48295" w14:textId="2DB714C5"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R.</w:t>
      </w:r>
      <w:r w:rsidRPr="00F11BE7">
        <w:rPr>
          <w:rFonts w:ascii="Palatino Linotype" w:eastAsia="Palatino Linotype" w:hAnsi="Palatino Linotype" w:cs="Palatino Linotype"/>
          <w:i/>
          <w:iCs/>
          <w:color w:val="000000"/>
        </w:rPr>
        <w:t xml:space="preserve"> </w:t>
      </w:r>
      <w:r w:rsidRPr="00F11BE7">
        <w:rPr>
          <w:rFonts w:ascii="Palatino Linotype" w:eastAsia="Palatino Linotype" w:hAnsi="Palatino Linotype" w:cs="Palatino Linotype"/>
          <w:i/>
          <w:iCs/>
          <w:color w:val="000000"/>
          <w:u w:val="single"/>
        </w:rPr>
        <w:t>No ha lugar a proporcionarle la información solicitada de referencia;</w:t>
      </w:r>
      <w:r w:rsidRPr="00F11BE7">
        <w:rPr>
          <w:rFonts w:ascii="Palatino Linotype" w:eastAsia="Palatino Linotype" w:hAnsi="Palatino Linotype" w:cs="Palatino Linotype"/>
          <w:i/>
          <w:iCs/>
          <w:color w:val="000000"/>
        </w:rPr>
        <w:t xml:space="preserve"> relativo a los oficios enviados y recibidos que refiere; ya que este tipo de información se considera de acceso restringido en su modalidad de información Reservada.</w:t>
      </w:r>
    </w:p>
    <w:p w14:paraId="4AEABD85"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53E8BF12"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14.</w:t>
      </w:r>
      <w:r w:rsidRPr="00F11BE7">
        <w:rPr>
          <w:rFonts w:ascii="Palatino Linotype" w:eastAsia="Palatino Linotype" w:hAnsi="Palatino Linotype" w:cs="Palatino Linotype"/>
          <w:i/>
          <w:iCs/>
          <w:color w:val="000000"/>
        </w:rPr>
        <w:t xml:space="preserve"> Solicito se me informe si el órgano Interno de Control del Organismo Público Descentralizado para la Prestación de los Servicios de Agua Potable, Alcantarillado y Saneamiento del Municipio de la Paz, Estado de México, con cuantos departamentos, jefaturas o subdirecciones, integran dicho órgano interno de control, así como los nombres de sus titulares. </w:t>
      </w:r>
    </w:p>
    <w:p w14:paraId="77BCFD39"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77A53023" w14:textId="22F6F90C"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R.</w:t>
      </w:r>
      <w:r w:rsidRPr="00F11BE7">
        <w:rPr>
          <w:rFonts w:ascii="Palatino Linotype" w:eastAsia="Palatino Linotype" w:hAnsi="Palatino Linotype" w:cs="Palatino Linotype"/>
          <w:i/>
          <w:iCs/>
          <w:color w:val="000000"/>
        </w:rPr>
        <w:t xml:space="preserve"> Se cuenta con tres departamentos: Unidades de la Autoridad Investigadora, Unidad de la Autoridad Substanciadora y unidad de la Autoridad la Autoridad Resolutora.</w:t>
      </w:r>
    </w:p>
    <w:p w14:paraId="726B1ACC"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605E5433"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15.</w:t>
      </w:r>
      <w:r w:rsidRPr="00F11BE7">
        <w:rPr>
          <w:rFonts w:ascii="Palatino Linotype" w:eastAsia="Palatino Linotype" w:hAnsi="Palatino Linotype" w:cs="Palatino Linotype"/>
          <w:i/>
          <w:iCs/>
          <w:color w:val="000000"/>
        </w:rPr>
        <w:t xml:space="preserve"> Solicito se me informe si dicho contralor es militante de algún partido político, debiendo señalarme cual y remitir su registro correspondiente. </w:t>
      </w:r>
    </w:p>
    <w:p w14:paraId="784E8B0E"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550CDB32"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R.</w:t>
      </w:r>
      <w:r w:rsidRPr="00F11BE7">
        <w:rPr>
          <w:rFonts w:ascii="Palatino Linotype" w:eastAsia="Palatino Linotype" w:hAnsi="Palatino Linotype" w:cs="Palatino Linotype"/>
          <w:i/>
          <w:iCs/>
          <w:color w:val="000000"/>
        </w:rPr>
        <w:t xml:space="preserve"> No cuenta con ninguna afección por algún partido político. </w:t>
      </w:r>
    </w:p>
    <w:p w14:paraId="24137753"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2D846B28"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16.</w:t>
      </w:r>
      <w:r w:rsidRPr="00F11BE7">
        <w:rPr>
          <w:rFonts w:ascii="Palatino Linotype" w:eastAsia="Palatino Linotype" w:hAnsi="Palatino Linotype" w:cs="Palatino Linotype"/>
          <w:i/>
          <w:iCs/>
          <w:color w:val="000000"/>
        </w:rPr>
        <w:t xml:space="preserve"> Solicito se me informe si el contralor o contralora del Organismo Público Descentralizado para la Prestación de los Servicios de Agua Potable, Alcantarillado y Saneamiento del Municipio de la Paz, ha sido sujeto a algún procedimiento de responsabilidad administrativa, debiendo precisar lo siguiente: 1. Se mencione el número de expediente que corresponda. 2. Se mencione el tipo de falta en la que probablemente incurrió. 3. Se mencione si a la fecha ya se ha emitido la resolución correspondiente. 4. Mencione si fue recurrida la misma, para el caso de que se haya </w:t>
      </w:r>
      <w:r w:rsidRPr="00F11BE7">
        <w:rPr>
          <w:rFonts w:ascii="Palatino Linotype" w:eastAsia="Palatino Linotype" w:hAnsi="Palatino Linotype" w:cs="Palatino Linotype"/>
          <w:i/>
          <w:iCs/>
          <w:color w:val="000000"/>
        </w:rPr>
        <w:lastRenderedPageBreak/>
        <w:t xml:space="preserve">emitido. 5. Estatus actual de dicho expediente. 6. Remita el expediente completo de responsabilidad administrativa correspondiente. </w:t>
      </w:r>
    </w:p>
    <w:p w14:paraId="0FB5E350"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16D3BF80"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b/>
          <w:bCs/>
          <w:i/>
          <w:iCs/>
          <w:color w:val="000000"/>
        </w:rPr>
        <w:t>R.</w:t>
      </w:r>
      <w:r w:rsidRPr="00F11BE7">
        <w:rPr>
          <w:rFonts w:ascii="Palatino Linotype" w:eastAsia="Palatino Linotype" w:hAnsi="Palatino Linotype" w:cs="Palatino Linotype"/>
          <w:i/>
          <w:iCs/>
          <w:color w:val="000000"/>
        </w:rPr>
        <w:t xml:space="preserve"> No se cuenta con registro de inicio, en proceso o concluido algún procedimiento de responsabilidad administrativa. </w:t>
      </w:r>
    </w:p>
    <w:p w14:paraId="7373B0DA"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1CF216CF"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i/>
          <w:iCs/>
          <w:color w:val="000000"/>
        </w:rPr>
        <w:t xml:space="preserve">19. Solito las bitácoras de todas las actividades que se realizan dentro del Órgano Interno de Control del Organismo Público Descentralizado para la Prestación de los Servicios de Agua Potable, Alcantarillado y Saneamiento del Municipio de la Paz, Estado de México. </w:t>
      </w:r>
    </w:p>
    <w:p w14:paraId="58D757EB"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40C558AB" w14:textId="0E61CBE2"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i/>
          <w:iCs/>
          <w:color w:val="000000"/>
        </w:rPr>
        <w:t>R. No se cuenta con bitácoras de las actividades que se realizan dentro del Órgano de Control Interno.</w:t>
      </w:r>
    </w:p>
    <w:p w14:paraId="46C09E5D"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1EF78273"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i/>
          <w:iCs/>
          <w:color w:val="000000"/>
        </w:rPr>
        <w:t xml:space="preserve">21. Solicito la información de los arqueos de las cajas realizadas por el Órgano Interno de Control del Organismo Público Descentralizado para la Prestación de los Servicios de Agua Potable, Alcantarillado y Saneamiento del Municipio de la Paz, Estado de México, durante el 01/01/2025 al 15/03/2025. Debiendo remitirme el soporte documental que corrobore el mismo. </w:t>
      </w:r>
    </w:p>
    <w:p w14:paraId="7303EEA6"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p>
    <w:p w14:paraId="0F9B15B1" w14:textId="18543F0F" w:rsidR="00034353" w:rsidRPr="00F11BE7" w:rsidRDefault="00034353" w:rsidP="00AB6819">
      <w:pPr>
        <w:spacing w:line="360" w:lineRule="auto"/>
        <w:ind w:left="567" w:right="567"/>
        <w:contextualSpacing/>
        <w:jc w:val="both"/>
        <w:rPr>
          <w:rFonts w:ascii="Palatino Linotype" w:eastAsia="Palatino Linotype" w:hAnsi="Palatino Linotype" w:cs="Palatino Linotype"/>
          <w:i/>
          <w:iCs/>
          <w:color w:val="000000"/>
        </w:rPr>
      </w:pPr>
      <w:r w:rsidRPr="00F11BE7">
        <w:rPr>
          <w:rFonts w:ascii="Palatino Linotype" w:eastAsia="Palatino Linotype" w:hAnsi="Palatino Linotype" w:cs="Palatino Linotype"/>
          <w:i/>
          <w:iCs/>
          <w:color w:val="000000"/>
          <w:u w:val="single"/>
        </w:rPr>
        <w:t>R. No ha lugar a proporcionarle la información solicitada de referencia;</w:t>
      </w:r>
      <w:r w:rsidRPr="00F11BE7">
        <w:rPr>
          <w:rFonts w:ascii="Palatino Linotype" w:eastAsia="Palatino Linotype" w:hAnsi="Palatino Linotype" w:cs="Palatino Linotype"/>
          <w:i/>
          <w:iCs/>
          <w:color w:val="000000"/>
        </w:rPr>
        <w:t xml:space="preserve"> relativo a los arqueos de las cajas que refiere, </w:t>
      </w:r>
      <w:r w:rsidRPr="00F11BE7">
        <w:rPr>
          <w:rFonts w:ascii="Palatino Linotype" w:eastAsia="Palatino Linotype" w:hAnsi="Palatino Linotype" w:cs="Palatino Linotype"/>
          <w:b/>
          <w:bCs/>
          <w:i/>
          <w:iCs/>
          <w:color w:val="000000"/>
        </w:rPr>
        <w:t>toda vez que excede las veinte hojas señaladas en el artículo 174 de la referida Ley de Transparencia y la está solicitando mediante SAIMEX, queda a su disposición en las oficinas de la Unidad de Transparencia y Acceso a la Información del OPDPAPAS, previo pago de los derechos correspondientes establecidos en el artículo 148 del Código Financiero del Estado de México y Municipios,</w:t>
      </w:r>
      <w:r w:rsidRPr="00F11BE7">
        <w:rPr>
          <w:rFonts w:ascii="Palatino Linotype" w:eastAsia="Palatino Linotype" w:hAnsi="Palatino Linotype" w:cs="Palatino Linotype"/>
          <w:i/>
          <w:iCs/>
          <w:color w:val="000000"/>
        </w:rPr>
        <w:t xml:space="preserve"> por lo que </w:t>
      </w:r>
      <w:r w:rsidRPr="00F11BE7">
        <w:rPr>
          <w:rFonts w:ascii="Palatino Linotype" w:eastAsia="Palatino Linotype" w:hAnsi="Palatino Linotype" w:cs="Palatino Linotype"/>
          <w:b/>
          <w:bCs/>
          <w:i/>
          <w:iCs/>
          <w:color w:val="000000"/>
          <w:u w:val="single"/>
        </w:rPr>
        <w:t>deberá presentarse con identificación oficial</w:t>
      </w:r>
      <w:r w:rsidRPr="00F11BE7">
        <w:rPr>
          <w:rFonts w:ascii="Palatino Linotype" w:eastAsia="Palatino Linotype" w:hAnsi="Palatino Linotype" w:cs="Palatino Linotype"/>
          <w:i/>
          <w:iCs/>
          <w:color w:val="000000"/>
        </w:rPr>
        <w:t xml:space="preserve"> en la unidad de transparencia a efecto que se le proporcione la orden de pago correspondiente y posteriormente deberá cubrirla en las cajas del departamento de ingresos; asimismo, </w:t>
      </w:r>
      <w:r w:rsidRPr="00F11BE7">
        <w:rPr>
          <w:rFonts w:ascii="Palatino Linotype" w:eastAsia="Palatino Linotype" w:hAnsi="Palatino Linotype" w:cs="Palatino Linotype"/>
          <w:b/>
          <w:bCs/>
          <w:i/>
          <w:iCs/>
          <w:color w:val="000000"/>
        </w:rPr>
        <w:t xml:space="preserve">de conformidad con el último párrafo del referido artículo 148, se le notifica que puede proporcionar a esta autoridad del </w:t>
      </w:r>
      <w:proofErr w:type="spellStart"/>
      <w:r w:rsidRPr="00F11BE7">
        <w:rPr>
          <w:rFonts w:ascii="Palatino Linotype" w:eastAsia="Palatino Linotype" w:hAnsi="Palatino Linotype" w:cs="Palatino Linotype"/>
          <w:b/>
          <w:bCs/>
          <w:i/>
          <w:iCs/>
          <w:color w:val="000000"/>
        </w:rPr>
        <w:t>Opdapas</w:t>
      </w:r>
      <w:proofErr w:type="spellEnd"/>
      <w:r w:rsidRPr="00F11BE7">
        <w:rPr>
          <w:rFonts w:ascii="Palatino Linotype" w:eastAsia="Palatino Linotype" w:hAnsi="Palatino Linotype" w:cs="Palatino Linotype"/>
          <w:b/>
          <w:bCs/>
          <w:i/>
          <w:iCs/>
          <w:color w:val="000000"/>
        </w:rPr>
        <w:t xml:space="preserve">, el </w:t>
      </w:r>
      <w:r w:rsidRPr="00F11BE7">
        <w:rPr>
          <w:rFonts w:ascii="Palatino Linotype" w:eastAsia="Palatino Linotype" w:hAnsi="Palatino Linotype" w:cs="Palatino Linotype"/>
          <w:b/>
          <w:bCs/>
          <w:i/>
          <w:iCs/>
          <w:color w:val="000000"/>
        </w:rPr>
        <w:lastRenderedPageBreak/>
        <w:t>medio en el que requiera le sea entregada la información pública,</w:t>
      </w:r>
      <w:r w:rsidRPr="00F11BE7">
        <w:rPr>
          <w:rFonts w:ascii="Palatino Linotype" w:eastAsia="Palatino Linotype" w:hAnsi="Palatino Linotype" w:cs="Palatino Linotype"/>
          <w:i/>
          <w:iCs/>
          <w:color w:val="000000"/>
        </w:rPr>
        <w:t xml:space="preserve"> </w:t>
      </w:r>
      <w:r w:rsidRPr="00F11BE7">
        <w:rPr>
          <w:rFonts w:ascii="Palatino Linotype" w:eastAsia="Palatino Linotype" w:hAnsi="Palatino Linotype" w:cs="Palatino Linotype"/>
          <w:b/>
          <w:bCs/>
          <w:i/>
          <w:iCs/>
          <w:color w:val="000000"/>
          <w:u w:val="single"/>
        </w:rPr>
        <w:t>en cuyo caso no habrá costo que cubrir.</w:t>
      </w:r>
      <w:r w:rsidRPr="00F11BE7">
        <w:rPr>
          <w:rFonts w:ascii="Palatino Linotype" w:eastAsia="Palatino Linotype" w:hAnsi="Palatino Linotype" w:cs="Palatino Linotype"/>
          <w:i/>
          <w:iCs/>
          <w:color w:val="000000"/>
        </w:rPr>
        <w:t xml:space="preserve"> Apoya esta segunda resolución, el siguiente criterio en la materia:</w:t>
      </w:r>
    </w:p>
    <w:p w14:paraId="415E9E37" w14:textId="77777777" w:rsidR="00271055" w:rsidRPr="00F11BE7" w:rsidRDefault="00271055" w:rsidP="00AB6819">
      <w:pPr>
        <w:spacing w:line="360" w:lineRule="auto"/>
        <w:ind w:left="567" w:right="567"/>
        <w:contextualSpacing/>
        <w:jc w:val="both"/>
        <w:rPr>
          <w:rFonts w:ascii="Palatino Linotype" w:eastAsia="Palatino Linotype" w:hAnsi="Palatino Linotype" w:cs="Palatino Linotype"/>
          <w:b/>
          <w:i/>
          <w:iCs/>
        </w:rPr>
      </w:pPr>
    </w:p>
    <w:p w14:paraId="6FA97B5A"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b/>
          <w:i/>
          <w:iCs/>
        </w:rPr>
      </w:pPr>
      <w:r w:rsidRPr="00F11BE7">
        <w:rPr>
          <w:rFonts w:ascii="Palatino Linotype" w:eastAsia="Palatino Linotype" w:hAnsi="Palatino Linotype" w:cs="Palatino Linotype"/>
          <w:b/>
          <w:i/>
          <w:iCs/>
        </w:rPr>
        <w:t xml:space="preserve">22. </w:t>
      </w:r>
      <w:r w:rsidRPr="00F11BE7">
        <w:rPr>
          <w:rFonts w:ascii="Palatino Linotype" w:eastAsia="Palatino Linotype" w:hAnsi="Palatino Linotype" w:cs="Palatino Linotype"/>
          <w:bCs/>
          <w:i/>
          <w:iCs/>
        </w:rPr>
        <w:t>Solicito el número de unidades, así como el número económica de las mismas que se encuentren asignadas al Órgano Interno de Control del Organismo Público Descentralizado para la Prestación de los Servicios de Agua Potable, Alcantarillado y Saneamiento del Municipio de los Reyes la Paz, Estado de México.</w:t>
      </w:r>
      <w:r w:rsidRPr="00F11BE7">
        <w:rPr>
          <w:rFonts w:ascii="Palatino Linotype" w:eastAsia="Palatino Linotype" w:hAnsi="Palatino Linotype" w:cs="Palatino Linotype"/>
          <w:b/>
          <w:i/>
          <w:iCs/>
        </w:rPr>
        <w:t xml:space="preserve"> </w:t>
      </w:r>
    </w:p>
    <w:p w14:paraId="71ACB898" w14:textId="77777777" w:rsidR="00034353" w:rsidRPr="00F11BE7" w:rsidRDefault="00034353" w:rsidP="00AB6819">
      <w:pPr>
        <w:spacing w:line="360" w:lineRule="auto"/>
        <w:ind w:left="567" w:right="567"/>
        <w:contextualSpacing/>
        <w:jc w:val="both"/>
        <w:rPr>
          <w:rFonts w:ascii="Palatino Linotype" w:eastAsia="Palatino Linotype" w:hAnsi="Palatino Linotype" w:cs="Palatino Linotype"/>
          <w:b/>
          <w:i/>
          <w:iCs/>
        </w:rPr>
      </w:pPr>
    </w:p>
    <w:p w14:paraId="5168B76F" w14:textId="35C1BE84" w:rsidR="00034353" w:rsidRPr="00F11BE7" w:rsidRDefault="00034353" w:rsidP="00AB6819">
      <w:pPr>
        <w:spacing w:line="360" w:lineRule="auto"/>
        <w:ind w:left="567" w:right="567"/>
        <w:contextualSpacing/>
        <w:jc w:val="both"/>
        <w:rPr>
          <w:rFonts w:ascii="Palatino Linotype" w:eastAsia="Palatino Linotype" w:hAnsi="Palatino Linotype" w:cs="Palatino Linotype"/>
          <w:b/>
          <w:i/>
          <w:iCs/>
        </w:rPr>
      </w:pPr>
      <w:r w:rsidRPr="00F11BE7">
        <w:rPr>
          <w:rFonts w:ascii="Palatino Linotype" w:eastAsia="Palatino Linotype" w:hAnsi="Palatino Linotype" w:cs="Palatino Linotype"/>
          <w:b/>
          <w:i/>
          <w:iCs/>
        </w:rPr>
        <w:t xml:space="preserve">R. </w:t>
      </w:r>
      <w:r w:rsidRPr="00F11BE7">
        <w:rPr>
          <w:rFonts w:ascii="Palatino Linotype" w:eastAsia="Palatino Linotype" w:hAnsi="Palatino Linotype" w:cs="Palatino Linotype"/>
          <w:bCs/>
          <w:i/>
          <w:iCs/>
        </w:rPr>
        <w:t>No se cuenta con asignación de unidades.</w:t>
      </w:r>
      <w:bookmarkStart w:id="6" w:name="_heading=h.9qpj1ejz85lp" w:colFirst="0" w:colLast="0"/>
      <w:bookmarkEnd w:id="6"/>
    </w:p>
    <w:p w14:paraId="19B76A18" w14:textId="2B116B0E" w:rsidR="00034353" w:rsidRPr="00F11BE7" w:rsidRDefault="00034353"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w:t>
      </w:r>
    </w:p>
    <w:p w14:paraId="2608C75F" w14:textId="77777777" w:rsidR="00034353" w:rsidRPr="00F11BE7" w:rsidRDefault="00034353" w:rsidP="00AB6819">
      <w:pPr>
        <w:spacing w:line="360" w:lineRule="auto"/>
        <w:contextualSpacing/>
        <w:jc w:val="both"/>
        <w:rPr>
          <w:rFonts w:ascii="Palatino Linotype" w:eastAsia="Palatino Linotype" w:hAnsi="Palatino Linotype" w:cs="Palatino Linotype"/>
          <w:bCs/>
          <w:sz w:val="22"/>
          <w:szCs w:val="22"/>
        </w:rPr>
      </w:pPr>
    </w:p>
    <w:p w14:paraId="3D31D712" w14:textId="4BBC91F6" w:rsidR="00BD5860" w:rsidRPr="00F11BE7" w:rsidRDefault="00BD586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f</w:t>
      </w:r>
      <w:r w:rsidR="00271055" w:rsidRPr="00F11BE7">
        <w:rPr>
          <w:rFonts w:ascii="Palatino Linotype" w:eastAsia="Palatino Linotype" w:hAnsi="Palatino Linotype" w:cs="Palatino Linotype"/>
          <w:b/>
          <w:sz w:val="22"/>
          <w:szCs w:val="22"/>
        </w:rPr>
        <w:t>)</w:t>
      </w:r>
      <w:r w:rsidRPr="00F11BE7">
        <w:rPr>
          <w:rFonts w:ascii="Palatino Linotype" w:eastAsia="Palatino Linotype" w:hAnsi="Palatino Linotype" w:cs="Palatino Linotype"/>
          <w:b/>
          <w:sz w:val="22"/>
          <w:szCs w:val="22"/>
        </w:rPr>
        <w:t xml:space="preserve"> Vista del alcance al informe justificado. </w:t>
      </w:r>
      <w:r w:rsidRPr="00F11BE7">
        <w:rPr>
          <w:rFonts w:ascii="Palatino Linotype" w:eastAsia="Palatino Linotype" w:hAnsi="Palatino Linotype" w:cs="Palatino Linotype"/>
          <w:sz w:val="22"/>
          <w:szCs w:val="22"/>
        </w:rPr>
        <w:t xml:space="preserve">El </w:t>
      </w:r>
      <w:r w:rsidR="00FA7E8C" w:rsidRPr="00F11BE7">
        <w:rPr>
          <w:rFonts w:ascii="Palatino Linotype" w:eastAsia="Palatino Linotype" w:hAnsi="Palatino Linotype" w:cs="Palatino Linotype"/>
          <w:sz w:val="22"/>
          <w:szCs w:val="22"/>
        </w:rPr>
        <w:t>once</w:t>
      </w:r>
      <w:r w:rsidRPr="00F11BE7">
        <w:rPr>
          <w:rFonts w:ascii="Palatino Linotype" w:eastAsia="Palatino Linotype" w:hAnsi="Palatino Linotype" w:cs="Palatino Linotype"/>
          <w:sz w:val="22"/>
          <w:szCs w:val="22"/>
        </w:rPr>
        <w:t xml:space="preserve"> de noviembre de dos mil veinticinco, se dictó acuerdo mediante el cual se puso a la vista del Particular, el Informe Justificado entregado por el Sujeto Obligado, el cual fue notificado, a través del SAIMEX, el mismo día. </w:t>
      </w:r>
    </w:p>
    <w:p w14:paraId="05686291" w14:textId="4FCCD249" w:rsidR="00BD5860" w:rsidRPr="00F11BE7" w:rsidRDefault="00271055"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65E868EA" w14:textId="22D08D19" w:rsidR="00271055" w:rsidRPr="00F11BE7" w:rsidRDefault="00BD586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g) </w:t>
      </w:r>
      <w:r w:rsidR="00271055" w:rsidRPr="00F11BE7">
        <w:rPr>
          <w:rFonts w:ascii="Palatino Linotype" w:eastAsia="Palatino Linotype" w:hAnsi="Palatino Linotype" w:cs="Palatino Linotype"/>
          <w:b/>
          <w:sz w:val="22"/>
          <w:szCs w:val="22"/>
        </w:rPr>
        <w:t xml:space="preserve">Ampliación de plazo para resolver. </w:t>
      </w:r>
      <w:r w:rsidR="00271055" w:rsidRPr="00F11BE7">
        <w:rPr>
          <w:rFonts w:ascii="Palatino Linotype" w:eastAsia="Palatino Linotype" w:hAnsi="Palatino Linotype" w:cs="Palatino Linotype"/>
          <w:sz w:val="22"/>
          <w:szCs w:val="22"/>
        </w:rPr>
        <w:t>El o</w:t>
      </w:r>
      <w:r w:rsidRPr="00F11BE7">
        <w:rPr>
          <w:rFonts w:ascii="Palatino Linotype" w:eastAsia="Palatino Linotype" w:hAnsi="Palatino Linotype" w:cs="Palatino Linotype"/>
          <w:sz w:val="22"/>
          <w:szCs w:val="22"/>
        </w:rPr>
        <w:t xml:space="preserve">nce </w:t>
      </w:r>
      <w:r w:rsidR="00271055" w:rsidRPr="00F11BE7">
        <w:rPr>
          <w:rFonts w:ascii="Palatino Linotype" w:eastAsia="Palatino Linotype" w:hAnsi="Palatino Linotype" w:cs="Palatino Linotype"/>
          <w:sz w:val="22"/>
          <w:szCs w:val="22"/>
        </w:rPr>
        <w:t>de julio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200DB70C"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4933F943" w14:textId="33B90A02" w:rsidR="00271055" w:rsidRPr="00F11BE7" w:rsidRDefault="00BD586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h</w:t>
      </w:r>
      <w:r w:rsidR="00271055" w:rsidRPr="00F11BE7">
        <w:rPr>
          <w:rFonts w:ascii="Palatino Linotype" w:eastAsia="Palatino Linotype" w:hAnsi="Palatino Linotype" w:cs="Palatino Linotype"/>
          <w:b/>
          <w:sz w:val="22"/>
          <w:szCs w:val="22"/>
        </w:rPr>
        <w:t>) Cierre de instrucción.</w:t>
      </w:r>
      <w:r w:rsidR="00271055" w:rsidRPr="00F11BE7">
        <w:rPr>
          <w:rFonts w:ascii="Palatino Linotype" w:eastAsia="Palatino Linotype" w:hAnsi="Palatino Linotype" w:cs="Palatino Linotype"/>
          <w:sz w:val="22"/>
          <w:szCs w:val="22"/>
        </w:rPr>
        <w:t xml:space="preserve"> El </w:t>
      </w:r>
      <w:r w:rsidR="00D003E7" w:rsidRPr="00F11BE7">
        <w:rPr>
          <w:rFonts w:ascii="Palatino Linotype" w:eastAsia="Palatino Linotype" w:hAnsi="Palatino Linotype" w:cs="Palatino Linotype"/>
          <w:sz w:val="22"/>
          <w:szCs w:val="22"/>
        </w:rPr>
        <w:t>nueve</w:t>
      </w:r>
      <w:r w:rsidR="004D1520" w:rsidRPr="00F11BE7">
        <w:rPr>
          <w:rFonts w:ascii="Palatino Linotype" w:eastAsia="Palatino Linotype" w:hAnsi="Palatino Linotype" w:cs="Palatino Linotype"/>
          <w:sz w:val="22"/>
          <w:szCs w:val="22"/>
        </w:rPr>
        <w:t xml:space="preserve"> de diciembre </w:t>
      </w:r>
      <w:r w:rsidR="00271055" w:rsidRPr="00F11BE7">
        <w:rPr>
          <w:rFonts w:ascii="Palatino Linotype" w:eastAsia="Palatino Linotype" w:hAnsi="Palatino Linotype" w:cs="Palatino Linotype"/>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271055" w:rsidRPr="00F11BE7">
        <w:rPr>
          <w:rFonts w:ascii="Palatino Linotype" w:eastAsia="Palatino Linotype" w:hAnsi="Palatino Linotype" w:cs="Palatino Linotype"/>
          <w:sz w:val="22"/>
          <w:szCs w:val="22"/>
        </w:rPr>
        <w:lastRenderedPageBreak/>
        <w:t>Información Pública del Estado de México y Municipios, acto que fue notificado a las partes, mediante el SAIMEX, el mismo día.</w:t>
      </w:r>
    </w:p>
    <w:p w14:paraId="69EE5821"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77B7CD31" w14:textId="77777777" w:rsidR="00271055" w:rsidRPr="00F11BE7" w:rsidRDefault="00271055" w:rsidP="00AB6819">
      <w:pP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83E86BD" w14:textId="77777777" w:rsidR="00271055" w:rsidRPr="00F11BE7" w:rsidRDefault="00271055" w:rsidP="00AB6819">
      <w:pPr>
        <w:spacing w:line="360" w:lineRule="auto"/>
        <w:contextualSpacing/>
        <w:rPr>
          <w:rFonts w:ascii="Palatino Linotype" w:hAnsi="Palatino Linotype"/>
        </w:rPr>
      </w:pPr>
    </w:p>
    <w:p w14:paraId="31C3B7F5" w14:textId="77777777" w:rsidR="00271055" w:rsidRPr="00F11BE7" w:rsidRDefault="00271055" w:rsidP="00AB6819">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7" w:name="_Toc215735912"/>
      <w:r w:rsidRPr="00F11BE7">
        <w:rPr>
          <w:rFonts w:ascii="Palatino Linotype" w:eastAsia="Palatino Linotype" w:hAnsi="Palatino Linotype" w:cs="Palatino Linotype"/>
          <w:b/>
          <w:color w:val="000000"/>
          <w:sz w:val="22"/>
          <w:szCs w:val="22"/>
        </w:rPr>
        <w:t>C O N S I D E R A N D O S</w:t>
      </w:r>
      <w:bookmarkEnd w:id="7"/>
    </w:p>
    <w:p w14:paraId="3C750DCB" w14:textId="77777777" w:rsidR="00271055" w:rsidRPr="00F11BE7" w:rsidRDefault="00271055" w:rsidP="00AB6819">
      <w:pPr>
        <w:spacing w:line="360" w:lineRule="auto"/>
        <w:contextualSpacing/>
        <w:rPr>
          <w:rFonts w:ascii="Palatino Linotype" w:hAnsi="Palatino Linotype"/>
        </w:rPr>
      </w:pPr>
    </w:p>
    <w:p w14:paraId="719EEBC7"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8" w:name="_Toc215735913"/>
      <w:r w:rsidRPr="00F11BE7">
        <w:rPr>
          <w:rFonts w:ascii="Palatino Linotype" w:eastAsia="Palatino Linotype" w:hAnsi="Palatino Linotype" w:cs="Palatino Linotype"/>
          <w:b/>
          <w:color w:val="000000"/>
          <w:sz w:val="22"/>
          <w:szCs w:val="22"/>
        </w:rPr>
        <w:t>PRIMERO. Competencia</w:t>
      </w:r>
      <w:bookmarkEnd w:id="8"/>
    </w:p>
    <w:p w14:paraId="78C8129F" w14:textId="77777777" w:rsidR="00271055" w:rsidRPr="00F11BE7" w:rsidRDefault="00271055" w:rsidP="00AB6819">
      <w:pPr>
        <w:spacing w:line="360" w:lineRule="auto"/>
        <w:contextualSpacing/>
        <w:rPr>
          <w:rFonts w:ascii="Palatino Linotype" w:hAnsi="Palatino Linotype"/>
        </w:rPr>
      </w:pPr>
    </w:p>
    <w:p w14:paraId="19EF385B" w14:textId="55A55F84" w:rsidR="004D1520" w:rsidRPr="00F11BE7" w:rsidRDefault="004D1520" w:rsidP="00AB6819">
      <w:pPr>
        <w:spacing w:line="360" w:lineRule="auto"/>
        <w:contextualSpacing/>
        <w:jc w:val="both"/>
        <w:rPr>
          <w:rFonts w:ascii="Palatino Linotype" w:hAnsi="Palatino Linotype" w:cs="Tahoma"/>
          <w:bCs/>
          <w:sz w:val="22"/>
          <w:szCs w:val="22"/>
        </w:rPr>
      </w:pPr>
      <w:r w:rsidRPr="00F11BE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855B98" w:rsidRPr="00F11BE7">
        <w:rPr>
          <w:rFonts w:ascii="Palatino Linotype" w:hAnsi="Palatino Linotype" w:cs="Tahoma"/>
          <w:bCs/>
          <w:sz w:val="22"/>
          <w:szCs w:val="22"/>
        </w:rPr>
        <w:t>cuadragésimo cuarto, cuadragésimo quinto y cuadragésimo sexto</w:t>
      </w:r>
      <w:r w:rsidRPr="00F11BE7">
        <w:rPr>
          <w:rFonts w:ascii="Palatino Linotype" w:hAnsi="Palatino Linotype" w:cs="Tahoma"/>
          <w:bCs/>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6FFA194" w14:textId="77777777" w:rsidR="00271055" w:rsidRPr="00F11BE7" w:rsidRDefault="00271055" w:rsidP="00AB6819">
      <w:pPr>
        <w:spacing w:line="360" w:lineRule="auto"/>
        <w:contextualSpacing/>
        <w:jc w:val="both"/>
        <w:rPr>
          <w:rFonts w:ascii="Palatino Linotype" w:eastAsia="Palatino Linotype" w:hAnsi="Palatino Linotype" w:cs="Palatino Linotype"/>
          <w:color w:val="000000"/>
          <w:sz w:val="22"/>
          <w:szCs w:val="22"/>
        </w:rPr>
      </w:pPr>
    </w:p>
    <w:p w14:paraId="77E6A14D"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9" w:name="_Toc215735914"/>
      <w:r w:rsidRPr="00F11BE7">
        <w:rPr>
          <w:rFonts w:ascii="Palatino Linotype" w:eastAsia="Palatino Linotype" w:hAnsi="Palatino Linotype" w:cs="Palatino Linotype"/>
          <w:b/>
          <w:color w:val="000000"/>
          <w:sz w:val="22"/>
          <w:szCs w:val="22"/>
        </w:rPr>
        <w:t>SEGUNDO. Causales de improcedencia y sobreseimiento</w:t>
      </w:r>
      <w:bookmarkEnd w:id="9"/>
    </w:p>
    <w:p w14:paraId="65C6EE72"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1BB685C6"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r w:rsidRPr="00F11BE7">
        <w:rPr>
          <w:rFonts w:ascii="Palatino Linotype" w:eastAsia="Palatino Linotype" w:hAnsi="Palatino Linotype" w:cs="Palatino Linotype"/>
          <w:i/>
          <w:sz w:val="22"/>
          <w:szCs w:val="22"/>
        </w:rPr>
        <w:t>litis</w:t>
      </w:r>
      <w:r w:rsidRPr="00F11BE7">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436C828" w14:textId="77777777" w:rsidR="00271055" w:rsidRPr="00F11BE7" w:rsidRDefault="00271055" w:rsidP="00AB6819">
      <w:pPr>
        <w:spacing w:line="360" w:lineRule="auto"/>
        <w:contextualSpacing/>
        <w:jc w:val="both"/>
        <w:rPr>
          <w:rFonts w:ascii="Palatino Linotype" w:eastAsia="Palatino Linotype" w:hAnsi="Palatino Linotype" w:cs="Palatino Linotype"/>
          <w:b/>
          <w:color w:val="000000"/>
          <w:sz w:val="22"/>
          <w:szCs w:val="22"/>
        </w:rPr>
      </w:pPr>
    </w:p>
    <w:p w14:paraId="04A98E76"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Causales de improcedencia</w:t>
      </w:r>
    </w:p>
    <w:p w14:paraId="77CAF5DE"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40473DE9"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81EDBA8"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22DD5E80"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17F1D42"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24922EC4"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1718DB1D"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2F9AAD12"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Causales de sobreseimiento</w:t>
      </w:r>
    </w:p>
    <w:p w14:paraId="5BEE5498"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613028E1"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ser de previo y especial pronunciamiento, este Instituto analiza si se actualiza alguna causal de sobreseimiento.</w:t>
      </w:r>
    </w:p>
    <w:p w14:paraId="0F9D1B87"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1935D114"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A2A73C"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3AF680C3"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Por tales motivos, se considera procedente entrar al fondo del presente asunto. </w:t>
      </w:r>
    </w:p>
    <w:p w14:paraId="1DB69C1F"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sz w:val="22"/>
          <w:szCs w:val="22"/>
        </w:rPr>
      </w:pPr>
    </w:p>
    <w:p w14:paraId="01901E98"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5735915"/>
      <w:r w:rsidRPr="00F11BE7">
        <w:rPr>
          <w:rFonts w:ascii="Palatino Linotype" w:eastAsia="Palatino Linotype" w:hAnsi="Palatino Linotype" w:cs="Palatino Linotype"/>
          <w:b/>
          <w:color w:val="000000"/>
          <w:sz w:val="22"/>
          <w:szCs w:val="22"/>
        </w:rPr>
        <w:t>TERCERO. Determinación de la Controversia</w:t>
      </w:r>
      <w:bookmarkEnd w:id="10"/>
    </w:p>
    <w:p w14:paraId="10F24BB8"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3A4F828D"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17501CC0"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sz w:val="21"/>
          <w:szCs w:val="21"/>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410"/>
        <w:gridCol w:w="1842"/>
        <w:gridCol w:w="2552"/>
      </w:tblGrid>
      <w:tr w:rsidR="00271055" w:rsidRPr="00F11BE7" w14:paraId="266EBB20" w14:textId="77777777" w:rsidTr="005B0CB0">
        <w:tc>
          <w:tcPr>
            <w:tcW w:w="1980" w:type="dxa"/>
            <w:shd w:val="clear" w:color="auto" w:fill="D9D9D9"/>
          </w:tcPr>
          <w:p w14:paraId="776BB27C" w14:textId="77777777" w:rsidR="00271055" w:rsidRPr="00F11BE7" w:rsidRDefault="00271055" w:rsidP="00AB6819">
            <w:pPr>
              <w:tabs>
                <w:tab w:val="left" w:pos="4962"/>
              </w:tabs>
              <w:spacing w:line="360" w:lineRule="auto"/>
              <w:contextualSpacing/>
              <w:jc w:val="center"/>
              <w:rPr>
                <w:rFonts w:ascii="Palatino Linotype" w:eastAsia="Palatino Linotype" w:hAnsi="Palatino Linotype" w:cs="Palatino Linotype"/>
                <w:b/>
                <w:i/>
                <w:color w:val="000000"/>
              </w:rPr>
            </w:pPr>
            <w:bookmarkStart w:id="11" w:name="_heading=h.5hrkwrbn09ux" w:colFirst="0" w:colLast="0"/>
            <w:bookmarkStart w:id="12" w:name="_Hlk215143799"/>
            <w:bookmarkEnd w:id="11"/>
            <w:r w:rsidRPr="00F11BE7">
              <w:rPr>
                <w:rFonts w:ascii="Palatino Linotype" w:eastAsia="Palatino Linotype" w:hAnsi="Palatino Linotype" w:cs="Palatino Linotype"/>
                <w:b/>
                <w:i/>
                <w:color w:val="000000"/>
              </w:rPr>
              <w:t>Solicitud</w:t>
            </w:r>
          </w:p>
        </w:tc>
        <w:tc>
          <w:tcPr>
            <w:tcW w:w="2410" w:type="dxa"/>
            <w:shd w:val="clear" w:color="auto" w:fill="D9D9D9"/>
          </w:tcPr>
          <w:p w14:paraId="79AB3CD9" w14:textId="77777777" w:rsidR="00271055" w:rsidRPr="00F11BE7" w:rsidRDefault="00271055" w:rsidP="00AB6819">
            <w:pPr>
              <w:tabs>
                <w:tab w:val="left" w:pos="4962"/>
              </w:tabs>
              <w:spacing w:line="360" w:lineRule="auto"/>
              <w:contextualSpacing/>
              <w:jc w:val="center"/>
              <w:rPr>
                <w:rFonts w:ascii="Palatino Linotype" w:eastAsia="Palatino Linotype" w:hAnsi="Palatino Linotype" w:cs="Palatino Linotype"/>
                <w:b/>
                <w:i/>
                <w:color w:val="000000"/>
              </w:rPr>
            </w:pPr>
            <w:r w:rsidRPr="00F11BE7">
              <w:rPr>
                <w:rFonts w:ascii="Palatino Linotype" w:eastAsia="Palatino Linotype" w:hAnsi="Palatino Linotype" w:cs="Palatino Linotype"/>
                <w:b/>
                <w:i/>
                <w:color w:val="000000"/>
              </w:rPr>
              <w:t>Respuesta</w:t>
            </w:r>
          </w:p>
        </w:tc>
        <w:tc>
          <w:tcPr>
            <w:tcW w:w="1842" w:type="dxa"/>
            <w:shd w:val="clear" w:color="auto" w:fill="D9D9D9"/>
          </w:tcPr>
          <w:p w14:paraId="394A5023" w14:textId="77777777" w:rsidR="00271055" w:rsidRPr="00F11BE7" w:rsidRDefault="00271055" w:rsidP="00AB6819">
            <w:pPr>
              <w:tabs>
                <w:tab w:val="left" w:pos="4962"/>
              </w:tabs>
              <w:spacing w:line="360" w:lineRule="auto"/>
              <w:contextualSpacing/>
              <w:jc w:val="center"/>
              <w:rPr>
                <w:rFonts w:ascii="Palatino Linotype" w:eastAsia="Palatino Linotype" w:hAnsi="Palatino Linotype" w:cs="Palatino Linotype"/>
                <w:b/>
                <w:i/>
                <w:color w:val="000000"/>
              </w:rPr>
            </w:pPr>
            <w:r w:rsidRPr="00F11BE7">
              <w:rPr>
                <w:rFonts w:ascii="Palatino Linotype" w:eastAsia="Palatino Linotype" w:hAnsi="Palatino Linotype" w:cs="Palatino Linotype"/>
                <w:b/>
                <w:i/>
                <w:color w:val="000000"/>
              </w:rPr>
              <w:t xml:space="preserve">Agravio </w:t>
            </w:r>
          </w:p>
        </w:tc>
        <w:tc>
          <w:tcPr>
            <w:tcW w:w="2552" w:type="dxa"/>
            <w:shd w:val="clear" w:color="auto" w:fill="D9D9D9"/>
          </w:tcPr>
          <w:p w14:paraId="72F11991" w14:textId="77777777" w:rsidR="00271055" w:rsidRPr="00F11BE7" w:rsidRDefault="00271055" w:rsidP="00AB6819">
            <w:pPr>
              <w:tabs>
                <w:tab w:val="left" w:pos="4962"/>
              </w:tabs>
              <w:spacing w:line="360" w:lineRule="auto"/>
              <w:contextualSpacing/>
              <w:jc w:val="center"/>
              <w:rPr>
                <w:rFonts w:ascii="Palatino Linotype" w:eastAsia="Palatino Linotype" w:hAnsi="Palatino Linotype" w:cs="Palatino Linotype"/>
                <w:b/>
                <w:i/>
                <w:color w:val="000000"/>
              </w:rPr>
            </w:pPr>
            <w:r w:rsidRPr="00F11BE7">
              <w:rPr>
                <w:rFonts w:ascii="Palatino Linotype" w:eastAsia="Palatino Linotype" w:hAnsi="Palatino Linotype" w:cs="Palatino Linotype"/>
                <w:b/>
                <w:i/>
                <w:color w:val="000000"/>
              </w:rPr>
              <w:t xml:space="preserve">Informe </w:t>
            </w:r>
          </w:p>
        </w:tc>
      </w:tr>
      <w:tr w:rsidR="00271055" w:rsidRPr="00F11BE7" w14:paraId="555447D5" w14:textId="77777777" w:rsidTr="005B0CB0">
        <w:tc>
          <w:tcPr>
            <w:tcW w:w="1980" w:type="dxa"/>
          </w:tcPr>
          <w:p w14:paraId="64B4D147" w14:textId="77777777" w:rsidR="00D36B39" w:rsidRPr="00F11BE7" w:rsidRDefault="00D36B39" w:rsidP="00AB6819">
            <w:pPr>
              <w:spacing w:line="360" w:lineRule="auto"/>
              <w:contextualSpacing/>
              <w:jc w:val="both"/>
              <w:rPr>
                <w:rFonts w:ascii="Palatino Linotype" w:hAnsi="Palatino Linotype"/>
              </w:rPr>
            </w:pPr>
            <w:bookmarkStart w:id="13" w:name="_heading=h.9xhmpwybfyxl" w:colFirst="0" w:colLast="0"/>
            <w:bookmarkStart w:id="14" w:name="_Hlk215127969"/>
            <w:bookmarkEnd w:id="13"/>
            <w:r w:rsidRPr="00F11BE7">
              <w:rPr>
                <w:rFonts w:ascii="Palatino Linotype" w:hAnsi="Palatino Linotype"/>
              </w:rPr>
              <w:t xml:space="preserve">Respecto del Órgano Interno de Control del Organismo los documentos que dieran cuenta de lo siguiente: </w:t>
            </w:r>
          </w:p>
          <w:p w14:paraId="07CD6E9B" w14:textId="77777777" w:rsidR="00D36B39" w:rsidRPr="00F11BE7" w:rsidRDefault="00D36B39" w:rsidP="00AB6819">
            <w:pPr>
              <w:spacing w:line="360" w:lineRule="auto"/>
              <w:contextualSpacing/>
              <w:jc w:val="both"/>
              <w:rPr>
                <w:rFonts w:ascii="Palatino Linotype" w:hAnsi="Palatino Linotype"/>
              </w:rPr>
            </w:pPr>
          </w:p>
          <w:p w14:paraId="6F18F3AB"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1. Estructura orgánica con nombres de los titulares de sus unidades administrativas; </w:t>
            </w:r>
          </w:p>
          <w:p w14:paraId="2B48CC47" w14:textId="77777777" w:rsidR="00D36B39" w:rsidRPr="00F11BE7" w:rsidRDefault="00D36B39" w:rsidP="00AB6819">
            <w:pPr>
              <w:spacing w:line="360" w:lineRule="auto"/>
              <w:contextualSpacing/>
              <w:jc w:val="both"/>
              <w:rPr>
                <w:rFonts w:ascii="Palatino Linotype" w:hAnsi="Palatino Linotype"/>
              </w:rPr>
            </w:pPr>
          </w:p>
          <w:p w14:paraId="2A99532F" w14:textId="77777777" w:rsidR="005F7357" w:rsidRPr="00F11BE7" w:rsidRDefault="005F7357" w:rsidP="00AB6819">
            <w:pPr>
              <w:spacing w:line="360" w:lineRule="auto"/>
              <w:contextualSpacing/>
              <w:jc w:val="both"/>
              <w:rPr>
                <w:rFonts w:ascii="Palatino Linotype" w:hAnsi="Palatino Linotype"/>
              </w:rPr>
            </w:pPr>
          </w:p>
          <w:p w14:paraId="22D17BAA"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2. Enlace o link de la página oficial;</w:t>
            </w:r>
          </w:p>
          <w:p w14:paraId="5981E141" w14:textId="77777777" w:rsidR="00D36B39" w:rsidRPr="00F11BE7" w:rsidRDefault="00D36B39" w:rsidP="00AB6819">
            <w:pPr>
              <w:spacing w:line="360" w:lineRule="auto"/>
              <w:contextualSpacing/>
              <w:jc w:val="both"/>
              <w:rPr>
                <w:rFonts w:ascii="Palatino Linotype" w:hAnsi="Palatino Linotype"/>
              </w:rPr>
            </w:pPr>
          </w:p>
          <w:p w14:paraId="04A1AC01" w14:textId="77777777" w:rsidR="00D36B39" w:rsidRPr="00F11BE7" w:rsidRDefault="00D36B39" w:rsidP="00AB6819">
            <w:pPr>
              <w:spacing w:line="360" w:lineRule="auto"/>
              <w:contextualSpacing/>
              <w:jc w:val="both"/>
              <w:rPr>
                <w:rFonts w:ascii="Palatino Linotype" w:hAnsi="Palatino Linotype"/>
              </w:rPr>
            </w:pPr>
          </w:p>
          <w:p w14:paraId="67078C5D" w14:textId="77777777" w:rsidR="005B0CB0" w:rsidRPr="00F11BE7" w:rsidRDefault="005B0CB0" w:rsidP="00AB6819">
            <w:pPr>
              <w:spacing w:line="360" w:lineRule="auto"/>
              <w:contextualSpacing/>
              <w:jc w:val="both"/>
              <w:rPr>
                <w:rFonts w:ascii="Palatino Linotype" w:hAnsi="Palatino Linotype"/>
              </w:rPr>
            </w:pPr>
          </w:p>
          <w:p w14:paraId="42C30C31" w14:textId="77777777" w:rsidR="00CD41E1" w:rsidRPr="00F11BE7" w:rsidRDefault="00CD41E1" w:rsidP="00AB6819">
            <w:pPr>
              <w:spacing w:line="360" w:lineRule="auto"/>
              <w:contextualSpacing/>
              <w:jc w:val="both"/>
              <w:rPr>
                <w:rFonts w:ascii="Palatino Linotype" w:hAnsi="Palatino Linotype"/>
              </w:rPr>
            </w:pPr>
          </w:p>
          <w:p w14:paraId="66AB52CD"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3. Solicito las listas de asistencia del primero de enero al </w:t>
            </w:r>
            <w:r w:rsidRPr="00F11BE7">
              <w:rPr>
                <w:rFonts w:ascii="Palatino Linotype" w:hAnsi="Palatino Linotype"/>
              </w:rPr>
              <w:lastRenderedPageBreak/>
              <w:t xml:space="preserve">quince de marzo de dos mil veinticinco; </w:t>
            </w:r>
          </w:p>
          <w:p w14:paraId="562C98DE" w14:textId="77777777" w:rsidR="00D36B39" w:rsidRPr="00F11BE7" w:rsidRDefault="00D36B39" w:rsidP="00AB6819">
            <w:pPr>
              <w:spacing w:line="360" w:lineRule="auto"/>
              <w:contextualSpacing/>
              <w:jc w:val="both"/>
              <w:rPr>
                <w:rFonts w:ascii="Palatino Linotype" w:hAnsi="Palatino Linotype"/>
              </w:rPr>
            </w:pPr>
          </w:p>
          <w:p w14:paraId="55947AA8"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4. Expediente laboral del personal adscrito; </w:t>
            </w:r>
          </w:p>
          <w:p w14:paraId="54A61C02" w14:textId="77777777" w:rsidR="00D36B39" w:rsidRPr="00F11BE7" w:rsidRDefault="00D36B39" w:rsidP="00AB6819">
            <w:pPr>
              <w:spacing w:line="360" w:lineRule="auto"/>
              <w:contextualSpacing/>
              <w:jc w:val="both"/>
              <w:rPr>
                <w:rFonts w:ascii="Palatino Linotype" w:hAnsi="Palatino Linotype"/>
              </w:rPr>
            </w:pPr>
          </w:p>
          <w:p w14:paraId="3C32665C"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5. Certificación de competencia laboral del titular; </w:t>
            </w:r>
          </w:p>
          <w:p w14:paraId="5EFE9DD9" w14:textId="77777777" w:rsidR="00D36B39" w:rsidRPr="00F11BE7" w:rsidRDefault="00D36B39" w:rsidP="00AB6819">
            <w:pPr>
              <w:spacing w:line="360" w:lineRule="auto"/>
              <w:contextualSpacing/>
              <w:jc w:val="both"/>
              <w:rPr>
                <w:rFonts w:ascii="Palatino Linotype" w:hAnsi="Palatino Linotype"/>
              </w:rPr>
            </w:pPr>
          </w:p>
          <w:p w14:paraId="6AA9F4AB" w14:textId="055E19DE"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6. Actividades que realiza conforme a sus facultades, atribuciones y funciones; </w:t>
            </w:r>
          </w:p>
          <w:p w14:paraId="25F67EC3" w14:textId="77777777" w:rsidR="005F7357" w:rsidRPr="00F11BE7" w:rsidRDefault="005F7357" w:rsidP="00AB6819">
            <w:pPr>
              <w:spacing w:line="360" w:lineRule="auto"/>
              <w:contextualSpacing/>
              <w:jc w:val="both"/>
              <w:rPr>
                <w:rFonts w:ascii="Palatino Linotype" w:hAnsi="Palatino Linotype"/>
              </w:rPr>
            </w:pPr>
          </w:p>
          <w:p w14:paraId="77DC6B48"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7. Declaraciones de situación patrimonial y la declaración de intereses de la titular;</w:t>
            </w:r>
          </w:p>
          <w:p w14:paraId="7836B8AB" w14:textId="77777777" w:rsidR="00D36B39" w:rsidRPr="00F11BE7" w:rsidRDefault="00D36B39" w:rsidP="00AB6819">
            <w:pPr>
              <w:spacing w:line="360" w:lineRule="auto"/>
              <w:contextualSpacing/>
              <w:jc w:val="both"/>
              <w:rPr>
                <w:rFonts w:ascii="Palatino Linotype" w:hAnsi="Palatino Linotype"/>
              </w:rPr>
            </w:pPr>
          </w:p>
          <w:p w14:paraId="5E0C9487" w14:textId="64CD4095"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8. Facultades, atribuciones o funciones </w:t>
            </w:r>
            <w:r w:rsidRPr="00F11BE7">
              <w:rPr>
                <w:rFonts w:ascii="Palatino Linotype" w:hAnsi="Palatino Linotype"/>
              </w:rPr>
              <w:lastRenderedPageBreak/>
              <w:t>específicas asignadas por parte del Director</w:t>
            </w:r>
            <w:r w:rsidR="00CD41E1" w:rsidRPr="00F11BE7">
              <w:rPr>
                <w:rFonts w:ascii="Palatino Linotype" w:hAnsi="Palatino Linotype"/>
              </w:rPr>
              <w:t xml:space="preserve"> </w:t>
            </w:r>
            <w:r w:rsidRPr="00F11BE7">
              <w:rPr>
                <w:rFonts w:ascii="Palatino Linotype" w:hAnsi="Palatino Linotype"/>
              </w:rPr>
              <w:t>General;</w:t>
            </w:r>
          </w:p>
          <w:p w14:paraId="66E9105B" w14:textId="77777777" w:rsidR="005B0CB0" w:rsidRPr="00F11BE7" w:rsidRDefault="005B0CB0" w:rsidP="00AB6819">
            <w:pPr>
              <w:spacing w:line="360" w:lineRule="auto"/>
              <w:contextualSpacing/>
              <w:jc w:val="both"/>
              <w:rPr>
                <w:rFonts w:ascii="Palatino Linotype" w:hAnsi="Palatino Linotype"/>
              </w:rPr>
            </w:pPr>
          </w:p>
          <w:p w14:paraId="23AAE420"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9. Forma en que fue elegido el contralor por convocatoria o designación directa;</w:t>
            </w:r>
          </w:p>
          <w:p w14:paraId="40F584D6" w14:textId="77777777" w:rsidR="00D36B39" w:rsidRPr="00F11BE7" w:rsidRDefault="00D36B39" w:rsidP="00AB6819">
            <w:pPr>
              <w:spacing w:line="360" w:lineRule="auto"/>
              <w:contextualSpacing/>
              <w:jc w:val="both"/>
              <w:rPr>
                <w:rFonts w:ascii="Palatino Linotype" w:hAnsi="Palatino Linotype"/>
              </w:rPr>
            </w:pPr>
          </w:p>
          <w:p w14:paraId="7789378C" w14:textId="23661266" w:rsidR="00FA2476"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10. Presupuesto asignado con soporte documental;</w:t>
            </w:r>
          </w:p>
          <w:p w14:paraId="3411A959" w14:textId="77777777" w:rsidR="00FA2476" w:rsidRPr="00F11BE7" w:rsidRDefault="00FA2476" w:rsidP="00AB6819">
            <w:pPr>
              <w:spacing w:line="360" w:lineRule="auto"/>
              <w:contextualSpacing/>
              <w:jc w:val="both"/>
              <w:rPr>
                <w:rFonts w:ascii="Palatino Linotype" w:hAnsi="Palatino Linotype"/>
              </w:rPr>
            </w:pPr>
          </w:p>
          <w:p w14:paraId="518DFF7E" w14:textId="77777777" w:rsidR="005B0CB0" w:rsidRPr="00F11BE7" w:rsidRDefault="005B0CB0" w:rsidP="00AB6819">
            <w:pPr>
              <w:spacing w:line="360" w:lineRule="auto"/>
              <w:contextualSpacing/>
              <w:jc w:val="both"/>
              <w:rPr>
                <w:rFonts w:ascii="Palatino Linotype" w:hAnsi="Palatino Linotype"/>
              </w:rPr>
            </w:pPr>
          </w:p>
          <w:p w14:paraId="006E8222" w14:textId="77777777" w:rsidR="005F7357" w:rsidRPr="00F11BE7" w:rsidRDefault="005F7357" w:rsidP="00AB6819">
            <w:pPr>
              <w:spacing w:line="360" w:lineRule="auto"/>
              <w:contextualSpacing/>
              <w:jc w:val="both"/>
              <w:rPr>
                <w:rFonts w:ascii="Palatino Linotype" w:hAnsi="Palatino Linotype"/>
              </w:rPr>
            </w:pPr>
          </w:p>
          <w:p w14:paraId="7F1BEC57" w14:textId="77777777" w:rsidR="005F7357" w:rsidRPr="00F11BE7" w:rsidRDefault="005F7357" w:rsidP="00AB6819">
            <w:pPr>
              <w:spacing w:line="360" w:lineRule="auto"/>
              <w:contextualSpacing/>
              <w:jc w:val="both"/>
              <w:rPr>
                <w:rFonts w:ascii="Palatino Linotype" w:hAnsi="Palatino Linotype"/>
              </w:rPr>
            </w:pPr>
          </w:p>
          <w:p w14:paraId="50F7BBEB"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11. El POA del Órgano Interno de Control;</w:t>
            </w:r>
          </w:p>
          <w:p w14:paraId="561F6046" w14:textId="77777777" w:rsidR="00D36B39" w:rsidRPr="00F11BE7" w:rsidRDefault="00D36B39" w:rsidP="00AB6819">
            <w:pPr>
              <w:spacing w:line="360" w:lineRule="auto"/>
              <w:contextualSpacing/>
              <w:jc w:val="both"/>
              <w:rPr>
                <w:rFonts w:ascii="Palatino Linotype" w:hAnsi="Palatino Linotype"/>
              </w:rPr>
            </w:pPr>
          </w:p>
          <w:p w14:paraId="4AF10681"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12. Oficios enviados y recibidos; </w:t>
            </w:r>
          </w:p>
          <w:p w14:paraId="547F26E6" w14:textId="77777777" w:rsidR="00D36B39" w:rsidRPr="00F11BE7" w:rsidRDefault="00D36B39" w:rsidP="00AB6819">
            <w:pPr>
              <w:spacing w:line="360" w:lineRule="auto"/>
              <w:contextualSpacing/>
              <w:jc w:val="both"/>
              <w:rPr>
                <w:rFonts w:ascii="Palatino Linotype" w:hAnsi="Palatino Linotype"/>
              </w:rPr>
            </w:pPr>
          </w:p>
          <w:p w14:paraId="43B813E8" w14:textId="77777777" w:rsidR="00C119B3" w:rsidRPr="00F11BE7" w:rsidRDefault="00C119B3" w:rsidP="00AB6819">
            <w:pPr>
              <w:spacing w:line="360" w:lineRule="auto"/>
              <w:contextualSpacing/>
              <w:jc w:val="both"/>
              <w:rPr>
                <w:rFonts w:ascii="Palatino Linotype" w:hAnsi="Palatino Linotype"/>
              </w:rPr>
            </w:pPr>
          </w:p>
          <w:p w14:paraId="45837CC4" w14:textId="77777777" w:rsidR="00C119B3" w:rsidRPr="00F11BE7" w:rsidRDefault="00C119B3" w:rsidP="00AB6819">
            <w:pPr>
              <w:spacing w:line="360" w:lineRule="auto"/>
              <w:contextualSpacing/>
              <w:jc w:val="both"/>
              <w:rPr>
                <w:rFonts w:ascii="Palatino Linotype" w:hAnsi="Palatino Linotype"/>
              </w:rPr>
            </w:pPr>
          </w:p>
          <w:p w14:paraId="69ABFCC5" w14:textId="77777777" w:rsidR="00C119B3" w:rsidRPr="00F11BE7" w:rsidRDefault="00C119B3" w:rsidP="00AB6819">
            <w:pPr>
              <w:spacing w:line="360" w:lineRule="auto"/>
              <w:contextualSpacing/>
              <w:jc w:val="both"/>
              <w:rPr>
                <w:rFonts w:ascii="Palatino Linotype" w:hAnsi="Palatino Linotype"/>
              </w:rPr>
            </w:pPr>
          </w:p>
          <w:p w14:paraId="1B935E6E"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13. Listado de personal que labora en el área administrativos, operativos o lista de raya; </w:t>
            </w:r>
          </w:p>
          <w:p w14:paraId="1266152B" w14:textId="77777777" w:rsidR="00D36B39" w:rsidRPr="00F11BE7" w:rsidRDefault="00D36B39" w:rsidP="00AB6819">
            <w:pPr>
              <w:spacing w:line="360" w:lineRule="auto"/>
              <w:contextualSpacing/>
              <w:jc w:val="both"/>
              <w:rPr>
                <w:rFonts w:ascii="Palatino Linotype" w:hAnsi="Palatino Linotype"/>
              </w:rPr>
            </w:pPr>
          </w:p>
          <w:p w14:paraId="7F9A5416" w14:textId="57CFB249"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14. Informe si el contralor es militante de algún partido político. </w:t>
            </w:r>
          </w:p>
          <w:p w14:paraId="44191405" w14:textId="77777777" w:rsidR="00D36B39" w:rsidRPr="00F11BE7" w:rsidRDefault="00D36B39" w:rsidP="00AB6819">
            <w:pPr>
              <w:spacing w:line="360" w:lineRule="auto"/>
              <w:contextualSpacing/>
              <w:jc w:val="both"/>
              <w:rPr>
                <w:rFonts w:ascii="Palatino Linotype" w:hAnsi="Palatino Linotype"/>
              </w:rPr>
            </w:pPr>
          </w:p>
          <w:p w14:paraId="030ADD68" w14:textId="5F8CCA0F"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15. Procedimientos de responsabilidad administrativa del contralor</w:t>
            </w:r>
            <w:r w:rsidR="00B76C43" w:rsidRPr="00F11BE7">
              <w:rPr>
                <w:rFonts w:ascii="Palatino Linotype" w:hAnsi="Palatino Linotype"/>
              </w:rPr>
              <w:t>.</w:t>
            </w:r>
          </w:p>
          <w:p w14:paraId="5BAE82CA" w14:textId="77777777" w:rsidR="00D36B39" w:rsidRPr="00F11BE7" w:rsidRDefault="00D36B39" w:rsidP="00AB6819">
            <w:pPr>
              <w:spacing w:line="360" w:lineRule="auto"/>
              <w:contextualSpacing/>
              <w:jc w:val="both"/>
              <w:rPr>
                <w:rFonts w:ascii="Palatino Linotype" w:hAnsi="Palatino Linotype"/>
              </w:rPr>
            </w:pPr>
          </w:p>
          <w:p w14:paraId="52DC96FA" w14:textId="1121E082"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16. Se informe si previo a la contratación del contralor se verificó si éste no se encontraba en algún Registro de Servidores Públicos Sancionados como </w:t>
            </w:r>
            <w:r w:rsidRPr="00F11BE7">
              <w:rPr>
                <w:rFonts w:ascii="Palatino Linotype" w:hAnsi="Palatino Linotype"/>
              </w:rPr>
              <w:lastRenderedPageBreak/>
              <w:t>requisito necesario para ocupar el cargo y se remita el documento donde conste dicha consulta o justificar por qué no se hizo tal verificación;</w:t>
            </w:r>
          </w:p>
          <w:p w14:paraId="2FCDB796" w14:textId="77777777" w:rsidR="00D36B39" w:rsidRPr="00F11BE7" w:rsidRDefault="00D36B39" w:rsidP="00AB6819">
            <w:pPr>
              <w:spacing w:line="360" w:lineRule="auto"/>
              <w:contextualSpacing/>
              <w:jc w:val="both"/>
              <w:rPr>
                <w:rFonts w:ascii="Palatino Linotype" w:hAnsi="Palatino Linotype"/>
              </w:rPr>
            </w:pPr>
          </w:p>
          <w:p w14:paraId="1571F645"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17. Si el titular ha ocupado otro cargo dentro del organismo;</w:t>
            </w:r>
          </w:p>
          <w:p w14:paraId="7398D780" w14:textId="2996B386"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 </w:t>
            </w:r>
          </w:p>
          <w:p w14:paraId="499042CF"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 xml:space="preserve">18. Bitácora de todas las actividades que se realizan; </w:t>
            </w:r>
          </w:p>
          <w:p w14:paraId="648CA634" w14:textId="77777777" w:rsidR="00D36B39" w:rsidRPr="00F11BE7" w:rsidRDefault="00D36B39" w:rsidP="00AB6819">
            <w:pPr>
              <w:spacing w:line="360" w:lineRule="auto"/>
              <w:contextualSpacing/>
              <w:jc w:val="both"/>
              <w:rPr>
                <w:rFonts w:ascii="Palatino Linotype" w:hAnsi="Palatino Linotype"/>
              </w:rPr>
            </w:pPr>
          </w:p>
          <w:p w14:paraId="3E5FDC09"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19. Cantidad de pozos existentes en el Municipio y las verificaciones realizadas;</w:t>
            </w:r>
          </w:p>
          <w:p w14:paraId="298EACF9" w14:textId="77777777" w:rsidR="00D36B39" w:rsidRPr="00F11BE7" w:rsidRDefault="00D36B39" w:rsidP="00AB6819">
            <w:pPr>
              <w:spacing w:line="360" w:lineRule="auto"/>
              <w:contextualSpacing/>
              <w:jc w:val="both"/>
              <w:rPr>
                <w:rFonts w:ascii="Palatino Linotype" w:hAnsi="Palatino Linotype"/>
              </w:rPr>
            </w:pPr>
          </w:p>
          <w:p w14:paraId="0C6777E9" w14:textId="77777777" w:rsidR="005B0CB0" w:rsidRPr="00F11BE7" w:rsidRDefault="005B0CB0" w:rsidP="00AB6819">
            <w:pPr>
              <w:spacing w:line="360" w:lineRule="auto"/>
              <w:contextualSpacing/>
              <w:jc w:val="both"/>
              <w:rPr>
                <w:rFonts w:ascii="Palatino Linotype" w:hAnsi="Palatino Linotype"/>
              </w:rPr>
            </w:pPr>
          </w:p>
          <w:p w14:paraId="76C3C21A" w14:textId="77777777" w:rsidR="005B0CB0" w:rsidRPr="00F11BE7" w:rsidRDefault="005B0CB0" w:rsidP="00AB6819">
            <w:pPr>
              <w:spacing w:line="360" w:lineRule="auto"/>
              <w:contextualSpacing/>
              <w:jc w:val="both"/>
              <w:rPr>
                <w:rFonts w:ascii="Palatino Linotype" w:hAnsi="Palatino Linotype"/>
              </w:rPr>
            </w:pPr>
          </w:p>
          <w:p w14:paraId="63C7B760" w14:textId="77777777" w:rsidR="00CD41E1" w:rsidRPr="00F11BE7" w:rsidRDefault="00CD41E1" w:rsidP="00AB6819">
            <w:pPr>
              <w:spacing w:line="360" w:lineRule="auto"/>
              <w:contextualSpacing/>
              <w:jc w:val="both"/>
              <w:rPr>
                <w:rFonts w:ascii="Palatino Linotype" w:hAnsi="Palatino Linotype"/>
              </w:rPr>
            </w:pPr>
          </w:p>
          <w:p w14:paraId="7E892121" w14:textId="77777777" w:rsidR="00D36B39"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20. Arqueos de caja del primero de enero al treinta de marzo de dos mil veinticinco; y</w:t>
            </w:r>
          </w:p>
          <w:p w14:paraId="3458AAC8" w14:textId="77777777" w:rsidR="00D36B39" w:rsidRPr="00F11BE7" w:rsidRDefault="00D36B39" w:rsidP="00AB6819">
            <w:pPr>
              <w:spacing w:line="360" w:lineRule="auto"/>
              <w:contextualSpacing/>
              <w:jc w:val="both"/>
              <w:rPr>
                <w:rFonts w:ascii="Palatino Linotype" w:hAnsi="Palatino Linotype"/>
              </w:rPr>
            </w:pPr>
          </w:p>
          <w:p w14:paraId="0B048A62" w14:textId="2D2AF4AC" w:rsidR="00271055" w:rsidRPr="00F11BE7" w:rsidRDefault="00D36B39" w:rsidP="00AB6819">
            <w:pPr>
              <w:spacing w:line="360" w:lineRule="auto"/>
              <w:contextualSpacing/>
              <w:jc w:val="both"/>
              <w:rPr>
                <w:rFonts w:ascii="Palatino Linotype" w:hAnsi="Palatino Linotype"/>
              </w:rPr>
            </w:pPr>
            <w:r w:rsidRPr="00F11BE7">
              <w:rPr>
                <w:rFonts w:ascii="Palatino Linotype" w:hAnsi="Palatino Linotype"/>
              </w:rPr>
              <w:t>21. Número de unidades asignadas, registro de kilometrajes, y cantidad de gasolina proporcionada.</w:t>
            </w:r>
          </w:p>
        </w:tc>
        <w:tc>
          <w:tcPr>
            <w:tcW w:w="2410" w:type="dxa"/>
          </w:tcPr>
          <w:p w14:paraId="483D89DF" w14:textId="382E6399" w:rsidR="00271055" w:rsidRPr="00F11BE7" w:rsidRDefault="00B46AD8"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lastRenderedPageBreak/>
              <w:t>El Sujeto Obligado a través de sus unidades administrativas proporcionaron lo siguiente:</w:t>
            </w:r>
          </w:p>
          <w:p w14:paraId="7BDF19A8"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38E84695"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41E8820B"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0FD1B784" w14:textId="3821234C" w:rsidR="00271055"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7B79FC6B"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11D5A14A"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4B9956A5"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549DCBB6"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3772CE93"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p>
          <w:p w14:paraId="660E5956"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p>
          <w:p w14:paraId="7327ED00" w14:textId="77777777" w:rsidR="005F7357"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p>
          <w:p w14:paraId="449CE1CE" w14:textId="1FA89CEE" w:rsidR="00271055"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área de</w:t>
            </w:r>
            <w:r w:rsidR="00D36B39" w:rsidRPr="00F11BE7">
              <w:rPr>
                <w:rFonts w:ascii="Palatino Linotype" w:eastAsia="Palatino Linotype" w:hAnsi="Palatino Linotype" w:cs="Palatino Linotype"/>
                <w:color w:val="000000"/>
              </w:rPr>
              <w:t xml:space="preserve"> Comunicación Social proporcionó un enlace en formato cerrado de la página</w:t>
            </w:r>
            <w:r w:rsidRPr="00F11BE7">
              <w:rPr>
                <w:rFonts w:ascii="Palatino Linotype" w:eastAsia="Palatino Linotype" w:hAnsi="Palatino Linotype" w:cs="Palatino Linotype"/>
                <w:color w:val="000000"/>
              </w:rPr>
              <w:t xml:space="preserve"> oficial</w:t>
            </w:r>
            <w:r w:rsidR="00D36B39" w:rsidRPr="00F11BE7">
              <w:rPr>
                <w:rFonts w:ascii="Palatino Linotype" w:eastAsia="Palatino Linotype" w:hAnsi="Palatino Linotype" w:cs="Palatino Linotype"/>
                <w:color w:val="000000"/>
              </w:rPr>
              <w:t>.</w:t>
            </w:r>
          </w:p>
          <w:p w14:paraId="50A4B408" w14:textId="77777777" w:rsidR="00CD41E1"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p>
          <w:p w14:paraId="2F6BAD41" w14:textId="4FB7938F"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05D93416"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color w:val="000000"/>
              </w:rPr>
            </w:pPr>
          </w:p>
          <w:p w14:paraId="0F1ADFBE" w14:textId="77777777" w:rsidR="00271055" w:rsidRPr="00F11BE7" w:rsidRDefault="00271055" w:rsidP="00AB6819">
            <w:pPr>
              <w:spacing w:line="360" w:lineRule="auto"/>
              <w:contextualSpacing/>
              <w:jc w:val="both"/>
              <w:rPr>
                <w:rFonts w:ascii="Palatino Linotype" w:eastAsia="Palatino Linotype" w:hAnsi="Palatino Linotype" w:cs="Palatino Linotype"/>
                <w:color w:val="000000"/>
              </w:rPr>
            </w:pPr>
          </w:p>
          <w:p w14:paraId="2949FDBB"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7E726A3"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4CE55D9"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0E273AC"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38B4250F"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BE1180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832E9B4"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A7C7E41"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38E9C5A6"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1ECA149"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10BD2F5"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35044540"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2CAA9E26"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B28E3BD"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70DBEA6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BE95CE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9F311CE"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13FA5366" w14:textId="77777777" w:rsidR="005F7357" w:rsidRPr="00F11BE7" w:rsidRDefault="005F7357" w:rsidP="00AB6819">
            <w:pPr>
              <w:spacing w:line="360" w:lineRule="auto"/>
              <w:contextualSpacing/>
              <w:jc w:val="both"/>
              <w:rPr>
                <w:rFonts w:ascii="Palatino Linotype" w:eastAsia="Palatino Linotype" w:hAnsi="Palatino Linotype" w:cs="Palatino Linotype"/>
                <w:color w:val="000000"/>
              </w:rPr>
            </w:pPr>
          </w:p>
          <w:p w14:paraId="7FE18695"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38EC18F6"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436B012D"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096E8E00"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47C3F815"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5DC133A5"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5A84DF19"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09F4F645"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76D3CF54"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5C31B117"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7F462A52"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45236317"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2083CE36"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10F99FE5"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33CF4CD5"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15987D86"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087BE0CD"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09595C3B"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174C6910"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3A265F09" w14:textId="77777777" w:rsidR="005B0CB0" w:rsidRPr="00F11BE7" w:rsidRDefault="005B0CB0" w:rsidP="00AB6819">
            <w:pPr>
              <w:spacing w:line="360" w:lineRule="auto"/>
              <w:contextualSpacing/>
              <w:jc w:val="both"/>
              <w:rPr>
                <w:rFonts w:ascii="Palatino Linotype" w:eastAsia="Palatino Linotype" w:hAnsi="Palatino Linotype" w:cs="Palatino Linotype"/>
                <w:color w:val="000000"/>
              </w:rPr>
            </w:pPr>
          </w:p>
          <w:p w14:paraId="3CAD3D72" w14:textId="69674747" w:rsidR="00D36B39" w:rsidRPr="00F11BE7" w:rsidRDefault="00FA2476"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Tesorero remitió el Estado Comparativo Presupuestal de Egresos de la Contraloría Interna para el dos mil veinticinco.</w:t>
            </w:r>
          </w:p>
          <w:p w14:paraId="6B779E1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F8F5911"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4D461129"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839BE2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2DF2473"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958C847"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03DB27E6"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65F6B385"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BC46368" w14:textId="77777777" w:rsidR="00C119B3" w:rsidRPr="00F11BE7" w:rsidRDefault="00C119B3" w:rsidP="00AB6819">
            <w:pPr>
              <w:tabs>
                <w:tab w:val="left" w:pos="4962"/>
              </w:tabs>
              <w:spacing w:line="360" w:lineRule="auto"/>
              <w:contextualSpacing/>
              <w:jc w:val="both"/>
              <w:rPr>
                <w:rFonts w:ascii="Palatino Linotype" w:eastAsia="Palatino Linotype" w:hAnsi="Palatino Linotype" w:cs="Palatino Linotype"/>
                <w:color w:val="000000"/>
              </w:rPr>
            </w:pPr>
          </w:p>
          <w:p w14:paraId="394AFF78" w14:textId="77777777" w:rsidR="00C119B3" w:rsidRPr="00F11BE7" w:rsidRDefault="00C119B3" w:rsidP="00AB6819">
            <w:pPr>
              <w:tabs>
                <w:tab w:val="left" w:pos="4962"/>
              </w:tabs>
              <w:spacing w:line="360" w:lineRule="auto"/>
              <w:contextualSpacing/>
              <w:jc w:val="both"/>
              <w:rPr>
                <w:rFonts w:ascii="Palatino Linotype" w:eastAsia="Palatino Linotype" w:hAnsi="Palatino Linotype" w:cs="Palatino Linotype"/>
                <w:color w:val="000000"/>
              </w:rPr>
            </w:pPr>
          </w:p>
          <w:p w14:paraId="2527FF95" w14:textId="77777777" w:rsidR="00C119B3" w:rsidRPr="00F11BE7" w:rsidRDefault="00C119B3" w:rsidP="00AB6819">
            <w:pPr>
              <w:tabs>
                <w:tab w:val="left" w:pos="4962"/>
              </w:tabs>
              <w:spacing w:line="360" w:lineRule="auto"/>
              <w:contextualSpacing/>
              <w:jc w:val="both"/>
              <w:rPr>
                <w:rFonts w:ascii="Palatino Linotype" w:eastAsia="Palatino Linotype" w:hAnsi="Palatino Linotype" w:cs="Palatino Linotype"/>
                <w:color w:val="000000"/>
              </w:rPr>
            </w:pPr>
          </w:p>
          <w:p w14:paraId="6E08233B" w14:textId="0D377FA1"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11DE1F3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9D33DAB"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6ACC372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679744E"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165FDF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D5FD4F8"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93C8DA9"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5258E6F9"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3056353"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7C49E5F"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7099B39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331376B8" w14:textId="77777777"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0BDDF644"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3B5FE27"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3542DB66"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34050B57"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CDC942C" w14:textId="0DE81621" w:rsidR="00D36B39" w:rsidRPr="00F11BE7" w:rsidRDefault="00CD41E1"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2F20F7BC"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F7C1480"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5841E23"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992168D"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C77AB8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84D7C9F"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211EDF6"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A40CB1D"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70351EB7"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A90C29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1D84C23"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1F619A8"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9B47AB0"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E33C794" w14:textId="77777777" w:rsidR="00CD41E1" w:rsidRPr="00F11BE7" w:rsidRDefault="00CD41E1" w:rsidP="00AB6819">
            <w:pPr>
              <w:spacing w:line="360" w:lineRule="auto"/>
              <w:contextualSpacing/>
              <w:jc w:val="both"/>
              <w:rPr>
                <w:rFonts w:ascii="Palatino Linotype" w:eastAsia="Palatino Linotype" w:hAnsi="Palatino Linotype" w:cs="Palatino Linotype"/>
                <w:color w:val="000000"/>
              </w:rPr>
            </w:pPr>
          </w:p>
          <w:p w14:paraId="296D5398"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677761FC"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4382DBD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EB39876" w14:textId="380F4069" w:rsidR="00D36B39" w:rsidRPr="00F11BE7" w:rsidRDefault="00CD41E1"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007FC3F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6C5985C5"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AF256A0"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3A6BA51E"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0A52275D" w14:textId="77777777" w:rsidR="00CD41E1" w:rsidRPr="00F11BE7" w:rsidRDefault="00CD41E1"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7742F92A"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8267DCA"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111A841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3C5D8F02" w14:textId="57FD0776" w:rsidR="005B0CB0" w:rsidRPr="00F11BE7" w:rsidRDefault="005B0CB0" w:rsidP="00AB6819">
            <w:pPr>
              <w:tabs>
                <w:tab w:val="left" w:pos="4962"/>
              </w:tabs>
              <w:spacing w:line="360" w:lineRule="auto"/>
              <w:contextualSpacing/>
              <w:jc w:val="both"/>
              <w:rPr>
                <w:rFonts w:ascii="Palatino Linotype" w:eastAsia="Palatino Linotype" w:hAnsi="Palatino Linotype" w:cs="Palatino Linotype"/>
                <w:color w:val="000000"/>
              </w:rPr>
            </w:pPr>
          </w:p>
          <w:p w14:paraId="237AAE96" w14:textId="62654979" w:rsidR="00D36B39" w:rsidRPr="00F11BE7" w:rsidRDefault="00FA2476"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Director de Infraestructura Hidráulica señaló que la información era clasificada como reservada por riesgo de afectación a la red hidráulica.</w:t>
            </w:r>
          </w:p>
          <w:p w14:paraId="72F96A06"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7F3F9F50" w14:textId="65B31AE9" w:rsidR="00D36B39" w:rsidRPr="00F11BE7" w:rsidRDefault="00CD41E1"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No se pronunció.</w:t>
            </w:r>
          </w:p>
          <w:p w14:paraId="296EF547"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CD0834F"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568D6339" w14:textId="77777777" w:rsidR="00CD41E1" w:rsidRPr="00F11BE7" w:rsidRDefault="00CD41E1" w:rsidP="00AB6819">
            <w:pPr>
              <w:spacing w:line="360" w:lineRule="auto"/>
              <w:contextualSpacing/>
              <w:jc w:val="both"/>
              <w:rPr>
                <w:rFonts w:ascii="Palatino Linotype" w:eastAsia="Palatino Linotype" w:hAnsi="Palatino Linotype" w:cs="Palatino Linotype"/>
                <w:color w:val="000000"/>
              </w:rPr>
            </w:pPr>
          </w:p>
          <w:p w14:paraId="7A70AD42"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60961B11" w14:textId="77777777" w:rsidR="00D36B39" w:rsidRPr="00F11BE7" w:rsidRDefault="00D36B39" w:rsidP="00AB6819">
            <w:pPr>
              <w:spacing w:line="360" w:lineRule="auto"/>
              <w:contextualSpacing/>
              <w:jc w:val="both"/>
              <w:rPr>
                <w:rFonts w:ascii="Palatino Linotype" w:eastAsia="Palatino Linotype" w:hAnsi="Palatino Linotype" w:cs="Palatino Linotype"/>
                <w:color w:val="000000"/>
              </w:rPr>
            </w:pPr>
          </w:p>
          <w:p w14:paraId="2DB62779" w14:textId="52EFBAE8" w:rsidR="00D36B39" w:rsidRPr="00F11BE7" w:rsidRDefault="00D36B39" w:rsidP="00AB6819">
            <w:pPr>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Director de Patrimonio señaló que el Órgano Interno de Control no tenía asignado parque vehicular por lo que no consumía gasolina.</w:t>
            </w:r>
          </w:p>
        </w:tc>
        <w:tc>
          <w:tcPr>
            <w:tcW w:w="1842" w:type="dxa"/>
          </w:tcPr>
          <w:p w14:paraId="40152107"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b/>
                <w:i/>
                <w:color w:val="000000"/>
              </w:rPr>
            </w:pPr>
            <w:r w:rsidRPr="00F11BE7">
              <w:rPr>
                <w:rFonts w:ascii="Palatino Linotype" w:eastAsia="Palatino Linotype" w:hAnsi="Palatino Linotype" w:cs="Palatino Linotype"/>
                <w:color w:val="000000"/>
              </w:rPr>
              <w:lastRenderedPageBreak/>
              <w:t>El Recurrente se inconformó con la entrega de Información incompleta, lo cual actualiza la causal de procedencia establecida en el artículo 179, fracción V, de la Ley de la Materia.</w:t>
            </w:r>
          </w:p>
        </w:tc>
        <w:tc>
          <w:tcPr>
            <w:tcW w:w="2552" w:type="dxa"/>
          </w:tcPr>
          <w:p w14:paraId="6442218B" w14:textId="5ED91834" w:rsidR="00FC5D63"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contralor señaló las áreas administrativas que integran el Órgano Interno de Control además de que se proporcionó el organigrama del Organismo.</w:t>
            </w:r>
          </w:p>
          <w:p w14:paraId="20C8E487"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04A80C6A" w14:textId="36FF46BC" w:rsidR="00FC5D63"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área de Comunicación Social proporcionó dos enlaces en formato cerrado de la página oficial del organismo y del portal de información.</w:t>
            </w:r>
          </w:p>
          <w:p w14:paraId="5DD3D57D"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20382750"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78E41A3D"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73412588"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1C581A0A"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3EF30048"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48420542"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069C3E42"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09404F4D"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488AD03F" w14:textId="77777777" w:rsidR="00CD41E1"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p>
          <w:p w14:paraId="3BC27254" w14:textId="59706977" w:rsidR="00FC5D63" w:rsidRPr="00F11BE7" w:rsidRDefault="00DD5932"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lastRenderedPageBreak/>
              <w:t>El Contralor señaló que no contaba con Certificación Laboral.</w:t>
            </w:r>
          </w:p>
          <w:p w14:paraId="37552B71" w14:textId="77777777" w:rsidR="00CD41E1"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p>
          <w:p w14:paraId="7A5A79DB" w14:textId="52D5BBBD" w:rsidR="00FC5D63" w:rsidRPr="00F11BE7" w:rsidRDefault="00DD5932"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 xml:space="preserve">Proporcionó las funciones de los órganos internos de control establecidas en el artículo 112 de la Ley Orgánica Municipal. </w:t>
            </w:r>
          </w:p>
          <w:p w14:paraId="3E23DFD2" w14:textId="77777777" w:rsidR="00CD41E1"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p>
          <w:p w14:paraId="6347D8C8" w14:textId="599B8400" w:rsidR="00FC5D63" w:rsidRPr="00F11BE7" w:rsidRDefault="00DD5932"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La información corresponde a la Secretaría de la Contraloría</w:t>
            </w:r>
            <w:r w:rsidR="00B76C43" w:rsidRPr="00F11BE7">
              <w:rPr>
                <w:rFonts w:ascii="Palatino Linotype" w:eastAsia="Palatino Linotype" w:hAnsi="Palatino Linotype" w:cs="Palatino Linotype"/>
                <w:color w:val="000000"/>
              </w:rPr>
              <w:t xml:space="preserve"> del Estado de México</w:t>
            </w:r>
          </w:p>
          <w:p w14:paraId="7E6F5121"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7B124B11"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5384D9BE"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2DBA0E9A"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7CE32076"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20FACDAA"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259829F1"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30F6A964"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3813616D"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7BF96AB7"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09BDB846"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6086F51A"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259D93D7"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30F4CB89"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06899735"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5F3B74DB" w14:textId="4DD23A63" w:rsidR="00FC5D63" w:rsidRPr="00F11BE7" w:rsidRDefault="00FF5BFB"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tesorero proporcionó el presupuesto asignado al área de contraloría interna para el ejercicio fiscal dos mil veinticinco.</w:t>
            </w:r>
          </w:p>
          <w:p w14:paraId="7CF93916"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17F8932C"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5003EDB4" w14:textId="77777777" w:rsidR="005F7357"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p>
          <w:p w14:paraId="55760230" w14:textId="6D46CBC3" w:rsidR="00FC5D6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Señaló que no contaba con un POA.</w:t>
            </w:r>
          </w:p>
          <w:p w14:paraId="24DAA72C"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442F5F0E" w14:textId="77777777"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p>
          <w:p w14:paraId="69A82EA5" w14:textId="300B0FD8" w:rsidR="00FC5D63" w:rsidRPr="00F11BE7" w:rsidRDefault="00FC5D63"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 xml:space="preserve">El Contralor </w:t>
            </w:r>
            <w:r w:rsidR="00C119B3" w:rsidRPr="00F11BE7">
              <w:rPr>
                <w:rFonts w:ascii="Palatino Linotype" w:eastAsia="Palatino Linotype" w:hAnsi="Palatino Linotype" w:cs="Palatino Linotype"/>
                <w:color w:val="000000"/>
              </w:rPr>
              <w:t xml:space="preserve">señaló que </w:t>
            </w:r>
            <w:r w:rsidRPr="00F11BE7">
              <w:rPr>
                <w:rFonts w:ascii="Palatino Linotype" w:eastAsia="Palatino Linotype" w:hAnsi="Palatino Linotype" w:cs="Palatino Linotype"/>
                <w:color w:val="000000"/>
              </w:rPr>
              <w:t>los oficios</w:t>
            </w:r>
            <w:r w:rsidR="00C119B3" w:rsidRPr="00F11BE7">
              <w:rPr>
                <w:rFonts w:ascii="Palatino Linotype" w:eastAsia="Palatino Linotype" w:hAnsi="Palatino Linotype" w:cs="Palatino Linotype"/>
                <w:color w:val="000000"/>
              </w:rPr>
              <w:t xml:space="preserve"> eran clasificados</w:t>
            </w:r>
            <w:r w:rsidRPr="00F11BE7">
              <w:rPr>
                <w:rFonts w:ascii="Palatino Linotype" w:eastAsia="Palatino Linotype" w:hAnsi="Palatino Linotype" w:cs="Palatino Linotype"/>
                <w:color w:val="000000"/>
              </w:rPr>
              <w:t xml:space="preserve"> </w:t>
            </w:r>
            <w:r w:rsidR="00C119B3" w:rsidRPr="00F11BE7">
              <w:rPr>
                <w:rFonts w:ascii="Palatino Linotype" w:eastAsia="Palatino Linotype" w:hAnsi="Palatino Linotype" w:cs="Palatino Linotype"/>
                <w:color w:val="000000"/>
              </w:rPr>
              <w:t>al contener información personal de particulares y de servidores públicos.</w:t>
            </w:r>
          </w:p>
          <w:p w14:paraId="5E764381"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13AA6945"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67E595C5" w14:textId="77777777" w:rsidR="005F7357"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p>
          <w:p w14:paraId="037E8932" w14:textId="77777777" w:rsidR="005F7357"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p>
          <w:p w14:paraId="50654D14" w14:textId="77777777" w:rsidR="005F7357"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p>
          <w:p w14:paraId="274B5D65" w14:textId="77777777" w:rsidR="005F7357" w:rsidRPr="00F11BE7" w:rsidRDefault="005F7357" w:rsidP="00AB6819">
            <w:pPr>
              <w:tabs>
                <w:tab w:val="left" w:pos="4962"/>
              </w:tabs>
              <w:spacing w:line="360" w:lineRule="auto"/>
              <w:contextualSpacing/>
              <w:jc w:val="both"/>
              <w:rPr>
                <w:rFonts w:ascii="Palatino Linotype" w:eastAsia="Palatino Linotype" w:hAnsi="Palatino Linotype" w:cs="Palatino Linotype"/>
                <w:color w:val="000000"/>
              </w:rPr>
            </w:pPr>
          </w:p>
          <w:p w14:paraId="767E6B75"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E65F6E2"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97E0A89" w14:textId="44141B46"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El Contralor Municipal señaló que no contaba con afección a algún partido político.</w:t>
            </w:r>
          </w:p>
          <w:p w14:paraId="107727C3"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34978F40"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Señaló que no contaba con procedimientos de responsabilidad administrativa en su contra.</w:t>
            </w:r>
          </w:p>
          <w:p w14:paraId="259E4E6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ADC8D35"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68488444"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4609590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4ADC2A53"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C5C5DD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45A5AC2B"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28EFD51"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1A03C736"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3AB604F5"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4ADC41A0"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3996554"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79FEDA73"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05FB5EF4"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367E1F4D"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18896C6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6DD32BD6"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E88A95A"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163CB242"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FAF323C"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7770B0A2"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477FDD6D"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3436E9C5"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078611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141666A1" w14:textId="41C868ED"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Señaló que no contaba con bitácoras de las actividades que se realizan.</w:t>
            </w:r>
          </w:p>
          <w:p w14:paraId="5A4275EC"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F177D49"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41A29D7F"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6864C5C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A6D07B3"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62EAD10F"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7676358"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6F103B57"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01229E8B"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70FCECF1" w14:textId="77777777" w:rsidR="00CD41E1"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p>
          <w:p w14:paraId="43866EEB" w14:textId="353297F9"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t>Requirió pago para la entrega de los arqueos solicitados al exceder la cantidad de veinte hojas.</w:t>
            </w:r>
          </w:p>
          <w:p w14:paraId="11C106E7" w14:textId="77777777" w:rsidR="00CD41E1"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p>
          <w:p w14:paraId="2B8EA099" w14:textId="7B9BFCF0" w:rsidR="00B76C43" w:rsidRPr="00F11BE7" w:rsidRDefault="00CD41E1" w:rsidP="00AB6819">
            <w:pPr>
              <w:tabs>
                <w:tab w:val="left" w:pos="4962"/>
              </w:tabs>
              <w:spacing w:line="360" w:lineRule="auto"/>
              <w:contextualSpacing/>
              <w:jc w:val="both"/>
              <w:rPr>
                <w:rFonts w:ascii="Palatino Linotype" w:eastAsia="Palatino Linotype" w:hAnsi="Palatino Linotype" w:cs="Palatino Linotype"/>
                <w:color w:val="000000"/>
              </w:rPr>
            </w:pPr>
            <w:r w:rsidRPr="00F11BE7">
              <w:rPr>
                <w:rFonts w:ascii="Palatino Linotype" w:eastAsia="Palatino Linotype" w:hAnsi="Palatino Linotype" w:cs="Palatino Linotype"/>
                <w:color w:val="000000"/>
              </w:rPr>
              <w:lastRenderedPageBreak/>
              <w:t>Ratifica.</w:t>
            </w:r>
          </w:p>
          <w:p w14:paraId="22D3ADAA"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54B35BC9"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E024D69"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75241034" w14:textId="77777777" w:rsidR="00B76C43" w:rsidRPr="00F11BE7" w:rsidRDefault="00B76C43" w:rsidP="00AB6819">
            <w:pPr>
              <w:tabs>
                <w:tab w:val="left" w:pos="4962"/>
              </w:tabs>
              <w:spacing w:line="360" w:lineRule="auto"/>
              <w:contextualSpacing/>
              <w:jc w:val="both"/>
              <w:rPr>
                <w:rFonts w:ascii="Palatino Linotype" w:eastAsia="Palatino Linotype" w:hAnsi="Palatino Linotype" w:cs="Palatino Linotype"/>
                <w:color w:val="000000"/>
              </w:rPr>
            </w:pPr>
          </w:p>
          <w:p w14:paraId="29163DF9" w14:textId="371CAD10" w:rsidR="00B76C43" w:rsidRPr="00F11BE7" w:rsidRDefault="00B76C43" w:rsidP="00AB6819">
            <w:pPr>
              <w:tabs>
                <w:tab w:val="left" w:pos="4962"/>
              </w:tabs>
              <w:spacing w:line="360" w:lineRule="auto"/>
              <w:contextualSpacing/>
              <w:rPr>
                <w:rFonts w:ascii="Palatino Linotype" w:eastAsia="Palatino Linotype" w:hAnsi="Palatino Linotype" w:cs="Palatino Linotype"/>
                <w:color w:val="000000"/>
              </w:rPr>
            </w:pPr>
          </w:p>
        </w:tc>
      </w:tr>
      <w:bookmarkEnd w:id="12"/>
      <w:bookmarkEnd w:id="14"/>
    </w:tbl>
    <w:p w14:paraId="1D549012"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5027C646"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sidRPr="00F11BE7">
        <w:rPr>
          <w:rFonts w:ascii="Palatino Linotype" w:eastAsia="Palatino Linotype" w:hAnsi="Palatino Linotype" w:cs="Palatino Linotype"/>
          <w:b/>
          <w:sz w:val="22"/>
          <w:szCs w:val="22"/>
        </w:rPr>
        <w:t>Cabe señalar que el Particular fue omiso en realizar manifestaciones o alegatos.</w:t>
      </w:r>
    </w:p>
    <w:p w14:paraId="20EE4D10" w14:textId="77777777" w:rsidR="00271055" w:rsidRPr="00F11BE7" w:rsidRDefault="00271055" w:rsidP="00AB6819">
      <w:pPr>
        <w:spacing w:line="360" w:lineRule="auto"/>
        <w:contextualSpacing/>
        <w:jc w:val="both"/>
        <w:rPr>
          <w:rFonts w:ascii="Palatino Linotype" w:eastAsia="Palatino Linotype" w:hAnsi="Palatino Linotype" w:cs="Palatino Linotype"/>
          <w:color w:val="000000"/>
          <w:sz w:val="22"/>
          <w:szCs w:val="22"/>
        </w:rPr>
      </w:pPr>
    </w:p>
    <w:p w14:paraId="710F2C49" w14:textId="77777777" w:rsidR="00271055" w:rsidRPr="00F11BE7" w:rsidRDefault="00271055" w:rsidP="00AB6819">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5735916"/>
      <w:r w:rsidRPr="00F11BE7">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5"/>
    </w:p>
    <w:p w14:paraId="6E22E5AD"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4BD2131C"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533FD5A"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468B39EA"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39A624"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4CA78EA4"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53180211"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5B1433DF"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3116C8DB"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5224410A"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3E00169"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53A2FEBF"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w:t>
      </w:r>
      <w:r w:rsidRPr="00F11BE7">
        <w:rPr>
          <w:rFonts w:ascii="Palatino Linotype" w:eastAsia="Palatino Linotype" w:hAnsi="Palatino Linotype" w:cs="Palatino Linotype"/>
          <w:sz w:val="22"/>
          <w:szCs w:val="22"/>
        </w:rPr>
        <w:lastRenderedPageBreak/>
        <w:t>respuesta en función de las causas que motivaron tal circunstancia.</w:t>
      </w:r>
    </w:p>
    <w:p w14:paraId="2F13CAEA"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255C5192"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5735917"/>
      <w:r w:rsidRPr="00F11BE7">
        <w:rPr>
          <w:rFonts w:ascii="Palatino Linotype" w:eastAsia="Palatino Linotype" w:hAnsi="Palatino Linotype" w:cs="Palatino Linotype"/>
          <w:b/>
          <w:color w:val="000000"/>
          <w:sz w:val="22"/>
          <w:szCs w:val="22"/>
        </w:rPr>
        <w:t>QUINTO. Estudio de Fondo</w:t>
      </w:r>
      <w:bookmarkEnd w:id="16"/>
    </w:p>
    <w:p w14:paraId="61B20A5B" w14:textId="77777777" w:rsidR="00271055" w:rsidRPr="00F11BE7" w:rsidRDefault="00271055" w:rsidP="00AB6819">
      <w:pPr>
        <w:spacing w:line="360" w:lineRule="auto"/>
        <w:contextualSpacing/>
        <w:jc w:val="both"/>
        <w:rPr>
          <w:rFonts w:ascii="Palatino Linotype" w:eastAsia="Palatino Linotype" w:hAnsi="Palatino Linotype" w:cs="Palatino Linotype"/>
          <w:b/>
          <w:sz w:val="22"/>
          <w:szCs w:val="22"/>
        </w:rPr>
      </w:pPr>
    </w:p>
    <w:p w14:paraId="24791AC9" w14:textId="26DFCF21" w:rsidR="0046130E"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incompleta, </w:t>
      </w:r>
      <w:r w:rsidR="0052330A" w:rsidRPr="00F11BE7">
        <w:rPr>
          <w:rFonts w:ascii="Palatino Linotype" w:eastAsia="Palatino Linotype" w:hAnsi="Palatino Linotype" w:cs="Palatino Linotype"/>
          <w:sz w:val="22"/>
          <w:szCs w:val="22"/>
        </w:rPr>
        <w:t xml:space="preserve">por lo que </w:t>
      </w:r>
      <w:r w:rsidR="00EC020F" w:rsidRPr="00F11BE7">
        <w:rPr>
          <w:rFonts w:ascii="Palatino Linotype" w:eastAsia="Palatino Linotype" w:hAnsi="Palatino Linotype" w:cs="Palatino Linotype"/>
          <w:sz w:val="22"/>
          <w:szCs w:val="22"/>
        </w:rPr>
        <w:t xml:space="preserve">resulta necesario </w:t>
      </w:r>
      <w:r w:rsidR="0052330A" w:rsidRPr="00F11BE7">
        <w:rPr>
          <w:rFonts w:ascii="Palatino Linotype" w:eastAsia="Palatino Linotype" w:hAnsi="Palatino Linotype" w:cs="Palatino Linotype"/>
          <w:sz w:val="22"/>
          <w:szCs w:val="22"/>
        </w:rPr>
        <w:t>contextualizar la solicitud de información relacionada con el Órgano Interno de Control</w:t>
      </w:r>
      <w:r w:rsidR="0011429D"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sz w:val="22"/>
          <w:szCs w:val="22"/>
        </w:rPr>
        <w:t>por lo que</w:t>
      </w:r>
      <w:r w:rsidR="0046130E" w:rsidRPr="00F11BE7">
        <w:rPr>
          <w:rFonts w:ascii="Palatino Linotype" w:eastAsia="Palatino Linotype" w:hAnsi="Palatino Linotype" w:cs="Palatino Linotype"/>
          <w:sz w:val="22"/>
          <w:szCs w:val="22"/>
        </w:rPr>
        <w:t xml:space="preserve"> resulta necesario analizar la información proporcionada afecto de determinar si </w:t>
      </w:r>
      <w:r w:rsidR="00A24BE6" w:rsidRPr="00F11BE7">
        <w:rPr>
          <w:rFonts w:ascii="Palatino Linotype" w:eastAsia="Palatino Linotype" w:hAnsi="Palatino Linotype" w:cs="Palatino Linotype"/>
          <w:sz w:val="22"/>
          <w:szCs w:val="22"/>
        </w:rPr>
        <w:t xml:space="preserve">con dicha información </w:t>
      </w:r>
      <w:r w:rsidR="0046130E" w:rsidRPr="00F11BE7">
        <w:rPr>
          <w:rFonts w:ascii="Palatino Linotype" w:eastAsia="Palatino Linotype" w:hAnsi="Palatino Linotype" w:cs="Palatino Linotype"/>
          <w:sz w:val="22"/>
          <w:szCs w:val="22"/>
        </w:rPr>
        <w:t xml:space="preserve">atiende los putos de la solicitud o por el contrario es necesario ordenar lo </w:t>
      </w:r>
      <w:r w:rsidR="00A24BE6" w:rsidRPr="00F11BE7">
        <w:rPr>
          <w:rFonts w:ascii="Palatino Linotype" w:eastAsia="Palatino Linotype" w:hAnsi="Palatino Linotype" w:cs="Palatino Linotype"/>
          <w:sz w:val="22"/>
          <w:szCs w:val="22"/>
        </w:rPr>
        <w:t>c</w:t>
      </w:r>
      <w:r w:rsidR="0046130E" w:rsidRPr="00F11BE7">
        <w:rPr>
          <w:rFonts w:ascii="Palatino Linotype" w:eastAsia="Palatino Linotype" w:hAnsi="Palatino Linotype" w:cs="Palatino Linotype"/>
          <w:sz w:val="22"/>
          <w:szCs w:val="22"/>
        </w:rPr>
        <w:t>onducente</w:t>
      </w:r>
      <w:r w:rsidR="00A24BE6" w:rsidRPr="00F11BE7">
        <w:rPr>
          <w:rFonts w:ascii="Palatino Linotype" w:eastAsia="Palatino Linotype" w:hAnsi="Palatino Linotype" w:cs="Palatino Linotype"/>
          <w:sz w:val="22"/>
          <w:szCs w:val="22"/>
        </w:rPr>
        <w:t xml:space="preserve"> relacionada con el Órgano Interno de Control, circunstancia que se realiza conforme a </w:t>
      </w:r>
      <w:r w:rsidR="0046130E" w:rsidRPr="00F11BE7">
        <w:rPr>
          <w:rFonts w:ascii="Palatino Linotype" w:eastAsia="Palatino Linotype" w:hAnsi="Palatino Linotype" w:cs="Palatino Linotype"/>
          <w:sz w:val="22"/>
          <w:szCs w:val="22"/>
        </w:rPr>
        <w:t>lo siguiente:</w:t>
      </w:r>
    </w:p>
    <w:p w14:paraId="5AB2C778" w14:textId="77777777" w:rsidR="00A24BE6" w:rsidRPr="00F11BE7" w:rsidRDefault="00A24BE6" w:rsidP="00AB6819">
      <w:pPr>
        <w:spacing w:line="360" w:lineRule="auto"/>
        <w:contextualSpacing/>
        <w:jc w:val="both"/>
        <w:rPr>
          <w:rFonts w:ascii="Palatino Linotype" w:hAnsi="Palatino Linotype"/>
          <w:sz w:val="22"/>
          <w:szCs w:val="22"/>
        </w:rPr>
      </w:pPr>
    </w:p>
    <w:p w14:paraId="4C7E17A5" w14:textId="77777777"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Estructura orgánica con nombres de los titulares de sus unidades administrativas</w:t>
      </w:r>
    </w:p>
    <w:p w14:paraId="5CE8A5F2" w14:textId="77777777" w:rsidR="00A24BE6" w:rsidRPr="00F11BE7" w:rsidRDefault="00A24BE6" w:rsidP="00AB6819">
      <w:pPr>
        <w:spacing w:line="360" w:lineRule="auto"/>
        <w:contextualSpacing/>
        <w:jc w:val="both"/>
        <w:rPr>
          <w:rFonts w:ascii="Palatino Linotype" w:hAnsi="Palatino Linotype"/>
          <w:b/>
          <w:bCs/>
          <w:sz w:val="22"/>
          <w:szCs w:val="22"/>
        </w:rPr>
      </w:pPr>
    </w:p>
    <w:p w14:paraId="78C2A7A0" w14:textId="77777777" w:rsidR="00E2338A" w:rsidRPr="00F11BE7" w:rsidRDefault="00E2338A" w:rsidP="00AB6819">
      <w:pPr>
        <w:spacing w:line="360" w:lineRule="auto"/>
        <w:ind w:right="-28"/>
        <w:contextualSpacing/>
        <w:jc w:val="both"/>
        <w:rPr>
          <w:rFonts w:ascii="Palatino Linotype" w:eastAsia="Calibri" w:hAnsi="Palatino Linotype" w:cs="Tahoma"/>
          <w:color w:val="000000"/>
          <w:sz w:val="22"/>
          <w:szCs w:val="22"/>
          <w14:ligatures w14:val="standardContextual"/>
        </w:rPr>
      </w:pPr>
      <w:r w:rsidRPr="00F11BE7">
        <w:rPr>
          <w:rFonts w:ascii="Palatino Linotype" w:hAnsi="Palatino Linotype"/>
          <w:sz w:val="22"/>
          <w:szCs w:val="22"/>
        </w:rPr>
        <w:t>Sobre el tema, el artículo 92, fracción II, de la Ley de Transparencia y Acceso a la Información Pública del Estado de México y Municipios, indica que la estructura orgánica debe estar disponible de manera permanente y actualizada; sin embargo, no indica u obliga a que deba publicarse un organigrama por cada unidad administrativa u organismo descentralizado con nombre de los mandos medios y superiores.</w:t>
      </w:r>
    </w:p>
    <w:p w14:paraId="179B2707" w14:textId="5EA5A148"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 xml:space="preserve"> </w:t>
      </w:r>
    </w:p>
    <w:p w14:paraId="20D1B576" w14:textId="6E997E3F" w:rsidR="00E2338A" w:rsidRPr="00F11BE7" w:rsidRDefault="00E2338A" w:rsidP="00AB6819">
      <w:pPr>
        <w:widowControl w:val="0"/>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Conforme a lo anterior, se logra vislumbrar que la pretensión del ahora Recurrente es obtener</w:t>
      </w:r>
      <w:r w:rsidR="004554E3" w:rsidRPr="00F11BE7">
        <w:rPr>
          <w:rFonts w:ascii="Palatino Linotype" w:hAnsi="Palatino Linotype" w:cs="Tahoma"/>
          <w:bCs/>
          <w:iCs/>
          <w:sz w:val="22"/>
          <w:szCs w:val="22"/>
        </w:rPr>
        <w:t xml:space="preserve"> la estructura orgánica de la Contraloría Interna</w:t>
      </w:r>
      <w:r w:rsidR="007F0ADF" w:rsidRPr="00F11BE7">
        <w:rPr>
          <w:rFonts w:ascii="Palatino Linotype" w:hAnsi="Palatino Linotype" w:cs="Tahoma"/>
          <w:bCs/>
          <w:iCs/>
          <w:sz w:val="22"/>
          <w:szCs w:val="22"/>
        </w:rPr>
        <w:t xml:space="preserve"> en la que se advierta el nombre de los titulares de las unidades administrativas</w:t>
      </w:r>
      <w:r w:rsidRPr="00F11BE7">
        <w:rPr>
          <w:rFonts w:ascii="Palatino Linotype" w:hAnsi="Palatino Linotype" w:cs="Tahoma"/>
          <w:bCs/>
          <w:iCs/>
          <w:sz w:val="22"/>
          <w:szCs w:val="22"/>
        </w:rPr>
        <w:t>, al veintiocho de marzo de dos mil veinticinco</w:t>
      </w:r>
      <w:r w:rsidR="007F0ADF" w:rsidRPr="00F11BE7">
        <w:rPr>
          <w:rFonts w:ascii="Palatino Linotype" w:hAnsi="Palatino Linotype" w:cs="Tahoma"/>
          <w:bCs/>
          <w:iCs/>
          <w:sz w:val="22"/>
          <w:szCs w:val="22"/>
        </w:rPr>
        <w:t>.</w:t>
      </w:r>
    </w:p>
    <w:p w14:paraId="7139A284" w14:textId="77777777" w:rsidR="007F0ADF" w:rsidRPr="00F11BE7" w:rsidRDefault="007F0ADF" w:rsidP="00AB6819">
      <w:pPr>
        <w:widowControl w:val="0"/>
        <w:spacing w:line="360" w:lineRule="auto"/>
        <w:contextualSpacing/>
        <w:jc w:val="both"/>
        <w:rPr>
          <w:rFonts w:ascii="Palatino Linotype" w:hAnsi="Palatino Linotype" w:cs="Tahoma"/>
          <w:bCs/>
          <w:iCs/>
          <w:sz w:val="22"/>
          <w:szCs w:val="22"/>
        </w:rPr>
      </w:pPr>
    </w:p>
    <w:p w14:paraId="2F73DBE6" w14:textId="77777777" w:rsidR="003244FC" w:rsidRPr="00F11BE7" w:rsidRDefault="003244FC" w:rsidP="00AB6819">
      <w:pPr>
        <w:widowControl w:val="0"/>
        <w:spacing w:line="360" w:lineRule="auto"/>
        <w:contextualSpacing/>
        <w:jc w:val="both"/>
        <w:rPr>
          <w:rFonts w:ascii="Palatino Linotype" w:hAnsi="Palatino Linotype" w:cs="Tahoma"/>
          <w:bCs/>
          <w:iCs/>
          <w:sz w:val="22"/>
          <w:szCs w:val="22"/>
        </w:rPr>
      </w:pPr>
    </w:p>
    <w:p w14:paraId="0A55A32B" w14:textId="7280E038" w:rsidR="007F0ADF" w:rsidRPr="00F11BE7" w:rsidRDefault="007F0ADF" w:rsidP="00AB6819">
      <w:pPr>
        <w:widowControl w:val="0"/>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lastRenderedPageBreak/>
        <w:t xml:space="preserve">Al respecto, si bien en respuesta, el Sujeto Obligado omitió pronunciarse sobre este punto de la solicitud, lo cierto es que durante la sustanciación del medio de impugnación el Contralor Interno señaló que dicha área contaba con tres departamentos a saber, Autoridad Investigadora, Autoridad Substanciadora y la Autoridad Resolutora. Además, la Unidad de Información, Planeación, Programación y Evaluación realizó la entrega del Organigrama del </w:t>
      </w:r>
      <w:r w:rsidR="0011089C" w:rsidRPr="00F11BE7">
        <w:rPr>
          <w:rFonts w:ascii="Palatino Linotype" w:hAnsi="Palatino Linotype" w:cs="Tahoma"/>
          <w:bCs/>
          <w:iCs/>
          <w:sz w:val="22"/>
          <w:szCs w:val="22"/>
        </w:rPr>
        <w:t>Organismo</w:t>
      </w:r>
      <w:r w:rsidRPr="00F11BE7">
        <w:rPr>
          <w:rFonts w:ascii="Palatino Linotype" w:hAnsi="Palatino Linotype" w:cs="Tahoma"/>
          <w:bCs/>
          <w:iCs/>
          <w:sz w:val="22"/>
          <w:szCs w:val="22"/>
        </w:rPr>
        <w:t xml:space="preserve">. </w:t>
      </w:r>
    </w:p>
    <w:p w14:paraId="1A5B59B1" w14:textId="77777777" w:rsidR="007F0ADF" w:rsidRPr="00F11BE7" w:rsidRDefault="007F0ADF" w:rsidP="00AB6819">
      <w:pPr>
        <w:widowControl w:val="0"/>
        <w:spacing w:line="360" w:lineRule="auto"/>
        <w:contextualSpacing/>
        <w:jc w:val="both"/>
        <w:rPr>
          <w:rFonts w:ascii="Palatino Linotype" w:hAnsi="Palatino Linotype" w:cs="Tahoma"/>
          <w:bCs/>
          <w:iCs/>
          <w:sz w:val="22"/>
          <w:szCs w:val="22"/>
        </w:rPr>
      </w:pPr>
    </w:p>
    <w:p w14:paraId="6EC3273E" w14:textId="77777777" w:rsidR="00FD6F09" w:rsidRPr="00F11BE7" w:rsidRDefault="007F0ADF"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En este contexto si bien, el Sujeto Obligado a través de sus unidades administrativas competentes señalaros las unidades administrativas que integran el Órgano Interno de Control, lo cierto es que omitió la entrega del nombre de los servidores públicos titulares de las áreas requeridas</w:t>
      </w:r>
      <w:r w:rsidR="00FD6F09" w:rsidRPr="00F11BE7">
        <w:rPr>
          <w:rFonts w:ascii="Palatino Linotype" w:hAnsi="Palatino Linotype" w:cs="Tahoma"/>
          <w:bCs/>
          <w:iCs/>
          <w:sz w:val="22"/>
          <w:szCs w:val="22"/>
        </w:rPr>
        <w:t>.</w:t>
      </w:r>
    </w:p>
    <w:p w14:paraId="6478FB5E" w14:textId="77777777" w:rsidR="00FD6F09" w:rsidRPr="00F11BE7" w:rsidRDefault="00FD6F09" w:rsidP="00AB6819">
      <w:pPr>
        <w:spacing w:line="360" w:lineRule="auto"/>
        <w:contextualSpacing/>
        <w:jc w:val="both"/>
        <w:rPr>
          <w:rFonts w:ascii="Palatino Linotype" w:hAnsi="Palatino Linotype" w:cs="Tahoma"/>
          <w:bCs/>
          <w:iCs/>
          <w:sz w:val="22"/>
          <w:szCs w:val="22"/>
        </w:rPr>
      </w:pPr>
    </w:p>
    <w:p w14:paraId="29E579C4" w14:textId="6A78ADEC" w:rsidR="00FD6F09" w:rsidRPr="00F11BE7" w:rsidRDefault="00FD6F0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Al 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F11BE7">
        <w:rPr>
          <w:rFonts w:ascii="Palatino Linotype" w:eastAsia="Palatino Linotype" w:hAnsi="Palatino Linotype" w:cs="Palatino Linotype"/>
          <w:b/>
          <w:sz w:val="22"/>
          <w:szCs w:val="22"/>
        </w:rPr>
        <w:t xml:space="preserve">Principio de Congruencia, </w:t>
      </w:r>
      <w:r w:rsidRPr="00F11BE7">
        <w:rPr>
          <w:rFonts w:ascii="Palatino Linotype" w:eastAsia="Palatino Linotype" w:hAnsi="Palatino Linotype" w:cs="Palatino Linotype"/>
          <w:sz w:val="22"/>
          <w:szCs w:val="22"/>
        </w:rPr>
        <w:t>el cual</w:t>
      </w:r>
      <w:r w:rsidRPr="00F11BE7">
        <w:rPr>
          <w:rFonts w:ascii="Palatino Linotype" w:eastAsia="Palatino Linotype" w:hAnsi="Palatino Linotype" w:cs="Palatino Linotype"/>
          <w:b/>
          <w:sz w:val="22"/>
          <w:szCs w:val="22"/>
        </w:rPr>
        <w:t xml:space="preserve"> </w:t>
      </w:r>
      <w:r w:rsidRPr="00F11BE7">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en tu totalidad la respuesta entregada a este punto de la solicitud.</w:t>
      </w:r>
    </w:p>
    <w:p w14:paraId="6C1C8951" w14:textId="77777777" w:rsidR="00FD6F09" w:rsidRPr="00F11BE7" w:rsidRDefault="00FD6F09" w:rsidP="00AB6819">
      <w:pPr>
        <w:spacing w:line="360" w:lineRule="auto"/>
        <w:contextualSpacing/>
        <w:jc w:val="both"/>
        <w:rPr>
          <w:rFonts w:ascii="Palatino Linotype" w:eastAsia="Palatino Linotype" w:hAnsi="Palatino Linotype" w:cs="Palatino Linotype"/>
          <w:sz w:val="22"/>
          <w:szCs w:val="22"/>
        </w:rPr>
      </w:pPr>
    </w:p>
    <w:p w14:paraId="7970F2E7" w14:textId="7C997BDF" w:rsidR="00FD6F09" w:rsidRPr="00F11BE7" w:rsidRDefault="00FD6F09" w:rsidP="00AB6819">
      <w:pPr>
        <w:spacing w:after="160"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Conforme a lo expuesto, se considera que el Sujeto Obligado a través de sus unidades administrativas competentes, deberá realizar una nueva búsqueda exhaustiva y razonable a efecto de que proporcione los documentos en los que se advierta el </w:t>
      </w:r>
      <w:bookmarkStart w:id="17" w:name="_Hlk215101871"/>
      <w:r w:rsidRPr="00F11BE7">
        <w:rPr>
          <w:rFonts w:ascii="Palatino Linotype" w:eastAsia="Palatino Linotype" w:hAnsi="Palatino Linotype" w:cs="Palatino Linotype"/>
          <w:sz w:val="22"/>
          <w:szCs w:val="22"/>
        </w:rPr>
        <w:t>nombre de los titulares de las unidades administrativas que integran el Órgano Interno de Control</w:t>
      </w:r>
      <w:bookmarkEnd w:id="17"/>
      <w:r w:rsidRPr="00F11BE7">
        <w:rPr>
          <w:rFonts w:ascii="Palatino Linotype" w:eastAsia="Palatino Linotype" w:hAnsi="Palatino Linotype" w:cs="Palatino Linotype"/>
          <w:sz w:val="22"/>
          <w:szCs w:val="22"/>
        </w:rPr>
        <w:t xml:space="preserve"> señaladas a </w:t>
      </w:r>
      <w:r w:rsidRPr="00F11BE7">
        <w:rPr>
          <w:rFonts w:ascii="Palatino Linotype" w:eastAsia="Palatino Linotype" w:hAnsi="Palatino Linotype" w:cs="Palatino Linotype"/>
          <w:sz w:val="22"/>
          <w:szCs w:val="22"/>
        </w:rPr>
        <w:lastRenderedPageBreak/>
        <w:t>través del informe justificado, y de esta forma dar cumplimiento a los artículos 12 y 160 de la Ley de Transparencia.</w:t>
      </w:r>
    </w:p>
    <w:p w14:paraId="7DC908FD" w14:textId="77777777" w:rsidR="00FD6F09" w:rsidRPr="00F11BE7" w:rsidRDefault="00FD6F09" w:rsidP="00AB6819">
      <w:pPr>
        <w:spacing w:line="360" w:lineRule="auto"/>
        <w:contextualSpacing/>
        <w:jc w:val="both"/>
        <w:rPr>
          <w:rFonts w:ascii="Palatino Linotype" w:eastAsia="Palatino Linotype" w:hAnsi="Palatino Linotype" w:cs="Palatino Linotype"/>
          <w:sz w:val="22"/>
          <w:szCs w:val="22"/>
        </w:rPr>
      </w:pPr>
    </w:p>
    <w:p w14:paraId="3635089E" w14:textId="0014FC5E" w:rsidR="00A24BE6" w:rsidRPr="00F11BE7" w:rsidRDefault="00A24BE6" w:rsidP="00AB6819">
      <w:pPr>
        <w:widowControl w:val="0"/>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Enlace o link de la página oficial</w:t>
      </w:r>
    </w:p>
    <w:p w14:paraId="4DEE5C73" w14:textId="77777777" w:rsidR="00FD6F09" w:rsidRPr="00F11BE7" w:rsidRDefault="00FD6F09" w:rsidP="00AB6819">
      <w:pPr>
        <w:widowControl w:val="0"/>
        <w:spacing w:line="360" w:lineRule="auto"/>
        <w:contextualSpacing/>
        <w:jc w:val="both"/>
        <w:rPr>
          <w:rFonts w:ascii="Palatino Linotype" w:hAnsi="Palatino Linotype"/>
          <w:b/>
          <w:bCs/>
          <w:sz w:val="22"/>
          <w:szCs w:val="22"/>
        </w:rPr>
      </w:pPr>
    </w:p>
    <w:p w14:paraId="7B8A3ADF" w14:textId="54139675" w:rsidR="00FD6F09" w:rsidRPr="00F11BE7" w:rsidRDefault="00FD6F09" w:rsidP="00AB6819">
      <w:pPr>
        <w:widowControl w:val="0"/>
        <w:spacing w:line="360" w:lineRule="auto"/>
        <w:contextualSpacing/>
        <w:jc w:val="both"/>
        <w:rPr>
          <w:rFonts w:ascii="Palatino Linotype" w:eastAsia="Palatino Linotype" w:hAnsi="Palatino Linotype" w:cs="Palatino Linotype"/>
          <w:bCs/>
          <w:iCs/>
          <w:sz w:val="22"/>
          <w:szCs w:val="22"/>
        </w:rPr>
      </w:pPr>
      <w:r w:rsidRPr="00F11BE7">
        <w:rPr>
          <w:rFonts w:ascii="Palatino Linotype" w:hAnsi="Palatino Linotype"/>
          <w:sz w:val="22"/>
          <w:szCs w:val="22"/>
        </w:rPr>
        <w:t>Al respecto tanto en respuesta</w:t>
      </w:r>
      <w:r w:rsidR="00762176" w:rsidRPr="00F11BE7">
        <w:rPr>
          <w:rFonts w:ascii="Palatino Linotype" w:hAnsi="Palatino Linotype"/>
          <w:sz w:val="22"/>
          <w:szCs w:val="22"/>
        </w:rPr>
        <w:t>,</w:t>
      </w:r>
      <w:r w:rsidRPr="00F11BE7">
        <w:rPr>
          <w:rFonts w:ascii="Palatino Linotype" w:hAnsi="Palatino Linotype"/>
          <w:sz w:val="22"/>
          <w:szCs w:val="22"/>
        </w:rPr>
        <w:t xml:space="preserve"> como en informe justificado la Gerencia de Comunicación Social proporcionó dos enlaces en formato cerrado por los que precisó que se podría acceder a la información</w:t>
      </w:r>
      <w:r w:rsidR="00762176" w:rsidRPr="00F11BE7">
        <w:rPr>
          <w:rFonts w:ascii="Palatino Linotype" w:hAnsi="Palatino Linotype" w:cs="Calibri"/>
          <w:color w:val="000000"/>
          <w:sz w:val="22"/>
          <w:szCs w:val="22"/>
        </w:rPr>
        <w:t>.</w:t>
      </w:r>
    </w:p>
    <w:p w14:paraId="32D125D9" w14:textId="77777777" w:rsidR="00FD6F09" w:rsidRPr="00F11BE7" w:rsidRDefault="00FD6F09" w:rsidP="00AB6819">
      <w:pPr>
        <w:widowControl w:val="0"/>
        <w:spacing w:line="360" w:lineRule="auto"/>
        <w:contextualSpacing/>
        <w:jc w:val="both"/>
        <w:rPr>
          <w:rFonts w:ascii="Palatino Linotype" w:eastAsia="Palatino Linotype" w:hAnsi="Palatino Linotype" w:cs="Palatino Linotype"/>
          <w:bCs/>
          <w:iCs/>
          <w:sz w:val="22"/>
          <w:szCs w:val="22"/>
        </w:rPr>
      </w:pPr>
    </w:p>
    <w:p w14:paraId="62A02F8C" w14:textId="6EA8BD22" w:rsidR="00FD6F09" w:rsidRPr="00F11BE7" w:rsidRDefault="00762176" w:rsidP="00AB6819">
      <w:pPr>
        <w:spacing w:line="360" w:lineRule="auto"/>
        <w:contextualSpacing/>
        <w:jc w:val="both"/>
        <w:rPr>
          <w:rFonts w:ascii="Palatino Linotype" w:eastAsia="Palatino Linotype" w:hAnsi="Palatino Linotype" w:cs="Palatino Linotype"/>
          <w:bCs/>
          <w:sz w:val="22"/>
          <w:szCs w:val="22"/>
        </w:rPr>
      </w:pPr>
      <w:r w:rsidRPr="00F11BE7">
        <w:rPr>
          <w:rFonts w:ascii="Palatino Linotype" w:eastAsia="Palatino Linotype" w:hAnsi="Palatino Linotype" w:cs="Palatino Linotype"/>
          <w:bCs/>
          <w:sz w:val="22"/>
          <w:szCs w:val="22"/>
        </w:rPr>
        <w:t>En ese contexto</w:t>
      </w:r>
      <w:r w:rsidR="00FD6F09" w:rsidRPr="00F11BE7">
        <w:rPr>
          <w:rFonts w:ascii="Palatino Linotype" w:eastAsia="Palatino Linotype" w:hAnsi="Palatino Linotype" w:cs="Palatino Linotype"/>
          <w:bCs/>
          <w:sz w:val="22"/>
          <w:szCs w:val="22"/>
        </w:rPr>
        <w:t xml:space="preserve">, se procedió a ingresar al enlace proporcionado, en el cual se logró advertir que conduce </w:t>
      </w:r>
      <w:r w:rsidRPr="00F11BE7">
        <w:rPr>
          <w:rFonts w:ascii="Palatino Linotype" w:eastAsia="Palatino Linotype" w:hAnsi="Palatino Linotype" w:cs="Palatino Linotype"/>
          <w:bCs/>
          <w:sz w:val="22"/>
          <w:szCs w:val="22"/>
        </w:rPr>
        <w:t>a la página oficial del Sujeto Obligado, tal como se muestra a continuación:</w:t>
      </w:r>
    </w:p>
    <w:p w14:paraId="69399F46" w14:textId="77777777" w:rsidR="00FD6F09" w:rsidRPr="00F11BE7" w:rsidRDefault="00FD6F09" w:rsidP="00AB6819">
      <w:pPr>
        <w:spacing w:line="360" w:lineRule="auto"/>
        <w:contextualSpacing/>
        <w:jc w:val="both"/>
        <w:rPr>
          <w:rFonts w:ascii="Palatino Linotype" w:eastAsia="Palatino Linotype" w:hAnsi="Palatino Linotype" w:cs="Palatino Linotype"/>
          <w:bCs/>
          <w:iCs/>
          <w:sz w:val="22"/>
          <w:szCs w:val="22"/>
        </w:rPr>
      </w:pPr>
    </w:p>
    <w:p w14:paraId="0F0FE2E9" w14:textId="090F678D" w:rsidR="007E2F39" w:rsidRPr="00F11BE7" w:rsidRDefault="007E2F39"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noProof/>
          <w:sz w:val="22"/>
          <w:szCs w:val="22"/>
        </w:rPr>
        <w:drawing>
          <wp:inline distT="0" distB="0" distL="0" distR="0" wp14:anchorId="2A61482E" wp14:editId="6D6E99B0">
            <wp:extent cx="5614670" cy="1945005"/>
            <wp:effectExtent l="0" t="0" r="5080" b="0"/>
            <wp:docPr id="4701961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670" cy="1945005"/>
                    </a:xfrm>
                    <a:prstGeom prst="rect">
                      <a:avLst/>
                    </a:prstGeom>
                    <a:noFill/>
                  </pic:spPr>
                </pic:pic>
              </a:graphicData>
            </a:graphic>
          </wp:inline>
        </w:drawing>
      </w:r>
    </w:p>
    <w:p w14:paraId="5A251940" w14:textId="77777777" w:rsidR="00FD6F09" w:rsidRPr="00F11BE7" w:rsidRDefault="00FD6F09" w:rsidP="00AB6819">
      <w:pPr>
        <w:spacing w:line="360" w:lineRule="auto"/>
        <w:contextualSpacing/>
        <w:jc w:val="both"/>
        <w:rPr>
          <w:rFonts w:ascii="Palatino Linotype" w:eastAsia="Palatino Linotype" w:hAnsi="Palatino Linotype" w:cs="Palatino Linotype"/>
          <w:bCs/>
          <w:iCs/>
          <w:sz w:val="22"/>
          <w:szCs w:val="22"/>
        </w:rPr>
      </w:pPr>
    </w:p>
    <w:p w14:paraId="5D8E2497" w14:textId="189520AC" w:rsidR="00FD6F09" w:rsidRPr="00F11BE7" w:rsidRDefault="00FD6F09" w:rsidP="00762176">
      <w:pPr>
        <w:spacing w:line="360" w:lineRule="auto"/>
        <w:contextualSpacing/>
        <w:jc w:val="both"/>
        <w:rPr>
          <w:rFonts w:ascii="Palatino Linotype" w:hAnsi="Palatino Linotype" w:cs="Calibri"/>
          <w:color w:val="000000"/>
          <w:sz w:val="22"/>
          <w:szCs w:val="22"/>
        </w:rPr>
      </w:pPr>
      <w:r w:rsidRPr="00F11BE7">
        <w:rPr>
          <w:rFonts w:ascii="Palatino Linotype" w:eastAsia="Palatino Linotype" w:hAnsi="Palatino Linotype" w:cs="Palatino Linotype"/>
          <w:bCs/>
          <w:iCs/>
          <w:sz w:val="22"/>
          <w:szCs w:val="22"/>
        </w:rPr>
        <w:t xml:space="preserve">Conforme a lo expuesto, se colige que el Sujeto Obligado proporcionó el enlace </w:t>
      </w:r>
      <w:r w:rsidR="00762176" w:rsidRPr="00F11BE7">
        <w:rPr>
          <w:rFonts w:ascii="Palatino Linotype" w:eastAsia="Palatino Linotype" w:hAnsi="Palatino Linotype" w:cs="Palatino Linotype"/>
          <w:bCs/>
          <w:iCs/>
          <w:sz w:val="22"/>
          <w:szCs w:val="22"/>
        </w:rPr>
        <w:t>que da acceso a</w:t>
      </w:r>
      <w:r w:rsidR="007E2F39" w:rsidRPr="00F11BE7">
        <w:rPr>
          <w:rFonts w:ascii="Palatino Linotype" w:eastAsia="Palatino Linotype" w:hAnsi="Palatino Linotype" w:cs="Palatino Linotype"/>
          <w:bCs/>
          <w:iCs/>
          <w:sz w:val="22"/>
          <w:szCs w:val="22"/>
        </w:rPr>
        <w:t xml:space="preserve">l sitio oficial del </w:t>
      </w:r>
      <w:r w:rsidR="00762176" w:rsidRPr="00F11BE7">
        <w:rPr>
          <w:rFonts w:ascii="Palatino Linotype" w:eastAsia="Palatino Linotype" w:hAnsi="Palatino Linotype" w:cs="Palatino Linotype"/>
          <w:bCs/>
          <w:iCs/>
          <w:sz w:val="22"/>
          <w:szCs w:val="22"/>
        </w:rPr>
        <w:t>O</w:t>
      </w:r>
      <w:r w:rsidR="007E2F39" w:rsidRPr="00F11BE7">
        <w:rPr>
          <w:rFonts w:ascii="Palatino Linotype" w:eastAsia="Palatino Linotype" w:hAnsi="Palatino Linotype" w:cs="Palatino Linotype"/>
          <w:bCs/>
          <w:iCs/>
          <w:sz w:val="22"/>
          <w:szCs w:val="22"/>
        </w:rPr>
        <w:t>rganismo</w:t>
      </w:r>
      <w:r w:rsidRPr="00F11BE7">
        <w:rPr>
          <w:rFonts w:ascii="Palatino Linotype" w:eastAsia="Palatino Linotype" w:hAnsi="Palatino Linotype" w:cs="Palatino Linotype"/>
          <w:bCs/>
          <w:iCs/>
          <w:sz w:val="22"/>
          <w:szCs w:val="22"/>
        </w:rPr>
        <w:t xml:space="preserve">, </w:t>
      </w:r>
      <w:r w:rsidR="00762176" w:rsidRPr="00F11BE7">
        <w:rPr>
          <w:rFonts w:ascii="Palatino Linotype" w:eastAsia="Palatino Linotype" w:hAnsi="Palatino Linotype" w:cs="Palatino Linotype"/>
          <w:bCs/>
          <w:iCs/>
          <w:sz w:val="22"/>
          <w:szCs w:val="22"/>
        </w:rPr>
        <w:t xml:space="preserve">por lo que, cumplió con </w:t>
      </w:r>
      <w:r w:rsidR="001A1D1A" w:rsidRPr="00F11BE7">
        <w:rPr>
          <w:rFonts w:ascii="Palatino Linotype" w:eastAsia="Palatino Linotype" w:hAnsi="Palatino Linotype" w:cs="Palatino Linotype"/>
          <w:bCs/>
          <w:iCs/>
          <w:sz w:val="22"/>
          <w:szCs w:val="22"/>
        </w:rPr>
        <w:t>lo establecido en el artículo 12 y 160 de la Ley de Transparencia y Acceso a la Información Pública del Estado de México y Municipios.</w:t>
      </w:r>
    </w:p>
    <w:p w14:paraId="6A7BA62C" w14:textId="77777777" w:rsidR="00C641CD" w:rsidRPr="00F11BE7" w:rsidRDefault="00C641CD" w:rsidP="00AB6819">
      <w:pPr>
        <w:spacing w:line="360" w:lineRule="auto"/>
        <w:contextualSpacing/>
        <w:jc w:val="both"/>
        <w:rPr>
          <w:rFonts w:ascii="Palatino Linotype" w:eastAsia="Calibri" w:hAnsi="Palatino Linotype" w:cs="Tahoma"/>
          <w:sz w:val="22"/>
          <w:szCs w:val="22"/>
          <w:lang w:eastAsia="en-US"/>
        </w:rPr>
      </w:pPr>
    </w:p>
    <w:p w14:paraId="2B985D68" w14:textId="7181304E" w:rsidR="00A24BE6" w:rsidRPr="00F11BE7" w:rsidRDefault="007E2F39"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lastRenderedPageBreak/>
        <w:t>L</w:t>
      </w:r>
      <w:r w:rsidR="00A24BE6" w:rsidRPr="00F11BE7">
        <w:rPr>
          <w:rFonts w:ascii="Palatino Linotype" w:hAnsi="Palatino Linotype"/>
          <w:b/>
          <w:bCs/>
          <w:sz w:val="22"/>
          <w:szCs w:val="22"/>
        </w:rPr>
        <w:t>istas de asistencia del</w:t>
      </w:r>
      <w:r w:rsidRPr="00F11BE7">
        <w:rPr>
          <w:rFonts w:ascii="Palatino Linotype" w:hAnsi="Palatino Linotype"/>
          <w:b/>
          <w:bCs/>
          <w:sz w:val="22"/>
          <w:szCs w:val="22"/>
        </w:rPr>
        <w:t xml:space="preserve"> personal adscrito al Órgano Interno de Control del</w:t>
      </w:r>
      <w:r w:rsidR="00A24BE6" w:rsidRPr="00F11BE7">
        <w:rPr>
          <w:rFonts w:ascii="Palatino Linotype" w:hAnsi="Palatino Linotype"/>
          <w:b/>
          <w:bCs/>
          <w:sz w:val="22"/>
          <w:szCs w:val="22"/>
        </w:rPr>
        <w:t xml:space="preserve"> primero de enero al quince de marzo de dos mil veinticinco</w:t>
      </w:r>
    </w:p>
    <w:p w14:paraId="0F28AC3A" w14:textId="77777777" w:rsidR="007E2F39" w:rsidRPr="00F11BE7" w:rsidRDefault="007E2F39" w:rsidP="00AB6819">
      <w:pPr>
        <w:spacing w:line="360" w:lineRule="auto"/>
        <w:contextualSpacing/>
        <w:jc w:val="both"/>
        <w:rPr>
          <w:rFonts w:ascii="Palatino Linotype" w:hAnsi="Palatino Linotype"/>
          <w:sz w:val="22"/>
          <w:szCs w:val="22"/>
        </w:rPr>
      </w:pPr>
    </w:p>
    <w:p w14:paraId="2F0F241F" w14:textId="77777777" w:rsidR="007E2F39" w:rsidRPr="00F11BE7" w:rsidRDefault="007E2F3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Al respecto, cabe traer a colación el artículo 4°, fracción VI, de la Ley del Trabajo de los Servidores Públicos del Estado y Municipios, precisa que son </w:t>
      </w:r>
      <w:r w:rsidRPr="00F11BE7">
        <w:rPr>
          <w:rFonts w:ascii="Palatino Linotype" w:eastAsia="Palatino Linotype" w:hAnsi="Palatino Linotype" w:cs="Palatino Linotype"/>
          <w:b/>
          <w:sz w:val="22"/>
          <w:szCs w:val="22"/>
        </w:rPr>
        <w:t>servidores públicos</w:t>
      </w:r>
      <w:r w:rsidRPr="00F11BE7">
        <w:rPr>
          <w:rFonts w:ascii="Palatino Linotype" w:eastAsia="Palatino Linotype" w:hAnsi="Palatino Linotype" w:cs="Palatino Linotype"/>
          <w:sz w:val="22"/>
          <w:szCs w:val="22"/>
        </w:rPr>
        <w:t xml:space="preserve">, todas las personas físicas que preste a una institución pública un trabajo personal subordinado, mediante el pago de un sueldo. </w:t>
      </w:r>
    </w:p>
    <w:p w14:paraId="72E98D8E" w14:textId="77777777" w:rsidR="007E2F39" w:rsidRPr="00F11BE7" w:rsidRDefault="007E2F3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4E867B1" w14:textId="77777777" w:rsidR="007E2F39" w:rsidRPr="00F11BE7" w:rsidRDefault="007E2F3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ese contexto, los artículos 59 y 84 de dicha normatividad, establece que la </w:t>
      </w:r>
      <w:r w:rsidRPr="00F11BE7">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F11BE7">
        <w:rPr>
          <w:rFonts w:ascii="Palatino Linotype" w:eastAsia="Palatino Linotype" w:hAnsi="Palatino Linotype" w:cs="Palatino Linotype"/>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62DEA261" w14:textId="77777777" w:rsidR="007E2F39" w:rsidRPr="00F11BE7" w:rsidRDefault="007E2F3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2083C1B" w14:textId="77777777" w:rsidR="007E2F39" w:rsidRPr="00F11BE7" w:rsidRDefault="007E2F39"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sz w:val="22"/>
          <w:szCs w:val="22"/>
        </w:rPr>
        <w:t xml:space="preserve">Además, los artículos 88, fracción III, y 220 K de la Ley de referencia, estipula como </w:t>
      </w:r>
      <w:r w:rsidRPr="00F11BE7">
        <w:rPr>
          <w:rFonts w:ascii="Palatino Linotype" w:eastAsia="Palatino Linotype" w:hAnsi="Palatino Linotype" w:cs="Palatino Linotype"/>
          <w:b/>
          <w:sz w:val="22"/>
          <w:szCs w:val="22"/>
        </w:rPr>
        <w:t>obligación de los servidores públicos asistir a sus labores y no faltar sin causa justificada o sin permiso</w:t>
      </w:r>
      <w:r w:rsidRPr="00F11BE7">
        <w:rPr>
          <w:rFonts w:ascii="Palatino Linotype" w:eastAsia="Palatino Linotype" w:hAnsi="Palatino Linotype" w:cs="Palatino Linotype"/>
          <w:sz w:val="22"/>
          <w:szCs w:val="22"/>
        </w:rPr>
        <w:t xml:space="preserve">, por otro lado, las instituciones o dependencias tienen </w:t>
      </w:r>
      <w:r w:rsidRPr="00F11BE7">
        <w:rPr>
          <w:rFonts w:ascii="Palatino Linotype" w:eastAsia="Palatino Linotype" w:hAnsi="Palatino Linotype" w:cs="Palatino Linotype"/>
          <w:b/>
          <w:sz w:val="22"/>
          <w:szCs w:val="22"/>
        </w:rPr>
        <w:t>la obligación de conservar y exhibir los controles de asistencia o la información electrónica de asistencia de los servidores públicos.</w:t>
      </w:r>
    </w:p>
    <w:p w14:paraId="60F69B9E" w14:textId="77777777" w:rsidR="007E2F39" w:rsidRPr="00F11BE7" w:rsidRDefault="007E2F39" w:rsidP="00AB6819">
      <w:pPr>
        <w:spacing w:line="360" w:lineRule="auto"/>
        <w:contextualSpacing/>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FBCE4FF" w14:textId="6D12F3B9" w:rsidR="007E2F39" w:rsidRPr="00F11BE7" w:rsidRDefault="007E2F3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Conforme a lo anterior, se logra vislumbrar en relación con las constancias que integran el expediente que nos ocupa, que la pretensión del Solicitante es obtener, las listas de asistencia del personal adscrito al Órgano Interno de Control, del primero de enero al siete de abril de dos mil veinticinco.</w:t>
      </w:r>
    </w:p>
    <w:p w14:paraId="3CA9FA5B" w14:textId="77777777" w:rsidR="007E2F39" w:rsidRPr="00F11BE7" w:rsidRDefault="007E2F39" w:rsidP="00AB6819">
      <w:pPr>
        <w:spacing w:line="360" w:lineRule="auto"/>
        <w:contextualSpacing/>
        <w:rPr>
          <w:rFonts w:ascii="Palatino Linotype" w:eastAsia="Palatino Linotype" w:hAnsi="Palatino Linotype" w:cs="Palatino Linotype"/>
          <w:sz w:val="22"/>
          <w:szCs w:val="22"/>
        </w:rPr>
      </w:pPr>
    </w:p>
    <w:p w14:paraId="5FF6484D" w14:textId="29AD6FAE" w:rsidR="007E2F39" w:rsidRPr="00F11BE7" w:rsidRDefault="007E2F39"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derivado de los documentos que integran la respuesta se logró advertir que si bien la solicitud se turnó a la Dirección de Administración y Finanzas del Organismo, el Sujeto Obligado omitió proporcionar los documentos que dieran cuenta de las listas de </w:t>
      </w:r>
      <w:r w:rsidR="00F76AD8" w:rsidRPr="00F11BE7">
        <w:rPr>
          <w:rFonts w:ascii="Palatino Linotype" w:eastAsia="Palatino Linotype" w:hAnsi="Palatino Linotype" w:cs="Palatino Linotype"/>
          <w:sz w:val="22"/>
          <w:szCs w:val="22"/>
        </w:rPr>
        <w:t>asistencia</w:t>
      </w:r>
      <w:r w:rsidRPr="00F11BE7">
        <w:rPr>
          <w:rFonts w:ascii="Palatino Linotype" w:eastAsia="Palatino Linotype" w:hAnsi="Palatino Linotype" w:cs="Palatino Linotype"/>
          <w:sz w:val="22"/>
          <w:szCs w:val="22"/>
        </w:rPr>
        <w:t xml:space="preserve"> requeridas,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6769346D" w14:textId="77777777" w:rsidR="007E2F39" w:rsidRPr="00F11BE7" w:rsidRDefault="007E2F39" w:rsidP="00AB6819">
      <w:pPr>
        <w:spacing w:line="360" w:lineRule="auto"/>
        <w:contextualSpacing/>
        <w:jc w:val="both"/>
        <w:rPr>
          <w:rFonts w:ascii="Palatino Linotype" w:hAnsi="Palatino Linotype"/>
          <w:sz w:val="22"/>
          <w:szCs w:val="22"/>
        </w:rPr>
      </w:pPr>
    </w:p>
    <w:p w14:paraId="0F44279D" w14:textId="54A4CAEA"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Expediente laboral del personal adscrito</w:t>
      </w:r>
    </w:p>
    <w:p w14:paraId="6C829640" w14:textId="77777777" w:rsidR="00F76AD8" w:rsidRPr="00F11BE7" w:rsidRDefault="00F76AD8" w:rsidP="00AB6819">
      <w:pPr>
        <w:spacing w:line="360" w:lineRule="auto"/>
        <w:contextualSpacing/>
        <w:jc w:val="both"/>
        <w:rPr>
          <w:rFonts w:ascii="Palatino Linotype" w:hAnsi="Palatino Linotype"/>
          <w:sz w:val="22"/>
          <w:szCs w:val="22"/>
        </w:rPr>
      </w:pPr>
    </w:p>
    <w:p w14:paraId="137A49CC" w14:textId="1AA2F7E4" w:rsidR="00F76AD8" w:rsidRPr="00F11BE7" w:rsidRDefault="00F76AD8" w:rsidP="00AB6819">
      <w:pPr>
        <w:spacing w:line="360" w:lineRule="auto"/>
        <w:contextualSpacing/>
        <w:jc w:val="both"/>
        <w:rPr>
          <w:rFonts w:ascii="Palatino Linotype" w:eastAsia="Palatino Linotype" w:hAnsi="Palatino Linotype" w:cs="Palatino Linotype"/>
          <w:b/>
          <w:bCs/>
          <w:iCs/>
          <w:sz w:val="22"/>
          <w:szCs w:val="22"/>
        </w:rPr>
      </w:pPr>
      <w:r w:rsidRPr="00F11BE7">
        <w:rPr>
          <w:rFonts w:ascii="Palatino Linotype" w:eastAsia="Palatino Linotype" w:hAnsi="Palatino Linotype" w:cs="Palatino Linotype"/>
          <w:bCs/>
          <w:iCs/>
          <w:sz w:val="22"/>
          <w:szCs w:val="22"/>
        </w:rPr>
        <w:t xml:space="preserve">Sobre el tema, el artículo 98, fracción XVII, de la Ley del Trabajo de los Servidores Públicos del Estado y Municipios, establece que es obligación de las instituciones públicas, </w:t>
      </w:r>
      <w:r w:rsidRPr="00F11BE7">
        <w:rPr>
          <w:rFonts w:ascii="Palatino Linotype" w:eastAsia="Palatino Linotype" w:hAnsi="Palatino Linotype" w:cs="Palatino Linotype"/>
          <w:b/>
          <w:bCs/>
          <w:iCs/>
          <w:sz w:val="22"/>
          <w:szCs w:val="22"/>
        </w:rPr>
        <w:t>integrar los expedientes de los servidores públicos.</w:t>
      </w:r>
    </w:p>
    <w:p w14:paraId="556DD620" w14:textId="77777777" w:rsidR="00F76AD8" w:rsidRPr="00F11BE7" w:rsidRDefault="00F76AD8" w:rsidP="00AB6819">
      <w:pPr>
        <w:spacing w:line="360" w:lineRule="auto"/>
        <w:contextualSpacing/>
        <w:jc w:val="both"/>
        <w:rPr>
          <w:rFonts w:ascii="Palatino Linotype" w:eastAsia="Palatino Linotype" w:hAnsi="Palatino Linotype" w:cs="Palatino Linotype"/>
          <w:b/>
          <w:bCs/>
          <w:iCs/>
          <w:sz w:val="22"/>
          <w:szCs w:val="22"/>
        </w:rPr>
      </w:pPr>
      <w:r w:rsidRPr="00F11BE7">
        <w:rPr>
          <w:rFonts w:ascii="Palatino Linotype" w:eastAsia="Palatino Linotype" w:hAnsi="Palatino Linotype" w:cs="Palatino Linotype"/>
          <w:b/>
          <w:bCs/>
          <w:iCs/>
          <w:sz w:val="22"/>
          <w:szCs w:val="22"/>
        </w:rPr>
        <w:t xml:space="preserve"> </w:t>
      </w:r>
    </w:p>
    <w:p w14:paraId="71BC5A3F"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El artículo 47 de la Ley del Trabajo de los Servidores Públicos del Estado y Municipios, establece que para ingresar al servicio público se requieren cumplir diversos requisitos, tanto académicos, como profesionales y personales, establece que las personas que quieran ingresar al servicio público deben cumplir diversos requisitos:</w:t>
      </w:r>
    </w:p>
    <w:p w14:paraId="61DF0DCF"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 xml:space="preserve"> </w:t>
      </w:r>
    </w:p>
    <w:p w14:paraId="45219FD5"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
          <w:bCs/>
          <w:i/>
          <w:iCs/>
        </w:rPr>
        <w:t>ARTÍCULO 47.</w:t>
      </w:r>
      <w:r w:rsidRPr="00F11BE7">
        <w:rPr>
          <w:rFonts w:ascii="Palatino Linotype" w:eastAsia="Palatino Linotype" w:hAnsi="Palatino Linotype" w:cs="Palatino Linotype"/>
          <w:bCs/>
          <w:i/>
          <w:iCs/>
        </w:rPr>
        <w:t xml:space="preserve"> Para ingresar al servicio público se requiere:</w:t>
      </w:r>
    </w:p>
    <w:p w14:paraId="35FD7BDB"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I. Presentar una solicitud utilizando la forma oficial que se autorice por la institución pública o dependencia correspondiente, a la cual se le prohíbe incluir la fotografía de quien solicita el empleo;</w:t>
      </w:r>
    </w:p>
    <w:p w14:paraId="5885535A"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II. Ser de nacionalidad mexicana, con la excepción prevista en el artículo 17 de la presente ley;</w:t>
      </w:r>
    </w:p>
    <w:p w14:paraId="0DDB98E3"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III. Estar en pleno ejercicio de sus derechos civiles y políticos, en su caso;</w:t>
      </w:r>
    </w:p>
    <w:p w14:paraId="3C84F33D"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lastRenderedPageBreak/>
        <w:t>IV. Acreditar, cuando proceda, el cumplimiento de la Ley del Servicio Militar Nacional;</w:t>
      </w:r>
    </w:p>
    <w:p w14:paraId="2D43114A"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VI. No haber sido separado anteriormente del servicio por las causas previstas en el artículo 93 de la presente ley;</w:t>
      </w:r>
    </w:p>
    <w:p w14:paraId="00FAFC3C"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VII. Tener buena salud, lo que se comprobará con los certificados médicos correspondientes, en la forma en que se establezca en cada institución pública;</w:t>
      </w:r>
    </w:p>
    <w:p w14:paraId="37AB2DB0"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VIII. Cumplir con los requisitos que se establezcan para los diferentes puestos;</w:t>
      </w:r>
    </w:p>
    <w:p w14:paraId="3D049301"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IX. Acreditar por medio de los exámenes correspondientes los conocimientos y aptitudes necesarios para el desempeño del puesto; y</w:t>
      </w:r>
    </w:p>
    <w:p w14:paraId="7388590A"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X. No estar inhabilitado para el ejercicio del servicio público.</w:t>
      </w:r>
    </w:p>
    <w:p w14:paraId="50CCC001"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XI. Presentar certificado expedido por la Unidad del Registro de Deudores Alimentarios Morosos en el que conste, si se encuentra inscrito o no en el mismo.</w:t>
      </w:r>
    </w:p>
    <w:p w14:paraId="59EECB71" w14:textId="77777777" w:rsidR="00F76AD8" w:rsidRPr="00F11BE7" w:rsidRDefault="00F76AD8" w:rsidP="00AB6819">
      <w:pPr>
        <w:spacing w:line="360" w:lineRule="auto"/>
        <w:ind w:left="567" w:right="567"/>
        <w:contextualSpacing/>
        <w:jc w:val="both"/>
        <w:rPr>
          <w:rFonts w:ascii="Palatino Linotype" w:eastAsia="Palatino Linotype" w:hAnsi="Palatino Linotype" w:cs="Palatino Linotype"/>
          <w:bCs/>
          <w:i/>
          <w:iCs/>
        </w:rPr>
      </w:pPr>
      <w:r w:rsidRPr="00F11BE7">
        <w:rPr>
          <w:rFonts w:ascii="Palatino Linotype" w:eastAsia="Palatino Linotype" w:hAnsi="Palatino Linotype" w:cs="Palatino Linotype"/>
          <w:bCs/>
          <w:i/>
          <w:iCs/>
        </w:rPr>
        <w:t xml:space="preserve">La institución o dependencia que reciba un certificado en que conste que la persona que se incorpora al servicio público se encuentra inscrito el Registro de Deudores Alimentarios Morosos deberá dar aviso  </w:t>
      </w:r>
    </w:p>
    <w:p w14:paraId="38FF892A"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 xml:space="preserve"> </w:t>
      </w:r>
    </w:p>
    <w:p w14:paraId="3E3DE54D"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 xml:space="preserve">En ese contexto el tema que el área o servidor público responsable de la administración del personal, debe llevar un control de todo el personal que ingresa al Ayuntamiento, </w:t>
      </w:r>
      <w:r w:rsidRPr="00F11BE7">
        <w:rPr>
          <w:rFonts w:ascii="Palatino Linotype" w:eastAsia="Palatino Linotype" w:hAnsi="Palatino Linotype" w:cs="Palatino Linotype"/>
          <w:b/>
          <w:bCs/>
          <w:iCs/>
          <w:sz w:val="22"/>
          <w:szCs w:val="22"/>
        </w:rPr>
        <w:t>así como integrar sus respectivos expedientes</w:t>
      </w:r>
      <w:r w:rsidRPr="00F11BE7">
        <w:rPr>
          <w:rFonts w:ascii="Palatino Linotype" w:eastAsia="Palatino Linotype" w:hAnsi="Palatino Linotype" w:cs="Palatino Linotype"/>
          <w:bCs/>
          <w:iCs/>
          <w:sz w:val="22"/>
          <w:szCs w:val="22"/>
        </w:rPr>
        <w:t>, el cual deberá contener entre otros documentos aquellos de identificación, así como la experiencia laboral y académica.</w:t>
      </w:r>
    </w:p>
    <w:p w14:paraId="67929B07"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 xml:space="preserve"> </w:t>
      </w:r>
    </w:p>
    <w:p w14:paraId="7E52567F" w14:textId="77777777" w:rsidR="00F76AD8" w:rsidRPr="00F11BE7" w:rsidRDefault="00F76AD8" w:rsidP="00AB6819">
      <w:pPr>
        <w:spacing w:line="360" w:lineRule="auto"/>
        <w:contextualSpacing/>
        <w:jc w:val="both"/>
        <w:rPr>
          <w:rFonts w:ascii="Palatino Linotype" w:eastAsia="Palatino Linotype" w:hAnsi="Palatino Linotype" w:cs="Palatino Linotype"/>
          <w:b/>
          <w:bCs/>
          <w:iCs/>
          <w:sz w:val="22"/>
          <w:szCs w:val="22"/>
        </w:rPr>
      </w:pPr>
      <w:r w:rsidRPr="00F11BE7">
        <w:rPr>
          <w:rFonts w:ascii="Palatino Linotype" w:eastAsia="Palatino Linotype" w:hAnsi="Palatino Linotype" w:cs="Palatino Linotype"/>
          <w:bCs/>
          <w:iCs/>
          <w:sz w:val="22"/>
          <w:szCs w:val="22"/>
        </w:rPr>
        <w:t xml:space="preserve">Así, los expedientes laborales sirven como medio para acreditar que los servidores públicos cumplieron con todos los requisitos establecidos para ser contratados, por lo que la entrega de los mismos, </w:t>
      </w:r>
      <w:r w:rsidRPr="00F11BE7">
        <w:rPr>
          <w:rFonts w:ascii="Palatino Linotype" w:eastAsia="Palatino Linotype" w:hAnsi="Palatino Linotype" w:cs="Palatino Linotype"/>
          <w:b/>
          <w:bCs/>
          <w:iCs/>
          <w:sz w:val="22"/>
          <w:szCs w:val="22"/>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7CD491D" w14:textId="77777777" w:rsidR="00F76AD8" w:rsidRPr="00F11BE7" w:rsidRDefault="00F76AD8" w:rsidP="00AB6819">
      <w:pPr>
        <w:spacing w:line="360" w:lineRule="auto"/>
        <w:contextualSpacing/>
        <w:jc w:val="both"/>
        <w:rPr>
          <w:rFonts w:ascii="Palatino Linotype" w:eastAsia="Palatino Linotype" w:hAnsi="Palatino Linotype" w:cs="Palatino Linotype"/>
          <w:b/>
          <w:bCs/>
          <w:iCs/>
          <w:sz w:val="22"/>
          <w:szCs w:val="22"/>
        </w:rPr>
      </w:pPr>
      <w:r w:rsidRPr="00F11BE7">
        <w:rPr>
          <w:rFonts w:ascii="Palatino Linotype" w:eastAsia="Palatino Linotype" w:hAnsi="Palatino Linotype" w:cs="Palatino Linotype"/>
          <w:b/>
          <w:bCs/>
          <w:iCs/>
          <w:sz w:val="22"/>
          <w:szCs w:val="22"/>
        </w:rPr>
        <w:lastRenderedPageBreak/>
        <w:t xml:space="preserve"> </w:t>
      </w:r>
    </w:p>
    <w:p w14:paraId="597AA47E"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F11BE7">
        <w:rPr>
          <w:rFonts w:ascii="Palatino Linotype" w:eastAsia="Palatino Linotype" w:hAnsi="Palatino Linotype" w:cs="Palatino Linotype"/>
          <w:b/>
          <w:bCs/>
          <w:iCs/>
          <w:sz w:val="22"/>
          <w:szCs w:val="22"/>
        </w:rPr>
        <w:t xml:space="preserve"> </w:t>
      </w:r>
      <w:r w:rsidRPr="00F11BE7">
        <w:rPr>
          <w:rFonts w:ascii="Palatino Linotype" w:eastAsia="Palatino Linotype" w:hAnsi="Palatino Linotype" w:cs="Palatino Linotype"/>
          <w:bCs/>
          <w:iCs/>
          <w:sz w:val="22"/>
          <w:szCs w:val="22"/>
        </w:rPr>
        <w:t>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23A53C4B"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p>
    <w:p w14:paraId="74ACA822" w14:textId="35BC1F80"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Conforme a lo anterior, se logra vislumbrar que la pretensión del Particular es obtener los documentos que den cuenta de los expedientes laborales del personal adscrito al Órgano Interno de Control, al veintiocho de marzo de dos mil veinticinco.</w:t>
      </w:r>
    </w:p>
    <w:p w14:paraId="09C61164" w14:textId="77777777" w:rsidR="00F76AD8" w:rsidRPr="00F11BE7" w:rsidRDefault="00F76AD8" w:rsidP="00AB6819">
      <w:pPr>
        <w:spacing w:line="360" w:lineRule="auto"/>
        <w:contextualSpacing/>
        <w:jc w:val="both"/>
        <w:rPr>
          <w:rFonts w:ascii="Palatino Linotype" w:eastAsia="Palatino Linotype" w:hAnsi="Palatino Linotype" w:cs="Palatino Linotype"/>
          <w:bCs/>
          <w:iCs/>
          <w:sz w:val="22"/>
          <w:szCs w:val="22"/>
        </w:rPr>
      </w:pPr>
    </w:p>
    <w:p w14:paraId="2721F28D" w14:textId="397BE86B" w:rsidR="00F76AD8" w:rsidRPr="00F11BE7" w:rsidRDefault="00F76AD8"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derivado de los documentos que integran la respuesta se logró advertir que si bien la solicitud se turnó a la Dirección de Administración y Finanzas, el Sujeto Obligado omitió proporcionar los documentos que dieran cuenta de los expedientes laborales requeridos,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529B2DF5" w14:textId="77777777" w:rsidR="00F76AD8" w:rsidRPr="00F11BE7" w:rsidRDefault="00F76AD8" w:rsidP="00AB6819">
      <w:pPr>
        <w:spacing w:line="360" w:lineRule="auto"/>
        <w:contextualSpacing/>
        <w:jc w:val="both"/>
        <w:rPr>
          <w:rFonts w:ascii="Palatino Linotype" w:hAnsi="Palatino Linotype"/>
          <w:sz w:val="22"/>
          <w:szCs w:val="22"/>
        </w:rPr>
      </w:pPr>
    </w:p>
    <w:p w14:paraId="44B07ACA" w14:textId="11E3E6A5"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 xml:space="preserve">Certificación de competencia laboral del </w:t>
      </w:r>
      <w:r w:rsidR="00F76AD8" w:rsidRPr="00F11BE7">
        <w:rPr>
          <w:rFonts w:ascii="Palatino Linotype" w:hAnsi="Palatino Linotype"/>
          <w:b/>
          <w:bCs/>
          <w:sz w:val="22"/>
          <w:szCs w:val="22"/>
        </w:rPr>
        <w:t>Contralor Interno</w:t>
      </w:r>
    </w:p>
    <w:p w14:paraId="6F13AD59" w14:textId="77777777" w:rsidR="00F76AD8" w:rsidRPr="00F11BE7" w:rsidRDefault="00F76AD8" w:rsidP="00AB6819">
      <w:pPr>
        <w:spacing w:line="360" w:lineRule="auto"/>
        <w:contextualSpacing/>
        <w:jc w:val="both"/>
        <w:rPr>
          <w:rFonts w:ascii="Palatino Linotype" w:hAnsi="Palatino Linotype"/>
          <w:b/>
          <w:bCs/>
          <w:sz w:val="22"/>
          <w:szCs w:val="22"/>
        </w:rPr>
      </w:pPr>
    </w:p>
    <w:p w14:paraId="090F967D" w14:textId="77777777" w:rsidR="009D1406" w:rsidRPr="00F11BE7" w:rsidRDefault="009D1406" w:rsidP="009D1406">
      <w:pPr>
        <w:spacing w:line="360" w:lineRule="auto"/>
        <w:jc w:val="both"/>
        <w:rPr>
          <w:rFonts w:ascii="Palatino Linotype" w:eastAsia="Palatino Linotype" w:hAnsi="Palatino Linotype" w:cs="Palatino Linotype"/>
          <w:color w:val="000000"/>
          <w:sz w:val="22"/>
          <w:szCs w:val="22"/>
        </w:rPr>
      </w:pPr>
      <w:bookmarkStart w:id="18" w:name="_Hlk212718843"/>
      <w:r w:rsidRPr="00F11BE7">
        <w:rPr>
          <w:rFonts w:ascii="Palatino Linotype" w:eastAsia="Palatino Linotype" w:hAnsi="Palatino Linotype" w:cs="Palatino Linotype"/>
          <w:color w:val="000000"/>
          <w:sz w:val="22"/>
          <w:szCs w:val="22"/>
        </w:rPr>
        <w:lastRenderedPageBreak/>
        <w:t xml:space="preserve">Sobre el tema, el apartado de Certificación, de la página oficial del Instituto Hacendario del Estado de México establece que la </w:t>
      </w:r>
      <w:r w:rsidRPr="00F11BE7">
        <w:rPr>
          <w:rFonts w:ascii="Palatino Linotype" w:eastAsia="Palatino Linotype" w:hAnsi="Palatino Linotype" w:cs="Palatino Linotype"/>
          <w:b/>
          <w:bCs/>
          <w:color w:val="000000"/>
          <w:sz w:val="22"/>
          <w:szCs w:val="22"/>
        </w:rPr>
        <w:t xml:space="preserve">certificación de competencia laboral, </w:t>
      </w:r>
      <w:r w:rsidRPr="00F11BE7">
        <w:rPr>
          <w:rFonts w:ascii="Palatino Linotype" w:eastAsia="Palatino Linotype" w:hAnsi="Palatino Linotype" w:cs="Palatino Linotype"/>
          <w:color w:val="000000"/>
          <w:sz w:val="22"/>
          <w:szCs w:val="22"/>
        </w:rPr>
        <w:t>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360CF1AF" w14:textId="77777777" w:rsidR="009D1406" w:rsidRPr="00F11BE7" w:rsidRDefault="009D1406" w:rsidP="009D1406">
      <w:pPr>
        <w:spacing w:line="360" w:lineRule="auto"/>
        <w:jc w:val="both"/>
        <w:rPr>
          <w:rFonts w:ascii="Palatino Linotype" w:eastAsia="Palatino Linotype" w:hAnsi="Palatino Linotype" w:cs="Palatino Linotype"/>
          <w:color w:val="000000"/>
          <w:sz w:val="22"/>
          <w:szCs w:val="22"/>
        </w:rPr>
      </w:pPr>
    </w:p>
    <w:p w14:paraId="29A089DD" w14:textId="77777777" w:rsidR="009D1406" w:rsidRPr="00F11BE7" w:rsidRDefault="009D1406" w:rsidP="009D1406">
      <w:pPr>
        <w:spacing w:line="360" w:lineRule="auto"/>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Lo cual, toma relevancia, pues de una interpretación del artículo 32 de la Ley Orgánica Municipal del Estado de México, se</w:t>
      </w:r>
      <w:r w:rsidRPr="00F11BE7">
        <w:rPr>
          <w:rFonts w:ascii="Palatino Linotype" w:eastAsia="Palatino Linotype" w:hAnsi="Palatino Linotype" w:cs="Palatino Linotype"/>
          <w:b/>
          <w:bCs/>
          <w:color w:val="000000"/>
          <w:sz w:val="22"/>
          <w:szCs w:val="22"/>
        </w:rPr>
        <w:t xml:space="preserve"> logra vislumbrar que únicamente algunos cargos deben de contar con Certificación de Competencia Laboral, es decir, solamente aquellos en donde en su artículo o normatividad específica, lo establezca.</w:t>
      </w:r>
    </w:p>
    <w:p w14:paraId="06F99DCD" w14:textId="6E81EA8A" w:rsidR="00F76AD8" w:rsidRPr="00F11BE7" w:rsidRDefault="00F76AD8" w:rsidP="009D1406">
      <w:pPr>
        <w:spacing w:line="360" w:lineRule="auto"/>
        <w:contextualSpacing/>
        <w:jc w:val="both"/>
        <w:rPr>
          <w:rFonts w:ascii="Palatino Linotype" w:eastAsia="Calibri" w:hAnsi="Palatino Linotype" w:cs="Tahoma"/>
          <w:iCs/>
          <w:sz w:val="22"/>
          <w:szCs w:val="22"/>
          <w:lang w:eastAsia="en-US"/>
        </w:rPr>
      </w:pPr>
    </w:p>
    <w:bookmarkEnd w:id="18"/>
    <w:p w14:paraId="6C9E6233" w14:textId="3620905A" w:rsidR="00DE4660" w:rsidRPr="00F11BE7" w:rsidRDefault="00DE4660"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Conforme a lo anterior, se logra vislumbrar que la pretensión del Particular es obtener la Certificación de Competencia Laborales del Titular del Órgano Interno de Control, al veintiocho de marzo de dos mil veinticinco.</w:t>
      </w:r>
    </w:p>
    <w:p w14:paraId="54F3377A" w14:textId="77777777" w:rsidR="00DE4660" w:rsidRPr="00F11BE7" w:rsidRDefault="00DE4660" w:rsidP="00AB6819">
      <w:pPr>
        <w:spacing w:line="360" w:lineRule="auto"/>
        <w:contextualSpacing/>
        <w:jc w:val="both"/>
        <w:rPr>
          <w:rFonts w:ascii="Palatino Linotype" w:eastAsia="Palatino Linotype" w:hAnsi="Palatino Linotype" w:cs="Palatino Linotype"/>
          <w:bCs/>
          <w:iCs/>
          <w:sz w:val="22"/>
          <w:szCs w:val="22"/>
        </w:rPr>
      </w:pPr>
    </w:p>
    <w:p w14:paraId="2A2A08F8" w14:textId="50EDC353" w:rsidR="00F76AD8" w:rsidRPr="00F11BE7" w:rsidRDefault="00DE4660" w:rsidP="00AB6819">
      <w:pPr>
        <w:spacing w:line="360" w:lineRule="auto"/>
        <w:contextualSpacing/>
        <w:jc w:val="both"/>
        <w:rPr>
          <w:rFonts w:ascii="Palatino Linotype" w:eastAsia="Palatino Linotype" w:hAnsi="Palatino Linotype" w:cs="Palatino Linotype"/>
          <w:bCs/>
          <w:iCs/>
          <w:sz w:val="22"/>
          <w:szCs w:val="22"/>
        </w:rPr>
      </w:pPr>
      <w:r w:rsidRPr="00F11BE7">
        <w:rPr>
          <w:rFonts w:ascii="Palatino Linotype" w:eastAsia="Palatino Linotype" w:hAnsi="Palatino Linotype" w:cs="Palatino Linotype"/>
          <w:bCs/>
          <w:iCs/>
          <w:sz w:val="22"/>
          <w:szCs w:val="22"/>
        </w:rPr>
        <w:t>En este sentido si bien en respuesta omitió pronunciarse sobre lo peticionado, lo cierto es que mediante informe justificado el propio Contralor Interno señaló que a la fecha de la solicitud no contaba con certificación de competencia laboral,</w:t>
      </w:r>
      <w:r w:rsidRPr="00F11BE7">
        <w:rPr>
          <w:rFonts w:ascii="Palatino Linotype" w:hAnsi="Palatino Linotype"/>
          <w:sz w:val="22"/>
          <w:szCs w:val="22"/>
        </w:rPr>
        <w:t xml:space="preserve"> al respecto</w:t>
      </w:r>
      <w:r w:rsidR="00F76AD8" w:rsidRPr="00F11BE7">
        <w:rPr>
          <w:rFonts w:ascii="Palatino Linotype" w:hAnsi="Palatino Linotype"/>
          <w:sz w:val="22"/>
          <w:szCs w:val="22"/>
        </w:rPr>
        <w:t xml:space="preserve"> se localizó que el Contralor Interno Municipal </w:t>
      </w:r>
      <w:r w:rsidRPr="00F11BE7">
        <w:rPr>
          <w:rFonts w:ascii="Palatino Linotype" w:hAnsi="Palatino Linotype"/>
          <w:sz w:val="22"/>
          <w:szCs w:val="22"/>
        </w:rPr>
        <w:t>ingresó en el cargo el primero de enero de la presente anualidad, circunstancia que se logra colegir conforme al siguiente extracto:</w:t>
      </w:r>
    </w:p>
    <w:p w14:paraId="6FFF48B2" w14:textId="77777777" w:rsidR="00DE4660" w:rsidRPr="00F11BE7" w:rsidRDefault="00DE4660" w:rsidP="00AB6819">
      <w:pPr>
        <w:spacing w:line="360" w:lineRule="auto"/>
        <w:contextualSpacing/>
        <w:jc w:val="both"/>
        <w:rPr>
          <w:rFonts w:ascii="Palatino Linotype" w:hAnsi="Palatino Linotype"/>
          <w:sz w:val="22"/>
          <w:szCs w:val="22"/>
        </w:rPr>
      </w:pPr>
    </w:p>
    <w:p w14:paraId="42DED84B" w14:textId="4C6B2ACE" w:rsidR="00F76AD8" w:rsidRPr="00F11BE7" w:rsidRDefault="00DE4660" w:rsidP="00AB6819">
      <w:pPr>
        <w:spacing w:line="360" w:lineRule="auto"/>
        <w:contextualSpacing/>
        <w:jc w:val="center"/>
        <w:rPr>
          <w:rFonts w:ascii="Palatino Linotype" w:hAnsi="Palatino Linotype"/>
          <w:sz w:val="22"/>
          <w:szCs w:val="22"/>
        </w:rPr>
      </w:pPr>
      <w:r w:rsidRPr="00F11BE7">
        <w:rPr>
          <w:rFonts w:ascii="Palatino Linotype" w:hAnsi="Palatino Linotype"/>
          <w:noProof/>
          <w:sz w:val="22"/>
          <w:szCs w:val="22"/>
        </w:rPr>
        <w:lastRenderedPageBreak/>
        <w:drawing>
          <wp:inline distT="0" distB="0" distL="0" distR="0" wp14:anchorId="2448E276" wp14:editId="5E3CDE51">
            <wp:extent cx="4584700" cy="1774190"/>
            <wp:effectExtent l="0" t="0" r="6350" b="0"/>
            <wp:docPr id="6754128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1774190"/>
                    </a:xfrm>
                    <a:prstGeom prst="rect">
                      <a:avLst/>
                    </a:prstGeom>
                    <a:noFill/>
                  </pic:spPr>
                </pic:pic>
              </a:graphicData>
            </a:graphic>
          </wp:inline>
        </w:drawing>
      </w:r>
    </w:p>
    <w:p w14:paraId="03B95184" w14:textId="77777777" w:rsidR="003244FC" w:rsidRPr="00F11BE7" w:rsidRDefault="003244FC" w:rsidP="00AB6819">
      <w:pPr>
        <w:spacing w:line="360" w:lineRule="auto"/>
        <w:contextualSpacing/>
        <w:jc w:val="both"/>
        <w:rPr>
          <w:rFonts w:ascii="Palatino Linotype" w:hAnsi="Palatino Linotype"/>
          <w:sz w:val="22"/>
          <w:szCs w:val="22"/>
        </w:rPr>
      </w:pPr>
    </w:p>
    <w:p w14:paraId="2F5D0A10" w14:textId="1EB9361B" w:rsidR="009D1406" w:rsidRPr="00F11BE7" w:rsidRDefault="009D1406" w:rsidP="009D1406">
      <w:pPr>
        <w:spacing w:line="360" w:lineRule="auto"/>
        <w:contextualSpacing/>
        <w:jc w:val="both"/>
        <w:rPr>
          <w:rFonts w:ascii="Palatino Linotype" w:hAnsi="Palatino Linotype"/>
          <w:sz w:val="22"/>
          <w:szCs w:val="22"/>
        </w:rPr>
      </w:pPr>
      <w:r w:rsidRPr="00F11BE7">
        <w:rPr>
          <w:rFonts w:ascii="Palatino Linotype" w:hAnsi="Palatino Linotype"/>
          <w:sz w:val="22"/>
          <w:szCs w:val="22"/>
        </w:rPr>
        <w:t>En ese contexto, se realizó una búsqueda dentro de la normatividad aplicable al Organismo Público Municipal Descentralizado, tanto Estatal, como Municipal y no se localizó alguna obligación normativa que precisa que el Contralor Interno deba de estar certificado, por lo que, se considera que señaló las razones por las cuales no contaba con lo peticionado, en términos del artículo 19, párrafo segundo, de la Ley de la materia, y por lo tanto, se tiene por atendido el requerimiento de información.</w:t>
      </w:r>
    </w:p>
    <w:p w14:paraId="63E340E2" w14:textId="77777777" w:rsidR="009D1406" w:rsidRPr="00F11BE7" w:rsidRDefault="009D1406" w:rsidP="00AB6819">
      <w:pPr>
        <w:spacing w:line="360" w:lineRule="auto"/>
        <w:contextualSpacing/>
        <w:jc w:val="both"/>
        <w:rPr>
          <w:rFonts w:ascii="Palatino Linotype" w:hAnsi="Palatino Linotype"/>
          <w:sz w:val="22"/>
          <w:szCs w:val="22"/>
        </w:rPr>
      </w:pPr>
    </w:p>
    <w:p w14:paraId="41637F89" w14:textId="67186012"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Actividades que realiza conforme a sus facultades, atribuciones y funciones</w:t>
      </w:r>
    </w:p>
    <w:p w14:paraId="53246D86" w14:textId="77777777" w:rsidR="00DE4660" w:rsidRPr="00F11BE7" w:rsidRDefault="00DE4660" w:rsidP="00AB6819">
      <w:pPr>
        <w:spacing w:line="360" w:lineRule="auto"/>
        <w:contextualSpacing/>
        <w:jc w:val="both"/>
        <w:rPr>
          <w:rFonts w:ascii="Palatino Linotype" w:hAnsi="Palatino Linotype"/>
          <w:b/>
          <w:bCs/>
          <w:sz w:val="22"/>
          <w:szCs w:val="22"/>
        </w:rPr>
      </w:pPr>
    </w:p>
    <w:p w14:paraId="564FCB98" w14:textId="62F72B91" w:rsidR="00C71F61" w:rsidRPr="00F11BE7" w:rsidRDefault="00C71F61" w:rsidP="00AB6819">
      <w:pPr>
        <w:spacing w:line="360" w:lineRule="auto"/>
        <w:contextualSpacing/>
        <w:jc w:val="both"/>
        <w:rPr>
          <w:rFonts w:ascii="Palatino Linotype" w:eastAsia="Calibri" w:hAnsi="Palatino Linotype" w:cs="Tahoma"/>
          <w:bCs/>
          <w:sz w:val="22"/>
          <w:szCs w:val="22"/>
          <w14:ligatures w14:val="standardContextual"/>
        </w:rPr>
      </w:pPr>
      <w:r w:rsidRPr="00F11BE7">
        <w:rPr>
          <w:rFonts w:ascii="Palatino Linotype" w:eastAsia="Calibri" w:hAnsi="Palatino Linotype" w:cs="Tahoma"/>
          <w:bCs/>
          <w:sz w:val="22"/>
          <w:szCs w:val="22"/>
          <w14:ligatures w14:val="standardContextual"/>
        </w:rPr>
        <w:t>Sobre el tema, los Lineamientos Técnicos Generales para la publicación, homologación y estandarización de la información de las obligaciones de Transparencia, que deben de difundir los sujetos obligados 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w:t>
      </w:r>
    </w:p>
    <w:p w14:paraId="4E427A0F" w14:textId="77777777" w:rsidR="00C71F61" w:rsidRPr="00F11BE7" w:rsidRDefault="00C71F61" w:rsidP="00AB6819">
      <w:pPr>
        <w:spacing w:line="360" w:lineRule="auto"/>
        <w:contextualSpacing/>
        <w:jc w:val="both"/>
        <w:rPr>
          <w:rFonts w:ascii="Palatino Linotype" w:eastAsia="Calibri" w:hAnsi="Palatino Linotype" w:cs="Tahoma"/>
          <w:bCs/>
          <w:sz w:val="22"/>
          <w:szCs w:val="22"/>
          <w14:ligatures w14:val="standardContextual"/>
        </w:rPr>
      </w:pPr>
      <w:r w:rsidRPr="00F11BE7">
        <w:rPr>
          <w:rFonts w:ascii="Palatino Linotype" w:eastAsia="Calibri" w:hAnsi="Palatino Linotype" w:cs="Tahoma"/>
          <w:bCs/>
          <w:sz w:val="22"/>
          <w:szCs w:val="22"/>
          <w14:ligatures w14:val="standardContextual"/>
        </w:rPr>
        <w:t xml:space="preserve"> </w:t>
      </w:r>
    </w:p>
    <w:p w14:paraId="6751643E" w14:textId="2ADC82A1" w:rsidR="00C71F61" w:rsidRPr="00F11BE7" w:rsidRDefault="00C71F61" w:rsidP="00AB6819">
      <w:pPr>
        <w:spacing w:line="360" w:lineRule="auto"/>
        <w:contextualSpacing/>
        <w:jc w:val="both"/>
        <w:rPr>
          <w:rFonts w:ascii="Palatino Linotype" w:eastAsia="Calibri" w:hAnsi="Palatino Linotype" w:cs="Tahoma"/>
          <w:bCs/>
          <w:sz w:val="22"/>
          <w:szCs w:val="22"/>
          <w14:ligatures w14:val="standardContextual"/>
        </w:rPr>
      </w:pPr>
      <w:r w:rsidRPr="00F11BE7">
        <w:rPr>
          <w:rFonts w:ascii="Palatino Linotype" w:eastAsia="Calibri" w:hAnsi="Palatino Linotype" w:cs="Tahoma"/>
          <w:bCs/>
          <w:sz w:val="22"/>
          <w:szCs w:val="22"/>
          <w14:ligatures w14:val="standardContextual"/>
        </w:rPr>
        <w:t xml:space="preserve">En ese orden de ideas, el artículo 92, fracción III, de la Ley de Transparencia y Acceso a la Información Pública del Estado de México y Municipios, precisa que es una obligación </w:t>
      </w:r>
      <w:r w:rsidRPr="00F11BE7">
        <w:rPr>
          <w:rFonts w:ascii="Palatino Linotype" w:eastAsia="Calibri" w:hAnsi="Palatino Linotype" w:cs="Tahoma"/>
          <w:bCs/>
          <w:sz w:val="22"/>
          <w:szCs w:val="22"/>
          <w14:ligatures w14:val="standardContextual"/>
        </w:rPr>
        <w:lastRenderedPageBreak/>
        <w:t>común de transparencia que deben publicar todos los Sujetos Obligados, son las facultades de cada área.</w:t>
      </w:r>
    </w:p>
    <w:p w14:paraId="387F93B6" w14:textId="77777777" w:rsidR="00C71F61" w:rsidRPr="00F11BE7" w:rsidRDefault="00C71F61" w:rsidP="00AB6819">
      <w:pPr>
        <w:spacing w:line="360" w:lineRule="auto"/>
        <w:contextualSpacing/>
        <w:jc w:val="both"/>
        <w:rPr>
          <w:rFonts w:ascii="Palatino Linotype" w:eastAsia="Calibri" w:hAnsi="Palatino Linotype" w:cs="Tahoma"/>
          <w:bCs/>
          <w:sz w:val="22"/>
          <w:szCs w:val="22"/>
          <w:lang w:val="es-ES"/>
          <w14:ligatures w14:val="standardContextual"/>
        </w:rPr>
      </w:pPr>
    </w:p>
    <w:p w14:paraId="11528A42" w14:textId="53FD90EA" w:rsidR="00C71F61" w:rsidRPr="00F11BE7" w:rsidRDefault="00C71F61" w:rsidP="00AB6819">
      <w:pPr>
        <w:spacing w:line="360" w:lineRule="auto"/>
        <w:contextualSpacing/>
        <w:jc w:val="both"/>
        <w:rPr>
          <w:rFonts w:ascii="Palatino Linotype" w:eastAsia="Calibri" w:hAnsi="Palatino Linotype" w:cs="Tahoma"/>
          <w:bCs/>
          <w:sz w:val="22"/>
          <w:szCs w:val="22"/>
          <w14:ligatures w14:val="standardContextual"/>
        </w:rPr>
      </w:pPr>
      <w:r w:rsidRPr="00F11BE7">
        <w:rPr>
          <w:rFonts w:ascii="Palatino Linotype" w:eastAsia="Calibri" w:hAnsi="Palatino Linotype" w:cs="Tahoma"/>
          <w:bCs/>
          <w:sz w:val="22"/>
          <w:szCs w:val="22"/>
          <w14:ligatures w14:val="standardContextual"/>
        </w:rPr>
        <w:t xml:space="preserve">Conforme a lo anterior, se logra vislumbrar que las actividades que deben realizar las unidades administrativas o servidores públicos, son sus funciones o atribuciones establecidas en los ordenamientos jurídicos aplicables; así, se logra vislumbrar que la pretensión del ahora Recurrente, es obtener el documento que dé cuenta de las funciones realizadas por el Contralor Interno, del primero de enero al veintiocho de marzo de dos mil veinticinco. </w:t>
      </w:r>
    </w:p>
    <w:p w14:paraId="238567D8" w14:textId="77777777" w:rsidR="00C71F61" w:rsidRPr="00F11BE7" w:rsidRDefault="00C71F61" w:rsidP="00AB6819">
      <w:pPr>
        <w:tabs>
          <w:tab w:val="left" w:pos="4962"/>
        </w:tabs>
        <w:spacing w:line="360" w:lineRule="auto"/>
        <w:contextualSpacing/>
        <w:jc w:val="both"/>
        <w:rPr>
          <w:rFonts w:ascii="Palatino Linotype" w:eastAsia="Palatino Linotype" w:hAnsi="Palatino Linotype" w:cs="Palatino Linotype"/>
          <w:bCs/>
          <w:iCs/>
          <w:sz w:val="22"/>
          <w:szCs w:val="22"/>
        </w:rPr>
      </w:pPr>
    </w:p>
    <w:p w14:paraId="65C665C9" w14:textId="0F1B60A2" w:rsidR="00DE4660" w:rsidRPr="00F11BE7" w:rsidRDefault="00DE4660" w:rsidP="00AB6819">
      <w:pPr>
        <w:tabs>
          <w:tab w:val="left" w:pos="4962"/>
        </w:tabs>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bCs/>
          <w:iCs/>
          <w:sz w:val="22"/>
          <w:szCs w:val="22"/>
        </w:rPr>
        <w:t xml:space="preserve">Al respecto si bien, en respuesta omitió pronunciarse sobre lo peticionado, lo cierto es que mediante informe justificado el propio Contralor Interno </w:t>
      </w:r>
      <w:r w:rsidR="00C40B65" w:rsidRPr="00F11BE7">
        <w:rPr>
          <w:rFonts w:ascii="Palatino Linotype" w:eastAsia="Palatino Linotype" w:hAnsi="Palatino Linotype" w:cs="Palatino Linotype"/>
          <w:color w:val="000000"/>
          <w:sz w:val="22"/>
          <w:szCs w:val="22"/>
        </w:rPr>
        <w:t>señaló que</w:t>
      </w:r>
      <w:r w:rsidRPr="00F11BE7">
        <w:rPr>
          <w:rFonts w:ascii="Palatino Linotype" w:eastAsia="Palatino Linotype" w:hAnsi="Palatino Linotype" w:cs="Palatino Linotype"/>
          <w:color w:val="000000"/>
          <w:sz w:val="22"/>
          <w:szCs w:val="22"/>
        </w:rPr>
        <w:t xml:space="preserve"> las funciones de los órganos internos de control</w:t>
      </w:r>
      <w:r w:rsidR="00C40B65" w:rsidRPr="00F11BE7">
        <w:rPr>
          <w:rFonts w:ascii="Palatino Linotype" w:eastAsia="Palatino Linotype" w:hAnsi="Palatino Linotype" w:cs="Palatino Linotype"/>
          <w:color w:val="000000"/>
          <w:sz w:val="22"/>
          <w:szCs w:val="22"/>
        </w:rPr>
        <w:t xml:space="preserve"> se encontraban</w:t>
      </w:r>
      <w:r w:rsidRPr="00F11BE7">
        <w:rPr>
          <w:rFonts w:ascii="Palatino Linotype" w:eastAsia="Palatino Linotype" w:hAnsi="Palatino Linotype" w:cs="Palatino Linotype"/>
          <w:color w:val="000000"/>
          <w:sz w:val="22"/>
          <w:szCs w:val="22"/>
        </w:rPr>
        <w:t xml:space="preserve"> establecidas en el artículo 112 de la Ley Orgánica Municipal </w:t>
      </w:r>
      <w:r w:rsidR="00C71F61" w:rsidRPr="00F11BE7">
        <w:rPr>
          <w:rFonts w:ascii="Palatino Linotype" w:eastAsia="Palatino Linotype" w:hAnsi="Palatino Linotype" w:cs="Palatino Linotype"/>
          <w:color w:val="000000"/>
          <w:sz w:val="22"/>
          <w:szCs w:val="22"/>
        </w:rPr>
        <w:t>sin embargo omitió remitir las funciones o actividades que realiza por lo que resulta incompleta e incongruente.</w:t>
      </w:r>
    </w:p>
    <w:p w14:paraId="600E75B8" w14:textId="77777777" w:rsidR="00C71F61" w:rsidRPr="00F11BE7" w:rsidRDefault="00C71F61" w:rsidP="00AB6819">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10613FF2" w14:textId="7B16B936" w:rsidR="00C71F61" w:rsidRPr="00F11BE7" w:rsidRDefault="00C71F61"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Conforme a lo anterior se considera que el Ente Recurrido a través de sus unidades administrativas competentes, deberá realizar una búsqueda exhaustiva y razonable de la información, a efecto de que proporcione los documentos en los que se adviertan las funciones o actividades que realiza el Contralor Interno, al veintiocho de marzo de la presente anualidad, y de esta forma dar cumplimiento a lo dispuesto por los artículos 12 y 160 de la Ley de Transparencia. </w:t>
      </w:r>
    </w:p>
    <w:p w14:paraId="1FFB28DE" w14:textId="77777777" w:rsidR="00DE4660" w:rsidRPr="00F11BE7" w:rsidRDefault="00DE4660" w:rsidP="00AB6819">
      <w:pPr>
        <w:spacing w:line="360" w:lineRule="auto"/>
        <w:contextualSpacing/>
        <w:jc w:val="both"/>
        <w:rPr>
          <w:rFonts w:ascii="Palatino Linotype" w:hAnsi="Palatino Linotype"/>
          <w:sz w:val="22"/>
          <w:szCs w:val="22"/>
        </w:rPr>
      </w:pPr>
    </w:p>
    <w:p w14:paraId="212070AE" w14:textId="5D2EAF9B"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Declaraciones de situación patrimonial y la declaración de intereses de</w:t>
      </w:r>
      <w:r w:rsidR="00C71F61" w:rsidRPr="00F11BE7">
        <w:rPr>
          <w:rFonts w:ascii="Palatino Linotype" w:hAnsi="Palatino Linotype"/>
          <w:b/>
          <w:bCs/>
          <w:sz w:val="22"/>
          <w:szCs w:val="22"/>
        </w:rPr>
        <w:t>l Contralor Interno</w:t>
      </w:r>
    </w:p>
    <w:p w14:paraId="2A90109B" w14:textId="77777777" w:rsidR="00C71F61" w:rsidRPr="00F11BE7" w:rsidRDefault="00C71F61" w:rsidP="00AB6819">
      <w:pPr>
        <w:spacing w:line="360" w:lineRule="auto"/>
        <w:contextualSpacing/>
        <w:jc w:val="both"/>
        <w:rPr>
          <w:rFonts w:ascii="Palatino Linotype" w:hAnsi="Palatino Linotype"/>
          <w:sz w:val="22"/>
          <w:szCs w:val="22"/>
        </w:rPr>
      </w:pPr>
    </w:p>
    <w:p w14:paraId="32AF4BB6"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Al respecto, resulta necesario traer al estudio el artículo 32 de la Ley General de Responsabilidades Administrativas y el artículo 33 de la Ley de Responsabilidades Administrativas del Estado de México y Municipios, establecen que todos los servidores públicos estatales y municipales están obligados a presentar las declaraciones de situación patrimonial y de intereses ante la Secretaría de la Contraloría o los órganos internos de control.</w:t>
      </w:r>
    </w:p>
    <w:p w14:paraId="09F85E10"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83D303B"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su parte, los artículos 2, fracción VI, 33, 34 y 35 de la Ley de Responsabilidades del Estado, señalan que dicha normatividad tiene la finalidad de establecer las obligaciones y el procedimiento para la declaración de situación patrimonial, de intereses y de presentación de la constancia de la declaración fiscal de los servidores públicos, y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y resalta que la Secretaría de la Contraloría tendrá a su cargo el sistema de certificación de los medios de identificación electrónica que utilicen los servidores públicos y llevará el control de dicho medio.</w:t>
      </w:r>
    </w:p>
    <w:p w14:paraId="7E70058C"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A91BBF4"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Sumado a lo anterior, la Ley Orgánica de la Administración Pública del Estado de México, vigente, en su artículo 47, fracción XVII, establece como parte de las atribuciones de la Secretaría de la Contraloría la de recibir y registrar la declaración de situación patrimonial, declaración de intereses y la presentación de la constancia de declaración fiscal y determinar el conflicto de intereses de los servidores públicos del Estado y Municipios. </w:t>
      </w:r>
    </w:p>
    <w:p w14:paraId="33E44F4A"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8C2A6F1"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su parte, el Reglamento Interior de la Secretaría de la Contraloría, señala en su artículo 23 fracción VII y VIII, que corresponde a la Dirección de Registro de Declaraciones y Sanciones, entre otras atribuciones, la de integrar las declaraciones de situación patrimonial, de intereses y el acuse de la presentación de la declaración fiscal de los servidores públicos de la Administración Pública Estatal y Municipal, así como, llevar el registro y resguardo de las mismas, para su publicitación. En atención a lo anterior, se advierte que la Secretaría de la Contraloría tiene la facultad, atribución y competencia para conocer de las declaraciones patrimoniales, de intereses y de declaración fiscal de los servidores públicos.</w:t>
      </w:r>
    </w:p>
    <w:p w14:paraId="3E8B5C51"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361776E"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Lo anterior, toma relevancia, pues conforme a la página oficial de la Secretaría de la Contraloría, en el apartado de Declaración Patrimonial y de Intereses (consultada en la liga electrónica </w:t>
      </w:r>
      <w:hyperlink r:id="rId12" w:history="1">
        <w:r w:rsidRPr="00F11BE7">
          <w:rPr>
            <w:rStyle w:val="Hipervnculo"/>
            <w:rFonts w:ascii="Palatino Linotype" w:eastAsia="Palatino Linotype" w:hAnsi="Palatino Linotype" w:cs="Palatino Linotype"/>
            <w:sz w:val="22"/>
            <w:szCs w:val="22"/>
          </w:rPr>
          <w:t>https://portal.secogem.gob.mx/declaranet</w:t>
        </w:r>
      </w:hyperlink>
      <w:r w:rsidRPr="00F11BE7">
        <w:rPr>
          <w:rFonts w:ascii="Palatino Linotype" w:eastAsia="Palatino Linotype" w:hAnsi="Palatino Linotype" w:cs="Palatino Linotype"/>
          <w:sz w:val="22"/>
          <w:szCs w:val="22"/>
        </w:rPr>
        <w:t xml:space="preserve">) precisa que dicha dependencia ofrece el portal </w:t>
      </w:r>
      <w:proofErr w:type="spellStart"/>
      <w:r w:rsidRPr="00F11BE7">
        <w:rPr>
          <w:rFonts w:ascii="Palatino Linotype" w:eastAsia="Palatino Linotype" w:hAnsi="Palatino Linotype" w:cs="Palatino Linotype"/>
          <w:b/>
          <w:sz w:val="22"/>
          <w:szCs w:val="22"/>
        </w:rPr>
        <w:t>Decl@ranet</w:t>
      </w:r>
      <w:proofErr w:type="spellEnd"/>
      <w:r w:rsidRPr="00F11BE7">
        <w:rPr>
          <w:rFonts w:ascii="Palatino Linotype" w:eastAsia="Palatino Linotype" w:hAnsi="Palatino Linotype" w:cs="Palatino Linotype"/>
          <w:sz w:val="22"/>
          <w:szCs w:val="22"/>
        </w:rPr>
        <w:t>, con la finalidad de facilitar a los servidores públicos del Estado de México, presenten su Declaración de Situación Patrimonial, Declaración de Intereses o Posible Conflicto de Intereses y presentación de Constancia de Declaración Fiscal.</w:t>
      </w:r>
    </w:p>
    <w:p w14:paraId="365BD89C" w14:textId="77777777" w:rsidR="00C641CD" w:rsidRPr="00F11BE7" w:rsidRDefault="00C641CD" w:rsidP="00AB6819">
      <w:pPr>
        <w:spacing w:line="360" w:lineRule="auto"/>
        <w:contextualSpacing/>
        <w:jc w:val="both"/>
        <w:rPr>
          <w:rFonts w:ascii="Palatino Linotype" w:eastAsia="Palatino Linotype" w:hAnsi="Palatino Linotype" w:cs="Palatino Linotype"/>
          <w:sz w:val="22"/>
          <w:szCs w:val="22"/>
        </w:rPr>
      </w:pPr>
    </w:p>
    <w:p w14:paraId="4D2F6EEF"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Además, en el apartado de “</w:t>
      </w:r>
      <w:r w:rsidRPr="00F11BE7">
        <w:rPr>
          <w:rFonts w:ascii="Palatino Linotype" w:eastAsia="Palatino Linotype" w:hAnsi="Palatino Linotype" w:cs="Palatino Linotype"/>
          <w:i/>
          <w:sz w:val="22"/>
          <w:szCs w:val="22"/>
        </w:rPr>
        <w:t>Declara”</w:t>
      </w:r>
      <w:r w:rsidRPr="00F11BE7">
        <w:rPr>
          <w:rFonts w:ascii="Palatino Linotype" w:eastAsia="Palatino Linotype" w:hAnsi="Palatino Linotype" w:cs="Palatino Linotype"/>
          <w:sz w:val="22"/>
          <w:szCs w:val="22"/>
        </w:rPr>
        <w:t xml:space="preserve"> (consultado el día previamente referido, en la liga </w:t>
      </w:r>
      <w:r w:rsidRPr="00F11BE7">
        <w:rPr>
          <w:rFonts w:ascii="Palatino Linotype" w:eastAsia="Palatino Linotype" w:hAnsi="Palatino Linotype" w:cs="Palatino Linotype"/>
          <w:sz w:val="22"/>
          <w:szCs w:val="22"/>
          <w:u w:val="single"/>
        </w:rPr>
        <w:t>https://declaranet.secogem.gob.mx/</w:t>
      </w:r>
      <w:r w:rsidRPr="00F11BE7">
        <w:rPr>
          <w:rFonts w:ascii="Palatino Linotype" w:eastAsia="Palatino Linotype" w:hAnsi="Palatino Linotype" w:cs="Palatino Linotype"/>
          <w:sz w:val="22"/>
          <w:szCs w:val="22"/>
        </w:rPr>
        <w:t xml:space="preserve">), precisa que dicho sistema es administrado por la </w:t>
      </w:r>
      <w:r w:rsidRPr="00F11BE7">
        <w:rPr>
          <w:rFonts w:ascii="Palatino Linotype" w:eastAsia="Palatino Linotype" w:hAnsi="Palatino Linotype" w:cs="Palatino Linotype"/>
          <w:b/>
          <w:sz w:val="22"/>
          <w:szCs w:val="22"/>
        </w:rPr>
        <w:lastRenderedPageBreak/>
        <w:t>Secretaría de la Contraloría</w:t>
      </w:r>
      <w:r w:rsidRPr="00F11BE7">
        <w:rPr>
          <w:rFonts w:ascii="Palatino Linotype" w:eastAsia="Palatino Linotype" w:hAnsi="Palatino Linotype" w:cs="Palatino Linotype"/>
          <w:sz w:val="22"/>
          <w:szCs w:val="22"/>
        </w:rPr>
        <w:t>, asimismo, su fin es los servidores públicos del Poder Ejecutivo y los Ayuntamientos, presenten su Manifestación de Bienes o Declaración Patrimonial.</w:t>
      </w:r>
    </w:p>
    <w:p w14:paraId="2FBF949A"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3B4A040"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Como se logra observar, el Sistema </w:t>
      </w:r>
      <w:proofErr w:type="spellStart"/>
      <w:r w:rsidRPr="00F11BE7">
        <w:rPr>
          <w:rFonts w:ascii="Palatino Linotype" w:eastAsia="Palatino Linotype" w:hAnsi="Palatino Linotype" w:cs="Palatino Linotype"/>
          <w:sz w:val="22"/>
          <w:szCs w:val="22"/>
        </w:rPr>
        <w:t>Decl@ranet</w:t>
      </w:r>
      <w:proofErr w:type="spellEnd"/>
      <w:r w:rsidRPr="00F11BE7">
        <w:rPr>
          <w:rFonts w:ascii="Palatino Linotype" w:eastAsia="Palatino Linotype" w:hAnsi="Palatino Linotype" w:cs="Palatino Linotype"/>
          <w:sz w:val="22"/>
          <w:szCs w:val="22"/>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F11BE7">
        <w:rPr>
          <w:rFonts w:ascii="Palatino Linotype" w:eastAsia="Palatino Linotype" w:hAnsi="Palatino Linotype" w:cs="Palatino Linotype"/>
          <w:b/>
          <w:sz w:val="22"/>
          <w:szCs w:val="22"/>
        </w:rPr>
        <w:t>Secretaría de la Contraloría</w:t>
      </w:r>
      <w:r w:rsidRPr="00F11BE7">
        <w:rPr>
          <w:rFonts w:ascii="Palatino Linotype" w:eastAsia="Palatino Linotype" w:hAnsi="Palatino Linotype" w:cs="Palatino Linotype"/>
          <w:sz w:val="22"/>
          <w:szCs w:val="22"/>
        </w:rPr>
        <w:t xml:space="preserve">,  señalado previamente que precisa que dicha dependencia cuenta con diversas unidades administrativas para el ejercicio de sus funciones, entre las cuales se encuentra la </w:t>
      </w:r>
      <w:r w:rsidRPr="00F11BE7">
        <w:rPr>
          <w:rFonts w:ascii="Palatino Linotype" w:eastAsia="Palatino Linotype" w:hAnsi="Palatino Linotype" w:cs="Palatino Linotype"/>
          <w:b/>
          <w:sz w:val="22"/>
          <w:szCs w:val="22"/>
        </w:rPr>
        <w:t>Dirección de Registro de Declaraciones y de Sanciones, encargada de realizar la recepción, registro y resguardo de las declaraciones de situación patrimonial de los servidores públicos de las Administraciones Públicas Estatal y Municipal.</w:t>
      </w:r>
    </w:p>
    <w:p w14:paraId="23749BF5"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B8FBE46"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Conforme a lo anterior, se logra vislumbrar que el Sujeto Obligado es incompetente para conocer de la información peticionada, pues el encargado de recibir, registrar y resguardar las declaraciones patrimoniales del personal del Sujeto Obligado, es únicamente la Secretaría de la Contraloría. </w:t>
      </w:r>
    </w:p>
    <w:p w14:paraId="64836D14"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0FC7674"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Cabe señalar que el artículo 92, fracción XIII, de la Ley de Transparencia y Acceso a la Información Pública del Estado de México y Municipios, estipula dentro de las obligaciones comunes de transparencia, la publicidad de la versión pública de las declaraciones patrimoniales y de intereses de los servidores públicos que así lo determinen. </w:t>
      </w:r>
    </w:p>
    <w:p w14:paraId="1058FFFC"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035F1F4" w14:textId="77777777" w:rsidR="00C641CD"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Por su parte, los Lineamientos Técnicos Generales para la Publicación, Homologación y Estandarización de la Información de las Obligaciones Establecidas en el Título Quinto y en </w:t>
      </w:r>
      <w:r w:rsidRPr="00F11BE7">
        <w:rPr>
          <w:rFonts w:ascii="Palatino Linotype" w:eastAsia="Palatino Linotype" w:hAnsi="Palatino Linotype" w:cs="Palatino Linotype"/>
          <w:sz w:val="22"/>
          <w:szCs w:val="22"/>
        </w:rPr>
        <w:lastRenderedPageBreak/>
        <w:t>la Fracción IV del Artículo 31 de la Ley General de Transparencia y Acceso a la Información Pública, que deben de difundir los Sujetos Obligados en los portales de internet y en la Plataforma Nacional de Transparencia</w:t>
      </w:r>
      <w:r w:rsidR="00C641CD" w:rsidRPr="00F11BE7">
        <w:rPr>
          <w:rFonts w:ascii="Palatino Linotype" w:eastAsia="Palatino Linotype" w:hAnsi="Palatino Linotype" w:cs="Palatino Linotype"/>
          <w:sz w:val="22"/>
          <w:szCs w:val="22"/>
        </w:rPr>
        <w:t>.</w:t>
      </w:r>
    </w:p>
    <w:p w14:paraId="1913F50A" w14:textId="77777777" w:rsidR="00C641CD" w:rsidRPr="00F11BE7" w:rsidRDefault="00C641CD" w:rsidP="00AB6819">
      <w:pPr>
        <w:spacing w:line="360" w:lineRule="auto"/>
        <w:contextualSpacing/>
        <w:jc w:val="both"/>
        <w:rPr>
          <w:rFonts w:ascii="Palatino Linotype" w:eastAsia="Palatino Linotype" w:hAnsi="Palatino Linotype" w:cs="Palatino Linotype"/>
          <w:sz w:val="22"/>
          <w:szCs w:val="22"/>
        </w:rPr>
      </w:pPr>
    </w:p>
    <w:p w14:paraId="416110BB" w14:textId="3B0159D4" w:rsidR="00CD1C5C" w:rsidRPr="00F11BE7" w:rsidRDefault="00C641CD"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w:t>
      </w:r>
      <w:r w:rsidR="00CD1C5C" w:rsidRPr="00F11BE7">
        <w:rPr>
          <w:rFonts w:ascii="Palatino Linotype" w:eastAsia="Palatino Linotype" w:hAnsi="Palatino Linotype" w:cs="Palatino Linotype"/>
          <w:sz w:val="22"/>
          <w:szCs w:val="22"/>
        </w:rPr>
        <w:t xml:space="preserve">n su Anexo I, referente a las Obligaciones de Transparencia Comunes de los Sujetos Obligados contempladas en el artículo 70, fracción XII, de la Ley General de Transparencia y Acceso a la Información Pública, precisan que los Sujetos Obligados deberán publicar la versión pública de la situación patrimonial de los servidores públicos del Sujeto Obligado y/o toda persona que desempeñe un empleo, cargo o comisión y/o ejerza actos de autoridad y que tenga la obligación de presentar la situación patrimonial en sus tres modalidades: inicio, modificación y conclusión conforme a la normatividad aplicable. </w:t>
      </w:r>
    </w:p>
    <w:p w14:paraId="43CBB9E3"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9A71F24" w14:textId="73E56E0E"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Al respecto, si bien los preceptos legales establecen la obligatoriedad de los Sujetos Obligados para publicar de manera permanente y actualizada, sencilla, precisa y entendible la información generada correspondiente a las declaraciones patrimoniales de los servidores públicos que así lo determinen, es decir mediante autorización previa y específica de los mismos; lo cierto es que, dicha obligatoriedad se encuentra sujeta a las tablas de aplicabilidad de cada uno de los Sujetos Obligados; en el caso que nos ocupa, conforme a la tabla de aplicabilidad del </w:t>
      </w:r>
      <w:r w:rsidRPr="00F11BE7">
        <w:rPr>
          <w:rFonts w:ascii="Palatino Linotype" w:eastAsia="Palatino Linotype" w:hAnsi="Palatino Linotype" w:cs="Palatino Linotype"/>
          <w:b/>
          <w:bCs/>
          <w:sz w:val="22"/>
          <w:szCs w:val="22"/>
        </w:rPr>
        <w:t>Organismo Público Descentralizado para la Prestación de Los Servicios de Agua Potable Alcantarillado y Saneamiento del Municipio de la Paz</w:t>
      </w:r>
      <w:r w:rsidRPr="00F11BE7">
        <w:rPr>
          <w:rFonts w:ascii="Palatino Linotype" w:eastAsia="Palatino Linotype" w:hAnsi="Palatino Linotype" w:cs="Palatino Linotype"/>
          <w:b/>
          <w:sz w:val="22"/>
          <w:szCs w:val="22"/>
        </w:rPr>
        <w:t>, no le aplica el cumplimiento del artículo 92, fracción XIII de la Ley de la Materia</w:t>
      </w:r>
      <w:r w:rsidRPr="00F11BE7">
        <w:rPr>
          <w:rFonts w:ascii="Palatino Linotype" w:eastAsia="Palatino Linotype" w:hAnsi="Palatino Linotype" w:cs="Palatino Linotype"/>
          <w:sz w:val="22"/>
          <w:szCs w:val="22"/>
        </w:rPr>
        <w:t>.</w:t>
      </w:r>
    </w:p>
    <w:p w14:paraId="1B629494"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FEAA5D8"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contraposición a lo anterior, la tabla de aplicabilidad de </w:t>
      </w:r>
      <w:r w:rsidRPr="00F11BE7">
        <w:rPr>
          <w:rFonts w:ascii="Palatino Linotype" w:eastAsia="Palatino Linotype" w:hAnsi="Palatino Linotype" w:cs="Palatino Linotype"/>
          <w:b/>
          <w:sz w:val="22"/>
          <w:szCs w:val="22"/>
        </w:rPr>
        <w:t>la Secretaría de la Contraloría, señala que sí le es aplicable</w:t>
      </w:r>
      <w:r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b/>
          <w:sz w:val="22"/>
          <w:szCs w:val="22"/>
        </w:rPr>
        <w:t>el cumplimiento del artículo 92, fracción XIII de la Ley de la Materia;</w:t>
      </w:r>
      <w:r w:rsidRPr="00F11BE7">
        <w:rPr>
          <w:rFonts w:ascii="Palatino Linotype" w:eastAsia="Palatino Linotype" w:hAnsi="Palatino Linotype" w:cs="Palatino Linotype"/>
          <w:sz w:val="22"/>
          <w:szCs w:val="22"/>
        </w:rPr>
        <w:t xml:space="preserve"> es decir, la publicación de declaraciones patrimoniales de los servidores públicos.</w:t>
      </w:r>
    </w:p>
    <w:p w14:paraId="57E90C29" w14:textId="77777777" w:rsidR="00CD1C5C"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 </w:t>
      </w:r>
    </w:p>
    <w:p w14:paraId="5EBBC3AC" w14:textId="644E7D8A" w:rsidR="00C641CD" w:rsidRPr="00F11BE7" w:rsidRDefault="00CD1C5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que, de los preceptos legales referidos, se advierte que a la Secretaría de la Contraloría le corresponde en a través de la Dirección de Registro de Declaraciones y Sanciones, recibir, registrar y resguardar la declaración fiscal de los servidores públicos de la Administración Pública Estatal y Municipal; por lo que, la Secretaría de la Contraloría es competente para conocer de la información solicitada, y resulta incompetente el </w:t>
      </w:r>
      <w:r w:rsidR="00C641CD" w:rsidRPr="00F11BE7">
        <w:rPr>
          <w:rFonts w:ascii="Palatino Linotype" w:eastAsia="Palatino Linotype" w:hAnsi="Palatino Linotype" w:cs="Palatino Linotype"/>
          <w:sz w:val="22"/>
          <w:szCs w:val="22"/>
        </w:rPr>
        <w:t>Organismo de Agua municipal</w:t>
      </w:r>
      <w:r w:rsidRPr="00F11BE7">
        <w:rPr>
          <w:rFonts w:ascii="Palatino Linotype" w:eastAsia="Palatino Linotype" w:hAnsi="Palatino Linotype" w:cs="Palatino Linotype"/>
          <w:sz w:val="22"/>
          <w:szCs w:val="22"/>
        </w:rPr>
        <w:t>.</w:t>
      </w:r>
    </w:p>
    <w:p w14:paraId="748F88BE" w14:textId="2C144016"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Facultades, atribuciones o funciones específicas asignadas por parte del Director General</w:t>
      </w:r>
    </w:p>
    <w:p w14:paraId="5376F588" w14:textId="77777777" w:rsidR="00CD1C5C" w:rsidRPr="00F11BE7" w:rsidRDefault="00CD1C5C" w:rsidP="00AB6819">
      <w:pPr>
        <w:spacing w:line="360" w:lineRule="auto"/>
        <w:contextualSpacing/>
        <w:jc w:val="both"/>
        <w:rPr>
          <w:rFonts w:ascii="Palatino Linotype" w:hAnsi="Palatino Linotype"/>
          <w:sz w:val="22"/>
          <w:szCs w:val="22"/>
        </w:rPr>
      </w:pPr>
    </w:p>
    <w:p w14:paraId="64226D2B" w14:textId="5936DD18" w:rsidR="00CD1C5C" w:rsidRPr="00F11BE7" w:rsidRDefault="00CD1C5C"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Al respecto, el Sujeto Obligado omitió pronunciarse sobre la información, por lo que se considera que sumado a las funciones establecidas en la normatividad que regula los Órganos Internos de Control, deberá proporcionar los documentos en los que se advierta las funciones específicas asignadas al Contralor Interno por parte del Director General como podrían ser oficios de comisión y actas de sesión de la junta directiva.</w:t>
      </w:r>
    </w:p>
    <w:p w14:paraId="2D4A1771" w14:textId="77777777" w:rsidR="00CD1C5C" w:rsidRPr="00F11BE7" w:rsidRDefault="00CD1C5C" w:rsidP="00AB6819">
      <w:pPr>
        <w:spacing w:line="360" w:lineRule="auto"/>
        <w:contextualSpacing/>
        <w:jc w:val="both"/>
        <w:rPr>
          <w:rFonts w:ascii="Palatino Linotype" w:hAnsi="Palatino Linotype"/>
          <w:sz w:val="22"/>
          <w:szCs w:val="22"/>
        </w:rPr>
      </w:pPr>
    </w:p>
    <w:p w14:paraId="2F93E01F" w14:textId="3A383DC7" w:rsidR="00CD1C5C" w:rsidRPr="00F11BE7" w:rsidRDefault="00CD1C5C" w:rsidP="00AB6819">
      <w:pP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hAnsi="Palatino Linotype"/>
          <w:sz w:val="22"/>
          <w:szCs w:val="22"/>
        </w:rPr>
        <w:t>Cabe señalar</w:t>
      </w:r>
      <w:r w:rsidRPr="00F11BE7">
        <w:rPr>
          <w:rFonts w:ascii="Palatino Linotype" w:eastAsia="Palatino Linotype" w:hAnsi="Palatino Linotype" w:cs="Palatino Linotype"/>
          <w:color w:val="000000"/>
          <w:sz w:val="22"/>
          <w:szCs w:val="22"/>
        </w:rPr>
        <w:t xml:space="preserve">, que para el caso de que no cuente con documento que dé cuenta de dicha circunstancia al no existir obligación normativa, deberá hacerlo del conocimiento del particular en términos del último párrafo del artículo 19 de la Ley de la materia. </w:t>
      </w:r>
    </w:p>
    <w:p w14:paraId="56282265" w14:textId="77777777" w:rsidR="00CD1C5C" w:rsidRPr="00F11BE7" w:rsidRDefault="00CD1C5C" w:rsidP="00AB6819">
      <w:pPr>
        <w:spacing w:line="360" w:lineRule="auto"/>
        <w:contextualSpacing/>
        <w:jc w:val="both"/>
        <w:rPr>
          <w:rFonts w:ascii="Palatino Linotype" w:hAnsi="Palatino Linotype"/>
          <w:b/>
          <w:bCs/>
          <w:sz w:val="22"/>
          <w:szCs w:val="22"/>
        </w:rPr>
      </w:pPr>
    </w:p>
    <w:p w14:paraId="417DD071" w14:textId="1A33F419"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Forma en que fue elegido el contralor por convocatoria o designación directa</w:t>
      </w:r>
    </w:p>
    <w:p w14:paraId="4C3285FF" w14:textId="77777777" w:rsidR="00CD1C5C" w:rsidRPr="00F11BE7" w:rsidRDefault="00CD1C5C" w:rsidP="00AB6819">
      <w:pPr>
        <w:spacing w:line="360" w:lineRule="auto"/>
        <w:contextualSpacing/>
        <w:jc w:val="both"/>
        <w:rPr>
          <w:rFonts w:ascii="Palatino Linotype" w:hAnsi="Palatino Linotype"/>
          <w:sz w:val="22"/>
          <w:szCs w:val="22"/>
        </w:rPr>
      </w:pPr>
    </w:p>
    <w:p w14:paraId="4D590BC5" w14:textId="432AD9D0" w:rsidR="00CD1C5C" w:rsidRPr="00F11BE7" w:rsidRDefault="00CD1C5C" w:rsidP="00AB6819">
      <w:pPr>
        <w:spacing w:line="360" w:lineRule="auto"/>
        <w:contextualSpacing/>
        <w:jc w:val="both"/>
        <w:rPr>
          <w:rFonts w:ascii="Palatino Linotype" w:eastAsia="Calibri" w:hAnsi="Palatino Linotype" w:cs="Tahoma"/>
          <w:iCs/>
          <w:sz w:val="22"/>
          <w:szCs w:val="22"/>
          <w:lang w:val="es-ES" w:eastAsia="en-US"/>
        </w:rPr>
      </w:pPr>
      <w:r w:rsidRPr="00F11BE7">
        <w:rPr>
          <w:rFonts w:ascii="Palatino Linotype" w:hAnsi="Palatino Linotype"/>
          <w:sz w:val="22"/>
          <w:szCs w:val="22"/>
        </w:rPr>
        <w:t xml:space="preserve">Sobre el tema, a manera de analogía resulta oportuno traer al estudio </w:t>
      </w:r>
      <w:r w:rsidRPr="00F11BE7">
        <w:rPr>
          <w:rFonts w:ascii="Palatino Linotype" w:eastAsia="Calibri" w:hAnsi="Palatino Linotype" w:cs="Tahoma"/>
          <w:iCs/>
          <w:sz w:val="22"/>
          <w:szCs w:val="22"/>
          <w:lang w:val="es-ES" w:eastAsia="en-US"/>
        </w:rPr>
        <w:t xml:space="preserve">los artículos 110 y 111 de la Ley Orgánica Municipal del Estado de México en los cuales se establece el Órgano Interno de Control Municipal es el encargado de promover, evaluar y fortalecer el buen </w:t>
      </w:r>
      <w:r w:rsidRPr="00F11BE7">
        <w:rPr>
          <w:rFonts w:ascii="Palatino Linotype" w:eastAsia="Calibri" w:hAnsi="Palatino Linotype" w:cs="Tahoma"/>
          <w:iCs/>
          <w:sz w:val="22"/>
          <w:szCs w:val="22"/>
          <w:lang w:val="es-ES" w:eastAsia="en-US"/>
        </w:rPr>
        <w:lastRenderedPageBreak/>
        <w:t xml:space="preserve">funcionamiento de control interno, al cual le compete aplicar las leyes en materia de responsabilidades de los servidores públicos. </w:t>
      </w:r>
    </w:p>
    <w:p w14:paraId="6C256FA3" w14:textId="77777777" w:rsidR="00CD1C5C" w:rsidRPr="00F11BE7" w:rsidRDefault="00CD1C5C" w:rsidP="00AB6819">
      <w:pPr>
        <w:spacing w:line="360" w:lineRule="auto"/>
        <w:contextualSpacing/>
        <w:jc w:val="both"/>
        <w:rPr>
          <w:rFonts w:ascii="Palatino Linotype" w:eastAsia="Calibri" w:hAnsi="Palatino Linotype" w:cs="Tahoma"/>
          <w:iCs/>
          <w:sz w:val="22"/>
          <w:szCs w:val="22"/>
          <w:lang w:val="es-ES" w:eastAsia="en-US"/>
        </w:rPr>
      </w:pPr>
    </w:p>
    <w:p w14:paraId="7338AFB5" w14:textId="77777777" w:rsidR="00CD1C5C" w:rsidRPr="00F11BE7" w:rsidRDefault="00CD1C5C" w:rsidP="00AB6819">
      <w:pPr>
        <w:spacing w:line="360" w:lineRule="auto"/>
        <w:contextualSpacing/>
        <w:jc w:val="both"/>
        <w:rPr>
          <w:rFonts w:ascii="Palatino Linotype" w:eastAsia="Calibri" w:hAnsi="Palatino Linotype" w:cs="Tahoma"/>
          <w:iCs/>
          <w:sz w:val="22"/>
          <w:szCs w:val="22"/>
          <w:lang w:eastAsia="en-US"/>
        </w:rPr>
      </w:pPr>
      <w:r w:rsidRPr="00F11BE7">
        <w:rPr>
          <w:rFonts w:ascii="Palatino Linotype" w:eastAsia="Calibri" w:hAnsi="Palatino Linotype" w:cs="Tahoma"/>
          <w:bCs/>
          <w:iCs/>
          <w:sz w:val="22"/>
          <w:szCs w:val="22"/>
          <w:lang w:eastAsia="en-US"/>
        </w:rPr>
        <w:t xml:space="preserve">Por otra parte, el artículo 112 de la Ley en comento dentro de sus funciones se encarga entre otras cosas de </w:t>
      </w:r>
      <w:r w:rsidRPr="00F11BE7">
        <w:rPr>
          <w:rFonts w:ascii="Palatino Linotype" w:eastAsia="Calibri" w:hAnsi="Palatino Linotype" w:cs="Tahoma"/>
          <w:b/>
          <w:bCs/>
          <w:iCs/>
          <w:sz w:val="22"/>
          <w:szCs w:val="22"/>
          <w:lang w:eastAsia="en-US"/>
        </w:rPr>
        <w:t>establecer y operar un sistema de atención de quejas, denuncias</w:t>
      </w:r>
      <w:r w:rsidRPr="00F11BE7">
        <w:rPr>
          <w:rFonts w:ascii="Palatino Linotype" w:eastAsia="Calibri" w:hAnsi="Palatino Linotype" w:cs="Tahoma"/>
          <w:iCs/>
          <w:sz w:val="22"/>
          <w:szCs w:val="22"/>
          <w:lang w:eastAsia="en-US"/>
        </w:rPr>
        <w:t xml:space="preserve"> y sugerencias, </w:t>
      </w:r>
      <w:r w:rsidRPr="00F11BE7">
        <w:rPr>
          <w:rFonts w:ascii="Palatino Linotype" w:eastAsia="Calibri" w:hAnsi="Palatino Linotype" w:cs="Tahoma"/>
          <w:b/>
          <w:bCs/>
          <w:iCs/>
          <w:sz w:val="22"/>
          <w:szCs w:val="22"/>
          <w:lang w:eastAsia="en-US"/>
        </w:rPr>
        <w:t>recibir las denuncias</w:t>
      </w:r>
      <w:r w:rsidRPr="00F11BE7">
        <w:rPr>
          <w:rFonts w:ascii="Palatino Linotype" w:eastAsia="Calibri" w:hAnsi="Palatino Linotype" w:cs="Tahoma"/>
          <w:iCs/>
          <w:sz w:val="22"/>
          <w:szCs w:val="22"/>
          <w:lang w:eastAsia="en-US"/>
        </w:rPr>
        <w:t xml:space="preserve">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w:t>
      </w:r>
    </w:p>
    <w:p w14:paraId="60B99762" w14:textId="77777777" w:rsidR="00CD1C5C" w:rsidRPr="00F11BE7" w:rsidRDefault="00CD1C5C" w:rsidP="00AB6819">
      <w:pPr>
        <w:spacing w:line="360" w:lineRule="auto"/>
        <w:contextualSpacing/>
        <w:jc w:val="both"/>
        <w:rPr>
          <w:rFonts w:ascii="Palatino Linotype" w:eastAsia="Calibri" w:hAnsi="Palatino Linotype" w:cs="Tahoma"/>
          <w:iCs/>
          <w:sz w:val="22"/>
          <w:szCs w:val="22"/>
          <w:lang w:val="es-ES" w:eastAsia="en-US"/>
        </w:rPr>
      </w:pPr>
    </w:p>
    <w:p w14:paraId="4AF16258" w14:textId="77777777" w:rsidR="00CD1C5C" w:rsidRPr="00F11BE7" w:rsidRDefault="00CD1C5C" w:rsidP="00AB6819">
      <w:pPr>
        <w:spacing w:line="360" w:lineRule="auto"/>
        <w:contextualSpacing/>
        <w:jc w:val="both"/>
        <w:rPr>
          <w:rFonts w:ascii="Palatino Linotype" w:eastAsia="Calibri" w:hAnsi="Palatino Linotype" w:cs="Tahoma"/>
          <w:iCs/>
          <w:sz w:val="22"/>
          <w:szCs w:val="22"/>
          <w:lang w:val="es-ES" w:eastAsia="en-US"/>
        </w:rPr>
      </w:pPr>
      <w:r w:rsidRPr="00F11BE7">
        <w:rPr>
          <w:rFonts w:ascii="Palatino Linotype" w:eastAsia="Calibri" w:hAnsi="Palatino Linotype" w:cs="Tahoma"/>
          <w:iCs/>
          <w:sz w:val="22"/>
          <w:szCs w:val="22"/>
          <w:lang w:val="es-ES" w:eastAsia="en-US"/>
        </w:rPr>
        <w:t>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w:t>
      </w:r>
    </w:p>
    <w:p w14:paraId="2A9AEC15" w14:textId="77777777" w:rsidR="00C641CD" w:rsidRPr="00F11BE7" w:rsidRDefault="00C641CD" w:rsidP="00AB6819">
      <w:pPr>
        <w:spacing w:line="360" w:lineRule="auto"/>
        <w:contextualSpacing/>
        <w:jc w:val="both"/>
        <w:rPr>
          <w:rFonts w:ascii="Palatino Linotype" w:eastAsia="Calibri" w:hAnsi="Palatino Linotype" w:cs="Tahoma"/>
          <w:iCs/>
          <w:sz w:val="22"/>
          <w:szCs w:val="22"/>
          <w:lang w:val="es-ES" w:eastAsia="en-US"/>
        </w:rPr>
      </w:pPr>
    </w:p>
    <w:p w14:paraId="306A4A2E" w14:textId="66564B44" w:rsidR="00C641CD" w:rsidRPr="00F11BE7" w:rsidRDefault="00C641CD"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Conforme a lo anterior, se logra vislumbrar en relación con las constancias que integran el expediente que nos ocupa, que la pretensión del Solicitante es obtener, los documentos en los que se advierta el método de selección del Titular del Órgano Interno de Control, al veintiocho de marzo de dos mil veinticinco.</w:t>
      </w:r>
    </w:p>
    <w:p w14:paraId="78AC8499" w14:textId="77777777" w:rsidR="00C641CD" w:rsidRPr="00F11BE7" w:rsidRDefault="00C641CD" w:rsidP="00AB6819">
      <w:pPr>
        <w:spacing w:line="360" w:lineRule="auto"/>
        <w:contextualSpacing/>
        <w:rPr>
          <w:rFonts w:ascii="Palatino Linotype" w:eastAsia="Palatino Linotype" w:hAnsi="Palatino Linotype" w:cs="Palatino Linotype"/>
          <w:sz w:val="22"/>
          <w:szCs w:val="22"/>
        </w:rPr>
      </w:pPr>
    </w:p>
    <w:p w14:paraId="7278A6E4" w14:textId="358CB1EE" w:rsidR="00CD1C5C" w:rsidRPr="00F11BE7" w:rsidRDefault="00C641CD"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derivado de los documentos que integran la respuesta se logró advertir que el Sujeto Obligado omitió proporcionar los documentos que dieran cuenta de lo peticionado, por lo </w:t>
      </w:r>
      <w:r w:rsidRPr="00F11BE7">
        <w:rPr>
          <w:rFonts w:ascii="Palatino Linotype" w:eastAsia="Palatino Linotype" w:hAnsi="Palatino Linotype" w:cs="Palatino Linotype"/>
          <w:sz w:val="22"/>
          <w:szCs w:val="22"/>
        </w:rPr>
        <w:lastRenderedPageBreak/>
        <w:t xml:space="preserve">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44F58674" w14:textId="77777777" w:rsidR="00CD1C5C" w:rsidRPr="00F11BE7" w:rsidRDefault="00CD1C5C" w:rsidP="00AB6819">
      <w:pPr>
        <w:spacing w:line="360" w:lineRule="auto"/>
        <w:contextualSpacing/>
        <w:jc w:val="both"/>
        <w:rPr>
          <w:rFonts w:ascii="Palatino Linotype" w:hAnsi="Palatino Linotype"/>
          <w:sz w:val="22"/>
          <w:szCs w:val="22"/>
        </w:rPr>
      </w:pPr>
    </w:p>
    <w:p w14:paraId="12B25CCA" w14:textId="1C323434"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Presupuesto asignado con soporte documental</w:t>
      </w:r>
    </w:p>
    <w:p w14:paraId="7E9EE455" w14:textId="77777777" w:rsidR="00C641CD" w:rsidRPr="00F11BE7" w:rsidRDefault="00C641CD" w:rsidP="00AB6819">
      <w:pPr>
        <w:spacing w:line="360" w:lineRule="auto"/>
        <w:contextualSpacing/>
        <w:jc w:val="both"/>
        <w:rPr>
          <w:rFonts w:ascii="Palatino Linotype" w:hAnsi="Palatino Linotype"/>
          <w:b/>
          <w:bCs/>
          <w:sz w:val="22"/>
          <w:szCs w:val="22"/>
        </w:rPr>
      </w:pPr>
    </w:p>
    <w:p w14:paraId="592FE84E" w14:textId="77777777" w:rsidR="00C641CD" w:rsidRPr="00F11BE7" w:rsidRDefault="00C641CD" w:rsidP="00AB6819">
      <w:pPr>
        <w:spacing w:line="360" w:lineRule="auto"/>
        <w:ind w:right="-28"/>
        <w:contextualSpacing/>
        <w:jc w:val="both"/>
        <w:rPr>
          <w:rFonts w:ascii="Palatino Linotype" w:eastAsia="Calibri" w:hAnsi="Palatino Linotype" w:cs="Tahoma"/>
          <w:sz w:val="22"/>
          <w:szCs w:val="22"/>
        </w:rPr>
      </w:pPr>
      <w:r w:rsidRPr="00F11BE7">
        <w:rPr>
          <w:rFonts w:ascii="Palatino Linotype" w:hAnsi="Palatino Linotype"/>
          <w:sz w:val="22"/>
          <w:szCs w:val="22"/>
        </w:rPr>
        <w:t xml:space="preserve">Sobre el tema, </w:t>
      </w:r>
      <w:r w:rsidRPr="00F11BE7">
        <w:rPr>
          <w:rFonts w:ascii="Palatino Linotype" w:eastAsia="Calibri" w:hAnsi="Palatino Linotype" w:cs="Tahoma"/>
          <w:sz w:val="22"/>
          <w:szCs w:val="22"/>
        </w:rPr>
        <w:t>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1DEFF0AC" w14:textId="77777777" w:rsidR="00C641CD" w:rsidRPr="00F11BE7" w:rsidRDefault="00C641CD" w:rsidP="00AB6819">
      <w:pPr>
        <w:spacing w:line="360" w:lineRule="auto"/>
        <w:contextualSpacing/>
        <w:jc w:val="both"/>
        <w:rPr>
          <w:rFonts w:ascii="Palatino Linotype" w:eastAsia="Calibri" w:hAnsi="Palatino Linotype" w:cs="Tahoma"/>
          <w:b/>
          <w:bCs/>
          <w:sz w:val="22"/>
          <w:szCs w:val="22"/>
        </w:rPr>
      </w:pPr>
    </w:p>
    <w:p w14:paraId="18F0C563" w14:textId="77777777" w:rsidR="00C641CD" w:rsidRPr="00F11BE7" w:rsidRDefault="00C641CD" w:rsidP="00AB6819">
      <w:pPr>
        <w:numPr>
          <w:ilvl w:val="0"/>
          <w:numId w:val="27"/>
        </w:numPr>
        <w:spacing w:line="360" w:lineRule="auto"/>
        <w:ind w:right="-28"/>
        <w:contextualSpacing/>
        <w:jc w:val="both"/>
        <w:rPr>
          <w:rFonts w:ascii="Palatino Linotype" w:hAnsi="Palatino Linotype" w:cs="Tahoma"/>
          <w:sz w:val="22"/>
          <w:szCs w:val="22"/>
        </w:rPr>
      </w:pPr>
      <w:r w:rsidRPr="00F11BE7">
        <w:rPr>
          <w:rFonts w:ascii="Palatino Linotype" w:hAnsi="Palatino Linotype" w:cs="Tahoma"/>
          <w:sz w:val="22"/>
          <w:szCs w:val="22"/>
        </w:rPr>
        <w:t>Prever los recursos financieros necesarios para la administración municipal;</w:t>
      </w:r>
    </w:p>
    <w:p w14:paraId="67D124B4" w14:textId="77777777" w:rsidR="00C641CD" w:rsidRPr="00F11BE7" w:rsidRDefault="00C641CD" w:rsidP="00AB6819">
      <w:pPr>
        <w:numPr>
          <w:ilvl w:val="0"/>
          <w:numId w:val="27"/>
        </w:numPr>
        <w:spacing w:line="360" w:lineRule="auto"/>
        <w:ind w:right="-28"/>
        <w:contextualSpacing/>
        <w:jc w:val="both"/>
        <w:rPr>
          <w:rFonts w:ascii="Palatino Linotype" w:hAnsi="Palatino Linotype" w:cs="Tahoma"/>
          <w:sz w:val="22"/>
          <w:szCs w:val="22"/>
        </w:rPr>
      </w:pPr>
      <w:r w:rsidRPr="00F11BE7">
        <w:rPr>
          <w:rFonts w:ascii="Palatino Linotype" w:hAnsi="Palatino Linotype" w:cs="Tahoma"/>
          <w:sz w:val="22"/>
          <w:szCs w:val="22"/>
        </w:rPr>
        <w:t>Llevar el control estricto de los gastos de la administración municipal, y</w:t>
      </w:r>
    </w:p>
    <w:p w14:paraId="5D7A0101" w14:textId="77777777" w:rsidR="00C641CD" w:rsidRPr="00F11BE7" w:rsidRDefault="00C641CD" w:rsidP="00AB6819">
      <w:pPr>
        <w:numPr>
          <w:ilvl w:val="0"/>
          <w:numId w:val="27"/>
        </w:numPr>
        <w:spacing w:line="360" w:lineRule="auto"/>
        <w:ind w:right="-28"/>
        <w:contextualSpacing/>
        <w:jc w:val="both"/>
        <w:rPr>
          <w:rFonts w:ascii="Palatino Linotype" w:hAnsi="Palatino Linotype" w:cs="Tahoma"/>
          <w:sz w:val="22"/>
          <w:szCs w:val="22"/>
        </w:rPr>
      </w:pPr>
      <w:r w:rsidRPr="00F11BE7">
        <w:rPr>
          <w:rFonts w:ascii="Palatino Linotype" w:hAnsi="Palatino Linotype" w:cs="Tahoma"/>
          <w:sz w:val="22"/>
          <w:szCs w:val="22"/>
        </w:rPr>
        <w:t>Manejar adecuada y honestamente los fondos financieros del municipio.</w:t>
      </w:r>
    </w:p>
    <w:p w14:paraId="2C85679E" w14:textId="77777777" w:rsidR="00C641CD" w:rsidRPr="00F11BE7" w:rsidRDefault="00C641CD" w:rsidP="00AB6819">
      <w:pPr>
        <w:spacing w:line="360" w:lineRule="auto"/>
        <w:ind w:right="-28"/>
        <w:contextualSpacing/>
        <w:jc w:val="both"/>
        <w:rPr>
          <w:rFonts w:ascii="Palatino Linotype" w:eastAsia="Calibri" w:hAnsi="Palatino Linotype" w:cs="Tahoma"/>
          <w:sz w:val="22"/>
          <w:szCs w:val="22"/>
        </w:rPr>
      </w:pPr>
    </w:p>
    <w:p w14:paraId="14E4F397" w14:textId="77777777" w:rsidR="00C641CD" w:rsidRPr="00F11BE7" w:rsidRDefault="00C641CD" w:rsidP="00AB6819">
      <w:pPr>
        <w:spacing w:line="360" w:lineRule="auto"/>
        <w:ind w:right="-28"/>
        <w:contextualSpacing/>
        <w:jc w:val="both"/>
        <w:rPr>
          <w:rFonts w:ascii="Palatino Linotype" w:eastAsia="Calibri" w:hAnsi="Palatino Linotype" w:cs="Tahoma"/>
          <w:bCs/>
          <w:sz w:val="22"/>
          <w:szCs w:val="22"/>
        </w:rPr>
      </w:pPr>
      <w:r w:rsidRPr="00F11BE7">
        <w:rPr>
          <w:rFonts w:ascii="Palatino Linotype" w:eastAsia="Calibri" w:hAnsi="Palatino Linotype" w:cs="Tahoma"/>
          <w:sz w:val="22"/>
          <w:szCs w:val="22"/>
        </w:rPr>
        <w:t xml:space="preserve">Además, precisa que dicho documento debe ser elaborado tomando en cuenta el monto disponible de los ingresos del Ayuntamiento; en ese sentido, </w:t>
      </w:r>
      <w:r w:rsidRPr="00F11BE7">
        <w:rPr>
          <w:rFonts w:ascii="Palatino Linotype" w:eastAsia="Calibri" w:hAnsi="Palatino Linotype" w:cs="Tahoma"/>
          <w:bCs/>
          <w:sz w:val="22"/>
          <w:szCs w:val="22"/>
        </w:rPr>
        <w:t xml:space="preserve">el artículo 285 del Código Financiero del Estado de México y Municipios, precisa que el Ayuntamiento es el encargado de aprobar el Presupuesto de Egresos del Municipio. </w:t>
      </w:r>
    </w:p>
    <w:p w14:paraId="2E619D81" w14:textId="77777777" w:rsidR="00C641CD" w:rsidRPr="00F11BE7" w:rsidRDefault="00C641CD" w:rsidP="00AB6819">
      <w:pPr>
        <w:spacing w:line="360" w:lineRule="auto"/>
        <w:ind w:right="-28"/>
        <w:contextualSpacing/>
        <w:jc w:val="both"/>
        <w:rPr>
          <w:rFonts w:ascii="Palatino Linotype" w:eastAsia="Calibri" w:hAnsi="Palatino Linotype" w:cs="Tahoma"/>
          <w:bCs/>
          <w:sz w:val="22"/>
          <w:szCs w:val="22"/>
        </w:rPr>
      </w:pPr>
    </w:p>
    <w:p w14:paraId="71E439CC" w14:textId="77777777" w:rsidR="00C641CD" w:rsidRPr="00F11BE7" w:rsidRDefault="00C641CD" w:rsidP="00AB6819">
      <w:pPr>
        <w:spacing w:line="360" w:lineRule="auto"/>
        <w:ind w:right="-28"/>
        <w:contextualSpacing/>
        <w:jc w:val="both"/>
        <w:rPr>
          <w:rFonts w:ascii="Palatino Linotype" w:eastAsia="Calibri" w:hAnsi="Palatino Linotype" w:cs="Tahoma"/>
          <w:bCs/>
          <w:sz w:val="22"/>
          <w:szCs w:val="22"/>
        </w:rPr>
      </w:pPr>
      <w:r w:rsidRPr="00F11BE7">
        <w:rPr>
          <w:rFonts w:ascii="Palatino Linotype" w:eastAsia="Calibri" w:hAnsi="Palatino Linotype" w:cs="Tahoma"/>
          <w:bCs/>
          <w:sz w:val="22"/>
          <w:szCs w:val="22"/>
        </w:rPr>
        <w:t xml:space="preserve">Además, el artículo 31, fracción XIX, de la Ley Orgánica Municipal del Estado de México, establece que los </w:t>
      </w:r>
      <w:r w:rsidRPr="00F11BE7">
        <w:rPr>
          <w:rFonts w:ascii="Palatino Linotype" w:eastAsia="Calibri" w:hAnsi="Palatino Linotype" w:cs="Tahoma"/>
          <w:b/>
          <w:sz w:val="22"/>
          <w:szCs w:val="22"/>
        </w:rPr>
        <w:t xml:space="preserve">Ayuntamientos serán los encargados de aprobar anualmente, el Presupuesto de Egresos, en base a los ingresos presupuestados para el ejercicio de corresponda. </w:t>
      </w:r>
    </w:p>
    <w:p w14:paraId="5B8A4271" w14:textId="77777777" w:rsidR="00C641CD" w:rsidRPr="00F11BE7" w:rsidRDefault="00C641CD" w:rsidP="00AB6819">
      <w:pPr>
        <w:spacing w:line="360" w:lineRule="auto"/>
        <w:ind w:right="-28"/>
        <w:contextualSpacing/>
        <w:jc w:val="both"/>
        <w:rPr>
          <w:rFonts w:ascii="Palatino Linotype" w:eastAsia="Calibri" w:hAnsi="Palatino Linotype" w:cs="Tahoma"/>
          <w:bCs/>
          <w:sz w:val="22"/>
          <w:szCs w:val="22"/>
        </w:rPr>
      </w:pPr>
    </w:p>
    <w:p w14:paraId="6223C24A" w14:textId="77777777" w:rsidR="00C641CD" w:rsidRPr="00F11BE7" w:rsidRDefault="00C641CD" w:rsidP="00AB6819">
      <w:pPr>
        <w:spacing w:line="360" w:lineRule="auto"/>
        <w:ind w:right="-28"/>
        <w:contextualSpacing/>
        <w:jc w:val="both"/>
        <w:rPr>
          <w:rFonts w:ascii="Palatino Linotype" w:eastAsia="Calibri" w:hAnsi="Palatino Linotype" w:cs="Tahoma"/>
          <w:bCs/>
          <w:sz w:val="22"/>
          <w:szCs w:val="22"/>
        </w:rPr>
      </w:pPr>
      <w:r w:rsidRPr="00F11BE7">
        <w:rPr>
          <w:rFonts w:ascii="Palatino Linotype" w:eastAsia="Calibri" w:hAnsi="Palatino Linotype" w:cs="Tahoma"/>
          <w:bCs/>
          <w:sz w:val="22"/>
          <w:szCs w:val="22"/>
        </w:rPr>
        <w:t>En ese orden de ideas, de conformidad con el artículo 100 y 101, fracción II, de dicho ordenamiento jurídico, el Presupuesto de Egresos, deberá contener las previsiones de gasto público y se conformará, entre otras cosas, por la</w:t>
      </w:r>
      <w:r w:rsidRPr="00F11BE7">
        <w:rPr>
          <w:rFonts w:ascii="Palatino Linotype" w:eastAsia="Calibri" w:hAnsi="Palatino Linotype" w:cs="Tahoma"/>
          <w:b/>
          <w:bCs/>
          <w:sz w:val="22"/>
          <w:szCs w:val="22"/>
        </w:rPr>
        <w:t xml:space="preserve"> estimación de los ingresos y gastos del ejercicio fiscal calendarizados.</w:t>
      </w:r>
    </w:p>
    <w:p w14:paraId="10E1778A" w14:textId="77777777" w:rsidR="00C641CD" w:rsidRPr="00F11BE7" w:rsidRDefault="00C641CD" w:rsidP="00AB6819">
      <w:pPr>
        <w:spacing w:line="360" w:lineRule="auto"/>
        <w:contextualSpacing/>
        <w:jc w:val="both"/>
        <w:rPr>
          <w:rFonts w:ascii="Palatino Linotype" w:hAnsi="Palatino Linotype" w:cs="Tahoma"/>
          <w:color w:val="0D0D0D" w:themeColor="text1" w:themeTint="F2"/>
          <w:sz w:val="22"/>
          <w:szCs w:val="22"/>
        </w:rPr>
      </w:pPr>
    </w:p>
    <w:p w14:paraId="34B396C4" w14:textId="77777777" w:rsidR="00C641CD" w:rsidRPr="00F11BE7" w:rsidRDefault="00C641CD"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Así, el Manual para la Planeación, Programación y Presupuesto de Egresos Municipal para el ejercicio fiscal dos mil veintidós a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68ABA86E" w14:textId="77777777" w:rsidR="00C641CD" w:rsidRPr="00F11BE7" w:rsidRDefault="00C641CD" w:rsidP="00AB6819">
      <w:pPr>
        <w:spacing w:line="360" w:lineRule="auto"/>
        <w:contextualSpacing/>
        <w:jc w:val="both"/>
        <w:rPr>
          <w:rFonts w:ascii="Palatino Linotype" w:hAnsi="Palatino Linotype"/>
          <w:sz w:val="22"/>
          <w:szCs w:val="22"/>
        </w:rPr>
      </w:pPr>
    </w:p>
    <w:p w14:paraId="1C696BE4" w14:textId="77777777" w:rsidR="00C641CD" w:rsidRPr="00F11BE7" w:rsidRDefault="00C641CD" w:rsidP="00AB6819">
      <w:pPr>
        <w:tabs>
          <w:tab w:val="left" w:pos="4962"/>
        </w:tabs>
        <w:spacing w:line="360" w:lineRule="auto"/>
        <w:contextualSpacing/>
        <w:jc w:val="both"/>
        <w:rPr>
          <w:rFonts w:ascii="Palatino Linotype" w:eastAsia="Calibri" w:hAnsi="Palatino Linotype" w:cs="Tahoma"/>
          <w:bCs/>
          <w:sz w:val="22"/>
          <w:szCs w:val="22"/>
        </w:rPr>
      </w:pPr>
      <w:r w:rsidRPr="00F11BE7">
        <w:rPr>
          <w:rFonts w:ascii="Palatino Linotype" w:hAnsi="Palatino Linotype" w:cs="Tahoma"/>
          <w:sz w:val="22"/>
          <w:szCs w:val="22"/>
        </w:rPr>
        <w:t xml:space="preserve">Asimismo, </w:t>
      </w:r>
      <w:r w:rsidRPr="00F11BE7">
        <w:rPr>
          <w:rFonts w:ascii="Palatino Linotype" w:hAnsi="Palatino Linotype" w:cs="Tahoma"/>
          <w:bCs/>
          <w:sz w:val="22"/>
          <w:szCs w:val="22"/>
        </w:rPr>
        <w:t>el Anexo IV.5 Glosario de Términos, del Manual para la Planeación, Programación y Presupuesto de Egresos Municipal para el ejercicio fiscal dos mil diecisiete y dos mil veintidós, que establecen que el presupuesto es la estimación financiera anticipada de los egresos e ingresos del gobierno, necesario para cumplir con los propósitos de un programa determinado; por otra parte, establece lo siguiente:</w:t>
      </w:r>
    </w:p>
    <w:p w14:paraId="135CBAD6" w14:textId="77777777" w:rsidR="00C641CD" w:rsidRPr="00F11BE7" w:rsidRDefault="00C641CD" w:rsidP="00AB6819">
      <w:pPr>
        <w:spacing w:line="360" w:lineRule="auto"/>
        <w:contextualSpacing/>
        <w:jc w:val="both"/>
        <w:rPr>
          <w:rFonts w:ascii="Palatino Linotype" w:hAnsi="Palatino Linotype" w:cs="Tahoma"/>
          <w:bCs/>
          <w:sz w:val="22"/>
          <w:szCs w:val="22"/>
        </w:rPr>
      </w:pPr>
    </w:p>
    <w:p w14:paraId="67784F46" w14:textId="77777777" w:rsidR="00C641CD" w:rsidRPr="00F11BE7" w:rsidRDefault="00C641CD" w:rsidP="00AB6819">
      <w:pPr>
        <w:pStyle w:val="Prrafodelista"/>
        <w:numPr>
          <w:ilvl w:val="0"/>
          <w:numId w:val="28"/>
        </w:numPr>
        <w:spacing w:line="360" w:lineRule="auto"/>
        <w:jc w:val="both"/>
        <w:rPr>
          <w:rFonts w:ascii="Palatino Linotype" w:hAnsi="Palatino Linotype" w:cs="Tahoma"/>
          <w:bCs/>
          <w:sz w:val="22"/>
          <w:szCs w:val="24"/>
        </w:rPr>
      </w:pPr>
      <w:r w:rsidRPr="00F11BE7">
        <w:rPr>
          <w:rFonts w:ascii="Palatino Linotype" w:hAnsi="Palatino Linotype" w:cs="Tahoma"/>
          <w:b/>
          <w:sz w:val="22"/>
          <w:szCs w:val="24"/>
        </w:rPr>
        <w:t xml:space="preserve">Presupuesto Autorizado: </w:t>
      </w:r>
      <w:r w:rsidRPr="00F11BE7">
        <w:rPr>
          <w:rFonts w:ascii="Palatino Linotype" w:hAnsi="Palatino Linotype" w:cs="Tahoma"/>
          <w:bCs/>
          <w:sz w:val="22"/>
          <w:szCs w:val="24"/>
        </w:rPr>
        <w:t>Es el monto de recursos que se autoriza ejercer en un ejercicio fiscal, a través del Decreto del Presupuesto de Egresos.</w:t>
      </w:r>
    </w:p>
    <w:p w14:paraId="0D861EBA" w14:textId="77777777" w:rsidR="00C641CD" w:rsidRPr="00F11BE7" w:rsidRDefault="00C641CD" w:rsidP="00AB6819">
      <w:pPr>
        <w:pStyle w:val="Prrafodelista"/>
        <w:spacing w:line="360" w:lineRule="auto"/>
        <w:jc w:val="both"/>
        <w:rPr>
          <w:rFonts w:ascii="Palatino Linotype" w:hAnsi="Palatino Linotype" w:cs="Tahoma"/>
          <w:bCs/>
          <w:sz w:val="22"/>
          <w:szCs w:val="24"/>
        </w:rPr>
      </w:pPr>
    </w:p>
    <w:p w14:paraId="6D55876E" w14:textId="77777777" w:rsidR="00C641CD" w:rsidRPr="00F11BE7" w:rsidRDefault="00C641CD" w:rsidP="00AB6819">
      <w:pPr>
        <w:pStyle w:val="Prrafodelista"/>
        <w:numPr>
          <w:ilvl w:val="0"/>
          <w:numId w:val="28"/>
        </w:numPr>
        <w:spacing w:line="360" w:lineRule="auto"/>
        <w:jc w:val="both"/>
        <w:rPr>
          <w:rFonts w:ascii="Palatino Linotype" w:hAnsi="Palatino Linotype" w:cs="Tahoma"/>
          <w:bCs/>
          <w:sz w:val="22"/>
          <w:szCs w:val="24"/>
        </w:rPr>
      </w:pPr>
      <w:r w:rsidRPr="00F11BE7">
        <w:rPr>
          <w:rFonts w:ascii="Palatino Linotype" w:hAnsi="Palatino Linotype" w:cs="Tahoma"/>
          <w:bCs/>
          <w:sz w:val="22"/>
          <w:szCs w:val="24"/>
        </w:rPr>
        <w:t xml:space="preserve"> </w:t>
      </w:r>
      <w:r w:rsidRPr="00F11BE7">
        <w:rPr>
          <w:rFonts w:ascii="Palatino Linotype" w:hAnsi="Palatino Linotype" w:cs="Tahoma"/>
          <w:b/>
          <w:sz w:val="22"/>
          <w:szCs w:val="24"/>
        </w:rPr>
        <w:t>Presupuesto Ejercido</w:t>
      </w:r>
      <w:r w:rsidRPr="00F11BE7">
        <w:rPr>
          <w:rFonts w:ascii="Palatino Linotype" w:hAnsi="Palatino Linotype" w:cs="Tahoma"/>
          <w:bCs/>
          <w:sz w:val="22"/>
          <w:szCs w:val="24"/>
        </w:rPr>
        <w:t>: Es el importe de erogaciones realizadas, respaldadas por los documentos comprobatorios presentados a la dependencia una vez autorizadas para su pago, con cargo al presupuesto autorizado.</w:t>
      </w:r>
    </w:p>
    <w:p w14:paraId="36870E97" w14:textId="05397A34" w:rsidR="00C641CD" w:rsidRPr="00F11BE7" w:rsidRDefault="00C641CD" w:rsidP="00AB6819">
      <w:pPr>
        <w:spacing w:line="360" w:lineRule="auto"/>
        <w:contextualSpacing/>
        <w:jc w:val="both"/>
        <w:rPr>
          <w:rFonts w:ascii="Palatino Linotype" w:hAnsi="Palatino Linotype"/>
          <w:sz w:val="22"/>
          <w:szCs w:val="22"/>
        </w:rPr>
      </w:pPr>
    </w:p>
    <w:p w14:paraId="19D9C9E5" w14:textId="0D95BAA9" w:rsidR="007D1C03" w:rsidRPr="00F11BE7" w:rsidRDefault="007D1C03"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Conforme a lo anterior, se logra vislumbrar en relación con las constancias que integran el expediente que nos ocupa, que la pretensión del Solicitante es obtener, los documentos en los que se advierta el presupuesto asignado al Órgano Interno de Control, al veintiocho de marzo de dos mil veinticinco.</w:t>
      </w:r>
    </w:p>
    <w:p w14:paraId="549CFC72" w14:textId="77777777" w:rsidR="00C641CD" w:rsidRPr="00F11BE7" w:rsidRDefault="00C641CD" w:rsidP="00AB6819">
      <w:pPr>
        <w:spacing w:line="360" w:lineRule="auto"/>
        <w:contextualSpacing/>
        <w:jc w:val="both"/>
        <w:rPr>
          <w:rFonts w:ascii="Palatino Linotype" w:hAnsi="Palatino Linotype"/>
          <w:sz w:val="22"/>
          <w:szCs w:val="22"/>
        </w:rPr>
      </w:pPr>
    </w:p>
    <w:p w14:paraId="1A4477D9" w14:textId="3325045E" w:rsidR="007D1C03" w:rsidRPr="00F11BE7" w:rsidRDefault="007D1C03"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En respuesta el Tesorero tanto en respuesta como mediante informe justificado proporcionó el presupuesto asignado al órgano Interno de Control para el ejercicio fiscal dos mil veinticinco, por lo que con dichos documentos el Ente Recurrido cumplió con lo dispuesto en los artículos 12 y 160 de la Ley de Transparencia.</w:t>
      </w:r>
    </w:p>
    <w:p w14:paraId="547FCDB3" w14:textId="77777777" w:rsidR="00C641CD" w:rsidRPr="00F11BE7" w:rsidRDefault="00C641CD" w:rsidP="00AB6819">
      <w:pPr>
        <w:spacing w:line="360" w:lineRule="auto"/>
        <w:contextualSpacing/>
        <w:jc w:val="both"/>
        <w:rPr>
          <w:rFonts w:ascii="Palatino Linotype" w:hAnsi="Palatino Linotype"/>
          <w:b/>
          <w:bCs/>
          <w:sz w:val="22"/>
          <w:szCs w:val="22"/>
        </w:rPr>
      </w:pPr>
    </w:p>
    <w:p w14:paraId="5F9E6DC6" w14:textId="58E45076"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El POA del Órgano Interno de Control</w:t>
      </w:r>
    </w:p>
    <w:p w14:paraId="4A389EF0" w14:textId="77777777" w:rsidR="007D1C03" w:rsidRPr="00F11BE7" w:rsidRDefault="007D1C03" w:rsidP="00AB6819">
      <w:pPr>
        <w:spacing w:line="360" w:lineRule="auto"/>
        <w:contextualSpacing/>
        <w:jc w:val="both"/>
        <w:rPr>
          <w:rFonts w:ascii="Palatino Linotype" w:hAnsi="Palatino Linotype"/>
          <w:sz w:val="22"/>
          <w:szCs w:val="22"/>
        </w:rPr>
      </w:pPr>
    </w:p>
    <w:p w14:paraId="3D69C639" w14:textId="3A770C00" w:rsidR="0053162F" w:rsidRPr="00F11BE7" w:rsidRDefault="00C71BAF"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 xml:space="preserve">Al respecto, </w:t>
      </w:r>
      <w:r w:rsidR="0053162F" w:rsidRPr="00F11BE7">
        <w:rPr>
          <w:rFonts w:ascii="Palatino Linotype" w:hAnsi="Palatino Linotype"/>
          <w:sz w:val="22"/>
          <w:szCs w:val="22"/>
        </w:rPr>
        <w:t>si bien, en respuesta omitió pronunciarse al respecto, lo cierto es que durante la sustanciación del medio de impugnación el propio titular del Órgano Interno de Control señaló que no contaba con un POA.</w:t>
      </w:r>
    </w:p>
    <w:p w14:paraId="2847330B" w14:textId="77777777" w:rsidR="0053162F" w:rsidRPr="00F11BE7" w:rsidRDefault="0053162F" w:rsidP="00AB6819">
      <w:pPr>
        <w:spacing w:line="360" w:lineRule="auto"/>
        <w:contextualSpacing/>
        <w:jc w:val="both"/>
        <w:rPr>
          <w:rFonts w:ascii="Palatino Linotype" w:hAnsi="Palatino Linotype"/>
          <w:sz w:val="22"/>
          <w:szCs w:val="22"/>
        </w:rPr>
      </w:pPr>
    </w:p>
    <w:p w14:paraId="0E12D932" w14:textId="277BC1E8" w:rsidR="00C71BAF" w:rsidRPr="00F11BE7" w:rsidRDefault="0053162F"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 xml:space="preserve">Sobre el tema, </w:t>
      </w:r>
      <w:r w:rsidR="00C71BAF" w:rsidRPr="00F11BE7">
        <w:rPr>
          <w:rFonts w:ascii="Palatino Linotype" w:hAnsi="Palatino Linotype"/>
          <w:sz w:val="22"/>
          <w:szCs w:val="22"/>
        </w:rPr>
        <w:t>del análisis de la normatividad tanto municipal como estatal que rige a los Órganos Internos de Control, no se advierte alguna obligación para que dichas áreas deban contar con alguna función o atribución relacionada con las siglas proporcionadas por el particular, sumado a que no se tiene la certeza de la información a la que pretenda acceder el Solicitante.</w:t>
      </w:r>
    </w:p>
    <w:p w14:paraId="4FA5A908" w14:textId="77777777" w:rsidR="00C71BAF" w:rsidRPr="00F11BE7" w:rsidRDefault="00C71BAF" w:rsidP="00AB6819">
      <w:pPr>
        <w:spacing w:line="360" w:lineRule="auto"/>
        <w:contextualSpacing/>
        <w:jc w:val="both"/>
        <w:rPr>
          <w:rFonts w:ascii="Palatino Linotype" w:hAnsi="Palatino Linotype"/>
          <w:sz w:val="22"/>
          <w:szCs w:val="22"/>
        </w:rPr>
      </w:pPr>
    </w:p>
    <w:p w14:paraId="079CCB1C" w14:textId="6CC652D6" w:rsidR="007D1C03" w:rsidRPr="00F11BE7" w:rsidRDefault="0053162F"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Sobre el tema, el artículo 159 establece que cuando los detalles proporcionados para localizar los documentos</w:t>
      </w:r>
      <w:r w:rsidR="00C71BAF" w:rsidRPr="00F11BE7">
        <w:rPr>
          <w:rFonts w:ascii="Palatino Linotype" w:hAnsi="Palatino Linotype"/>
          <w:sz w:val="22"/>
          <w:szCs w:val="22"/>
        </w:rPr>
        <w:t xml:space="preserve"> </w:t>
      </w:r>
      <w:r w:rsidRPr="00F11BE7">
        <w:rPr>
          <w:rFonts w:ascii="Palatino Linotype" w:hAnsi="Palatino Linotype"/>
          <w:sz w:val="22"/>
          <w:szCs w:val="22"/>
        </w:rPr>
        <w:t xml:space="preserve">resulten insuficientes, incompletos o sean erróneos, la Unidad de Transparencia podrá requerir al solicitante por una sola vez y dentro del plazo que no podrá </w:t>
      </w:r>
      <w:r w:rsidRPr="00F11BE7">
        <w:rPr>
          <w:rFonts w:ascii="Palatino Linotype" w:hAnsi="Palatino Linotype"/>
          <w:sz w:val="22"/>
          <w:szCs w:val="22"/>
        </w:rPr>
        <w:lastRenderedPageBreak/>
        <w:t>exceder de cinco días hábiles, para que en un término que no podrá exceder de diez días hábiles indique otros elementos que complementen, corrijan o amplíen los datos proporcionados o bien, precise uno o varios requerimientos de información.</w:t>
      </w:r>
    </w:p>
    <w:p w14:paraId="266E7D41" w14:textId="77777777" w:rsidR="0053162F" w:rsidRPr="00F11BE7" w:rsidRDefault="0053162F" w:rsidP="00AB6819">
      <w:pPr>
        <w:spacing w:line="360" w:lineRule="auto"/>
        <w:contextualSpacing/>
        <w:jc w:val="both"/>
        <w:rPr>
          <w:rFonts w:ascii="Palatino Linotype" w:hAnsi="Palatino Linotype"/>
          <w:sz w:val="22"/>
          <w:szCs w:val="22"/>
        </w:rPr>
      </w:pPr>
    </w:p>
    <w:p w14:paraId="4AB88280" w14:textId="10B0F10C" w:rsidR="0053162F" w:rsidRPr="00F11BE7" w:rsidRDefault="0053162F"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Conforme a lo expuesto, la Unidad de Transparencia cuenta con la atribución de requerir al solicitante a efecto de que aclare los puntos de la solicitud que resulten incomprensibles o erróneos, por lo que se le insta a que aclare las solicitudes de información que resulten confusas o incomprensibles a efecto de estar en posibilidad de atender adecuadamente los requerimientos informativos.</w:t>
      </w:r>
    </w:p>
    <w:p w14:paraId="20705313" w14:textId="77777777" w:rsidR="0053162F" w:rsidRPr="00F11BE7" w:rsidRDefault="0053162F" w:rsidP="00AB6819">
      <w:pPr>
        <w:spacing w:line="360" w:lineRule="auto"/>
        <w:contextualSpacing/>
        <w:jc w:val="both"/>
        <w:rPr>
          <w:rFonts w:ascii="Palatino Linotype" w:hAnsi="Palatino Linotype"/>
          <w:sz w:val="22"/>
          <w:szCs w:val="22"/>
        </w:rPr>
      </w:pPr>
    </w:p>
    <w:p w14:paraId="4D8C0EAD" w14:textId="77777777" w:rsidR="00107BAB" w:rsidRPr="00F11BE7" w:rsidRDefault="0053162F"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 xml:space="preserve">Así, se considera que el Particular no precisó el tipo de información </w:t>
      </w:r>
      <w:r w:rsidR="00107BAB" w:rsidRPr="00F11BE7">
        <w:rPr>
          <w:rFonts w:ascii="Palatino Linotype" w:hAnsi="Palatino Linotype"/>
          <w:sz w:val="22"/>
          <w:szCs w:val="22"/>
        </w:rPr>
        <w:t>al que pretende acceder, por lo que no se cuentan con elementos suficientes para atender la solicitud sobre el presente punto de la solicitud.</w:t>
      </w:r>
    </w:p>
    <w:p w14:paraId="74BD3FCE" w14:textId="77777777" w:rsidR="00107BAB" w:rsidRPr="00F11BE7" w:rsidRDefault="00107BAB" w:rsidP="00AB6819">
      <w:pPr>
        <w:spacing w:line="360" w:lineRule="auto"/>
        <w:contextualSpacing/>
        <w:jc w:val="both"/>
        <w:rPr>
          <w:rFonts w:ascii="Palatino Linotype" w:hAnsi="Palatino Linotype"/>
          <w:sz w:val="22"/>
          <w:szCs w:val="22"/>
        </w:rPr>
      </w:pPr>
    </w:p>
    <w:p w14:paraId="12D8CCB4" w14:textId="3516EC73" w:rsidR="0053162F" w:rsidRPr="00F11BE7" w:rsidRDefault="00107BAB"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Finalmente, a efecto de garantizar el derecho de acceso a la información, se dejan a salvo los derechos del Particular a efecto de que realiza una nueva solicitud de información para acceder a la información que es de su interés.</w:t>
      </w:r>
    </w:p>
    <w:p w14:paraId="2F1522C9" w14:textId="77777777" w:rsidR="007D1C03" w:rsidRPr="00F11BE7" w:rsidRDefault="007D1C03" w:rsidP="00AB6819">
      <w:pPr>
        <w:spacing w:line="360" w:lineRule="auto"/>
        <w:contextualSpacing/>
        <w:jc w:val="both"/>
        <w:rPr>
          <w:rFonts w:ascii="Palatino Linotype" w:hAnsi="Palatino Linotype"/>
          <w:sz w:val="22"/>
          <w:szCs w:val="22"/>
        </w:rPr>
      </w:pPr>
    </w:p>
    <w:p w14:paraId="5BE62E34" w14:textId="123A3E48"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 xml:space="preserve">Oficios enviados y recibidos </w:t>
      </w:r>
    </w:p>
    <w:p w14:paraId="17831914" w14:textId="77777777" w:rsidR="00107BAB" w:rsidRPr="00F11BE7" w:rsidRDefault="00107BAB" w:rsidP="00AB6819">
      <w:pPr>
        <w:spacing w:line="360" w:lineRule="auto"/>
        <w:contextualSpacing/>
        <w:jc w:val="both"/>
        <w:rPr>
          <w:rFonts w:ascii="Palatino Linotype" w:hAnsi="Palatino Linotype"/>
          <w:sz w:val="22"/>
          <w:szCs w:val="22"/>
        </w:rPr>
      </w:pPr>
    </w:p>
    <w:p w14:paraId="136569CE" w14:textId="4817924C" w:rsidR="00107BAB" w:rsidRPr="00F11BE7" w:rsidRDefault="00107BAB"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Al respecto, si bien, en respuesta omitió pronunciarse al respecto, lo cierto es que durante la sustanciación del medio de impugnación el propio titular del Órgano Interno de Control señaló que los oficios eran clasificados al contener información personal de particulares y de servidores públicos.</w:t>
      </w:r>
    </w:p>
    <w:p w14:paraId="7E289735" w14:textId="77777777" w:rsidR="00107BAB" w:rsidRPr="00F11BE7" w:rsidRDefault="00107BAB" w:rsidP="00AB6819">
      <w:pPr>
        <w:spacing w:line="360" w:lineRule="auto"/>
        <w:contextualSpacing/>
        <w:jc w:val="both"/>
        <w:rPr>
          <w:rFonts w:ascii="Palatino Linotype" w:hAnsi="Palatino Linotype"/>
          <w:sz w:val="22"/>
          <w:szCs w:val="22"/>
        </w:rPr>
      </w:pPr>
    </w:p>
    <w:p w14:paraId="2CE8FA54" w14:textId="195A6AD9"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lastRenderedPageBreak/>
        <w:t xml:space="preserve">Sobre la clasificación de la información, los artículos 122, 128 y 130 de la Ley Transparencia y Acceso a la Información Pública del Estado de México y Municipios, se prevé que </w:t>
      </w:r>
      <w:r w:rsidRPr="00F11BE7">
        <w:rPr>
          <w:rFonts w:ascii="Palatino Linotype" w:hAnsi="Palatino Linotype"/>
          <w:b/>
          <w:bCs/>
          <w:iCs/>
          <w:sz w:val="22"/>
          <w:szCs w:val="22"/>
        </w:rPr>
        <w:t xml:space="preserve">la clasificación </w:t>
      </w:r>
      <w:r w:rsidRPr="00F11BE7">
        <w:rPr>
          <w:rFonts w:ascii="Palatino Linotype" w:hAnsi="Palatino Linotype"/>
          <w:bCs/>
          <w:iCs/>
          <w:sz w:val="22"/>
          <w:szCs w:val="22"/>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00D82B95"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000C960D"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Por lo cual, en los casos en que se niegue el acceso a la información, por actualizarse alguno de los supuestos de clasificación, </w:t>
      </w:r>
      <w:r w:rsidRPr="00F11BE7">
        <w:rPr>
          <w:rFonts w:ascii="Palatino Linotype" w:hAnsi="Palatino Linotype"/>
          <w:b/>
          <w:bCs/>
          <w:iCs/>
          <w:sz w:val="22"/>
          <w:szCs w:val="22"/>
        </w:rPr>
        <w:t xml:space="preserve">el Comité de Transparencia deberá confirmar, modificar o revocar la decisión; </w:t>
      </w:r>
      <w:r w:rsidRPr="00F11BE7">
        <w:rPr>
          <w:rFonts w:ascii="Palatino Linotype" w:hAnsi="Palatino Linotype"/>
          <w:bCs/>
          <w:iCs/>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DE5168F"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589F6D3C"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772E7F2B"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4DD195CC"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Cs/>
          <w:iCs/>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C6C92A4"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6C428E1E"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Cs/>
          <w:iCs/>
          <w:sz w:val="22"/>
          <w:szCs w:val="22"/>
        </w:rPr>
        <w:lastRenderedPageBreak/>
        <w:t xml:space="preserve">En ese contexto, según Bonifaz, Leticia (2016), en la “Ley General de Transparencia y Acceso a la Información Pública Comentada” (p. 342), la </w:t>
      </w:r>
      <w:r w:rsidRPr="00F11BE7">
        <w:rPr>
          <w:rFonts w:ascii="Palatino Linotype" w:hAnsi="Palatino Linotype"/>
          <w:b/>
          <w:bCs/>
          <w:iCs/>
          <w:sz w:val="22"/>
          <w:szCs w:val="22"/>
        </w:rPr>
        <w:t>clasificación de la información</w:t>
      </w:r>
      <w:r w:rsidRPr="00F11BE7">
        <w:rPr>
          <w:rFonts w:ascii="Palatino Linotype" w:hAnsi="Palatino Linotype"/>
          <w:bCs/>
          <w:i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11BE7">
        <w:rPr>
          <w:rFonts w:ascii="Palatino Linotype" w:hAnsi="Palatino Linotype"/>
          <w:b/>
          <w:bCs/>
          <w:iCs/>
          <w:sz w:val="22"/>
          <w:szCs w:val="22"/>
        </w:rPr>
        <w:t>de manera adecuada la negativa de información.</w:t>
      </w:r>
    </w:p>
    <w:p w14:paraId="50530E82"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t xml:space="preserve"> </w:t>
      </w:r>
    </w:p>
    <w:p w14:paraId="1D606393"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Cs/>
          <w:iCs/>
          <w:sz w:val="22"/>
          <w:szCs w:val="22"/>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11BE7">
        <w:rPr>
          <w:rFonts w:ascii="Palatino Linotype" w:hAnsi="Palatino Linotype"/>
          <w:b/>
          <w:bCs/>
          <w:iCs/>
          <w:sz w:val="22"/>
          <w:szCs w:val="22"/>
        </w:rPr>
        <w:t>análisis caso por caso.</w:t>
      </w:r>
    </w:p>
    <w:p w14:paraId="15D8C9C8"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t xml:space="preserve"> </w:t>
      </w:r>
    </w:p>
    <w:p w14:paraId="38C1CD28"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Sobre lo anterior, el artículo 131 de la Ley referida, así como el Quinto de los Lineamientos Generales, establecen que los sujetos obligados </w:t>
      </w:r>
      <w:r w:rsidRPr="00F11BE7">
        <w:rPr>
          <w:rFonts w:ascii="Palatino Linotype" w:hAnsi="Palatino Linotype"/>
          <w:b/>
          <w:bCs/>
          <w:iCs/>
          <w:sz w:val="22"/>
          <w:szCs w:val="22"/>
        </w:rPr>
        <w:t>deberán fundar y motivar</w:t>
      </w:r>
      <w:r w:rsidRPr="00F11BE7">
        <w:rPr>
          <w:rFonts w:ascii="Palatino Linotype" w:hAnsi="Palatino Linotype"/>
          <w:bCs/>
          <w:iCs/>
          <w:sz w:val="22"/>
          <w:szCs w:val="22"/>
        </w:rPr>
        <w:t xml:space="preserve"> debidamente la clasificación de la información.</w:t>
      </w:r>
    </w:p>
    <w:p w14:paraId="7DE846A7"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t xml:space="preserve"> </w:t>
      </w:r>
    </w:p>
    <w:p w14:paraId="52EB6DAD"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Al respecto, el Octavo de los Lineamientos Generales, precisa lo siguiente:</w:t>
      </w:r>
    </w:p>
    <w:p w14:paraId="2CDB6D2D"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78F81D54" w14:textId="77777777" w:rsidR="00107BAB" w:rsidRPr="00F11BE7" w:rsidRDefault="00107BAB" w:rsidP="00AB6819">
      <w:pPr>
        <w:numPr>
          <w:ilvl w:val="0"/>
          <w:numId w:val="29"/>
        </w:numPr>
        <w:spacing w:line="360" w:lineRule="auto"/>
        <w:contextualSpacing/>
        <w:jc w:val="both"/>
        <w:rPr>
          <w:rFonts w:ascii="Palatino Linotype" w:hAnsi="Palatino Linotype"/>
          <w:bCs/>
          <w:iCs/>
          <w:sz w:val="22"/>
          <w:szCs w:val="22"/>
          <w:u w:val="single"/>
        </w:rPr>
      </w:pPr>
      <w:r w:rsidRPr="00F11BE7">
        <w:rPr>
          <w:rFonts w:ascii="Palatino Linotype" w:hAnsi="Palatino Linotype"/>
          <w:b/>
          <w:bCs/>
          <w:iCs/>
          <w:sz w:val="22"/>
          <w:szCs w:val="22"/>
        </w:rPr>
        <w:t>Para fundar la clasificación</w:t>
      </w:r>
      <w:r w:rsidRPr="00F11BE7">
        <w:rPr>
          <w:rFonts w:ascii="Palatino Linotype" w:hAnsi="Palatino Linotype"/>
          <w:bCs/>
          <w:iCs/>
          <w:sz w:val="22"/>
          <w:szCs w:val="22"/>
        </w:rPr>
        <w:t xml:space="preserve"> de la información se deberán </w:t>
      </w:r>
      <w:r w:rsidRPr="00F11BE7">
        <w:rPr>
          <w:rFonts w:ascii="Palatino Linotype" w:hAnsi="Palatino Linotype"/>
          <w:bCs/>
          <w:iCs/>
          <w:sz w:val="22"/>
          <w:szCs w:val="22"/>
          <w:u w:val="single"/>
        </w:rPr>
        <w:t>señalar el artículo, fracción, inciso, párrafo o numeral de la Ley aplicable;</w:t>
      </w:r>
    </w:p>
    <w:p w14:paraId="618A1261"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08EFFE9D" w14:textId="77777777" w:rsidR="00107BAB" w:rsidRPr="00F11BE7" w:rsidRDefault="00107BAB" w:rsidP="00AB6819">
      <w:pPr>
        <w:numPr>
          <w:ilvl w:val="0"/>
          <w:numId w:val="29"/>
        </w:numPr>
        <w:spacing w:line="360" w:lineRule="auto"/>
        <w:contextualSpacing/>
        <w:jc w:val="both"/>
        <w:rPr>
          <w:rFonts w:ascii="Palatino Linotype" w:hAnsi="Palatino Linotype"/>
          <w:bCs/>
          <w:iCs/>
          <w:sz w:val="22"/>
          <w:szCs w:val="22"/>
        </w:rPr>
      </w:pPr>
      <w:r w:rsidRPr="00F11BE7">
        <w:rPr>
          <w:rFonts w:ascii="Palatino Linotype" w:hAnsi="Palatino Linotype"/>
          <w:b/>
          <w:bCs/>
          <w:iCs/>
          <w:sz w:val="22"/>
          <w:szCs w:val="22"/>
        </w:rPr>
        <w:t>Para motivar la clasificación</w:t>
      </w:r>
      <w:r w:rsidRPr="00F11BE7">
        <w:rPr>
          <w:rFonts w:ascii="Palatino Linotype" w:hAnsi="Palatino Linotype"/>
          <w:bCs/>
          <w:iCs/>
          <w:sz w:val="22"/>
          <w:szCs w:val="22"/>
        </w:rPr>
        <w:t xml:space="preserve"> se deberán </w:t>
      </w:r>
      <w:r w:rsidRPr="00F11BE7">
        <w:rPr>
          <w:rFonts w:ascii="Palatino Linotype" w:hAnsi="Palatino Linotype"/>
          <w:bCs/>
          <w:iCs/>
          <w:sz w:val="22"/>
          <w:szCs w:val="22"/>
          <w:u w:val="single"/>
        </w:rPr>
        <w:t>indicar las razones y circunstancias</w:t>
      </w:r>
      <w:r w:rsidRPr="00F11BE7">
        <w:rPr>
          <w:rFonts w:ascii="Palatino Linotype" w:hAnsi="Palatino Linotype"/>
          <w:bCs/>
          <w:iCs/>
          <w:sz w:val="22"/>
          <w:szCs w:val="22"/>
        </w:rPr>
        <w:t xml:space="preserve"> especiales que lo llevaron a concluir que el caso particular se ajusta al supuesto </w:t>
      </w:r>
      <w:r w:rsidRPr="00F11BE7">
        <w:rPr>
          <w:rFonts w:ascii="Palatino Linotype" w:hAnsi="Palatino Linotype"/>
          <w:bCs/>
          <w:iCs/>
          <w:sz w:val="22"/>
          <w:szCs w:val="22"/>
        </w:rPr>
        <w:lastRenderedPageBreak/>
        <w:t>previsto por la norma legal invocada; la cual, en el caso de que se trate de información reservada, la motivación, deberá comprender las circunstancias que justifican el establecimiento de un determinado plazo de reserva.</w:t>
      </w:r>
    </w:p>
    <w:p w14:paraId="7A078BAC"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0E863FFF"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4F51CC83"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101FA43F" w14:textId="77777777" w:rsidR="00107BAB" w:rsidRPr="00F11BE7" w:rsidRDefault="00107BAB" w:rsidP="00AB6819">
      <w:pPr>
        <w:spacing w:line="360" w:lineRule="auto"/>
        <w:ind w:left="567" w:right="567"/>
        <w:contextualSpacing/>
        <w:jc w:val="both"/>
        <w:rPr>
          <w:rFonts w:ascii="Palatino Linotype" w:hAnsi="Palatino Linotype"/>
          <w:bCs/>
          <w:i/>
          <w:iCs/>
        </w:rPr>
      </w:pPr>
      <w:r w:rsidRPr="00F11BE7">
        <w:rPr>
          <w:rFonts w:ascii="Palatino Linotype" w:hAnsi="Palatino Linotype"/>
          <w:b/>
          <w:bCs/>
          <w:i/>
          <w:iCs/>
        </w:rPr>
        <w:t xml:space="preserve">“FUNDAMENTACION Y MOTIVACION, CONCEPTO DE. </w:t>
      </w:r>
      <w:r w:rsidRPr="00F11BE7">
        <w:rPr>
          <w:rFonts w:ascii="Palatino Linotype" w:hAnsi="Palatino Linotype"/>
          <w:bCs/>
          <w:i/>
          <w:iC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8ECB285"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1B89638C"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Conforme a lo anterior, se advierte lo siguiente:</w:t>
      </w:r>
    </w:p>
    <w:p w14:paraId="00BCB36D"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623C0D99" w14:textId="77777777" w:rsidR="00107BAB" w:rsidRPr="00F11BE7" w:rsidRDefault="00107BAB" w:rsidP="00AB6819">
      <w:pPr>
        <w:numPr>
          <w:ilvl w:val="0"/>
          <w:numId w:val="30"/>
        </w:num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t xml:space="preserve">Fundamentación: </w:t>
      </w:r>
      <w:r w:rsidRPr="00F11BE7">
        <w:rPr>
          <w:rFonts w:ascii="Palatino Linotype" w:hAnsi="Palatino Linotype"/>
          <w:bCs/>
          <w:iCs/>
          <w:sz w:val="22"/>
          <w:szCs w:val="22"/>
        </w:rPr>
        <w:t>Obligación de la autoridad que emite un acto, para citar los preceptos legales, sustantivos y adjetivos, en que se apoye para la determinación tomada.</w:t>
      </w:r>
    </w:p>
    <w:p w14:paraId="34E29ED8" w14:textId="77777777" w:rsidR="00107BAB" w:rsidRPr="00F11BE7" w:rsidRDefault="00107BAB" w:rsidP="00AB6819">
      <w:p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t xml:space="preserve"> </w:t>
      </w:r>
    </w:p>
    <w:p w14:paraId="74F497DC" w14:textId="77777777" w:rsidR="00107BAB" w:rsidRPr="00F11BE7" w:rsidRDefault="00107BAB" w:rsidP="00AB6819">
      <w:pPr>
        <w:numPr>
          <w:ilvl w:val="0"/>
          <w:numId w:val="30"/>
        </w:num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lastRenderedPageBreak/>
        <w:t xml:space="preserve">Motivación: </w:t>
      </w:r>
      <w:r w:rsidRPr="00F11BE7">
        <w:rPr>
          <w:rFonts w:ascii="Palatino Linotype" w:hAnsi="Palatino Linotype"/>
          <w:bCs/>
          <w:iCs/>
          <w:sz w:val="22"/>
          <w:szCs w:val="22"/>
        </w:rPr>
        <w:t>Razonamientos lógico-jurídicos sobre porque se consideró en el caso en concreto, que se ajusta a la hipótesis normativa.</w:t>
      </w:r>
    </w:p>
    <w:p w14:paraId="6672D97E"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5F0E994D" w14:textId="77777777"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341841DD" w14:textId="2BD8E0A3" w:rsidR="00C4339C"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2712FC76" w14:textId="5FF62A11" w:rsidR="00107BAB" w:rsidRPr="00F11BE7" w:rsidRDefault="00107BAB"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En ese contexto, es de señalar que </w:t>
      </w:r>
      <w:r w:rsidR="00C4339C" w:rsidRPr="00F11BE7">
        <w:rPr>
          <w:rFonts w:ascii="Palatino Linotype" w:hAnsi="Palatino Linotype"/>
          <w:bCs/>
          <w:iCs/>
          <w:sz w:val="22"/>
          <w:szCs w:val="22"/>
        </w:rPr>
        <w:t>si bien el Contralor Interno</w:t>
      </w:r>
      <w:r w:rsidRPr="00F11BE7">
        <w:rPr>
          <w:rFonts w:ascii="Palatino Linotype" w:hAnsi="Palatino Linotype"/>
          <w:bCs/>
          <w:iCs/>
          <w:sz w:val="22"/>
          <w:szCs w:val="22"/>
        </w:rPr>
        <w:t>,</w:t>
      </w:r>
      <w:r w:rsidR="00C4339C" w:rsidRPr="00F11BE7">
        <w:rPr>
          <w:rFonts w:ascii="Palatino Linotype" w:hAnsi="Palatino Linotype"/>
          <w:bCs/>
          <w:iCs/>
          <w:sz w:val="22"/>
          <w:szCs w:val="22"/>
        </w:rPr>
        <w:t xml:space="preserve"> señaló que la información era clasificada por el plazo de cinco años al contener información considerada como confidencial, lo cierto es que</w:t>
      </w:r>
      <w:r w:rsidRPr="00F11BE7">
        <w:rPr>
          <w:rFonts w:ascii="Palatino Linotype" w:hAnsi="Palatino Linotype"/>
          <w:bCs/>
          <w:iCs/>
          <w:sz w:val="22"/>
          <w:szCs w:val="22"/>
        </w:rPr>
        <w:t xml:space="preserve"> no justificó la clasificación de </w:t>
      </w:r>
      <w:r w:rsidR="00C4339C" w:rsidRPr="00F11BE7">
        <w:rPr>
          <w:rFonts w:ascii="Palatino Linotype" w:hAnsi="Palatino Linotype"/>
          <w:bCs/>
          <w:iCs/>
          <w:sz w:val="22"/>
          <w:szCs w:val="22"/>
        </w:rPr>
        <w:t>los oficios requeridos</w:t>
      </w:r>
      <w:r w:rsidRPr="00F11BE7">
        <w:rPr>
          <w:rFonts w:ascii="Palatino Linotype" w:hAnsi="Palatino Linotype"/>
          <w:bCs/>
          <w:iCs/>
          <w:sz w:val="22"/>
          <w:szCs w:val="22"/>
        </w:rPr>
        <w:t>, es decir no se justificó de manera fundada y motivada las razones por la</w:t>
      </w:r>
      <w:r w:rsidR="00C4339C" w:rsidRPr="00F11BE7">
        <w:rPr>
          <w:rFonts w:ascii="Palatino Linotype" w:hAnsi="Palatino Linotype"/>
          <w:bCs/>
          <w:iCs/>
          <w:sz w:val="22"/>
          <w:szCs w:val="22"/>
        </w:rPr>
        <w:t>s</w:t>
      </w:r>
      <w:r w:rsidRPr="00F11BE7">
        <w:rPr>
          <w:rFonts w:ascii="Palatino Linotype" w:hAnsi="Palatino Linotype"/>
          <w:bCs/>
          <w:iCs/>
          <w:sz w:val="22"/>
          <w:szCs w:val="22"/>
        </w:rPr>
        <w:t xml:space="preserve"> que </w:t>
      </w:r>
      <w:r w:rsidR="00C4339C" w:rsidRPr="00F11BE7">
        <w:rPr>
          <w:rFonts w:ascii="Palatino Linotype" w:hAnsi="Palatino Linotype"/>
          <w:bCs/>
          <w:iCs/>
          <w:sz w:val="22"/>
          <w:szCs w:val="22"/>
        </w:rPr>
        <w:t>los</w:t>
      </w:r>
      <w:r w:rsidRPr="00F11BE7">
        <w:rPr>
          <w:rFonts w:ascii="Palatino Linotype" w:hAnsi="Palatino Linotype"/>
          <w:bCs/>
          <w:iCs/>
          <w:sz w:val="22"/>
          <w:szCs w:val="22"/>
        </w:rPr>
        <w:t xml:space="preserve"> </w:t>
      </w:r>
      <w:r w:rsidR="00C4339C" w:rsidRPr="00F11BE7">
        <w:rPr>
          <w:rFonts w:ascii="Palatino Linotype" w:hAnsi="Palatino Linotype"/>
          <w:bCs/>
          <w:iCs/>
          <w:sz w:val="22"/>
          <w:szCs w:val="22"/>
        </w:rPr>
        <w:t xml:space="preserve">oficios requeridos </w:t>
      </w:r>
      <w:r w:rsidRPr="00F11BE7">
        <w:rPr>
          <w:rFonts w:ascii="Palatino Linotype" w:hAnsi="Palatino Linotype"/>
          <w:bCs/>
          <w:iCs/>
          <w:sz w:val="22"/>
          <w:szCs w:val="22"/>
        </w:rPr>
        <w:t>actualizaban alguna causal de clasificación</w:t>
      </w:r>
      <w:r w:rsidR="00C4339C" w:rsidRPr="00F11BE7">
        <w:rPr>
          <w:rFonts w:ascii="Palatino Linotype" w:hAnsi="Palatino Linotype"/>
          <w:bCs/>
          <w:iCs/>
          <w:sz w:val="22"/>
          <w:szCs w:val="22"/>
        </w:rPr>
        <w:t>, sumado a que omitió la entrega del acuerdo del Comité de Transparencia por el que se sustentara dicha circunstancia.</w:t>
      </w:r>
    </w:p>
    <w:p w14:paraId="245D2FC4" w14:textId="77777777" w:rsidR="00C4339C" w:rsidRPr="00F11BE7" w:rsidRDefault="00C4339C" w:rsidP="00AB6819">
      <w:pPr>
        <w:spacing w:line="360" w:lineRule="auto"/>
        <w:contextualSpacing/>
        <w:jc w:val="both"/>
        <w:rPr>
          <w:rFonts w:ascii="Palatino Linotype" w:hAnsi="Palatino Linotype"/>
          <w:bCs/>
          <w:iCs/>
          <w:sz w:val="22"/>
          <w:szCs w:val="22"/>
        </w:rPr>
      </w:pPr>
    </w:p>
    <w:p w14:paraId="33C7CE78" w14:textId="79DE2997" w:rsidR="00107BAB" w:rsidRPr="00F11BE7" w:rsidRDefault="00C4339C"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Conforme a lo anterior se considera que el Ente Recurrido a través de sus unidades administrativas competentes, deberá realizar una búsqueda exhaustiva y razonable de la información, a efecto de que proporcione los oficios enviados y recibidos en su caso en versión pública, </w:t>
      </w:r>
      <w:bookmarkStart w:id="19" w:name="_Hlk215734239"/>
      <w:r w:rsidRPr="00F11BE7">
        <w:rPr>
          <w:rFonts w:ascii="Palatino Linotype" w:eastAsia="Palatino Linotype" w:hAnsi="Palatino Linotype" w:cs="Palatino Linotype"/>
          <w:sz w:val="22"/>
          <w:szCs w:val="22"/>
        </w:rPr>
        <w:t>del primero de enero al veintiocho de marzo de dos mil veinticinco</w:t>
      </w:r>
      <w:bookmarkEnd w:id="19"/>
      <w:r w:rsidRPr="00F11BE7">
        <w:rPr>
          <w:rFonts w:ascii="Palatino Linotype" w:eastAsia="Palatino Linotype" w:hAnsi="Palatino Linotype" w:cs="Palatino Linotype"/>
          <w:sz w:val="22"/>
          <w:szCs w:val="22"/>
        </w:rPr>
        <w:t xml:space="preserve">, y de esta forma dar cumplimiento a lo dispuesto por los artículos 12 y 160 de la Ley de Transparencia. </w:t>
      </w:r>
    </w:p>
    <w:p w14:paraId="642AE6E9" w14:textId="77777777" w:rsidR="00107BAB" w:rsidRPr="00F11BE7" w:rsidRDefault="00107BAB" w:rsidP="00AB6819">
      <w:pPr>
        <w:spacing w:line="360" w:lineRule="auto"/>
        <w:contextualSpacing/>
        <w:jc w:val="both"/>
        <w:rPr>
          <w:rFonts w:ascii="Palatino Linotype" w:hAnsi="Palatino Linotype"/>
          <w:sz w:val="22"/>
          <w:szCs w:val="22"/>
        </w:rPr>
      </w:pPr>
    </w:p>
    <w:p w14:paraId="28876299" w14:textId="03CD9C91"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 xml:space="preserve">Listado de personal que labora en el área administrativos, operativos o lista de raya </w:t>
      </w:r>
    </w:p>
    <w:p w14:paraId="554A6467" w14:textId="77777777" w:rsidR="00416D25" w:rsidRPr="00F11BE7" w:rsidRDefault="00416D25" w:rsidP="00AB6819">
      <w:pPr>
        <w:spacing w:line="360" w:lineRule="auto"/>
        <w:contextualSpacing/>
        <w:jc w:val="both"/>
        <w:rPr>
          <w:rFonts w:ascii="Palatino Linotype" w:hAnsi="Palatino Linotype"/>
          <w:sz w:val="22"/>
          <w:szCs w:val="22"/>
        </w:rPr>
      </w:pPr>
    </w:p>
    <w:p w14:paraId="6FF1F07F"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Al respecto, la norma mexicana para la igualdad laboral entre hombres y mujeres NMX-R-025-SCFI-2009</w:t>
      </w:r>
      <w:r w:rsidRPr="00F11BE7">
        <w:rPr>
          <w:rFonts w:ascii="Palatino Linotype" w:eastAsia="Palatino Linotype" w:hAnsi="Palatino Linotype" w:cs="Palatino Linotype"/>
          <w:b/>
          <w:sz w:val="22"/>
          <w:szCs w:val="22"/>
        </w:rPr>
        <w:t>,</w:t>
      </w:r>
      <w:r w:rsidRPr="00F11BE7">
        <w:rPr>
          <w:rFonts w:ascii="Palatino Linotype" w:eastAsia="Palatino Linotype" w:hAnsi="Palatino Linotype" w:cs="Palatino Linotype"/>
          <w:sz w:val="22"/>
          <w:szCs w:val="22"/>
        </w:rPr>
        <w:t xml:space="preserve"> </w:t>
      </w:r>
      <w:hyperlink r:id="rId13">
        <w:r w:rsidRPr="00F11BE7">
          <w:rPr>
            <w:rFonts w:ascii="Palatino Linotype" w:eastAsia="Palatino Linotype" w:hAnsi="Palatino Linotype" w:cs="Palatino Linotype"/>
            <w:color w:val="0563C1"/>
            <w:sz w:val="22"/>
            <w:szCs w:val="22"/>
            <w:u w:val="single"/>
          </w:rPr>
          <w:t>https://www.dof.gob.mx/nota_detalle.php?codigo=5086651&amp;fecha=09/04/2009#gsc.tab=0</w:t>
        </w:r>
      </w:hyperlink>
      <w:r w:rsidRPr="00F11BE7">
        <w:rPr>
          <w:rFonts w:ascii="Palatino Linotype" w:eastAsia="Palatino Linotype" w:hAnsi="Palatino Linotype" w:cs="Palatino Linotype"/>
          <w:sz w:val="22"/>
          <w:szCs w:val="22"/>
        </w:rPr>
        <w:t xml:space="preserve"> (consultada el veinticinco de febrero de dos mil veinticinco),  la define de manera textual como </w:t>
      </w:r>
      <w:r w:rsidRPr="00F11BE7">
        <w:rPr>
          <w:rFonts w:ascii="Palatino Linotype" w:eastAsia="Palatino Linotype" w:hAnsi="Palatino Linotype" w:cs="Palatino Linotype"/>
          <w:sz w:val="22"/>
          <w:szCs w:val="22"/>
          <w:u w:val="single"/>
        </w:rPr>
        <w:t>“todas las personas que laboran en la organización, independientemente del tipo de contrato con el que cuentan, incluidas las subcontratadas.”</w:t>
      </w:r>
      <w:r w:rsidRPr="00F11BE7">
        <w:rPr>
          <w:rFonts w:ascii="Palatino Linotype" w:eastAsia="Palatino Linotype" w:hAnsi="Palatino Linotype" w:cs="Palatino Linotype"/>
          <w:b/>
          <w:sz w:val="22"/>
          <w:szCs w:val="22"/>
        </w:rPr>
        <w:t xml:space="preserve"> </w:t>
      </w:r>
      <w:r w:rsidRPr="00F11BE7">
        <w:rPr>
          <w:rFonts w:ascii="Palatino Linotype" w:eastAsia="Palatino Linotype" w:hAnsi="Palatino Linotype" w:cs="Palatino Linotype"/>
          <w:sz w:val="22"/>
          <w:szCs w:val="22"/>
        </w:rPr>
        <w:t xml:space="preserve">Conforme a lo anterior, se advierte que la plantilla de personal pudiera contener la identificación de los servidores públicos y datos como la plaza autorizada por puesto, categoría y unidad de adscripción. </w:t>
      </w:r>
    </w:p>
    <w:p w14:paraId="2FA43BF0"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A9C2D25"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Por su parte, el Manual para la Planeación, Programación y Presupuesto de Egresos Municipal, señala de manera textual que </w:t>
      </w:r>
      <w:r w:rsidRPr="00F11BE7">
        <w:rPr>
          <w:rFonts w:ascii="Palatino Linotype" w:eastAsia="Palatino Linotype" w:hAnsi="Palatino Linotype" w:cs="Palatino Linotype"/>
          <w:b/>
          <w:sz w:val="22"/>
          <w:szCs w:val="22"/>
        </w:rPr>
        <w:t>“</w:t>
      </w:r>
      <w:r w:rsidRPr="00F11BE7">
        <w:rPr>
          <w:rFonts w:ascii="Palatino Linotype" w:eastAsia="Palatino Linotype" w:hAnsi="Palatino Linotype" w:cs="Palatino Linotype"/>
          <w:sz w:val="22"/>
          <w:szCs w:val="22"/>
          <w:u w:val="single"/>
        </w:rPr>
        <w:t xml:space="preserve">la propuesta de presupuesto deberá integrarse en los formatos </w:t>
      </w:r>
      <w:proofErr w:type="spellStart"/>
      <w:r w:rsidRPr="00F11BE7">
        <w:rPr>
          <w:rFonts w:ascii="Palatino Linotype" w:eastAsia="Palatino Linotype" w:hAnsi="Palatino Linotype" w:cs="Palatino Linotype"/>
          <w:sz w:val="22"/>
          <w:szCs w:val="22"/>
          <w:u w:val="single"/>
        </w:rPr>
        <w:t>PbRM</w:t>
      </w:r>
      <w:proofErr w:type="spellEnd"/>
      <w:r w:rsidRPr="00F11BE7">
        <w:rPr>
          <w:rFonts w:ascii="Palatino Linotype" w:eastAsia="Palatino Linotype" w:hAnsi="Palatino Linotype" w:cs="Palatino Linotype"/>
          <w:sz w:val="22"/>
          <w:szCs w:val="22"/>
          <w:u w:val="single"/>
        </w:rPr>
        <w:t xml:space="preserve"> 03 al </w:t>
      </w:r>
      <w:proofErr w:type="spellStart"/>
      <w:r w:rsidRPr="00F11BE7">
        <w:rPr>
          <w:rFonts w:ascii="Palatino Linotype" w:eastAsia="Palatino Linotype" w:hAnsi="Palatino Linotype" w:cs="Palatino Linotype"/>
          <w:sz w:val="22"/>
          <w:szCs w:val="22"/>
          <w:u w:val="single"/>
        </w:rPr>
        <w:t>PbRM</w:t>
      </w:r>
      <w:proofErr w:type="spellEnd"/>
      <w:r w:rsidRPr="00F11BE7">
        <w:rPr>
          <w:rFonts w:ascii="Palatino Linotype" w:eastAsia="Palatino Linotype" w:hAnsi="Palatino Linotype" w:cs="Palatino Linotype"/>
          <w:sz w:val="22"/>
          <w:szCs w:val="22"/>
          <w:u w:val="single"/>
        </w:rPr>
        <w:t xml:space="preserve"> 07</w:t>
      </w:r>
      <w:r w:rsidRPr="00F11BE7">
        <w:rPr>
          <w:rFonts w:ascii="Palatino Linotype" w:eastAsia="Palatino Linotype" w:hAnsi="Palatino Linotype" w:cs="Palatino Linotype"/>
          <w:sz w:val="22"/>
          <w:szCs w:val="22"/>
        </w:rPr>
        <w:t xml:space="preserve"> en todas sus series, </w:t>
      </w:r>
      <w:r w:rsidRPr="00F11BE7">
        <w:rPr>
          <w:rFonts w:ascii="Palatino Linotype" w:eastAsia="Palatino Linotype" w:hAnsi="Palatino Linotype" w:cs="Palatino Linotype"/>
          <w:sz w:val="22"/>
          <w:szCs w:val="22"/>
          <w:u w:val="single"/>
        </w:rPr>
        <w:t>para ello, es necesario tener la plantilla de personal autorizada</w:t>
      </w:r>
      <w:r w:rsidRPr="00F11BE7">
        <w:rPr>
          <w:rFonts w:ascii="Palatino Linotype" w:eastAsia="Palatino Linotype" w:hAnsi="Palatino Linotype" w:cs="Palatino Linotype"/>
          <w:b/>
          <w:sz w:val="22"/>
          <w:szCs w:val="22"/>
        </w:rPr>
        <w:t xml:space="preserve"> </w:t>
      </w:r>
      <w:r w:rsidRPr="00F11BE7">
        <w:rPr>
          <w:rFonts w:ascii="Palatino Linotype" w:eastAsia="Palatino Linotype" w:hAnsi="Palatino Linotype" w:cs="Palatino Linotype"/>
          <w:sz w:val="22"/>
          <w:szCs w:val="22"/>
        </w:rPr>
        <w:t xml:space="preserve">y una propuesta de insumos y requerimientos </w:t>
      </w:r>
      <w:r w:rsidRPr="00F11BE7">
        <w:rPr>
          <w:rFonts w:ascii="Palatino Linotype" w:eastAsia="Palatino Linotype" w:hAnsi="Palatino Linotype" w:cs="Palatino Linotype"/>
          <w:sz w:val="22"/>
          <w:szCs w:val="22"/>
          <w:u w:val="single"/>
        </w:rPr>
        <w:t>a nivel de cada una de las dependencias generales, auxiliares y organismos municipales,</w:t>
      </w:r>
      <w:r w:rsidRPr="00F11BE7">
        <w:rPr>
          <w:rFonts w:ascii="Palatino Linotype" w:eastAsia="Palatino Linotype" w:hAnsi="Palatino Linotype" w:cs="Palatino Linotype"/>
          <w:sz w:val="22"/>
          <w:szCs w:val="22"/>
        </w:rPr>
        <w:t xml:space="preserve"> así como los catálogos y anexos que se presentan en el manual.”</w:t>
      </w:r>
    </w:p>
    <w:p w14:paraId="647CBECE" w14:textId="77777777" w:rsidR="00A43090" w:rsidRPr="00F11BE7" w:rsidRDefault="00A4309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i/>
          <w:sz w:val="22"/>
          <w:szCs w:val="22"/>
        </w:rPr>
        <w:t xml:space="preserve"> </w:t>
      </w:r>
    </w:p>
    <w:p w14:paraId="20B0C0ED"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sidRPr="00F11BE7">
        <w:rPr>
          <w:rFonts w:ascii="Palatino Linotype" w:eastAsia="Palatino Linotype" w:hAnsi="Palatino Linotype" w:cs="Palatino Linotype"/>
          <w:i/>
          <w:sz w:val="22"/>
          <w:szCs w:val="22"/>
        </w:rPr>
        <w:t>PbRM-03</w:t>
      </w:r>
      <w:r w:rsidRPr="00F11BE7">
        <w:rPr>
          <w:rFonts w:ascii="Palatino Linotype" w:eastAsia="Palatino Linotype" w:hAnsi="Palatino Linotype" w:cs="Palatino Linotype"/>
          <w:sz w:val="22"/>
          <w:szCs w:val="22"/>
        </w:rPr>
        <w:t xml:space="preserve"> al </w:t>
      </w:r>
      <w:r w:rsidRPr="00F11BE7">
        <w:rPr>
          <w:rFonts w:ascii="Palatino Linotype" w:eastAsia="Palatino Linotype" w:hAnsi="Palatino Linotype" w:cs="Palatino Linotype"/>
          <w:i/>
          <w:sz w:val="22"/>
          <w:szCs w:val="22"/>
        </w:rPr>
        <w:t>PbRM-07</w:t>
      </w:r>
      <w:r w:rsidRPr="00F11BE7">
        <w:rPr>
          <w:rFonts w:ascii="Palatino Linotype" w:eastAsia="Palatino Linotype" w:hAnsi="Palatino Linotype" w:cs="Palatino Linotype"/>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37E600A4"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 </w:t>
      </w:r>
    </w:p>
    <w:p w14:paraId="0DB3646E"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36208310"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850D202" w14:textId="77777777"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sidRPr="00F11BE7">
        <w:rPr>
          <w:rFonts w:ascii="Palatino Linotype" w:eastAsia="Palatino Linotype" w:hAnsi="Palatino Linotype" w:cs="Palatino Linotype"/>
          <w:b/>
          <w:sz w:val="22"/>
          <w:szCs w:val="22"/>
        </w:rPr>
        <w:t>nombre completo</w:t>
      </w:r>
      <w:r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b/>
          <w:sz w:val="22"/>
          <w:szCs w:val="22"/>
        </w:rPr>
        <w:t>cargo, fecha de alta en el cargo, área de adscripción y remuneración,</w:t>
      </w:r>
      <w:r w:rsidRPr="00F11BE7">
        <w:rPr>
          <w:rFonts w:ascii="Palatino Linotype" w:eastAsia="Palatino Linotype" w:hAnsi="Palatino Linotype" w:cs="Palatino Linotype"/>
          <w:sz w:val="22"/>
          <w:szCs w:val="22"/>
        </w:rPr>
        <w:t xml:space="preserve"> constituyen una obligación de transparencia por parte de los sujetos obligados.</w:t>
      </w:r>
    </w:p>
    <w:p w14:paraId="25110E6E" w14:textId="77777777" w:rsidR="00416D25" w:rsidRPr="00F11BE7" w:rsidRDefault="00416D25" w:rsidP="00AB6819">
      <w:pPr>
        <w:spacing w:line="360" w:lineRule="auto"/>
        <w:contextualSpacing/>
        <w:jc w:val="both"/>
        <w:rPr>
          <w:rFonts w:ascii="Palatino Linotype" w:hAnsi="Palatino Linotype"/>
          <w:sz w:val="22"/>
          <w:szCs w:val="22"/>
        </w:rPr>
      </w:pPr>
    </w:p>
    <w:p w14:paraId="00527691" w14:textId="6FF4ED64" w:rsidR="00A43090" w:rsidRPr="00F11BE7" w:rsidRDefault="00A4309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Conforme a lo anterior, se logra vislumbrar que el Particular pretende acceder a los documentos donde se advierta el nombre,</w:t>
      </w:r>
      <w:r w:rsidR="002834A7" w:rsidRPr="00F11BE7">
        <w:rPr>
          <w:rFonts w:ascii="Palatino Linotype" w:eastAsia="Palatino Linotype" w:hAnsi="Palatino Linotype" w:cs="Palatino Linotype"/>
          <w:sz w:val="22"/>
          <w:szCs w:val="22"/>
        </w:rPr>
        <w:t xml:space="preserve"> cargo</w:t>
      </w:r>
      <w:r w:rsidRPr="00F11BE7">
        <w:rPr>
          <w:rFonts w:ascii="Palatino Linotype" w:eastAsia="Palatino Linotype" w:hAnsi="Palatino Linotype" w:cs="Palatino Linotype"/>
          <w:sz w:val="22"/>
          <w:szCs w:val="22"/>
        </w:rPr>
        <w:t xml:space="preserve"> y área de adscripción del personal adscrito al Órgano Interno de Control, al </w:t>
      </w:r>
      <w:r w:rsidR="002834A7" w:rsidRPr="00F11BE7">
        <w:rPr>
          <w:rFonts w:ascii="Palatino Linotype" w:eastAsia="Palatino Linotype" w:hAnsi="Palatino Linotype" w:cs="Palatino Linotype"/>
          <w:sz w:val="22"/>
          <w:szCs w:val="22"/>
        </w:rPr>
        <w:t xml:space="preserve">veintiocho de marzo </w:t>
      </w:r>
      <w:r w:rsidRPr="00F11BE7">
        <w:rPr>
          <w:rFonts w:ascii="Palatino Linotype" w:eastAsia="Palatino Linotype" w:hAnsi="Palatino Linotype" w:cs="Palatino Linotype"/>
          <w:sz w:val="22"/>
          <w:szCs w:val="22"/>
        </w:rPr>
        <w:t>de dos mil veinticinco.</w:t>
      </w:r>
    </w:p>
    <w:p w14:paraId="2A182491" w14:textId="77777777" w:rsidR="002834A7" w:rsidRPr="00F11BE7" w:rsidRDefault="002834A7" w:rsidP="00AB6819">
      <w:pPr>
        <w:spacing w:line="360" w:lineRule="auto"/>
        <w:contextualSpacing/>
        <w:jc w:val="both"/>
        <w:rPr>
          <w:rFonts w:ascii="Palatino Linotype" w:eastAsia="Palatino Linotype" w:hAnsi="Palatino Linotype" w:cs="Palatino Linotype"/>
          <w:sz w:val="22"/>
          <w:szCs w:val="22"/>
        </w:rPr>
      </w:pPr>
    </w:p>
    <w:p w14:paraId="7DE5C444" w14:textId="42B48685" w:rsidR="002834A7" w:rsidRPr="00F11BE7" w:rsidRDefault="002834A7"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derivado de los documentos que integran la respuesta se logró advertir que si bien la solicitud se turnó a la Dirección de Administración y Finanzas del Organismo, el Sujeto Obligado omitió proporcionar los documentos que dieran cuenta del personal adscrito al Órgano Interno de Control,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6DF5A526" w14:textId="77777777" w:rsidR="00416D25" w:rsidRPr="00F11BE7" w:rsidRDefault="00416D25" w:rsidP="00AB6819">
      <w:pPr>
        <w:spacing w:line="360" w:lineRule="auto"/>
        <w:contextualSpacing/>
        <w:jc w:val="both"/>
        <w:rPr>
          <w:rFonts w:ascii="Palatino Linotype" w:hAnsi="Palatino Linotype"/>
          <w:sz w:val="22"/>
          <w:szCs w:val="22"/>
        </w:rPr>
      </w:pPr>
    </w:p>
    <w:p w14:paraId="6CDE5C06" w14:textId="4A45BB5A"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 xml:space="preserve">Informe si el contralor es militante de algún partido político </w:t>
      </w:r>
    </w:p>
    <w:p w14:paraId="2B9EDD74" w14:textId="77777777" w:rsidR="002834A7" w:rsidRPr="00F11BE7" w:rsidRDefault="002834A7" w:rsidP="00AB6819">
      <w:pPr>
        <w:spacing w:line="360" w:lineRule="auto"/>
        <w:contextualSpacing/>
        <w:jc w:val="both"/>
        <w:rPr>
          <w:rFonts w:ascii="Palatino Linotype" w:hAnsi="Palatino Linotype"/>
          <w:b/>
          <w:bCs/>
          <w:sz w:val="22"/>
          <w:szCs w:val="22"/>
        </w:rPr>
      </w:pPr>
    </w:p>
    <w:p w14:paraId="66AD77C9" w14:textId="77777777" w:rsidR="00B07DC1" w:rsidRPr="00F11BE7" w:rsidRDefault="00B07DC1" w:rsidP="00AB6819">
      <w:pPr>
        <w:widowControl w:val="0"/>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Al respecto, si bien en respuesta, el Sujeto Obligado omitió pronunciarse sobre este punto de la solicitud, lo cierto es que durante la sustanciación del medio de impugnación el Contralor Interno preció que no contaba con afección a algún partido político.</w:t>
      </w:r>
    </w:p>
    <w:p w14:paraId="5869EE40" w14:textId="77777777" w:rsidR="00B07DC1" w:rsidRPr="00F11BE7" w:rsidRDefault="00B07DC1" w:rsidP="00AB6819">
      <w:pPr>
        <w:widowControl w:val="0"/>
        <w:spacing w:line="360" w:lineRule="auto"/>
        <w:contextualSpacing/>
        <w:jc w:val="both"/>
        <w:rPr>
          <w:rFonts w:ascii="Palatino Linotype" w:hAnsi="Palatino Linotype" w:cs="Tahoma"/>
          <w:bCs/>
          <w:iCs/>
          <w:sz w:val="22"/>
          <w:szCs w:val="22"/>
        </w:rPr>
      </w:pPr>
    </w:p>
    <w:p w14:paraId="67A15B2D" w14:textId="14CCDDDB" w:rsidR="00B07DC1" w:rsidRPr="00F11BE7" w:rsidRDefault="00B07DC1" w:rsidP="00AB6819">
      <w:pPr>
        <w:widowControl w:val="0"/>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Sobre este punto, es necesario destacar que, del análisis de la normatividad municipal, no se logró advertir que para acceder al cargo de Contralor Interno deba ser postulado por algún partido político por lo que se considera inatendible esta parte de la solicitud, no obstante, derivado de la respuesta del Contralor Interno al manifestarse en sentido negativo se considera atentado este punto de la solicitud, sumado a que el Sujeto Obligado no se encuentra obligado normativamente para conocer sobre lo peticionado. </w:t>
      </w:r>
    </w:p>
    <w:p w14:paraId="410725E6" w14:textId="77777777" w:rsidR="002834A7" w:rsidRPr="00F11BE7" w:rsidRDefault="002834A7" w:rsidP="00AB6819">
      <w:pPr>
        <w:spacing w:line="360" w:lineRule="auto"/>
        <w:contextualSpacing/>
        <w:jc w:val="both"/>
        <w:rPr>
          <w:rFonts w:ascii="Palatino Linotype" w:hAnsi="Palatino Linotype"/>
          <w:sz w:val="22"/>
          <w:szCs w:val="22"/>
        </w:rPr>
      </w:pPr>
    </w:p>
    <w:p w14:paraId="297D4738" w14:textId="478DE8DF"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Procedimientos de responsabilidad administrativa del contralor</w:t>
      </w:r>
    </w:p>
    <w:p w14:paraId="183915F1" w14:textId="77777777" w:rsidR="001C748C" w:rsidRPr="00F11BE7" w:rsidRDefault="001C748C" w:rsidP="00AB6819">
      <w:pPr>
        <w:spacing w:line="360" w:lineRule="auto"/>
        <w:contextualSpacing/>
        <w:jc w:val="both"/>
        <w:rPr>
          <w:rFonts w:ascii="Palatino Linotype" w:hAnsi="Palatino Linotype"/>
          <w:b/>
          <w:bCs/>
          <w:sz w:val="22"/>
          <w:szCs w:val="22"/>
        </w:rPr>
      </w:pPr>
    </w:p>
    <w:p w14:paraId="4308A1D6" w14:textId="707D3D9A" w:rsidR="001C748C" w:rsidRPr="00F11BE7" w:rsidRDefault="001C748C" w:rsidP="00AB6819">
      <w:pPr>
        <w:spacing w:line="360" w:lineRule="auto"/>
        <w:contextualSpacing/>
        <w:jc w:val="both"/>
        <w:rPr>
          <w:rFonts w:ascii="Palatino Linotype" w:hAnsi="Palatino Linotype"/>
          <w:bCs/>
          <w:sz w:val="22"/>
          <w:szCs w:val="22"/>
        </w:rPr>
      </w:pPr>
      <w:r w:rsidRPr="00F11BE7">
        <w:rPr>
          <w:rFonts w:ascii="Palatino Linotype" w:hAnsi="Palatino Linotype"/>
          <w:sz w:val="22"/>
          <w:szCs w:val="22"/>
        </w:rPr>
        <w:t>Sobre el tema</w:t>
      </w:r>
      <w:r w:rsidRPr="00F11BE7">
        <w:rPr>
          <w:rFonts w:ascii="Palatino Linotype" w:hAnsi="Palatino Linotype"/>
          <w:bCs/>
          <w:sz w:val="22"/>
          <w:szCs w:val="22"/>
        </w:rPr>
        <w:t>, el artículo 110 de la Ley Orgánica Municipal del Estado de México establece que el órgano interno de control municipal es el órgano interno de control encargado de promover, evaluar y fortalecer el buen funcionamiento del control interno, competente para aplicar las leyes en materia de responsabilidades de los servidores públicos.</w:t>
      </w:r>
    </w:p>
    <w:p w14:paraId="3D35649C" w14:textId="77777777" w:rsidR="001C748C" w:rsidRPr="00F11BE7" w:rsidRDefault="001C748C" w:rsidP="00AB6819">
      <w:pPr>
        <w:spacing w:line="360" w:lineRule="auto"/>
        <w:contextualSpacing/>
        <w:jc w:val="both"/>
        <w:rPr>
          <w:rFonts w:ascii="Palatino Linotype" w:hAnsi="Palatino Linotype"/>
          <w:bCs/>
          <w:sz w:val="22"/>
          <w:szCs w:val="22"/>
        </w:rPr>
      </w:pPr>
      <w:r w:rsidRPr="00F11BE7">
        <w:rPr>
          <w:rFonts w:ascii="Palatino Linotype" w:hAnsi="Palatino Linotype"/>
          <w:bCs/>
          <w:sz w:val="22"/>
          <w:szCs w:val="22"/>
        </w:rPr>
        <w:t xml:space="preserve"> </w:t>
      </w:r>
    </w:p>
    <w:p w14:paraId="446194A8" w14:textId="77777777" w:rsidR="001C748C" w:rsidRPr="00F11BE7" w:rsidRDefault="001C748C" w:rsidP="00AB6819">
      <w:pPr>
        <w:spacing w:line="360" w:lineRule="auto"/>
        <w:contextualSpacing/>
        <w:jc w:val="both"/>
        <w:rPr>
          <w:rFonts w:ascii="Palatino Linotype" w:hAnsi="Palatino Linotype"/>
          <w:bCs/>
          <w:sz w:val="22"/>
          <w:szCs w:val="22"/>
        </w:rPr>
      </w:pPr>
      <w:r w:rsidRPr="00F11BE7">
        <w:rPr>
          <w:rFonts w:ascii="Palatino Linotype" w:hAnsi="Palatino Linotype"/>
          <w:bCs/>
          <w:sz w:val="22"/>
          <w:szCs w:val="22"/>
        </w:rPr>
        <w:t xml:space="preserve">En ese sentido, el artículo 112 del ordenamiento en comento establece que los órnanos internos de control se encargan entre otras cosas de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w:t>
      </w:r>
      <w:r w:rsidRPr="00F11BE7">
        <w:rPr>
          <w:rFonts w:ascii="Palatino Linotype" w:hAnsi="Palatino Linotype"/>
          <w:bCs/>
          <w:sz w:val="22"/>
          <w:szCs w:val="22"/>
        </w:rPr>
        <w:lastRenderedPageBreak/>
        <w:t>investigación por posibles faltas administrativas y en su caso, la calificación de faltas graves y no graves, en términos de la Ley de Responsabilidades Administrativas del Estado de México y Municipios.</w:t>
      </w:r>
    </w:p>
    <w:p w14:paraId="6E90BEA8" w14:textId="77777777" w:rsidR="001C748C" w:rsidRPr="00F11BE7" w:rsidRDefault="001C748C" w:rsidP="00AB6819">
      <w:pPr>
        <w:spacing w:line="360" w:lineRule="auto"/>
        <w:contextualSpacing/>
        <w:jc w:val="both"/>
        <w:rPr>
          <w:rFonts w:ascii="Palatino Linotype" w:hAnsi="Palatino Linotype"/>
          <w:bCs/>
          <w:sz w:val="22"/>
          <w:szCs w:val="22"/>
        </w:rPr>
      </w:pPr>
      <w:r w:rsidRPr="00F11BE7">
        <w:rPr>
          <w:rFonts w:ascii="Palatino Linotype" w:hAnsi="Palatino Linotype"/>
          <w:bCs/>
          <w:sz w:val="22"/>
          <w:szCs w:val="22"/>
        </w:rPr>
        <w:t xml:space="preserve"> </w:t>
      </w:r>
    </w:p>
    <w:p w14:paraId="41EF13C4" w14:textId="77777777" w:rsidR="001C748C" w:rsidRPr="00F11BE7" w:rsidRDefault="001C748C" w:rsidP="00AB6819">
      <w:pPr>
        <w:spacing w:line="360" w:lineRule="auto"/>
        <w:contextualSpacing/>
        <w:jc w:val="both"/>
        <w:rPr>
          <w:rFonts w:ascii="Palatino Linotype" w:hAnsi="Palatino Linotype"/>
          <w:bCs/>
          <w:sz w:val="22"/>
          <w:szCs w:val="22"/>
        </w:rPr>
      </w:pPr>
      <w:r w:rsidRPr="00F11BE7">
        <w:rPr>
          <w:rFonts w:ascii="Palatino Linotype" w:hAnsi="Palatino Linotype"/>
          <w:bCs/>
          <w:sz w:val="22"/>
          <w:szCs w:val="22"/>
        </w:rPr>
        <w:t>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w:t>
      </w:r>
    </w:p>
    <w:p w14:paraId="0BD60CDD" w14:textId="77777777" w:rsidR="001C748C" w:rsidRPr="00F11BE7" w:rsidRDefault="001C748C"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 xml:space="preserve"> </w:t>
      </w:r>
    </w:p>
    <w:p w14:paraId="2DB838C7" w14:textId="77777777" w:rsidR="001C748C" w:rsidRPr="00F11BE7" w:rsidRDefault="001C748C"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Además,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F66F081" w14:textId="77777777" w:rsidR="001C748C" w:rsidRPr="00F11BE7" w:rsidRDefault="001C748C"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 xml:space="preserve"> </w:t>
      </w:r>
    </w:p>
    <w:p w14:paraId="7B253FE7" w14:textId="5109F0F8"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Conforme lo anterior, se considera que la pretensión del Solicitante es acceder a los documentos que dieran cuenta de los procedimientos administrativos iniciados, resueltos y sanciones impuestas del Titular del Órgano Interno de Control, al veintiocho de marzo de dos mil veinticinco.</w:t>
      </w:r>
    </w:p>
    <w:p w14:paraId="5F118637"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3E56CB37" w14:textId="019B152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lastRenderedPageBreak/>
        <w:t>En respuesta, a través del propio Contralor Interno precisó que no se habían iniciado procedimientos de responsabilidades administrativas en su contra, por lo tanto, no se habían emitido resoluciones e impuesto sanciones, por lo que con dichas manifestaciones la unidad administrativa competente aludió que la información era inexistente.</w:t>
      </w:r>
    </w:p>
    <w:p w14:paraId="22BED1A7"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0D7DB0E3"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Sobre el tema, el criterio orientador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29F7B74D"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1F3FDFB7"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707621AE" w14:textId="77777777" w:rsidR="001C748C" w:rsidRPr="00F11BE7" w:rsidRDefault="001C748C" w:rsidP="00AB6819">
      <w:pPr>
        <w:spacing w:line="360" w:lineRule="auto"/>
        <w:contextualSpacing/>
        <w:jc w:val="both"/>
        <w:rPr>
          <w:rFonts w:ascii="Palatino Linotype" w:hAnsi="Palatino Linotype"/>
          <w:b/>
          <w:bCs/>
          <w:iCs/>
          <w:sz w:val="22"/>
          <w:szCs w:val="22"/>
        </w:rPr>
      </w:pPr>
      <w:r w:rsidRPr="00F11BE7">
        <w:rPr>
          <w:rFonts w:ascii="Palatino Linotype" w:hAnsi="Palatino Linotype"/>
          <w:b/>
          <w:bCs/>
          <w:iCs/>
          <w:sz w:val="22"/>
          <w:szCs w:val="22"/>
        </w:rPr>
        <w:t xml:space="preserve"> </w:t>
      </w:r>
    </w:p>
    <w:p w14:paraId="7EF704DF"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Así, es posible concluir que la </w:t>
      </w:r>
      <w:r w:rsidRPr="00F11BE7">
        <w:rPr>
          <w:rFonts w:ascii="Palatino Linotype" w:hAnsi="Palatino Linotype"/>
          <w:b/>
          <w:bCs/>
          <w:iCs/>
          <w:sz w:val="22"/>
          <w:szCs w:val="22"/>
        </w:rPr>
        <w:t>inexistencia</w:t>
      </w:r>
      <w:r w:rsidRPr="00F11BE7">
        <w:rPr>
          <w:rFonts w:ascii="Palatino Linotype" w:hAnsi="Palatino Linotype"/>
          <w:bCs/>
          <w:iCs/>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582D82B"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67ABDEE2"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En ese contexto, durante la sustanciación del Medio de Impugnación el Órgano Interno Municipal, encargada de llevar a cabo los procedimientos de responsabilidades administrativas por faltas de servidores públicos, precisó que no contaba con documentos </w:t>
      </w:r>
      <w:r w:rsidRPr="00F11BE7">
        <w:rPr>
          <w:rFonts w:ascii="Palatino Linotype" w:hAnsi="Palatino Linotype"/>
          <w:bCs/>
          <w:iCs/>
          <w:sz w:val="22"/>
          <w:szCs w:val="22"/>
        </w:rPr>
        <w:lastRenderedPageBreak/>
        <w:t xml:space="preserve">que dieran cuenta de procedimientos administrativos iniciados, resueltos y sanciones impuestas. </w:t>
      </w:r>
    </w:p>
    <w:p w14:paraId="47926835"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56B48681"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Además, este Instituto, realizó una búsqueda en la página oficial, así como el portal de información del Sujeto Obligado, y no se advirtió información relacionada con sanciones administrativas y no se localizaron indicios de que el Ente Recurrido contara con la información requerida en la temporalidad solicitada, por lo que se colige que el Órgano Interno de Control señaló que no contaba con lo peticionado. </w:t>
      </w:r>
    </w:p>
    <w:p w14:paraId="6698E71E"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12E74517" w14:textId="77777777" w:rsidR="001C748C" w:rsidRPr="00F11BE7" w:rsidRDefault="001C748C"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En ese sentido, se logra colegir que la información solicitada por el ahora Recurrente es inexistente, pues el Sujeto Obligado, a través de sus unidades administrativas competentes informó que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por lo que se considera atendido el presente punto de la solicitud de información.</w:t>
      </w:r>
    </w:p>
    <w:p w14:paraId="0F9839EB" w14:textId="4D523901" w:rsidR="001C748C" w:rsidRPr="00F11BE7" w:rsidRDefault="001C748C" w:rsidP="00AB6819">
      <w:pPr>
        <w:spacing w:line="360" w:lineRule="auto"/>
        <w:contextualSpacing/>
        <w:jc w:val="both"/>
        <w:rPr>
          <w:rFonts w:ascii="Palatino Linotype" w:hAnsi="Palatino Linotype"/>
          <w:sz w:val="22"/>
          <w:szCs w:val="22"/>
        </w:rPr>
      </w:pPr>
    </w:p>
    <w:p w14:paraId="4621FEB1" w14:textId="4059DB66" w:rsidR="00A24BE6" w:rsidRPr="00F11BE7" w:rsidRDefault="0094184B"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R</w:t>
      </w:r>
      <w:r w:rsidR="00A24BE6" w:rsidRPr="00F11BE7">
        <w:rPr>
          <w:rFonts w:ascii="Palatino Linotype" w:hAnsi="Palatino Linotype"/>
          <w:b/>
          <w:bCs/>
          <w:sz w:val="22"/>
          <w:szCs w:val="22"/>
        </w:rPr>
        <w:t>equisito</w:t>
      </w:r>
      <w:r w:rsidRPr="00F11BE7">
        <w:rPr>
          <w:rFonts w:ascii="Palatino Linotype" w:hAnsi="Palatino Linotype"/>
          <w:b/>
          <w:bCs/>
          <w:sz w:val="22"/>
          <w:szCs w:val="22"/>
        </w:rPr>
        <w:t>s</w:t>
      </w:r>
      <w:r w:rsidR="00A24BE6" w:rsidRPr="00F11BE7">
        <w:rPr>
          <w:rFonts w:ascii="Palatino Linotype" w:hAnsi="Palatino Linotype"/>
          <w:b/>
          <w:bCs/>
          <w:sz w:val="22"/>
          <w:szCs w:val="22"/>
        </w:rPr>
        <w:t xml:space="preserve"> para ocupar el cargo</w:t>
      </w:r>
      <w:r w:rsidRPr="00F11BE7">
        <w:rPr>
          <w:rFonts w:ascii="Palatino Linotype" w:hAnsi="Palatino Linotype"/>
          <w:b/>
          <w:bCs/>
          <w:sz w:val="22"/>
          <w:szCs w:val="22"/>
        </w:rPr>
        <w:t xml:space="preserve"> del Titular del órgano Interno de Control</w:t>
      </w:r>
      <w:r w:rsidR="00A24BE6" w:rsidRPr="00F11BE7">
        <w:rPr>
          <w:rFonts w:ascii="Palatino Linotype" w:hAnsi="Palatino Linotype"/>
          <w:b/>
          <w:bCs/>
          <w:sz w:val="22"/>
          <w:szCs w:val="22"/>
        </w:rPr>
        <w:t xml:space="preserve"> </w:t>
      </w:r>
    </w:p>
    <w:p w14:paraId="52380ADE" w14:textId="77777777" w:rsidR="00451271" w:rsidRPr="00F11BE7" w:rsidRDefault="00451271" w:rsidP="00AB6819">
      <w:pPr>
        <w:spacing w:line="360" w:lineRule="auto"/>
        <w:contextualSpacing/>
        <w:jc w:val="both"/>
        <w:rPr>
          <w:rFonts w:ascii="Palatino Linotype" w:hAnsi="Palatino Linotype"/>
          <w:sz w:val="22"/>
          <w:szCs w:val="22"/>
        </w:rPr>
      </w:pPr>
    </w:p>
    <w:p w14:paraId="62CD1C97" w14:textId="664CDD70" w:rsidR="00451271" w:rsidRPr="00F11BE7" w:rsidRDefault="00451271" w:rsidP="00AB6819">
      <w:pPr>
        <w:spacing w:line="360" w:lineRule="auto"/>
        <w:contextualSpacing/>
        <w:jc w:val="both"/>
        <w:rPr>
          <w:rFonts w:ascii="Palatino Linotype" w:eastAsia="Calibri" w:hAnsi="Palatino Linotype" w:cs="Tahoma"/>
          <w:bCs/>
          <w:iCs/>
          <w:sz w:val="22"/>
          <w:szCs w:val="22"/>
          <w:lang w:eastAsia="en-US"/>
        </w:rPr>
      </w:pPr>
      <w:r w:rsidRPr="00F11BE7">
        <w:rPr>
          <w:rFonts w:ascii="Palatino Linotype" w:eastAsia="Calibri" w:hAnsi="Palatino Linotype" w:cs="Tahoma"/>
          <w:iCs/>
          <w:sz w:val="22"/>
          <w:szCs w:val="22"/>
          <w:lang w:val="es-ES" w:eastAsia="en-US"/>
        </w:rPr>
        <w:t xml:space="preserve">Sobre el tema, en relación con los artículos 32 y 113 de la Ley Orgánica resulta necesario recordar que, para acceder al cargo de titular del Órgano Interno de Control, deberá </w:t>
      </w:r>
      <w:r w:rsidRPr="00F11BE7">
        <w:rPr>
          <w:rFonts w:ascii="Palatino Linotype" w:eastAsia="Calibri" w:hAnsi="Palatino Linotype" w:cs="Tahoma"/>
          <w:bCs/>
          <w:iCs/>
          <w:sz w:val="22"/>
          <w:szCs w:val="22"/>
          <w:lang w:eastAsia="en-US"/>
        </w:rPr>
        <w:t>cumplir diversos requisitos para ocupar el cargo entre otros los siguientes:</w:t>
      </w:r>
    </w:p>
    <w:p w14:paraId="15DE032B" w14:textId="77777777" w:rsidR="00451271" w:rsidRPr="00F11BE7" w:rsidRDefault="00451271" w:rsidP="00AB6819">
      <w:pPr>
        <w:spacing w:line="360" w:lineRule="auto"/>
        <w:contextualSpacing/>
        <w:jc w:val="both"/>
        <w:rPr>
          <w:rFonts w:ascii="Palatino Linotype" w:eastAsia="Calibri" w:hAnsi="Palatino Linotype" w:cs="Tahoma"/>
          <w:bCs/>
          <w:iCs/>
          <w:sz w:val="22"/>
          <w:szCs w:val="22"/>
          <w:lang w:eastAsia="en-US"/>
        </w:rPr>
      </w:pPr>
    </w:p>
    <w:p w14:paraId="001ED77F" w14:textId="77777777" w:rsidR="00451271" w:rsidRPr="00F11BE7" w:rsidRDefault="00451271" w:rsidP="00AB6819">
      <w:pPr>
        <w:pStyle w:val="Prrafodelista"/>
        <w:numPr>
          <w:ilvl w:val="0"/>
          <w:numId w:val="26"/>
        </w:numPr>
        <w:spacing w:line="360" w:lineRule="auto"/>
        <w:jc w:val="both"/>
        <w:rPr>
          <w:rFonts w:ascii="Palatino Linotype" w:eastAsia="Calibri" w:hAnsi="Palatino Linotype" w:cs="Tahoma"/>
          <w:iCs/>
          <w:sz w:val="22"/>
          <w:szCs w:val="22"/>
          <w:lang w:eastAsia="en-US"/>
        </w:rPr>
      </w:pPr>
      <w:r w:rsidRPr="00F11BE7">
        <w:rPr>
          <w:rFonts w:ascii="Palatino Linotype" w:eastAsia="Calibri" w:hAnsi="Palatino Linotype" w:cs="Tahoma"/>
          <w:iCs/>
          <w:sz w:val="22"/>
          <w:szCs w:val="22"/>
          <w:lang w:eastAsia="en-US"/>
        </w:rPr>
        <w:lastRenderedPageBreak/>
        <w:t xml:space="preserve">No estar condenada o condenado por sentencia ejecutoriada por el delito de violencia política contra las mujeres en razón de género; </w:t>
      </w:r>
    </w:p>
    <w:p w14:paraId="3A3DCED2" w14:textId="77777777" w:rsidR="00451271" w:rsidRPr="00F11BE7" w:rsidRDefault="00451271" w:rsidP="00AB6819">
      <w:pPr>
        <w:pStyle w:val="Prrafodelista"/>
        <w:numPr>
          <w:ilvl w:val="0"/>
          <w:numId w:val="26"/>
        </w:numPr>
        <w:spacing w:line="360" w:lineRule="auto"/>
        <w:jc w:val="both"/>
        <w:rPr>
          <w:rFonts w:ascii="Palatino Linotype" w:eastAsia="Calibri" w:hAnsi="Palatino Linotype" w:cs="Tahoma"/>
          <w:iCs/>
          <w:sz w:val="22"/>
          <w:szCs w:val="22"/>
          <w:lang w:eastAsia="en-US"/>
        </w:rPr>
      </w:pPr>
      <w:r w:rsidRPr="00F11BE7">
        <w:rPr>
          <w:rFonts w:ascii="Palatino Linotype" w:eastAsia="Calibri" w:hAnsi="Palatino Linotype" w:cs="Tahoma"/>
          <w:iCs/>
          <w:sz w:val="22"/>
          <w:szCs w:val="22"/>
          <w:lang w:eastAsia="en-US"/>
        </w:rPr>
        <w:t>No estar inscrito en el Registro de Deudores Alimentarios Morosos en el Estado, ni en otra entidad federativa, y</w:t>
      </w:r>
    </w:p>
    <w:p w14:paraId="70342428" w14:textId="77777777" w:rsidR="00451271" w:rsidRPr="00F11BE7" w:rsidRDefault="00451271" w:rsidP="00AB6819">
      <w:pPr>
        <w:pStyle w:val="Prrafodelista"/>
        <w:numPr>
          <w:ilvl w:val="0"/>
          <w:numId w:val="26"/>
        </w:numPr>
        <w:spacing w:line="360" w:lineRule="auto"/>
        <w:jc w:val="both"/>
        <w:rPr>
          <w:rFonts w:ascii="Palatino Linotype" w:eastAsia="Calibri" w:hAnsi="Palatino Linotype" w:cs="Tahoma"/>
          <w:iCs/>
          <w:sz w:val="22"/>
          <w:szCs w:val="22"/>
          <w:lang w:eastAsia="en-US"/>
        </w:rPr>
      </w:pPr>
      <w:r w:rsidRPr="00F11BE7">
        <w:rPr>
          <w:rFonts w:ascii="Palatino Linotype" w:eastAsia="Calibri" w:hAnsi="Palatino Linotype" w:cs="Tahoma"/>
          <w:iCs/>
          <w:sz w:val="22"/>
          <w:szCs w:val="22"/>
          <w:lang w:eastAsia="en-US"/>
        </w:rPr>
        <w:t>No estar condenada o condenado por sentencia ejecutoriada por delitos de violencia familiar, contra la libertad sexual o de violencia de género.</w:t>
      </w:r>
    </w:p>
    <w:p w14:paraId="6769D995" w14:textId="77777777" w:rsidR="00451271" w:rsidRPr="00F11BE7" w:rsidRDefault="00451271" w:rsidP="00AB6819">
      <w:pPr>
        <w:spacing w:line="360" w:lineRule="auto"/>
        <w:contextualSpacing/>
        <w:jc w:val="both"/>
        <w:rPr>
          <w:rFonts w:ascii="Palatino Linotype" w:hAnsi="Palatino Linotype"/>
          <w:sz w:val="22"/>
          <w:szCs w:val="22"/>
        </w:rPr>
      </w:pPr>
    </w:p>
    <w:p w14:paraId="356E9BD3" w14:textId="47A41E94" w:rsidR="00451271" w:rsidRPr="00F11BE7" w:rsidRDefault="00375677"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Conforme a lo expuesto se logra colegir que la pretensión del Particular es acceder a los documentos necesarios para la contratación del Titular del Órgano Interno de Control, al veintiocho de marzo de dos mil veinticinco.</w:t>
      </w:r>
    </w:p>
    <w:p w14:paraId="76A3FC92" w14:textId="77777777" w:rsidR="00375677" w:rsidRPr="00F11BE7" w:rsidRDefault="00375677" w:rsidP="00AB6819">
      <w:pPr>
        <w:spacing w:line="360" w:lineRule="auto"/>
        <w:contextualSpacing/>
        <w:jc w:val="both"/>
        <w:rPr>
          <w:rFonts w:ascii="Palatino Linotype" w:hAnsi="Palatino Linotype"/>
          <w:sz w:val="22"/>
          <w:szCs w:val="22"/>
        </w:rPr>
      </w:pPr>
    </w:p>
    <w:p w14:paraId="7DAA7882" w14:textId="4631571E" w:rsidR="00375677" w:rsidRPr="00F11BE7" w:rsidRDefault="00375677"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derivado de los documentos que integran la respuesta se logró advertir que si bien la solicitud se turnó a la Dirección de Administración y Finanzas, el Sujeto Obligado omitió proporcionar los documentos que dieran cuenta de los documentos requeridos,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5C5E4F58" w14:textId="77777777" w:rsidR="00375677" w:rsidRPr="00F11BE7" w:rsidRDefault="00375677" w:rsidP="00AB6819">
      <w:pPr>
        <w:spacing w:line="360" w:lineRule="auto"/>
        <w:contextualSpacing/>
        <w:jc w:val="both"/>
        <w:rPr>
          <w:rFonts w:ascii="Palatino Linotype" w:hAnsi="Palatino Linotype"/>
          <w:sz w:val="22"/>
          <w:szCs w:val="22"/>
        </w:rPr>
      </w:pPr>
    </w:p>
    <w:p w14:paraId="2134B3DB" w14:textId="10145BDB" w:rsidR="00A24BE6" w:rsidRPr="00F11BE7" w:rsidRDefault="00375677"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C</w:t>
      </w:r>
      <w:r w:rsidR="00A24BE6" w:rsidRPr="00F11BE7">
        <w:rPr>
          <w:rFonts w:ascii="Palatino Linotype" w:hAnsi="Palatino Linotype"/>
          <w:b/>
          <w:bCs/>
          <w:sz w:val="22"/>
          <w:szCs w:val="22"/>
        </w:rPr>
        <w:t>argo</w:t>
      </w:r>
      <w:r w:rsidRPr="00F11BE7">
        <w:rPr>
          <w:rFonts w:ascii="Palatino Linotype" w:hAnsi="Palatino Linotype"/>
          <w:b/>
          <w:bCs/>
          <w:sz w:val="22"/>
          <w:szCs w:val="22"/>
        </w:rPr>
        <w:t>s</w:t>
      </w:r>
      <w:r w:rsidR="00A24BE6" w:rsidRPr="00F11BE7">
        <w:rPr>
          <w:rFonts w:ascii="Palatino Linotype" w:hAnsi="Palatino Linotype"/>
          <w:b/>
          <w:bCs/>
          <w:sz w:val="22"/>
          <w:szCs w:val="22"/>
        </w:rPr>
        <w:t xml:space="preserve"> </w:t>
      </w:r>
      <w:r w:rsidRPr="00F11BE7">
        <w:rPr>
          <w:rFonts w:ascii="Palatino Linotype" w:hAnsi="Palatino Linotype"/>
          <w:b/>
          <w:bCs/>
          <w:sz w:val="22"/>
          <w:szCs w:val="22"/>
        </w:rPr>
        <w:t xml:space="preserve">ocupados en </w:t>
      </w:r>
      <w:r w:rsidR="00A24BE6" w:rsidRPr="00F11BE7">
        <w:rPr>
          <w:rFonts w:ascii="Palatino Linotype" w:hAnsi="Palatino Linotype"/>
          <w:b/>
          <w:bCs/>
          <w:sz w:val="22"/>
          <w:szCs w:val="22"/>
        </w:rPr>
        <w:t xml:space="preserve">el </w:t>
      </w:r>
      <w:r w:rsidRPr="00F11BE7">
        <w:rPr>
          <w:rFonts w:ascii="Palatino Linotype" w:hAnsi="Palatino Linotype"/>
          <w:b/>
          <w:bCs/>
          <w:sz w:val="22"/>
          <w:szCs w:val="22"/>
        </w:rPr>
        <w:t>O</w:t>
      </w:r>
      <w:r w:rsidR="00A24BE6" w:rsidRPr="00F11BE7">
        <w:rPr>
          <w:rFonts w:ascii="Palatino Linotype" w:hAnsi="Palatino Linotype"/>
          <w:b/>
          <w:bCs/>
          <w:sz w:val="22"/>
          <w:szCs w:val="22"/>
        </w:rPr>
        <w:t>rganismo</w:t>
      </w:r>
    </w:p>
    <w:p w14:paraId="7E0FE6A8" w14:textId="77777777" w:rsidR="00375677" w:rsidRPr="00F11BE7" w:rsidRDefault="00375677" w:rsidP="00AB6819">
      <w:pPr>
        <w:spacing w:line="360" w:lineRule="auto"/>
        <w:contextualSpacing/>
        <w:jc w:val="both"/>
        <w:rPr>
          <w:rFonts w:ascii="Palatino Linotype" w:hAnsi="Palatino Linotype"/>
          <w:sz w:val="22"/>
          <w:szCs w:val="22"/>
        </w:rPr>
      </w:pPr>
    </w:p>
    <w:p w14:paraId="0627B04B" w14:textId="1D0FA682" w:rsidR="00EA5325" w:rsidRPr="00F11BE7" w:rsidRDefault="00EA532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derivado de los documentos que integran la respuesta se logró advertir que si bien la solicitud se turnó a la Dirección de Administración y Finanzas del Organismo, el Sujeto Obligado omitió proporcionar los documentos que dieran cuenta de los cargos que ha ocupado el Titular del Órgano Interno de Control, por lo que se considera que el Ente </w:t>
      </w:r>
      <w:r w:rsidRPr="00F11BE7">
        <w:rPr>
          <w:rFonts w:ascii="Palatino Linotype" w:eastAsia="Palatino Linotype" w:hAnsi="Palatino Linotype" w:cs="Palatino Linotype"/>
          <w:sz w:val="22"/>
          <w:szCs w:val="22"/>
        </w:rPr>
        <w:lastRenderedPageBreak/>
        <w:t xml:space="preserve">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785DF636" w14:textId="77777777" w:rsidR="00EA5325" w:rsidRPr="00F11BE7" w:rsidRDefault="00EA5325" w:rsidP="00AB6819">
      <w:pPr>
        <w:spacing w:line="360" w:lineRule="auto"/>
        <w:contextualSpacing/>
        <w:jc w:val="both"/>
        <w:rPr>
          <w:rFonts w:ascii="Palatino Linotype" w:eastAsia="Palatino Linotype" w:hAnsi="Palatino Linotype" w:cs="Palatino Linotype"/>
          <w:sz w:val="22"/>
          <w:szCs w:val="22"/>
        </w:rPr>
      </w:pPr>
    </w:p>
    <w:p w14:paraId="7AD0D8EF" w14:textId="4A21428F" w:rsidR="00EA5325" w:rsidRPr="00F11BE7" w:rsidRDefault="00EA5325" w:rsidP="00AB6819">
      <w:pP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hAnsi="Palatino Linotype"/>
          <w:sz w:val="22"/>
          <w:szCs w:val="22"/>
        </w:rPr>
        <w:t>Cabe señalar</w:t>
      </w:r>
      <w:r w:rsidRPr="00F11BE7">
        <w:rPr>
          <w:rFonts w:ascii="Palatino Linotype" w:eastAsia="Palatino Linotype" w:hAnsi="Palatino Linotype" w:cs="Palatino Linotype"/>
          <w:color w:val="000000"/>
          <w:sz w:val="22"/>
          <w:szCs w:val="22"/>
        </w:rPr>
        <w:t xml:space="preserve">, que para el caso de que el Titular de la Unidad de Transparencia no cuente con documento que dé cuenta de dicha circunstancia al no haber ocupado cargo diverso en el Sujeto Obligado, deberá hacerlo del conocimiento del particular en términos del último párrafo del artículo 19 de la Ley de la materia. </w:t>
      </w:r>
    </w:p>
    <w:p w14:paraId="757B4CA4" w14:textId="77777777" w:rsidR="00375677" w:rsidRPr="00F11BE7" w:rsidRDefault="00375677" w:rsidP="00AB6819">
      <w:pPr>
        <w:spacing w:line="360" w:lineRule="auto"/>
        <w:contextualSpacing/>
        <w:jc w:val="both"/>
        <w:rPr>
          <w:rFonts w:ascii="Palatino Linotype" w:hAnsi="Palatino Linotype"/>
          <w:sz w:val="22"/>
          <w:szCs w:val="22"/>
        </w:rPr>
      </w:pPr>
    </w:p>
    <w:p w14:paraId="3C1F0C1F" w14:textId="77777777" w:rsidR="00AB411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Bitácora de las actividades que se realiza</w:t>
      </w:r>
      <w:r w:rsidR="00AB4116" w:rsidRPr="00F11BE7">
        <w:rPr>
          <w:rFonts w:ascii="Palatino Linotype" w:hAnsi="Palatino Linotype"/>
          <w:b/>
          <w:bCs/>
          <w:sz w:val="22"/>
          <w:szCs w:val="22"/>
        </w:rPr>
        <w:t xml:space="preserve"> el personal adscrito al Órgano Interno de Control</w:t>
      </w:r>
    </w:p>
    <w:p w14:paraId="7DE48D14" w14:textId="7712C5A6" w:rsidR="00A24BE6" w:rsidRPr="00F11BE7" w:rsidRDefault="00A24BE6" w:rsidP="00AB6819">
      <w:pPr>
        <w:spacing w:line="360" w:lineRule="auto"/>
        <w:contextualSpacing/>
        <w:jc w:val="both"/>
        <w:rPr>
          <w:rFonts w:ascii="Palatino Linotype" w:hAnsi="Palatino Linotype"/>
          <w:b/>
          <w:bCs/>
          <w:sz w:val="22"/>
          <w:szCs w:val="22"/>
        </w:rPr>
      </w:pPr>
    </w:p>
    <w:p w14:paraId="3809EA23" w14:textId="5AB1D738" w:rsidR="00AB4116" w:rsidRPr="00F11BE7" w:rsidRDefault="00AB4116" w:rsidP="00AB6819">
      <w:pPr>
        <w:widowControl w:val="0"/>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Al respecto, si bien en respuesta, el Sujeto Obligado omitió pronunciarse sobre este punto de la solicitud, lo cierto es que durante la sustanciación del medio de impugnación el Contralor Interno preció que no contaba con bitácoras de las actividades que realizan.</w:t>
      </w:r>
    </w:p>
    <w:p w14:paraId="6F6821E5" w14:textId="77777777" w:rsidR="00AB4116" w:rsidRPr="00F11BE7" w:rsidRDefault="00AB4116" w:rsidP="00AB6819">
      <w:pPr>
        <w:widowControl w:val="0"/>
        <w:spacing w:line="360" w:lineRule="auto"/>
        <w:contextualSpacing/>
        <w:jc w:val="both"/>
        <w:rPr>
          <w:rFonts w:ascii="Palatino Linotype" w:hAnsi="Palatino Linotype" w:cs="Tahoma"/>
          <w:bCs/>
          <w:iCs/>
          <w:sz w:val="22"/>
          <w:szCs w:val="22"/>
        </w:rPr>
      </w:pPr>
    </w:p>
    <w:p w14:paraId="08E93E96" w14:textId="5AB72550" w:rsidR="00AB4116" w:rsidRPr="00F11BE7" w:rsidRDefault="00AB4116" w:rsidP="00AB6819">
      <w:pPr>
        <w:widowControl w:val="0"/>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Sobre este punto, es necesario destacar que, del análisis de la normatividad municipal, no se logró advertir que </w:t>
      </w:r>
      <w:r w:rsidR="00DC0975" w:rsidRPr="00F11BE7">
        <w:rPr>
          <w:rFonts w:ascii="Palatino Linotype" w:hAnsi="Palatino Linotype" w:cs="Tahoma"/>
          <w:bCs/>
          <w:iCs/>
          <w:sz w:val="22"/>
          <w:szCs w:val="22"/>
        </w:rPr>
        <w:t>el personal adscrito al Órgano Interno de Control cuente con la obligación de generar bitácoras de las funciones administrativas que realizan, por</w:t>
      </w:r>
      <w:r w:rsidRPr="00F11BE7">
        <w:rPr>
          <w:rFonts w:ascii="Palatino Linotype" w:hAnsi="Palatino Linotype" w:cs="Tahoma"/>
          <w:bCs/>
          <w:iCs/>
          <w:sz w:val="22"/>
          <w:szCs w:val="22"/>
        </w:rPr>
        <w:t xml:space="preserve"> lo que se considera </w:t>
      </w:r>
      <w:r w:rsidR="00DC0975" w:rsidRPr="00F11BE7">
        <w:rPr>
          <w:rFonts w:ascii="Palatino Linotype" w:hAnsi="Palatino Linotype" w:cs="Tahoma"/>
          <w:bCs/>
          <w:iCs/>
          <w:sz w:val="22"/>
          <w:szCs w:val="22"/>
        </w:rPr>
        <w:t xml:space="preserve">atendido </w:t>
      </w:r>
      <w:r w:rsidRPr="00F11BE7">
        <w:rPr>
          <w:rFonts w:ascii="Palatino Linotype" w:hAnsi="Palatino Linotype" w:cs="Tahoma"/>
          <w:bCs/>
          <w:iCs/>
          <w:sz w:val="22"/>
          <w:szCs w:val="22"/>
        </w:rPr>
        <w:t xml:space="preserve">este punto de la solicitud. </w:t>
      </w:r>
    </w:p>
    <w:p w14:paraId="6989B665" w14:textId="77777777" w:rsidR="00EA5325" w:rsidRPr="00F11BE7" w:rsidRDefault="00EA5325" w:rsidP="00AB6819">
      <w:pPr>
        <w:spacing w:line="360" w:lineRule="auto"/>
        <w:contextualSpacing/>
        <w:jc w:val="both"/>
        <w:rPr>
          <w:rFonts w:ascii="Palatino Linotype" w:hAnsi="Palatino Linotype"/>
          <w:sz w:val="22"/>
          <w:szCs w:val="22"/>
        </w:rPr>
      </w:pPr>
    </w:p>
    <w:p w14:paraId="44054522" w14:textId="6B0E7978"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Cantidad de pozos existentes en el Municipio y las verificaciones realizadas</w:t>
      </w:r>
    </w:p>
    <w:p w14:paraId="0ED46850" w14:textId="77777777" w:rsidR="00DC0975" w:rsidRPr="00F11BE7" w:rsidRDefault="00DC0975" w:rsidP="00AB6819">
      <w:pPr>
        <w:spacing w:line="360" w:lineRule="auto"/>
        <w:contextualSpacing/>
        <w:jc w:val="both"/>
        <w:rPr>
          <w:rFonts w:ascii="Palatino Linotype" w:hAnsi="Palatino Linotype"/>
          <w:sz w:val="22"/>
          <w:szCs w:val="22"/>
        </w:rPr>
      </w:pPr>
    </w:p>
    <w:p w14:paraId="73EE809D" w14:textId="3749D18F" w:rsidR="00AA3909" w:rsidRPr="00F11BE7" w:rsidRDefault="00AA3909"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lastRenderedPageBreak/>
        <w:t>Al respecto, resulta oportuno señalar en primer lugar que, el Particular pretende acceder a los documentos en el los que se advierta la estadística sobre la cantidad de pozos existentes en el municipio.</w:t>
      </w:r>
    </w:p>
    <w:p w14:paraId="606E88F7" w14:textId="77777777" w:rsidR="00AA3909" w:rsidRPr="00F11BE7" w:rsidRDefault="00AA3909" w:rsidP="00AB6819">
      <w:pPr>
        <w:spacing w:line="360" w:lineRule="auto"/>
        <w:contextualSpacing/>
        <w:jc w:val="both"/>
        <w:rPr>
          <w:rFonts w:ascii="Palatino Linotype" w:hAnsi="Palatino Linotype"/>
          <w:sz w:val="22"/>
          <w:szCs w:val="22"/>
        </w:rPr>
      </w:pPr>
    </w:p>
    <w:p w14:paraId="73C2619B" w14:textId="77777777" w:rsidR="00AA3909" w:rsidRPr="00F11BE7" w:rsidRDefault="00AA3909"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Asimismo,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3E45F730" w14:textId="77777777" w:rsidR="00AA3909" w:rsidRPr="00F11BE7" w:rsidRDefault="00AA3909" w:rsidP="00AB6819">
      <w:pPr>
        <w:spacing w:line="360" w:lineRule="auto"/>
        <w:contextualSpacing/>
        <w:jc w:val="both"/>
        <w:rPr>
          <w:rFonts w:ascii="Palatino Linotype" w:hAnsi="Palatino Linotype"/>
          <w:sz w:val="22"/>
          <w:szCs w:val="22"/>
        </w:rPr>
      </w:pPr>
    </w:p>
    <w:p w14:paraId="4167F6A9" w14:textId="773BE93F" w:rsidR="00AA3909" w:rsidRPr="00F11BE7" w:rsidRDefault="00AA3909"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Por otro lado, el artículo 151 de la Ley del Agua del Estado de México, establece que las autoridades del agua están facultadas para ordenar la práctica de visitas de verificación o inspección, con la finalidad de comprobar que los usuarios, concesionarios y terceros, cumplen con las disposiciones de la Ley.</w:t>
      </w:r>
    </w:p>
    <w:p w14:paraId="72E4B1F3" w14:textId="77777777" w:rsidR="00AA3909" w:rsidRPr="00F11BE7" w:rsidRDefault="00AA3909" w:rsidP="00AB6819">
      <w:pPr>
        <w:spacing w:line="360" w:lineRule="auto"/>
        <w:contextualSpacing/>
        <w:jc w:val="both"/>
        <w:rPr>
          <w:rFonts w:ascii="Palatino Linotype" w:hAnsi="Palatino Linotype"/>
          <w:sz w:val="22"/>
          <w:szCs w:val="22"/>
        </w:rPr>
      </w:pPr>
    </w:p>
    <w:p w14:paraId="6C8F20EA" w14:textId="1A1BF030" w:rsidR="00AA3909" w:rsidRPr="00F11BE7" w:rsidRDefault="00AA3909"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Además, el artículo 152 de la Ley previamente señalada establece que las visitas que ordena la autoridad del agua competente tendrán como objetivo lo siguiente:</w:t>
      </w:r>
    </w:p>
    <w:p w14:paraId="185AE469" w14:textId="77777777" w:rsidR="00AA3909" w:rsidRPr="00F11BE7" w:rsidRDefault="00AA3909" w:rsidP="00AB6819">
      <w:pPr>
        <w:spacing w:line="360" w:lineRule="auto"/>
        <w:contextualSpacing/>
        <w:jc w:val="both"/>
        <w:rPr>
          <w:rFonts w:ascii="Palatino Linotype" w:hAnsi="Palatino Linotype"/>
          <w:sz w:val="22"/>
          <w:szCs w:val="22"/>
        </w:rPr>
      </w:pPr>
    </w:p>
    <w:p w14:paraId="25FE048F"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 xml:space="preserve">Comprobar que la prestación de los servicios se ajusta a lo prescrito en la Ley, su Reglamento y demás disposiciones aplicables; </w:t>
      </w:r>
    </w:p>
    <w:p w14:paraId="311422DF"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 xml:space="preserve">Comprobar que la infraestructura hidráulica funcione y esté de acuerdo con la autorización concedida; </w:t>
      </w:r>
    </w:p>
    <w:p w14:paraId="4C1E7F19"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lastRenderedPageBreak/>
        <w:t xml:space="preserve">Comprobar que los consumos de agua de los diferentes usuarios corresponden al uso autorizado; </w:t>
      </w:r>
    </w:p>
    <w:p w14:paraId="703912DE"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 xml:space="preserve">Verificar el correcto funcionamiento de los medidores; </w:t>
      </w:r>
    </w:p>
    <w:p w14:paraId="436AFB27"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 xml:space="preserve">Verificar el adecuado funcionamiento de las redes de distribución e infraestructura complementaria para evitar fugas; </w:t>
      </w:r>
    </w:p>
    <w:p w14:paraId="05A379E8" w14:textId="043369B5"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Verificar que los propietarios o poseedores de inmuebles con aprovisionamientos de agua obtenidos de fuente distinta a la red de distribución, cumplan con la normatividad aplicable a los sistemas de drenaje y alcantarillado para la descarga de sus aguas residuales;</w:t>
      </w:r>
    </w:p>
    <w:p w14:paraId="7B1AC8E3"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 xml:space="preserve">Verificar que el diámetro de las tomas domiciliarias y de las conexiones para la descarga de aguas residuales sean las autorizadas; </w:t>
      </w:r>
    </w:p>
    <w:p w14:paraId="5747E299" w14:textId="77777777"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 xml:space="preserve">Comprobar que las tomas domiciliarias y las descargas de aguas residuales se ajusten a lo dispuesto por esta Ley, su Reglamento y demás disposiciones aplicables; </w:t>
      </w:r>
    </w:p>
    <w:p w14:paraId="7CD7301C" w14:textId="5073EC80" w:rsidR="00AA3909" w:rsidRPr="00F11BE7" w:rsidRDefault="00AA3909" w:rsidP="00AB6819">
      <w:pPr>
        <w:pStyle w:val="Prrafodelista"/>
        <w:numPr>
          <w:ilvl w:val="0"/>
          <w:numId w:val="26"/>
        </w:numPr>
        <w:spacing w:line="360" w:lineRule="auto"/>
        <w:jc w:val="both"/>
        <w:rPr>
          <w:rFonts w:ascii="Palatino Linotype" w:hAnsi="Palatino Linotype"/>
          <w:sz w:val="22"/>
          <w:szCs w:val="22"/>
        </w:rPr>
      </w:pPr>
      <w:r w:rsidRPr="00F11BE7">
        <w:rPr>
          <w:rFonts w:ascii="Palatino Linotype" w:hAnsi="Palatino Linotype"/>
          <w:sz w:val="22"/>
          <w:szCs w:val="22"/>
        </w:rPr>
        <w:t>Verificar la existencia de sistemas de tratamiento de aguas residuales de los sujetos obligados; el cumplimiento de condiciones particulares de descarga, así como la adecuada operación y funcionamiento de éstos.</w:t>
      </w:r>
    </w:p>
    <w:p w14:paraId="0D54F673" w14:textId="77777777" w:rsidR="00AA3909" w:rsidRPr="00F11BE7" w:rsidRDefault="00AA3909" w:rsidP="00AB6819">
      <w:pPr>
        <w:spacing w:line="360" w:lineRule="auto"/>
        <w:contextualSpacing/>
        <w:jc w:val="both"/>
        <w:rPr>
          <w:rFonts w:ascii="Palatino Linotype" w:hAnsi="Palatino Linotype"/>
          <w:sz w:val="22"/>
          <w:szCs w:val="22"/>
        </w:rPr>
      </w:pPr>
    </w:p>
    <w:p w14:paraId="45D5600E" w14:textId="373EC836" w:rsidR="00AA3909" w:rsidRPr="00F11BE7" w:rsidRDefault="00AA3909"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Conforme a lo expuesto se logra colegir que la pretensión del Particular es acceder a los documentos en donde se advierta la cantidad de pozos, así como las verificaciones realizadas a dichos pozos, al veintiocho de marzo de dos mil veinticinco.</w:t>
      </w:r>
    </w:p>
    <w:p w14:paraId="21F016EC" w14:textId="77777777" w:rsidR="00AA3909" w:rsidRPr="00F11BE7" w:rsidRDefault="00AA3909" w:rsidP="00AB6819">
      <w:pPr>
        <w:spacing w:line="360" w:lineRule="auto"/>
        <w:contextualSpacing/>
        <w:jc w:val="both"/>
        <w:rPr>
          <w:rFonts w:ascii="Palatino Linotype" w:hAnsi="Palatino Linotype"/>
          <w:sz w:val="22"/>
          <w:szCs w:val="22"/>
        </w:rPr>
      </w:pPr>
    </w:p>
    <w:p w14:paraId="29F5413F" w14:textId="244FC653" w:rsidR="00DC0975" w:rsidRPr="00F11BE7" w:rsidRDefault="00AA3909"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En respuesta</w:t>
      </w:r>
      <w:r w:rsidR="00FE330D" w:rsidRPr="00F11BE7">
        <w:rPr>
          <w:rFonts w:ascii="Palatino Linotype" w:hAnsi="Palatino Linotype"/>
          <w:sz w:val="22"/>
          <w:szCs w:val="22"/>
        </w:rPr>
        <w:t>, el Director de Infraestructura Hidráulica señaló que la información requerida era clasificada como reservada, derivado del riesgo de afectación a la red hidráulica que con la entrega de la información causaría.</w:t>
      </w:r>
    </w:p>
    <w:p w14:paraId="55062895" w14:textId="77777777" w:rsidR="00AA3909" w:rsidRPr="00F11BE7" w:rsidRDefault="00AA3909" w:rsidP="00AB6819">
      <w:pPr>
        <w:spacing w:line="360" w:lineRule="auto"/>
        <w:contextualSpacing/>
        <w:jc w:val="both"/>
        <w:rPr>
          <w:rFonts w:ascii="Palatino Linotype" w:hAnsi="Palatino Linotype"/>
          <w:sz w:val="22"/>
          <w:szCs w:val="22"/>
        </w:rPr>
      </w:pPr>
    </w:p>
    <w:p w14:paraId="6E5D6230" w14:textId="77777777" w:rsidR="00B33B60" w:rsidRPr="00F11BE7" w:rsidRDefault="00B33B60"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lastRenderedPageBreak/>
        <w:t>En ese contexto, es de señalar que si bien la Dirección de Infraestructura Hidráulica, señaló que la información era clasificada por como reservada, lo cierto es que no justificó mediante la prueba de daño respectiva, que la entrega de la información requerida causara alguna afectación.</w:t>
      </w:r>
    </w:p>
    <w:p w14:paraId="24CC8297" w14:textId="77777777" w:rsidR="00B33B60" w:rsidRPr="00F11BE7" w:rsidRDefault="00B33B60" w:rsidP="00AB6819">
      <w:pPr>
        <w:spacing w:line="360" w:lineRule="auto"/>
        <w:contextualSpacing/>
        <w:jc w:val="both"/>
        <w:rPr>
          <w:rFonts w:ascii="Palatino Linotype" w:hAnsi="Palatino Linotype"/>
          <w:bCs/>
          <w:iCs/>
          <w:sz w:val="22"/>
          <w:szCs w:val="22"/>
        </w:rPr>
      </w:pPr>
    </w:p>
    <w:p w14:paraId="65B073B2" w14:textId="19DA8963" w:rsidR="00B33B60" w:rsidRPr="00F11BE7" w:rsidRDefault="00B33B60"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Sumado a lo anterior, se logra vislumbrar que el particular no pretende acceder a las redes hidráulicas, es decir, por un lado, el Particular pretende acceder a la información estadística de los pozos con los que cuenta el sujeto obligado, información que no se logra advertir alguna causal de clasificación. </w:t>
      </w:r>
    </w:p>
    <w:p w14:paraId="40D0F407" w14:textId="77777777" w:rsidR="00B33B60" w:rsidRPr="00F11BE7" w:rsidRDefault="00B33B60" w:rsidP="00AB6819">
      <w:pPr>
        <w:spacing w:line="360" w:lineRule="auto"/>
        <w:contextualSpacing/>
        <w:jc w:val="both"/>
        <w:rPr>
          <w:rFonts w:ascii="Palatino Linotype" w:hAnsi="Palatino Linotype"/>
          <w:bCs/>
          <w:iCs/>
          <w:sz w:val="22"/>
          <w:szCs w:val="22"/>
        </w:rPr>
      </w:pPr>
    </w:p>
    <w:p w14:paraId="58F64A0C" w14:textId="2C86AFA3" w:rsidR="00B33B60" w:rsidRPr="00F11BE7" w:rsidRDefault="00B33B60"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Por lo que hace a las verificaciones realizadas a los pozos con los que cuenta el Sujeto Obligado no se justificó de manera fundada y motivada las razones por las que la información actualizaba</w:t>
      </w:r>
      <w:r w:rsidR="00202243" w:rsidRPr="00F11BE7">
        <w:rPr>
          <w:rFonts w:ascii="Palatino Linotype" w:hAnsi="Palatino Linotype"/>
          <w:bCs/>
          <w:iCs/>
          <w:sz w:val="22"/>
          <w:szCs w:val="22"/>
        </w:rPr>
        <w:t>n</w:t>
      </w:r>
      <w:r w:rsidRPr="00F11BE7">
        <w:rPr>
          <w:rFonts w:ascii="Palatino Linotype" w:hAnsi="Palatino Linotype"/>
          <w:bCs/>
          <w:iCs/>
          <w:sz w:val="22"/>
          <w:szCs w:val="22"/>
        </w:rPr>
        <w:t xml:space="preserve"> alguna causal de clasificación, sumado a que omitió la entrega del acuerdo del Comité de Transparencia por el que se sustentara dicha circunstancia</w:t>
      </w:r>
      <w:r w:rsidR="00202243" w:rsidRPr="00F11BE7">
        <w:rPr>
          <w:rFonts w:ascii="Palatino Linotype" w:hAnsi="Palatino Linotype"/>
          <w:bCs/>
          <w:iCs/>
          <w:sz w:val="22"/>
          <w:szCs w:val="22"/>
        </w:rPr>
        <w:t>,</w:t>
      </w:r>
      <w:r w:rsidRPr="00F11BE7">
        <w:rPr>
          <w:rFonts w:ascii="Palatino Linotype" w:hAnsi="Palatino Linotype"/>
          <w:bCs/>
          <w:iCs/>
          <w:sz w:val="22"/>
          <w:szCs w:val="22"/>
        </w:rPr>
        <w:t xml:space="preserve"> por lo que deberá entregar en su caso las verificaciones realizadas a los pozos con los que cuenta el Sujeto Obligado, en los cuales en su caso procederá la clasificación de las redes hidráulicas</w:t>
      </w:r>
      <w:r w:rsidR="00202243" w:rsidRPr="00F11BE7">
        <w:rPr>
          <w:rFonts w:ascii="Palatino Linotype" w:hAnsi="Palatino Linotype"/>
          <w:bCs/>
          <w:iCs/>
          <w:sz w:val="22"/>
          <w:szCs w:val="22"/>
        </w:rPr>
        <w:t xml:space="preserve"> mediante la realización de la prueba de daño respectiva. </w:t>
      </w:r>
      <w:r w:rsidRPr="00F11BE7">
        <w:rPr>
          <w:rFonts w:ascii="Palatino Linotype" w:hAnsi="Palatino Linotype"/>
          <w:bCs/>
          <w:iCs/>
          <w:sz w:val="22"/>
          <w:szCs w:val="22"/>
        </w:rPr>
        <w:t xml:space="preserve"> </w:t>
      </w:r>
    </w:p>
    <w:p w14:paraId="7B8385CC" w14:textId="77777777" w:rsidR="00B33B60" w:rsidRPr="00F11BE7" w:rsidRDefault="00B33B60" w:rsidP="00AB6819">
      <w:pPr>
        <w:spacing w:line="360" w:lineRule="auto"/>
        <w:contextualSpacing/>
        <w:jc w:val="both"/>
        <w:rPr>
          <w:rFonts w:ascii="Palatino Linotype" w:hAnsi="Palatino Linotype"/>
          <w:bCs/>
          <w:iCs/>
          <w:sz w:val="22"/>
          <w:szCs w:val="22"/>
        </w:rPr>
      </w:pPr>
    </w:p>
    <w:p w14:paraId="5201FAC9" w14:textId="1C5DE3A0" w:rsidR="00FE330D" w:rsidRPr="00F11BE7" w:rsidRDefault="00B33B60" w:rsidP="00AB6819">
      <w:pPr>
        <w:spacing w:line="360" w:lineRule="auto"/>
        <w:contextualSpacing/>
        <w:jc w:val="both"/>
        <w:rPr>
          <w:rFonts w:ascii="Palatino Linotype" w:hAnsi="Palatino Linotype"/>
          <w:sz w:val="22"/>
          <w:szCs w:val="22"/>
        </w:rPr>
      </w:pPr>
      <w:r w:rsidRPr="00F11BE7">
        <w:rPr>
          <w:rFonts w:ascii="Palatino Linotype" w:eastAsia="Palatino Linotype" w:hAnsi="Palatino Linotype" w:cs="Palatino Linotype"/>
          <w:sz w:val="22"/>
          <w:szCs w:val="22"/>
        </w:rPr>
        <w:t>Conforme a lo anterior se considera que el Ente Recurrido a través de sus unidades administrativas competentes, deberá realizar una búsqueda exhaustiva y razonable de la información, a efecto de que proporcione los</w:t>
      </w:r>
      <w:r w:rsidR="00202243" w:rsidRPr="00F11BE7">
        <w:rPr>
          <w:rFonts w:ascii="Palatino Linotype" w:eastAsia="Palatino Linotype" w:hAnsi="Palatino Linotype" w:cs="Palatino Linotype"/>
          <w:sz w:val="22"/>
          <w:szCs w:val="22"/>
        </w:rPr>
        <w:t xml:space="preserve"> documentos en su caso en versión pública, en donde consten los pozos y las verificaciones realizadas</w:t>
      </w:r>
      <w:r w:rsidRPr="00F11BE7">
        <w:rPr>
          <w:rFonts w:ascii="Palatino Linotype" w:eastAsia="Palatino Linotype" w:hAnsi="Palatino Linotype" w:cs="Palatino Linotype"/>
          <w:sz w:val="22"/>
          <w:szCs w:val="22"/>
        </w:rPr>
        <w:t>, del veintiocho de marzo de dos mil veintic</w:t>
      </w:r>
      <w:r w:rsidR="00202243" w:rsidRPr="00F11BE7">
        <w:rPr>
          <w:rFonts w:ascii="Palatino Linotype" w:eastAsia="Palatino Linotype" w:hAnsi="Palatino Linotype" w:cs="Palatino Linotype"/>
          <w:sz w:val="22"/>
          <w:szCs w:val="22"/>
        </w:rPr>
        <w:t>uatro al veintiocho de marzo de dos mil veinticinco</w:t>
      </w:r>
      <w:r w:rsidRPr="00F11BE7">
        <w:rPr>
          <w:rFonts w:ascii="Palatino Linotype" w:eastAsia="Palatino Linotype" w:hAnsi="Palatino Linotype" w:cs="Palatino Linotype"/>
          <w:sz w:val="22"/>
          <w:szCs w:val="22"/>
        </w:rPr>
        <w:t>, y de esta forma dar cumplimiento a lo dispuesto por los artículos 12 y 160 de la Ley de Transparencia.</w:t>
      </w:r>
    </w:p>
    <w:p w14:paraId="4BF44D9C" w14:textId="77777777" w:rsidR="00FE330D" w:rsidRPr="00F11BE7" w:rsidRDefault="00FE330D" w:rsidP="00AB6819">
      <w:pPr>
        <w:spacing w:line="360" w:lineRule="auto"/>
        <w:contextualSpacing/>
        <w:jc w:val="both"/>
        <w:rPr>
          <w:rFonts w:ascii="Palatino Linotype" w:hAnsi="Palatino Linotype"/>
          <w:sz w:val="22"/>
          <w:szCs w:val="22"/>
        </w:rPr>
      </w:pPr>
    </w:p>
    <w:p w14:paraId="1939EF6A" w14:textId="2759BD25"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lastRenderedPageBreak/>
        <w:t>Arqueos de caja del primero de enero al treinta de marzo de dos mil veinticinco</w:t>
      </w:r>
    </w:p>
    <w:p w14:paraId="1FDBEDF1" w14:textId="77777777" w:rsidR="00BB3D02" w:rsidRPr="00F11BE7" w:rsidRDefault="00BB3D02" w:rsidP="00AB6819">
      <w:pPr>
        <w:spacing w:line="360" w:lineRule="auto"/>
        <w:contextualSpacing/>
        <w:jc w:val="both"/>
        <w:rPr>
          <w:rFonts w:ascii="Palatino Linotype" w:hAnsi="Palatino Linotype"/>
          <w:sz w:val="22"/>
          <w:szCs w:val="22"/>
        </w:rPr>
      </w:pPr>
    </w:p>
    <w:p w14:paraId="2E65A8CA" w14:textId="3D29FD11" w:rsidR="00BB3D02" w:rsidRPr="00F11BE7" w:rsidRDefault="00BB3D02" w:rsidP="00AB6819">
      <w:pPr>
        <w:spacing w:line="360" w:lineRule="auto"/>
        <w:contextualSpacing/>
        <w:jc w:val="both"/>
        <w:rPr>
          <w:rFonts w:ascii="Palatino Linotype" w:hAnsi="Palatino Linotype"/>
          <w:sz w:val="22"/>
          <w:szCs w:val="22"/>
        </w:rPr>
      </w:pPr>
      <w:r w:rsidRPr="00F11BE7">
        <w:rPr>
          <w:rFonts w:ascii="Palatino Linotype" w:hAnsi="Palatino Linotype"/>
          <w:sz w:val="22"/>
          <w:szCs w:val="22"/>
        </w:rPr>
        <w:t>Al respecto, si bien, en respuesta omitió pronunciarse al respecto, lo cierto es que durante la sustanciación del medio de impugnación el Tesorero de Administración y Finanzas requirió pago para la entrega de los arqueos requeridos al exceder la cantidad de veinte hojas.</w:t>
      </w:r>
    </w:p>
    <w:p w14:paraId="0344CA36" w14:textId="77777777" w:rsidR="00BB3D02" w:rsidRPr="00F11BE7" w:rsidRDefault="00BB3D02" w:rsidP="00AB6819">
      <w:pPr>
        <w:spacing w:line="360" w:lineRule="auto"/>
        <w:contextualSpacing/>
        <w:jc w:val="both"/>
        <w:rPr>
          <w:rFonts w:ascii="Palatino Linotype" w:hAnsi="Palatino Linotype"/>
          <w:sz w:val="22"/>
          <w:szCs w:val="22"/>
        </w:rPr>
      </w:pPr>
    </w:p>
    <w:p w14:paraId="2CE08A1C" w14:textId="77777777" w:rsidR="00BB3D02" w:rsidRPr="00F11BE7" w:rsidRDefault="00BB3D02" w:rsidP="00AB6819">
      <w:pPr>
        <w:spacing w:line="360" w:lineRule="auto"/>
        <w:contextualSpacing/>
        <w:jc w:val="both"/>
        <w:rPr>
          <w:rFonts w:ascii="Palatino Linotype" w:hAnsi="Palatino Linotype" w:cs="Tahoma"/>
          <w:bCs/>
          <w:iCs/>
          <w:sz w:val="22"/>
          <w:szCs w:val="22"/>
          <w:lang w:val="es-ES_tradnl"/>
        </w:rPr>
      </w:pPr>
      <w:r w:rsidRPr="00F11BE7">
        <w:rPr>
          <w:rFonts w:ascii="Palatino Linotype" w:hAnsi="Palatino Linotype" w:cs="Tahoma"/>
          <w:bCs/>
          <w:iCs/>
          <w:sz w:val="22"/>
          <w:szCs w:val="22"/>
          <w:lang w:val="es-ES_tradnl"/>
        </w:rPr>
        <w:t>Al respecto, la unidad administrativa competente no negó contar con la información, sino que, para la entrega de la misma, se debían cubrir los costos de reproducción para la entrega de la información en copias simples o certificadas, por lo que se procede a realizar dicha circunstancia.</w:t>
      </w:r>
    </w:p>
    <w:p w14:paraId="1A7425E9" w14:textId="77777777" w:rsidR="00BB3D02" w:rsidRPr="00F11BE7" w:rsidRDefault="00BB3D02" w:rsidP="00AB6819">
      <w:pPr>
        <w:spacing w:line="360" w:lineRule="auto"/>
        <w:contextualSpacing/>
        <w:jc w:val="both"/>
        <w:rPr>
          <w:rFonts w:ascii="Palatino Linotype" w:hAnsi="Palatino Linotype"/>
          <w:sz w:val="22"/>
          <w:szCs w:val="22"/>
        </w:rPr>
      </w:pPr>
    </w:p>
    <w:p w14:paraId="25CC15A3"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En ese contexto, resulta necesario traer a colación el artículo 148 del Código Financiero del Estado de México, que establece que para la expedición de documentos se pagarán 0.008 veces el valor diario de la unidad de medida por </w:t>
      </w:r>
      <w:r w:rsidRPr="00F11BE7">
        <w:rPr>
          <w:rFonts w:ascii="Palatino Linotype" w:hAnsi="Palatino Linotype" w:cs="Tahoma"/>
          <w:b/>
          <w:bCs/>
          <w:iCs/>
          <w:sz w:val="22"/>
          <w:szCs w:val="22"/>
        </w:rPr>
        <w:t xml:space="preserve">el escaneo y digitalización de cada hoja relativa  a los documentos que sean entregados por algún medio electrónico; </w:t>
      </w:r>
      <w:r w:rsidRPr="00F11BE7">
        <w:rPr>
          <w:rFonts w:ascii="Palatino Linotype" w:hAnsi="Palatino Linotype" w:cs="Tahoma"/>
          <w:bCs/>
          <w:iCs/>
          <w:sz w:val="22"/>
          <w:szCs w:val="22"/>
        </w:rPr>
        <w:t>además, precisa que el Solicitante, en ejercicio del derecho a la información pública, podrá aportar el medio magnético o disco compacto, para que le sea proporcionada sin costo dicha información.</w:t>
      </w:r>
    </w:p>
    <w:p w14:paraId="2166DE2A"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0265C3D5"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Por otra parte, el artículo 2°, fracción II, de la Ley de Transparencia y Acceso a la Información Pública del Estado de México y Municipios, establece como objetivo en materia de transparencia, el de proveer lo necesario para garantizar a toda persona el derecho de acceso a la información pública a través de procedimientos sencillos, expeditos, oportunos y gratuitos.</w:t>
      </w:r>
    </w:p>
    <w:p w14:paraId="15167C4D"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1AAB591D"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lastRenderedPageBreak/>
        <w:t xml:space="preserve">Asimismo, el artículo 9°, fracción III, de la Ley de la materia, precisa que el </w:t>
      </w:r>
      <w:r w:rsidRPr="00F11BE7">
        <w:rPr>
          <w:rFonts w:ascii="Palatino Linotype" w:hAnsi="Palatino Linotype" w:cs="Tahoma"/>
          <w:b/>
          <w:bCs/>
          <w:iCs/>
          <w:sz w:val="22"/>
          <w:szCs w:val="22"/>
        </w:rPr>
        <w:t xml:space="preserve">Principio de Gratuidad </w:t>
      </w:r>
      <w:r w:rsidRPr="00F11BE7">
        <w:rPr>
          <w:rFonts w:ascii="Palatino Linotype" w:hAnsi="Palatino Linotype" w:cs="Tahoma"/>
          <w:bCs/>
          <w:iCs/>
          <w:sz w:val="22"/>
          <w:szCs w:val="22"/>
        </w:rPr>
        <w:t>consiste en que el acceso a la información pública no generará costo alguno para los solicitantes y sólo podrá requerirse el cobro correspondiente a la modalidad de reproducción y entrega solicitada.</w:t>
      </w:r>
    </w:p>
    <w:p w14:paraId="3A866E6C"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52470A9D"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En ese orden de ideas,  los artículos 17 y 150, del ordenamiento jurídico referido, prevén que la búsqueda y acceso a la información </w:t>
      </w:r>
      <w:r w:rsidRPr="00F11BE7">
        <w:rPr>
          <w:rFonts w:ascii="Palatino Linotype" w:hAnsi="Palatino Linotype" w:cs="Tahoma"/>
          <w:b/>
          <w:bCs/>
          <w:iCs/>
          <w:sz w:val="22"/>
          <w:szCs w:val="22"/>
        </w:rPr>
        <w:t>es gratuita</w:t>
      </w:r>
      <w:r w:rsidRPr="00F11BE7">
        <w:rPr>
          <w:rFonts w:ascii="Palatino Linotype" w:hAnsi="Palatino Linotype" w:cs="Tahoma"/>
          <w:bCs/>
          <w:iCs/>
          <w:sz w:val="22"/>
          <w:szCs w:val="22"/>
        </w:rPr>
        <w:t xml:space="preserve"> y sólo se cubrirán en su caso, los gastos de reproducción por la modalidad de entrega solicitada o por el envío,  de conformidad con los derechos, productos y aprovechamientos establecidos en la legislación aplicable; además,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ya que con la información proporcionada por medio de las políticas de transparencia, los ciudadanos son participes de las acciones de gobierno, lo que favorece la rendición de cuentas.</w:t>
      </w:r>
    </w:p>
    <w:p w14:paraId="0A6EF9A9"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5E6C8CF4"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En ese orden de ideas, el artículo 174 de la Ley de la materia, establece que, en los casos de existir costos para obtener la información, deberán cubrirse de manera previa y nunca deberán ser superiores a la suma de </w:t>
      </w:r>
      <w:r w:rsidRPr="00F11BE7">
        <w:rPr>
          <w:rFonts w:ascii="Palatino Linotype" w:hAnsi="Palatino Linotype" w:cs="Tahoma"/>
          <w:b/>
          <w:bCs/>
          <w:iCs/>
          <w:sz w:val="22"/>
          <w:szCs w:val="22"/>
        </w:rPr>
        <w:t>los costos de los materiales utilizados, envío y certificación, en su caso;</w:t>
      </w:r>
      <w:r w:rsidRPr="00F11BE7">
        <w:rPr>
          <w:rFonts w:ascii="Palatino Linotype" w:hAnsi="Palatino Linotype" w:cs="Tahoma"/>
          <w:bCs/>
          <w:iCs/>
          <w:sz w:val="22"/>
          <w:szCs w:val="22"/>
        </w:rPr>
        <w:t xml:space="preserve"> además, que dichos montos deberán permitir o facilitar el ejercicio del derecho de acceso a la información.</w:t>
      </w:r>
    </w:p>
    <w:p w14:paraId="05684E33"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0D8CC10A"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De tal manera, por regla general la entrega de la información solicitada en ejercicio del derecho de acceso a la información pública, deberá ser en completa congruencia con el Principio de Gratuidad y solamente en casos excepcionales, se procederá al cobro para la </w:t>
      </w:r>
      <w:r w:rsidRPr="00F11BE7">
        <w:rPr>
          <w:rFonts w:ascii="Palatino Linotype" w:hAnsi="Palatino Linotype" w:cs="Tahoma"/>
          <w:bCs/>
          <w:iCs/>
          <w:sz w:val="22"/>
          <w:szCs w:val="22"/>
        </w:rPr>
        <w:lastRenderedPageBreak/>
        <w:t>entrega de la información, lo cual ocurrirá  en caso de que se tenga que generar un gasto por la reproducción, por la modalidad de entrega solicitada o por su envió; sin embargo, en el caso concreto no se estima que se actualice ninguno de esos supuestos, pues no debe perderse de vista que el Solicitante requirió la información a través del Sistema de Acceso a la Información Mexiquense (SAIMEX), por lo que, ello únicamente implica la digitalización o escaneo de la información a entregar, lo cual no conlleva la utilización de materiales que generen un costo para el Sujeto Obligado, como es el caso, de la emisión de copias (simples o certificadas); así tampoco se genera un gasto por el envío de la información, ya que una de las finalidades de la utilización del sistema de referencia es evitar la generación de gastos, tanto para los solicitantes como para los sujetos obligados, pues se trata de un sistema electrónico que para su acceso no se necesita recurso alguno, sino solamente la conexión a un sistema de Internet.</w:t>
      </w:r>
    </w:p>
    <w:p w14:paraId="6BD64D2F"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175BF8E4"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Lo anterior, toma sustento en el hecho de que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pues entregó parte de la información de manera electrónica; por lo que, el escaneo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 (SAIMEX).</w:t>
      </w:r>
    </w:p>
    <w:p w14:paraId="3E67FD33"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3669541C"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En ese contexto, si bien el Código Financiero del Estado de México, permite a los sujetos obligados cobrar por la digitalización y escaneo de la información que obre en sus archivos, </w:t>
      </w:r>
      <w:r w:rsidRPr="00F11BE7">
        <w:rPr>
          <w:rFonts w:ascii="Palatino Linotype" w:hAnsi="Palatino Linotype" w:cs="Tahoma"/>
          <w:bCs/>
          <w:iCs/>
          <w:sz w:val="22"/>
          <w:szCs w:val="22"/>
        </w:rPr>
        <w:lastRenderedPageBreak/>
        <w:t>también lo es que deben guiarse por el Principio de Gratuidad y solo excepcionalmente podrán cobrar, cuando se utilicen materiales para su reproducción, lo cual no acontece con el escaneo y la digitalización de la información.</w:t>
      </w:r>
    </w:p>
    <w:p w14:paraId="01CC9410" w14:textId="77777777" w:rsidR="00BB3D02" w:rsidRPr="00F11BE7" w:rsidRDefault="00BB3D02"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 </w:t>
      </w:r>
    </w:p>
    <w:p w14:paraId="01C2DE52" w14:textId="1C92061F" w:rsidR="003E3331" w:rsidRPr="00F11BE7" w:rsidRDefault="003E3331"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Como se logra observar, en el presente caso </w:t>
      </w:r>
      <w:r w:rsidRPr="00F11BE7">
        <w:rPr>
          <w:rFonts w:ascii="Palatino Linotype" w:hAnsi="Palatino Linotype" w:cs="Tahoma"/>
          <w:b/>
          <w:bCs/>
          <w:iCs/>
          <w:sz w:val="22"/>
          <w:szCs w:val="22"/>
        </w:rPr>
        <w:t>no procede un cobro por la generación de copias simples o certificadas</w:t>
      </w:r>
      <w:r w:rsidRPr="00F11BE7">
        <w:rPr>
          <w:rFonts w:ascii="Palatino Linotype" w:hAnsi="Palatino Linotype" w:cs="Tahoma"/>
          <w:bCs/>
          <w:iCs/>
          <w:sz w:val="22"/>
          <w:szCs w:val="22"/>
        </w:rPr>
        <w:t>, toda vez que no implica la utilización de materiales, tales como papel o tinta, sino únicamente la utilización de un equipo tecnológico para llevar a cabo la digitalización y testado de la misma.</w:t>
      </w:r>
    </w:p>
    <w:p w14:paraId="3E43E82C" w14:textId="77777777" w:rsidR="003E3331" w:rsidRPr="00F11BE7" w:rsidRDefault="003E3331" w:rsidP="00AB6819">
      <w:pPr>
        <w:spacing w:line="360" w:lineRule="auto"/>
        <w:contextualSpacing/>
        <w:jc w:val="both"/>
        <w:rPr>
          <w:rFonts w:ascii="Palatino Linotype" w:hAnsi="Palatino Linotype" w:cs="Tahoma"/>
          <w:bCs/>
          <w:iCs/>
          <w:sz w:val="22"/>
          <w:szCs w:val="22"/>
        </w:rPr>
      </w:pPr>
    </w:p>
    <w:p w14:paraId="3667B18E" w14:textId="0C9E4E19" w:rsidR="003E3331" w:rsidRPr="00F11BE7" w:rsidRDefault="003E3331"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Por tales circunstancias, se considera que el Sujeto Obligado, para atender la solicitud de información, deberá realizar una búsqueda exhaustiva y razonable en los archivos de la Tesorería del </w:t>
      </w:r>
      <w:r w:rsidR="001949C3" w:rsidRPr="00F11BE7">
        <w:rPr>
          <w:rFonts w:ascii="Palatino Linotype" w:hAnsi="Palatino Linotype" w:cs="Tahoma"/>
          <w:bCs/>
          <w:iCs/>
          <w:sz w:val="22"/>
          <w:szCs w:val="22"/>
        </w:rPr>
        <w:t>Organismo</w:t>
      </w:r>
      <w:r w:rsidRPr="00F11BE7">
        <w:rPr>
          <w:rFonts w:ascii="Palatino Linotype" w:hAnsi="Palatino Linotype" w:cs="Tahoma"/>
          <w:bCs/>
          <w:iCs/>
          <w:sz w:val="22"/>
          <w:szCs w:val="22"/>
        </w:rPr>
        <w:t>, a efecto de que proporcione los documentos solicitados, con el fin de dar cumplimiento a los artículos 12, 160 y 162 de la Ley de la materia.</w:t>
      </w:r>
    </w:p>
    <w:p w14:paraId="7F42006B" w14:textId="77777777" w:rsidR="003E3331" w:rsidRPr="00F11BE7" w:rsidRDefault="003E3331" w:rsidP="00AB6819">
      <w:pPr>
        <w:spacing w:line="360" w:lineRule="auto"/>
        <w:contextualSpacing/>
        <w:jc w:val="both"/>
        <w:rPr>
          <w:rFonts w:ascii="Palatino Linotype" w:hAnsi="Palatino Linotype" w:cs="Tahoma"/>
          <w:bCs/>
          <w:iCs/>
          <w:sz w:val="22"/>
          <w:szCs w:val="22"/>
        </w:rPr>
      </w:pPr>
    </w:p>
    <w:p w14:paraId="5EA2629D" w14:textId="14290AE1" w:rsidR="00A24BE6" w:rsidRPr="00F11BE7" w:rsidRDefault="00A24BE6" w:rsidP="00AB6819">
      <w:pPr>
        <w:spacing w:line="360" w:lineRule="auto"/>
        <w:contextualSpacing/>
        <w:jc w:val="both"/>
        <w:rPr>
          <w:rFonts w:ascii="Palatino Linotype" w:hAnsi="Palatino Linotype"/>
          <w:b/>
          <w:bCs/>
          <w:sz w:val="22"/>
          <w:szCs w:val="22"/>
        </w:rPr>
      </w:pPr>
      <w:r w:rsidRPr="00F11BE7">
        <w:rPr>
          <w:rFonts w:ascii="Palatino Linotype" w:hAnsi="Palatino Linotype"/>
          <w:b/>
          <w:bCs/>
          <w:sz w:val="22"/>
          <w:szCs w:val="22"/>
        </w:rPr>
        <w:t>Número de unidades asignadas, registro de kilometrajes, y cantidad de gasolina proporcionada</w:t>
      </w:r>
    </w:p>
    <w:p w14:paraId="7EA60BCA" w14:textId="77777777" w:rsidR="00A24BE6" w:rsidRPr="00F11BE7" w:rsidRDefault="00A24BE6" w:rsidP="00AB6819">
      <w:pPr>
        <w:widowControl w:val="0"/>
        <w:spacing w:line="360" w:lineRule="auto"/>
        <w:contextualSpacing/>
        <w:jc w:val="both"/>
        <w:rPr>
          <w:rFonts w:ascii="Palatino Linotype" w:eastAsia="Palatino Linotype" w:hAnsi="Palatino Linotype" w:cs="Palatino Linotype"/>
          <w:sz w:val="22"/>
          <w:szCs w:val="22"/>
        </w:rPr>
      </w:pPr>
    </w:p>
    <w:p w14:paraId="5170AD8E" w14:textId="77777777" w:rsidR="009B25E2" w:rsidRPr="00F11BE7" w:rsidRDefault="009B25E2"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Al respecto, tanto en respuesta como en informe justificado el Director de Patrimonio señaló que el Órgano Interno de Control no contaba con parque vehicular asignado por lo que no consumía gasolina.</w:t>
      </w:r>
    </w:p>
    <w:p w14:paraId="3ED96745" w14:textId="77777777" w:rsidR="00AD1363" w:rsidRPr="00F11BE7" w:rsidRDefault="00AD1363" w:rsidP="00AB6819">
      <w:pPr>
        <w:widowControl w:val="0"/>
        <w:spacing w:line="360" w:lineRule="auto"/>
        <w:contextualSpacing/>
        <w:jc w:val="both"/>
        <w:rPr>
          <w:rFonts w:ascii="Palatino Linotype" w:eastAsia="Palatino Linotype" w:hAnsi="Palatino Linotype" w:cs="Palatino Linotype"/>
          <w:sz w:val="22"/>
          <w:szCs w:val="22"/>
        </w:rPr>
      </w:pPr>
    </w:p>
    <w:p w14:paraId="70F75AAB" w14:textId="31ACE7E0" w:rsidR="00AD1363" w:rsidRPr="00F11BE7" w:rsidRDefault="00AD1363" w:rsidP="00AB6819">
      <w:pPr>
        <w:widowControl w:val="0"/>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se colige que la unidad administrativa competente señaló desde respuesta que el área requerida no contaba con documentos que dieran cuenta de lo peticionado, por lo que no generaba consumo de gasolina, por lo que se considera que desde respuesta el área competente señaló las razones por las que no obraban documentos que dieran cuenta de </w:t>
      </w:r>
      <w:r w:rsidRPr="00F11BE7">
        <w:rPr>
          <w:rFonts w:ascii="Palatino Linotype" w:eastAsia="Palatino Linotype" w:hAnsi="Palatino Linotype" w:cs="Palatino Linotype"/>
          <w:sz w:val="22"/>
          <w:szCs w:val="22"/>
        </w:rPr>
        <w:lastRenderedPageBreak/>
        <w:t>unidades vehiculares asignadas.</w:t>
      </w:r>
    </w:p>
    <w:p w14:paraId="3E71388D" w14:textId="77777777" w:rsidR="009B25E2" w:rsidRPr="00F11BE7" w:rsidRDefault="009B25E2" w:rsidP="00AB6819">
      <w:pPr>
        <w:widowControl w:val="0"/>
        <w:spacing w:line="360" w:lineRule="auto"/>
        <w:contextualSpacing/>
        <w:jc w:val="both"/>
        <w:rPr>
          <w:rFonts w:ascii="Palatino Linotype" w:eastAsia="Palatino Linotype" w:hAnsi="Palatino Linotype" w:cs="Palatino Linotype"/>
          <w:sz w:val="22"/>
          <w:szCs w:val="22"/>
        </w:rPr>
      </w:pPr>
    </w:p>
    <w:p w14:paraId="36C05E8A" w14:textId="50214C1D" w:rsidR="00AD1363" w:rsidRPr="00F11BE7" w:rsidRDefault="00AD1363"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Además, este Instituto, realizó una búsqueda en el portal de información del Sujeto Obligado</w:t>
      </w:r>
      <w:r w:rsidR="00A6378C" w:rsidRPr="00F11BE7">
        <w:rPr>
          <w:rFonts w:ascii="Palatino Linotype" w:hAnsi="Palatino Linotype"/>
          <w:bCs/>
          <w:iCs/>
          <w:sz w:val="22"/>
          <w:szCs w:val="22"/>
        </w:rPr>
        <w:t xml:space="preserve"> fracción XXXVIII “Inventario de Bienes muebles” para el primes semestre de dos mil veinticinco</w:t>
      </w:r>
      <w:r w:rsidRPr="00F11BE7">
        <w:rPr>
          <w:rFonts w:ascii="Palatino Linotype" w:hAnsi="Palatino Linotype"/>
          <w:bCs/>
          <w:iCs/>
          <w:sz w:val="22"/>
          <w:szCs w:val="22"/>
        </w:rPr>
        <w:t xml:space="preserve">, y no se advirtió información relacionada con </w:t>
      </w:r>
      <w:r w:rsidR="00A6378C" w:rsidRPr="00F11BE7">
        <w:rPr>
          <w:rFonts w:ascii="Palatino Linotype" w:hAnsi="Palatino Linotype"/>
          <w:bCs/>
          <w:iCs/>
          <w:sz w:val="22"/>
          <w:szCs w:val="22"/>
        </w:rPr>
        <w:t>asignación de vehículos al Órgano Interno de Control</w:t>
      </w:r>
      <w:r w:rsidRPr="00F11BE7">
        <w:rPr>
          <w:rFonts w:ascii="Palatino Linotype" w:hAnsi="Palatino Linotype"/>
          <w:bCs/>
          <w:iCs/>
          <w:sz w:val="22"/>
          <w:szCs w:val="22"/>
        </w:rPr>
        <w:t xml:space="preserve">, por lo que se colige que el </w:t>
      </w:r>
      <w:r w:rsidR="00A6378C" w:rsidRPr="00F11BE7">
        <w:rPr>
          <w:rFonts w:ascii="Palatino Linotype" w:hAnsi="Palatino Linotype"/>
          <w:bCs/>
          <w:iCs/>
          <w:sz w:val="22"/>
          <w:szCs w:val="22"/>
        </w:rPr>
        <w:t xml:space="preserve">área competente </w:t>
      </w:r>
      <w:r w:rsidRPr="00F11BE7">
        <w:rPr>
          <w:rFonts w:ascii="Palatino Linotype" w:hAnsi="Palatino Linotype"/>
          <w:bCs/>
          <w:iCs/>
          <w:sz w:val="22"/>
          <w:szCs w:val="22"/>
        </w:rPr>
        <w:t xml:space="preserve">señaló que no contaba con lo peticionado. </w:t>
      </w:r>
    </w:p>
    <w:p w14:paraId="0CF793C0" w14:textId="77777777" w:rsidR="00AD1363" w:rsidRPr="00F11BE7" w:rsidRDefault="00AD1363"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 xml:space="preserve"> </w:t>
      </w:r>
    </w:p>
    <w:p w14:paraId="7FA7009C" w14:textId="2871C708" w:rsidR="00271055" w:rsidRPr="00F11BE7" w:rsidRDefault="00AD1363" w:rsidP="00AB6819">
      <w:pPr>
        <w:spacing w:line="360" w:lineRule="auto"/>
        <w:contextualSpacing/>
        <w:jc w:val="both"/>
        <w:rPr>
          <w:rFonts w:ascii="Palatino Linotype" w:hAnsi="Palatino Linotype"/>
          <w:bCs/>
          <w:iCs/>
          <w:sz w:val="22"/>
          <w:szCs w:val="22"/>
        </w:rPr>
      </w:pPr>
      <w:r w:rsidRPr="00F11BE7">
        <w:rPr>
          <w:rFonts w:ascii="Palatino Linotype" w:hAnsi="Palatino Linotype"/>
          <w:bCs/>
          <w:iCs/>
          <w:sz w:val="22"/>
          <w:szCs w:val="22"/>
        </w:rPr>
        <w:t>En ese sentido, se logra colegir que la información solicitada por el ahora Recurrente es inexistente, pues el Sujeto Obligado, a través de sus unidades administrativas competentes informó que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por lo que se considera atendido el presente punto de la solicitud de información.</w:t>
      </w:r>
    </w:p>
    <w:p w14:paraId="66A18EC9"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sz w:val="22"/>
          <w:szCs w:val="22"/>
        </w:rPr>
      </w:pPr>
    </w:p>
    <w:p w14:paraId="5EEFB36C" w14:textId="2FED5739"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atención a todo lo antes expuesto, se aprecia que argumento de la parte Recurrente que resulta </w:t>
      </w:r>
      <w:r w:rsidRPr="00F11BE7">
        <w:rPr>
          <w:rFonts w:ascii="Palatino Linotype" w:eastAsia="Palatino Linotype" w:hAnsi="Palatino Linotype" w:cs="Palatino Linotype"/>
          <w:b/>
          <w:sz w:val="22"/>
          <w:szCs w:val="22"/>
        </w:rPr>
        <w:t>FUNDADO</w:t>
      </w:r>
      <w:r w:rsidRPr="00F11BE7">
        <w:rPr>
          <w:rFonts w:ascii="Palatino Linotype" w:eastAsia="Palatino Linotype" w:hAnsi="Palatino Linotype" w:cs="Palatino Linotype"/>
          <w:sz w:val="22"/>
          <w:szCs w:val="22"/>
        </w:rPr>
        <w:t xml:space="preserve"> en virtud de que el Sujeto Obligado no entregó la información completa, por tanto, es procedente ordenar la entrega de la información, en los términos previamente expuestos.  </w:t>
      </w:r>
    </w:p>
    <w:p w14:paraId="2DC41FAF" w14:textId="77777777" w:rsidR="007F03F0" w:rsidRPr="00F11BE7" w:rsidRDefault="007F03F0" w:rsidP="00AB6819">
      <w:pPr>
        <w:tabs>
          <w:tab w:val="left" w:pos="4962"/>
        </w:tabs>
        <w:spacing w:line="360" w:lineRule="auto"/>
        <w:contextualSpacing/>
        <w:jc w:val="both"/>
        <w:rPr>
          <w:rFonts w:ascii="Palatino Linotype" w:eastAsia="Palatino Linotype" w:hAnsi="Palatino Linotype" w:cs="Palatino Linotype"/>
          <w:sz w:val="22"/>
          <w:szCs w:val="22"/>
        </w:rPr>
      </w:pPr>
    </w:p>
    <w:p w14:paraId="5CBC690D" w14:textId="7F5AAD04" w:rsidR="007F03F0" w:rsidRPr="00F11BE7" w:rsidRDefault="007F03F0" w:rsidP="00AB6819">
      <w:pPr>
        <w:spacing w:line="360" w:lineRule="auto"/>
        <w:contextualSpacing/>
        <w:jc w:val="both"/>
        <w:rPr>
          <w:rFonts w:ascii="Palatino Linotype" w:hAnsi="Palatino Linotype" w:cs="Tahoma"/>
          <w:bCs/>
          <w:iCs/>
          <w:sz w:val="22"/>
          <w:szCs w:val="22"/>
        </w:rPr>
      </w:pPr>
      <w:r w:rsidRPr="00F11BE7">
        <w:rPr>
          <w:rFonts w:ascii="Palatino Linotype" w:hAnsi="Palatino Linotype" w:cs="Tahoma"/>
          <w:bCs/>
          <w:iCs/>
          <w:sz w:val="22"/>
          <w:szCs w:val="22"/>
        </w:rPr>
        <w:t xml:space="preserve">Por tales circunstancias, se considera que el Sujeto Obligado, para atender la solicitud de información, deberá realizar una búsqueda exhaustiva y razonable en los archivos de </w:t>
      </w:r>
      <w:r w:rsidR="00311092" w:rsidRPr="00F11BE7">
        <w:rPr>
          <w:rFonts w:ascii="Palatino Linotype" w:hAnsi="Palatino Linotype" w:cs="Tahoma"/>
          <w:bCs/>
          <w:iCs/>
          <w:sz w:val="22"/>
          <w:szCs w:val="22"/>
        </w:rPr>
        <w:t>todas sus unidades administrativas competentes</w:t>
      </w:r>
      <w:r w:rsidRPr="00F11BE7">
        <w:rPr>
          <w:rFonts w:ascii="Palatino Linotype" w:hAnsi="Palatino Linotype" w:cs="Tahoma"/>
          <w:bCs/>
          <w:iCs/>
          <w:sz w:val="22"/>
          <w:szCs w:val="22"/>
        </w:rPr>
        <w:t xml:space="preserve">, a efecto de que proporcione los documentos </w:t>
      </w:r>
      <w:r w:rsidRPr="00F11BE7">
        <w:rPr>
          <w:rFonts w:ascii="Palatino Linotype" w:hAnsi="Palatino Linotype" w:cs="Tahoma"/>
          <w:bCs/>
          <w:iCs/>
          <w:sz w:val="22"/>
          <w:szCs w:val="22"/>
        </w:rPr>
        <w:lastRenderedPageBreak/>
        <w:t>solicitados, con el fin de dar cumplimiento a los artículos 12, 160 y 162 de la Ley de la materia.</w:t>
      </w:r>
    </w:p>
    <w:p w14:paraId="2CC3207C"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6AA3F38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No pasa por alto, que los documentos que integran la información que se ordena entregar, pudieran contener información de carácter confidencial de forma parcial y total, por lo que resulta oportuno analizar dicha circunstancia. </w:t>
      </w:r>
    </w:p>
    <w:p w14:paraId="2EC35C8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7C0E3D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Sobre el tema,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5DF13ED7"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B049D7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B1AA70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8861FC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C7E7255"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9F4FA9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63DAF2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7740A4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19BC4E9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81EF0A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transmitan entre sujetos obligados en términos de los tratados y los acuerdos interinstitucionales.</w:t>
      </w:r>
    </w:p>
    <w:p w14:paraId="0603510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8480D8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0F3CA0C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3F1DCB9" w14:textId="77777777" w:rsidR="007F03F0" w:rsidRPr="00F11BE7" w:rsidRDefault="007F03F0" w:rsidP="00AB6819">
      <w:pPr>
        <w:numPr>
          <w:ilvl w:val="0"/>
          <w:numId w:val="31"/>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Se trate de datos personales o información privada; esto es, información concerniente a una persona física o jurídica colectiva y que esta sea identificada o identificable. </w:t>
      </w:r>
    </w:p>
    <w:p w14:paraId="10AD6F8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 </w:t>
      </w:r>
    </w:p>
    <w:p w14:paraId="689CBBCD" w14:textId="77777777" w:rsidR="007F03F0" w:rsidRPr="00F11BE7" w:rsidRDefault="007F03F0" w:rsidP="00AB6819">
      <w:pPr>
        <w:numPr>
          <w:ilvl w:val="0"/>
          <w:numId w:val="31"/>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Para la difusión de los datos, se requiere el consentimiento del titular. </w:t>
      </w:r>
    </w:p>
    <w:p w14:paraId="5FDD89E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1013CD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788B61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2BF497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Además, en el artículo 5° de dicho ordenamiento jurídico, establece que es la Ley aplicable para todo tratamiento de datos personales.</w:t>
      </w:r>
    </w:p>
    <w:p w14:paraId="4F72D07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2B37A5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A67FAD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20E2721"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este sentido, un dato personal es cualquier información que pueda hacer a una persona física o jurídica colectiva identificada e identificable. Asimismo, la doctrina desarrollada a </w:t>
      </w:r>
      <w:r w:rsidRPr="00F11BE7">
        <w:rPr>
          <w:rFonts w:ascii="Palatino Linotype" w:eastAsia="Palatino Linotype" w:hAnsi="Palatino Linotype" w:cs="Palatino Linotype"/>
          <w:sz w:val="22"/>
          <w:szCs w:val="22"/>
        </w:rPr>
        <w:lastRenderedPageBreak/>
        <w:t>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3FFE97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BAD4BB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23E3CC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8AEE9B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De tal suerte, las instituciones públicas tienen la doble responsabilidad, por un lado, de proteger los datos personales y por otro, darles publicidad cuando la relevancia de esos datos sea de interés público.</w:t>
      </w:r>
    </w:p>
    <w:p w14:paraId="19493DF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9DB0BD1"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este orden de ideas, toda la información que transparente la gestión pública, favorezca la rendición de cuentas y contribuya a la democratización del Estado Mexicano es, sin excepción, de naturaleza pública,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36117A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ED573D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DCA5AA5"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7044DB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B268DB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116B73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que actualizan la causal de clasificación establecida en el artículo 143, fracción I, de la Ley de Transparencia y Acceso a la </w:t>
      </w:r>
      <w:r w:rsidRPr="00F11BE7">
        <w:rPr>
          <w:rFonts w:ascii="Palatino Linotype" w:eastAsia="Palatino Linotype" w:hAnsi="Palatino Linotype" w:cs="Palatino Linotype"/>
          <w:sz w:val="22"/>
          <w:szCs w:val="22"/>
        </w:rPr>
        <w:lastRenderedPageBreak/>
        <w:t>Información Pública del Estado de México y Municipios, conforme a las siguientes consideraciones:</w:t>
      </w:r>
    </w:p>
    <w:p w14:paraId="7F7E77E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1CA3C4C"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Documentos clasificados en su totalidad</w:t>
      </w:r>
    </w:p>
    <w:p w14:paraId="3677FAC3"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33DBEBCC"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Credencial para Votar</w:t>
      </w:r>
    </w:p>
    <w:p w14:paraId="16F1CC9A"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5542DB1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0DC664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24BEECF"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sz w:val="22"/>
          <w:szCs w:val="22"/>
        </w:rPr>
        <w:t>De manera particular el artículo 156, de la Ley General de Instituciones y Procedimientos Electorales dispone que la credencial para votar deberá contener, cuando menos, los siguientes datos:</w:t>
      </w:r>
    </w:p>
    <w:p w14:paraId="5615463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933176B"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a) </w:t>
      </w:r>
      <w:r w:rsidRPr="00F11BE7">
        <w:rPr>
          <w:rFonts w:ascii="Palatino Linotype" w:eastAsia="Palatino Linotype" w:hAnsi="Palatino Linotype" w:cs="Palatino Linotype"/>
          <w:i/>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0816097D"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b) </w:t>
      </w:r>
      <w:r w:rsidRPr="00F11BE7">
        <w:rPr>
          <w:rFonts w:ascii="Palatino Linotype" w:eastAsia="Palatino Linotype" w:hAnsi="Palatino Linotype" w:cs="Palatino Linotype"/>
          <w:i/>
          <w:sz w:val="22"/>
          <w:szCs w:val="22"/>
        </w:rPr>
        <w:t xml:space="preserve">Sección electoral en donde deberá votar el ciudadano. En el caso de los ciudadanos residentes en el extranjero no será necesario incluir este requisito; </w:t>
      </w:r>
    </w:p>
    <w:p w14:paraId="5076BAEE"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c) </w:t>
      </w:r>
      <w:r w:rsidRPr="00F11BE7">
        <w:rPr>
          <w:rFonts w:ascii="Palatino Linotype" w:eastAsia="Palatino Linotype" w:hAnsi="Palatino Linotype" w:cs="Palatino Linotype"/>
          <w:i/>
          <w:sz w:val="22"/>
          <w:szCs w:val="22"/>
        </w:rPr>
        <w:t xml:space="preserve">Apellido paterno, apellido materno y nombre completo; </w:t>
      </w:r>
    </w:p>
    <w:p w14:paraId="75EE10FA"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lastRenderedPageBreak/>
        <w:t xml:space="preserve">d) </w:t>
      </w:r>
      <w:r w:rsidRPr="00F11BE7">
        <w:rPr>
          <w:rFonts w:ascii="Palatino Linotype" w:eastAsia="Palatino Linotype" w:hAnsi="Palatino Linotype" w:cs="Palatino Linotype"/>
          <w:i/>
          <w:sz w:val="22"/>
          <w:szCs w:val="22"/>
        </w:rPr>
        <w:t xml:space="preserve">Domicilio; </w:t>
      </w:r>
    </w:p>
    <w:p w14:paraId="490E42D4"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e) </w:t>
      </w:r>
      <w:r w:rsidRPr="00F11BE7">
        <w:rPr>
          <w:rFonts w:ascii="Palatino Linotype" w:eastAsia="Palatino Linotype" w:hAnsi="Palatino Linotype" w:cs="Palatino Linotype"/>
          <w:i/>
          <w:sz w:val="22"/>
          <w:szCs w:val="22"/>
        </w:rPr>
        <w:t xml:space="preserve">Sexo; </w:t>
      </w:r>
    </w:p>
    <w:p w14:paraId="43268A2B"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f) </w:t>
      </w:r>
      <w:r w:rsidRPr="00F11BE7">
        <w:rPr>
          <w:rFonts w:ascii="Palatino Linotype" w:eastAsia="Palatino Linotype" w:hAnsi="Palatino Linotype" w:cs="Palatino Linotype"/>
          <w:i/>
          <w:sz w:val="22"/>
          <w:szCs w:val="22"/>
        </w:rPr>
        <w:t>Edad y año de registro;</w:t>
      </w:r>
    </w:p>
    <w:p w14:paraId="388F7494"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g) </w:t>
      </w:r>
      <w:r w:rsidRPr="00F11BE7">
        <w:rPr>
          <w:rFonts w:ascii="Palatino Linotype" w:eastAsia="Palatino Linotype" w:hAnsi="Palatino Linotype" w:cs="Palatino Linotype"/>
          <w:i/>
          <w:sz w:val="22"/>
          <w:szCs w:val="22"/>
        </w:rPr>
        <w:t xml:space="preserve">Firma, huella digital y fotografía del elector; </w:t>
      </w:r>
    </w:p>
    <w:p w14:paraId="72782D40"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h) </w:t>
      </w:r>
      <w:r w:rsidRPr="00F11BE7">
        <w:rPr>
          <w:rFonts w:ascii="Palatino Linotype" w:eastAsia="Palatino Linotype" w:hAnsi="Palatino Linotype" w:cs="Palatino Linotype"/>
          <w:i/>
          <w:sz w:val="22"/>
          <w:szCs w:val="22"/>
        </w:rPr>
        <w:t xml:space="preserve">Clave de registro, y </w:t>
      </w:r>
    </w:p>
    <w:p w14:paraId="076CE824"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i) </w:t>
      </w:r>
      <w:r w:rsidRPr="00F11BE7">
        <w:rPr>
          <w:rFonts w:ascii="Palatino Linotype" w:eastAsia="Palatino Linotype" w:hAnsi="Palatino Linotype" w:cs="Palatino Linotype"/>
          <w:i/>
          <w:sz w:val="22"/>
          <w:szCs w:val="22"/>
        </w:rPr>
        <w:t xml:space="preserve">Clave Única del Registro de Población. </w:t>
      </w:r>
    </w:p>
    <w:p w14:paraId="7812522A" w14:textId="77777777" w:rsidR="007F03F0" w:rsidRPr="00F11BE7" w:rsidRDefault="007F03F0" w:rsidP="00AB6819">
      <w:pPr>
        <w:spacing w:line="360" w:lineRule="auto"/>
        <w:contextualSpacing/>
        <w:jc w:val="both"/>
        <w:rPr>
          <w:rFonts w:ascii="Palatino Linotype" w:eastAsia="Palatino Linotype" w:hAnsi="Palatino Linotype" w:cs="Palatino Linotype"/>
          <w:b/>
          <w:i/>
          <w:sz w:val="22"/>
          <w:szCs w:val="22"/>
        </w:rPr>
      </w:pPr>
      <w:r w:rsidRPr="00F11BE7">
        <w:rPr>
          <w:rFonts w:ascii="Palatino Linotype" w:eastAsia="Palatino Linotype" w:hAnsi="Palatino Linotype" w:cs="Palatino Linotype"/>
          <w:b/>
          <w:i/>
          <w:sz w:val="22"/>
          <w:szCs w:val="22"/>
        </w:rPr>
        <w:t xml:space="preserve"> </w:t>
      </w:r>
    </w:p>
    <w:p w14:paraId="71E71216"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2. </w:t>
      </w:r>
      <w:r w:rsidRPr="00F11BE7">
        <w:rPr>
          <w:rFonts w:ascii="Palatino Linotype" w:eastAsia="Palatino Linotype" w:hAnsi="Palatino Linotype" w:cs="Palatino Linotype"/>
          <w:i/>
          <w:sz w:val="22"/>
          <w:szCs w:val="22"/>
        </w:rPr>
        <w:t xml:space="preserve">Además tendrá: </w:t>
      </w:r>
    </w:p>
    <w:p w14:paraId="48ADC782"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a) </w:t>
      </w:r>
      <w:r w:rsidRPr="00F11BE7">
        <w:rPr>
          <w:rFonts w:ascii="Palatino Linotype" w:eastAsia="Palatino Linotype" w:hAnsi="Palatino Linotype" w:cs="Palatino Linotype"/>
          <w:i/>
          <w:sz w:val="22"/>
          <w:szCs w:val="22"/>
        </w:rPr>
        <w:t xml:space="preserve">Espacios necesarios para marcar año y elección de que se trate; </w:t>
      </w:r>
    </w:p>
    <w:p w14:paraId="4DCBA742"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b) </w:t>
      </w:r>
      <w:r w:rsidRPr="00F11BE7">
        <w:rPr>
          <w:rFonts w:ascii="Palatino Linotype" w:eastAsia="Palatino Linotype" w:hAnsi="Palatino Linotype" w:cs="Palatino Linotype"/>
          <w:i/>
          <w:sz w:val="22"/>
          <w:szCs w:val="22"/>
        </w:rPr>
        <w:t xml:space="preserve">Firma impresa del Secretario Ejecutivo del Instituto; </w:t>
      </w:r>
    </w:p>
    <w:p w14:paraId="18DC716F"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c) </w:t>
      </w:r>
      <w:r w:rsidRPr="00F11BE7">
        <w:rPr>
          <w:rFonts w:ascii="Palatino Linotype" w:eastAsia="Palatino Linotype" w:hAnsi="Palatino Linotype" w:cs="Palatino Linotype"/>
          <w:i/>
          <w:sz w:val="22"/>
          <w:szCs w:val="22"/>
        </w:rPr>
        <w:t xml:space="preserve">Año de emisión; </w:t>
      </w:r>
    </w:p>
    <w:p w14:paraId="5BF87CB9"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d) </w:t>
      </w:r>
      <w:r w:rsidRPr="00F11BE7">
        <w:rPr>
          <w:rFonts w:ascii="Palatino Linotype" w:eastAsia="Palatino Linotype" w:hAnsi="Palatino Linotype" w:cs="Palatino Linotype"/>
          <w:i/>
          <w:sz w:val="22"/>
          <w:szCs w:val="22"/>
        </w:rPr>
        <w:t xml:space="preserve">Año en el que expira su vigencia, y </w:t>
      </w:r>
    </w:p>
    <w:p w14:paraId="66D5B765" w14:textId="77777777" w:rsidR="007F03F0" w:rsidRPr="00F11BE7" w:rsidRDefault="007F03F0" w:rsidP="00AB6819">
      <w:pPr>
        <w:spacing w:line="360" w:lineRule="auto"/>
        <w:contextualSpacing/>
        <w:jc w:val="both"/>
        <w:rPr>
          <w:rFonts w:ascii="Palatino Linotype" w:eastAsia="Palatino Linotype" w:hAnsi="Palatino Linotype" w:cs="Palatino Linotype"/>
          <w:i/>
          <w:sz w:val="22"/>
          <w:szCs w:val="22"/>
        </w:rPr>
      </w:pPr>
      <w:r w:rsidRPr="00F11BE7">
        <w:rPr>
          <w:rFonts w:ascii="Palatino Linotype" w:eastAsia="Palatino Linotype" w:hAnsi="Palatino Linotype" w:cs="Palatino Linotype"/>
          <w:b/>
          <w:i/>
          <w:sz w:val="22"/>
          <w:szCs w:val="22"/>
        </w:rPr>
        <w:t xml:space="preserve">e) </w:t>
      </w:r>
      <w:r w:rsidRPr="00F11BE7">
        <w:rPr>
          <w:rFonts w:ascii="Palatino Linotype" w:eastAsia="Palatino Linotype" w:hAnsi="Palatino Linotype" w:cs="Palatino Linotype"/>
          <w:i/>
          <w:sz w:val="22"/>
          <w:szCs w:val="22"/>
        </w:rPr>
        <w:t>En el caso de la que se expida al ciudadano residente en el extranjero, la leyenda “Para Votar desde el Extranjero”.</w:t>
      </w:r>
    </w:p>
    <w:p w14:paraId="2FE9970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F52B7C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36088B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96A666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Es de tener presente que la finalidad esencial de la credencial para votar con fotografía es la de ejercer el derecho humano de votar y ser votado; sin embargo, en el país, este documento </w:t>
      </w:r>
      <w:r w:rsidRPr="00F11BE7">
        <w:rPr>
          <w:rFonts w:ascii="Palatino Linotype" w:eastAsia="Palatino Linotype" w:hAnsi="Palatino Linotype" w:cs="Palatino Linotype"/>
          <w:sz w:val="22"/>
          <w:szCs w:val="22"/>
        </w:rPr>
        <w:lastRenderedPageBreak/>
        <w:t>es el reconocido a nivel general como medio idóneo para identificarse incluso de manera oficial; en el Estado de México está reconocida como identificación oficial en el artículo 2.5 Bis, fracción II del Código Civil del Estado de México.</w:t>
      </w:r>
    </w:p>
    <w:p w14:paraId="01E7F3B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A7D42B1"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72745545"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73F82828"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Acta de Nacimiento</w:t>
      </w:r>
    </w:p>
    <w:p w14:paraId="12297C8C"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5C9BBDA1"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Las actas emitidas por el Registro Civil dan cuenta de un atributo de la personalidad, tal como lo establece el artículo 2.3 del Código Civil del Estado de México. En ese orden de ideas, el artículo 3.5 del del citado Código Civil establece que el estado civil de las personas sólo se comprueba con las constancias relativas del Registro Civil, tal como lo es el Acta de Nacimiento. </w:t>
      </w:r>
    </w:p>
    <w:p w14:paraId="5DC6C13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CEF8B97"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7CCAD83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 </w:t>
      </w:r>
    </w:p>
    <w:p w14:paraId="0CD50D26"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Folio de Impresión.</w:t>
      </w:r>
    </w:p>
    <w:p w14:paraId="64661E94"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Denominación del Documento.</w:t>
      </w:r>
    </w:p>
    <w:p w14:paraId="3CB00150"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Identificador Electrónico. </w:t>
      </w:r>
    </w:p>
    <w:p w14:paraId="472F22F8"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Elementos del Registro. </w:t>
      </w:r>
    </w:p>
    <w:p w14:paraId="765D53D1"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Datos de la Persona Registrada. </w:t>
      </w:r>
    </w:p>
    <w:p w14:paraId="75655CF4"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Datos de Filiación de la Persona Registrada. </w:t>
      </w:r>
    </w:p>
    <w:p w14:paraId="4CABE95C"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Anotaciones Marginales. </w:t>
      </w:r>
    </w:p>
    <w:p w14:paraId="7A245DD6"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Certificación. </w:t>
      </w:r>
    </w:p>
    <w:p w14:paraId="6030DEC4"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Código Bidimensional QR que contiene información encriptada del acta. </w:t>
      </w:r>
    </w:p>
    <w:p w14:paraId="4DDEE124"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Leyenda “Soy México” </w:t>
      </w:r>
    </w:p>
    <w:p w14:paraId="7A6FF70B"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Firma Electrónica Avanzada. </w:t>
      </w:r>
    </w:p>
    <w:p w14:paraId="34656073"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Firma y datos de la autoridad emisora. </w:t>
      </w:r>
    </w:p>
    <w:p w14:paraId="3031F492"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Código QR. </w:t>
      </w:r>
    </w:p>
    <w:p w14:paraId="078041E2"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Código de Verificación.</w:t>
      </w:r>
    </w:p>
    <w:p w14:paraId="5E6C4175" w14:textId="77777777" w:rsidR="007F03F0" w:rsidRPr="00F11BE7" w:rsidRDefault="007F03F0" w:rsidP="00AB6819">
      <w:pPr>
        <w:numPr>
          <w:ilvl w:val="0"/>
          <w:numId w:val="33"/>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Leyenda de instrucciones para la verificación del documento. </w:t>
      </w:r>
    </w:p>
    <w:p w14:paraId="7A1814D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8E49F87"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45C8B7A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03AC26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29400A5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8D94BD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633EBB8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8AD6775" w14:textId="77777777" w:rsidR="007F03F0" w:rsidRPr="00F11BE7" w:rsidRDefault="007F03F0" w:rsidP="00AB6819">
      <w:pPr>
        <w:numPr>
          <w:ilvl w:val="0"/>
          <w:numId w:val="34"/>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Constancia y Clave Única de Registro de Población.</w:t>
      </w:r>
    </w:p>
    <w:p w14:paraId="2F66FAE7"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1CB42C1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70C1C5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6A8E37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w:t>
      </w:r>
      <w:r w:rsidRPr="00F11BE7">
        <w:rPr>
          <w:rFonts w:ascii="Palatino Linotype" w:eastAsia="Palatino Linotype" w:hAnsi="Palatino Linotype" w:cs="Palatino Linotype"/>
          <w:sz w:val="22"/>
          <w:szCs w:val="22"/>
        </w:rPr>
        <w:lastRenderedPageBreak/>
        <w:t>de Registro de Población a todas las personas residentes en el país, así como a los mexicanos que residan en el extranjero.</w:t>
      </w:r>
    </w:p>
    <w:p w14:paraId="082C2C1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1A46DF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ese orden de ideas, la Secretaría de Gobernación en las direcciones </w:t>
      </w:r>
      <w:hyperlink r:id="rId14" w:history="1">
        <w:r w:rsidRPr="00F11BE7">
          <w:rPr>
            <w:rStyle w:val="Hipervnculo"/>
            <w:rFonts w:ascii="Palatino Linotype" w:eastAsia="Palatino Linotype" w:hAnsi="Palatino Linotype" w:cs="Palatino Linotype"/>
            <w:sz w:val="22"/>
            <w:szCs w:val="22"/>
          </w:rPr>
          <w:t>https://consultas.curp.gob.mx/CurpSP/html/informacionecurpPS.html</w:t>
        </w:r>
      </w:hyperlink>
      <w:r w:rsidRPr="00F11BE7">
        <w:rPr>
          <w:rFonts w:ascii="Palatino Linotype" w:eastAsia="Palatino Linotype" w:hAnsi="Palatino Linotype" w:cs="Palatino Linotype"/>
          <w:sz w:val="22"/>
          <w:szCs w:val="22"/>
        </w:rPr>
        <w:t xml:space="preserve"> y </w:t>
      </w:r>
      <w:hyperlink r:id="rId15" w:history="1">
        <w:r w:rsidRPr="00F11BE7">
          <w:rPr>
            <w:rStyle w:val="Hipervnculo"/>
            <w:rFonts w:ascii="Palatino Linotype" w:eastAsia="Palatino Linotype" w:hAnsi="Palatino Linotype" w:cs="Palatino Linotype"/>
            <w:sz w:val="22"/>
            <w:szCs w:val="22"/>
          </w:rPr>
          <w:t>https://www.gob.mx/segob/renapo/acciones-y-programas/clave-unica-de-registro-de-poblacion-curp-142226</w:t>
        </w:r>
      </w:hyperlink>
      <w:r w:rsidRPr="00F11BE7">
        <w:rPr>
          <w:rFonts w:ascii="Palatino Linotype" w:eastAsia="Palatino Linotype" w:hAnsi="Palatino Linotype" w:cs="Palatino Linotype"/>
          <w:sz w:val="22"/>
          <w:szCs w:val="22"/>
          <w:u w:val="single"/>
        </w:rPr>
        <w:t xml:space="preserve"> </w:t>
      </w:r>
      <w:r w:rsidRPr="00F11BE7">
        <w:rPr>
          <w:rFonts w:ascii="Palatino Linotype" w:eastAsia="Palatino Linotype" w:hAnsi="Palatino Linotype" w:cs="Palatino Linotype"/>
          <w:sz w:val="22"/>
          <w:szCs w:val="22"/>
        </w:rPr>
        <w:t>(consultadas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C1B36A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B0C9F06" w14:textId="77777777" w:rsidR="007F03F0" w:rsidRPr="00F11BE7" w:rsidRDefault="007F03F0" w:rsidP="00AB6819">
      <w:pPr>
        <w:numPr>
          <w:ilvl w:val="0"/>
          <w:numId w:val="35"/>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El primero y segundo apellidos, así como al nombre de pila;</w:t>
      </w:r>
    </w:p>
    <w:p w14:paraId="2E3D9AC6" w14:textId="77777777" w:rsidR="007F03F0" w:rsidRPr="00F11BE7" w:rsidRDefault="007F03F0" w:rsidP="00AB6819">
      <w:pPr>
        <w:numPr>
          <w:ilvl w:val="0"/>
          <w:numId w:val="35"/>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La fecha de nacimiento;</w:t>
      </w:r>
    </w:p>
    <w:p w14:paraId="0C675F7F" w14:textId="77777777" w:rsidR="007F03F0" w:rsidRPr="00F11BE7" w:rsidRDefault="007F03F0" w:rsidP="00AB6819">
      <w:pPr>
        <w:numPr>
          <w:ilvl w:val="0"/>
          <w:numId w:val="35"/>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El sexo, y</w:t>
      </w:r>
    </w:p>
    <w:p w14:paraId="74C73C23" w14:textId="77777777" w:rsidR="007F03F0" w:rsidRPr="00F11BE7" w:rsidRDefault="007F03F0" w:rsidP="00AB6819">
      <w:pPr>
        <w:numPr>
          <w:ilvl w:val="0"/>
          <w:numId w:val="35"/>
        </w:num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La entidad federativa de nacimiento.</w:t>
      </w:r>
    </w:p>
    <w:p w14:paraId="1A5B02F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08DF8D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518FA5D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EDA3E97"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w:t>
      </w:r>
      <w:r w:rsidRPr="00F11BE7">
        <w:rPr>
          <w:rFonts w:ascii="Palatino Linotype" w:eastAsia="Palatino Linotype" w:hAnsi="Palatino Linotype" w:cs="Palatino Linotype"/>
          <w:sz w:val="22"/>
          <w:szCs w:val="22"/>
        </w:rPr>
        <w:lastRenderedPageBreak/>
        <w:t>públicas, ya que además no guarda relación con el desempeño laboral de un individuo, simplemente se trata de un trámite administrativo requerido por la autoridad federal para hacer identificables a las personas.</w:t>
      </w:r>
    </w:p>
    <w:p w14:paraId="659FE8A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2ACC7D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797BBBB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ADDBDFE" w14:textId="77777777" w:rsidR="007F03F0" w:rsidRPr="00F11BE7" w:rsidRDefault="007F03F0" w:rsidP="00AB6819">
      <w:pPr>
        <w:spacing w:line="360" w:lineRule="auto"/>
        <w:ind w:left="567" w:right="567"/>
        <w:contextualSpacing/>
        <w:jc w:val="both"/>
        <w:rPr>
          <w:rFonts w:ascii="Palatino Linotype" w:eastAsia="Palatino Linotype" w:hAnsi="Palatino Linotype" w:cs="Palatino Linotype"/>
          <w:i/>
        </w:rPr>
      </w:pPr>
      <w:r w:rsidRPr="00F11BE7">
        <w:rPr>
          <w:rFonts w:ascii="Palatino Linotype" w:eastAsia="Palatino Linotype" w:hAnsi="Palatino Linotype" w:cs="Palatino Linotype"/>
          <w:b/>
          <w:i/>
        </w:rPr>
        <w:t xml:space="preserve">“Clave Única de Registro de Población (CURP). </w:t>
      </w:r>
      <w:r w:rsidRPr="00F11BE7">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7CE70A5"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5C44CB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14:paraId="66BF31F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FEBA5E5"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Documentos Clasificados de manera parcial</w:t>
      </w:r>
    </w:p>
    <w:p w14:paraId="1E4816A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E9939E4"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Certificado o Informe de No Antecedentes Penales</w:t>
      </w:r>
    </w:p>
    <w:p w14:paraId="674EAF06"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509D792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443DD6A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360F72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09F639E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6184F9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2DB2840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47F425B"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112159A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77A19A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3237641A"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12080F04"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Constancia de No Inhabilitación</w:t>
      </w:r>
    </w:p>
    <w:p w14:paraId="5A34D090"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3732026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1493C87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47E784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14:paraId="02D885E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4796719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w:t>
      </w:r>
      <w:r w:rsidRPr="00F11BE7">
        <w:rPr>
          <w:rFonts w:ascii="Palatino Linotype" w:eastAsia="Palatino Linotype" w:hAnsi="Palatino Linotype" w:cs="Palatino Linotype"/>
          <w:sz w:val="22"/>
          <w:szCs w:val="22"/>
        </w:rPr>
        <w:lastRenderedPageBreak/>
        <w:t xml:space="preserve">algún supuesto  de clasificación, no bastante toda vez que contiene datos personales como el RFC , actualiza lo previsto en el artículo 143, fracción I de la Ley en la materia, por lo que, resulta procedente su clasificación. </w:t>
      </w:r>
    </w:p>
    <w:p w14:paraId="718FC8C7"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41669DD"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Constancia de no haber sido sancionado en el desempeño de empleo, cargo o comisión en los servicios públicos federal, estatal o municipal, con motivo de alguna recomendación emitida por organismos públicos de derechos humanos</w:t>
      </w:r>
    </w:p>
    <w:p w14:paraId="5AE80898"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129E89B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principio, la</w:t>
      </w:r>
      <w:r w:rsidRPr="00F11BE7">
        <w:rPr>
          <w:rFonts w:ascii="Palatino Linotype" w:eastAsia="Palatino Linotype" w:hAnsi="Palatino Linotype" w:cs="Palatino Linotype"/>
          <w:b/>
          <w:sz w:val="22"/>
          <w:szCs w:val="22"/>
        </w:rPr>
        <w:t xml:space="preserve"> Constancia de inhabilitación, o de no inhabilitación, </w:t>
      </w:r>
      <w:r w:rsidRPr="00F11BE7">
        <w:rPr>
          <w:rFonts w:ascii="Palatino Linotype" w:eastAsia="Palatino Linotype" w:hAnsi="Palatino Linotype" w:cs="Palatino Linotype"/>
          <w:sz w:val="22"/>
          <w:szCs w:val="22"/>
        </w:rPr>
        <w:t>es el documento expedido por la Secretaría de la Función Pública (SFP), a nivel federal, en el que se hace constar que una persona se encuentra o no inhabilitada, para desempeñar un empleo, cargo o comisión en el sector público.</w:t>
      </w:r>
    </w:p>
    <w:p w14:paraId="6716B4F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D28F5A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Por lo que, la </w:t>
      </w:r>
      <w:r w:rsidRPr="00F11BE7">
        <w:rPr>
          <w:rFonts w:ascii="Palatino Linotype" w:eastAsia="Palatino Linotype" w:hAnsi="Palatino Linotype" w:cs="Palatino Linotype"/>
          <w:b/>
          <w:sz w:val="22"/>
          <w:szCs w:val="22"/>
        </w:rPr>
        <w:t>Constancia de sanción o de no existencia de sanción</w:t>
      </w:r>
      <w:r w:rsidRPr="00F11BE7">
        <w:rPr>
          <w:rFonts w:ascii="Palatino Linotype" w:eastAsia="Palatino Linotype" w:hAnsi="Palatino Linotype" w:cs="Palatino Linotype"/>
          <w:sz w:val="22"/>
          <w:szCs w:val="22"/>
        </w:rPr>
        <w:t>, es el documento expedido por la SFP, a nivel federal, en el que se señala si una persona cuenta o no con antecedentes de sanción administrativa impuesta por alguna autoridad en el ejercicio de sus funciones.</w:t>
      </w:r>
    </w:p>
    <w:p w14:paraId="576572B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9EECF5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w:t>
      </w:r>
      <w:r w:rsidRPr="00F11BE7">
        <w:rPr>
          <w:rFonts w:ascii="Palatino Linotype" w:eastAsia="Palatino Linotype" w:hAnsi="Palatino Linotype" w:cs="Palatino Linotype"/>
          <w:sz w:val="22"/>
          <w:szCs w:val="22"/>
        </w:rPr>
        <w:lastRenderedPageBreak/>
        <w:t xml:space="preserve">no actualiza algún supuesto  de clasificación, no obstante, pudiera contener datos personales como el RFC , lo cual actualiza lo previsto en el artículo 143, fracción I de la Ley en la materia, por lo que, resulta procedente su clasificación. </w:t>
      </w:r>
    </w:p>
    <w:p w14:paraId="099515E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776C5FE"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Certificado de estudios o documento de grado de estudios</w:t>
      </w:r>
    </w:p>
    <w:p w14:paraId="62967125"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407F8A6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77ED9C2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18DA03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 </w:t>
      </w:r>
    </w:p>
    <w:p w14:paraId="6147985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2AD583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w:t>
      </w:r>
      <w:r w:rsidRPr="00F11BE7">
        <w:rPr>
          <w:rFonts w:ascii="Palatino Linotype" w:eastAsia="Palatino Linotype" w:hAnsi="Palatino Linotype" w:cs="Palatino Linotype"/>
          <w:sz w:val="22"/>
          <w:szCs w:val="22"/>
        </w:rPr>
        <w:lastRenderedPageBreak/>
        <w:t xml:space="preserve">el once de octubre de dos mil veintitrés, a las quince horas, en la liga </w:t>
      </w:r>
      <w:hyperlink r:id="rId16" w:history="1">
        <w:r w:rsidRPr="00F11BE7">
          <w:rPr>
            <w:rStyle w:val="Hipervnculo"/>
            <w:rFonts w:ascii="Palatino Linotype" w:eastAsia="Palatino Linotype" w:hAnsi="Palatino Linotype" w:cs="Palatino Linotype"/>
            <w:sz w:val="22"/>
            <w:szCs w:val="22"/>
          </w:rPr>
          <w:t>http://consultatucedula.mx/</w:t>
        </w:r>
      </w:hyperlink>
      <w:r w:rsidRPr="00F11BE7">
        <w:rPr>
          <w:rFonts w:ascii="Palatino Linotype" w:eastAsia="Palatino Linotype" w:hAnsi="Palatino Linotype" w:cs="Palatino Linotype"/>
          <w:sz w:val="22"/>
          <w:szCs w:val="22"/>
        </w:rPr>
        <w:t>).</w:t>
      </w:r>
    </w:p>
    <w:p w14:paraId="1F1F134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6341D1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184D6E2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6D8688E1"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Además, debe tenerse presente que la naturaleza del título profesional o bien, del certificado u homólogo, consiste en la de ser documentos de identificación para que a sus titulares, los acreditan como profesionales o expertos en algún área de estudio o conocimiento frente a terceros; por lo que, proporcionar dicha información </w:t>
      </w:r>
      <w:r w:rsidRPr="00F11BE7">
        <w:rPr>
          <w:rFonts w:ascii="Palatino Linotype" w:eastAsia="Palatino Linotype" w:hAnsi="Palatino Linotype" w:cs="Palatino Linotype"/>
          <w:b/>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D3E15F9"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1DDE393" w14:textId="77777777" w:rsidR="007F03F0" w:rsidRPr="00F11BE7" w:rsidRDefault="007F03F0" w:rsidP="00AB6819">
      <w:pPr>
        <w:numPr>
          <w:ilvl w:val="0"/>
          <w:numId w:val="32"/>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Fotografía de servidores públicos </w:t>
      </w:r>
    </w:p>
    <w:p w14:paraId="28704A62"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76E24C1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28F15C7"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 </w:t>
      </w:r>
    </w:p>
    <w:p w14:paraId="26436F4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411A80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3468D4B6"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4B529BA"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250E95B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B9282D2"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EB176F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92F042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1BBE4A9F"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E41672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E1E9E74"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7B1A1FB"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49FEBDB"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w:t>
      </w:r>
      <w:r w:rsidRPr="00F11BE7">
        <w:rPr>
          <w:rFonts w:ascii="Palatino Linotype" w:eastAsia="Palatino Linotype" w:hAnsi="Palatino Linotype" w:cs="Palatino Linotype"/>
          <w:sz w:val="22"/>
          <w:szCs w:val="22"/>
        </w:rPr>
        <w:lastRenderedPageBreak/>
        <w:t xml:space="preserve">de Transparencia y Acceso a la Información Pública del Estado de México y Municipios, por lo que en las versiones públicas que se ordenen, no podrá clasificarse esa información. </w:t>
      </w:r>
      <w:r w:rsidRPr="00F11BE7">
        <w:rPr>
          <w:rFonts w:ascii="Palatino Linotype" w:eastAsia="Palatino Linotype" w:hAnsi="Palatino Linotype" w:cs="Palatino Linotype"/>
          <w:b/>
          <w:sz w:val="22"/>
          <w:szCs w:val="22"/>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162809F3" w14:textId="77777777" w:rsidR="007F03F0" w:rsidRPr="00F11BE7" w:rsidRDefault="007F03F0" w:rsidP="00AB6819">
      <w:p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 </w:t>
      </w:r>
    </w:p>
    <w:p w14:paraId="19127D81" w14:textId="77777777" w:rsidR="007F03F0" w:rsidRPr="00F11BE7" w:rsidRDefault="007F03F0" w:rsidP="00AB6819">
      <w:pPr>
        <w:numPr>
          <w:ilvl w:val="0"/>
          <w:numId w:val="36"/>
        </w:numPr>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Firma de servidores públicos y particulares.</w:t>
      </w:r>
    </w:p>
    <w:p w14:paraId="7565899D"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35D3E6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Sobre dicho dato, cabe precisar que, en el presente caso, se puede tratar de personas servidoras públicas que fueron seleccionadas para cargos públicos o bien de personas que no fueron seleccionadas, en ambos casos se consideran como un dato personal confidencial y para el caso de personas servidoras públicas únicamente será público dicho dato cuando sirva para la emisión de un acto de autoridad, en ejercicio de sus funciones.</w:t>
      </w:r>
    </w:p>
    <w:p w14:paraId="3B2EC9E8"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0D04ABBE"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073D3F11"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53A914A4" w14:textId="77777777" w:rsidR="007F03F0" w:rsidRPr="00F11BE7" w:rsidRDefault="007F03F0" w:rsidP="00AB6819">
      <w:pPr>
        <w:spacing w:line="360" w:lineRule="auto"/>
        <w:ind w:left="567" w:right="567"/>
        <w:contextualSpacing/>
        <w:jc w:val="both"/>
        <w:rPr>
          <w:rFonts w:ascii="Palatino Linotype" w:eastAsia="Palatino Linotype" w:hAnsi="Palatino Linotype" w:cs="Palatino Linotype"/>
        </w:rPr>
      </w:pPr>
      <w:r w:rsidRPr="00F11BE7">
        <w:rPr>
          <w:rFonts w:ascii="Palatino Linotype" w:eastAsia="Palatino Linotype" w:hAnsi="Palatino Linotype" w:cs="Palatino Linotype"/>
          <w:b/>
          <w:i/>
        </w:rPr>
        <w:t>“Firma y rúbrica de servidores públicos.</w:t>
      </w:r>
      <w:r w:rsidRPr="00F11BE7">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889AA87" w14:textId="77777777" w:rsidR="007F03F0" w:rsidRPr="00F11BE7" w:rsidRDefault="007F03F0" w:rsidP="00AB6819">
      <w:pPr>
        <w:spacing w:line="360" w:lineRule="auto"/>
        <w:ind w:left="567" w:right="567"/>
        <w:contextualSpacing/>
        <w:jc w:val="both"/>
        <w:rPr>
          <w:rFonts w:ascii="Palatino Linotype" w:eastAsia="Palatino Linotype" w:hAnsi="Palatino Linotype" w:cs="Palatino Linotype"/>
        </w:rPr>
      </w:pPr>
      <w:r w:rsidRPr="00F11BE7">
        <w:rPr>
          <w:rFonts w:ascii="Palatino Linotype" w:eastAsia="Palatino Linotype" w:hAnsi="Palatino Linotype" w:cs="Palatino Linotype"/>
        </w:rPr>
        <w:t xml:space="preserve"> </w:t>
      </w:r>
    </w:p>
    <w:p w14:paraId="745FB370"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1673CAF3"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33D781C" w14:textId="77777777" w:rsidR="007F03F0" w:rsidRPr="00F11BE7" w:rsidRDefault="007F0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2CFF45B"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7EDDE6D3" w14:textId="77777777" w:rsidR="00271055" w:rsidRPr="00F11BE7" w:rsidRDefault="00271055" w:rsidP="00AB6819">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735918"/>
      <w:r w:rsidRPr="00F11BE7">
        <w:rPr>
          <w:rFonts w:ascii="Palatino Linotype" w:eastAsia="Palatino Linotype" w:hAnsi="Palatino Linotype" w:cs="Palatino Linotype"/>
          <w:b/>
          <w:color w:val="000000"/>
          <w:sz w:val="22"/>
          <w:szCs w:val="22"/>
        </w:rPr>
        <w:t>SEXTO. Decisión</w:t>
      </w:r>
      <w:bookmarkEnd w:id="20"/>
    </w:p>
    <w:p w14:paraId="21ED2D75"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22F5B533" w14:textId="22572435"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F11BE7">
        <w:rPr>
          <w:rFonts w:ascii="Palatino Linotype" w:eastAsia="Palatino Linotype" w:hAnsi="Palatino Linotype" w:cs="Palatino Linotype"/>
          <w:b/>
          <w:sz w:val="22"/>
          <w:szCs w:val="22"/>
        </w:rPr>
        <w:t>MODIFICAR</w:t>
      </w:r>
      <w:r w:rsidRPr="00F11BE7">
        <w:rPr>
          <w:rFonts w:ascii="Palatino Linotype" w:eastAsia="Palatino Linotype" w:hAnsi="Palatino Linotype" w:cs="Palatino Linotype"/>
          <w:sz w:val="22"/>
          <w:szCs w:val="22"/>
        </w:rPr>
        <w:t xml:space="preserve"> la respuesta otorgada a la solicitud de información </w:t>
      </w:r>
      <w:r w:rsidR="006B7296" w:rsidRPr="00F11BE7">
        <w:rPr>
          <w:rFonts w:ascii="Palatino Linotype" w:eastAsia="Palatino Linotype" w:hAnsi="Palatino Linotype" w:cs="Palatino Linotype"/>
          <w:sz w:val="22"/>
          <w:szCs w:val="22"/>
        </w:rPr>
        <w:t>00039/OASLAPAZ/IP/2025</w:t>
      </w:r>
      <w:r w:rsidRPr="00F11BE7">
        <w:rPr>
          <w:rFonts w:ascii="Palatino Linotype" w:eastAsia="Palatino Linotype" w:hAnsi="Palatino Linotype" w:cs="Palatino Linotype"/>
          <w:sz w:val="22"/>
          <w:szCs w:val="22"/>
        </w:rPr>
        <w:t>, a efecto de que, proporcione en su caso en versión pública la información solicitada.</w:t>
      </w:r>
    </w:p>
    <w:p w14:paraId="47353B3F" w14:textId="77777777" w:rsidR="00271055" w:rsidRPr="00F11BE7" w:rsidRDefault="00271055" w:rsidP="00AB6819">
      <w:pPr>
        <w:tabs>
          <w:tab w:val="left" w:pos="4962"/>
        </w:tabs>
        <w:spacing w:line="360" w:lineRule="auto"/>
        <w:contextualSpacing/>
        <w:jc w:val="both"/>
        <w:rPr>
          <w:rFonts w:ascii="Palatino Linotype" w:eastAsia="Palatino Linotype" w:hAnsi="Palatino Linotype" w:cs="Palatino Linotype"/>
          <w:sz w:val="22"/>
          <w:szCs w:val="22"/>
        </w:rPr>
      </w:pPr>
    </w:p>
    <w:p w14:paraId="602EB1EE" w14:textId="77777777" w:rsidR="00271055" w:rsidRPr="00F11BE7" w:rsidRDefault="00271055" w:rsidP="00AB6819">
      <w:pPr>
        <w:spacing w:line="360" w:lineRule="auto"/>
        <w:contextualSpacing/>
        <w:jc w:val="both"/>
        <w:rPr>
          <w:rFonts w:ascii="Palatino Linotype" w:eastAsia="Palatino Linotype" w:hAnsi="Palatino Linotype" w:cs="Palatino Linotype"/>
          <w:b/>
          <w:color w:val="000000"/>
          <w:sz w:val="22"/>
          <w:szCs w:val="22"/>
        </w:rPr>
      </w:pPr>
      <w:bookmarkStart w:id="21" w:name="_heading=h.u9526am5hh65" w:colFirst="0" w:colLast="0"/>
      <w:bookmarkEnd w:id="21"/>
      <w:r w:rsidRPr="00F11BE7">
        <w:rPr>
          <w:rFonts w:ascii="Palatino Linotype" w:eastAsia="Palatino Linotype" w:hAnsi="Palatino Linotype" w:cs="Palatino Linotype"/>
          <w:b/>
          <w:color w:val="000000"/>
          <w:sz w:val="22"/>
          <w:szCs w:val="22"/>
        </w:rPr>
        <w:t>Términos de la Resolución para el Recurrente</w:t>
      </w:r>
    </w:p>
    <w:p w14:paraId="7A6CF3B0" w14:textId="77777777" w:rsidR="00271055" w:rsidRPr="00F11BE7" w:rsidRDefault="00271055" w:rsidP="00AB6819">
      <w:pPr>
        <w:spacing w:line="360" w:lineRule="auto"/>
        <w:contextualSpacing/>
        <w:jc w:val="both"/>
        <w:rPr>
          <w:rFonts w:ascii="Palatino Linotype" w:eastAsia="Palatino Linotype" w:hAnsi="Palatino Linotype" w:cs="Palatino Linotype"/>
          <w:b/>
          <w:color w:val="000000"/>
          <w:sz w:val="22"/>
          <w:szCs w:val="22"/>
        </w:rPr>
      </w:pPr>
    </w:p>
    <w:p w14:paraId="40CDAD49" w14:textId="584DD221" w:rsidR="00271055" w:rsidRPr="00F11BE7" w:rsidRDefault="00271055" w:rsidP="00AB6819">
      <w:pP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Se le hace del conocimiento al Particular, que, en el presente caso, se le concede la razón, pues el </w:t>
      </w:r>
      <w:r w:rsidR="006B7296" w:rsidRPr="00F11BE7">
        <w:rPr>
          <w:rFonts w:ascii="Palatino Linotype" w:eastAsia="Palatino Linotype" w:hAnsi="Palatino Linotype" w:cs="Palatino Linotype"/>
          <w:color w:val="0D0D0D"/>
          <w:sz w:val="22"/>
          <w:szCs w:val="22"/>
        </w:rPr>
        <w:t>Organismo Público Descentralizado para la Prestación de Los Servicios de Agua Potable Alcantarillado y Saneamiento del Municipio de la Paz México</w:t>
      </w:r>
      <w:r w:rsidRPr="00F11BE7">
        <w:rPr>
          <w:rFonts w:ascii="Palatino Linotype" w:eastAsia="Palatino Linotype" w:hAnsi="Palatino Linotype" w:cs="Palatino Linotype"/>
          <w:color w:val="000000"/>
          <w:sz w:val="22"/>
          <w:szCs w:val="22"/>
        </w:rPr>
        <w:t xml:space="preserve">, no entregó la </w:t>
      </w:r>
      <w:r w:rsidRPr="00F11BE7">
        <w:rPr>
          <w:rFonts w:ascii="Palatino Linotype" w:eastAsia="Palatino Linotype" w:hAnsi="Palatino Linotype" w:cs="Palatino Linotype"/>
          <w:color w:val="000000"/>
          <w:sz w:val="22"/>
          <w:szCs w:val="22"/>
        </w:rPr>
        <w:lastRenderedPageBreak/>
        <w:t>información de manera completa. La labor del Instituto, es apoyar a la población para acceder a la información pública y garantizar la protección de los datos personales.</w:t>
      </w:r>
    </w:p>
    <w:p w14:paraId="2D7D9739" w14:textId="77777777" w:rsidR="00271055" w:rsidRPr="00F11BE7" w:rsidRDefault="00271055" w:rsidP="00AB6819">
      <w:pPr>
        <w:spacing w:line="360" w:lineRule="auto"/>
        <w:contextualSpacing/>
        <w:jc w:val="both"/>
        <w:rPr>
          <w:rFonts w:ascii="Palatino Linotype" w:eastAsia="Palatino Linotype" w:hAnsi="Palatino Linotype" w:cs="Palatino Linotype"/>
          <w:color w:val="000000"/>
          <w:sz w:val="22"/>
          <w:szCs w:val="22"/>
        </w:rPr>
      </w:pPr>
    </w:p>
    <w:p w14:paraId="461F270B" w14:textId="77777777" w:rsidR="00271055" w:rsidRPr="00F11BE7" w:rsidRDefault="00271055" w:rsidP="00AB6819">
      <w:pPr>
        <w:spacing w:line="360" w:lineRule="auto"/>
        <w:ind w:right="-93"/>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Por lo expuesto y fundado, este Pleno:</w:t>
      </w:r>
    </w:p>
    <w:p w14:paraId="3429B9D2" w14:textId="77777777" w:rsidR="00271055" w:rsidRPr="00F11BE7" w:rsidRDefault="00271055" w:rsidP="00AB6819">
      <w:pPr>
        <w:spacing w:line="360" w:lineRule="auto"/>
        <w:ind w:right="-93"/>
        <w:contextualSpacing/>
        <w:jc w:val="both"/>
        <w:rPr>
          <w:rFonts w:ascii="Palatino Linotype" w:eastAsia="Palatino Linotype" w:hAnsi="Palatino Linotype" w:cs="Palatino Linotype"/>
          <w:color w:val="000000"/>
          <w:sz w:val="22"/>
          <w:szCs w:val="22"/>
        </w:rPr>
      </w:pPr>
    </w:p>
    <w:p w14:paraId="3FCA8B8D" w14:textId="77777777" w:rsidR="00271055" w:rsidRPr="00F11BE7" w:rsidRDefault="00271055" w:rsidP="00AB6819">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2" w:name="_Toc215735919"/>
      <w:r w:rsidRPr="00F11BE7">
        <w:rPr>
          <w:rFonts w:ascii="Palatino Linotype" w:eastAsia="Palatino Linotype" w:hAnsi="Palatino Linotype" w:cs="Palatino Linotype"/>
          <w:b/>
          <w:color w:val="000000"/>
          <w:sz w:val="22"/>
          <w:szCs w:val="22"/>
        </w:rPr>
        <w:t>R E S U E L V E</w:t>
      </w:r>
      <w:bookmarkEnd w:id="22"/>
    </w:p>
    <w:p w14:paraId="58586707" w14:textId="77777777" w:rsidR="00271055" w:rsidRPr="00F11BE7" w:rsidRDefault="00271055" w:rsidP="00AB6819">
      <w:pPr>
        <w:spacing w:line="360" w:lineRule="auto"/>
        <w:ind w:right="-28"/>
        <w:contextualSpacing/>
        <w:jc w:val="both"/>
        <w:rPr>
          <w:rFonts w:ascii="Palatino Linotype" w:eastAsia="Palatino Linotype" w:hAnsi="Palatino Linotype" w:cs="Palatino Linotype"/>
          <w:b/>
          <w:sz w:val="22"/>
          <w:szCs w:val="22"/>
        </w:rPr>
      </w:pPr>
    </w:p>
    <w:p w14:paraId="52756A55" w14:textId="67045D97" w:rsidR="00271055" w:rsidRPr="00F11BE7" w:rsidRDefault="00271055" w:rsidP="00AB6819">
      <w:pPr>
        <w:widowControl w:val="0"/>
        <w:spacing w:line="360" w:lineRule="auto"/>
        <w:contextualSpacing/>
        <w:jc w:val="both"/>
        <w:rPr>
          <w:rFonts w:ascii="Palatino Linotype" w:eastAsia="Palatino Linotype" w:hAnsi="Palatino Linotype" w:cs="Palatino Linotype"/>
          <w:b/>
          <w:sz w:val="22"/>
          <w:szCs w:val="22"/>
        </w:rPr>
      </w:pPr>
      <w:r w:rsidRPr="00F11BE7">
        <w:rPr>
          <w:rFonts w:ascii="Palatino Linotype" w:eastAsia="Palatino Linotype" w:hAnsi="Palatino Linotype" w:cs="Palatino Linotype"/>
          <w:b/>
          <w:sz w:val="22"/>
          <w:szCs w:val="22"/>
        </w:rPr>
        <w:t xml:space="preserve">PRIMERO. </w:t>
      </w:r>
      <w:r w:rsidRPr="00F11BE7">
        <w:rPr>
          <w:rFonts w:ascii="Palatino Linotype" w:eastAsia="Palatino Linotype" w:hAnsi="Palatino Linotype" w:cs="Palatino Linotype"/>
          <w:sz w:val="22"/>
          <w:szCs w:val="22"/>
        </w:rPr>
        <w:t xml:space="preserve">Se </w:t>
      </w:r>
      <w:r w:rsidRPr="00F11BE7">
        <w:rPr>
          <w:rFonts w:ascii="Palatino Linotype" w:eastAsia="Palatino Linotype" w:hAnsi="Palatino Linotype" w:cs="Palatino Linotype"/>
          <w:b/>
          <w:sz w:val="22"/>
          <w:szCs w:val="22"/>
        </w:rPr>
        <w:t xml:space="preserve">MODIFICA </w:t>
      </w:r>
      <w:r w:rsidRPr="00F11BE7">
        <w:rPr>
          <w:rFonts w:ascii="Palatino Linotype" w:eastAsia="Palatino Linotype" w:hAnsi="Palatino Linotype" w:cs="Palatino Linotype"/>
          <w:sz w:val="22"/>
          <w:szCs w:val="22"/>
        </w:rPr>
        <w:t>la</w:t>
      </w:r>
      <w:r w:rsidRPr="00F11BE7">
        <w:rPr>
          <w:rFonts w:ascii="Palatino Linotype" w:eastAsia="Palatino Linotype" w:hAnsi="Palatino Linotype" w:cs="Palatino Linotype"/>
          <w:b/>
          <w:sz w:val="22"/>
          <w:szCs w:val="22"/>
        </w:rPr>
        <w:t xml:space="preserve"> </w:t>
      </w:r>
      <w:r w:rsidRPr="00F11BE7">
        <w:rPr>
          <w:rFonts w:ascii="Palatino Linotype" w:eastAsia="Palatino Linotype" w:hAnsi="Palatino Linotype" w:cs="Palatino Linotype"/>
          <w:sz w:val="22"/>
          <w:szCs w:val="22"/>
        </w:rPr>
        <w:t xml:space="preserve">respuesta entregada por el </w:t>
      </w:r>
      <w:r w:rsidR="006B7296" w:rsidRPr="00F11BE7">
        <w:rPr>
          <w:rFonts w:ascii="Palatino Linotype" w:eastAsia="Palatino Linotype" w:hAnsi="Palatino Linotype" w:cs="Palatino Linotype"/>
          <w:color w:val="0D0D0D"/>
          <w:sz w:val="22"/>
          <w:szCs w:val="22"/>
        </w:rPr>
        <w:t>Organismo Público Descentralizado para la Prestación de Los Servicios de Agua Potable Alcantarillado y Saneamiento del Municipio de la Paz México</w:t>
      </w:r>
      <w:r w:rsidRPr="00F11BE7">
        <w:rPr>
          <w:rFonts w:ascii="Palatino Linotype" w:eastAsia="Palatino Linotype" w:hAnsi="Palatino Linotype" w:cs="Palatino Linotype"/>
          <w:sz w:val="22"/>
          <w:szCs w:val="22"/>
        </w:rPr>
        <w:t xml:space="preserve"> a la solicitud de información </w:t>
      </w:r>
      <w:r w:rsidR="006B7296" w:rsidRPr="00F11BE7">
        <w:rPr>
          <w:rFonts w:ascii="Palatino Linotype" w:eastAsia="Palatino Linotype" w:hAnsi="Palatino Linotype" w:cs="Palatino Linotype"/>
          <w:sz w:val="22"/>
          <w:szCs w:val="22"/>
        </w:rPr>
        <w:t xml:space="preserve">00039/OASLAPAZ/IP/2025 </w:t>
      </w:r>
      <w:r w:rsidRPr="00F11BE7">
        <w:rPr>
          <w:rFonts w:ascii="Palatino Linotype" w:eastAsia="Palatino Linotype" w:hAnsi="Palatino Linotype" w:cs="Palatino Linotype"/>
          <w:sz w:val="22"/>
          <w:szCs w:val="22"/>
        </w:rPr>
        <w:t xml:space="preserve">por resultar </w:t>
      </w:r>
      <w:r w:rsidRPr="00F11BE7">
        <w:rPr>
          <w:rFonts w:ascii="Palatino Linotype" w:eastAsia="Palatino Linotype" w:hAnsi="Palatino Linotype" w:cs="Palatino Linotype"/>
          <w:b/>
          <w:smallCaps/>
          <w:sz w:val="22"/>
          <w:szCs w:val="22"/>
        </w:rPr>
        <w:t>FUNDADAS</w:t>
      </w:r>
      <w:r w:rsidRPr="00F11BE7">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7D7D2334" w14:textId="77777777" w:rsidR="00271055" w:rsidRPr="00F11BE7" w:rsidRDefault="00271055" w:rsidP="00AB6819">
      <w:pPr>
        <w:widowControl w:val="0"/>
        <w:spacing w:line="360" w:lineRule="auto"/>
        <w:contextualSpacing/>
        <w:jc w:val="both"/>
        <w:rPr>
          <w:rFonts w:ascii="Palatino Linotype" w:eastAsia="Palatino Linotype" w:hAnsi="Palatino Linotype" w:cs="Palatino Linotype"/>
          <w:sz w:val="22"/>
          <w:szCs w:val="22"/>
        </w:rPr>
      </w:pPr>
    </w:p>
    <w:p w14:paraId="44BC8A69" w14:textId="450BD8AD"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 xml:space="preserve">SEGUNDO. </w:t>
      </w:r>
      <w:r w:rsidRPr="00F11BE7">
        <w:rPr>
          <w:rFonts w:ascii="Palatino Linotype" w:eastAsia="Palatino Linotype" w:hAnsi="Palatino Linotype" w:cs="Palatino Linotype"/>
          <w:sz w:val="22"/>
          <w:szCs w:val="22"/>
        </w:rPr>
        <w:t xml:space="preserve">Se </w:t>
      </w:r>
      <w:r w:rsidRPr="00F11BE7">
        <w:rPr>
          <w:rFonts w:ascii="Palatino Linotype" w:eastAsia="Palatino Linotype" w:hAnsi="Palatino Linotype" w:cs="Palatino Linotype"/>
          <w:b/>
          <w:sz w:val="22"/>
          <w:szCs w:val="22"/>
        </w:rPr>
        <w:t>ORDENA</w:t>
      </w:r>
      <w:r w:rsidRPr="00F11BE7">
        <w:rPr>
          <w:rFonts w:ascii="Palatino Linotype" w:eastAsia="Palatino Linotype" w:hAnsi="Palatino Linotype" w:cs="Palatino Linotype"/>
          <w:sz w:val="22"/>
          <w:szCs w:val="22"/>
        </w:rPr>
        <w:t xml:space="preserve"> al Ente Recurrido</w:t>
      </w:r>
      <w:r w:rsidRPr="00F11BE7">
        <w:rPr>
          <w:rFonts w:ascii="Palatino Linotype" w:eastAsia="Palatino Linotype" w:hAnsi="Palatino Linotype" w:cs="Palatino Linotype"/>
          <w:b/>
          <w:sz w:val="22"/>
          <w:szCs w:val="22"/>
        </w:rPr>
        <w:t xml:space="preserve">, </w:t>
      </w:r>
      <w:r w:rsidRPr="00F11BE7">
        <w:rPr>
          <w:rFonts w:ascii="Palatino Linotype" w:eastAsia="Palatino Linotype" w:hAnsi="Palatino Linotype" w:cs="Palatino Linotype"/>
          <w:sz w:val="22"/>
          <w:szCs w:val="22"/>
        </w:rPr>
        <w:t>a efecto de que previa búsqueda exhaustiva y razonable en las unidades administrativas competentes,</w:t>
      </w:r>
      <w:r w:rsidR="009D1406" w:rsidRPr="00F11BE7">
        <w:rPr>
          <w:rFonts w:ascii="Palatino Linotype" w:eastAsia="Palatino Linotype" w:hAnsi="Palatino Linotype" w:cs="Palatino Linotype"/>
          <w:sz w:val="22"/>
          <w:szCs w:val="22"/>
        </w:rPr>
        <w:t xml:space="preserve"> entregue, en su caso en versión pública, a través del SAIMEX, </w:t>
      </w:r>
      <w:r w:rsidRPr="00F11BE7">
        <w:rPr>
          <w:rFonts w:ascii="Palatino Linotype" w:eastAsia="Palatino Linotype" w:hAnsi="Palatino Linotype" w:cs="Palatino Linotype"/>
          <w:sz w:val="22"/>
          <w:szCs w:val="22"/>
        </w:rPr>
        <w:t xml:space="preserve">respecto del </w:t>
      </w:r>
      <w:r w:rsidR="006B7296" w:rsidRPr="00F11BE7">
        <w:rPr>
          <w:rFonts w:ascii="Palatino Linotype" w:eastAsia="Palatino Linotype" w:hAnsi="Palatino Linotype" w:cs="Palatino Linotype"/>
          <w:sz w:val="22"/>
          <w:szCs w:val="22"/>
        </w:rPr>
        <w:t>Órgano Interno de Control</w:t>
      </w:r>
      <w:r w:rsidRPr="00F11BE7">
        <w:rPr>
          <w:rFonts w:ascii="Palatino Linotype" w:eastAsia="Palatino Linotype" w:hAnsi="Palatino Linotype" w:cs="Palatino Linotype"/>
          <w:sz w:val="22"/>
          <w:szCs w:val="22"/>
        </w:rPr>
        <w:t>, los documentos</w:t>
      </w:r>
      <w:r w:rsidR="009D1406" w:rsidRPr="00F11BE7">
        <w:rPr>
          <w:rFonts w:ascii="Palatino Linotype" w:eastAsia="Palatino Linotype" w:hAnsi="Palatino Linotype" w:cs="Palatino Linotype"/>
          <w:sz w:val="22"/>
          <w:szCs w:val="22"/>
        </w:rPr>
        <w:t xml:space="preserve"> con los que contara al </w:t>
      </w:r>
      <w:r w:rsidR="009D1406" w:rsidRPr="00F11BE7">
        <w:rPr>
          <w:rFonts w:ascii="Palatino Linotype" w:eastAsia="Palatino Linotype" w:hAnsi="Palatino Linotype" w:cs="Palatino Linotype"/>
          <w:color w:val="000000"/>
          <w:sz w:val="22"/>
          <w:szCs w:val="22"/>
        </w:rPr>
        <w:t>veintiocho de marzo de dos mil veinticinco, que den</w:t>
      </w:r>
      <w:r w:rsidRPr="00F11BE7">
        <w:rPr>
          <w:rFonts w:ascii="Palatino Linotype" w:eastAsia="Palatino Linotype" w:hAnsi="Palatino Linotype" w:cs="Palatino Linotype"/>
          <w:sz w:val="22"/>
          <w:szCs w:val="22"/>
        </w:rPr>
        <w:t xml:space="preserve"> cuenta de lo siguiente:</w:t>
      </w:r>
    </w:p>
    <w:p w14:paraId="6652116F" w14:textId="77777777" w:rsidR="001949C3" w:rsidRPr="00F11BE7" w:rsidRDefault="001949C3" w:rsidP="00AB6819">
      <w:pPr>
        <w:spacing w:line="360" w:lineRule="auto"/>
        <w:contextualSpacing/>
        <w:jc w:val="both"/>
        <w:rPr>
          <w:rFonts w:ascii="Palatino Linotype" w:eastAsia="Palatino Linotype" w:hAnsi="Palatino Linotype" w:cs="Palatino Linotype"/>
          <w:sz w:val="22"/>
          <w:szCs w:val="22"/>
        </w:rPr>
      </w:pPr>
    </w:p>
    <w:p w14:paraId="7573C748" w14:textId="0162A1C1"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Nombre de los titulares</w:t>
      </w:r>
      <w:r w:rsidR="00762176" w:rsidRPr="00F11BE7">
        <w:rPr>
          <w:rFonts w:ascii="Palatino Linotype" w:eastAsia="Palatino Linotype" w:hAnsi="Palatino Linotype" w:cs="Palatino Linotype"/>
          <w:color w:val="000000"/>
          <w:sz w:val="22"/>
          <w:szCs w:val="22"/>
        </w:rPr>
        <w:t xml:space="preserve"> en funciones al veintiocho de marzo de dos mil veinticinco,</w:t>
      </w:r>
      <w:r w:rsidRPr="00F11BE7">
        <w:rPr>
          <w:rFonts w:ascii="Palatino Linotype" w:eastAsia="Palatino Linotype" w:hAnsi="Palatino Linotype" w:cs="Palatino Linotype"/>
          <w:color w:val="000000"/>
          <w:sz w:val="22"/>
          <w:szCs w:val="22"/>
        </w:rPr>
        <w:t xml:space="preserve"> de las unidades administrativas señaladas en respuesta;</w:t>
      </w:r>
    </w:p>
    <w:p w14:paraId="2470A8E6" w14:textId="4F62218D"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Listas de asistencia del personal adscrito, del primero de enero al quince de marzo de dos mil veinticinco</w:t>
      </w:r>
    </w:p>
    <w:p w14:paraId="110C4B03" w14:textId="57D7FAC6"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lastRenderedPageBreak/>
        <w:t xml:space="preserve">Expedientes laborales del personal </w:t>
      </w:r>
      <w:r w:rsidR="00762176" w:rsidRPr="00F11BE7">
        <w:rPr>
          <w:rFonts w:ascii="Palatino Linotype" w:eastAsia="Palatino Linotype" w:hAnsi="Palatino Linotype" w:cs="Palatino Linotype"/>
          <w:color w:val="000000"/>
          <w:sz w:val="22"/>
          <w:szCs w:val="22"/>
        </w:rPr>
        <w:t xml:space="preserve">en funciones </w:t>
      </w:r>
      <w:r w:rsidRPr="00F11BE7">
        <w:rPr>
          <w:rFonts w:ascii="Palatino Linotype" w:eastAsia="Palatino Linotype" w:hAnsi="Palatino Linotype" w:cs="Palatino Linotype"/>
          <w:color w:val="000000"/>
          <w:sz w:val="22"/>
          <w:szCs w:val="22"/>
        </w:rPr>
        <w:t>al veintiocho de marzo de dos mil veinticinco;</w:t>
      </w:r>
    </w:p>
    <w:p w14:paraId="1FA66232" w14:textId="2C26DB0A"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Funciones del </w:t>
      </w:r>
      <w:r w:rsidR="00762176" w:rsidRPr="00F11BE7">
        <w:rPr>
          <w:rFonts w:ascii="Palatino Linotype" w:eastAsia="Palatino Linotype" w:hAnsi="Palatino Linotype" w:cs="Palatino Linotype"/>
          <w:color w:val="000000"/>
          <w:sz w:val="22"/>
          <w:szCs w:val="22"/>
        </w:rPr>
        <w:t>Contralor Interno;</w:t>
      </w:r>
    </w:p>
    <w:p w14:paraId="4244BBA4" w14:textId="520A832E" w:rsidR="001949C3" w:rsidRPr="00F11BE7" w:rsidRDefault="001949C3" w:rsidP="009633F0">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Método de selección del </w:t>
      </w:r>
      <w:r w:rsidR="00762176" w:rsidRPr="00F11BE7">
        <w:rPr>
          <w:rFonts w:ascii="Palatino Linotype" w:eastAsia="Palatino Linotype" w:hAnsi="Palatino Linotype" w:cs="Palatino Linotype"/>
          <w:color w:val="000000"/>
          <w:sz w:val="22"/>
          <w:szCs w:val="22"/>
        </w:rPr>
        <w:t xml:space="preserve">actual </w:t>
      </w:r>
      <w:r w:rsidRPr="00F11BE7">
        <w:rPr>
          <w:rFonts w:ascii="Palatino Linotype" w:eastAsia="Palatino Linotype" w:hAnsi="Palatino Linotype" w:cs="Palatino Linotype"/>
          <w:color w:val="000000"/>
          <w:sz w:val="22"/>
          <w:szCs w:val="22"/>
        </w:rPr>
        <w:t xml:space="preserve">Contralor </w:t>
      </w:r>
      <w:r w:rsidR="00762176" w:rsidRPr="00F11BE7">
        <w:rPr>
          <w:rFonts w:ascii="Palatino Linotype" w:eastAsia="Palatino Linotype" w:hAnsi="Palatino Linotype" w:cs="Palatino Linotype"/>
          <w:color w:val="000000"/>
          <w:sz w:val="22"/>
          <w:szCs w:val="22"/>
        </w:rPr>
        <w:t>Interno</w:t>
      </w:r>
      <w:r w:rsidR="001216BD" w:rsidRPr="00F11BE7">
        <w:rPr>
          <w:rFonts w:ascii="Palatino Linotype" w:eastAsia="Palatino Linotype" w:hAnsi="Palatino Linotype" w:cs="Palatino Linotype"/>
          <w:color w:val="000000"/>
          <w:sz w:val="22"/>
          <w:szCs w:val="22"/>
        </w:rPr>
        <w:t>;</w:t>
      </w:r>
    </w:p>
    <w:p w14:paraId="61DF664E" w14:textId="77777777"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Oficios enviados y recibidos </w:t>
      </w:r>
      <w:r w:rsidRPr="00F11BE7">
        <w:rPr>
          <w:rFonts w:ascii="Palatino Linotype" w:eastAsia="Palatino Linotype" w:hAnsi="Palatino Linotype" w:cs="Palatino Linotype"/>
          <w:sz w:val="22"/>
          <w:szCs w:val="22"/>
        </w:rPr>
        <w:t>del primero de enero al veintiocho de marzo de dos mil veinticinco;</w:t>
      </w:r>
    </w:p>
    <w:p w14:paraId="5264B579" w14:textId="2CE52F41"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Nombre y cargo del personal </w:t>
      </w:r>
      <w:r w:rsidR="00762176" w:rsidRPr="00F11BE7">
        <w:rPr>
          <w:rFonts w:ascii="Palatino Linotype" w:eastAsia="Palatino Linotype" w:hAnsi="Palatino Linotype" w:cs="Palatino Linotype"/>
          <w:color w:val="000000"/>
          <w:sz w:val="22"/>
          <w:szCs w:val="22"/>
        </w:rPr>
        <w:t>en funciones</w:t>
      </w:r>
      <w:r w:rsidRPr="00F11BE7">
        <w:rPr>
          <w:rFonts w:ascii="Palatino Linotype" w:eastAsia="Palatino Linotype" w:hAnsi="Palatino Linotype" w:cs="Palatino Linotype"/>
          <w:color w:val="000000"/>
          <w:sz w:val="22"/>
          <w:szCs w:val="22"/>
        </w:rPr>
        <w:t xml:space="preserve">, al veintiocho de marzo de dos mil veinticinco; </w:t>
      </w:r>
    </w:p>
    <w:p w14:paraId="7C92B573" w14:textId="0A6C115B"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Requisitos de contratación para ocupar el cargo del Contralor interno, </w:t>
      </w:r>
      <w:r w:rsidR="00762176" w:rsidRPr="00F11BE7">
        <w:rPr>
          <w:rFonts w:ascii="Palatino Linotype" w:eastAsia="Palatino Linotype" w:hAnsi="Palatino Linotype" w:cs="Palatino Linotype"/>
          <w:color w:val="000000"/>
          <w:sz w:val="22"/>
          <w:szCs w:val="22"/>
        </w:rPr>
        <w:t xml:space="preserve">vigentes </w:t>
      </w:r>
      <w:r w:rsidRPr="00F11BE7">
        <w:rPr>
          <w:rFonts w:ascii="Palatino Linotype" w:eastAsia="Palatino Linotype" w:hAnsi="Palatino Linotype" w:cs="Palatino Linotype"/>
          <w:color w:val="000000"/>
          <w:sz w:val="22"/>
          <w:szCs w:val="22"/>
        </w:rPr>
        <w:t>al veintiocho de marzo de dos mil veinticinco;</w:t>
      </w:r>
    </w:p>
    <w:p w14:paraId="2347FC75" w14:textId="6F528A88"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Los diversos cargos que ha desempeñado el Contralor Municipal en el Organismo, del veintiocho de marzo de dos mil veinticuatro </w:t>
      </w:r>
      <w:r w:rsidRPr="00F11BE7">
        <w:rPr>
          <w:rFonts w:ascii="Palatino Linotype" w:eastAsia="Palatino Linotype" w:hAnsi="Palatino Linotype" w:cs="Palatino Linotype"/>
          <w:sz w:val="22"/>
          <w:szCs w:val="22"/>
        </w:rPr>
        <w:t>al veintiocho de marzo de dos mil veinticinco;</w:t>
      </w:r>
      <w:r w:rsidRPr="00F11BE7">
        <w:rPr>
          <w:rFonts w:ascii="Palatino Linotype" w:eastAsia="Palatino Linotype" w:hAnsi="Palatino Linotype" w:cs="Palatino Linotype"/>
          <w:color w:val="000000"/>
          <w:sz w:val="22"/>
          <w:szCs w:val="22"/>
        </w:rPr>
        <w:t xml:space="preserve"> </w:t>
      </w:r>
    </w:p>
    <w:p w14:paraId="1BACDBC3" w14:textId="2B3C9052"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color w:val="000000"/>
          <w:sz w:val="22"/>
          <w:szCs w:val="22"/>
        </w:rPr>
        <w:t xml:space="preserve">Número </w:t>
      </w:r>
      <w:r w:rsidR="00762176" w:rsidRPr="00F11BE7">
        <w:rPr>
          <w:rFonts w:ascii="Palatino Linotype" w:eastAsia="Palatino Linotype" w:hAnsi="Palatino Linotype" w:cs="Palatino Linotype"/>
          <w:color w:val="000000"/>
          <w:sz w:val="22"/>
          <w:szCs w:val="22"/>
        </w:rPr>
        <w:t xml:space="preserve">total </w:t>
      </w:r>
      <w:r w:rsidRPr="00F11BE7">
        <w:rPr>
          <w:rFonts w:ascii="Palatino Linotype" w:eastAsia="Palatino Linotype" w:hAnsi="Palatino Linotype" w:cs="Palatino Linotype"/>
          <w:color w:val="000000"/>
          <w:sz w:val="22"/>
          <w:szCs w:val="22"/>
        </w:rPr>
        <w:t>de pozos con los que</w:t>
      </w:r>
      <w:r w:rsidR="00762176" w:rsidRPr="00F11BE7">
        <w:rPr>
          <w:rFonts w:ascii="Palatino Linotype" w:eastAsia="Palatino Linotype" w:hAnsi="Palatino Linotype" w:cs="Palatino Linotype"/>
          <w:color w:val="000000"/>
          <w:sz w:val="22"/>
          <w:szCs w:val="22"/>
        </w:rPr>
        <w:t xml:space="preserve"> contaba</w:t>
      </w:r>
      <w:r w:rsidRPr="00F11BE7">
        <w:rPr>
          <w:rFonts w:ascii="Palatino Linotype" w:eastAsia="Palatino Linotype" w:hAnsi="Palatino Linotype" w:cs="Palatino Linotype"/>
          <w:color w:val="000000"/>
          <w:sz w:val="22"/>
          <w:szCs w:val="22"/>
        </w:rPr>
        <w:t xml:space="preserve"> el Organismo y las verificaciones realizadas, del veintiocho de marzo de dos mil veinticuatro </w:t>
      </w:r>
      <w:r w:rsidRPr="00F11BE7">
        <w:rPr>
          <w:rFonts w:ascii="Palatino Linotype" w:eastAsia="Palatino Linotype" w:hAnsi="Palatino Linotype" w:cs="Palatino Linotype"/>
          <w:sz w:val="22"/>
          <w:szCs w:val="22"/>
        </w:rPr>
        <w:t>al veintiocho de marzo de dos mil veinticinco;</w:t>
      </w:r>
    </w:p>
    <w:p w14:paraId="517797B6" w14:textId="3B5BDF96" w:rsidR="001949C3" w:rsidRPr="00F11BE7" w:rsidRDefault="001949C3" w:rsidP="00AB6819">
      <w:pPr>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sidRPr="00F11BE7">
        <w:rPr>
          <w:rFonts w:ascii="Palatino Linotype" w:eastAsia="Palatino Linotype" w:hAnsi="Palatino Linotype" w:cs="Palatino Linotype"/>
          <w:sz w:val="22"/>
          <w:szCs w:val="22"/>
        </w:rPr>
        <w:t>Arqueos de caja generados del primero de enero al veintiocho de marzo de dos mil veinticinco</w:t>
      </w:r>
      <w:r w:rsidR="00762176" w:rsidRPr="00F11BE7">
        <w:rPr>
          <w:rFonts w:ascii="Palatino Linotype" w:eastAsia="Palatino Linotype" w:hAnsi="Palatino Linotype" w:cs="Palatino Linotype"/>
          <w:sz w:val="22"/>
          <w:szCs w:val="22"/>
        </w:rPr>
        <w:t>.</w:t>
      </w:r>
    </w:p>
    <w:p w14:paraId="74041315" w14:textId="77777777" w:rsidR="001949C3" w:rsidRPr="00F11BE7" w:rsidRDefault="001949C3" w:rsidP="00AB6819">
      <w:pPr>
        <w:spacing w:line="360" w:lineRule="auto"/>
        <w:contextualSpacing/>
        <w:jc w:val="both"/>
        <w:rPr>
          <w:rFonts w:ascii="Palatino Linotype" w:eastAsia="Palatino Linotype" w:hAnsi="Palatino Linotype" w:cs="Palatino Linotype"/>
          <w:color w:val="0D0D0D"/>
          <w:sz w:val="22"/>
          <w:szCs w:val="22"/>
        </w:rPr>
      </w:pPr>
    </w:p>
    <w:p w14:paraId="5B5CF108" w14:textId="77777777" w:rsidR="001949C3" w:rsidRPr="00F11BE7" w:rsidRDefault="001949C3" w:rsidP="00AB6819">
      <w:pPr>
        <w:spacing w:line="360" w:lineRule="auto"/>
        <w:contextualSpacing/>
        <w:jc w:val="both"/>
        <w:rPr>
          <w:rFonts w:ascii="Palatino Linotype" w:eastAsia="Palatino Linotype" w:hAnsi="Palatino Linotype" w:cs="Palatino Linotype"/>
          <w:color w:val="0D0D0D"/>
          <w:sz w:val="22"/>
          <w:szCs w:val="22"/>
        </w:rPr>
      </w:pPr>
      <w:r w:rsidRPr="00F11BE7">
        <w:rPr>
          <w:rFonts w:ascii="Palatino Linotype" w:eastAsia="Palatino Linotype" w:hAnsi="Palatino Linotype" w:cs="Palatino Linotype"/>
          <w:color w:val="0D0D0D"/>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1797A909" w14:textId="77777777" w:rsidR="001949C3" w:rsidRPr="00F11BE7" w:rsidRDefault="001949C3" w:rsidP="00AB6819">
      <w:pPr>
        <w:spacing w:line="360" w:lineRule="auto"/>
        <w:contextualSpacing/>
        <w:jc w:val="both"/>
        <w:rPr>
          <w:rFonts w:ascii="Palatino Linotype" w:eastAsia="Palatino Linotype" w:hAnsi="Palatino Linotype" w:cs="Palatino Linotype"/>
          <w:color w:val="0D0D0D"/>
          <w:sz w:val="22"/>
          <w:szCs w:val="22"/>
        </w:rPr>
      </w:pPr>
    </w:p>
    <w:p w14:paraId="00854994" w14:textId="335CB0E1" w:rsidR="009633F0" w:rsidRPr="00F11BE7" w:rsidRDefault="001949C3" w:rsidP="009633F0">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lastRenderedPageBreak/>
        <w:t xml:space="preserve">Para el caso </w:t>
      </w:r>
      <w:r w:rsidR="001216BD" w:rsidRPr="00F11BE7">
        <w:rPr>
          <w:rFonts w:ascii="Palatino Linotype" w:eastAsia="Palatino Linotype" w:hAnsi="Palatino Linotype" w:cs="Palatino Linotype"/>
          <w:sz w:val="22"/>
          <w:szCs w:val="22"/>
        </w:rPr>
        <w:t>respecto a</w:t>
      </w:r>
      <w:r w:rsidRPr="00F11BE7">
        <w:rPr>
          <w:rFonts w:ascii="Palatino Linotype" w:eastAsia="Palatino Linotype" w:hAnsi="Palatino Linotype" w:cs="Palatino Linotype"/>
          <w:sz w:val="22"/>
          <w:szCs w:val="22"/>
        </w:rPr>
        <w:t xml:space="preserve"> los puntos </w:t>
      </w:r>
      <w:r w:rsidR="009633F0" w:rsidRPr="00F11BE7">
        <w:rPr>
          <w:rFonts w:ascii="Palatino Linotype" w:eastAsia="Palatino Linotype" w:hAnsi="Palatino Linotype" w:cs="Palatino Linotype"/>
          <w:sz w:val="22"/>
          <w:szCs w:val="22"/>
        </w:rPr>
        <w:t>9</w:t>
      </w:r>
      <w:r w:rsidRPr="00F11BE7">
        <w:rPr>
          <w:rFonts w:ascii="Palatino Linotype" w:eastAsia="Palatino Linotype" w:hAnsi="Palatino Linotype" w:cs="Palatino Linotype"/>
          <w:sz w:val="22"/>
          <w:szCs w:val="22"/>
        </w:rPr>
        <w:t xml:space="preserve"> y 11 que no cuente con </w:t>
      </w:r>
      <w:r w:rsidR="00AE4F45" w:rsidRPr="00F11BE7">
        <w:rPr>
          <w:rFonts w:ascii="Palatino Linotype" w:eastAsia="Palatino Linotype" w:hAnsi="Palatino Linotype" w:cs="Palatino Linotype"/>
          <w:sz w:val="22"/>
          <w:szCs w:val="22"/>
        </w:rPr>
        <w:t>información</w:t>
      </w:r>
      <w:r w:rsidRPr="00F11BE7">
        <w:rPr>
          <w:rFonts w:ascii="Palatino Linotype" w:eastAsia="Palatino Linotype" w:hAnsi="Palatino Linotype" w:cs="Palatino Linotype"/>
          <w:sz w:val="22"/>
          <w:szCs w:val="22"/>
        </w:rPr>
        <w:t xml:space="preserve">, </w:t>
      </w:r>
      <w:r w:rsidR="009633F0" w:rsidRPr="00F11BE7">
        <w:rPr>
          <w:rFonts w:ascii="Palatino Linotype" w:eastAsia="Palatino Linotype" w:hAnsi="Palatino Linotype" w:cs="Palatino Linotype"/>
          <w:sz w:val="22"/>
          <w:szCs w:val="22"/>
        </w:rPr>
        <w:t xml:space="preserve">o bien, respecto al punto </w:t>
      </w:r>
      <w:r w:rsidR="001216BD" w:rsidRPr="00F11BE7">
        <w:rPr>
          <w:rFonts w:ascii="Palatino Linotype" w:eastAsia="Palatino Linotype" w:hAnsi="Palatino Linotype" w:cs="Palatino Linotype"/>
          <w:sz w:val="22"/>
          <w:szCs w:val="22"/>
        </w:rPr>
        <w:t>6</w:t>
      </w:r>
      <w:r w:rsidR="009633F0" w:rsidRPr="00F11BE7">
        <w:rPr>
          <w:rFonts w:ascii="Palatino Linotype" w:eastAsia="Palatino Linotype" w:hAnsi="Palatino Linotype" w:cs="Palatino Linotype"/>
          <w:sz w:val="22"/>
          <w:szCs w:val="22"/>
        </w:rPr>
        <w:t>, de que se hayan cancelado</w:t>
      </w:r>
      <w:r w:rsidR="001216BD" w:rsidRPr="00F11BE7">
        <w:rPr>
          <w:rFonts w:ascii="Palatino Linotype" w:eastAsia="Palatino Linotype" w:hAnsi="Palatino Linotype" w:cs="Palatino Linotype"/>
          <w:sz w:val="22"/>
          <w:szCs w:val="22"/>
        </w:rPr>
        <w:t xml:space="preserve"> algunos oficios</w:t>
      </w:r>
      <w:r w:rsidR="009633F0" w:rsidRPr="00F11BE7">
        <w:rPr>
          <w:rFonts w:ascii="Palatino Linotype" w:eastAsia="Palatino Linotype" w:hAnsi="Palatino Linotype" w:cs="Palatino Linotype"/>
          <w:sz w:val="22"/>
          <w:szCs w:val="22"/>
        </w:rPr>
        <w:t xml:space="preserve">, deberá hacerlo del </w:t>
      </w:r>
      <w:r w:rsidRPr="00F11BE7">
        <w:rPr>
          <w:rFonts w:ascii="Palatino Linotype" w:eastAsia="Palatino Linotype" w:hAnsi="Palatino Linotype" w:cs="Palatino Linotype"/>
          <w:sz w:val="22"/>
          <w:szCs w:val="22"/>
        </w:rPr>
        <w:t>conocimiento del Particular de manera precisa y clara</w:t>
      </w:r>
      <w:r w:rsidR="009633F0" w:rsidRPr="00F11BE7">
        <w:rPr>
          <w:rFonts w:ascii="Palatino Linotype" w:eastAsia="Palatino Linotype" w:hAnsi="Palatino Linotype" w:cs="Palatino Linotype"/>
          <w:sz w:val="22"/>
          <w:szCs w:val="22"/>
        </w:rPr>
        <w:t>.</w:t>
      </w:r>
    </w:p>
    <w:p w14:paraId="6C42B838" w14:textId="77777777" w:rsidR="009633F0" w:rsidRPr="00F11BE7" w:rsidRDefault="009633F0" w:rsidP="00AB6819">
      <w:pPr>
        <w:spacing w:line="360" w:lineRule="auto"/>
        <w:contextualSpacing/>
        <w:jc w:val="both"/>
        <w:rPr>
          <w:rFonts w:ascii="Palatino Linotype" w:eastAsia="Palatino Linotype" w:hAnsi="Palatino Linotype" w:cs="Palatino Linotype"/>
          <w:sz w:val="22"/>
          <w:szCs w:val="22"/>
        </w:rPr>
      </w:pPr>
    </w:p>
    <w:p w14:paraId="13FAFA6C" w14:textId="739ADB58" w:rsidR="00AE4F45" w:rsidRPr="00F11BE7" w:rsidRDefault="009633F0"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Respecto al punto</w:t>
      </w:r>
      <w:r w:rsidR="00AE4F45" w:rsidRPr="00F11BE7">
        <w:rPr>
          <w:rFonts w:ascii="Palatino Linotype" w:eastAsia="Palatino Linotype" w:hAnsi="Palatino Linotype" w:cs="Palatino Linotype"/>
          <w:sz w:val="22"/>
          <w:szCs w:val="22"/>
        </w:rPr>
        <w:t xml:space="preserve"> </w:t>
      </w:r>
      <w:r w:rsidR="001216BD" w:rsidRPr="00F11BE7">
        <w:rPr>
          <w:rFonts w:ascii="Palatino Linotype" w:eastAsia="Palatino Linotype" w:hAnsi="Palatino Linotype" w:cs="Palatino Linotype"/>
          <w:sz w:val="22"/>
          <w:szCs w:val="22"/>
        </w:rPr>
        <w:t>2</w:t>
      </w:r>
      <w:r w:rsidRPr="00F11BE7">
        <w:rPr>
          <w:rFonts w:ascii="Palatino Linotype" w:eastAsia="Palatino Linotype" w:hAnsi="Palatino Linotype" w:cs="Palatino Linotype"/>
          <w:sz w:val="22"/>
          <w:szCs w:val="22"/>
        </w:rPr>
        <w:t>, de</w:t>
      </w:r>
      <w:r w:rsidR="00AE4F45" w:rsidRPr="00F11BE7">
        <w:rPr>
          <w:rFonts w:ascii="Palatino Linotype" w:eastAsia="Palatino Linotype" w:hAnsi="Palatino Linotype" w:cs="Palatino Linotype"/>
          <w:sz w:val="22"/>
          <w:szCs w:val="22"/>
        </w:rPr>
        <w:t xml:space="preserve"> que </w:t>
      </w:r>
      <w:r w:rsidR="00AE4F45" w:rsidRPr="00F11BE7">
        <w:rPr>
          <w:rFonts w:ascii="Palatino Linotype" w:eastAsia="Palatino Linotype" w:hAnsi="Palatino Linotype" w:cs="Palatino Linotype"/>
          <w:bCs/>
          <w:iCs/>
          <w:sz w:val="22"/>
          <w:szCs w:val="22"/>
        </w:rPr>
        <w:t xml:space="preserve">no cuente con registros de asistencia deberá proporcionar la autorización </w:t>
      </w:r>
      <w:r w:rsidRPr="00F11BE7">
        <w:rPr>
          <w:rFonts w:ascii="Palatino Linotype" w:eastAsia="Palatino Linotype" w:hAnsi="Palatino Linotype" w:cs="Palatino Linotype"/>
          <w:bCs/>
          <w:iCs/>
          <w:sz w:val="22"/>
          <w:szCs w:val="22"/>
        </w:rPr>
        <w:t xml:space="preserve">emitida por autoridad competente para </w:t>
      </w:r>
      <w:r w:rsidR="00AE4F45" w:rsidRPr="00F11BE7">
        <w:rPr>
          <w:rFonts w:ascii="Palatino Linotype" w:eastAsia="Palatino Linotype" w:hAnsi="Palatino Linotype" w:cs="Palatino Linotype"/>
          <w:bCs/>
          <w:iCs/>
          <w:sz w:val="22"/>
          <w:szCs w:val="22"/>
        </w:rPr>
        <w:t>exceptuar el registro</w:t>
      </w:r>
      <w:r w:rsidR="003D4C43" w:rsidRPr="00F11BE7">
        <w:rPr>
          <w:rFonts w:ascii="Palatino Linotype" w:eastAsia="Palatino Linotype" w:hAnsi="Palatino Linotype" w:cs="Palatino Linotype"/>
          <w:bCs/>
          <w:iCs/>
          <w:sz w:val="22"/>
          <w:szCs w:val="22"/>
        </w:rPr>
        <w:t>.</w:t>
      </w:r>
    </w:p>
    <w:p w14:paraId="25A4290D" w14:textId="77777777" w:rsidR="00271055" w:rsidRPr="00F11BE7" w:rsidRDefault="00271055" w:rsidP="00AB6819">
      <w:pPr>
        <w:spacing w:line="360" w:lineRule="auto"/>
        <w:contextualSpacing/>
        <w:jc w:val="both"/>
        <w:rPr>
          <w:rFonts w:ascii="Palatino Linotype" w:eastAsia="Palatino Linotype" w:hAnsi="Palatino Linotype" w:cs="Palatino Linotype"/>
          <w:color w:val="0D0D0D"/>
          <w:sz w:val="22"/>
          <w:szCs w:val="22"/>
        </w:rPr>
      </w:pPr>
    </w:p>
    <w:p w14:paraId="25C79DDC"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TERCERO. NOTIFÍQUESE POR SAIMEX</w:t>
      </w:r>
      <w:r w:rsidRPr="00F11BE7">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5FFB4FE"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6DCF7DB1"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4C15CE3C"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 </w:t>
      </w:r>
    </w:p>
    <w:p w14:paraId="7B95B307"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b/>
          <w:sz w:val="22"/>
          <w:szCs w:val="22"/>
        </w:rPr>
        <w:t>CUARTO. NOTIFÍQUESE POR SAIMEX</w:t>
      </w:r>
      <w:r w:rsidRPr="00F11BE7">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020E93" w14:textId="77777777" w:rsidR="00271055" w:rsidRPr="00F11BE7" w:rsidRDefault="00271055" w:rsidP="00AB6819">
      <w:pPr>
        <w:spacing w:line="360" w:lineRule="auto"/>
        <w:contextualSpacing/>
        <w:jc w:val="both"/>
        <w:rPr>
          <w:rFonts w:ascii="Palatino Linotype" w:eastAsia="Palatino Linotype" w:hAnsi="Palatino Linotype" w:cs="Palatino Linotype"/>
          <w:sz w:val="22"/>
          <w:szCs w:val="22"/>
        </w:rPr>
      </w:pPr>
    </w:p>
    <w:p w14:paraId="1EF60122" w14:textId="412BB537" w:rsidR="00271055" w:rsidRPr="00A24BE6" w:rsidRDefault="00271055" w:rsidP="00AB6819">
      <w:pPr>
        <w:spacing w:line="360" w:lineRule="auto"/>
        <w:contextualSpacing/>
        <w:jc w:val="both"/>
        <w:rPr>
          <w:rFonts w:ascii="Palatino Linotype" w:eastAsia="Palatino Linotype" w:hAnsi="Palatino Linotype" w:cs="Palatino Linotype"/>
          <w:sz w:val="22"/>
          <w:szCs w:val="22"/>
        </w:rPr>
      </w:pPr>
      <w:r w:rsidRPr="00F11BE7">
        <w:rPr>
          <w:rFonts w:ascii="Palatino Linotype" w:eastAsia="Palatino Linotype" w:hAnsi="Palatino Linotype" w:cs="Palatino Linotype"/>
          <w:sz w:val="22"/>
          <w:szCs w:val="22"/>
        </w:rPr>
        <w:t xml:space="preserve">ASÍ LO RESUELVE, POR </w:t>
      </w:r>
      <w:r w:rsidRPr="00F11BE7">
        <w:rPr>
          <w:rFonts w:ascii="Palatino Linotype" w:eastAsia="Palatino Linotype" w:hAnsi="Palatino Linotype" w:cs="Palatino Linotype"/>
          <w:b/>
          <w:sz w:val="22"/>
          <w:szCs w:val="22"/>
        </w:rPr>
        <w:t>UNANIMIDAD</w:t>
      </w:r>
      <w:r w:rsidRPr="00F11BE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03BBE">
        <w:rPr>
          <w:rFonts w:ascii="Palatino Linotype" w:eastAsia="Palatino Linotype" w:hAnsi="Palatino Linotype" w:cs="Palatino Linotype"/>
          <w:sz w:val="22"/>
          <w:szCs w:val="22"/>
        </w:rPr>
        <w:t xml:space="preserve"> </w:t>
      </w:r>
      <w:r w:rsidR="00F11BE7" w:rsidRPr="00F11BE7">
        <w:rPr>
          <w:rFonts w:ascii="Palatino Linotype" w:eastAsia="Palatino Linotype" w:hAnsi="Palatino Linotype" w:cs="Palatino Linotype"/>
          <w:sz w:val="22"/>
          <w:szCs w:val="22"/>
        </w:rPr>
        <w:t>CON VOTO PARTICULAR CONCURRENTE</w:t>
      </w:r>
      <w:r w:rsidRPr="00F11BE7">
        <w:rPr>
          <w:rFonts w:ascii="Palatino Linotype" w:eastAsia="Palatino Linotype" w:hAnsi="Palatino Linotype" w:cs="Palatino Linotype"/>
          <w:sz w:val="22"/>
          <w:szCs w:val="22"/>
        </w:rPr>
        <w:t>, SHARON CRISTINA MORALES MARTÍNEZ</w:t>
      </w:r>
      <w:r w:rsidR="00303BBE">
        <w:rPr>
          <w:rFonts w:ascii="Palatino Linotype" w:eastAsia="Palatino Linotype" w:hAnsi="Palatino Linotype" w:cs="Palatino Linotype"/>
          <w:sz w:val="22"/>
          <w:szCs w:val="22"/>
        </w:rPr>
        <w:t xml:space="preserve"> </w:t>
      </w:r>
      <w:r w:rsidR="00F11BE7" w:rsidRPr="00F11BE7">
        <w:rPr>
          <w:rFonts w:ascii="Palatino Linotype" w:eastAsia="Palatino Linotype" w:hAnsi="Palatino Linotype" w:cs="Palatino Linotype"/>
          <w:sz w:val="22"/>
          <w:szCs w:val="22"/>
        </w:rPr>
        <w:t>CON VOTO PARTICULAR</w:t>
      </w:r>
      <w:r w:rsidRPr="00F11BE7">
        <w:rPr>
          <w:rFonts w:ascii="Palatino Linotype" w:eastAsia="Palatino Linotype" w:hAnsi="Palatino Linotype" w:cs="Palatino Linotype"/>
          <w:sz w:val="22"/>
          <w:szCs w:val="22"/>
        </w:rPr>
        <w:t xml:space="preserve">, LUIS GUSTAVO PARRA NORIEGA </w:t>
      </w:r>
      <w:r w:rsidR="00303BBE">
        <w:rPr>
          <w:rFonts w:ascii="Palatino Linotype" w:eastAsia="Palatino Linotype" w:hAnsi="Palatino Linotype" w:cs="Palatino Linotype"/>
          <w:sz w:val="22"/>
          <w:szCs w:val="22"/>
        </w:rPr>
        <w:t>CON VOTO PARTICULAR CONCURRENTE</w:t>
      </w:r>
      <w:r w:rsidR="00F11BE7" w:rsidRPr="00F11BE7">
        <w:rPr>
          <w:rFonts w:ascii="Palatino Linotype" w:eastAsia="Palatino Linotype" w:hAnsi="Palatino Linotype" w:cs="Palatino Linotype"/>
          <w:sz w:val="22"/>
          <w:szCs w:val="22"/>
        </w:rPr>
        <w:t xml:space="preserve"> </w:t>
      </w:r>
      <w:r w:rsidRPr="00F11BE7">
        <w:rPr>
          <w:rFonts w:ascii="Palatino Linotype" w:eastAsia="Palatino Linotype" w:hAnsi="Palatino Linotype" w:cs="Palatino Linotype"/>
          <w:sz w:val="22"/>
          <w:szCs w:val="22"/>
        </w:rPr>
        <w:t>Y GUADALUPE RAMÍREZ PEÑA</w:t>
      </w:r>
      <w:r w:rsidR="00303BBE">
        <w:rPr>
          <w:rFonts w:ascii="Palatino Linotype" w:eastAsia="Palatino Linotype" w:hAnsi="Palatino Linotype" w:cs="Palatino Linotype"/>
          <w:sz w:val="22"/>
          <w:szCs w:val="22"/>
        </w:rPr>
        <w:t xml:space="preserve"> </w:t>
      </w:r>
      <w:r w:rsidR="00F11BE7" w:rsidRPr="00F11BE7">
        <w:rPr>
          <w:rFonts w:ascii="Palatino Linotype" w:eastAsia="Palatino Linotype" w:hAnsi="Palatino Linotype" w:cs="Palatino Linotype"/>
          <w:sz w:val="22"/>
          <w:szCs w:val="22"/>
        </w:rPr>
        <w:t>CON VOTO PARTICULAR</w:t>
      </w:r>
      <w:bookmarkStart w:id="23" w:name="_GoBack"/>
      <w:bookmarkEnd w:id="23"/>
      <w:r w:rsidRPr="00F11BE7">
        <w:rPr>
          <w:rFonts w:ascii="Palatino Linotype" w:eastAsia="Palatino Linotype" w:hAnsi="Palatino Linotype" w:cs="Palatino Linotype"/>
          <w:sz w:val="22"/>
          <w:szCs w:val="22"/>
        </w:rPr>
        <w:t xml:space="preserve">, EN LA </w:t>
      </w:r>
      <w:r w:rsidR="003D4C43" w:rsidRPr="00F11BE7">
        <w:rPr>
          <w:rFonts w:ascii="Palatino Linotype" w:eastAsia="Palatino Linotype" w:hAnsi="Palatino Linotype" w:cs="Palatino Linotype"/>
          <w:sz w:val="22"/>
          <w:szCs w:val="22"/>
        </w:rPr>
        <w:t>CUADRA</w:t>
      </w:r>
      <w:r w:rsidRPr="00F11BE7">
        <w:rPr>
          <w:rFonts w:ascii="Palatino Linotype" w:eastAsia="Palatino Linotype" w:hAnsi="Palatino Linotype" w:cs="Palatino Linotype"/>
          <w:sz w:val="22"/>
          <w:szCs w:val="22"/>
        </w:rPr>
        <w:t xml:space="preserve">GÉSIMA </w:t>
      </w:r>
      <w:r w:rsidR="003D4C43" w:rsidRPr="00F11BE7">
        <w:rPr>
          <w:rFonts w:ascii="Palatino Linotype" w:eastAsia="Palatino Linotype" w:hAnsi="Palatino Linotype" w:cs="Palatino Linotype"/>
          <w:sz w:val="22"/>
          <w:szCs w:val="22"/>
        </w:rPr>
        <w:t xml:space="preserve">CUARTA </w:t>
      </w:r>
      <w:r w:rsidRPr="00F11BE7">
        <w:rPr>
          <w:rFonts w:ascii="Palatino Linotype" w:eastAsia="Palatino Linotype" w:hAnsi="Palatino Linotype" w:cs="Palatino Linotype"/>
          <w:sz w:val="22"/>
          <w:szCs w:val="22"/>
        </w:rPr>
        <w:t xml:space="preserve">SESIÓN ORDINARIA, CELEBRADA EL </w:t>
      </w:r>
      <w:r w:rsidR="003D4C43" w:rsidRPr="00F11BE7">
        <w:rPr>
          <w:rFonts w:ascii="Palatino Linotype" w:eastAsia="Palatino Linotype" w:hAnsi="Palatino Linotype" w:cs="Palatino Linotype"/>
          <w:sz w:val="22"/>
          <w:szCs w:val="22"/>
        </w:rPr>
        <w:t xml:space="preserve">DIEZ DE DICIEMBRE </w:t>
      </w:r>
      <w:r w:rsidRPr="00F11BE7">
        <w:rPr>
          <w:rFonts w:ascii="Palatino Linotype" w:eastAsia="Palatino Linotype" w:hAnsi="Palatino Linotype" w:cs="Palatino Linotype"/>
          <w:sz w:val="22"/>
          <w:szCs w:val="22"/>
        </w:rPr>
        <w:t>DE DOS MIL VEINTICINCO, ANTE EL SECRETARIO TÉCNICO DEL PLENO, ALEXIS TAPIA RAMÍREZ.</w:t>
      </w:r>
    </w:p>
    <w:p w14:paraId="5E96461F" w14:textId="77777777" w:rsidR="00271055" w:rsidRPr="00A24BE6" w:rsidRDefault="00271055" w:rsidP="00AB6819">
      <w:pPr>
        <w:spacing w:line="360" w:lineRule="auto"/>
        <w:contextualSpacing/>
        <w:jc w:val="both"/>
        <w:rPr>
          <w:rFonts w:ascii="Palatino Linotype" w:eastAsia="Palatino Linotype" w:hAnsi="Palatino Linotype" w:cs="Palatino Linotype"/>
          <w:sz w:val="22"/>
          <w:szCs w:val="22"/>
        </w:rPr>
      </w:pPr>
    </w:p>
    <w:p w14:paraId="460D0C1F" w14:textId="77777777" w:rsidR="00271055" w:rsidRPr="00A24BE6" w:rsidRDefault="00271055" w:rsidP="00AB6819">
      <w:pPr>
        <w:spacing w:line="360" w:lineRule="auto"/>
        <w:contextualSpacing/>
        <w:rPr>
          <w:rFonts w:ascii="Palatino Linotype" w:eastAsia="Palatino Linotype" w:hAnsi="Palatino Linotype" w:cs="Palatino Linotype"/>
        </w:rPr>
      </w:pPr>
    </w:p>
    <w:p w14:paraId="7D96DA93" w14:textId="77777777" w:rsidR="00271055" w:rsidRPr="00A24BE6" w:rsidRDefault="00271055" w:rsidP="00AB6819">
      <w:pPr>
        <w:spacing w:line="360" w:lineRule="auto"/>
        <w:contextualSpacing/>
        <w:rPr>
          <w:rFonts w:ascii="Palatino Linotype" w:eastAsia="Palatino Linotype" w:hAnsi="Palatino Linotype" w:cs="Palatino Linotype"/>
        </w:rPr>
      </w:pPr>
    </w:p>
    <w:p w14:paraId="1F4C2706" w14:textId="77777777" w:rsidR="00271055" w:rsidRPr="00A24BE6" w:rsidRDefault="00271055" w:rsidP="00AB6819">
      <w:pPr>
        <w:spacing w:line="360" w:lineRule="auto"/>
        <w:contextualSpacing/>
        <w:rPr>
          <w:rFonts w:ascii="Palatino Linotype" w:eastAsia="Palatino Linotype" w:hAnsi="Palatino Linotype" w:cs="Palatino Linotype"/>
        </w:rPr>
      </w:pPr>
    </w:p>
    <w:p w14:paraId="17DED004" w14:textId="77777777" w:rsidR="00271055" w:rsidRPr="00A24BE6" w:rsidRDefault="00271055" w:rsidP="00AB6819">
      <w:pPr>
        <w:spacing w:line="360" w:lineRule="auto"/>
        <w:contextualSpacing/>
        <w:rPr>
          <w:rFonts w:ascii="Palatino Linotype" w:hAnsi="Palatino Linotype"/>
        </w:rPr>
      </w:pPr>
    </w:p>
    <w:p w14:paraId="59DED7E8" w14:textId="77777777" w:rsidR="00271055" w:rsidRPr="00A24BE6" w:rsidRDefault="00271055" w:rsidP="00AB6819">
      <w:pPr>
        <w:spacing w:line="360" w:lineRule="auto"/>
        <w:contextualSpacing/>
        <w:rPr>
          <w:rFonts w:ascii="Palatino Linotype" w:hAnsi="Palatino Linotype"/>
        </w:rPr>
      </w:pPr>
    </w:p>
    <w:p w14:paraId="550DD0CC" w14:textId="77777777" w:rsidR="00271055" w:rsidRPr="00A24BE6" w:rsidRDefault="00271055" w:rsidP="00AB6819">
      <w:pPr>
        <w:spacing w:line="360" w:lineRule="auto"/>
        <w:contextualSpacing/>
        <w:rPr>
          <w:rFonts w:ascii="Palatino Linotype" w:hAnsi="Palatino Linotype"/>
        </w:rPr>
      </w:pPr>
    </w:p>
    <w:p w14:paraId="0E100312" w14:textId="77777777" w:rsidR="00271055" w:rsidRPr="00A24BE6" w:rsidRDefault="00271055" w:rsidP="00AB6819">
      <w:pPr>
        <w:spacing w:line="360" w:lineRule="auto"/>
        <w:contextualSpacing/>
        <w:rPr>
          <w:rFonts w:ascii="Palatino Linotype" w:hAnsi="Palatino Linotype"/>
        </w:rPr>
      </w:pPr>
    </w:p>
    <w:p w14:paraId="17527EAB" w14:textId="77777777" w:rsidR="00271055" w:rsidRPr="00A24BE6" w:rsidRDefault="00271055" w:rsidP="00AB6819">
      <w:pPr>
        <w:spacing w:line="360" w:lineRule="auto"/>
        <w:contextualSpacing/>
        <w:rPr>
          <w:rFonts w:ascii="Palatino Linotype" w:hAnsi="Palatino Linotype"/>
        </w:rPr>
      </w:pPr>
    </w:p>
    <w:p w14:paraId="52D21147" w14:textId="77777777" w:rsidR="00271055" w:rsidRPr="00A24BE6" w:rsidRDefault="00271055" w:rsidP="00AB6819">
      <w:pPr>
        <w:spacing w:line="360" w:lineRule="auto"/>
        <w:contextualSpacing/>
        <w:rPr>
          <w:rFonts w:ascii="Palatino Linotype" w:hAnsi="Palatino Linotype"/>
        </w:rPr>
      </w:pPr>
    </w:p>
    <w:p w14:paraId="5FEDC29B" w14:textId="77777777" w:rsidR="00271055" w:rsidRPr="00A24BE6" w:rsidRDefault="00271055" w:rsidP="00AB6819">
      <w:pPr>
        <w:spacing w:line="360" w:lineRule="auto"/>
        <w:contextualSpacing/>
        <w:rPr>
          <w:rFonts w:ascii="Palatino Linotype" w:hAnsi="Palatino Linotype"/>
        </w:rPr>
      </w:pPr>
    </w:p>
    <w:p w14:paraId="3F4FB124" w14:textId="77777777" w:rsidR="00271055" w:rsidRPr="00A24BE6" w:rsidRDefault="00271055" w:rsidP="00AB6819">
      <w:pPr>
        <w:spacing w:line="360" w:lineRule="auto"/>
        <w:contextualSpacing/>
        <w:rPr>
          <w:rFonts w:ascii="Palatino Linotype" w:hAnsi="Palatino Linotype"/>
        </w:rPr>
      </w:pPr>
    </w:p>
    <w:p w14:paraId="6F4B7D14" w14:textId="77777777" w:rsidR="00271055" w:rsidRPr="00A24BE6" w:rsidRDefault="00271055" w:rsidP="00AB6819">
      <w:pPr>
        <w:spacing w:line="360" w:lineRule="auto"/>
        <w:contextualSpacing/>
        <w:rPr>
          <w:rFonts w:ascii="Palatino Linotype" w:hAnsi="Palatino Linotype"/>
        </w:rPr>
      </w:pPr>
    </w:p>
    <w:p w14:paraId="3E0A61A6" w14:textId="77777777" w:rsidR="00271055" w:rsidRDefault="00271055" w:rsidP="00AB6819">
      <w:pPr>
        <w:spacing w:line="360" w:lineRule="auto"/>
        <w:contextualSpacing/>
        <w:rPr>
          <w:rFonts w:ascii="Palatino Linotype" w:hAnsi="Palatino Linotype"/>
        </w:rPr>
      </w:pPr>
    </w:p>
    <w:p w14:paraId="476E1046" w14:textId="77777777" w:rsidR="00CB0570" w:rsidRDefault="00CB0570" w:rsidP="00AB6819">
      <w:pPr>
        <w:spacing w:line="360" w:lineRule="auto"/>
        <w:contextualSpacing/>
        <w:rPr>
          <w:rFonts w:ascii="Palatino Linotype" w:hAnsi="Palatino Linotype"/>
        </w:rPr>
      </w:pPr>
    </w:p>
    <w:p w14:paraId="31688BB9" w14:textId="77777777" w:rsidR="00CB0570" w:rsidRDefault="00CB0570" w:rsidP="00AB6819">
      <w:pPr>
        <w:spacing w:line="360" w:lineRule="auto"/>
        <w:contextualSpacing/>
        <w:rPr>
          <w:rFonts w:ascii="Palatino Linotype" w:hAnsi="Palatino Linotype"/>
        </w:rPr>
      </w:pPr>
    </w:p>
    <w:p w14:paraId="29755485" w14:textId="77777777" w:rsidR="00CB0570" w:rsidRDefault="00CB0570" w:rsidP="00AB6819">
      <w:pPr>
        <w:spacing w:line="360" w:lineRule="auto"/>
        <w:contextualSpacing/>
        <w:rPr>
          <w:rFonts w:ascii="Palatino Linotype" w:hAnsi="Palatino Linotype"/>
        </w:rPr>
      </w:pPr>
    </w:p>
    <w:p w14:paraId="2B783016" w14:textId="77777777" w:rsidR="00CB0570" w:rsidRDefault="00CB0570" w:rsidP="00AB6819">
      <w:pPr>
        <w:spacing w:line="360" w:lineRule="auto"/>
        <w:contextualSpacing/>
        <w:rPr>
          <w:rFonts w:ascii="Palatino Linotype" w:hAnsi="Palatino Linotype"/>
        </w:rPr>
      </w:pPr>
    </w:p>
    <w:p w14:paraId="7DCC924C" w14:textId="77777777" w:rsidR="00CB0570" w:rsidRDefault="00CB0570" w:rsidP="00AB6819">
      <w:pPr>
        <w:spacing w:line="360" w:lineRule="auto"/>
        <w:contextualSpacing/>
        <w:rPr>
          <w:rFonts w:ascii="Palatino Linotype" w:hAnsi="Palatino Linotype"/>
        </w:rPr>
      </w:pPr>
    </w:p>
    <w:p w14:paraId="499BFEEB" w14:textId="77777777" w:rsidR="00CB0570" w:rsidRDefault="00CB0570" w:rsidP="00AB6819">
      <w:pPr>
        <w:spacing w:line="360" w:lineRule="auto"/>
        <w:contextualSpacing/>
        <w:rPr>
          <w:rFonts w:ascii="Palatino Linotype" w:hAnsi="Palatino Linotype"/>
        </w:rPr>
      </w:pPr>
    </w:p>
    <w:p w14:paraId="157EEAE3" w14:textId="77777777" w:rsidR="00CB0570" w:rsidRDefault="00CB0570" w:rsidP="00AB6819">
      <w:pPr>
        <w:spacing w:line="360" w:lineRule="auto"/>
        <w:contextualSpacing/>
        <w:rPr>
          <w:rFonts w:ascii="Palatino Linotype" w:hAnsi="Palatino Linotype"/>
        </w:rPr>
      </w:pPr>
    </w:p>
    <w:p w14:paraId="166A30D1" w14:textId="77777777" w:rsidR="00CB0570" w:rsidRDefault="00CB0570" w:rsidP="00AB6819">
      <w:pPr>
        <w:spacing w:line="360" w:lineRule="auto"/>
        <w:contextualSpacing/>
        <w:rPr>
          <w:rFonts w:ascii="Palatino Linotype" w:hAnsi="Palatino Linotype"/>
        </w:rPr>
      </w:pPr>
    </w:p>
    <w:p w14:paraId="55A9F3EB" w14:textId="77777777" w:rsidR="00CB0570" w:rsidRDefault="00CB0570" w:rsidP="00AB6819">
      <w:pPr>
        <w:spacing w:line="360" w:lineRule="auto"/>
        <w:contextualSpacing/>
        <w:rPr>
          <w:rFonts w:ascii="Palatino Linotype" w:hAnsi="Palatino Linotype"/>
        </w:rPr>
      </w:pPr>
    </w:p>
    <w:p w14:paraId="2993EE01" w14:textId="77777777" w:rsidR="00CB0570" w:rsidRDefault="00CB0570" w:rsidP="00AB6819">
      <w:pPr>
        <w:spacing w:line="360" w:lineRule="auto"/>
        <w:contextualSpacing/>
        <w:rPr>
          <w:rFonts w:ascii="Palatino Linotype" w:hAnsi="Palatino Linotype"/>
        </w:rPr>
      </w:pPr>
    </w:p>
    <w:p w14:paraId="48819365" w14:textId="77777777" w:rsidR="00CB0570" w:rsidRPr="00A24BE6" w:rsidRDefault="00CB0570" w:rsidP="00AB6819">
      <w:pPr>
        <w:spacing w:line="360" w:lineRule="auto"/>
        <w:contextualSpacing/>
        <w:rPr>
          <w:rFonts w:ascii="Palatino Linotype" w:hAnsi="Palatino Linotype"/>
        </w:rPr>
      </w:pPr>
    </w:p>
    <w:p w14:paraId="2F510109" w14:textId="77777777" w:rsidR="00271055" w:rsidRPr="00A24BE6" w:rsidRDefault="00271055" w:rsidP="00AB6819">
      <w:pPr>
        <w:spacing w:line="360" w:lineRule="auto"/>
        <w:contextualSpacing/>
        <w:rPr>
          <w:rFonts w:ascii="Palatino Linotype" w:hAnsi="Palatino Linotype"/>
        </w:rPr>
      </w:pPr>
    </w:p>
    <w:p w14:paraId="51A1870B" w14:textId="77777777" w:rsidR="00B01980" w:rsidRPr="00A24BE6" w:rsidRDefault="00B01980" w:rsidP="00AB6819">
      <w:pPr>
        <w:spacing w:line="360" w:lineRule="auto"/>
        <w:contextualSpacing/>
        <w:rPr>
          <w:rFonts w:ascii="Palatino Linotype" w:hAnsi="Palatino Linotype"/>
        </w:rPr>
      </w:pPr>
    </w:p>
    <w:sectPr w:rsidR="00B01980" w:rsidRPr="00A24BE6" w:rsidSect="00271055">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5C2D9" w14:textId="77777777" w:rsidR="00854280" w:rsidRDefault="00854280" w:rsidP="00271055">
      <w:r>
        <w:separator/>
      </w:r>
    </w:p>
  </w:endnote>
  <w:endnote w:type="continuationSeparator" w:id="0">
    <w:p w14:paraId="3E974E4A" w14:textId="77777777" w:rsidR="00854280" w:rsidRDefault="00854280" w:rsidP="0027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9333" w14:textId="77777777" w:rsidR="00271055" w:rsidRDefault="00271055">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B80AFE">
      <w:rPr>
        <w:rFonts w:ascii="Palatino Linotype" w:eastAsia="Palatino Linotype" w:hAnsi="Palatino Linotype" w:cs="Palatino Linotype"/>
        <w:b/>
        <w:color w:val="000000"/>
        <w:sz w:val="22"/>
        <w:szCs w:val="22"/>
      </w:rPr>
      <w:fldChar w:fldCharType="separate"/>
    </w:r>
    <w:r w:rsidR="00B80AFE">
      <w:rPr>
        <w:rFonts w:ascii="Palatino Linotype" w:eastAsia="Palatino Linotype" w:hAnsi="Palatino Linotype" w:cs="Palatino Linotype"/>
        <w:b/>
        <w:noProof/>
        <w:color w:val="000000"/>
        <w:sz w:val="22"/>
        <w:szCs w:val="22"/>
      </w:rPr>
      <w:t>95</w:t>
    </w:r>
    <w:r>
      <w:rPr>
        <w:rFonts w:ascii="Palatino Linotype" w:eastAsia="Palatino Linotype" w:hAnsi="Palatino Linotype" w:cs="Palatino Linotype"/>
        <w:b/>
        <w:color w:val="000000"/>
        <w:sz w:val="22"/>
        <w:szCs w:val="22"/>
      </w:rPr>
      <w:fldChar w:fldCharType="end"/>
    </w:r>
  </w:p>
  <w:p w14:paraId="4812D4F5" w14:textId="77777777" w:rsidR="00271055" w:rsidRDefault="0027105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673A1" w14:textId="77777777" w:rsidR="00271055" w:rsidRDefault="00271055">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80AFE">
      <w:rPr>
        <w:rFonts w:ascii="Palatino Linotype" w:eastAsia="Palatino Linotype" w:hAnsi="Palatino Linotype" w:cs="Palatino Linotype"/>
        <w:b/>
        <w:noProof/>
        <w:color w:val="000000"/>
        <w:sz w:val="22"/>
        <w:szCs w:val="22"/>
      </w:rPr>
      <w:t>94</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80AFE">
      <w:rPr>
        <w:rFonts w:ascii="Palatino Linotype" w:eastAsia="Palatino Linotype" w:hAnsi="Palatino Linotype" w:cs="Palatino Linotype"/>
        <w:b/>
        <w:noProof/>
        <w:color w:val="000000"/>
        <w:sz w:val="22"/>
        <w:szCs w:val="22"/>
      </w:rPr>
      <w:t>95</w:t>
    </w:r>
    <w:r>
      <w:rPr>
        <w:rFonts w:ascii="Palatino Linotype" w:eastAsia="Palatino Linotype" w:hAnsi="Palatino Linotype" w:cs="Palatino Linotype"/>
        <w:b/>
        <w:color w:val="000000"/>
        <w:sz w:val="22"/>
        <w:szCs w:val="22"/>
      </w:rPr>
      <w:fldChar w:fldCharType="end"/>
    </w:r>
  </w:p>
  <w:p w14:paraId="23EE8A08" w14:textId="77777777" w:rsidR="00271055" w:rsidRDefault="00271055">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FD93" w14:textId="77777777" w:rsidR="00271055" w:rsidRDefault="0027105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80AFE">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80AFE">
      <w:rPr>
        <w:rFonts w:ascii="Palatino Linotype" w:eastAsia="Palatino Linotype" w:hAnsi="Palatino Linotype" w:cs="Palatino Linotype"/>
        <w:b/>
        <w:noProof/>
        <w:color w:val="000000"/>
        <w:sz w:val="22"/>
        <w:szCs w:val="22"/>
      </w:rPr>
      <w:t>95</w:t>
    </w:r>
    <w:r>
      <w:rPr>
        <w:rFonts w:ascii="Palatino Linotype" w:eastAsia="Palatino Linotype" w:hAnsi="Palatino Linotype" w:cs="Palatino Linotype"/>
        <w:b/>
        <w:color w:val="000000"/>
        <w:sz w:val="22"/>
        <w:szCs w:val="22"/>
      </w:rPr>
      <w:fldChar w:fldCharType="end"/>
    </w:r>
  </w:p>
  <w:p w14:paraId="428EB962" w14:textId="77777777" w:rsidR="00271055" w:rsidRDefault="0027105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0F1A9" w14:textId="77777777" w:rsidR="00854280" w:rsidRDefault="00854280" w:rsidP="00271055">
      <w:r>
        <w:separator/>
      </w:r>
    </w:p>
  </w:footnote>
  <w:footnote w:type="continuationSeparator" w:id="0">
    <w:p w14:paraId="4CD8F4AA" w14:textId="77777777" w:rsidR="00854280" w:rsidRDefault="00854280" w:rsidP="00271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03A4" w14:textId="77777777" w:rsidR="00271055" w:rsidRDefault="00271055">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271055" w14:paraId="48929B7E" w14:textId="77777777">
      <w:trPr>
        <w:trHeight w:val="1435"/>
      </w:trPr>
      <w:tc>
        <w:tcPr>
          <w:tcW w:w="2972" w:type="dxa"/>
        </w:tcPr>
        <w:p w14:paraId="67B27A60" w14:textId="77777777" w:rsidR="00271055" w:rsidRDefault="00271055">
          <w:pPr>
            <w:tabs>
              <w:tab w:val="right" w:pos="4273"/>
            </w:tabs>
            <w:spacing w:line="256" w:lineRule="auto"/>
            <w:rPr>
              <w:rFonts w:ascii="Garamond" w:eastAsia="Garamond" w:hAnsi="Garamond" w:cs="Garamond"/>
              <w:sz w:val="22"/>
              <w:szCs w:val="22"/>
            </w:rPr>
          </w:pPr>
        </w:p>
      </w:tc>
      <w:tc>
        <w:tcPr>
          <w:tcW w:w="6733" w:type="dxa"/>
        </w:tcPr>
        <w:p w14:paraId="450D9FDF" w14:textId="77777777" w:rsidR="00271055" w:rsidRDefault="00271055">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271055" w14:paraId="6F08BB9B" w14:textId="77777777">
            <w:trPr>
              <w:trHeight w:val="144"/>
            </w:trPr>
            <w:tc>
              <w:tcPr>
                <w:tcW w:w="2447" w:type="dxa"/>
              </w:tcPr>
              <w:p w14:paraId="36BB168A" w14:textId="77777777" w:rsidR="00271055" w:rsidRDefault="00271055">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25C6E85" w14:textId="77777777" w:rsidR="00271055" w:rsidRDefault="0027105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271055" w14:paraId="00BD8B7E" w14:textId="77777777">
            <w:trPr>
              <w:trHeight w:val="283"/>
            </w:trPr>
            <w:tc>
              <w:tcPr>
                <w:tcW w:w="2447" w:type="dxa"/>
              </w:tcPr>
              <w:p w14:paraId="3D121A9A" w14:textId="77777777" w:rsidR="00271055" w:rsidRDefault="002710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7A9351FF" w14:textId="77777777" w:rsidR="00271055" w:rsidRDefault="00271055">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271055" w14:paraId="3492ECE4" w14:textId="77777777">
            <w:trPr>
              <w:trHeight w:val="283"/>
            </w:trPr>
            <w:tc>
              <w:tcPr>
                <w:tcW w:w="2447" w:type="dxa"/>
              </w:tcPr>
              <w:p w14:paraId="029D0AF6" w14:textId="77777777" w:rsidR="00271055" w:rsidRDefault="002710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5DBA3CF5" w14:textId="77777777" w:rsidR="00271055" w:rsidRDefault="0027105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4CC1742E" w14:textId="77777777" w:rsidR="00271055" w:rsidRDefault="00271055">
                <w:pPr>
                  <w:tabs>
                    <w:tab w:val="right" w:pos="8838"/>
                  </w:tabs>
                  <w:ind w:left="-74" w:right="-105"/>
                  <w:jc w:val="both"/>
                  <w:rPr>
                    <w:rFonts w:ascii="Palatino Linotype" w:eastAsia="Palatino Linotype" w:hAnsi="Palatino Linotype" w:cs="Palatino Linotype"/>
                    <w:b/>
                    <w:sz w:val="22"/>
                    <w:szCs w:val="22"/>
                  </w:rPr>
                </w:pPr>
              </w:p>
            </w:tc>
          </w:tr>
        </w:tbl>
        <w:p w14:paraId="0396BB0D" w14:textId="77777777" w:rsidR="00271055" w:rsidRDefault="00271055">
          <w:pPr>
            <w:tabs>
              <w:tab w:val="right" w:pos="8838"/>
            </w:tabs>
            <w:spacing w:line="256" w:lineRule="auto"/>
            <w:ind w:left="-28"/>
            <w:jc w:val="both"/>
            <w:rPr>
              <w:rFonts w:ascii="Arial" w:eastAsia="Arial" w:hAnsi="Arial" w:cs="Arial"/>
              <w:b/>
              <w:sz w:val="22"/>
              <w:szCs w:val="22"/>
            </w:rPr>
          </w:pPr>
        </w:p>
      </w:tc>
    </w:tr>
  </w:tbl>
  <w:p w14:paraId="3B640C56" w14:textId="77777777" w:rsidR="00271055" w:rsidRDefault="00271055">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63FF2130" wp14:editId="4DA9134A">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D4EA1" w14:textId="77777777" w:rsidR="00271055" w:rsidRDefault="00271055">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271055" w14:paraId="3B34C0A4" w14:textId="77777777">
      <w:trPr>
        <w:trHeight w:val="1435"/>
      </w:trPr>
      <w:tc>
        <w:tcPr>
          <w:tcW w:w="1985" w:type="dxa"/>
        </w:tcPr>
        <w:p w14:paraId="0EAE4D55" w14:textId="3C178646" w:rsidR="00271055" w:rsidRDefault="003244FC">
          <w:pPr>
            <w:tabs>
              <w:tab w:val="right" w:pos="4273"/>
            </w:tabs>
            <w:spacing w:line="256" w:lineRule="auto"/>
            <w:rPr>
              <w:rFonts w:ascii="Garamond" w:eastAsia="Garamond" w:hAnsi="Garamond" w:cs="Garamond"/>
              <w:sz w:val="22"/>
              <w:szCs w:val="22"/>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6A55EA74" wp14:editId="75C1A2F6">
                <wp:simplePos x="0" y="0"/>
                <wp:positionH relativeFrom="margin">
                  <wp:posOffset>-849630</wp:posOffset>
                </wp:positionH>
                <wp:positionV relativeFrom="margin">
                  <wp:posOffset>-146050</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W w:w="7250" w:type="dxa"/>
            <w:tblBorders>
              <w:top w:val="nil"/>
              <w:left w:val="nil"/>
              <w:bottom w:val="nil"/>
              <w:right w:val="nil"/>
              <w:insideH w:val="nil"/>
              <w:insideV w:val="nil"/>
            </w:tblBorders>
            <w:tblLayout w:type="fixed"/>
            <w:tblLook w:val="0400" w:firstRow="0" w:lastRow="0" w:firstColumn="0" w:lastColumn="0" w:noHBand="0" w:noVBand="1"/>
          </w:tblPr>
          <w:tblGrid>
            <w:gridCol w:w="2807"/>
            <w:gridCol w:w="4032"/>
            <w:gridCol w:w="411"/>
          </w:tblGrid>
          <w:tr w:rsidR="00271055" w14:paraId="14D78E97" w14:textId="77777777" w:rsidTr="003B05E7">
            <w:trPr>
              <w:trHeight w:val="226"/>
            </w:trPr>
            <w:tc>
              <w:tcPr>
                <w:tcW w:w="2807" w:type="dxa"/>
              </w:tcPr>
              <w:p w14:paraId="65AB1733" w14:textId="45AB1F6C" w:rsidR="00271055" w:rsidRDefault="00271055" w:rsidP="003B05E7">
                <w:pPr>
                  <w:tabs>
                    <w:tab w:val="right" w:pos="8838"/>
                  </w:tabs>
                  <w:ind w:left="283"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032" w:type="dxa"/>
              </w:tcPr>
              <w:p w14:paraId="6FA5E521" w14:textId="0466A8EC" w:rsidR="00271055" w:rsidRDefault="00271055" w:rsidP="004A5C57">
                <w:pPr>
                  <w:tabs>
                    <w:tab w:val="right" w:pos="8838"/>
                  </w:tabs>
                  <w:ind w:left="-11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05156/INFOEM/IP/RR/2025</w:t>
                </w:r>
              </w:p>
            </w:tc>
            <w:tc>
              <w:tcPr>
                <w:tcW w:w="411" w:type="dxa"/>
              </w:tcPr>
              <w:p w14:paraId="4A540884" w14:textId="77777777" w:rsidR="00271055" w:rsidRDefault="00271055" w:rsidP="004A5C57">
                <w:pPr>
                  <w:tabs>
                    <w:tab w:val="right" w:pos="8838"/>
                  </w:tabs>
                  <w:ind w:left="-113" w:right="-105"/>
                  <w:jc w:val="both"/>
                  <w:rPr>
                    <w:rFonts w:ascii="Palatino Linotype" w:eastAsia="Palatino Linotype" w:hAnsi="Palatino Linotype" w:cs="Palatino Linotype"/>
                    <w:sz w:val="22"/>
                    <w:szCs w:val="22"/>
                  </w:rPr>
                </w:pPr>
              </w:p>
            </w:tc>
          </w:tr>
          <w:tr w:rsidR="00271055" w14:paraId="2BD2520C" w14:textId="77777777" w:rsidTr="003B05E7">
            <w:trPr>
              <w:trHeight w:val="102"/>
            </w:trPr>
            <w:tc>
              <w:tcPr>
                <w:tcW w:w="2807" w:type="dxa"/>
              </w:tcPr>
              <w:p w14:paraId="2C85FA25" w14:textId="51F05C81" w:rsidR="00271055" w:rsidRDefault="00271055" w:rsidP="003B05E7">
                <w:pPr>
                  <w:tabs>
                    <w:tab w:val="right" w:pos="8838"/>
                  </w:tabs>
                  <w:ind w:left="283"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032" w:type="dxa"/>
              </w:tcPr>
              <w:p w14:paraId="2ADA1544" w14:textId="08DFF0BF" w:rsidR="00271055" w:rsidRDefault="003244FC" w:rsidP="004A5C57">
                <w:pPr>
                  <w:tabs>
                    <w:tab w:val="left" w:pos="2834"/>
                    <w:tab w:val="right" w:pos="8838"/>
                  </w:tabs>
                  <w:ind w:left="-113"/>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Organismo Público Descentralizado para la Prestación de los Servicios de Agua Potable Alcantarillado y Saneamiento del Municipio de la Paz</w:t>
                </w:r>
              </w:p>
            </w:tc>
            <w:tc>
              <w:tcPr>
                <w:tcW w:w="411" w:type="dxa"/>
              </w:tcPr>
              <w:p w14:paraId="0B6E918C" w14:textId="77777777" w:rsidR="00271055" w:rsidRDefault="00271055" w:rsidP="004A5C57">
                <w:pPr>
                  <w:tabs>
                    <w:tab w:val="left" w:pos="2834"/>
                    <w:tab w:val="right" w:pos="8838"/>
                  </w:tabs>
                  <w:ind w:left="-113"/>
                  <w:jc w:val="both"/>
                  <w:rPr>
                    <w:rFonts w:ascii="Palatino Linotype" w:eastAsia="Palatino Linotype" w:hAnsi="Palatino Linotype" w:cs="Palatino Linotype"/>
                    <w:sz w:val="22"/>
                    <w:szCs w:val="22"/>
                  </w:rPr>
                </w:pPr>
              </w:p>
            </w:tc>
          </w:tr>
          <w:tr w:rsidR="00271055" w14:paraId="79A82826" w14:textId="77777777" w:rsidTr="003B05E7">
            <w:trPr>
              <w:trHeight w:val="449"/>
            </w:trPr>
            <w:tc>
              <w:tcPr>
                <w:tcW w:w="2807" w:type="dxa"/>
              </w:tcPr>
              <w:p w14:paraId="3EA253F3" w14:textId="7531D55E" w:rsidR="00271055" w:rsidRDefault="00271055" w:rsidP="003B05E7">
                <w:pPr>
                  <w:tabs>
                    <w:tab w:val="right" w:pos="8838"/>
                  </w:tabs>
                  <w:ind w:left="283"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032" w:type="dxa"/>
              </w:tcPr>
              <w:p w14:paraId="747B76F4" w14:textId="77777777" w:rsidR="00271055" w:rsidRDefault="00271055" w:rsidP="004A5C57">
                <w:pPr>
                  <w:tabs>
                    <w:tab w:val="right" w:pos="8838"/>
                  </w:tabs>
                  <w:ind w:left="-11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411" w:type="dxa"/>
              </w:tcPr>
              <w:p w14:paraId="3F8F5B23" w14:textId="77777777" w:rsidR="00271055" w:rsidRDefault="00271055" w:rsidP="004A5C57">
                <w:pPr>
                  <w:tabs>
                    <w:tab w:val="right" w:pos="8838"/>
                  </w:tabs>
                  <w:ind w:left="-113" w:right="-105"/>
                  <w:jc w:val="both"/>
                  <w:rPr>
                    <w:rFonts w:ascii="Palatino Linotype" w:eastAsia="Palatino Linotype" w:hAnsi="Palatino Linotype" w:cs="Palatino Linotype"/>
                    <w:sz w:val="22"/>
                    <w:szCs w:val="22"/>
                  </w:rPr>
                </w:pPr>
              </w:p>
            </w:tc>
          </w:tr>
        </w:tbl>
        <w:p w14:paraId="43194339" w14:textId="77777777" w:rsidR="00271055" w:rsidRDefault="00271055">
          <w:pPr>
            <w:tabs>
              <w:tab w:val="right" w:pos="8838"/>
            </w:tabs>
            <w:spacing w:line="256" w:lineRule="auto"/>
            <w:ind w:left="-28"/>
            <w:jc w:val="both"/>
            <w:rPr>
              <w:rFonts w:ascii="Arial" w:eastAsia="Arial" w:hAnsi="Arial" w:cs="Arial"/>
              <w:b/>
              <w:sz w:val="22"/>
              <w:szCs w:val="22"/>
            </w:rPr>
          </w:pPr>
        </w:p>
      </w:tc>
    </w:tr>
  </w:tbl>
  <w:p w14:paraId="71CF32BC" w14:textId="297D0437" w:rsidR="00271055" w:rsidRDefault="00271055">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00" w:firstRow="0" w:lastRow="0" w:firstColumn="0" w:lastColumn="0" w:noHBand="0" w:noVBand="1"/>
    </w:tblPr>
    <w:tblGrid>
      <w:gridCol w:w="1560"/>
      <w:gridCol w:w="7654"/>
    </w:tblGrid>
    <w:tr w:rsidR="00271055" w14:paraId="7B61AA35" w14:textId="77777777">
      <w:trPr>
        <w:trHeight w:val="1435"/>
      </w:trPr>
      <w:tc>
        <w:tcPr>
          <w:tcW w:w="1560" w:type="dxa"/>
        </w:tcPr>
        <w:p w14:paraId="58D6A8BF" w14:textId="129F1F0E" w:rsidR="00271055" w:rsidRDefault="00271055">
          <w:pPr>
            <w:tabs>
              <w:tab w:val="right" w:pos="4273"/>
            </w:tabs>
            <w:spacing w:line="256" w:lineRule="auto"/>
            <w:rPr>
              <w:rFonts w:ascii="Garamond" w:eastAsia="Garamond" w:hAnsi="Garamond" w:cs="Garamond"/>
              <w:sz w:val="22"/>
              <w:szCs w:val="22"/>
            </w:rPr>
          </w:pPr>
        </w:p>
      </w:tc>
      <w:tc>
        <w:tcPr>
          <w:tcW w:w="7654" w:type="dxa"/>
        </w:tcPr>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2975"/>
            <w:gridCol w:w="3677"/>
            <w:gridCol w:w="459"/>
          </w:tblGrid>
          <w:tr w:rsidR="00271055" w14:paraId="5CA96A15" w14:textId="77777777" w:rsidTr="00271055">
            <w:trPr>
              <w:gridAfter w:val="1"/>
              <w:wAfter w:w="459" w:type="dxa"/>
              <w:trHeight w:val="132"/>
            </w:trPr>
            <w:tc>
              <w:tcPr>
                <w:tcW w:w="2975" w:type="dxa"/>
              </w:tcPr>
              <w:p w14:paraId="35EA6602" w14:textId="56AB7451" w:rsidR="00271055" w:rsidRDefault="00271055">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677" w:type="dxa"/>
              </w:tcPr>
              <w:p w14:paraId="7C5825A7" w14:textId="7AFDA400" w:rsidR="00271055" w:rsidRDefault="0027105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05156/INFOEM/IP/RR/2025 </w:t>
                </w:r>
              </w:p>
            </w:tc>
          </w:tr>
          <w:tr w:rsidR="00271055" w14:paraId="5B5C8F89" w14:textId="77777777" w:rsidTr="00271055">
            <w:trPr>
              <w:gridAfter w:val="1"/>
              <w:wAfter w:w="459" w:type="dxa"/>
              <w:trHeight w:val="132"/>
            </w:trPr>
            <w:tc>
              <w:tcPr>
                <w:tcW w:w="2975" w:type="dxa"/>
              </w:tcPr>
              <w:p w14:paraId="6A578F8D" w14:textId="50CACDA7" w:rsidR="00271055" w:rsidRDefault="002710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677" w:type="dxa"/>
              </w:tcPr>
              <w:p w14:paraId="3C2B11F4" w14:textId="77777777" w:rsidR="00271055" w:rsidRDefault="00271055">
                <w:pPr>
                  <w:tabs>
                    <w:tab w:val="left" w:pos="3122"/>
                    <w:tab w:val="right" w:pos="8838"/>
                  </w:tabs>
                  <w:ind w:left="-74" w:right="-105"/>
                  <w:jc w:val="both"/>
                  <w:rPr>
                    <w:rFonts w:ascii="Palatino Linotype" w:eastAsia="Palatino Linotype" w:hAnsi="Palatino Linotype" w:cs="Palatino Linotype"/>
                    <w:sz w:val="22"/>
                    <w:szCs w:val="22"/>
                  </w:rPr>
                </w:pPr>
              </w:p>
            </w:tc>
          </w:tr>
          <w:tr w:rsidR="00271055" w14:paraId="361C1383" w14:textId="77777777" w:rsidTr="00271055">
            <w:trPr>
              <w:gridAfter w:val="1"/>
              <w:wAfter w:w="459" w:type="dxa"/>
              <w:trHeight w:val="261"/>
            </w:trPr>
            <w:tc>
              <w:tcPr>
                <w:tcW w:w="2975" w:type="dxa"/>
              </w:tcPr>
              <w:p w14:paraId="08FB6911" w14:textId="1E494283" w:rsidR="00271055" w:rsidRDefault="002710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677" w:type="dxa"/>
              </w:tcPr>
              <w:p w14:paraId="2FFA730A" w14:textId="77128D72" w:rsidR="00271055" w:rsidRPr="00271055" w:rsidRDefault="003244FC">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Organismo Público Descentralizado para la Prestación de los Servicios de Agua Potable Alcantarillado y Saneamiento del Municipio de la Paz</w:t>
                </w:r>
              </w:p>
            </w:tc>
          </w:tr>
          <w:tr w:rsidR="00271055" w14:paraId="134132E3" w14:textId="77777777" w:rsidTr="00271055">
            <w:trPr>
              <w:trHeight w:val="261"/>
            </w:trPr>
            <w:tc>
              <w:tcPr>
                <w:tcW w:w="2975" w:type="dxa"/>
              </w:tcPr>
              <w:p w14:paraId="6E254A00" w14:textId="65D55FAC" w:rsidR="00271055" w:rsidRDefault="00271055">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136" w:type="dxa"/>
                <w:gridSpan w:val="2"/>
              </w:tcPr>
              <w:p w14:paraId="2794D1CB" w14:textId="77777777" w:rsidR="00271055" w:rsidRDefault="00271055">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749F5A6" w14:textId="77777777" w:rsidR="00271055" w:rsidRDefault="00271055">
          <w:pPr>
            <w:tabs>
              <w:tab w:val="right" w:pos="8838"/>
            </w:tabs>
            <w:spacing w:line="256" w:lineRule="auto"/>
            <w:ind w:left="-28"/>
            <w:jc w:val="both"/>
            <w:rPr>
              <w:rFonts w:ascii="Arial" w:eastAsia="Arial" w:hAnsi="Arial" w:cs="Arial"/>
              <w:b/>
              <w:sz w:val="22"/>
              <w:szCs w:val="22"/>
            </w:rPr>
          </w:pPr>
        </w:p>
      </w:tc>
    </w:tr>
  </w:tbl>
  <w:p w14:paraId="6CCBA957" w14:textId="7D771C85" w:rsidR="00271055" w:rsidRDefault="0085428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7448E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49.65pt;margin-top:-142.8pt;width:663.5pt;height:12in;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4B2"/>
    <w:multiLevelType w:val="multilevel"/>
    <w:tmpl w:val="9F945A4C"/>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5111060"/>
    <w:multiLevelType w:val="multilevel"/>
    <w:tmpl w:val="E0468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573B45"/>
    <w:multiLevelType w:val="multilevel"/>
    <w:tmpl w:val="29868866"/>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953D8"/>
    <w:multiLevelType w:val="multilevel"/>
    <w:tmpl w:val="9DB81F0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603287"/>
    <w:multiLevelType w:val="multilevel"/>
    <w:tmpl w:val="65A00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F32AEF"/>
    <w:multiLevelType w:val="hybridMultilevel"/>
    <w:tmpl w:val="63CE68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147C89"/>
    <w:multiLevelType w:val="multilevel"/>
    <w:tmpl w:val="AD4A9AB6"/>
    <w:lvl w:ilvl="0">
      <w:start w:val="3"/>
      <w:numFmt w:val="bullet"/>
      <w:lvlText w:val="-"/>
      <w:lvlJc w:val="left"/>
      <w:pPr>
        <w:ind w:left="720" w:hanging="360"/>
      </w:pPr>
      <w:rPr>
        <w:rFonts w:ascii="Palatino Linotype" w:eastAsia="Palatino Linotype" w:hAnsi="Palatino Linotype" w:cs="Palatino Linotype"/>
      </w:rPr>
    </w:lvl>
    <w:lvl w:ilvl="1">
      <w:start w:val="1"/>
      <w:numFmt w:val="decimal"/>
      <w:lvlText w:val="%2)"/>
      <w:lvlJc w:val="left"/>
      <w:pPr>
        <w:ind w:left="1068"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934A77"/>
    <w:multiLevelType w:val="multilevel"/>
    <w:tmpl w:val="19AA02F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A8815B0"/>
    <w:multiLevelType w:val="hybridMultilevel"/>
    <w:tmpl w:val="6A165DEA"/>
    <w:lvl w:ilvl="0" w:tplc="F5B24346">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E35B86"/>
    <w:multiLevelType w:val="multilevel"/>
    <w:tmpl w:val="F88CAFC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2A6862"/>
    <w:multiLevelType w:val="multilevel"/>
    <w:tmpl w:val="7F5A0482"/>
    <w:lvl w:ilvl="0">
      <w:start w:val="1"/>
      <w:numFmt w:val="bullet"/>
      <w:lvlText w:val="●"/>
      <w:lvlJc w:val="left"/>
      <w:pPr>
        <w:ind w:left="1428" w:hanging="719"/>
      </w:pPr>
      <w:rPr>
        <w:rFonts w:ascii="Noto Sans Symbols" w:eastAsia="Noto Sans Symbols" w:hAnsi="Noto Sans Symbols" w:cs="Noto Sans Symbol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6E2D43"/>
    <w:multiLevelType w:val="hybridMultilevel"/>
    <w:tmpl w:val="AD680FC8"/>
    <w:lvl w:ilvl="0" w:tplc="CBCCFD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0C5642"/>
    <w:multiLevelType w:val="multilevel"/>
    <w:tmpl w:val="CA084D2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E0201B"/>
    <w:multiLevelType w:val="hybridMultilevel"/>
    <w:tmpl w:val="8BB65F7E"/>
    <w:lvl w:ilvl="0" w:tplc="0A9EA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497C9F"/>
    <w:multiLevelType w:val="hybridMultilevel"/>
    <w:tmpl w:val="9C3E89D0"/>
    <w:lvl w:ilvl="0" w:tplc="585ACE36">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5F7609"/>
    <w:multiLevelType w:val="multilevel"/>
    <w:tmpl w:val="2E42EDB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7" w15:restartNumberingAfterBreak="0">
    <w:nsid w:val="33D35772"/>
    <w:multiLevelType w:val="hybridMultilevel"/>
    <w:tmpl w:val="F7540EFC"/>
    <w:lvl w:ilvl="0" w:tplc="6B3EBA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A32170"/>
    <w:multiLevelType w:val="multilevel"/>
    <w:tmpl w:val="08501EEA"/>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9" w15:restartNumberingAfterBreak="0">
    <w:nsid w:val="3C210134"/>
    <w:multiLevelType w:val="multilevel"/>
    <w:tmpl w:val="C2085250"/>
    <w:lvl w:ilvl="0">
      <w:start w:val="1"/>
      <w:numFmt w:val="bullet"/>
      <w:pStyle w:val="Listaconvietas2"/>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4F5B10"/>
    <w:multiLevelType w:val="multilevel"/>
    <w:tmpl w:val="95F8D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FA4629"/>
    <w:multiLevelType w:val="multilevel"/>
    <w:tmpl w:val="CCC2ED12"/>
    <w:lvl w:ilvl="0">
      <w:start w:val="1"/>
      <w:numFmt w:val="bullet"/>
      <w:lvlText w:val="-"/>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8245BF4"/>
    <w:multiLevelType w:val="multilevel"/>
    <w:tmpl w:val="E11EDE1E"/>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1D0C7C"/>
    <w:multiLevelType w:val="multilevel"/>
    <w:tmpl w:val="37D6801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5" w15:restartNumberingAfterBreak="0">
    <w:nsid w:val="4D4D3CAD"/>
    <w:multiLevelType w:val="multilevel"/>
    <w:tmpl w:val="E7C88FC2"/>
    <w:lvl w:ilvl="0">
      <w:start w:val="3"/>
      <w:numFmt w:val="bullet"/>
      <w:lvlText w:val="-"/>
      <w:lvlJc w:val="left"/>
      <w:pPr>
        <w:ind w:left="720" w:hanging="360"/>
      </w:pPr>
      <w:rPr>
        <w:rFonts w:ascii="Palatino Linotype" w:eastAsia="Palatino Linotype" w:hAnsi="Palatino Linotype" w:cs="Palatino Linotype"/>
        <w:b/>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172F7C"/>
    <w:multiLevelType w:val="hybridMultilevel"/>
    <w:tmpl w:val="A06A79A0"/>
    <w:lvl w:ilvl="0" w:tplc="B5A86A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859B8"/>
    <w:multiLevelType w:val="multilevel"/>
    <w:tmpl w:val="4B40438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7E177A"/>
    <w:multiLevelType w:val="multilevel"/>
    <w:tmpl w:val="BC0207FA"/>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9" w15:restartNumberingAfterBreak="0">
    <w:nsid w:val="608636CA"/>
    <w:multiLevelType w:val="multilevel"/>
    <w:tmpl w:val="55786A58"/>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7C3724"/>
    <w:multiLevelType w:val="multilevel"/>
    <w:tmpl w:val="1856F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593861"/>
    <w:multiLevelType w:val="multilevel"/>
    <w:tmpl w:val="311691F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4E2480"/>
    <w:multiLevelType w:val="multilevel"/>
    <w:tmpl w:val="DDA479D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477E1C"/>
    <w:multiLevelType w:val="multilevel"/>
    <w:tmpl w:val="BB3C7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7C4F91"/>
    <w:multiLevelType w:val="multilevel"/>
    <w:tmpl w:val="460E0C84"/>
    <w:lvl w:ilvl="0">
      <w:start w:val="1"/>
      <w:numFmt w:val="lowerLetter"/>
      <w:lvlText w:val="%1."/>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35" w15:restartNumberingAfterBreak="0">
    <w:nsid w:val="7AE21270"/>
    <w:multiLevelType w:val="hybridMultilevel"/>
    <w:tmpl w:val="A38CC916"/>
    <w:lvl w:ilvl="0" w:tplc="A2843750">
      <w:start w:val="2"/>
      <w:numFmt w:val="bullet"/>
      <w:lvlText w:val="-"/>
      <w:lvlJc w:val="left"/>
      <w:pPr>
        <w:ind w:left="720" w:hanging="360"/>
      </w:pPr>
      <w:rPr>
        <w:rFonts w:ascii="Palatino Linotype" w:eastAsia="Times New Roman" w:hAnsi="Palatino Linotype"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29"/>
  </w:num>
  <w:num w:numId="3">
    <w:abstractNumId w:val="2"/>
  </w:num>
  <w:num w:numId="4">
    <w:abstractNumId w:val="10"/>
  </w:num>
  <w:num w:numId="5">
    <w:abstractNumId w:val="6"/>
  </w:num>
  <w:num w:numId="6">
    <w:abstractNumId w:val="7"/>
  </w:num>
  <w:num w:numId="7">
    <w:abstractNumId w:val="25"/>
  </w:num>
  <w:num w:numId="8">
    <w:abstractNumId w:val="31"/>
  </w:num>
  <w:num w:numId="9">
    <w:abstractNumId w:val="13"/>
  </w:num>
  <w:num w:numId="10">
    <w:abstractNumId w:val="9"/>
  </w:num>
  <w:num w:numId="11">
    <w:abstractNumId w:val="19"/>
  </w:num>
  <w:num w:numId="12">
    <w:abstractNumId w:val="27"/>
  </w:num>
  <w:num w:numId="13">
    <w:abstractNumId w:val="32"/>
  </w:num>
  <w:num w:numId="14">
    <w:abstractNumId w:val="33"/>
  </w:num>
  <w:num w:numId="15">
    <w:abstractNumId w:val="21"/>
  </w:num>
  <w:num w:numId="16">
    <w:abstractNumId w:val="3"/>
  </w:num>
  <w:num w:numId="17">
    <w:abstractNumId w:val="4"/>
  </w:num>
  <w:num w:numId="18">
    <w:abstractNumId w:val="14"/>
  </w:num>
  <w:num w:numId="19">
    <w:abstractNumId w:val="26"/>
  </w:num>
  <w:num w:numId="20">
    <w:abstractNumId w:val="15"/>
  </w:num>
  <w:num w:numId="21">
    <w:abstractNumId w:val="17"/>
  </w:num>
  <w:num w:numId="22">
    <w:abstractNumId w:val="12"/>
  </w:num>
  <w:num w:numId="23">
    <w:abstractNumId w:val="8"/>
  </w:num>
  <w:num w:numId="24">
    <w:abstractNumId w:val="5"/>
  </w:num>
  <w:num w:numId="25">
    <w:abstractNumId w:val="1"/>
  </w:num>
  <w:num w:numId="26">
    <w:abstractNumId w:val="35"/>
  </w:num>
  <w:num w:numId="27">
    <w:abstractNumId w:val="11"/>
  </w:num>
  <w:num w:numId="28">
    <w:abstractNumId w:val="22"/>
  </w:num>
  <w:num w:numId="29">
    <w:abstractNumId w:val="30"/>
  </w:num>
  <w:num w:numId="30">
    <w:abstractNumId w:val="2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24"/>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55"/>
    <w:rsid w:val="00034353"/>
    <w:rsid w:val="00087295"/>
    <w:rsid w:val="000B2478"/>
    <w:rsid w:val="00107BAB"/>
    <w:rsid w:val="0011089C"/>
    <w:rsid w:val="0011429D"/>
    <w:rsid w:val="001216BD"/>
    <w:rsid w:val="00121778"/>
    <w:rsid w:val="00183EE3"/>
    <w:rsid w:val="00190AB5"/>
    <w:rsid w:val="001949C3"/>
    <w:rsid w:val="001958CE"/>
    <w:rsid w:val="001A1D1A"/>
    <w:rsid w:val="001C748C"/>
    <w:rsid w:val="00202243"/>
    <w:rsid w:val="002517AB"/>
    <w:rsid w:val="00271055"/>
    <w:rsid w:val="002834A7"/>
    <w:rsid w:val="00303BBE"/>
    <w:rsid w:val="00310819"/>
    <w:rsid w:val="00311092"/>
    <w:rsid w:val="00320316"/>
    <w:rsid w:val="003244FC"/>
    <w:rsid w:val="00336280"/>
    <w:rsid w:val="003642ED"/>
    <w:rsid w:val="00375677"/>
    <w:rsid w:val="003B05E7"/>
    <w:rsid w:val="003D4C43"/>
    <w:rsid w:val="003D73A3"/>
    <w:rsid w:val="003E3331"/>
    <w:rsid w:val="00416D25"/>
    <w:rsid w:val="0043037B"/>
    <w:rsid w:val="00451271"/>
    <w:rsid w:val="004554E3"/>
    <w:rsid w:val="0046130E"/>
    <w:rsid w:val="004A5C57"/>
    <w:rsid w:val="004B6959"/>
    <w:rsid w:val="004D1520"/>
    <w:rsid w:val="004F45E5"/>
    <w:rsid w:val="0052330A"/>
    <w:rsid w:val="0053162F"/>
    <w:rsid w:val="00531D78"/>
    <w:rsid w:val="00543563"/>
    <w:rsid w:val="00574414"/>
    <w:rsid w:val="005B0CB0"/>
    <w:rsid w:val="005B5E05"/>
    <w:rsid w:val="005F7357"/>
    <w:rsid w:val="00680B39"/>
    <w:rsid w:val="006B7296"/>
    <w:rsid w:val="006E12E0"/>
    <w:rsid w:val="006F3003"/>
    <w:rsid w:val="00762176"/>
    <w:rsid w:val="00787EBF"/>
    <w:rsid w:val="007B005D"/>
    <w:rsid w:val="007D1C03"/>
    <w:rsid w:val="007E2F39"/>
    <w:rsid w:val="007F03F0"/>
    <w:rsid w:val="007F0ADF"/>
    <w:rsid w:val="008354FA"/>
    <w:rsid w:val="00854280"/>
    <w:rsid w:val="00855B98"/>
    <w:rsid w:val="008623E0"/>
    <w:rsid w:val="00865E33"/>
    <w:rsid w:val="008741E6"/>
    <w:rsid w:val="00884087"/>
    <w:rsid w:val="008A55DD"/>
    <w:rsid w:val="0094184B"/>
    <w:rsid w:val="009633F0"/>
    <w:rsid w:val="00980F74"/>
    <w:rsid w:val="009B25E2"/>
    <w:rsid w:val="009D1406"/>
    <w:rsid w:val="00A24128"/>
    <w:rsid w:val="00A24BE6"/>
    <w:rsid w:val="00A43090"/>
    <w:rsid w:val="00A6378C"/>
    <w:rsid w:val="00A9255D"/>
    <w:rsid w:val="00AA3909"/>
    <w:rsid w:val="00AB4116"/>
    <w:rsid w:val="00AB6819"/>
    <w:rsid w:val="00AD1363"/>
    <w:rsid w:val="00AE4F45"/>
    <w:rsid w:val="00AE68C6"/>
    <w:rsid w:val="00AF540E"/>
    <w:rsid w:val="00B01980"/>
    <w:rsid w:val="00B07DC1"/>
    <w:rsid w:val="00B33B60"/>
    <w:rsid w:val="00B46AD8"/>
    <w:rsid w:val="00B5063F"/>
    <w:rsid w:val="00B73716"/>
    <w:rsid w:val="00B76385"/>
    <w:rsid w:val="00B76C43"/>
    <w:rsid w:val="00B80AFE"/>
    <w:rsid w:val="00BB1E6C"/>
    <w:rsid w:val="00BB3D02"/>
    <w:rsid w:val="00BD5860"/>
    <w:rsid w:val="00BF2C05"/>
    <w:rsid w:val="00C119B3"/>
    <w:rsid w:val="00C40B65"/>
    <w:rsid w:val="00C4339C"/>
    <w:rsid w:val="00C60F26"/>
    <w:rsid w:val="00C641CD"/>
    <w:rsid w:val="00C71BAF"/>
    <w:rsid w:val="00C71F61"/>
    <w:rsid w:val="00CB0570"/>
    <w:rsid w:val="00CD1C5C"/>
    <w:rsid w:val="00CD41E1"/>
    <w:rsid w:val="00D003E7"/>
    <w:rsid w:val="00D36B39"/>
    <w:rsid w:val="00D663EF"/>
    <w:rsid w:val="00DC0975"/>
    <w:rsid w:val="00DD5932"/>
    <w:rsid w:val="00DE4660"/>
    <w:rsid w:val="00DF2AB7"/>
    <w:rsid w:val="00E2338A"/>
    <w:rsid w:val="00E83575"/>
    <w:rsid w:val="00EA5325"/>
    <w:rsid w:val="00EB6387"/>
    <w:rsid w:val="00EC020F"/>
    <w:rsid w:val="00F11BE7"/>
    <w:rsid w:val="00F25B96"/>
    <w:rsid w:val="00F33E8A"/>
    <w:rsid w:val="00F76AD8"/>
    <w:rsid w:val="00FA2476"/>
    <w:rsid w:val="00FA7BED"/>
    <w:rsid w:val="00FA7E8C"/>
    <w:rsid w:val="00FC5D63"/>
    <w:rsid w:val="00FD009F"/>
    <w:rsid w:val="00FD6F09"/>
    <w:rsid w:val="00FE330D"/>
    <w:rsid w:val="00FF44F4"/>
    <w:rsid w:val="00FF5B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6ECA04"/>
  <w15:chartTrackingRefBased/>
  <w15:docId w15:val="{7269F897-6452-4BE5-973C-13AE46D3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1055"/>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27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27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7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7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7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710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10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10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105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7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7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7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7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7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055"/>
    <w:rPr>
      <w:rFonts w:eastAsiaTheme="majorEastAsia" w:cstheme="majorBidi"/>
      <w:color w:val="272727" w:themeColor="text1" w:themeTint="D8"/>
    </w:rPr>
  </w:style>
  <w:style w:type="paragraph" w:styleId="Puesto">
    <w:name w:val="Title"/>
    <w:basedOn w:val="Normal"/>
    <w:next w:val="Normal"/>
    <w:link w:val="PuestoCar"/>
    <w:uiPriority w:val="10"/>
    <w:qFormat/>
    <w:rsid w:val="00271055"/>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7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055"/>
    <w:pPr>
      <w:spacing w:before="160"/>
      <w:jc w:val="center"/>
    </w:pPr>
    <w:rPr>
      <w:i/>
      <w:iCs/>
      <w:color w:val="404040" w:themeColor="text1" w:themeTint="BF"/>
    </w:rPr>
  </w:style>
  <w:style w:type="character" w:customStyle="1" w:styleId="CitaCar">
    <w:name w:val="Cita Car"/>
    <w:basedOn w:val="Fuentedeprrafopredeter"/>
    <w:link w:val="Cita"/>
    <w:uiPriority w:val="29"/>
    <w:rsid w:val="0027105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1055"/>
    <w:pPr>
      <w:ind w:left="720"/>
      <w:contextualSpacing/>
    </w:pPr>
  </w:style>
  <w:style w:type="character" w:styleId="nfasisintenso">
    <w:name w:val="Intense Emphasis"/>
    <w:basedOn w:val="Fuentedeprrafopredeter"/>
    <w:uiPriority w:val="21"/>
    <w:qFormat/>
    <w:rsid w:val="00271055"/>
    <w:rPr>
      <w:i/>
      <w:iCs/>
      <w:color w:val="2F5496" w:themeColor="accent1" w:themeShade="BF"/>
    </w:rPr>
  </w:style>
  <w:style w:type="paragraph" w:styleId="Citadestacada">
    <w:name w:val="Intense Quote"/>
    <w:basedOn w:val="Normal"/>
    <w:next w:val="Normal"/>
    <w:link w:val="CitadestacadaCar"/>
    <w:uiPriority w:val="30"/>
    <w:qFormat/>
    <w:rsid w:val="0027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71055"/>
    <w:rPr>
      <w:i/>
      <w:iCs/>
      <w:color w:val="2F5496" w:themeColor="accent1" w:themeShade="BF"/>
    </w:rPr>
  </w:style>
  <w:style w:type="character" w:styleId="Referenciaintensa">
    <w:name w:val="Intense Reference"/>
    <w:basedOn w:val="Fuentedeprrafopredeter"/>
    <w:uiPriority w:val="32"/>
    <w:qFormat/>
    <w:rsid w:val="00271055"/>
    <w:rPr>
      <w:b/>
      <w:bCs/>
      <w:smallCaps/>
      <w:color w:val="2F5496" w:themeColor="accent1" w:themeShade="BF"/>
      <w:spacing w:val="5"/>
    </w:rPr>
  </w:style>
  <w:style w:type="paragraph" w:styleId="Listaconvietas2">
    <w:name w:val="List Bullet 2"/>
    <w:basedOn w:val="Normal"/>
    <w:uiPriority w:val="99"/>
    <w:unhideWhenUsed/>
    <w:rsid w:val="00271055"/>
    <w:pPr>
      <w:numPr>
        <w:numId w:val="11"/>
      </w:numPr>
      <w:ind w:left="0" w:firstLine="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D663EF"/>
    <w:rPr>
      <w:color w:val="0563C1" w:themeColor="hyperlink"/>
      <w:u w:val="single"/>
    </w:rPr>
  </w:style>
  <w:style w:type="character" w:customStyle="1" w:styleId="UnresolvedMention">
    <w:name w:val="Unresolved Mention"/>
    <w:basedOn w:val="Fuentedeprrafopredeter"/>
    <w:uiPriority w:val="99"/>
    <w:semiHidden/>
    <w:unhideWhenUsed/>
    <w:rsid w:val="00D663EF"/>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76AD8"/>
    <w:rPr>
      <w:rFonts w:ascii="Times New Roman" w:eastAsia="Times New Roman" w:hAnsi="Times New Roman" w:cs="Times New Roman"/>
      <w:kern w:val="0"/>
      <w:sz w:val="20"/>
      <w:szCs w:val="20"/>
      <w:lang w:eastAsia="es-MX"/>
      <w14:ligatures w14:val="none"/>
    </w:rPr>
  </w:style>
  <w:style w:type="paragraph" w:styleId="TtulodeTDC">
    <w:name w:val="TOC Heading"/>
    <w:basedOn w:val="Ttulo1"/>
    <w:next w:val="Normal"/>
    <w:uiPriority w:val="39"/>
    <w:unhideWhenUsed/>
    <w:qFormat/>
    <w:rsid w:val="00F25B96"/>
    <w:pPr>
      <w:spacing w:before="0" w:after="0"/>
      <w:jc w:val="center"/>
      <w:outlineLvl w:val="9"/>
    </w:pPr>
    <w:rPr>
      <w:rFonts w:ascii="Palatino Linotype" w:hAnsi="Palatino Linotype"/>
      <w:b/>
      <w:color w:val="000000" w:themeColor="text1"/>
      <w:sz w:val="22"/>
      <w:szCs w:val="32"/>
    </w:rPr>
  </w:style>
  <w:style w:type="paragraph" w:styleId="TDC1">
    <w:name w:val="toc 1"/>
    <w:basedOn w:val="Normal"/>
    <w:next w:val="Normal"/>
    <w:autoRedefine/>
    <w:uiPriority w:val="39"/>
    <w:unhideWhenUsed/>
    <w:rsid w:val="00F25B96"/>
    <w:pPr>
      <w:tabs>
        <w:tab w:val="right" w:leader="dot" w:pos="9034"/>
      </w:tabs>
      <w:spacing w:after="100" w:line="360" w:lineRule="auto"/>
      <w:jc w:val="both"/>
    </w:pPr>
    <w:rPr>
      <w:lang w:eastAsia="es-ES"/>
    </w:rPr>
  </w:style>
  <w:style w:type="paragraph" w:styleId="TDC2">
    <w:name w:val="toc 2"/>
    <w:basedOn w:val="Normal"/>
    <w:next w:val="Normal"/>
    <w:autoRedefine/>
    <w:uiPriority w:val="39"/>
    <w:unhideWhenUsed/>
    <w:rsid w:val="00F25B96"/>
    <w:pPr>
      <w:spacing w:after="100"/>
      <w:ind w:left="200"/>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42145">
      <w:bodyDiv w:val="1"/>
      <w:marLeft w:val="0"/>
      <w:marRight w:val="0"/>
      <w:marTop w:val="0"/>
      <w:marBottom w:val="0"/>
      <w:divBdr>
        <w:top w:val="none" w:sz="0" w:space="0" w:color="auto"/>
        <w:left w:val="none" w:sz="0" w:space="0" w:color="auto"/>
        <w:bottom w:val="none" w:sz="0" w:space="0" w:color="auto"/>
        <w:right w:val="none" w:sz="0" w:space="0" w:color="auto"/>
      </w:divBdr>
    </w:div>
    <w:div w:id="20524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apas.losreyeslapaz.gob.mx"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rtal.secogem.gob.mx/declara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tucedula.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osreyeslapaz.gob.mx/transparencia/opdapas" TargetMode="External"/><Relationship Id="rId14" Type="http://schemas.openxmlformats.org/officeDocument/2006/relationships/hyperlink" Target="https://consultas.curp.gob.mx/CurpSP/html/informacionecurpPS.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6B7A-CCD8-46B8-9DE2-2F318B33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22630</Words>
  <Characters>124470</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2025-12-12T00:02:00Z</cp:lastPrinted>
  <dcterms:created xsi:type="dcterms:W3CDTF">2025-12-12T00:02:00Z</dcterms:created>
  <dcterms:modified xsi:type="dcterms:W3CDTF">2025-12-12T00:02:00Z</dcterms:modified>
</cp:coreProperties>
</file>