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206105792"/>
        <w:docPartObj>
          <w:docPartGallery w:val="Table of Contents"/>
          <w:docPartUnique/>
        </w:docPartObj>
      </w:sdtPr>
      <w:sdtEndPr>
        <w:rPr>
          <w:b/>
          <w:bCs/>
        </w:rPr>
      </w:sdtEndPr>
      <w:sdtContent>
        <w:p w14:paraId="46171068" w14:textId="419B01F2" w:rsidR="001D5D63" w:rsidRPr="00BA2A1D" w:rsidRDefault="001D5D63">
          <w:pPr>
            <w:pStyle w:val="TtulodeTDC"/>
          </w:pPr>
          <w:r w:rsidRPr="00BA2A1D">
            <w:rPr>
              <w:lang w:val="es-ES"/>
            </w:rPr>
            <w:t>Contenido</w:t>
          </w:r>
          <w:bookmarkStart w:id="0" w:name="_GoBack"/>
          <w:bookmarkEnd w:id="0"/>
        </w:p>
        <w:p w14:paraId="5024D7E6" w14:textId="77777777" w:rsidR="002D5F6A" w:rsidRPr="00BA2A1D" w:rsidRDefault="001D5D63">
          <w:pPr>
            <w:pStyle w:val="TDC1"/>
            <w:tabs>
              <w:tab w:val="right" w:leader="dot" w:pos="9034"/>
            </w:tabs>
            <w:rPr>
              <w:rFonts w:asciiTheme="minorHAnsi" w:eastAsiaTheme="minorEastAsia" w:hAnsiTheme="minorHAnsi" w:cstheme="minorBidi"/>
              <w:noProof/>
              <w:szCs w:val="22"/>
              <w:lang w:eastAsia="es-MX"/>
            </w:rPr>
          </w:pPr>
          <w:r w:rsidRPr="00BA2A1D">
            <w:fldChar w:fldCharType="begin"/>
          </w:r>
          <w:r w:rsidRPr="00BA2A1D">
            <w:instrText xml:space="preserve"> TOC \o "1-3" \h \z \u </w:instrText>
          </w:r>
          <w:r w:rsidRPr="00BA2A1D">
            <w:fldChar w:fldCharType="separate"/>
          </w:r>
          <w:hyperlink w:anchor="_Toc215140833" w:history="1">
            <w:r w:rsidR="002D5F6A" w:rsidRPr="00BA2A1D">
              <w:rPr>
                <w:rStyle w:val="Hipervnculo"/>
                <w:rFonts w:eastAsiaTheme="majorEastAsia"/>
                <w:noProof/>
              </w:rPr>
              <w:t>ANTECEDENTES</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_Toc215140833 \h </w:instrText>
            </w:r>
            <w:r w:rsidR="002D5F6A" w:rsidRPr="00BA2A1D">
              <w:rPr>
                <w:noProof/>
                <w:webHidden/>
              </w:rPr>
            </w:r>
            <w:r w:rsidR="002D5F6A" w:rsidRPr="00BA2A1D">
              <w:rPr>
                <w:noProof/>
                <w:webHidden/>
              </w:rPr>
              <w:fldChar w:fldCharType="separate"/>
            </w:r>
            <w:r w:rsidR="00BA2A1D">
              <w:rPr>
                <w:noProof/>
                <w:webHidden/>
              </w:rPr>
              <w:t>1</w:t>
            </w:r>
            <w:r w:rsidR="002D5F6A" w:rsidRPr="00BA2A1D">
              <w:rPr>
                <w:noProof/>
                <w:webHidden/>
              </w:rPr>
              <w:fldChar w:fldCharType="end"/>
            </w:r>
          </w:hyperlink>
        </w:p>
        <w:p w14:paraId="307B7DDA" w14:textId="77777777" w:rsidR="002D5F6A" w:rsidRPr="00BA2A1D" w:rsidRDefault="00AF1820">
          <w:pPr>
            <w:pStyle w:val="TDC2"/>
            <w:rPr>
              <w:rFonts w:asciiTheme="minorHAnsi" w:eastAsiaTheme="minorEastAsia" w:hAnsiTheme="minorHAnsi" w:cstheme="minorBidi"/>
              <w:noProof/>
              <w:szCs w:val="22"/>
              <w:lang w:eastAsia="es-MX"/>
            </w:rPr>
          </w:pPr>
          <w:hyperlink w:anchor="_Toc215140834" w:history="1">
            <w:r w:rsidR="002D5F6A" w:rsidRPr="00BA2A1D">
              <w:rPr>
                <w:rStyle w:val="Hipervnculo"/>
                <w:rFonts w:eastAsiaTheme="majorEastAsia"/>
                <w:noProof/>
              </w:rPr>
              <w:t>DE LA SOLICITUD DE INFORMACIÓN</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_Toc215140834 \h </w:instrText>
            </w:r>
            <w:r w:rsidR="002D5F6A" w:rsidRPr="00BA2A1D">
              <w:rPr>
                <w:noProof/>
                <w:webHidden/>
              </w:rPr>
            </w:r>
            <w:r w:rsidR="002D5F6A" w:rsidRPr="00BA2A1D">
              <w:rPr>
                <w:noProof/>
                <w:webHidden/>
              </w:rPr>
              <w:fldChar w:fldCharType="separate"/>
            </w:r>
            <w:r w:rsidR="00BA2A1D">
              <w:rPr>
                <w:noProof/>
                <w:webHidden/>
              </w:rPr>
              <w:t>1</w:t>
            </w:r>
            <w:r w:rsidR="002D5F6A" w:rsidRPr="00BA2A1D">
              <w:rPr>
                <w:noProof/>
                <w:webHidden/>
              </w:rPr>
              <w:fldChar w:fldCharType="end"/>
            </w:r>
          </w:hyperlink>
        </w:p>
        <w:p w14:paraId="0C97F23C" w14:textId="77777777" w:rsidR="002D5F6A" w:rsidRPr="00BA2A1D" w:rsidRDefault="00AF1820">
          <w:pPr>
            <w:pStyle w:val="TDC3"/>
            <w:rPr>
              <w:rFonts w:asciiTheme="minorHAnsi" w:eastAsiaTheme="minorEastAsia" w:hAnsiTheme="minorHAnsi" w:cstheme="minorBidi"/>
              <w:noProof/>
              <w:szCs w:val="22"/>
              <w:lang w:eastAsia="es-MX"/>
            </w:rPr>
          </w:pPr>
          <w:hyperlink w:anchor="_Toc215140835" w:history="1">
            <w:r w:rsidR="002D5F6A" w:rsidRPr="00BA2A1D">
              <w:rPr>
                <w:rStyle w:val="Hipervnculo"/>
                <w:rFonts w:eastAsiaTheme="majorEastAsia"/>
                <w:noProof/>
              </w:rPr>
              <w:t>a) Solicitud de información.</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_Toc215140835 \h </w:instrText>
            </w:r>
            <w:r w:rsidR="002D5F6A" w:rsidRPr="00BA2A1D">
              <w:rPr>
                <w:noProof/>
                <w:webHidden/>
              </w:rPr>
            </w:r>
            <w:r w:rsidR="002D5F6A" w:rsidRPr="00BA2A1D">
              <w:rPr>
                <w:noProof/>
                <w:webHidden/>
              </w:rPr>
              <w:fldChar w:fldCharType="separate"/>
            </w:r>
            <w:r w:rsidR="00BA2A1D">
              <w:rPr>
                <w:noProof/>
                <w:webHidden/>
              </w:rPr>
              <w:t>1</w:t>
            </w:r>
            <w:r w:rsidR="002D5F6A" w:rsidRPr="00BA2A1D">
              <w:rPr>
                <w:noProof/>
                <w:webHidden/>
              </w:rPr>
              <w:fldChar w:fldCharType="end"/>
            </w:r>
          </w:hyperlink>
        </w:p>
        <w:p w14:paraId="3C3499B3" w14:textId="77777777" w:rsidR="002D5F6A" w:rsidRPr="00BA2A1D" w:rsidRDefault="00AF1820">
          <w:pPr>
            <w:pStyle w:val="TDC3"/>
            <w:rPr>
              <w:rFonts w:asciiTheme="minorHAnsi" w:eastAsiaTheme="minorEastAsia" w:hAnsiTheme="minorHAnsi" w:cstheme="minorBidi"/>
              <w:noProof/>
              <w:szCs w:val="22"/>
              <w:lang w:eastAsia="es-MX"/>
            </w:rPr>
          </w:pPr>
          <w:hyperlink w:anchor="_Toc215140836" w:history="1">
            <w:r w:rsidR="002D5F6A" w:rsidRPr="00BA2A1D">
              <w:rPr>
                <w:rStyle w:val="Hipervnculo"/>
                <w:rFonts w:eastAsiaTheme="majorEastAsia"/>
                <w:noProof/>
              </w:rPr>
              <w:t>b) Turno de la solicitud de información.</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_Toc215140836 \h </w:instrText>
            </w:r>
            <w:r w:rsidR="002D5F6A" w:rsidRPr="00BA2A1D">
              <w:rPr>
                <w:noProof/>
                <w:webHidden/>
              </w:rPr>
            </w:r>
            <w:r w:rsidR="002D5F6A" w:rsidRPr="00BA2A1D">
              <w:rPr>
                <w:noProof/>
                <w:webHidden/>
              </w:rPr>
              <w:fldChar w:fldCharType="separate"/>
            </w:r>
            <w:r w:rsidR="00BA2A1D">
              <w:rPr>
                <w:noProof/>
                <w:webHidden/>
              </w:rPr>
              <w:t>2</w:t>
            </w:r>
            <w:r w:rsidR="002D5F6A" w:rsidRPr="00BA2A1D">
              <w:rPr>
                <w:noProof/>
                <w:webHidden/>
              </w:rPr>
              <w:fldChar w:fldCharType="end"/>
            </w:r>
          </w:hyperlink>
        </w:p>
        <w:p w14:paraId="48F940D1" w14:textId="77777777" w:rsidR="002D5F6A" w:rsidRPr="00BA2A1D" w:rsidRDefault="00AF1820">
          <w:pPr>
            <w:pStyle w:val="TDC3"/>
            <w:rPr>
              <w:rFonts w:asciiTheme="minorHAnsi" w:eastAsiaTheme="minorEastAsia" w:hAnsiTheme="minorHAnsi" w:cstheme="minorBidi"/>
              <w:noProof/>
              <w:szCs w:val="22"/>
              <w:lang w:eastAsia="es-MX"/>
            </w:rPr>
          </w:pPr>
          <w:hyperlink w:anchor="_Toc215140837" w:history="1">
            <w:r w:rsidR="002D5F6A" w:rsidRPr="00BA2A1D">
              <w:rPr>
                <w:rStyle w:val="Hipervnculo"/>
                <w:rFonts w:eastAsiaTheme="majorEastAsia"/>
                <w:noProof/>
              </w:rPr>
              <w:t>c) Respuesta del Sujeto Obligado.</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_Toc215140837 \h </w:instrText>
            </w:r>
            <w:r w:rsidR="002D5F6A" w:rsidRPr="00BA2A1D">
              <w:rPr>
                <w:noProof/>
                <w:webHidden/>
              </w:rPr>
            </w:r>
            <w:r w:rsidR="002D5F6A" w:rsidRPr="00BA2A1D">
              <w:rPr>
                <w:noProof/>
                <w:webHidden/>
              </w:rPr>
              <w:fldChar w:fldCharType="separate"/>
            </w:r>
            <w:r w:rsidR="00BA2A1D">
              <w:rPr>
                <w:noProof/>
                <w:webHidden/>
              </w:rPr>
              <w:t>2</w:t>
            </w:r>
            <w:r w:rsidR="002D5F6A" w:rsidRPr="00BA2A1D">
              <w:rPr>
                <w:noProof/>
                <w:webHidden/>
              </w:rPr>
              <w:fldChar w:fldCharType="end"/>
            </w:r>
          </w:hyperlink>
        </w:p>
        <w:p w14:paraId="1D387522" w14:textId="77777777" w:rsidR="002D5F6A" w:rsidRPr="00BA2A1D" w:rsidRDefault="00AF1820">
          <w:pPr>
            <w:pStyle w:val="TDC2"/>
            <w:rPr>
              <w:rFonts w:asciiTheme="minorHAnsi" w:eastAsiaTheme="minorEastAsia" w:hAnsiTheme="minorHAnsi" w:cstheme="minorBidi"/>
              <w:noProof/>
              <w:szCs w:val="22"/>
              <w:lang w:eastAsia="es-MX"/>
            </w:rPr>
          </w:pPr>
          <w:hyperlink w:anchor="_Toc215140838" w:history="1">
            <w:r w:rsidR="002D5F6A" w:rsidRPr="00BA2A1D">
              <w:rPr>
                <w:rStyle w:val="Hipervnculo"/>
                <w:rFonts w:eastAsiaTheme="majorEastAsia"/>
                <w:noProof/>
              </w:rPr>
              <w:t>DEL RECURSO DE REVISIÓN</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_Toc215140838 \h </w:instrText>
            </w:r>
            <w:r w:rsidR="002D5F6A" w:rsidRPr="00BA2A1D">
              <w:rPr>
                <w:noProof/>
                <w:webHidden/>
              </w:rPr>
            </w:r>
            <w:r w:rsidR="002D5F6A" w:rsidRPr="00BA2A1D">
              <w:rPr>
                <w:noProof/>
                <w:webHidden/>
              </w:rPr>
              <w:fldChar w:fldCharType="separate"/>
            </w:r>
            <w:r w:rsidR="00BA2A1D">
              <w:rPr>
                <w:noProof/>
                <w:webHidden/>
              </w:rPr>
              <w:t>3</w:t>
            </w:r>
            <w:r w:rsidR="002D5F6A" w:rsidRPr="00BA2A1D">
              <w:rPr>
                <w:noProof/>
                <w:webHidden/>
              </w:rPr>
              <w:fldChar w:fldCharType="end"/>
            </w:r>
          </w:hyperlink>
        </w:p>
        <w:p w14:paraId="19F25FB6" w14:textId="77777777" w:rsidR="002D5F6A" w:rsidRPr="00BA2A1D" w:rsidRDefault="00AF1820">
          <w:pPr>
            <w:pStyle w:val="TDC3"/>
            <w:rPr>
              <w:rFonts w:asciiTheme="minorHAnsi" w:eastAsiaTheme="minorEastAsia" w:hAnsiTheme="minorHAnsi" w:cstheme="minorBidi"/>
              <w:noProof/>
              <w:szCs w:val="22"/>
              <w:lang w:eastAsia="es-MX"/>
            </w:rPr>
          </w:pPr>
          <w:hyperlink w:anchor="_Toc215140839" w:history="1">
            <w:r w:rsidR="002D5F6A" w:rsidRPr="00BA2A1D">
              <w:rPr>
                <w:rStyle w:val="Hipervnculo"/>
                <w:rFonts w:eastAsiaTheme="majorEastAsia"/>
                <w:noProof/>
              </w:rPr>
              <w:t>a) Interposición del Recurso de Revisión.</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_Toc215140839 \h </w:instrText>
            </w:r>
            <w:r w:rsidR="002D5F6A" w:rsidRPr="00BA2A1D">
              <w:rPr>
                <w:noProof/>
                <w:webHidden/>
              </w:rPr>
            </w:r>
            <w:r w:rsidR="002D5F6A" w:rsidRPr="00BA2A1D">
              <w:rPr>
                <w:noProof/>
                <w:webHidden/>
              </w:rPr>
              <w:fldChar w:fldCharType="separate"/>
            </w:r>
            <w:r w:rsidR="00BA2A1D">
              <w:rPr>
                <w:noProof/>
                <w:webHidden/>
              </w:rPr>
              <w:t>3</w:t>
            </w:r>
            <w:r w:rsidR="002D5F6A" w:rsidRPr="00BA2A1D">
              <w:rPr>
                <w:noProof/>
                <w:webHidden/>
              </w:rPr>
              <w:fldChar w:fldCharType="end"/>
            </w:r>
          </w:hyperlink>
        </w:p>
        <w:p w14:paraId="024E921A" w14:textId="77777777" w:rsidR="002D5F6A" w:rsidRPr="00BA2A1D" w:rsidRDefault="00AF1820">
          <w:pPr>
            <w:pStyle w:val="TDC3"/>
            <w:rPr>
              <w:rFonts w:asciiTheme="minorHAnsi" w:eastAsiaTheme="minorEastAsia" w:hAnsiTheme="minorHAnsi" w:cstheme="minorBidi"/>
              <w:noProof/>
              <w:szCs w:val="22"/>
              <w:lang w:eastAsia="es-MX"/>
            </w:rPr>
          </w:pPr>
          <w:hyperlink w:anchor="_Toc215140840" w:history="1">
            <w:r w:rsidR="002D5F6A" w:rsidRPr="00BA2A1D">
              <w:rPr>
                <w:rStyle w:val="Hipervnculo"/>
                <w:rFonts w:eastAsiaTheme="majorEastAsia"/>
                <w:noProof/>
              </w:rPr>
              <w:t>b) Turno del Recurso de Revisión.</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_Toc215140840 \h </w:instrText>
            </w:r>
            <w:r w:rsidR="002D5F6A" w:rsidRPr="00BA2A1D">
              <w:rPr>
                <w:noProof/>
                <w:webHidden/>
              </w:rPr>
            </w:r>
            <w:r w:rsidR="002D5F6A" w:rsidRPr="00BA2A1D">
              <w:rPr>
                <w:noProof/>
                <w:webHidden/>
              </w:rPr>
              <w:fldChar w:fldCharType="separate"/>
            </w:r>
            <w:r w:rsidR="00BA2A1D">
              <w:rPr>
                <w:noProof/>
                <w:webHidden/>
              </w:rPr>
              <w:t>4</w:t>
            </w:r>
            <w:r w:rsidR="002D5F6A" w:rsidRPr="00BA2A1D">
              <w:rPr>
                <w:noProof/>
                <w:webHidden/>
              </w:rPr>
              <w:fldChar w:fldCharType="end"/>
            </w:r>
          </w:hyperlink>
        </w:p>
        <w:p w14:paraId="1B479FC7" w14:textId="77777777" w:rsidR="002D5F6A" w:rsidRPr="00BA2A1D" w:rsidRDefault="00AF1820">
          <w:pPr>
            <w:pStyle w:val="TDC3"/>
            <w:rPr>
              <w:rFonts w:asciiTheme="minorHAnsi" w:eastAsiaTheme="minorEastAsia" w:hAnsiTheme="minorHAnsi" w:cstheme="minorBidi"/>
              <w:noProof/>
              <w:szCs w:val="22"/>
              <w:lang w:eastAsia="es-MX"/>
            </w:rPr>
          </w:pPr>
          <w:hyperlink w:anchor="_Toc215140841" w:history="1">
            <w:r w:rsidR="002D5F6A" w:rsidRPr="00BA2A1D">
              <w:rPr>
                <w:rStyle w:val="Hipervnculo"/>
                <w:rFonts w:eastAsiaTheme="majorEastAsia"/>
                <w:noProof/>
              </w:rPr>
              <w:t>c) Admisión del Recurso de Revisión.</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_Toc215140841 \h </w:instrText>
            </w:r>
            <w:r w:rsidR="002D5F6A" w:rsidRPr="00BA2A1D">
              <w:rPr>
                <w:noProof/>
                <w:webHidden/>
              </w:rPr>
            </w:r>
            <w:r w:rsidR="002D5F6A" w:rsidRPr="00BA2A1D">
              <w:rPr>
                <w:noProof/>
                <w:webHidden/>
              </w:rPr>
              <w:fldChar w:fldCharType="separate"/>
            </w:r>
            <w:r w:rsidR="00BA2A1D">
              <w:rPr>
                <w:noProof/>
                <w:webHidden/>
              </w:rPr>
              <w:t>4</w:t>
            </w:r>
            <w:r w:rsidR="002D5F6A" w:rsidRPr="00BA2A1D">
              <w:rPr>
                <w:noProof/>
                <w:webHidden/>
              </w:rPr>
              <w:fldChar w:fldCharType="end"/>
            </w:r>
          </w:hyperlink>
        </w:p>
        <w:p w14:paraId="25C94ED8" w14:textId="77777777" w:rsidR="002D5F6A" w:rsidRPr="00BA2A1D" w:rsidRDefault="00AF1820">
          <w:pPr>
            <w:pStyle w:val="TDC3"/>
            <w:rPr>
              <w:rFonts w:asciiTheme="minorHAnsi" w:eastAsiaTheme="minorEastAsia" w:hAnsiTheme="minorHAnsi" w:cstheme="minorBidi"/>
              <w:noProof/>
              <w:szCs w:val="22"/>
              <w:lang w:eastAsia="es-MX"/>
            </w:rPr>
          </w:pPr>
          <w:hyperlink w:anchor="_Toc215140842" w:history="1">
            <w:r w:rsidR="002D5F6A" w:rsidRPr="00BA2A1D">
              <w:rPr>
                <w:rStyle w:val="Hipervnculo"/>
                <w:rFonts w:eastAsiaTheme="majorEastAsia"/>
                <w:noProof/>
              </w:rPr>
              <w:t>d) Informe justificado del Sujeto Obligado.</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_Toc215140842 \h </w:instrText>
            </w:r>
            <w:r w:rsidR="002D5F6A" w:rsidRPr="00BA2A1D">
              <w:rPr>
                <w:noProof/>
                <w:webHidden/>
              </w:rPr>
            </w:r>
            <w:r w:rsidR="002D5F6A" w:rsidRPr="00BA2A1D">
              <w:rPr>
                <w:noProof/>
                <w:webHidden/>
              </w:rPr>
              <w:fldChar w:fldCharType="separate"/>
            </w:r>
            <w:r w:rsidR="00BA2A1D">
              <w:rPr>
                <w:noProof/>
                <w:webHidden/>
              </w:rPr>
              <w:t>4</w:t>
            </w:r>
            <w:r w:rsidR="002D5F6A" w:rsidRPr="00BA2A1D">
              <w:rPr>
                <w:noProof/>
                <w:webHidden/>
              </w:rPr>
              <w:fldChar w:fldCharType="end"/>
            </w:r>
          </w:hyperlink>
        </w:p>
        <w:p w14:paraId="36E26BC4" w14:textId="77777777" w:rsidR="002D5F6A" w:rsidRPr="00BA2A1D" w:rsidRDefault="00AF1820">
          <w:pPr>
            <w:pStyle w:val="TDC3"/>
            <w:rPr>
              <w:rFonts w:asciiTheme="minorHAnsi" w:eastAsiaTheme="minorEastAsia" w:hAnsiTheme="minorHAnsi" w:cstheme="minorBidi"/>
              <w:noProof/>
              <w:szCs w:val="22"/>
              <w:lang w:eastAsia="es-MX"/>
            </w:rPr>
          </w:pPr>
          <w:hyperlink w:anchor="_Toc215140843" w:history="1">
            <w:r w:rsidR="002D5F6A" w:rsidRPr="00BA2A1D">
              <w:rPr>
                <w:rStyle w:val="Hipervnculo"/>
                <w:rFonts w:eastAsiaTheme="majorEastAsia"/>
                <w:noProof/>
              </w:rPr>
              <w:t>e) Manifestaciones de la Parte Recurrente.</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_Toc215140843 \h </w:instrText>
            </w:r>
            <w:r w:rsidR="002D5F6A" w:rsidRPr="00BA2A1D">
              <w:rPr>
                <w:noProof/>
                <w:webHidden/>
              </w:rPr>
            </w:r>
            <w:r w:rsidR="002D5F6A" w:rsidRPr="00BA2A1D">
              <w:rPr>
                <w:noProof/>
                <w:webHidden/>
              </w:rPr>
              <w:fldChar w:fldCharType="separate"/>
            </w:r>
            <w:r w:rsidR="00BA2A1D">
              <w:rPr>
                <w:noProof/>
                <w:webHidden/>
              </w:rPr>
              <w:t>4</w:t>
            </w:r>
            <w:r w:rsidR="002D5F6A" w:rsidRPr="00BA2A1D">
              <w:rPr>
                <w:noProof/>
                <w:webHidden/>
              </w:rPr>
              <w:fldChar w:fldCharType="end"/>
            </w:r>
          </w:hyperlink>
        </w:p>
        <w:p w14:paraId="274D19FE" w14:textId="77777777" w:rsidR="002D5F6A" w:rsidRPr="00BA2A1D" w:rsidRDefault="00AF1820">
          <w:pPr>
            <w:pStyle w:val="TDC3"/>
            <w:rPr>
              <w:rFonts w:asciiTheme="minorHAnsi" w:eastAsiaTheme="minorEastAsia" w:hAnsiTheme="minorHAnsi" w:cstheme="minorBidi"/>
              <w:noProof/>
              <w:szCs w:val="22"/>
              <w:lang w:eastAsia="es-MX"/>
            </w:rPr>
          </w:pPr>
          <w:hyperlink w:anchor="_Toc215140844" w:history="1">
            <w:r w:rsidR="002D5F6A" w:rsidRPr="00BA2A1D">
              <w:rPr>
                <w:rStyle w:val="Hipervnculo"/>
                <w:rFonts w:eastAsiaTheme="majorEastAsia"/>
                <w:noProof/>
              </w:rPr>
              <w:t>f) Cierre de instrucción.</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_Toc215140844 \h </w:instrText>
            </w:r>
            <w:r w:rsidR="002D5F6A" w:rsidRPr="00BA2A1D">
              <w:rPr>
                <w:noProof/>
                <w:webHidden/>
              </w:rPr>
            </w:r>
            <w:r w:rsidR="002D5F6A" w:rsidRPr="00BA2A1D">
              <w:rPr>
                <w:noProof/>
                <w:webHidden/>
              </w:rPr>
              <w:fldChar w:fldCharType="separate"/>
            </w:r>
            <w:r w:rsidR="00BA2A1D">
              <w:rPr>
                <w:noProof/>
                <w:webHidden/>
              </w:rPr>
              <w:t>4</w:t>
            </w:r>
            <w:r w:rsidR="002D5F6A" w:rsidRPr="00BA2A1D">
              <w:rPr>
                <w:noProof/>
                <w:webHidden/>
              </w:rPr>
              <w:fldChar w:fldCharType="end"/>
            </w:r>
          </w:hyperlink>
        </w:p>
        <w:p w14:paraId="53EAEC4E" w14:textId="77777777" w:rsidR="002D5F6A" w:rsidRPr="00BA2A1D" w:rsidRDefault="00AF1820">
          <w:pPr>
            <w:pStyle w:val="TDC1"/>
            <w:tabs>
              <w:tab w:val="right" w:leader="dot" w:pos="9034"/>
            </w:tabs>
            <w:rPr>
              <w:rFonts w:asciiTheme="minorHAnsi" w:eastAsiaTheme="minorEastAsia" w:hAnsiTheme="minorHAnsi" w:cstheme="minorBidi"/>
              <w:noProof/>
              <w:szCs w:val="22"/>
              <w:lang w:eastAsia="es-MX"/>
            </w:rPr>
          </w:pPr>
          <w:hyperlink w:anchor="_Toc215140845" w:history="1">
            <w:r w:rsidR="002D5F6A" w:rsidRPr="00BA2A1D">
              <w:rPr>
                <w:rStyle w:val="Hipervnculo"/>
                <w:rFonts w:eastAsiaTheme="majorEastAsia"/>
                <w:noProof/>
              </w:rPr>
              <w:t>CONSIDERANDOS</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_Toc215140845 \h </w:instrText>
            </w:r>
            <w:r w:rsidR="002D5F6A" w:rsidRPr="00BA2A1D">
              <w:rPr>
                <w:noProof/>
                <w:webHidden/>
              </w:rPr>
            </w:r>
            <w:r w:rsidR="002D5F6A" w:rsidRPr="00BA2A1D">
              <w:rPr>
                <w:noProof/>
                <w:webHidden/>
              </w:rPr>
              <w:fldChar w:fldCharType="separate"/>
            </w:r>
            <w:r w:rsidR="00BA2A1D">
              <w:rPr>
                <w:noProof/>
                <w:webHidden/>
              </w:rPr>
              <w:t>5</w:t>
            </w:r>
            <w:r w:rsidR="002D5F6A" w:rsidRPr="00BA2A1D">
              <w:rPr>
                <w:noProof/>
                <w:webHidden/>
              </w:rPr>
              <w:fldChar w:fldCharType="end"/>
            </w:r>
          </w:hyperlink>
        </w:p>
        <w:p w14:paraId="76784DAA" w14:textId="77777777" w:rsidR="002D5F6A" w:rsidRPr="00BA2A1D" w:rsidRDefault="00AF1820">
          <w:pPr>
            <w:pStyle w:val="TDC2"/>
            <w:rPr>
              <w:rFonts w:asciiTheme="minorHAnsi" w:eastAsiaTheme="minorEastAsia" w:hAnsiTheme="minorHAnsi" w:cstheme="minorBidi"/>
              <w:noProof/>
              <w:szCs w:val="22"/>
              <w:lang w:eastAsia="es-MX"/>
            </w:rPr>
          </w:pPr>
          <w:hyperlink w:anchor="_Toc215140846" w:history="1">
            <w:r w:rsidR="002D5F6A" w:rsidRPr="00BA2A1D">
              <w:rPr>
                <w:rStyle w:val="Hipervnculo"/>
                <w:rFonts w:eastAsiaTheme="majorEastAsia"/>
                <w:noProof/>
              </w:rPr>
              <w:t>PRIMERO. Procedibilidad</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_Toc215140846 \h </w:instrText>
            </w:r>
            <w:r w:rsidR="002D5F6A" w:rsidRPr="00BA2A1D">
              <w:rPr>
                <w:noProof/>
                <w:webHidden/>
              </w:rPr>
            </w:r>
            <w:r w:rsidR="002D5F6A" w:rsidRPr="00BA2A1D">
              <w:rPr>
                <w:noProof/>
                <w:webHidden/>
              </w:rPr>
              <w:fldChar w:fldCharType="separate"/>
            </w:r>
            <w:r w:rsidR="00BA2A1D">
              <w:rPr>
                <w:noProof/>
                <w:webHidden/>
              </w:rPr>
              <w:t>5</w:t>
            </w:r>
            <w:r w:rsidR="002D5F6A" w:rsidRPr="00BA2A1D">
              <w:rPr>
                <w:noProof/>
                <w:webHidden/>
              </w:rPr>
              <w:fldChar w:fldCharType="end"/>
            </w:r>
          </w:hyperlink>
        </w:p>
        <w:p w14:paraId="00487117" w14:textId="77777777" w:rsidR="002D5F6A" w:rsidRPr="00BA2A1D" w:rsidRDefault="00AF1820">
          <w:pPr>
            <w:pStyle w:val="TDC3"/>
            <w:rPr>
              <w:rFonts w:asciiTheme="minorHAnsi" w:eastAsiaTheme="minorEastAsia" w:hAnsiTheme="minorHAnsi" w:cstheme="minorBidi"/>
              <w:noProof/>
              <w:szCs w:val="22"/>
              <w:lang w:eastAsia="es-MX"/>
            </w:rPr>
          </w:pPr>
          <w:hyperlink w:anchor="_Toc215140847" w:history="1">
            <w:r w:rsidR="002D5F6A" w:rsidRPr="00BA2A1D">
              <w:rPr>
                <w:rStyle w:val="Hipervnculo"/>
                <w:rFonts w:eastAsiaTheme="majorEastAsia"/>
                <w:noProof/>
              </w:rPr>
              <w:t>a) Competencia del Instituto.</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_Toc215140847 \h </w:instrText>
            </w:r>
            <w:r w:rsidR="002D5F6A" w:rsidRPr="00BA2A1D">
              <w:rPr>
                <w:noProof/>
                <w:webHidden/>
              </w:rPr>
            </w:r>
            <w:r w:rsidR="002D5F6A" w:rsidRPr="00BA2A1D">
              <w:rPr>
                <w:noProof/>
                <w:webHidden/>
              </w:rPr>
              <w:fldChar w:fldCharType="separate"/>
            </w:r>
            <w:r w:rsidR="00BA2A1D">
              <w:rPr>
                <w:noProof/>
                <w:webHidden/>
              </w:rPr>
              <w:t>5</w:t>
            </w:r>
            <w:r w:rsidR="002D5F6A" w:rsidRPr="00BA2A1D">
              <w:rPr>
                <w:noProof/>
                <w:webHidden/>
              </w:rPr>
              <w:fldChar w:fldCharType="end"/>
            </w:r>
          </w:hyperlink>
        </w:p>
        <w:p w14:paraId="76273C6B" w14:textId="77777777" w:rsidR="002D5F6A" w:rsidRPr="00BA2A1D" w:rsidRDefault="00AF1820">
          <w:pPr>
            <w:pStyle w:val="TDC3"/>
            <w:rPr>
              <w:rFonts w:asciiTheme="minorHAnsi" w:eastAsiaTheme="minorEastAsia" w:hAnsiTheme="minorHAnsi" w:cstheme="minorBidi"/>
              <w:noProof/>
              <w:szCs w:val="22"/>
              <w:lang w:eastAsia="es-MX"/>
            </w:rPr>
          </w:pPr>
          <w:hyperlink w:anchor="_Toc215140848" w:history="1">
            <w:r w:rsidR="002D5F6A" w:rsidRPr="00BA2A1D">
              <w:rPr>
                <w:rStyle w:val="Hipervnculo"/>
                <w:rFonts w:eastAsiaTheme="majorEastAsia"/>
                <w:noProof/>
              </w:rPr>
              <w:t>b) Legitimidad de la parte recurrente.</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_Toc215140848 \h </w:instrText>
            </w:r>
            <w:r w:rsidR="002D5F6A" w:rsidRPr="00BA2A1D">
              <w:rPr>
                <w:noProof/>
                <w:webHidden/>
              </w:rPr>
            </w:r>
            <w:r w:rsidR="002D5F6A" w:rsidRPr="00BA2A1D">
              <w:rPr>
                <w:noProof/>
                <w:webHidden/>
              </w:rPr>
              <w:fldChar w:fldCharType="separate"/>
            </w:r>
            <w:r w:rsidR="00BA2A1D">
              <w:rPr>
                <w:noProof/>
                <w:webHidden/>
              </w:rPr>
              <w:t>5</w:t>
            </w:r>
            <w:r w:rsidR="002D5F6A" w:rsidRPr="00BA2A1D">
              <w:rPr>
                <w:noProof/>
                <w:webHidden/>
              </w:rPr>
              <w:fldChar w:fldCharType="end"/>
            </w:r>
          </w:hyperlink>
        </w:p>
        <w:p w14:paraId="5A45D67F" w14:textId="77777777" w:rsidR="002D5F6A" w:rsidRPr="00BA2A1D" w:rsidRDefault="00AF1820">
          <w:pPr>
            <w:pStyle w:val="TDC3"/>
            <w:rPr>
              <w:rFonts w:asciiTheme="minorHAnsi" w:eastAsiaTheme="minorEastAsia" w:hAnsiTheme="minorHAnsi" w:cstheme="minorBidi"/>
              <w:noProof/>
              <w:szCs w:val="22"/>
              <w:lang w:eastAsia="es-MX"/>
            </w:rPr>
          </w:pPr>
          <w:hyperlink w:anchor="_Toc215140849" w:history="1">
            <w:r w:rsidR="002D5F6A" w:rsidRPr="00BA2A1D">
              <w:rPr>
                <w:rStyle w:val="Hipervnculo"/>
                <w:rFonts w:eastAsiaTheme="majorEastAsia"/>
                <w:noProof/>
              </w:rPr>
              <w:t>c) Plazo para interponer el recurso.</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_Toc215140849 \h </w:instrText>
            </w:r>
            <w:r w:rsidR="002D5F6A" w:rsidRPr="00BA2A1D">
              <w:rPr>
                <w:noProof/>
                <w:webHidden/>
              </w:rPr>
            </w:r>
            <w:r w:rsidR="002D5F6A" w:rsidRPr="00BA2A1D">
              <w:rPr>
                <w:noProof/>
                <w:webHidden/>
              </w:rPr>
              <w:fldChar w:fldCharType="separate"/>
            </w:r>
            <w:r w:rsidR="00BA2A1D">
              <w:rPr>
                <w:noProof/>
                <w:webHidden/>
              </w:rPr>
              <w:t>5</w:t>
            </w:r>
            <w:r w:rsidR="002D5F6A" w:rsidRPr="00BA2A1D">
              <w:rPr>
                <w:noProof/>
                <w:webHidden/>
              </w:rPr>
              <w:fldChar w:fldCharType="end"/>
            </w:r>
          </w:hyperlink>
        </w:p>
        <w:p w14:paraId="4442B781" w14:textId="77777777" w:rsidR="002D5F6A" w:rsidRPr="00BA2A1D" w:rsidRDefault="00AF1820">
          <w:pPr>
            <w:pStyle w:val="TDC3"/>
            <w:rPr>
              <w:rFonts w:asciiTheme="minorHAnsi" w:eastAsiaTheme="minorEastAsia" w:hAnsiTheme="minorHAnsi" w:cstheme="minorBidi"/>
              <w:noProof/>
              <w:szCs w:val="22"/>
              <w:lang w:eastAsia="es-MX"/>
            </w:rPr>
          </w:pPr>
          <w:hyperlink w:anchor="_Toc215140850" w:history="1">
            <w:r w:rsidR="002D5F6A" w:rsidRPr="00BA2A1D">
              <w:rPr>
                <w:rStyle w:val="Hipervnculo"/>
                <w:rFonts w:eastAsiaTheme="majorEastAsia"/>
                <w:noProof/>
              </w:rPr>
              <w:t>d) Causal de procedencia.</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_Toc215140850 \h </w:instrText>
            </w:r>
            <w:r w:rsidR="002D5F6A" w:rsidRPr="00BA2A1D">
              <w:rPr>
                <w:noProof/>
                <w:webHidden/>
              </w:rPr>
            </w:r>
            <w:r w:rsidR="002D5F6A" w:rsidRPr="00BA2A1D">
              <w:rPr>
                <w:noProof/>
                <w:webHidden/>
              </w:rPr>
              <w:fldChar w:fldCharType="separate"/>
            </w:r>
            <w:r w:rsidR="00BA2A1D">
              <w:rPr>
                <w:noProof/>
                <w:webHidden/>
              </w:rPr>
              <w:t>6</w:t>
            </w:r>
            <w:r w:rsidR="002D5F6A" w:rsidRPr="00BA2A1D">
              <w:rPr>
                <w:noProof/>
                <w:webHidden/>
              </w:rPr>
              <w:fldChar w:fldCharType="end"/>
            </w:r>
          </w:hyperlink>
        </w:p>
        <w:p w14:paraId="4E86A2E2" w14:textId="77777777" w:rsidR="002D5F6A" w:rsidRPr="00BA2A1D" w:rsidRDefault="00AF1820">
          <w:pPr>
            <w:pStyle w:val="TDC3"/>
            <w:rPr>
              <w:rFonts w:asciiTheme="minorHAnsi" w:eastAsiaTheme="minorEastAsia" w:hAnsiTheme="minorHAnsi" w:cstheme="minorBidi"/>
              <w:noProof/>
              <w:szCs w:val="22"/>
              <w:lang w:eastAsia="es-MX"/>
            </w:rPr>
          </w:pPr>
          <w:hyperlink w:anchor="_Toc215140851" w:history="1">
            <w:r w:rsidR="002D5F6A" w:rsidRPr="00BA2A1D">
              <w:rPr>
                <w:rStyle w:val="Hipervnculo"/>
                <w:rFonts w:eastAsiaTheme="majorEastAsia"/>
                <w:noProof/>
              </w:rPr>
              <w:t>e) Requisitos formales para la interposición del recurso.</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_Toc215140851 \h </w:instrText>
            </w:r>
            <w:r w:rsidR="002D5F6A" w:rsidRPr="00BA2A1D">
              <w:rPr>
                <w:noProof/>
                <w:webHidden/>
              </w:rPr>
            </w:r>
            <w:r w:rsidR="002D5F6A" w:rsidRPr="00BA2A1D">
              <w:rPr>
                <w:noProof/>
                <w:webHidden/>
              </w:rPr>
              <w:fldChar w:fldCharType="separate"/>
            </w:r>
            <w:r w:rsidR="00BA2A1D">
              <w:rPr>
                <w:noProof/>
                <w:webHidden/>
              </w:rPr>
              <w:t>6</w:t>
            </w:r>
            <w:r w:rsidR="002D5F6A" w:rsidRPr="00BA2A1D">
              <w:rPr>
                <w:noProof/>
                <w:webHidden/>
              </w:rPr>
              <w:fldChar w:fldCharType="end"/>
            </w:r>
          </w:hyperlink>
        </w:p>
        <w:p w14:paraId="1E239BD5" w14:textId="77777777" w:rsidR="002D5F6A" w:rsidRPr="00BA2A1D" w:rsidRDefault="00AF1820">
          <w:pPr>
            <w:pStyle w:val="TDC2"/>
            <w:rPr>
              <w:rFonts w:asciiTheme="minorHAnsi" w:eastAsiaTheme="minorEastAsia" w:hAnsiTheme="minorHAnsi" w:cstheme="minorBidi"/>
              <w:noProof/>
              <w:szCs w:val="22"/>
              <w:lang w:eastAsia="es-MX"/>
            </w:rPr>
          </w:pPr>
          <w:hyperlink w:anchor="_Toc215140852" w:history="1">
            <w:r w:rsidR="002D5F6A" w:rsidRPr="00BA2A1D">
              <w:rPr>
                <w:rStyle w:val="Hipervnculo"/>
                <w:rFonts w:eastAsiaTheme="majorEastAsia"/>
                <w:noProof/>
              </w:rPr>
              <w:t>SEGUNDO. Estudio de Fondo.</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_Toc215140852 \h </w:instrText>
            </w:r>
            <w:r w:rsidR="002D5F6A" w:rsidRPr="00BA2A1D">
              <w:rPr>
                <w:noProof/>
                <w:webHidden/>
              </w:rPr>
            </w:r>
            <w:r w:rsidR="002D5F6A" w:rsidRPr="00BA2A1D">
              <w:rPr>
                <w:noProof/>
                <w:webHidden/>
              </w:rPr>
              <w:fldChar w:fldCharType="separate"/>
            </w:r>
            <w:r w:rsidR="00BA2A1D">
              <w:rPr>
                <w:noProof/>
                <w:webHidden/>
              </w:rPr>
              <w:t>6</w:t>
            </w:r>
            <w:r w:rsidR="002D5F6A" w:rsidRPr="00BA2A1D">
              <w:rPr>
                <w:noProof/>
                <w:webHidden/>
              </w:rPr>
              <w:fldChar w:fldCharType="end"/>
            </w:r>
          </w:hyperlink>
        </w:p>
        <w:p w14:paraId="571E0B27" w14:textId="77777777" w:rsidR="002D5F6A" w:rsidRPr="00BA2A1D" w:rsidRDefault="00AF1820">
          <w:pPr>
            <w:pStyle w:val="TDC3"/>
            <w:rPr>
              <w:rFonts w:asciiTheme="minorHAnsi" w:eastAsiaTheme="minorEastAsia" w:hAnsiTheme="minorHAnsi" w:cstheme="minorBidi"/>
              <w:noProof/>
              <w:szCs w:val="22"/>
              <w:lang w:eastAsia="es-MX"/>
            </w:rPr>
          </w:pPr>
          <w:hyperlink w:anchor="_Toc215140853" w:history="1">
            <w:r w:rsidR="002D5F6A" w:rsidRPr="00BA2A1D">
              <w:rPr>
                <w:rStyle w:val="Hipervnculo"/>
                <w:rFonts w:eastAsiaTheme="majorEastAsia"/>
                <w:noProof/>
              </w:rPr>
              <w:t>a) Mandato de transparencia y responsabilidad del Sujeto Obligado.</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_Toc215140853 \h </w:instrText>
            </w:r>
            <w:r w:rsidR="002D5F6A" w:rsidRPr="00BA2A1D">
              <w:rPr>
                <w:noProof/>
                <w:webHidden/>
              </w:rPr>
            </w:r>
            <w:r w:rsidR="002D5F6A" w:rsidRPr="00BA2A1D">
              <w:rPr>
                <w:noProof/>
                <w:webHidden/>
              </w:rPr>
              <w:fldChar w:fldCharType="separate"/>
            </w:r>
            <w:r w:rsidR="00BA2A1D">
              <w:rPr>
                <w:noProof/>
                <w:webHidden/>
              </w:rPr>
              <w:t>6</w:t>
            </w:r>
            <w:r w:rsidR="002D5F6A" w:rsidRPr="00BA2A1D">
              <w:rPr>
                <w:noProof/>
                <w:webHidden/>
              </w:rPr>
              <w:fldChar w:fldCharType="end"/>
            </w:r>
          </w:hyperlink>
        </w:p>
        <w:p w14:paraId="369EA9AA" w14:textId="77777777" w:rsidR="002D5F6A" w:rsidRPr="00BA2A1D" w:rsidRDefault="00AF1820">
          <w:pPr>
            <w:pStyle w:val="TDC3"/>
            <w:rPr>
              <w:rFonts w:asciiTheme="minorHAnsi" w:eastAsiaTheme="minorEastAsia" w:hAnsiTheme="minorHAnsi" w:cstheme="minorBidi"/>
              <w:noProof/>
              <w:szCs w:val="22"/>
              <w:lang w:eastAsia="es-MX"/>
            </w:rPr>
          </w:pPr>
          <w:hyperlink w:anchor="_Toc215140854" w:history="1">
            <w:r w:rsidR="002D5F6A" w:rsidRPr="00BA2A1D">
              <w:rPr>
                <w:rStyle w:val="Hipervnculo"/>
                <w:rFonts w:eastAsiaTheme="majorEastAsia"/>
                <w:noProof/>
              </w:rPr>
              <w:t>b) Controversia a resolver.</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_Toc215140854 \h </w:instrText>
            </w:r>
            <w:r w:rsidR="002D5F6A" w:rsidRPr="00BA2A1D">
              <w:rPr>
                <w:noProof/>
                <w:webHidden/>
              </w:rPr>
            </w:r>
            <w:r w:rsidR="002D5F6A" w:rsidRPr="00BA2A1D">
              <w:rPr>
                <w:noProof/>
                <w:webHidden/>
              </w:rPr>
              <w:fldChar w:fldCharType="separate"/>
            </w:r>
            <w:r w:rsidR="00BA2A1D">
              <w:rPr>
                <w:noProof/>
                <w:webHidden/>
              </w:rPr>
              <w:t>9</w:t>
            </w:r>
            <w:r w:rsidR="002D5F6A" w:rsidRPr="00BA2A1D">
              <w:rPr>
                <w:noProof/>
                <w:webHidden/>
              </w:rPr>
              <w:fldChar w:fldCharType="end"/>
            </w:r>
          </w:hyperlink>
        </w:p>
        <w:p w14:paraId="7FDFB812" w14:textId="77777777" w:rsidR="002D5F6A" w:rsidRPr="00BA2A1D" w:rsidRDefault="00AF1820">
          <w:pPr>
            <w:pStyle w:val="TDC3"/>
            <w:rPr>
              <w:rFonts w:asciiTheme="minorHAnsi" w:eastAsiaTheme="minorEastAsia" w:hAnsiTheme="minorHAnsi" w:cstheme="minorBidi"/>
              <w:noProof/>
              <w:szCs w:val="22"/>
              <w:lang w:eastAsia="es-MX"/>
            </w:rPr>
          </w:pPr>
          <w:hyperlink w:anchor="_Toc215140855" w:history="1">
            <w:r w:rsidR="002D5F6A" w:rsidRPr="00BA2A1D">
              <w:rPr>
                <w:rStyle w:val="Hipervnculo"/>
                <w:rFonts w:eastAsiaTheme="majorEastAsia"/>
                <w:noProof/>
              </w:rPr>
              <w:t>c) Estudio de la controversia.</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_Toc215140855 \h </w:instrText>
            </w:r>
            <w:r w:rsidR="002D5F6A" w:rsidRPr="00BA2A1D">
              <w:rPr>
                <w:noProof/>
                <w:webHidden/>
              </w:rPr>
            </w:r>
            <w:r w:rsidR="002D5F6A" w:rsidRPr="00BA2A1D">
              <w:rPr>
                <w:noProof/>
                <w:webHidden/>
              </w:rPr>
              <w:fldChar w:fldCharType="separate"/>
            </w:r>
            <w:r w:rsidR="00BA2A1D">
              <w:rPr>
                <w:noProof/>
                <w:webHidden/>
              </w:rPr>
              <w:t>10</w:t>
            </w:r>
            <w:r w:rsidR="002D5F6A" w:rsidRPr="00BA2A1D">
              <w:rPr>
                <w:noProof/>
                <w:webHidden/>
              </w:rPr>
              <w:fldChar w:fldCharType="end"/>
            </w:r>
          </w:hyperlink>
        </w:p>
        <w:p w14:paraId="44A57829" w14:textId="77777777" w:rsidR="002D5F6A" w:rsidRPr="00BA2A1D" w:rsidRDefault="00AF1820">
          <w:pPr>
            <w:pStyle w:val="TDC3"/>
            <w:rPr>
              <w:rFonts w:asciiTheme="minorHAnsi" w:eastAsiaTheme="minorEastAsia" w:hAnsiTheme="minorHAnsi" w:cstheme="minorBidi"/>
              <w:noProof/>
              <w:szCs w:val="22"/>
              <w:lang w:eastAsia="es-MX"/>
            </w:rPr>
          </w:pPr>
          <w:hyperlink w:anchor="_Toc215140856" w:history="1">
            <w:r w:rsidR="002D5F6A" w:rsidRPr="00BA2A1D">
              <w:rPr>
                <w:rStyle w:val="Hipervnculo"/>
                <w:rFonts w:eastAsiaTheme="majorEastAsia"/>
                <w:noProof/>
              </w:rPr>
              <w:t>d) Versión pública</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_Toc215140856 \h </w:instrText>
            </w:r>
            <w:r w:rsidR="002D5F6A" w:rsidRPr="00BA2A1D">
              <w:rPr>
                <w:noProof/>
                <w:webHidden/>
              </w:rPr>
            </w:r>
            <w:r w:rsidR="002D5F6A" w:rsidRPr="00BA2A1D">
              <w:rPr>
                <w:noProof/>
                <w:webHidden/>
              </w:rPr>
              <w:fldChar w:fldCharType="separate"/>
            </w:r>
            <w:r w:rsidR="00BA2A1D">
              <w:rPr>
                <w:noProof/>
                <w:webHidden/>
              </w:rPr>
              <w:t>15</w:t>
            </w:r>
            <w:r w:rsidR="002D5F6A" w:rsidRPr="00BA2A1D">
              <w:rPr>
                <w:noProof/>
                <w:webHidden/>
              </w:rPr>
              <w:fldChar w:fldCharType="end"/>
            </w:r>
          </w:hyperlink>
        </w:p>
        <w:p w14:paraId="1AFF8CD8" w14:textId="77777777" w:rsidR="002D5F6A" w:rsidRPr="00BA2A1D" w:rsidRDefault="00AF1820">
          <w:pPr>
            <w:pStyle w:val="TDC3"/>
            <w:rPr>
              <w:rFonts w:asciiTheme="minorHAnsi" w:eastAsiaTheme="minorEastAsia" w:hAnsiTheme="minorHAnsi" w:cstheme="minorBidi"/>
              <w:noProof/>
              <w:szCs w:val="22"/>
              <w:lang w:eastAsia="es-MX"/>
            </w:rPr>
          </w:pPr>
          <w:hyperlink w:anchor="_Toc215140857" w:history="1">
            <w:r w:rsidR="002D5F6A" w:rsidRPr="00BA2A1D">
              <w:rPr>
                <w:rStyle w:val="Hipervnculo"/>
                <w:rFonts w:eastAsiaTheme="majorEastAsia"/>
                <w:noProof/>
              </w:rPr>
              <w:t>e) Conclusión.</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_Toc215140857 \h </w:instrText>
            </w:r>
            <w:r w:rsidR="002D5F6A" w:rsidRPr="00BA2A1D">
              <w:rPr>
                <w:noProof/>
                <w:webHidden/>
              </w:rPr>
            </w:r>
            <w:r w:rsidR="002D5F6A" w:rsidRPr="00BA2A1D">
              <w:rPr>
                <w:noProof/>
                <w:webHidden/>
              </w:rPr>
              <w:fldChar w:fldCharType="separate"/>
            </w:r>
            <w:r w:rsidR="00BA2A1D">
              <w:rPr>
                <w:noProof/>
                <w:webHidden/>
              </w:rPr>
              <w:t>31</w:t>
            </w:r>
            <w:r w:rsidR="002D5F6A" w:rsidRPr="00BA2A1D">
              <w:rPr>
                <w:noProof/>
                <w:webHidden/>
              </w:rPr>
              <w:fldChar w:fldCharType="end"/>
            </w:r>
          </w:hyperlink>
        </w:p>
        <w:p w14:paraId="58CB0D0A" w14:textId="77777777" w:rsidR="002D5F6A" w:rsidRPr="00BA2A1D" w:rsidRDefault="00AF1820">
          <w:pPr>
            <w:pStyle w:val="TDC1"/>
            <w:tabs>
              <w:tab w:val="right" w:leader="dot" w:pos="9034"/>
            </w:tabs>
            <w:rPr>
              <w:rFonts w:asciiTheme="minorHAnsi" w:eastAsiaTheme="minorEastAsia" w:hAnsiTheme="minorHAnsi" w:cstheme="minorBidi"/>
              <w:noProof/>
              <w:szCs w:val="22"/>
              <w:lang w:eastAsia="es-MX"/>
            </w:rPr>
          </w:pPr>
          <w:hyperlink w:anchor="_Toc215140858" w:history="1">
            <w:r w:rsidR="002D5F6A" w:rsidRPr="00BA2A1D">
              <w:rPr>
                <w:rStyle w:val="Hipervnculo"/>
                <w:rFonts w:eastAsiaTheme="majorEastAsia"/>
                <w:noProof/>
              </w:rPr>
              <w:t>RESUELVE</w:t>
            </w:r>
            <w:r w:rsidR="002D5F6A" w:rsidRPr="00BA2A1D">
              <w:rPr>
                <w:noProof/>
                <w:webHidden/>
              </w:rPr>
              <w:tab/>
            </w:r>
            <w:r w:rsidR="002D5F6A" w:rsidRPr="00BA2A1D">
              <w:rPr>
                <w:noProof/>
                <w:webHidden/>
              </w:rPr>
              <w:fldChar w:fldCharType="begin"/>
            </w:r>
            <w:r w:rsidR="002D5F6A" w:rsidRPr="00BA2A1D">
              <w:rPr>
                <w:noProof/>
                <w:webHidden/>
              </w:rPr>
              <w:instrText xml:space="preserve"> PAGEREF _Toc215140858 \h </w:instrText>
            </w:r>
            <w:r w:rsidR="002D5F6A" w:rsidRPr="00BA2A1D">
              <w:rPr>
                <w:noProof/>
                <w:webHidden/>
              </w:rPr>
            </w:r>
            <w:r w:rsidR="002D5F6A" w:rsidRPr="00BA2A1D">
              <w:rPr>
                <w:noProof/>
                <w:webHidden/>
              </w:rPr>
              <w:fldChar w:fldCharType="separate"/>
            </w:r>
            <w:r w:rsidR="00BA2A1D">
              <w:rPr>
                <w:noProof/>
                <w:webHidden/>
              </w:rPr>
              <w:t>32</w:t>
            </w:r>
            <w:r w:rsidR="002D5F6A" w:rsidRPr="00BA2A1D">
              <w:rPr>
                <w:noProof/>
                <w:webHidden/>
              </w:rPr>
              <w:fldChar w:fldCharType="end"/>
            </w:r>
          </w:hyperlink>
        </w:p>
        <w:p w14:paraId="7DDD2E02" w14:textId="78D9F578" w:rsidR="001D5D63" w:rsidRPr="00BA2A1D" w:rsidRDefault="001D5D63">
          <w:r w:rsidRPr="00BA2A1D">
            <w:rPr>
              <w:b/>
              <w:bCs/>
              <w:lang w:val="es-ES"/>
            </w:rPr>
            <w:fldChar w:fldCharType="end"/>
          </w:r>
        </w:p>
      </w:sdtContent>
    </w:sdt>
    <w:p w14:paraId="50A734D8" w14:textId="77777777" w:rsidR="00DE3530" w:rsidRPr="00BA2A1D" w:rsidRDefault="00DE3530" w:rsidP="00A74CA1">
      <w:pPr>
        <w:rPr>
          <w:szCs w:val="22"/>
        </w:rPr>
        <w:sectPr w:rsidR="00DE3530" w:rsidRPr="00BA2A1D" w:rsidSect="007D3E6E">
          <w:headerReference w:type="default" r:id="rId9"/>
          <w:footerReference w:type="default" r:id="rId10"/>
          <w:headerReference w:type="first" r:id="rId11"/>
          <w:pgSz w:w="12240" w:h="15840"/>
          <w:pgMar w:top="2552" w:right="1608" w:bottom="1134" w:left="1588" w:header="709" w:footer="737" w:gutter="0"/>
          <w:pgNumType w:start="1"/>
          <w:cols w:space="720"/>
          <w:titlePg/>
        </w:sectPr>
      </w:pPr>
    </w:p>
    <w:p w14:paraId="39A3157D" w14:textId="720A10D4" w:rsidR="00DE3530" w:rsidRPr="00BA2A1D" w:rsidRDefault="00F77CE8" w:rsidP="00A74CA1">
      <w:pPr>
        <w:rPr>
          <w:b/>
          <w:szCs w:val="22"/>
        </w:rPr>
      </w:pPr>
      <w:r w:rsidRPr="00BA2A1D">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2D5F6A" w:rsidRPr="00BA2A1D">
        <w:rPr>
          <w:b/>
          <w:szCs w:val="22"/>
        </w:rPr>
        <w:t xml:space="preserve">tres de diciembre </w:t>
      </w:r>
      <w:r w:rsidRPr="00BA2A1D">
        <w:rPr>
          <w:b/>
          <w:szCs w:val="22"/>
        </w:rPr>
        <w:t>de dos mil veinticinco.</w:t>
      </w:r>
    </w:p>
    <w:p w14:paraId="407C4024" w14:textId="77777777" w:rsidR="00DE3530" w:rsidRPr="00BA2A1D" w:rsidRDefault="00DE3530" w:rsidP="00A74CA1">
      <w:pPr>
        <w:rPr>
          <w:szCs w:val="22"/>
        </w:rPr>
      </w:pPr>
    </w:p>
    <w:p w14:paraId="79B575D9" w14:textId="4C5B1067" w:rsidR="00DE3530" w:rsidRPr="00BA2A1D" w:rsidRDefault="00F77CE8" w:rsidP="00A74CA1">
      <w:pPr>
        <w:rPr>
          <w:szCs w:val="22"/>
        </w:rPr>
      </w:pPr>
      <w:r w:rsidRPr="00BA2A1D">
        <w:rPr>
          <w:b/>
          <w:szCs w:val="22"/>
        </w:rPr>
        <w:t xml:space="preserve">VISTO </w:t>
      </w:r>
      <w:r w:rsidRPr="00BA2A1D">
        <w:rPr>
          <w:szCs w:val="22"/>
        </w:rPr>
        <w:t xml:space="preserve">el expediente formado con motivo del Recurso de Revisión </w:t>
      </w:r>
      <w:r w:rsidR="00F54C61" w:rsidRPr="00BA2A1D">
        <w:rPr>
          <w:b/>
          <w:szCs w:val="22"/>
        </w:rPr>
        <w:t>11547</w:t>
      </w:r>
      <w:r w:rsidRPr="00BA2A1D">
        <w:rPr>
          <w:b/>
          <w:szCs w:val="22"/>
        </w:rPr>
        <w:t>/INFOEM/IP/RR/2025</w:t>
      </w:r>
      <w:r w:rsidRPr="00BA2A1D">
        <w:rPr>
          <w:szCs w:val="22"/>
        </w:rPr>
        <w:t xml:space="preserve"> interpuesto por </w:t>
      </w:r>
      <w:r w:rsidR="00F30D00">
        <w:rPr>
          <w:b/>
          <w:szCs w:val="22"/>
        </w:rPr>
        <w:t>XXXXX XXXXXXX XXXX</w:t>
      </w:r>
      <w:r w:rsidR="00CF0166" w:rsidRPr="00BA2A1D">
        <w:rPr>
          <w:b/>
          <w:szCs w:val="22"/>
        </w:rPr>
        <w:t xml:space="preserve"> </w:t>
      </w:r>
      <w:r w:rsidRPr="00BA2A1D">
        <w:rPr>
          <w:szCs w:val="22"/>
        </w:rPr>
        <w:t xml:space="preserve">a quien en lo subsecuente se le denominará </w:t>
      </w:r>
      <w:r w:rsidRPr="00BA2A1D">
        <w:rPr>
          <w:b/>
          <w:szCs w:val="22"/>
        </w:rPr>
        <w:t>LA PARTE RECURRENTE</w:t>
      </w:r>
      <w:r w:rsidRPr="00BA2A1D">
        <w:rPr>
          <w:szCs w:val="22"/>
        </w:rPr>
        <w:t xml:space="preserve">, en contra de la respuesta emitida por el </w:t>
      </w:r>
      <w:r w:rsidR="00F54C61" w:rsidRPr="00BA2A1D">
        <w:rPr>
          <w:b/>
          <w:szCs w:val="22"/>
        </w:rPr>
        <w:t>Ayuntamiento de Hueypoxtla</w:t>
      </w:r>
      <w:r w:rsidRPr="00BA2A1D">
        <w:rPr>
          <w:b/>
          <w:szCs w:val="22"/>
        </w:rPr>
        <w:t xml:space="preserve">, </w:t>
      </w:r>
      <w:r w:rsidRPr="00BA2A1D">
        <w:rPr>
          <w:szCs w:val="22"/>
        </w:rPr>
        <w:t xml:space="preserve">en adelante </w:t>
      </w:r>
      <w:r w:rsidRPr="00BA2A1D">
        <w:rPr>
          <w:b/>
          <w:szCs w:val="22"/>
        </w:rPr>
        <w:t>EL SUJETO OBLIGADO</w:t>
      </w:r>
      <w:r w:rsidRPr="00BA2A1D">
        <w:rPr>
          <w:szCs w:val="22"/>
        </w:rPr>
        <w:t>, se emite la presente Resolución con base en los Antecedentes y Considerandos que se exponen a continuación:</w:t>
      </w:r>
    </w:p>
    <w:p w14:paraId="4176FEB1" w14:textId="77777777" w:rsidR="00DE3530" w:rsidRPr="00BA2A1D" w:rsidRDefault="00DE3530" w:rsidP="00A74CA1">
      <w:pPr>
        <w:rPr>
          <w:szCs w:val="22"/>
        </w:rPr>
      </w:pPr>
    </w:p>
    <w:p w14:paraId="0D15A5B2" w14:textId="77777777" w:rsidR="00DE3530" w:rsidRPr="00BA2A1D" w:rsidRDefault="00F77CE8" w:rsidP="00A74CA1">
      <w:pPr>
        <w:pStyle w:val="Ttulo1"/>
        <w:rPr>
          <w:szCs w:val="22"/>
        </w:rPr>
      </w:pPr>
      <w:bookmarkStart w:id="3" w:name="_Toc215140833"/>
      <w:r w:rsidRPr="00BA2A1D">
        <w:rPr>
          <w:szCs w:val="22"/>
        </w:rPr>
        <w:t>ANTECEDENTES</w:t>
      </w:r>
      <w:bookmarkEnd w:id="3"/>
    </w:p>
    <w:p w14:paraId="2AB217CC" w14:textId="77777777" w:rsidR="00DE3530" w:rsidRPr="00BA2A1D" w:rsidRDefault="00F77CE8" w:rsidP="00A74CA1">
      <w:pPr>
        <w:pStyle w:val="Ttulo2"/>
        <w:jc w:val="left"/>
        <w:rPr>
          <w:szCs w:val="22"/>
        </w:rPr>
      </w:pPr>
      <w:bookmarkStart w:id="4" w:name="_Toc215140834"/>
      <w:r w:rsidRPr="00BA2A1D">
        <w:rPr>
          <w:szCs w:val="22"/>
        </w:rPr>
        <w:t>DE LA SOLICITUD DE INFORMACIÓN</w:t>
      </w:r>
      <w:bookmarkEnd w:id="4"/>
    </w:p>
    <w:p w14:paraId="0D47B917" w14:textId="77777777" w:rsidR="00DE3530" w:rsidRPr="00BA2A1D" w:rsidRDefault="00F77CE8" w:rsidP="00A74CA1">
      <w:pPr>
        <w:pStyle w:val="Ttulo3"/>
        <w:spacing w:line="360" w:lineRule="auto"/>
        <w:rPr>
          <w:szCs w:val="22"/>
        </w:rPr>
      </w:pPr>
      <w:bookmarkStart w:id="5" w:name="_Toc215140835"/>
      <w:r w:rsidRPr="00BA2A1D">
        <w:rPr>
          <w:szCs w:val="22"/>
        </w:rPr>
        <w:t>a) Solicitud de información.</w:t>
      </w:r>
      <w:bookmarkEnd w:id="5"/>
    </w:p>
    <w:p w14:paraId="139461E1" w14:textId="75488FDF" w:rsidR="00DE3530" w:rsidRPr="00BA2A1D" w:rsidRDefault="00F77CE8" w:rsidP="00A74CA1">
      <w:pPr>
        <w:pBdr>
          <w:top w:val="nil"/>
          <w:left w:val="nil"/>
          <w:bottom w:val="nil"/>
          <w:right w:val="nil"/>
          <w:between w:val="nil"/>
        </w:pBdr>
        <w:tabs>
          <w:tab w:val="left" w:pos="0"/>
        </w:tabs>
        <w:rPr>
          <w:color w:val="000000"/>
          <w:szCs w:val="22"/>
        </w:rPr>
      </w:pPr>
      <w:r w:rsidRPr="00BA2A1D">
        <w:rPr>
          <w:color w:val="000000"/>
          <w:szCs w:val="22"/>
        </w:rPr>
        <w:t xml:space="preserve">El </w:t>
      </w:r>
      <w:r w:rsidR="00F54C61" w:rsidRPr="00BA2A1D">
        <w:rPr>
          <w:b/>
          <w:color w:val="000000"/>
          <w:szCs w:val="22"/>
        </w:rPr>
        <w:t>diecisiete</w:t>
      </w:r>
      <w:r w:rsidRPr="00BA2A1D">
        <w:rPr>
          <w:b/>
          <w:color w:val="000000"/>
          <w:szCs w:val="22"/>
        </w:rPr>
        <w:t xml:space="preserve"> de </w:t>
      </w:r>
      <w:r w:rsidR="00F54C61" w:rsidRPr="00BA2A1D">
        <w:rPr>
          <w:b/>
          <w:color w:val="000000"/>
          <w:szCs w:val="22"/>
        </w:rPr>
        <w:t>septiembre</w:t>
      </w:r>
      <w:r w:rsidRPr="00BA2A1D">
        <w:rPr>
          <w:b/>
          <w:color w:val="000000"/>
          <w:szCs w:val="22"/>
        </w:rPr>
        <w:t xml:space="preserve"> de dos mil veinticinco</w:t>
      </w:r>
      <w:r w:rsidRPr="00BA2A1D">
        <w:rPr>
          <w:color w:val="000000"/>
          <w:szCs w:val="22"/>
        </w:rPr>
        <w:t xml:space="preserve"> </w:t>
      </w:r>
      <w:r w:rsidRPr="00BA2A1D">
        <w:rPr>
          <w:b/>
          <w:color w:val="000000"/>
          <w:szCs w:val="22"/>
        </w:rPr>
        <w:t>LA PARTE RECURRENTE</w:t>
      </w:r>
      <w:r w:rsidRPr="00BA2A1D">
        <w:rPr>
          <w:color w:val="000000"/>
          <w:szCs w:val="22"/>
        </w:rPr>
        <w:t xml:space="preserve"> presentó una solicitud de acceso a la información pública ante el </w:t>
      </w:r>
      <w:r w:rsidRPr="00BA2A1D">
        <w:rPr>
          <w:b/>
          <w:color w:val="000000"/>
          <w:szCs w:val="22"/>
        </w:rPr>
        <w:t>SUJETO OBLIGADO</w:t>
      </w:r>
      <w:r w:rsidRPr="00BA2A1D">
        <w:rPr>
          <w:color w:val="000000"/>
          <w:szCs w:val="22"/>
        </w:rPr>
        <w:t>, a través del Sistema de Acceso a la Información Mexiquense (</w:t>
      </w:r>
      <w:r w:rsidRPr="00BA2A1D">
        <w:rPr>
          <w:b/>
          <w:bCs/>
          <w:color w:val="000000"/>
          <w:szCs w:val="22"/>
        </w:rPr>
        <w:t>SAIMEX</w:t>
      </w:r>
      <w:r w:rsidRPr="00BA2A1D">
        <w:rPr>
          <w:color w:val="000000"/>
          <w:szCs w:val="22"/>
        </w:rPr>
        <w:t>). Dicha solicitud quedó registrada con el número de folio</w:t>
      </w:r>
      <w:r w:rsidRPr="00BA2A1D">
        <w:rPr>
          <w:b/>
          <w:color w:val="000000"/>
          <w:szCs w:val="22"/>
        </w:rPr>
        <w:t xml:space="preserve"> </w:t>
      </w:r>
      <w:r w:rsidR="00F54C61" w:rsidRPr="00BA2A1D">
        <w:rPr>
          <w:b/>
          <w:color w:val="000000"/>
          <w:szCs w:val="22"/>
        </w:rPr>
        <w:t>00087/HUEYPOX/IP/2025</w:t>
      </w:r>
      <w:r w:rsidR="00CF0166" w:rsidRPr="00BA2A1D">
        <w:rPr>
          <w:b/>
          <w:color w:val="000000"/>
          <w:szCs w:val="22"/>
        </w:rPr>
        <w:t xml:space="preserve"> </w:t>
      </w:r>
      <w:r w:rsidRPr="00BA2A1D">
        <w:rPr>
          <w:color w:val="000000"/>
          <w:szCs w:val="22"/>
        </w:rPr>
        <w:t>y en ella se requirió la siguiente información:</w:t>
      </w:r>
    </w:p>
    <w:p w14:paraId="282500D6" w14:textId="6AA8C869" w:rsidR="00DE3530" w:rsidRPr="00BA2A1D" w:rsidRDefault="00F77CE8" w:rsidP="00CF3945">
      <w:pPr>
        <w:pStyle w:val="Puesto"/>
        <w:rPr>
          <w:i w:val="0"/>
        </w:rPr>
      </w:pPr>
      <w:r w:rsidRPr="00BA2A1D">
        <w:t>“</w:t>
      </w:r>
      <w:bookmarkStart w:id="6" w:name="_Hlk215133676"/>
      <w:r w:rsidR="00F54C61" w:rsidRPr="00BA2A1D">
        <w:t xml:space="preserve">Con fundamento en la Ley General de Transparencia y Acceso a la Información Pública, solicito el acceso a la siguiente información pública: 1. Registro de asistencias de la persona que ocupa el cargo de Secretaria del Ayuntamiento, correspondiente al periodo 01 de enero a la fecha del día de hoy, especificando fechas y horarios de ingreso y salida. Es decir su registro en el reloj </w:t>
      </w:r>
      <w:proofErr w:type="spellStart"/>
      <w:r w:rsidR="00F54C61" w:rsidRPr="00BA2A1D">
        <w:t>checador</w:t>
      </w:r>
      <w:proofErr w:type="spellEnd"/>
      <w:r w:rsidR="00F54C61" w:rsidRPr="00BA2A1D">
        <w:t>, o lista de asistencia o cualquier otro método que se utilice. 2. Nómina (recibos o constancias de pago) de la persona referida en el punto anterior para el mismo periodo, con desglose de percepciones, deducciones y monto neto. 3. Manual de organización, manual de procedimientos y reglamento interno vigentes de la Secretaría del Ayuntamiento, en el que se especifiquen las funciones y responsabilidades del cargo señalado.</w:t>
      </w:r>
      <w:bookmarkEnd w:id="6"/>
      <w:r w:rsidRPr="00BA2A1D">
        <w:t xml:space="preserve">” </w:t>
      </w:r>
      <w:r w:rsidRPr="00BA2A1D">
        <w:rPr>
          <w:i w:val="0"/>
        </w:rPr>
        <w:t>(Sic).</w:t>
      </w:r>
    </w:p>
    <w:p w14:paraId="0DEE6050" w14:textId="77777777" w:rsidR="00AA6C2F" w:rsidRPr="00BA2A1D" w:rsidRDefault="00AA6C2F" w:rsidP="00AA6C2F"/>
    <w:p w14:paraId="792D3E46" w14:textId="77777777" w:rsidR="00DE3530" w:rsidRPr="00BA2A1D" w:rsidRDefault="00F77CE8" w:rsidP="00A74CA1">
      <w:pPr>
        <w:tabs>
          <w:tab w:val="left" w:pos="4667"/>
        </w:tabs>
        <w:ind w:right="567"/>
        <w:rPr>
          <w:szCs w:val="22"/>
        </w:rPr>
      </w:pPr>
      <w:r w:rsidRPr="00BA2A1D">
        <w:rPr>
          <w:b/>
          <w:szCs w:val="22"/>
        </w:rPr>
        <w:lastRenderedPageBreak/>
        <w:t>Modalidad de entrega</w:t>
      </w:r>
      <w:r w:rsidRPr="00BA2A1D">
        <w:rPr>
          <w:szCs w:val="22"/>
        </w:rPr>
        <w:t>: a</w:t>
      </w:r>
      <w:r w:rsidRPr="00BA2A1D">
        <w:rPr>
          <w:i/>
          <w:szCs w:val="22"/>
        </w:rPr>
        <w:t xml:space="preserve"> </w:t>
      </w:r>
      <w:r w:rsidRPr="00BA2A1D">
        <w:rPr>
          <w:szCs w:val="22"/>
        </w:rPr>
        <w:t xml:space="preserve">través del </w:t>
      </w:r>
      <w:r w:rsidRPr="00BA2A1D">
        <w:rPr>
          <w:b/>
          <w:szCs w:val="22"/>
        </w:rPr>
        <w:t>SAIMEX</w:t>
      </w:r>
      <w:r w:rsidRPr="00BA2A1D">
        <w:rPr>
          <w:szCs w:val="22"/>
        </w:rPr>
        <w:t>.</w:t>
      </w:r>
    </w:p>
    <w:p w14:paraId="3D648591" w14:textId="77777777" w:rsidR="00DE3530" w:rsidRPr="00BA2A1D" w:rsidRDefault="00F77CE8" w:rsidP="00A74CA1">
      <w:pPr>
        <w:pStyle w:val="Ttulo3"/>
        <w:spacing w:line="360" w:lineRule="auto"/>
        <w:rPr>
          <w:szCs w:val="22"/>
        </w:rPr>
      </w:pPr>
      <w:bookmarkStart w:id="7" w:name="_Toc215140836"/>
      <w:r w:rsidRPr="00BA2A1D">
        <w:rPr>
          <w:szCs w:val="22"/>
        </w:rPr>
        <w:t>b) Turno de la solicitud de información.</w:t>
      </w:r>
      <w:bookmarkEnd w:id="7"/>
    </w:p>
    <w:p w14:paraId="5464DAA6" w14:textId="0CF1A153" w:rsidR="00DE3530" w:rsidRPr="00BA2A1D" w:rsidRDefault="00F77CE8" w:rsidP="00A74CA1">
      <w:pPr>
        <w:rPr>
          <w:color w:val="000000"/>
          <w:szCs w:val="22"/>
        </w:rPr>
      </w:pPr>
      <w:r w:rsidRPr="00BA2A1D">
        <w:rPr>
          <w:color w:val="000000"/>
          <w:szCs w:val="22"/>
        </w:rPr>
        <w:t xml:space="preserve">En cumplimiento al artículo 162 de la Ley de Transparencia y Acceso a la Información Pública del Estado de México y Municipios, el </w:t>
      </w:r>
      <w:r w:rsidR="00F54C61" w:rsidRPr="00BA2A1D">
        <w:rPr>
          <w:b/>
          <w:szCs w:val="22"/>
        </w:rPr>
        <w:t>diecisiete</w:t>
      </w:r>
      <w:r w:rsidR="001D5D63" w:rsidRPr="00BA2A1D">
        <w:rPr>
          <w:b/>
          <w:szCs w:val="22"/>
        </w:rPr>
        <w:t xml:space="preserve"> de </w:t>
      </w:r>
      <w:r w:rsidR="00F54C61" w:rsidRPr="00BA2A1D">
        <w:rPr>
          <w:b/>
          <w:szCs w:val="22"/>
        </w:rPr>
        <w:t>septiembre</w:t>
      </w:r>
      <w:r w:rsidR="001D5D63" w:rsidRPr="00BA2A1D">
        <w:rPr>
          <w:b/>
          <w:szCs w:val="22"/>
        </w:rPr>
        <w:t xml:space="preserve"> </w:t>
      </w:r>
      <w:r w:rsidRPr="00BA2A1D">
        <w:rPr>
          <w:b/>
          <w:szCs w:val="22"/>
        </w:rPr>
        <w:t>de dos mil veinticinco</w:t>
      </w:r>
      <w:r w:rsidRPr="00BA2A1D">
        <w:rPr>
          <w:color w:val="000000"/>
          <w:szCs w:val="22"/>
        </w:rPr>
        <w:t xml:space="preserve"> el Titular de la Unidad de Transparencia del </w:t>
      </w:r>
      <w:r w:rsidRPr="00BA2A1D">
        <w:rPr>
          <w:b/>
          <w:color w:val="000000"/>
          <w:szCs w:val="22"/>
        </w:rPr>
        <w:t>SUJETO OBLIGADO</w:t>
      </w:r>
      <w:r w:rsidR="00380BE4" w:rsidRPr="00BA2A1D">
        <w:rPr>
          <w:color w:val="000000"/>
          <w:szCs w:val="22"/>
        </w:rPr>
        <w:t xml:space="preserve"> turnó la</w:t>
      </w:r>
      <w:r w:rsidRPr="00BA2A1D">
        <w:rPr>
          <w:color w:val="000000"/>
          <w:szCs w:val="22"/>
        </w:rPr>
        <w:t xml:space="preserve"> </w:t>
      </w:r>
      <w:r w:rsidR="00380BE4" w:rsidRPr="00BA2A1D">
        <w:rPr>
          <w:color w:val="000000"/>
          <w:szCs w:val="22"/>
        </w:rPr>
        <w:t xml:space="preserve">solicitud de información a </w:t>
      </w:r>
      <w:r w:rsidR="00F54C61" w:rsidRPr="00BA2A1D">
        <w:rPr>
          <w:color w:val="000000"/>
          <w:szCs w:val="22"/>
        </w:rPr>
        <w:t>los</w:t>
      </w:r>
      <w:r w:rsidRPr="00BA2A1D">
        <w:rPr>
          <w:color w:val="000000"/>
          <w:szCs w:val="22"/>
        </w:rPr>
        <w:t xml:space="preserve"> servidor</w:t>
      </w:r>
      <w:r w:rsidR="00F54C61" w:rsidRPr="00BA2A1D">
        <w:rPr>
          <w:color w:val="000000"/>
          <w:szCs w:val="22"/>
        </w:rPr>
        <w:t>es públicos habilitados</w:t>
      </w:r>
      <w:r w:rsidRPr="00BA2A1D">
        <w:rPr>
          <w:color w:val="000000"/>
          <w:szCs w:val="22"/>
        </w:rPr>
        <w:t xml:space="preserve"> que estimó pertinente</w:t>
      </w:r>
      <w:r w:rsidR="00F54C61" w:rsidRPr="00BA2A1D">
        <w:rPr>
          <w:color w:val="000000"/>
          <w:szCs w:val="22"/>
        </w:rPr>
        <w:t>s</w:t>
      </w:r>
      <w:r w:rsidRPr="00BA2A1D">
        <w:rPr>
          <w:color w:val="000000"/>
          <w:szCs w:val="22"/>
        </w:rPr>
        <w:t>.</w:t>
      </w:r>
    </w:p>
    <w:p w14:paraId="2B3A4D98" w14:textId="77777777" w:rsidR="00B20D67" w:rsidRPr="00BA2A1D" w:rsidRDefault="00B20D67" w:rsidP="00A74CA1">
      <w:pPr>
        <w:rPr>
          <w:szCs w:val="22"/>
        </w:rPr>
      </w:pPr>
    </w:p>
    <w:p w14:paraId="72193B5E" w14:textId="6A8F8169" w:rsidR="00DE3530" w:rsidRPr="00BA2A1D" w:rsidRDefault="00F54C61" w:rsidP="00A74CA1">
      <w:pPr>
        <w:pStyle w:val="Ttulo3"/>
        <w:spacing w:line="360" w:lineRule="auto"/>
        <w:rPr>
          <w:szCs w:val="22"/>
        </w:rPr>
      </w:pPr>
      <w:bookmarkStart w:id="8" w:name="_Toc215140837"/>
      <w:r w:rsidRPr="00BA2A1D">
        <w:rPr>
          <w:szCs w:val="22"/>
        </w:rPr>
        <w:t>c</w:t>
      </w:r>
      <w:r w:rsidR="00F77CE8" w:rsidRPr="00BA2A1D">
        <w:rPr>
          <w:szCs w:val="22"/>
        </w:rPr>
        <w:t>) Respuesta del Sujeto Obligado.</w:t>
      </w:r>
      <w:bookmarkEnd w:id="8"/>
    </w:p>
    <w:p w14:paraId="4D0769C7" w14:textId="03D6E254" w:rsidR="00DE3530" w:rsidRPr="00BA2A1D" w:rsidRDefault="00F77CE8" w:rsidP="00A74CA1">
      <w:pPr>
        <w:pBdr>
          <w:top w:val="nil"/>
          <w:left w:val="nil"/>
          <w:bottom w:val="nil"/>
          <w:right w:val="nil"/>
          <w:between w:val="nil"/>
        </w:pBdr>
        <w:rPr>
          <w:color w:val="000000"/>
          <w:szCs w:val="22"/>
        </w:rPr>
      </w:pPr>
      <w:r w:rsidRPr="00BA2A1D">
        <w:rPr>
          <w:color w:val="000000"/>
          <w:szCs w:val="22"/>
        </w:rPr>
        <w:t xml:space="preserve">El </w:t>
      </w:r>
      <w:r w:rsidR="00F54C61" w:rsidRPr="00BA2A1D">
        <w:rPr>
          <w:b/>
          <w:color w:val="000000"/>
          <w:szCs w:val="22"/>
        </w:rPr>
        <w:t>veinticinco</w:t>
      </w:r>
      <w:r w:rsidRPr="00BA2A1D">
        <w:rPr>
          <w:b/>
          <w:color w:val="000000"/>
          <w:szCs w:val="22"/>
        </w:rPr>
        <w:t xml:space="preserve"> de </w:t>
      </w:r>
      <w:r w:rsidR="00B20D67" w:rsidRPr="00BA2A1D">
        <w:rPr>
          <w:b/>
          <w:color w:val="000000"/>
          <w:szCs w:val="22"/>
        </w:rPr>
        <w:t>septiembre</w:t>
      </w:r>
      <w:r w:rsidRPr="00BA2A1D">
        <w:rPr>
          <w:b/>
          <w:color w:val="000000"/>
          <w:szCs w:val="22"/>
        </w:rPr>
        <w:t xml:space="preserve"> de dos mil veinticinco</w:t>
      </w:r>
      <w:r w:rsidRPr="00BA2A1D">
        <w:rPr>
          <w:color w:val="000000"/>
          <w:szCs w:val="22"/>
        </w:rPr>
        <w:t xml:space="preserve"> el Titular de la Unidad de Transparencia del </w:t>
      </w:r>
      <w:r w:rsidRPr="00BA2A1D">
        <w:rPr>
          <w:b/>
          <w:color w:val="000000"/>
          <w:szCs w:val="22"/>
        </w:rPr>
        <w:t>SUJETO OBLIGADO</w:t>
      </w:r>
      <w:r w:rsidRPr="00BA2A1D">
        <w:rPr>
          <w:color w:val="000000"/>
          <w:szCs w:val="22"/>
        </w:rPr>
        <w:t xml:space="preserve"> notificó la siguiente respuesta a través del </w:t>
      </w:r>
      <w:r w:rsidRPr="00BA2A1D">
        <w:rPr>
          <w:b/>
          <w:color w:val="000000"/>
          <w:szCs w:val="22"/>
        </w:rPr>
        <w:t>SAIMEX</w:t>
      </w:r>
      <w:r w:rsidRPr="00BA2A1D">
        <w:rPr>
          <w:color w:val="000000"/>
          <w:szCs w:val="22"/>
        </w:rPr>
        <w:t>:</w:t>
      </w:r>
    </w:p>
    <w:p w14:paraId="1FDEE2A6" w14:textId="75D09422" w:rsidR="00F54C61" w:rsidRPr="00BA2A1D" w:rsidRDefault="00F77CE8" w:rsidP="00F54C61">
      <w:pPr>
        <w:pStyle w:val="Puesto"/>
        <w:jc w:val="right"/>
        <w:rPr>
          <w:szCs w:val="22"/>
        </w:rPr>
      </w:pPr>
      <w:r w:rsidRPr="00BA2A1D">
        <w:rPr>
          <w:szCs w:val="22"/>
        </w:rPr>
        <w:t>“</w:t>
      </w:r>
      <w:r w:rsidR="00F54C61" w:rsidRPr="00BA2A1D">
        <w:rPr>
          <w:szCs w:val="22"/>
        </w:rPr>
        <w:t>Hueypoxtla, México a 25 de Septiembre de 2025</w:t>
      </w:r>
    </w:p>
    <w:p w14:paraId="44A9B74C" w14:textId="77777777" w:rsidR="00F54C61" w:rsidRPr="00BA2A1D" w:rsidRDefault="00F54C61" w:rsidP="00F54C61">
      <w:pPr>
        <w:pStyle w:val="Puesto"/>
        <w:jc w:val="right"/>
        <w:rPr>
          <w:szCs w:val="22"/>
        </w:rPr>
      </w:pPr>
      <w:r w:rsidRPr="00BA2A1D">
        <w:rPr>
          <w:szCs w:val="22"/>
        </w:rPr>
        <w:t>Nombre del solicitante: C. Solicitante</w:t>
      </w:r>
    </w:p>
    <w:p w14:paraId="3DE9B2E7" w14:textId="77777777" w:rsidR="00F54C61" w:rsidRPr="00BA2A1D" w:rsidRDefault="00F54C61" w:rsidP="00F54C61">
      <w:pPr>
        <w:pStyle w:val="Puesto"/>
        <w:jc w:val="right"/>
        <w:rPr>
          <w:szCs w:val="22"/>
        </w:rPr>
      </w:pPr>
      <w:r w:rsidRPr="00BA2A1D">
        <w:rPr>
          <w:szCs w:val="22"/>
        </w:rPr>
        <w:t>Folio de la solicitud: 00087/HUEYPOX/IP/2025</w:t>
      </w:r>
    </w:p>
    <w:p w14:paraId="5DCFC3D3" w14:textId="77777777" w:rsidR="00F54C61" w:rsidRPr="00BA2A1D" w:rsidRDefault="00F54C61" w:rsidP="00F54C61"/>
    <w:p w14:paraId="49812F05" w14:textId="77777777" w:rsidR="00F54C61" w:rsidRPr="00BA2A1D" w:rsidRDefault="00F54C61" w:rsidP="00F54C61">
      <w:pPr>
        <w:pStyle w:val="Puesto"/>
        <w:rPr>
          <w:szCs w:val="22"/>
        </w:rPr>
      </w:pPr>
      <w:r w:rsidRPr="00BA2A1D">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6987004" w14:textId="77777777" w:rsidR="00F54C61" w:rsidRPr="00BA2A1D" w:rsidRDefault="00F54C61" w:rsidP="00F54C61">
      <w:pPr>
        <w:pStyle w:val="Puesto"/>
        <w:rPr>
          <w:szCs w:val="22"/>
        </w:rPr>
      </w:pPr>
      <w:r w:rsidRPr="00BA2A1D">
        <w:rPr>
          <w:szCs w:val="22"/>
        </w:rPr>
        <w:t xml:space="preserve">NO. DE SOLICITUD: 00087/HUEYPOX/IP/2025 NO.DE OFICIO: 00298/ TRAIN/2025. ASUNTO: RESPUESTA A LA SOLICITUD DE INFORMACIÓN </w:t>
      </w:r>
    </w:p>
    <w:p w14:paraId="7BF5AA41" w14:textId="210DEE52" w:rsidR="00F54C61" w:rsidRPr="00BA2A1D" w:rsidRDefault="00F54C61" w:rsidP="00F54C61">
      <w:pPr>
        <w:pStyle w:val="Puesto"/>
        <w:rPr>
          <w:szCs w:val="22"/>
        </w:rPr>
      </w:pPr>
      <w:r w:rsidRPr="00BA2A1D">
        <w:rPr>
          <w:szCs w:val="22"/>
        </w:rPr>
        <w:t>Hueypoxtla, México a 25 de septiembre de 2025.</w:t>
      </w:r>
    </w:p>
    <w:p w14:paraId="15BF8220" w14:textId="77777777" w:rsidR="00F54C61" w:rsidRPr="00BA2A1D" w:rsidRDefault="00F54C61" w:rsidP="00F54C61"/>
    <w:p w14:paraId="1A917ED8" w14:textId="77777777" w:rsidR="00F54C61" w:rsidRPr="00BA2A1D" w:rsidRDefault="00F54C61" w:rsidP="00F54C61">
      <w:pPr>
        <w:pStyle w:val="Puesto"/>
        <w:rPr>
          <w:szCs w:val="22"/>
        </w:rPr>
      </w:pPr>
      <w:r w:rsidRPr="00BA2A1D">
        <w:rPr>
          <w:szCs w:val="22"/>
        </w:rPr>
        <w:t>ATENTAMENTE</w:t>
      </w:r>
    </w:p>
    <w:p w14:paraId="4018E959" w14:textId="5ABBE86D" w:rsidR="00DE3530" w:rsidRPr="00BA2A1D" w:rsidRDefault="00F54C61" w:rsidP="00F54C61">
      <w:pPr>
        <w:pStyle w:val="Puesto"/>
        <w:rPr>
          <w:szCs w:val="22"/>
        </w:rPr>
      </w:pPr>
      <w:r w:rsidRPr="00BA2A1D">
        <w:rPr>
          <w:szCs w:val="22"/>
        </w:rPr>
        <w:t>LIC. BLANCA MARGARITA SANTILLAN ENRIQUEZ</w:t>
      </w:r>
      <w:r w:rsidR="00F77CE8" w:rsidRPr="00BA2A1D">
        <w:rPr>
          <w:szCs w:val="22"/>
        </w:rPr>
        <w:t>”</w:t>
      </w:r>
    </w:p>
    <w:p w14:paraId="16BCD879" w14:textId="77777777" w:rsidR="00DE3530" w:rsidRPr="00BA2A1D" w:rsidRDefault="00DE3530" w:rsidP="001D5D63">
      <w:pPr>
        <w:pBdr>
          <w:top w:val="nil"/>
          <w:left w:val="nil"/>
          <w:bottom w:val="nil"/>
          <w:right w:val="nil"/>
          <w:between w:val="nil"/>
        </w:pBdr>
        <w:spacing w:line="240" w:lineRule="auto"/>
        <w:ind w:right="-28"/>
        <w:rPr>
          <w:szCs w:val="22"/>
        </w:rPr>
      </w:pPr>
    </w:p>
    <w:p w14:paraId="65C944F7" w14:textId="695C0424" w:rsidR="00DE3530" w:rsidRPr="00BA2A1D" w:rsidRDefault="00F77CE8" w:rsidP="00A74CA1">
      <w:pPr>
        <w:pBdr>
          <w:top w:val="nil"/>
          <w:left w:val="nil"/>
          <w:bottom w:val="nil"/>
          <w:right w:val="nil"/>
          <w:between w:val="nil"/>
        </w:pBdr>
        <w:ind w:right="-28"/>
        <w:rPr>
          <w:szCs w:val="22"/>
        </w:rPr>
      </w:pPr>
      <w:r w:rsidRPr="00BA2A1D">
        <w:rPr>
          <w:szCs w:val="22"/>
        </w:rPr>
        <w:t xml:space="preserve">A la respuesta, </w:t>
      </w:r>
      <w:r w:rsidRPr="00BA2A1D">
        <w:rPr>
          <w:b/>
          <w:szCs w:val="22"/>
        </w:rPr>
        <w:t>EL SUJETO OBLIGADO</w:t>
      </w:r>
      <w:r w:rsidRPr="00BA2A1D">
        <w:rPr>
          <w:szCs w:val="22"/>
        </w:rPr>
        <w:t xml:space="preserve"> anexó </w:t>
      </w:r>
      <w:r w:rsidR="00CF0166" w:rsidRPr="00BA2A1D">
        <w:rPr>
          <w:szCs w:val="22"/>
        </w:rPr>
        <w:t>el archivo digital que a continuación se describe</w:t>
      </w:r>
      <w:r w:rsidRPr="00BA2A1D">
        <w:rPr>
          <w:szCs w:val="22"/>
        </w:rPr>
        <w:t>:</w:t>
      </w:r>
    </w:p>
    <w:p w14:paraId="75679B9B" w14:textId="77777777" w:rsidR="00DE3530" w:rsidRPr="00BA2A1D" w:rsidRDefault="00DE3530" w:rsidP="00A74CA1">
      <w:pPr>
        <w:pBdr>
          <w:top w:val="nil"/>
          <w:left w:val="nil"/>
          <w:bottom w:val="nil"/>
          <w:right w:val="nil"/>
          <w:between w:val="nil"/>
        </w:pBdr>
        <w:ind w:right="-28"/>
        <w:rPr>
          <w:szCs w:val="22"/>
        </w:rPr>
      </w:pPr>
    </w:p>
    <w:p w14:paraId="0155105C" w14:textId="3AC6E843" w:rsidR="00525EBE" w:rsidRPr="00BA2A1D" w:rsidRDefault="00A3695A" w:rsidP="00F54C61">
      <w:pPr>
        <w:numPr>
          <w:ilvl w:val="0"/>
          <w:numId w:val="2"/>
        </w:numPr>
        <w:pBdr>
          <w:top w:val="nil"/>
          <w:left w:val="nil"/>
          <w:bottom w:val="nil"/>
          <w:right w:val="nil"/>
          <w:between w:val="nil"/>
        </w:pBdr>
        <w:ind w:right="-28"/>
        <w:rPr>
          <w:rFonts w:eastAsia="Palatino Linotype" w:cs="Palatino Linotype"/>
          <w:b/>
          <w:i/>
          <w:color w:val="000000"/>
          <w:szCs w:val="22"/>
        </w:rPr>
      </w:pPr>
      <w:r w:rsidRPr="00BA2A1D">
        <w:rPr>
          <w:rFonts w:eastAsia="Palatino Linotype" w:cs="Palatino Linotype"/>
          <w:b/>
          <w:i/>
          <w:color w:val="000000"/>
          <w:szCs w:val="22"/>
        </w:rPr>
        <w:t>“</w:t>
      </w:r>
      <w:r w:rsidR="00F54C61" w:rsidRPr="00BA2A1D">
        <w:rPr>
          <w:rFonts w:eastAsia="Palatino Linotype" w:cs="Palatino Linotype"/>
          <w:b/>
          <w:i/>
          <w:color w:val="000000"/>
          <w:szCs w:val="22"/>
        </w:rPr>
        <w:t>00087-HUEYPOX-IP-2025.pdf</w:t>
      </w:r>
      <w:r w:rsidRPr="00BA2A1D">
        <w:rPr>
          <w:rFonts w:eastAsia="Palatino Linotype" w:cs="Palatino Linotype"/>
          <w:b/>
          <w:i/>
          <w:color w:val="000000"/>
          <w:szCs w:val="22"/>
        </w:rPr>
        <w:t xml:space="preserve">”: </w:t>
      </w:r>
      <w:r w:rsidRPr="00BA2A1D">
        <w:rPr>
          <w:rFonts w:eastAsia="Palatino Linotype" w:cs="Palatino Linotype"/>
          <w:color w:val="000000"/>
          <w:szCs w:val="22"/>
        </w:rPr>
        <w:t xml:space="preserve">documento </w:t>
      </w:r>
      <w:r w:rsidR="00380BE4" w:rsidRPr="00BA2A1D">
        <w:rPr>
          <w:rFonts w:eastAsia="Palatino Linotype" w:cs="Palatino Linotype"/>
          <w:color w:val="000000"/>
          <w:szCs w:val="22"/>
        </w:rPr>
        <w:t xml:space="preserve">que contiene </w:t>
      </w:r>
      <w:r w:rsidR="00F54C61" w:rsidRPr="00BA2A1D">
        <w:rPr>
          <w:rFonts w:eastAsia="Palatino Linotype" w:cs="Palatino Linotype"/>
          <w:color w:val="000000"/>
          <w:szCs w:val="22"/>
        </w:rPr>
        <w:t xml:space="preserve">00298/ TRAIN/2025, suscrito por la Coordinadora de la Unidad de Transparencia y Acceso a la Información </w:t>
      </w:r>
      <w:r w:rsidR="00F54C61" w:rsidRPr="00BA2A1D">
        <w:rPr>
          <w:rFonts w:eastAsia="Palatino Linotype" w:cs="Palatino Linotype"/>
          <w:color w:val="000000"/>
          <w:szCs w:val="22"/>
        </w:rPr>
        <w:lastRenderedPageBreak/>
        <w:t>Pública, por medio del cual indica que se remite la respuesta emitida por la Dirección de Administración y la Tesorería Municipal.</w:t>
      </w:r>
    </w:p>
    <w:p w14:paraId="6FAD65EF" w14:textId="7BC93757" w:rsidR="00F54C61" w:rsidRPr="00BA2A1D" w:rsidRDefault="00F54C61" w:rsidP="00F54C61">
      <w:pPr>
        <w:pBdr>
          <w:top w:val="nil"/>
          <w:left w:val="nil"/>
          <w:bottom w:val="nil"/>
          <w:right w:val="nil"/>
          <w:between w:val="nil"/>
        </w:pBdr>
        <w:ind w:left="720" w:right="-28"/>
      </w:pPr>
      <w:r w:rsidRPr="00BA2A1D">
        <w:rPr>
          <w:rFonts w:eastAsia="Palatino Linotype" w:cs="Palatino Linotype"/>
          <w:color w:val="000000"/>
          <w:szCs w:val="22"/>
        </w:rPr>
        <w:t xml:space="preserve">Asimismo, se adjuntó el oficio número ADMON/RH/69, firmado por la Directora de Administración, quien señaló que </w:t>
      </w:r>
      <w:r w:rsidRPr="00BA2A1D">
        <w:t xml:space="preserve">se anexa la relación que especifica fechas y horarios de ingreso y salida correspondientes al periodo comprendido del 01 de enero de 2025 </w:t>
      </w:r>
      <w:r w:rsidR="008B3407" w:rsidRPr="00BA2A1D">
        <w:t>al veintitrés de septiembre del año en curso</w:t>
      </w:r>
      <w:r w:rsidRPr="00BA2A1D">
        <w:t xml:space="preserve"> de la servidora pública </w:t>
      </w:r>
      <w:r w:rsidR="008B3407" w:rsidRPr="00BA2A1D">
        <w:t xml:space="preserve">Mónica Hernández </w:t>
      </w:r>
      <w:proofErr w:type="spellStart"/>
      <w:r w:rsidR="008B3407" w:rsidRPr="00BA2A1D">
        <w:t>Hernández</w:t>
      </w:r>
      <w:proofErr w:type="spellEnd"/>
      <w:r w:rsidR="008B3407" w:rsidRPr="00BA2A1D">
        <w:t>.</w:t>
      </w:r>
    </w:p>
    <w:p w14:paraId="68F696A7" w14:textId="77777777" w:rsidR="00AA6C2F" w:rsidRPr="00BA2A1D" w:rsidRDefault="00AA6C2F" w:rsidP="00F54C61">
      <w:pPr>
        <w:pBdr>
          <w:top w:val="nil"/>
          <w:left w:val="nil"/>
          <w:bottom w:val="nil"/>
          <w:right w:val="nil"/>
          <w:between w:val="nil"/>
        </w:pBdr>
        <w:ind w:left="720" w:right="-28"/>
      </w:pPr>
    </w:p>
    <w:p w14:paraId="1A8CBCCB" w14:textId="715CFF1C" w:rsidR="00275ACC" w:rsidRPr="00BA2A1D" w:rsidRDefault="00275ACC" w:rsidP="00F54C61">
      <w:pPr>
        <w:pBdr>
          <w:top w:val="nil"/>
          <w:left w:val="nil"/>
          <w:bottom w:val="nil"/>
          <w:right w:val="nil"/>
          <w:between w:val="nil"/>
        </w:pBdr>
        <w:ind w:left="720" w:right="-28"/>
        <w:rPr>
          <w:rFonts w:eastAsia="Palatino Linotype" w:cs="Palatino Linotype"/>
          <w:color w:val="000000"/>
          <w:szCs w:val="22"/>
        </w:rPr>
      </w:pPr>
      <w:r w:rsidRPr="00BA2A1D">
        <w:t>Finalmente, hizo del conocimiento al solicitante que las funciones referidas se encuentran previstas en el artículo 91 de la Ley Orgánica de Municipal del Estado de México.</w:t>
      </w:r>
    </w:p>
    <w:p w14:paraId="354118FC" w14:textId="77777777" w:rsidR="00B20D67" w:rsidRPr="00BA2A1D" w:rsidRDefault="00B20D67" w:rsidP="00B20D67">
      <w:pPr>
        <w:pBdr>
          <w:top w:val="nil"/>
          <w:left w:val="nil"/>
          <w:bottom w:val="nil"/>
          <w:right w:val="nil"/>
          <w:between w:val="nil"/>
        </w:pBdr>
        <w:ind w:left="720" w:right="-28"/>
        <w:rPr>
          <w:rFonts w:eastAsia="Palatino Linotype" w:cs="Palatino Linotype"/>
          <w:b/>
          <w:i/>
          <w:color w:val="000000"/>
          <w:szCs w:val="22"/>
        </w:rPr>
      </w:pPr>
    </w:p>
    <w:p w14:paraId="2EED7434" w14:textId="5BD321DC" w:rsidR="00DE3530" w:rsidRPr="00BA2A1D" w:rsidRDefault="00F77CE8" w:rsidP="00A74CA1">
      <w:pPr>
        <w:pStyle w:val="Ttulo2"/>
        <w:jc w:val="left"/>
        <w:rPr>
          <w:szCs w:val="22"/>
        </w:rPr>
      </w:pPr>
      <w:bookmarkStart w:id="9" w:name="_Toc215140838"/>
      <w:r w:rsidRPr="00BA2A1D">
        <w:rPr>
          <w:szCs w:val="22"/>
        </w:rPr>
        <w:t>DEL RECURSO DE REVISIÓN</w:t>
      </w:r>
      <w:bookmarkEnd w:id="9"/>
    </w:p>
    <w:p w14:paraId="668FB014" w14:textId="77777777" w:rsidR="00DE3530" w:rsidRPr="00BA2A1D" w:rsidRDefault="00F77CE8" w:rsidP="00A74CA1">
      <w:pPr>
        <w:pStyle w:val="Ttulo3"/>
        <w:spacing w:line="360" w:lineRule="auto"/>
        <w:rPr>
          <w:szCs w:val="22"/>
        </w:rPr>
      </w:pPr>
      <w:bookmarkStart w:id="10" w:name="_Toc215140839"/>
      <w:r w:rsidRPr="00BA2A1D">
        <w:rPr>
          <w:szCs w:val="22"/>
        </w:rPr>
        <w:t>a) Interposición del Recurso de Revisión.</w:t>
      </w:r>
      <w:bookmarkEnd w:id="10"/>
    </w:p>
    <w:p w14:paraId="3162CA28" w14:textId="35B71DD9" w:rsidR="00DE3530" w:rsidRPr="00BA2A1D" w:rsidRDefault="00F77CE8" w:rsidP="00A74CA1">
      <w:pPr>
        <w:ind w:right="-28"/>
        <w:rPr>
          <w:szCs w:val="22"/>
        </w:rPr>
      </w:pPr>
      <w:r w:rsidRPr="00BA2A1D">
        <w:rPr>
          <w:szCs w:val="22"/>
        </w:rPr>
        <w:t xml:space="preserve">El </w:t>
      </w:r>
      <w:r w:rsidR="008B3407" w:rsidRPr="00BA2A1D">
        <w:rPr>
          <w:b/>
          <w:szCs w:val="22"/>
        </w:rPr>
        <w:t>seis</w:t>
      </w:r>
      <w:r w:rsidRPr="00BA2A1D">
        <w:rPr>
          <w:b/>
          <w:szCs w:val="22"/>
        </w:rPr>
        <w:t xml:space="preserve"> de </w:t>
      </w:r>
      <w:r w:rsidR="008B3407" w:rsidRPr="00BA2A1D">
        <w:rPr>
          <w:b/>
          <w:szCs w:val="22"/>
        </w:rPr>
        <w:t>octubre</w:t>
      </w:r>
      <w:r w:rsidRPr="00BA2A1D">
        <w:rPr>
          <w:b/>
          <w:szCs w:val="22"/>
        </w:rPr>
        <w:t xml:space="preserve"> de dos mil veinticinco</w:t>
      </w:r>
      <w:r w:rsidRPr="00BA2A1D">
        <w:rPr>
          <w:szCs w:val="22"/>
        </w:rPr>
        <w:t xml:space="preserve"> </w:t>
      </w:r>
      <w:r w:rsidRPr="00BA2A1D">
        <w:rPr>
          <w:b/>
          <w:szCs w:val="22"/>
        </w:rPr>
        <w:t>LA PARTE RECURRENTE</w:t>
      </w:r>
      <w:r w:rsidRPr="00BA2A1D">
        <w:rPr>
          <w:szCs w:val="22"/>
        </w:rPr>
        <w:t xml:space="preserve"> interpuso el recurso de revisión en contra de la respuesta emitida por el </w:t>
      </w:r>
      <w:r w:rsidRPr="00BA2A1D">
        <w:rPr>
          <w:b/>
          <w:szCs w:val="22"/>
        </w:rPr>
        <w:t>SUJETO OBLIGADO</w:t>
      </w:r>
      <w:r w:rsidRPr="00BA2A1D">
        <w:rPr>
          <w:szCs w:val="22"/>
        </w:rPr>
        <w:t xml:space="preserve">, mismo que fue registrado en </w:t>
      </w:r>
      <w:r w:rsidRPr="00BA2A1D">
        <w:rPr>
          <w:b/>
          <w:szCs w:val="22"/>
        </w:rPr>
        <w:t>EL SAIMEX</w:t>
      </w:r>
      <w:r w:rsidRPr="00BA2A1D">
        <w:rPr>
          <w:szCs w:val="22"/>
        </w:rPr>
        <w:t xml:space="preserve"> con el número de expediente </w:t>
      </w:r>
      <w:r w:rsidR="008B3407" w:rsidRPr="00BA2A1D">
        <w:rPr>
          <w:b/>
          <w:szCs w:val="22"/>
        </w:rPr>
        <w:t>11547</w:t>
      </w:r>
      <w:r w:rsidRPr="00BA2A1D">
        <w:rPr>
          <w:b/>
          <w:szCs w:val="22"/>
        </w:rPr>
        <w:t>/INFOEM/IP/RR/2025</w:t>
      </w:r>
      <w:r w:rsidRPr="00BA2A1D">
        <w:rPr>
          <w:szCs w:val="22"/>
        </w:rPr>
        <w:t xml:space="preserve"> y en el cual manifiesta lo siguiente:</w:t>
      </w:r>
    </w:p>
    <w:p w14:paraId="35F220AC" w14:textId="77777777" w:rsidR="00DE3530" w:rsidRPr="00BA2A1D" w:rsidRDefault="00DE3530" w:rsidP="00A74CA1">
      <w:pPr>
        <w:tabs>
          <w:tab w:val="left" w:pos="4667"/>
        </w:tabs>
        <w:ind w:right="539"/>
        <w:rPr>
          <w:szCs w:val="22"/>
        </w:rPr>
      </w:pPr>
    </w:p>
    <w:p w14:paraId="24DC2C8B" w14:textId="77777777" w:rsidR="00DE3530" w:rsidRPr="00BA2A1D" w:rsidRDefault="00F77CE8" w:rsidP="00A74CA1">
      <w:pPr>
        <w:ind w:right="-28"/>
        <w:rPr>
          <w:b/>
          <w:szCs w:val="22"/>
        </w:rPr>
      </w:pPr>
      <w:r w:rsidRPr="00BA2A1D">
        <w:rPr>
          <w:b/>
          <w:szCs w:val="22"/>
        </w:rPr>
        <w:t>ACTO IMPUGNADO:</w:t>
      </w:r>
    </w:p>
    <w:p w14:paraId="469021E8" w14:textId="25F09F82" w:rsidR="00DE3530" w:rsidRPr="00BA2A1D" w:rsidRDefault="00F77CE8" w:rsidP="00CF3945">
      <w:pPr>
        <w:pStyle w:val="Puesto"/>
      </w:pPr>
      <w:bookmarkStart w:id="11" w:name="_heading=h.sobqmaen7oz2" w:colFirst="0" w:colLast="0"/>
      <w:bookmarkEnd w:id="11"/>
      <w:r w:rsidRPr="00BA2A1D">
        <w:t>“</w:t>
      </w:r>
      <w:r w:rsidR="008B3407" w:rsidRPr="00BA2A1D">
        <w:t>CONTESTACION A SOLICITUD 00087</w:t>
      </w:r>
      <w:r w:rsidRPr="00BA2A1D">
        <w:t xml:space="preserve">” </w:t>
      </w:r>
      <w:r w:rsidRPr="00BA2A1D">
        <w:rPr>
          <w:i w:val="0"/>
        </w:rPr>
        <w:t xml:space="preserve">(Sic). </w:t>
      </w:r>
    </w:p>
    <w:p w14:paraId="22719FB1" w14:textId="77777777" w:rsidR="00DE3530" w:rsidRPr="00BA2A1D" w:rsidRDefault="00DE3530" w:rsidP="00A74CA1">
      <w:pPr>
        <w:pStyle w:val="Puesto"/>
        <w:spacing w:line="360" w:lineRule="auto"/>
        <w:rPr>
          <w:szCs w:val="22"/>
        </w:rPr>
      </w:pPr>
    </w:p>
    <w:p w14:paraId="7C081E0B" w14:textId="77777777" w:rsidR="00DE3530" w:rsidRPr="00BA2A1D" w:rsidRDefault="00F77CE8" w:rsidP="00A74CA1">
      <w:pPr>
        <w:ind w:right="-28"/>
        <w:rPr>
          <w:b/>
          <w:szCs w:val="22"/>
        </w:rPr>
      </w:pPr>
      <w:r w:rsidRPr="00BA2A1D">
        <w:rPr>
          <w:b/>
          <w:szCs w:val="22"/>
        </w:rPr>
        <w:t>RAZONES O MOTIVOS DE INCONFORMIDAD;</w:t>
      </w:r>
    </w:p>
    <w:p w14:paraId="5B5197B9" w14:textId="32C3E934" w:rsidR="00DE3530" w:rsidRPr="00BA2A1D" w:rsidRDefault="00F77CE8" w:rsidP="00CF3945">
      <w:pPr>
        <w:pStyle w:val="Puesto"/>
      </w:pPr>
      <w:r w:rsidRPr="00BA2A1D">
        <w:t>“</w:t>
      </w:r>
      <w:r w:rsidR="008B3407" w:rsidRPr="00BA2A1D">
        <w:t xml:space="preserve">Si bien es cierto que existió una respuesta a la solicitud presentada, también es cierto que no presenta toda la información que se pidió, se puede constatar que en la solicitud también se pidió recibos o constancias de pago de la persona titular de la secretaria del ayuntamiento de </w:t>
      </w:r>
      <w:proofErr w:type="spellStart"/>
      <w:r w:rsidR="008B3407" w:rsidRPr="00BA2A1D">
        <w:t>Huepoxtla</w:t>
      </w:r>
      <w:proofErr w:type="spellEnd"/>
      <w:r w:rsidR="008B3407" w:rsidRPr="00BA2A1D">
        <w:t xml:space="preserve">, con desglose de percepciones, deducciones y monto neto, y también se </w:t>
      </w:r>
      <w:proofErr w:type="spellStart"/>
      <w:r w:rsidR="008B3407" w:rsidRPr="00BA2A1D">
        <w:t>solicito</w:t>
      </w:r>
      <w:proofErr w:type="spellEnd"/>
      <w:r w:rsidR="008B3407" w:rsidRPr="00BA2A1D">
        <w:t xml:space="preserve"> el manual de organización y el manual de procedimientos y el reglamento interno vigentes </w:t>
      </w:r>
      <w:r w:rsidR="008B3407" w:rsidRPr="00BA2A1D">
        <w:lastRenderedPageBreak/>
        <w:t>de la secretaria. Se constata que nada de esto fue anexado a la respuesta de la solicitud.</w:t>
      </w:r>
      <w:r w:rsidR="00CF0166" w:rsidRPr="00BA2A1D">
        <w:t xml:space="preserve">” </w:t>
      </w:r>
      <w:r w:rsidR="00CF0166" w:rsidRPr="00BA2A1D">
        <w:rPr>
          <w:i w:val="0"/>
        </w:rPr>
        <w:t>(Sic).</w:t>
      </w:r>
    </w:p>
    <w:p w14:paraId="64367D41" w14:textId="77777777" w:rsidR="00DE3530" w:rsidRPr="00BA2A1D" w:rsidRDefault="00DE3530" w:rsidP="00A74CA1">
      <w:pPr>
        <w:pStyle w:val="Puesto"/>
        <w:spacing w:line="360" w:lineRule="auto"/>
        <w:rPr>
          <w:szCs w:val="22"/>
        </w:rPr>
      </w:pPr>
    </w:p>
    <w:p w14:paraId="197019C8" w14:textId="77777777" w:rsidR="00DE3530" w:rsidRPr="00BA2A1D" w:rsidRDefault="00F77CE8" w:rsidP="00A74CA1">
      <w:pPr>
        <w:pStyle w:val="Ttulo3"/>
        <w:spacing w:line="360" w:lineRule="auto"/>
        <w:rPr>
          <w:szCs w:val="22"/>
        </w:rPr>
      </w:pPr>
      <w:bookmarkStart w:id="12" w:name="_Toc215140840"/>
      <w:r w:rsidRPr="00BA2A1D">
        <w:rPr>
          <w:szCs w:val="22"/>
        </w:rPr>
        <w:t>b) Turno del Recurso de Revisión.</w:t>
      </w:r>
      <w:bookmarkEnd w:id="12"/>
    </w:p>
    <w:p w14:paraId="7C99C819" w14:textId="1BA93B0C" w:rsidR="00DE3530" w:rsidRPr="00BA2A1D" w:rsidRDefault="00F77CE8" w:rsidP="00A74CA1">
      <w:pPr>
        <w:rPr>
          <w:szCs w:val="22"/>
        </w:rPr>
      </w:pPr>
      <w:r w:rsidRPr="00BA2A1D">
        <w:rPr>
          <w:szCs w:val="22"/>
        </w:rPr>
        <w:t>Con fundamento en el artículo 185, fracción I de la Ley de Transparencia y Acceso a la Información Pública del Estado de México y Municipios, el</w:t>
      </w:r>
      <w:r w:rsidRPr="00BA2A1D">
        <w:rPr>
          <w:b/>
          <w:szCs w:val="22"/>
        </w:rPr>
        <w:t xml:space="preserve"> </w:t>
      </w:r>
      <w:r w:rsidR="008B3407" w:rsidRPr="00BA2A1D">
        <w:rPr>
          <w:b/>
          <w:szCs w:val="22"/>
        </w:rPr>
        <w:t>seis</w:t>
      </w:r>
      <w:r w:rsidR="00CF3945" w:rsidRPr="00BA2A1D">
        <w:rPr>
          <w:b/>
          <w:szCs w:val="22"/>
        </w:rPr>
        <w:t xml:space="preserve"> de </w:t>
      </w:r>
      <w:r w:rsidR="008B3407" w:rsidRPr="00BA2A1D">
        <w:rPr>
          <w:b/>
          <w:szCs w:val="22"/>
        </w:rPr>
        <w:t>octubre</w:t>
      </w:r>
      <w:r w:rsidR="00CF3945" w:rsidRPr="00BA2A1D">
        <w:rPr>
          <w:b/>
          <w:szCs w:val="22"/>
        </w:rPr>
        <w:t xml:space="preserve"> </w:t>
      </w:r>
      <w:r w:rsidRPr="00BA2A1D">
        <w:rPr>
          <w:b/>
          <w:szCs w:val="22"/>
        </w:rPr>
        <w:t>de dos mil veinticinco</w:t>
      </w:r>
      <w:r w:rsidRPr="00BA2A1D">
        <w:rPr>
          <w:szCs w:val="22"/>
        </w:rPr>
        <w:t xml:space="preserve"> se turnó el recurso de revisión a través del SAIMEX a la </w:t>
      </w:r>
      <w:r w:rsidRPr="00BA2A1D">
        <w:rPr>
          <w:b/>
          <w:szCs w:val="22"/>
        </w:rPr>
        <w:t>Comisionada Sharon Cristina Morales Martínez</w:t>
      </w:r>
      <w:r w:rsidRPr="00BA2A1D">
        <w:rPr>
          <w:szCs w:val="22"/>
        </w:rPr>
        <w:t xml:space="preserve">, a efecto de decretar su admisión o </w:t>
      </w:r>
      <w:proofErr w:type="spellStart"/>
      <w:r w:rsidRPr="00BA2A1D">
        <w:rPr>
          <w:szCs w:val="22"/>
        </w:rPr>
        <w:t>desechamiento</w:t>
      </w:r>
      <w:proofErr w:type="spellEnd"/>
      <w:r w:rsidRPr="00BA2A1D">
        <w:rPr>
          <w:szCs w:val="22"/>
        </w:rPr>
        <w:t>.</w:t>
      </w:r>
    </w:p>
    <w:p w14:paraId="329E5AFF" w14:textId="77777777" w:rsidR="00DE3530" w:rsidRPr="00BA2A1D" w:rsidRDefault="00DE3530" w:rsidP="00A74CA1">
      <w:pPr>
        <w:rPr>
          <w:szCs w:val="22"/>
        </w:rPr>
      </w:pPr>
    </w:p>
    <w:p w14:paraId="0015C27B" w14:textId="77777777" w:rsidR="00DE3530" w:rsidRPr="00BA2A1D" w:rsidRDefault="00F77CE8" w:rsidP="00A74CA1">
      <w:pPr>
        <w:pStyle w:val="Ttulo3"/>
        <w:spacing w:line="360" w:lineRule="auto"/>
        <w:rPr>
          <w:szCs w:val="22"/>
        </w:rPr>
      </w:pPr>
      <w:bookmarkStart w:id="13" w:name="_Toc215140841"/>
      <w:r w:rsidRPr="00BA2A1D">
        <w:rPr>
          <w:szCs w:val="22"/>
        </w:rPr>
        <w:t>c) Admisión del Recurso de Revisión.</w:t>
      </w:r>
      <w:bookmarkEnd w:id="13"/>
    </w:p>
    <w:p w14:paraId="5DD293FE" w14:textId="407E7B50" w:rsidR="00DE3530" w:rsidRPr="00BA2A1D" w:rsidRDefault="00F77CE8" w:rsidP="00A74CA1">
      <w:pPr>
        <w:rPr>
          <w:color w:val="000000"/>
          <w:szCs w:val="22"/>
        </w:rPr>
      </w:pPr>
      <w:r w:rsidRPr="00BA2A1D">
        <w:rPr>
          <w:color w:val="000000"/>
          <w:szCs w:val="22"/>
        </w:rPr>
        <w:t xml:space="preserve">El </w:t>
      </w:r>
      <w:r w:rsidR="008B3407" w:rsidRPr="00BA2A1D">
        <w:rPr>
          <w:b/>
          <w:szCs w:val="22"/>
        </w:rPr>
        <w:t>ocho</w:t>
      </w:r>
      <w:r w:rsidR="00CF3945" w:rsidRPr="00BA2A1D">
        <w:rPr>
          <w:b/>
          <w:szCs w:val="22"/>
        </w:rPr>
        <w:t xml:space="preserve"> </w:t>
      </w:r>
      <w:r w:rsidRPr="00BA2A1D">
        <w:rPr>
          <w:b/>
          <w:szCs w:val="22"/>
        </w:rPr>
        <w:t xml:space="preserve">de </w:t>
      </w:r>
      <w:r w:rsidR="008B3407" w:rsidRPr="00BA2A1D">
        <w:rPr>
          <w:b/>
          <w:szCs w:val="22"/>
        </w:rPr>
        <w:t>octubre</w:t>
      </w:r>
      <w:r w:rsidRPr="00BA2A1D">
        <w:rPr>
          <w:b/>
          <w:szCs w:val="22"/>
        </w:rPr>
        <w:t xml:space="preserve"> de dos mil veinticinco</w:t>
      </w:r>
      <w:r w:rsidRPr="00BA2A1D">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4937F93" w14:textId="2112D7B3" w:rsidR="00CF0115" w:rsidRPr="00BA2A1D" w:rsidRDefault="00CF0115" w:rsidP="00A74CA1">
      <w:pPr>
        <w:rPr>
          <w:color w:val="000000"/>
          <w:szCs w:val="22"/>
        </w:rPr>
      </w:pPr>
    </w:p>
    <w:p w14:paraId="068DEC11" w14:textId="24451B5C" w:rsidR="00CF0115" w:rsidRPr="00BA2A1D" w:rsidRDefault="00CF0115" w:rsidP="00CF0115">
      <w:pPr>
        <w:pStyle w:val="Ttulo3"/>
        <w:spacing w:line="360" w:lineRule="auto"/>
        <w:rPr>
          <w:szCs w:val="22"/>
        </w:rPr>
      </w:pPr>
      <w:bookmarkStart w:id="14" w:name="_Toc215140842"/>
      <w:r w:rsidRPr="00BA2A1D">
        <w:rPr>
          <w:szCs w:val="22"/>
        </w:rPr>
        <w:t>d) Informe justificado del Sujeto Obligado.</w:t>
      </w:r>
      <w:bookmarkEnd w:id="14"/>
    </w:p>
    <w:p w14:paraId="0DA60193" w14:textId="77777777" w:rsidR="00CF0115" w:rsidRPr="00BA2A1D" w:rsidRDefault="00CF0115" w:rsidP="00CF0115">
      <w:bookmarkStart w:id="15" w:name="_heading=h.26in1rg" w:colFirst="0" w:colLast="0"/>
      <w:bookmarkStart w:id="16" w:name="_heading=h.aqx94ywn653m" w:colFirst="0" w:colLast="0"/>
      <w:bookmarkEnd w:id="15"/>
      <w:bookmarkEnd w:id="16"/>
      <w:r w:rsidRPr="00BA2A1D">
        <w:rPr>
          <w:b/>
        </w:rPr>
        <w:t xml:space="preserve">EL SUJETO OBLIGADO </w:t>
      </w:r>
      <w:r w:rsidRPr="00BA2A1D">
        <w:t>fue omiso en remitir conforme a su derecho el correspondiente informe justificado.</w:t>
      </w:r>
    </w:p>
    <w:p w14:paraId="728450A9" w14:textId="77777777" w:rsidR="00DE3530" w:rsidRPr="00BA2A1D" w:rsidRDefault="00DE3530" w:rsidP="00A74CA1">
      <w:pPr>
        <w:rPr>
          <w:b/>
          <w:szCs w:val="22"/>
        </w:rPr>
      </w:pPr>
    </w:p>
    <w:p w14:paraId="5917659E" w14:textId="2AAA97C2" w:rsidR="00DE3530" w:rsidRPr="00BA2A1D" w:rsidRDefault="00CF0115" w:rsidP="00A74CA1">
      <w:pPr>
        <w:pStyle w:val="Ttulo3"/>
        <w:spacing w:line="360" w:lineRule="auto"/>
        <w:rPr>
          <w:szCs w:val="22"/>
        </w:rPr>
      </w:pPr>
      <w:bookmarkStart w:id="17" w:name="_Toc215140843"/>
      <w:r w:rsidRPr="00BA2A1D">
        <w:rPr>
          <w:szCs w:val="22"/>
        </w:rPr>
        <w:t>e</w:t>
      </w:r>
      <w:r w:rsidR="00F77CE8" w:rsidRPr="00BA2A1D">
        <w:rPr>
          <w:szCs w:val="22"/>
        </w:rPr>
        <w:t>) Manifestaciones de la Parte Recurrente.</w:t>
      </w:r>
      <w:bookmarkEnd w:id="17"/>
    </w:p>
    <w:p w14:paraId="71A252E9" w14:textId="77777777" w:rsidR="00CB0EBE" w:rsidRPr="00BA2A1D" w:rsidRDefault="00CB0EBE" w:rsidP="00A74CA1">
      <w:pPr>
        <w:rPr>
          <w:color w:val="000000"/>
          <w:szCs w:val="22"/>
        </w:rPr>
      </w:pPr>
      <w:r w:rsidRPr="00BA2A1D">
        <w:rPr>
          <w:b/>
          <w:szCs w:val="22"/>
        </w:rPr>
        <w:t xml:space="preserve">LA PARTE RECURRENTE </w:t>
      </w:r>
      <w:r w:rsidRPr="00BA2A1D">
        <w:rPr>
          <w:color w:val="000000"/>
          <w:szCs w:val="22"/>
        </w:rPr>
        <w:t>no realizó manifestación alguna dentro del término legalmente concedido para tal efecto, ni presentó pruebas o alegatos.</w:t>
      </w:r>
    </w:p>
    <w:p w14:paraId="572FB24F" w14:textId="77777777" w:rsidR="0015003A" w:rsidRPr="00BA2A1D" w:rsidRDefault="0015003A" w:rsidP="00A74CA1"/>
    <w:p w14:paraId="71F7818F" w14:textId="77777777" w:rsidR="00DE3530" w:rsidRPr="00BA2A1D" w:rsidRDefault="00F77CE8" w:rsidP="00A74CA1">
      <w:pPr>
        <w:pStyle w:val="Ttulo3"/>
        <w:spacing w:line="360" w:lineRule="auto"/>
        <w:rPr>
          <w:szCs w:val="22"/>
        </w:rPr>
      </w:pPr>
      <w:bookmarkStart w:id="18" w:name="_Toc215140844"/>
      <w:r w:rsidRPr="00BA2A1D">
        <w:rPr>
          <w:szCs w:val="22"/>
        </w:rPr>
        <w:t>f) Cierre de instrucción.</w:t>
      </w:r>
      <w:bookmarkEnd w:id="18"/>
    </w:p>
    <w:p w14:paraId="3F323EDD" w14:textId="2850216E" w:rsidR="00DE3530" w:rsidRPr="00BA2A1D" w:rsidRDefault="00F77CE8" w:rsidP="00A74CA1">
      <w:pPr>
        <w:rPr>
          <w:color w:val="000000"/>
          <w:szCs w:val="22"/>
        </w:rPr>
      </w:pPr>
      <w:bookmarkStart w:id="19" w:name="_heading=h.35nkun2" w:colFirst="0" w:colLast="0"/>
      <w:bookmarkEnd w:id="19"/>
      <w:r w:rsidRPr="00BA2A1D">
        <w:rPr>
          <w:szCs w:val="22"/>
        </w:rPr>
        <w:t>Al no existir diligencias pendientes por desahogar</w:t>
      </w:r>
      <w:r w:rsidRPr="00BA2A1D">
        <w:rPr>
          <w:color w:val="000000"/>
          <w:szCs w:val="22"/>
        </w:rPr>
        <w:t xml:space="preserve">, el </w:t>
      </w:r>
      <w:r w:rsidR="008B3407" w:rsidRPr="00BA2A1D">
        <w:rPr>
          <w:b/>
          <w:color w:val="000000"/>
          <w:szCs w:val="22"/>
        </w:rPr>
        <w:t>veinte</w:t>
      </w:r>
      <w:r w:rsidR="00CF3945" w:rsidRPr="00BA2A1D">
        <w:rPr>
          <w:b/>
          <w:color w:val="000000"/>
          <w:szCs w:val="22"/>
        </w:rPr>
        <w:t xml:space="preserve"> de </w:t>
      </w:r>
      <w:r w:rsidR="008B3407" w:rsidRPr="00BA2A1D">
        <w:rPr>
          <w:b/>
          <w:color w:val="000000"/>
          <w:szCs w:val="22"/>
        </w:rPr>
        <w:t>noviembre</w:t>
      </w:r>
      <w:r w:rsidR="00CF3945" w:rsidRPr="00BA2A1D">
        <w:rPr>
          <w:b/>
          <w:color w:val="000000"/>
          <w:szCs w:val="22"/>
        </w:rPr>
        <w:t xml:space="preserve"> </w:t>
      </w:r>
      <w:r w:rsidRPr="00BA2A1D">
        <w:rPr>
          <w:b/>
          <w:color w:val="000000"/>
          <w:szCs w:val="22"/>
        </w:rPr>
        <w:t>de dos mil veinticinco</w:t>
      </w:r>
      <w:r w:rsidRPr="00BA2A1D">
        <w:rPr>
          <w:color w:val="000000"/>
          <w:szCs w:val="22"/>
        </w:rPr>
        <w:t xml:space="preserve"> la </w:t>
      </w:r>
      <w:r w:rsidRPr="00BA2A1D">
        <w:rPr>
          <w:b/>
          <w:color w:val="000000"/>
          <w:szCs w:val="22"/>
        </w:rPr>
        <w:t xml:space="preserve">Comisionada Sharon Cristina Morales Martínez </w:t>
      </w:r>
      <w:r w:rsidRPr="00BA2A1D">
        <w:rPr>
          <w:color w:val="000000"/>
          <w:szCs w:val="22"/>
        </w:rPr>
        <w:t xml:space="preserve">acordó el cierre de instrucción </w:t>
      </w:r>
      <w:r w:rsidRPr="00BA2A1D">
        <w:rPr>
          <w:color w:val="000000"/>
          <w:szCs w:val="22"/>
        </w:rPr>
        <w:lastRenderedPageBreak/>
        <w:t xml:space="preserve">y la remisión del expediente a efecto de ser resuelto, de conformidad con lo establecido en el artículo 185 fracciones VI y VIII de la Ley de Transparencia y Acceso a la Información Pública del Estado de México y Municipios. Dicho acuerdo </w:t>
      </w:r>
      <w:r w:rsidRPr="00BA2A1D">
        <w:rPr>
          <w:szCs w:val="22"/>
        </w:rPr>
        <w:t xml:space="preserve">fue notificado a las partes el mismo día a través del </w:t>
      </w:r>
      <w:r w:rsidRPr="00BA2A1D">
        <w:rPr>
          <w:b/>
          <w:szCs w:val="22"/>
        </w:rPr>
        <w:t>SAIMEX</w:t>
      </w:r>
      <w:r w:rsidRPr="00BA2A1D">
        <w:rPr>
          <w:szCs w:val="22"/>
        </w:rPr>
        <w:t>.</w:t>
      </w:r>
    </w:p>
    <w:p w14:paraId="05A27E21" w14:textId="77777777" w:rsidR="00DE3530" w:rsidRPr="00BA2A1D" w:rsidRDefault="00DE3530" w:rsidP="00A74CA1">
      <w:pPr>
        <w:rPr>
          <w:color w:val="000000"/>
          <w:szCs w:val="22"/>
        </w:rPr>
      </w:pPr>
    </w:p>
    <w:p w14:paraId="45CD634C" w14:textId="77777777" w:rsidR="00DE3530" w:rsidRPr="00BA2A1D" w:rsidRDefault="00F77CE8" w:rsidP="00A74CA1">
      <w:pPr>
        <w:pStyle w:val="Ttulo1"/>
        <w:rPr>
          <w:szCs w:val="22"/>
        </w:rPr>
      </w:pPr>
      <w:bookmarkStart w:id="20" w:name="_Toc215140845"/>
      <w:r w:rsidRPr="00BA2A1D">
        <w:rPr>
          <w:szCs w:val="22"/>
        </w:rPr>
        <w:t>CONSIDERANDOS</w:t>
      </w:r>
      <w:bookmarkEnd w:id="20"/>
    </w:p>
    <w:p w14:paraId="736733FF" w14:textId="77777777" w:rsidR="00DE3530" w:rsidRPr="00BA2A1D" w:rsidRDefault="00DE3530" w:rsidP="00A74CA1">
      <w:pPr>
        <w:jc w:val="center"/>
        <w:rPr>
          <w:b/>
          <w:color w:val="000000"/>
          <w:szCs w:val="22"/>
        </w:rPr>
      </w:pPr>
    </w:p>
    <w:p w14:paraId="5942B239" w14:textId="77777777" w:rsidR="00DE3530" w:rsidRPr="00BA2A1D" w:rsidRDefault="00F77CE8" w:rsidP="00A74CA1">
      <w:pPr>
        <w:pStyle w:val="Ttulo2"/>
        <w:rPr>
          <w:szCs w:val="22"/>
        </w:rPr>
      </w:pPr>
      <w:bookmarkStart w:id="21" w:name="_Toc215140846"/>
      <w:r w:rsidRPr="00BA2A1D">
        <w:rPr>
          <w:szCs w:val="22"/>
        </w:rPr>
        <w:t xml:space="preserve">PRIMERO. </w:t>
      </w:r>
      <w:proofErr w:type="spellStart"/>
      <w:r w:rsidRPr="00BA2A1D">
        <w:rPr>
          <w:szCs w:val="22"/>
        </w:rPr>
        <w:t>Procedibilidad</w:t>
      </w:r>
      <w:bookmarkEnd w:id="21"/>
      <w:proofErr w:type="spellEnd"/>
    </w:p>
    <w:p w14:paraId="6EBC26D2" w14:textId="77777777" w:rsidR="00DE3530" w:rsidRPr="00BA2A1D" w:rsidRDefault="00F77CE8" w:rsidP="00A74CA1">
      <w:pPr>
        <w:pStyle w:val="Ttulo3"/>
        <w:spacing w:line="360" w:lineRule="auto"/>
        <w:rPr>
          <w:szCs w:val="22"/>
        </w:rPr>
      </w:pPr>
      <w:bookmarkStart w:id="22" w:name="_Toc215140847"/>
      <w:r w:rsidRPr="00BA2A1D">
        <w:rPr>
          <w:szCs w:val="22"/>
        </w:rPr>
        <w:t>a) Competencia del Instituto.</w:t>
      </w:r>
      <w:bookmarkEnd w:id="22"/>
    </w:p>
    <w:p w14:paraId="4C8A510C" w14:textId="77777777" w:rsidR="0015003A" w:rsidRPr="00BA2A1D" w:rsidRDefault="0015003A" w:rsidP="0015003A">
      <w:pPr>
        <w:rPr>
          <w:color w:val="000000"/>
          <w:szCs w:val="22"/>
        </w:rPr>
      </w:pPr>
      <w:r w:rsidRPr="00BA2A1D">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BA2A1D">
        <w:rPr>
          <w:bCs/>
          <w:color w:val="000000"/>
          <w:szCs w:val="22"/>
        </w:rPr>
        <w:t xml:space="preserve">párrafos trigésimo noveno, cuadragésimo y cuadragésimo primero, fracciones IV y V, </w:t>
      </w:r>
      <w:r w:rsidRPr="00BA2A1D">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CB5985" w14:textId="77777777" w:rsidR="00DE3530" w:rsidRPr="00BA2A1D" w:rsidRDefault="00DE3530" w:rsidP="00A74CA1">
      <w:pPr>
        <w:rPr>
          <w:color w:val="000000"/>
          <w:szCs w:val="22"/>
        </w:rPr>
      </w:pPr>
    </w:p>
    <w:p w14:paraId="253625C6" w14:textId="77777777" w:rsidR="00DE3530" w:rsidRPr="00BA2A1D" w:rsidRDefault="00F77CE8" w:rsidP="00A74CA1">
      <w:pPr>
        <w:pStyle w:val="Ttulo3"/>
        <w:spacing w:line="360" w:lineRule="auto"/>
        <w:rPr>
          <w:szCs w:val="22"/>
        </w:rPr>
      </w:pPr>
      <w:bookmarkStart w:id="23" w:name="_Toc215140848"/>
      <w:r w:rsidRPr="00BA2A1D">
        <w:rPr>
          <w:szCs w:val="22"/>
        </w:rPr>
        <w:t>b) Legitimidad de la parte recurrente.</w:t>
      </w:r>
      <w:bookmarkEnd w:id="23"/>
    </w:p>
    <w:p w14:paraId="2953EA55" w14:textId="77777777" w:rsidR="00DE3530" w:rsidRPr="00BA2A1D" w:rsidRDefault="00F77CE8" w:rsidP="00A74CA1">
      <w:pPr>
        <w:rPr>
          <w:color w:val="000000"/>
          <w:szCs w:val="22"/>
        </w:rPr>
      </w:pPr>
      <w:r w:rsidRPr="00BA2A1D">
        <w:rPr>
          <w:color w:val="000000"/>
          <w:szCs w:val="22"/>
        </w:rPr>
        <w:t>El recurso de revisión fue interpuesto por parte legítima, ya que se presentó por la misma persona que formuló la solicitud de acceso a la Información Pública,</w:t>
      </w:r>
      <w:r w:rsidRPr="00BA2A1D">
        <w:rPr>
          <w:b/>
          <w:color w:val="000000"/>
          <w:szCs w:val="22"/>
        </w:rPr>
        <w:t xml:space="preserve"> </w:t>
      </w:r>
      <w:r w:rsidRPr="00BA2A1D">
        <w:rPr>
          <w:color w:val="000000"/>
          <w:szCs w:val="22"/>
        </w:rPr>
        <w:t>debido a que los datos de acceso</w:t>
      </w:r>
      <w:r w:rsidRPr="00BA2A1D">
        <w:rPr>
          <w:b/>
          <w:color w:val="000000"/>
          <w:szCs w:val="22"/>
        </w:rPr>
        <w:t xml:space="preserve"> SAIMEX</w:t>
      </w:r>
      <w:r w:rsidRPr="00BA2A1D">
        <w:rPr>
          <w:color w:val="000000"/>
          <w:szCs w:val="22"/>
        </w:rPr>
        <w:t xml:space="preserve"> son personales e irrepetibles.</w:t>
      </w:r>
    </w:p>
    <w:p w14:paraId="13518AB6" w14:textId="77777777" w:rsidR="00DE3530" w:rsidRPr="00BA2A1D" w:rsidRDefault="00DE3530" w:rsidP="00A74CA1">
      <w:pPr>
        <w:rPr>
          <w:szCs w:val="22"/>
        </w:rPr>
      </w:pPr>
    </w:p>
    <w:p w14:paraId="3A4314B3" w14:textId="77777777" w:rsidR="00DE3530" w:rsidRPr="00BA2A1D" w:rsidRDefault="00F77CE8" w:rsidP="00A74CA1">
      <w:pPr>
        <w:pStyle w:val="Ttulo3"/>
        <w:spacing w:line="360" w:lineRule="auto"/>
        <w:rPr>
          <w:szCs w:val="22"/>
        </w:rPr>
      </w:pPr>
      <w:bookmarkStart w:id="24" w:name="_Toc215140849"/>
      <w:r w:rsidRPr="00BA2A1D">
        <w:rPr>
          <w:szCs w:val="22"/>
        </w:rPr>
        <w:lastRenderedPageBreak/>
        <w:t>c) Plazo para interponer el recurso.</w:t>
      </w:r>
      <w:bookmarkEnd w:id="24"/>
    </w:p>
    <w:p w14:paraId="3A7DF3CA" w14:textId="7C15C633" w:rsidR="000F4C80" w:rsidRPr="00BA2A1D" w:rsidRDefault="000F4C80" w:rsidP="00A74CA1">
      <w:pPr>
        <w:rPr>
          <w:szCs w:val="22"/>
        </w:rPr>
      </w:pPr>
      <w:bookmarkStart w:id="25" w:name="_heading=h.1y810tw" w:colFirst="0" w:colLast="0"/>
      <w:bookmarkEnd w:id="25"/>
      <w:r w:rsidRPr="00BA2A1D">
        <w:rPr>
          <w:b/>
          <w:color w:val="000000"/>
          <w:szCs w:val="22"/>
        </w:rPr>
        <w:t>EL SUJETO OBLIGADO</w:t>
      </w:r>
      <w:r w:rsidRPr="00BA2A1D">
        <w:rPr>
          <w:color w:val="000000"/>
          <w:szCs w:val="22"/>
        </w:rPr>
        <w:t xml:space="preserve"> notificó la respuesta a la solicitud de acceso a la Información Pública el </w:t>
      </w:r>
      <w:r w:rsidR="00822B0B" w:rsidRPr="00BA2A1D">
        <w:rPr>
          <w:b/>
          <w:szCs w:val="22"/>
        </w:rPr>
        <w:t>veinticinco</w:t>
      </w:r>
      <w:r w:rsidRPr="00BA2A1D">
        <w:rPr>
          <w:b/>
          <w:szCs w:val="22"/>
        </w:rPr>
        <w:t xml:space="preserve"> de </w:t>
      </w:r>
      <w:r w:rsidR="0015003A" w:rsidRPr="00BA2A1D">
        <w:rPr>
          <w:b/>
          <w:szCs w:val="22"/>
        </w:rPr>
        <w:t>septiembre</w:t>
      </w:r>
      <w:r w:rsidRPr="00BA2A1D">
        <w:rPr>
          <w:b/>
          <w:szCs w:val="22"/>
        </w:rPr>
        <w:t xml:space="preserve"> de dos mil veinticinco</w:t>
      </w:r>
      <w:r w:rsidRPr="00BA2A1D">
        <w:rPr>
          <w:color w:val="000000"/>
          <w:szCs w:val="22"/>
        </w:rPr>
        <w:t xml:space="preserve"> y el recurso que nos ocupa se tuvo por interpuesto el </w:t>
      </w:r>
      <w:r w:rsidR="00822B0B" w:rsidRPr="00BA2A1D">
        <w:rPr>
          <w:b/>
          <w:color w:val="000000"/>
          <w:szCs w:val="22"/>
        </w:rPr>
        <w:t>seis de octubre</w:t>
      </w:r>
      <w:r w:rsidRPr="00BA2A1D">
        <w:rPr>
          <w:b/>
          <w:color w:val="000000"/>
          <w:szCs w:val="22"/>
        </w:rPr>
        <w:t xml:space="preserve"> de dos mil veinticinco</w:t>
      </w:r>
      <w:r w:rsidRPr="00BA2A1D">
        <w:rPr>
          <w:color w:val="000000"/>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BA2A1D" w:rsidRDefault="00DE3530" w:rsidP="00A74CA1">
      <w:pPr>
        <w:rPr>
          <w:color w:val="000000"/>
          <w:szCs w:val="22"/>
        </w:rPr>
      </w:pPr>
    </w:p>
    <w:p w14:paraId="15E6B2EB" w14:textId="77777777" w:rsidR="00DE3530" w:rsidRPr="00BA2A1D" w:rsidRDefault="00F77CE8" w:rsidP="00A74CA1">
      <w:pPr>
        <w:pStyle w:val="Ttulo3"/>
        <w:spacing w:line="360" w:lineRule="auto"/>
        <w:rPr>
          <w:szCs w:val="22"/>
        </w:rPr>
      </w:pPr>
      <w:bookmarkStart w:id="26" w:name="_Toc215140850"/>
      <w:r w:rsidRPr="00BA2A1D">
        <w:rPr>
          <w:szCs w:val="22"/>
        </w:rPr>
        <w:t>d) Causal de procedencia.</w:t>
      </w:r>
      <w:bookmarkEnd w:id="26"/>
    </w:p>
    <w:p w14:paraId="4E6A97D8" w14:textId="384BF29C" w:rsidR="00DE3530" w:rsidRPr="00BA2A1D" w:rsidRDefault="00F77CE8" w:rsidP="00A74CA1">
      <w:pPr>
        <w:rPr>
          <w:szCs w:val="22"/>
        </w:rPr>
      </w:pPr>
      <w:r w:rsidRPr="00BA2A1D">
        <w:rPr>
          <w:szCs w:val="22"/>
        </w:rPr>
        <w:t xml:space="preserve">Resulta procedente la interposición del recurso de revisión, ya que </w:t>
      </w:r>
      <w:r w:rsidRPr="00BA2A1D">
        <w:rPr>
          <w:color w:val="000000"/>
          <w:szCs w:val="22"/>
        </w:rPr>
        <w:t xml:space="preserve">se actualiza la causal de procedencia señalada en el artículo 179, fracción </w:t>
      </w:r>
      <w:r w:rsidR="008B3407" w:rsidRPr="00BA2A1D">
        <w:rPr>
          <w:color w:val="000000"/>
          <w:szCs w:val="22"/>
        </w:rPr>
        <w:t>V</w:t>
      </w:r>
      <w:r w:rsidRPr="00BA2A1D">
        <w:rPr>
          <w:szCs w:val="22"/>
        </w:rPr>
        <w:t xml:space="preserve"> de la Ley de Transparencia y Acceso a la Información Pública del Estado de México y Municipios.</w:t>
      </w:r>
    </w:p>
    <w:p w14:paraId="6A501554" w14:textId="77777777" w:rsidR="00DE3530" w:rsidRPr="00BA2A1D" w:rsidRDefault="00DE3530" w:rsidP="00A74CA1">
      <w:pPr>
        <w:rPr>
          <w:szCs w:val="22"/>
        </w:rPr>
      </w:pPr>
    </w:p>
    <w:p w14:paraId="1D4F2BE2" w14:textId="77777777" w:rsidR="00DE3530" w:rsidRPr="00BA2A1D" w:rsidRDefault="00F77CE8" w:rsidP="00A74CA1">
      <w:pPr>
        <w:pStyle w:val="Ttulo3"/>
        <w:spacing w:line="360" w:lineRule="auto"/>
        <w:rPr>
          <w:szCs w:val="22"/>
        </w:rPr>
      </w:pPr>
      <w:bookmarkStart w:id="27" w:name="_Toc215140851"/>
      <w:r w:rsidRPr="00BA2A1D">
        <w:rPr>
          <w:szCs w:val="22"/>
        </w:rPr>
        <w:t>e) Requisitos formales para la interposición del recurso.</w:t>
      </w:r>
      <w:bookmarkEnd w:id="27"/>
    </w:p>
    <w:p w14:paraId="6F03ADE6" w14:textId="77777777" w:rsidR="008B3407" w:rsidRPr="00BA2A1D" w:rsidRDefault="008B3407" w:rsidP="008B3407">
      <w:r w:rsidRPr="00BA2A1D">
        <w:rPr>
          <w:b/>
        </w:rPr>
        <w:t xml:space="preserve">LA PARTE RECURRENTE </w:t>
      </w:r>
      <w:r w:rsidRPr="00BA2A1D">
        <w:t>acreditó todos y cada uno de los elementos formales exigidos por el artículo 180 de la misma normatividad.</w:t>
      </w:r>
    </w:p>
    <w:p w14:paraId="0A1DC03B" w14:textId="77777777" w:rsidR="001D5D63" w:rsidRPr="00BA2A1D" w:rsidRDefault="001D5D63" w:rsidP="00A74CA1">
      <w:pPr>
        <w:rPr>
          <w:szCs w:val="22"/>
          <w:lang w:val="es-ES"/>
        </w:rPr>
      </w:pPr>
    </w:p>
    <w:p w14:paraId="164B0B38" w14:textId="77777777" w:rsidR="00DE3530" w:rsidRPr="00BA2A1D" w:rsidRDefault="00F77CE8" w:rsidP="00A74CA1">
      <w:pPr>
        <w:pStyle w:val="Ttulo2"/>
        <w:rPr>
          <w:szCs w:val="22"/>
        </w:rPr>
      </w:pPr>
      <w:bookmarkStart w:id="28" w:name="_Toc215140852"/>
      <w:r w:rsidRPr="00BA2A1D">
        <w:rPr>
          <w:szCs w:val="22"/>
        </w:rPr>
        <w:t>SEGUNDO. Estudio de Fondo.</w:t>
      </w:r>
      <w:bookmarkEnd w:id="28"/>
    </w:p>
    <w:p w14:paraId="57FA13F9" w14:textId="77777777" w:rsidR="00DE3530" w:rsidRPr="00BA2A1D" w:rsidRDefault="00F77CE8" w:rsidP="00A74CA1">
      <w:pPr>
        <w:pStyle w:val="Ttulo3"/>
        <w:spacing w:line="360" w:lineRule="auto"/>
        <w:rPr>
          <w:szCs w:val="22"/>
        </w:rPr>
      </w:pPr>
      <w:bookmarkStart w:id="29" w:name="_Toc215140853"/>
      <w:r w:rsidRPr="00BA2A1D">
        <w:rPr>
          <w:szCs w:val="22"/>
        </w:rPr>
        <w:t>a) Mandato de transparencia y responsabilidad del Sujeto Obligado.</w:t>
      </w:r>
      <w:bookmarkEnd w:id="29"/>
    </w:p>
    <w:p w14:paraId="2FDD0CE0" w14:textId="77777777" w:rsidR="00DE3530" w:rsidRPr="00BA2A1D" w:rsidRDefault="00F77CE8" w:rsidP="00A74CA1">
      <w:pPr>
        <w:rPr>
          <w:szCs w:val="22"/>
        </w:rPr>
      </w:pPr>
      <w:r w:rsidRPr="00BA2A1D">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BA2A1D" w:rsidRDefault="00DE3530" w:rsidP="001D5D63">
      <w:pPr>
        <w:spacing w:line="240" w:lineRule="auto"/>
        <w:rPr>
          <w:szCs w:val="22"/>
        </w:rPr>
      </w:pPr>
    </w:p>
    <w:p w14:paraId="19A5D600" w14:textId="77777777" w:rsidR="00DE3530" w:rsidRPr="00BA2A1D" w:rsidRDefault="00F77CE8" w:rsidP="001D5D63">
      <w:pPr>
        <w:spacing w:line="240" w:lineRule="auto"/>
        <w:ind w:left="567" w:right="539"/>
        <w:rPr>
          <w:b/>
          <w:i/>
          <w:szCs w:val="22"/>
        </w:rPr>
      </w:pPr>
      <w:r w:rsidRPr="00BA2A1D">
        <w:rPr>
          <w:b/>
          <w:i/>
          <w:szCs w:val="22"/>
        </w:rPr>
        <w:t>Constitución Política de los Estados Unidos Mexicanos</w:t>
      </w:r>
    </w:p>
    <w:p w14:paraId="0A0F7620" w14:textId="77777777" w:rsidR="00DE3530" w:rsidRPr="00BA2A1D" w:rsidRDefault="00F77CE8" w:rsidP="001D5D63">
      <w:pPr>
        <w:spacing w:line="240" w:lineRule="auto"/>
        <w:ind w:left="567" w:right="539"/>
        <w:rPr>
          <w:b/>
          <w:i/>
          <w:szCs w:val="22"/>
        </w:rPr>
      </w:pPr>
      <w:r w:rsidRPr="00BA2A1D">
        <w:rPr>
          <w:b/>
          <w:i/>
          <w:szCs w:val="22"/>
        </w:rPr>
        <w:t>“Artículo 6.</w:t>
      </w:r>
    </w:p>
    <w:p w14:paraId="0E335EFA" w14:textId="77777777" w:rsidR="00DE3530" w:rsidRPr="00BA2A1D" w:rsidRDefault="00F77CE8" w:rsidP="001D5D63">
      <w:pPr>
        <w:spacing w:line="240" w:lineRule="auto"/>
        <w:ind w:left="567" w:right="539"/>
        <w:rPr>
          <w:i/>
          <w:szCs w:val="22"/>
        </w:rPr>
      </w:pPr>
      <w:r w:rsidRPr="00BA2A1D">
        <w:rPr>
          <w:i/>
          <w:szCs w:val="22"/>
        </w:rPr>
        <w:t>(…)</w:t>
      </w:r>
    </w:p>
    <w:p w14:paraId="63CF5CE2" w14:textId="77777777" w:rsidR="00DE3530" w:rsidRPr="00BA2A1D" w:rsidRDefault="00F77CE8" w:rsidP="001D5D63">
      <w:pPr>
        <w:spacing w:line="240" w:lineRule="auto"/>
        <w:ind w:left="567" w:right="539"/>
        <w:rPr>
          <w:i/>
          <w:szCs w:val="22"/>
        </w:rPr>
      </w:pPr>
      <w:r w:rsidRPr="00BA2A1D">
        <w:rPr>
          <w:i/>
          <w:szCs w:val="22"/>
        </w:rPr>
        <w:t>Para efectos de lo dispuesto en el presente artículo se observará lo siguiente:</w:t>
      </w:r>
    </w:p>
    <w:p w14:paraId="252B2F8E" w14:textId="77777777" w:rsidR="00DE3530" w:rsidRPr="00BA2A1D" w:rsidRDefault="00F77CE8" w:rsidP="001D5D63">
      <w:pPr>
        <w:spacing w:line="240" w:lineRule="auto"/>
        <w:ind w:left="567" w:right="539"/>
        <w:rPr>
          <w:b/>
          <w:i/>
          <w:szCs w:val="22"/>
        </w:rPr>
      </w:pPr>
      <w:r w:rsidRPr="00BA2A1D">
        <w:rPr>
          <w:b/>
          <w:i/>
          <w:szCs w:val="22"/>
        </w:rPr>
        <w:lastRenderedPageBreak/>
        <w:t>A</w:t>
      </w:r>
      <w:r w:rsidRPr="00BA2A1D">
        <w:rPr>
          <w:i/>
          <w:szCs w:val="22"/>
        </w:rPr>
        <w:t xml:space="preserve">. </w:t>
      </w:r>
      <w:r w:rsidRPr="00BA2A1D">
        <w:rPr>
          <w:b/>
          <w:i/>
          <w:szCs w:val="22"/>
        </w:rPr>
        <w:t>Para el ejercicio del derecho de acceso a la información</w:t>
      </w:r>
      <w:r w:rsidRPr="00BA2A1D">
        <w:rPr>
          <w:i/>
          <w:szCs w:val="22"/>
        </w:rPr>
        <w:t xml:space="preserve">, la Federación y </w:t>
      </w:r>
      <w:r w:rsidRPr="00BA2A1D">
        <w:rPr>
          <w:b/>
          <w:i/>
          <w:szCs w:val="22"/>
        </w:rPr>
        <w:t>las entidades federativas, en el ámbito de sus respectivas competencias, se regirán por los siguientes principios y bases:</w:t>
      </w:r>
    </w:p>
    <w:p w14:paraId="04CC322E" w14:textId="77777777" w:rsidR="00DE3530" w:rsidRPr="00BA2A1D" w:rsidRDefault="00F77CE8" w:rsidP="001D5D63">
      <w:pPr>
        <w:spacing w:line="240" w:lineRule="auto"/>
        <w:ind w:left="567" w:right="539"/>
        <w:rPr>
          <w:i/>
          <w:szCs w:val="22"/>
        </w:rPr>
      </w:pPr>
      <w:r w:rsidRPr="00BA2A1D">
        <w:rPr>
          <w:b/>
          <w:i/>
          <w:szCs w:val="22"/>
        </w:rPr>
        <w:t xml:space="preserve">I. </w:t>
      </w:r>
      <w:r w:rsidRPr="00BA2A1D">
        <w:rPr>
          <w:b/>
          <w:i/>
          <w:szCs w:val="22"/>
        </w:rPr>
        <w:tab/>
        <w:t>Toda la información en posesión de cualquier</w:t>
      </w:r>
      <w:r w:rsidRPr="00BA2A1D">
        <w:rPr>
          <w:i/>
          <w:szCs w:val="22"/>
        </w:rPr>
        <w:t xml:space="preserve"> </w:t>
      </w:r>
      <w:r w:rsidRPr="00BA2A1D">
        <w:rPr>
          <w:b/>
          <w:i/>
          <w:szCs w:val="22"/>
        </w:rPr>
        <w:t>autoridad</w:t>
      </w:r>
      <w:r w:rsidRPr="00BA2A1D">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A2A1D">
        <w:rPr>
          <w:b/>
          <w:i/>
          <w:szCs w:val="22"/>
        </w:rPr>
        <w:t>municipal</w:t>
      </w:r>
      <w:r w:rsidRPr="00BA2A1D">
        <w:rPr>
          <w:i/>
          <w:szCs w:val="22"/>
        </w:rPr>
        <w:t xml:space="preserve">, </w:t>
      </w:r>
      <w:r w:rsidRPr="00BA2A1D">
        <w:rPr>
          <w:b/>
          <w:i/>
          <w:szCs w:val="22"/>
        </w:rPr>
        <w:t>es pública</w:t>
      </w:r>
      <w:r w:rsidRPr="00BA2A1D">
        <w:rPr>
          <w:i/>
          <w:szCs w:val="22"/>
        </w:rPr>
        <w:t xml:space="preserve"> y sólo podrá ser reservada temporalmente por razones de interés público y seguridad nacional, en los términos que fijen las leyes. </w:t>
      </w:r>
      <w:r w:rsidRPr="00BA2A1D">
        <w:rPr>
          <w:b/>
          <w:i/>
          <w:szCs w:val="22"/>
        </w:rPr>
        <w:t>En la interpretación de este derecho deberá prevalecer el principio de máxima publicidad. Los sujetos obligados deberán documentar todo acto que derive del ejercicio de sus facultades, competencias o funciones</w:t>
      </w:r>
      <w:r w:rsidRPr="00BA2A1D">
        <w:rPr>
          <w:i/>
          <w:szCs w:val="22"/>
        </w:rPr>
        <w:t>, la ley determinará los supuestos específicos bajo los cuales procederá la declaración de inexistencia de la información.”</w:t>
      </w:r>
    </w:p>
    <w:p w14:paraId="28ADCF27" w14:textId="77777777" w:rsidR="00DE3530" w:rsidRPr="00BA2A1D" w:rsidRDefault="00DE3530" w:rsidP="001D5D63">
      <w:pPr>
        <w:spacing w:line="240" w:lineRule="auto"/>
        <w:ind w:left="567" w:right="539"/>
        <w:rPr>
          <w:b/>
          <w:i/>
          <w:szCs w:val="22"/>
        </w:rPr>
      </w:pPr>
    </w:p>
    <w:p w14:paraId="2EF0C6BD" w14:textId="77777777" w:rsidR="00DE3530" w:rsidRPr="00BA2A1D" w:rsidRDefault="00F77CE8" w:rsidP="001D5D63">
      <w:pPr>
        <w:spacing w:line="240" w:lineRule="auto"/>
        <w:ind w:left="567" w:right="539"/>
        <w:rPr>
          <w:b/>
          <w:i/>
          <w:szCs w:val="22"/>
        </w:rPr>
      </w:pPr>
      <w:r w:rsidRPr="00BA2A1D">
        <w:rPr>
          <w:b/>
          <w:i/>
          <w:szCs w:val="22"/>
        </w:rPr>
        <w:t>Constitución Política del Estado Libre y Soberano de México</w:t>
      </w:r>
    </w:p>
    <w:p w14:paraId="660503A5" w14:textId="77777777" w:rsidR="00DE3530" w:rsidRPr="00BA2A1D" w:rsidRDefault="00F77CE8" w:rsidP="001D5D63">
      <w:pPr>
        <w:spacing w:line="240" w:lineRule="auto"/>
        <w:ind w:left="567" w:right="539"/>
        <w:rPr>
          <w:i/>
          <w:szCs w:val="22"/>
        </w:rPr>
      </w:pPr>
      <w:r w:rsidRPr="00BA2A1D">
        <w:rPr>
          <w:b/>
          <w:i/>
          <w:szCs w:val="22"/>
        </w:rPr>
        <w:t>“Artículo 5</w:t>
      </w:r>
      <w:r w:rsidRPr="00BA2A1D">
        <w:rPr>
          <w:i/>
          <w:szCs w:val="22"/>
        </w:rPr>
        <w:t xml:space="preserve">.- </w:t>
      </w:r>
    </w:p>
    <w:p w14:paraId="6969B99D" w14:textId="77777777" w:rsidR="00DE3530" w:rsidRPr="00BA2A1D" w:rsidRDefault="00F77CE8" w:rsidP="001D5D63">
      <w:pPr>
        <w:spacing w:line="240" w:lineRule="auto"/>
        <w:ind w:left="567" w:right="539"/>
        <w:rPr>
          <w:i/>
          <w:szCs w:val="22"/>
        </w:rPr>
      </w:pPr>
      <w:r w:rsidRPr="00BA2A1D">
        <w:rPr>
          <w:i/>
          <w:szCs w:val="22"/>
        </w:rPr>
        <w:t>(…)</w:t>
      </w:r>
    </w:p>
    <w:p w14:paraId="1802B2B9" w14:textId="77777777" w:rsidR="00DE3530" w:rsidRPr="00BA2A1D" w:rsidRDefault="00F77CE8" w:rsidP="001D5D63">
      <w:pPr>
        <w:spacing w:line="240" w:lineRule="auto"/>
        <w:ind w:left="567" w:right="539"/>
        <w:rPr>
          <w:i/>
          <w:szCs w:val="22"/>
        </w:rPr>
      </w:pPr>
      <w:r w:rsidRPr="00BA2A1D">
        <w:rPr>
          <w:b/>
          <w:i/>
          <w:szCs w:val="22"/>
        </w:rPr>
        <w:t>El derecho a la información será garantizado por el Estado. La ley establecerá las previsiones que permitan asegurar la protección, el respeto y la difusión de este derecho</w:t>
      </w:r>
      <w:r w:rsidRPr="00BA2A1D">
        <w:rPr>
          <w:i/>
          <w:szCs w:val="22"/>
        </w:rPr>
        <w:t>.</w:t>
      </w:r>
    </w:p>
    <w:p w14:paraId="3A8F3242" w14:textId="77777777" w:rsidR="00DE3530" w:rsidRPr="00BA2A1D" w:rsidRDefault="00F77CE8" w:rsidP="001D5D63">
      <w:pPr>
        <w:spacing w:line="240" w:lineRule="auto"/>
        <w:ind w:left="567" w:right="539"/>
        <w:rPr>
          <w:i/>
          <w:szCs w:val="22"/>
        </w:rPr>
      </w:pPr>
      <w:r w:rsidRPr="00BA2A1D">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BA2A1D" w:rsidRDefault="00F77CE8" w:rsidP="001D5D63">
      <w:pPr>
        <w:spacing w:line="240" w:lineRule="auto"/>
        <w:ind w:left="567" w:right="539"/>
        <w:rPr>
          <w:i/>
          <w:szCs w:val="22"/>
        </w:rPr>
      </w:pPr>
      <w:r w:rsidRPr="00BA2A1D">
        <w:rPr>
          <w:b/>
          <w:i/>
          <w:szCs w:val="22"/>
        </w:rPr>
        <w:t>Este derecho se regirá por los principios y bases siguientes</w:t>
      </w:r>
      <w:r w:rsidRPr="00BA2A1D">
        <w:rPr>
          <w:i/>
          <w:szCs w:val="22"/>
        </w:rPr>
        <w:t>:</w:t>
      </w:r>
    </w:p>
    <w:p w14:paraId="50B5C70A" w14:textId="77777777" w:rsidR="00DE3530" w:rsidRPr="00BA2A1D" w:rsidRDefault="00F77CE8" w:rsidP="001D5D63">
      <w:pPr>
        <w:spacing w:line="240" w:lineRule="auto"/>
        <w:ind w:left="567" w:right="539"/>
        <w:rPr>
          <w:i/>
          <w:szCs w:val="22"/>
        </w:rPr>
      </w:pPr>
      <w:r w:rsidRPr="00BA2A1D">
        <w:rPr>
          <w:b/>
          <w:i/>
          <w:szCs w:val="22"/>
        </w:rPr>
        <w:t>I. Toda la información en posesión de cualquier autoridad, entidad, órgano y organismos de los</w:t>
      </w:r>
      <w:r w:rsidRPr="00BA2A1D">
        <w:rPr>
          <w:i/>
          <w:szCs w:val="22"/>
        </w:rPr>
        <w:t xml:space="preserve"> Poderes Ejecutivo, Legislativo y Judicial, órganos autónomos, partidos políticos, fideicomisos y fondos públicos estatales y </w:t>
      </w:r>
      <w:r w:rsidRPr="00BA2A1D">
        <w:rPr>
          <w:b/>
          <w:i/>
          <w:szCs w:val="22"/>
        </w:rPr>
        <w:t>municipales</w:t>
      </w:r>
      <w:r w:rsidRPr="00BA2A1D">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A2A1D">
        <w:rPr>
          <w:b/>
          <w:i/>
          <w:szCs w:val="22"/>
        </w:rPr>
        <w:t>es pública</w:t>
      </w:r>
      <w:r w:rsidRPr="00BA2A1D">
        <w:rPr>
          <w:i/>
          <w:szCs w:val="22"/>
        </w:rPr>
        <w:t xml:space="preserve"> y sólo podrá ser reservada temporalmente por razones previstas en la Constitución Política de los Estados Unidos Mexicanos de interés público y seguridad, en los términos que fijen las leyes. </w:t>
      </w:r>
      <w:r w:rsidRPr="00BA2A1D">
        <w:rPr>
          <w:b/>
          <w:i/>
          <w:szCs w:val="22"/>
        </w:rPr>
        <w:t>En la interpretación de este derecho deberá prevalecer el principio de máxima publicidad</w:t>
      </w:r>
      <w:r w:rsidRPr="00BA2A1D">
        <w:rPr>
          <w:i/>
          <w:szCs w:val="22"/>
        </w:rPr>
        <w:t xml:space="preserve">. </w:t>
      </w:r>
      <w:r w:rsidRPr="00BA2A1D">
        <w:rPr>
          <w:b/>
          <w:i/>
          <w:szCs w:val="22"/>
        </w:rPr>
        <w:t>Los sujetos obligados deberán documentar todo acto que derive del ejercicio de sus facultades, competencias o funciones</w:t>
      </w:r>
      <w:r w:rsidRPr="00BA2A1D">
        <w:rPr>
          <w:i/>
          <w:szCs w:val="22"/>
        </w:rPr>
        <w:t>, la ley determinará los supuestos específicos bajo los cuales procederá la declaración de inexistencia de la información.”</w:t>
      </w:r>
    </w:p>
    <w:p w14:paraId="68A1AFA2" w14:textId="77777777" w:rsidR="00DE3530" w:rsidRPr="00BA2A1D" w:rsidRDefault="00DE3530" w:rsidP="00A74CA1">
      <w:pPr>
        <w:rPr>
          <w:b/>
          <w:i/>
          <w:szCs w:val="22"/>
        </w:rPr>
      </w:pPr>
    </w:p>
    <w:p w14:paraId="1DDBD45D" w14:textId="77777777" w:rsidR="00DE3530" w:rsidRPr="00BA2A1D" w:rsidRDefault="00F77CE8" w:rsidP="00A74CA1">
      <w:pPr>
        <w:rPr>
          <w:i/>
          <w:szCs w:val="22"/>
        </w:rPr>
      </w:pPr>
      <w:r w:rsidRPr="00BA2A1D">
        <w:rPr>
          <w:szCs w:val="22"/>
        </w:rPr>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BA2A1D">
        <w:rPr>
          <w:i/>
          <w:szCs w:val="22"/>
        </w:rPr>
        <w:t>por los principios de simplicidad, rapidez, gratuidad del procedimiento, auxilio y orientación a los particulares.</w:t>
      </w:r>
    </w:p>
    <w:p w14:paraId="156EA697" w14:textId="77777777" w:rsidR="00DE3530" w:rsidRPr="00BA2A1D" w:rsidRDefault="00DE3530" w:rsidP="00A74CA1">
      <w:pPr>
        <w:rPr>
          <w:i/>
          <w:szCs w:val="22"/>
        </w:rPr>
      </w:pPr>
    </w:p>
    <w:p w14:paraId="50F9A82D" w14:textId="77777777" w:rsidR="00DE3530" w:rsidRPr="00BA2A1D" w:rsidRDefault="00F77CE8" w:rsidP="00A74CA1">
      <w:pPr>
        <w:rPr>
          <w:i/>
          <w:szCs w:val="22"/>
        </w:rPr>
      </w:pPr>
      <w:r w:rsidRPr="00BA2A1D">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4B59E77" w14:textId="77777777" w:rsidR="00DE3530" w:rsidRPr="00BA2A1D" w:rsidRDefault="00DE3530" w:rsidP="00A74CA1">
      <w:pPr>
        <w:rPr>
          <w:szCs w:val="22"/>
        </w:rPr>
      </w:pPr>
    </w:p>
    <w:p w14:paraId="168D0616" w14:textId="77777777" w:rsidR="00DE3530" w:rsidRPr="00BA2A1D" w:rsidRDefault="00F77CE8" w:rsidP="00A74CA1">
      <w:pPr>
        <w:rPr>
          <w:szCs w:val="22"/>
        </w:rPr>
      </w:pPr>
      <w:r w:rsidRPr="00BA2A1D">
        <w:rPr>
          <w:szCs w:val="22"/>
        </w:rPr>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BA2A1D" w:rsidRDefault="00DE3530" w:rsidP="00A74CA1">
      <w:pPr>
        <w:rPr>
          <w:szCs w:val="22"/>
        </w:rPr>
      </w:pPr>
    </w:p>
    <w:p w14:paraId="1E93A7E0" w14:textId="77777777" w:rsidR="00DE3530" w:rsidRPr="00BA2A1D" w:rsidRDefault="00F77CE8" w:rsidP="00A74CA1">
      <w:pPr>
        <w:rPr>
          <w:szCs w:val="22"/>
        </w:rPr>
      </w:pPr>
      <w:r w:rsidRPr="00BA2A1D">
        <w:rPr>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19C0C67" w14:textId="77777777" w:rsidR="00DE3530" w:rsidRPr="00BA2A1D" w:rsidRDefault="00DE3530" w:rsidP="00A74CA1">
      <w:pPr>
        <w:rPr>
          <w:szCs w:val="22"/>
        </w:rPr>
      </w:pPr>
    </w:p>
    <w:p w14:paraId="7A947E97" w14:textId="77777777" w:rsidR="00DE3530" w:rsidRPr="00BA2A1D" w:rsidRDefault="00F77CE8" w:rsidP="00A74CA1">
      <w:pPr>
        <w:rPr>
          <w:szCs w:val="22"/>
        </w:rPr>
      </w:pPr>
      <w:r w:rsidRPr="00BA2A1D">
        <w:rPr>
          <w:szCs w:val="22"/>
        </w:rPr>
        <w:t xml:space="preserve">En esa tesitura, el artículo 24 último párrafo de la Ley de la Materia dispone que los Sujetos Obligados sólo proporcionarán la información pública que generen, administren o posean en </w:t>
      </w:r>
      <w:r w:rsidRPr="00BA2A1D">
        <w:rPr>
          <w:szCs w:val="22"/>
        </w:rPr>
        <w:lastRenderedPageBreak/>
        <w:t>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BA2A1D" w:rsidRDefault="00DE3530" w:rsidP="00A74CA1">
      <w:pPr>
        <w:rPr>
          <w:szCs w:val="22"/>
        </w:rPr>
      </w:pPr>
    </w:p>
    <w:p w14:paraId="22DC9844" w14:textId="77777777" w:rsidR="00DE3530" w:rsidRPr="00BA2A1D" w:rsidRDefault="00F77CE8" w:rsidP="00A74CA1">
      <w:pPr>
        <w:rPr>
          <w:szCs w:val="22"/>
        </w:rPr>
      </w:pPr>
      <w:bookmarkStart w:id="30" w:name="_heading=h.2bn6wsx" w:colFirst="0" w:colLast="0"/>
      <w:bookmarkEnd w:id="30"/>
      <w:r w:rsidRPr="00BA2A1D">
        <w:rPr>
          <w:szCs w:val="22"/>
        </w:rPr>
        <w:t xml:space="preserve">Con base en lo anterior, se considera que </w:t>
      </w:r>
      <w:r w:rsidRPr="00BA2A1D">
        <w:rPr>
          <w:b/>
          <w:szCs w:val="22"/>
        </w:rPr>
        <w:t>EL</w:t>
      </w:r>
      <w:r w:rsidRPr="00BA2A1D">
        <w:rPr>
          <w:szCs w:val="22"/>
        </w:rPr>
        <w:t xml:space="preserve"> </w:t>
      </w:r>
      <w:r w:rsidRPr="00BA2A1D">
        <w:rPr>
          <w:b/>
          <w:szCs w:val="22"/>
        </w:rPr>
        <w:t>SUJETO OBLIGADO</w:t>
      </w:r>
      <w:r w:rsidRPr="00BA2A1D">
        <w:rPr>
          <w:szCs w:val="22"/>
        </w:rPr>
        <w:t xml:space="preserve"> se encontraba compelido a atender la solicitud de acceso a la información realizada por </w:t>
      </w:r>
      <w:r w:rsidRPr="00BA2A1D">
        <w:rPr>
          <w:b/>
          <w:szCs w:val="22"/>
        </w:rPr>
        <w:t>LA PARTE RECURRENTE</w:t>
      </w:r>
      <w:r w:rsidRPr="00BA2A1D">
        <w:rPr>
          <w:szCs w:val="22"/>
        </w:rPr>
        <w:t>.</w:t>
      </w:r>
    </w:p>
    <w:p w14:paraId="03CA1D02" w14:textId="77777777" w:rsidR="00DE3530" w:rsidRPr="00BA2A1D" w:rsidRDefault="00DE3530" w:rsidP="00A74CA1">
      <w:pPr>
        <w:rPr>
          <w:szCs w:val="22"/>
        </w:rPr>
      </w:pPr>
    </w:p>
    <w:p w14:paraId="7BC780F5" w14:textId="77777777" w:rsidR="00DE3530" w:rsidRPr="00BA2A1D" w:rsidRDefault="00F77CE8" w:rsidP="00A74CA1">
      <w:pPr>
        <w:pStyle w:val="Ttulo3"/>
        <w:spacing w:line="360" w:lineRule="auto"/>
        <w:rPr>
          <w:szCs w:val="22"/>
        </w:rPr>
      </w:pPr>
      <w:bookmarkStart w:id="31" w:name="_Toc215140854"/>
      <w:r w:rsidRPr="00BA2A1D">
        <w:rPr>
          <w:szCs w:val="22"/>
        </w:rPr>
        <w:t>b) Controversia a resolver.</w:t>
      </w:r>
      <w:bookmarkEnd w:id="31"/>
    </w:p>
    <w:p w14:paraId="6FBCA363" w14:textId="77777777" w:rsidR="00BB7C51" w:rsidRPr="00BA2A1D" w:rsidRDefault="00CB0EBE" w:rsidP="00A74CA1">
      <w:pPr>
        <w:rPr>
          <w:rFonts w:eastAsia="Calibri"/>
          <w:szCs w:val="22"/>
          <w:lang w:eastAsia="es-ES_tradnl"/>
        </w:rPr>
      </w:pPr>
      <w:r w:rsidRPr="00BA2A1D">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BA2A1D">
        <w:rPr>
          <w:rFonts w:eastAsia="Calibri"/>
          <w:b/>
          <w:bCs/>
          <w:szCs w:val="22"/>
          <w:lang w:eastAsia="es-ES_tradnl"/>
        </w:rPr>
        <w:t>LA PARTE RECURRENTE</w:t>
      </w:r>
      <w:r w:rsidRPr="00BA2A1D">
        <w:rPr>
          <w:rFonts w:eastAsia="Calibri"/>
          <w:szCs w:val="22"/>
          <w:lang w:eastAsia="es-ES_tradnl"/>
        </w:rPr>
        <w:t xml:space="preserve"> solicitó</w:t>
      </w:r>
      <w:r w:rsidR="001C4F10" w:rsidRPr="00BA2A1D">
        <w:rPr>
          <w:rFonts w:eastAsia="Calibri"/>
          <w:szCs w:val="22"/>
          <w:lang w:eastAsia="es-ES_tradnl"/>
        </w:rPr>
        <w:t xml:space="preserve"> </w:t>
      </w:r>
      <w:r w:rsidR="00BB7C51" w:rsidRPr="00BA2A1D">
        <w:rPr>
          <w:rFonts w:eastAsia="Calibri"/>
          <w:szCs w:val="22"/>
          <w:lang w:eastAsia="es-ES_tradnl"/>
        </w:rPr>
        <w:t>lo siguiente:</w:t>
      </w:r>
    </w:p>
    <w:p w14:paraId="2FF45890" w14:textId="77777777" w:rsidR="00BB7C51" w:rsidRPr="00BA2A1D" w:rsidRDefault="00BB7C51" w:rsidP="00A74CA1">
      <w:pPr>
        <w:rPr>
          <w:rFonts w:eastAsia="Calibri"/>
          <w:szCs w:val="22"/>
          <w:lang w:eastAsia="es-ES_tradnl"/>
        </w:rPr>
      </w:pPr>
    </w:p>
    <w:p w14:paraId="2653589A" w14:textId="667ADDD7" w:rsidR="00CF0115" w:rsidRPr="00BA2A1D" w:rsidRDefault="00BB7C51" w:rsidP="00CF0115">
      <w:pPr>
        <w:rPr>
          <w:rFonts w:eastAsia="Calibri"/>
          <w:szCs w:val="22"/>
          <w:lang w:eastAsia="es-ES_tradnl"/>
        </w:rPr>
      </w:pPr>
      <w:r w:rsidRPr="00BA2A1D">
        <w:rPr>
          <w:rFonts w:eastAsia="Calibri"/>
          <w:szCs w:val="22"/>
          <w:lang w:eastAsia="es-ES_tradnl"/>
        </w:rPr>
        <w:t>D</w:t>
      </w:r>
      <w:r w:rsidR="008B3407" w:rsidRPr="00BA2A1D">
        <w:rPr>
          <w:rFonts w:eastAsia="Calibri"/>
          <w:szCs w:val="22"/>
          <w:lang w:eastAsia="es-ES_tradnl"/>
        </w:rPr>
        <w:t>e la persona Titular de la Secretaría del Ayuntamiento</w:t>
      </w:r>
      <w:r w:rsidR="00BC0F26" w:rsidRPr="00BA2A1D">
        <w:rPr>
          <w:rFonts w:eastAsia="Calibri"/>
          <w:szCs w:val="22"/>
          <w:lang w:eastAsia="es-ES_tradnl"/>
        </w:rPr>
        <w:t xml:space="preserve">, </w:t>
      </w:r>
      <w:r w:rsidR="008B3407" w:rsidRPr="00BA2A1D">
        <w:rPr>
          <w:rFonts w:eastAsia="Calibri"/>
          <w:szCs w:val="22"/>
          <w:lang w:eastAsia="es-ES_tradnl"/>
        </w:rPr>
        <w:t xml:space="preserve">del periodo comprendido del 01 de enero a 17 de septiembre </w:t>
      </w:r>
      <w:r w:rsidR="00BC0F26" w:rsidRPr="00BA2A1D">
        <w:rPr>
          <w:rFonts w:eastAsia="Calibri"/>
          <w:szCs w:val="22"/>
          <w:lang w:eastAsia="es-ES_tradnl"/>
        </w:rPr>
        <w:t>del año en curso:</w:t>
      </w:r>
    </w:p>
    <w:p w14:paraId="3CC78448" w14:textId="77777777" w:rsidR="00CF0115" w:rsidRPr="00BA2A1D" w:rsidRDefault="00CF0115" w:rsidP="00CF0115">
      <w:pPr>
        <w:rPr>
          <w:rFonts w:eastAsia="Calibri"/>
          <w:szCs w:val="22"/>
          <w:lang w:eastAsia="es-ES_tradnl"/>
        </w:rPr>
      </w:pPr>
    </w:p>
    <w:p w14:paraId="41BF43B3" w14:textId="224BC11D" w:rsidR="008B3407" w:rsidRPr="00BA2A1D" w:rsidRDefault="008B3407" w:rsidP="00CF0115">
      <w:pPr>
        <w:pStyle w:val="Prrafodelista"/>
        <w:numPr>
          <w:ilvl w:val="0"/>
          <w:numId w:val="22"/>
        </w:numPr>
        <w:ind w:left="567" w:hanging="283"/>
        <w:rPr>
          <w:rFonts w:eastAsia="Calibri"/>
          <w:szCs w:val="22"/>
          <w:lang w:eastAsia="es-ES_tradnl"/>
        </w:rPr>
      </w:pPr>
      <w:r w:rsidRPr="00BA2A1D">
        <w:rPr>
          <w:rFonts w:eastAsia="Calibri"/>
          <w:szCs w:val="22"/>
          <w:lang w:eastAsia="es-ES_tradnl"/>
        </w:rPr>
        <w:t>Registro de asistencias;</w:t>
      </w:r>
    </w:p>
    <w:p w14:paraId="75132B24" w14:textId="77777777" w:rsidR="00CF0115" w:rsidRPr="00BA2A1D" w:rsidRDefault="008B3407" w:rsidP="00CF0115">
      <w:pPr>
        <w:pStyle w:val="Prrafodelista"/>
        <w:numPr>
          <w:ilvl w:val="0"/>
          <w:numId w:val="22"/>
        </w:numPr>
        <w:ind w:left="567" w:hanging="283"/>
        <w:rPr>
          <w:rFonts w:eastAsia="Calibri"/>
          <w:szCs w:val="22"/>
          <w:lang w:eastAsia="es-ES_tradnl"/>
        </w:rPr>
      </w:pPr>
      <w:r w:rsidRPr="00BA2A1D">
        <w:rPr>
          <w:rFonts w:eastAsia="Calibri"/>
          <w:szCs w:val="22"/>
          <w:lang w:eastAsia="es-ES_tradnl"/>
        </w:rPr>
        <w:t>Recibos de nómina; y</w:t>
      </w:r>
    </w:p>
    <w:p w14:paraId="1F5016A5" w14:textId="078ADB7E" w:rsidR="008B3407" w:rsidRPr="00BA2A1D" w:rsidRDefault="008B3407" w:rsidP="00CF0115">
      <w:pPr>
        <w:pStyle w:val="Prrafodelista"/>
        <w:numPr>
          <w:ilvl w:val="0"/>
          <w:numId w:val="22"/>
        </w:numPr>
        <w:ind w:left="567" w:hanging="283"/>
        <w:rPr>
          <w:rFonts w:eastAsia="Calibri"/>
          <w:szCs w:val="22"/>
          <w:lang w:eastAsia="es-ES_tradnl"/>
        </w:rPr>
      </w:pPr>
      <w:r w:rsidRPr="00BA2A1D">
        <w:rPr>
          <w:rFonts w:eastAsia="Calibri"/>
          <w:szCs w:val="22"/>
          <w:lang w:eastAsia="es-ES_tradnl"/>
        </w:rPr>
        <w:t xml:space="preserve">Documento en el que se especifiquen </w:t>
      </w:r>
      <w:r w:rsidR="00BC0F26" w:rsidRPr="00BA2A1D">
        <w:rPr>
          <w:rFonts w:eastAsia="Calibri"/>
          <w:szCs w:val="22"/>
          <w:lang w:eastAsia="es-ES_tradnl"/>
        </w:rPr>
        <w:t>las</w:t>
      </w:r>
      <w:r w:rsidRPr="00BA2A1D">
        <w:rPr>
          <w:rFonts w:eastAsia="Calibri"/>
          <w:szCs w:val="22"/>
          <w:lang w:eastAsia="es-ES_tradnl"/>
        </w:rPr>
        <w:t xml:space="preserve"> funciones y responsabilidades</w:t>
      </w:r>
      <w:r w:rsidR="00BC0F26" w:rsidRPr="00BA2A1D">
        <w:rPr>
          <w:rFonts w:eastAsia="Calibri"/>
          <w:szCs w:val="22"/>
          <w:lang w:eastAsia="es-ES_tradnl"/>
        </w:rPr>
        <w:t xml:space="preserve"> de la Secretaría del Ayuntamiento.</w:t>
      </w:r>
    </w:p>
    <w:p w14:paraId="17B97DF5" w14:textId="77777777" w:rsidR="008B3407" w:rsidRPr="00BA2A1D" w:rsidRDefault="008B3407" w:rsidP="008B3407">
      <w:pPr>
        <w:pStyle w:val="Prrafodelista"/>
        <w:rPr>
          <w:szCs w:val="22"/>
        </w:rPr>
      </w:pPr>
    </w:p>
    <w:p w14:paraId="43CC4455" w14:textId="13D1B676" w:rsidR="00BB7C51" w:rsidRPr="00BA2A1D" w:rsidRDefault="00F77CE8" w:rsidP="00BB7C51">
      <w:pPr>
        <w:pBdr>
          <w:top w:val="nil"/>
          <w:left w:val="nil"/>
          <w:bottom w:val="nil"/>
          <w:right w:val="nil"/>
          <w:between w:val="nil"/>
        </w:pBdr>
        <w:ind w:right="-28"/>
        <w:rPr>
          <w:rFonts w:eastAsia="Palatino Linotype" w:cs="Palatino Linotype"/>
          <w:color w:val="000000"/>
          <w:szCs w:val="22"/>
        </w:rPr>
      </w:pPr>
      <w:r w:rsidRPr="00BA2A1D">
        <w:rPr>
          <w:color w:val="000000"/>
          <w:szCs w:val="22"/>
        </w:rPr>
        <w:t xml:space="preserve">En respuesta </w:t>
      </w:r>
      <w:r w:rsidRPr="00BA2A1D">
        <w:rPr>
          <w:b/>
          <w:color w:val="000000"/>
          <w:szCs w:val="22"/>
        </w:rPr>
        <w:t xml:space="preserve">EL SUJETO OBLIGADO </w:t>
      </w:r>
      <w:r w:rsidRPr="00BA2A1D">
        <w:rPr>
          <w:color w:val="000000"/>
          <w:szCs w:val="22"/>
        </w:rPr>
        <w:t xml:space="preserve">se pronunció por conducto </w:t>
      </w:r>
      <w:r w:rsidR="00BB7C51" w:rsidRPr="00BA2A1D">
        <w:rPr>
          <w:rFonts w:eastAsia="Palatino Linotype" w:cs="Palatino Linotype"/>
          <w:color w:val="000000"/>
          <w:szCs w:val="22"/>
        </w:rPr>
        <w:t xml:space="preserve">Coordinadora de la Unidad de Transparencia y Acceso a la Información Pública, quien refirió que </w:t>
      </w:r>
      <w:r w:rsidR="00CF0115" w:rsidRPr="00BA2A1D">
        <w:rPr>
          <w:rFonts w:eastAsia="Palatino Linotype" w:cs="Palatino Linotype"/>
          <w:color w:val="000000"/>
          <w:szCs w:val="22"/>
        </w:rPr>
        <w:t>remitía</w:t>
      </w:r>
      <w:r w:rsidR="00BB7C51" w:rsidRPr="00BA2A1D">
        <w:rPr>
          <w:rFonts w:eastAsia="Palatino Linotype" w:cs="Palatino Linotype"/>
          <w:color w:val="000000"/>
          <w:szCs w:val="22"/>
        </w:rPr>
        <w:t xml:space="preserve"> la respuesta de la Dirección de Administración y</w:t>
      </w:r>
      <w:r w:rsidR="00CF0115" w:rsidRPr="00BA2A1D">
        <w:rPr>
          <w:rFonts w:eastAsia="Palatino Linotype" w:cs="Palatino Linotype"/>
          <w:color w:val="000000"/>
          <w:szCs w:val="22"/>
        </w:rPr>
        <w:t xml:space="preserve"> de</w:t>
      </w:r>
      <w:r w:rsidR="00BB7C51" w:rsidRPr="00BA2A1D">
        <w:rPr>
          <w:rFonts w:eastAsia="Palatino Linotype" w:cs="Palatino Linotype"/>
          <w:color w:val="000000"/>
          <w:szCs w:val="22"/>
        </w:rPr>
        <w:t xml:space="preserve"> la Tesorería Municipal.</w:t>
      </w:r>
    </w:p>
    <w:p w14:paraId="7F9A7437" w14:textId="77777777" w:rsidR="00BB7C51" w:rsidRPr="00BA2A1D" w:rsidRDefault="00BB7C51" w:rsidP="00BB7C51">
      <w:pPr>
        <w:pBdr>
          <w:top w:val="nil"/>
          <w:left w:val="nil"/>
          <w:bottom w:val="nil"/>
          <w:right w:val="nil"/>
          <w:between w:val="nil"/>
        </w:pBdr>
        <w:ind w:right="-28"/>
        <w:rPr>
          <w:rFonts w:eastAsia="Palatino Linotype" w:cs="Palatino Linotype"/>
          <w:b/>
          <w:i/>
          <w:color w:val="000000"/>
          <w:szCs w:val="22"/>
        </w:rPr>
      </w:pPr>
    </w:p>
    <w:p w14:paraId="45C44F23" w14:textId="08EEAFD6" w:rsidR="00275ACC" w:rsidRPr="00BA2A1D" w:rsidRDefault="00BB7C51" w:rsidP="00275ACC">
      <w:pPr>
        <w:pBdr>
          <w:top w:val="nil"/>
          <w:left w:val="nil"/>
          <w:bottom w:val="nil"/>
          <w:right w:val="nil"/>
          <w:between w:val="nil"/>
        </w:pBdr>
        <w:ind w:right="-28"/>
        <w:rPr>
          <w:rFonts w:eastAsia="Palatino Linotype" w:cs="Palatino Linotype"/>
          <w:color w:val="000000"/>
          <w:szCs w:val="22"/>
        </w:rPr>
      </w:pPr>
      <w:r w:rsidRPr="00BA2A1D">
        <w:rPr>
          <w:rFonts w:eastAsia="Palatino Linotype" w:cs="Palatino Linotype"/>
          <w:color w:val="000000"/>
          <w:szCs w:val="22"/>
        </w:rPr>
        <w:lastRenderedPageBreak/>
        <w:t xml:space="preserve">En virtud de lo anterior, la Directora de Administración </w:t>
      </w:r>
      <w:r w:rsidRPr="00BA2A1D">
        <w:t xml:space="preserve">anexó la relación </w:t>
      </w:r>
      <w:r w:rsidR="00CF0115" w:rsidRPr="00BA2A1D">
        <w:t>de las</w:t>
      </w:r>
      <w:r w:rsidRPr="00BA2A1D">
        <w:t xml:space="preserve"> fechas y horarios de ingreso y salida correspondientes al periodo comprendido del 01 de enero de 2025 al veintitrés de septiembre del año en curso</w:t>
      </w:r>
      <w:r w:rsidR="00CF0115" w:rsidRPr="00BA2A1D">
        <w:t>,</w:t>
      </w:r>
      <w:r w:rsidRPr="00BA2A1D">
        <w:t xml:space="preserve"> de la servidora púb</w:t>
      </w:r>
      <w:r w:rsidR="00275ACC" w:rsidRPr="00BA2A1D">
        <w:t xml:space="preserve">lica Mónica Hernández </w:t>
      </w:r>
      <w:proofErr w:type="spellStart"/>
      <w:r w:rsidR="00275ACC" w:rsidRPr="00BA2A1D">
        <w:t>Hernández</w:t>
      </w:r>
      <w:proofErr w:type="spellEnd"/>
      <w:r w:rsidR="00275ACC" w:rsidRPr="00BA2A1D">
        <w:t>, e hizo del conocimiento al solicitante que las funciones referidas se encuentran previstas en el artículo 91 de la Ley Orgánica de Municipal del Estado de México.</w:t>
      </w:r>
    </w:p>
    <w:p w14:paraId="2975305E" w14:textId="5DF96609" w:rsidR="00DE3530" w:rsidRPr="00BA2A1D" w:rsidRDefault="00DE3530" w:rsidP="00A74CA1">
      <w:pPr>
        <w:pBdr>
          <w:top w:val="nil"/>
          <w:left w:val="nil"/>
          <w:bottom w:val="nil"/>
          <w:right w:val="nil"/>
          <w:between w:val="nil"/>
        </w:pBdr>
        <w:ind w:right="-28"/>
        <w:rPr>
          <w:color w:val="000000"/>
          <w:szCs w:val="22"/>
        </w:rPr>
      </w:pPr>
    </w:p>
    <w:p w14:paraId="5386AE7D" w14:textId="6C7BBF24" w:rsidR="00DE3530" w:rsidRPr="00BA2A1D" w:rsidRDefault="00F77CE8" w:rsidP="007E6316">
      <w:pPr>
        <w:tabs>
          <w:tab w:val="left" w:pos="4962"/>
        </w:tabs>
        <w:rPr>
          <w:color w:val="000000"/>
          <w:szCs w:val="22"/>
        </w:rPr>
      </w:pPr>
      <w:r w:rsidRPr="00BA2A1D">
        <w:rPr>
          <w:color w:val="000000"/>
          <w:szCs w:val="22"/>
        </w:rPr>
        <w:t xml:space="preserve">Ahora bien, en la interposición del presente recurso </w:t>
      </w:r>
      <w:r w:rsidRPr="00BA2A1D">
        <w:rPr>
          <w:b/>
          <w:color w:val="000000"/>
          <w:szCs w:val="22"/>
        </w:rPr>
        <w:t>LA PARTE RECURRENTE</w:t>
      </w:r>
      <w:r w:rsidRPr="00BA2A1D">
        <w:rPr>
          <w:color w:val="000000"/>
          <w:szCs w:val="22"/>
        </w:rPr>
        <w:t xml:space="preserve"> se inconformó sobre </w:t>
      </w:r>
      <w:r w:rsidR="00BB7C51" w:rsidRPr="00BA2A1D">
        <w:rPr>
          <w:color w:val="000000"/>
          <w:szCs w:val="22"/>
        </w:rPr>
        <w:t xml:space="preserve">la entrega de la información incompleta, precisando que </w:t>
      </w:r>
      <w:r w:rsidR="00BB7C51" w:rsidRPr="00BA2A1D">
        <w:rPr>
          <w:b/>
          <w:color w:val="000000"/>
          <w:szCs w:val="22"/>
        </w:rPr>
        <w:t xml:space="preserve">EL SUJETO OBLOIGADO </w:t>
      </w:r>
      <w:r w:rsidR="00BB7C51" w:rsidRPr="00BA2A1D">
        <w:rPr>
          <w:color w:val="000000"/>
          <w:szCs w:val="22"/>
        </w:rPr>
        <w:t xml:space="preserve">no proporcionó los recibos de nómina, </w:t>
      </w:r>
      <w:r w:rsidR="00A92959" w:rsidRPr="00BA2A1D">
        <w:rPr>
          <w:color w:val="000000"/>
          <w:szCs w:val="22"/>
        </w:rPr>
        <w:t xml:space="preserve">así como tampoco </w:t>
      </w:r>
      <w:r w:rsidR="00BB7C51" w:rsidRPr="00BA2A1D">
        <w:rPr>
          <w:color w:val="000000"/>
          <w:szCs w:val="22"/>
        </w:rPr>
        <w:t xml:space="preserve">el documento donde consten la funciones </w:t>
      </w:r>
      <w:r w:rsidR="00A92959" w:rsidRPr="00BA2A1D">
        <w:rPr>
          <w:color w:val="000000"/>
          <w:szCs w:val="22"/>
        </w:rPr>
        <w:t xml:space="preserve">y responsabilidades de la Secretaría del </w:t>
      </w:r>
      <w:r w:rsidR="00CF0115" w:rsidRPr="00BA2A1D">
        <w:rPr>
          <w:color w:val="000000"/>
          <w:szCs w:val="22"/>
        </w:rPr>
        <w:t>Ayuntamiento</w:t>
      </w:r>
      <w:r w:rsidR="00A92959" w:rsidRPr="00BA2A1D">
        <w:rPr>
          <w:color w:val="000000"/>
          <w:szCs w:val="22"/>
        </w:rPr>
        <w:t>.</w:t>
      </w:r>
    </w:p>
    <w:p w14:paraId="148D773C" w14:textId="77777777" w:rsidR="00BB7C51" w:rsidRPr="00BA2A1D" w:rsidRDefault="00BB7C51" w:rsidP="007E6316">
      <w:pPr>
        <w:tabs>
          <w:tab w:val="left" w:pos="4962"/>
        </w:tabs>
        <w:rPr>
          <w:color w:val="000000"/>
          <w:szCs w:val="22"/>
        </w:rPr>
      </w:pPr>
    </w:p>
    <w:p w14:paraId="755150BC" w14:textId="77777777" w:rsidR="007E6316" w:rsidRPr="00BA2A1D" w:rsidRDefault="007E6316" w:rsidP="007E6316">
      <w:r w:rsidRPr="00BA2A1D">
        <w:rPr>
          <w:color w:val="000000"/>
        </w:rPr>
        <w:t xml:space="preserve">Por otra parte, </w:t>
      </w:r>
      <w:r w:rsidRPr="00BA2A1D">
        <w:rPr>
          <w:b/>
          <w:color w:val="000000"/>
        </w:rPr>
        <w:t>EL SUJETO OBLIGADO</w:t>
      </w:r>
      <w:r w:rsidRPr="00BA2A1D">
        <w:t xml:space="preserve"> omitió la entrega de su informe justificado, y por su cuenta, </w:t>
      </w:r>
      <w:r w:rsidRPr="00BA2A1D">
        <w:rPr>
          <w:b/>
        </w:rPr>
        <w:t xml:space="preserve">LA PARTE RECURRENTE </w:t>
      </w:r>
      <w:r w:rsidRPr="00BA2A1D">
        <w:t>no realizó manifestación alguna.</w:t>
      </w:r>
    </w:p>
    <w:p w14:paraId="7C0A3A99" w14:textId="77777777" w:rsidR="00DE3530" w:rsidRPr="00BA2A1D" w:rsidRDefault="00DE3530" w:rsidP="00A74CA1">
      <w:pPr>
        <w:rPr>
          <w:b/>
          <w:szCs w:val="22"/>
        </w:rPr>
      </w:pPr>
    </w:p>
    <w:p w14:paraId="02800549" w14:textId="6922CF16" w:rsidR="00CF3945" w:rsidRPr="00BA2A1D" w:rsidRDefault="00F77CE8" w:rsidP="000343FF">
      <w:pPr>
        <w:tabs>
          <w:tab w:val="left" w:pos="4962"/>
        </w:tabs>
        <w:rPr>
          <w:color w:val="000000"/>
          <w:szCs w:val="22"/>
        </w:rPr>
      </w:pPr>
      <w:r w:rsidRPr="00BA2A1D">
        <w:rPr>
          <w:szCs w:val="22"/>
        </w:rPr>
        <w:t xml:space="preserve">En razón de lo anterior, </w:t>
      </w:r>
      <w:r w:rsidRPr="00BA2A1D">
        <w:rPr>
          <w:color w:val="000000"/>
          <w:szCs w:val="22"/>
        </w:rPr>
        <w:t xml:space="preserve">el estudio se centrará en </w:t>
      </w:r>
      <w:r w:rsidR="00BD7B23" w:rsidRPr="00BA2A1D">
        <w:rPr>
          <w:color w:val="000000"/>
          <w:szCs w:val="22"/>
        </w:rPr>
        <w:t xml:space="preserve">verificar si la respuesta otorgada por </w:t>
      </w:r>
      <w:r w:rsidR="00BD7B23" w:rsidRPr="00BA2A1D">
        <w:rPr>
          <w:b/>
          <w:color w:val="000000"/>
          <w:szCs w:val="22"/>
        </w:rPr>
        <w:t>EL SUJETO OBLIGADO</w:t>
      </w:r>
      <w:r w:rsidR="00BD7B23" w:rsidRPr="00BA2A1D">
        <w:rPr>
          <w:color w:val="000000"/>
          <w:szCs w:val="22"/>
        </w:rPr>
        <w:t xml:space="preserve"> satisface la solicitud de información en sus tres componentes</w:t>
      </w:r>
      <w:r w:rsidR="00CF0115" w:rsidRPr="00BA2A1D">
        <w:rPr>
          <w:color w:val="000000"/>
          <w:szCs w:val="22"/>
        </w:rPr>
        <w:t>.</w:t>
      </w:r>
    </w:p>
    <w:p w14:paraId="1F3D2854" w14:textId="77777777" w:rsidR="00BD7B23" w:rsidRPr="00BA2A1D" w:rsidRDefault="00BD7B23" w:rsidP="000343FF">
      <w:pPr>
        <w:tabs>
          <w:tab w:val="left" w:pos="4962"/>
        </w:tabs>
        <w:rPr>
          <w:color w:val="000000"/>
          <w:szCs w:val="22"/>
        </w:rPr>
      </w:pPr>
    </w:p>
    <w:p w14:paraId="5AA0EEB7" w14:textId="77777777" w:rsidR="00DE3530" w:rsidRPr="00BA2A1D" w:rsidRDefault="00F77CE8" w:rsidP="00A74CA1">
      <w:pPr>
        <w:pStyle w:val="Ttulo3"/>
        <w:tabs>
          <w:tab w:val="left" w:pos="6015"/>
        </w:tabs>
        <w:spacing w:line="360" w:lineRule="auto"/>
        <w:rPr>
          <w:szCs w:val="22"/>
        </w:rPr>
      </w:pPr>
      <w:bookmarkStart w:id="32" w:name="_Toc215140855"/>
      <w:r w:rsidRPr="00BA2A1D">
        <w:rPr>
          <w:szCs w:val="22"/>
        </w:rPr>
        <w:t>c) Estudio de la controversia.</w:t>
      </w:r>
      <w:bookmarkEnd w:id="32"/>
    </w:p>
    <w:p w14:paraId="5ED28FD6" w14:textId="18C2AB62" w:rsidR="00722235" w:rsidRPr="00BA2A1D" w:rsidRDefault="00722235" w:rsidP="00722235">
      <w:r w:rsidRPr="00BA2A1D">
        <w:t xml:space="preserve">Previo al estudio de fondo del presente asunto resulta necesario precisar que, del análisis de las constancias que obran en el expediente electrónico, se advierte que </w:t>
      </w:r>
      <w:r w:rsidRPr="00BA2A1D">
        <w:rPr>
          <w:b/>
        </w:rPr>
        <w:t>LA PARTE RECURRENTE</w:t>
      </w:r>
      <w:r w:rsidRPr="00BA2A1D">
        <w:t xml:space="preserve"> únicamente se inconformó sobre la omisión por parte del </w:t>
      </w:r>
      <w:r w:rsidRPr="00BA2A1D">
        <w:rPr>
          <w:b/>
        </w:rPr>
        <w:t xml:space="preserve">SUJETO OBLIGADO </w:t>
      </w:r>
      <w:r w:rsidRPr="00BA2A1D">
        <w:t xml:space="preserve">de proporcionar la información relacionada con los recibos de nómina de la persona que ostenta el cargo de Secretario del Ayuntamiento, así como el documento donde consten </w:t>
      </w:r>
      <w:r w:rsidR="001A2553" w:rsidRPr="00BA2A1D">
        <w:t>sus funciones o responsabilidades</w:t>
      </w:r>
      <w:r w:rsidRPr="00BA2A1D">
        <w:t>, por lo que el punto</w:t>
      </w:r>
      <w:r w:rsidR="001A2553" w:rsidRPr="00BA2A1D">
        <w:t xml:space="preserve"> relativo al registro de asistencia</w:t>
      </w:r>
      <w:r w:rsidRPr="00BA2A1D">
        <w:t>, se tie</w:t>
      </w:r>
      <w:r w:rsidR="001A2553" w:rsidRPr="00BA2A1D">
        <w:t>ne como acto consentido</w:t>
      </w:r>
      <w:r w:rsidRPr="00BA2A1D">
        <w:t xml:space="preserve"> por el propio solicitante.</w:t>
      </w:r>
    </w:p>
    <w:p w14:paraId="4EE4DF7B" w14:textId="77777777" w:rsidR="00722235" w:rsidRPr="00BA2A1D" w:rsidRDefault="00722235" w:rsidP="00722235"/>
    <w:p w14:paraId="3D5E4A40" w14:textId="77777777" w:rsidR="00722235" w:rsidRPr="00BA2A1D" w:rsidRDefault="00722235" w:rsidP="00722235">
      <w:pPr>
        <w:pStyle w:val="Puesto"/>
        <w:ind w:left="851" w:right="822"/>
      </w:pPr>
      <w:r w:rsidRPr="00BA2A1D">
        <w:lastRenderedPageBreak/>
        <w:t>“</w:t>
      </w:r>
      <w:r w:rsidRPr="00BA2A1D">
        <w:rPr>
          <w:b/>
        </w:rPr>
        <w:t>ACTOS CONSENTIDOS TÁCITAMENTE</w:t>
      </w:r>
      <w:r w:rsidRPr="00BA2A1D">
        <w:t>. Se presumen así, para los efectos del amparo, los actos del orden civil y administrativo, que no hubieren sido reclamados en esa vía dentro de los plazos que la ley señala.”</w:t>
      </w:r>
    </w:p>
    <w:p w14:paraId="6553478C" w14:textId="77777777" w:rsidR="00722235" w:rsidRPr="00BA2A1D" w:rsidRDefault="00722235" w:rsidP="00722235">
      <w:pPr>
        <w:tabs>
          <w:tab w:val="left" w:pos="4962"/>
        </w:tabs>
      </w:pPr>
    </w:p>
    <w:p w14:paraId="6AF2C4B6" w14:textId="77777777" w:rsidR="00DE3530" w:rsidRPr="00BA2A1D" w:rsidRDefault="00F77CE8" w:rsidP="00A74CA1">
      <w:pPr>
        <w:ind w:right="-93"/>
        <w:rPr>
          <w:szCs w:val="22"/>
        </w:rPr>
      </w:pPr>
      <w:r w:rsidRPr="00BA2A1D">
        <w:rPr>
          <w:szCs w:val="22"/>
        </w:rPr>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7E716FFA" w14:textId="77777777" w:rsidR="00DE3530" w:rsidRPr="00BA2A1D" w:rsidRDefault="00DE3530" w:rsidP="00A74CA1">
      <w:pPr>
        <w:ind w:right="-93"/>
        <w:rPr>
          <w:szCs w:val="22"/>
        </w:rPr>
      </w:pPr>
    </w:p>
    <w:p w14:paraId="60E1BF62" w14:textId="77777777" w:rsidR="00DE3530" w:rsidRPr="00BA2A1D" w:rsidRDefault="00F77CE8" w:rsidP="001A2553">
      <w:pPr>
        <w:pStyle w:val="Puesto"/>
        <w:ind w:left="851" w:right="822"/>
        <w:rPr>
          <w:szCs w:val="22"/>
        </w:rPr>
      </w:pPr>
      <w:r w:rsidRPr="00BA2A1D">
        <w:rPr>
          <w:b/>
          <w:szCs w:val="22"/>
        </w:rPr>
        <w:t>Artículo 18</w:t>
      </w:r>
      <w:r w:rsidRPr="00BA2A1D">
        <w:rPr>
          <w:szCs w:val="22"/>
        </w:rPr>
        <w:t>. Los sujetos obligados deberán documentar todo acto que derive del ejercicio de sus facultades, competencias o funciones, considerando desde su origen la eventual publicidad y reutilización de la información que generen</w:t>
      </w:r>
    </w:p>
    <w:p w14:paraId="4F77EC4A" w14:textId="77777777" w:rsidR="00DE3530" w:rsidRPr="00BA2A1D" w:rsidRDefault="00DE3530" w:rsidP="00A74CA1">
      <w:pPr>
        <w:ind w:right="-93"/>
        <w:rPr>
          <w:szCs w:val="22"/>
        </w:rPr>
      </w:pPr>
    </w:p>
    <w:p w14:paraId="0665DB67" w14:textId="3FF5E609" w:rsidR="00AC6A2D" w:rsidRPr="00BA2A1D" w:rsidRDefault="00F77CE8" w:rsidP="00A74CA1">
      <w:pPr>
        <w:ind w:right="-93"/>
        <w:rPr>
          <w:szCs w:val="22"/>
        </w:rPr>
      </w:pPr>
      <w:r w:rsidRPr="00BA2A1D">
        <w:rPr>
          <w:szCs w:val="22"/>
        </w:rPr>
        <w:t xml:space="preserve">Lo anterior toma relevancia, pues según Jarquín, Soledad (2019), en el “Diccionario de Transparencia y Acceso a la Información Pública” (p. 126 y 127), todos los </w:t>
      </w:r>
      <w:r w:rsidRPr="00BA2A1D">
        <w:rPr>
          <w:b/>
          <w:szCs w:val="22"/>
        </w:rPr>
        <w:t>SUJETOS OBLIGADOS</w:t>
      </w:r>
      <w:r w:rsidRPr="00BA2A1D">
        <w:rPr>
          <w:szCs w:val="22"/>
        </w:rPr>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C9EB797" w14:textId="77777777" w:rsidR="00AC6A2D" w:rsidRPr="00BA2A1D" w:rsidRDefault="00AC6A2D" w:rsidP="00A74CA1">
      <w:pPr>
        <w:ind w:right="-93"/>
        <w:rPr>
          <w:szCs w:val="22"/>
        </w:rPr>
      </w:pPr>
    </w:p>
    <w:p w14:paraId="3AC78167" w14:textId="77777777" w:rsidR="00DE3530" w:rsidRPr="00BA2A1D" w:rsidRDefault="00F77CE8" w:rsidP="00A74CA1">
      <w:pPr>
        <w:widowControl w:val="0"/>
        <w:rPr>
          <w:szCs w:val="22"/>
        </w:rPr>
      </w:pPr>
      <w:r w:rsidRPr="00BA2A1D">
        <w:rPr>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66A56838" w14:textId="77777777" w:rsidR="00B82455" w:rsidRPr="00BA2A1D" w:rsidRDefault="00B82455" w:rsidP="00A74CA1">
      <w:pPr>
        <w:widowControl w:val="0"/>
        <w:rPr>
          <w:szCs w:val="22"/>
        </w:rPr>
      </w:pPr>
    </w:p>
    <w:p w14:paraId="09058ADB" w14:textId="188D03BF" w:rsidR="009B6CF1" w:rsidRPr="00BA2A1D" w:rsidRDefault="00B82455" w:rsidP="00045E06">
      <w:pPr>
        <w:widowControl w:val="0"/>
        <w:rPr>
          <w:szCs w:val="22"/>
        </w:rPr>
      </w:pPr>
      <w:r w:rsidRPr="00BA2A1D">
        <w:rPr>
          <w:szCs w:val="22"/>
        </w:rPr>
        <w:t xml:space="preserve">Así, se estima prudente iniciar el estudio precisando </w:t>
      </w:r>
      <w:r w:rsidR="00045E06" w:rsidRPr="00BA2A1D">
        <w:rPr>
          <w:szCs w:val="22"/>
        </w:rPr>
        <w:t xml:space="preserve">el marco normativo que constriñe al </w:t>
      </w:r>
      <w:r w:rsidR="00045E06" w:rsidRPr="00BA2A1D">
        <w:rPr>
          <w:szCs w:val="22"/>
        </w:rPr>
        <w:lastRenderedPageBreak/>
        <w:t xml:space="preserve">Sujeto Obligado a contar con la información relativa a </w:t>
      </w:r>
      <w:r w:rsidR="009B6CF1" w:rsidRPr="00BA2A1D">
        <w:rPr>
          <w:color w:val="000000"/>
        </w:rPr>
        <w:t xml:space="preserve">las documentales donde se adviertan las percepciones de los servidores públicos, como la nómina y recibos de pago del personal, </w:t>
      </w:r>
      <w:r w:rsidR="00C048E9" w:rsidRPr="00BA2A1D">
        <w:rPr>
          <w:color w:val="000000"/>
        </w:rPr>
        <w:t xml:space="preserve">para lo cual </w:t>
      </w:r>
      <w:r w:rsidR="009B6CF1" w:rsidRPr="00BA2A1D">
        <w:rPr>
          <w:color w:val="000000"/>
        </w:rPr>
        <w:t xml:space="preserve">es importante traer a colación el contenido del artículo 147 de la Constitución Política del Estado Libre y Soberano de México, el cual establece lo siguiente: </w:t>
      </w:r>
    </w:p>
    <w:p w14:paraId="34AC9C8C" w14:textId="77777777" w:rsidR="009B6CF1" w:rsidRPr="00BA2A1D" w:rsidRDefault="009B6CF1" w:rsidP="009B6CF1">
      <w:pPr>
        <w:rPr>
          <w:color w:val="000000"/>
        </w:rPr>
      </w:pPr>
    </w:p>
    <w:p w14:paraId="5CFE680C" w14:textId="77777777" w:rsidR="009B6CF1" w:rsidRPr="00BA2A1D" w:rsidRDefault="009B6CF1" w:rsidP="009B6CF1">
      <w:pPr>
        <w:pStyle w:val="Puesto"/>
        <w:rPr>
          <w:b/>
        </w:rPr>
      </w:pPr>
      <w:r w:rsidRPr="00BA2A1D">
        <w:t>“</w:t>
      </w:r>
      <w:r w:rsidRPr="00BA2A1D">
        <w:rPr>
          <w:b/>
        </w:rPr>
        <w:t>Artículo 147.-</w:t>
      </w:r>
      <w:r w:rsidRPr="00BA2A1D">
        <w:t xml:space="preserve"> El Gobernador o Gobernadora, los Diputados o Diputadas, y los Magistrados o Magistradas de los Tribunales Superior de Justicia y de Justicia Administrativa del Estado de México, los miembros del Consejo de la Judicatura, los trabajadores y trabajadoras al servicio del Estado, las y los integrantes, y las y los servidores de los organismos constitucionalmente autónomos, así como los miembros </w:t>
      </w:r>
      <w:r w:rsidRPr="00BA2A1D">
        <w:rPr>
          <w:b/>
        </w:rPr>
        <w:t xml:space="preserve">de los ayuntamientos </w:t>
      </w:r>
      <w:r w:rsidRPr="00BA2A1D">
        <w:t xml:space="preserve">y demás servidores públicos municipales </w:t>
      </w:r>
      <w:r w:rsidRPr="00BA2A1D">
        <w:rPr>
          <w:b/>
        </w:rPr>
        <w:t xml:space="preserve">recibirán una retribución adecuada e irrenunciable por el desempeño de su empleo, cargo o comisión, que será determinada en el presupuesto de egresos que corresponda. </w:t>
      </w:r>
    </w:p>
    <w:p w14:paraId="26EA6F40" w14:textId="77777777" w:rsidR="009B6CF1" w:rsidRPr="00BA2A1D" w:rsidRDefault="009B6CF1" w:rsidP="009B6CF1">
      <w:pPr>
        <w:pStyle w:val="Puesto"/>
      </w:pPr>
      <w:r w:rsidRPr="00BA2A1D">
        <w:t xml:space="preserve">Las remuneraciones mínimas y máximas se determinarán con base, entre otros, en los factores siguientes: población, recursos económicos disponibles, costo promedio de vida, índice inflacionario, grado de marginalidad, productividad en la prestación de servicios públicos, responsabilidad de la función y eficiencia en la recaudación de ingresos, de acuerdo con la información oficial correspondiente. </w:t>
      </w:r>
    </w:p>
    <w:p w14:paraId="0ABAAA64" w14:textId="77777777" w:rsidR="009B6CF1" w:rsidRPr="00BA2A1D" w:rsidRDefault="009B6CF1" w:rsidP="009B6CF1">
      <w:pPr>
        <w:pStyle w:val="Puesto"/>
      </w:pPr>
      <w:r w:rsidRPr="00BA2A1D">
        <w:t>La remuneración será determinada anual y equitativamente en el Presupuesto de Egresos correspondiente bajo las bases siguientes:</w:t>
      </w:r>
    </w:p>
    <w:p w14:paraId="36278463" w14:textId="77777777" w:rsidR="009B6CF1" w:rsidRPr="00BA2A1D" w:rsidRDefault="009B6CF1" w:rsidP="009B6CF1">
      <w:pPr>
        <w:pStyle w:val="Puesto"/>
      </w:pPr>
      <w:r w:rsidRPr="00BA2A1D">
        <w:t xml:space="preserve">I. Se considera remuneración o retribución toda percepción en efectivo o en especie, con excepción de los apoyos y los gastos sujetos a comprobación que sean propios del desarrollo del trabajo y los gastos de viaje en actividades oficiales; </w:t>
      </w:r>
    </w:p>
    <w:p w14:paraId="250E9D70" w14:textId="77777777" w:rsidR="009B6CF1" w:rsidRPr="00BA2A1D" w:rsidRDefault="009B6CF1" w:rsidP="009B6CF1">
      <w:pPr>
        <w:pStyle w:val="Puesto"/>
      </w:pPr>
      <w:r w:rsidRPr="00BA2A1D">
        <w:t xml:space="preserve">II. Ningún servidor público podrá recibir remuneración, en términos de la fracción anterior, por el desempeño de su función, empleo, cargo o comisión, mayor a la establecida; </w:t>
      </w:r>
    </w:p>
    <w:p w14:paraId="3CBA9280" w14:textId="77777777" w:rsidR="009B6CF1" w:rsidRPr="00BA2A1D" w:rsidRDefault="009B6CF1" w:rsidP="009B6CF1">
      <w:pPr>
        <w:pStyle w:val="Puesto"/>
      </w:pPr>
      <w:r w:rsidRPr="00BA2A1D">
        <w:t xml:space="preserve">III. Ninguna servidora pública o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Presidente de la República y la remuneración establecida para la Gobernadora o Gobernador del Estado en el presupuesto correspondiente; </w:t>
      </w:r>
    </w:p>
    <w:p w14:paraId="5C9316E9" w14:textId="77777777" w:rsidR="009B6CF1" w:rsidRPr="00BA2A1D" w:rsidRDefault="009B6CF1" w:rsidP="009B6CF1">
      <w:pPr>
        <w:pStyle w:val="Puesto"/>
      </w:pPr>
      <w:r w:rsidRPr="00BA2A1D">
        <w:t xml:space="preserve">IV. 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w:t>
      </w:r>
      <w:r w:rsidRPr="00BA2A1D">
        <w:lastRenderedPageBreak/>
        <w:t xml:space="preserve">excluidos los servicios de seguridad que requieran los servidores públicos por razón del cargo desempeñado; </w:t>
      </w:r>
    </w:p>
    <w:p w14:paraId="11E2BD64" w14:textId="77777777" w:rsidR="009B6CF1" w:rsidRPr="00BA2A1D" w:rsidRDefault="009B6CF1" w:rsidP="009B6CF1">
      <w:pPr>
        <w:pStyle w:val="Puesto"/>
      </w:pPr>
      <w:r w:rsidRPr="00BA2A1D">
        <w:t>V. Las remuneraciones y sus tabuladores serán públicos, y deberán especificar y diferenciar la totalidad de sus elementos fijos y variables tanto en efectivo como en especie”</w:t>
      </w:r>
    </w:p>
    <w:p w14:paraId="42886983" w14:textId="77777777" w:rsidR="009B6CF1" w:rsidRPr="00BA2A1D" w:rsidRDefault="009B6CF1" w:rsidP="009B6CF1">
      <w:pPr>
        <w:spacing w:line="240" w:lineRule="auto"/>
        <w:rPr>
          <w:color w:val="000000"/>
        </w:rPr>
      </w:pPr>
    </w:p>
    <w:p w14:paraId="0644ABAC" w14:textId="77777777" w:rsidR="009B6CF1" w:rsidRPr="00BA2A1D" w:rsidRDefault="009B6CF1" w:rsidP="009B6CF1">
      <w:r w:rsidRPr="00BA2A1D">
        <w:t xml:space="preserve">Por otra parte, la Ley del Trabajo de los Servidores Públicos del Estado y Municipios, en su artículo 220 K, establece los documentos que tiene la obligación de conservar el </w:t>
      </w:r>
      <w:r w:rsidRPr="00BA2A1D">
        <w:rPr>
          <w:b/>
        </w:rPr>
        <w:t>Sujeto Obligado</w:t>
      </w:r>
      <w:r w:rsidRPr="00BA2A1D">
        <w:t xml:space="preserve">, entre los que se encuentran los recibos de pagos: </w:t>
      </w:r>
    </w:p>
    <w:p w14:paraId="137A9A3D" w14:textId="77777777" w:rsidR="009B6CF1" w:rsidRPr="00BA2A1D" w:rsidRDefault="009B6CF1" w:rsidP="009B6CF1"/>
    <w:p w14:paraId="617BC4D7" w14:textId="77777777" w:rsidR="009B6CF1" w:rsidRPr="00BA2A1D" w:rsidRDefault="009B6CF1" w:rsidP="009B6CF1">
      <w:pPr>
        <w:pStyle w:val="Puesto"/>
      </w:pPr>
      <w:r w:rsidRPr="00BA2A1D">
        <w:t>“</w:t>
      </w:r>
      <w:r w:rsidRPr="00BA2A1D">
        <w:rPr>
          <w:b/>
        </w:rPr>
        <w:t>ARTÍCULO 220 K.-</w:t>
      </w:r>
      <w:r w:rsidRPr="00BA2A1D">
        <w:t xml:space="preserve"> La institución o dependencia pública tiene la obligación de conservar y exhibir en el proceso los documentos que a continuación se precisan:</w:t>
      </w:r>
    </w:p>
    <w:p w14:paraId="643B4C29" w14:textId="77777777" w:rsidR="009B6CF1" w:rsidRPr="00BA2A1D" w:rsidRDefault="009B6CF1" w:rsidP="009B6CF1">
      <w:pPr>
        <w:pStyle w:val="Puesto"/>
      </w:pPr>
      <w:r w:rsidRPr="00BA2A1D">
        <w:t>(…)</w:t>
      </w:r>
    </w:p>
    <w:p w14:paraId="51E5BBDA" w14:textId="77777777" w:rsidR="009B6CF1" w:rsidRPr="00BA2A1D" w:rsidRDefault="009B6CF1" w:rsidP="009B6CF1">
      <w:pPr>
        <w:pStyle w:val="Puesto"/>
        <w:rPr>
          <w:b/>
        </w:rPr>
      </w:pPr>
      <w:r w:rsidRPr="00BA2A1D">
        <w:rPr>
          <w:b/>
        </w:rPr>
        <w:t>II. Recibos de pagos de salarios o las constancias documentales del pago de salario cuando sea por depósito o mediante información electrónica; “</w:t>
      </w:r>
    </w:p>
    <w:p w14:paraId="756476CE" w14:textId="77777777" w:rsidR="009B6CF1" w:rsidRPr="00BA2A1D" w:rsidRDefault="009B6CF1" w:rsidP="009B6CF1">
      <w:pPr>
        <w:ind w:left="851" w:right="822"/>
      </w:pPr>
    </w:p>
    <w:p w14:paraId="2A2EAA28" w14:textId="3418E84E" w:rsidR="009B6CF1" w:rsidRPr="00BA2A1D" w:rsidRDefault="009B6CF1" w:rsidP="009B6CF1">
      <w:r w:rsidRPr="00BA2A1D">
        <w:t>Del anterior precepto legal, se advierte que toda entidad pública del Estado de México</w:t>
      </w:r>
      <w:r w:rsidR="00C048E9" w:rsidRPr="00BA2A1D">
        <w:t xml:space="preserve"> </w:t>
      </w:r>
      <w:r w:rsidRPr="00BA2A1D">
        <w:t>debe conservar las constancias documentales del pago de salario durante el último año y un año después de que se extinga la relación laboral, a través de los sistemas de digitalización o de información magnética o electrónica.</w:t>
      </w:r>
    </w:p>
    <w:p w14:paraId="31CEB9EF" w14:textId="77777777" w:rsidR="009B6CF1" w:rsidRPr="00BA2A1D" w:rsidRDefault="009B6CF1" w:rsidP="009B6CF1">
      <w:pPr>
        <w:rPr>
          <w:color w:val="000000"/>
        </w:rPr>
      </w:pPr>
    </w:p>
    <w:p w14:paraId="22C5F7E2" w14:textId="33BD2443" w:rsidR="00045E06" w:rsidRPr="00BA2A1D" w:rsidRDefault="00045E06" w:rsidP="00045E06">
      <w:pPr>
        <w:rPr>
          <w:szCs w:val="22"/>
        </w:rPr>
      </w:pPr>
      <w:r w:rsidRPr="00BA2A1D">
        <w:rPr>
          <w:szCs w:val="22"/>
        </w:rPr>
        <w:t>Así las cosas, este Instituto observa que el Sujeto Obligado señaló haber remitido el pronunciamiento emitido por la Tesorería Municipal respecto de los recibos de nómina solicitados; sin embargo, del análisis del expediente se advierte que dicho pronunciamiento no fue efectivamente adjuntado. Esta omisión impide conocer si se realizó una búsqueda adecuada dentro de las áreas competentes y, por ende, si existe un fundamento válido para no haber entregado los comprobantes de pago requeridos.</w:t>
      </w:r>
    </w:p>
    <w:p w14:paraId="1FC36C59" w14:textId="77777777" w:rsidR="00045E06" w:rsidRPr="00BA2A1D" w:rsidRDefault="00045E06" w:rsidP="00045E06">
      <w:pPr>
        <w:rPr>
          <w:szCs w:val="22"/>
        </w:rPr>
      </w:pPr>
    </w:p>
    <w:p w14:paraId="7A24F9C0" w14:textId="77777777" w:rsidR="00045E06" w:rsidRPr="00BA2A1D" w:rsidRDefault="00045E06" w:rsidP="00045E06">
      <w:pPr>
        <w:rPr>
          <w:szCs w:val="22"/>
        </w:rPr>
      </w:pPr>
      <w:r w:rsidRPr="00BA2A1D">
        <w:rPr>
          <w:szCs w:val="22"/>
        </w:rPr>
        <w:t xml:space="preserve">Lo anterior cobra especial relevancia si se considera que, conforme al Manual General de Organización de la Tesorería Municipal del Ayuntamiento de Hueypoxtla, dicha dependencia </w:t>
      </w:r>
      <w:r w:rsidRPr="00BA2A1D">
        <w:rPr>
          <w:szCs w:val="22"/>
        </w:rPr>
        <w:lastRenderedPageBreak/>
        <w:t xml:space="preserve">cuenta con una unidad administrativa directamente vinculada con la generación y resguardo de la nómina. En dicho instrumento se establece que el Contador de Egresos tiene, entre otras funciones, la de “realizar el pago de nómina”, lo cual implica que esta área necesariamente administra, genera o posee los comprobantes de pago del personal del Ayuntamiento. </w:t>
      </w:r>
    </w:p>
    <w:p w14:paraId="4FA7632C" w14:textId="77777777" w:rsidR="00045E06" w:rsidRPr="00BA2A1D" w:rsidRDefault="00045E06" w:rsidP="00045E06">
      <w:pPr>
        <w:rPr>
          <w:szCs w:val="22"/>
        </w:rPr>
      </w:pPr>
      <w:r w:rsidRPr="00BA2A1D">
        <w:rPr>
          <w:szCs w:val="22"/>
        </w:rPr>
        <w:t xml:space="preserve">Bajo esta lógica, la Tesorería tiene la capacidad material y jurídica para pronunciarse sobre la existencia o inexistencia de los recibos de nómina solicitados, por lo que la ausencia de su pronunciamiento en el expediente constituye una insuficiencia en la respuesta proporcionada al solicitante. </w:t>
      </w:r>
    </w:p>
    <w:p w14:paraId="419BC750" w14:textId="77777777" w:rsidR="00045E06" w:rsidRPr="00BA2A1D" w:rsidRDefault="00045E06" w:rsidP="00A74CA1">
      <w:pPr>
        <w:rPr>
          <w:szCs w:val="22"/>
        </w:rPr>
      </w:pPr>
    </w:p>
    <w:p w14:paraId="53A723AF" w14:textId="280586D0" w:rsidR="00045E06" w:rsidRPr="00BA2A1D" w:rsidRDefault="00045E06" w:rsidP="00045E06">
      <w:pPr>
        <w:rPr>
          <w:szCs w:val="22"/>
        </w:rPr>
      </w:pPr>
      <w:r w:rsidRPr="00BA2A1D">
        <w:rPr>
          <w:szCs w:val="22"/>
        </w:rPr>
        <w:t>Avanzando en estudio, respecto del documento en el que consten las funciones y/o responsabilidades de la persona Titular de la Secretaría del Ayuntamiento, es preciso señalar que el Sujeto Obligado únicamente refirió que las atribuciones de dicha figura se encuentran previstas en el artículo 91 de la Ley Orgánica Municipal del Estado de México. No obstante, el solicitante no se limitó a pedir un fundamento normativo de carácter general, sino que requirió un documento específico en el que queden establecidas esas funciones, por lo que la referencia a un precepto legal no cumple por sí misma con esa pretensión.</w:t>
      </w:r>
    </w:p>
    <w:p w14:paraId="4E10D38E" w14:textId="77777777" w:rsidR="00045E06" w:rsidRPr="00BA2A1D" w:rsidRDefault="00045E06" w:rsidP="00045E06">
      <w:pPr>
        <w:rPr>
          <w:szCs w:val="22"/>
        </w:rPr>
      </w:pPr>
    </w:p>
    <w:p w14:paraId="5DC07DF8" w14:textId="2813F86E" w:rsidR="009B6CF1" w:rsidRPr="00BA2A1D" w:rsidRDefault="00045E06" w:rsidP="00A74CA1">
      <w:pPr>
        <w:rPr>
          <w:szCs w:val="22"/>
        </w:rPr>
      </w:pPr>
      <w:r w:rsidRPr="00BA2A1D">
        <w:rPr>
          <w:szCs w:val="22"/>
        </w:rPr>
        <w:t xml:space="preserve">Además, de la normatividad interna del propio Ayuntamiento de Hueypoxtla se advierte la existencia del Reglamento Interno de la Secretaría del Ayuntamiento, instrumento que regula la estructura, atribuciones y responsabilidades de esa dependencia. Dicho documento constituye una fuente idónea para satisfacer el requerimiento del particular, pues contiene de manera ordenada y detallada las funciones que corresponden a la Secretaría del Ayuntamiento, más allá de las previsiones generales de la ley estatal. En este sentido, la respuesta debió incluir </w:t>
      </w:r>
      <w:r w:rsidR="008E5CE8" w:rsidRPr="00BA2A1D">
        <w:rPr>
          <w:szCs w:val="22"/>
        </w:rPr>
        <w:t xml:space="preserve">de manera enunciativa más no limitativa, </w:t>
      </w:r>
      <w:r w:rsidRPr="00BA2A1D">
        <w:rPr>
          <w:szCs w:val="22"/>
        </w:rPr>
        <w:t>el documento referido.</w:t>
      </w:r>
    </w:p>
    <w:p w14:paraId="212E5F6A" w14:textId="77777777" w:rsidR="008E5CE8" w:rsidRPr="00BA2A1D" w:rsidRDefault="008E5CE8" w:rsidP="00A74CA1">
      <w:pPr>
        <w:rPr>
          <w:szCs w:val="22"/>
        </w:rPr>
      </w:pPr>
    </w:p>
    <w:p w14:paraId="0B0F3BFB" w14:textId="3FCA6E6E" w:rsidR="008E5CE8" w:rsidRPr="00BA2A1D" w:rsidRDefault="008E5CE8" w:rsidP="00A74CA1">
      <w:pPr>
        <w:rPr>
          <w:szCs w:val="22"/>
        </w:rPr>
      </w:pPr>
      <w:r w:rsidRPr="00BA2A1D">
        <w:rPr>
          <w:szCs w:val="22"/>
        </w:rPr>
        <w:t>Sirva de apoyo a lo anterior, la siguiente ilustración:</w:t>
      </w:r>
    </w:p>
    <w:p w14:paraId="141FD14C" w14:textId="77777777" w:rsidR="008E5CE8" w:rsidRPr="00BA2A1D" w:rsidRDefault="008E5CE8" w:rsidP="00A74CA1">
      <w:pPr>
        <w:rPr>
          <w:szCs w:val="22"/>
        </w:rPr>
      </w:pPr>
    </w:p>
    <w:p w14:paraId="23AD05F6" w14:textId="50055735" w:rsidR="008E5CE8" w:rsidRPr="00BA2A1D" w:rsidRDefault="008E5CE8" w:rsidP="008E5CE8">
      <w:pPr>
        <w:jc w:val="center"/>
        <w:rPr>
          <w:szCs w:val="22"/>
        </w:rPr>
      </w:pPr>
      <w:r w:rsidRPr="00BA2A1D">
        <w:rPr>
          <w:noProof/>
          <w:szCs w:val="22"/>
          <w:lang w:eastAsia="es-MX"/>
        </w:rPr>
        <w:drawing>
          <wp:inline distT="0" distB="0" distL="0" distR="0" wp14:anchorId="77EF5B4D" wp14:editId="5721E8B1">
            <wp:extent cx="5629275" cy="3803904"/>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72132" cy="3832864"/>
                    </a:xfrm>
                    <a:prstGeom prst="rect">
                      <a:avLst/>
                    </a:prstGeom>
                  </pic:spPr>
                </pic:pic>
              </a:graphicData>
            </a:graphic>
          </wp:inline>
        </w:drawing>
      </w:r>
    </w:p>
    <w:p w14:paraId="42A1667A" w14:textId="77777777" w:rsidR="009B6CF1" w:rsidRPr="00BA2A1D" w:rsidRDefault="009B6CF1" w:rsidP="00A74CA1">
      <w:pPr>
        <w:rPr>
          <w:szCs w:val="22"/>
        </w:rPr>
      </w:pPr>
    </w:p>
    <w:p w14:paraId="56C7BF55" w14:textId="16472645" w:rsidR="00045E06" w:rsidRPr="00BA2A1D" w:rsidRDefault="00AF5726" w:rsidP="00045E06">
      <w:pPr>
        <w:rPr>
          <w:szCs w:val="22"/>
        </w:rPr>
      </w:pPr>
      <w:r w:rsidRPr="00BA2A1D">
        <w:rPr>
          <w:szCs w:val="22"/>
        </w:rPr>
        <w:t xml:space="preserve">De esta manera, al no haber proporcionado </w:t>
      </w:r>
      <w:r w:rsidR="009B6CF1" w:rsidRPr="00BA2A1D">
        <w:rPr>
          <w:szCs w:val="22"/>
        </w:rPr>
        <w:t>los</w:t>
      </w:r>
      <w:r w:rsidRPr="00BA2A1D">
        <w:rPr>
          <w:szCs w:val="22"/>
        </w:rPr>
        <w:t xml:space="preserve"> documento</w:t>
      </w:r>
      <w:r w:rsidR="00045E06" w:rsidRPr="00BA2A1D">
        <w:rPr>
          <w:szCs w:val="22"/>
        </w:rPr>
        <w:t>s</w:t>
      </w:r>
      <w:r w:rsidRPr="00BA2A1D">
        <w:rPr>
          <w:szCs w:val="22"/>
        </w:rPr>
        <w:t xml:space="preserve"> de forma concreta y específica, </w:t>
      </w:r>
      <w:r w:rsidR="00045E06" w:rsidRPr="00BA2A1D">
        <w:rPr>
          <w:bCs/>
          <w:szCs w:val="22"/>
        </w:rPr>
        <w:t>el Sujeto Obligado</w:t>
      </w:r>
      <w:r w:rsidRPr="00BA2A1D">
        <w:rPr>
          <w:szCs w:val="22"/>
        </w:rPr>
        <w:t xml:space="preserve"> no colmó con el ejercicio del derecho de acceso a la información pública de la parte recurrente, motivo por el cual este Instituto determina ordenar </w:t>
      </w:r>
      <w:r w:rsidR="00045E06" w:rsidRPr="00BA2A1D">
        <w:rPr>
          <w:szCs w:val="22"/>
        </w:rPr>
        <w:t>los recibos de nómina de la persona Titular de la Secretaría del Ayuntamiento en versión pública, previa clasificación de los datos personales que resulten procedentes, lo anterior del periodo comprendido del uno de enero al diecisiete de septiembre del año en curso</w:t>
      </w:r>
      <w:r w:rsidR="008E5CE8" w:rsidRPr="00BA2A1D">
        <w:rPr>
          <w:szCs w:val="22"/>
        </w:rPr>
        <w:t>, a</w:t>
      </w:r>
      <w:r w:rsidR="00045E06" w:rsidRPr="00BA2A1D">
        <w:rPr>
          <w:szCs w:val="22"/>
        </w:rPr>
        <w:t xml:space="preserve">sí como </w:t>
      </w:r>
      <w:r w:rsidR="008E5CE8" w:rsidRPr="00BA2A1D">
        <w:rPr>
          <w:szCs w:val="22"/>
        </w:rPr>
        <w:t>el documento donde consten sus funciones y/o responsabilidades.</w:t>
      </w:r>
    </w:p>
    <w:p w14:paraId="19ED7E18" w14:textId="77777777" w:rsidR="009671CC" w:rsidRPr="00BA2A1D" w:rsidRDefault="009671CC" w:rsidP="00045E06">
      <w:pPr>
        <w:rPr>
          <w:szCs w:val="22"/>
        </w:rPr>
      </w:pPr>
    </w:p>
    <w:p w14:paraId="0BC174E0" w14:textId="5B3927DD" w:rsidR="002D5F6A" w:rsidRPr="00BA2A1D" w:rsidRDefault="002D5F6A" w:rsidP="002D5F6A">
      <w:pPr>
        <w:pStyle w:val="Ttulo3"/>
        <w:spacing w:line="360" w:lineRule="auto"/>
        <w:rPr>
          <w:szCs w:val="22"/>
        </w:rPr>
      </w:pPr>
      <w:bookmarkStart w:id="33" w:name="_Toc215140856"/>
      <w:r w:rsidRPr="00BA2A1D">
        <w:rPr>
          <w:szCs w:val="22"/>
        </w:rPr>
        <w:lastRenderedPageBreak/>
        <w:t>d) Versión pública</w:t>
      </w:r>
      <w:bookmarkEnd w:id="33"/>
    </w:p>
    <w:p w14:paraId="17AD7537" w14:textId="77777777" w:rsidR="002D5F6A" w:rsidRPr="00BA2A1D" w:rsidRDefault="002D5F6A" w:rsidP="002D5F6A">
      <w:r w:rsidRPr="00BA2A1D">
        <w:t xml:space="preserve">Para el caso de que el o los documentos de los cuales se ordena su entrega contengan datos personales susceptibles de ser testados, deberán ser entregados en </w:t>
      </w:r>
      <w:r w:rsidRPr="00BA2A1D">
        <w:rPr>
          <w:b/>
        </w:rPr>
        <w:t>versión pública</w:t>
      </w:r>
      <w:r w:rsidRPr="00BA2A1D">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4768F87" w14:textId="77777777" w:rsidR="002D5F6A" w:rsidRPr="00BA2A1D" w:rsidRDefault="002D5F6A" w:rsidP="002D5F6A"/>
    <w:p w14:paraId="036D1200" w14:textId="77777777" w:rsidR="002D5F6A" w:rsidRPr="00BA2A1D" w:rsidRDefault="002D5F6A" w:rsidP="002D5F6A">
      <w:r w:rsidRPr="00BA2A1D">
        <w:t>A este respecto, los artículos 3, fracciones IX, XX, XXI y XLV; 51 y 52 de la Ley de Transparencia y Acceso a la Información Pública del Estado de México y Municipios establecen:</w:t>
      </w:r>
    </w:p>
    <w:p w14:paraId="0A584978" w14:textId="77777777" w:rsidR="002D5F6A" w:rsidRPr="00BA2A1D" w:rsidRDefault="002D5F6A" w:rsidP="002D5F6A"/>
    <w:p w14:paraId="78072E4C" w14:textId="77777777" w:rsidR="002D5F6A" w:rsidRPr="00BA2A1D" w:rsidRDefault="002D5F6A" w:rsidP="002D5F6A">
      <w:pPr>
        <w:spacing w:line="240" w:lineRule="auto"/>
        <w:ind w:left="567" w:right="567"/>
        <w:contextualSpacing/>
        <w:rPr>
          <w:i/>
          <w:kern w:val="28"/>
          <w:szCs w:val="56"/>
        </w:rPr>
      </w:pPr>
      <w:r w:rsidRPr="00BA2A1D">
        <w:rPr>
          <w:b/>
          <w:i/>
          <w:kern w:val="28"/>
          <w:szCs w:val="56"/>
        </w:rPr>
        <w:t xml:space="preserve">“Artículo 3. </w:t>
      </w:r>
      <w:r w:rsidRPr="00BA2A1D">
        <w:rPr>
          <w:i/>
          <w:kern w:val="28"/>
          <w:szCs w:val="56"/>
        </w:rPr>
        <w:t xml:space="preserve">Para los efectos de la presente Ley se entenderá por: </w:t>
      </w:r>
    </w:p>
    <w:p w14:paraId="4688122B" w14:textId="77777777" w:rsidR="002D5F6A" w:rsidRPr="00BA2A1D" w:rsidRDefault="002D5F6A" w:rsidP="002D5F6A">
      <w:pPr>
        <w:spacing w:line="240" w:lineRule="auto"/>
        <w:ind w:left="567" w:right="567"/>
        <w:contextualSpacing/>
        <w:rPr>
          <w:i/>
          <w:kern w:val="28"/>
          <w:szCs w:val="56"/>
        </w:rPr>
      </w:pPr>
      <w:r w:rsidRPr="00BA2A1D">
        <w:rPr>
          <w:b/>
          <w:i/>
          <w:kern w:val="28"/>
          <w:szCs w:val="56"/>
        </w:rPr>
        <w:t>IX.</w:t>
      </w:r>
      <w:r w:rsidRPr="00BA2A1D">
        <w:rPr>
          <w:i/>
          <w:kern w:val="28"/>
          <w:szCs w:val="56"/>
        </w:rPr>
        <w:t xml:space="preserve"> </w:t>
      </w:r>
      <w:r w:rsidRPr="00BA2A1D">
        <w:rPr>
          <w:b/>
          <w:i/>
          <w:kern w:val="28"/>
          <w:szCs w:val="56"/>
        </w:rPr>
        <w:t xml:space="preserve">Datos personales: </w:t>
      </w:r>
      <w:r w:rsidRPr="00BA2A1D">
        <w:rPr>
          <w:i/>
          <w:kern w:val="28"/>
          <w:szCs w:val="56"/>
        </w:rPr>
        <w:t xml:space="preserve">La información concerniente a una persona, identificada o identificable según lo dispuesto por la Ley de Protección de Datos Personales del Estado de México; </w:t>
      </w:r>
    </w:p>
    <w:p w14:paraId="6D2DDF80" w14:textId="77777777" w:rsidR="002D5F6A" w:rsidRPr="00BA2A1D" w:rsidRDefault="002D5F6A" w:rsidP="002D5F6A"/>
    <w:p w14:paraId="13E41036" w14:textId="77777777" w:rsidR="002D5F6A" w:rsidRPr="00BA2A1D" w:rsidRDefault="002D5F6A" w:rsidP="002D5F6A">
      <w:pPr>
        <w:spacing w:line="240" w:lineRule="auto"/>
        <w:ind w:left="567" w:right="567"/>
        <w:contextualSpacing/>
        <w:rPr>
          <w:i/>
          <w:kern w:val="28"/>
          <w:szCs w:val="56"/>
        </w:rPr>
      </w:pPr>
      <w:r w:rsidRPr="00BA2A1D">
        <w:rPr>
          <w:b/>
          <w:i/>
          <w:kern w:val="28"/>
          <w:szCs w:val="56"/>
        </w:rPr>
        <w:t>XX.</w:t>
      </w:r>
      <w:r w:rsidRPr="00BA2A1D">
        <w:rPr>
          <w:i/>
          <w:kern w:val="28"/>
          <w:szCs w:val="56"/>
        </w:rPr>
        <w:t xml:space="preserve"> </w:t>
      </w:r>
      <w:r w:rsidRPr="00BA2A1D">
        <w:rPr>
          <w:b/>
          <w:i/>
          <w:kern w:val="28"/>
          <w:szCs w:val="56"/>
        </w:rPr>
        <w:t>Información clasificada:</w:t>
      </w:r>
      <w:r w:rsidRPr="00BA2A1D">
        <w:rPr>
          <w:i/>
          <w:kern w:val="28"/>
          <w:szCs w:val="56"/>
        </w:rPr>
        <w:t xml:space="preserve"> Aquella considerada por la presente Ley como reservada o confidencial; </w:t>
      </w:r>
    </w:p>
    <w:p w14:paraId="2F4EB1DF" w14:textId="77777777" w:rsidR="002D5F6A" w:rsidRPr="00BA2A1D" w:rsidRDefault="002D5F6A" w:rsidP="002D5F6A"/>
    <w:p w14:paraId="790A9213" w14:textId="77777777" w:rsidR="002D5F6A" w:rsidRPr="00BA2A1D" w:rsidRDefault="002D5F6A" w:rsidP="002D5F6A">
      <w:pPr>
        <w:spacing w:line="240" w:lineRule="auto"/>
        <w:ind w:left="567" w:right="567"/>
        <w:contextualSpacing/>
        <w:rPr>
          <w:i/>
          <w:kern w:val="28"/>
          <w:szCs w:val="56"/>
        </w:rPr>
      </w:pPr>
      <w:r w:rsidRPr="00BA2A1D">
        <w:rPr>
          <w:b/>
          <w:i/>
          <w:kern w:val="28"/>
          <w:szCs w:val="56"/>
        </w:rPr>
        <w:t>XXI.</w:t>
      </w:r>
      <w:r w:rsidRPr="00BA2A1D">
        <w:rPr>
          <w:i/>
          <w:kern w:val="28"/>
          <w:szCs w:val="56"/>
        </w:rPr>
        <w:t xml:space="preserve"> </w:t>
      </w:r>
      <w:r w:rsidRPr="00BA2A1D">
        <w:rPr>
          <w:b/>
          <w:i/>
          <w:kern w:val="28"/>
          <w:szCs w:val="56"/>
        </w:rPr>
        <w:t>Información confidencial</w:t>
      </w:r>
      <w:r w:rsidRPr="00BA2A1D">
        <w:rPr>
          <w:i/>
          <w:kern w:val="28"/>
          <w:szCs w:val="56"/>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592C97B" w14:textId="77777777" w:rsidR="002D5F6A" w:rsidRPr="00BA2A1D" w:rsidRDefault="002D5F6A" w:rsidP="002D5F6A"/>
    <w:p w14:paraId="0B4840CA" w14:textId="77777777" w:rsidR="002D5F6A" w:rsidRPr="00BA2A1D" w:rsidRDefault="002D5F6A" w:rsidP="002D5F6A">
      <w:pPr>
        <w:spacing w:line="240" w:lineRule="auto"/>
        <w:ind w:left="567" w:right="567"/>
        <w:contextualSpacing/>
        <w:rPr>
          <w:i/>
          <w:kern w:val="28"/>
          <w:szCs w:val="56"/>
        </w:rPr>
      </w:pPr>
      <w:r w:rsidRPr="00BA2A1D">
        <w:rPr>
          <w:b/>
          <w:i/>
          <w:kern w:val="28"/>
          <w:szCs w:val="56"/>
        </w:rPr>
        <w:t>XLV. Versión pública:</w:t>
      </w:r>
      <w:r w:rsidRPr="00BA2A1D">
        <w:rPr>
          <w:i/>
          <w:kern w:val="28"/>
          <w:szCs w:val="56"/>
        </w:rPr>
        <w:t xml:space="preserve"> Documento en el que se elimine, suprime o borra la información clasificada como reservada o confidencial para permitir su acceso. </w:t>
      </w:r>
    </w:p>
    <w:p w14:paraId="6DEA3556" w14:textId="77777777" w:rsidR="002D5F6A" w:rsidRPr="00BA2A1D" w:rsidRDefault="002D5F6A" w:rsidP="002D5F6A"/>
    <w:p w14:paraId="4D0D07AC" w14:textId="77777777" w:rsidR="002D5F6A" w:rsidRPr="00BA2A1D" w:rsidRDefault="002D5F6A" w:rsidP="002D5F6A">
      <w:pPr>
        <w:spacing w:line="240" w:lineRule="auto"/>
        <w:ind w:left="567" w:right="567"/>
        <w:contextualSpacing/>
        <w:rPr>
          <w:i/>
          <w:kern w:val="28"/>
          <w:szCs w:val="56"/>
        </w:rPr>
      </w:pPr>
      <w:r w:rsidRPr="00BA2A1D">
        <w:rPr>
          <w:b/>
          <w:i/>
          <w:kern w:val="28"/>
          <w:szCs w:val="56"/>
        </w:rPr>
        <w:t>Artículo 51.</w:t>
      </w:r>
      <w:r w:rsidRPr="00BA2A1D">
        <w:rPr>
          <w:i/>
          <w:kern w:val="28"/>
          <w:szCs w:val="56"/>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BA2A1D">
        <w:rPr>
          <w:b/>
          <w:i/>
          <w:kern w:val="28"/>
          <w:szCs w:val="56"/>
        </w:rPr>
        <w:t xml:space="preserve">y tendrá la responsabilidad de verificar en cada caso que la misma no sea confidencial o reservada. </w:t>
      </w:r>
      <w:r w:rsidRPr="00BA2A1D">
        <w:rPr>
          <w:i/>
          <w:kern w:val="28"/>
          <w:szCs w:val="56"/>
        </w:rPr>
        <w:t>Dicha Unidad contará con las facultades internas necesarias para gestionar la atención a las solicitudes de información en los términos de la Ley General y la presente Ley.</w:t>
      </w:r>
    </w:p>
    <w:p w14:paraId="07EC2CD3" w14:textId="77777777" w:rsidR="002D5F6A" w:rsidRPr="00BA2A1D" w:rsidRDefault="002D5F6A" w:rsidP="002D5F6A"/>
    <w:p w14:paraId="0A805E3E" w14:textId="77777777" w:rsidR="002D5F6A" w:rsidRPr="00BA2A1D" w:rsidRDefault="002D5F6A" w:rsidP="002D5F6A">
      <w:pPr>
        <w:spacing w:line="240" w:lineRule="auto"/>
        <w:ind w:left="567" w:right="567"/>
        <w:contextualSpacing/>
        <w:rPr>
          <w:i/>
          <w:kern w:val="28"/>
          <w:szCs w:val="56"/>
        </w:rPr>
      </w:pPr>
      <w:r w:rsidRPr="00BA2A1D">
        <w:rPr>
          <w:b/>
          <w:i/>
          <w:kern w:val="28"/>
          <w:szCs w:val="56"/>
        </w:rPr>
        <w:t>Artículo 52.</w:t>
      </w:r>
      <w:r w:rsidRPr="00BA2A1D">
        <w:rPr>
          <w:i/>
          <w:kern w:val="28"/>
          <w:szCs w:val="56"/>
        </w:rPr>
        <w:t xml:space="preserve"> Las solicitudes de acceso a la información y las respuestas que se les dé, incluyendo, en su caso, </w:t>
      </w:r>
      <w:r w:rsidRPr="00BA2A1D">
        <w:rPr>
          <w:i/>
          <w:kern w:val="28"/>
          <w:szCs w:val="56"/>
          <w:u w:val="single"/>
        </w:rPr>
        <w:t>la información entregada, así como las resoluciones a los recursos que en su caso se promuevan serán públicas, y de ser el caso que contenga datos personales que deban ser protegidos se podrá dar su acceso en su versión pública</w:t>
      </w:r>
      <w:r w:rsidRPr="00BA2A1D">
        <w:rPr>
          <w:i/>
          <w:kern w:val="28"/>
          <w:szCs w:val="56"/>
        </w:rPr>
        <w:t xml:space="preserve">, siempre y cuando la resolución de referencia se someta a un proceso de disociación, es decir, no haga identificable al titular de tales datos personales.” </w:t>
      </w:r>
      <w:r w:rsidRPr="00BA2A1D">
        <w:rPr>
          <w:kern w:val="28"/>
          <w:szCs w:val="56"/>
        </w:rPr>
        <w:t>(Énfasis añadido)</w:t>
      </w:r>
    </w:p>
    <w:p w14:paraId="79AC1DDA" w14:textId="77777777" w:rsidR="002D5F6A" w:rsidRPr="00BA2A1D" w:rsidRDefault="002D5F6A" w:rsidP="002D5F6A"/>
    <w:p w14:paraId="5B023046" w14:textId="77777777" w:rsidR="002D5F6A" w:rsidRPr="00BA2A1D" w:rsidRDefault="002D5F6A" w:rsidP="002D5F6A">
      <w:r w:rsidRPr="00BA2A1D">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7E02E5D6" w14:textId="77777777" w:rsidR="002D5F6A" w:rsidRPr="00BA2A1D" w:rsidRDefault="002D5F6A" w:rsidP="002D5F6A"/>
    <w:p w14:paraId="50383EF9" w14:textId="77777777" w:rsidR="002D5F6A" w:rsidRPr="00BA2A1D" w:rsidRDefault="002D5F6A" w:rsidP="002D5F6A">
      <w:pPr>
        <w:spacing w:line="240" w:lineRule="auto"/>
        <w:ind w:left="567" w:right="567"/>
        <w:contextualSpacing/>
        <w:rPr>
          <w:i/>
          <w:kern w:val="28"/>
          <w:szCs w:val="56"/>
        </w:rPr>
      </w:pPr>
      <w:r w:rsidRPr="00BA2A1D">
        <w:rPr>
          <w:b/>
          <w:i/>
          <w:kern w:val="28"/>
          <w:szCs w:val="56"/>
        </w:rPr>
        <w:t>“Artículo 22.</w:t>
      </w:r>
      <w:r w:rsidRPr="00BA2A1D">
        <w:rPr>
          <w:i/>
          <w:kern w:val="28"/>
          <w:szCs w:val="56"/>
        </w:rPr>
        <w:t xml:space="preserve"> Todo tratamiento de datos personales que efectúe el responsable deberá estar justificado por finalidades concretas, lícitas, explícitas y legítimas, relacionadas con las atribuciones que la normatividad aplicable les confiera. </w:t>
      </w:r>
    </w:p>
    <w:p w14:paraId="18D4B698" w14:textId="77777777" w:rsidR="002D5F6A" w:rsidRPr="00BA2A1D" w:rsidRDefault="002D5F6A" w:rsidP="002D5F6A"/>
    <w:p w14:paraId="336D9A6B" w14:textId="77777777" w:rsidR="002D5F6A" w:rsidRPr="00BA2A1D" w:rsidRDefault="002D5F6A" w:rsidP="002D5F6A">
      <w:pPr>
        <w:spacing w:line="240" w:lineRule="auto"/>
        <w:ind w:left="567" w:right="567"/>
        <w:contextualSpacing/>
        <w:rPr>
          <w:i/>
          <w:kern w:val="28"/>
          <w:szCs w:val="56"/>
        </w:rPr>
      </w:pPr>
      <w:r w:rsidRPr="00BA2A1D">
        <w:rPr>
          <w:b/>
          <w:i/>
          <w:kern w:val="28"/>
          <w:szCs w:val="56"/>
        </w:rPr>
        <w:t>Artículo 38.</w:t>
      </w:r>
      <w:r w:rsidRPr="00BA2A1D">
        <w:rPr>
          <w:i/>
          <w:kern w:val="28"/>
          <w:szCs w:val="56"/>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w:t>
      </w:r>
      <w:r w:rsidRPr="00BA2A1D">
        <w:rPr>
          <w:i/>
          <w:kern w:val="28"/>
          <w:szCs w:val="56"/>
        </w:rPr>
        <w:lastRenderedPageBreak/>
        <w:t>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BA2A1D">
        <w:rPr>
          <w:b/>
          <w:i/>
          <w:kern w:val="28"/>
          <w:szCs w:val="56"/>
        </w:rPr>
        <w:t>”</w:t>
      </w:r>
      <w:r w:rsidRPr="00BA2A1D">
        <w:rPr>
          <w:i/>
          <w:kern w:val="28"/>
          <w:szCs w:val="56"/>
        </w:rPr>
        <w:t xml:space="preserve"> </w:t>
      </w:r>
    </w:p>
    <w:p w14:paraId="0EC9D35D" w14:textId="77777777" w:rsidR="002D5F6A" w:rsidRPr="00BA2A1D" w:rsidRDefault="002D5F6A" w:rsidP="002D5F6A">
      <w:pPr>
        <w:rPr>
          <w:i/>
        </w:rPr>
      </w:pPr>
    </w:p>
    <w:p w14:paraId="6FBE5E1D" w14:textId="77777777" w:rsidR="002D5F6A" w:rsidRPr="00BA2A1D" w:rsidRDefault="002D5F6A" w:rsidP="002D5F6A">
      <w:r w:rsidRPr="00BA2A1D">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752D7BBD" w14:textId="77777777" w:rsidR="002D5F6A" w:rsidRPr="00BA2A1D" w:rsidRDefault="002D5F6A" w:rsidP="002D5F6A"/>
    <w:p w14:paraId="6CF0EF94" w14:textId="77777777" w:rsidR="002D5F6A" w:rsidRPr="00BA2A1D" w:rsidRDefault="002D5F6A" w:rsidP="002D5F6A">
      <w:r w:rsidRPr="00BA2A1D">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BA2A1D">
        <w:rPr>
          <w:b/>
        </w:rPr>
        <w:t>EL SUJETO OBLIGADO,</w:t>
      </w:r>
      <w:r w:rsidRPr="00BA2A1D">
        <w:t xml:space="preserve"> por lo que, todo dato personal susceptible de clasificación debe ser protegido.</w:t>
      </w:r>
    </w:p>
    <w:p w14:paraId="7223EC96" w14:textId="77777777" w:rsidR="002D5F6A" w:rsidRPr="00BA2A1D" w:rsidRDefault="002D5F6A" w:rsidP="002D5F6A"/>
    <w:p w14:paraId="67381F04" w14:textId="77777777" w:rsidR="002D5F6A" w:rsidRPr="00BA2A1D" w:rsidRDefault="002D5F6A" w:rsidP="002D5F6A">
      <w:r w:rsidRPr="00BA2A1D">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6F0AC546" w14:textId="77777777" w:rsidR="002D5F6A" w:rsidRPr="00BA2A1D" w:rsidRDefault="002D5F6A" w:rsidP="002D5F6A"/>
    <w:p w14:paraId="0B3F130E" w14:textId="77777777" w:rsidR="002D5F6A" w:rsidRPr="00BA2A1D" w:rsidRDefault="002D5F6A" w:rsidP="002D5F6A">
      <w:r w:rsidRPr="00BA2A1D">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w:t>
      </w:r>
      <w:r w:rsidRPr="00BA2A1D">
        <w:lastRenderedPageBreak/>
        <w:t>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DCAC70C" w14:textId="77777777" w:rsidR="002D5F6A" w:rsidRPr="00BA2A1D" w:rsidRDefault="002D5F6A" w:rsidP="002D5F6A"/>
    <w:p w14:paraId="3742CB5C" w14:textId="77777777" w:rsidR="002D5F6A" w:rsidRPr="00BA2A1D" w:rsidRDefault="002D5F6A" w:rsidP="002D5F6A">
      <w:pPr>
        <w:spacing w:line="240" w:lineRule="auto"/>
        <w:ind w:left="567" w:right="567"/>
        <w:contextualSpacing/>
        <w:jc w:val="center"/>
        <w:rPr>
          <w:b/>
          <w:i/>
          <w:kern w:val="28"/>
          <w:szCs w:val="56"/>
        </w:rPr>
      </w:pPr>
      <w:r w:rsidRPr="00BA2A1D">
        <w:rPr>
          <w:b/>
          <w:i/>
          <w:kern w:val="28"/>
          <w:szCs w:val="56"/>
        </w:rPr>
        <w:t>Ley de Transparencia y Acceso a la Información Pública del Estado de México y Municipios</w:t>
      </w:r>
    </w:p>
    <w:p w14:paraId="18806483" w14:textId="77777777" w:rsidR="002D5F6A" w:rsidRPr="00BA2A1D" w:rsidRDefault="002D5F6A" w:rsidP="002D5F6A"/>
    <w:p w14:paraId="109CB223" w14:textId="77777777" w:rsidR="002D5F6A" w:rsidRPr="00BA2A1D" w:rsidRDefault="002D5F6A" w:rsidP="002D5F6A">
      <w:pPr>
        <w:spacing w:line="240" w:lineRule="auto"/>
        <w:ind w:left="567" w:right="567"/>
        <w:contextualSpacing/>
        <w:rPr>
          <w:i/>
          <w:kern w:val="28"/>
          <w:szCs w:val="56"/>
        </w:rPr>
      </w:pPr>
      <w:r w:rsidRPr="00BA2A1D">
        <w:rPr>
          <w:b/>
          <w:i/>
          <w:kern w:val="28"/>
          <w:szCs w:val="56"/>
        </w:rPr>
        <w:t xml:space="preserve">“Artículo 49. </w:t>
      </w:r>
      <w:r w:rsidRPr="00BA2A1D">
        <w:rPr>
          <w:i/>
          <w:kern w:val="28"/>
          <w:szCs w:val="56"/>
        </w:rPr>
        <w:t>Los Comités de Transparencia tendrán las siguientes atribuciones:</w:t>
      </w:r>
    </w:p>
    <w:p w14:paraId="666A9332" w14:textId="77777777" w:rsidR="002D5F6A" w:rsidRPr="00BA2A1D" w:rsidRDefault="002D5F6A" w:rsidP="002D5F6A">
      <w:pPr>
        <w:spacing w:line="240" w:lineRule="auto"/>
        <w:ind w:left="567" w:right="567"/>
        <w:contextualSpacing/>
        <w:rPr>
          <w:i/>
          <w:kern w:val="28"/>
          <w:szCs w:val="56"/>
        </w:rPr>
      </w:pPr>
      <w:r w:rsidRPr="00BA2A1D">
        <w:rPr>
          <w:b/>
          <w:i/>
          <w:kern w:val="28"/>
          <w:szCs w:val="56"/>
        </w:rPr>
        <w:t>VIII.</w:t>
      </w:r>
      <w:r w:rsidRPr="00BA2A1D">
        <w:rPr>
          <w:i/>
          <w:kern w:val="28"/>
          <w:szCs w:val="56"/>
        </w:rPr>
        <w:t xml:space="preserve"> Aprobar, modificar o revocar la clasificación de la información;</w:t>
      </w:r>
    </w:p>
    <w:p w14:paraId="219DE4FE" w14:textId="77777777" w:rsidR="002D5F6A" w:rsidRPr="00BA2A1D" w:rsidRDefault="002D5F6A" w:rsidP="002D5F6A"/>
    <w:p w14:paraId="4166B978" w14:textId="77777777" w:rsidR="002D5F6A" w:rsidRPr="00BA2A1D" w:rsidRDefault="002D5F6A" w:rsidP="002D5F6A">
      <w:pPr>
        <w:spacing w:line="240" w:lineRule="auto"/>
        <w:ind w:left="567" w:right="567"/>
        <w:contextualSpacing/>
        <w:rPr>
          <w:i/>
          <w:kern w:val="28"/>
          <w:szCs w:val="56"/>
        </w:rPr>
      </w:pPr>
      <w:r w:rsidRPr="00BA2A1D">
        <w:rPr>
          <w:b/>
          <w:i/>
          <w:kern w:val="28"/>
          <w:szCs w:val="56"/>
        </w:rPr>
        <w:t>Artículo 132.</w:t>
      </w:r>
      <w:r w:rsidRPr="00BA2A1D">
        <w:rPr>
          <w:i/>
          <w:kern w:val="28"/>
          <w:szCs w:val="56"/>
        </w:rPr>
        <w:t xml:space="preserve"> La clasificación de la información se llevará a cabo en el momento en que:</w:t>
      </w:r>
    </w:p>
    <w:p w14:paraId="1CE5F83A" w14:textId="77777777" w:rsidR="002D5F6A" w:rsidRPr="00BA2A1D" w:rsidRDefault="002D5F6A" w:rsidP="002D5F6A">
      <w:pPr>
        <w:spacing w:line="240" w:lineRule="auto"/>
        <w:ind w:left="567" w:right="567"/>
        <w:contextualSpacing/>
        <w:rPr>
          <w:i/>
          <w:kern w:val="28"/>
          <w:szCs w:val="56"/>
        </w:rPr>
      </w:pPr>
      <w:r w:rsidRPr="00BA2A1D">
        <w:rPr>
          <w:b/>
          <w:i/>
          <w:kern w:val="28"/>
          <w:szCs w:val="56"/>
        </w:rPr>
        <w:t>I.</w:t>
      </w:r>
      <w:r w:rsidRPr="00BA2A1D">
        <w:rPr>
          <w:i/>
          <w:kern w:val="28"/>
          <w:szCs w:val="56"/>
        </w:rPr>
        <w:t xml:space="preserve"> Se reciba una solicitud de acceso a la información;</w:t>
      </w:r>
    </w:p>
    <w:p w14:paraId="3D70956C" w14:textId="77777777" w:rsidR="002D5F6A" w:rsidRPr="00BA2A1D" w:rsidRDefault="002D5F6A" w:rsidP="002D5F6A">
      <w:pPr>
        <w:spacing w:line="240" w:lineRule="auto"/>
        <w:ind w:left="567" w:right="567"/>
        <w:contextualSpacing/>
        <w:rPr>
          <w:i/>
          <w:kern w:val="28"/>
          <w:szCs w:val="56"/>
        </w:rPr>
      </w:pPr>
      <w:r w:rsidRPr="00BA2A1D">
        <w:rPr>
          <w:b/>
          <w:i/>
          <w:kern w:val="28"/>
          <w:szCs w:val="56"/>
        </w:rPr>
        <w:t>II.</w:t>
      </w:r>
      <w:r w:rsidRPr="00BA2A1D">
        <w:rPr>
          <w:i/>
          <w:kern w:val="28"/>
          <w:szCs w:val="56"/>
        </w:rPr>
        <w:t xml:space="preserve"> Se determine mediante resolución de autoridad competente; o</w:t>
      </w:r>
    </w:p>
    <w:p w14:paraId="23212D99" w14:textId="77777777" w:rsidR="002D5F6A" w:rsidRPr="00BA2A1D" w:rsidRDefault="002D5F6A" w:rsidP="002D5F6A">
      <w:pPr>
        <w:spacing w:line="240" w:lineRule="auto"/>
        <w:ind w:left="567" w:right="567"/>
        <w:contextualSpacing/>
        <w:rPr>
          <w:b/>
          <w:i/>
          <w:kern w:val="28"/>
          <w:szCs w:val="56"/>
        </w:rPr>
      </w:pPr>
      <w:r w:rsidRPr="00BA2A1D">
        <w:rPr>
          <w:b/>
          <w:i/>
          <w:kern w:val="28"/>
          <w:szCs w:val="56"/>
        </w:rPr>
        <w:t>III.</w:t>
      </w:r>
      <w:r w:rsidRPr="00BA2A1D">
        <w:rPr>
          <w:i/>
          <w:kern w:val="28"/>
          <w:szCs w:val="56"/>
        </w:rPr>
        <w:t xml:space="preserve"> Se generen versiones públicas para dar cumplimiento a las obligaciones de transparencia previstas en esta Ley.</w:t>
      </w:r>
      <w:r w:rsidRPr="00BA2A1D">
        <w:rPr>
          <w:b/>
          <w:i/>
          <w:kern w:val="28"/>
          <w:szCs w:val="56"/>
        </w:rPr>
        <w:t>”</w:t>
      </w:r>
    </w:p>
    <w:p w14:paraId="4ADF067F" w14:textId="77777777" w:rsidR="002D5F6A" w:rsidRPr="00BA2A1D" w:rsidRDefault="002D5F6A" w:rsidP="002D5F6A"/>
    <w:p w14:paraId="69090DA7" w14:textId="77777777" w:rsidR="002D5F6A" w:rsidRPr="00BA2A1D" w:rsidRDefault="002D5F6A" w:rsidP="002D5F6A">
      <w:pPr>
        <w:spacing w:line="240" w:lineRule="auto"/>
        <w:ind w:left="567" w:right="567"/>
        <w:contextualSpacing/>
        <w:rPr>
          <w:i/>
          <w:kern w:val="28"/>
          <w:szCs w:val="56"/>
        </w:rPr>
      </w:pPr>
      <w:r w:rsidRPr="00BA2A1D">
        <w:rPr>
          <w:b/>
          <w:i/>
          <w:kern w:val="28"/>
          <w:szCs w:val="56"/>
        </w:rPr>
        <w:t>“Segundo. -</w:t>
      </w:r>
      <w:r w:rsidRPr="00BA2A1D">
        <w:rPr>
          <w:i/>
          <w:kern w:val="28"/>
          <w:szCs w:val="56"/>
        </w:rPr>
        <w:t xml:space="preserve"> Para efectos de los presentes Lineamientos Generales, se entenderá por:</w:t>
      </w:r>
    </w:p>
    <w:p w14:paraId="1B5D9F81" w14:textId="77777777" w:rsidR="002D5F6A" w:rsidRPr="00BA2A1D" w:rsidRDefault="002D5F6A" w:rsidP="002D5F6A">
      <w:pPr>
        <w:spacing w:line="240" w:lineRule="auto"/>
        <w:ind w:left="567" w:right="567"/>
        <w:contextualSpacing/>
        <w:rPr>
          <w:i/>
          <w:kern w:val="28"/>
          <w:szCs w:val="56"/>
        </w:rPr>
      </w:pPr>
      <w:r w:rsidRPr="00BA2A1D">
        <w:rPr>
          <w:b/>
          <w:i/>
          <w:kern w:val="28"/>
          <w:szCs w:val="56"/>
        </w:rPr>
        <w:t>XVIII.</w:t>
      </w:r>
      <w:r w:rsidRPr="00BA2A1D">
        <w:rPr>
          <w:i/>
          <w:kern w:val="28"/>
          <w:szCs w:val="56"/>
        </w:rPr>
        <w:t xml:space="preserve">  </w:t>
      </w:r>
      <w:r w:rsidRPr="00BA2A1D">
        <w:rPr>
          <w:b/>
          <w:i/>
          <w:kern w:val="28"/>
          <w:szCs w:val="56"/>
        </w:rPr>
        <w:t>Versión pública:</w:t>
      </w:r>
      <w:r w:rsidRPr="00BA2A1D">
        <w:rPr>
          <w:i/>
          <w:kern w:val="28"/>
          <w:szCs w:val="56"/>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1BCD78D" w14:textId="77777777" w:rsidR="002D5F6A" w:rsidRPr="00BA2A1D" w:rsidRDefault="002D5F6A" w:rsidP="002D5F6A">
      <w:pPr>
        <w:spacing w:line="240" w:lineRule="auto"/>
        <w:ind w:left="567" w:right="567"/>
        <w:contextualSpacing/>
        <w:rPr>
          <w:i/>
          <w:kern w:val="28"/>
          <w:szCs w:val="56"/>
        </w:rPr>
      </w:pPr>
    </w:p>
    <w:p w14:paraId="74A62532" w14:textId="77777777" w:rsidR="002D5F6A" w:rsidRPr="00BA2A1D" w:rsidRDefault="002D5F6A" w:rsidP="002D5F6A">
      <w:pPr>
        <w:spacing w:line="240" w:lineRule="auto"/>
        <w:ind w:left="567" w:right="567"/>
        <w:contextualSpacing/>
        <w:rPr>
          <w:b/>
          <w:i/>
          <w:kern w:val="28"/>
          <w:szCs w:val="56"/>
        </w:rPr>
      </w:pPr>
      <w:r w:rsidRPr="00BA2A1D">
        <w:rPr>
          <w:b/>
          <w:i/>
          <w:kern w:val="28"/>
          <w:szCs w:val="56"/>
        </w:rPr>
        <w:t>Lineamientos Generales en materia de Clasificación y Desclasificación de la Información</w:t>
      </w:r>
    </w:p>
    <w:p w14:paraId="24EDDB70" w14:textId="77777777" w:rsidR="002D5F6A" w:rsidRPr="00BA2A1D" w:rsidRDefault="002D5F6A" w:rsidP="002D5F6A">
      <w:pPr>
        <w:spacing w:line="240" w:lineRule="auto"/>
        <w:ind w:left="567" w:right="567"/>
        <w:contextualSpacing/>
        <w:rPr>
          <w:i/>
          <w:kern w:val="28"/>
          <w:szCs w:val="56"/>
        </w:rPr>
      </w:pPr>
    </w:p>
    <w:p w14:paraId="54081D4C" w14:textId="77777777" w:rsidR="002D5F6A" w:rsidRPr="00BA2A1D" w:rsidRDefault="002D5F6A" w:rsidP="002D5F6A">
      <w:pPr>
        <w:spacing w:line="240" w:lineRule="auto"/>
        <w:ind w:left="567" w:right="567"/>
        <w:contextualSpacing/>
        <w:rPr>
          <w:i/>
          <w:kern w:val="28"/>
          <w:szCs w:val="56"/>
        </w:rPr>
      </w:pPr>
      <w:r w:rsidRPr="00BA2A1D">
        <w:rPr>
          <w:b/>
          <w:i/>
          <w:kern w:val="28"/>
          <w:szCs w:val="56"/>
        </w:rPr>
        <w:t>Cuarto.</w:t>
      </w:r>
      <w:r w:rsidRPr="00BA2A1D">
        <w:rPr>
          <w:i/>
          <w:kern w:val="28"/>
          <w:szCs w:val="56"/>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658BCA2" w14:textId="77777777" w:rsidR="002D5F6A" w:rsidRPr="00BA2A1D" w:rsidRDefault="002D5F6A" w:rsidP="002D5F6A">
      <w:pPr>
        <w:spacing w:line="240" w:lineRule="auto"/>
        <w:ind w:left="567" w:right="567"/>
        <w:contextualSpacing/>
        <w:rPr>
          <w:i/>
          <w:kern w:val="28"/>
          <w:szCs w:val="56"/>
        </w:rPr>
      </w:pPr>
      <w:r w:rsidRPr="00BA2A1D">
        <w:rPr>
          <w:i/>
          <w:kern w:val="28"/>
          <w:szCs w:val="56"/>
        </w:rPr>
        <w:t>Los sujetos obligados deberán aplicar, de manera estricta, las excepciones al derecho de acceso a la información y sólo podrán invocarlas cuando acrediten su procedencia.</w:t>
      </w:r>
    </w:p>
    <w:p w14:paraId="25496C65" w14:textId="77777777" w:rsidR="002D5F6A" w:rsidRPr="00BA2A1D" w:rsidRDefault="002D5F6A" w:rsidP="002D5F6A"/>
    <w:p w14:paraId="0CD0147E" w14:textId="77777777" w:rsidR="002D5F6A" w:rsidRPr="00BA2A1D" w:rsidRDefault="002D5F6A" w:rsidP="002D5F6A">
      <w:pPr>
        <w:spacing w:line="240" w:lineRule="auto"/>
        <w:ind w:left="567" w:right="567"/>
        <w:contextualSpacing/>
        <w:rPr>
          <w:i/>
          <w:kern w:val="28"/>
          <w:szCs w:val="56"/>
        </w:rPr>
      </w:pPr>
      <w:r w:rsidRPr="00BA2A1D">
        <w:rPr>
          <w:b/>
          <w:i/>
          <w:kern w:val="28"/>
          <w:szCs w:val="56"/>
        </w:rPr>
        <w:lastRenderedPageBreak/>
        <w:t>Quinto.</w:t>
      </w:r>
      <w:r w:rsidRPr="00BA2A1D">
        <w:rPr>
          <w:i/>
          <w:kern w:val="28"/>
          <w:szCs w:val="56"/>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5AEE949" w14:textId="77777777" w:rsidR="002D5F6A" w:rsidRPr="00BA2A1D" w:rsidRDefault="002D5F6A" w:rsidP="002D5F6A"/>
    <w:p w14:paraId="4238623F" w14:textId="77777777" w:rsidR="002D5F6A" w:rsidRPr="00BA2A1D" w:rsidRDefault="002D5F6A" w:rsidP="002D5F6A">
      <w:pPr>
        <w:spacing w:line="240" w:lineRule="auto"/>
        <w:ind w:left="567" w:right="567"/>
        <w:contextualSpacing/>
        <w:rPr>
          <w:i/>
          <w:kern w:val="28"/>
          <w:szCs w:val="56"/>
        </w:rPr>
      </w:pPr>
      <w:r w:rsidRPr="00BA2A1D">
        <w:rPr>
          <w:b/>
          <w:i/>
          <w:kern w:val="28"/>
          <w:szCs w:val="56"/>
        </w:rPr>
        <w:t>Sexto.</w:t>
      </w:r>
      <w:r w:rsidRPr="00BA2A1D">
        <w:rPr>
          <w:i/>
          <w:kern w:val="28"/>
          <w:szCs w:val="56"/>
        </w:rPr>
        <w:t xml:space="preserve"> Se deroga.</w:t>
      </w:r>
    </w:p>
    <w:p w14:paraId="081DE4BB" w14:textId="77777777" w:rsidR="002D5F6A" w:rsidRPr="00BA2A1D" w:rsidRDefault="002D5F6A" w:rsidP="002D5F6A"/>
    <w:p w14:paraId="7DDC853D" w14:textId="77777777" w:rsidR="002D5F6A" w:rsidRPr="00BA2A1D" w:rsidRDefault="002D5F6A" w:rsidP="002D5F6A">
      <w:pPr>
        <w:spacing w:line="240" w:lineRule="auto"/>
        <w:ind w:left="567" w:right="567"/>
        <w:contextualSpacing/>
        <w:rPr>
          <w:i/>
          <w:kern w:val="28"/>
          <w:szCs w:val="56"/>
        </w:rPr>
      </w:pPr>
      <w:r w:rsidRPr="00BA2A1D">
        <w:rPr>
          <w:b/>
          <w:i/>
          <w:kern w:val="28"/>
          <w:szCs w:val="56"/>
        </w:rPr>
        <w:t>Séptimo.</w:t>
      </w:r>
      <w:r w:rsidRPr="00BA2A1D">
        <w:rPr>
          <w:i/>
          <w:kern w:val="28"/>
          <w:szCs w:val="56"/>
        </w:rPr>
        <w:t xml:space="preserve"> La clasificación de la información se llevará a cabo en el momento en que:</w:t>
      </w:r>
    </w:p>
    <w:p w14:paraId="0FF074EB" w14:textId="77777777" w:rsidR="002D5F6A" w:rsidRPr="00BA2A1D" w:rsidRDefault="002D5F6A" w:rsidP="002D5F6A">
      <w:pPr>
        <w:spacing w:line="240" w:lineRule="auto"/>
        <w:ind w:left="567" w:right="567"/>
        <w:contextualSpacing/>
        <w:rPr>
          <w:i/>
          <w:kern w:val="28"/>
          <w:szCs w:val="56"/>
        </w:rPr>
      </w:pPr>
      <w:r w:rsidRPr="00BA2A1D">
        <w:rPr>
          <w:b/>
          <w:i/>
          <w:kern w:val="28"/>
          <w:szCs w:val="56"/>
        </w:rPr>
        <w:t>I.</w:t>
      </w:r>
      <w:r w:rsidRPr="00BA2A1D">
        <w:rPr>
          <w:i/>
          <w:kern w:val="28"/>
          <w:szCs w:val="56"/>
        </w:rPr>
        <w:t xml:space="preserve">        Se reciba una solicitud de acceso a la información;</w:t>
      </w:r>
    </w:p>
    <w:p w14:paraId="16C20350" w14:textId="77777777" w:rsidR="002D5F6A" w:rsidRPr="00BA2A1D" w:rsidRDefault="002D5F6A" w:rsidP="002D5F6A">
      <w:pPr>
        <w:spacing w:line="240" w:lineRule="auto"/>
        <w:ind w:left="567" w:right="567"/>
        <w:contextualSpacing/>
        <w:rPr>
          <w:i/>
          <w:kern w:val="28"/>
          <w:szCs w:val="56"/>
        </w:rPr>
      </w:pPr>
      <w:r w:rsidRPr="00BA2A1D">
        <w:rPr>
          <w:b/>
          <w:i/>
          <w:kern w:val="28"/>
          <w:szCs w:val="56"/>
        </w:rPr>
        <w:t>II.</w:t>
      </w:r>
      <w:r w:rsidRPr="00BA2A1D">
        <w:rPr>
          <w:i/>
          <w:kern w:val="28"/>
          <w:szCs w:val="56"/>
        </w:rPr>
        <w:t xml:space="preserve">       Se determine mediante resolución del Comité de Transparencia, el órgano garante competente, o en cumplimiento a una sentencia del Poder Judicial; o</w:t>
      </w:r>
    </w:p>
    <w:p w14:paraId="2C05C06C" w14:textId="77777777" w:rsidR="002D5F6A" w:rsidRPr="00BA2A1D" w:rsidRDefault="002D5F6A" w:rsidP="002D5F6A">
      <w:pPr>
        <w:spacing w:line="240" w:lineRule="auto"/>
        <w:ind w:left="567" w:right="567"/>
        <w:contextualSpacing/>
        <w:rPr>
          <w:i/>
          <w:kern w:val="28"/>
          <w:szCs w:val="56"/>
        </w:rPr>
      </w:pPr>
      <w:r w:rsidRPr="00BA2A1D">
        <w:rPr>
          <w:b/>
          <w:i/>
          <w:kern w:val="28"/>
          <w:szCs w:val="56"/>
        </w:rPr>
        <w:t>III.</w:t>
      </w:r>
      <w:r w:rsidRPr="00BA2A1D">
        <w:rPr>
          <w:i/>
          <w:kern w:val="28"/>
          <w:szCs w:val="56"/>
        </w:rPr>
        <w:t xml:space="preserve">      Se generen versiones públicas para dar cumplimiento a las obligaciones de transparencia previstas en la Ley General, la Ley Federal y las correspondientes de las entidades federativas.</w:t>
      </w:r>
    </w:p>
    <w:p w14:paraId="73B3B716" w14:textId="77777777" w:rsidR="002D5F6A" w:rsidRPr="00BA2A1D" w:rsidRDefault="002D5F6A" w:rsidP="002D5F6A">
      <w:pPr>
        <w:spacing w:line="240" w:lineRule="auto"/>
        <w:ind w:left="567" w:right="567"/>
        <w:contextualSpacing/>
        <w:rPr>
          <w:i/>
          <w:kern w:val="28"/>
          <w:szCs w:val="56"/>
        </w:rPr>
      </w:pPr>
      <w:r w:rsidRPr="00BA2A1D">
        <w:rPr>
          <w:i/>
          <w:kern w:val="28"/>
          <w:szCs w:val="56"/>
        </w:rPr>
        <w:t xml:space="preserve">Los titulares de las áreas deberán revisar la información requerida al momento de la recepción de una solicitud de acceso, para verificar, conforme a su naturaleza, si encuadra en una causal de reserva o de confidencialidad. </w:t>
      </w:r>
    </w:p>
    <w:p w14:paraId="5083CE9D" w14:textId="77777777" w:rsidR="002D5F6A" w:rsidRPr="00BA2A1D" w:rsidRDefault="002D5F6A" w:rsidP="002D5F6A"/>
    <w:p w14:paraId="6B9A2E2E" w14:textId="77777777" w:rsidR="002D5F6A" w:rsidRPr="00BA2A1D" w:rsidRDefault="002D5F6A" w:rsidP="002D5F6A">
      <w:pPr>
        <w:spacing w:line="240" w:lineRule="auto"/>
        <w:ind w:left="567" w:right="567"/>
        <w:contextualSpacing/>
        <w:rPr>
          <w:i/>
          <w:kern w:val="28"/>
          <w:szCs w:val="56"/>
        </w:rPr>
      </w:pPr>
      <w:r w:rsidRPr="00BA2A1D">
        <w:rPr>
          <w:b/>
          <w:i/>
          <w:kern w:val="28"/>
          <w:szCs w:val="56"/>
        </w:rPr>
        <w:t>Octavo.</w:t>
      </w:r>
      <w:r w:rsidRPr="00BA2A1D">
        <w:rPr>
          <w:i/>
          <w:kern w:val="28"/>
          <w:szCs w:val="56"/>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4EA900D" w14:textId="77777777" w:rsidR="002D5F6A" w:rsidRPr="00BA2A1D" w:rsidRDefault="002D5F6A" w:rsidP="002D5F6A">
      <w:pPr>
        <w:spacing w:line="240" w:lineRule="auto"/>
        <w:ind w:left="567" w:right="567"/>
        <w:contextualSpacing/>
        <w:rPr>
          <w:i/>
          <w:kern w:val="28"/>
          <w:szCs w:val="56"/>
        </w:rPr>
      </w:pPr>
      <w:r w:rsidRPr="00BA2A1D">
        <w:rPr>
          <w:i/>
          <w:kern w:val="28"/>
          <w:szCs w:val="56"/>
        </w:rPr>
        <w:t>Para motivar la clasificación se deberán señalar las razones o circunstancias especiales que lo llevaron a concluir que el caso particular se ajusta al supuesto previsto por la norma legal invocada como fundamento.</w:t>
      </w:r>
    </w:p>
    <w:p w14:paraId="05A50796" w14:textId="77777777" w:rsidR="002D5F6A" w:rsidRPr="00BA2A1D" w:rsidRDefault="002D5F6A" w:rsidP="002D5F6A">
      <w:pPr>
        <w:spacing w:line="240" w:lineRule="auto"/>
        <w:ind w:left="567" w:right="567"/>
        <w:contextualSpacing/>
        <w:rPr>
          <w:i/>
          <w:kern w:val="28"/>
          <w:szCs w:val="56"/>
        </w:rPr>
      </w:pPr>
      <w:r w:rsidRPr="00BA2A1D">
        <w:rPr>
          <w:i/>
          <w:kern w:val="28"/>
          <w:szCs w:val="56"/>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720B633" w14:textId="77777777" w:rsidR="002D5F6A" w:rsidRPr="00BA2A1D" w:rsidRDefault="002D5F6A" w:rsidP="002D5F6A"/>
    <w:p w14:paraId="2CFA788D" w14:textId="77777777" w:rsidR="002D5F6A" w:rsidRPr="00BA2A1D" w:rsidRDefault="002D5F6A" w:rsidP="002D5F6A">
      <w:pPr>
        <w:spacing w:line="240" w:lineRule="auto"/>
        <w:ind w:left="567" w:right="567"/>
        <w:contextualSpacing/>
        <w:rPr>
          <w:i/>
          <w:kern w:val="28"/>
          <w:szCs w:val="56"/>
        </w:rPr>
      </w:pPr>
      <w:r w:rsidRPr="00BA2A1D">
        <w:rPr>
          <w:b/>
          <w:i/>
          <w:kern w:val="28"/>
          <w:szCs w:val="56"/>
        </w:rPr>
        <w:t>Noveno.</w:t>
      </w:r>
      <w:r w:rsidRPr="00BA2A1D">
        <w:rPr>
          <w:i/>
          <w:kern w:val="28"/>
          <w:szCs w:val="56"/>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FEF91A4" w14:textId="77777777" w:rsidR="002D5F6A" w:rsidRPr="00BA2A1D" w:rsidRDefault="002D5F6A" w:rsidP="002D5F6A"/>
    <w:p w14:paraId="44B300F1" w14:textId="77777777" w:rsidR="002D5F6A" w:rsidRPr="00BA2A1D" w:rsidRDefault="002D5F6A" w:rsidP="002D5F6A">
      <w:pPr>
        <w:spacing w:line="240" w:lineRule="auto"/>
        <w:ind w:left="567" w:right="567"/>
        <w:contextualSpacing/>
        <w:rPr>
          <w:i/>
          <w:kern w:val="28"/>
          <w:szCs w:val="56"/>
        </w:rPr>
      </w:pPr>
      <w:r w:rsidRPr="00BA2A1D">
        <w:rPr>
          <w:b/>
          <w:i/>
          <w:kern w:val="28"/>
          <w:szCs w:val="56"/>
        </w:rPr>
        <w:lastRenderedPageBreak/>
        <w:t>Décimo.</w:t>
      </w:r>
      <w:r w:rsidRPr="00BA2A1D">
        <w:rPr>
          <w:i/>
          <w:kern w:val="28"/>
          <w:szCs w:val="56"/>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237F884" w14:textId="77777777" w:rsidR="002D5F6A" w:rsidRPr="00BA2A1D" w:rsidRDefault="002D5F6A" w:rsidP="002D5F6A">
      <w:pPr>
        <w:spacing w:line="240" w:lineRule="auto"/>
        <w:ind w:left="567" w:right="567"/>
        <w:contextualSpacing/>
        <w:rPr>
          <w:i/>
          <w:kern w:val="28"/>
          <w:szCs w:val="56"/>
        </w:rPr>
      </w:pPr>
      <w:r w:rsidRPr="00BA2A1D">
        <w:rPr>
          <w:i/>
          <w:kern w:val="28"/>
          <w:szCs w:val="56"/>
        </w:rPr>
        <w:t>En ausencia de los titulares de las áreas, la información será clasificada o desclasificada por la persona que lo supla, en términos de la normativa que rija la actuación del sujeto obligado.</w:t>
      </w:r>
    </w:p>
    <w:p w14:paraId="5845A70F" w14:textId="77777777" w:rsidR="002D5F6A" w:rsidRPr="00BA2A1D" w:rsidRDefault="002D5F6A" w:rsidP="002D5F6A">
      <w:pPr>
        <w:spacing w:line="240" w:lineRule="auto"/>
        <w:ind w:left="567" w:right="567"/>
        <w:contextualSpacing/>
        <w:rPr>
          <w:b/>
          <w:i/>
          <w:kern w:val="28"/>
          <w:szCs w:val="56"/>
        </w:rPr>
      </w:pPr>
      <w:r w:rsidRPr="00BA2A1D">
        <w:rPr>
          <w:b/>
          <w:i/>
          <w:kern w:val="28"/>
          <w:szCs w:val="56"/>
        </w:rPr>
        <w:t>Décimo primero.</w:t>
      </w:r>
      <w:r w:rsidRPr="00BA2A1D">
        <w:rPr>
          <w:i/>
          <w:kern w:val="28"/>
          <w:szCs w:val="56"/>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BA2A1D">
        <w:rPr>
          <w:b/>
          <w:i/>
          <w:kern w:val="28"/>
          <w:szCs w:val="56"/>
        </w:rPr>
        <w:t>”</w:t>
      </w:r>
    </w:p>
    <w:p w14:paraId="0326D2C1" w14:textId="77777777" w:rsidR="002D5F6A" w:rsidRPr="00BA2A1D" w:rsidRDefault="002D5F6A" w:rsidP="002D5F6A"/>
    <w:p w14:paraId="036FE399" w14:textId="77777777" w:rsidR="002D5F6A" w:rsidRPr="00BA2A1D" w:rsidRDefault="002D5F6A" w:rsidP="002D5F6A">
      <w:r w:rsidRPr="00BA2A1D">
        <w:t xml:space="preserve">Consecuentemente, se destaca que la versión pública que elabore </w:t>
      </w:r>
      <w:r w:rsidRPr="00BA2A1D">
        <w:rPr>
          <w:b/>
        </w:rPr>
        <w:t>EL SUJETO OBLIGADO</w:t>
      </w:r>
      <w:r w:rsidRPr="00BA2A1D">
        <w:t xml:space="preserve"> debe cumplir con las formalidades exigidas en la Ley, por lo que para tal efecto emitirá el </w:t>
      </w:r>
      <w:r w:rsidRPr="00BA2A1D">
        <w:rPr>
          <w:b/>
        </w:rPr>
        <w:t>Acuerdo del Comité de Transparencia</w:t>
      </w:r>
      <w:r w:rsidRPr="00BA2A1D">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767B21DF" w14:textId="77777777" w:rsidR="002D5F6A" w:rsidRPr="00BA2A1D" w:rsidRDefault="002D5F6A" w:rsidP="002D5F6A"/>
    <w:p w14:paraId="6CCF6F2C" w14:textId="77777777" w:rsidR="002D5F6A" w:rsidRPr="00BA2A1D" w:rsidRDefault="002D5F6A" w:rsidP="002D5F6A">
      <w:r w:rsidRPr="00BA2A1D">
        <w:t>Es importante señalar que, para el caso en concreto, se deben tomar en consideración los siguientes datos que de manera enunciativa más no limitativa se pudieran clasificar como confidenciales:</w:t>
      </w:r>
    </w:p>
    <w:p w14:paraId="6CE8CFC3" w14:textId="77777777" w:rsidR="002D5F6A" w:rsidRPr="00BA2A1D" w:rsidRDefault="002D5F6A" w:rsidP="002D5F6A"/>
    <w:p w14:paraId="3A775185" w14:textId="77777777" w:rsidR="002D5F6A" w:rsidRPr="00BA2A1D" w:rsidRDefault="002D5F6A" w:rsidP="002D5F6A">
      <w:pPr>
        <w:numPr>
          <w:ilvl w:val="0"/>
          <w:numId w:val="23"/>
        </w:numPr>
        <w:pBdr>
          <w:top w:val="nil"/>
          <w:left w:val="nil"/>
          <w:bottom w:val="nil"/>
          <w:right w:val="nil"/>
          <w:between w:val="nil"/>
        </w:pBdr>
        <w:spacing w:after="160" w:line="259" w:lineRule="auto"/>
        <w:jc w:val="left"/>
      </w:pPr>
      <w:r w:rsidRPr="00BA2A1D">
        <w:rPr>
          <w:rFonts w:eastAsia="Palatino Linotype" w:cs="Palatino Linotype"/>
          <w:b/>
          <w:color w:val="000000"/>
          <w:szCs w:val="22"/>
        </w:rPr>
        <w:t>Registro Federal de Contribuyentes</w:t>
      </w:r>
      <w:r w:rsidRPr="00BA2A1D">
        <w:rPr>
          <w:rFonts w:eastAsia="Palatino Linotype" w:cs="Palatino Linotype"/>
          <w:color w:val="000000"/>
          <w:szCs w:val="22"/>
        </w:rPr>
        <w:t xml:space="preserve"> </w:t>
      </w:r>
      <w:r w:rsidRPr="00BA2A1D">
        <w:rPr>
          <w:rFonts w:eastAsia="Palatino Linotype" w:cs="Palatino Linotype"/>
          <w:b/>
          <w:color w:val="000000"/>
          <w:szCs w:val="22"/>
        </w:rPr>
        <w:t>de las personas físicas</w:t>
      </w:r>
    </w:p>
    <w:p w14:paraId="0E7F2187" w14:textId="77777777" w:rsidR="002D5F6A" w:rsidRPr="00BA2A1D" w:rsidRDefault="002D5F6A" w:rsidP="002D5F6A">
      <w:pPr>
        <w:pBdr>
          <w:top w:val="nil"/>
          <w:left w:val="nil"/>
          <w:bottom w:val="nil"/>
          <w:right w:val="nil"/>
          <w:between w:val="nil"/>
        </w:pBdr>
        <w:ind w:left="720"/>
        <w:rPr>
          <w:rFonts w:eastAsia="Palatino Linotype" w:cs="Palatino Linotype"/>
          <w:color w:val="000000"/>
          <w:szCs w:val="22"/>
        </w:rPr>
      </w:pPr>
    </w:p>
    <w:p w14:paraId="3E35F316" w14:textId="77777777" w:rsidR="002D5F6A" w:rsidRPr="00BA2A1D" w:rsidRDefault="002D5F6A" w:rsidP="002D5F6A">
      <w:r w:rsidRPr="00BA2A1D">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w:t>
      </w:r>
      <w:r w:rsidRPr="00BA2A1D">
        <w:rPr>
          <w:color w:val="000000"/>
        </w:rPr>
        <w:t>seguida</w:t>
      </w:r>
      <w:r w:rsidRPr="00BA2A1D">
        <w:t xml:space="preserve"> de la primera letra del segundo apellido y por último la primera letra del nombre, posterior la fecha de nacimiento año/mes/día y finalmente la </w:t>
      </w:r>
      <w:proofErr w:type="spellStart"/>
      <w:r w:rsidRPr="00BA2A1D">
        <w:t>homoclave</w:t>
      </w:r>
      <w:proofErr w:type="spellEnd"/>
      <w:r w:rsidRPr="00BA2A1D">
        <w:t>; la cual, para su obtención es necesario acreditar personalidad, fecha de nacimiento entre otros con documentos oficiales.</w:t>
      </w:r>
    </w:p>
    <w:p w14:paraId="36BB71ED" w14:textId="77777777" w:rsidR="002D5F6A" w:rsidRPr="00BA2A1D" w:rsidRDefault="002D5F6A" w:rsidP="002D5F6A"/>
    <w:p w14:paraId="500E7042" w14:textId="77777777" w:rsidR="002D5F6A" w:rsidRPr="00BA2A1D" w:rsidRDefault="002D5F6A" w:rsidP="002D5F6A">
      <w:pPr>
        <w:rPr>
          <w:b/>
          <w:color w:val="000000"/>
        </w:rPr>
      </w:pPr>
      <w:r w:rsidRPr="00BA2A1D">
        <w:t xml:space="preserve">Al respecto, </w:t>
      </w:r>
      <w:r w:rsidRPr="00BA2A1D">
        <w:rPr>
          <w:color w:val="000000"/>
        </w:rPr>
        <w:t xml:space="preserve">es aplicable el Criterio 19/17 de la Segunda Época, emitido por el Instituto Nacional de </w:t>
      </w:r>
      <w:r w:rsidRPr="00BA2A1D">
        <w:t>Transparencia</w:t>
      </w:r>
      <w:r w:rsidRPr="00BA2A1D">
        <w:rPr>
          <w:color w:val="000000"/>
        </w:rPr>
        <w:t xml:space="preserve">, Acceso a la </w:t>
      </w:r>
      <w:r w:rsidRPr="00BA2A1D">
        <w:t>Información</w:t>
      </w:r>
      <w:r w:rsidRPr="00BA2A1D">
        <w:rPr>
          <w:color w:val="000000"/>
        </w:rPr>
        <w:t xml:space="preserve"> y Protección de Datos Personales, que dice:</w:t>
      </w:r>
      <w:r w:rsidRPr="00BA2A1D">
        <w:rPr>
          <w:b/>
          <w:color w:val="000000"/>
        </w:rPr>
        <w:t xml:space="preserve"> </w:t>
      </w:r>
    </w:p>
    <w:p w14:paraId="54F561AD" w14:textId="77777777" w:rsidR="002D5F6A" w:rsidRPr="00BA2A1D" w:rsidRDefault="002D5F6A" w:rsidP="002D5F6A">
      <w:pPr>
        <w:rPr>
          <w:b/>
          <w:color w:val="000000"/>
        </w:rPr>
      </w:pPr>
    </w:p>
    <w:p w14:paraId="64B1118C"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r w:rsidRPr="00BA2A1D">
        <w:rPr>
          <w:b/>
          <w:i/>
          <w:kern w:val="28"/>
          <w:szCs w:val="56"/>
        </w:rPr>
        <w:t>Registro Federal de Contribuyentes (RFC) de personas físicas.</w:t>
      </w:r>
      <w:r w:rsidRPr="00BA2A1D">
        <w:rPr>
          <w:i/>
          <w:kern w:val="28"/>
          <w:szCs w:val="56"/>
        </w:rPr>
        <w:t xml:space="preserve"> El RFC es una clave de carácter fiscal, </w:t>
      </w:r>
      <w:proofErr w:type="gramStart"/>
      <w:r w:rsidRPr="00BA2A1D">
        <w:rPr>
          <w:i/>
          <w:kern w:val="28"/>
          <w:szCs w:val="56"/>
        </w:rPr>
        <w:t>única</w:t>
      </w:r>
      <w:proofErr w:type="gramEnd"/>
      <w:r w:rsidRPr="00BA2A1D">
        <w:rPr>
          <w:i/>
          <w:kern w:val="28"/>
          <w:szCs w:val="56"/>
        </w:rPr>
        <w:t xml:space="preserve"> e irrepetible, que permite identificar al titular, su edad y fecha de nacimiento, por lo que es un dato personal de carácter confidencial.</w:t>
      </w:r>
    </w:p>
    <w:p w14:paraId="77FB10AE" w14:textId="77777777" w:rsidR="002D5F6A" w:rsidRPr="00BA2A1D" w:rsidRDefault="002D5F6A" w:rsidP="002D5F6A">
      <w:pPr>
        <w:spacing w:line="240" w:lineRule="auto"/>
        <w:ind w:left="567" w:right="567"/>
        <w:contextualSpacing/>
        <w:rPr>
          <w:i/>
          <w:kern w:val="28"/>
          <w:szCs w:val="56"/>
        </w:rPr>
      </w:pPr>
      <w:r w:rsidRPr="00BA2A1D">
        <w:rPr>
          <w:i/>
          <w:kern w:val="28"/>
          <w:szCs w:val="56"/>
        </w:rPr>
        <w:t xml:space="preserve"> (Énfasis añadido)</w:t>
      </w:r>
    </w:p>
    <w:p w14:paraId="75BBE7D5" w14:textId="77777777" w:rsidR="002D5F6A" w:rsidRPr="00BA2A1D" w:rsidRDefault="002D5F6A" w:rsidP="002D5F6A">
      <w:pPr>
        <w:ind w:left="851" w:right="899"/>
      </w:pPr>
    </w:p>
    <w:p w14:paraId="44B9C3B3" w14:textId="77777777" w:rsidR="002D5F6A" w:rsidRPr="00BA2A1D" w:rsidRDefault="002D5F6A" w:rsidP="002D5F6A">
      <w:r w:rsidRPr="00BA2A1D">
        <w:t>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25958478" w14:textId="77777777" w:rsidR="002D5F6A" w:rsidRPr="00BA2A1D" w:rsidRDefault="002D5F6A" w:rsidP="002D5F6A"/>
    <w:p w14:paraId="7407AC48" w14:textId="77777777" w:rsidR="002D5F6A" w:rsidRPr="00BA2A1D" w:rsidRDefault="002D5F6A" w:rsidP="002D5F6A">
      <w:pPr>
        <w:numPr>
          <w:ilvl w:val="0"/>
          <w:numId w:val="23"/>
        </w:numPr>
        <w:pBdr>
          <w:top w:val="nil"/>
          <w:left w:val="nil"/>
          <w:bottom w:val="nil"/>
          <w:right w:val="nil"/>
          <w:between w:val="nil"/>
        </w:pBdr>
        <w:spacing w:after="160" w:line="259" w:lineRule="auto"/>
        <w:jc w:val="left"/>
        <w:rPr>
          <w:rFonts w:eastAsia="Palatino Linotype" w:cs="Palatino Linotype"/>
          <w:color w:val="000000"/>
          <w:szCs w:val="22"/>
        </w:rPr>
      </w:pPr>
      <w:r w:rsidRPr="00BA2A1D">
        <w:rPr>
          <w:rFonts w:eastAsia="Palatino Linotype" w:cs="Palatino Linotype"/>
          <w:b/>
          <w:color w:val="000000"/>
          <w:szCs w:val="22"/>
        </w:rPr>
        <w:t>Clave Única de Registro de Población</w:t>
      </w:r>
    </w:p>
    <w:p w14:paraId="65694B4D" w14:textId="77777777" w:rsidR="002D5F6A" w:rsidRPr="00BA2A1D" w:rsidRDefault="002D5F6A" w:rsidP="002D5F6A">
      <w:pPr>
        <w:pBdr>
          <w:top w:val="nil"/>
          <w:left w:val="nil"/>
          <w:bottom w:val="nil"/>
          <w:right w:val="nil"/>
          <w:between w:val="nil"/>
        </w:pBdr>
        <w:ind w:left="720"/>
        <w:rPr>
          <w:rFonts w:eastAsia="Palatino Linotype" w:cs="Palatino Linotype"/>
          <w:color w:val="000000"/>
          <w:szCs w:val="22"/>
        </w:rPr>
      </w:pPr>
    </w:p>
    <w:p w14:paraId="137AC0A3" w14:textId="77777777" w:rsidR="002D5F6A" w:rsidRPr="00BA2A1D" w:rsidRDefault="002D5F6A" w:rsidP="002D5F6A">
      <w:r w:rsidRPr="00BA2A1D">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673CE3C3" w14:textId="77777777" w:rsidR="002D5F6A" w:rsidRPr="00BA2A1D" w:rsidRDefault="002D5F6A" w:rsidP="002D5F6A"/>
    <w:p w14:paraId="25FA92AC" w14:textId="77777777" w:rsidR="002D5F6A" w:rsidRPr="00BA2A1D" w:rsidRDefault="002D5F6A" w:rsidP="002D5F6A">
      <w:r w:rsidRPr="00BA2A1D">
        <w:t>Lo anterior, tiene sustento en los artículos 86 y 91 de la Ley General de Población, la cual señala lo siguiente:</w:t>
      </w:r>
    </w:p>
    <w:p w14:paraId="18D99A5E" w14:textId="77777777" w:rsidR="002D5F6A" w:rsidRPr="00BA2A1D" w:rsidRDefault="002D5F6A" w:rsidP="002D5F6A"/>
    <w:p w14:paraId="6F03BF5E"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r w:rsidRPr="00BA2A1D">
        <w:rPr>
          <w:b/>
          <w:i/>
          <w:kern w:val="28"/>
          <w:szCs w:val="56"/>
        </w:rPr>
        <w:t xml:space="preserve">Artículo 86. </w:t>
      </w:r>
      <w:r w:rsidRPr="00BA2A1D">
        <w:rPr>
          <w:i/>
          <w:kern w:val="28"/>
          <w:szCs w:val="56"/>
        </w:rPr>
        <w:t>El Registro Nacional de Población tiene como finalidad registrar a cada una de las personas que integran la población del país, con los datos que permitan certificar y acreditar fehacientemente su identidad.</w:t>
      </w:r>
    </w:p>
    <w:p w14:paraId="7DD17454" w14:textId="77777777" w:rsidR="002D5F6A" w:rsidRPr="00BA2A1D" w:rsidRDefault="002D5F6A" w:rsidP="002D5F6A">
      <w:pPr>
        <w:spacing w:line="240" w:lineRule="auto"/>
        <w:ind w:left="567" w:right="567"/>
        <w:contextualSpacing/>
        <w:rPr>
          <w:i/>
          <w:kern w:val="28"/>
          <w:szCs w:val="56"/>
        </w:rPr>
      </w:pPr>
      <w:r w:rsidRPr="00BA2A1D">
        <w:rPr>
          <w:b/>
          <w:i/>
          <w:kern w:val="28"/>
          <w:szCs w:val="56"/>
        </w:rPr>
        <w:t xml:space="preserve">Artículo 91. </w:t>
      </w:r>
      <w:r w:rsidRPr="00BA2A1D">
        <w:rPr>
          <w:b/>
          <w:i/>
          <w:kern w:val="28"/>
          <w:szCs w:val="56"/>
          <w:u w:val="single"/>
        </w:rPr>
        <w:t>Al incorporar a una persona en el Registro Nacional de Población</w:t>
      </w:r>
      <w:r w:rsidRPr="00BA2A1D">
        <w:rPr>
          <w:i/>
          <w:kern w:val="28"/>
          <w:szCs w:val="56"/>
        </w:rPr>
        <w:t xml:space="preserve">, se le asignará una clave </w:t>
      </w:r>
      <w:r w:rsidRPr="00BA2A1D">
        <w:rPr>
          <w:b/>
          <w:i/>
          <w:kern w:val="28"/>
          <w:szCs w:val="56"/>
          <w:u w:val="single"/>
        </w:rPr>
        <w:t>que se denominará Clave Única de Registro de Población</w:t>
      </w:r>
      <w:r w:rsidRPr="00BA2A1D">
        <w:rPr>
          <w:i/>
          <w:kern w:val="28"/>
          <w:szCs w:val="56"/>
        </w:rPr>
        <w:t xml:space="preserve">. </w:t>
      </w:r>
      <w:r w:rsidRPr="00BA2A1D">
        <w:rPr>
          <w:b/>
          <w:i/>
          <w:kern w:val="28"/>
          <w:szCs w:val="56"/>
          <w:u w:val="single"/>
        </w:rPr>
        <w:t>Esta servirá para</w:t>
      </w:r>
      <w:r w:rsidRPr="00BA2A1D">
        <w:rPr>
          <w:i/>
          <w:kern w:val="28"/>
          <w:szCs w:val="56"/>
        </w:rPr>
        <w:t xml:space="preserve"> registrarla e </w:t>
      </w:r>
      <w:r w:rsidRPr="00BA2A1D">
        <w:rPr>
          <w:b/>
          <w:i/>
          <w:kern w:val="28"/>
          <w:szCs w:val="56"/>
          <w:u w:val="single"/>
        </w:rPr>
        <w:t>identificarla en forma individual</w:t>
      </w:r>
      <w:r w:rsidRPr="00BA2A1D">
        <w:rPr>
          <w:i/>
          <w:kern w:val="28"/>
          <w:szCs w:val="56"/>
        </w:rPr>
        <w:t xml:space="preserve">.” </w:t>
      </w:r>
    </w:p>
    <w:p w14:paraId="6768AC08" w14:textId="77777777" w:rsidR="002D5F6A" w:rsidRPr="00BA2A1D" w:rsidRDefault="002D5F6A" w:rsidP="002D5F6A">
      <w:pPr>
        <w:spacing w:line="240" w:lineRule="auto"/>
        <w:ind w:left="567" w:right="567"/>
        <w:contextualSpacing/>
        <w:rPr>
          <w:i/>
          <w:kern w:val="28"/>
          <w:szCs w:val="56"/>
        </w:rPr>
      </w:pPr>
      <w:r w:rsidRPr="00BA2A1D">
        <w:rPr>
          <w:i/>
          <w:kern w:val="28"/>
          <w:szCs w:val="56"/>
        </w:rPr>
        <w:t>(Énfasis añadido)</w:t>
      </w:r>
    </w:p>
    <w:p w14:paraId="359C8FF0" w14:textId="77777777" w:rsidR="002D5F6A" w:rsidRPr="00BA2A1D" w:rsidRDefault="002D5F6A" w:rsidP="002D5F6A"/>
    <w:p w14:paraId="524ACCA4" w14:textId="77777777" w:rsidR="002D5F6A" w:rsidRPr="00BA2A1D" w:rsidRDefault="002D5F6A" w:rsidP="002D5F6A">
      <w:r w:rsidRPr="00BA2A1D">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de nacimiento; consonantes internas del nombre y apellidos; un diferenciador de homonimia y siglo; y un digito verificador, que garantizan la correcta integración. </w:t>
      </w:r>
    </w:p>
    <w:p w14:paraId="1A99A358" w14:textId="77777777" w:rsidR="002D5F6A" w:rsidRPr="00BA2A1D" w:rsidRDefault="002D5F6A" w:rsidP="002D5F6A"/>
    <w:p w14:paraId="131C32CD" w14:textId="77777777" w:rsidR="002D5F6A" w:rsidRPr="00BA2A1D" w:rsidRDefault="002D5F6A" w:rsidP="002D5F6A">
      <w:r w:rsidRPr="00BA2A1D">
        <w:lastRenderedPageBreak/>
        <w:t>Al respecto, el Instituto Nacional de Transparencia, Acceso a la Información y Protección de Datos Personales (INAI), a través del Criterio 18/17 de la Segunda Época, señala literalmente lo siguiente:</w:t>
      </w:r>
    </w:p>
    <w:p w14:paraId="3BD58F0E" w14:textId="77777777" w:rsidR="002D5F6A" w:rsidRPr="00BA2A1D" w:rsidRDefault="002D5F6A" w:rsidP="002D5F6A"/>
    <w:p w14:paraId="0ADDE8DA"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r w:rsidRPr="00BA2A1D">
        <w:rPr>
          <w:b/>
          <w:i/>
          <w:kern w:val="28"/>
          <w:szCs w:val="56"/>
        </w:rPr>
        <w:t>Clave Única de Registro de Población (CURP). La Clave Única de Registro de Población</w:t>
      </w:r>
      <w:r w:rsidRPr="00BA2A1D">
        <w:rPr>
          <w:i/>
          <w:kern w:val="28"/>
          <w:szCs w:val="56"/>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7E3AA1B9" w14:textId="77777777" w:rsidR="002D5F6A" w:rsidRPr="00BA2A1D" w:rsidRDefault="002D5F6A" w:rsidP="002D5F6A">
      <w:pPr>
        <w:spacing w:line="240" w:lineRule="auto"/>
        <w:ind w:left="567" w:right="567"/>
        <w:contextualSpacing/>
        <w:rPr>
          <w:i/>
          <w:kern w:val="28"/>
          <w:szCs w:val="56"/>
        </w:rPr>
      </w:pPr>
      <w:r w:rsidRPr="00BA2A1D">
        <w:rPr>
          <w:i/>
          <w:kern w:val="28"/>
          <w:szCs w:val="56"/>
        </w:rPr>
        <w:t xml:space="preserve"> (Énfasis añadido)</w:t>
      </w:r>
    </w:p>
    <w:p w14:paraId="2A5B2EB2" w14:textId="77777777" w:rsidR="002D5F6A" w:rsidRPr="00BA2A1D" w:rsidRDefault="002D5F6A" w:rsidP="002D5F6A">
      <w:pPr>
        <w:ind w:left="851" w:right="902"/>
      </w:pPr>
    </w:p>
    <w:p w14:paraId="071B1924" w14:textId="77777777" w:rsidR="002D5F6A" w:rsidRPr="00BA2A1D" w:rsidRDefault="002D5F6A" w:rsidP="002D5F6A">
      <w:r w:rsidRPr="00BA2A1D">
        <w:t>De lo anterior, se desprende que la Clave Única de Registro de Población, se encuentra vinculada al nombre y apellidos de la persona, permitiendo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35A02F94" w14:textId="77777777" w:rsidR="002D5F6A" w:rsidRPr="00BA2A1D" w:rsidRDefault="002D5F6A" w:rsidP="002D5F6A"/>
    <w:p w14:paraId="5D4E0EC4" w14:textId="77777777" w:rsidR="002D5F6A" w:rsidRPr="00BA2A1D" w:rsidRDefault="002D5F6A" w:rsidP="002D5F6A">
      <w:pPr>
        <w:numPr>
          <w:ilvl w:val="0"/>
          <w:numId w:val="23"/>
        </w:numPr>
        <w:pBdr>
          <w:top w:val="nil"/>
          <w:left w:val="nil"/>
          <w:bottom w:val="nil"/>
          <w:right w:val="nil"/>
          <w:between w:val="nil"/>
        </w:pBdr>
        <w:spacing w:after="160" w:line="259" w:lineRule="auto"/>
        <w:jc w:val="left"/>
        <w:rPr>
          <w:rFonts w:eastAsia="Palatino Linotype" w:cs="Palatino Linotype"/>
          <w:b/>
          <w:color w:val="000000"/>
          <w:szCs w:val="22"/>
        </w:rPr>
      </w:pPr>
      <w:r w:rsidRPr="00BA2A1D">
        <w:rPr>
          <w:rFonts w:eastAsia="Palatino Linotype" w:cs="Palatino Linotype"/>
          <w:b/>
          <w:color w:val="000000"/>
          <w:szCs w:val="22"/>
        </w:rPr>
        <w:t>Clave de cualquier tipo de seguridad social</w:t>
      </w:r>
    </w:p>
    <w:p w14:paraId="1699526B" w14:textId="77777777" w:rsidR="002D5F6A" w:rsidRPr="00BA2A1D" w:rsidRDefault="002D5F6A" w:rsidP="002D5F6A"/>
    <w:p w14:paraId="12FB84DA" w14:textId="77777777" w:rsidR="002D5F6A" w:rsidRPr="00BA2A1D" w:rsidRDefault="002D5F6A" w:rsidP="002D5F6A">
      <w:r w:rsidRPr="00BA2A1D">
        <w:t xml:space="preserve">Por cuanto hace a la </w:t>
      </w:r>
      <w:r w:rsidRPr="00BA2A1D">
        <w:rPr>
          <w:b/>
        </w:rPr>
        <w:t>Clave de cualquier tipo de seguridad social</w:t>
      </w:r>
      <w:r w:rsidRPr="00BA2A1D">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w:t>
      </w:r>
      <w:r w:rsidRPr="00BA2A1D">
        <w:lastRenderedPageBreak/>
        <w:t>Ley de Transparencia y Acceso a la Información Pública del Estado de México y Municipios y 4, fracción XI de la Ley de Protección de Datos Personales en Posesión de Sujetos Obligados del Estado de México y Municipios.</w:t>
      </w:r>
    </w:p>
    <w:p w14:paraId="56245897" w14:textId="77777777" w:rsidR="002D5F6A" w:rsidRPr="00BA2A1D" w:rsidRDefault="002D5F6A" w:rsidP="002D5F6A"/>
    <w:p w14:paraId="4B6777F0" w14:textId="77777777" w:rsidR="002D5F6A" w:rsidRPr="00BA2A1D" w:rsidRDefault="002D5F6A" w:rsidP="002D5F6A">
      <w:pPr>
        <w:numPr>
          <w:ilvl w:val="0"/>
          <w:numId w:val="23"/>
        </w:numPr>
        <w:pBdr>
          <w:top w:val="nil"/>
          <w:left w:val="nil"/>
          <w:bottom w:val="nil"/>
          <w:right w:val="nil"/>
          <w:between w:val="nil"/>
        </w:pBdr>
        <w:spacing w:after="160" w:line="259" w:lineRule="auto"/>
        <w:jc w:val="left"/>
        <w:rPr>
          <w:rFonts w:eastAsia="Palatino Linotype" w:cs="Palatino Linotype"/>
          <w:b/>
          <w:color w:val="000000"/>
          <w:szCs w:val="22"/>
        </w:rPr>
      </w:pPr>
      <w:r w:rsidRPr="00BA2A1D">
        <w:rPr>
          <w:rFonts w:eastAsia="Palatino Linotype" w:cs="Palatino Linotype"/>
          <w:b/>
          <w:color w:val="000000"/>
          <w:szCs w:val="22"/>
        </w:rPr>
        <w:t>Número de cuenta bancaria de los particulares</w:t>
      </w:r>
    </w:p>
    <w:p w14:paraId="5B711F48" w14:textId="77777777" w:rsidR="002D5F6A" w:rsidRPr="00BA2A1D" w:rsidRDefault="002D5F6A" w:rsidP="002D5F6A">
      <w:pPr>
        <w:pBdr>
          <w:top w:val="nil"/>
          <w:left w:val="nil"/>
          <w:bottom w:val="nil"/>
          <w:right w:val="nil"/>
          <w:between w:val="nil"/>
        </w:pBdr>
        <w:ind w:left="720"/>
        <w:rPr>
          <w:rFonts w:eastAsia="Palatino Linotype" w:cs="Palatino Linotype"/>
          <w:b/>
          <w:color w:val="000000"/>
          <w:szCs w:val="22"/>
        </w:rPr>
      </w:pPr>
    </w:p>
    <w:p w14:paraId="1DC9F8FB" w14:textId="77777777" w:rsidR="002D5F6A" w:rsidRPr="00BA2A1D" w:rsidRDefault="002D5F6A" w:rsidP="002D5F6A">
      <w:r w:rsidRPr="00BA2A1D">
        <w:t>Por otro lado, es importante señalar que por cuanto hace al el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68617745" w14:textId="77777777" w:rsidR="002D5F6A" w:rsidRPr="00BA2A1D" w:rsidRDefault="002D5F6A" w:rsidP="002D5F6A">
      <w:pPr>
        <w:ind w:right="50"/>
      </w:pPr>
    </w:p>
    <w:p w14:paraId="7E2973D8" w14:textId="77777777" w:rsidR="002D5F6A" w:rsidRPr="00BA2A1D" w:rsidRDefault="002D5F6A" w:rsidP="002D5F6A">
      <w:pPr>
        <w:ind w:right="51"/>
      </w:pPr>
      <w:r w:rsidRPr="00BA2A1D">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174E273F" w14:textId="77777777" w:rsidR="002D5F6A" w:rsidRPr="00BA2A1D" w:rsidRDefault="002D5F6A" w:rsidP="002D5F6A">
      <w:pPr>
        <w:ind w:right="51"/>
      </w:pPr>
    </w:p>
    <w:p w14:paraId="2C446671" w14:textId="77777777" w:rsidR="002D5F6A" w:rsidRPr="00BA2A1D" w:rsidRDefault="002D5F6A" w:rsidP="002D5F6A">
      <w:pPr>
        <w:ind w:right="50"/>
      </w:pPr>
      <w:r w:rsidRPr="00BA2A1D">
        <w:t>Lo anterior encuentra sustento en el criterio 10/17 emitido por el Instituto Nacional de Transparencia y Acceso a la Información Pública del Estado de México y Municipios, que a la letra dicen:</w:t>
      </w:r>
    </w:p>
    <w:p w14:paraId="571ACCA0" w14:textId="77777777" w:rsidR="002D5F6A" w:rsidRPr="00BA2A1D" w:rsidRDefault="002D5F6A" w:rsidP="002D5F6A">
      <w:pPr>
        <w:ind w:right="50"/>
      </w:pPr>
    </w:p>
    <w:p w14:paraId="3A28EC38" w14:textId="77777777" w:rsidR="002D5F6A" w:rsidRPr="00BA2A1D" w:rsidRDefault="002D5F6A" w:rsidP="002D5F6A">
      <w:pPr>
        <w:spacing w:line="240" w:lineRule="auto"/>
        <w:ind w:left="567" w:right="567"/>
        <w:contextualSpacing/>
        <w:rPr>
          <w:i/>
          <w:kern w:val="28"/>
          <w:szCs w:val="56"/>
        </w:rPr>
      </w:pPr>
      <w:r w:rsidRPr="00BA2A1D">
        <w:rPr>
          <w:b/>
          <w:i/>
          <w:kern w:val="28"/>
          <w:szCs w:val="56"/>
        </w:rPr>
        <w:t>“Cuentas bancarias y/o CLABE interbancaria de personas físicas y morales privadas.</w:t>
      </w:r>
      <w:r w:rsidRPr="00BA2A1D">
        <w:rPr>
          <w:i/>
          <w:kern w:val="28"/>
          <w:szCs w:val="56"/>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w:t>
      </w:r>
      <w:r w:rsidRPr="00BA2A1D">
        <w:rPr>
          <w:i/>
          <w:kern w:val="28"/>
          <w:szCs w:val="56"/>
        </w:rPr>
        <w:lastRenderedPageBreak/>
        <w:t>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EFAEEDE" w14:textId="77777777" w:rsidR="002D5F6A" w:rsidRPr="00BA2A1D" w:rsidRDefault="002D5F6A" w:rsidP="002D5F6A">
      <w:pPr>
        <w:ind w:left="851" w:right="1134"/>
        <w:jc w:val="center"/>
        <w:rPr>
          <w:b/>
          <w:i/>
        </w:rPr>
      </w:pPr>
    </w:p>
    <w:p w14:paraId="0BAAA247" w14:textId="77777777" w:rsidR="002D5F6A" w:rsidRPr="00BA2A1D" w:rsidRDefault="002D5F6A" w:rsidP="002D5F6A">
      <w:pPr>
        <w:numPr>
          <w:ilvl w:val="0"/>
          <w:numId w:val="23"/>
        </w:numPr>
        <w:pBdr>
          <w:top w:val="nil"/>
          <w:left w:val="nil"/>
          <w:bottom w:val="nil"/>
          <w:right w:val="nil"/>
          <w:between w:val="nil"/>
        </w:pBdr>
        <w:spacing w:after="160" w:line="259" w:lineRule="auto"/>
        <w:jc w:val="left"/>
        <w:rPr>
          <w:rFonts w:eastAsia="Palatino Linotype" w:cs="Palatino Linotype"/>
          <w:b/>
          <w:color w:val="000000"/>
          <w:szCs w:val="22"/>
        </w:rPr>
      </w:pPr>
      <w:r w:rsidRPr="00BA2A1D">
        <w:rPr>
          <w:rFonts w:eastAsia="Palatino Linotype" w:cs="Palatino Linotype"/>
          <w:b/>
          <w:color w:val="000000"/>
          <w:szCs w:val="22"/>
        </w:rPr>
        <w:t>Número de empleado de servidores públicos o su equivalente</w:t>
      </w:r>
    </w:p>
    <w:p w14:paraId="2C20394A" w14:textId="77777777" w:rsidR="002D5F6A" w:rsidRPr="00BA2A1D" w:rsidRDefault="002D5F6A" w:rsidP="002D5F6A"/>
    <w:p w14:paraId="6B4287E6" w14:textId="77777777" w:rsidR="002D5F6A" w:rsidRPr="00BA2A1D" w:rsidRDefault="002D5F6A" w:rsidP="002D5F6A">
      <w:r w:rsidRPr="00BA2A1D">
        <w:t xml:space="preserve">Por otro lado, es necesario precisar que el </w:t>
      </w:r>
      <w:r w:rsidRPr="00BA2A1D">
        <w:rPr>
          <w:b/>
        </w:rPr>
        <w:t>número de empleado de servidores públicos o su equivalente</w:t>
      </w:r>
      <w:r w:rsidRPr="00BA2A1D">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72646F59" w14:textId="77777777" w:rsidR="002D5F6A" w:rsidRPr="00BA2A1D" w:rsidRDefault="002D5F6A" w:rsidP="002D5F6A">
      <w:pPr>
        <w:pBdr>
          <w:top w:val="nil"/>
          <w:left w:val="nil"/>
          <w:bottom w:val="nil"/>
          <w:right w:val="nil"/>
          <w:between w:val="nil"/>
        </w:pBdr>
        <w:spacing w:before="240" w:after="240"/>
        <w:ind w:right="49"/>
      </w:pPr>
      <w:r w:rsidRPr="00BA2A1D">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12109FA6" w14:textId="77777777" w:rsidR="002D5F6A" w:rsidRPr="00BA2A1D" w:rsidRDefault="002D5F6A" w:rsidP="002D5F6A">
      <w:pPr>
        <w:pBdr>
          <w:top w:val="nil"/>
          <w:left w:val="nil"/>
          <w:bottom w:val="nil"/>
          <w:right w:val="nil"/>
          <w:between w:val="nil"/>
        </w:pBdr>
        <w:spacing w:before="240" w:after="240"/>
        <w:ind w:right="49"/>
      </w:pPr>
      <w:r w:rsidRPr="00BA2A1D">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22C94F97"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r w:rsidRPr="00BA2A1D">
        <w:rPr>
          <w:b/>
          <w:i/>
          <w:kern w:val="28"/>
          <w:szCs w:val="56"/>
        </w:rPr>
        <w:t>Número de empleado.</w:t>
      </w:r>
      <w:r w:rsidRPr="00BA2A1D">
        <w:rPr>
          <w:i/>
          <w:kern w:val="28"/>
          <w:szCs w:val="56"/>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1FFF14BF" w14:textId="77777777" w:rsidR="002D5F6A" w:rsidRPr="00BA2A1D" w:rsidRDefault="002D5F6A" w:rsidP="002D5F6A">
      <w:pPr>
        <w:spacing w:line="240" w:lineRule="auto"/>
        <w:ind w:left="567" w:right="567"/>
        <w:contextualSpacing/>
        <w:rPr>
          <w:i/>
          <w:kern w:val="28"/>
          <w:szCs w:val="56"/>
        </w:rPr>
      </w:pPr>
    </w:p>
    <w:p w14:paraId="17CBA267" w14:textId="77777777" w:rsidR="002D5F6A" w:rsidRPr="00BA2A1D" w:rsidRDefault="002D5F6A" w:rsidP="002D5F6A">
      <w:pPr>
        <w:pBdr>
          <w:top w:val="nil"/>
          <w:left w:val="nil"/>
          <w:bottom w:val="nil"/>
          <w:right w:val="nil"/>
          <w:between w:val="nil"/>
        </w:pBdr>
        <w:ind w:right="49"/>
      </w:pPr>
      <w:r w:rsidRPr="00BA2A1D">
        <w:t xml:space="preserve">Así, se colige que solamente procederá la clasificación del número de empleado, cuando se integre con datos personales de los servidores públicos o funcione como clave de acceso que </w:t>
      </w:r>
      <w:r w:rsidRPr="00BA2A1D">
        <w:lastRenderedPageBreak/>
        <w:t>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7A221A0A" w14:textId="77777777" w:rsidR="002D5F6A" w:rsidRPr="00BA2A1D" w:rsidRDefault="002D5F6A" w:rsidP="002D5F6A">
      <w:pPr>
        <w:pBdr>
          <w:top w:val="nil"/>
          <w:left w:val="nil"/>
          <w:bottom w:val="nil"/>
          <w:right w:val="nil"/>
          <w:between w:val="nil"/>
        </w:pBdr>
        <w:rPr>
          <w:rFonts w:eastAsia="Palatino Linotype" w:cs="Palatino Linotype"/>
          <w:b/>
          <w:color w:val="000000"/>
          <w:szCs w:val="22"/>
        </w:rPr>
      </w:pPr>
    </w:p>
    <w:p w14:paraId="094DDC8F" w14:textId="77777777" w:rsidR="002D5F6A" w:rsidRPr="00BA2A1D" w:rsidRDefault="002D5F6A" w:rsidP="002D5F6A">
      <w:pPr>
        <w:numPr>
          <w:ilvl w:val="0"/>
          <w:numId w:val="23"/>
        </w:numPr>
        <w:pBdr>
          <w:top w:val="nil"/>
          <w:left w:val="nil"/>
          <w:bottom w:val="nil"/>
          <w:right w:val="nil"/>
          <w:between w:val="nil"/>
        </w:pBdr>
        <w:spacing w:after="160" w:line="259" w:lineRule="auto"/>
        <w:jc w:val="left"/>
        <w:rPr>
          <w:rFonts w:eastAsia="Palatino Linotype" w:cs="Palatino Linotype"/>
          <w:b/>
          <w:color w:val="000000"/>
          <w:szCs w:val="22"/>
        </w:rPr>
      </w:pPr>
      <w:r w:rsidRPr="00BA2A1D">
        <w:rPr>
          <w:rFonts w:eastAsia="Palatino Linotype" w:cs="Palatino Linotype"/>
          <w:b/>
          <w:color w:val="000000"/>
          <w:szCs w:val="22"/>
        </w:rPr>
        <w:t xml:space="preserve">Código bidimensional o </w:t>
      </w:r>
      <w:proofErr w:type="spellStart"/>
      <w:r w:rsidRPr="00BA2A1D">
        <w:rPr>
          <w:rFonts w:eastAsia="Palatino Linotype" w:cs="Palatino Linotype"/>
          <w:b/>
          <w:color w:val="000000"/>
          <w:szCs w:val="22"/>
        </w:rPr>
        <w:t>Qr</w:t>
      </w:r>
      <w:proofErr w:type="spellEnd"/>
    </w:p>
    <w:p w14:paraId="0B131539" w14:textId="77777777" w:rsidR="002D5F6A" w:rsidRPr="00BA2A1D" w:rsidRDefault="002D5F6A" w:rsidP="002D5F6A">
      <w:pPr>
        <w:pBdr>
          <w:top w:val="nil"/>
          <w:left w:val="nil"/>
          <w:bottom w:val="nil"/>
          <w:right w:val="nil"/>
          <w:between w:val="nil"/>
        </w:pBdr>
        <w:rPr>
          <w:rFonts w:eastAsia="Palatino Linotype" w:cs="Palatino Linotype"/>
          <w:b/>
          <w:color w:val="000000"/>
          <w:szCs w:val="22"/>
        </w:rPr>
      </w:pPr>
    </w:p>
    <w:p w14:paraId="7621D2D1" w14:textId="77777777" w:rsidR="002D5F6A" w:rsidRPr="00BA2A1D" w:rsidRDefault="002D5F6A" w:rsidP="002D5F6A">
      <w:pPr>
        <w:pBdr>
          <w:top w:val="nil"/>
          <w:left w:val="nil"/>
          <w:bottom w:val="nil"/>
          <w:right w:val="nil"/>
          <w:between w:val="nil"/>
        </w:pBdr>
        <w:ind w:right="49"/>
        <w:rPr>
          <w:rFonts w:eastAsia="Palatino Linotype" w:cs="Palatino Linotype"/>
          <w:szCs w:val="22"/>
          <w:lang w:eastAsia="en-US"/>
        </w:rPr>
      </w:pPr>
      <w:r w:rsidRPr="00BA2A1D">
        <w:rPr>
          <w:rFonts w:eastAsia="Palatino Linotype" w:cs="Palatino Linotype"/>
          <w:szCs w:val="22"/>
          <w:lang w:eastAsia="en-US"/>
        </w:rPr>
        <w:t xml:space="preserve">En principio, resulta necesario señalar que los comprobantes fiscales digitales por Internet, deben de incluir un código </w:t>
      </w:r>
      <w:r w:rsidRPr="00BA2A1D">
        <w:t>bidimensional</w:t>
      </w:r>
      <w:r w:rsidRPr="00BA2A1D">
        <w:rPr>
          <w:rFonts w:eastAsia="Palatino Linotype" w:cs="Palatino Linotype"/>
          <w:szCs w:val="22"/>
          <w:lang w:eastAsia="en-US"/>
        </w:rPr>
        <w:t xml:space="preserve"> conforme al formato </w:t>
      </w:r>
      <w:r w:rsidRPr="00BA2A1D">
        <w:rPr>
          <w:rFonts w:eastAsia="Palatino Linotype" w:cs="Palatino Linotype"/>
          <w:i/>
          <w:szCs w:val="22"/>
          <w:lang w:eastAsia="en-US"/>
        </w:rPr>
        <w:t xml:space="preserve">QR </w:t>
      </w:r>
      <w:proofErr w:type="spellStart"/>
      <w:r w:rsidRPr="00BA2A1D">
        <w:rPr>
          <w:rFonts w:eastAsia="Palatino Linotype" w:cs="Palatino Linotype"/>
          <w:i/>
          <w:szCs w:val="22"/>
          <w:lang w:eastAsia="en-US"/>
        </w:rPr>
        <w:t>Code</w:t>
      </w:r>
      <w:proofErr w:type="spellEnd"/>
      <w:r w:rsidRPr="00BA2A1D">
        <w:rPr>
          <w:rFonts w:eastAsia="Palatino Linotype" w:cs="Palatino Linotype"/>
          <w:i/>
          <w:szCs w:val="22"/>
          <w:lang w:eastAsia="en-US"/>
        </w:rPr>
        <w:t xml:space="preserve"> (Quick Response </w:t>
      </w:r>
      <w:proofErr w:type="spellStart"/>
      <w:r w:rsidRPr="00BA2A1D">
        <w:rPr>
          <w:rFonts w:eastAsia="Palatino Linotype" w:cs="Palatino Linotype"/>
          <w:i/>
          <w:szCs w:val="22"/>
          <w:lang w:eastAsia="en-US"/>
        </w:rPr>
        <w:t>Code</w:t>
      </w:r>
      <w:proofErr w:type="spellEnd"/>
      <w:r w:rsidRPr="00BA2A1D">
        <w:rPr>
          <w:rFonts w:eastAsia="Palatino Linotype" w:cs="Palatino Linotype"/>
          <w:i/>
          <w:szCs w:val="22"/>
          <w:lang w:eastAsia="en-US"/>
        </w:rPr>
        <w:t>)</w:t>
      </w:r>
      <w:r w:rsidRPr="00BA2A1D">
        <w:rPr>
          <w:rFonts w:eastAsia="Palatino Linotype" w:cs="Palatino Linotype"/>
          <w:szCs w:val="22"/>
          <w:lang w:eastAsia="en-US"/>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13" w:history="1">
        <w:r w:rsidRPr="00BA2A1D">
          <w:rPr>
            <w:rFonts w:eastAsia="Palatino Linotype" w:cs="Palatino Linotype"/>
            <w:color w:val="0563C1"/>
            <w:szCs w:val="22"/>
            <w:u w:val="single"/>
            <w:lang w:eastAsia="en-US"/>
          </w:rPr>
          <w:t>http://dof.gob.mx/nota_detalle.php?codigo=5492254&amp;fecha=28/07/2017</w:t>
        </w:r>
      </w:hyperlink>
      <w:r w:rsidRPr="00BA2A1D">
        <w:rPr>
          <w:rFonts w:eastAsia="Palatino Linotype" w:cs="Palatino Linotype"/>
          <w:szCs w:val="22"/>
          <w:lang w:eastAsia="en-US"/>
        </w:rPr>
        <w:t>. Incluso con la captura de dicho código, a través de la aplicación móvil del Servicio de Administración Tributaria, permite el acceso al Registro Federal de Contribuyentes, como del Sujeto Obligado, como de los servidores públicos.</w:t>
      </w:r>
    </w:p>
    <w:p w14:paraId="0AA19517" w14:textId="77777777" w:rsidR="002D5F6A" w:rsidRPr="00BA2A1D" w:rsidRDefault="002D5F6A" w:rsidP="002D5F6A">
      <w:pPr>
        <w:spacing w:after="160"/>
        <w:contextualSpacing/>
        <w:rPr>
          <w:rFonts w:eastAsia="Palatino Linotype" w:cs="Palatino Linotype"/>
          <w:szCs w:val="22"/>
          <w:lang w:eastAsia="en-US"/>
        </w:rPr>
      </w:pPr>
      <w:r w:rsidRPr="00BA2A1D">
        <w:rPr>
          <w:rFonts w:eastAsia="Palatino Linotype" w:cs="Palatino Linotype"/>
          <w:szCs w:val="22"/>
          <w:lang w:eastAsia="en-US"/>
        </w:rPr>
        <w:t xml:space="preserve"> </w:t>
      </w:r>
    </w:p>
    <w:p w14:paraId="73E13BE4" w14:textId="77777777" w:rsidR="002D5F6A" w:rsidRPr="00BA2A1D" w:rsidRDefault="002D5F6A" w:rsidP="002D5F6A">
      <w:pPr>
        <w:pBdr>
          <w:top w:val="nil"/>
          <w:left w:val="nil"/>
          <w:bottom w:val="nil"/>
          <w:right w:val="nil"/>
          <w:between w:val="nil"/>
        </w:pBdr>
        <w:ind w:right="49"/>
        <w:rPr>
          <w:rFonts w:eastAsia="Palatino Linotype" w:cs="Palatino Linotype"/>
          <w:szCs w:val="22"/>
          <w:lang w:eastAsia="en-US"/>
        </w:rPr>
      </w:pPr>
      <w:r w:rsidRPr="00BA2A1D">
        <w:rPr>
          <w:rFonts w:eastAsia="Palatino Linotype" w:cs="Palatino Linotype"/>
          <w:szCs w:val="22"/>
          <w:lang w:eastAsia="en-US"/>
        </w:rPr>
        <w:t xml:space="preserve">De tales circunstancias, se considera que dicho dato actualiza la causal de clasificación prevista en el artículo </w:t>
      </w:r>
      <w:r w:rsidRPr="00BA2A1D">
        <w:t>143</w:t>
      </w:r>
      <w:r w:rsidRPr="00BA2A1D">
        <w:rPr>
          <w:rFonts w:eastAsia="Palatino Linotype" w:cs="Palatino Linotype"/>
          <w:szCs w:val="22"/>
          <w:lang w:eastAsia="en-US"/>
        </w:rPr>
        <w:t>, fracción I de la Ley de la materia, toda vez que da acceso al Registro Federal de Contribuyentes de los servidores públicos del Sujeto Obligado, datos que tal como se señaló previamente, son clasificados.</w:t>
      </w:r>
    </w:p>
    <w:p w14:paraId="22C37DEF" w14:textId="77777777" w:rsidR="002D5F6A" w:rsidRPr="00BA2A1D" w:rsidRDefault="002D5F6A" w:rsidP="002D5F6A">
      <w:pPr>
        <w:spacing w:after="160"/>
        <w:contextualSpacing/>
        <w:rPr>
          <w:rFonts w:eastAsia="Palatino Linotype" w:cs="Palatino Linotype"/>
          <w:szCs w:val="22"/>
          <w:lang w:eastAsia="en-US"/>
        </w:rPr>
      </w:pPr>
    </w:p>
    <w:p w14:paraId="40C30713" w14:textId="77777777" w:rsidR="002D5F6A" w:rsidRPr="00BA2A1D" w:rsidRDefault="002D5F6A" w:rsidP="002D5F6A">
      <w:pPr>
        <w:numPr>
          <w:ilvl w:val="0"/>
          <w:numId w:val="23"/>
        </w:numPr>
        <w:pBdr>
          <w:top w:val="nil"/>
          <w:left w:val="nil"/>
          <w:bottom w:val="nil"/>
          <w:right w:val="nil"/>
          <w:between w:val="nil"/>
        </w:pBdr>
        <w:spacing w:after="160" w:line="259" w:lineRule="auto"/>
        <w:jc w:val="left"/>
        <w:rPr>
          <w:rFonts w:eastAsia="Palatino Linotype" w:cs="Palatino Linotype"/>
          <w:b/>
          <w:color w:val="000000"/>
          <w:szCs w:val="22"/>
        </w:rPr>
      </w:pPr>
      <w:r w:rsidRPr="00BA2A1D">
        <w:rPr>
          <w:rFonts w:eastAsia="Palatino Linotype" w:cs="Palatino Linotype"/>
          <w:b/>
          <w:color w:val="000000"/>
          <w:szCs w:val="22"/>
        </w:rPr>
        <w:t xml:space="preserve">Sellos digitales del emisor y del Servicio de Administración Tributaria y cadena original del complemento de certificación digital del órgano previamente </w:t>
      </w:r>
      <w:r w:rsidRPr="00BA2A1D">
        <w:rPr>
          <w:rFonts w:eastAsia="Palatino Linotype" w:cs="Palatino Linotype"/>
          <w:b/>
          <w:color w:val="000000"/>
          <w:szCs w:val="22"/>
        </w:rPr>
        <w:lastRenderedPageBreak/>
        <w:t xml:space="preserve">señalado; así como los respectivos números de serie de los certificados de sellos digitales, folio fiscal y número de serie del emisor. </w:t>
      </w:r>
    </w:p>
    <w:p w14:paraId="14F34829" w14:textId="77777777" w:rsidR="002D5F6A" w:rsidRPr="00BA2A1D" w:rsidRDefault="002D5F6A" w:rsidP="002D5F6A">
      <w:pPr>
        <w:pBdr>
          <w:top w:val="nil"/>
          <w:left w:val="nil"/>
          <w:bottom w:val="nil"/>
          <w:right w:val="nil"/>
          <w:between w:val="nil"/>
        </w:pBdr>
        <w:ind w:left="720"/>
        <w:rPr>
          <w:rFonts w:eastAsia="Palatino Linotype" w:cs="Palatino Linotype"/>
          <w:b/>
          <w:color w:val="000000"/>
          <w:szCs w:val="22"/>
        </w:rPr>
      </w:pPr>
    </w:p>
    <w:p w14:paraId="542401B8" w14:textId="77777777" w:rsidR="002D5F6A" w:rsidRPr="00BA2A1D" w:rsidRDefault="002D5F6A" w:rsidP="002D5F6A">
      <w:pPr>
        <w:pBdr>
          <w:top w:val="nil"/>
          <w:left w:val="nil"/>
          <w:bottom w:val="nil"/>
          <w:right w:val="nil"/>
          <w:between w:val="nil"/>
        </w:pBdr>
        <w:ind w:right="49"/>
      </w:pPr>
      <w:r w:rsidRPr="00BA2A1D">
        <w:t>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14:paraId="0462CBDC" w14:textId="77777777" w:rsidR="002D5F6A" w:rsidRPr="00BA2A1D" w:rsidRDefault="002D5F6A" w:rsidP="002D5F6A">
      <w:pPr>
        <w:pBdr>
          <w:top w:val="nil"/>
          <w:left w:val="nil"/>
          <w:bottom w:val="nil"/>
          <w:right w:val="nil"/>
          <w:between w:val="nil"/>
        </w:pBdr>
        <w:ind w:right="49"/>
      </w:pPr>
    </w:p>
    <w:p w14:paraId="5D336C7F" w14:textId="77777777" w:rsidR="002D5F6A" w:rsidRPr="00BA2A1D" w:rsidRDefault="002D5F6A" w:rsidP="002D5F6A">
      <w:pPr>
        <w:pBdr>
          <w:top w:val="nil"/>
          <w:left w:val="nil"/>
          <w:bottom w:val="nil"/>
          <w:right w:val="nil"/>
          <w:between w:val="nil"/>
        </w:pBdr>
        <w:ind w:right="49"/>
      </w:pPr>
      <w:r w:rsidRPr="00BA2A1D">
        <w:t>Las cadenas originales y sellos que se agregan a las facturas, tienen una secuencia de generación, determinados con base en el ANEXO 20 de la Segunda Resolución de modificaciones a la Resolución Miscelánea Fiscal, que precisa los datos de los que se componen los elementos de seguridad y se puntualiza que dicha información está encriptada.</w:t>
      </w:r>
    </w:p>
    <w:p w14:paraId="18D6191C"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p>
    <w:p w14:paraId="688DF9E5" w14:textId="77777777" w:rsidR="002D5F6A" w:rsidRPr="00BA2A1D" w:rsidRDefault="002D5F6A" w:rsidP="002D5F6A">
      <w:pPr>
        <w:spacing w:line="240" w:lineRule="auto"/>
        <w:ind w:left="567" w:right="567"/>
        <w:contextualSpacing/>
        <w:rPr>
          <w:i/>
          <w:kern w:val="28"/>
          <w:szCs w:val="56"/>
        </w:rPr>
      </w:pPr>
      <w:r w:rsidRPr="00BA2A1D">
        <w:rPr>
          <w:i/>
          <w:kern w:val="28"/>
          <w:szCs w:val="56"/>
        </w:rPr>
        <w:t>Elementos utilizados en la generación de Sellos Digitales:</w:t>
      </w:r>
    </w:p>
    <w:p w14:paraId="29B8C545"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r w:rsidRPr="00BA2A1D">
        <w:rPr>
          <w:i/>
          <w:kern w:val="28"/>
          <w:szCs w:val="56"/>
        </w:rPr>
        <w:tab/>
        <w:t>Cadena Original, el elemento a sellar, en este caso de un comprobante fiscal digital a través de Internet.</w:t>
      </w:r>
    </w:p>
    <w:p w14:paraId="3074C44E"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r w:rsidRPr="00BA2A1D">
        <w:rPr>
          <w:i/>
          <w:kern w:val="28"/>
          <w:szCs w:val="56"/>
        </w:rPr>
        <w:tab/>
        <w:t>Certificado de Sello Digital y su correspondiente clave privada.</w:t>
      </w:r>
    </w:p>
    <w:p w14:paraId="0A9BAED1"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r w:rsidRPr="00BA2A1D">
        <w:rPr>
          <w:i/>
          <w:kern w:val="28"/>
          <w:szCs w:val="56"/>
        </w:rPr>
        <w:tab/>
        <w:t>Algoritmos de criptografía de clave pública para firma electrónica avanzada.</w:t>
      </w:r>
    </w:p>
    <w:p w14:paraId="118E5089"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r w:rsidRPr="00BA2A1D">
        <w:rPr>
          <w:i/>
          <w:kern w:val="28"/>
          <w:szCs w:val="56"/>
        </w:rPr>
        <w:tab/>
        <w:t>Especificaciones de conversión de la firma electrónica avanzada a Base 64.</w:t>
      </w:r>
    </w:p>
    <w:p w14:paraId="1BB44B9F" w14:textId="77777777" w:rsidR="002D5F6A" w:rsidRPr="00BA2A1D" w:rsidRDefault="002D5F6A" w:rsidP="002D5F6A">
      <w:pPr>
        <w:spacing w:line="240" w:lineRule="auto"/>
        <w:ind w:left="567" w:right="567"/>
        <w:contextualSpacing/>
        <w:rPr>
          <w:i/>
          <w:kern w:val="28"/>
          <w:szCs w:val="56"/>
        </w:rPr>
      </w:pPr>
      <w:r w:rsidRPr="00BA2A1D">
        <w:rPr>
          <w:i/>
          <w:kern w:val="28"/>
          <w:szCs w:val="56"/>
        </w:rPr>
        <w:t>Para la generación de sellos digitales se utiliza criptografía de clave pública aplicada a una cadena original.</w:t>
      </w:r>
    </w:p>
    <w:p w14:paraId="6EC5E0E9" w14:textId="77777777" w:rsidR="002D5F6A" w:rsidRPr="00BA2A1D" w:rsidRDefault="002D5F6A" w:rsidP="002D5F6A">
      <w:pPr>
        <w:spacing w:line="240" w:lineRule="auto"/>
        <w:ind w:left="567" w:right="567"/>
        <w:contextualSpacing/>
        <w:rPr>
          <w:i/>
          <w:kern w:val="28"/>
          <w:szCs w:val="56"/>
        </w:rPr>
      </w:pPr>
      <w:r w:rsidRPr="00BA2A1D">
        <w:rPr>
          <w:i/>
          <w:kern w:val="28"/>
          <w:szCs w:val="56"/>
        </w:rPr>
        <w:t>Criptografía de la Clave Pública</w:t>
      </w:r>
    </w:p>
    <w:p w14:paraId="385235CB" w14:textId="77777777" w:rsidR="002D5F6A" w:rsidRPr="00BA2A1D" w:rsidRDefault="002D5F6A" w:rsidP="002D5F6A">
      <w:pPr>
        <w:spacing w:line="240" w:lineRule="auto"/>
        <w:ind w:left="567" w:right="567"/>
        <w:contextualSpacing/>
        <w:rPr>
          <w:i/>
          <w:kern w:val="28"/>
          <w:szCs w:val="56"/>
        </w:rPr>
      </w:pPr>
      <w:r w:rsidRPr="00BA2A1D">
        <w:rPr>
          <w:i/>
          <w:kern w:val="28"/>
          <w:szCs w:val="56"/>
        </w:rPr>
        <w:lastRenderedPageBreak/>
        <w:t xml:space="preserve">La criptografía de Clave Pública se basa en la generación de una pareja de números muy grandes relacionados íntimamente entre sí, de tal manera que una operación de </w:t>
      </w:r>
      <w:proofErr w:type="spellStart"/>
      <w:r w:rsidRPr="00BA2A1D">
        <w:rPr>
          <w:i/>
          <w:kern w:val="28"/>
          <w:szCs w:val="56"/>
        </w:rPr>
        <w:t>encripción</w:t>
      </w:r>
      <w:proofErr w:type="spellEnd"/>
      <w:r w:rsidRPr="00BA2A1D">
        <w:rPr>
          <w:i/>
          <w:kern w:val="28"/>
          <w:szCs w:val="56"/>
        </w:rPr>
        <w:t xml:space="preserve"> sobre un mensaje tomando como clave de </w:t>
      </w:r>
      <w:proofErr w:type="spellStart"/>
      <w:r w:rsidRPr="00BA2A1D">
        <w:rPr>
          <w:i/>
          <w:kern w:val="28"/>
          <w:szCs w:val="56"/>
        </w:rPr>
        <w:t>encripción</w:t>
      </w:r>
      <w:proofErr w:type="spellEnd"/>
      <w:r w:rsidRPr="00BA2A1D">
        <w:rPr>
          <w:i/>
          <w:kern w:val="28"/>
          <w:szCs w:val="56"/>
        </w:rPr>
        <w:t xml:space="preserve"> a uno de los dos números, produce un mensaje alterado en su significado que solo puede ser devuelto a su estado original mediante la operación de </w:t>
      </w:r>
      <w:proofErr w:type="spellStart"/>
      <w:r w:rsidRPr="00BA2A1D">
        <w:rPr>
          <w:i/>
          <w:kern w:val="28"/>
          <w:szCs w:val="56"/>
        </w:rPr>
        <w:t>desencripción</w:t>
      </w:r>
      <w:proofErr w:type="spellEnd"/>
      <w:r w:rsidRPr="00BA2A1D">
        <w:rPr>
          <w:i/>
          <w:kern w:val="28"/>
          <w:szCs w:val="56"/>
        </w:rPr>
        <w:t xml:space="preserve"> correspondiente tomando como clave de </w:t>
      </w:r>
      <w:proofErr w:type="spellStart"/>
      <w:r w:rsidRPr="00BA2A1D">
        <w:rPr>
          <w:i/>
          <w:kern w:val="28"/>
          <w:szCs w:val="56"/>
        </w:rPr>
        <w:t>desencripción</w:t>
      </w:r>
      <w:proofErr w:type="spellEnd"/>
      <w:r w:rsidRPr="00BA2A1D">
        <w:rPr>
          <w:i/>
          <w:kern w:val="28"/>
          <w:szCs w:val="56"/>
        </w:rPr>
        <w:t xml:space="preserve"> al otro número de la pareja.</w:t>
      </w:r>
    </w:p>
    <w:p w14:paraId="44E67CFF" w14:textId="77777777" w:rsidR="002D5F6A" w:rsidRPr="00BA2A1D" w:rsidRDefault="002D5F6A" w:rsidP="002D5F6A">
      <w:pPr>
        <w:spacing w:line="240" w:lineRule="auto"/>
        <w:ind w:left="567" w:right="567"/>
        <w:contextualSpacing/>
        <w:rPr>
          <w:i/>
          <w:kern w:val="28"/>
          <w:szCs w:val="56"/>
        </w:rPr>
      </w:pPr>
      <w:r w:rsidRPr="00BA2A1D">
        <w:rPr>
          <w:i/>
          <w:kern w:val="28"/>
          <w:szCs w:val="56"/>
        </w:rPr>
        <w:t>…”</w:t>
      </w:r>
    </w:p>
    <w:p w14:paraId="59560AB7" w14:textId="77777777" w:rsidR="002D5F6A" w:rsidRPr="00BA2A1D" w:rsidRDefault="002D5F6A" w:rsidP="002D5F6A">
      <w:pPr>
        <w:spacing w:line="240" w:lineRule="auto"/>
        <w:ind w:left="567" w:right="567"/>
        <w:contextualSpacing/>
        <w:rPr>
          <w:i/>
          <w:kern w:val="28"/>
          <w:szCs w:val="56"/>
        </w:rPr>
      </w:pPr>
    </w:p>
    <w:p w14:paraId="54E604A4" w14:textId="77777777" w:rsidR="002D5F6A" w:rsidRPr="00BA2A1D" w:rsidRDefault="002D5F6A" w:rsidP="002D5F6A">
      <w:pPr>
        <w:pBdr>
          <w:top w:val="nil"/>
          <w:left w:val="nil"/>
          <w:bottom w:val="nil"/>
          <w:right w:val="nil"/>
          <w:between w:val="nil"/>
        </w:pBdr>
        <w:ind w:right="49"/>
      </w:pPr>
      <w:r w:rsidRPr="00BA2A1D">
        <w:t xml:space="preserve">Es decir, por sí solos las cadenas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 </w:t>
      </w:r>
    </w:p>
    <w:p w14:paraId="174CF294" w14:textId="77777777" w:rsidR="002D5F6A" w:rsidRPr="00BA2A1D" w:rsidRDefault="002D5F6A" w:rsidP="002D5F6A">
      <w:pPr>
        <w:pBdr>
          <w:top w:val="nil"/>
          <w:left w:val="nil"/>
          <w:bottom w:val="nil"/>
          <w:right w:val="nil"/>
          <w:between w:val="nil"/>
        </w:pBdr>
        <w:ind w:right="49"/>
      </w:pPr>
    </w:p>
    <w:p w14:paraId="7E02D9ED" w14:textId="77777777" w:rsidR="002D5F6A" w:rsidRPr="00BA2A1D" w:rsidRDefault="002D5F6A" w:rsidP="002D5F6A">
      <w:pPr>
        <w:pBdr>
          <w:top w:val="nil"/>
          <w:left w:val="nil"/>
          <w:bottom w:val="nil"/>
          <w:right w:val="nil"/>
          <w:between w:val="nil"/>
        </w:pBdr>
        <w:ind w:right="49"/>
      </w:pPr>
      <w:r w:rsidRPr="00BA2A1D">
        <w:t>Sin embargo, existen ocasiones que las cadenas y sellos se conforman de datos personales, tales como, la Clave Única de Registro de Población, el Registro Federal de Contribuyentes o el número de seguridad social, por lo que, en el caso de que alguno de los datos analizados se conforme de información confidencial, deberá clasificarlo en términos del artículo referido.</w:t>
      </w:r>
    </w:p>
    <w:p w14:paraId="4E6F41D9" w14:textId="77777777" w:rsidR="002D5F6A" w:rsidRPr="00BA2A1D" w:rsidRDefault="002D5F6A" w:rsidP="002D5F6A">
      <w:pPr>
        <w:pBdr>
          <w:top w:val="nil"/>
          <w:left w:val="nil"/>
          <w:bottom w:val="nil"/>
          <w:right w:val="nil"/>
          <w:between w:val="nil"/>
        </w:pBdr>
        <w:ind w:right="49"/>
      </w:pPr>
    </w:p>
    <w:p w14:paraId="1D3DF947" w14:textId="77777777" w:rsidR="002D5F6A" w:rsidRPr="00BA2A1D" w:rsidRDefault="002D5F6A" w:rsidP="002D5F6A">
      <w:pPr>
        <w:spacing w:after="160"/>
        <w:rPr>
          <w:rFonts w:eastAsia="Palatino Linotype" w:cs="Palatino Linotype"/>
          <w:color w:val="000000"/>
          <w:szCs w:val="22"/>
          <w:lang w:eastAsia="es-MX"/>
        </w:rPr>
      </w:pPr>
      <w:r w:rsidRPr="00BA2A1D">
        <w:rPr>
          <w:rFonts w:eastAsia="Palatino Linotype" w:cs="Palatino Linotype"/>
          <w:color w:val="000000"/>
          <w:szCs w:val="22"/>
          <w:lang w:eastAsia="es-MX"/>
        </w:rPr>
        <w:t>Por otra parte, por lo que hace al número de serie de los certificados de Sello Digitales del emisor y del Servicio de Administración Tributaria,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en la cual se advierte que únicamente se encuentra conformado por números, se muestra a continuación:</w:t>
      </w:r>
    </w:p>
    <w:p w14:paraId="6D90CB4B" w14:textId="77777777" w:rsidR="002D5F6A" w:rsidRPr="00BA2A1D" w:rsidRDefault="002D5F6A" w:rsidP="002D5F6A">
      <w:pPr>
        <w:spacing w:after="160"/>
        <w:jc w:val="center"/>
        <w:rPr>
          <w:rFonts w:eastAsia="Palatino Linotype" w:cs="Palatino Linotype"/>
          <w:color w:val="000000"/>
          <w:szCs w:val="22"/>
          <w:lang w:eastAsia="es-MX"/>
        </w:rPr>
      </w:pPr>
      <w:r w:rsidRPr="00BA2A1D">
        <w:rPr>
          <w:rFonts w:eastAsia="Palatino Linotype" w:cs="Palatino Linotype"/>
          <w:noProof/>
          <w:color w:val="000000"/>
          <w:szCs w:val="22"/>
          <w:lang w:eastAsia="es-MX"/>
        </w:rPr>
        <w:lastRenderedPageBreak/>
        <w:drawing>
          <wp:inline distT="0" distB="0" distL="0" distR="0" wp14:anchorId="7A6293BF" wp14:editId="32CAFEA6">
            <wp:extent cx="4619625" cy="914400"/>
            <wp:effectExtent l="0" t="0" r="9525"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9625" cy="914400"/>
                    </a:xfrm>
                    <a:prstGeom prst="rect">
                      <a:avLst/>
                    </a:prstGeom>
                    <a:noFill/>
                    <a:ln>
                      <a:noFill/>
                    </a:ln>
                  </pic:spPr>
                </pic:pic>
              </a:graphicData>
            </a:graphic>
          </wp:inline>
        </w:drawing>
      </w:r>
    </w:p>
    <w:p w14:paraId="66D3E66B" w14:textId="77777777" w:rsidR="002D5F6A" w:rsidRPr="00BA2A1D" w:rsidRDefault="002D5F6A" w:rsidP="002D5F6A">
      <w:pPr>
        <w:tabs>
          <w:tab w:val="left" w:pos="4962"/>
        </w:tabs>
        <w:spacing w:after="160"/>
        <w:rPr>
          <w:rFonts w:eastAsia="Palatino Linotype" w:cs="Palatino Linotype"/>
          <w:color w:val="000000"/>
          <w:szCs w:val="22"/>
          <w:lang w:eastAsia="es-MX"/>
        </w:rPr>
      </w:pPr>
    </w:p>
    <w:p w14:paraId="6A3B7F8B" w14:textId="77777777" w:rsidR="002D5F6A" w:rsidRPr="00BA2A1D" w:rsidRDefault="002D5F6A" w:rsidP="002D5F6A">
      <w:pPr>
        <w:rPr>
          <w:rFonts w:eastAsia="Palatino Linotype" w:cs="Palatino Linotype"/>
          <w:color w:val="000000"/>
          <w:szCs w:val="22"/>
          <w:lang w:eastAsia="es-MX"/>
        </w:rPr>
      </w:pPr>
      <w:r w:rsidRPr="00BA2A1D">
        <w:rPr>
          <w:rFonts w:eastAsia="Palatino Linotype" w:cs="Palatino Linotype"/>
          <w:color w:val="000000"/>
          <w:szCs w:val="22"/>
          <w:lang w:eastAsia="es-MX"/>
        </w:rPr>
        <w:t>Como se logra observar, los números de serie del certificado de sello digital no contiene datos personales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14:paraId="0798EE30" w14:textId="77777777" w:rsidR="002D5F6A" w:rsidRPr="00BA2A1D" w:rsidRDefault="002D5F6A" w:rsidP="002D5F6A">
      <w:pPr>
        <w:rPr>
          <w:rFonts w:eastAsia="Palatino Linotype" w:cs="Palatino Linotype"/>
          <w:color w:val="000000"/>
          <w:szCs w:val="22"/>
          <w:lang w:eastAsia="es-MX"/>
        </w:rPr>
      </w:pPr>
    </w:p>
    <w:p w14:paraId="10F65020" w14:textId="77777777" w:rsidR="002D5F6A" w:rsidRPr="00BA2A1D" w:rsidRDefault="002D5F6A" w:rsidP="002D5F6A">
      <w:pPr>
        <w:rPr>
          <w:rFonts w:eastAsia="Palatino Linotype" w:cs="Palatino Linotype"/>
          <w:color w:val="000000"/>
          <w:szCs w:val="22"/>
          <w:lang w:eastAsia="es-MX"/>
        </w:rPr>
      </w:pPr>
      <w:r w:rsidRPr="00BA2A1D">
        <w:rPr>
          <w:rFonts w:eastAsia="Palatino Linotype" w:cs="Palatino Linotype"/>
          <w:color w:val="000000"/>
          <w:szCs w:val="22"/>
          <w:lang w:eastAsia="es-MX"/>
        </w:rPr>
        <w:t xml:space="preserve">Ahora bien, por lo que hace </w:t>
      </w:r>
      <w:r w:rsidRPr="00BA2A1D">
        <w:rPr>
          <w:rFonts w:eastAsia="Palatino Linotype" w:cs="Palatino Linotype"/>
          <w:b/>
          <w:color w:val="000000"/>
          <w:szCs w:val="22"/>
          <w:lang w:eastAsia="es-MX"/>
        </w:rPr>
        <w:t>Folio Fiscal</w:t>
      </w:r>
      <w:r w:rsidRPr="00BA2A1D">
        <w:rPr>
          <w:rFonts w:eastAsia="Palatino Linotype" w:cs="Palatino Linotype"/>
          <w:color w:val="000000"/>
          <w:szCs w:val="22"/>
          <w:lang w:eastAsia="es-MX"/>
        </w:rPr>
        <w:t>,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546CA74D" w14:textId="77777777" w:rsidR="002D5F6A" w:rsidRPr="00BA2A1D" w:rsidRDefault="002D5F6A" w:rsidP="002D5F6A">
      <w:pPr>
        <w:spacing w:after="160"/>
        <w:rPr>
          <w:rFonts w:eastAsia="Palatino Linotype" w:cs="Palatino Linotype"/>
          <w:color w:val="000000"/>
          <w:szCs w:val="22"/>
          <w:lang w:eastAsia="es-MX"/>
        </w:rPr>
      </w:pPr>
      <w:r w:rsidRPr="00BA2A1D">
        <w:rPr>
          <w:rFonts w:eastAsia="Palatino Linotype" w:cs="Palatino Linotype"/>
          <w:color w:val="000000"/>
          <w:szCs w:val="22"/>
          <w:lang w:eastAsia="es-MX"/>
        </w:rPr>
        <w:t xml:space="preserve"> </w:t>
      </w:r>
    </w:p>
    <w:p w14:paraId="675B2058" w14:textId="77777777" w:rsidR="002D5F6A" w:rsidRPr="00BA2A1D" w:rsidRDefault="002D5F6A" w:rsidP="002D5F6A">
      <w:pPr>
        <w:spacing w:after="160"/>
        <w:jc w:val="center"/>
        <w:rPr>
          <w:rFonts w:eastAsia="Palatino Linotype" w:cs="Palatino Linotype"/>
          <w:color w:val="000000"/>
          <w:szCs w:val="22"/>
          <w:lang w:eastAsia="es-MX"/>
        </w:rPr>
      </w:pPr>
      <w:r w:rsidRPr="00BA2A1D">
        <w:rPr>
          <w:rFonts w:eastAsia="Palatino Linotype" w:cs="Palatino Linotype"/>
          <w:noProof/>
          <w:color w:val="000000"/>
          <w:szCs w:val="22"/>
          <w:lang w:eastAsia="es-MX"/>
        </w:rPr>
        <w:drawing>
          <wp:inline distT="0" distB="0" distL="0" distR="0" wp14:anchorId="3097EE50" wp14:editId="4F9E3BE4">
            <wp:extent cx="4438650" cy="1028700"/>
            <wp:effectExtent l="0" t="0" r="0" b="0"/>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38650" cy="1028700"/>
                    </a:xfrm>
                    <a:prstGeom prst="rect">
                      <a:avLst/>
                    </a:prstGeom>
                    <a:noFill/>
                    <a:ln>
                      <a:noFill/>
                    </a:ln>
                  </pic:spPr>
                </pic:pic>
              </a:graphicData>
            </a:graphic>
          </wp:inline>
        </w:drawing>
      </w:r>
    </w:p>
    <w:p w14:paraId="2DF4B4F9" w14:textId="77777777" w:rsidR="002D5F6A" w:rsidRPr="00BA2A1D" w:rsidRDefault="002D5F6A" w:rsidP="002D5F6A">
      <w:pPr>
        <w:rPr>
          <w:rFonts w:eastAsia="Palatino Linotype" w:cs="Palatino Linotype"/>
          <w:color w:val="000000"/>
          <w:szCs w:val="22"/>
          <w:lang w:eastAsia="es-MX"/>
        </w:rPr>
      </w:pPr>
    </w:p>
    <w:p w14:paraId="1FCF889B" w14:textId="77777777" w:rsidR="002D5F6A" w:rsidRPr="00BA2A1D" w:rsidRDefault="002D5F6A" w:rsidP="002D5F6A">
      <w:pPr>
        <w:rPr>
          <w:rFonts w:eastAsia="Palatino Linotype" w:cs="Palatino Linotype"/>
          <w:color w:val="000000"/>
          <w:szCs w:val="22"/>
          <w:lang w:eastAsia="es-MX"/>
        </w:rPr>
      </w:pPr>
      <w:r w:rsidRPr="00BA2A1D">
        <w:rPr>
          <w:rFonts w:eastAsia="Palatino Linotype" w:cs="Palatino Linotype"/>
          <w:color w:val="000000"/>
          <w:szCs w:val="22"/>
          <w:lang w:eastAsia="es-MX"/>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77B8551B" w14:textId="77777777" w:rsidR="002D5F6A" w:rsidRPr="00BA2A1D" w:rsidRDefault="002D5F6A" w:rsidP="002D5F6A">
      <w:pPr>
        <w:rPr>
          <w:rFonts w:eastAsia="Palatino Linotype" w:cs="Palatino Linotype"/>
          <w:color w:val="000000"/>
          <w:szCs w:val="22"/>
          <w:lang w:eastAsia="es-MX"/>
        </w:rPr>
      </w:pPr>
    </w:p>
    <w:p w14:paraId="75A5F2DA" w14:textId="77777777" w:rsidR="002D5F6A" w:rsidRPr="00BA2A1D" w:rsidRDefault="002D5F6A" w:rsidP="002D5F6A">
      <w:pPr>
        <w:rPr>
          <w:rFonts w:eastAsia="Palatino Linotype" w:cs="Palatino Linotype"/>
          <w:color w:val="000000"/>
          <w:szCs w:val="22"/>
          <w:lang w:eastAsia="es-MX"/>
        </w:rPr>
      </w:pPr>
      <w:r w:rsidRPr="00BA2A1D">
        <w:rPr>
          <w:rFonts w:eastAsia="Palatino Linotype" w:cs="Palatino Linotype"/>
          <w:color w:val="000000"/>
          <w:szCs w:val="22"/>
          <w:lang w:eastAsia="es-MX"/>
        </w:rPr>
        <w:t xml:space="preserve">Ahora bien, por lo que hace al </w:t>
      </w:r>
      <w:r w:rsidRPr="00BA2A1D">
        <w:rPr>
          <w:rFonts w:eastAsia="Palatino Linotype" w:cs="Palatino Linotype"/>
          <w:b/>
          <w:color w:val="000000"/>
          <w:szCs w:val="22"/>
          <w:lang w:eastAsia="es-MX"/>
        </w:rPr>
        <w:t>número de serie y folio interno</w:t>
      </w:r>
      <w:r w:rsidRPr="00BA2A1D">
        <w:rPr>
          <w:rFonts w:eastAsia="Palatino Linotype" w:cs="Palatino Linotype"/>
          <w:color w:val="000000"/>
          <w:szCs w:val="22"/>
          <w:lang w:eastAsia="es-MX"/>
        </w:rPr>
        <w:t>,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ambos corresponden a dígitos que si bien determina el Sujeto Obligado, lo cierto es que no contiene datos confidenciales de los servidores públicos y por lo tanto, no actualizan la causal de clasificación establecida en el artículo 143, fracción I, de la Ley de Transparencia y Acceso a la Información Pública del Estado de México y Municipios.</w:t>
      </w:r>
    </w:p>
    <w:p w14:paraId="3DAAE0E8" w14:textId="77777777" w:rsidR="008F09F8" w:rsidRPr="00BA2A1D" w:rsidRDefault="008F09F8" w:rsidP="008F09F8">
      <w:pPr>
        <w:rPr>
          <w:szCs w:val="22"/>
        </w:rPr>
      </w:pPr>
    </w:p>
    <w:p w14:paraId="756F06F7" w14:textId="6C52D0E9" w:rsidR="009B4C20" w:rsidRPr="00BA2A1D" w:rsidRDefault="003845D0" w:rsidP="00A74CA1">
      <w:pPr>
        <w:pStyle w:val="Ttulo3"/>
        <w:spacing w:line="360" w:lineRule="auto"/>
        <w:rPr>
          <w:szCs w:val="22"/>
        </w:rPr>
      </w:pPr>
      <w:bookmarkStart w:id="34" w:name="_Toc215140857"/>
      <w:r w:rsidRPr="00BA2A1D">
        <w:rPr>
          <w:szCs w:val="22"/>
        </w:rPr>
        <w:t>e</w:t>
      </w:r>
      <w:r w:rsidR="009B4C20" w:rsidRPr="00BA2A1D">
        <w:rPr>
          <w:szCs w:val="22"/>
        </w:rPr>
        <w:t>) Conclusión.</w:t>
      </w:r>
      <w:bookmarkEnd w:id="34"/>
    </w:p>
    <w:p w14:paraId="3F6B2160" w14:textId="42D64D01" w:rsidR="009B4C20" w:rsidRPr="00BA2A1D" w:rsidRDefault="009B4C20" w:rsidP="00A74CA1">
      <w:pPr>
        <w:widowControl w:val="0"/>
        <w:tabs>
          <w:tab w:val="left" w:pos="1701"/>
          <w:tab w:val="left" w:pos="1843"/>
        </w:tabs>
        <w:rPr>
          <w:szCs w:val="22"/>
        </w:rPr>
      </w:pPr>
      <w:r w:rsidRPr="00BA2A1D">
        <w:rPr>
          <w:szCs w:val="22"/>
        </w:rPr>
        <w:t xml:space="preserve">En razón de lo anteriormente expuesto, este Instituto estima que las razones o motivos de inconformidad hechos valer por </w:t>
      </w:r>
      <w:r w:rsidRPr="00BA2A1D">
        <w:rPr>
          <w:b/>
          <w:szCs w:val="22"/>
        </w:rPr>
        <w:t>EL RECURRENTE</w:t>
      </w:r>
      <w:r w:rsidRPr="00BA2A1D">
        <w:rPr>
          <w:szCs w:val="22"/>
        </w:rPr>
        <w:t xml:space="preserve"> devienen </w:t>
      </w:r>
      <w:r w:rsidRPr="00BA2A1D">
        <w:rPr>
          <w:b/>
          <w:szCs w:val="22"/>
        </w:rPr>
        <w:t>fundadas</w:t>
      </w:r>
      <w:r w:rsidRPr="00BA2A1D">
        <w:rPr>
          <w:szCs w:val="22"/>
        </w:rPr>
        <w:t xml:space="preserve">; motivo por el cual, este Órgano Garante determina </w:t>
      </w:r>
      <w:r w:rsidR="00AE3D81" w:rsidRPr="00BA2A1D">
        <w:rPr>
          <w:b/>
          <w:szCs w:val="22"/>
        </w:rPr>
        <w:t>MODIFICAR</w:t>
      </w:r>
      <w:r w:rsidRPr="00BA2A1D">
        <w:rPr>
          <w:b/>
          <w:szCs w:val="22"/>
        </w:rPr>
        <w:t xml:space="preserve"> </w:t>
      </w:r>
      <w:r w:rsidRPr="00BA2A1D">
        <w:rPr>
          <w:szCs w:val="22"/>
        </w:rPr>
        <w:t xml:space="preserve">la respuesta otorgada por </w:t>
      </w:r>
      <w:r w:rsidRPr="00BA2A1D">
        <w:rPr>
          <w:b/>
          <w:szCs w:val="22"/>
        </w:rPr>
        <w:t xml:space="preserve">EL SUJETO OBLIGADO, </w:t>
      </w:r>
      <w:r w:rsidRPr="00BA2A1D">
        <w:rPr>
          <w:szCs w:val="22"/>
        </w:rPr>
        <w:t>en términos del artículo 186, fracción III de la Ley de Transparencia y Acceso a la Información Pública del Estado de México y Municipios por las razones expuestas en el presente considerando.</w:t>
      </w:r>
    </w:p>
    <w:p w14:paraId="0BEC2C3B" w14:textId="77777777" w:rsidR="009B4C20" w:rsidRPr="00BA2A1D" w:rsidRDefault="009B4C20" w:rsidP="00A74CA1">
      <w:pPr>
        <w:widowControl w:val="0"/>
        <w:tabs>
          <w:tab w:val="left" w:pos="1701"/>
          <w:tab w:val="left" w:pos="1843"/>
        </w:tabs>
        <w:rPr>
          <w:szCs w:val="22"/>
        </w:rPr>
      </w:pPr>
    </w:p>
    <w:p w14:paraId="7E698A6D" w14:textId="77777777" w:rsidR="009B4C20" w:rsidRPr="00BA2A1D" w:rsidRDefault="009B4C20" w:rsidP="00A74CA1">
      <w:pPr>
        <w:ind w:right="-93"/>
        <w:rPr>
          <w:szCs w:val="22"/>
        </w:rPr>
      </w:pPr>
      <w:r w:rsidRPr="00BA2A1D">
        <w:rPr>
          <w:szCs w:val="22"/>
        </w:rPr>
        <w:lastRenderedPageBreak/>
        <w:t>Así, con fundamento en lo establecido en los artículos 5, trigésimo séptimo, trigésimo octavo y trigésimo noveno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1F0843D" w14:textId="77777777" w:rsidR="009B4C20" w:rsidRPr="00BA2A1D" w:rsidRDefault="009B4C20" w:rsidP="00A74CA1">
      <w:pPr>
        <w:rPr>
          <w:szCs w:val="22"/>
        </w:rPr>
      </w:pPr>
    </w:p>
    <w:p w14:paraId="730DEFC0" w14:textId="77777777" w:rsidR="009B4C20" w:rsidRPr="00BA2A1D" w:rsidRDefault="009B4C20" w:rsidP="00A74CA1">
      <w:pPr>
        <w:pStyle w:val="Ttulo1"/>
        <w:rPr>
          <w:szCs w:val="22"/>
        </w:rPr>
      </w:pPr>
      <w:bookmarkStart w:id="35" w:name="_heading=h.gsdhnqi1wat4" w:colFirst="0" w:colLast="0"/>
      <w:bookmarkStart w:id="36" w:name="_Toc215140858"/>
      <w:bookmarkEnd w:id="35"/>
      <w:r w:rsidRPr="00BA2A1D">
        <w:rPr>
          <w:szCs w:val="22"/>
        </w:rPr>
        <w:t>RESUELVE</w:t>
      </w:r>
      <w:bookmarkEnd w:id="36"/>
    </w:p>
    <w:p w14:paraId="78B37F8C" w14:textId="77777777" w:rsidR="009B4C20" w:rsidRPr="00BA2A1D" w:rsidRDefault="009B4C20" w:rsidP="00A74CA1">
      <w:pPr>
        <w:ind w:right="113"/>
        <w:rPr>
          <w:b/>
          <w:szCs w:val="22"/>
        </w:rPr>
      </w:pPr>
    </w:p>
    <w:p w14:paraId="19312628" w14:textId="5D30FDA8" w:rsidR="009B4C20" w:rsidRPr="00BA2A1D" w:rsidRDefault="009B4C20" w:rsidP="00A74CA1">
      <w:pPr>
        <w:widowControl w:val="0"/>
        <w:rPr>
          <w:szCs w:val="22"/>
        </w:rPr>
      </w:pPr>
      <w:r w:rsidRPr="00BA2A1D">
        <w:rPr>
          <w:b/>
          <w:szCs w:val="22"/>
        </w:rPr>
        <w:t>PRIMERO.</w:t>
      </w:r>
      <w:r w:rsidRPr="00BA2A1D">
        <w:rPr>
          <w:szCs w:val="22"/>
        </w:rPr>
        <w:t xml:space="preserve"> Se </w:t>
      </w:r>
      <w:r w:rsidR="00AE3D81" w:rsidRPr="00BA2A1D">
        <w:rPr>
          <w:b/>
          <w:szCs w:val="22"/>
        </w:rPr>
        <w:t>MODIFICA</w:t>
      </w:r>
      <w:r w:rsidRPr="00BA2A1D">
        <w:rPr>
          <w:szCs w:val="22"/>
        </w:rPr>
        <w:t xml:space="preserve"> la respuesta entregada por el </w:t>
      </w:r>
      <w:r w:rsidRPr="00BA2A1D">
        <w:rPr>
          <w:b/>
          <w:szCs w:val="22"/>
        </w:rPr>
        <w:t>SUJETO OBLIGADO</w:t>
      </w:r>
      <w:r w:rsidRPr="00BA2A1D">
        <w:rPr>
          <w:szCs w:val="22"/>
        </w:rPr>
        <w:t xml:space="preserve"> en la solicitud de información</w:t>
      </w:r>
      <w:r w:rsidRPr="00BA2A1D">
        <w:rPr>
          <w:b/>
          <w:szCs w:val="22"/>
        </w:rPr>
        <w:t xml:space="preserve"> </w:t>
      </w:r>
      <w:r w:rsidR="008E5CE8" w:rsidRPr="00BA2A1D">
        <w:rPr>
          <w:b/>
          <w:szCs w:val="22"/>
        </w:rPr>
        <w:t>00087/HUEYPOX/IP/2025</w:t>
      </w:r>
      <w:r w:rsidRPr="00BA2A1D">
        <w:rPr>
          <w:szCs w:val="22"/>
        </w:rPr>
        <w:t xml:space="preserve">, por resultar </w:t>
      </w:r>
      <w:r w:rsidRPr="00BA2A1D">
        <w:rPr>
          <w:b/>
          <w:szCs w:val="22"/>
        </w:rPr>
        <w:t>FUNDADAS</w:t>
      </w:r>
      <w:r w:rsidRPr="00BA2A1D">
        <w:rPr>
          <w:szCs w:val="22"/>
        </w:rPr>
        <w:t xml:space="preserve"> las razones o motivos de inconformidad hechos valer por </w:t>
      </w:r>
      <w:r w:rsidRPr="00BA2A1D">
        <w:rPr>
          <w:b/>
          <w:szCs w:val="22"/>
        </w:rPr>
        <w:t>LA PARTE RECURRENTE</w:t>
      </w:r>
      <w:r w:rsidRPr="00BA2A1D">
        <w:rPr>
          <w:szCs w:val="22"/>
        </w:rPr>
        <w:t xml:space="preserve"> en el Recurso de Revisión </w:t>
      </w:r>
      <w:r w:rsidR="008E5CE8" w:rsidRPr="00BA2A1D">
        <w:rPr>
          <w:b/>
          <w:szCs w:val="22"/>
        </w:rPr>
        <w:t>11547</w:t>
      </w:r>
      <w:r w:rsidRPr="00BA2A1D">
        <w:rPr>
          <w:b/>
          <w:szCs w:val="22"/>
        </w:rPr>
        <w:t xml:space="preserve">/INFOEM/IP/RR/2025 </w:t>
      </w:r>
      <w:r w:rsidRPr="00BA2A1D">
        <w:rPr>
          <w:szCs w:val="22"/>
        </w:rPr>
        <w:t xml:space="preserve">en términos del considerando </w:t>
      </w:r>
      <w:r w:rsidRPr="00BA2A1D">
        <w:rPr>
          <w:b/>
          <w:szCs w:val="22"/>
        </w:rPr>
        <w:t>SEGUNDO</w:t>
      </w:r>
      <w:r w:rsidRPr="00BA2A1D">
        <w:rPr>
          <w:szCs w:val="22"/>
        </w:rPr>
        <w:t xml:space="preserve"> de la presente Resolución.</w:t>
      </w:r>
    </w:p>
    <w:p w14:paraId="0D918F98" w14:textId="77777777" w:rsidR="009B4C20" w:rsidRPr="00BA2A1D" w:rsidRDefault="009B4C20" w:rsidP="00A74CA1">
      <w:pPr>
        <w:widowControl w:val="0"/>
        <w:rPr>
          <w:szCs w:val="22"/>
        </w:rPr>
      </w:pPr>
    </w:p>
    <w:p w14:paraId="243E8380" w14:textId="7362B435" w:rsidR="009B4C20" w:rsidRPr="00BA2A1D" w:rsidRDefault="009B4C20" w:rsidP="00A74CA1">
      <w:pPr>
        <w:pBdr>
          <w:top w:val="nil"/>
          <w:left w:val="nil"/>
          <w:bottom w:val="nil"/>
          <w:right w:val="nil"/>
          <w:between w:val="nil"/>
        </w:pBdr>
        <w:rPr>
          <w:szCs w:val="22"/>
        </w:rPr>
      </w:pPr>
      <w:r w:rsidRPr="00BA2A1D">
        <w:rPr>
          <w:b/>
          <w:szCs w:val="22"/>
        </w:rPr>
        <w:t>SEGUNDO.</w:t>
      </w:r>
      <w:r w:rsidRPr="00BA2A1D">
        <w:rPr>
          <w:szCs w:val="22"/>
        </w:rPr>
        <w:t xml:space="preserve"> Se </w:t>
      </w:r>
      <w:r w:rsidRPr="00BA2A1D">
        <w:rPr>
          <w:b/>
          <w:szCs w:val="22"/>
        </w:rPr>
        <w:t xml:space="preserve">ORDENA </w:t>
      </w:r>
      <w:r w:rsidRPr="00BA2A1D">
        <w:rPr>
          <w:szCs w:val="22"/>
        </w:rPr>
        <w:t xml:space="preserve">al </w:t>
      </w:r>
      <w:r w:rsidRPr="00BA2A1D">
        <w:rPr>
          <w:b/>
          <w:szCs w:val="22"/>
        </w:rPr>
        <w:t>SUJETO OBLIGADO</w:t>
      </w:r>
      <w:r w:rsidRPr="00BA2A1D">
        <w:rPr>
          <w:szCs w:val="22"/>
        </w:rPr>
        <w:t xml:space="preserve">, a efecto de que, entregue a través del </w:t>
      </w:r>
      <w:r w:rsidRPr="00BA2A1D">
        <w:rPr>
          <w:b/>
          <w:szCs w:val="22"/>
        </w:rPr>
        <w:t>SAIMEX</w:t>
      </w:r>
      <w:r w:rsidRPr="00BA2A1D">
        <w:rPr>
          <w:szCs w:val="22"/>
        </w:rPr>
        <w:t xml:space="preserve">, </w:t>
      </w:r>
      <w:r w:rsidR="00AF5726" w:rsidRPr="00BA2A1D">
        <w:rPr>
          <w:szCs w:val="22"/>
        </w:rPr>
        <w:t xml:space="preserve">en </w:t>
      </w:r>
      <w:r w:rsidR="00AF5726" w:rsidRPr="00BA2A1D">
        <w:rPr>
          <w:b/>
          <w:bCs/>
          <w:szCs w:val="22"/>
        </w:rPr>
        <w:t>versión pública</w:t>
      </w:r>
      <w:r w:rsidR="00AF5726" w:rsidRPr="00BA2A1D">
        <w:rPr>
          <w:szCs w:val="22"/>
        </w:rPr>
        <w:t xml:space="preserve">, </w:t>
      </w:r>
      <w:r w:rsidR="00C94967" w:rsidRPr="00BA2A1D">
        <w:rPr>
          <w:szCs w:val="22"/>
        </w:rPr>
        <w:t>lo siguiente</w:t>
      </w:r>
      <w:r w:rsidRPr="00BA2A1D">
        <w:rPr>
          <w:szCs w:val="22"/>
        </w:rPr>
        <w:t>:</w:t>
      </w:r>
    </w:p>
    <w:p w14:paraId="620A4EFC" w14:textId="77777777" w:rsidR="00EB5025" w:rsidRPr="00BA2A1D" w:rsidRDefault="00EB5025" w:rsidP="00A74CA1">
      <w:pPr>
        <w:pStyle w:val="Puesto"/>
        <w:spacing w:line="360" w:lineRule="auto"/>
        <w:ind w:left="0"/>
        <w:rPr>
          <w:rFonts w:eastAsia="Times New Roman" w:cs="Times New Roman"/>
          <w:b/>
          <w:i w:val="0"/>
          <w:kern w:val="0"/>
          <w:szCs w:val="22"/>
        </w:rPr>
      </w:pPr>
      <w:bookmarkStart w:id="37" w:name="_heading=h.p2f5rm941076" w:colFirst="0" w:colLast="0"/>
      <w:bookmarkEnd w:id="37"/>
    </w:p>
    <w:p w14:paraId="66908D38" w14:textId="4B7C106D" w:rsidR="008E03C7" w:rsidRPr="00BA2A1D" w:rsidRDefault="001813B4" w:rsidP="002D5F6A">
      <w:pPr>
        <w:pStyle w:val="Puesto"/>
        <w:numPr>
          <w:ilvl w:val="0"/>
          <w:numId w:val="24"/>
        </w:numPr>
        <w:spacing w:line="276" w:lineRule="auto"/>
        <w:rPr>
          <w:rFonts w:eastAsia="Calibri"/>
          <w:b/>
          <w:lang w:eastAsia="es-ES_tradnl"/>
        </w:rPr>
      </w:pPr>
      <w:r w:rsidRPr="00BA2A1D">
        <w:rPr>
          <w:b/>
        </w:rPr>
        <w:t xml:space="preserve">Los recibos de nómina </w:t>
      </w:r>
      <w:r w:rsidRPr="00BA2A1D">
        <w:rPr>
          <w:rFonts w:eastAsia="Calibri"/>
          <w:b/>
          <w:lang w:eastAsia="es-ES_tradnl"/>
        </w:rPr>
        <w:t>de</w:t>
      </w:r>
      <w:r w:rsidR="008E5CE8" w:rsidRPr="00BA2A1D">
        <w:rPr>
          <w:rFonts w:eastAsia="Calibri"/>
          <w:b/>
          <w:lang w:eastAsia="es-ES_tradnl"/>
        </w:rPr>
        <w:t xml:space="preserve"> </w:t>
      </w:r>
      <w:r w:rsidRPr="00BA2A1D">
        <w:rPr>
          <w:rFonts w:eastAsia="Calibri"/>
          <w:b/>
          <w:lang w:eastAsia="es-ES_tradnl"/>
        </w:rPr>
        <w:t>l</w:t>
      </w:r>
      <w:r w:rsidR="008E5CE8" w:rsidRPr="00BA2A1D">
        <w:rPr>
          <w:rFonts w:eastAsia="Calibri"/>
          <w:b/>
          <w:lang w:eastAsia="es-ES_tradnl"/>
        </w:rPr>
        <w:t xml:space="preserve">a persona Titular de la </w:t>
      </w:r>
      <w:r w:rsidR="009671CC" w:rsidRPr="00BA2A1D">
        <w:rPr>
          <w:rFonts w:eastAsia="Calibri"/>
          <w:b/>
          <w:lang w:eastAsia="es-ES_tradnl"/>
        </w:rPr>
        <w:t>Secretaría</w:t>
      </w:r>
      <w:r w:rsidR="008E5CE8" w:rsidRPr="00BA2A1D">
        <w:rPr>
          <w:rFonts w:eastAsia="Calibri"/>
          <w:b/>
          <w:lang w:eastAsia="es-ES_tradnl"/>
        </w:rPr>
        <w:t xml:space="preserve"> del Ayuntamiento del 01 de enero a la primera quincena de septiembre del año en curso.</w:t>
      </w:r>
    </w:p>
    <w:p w14:paraId="4D736D2D" w14:textId="77777777" w:rsidR="008E5CE8" w:rsidRPr="00BA2A1D" w:rsidRDefault="008E5CE8" w:rsidP="002D5F6A">
      <w:pPr>
        <w:pStyle w:val="Puesto"/>
        <w:spacing w:line="276" w:lineRule="auto"/>
        <w:rPr>
          <w:b/>
          <w:lang w:eastAsia="es-ES_tradnl"/>
        </w:rPr>
      </w:pPr>
    </w:p>
    <w:p w14:paraId="2E41A535" w14:textId="14BECB49" w:rsidR="008E5CE8" w:rsidRPr="00BA2A1D" w:rsidRDefault="008E5CE8" w:rsidP="002D5F6A">
      <w:pPr>
        <w:pStyle w:val="Puesto"/>
        <w:numPr>
          <w:ilvl w:val="0"/>
          <w:numId w:val="24"/>
        </w:numPr>
        <w:spacing w:line="276" w:lineRule="auto"/>
        <w:rPr>
          <w:b/>
          <w:lang w:eastAsia="es-ES_tradnl"/>
        </w:rPr>
      </w:pPr>
      <w:r w:rsidRPr="00BA2A1D">
        <w:rPr>
          <w:b/>
          <w:lang w:eastAsia="es-ES_tradnl"/>
        </w:rPr>
        <w:t xml:space="preserve">Documento donde consten las atribuciones y/o responsabilidades de la Secretaría del Ayuntamiento. </w:t>
      </w:r>
    </w:p>
    <w:p w14:paraId="60302845" w14:textId="34B2A9FA" w:rsidR="008E5CE8" w:rsidRPr="00BA2A1D" w:rsidRDefault="008E5CE8" w:rsidP="002D5F6A">
      <w:pPr>
        <w:pStyle w:val="Puesto"/>
        <w:spacing w:line="276" w:lineRule="auto"/>
        <w:rPr>
          <w:b/>
          <w:lang w:eastAsia="es-ES_tradnl"/>
        </w:rPr>
      </w:pPr>
    </w:p>
    <w:p w14:paraId="3E34CB84" w14:textId="77777777" w:rsidR="008E03C7" w:rsidRPr="00BA2A1D" w:rsidRDefault="008E03C7" w:rsidP="00A74CA1">
      <w:pPr>
        <w:ind w:right="-93"/>
        <w:rPr>
          <w:szCs w:val="22"/>
        </w:rPr>
      </w:pPr>
      <w:r w:rsidRPr="00BA2A1D">
        <w:rPr>
          <w:szCs w:val="22"/>
        </w:rPr>
        <w:t xml:space="preserve">Para las versiones públicas, se deberá entregar el Acuerdo del Comité de Transparencia mediante el cual se apruebe la clasificación de información, en términos del artículo 49, fracción </w:t>
      </w:r>
      <w:r w:rsidRPr="00BA2A1D">
        <w:rPr>
          <w:szCs w:val="22"/>
        </w:rPr>
        <w:lastRenderedPageBreak/>
        <w:t>VIII de la Ley de Transparencia y Acceso a la Información Pública del Estado de México y Municipios.</w:t>
      </w:r>
    </w:p>
    <w:p w14:paraId="01D11D44" w14:textId="77777777" w:rsidR="00262B4D" w:rsidRPr="00BA2A1D" w:rsidRDefault="00262B4D" w:rsidP="00A74CA1">
      <w:pPr>
        <w:ind w:right="-28"/>
        <w:rPr>
          <w:szCs w:val="22"/>
        </w:rPr>
      </w:pPr>
    </w:p>
    <w:p w14:paraId="1D834B66" w14:textId="77777777" w:rsidR="009B4C20" w:rsidRPr="00BA2A1D" w:rsidRDefault="009B4C20" w:rsidP="00A74CA1">
      <w:pPr>
        <w:rPr>
          <w:szCs w:val="22"/>
        </w:rPr>
      </w:pPr>
      <w:r w:rsidRPr="00BA2A1D">
        <w:rPr>
          <w:b/>
          <w:szCs w:val="22"/>
        </w:rPr>
        <w:t>TERCERO.</w:t>
      </w:r>
      <w:r w:rsidRPr="00BA2A1D">
        <w:rPr>
          <w:szCs w:val="22"/>
        </w:rPr>
        <w:t xml:space="preserve"> </w:t>
      </w:r>
      <w:r w:rsidRPr="00BA2A1D">
        <w:rPr>
          <w:b/>
          <w:szCs w:val="22"/>
        </w:rPr>
        <w:t xml:space="preserve">Notifíquese </w:t>
      </w:r>
      <w:r w:rsidRPr="00BA2A1D">
        <w:rPr>
          <w:szCs w:val="22"/>
        </w:rPr>
        <w:t>vía Sistema de Acceso a la Información Mexiquense (</w:t>
      </w:r>
      <w:r w:rsidRPr="00BA2A1D">
        <w:rPr>
          <w:b/>
          <w:szCs w:val="22"/>
        </w:rPr>
        <w:t>SAIMEX)</w:t>
      </w:r>
      <w:r w:rsidRPr="00BA2A1D">
        <w:rPr>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F04891" w14:textId="77777777" w:rsidR="009B4C20" w:rsidRPr="00BA2A1D" w:rsidRDefault="009B4C20" w:rsidP="00A74CA1">
      <w:pPr>
        <w:rPr>
          <w:szCs w:val="22"/>
        </w:rPr>
      </w:pPr>
    </w:p>
    <w:p w14:paraId="2D1CCB94" w14:textId="77777777" w:rsidR="009B4C20" w:rsidRPr="00BA2A1D" w:rsidRDefault="009B4C20" w:rsidP="00A74CA1">
      <w:pPr>
        <w:rPr>
          <w:b/>
          <w:szCs w:val="22"/>
        </w:rPr>
      </w:pPr>
      <w:r w:rsidRPr="00BA2A1D">
        <w:rPr>
          <w:b/>
          <w:szCs w:val="22"/>
        </w:rPr>
        <w:t>CUARTO.</w:t>
      </w:r>
      <w:r w:rsidRPr="00BA2A1D">
        <w:rPr>
          <w:szCs w:val="22"/>
        </w:rPr>
        <w:t xml:space="preserve"> Notifíquese a </w:t>
      </w:r>
      <w:r w:rsidRPr="00BA2A1D">
        <w:rPr>
          <w:b/>
          <w:szCs w:val="22"/>
        </w:rPr>
        <w:t>LA PARTE RECURRENTE</w:t>
      </w:r>
      <w:r w:rsidRPr="00BA2A1D">
        <w:rPr>
          <w:szCs w:val="22"/>
        </w:rPr>
        <w:t xml:space="preserve"> la presente resolución vía Sistema de Acceso a la Información Mexiquense </w:t>
      </w:r>
      <w:r w:rsidRPr="00BA2A1D">
        <w:rPr>
          <w:b/>
          <w:szCs w:val="22"/>
        </w:rPr>
        <w:t>(SAIMEX).</w:t>
      </w:r>
    </w:p>
    <w:p w14:paraId="44BAABA1" w14:textId="77777777" w:rsidR="009B4C20" w:rsidRPr="00BA2A1D" w:rsidRDefault="009B4C20" w:rsidP="00A74CA1">
      <w:pPr>
        <w:rPr>
          <w:szCs w:val="22"/>
        </w:rPr>
      </w:pPr>
    </w:p>
    <w:p w14:paraId="4857288A" w14:textId="77777777" w:rsidR="009B4C20" w:rsidRPr="00BA2A1D" w:rsidRDefault="009B4C20" w:rsidP="00A74CA1">
      <w:pPr>
        <w:rPr>
          <w:szCs w:val="22"/>
        </w:rPr>
      </w:pPr>
      <w:r w:rsidRPr="00BA2A1D">
        <w:rPr>
          <w:b/>
          <w:szCs w:val="22"/>
        </w:rPr>
        <w:t>QUINTO</w:t>
      </w:r>
      <w:r w:rsidRPr="00BA2A1D">
        <w:rPr>
          <w:szCs w:val="22"/>
        </w:rPr>
        <w:t xml:space="preserve">. Hágase del conocimiento a </w:t>
      </w:r>
      <w:r w:rsidRPr="00BA2A1D">
        <w:rPr>
          <w:b/>
          <w:szCs w:val="22"/>
        </w:rPr>
        <w:t>LA PARTE RECURRENTE</w:t>
      </w:r>
      <w:r w:rsidRPr="00BA2A1D">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2BB02EF" w14:textId="77777777" w:rsidR="009B4C20" w:rsidRPr="00BA2A1D" w:rsidRDefault="009B4C20" w:rsidP="00A74CA1">
      <w:pPr>
        <w:rPr>
          <w:szCs w:val="22"/>
        </w:rPr>
      </w:pPr>
    </w:p>
    <w:p w14:paraId="6B6C6BA1" w14:textId="77777777" w:rsidR="009B4C20" w:rsidRPr="00BA2A1D" w:rsidRDefault="009B4C20" w:rsidP="00A74CA1">
      <w:pPr>
        <w:rPr>
          <w:szCs w:val="22"/>
        </w:rPr>
      </w:pPr>
      <w:r w:rsidRPr="00BA2A1D">
        <w:rPr>
          <w:b/>
          <w:szCs w:val="22"/>
        </w:rPr>
        <w:t>SEXTO.</w:t>
      </w:r>
      <w:r w:rsidRPr="00BA2A1D">
        <w:rPr>
          <w:szCs w:val="22"/>
        </w:rPr>
        <w:t xml:space="preserve"> De conformidad con el artículo 198 de la Ley de Transparencia y Acceso a la Información Pública del Estado de México y Municipios, el </w:t>
      </w:r>
      <w:r w:rsidRPr="00BA2A1D">
        <w:rPr>
          <w:b/>
          <w:szCs w:val="22"/>
        </w:rPr>
        <w:t>SUJETO OBLIGADO</w:t>
      </w:r>
      <w:r w:rsidRPr="00BA2A1D">
        <w:rPr>
          <w:szCs w:val="22"/>
        </w:rPr>
        <w:t xml:space="preserve"> podrá solicitar una ampliación de plazo de manera fundada y motivada, para el cumplimiento de la presente resolución.</w:t>
      </w:r>
    </w:p>
    <w:p w14:paraId="3969F367" w14:textId="77777777" w:rsidR="00DE3530" w:rsidRPr="00BA2A1D" w:rsidRDefault="00DE3530" w:rsidP="00A74CA1">
      <w:pPr>
        <w:rPr>
          <w:szCs w:val="22"/>
        </w:rPr>
      </w:pPr>
    </w:p>
    <w:p w14:paraId="6961DB82" w14:textId="7A8163DC" w:rsidR="002D5F6A" w:rsidRPr="00BA2A1D" w:rsidRDefault="002D5F6A" w:rsidP="002D5F6A">
      <w:pPr>
        <w:rPr>
          <w:szCs w:val="22"/>
        </w:rPr>
      </w:pPr>
      <w:r w:rsidRPr="00BA2A1D">
        <w:rPr>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TERCE</w:t>
      </w:r>
      <w:r w:rsidR="005D5774" w:rsidRPr="00BA2A1D">
        <w:rPr>
          <w:szCs w:val="22"/>
        </w:rPr>
        <w:t>R</w:t>
      </w:r>
      <w:r w:rsidRPr="00BA2A1D">
        <w:rPr>
          <w:szCs w:val="22"/>
        </w:rPr>
        <w:t>A SESIÓN ORDINARIA, CELEBRADA EL TRES DE DICIEMBRE DE DOS MIL VEINTICINCO</w:t>
      </w:r>
      <w:r w:rsidR="00A66D14" w:rsidRPr="00BA2A1D">
        <w:rPr>
          <w:szCs w:val="22"/>
        </w:rPr>
        <w:t>,</w:t>
      </w:r>
      <w:r w:rsidRPr="00BA2A1D">
        <w:rPr>
          <w:szCs w:val="22"/>
        </w:rPr>
        <w:t xml:space="preserve"> ANTE EL SECRETARIO TÉCNICO DEL PLENO, ALEXIS TAPIA RAMÍREZ.</w:t>
      </w:r>
    </w:p>
    <w:p w14:paraId="40CA05A6" w14:textId="77777777" w:rsidR="00DE3530" w:rsidRPr="00822B0B" w:rsidRDefault="00F77CE8" w:rsidP="00A74CA1">
      <w:pPr>
        <w:tabs>
          <w:tab w:val="left" w:pos="2325"/>
        </w:tabs>
        <w:rPr>
          <w:sz w:val="14"/>
          <w:szCs w:val="22"/>
        </w:rPr>
      </w:pPr>
      <w:r w:rsidRPr="00BA2A1D">
        <w:rPr>
          <w:sz w:val="14"/>
          <w:szCs w:val="22"/>
        </w:rPr>
        <w:t>SCMM/AGZ/DEMF/DLM</w:t>
      </w:r>
    </w:p>
    <w:p w14:paraId="21478AB2" w14:textId="77777777" w:rsidR="00DE3530" w:rsidRPr="00822B0B" w:rsidRDefault="00DE3530" w:rsidP="00A74CA1">
      <w:pPr>
        <w:ind w:right="-93"/>
        <w:rPr>
          <w:color w:val="000000"/>
          <w:szCs w:val="22"/>
        </w:rPr>
      </w:pPr>
    </w:p>
    <w:p w14:paraId="50A09CE3" w14:textId="77777777" w:rsidR="00DE3530" w:rsidRPr="00822B0B" w:rsidRDefault="00DE3530" w:rsidP="00A74CA1">
      <w:pPr>
        <w:ind w:right="-93"/>
        <w:rPr>
          <w:szCs w:val="22"/>
        </w:rPr>
      </w:pPr>
    </w:p>
    <w:p w14:paraId="3CAFA295" w14:textId="77777777" w:rsidR="00DE3530" w:rsidRPr="00822B0B" w:rsidRDefault="00DE3530" w:rsidP="00A74CA1">
      <w:pPr>
        <w:ind w:right="-93"/>
        <w:rPr>
          <w:szCs w:val="22"/>
        </w:rPr>
      </w:pPr>
    </w:p>
    <w:p w14:paraId="38FCFA1B" w14:textId="77777777" w:rsidR="00DE3530" w:rsidRPr="00822B0B" w:rsidRDefault="00DE3530" w:rsidP="00A74CA1">
      <w:pPr>
        <w:ind w:right="-93"/>
        <w:rPr>
          <w:szCs w:val="22"/>
        </w:rPr>
      </w:pPr>
    </w:p>
    <w:p w14:paraId="5C13BEB1" w14:textId="77777777" w:rsidR="00DE3530" w:rsidRPr="00822B0B" w:rsidRDefault="00DE3530" w:rsidP="00A74CA1">
      <w:pPr>
        <w:ind w:right="-93"/>
        <w:rPr>
          <w:szCs w:val="22"/>
        </w:rPr>
      </w:pPr>
    </w:p>
    <w:p w14:paraId="7C8760D1" w14:textId="77777777" w:rsidR="00DE3530" w:rsidRPr="00822B0B" w:rsidRDefault="00DE3530" w:rsidP="00A74CA1">
      <w:pPr>
        <w:ind w:right="-93"/>
        <w:rPr>
          <w:szCs w:val="22"/>
        </w:rPr>
      </w:pPr>
    </w:p>
    <w:p w14:paraId="709A2DEE" w14:textId="77777777" w:rsidR="00DE3530" w:rsidRPr="00822B0B" w:rsidRDefault="00DE3530" w:rsidP="00A74CA1">
      <w:pPr>
        <w:ind w:right="-93"/>
        <w:rPr>
          <w:szCs w:val="22"/>
        </w:rPr>
      </w:pPr>
    </w:p>
    <w:p w14:paraId="65E0F4FA" w14:textId="77777777" w:rsidR="00DE3530" w:rsidRPr="00822B0B" w:rsidRDefault="00DE3530" w:rsidP="00A74CA1">
      <w:pPr>
        <w:ind w:right="-93"/>
        <w:rPr>
          <w:szCs w:val="22"/>
        </w:rPr>
      </w:pPr>
    </w:p>
    <w:p w14:paraId="0222FBDB" w14:textId="77777777" w:rsidR="00DE3530" w:rsidRPr="00822B0B" w:rsidRDefault="00DE3530" w:rsidP="00A74CA1">
      <w:pPr>
        <w:tabs>
          <w:tab w:val="center" w:pos="4568"/>
        </w:tabs>
        <w:ind w:right="-93"/>
        <w:rPr>
          <w:szCs w:val="22"/>
        </w:rPr>
      </w:pPr>
    </w:p>
    <w:p w14:paraId="1324BCA7" w14:textId="77777777" w:rsidR="00DE3530" w:rsidRPr="00822B0B" w:rsidRDefault="00DE3530" w:rsidP="00A74CA1">
      <w:pPr>
        <w:tabs>
          <w:tab w:val="center" w:pos="4568"/>
        </w:tabs>
        <w:ind w:right="-93"/>
        <w:rPr>
          <w:szCs w:val="22"/>
        </w:rPr>
      </w:pPr>
    </w:p>
    <w:p w14:paraId="03662013" w14:textId="77777777" w:rsidR="00DE3530" w:rsidRPr="00822B0B" w:rsidRDefault="00DE3530" w:rsidP="00A74CA1">
      <w:pPr>
        <w:tabs>
          <w:tab w:val="center" w:pos="4568"/>
        </w:tabs>
        <w:ind w:right="-93"/>
        <w:rPr>
          <w:szCs w:val="22"/>
        </w:rPr>
      </w:pPr>
    </w:p>
    <w:p w14:paraId="7FE9355E" w14:textId="77777777" w:rsidR="00DE3530" w:rsidRPr="00822B0B" w:rsidRDefault="00DE3530" w:rsidP="00A74CA1">
      <w:pPr>
        <w:tabs>
          <w:tab w:val="center" w:pos="4568"/>
        </w:tabs>
        <w:ind w:right="-93"/>
        <w:rPr>
          <w:szCs w:val="22"/>
        </w:rPr>
      </w:pPr>
    </w:p>
    <w:p w14:paraId="30B14764" w14:textId="77777777" w:rsidR="00DE3530" w:rsidRPr="00822B0B" w:rsidRDefault="00DE3530" w:rsidP="00A74CA1">
      <w:pPr>
        <w:tabs>
          <w:tab w:val="center" w:pos="4568"/>
        </w:tabs>
        <w:ind w:right="-93"/>
        <w:rPr>
          <w:szCs w:val="22"/>
        </w:rPr>
      </w:pPr>
    </w:p>
    <w:p w14:paraId="1C0CA511" w14:textId="77777777" w:rsidR="00DE3530" w:rsidRPr="00822B0B" w:rsidRDefault="00DE3530" w:rsidP="00A74CA1">
      <w:pPr>
        <w:tabs>
          <w:tab w:val="center" w:pos="4568"/>
        </w:tabs>
        <w:ind w:right="-93"/>
        <w:rPr>
          <w:szCs w:val="22"/>
        </w:rPr>
      </w:pPr>
    </w:p>
    <w:p w14:paraId="2C253992" w14:textId="77777777" w:rsidR="00DE3530" w:rsidRPr="00822B0B" w:rsidRDefault="00DE3530" w:rsidP="00A74CA1">
      <w:pPr>
        <w:tabs>
          <w:tab w:val="center" w:pos="4568"/>
        </w:tabs>
        <w:ind w:right="-93"/>
        <w:rPr>
          <w:szCs w:val="22"/>
        </w:rPr>
      </w:pPr>
    </w:p>
    <w:p w14:paraId="2B1E58F4" w14:textId="77777777" w:rsidR="00DE3530" w:rsidRPr="00822B0B" w:rsidRDefault="00DE3530" w:rsidP="00A74CA1">
      <w:pPr>
        <w:tabs>
          <w:tab w:val="center" w:pos="4568"/>
        </w:tabs>
        <w:ind w:right="-93"/>
        <w:rPr>
          <w:szCs w:val="22"/>
        </w:rPr>
      </w:pPr>
    </w:p>
    <w:p w14:paraId="464743FC" w14:textId="77777777" w:rsidR="00DE3530" w:rsidRPr="00822B0B" w:rsidRDefault="00DE3530" w:rsidP="00A74CA1">
      <w:pPr>
        <w:tabs>
          <w:tab w:val="center" w:pos="4568"/>
        </w:tabs>
        <w:ind w:right="-93"/>
        <w:rPr>
          <w:szCs w:val="22"/>
        </w:rPr>
      </w:pPr>
    </w:p>
    <w:p w14:paraId="3707EEFE" w14:textId="77777777" w:rsidR="00DE3530" w:rsidRPr="00822B0B" w:rsidRDefault="00DE3530" w:rsidP="00A74CA1">
      <w:pPr>
        <w:tabs>
          <w:tab w:val="center" w:pos="4568"/>
        </w:tabs>
        <w:ind w:right="-93"/>
        <w:rPr>
          <w:szCs w:val="22"/>
        </w:rPr>
      </w:pPr>
    </w:p>
    <w:p w14:paraId="466854F3" w14:textId="77777777" w:rsidR="00DE3530" w:rsidRPr="00822B0B" w:rsidRDefault="00DE3530" w:rsidP="00A74CA1">
      <w:pPr>
        <w:tabs>
          <w:tab w:val="center" w:pos="4568"/>
        </w:tabs>
        <w:ind w:right="-93"/>
        <w:rPr>
          <w:szCs w:val="22"/>
        </w:rPr>
      </w:pPr>
    </w:p>
    <w:p w14:paraId="2B8FBD7A" w14:textId="77777777" w:rsidR="00DE3530" w:rsidRPr="00822B0B" w:rsidRDefault="00DE3530" w:rsidP="00A74CA1">
      <w:pPr>
        <w:tabs>
          <w:tab w:val="center" w:pos="4568"/>
        </w:tabs>
        <w:ind w:right="-93"/>
        <w:rPr>
          <w:szCs w:val="22"/>
        </w:rPr>
      </w:pPr>
    </w:p>
    <w:p w14:paraId="4464CAEF" w14:textId="77777777" w:rsidR="00DE3530" w:rsidRPr="00822B0B" w:rsidRDefault="00DE3530" w:rsidP="00A74CA1">
      <w:pPr>
        <w:tabs>
          <w:tab w:val="center" w:pos="4568"/>
        </w:tabs>
        <w:ind w:right="-93"/>
        <w:rPr>
          <w:szCs w:val="22"/>
        </w:rPr>
      </w:pPr>
    </w:p>
    <w:p w14:paraId="69CA15F4" w14:textId="77777777" w:rsidR="00DE3530" w:rsidRPr="00822B0B" w:rsidRDefault="00DE3530" w:rsidP="00A74CA1">
      <w:pPr>
        <w:tabs>
          <w:tab w:val="center" w:pos="4568"/>
        </w:tabs>
        <w:ind w:right="-93"/>
        <w:rPr>
          <w:szCs w:val="22"/>
        </w:rPr>
      </w:pPr>
    </w:p>
    <w:p w14:paraId="08B91766" w14:textId="77777777" w:rsidR="00DE3530" w:rsidRPr="00822B0B" w:rsidRDefault="00DE3530" w:rsidP="00A74CA1">
      <w:pPr>
        <w:tabs>
          <w:tab w:val="center" w:pos="4568"/>
        </w:tabs>
        <w:ind w:right="-93"/>
        <w:rPr>
          <w:szCs w:val="22"/>
        </w:rPr>
      </w:pPr>
    </w:p>
    <w:p w14:paraId="3FC34ACB" w14:textId="77777777" w:rsidR="00DE3530" w:rsidRPr="00822B0B" w:rsidRDefault="00DE3530" w:rsidP="00A74CA1">
      <w:pPr>
        <w:tabs>
          <w:tab w:val="center" w:pos="4568"/>
        </w:tabs>
        <w:ind w:right="-93"/>
        <w:rPr>
          <w:szCs w:val="22"/>
        </w:rPr>
      </w:pPr>
    </w:p>
    <w:p w14:paraId="42192410" w14:textId="77777777" w:rsidR="00DE3530" w:rsidRPr="00822B0B" w:rsidRDefault="00DE3530" w:rsidP="00A74CA1">
      <w:pPr>
        <w:rPr>
          <w:szCs w:val="22"/>
        </w:rPr>
      </w:pPr>
    </w:p>
    <w:sectPr w:rsidR="00DE3530" w:rsidRPr="00822B0B">
      <w:footerReference w:type="default" r:id="rId16"/>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11AA3" w14:textId="77777777" w:rsidR="00AF1820" w:rsidRDefault="00AF1820">
      <w:pPr>
        <w:spacing w:line="240" w:lineRule="auto"/>
      </w:pPr>
      <w:r>
        <w:separator/>
      </w:r>
    </w:p>
  </w:endnote>
  <w:endnote w:type="continuationSeparator" w:id="0">
    <w:p w14:paraId="7FF7792A" w14:textId="77777777" w:rsidR="00AF1820" w:rsidRDefault="00AF18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B1DA4" w14:textId="77777777" w:rsidR="00722235" w:rsidRDefault="00722235">
    <w:pPr>
      <w:tabs>
        <w:tab w:val="center" w:pos="4550"/>
        <w:tab w:val="left" w:pos="5818"/>
      </w:tabs>
      <w:ind w:right="260"/>
      <w:jc w:val="right"/>
      <w:rPr>
        <w:color w:val="071320"/>
        <w:sz w:val="24"/>
        <w:szCs w:val="24"/>
      </w:rPr>
    </w:pPr>
  </w:p>
  <w:p w14:paraId="4ACCF285" w14:textId="77777777" w:rsidR="00722235" w:rsidRDefault="0072223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1C19" w14:textId="77777777" w:rsidR="00722235" w:rsidRDefault="00722235">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F30D00">
      <w:rPr>
        <w:noProof/>
        <w:color w:val="0A1D30"/>
        <w:sz w:val="24"/>
        <w:szCs w:val="24"/>
      </w:rPr>
      <w:t>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F30D00">
      <w:rPr>
        <w:noProof/>
        <w:color w:val="0A1D30"/>
        <w:sz w:val="24"/>
        <w:szCs w:val="24"/>
      </w:rPr>
      <w:t>36</w:t>
    </w:r>
    <w:r>
      <w:rPr>
        <w:color w:val="0A1D30"/>
        <w:sz w:val="24"/>
        <w:szCs w:val="24"/>
      </w:rPr>
      <w:fldChar w:fldCharType="end"/>
    </w:r>
  </w:p>
  <w:p w14:paraId="121FC8AC" w14:textId="77777777" w:rsidR="00722235" w:rsidRDefault="0072223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0753F" w14:textId="77777777" w:rsidR="00AF1820" w:rsidRDefault="00AF1820">
      <w:pPr>
        <w:spacing w:line="240" w:lineRule="auto"/>
      </w:pPr>
      <w:r>
        <w:separator/>
      </w:r>
    </w:p>
  </w:footnote>
  <w:footnote w:type="continuationSeparator" w:id="0">
    <w:p w14:paraId="77D6CD86" w14:textId="77777777" w:rsidR="00AF1820" w:rsidRDefault="00AF18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A9212" w14:textId="77777777" w:rsidR="00722235" w:rsidRDefault="00722235">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722235" w14:paraId="33B301D2" w14:textId="77777777">
      <w:trPr>
        <w:trHeight w:val="144"/>
        <w:jc w:val="right"/>
      </w:trPr>
      <w:tc>
        <w:tcPr>
          <w:tcW w:w="2727" w:type="dxa"/>
        </w:tcPr>
        <w:p w14:paraId="1632A01F" w14:textId="77777777" w:rsidR="00722235" w:rsidRDefault="00722235">
          <w:pPr>
            <w:tabs>
              <w:tab w:val="right" w:pos="8838"/>
            </w:tabs>
            <w:ind w:left="-74" w:right="-105"/>
            <w:rPr>
              <w:b/>
            </w:rPr>
          </w:pPr>
          <w:r>
            <w:rPr>
              <w:b/>
            </w:rPr>
            <w:t>Recurso de Revisión:</w:t>
          </w:r>
        </w:p>
      </w:tc>
      <w:tc>
        <w:tcPr>
          <w:tcW w:w="3402" w:type="dxa"/>
        </w:tcPr>
        <w:p w14:paraId="2F358819" w14:textId="12932027" w:rsidR="00722235" w:rsidRDefault="00722235" w:rsidP="00380BE4">
          <w:pPr>
            <w:tabs>
              <w:tab w:val="right" w:pos="8838"/>
            </w:tabs>
            <w:ind w:left="-74" w:right="-105"/>
          </w:pPr>
          <w:r>
            <w:t xml:space="preserve">11547/INFOEM/IP/RR/2025 </w:t>
          </w:r>
        </w:p>
      </w:tc>
    </w:tr>
    <w:tr w:rsidR="00722235" w14:paraId="2B7C62B8" w14:textId="77777777">
      <w:trPr>
        <w:trHeight w:val="283"/>
        <w:jc w:val="right"/>
      </w:trPr>
      <w:tc>
        <w:tcPr>
          <w:tcW w:w="2727" w:type="dxa"/>
        </w:tcPr>
        <w:p w14:paraId="7559ADDA" w14:textId="77777777" w:rsidR="00722235" w:rsidRDefault="00722235">
          <w:pPr>
            <w:tabs>
              <w:tab w:val="right" w:pos="8838"/>
            </w:tabs>
            <w:ind w:left="-74" w:right="-105"/>
            <w:rPr>
              <w:b/>
            </w:rPr>
          </w:pPr>
          <w:r>
            <w:rPr>
              <w:b/>
            </w:rPr>
            <w:t>Sujeto Obligado:</w:t>
          </w:r>
        </w:p>
      </w:tc>
      <w:tc>
        <w:tcPr>
          <w:tcW w:w="3402" w:type="dxa"/>
        </w:tcPr>
        <w:p w14:paraId="0C6F78DD" w14:textId="3CC7B5E5" w:rsidR="00722235" w:rsidRDefault="00722235">
          <w:pPr>
            <w:tabs>
              <w:tab w:val="left" w:pos="2834"/>
              <w:tab w:val="right" w:pos="8838"/>
            </w:tabs>
            <w:ind w:left="-108" w:right="-105"/>
            <w:rPr>
              <w:highlight w:val="yellow"/>
            </w:rPr>
          </w:pPr>
          <w:r w:rsidRPr="00F54C61">
            <w:t>Ayuntamiento de Hueypoxtla</w:t>
          </w:r>
        </w:p>
      </w:tc>
    </w:tr>
    <w:tr w:rsidR="00722235" w14:paraId="7BEF3158" w14:textId="77777777">
      <w:trPr>
        <w:trHeight w:val="283"/>
        <w:jc w:val="right"/>
      </w:trPr>
      <w:tc>
        <w:tcPr>
          <w:tcW w:w="2727" w:type="dxa"/>
        </w:tcPr>
        <w:p w14:paraId="5DE3FBAB" w14:textId="77777777" w:rsidR="00722235" w:rsidRDefault="00722235">
          <w:pPr>
            <w:tabs>
              <w:tab w:val="right" w:pos="8838"/>
            </w:tabs>
            <w:ind w:left="-74" w:right="-105"/>
            <w:rPr>
              <w:b/>
            </w:rPr>
          </w:pPr>
          <w:r>
            <w:rPr>
              <w:b/>
            </w:rPr>
            <w:t>Comisionada Ponente:</w:t>
          </w:r>
        </w:p>
      </w:tc>
      <w:tc>
        <w:tcPr>
          <w:tcW w:w="3402" w:type="dxa"/>
        </w:tcPr>
        <w:p w14:paraId="0E3AAC43" w14:textId="77777777" w:rsidR="00722235" w:rsidRDefault="00722235">
          <w:pPr>
            <w:tabs>
              <w:tab w:val="right" w:pos="8838"/>
            </w:tabs>
            <w:ind w:left="-108" w:right="-105"/>
          </w:pPr>
          <w:r>
            <w:t>Sharon Cristina Morales Martínez</w:t>
          </w:r>
        </w:p>
      </w:tc>
    </w:tr>
  </w:tbl>
  <w:p w14:paraId="22450737" w14:textId="77777777" w:rsidR="00722235" w:rsidRDefault="00722235">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336917D2">
          <wp:simplePos x="0" y="0"/>
          <wp:positionH relativeFrom="margin">
            <wp:posOffset>-995042</wp:posOffset>
          </wp:positionH>
          <wp:positionV relativeFrom="margin">
            <wp:posOffset>-1782443</wp:posOffset>
          </wp:positionV>
          <wp:extent cx="8426450" cy="1097280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8392" w14:textId="77777777" w:rsidR="00722235" w:rsidRDefault="00722235">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722235" w14:paraId="12AD942F" w14:textId="77777777">
      <w:trPr>
        <w:trHeight w:val="1435"/>
      </w:trPr>
      <w:tc>
        <w:tcPr>
          <w:tcW w:w="283" w:type="dxa"/>
        </w:tcPr>
        <w:p w14:paraId="5F625925" w14:textId="77777777" w:rsidR="00722235" w:rsidRDefault="00722235">
          <w:pPr>
            <w:tabs>
              <w:tab w:val="right" w:pos="4273"/>
            </w:tabs>
            <w:rPr>
              <w:rFonts w:ascii="Garamond" w:eastAsia="Garamond" w:hAnsi="Garamond" w:cs="Garamond"/>
            </w:rPr>
          </w:pPr>
        </w:p>
      </w:tc>
      <w:tc>
        <w:tcPr>
          <w:tcW w:w="6378" w:type="dxa"/>
        </w:tcPr>
        <w:p w14:paraId="5B02C9DD" w14:textId="77777777" w:rsidR="00722235" w:rsidRDefault="00722235">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722235" w14:paraId="1630583C" w14:textId="77777777">
            <w:trPr>
              <w:trHeight w:val="144"/>
            </w:trPr>
            <w:tc>
              <w:tcPr>
                <w:tcW w:w="2790" w:type="dxa"/>
              </w:tcPr>
              <w:p w14:paraId="150712EE" w14:textId="77777777" w:rsidR="00722235" w:rsidRDefault="00722235">
                <w:pPr>
                  <w:tabs>
                    <w:tab w:val="right" w:pos="8838"/>
                  </w:tabs>
                  <w:ind w:left="-74" w:right="-105"/>
                  <w:rPr>
                    <w:b/>
                  </w:rPr>
                </w:pPr>
                <w:bookmarkStart w:id="1" w:name="_heading=h.147n2zr" w:colFirst="0" w:colLast="0"/>
                <w:bookmarkEnd w:id="1"/>
                <w:r>
                  <w:rPr>
                    <w:b/>
                  </w:rPr>
                  <w:t>Recurso de Revisión:</w:t>
                </w:r>
              </w:p>
            </w:tc>
            <w:tc>
              <w:tcPr>
                <w:tcW w:w="3345" w:type="dxa"/>
              </w:tcPr>
              <w:p w14:paraId="4B6E00AA" w14:textId="64FA0F2E" w:rsidR="00722235" w:rsidRDefault="00722235" w:rsidP="00CF0166">
                <w:pPr>
                  <w:tabs>
                    <w:tab w:val="right" w:pos="8838"/>
                  </w:tabs>
                  <w:ind w:left="-74" w:right="-105"/>
                </w:pPr>
                <w:r>
                  <w:t xml:space="preserve">11547/INFOEM/IP/RR/2025 </w:t>
                </w:r>
              </w:p>
            </w:tc>
            <w:tc>
              <w:tcPr>
                <w:tcW w:w="3405" w:type="dxa"/>
              </w:tcPr>
              <w:p w14:paraId="561C492E" w14:textId="77777777" w:rsidR="00722235" w:rsidRDefault="00722235">
                <w:pPr>
                  <w:tabs>
                    <w:tab w:val="right" w:pos="8838"/>
                  </w:tabs>
                  <w:ind w:left="-74" w:right="-105"/>
                </w:pPr>
              </w:p>
            </w:tc>
          </w:tr>
          <w:tr w:rsidR="00722235" w14:paraId="3E7161A8" w14:textId="77777777">
            <w:trPr>
              <w:trHeight w:val="144"/>
            </w:trPr>
            <w:tc>
              <w:tcPr>
                <w:tcW w:w="2790" w:type="dxa"/>
              </w:tcPr>
              <w:p w14:paraId="57B5A633" w14:textId="77777777" w:rsidR="00722235" w:rsidRDefault="00722235">
                <w:pPr>
                  <w:tabs>
                    <w:tab w:val="right" w:pos="8838"/>
                  </w:tabs>
                  <w:ind w:left="-74" w:right="-105"/>
                  <w:rPr>
                    <w:b/>
                  </w:rPr>
                </w:pPr>
                <w:bookmarkStart w:id="2" w:name="_heading=h.3o7alnk" w:colFirst="0" w:colLast="0"/>
                <w:bookmarkEnd w:id="2"/>
                <w:r>
                  <w:rPr>
                    <w:b/>
                  </w:rPr>
                  <w:t>Recurrente:</w:t>
                </w:r>
              </w:p>
            </w:tc>
            <w:tc>
              <w:tcPr>
                <w:tcW w:w="3345" w:type="dxa"/>
              </w:tcPr>
              <w:p w14:paraId="6EB5D967" w14:textId="56FED7B8" w:rsidR="00722235" w:rsidRDefault="00F30D00" w:rsidP="003C0C4B">
                <w:pPr>
                  <w:tabs>
                    <w:tab w:val="right" w:pos="8838"/>
                  </w:tabs>
                  <w:ind w:left="-74" w:right="-105"/>
                </w:pPr>
                <w:r w:rsidRPr="00F30D00">
                  <w:t>XXXXX XXXXXXX XXXX</w:t>
                </w:r>
              </w:p>
            </w:tc>
            <w:tc>
              <w:tcPr>
                <w:tcW w:w="3405" w:type="dxa"/>
              </w:tcPr>
              <w:p w14:paraId="51622D51" w14:textId="77777777" w:rsidR="00722235" w:rsidRDefault="00722235">
                <w:pPr>
                  <w:tabs>
                    <w:tab w:val="left" w:pos="3122"/>
                    <w:tab w:val="right" w:pos="8838"/>
                  </w:tabs>
                  <w:ind w:left="-105" w:right="-105"/>
                </w:pPr>
              </w:p>
            </w:tc>
          </w:tr>
          <w:tr w:rsidR="00722235" w14:paraId="6E90F84C" w14:textId="77777777">
            <w:trPr>
              <w:trHeight w:val="283"/>
            </w:trPr>
            <w:tc>
              <w:tcPr>
                <w:tcW w:w="2790" w:type="dxa"/>
              </w:tcPr>
              <w:p w14:paraId="1EBC2CB8" w14:textId="77777777" w:rsidR="00722235" w:rsidRDefault="00722235">
                <w:pPr>
                  <w:tabs>
                    <w:tab w:val="right" w:pos="8838"/>
                  </w:tabs>
                  <w:ind w:left="-74" w:right="-105"/>
                  <w:rPr>
                    <w:b/>
                  </w:rPr>
                </w:pPr>
                <w:r>
                  <w:rPr>
                    <w:b/>
                  </w:rPr>
                  <w:t>Sujeto Obligado:</w:t>
                </w:r>
              </w:p>
            </w:tc>
            <w:tc>
              <w:tcPr>
                <w:tcW w:w="3345" w:type="dxa"/>
              </w:tcPr>
              <w:p w14:paraId="340C5BA5" w14:textId="0B7865A1" w:rsidR="00722235" w:rsidRDefault="00722235" w:rsidP="003C0C4B">
                <w:pPr>
                  <w:tabs>
                    <w:tab w:val="left" w:pos="2834"/>
                    <w:tab w:val="right" w:pos="8838"/>
                  </w:tabs>
                  <w:ind w:left="-108" w:right="-105"/>
                  <w:rPr>
                    <w:highlight w:val="yellow"/>
                  </w:rPr>
                </w:pPr>
                <w:r w:rsidRPr="00F54C61">
                  <w:t>Ayuntamiento de Hueypoxtla</w:t>
                </w:r>
              </w:p>
            </w:tc>
            <w:tc>
              <w:tcPr>
                <w:tcW w:w="3405" w:type="dxa"/>
              </w:tcPr>
              <w:p w14:paraId="5924A9BF" w14:textId="77777777" w:rsidR="00722235" w:rsidRDefault="00722235">
                <w:pPr>
                  <w:tabs>
                    <w:tab w:val="left" w:pos="2834"/>
                    <w:tab w:val="right" w:pos="8838"/>
                  </w:tabs>
                  <w:ind w:left="-108" w:right="-105"/>
                </w:pPr>
              </w:p>
            </w:tc>
          </w:tr>
          <w:tr w:rsidR="00722235" w14:paraId="6174AA64" w14:textId="77777777">
            <w:trPr>
              <w:trHeight w:val="283"/>
            </w:trPr>
            <w:tc>
              <w:tcPr>
                <w:tcW w:w="2790" w:type="dxa"/>
              </w:tcPr>
              <w:p w14:paraId="4A927BBD" w14:textId="77777777" w:rsidR="00722235" w:rsidRDefault="00722235">
                <w:pPr>
                  <w:tabs>
                    <w:tab w:val="right" w:pos="8838"/>
                  </w:tabs>
                  <w:ind w:left="-74" w:right="-105"/>
                  <w:rPr>
                    <w:b/>
                  </w:rPr>
                </w:pPr>
                <w:r>
                  <w:rPr>
                    <w:b/>
                  </w:rPr>
                  <w:t>Comisionada Ponente:</w:t>
                </w:r>
              </w:p>
            </w:tc>
            <w:tc>
              <w:tcPr>
                <w:tcW w:w="3345" w:type="dxa"/>
              </w:tcPr>
              <w:p w14:paraId="70A1CC83" w14:textId="77777777" w:rsidR="00722235" w:rsidRDefault="00722235">
                <w:pPr>
                  <w:tabs>
                    <w:tab w:val="right" w:pos="8838"/>
                  </w:tabs>
                  <w:ind w:left="-108" w:right="-105"/>
                </w:pPr>
                <w:r>
                  <w:t>Sharon Cristina Morales Martínez</w:t>
                </w:r>
              </w:p>
            </w:tc>
            <w:tc>
              <w:tcPr>
                <w:tcW w:w="3405" w:type="dxa"/>
              </w:tcPr>
              <w:p w14:paraId="0A2FA90A" w14:textId="77777777" w:rsidR="00722235" w:rsidRDefault="00722235">
                <w:pPr>
                  <w:tabs>
                    <w:tab w:val="right" w:pos="8838"/>
                  </w:tabs>
                  <w:ind w:left="-108" w:right="-105"/>
                </w:pPr>
              </w:p>
            </w:tc>
          </w:tr>
        </w:tbl>
        <w:p w14:paraId="53B99C4A" w14:textId="77777777" w:rsidR="00722235" w:rsidRDefault="00722235">
          <w:pPr>
            <w:tabs>
              <w:tab w:val="right" w:pos="8838"/>
            </w:tabs>
            <w:ind w:left="-28"/>
            <w:rPr>
              <w:rFonts w:ascii="Arial" w:eastAsia="Arial" w:hAnsi="Arial" w:cs="Arial"/>
              <w:b/>
            </w:rPr>
          </w:pPr>
        </w:p>
      </w:tc>
    </w:tr>
  </w:tbl>
  <w:p w14:paraId="281A85A0" w14:textId="77777777" w:rsidR="00722235" w:rsidRDefault="00AF182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05C3"/>
    <w:multiLevelType w:val="hybridMultilevel"/>
    <w:tmpl w:val="72CC894A"/>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E80D3F"/>
    <w:multiLevelType w:val="hybridMultilevel"/>
    <w:tmpl w:val="9FDC6C44"/>
    <w:lvl w:ilvl="0" w:tplc="1402EE68">
      <w:start w:val="1"/>
      <w:numFmt w:val="decimal"/>
      <w:lvlText w:val="%1."/>
      <w:lvlJc w:val="left"/>
      <w:pPr>
        <w:ind w:left="927" w:hanging="360"/>
      </w:pPr>
      <w:rPr>
        <w:rFonts w:eastAsiaTheme="majorEastAsia"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F3B544D"/>
    <w:multiLevelType w:val="hybridMultilevel"/>
    <w:tmpl w:val="0E9277D4"/>
    <w:lvl w:ilvl="0" w:tplc="887C96FE">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0BE142A"/>
    <w:multiLevelType w:val="hybridMultilevel"/>
    <w:tmpl w:val="2C50690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3D413B4"/>
    <w:multiLevelType w:val="hybridMultilevel"/>
    <w:tmpl w:val="E04E8E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8BB1E93"/>
    <w:multiLevelType w:val="hybridMultilevel"/>
    <w:tmpl w:val="A1629BF0"/>
    <w:lvl w:ilvl="0" w:tplc="080A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10"/>
  </w:num>
  <w:num w:numId="5">
    <w:abstractNumId w:val="19"/>
  </w:num>
  <w:num w:numId="6">
    <w:abstractNumId w:val="9"/>
  </w:num>
  <w:num w:numId="7">
    <w:abstractNumId w:val="1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23"/>
  </w:num>
  <w:num w:numId="12">
    <w:abstractNumId w:val="16"/>
  </w:num>
  <w:num w:numId="13">
    <w:abstractNumId w:val="6"/>
  </w:num>
  <w:num w:numId="14">
    <w:abstractNumId w:val="20"/>
  </w:num>
  <w:num w:numId="15">
    <w:abstractNumId w:val="12"/>
  </w:num>
  <w:num w:numId="16">
    <w:abstractNumId w:val="5"/>
  </w:num>
  <w:num w:numId="17">
    <w:abstractNumId w:val="15"/>
  </w:num>
  <w:num w:numId="18">
    <w:abstractNumId w:val="17"/>
  </w:num>
  <w:num w:numId="19">
    <w:abstractNumId w:val="18"/>
  </w:num>
  <w:num w:numId="20">
    <w:abstractNumId w:val="14"/>
  </w:num>
  <w:num w:numId="21">
    <w:abstractNumId w:val="8"/>
  </w:num>
  <w:num w:numId="22">
    <w:abstractNumId w:val="21"/>
  </w:num>
  <w:num w:numId="23">
    <w:abstractNumId w:val="2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343FF"/>
    <w:rsid w:val="00034ECE"/>
    <w:rsid w:val="0003669B"/>
    <w:rsid w:val="00042902"/>
    <w:rsid w:val="00045E06"/>
    <w:rsid w:val="000B218E"/>
    <w:rsid w:val="000D6EA6"/>
    <w:rsid w:val="000D77CF"/>
    <w:rsid w:val="000E2C6B"/>
    <w:rsid w:val="000F4C80"/>
    <w:rsid w:val="00123259"/>
    <w:rsid w:val="00134626"/>
    <w:rsid w:val="0013551F"/>
    <w:rsid w:val="00135B10"/>
    <w:rsid w:val="0015003A"/>
    <w:rsid w:val="001813B4"/>
    <w:rsid w:val="001A2553"/>
    <w:rsid w:val="001B65CF"/>
    <w:rsid w:val="001C4F10"/>
    <w:rsid w:val="001D5D63"/>
    <w:rsid w:val="00262B4D"/>
    <w:rsid w:val="00275ACC"/>
    <w:rsid w:val="002C3006"/>
    <w:rsid w:val="002D5F6A"/>
    <w:rsid w:val="00303310"/>
    <w:rsid w:val="00330A3E"/>
    <w:rsid w:val="00352FF8"/>
    <w:rsid w:val="00355988"/>
    <w:rsid w:val="00370A9A"/>
    <w:rsid w:val="00380BE4"/>
    <w:rsid w:val="003845D0"/>
    <w:rsid w:val="00386ADE"/>
    <w:rsid w:val="003A2714"/>
    <w:rsid w:val="003A3BC1"/>
    <w:rsid w:val="003B5919"/>
    <w:rsid w:val="003C0C4B"/>
    <w:rsid w:val="003C54F9"/>
    <w:rsid w:val="003D24AF"/>
    <w:rsid w:val="003E3493"/>
    <w:rsid w:val="00464E8F"/>
    <w:rsid w:val="0046508C"/>
    <w:rsid w:val="004875C5"/>
    <w:rsid w:val="00525EBE"/>
    <w:rsid w:val="00533CBE"/>
    <w:rsid w:val="005464E1"/>
    <w:rsid w:val="00554AE5"/>
    <w:rsid w:val="00557E2E"/>
    <w:rsid w:val="005B023F"/>
    <w:rsid w:val="005C23B5"/>
    <w:rsid w:val="005C3508"/>
    <w:rsid w:val="005C55C5"/>
    <w:rsid w:val="005D5774"/>
    <w:rsid w:val="00625B92"/>
    <w:rsid w:val="006469CE"/>
    <w:rsid w:val="0065700B"/>
    <w:rsid w:val="00657398"/>
    <w:rsid w:val="00662B27"/>
    <w:rsid w:val="00691798"/>
    <w:rsid w:val="006D74B1"/>
    <w:rsid w:val="006F0F25"/>
    <w:rsid w:val="00722058"/>
    <w:rsid w:val="00722235"/>
    <w:rsid w:val="00743F3D"/>
    <w:rsid w:val="00792040"/>
    <w:rsid w:val="007D3E6E"/>
    <w:rsid w:val="007E6316"/>
    <w:rsid w:val="007F1A26"/>
    <w:rsid w:val="00810286"/>
    <w:rsid w:val="008222FA"/>
    <w:rsid w:val="00822B0B"/>
    <w:rsid w:val="0082347D"/>
    <w:rsid w:val="00826056"/>
    <w:rsid w:val="008323E2"/>
    <w:rsid w:val="00890654"/>
    <w:rsid w:val="008B3407"/>
    <w:rsid w:val="008E03C7"/>
    <w:rsid w:val="008E5CE8"/>
    <w:rsid w:val="008F09F8"/>
    <w:rsid w:val="008F44C3"/>
    <w:rsid w:val="00912AB7"/>
    <w:rsid w:val="0093139E"/>
    <w:rsid w:val="009671CC"/>
    <w:rsid w:val="009748DE"/>
    <w:rsid w:val="009A5CA8"/>
    <w:rsid w:val="009B4C20"/>
    <w:rsid w:val="009B6CF1"/>
    <w:rsid w:val="009E04A7"/>
    <w:rsid w:val="009E370A"/>
    <w:rsid w:val="00A0722D"/>
    <w:rsid w:val="00A3695A"/>
    <w:rsid w:val="00A57EBB"/>
    <w:rsid w:val="00A66D14"/>
    <w:rsid w:val="00A74CA1"/>
    <w:rsid w:val="00A8723C"/>
    <w:rsid w:val="00A92959"/>
    <w:rsid w:val="00AA30AD"/>
    <w:rsid w:val="00AA6C2F"/>
    <w:rsid w:val="00AC6A2D"/>
    <w:rsid w:val="00AE370C"/>
    <w:rsid w:val="00AE3D81"/>
    <w:rsid w:val="00AF1820"/>
    <w:rsid w:val="00AF5726"/>
    <w:rsid w:val="00B01FAC"/>
    <w:rsid w:val="00B04DB7"/>
    <w:rsid w:val="00B20D67"/>
    <w:rsid w:val="00B4006A"/>
    <w:rsid w:val="00B45A93"/>
    <w:rsid w:val="00B82455"/>
    <w:rsid w:val="00BA2A1D"/>
    <w:rsid w:val="00BA6207"/>
    <w:rsid w:val="00BB7610"/>
    <w:rsid w:val="00BB7C51"/>
    <w:rsid w:val="00BC0F26"/>
    <w:rsid w:val="00BD0031"/>
    <w:rsid w:val="00BD7B23"/>
    <w:rsid w:val="00BF63C9"/>
    <w:rsid w:val="00C048E9"/>
    <w:rsid w:val="00C1665A"/>
    <w:rsid w:val="00C17882"/>
    <w:rsid w:val="00C21429"/>
    <w:rsid w:val="00C551F0"/>
    <w:rsid w:val="00C667A0"/>
    <w:rsid w:val="00C94967"/>
    <w:rsid w:val="00CA4991"/>
    <w:rsid w:val="00CA6B6D"/>
    <w:rsid w:val="00CA6DB4"/>
    <w:rsid w:val="00CB0EBE"/>
    <w:rsid w:val="00CB3005"/>
    <w:rsid w:val="00CF0115"/>
    <w:rsid w:val="00CF0166"/>
    <w:rsid w:val="00CF3945"/>
    <w:rsid w:val="00D3008E"/>
    <w:rsid w:val="00D6135D"/>
    <w:rsid w:val="00D916B6"/>
    <w:rsid w:val="00DA542F"/>
    <w:rsid w:val="00DB171B"/>
    <w:rsid w:val="00DD2F63"/>
    <w:rsid w:val="00DD7737"/>
    <w:rsid w:val="00DE3530"/>
    <w:rsid w:val="00E020E5"/>
    <w:rsid w:val="00E04911"/>
    <w:rsid w:val="00E12D7C"/>
    <w:rsid w:val="00E236A7"/>
    <w:rsid w:val="00E3619E"/>
    <w:rsid w:val="00E613FE"/>
    <w:rsid w:val="00EB5025"/>
    <w:rsid w:val="00F02387"/>
    <w:rsid w:val="00F03196"/>
    <w:rsid w:val="00F041F0"/>
    <w:rsid w:val="00F30D00"/>
    <w:rsid w:val="00F36012"/>
    <w:rsid w:val="00F54C61"/>
    <w:rsid w:val="00F77CE8"/>
    <w:rsid w:val="00F87A94"/>
    <w:rsid w:val="00FC7A7A"/>
    <w:rsid w:val="00FF4F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271358699">
      <w:bodyDiv w:val="1"/>
      <w:marLeft w:val="0"/>
      <w:marRight w:val="0"/>
      <w:marTop w:val="0"/>
      <w:marBottom w:val="0"/>
      <w:divBdr>
        <w:top w:val="none" w:sz="0" w:space="0" w:color="auto"/>
        <w:left w:val="none" w:sz="0" w:space="0" w:color="auto"/>
        <w:bottom w:val="none" w:sz="0" w:space="0" w:color="auto"/>
        <w:right w:val="none" w:sz="0" w:space="0" w:color="auto"/>
      </w:divBdr>
      <w:divsChild>
        <w:div w:id="197088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f.gob.mx/nota_detalle.php?codigo=5492254&amp;fecha=28/07/20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D1E010-D974-4DE3-ABBA-EBDC50AEF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9591</Words>
  <Characters>52752</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10</cp:revision>
  <cp:lastPrinted>2025-12-05T16:20:00Z</cp:lastPrinted>
  <dcterms:created xsi:type="dcterms:W3CDTF">2025-11-27T19:01:00Z</dcterms:created>
  <dcterms:modified xsi:type="dcterms:W3CDTF">2026-03-04T19:46:00Z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