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407A4" w14:textId="60AECFB2" w:rsidR="008F730F" w:rsidRPr="00D229AA" w:rsidRDefault="008F730F" w:rsidP="00082A9D">
      <w:pPr>
        <w:spacing w:after="0" w:line="360" w:lineRule="auto"/>
        <w:ind w:right="49"/>
        <w:jc w:val="both"/>
        <w:rPr>
          <w:rFonts w:ascii="Palatino Linotype" w:eastAsia="Palatino Linotype" w:hAnsi="Palatino Linotype" w:cs="Palatino Linotype"/>
        </w:rPr>
      </w:pPr>
      <w:r w:rsidRPr="00D229AA">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w:t>
      </w:r>
      <w:r w:rsidR="00E15E79" w:rsidRPr="00D229AA">
        <w:rPr>
          <w:rFonts w:ascii="Palatino Linotype" w:eastAsia="Palatino Linotype" w:hAnsi="Palatino Linotype" w:cs="Palatino Linotype"/>
        </w:rPr>
        <w:t xml:space="preserve"> Metepec, Estado de México, a </w:t>
      </w:r>
      <w:r w:rsidR="00457855" w:rsidRPr="00D229AA">
        <w:rPr>
          <w:rFonts w:ascii="Palatino Linotype" w:eastAsia="Palatino Linotype" w:hAnsi="Palatino Linotype" w:cs="Palatino Linotype"/>
        </w:rPr>
        <w:t xml:space="preserve">doce de noviembre </w:t>
      </w:r>
      <w:r w:rsidRPr="00D229AA">
        <w:rPr>
          <w:rFonts w:ascii="Palatino Linotype" w:eastAsia="Palatino Linotype" w:hAnsi="Palatino Linotype" w:cs="Palatino Linotype"/>
        </w:rPr>
        <w:t xml:space="preserve">de dos mil </w:t>
      </w:r>
      <w:r w:rsidR="00E15E79" w:rsidRPr="00D229AA">
        <w:rPr>
          <w:rFonts w:ascii="Palatino Linotype" w:eastAsia="Palatino Linotype" w:hAnsi="Palatino Linotype" w:cs="Palatino Linotype"/>
        </w:rPr>
        <w:t>veinticinco</w:t>
      </w:r>
      <w:r w:rsidRPr="00D229AA">
        <w:rPr>
          <w:rFonts w:ascii="Palatino Linotype" w:eastAsia="Palatino Linotype" w:hAnsi="Palatino Linotype" w:cs="Palatino Linotype"/>
        </w:rPr>
        <w:t>.</w:t>
      </w:r>
    </w:p>
    <w:p w14:paraId="5F75D3B3" w14:textId="77777777" w:rsidR="008F730F" w:rsidRPr="00D229AA" w:rsidRDefault="008F730F" w:rsidP="00082A9D">
      <w:pPr>
        <w:spacing w:after="0" w:line="360" w:lineRule="auto"/>
        <w:rPr>
          <w:rFonts w:ascii="Palatino Linotype" w:eastAsia="Palatino Linotype" w:hAnsi="Palatino Linotype" w:cs="Palatino Linotype"/>
        </w:rPr>
      </w:pPr>
    </w:p>
    <w:p w14:paraId="464771EA" w14:textId="0278805E" w:rsidR="00943581" w:rsidRPr="00D229AA" w:rsidRDefault="008F730F"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b/>
        </w:rPr>
        <w:t xml:space="preserve">Visto </w:t>
      </w:r>
      <w:r w:rsidRPr="00D229AA">
        <w:rPr>
          <w:rFonts w:ascii="Palatino Linotype" w:eastAsia="Palatino Linotype" w:hAnsi="Palatino Linotype" w:cs="Palatino Linotype"/>
        </w:rPr>
        <w:t xml:space="preserve">el expediente relativo al recurso de revisión </w:t>
      </w:r>
      <w:r w:rsidR="00E15E79" w:rsidRPr="00D229AA">
        <w:rPr>
          <w:rFonts w:ascii="Palatino Linotype" w:eastAsia="Palatino Linotype" w:hAnsi="Palatino Linotype" w:cs="Palatino Linotype"/>
          <w:b/>
        </w:rPr>
        <w:t>10874/INFOEM/IP/RR/2025</w:t>
      </w:r>
      <w:r w:rsidRPr="00D229AA">
        <w:rPr>
          <w:rFonts w:ascii="Palatino Linotype" w:eastAsia="Palatino Linotype" w:hAnsi="Palatino Linotype" w:cs="Palatino Linotype"/>
        </w:rPr>
        <w:t>, interpuesto por</w:t>
      </w:r>
      <w:r w:rsidRPr="00D229AA">
        <w:rPr>
          <w:rFonts w:ascii="Palatino Linotype" w:eastAsia="Palatino Linotype" w:hAnsi="Palatino Linotype" w:cs="Palatino Linotype"/>
          <w:b/>
        </w:rPr>
        <w:t xml:space="preserve"> </w:t>
      </w:r>
      <w:r w:rsidR="000D0AC8" w:rsidRPr="000D0AC8">
        <w:rPr>
          <w:rFonts w:ascii="Palatino Linotype" w:eastAsia="Palatino Linotype" w:hAnsi="Palatino Linotype" w:cs="Palatino Linotype"/>
          <w:b/>
        </w:rPr>
        <w:t>XXXXXX XXXX XXXXX</w:t>
      </w:r>
      <w:r w:rsidRPr="000D0AC8">
        <w:rPr>
          <w:rFonts w:ascii="Palatino Linotype" w:eastAsia="Palatino Linotype" w:hAnsi="Palatino Linotype" w:cs="Palatino Linotype"/>
          <w:b/>
        </w:rPr>
        <w:t>,</w:t>
      </w:r>
      <w:r w:rsidRPr="00D229AA">
        <w:rPr>
          <w:rFonts w:ascii="Palatino Linotype" w:eastAsia="Palatino Linotype" w:hAnsi="Palatino Linotype" w:cs="Palatino Linotype"/>
        </w:rPr>
        <w:t xml:space="preserve"> en lo sucesivo se le denominara </w:t>
      </w:r>
      <w:r w:rsidR="00E15E79" w:rsidRPr="00D229AA">
        <w:rPr>
          <w:rFonts w:ascii="Palatino Linotype" w:eastAsia="Palatino Linotype" w:hAnsi="Palatino Linotype" w:cs="Palatino Linotype"/>
        </w:rPr>
        <w:t>la parte</w:t>
      </w:r>
      <w:r w:rsidR="00E15E79" w:rsidRPr="00D229AA">
        <w:rPr>
          <w:rFonts w:ascii="Palatino Linotype" w:eastAsia="Palatino Linotype" w:hAnsi="Palatino Linotype" w:cs="Palatino Linotype"/>
          <w:b/>
        </w:rPr>
        <w:t xml:space="preserve"> Recurrente</w:t>
      </w:r>
      <w:r w:rsidRPr="00D229AA">
        <w:rPr>
          <w:rFonts w:ascii="Palatino Linotype" w:eastAsia="Palatino Linotype" w:hAnsi="Palatino Linotype" w:cs="Palatino Linotype"/>
        </w:rPr>
        <w:t xml:space="preserve">, en contra de la respuesta a la solicitud de información con número de folio </w:t>
      </w:r>
      <w:r w:rsidR="001520D7" w:rsidRPr="00D229AA">
        <w:rPr>
          <w:rFonts w:ascii="Palatino Linotype" w:eastAsia="Palatino Linotype" w:hAnsi="Palatino Linotype" w:cs="Palatino Linotype"/>
          <w:b/>
        </w:rPr>
        <w:t>00188/CHALCO/IP/2025</w:t>
      </w:r>
      <w:r w:rsidRPr="00D229AA">
        <w:rPr>
          <w:rFonts w:ascii="Palatino Linotype" w:eastAsia="Palatino Linotype" w:hAnsi="Palatino Linotype" w:cs="Palatino Linotype"/>
        </w:rPr>
        <w:t>, por parte del</w:t>
      </w:r>
      <w:r w:rsidRPr="00D229AA">
        <w:rPr>
          <w:rFonts w:ascii="Palatino Linotype" w:eastAsia="Palatino Linotype" w:hAnsi="Palatino Linotype" w:cs="Palatino Linotype"/>
          <w:b/>
        </w:rPr>
        <w:t xml:space="preserve"> </w:t>
      </w:r>
      <w:r w:rsidR="00E15E79" w:rsidRPr="00D229AA">
        <w:rPr>
          <w:rFonts w:ascii="Palatino Linotype" w:eastAsia="Palatino Linotype" w:hAnsi="Palatino Linotype" w:cs="Palatino Linotype"/>
          <w:b/>
        </w:rPr>
        <w:t>Ayuntamiento de Chalco</w:t>
      </w:r>
      <w:r w:rsidRPr="00D229AA">
        <w:rPr>
          <w:rFonts w:ascii="Palatino Linotype" w:eastAsia="Palatino Linotype" w:hAnsi="Palatino Linotype" w:cs="Palatino Linotype"/>
        </w:rPr>
        <w:t xml:space="preserve">, en lo </w:t>
      </w:r>
      <w:r w:rsidR="00E15E79" w:rsidRPr="00D229AA">
        <w:rPr>
          <w:rFonts w:ascii="Palatino Linotype" w:eastAsia="Palatino Linotype" w:hAnsi="Palatino Linotype" w:cs="Palatino Linotype"/>
        </w:rPr>
        <w:t>sucesivo el</w:t>
      </w:r>
      <w:r w:rsidR="00E15E79" w:rsidRPr="00D229AA">
        <w:rPr>
          <w:rFonts w:ascii="Palatino Linotype" w:eastAsia="Palatino Linotype" w:hAnsi="Palatino Linotype" w:cs="Palatino Linotype"/>
          <w:b/>
        </w:rPr>
        <w:t xml:space="preserve"> Sujeto Obligado</w:t>
      </w:r>
      <w:r w:rsidRPr="00D229AA">
        <w:rPr>
          <w:rFonts w:ascii="Palatino Linotype" w:eastAsia="Palatino Linotype" w:hAnsi="Palatino Linotype" w:cs="Palatino Linotype"/>
          <w:b/>
        </w:rPr>
        <w:t xml:space="preserve">; </w:t>
      </w:r>
      <w:r w:rsidRPr="00D229AA">
        <w:rPr>
          <w:rFonts w:ascii="Palatino Linotype" w:eastAsia="Palatino Linotype" w:hAnsi="Palatino Linotype" w:cs="Palatino Linotype"/>
        </w:rPr>
        <w:t xml:space="preserve">se procede a dictar la presente resolución, con base en lo siguiente. </w:t>
      </w:r>
      <w:bookmarkStart w:id="0" w:name="_GoBack"/>
      <w:bookmarkEnd w:id="0"/>
    </w:p>
    <w:p w14:paraId="3DE9E976" w14:textId="77777777" w:rsidR="008F730F" w:rsidRPr="00D229AA" w:rsidRDefault="008F730F" w:rsidP="00082A9D">
      <w:pPr>
        <w:spacing w:after="0" w:line="360" w:lineRule="auto"/>
        <w:jc w:val="both"/>
        <w:rPr>
          <w:rFonts w:ascii="Palatino Linotype" w:eastAsia="Palatino Linotype" w:hAnsi="Palatino Linotype" w:cs="Palatino Linotype"/>
        </w:rPr>
      </w:pPr>
    </w:p>
    <w:p w14:paraId="51AE2A55" w14:textId="77777777" w:rsidR="008F730F" w:rsidRPr="00D229AA" w:rsidRDefault="008F730F" w:rsidP="00082A9D">
      <w:pPr>
        <w:spacing w:after="0" w:line="360" w:lineRule="auto"/>
        <w:ind w:right="49"/>
        <w:jc w:val="center"/>
        <w:rPr>
          <w:rFonts w:ascii="Palatino Linotype" w:eastAsia="Palatino Linotype" w:hAnsi="Palatino Linotype" w:cs="Palatino Linotype"/>
        </w:rPr>
      </w:pPr>
      <w:r w:rsidRPr="00D229AA">
        <w:rPr>
          <w:rFonts w:ascii="Palatino Linotype" w:eastAsia="Palatino Linotype" w:hAnsi="Palatino Linotype" w:cs="Palatino Linotype"/>
          <w:b/>
        </w:rPr>
        <w:t>A N T E C E D E N T E S</w:t>
      </w:r>
    </w:p>
    <w:p w14:paraId="219AF03F" w14:textId="77777777" w:rsidR="008F730F" w:rsidRPr="00D229AA" w:rsidRDefault="008F730F" w:rsidP="00082A9D">
      <w:pPr>
        <w:spacing w:after="0" w:line="360" w:lineRule="auto"/>
        <w:jc w:val="both"/>
        <w:rPr>
          <w:rFonts w:ascii="Palatino Linotype" w:eastAsia="Palatino Linotype" w:hAnsi="Palatino Linotype" w:cs="Palatino Linotype"/>
        </w:rPr>
      </w:pPr>
    </w:p>
    <w:p w14:paraId="4FFF73E8" w14:textId="6579C988" w:rsidR="008F730F" w:rsidRPr="00D229AA" w:rsidRDefault="008F730F" w:rsidP="00082A9D">
      <w:pPr>
        <w:spacing w:after="0" w:line="360" w:lineRule="auto"/>
        <w:ind w:right="49"/>
        <w:jc w:val="both"/>
        <w:rPr>
          <w:rFonts w:ascii="Palatino Linotype" w:eastAsia="Palatino Linotype" w:hAnsi="Palatino Linotype" w:cs="Palatino Linotype"/>
        </w:rPr>
      </w:pPr>
      <w:r w:rsidRPr="00D229AA">
        <w:rPr>
          <w:rFonts w:ascii="Palatino Linotype" w:eastAsia="Palatino Linotype" w:hAnsi="Palatino Linotype" w:cs="Palatino Linotype"/>
          <w:b/>
        </w:rPr>
        <w:t>1.</w:t>
      </w:r>
      <w:r w:rsidRPr="00D229AA">
        <w:rPr>
          <w:rFonts w:ascii="Palatino Linotype" w:eastAsia="Palatino Linotype" w:hAnsi="Palatino Linotype" w:cs="Palatino Linotype"/>
        </w:rPr>
        <w:t xml:space="preserve"> </w:t>
      </w:r>
      <w:r w:rsidR="00E15E79" w:rsidRPr="00D229AA">
        <w:rPr>
          <w:rFonts w:ascii="Palatino Linotype" w:eastAsia="Palatino Linotype" w:hAnsi="Palatino Linotype" w:cs="Palatino Linotype"/>
          <w:b/>
        </w:rPr>
        <w:t>Solicitud de Información</w:t>
      </w:r>
      <w:r w:rsidRPr="00D229AA">
        <w:rPr>
          <w:rFonts w:ascii="Palatino Linotype" w:eastAsia="Palatino Linotype" w:hAnsi="Palatino Linotype" w:cs="Palatino Linotype"/>
          <w:b/>
        </w:rPr>
        <w:t xml:space="preserve">. </w:t>
      </w:r>
      <w:r w:rsidRPr="00D229AA">
        <w:rPr>
          <w:rFonts w:ascii="Palatino Linotype" w:eastAsia="Palatino Linotype" w:hAnsi="Palatino Linotype" w:cs="Palatino Linotype"/>
        </w:rPr>
        <w:t xml:space="preserve">Con fecha </w:t>
      </w:r>
      <w:r w:rsidR="00E15E79" w:rsidRPr="00D229AA">
        <w:rPr>
          <w:rFonts w:ascii="Palatino Linotype" w:eastAsia="Palatino Linotype" w:hAnsi="Palatino Linotype" w:cs="Palatino Linotype"/>
          <w:b/>
        </w:rPr>
        <w:t>veintiséis de agosto de dos mil veinticinco</w:t>
      </w:r>
      <w:r w:rsidRPr="00D229AA">
        <w:rPr>
          <w:rFonts w:ascii="Palatino Linotype" w:eastAsia="Palatino Linotype" w:hAnsi="Palatino Linotype" w:cs="Palatino Linotype"/>
        </w:rPr>
        <w:t xml:space="preserve">, </w:t>
      </w:r>
      <w:r w:rsidR="00E15E79" w:rsidRPr="00D229AA">
        <w:rPr>
          <w:rFonts w:ascii="Palatino Linotype" w:eastAsia="Palatino Linotype" w:hAnsi="Palatino Linotype" w:cs="Palatino Linotype"/>
        </w:rPr>
        <w:t xml:space="preserve">la parte </w:t>
      </w:r>
      <w:r w:rsidR="00E15E79" w:rsidRPr="00D229AA">
        <w:rPr>
          <w:rFonts w:ascii="Palatino Linotype" w:eastAsia="Palatino Linotype" w:hAnsi="Palatino Linotype" w:cs="Palatino Linotype"/>
          <w:b/>
        </w:rPr>
        <w:t>Recurrente</w:t>
      </w:r>
      <w:r w:rsidRPr="00D229AA">
        <w:rPr>
          <w:rFonts w:ascii="Palatino Linotype" w:eastAsia="Palatino Linotype" w:hAnsi="Palatino Linotype" w:cs="Palatino Linotype"/>
        </w:rPr>
        <w:t>, presentó a través del Sistema de Acceso a la Información Mexiquense (</w:t>
      </w:r>
      <w:r w:rsidRPr="00D229AA">
        <w:rPr>
          <w:rFonts w:ascii="Palatino Linotype" w:eastAsia="Palatino Linotype" w:hAnsi="Palatino Linotype" w:cs="Palatino Linotype"/>
          <w:b/>
        </w:rPr>
        <w:t>SAIMEX)</w:t>
      </w:r>
      <w:r w:rsidR="00E15E79" w:rsidRPr="00D229AA">
        <w:rPr>
          <w:rFonts w:ascii="Palatino Linotype" w:eastAsia="Palatino Linotype" w:hAnsi="Palatino Linotype" w:cs="Palatino Linotype"/>
          <w:b/>
        </w:rPr>
        <w:t>,</w:t>
      </w:r>
      <w:r w:rsidRPr="00D229AA">
        <w:rPr>
          <w:rFonts w:ascii="Palatino Linotype" w:eastAsia="Palatino Linotype" w:hAnsi="Palatino Linotype" w:cs="Palatino Linotype"/>
        </w:rPr>
        <w:t xml:space="preserve"> ante </w:t>
      </w:r>
      <w:r w:rsidR="00E15E79" w:rsidRPr="00D229AA">
        <w:rPr>
          <w:rFonts w:ascii="Palatino Linotype" w:eastAsia="Palatino Linotype" w:hAnsi="Palatino Linotype" w:cs="Palatino Linotype"/>
        </w:rPr>
        <w:t>el</w:t>
      </w:r>
      <w:r w:rsidRPr="00D229AA">
        <w:rPr>
          <w:rFonts w:ascii="Palatino Linotype" w:eastAsia="Palatino Linotype" w:hAnsi="Palatino Linotype" w:cs="Palatino Linotype"/>
          <w:b/>
        </w:rPr>
        <w:t xml:space="preserve"> </w:t>
      </w:r>
      <w:r w:rsidR="00E15E79" w:rsidRPr="00D229AA">
        <w:rPr>
          <w:rFonts w:ascii="Palatino Linotype" w:eastAsia="Palatino Linotype" w:hAnsi="Palatino Linotype" w:cs="Palatino Linotype"/>
          <w:b/>
        </w:rPr>
        <w:t>Sujeto Obligado</w:t>
      </w:r>
      <w:r w:rsidRPr="00D229AA">
        <w:rPr>
          <w:rFonts w:ascii="Palatino Linotype" w:eastAsia="Palatino Linotype" w:hAnsi="Palatino Linotype" w:cs="Palatino Linotype"/>
        </w:rPr>
        <w:t>, solicitud de acceso a la información pública, registrada bajo el número de expediente</w:t>
      </w:r>
      <w:r w:rsidR="00E15E79" w:rsidRPr="00D229AA">
        <w:rPr>
          <w:rFonts w:ascii="Palatino Linotype" w:eastAsia="Verdana" w:hAnsi="Palatino Linotype" w:cs="Verdana"/>
          <w:b/>
        </w:rPr>
        <w:t xml:space="preserve"> </w:t>
      </w:r>
      <w:r w:rsidR="00E15E79" w:rsidRPr="00D229AA">
        <w:rPr>
          <w:rFonts w:ascii="Palatino Linotype" w:eastAsia="Palatino Linotype" w:hAnsi="Palatino Linotype" w:cs="Palatino Linotype"/>
          <w:b/>
        </w:rPr>
        <w:t>00188/CHALCO/IP/2025</w:t>
      </w:r>
      <w:r w:rsidRPr="00D229AA">
        <w:rPr>
          <w:rFonts w:ascii="Palatino Linotype" w:eastAsia="Palatino Linotype" w:hAnsi="Palatino Linotype" w:cs="Palatino Linotype"/>
        </w:rPr>
        <w:t>,</w:t>
      </w:r>
      <w:r w:rsidRPr="00D229AA">
        <w:rPr>
          <w:rFonts w:ascii="Palatino Linotype" w:eastAsia="Palatino Linotype" w:hAnsi="Palatino Linotype" w:cs="Palatino Linotype"/>
          <w:b/>
        </w:rPr>
        <w:t xml:space="preserve"> </w:t>
      </w:r>
      <w:r w:rsidRPr="00D229AA">
        <w:rPr>
          <w:rFonts w:ascii="Palatino Linotype" w:eastAsia="Palatino Linotype" w:hAnsi="Palatino Linotype" w:cs="Palatino Linotype"/>
        </w:rPr>
        <w:t>mediante la cual solicitó la siguiente información:</w:t>
      </w:r>
    </w:p>
    <w:p w14:paraId="7B61547C" w14:textId="77777777" w:rsidR="001520D7" w:rsidRPr="00D229AA" w:rsidRDefault="001520D7" w:rsidP="00082A9D">
      <w:pPr>
        <w:spacing w:after="0" w:line="276" w:lineRule="auto"/>
        <w:ind w:left="709" w:right="758"/>
        <w:jc w:val="both"/>
        <w:rPr>
          <w:rFonts w:ascii="Palatino Linotype" w:eastAsia="Palatino Linotype" w:hAnsi="Palatino Linotype" w:cs="Palatino Linotype"/>
          <w:i/>
        </w:rPr>
      </w:pPr>
    </w:p>
    <w:p w14:paraId="42C596DD" w14:textId="699C9A9B" w:rsidR="008F730F" w:rsidRPr="00D229AA" w:rsidRDefault="008F730F" w:rsidP="001520D7">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w:t>
      </w:r>
      <w:r w:rsidR="00E15E79" w:rsidRPr="00D229AA">
        <w:rPr>
          <w:rFonts w:ascii="Palatino Linotype" w:eastAsia="Palatino Linotype" w:hAnsi="Palatino Linotype" w:cs="Palatino Linotype"/>
          <w:i/>
        </w:rPr>
        <w:t>Requiero documento que acredite la certificación del titular de la unidad de transparencia en materia de transparencia así como los documentos que acrediten su ultimo grado de estudios que dice tener en licenciatura</w:t>
      </w:r>
      <w:r w:rsidRPr="00D229AA">
        <w:rPr>
          <w:rFonts w:ascii="Palatino Linotype" w:eastAsia="Palatino Linotype" w:hAnsi="Palatino Linotype" w:cs="Palatino Linotype"/>
          <w:i/>
        </w:rPr>
        <w:t>” (Sic).</w:t>
      </w:r>
    </w:p>
    <w:p w14:paraId="31396EC8" w14:textId="77777777" w:rsidR="008F730F" w:rsidRPr="00D229AA" w:rsidRDefault="008F730F" w:rsidP="00082A9D">
      <w:pPr>
        <w:spacing w:after="0" w:line="276" w:lineRule="auto"/>
        <w:ind w:left="709" w:right="758"/>
        <w:jc w:val="both"/>
        <w:rPr>
          <w:rFonts w:ascii="Palatino Linotype" w:eastAsia="Palatino Linotype" w:hAnsi="Palatino Linotype" w:cs="Palatino Linotype"/>
          <w:i/>
        </w:rPr>
      </w:pPr>
    </w:p>
    <w:p w14:paraId="035BC7FA" w14:textId="77777777" w:rsidR="008F730F" w:rsidRPr="00D229AA" w:rsidRDefault="008F730F" w:rsidP="00082A9D">
      <w:pPr>
        <w:spacing w:after="0" w:line="360" w:lineRule="auto"/>
        <w:ind w:right="49"/>
        <w:jc w:val="both"/>
        <w:rPr>
          <w:rFonts w:ascii="Palatino Linotype" w:eastAsia="Palatino Linotype" w:hAnsi="Palatino Linotype" w:cs="Palatino Linotype"/>
        </w:rPr>
      </w:pPr>
      <w:r w:rsidRPr="00D229AA">
        <w:rPr>
          <w:rFonts w:ascii="Palatino Linotype" w:eastAsia="Palatino Linotype" w:hAnsi="Palatino Linotype" w:cs="Palatino Linotype"/>
        </w:rPr>
        <w:t xml:space="preserve">Modalidad de entrega: A través del </w:t>
      </w:r>
      <w:r w:rsidRPr="00D229AA">
        <w:rPr>
          <w:rFonts w:ascii="Palatino Linotype" w:eastAsia="Palatino Linotype" w:hAnsi="Palatino Linotype" w:cs="Palatino Linotype"/>
          <w:b/>
        </w:rPr>
        <w:t>SAIMEX</w:t>
      </w:r>
      <w:r w:rsidRPr="00D229AA">
        <w:rPr>
          <w:rFonts w:ascii="Palatino Linotype" w:eastAsia="Palatino Linotype" w:hAnsi="Palatino Linotype" w:cs="Palatino Linotype"/>
        </w:rPr>
        <w:t>.</w:t>
      </w:r>
    </w:p>
    <w:p w14:paraId="731362B6" w14:textId="77777777" w:rsidR="008F730F" w:rsidRPr="00D229AA" w:rsidRDefault="008F730F" w:rsidP="00082A9D">
      <w:pPr>
        <w:spacing w:after="0" w:line="360" w:lineRule="auto"/>
        <w:jc w:val="both"/>
        <w:rPr>
          <w:rFonts w:ascii="Palatino Linotype" w:eastAsia="Palatino Linotype" w:hAnsi="Palatino Linotype" w:cs="Palatino Linotype"/>
        </w:rPr>
      </w:pPr>
    </w:p>
    <w:p w14:paraId="49BED65B" w14:textId="20AD1F62" w:rsidR="008F730F" w:rsidRPr="00D229AA" w:rsidRDefault="008F730F" w:rsidP="00082A9D">
      <w:pPr>
        <w:spacing w:after="0" w:line="360" w:lineRule="auto"/>
        <w:jc w:val="both"/>
        <w:rPr>
          <w:rFonts w:ascii="Palatino Linotype" w:hAnsi="Palatino Linotype"/>
        </w:rPr>
      </w:pPr>
      <w:r w:rsidRPr="00D229AA">
        <w:rPr>
          <w:rFonts w:ascii="Palatino Linotype" w:eastAsia="Palatino Linotype" w:hAnsi="Palatino Linotype" w:cs="Palatino Linotype"/>
          <w:b/>
        </w:rPr>
        <w:t xml:space="preserve">2. </w:t>
      </w:r>
      <w:r w:rsidR="00E15E79" w:rsidRPr="00D229AA">
        <w:rPr>
          <w:rFonts w:ascii="Palatino Linotype" w:eastAsia="Palatino Linotype" w:hAnsi="Palatino Linotype" w:cs="Palatino Linotype"/>
          <w:b/>
        </w:rPr>
        <w:t>Respuesta</w:t>
      </w:r>
      <w:r w:rsidRPr="00D229AA">
        <w:rPr>
          <w:rFonts w:ascii="Palatino Linotype" w:eastAsia="Palatino Linotype" w:hAnsi="Palatino Linotype" w:cs="Palatino Linotype"/>
          <w:b/>
        </w:rPr>
        <w:t xml:space="preserve">. </w:t>
      </w:r>
      <w:r w:rsidRPr="00D229AA">
        <w:rPr>
          <w:rFonts w:ascii="Palatino Linotype" w:eastAsia="Palatino Linotype" w:hAnsi="Palatino Linotype" w:cs="Palatino Linotype"/>
        </w:rPr>
        <w:t xml:space="preserve">Con fecha </w:t>
      </w:r>
      <w:r w:rsidR="00E15E79" w:rsidRPr="00D229AA">
        <w:rPr>
          <w:rFonts w:ascii="Palatino Linotype" w:eastAsia="Palatino Linotype" w:hAnsi="Palatino Linotype" w:cs="Palatino Linotype"/>
          <w:b/>
        </w:rPr>
        <w:t>diecisiete de septiembre de dos mil veinticinco</w:t>
      </w:r>
      <w:r w:rsidRPr="00D229AA">
        <w:rPr>
          <w:rFonts w:ascii="Palatino Linotype" w:eastAsia="Palatino Linotype" w:hAnsi="Palatino Linotype" w:cs="Palatino Linotype"/>
        </w:rPr>
        <w:t xml:space="preserve">, </w:t>
      </w:r>
      <w:r w:rsidR="00E15E79" w:rsidRPr="00D229AA">
        <w:rPr>
          <w:rFonts w:ascii="Palatino Linotype" w:eastAsia="Palatino Linotype" w:hAnsi="Palatino Linotype" w:cs="Palatino Linotype"/>
        </w:rPr>
        <w:t>el</w:t>
      </w:r>
      <w:r w:rsidR="00E15E79" w:rsidRPr="00D229AA">
        <w:rPr>
          <w:rFonts w:ascii="Palatino Linotype" w:eastAsia="Palatino Linotype" w:hAnsi="Palatino Linotype" w:cs="Palatino Linotype"/>
          <w:b/>
        </w:rPr>
        <w:t xml:space="preserve"> Sujeto Obligado</w:t>
      </w:r>
      <w:r w:rsidR="00E15E79" w:rsidRPr="00D229AA">
        <w:rPr>
          <w:rFonts w:ascii="Palatino Linotype" w:eastAsia="Palatino Linotype" w:hAnsi="Palatino Linotype" w:cs="Palatino Linotype"/>
        </w:rPr>
        <w:t xml:space="preserve"> </w:t>
      </w:r>
      <w:r w:rsidRPr="00D229AA">
        <w:rPr>
          <w:rFonts w:ascii="Palatino Linotype" w:eastAsia="Palatino Linotype" w:hAnsi="Palatino Linotype" w:cs="Palatino Linotype"/>
        </w:rPr>
        <w:t>otorgó, a través del SAIMEX, respuesta a la solicitud de acceso a la información de la siguiente manera:</w:t>
      </w:r>
      <w:r w:rsidRPr="00D229AA">
        <w:rPr>
          <w:rFonts w:ascii="Palatino Linotype" w:hAnsi="Palatino Linotype"/>
        </w:rPr>
        <w:t xml:space="preserve"> </w:t>
      </w:r>
    </w:p>
    <w:p w14:paraId="39322CD0" w14:textId="77777777" w:rsidR="008F730F" w:rsidRPr="00D229AA" w:rsidRDefault="008F730F" w:rsidP="00082A9D">
      <w:pPr>
        <w:spacing w:after="0" w:line="360" w:lineRule="auto"/>
        <w:jc w:val="both"/>
        <w:rPr>
          <w:rFonts w:ascii="Palatino Linotype" w:hAnsi="Palatino Linotype"/>
        </w:rPr>
      </w:pPr>
    </w:p>
    <w:p w14:paraId="20466F50" w14:textId="77777777" w:rsidR="00E15E79" w:rsidRPr="00D229AA" w:rsidRDefault="008F730F" w:rsidP="001520D7">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lastRenderedPageBreak/>
        <w:t>“</w:t>
      </w:r>
      <w:r w:rsidR="00E15E79" w:rsidRPr="00D229AA">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2903FD" w14:textId="77777777" w:rsidR="00E15E79" w:rsidRPr="00D229AA" w:rsidRDefault="00E15E79" w:rsidP="001520D7">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En seguimiento a su solicitud de información registrada con el número de folio 00188/CHALCO/IP/2025, al respecto l</w:t>
      </w:r>
      <w:r w:rsidRPr="00D229AA">
        <w:rPr>
          <w:rFonts w:ascii="Palatino Linotype" w:eastAsia="Palatino Linotype" w:hAnsi="Palatino Linotype" w:cs="Palatino Linotype"/>
          <w:b/>
          <w:i/>
        </w:rPr>
        <w:t xml:space="preserve">e hago de conocimiento que, la responsable de atender su requerimiento, fue </w:t>
      </w:r>
      <w:r w:rsidRPr="00D229AA">
        <w:rPr>
          <w:rFonts w:ascii="Palatino Linotype" w:eastAsia="Palatino Linotype" w:hAnsi="Palatino Linotype" w:cs="Palatino Linotype"/>
          <w:i/>
        </w:rPr>
        <w:t xml:space="preserve">la Lic. Lidia Vega Luna, </w:t>
      </w:r>
      <w:r w:rsidRPr="00D229AA">
        <w:rPr>
          <w:rFonts w:ascii="Palatino Linotype" w:eastAsia="Palatino Linotype" w:hAnsi="Palatino Linotype" w:cs="Palatino Linotype"/>
          <w:b/>
          <w:i/>
        </w:rPr>
        <w:t>Directora de Administración;</w:t>
      </w:r>
      <w:r w:rsidRPr="00D229AA">
        <w:rPr>
          <w:rFonts w:ascii="Palatino Linotype" w:eastAsia="Palatino Linotype" w:hAnsi="Palatino Linotype" w:cs="Palatino Linotype"/>
          <w:i/>
        </w:rPr>
        <w:t xml:space="preserve"> quien emitió respuesta bajo los siguientes términos: “Con fundamento en lo que dispone el artículo 12 de la Ley de Transparencia y Acceso a la Información del Estado de México y Municipios, se le refiere que, después </w:t>
      </w:r>
      <w:r w:rsidRPr="00D229AA">
        <w:rPr>
          <w:rFonts w:ascii="Palatino Linotype" w:eastAsia="Palatino Linotype" w:hAnsi="Palatino Linotype" w:cs="Palatino Linotype"/>
          <w:b/>
          <w:i/>
        </w:rPr>
        <w:t>de una búsqueda dentro de los archivos físicos y digitales que obran en la Subdirección de Recursos Humanos dependiente de esta Dirección, se envía la Certificación en Competencia Laboral de la Titular de la Unidad de Transparencia y Acceso a la Información y la Cedula Profesional, documento que acredita su ultimo grado de estudios, dichos documentos en formato.PDF, y en Versión Pública la cual fue aprobada a través del Acuerdo CTMCH/EXT/15/SEGUNDO de la Décima Quinta Sesión Extraordinaria del Comité de Transparencia Municipal de Chalco 2025-2027.</w:t>
      </w:r>
      <w:r w:rsidRPr="00D229AA">
        <w:rPr>
          <w:rFonts w:ascii="Palatino Linotype" w:eastAsia="Palatino Linotype" w:hAnsi="Palatino Linotype" w:cs="Palatino Linotype"/>
          <w:i/>
        </w:rPr>
        <w:t>” (Sic) Por lo anterior sírvase encontrar en archivo adjunto los documentos señalados en la presente respuesta, así como el acta correspondiente a la Décima Quinta Sesión Extraordinaria del Comité de Transparencia Municipal de Chalco 2025-2027. Esperando haber cumplido satisfactoriamente su requerimiento de información, quedamos a sus órdenes para futuras solicitudes que realice a este Gobierno Municipal. Adicionalmente, se hace de su conocimiento el término de quince días hábiles para interponer el Recurso de Revisión que se señala en los artículos 176, 177 y 178 de la Ley de la materia, en caso de considerar que la respuesta es desfavorable a su solicitud.</w:t>
      </w:r>
    </w:p>
    <w:p w14:paraId="458AD607" w14:textId="77777777" w:rsidR="00E15E79" w:rsidRPr="00D229AA" w:rsidRDefault="00E15E79" w:rsidP="001520D7">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ATENTAMENTE</w:t>
      </w:r>
    </w:p>
    <w:p w14:paraId="09AAC51B" w14:textId="7A41B191" w:rsidR="008F730F" w:rsidRPr="00D229AA" w:rsidRDefault="00E15E79" w:rsidP="001520D7">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LIC. ANA MARÍA MORALES AROCHI</w:t>
      </w:r>
      <w:r w:rsidR="008F730F" w:rsidRPr="00D229AA">
        <w:rPr>
          <w:rFonts w:ascii="Palatino Linotype" w:eastAsia="Palatino Linotype" w:hAnsi="Palatino Linotype" w:cs="Palatino Linotype"/>
          <w:i/>
        </w:rPr>
        <w:t>”</w:t>
      </w:r>
    </w:p>
    <w:p w14:paraId="77584185" w14:textId="77777777" w:rsidR="008F730F" w:rsidRPr="00D229AA" w:rsidRDefault="008F730F" w:rsidP="00082A9D">
      <w:pPr>
        <w:spacing w:after="0" w:line="276" w:lineRule="auto"/>
        <w:ind w:left="851" w:right="900"/>
        <w:jc w:val="both"/>
        <w:rPr>
          <w:rFonts w:ascii="Palatino Linotype" w:eastAsia="Palatino Linotype" w:hAnsi="Palatino Linotype" w:cs="Palatino Linotype"/>
          <w:i/>
        </w:rPr>
      </w:pPr>
    </w:p>
    <w:p w14:paraId="0FD68BAC" w14:textId="50F1FDFB" w:rsidR="008F730F" w:rsidRPr="00D229AA" w:rsidRDefault="008F730F"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 xml:space="preserve">Para tal efecto adjuntó los </w:t>
      </w:r>
      <w:r w:rsidR="00E15E79" w:rsidRPr="00D229AA">
        <w:rPr>
          <w:rFonts w:ascii="Palatino Linotype" w:eastAsia="Palatino Linotype" w:hAnsi="Palatino Linotype" w:cs="Palatino Linotype"/>
        </w:rPr>
        <w:t xml:space="preserve">siguientes </w:t>
      </w:r>
      <w:r w:rsidRPr="00D229AA">
        <w:rPr>
          <w:rFonts w:ascii="Palatino Linotype" w:eastAsia="Palatino Linotype" w:hAnsi="Palatino Linotype" w:cs="Palatino Linotype"/>
        </w:rPr>
        <w:t>archivos electrónicos:</w:t>
      </w:r>
    </w:p>
    <w:p w14:paraId="34B8FECE" w14:textId="77777777" w:rsidR="008F730F" w:rsidRPr="00D229AA" w:rsidRDefault="008F730F" w:rsidP="00082A9D">
      <w:pPr>
        <w:spacing w:after="0" w:line="360" w:lineRule="auto"/>
        <w:jc w:val="both"/>
        <w:rPr>
          <w:rFonts w:ascii="Palatino Linotype" w:eastAsia="Palatino Linotype" w:hAnsi="Palatino Linotype" w:cs="Palatino Linotype"/>
        </w:rPr>
      </w:pPr>
    </w:p>
    <w:p w14:paraId="1C4CB839" w14:textId="426DA0B3" w:rsidR="008F730F" w:rsidRPr="00D229AA" w:rsidRDefault="008F730F" w:rsidP="001520D7">
      <w:pPr>
        <w:pStyle w:val="Prrafodelista"/>
        <w:numPr>
          <w:ilvl w:val="0"/>
          <w:numId w:val="9"/>
        </w:numPr>
        <w:spacing w:after="0" w:line="360" w:lineRule="auto"/>
        <w:ind w:left="851" w:right="616"/>
        <w:jc w:val="both"/>
        <w:rPr>
          <w:rFonts w:ascii="Palatino Linotype" w:eastAsia="Palatino Linotype" w:hAnsi="Palatino Linotype" w:cs="Palatino Linotype"/>
        </w:rPr>
      </w:pPr>
      <w:r w:rsidRPr="00D229AA">
        <w:rPr>
          <w:rFonts w:ascii="Palatino Linotype" w:eastAsia="Palatino Linotype" w:hAnsi="Palatino Linotype" w:cs="Palatino Linotype"/>
        </w:rPr>
        <w:t>“</w:t>
      </w:r>
      <w:r w:rsidR="00E15E79" w:rsidRPr="00D229AA">
        <w:rPr>
          <w:rFonts w:ascii="Palatino Linotype" w:eastAsia="Palatino Linotype" w:hAnsi="Palatino Linotype" w:cs="Palatino Linotype"/>
          <w:b/>
          <w:i/>
        </w:rPr>
        <w:t>Décima Quinta Sesión Extraordinaria ok.pdf</w:t>
      </w:r>
      <w:r w:rsidRPr="00D229AA">
        <w:rPr>
          <w:rFonts w:ascii="Palatino Linotype" w:eastAsia="Palatino Linotype" w:hAnsi="Palatino Linotype" w:cs="Palatino Linotype"/>
        </w:rPr>
        <w:t xml:space="preserve">”: </w:t>
      </w:r>
      <w:r w:rsidR="00E15E79" w:rsidRPr="00D229AA">
        <w:rPr>
          <w:rFonts w:ascii="Palatino Linotype" w:eastAsia="Palatino Linotype" w:hAnsi="Palatino Linotype" w:cs="Palatino Linotype"/>
        </w:rPr>
        <w:t>Acta de</w:t>
      </w:r>
      <w:r w:rsidR="00663106" w:rsidRPr="00D229AA">
        <w:rPr>
          <w:rFonts w:ascii="Palatino Linotype" w:eastAsia="Palatino Linotype" w:hAnsi="Palatino Linotype" w:cs="Palatino Linotype"/>
        </w:rPr>
        <w:t xml:space="preserve"> la Décima Quinta Sesión Extraordinaria del </w:t>
      </w:r>
      <w:r w:rsidR="001520D7" w:rsidRPr="00D229AA">
        <w:rPr>
          <w:rFonts w:ascii="Palatino Linotype" w:eastAsia="Palatino Linotype" w:hAnsi="Palatino Linotype" w:cs="Palatino Linotype"/>
        </w:rPr>
        <w:t>Comité de Transparencia</w:t>
      </w:r>
      <w:r w:rsidR="00663106" w:rsidRPr="00D229AA">
        <w:rPr>
          <w:rFonts w:ascii="Palatino Linotype" w:eastAsia="Palatino Linotype" w:hAnsi="Palatino Linotype" w:cs="Palatino Linotype"/>
        </w:rPr>
        <w:t xml:space="preserve"> del Municipio de Chalco, </w:t>
      </w:r>
      <w:r w:rsidR="00663106" w:rsidRPr="00D229AA">
        <w:rPr>
          <w:rFonts w:ascii="Palatino Linotype" w:eastAsia="Palatino Linotype" w:hAnsi="Palatino Linotype" w:cs="Palatino Linotype"/>
        </w:rPr>
        <w:lastRenderedPageBreak/>
        <w:t xml:space="preserve">celebrada en fecha doce de septiembre de dos mil veinticinco, en la que se aprobó por unanimidad de los integrantes del Comité de Transparencia Municipal de Chalco 2025-2027, la clasificación de la información como confidencial referente a los datos personales en la Cédula Profesional y Certificado de Competencia Laboral de la Titular de la Unidad de Transparencia y Acceso a la Información. Por lo anterior, se autoriza la Versión Pública de dichos documentales. </w:t>
      </w:r>
    </w:p>
    <w:p w14:paraId="594A2438" w14:textId="620FDF63" w:rsidR="00E15E79" w:rsidRPr="00D229AA" w:rsidRDefault="00E15E79" w:rsidP="001520D7">
      <w:pPr>
        <w:spacing w:after="0" w:line="360" w:lineRule="auto"/>
        <w:ind w:left="851" w:right="616"/>
        <w:jc w:val="both"/>
        <w:rPr>
          <w:rFonts w:ascii="Palatino Linotype" w:eastAsia="Palatino Linotype" w:hAnsi="Palatino Linotype" w:cs="Palatino Linotype"/>
        </w:rPr>
      </w:pPr>
    </w:p>
    <w:p w14:paraId="740C09E2" w14:textId="62D41A98" w:rsidR="00E15E79" w:rsidRPr="00D229AA" w:rsidRDefault="00E15E79" w:rsidP="001520D7">
      <w:pPr>
        <w:pStyle w:val="Prrafodelista"/>
        <w:numPr>
          <w:ilvl w:val="0"/>
          <w:numId w:val="9"/>
        </w:numPr>
        <w:spacing w:after="0" w:line="360" w:lineRule="auto"/>
        <w:ind w:left="851" w:right="616"/>
        <w:jc w:val="both"/>
        <w:rPr>
          <w:rFonts w:ascii="Palatino Linotype" w:eastAsia="Palatino Linotype" w:hAnsi="Palatino Linotype" w:cs="Palatino Linotype"/>
        </w:rPr>
      </w:pPr>
      <w:r w:rsidRPr="00D229AA">
        <w:rPr>
          <w:rFonts w:ascii="Palatino Linotype" w:eastAsia="Palatino Linotype" w:hAnsi="Palatino Linotype" w:cs="Palatino Linotype"/>
          <w:b/>
          <w:i/>
        </w:rPr>
        <w:t>SOLICITUD 188.pdf</w:t>
      </w:r>
      <w:r w:rsidRPr="00D229AA">
        <w:rPr>
          <w:rFonts w:ascii="Palatino Linotype" w:eastAsia="Palatino Linotype" w:hAnsi="Palatino Linotype" w:cs="Palatino Linotype"/>
        </w:rPr>
        <w:t xml:space="preserve">: </w:t>
      </w:r>
    </w:p>
    <w:p w14:paraId="58D89819" w14:textId="3A32A5D3" w:rsidR="007E0174" w:rsidRPr="00D229AA" w:rsidRDefault="007E0174" w:rsidP="001520D7">
      <w:pPr>
        <w:pStyle w:val="Prrafodelista"/>
        <w:numPr>
          <w:ilvl w:val="0"/>
          <w:numId w:val="10"/>
        </w:numPr>
        <w:spacing w:after="0" w:line="360" w:lineRule="auto"/>
        <w:ind w:left="1276" w:right="616"/>
        <w:jc w:val="both"/>
        <w:rPr>
          <w:rFonts w:ascii="Palatino Linotype" w:eastAsia="Palatino Linotype" w:hAnsi="Palatino Linotype" w:cs="Palatino Linotype"/>
        </w:rPr>
      </w:pPr>
      <w:r w:rsidRPr="00D229AA">
        <w:rPr>
          <w:rFonts w:ascii="Palatino Linotype" w:eastAsia="Palatino Linotype" w:hAnsi="Palatino Linotype" w:cs="Palatino Linotype"/>
        </w:rPr>
        <w:t>Certificado de Competencia Laboral en Garantizar el Derecho de Acceso a la Información Pública de la Titular de l</w:t>
      </w:r>
      <w:r w:rsidR="00663106" w:rsidRPr="00D229AA">
        <w:rPr>
          <w:rFonts w:ascii="Palatino Linotype" w:eastAsia="Palatino Linotype" w:hAnsi="Palatino Linotype" w:cs="Palatino Linotype"/>
        </w:rPr>
        <w:t>a Transparencia, en versión pública.</w:t>
      </w:r>
    </w:p>
    <w:p w14:paraId="7E0D29AF" w14:textId="5892CEF8" w:rsidR="00663106" w:rsidRPr="00D229AA" w:rsidRDefault="00663106" w:rsidP="001520D7">
      <w:pPr>
        <w:pStyle w:val="Prrafodelista"/>
        <w:numPr>
          <w:ilvl w:val="0"/>
          <w:numId w:val="10"/>
        </w:numPr>
        <w:spacing w:after="0" w:line="360" w:lineRule="auto"/>
        <w:ind w:left="1276" w:right="616"/>
        <w:jc w:val="both"/>
        <w:rPr>
          <w:rFonts w:ascii="Palatino Linotype" w:eastAsia="Palatino Linotype" w:hAnsi="Palatino Linotype" w:cs="Palatino Linotype"/>
        </w:rPr>
      </w:pPr>
      <w:r w:rsidRPr="00D229AA">
        <w:rPr>
          <w:rFonts w:ascii="Palatino Linotype" w:eastAsia="Palatino Linotype" w:hAnsi="Palatino Linotype" w:cs="Palatino Linotype"/>
        </w:rPr>
        <w:t xml:space="preserve">Cédula Profesional </w:t>
      </w:r>
      <w:r w:rsidR="000F4291" w:rsidRPr="00D229AA">
        <w:rPr>
          <w:rFonts w:ascii="Palatino Linotype" w:eastAsia="Palatino Linotype" w:hAnsi="Palatino Linotype" w:cs="Palatino Linotype"/>
        </w:rPr>
        <w:t xml:space="preserve">en versión pública. </w:t>
      </w:r>
    </w:p>
    <w:p w14:paraId="49D51151" w14:textId="77777777" w:rsidR="007E0174" w:rsidRPr="00D229AA" w:rsidRDefault="007E0174" w:rsidP="00082A9D">
      <w:pPr>
        <w:spacing w:after="0" w:line="360" w:lineRule="auto"/>
        <w:jc w:val="both"/>
        <w:rPr>
          <w:rFonts w:ascii="Palatino Linotype" w:eastAsia="Palatino Linotype" w:hAnsi="Palatino Linotype" w:cs="Palatino Linotype"/>
        </w:rPr>
      </w:pPr>
    </w:p>
    <w:p w14:paraId="0E061A4F" w14:textId="00E91527" w:rsidR="007E0174" w:rsidRPr="00D229AA" w:rsidRDefault="007E0174" w:rsidP="00082A9D">
      <w:pPr>
        <w:spacing w:after="0" w:line="360" w:lineRule="auto"/>
        <w:ind w:right="-234"/>
        <w:jc w:val="both"/>
        <w:rPr>
          <w:rFonts w:ascii="Palatino Linotype" w:eastAsia="Palatino Linotype" w:hAnsi="Palatino Linotype" w:cs="Palatino Linotype"/>
        </w:rPr>
      </w:pPr>
      <w:r w:rsidRPr="00D229AA">
        <w:rPr>
          <w:rFonts w:ascii="Palatino Linotype" w:eastAsia="Palatino Linotype" w:hAnsi="Palatino Linotype" w:cs="Palatino Linotype"/>
          <w:b/>
        </w:rPr>
        <w:t xml:space="preserve">3. </w:t>
      </w:r>
      <w:r w:rsidR="000F4291" w:rsidRPr="00D229AA">
        <w:rPr>
          <w:rFonts w:ascii="Palatino Linotype" w:eastAsia="Palatino Linotype" w:hAnsi="Palatino Linotype" w:cs="Palatino Linotype"/>
          <w:b/>
        </w:rPr>
        <w:t>Del Recurso de Revisión</w:t>
      </w:r>
      <w:r w:rsidRPr="00D229AA">
        <w:rPr>
          <w:rFonts w:ascii="Palatino Linotype" w:eastAsia="Palatino Linotype" w:hAnsi="Palatino Linotype" w:cs="Palatino Linotype"/>
          <w:b/>
        </w:rPr>
        <w:t xml:space="preserve">. </w:t>
      </w:r>
      <w:r w:rsidRPr="00D229AA">
        <w:rPr>
          <w:rFonts w:ascii="Palatino Linotype" w:eastAsia="Palatino Linotype" w:hAnsi="Palatino Linotype" w:cs="Palatino Linotype"/>
        </w:rPr>
        <w:t>Inconforme con la respuesta del</w:t>
      </w:r>
      <w:r w:rsidRPr="00D229AA">
        <w:rPr>
          <w:rFonts w:ascii="Palatino Linotype" w:eastAsia="Palatino Linotype" w:hAnsi="Palatino Linotype" w:cs="Palatino Linotype"/>
          <w:b/>
        </w:rPr>
        <w:t xml:space="preserve"> </w:t>
      </w:r>
      <w:r w:rsidR="000F4291" w:rsidRPr="00D229AA">
        <w:rPr>
          <w:rFonts w:ascii="Palatino Linotype" w:eastAsia="Palatino Linotype" w:hAnsi="Palatino Linotype" w:cs="Palatino Linotype"/>
          <w:b/>
        </w:rPr>
        <w:t>Sujeto Obligado</w:t>
      </w:r>
      <w:r w:rsidRPr="00D229AA">
        <w:rPr>
          <w:rFonts w:ascii="Palatino Linotype" w:eastAsia="Palatino Linotype" w:hAnsi="Palatino Linotype" w:cs="Palatino Linotype"/>
          <w:b/>
        </w:rPr>
        <w:t xml:space="preserve">, </w:t>
      </w:r>
      <w:r w:rsidRPr="00D229AA">
        <w:rPr>
          <w:rFonts w:ascii="Palatino Linotype" w:eastAsia="Palatino Linotype" w:hAnsi="Palatino Linotype" w:cs="Palatino Linotype"/>
        </w:rPr>
        <w:t xml:space="preserve">en fecha </w:t>
      </w:r>
      <w:r w:rsidR="000F4291" w:rsidRPr="00D229AA">
        <w:rPr>
          <w:rFonts w:ascii="Palatino Linotype" w:eastAsia="Palatino Linotype" w:hAnsi="Palatino Linotype" w:cs="Palatino Linotype"/>
          <w:b/>
        </w:rPr>
        <w:t>dieciocho de septiembre de dos mil veinticinco</w:t>
      </w:r>
      <w:r w:rsidRPr="00D229AA">
        <w:rPr>
          <w:rFonts w:ascii="Palatino Linotype" w:eastAsia="Palatino Linotype" w:hAnsi="Palatino Linotype" w:cs="Palatino Linotype"/>
        </w:rPr>
        <w:t>,</w:t>
      </w:r>
      <w:r w:rsidRPr="00D229AA">
        <w:rPr>
          <w:rFonts w:ascii="Palatino Linotype" w:eastAsia="Palatino Linotype" w:hAnsi="Palatino Linotype" w:cs="Palatino Linotype"/>
          <w:b/>
        </w:rPr>
        <w:t xml:space="preserve"> </w:t>
      </w:r>
      <w:r w:rsidR="000F4291" w:rsidRPr="00D229AA">
        <w:rPr>
          <w:rFonts w:ascii="Palatino Linotype" w:eastAsia="Palatino Linotype" w:hAnsi="Palatino Linotype" w:cs="Palatino Linotype"/>
        </w:rPr>
        <w:t>la parte</w:t>
      </w:r>
      <w:r w:rsidR="000F4291" w:rsidRPr="00D229AA">
        <w:rPr>
          <w:rFonts w:ascii="Palatino Linotype" w:eastAsia="Palatino Linotype" w:hAnsi="Palatino Linotype" w:cs="Palatino Linotype"/>
          <w:b/>
        </w:rPr>
        <w:t xml:space="preserve"> Recurrente </w:t>
      </w:r>
      <w:r w:rsidRPr="00D229AA">
        <w:rPr>
          <w:rFonts w:ascii="Palatino Linotype" w:eastAsia="Palatino Linotype" w:hAnsi="Palatino Linotype" w:cs="Palatino Linotype"/>
        </w:rPr>
        <w:t>interpuso el recurso de revisión, el cual fue registrado</w:t>
      </w:r>
      <w:r w:rsidRPr="00D229AA">
        <w:rPr>
          <w:rFonts w:ascii="Palatino Linotype" w:eastAsia="Palatino Linotype" w:hAnsi="Palatino Linotype" w:cs="Palatino Linotype"/>
          <w:b/>
        </w:rPr>
        <w:t xml:space="preserve"> </w:t>
      </w:r>
      <w:r w:rsidRPr="00D229AA">
        <w:rPr>
          <w:rFonts w:ascii="Palatino Linotype" w:eastAsia="Palatino Linotype" w:hAnsi="Palatino Linotype" w:cs="Palatino Linotype"/>
        </w:rPr>
        <w:t xml:space="preserve">en el sistema electrónico con el expediente número </w:t>
      </w:r>
      <w:r w:rsidR="000F4291" w:rsidRPr="00D229AA">
        <w:rPr>
          <w:rFonts w:ascii="Palatino Linotype" w:eastAsia="Palatino Linotype" w:hAnsi="Palatino Linotype" w:cs="Palatino Linotype"/>
          <w:b/>
        </w:rPr>
        <w:t>10874</w:t>
      </w:r>
      <w:r w:rsidR="002D3A99" w:rsidRPr="00D229AA">
        <w:rPr>
          <w:rFonts w:ascii="Palatino Linotype" w:eastAsia="Palatino Linotype" w:hAnsi="Palatino Linotype" w:cs="Palatino Linotype"/>
          <w:b/>
        </w:rPr>
        <w:t>/INFOEM/IP/RR/202</w:t>
      </w:r>
      <w:r w:rsidR="000F4291" w:rsidRPr="00D229AA">
        <w:rPr>
          <w:rFonts w:ascii="Palatino Linotype" w:eastAsia="Palatino Linotype" w:hAnsi="Palatino Linotype" w:cs="Palatino Linotype"/>
          <w:b/>
        </w:rPr>
        <w:t>5</w:t>
      </w:r>
      <w:r w:rsidRPr="00D229AA">
        <w:rPr>
          <w:rFonts w:ascii="Palatino Linotype" w:eastAsia="Palatino Linotype" w:hAnsi="Palatino Linotype" w:cs="Palatino Linotype"/>
        </w:rPr>
        <w:t xml:space="preserve">, en el cual manifiesta, lo siguiente: </w:t>
      </w:r>
    </w:p>
    <w:p w14:paraId="1B2BFFED" w14:textId="77777777" w:rsidR="007E0174" w:rsidRPr="00D229AA" w:rsidRDefault="007E0174" w:rsidP="00082A9D">
      <w:pPr>
        <w:spacing w:after="0" w:line="360" w:lineRule="auto"/>
        <w:ind w:right="-234"/>
        <w:jc w:val="both"/>
        <w:rPr>
          <w:rFonts w:ascii="Palatino Linotype" w:eastAsia="Palatino Linotype" w:hAnsi="Palatino Linotype" w:cs="Palatino Linotype"/>
        </w:rPr>
      </w:pPr>
    </w:p>
    <w:p w14:paraId="0205D58F" w14:textId="77777777" w:rsidR="007E0174" w:rsidRPr="00D229AA" w:rsidRDefault="007E0174" w:rsidP="001520D7">
      <w:pPr>
        <w:numPr>
          <w:ilvl w:val="0"/>
          <w:numId w:val="1"/>
        </w:numPr>
        <w:pBdr>
          <w:top w:val="nil"/>
          <w:left w:val="nil"/>
          <w:bottom w:val="nil"/>
          <w:right w:val="nil"/>
          <w:between w:val="nil"/>
        </w:pBdr>
        <w:spacing w:after="0" w:line="276" w:lineRule="auto"/>
        <w:ind w:left="1134" w:right="616"/>
        <w:jc w:val="both"/>
        <w:rPr>
          <w:rFonts w:ascii="Palatino Linotype" w:eastAsia="Palatino Linotype" w:hAnsi="Palatino Linotype" w:cs="Palatino Linotype"/>
          <w:b/>
          <w:i/>
        </w:rPr>
      </w:pPr>
      <w:r w:rsidRPr="00D229AA">
        <w:rPr>
          <w:rFonts w:ascii="Palatino Linotype" w:eastAsia="Palatino Linotype" w:hAnsi="Palatino Linotype" w:cs="Palatino Linotype"/>
          <w:b/>
          <w:i/>
        </w:rPr>
        <w:t>Acto Impugnado:</w:t>
      </w:r>
    </w:p>
    <w:p w14:paraId="34DE73BD" w14:textId="4576BC34" w:rsidR="007E0174" w:rsidRPr="00D229AA" w:rsidRDefault="007E0174" w:rsidP="001520D7">
      <w:pPr>
        <w:tabs>
          <w:tab w:val="left" w:pos="8222"/>
        </w:tabs>
        <w:spacing w:after="0" w:line="276" w:lineRule="auto"/>
        <w:ind w:left="1134"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w:t>
      </w:r>
      <w:r w:rsidR="000F4291" w:rsidRPr="00D229AA">
        <w:rPr>
          <w:rFonts w:ascii="Palatino Linotype" w:eastAsia="Palatino Linotype" w:hAnsi="Palatino Linotype" w:cs="Palatino Linotype"/>
          <w:i/>
        </w:rPr>
        <w:t>no se entrega la información requerida</w:t>
      </w:r>
      <w:r w:rsidRPr="00D229AA">
        <w:rPr>
          <w:rFonts w:ascii="Palatino Linotype" w:eastAsia="Palatino Linotype" w:hAnsi="Palatino Linotype" w:cs="Palatino Linotype"/>
          <w:i/>
        </w:rPr>
        <w:t>” [sic]</w:t>
      </w:r>
    </w:p>
    <w:p w14:paraId="550AFA9E" w14:textId="77777777" w:rsidR="007E0174" w:rsidRPr="00D229AA" w:rsidRDefault="007E0174" w:rsidP="001520D7">
      <w:pPr>
        <w:numPr>
          <w:ilvl w:val="0"/>
          <w:numId w:val="1"/>
        </w:numPr>
        <w:pBdr>
          <w:top w:val="nil"/>
          <w:left w:val="nil"/>
          <w:bottom w:val="nil"/>
          <w:right w:val="nil"/>
          <w:between w:val="nil"/>
        </w:pBdr>
        <w:spacing w:after="0" w:line="276" w:lineRule="auto"/>
        <w:ind w:left="1134" w:right="616"/>
        <w:rPr>
          <w:rFonts w:ascii="Palatino Linotype" w:eastAsia="Palatino Linotype" w:hAnsi="Palatino Linotype" w:cs="Palatino Linotype"/>
          <w:i/>
        </w:rPr>
      </w:pPr>
      <w:r w:rsidRPr="00D229AA">
        <w:rPr>
          <w:rFonts w:ascii="Palatino Linotype" w:eastAsia="Palatino Linotype" w:hAnsi="Palatino Linotype" w:cs="Palatino Linotype"/>
          <w:b/>
          <w:i/>
        </w:rPr>
        <w:t>Razones o Motivos de Inconformidad</w:t>
      </w:r>
      <w:r w:rsidRPr="00D229AA">
        <w:rPr>
          <w:rFonts w:ascii="Palatino Linotype" w:eastAsia="Palatino Linotype" w:hAnsi="Palatino Linotype" w:cs="Palatino Linotype"/>
          <w:i/>
        </w:rPr>
        <w:t>:</w:t>
      </w:r>
    </w:p>
    <w:p w14:paraId="213D71E4" w14:textId="70E566D6" w:rsidR="007E0174" w:rsidRPr="00D229AA" w:rsidRDefault="007E0174" w:rsidP="001520D7">
      <w:pPr>
        <w:spacing w:after="0" w:line="276" w:lineRule="auto"/>
        <w:ind w:left="1134"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w:t>
      </w:r>
      <w:r w:rsidR="000F4291" w:rsidRPr="00D229AA">
        <w:rPr>
          <w:rFonts w:ascii="Palatino Linotype" w:eastAsia="Palatino Linotype" w:hAnsi="Palatino Linotype" w:cs="Palatino Linotype"/>
          <w:i/>
        </w:rPr>
        <w:t>no se me entrega la información, ni en versión publica</w:t>
      </w:r>
      <w:r w:rsidRPr="00D229AA">
        <w:rPr>
          <w:rFonts w:ascii="Palatino Linotype" w:eastAsia="Palatino Linotype" w:hAnsi="Palatino Linotype" w:cs="Palatino Linotype"/>
          <w:i/>
        </w:rPr>
        <w:t>” [sic]</w:t>
      </w:r>
    </w:p>
    <w:p w14:paraId="01A2D1C9" w14:textId="77777777" w:rsidR="00491742" w:rsidRPr="00D229AA" w:rsidRDefault="00491742" w:rsidP="00082A9D">
      <w:pPr>
        <w:spacing w:after="0" w:line="360" w:lineRule="auto"/>
        <w:jc w:val="both"/>
        <w:rPr>
          <w:rFonts w:ascii="Palatino Linotype" w:eastAsia="Palatino Linotype" w:hAnsi="Palatino Linotype" w:cs="Palatino Linotype"/>
        </w:rPr>
      </w:pPr>
    </w:p>
    <w:p w14:paraId="4D470049" w14:textId="3C7B4F41" w:rsidR="007E0174" w:rsidRPr="00D229AA" w:rsidRDefault="00491742"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 xml:space="preserve">Asimismo adjuntó a la interposición del recurso de inconformidad el archivo electrónico denominado </w:t>
      </w:r>
      <w:r w:rsidRPr="00D229AA">
        <w:rPr>
          <w:rFonts w:ascii="Palatino Linotype" w:eastAsia="Palatino Linotype" w:hAnsi="Palatino Linotype" w:cs="Palatino Linotype"/>
          <w:b/>
          <w:i/>
        </w:rPr>
        <w:t>“</w:t>
      </w:r>
      <w:proofErr w:type="spellStart"/>
      <w:r w:rsidRPr="00D229AA">
        <w:rPr>
          <w:rFonts w:ascii="Palatino Linotype" w:eastAsia="Palatino Linotype" w:hAnsi="Palatino Linotype" w:cs="Palatino Linotype"/>
          <w:b/>
          <w:i/>
        </w:rPr>
        <w:t>Violacion</w:t>
      </w:r>
      <w:proofErr w:type="spellEnd"/>
      <w:r w:rsidRPr="00D229AA">
        <w:rPr>
          <w:rFonts w:ascii="Palatino Linotype" w:eastAsia="Palatino Linotype" w:hAnsi="Palatino Linotype" w:cs="Palatino Linotype"/>
          <w:b/>
          <w:i/>
        </w:rPr>
        <w:t xml:space="preserve"> a mi derecho de información.docx”</w:t>
      </w:r>
      <w:r w:rsidRPr="00D229AA">
        <w:rPr>
          <w:rFonts w:ascii="Palatino Linotype" w:eastAsia="Palatino Linotype" w:hAnsi="Palatino Linotype" w:cs="Palatino Linotype"/>
        </w:rPr>
        <w:t xml:space="preserve">, mismo que contiene lo siguiente: </w:t>
      </w:r>
    </w:p>
    <w:p w14:paraId="33A5BF34" w14:textId="38EC3AC2" w:rsidR="00491742" w:rsidRPr="00D229AA" w:rsidRDefault="00491742" w:rsidP="00082A9D">
      <w:pPr>
        <w:spacing w:after="0" w:line="360" w:lineRule="auto"/>
        <w:jc w:val="center"/>
        <w:rPr>
          <w:rFonts w:ascii="Palatino Linotype" w:eastAsia="Palatino Linotype" w:hAnsi="Palatino Linotype" w:cs="Palatino Linotype"/>
        </w:rPr>
      </w:pPr>
      <w:r w:rsidRPr="00D229AA">
        <w:rPr>
          <w:rFonts w:ascii="Palatino Linotype" w:eastAsia="Palatino Linotype" w:hAnsi="Palatino Linotype" w:cs="Palatino Linotype"/>
          <w:noProof/>
        </w:rPr>
        <w:drawing>
          <wp:inline distT="0" distB="0" distL="0" distR="0" wp14:anchorId="5996FA1E" wp14:editId="63FCF693">
            <wp:extent cx="4822823" cy="933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8302" cy="936446"/>
                    </a:xfrm>
                    <a:prstGeom prst="rect">
                      <a:avLst/>
                    </a:prstGeom>
                  </pic:spPr>
                </pic:pic>
              </a:graphicData>
            </a:graphic>
          </wp:inline>
        </w:drawing>
      </w:r>
    </w:p>
    <w:p w14:paraId="7A8C4229" w14:textId="77777777" w:rsidR="00491742" w:rsidRPr="00D229AA" w:rsidRDefault="00491742" w:rsidP="00082A9D">
      <w:pPr>
        <w:spacing w:after="0" w:line="360" w:lineRule="auto"/>
        <w:jc w:val="center"/>
        <w:rPr>
          <w:rFonts w:ascii="Palatino Linotype" w:eastAsia="Palatino Linotype" w:hAnsi="Palatino Linotype" w:cs="Palatino Linotype"/>
        </w:rPr>
      </w:pPr>
    </w:p>
    <w:p w14:paraId="37E2BCCC" w14:textId="2761BCB2" w:rsidR="002D3A99" w:rsidRPr="00D229AA" w:rsidRDefault="002D3A99"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b/>
        </w:rPr>
        <w:t xml:space="preserve">4. </w:t>
      </w:r>
      <w:r w:rsidR="000F4291" w:rsidRPr="00D229AA">
        <w:rPr>
          <w:rFonts w:ascii="Palatino Linotype" w:eastAsia="Palatino Linotype" w:hAnsi="Palatino Linotype" w:cs="Palatino Linotype"/>
          <w:b/>
        </w:rPr>
        <w:t>Turno</w:t>
      </w:r>
      <w:r w:rsidRPr="00D229AA">
        <w:rPr>
          <w:rFonts w:ascii="Palatino Linotype" w:eastAsia="Palatino Linotype" w:hAnsi="Palatino Linotype" w:cs="Palatino Linotype"/>
          <w:b/>
        </w:rPr>
        <w:t xml:space="preserve">. </w:t>
      </w:r>
      <w:r w:rsidRPr="00D229A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D229AA">
        <w:rPr>
          <w:rFonts w:ascii="Palatino Linotype" w:eastAsia="Palatino Linotype" w:hAnsi="Palatino Linotype" w:cs="Palatino Linotype"/>
          <w:b/>
        </w:rPr>
        <w:t xml:space="preserve">Guadalupe Ramírez Peña, </w:t>
      </w:r>
      <w:r w:rsidRPr="00D229AA">
        <w:rPr>
          <w:rFonts w:ascii="Palatino Linotype" w:eastAsia="Palatino Linotype" w:hAnsi="Palatino Linotype" w:cs="Palatino Linotype"/>
        </w:rPr>
        <w:t xml:space="preserve">a efecto de que analizara sobre su admisión o su </w:t>
      </w:r>
      <w:proofErr w:type="spellStart"/>
      <w:r w:rsidRPr="00D229AA">
        <w:rPr>
          <w:rFonts w:ascii="Palatino Linotype" w:eastAsia="Palatino Linotype" w:hAnsi="Palatino Linotype" w:cs="Palatino Linotype"/>
        </w:rPr>
        <w:t>desechamiento</w:t>
      </w:r>
      <w:proofErr w:type="spellEnd"/>
      <w:r w:rsidRPr="00D229AA">
        <w:rPr>
          <w:rFonts w:ascii="Palatino Linotype" w:eastAsia="Palatino Linotype" w:hAnsi="Palatino Linotype" w:cs="Palatino Linotype"/>
        </w:rPr>
        <w:t>.</w:t>
      </w:r>
    </w:p>
    <w:p w14:paraId="1071B481" w14:textId="77777777" w:rsidR="002D3A99" w:rsidRPr="00D229AA" w:rsidRDefault="002D3A99" w:rsidP="00082A9D">
      <w:pPr>
        <w:spacing w:after="0" w:line="360" w:lineRule="auto"/>
        <w:jc w:val="both"/>
        <w:rPr>
          <w:rFonts w:ascii="Palatino Linotype" w:eastAsia="Palatino Linotype" w:hAnsi="Palatino Linotype" w:cs="Palatino Linotype"/>
        </w:rPr>
      </w:pPr>
    </w:p>
    <w:p w14:paraId="75267CE5" w14:textId="61F45E03" w:rsidR="002D3A99" w:rsidRPr="00D229AA" w:rsidRDefault="002D3A99" w:rsidP="00082A9D">
      <w:pPr>
        <w:spacing w:after="0" w:line="360" w:lineRule="auto"/>
        <w:jc w:val="both"/>
        <w:rPr>
          <w:rFonts w:ascii="Palatino Linotype" w:eastAsia="Palatino Linotype" w:hAnsi="Palatino Linotype" w:cs="Palatino Linotype"/>
          <w:b/>
        </w:rPr>
      </w:pPr>
      <w:r w:rsidRPr="00D229AA">
        <w:rPr>
          <w:rFonts w:ascii="Palatino Linotype" w:eastAsia="Palatino Linotype" w:hAnsi="Palatino Linotype" w:cs="Palatino Linotype"/>
          <w:b/>
        </w:rPr>
        <w:t xml:space="preserve">5. </w:t>
      </w:r>
      <w:r w:rsidR="000F4291" w:rsidRPr="00D229AA">
        <w:rPr>
          <w:rFonts w:ascii="Palatino Linotype" w:eastAsia="Palatino Linotype" w:hAnsi="Palatino Linotype" w:cs="Palatino Linotype"/>
          <w:b/>
        </w:rPr>
        <w:t>Admisión del Recurso de Revisión</w:t>
      </w:r>
      <w:r w:rsidRPr="00D229AA">
        <w:rPr>
          <w:rFonts w:ascii="Palatino Linotype" w:eastAsia="Palatino Linotype" w:hAnsi="Palatino Linotype" w:cs="Palatino Linotype"/>
          <w:b/>
        </w:rPr>
        <w:t>.</w:t>
      </w:r>
      <w:r w:rsidRPr="00D229AA">
        <w:rPr>
          <w:rFonts w:ascii="Palatino Linotype" w:eastAsia="Palatino Linotype" w:hAnsi="Palatino Linotype" w:cs="Palatino Linotype"/>
        </w:rPr>
        <w:t xml:space="preserve"> Con fecha</w:t>
      </w:r>
      <w:r w:rsidRPr="00D229AA">
        <w:rPr>
          <w:rFonts w:ascii="Palatino Linotype" w:eastAsia="Palatino Linotype" w:hAnsi="Palatino Linotype" w:cs="Palatino Linotype"/>
          <w:b/>
        </w:rPr>
        <w:t xml:space="preserve"> </w:t>
      </w:r>
      <w:r w:rsidR="000F4291" w:rsidRPr="00D229AA">
        <w:rPr>
          <w:rFonts w:ascii="Palatino Linotype" w:eastAsia="Palatino Linotype" w:hAnsi="Palatino Linotype" w:cs="Palatino Linotype"/>
          <w:b/>
        </w:rPr>
        <w:t>veintitrés de septiembre de dos mil veinticinco</w:t>
      </w:r>
      <w:r w:rsidRPr="00D229AA">
        <w:rPr>
          <w:rFonts w:ascii="Palatino Linotype" w:eastAsia="Palatino Linotype" w:hAnsi="Palatino Linotype" w:cs="Palatino Linotype"/>
          <w:b/>
        </w:rPr>
        <w:t xml:space="preserve">, </w:t>
      </w:r>
      <w:r w:rsidRPr="00D229AA">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0F4291" w:rsidRPr="00D229AA">
        <w:rPr>
          <w:rFonts w:ascii="Palatino Linotype" w:eastAsia="Palatino Linotype" w:hAnsi="Palatino Linotype" w:cs="Palatino Linotype"/>
          <w:b/>
        </w:rPr>
        <w:t xml:space="preserve">Sujeto Obligado </w:t>
      </w:r>
      <w:r w:rsidRPr="00D229AA">
        <w:rPr>
          <w:rFonts w:ascii="Palatino Linotype" w:eastAsia="Palatino Linotype" w:hAnsi="Palatino Linotype" w:cs="Palatino Linotype"/>
        </w:rPr>
        <w:t>presentara su informe justificado.</w:t>
      </w:r>
    </w:p>
    <w:p w14:paraId="60925AB2" w14:textId="77777777" w:rsidR="002D3A99" w:rsidRPr="00D229AA" w:rsidRDefault="002D3A99" w:rsidP="00082A9D">
      <w:pPr>
        <w:spacing w:after="0" w:line="360" w:lineRule="auto"/>
        <w:jc w:val="both"/>
        <w:rPr>
          <w:rFonts w:ascii="Palatino Linotype" w:eastAsia="Palatino Linotype" w:hAnsi="Palatino Linotype" w:cs="Palatino Linotype"/>
        </w:rPr>
      </w:pPr>
    </w:p>
    <w:p w14:paraId="69AE4217" w14:textId="5253FEAC" w:rsidR="002D3A99" w:rsidRPr="00D229AA" w:rsidRDefault="002D3A99" w:rsidP="00082A9D">
      <w:pPr>
        <w:spacing w:after="0" w:line="360" w:lineRule="auto"/>
        <w:ind w:right="49"/>
        <w:jc w:val="both"/>
        <w:rPr>
          <w:rFonts w:ascii="Palatino Linotype" w:eastAsia="Palatino Linotype" w:hAnsi="Palatino Linotype" w:cs="Palatino Linotype"/>
        </w:rPr>
      </w:pPr>
      <w:r w:rsidRPr="00D229AA">
        <w:rPr>
          <w:rFonts w:ascii="Palatino Linotype" w:eastAsia="Palatino Linotype" w:hAnsi="Palatino Linotype" w:cs="Palatino Linotype"/>
          <w:b/>
        </w:rPr>
        <w:t xml:space="preserve">6. </w:t>
      </w:r>
      <w:r w:rsidR="00702A39" w:rsidRPr="00D229AA">
        <w:rPr>
          <w:rFonts w:ascii="Palatino Linotype" w:eastAsia="Palatino Linotype" w:hAnsi="Palatino Linotype" w:cs="Palatino Linotype"/>
          <w:b/>
        </w:rPr>
        <w:t>Manifestaciones</w:t>
      </w:r>
      <w:r w:rsidRPr="00D229AA">
        <w:rPr>
          <w:rFonts w:ascii="Palatino Linotype" w:eastAsia="Palatino Linotype" w:hAnsi="Palatino Linotype" w:cs="Palatino Linotype"/>
          <w:b/>
        </w:rPr>
        <w:t>.</w:t>
      </w:r>
      <w:r w:rsidRPr="00D229AA">
        <w:rPr>
          <w:rFonts w:ascii="Palatino Linotype" w:eastAsia="Palatino Linotype" w:hAnsi="Palatino Linotype" w:cs="Palatino Linotype"/>
        </w:rPr>
        <w:t xml:space="preserve"> El </w:t>
      </w:r>
      <w:r w:rsidR="00702A39" w:rsidRPr="00D229AA">
        <w:rPr>
          <w:rFonts w:ascii="Palatino Linotype" w:eastAsia="Palatino Linotype" w:hAnsi="Palatino Linotype" w:cs="Palatino Linotype"/>
          <w:b/>
        </w:rPr>
        <w:t>dos de octubre de dos mil veinticinco</w:t>
      </w:r>
      <w:r w:rsidRPr="00D229AA">
        <w:rPr>
          <w:rFonts w:ascii="Palatino Linotype" w:eastAsia="Palatino Linotype" w:hAnsi="Palatino Linotype" w:cs="Palatino Linotype"/>
        </w:rPr>
        <w:t xml:space="preserve"> se recibió, a través del Sistema de Acceso a la Información Mexiquense (SAIMEX), el Informe Justificado del </w:t>
      </w:r>
      <w:r w:rsidR="00491742" w:rsidRPr="00D229AA">
        <w:rPr>
          <w:rFonts w:ascii="Palatino Linotype" w:eastAsia="Palatino Linotype" w:hAnsi="Palatino Linotype" w:cs="Palatino Linotype"/>
          <w:b/>
        </w:rPr>
        <w:t>Sujeto Obligado</w:t>
      </w:r>
      <w:r w:rsidRPr="00D229AA">
        <w:rPr>
          <w:rFonts w:ascii="Palatino Linotype" w:eastAsia="Palatino Linotype" w:hAnsi="Palatino Linotype" w:cs="Palatino Linotype"/>
        </w:rPr>
        <w:t>,</w:t>
      </w:r>
      <w:r w:rsidRPr="00D229AA">
        <w:rPr>
          <w:rFonts w:ascii="Palatino Linotype" w:eastAsia="Palatino Linotype" w:hAnsi="Palatino Linotype" w:cs="Palatino Linotype"/>
          <w:b/>
        </w:rPr>
        <w:t xml:space="preserve"> </w:t>
      </w:r>
      <w:r w:rsidR="001520D7" w:rsidRPr="00D229AA">
        <w:rPr>
          <w:rFonts w:ascii="Palatino Linotype" w:eastAsia="Palatino Linotype" w:hAnsi="Palatino Linotype" w:cs="Palatino Linotype"/>
        </w:rPr>
        <w:t>a través de</w:t>
      </w:r>
      <w:r w:rsidRPr="00D229AA">
        <w:rPr>
          <w:rFonts w:ascii="Palatino Linotype" w:eastAsia="Palatino Linotype" w:hAnsi="Palatino Linotype" w:cs="Palatino Linotype"/>
        </w:rPr>
        <w:t xml:space="preserve">l siguiente archivo electrónico: </w:t>
      </w:r>
    </w:p>
    <w:p w14:paraId="5D2A6DFB" w14:textId="77777777" w:rsidR="002D3A99" w:rsidRPr="00D229AA" w:rsidRDefault="002D3A99" w:rsidP="00082A9D">
      <w:pPr>
        <w:spacing w:after="0" w:line="360" w:lineRule="auto"/>
        <w:jc w:val="both"/>
        <w:rPr>
          <w:rFonts w:ascii="Palatino Linotype" w:eastAsia="Palatino Linotype" w:hAnsi="Palatino Linotype" w:cs="Palatino Linotype"/>
        </w:rPr>
      </w:pPr>
    </w:p>
    <w:p w14:paraId="3BDD54AE" w14:textId="5EA68800" w:rsidR="00491742" w:rsidRPr="00D229AA" w:rsidRDefault="002D3A99" w:rsidP="00082A9D">
      <w:pPr>
        <w:pStyle w:val="Prrafodelista"/>
        <w:numPr>
          <w:ilvl w:val="0"/>
          <w:numId w:val="11"/>
        </w:num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w:t>
      </w:r>
      <w:r w:rsidR="00491742" w:rsidRPr="00D229AA">
        <w:rPr>
          <w:rFonts w:ascii="Palatino Linotype" w:eastAsia="Palatino Linotype" w:hAnsi="Palatino Linotype" w:cs="Palatino Linotype"/>
          <w:b/>
          <w:i/>
        </w:rPr>
        <w:t>Informe Justificado 188.pdf</w:t>
      </w:r>
      <w:r w:rsidRPr="00D229AA">
        <w:rPr>
          <w:rFonts w:ascii="Palatino Linotype" w:eastAsia="Palatino Linotype" w:hAnsi="Palatino Linotype" w:cs="Palatino Linotype"/>
        </w:rPr>
        <w:t xml:space="preserve">”: Oficio de fecha </w:t>
      </w:r>
      <w:r w:rsidR="00491742" w:rsidRPr="00D229AA">
        <w:rPr>
          <w:rFonts w:ascii="Palatino Linotype" w:eastAsia="Palatino Linotype" w:hAnsi="Palatino Linotype" w:cs="Palatino Linotype"/>
        </w:rPr>
        <w:t>dos de octubre de dos mil veinticinco</w:t>
      </w:r>
      <w:r w:rsidRPr="00D229AA">
        <w:rPr>
          <w:rFonts w:ascii="Palatino Linotype" w:eastAsia="Palatino Linotype" w:hAnsi="Palatino Linotype" w:cs="Palatino Linotype"/>
        </w:rPr>
        <w:t xml:space="preserve">, signado por </w:t>
      </w:r>
      <w:r w:rsidR="00491742" w:rsidRPr="00D229AA">
        <w:rPr>
          <w:rFonts w:ascii="Palatino Linotype" w:eastAsia="Palatino Linotype" w:hAnsi="Palatino Linotype" w:cs="Palatino Linotype"/>
        </w:rPr>
        <w:t>la Titular de la Unidad de Transparencia</w:t>
      </w:r>
      <w:r w:rsidRPr="00D229AA">
        <w:rPr>
          <w:rFonts w:ascii="Palatino Linotype" w:eastAsia="Palatino Linotype" w:hAnsi="Palatino Linotype" w:cs="Palatino Linotype"/>
        </w:rPr>
        <w:t xml:space="preserve">, mediante el cual </w:t>
      </w:r>
      <w:r w:rsidR="00491742" w:rsidRPr="00D229AA">
        <w:rPr>
          <w:rFonts w:ascii="Palatino Linotype" w:eastAsia="Palatino Linotype" w:hAnsi="Palatino Linotype" w:cs="Palatino Linotype"/>
        </w:rPr>
        <w:t>informó que el Sujeto Obligado, dio atención</w:t>
      </w:r>
      <w:r w:rsidR="00EA6815" w:rsidRPr="00D229AA">
        <w:rPr>
          <w:rFonts w:ascii="Palatino Linotype" w:eastAsia="Palatino Linotype" w:hAnsi="Palatino Linotype" w:cs="Palatino Linotype"/>
        </w:rPr>
        <w:t xml:space="preserve"> </w:t>
      </w:r>
      <w:r w:rsidR="00491742" w:rsidRPr="00D229AA">
        <w:rPr>
          <w:rFonts w:ascii="Palatino Linotype" w:eastAsia="Palatino Linotype" w:hAnsi="Palatino Linotype" w:cs="Palatino Linotype"/>
        </w:rPr>
        <w:t>a la solicitud de Información, en los términos</w:t>
      </w:r>
      <w:r w:rsidR="00EA6815" w:rsidRPr="00D229AA">
        <w:rPr>
          <w:rFonts w:ascii="Palatino Linotype" w:eastAsia="Palatino Linotype" w:hAnsi="Palatino Linotype" w:cs="Palatino Linotype"/>
        </w:rPr>
        <w:t xml:space="preserve"> </w:t>
      </w:r>
      <w:r w:rsidR="00491742" w:rsidRPr="00D229AA">
        <w:rPr>
          <w:rFonts w:ascii="Palatino Linotype" w:eastAsia="Palatino Linotype" w:hAnsi="Palatino Linotype" w:cs="Palatino Linotype"/>
        </w:rPr>
        <w:t>establecidos en la Ley General, Ley Local y demás disposiciones jurídicas aplicables en</w:t>
      </w:r>
      <w:r w:rsidR="00EA6815" w:rsidRPr="00D229AA">
        <w:rPr>
          <w:rFonts w:ascii="Palatino Linotype" w:eastAsia="Palatino Linotype" w:hAnsi="Palatino Linotype" w:cs="Palatino Linotype"/>
        </w:rPr>
        <w:t xml:space="preserve"> </w:t>
      </w:r>
      <w:r w:rsidR="00491742" w:rsidRPr="00D229AA">
        <w:rPr>
          <w:rFonts w:ascii="Palatino Linotype" w:eastAsia="Palatino Linotype" w:hAnsi="Palatino Linotype" w:cs="Palatino Linotype"/>
        </w:rPr>
        <w:t>materia. Resaltando que, en ningún momento se simulo entrega de información,</w:t>
      </w:r>
      <w:r w:rsidR="00EA6815" w:rsidRPr="00D229AA">
        <w:rPr>
          <w:rFonts w:ascii="Palatino Linotype" w:eastAsia="Palatino Linotype" w:hAnsi="Palatino Linotype" w:cs="Palatino Linotype"/>
        </w:rPr>
        <w:t xml:space="preserve"> </w:t>
      </w:r>
      <w:r w:rsidR="00491742" w:rsidRPr="00D229AA">
        <w:rPr>
          <w:rFonts w:ascii="Palatino Linotype" w:eastAsia="Palatino Linotype" w:hAnsi="Palatino Linotype" w:cs="Palatino Linotype"/>
        </w:rPr>
        <w:t>información incompleta o en formatos no requeridos.</w:t>
      </w:r>
    </w:p>
    <w:p w14:paraId="30A58CBB" w14:textId="77777777" w:rsidR="008F730F" w:rsidRPr="00D229AA" w:rsidRDefault="008F730F" w:rsidP="00082A9D">
      <w:pPr>
        <w:spacing w:after="0" w:line="360" w:lineRule="auto"/>
        <w:jc w:val="both"/>
        <w:rPr>
          <w:rFonts w:ascii="Palatino Linotype" w:eastAsia="Palatino Linotype" w:hAnsi="Palatino Linotype" w:cs="Palatino Linotype"/>
        </w:rPr>
      </w:pPr>
    </w:p>
    <w:p w14:paraId="5A14B4CE" w14:textId="4D790B01" w:rsidR="001B2F2C" w:rsidRPr="00D229AA" w:rsidRDefault="001B2F2C"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 xml:space="preserve">Mismo que se puso a la vista de </w:t>
      </w:r>
      <w:r w:rsidR="00EA6815" w:rsidRPr="00D229AA">
        <w:rPr>
          <w:rFonts w:ascii="Palatino Linotype" w:eastAsia="Palatino Linotype" w:hAnsi="Palatino Linotype" w:cs="Palatino Linotype"/>
        </w:rPr>
        <w:t>la parte</w:t>
      </w:r>
      <w:r w:rsidR="00EA6815" w:rsidRPr="00D229AA">
        <w:rPr>
          <w:rFonts w:ascii="Palatino Linotype" w:eastAsia="Palatino Linotype" w:hAnsi="Palatino Linotype" w:cs="Palatino Linotype"/>
          <w:b/>
        </w:rPr>
        <w:t xml:space="preserve"> Recurrente </w:t>
      </w:r>
      <w:r w:rsidRPr="00D229AA">
        <w:rPr>
          <w:rFonts w:ascii="Palatino Linotype" w:eastAsia="Palatino Linotype" w:hAnsi="Palatino Linotype" w:cs="Palatino Linotype"/>
        </w:rPr>
        <w:t xml:space="preserve">en fecha </w:t>
      </w:r>
      <w:r w:rsidR="00CA57B1" w:rsidRPr="00D229AA">
        <w:rPr>
          <w:rFonts w:ascii="Palatino Linotype" w:eastAsia="Palatino Linotype" w:hAnsi="Palatino Linotype" w:cs="Palatino Linotype"/>
          <w:b/>
        </w:rPr>
        <w:t>veintitrés de octubre de dos mil veinticinco</w:t>
      </w:r>
      <w:r w:rsidRPr="00D229AA">
        <w:rPr>
          <w:rFonts w:ascii="Palatino Linotype" w:eastAsia="Palatino Linotype" w:hAnsi="Palatino Linotype" w:cs="Palatino Linotype"/>
        </w:rPr>
        <w:t xml:space="preserve">, siendo omiso de emitir sus manifestaciones. </w:t>
      </w:r>
    </w:p>
    <w:p w14:paraId="676918A0" w14:textId="2D62BB9A" w:rsidR="001B2F2C" w:rsidRPr="00D229AA" w:rsidRDefault="001B2F2C" w:rsidP="00082A9D">
      <w:pPr>
        <w:spacing w:after="0" w:line="360" w:lineRule="auto"/>
        <w:jc w:val="both"/>
        <w:rPr>
          <w:rFonts w:ascii="Palatino Linotype" w:eastAsia="Palatino Linotype" w:hAnsi="Palatino Linotype" w:cs="Palatino Linotype"/>
        </w:rPr>
      </w:pPr>
    </w:p>
    <w:p w14:paraId="210FE387" w14:textId="56DDFAF5" w:rsidR="00C70BC6" w:rsidRPr="00D229AA" w:rsidRDefault="00C70BC6" w:rsidP="00C70BC6">
      <w:pPr>
        <w:pBdr>
          <w:top w:val="nil"/>
          <w:left w:val="nil"/>
          <w:bottom w:val="nil"/>
          <w:right w:val="nil"/>
          <w:between w:val="nil"/>
        </w:pBdr>
        <w:tabs>
          <w:tab w:val="left" w:pos="426"/>
        </w:tabs>
        <w:spacing w:after="0" w:line="360" w:lineRule="auto"/>
        <w:ind w:right="49"/>
        <w:jc w:val="both"/>
        <w:rPr>
          <w:rFonts w:ascii="Palatino Linotype" w:eastAsia="Palatino Linotype" w:hAnsi="Palatino Linotype" w:cs="Palatino Linotype"/>
        </w:rPr>
      </w:pPr>
      <w:r w:rsidRPr="00D229AA">
        <w:rPr>
          <w:rFonts w:ascii="Palatino Linotype" w:eastAsia="Palatino Linotype" w:hAnsi="Palatino Linotype" w:cs="Palatino Linotype"/>
          <w:b/>
        </w:rPr>
        <w:t xml:space="preserve">7. Ampliación de plazo: </w:t>
      </w:r>
      <w:r w:rsidRPr="00D229AA">
        <w:rPr>
          <w:rFonts w:ascii="Palatino Linotype" w:eastAsia="Palatino Linotype" w:hAnsi="Palatino Linotype" w:cs="Palatino Linotype"/>
        </w:rPr>
        <w:t>El</w:t>
      </w:r>
      <w:r w:rsidRPr="00D229AA">
        <w:rPr>
          <w:rFonts w:ascii="Palatino Linotype" w:eastAsia="Palatino Linotype" w:hAnsi="Palatino Linotype" w:cs="Palatino Linotype"/>
          <w:b/>
        </w:rPr>
        <w:t xml:space="preserve"> veintisiete de octubre de dos mil veinticinco, </w:t>
      </w:r>
      <w:r w:rsidRPr="00D229AA">
        <w:rPr>
          <w:rFonts w:ascii="Palatino Linotype" w:eastAsia="Palatino Linotype" w:hAnsi="Palatino Linotype" w:cs="Palatino Linotype"/>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52B4A6C" w14:textId="77777777" w:rsidR="00457855" w:rsidRPr="00D229AA" w:rsidRDefault="00457855" w:rsidP="00082A9D">
      <w:pPr>
        <w:spacing w:after="0" w:line="360" w:lineRule="auto"/>
        <w:jc w:val="both"/>
        <w:rPr>
          <w:rFonts w:ascii="Palatino Linotype" w:eastAsia="Palatino Linotype" w:hAnsi="Palatino Linotype" w:cs="Palatino Linotype"/>
          <w:b/>
        </w:rPr>
      </w:pPr>
    </w:p>
    <w:p w14:paraId="45635839" w14:textId="52221A7D" w:rsidR="001B2F2C" w:rsidRPr="00D229AA" w:rsidRDefault="00457855"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b/>
        </w:rPr>
        <w:t>8</w:t>
      </w:r>
      <w:r w:rsidR="001B2F2C" w:rsidRPr="00D229AA">
        <w:rPr>
          <w:rFonts w:ascii="Palatino Linotype" w:eastAsia="Palatino Linotype" w:hAnsi="Palatino Linotype" w:cs="Palatino Linotype"/>
          <w:b/>
        </w:rPr>
        <w:t xml:space="preserve">. </w:t>
      </w:r>
      <w:r w:rsidR="00EA6815" w:rsidRPr="00D229AA">
        <w:rPr>
          <w:rFonts w:ascii="Palatino Linotype" w:eastAsia="Palatino Linotype" w:hAnsi="Palatino Linotype" w:cs="Palatino Linotype"/>
          <w:b/>
        </w:rPr>
        <w:t xml:space="preserve">Cierre de Instrucción. </w:t>
      </w:r>
      <w:r w:rsidR="001B2F2C" w:rsidRPr="00D229AA">
        <w:rPr>
          <w:rFonts w:ascii="Palatino Linotype" w:eastAsia="Palatino Linotype" w:hAnsi="Palatino Linotype" w:cs="Palatino Linotype"/>
        </w:rPr>
        <w:t xml:space="preserve">El </w:t>
      </w:r>
      <w:r w:rsidR="00C70BC6" w:rsidRPr="00D229AA">
        <w:rPr>
          <w:rFonts w:ascii="Palatino Linotype" w:eastAsia="Palatino Linotype" w:hAnsi="Palatino Linotype" w:cs="Palatino Linotype"/>
          <w:b/>
        </w:rPr>
        <w:t>cinco de noviembre</w:t>
      </w:r>
      <w:r w:rsidR="00EA6815" w:rsidRPr="00D229AA">
        <w:rPr>
          <w:rFonts w:ascii="Palatino Linotype" w:eastAsia="Palatino Linotype" w:hAnsi="Palatino Linotype" w:cs="Palatino Linotype"/>
          <w:b/>
        </w:rPr>
        <w:t xml:space="preserve"> de dos mil veinticinco</w:t>
      </w:r>
      <w:r w:rsidR="001B2F2C" w:rsidRPr="00D229AA">
        <w:rPr>
          <w:rFonts w:ascii="Palatino Linotype" w:eastAsia="Palatino Linotype" w:hAnsi="Palatino Linotype" w:cs="Palatino Linotype"/>
        </w:rPr>
        <w:t>,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0F3C4F83" w14:textId="77777777" w:rsidR="001B2F2C" w:rsidRPr="00D229AA" w:rsidRDefault="001B2F2C" w:rsidP="00082A9D">
      <w:pPr>
        <w:spacing w:after="0" w:line="360" w:lineRule="auto"/>
        <w:jc w:val="both"/>
        <w:rPr>
          <w:rFonts w:ascii="Palatino Linotype" w:eastAsia="Palatino Linotype" w:hAnsi="Palatino Linotype" w:cs="Palatino Linotype"/>
        </w:rPr>
      </w:pPr>
    </w:p>
    <w:p w14:paraId="17C30F09" w14:textId="77777777" w:rsidR="001B2F2C" w:rsidRPr="00D229AA" w:rsidRDefault="001B2F2C"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p>
    <w:p w14:paraId="312499D2" w14:textId="77777777" w:rsidR="001B2F2C" w:rsidRPr="00D229AA" w:rsidRDefault="001B2F2C" w:rsidP="00082A9D">
      <w:pPr>
        <w:spacing w:after="0" w:line="360" w:lineRule="auto"/>
        <w:jc w:val="both"/>
        <w:rPr>
          <w:rFonts w:ascii="Palatino Linotype" w:eastAsia="Palatino Linotype" w:hAnsi="Palatino Linotype" w:cs="Palatino Linotype"/>
        </w:rPr>
      </w:pPr>
    </w:p>
    <w:p w14:paraId="642DE70D" w14:textId="77777777" w:rsidR="001B2F2C" w:rsidRPr="00D229AA" w:rsidRDefault="001B2F2C" w:rsidP="00082A9D">
      <w:pPr>
        <w:widowControl w:val="0"/>
        <w:spacing w:after="0" w:line="360" w:lineRule="auto"/>
        <w:jc w:val="center"/>
        <w:rPr>
          <w:rFonts w:ascii="Palatino Linotype" w:eastAsia="Palatino Linotype" w:hAnsi="Palatino Linotype" w:cs="Palatino Linotype"/>
          <w:b/>
        </w:rPr>
      </w:pPr>
      <w:r w:rsidRPr="00D229AA">
        <w:rPr>
          <w:rFonts w:ascii="Palatino Linotype" w:eastAsia="Palatino Linotype" w:hAnsi="Palatino Linotype" w:cs="Palatino Linotype"/>
          <w:b/>
        </w:rPr>
        <w:t>C O N S I D E R A N D O S</w:t>
      </w:r>
    </w:p>
    <w:p w14:paraId="5005CECA" w14:textId="77777777" w:rsidR="001B2F2C" w:rsidRPr="00D229AA" w:rsidRDefault="001B2F2C" w:rsidP="00082A9D">
      <w:pPr>
        <w:spacing w:after="0" w:line="360" w:lineRule="auto"/>
        <w:jc w:val="both"/>
        <w:rPr>
          <w:rFonts w:ascii="Palatino Linotype" w:eastAsia="Palatino Linotype" w:hAnsi="Palatino Linotype" w:cs="Palatino Linotype"/>
          <w:b/>
        </w:rPr>
      </w:pPr>
    </w:p>
    <w:p w14:paraId="09DAF8E6" w14:textId="7EBB6507" w:rsidR="001B2F2C" w:rsidRPr="00D229AA" w:rsidRDefault="00431D7F"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b/>
        </w:rPr>
        <w:t>Primero</w:t>
      </w:r>
      <w:r w:rsidR="001B2F2C" w:rsidRPr="00D229AA">
        <w:rPr>
          <w:rFonts w:ascii="Palatino Linotype" w:eastAsia="Palatino Linotype" w:hAnsi="Palatino Linotype" w:cs="Palatino Linotype"/>
          <w:b/>
        </w:rPr>
        <w:t xml:space="preserve">. </w:t>
      </w:r>
      <w:r w:rsidRPr="00D229AA">
        <w:rPr>
          <w:rFonts w:ascii="Palatino Linotype" w:eastAsia="Palatino Linotype" w:hAnsi="Palatino Linotype" w:cs="Palatino Linotype"/>
          <w:b/>
        </w:rPr>
        <w:t>Competencia</w:t>
      </w:r>
      <w:r w:rsidR="001B2F2C" w:rsidRPr="00D229AA">
        <w:rPr>
          <w:rFonts w:ascii="Palatino Linotype" w:eastAsia="Palatino Linotype" w:hAnsi="Palatino Linotype" w:cs="Palatino Linotype"/>
          <w:b/>
        </w:rPr>
        <w:t>.</w:t>
      </w:r>
      <w:r w:rsidR="001B2F2C" w:rsidRPr="00D229A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C70BC6" w:rsidRPr="00D229AA">
        <w:rPr>
          <w:rFonts w:ascii="Palatino Linotype" w:eastAsia="Palatino Linotype" w:hAnsi="Palatino Linotype" w:cs="Palatino Linotype"/>
        </w:rPr>
        <w:t>cuadragésimo cuarto, cuadragésimo quinto y cuadragésimo sexto, fracciones IV y V de la Constitución Política del Estado Libre y Soberano de México; Transitorio Cuarto, párrafo segundo del Decreto número 198 de la “LXII” Legislatura del Estado de México</w:t>
      </w:r>
      <w:r w:rsidR="001B2F2C" w:rsidRPr="00D229AA">
        <w:rPr>
          <w:rFonts w:ascii="Palatino Linotype" w:eastAsia="Palatino Linotype" w:hAnsi="Palatino Linotype" w:cs="Palatino Linotype"/>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08B370B" w14:textId="77777777" w:rsidR="001B2F2C" w:rsidRPr="00D229AA" w:rsidRDefault="001B2F2C" w:rsidP="00082A9D">
      <w:pPr>
        <w:spacing w:after="0" w:line="360" w:lineRule="auto"/>
        <w:rPr>
          <w:rFonts w:ascii="Palatino Linotype" w:eastAsia="Palatino Linotype" w:hAnsi="Palatino Linotype" w:cs="Palatino Linotype"/>
        </w:rPr>
      </w:pPr>
    </w:p>
    <w:p w14:paraId="67CB7045" w14:textId="53057939" w:rsidR="001B2F2C" w:rsidRPr="00D229AA" w:rsidRDefault="00431D7F" w:rsidP="00CA57B1">
      <w:pPr>
        <w:spacing w:after="0" w:line="360" w:lineRule="auto"/>
        <w:ind w:right="49"/>
        <w:jc w:val="both"/>
        <w:rPr>
          <w:rFonts w:ascii="Palatino Linotype" w:eastAsia="Palatino Linotype" w:hAnsi="Palatino Linotype" w:cs="Palatino Linotype"/>
        </w:rPr>
      </w:pPr>
      <w:r w:rsidRPr="00D229AA">
        <w:rPr>
          <w:rFonts w:ascii="Palatino Linotype" w:eastAsia="Palatino Linotype" w:hAnsi="Palatino Linotype" w:cs="Palatino Linotype"/>
          <w:b/>
        </w:rPr>
        <w:t xml:space="preserve">Segundo. Oportunidad y </w:t>
      </w:r>
      <w:proofErr w:type="spellStart"/>
      <w:r w:rsidRPr="00D229AA">
        <w:rPr>
          <w:rFonts w:ascii="Palatino Linotype" w:eastAsia="Palatino Linotype" w:hAnsi="Palatino Linotype" w:cs="Palatino Linotype"/>
          <w:b/>
        </w:rPr>
        <w:t>Procedibilidad</w:t>
      </w:r>
      <w:proofErr w:type="spellEnd"/>
      <w:r w:rsidRPr="00D229AA">
        <w:rPr>
          <w:rFonts w:ascii="Palatino Linotype" w:eastAsia="Palatino Linotype" w:hAnsi="Palatino Linotype" w:cs="Palatino Linotype"/>
          <w:b/>
        </w:rPr>
        <w:t xml:space="preserve"> del Recurso de Revisión</w:t>
      </w:r>
      <w:r w:rsidR="001B2F2C" w:rsidRPr="00D229AA">
        <w:rPr>
          <w:rFonts w:ascii="Palatino Linotype" w:eastAsia="Palatino Linotype" w:hAnsi="Palatino Linotype" w:cs="Palatino Linotype"/>
          <w:b/>
        </w:rPr>
        <w:t xml:space="preserve">.  </w:t>
      </w:r>
      <w:r w:rsidR="001B2F2C" w:rsidRPr="00D229AA">
        <w:rPr>
          <w:rFonts w:ascii="Palatino Linotype" w:eastAsia="Palatino Linotype" w:hAnsi="Palatino Linotype" w:cs="Palatino Linotype"/>
        </w:rPr>
        <w:t xml:space="preserve">Previo al estudio del fondo del asunto, se procede a analizar los requisitos de oportunidad y </w:t>
      </w:r>
      <w:proofErr w:type="spellStart"/>
      <w:r w:rsidR="001B2F2C" w:rsidRPr="00D229AA">
        <w:rPr>
          <w:rFonts w:ascii="Palatino Linotype" w:eastAsia="Palatino Linotype" w:hAnsi="Palatino Linotype" w:cs="Palatino Linotype"/>
        </w:rPr>
        <w:t>procedibilidad</w:t>
      </w:r>
      <w:proofErr w:type="spellEnd"/>
      <w:r w:rsidR="001B2F2C" w:rsidRPr="00D229AA">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029EE7A7" w14:textId="77777777" w:rsidR="001B2F2C" w:rsidRPr="00D229AA" w:rsidRDefault="001B2F2C" w:rsidP="00082A9D">
      <w:pPr>
        <w:spacing w:after="0" w:line="360" w:lineRule="auto"/>
        <w:jc w:val="both"/>
        <w:rPr>
          <w:rFonts w:ascii="Palatino Linotype" w:eastAsia="Palatino Linotype" w:hAnsi="Palatino Linotype" w:cs="Palatino Linotype"/>
        </w:rPr>
      </w:pPr>
    </w:p>
    <w:p w14:paraId="2529AA51" w14:textId="6EBC6E60" w:rsidR="001B2F2C" w:rsidRPr="00D229AA" w:rsidRDefault="001B2F2C"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El recurso de revisión fue interpuesto dentro del plazo de quince días hábiles previsto en el artículo 178 de la Ley de Transparencia y Acceso a la Información Pública del Estado de México y Municipios, contados a partir de la fecha en que</w:t>
      </w:r>
      <w:r w:rsidRPr="00D229AA">
        <w:rPr>
          <w:rFonts w:ascii="Palatino Linotype" w:eastAsia="Palatino Linotype" w:hAnsi="Palatino Linotype" w:cs="Palatino Linotype"/>
          <w:b/>
        </w:rPr>
        <w:t xml:space="preserve"> </w:t>
      </w:r>
      <w:r w:rsidR="00431D7F" w:rsidRPr="00D229AA">
        <w:rPr>
          <w:rFonts w:ascii="Palatino Linotype" w:eastAsia="Palatino Linotype" w:hAnsi="Palatino Linotype" w:cs="Palatino Linotype"/>
        </w:rPr>
        <w:t>el</w:t>
      </w:r>
      <w:r w:rsidRPr="00D229AA">
        <w:rPr>
          <w:rFonts w:ascii="Palatino Linotype" w:eastAsia="Palatino Linotype" w:hAnsi="Palatino Linotype" w:cs="Palatino Linotype"/>
          <w:b/>
        </w:rPr>
        <w:t xml:space="preserve"> </w:t>
      </w:r>
      <w:r w:rsidR="00431D7F" w:rsidRPr="00D229AA">
        <w:rPr>
          <w:rFonts w:ascii="Palatino Linotype" w:eastAsia="Palatino Linotype" w:hAnsi="Palatino Linotype" w:cs="Palatino Linotype"/>
          <w:b/>
        </w:rPr>
        <w:t xml:space="preserve">Sujeto Obligado </w:t>
      </w:r>
      <w:r w:rsidRPr="00D229AA">
        <w:rPr>
          <w:rFonts w:ascii="Palatino Linotype" w:eastAsia="Palatino Linotype" w:hAnsi="Palatino Linotype" w:cs="Palatino Linotype"/>
        </w:rPr>
        <w:t>emitió la respuesta, toda vez qu</w:t>
      </w:r>
      <w:r w:rsidR="00E966CF" w:rsidRPr="00D229AA">
        <w:rPr>
          <w:rFonts w:ascii="Palatino Linotype" w:eastAsia="Palatino Linotype" w:hAnsi="Palatino Linotype" w:cs="Palatino Linotype"/>
        </w:rPr>
        <w:t xml:space="preserve">e esta fue pronunciada el día </w:t>
      </w:r>
      <w:r w:rsidR="00CA57B1" w:rsidRPr="00D229AA">
        <w:rPr>
          <w:rFonts w:ascii="Palatino Linotype" w:eastAsia="Palatino Linotype" w:hAnsi="Palatino Linotype" w:cs="Palatino Linotype"/>
          <w:b/>
        </w:rPr>
        <w:t>diecisiete de septiembre de dos mil veinticinco</w:t>
      </w:r>
      <w:r w:rsidRPr="00D229AA">
        <w:rPr>
          <w:rFonts w:ascii="Palatino Linotype" w:eastAsia="Palatino Linotype" w:hAnsi="Palatino Linotype" w:cs="Palatino Linotype"/>
        </w:rPr>
        <w:t xml:space="preserve">, mientras que </w:t>
      </w:r>
      <w:r w:rsidR="00431D7F" w:rsidRPr="00D229AA">
        <w:rPr>
          <w:rFonts w:ascii="Palatino Linotype" w:eastAsia="Palatino Linotype" w:hAnsi="Palatino Linotype" w:cs="Palatino Linotype"/>
        </w:rPr>
        <w:t xml:space="preserve">la parte </w:t>
      </w:r>
      <w:r w:rsidR="00431D7F" w:rsidRPr="00D229AA">
        <w:rPr>
          <w:rFonts w:ascii="Palatino Linotype" w:eastAsia="Palatino Linotype" w:hAnsi="Palatino Linotype" w:cs="Palatino Linotype"/>
          <w:b/>
        </w:rPr>
        <w:t>Recurrente</w:t>
      </w:r>
      <w:r w:rsidR="00431D7F" w:rsidRPr="00D229AA">
        <w:rPr>
          <w:rFonts w:ascii="Palatino Linotype" w:eastAsia="Palatino Linotype" w:hAnsi="Palatino Linotype" w:cs="Palatino Linotype"/>
        </w:rPr>
        <w:t xml:space="preserve"> </w:t>
      </w:r>
      <w:r w:rsidRPr="00D229AA">
        <w:rPr>
          <w:rFonts w:ascii="Palatino Linotype" w:eastAsia="Palatino Linotype" w:hAnsi="Palatino Linotype" w:cs="Palatino Linotype"/>
        </w:rPr>
        <w:t xml:space="preserve">interpuso el recurso de revisión en fecha </w:t>
      </w:r>
      <w:r w:rsidR="00CA57B1" w:rsidRPr="00D229AA">
        <w:rPr>
          <w:rFonts w:ascii="Palatino Linotype" w:eastAsia="Palatino Linotype" w:hAnsi="Palatino Linotype" w:cs="Palatino Linotype"/>
          <w:b/>
        </w:rPr>
        <w:t>dieciocho de septiembre</w:t>
      </w:r>
      <w:r w:rsidR="00130CDC" w:rsidRPr="00D229AA">
        <w:rPr>
          <w:rFonts w:ascii="Palatino Linotype" w:eastAsia="Palatino Linotype" w:hAnsi="Palatino Linotype" w:cs="Palatino Linotype"/>
          <w:b/>
        </w:rPr>
        <w:t xml:space="preserve"> de dos mil veinticinco</w:t>
      </w:r>
      <w:r w:rsidRPr="00D229AA">
        <w:rPr>
          <w:rFonts w:ascii="Palatino Linotype" w:eastAsia="Palatino Linotype" w:hAnsi="Palatino Linotype" w:cs="Palatino Linotype"/>
        </w:rPr>
        <w:t xml:space="preserve">, es decir, al </w:t>
      </w:r>
      <w:r w:rsidR="00CA57B1" w:rsidRPr="00D229AA">
        <w:rPr>
          <w:rFonts w:ascii="Palatino Linotype" w:eastAsia="Palatino Linotype" w:hAnsi="Palatino Linotype" w:cs="Palatino Linotype"/>
        </w:rPr>
        <w:t>primer</w:t>
      </w:r>
      <w:r w:rsidRPr="00D229AA">
        <w:rPr>
          <w:rFonts w:ascii="Palatino Linotype" w:eastAsia="Palatino Linotype" w:hAnsi="Palatino Linotype" w:cs="Palatino Linotype"/>
        </w:rPr>
        <w:t xml:space="preserve"> día hábil de haber recibido la respuesta. </w:t>
      </w:r>
    </w:p>
    <w:p w14:paraId="4DE3576E" w14:textId="77777777" w:rsidR="00CA57B1" w:rsidRPr="00D229AA" w:rsidRDefault="00CA57B1" w:rsidP="00082A9D">
      <w:pPr>
        <w:spacing w:after="0" w:line="360" w:lineRule="auto"/>
        <w:jc w:val="both"/>
        <w:rPr>
          <w:rFonts w:ascii="Palatino Linotype" w:eastAsia="Palatino Linotype" w:hAnsi="Palatino Linotype" w:cs="Palatino Linotype"/>
        </w:rPr>
      </w:pPr>
    </w:p>
    <w:p w14:paraId="4A77A531" w14:textId="66D80845" w:rsidR="00E966CF" w:rsidRPr="00D229AA" w:rsidRDefault="00E966CF" w:rsidP="00082A9D">
      <w:pPr>
        <w:spacing w:after="0" w:line="360" w:lineRule="auto"/>
        <w:jc w:val="both"/>
        <w:rPr>
          <w:rFonts w:ascii="Palatino Linotype" w:eastAsia="Palatino Linotype" w:hAnsi="Palatino Linotype" w:cs="Palatino Linotype"/>
          <w:b/>
        </w:rPr>
      </w:pPr>
      <w:r w:rsidRPr="00D229AA">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00302361" w:rsidRPr="00D229AA">
        <w:rPr>
          <w:rFonts w:ascii="Palatino Linotype" w:eastAsia="Palatino Linotype" w:hAnsi="Palatino Linotype" w:cs="Palatino Linotype"/>
        </w:rPr>
        <w:t>el</w:t>
      </w:r>
      <w:r w:rsidRPr="00D229AA">
        <w:rPr>
          <w:rFonts w:ascii="Palatino Linotype" w:eastAsia="Palatino Linotype" w:hAnsi="Palatino Linotype" w:cs="Palatino Linotype"/>
          <w:b/>
        </w:rPr>
        <w:t xml:space="preserve"> SAIMEX.  </w:t>
      </w:r>
    </w:p>
    <w:p w14:paraId="23156ADF" w14:textId="77777777" w:rsidR="00CA57B1" w:rsidRPr="00D229AA" w:rsidRDefault="00CA57B1" w:rsidP="00082A9D">
      <w:pPr>
        <w:pBdr>
          <w:top w:val="nil"/>
          <w:left w:val="nil"/>
          <w:bottom w:val="nil"/>
          <w:right w:val="nil"/>
          <w:between w:val="nil"/>
        </w:pBdr>
        <w:spacing w:after="0" w:line="360" w:lineRule="auto"/>
        <w:ind w:right="-147"/>
        <w:jc w:val="both"/>
        <w:rPr>
          <w:rFonts w:ascii="Palatino Linotype" w:eastAsia="Palatino Linotype" w:hAnsi="Palatino Linotype" w:cs="Palatino Linotype"/>
          <w:strike/>
        </w:rPr>
      </w:pPr>
    </w:p>
    <w:p w14:paraId="5985739C" w14:textId="6BCBFA7C" w:rsidR="00E966CF" w:rsidRPr="00D229AA" w:rsidRDefault="00E966CF" w:rsidP="00082A9D">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r w:rsidRPr="00D229AA">
        <w:rPr>
          <w:rFonts w:ascii="Palatino Linotype" w:eastAsia="Palatino Linotype" w:hAnsi="Palatino Linotype" w:cs="Palatino Linotype"/>
        </w:rPr>
        <w:t xml:space="preserve">Finalmente, resulta procedente la interposición del recurso, según lo aducido por </w:t>
      </w:r>
      <w:r w:rsidR="00130CDC" w:rsidRPr="00D229AA">
        <w:rPr>
          <w:rFonts w:ascii="Palatino Linotype" w:eastAsia="Palatino Linotype" w:hAnsi="Palatino Linotype" w:cs="Palatino Linotype"/>
        </w:rPr>
        <w:t>la parte</w:t>
      </w:r>
      <w:r w:rsidRPr="00D229AA">
        <w:rPr>
          <w:rFonts w:ascii="Palatino Linotype" w:eastAsia="Palatino Linotype" w:hAnsi="Palatino Linotype" w:cs="Palatino Linotype"/>
          <w:b/>
        </w:rPr>
        <w:t xml:space="preserve"> </w:t>
      </w:r>
      <w:r w:rsidR="00130CDC" w:rsidRPr="00D229AA">
        <w:rPr>
          <w:rFonts w:ascii="Palatino Linotype" w:eastAsia="Palatino Linotype" w:hAnsi="Palatino Linotype" w:cs="Palatino Linotype"/>
          <w:b/>
        </w:rPr>
        <w:t>Recurrente</w:t>
      </w:r>
      <w:r w:rsidR="00130CDC" w:rsidRPr="00D229AA">
        <w:rPr>
          <w:rFonts w:ascii="Palatino Linotype" w:eastAsia="Palatino Linotype" w:hAnsi="Palatino Linotype" w:cs="Palatino Linotype"/>
        </w:rPr>
        <w:t xml:space="preserve"> </w:t>
      </w:r>
      <w:r w:rsidRPr="00D229AA">
        <w:rPr>
          <w:rFonts w:ascii="Palatino Linotype" w:eastAsia="Palatino Linotype" w:hAnsi="Palatino Linotype" w:cs="Palatino Linotype"/>
        </w:rPr>
        <w:t>en sus razones o motivos de inconformidad, de acuerdo al artículo 179, fracción I de la Ley de Transparencia y Acceso a la Información Pública del Estado de México y Municipios; que a la letra dice:</w:t>
      </w:r>
    </w:p>
    <w:p w14:paraId="6FB10DCC" w14:textId="77777777" w:rsidR="00E966CF" w:rsidRPr="00D229AA" w:rsidRDefault="00E966CF" w:rsidP="00082A9D">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766B3B0D" w14:textId="77777777" w:rsidR="00E966CF" w:rsidRPr="00D229AA" w:rsidRDefault="00E966CF" w:rsidP="00082A9D">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D229AA">
        <w:rPr>
          <w:rFonts w:ascii="Palatino Linotype" w:eastAsia="Palatino Linotype" w:hAnsi="Palatino Linotype" w:cs="Palatino Linotype"/>
          <w:b/>
          <w:i/>
        </w:rPr>
        <w:t>“Artículo 179</w:t>
      </w:r>
      <w:r w:rsidRPr="00D229AA">
        <w:rPr>
          <w:rFonts w:ascii="Palatino Linotype" w:eastAsia="Palatino Linotype" w:hAnsi="Palatino Linotype" w:cs="Palatino Linotype"/>
          <w:i/>
        </w:rPr>
        <w:t xml:space="preserve">. </w:t>
      </w:r>
      <w:r w:rsidRPr="00D229AA">
        <w:rPr>
          <w:rFonts w:ascii="Palatino Linotype" w:eastAsia="Palatino Linotype" w:hAnsi="Palatino Linotype" w:cs="Palatino Linotype"/>
          <w:b/>
          <w:i/>
        </w:rPr>
        <w:t>El recurso de revisión</w:t>
      </w:r>
      <w:r w:rsidRPr="00D229AA">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D229AA">
        <w:rPr>
          <w:rFonts w:ascii="Palatino Linotype" w:eastAsia="Palatino Linotype" w:hAnsi="Palatino Linotype" w:cs="Palatino Linotype"/>
          <w:b/>
          <w:i/>
        </w:rPr>
        <w:t>, y procederá en contra de las siguientes causas</w:t>
      </w:r>
      <w:r w:rsidRPr="00D229AA">
        <w:rPr>
          <w:rFonts w:ascii="Palatino Linotype" w:eastAsia="Palatino Linotype" w:hAnsi="Palatino Linotype" w:cs="Palatino Linotype"/>
          <w:i/>
        </w:rPr>
        <w:t>:</w:t>
      </w:r>
    </w:p>
    <w:p w14:paraId="0AC549F4" w14:textId="77777777" w:rsidR="00E966CF" w:rsidRPr="00D229AA" w:rsidRDefault="00E966CF" w:rsidP="00082A9D">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b/>
          <w:i/>
        </w:rPr>
      </w:pPr>
      <w:r w:rsidRPr="00D229AA">
        <w:rPr>
          <w:rFonts w:ascii="Palatino Linotype" w:eastAsia="Palatino Linotype" w:hAnsi="Palatino Linotype" w:cs="Palatino Linotype"/>
          <w:b/>
          <w:i/>
        </w:rPr>
        <w:t>I. La negativa a la información solicitada;”</w:t>
      </w:r>
    </w:p>
    <w:p w14:paraId="4DB2BC3A" w14:textId="77777777" w:rsidR="00E966CF" w:rsidRPr="00D229AA" w:rsidRDefault="00E966CF" w:rsidP="00082A9D">
      <w:pPr>
        <w:spacing w:after="0" w:line="360" w:lineRule="auto"/>
        <w:jc w:val="both"/>
        <w:rPr>
          <w:rFonts w:ascii="Palatino Linotype" w:eastAsia="Palatino Linotype" w:hAnsi="Palatino Linotype" w:cs="Palatino Linotype"/>
        </w:rPr>
      </w:pPr>
    </w:p>
    <w:p w14:paraId="5CEBEBD0" w14:textId="398596FD" w:rsidR="00E966CF" w:rsidRPr="00D229AA" w:rsidRDefault="00671847"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b/>
        </w:rPr>
        <w:t xml:space="preserve">Tercero. Materia de la revisión. </w:t>
      </w:r>
      <w:r w:rsidR="00E966CF" w:rsidRPr="00D229AA">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sidRPr="00D229AA">
        <w:rPr>
          <w:rFonts w:ascii="Palatino Linotype" w:eastAsia="Palatino Linotype" w:hAnsi="Palatino Linotype" w:cs="Palatino Linotype"/>
        </w:rPr>
        <w:t xml:space="preserve">el </w:t>
      </w:r>
      <w:r w:rsidRPr="00D229AA">
        <w:rPr>
          <w:rFonts w:ascii="Palatino Linotype" w:eastAsia="Palatino Linotype" w:hAnsi="Palatino Linotype" w:cs="Palatino Linotype"/>
          <w:b/>
        </w:rPr>
        <w:t>Sujeto Obligado</w:t>
      </w:r>
      <w:r w:rsidRPr="00D229AA">
        <w:rPr>
          <w:rFonts w:ascii="Palatino Linotype" w:eastAsia="Palatino Linotype" w:hAnsi="Palatino Linotype" w:cs="Palatino Linotype"/>
        </w:rPr>
        <w:t xml:space="preserve"> </w:t>
      </w:r>
      <w:r w:rsidR="00E966CF" w:rsidRPr="00D229AA">
        <w:rPr>
          <w:rFonts w:ascii="Palatino Linotype" w:eastAsia="Palatino Linotype" w:hAnsi="Palatino Linotype" w:cs="Palatino Linotype"/>
        </w:rPr>
        <w:t xml:space="preserve">satisface el derecho de acceso a la información pública de </w:t>
      </w:r>
      <w:r w:rsidRPr="00D229AA">
        <w:rPr>
          <w:rFonts w:ascii="Palatino Linotype" w:eastAsia="Palatino Linotype" w:hAnsi="Palatino Linotype" w:cs="Palatino Linotype"/>
        </w:rPr>
        <w:t xml:space="preserve">la parte </w:t>
      </w:r>
      <w:r w:rsidRPr="00D229AA">
        <w:rPr>
          <w:rFonts w:ascii="Palatino Linotype" w:eastAsia="Palatino Linotype" w:hAnsi="Palatino Linotype" w:cs="Palatino Linotype"/>
          <w:b/>
        </w:rPr>
        <w:t>Recurrente</w:t>
      </w:r>
      <w:r w:rsidR="00E966CF" w:rsidRPr="00D229AA">
        <w:rPr>
          <w:rFonts w:ascii="Palatino Linotype" w:eastAsia="Palatino Linotype" w:hAnsi="Palatino Linotype" w:cs="Palatino Linotype"/>
        </w:rPr>
        <w:t>, o en su defecto, en caso de ser procedente, ordenar la entrega de información.</w:t>
      </w:r>
    </w:p>
    <w:p w14:paraId="61C2763C" w14:textId="77777777" w:rsidR="00E966CF" w:rsidRPr="00D229AA" w:rsidRDefault="00E966CF" w:rsidP="00082A9D">
      <w:pPr>
        <w:spacing w:after="0"/>
        <w:rPr>
          <w:rFonts w:ascii="Palatino Linotype" w:eastAsia="Palatino Linotype" w:hAnsi="Palatino Linotype" w:cs="Palatino Linotype"/>
        </w:rPr>
      </w:pPr>
    </w:p>
    <w:p w14:paraId="3F670E82" w14:textId="77777777" w:rsidR="00086179" w:rsidRPr="00D229AA" w:rsidRDefault="00086179"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b/>
        </w:rPr>
        <w:t xml:space="preserve">Cuarto. Estudio de fondo del asunto. </w:t>
      </w:r>
      <w:r w:rsidRPr="00D229AA">
        <w:rPr>
          <w:rFonts w:ascii="Palatino Linotype" w:eastAsia="Palatino Linotype" w:hAnsi="Palatino Linotype" w:cs="Palatino Linotype"/>
        </w:rPr>
        <w:t xml:space="preserve">Es conveniente analizar si la respuesta e informe justificado rendido por el </w:t>
      </w:r>
      <w:r w:rsidRPr="00D229AA">
        <w:rPr>
          <w:rFonts w:ascii="Palatino Linotype" w:eastAsia="Palatino Linotype" w:hAnsi="Palatino Linotype" w:cs="Palatino Linotype"/>
          <w:b/>
        </w:rPr>
        <w:t xml:space="preserve">Sujeto Obligado </w:t>
      </w:r>
      <w:r w:rsidRPr="00D229AA">
        <w:rPr>
          <w:rFonts w:ascii="Palatino Linotype" w:eastAsia="Palatino Linotype" w:hAnsi="Palatino Linotype" w:cs="Palatino Linotype"/>
        </w:rPr>
        <w:t>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61BC85E" w14:textId="77777777" w:rsidR="00086179" w:rsidRPr="00D229AA" w:rsidRDefault="00086179" w:rsidP="00082A9D">
      <w:pPr>
        <w:tabs>
          <w:tab w:val="left" w:pos="851"/>
        </w:tabs>
        <w:spacing w:after="0" w:line="276" w:lineRule="auto"/>
        <w:ind w:left="851" w:right="616"/>
        <w:jc w:val="both"/>
        <w:rPr>
          <w:rFonts w:ascii="Palatino Linotype" w:eastAsia="Palatino Linotype" w:hAnsi="Palatino Linotype" w:cs="Palatino Linotype"/>
          <w:i/>
        </w:rPr>
      </w:pPr>
    </w:p>
    <w:p w14:paraId="0FE8F128" w14:textId="77777777" w:rsidR="00086179" w:rsidRPr="00D229AA" w:rsidRDefault="00086179" w:rsidP="00082A9D">
      <w:pPr>
        <w:tabs>
          <w:tab w:val="left" w:pos="851"/>
        </w:tabs>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w:t>
      </w:r>
      <w:r w:rsidRPr="00D229AA">
        <w:rPr>
          <w:rFonts w:ascii="Palatino Linotype" w:eastAsia="Palatino Linotype" w:hAnsi="Palatino Linotype" w:cs="Palatino Linotype"/>
          <w:b/>
          <w:i/>
        </w:rPr>
        <w:t>Artículo 4</w:t>
      </w:r>
      <w:r w:rsidRPr="00D229AA">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6783976" w14:textId="77777777" w:rsidR="00086179" w:rsidRPr="00D229AA" w:rsidRDefault="00086179" w:rsidP="00082A9D">
      <w:pPr>
        <w:tabs>
          <w:tab w:val="left" w:pos="851"/>
        </w:tabs>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D229AA">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D414AF7" w14:textId="77777777" w:rsidR="00086179" w:rsidRPr="00D229AA" w:rsidRDefault="00086179" w:rsidP="00082A9D">
      <w:pPr>
        <w:tabs>
          <w:tab w:val="left" w:pos="851"/>
        </w:tabs>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D229AA">
        <w:rPr>
          <w:rFonts w:ascii="Palatino Linotype" w:eastAsia="Palatino Linotype" w:hAnsi="Palatino Linotype" w:cs="Palatino Linotype"/>
          <w:i/>
        </w:rPr>
        <w:t>.”(Sic)</w:t>
      </w:r>
    </w:p>
    <w:p w14:paraId="4CE5E389" w14:textId="77777777" w:rsidR="00086179" w:rsidRPr="00D229AA" w:rsidRDefault="00086179" w:rsidP="00082A9D">
      <w:pPr>
        <w:spacing w:after="0" w:line="360" w:lineRule="auto"/>
        <w:jc w:val="both"/>
        <w:rPr>
          <w:rFonts w:ascii="Palatino Linotype" w:eastAsia="Palatino Linotype" w:hAnsi="Palatino Linotype" w:cs="Palatino Linotype"/>
        </w:rPr>
      </w:pPr>
    </w:p>
    <w:p w14:paraId="2A56D7B6" w14:textId="77777777" w:rsidR="00086179" w:rsidRPr="00D229AA" w:rsidRDefault="00086179"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Esto es, que los Sujetos Obligados tiene el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09E2BE5" w14:textId="77777777" w:rsidR="00086179" w:rsidRPr="00D229AA" w:rsidRDefault="00086179" w:rsidP="00082A9D">
      <w:pPr>
        <w:spacing w:after="0" w:line="276" w:lineRule="auto"/>
        <w:ind w:left="567" w:right="616"/>
        <w:jc w:val="both"/>
        <w:rPr>
          <w:rFonts w:ascii="Palatino Linotype" w:eastAsia="Palatino Linotype" w:hAnsi="Palatino Linotype" w:cs="Palatino Linotype"/>
        </w:rPr>
      </w:pPr>
    </w:p>
    <w:p w14:paraId="2F06D4AC" w14:textId="77777777" w:rsidR="00086179" w:rsidRPr="00D229AA" w:rsidRDefault="00086179"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w:t>
      </w:r>
      <w:r w:rsidRPr="00D229AA">
        <w:rPr>
          <w:rFonts w:ascii="Palatino Linotype" w:eastAsia="Palatino Linotype" w:hAnsi="Palatino Linotype" w:cs="Palatino Linotype"/>
          <w:b/>
          <w:i/>
        </w:rPr>
        <w:t>Artículo 12.-</w:t>
      </w:r>
      <w:r w:rsidRPr="00D229AA">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4199437" w14:textId="77777777" w:rsidR="00086179" w:rsidRPr="00D229AA" w:rsidRDefault="00086179" w:rsidP="00082A9D">
      <w:pPr>
        <w:spacing w:after="0" w:line="276" w:lineRule="auto"/>
        <w:ind w:left="851" w:right="616"/>
        <w:jc w:val="both"/>
        <w:rPr>
          <w:rFonts w:ascii="Palatino Linotype" w:eastAsia="Palatino Linotype" w:hAnsi="Palatino Linotype" w:cs="Palatino Linotype"/>
          <w:i/>
        </w:rPr>
      </w:pPr>
    </w:p>
    <w:p w14:paraId="5457D1A1" w14:textId="77777777" w:rsidR="00086179" w:rsidRPr="00D229AA" w:rsidRDefault="00086179"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D229AA">
        <w:rPr>
          <w:rFonts w:ascii="Palatino Linotype" w:eastAsia="Palatino Linotype" w:hAnsi="Palatino Linotype" w:cs="Palatino Linotype"/>
          <w:i/>
        </w:rPr>
        <w:t xml:space="preserve">. </w:t>
      </w:r>
      <w:r w:rsidRPr="00D229AA">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r w:rsidRPr="00D229AA">
        <w:rPr>
          <w:rFonts w:ascii="Palatino Linotype" w:eastAsia="Palatino Linotype" w:hAnsi="Palatino Linotype" w:cs="Palatino Linotype"/>
          <w:i/>
        </w:rPr>
        <w:t xml:space="preserve">.” </w:t>
      </w:r>
    </w:p>
    <w:p w14:paraId="4811EA8D" w14:textId="77777777" w:rsidR="00086179" w:rsidRPr="00D229AA" w:rsidRDefault="00086179" w:rsidP="00082A9D">
      <w:pPr>
        <w:spacing w:after="0" w:line="360" w:lineRule="auto"/>
        <w:ind w:right="-93"/>
        <w:jc w:val="both"/>
        <w:rPr>
          <w:rFonts w:ascii="Palatino Linotype" w:eastAsia="Palatino Linotype" w:hAnsi="Palatino Linotype" w:cs="Palatino Linotype"/>
        </w:rPr>
      </w:pPr>
    </w:p>
    <w:p w14:paraId="725FEDA0" w14:textId="77777777" w:rsidR="00086179" w:rsidRPr="00D229AA" w:rsidRDefault="00086179" w:rsidP="00082A9D">
      <w:pPr>
        <w:spacing w:after="0" w:line="360" w:lineRule="auto"/>
        <w:ind w:right="-93"/>
        <w:jc w:val="both"/>
        <w:rPr>
          <w:rFonts w:ascii="Palatino Linotype" w:eastAsia="Palatino Linotype" w:hAnsi="Palatino Linotype" w:cs="Palatino Linotype"/>
        </w:rPr>
      </w:pPr>
      <w:r w:rsidRPr="00D229AA">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652BFB20" w14:textId="77777777" w:rsidR="00086179" w:rsidRPr="00D229AA" w:rsidRDefault="00086179" w:rsidP="00082A9D">
      <w:pPr>
        <w:spacing w:after="0" w:line="360" w:lineRule="auto"/>
        <w:ind w:right="-93"/>
        <w:jc w:val="both"/>
        <w:rPr>
          <w:rFonts w:ascii="Palatino Linotype" w:eastAsia="Palatino Linotype" w:hAnsi="Palatino Linotype" w:cs="Palatino Linotype"/>
        </w:rPr>
      </w:pPr>
    </w:p>
    <w:p w14:paraId="634DD8F5" w14:textId="77777777" w:rsidR="00086179" w:rsidRPr="00D229AA" w:rsidRDefault="00086179" w:rsidP="00082A9D">
      <w:pPr>
        <w:spacing w:after="0" w:line="360" w:lineRule="auto"/>
        <w:jc w:val="both"/>
        <w:rPr>
          <w:rFonts w:ascii="Palatino Linotype" w:eastAsia="Palatino Linotype" w:hAnsi="Palatino Linotype" w:cs="Palatino Linotype"/>
          <w:b/>
        </w:rPr>
      </w:pPr>
      <w:r w:rsidRPr="00D229AA">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D229AA">
        <w:rPr>
          <w:rFonts w:ascii="Palatino Linotype" w:eastAsia="Palatino Linotype" w:hAnsi="Palatino Linotype" w:cs="Palatino Linotype"/>
          <w:b/>
        </w:rPr>
        <w:t xml:space="preserve"> </w:t>
      </w:r>
    </w:p>
    <w:p w14:paraId="3C892325" w14:textId="77777777" w:rsidR="00086179" w:rsidRPr="00D229AA" w:rsidRDefault="00086179"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w:t>
      </w:r>
      <w:r w:rsidRPr="00D229AA">
        <w:rPr>
          <w:rFonts w:ascii="Palatino Linotype" w:eastAsia="Palatino Linotype" w:hAnsi="Palatino Linotype" w:cs="Palatino Linotype"/>
          <w:b/>
          <w:i/>
        </w:rPr>
        <w:t>No existe obligación de elaborar documentos ad hoc para atender las solicitudes de acceso a la información.</w:t>
      </w:r>
      <w:r w:rsidRPr="00D229AA">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4160ABF" w14:textId="77777777" w:rsidR="00086179" w:rsidRPr="00D229AA" w:rsidRDefault="00086179" w:rsidP="00082A9D">
      <w:pPr>
        <w:spacing w:after="0" w:line="276" w:lineRule="auto"/>
        <w:ind w:left="567" w:right="616"/>
        <w:jc w:val="both"/>
        <w:rPr>
          <w:rFonts w:ascii="Palatino Linotype" w:eastAsia="Palatino Linotype" w:hAnsi="Palatino Linotype" w:cs="Palatino Linotype"/>
          <w:i/>
        </w:rPr>
      </w:pPr>
    </w:p>
    <w:p w14:paraId="0CA72618" w14:textId="77777777" w:rsidR="00086179" w:rsidRPr="00D229AA" w:rsidRDefault="00086179"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36D1EFE" w14:textId="77777777" w:rsidR="00086179" w:rsidRPr="00D229AA" w:rsidRDefault="00086179" w:rsidP="00082A9D">
      <w:pPr>
        <w:spacing w:after="0" w:line="360" w:lineRule="auto"/>
        <w:jc w:val="both"/>
        <w:rPr>
          <w:rFonts w:ascii="Palatino Linotype" w:eastAsia="Palatino Linotype" w:hAnsi="Palatino Linotype" w:cs="Palatino Linotype"/>
        </w:rPr>
      </w:pPr>
    </w:p>
    <w:p w14:paraId="0C4AB990" w14:textId="77777777" w:rsidR="00086179" w:rsidRPr="00D229AA" w:rsidRDefault="00086179"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7B1B52C" w14:textId="77777777" w:rsidR="00CA57B1" w:rsidRPr="00D229AA" w:rsidRDefault="00CA57B1" w:rsidP="00082A9D">
      <w:pPr>
        <w:spacing w:after="0" w:line="276" w:lineRule="auto"/>
        <w:ind w:left="851" w:right="616"/>
        <w:jc w:val="both"/>
        <w:rPr>
          <w:rFonts w:ascii="Palatino Linotype" w:eastAsia="Palatino Linotype" w:hAnsi="Palatino Linotype" w:cs="Palatino Linotype"/>
          <w:i/>
        </w:rPr>
      </w:pPr>
    </w:p>
    <w:p w14:paraId="660FDB8D" w14:textId="77777777" w:rsidR="00086179" w:rsidRPr="00D229AA" w:rsidRDefault="00086179"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w:t>
      </w:r>
      <w:r w:rsidRPr="00D229AA">
        <w:rPr>
          <w:rFonts w:ascii="Palatino Linotype" w:eastAsia="Palatino Linotype" w:hAnsi="Palatino Linotype" w:cs="Palatino Linotype"/>
          <w:b/>
          <w:i/>
        </w:rPr>
        <w:t xml:space="preserve">Artículo 3. </w:t>
      </w:r>
      <w:r w:rsidRPr="00D229AA">
        <w:rPr>
          <w:rFonts w:ascii="Palatino Linotype" w:eastAsia="Palatino Linotype" w:hAnsi="Palatino Linotype" w:cs="Palatino Linotype"/>
          <w:i/>
        </w:rPr>
        <w:t>Para los efectos de la presente Ley se entenderá por:</w:t>
      </w:r>
    </w:p>
    <w:p w14:paraId="0966A723" w14:textId="77777777" w:rsidR="00086179" w:rsidRPr="00D229AA" w:rsidRDefault="00086179"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w:t>
      </w:r>
    </w:p>
    <w:p w14:paraId="4226A74E" w14:textId="77777777" w:rsidR="00086179" w:rsidRPr="00D229AA" w:rsidRDefault="00086179"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b/>
          <w:i/>
        </w:rPr>
        <w:t>XI. Documento:</w:t>
      </w:r>
      <w:r w:rsidRPr="00D229AA">
        <w:rPr>
          <w:rFonts w:ascii="Palatino Linotype" w:eastAsia="Palatino Linotype" w:hAnsi="Palatino Linotype" w:cs="Palatino Linotype"/>
          <w:i/>
        </w:rPr>
        <w:t xml:space="preserve"> Los expedientes, reportes, estudios, actas</w:t>
      </w:r>
      <w:r w:rsidRPr="00D229AA">
        <w:rPr>
          <w:rFonts w:ascii="Palatino Linotype" w:eastAsia="Palatino Linotype" w:hAnsi="Palatino Linotype" w:cs="Palatino Linotype"/>
          <w:b/>
          <w:i/>
        </w:rPr>
        <w:t>,</w:t>
      </w:r>
      <w:r w:rsidRPr="00D229AA">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FED4103" w14:textId="77777777" w:rsidR="00086179" w:rsidRPr="00D229AA" w:rsidRDefault="00086179" w:rsidP="00082A9D">
      <w:pPr>
        <w:spacing w:after="0" w:line="360" w:lineRule="auto"/>
        <w:ind w:left="851" w:right="899"/>
        <w:jc w:val="both"/>
        <w:rPr>
          <w:rFonts w:ascii="Palatino Linotype" w:eastAsia="Palatino Linotype" w:hAnsi="Palatino Linotype" w:cs="Palatino Linotype"/>
        </w:rPr>
      </w:pPr>
    </w:p>
    <w:p w14:paraId="2BE3FC96" w14:textId="77777777" w:rsidR="00086179" w:rsidRPr="00D229AA" w:rsidRDefault="00086179"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45DE0EE" w14:textId="77777777" w:rsidR="00086179" w:rsidRPr="00D229AA" w:rsidRDefault="00086179" w:rsidP="00082A9D">
      <w:pPr>
        <w:spacing w:after="0" w:line="360" w:lineRule="auto"/>
        <w:ind w:left="851" w:right="899"/>
        <w:jc w:val="both"/>
        <w:rPr>
          <w:rFonts w:ascii="Palatino Linotype" w:eastAsia="Palatino Linotype" w:hAnsi="Palatino Linotype" w:cs="Palatino Linotype"/>
        </w:rPr>
      </w:pPr>
    </w:p>
    <w:p w14:paraId="008AED85" w14:textId="77777777" w:rsidR="00086179" w:rsidRPr="00D229AA" w:rsidRDefault="00086179" w:rsidP="00082A9D">
      <w:pPr>
        <w:spacing w:after="0" w:line="276" w:lineRule="auto"/>
        <w:ind w:left="851" w:right="616"/>
        <w:jc w:val="both"/>
        <w:rPr>
          <w:rFonts w:ascii="Palatino Linotype" w:eastAsia="Palatino Linotype" w:hAnsi="Palatino Linotype" w:cs="Palatino Linotype"/>
          <w:b/>
          <w:i/>
        </w:rPr>
      </w:pPr>
      <w:r w:rsidRPr="00D229AA">
        <w:rPr>
          <w:rFonts w:ascii="Palatino Linotype" w:eastAsia="Palatino Linotype" w:hAnsi="Palatino Linotype" w:cs="Palatino Linotype"/>
          <w:b/>
        </w:rPr>
        <w:t>“</w:t>
      </w:r>
      <w:r w:rsidRPr="00D229AA">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D229AA">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CC6BFBC" w14:textId="77777777" w:rsidR="00086179" w:rsidRPr="00D229AA" w:rsidRDefault="00086179"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En consecuencia el acceso a la información se refiere a que se cumplan cualquiera de los siguientes tres supuestos:</w:t>
      </w:r>
    </w:p>
    <w:p w14:paraId="1FB686E3" w14:textId="77777777" w:rsidR="00086179" w:rsidRPr="00D229AA" w:rsidRDefault="00086179"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38616D96" w14:textId="77777777" w:rsidR="00086179" w:rsidRPr="00D229AA" w:rsidRDefault="00086179" w:rsidP="00082A9D">
      <w:pPr>
        <w:spacing w:after="0" w:line="276" w:lineRule="auto"/>
        <w:ind w:left="851" w:right="616"/>
        <w:jc w:val="both"/>
        <w:rPr>
          <w:rFonts w:ascii="Palatino Linotype" w:eastAsia="Palatino Linotype" w:hAnsi="Palatino Linotype" w:cs="Palatino Linotype"/>
          <w:b/>
          <w:i/>
        </w:rPr>
      </w:pPr>
      <w:r w:rsidRPr="00D229AA">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0CB5D309" w14:textId="77777777" w:rsidR="00086179" w:rsidRPr="00D229AA" w:rsidRDefault="00086179" w:rsidP="00082A9D">
      <w:pPr>
        <w:spacing w:after="0" w:line="276" w:lineRule="auto"/>
        <w:ind w:left="851" w:right="616"/>
        <w:jc w:val="both"/>
        <w:rPr>
          <w:rFonts w:ascii="Palatino Linotype" w:eastAsia="Palatino Linotype" w:hAnsi="Palatino Linotype" w:cs="Palatino Linotype"/>
          <w:b/>
          <w:i/>
        </w:rPr>
      </w:pPr>
      <w:r w:rsidRPr="00D229AA">
        <w:rPr>
          <w:rFonts w:ascii="Palatino Linotype" w:eastAsia="Palatino Linotype" w:hAnsi="Palatino Linotype" w:cs="Palatino Linotype"/>
          <w:b/>
          <w:i/>
        </w:rPr>
        <w:t>3) Que se trate de información registrada en cualquier soporte documental, que en ejercicio de las atribuciones conferidas, se encuentre en posesión de los Sujetos Obligados.” (Sic)</w:t>
      </w:r>
    </w:p>
    <w:p w14:paraId="366DB4F2" w14:textId="77777777" w:rsidR="00086179" w:rsidRPr="00D229AA" w:rsidRDefault="00086179" w:rsidP="00082A9D">
      <w:pPr>
        <w:spacing w:after="0" w:line="360" w:lineRule="auto"/>
        <w:jc w:val="both"/>
        <w:rPr>
          <w:rFonts w:ascii="Palatino Linotype" w:eastAsia="Palatino Linotype" w:hAnsi="Palatino Linotype" w:cs="Palatino Linotype"/>
        </w:rPr>
      </w:pPr>
    </w:p>
    <w:p w14:paraId="29C375FE" w14:textId="77777777" w:rsidR="00086179" w:rsidRPr="00D229AA" w:rsidRDefault="00086179" w:rsidP="00082A9D">
      <w:pPr>
        <w:spacing w:after="0" w:line="360" w:lineRule="auto"/>
        <w:ind w:right="49"/>
        <w:jc w:val="both"/>
        <w:rPr>
          <w:rFonts w:ascii="Palatino Linotype" w:eastAsia="Palatino Linotype" w:hAnsi="Palatino Linotype" w:cs="Palatino Linotype"/>
        </w:rPr>
      </w:pPr>
      <w:r w:rsidRPr="00D229AA">
        <w:rPr>
          <w:rFonts w:ascii="Palatino Linotype" w:eastAsia="Palatino Linotype" w:hAnsi="Palatino Linotype" w:cs="Palatino Linotype"/>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A924F17" w14:textId="77777777" w:rsidR="00086179" w:rsidRPr="00D229AA" w:rsidRDefault="00086179" w:rsidP="00082A9D">
      <w:pPr>
        <w:spacing w:after="0" w:line="360" w:lineRule="auto"/>
        <w:jc w:val="both"/>
        <w:rPr>
          <w:rFonts w:ascii="Palatino Linotype" w:eastAsia="Palatino Linotype" w:hAnsi="Palatino Linotype" w:cs="Palatino Linotype"/>
        </w:rPr>
      </w:pPr>
    </w:p>
    <w:p w14:paraId="69F0F993" w14:textId="77777777" w:rsidR="00086179" w:rsidRPr="00D229AA" w:rsidRDefault="00086179"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CA35C89" w14:textId="77777777" w:rsidR="00086179" w:rsidRPr="00D229AA" w:rsidRDefault="00086179" w:rsidP="00082A9D">
      <w:pPr>
        <w:spacing w:after="0" w:line="360" w:lineRule="auto"/>
        <w:jc w:val="both"/>
        <w:rPr>
          <w:rFonts w:ascii="Palatino Linotype" w:eastAsia="Palatino Linotype" w:hAnsi="Palatino Linotype" w:cs="Palatino Linotype"/>
        </w:rPr>
      </w:pPr>
    </w:p>
    <w:p w14:paraId="0221CF56" w14:textId="07FAF85C" w:rsidR="00086179" w:rsidRPr="00D229AA" w:rsidRDefault="00086179" w:rsidP="00082A9D">
      <w:pPr>
        <w:spacing w:after="0" w:line="360" w:lineRule="auto"/>
        <w:ind w:right="51"/>
        <w:jc w:val="both"/>
        <w:rPr>
          <w:rFonts w:ascii="Palatino Linotype" w:eastAsia="Palatino Linotype" w:hAnsi="Palatino Linotype" w:cs="Palatino Linotype"/>
        </w:rPr>
      </w:pPr>
      <w:r w:rsidRPr="00D229AA">
        <w:rPr>
          <w:rFonts w:ascii="Palatino Linotype" w:eastAsia="Palatino Linotype" w:hAnsi="Palatino Linotype" w:cs="Palatino Linotype"/>
        </w:rPr>
        <w:t xml:space="preserve">Ahora bien, del análisis a la solicitud de información, motivo del recurso de revisión que ahora se resuelve, se advierte que la parte </w:t>
      </w:r>
      <w:r w:rsidRPr="00D229AA">
        <w:rPr>
          <w:rFonts w:ascii="Palatino Linotype" w:eastAsia="Palatino Linotype" w:hAnsi="Palatino Linotype" w:cs="Palatino Linotype"/>
          <w:b/>
        </w:rPr>
        <w:t>Recurrente</w:t>
      </w:r>
      <w:r w:rsidRPr="00D229AA">
        <w:rPr>
          <w:rFonts w:ascii="Palatino Linotype" w:eastAsia="Palatino Linotype" w:hAnsi="Palatino Linotype" w:cs="Palatino Linotype"/>
        </w:rPr>
        <w:t xml:space="preserve"> requirió al </w:t>
      </w:r>
      <w:r w:rsidRPr="00D229AA">
        <w:rPr>
          <w:rFonts w:ascii="Palatino Linotype" w:eastAsia="Palatino Linotype" w:hAnsi="Palatino Linotype" w:cs="Palatino Linotype"/>
          <w:b/>
        </w:rPr>
        <w:t xml:space="preserve">Sujeto Obligado, </w:t>
      </w:r>
      <w:r w:rsidRPr="00D229AA">
        <w:rPr>
          <w:rFonts w:ascii="Palatino Linotype" w:eastAsia="Palatino Linotype" w:hAnsi="Palatino Linotype" w:cs="Palatino Linotype"/>
        </w:rPr>
        <w:t xml:space="preserve">lo siguiente: </w:t>
      </w:r>
    </w:p>
    <w:p w14:paraId="5350D352" w14:textId="0B7E84EC" w:rsidR="00086179" w:rsidRPr="00D229AA" w:rsidRDefault="00246DB6" w:rsidP="00082A9D">
      <w:pPr>
        <w:pStyle w:val="Prrafodelista"/>
        <w:numPr>
          <w:ilvl w:val="0"/>
          <w:numId w:val="11"/>
        </w:numPr>
        <w:spacing w:after="0" w:line="360" w:lineRule="auto"/>
        <w:ind w:left="851" w:right="616"/>
        <w:jc w:val="both"/>
        <w:rPr>
          <w:rFonts w:ascii="Palatino Linotype" w:eastAsia="Palatino Linotype" w:hAnsi="Palatino Linotype" w:cs="Palatino Linotype"/>
          <w:b/>
        </w:rPr>
      </w:pPr>
      <w:r w:rsidRPr="00D229AA">
        <w:rPr>
          <w:rFonts w:ascii="Palatino Linotype" w:eastAsia="Palatino Linotype" w:hAnsi="Palatino Linotype" w:cs="Palatino Linotype"/>
          <w:b/>
        </w:rPr>
        <w:t>De la Titular de la Unidad de Transparencia:</w:t>
      </w:r>
    </w:p>
    <w:p w14:paraId="4AB8D7D2" w14:textId="77777777" w:rsidR="0000148F" w:rsidRPr="00D229AA" w:rsidRDefault="00246DB6" w:rsidP="00CA57B1">
      <w:pPr>
        <w:pStyle w:val="Prrafodelista"/>
        <w:numPr>
          <w:ilvl w:val="0"/>
          <w:numId w:val="12"/>
        </w:numPr>
        <w:spacing w:after="0" w:line="360" w:lineRule="auto"/>
        <w:ind w:left="1276" w:right="616"/>
        <w:jc w:val="both"/>
        <w:rPr>
          <w:rFonts w:ascii="Palatino Linotype" w:eastAsia="Palatino Linotype" w:hAnsi="Palatino Linotype" w:cs="Palatino Linotype"/>
          <w:b/>
        </w:rPr>
      </w:pPr>
      <w:r w:rsidRPr="00D229AA">
        <w:rPr>
          <w:rFonts w:ascii="Palatino Linotype" w:eastAsia="Palatino Linotype" w:hAnsi="Palatino Linotype" w:cs="Palatino Linotype"/>
          <w:b/>
        </w:rPr>
        <w:t xml:space="preserve">Certificado de competencia laboral de la titular de transparencia y protección de datos personales. </w:t>
      </w:r>
    </w:p>
    <w:p w14:paraId="7EC731D6" w14:textId="549E0130" w:rsidR="00246DB6" w:rsidRPr="00D229AA" w:rsidRDefault="0000148F" w:rsidP="00CA57B1">
      <w:pPr>
        <w:pStyle w:val="Prrafodelista"/>
        <w:numPr>
          <w:ilvl w:val="0"/>
          <w:numId w:val="12"/>
        </w:numPr>
        <w:spacing w:after="0" w:line="360" w:lineRule="auto"/>
        <w:ind w:left="1276" w:right="616"/>
        <w:jc w:val="both"/>
        <w:rPr>
          <w:rFonts w:ascii="Palatino Linotype" w:eastAsia="Palatino Linotype" w:hAnsi="Palatino Linotype" w:cs="Palatino Linotype"/>
          <w:b/>
        </w:rPr>
      </w:pPr>
      <w:r w:rsidRPr="00D229AA">
        <w:rPr>
          <w:rFonts w:ascii="Palatino Linotype" w:eastAsia="Palatino Linotype" w:hAnsi="Palatino Linotype" w:cs="Palatino Linotype"/>
          <w:b/>
        </w:rPr>
        <w:t xml:space="preserve">Documentos que acrediten su </w:t>
      </w:r>
      <w:r w:rsidR="00CA57B1" w:rsidRPr="00D229AA">
        <w:rPr>
          <w:rFonts w:ascii="Palatino Linotype" w:eastAsia="Palatino Linotype" w:hAnsi="Palatino Linotype" w:cs="Palatino Linotype"/>
          <w:b/>
        </w:rPr>
        <w:t>último</w:t>
      </w:r>
      <w:r w:rsidRPr="00D229AA">
        <w:rPr>
          <w:rFonts w:ascii="Palatino Linotype" w:eastAsia="Palatino Linotype" w:hAnsi="Palatino Linotype" w:cs="Palatino Linotype"/>
          <w:b/>
        </w:rPr>
        <w:t xml:space="preserve"> grado de estudios</w:t>
      </w:r>
      <w:r w:rsidR="00CA57B1" w:rsidRPr="00D229AA">
        <w:rPr>
          <w:rFonts w:ascii="Palatino Linotype" w:eastAsia="Palatino Linotype" w:hAnsi="Palatino Linotype" w:cs="Palatino Linotype"/>
          <w:b/>
        </w:rPr>
        <w:t>.</w:t>
      </w:r>
    </w:p>
    <w:p w14:paraId="6590DA2B" w14:textId="77777777" w:rsidR="00246DB6" w:rsidRPr="00D229AA" w:rsidRDefault="00246DB6" w:rsidP="00082A9D">
      <w:pPr>
        <w:spacing w:after="0" w:line="360" w:lineRule="auto"/>
        <w:jc w:val="both"/>
        <w:rPr>
          <w:rFonts w:ascii="Palatino Linotype" w:eastAsia="Palatino Linotype" w:hAnsi="Palatino Linotype" w:cs="Palatino Linotype"/>
        </w:rPr>
      </w:pPr>
    </w:p>
    <w:p w14:paraId="4855DACC" w14:textId="1E18E437" w:rsidR="00246DB6" w:rsidRPr="00D229AA" w:rsidRDefault="00246DB6"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 xml:space="preserve">En respuesta </w:t>
      </w:r>
      <w:r w:rsidR="0000148F" w:rsidRPr="00D229AA">
        <w:rPr>
          <w:rFonts w:ascii="Palatino Linotype" w:eastAsia="Palatino Linotype" w:hAnsi="Palatino Linotype" w:cs="Palatino Linotype"/>
        </w:rPr>
        <w:t xml:space="preserve">el </w:t>
      </w:r>
      <w:r w:rsidR="0000148F" w:rsidRPr="00D229AA">
        <w:rPr>
          <w:rFonts w:ascii="Palatino Linotype" w:eastAsia="Palatino Linotype" w:hAnsi="Palatino Linotype" w:cs="Palatino Linotype"/>
          <w:b/>
        </w:rPr>
        <w:t>Sujeto Obligado</w:t>
      </w:r>
      <w:r w:rsidR="0000148F" w:rsidRPr="00D229AA">
        <w:rPr>
          <w:rFonts w:ascii="Palatino Linotype" w:eastAsia="Palatino Linotype" w:hAnsi="Palatino Linotype" w:cs="Palatino Linotype"/>
        </w:rPr>
        <w:t xml:space="preserve"> a través </w:t>
      </w:r>
      <w:r w:rsidRPr="00D229AA">
        <w:rPr>
          <w:rFonts w:ascii="Palatino Linotype" w:eastAsia="Palatino Linotype" w:hAnsi="Palatino Linotype" w:cs="Palatino Linotype"/>
        </w:rPr>
        <w:t>de la Subdirección de Recursos Humanos</w:t>
      </w:r>
      <w:r w:rsidR="002A3424" w:rsidRPr="00D229AA">
        <w:rPr>
          <w:rFonts w:ascii="Palatino Linotype" w:eastAsia="Palatino Linotype" w:hAnsi="Palatino Linotype" w:cs="Palatino Linotype"/>
        </w:rPr>
        <w:t xml:space="preserve"> informó la entreg</w:t>
      </w:r>
      <w:r w:rsidRPr="00D229AA">
        <w:rPr>
          <w:rFonts w:ascii="Palatino Linotype" w:eastAsia="Palatino Linotype" w:hAnsi="Palatino Linotype" w:cs="Palatino Linotype"/>
        </w:rPr>
        <w:t>a</w:t>
      </w:r>
      <w:r w:rsidR="002A3424" w:rsidRPr="00D229AA">
        <w:rPr>
          <w:rFonts w:ascii="Palatino Linotype" w:eastAsia="Palatino Linotype" w:hAnsi="Palatino Linotype" w:cs="Palatino Linotype"/>
        </w:rPr>
        <w:t xml:space="preserve"> del </w:t>
      </w:r>
      <w:r w:rsidRPr="00D229AA">
        <w:rPr>
          <w:rFonts w:ascii="Palatino Linotype" w:eastAsia="Palatino Linotype" w:hAnsi="Palatino Linotype" w:cs="Palatino Linotype"/>
        </w:rPr>
        <w:t xml:space="preserve">Certificado de Competencia Laboral en Garantizar el Derecho de Acceso a la Información Pública de la Titular de la </w:t>
      </w:r>
      <w:r w:rsidR="002A3424" w:rsidRPr="00D229AA">
        <w:rPr>
          <w:rFonts w:ascii="Palatino Linotype" w:eastAsia="Palatino Linotype" w:hAnsi="Palatino Linotype" w:cs="Palatino Linotype"/>
        </w:rPr>
        <w:t xml:space="preserve">Unidad </w:t>
      </w:r>
      <w:r w:rsidRPr="00D229AA">
        <w:rPr>
          <w:rFonts w:ascii="Palatino Linotype" w:eastAsia="Palatino Linotype" w:hAnsi="Palatino Linotype" w:cs="Palatino Linotype"/>
        </w:rPr>
        <w:t>de Tr</w:t>
      </w:r>
      <w:r w:rsidR="002A3424" w:rsidRPr="00D229AA">
        <w:rPr>
          <w:rFonts w:ascii="Palatino Linotype" w:eastAsia="Palatino Linotype" w:hAnsi="Palatino Linotype" w:cs="Palatino Linotype"/>
        </w:rPr>
        <w:t>ansparencia</w:t>
      </w:r>
      <w:r w:rsidR="00C70BC6" w:rsidRPr="00D229AA">
        <w:rPr>
          <w:rFonts w:ascii="Palatino Linotype" w:eastAsia="Palatino Linotype" w:hAnsi="Palatino Linotype" w:cs="Palatino Linotype"/>
        </w:rPr>
        <w:t xml:space="preserve">; así como la cédula profesional </w:t>
      </w:r>
      <w:r w:rsidR="002A3424" w:rsidRPr="00D229AA">
        <w:rPr>
          <w:rFonts w:ascii="Palatino Linotype" w:eastAsia="Palatino Linotype" w:hAnsi="Palatino Linotype" w:cs="Palatino Linotype"/>
        </w:rPr>
        <w:t xml:space="preserve">en versión pública, aprobada mediante </w:t>
      </w:r>
      <w:r w:rsidRPr="00D229AA">
        <w:rPr>
          <w:rFonts w:ascii="Palatino Linotype" w:eastAsia="Palatino Linotype" w:hAnsi="Palatino Linotype" w:cs="Palatino Linotype"/>
        </w:rPr>
        <w:t>acuerdo</w:t>
      </w:r>
      <w:r w:rsidR="002A3424" w:rsidRPr="00D229AA">
        <w:rPr>
          <w:rFonts w:ascii="Palatino Linotype" w:eastAsia="Palatino Linotype" w:hAnsi="Palatino Linotype" w:cs="Palatino Linotype"/>
        </w:rPr>
        <w:t xml:space="preserve"> número CTMCH/EXT/15/SEGUNDO de la Décima Quinta Sesión Extraordinaria del Comité de Transparencia, celebrada el doce de septiembre de dos mil veinticinco. </w:t>
      </w:r>
    </w:p>
    <w:p w14:paraId="761FA6AA" w14:textId="77777777" w:rsidR="00C70BC6" w:rsidRPr="00D229AA" w:rsidRDefault="00C70BC6" w:rsidP="00082A9D">
      <w:pPr>
        <w:spacing w:after="0" w:line="360" w:lineRule="auto"/>
        <w:jc w:val="both"/>
        <w:rPr>
          <w:rFonts w:ascii="Palatino Linotype" w:eastAsia="Palatino Linotype" w:hAnsi="Palatino Linotype" w:cs="Palatino Linotype"/>
        </w:rPr>
      </w:pPr>
    </w:p>
    <w:p w14:paraId="2E8D8BDF" w14:textId="77777777" w:rsidR="00246DB6" w:rsidRPr="00D229AA" w:rsidRDefault="00246DB6"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Conocida la respuesta por el particular y al no estar conforme con los términos de la misma, presentó el recurso de revisión que nos ocupa, mediante el cual se inconformo medularmente por la negativa a la información.</w:t>
      </w:r>
    </w:p>
    <w:p w14:paraId="43397D09" w14:textId="77777777" w:rsidR="00E04214" w:rsidRPr="00D229AA" w:rsidRDefault="00E04214" w:rsidP="00082A9D">
      <w:pPr>
        <w:spacing w:after="0" w:line="360" w:lineRule="auto"/>
        <w:jc w:val="both"/>
        <w:rPr>
          <w:rFonts w:ascii="Palatino Linotype" w:eastAsia="Palatino Linotype" w:hAnsi="Palatino Linotype" w:cs="Palatino Linotype"/>
        </w:rPr>
      </w:pPr>
    </w:p>
    <w:p w14:paraId="161E0A30" w14:textId="2257D42E" w:rsidR="00246DB6" w:rsidRPr="00D229AA" w:rsidRDefault="00246DB6" w:rsidP="00082A9D">
      <w:pPr>
        <w:spacing w:after="0" w:line="360" w:lineRule="auto"/>
        <w:ind w:right="49"/>
        <w:jc w:val="both"/>
        <w:rPr>
          <w:rFonts w:ascii="Palatino Linotype" w:eastAsia="Palatino Linotype" w:hAnsi="Palatino Linotype" w:cs="Palatino Linotype"/>
        </w:rPr>
      </w:pPr>
      <w:r w:rsidRPr="00D229AA">
        <w:rPr>
          <w:rFonts w:ascii="Palatino Linotype" w:eastAsia="Palatino Linotype" w:hAnsi="Palatino Linotype" w:cs="Palatino Linotype"/>
        </w:rPr>
        <w:t xml:space="preserve">Es así que, el </w:t>
      </w:r>
      <w:r w:rsidRPr="00D229AA">
        <w:rPr>
          <w:rFonts w:ascii="Palatino Linotype" w:eastAsia="Palatino Linotype" w:hAnsi="Palatino Linotype" w:cs="Palatino Linotype"/>
          <w:b/>
        </w:rPr>
        <w:t>Recurrente</w:t>
      </w:r>
      <w:r w:rsidRPr="00D229AA">
        <w:rPr>
          <w:rFonts w:ascii="Palatino Linotype" w:eastAsia="Palatino Linotype" w:hAnsi="Palatino Linotype" w:cs="Palatino Linotype"/>
        </w:rPr>
        <w:t xml:space="preserve"> no realizó manifestaciones, alegatos o pruebas que a su derecho convinieran y por su parte el </w:t>
      </w:r>
      <w:r w:rsidRPr="00D229AA">
        <w:rPr>
          <w:rFonts w:ascii="Palatino Linotype" w:eastAsia="Palatino Linotype" w:hAnsi="Palatino Linotype" w:cs="Palatino Linotype"/>
          <w:b/>
        </w:rPr>
        <w:t xml:space="preserve">Sujeto Obligado </w:t>
      </w:r>
      <w:r w:rsidRPr="00D229AA">
        <w:rPr>
          <w:rFonts w:ascii="Palatino Linotype" w:eastAsia="Palatino Linotype" w:hAnsi="Palatino Linotype" w:cs="Palatino Linotype"/>
        </w:rPr>
        <w:t>rindió su informe justificado en el que</w:t>
      </w:r>
      <w:r w:rsidR="002A3424" w:rsidRPr="00D229AA">
        <w:rPr>
          <w:rFonts w:ascii="Palatino Linotype" w:eastAsia="Palatino Linotype" w:hAnsi="Palatino Linotype" w:cs="Palatino Linotype"/>
        </w:rPr>
        <w:t xml:space="preserve"> medularmente ratific</w:t>
      </w:r>
      <w:r w:rsidR="00457855" w:rsidRPr="00D229AA">
        <w:rPr>
          <w:rFonts w:ascii="Palatino Linotype" w:eastAsia="Palatino Linotype" w:hAnsi="Palatino Linotype" w:cs="Palatino Linotype"/>
        </w:rPr>
        <w:t>ó</w:t>
      </w:r>
      <w:r w:rsidR="002A3424" w:rsidRPr="00D229AA">
        <w:rPr>
          <w:rFonts w:ascii="Palatino Linotype" w:eastAsia="Palatino Linotype" w:hAnsi="Palatino Linotype" w:cs="Palatino Linotype"/>
        </w:rPr>
        <w:t xml:space="preserve"> su respuesta inicial, resaltando que, en ningún momento se </w:t>
      </w:r>
      <w:r w:rsidR="00457855" w:rsidRPr="00D229AA">
        <w:rPr>
          <w:rFonts w:ascii="Palatino Linotype" w:eastAsia="Palatino Linotype" w:hAnsi="Palatino Linotype" w:cs="Palatino Linotype"/>
        </w:rPr>
        <w:t>simuló</w:t>
      </w:r>
      <w:r w:rsidR="002A3424" w:rsidRPr="00D229AA">
        <w:rPr>
          <w:rFonts w:ascii="Palatino Linotype" w:eastAsia="Palatino Linotype" w:hAnsi="Palatino Linotype" w:cs="Palatino Linotype"/>
        </w:rPr>
        <w:t xml:space="preserve"> la entrega de</w:t>
      </w:r>
      <w:r w:rsidR="00E04214" w:rsidRPr="00D229AA">
        <w:rPr>
          <w:rFonts w:ascii="Palatino Linotype" w:eastAsia="Palatino Linotype" w:hAnsi="Palatino Linotype" w:cs="Palatino Linotype"/>
        </w:rPr>
        <w:t xml:space="preserve"> la</w:t>
      </w:r>
      <w:r w:rsidR="002A3424" w:rsidRPr="00D229AA">
        <w:rPr>
          <w:rFonts w:ascii="Palatino Linotype" w:eastAsia="Palatino Linotype" w:hAnsi="Palatino Linotype" w:cs="Palatino Linotype"/>
        </w:rPr>
        <w:t xml:space="preserve"> información. </w:t>
      </w:r>
    </w:p>
    <w:p w14:paraId="0F7EA4A7" w14:textId="77777777" w:rsidR="00E04214" w:rsidRPr="00D229AA" w:rsidRDefault="00E04214" w:rsidP="00082A9D">
      <w:pPr>
        <w:spacing w:after="0" w:line="360" w:lineRule="auto"/>
        <w:ind w:right="49"/>
        <w:jc w:val="both"/>
        <w:rPr>
          <w:rFonts w:ascii="Palatino Linotype" w:eastAsia="Palatino Linotype" w:hAnsi="Palatino Linotype" w:cs="Palatino Linotype"/>
        </w:rPr>
      </w:pPr>
    </w:p>
    <w:p w14:paraId="66D4C9B2" w14:textId="3D34615F" w:rsidR="00246DB6" w:rsidRPr="00D229AA" w:rsidRDefault="00246DB6" w:rsidP="00082A9D">
      <w:pPr>
        <w:pBdr>
          <w:top w:val="nil"/>
          <w:left w:val="nil"/>
          <w:bottom w:val="nil"/>
          <w:right w:val="nil"/>
          <w:between w:val="nil"/>
        </w:pBd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Una vez expuestas las posturas de las partes, resulta necesario iniciar el presente análisis, recordando que la unidad administrativa que se pronunci</w:t>
      </w:r>
      <w:r w:rsidR="002A3424" w:rsidRPr="00D229AA">
        <w:rPr>
          <w:rFonts w:ascii="Palatino Linotype" w:eastAsia="Palatino Linotype" w:hAnsi="Palatino Linotype" w:cs="Palatino Linotype"/>
        </w:rPr>
        <w:t xml:space="preserve">ó es </w:t>
      </w:r>
      <w:r w:rsidRPr="00D229AA">
        <w:rPr>
          <w:rFonts w:ascii="Palatino Linotype" w:eastAsia="Palatino Linotype" w:hAnsi="Palatino Linotype" w:cs="Palatino Linotype"/>
        </w:rPr>
        <w:t xml:space="preserve">la </w:t>
      </w:r>
      <w:r w:rsidR="002A3424" w:rsidRPr="00D229AA">
        <w:rPr>
          <w:rFonts w:ascii="Palatino Linotype" w:eastAsia="Palatino Linotype" w:hAnsi="Palatino Linotype" w:cs="Palatino Linotype"/>
          <w:b/>
        </w:rPr>
        <w:t xml:space="preserve">Subdirección de Recursos Humanos </w:t>
      </w:r>
      <w:r w:rsidR="002A3424" w:rsidRPr="00D229AA">
        <w:rPr>
          <w:rFonts w:ascii="Palatino Linotype" w:eastAsia="Palatino Linotype" w:hAnsi="Palatino Linotype" w:cs="Palatino Linotype"/>
        </w:rPr>
        <w:t>adscrita a la</w:t>
      </w:r>
      <w:r w:rsidR="002A3424" w:rsidRPr="00D229AA">
        <w:rPr>
          <w:rFonts w:ascii="Palatino Linotype" w:eastAsia="Palatino Linotype" w:hAnsi="Palatino Linotype" w:cs="Palatino Linotype"/>
          <w:b/>
        </w:rPr>
        <w:t xml:space="preserve"> </w:t>
      </w:r>
      <w:r w:rsidRPr="00D229AA">
        <w:rPr>
          <w:rFonts w:ascii="Palatino Linotype" w:eastAsia="Palatino Linotype" w:hAnsi="Palatino Linotype" w:cs="Palatino Linotype"/>
          <w:b/>
        </w:rPr>
        <w:t>Dirección de Administración</w:t>
      </w:r>
      <w:r w:rsidRPr="00D229AA">
        <w:rPr>
          <w:rFonts w:ascii="Palatino Linotype" w:eastAsia="Palatino Linotype" w:hAnsi="Palatino Linotype" w:cs="Palatino Linotype"/>
        </w:rPr>
        <w:t xml:space="preserve">, </w:t>
      </w:r>
      <w:r w:rsidR="002A3424" w:rsidRPr="00D229AA">
        <w:rPr>
          <w:rFonts w:ascii="Palatino Linotype" w:eastAsia="Palatino Linotype" w:hAnsi="Palatino Linotype" w:cs="Palatino Linotype"/>
        </w:rPr>
        <w:t>misma</w:t>
      </w:r>
      <w:r w:rsidRPr="00D229AA">
        <w:rPr>
          <w:rFonts w:ascii="Palatino Linotype" w:eastAsia="Palatino Linotype" w:hAnsi="Palatino Linotype" w:cs="Palatino Linotype"/>
        </w:rPr>
        <w:t xml:space="preserve"> </w:t>
      </w:r>
      <w:r w:rsidR="002A3424" w:rsidRPr="00D229AA">
        <w:rPr>
          <w:rFonts w:ascii="Palatino Linotype" w:eastAsia="Palatino Linotype" w:hAnsi="Palatino Linotype" w:cs="Palatino Linotype"/>
        </w:rPr>
        <w:t xml:space="preserve">que </w:t>
      </w:r>
      <w:r w:rsidRPr="00D229AA">
        <w:rPr>
          <w:rFonts w:ascii="Palatino Linotype" w:eastAsia="Palatino Linotype" w:hAnsi="Palatino Linotype" w:cs="Palatino Linotype"/>
        </w:rPr>
        <w:t xml:space="preserve">de conformidad con el </w:t>
      </w:r>
      <w:r w:rsidR="002A3424" w:rsidRPr="00D229AA">
        <w:rPr>
          <w:rFonts w:ascii="Palatino Linotype" w:eastAsia="Palatino Linotype" w:hAnsi="Palatino Linotype" w:cs="Palatino Linotype"/>
        </w:rPr>
        <w:t>Manual de Organización de la Dirección de Administración</w:t>
      </w:r>
      <w:r w:rsidR="00E04214" w:rsidRPr="00D229AA">
        <w:rPr>
          <w:rFonts w:ascii="Palatino Linotype" w:eastAsia="Palatino Linotype" w:hAnsi="Palatino Linotype" w:cs="Palatino Linotype"/>
        </w:rPr>
        <w:t xml:space="preserve"> del Ayuntamiento de Chalco</w:t>
      </w:r>
      <w:r w:rsidR="00264256" w:rsidRPr="00D229AA">
        <w:rPr>
          <w:rFonts w:ascii="Palatino Linotype" w:eastAsia="Palatino Linotype" w:hAnsi="Palatino Linotype" w:cs="Palatino Linotype"/>
        </w:rPr>
        <w:t>, cuenta</w:t>
      </w:r>
      <w:r w:rsidRPr="00D229AA">
        <w:rPr>
          <w:rFonts w:ascii="Palatino Linotype" w:eastAsia="Palatino Linotype" w:hAnsi="Palatino Linotype" w:cs="Palatino Linotype"/>
        </w:rPr>
        <w:t xml:space="preserve"> con las siguientes atribuciones:</w:t>
      </w:r>
    </w:p>
    <w:p w14:paraId="1D884F75" w14:textId="77777777" w:rsidR="00E04214" w:rsidRPr="00D229AA" w:rsidRDefault="00E04214" w:rsidP="00082A9D">
      <w:pPr>
        <w:spacing w:after="0" w:line="276" w:lineRule="auto"/>
        <w:ind w:left="851" w:right="616"/>
        <w:jc w:val="both"/>
        <w:rPr>
          <w:rFonts w:ascii="Palatino Linotype" w:eastAsia="Palatino Linotype" w:hAnsi="Palatino Linotype" w:cs="Palatino Linotype"/>
          <w:i/>
        </w:rPr>
      </w:pPr>
    </w:p>
    <w:p w14:paraId="180ACAA1" w14:textId="3F6A7563" w:rsidR="00264256" w:rsidRPr="00D229AA" w:rsidRDefault="00264256"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w:t>
      </w:r>
      <w:r w:rsidRPr="00D229AA">
        <w:rPr>
          <w:rFonts w:ascii="Palatino Linotype" w:eastAsia="Palatino Linotype" w:hAnsi="Palatino Linotype" w:cs="Palatino Linotype"/>
          <w:b/>
          <w:i/>
        </w:rPr>
        <w:t>1. Dirección de Administración</w:t>
      </w:r>
    </w:p>
    <w:p w14:paraId="710C434C" w14:textId="77777777" w:rsidR="00264256" w:rsidRPr="00D229AA" w:rsidRDefault="00264256"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Objetivo:</w:t>
      </w:r>
    </w:p>
    <w:p w14:paraId="17762CA3" w14:textId="5E0B0BF5" w:rsidR="00264256" w:rsidRPr="00D229AA" w:rsidRDefault="00264256"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Administrar y supervisar la correcta asignación de los recursos humanos y materiales de las Dependencias Administrativas que integran el Gobierno de Chalco.</w:t>
      </w:r>
      <w:r w:rsidRPr="00D229AA">
        <w:rPr>
          <w:rFonts w:ascii="Palatino Linotype" w:eastAsia="Palatino Linotype" w:hAnsi="Palatino Linotype" w:cs="Palatino Linotype"/>
          <w:i/>
        </w:rPr>
        <w:cr/>
        <w:t>…</w:t>
      </w:r>
    </w:p>
    <w:p w14:paraId="2CBF8FAA" w14:textId="77777777" w:rsidR="00264256" w:rsidRPr="00D229AA" w:rsidRDefault="00264256" w:rsidP="00082A9D">
      <w:pPr>
        <w:spacing w:after="0" w:line="276" w:lineRule="auto"/>
        <w:ind w:left="851" w:right="616"/>
        <w:jc w:val="both"/>
        <w:rPr>
          <w:rFonts w:ascii="Palatino Linotype" w:eastAsia="Palatino Linotype" w:hAnsi="Palatino Linotype" w:cs="Palatino Linotype"/>
          <w:b/>
          <w:i/>
        </w:rPr>
      </w:pPr>
      <w:r w:rsidRPr="00D229AA">
        <w:rPr>
          <w:rFonts w:ascii="Palatino Linotype" w:eastAsia="Palatino Linotype" w:hAnsi="Palatino Linotype" w:cs="Palatino Linotype"/>
          <w:b/>
          <w:i/>
        </w:rPr>
        <w:t>1.1. Subdirección de Recursos Humanos</w:t>
      </w:r>
    </w:p>
    <w:p w14:paraId="4BF742B3" w14:textId="77777777" w:rsidR="00264256" w:rsidRPr="00D229AA" w:rsidRDefault="00264256"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Objetivo:</w:t>
      </w:r>
    </w:p>
    <w:p w14:paraId="69591583" w14:textId="0C2303CE" w:rsidR="00264256" w:rsidRPr="00D229AA" w:rsidRDefault="00264256"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Supervisar y coordinar la operación de los sistemas y procesos de administración del capital humano del Gobierno de Chalco, con modelos que permitan el desarrollo y crecimiento del personal, así como el reclutamiento, de conformidad con las leyes, normas y lineamientos establecidos.</w:t>
      </w:r>
    </w:p>
    <w:p w14:paraId="199B3528" w14:textId="77777777" w:rsidR="00264256" w:rsidRPr="00D229AA" w:rsidRDefault="00264256"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Funciones:</w:t>
      </w:r>
    </w:p>
    <w:p w14:paraId="77719528" w14:textId="107B0629" w:rsidR="00264256" w:rsidRPr="00D229AA" w:rsidRDefault="00264256"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1. Coadyuvar con la Directora en la elaboración de los objetivos, políticas y planes de trabajo de la Dirección;</w:t>
      </w:r>
    </w:p>
    <w:p w14:paraId="7DB597B9" w14:textId="2951E53F" w:rsidR="00264256" w:rsidRPr="00D229AA" w:rsidRDefault="00264256"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2. Realizar los movimientos de nómina de los servidores públicos, retenciones y bonificaciones, con estricto apego a las disposiciones legales y normativas aplicables;</w:t>
      </w:r>
    </w:p>
    <w:p w14:paraId="729184B3" w14:textId="7FA78DC3" w:rsidR="00264256" w:rsidRPr="00D229AA" w:rsidRDefault="00264256"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3. Solicitar a la Tesorería Municipal el pago de nómina de los Servidores Públicos de este Gobierno Municipal;</w:t>
      </w:r>
    </w:p>
    <w:p w14:paraId="70846345" w14:textId="77777777" w:rsidR="00264256" w:rsidRPr="00D229AA" w:rsidRDefault="00264256"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 xml:space="preserve">4. Coordinar todo lo inherente a la inducción, capacitación, con estricto apego a las disposiciones legales y normativas aplicables; </w:t>
      </w:r>
    </w:p>
    <w:p w14:paraId="4EE1BE7F" w14:textId="77777777" w:rsidR="00264256" w:rsidRPr="00D229AA" w:rsidRDefault="00264256"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 xml:space="preserve">… </w:t>
      </w:r>
    </w:p>
    <w:p w14:paraId="5A428D4C" w14:textId="6F3AE590" w:rsidR="00264256" w:rsidRPr="00D229AA" w:rsidRDefault="00264256" w:rsidP="00082A9D">
      <w:pPr>
        <w:spacing w:after="0" w:line="276" w:lineRule="auto"/>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8. Elaborar constancias y todas las documentales derivadas de la guarda y custodia de los expedientes del personal; …”</w:t>
      </w:r>
    </w:p>
    <w:p w14:paraId="250EF34A" w14:textId="77777777" w:rsidR="00264256" w:rsidRPr="00D229AA" w:rsidRDefault="00264256" w:rsidP="00082A9D">
      <w:pPr>
        <w:spacing w:after="0" w:line="276" w:lineRule="auto"/>
        <w:ind w:left="851" w:right="616"/>
        <w:jc w:val="both"/>
        <w:rPr>
          <w:rFonts w:ascii="Palatino Linotype" w:eastAsia="Palatino Linotype" w:hAnsi="Palatino Linotype" w:cs="Palatino Linotype"/>
          <w:i/>
        </w:rPr>
      </w:pPr>
    </w:p>
    <w:p w14:paraId="73B45FAC" w14:textId="39BAADC1" w:rsidR="00264256" w:rsidRPr="00D229AA" w:rsidRDefault="00264256" w:rsidP="00082A9D">
      <w:pPr>
        <w:spacing w:after="0" w:line="360" w:lineRule="auto"/>
        <w:ind w:right="141"/>
        <w:jc w:val="both"/>
        <w:rPr>
          <w:rFonts w:ascii="Palatino Linotype" w:eastAsia="Palatino Linotype" w:hAnsi="Palatino Linotype" w:cs="Palatino Linotype"/>
        </w:rPr>
      </w:pPr>
      <w:r w:rsidRPr="00D229AA">
        <w:rPr>
          <w:rFonts w:ascii="Palatino Linotype" w:eastAsia="Palatino Linotype" w:hAnsi="Palatino Linotype" w:cs="Palatino Linotype"/>
        </w:rPr>
        <w:t xml:space="preserve">En tal tesitura, se tiene que obra un pronunciamiento de la unidad administrativa competente, por consiguiente, se determina que el </w:t>
      </w:r>
      <w:r w:rsidRPr="00D229AA">
        <w:rPr>
          <w:rFonts w:ascii="Palatino Linotype" w:eastAsia="Palatino Linotype" w:hAnsi="Palatino Linotype" w:cs="Palatino Linotype"/>
          <w:b/>
        </w:rPr>
        <w:t>Sujeto Obligado</w:t>
      </w:r>
      <w:r w:rsidRPr="00D229AA">
        <w:rPr>
          <w:rFonts w:ascii="Palatino Linotype" w:eastAsia="Palatino Linotype" w:hAnsi="Palatino Linotype" w:cs="Palatino Linotype"/>
        </w:rPr>
        <w:t xml:space="preserve">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69C744D0" w14:textId="77777777" w:rsidR="00264256" w:rsidRPr="00D229AA" w:rsidRDefault="00264256" w:rsidP="00082A9D">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1CA7DF2B" w14:textId="77777777" w:rsidR="00264256" w:rsidRPr="00D229AA" w:rsidRDefault="00264256" w:rsidP="00082A9D">
      <w:pPr>
        <w:pBdr>
          <w:top w:val="nil"/>
          <w:left w:val="nil"/>
          <w:bottom w:val="nil"/>
          <w:right w:val="nil"/>
          <w:between w:val="nil"/>
        </w:pBdr>
        <w:spacing w:after="0"/>
        <w:ind w:left="864" w:right="864"/>
        <w:jc w:val="both"/>
        <w:rPr>
          <w:rFonts w:ascii="Palatino Linotype" w:hAnsi="Palatino Linotype"/>
        </w:rPr>
      </w:pPr>
      <w:r w:rsidRPr="00D229AA">
        <w:rPr>
          <w:rFonts w:ascii="Palatino Linotype" w:eastAsia="Palatino Linotype" w:hAnsi="Palatino Linotype" w:cs="Palatino Linotype"/>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54BA296B" w14:textId="77777777" w:rsidR="00457855" w:rsidRPr="00D229AA" w:rsidRDefault="00457855" w:rsidP="00082A9D">
      <w:pPr>
        <w:spacing w:after="0" w:line="360" w:lineRule="auto"/>
        <w:jc w:val="both"/>
        <w:rPr>
          <w:rFonts w:ascii="Palatino Linotype" w:hAnsi="Palatino Linotype"/>
        </w:rPr>
      </w:pPr>
    </w:p>
    <w:p w14:paraId="106F38E2" w14:textId="1E739F7C" w:rsidR="00264256" w:rsidRPr="00D229AA" w:rsidRDefault="00264256" w:rsidP="00082A9D">
      <w:pPr>
        <w:spacing w:after="0" w:line="360" w:lineRule="auto"/>
        <w:jc w:val="both"/>
        <w:rPr>
          <w:rFonts w:ascii="Palatino Linotype" w:hAnsi="Palatino Linotype"/>
        </w:rPr>
      </w:pPr>
      <w:r w:rsidRPr="00D229AA">
        <w:rPr>
          <w:rFonts w:ascii="Palatino Linotype" w:hAnsi="Palatino Linotype"/>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4D229175" w14:textId="77777777" w:rsidR="00457855" w:rsidRPr="00D229AA" w:rsidRDefault="00457855" w:rsidP="00082A9D">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15E5FEA3" w14:textId="04D3D1C1" w:rsidR="00264256" w:rsidRPr="00D229AA" w:rsidRDefault="00264256" w:rsidP="00082A9D">
      <w:pPr>
        <w:pBdr>
          <w:top w:val="nil"/>
          <w:left w:val="nil"/>
          <w:bottom w:val="nil"/>
          <w:right w:val="nil"/>
          <w:between w:val="nil"/>
        </w:pBdr>
        <w:spacing w:after="0"/>
        <w:ind w:left="864" w:right="864"/>
        <w:jc w:val="both"/>
        <w:rPr>
          <w:rFonts w:ascii="Palatino Linotype" w:hAnsi="Palatino Linotype"/>
        </w:rPr>
      </w:pPr>
      <w:r w:rsidRPr="00D229AA">
        <w:rPr>
          <w:rFonts w:ascii="Palatino Linotype" w:eastAsia="Palatino Linotype" w:hAnsi="Palatino Linotype" w:cs="Palatino Linotype"/>
          <w:i/>
        </w:rPr>
        <w:t xml:space="preserve">“Artículo 162. Las unidades de transparencia deberán garantizar que las solicitudes </w:t>
      </w:r>
      <w:r w:rsidRPr="00D229AA">
        <w:rPr>
          <w:rFonts w:ascii="Palatino Linotype" w:eastAsia="Palatino Linotype" w:hAnsi="Palatino Linotype" w:cs="Palatino Linotype"/>
          <w:b/>
          <w:i/>
        </w:rPr>
        <w:t xml:space="preserve">se turnen a todas las Áreas competentes </w:t>
      </w:r>
      <w:r w:rsidRPr="00D229AA">
        <w:rPr>
          <w:rFonts w:ascii="Palatino Linotype" w:eastAsia="Palatino Linotype" w:hAnsi="Palatino Linotype" w:cs="Palatino Linotype"/>
          <w:i/>
        </w:rPr>
        <w:t>que cuenten con la información o deban tenerla de acuerdo a sus facultades, competencias y funciones, con el objeto de que realicen una búsqueda exhaustiva y razonable de la información solicitada.”</w:t>
      </w:r>
    </w:p>
    <w:p w14:paraId="6D499A18" w14:textId="77777777" w:rsidR="005C0A75" w:rsidRPr="00D229AA" w:rsidRDefault="005C0A75" w:rsidP="00082A9D">
      <w:pPr>
        <w:spacing w:after="0" w:line="360" w:lineRule="auto"/>
        <w:jc w:val="both"/>
        <w:rPr>
          <w:rFonts w:ascii="Palatino Linotype" w:eastAsia="Palatino Linotype" w:hAnsi="Palatino Linotype" w:cs="Palatino Linotype"/>
        </w:rPr>
      </w:pPr>
    </w:p>
    <w:p w14:paraId="2EC7656C" w14:textId="77777777" w:rsidR="001B2F2C" w:rsidRPr="00D229AA" w:rsidRDefault="00E227BA"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Aclarado lo anterior, se analiza la información solicitada y la respuesta otorgada en el siguiente orden:</w:t>
      </w:r>
    </w:p>
    <w:p w14:paraId="328A998E" w14:textId="77777777" w:rsidR="00E227BA" w:rsidRPr="00D229AA" w:rsidRDefault="00E227BA" w:rsidP="00082A9D">
      <w:pPr>
        <w:spacing w:after="0" w:line="360" w:lineRule="auto"/>
        <w:jc w:val="both"/>
        <w:rPr>
          <w:rFonts w:ascii="Palatino Linotype" w:eastAsia="Palatino Linotype" w:hAnsi="Palatino Linotype" w:cs="Palatino Linotype"/>
        </w:rPr>
      </w:pPr>
    </w:p>
    <w:p w14:paraId="0A31B4B5" w14:textId="77777777" w:rsidR="0022129C" w:rsidRPr="00D229AA" w:rsidRDefault="0022129C" w:rsidP="00082A9D">
      <w:pPr>
        <w:pStyle w:val="Prrafodelista"/>
        <w:numPr>
          <w:ilvl w:val="0"/>
          <w:numId w:val="3"/>
        </w:numPr>
        <w:spacing w:after="0" w:line="360" w:lineRule="auto"/>
        <w:jc w:val="both"/>
        <w:rPr>
          <w:rFonts w:ascii="Palatino Linotype" w:eastAsia="Palatino Linotype" w:hAnsi="Palatino Linotype" w:cs="Palatino Linotype"/>
          <w:b/>
        </w:rPr>
      </w:pPr>
      <w:r w:rsidRPr="00D229AA">
        <w:rPr>
          <w:rFonts w:ascii="Palatino Linotype" w:eastAsia="Palatino Linotype" w:hAnsi="Palatino Linotype" w:cs="Palatino Linotype"/>
          <w:b/>
        </w:rPr>
        <w:t>Respecto al certificado</w:t>
      </w:r>
      <w:r w:rsidRPr="00D229AA">
        <w:rPr>
          <w:rFonts w:ascii="Palatino Linotype" w:hAnsi="Palatino Linotype"/>
          <w:b/>
        </w:rPr>
        <w:t xml:space="preserve"> </w:t>
      </w:r>
      <w:r w:rsidRPr="00D229AA">
        <w:rPr>
          <w:rFonts w:ascii="Palatino Linotype" w:eastAsia="Palatino Linotype" w:hAnsi="Palatino Linotype" w:cs="Palatino Linotype"/>
          <w:b/>
        </w:rPr>
        <w:t>en materia de transparencia.</w:t>
      </w:r>
    </w:p>
    <w:p w14:paraId="12179240" w14:textId="2D2366C5" w:rsidR="009E4F1C" w:rsidRPr="00D229AA" w:rsidRDefault="00D118E1" w:rsidP="00082A9D">
      <w:pPr>
        <w:spacing w:after="0" w:line="360" w:lineRule="auto"/>
        <w:contextualSpacing/>
        <w:jc w:val="both"/>
        <w:rPr>
          <w:rFonts w:ascii="Palatino Linotype" w:hAnsi="Palatino Linotype" w:cs="Arial"/>
        </w:rPr>
      </w:pPr>
      <w:r w:rsidRPr="00D229AA">
        <w:rPr>
          <w:rFonts w:ascii="Palatino Linotype" w:eastAsia="Palatino Linotype" w:hAnsi="Palatino Linotype" w:cs="Palatino Linotype"/>
        </w:rPr>
        <w:t>Respecto a este requerimiento</w:t>
      </w:r>
      <w:r w:rsidR="00E54FB6" w:rsidRPr="00D229AA">
        <w:rPr>
          <w:rFonts w:ascii="Palatino Linotype" w:eastAsia="Palatino Linotype" w:hAnsi="Palatino Linotype" w:cs="Palatino Linotype"/>
        </w:rPr>
        <w:t xml:space="preserve">, </w:t>
      </w:r>
      <w:r w:rsidR="00E54FB6" w:rsidRPr="00D229AA">
        <w:rPr>
          <w:rFonts w:ascii="Palatino Linotype" w:hAnsi="Palatino Linotype" w:cs="Arial"/>
        </w:rPr>
        <w:t xml:space="preserve">resulta oportuno </w:t>
      </w:r>
      <w:r w:rsidR="009E4F1C" w:rsidRPr="00D229AA">
        <w:rPr>
          <w:rFonts w:ascii="Palatino Linotype" w:hAnsi="Palatino Linotype" w:cs="Arial"/>
        </w:rPr>
        <w:t xml:space="preserve">traer a contexto lo referido en la Ley de Transparencia y Acceso a la Información Pública del Estado de México y Municipios, misma que establece: </w:t>
      </w:r>
    </w:p>
    <w:p w14:paraId="7ABC4511" w14:textId="77777777" w:rsidR="00E54FB6" w:rsidRPr="00D229AA" w:rsidRDefault="00E54FB6" w:rsidP="00082A9D">
      <w:pPr>
        <w:spacing w:after="0" w:line="360" w:lineRule="auto"/>
        <w:contextualSpacing/>
        <w:jc w:val="both"/>
        <w:rPr>
          <w:rFonts w:ascii="Palatino Linotype" w:eastAsia="Palatino Linotype" w:hAnsi="Palatino Linotype" w:cs="Palatino Linotype"/>
        </w:rPr>
      </w:pPr>
    </w:p>
    <w:p w14:paraId="174398DE" w14:textId="443D7D05" w:rsidR="00E54FB6" w:rsidRPr="00D229AA" w:rsidRDefault="009E4F1C" w:rsidP="00082A9D">
      <w:pPr>
        <w:spacing w:after="0" w:line="276" w:lineRule="auto"/>
        <w:ind w:left="851" w:right="899"/>
        <w:jc w:val="both"/>
        <w:rPr>
          <w:rFonts w:ascii="Palatino Linotype" w:eastAsia="Palatino Linotype" w:hAnsi="Palatino Linotype" w:cs="Palatino Linotype"/>
          <w:i/>
        </w:rPr>
      </w:pPr>
      <w:r w:rsidRPr="00D229AA">
        <w:rPr>
          <w:rFonts w:ascii="Palatino Linotype" w:eastAsia="Palatino Linotype" w:hAnsi="Palatino Linotype" w:cs="Palatino Linotype"/>
          <w:b/>
          <w:i/>
        </w:rPr>
        <w:t>“</w:t>
      </w:r>
      <w:r w:rsidR="00E54FB6" w:rsidRPr="00D229AA">
        <w:rPr>
          <w:rFonts w:ascii="Palatino Linotype" w:hAnsi="Palatino Linotype"/>
          <w:b/>
          <w:i/>
        </w:rPr>
        <w:t>Artículo 57</w:t>
      </w:r>
      <w:r w:rsidR="00E54FB6" w:rsidRPr="00D229AA">
        <w:rPr>
          <w:rFonts w:ascii="Palatino Linotype" w:hAnsi="Palatino Linotype"/>
          <w:i/>
        </w:rPr>
        <w:t xml:space="preserve">. El responsable de la Unidad de Transparencia deberá tener el perfil adecuado para el cumplimiento de las obligaciones que se derivan de la presente Ley. </w:t>
      </w:r>
      <w:r w:rsidR="00E54FB6" w:rsidRPr="00D229AA">
        <w:rPr>
          <w:rFonts w:ascii="Palatino Linotype" w:hAnsi="Palatino Linotype"/>
          <w:b/>
          <w:i/>
          <w:u w:val="single"/>
        </w:rPr>
        <w:t>Para ser nombrado titular de la Unidad de Transparencia, deberá cumplir</w:t>
      </w:r>
      <w:r w:rsidR="00E54FB6" w:rsidRPr="00D229AA">
        <w:rPr>
          <w:rFonts w:ascii="Palatino Linotype" w:hAnsi="Palatino Linotype"/>
          <w:i/>
          <w:u w:val="single"/>
        </w:rPr>
        <w:t>,</w:t>
      </w:r>
      <w:r w:rsidR="00E54FB6" w:rsidRPr="00D229AA">
        <w:rPr>
          <w:rFonts w:ascii="Palatino Linotype" w:hAnsi="Palatino Linotype"/>
          <w:i/>
        </w:rPr>
        <w:t xml:space="preserve"> por lo menos, con los siguientes requisitos: </w:t>
      </w:r>
    </w:p>
    <w:p w14:paraId="174C2D81" w14:textId="13806C88" w:rsidR="00E54FB6" w:rsidRPr="00D229AA" w:rsidRDefault="00E54FB6" w:rsidP="00082A9D">
      <w:pPr>
        <w:spacing w:after="0" w:line="276" w:lineRule="auto"/>
        <w:ind w:left="851" w:right="899"/>
        <w:jc w:val="both"/>
        <w:rPr>
          <w:rFonts w:ascii="Palatino Linotype" w:hAnsi="Palatino Linotype"/>
          <w:i/>
        </w:rPr>
      </w:pPr>
      <w:r w:rsidRPr="00D229AA">
        <w:rPr>
          <w:rFonts w:ascii="Palatino Linotype" w:hAnsi="Palatino Linotype"/>
          <w:i/>
        </w:rPr>
        <w:t xml:space="preserve">I. Contar con conocimiento o, tratándose de las entidades gubernamentales estatales y los municipios </w:t>
      </w:r>
      <w:r w:rsidRPr="00D229AA">
        <w:rPr>
          <w:rFonts w:ascii="Palatino Linotype" w:hAnsi="Palatino Linotype"/>
          <w:b/>
          <w:i/>
          <w:u w:val="single"/>
        </w:rPr>
        <w:t xml:space="preserve">certificación en materia de acceso a la información, transparencia </w:t>
      </w:r>
      <w:r w:rsidRPr="00D229AA">
        <w:rPr>
          <w:rFonts w:ascii="Palatino Linotype" w:hAnsi="Palatino Linotype"/>
          <w:i/>
        </w:rPr>
        <w:t>y protección de datos personales, que para tal efecto emita el Instituto;</w:t>
      </w:r>
      <w:r w:rsidR="009E4F1C" w:rsidRPr="00D229AA">
        <w:rPr>
          <w:rFonts w:ascii="Palatino Linotype" w:hAnsi="Palatino Linotype"/>
          <w:i/>
        </w:rPr>
        <w:t xml:space="preserve"> …”</w:t>
      </w:r>
    </w:p>
    <w:p w14:paraId="3F4A4D53" w14:textId="77777777" w:rsidR="00457855" w:rsidRPr="00D229AA" w:rsidRDefault="00457855" w:rsidP="00082A9D">
      <w:pPr>
        <w:spacing w:after="0" w:line="360" w:lineRule="auto"/>
        <w:contextualSpacing/>
        <w:jc w:val="both"/>
        <w:rPr>
          <w:rFonts w:ascii="Palatino Linotype" w:hAnsi="Palatino Linotype"/>
        </w:rPr>
      </w:pPr>
    </w:p>
    <w:p w14:paraId="2514F0F8" w14:textId="4233261F" w:rsidR="003F758E" w:rsidRPr="00D229AA" w:rsidRDefault="00E54FB6" w:rsidP="00082A9D">
      <w:pPr>
        <w:spacing w:after="0" w:line="360" w:lineRule="auto"/>
        <w:contextualSpacing/>
        <w:jc w:val="both"/>
        <w:rPr>
          <w:rFonts w:ascii="Palatino Linotype" w:hAnsi="Palatino Linotype"/>
        </w:rPr>
      </w:pPr>
      <w:r w:rsidRPr="00D229AA">
        <w:rPr>
          <w:rFonts w:ascii="Palatino Linotype" w:hAnsi="Palatino Linotype"/>
        </w:rPr>
        <w:t xml:space="preserve">Conforme a ello, para ser nombrado Titular de la Unidad de Transparencia, </w:t>
      </w:r>
      <w:r w:rsidR="009E4F1C" w:rsidRPr="00D229AA">
        <w:rPr>
          <w:rFonts w:ascii="Palatino Linotype" w:hAnsi="Palatino Linotype"/>
        </w:rPr>
        <w:t xml:space="preserve">deberá </w:t>
      </w:r>
      <w:r w:rsidR="003F758E" w:rsidRPr="00D229AA">
        <w:rPr>
          <w:rFonts w:ascii="Palatino Linotype" w:hAnsi="Palatino Linotype"/>
        </w:rPr>
        <w:t xml:space="preserve">contar con </w:t>
      </w:r>
      <w:r w:rsidR="009E4F1C" w:rsidRPr="00D229AA">
        <w:rPr>
          <w:rFonts w:ascii="Palatino Linotype" w:hAnsi="Palatino Linotype"/>
        </w:rPr>
        <w:t>la certificación en materia de acceso a la información que emite el Instituto</w:t>
      </w:r>
      <w:r w:rsidR="003F758E" w:rsidRPr="00D229AA">
        <w:rPr>
          <w:rFonts w:ascii="Palatino Linotype" w:hAnsi="Palatino Linotype"/>
        </w:rPr>
        <w:t xml:space="preserve">. </w:t>
      </w:r>
    </w:p>
    <w:p w14:paraId="422A5E32" w14:textId="77777777" w:rsidR="009E4F1C" w:rsidRPr="00D229AA" w:rsidRDefault="009E4F1C" w:rsidP="00082A9D">
      <w:pPr>
        <w:spacing w:after="0" w:line="360" w:lineRule="auto"/>
        <w:contextualSpacing/>
        <w:jc w:val="both"/>
        <w:rPr>
          <w:rFonts w:ascii="Palatino Linotype" w:hAnsi="Palatino Linotype"/>
        </w:rPr>
      </w:pPr>
    </w:p>
    <w:p w14:paraId="7BB16AFE" w14:textId="6D551A7D" w:rsidR="00EA72ED" w:rsidRPr="00D229AA" w:rsidRDefault="003F758E" w:rsidP="00082A9D">
      <w:pPr>
        <w:spacing w:after="0" w:line="360" w:lineRule="auto"/>
        <w:contextualSpacing/>
        <w:jc w:val="both"/>
        <w:rPr>
          <w:rFonts w:ascii="Palatino Linotype" w:eastAsia="Palatino Linotype" w:hAnsi="Palatino Linotype" w:cs="Palatino Linotype"/>
        </w:rPr>
      </w:pPr>
      <w:r w:rsidRPr="00D229AA">
        <w:rPr>
          <w:rFonts w:ascii="Palatino Linotype" w:eastAsia="Palatino Linotype" w:hAnsi="Palatino Linotype" w:cs="Palatino Linotype"/>
        </w:rPr>
        <w:t xml:space="preserve">En ese tenor, de acuerdo con la respuesta, </w:t>
      </w:r>
      <w:r w:rsidR="00EA72ED" w:rsidRPr="00D229AA">
        <w:rPr>
          <w:rFonts w:ascii="Palatino Linotype" w:eastAsia="Palatino Linotype" w:hAnsi="Palatino Linotype" w:cs="Palatino Linotype"/>
        </w:rPr>
        <w:t>se advierte que la unidad administrativa competente hizo entrega del Certificado de Competencia Laboral en el estándar de Garantizar el Derecho de Acceso a la Información Pública de la Titular de la Tr</w:t>
      </w:r>
      <w:r w:rsidR="00A4250E" w:rsidRPr="00D229AA">
        <w:rPr>
          <w:rFonts w:ascii="Palatino Linotype" w:eastAsia="Palatino Linotype" w:hAnsi="Palatino Linotype" w:cs="Palatino Linotype"/>
        </w:rPr>
        <w:t>ansparencia,</w:t>
      </w:r>
      <w:r w:rsidR="00EA72ED" w:rsidRPr="00D229AA">
        <w:rPr>
          <w:rFonts w:ascii="Palatino Linotype" w:eastAsia="Palatino Linotype" w:hAnsi="Palatino Linotype" w:cs="Palatino Linotype"/>
        </w:rPr>
        <w:t xml:space="preserve"> tal y como se muestra a continuación: </w:t>
      </w:r>
    </w:p>
    <w:p w14:paraId="25B872BC" w14:textId="52913AED" w:rsidR="00EA72ED" w:rsidRPr="00D229AA" w:rsidRDefault="00EA72ED" w:rsidP="00082A9D">
      <w:pPr>
        <w:spacing w:after="0" w:line="360" w:lineRule="auto"/>
        <w:contextualSpacing/>
        <w:jc w:val="center"/>
        <w:rPr>
          <w:rFonts w:ascii="Palatino Linotype" w:eastAsia="Palatino Linotype" w:hAnsi="Palatino Linotype" w:cs="Palatino Linotype"/>
        </w:rPr>
      </w:pPr>
      <w:r w:rsidRPr="00D229AA">
        <w:rPr>
          <w:rFonts w:ascii="Palatino Linotype" w:eastAsia="Palatino Linotype" w:hAnsi="Palatino Linotype" w:cs="Palatino Linotype"/>
          <w:noProof/>
        </w:rPr>
        <w:drawing>
          <wp:inline distT="0" distB="0" distL="0" distR="0" wp14:anchorId="288E836B" wp14:editId="21D3A0EC">
            <wp:extent cx="3098881" cy="3605841"/>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1663" cy="3655622"/>
                    </a:xfrm>
                    <a:prstGeom prst="rect">
                      <a:avLst/>
                    </a:prstGeom>
                  </pic:spPr>
                </pic:pic>
              </a:graphicData>
            </a:graphic>
          </wp:inline>
        </w:drawing>
      </w:r>
    </w:p>
    <w:p w14:paraId="22D0D570" w14:textId="68D4589A" w:rsidR="00A4250E" w:rsidRPr="00D229AA" w:rsidRDefault="00EA72ED" w:rsidP="00082A9D">
      <w:pPr>
        <w:spacing w:after="0" w:line="360" w:lineRule="auto"/>
        <w:contextualSpacing/>
        <w:jc w:val="both"/>
        <w:rPr>
          <w:rFonts w:ascii="Palatino Linotype" w:eastAsia="Palatino Linotype" w:hAnsi="Palatino Linotype" w:cs="Palatino Linotype"/>
        </w:rPr>
      </w:pPr>
      <w:r w:rsidRPr="00D229AA">
        <w:rPr>
          <w:rFonts w:ascii="Palatino Linotype" w:eastAsia="Palatino Linotype" w:hAnsi="Palatino Linotype" w:cs="Palatino Linotype"/>
        </w:rPr>
        <w:t xml:space="preserve">De la imagen </w:t>
      </w:r>
      <w:r w:rsidR="00A4250E" w:rsidRPr="00D229AA">
        <w:rPr>
          <w:rFonts w:ascii="Palatino Linotype" w:eastAsia="Palatino Linotype" w:hAnsi="Palatino Linotype" w:cs="Palatino Linotype"/>
        </w:rPr>
        <w:t>insertada</w:t>
      </w:r>
      <w:r w:rsidRPr="00D229AA">
        <w:rPr>
          <w:rFonts w:ascii="Palatino Linotype" w:eastAsia="Palatino Linotype" w:hAnsi="Palatino Linotype" w:cs="Palatino Linotype"/>
        </w:rPr>
        <w:t xml:space="preserve"> se advierte </w:t>
      </w:r>
      <w:r w:rsidR="00A4250E" w:rsidRPr="00D229AA">
        <w:rPr>
          <w:rFonts w:ascii="Palatino Linotype" w:eastAsia="Palatino Linotype" w:hAnsi="Palatino Linotype" w:cs="Palatino Linotype"/>
        </w:rPr>
        <w:t xml:space="preserve">que se hizo entrega del documento en versión pública, clasificando la </w:t>
      </w:r>
      <w:r w:rsidRPr="00D229AA">
        <w:rPr>
          <w:rFonts w:ascii="Palatino Linotype" w:eastAsia="Palatino Linotype" w:hAnsi="Palatino Linotype" w:cs="Palatino Linotype"/>
        </w:rPr>
        <w:t>Clave Única de Registro de Población</w:t>
      </w:r>
      <w:r w:rsidR="00A4250E" w:rsidRPr="00D229AA">
        <w:rPr>
          <w:rFonts w:ascii="Palatino Linotype" w:eastAsia="Palatino Linotype" w:hAnsi="Palatino Linotype" w:cs="Palatino Linotype"/>
        </w:rPr>
        <w:t xml:space="preserve">, dato que se integra por datos personales que únicamente le conciernen a un particular como son su fecha de nacimiento, su nombre, sus apellidos y su lugar de nacimiento; información que permite distinguirlo del resto de los habitantes, por lo que resulta procedente su clasificación como confidencial; por lo que, el Sujeto Obligado hizo entrega de la información en correcta versión pública, misma que fue aprobada en la Décima Quinta Sesión Extraordinaria del Comité de Transparencia, remitida en respuesta. </w:t>
      </w:r>
    </w:p>
    <w:p w14:paraId="7B8A4597" w14:textId="77777777" w:rsidR="003F758E" w:rsidRPr="00D229AA" w:rsidRDefault="003F758E" w:rsidP="00082A9D">
      <w:pPr>
        <w:pBdr>
          <w:top w:val="nil"/>
          <w:left w:val="nil"/>
          <w:bottom w:val="nil"/>
          <w:right w:val="nil"/>
          <w:between w:val="nil"/>
        </w:pBdr>
        <w:spacing w:after="0" w:line="360" w:lineRule="auto"/>
        <w:contextualSpacing/>
        <w:jc w:val="both"/>
        <w:rPr>
          <w:rFonts w:ascii="Palatino Linotype" w:eastAsia="Palatino Linotype" w:hAnsi="Palatino Linotype" w:cs="Palatino Linotype"/>
        </w:rPr>
      </w:pPr>
    </w:p>
    <w:p w14:paraId="029CB489" w14:textId="04792C08" w:rsidR="003F758E" w:rsidRPr="00D229AA" w:rsidRDefault="003F758E" w:rsidP="00082A9D">
      <w:pPr>
        <w:tabs>
          <w:tab w:val="left" w:pos="4962"/>
        </w:tabs>
        <w:spacing w:after="0" w:line="360" w:lineRule="auto"/>
        <w:contextualSpacing/>
        <w:jc w:val="both"/>
        <w:rPr>
          <w:rFonts w:ascii="Palatino Linotype" w:hAnsi="Palatino Linotype" w:cs="Tahoma"/>
          <w:bCs/>
        </w:rPr>
      </w:pPr>
      <w:r w:rsidRPr="00D229AA">
        <w:rPr>
          <w:rFonts w:ascii="Palatino Linotype" w:hAnsi="Palatino Linotype"/>
        </w:rPr>
        <w:t>Por lo anterior, lo procedente es dar por colmada</w:t>
      </w:r>
      <w:r w:rsidRPr="00D229AA">
        <w:rPr>
          <w:rFonts w:ascii="Palatino Linotype" w:hAnsi="Palatino Linotype" w:cs="Tahoma"/>
          <w:b/>
        </w:rPr>
        <w:t xml:space="preserve"> </w:t>
      </w:r>
      <w:r w:rsidRPr="00D229AA">
        <w:rPr>
          <w:rFonts w:ascii="Palatino Linotype" w:hAnsi="Palatino Linotype" w:cs="Tahoma"/>
          <w:bCs/>
        </w:rPr>
        <w:t>la respuesta brindada al requerimiento de información en este apartado de la solicitud de información.</w:t>
      </w:r>
    </w:p>
    <w:p w14:paraId="025B068D" w14:textId="77777777" w:rsidR="00055C25" w:rsidRPr="00D229AA" w:rsidRDefault="00055C25" w:rsidP="00082A9D">
      <w:pPr>
        <w:spacing w:after="0" w:line="360" w:lineRule="auto"/>
        <w:contextualSpacing/>
        <w:jc w:val="both"/>
        <w:rPr>
          <w:rFonts w:ascii="Palatino Linotype" w:eastAsia="Palatino Linotype" w:hAnsi="Palatino Linotype" w:cs="Palatino Linotype"/>
        </w:rPr>
      </w:pPr>
    </w:p>
    <w:p w14:paraId="4CA78B90" w14:textId="59C18E3F" w:rsidR="00661B68" w:rsidRPr="00D229AA" w:rsidRDefault="00055C25" w:rsidP="00082A9D">
      <w:pPr>
        <w:pStyle w:val="Prrafodelista"/>
        <w:numPr>
          <w:ilvl w:val="0"/>
          <w:numId w:val="3"/>
        </w:numPr>
        <w:spacing w:after="0"/>
        <w:rPr>
          <w:rFonts w:ascii="Palatino Linotype" w:eastAsia="Palatino Linotype" w:hAnsi="Palatino Linotype" w:cs="Palatino Linotype"/>
          <w:b/>
        </w:rPr>
      </w:pPr>
      <w:r w:rsidRPr="00D229AA">
        <w:rPr>
          <w:rFonts w:ascii="Palatino Linotype" w:eastAsia="Palatino Linotype" w:hAnsi="Palatino Linotype" w:cs="Palatino Linotype"/>
          <w:b/>
        </w:rPr>
        <w:t xml:space="preserve">Respecto a los </w:t>
      </w:r>
      <w:r w:rsidR="00661B68" w:rsidRPr="00D229AA">
        <w:rPr>
          <w:rFonts w:ascii="Palatino Linotype" w:eastAsia="Palatino Linotype" w:hAnsi="Palatino Linotype" w:cs="Palatino Linotype"/>
          <w:b/>
        </w:rPr>
        <w:t xml:space="preserve">documentos que acrediten su último grado de estudios. </w:t>
      </w:r>
    </w:p>
    <w:p w14:paraId="52F7041F" w14:textId="27593094" w:rsidR="00661B68" w:rsidRPr="00D229AA" w:rsidRDefault="000F3A96" w:rsidP="00082A9D">
      <w:pPr>
        <w:spacing w:after="0" w:line="360" w:lineRule="auto"/>
        <w:contextualSpacing/>
        <w:jc w:val="both"/>
        <w:rPr>
          <w:rFonts w:ascii="Palatino Linotype" w:eastAsia="Palatino Linotype" w:hAnsi="Palatino Linotype" w:cs="Palatino Linotype"/>
        </w:rPr>
      </w:pPr>
      <w:r w:rsidRPr="00D229AA">
        <w:rPr>
          <w:rFonts w:ascii="Palatino Linotype" w:eastAsia="Palatino Linotype" w:hAnsi="Palatino Linotype" w:cs="Palatino Linotype"/>
        </w:rPr>
        <w:t xml:space="preserve">Por lo que corresponde a </w:t>
      </w:r>
      <w:r w:rsidR="00661B68" w:rsidRPr="00D229AA">
        <w:rPr>
          <w:rFonts w:ascii="Palatino Linotype" w:eastAsia="Palatino Linotype" w:hAnsi="Palatino Linotype" w:cs="Palatino Linotype"/>
        </w:rPr>
        <w:t>la naturaleza de la información, el artículo 47 de la Ley del Trabajo de los Servidores Públicos del Estado y Municipios, refiere que para ingresar al servicio público se requiere, entre otras cosas, cumplir con los requisitos que se establezcan para los diferentes puestos, como es el nivel académico.</w:t>
      </w:r>
    </w:p>
    <w:p w14:paraId="23A9555D" w14:textId="77777777" w:rsidR="00661B68" w:rsidRPr="00D229AA" w:rsidRDefault="00661B68" w:rsidP="00082A9D">
      <w:pPr>
        <w:spacing w:after="0" w:line="360" w:lineRule="auto"/>
        <w:contextualSpacing/>
        <w:jc w:val="both"/>
        <w:rPr>
          <w:rFonts w:ascii="Palatino Linotype" w:eastAsia="Palatino Linotype" w:hAnsi="Palatino Linotype" w:cs="Palatino Linotype"/>
        </w:rPr>
      </w:pPr>
    </w:p>
    <w:p w14:paraId="6966030F" w14:textId="20854FBB" w:rsidR="00661B68" w:rsidRPr="00D229AA" w:rsidRDefault="00661B68" w:rsidP="00082A9D">
      <w:pPr>
        <w:spacing w:after="0" w:line="360" w:lineRule="auto"/>
        <w:ind w:right="50"/>
        <w:jc w:val="both"/>
        <w:rPr>
          <w:rFonts w:ascii="Palatino Linotype" w:eastAsia="Palatino Linotype" w:hAnsi="Palatino Linotype" w:cs="Palatino Linotype"/>
        </w:rPr>
      </w:pPr>
      <w:r w:rsidRPr="00D229AA">
        <w:rPr>
          <w:rFonts w:ascii="Palatino Linotype" w:eastAsia="Palatino Linotype" w:hAnsi="Palatino Linotype" w:cs="Palatino Linotype"/>
        </w:rPr>
        <w:t>En ese contexto, el Título profesional y el certificado de estudios o documento análogo, corresponde al documento expedido por instituciones del Estado o descentralizadas, y por instituciones particulares que tenga reconocimiento de validez oficial de estudios, a favor de la persona que esté en proceso o haya concluido los estudios correspondientes o demostrado tener los conocimientos necesarios de conformidad con esta Ley y otras disposiciones aplicables, y para su obtención es indispensable acreditar que se han cumplido los requisitos académicos previstos por las leyes aplicables; lo anterior de conformidad con los artículos 1° y 8° de la Ley Reglamentaria del Artículo 5° Constitucional, Relativo al Ejercicio de las Profesiones en la Ciudad de México.</w:t>
      </w:r>
    </w:p>
    <w:p w14:paraId="355085F6" w14:textId="77777777" w:rsidR="00457855" w:rsidRPr="00D229AA" w:rsidRDefault="00457855" w:rsidP="00082A9D">
      <w:pPr>
        <w:spacing w:after="0" w:line="360" w:lineRule="auto"/>
        <w:ind w:right="50"/>
        <w:jc w:val="both"/>
        <w:rPr>
          <w:rFonts w:ascii="Palatino Linotype" w:eastAsia="Palatino Linotype" w:hAnsi="Palatino Linotype" w:cs="Palatino Linotype"/>
        </w:rPr>
      </w:pPr>
    </w:p>
    <w:p w14:paraId="09904293" w14:textId="6D2FFDB7" w:rsidR="00661B68" w:rsidRPr="00D229AA" w:rsidRDefault="00661B68" w:rsidP="00082A9D">
      <w:pPr>
        <w:spacing w:after="0" w:line="360" w:lineRule="auto"/>
        <w:ind w:right="50"/>
        <w:jc w:val="both"/>
        <w:rPr>
          <w:rFonts w:ascii="Palatino Linotype" w:eastAsia="Palatino Linotype" w:hAnsi="Palatino Linotype" w:cs="Palatino Linotype"/>
        </w:rPr>
      </w:pPr>
      <w:r w:rsidRPr="00D229AA">
        <w:rPr>
          <w:rFonts w:ascii="Palatino Linotype" w:eastAsia="Palatino Linotype" w:hAnsi="Palatino Linotype" w:cs="Palatino Linotype"/>
        </w:rPr>
        <w:t>Así, los documentos que dan cuenta de la preparación académica sirven como medios de identificación, para que a su titular lo relacionen con el nivel de estudios con que cuenta, tales como el título y cédula profesional, independientemente de que estos sean o no medios de identificación oficiales.</w:t>
      </w:r>
    </w:p>
    <w:p w14:paraId="65253D08" w14:textId="77777777" w:rsidR="00457855" w:rsidRPr="00D229AA" w:rsidRDefault="00457855" w:rsidP="00082A9D">
      <w:pPr>
        <w:spacing w:after="0" w:line="360" w:lineRule="auto"/>
        <w:ind w:right="50"/>
        <w:jc w:val="both"/>
        <w:rPr>
          <w:rFonts w:ascii="Palatino Linotype" w:eastAsia="Palatino Linotype" w:hAnsi="Palatino Linotype" w:cs="Palatino Linotype"/>
        </w:rPr>
      </w:pPr>
    </w:p>
    <w:p w14:paraId="7E56B8FF" w14:textId="60A336F1" w:rsidR="00661B68" w:rsidRPr="00D229AA" w:rsidRDefault="00661B68" w:rsidP="00082A9D">
      <w:pPr>
        <w:spacing w:after="0" w:line="360" w:lineRule="auto"/>
        <w:ind w:right="50"/>
        <w:jc w:val="both"/>
        <w:rPr>
          <w:rFonts w:ascii="Palatino Linotype" w:eastAsia="Palatino Linotype" w:hAnsi="Palatino Linotype" w:cs="Palatino Linotype"/>
        </w:rPr>
      </w:pPr>
      <w:r w:rsidRPr="00D229AA">
        <w:rPr>
          <w:rFonts w:ascii="Palatino Linotype" w:eastAsia="Palatino Linotype" w:hAnsi="Palatino Linotype" w:cs="Palatino Linotype"/>
        </w:rPr>
        <w:t>En ese orden de ideas, debe tenerse presente que la naturaleza del documento que avale un nivel o grado de estudios, 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w:t>
      </w:r>
    </w:p>
    <w:p w14:paraId="707FAFFD" w14:textId="77777777" w:rsidR="00457855" w:rsidRPr="00D229AA" w:rsidRDefault="00457855" w:rsidP="00082A9D">
      <w:pPr>
        <w:spacing w:after="0" w:line="360" w:lineRule="auto"/>
        <w:ind w:right="50"/>
        <w:jc w:val="both"/>
        <w:rPr>
          <w:rFonts w:ascii="Palatino Linotype" w:eastAsia="Palatino Linotype" w:hAnsi="Palatino Linotype" w:cs="Palatino Linotype"/>
        </w:rPr>
      </w:pPr>
    </w:p>
    <w:p w14:paraId="65A3AB7F" w14:textId="19A35E7C" w:rsidR="00661B68" w:rsidRPr="00D229AA" w:rsidRDefault="00661B68" w:rsidP="00082A9D">
      <w:pPr>
        <w:tabs>
          <w:tab w:val="left" w:pos="993"/>
        </w:tabs>
        <w:spacing w:after="0" w:line="360" w:lineRule="auto"/>
        <w:ind w:right="-28"/>
        <w:jc w:val="both"/>
        <w:rPr>
          <w:rFonts w:ascii="Palatino Linotype" w:eastAsia="Palatino Linotype" w:hAnsi="Palatino Linotype" w:cs="Palatino Linotype"/>
        </w:rPr>
      </w:pPr>
      <w:r w:rsidRPr="00D229AA">
        <w:rPr>
          <w:rFonts w:ascii="Palatino Linotype" w:eastAsia="Palatino Linotype" w:hAnsi="Palatino Linotype" w:cs="Palatino Linotype"/>
        </w:rPr>
        <w:t xml:space="preserve">Dicho lo anterior, conviene recordar que la parte </w:t>
      </w:r>
      <w:r w:rsidRPr="00D229AA">
        <w:rPr>
          <w:rFonts w:ascii="Palatino Linotype" w:eastAsia="Palatino Linotype" w:hAnsi="Palatino Linotype" w:cs="Palatino Linotype"/>
          <w:b/>
        </w:rPr>
        <w:t>Recurrente</w:t>
      </w:r>
      <w:r w:rsidRPr="00D229AA">
        <w:rPr>
          <w:rFonts w:ascii="Palatino Linotype" w:eastAsia="Palatino Linotype" w:hAnsi="Palatino Linotype" w:cs="Palatino Linotype"/>
        </w:rPr>
        <w:t xml:space="preserve"> solicitó conocer los documentos que acrediten el último grado de estudios de la Titular de la Unidad de Transparencia; de este modo el Sujeto Obligado en respuesta hizo entrega de la cedula profesi</w:t>
      </w:r>
      <w:r w:rsidR="00516A13" w:rsidRPr="00D229AA">
        <w:rPr>
          <w:rFonts w:ascii="Palatino Linotype" w:eastAsia="Palatino Linotype" w:hAnsi="Palatino Linotype" w:cs="Palatino Linotype"/>
        </w:rPr>
        <w:t xml:space="preserve">onal de dicha servidora pública, acreditándose como Licenciada en Derecho. </w:t>
      </w:r>
    </w:p>
    <w:p w14:paraId="2B6C7318" w14:textId="77777777" w:rsidR="00457855" w:rsidRPr="00D229AA" w:rsidRDefault="00457855" w:rsidP="00082A9D">
      <w:pPr>
        <w:tabs>
          <w:tab w:val="left" w:pos="993"/>
        </w:tabs>
        <w:spacing w:after="0" w:line="360" w:lineRule="auto"/>
        <w:ind w:right="-28"/>
        <w:jc w:val="both"/>
        <w:rPr>
          <w:rFonts w:ascii="Palatino Linotype" w:eastAsia="Palatino Linotype" w:hAnsi="Palatino Linotype" w:cs="Palatino Linotype"/>
        </w:rPr>
      </w:pPr>
    </w:p>
    <w:p w14:paraId="6DF092D1" w14:textId="7A883476" w:rsidR="00661B68" w:rsidRPr="00D229AA" w:rsidRDefault="00516A13" w:rsidP="00082A9D">
      <w:pPr>
        <w:tabs>
          <w:tab w:val="left" w:pos="993"/>
        </w:tabs>
        <w:spacing w:after="0" w:line="360" w:lineRule="auto"/>
        <w:ind w:right="-28"/>
        <w:jc w:val="both"/>
        <w:rPr>
          <w:rFonts w:ascii="Palatino Linotype" w:eastAsia="Palatino Linotype" w:hAnsi="Palatino Linotype" w:cs="Palatino Linotype"/>
        </w:rPr>
      </w:pPr>
      <w:r w:rsidRPr="00D229AA">
        <w:rPr>
          <w:rFonts w:ascii="Palatino Linotype" w:eastAsia="Palatino Linotype" w:hAnsi="Palatino Linotype" w:cs="Palatino Linotype"/>
        </w:rPr>
        <w:t>Ahora bien, e</w:t>
      </w:r>
      <w:r w:rsidR="00661B68" w:rsidRPr="00D229AA">
        <w:rPr>
          <w:rFonts w:ascii="Palatino Linotype" w:eastAsia="Palatino Linotype" w:hAnsi="Palatino Linotype" w:cs="Palatino Linotype"/>
        </w:rPr>
        <w:t xml:space="preserve">n lo que respecta a la cédula profesional, es aquel documento con validez legal, para certificar o demostrar que efectivamente una persona está calificado para ejercer la profesión para la cual se ha preparado y ha recibido un título profesional, conforme a lo referido en la página oficial de la Secretaría de Educación Pública. </w:t>
      </w:r>
    </w:p>
    <w:p w14:paraId="56517D6A" w14:textId="77777777" w:rsidR="00457855" w:rsidRPr="00D229AA" w:rsidRDefault="00457855" w:rsidP="00082A9D">
      <w:pPr>
        <w:tabs>
          <w:tab w:val="left" w:pos="993"/>
        </w:tabs>
        <w:spacing w:after="0" w:line="360" w:lineRule="auto"/>
        <w:ind w:right="-28"/>
        <w:jc w:val="both"/>
        <w:rPr>
          <w:rFonts w:ascii="Palatino Linotype" w:eastAsia="Palatino Linotype" w:hAnsi="Palatino Linotype" w:cs="Palatino Linotype"/>
        </w:rPr>
      </w:pPr>
    </w:p>
    <w:p w14:paraId="735E94A3" w14:textId="77777777" w:rsidR="00516A13" w:rsidRPr="00D229AA" w:rsidRDefault="00661B68"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 xml:space="preserve">En este sentido, </w:t>
      </w:r>
      <w:r w:rsidR="00516A13" w:rsidRPr="00D229AA">
        <w:rPr>
          <w:rFonts w:ascii="Palatino Linotype" w:eastAsia="Palatino Linotype" w:hAnsi="Palatino Linotype" w:cs="Palatino Linotype"/>
        </w:rPr>
        <w:t xml:space="preserve">al hacer entrega de cédula profesional, dicho documento acredita el grado de estudios que ostenta dicha servidora pública, tal y como se muestra a continuación: </w:t>
      </w:r>
    </w:p>
    <w:p w14:paraId="6EA1867F" w14:textId="5CD69A61" w:rsidR="00516A13" w:rsidRPr="00D229AA" w:rsidRDefault="00516A13" w:rsidP="00082A9D">
      <w:pPr>
        <w:spacing w:after="0" w:line="360" w:lineRule="auto"/>
        <w:jc w:val="center"/>
        <w:rPr>
          <w:rFonts w:ascii="Palatino Linotype" w:eastAsia="Palatino Linotype" w:hAnsi="Palatino Linotype" w:cs="Palatino Linotype"/>
        </w:rPr>
      </w:pPr>
      <w:r w:rsidRPr="00D229AA">
        <w:rPr>
          <w:rFonts w:ascii="Palatino Linotype" w:eastAsia="Palatino Linotype" w:hAnsi="Palatino Linotype" w:cs="Palatino Linotype"/>
          <w:noProof/>
        </w:rPr>
        <w:drawing>
          <wp:inline distT="0" distB="0" distL="0" distR="0" wp14:anchorId="2FED5215" wp14:editId="4F111478">
            <wp:extent cx="1278058" cy="207033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89867" cy="2089469"/>
                    </a:xfrm>
                    <a:prstGeom prst="rect">
                      <a:avLst/>
                    </a:prstGeom>
                  </pic:spPr>
                </pic:pic>
              </a:graphicData>
            </a:graphic>
          </wp:inline>
        </w:drawing>
      </w:r>
    </w:p>
    <w:p w14:paraId="0AE3EB76" w14:textId="0F4530BD" w:rsidR="00661B68" w:rsidRPr="00D229AA" w:rsidRDefault="00516A13" w:rsidP="00082A9D">
      <w:pPr>
        <w:spacing w:after="0" w:line="360" w:lineRule="auto"/>
        <w:contextualSpacing/>
        <w:jc w:val="both"/>
        <w:rPr>
          <w:rFonts w:ascii="Palatino Linotype" w:eastAsia="Palatino Linotype" w:hAnsi="Palatino Linotype" w:cs="Palatino Linotype"/>
        </w:rPr>
      </w:pPr>
      <w:r w:rsidRPr="00D229AA">
        <w:rPr>
          <w:rFonts w:ascii="Palatino Linotype" w:eastAsia="Palatino Linotype" w:hAnsi="Palatino Linotype" w:cs="Palatino Linotype"/>
        </w:rPr>
        <w:t xml:space="preserve">Ahora bien, no pasa inadvertido para este Instituto, que la referida cédula profesional se entró en versión pública, testado datos como Firma del titular y </w:t>
      </w:r>
      <w:proofErr w:type="spellStart"/>
      <w:r w:rsidRPr="00D229AA">
        <w:rPr>
          <w:rFonts w:ascii="Palatino Linotype" w:eastAsia="Palatino Linotype" w:hAnsi="Palatino Linotype" w:cs="Palatino Linotype"/>
        </w:rPr>
        <w:t>Curp</w:t>
      </w:r>
      <w:proofErr w:type="spellEnd"/>
      <w:r w:rsidRPr="00D229AA">
        <w:rPr>
          <w:rFonts w:ascii="Palatino Linotype" w:eastAsia="Palatino Linotype" w:hAnsi="Palatino Linotype" w:cs="Palatino Linotype"/>
        </w:rPr>
        <w:t xml:space="preserve">, datos que se procede al análisis para corroborar si es procedente su clasificación: </w:t>
      </w:r>
    </w:p>
    <w:p w14:paraId="6C6B8558" w14:textId="77777777" w:rsidR="00457855" w:rsidRPr="00D229AA" w:rsidRDefault="00457855" w:rsidP="00082A9D">
      <w:pPr>
        <w:spacing w:after="0" w:line="360" w:lineRule="auto"/>
        <w:contextualSpacing/>
        <w:jc w:val="both"/>
        <w:rPr>
          <w:rFonts w:ascii="Palatino Linotype" w:eastAsia="Palatino Linotype" w:hAnsi="Palatino Linotype" w:cs="Palatino Linotype"/>
        </w:rPr>
      </w:pPr>
    </w:p>
    <w:p w14:paraId="72778109" w14:textId="73E77421" w:rsidR="00516A13" w:rsidRPr="00D229AA" w:rsidRDefault="00516A13" w:rsidP="00082A9D">
      <w:pPr>
        <w:pStyle w:val="Prrafodelista"/>
        <w:numPr>
          <w:ilvl w:val="0"/>
          <w:numId w:val="13"/>
        </w:numPr>
        <w:spacing w:after="0" w:line="360" w:lineRule="auto"/>
        <w:ind w:left="567"/>
        <w:contextualSpacing w:val="0"/>
        <w:jc w:val="both"/>
        <w:rPr>
          <w:rFonts w:ascii="Palatino Linotype" w:hAnsi="Palatino Linotype" w:cs="Tahoma"/>
          <w:iCs/>
        </w:rPr>
      </w:pPr>
      <w:r w:rsidRPr="00D229AA">
        <w:rPr>
          <w:rFonts w:ascii="Palatino Linotype" w:hAnsi="Palatino Linotype" w:cs="Tahoma"/>
          <w:b/>
          <w:iCs/>
        </w:rPr>
        <w:t>Clave Única de Registro de Población (CURP).</w:t>
      </w:r>
    </w:p>
    <w:p w14:paraId="115F1D3D" w14:textId="77777777" w:rsidR="00457855" w:rsidRPr="00D229AA" w:rsidRDefault="00457855" w:rsidP="00457855">
      <w:pPr>
        <w:pStyle w:val="Prrafodelista"/>
        <w:spacing w:after="0" w:line="360" w:lineRule="auto"/>
        <w:ind w:left="567"/>
        <w:contextualSpacing w:val="0"/>
        <w:jc w:val="both"/>
        <w:rPr>
          <w:rFonts w:ascii="Palatino Linotype" w:hAnsi="Palatino Linotype" w:cs="Tahoma"/>
          <w:iCs/>
        </w:rPr>
      </w:pPr>
    </w:p>
    <w:p w14:paraId="6D9E3C3D" w14:textId="08F15B65" w:rsidR="00516A13" w:rsidRPr="00D229AA" w:rsidRDefault="00516A13" w:rsidP="00082A9D">
      <w:pPr>
        <w:pBdr>
          <w:top w:val="nil"/>
          <w:left w:val="nil"/>
          <w:bottom w:val="nil"/>
          <w:right w:val="nil"/>
          <w:between w:val="nil"/>
        </w:pBd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E4BE7F1" w14:textId="77777777" w:rsidR="00457855" w:rsidRPr="00D229AA" w:rsidRDefault="00457855" w:rsidP="00082A9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6A79E7AB" w14:textId="310DCF82" w:rsidR="00516A13" w:rsidRPr="00D229AA" w:rsidRDefault="00516A13"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Argumento que es compartido por el Instituto Nacional de Transparencia, Acceso a la Información y Protección de Datos (INAI)</w:t>
      </w:r>
      <w:r w:rsidRPr="00D229AA">
        <w:rPr>
          <w:rFonts w:ascii="Palatino Linotype" w:eastAsia="Palatino Linotype" w:hAnsi="Palatino Linotype" w:cs="Palatino Linotype"/>
          <w:b/>
        </w:rPr>
        <w:t xml:space="preserve">, conforme al </w:t>
      </w:r>
      <w:r w:rsidRPr="00D229AA">
        <w:rPr>
          <w:rFonts w:ascii="Palatino Linotype" w:eastAsia="Palatino Linotype" w:hAnsi="Palatino Linotype" w:cs="Palatino Linotype"/>
        </w:rPr>
        <w:t xml:space="preserve">criterio número 18/17, el cual refiere: </w:t>
      </w:r>
    </w:p>
    <w:p w14:paraId="79DE8896" w14:textId="77777777" w:rsidR="00457855" w:rsidRPr="00D229AA" w:rsidRDefault="00457855" w:rsidP="00082A9D">
      <w:pPr>
        <w:spacing w:after="0" w:line="360" w:lineRule="auto"/>
        <w:jc w:val="both"/>
        <w:rPr>
          <w:rFonts w:ascii="Palatino Linotype" w:eastAsia="Palatino Linotype" w:hAnsi="Palatino Linotype" w:cs="Palatino Linotype"/>
        </w:rPr>
      </w:pPr>
    </w:p>
    <w:p w14:paraId="61B98088" w14:textId="77777777" w:rsidR="00516A13" w:rsidRPr="00D229AA" w:rsidRDefault="00516A13" w:rsidP="00082A9D">
      <w:pPr>
        <w:pBdr>
          <w:top w:val="nil"/>
          <w:left w:val="nil"/>
          <w:bottom w:val="nil"/>
          <w:right w:val="nil"/>
          <w:between w:val="nil"/>
        </w:pBdr>
        <w:spacing w:after="0"/>
        <w:ind w:left="851"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w:t>
      </w:r>
      <w:r w:rsidRPr="00D229AA">
        <w:rPr>
          <w:rFonts w:ascii="Palatino Linotype" w:eastAsia="Palatino Linotype" w:hAnsi="Palatino Linotype" w:cs="Palatino Linotype"/>
          <w:b/>
          <w:i/>
        </w:rPr>
        <w:t xml:space="preserve">Clave Única de Registro de Población (CURP). </w:t>
      </w:r>
      <w:r w:rsidRPr="00D229AA">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093104AE" w14:textId="77777777" w:rsidR="00516A13" w:rsidRPr="00D229AA" w:rsidRDefault="00516A13" w:rsidP="00082A9D">
      <w:pPr>
        <w:pBdr>
          <w:top w:val="nil"/>
          <w:left w:val="nil"/>
          <w:bottom w:val="nil"/>
          <w:right w:val="nil"/>
          <w:between w:val="nil"/>
        </w:pBdr>
        <w:spacing w:after="0"/>
        <w:ind w:left="851" w:right="616"/>
        <w:jc w:val="both"/>
        <w:rPr>
          <w:rFonts w:ascii="Palatino Linotype" w:eastAsia="Palatino Linotype" w:hAnsi="Palatino Linotype" w:cs="Palatino Linotype"/>
          <w:i/>
        </w:rPr>
      </w:pPr>
    </w:p>
    <w:p w14:paraId="010231AA" w14:textId="77777777" w:rsidR="00516A13" w:rsidRPr="00D229AA" w:rsidRDefault="00516A13" w:rsidP="00082A9D">
      <w:pPr>
        <w:pStyle w:val="Prrafodelista"/>
        <w:numPr>
          <w:ilvl w:val="0"/>
          <w:numId w:val="13"/>
        </w:numPr>
        <w:spacing w:after="0" w:line="360" w:lineRule="auto"/>
        <w:ind w:left="567"/>
        <w:contextualSpacing w:val="0"/>
        <w:jc w:val="both"/>
        <w:rPr>
          <w:rFonts w:ascii="Palatino Linotype" w:eastAsia="Palatino Linotype" w:hAnsi="Palatino Linotype" w:cs="Palatino Linotype"/>
        </w:rPr>
      </w:pPr>
      <w:r w:rsidRPr="00D229AA">
        <w:rPr>
          <w:rFonts w:ascii="Palatino Linotype" w:eastAsia="Palatino Linotype" w:hAnsi="Palatino Linotype" w:cs="Palatino Linotype"/>
          <w:b/>
        </w:rPr>
        <w:t>Firma de servidores públicos.</w:t>
      </w:r>
      <w:r w:rsidRPr="00D229AA">
        <w:rPr>
          <w:rFonts w:ascii="Palatino Linotype" w:eastAsia="Palatino Linotype" w:hAnsi="Palatino Linotype" w:cs="Palatino Linotype"/>
        </w:rPr>
        <w:t xml:space="preserve"> </w:t>
      </w:r>
    </w:p>
    <w:p w14:paraId="4C37F9EF" w14:textId="77777777" w:rsidR="00516A13" w:rsidRPr="00D229AA" w:rsidRDefault="00516A13"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p>
    <w:p w14:paraId="1A7C21FD" w14:textId="77777777" w:rsidR="00516A13" w:rsidRPr="00D229AA" w:rsidRDefault="00516A13" w:rsidP="00082A9D">
      <w:pPr>
        <w:spacing w:after="0" w:line="360" w:lineRule="auto"/>
        <w:jc w:val="both"/>
        <w:rPr>
          <w:rFonts w:ascii="Palatino Linotype" w:eastAsia="Palatino Linotype" w:hAnsi="Palatino Linotype" w:cs="Palatino Linotype"/>
        </w:rPr>
      </w:pPr>
    </w:p>
    <w:p w14:paraId="2730B5E3" w14:textId="066A72F1" w:rsidR="00516A13" w:rsidRPr="00D229AA" w:rsidRDefault="00516A13"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Robustece lo anterior el criterio orientador 02-19 emitido por el</w:t>
      </w:r>
      <w:r w:rsidR="00457855" w:rsidRPr="00D229AA">
        <w:rPr>
          <w:rFonts w:ascii="Palatino Linotype" w:eastAsia="Palatino Linotype" w:hAnsi="Palatino Linotype" w:cs="Palatino Linotype"/>
        </w:rPr>
        <w:t xml:space="preserve"> entonces</w:t>
      </w:r>
      <w:r w:rsidRPr="00D229AA">
        <w:rPr>
          <w:rFonts w:ascii="Palatino Linotype" w:eastAsia="Palatino Linotype" w:hAnsi="Palatino Linotype" w:cs="Palatino Linotype"/>
        </w:rPr>
        <w:t xml:space="preserve"> Instituto Nacional de Transparencia, Acceso a la Información y Protección de Datos Personales, INAI, el cual refiere:</w:t>
      </w:r>
    </w:p>
    <w:p w14:paraId="12BE8A2D" w14:textId="77777777" w:rsidR="00516A13" w:rsidRPr="00D229AA" w:rsidRDefault="00516A13" w:rsidP="00082A9D">
      <w:pPr>
        <w:pBdr>
          <w:top w:val="nil"/>
          <w:left w:val="nil"/>
          <w:bottom w:val="nil"/>
          <w:right w:val="nil"/>
          <w:between w:val="nil"/>
        </w:pBdr>
        <w:spacing w:after="0" w:line="276" w:lineRule="auto"/>
        <w:ind w:left="1134" w:right="616"/>
        <w:jc w:val="both"/>
        <w:rPr>
          <w:rFonts w:ascii="Palatino Linotype" w:eastAsia="Palatino Linotype" w:hAnsi="Palatino Linotype" w:cs="Palatino Linotype"/>
          <w:i/>
        </w:rPr>
      </w:pPr>
      <w:r w:rsidRPr="00D229AA">
        <w:rPr>
          <w:rFonts w:ascii="Palatino Linotype" w:eastAsia="Palatino Linotype" w:hAnsi="Palatino Linotype" w:cs="Palatino Linotype"/>
          <w:i/>
        </w:rPr>
        <w:t>“</w:t>
      </w:r>
      <w:r w:rsidRPr="00D229AA">
        <w:rPr>
          <w:rFonts w:ascii="Palatino Linotype" w:eastAsia="Palatino Linotype" w:hAnsi="Palatino Linotype" w:cs="Palatino Linotype"/>
          <w:b/>
          <w:i/>
        </w:rPr>
        <w:t>Firma y rúbrica de servidores públicos.</w:t>
      </w:r>
      <w:r w:rsidRPr="00D229AA">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32C7A97B" w14:textId="77777777" w:rsidR="00516A13" w:rsidRPr="00D229AA" w:rsidRDefault="00516A13" w:rsidP="00082A9D">
      <w:pPr>
        <w:pBdr>
          <w:top w:val="nil"/>
          <w:left w:val="nil"/>
          <w:bottom w:val="nil"/>
          <w:right w:val="nil"/>
          <w:between w:val="nil"/>
        </w:pBdr>
        <w:spacing w:after="0"/>
        <w:ind w:left="567" w:right="-7"/>
        <w:jc w:val="both"/>
        <w:rPr>
          <w:rFonts w:ascii="Palatino Linotype" w:eastAsia="Palatino Linotype" w:hAnsi="Palatino Linotype" w:cs="Palatino Linotype"/>
          <w:i/>
        </w:rPr>
      </w:pPr>
    </w:p>
    <w:p w14:paraId="30BD91F3" w14:textId="77777777" w:rsidR="00516A13" w:rsidRPr="00D229AA" w:rsidRDefault="00516A13" w:rsidP="00082A9D">
      <w:pPr>
        <w:spacing w:after="0" w:line="360" w:lineRule="auto"/>
        <w:ind w:right="-7"/>
        <w:jc w:val="both"/>
        <w:rPr>
          <w:rFonts w:ascii="Palatino Linotype" w:eastAsia="Palatino Linotype" w:hAnsi="Palatino Linotype" w:cs="Palatino Linotype"/>
        </w:rPr>
      </w:pPr>
      <w:r w:rsidRPr="00D229AA">
        <w:rPr>
          <w:rFonts w:ascii="Palatino Linotype" w:eastAsia="Palatino Linotype" w:hAnsi="Palatino Linotype" w:cs="Palatino Linotype"/>
        </w:rPr>
        <w:t>Contexto que en el presente asunto no se actualiza por no realizarse en ejercicio de sus funciones de derecho público; toda vez que el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14:paraId="7394EEF1" w14:textId="77777777" w:rsidR="00516A13" w:rsidRPr="00D229AA" w:rsidRDefault="00516A13" w:rsidP="00082A9D">
      <w:pPr>
        <w:spacing w:after="0" w:line="360" w:lineRule="auto"/>
        <w:ind w:left="567" w:right="-7"/>
        <w:jc w:val="both"/>
        <w:rPr>
          <w:rFonts w:ascii="Palatino Linotype" w:eastAsia="Palatino Linotype" w:hAnsi="Palatino Linotype" w:cs="Palatino Linotype"/>
        </w:rPr>
      </w:pPr>
    </w:p>
    <w:p w14:paraId="339F8152" w14:textId="77777777" w:rsidR="00516A13" w:rsidRPr="00D229AA" w:rsidRDefault="00516A13" w:rsidP="00082A9D">
      <w:pPr>
        <w:spacing w:after="0" w:line="360" w:lineRule="auto"/>
        <w:ind w:right="-7"/>
        <w:jc w:val="both"/>
        <w:rPr>
          <w:rFonts w:ascii="Palatino Linotype" w:eastAsia="Palatino Linotype" w:hAnsi="Palatino Linotype" w:cs="Palatino Linotype"/>
        </w:rPr>
      </w:pPr>
      <w:r w:rsidRPr="00D229AA">
        <w:rPr>
          <w:rFonts w:ascii="Palatino Linotype" w:eastAsia="Palatino Linotype" w:hAnsi="Palatino Linotype" w:cs="Palatino Linotype"/>
        </w:rPr>
        <w:t>Por su parte la cédula profesional, es el documento que toda persona a quien legalmente se le haya expedido título profesional o grado académico equivalente, podrá obtener con</w:t>
      </w:r>
      <w:r w:rsidRPr="00D229AA">
        <w:rPr>
          <w:rFonts w:ascii="Palatino Linotype" w:eastAsia="Palatino Linotype" w:hAnsi="Palatino Linotype" w:cs="Palatino Linotype"/>
          <w:b/>
        </w:rPr>
        <w:t xml:space="preserve"> </w:t>
      </w:r>
      <w:r w:rsidRPr="00D229AA">
        <w:rPr>
          <w:rFonts w:ascii="Palatino Linotype" w:eastAsia="Palatino Linotype" w:hAnsi="Palatino Linotype" w:cs="Palatino Linotype"/>
        </w:rPr>
        <w:t>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Así, los documentos que dan cuenta de la preparación académica sirven como medios de identificación, para que a su titular lo relacionen con el nivel de estudios con que cuenta independientemente de que estos sean o no medios de identificación oficiales. Luego entonces, se actualiza la fracción I, del artículo 143 de la Ley de Transparencia y Acceso a la Información Pública del Estado de México y Municipios.</w:t>
      </w:r>
    </w:p>
    <w:p w14:paraId="2484D373" w14:textId="77777777" w:rsidR="00516A13" w:rsidRPr="00D229AA" w:rsidRDefault="00516A13" w:rsidP="00082A9D">
      <w:pPr>
        <w:pBdr>
          <w:top w:val="nil"/>
          <w:left w:val="nil"/>
          <w:bottom w:val="nil"/>
          <w:right w:val="nil"/>
          <w:between w:val="nil"/>
        </w:pBdr>
        <w:spacing w:after="0"/>
        <w:ind w:right="616"/>
        <w:jc w:val="both"/>
        <w:rPr>
          <w:rFonts w:ascii="Palatino Linotype" w:eastAsia="Arial" w:hAnsi="Palatino Linotype" w:cs="Arial"/>
          <w:b/>
        </w:rPr>
      </w:pPr>
    </w:p>
    <w:p w14:paraId="1E97F957" w14:textId="7CC09C21" w:rsidR="00661B68" w:rsidRPr="00D229AA" w:rsidRDefault="002C5728" w:rsidP="00082A9D">
      <w:pPr>
        <w:spacing w:after="0" w:line="360" w:lineRule="auto"/>
        <w:contextualSpacing/>
        <w:jc w:val="both"/>
        <w:rPr>
          <w:rFonts w:ascii="Palatino Linotype" w:eastAsia="Palatino Linotype" w:hAnsi="Palatino Linotype" w:cs="Palatino Linotype"/>
        </w:rPr>
      </w:pPr>
      <w:r w:rsidRPr="00D229AA">
        <w:rPr>
          <w:rFonts w:ascii="Palatino Linotype" w:eastAsia="Palatino Linotype" w:hAnsi="Palatino Linotype" w:cs="Palatino Linotype"/>
        </w:rPr>
        <w:t xml:space="preserve">De lo anterior se advierte que el </w:t>
      </w:r>
      <w:r w:rsidRPr="00D229AA">
        <w:rPr>
          <w:rFonts w:ascii="Palatino Linotype" w:eastAsia="Palatino Linotype" w:hAnsi="Palatino Linotype" w:cs="Palatino Linotype"/>
          <w:b/>
        </w:rPr>
        <w:t>Sujeto Obligado</w:t>
      </w:r>
      <w:r w:rsidRPr="00D229AA">
        <w:rPr>
          <w:rFonts w:ascii="Palatino Linotype" w:eastAsia="Palatino Linotype" w:hAnsi="Palatino Linotype" w:cs="Palatino Linotype"/>
        </w:rPr>
        <w:t xml:space="preserve"> hizo entrega del documento en correcta versión pública, la cual fue aprobada a través del Acuerdo número CTMCH/EXT/15/SEGUNDO, de la Décima Quinta Sesión Extraordinaria del Comité de Transparencia, en los siguientes términos: </w:t>
      </w:r>
    </w:p>
    <w:p w14:paraId="4745487C" w14:textId="2FC110FC" w:rsidR="00661B68" w:rsidRPr="00D229AA" w:rsidRDefault="002C5728" w:rsidP="00082A9D">
      <w:pPr>
        <w:spacing w:after="0" w:line="360" w:lineRule="auto"/>
        <w:contextualSpacing/>
        <w:jc w:val="center"/>
        <w:rPr>
          <w:rFonts w:ascii="Palatino Linotype" w:eastAsia="Palatino Linotype" w:hAnsi="Palatino Linotype" w:cs="Palatino Linotype"/>
        </w:rPr>
      </w:pPr>
      <w:r w:rsidRPr="00D229AA">
        <w:rPr>
          <w:rFonts w:ascii="Palatino Linotype" w:eastAsia="Palatino Linotype" w:hAnsi="Palatino Linotype" w:cs="Palatino Linotype"/>
          <w:noProof/>
        </w:rPr>
        <w:drawing>
          <wp:inline distT="0" distB="0" distL="0" distR="0" wp14:anchorId="1CB55B68" wp14:editId="4C62E507">
            <wp:extent cx="4063041" cy="15331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90853" cy="1543675"/>
                    </a:xfrm>
                    <a:prstGeom prst="rect">
                      <a:avLst/>
                    </a:prstGeom>
                  </pic:spPr>
                </pic:pic>
              </a:graphicData>
            </a:graphic>
          </wp:inline>
        </w:drawing>
      </w:r>
    </w:p>
    <w:p w14:paraId="6ACA6ABC" w14:textId="63671890" w:rsidR="00A00051" w:rsidRPr="00D229AA" w:rsidRDefault="00A00051" w:rsidP="00A00051">
      <w:pPr>
        <w:spacing w:after="0" w:line="360" w:lineRule="auto"/>
        <w:contextualSpacing/>
        <w:jc w:val="both"/>
        <w:rPr>
          <w:rFonts w:ascii="Palatino Linotype" w:eastAsia="Palatino Linotype" w:hAnsi="Palatino Linotype" w:cs="Palatino Linotype"/>
        </w:rPr>
      </w:pPr>
      <w:r w:rsidRPr="00D229AA">
        <w:rPr>
          <w:rFonts w:ascii="Palatino Linotype" w:eastAsia="Palatino Linotype" w:hAnsi="Palatino Linotype" w:cs="Palatino Linotype"/>
        </w:rPr>
        <w:t>Robusteciendo lo anterior, con el objetivo de brindar a la parte</w:t>
      </w:r>
      <w:r w:rsidRPr="00D229AA">
        <w:rPr>
          <w:rFonts w:ascii="Palatino Linotype" w:eastAsia="Palatino Linotype" w:hAnsi="Palatino Linotype" w:cs="Palatino Linotype"/>
          <w:b/>
        </w:rPr>
        <w:t xml:space="preserve"> Recurrente</w:t>
      </w:r>
      <w:r w:rsidRPr="00D229AA">
        <w:rPr>
          <w:rFonts w:ascii="Palatino Linotype" w:eastAsia="Palatino Linotype" w:hAnsi="Palatino Linotype" w:cs="Palatino Linotype"/>
        </w:rPr>
        <w:t xml:space="preserve"> la máxima tutela a su derecho de acceso a la información pública, resulta importante analizar si dicho acuerdo se realizó conforme a derecho, para ello se inserta el siguiente cuadro de análisis:</w:t>
      </w:r>
    </w:p>
    <w:p w14:paraId="1AF958A5" w14:textId="77777777" w:rsidR="00A00051" w:rsidRPr="00D229AA" w:rsidRDefault="00A00051" w:rsidP="00082A9D">
      <w:pPr>
        <w:spacing w:after="0" w:line="360" w:lineRule="auto"/>
        <w:contextualSpacing/>
        <w:jc w:val="both"/>
        <w:rPr>
          <w:rFonts w:ascii="Palatino Linotype" w:eastAsia="Palatino Linotype" w:hAnsi="Palatino Linotype" w:cs="Palatino Linotype"/>
        </w:rPr>
      </w:pPr>
    </w:p>
    <w:tbl>
      <w:tblPr>
        <w:tblStyle w:val="Tablaconcuadrcula1"/>
        <w:tblW w:w="9067" w:type="dxa"/>
        <w:tblLayout w:type="fixed"/>
        <w:tblLook w:val="04A0" w:firstRow="1" w:lastRow="0" w:firstColumn="1" w:lastColumn="0" w:noHBand="0" w:noVBand="1"/>
      </w:tblPr>
      <w:tblGrid>
        <w:gridCol w:w="1548"/>
        <w:gridCol w:w="7"/>
        <w:gridCol w:w="6013"/>
        <w:gridCol w:w="1499"/>
      </w:tblGrid>
      <w:tr w:rsidR="00D6623D" w:rsidRPr="00D229AA" w14:paraId="4E1E7912" w14:textId="77777777" w:rsidTr="00A00051">
        <w:trPr>
          <w:trHeight w:val="569"/>
        </w:trPr>
        <w:tc>
          <w:tcPr>
            <w:tcW w:w="1548" w:type="dxa"/>
            <w:shd w:val="clear" w:color="auto" w:fill="DEEAF6" w:themeFill="accent1" w:themeFillTint="33"/>
          </w:tcPr>
          <w:p w14:paraId="387A3565" w14:textId="77777777" w:rsidR="00A00051" w:rsidRPr="00D229AA" w:rsidRDefault="00A00051" w:rsidP="00A00051">
            <w:pPr>
              <w:jc w:val="center"/>
              <w:rPr>
                <w:rFonts w:ascii="Palatino Linotype" w:hAnsi="Palatino Linotype"/>
                <w:b/>
                <w:sz w:val="20"/>
                <w:szCs w:val="20"/>
                <w:lang w:eastAsia="en-US"/>
              </w:rPr>
            </w:pPr>
            <w:r w:rsidRPr="00D229AA">
              <w:rPr>
                <w:rFonts w:ascii="Palatino Linotype" w:hAnsi="Palatino Linotype"/>
                <w:b/>
                <w:sz w:val="20"/>
                <w:szCs w:val="20"/>
                <w:lang w:eastAsia="en-US"/>
              </w:rPr>
              <w:t>Elementos del acuerdo de clasificación</w:t>
            </w:r>
          </w:p>
        </w:tc>
        <w:tc>
          <w:tcPr>
            <w:tcW w:w="6020" w:type="dxa"/>
            <w:gridSpan w:val="2"/>
            <w:shd w:val="clear" w:color="auto" w:fill="DEEAF6" w:themeFill="accent1" w:themeFillTint="33"/>
          </w:tcPr>
          <w:p w14:paraId="435F2E2C" w14:textId="77777777" w:rsidR="00A00051" w:rsidRPr="00D229AA" w:rsidRDefault="00A00051" w:rsidP="00A00051">
            <w:pPr>
              <w:jc w:val="center"/>
              <w:rPr>
                <w:rFonts w:ascii="Palatino Linotype" w:hAnsi="Palatino Linotype"/>
                <w:b/>
                <w:sz w:val="20"/>
                <w:szCs w:val="20"/>
                <w:lang w:eastAsia="en-US"/>
              </w:rPr>
            </w:pPr>
            <w:r w:rsidRPr="00D229AA">
              <w:rPr>
                <w:rFonts w:ascii="Palatino Linotype" w:hAnsi="Palatino Linotype"/>
                <w:b/>
                <w:sz w:val="20"/>
                <w:szCs w:val="20"/>
                <w:lang w:eastAsia="en-US"/>
              </w:rPr>
              <w:t>Contenido</w:t>
            </w:r>
          </w:p>
        </w:tc>
        <w:tc>
          <w:tcPr>
            <w:tcW w:w="1499" w:type="dxa"/>
            <w:shd w:val="clear" w:color="auto" w:fill="DEEAF6" w:themeFill="accent1" w:themeFillTint="33"/>
          </w:tcPr>
          <w:p w14:paraId="357B1697" w14:textId="77777777" w:rsidR="00A00051" w:rsidRPr="00D229AA" w:rsidRDefault="00A00051" w:rsidP="00A00051">
            <w:pPr>
              <w:jc w:val="center"/>
              <w:rPr>
                <w:rFonts w:ascii="Palatino Linotype" w:hAnsi="Palatino Linotype"/>
                <w:b/>
                <w:sz w:val="20"/>
                <w:szCs w:val="20"/>
                <w:lang w:eastAsia="en-US"/>
              </w:rPr>
            </w:pPr>
            <w:r w:rsidRPr="00D229AA">
              <w:rPr>
                <w:rFonts w:ascii="Palatino Linotype" w:hAnsi="Palatino Linotype"/>
                <w:b/>
                <w:sz w:val="20"/>
                <w:szCs w:val="20"/>
                <w:lang w:eastAsia="en-US"/>
              </w:rPr>
              <w:t>¿Cumple?</w:t>
            </w:r>
          </w:p>
        </w:tc>
      </w:tr>
      <w:tr w:rsidR="00D6623D" w:rsidRPr="00D229AA" w14:paraId="6A28C1DD" w14:textId="77777777" w:rsidTr="00945516">
        <w:tc>
          <w:tcPr>
            <w:tcW w:w="1548" w:type="dxa"/>
          </w:tcPr>
          <w:p w14:paraId="021775B2" w14:textId="77777777" w:rsidR="00A00051" w:rsidRPr="00D229AA" w:rsidRDefault="00A00051" w:rsidP="00A00051">
            <w:pPr>
              <w:spacing w:before="100" w:after="200"/>
              <w:jc w:val="center"/>
              <w:rPr>
                <w:rFonts w:ascii="Palatino Linotype" w:hAnsi="Palatino Linotype"/>
                <w:sz w:val="20"/>
                <w:szCs w:val="20"/>
                <w:lang w:eastAsia="en-US"/>
              </w:rPr>
            </w:pPr>
            <w:r w:rsidRPr="00D229AA">
              <w:rPr>
                <w:rFonts w:ascii="Palatino Linotype" w:hAnsi="Palatino Linotype"/>
                <w:b/>
                <w:sz w:val="20"/>
                <w:szCs w:val="20"/>
                <w:lang w:eastAsia="en-US"/>
              </w:rPr>
              <w:t>Número de folio de la solicitud</w:t>
            </w:r>
          </w:p>
        </w:tc>
        <w:tc>
          <w:tcPr>
            <w:tcW w:w="6020" w:type="dxa"/>
            <w:gridSpan w:val="2"/>
          </w:tcPr>
          <w:p w14:paraId="590ACC15" w14:textId="73FFA5AD" w:rsidR="00A00051" w:rsidRPr="00D229AA" w:rsidRDefault="00A00051" w:rsidP="00A00051">
            <w:pPr>
              <w:spacing w:before="100" w:after="200"/>
              <w:rPr>
                <w:sz w:val="20"/>
                <w:szCs w:val="20"/>
                <w:lang w:eastAsia="en-US"/>
              </w:rPr>
            </w:pPr>
            <w:r w:rsidRPr="00D229AA">
              <w:rPr>
                <w:noProof/>
                <w:sz w:val="20"/>
                <w:szCs w:val="20"/>
              </w:rPr>
              <w:drawing>
                <wp:inline distT="0" distB="0" distL="0" distR="0" wp14:anchorId="3183CB65" wp14:editId="281EAAC0">
                  <wp:extent cx="3685540" cy="46863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85540" cy="468630"/>
                          </a:xfrm>
                          <a:prstGeom prst="rect">
                            <a:avLst/>
                          </a:prstGeom>
                        </pic:spPr>
                      </pic:pic>
                    </a:graphicData>
                  </a:graphic>
                </wp:inline>
              </w:drawing>
            </w:r>
          </w:p>
        </w:tc>
        <w:tc>
          <w:tcPr>
            <w:tcW w:w="1499" w:type="dxa"/>
          </w:tcPr>
          <w:p w14:paraId="0E443819" w14:textId="77777777" w:rsidR="00A00051" w:rsidRPr="00D229AA" w:rsidRDefault="00A00051" w:rsidP="00A00051">
            <w:pPr>
              <w:spacing w:before="100" w:after="200"/>
              <w:jc w:val="center"/>
              <w:rPr>
                <w:rFonts w:ascii="Palatino Linotype" w:hAnsi="Palatino Linotype"/>
                <w:b/>
                <w:sz w:val="20"/>
                <w:szCs w:val="20"/>
                <w:lang w:eastAsia="en-US"/>
              </w:rPr>
            </w:pPr>
            <w:r w:rsidRPr="00D229AA">
              <w:rPr>
                <w:rFonts w:ascii="Palatino Linotype" w:hAnsi="Palatino Linotype"/>
                <w:b/>
                <w:sz w:val="20"/>
                <w:szCs w:val="20"/>
                <w:lang w:eastAsia="en-US"/>
              </w:rPr>
              <w:t>Sí</w:t>
            </w:r>
          </w:p>
        </w:tc>
      </w:tr>
      <w:tr w:rsidR="00D6623D" w:rsidRPr="00D229AA" w14:paraId="359F9FA4" w14:textId="77777777" w:rsidTr="00945516">
        <w:tc>
          <w:tcPr>
            <w:tcW w:w="1548" w:type="dxa"/>
          </w:tcPr>
          <w:p w14:paraId="38A230A0" w14:textId="77777777" w:rsidR="00A00051" w:rsidRPr="00D229AA" w:rsidRDefault="00A00051" w:rsidP="00A00051">
            <w:pPr>
              <w:spacing w:before="100" w:after="200"/>
              <w:jc w:val="center"/>
              <w:rPr>
                <w:rFonts w:ascii="Palatino Linotype" w:hAnsi="Palatino Linotype"/>
                <w:sz w:val="20"/>
                <w:szCs w:val="20"/>
                <w:lang w:eastAsia="en-US"/>
              </w:rPr>
            </w:pPr>
            <w:r w:rsidRPr="00D229AA">
              <w:rPr>
                <w:rFonts w:ascii="Palatino Linotype" w:hAnsi="Palatino Linotype"/>
                <w:b/>
                <w:sz w:val="20"/>
                <w:szCs w:val="20"/>
                <w:lang w:eastAsia="en-US"/>
              </w:rPr>
              <w:t>Referencia de la información solicitada</w:t>
            </w:r>
          </w:p>
        </w:tc>
        <w:tc>
          <w:tcPr>
            <w:tcW w:w="6020" w:type="dxa"/>
            <w:gridSpan w:val="2"/>
          </w:tcPr>
          <w:p w14:paraId="41302ED6" w14:textId="69E4C59A" w:rsidR="00A00051" w:rsidRPr="00D229AA" w:rsidRDefault="00A00051" w:rsidP="00A00051">
            <w:pPr>
              <w:spacing w:before="100" w:after="200"/>
              <w:rPr>
                <w:rFonts w:ascii="Palatino Linotype" w:hAnsi="Palatino Linotype"/>
                <w:sz w:val="20"/>
                <w:szCs w:val="20"/>
                <w:lang w:eastAsia="en-US"/>
              </w:rPr>
            </w:pPr>
            <w:r w:rsidRPr="00D229AA">
              <w:rPr>
                <w:rFonts w:ascii="Palatino Linotype" w:hAnsi="Palatino Linotype"/>
                <w:noProof/>
                <w:sz w:val="20"/>
                <w:szCs w:val="20"/>
              </w:rPr>
              <mc:AlternateContent>
                <mc:Choice Requires="wps">
                  <w:drawing>
                    <wp:anchor distT="0" distB="0" distL="114300" distR="114300" simplePos="0" relativeHeight="251659264" behindDoc="0" locked="0" layoutInCell="1" allowOverlap="1" wp14:anchorId="3FEDAF38" wp14:editId="050904E5">
                      <wp:simplePos x="0" y="0"/>
                      <wp:positionH relativeFrom="column">
                        <wp:posOffset>-48895</wp:posOffset>
                      </wp:positionH>
                      <wp:positionV relativeFrom="paragraph">
                        <wp:posOffset>409575</wp:posOffset>
                      </wp:positionV>
                      <wp:extent cx="3705225" cy="409575"/>
                      <wp:effectExtent l="19050" t="19050" r="28575" b="28575"/>
                      <wp:wrapNone/>
                      <wp:docPr id="41" name="Rectángulo 41"/>
                      <wp:cNvGraphicFramePr/>
                      <a:graphic xmlns:a="http://schemas.openxmlformats.org/drawingml/2006/main">
                        <a:graphicData uri="http://schemas.microsoft.com/office/word/2010/wordprocessingShape">
                          <wps:wsp>
                            <wps:cNvSpPr/>
                            <wps:spPr>
                              <a:xfrm>
                                <a:off x="0" y="0"/>
                                <a:ext cx="3705225" cy="40957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CA97E" id="Rectángulo 41" o:spid="_x0000_s1026" style="position:absolute;margin-left:-3.85pt;margin-top:32.25pt;width:291.7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figIAAHAFAAAOAAAAZHJzL2Uyb0RvYy54bWysVN1q2zAUvh/sHYTuVztusramTgkpHYPS&#10;lbaj14osJQZZRztS/vY2e5a92I5kxw1doTDmC1lH5/87P5dXu9awjULfgK346CTnTFkJdWOXFf/+&#10;dPPpnDMfhK2FAasqvleeX00/frjculIVsAJTK2RkxPpy6yq+CsGVWeblSrXCn4BTlpgasBWBSFxm&#10;NYotWW9NVuT552wLWDsEqbyn1+uOyafJvtZKhm9aexWYqTjFFtKJ6VzEM5teinKJwq0a2Ych/iGK&#10;VjSWnA6mrkUQbI3NX6baRiJ40OFEQpuB1o1UKQfKZpS/yuZxJZxKuRA43g0w+f9nVt5t7pE1dcXH&#10;I86saKlGD4Ta7192uTbA6JUg2jpfkuSju8ee8nSN+e40tvFPmbBdgnU/wKp2gUl6PD3LJ0Ux4UwS&#10;b5xfTM4m0Wj2ou3Qhy8KWhYvFUcKIKEpNrc+dKIHkejMwk1jDL2L0li2rXhxHm1G2oNp6shNBC4X&#10;c4NsI6j68zx+veMjMQrDWIom5thllW5hb1Tn4EFpAojyGHUeYmuqwayQUtmQUEqWSDqqaQphUDx9&#10;X7GXj6oqte2gXLyvPGgkz2DDoNw2FvAtA2YIWXfyBwS6vCMEC6j31BsI3dB4J28aKs+t8OFeIE0J&#10;zRNNfvhGhzZAZYD+xtkK8Odb71Gempe4nG1p6iruf6wFKs7MV0ttfTEaj+OYJmI8OSuIwGPO4phj&#10;1+0cqLTUuRRdukb5YA5XjdA+04KYRa/EElaS74rLgAdiHrptQCtGqtksidFoOhFu7aOTh6rH9nva&#10;PQt0fY8G6u47OEyoKF+1aicb62Fhtg6gm9THL7j2eNNYp0noV1DcG8d0knpZlNM/AAAA//8DAFBL&#10;AwQUAAYACAAAACEAF78g398AAAAJAQAADwAAAGRycy9kb3ducmV2LnhtbEyPy07DMBBF90j8gzVI&#10;7FqnFWkgxKkQDwkWCLUgsZ3EQxyI7Sh26/D3DCtYju7RnXOr7WwHcaQp9N4pWC0zEORar3vXKXh7&#10;fVhcgggRncbBO1LwTQG29elJhaX2ye3ouI+d4BIXSlRgYhxLKUNryGJY+pEcZx9+shj5nDqpJ0xc&#10;bge5zrKNtNg7/mBwpFtD7df+YBU8N0+7lPJ3eoz38wpf0qdHc6fU+dl8cw0i0hz/YPjVZ3Wo2anx&#10;B6eDGBQsioJJBZuLHATneZHzlIbB9VUGsq7k/wX1DwAAAP//AwBQSwECLQAUAAYACAAAACEAtoM4&#10;kv4AAADhAQAAEwAAAAAAAAAAAAAAAAAAAAAAW0NvbnRlbnRfVHlwZXNdLnhtbFBLAQItABQABgAI&#10;AAAAIQA4/SH/1gAAAJQBAAALAAAAAAAAAAAAAAAAAC8BAABfcmVscy8ucmVsc1BLAQItABQABgAI&#10;AAAAIQDS+0lfigIAAHAFAAAOAAAAAAAAAAAAAAAAAC4CAABkcnMvZTJvRG9jLnhtbFBLAQItABQA&#10;BgAIAAAAIQAXvyDf3wAAAAkBAAAPAAAAAAAAAAAAAAAAAOQEAABkcnMvZG93bnJldi54bWxQSwUG&#10;AAAAAAQABADzAAAA8AUAAAAA&#10;" filled="f" strokecolor="#c00000" strokeweight="2.25pt"/>
                  </w:pict>
                </mc:Fallback>
              </mc:AlternateContent>
            </w:r>
            <w:r w:rsidRPr="00D229AA">
              <w:rPr>
                <w:rFonts w:ascii="Palatino Linotype" w:hAnsi="Palatino Linotype"/>
                <w:noProof/>
                <w:sz w:val="20"/>
                <w:szCs w:val="20"/>
              </w:rPr>
              <w:drawing>
                <wp:inline distT="0" distB="0" distL="0" distR="0" wp14:anchorId="6918A8B3" wp14:editId="087D9A49">
                  <wp:extent cx="3685540" cy="100901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5540" cy="1009015"/>
                          </a:xfrm>
                          <a:prstGeom prst="rect">
                            <a:avLst/>
                          </a:prstGeom>
                        </pic:spPr>
                      </pic:pic>
                    </a:graphicData>
                  </a:graphic>
                </wp:inline>
              </w:drawing>
            </w:r>
          </w:p>
        </w:tc>
        <w:tc>
          <w:tcPr>
            <w:tcW w:w="1499" w:type="dxa"/>
          </w:tcPr>
          <w:p w14:paraId="708190DF" w14:textId="77777777" w:rsidR="00A00051" w:rsidRPr="00D229AA" w:rsidRDefault="00A00051" w:rsidP="00A00051">
            <w:pPr>
              <w:spacing w:before="100" w:after="200"/>
              <w:jc w:val="center"/>
              <w:rPr>
                <w:rFonts w:ascii="Palatino Linotype" w:hAnsi="Palatino Linotype"/>
                <w:b/>
                <w:sz w:val="20"/>
                <w:szCs w:val="20"/>
                <w:lang w:eastAsia="en-US"/>
              </w:rPr>
            </w:pPr>
            <w:r w:rsidRPr="00D229AA">
              <w:rPr>
                <w:rFonts w:ascii="Palatino Linotype" w:hAnsi="Palatino Linotype"/>
                <w:b/>
                <w:sz w:val="20"/>
                <w:szCs w:val="20"/>
                <w:lang w:eastAsia="en-US"/>
              </w:rPr>
              <w:t>Sí</w:t>
            </w:r>
          </w:p>
        </w:tc>
      </w:tr>
      <w:tr w:rsidR="00D6623D" w:rsidRPr="00D229AA" w14:paraId="22AE0AAF" w14:textId="77777777" w:rsidTr="00245A83">
        <w:trPr>
          <w:trHeight w:val="4570"/>
        </w:trPr>
        <w:tc>
          <w:tcPr>
            <w:tcW w:w="1548" w:type="dxa"/>
          </w:tcPr>
          <w:p w14:paraId="47BC2E52" w14:textId="2C138E60" w:rsidR="00A00051" w:rsidRPr="00D229AA" w:rsidRDefault="00A00051" w:rsidP="00A00051">
            <w:pPr>
              <w:spacing w:before="100" w:after="200"/>
              <w:jc w:val="center"/>
              <w:rPr>
                <w:rFonts w:ascii="Palatino Linotype" w:hAnsi="Palatino Linotype"/>
                <w:b/>
                <w:sz w:val="20"/>
                <w:szCs w:val="20"/>
                <w:lang w:eastAsia="en-US"/>
              </w:rPr>
            </w:pPr>
            <w:r w:rsidRPr="00D229AA">
              <w:rPr>
                <w:rFonts w:ascii="Palatino Linotype" w:hAnsi="Palatino Linotype"/>
                <w:b/>
                <w:sz w:val="20"/>
                <w:szCs w:val="20"/>
                <w:lang w:eastAsia="en-US"/>
              </w:rPr>
              <w:t>Fundamentación y m</w:t>
            </w:r>
            <w:r w:rsidRPr="00D229AA">
              <w:rPr>
                <w:rFonts w:ascii="Palatino Linotype" w:hAnsi="Palatino Linotype" w:cs="Palatino Linotype"/>
                <w:b/>
                <w:sz w:val="20"/>
                <w:szCs w:val="20"/>
              </w:rPr>
              <w:t>otivación Legal</w:t>
            </w:r>
          </w:p>
        </w:tc>
        <w:tc>
          <w:tcPr>
            <w:tcW w:w="6020" w:type="dxa"/>
            <w:gridSpan w:val="2"/>
          </w:tcPr>
          <w:p w14:paraId="53A6AB48" w14:textId="77777777" w:rsidR="00A00051" w:rsidRPr="00D229AA" w:rsidRDefault="00A00051" w:rsidP="00A00051">
            <w:pPr>
              <w:spacing w:before="100" w:after="200"/>
              <w:rPr>
                <w:sz w:val="20"/>
                <w:szCs w:val="20"/>
                <w:lang w:eastAsia="en-US"/>
              </w:rPr>
            </w:pPr>
            <w:r w:rsidRPr="00D229AA">
              <w:rPr>
                <w:noProof/>
                <w:sz w:val="20"/>
                <w:szCs w:val="20"/>
              </w:rPr>
              <w:drawing>
                <wp:inline distT="0" distB="0" distL="0" distR="0" wp14:anchorId="439AE7DF" wp14:editId="28BE20CB">
                  <wp:extent cx="3685540" cy="11449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5540" cy="1144905"/>
                          </a:xfrm>
                          <a:prstGeom prst="rect">
                            <a:avLst/>
                          </a:prstGeom>
                        </pic:spPr>
                      </pic:pic>
                    </a:graphicData>
                  </a:graphic>
                </wp:inline>
              </w:drawing>
            </w:r>
          </w:p>
          <w:p w14:paraId="52860003" w14:textId="3C05BFC6" w:rsidR="00A00051" w:rsidRPr="00D229AA" w:rsidRDefault="00A00051" w:rsidP="00A00051">
            <w:pPr>
              <w:spacing w:before="100" w:after="200"/>
              <w:rPr>
                <w:sz w:val="20"/>
                <w:szCs w:val="20"/>
                <w:lang w:eastAsia="en-US"/>
              </w:rPr>
            </w:pPr>
            <w:r w:rsidRPr="00D229AA">
              <w:rPr>
                <w:noProof/>
                <w:sz w:val="20"/>
                <w:szCs w:val="20"/>
              </w:rPr>
              <w:drawing>
                <wp:inline distT="0" distB="0" distL="0" distR="0" wp14:anchorId="20FCC9DD" wp14:editId="1CD8ED04">
                  <wp:extent cx="3685540" cy="13931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5540" cy="1393190"/>
                          </a:xfrm>
                          <a:prstGeom prst="rect">
                            <a:avLst/>
                          </a:prstGeom>
                        </pic:spPr>
                      </pic:pic>
                    </a:graphicData>
                  </a:graphic>
                </wp:inline>
              </w:drawing>
            </w:r>
          </w:p>
        </w:tc>
        <w:tc>
          <w:tcPr>
            <w:tcW w:w="1499" w:type="dxa"/>
          </w:tcPr>
          <w:p w14:paraId="28E675FF" w14:textId="77777777" w:rsidR="00A00051" w:rsidRPr="00D229AA" w:rsidRDefault="00A00051" w:rsidP="00A00051">
            <w:pPr>
              <w:spacing w:before="100" w:after="200"/>
              <w:jc w:val="center"/>
              <w:rPr>
                <w:rFonts w:ascii="Palatino Linotype" w:hAnsi="Palatino Linotype"/>
                <w:b/>
                <w:sz w:val="20"/>
                <w:szCs w:val="20"/>
                <w:lang w:eastAsia="en-US"/>
              </w:rPr>
            </w:pPr>
            <w:r w:rsidRPr="00D229AA">
              <w:rPr>
                <w:rFonts w:ascii="Palatino Linotype" w:hAnsi="Palatino Linotype"/>
                <w:b/>
                <w:sz w:val="20"/>
                <w:szCs w:val="20"/>
                <w:lang w:eastAsia="en-US"/>
              </w:rPr>
              <w:t>Sí</w:t>
            </w:r>
          </w:p>
          <w:p w14:paraId="79BB54B8" w14:textId="48AE9A0B" w:rsidR="00A00051" w:rsidRPr="00D229AA" w:rsidRDefault="00A00051" w:rsidP="00A00051">
            <w:pPr>
              <w:spacing w:before="100" w:after="200"/>
              <w:jc w:val="center"/>
              <w:rPr>
                <w:rFonts w:ascii="Palatino Linotype" w:hAnsi="Palatino Linotype"/>
                <w:b/>
                <w:sz w:val="20"/>
                <w:szCs w:val="20"/>
                <w:lang w:eastAsia="en-US"/>
              </w:rPr>
            </w:pPr>
          </w:p>
        </w:tc>
      </w:tr>
      <w:tr w:rsidR="00A00051" w:rsidRPr="00D229AA" w14:paraId="1B112DCC" w14:textId="77777777" w:rsidTr="00945516">
        <w:tc>
          <w:tcPr>
            <w:tcW w:w="1555" w:type="dxa"/>
            <w:gridSpan w:val="2"/>
            <w:shd w:val="clear" w:color="auto" w:fill="auto"/>
          </w:tcPr>
          <w:p w14:paraId="357C1EA3" w14:textId="77777777" w:rsidR="00A00051" w:rsidRPr="00D229AA" w:rsidRDefault="00A00051" w:rsidP="00A00051">
            <w:pPr>
              <w:spacing w:before="100" w:after="200"/>
              <w:jc w:val="center"/>
              <w:rPr>
                <w:rFonts w:ascii="Palatino Linotype" w:hAnsi="Palatino Linotype"/>
                <w:b/>
                <w:sz w:val="20"/>
                <w:szCs w:val="20"/>
                <w:lang w:eastAsia="en-US"/>
              </w:rPr>
            </w:pPr>
            <w:r w:rsidRPr="00D229AA">
              <w:rPr>
                <w:rFonts w:ascii="Palatino Linotype" w:hAnsi="Palatino Linotype" w:cs="Palatino Linotype"/>
                <w:b/>
                <w:sz w:val="20"/>
                <w:szCs w:val="20"/>
              </w:rPr>
              <w:t>Autoridades competentes.</w:t>
            </w:r>
          </w:p>
        </w:tc>
        <w:tc>
          <w:tcPr>
            <w:tcW w:w="6013" w:type="dxa"/>
            <w:shd w:val="clear" w:color="auto" w:fill="auto"/>
          </w:tcPr>
          <w:p w14:paraId="0108576B" w14:textId="74B9A317" w:rsidR="00A00051" w:rsidRPr="00D229AA" w:rsidRDefault="00A00051" w:rsidP="00A00051">
            <w:pPr>
              <w:spacing w:before="100" w:after="200"/>
              <w:rPr>
                <w:sz w:val="20"/>
                <w:szCs w:val="20"/>
              </w:rPr>
            </w:pPr>
            <w:r w:rsidRPr="00D229AA">
              <w:rPr>
                <w:noProof/>
                <w:sz w:val="20"/>
                <w:szCs w:val="20"/>
              </w:rPr>
              <w:drawing>
                <wp:inline distT="0" distB="0" distL="0" distR="0" wp14:anchorId="03C7DAB1" wp14:editId="251D6BB4">
                  <wp:extent cx="3681095" cy="328803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81095" cy="3288030"/>
                          </a:xfrm>
                          <a:prstGeom prst="rect">
                            <a:avLst/>
                          </a:prstGeom>
                        </pic:spPr>
                      </pic:pic>
                    </a:graphicData>
                  </a:graphic>
                </wp:inline>
              </w:drawing>
            </w:r>
          </w:p>
        </w:tc>
        <w:tc>
          <w:tcPr>
            <w:tcW w:w="1499" w:type="dxa"/>
            <w:shd w:val="clear" w:color="auto" w:fill="auto"/>
          </w:tcPr>
          <w:p w14:paraId="380E63A3" w14:textId="77777777" w:rsidR="00A00051" w:rsidRPr="00D229AA" w:rsidRDefault="00A00051" w:rsidP="00A00051">
            <w:pPr>
              <w:spacing w:before="100" w:after="200"/>
              <w:jc w:val="center"/>
              <w:rPr>
                <w:rFonts w:ascii="Palatino Linotype" w:hAnsi="Palatino Linotype"/>
                <w:b/>
                <w:sz w:val="20"/>
                <w:szCs w:val="20"/>
                <w:lang w:eastAsia="en-US"/>
              </w:rPr>
            </w:pPr>
            <w:r w:rsidRPr="00D229AA">
              <w:rPr>
                <w:rFonts w:ascii="Palatino Linotype" w:hAnsi="Palatino Linotype"/>
                <w:b/>
                <w:sz w:val="20"/>
                <w:szCs w:val="20"/>
                <w:lang w:eastAsia="en-US"/>
              </w:rPr>
              <w:t>Si</w:t>
            </w:r>
          </w:p>
        </w:tc>
      </w:tr>
    </w:tbl>
    <w:p w14:paraId="052636B7" w14:textId="77777777" w:rsidR="00A00051" w:rsidRPr="00D229AA" w:rsidRDefault="00A00051" w:rsidP="00A25309">
      <w:pPr>
        <w:spacing w:after="0" w:line="360" w:lineRule="auto"/>
        <w:contextualSpacing/>
        <w:jc w:val="both"/>
        <w:rPr>
          <w:rFonts w:ascii="Palatino Linotype" w:eastAsia="Palatino Linotype" w:hAnsi="Palatino Linotype" w:cs="Palatino Linotype"/>
        </w:rPr>
      </w:pPr>
    </w:p>
    <w:p w14:paraId="7889EBDA" w14:textId="6BB10C4E" w:rsidR="00A25309" w:rsidRPr="00D229AA" w:rsidRDefault="00A25309" w:rsidP="00A25309">
      <w:pPr>
        <w:spacing w:after="0" w:line="360" w:lineRule="auto"/>
        <w:ind w:right="49"/>
        <w:jc w:val="both"/>
        <w:rPr>
          <w:rFonts w:ascii="Palatino Linotype" w:eastAsia="Palatino Linotype" w:hAnsi="Palatino Linotype" w:cs="Palatino Linotype"/>
          <w:lang w:eastAsia="es-ES"/>
        </w:rPr>
      </w:pPr>
      <w:r w:rsidRPr="00D229AA">
        <w:rPr>
          <w:rFonts w:ascii="Palatino Linotype" w:eastAsia="Palatino Linotype" w:hAnsi="Palatino Linotype" w:cs="Palatino Linotype"/>
          <w:lang w:eastAsia="es-ES"/>
        </w:rPr>
        <w:t xml:space="preserve">Es por lo anteriormente analizado que se concluye que efectivamente, el </w:t>
      </w:r>
      <w:r w:rsidRPr="00D229AA">
        <w:rPr>
          <w:rFonts w:ascii="Palatino Linotype" w:eastAsia="Palatino Linotype" w:hAnsi="Palatino Linotype" w:cs="Palatino Linotype"/>
          <w:b/>
          <w:lang w:eastAsia="es-ES"/>
        </w:rPr>
        <w:t xml:space="preserve">Sujeto Obligado </w:t>
      </w:r>
      <w:r w:rsidRPr="00D229AA">
        <w:rPr>
          <w:rFonts w:ascii="Palatino Linotype" w:eastAsia="Palatino Linotype" w:hAnsi="Palatino Linotype" w:cs="Palatino Linotype"/>
          <w:lang w:eastAsia="es-ES"/>
        </w:rPr>
        <w:t xml:space="preserve">desde la respuesta remitió un acuerdo de clasificación y este cumple con todas las formalidades previstas por la normatividad, toda vez que se precisan los datos a clasificar como confidencial, por lo tanto, el acuerdo remitido es válido. </w:t>
      </w:r>
    </w:p>
    <w:p w14:paraId="31E1E736" w14:textId="77777777" w:rsidR="00A25309" w:rsidRPr="00D229AA" w:rsidRDefault="00A25309" w:rsidP="00A25309">
      <w:pPr>
        <w:spacing w:after="0" w:line="360" w:lineRule="auto"/>
        <w:ind w:right="49"/>
        <w:jc w:val="both"/>
        <w:rPr>
          <w:rFonts w:ascii="Palatino Linotype" w:eastAsia="Palatino Linotype" w:hAnsi="Palatino Linotype" w:cs="Palatino Linotype"/>
          <w:lang w:eastAsia="es-ES"/>
        </w:rPr>
      </w:pPr>
    </w:p>
    <w:p w14:paraId="47FA9AA2" w14:textId="53DDBDA1" w:rsidR="00661B68" w:rsidRPr="00D229AA" w:rsidRDefault="002C5728" w:rsidP="00A25309">
      <w:pPr>
        <w:spacing w:after="0" w:line="360" w:lineRule="auto"/>
        <w:contextualSpacing/>
        <w:jc w:val="both"/>
        <w:rPr>
          <w:rFonts w:ascii="Palatino Linotype" w:eastAsia="Palatino Linotype" w:hAnsi="Palatino Linotype" w:cs="Palatino Linotype"/>
        </w:rPr>
      </w:pPr>
      <w:r w:rsidRPr="00D229AA">
        <w:rPr>
          <w:rFonts w:ascii="Palatino Linotype" w:eastAsia="Palatino Linotype" w:hAnsi="Palatino Linotype" w:cs="Palatino Linotype"/>
        </w:rPr>
        <w:t xml:space="preserve">En conclusión, con la entrega de la cédula profesional el </w:t>
      </w:r>
      <w:r w:rsidRPr="00D229AA">
        <w:rPr>
          <w:rFonts w:ascii="Palatino Linotype" w:eastAsia="Palatino Linotype" w:hAnsi="Palatino Linotype" w:cs="Palatino Linotype"/>
          <w:b/>
        </w:rPr>
        <w:t>Sujeto Obligado</w:t>
      </w:r>
      <w:r w:rsidRPr="00D229AA">
        <w:rPr>
          <w:rFonts w:ascii="Palatino Linotype" w:eastAsia="Palatino Linotype" w:hAnsi="Palatino Linotype" w:cs="Palatino Linotype"/>
        </w:rPr>
        <w:t xml:space="preserve"> colmó el derecho de acceso a la información de la parte </w:t>
      </w:r>
      <w:r w:rsidR="00457855" w:rsidRPr="00D229AA">
        <w:rPr>
          <w:rFonts w:ascii="Palatino Linotype" w:eastAsia="Palatino Linotype" w:hAnsi="Palatino Linotype" w:cs="Palatino Linotype"/>
          <w:b/>
        </w:rPr>
        <w:t>Recurrente</w:t>
      </w:r>
      <w:r w:rsidRPr="00D229AA">
        <w:rPr>
          <w:rFonts w:ascii="Palatino Linotype" w:eastAsia="Palatino Linotype" w:hAnsi="Palatino Linotype" w:cs="Palatino Linotype"/>
        </w:rPr>
        <w:t xml:space="preserve">, toda vez que este documento de cuenta del grado de estudios que ostenta la </w:t>
      </w:r>
      <w:r w:rsidR="00457855" w:rsidRPr="00D229AA">
        <w:rPr>
          <w:rFonts w:ascii="Palatino Linotype" w:eastAsia="Palatino Linotype" w:hAnsi="Palatino Linotype" w:cs="Palatino Linotype"/>
        </w:rPr>
        <w:t>Titular</w:t>
      </w:r>
      <w:r w:rsidRPr="00D229AA">
        <w:rPr>
          <w:rFonts w:ascii="Palatino Linotype" w:eastAsia="Palatino Linotype" w:hAnsi="Palatino Linotype" w:cs="Palatino Linotype"/>
        </w:rPr>
        <w:t xml:space="preserve"> de la Unidad de Transparencia. </w:t>
      </w:r>
    </w:p>
    <w:p w14:paraId="68ACEBCA" w14:textId="77777777" w:rsidR="00457855" w:rsidRPr="00D229AA" w:rsidRDefault="00457855" w:rsidP="00A25309">
      <w:pPr>
        <w:spacing w:after="0" w:line="360" w:lineRule="auto"/>
        <w:contextualSpacing/>
        <w:jc w:val="both"/>
        <w:rPr>
          <w:rFonts w:ascii="Palatino Linotype" w:eastAsia="Palatino Linotype" w:hAnsi="Palatino Linotype" w:cs="Palatino Linotype"/>
        </w:rPr>
      </w:pPr>
    </w:p>
    <w:p w14:paraId="7248CC7E" w14:textId="0727B22F" w:rsidR="002C5728" w:rsidRPr="00D229AA" w:rsidRDefault="002C5728" w:rsidP="00A25309">
      <w:pPr>
        <w:spacing w:after="0" w:line="360" w:lineRule="auto"/>
        <w:contextualSpacing/>
        <w:jc w:val="both"/>
        <w:rPr>
          <w:rFonts w:ascii="Palatino Linotype" w:hAnsi="Palatino Linotype" w:cs="Arial"/>
          <w:b/>
        </w:rPr>
      </w:pPr>
      <w:r w:rsidRPr="00D229AA">
        <w:rPr>
          <w:rFonts w:ascii="Palatino Linotype" w:eastAsia="Palatino Linotype" w:hAnsi="Palatino Linotype" w:cs="Palatino Linotype"/>
        </w:rPr>
        <w:t xml:space="preserve">Por lo tanto, </w:t>
      </w:r>
      <w:r w:rsidRPr="00D229AA">
        <w:rPr>
          <w:rFonts w:ascii="Palatino Linotype" w:hAnsi="Palatino Linotype" w:cs="Arial"/>
        </w:rPr>
        <w:t xml:space="preserve">en razón de que los requerimientos formulados por el </w:t>
      </w:r>
      <w:r w:rsidRPr="00D229AA">
        <w:rPr>
          <w:rFonts w:ascii="Palatino Linotype" w:hAnsi="Palatino Linotype" w:cs="Arial"/>
          <w:b/>
        </w:rPr>
        <w:t xml:space="preserve">Recurrente </w:t>
      </w:r>
      <w:r w:rsidRPr="00D229AA">
        <w:rPr>
          <w:rFonts w:ascii="Palatino Linotype" w:hAnsi="Palatino Linotype" w:cs="Arial"/>
        </w:rPr>
        <w:t xml:space="preserve">fueron atendidos por el </w:t>
      </w:r>
      <w:r w:rsidRPr="00D229AA">
        <w:rPr>
          <w:rFonts w:ascii="Palatino Linotype" w:hAnsi="Palatino Linotype" w:cs="Arial"/>
          <w:b/>
        </w:rPr>
        <w:t xml:space="preserve">Sujeto Obligado, </w:t>
      </w:r>
      <w:r w:rsidRPr="00D229AA">
        <w:rPr>
          <w:rFonts w:ascii="Palatino Linotype" w:hAnsi="Palatino Linotype" w:cs="Arial"/>
        </w:rPr>
        <w:t>el Pleno de este Instituto determina infundados</w:t>
      </w:r>
      <w:r w:rsidRPr="00D229AA">
        <w:rPr>
          <w:rFonts w:ascii="Palatino Linotype" w:hAnsi="Palatino Linotype" w:cs="Arial"/>
          <w:b/>
        </w:rPr>
        <w:t xml:space="preserve"> </w:t>
      </w:r>
      <w:r w:rsidRPr="00D229AA">
        <w:rPr>
          <w:rFonts w:ascii="Palatino Linotype" w:hAnsi="Palatino Linotype" w:cs="Arial"/>
        </w:rPr>
        <w:t xml:space="preserve">los motivos o razones de inconformidad esgrimidos por el </w:t>
      </w:r>
      <w:r w:rsidRPr="00D229AA">
        <w:rPr>
          <w:rFonts w:ascii="Palatino Linotype" w:hAnsi="Palatino Linotype" w:cs="Arial"/>
          <w:b/>
        </w:rPr>
        <w:t xml:space="preserve">Recurrente </w:t>
      </w:r>
      <w:r w:rsidRPr="00D229AA">
        <w:rPr>
          <w:rFonts w:ascii="Palatino Linotype" w:hAnsi="Palatino Linotype" w:cs="Arial"/>
        </w:rPr>
        <w:t xml:space="preserve">y lo procedente es </w:t>
      </w:r>
      <w:r w:rsidRPr="00D229AA">
        <w:rPr>
          <w:rFonts w:ascii="Palatino Linotype" w:hAnsi="Palatino Linotype" w:cs="Arial"/>
          <w:b/>
        </w:rPr>
        <w:t xml:space="preserve">Confirmar </w:t>
      </w:r>
      <w:r w:rsidRPr="00D229AA">
        <w:rPr>
          <w:rFonts w:ascii="Palatino Linotype" w:hAnsi="Palatino Linotype" w:cs="Arial"/>
        </w:rPr>
        <w:t xml:space="preserve">la respuesta emitida a la solicitud de información número </w:t>
      </w:r>
      <w:r w:rsidRPr="00D229AA">
        <w:rPr>
          <w:rFonts w:ascii="Palatino Linotype" w:hAnsi="Palatino Linotype" w:cs="Arial"/>
          <w:b/>
        </w:rPr>
        <w:t xml:space="preserve">00188/CHALCO/IP/2025. </w:t>
      </w:r>
    </w:p>
    <w:p w14:paraId="5A6DA58E" w14:textId="77777777" w:rsidR="002C5728" w:rsidRPr="00D229AA" w:rsidRDefault="002C5728" w:rsidP="00A25309">
      <w:pPr>
        <w:spacing w:after="0" w:line="360" w:lineRule="auto"/>
        <w:contextualSpacing/>
        <w:jc w:val="both"/>
        <w:rPr>
          <w:rFonts w:ascii="Palatino Linotype" w:eastAsia="Palatino Linotype" w:hAnsi="Palatino Linotype" w:cs="Palatino Linotype"/>
        </w:rPr>
      </w:pPr>
    </w:p>
    <w:p w14:paraId="4A7AB011" w14:textId="3AF5F46F" w:rsidR="00997706" w:rsidRPr="00D229AA" w:rsidRDefault="00997706" w:rsidP="00082A9D">
      <w:pPr>
        <w:spacing w:after="0" w:line="360" w:lineRule="auto"/>
        <w:contextualSpacing/>
        <w:jc w:val="both"/>
        <w:rPr>
          <w:rFonts w:ascii="Palatino Linotype" w:eastAsia="Palatino Linotype" w:hAnsi="Palatino Linotype" w:cs="Palatino Linotype"/>
          <w:b/>
        </w:rPr>
      </w:pPr>
      <w:r w:rsidRPr="00D229AA">
        <w:rPr>
          <w:rFonts w:ascii="Palatino Linotype" w:eastAsia="Palatino Linotype" w:hAnsi="Palatino Linotype" w:cs="Palatino Linotype"/>
        </w:rPr>
        <w:t xml:space="preserve">Así, con fundamento en lo prescrito en los </w:t>
      </w:r>
      <w:r w:rsidR="002C5728" w:rsidRPr="00D229AA">
        <w:rPr>
          <w:rFonts w:ascii="Palatino Linotype" w:eastAsia="Palatino Linotype" w:hAnsi="Palatino Linotype" w:cs="Palatino Linotype"/>
        </w:rPr>
        <w:t xml:space="preserve">artículos 5 párrafos </w:t>
      </w:r>
      <w:r w:rsidR="00C70BC6" w:rsidRPr="00D229AA">
        <w:rPr>
          <w:rFonts w:ascii="Palatino Linotype" w:eastAsia="Palatino Linotype" w:hAnsi="Palatino Linotype" w:cs="Palatino Linotype"/>
        </w:rPr>
        <w:t>cuadragésimo cuarto, cuadragésimo quinto y cuadragésimo sexto, fracciones IV y V de la Constitución Política del Estado Libre y Soberano de México; Transitorio Cuarto, párrafo segundo del Decreto número 198 de la “LXII” Legislatura del Estado de México</w:t>
      </w:r>
      <w:r w:rsidRPr="00D229AA">
        <w:rPr>
          <w:rFonts w:ascii="Palatino Linotype" w:eastAsia="Palatino Linotype" w:hAnsi="Palatino Linotype" w:cs="Palatino Linotype"/>
        </w:rPr>
        <w:t>; 2, fracción II; 29, 36 fracciones I y II; 176, 178, 181, 185 y 186 fracción III de la Ley de Transparencia y Acceso a la Información Pública del Estado de México y Municipios, este Pleno</w:t>
      </w:r>
    </w:p>
    <w:p w14:paraId="5FC15C75" w14:textId="77777777" w:rsidR="00997706" w:rsidRPr="00D229AA" w:rsidRDefault="00997706" w:rsidP="00082A9D">
      <w:pPr>
        <w:spacing w:after="0" w:line="360" w:lineRule="auto"/>
        <w:ind w:right="-93"/>
        <w:contextualSpacing/>
        <w:jc w:val="center"/>
        <w:rPr>
          <w:rFonts w:ascii="Palatino Linotype" w:eastAsia="Palatino Linotype" w:hAnsi="Palatino Linotype" w:cs="Palatino Linotype"/>
        </w:rPr>
      </w:pPr>
    </w:p>
    <w:p w14:paraId="74CA6497" w14:textId="77777777" w:rsidR="003F758E" w:rsidRPr="00D229AA" w:rsidRDefault="003F758E" w:rsidP="00082A9D">
      <w:pPr>
        <w:spacing w:after="0" w:line="360" w:lineRule="auto"/>
        <w:ind w:right="-93"/>
        <w:contextualSpacing/>
        <w:jc w:val="center"/>
        <w:rPr>
          <w:rFonts w:ascii="Palatino Linotype" w:eastAsia="Palatino Linotype" w:hAnsi="Palatino Linotype" w:cs="Palatino Linotype"/>
          <w:b/>
        </w:rPr>
      </w:pPr>
      <w:r w:rsidRPr="00D229AA">
        <w:rPr>
          <w:rFonts w:ascii="Palatino Linotype" w:eastAsia="Palatino Linotype" w:hAnsi="Palatino Linotype" w:cs="Palatino Linotype"/>
          <w:b/>
        </w:rPr>
        <w:t>R E S U E L V E:</w:t>
      </w:r>
    </w:p>
    <w:p w14:paraId="1381FD74" w14:textId="77777777" w:rsidR="003F758E" w:rsidRPr="00D229AA" w:rsidRDefault="003F758E" w:rsidP="00082A9D">
      <w:pPr>
        <w:spacing w:after="0" w:line="360" w:lineRule="auto"/>
        <w:ind w:right="-93"/>
        <w:contextualSpacing/>
        <w:jc w:val="center"/>
        <w:rPr>
          <w:rFonts w:ascii="Palatino Linotype" w:eastAsia="Palatino Linotype" w:hAnsi="Palatino Linotype" w:cs="Palatino Linotype"/>
          <w:b/>
        </w:rPr>
      </w:pPr>
    </w:p>
    <w:p w14:paraId="7CE503B5" w14:textId="434114DE" w:rsidR="003F758E" w:rsidRPr="00D229AA" w:rsidRDefault="003F758E" w:rsidP="00082A9D">
      <w:pPr>
        <w:spacing w:after="0" w:line="360" w:lineRule="auto"/>
        <w:ind w:right="51"/>
        <w:contextualSpacing/>
        <w:jc w:val="both"/>
        <w:rPr>
          <w:rFonts w:ascii="Palatino Linotype" w:eastAsia="Palatino Linotype" w:hAnsi="Palatino Linotype" w:cs="Palatino Linotype"/>
          <w:b/>
        </w:rPr>
      </w:pPr>
      <w:r w:rsidRPr="00D229AA">
        <w:rPr>
          <w:rFonts w:ascii="Palatino Linotype" w:eastAsia="Palatino Linotype" w:hAnsi="Palatino Linotype" w:cs="Palatino Linotype"/>
          <w:b/>
        </w:rPr>
        <w:t xml:space="preserve">PRIMERO. </w:t>
      </w:r>
      <w:r w:rsidRPr="00D229AA">
        <w:rPr>
          <w:rFonts w:ascii="Palatino Linotype" w:eastAsia="Palatino Linotype" w:hAnsi="Palatino Linotype" w:cs="Palatino Linotype"/>
        </w:rPr>
        <w:t xml:space="preserve">Resultan infundados los motivos de inconformidad aducidos por </w:t>
      </w:r>
      <w:r w:rsidR="002C5728" w:rsidRPr="00D229AA">
        <w:rPr>
          <w:rFonts w:ascii="Palatino Linotype" w:eastAsia="Palatino Linotype" w:hAnsi="Palatino Linotype" w:cs="Palatino Linotype"/>
        </w:rPr>
        <w:t>la parte</w:t>
      </w:r>
      <w:r w:rsidRPr="00D229AA">
        <w:rPr>
          <w:rFonts w:ascii="Palatino Linotype" w:eastAsia="Palatino Linotype" w:hAnsi="Palatino Linotype" w:cs="Palatino Linotype"/>
        </w:rPr>
        <w:t xml:space="preserve"> </w:t>
      </w:r>
      <w:r w:rsidR="002C5728" w:rsidRPr="00D229AA">
        <w:rPr>
          <w:rFonts w:ascii="Palatino Linotype" w:eastAsia="Palatino Linotype" w:hAnsi="Palatino Linotype" w:cs="Palatino Linotype"/>
          <w:b/>
        </w:rPr>
        <w:t>Recurrente</w:t>
      </w:r>
      <w:r w:rsidR="002C5728" w:rsidRPr="00D229AA">
        <w:rPr>
          <w:rFonts w:ascii="Palatino Linotype" w:eastAsia="Palatino Linotype" w:hAnsi="Palatino Linotype" w:cs="Palatino Linotype"/>
        </w:rPr>
        <w:t xml:space="preserve"> </w:t>
      </w:r>
      <w:r w:rsidRPr="00D229AA">
        <w:rPr>
          <w:rFonts w:ascii="Palatino Linotype" w:eastAsia="Palatino Linotype" w:hAnsi="Palatino Linotype" w:cs="Palatino Linotype"/>
        </w:rPr>
        <w:t xml:space="preserve">en el recurso de revisión </w:t>
      </w:r>
      <w:r w:rsidR="002C5728" w:rsidRPr="00D229AA">
        <w:rPr>
          <w:rFonts w:ascii="Palatino Linotype" w:eastAsia="Palatino Linotype" w:hAnsi="Palatino Linotype" w:cs="Palatino Linotype"/>
          <w:b/>
        </w:rPr>
        <w:t>10874</w:t>
      </w:r>
      <w:r w:rsidRPr="00D229AA">
        <w:rPr>
          <w:rFonts w:ascii="Palatino Linotype" w:eastAsia="Palatino Linotype" w:hAnsi="Palatino Linotype" w:cs="Palatino Linotype"/>
          <w:b/>
        </w:rPr>
        <w:t>/INFOEM/IP/RR/202</w:t>
      </w:r>
      <w:r w:rsidR="002C5728" w:rsidRPr="00D229AA">
        <w:rPr>
          <w:rFonts w:ascii="Palatino Linotype" w:eastAsia="Palatino Linotype" w:hAnsi="Palatino Linotype" w:cs="Palatino Linotype"/>
          <w:b/>
        </w:rPr>
        <w:t>5</w:t>
      </w:r>
      <w:r w:rsidRPr="00D229AA">
        <w:rPr>
          <w:rFonts w:ascii="Palatino Linotype" w:eastAsia="Palatino Linotype" w:hAnsi="Palatino Linotype" w:cs="Palatino Linotype"/>
        </w:rPr>
        <w:t>,</w:t>
      </w:r>
      <w:r w:rsidRPr="00D229AA">
        <w:rPr>
          <w:rFonts w:ascii="Palatino Linotype" w:eastAsia="Palatino Linotype" w:hAnsi="Palatino Linotype" w:cs="Palatino Linotype"/>
          <w:b/>
        </w:rPr>
        <w:t xml:space="preserve"> </w:t>
      </w:r>
      <w:r w:rsidRPr="00D229AA">
        <w:rPr>
          <w:rFonts w:ascii="Palatino Linotype" w:eastAsia="Palatino Linotype" w:hAnsi="Palatino Linotype" w:cs="Palatino Linotype"/>
        </w:rPr>
        <w:t xml:space="preserve">por lo que, en términos del Considerando Cuarto de esta resolución, se </w:t>
      </w:r>
      <w:r w:rsidR="002C5728" w:rsidRPr="00D229AA">
        <w:rPr>
          <w:rFonts w:ascii="Palatino Linotype" w:eastAsia="Palatino Linotype" w:hAnsi="Palatino Linotype" w:cs="Palatino Linotype"/>
          <w:b/>
        </w:rPr>
        <w:t>Confirma</w:t>
      </w:r>
      <w:r w:rsidR="002C5728" w:rsidRPr="00D229AA">
        <w:rPr>
          <w:rFonts w:ascii="Palatino Linotype" w:eastAsia="Palatino Linotype" w:hAnsi="Palatino Linotype" w:cs="Palatino Linotype"/>
        </w:rPr>
        <w:t xml:space="preserve"> </w:t>
      </w:r>
      <w:r w:rsidRPr="00D229AA">
        <w:rPr>
          <w:rFonts w:ascii="Palatino Linotype" w:eastAsia="Palatino Linotype" w:hAnsi="Palatino Linotype" w:cs="Palatino Linotype"/>
        </w:rPr>
        <w:t xml:space="preserve">la respuesta del </w:t>
      </w:r>
      <w:r w:rsidR="002C5728" w:rsidRPr="00D229AA">
        <w:rPr>
          <w:rFonts w:ascii="Palatino Linotype" w:eastAsia="Palatino Linotype" w:hAnsi="Palatino Linotype" w:cs="Palatino Linotype"/>
          <w:b/>
        </w:rPr>
        <w:t>Sujeto Obligado</w:t>
      </w:r>
      <w:r w:rsidRPr="00D229AA">
        <w:rPr>
          <w:rFonts w:ascii="Palatino Linotype" w:eastAsia="Palatino Linotype" w:hAnsi="Palatino Linotype" w:cs="Palatino Linotype"/>
          <w:b/>
        </w:rPr>
        <w:t>.</w:t>
      </w:r>
    </w:p>
    <w:p w14:paraId="78CC3C46" w14:textId="77777777" w:rsidR="003F758E" w:rsidRPr="00D229AA" w:rsidRDefault="003F758E" w:rsidP="00082A9D">
      <w:pPr>
        <w:spacing w:after="0" w:line="360" w:lineRule="auto"/>
        <w:contextualSpacing/>
        <w:jc w:val="both"/>
        <w:rPr>
          <w:rFonts w:ascii="Palatino Linotype" w:eastAsia="MS Mincho" w:hAnsi="Palatino Linotype" w:cs="Arial"/>
        </w:rPr>
      </w:pPr>
      <w:r w:rsidRPr="00D229AA">
        <w:rPr>
          <w:rFonts w:ascii="Palatino Linotype" w:eastAsia="MS Mincho" w:hAnsi="Palatino Linotype" w:cs="Arial"/>
        </w:rPr>
        <w:t xml:space="preserve"> </w:t>
      </w:r>
    </w:p>
    <w:p w14:paraId="4E313DA5" w14:textId="46BB6F4F" w:rsidR="003F758E" w:rsidRPr="00D229AA" w:rsidRDefault="003F758E" w:rsidP="00082A9D">
      <w:pPr>
        <w:spacing w:after="0" w:line="360" w:lineRule="auto"/>
        <w:ind w:right="51"/>
        <w:jc w:val="both"/>
        <w:rPr>
          <w:rFonts w:ascii="Palatino Linotype" w:eastAsia="Palatino Linotype" w:hAnsi="Palatino Linotype" w:cs="Palatino Linotype"/>
        </w:rPr>
      </w:pPr>
      <w:r w:rsidRPr="00D229AA">
        <w:rPr>
          <w:rFonts w:ascii="Palatino Linotype" w:eastAsia="Palatino Linotype" w:hAnsi="Palatino Linotype" w:cs="Palatino Linotype"/>
          <w:b/>
        </w:rPr>
        <w:t xml:space="preserve">SEGUNDO. </w:t>
      </w:r>
      <w:r w:rsidR="002C5728" w:rsidRPr="00D229AA">
        <w:rPr>
          <w:rFonts w:ascii="Palatino Linotype" w:eastAsia="Palatino Linotype" w:hAnsi="Palatino Linotype" w:cs="Palatino Linotype"/>
          <w:b/>
        </w:rPr>
        <w:t>Notifíquese </w:t>
      </w:r>
      <w:r w:rsidRPr="00D229AA">
        <w:rPr>
          <w:rFonts w:ascii="Palatino Linotype" w:eastAsia="Palatino Linotype" w:hAnsi="Palatino Linotype" w:cs="Palatino Linotype"/>
        </w:rPr>
        <w:t xml:space="preserve">vía SAIMEX la presente resolución al Titular de la Unidad de Transparencia del </w:t>
      </w:r>
      <w:r w:rsidR="002C5728" w:rsidRPr="00D229AA">
        <w:rPr>
          <w:rFonts w:ascii="Palatino Linotype" w:eastAsia="Palatino Linotype" w:hAnsi="Palatino Linotype" w:cs="Palatino Linotype"/>
          <w:b/>
        </w:rPr>
        <w:t>Sujeto Obligado</w:t>
      </w:r>
      <w:r w:rsidRPr="00D229AA">
        <w:rPr>
          <w:rFonts w:ascii="Palatino Linotype" w:eastAsia="Palatino Linotype" w:hAnsi="Palatino Linotype" w:cs="Palatino Linotype"/>
        </w:rPr>
        <w:t>, para su conocimiento.</w:t>
      </w:r>
    </w:p>
    <w:p w14:paraId="5216B24A" w14:textId="77777777" w:rsidR="003F758E" w:rsidRPr="00D229AA" w:rsidRDefault="003F758E" w:rsidP="00082A9D">
      <w:pPr>
        <w:spacing w:after="0" w:line="360" w:lineRule="auto"/>
        <w:ind w:right="51"/>
        <w:jc w:val="both"/>
        <w:rPr>
          <w:rFonts w:ascii="Palatino Linotype" w:eastAsia="Palatino Linotype" w:hAnsi="Palatino Linotype" w:cs="Palatino Linotype"/>
        </w:rPr>
      </w:pPr>
    </w:p>
    <w:p w14:paraId="4BC2A86F" w14:textId="28480E88" w:rsidR="003F758E" w:rsidRPr="00D229AA" w:rsidRDefault="003F758E" w:rsidP="00082A9D">
      <w:pPr>
        <w:spacing w:after="0" w:line="360" w:lineRule="auto"/>
        <w:ind w:right="51"/>
        <w:jc w:val="both"/>
        <w:rPr>
          <w:rFonts w:ascii="Palatino Linotype" w:eastAsia="Palatino Linotype" w:hAnsi="Palatino Linotype" w:cs="Palatino Linotype"/>
        </w:rPr>
      </w:pPr>
      <w:r w:rsidRPr="00D229AA">
        <w:rPr>
          <w:rFonts w:ascii="Palatino Linotype" w:eastAsia="Palatino Linotype" w:hAnsi="Palatino Linotype" w:cs="Palatino Linotype"/>
          <w:b/>
        </w:rPr>
        <w:t xml:space="preserve">TERCERO. </w:t>
      </w:r>
      <w:r w:rsidR="002C5728" w:rsidRPr="00D229AA">
        <w:rPr>
          <w:rFonts w:ascii="Palatino Linotype" w:eastAsia="Palatino Linotype" w:hAnsi="Palatino Linotype" w:cs="Palatino Linotype"/>
          <w:b/>
        </w:rPr>
        <w:t>Notifíquese </w:t>
      </w:r>
      <w:r w:rsidRPr="00D229AA">
        <w:rPr>
          <w:rFonts w:ascii="Palatino Linotype" w:eastAsia="Palatino Linotype" w:hAnsi="Palatino Linotype" w:cs="Palatino Linotype"/>
        </w:rPr>
        <w:t>vía SAIMEX</w:t>
      </w:r>
      <w:r w:rsidRPr="00D229AA">
        <w:rPr>
          <w:rFonts w:ascii="Palatino Linotype" w:eastAsia="Palatino Linotype" w:hAnsi="Palatino Linotype" w:cs="Palatino Linotype"/>
          <w:b/>
        </w:rPr>
        <w:t xml:space="preserve"> </w:t>
      </w:r>
      <w:r w:rsidR="002C5728" w:rsidRPr="00D229AA">
        <w:rPr>
          <w:rFonts w:ascii="Palatino Linotype" w:eastAsia="Palatino Linotype" w:hAnsi="Palatino Linotype" w:cs="Palatino Linotype"/>
        </w:rPr>
        <w:t>a la parte</w:t>
      </w:r>
      <w:r w:rsidR="002C5728" w:rsidRPr="00D229AA">
        <w:rPr>
          <w:rFonts w:ascii="Palatino Linotype" w:eastAsia="Palatino Linotype" w:hAnsi="Palatino Linotype" w:cs="Palatino Linotype"/>
          <w:b/>
        </w:rPr>
        <w:t xml:space="preserve"> Recurrente</w:t>
      </w:r>
      <w:r w:rsidRPr="00D229AA">
        <w:rPr>
          <w:rFonts w:ascii="Palatino Linotype" w:eastAsia="Palatino Linotype" w:hAnsi="Palatino Linotype" w:cs="Palatino Linotype"/>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35372C2D" w14:textId="77777777" w:rsidR="00997706" w:rsidRPr="00D229AA" w:rsidRDefault="00997706" w:rsidP="00082A9D">
      <w:pPr>
        <w:spacing w:after="0" w:line="360" w:lineRule="auto"/>
        <w:contextualSpacing/>
        <w:jc w:val="both"/>
        <w:rPr>
          <w:rFonts w:ascii="Palatino Linotype" w:eastAsia="Palatino Linotype" w:hAnsi="Palatino Linotype" w:cs="Palatino Linotype"/>
        </w:rPr>
      </w:pPr>
    </w:p>
    <w:p w14:paraId="20A694CA" w14:textId="46736BFF" w:rsidR="003D6461" w:rsidRPr="00D6623D" w:rsidRDefault="003D6461" w:rsidP="00082A9D">
      <w:pPr>
        <w:spacing w:after="0" w:line="360" w:lineRule="auto"/>
        <w:jc w:val="both"/>
        <w:rPr>
          <w:rFonts w:ascii="Palatino Linotype" w:eastAsia="Palatino Linotype" w:hAnsi="Palatino Linotype" w:cs="Palatino Linotype"/>
        </w:rPr>
      </w:pPr>
      <w:r w:rsidRPr="00D229AA">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D6623D" w:rsidRPr="00D229AA">
        <w:rPr>
          <w:rFonts w:ascii="Palatino Linotype" w:eastAsia="Palatino Linotype" w:hAnsi="Palatino Linotype" w:cs="Palatino Linotype"/>
        </w:rPr>
        <w:t>, EMITIENDO VOTO PARTICULAR CONCURRENTE</w:t>
      </w:r>
      <w:r w:rsidRPr="00D229AA">
        <w:rPr>
          <w:rFonts w:ascii="Palatino Linotype" w:eastAsia="Palatino Linotype" w:hAnsi="Palatino Linotype" w:cs="Palatino Linotype"/>
        </w:rPr>
        <w:t>, SHARON CRISTINA MORALES MARTÍNEZ, LUIS GUSTAVO PARRA NORIEGA</w:t>
      </w:r>
      <w:r w:rsidR="00D6623D" w:rsidRPr="00D229AA">
        <w:rPr>
          <w:rFonts w:ascii="Palatino Linotype" w:eastAsia="Palatino Linotype" w:hAnsi="Palatino Linotype" w:cs="Palatino Linotype"/>
        </w:rPr>
        <w:t>, EMITIENDO VOTO PARTICULAR CONCURRENTE</w:t>
      </w:r>
      <w:r w:rsidRPr="00D229AA">
        <w:rPr>
          <w:rFonts w:ascii="Palatino Linotype" w:eastAsia="Palatino Linotype" w:hAnsi="Palatino Linotype" w:cs="Palatino Linotype"/>
        </w:rPr>
        <w:t xml:space="preserve"> Y GUADALUPE RAMÍREZ PEÑA; EN LA </w:t>
      </w:r>
      <w:r w:rsidR="00A25309" w:rsidRPr="00D229AA">
        <w:rPr>
          <w:rFonts w:ascii="Palatino Linotype" w:eastAsia="Palatino Linotype" w:hAnsi="Palatino Linotype" w:cs="Palatino Linotype"/>
        </w:rPr>
        <w:t xml:space="preserve">CUADRAGÉSIMA </w:t>
      </w:r>
      <w:r w:rsidRPr="00D229AA">
        <w:rPr>
          <w:rFonts w:ascii="Palatino Linotype" w:eastAsia="Palatino Linotype" w:hAnsi="Palatino Linotype" w:cs="Palatino Linotype"/>
        </w:rPr>
        <w:t xml:space="preserve">SESIÓN ORDINARIA CELEBRADA EL </w:t>
      </w:r>
      <w:r w:rsidR="00A25309" w:rsidRPr="00D229AA">
        <w:rPr>
          <w:rFonts w:ascii="Palatino Linotype" w:eastAsia="Palatino Linotype" w:hAnsi="Palatino Linotype" w:cs="Palatino Linotype"/>
        </w:rPr>
        <w:t>DOCE</w:t>
      </w:r>
      <w:r w:rsidR="002C5728" w:rsidRPr="00D229AA">
        <w:rPr>
          <w:rFonts w:ascii="Palatino Linotype" w:eastAsia="Palatino Linotype" w:hAnsi="Palatino Linotype" w:cs="Palatino Linotype"/>
        </w:rPr>
        <w:t xml:space="preserve"> DE NOVIEMBRE </w:t>
      </w:r>
      <w:r w:rsidRPr="00D229AA">
        <w:rPr>
          <w:rFonts w:ascii="Palatino Linotype" w:eastAsia="Palatino Linotype" w:hAnsi="Palatino Linotype" w:cs="Palatino Linotype"/>
        </w:rPr>
        <w:t>DE DOS MIL VEINTIC</w:t>
      </w:r>
      <w:r w:rsidR="002C5728" w:rsidRPr="00D229AA">
        <w:rPr>
          <w:rFonts w:ascii="Palatino Linotype" w:eastAsia="Palatino Linotype" w:hAnsi="Palatino Linotype" w:cs="Palatino Linotype"/>
        </w:rPr>
        <w:t>INCO</w:t>
      </w:r>
      <w:r w:rsidRPr="00D229AA">
        <w:rPr>
          <w:rFonts w:ascii="Palatino Linotype" w:eastAsia="Palatino Linotype" w:hAnsi="Palatino Linotype" w:cs="Palatino Linotype"/>
        </w:rPr>
        <w:t>, ANTE EL SECRETARIO TÉCNICO DEL PLENO ALEXIS TAPIA RAMÍREZ.</w:t>
      </w:r>
    </w:p>
    <w:p w14:paraId="31A6C613" w14:textId="13CA1E60" w:rsidR="00997706" w:rsidRPr="00D6623D" w:rsidRDefault="00997706" w:rsidP="00082A9D">
      <w:pPr>
        <w:spacing w:after="0" w:line="360" w:lineRule="auto"/>
        <w:contextualSpacing/>
        <w:jc w:val="both"/>
        <w:rPr>
          <w:rFonts w:ascii="Palatino Linotype" w:eastAsia="Palatino Linotype" w:hAnsi="Palatino Linotype" w:cs="Palatino Linotype"/>
        </w:rPr>
      </w:pPr>
    </w:p>
    <w:p w14:paraId="4BFBFF0C" w14:textId="1D7455B7" w:rsidR="005376B7" w:rsidRPr="00D6623D" w:rsidRDefault="005376B7" w:rsidP="00082A9D">
      <w:pPr>
        <w:spacing w:after="0" w:line="360" w:lineRule="auto"/>
        <w:contextualSpacing/>
        <w:jc w:val="both"/>
        <w:rPr>
          <w:rFonts w:ascii="Palatino Linotype" w:eastAsia="Palatino Linotype" w:hAnsi="Palatino Linotype" w:cs="Palatino Linotype"/>
        </w:rPr>
      </w:pPr>
    </w:p>
    <w:p w14:paraId="1309059B" w14:textId="5C28C0A8" w:rsidR="005376B7" w:rsidRPr="00D6623D" w:rsidRDefault="005376B7" w:rsidP="00082A9D">
      <w:pPr>
        <w:spacing w:after="0" w:line="360" w:lineRule="auto"/>
        <w:contextualSpacing/>
        <w:jc w:val="both"/>
        <w:rPr>
          <w:rFonts w:ascii="Palatino Linotype" w:eastAsia="Palatino Linotype" w:hAnsi="Palatino Linotype" w:cs="Palatino Linotype"/>
        </w:rPr>
      </w:pPr>
    </w:p>
    <w:p w14:paraId="2273D376" w14:textId="508414F5" w:rsidR="005376B7" w:rsidRPr="00D6623D" w:rsidRDefault="005376B7" w:rsidP="00082A9D">
      <w:pPr>
        <w:spacing w:after="0" w:line="360" w:lineRule="auto"/>
        <w:contextualSpacing/>
        <w:jc w:val="both"/>
        <w:rPr>
          <w:rFonts w:ascii="Palatino Linotype" w:eastAsia="Palatino Linotype" w:hAnsi="Palatino Linotype" w:cs="Palatino Linotype"/>
        </w:rPr>
      </w:pPr>
    </w:p>
    <w:p w14:paraId="7624D298" w14:textId="7DAFF804" w:rsidR="005376B7" w:rsidRPr="00D6623D" w:rsidRDefault="005376B7" w:rsidP="00082A9D">
      <w:pPr>
        <w:spacing w:after="0" w:line="360" w:lineRule="auto"/>
        <w:contextualSpacing/>
        <w:jc w:val="both"/>
        <w:rPr>
          <w:rFonts w:ascii="Palatino Linotype" w:eastAsia="Palatino Linotype" w:hAnsi="Palatino Linotype" w:cs="Palatino Linotype"/>
        </w:rPr>
      </w:pPr>
    </w:p>
    <w:p w14:paraId="62CAB9BF" w14:textId="1644BDD0" w:rsidR="005376B7" w:rsidRPr="00D6623D" w:rsidRDefault="005376B7" w:rsidP="00082A9D">
      <w:pPr>
        <w:spacing w:after="0" w:line="360" w:lineRule="auto"/>
        <w:contextualSpacing/>
        <w:jc w:val="both"/>
        <w:rPr>
          <w:rFonts w:ascii="Palatino Linotype" w:eastAsia="Palatino Linotype" w:hAnsi="Palatino Linotype" w:cs="Palatino Linotype"/>
        </w:rPr>
      </w:pPr>
    </w:p>
    <w:p w14:paraId="66329DD7" w14:textId="3EDE33AC" w:rsidR="005376B7" w:rsidRPr="00D6623D" w:rsidRDefault="005376B7" w:rsidP="00082A9D">
      <w:pPr>
        <w:spacing w:after="0" w:line="360" w:lineRule="auto"/>
        <w:contextualSpacing/>
        <w:jc w:val="both"/>
        <w:rPr>
          <w:rFonts w:ascii="Palatino Linotype" w:eastAsia="Palatino Linotype" w:hAnsi="Palatino Linotype" w:cs="Palatino Linotype"/>
        </w:rPr>
      </w:pPr>
    </w:p>
    <w:p w14:paraId="6D711CE8" w14:textId="276EDECD" w:rsidR="005376B7" w:rsidRPr="00D6623D" w:rsidRDefault="005376B7" w:rsidP="00082A9D">
      <w:pPr>
        <w:spacing w:after="0" w:line="360" w:lineRule="auto"/>
        <w:contextualSpacing/>
        <w:jc w:val="both"/>
        <w:rPr>
          <w:rFonts w:ascii="Palatino Linotype" w:eastAsia="Palatino Linotype" w:hAnsi="Palatino Linotype" w:cs="Palatino Linotype"/>
        </w:rPr>
      </w:pPr>
    </w:p>
    <w:p w14:paraId="63663550" w14:textId="63182BE8" w:rsidR="005376B7" w:rsidRPr="00D6623D" w:rsidRDefault="005376B7" w:rsidP="00082A9D">
      <w:pPr>
        <w:spacing w:after="0" w:line="360" w:lineRule="auto"/>
        <w:contextualSpacing/>
        <w:jc w:val="both"/>
        <w:rPr>
          <w:rFonts w:ascii="Palatino Linotype" w:eastAsia="Palatino Linotype" w:hAnsi="Palatino Linotype" w:cs="Palatino Linotype"/>
        </w:rPr>
      </w:pPr>
    </w:p>
    <w:p w14:paraId="31594810" w14:textId="492E4D0D" w:rsidR="005376B7" w:rsidRPr="00D6623D" w:rsidRDefault="005376B7" w:rsidP="00082A9D">
      <w:pPr>
        <w:spacing w:after="0" w:line="360" w:lineRule="auto"/>
        <w:contextualSpacing/>
        <w:jc w:val="both"/>
        <w:rPr>
          <w:rFonts w:ascii="Palatino Linotype" w:eastAsia="Palatino Linotype" w:hAnsi="Palatino Linotype" w:cs="Palatino Linotype"/>
        </w:rPr>
      </w:pPr>
    </w:p>
    <w:p w14:paraId="104ED141" w14:textId="3ABE62CF" w:rsidR="005376B7" w:rsidRPr="00D6623D" w:rsidRDefault="005376B7" w:rsidP="00082A9D">
      <w:pPr>
        <w:spacing w:after="0" w:line="360" w:lineRule="auto"/>
        <w:contextualSpacing/>
        <w:jc w:val="both"/>
        <w:rPr>
          <w:rFonts w:ascii="Palatino Linotype" w:eastAsia="Palatino Linotype" w:hAnsi="Palatino Linotype" w:cs="Palatino Linotype"/>
        </w:rPr>
      </w:pPr>
    </w:p>
    <w:p w14:paraId="34E181E1" w14:textId="4A40770B" w:rsidR="005376B7" w:rsidRPr="00D6623D" w:rsidRDefault="005376B7" w:rsidP="00082A9D">
      <w:pPr>
        <w:spacing w:after="0" w:line="360" w:lineRule="auto"/>
        <w:contextualSpacing/>
        <w:jc w:val="both"/>
        <w:rPr>
          <w:rFonts w:ascii="Palatino Linotype" w:eastAsia="Palatino Linotype" w:hAnsi="Palatino Linotype" w:cs="Palatino Linotype"/>
        </w:rPr>
      </w:pPr>
    </w:p>
    <w:p w14:paraId="2623C6D3" w14:textId="458F60B9" w:rsidR="005376B7" w:rsidRPr="00D6623D" w:rsidRDefault="005376B7" w:rsidP="00082A9D">
      <w:pPr>
        <w:spacing w:after="0" w:line="360" w:lineRule="auto"/>
        <w:contextualSpacing/>
        <w:jc w:val="both"/>
        <w:rPr>
          <w:rFonts w:ascii="Palatino Linotype" w:eastAsia="Palatino Linotype" w:hAnsi="Palatino Linotype" w:cs="Palatino Linotype"/>
        </w:rPr>
      </w:pPr>
    </w:p>
    <w:p w14:paraId="287E6B68" w14:textId="14EB323A" w:rsidR="005376B7" w:rsidRPr="00D6623D" w:rsidRDefault="005376B7" w:rsidP="00082A9D">
      <w:pPr>
        <w:spacing w:after="0" w:line="360" w:lineRule="auto"/>
        <w:contextualSpacing/>
        <w:jc w:val="both"/>
        <w:rPr>
          <w:rFonts w:ascii="Palatino Linotype" w:eastAsia="Palatino Linotype" w:hAnsi="Palatino Linotype" w:cs="Palatino Linotype"/>
        </w:rPr>
      </w:pPr>
    </w:p>
    <w:p w14:paraId="1DF28C73" w14:textId="7D02E626" w:rsidR="005376B7" w:rsidRPr="00D6623D" w:rsidRDefault="005376B7" w:rsidP="00082A9D">
      <w:pPr>
        <w:spacing w:after="0" w:line="360" w:lineRule="auto"/>
        <w:contextualSpacing/>
        <w:jc w:val="both"/>
        <w:rPr>
          <w:rFonts w:ascii="Palatino Linotype" w:eastAsia="Palatino Linotype" w:hAnsi="Palatino Linotype" w:cs="Palatino Linotype"/>
        </w:rPr>
      </w:pPr>
    </w:p>
    <w:p w14:paraId="73443FDB" w14:textId="77777777" w:rsidR="005376B7" w:rsidRPr="00D6623D" w:rsidRDefault="005376B7" w:rsidP="00082A9D">
      <w:pPr>
        <w:spacing w:after="0" w:line="360" w:lineRule="auto"/>
        <w:contextualSpacing/>
        <w:jc w:val="both"/>
        <w:rPr>
          <w:rFonts w:ascii="Palatino Linotype" w:eastAsia="Palatino Linotype" w:hAnsi="Palatino Linotype" w:cs="Palatino Linotype"/>
        </w:rPr>
      </w:pPr>
    </w:p>
    <w:sectPr w:rsidR="005376B7" w:rsidRPr="00D6623D" w:rsidSect="008F730F">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67CA6D" w14:textId="77777777" w:rsidR="006C6BAD" w:rsidRDefault="006C6BAD" w:rsidP="008F730F">
      <w:pPr>
        <w:spacing w:after="0" w:line="240" w:lineRule="auto"/>
      </w:pPr>
      <w:r>
        <w:separator/>
      </w:r>
    </w:p>
  </w:endnote>
  <w:endnote w:type="continuationSeparator" w:id="0">
    <w:p w14:paraId="3EE669B1" w14:textId="77777777" w:rsidR="006C6BAD" w:rsidRDefault="006C6BAD" w:rsidP="008F7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2E997" w14:textId="747F768A" w:rsidR="00661B68" w:rsidRDefault="00661B68" w:rsidP="008F730F">
    <w:pPr>
      <w:pStyle w:val="Piedepgina"/>
      <w:jc w:val="right"/>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D0AC8">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D0AC8">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551BE" w14:textId="71D03644" w:rsidR="00661B68" w:rsidRDefault="00661B68" w:rsidP="008F730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D0AC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D0AC8">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239DE3AE" w14:textId="77777777" w:rsidR="00661B68" w:rsidRDefault="00661B6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0B8EA" w14:textId="77777777" w:rsidR="006C6BAD" w:rsidRDefault="006C6BAD" w:rsidP="008F730F">
      <w:pPr>
        <w:spacing w:after="0" w:line="240" w:lineRule="auto"/>
      </w:pPr>
      <w:r>
        <w:separator/>
      </w:r>
    </w:p>
  </w:footnote>
  <w:footnote w:type="continuationSeparator" w:id="0">
    <w:p w14:paraId="405FD276" w14:textId="77777777" w:rsidR="006C6BAD" w:rsidRDefault="006C6BAD" w:rsidP="008F73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70" w:type="dxa"/>
      <w:tblInd w:w="-1281" w:type="dxa"/>
      <w:tblLayout w:type="fixed"/>
      <w:tblLook w:val="0400" w:firstRow="0" w:lastRow="0" w:firstColumn="0" w:lastColumn="0" w:noHBand="0" w:noVBand="1"/>
    </w:tblPr>
    <w:tblGrid>
      <w:gridCol w:w="6668"/>
      <w:gridCol w:w="3402"/>
    </w:tblGrid>
    <w:tr w:rsidR="00661B68" w14:paraId="2F550FA1" w14:textId="77777777" w:rsidTr="00086179">
      <w:trPr>
        <w:trHeight w:val="246"/>
      </w:trPr>
      <w:tc>
        <w:tcPr>
          <w:tcW w:w="6668" w:type="dxa"/>
        </w:tcPr>
        <w:p w14:paraId="3837852C" w14:textId="77777777" w:rsidR="00661B68" w:rsidRPr="00E15E79" w:rsidRDefault="00661B68" w:rsidP="00086179">
          <w:pPr>
            <w:spacing w:after="0"/>
            <w:ind w:right="33"/>
            <w:jc w:val="right"/>
            <w:rPr>
              <w:rFonts w:ascii="Palatino Linotype" w:eastAsia="Palatino Linotype" w:hAnsi="Palatino Linotype" w:cs="Palatino Linotype"/>
              <w:b/>
            </w:rPr>
          </w:pPr>
          <w:r w:rsidRPr="00E15E79">
            <w:rPr>
              <w:rFonts w:ascii="Palatino Linotype" w:eastAsia="Palatino Linotype" w:hAnsi="Palatino Linotype" w:cs="Palatino Linotype"/>
              <w:b/>
            </w:rPr>
            <w:t>Recurso de Revisión N°:</w:t>
          </w:r>
        </w:p>
      </w:tc>
      <w:tc>
        <w:tcPr>
          <w:tcW w:w="3402" w:type="dxa"/>
        </w:tcPr>
        <w:p w14:paraId="44FCBFC0" w14:textId="3C1E221F" w:rsidR="00661B68" w:rsidRPr="00E15E79" w:rsidRDefault="00661B68" w:rsidP="00086179">
          <w:pPr>
            <w:spacing w:after="0"/>
            <w:ind w:left="-486" w:right="34" w:firstLine="661"/>
            <w:jc w:val="right"/>
            <w:rPr>
              <w:rFonts w:ascii="Palatino Linotype" w:eastAsia="Palatino Linotype" w:hAnsi="Palatino Linotype" w:cs="Palatino Linotype"/>
            </w:rPr>
          </w:pPr>
          <w:r w:rsidRPr="00E15E79">
            <w:rPr>
              <w:rFonts w:ascii="Palatino Linotype" w:eastAsia="Palatino Linotype" w:hAnsi="Palatino Linotype" w:cs="Palatino Linotype"/>
            </w:rPr>
            <w:t>10874/INFOEM/IP/RR/2025</w:t>
          </w:r>
        </w:p>
      </w:tc>
    </w:tr>
    <w:tr w:rsidR="00661B68" w14:paraId="212FC3E8" w14:textId="77777777" w:rsidTr="00086179">
      <w:trPr>
        <w:trHeight w:val="212"/>
      </w:trPr>
      <w:tc>
        <w:tcPr>
          <w:tcW w:w="6668" w:type="dxa"/>
        </w:tcPr>
        <w:p w14:paraId="6D455606" w14:textId="77777777" w:rsidR="00661B68" w:rsidRPr="00E15E79" w:rsidRDefault="00661B68" w:rsidP="00E15E79">
          <w:pPr>
            <w:spacing w:after="0"/>
            <w:ind w:right="204"/>
            <w:jc w:val="right"/>
            <w:rPr>
              <w:rFonts w:ascii="Palatino Linotype" w:eastAsia="Palatino Linotype" w:hAnsi="Palatino Linotype" w:cs="Palatino Linotype"/>
              <w:b/>
            </w:rPr>
          </w:pPr>
          <w:r w:rsidRPr="00E15E79">
            <w:rPr>
              <w:rFonts w:ascii="Palatino Linotype" w:eastAsia="Palatino Linotype" w:hAnsi="Palatino Linotype" w:cs="Palatino Linotype"/>
              <w:b/>
            </w:rPr>
            <w:t>Recurrente:</w:t>
          </w:r>
        </w:p>
      </w:tc>
      <w:tc>
        <w:tcPr>
          <w:tcW w:w="3402" w:type="dxa"/>
        </w:tcPr>
        <w:p w14:paraId="18020969" w14:textId="77777777" w:rsidR="00661B68" w:rsidRPr="00E15E79" w:rsidRDefault="00661B68" w:rsidP="00E15E79">
          <w:pPr>
            <w:spacing w:after="0"/>
            <w:ind w:left="-486" w:right="214" w:firstLine="567"/>
            <w:jc w:val="right"/>
            <w:rPr>
              <w:rFonts w:ascii="Palatino Linotype" w:eastAsia="Palatino Linotype" w:hAnsi="Palatino Linotype" w:cs="Palatino Linotype"/>
            </w:rPr>
          </w:pPr>
        </w:p>
      </w:tc>
    </w:tr>
    <w:tr w:rsidR="00661B68" w14:paraId="3514E412" w14:textId="77777777" w:rsidTr="00086179">
      <w:trPr>
        <w:trHeight w:val="264"/>
      </w:trPr>
      <w:tc>
        <w:tcPr>
          <w:tcW w:w="6668" w:type="dxa"/>
        </w:tcPr>
        <w:p w14:paraId="407B6F0D" w14:textId="77777777" w:rsidR="00661B68" w:rsidRPr="00E15E79" w:rsidRDefault="00661B68" w:rsidP="00E15E79">
          <w:pPr>
            <w:spacing w:after="0"/>
            <w:ind w:right="204"/>
            <w:jc w:val="right"/>
            <w:rPr>
              <w:rFonts w:ascii="Palatino Linotype" w:eastAsia="Palatino Linotype" w:hAnsi="Palatino Linotype" w:cs="Palatino Linotype"/>
              <w:b/>
            </w:rPr>
          </w:pPr>
          <w:r w:rsidRPr="00E15E79">
            <w:rPr>
              <w:rFonts w:ascii="Palatino Linotype" w:eastAsia="Palatino Linotype" w:hAnsi="Palatino Linotype" w:cs="Palatino Linotype"/>
              <w:b/>
            </w:rPr>
            <w:t>Sujeto Obligado:</w:t>
          </w:r>
        </w:p>
      </w:tc>
      <w:tc>
        <w:tcPr>
          <w:tcW w:w="3402" w:type="dxa"/>
        </w:tcPr>
        <w:p w14:paraId="5A602268" w14:textId="2C83D778" w:rsidR="00661B68" w:rsidRPr="00E15E79" w:rsidRDefault="00661B68" w:rsidP="00E15E79">
          <w:pPr>
            <w:spacing w:after="0"/>
            <w:ind w:left="-495" w:right="214" w:firstLine="567"/>
            <w:jc w:val="right"/>
            <w:rPr>
              <w:rFonts w:ascii="Palatino Linotype" w:eastAsia="Palatino Linotype" w:hAnsi="Palatino Linotype" w:cs="Palatino Linotype"/>
            </w:rPr>
          </w:pPr>
          <w:r w:rsidRPr="00E15E79">
            <w:rPr>
              <w:rFonts w:ascii="Palatino Linotype" w:eastAsia="Palatino Linotype" w:hAnsi="Palatino Linotype" w:cs="Palatino Linotype"/>
            </w:rPr>
            <w:t>Ayuntamiento de Chalco</w:t>
          </w:r>
        </w:p>
      </w:tc>
    </w:tr>
    <w:tr w:rsidR="00661B68" w14:paraId="4B60FB6F" w14:textId="77777777" w:rsidTr="00086179">
      <w:trPr>
        <w:trHeight w:val="373"/>
      </w:trPr>
      <w:tc>
        <w:tcPr>
          <w:tcW w:w="6668" w:type="dxa"/>
        </w:tcPr>
        <w:p w14:paraId="7D7E5CC7" w14:textId="77777777" w:rsidR="00661B68" w:rsidRPr="00E15E79" w:rsidRDefault="00661B68" w:rsidP="00E15E79">
          <w:pPr>
            <w:tabs>
              <w:tab w:val="left" w:pos="4892"/>
            </w:tabs>
            <w:spacing w:after="0"/>
            <w:ind w:right="204"/>
            <w:jc w:val="right"/>
            <w:rPr>
              <w:rFonts w:ascii="Palatino Linotype" w:eastAsia="Palatino Linotype" w:hAnsi="Palatino Linotype" w:cs="Palatino Linotype"/>
              <w:b/>
            </w:rPr>
          </w:pPr>
          <w:r w:rsidRPr="00E15E79">
            <w:rPr>
              <w:rFonts w:ascii="Palatino Linotype" w:eastAsia="Palatino Linotype" w:hAnsi="Palatino Linotype" w:cs="Palatino Linotype"/>
              <w:b/>
            </w:rPr>
            <w:t>Comisionada Ponente:</w:t>
          </w:r>
        </w:p>
      </w:tc>
      <w:tc>
        <w:tcPr>
          <w:tcW w:w="3402" w:type="dxa"/>
        </w:tcPr>
        <w:p w14:paraId="73BA411D" w14:textId="77777777" w:rsidR="00661B68" w:rsidRPr="00E15E79" w:rsidRDefault="00661B68" w:rsidP="00E15E79">
          <w:pPr>
            <w:spacing w:after="0"/>
            <w:ind w:left="-486" w:right="214" w:firstLine="567"/>
            <w:jc w:val="right"/>
            <w:rPr>
              <w:rFonts w:ascii="Palatino Linotype" w:eastAsia="Palatino Linotype" w:hAnsi="Palatino Linotype" w:cs="Palatino Linotype"/>
            </w:rPr>
          </w:pPr>
          <w:r w:rsidRPr="00E15E79">
            <w:rPr>
              <w:rFonts w:ascii="Palatino Linotype" w:eastAsia="Palatino Linotype" w:hAnsi="Palatino Linotype" w:cs="Palatino Linotype"/>
            </w:rPr>
            <w:t>Guadalupe Ramírez Peña.</w:t>
          </w:r>
        </w:p>
      </w:tc>
    </w:tr>
  </w:tbl>
  <w:p w14:paraId="629A9B94" w14:textId="77777777" w:rsidR="00661B68" w:rsidRDefault="00661B68">
    <w:pPr>
      <w:pStyle w:val="Encabezado"/>
    </w:pPr>
    <w:r>
      <w:rPr>
        <w:noProof/>
      </w:rPr>
      <w:drawing>
        <wp:anchor distT="0" distB="0" distL="0" distR="0" simplePos="0" relativeHeight="251661312" behindDoc="1" locked="0" layoutInCell="1" hidden="0" allowOverlap="1" wp14:anchorId="6DCB63E9" wp14:editId="2EC4DF60">
          <wp:simplePos x="0" y="0"/>
          <wp:positionH relativeFrom="page">
            <wp:align>right</wp:align>
          </wp:positionH>
          <wp:positionV relativeFrom="paragraph">
            <wp:posOffset>-1359535</wp:posOffset>
          </wp:positionV>
          <wp:extent cx="7353300" cy="8658225"/>
          <wp:effectExtent l="0" t="0" r="0" b="9525"/>
          <wp:wrapNone/>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12" w:type="dxa"/>
      <w:tblInd w:w="-1281" w:type="dxa"/>
      <w:tblLayout w:type="fixed"/>
      <w:tblLook w:val="0400" w:firstRow="0" w:lastRow="0" w:firstColumn="0" w:lastColumn="0" w:noHBand="0" w:noVBand="1"/>
    </w:tblPr>
    <w:tblGrid>
      <w:gridCol w:w="6243"/>
      <w:gridCol w:w="3969"/>
    </w:tblGrid>
    <w:tr w:rsidR="00661B68" w14:paraId="5BF89F17" w14:textId="77777777" w:rsidTr="00E15E79">
      <w:trPr>
        <w:trHeight w:val="246"/>
      </w:trPr>
      <w:tc>
        <w:tcPr>
          <w:tcW w:w="6243" w:type="dxa"/>
        </w:tcPr>
        <w:p w14:paraId="6308F53C" w14:textId="77777777" w:rsidR="00661B68" w:rsidRPr="00E15E79" w:rsidRDefault="00661B68" w:rsidP="00E15E79">
          <w:pPr>
            <w:spacing w:after="0"/>
            <w:ind w:right="204"/>
            <w:jc w:val="right"/>
            <w:rPr>
              <w:rFonts w:ascii="Palatino Linotype" w:eastAsia="Palatino Linotype" w:hAnsi="Palatino Linotype" w:cs="Palatino Linotype"/>
              <w:b/>
            </w:rPr>
          </w:pPr>
          <w:r w:rsidRPr="00E15E79">
            <w:rPr>
              <w:rFonts w:ascii="Palatino Linotype" w:eastAsia="Palatino Linotype" w:hAnsi="Palatino Linotype" w:cs="Palatino Linotype"/>
              <w:b/>
            </w:rPr>
            <w:t>Recurso de Revisión N°:</w:t>
          </w:r>
        </w:p>
      </w:tc>
      <w:tc>
        <w:tcPr>
          <w:tcW w:w="3969" w:type="dxa"/>
        </w:tcPr>
        <w:p w14:paraId="69B4E66C" w14:textId="5AD77971" w:rsidR="00661B68" w:rsidRPr="00E15E79" w:rsidRDefault="00661B68" w:rsidP="00E15E79">
          <w:pPr>
            <w:spacing w:after="0"/>
            <w:ind w:left="-486" w:firstLine="1408"/>
            <w:jc w:val="right"/>
            <w:rPr>
              <w:rFonts w:ascii="Palatino Linotype" w:eastAsia="Palatino Linotype" w:hAnsi="Palatino Linotype" w:cs="Palatino Linotype"/>
            </w:rPr>
          </w:pPr>
          <w:r w:rsidRPr="00E15E79">
            <w:rPr>
              <w:rFonts w:ascii="Palatino Linotype" w:eastAsia="Palatino Linotype" w:hAnsi="Palatino Linotype" w:cs="Palatino Linotype"/>
            </w:rPr>
            <w:t>10874/INFOEM/IP/RR/2025</w:t>
          </w:r>
        </w:p>
      </w:tc>
    </w:tr>
    <w:tr w:rsidR="00661B68" w14:paraId="219D8CAB" w14:textId="77777777" w:rsidTr="00E15E79">
      <w:trPr>
        <w:trHeight w:val="212"/>
      </w:trPr>
      <w:tc>
        <w:tcPr>
          <w:tcW w:w="6243" w:type="dxa"/>
        </w:tcPr>
        <w:p w14:paraId="6BFC17BC" w14:textId="77777777" w:rsidR="00661B68" w:rsidRPr="00E15E79" w:rsidRDefault="00661B68" w:rsidP="00E15E79">
          <w:pPr>
            <w:spacing w:after="0"/>
            <w:ind w:right="204"/>
            <w:jc w:val="right"/>
            <w:rPr>
              <w:rFonts w:ascii="Palatino Linotype" w:eastAsia="Palatino Linotype" w:hAnsi="Palatino Linotype" w:cs="Palatino Linotype"/>
              <w:b/>
            </w:rPr>
          </w:pPr>
          <w:r w:rsidRPr="00E15E79">
            <w:rPr>
              <w:rFonts w:ascii="Palatino Linotype" w:eastAsia="Palatino Linotype" w:hAnsi="Palatino Linotype" w:cs="Palatino Linotype"/>
              <w:b/>
            </w:rPr>
            <w:t>Recurrente:</w:t>
          </w:r>
        </w:p>
      </w:tc>
      <w:tc>
        <w:tcPr>
          <w:tcW w:w="3969" w:type="dxa"/>
        </w:tcPr>
        <w:p w14:paraId="41277418" w14:textId="39358B44" w:rsidR="00661B68" w:rsidRPr="00E15E79" w:rsidRDefault="000D0AC8" w:rsidP="000D0AC8">
          <w:pPr>
            <w:spacing w:after="0"/>
            <w:ind w:left="-250" w:right="214"/>
            <w:jc w:val="right"/>
            <w:rPr>
              <w:rFonts w:ascii="Palatino Linotype" w:eastAsia="Palatino Linotype" w:hAnsi="Palatino Linotype" w:cs="Palatino Linotype"/>
            </w:rPr>
          </w:pPr>
          <w:r>
            <w:rPr>
              <w:rFonts w:ascii="Palatino Linotype" w:eastAsia="Palatino Linotype" w:hAnsi="Palatino Linotype" w:cs="Palatino Linotype"/>
            </w:rPr>
            <w:t xml:space="preserve">XXXXXX XXXX XXXXX </w:t>
          </w:r>
        </w:p>
      </w:tc>
    </w:tr>
    <w:tr w:rsidR="00661B68" w14:paraId="346489A1" w14:textId="77777777" w:rsidTr="00E15E79">
      <w:trPr>
        <w:trHeight w:val="264"/>
      </w:trPr>
      <w:tc>
        <w:tcPr>
          <w:tcW w:w="6243" w:type="dxa"/>
        </w:tcPr>
        <w:p w14:paraId="342A4EB1" w14:textId="77777777" w:rsidR="00661B68" w:rsidRPr="00E15E79" w:rsidRDefault="00661B68" w:rsidP="00E15E79">
          <w:pPr>
            <w:spacing w:after="0"/>
            <w:ind w:right="204"/>
            <w:jc w:val="right"/>
            <w:rPr>
              <w:rFonts w:ascii="Palatino Linotype" w:eastAsia="Palatino Linotype" w:hAnsi="Palatino Linotype" w:cs="Palatino Linotype"/>
              <w:b/>
            </w:rPr>
          </w:pPr>
          <w:r w:rsidRPr="00E15E79">
            <w:rPr>
              <w:rFonts w:ascii="Palatino Linotype" w:eastAsia="Palatino Linotype" w:hAnsi="Palatino Linotype" w:cs="Palatino Linotype"/>
              <w:b/>
            </w:rPr>
            <w:t>Sujeto Obligado:</w:t>
          </w:r>
        </w:p>
      </w:tc>
      <w:tc>
        <w:tcPr>
          <w:tcW w:w="3969" w:type="dxa"/>
        </w:tcPr>
        <w:p w14:paraId="5619BC95" w14:textId="68EB58EA" w:rsidR="00661B68" w:rsidRPr="00E15E79" w:rsidRDefault="00661B68" w:rsidP="00E15E79">
          <w:pPr>
            <w:spacing w:after="0"/>
            <w:ind w:left="-495" w:right="-108" w:firstLine="495"/>
            <w:jc w:val="right"/>
            <w:rPr>
              <w:rFonts w:ascii="Palatino Linotype" w:eastAsia="Palatino Linotype" w:hAnsi="Palatino Linotype" w:cs="Palatino Linotype"/>
            </w:rPr>
          </w:pPr>
          <w:r w:rsidRPr="00E15E79">
            <w:rPr>
              <w:rFonts w:ascii="Palatino Linotype" w:eastAsia="Palatino Linotype" w:hAnsi="Palatino Linotype" w:cs="Palatino Linotype"/>
            </w:rPr>
            <w:t>Ayuntamiento de Chalco</w:t>
          </w:r>
        </w:p>
      </w:tc>
    </w:tr>
    <w:tr w:rsidR="00661B68" w14:paraId="3422D7D3" w14:textId="77777777" w:rsidTr="00E15E79">
      <w:trPr>
        <w:trHeight w:val="373"/>
      </w:trPr>
      <w:tc>
        <w:tcPr>
          <w:tcW w:w="6243" w:type="dxa"/>
        </w:tcPr>
        <w:p w14:paraId="1000B5BD" w14:textId="77777777" w:rsidR="00661B68" w:rsidRPr="00E15E79" w:rsidRDefault="00661B68" w:rsidP="00E15E79">
          <w:pPr>
            <w:tabs>
              <w:tab w:val="left" w:pos="4892"/>
            </w:tabs>
            <w:spacing w:after="0"/>
            <w:ind w:right="204"/>
            <w:jc w:val="right"/>
            <w:rPr>
              <w:rFonts w:ascii="Palatino Linotype" w:eastAsia="Palatino Linotype" w:hAnsi="Palatino Linotype" w:cs="Palatino Linotype"/>
              <w:b/>
            </w:rPr>
          </w:pPr>
          <w:r w:rsidRPr="00E15E79">
            <w:rPr>
              <w:rFonts w:ascii="Palatino Linotype" w:eastAsia="Palatino Linotype" w:hAnsi="Palatino Linotype" w:cs="Palatino Linotype"/>
              <w:b/>
            </w:rPr>
            <w:t>Comisionada Ponente:</w:t>
          </w:r>
        </w:p>
      </w:tc>
      <w:tc>
        <w:tcPr>
          <w:tcW w:w="3969" w:type="dxa"/>
        </w:tcPr>
        <w:p w14:paraId="0648DBBF" w14:textId="77777777" w:rsidR="00661B68" w:rsidRPr="00E15E79" w:rsidRDefault="00661B68" w:rsidP="00E15E79">
          <w:pPr>
            <w:spacing w:after="0"/>
            <w:ind w:left="-486" w:right="214" w:firstLine="567"/>
            <w:jc w:val="right"/>
            <w:rPr>
              <w:rFonts w:ascii="Palatino Linotype" w:eastAsia="Palatino Linotype" w:hAnsi="Palatino Linotype" w:cs="Palatino Linotype"/>
            </w:rPr>
          </w:pPr>
          <w:r w:rsidRPr="00E15E79">
            <w:rPr>
              <w:rFonts w:ascii="Palatino Linotype" w:eastAsia="Palatino Linotype" w:hAnsi="Palatino Linotype" w:cs="Palatino Linotype"/>
            </w:rPr>
            <w:t>Guadalupe Ramírez Peña.</w:t>
          </w:r>
        </w:p>
      </w:tc>
    </w:tr>
  </w:tbl>
  <w:p w14:paraId="37BE7E4A" w14:textId="77777777" w:rsidR="00661B68" w:rsidRDefault="00661B68">
    <w:pPr>
      <w:pStyle w:val="Encabezado"/>
    </w:pPr>
    <w:r>
      <w:rPr>
        <w:noProof/>
      </w:rPr>
      <w:drawing>
        <wp:anchor distT="0" distB="0" distL="0" distR="0" simplePos="0" relativeHeight="251659264" behindDoc="1" locked="0" layoutInCell="1" hidden="0" allowOverlap="1" wp14:anchorId="51BA37EC" wp14:editId="70002E99">
          <wp:simplePos x="0" y="0"/>
          <wp:positionH relativeFrom="page">
            <wp:align>right</wp:align>
          </wp:positionH>
          <wp:positionV relativeFrom="paragraph">
            <wp:posOffset>-1369060</wp:posOffset>
          </wp:positionV>
          <wp:extent cx="7353300" cy="8658225"/>
          <wp:effectExtent l="0" t="0" r="0" b="9525"/>
          <wp:wrapNone/>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70EFB"/>
    <w:multiLevelType w:val="hybridMultilevel"/>
    <w:tmpl w:val="BA1091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B175D5"/>
    <w:multiLevelType w:val="hybridMultilevel"/>
    <w:tmpl w:val="3D3A57F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5A21BA3"/>
    <w:multiLevelType w:val="hybridMultilevel"/>
    <w:tmpl w:val="0634698C"/>
    <w:lvl w:ilvl="0" w:tplc="080A000B">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 w15:restartNumberingAfterBreak="0">
    <w:nsid w:val="164D441E"/>
    <w:multiLevelType w:val="hybridMultilevel"/>
    <w:tmpl w:val="326A6302"/>
    <w:lvl w:ilvl="0" w:tplc="14A07E5C">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81620F"/>
    <w:multiLevelType w:val="multilevel"/>
    <w:tmpl w:val="333AB4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A15F8E"/>
    <w:multiLevelType w:val="hybridMultilevel"/>
    <w:tmpl w:val="302A3BCA"/>
    <w:lvl w:ilvl="0" w:tplc="50A68380">
      <w:start w:val="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E10E2B"/>
    <w:multiLevelType w:val="hybridMultilevel"/>
    <w:tmpl w:val="846ED3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362601"/>
    <w:multiLevelType w:val="hybridMultilevel"/>
    <w:tmpl w:val="6C86C530"/>
    <w:lvl w:ilvl="0" w:tplc="080A0001">
      <w:start w:val="1"/>
      <w:numFmt w:val="bullet"/>
      <w:lvlText w:val=""/>
      <w:lvlJc w:val="left"/>
      <w:pPr>
        <w:ind w:left="720" w:hanging="360"/>
      </w:pPr>
      <w:rPr>
        <w:rFonts w:ascii="Symbol" w:hAnsi="Symbol" w:hint="default"/>
      </w:rPr>
    </w:lvl>
    <w:lvl w:ilvl="1" w:tplc="427C0DF0">
      <w:numFmt w:val="bullet"/>
      <w:lvlText w:val="-"/>
      <w:lvlJc w:val="left"/>
      <w:pPr>
        <w:ind w:left="1440" w:hanging="360"/>
      </w:pPr>
      <w:rPr>
        <w:rFonts w:ascii="Palatino Linotype" w:eastAsia="Palatino Linotype" w:hAnsi="Palatino Linotype"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9B457C"/>
    <w:multiLevelType w:val="hybridMultilevel"/>
    <w:tmpl w:val="CB7607DE"/>
    <w:lvl w:ilvl="0" w:tplc="789A1A2E">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5120E92"/>
    <w:multiLevelType w:val="hybridMultilevel"/>
    <w:tmpl w:val="2F3C90D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48CB45E2"/>
    <w:multiLevelType w:val="multilevel"/>
    <w:tmpl w:val="81CA9CF4"/>
    <w:lvl w:ilvl="0">
      <w:start w:val="1"/>
      <w:numFmt w:val="lowerLetter"/>
      <w:pStyle w:val="Listaconvietas2"/>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5BFE7AE2"/>
    <w:multiLevelType w:val="multilevel"/>
    <w:tmpl w:val="EC808BF0"/>
    <w:lvl w:ilvl="0">
      <w:start w:val="7"/>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1EA7550"/>
    <w:multiLevelType w:val="multilevel"/>
    <w:tmpl w:val="9B4E67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4C04271"/>
    <w:multiLevelType w:val="multilevel"/>
    <w:tmpl w:val="343E849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4"/>
  </w:num>
  <w:num w:numId="2">
    <w:abstractNumId w:val="13"/>
  </w:num>
  <w:num w:numId="3">
    <w:abstractNumId w:val="8"/>
  </w:num>
  <w:num w:numId="4">
    <w:abstractNumId w:val="10"/>
  </w:num>
  <w:num w:numId="5">
    <w:abstractNumId w:val="12"/>
  </w:num>
  <w:num w:numId="6">
    <w:abstractNumId w:val="3"/>
  </w:num>
  <w:num w:numId="7">
    <w:abstractNumId w:val="5"/>
  </w:num>
  <w:num w:numId="8">
    <w:abstractNumId w:val="0"/>
  </w:num>
  <w:num w:numId="9">
    <w:abstractNumId w:val="6"/>
  </w:num>
  <w:num w:numId="10">
    <w:abstractNumId w:val="9"/>
  </w:num>
  <w:num w:numId="11">
    <w:abstractNumId w:val="7"/>
  </w:num>
  <w:num w:numId="12">
    <w:abstractNumId w:val="2"/>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30F"/>
    <w:rsid w:val="0000148F"/>
    <w:rsid w:val="00055C25"/>
    <w:rsid w:val="00082A9D"/>
    <w:rsid w:val="0008587F"/>
    <w:rsid w:val="00086179"/>
    <w:rsid w:val="0009411E"/>
    <w:rsid w:val="000D0AC8"/>
    <w:rsid w:val="000F3A96"/>
    <w:rsid w:val="000F4291"/>
    <w:rsid w:val="00101B73"/>
    <w:rsid w:val="00130CDC"/>
    <w:rsid w:val="001520D7"/>
    <w:rsid w:val="001A16E7"/>
    <w:rsid w:val="001B2F2C"/>
    <w:rsid w:val="0022129C"/>
    <w:rsid w:val="00246DB6"/>
    <w:rsid w:val="00264256"/>
    <w:rsid w:val="002A3424"/>
    <w:rsid w:val="002A6E2F"/>
    <w:rsid w:val="002C5728"/>
    <w:rsid w:val="002D3A99"/>
    <w:rsid w:val="00300834"/>
    <w:rsid w:val="00302361"/>
    <w:rsid w:val="0033412B"/>
    <w:rsid w:val="00376395"/>
    <w:rsid w:val="003D6461"/>
    <w:rsid w:val="003F758E"/>
    <w:rsid w:val="00431D7F"/>
    <w:rsid w:val="00457855"/>
    <w:rsid w:val="00485CCE"/>
    <w:rsid w:val="00491742"/>
    <w:rsid w:val="0050671C"/>
    <w:rsid w:val="00516A13"/>
    <w:rsid w:val="005376B7"/>
    <w:rsid w:val="0054267F"/>
    <w:rsid w:val="00591232"/>
    <w:rsid w:val="005C0A75"/>
    <w:rsid w:val="00661B68"/>
    <w:rsid w:val="00663106"/>
    <w:rsid w:val="00671847"/>
    <w:rsid w:val="00676528"/>
    <w:rsid w:val="006B6C21"/>
    <w:rsid w:val="006C6BAD"/>
    <w:rsid w:val="00702A39"/>
    <w:rsid w:val="007B041B"/>
    <w:rsid w:val="007E0174"/>
    <w:rsid w:val="00853F02"/>
    <w:rsid w:val="00895CF1"/>
    <w:rsid w:val="008A218C"/>
    <w:rsid w:val="008F730F"/>
    <w:rsid w:val="0094210C"/>
    <w:rsid w:val="00943581"/>
    <w:rsid w:val="009846A3"/>
    <w:rsid w:val="00997706"/>
    <w:rsid w:val="009B04FE"/>
    <w:rsid w:val="009E4F1C"/>
    <w:rsid w:val="00A00051"/>
    <w:rsid w:val="00A25309"/>
    <w:rsid w:val="00A4250E"/>
    <w:rsid w:val="00BA798E"/>
    <w:rsid w:val="00BE1556"/>
    <w:rsid w:val="00C1146D"/>
    <w:rsid w:val="00C70BC6"/>
    <w:rsid w:val="00C730E3"/>
    <w:rsid w:val="00CA57B1"/>
    <w:rsid w:val="00D118E1"/>
    <w:rsid w:val="00D229AA"/>
    <w:rsid w:val="00D36344"/>
    <w:rsid w:val="00D6623D"/>
    <w:rsid w:val="00D72900"/>
    <w:rsid w:val="00DA1E3A"/>
    <w:rsid w:val="00E04214"/>
    <w:rsid w:val="00E10E93"/>
    <w:rsid w:val="00E15E79"/>
    <w:rsid w:val="00E227BA"/>
    <w:rsid w:val="00E43B1E"/>
    <w:rsid w:val="00E54FB6"/>
    <w:rsid w:val="00E80BAB"/>
    <w:rsid w:val="00E966CF"/>
    <w:rsid w:val="00EA6815"/>
    <w:rsid w:val="00EA72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B93141"/>
  <w15:chartTrackingRefBased/>
  <w15:docId w15:val="{70619838-A661-44B0-9C04-988CDB3B3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F730F"/>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73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730F"/>
  </w:style>
  <w:style w:type="paragraph" w:styleId="Piedepgina">
    <w:name w:val="footer"/>
    <w:basedOn w:val="Normal"/>
    <w:link w:val="PiedepginaCar"/>
    <w:uiPriority w:val="99"/>
    <w:unhideWhenUsed/>
    <w:rsid w:val="008F73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730F"/>
  </w:style>
  <w:style w:type="table" w:customStyle="1" w:styleId="4">
    <w:name w:val="4"/>
    <w:basedOn w:val="Tablanormal"/>
    <w:rsid w:val="00E966CF"/>
    <w:pPr>
      <w:spacing w:after="0" w:line="240" w:lineRule="auto"/>
    </w:pPr>
    <w:rPr>
      <w:rFonts w:ascii="Calibri" w:eastAsia="Calibri" w:hAnsi="Calibri" w:cs="Calibri"/>
      <w:lang w:eastAsia="es-MX"/>
    </w:rPr>
    <w:tblPr>
      <w:tblStyleRowBandSize w:val="1"/>
      <w:tblStyleColBandSize w:val="1"/>
      <w:tblInd w:w="0" w:type="nil"/>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2129C"/>
    <w:pPr>
      <w:ind w:left="720"/>
      <w:contextualSpacing/>
    </w:pPr>
  </w:style>
  <w:style w:type="paragraph" w:styleId="Sinespaciado">
    <w:name w:val="No Spacing"/>
    <w:aliases w:val="Francesa,INAI"/>
    <w:link w:val="SinespaciadoCar"/>
    <w:uiPriority w:val="1"/>
    <w:qFormat/>
    <w:rsid w:val="00485CC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485CCE"/>
    <w:rPr>
      <w:rFonts w:ascii="Times New Roman" w:eastAsia="Times New Roman" w:hAnsi="Times New Roman" w:cs="Times New Roman"/>
      <w:sz w:val="24"/>
      <w:szCs w:val="24"/>
      <w:lang w:val="es-ES" w:eastAsia="es-ES"/>
    </w:rPr>
  </w:style>
  <w:style w:type="paragraph" w:styleId="Listaconvietas2">
    <w:name w:val="List Bullet 2"/>
    <w:basedOn w:val="Normal"/>
    <w:uiPriority w:val="99"/>
    <w:semiHidden/>
    <w:unhideWhenUsed/>
    <w:rsid w:val="00055C25"/>
    <w:pPr>
      <w:numPr>
        <w:numId w:val="4"/>
      </w:numPr>
      <w:spacing w:after="0" w:line="240" w:lineRule="auto"/>
      <w:contextualSpacing/>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997706"/>
    <w:rPr>
      <w:rFonts w:ascii="Calibri" w:eastAsia="Calibri" w:hAnsi="Calibri" w:cs="Calibri"/>
      <w:lang w:eastAsia="es-MX"/>
    </w:rPr>
  </w:style>
  <w:style w:type="table" w:customStyle="1" w:styleId="Tablaconcuadrcula1">
    <w:name w:val="Tabla con cuadrícula1"/>
    <w:basedOn w:val="Tablanormal"/>
    <w:next w:val="Tablaconcuadrcula"/>
    <w:uiPriority w:val="59"/>
    <w:rsid w:val="00A00051"/>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A00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7A9F0-2568-4F68-A253-CFF1CE884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5827</Words>
  <Characters>32049</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INFOEM505</dc:creator>
  <cp:keywords/>
  <dc:description/>
  <cp:lastModifiedBy>Maricela Villagómez Martínez</cp:lastModifiedBy>
  <cp:revision>2</cp:revision>
  <cp:lastPrinted>2025-11-14T19:15:00Z</cp:lastPrinted>
  <dcterms:created xsi:type="dcterms:W3CDTF">2025-12-13T00:57:00Z</dcterms:created>
  <dcterms:modified xsi:type="dcterms:W3CDTF">2025-12-13T00:57:00Z</dcterms:modified>
</cp:coreProperties>
</file>