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C326C" w14:textId="1009A036" w:rsidR="00942616" w:rsidRPr="00581CEB" w:rsidRDefault="00942616" w:rsidP="00066B5D">
      <w:pPr>
        <w:tabs>
          <w:tab w:val="left" w:pos="3465"/>
        </w:tabs>
        <w:spacing w:line="360" w:lineRule="auto"/>
        <w:jc w:val="both"/>
        <w:rPr>
          <w:rFonts w:ascii="Palatino Linotype" w:hAnsi="Palatino Linotype"/>
        </w:rPr>
      </w:pPr>
      <w:r w:rsidRPr="00581CEB">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F652B3" w:rsidRPr="00581CEB">
        <w:rPr>
          <w:rFonts w:ascii="Palatino Linotype" w:hAnsi="Palatino Linotype"/>
        </w:rPr>
        <w:t>quince</w:t>
      </w:r>
      <w:r w:rsidR="005F7705" w:rsidRPr="00581CEB">
        <w:rPr>
          <w:rFonts w:ascii="Palatino Linotype" w:hAnsi="Palatino Linotype"/>
        </w:rPr>
        <w:t xml:space="preserve"> de </w:t>
      </w:r>
      <w:r w:rsidR="00C30E79" w:rsidRPr="00581CEB">
        <w:rPr>
          <w:rFonts w:ascii="Palatino Linotype" w:hAnsi="Palatino Linotype"/>
        </w:rPr>
        <w:t>enero</w:t>
      </w:r>
      <w:r w:rsidR="00844CA2" w:rsidRPr="00581CEB">
        <w:rPr>
          <w:rFonts w:ascii="Palatino Linotype" w:hAnsi="Palatino Linotype"/>
        </w:rPr>
        <w:t xml:space="preserve"> </w:t>
      </w:r>
      <w:r w:rsidRPr="00581CEB">
        <w:rPr>
          <w:rFonts w:ascii="Palatino Linotype" w:hAnsi="Palatino Linotype"/>
        </w:rPr>
        <w:t xml:space="preserve">de dos mil </w:t>
      </w:r>
      <w:r w:rsidR="00C30E79" w:rsidRPr="00581CEB">
        <w:rPr>
          <w:rFonts w:ascii="Palatino Linotype" w:hAnsi="Palatino Linotype"/>
        </w:rPr>
        <w:t>veinticinco</w:t>
      </w:r>
      <w:r w:rsidRPr="00581CEB">
        <w:rPr>
          <w:rFonts w:ascii="Palatino Linotype" w:hAnsi="Palatino Linotype"/>
        </w:rPr>
        <w:t>.</w:t>
      </w:r>
    </w:p>
    <w:p w14:paraId="7A47408F" w14:textId="77777777" w:rsidR="00942616" w:rsidRPr="00581CEB" w:rsidRDefault="00942616" w:rsidP="00066B5D">
      <w:pPr>
        <w:tabs>
          <w:tab w:val="left" w:pos="3465"/>
        </w:tabs>
        <w:spacing w:line="360" w:lineRule="auto"/>
        <w:jc w:val="both"/>
        <w:rPr>
          <w:rFonts w:ascii="Palatino Linotype" w:hAnsi="Palatino Linotype"/>
        </w:rPr>
      </w:pPr>
    </w:p>
    <w:p w14:paraId="1A849A4C" w14:textId="4D8A7B46" w:rsidR="00942616" w:rsidRPr="00581CEB" w:rsidRDefault="001125D8" w:rsidP="00066B5D">
      <w:pPr>
        <w:spacing w:line="360" w:lineRule="auto"/>
        <w:jc w:val="both"/>
        <w:rPr>
          <w:rFonts w:ascii="Palatino Linotype" w:hAnsi="Palatino Linotype"/>
        </w:rPr>
      </w:pPr>
      <w:r w:rsidRPr="00581CEB">
        <w:rPr>
          <w:rFonts w:ascii="Palatino Linotype" w:hAnsi="Palatino Linotype"/>
          <w:b/>
        </w:rPr>
        <w:t xml:space="preserve">VISTAS </w:t>
      </w:r>
      <w:r w:rsidRPr="00581CEB">
        <w:rPr>
          <w:rFonts w:ascii="Palatino Linotype" w:hAnsi="Palatino Linotype"/>
        </w:rPr>
        <w:t xml:space="preserve">las constancias para resolver </w:t>
      </w:r>
      <w:r w:rsidR="00591A1D" w:rsidRPr="00581CEB">
        <w:rPr>
          <w:rFonts w:ascii="Palatino Linotype" w:eastAsia="Palatino Linotype" w:hAnsi="Palatino Linotype" w:cs="Palatino Linotype"/>
          <w:color w:val="000000"/>
        </w:rPr>
        <w:t>el Recurso</w:t>
      </w:r>
      <w:r w:rsidR="008D47B5" w:rsidRPr="00581CEB">
        <w:rPr>
          <w:rFonts w:ascii="Palatino Linotype" w:eastAsia="Palatino Linotype" w:hAnsi="Palatino Linotype" w:cs="Palatino Linotype"/>
          <w:color w:val="000000"/>
        </w:rPr>
        <w:t xml:space="preserve"> de Revisión </w:t>
      </w:r>
      <w:r w:rsidR="00DD23D4" w:rsidRPr="00581CEB">
        <w:rPr>
          <w:rFonts w:ascii="Palatino Linotype" w:eastAsia="Palatino Linotype" w:hAnsi="Palatino Linotype" w:cs="Palatino Linotype"/>
          <w:b/>
          <w:color w:val="000000"/>
        </w:rPr>
        <w:t>03703</w:t>
      </w:r>
      <w:r w:rsidR="00F1286A" w:rsidRPr="00581CEB">
        <w:rPr>
          <w:rFonts w:ascii="Palatino Linotype" w:eastAsia="Palatino Linotype" w:hAnsi="Palatino Linotype" w:cs="Palatino Linotype"/>
          <w:b/>
          <w:color w:val="000000"/>
        </w:rPr>
        <w:t>/INFOEM/IP/RR/2024</w:t>
      </w:r>
      <w:r w:rsidR="00591A1D" w:rsidRPr="00581CEB">
        <w:rPr>
          <w:rFonts w:ascii="Palatino Linotype" w:eastAsia="Palatino Linotype" w:hAnsi="Palatino Linotype" w:cs="Palatino Linotype"/>
          <w:color w:val="000000"/>
        </w:rPr>
        <w:t>, promovido</w:t>
      </w:r>
      <w:r w:rsidR="008D47B5" w:rsidRPr="00581CEB">
        <w:rPr>
          <w:rFonts w:ascii="Palatino Linotype" w:eastAsia="Palatino Linotype" w:hAnsi="Palatino Linotype" w:cs="Palatino Linotype"/>
          <w:color w:val="000000"/>
        </w:rPr>
        <w:t xml:space="preserve"> por </w:t>
      </w:r>
      <w:r w:rsidR="00581CEB" w:rsidRPr="00581CEB">
        <w:rPr>
          <w:rFonts w:ascii="Palatino Linotype" w:eastAsia="Palatino Linotype" w:hAnsi="Palatino Linotype" w:cs="Palatino Linotype"/>
          <w:b/>
          <w:bCs/>
          <w:color w:val="000000"/>
          <w:szCs w:val="22"/>
        </w:rPr>
        <w:t>XXXXXXXXXXXX</w:t>
      </w:r>
      <w:r w:rsidR="00F1286A" w:rsidRPr="00581CEB">
        <w:rPr>
          <w:rFonts w:ascii="Palatino Linotype" w:eastAsia="Palatino Linotype" w:hAnsi="Palatino Linotype" w:cs="Palatino Linotype"/>
          <w:color w:val="000000"/>
          <w:szCs w:val="22"/>
        </w:rPr>
        <w:t xml:space="preserve">, </w:t>
      </w:r>
      <w:r w:rsidR="00D05A0E" w:rsidRPr="00581CEB">
        <w:rPr>
          <w:rFonts w:ascii="Palatino Linotype" w:hAnsi="Palatino Linotype"/>
        </w:rPr>
        <w:t xml:space="preserve">en lo sucesivo </w:t>
      </w:r>
      <w:r w:rsidR="00D05A0E" w:rsidRPr="00581CEB">
        <w:rPr>
          <w:rFonts w:ascii="Palatino Linotype" w:hAnsi="Palatino Linotype"/>
          <w:b/>
        </w:rPr>
        <w:t>el R</w:t>
      </w:r>
      <w:r w:rsidRPr="00581CEB">
        <w:rPr>
          <w:rFonts w:ascii="Palatino Linotype" w:hAnsi="Palatino Linotype"/>
          <w:b/>
        </w:rPr>
        <w:t>ecurrente</w:t>
      </w:r>
      <w:r w:rsidR="00A731FE" w:rsidRPr="00581CEB">
        <w:rPr>
          <w:rFonts w:ascii="Palatino Linotype" w:hAnsi="Palatino Linotype"/>
        </w:rPr>
        <w:t xml:space="preserve">, en contra de la respuesta otorgada a la solicitud de información </w:t>
      </w:r>
      <w:r w:rsidR="007B5103" w:rsidRPr="00581CEB">
        <w:rPr>
          <w:rFonts w:ascii="Palatino Linotype" w:hAnsi="Palatino Linotype" w:cs="Arial"/>
          <w:b/>
          <w:bCs/>
          <w:lang w:eastAsia="es-MX"/>
        </w:rPr>
        <w:t>00075/SEDECO/IP/2024</w:t>
      </w:r>
      <w:r w:rsidRPr="00581CEB">
        <w:rPr>
          <w:rFonts w:ascii="Palatino Linotype" w:hAnsi="Palatino Linotype"/>
        </w:rPr>
        <w:t xml:space="preserve">, </w:t>
      </w:r>
      <w:r w:rsidR="00A731FE" w:rsidRPr="00581CEB">
        <w:rPr>
          <w:rFonts w:ascii="Palatino Linotype" w:hAnsi="Palatino Linotype"/>
        </w:rPr>
        <w:t>por parte</w:t>
      </w:r>
      <w:r w:rsidRPr="00581CEB">
        <w:rPr>
          <w:rFonts w:ascii="Palatino Linotype" w:hAnsi="Palatino Linotype"/>
        </w:rPr>
        <w:t xml:space="preserve"> de la </w:t>
      </w:r>
      <w:r w:rsidR="007B5103" w:rsidRPr="00581CEB">
        <w:rPr>
          <w:rFonts w:ascii="Palatino Linotype" w:hAnsi="Palatino Linotype"/>
          <w:b/>
          <w:bCs/>
        </w:rPr>
        <w:t>Secretaría de Desarrollo Económico</w:t>
      </w:r>
      <w:r w:rsidR="008D47B5" w:rsidRPr="00581CEB">
        <w:rPr>
          <w:rFonts w:ascii="Palatino Linotype" w:hAnsi="Palatino Linotype"/>
          <w:b/>
          <w:bCs/>
        </w:rPr>
        <w:t>,</w:t>
      </w:r>
      <w:r w:rsidR="008D47B5" w:rsidRPr="00581CEB">
        <w:rPr>
          <w:rFonts w:ascii="Palatino Linotype" w:hAnsi="Palatino Linotype"/>
          <w:b/>
        </w:rPr>
        <w:t xml:space="preserve"> </w:t>
      </w:r>
      <w:r w:rsidRPr="00581CEB">
        <w:rPr>
          <w:rFonts w:ascii="Palatino Linotype" w:hAnsi="Palatino Linotype"/>
        </w:rPr>
        <w:t xml:space="preserve">en adelante el </w:t>
      </w:r>
      <w:r w:rsidRPr="00581CEB">
        <w:rPr>
          <w:rFonts w:ascii="Palatino Linotype" w:hAnsi="Palatino Linotype"/>
          <w:b/>
        </w:rPr>
        <w:t>Sujeto Obligado</w:t>
      </w:r>
      <w:r w:rsidR="008D47B5" w:rsidRPr="00581CEB">
        <w:rPr>
          <w:rFonts w:ascii="Palatino Linotype" w:hAnsi="Palatino Linotype"/>
        </w:rPr>
        <w:t>; s</w:t>
      </w:r>
      <w:r w:rsidRPr="00581CEB">
        <w:rPr>
          <w:rFonts w:ascii="Palatino Linotype" w:hAnsi="Palatino Linotype"/>
        </w:rPr>
        <w:t>e emite la presente resolución</w:t>
      </w:r>
      <w:r w:rsidR="0074431C" w:rsidRPr="00581CEB">
        <w:rPr>
          <w:rFonts w:ascii="Palatino Linotype" w:hAnsi="Palatino Linotype"/>
        </w:rPr>
        <w:t xml:space="preserve"> con base en los siguientes</w:t>
      </w:r>
      <w:r w:rsidRPr="00581CEB">
        <w:rPr>
          <w:rFonts w:ascii="Palatino Linotype" w:hAnsi="Palatino Linotype"/>
        </w:rPr>
        <w:t>:</w:t>
      </w:r>
    </w:p>
    <w:p w14:paraId="37F581CF" w14:textId="77777777" w:rsidR="00F1286A" w:rsidRPr="00581CEB" w:rsidRDefault="00F1286A" w:rsidP="00066B5D">
      <w:pPr>
        <w:spacing w:line="360" w:lineRule="auto"/>
        <w:jc w:val="both"/>
        <w:rPr>
          <w:rFonts w:ascii="Palatino Linotype" w:hAnsi="Palatino Linotype"/>
        </w:rPr>
      </w:pPr>
    </w:p>
    <w:p w14:paraId="27CF3736" w14:textId="77777777" w:rsidR="00942616" w:rsidRPr="00581CEB" w:rsidRDefault="00942616" w:rsidP="00066B5D">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581CEB">
        <w:rPr>
          <w:rFonts w:ascii="Palatino Linotype" w:hAnsi="Palatino Linotype"/>
          <w:b/>
          <w:color w:val="000000" w:themeColor="text1"/>
          <w:sz w:val="24"/>
          <w:szCs w:val="24"/>
        </w:rPr>
        <w:t>ANTECEDENTES</w:t>
      </w:r>
      <w:bookmarkEnd w:id="0"/>
      <w:bookmarkEnd w:id="1"/>
      <w:bookmarkEnd w:id="2"/>
    </w:p>
    <w:p w14:paraId="5385E88F" w14:textId="77777777" w:rsidR="00942616" w:rsidRPr="00581CEB" w:rsidRDefault="00942616" w:rsidP="00066B5D">
      <w:pPr>
        <w:spacing w:line="360" w:lineRule="auto"/>
        <w:rPr>
          <w:rFonts w:ascii="Palatino Linotype" w:hAnsi="Palatino Linotype"/>
        </w:rPr>
      </w:pPr>
    </w:p>
    <w:p w14:paraId="0173BD2D" w14:textId="1B8B335E" w:rsidR="001125D8" w:rsidRPr="00581CEB" w:rsidRDefault="000B03F3" w:rsidP="00BF69A7">
      <w:pPr>
        <w:pStyle w:val="Prrafodelista"/>
        <w:numPr>
          <w:ilvl w:val="0"/>
          <w:numId w:val="5"/>
        </w:numPr>
        <w:spacing w:line="360" w:lineRule="auto"/>
        <w:jc w:val="both"/>
        <w:rPr>
          <w:rFonts w:ascii="Palatino Linotype" w:eastAsia="Calibri" w:hAnsi="Palatino Linotype" w:cs="Arial"/>
          <w:b/>
          <w:u w:val="single"/>
          <w:lang w:val="es-ES"/>
        </w:rPr>
      </w:pPr>
      <w:r w:rsidRPr="00581CEB">
        <w:rPr>
          <w:rFonts w:ascii="Palatino Linotype" w:eastAsia="Calibri" w:hAnsi="Palatino Linotype" w:cs="Arial"/>
          <w:b/>
          <w:u w:val="single"/>
          <w:lang w:val="es-ES"/>
        </w:rPr>
        <w:t>Solicitud de acceso a la información pública.</w:t>
      </w:r>
    </w:p>
    <w:p w14:paraId="53379CE6" w14:textId="749E523B" w:rsidR="00942616" w:rsidRPr="00581CEB" w:rsidRDefault="00942616" w:rsidP="00066B5D">
      <w:pPr>
        <w:pStyle w:val="Prrafodelista"/>
        <w:numPr>
          <w:ilvl w:val="0"/>
          <w:numId w:val="1"/>
        </w:numPr>
        <w:tabs>
          <w:tab w:val="left" w:pos="0"/>
        </w:tabs>
        <w:spacing w:line="360" w:lineRule="auto"/>
        <w:ind w:left="0" w:right="49" w:firstLine="0"/>
        <w:jc w:val="both"/>
        <w:rPr>
          <w:rFonts w:ascii="Palatino Linotype" w:eastAsia="Calibri" w:hAnsi="Palatino Linotype" w:cs="Arial"/>
          <w:lang w:val="es-ES"/>
        </w:rPr>
      </w:pPr>
      <w:r w:rsidRPr="00581CEB">
        <w:rPr>
          <w:rFonts w:ascii="Palatino Linotype" w:eastAsia="Calibri" w:hAnsi="Palatino Linotype" w:cs="Arial"/>
          <w:lang w:val="es-ES"/>
        </w:rPr>
        <w:t xml:space="preserve">El </w:t>
      </w:r>
      <w:r w:rsidR="00984180" w:rsidRPr="00581CEB">
        <w:rPr>
          <w:rFonts w:ascii="Palatino Linotype" w:eastAsia="Calibri" w:hAnsi="Palatino Linotype" w:cs="Arial"/>
          <w:b/>
          <w:lang w:val="es-ES"/>
        </w:rPr>
        <w:t>veinticuatro de mayo</w:t>
      </w:r>
      <w:r w:rsidR="00DC3CF4" w:rsidRPr="00581CEB">
        <w:rPr>
          <w:rFonts w:ascii="Palatino Linotype" w:eastAsia="Calibri" w:hAnsi="Palatino Linotype" w:cs="Arial"/>
          <w:b/>
          <w:lang w:val="es-ES"/>
        </w:rPr>
        <w:t xml:space="preserve"> de dos mil veinticuatro</w:t>
      </w:r>
      <w:r w:rsidRPr="00581CEB">
        <w:rPr>
          <w:rFonts w:ascii="Palatino Linotype" w:hAnsi="Palatino Linotype"/>
        </w:rPr>
        <w:t>,</w:t>
      </w:r>
      <w:r w:rsidRPr="00581CEB">
        <w:rPr>
          <w:rFonts w:ascii="Palatino Linotype" w:hAnsi="Palatino Linotype"/>
          <w:b/>
        </w:rPr>
        <w:t xml:space="preserve"> </w:t>
      </w:r>
      <w:r w:rsidRPr="00581CEB">
        <w:rPr>
          <w:rFonts w:ascii="Palatino Linotype" w:eastAsia="Calibri" w:hAnsi="Palatino Linotype" w:cs="Arial"/>
          <w:lang w:val="es-ES"/>
        </w:rPr>
        <w:t xml:space="preserve">se presentó ante el </w:t>
      </w:r>
      <w:r w:rsidR="001125D8" w:rsidRPr="00581CEB">
        <w:rPr>
          <w:rFonts w:ascii="Palatino Linotype" w:eastAsia="Calibri" w:hAnsi="Palatino Linotype" w:cs="Arial"/>
          <w:lang w:val="es-ES"/>
        </w:rPr>
        <w:t>Sujeto Obligado</w:t>
      </w:r>
      <w:r w:rsidR="001125D8" w:rsidRPr="00581CEB">
        <w:rPr>
          <w:rFonts w:ascii="Palatino Linotype" w:eastAsia="Calibri" w:hAnsi="Palatino Linotype" w:cs="Arial"/>
        </w:rPr>
        <w:t xml:space="preserve"> </w:t>
      </w:r>
      <w:r w:rsidRPr="00581CEB">
        <w:rPr>
          <w:rFonts w:ascii="Palatino Linotype" w:eastAsia="Calibri" w:hAnsi="Palatino Linotype" w:cs="Arial"/>
        </w:rPr>
        <w:t>vía</w:t>
      </w:r>
      <w:r w:rsidR="001125D8" w:rsidRPr="00581CEB">
        <w:rPr>
          <w:rFonts w:ascii="Palatino Linotype" w:eastAsia="Calibri" w:hAnsi="Palatino Linotype" w:cs="Arial"/>
        </w:rPr>
        <w:t xml:space="preserve"> Sistema </w:t>
      </w:r>
      <w:r w:rsidR="001125D8" w:rsidRPr="00581CEB">
        <w:rPr>
          <w:rFonts w:ascii="Palatino Linotype" w:eastAsia="Times New Roman" w:hAnsi="Palatino Linotype" w:cs="Arial"/>
          <w:color w:val="000000" w:themeColor="text1"/>
          <w:lang w:val="es-ES"/>
        </w:rPr>
        <w:t>de</w:t>
      </w:r>
      <w:r w:rsidR="001125D8" w:rsidRPr="00581CEB">
        <w:rPr>
          <w:rFonts w:ascii="Palatino Linotype" w:eastAsia="Calibri" w:hAnsi="Palatino Linotype" w:cs="Arial"/>
        </w:rPr>
        <w:t xml:space="preserve"> Acceso a la Información Mexiquense</w:t>
      </w:r>
      <w:r w:rsidR="0074431C" w:rsidRPr="00581CEB">
        <w:rPr>
          <w:rFonts w:ascii="Palatino Linotype" w:eastAsia="Calibri" w:hAnsi="Palatino Linotype" w:cs="Arial"/>
        </w:rPr>
        <w:t xml:space="preserve">, en adelante </w:t>
      </w:r>
      <w:r w:rsidRPr="00581CEB">
        <w:rPr>
          <w:rFonts w:ascii="Palatino Linotype" w:eastAsia="Calibri" w:hAnsi="Palatino Linotype" w:cs="Arial"/>
          <w:lang w:val="es-ES"/>
        </w:rPr>
        <w:t xml:space="preserve">SAIMEX, la </w:t>
      </w:r>
      <w:r w:rsidR="001125D8" w:rsidRPr="00581CEB">
        <w:rPr>
          <w:rFonts w:ascii="Palatino Linotype" w:eastAsia="Calibri" w:hAnsi="Palatino Linotype" w:cs="Arial"/>
          <w:lang w:val="es-ES"/>
        </w:rPr>
        <w:t>siguiente</w:t>
      </w:r>
      <w:r w:rsidR="00DC3CF4" w:rsidRPr="00581CEB">
        <w:rPr>
          <w:rFonts w:ascii="Palatino Linotype" w:eastAsia="Calibri" w:hAnsi="Palatino Linotype" w:cs="Arial"/>
          <w:lang w:val="es-ES"/>
        </w:rPr>
        <w:t>s</w:t>
      </w:r>
      <w:r w:rsidR="001125D8" w:rsidRPr="00581CEB">
        <w:rPr>
          <w:rFonts w:ascii="Palatino Linotype" w:eastAsia="Calibri" w:hAnsi="Palatino Linotype" w:cs="Arial"/>
          <w:lang w:val="es-ES"/>
        </w:rPr>
        <w:t xml:space="preserve"> </w:t>
      </w:r>
      <w:r w:rsidRPr="00581CEB">
        <w:rPr>
          <w:rFonts w:ascii="Palatino Linotype" w:eastAsia="Calibri" w:hAnsi="Palatino Linotype" w:cs="Arial"/>
          <w:lang w:val="es-ES"/>
        </w:rPr>
        <w:t>solicitud de información pública:</w:t>
      </w:r>
    </w:p>
    <w:p w14:paraId="178B136D" w14:textId="77777777" w:rsidR="00942616" w:rsidRPr="00581CEB" w:rsidRDefault="00942616" w:rsidP="00066B5D">
      <w:pPr>
        <w:pStyle w:val="Prrafodelista"/>
        <w:spacing w:line="360" w:lineRule="auto"/>
        <w:ind w:left="0"/>
        <w:jc w:val="both"/>
        <w:rPr>
          <w:rFonts w:ascii="Palatino Linotype" w:eastAsia="Calibri" w:hAnsi="Palatino Linotype" w:cs="Arial"/>
          <w:lang w:val="es-ES"/>
        </w:rPr>
      </w:pPr>
    </w:p>
    <w:p w14:paraId="601A18C0" w14:textId="2982FB96" w:rsidR="00DC3CF4" w:rsidRPr="00581CEB" w:rsidRDefault="00591A1D" w:rsidP="00DC3CF4">
      <w:pPr>
        <w:pStyle w:val="Prrafodelista"/>
        <w:ind w:left="1134" w:right="900"/>
        <w:jc w:val="both"/>
        <w:rPr>
          <w:rFonts w:ascii="Palatino Linotype" w:hAnsi="Palatino Linotype" w:cs="Arial"/>
          <w:bCs/>
          <w:i/>
          <w:sz w:val="22"/>
          <w:lang w:eastAsia="es-MX"/>
        </w:rPr>
      </w:pPr>
      <w:r w:rsidRPr="00581CEB">
        <w:rPr>
          <w:rFonts w:ascii="Palatino Linotype" w:hAnsi="Palatino Linotype" w:cs="Arial"/>
          <w:bCs/>
          <w:i/>
          <w:sz w:val="22"/>
          <w:lang w:eastAsia="es-MX"/>
        </w:rPr>
        <w:t xml:space="preserve"> </w:t>
      </w:r>
      <w:r w:rsidR="00DC3CF4" w:rsidRPr="00581CEB">
        <w:rPr>
          <w:rFonts w:ascii="Palatino Linotype" w:hAnsi="Palatino Linotype" w:cs="Arial"/>
          <w:bCs/>
          <w:i/>
          <w:sz w:val="22"/>
          <w:lang w:eastAsia="es-MX"/>
        </w:rPr>
        <w:t>“</w:t>
      </w:r>
      <w:r w:rsidR="007B5103" w:rsidRPr="00581CEB">
        <w:rPr>
          <w:rFonts w:ascii="Palatino Linotype" w:hAnsi="Palatino Linotype" w:cs="Arial"/>
          <w:bCs/>
          <w:i/>
          <w:sz w:val="22"/>
          <w:lang w:eastAsia="es-MX"/>
        </w:rPr>
        <w:t xml:space="preserve">con fundamento en el artículo 57 de la LEY DE TRANSPARENCIA Y ACCESO A LA INFORMACIÓN PÚBLICA DEL ESTADO DE MÉXICO Y MUNICIPIOS, solicito la certificación de competencia que debe tener el titular de la unidad de transparencia, </w:t>
      </w:r>
      <w:proofErr w:type="spellStart"/>
      <w:r w:rsidR="007B5103" w:rsidRPr="00581CEB">
        <w:rPr>
          <w:rFonts w:ascii="Palatino Linotype" w:hAnsi="Palatino Linotype" w:cs="Arial"/>
          <w:bCs/>
          <w:i/>
          <w:sz w:val="22"/>
          <w:lang w:eastAsia="es-MX"/>
        </w:rPr>
        <w:t>asi</w:t>
      </w:r>
      <w:proofErr w:type="spellEnd"/>
      <w:r w:rsidR="007B5103" w:rsidRPr="00581CEB">
        <w:rPr>
          <w:rFonts w:ascii="Palatino Linotype" w:hAnsi="Palatino Linotype" w:cs="Arial"/>
          <w:bCs/>
          <w:i/>
          <w:sz w:val="22"/>
          <w:lang w:eastAsia="es-MX"/>
        </w:rPr>
        <w:t xml:space="preserve"> como los documentos oficiales procesados en dicho sujeto obligado que acrediten su sueldo neto, grado de estudios y </w:t>
      </w:r>
      <w:proofErr w:type="spellStart"/>
      <w:r w:rsidR="007B5103" w:rsidRPr="00581CEB">
        <w:rPr>
          <w:rFonts w:ascii="Palatino Linotype" w:hAnsi="Palatino Linotype" w:cs="Arial"/>
          <w:bCs/>
          <w:i/>
          <w:sz w:val="22"/>
          <w:lang w:eastAsia="es-MX"/>
        </w:rPr>
        <w:t>curriculum</w:t>
      </w:r>
      <w:proofErr w:type="spellEnd"/>
      <w:r w:rsidR="00984180" w:rsidRPr="00581CEB">
        <w:rPr>
          <w:rFonts w:ascii="Palatino Linotype" w:hAnsi="Palatino Linotype" w:cs="Arial"/>
          <w:bCs/>
          <w:i/>
          <w:sz w:val="22"/>
          <w:lang w:eastAsia="es-MX"/>
        </w:rPr>
        <w:t xml:space="preserve">” </w:t>
      </w:r>
      <w:r w:rsidR="00DC3CF4" w:rsidRPr="00581CEB">
        <w:rPr>
          <w:rFonts w:ascii="Palatino Linotype" w:hAnsi="Palatino Linotype" w:cs="Arial"/>
          <w:bCs/>
          <w:i/>
          <w:sz w:val="22"/>
          <w:lang w:eastAsia="es-MX"/>
        </w:rPr>
        <w:t>(Sic)</w:t>
      </w:r>
    </w:p>
    <w:p w14:paraId="1B41AE08" w14:textId="77777777" w:rsidR="00942616" w:rsidRPr="00581CEB" w:rsidRDefault="00942616" w:rsidP="00591A1D">
      <w:pPr>
        <w:spacing w:line="360" w:lineRule="auto"/>
        <w:ind w:right="34"/>
        <w:jc w:val="both"/>
        <w:rPr>
          <w:rFonts w:ascii="Palatino Linotype" w:hAnsi="Palatino Linotype"/>
        </w:rPr>
      </w:pPr>
    </w:p>
    <w:p w14:paraId="41BE3230" w14:textId="77777777" w:rsidR="00942616" w:rsidRPr="00581CEB" w:rsidRDefault="00942616" w:rsidP="00BF69A7">
      <w:pPr>
        <w:pStyle w:val="Prrafodelista"/>
        <w:numPr>
          <w:ilvl w:val="0"/>
          <w:numId w:val="8"/>
        </w:numPr>
        <w:tabs>
          <w:tab w:val="left" w:pos="0"/>
        </w:tabs>
        <w:spacing w:line="360" w:lineRule="auto"/>
        <w:ind w:left="709" w:right="51"/>
        <w:jc w:val="both"/>
        <w:rPr>
          <w:rFonts w:ascii="Palatino Linotype" w:hAnsi="Palatino Linotype"/>
        </w:rPr>
      </w:pPr>
      <w:r w:rsidRPr="00581CEB">
        <w:rPr>
          <w:rFonts w:ascii="Palatino Linotype" w:eastAsia="Times New Roman" w:hAnsi="Palatino Linotype" w:cs="Arial"/>
          <w:lang w:val="es-ES"/>
        </w:rPr>
        <w:t xml:space="preserve">Se eligió como </w:t>
      </w:r>
      <w:r w:rsidRPr="00581CEB">
        <w:rPr>
          <w:rFonts w:ascii="Palatino Linotype" w:hAnsi="Palatino Linotype"/>
        </w:rPr>
        <w:t>modalidad</w:t>
      </w:r>
      <w:r w:rsidRPr="00581CEB">
        <w:rPr>
          <w:rFonts w:ascii="Palatino Linotype" w:eastAsia="Times New Roman" w:hAnsi="Palatino Linotype" w:cs="Arial"/>
          <w:lang w:val="es-ES"/>
        </w:rPr>
        <w:t xml:space="preserve"> de entrega de la información</w:t>
      </w:r>
      <w:r w:rsidRPr="00581CEB">
        <w:rPr>
          <w:rFonts w:ascii="Palatino Linotype" w:hAnsi="Palatino Linotype"/>
        </w:rPr>
        <w:t xml:space="preserve">: A través del </w:t>
      </w:r>
      <w:r w:rsidRPr="00581CEB">
        <w:rPr>
          <w:rFonts w:ascii="Palatino Linotype" w:hAnsi="Palatino Linotype"/>
          <w:b/>
        </w:rPr>
        <w:t>SAIMEX.</w:t>
      </w:r>
    </w:p>
    <w:p w14:paraId="6327D061" w14:textId="77777777" w:rsidR="00927755" w:rsidRPr="00581CEB" w:rsidRDefault="00927755" w:rsidP="00927755">
      <w:pPr>
        <w:pStyle w:val="Prrafodelista"/>
        <w:tabs>
          <w:tab w:val="left" w:pos="0"/>
        </w:tabs>
        <w:spacing w:line="360" w:lineRule="auto"/>
        <w:ind w:left="709" w:right="51"/>
        <w:jc w:val="both"/>
        <w:rPr>
          <w:rFonts w:ascii="Palatino Linotype" w:hAnsi="Palatino Linotype"/>
        </w:rPr>
      </w:pPr>
    </w:p>
    <w:p w14:paraId="72E3469D" w14:textId="605C5E12" w:rsidR="001125D8" w:rsidRPr="00581CEB" w:rsidRDefault="000B03F3" w:rsidP="00066B5D">
      <w:pPr>
        <w:pStyle w:val="Prrafodelista"/>
        <w:numPr>
          <w:ilvl w:val="0"/>
          <w:numId w:val="2"/>
        </w:numPr>
        <w:tabs>
          <w:tab w:val="left" w:pos="0"/>
        </w:tabs>
        <w:spacing w:line="360" w:lineRule="auto"/>
        <w:ind w:left="709" w:right="51"/>
        <w:jc w:val="both"/>
        <w:rPr>
          <w:rFonts w:ascii="Palatino Linotype" w:hAnsi="Palatino Linotype"/>
          <w:b/>
          <w:u w:val="single"/>
        </w:rPr>
      </w:pPr>
      <w:r w:rsidRPr="00581CEB">
        <w:rPr>
          <w:rFonts w:ascii="Palatino Linotype" w:hAnsi="Palatino Linotype"/>
          <w:b/>
          <w:u w:val="single"/>
        </w:rPr>
        <w:t>Respuesta del Sujeto Obligado</w:t>
      </w:r>
      <w:r w:rsidR="003C236F" w:rsidRPr="00581CEB">
        <w:rPr>
          <w:rFonts w:ascii="Palatino Linotype" w:hAnsi="Palatino Linotype"/>
          <w:b/>
          <w:u w:val="single"/>
        </w:rPr>
        <w:t xml:space="preserve">. </w:t>
      </w:r>
    </w:p>
    <w:p w14:paraId="71FCCE90" w14:textId="2F9CA47F" w:rsidR="007C50BE" w:rsidRPr="00581CEB" w:rsidRDefault="00942616" w:rsidP="00D9050B">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581CEB">
        <w:rPr>
          <w:rFonts w:ascii="Palatino Linotype" w:hAnsi="Palatino Linotype" w:cs="Arial"/>
          <w:color w:val="000000" w:themeColor="text1"/>
        </w:rPr>
        <w:t>El</w:t>
      </w:r>
      <w:r w:rsidR="00133699" w:rsidRPr="00581CEB">
        <w:rPr>
          <w:rFonts w:ascii="Palatino Linotype" w:hAnsi="Palatino Linotype" w:cs="Arial"/>
          <w:b/>
          <w:color w:val="000000" w:themeColor="text1"/>
        </w:rPr>
        <w:t xml:space="preserve"> </w:t>
      </w:r>
      <w:r w:rsidR="007B5103" w:rsidRPr="00581CEB">
        <w:rPr>
          <w:rFonts w:ascii="Palatino Linotype" w:hAnsi="Palatino Linotype" w:cs="Arial"/>
          <w:b/>
          <w:color w:val="000000" w:themeColor="text1"/>
        </w:rPr>
        <w:t>doce</w:t>
      </w:r>
      <w:r w:rsidR="00984180" w:rsidRPr="00581CEB">
        <w:rPr>
          <w:rFonts w:ascii="Palatino Linotype" w:hAnsi="Palatino Linotype" w:cs="Arial"/>
          <w:b/>
          <w:color w:val="000000" w:themeColor="text1"/>
        </w:rPr>
        <w:t xml:space="preserve"> de junio</w:t>
      </w:r>
      <w:r w:rsidR="00DC3CF4" w:rsidRPr="00581CEB">
        <w:rPr>
          <w:rFonts w:ascii="Palatino Linotype" w:hAnsi="Palatino Linotype" w:cs="Arial"/>
          <w:b/>
          <w:color w:val="000000" w:themeColor="text1"/>
        </w:rPr>
        <w:t xml:space="preserve"> de dos mil veinticuatro</w:t>
      </w:r>
      <w:r w:rsidRPr="00581CEB">
        <w:rPr>
          <w:rFonts w:ascii="Palatino Linotype" w:hAnsi="Palatino Linotype" w:cs="Arial"/>
          <w:color w:val="000000" w:themeColor="text1"/>
        </w:rPr>
        <w:t xml:space="preserve">, el </w:t>
      </w:r>
      <w:r w:rsidR="001125D8" w:rsidRPr="00581CEB">
        <w:rPr>
          <w:rFonts w:ascii="Palatino Linotype" w:hAnsi="Palatino Linotype" w:cs="Arial"/>
          <w:color w:val="000000" w:themeColor="text1"/>
        </w:rPr>
        <w:t>Sujeto Obligado</w:t>
      </w:r>
      <w:r w:rsidRPr="00581CEB">
        <w:rPr>
          <w:rFonts w:ascii="Palatino Linotype" w:hAnsi="Palatino Linotype" w:cs="Arial"/>
          <w:b/>
          <w:color w:val="000000" w:themeColor="text1"/>
        </w:rPr>
        <w:t>,</w:t>
      </w:r>
      <w:r w:rsidRPr="00581CEB">
        <w:rPr>
          <w:rFonts w:ascii="Palatino Linotype" w:hAnsi="Palatino Linotype" w:cs="Arial"/>
          <w:color w:val="000000" w:themeColor="text1"/>
        </w:rPr>
        <w:t xml:space="preserve"> dio respuesta a través </w:t>
      </w:r>
      <w:r w:rsidR="00984180" w:rsidRPr="00581CEB">
        <w:rPr>
          <w:rFonts w:ascii="Palatino Linotype" w:hAnsi="Palatino Linotype" w:cs="Arial"/>
          <w:color w:val="000000" w:themeColor="text1"/>
        </w:rPr>
        <w:t>de los</w:t>
      </w:r>
      <w:r w:rsidR="00E6589E" w:rsidRPr="00581CEB">
        <w:rPr>
          <w:rFonts w:ascii="Palatino Linotype" w:hAnsi="Palatino Linotype" w:cs="Arial"/>
          <w:color w:val="000000" w:themeColor="text1"/>
        </w:rPr>
        <w:t xml:space="preserve"> siguiente</w:t>
      </w:r>
      <w:r w:rsidR="00984180" w:rsidRPr="00581CEB">
        <w:rPr>
          <w:rFonts w:ascii="Palatino Linotype" w:hAnsi="Palatino Linotype" w:cs="Arial"/>
          <w:color w:val="000000" w:themeColor="text1"/>
        </w:rPr>
        <w:t>s</w:t>
      </w:r>
      <w:r w:rsidR="001125D8" w:rsidRPr="00581CEB">
        <w:rPr>
          <w:rFonts w:ascii="Palatino Linotype" w:hAnsi="Palatino Linotype" w:cs="Arial"/>
          <w:color w:val="000000" w:themeColor="text1"/>
        </w:rPr>
        <w:t xml:space="preserve"> archivo</w:t>
      </w:r>
      <w:r w:rsidR="00984180" w:rsidRPr="00581CEB">
        <w:rPr>
          <w:rFonts w:ascii="Palatino Linotype" w:hAnsi="Palatino Linotype" w:cs="Arial"/>
          <w:color w:val="000000" w:themeColor="text1"/>
        </w:rPr>
        <w:t>s</w:t>
      </w:r>
      <w:r w:rsidR="001125D8" w:rsidRPr="00581CEB">
        <w:rPr>
          <w:rFonts w:ascii="Palatino Linotype" w:hAnsi="Palatino Linotype" w:cs="Arial"/>
          <w:color w:val="000000" w:themeColor="text1"/>
        </w:rPr>
        <w:t xml:space="preserve"> electrónico</w:t>
      </w:r>
      <w:r w:rsidR="00CD5197" w:rsidRPr="00581CEB">
        <w:rPr>
          <w:rFonts w:ascii="Palatino Linotype" w:hAnsi="Palatino Linotype" w:cs="Arial"/>
          <w:color w:val="000000" w:themeColor="text1"/>
        </w:rPr>
        <w:t>s</w:t>
      </w:r>
      <w:r w:rsidR="00D9050B" w:rsidRPr="00581CEB">
        <w:rPr>
          <w:rFonts w:ascii="Palatino Linotype" w:hAnsi="Palatino Linotype" w:cs="Arial"/>
          <w:b/>
          <w:i/>
          <w:color w:val="000000" w:themeColor="text1"/>
        </w:rPr>
        <w:t>:</w:t>
      </w:r>
    </w:p>
    <w:p w14:paraId="6EEB9A7F" w14:textId="77777777" w:rsidR="007B5103" w:rsidRPr="00581CEB" w:rsidRDefault="007B5103" w:rsidP="007B5103">
      <w:pPr>
        <w:pStyle w:val="Prrafodelista"/>
        <w:tabs>
          <w:tab w:val="left" w:pos="0"/>
        </w:tabs>
        <w:spacing w:line="360" w:lineRule="auto"/>
        <w:ind w:right="49"/>
        <w:jc w:val="both"/>
        <w:rPr>
          <w:rFonts w:ascii="Palatino Linotype" w:hAnsi="Palatino Linotype" w:cs="Arial"/>
          <w:b/>
          <w:i/>
          <w:color w:val="000000" w:themeColor="text1"/>
          <w:sz w:val="22"/>
          <w:szCs w:val="22"/>
        </w:rPr>
      </w:pPr>
      <w:proofErr w:type="gramStart"/>
      <w:r w:rsidRPr="00581CEB">
        <w:rPr>
          <w:rFonts w:ascii="Palatino Linotype" w:hAnsi="Palatino Linotype" w:cs="Arial"/>
          <w:b/>
          <w:i/>
          <w:color w:val="000000" w:themeColor="text1"/>
          <w:sz w:val="22"/>
          <w:szCs w:val="22"/>
        </w:rPr>
        <w:t>respuesta</w:t>
      </w:r>
      <w:proofErr w:type="gramEnd"/>
      <w:r w:rsidRPr="00581CEB">
        <w:rPr>
          <w:rFonts w:ascii="Palatino Linotype" w:hAnsi="Palatino Linotype" w:cs="Arial"/>
          <w:b/>
          <w:i/>
          <w:color w:val="000000" w:themeColor="text1"/>
          <w:sz w:val="22"/>
          <w:szCs w:val="22"/>
        </w:rPr>
        <w:t xml:space="preserve"> sol75.pdf</w:t>
      </w:r>
    </w:p>
    <w:p w14:paraId="3A2AC853" w14:textId="77777777" w:rsidR="002E7420" w:rsidRPr="00581CEB" w:rsidRDefault="007B5103" w:rsidP="007B5103">
      <w:pPr>
        <w:pStyle w:val="Prrafodelista"/>
        <w:tabs>
          <w:tab w:val="left" w:pos="0"/>
        </w:tabs>
        <w:spacing w:line="360" w:lineRule="auto"/>
        <w:ind w:right="49"/>
        <w:jc w:val="both"/>
        <w:rPr>
          <w:rFonts w:ascii="Palatino Linotype" w:hAnsi="Palatino Linotype" w:cs="Arial"/>
          <w:color w:val="000000" w:themeColor="text1"/>
          <w:sz w:val="22"/>
          <w:szCs w:val="22"/>
        </w:rPr>
      </w:pPr>
      <w:r w:rsidRPr="00581CEB">
        <w:rPr>
          <w:rFonts w:ascii="Palatino Linotype" w:hAnsi="Palatino Linotype" w:cs="Arial"/>
          <w:color w:val="000000" w:themeColor="text1"/>
          <w:sz w:val="22"/>
          <w:szCs w:val="22"/>
        </w:rPr>
        <w:t>Oficio 21500007S/UT/0162/2024 de fecha 12 de junio de 2024, firmado por la Titular de la Unidad de Transparencia, dirigido al solicitante, en el que menciona</w:t>
      </w:r>
      <w:r w:rsidR="002E7420" w:rsidRPr="00581CEB">
        <w:rPr>
          <w:rFonts w:ascii="Palatino Linotype" w:hAnsi="Palatino Linotype" w:cs="Arial"/>
          <w:color w:val="000000" w:themeColor="text1"/>
          <w:sz w:val="22"/>
          <w:szCs w:val="22"/>
        </w:rPr>
        <w:t>:</w:t>
      </w:r>
    </w:p>
    <w:p w14:paraId="086829B9" w14:textId="35C0D89A" w:rsidR="007B5103" w:rsidRPr="00581CEB" w:rsidRDefault="002E7420" w:rsidP="007B5103">
      <w:pPr>
        <w:pStyle w:val="Prrafodelista"/>
        <w:tabs>
          <w:tab w:val="left" w:pos="0"/>
        </w:tabs>
        <w:spacing w:line="360" w:lineRule="auto"/>
        <w:ind w:right="49"/>
        <w:jc w:val="both"/>
        <w:rPr>
          <w:rFonts w:ascii="Palatino Linotype" w:hAnsi="Palatino Linotype" w:cs="Arial"/>
          <w:color w:val="000000" w:themeColor="text1"/>
          <w:sz w:val="22"/>
          <w:szCs w:val="22"/>
        </w:rPr>
      </w:pPr>
      <w:r w:rsidRPr="00581CEB">
        <w:rPr>
          <w:rFonts w:ascii="Palatino Linotype" w:hAnsi="Palatino Linotype" w:cs="Arial"/>
          <w:color w:val="000000" w:themeColor="text1"/>
          <w:sz w:val="22"/>
          <w:szCs w:val="22"/>
        </w:rPr>
        <w:t>PRIMERO. L</w:t>
      </w:r>
      <w:r w:rsidR="007B5103" w:rsidRPr="00581CEB">
        <w:rPr>
          <w:rFonts w:ascii="Palatino Linotype" w:hAnsi="Palatino Linotype" w:cs="Arial"/>
          <w:color w:val="000000" w:themeColor="text1"/>
          <w:sz w:val="22"/>
          <w:szCs w:val="22"/>
        </w:rPr>
        <w:t>a solicitud fue turnada a la servidora pública habilitada de la Coordinación Administrativa, por ser de su competencia</w:t>
      </w:r>
      <w:r w:rsidRPr="00581CEB">
        <w:rPr>
          <w:rFonts w:ascii="Palatino Linotype" w:hAnsi="Palatino Linotype" w:cs="Arial"/>
          <w:color w:val="000000" w:themeColor="text1"/>
          <w:sz w:val="22"/>
          <w:szCs w:val="22"/>
        </w:rPr>
        <w:t>.</w:t>
      </w:r>
    </w:p>
    <w:p w14:paraId="42425E11" w14:textId="2EA5E1B1" w:rsidR="002E7420" w:rsidRPr="00581CEB" w:rsidRDefault="002E7420" w:rsidP="007B5103">
      <w:pPr>
        <w:pStyle w:val="Prrafodelista"/>
        <w:tabs>
          <w:tab w:val="left" w:pos="0"/>
        </w:tabs>
        <w:spacing w:line="360" w:lineRule="auto"/>
        <w:ind w:right="49"/>
        <w:jc w:val="both"/>
      </w:pPr>
      <w:r w:rsidRPr="00581CEB">
        <w:rPr>
          <w:rFonts w:ascii="Palatino Linotype" w:hAnsi="Palatino Linotype" w:cs="Arial"/>
          <w:color w:val="000000" w:themeColor="text1"/>
          <w:sz w:val="22"/>
          <w:szCs w:val="22"/>
        </w:rPr>
        <w:t>SEGUNDO.</w:t>
      </w:r>
      <w:r w:rsidRPr="00581CEB">
        <w:t xml:space="preserve"> En lo que respecta al punto de la solicitud referente al certificado de competencia de la Titular de la Unidad de Transparencias:</w:t>
      </w:r>
    </w:p>
    <w:p w14:paraId="2CD00FBB" w14:textId="5B95EA20" w:rsidR="002E7420" w:rsidRPr="00581CEB" w:rsidRDefault="002E7420" w:rsidP="002E7420">
      <w:pPr>
        <w:pStyle w:val="Prrafodelista"/>
        <w:numPr>
          <w:ilvl w:val="1"/>
          <w:numId w:val="8"/>
        </w:numPr>
        <w:tabs>
          <w:tab w:val="left" w:pos="0"/>
        </w:tabs>
        <w:spacing w:line="360" w:lineRule="auto"/>
        <w:ind w:right="49"/>
        <w:jc w:val="both"/>
        <w:rPr>
          <w:b/>
        </w:rPr>
      </w:pPr>
      <w:r w:rsidRPr="00581CEB">
        <w:rPr>
          <w:b/>
        </w:rPr>
        <w:t>El 20 de septiembre de 2023 se designó a la Titular de la Unidad de Transparencia.</w:t>
      </w:r>
    </w:p>
    <w:p w14:paraId="2143B10F" w14:textId="79E3F246" w:rsidR="002E7420" w:rsidRPr="00581CEB" w:rsidRDefault="002E7420" w:rsidP="002E7420">
      <w:pPr>
        <w:pStyle w:val="Prrafodelista"/>
        <w:numPr>
          <w:ilvl w:val="1"/>
          <w:numId w:val="8"/>
        </w:numPr>
        <w:tabs>
          <w:tab w:val="left" w:pos="0"/>
        </w:tabs>
        <w:spacing w:line="360" w:lineRule="auto"/>
        <w:ind w:right="49"/>
        <w:jc w:val="both"/>
      </w:pPr>
      <w:r w:rsidRPr="00581CEB">
        <w:t xml:space="preserve">El INFOEM emitió la </w:t>
      </w:r>
      <w:r w:rsidR="00217874" w:rsidRPr="00581CEB">
        <w:t xml:space="preserve">última </w:t>
      </w:r>
      <w:r w:rsidRPr="00581CEB">
        <w:t xml:space="preserve">convocatoria </w:t>
      </w:r>
      <w:r w:rsidR="00217874" w:rsidRPr="00581CEB">
        <w:t>para el proceso de certificación</w:t>
      </w:r>
      <w:r w:rsidRPr="00581CEB">
        <w:t xml:space="preserve"> en la materia, en abril de 2021, fecha anterior a la designación de la Titular de la Unidad de Transparencia.</w:t>
      </w:r>
      <w:r w:rsidR="00217874" w:rsidRPr="00581CEB">
        <w:t xml:space="preserve"> (Anexo1)</w:t>
      </w:r>
    </w:p>
    <w:p w14:paraId="3EF1741E" w14:textId="48F67281" w:rsidR="00217874" w:rsidRPr="00581CEB" w:rsidRDefault="00217874" w:rsidP="002E7420">
      <w:pPr>
        <w:pStyle w:val="Prrafodelista"/>
        <w:numPr>
          <w:ilvl w:val="1"/>
          <w:numId w:val="8"/>
        </w:numPr>
        <w:tabs>
          <w:tab w:val="left" w:pos="0"/>
        </w:tabs>
        <w:spacing w:line="360" w:lineRule="auto"/>
        <w:ind w:right="49"/>
        <w:jc w:val="both"/>
      </w:pPr>
      <w:r w:rsidRPr="00581CEB">
        <w:t>El 23 de mayo de 2024 se aprobó la convocatoria para participar en el segundo proceso de evaluación para obtener la certificación en la materia.</w:t>
      </w:r>
    </w:p>
    <w:p w14:paraId="31939A94" w14:textId="6E5157B1" w:rsidR="00217874" w:rsidRPr="00581CEB" w:rsidRDefault="00217874" w:rsidP="002E7420">
      <w:pPr>
        <w:pStyle w:val="Prrafodelista"/>
        <w:numPr>
          <w:ilvl w:val="1"/>
          <w:numId w:val="8"/>
        </w:numPr>
        <w:tabs>
          <w:tab w:val="left" w:pos="0"/>
        </w:tabs>
        <w:spacing w:line="360" w:lineRule="auto"/>
        <w:ind w:right="49"/>
        <w:jc w:val="both"/>
      </w:pPr>
      <w:r w:rsidRPr="00581CEB">
        <w:t>La Titular de la Unidad de Transparencia se encuentra cursando la certificación en el  estándar de competencia laboral “Garantizar el derecho a la protección de datos personales” bajo el folio de inscripción ECDAI0032024053003201.</w:t>
      </w:r>
    </w:p>
    <w:p w14:paraId="74918488" w14:textId="0D965CCE" w:rsidR="00217874" w:rsidRPr="00581CEB" w:rsidRDefault="00217874" w:rsidP="00217874">
      <w:pPr>
        <w:spacing w:line="360" w:lineRule="auto"/>
        <w:ind w:left="851" w:right="49"/>
        <w:jc w:val="both"/>
      </w:pPr>
      <w:r w:rsidRPr="00581CEB">
        <w:t>TERCERO. Referente a la respuesta emitida por la Coordinación Administrativa se remite la siguiente información:</w:t>
      </w:r>
    </w:p>
    <w:p w14:paraId="4DAB7E87" w14:textId="02DE8319" w:rsidR="002E7420" w:rsidRPr="00581CEB" w:rsidRDefault="00217874" w:rsidP="002E7420">
      <w:pPr>
        <w:pStyle w:val="Prrafodelista"/>
        <w:numPr>
          <w:ilvl w:val="1"/>
          <w:numId w:val="8"/>
        </w:numPr>
        <w:tabs>
          <w:tab w:val="left" w:pos="0"/>
        </w:tabs>
        <w:spacing w:line="360" w:lineRule="auto"/>
        <w:ind w:right="49"/>
        <w:jc w:val="both"/>
      </w:pPr>
      <w:r w:rsidRPr="00581CEB">
        <w:lastRenderedPageBreak/>
        <w:t xml:space="preserve">ANEXO 2. Oficio 21500000040000S-1283/2024 de fecha 06 de junio de 2024 suscrito por la servidora pública habilitada de la Coordinación Administrativa, en relación a los puntos de la solicitud relativos al </w:t>
      </w:r>
      <w:r w:rsidRPr="00581CEB">
        <w:rPr>
          <w:b/>
        </w:rPr>
        <w:t>sueldo neto, grado de estudios y currículum</w:t>
      </w:r>
      <w:r w:rsidRPr="00581CEB">
        <w:t xml:space="preserve"> de la Titular de la Unidad de Transparencia.</w:t>
      </w:r>
    </w:p>
    <w:p w14:paraId="759B965D" w14:textId="77777777" w:rsidR="001E1496" w:rsidRPr="00581CEB" w:rsidRDefault="001E1496" w:rsidP="001E1496">
      <w:pPr>
        <w:pStyle w:val="Prrafodelista"/>
        <w:tabs>
          <w:tab w:val="left" w:pos="0"/>
        </w:tabs>
        <w:spacing w:line="360" w:lineRule="auto"/>
        <w:ind w:left="1789" w:right="49"/>
        <w:jc w:val="both"/>
      </w:pPr>
    </w:p>
    <w:p w14:paraId="5F92F65E" w14:textId="77777777" w:rsidR="007B5103" w:rsidRPr="00581CEB" w:rsidRDefault="007B5103" w:rsidP="007B5103">
      <w:pPr>
        <w:pStyle w:val="Prrafodelista"/>
        <w:tabs>
          <w:tab w:val="left" w:pos="0"/>
        </w:tabs>
        <w:spacing w:line="360" w:lineRule="auto"/>
        <w:ind w:right="49"/>
        <w:jc w:val="both"/>
        <w:rPr>
          <w:rFonts w:ascii="Palatino Linotype" w:hAnsi="Palatino Linotype" w:cs="Arial"/>
          <w:b/>
          <w:i/>
          <w:color w:val="000000" w:themeColor="text1"/>
          <w:sz w:val="22"/>
          <w:szCs w:val="22"/>
        </w:rPr>
      </w:pPr>
      <w:proofErr w:type="gramStart"/>
      <w:r w:rsidRPr="00581CEB">
        <w:rPr>
          <w:rFonts w:ascii="Palatino Linotype" w:hAnsi="Palatino Linotype" w:cs="Arial"/>
          <w:b/>
          <w:i/>
          <w:color w:val="000000" w:themeColor="text1"/>
          <w:sz w:val="22"/>
          <w:szCs w:val="22"/>
        </w:rPr>
        <w:t>anexo</w:t>
      </w:r>
      <w:proofErr w:type="gramEnd"/>
      <w:r w:rsidRPr="00581CEB">
        <w:rPr>
          <w:rFonts w:ascii="Palatino Linotype" w:hAnsi="Palatino Linotype" w:cs="Arial"/>
          <w:b/>
          <w:i/>
          <w:color w:val="000000" w:themeColor="text1"/>
          <w:sz w:val="22"/>
          <w:szCs w:val="22"/>
        </w:rPr>
        <w:t xml:space="preserve"> 2 sol75.pdf</w:t>
      </w:r>
    </w:p>
    <w:p w14:paraId="2BD9618E" w14:textId="0A5B3ACC" w:rsidR="00E87318" w:rsidRPr="00581CEB" w:rsidRDefault="00E87318" w:rsidP="007B5103">
      <w:pPr>
        <w:pStyle w:val="Prrafodelista"/>
        <w:tabs>
          <w:tab w:val="left" w:pos="0"/>
        </w:tabs>
        <w:spacing w:line="360" w:lineRule="auto"/>
        <w:ind w:right="49"/>
        <w:jc w:val="both"/>
        <w:rPr>
          <w:rFonts w:ascii="Palatino Linotype" w:hAnsi="Palatino Linotype" w:cs="Arial"/>
          <w:color w:val="000000" w:themeColor="text1"/>
          <w:sz w:val="22"/>
          <w:szCs w:val="22"/>
        </w:rPr>
      </w:pPr>
      <w:r w:rsidRPr="00581CEB">
        <w:rPr>
          <w:rFonts w:ascii="Palatino Linotype" w:hAnsi="Palatino Linotype" w:cs="Arial"/>
          <w:color w:val="000000" w:themeColor="text1"/>
          <w:sz w:val="22"/>
          <w:szCs w:val="22"/>
        </w:rPr>
        <w:t>Oficio 21500004000000S-1283/2024 de fecha 06 de junio de 2024, firmado por la Coordinadora Administrativa y Servidora Pública Habilitada, en el que manifiesta lo siguiente:</w:t>
      </w:r>
    </w:p>
    <w:p w14:paraId="68EB54D0" w14:textId="77777777" w:rsidR="00E87318" w:rsidRPr="00581CEB" w:rsidRDefault="00E87318" w:rsidP="007B5103">
      <w:pPr>
        <w:pStyle w:val="Prrafodelista"/>
        <w:tabs>
          <w:tab w:val="left" w:pos="0"/>
        </w:tabs>
        <w:spacing w:line="360" w:lineRule="auto"/>
        <w:ind w:right="49"/>
        <w:jc w:val="both"/>
        <w:rPr>
          <w:rFonts w:ascii="Palatino Linotype" w:hAnsi="Palatino Linotype" w:cs="Arial"/>
          <w:color w:val="000000" w:themeColor="text1"/>
          <w:sz w:val="22"/>
          <w:szCs w:val="22"/>
        </w:rPr>
      </w:pPr>
    </w:p>
    <w:p w14:paraId="27218BF3" w14:textId="6A4A7C84" w:rsidR="00E87318" w:rsidRPr="00581CEB" w:rsidRDefault="00E87318" w:rsidP="007B5103">
      <w:pPr>
        <w:pStyle w:val="Prrafodelista"/>
        <w:tabs>
          <w:tab w:val="left" w:pos="0"/>
        </w:tabs>
        <w:spacing w:line="360" w:lineRule="auto"/>
        <w:ind w:right="49"/>
        <w:jc w:val="both"/>
        <w:rPr>
          <w:rFonts w:ascii="Palatino Linotype" w:hAnsi="Palatino Linotype" w:cs="Arial"/>
          <w:color w:val="000000" w:themeColor="text1"/>
          <w:sz w:val="22"/>
          <w:szCs w:val="22"/>
        </w:rPr>
      </w:pPr>
      <w:r w:rsidRPr="00581CEB">
        <w:rPr>
          <w:rFonts w:ascii="Palatino Linotype" w:hAnsi="Palatino Linotype" w:cs="Arial"/>
          <w:color w:val="000000" w:themeColor="text1"/>
          <w:sz w:val="22"/>
          <w:szCs w:val="22"/>
        </w:rPr>
        <w:t>La Coordinación Administrativa mediante oficio número 21500004000000S-1220/2024, solicitó someter a consideración del Comité de Transparencia la clasificación de la información respecto de la Clave Única de Registro de Población.</w:t>
      </w:r>
    </w:p>
    <w:p w14:paraId="4697BE93" w14:textId="77777777" w:rsidR="00E87318" w:rsidRPr="00581CEB" w:rsidRDefault="00E87318" w:rsidP="007B5103">
      <w:pPr>
        <w:pStyle w:val="Prrafodelista"/>
        <w:tabs>
          <w:tab w:val="left" w:pos="0"/>
        </w:tabs>
        <w:spacing w:line="360" w:lineRule="auto"/>
        <w:ind w:right="49"/>
        <w:jc w:val="both"/>
        <w:rPr>
          <w:rFonts w:ascii="Palatino Linotype" w:hAnsi="Palatino Linotype" w:cs="Arial"/>
          <w:color w:val="000000" w:themeColor="text1"/>
          <w:sz w:val="22"/>
          <w:szCs w:val="22"/>
        </w:rPr>
      </w:pPr>
    </w:p>
    <w:p w14:paraId="4676F973" w14:textId="594685BF" w:rsidR="00E87318" w:rsidRPr="00581CEB" w:rsidRDefault="00E87318" w:rsidP="007B5103">
      <w:pPr>
        <w:pStyle w:val="Prrafodelista"/>
        <w:tabs>
          <w:tab w:val="left" w:pos="0"/>
        </w:tabs>
        <w:spacing w:line="360" w:lineRule="auto"/>
        <w:ind w:right="49"/>
        <w:jc w:val="both"/>
        <w:rPr>
          <w:rFonts w:ascii="Palatino Linotype" w:hAnsi="Palatino Linotype" w:cs="Arial"/>
          <w:color w:val="000000" w:themeColor="text1"/>
          <w:sz w:val="22"/>
          <w:szCs w:val="22"/>
        </w:rPr>
      </w:pPr>
      <w:r w:rsidRPr="00581CEB">
        <w:rPr>
          <w:rFonts w:ascii="Palatino Linotype" w:hAnsi="Palatino Linotype" w:cs="Arial"/>
          <w:color w:val="000000" w:themeColor="text1"/>
          <w:sz w:val="22"/>
          <w:szCs w:val="22"/>
        </w:rPr>
        <w:t>El Comité de Transparencia, con fecha 5 de junio de 2024, mediante acuerdo SEDECO-CT-2024-EX006-02, aprobó la clasificación de la información como confidencial del dato solicitado, remitie</w:t>
      </w:r>
      <w:r w:rsidR="00A02820" w:rsidRPr="00581CEB">
        <w:rPr>
          <w:rFonts w:ascii="Palatino Linotype" w:hAnsi="Palatino Linotype" w:cs="Arial"/>
          <w:color w:val="000000" w:themeColor="text1"/>
          <w:sz w:val="22"/>
          <w:szCs w:val="22"/>
        </w:rPr>
        <w:t>ndo el cuadro de clasificación correspondiente</w:t>
      </w:r>
      <w:r w:rsidR="00367FA8" w:rsidRPr="00581CEB">
        <w:rPr>
          <w:rFonts w:ascii="Palatino Linotype" w:hAnsi="Palatino Linotype" w:cs="Arial"/>
          <w:color w:val="000000" w:themeColor="text1"/>
          <w:sz w:val="22"/>
          <w:szCs w:val="22"/>
        </w:rPr>
        <w:t xml:space="preserve"> y remite los documentos consistentes en </w:t>
      </w:r>
      <w:r w:rsidR="00367FA8" w:rsidRPr="00581CEB">
        <w:rPr>
          <w:rFonts w:ascii="Palatino Linotype" w:hAnsi="Palatino Linotype" w:cs="Arial"/>
          <w:b/>
          <w:color w:val="000000" w:themeColor="text1"/>
          <w:sz w:val="22"/>
          <w:szCs w:val="22"/>
        </w:rPr>
        <w:t>grado de estudios</w:t>
      </w:r>
      <w:r w:rsidR="00367FA8" w:rsidRPr="00581CEB">
        <w:rPr>
          <w:rFonts w:ascii="Palatino Linotype" w:hAnsi="Palatino Linotype" w:cs="Arial"/>
          <w:color w:val="000000" w:themeColor="text1"/>
          <w:sz w:val="22"/>
          <w:szCs w:val="22"/>
        </w:rPr>
        <w:t xml:space="preserve"> en versión pública y </w:t>
      </w:r>
      <w:r w:rsidR="00367FA8" w:rsidRPr="00581CEB">
        <w:rPr>
          <w:rFonts w:ascii="Palatino Linotype" w:hAnsi="Palatino Linotype" w:cs="Arial"/>
          <w:b/>
          <w:color w:val="000000" w:themeColor="text1"/>
          <w:sz w:val="22"/>
          <w:szCs w:val="22"/>
        </w:rPr>
        <w:t>currículum vitae</w:t>
      </w:r>
      <w:r w:rsidR="00367FA8" w:rsidRPr="00581CEB">
        <w:rPr>
          <w:rFonts w:ascii="Palatino Linotype" w:hAnsi="Palatino Linotype" w:cs="Arial"/>
          <w:color w:val="000000" w:themeColor="text1"/>
          <w:sz w:val="22"/>
          <w:szCs w:val="22"/>
        </w:rPr>
        <w:t xml:space="preserve"> en versión pública. </w:t>
      </w:r>
    </w:p>
    <w:p w14:paraId="0185D40C" w14:textId="77777777" w:rsidR="00367FA8" w:rsidRPr="00581CEB" w:rsidRDefault="00367FA8" w:rsidP="007B5103">
      <w:pPr>
        <w:pStyle w:val="Prrafodelista"/>
        <w:tabs>
          <w:tab w:val="left" w:pos="0"/>
        </w:tabs>
        <w:spacing w:line="360" w:lineRule="auto"/>
        <w:ind w:right="49"/>
        <w:jc w:val="both"/>
        <w:rPr>
          <w:rFonts w:ascii="Palatino Linotype" w:hAnsi="Palatino Linotype" w:cs="Arial"/>
          <w:color w:val="000000" w:themeColor="text1"/>
          <w:sz w:val="22"/>
          <w:szCs w:val="22"/>
        </w:rPr>
      </w:pPr>
    </w:p>
    <w:p w14:paraId="062473CE" w14:textId="09763313" w:rsidR="00367FA8" w:rsidRPr="00581CEB" w:rsidRDefault="00367FA8" w:rsidP="007B5103">
      <w:pPr>
        <w:pStyle w:val="Prrafodelista"/>
        <w:tabs>
          <w:tab w:val="left" w:pos="0"/>
        </w:tabs>
        <w:spacing w:line="360" w:lineRule="auto"/>
        <w:ind w:right="49"/>
        <w:jc w:val="both"/>
        <w:rPr>
          <w:rFonts w:ascii="Palatino Linotype" w:hAnsi="Palatino Linotype" w:cs="Arial"/>
          <w:i/>
          <w:color w:val="000000" w:themeColor="text1"/>
          <w:sz w:val="22"/>
          <w:szCs w:val="22"/>
        </w:rPr>
      </w:pPr>
      <w:r w:rsidRPr="00581CEB">
        <w:rPr>
          <w:rFonts w:ascii="Palatino Linotype" w:hAnsi="Palatino Linotype" w:cs="Arial"/>
          <w:i/>
          <w:color w:val="000000" w:themeColor="text1"/>
          <w:sz w:val="22"/>
          <w:szCs w:val="22"/>
        </w:rPr>
        <w:t xml:space="preserve">“Adicionalmente, se informa que el </w:t>
      </w:r>
      <w:r w:rsidRPr="00581CEB">
        <w:rPr>
          <w:rFonts w:ascii="Palatino Linotype" w:hAnsi="Palatino Linotype" w:cs="Arial"/>
          <w:b/>
          <w:i/>
          <w:color w:val="000000" w:themeColor="text1"/>
          <w:sz w:val="22"/>
          <w:szCs w:val="22"/>
        </w:rPr>
        <w:t>sueldo neto</w:t>
      </w:r>
      <w:r w:rsidRPr="00581CEB">
        <w:rPr>
          <w:rFonts w:ascii="Palatino Linotype" w:hAnsi="Palatino Linotype" w:cs="Arial"/>
          <w:i/>
          <w:color w:val="000000" w:themeColor="text1"/>
          <w:sz w:val="22"/>
          <w:szCs w:val="22"/>
        </w:rPr>
        <w:t xml:space="preserve"> que percibe la Titular de la Unidad de Transparencia es de $46,075.45.”</w:t>
      </w:r>
    </w:p>
    <w:p w14:paraId="16921A33" w14:textId="77777777" w:rsidR="00367FA8" w:rsidRPr="00581CEB" w:rsidRDefault="00367FA8" w:rsidP="007B5103">
      <w:pPr>
        <w:pStyle w:val="Prrafodelista"/>
        <w:tabs>
          <w:tab w:val="left" w:pos="0"/>
        </w:tabs>
        <w:spacing w:line="360" w:lineRule="auto"/>
        <w:ind w:right="49"/>
        <w:jc w:val="both"/>
        <w:rPr>
          <w:rFonts w:ascii="Palatino Linotype" w:hAnsi="Palatino Linotype" w:cs="Arial"/>
          <w:i/>
          <w:color w:val="000000" w:themeColor="text1"/>
          <w:sz w:val="22"/>
          <w:szCs w:val="22"/>
        </w:rPr>
      </w:pPr>
    </w:p>
    <w:p w14:paraId="7E03D623" w14:textId="3BC3B815" w:rsidR="00367FA8" w:rsidRPr="00581CEB" w:rsidRDefault="00367FA8" w:rsidP="007B5103">
      <w:pPr>
        <w:pStyle w:val="Prrafodelista"/>
        <w:tabs>
          <w:tab w:val="left" w:pos="0"/>
        </w:tabs>
        <w:spacing w:line="360" w:lineRule="auto"/>
        <w:ind w:right="49"/>
        <w:jc w:val="both"/>
        <w:rPr>
          <w:rFonts w:ascii="Palatino Linotype" w:hAnsi="Palatino Linotype" w:cs="Arial"/>
          <w:b/>
          <w:color w:val="000000" w:themeColor="text1"/>
          <w:sz w:val="22"/>
          <w:szCs w:val="22"/>
        </w:rPr>
      </w:pPr>
      <w:r w:rsidRPr="00581CEB">
        <w:rPr>
          <w:rFonts w:ascii="Palatino Linotype" w:hAnsi="Palatino Linotype" w:cs="Arial"/>
          <w:b/>
          <w:color w:val="000000" w:themeColor="text1"/>
          <w:sz w:val="22"/>
          <w:szCs w:val="22"/>
        </w:rPr>
        <w:t>Se anexa cédula profesional y cuadro de clasificación de información.</w:t>
      </w:r>
    </w:p>
    <w:p w14:paraId="5E79D3B8" w14:textId="77777777" w:rsidR="00CB3606" w:rsidRPr="00581CEB" w:rsidRDefault="00CB3606" w:rsidP="007B5103">
      <w:pPr>
        <w:pStyle w:val="Prrafodelista"/>
        <w:tabs>
          <w:tab w:val="left" w:pos="0"/>
        </w:tabs>
        <w:spacing w:line="360" w:lineRule="auto"/>
        <w:ind w:right="49"/>
        <w:jc w:val="both"/>
        <w:rPr>
          <w:rFonts w:ascii="Palatino Linotype" w:hAnsi="Palatino Linotype" w:cs="Arial"/>
          <w:b/>
          <w:color w:val="000000" w:themeColor="text1"/>
          <w:sz w:val="22"/>
          <w:szCs w:val="22"/>
        </w:rPr>
      </w:pPr>
    </w:p>
    <w:p w14:paraId="3672EA11" w14:textId="24025449" w:rsidR="00591A1D" w:rsidRPr="00581CEB" w:rsidRDefault="007B5103" w:rsidP="007B5103">
      <w:pPr>
        <w:pStyle w:val="Prrafodelista"/>
        <w:tabs>
          <w:tab w:val="left" w:pos="0"/>
        </w:tabs>
        <w:spacing w:line="360" w:lineRule="auto"/>
        <w:ind w:right="49"/>
        <w:jc w:val="both"/>
        <w:rPr>
          <w:rFonts w:ascii="Palatino Linotype" w:hAnsi="Palatino Linotype" w:cs="Arial"/>
          <w:b/>
          <w:i/>
          <w:color w:val="000000" w:themeColor="text1"/>
          <w:sz w:val="22"/>
          <w:szCs w:val="22"/>
        </w:rPr>
      </w:pPr>
      <w:proofErr w:type="gramStart"/>
      <w:r w:rsidRPr="00581CEB">
        <w:rPr>
          <w:rFonts w:ascii="Palatino Linotype" w:hAnsi="Palatino Linotype" w:cs="Arial"/>
          <w:b/>
          <w:i/>
          <w:color w:val="000000" w:themeColor="text1"/>
          <w:sz w:val="22"/>
          <w:szCs w:val="22"/>
        </w:rPr>
        <w:t>anexo</w:t>
      </w:r>
      <w:proofErr w:type="gramEnd"/>
      <w:r w:rsidRPr="00581CEB">
        <w:rPr>
          <w:rFonts w:ascii="Palatino Linotype" w:hAnsi="Palatino Linotype" w:cs="Arial"/>
          <w:b/>
          <w:i/>
          <w:color w:val="000000" w:themeColor="text1"/>
          <w:sz w:val="22"/>
          <w:szCs w:val="22"/>
        </w:rPr>
        <w:t xml:space="preserve"> 1 sol75.pdf</w:t>
      </w:r>
    </w:p>
    <w:p w14:paraId="02BC2EBC" w14:textId="2AF12E19" w:rsidR="00CB3606" w:rsidRPr="00581CEB" w:rsidRDefault="00CB3606" w:rsidP="007B5103">
      <w:pPr>
        <w:pStyle w:val="Prrafodelista"/>
        <w:tabs>
          <w:tab w:val="left" w:pos="0"/>
        </w:tabs>
        <w:spacing w:line="360" w:lineRule="auto"/>
        <w:ind w:right="49"/>
        <w:jc w:val="both"/>
        <w:rPr>
          <w:rFonts w:ascii="Palatino Linotype" w:hAnsi="Palatino Linotype" w:cs="Arial"/>
          <w:color w:val="000000" w:themeColor="text1"/>
          <w:sz w:val="22"/>
          <w:szCs w:val="22"/>
        </w:rPr>
      </w:pPr>
      <w:r w:rsidRPr="00581CEB">
        <w:rPr>
          <w:rFonts w:ascii="Palatino Linotype" w:hAnsi="Palatino Linotype" w:cs="Arial"/>
          <w:color w:val="000000" w:themeColor="text1"/>
          <w:sz w:val="22"/>
          <w:szCs w:val="22"/>
        </w:rPr>
        <w:lastRenderedPageBreak/>
        <w:t>Oficio 21500002S/0081/2021 de fecha 07 de abril de 2021, firmado por el Titular de la Unidad de Transparencia de la Secretaría de Desarrollo Económico, dirigido a los servidores públicos habilitados de esa Secretaría, en el que hace de su conocimiento que el INFOEM emitió convocatoria abierta respecto del Proceso de Certificación del Estándar de Competencia EC1057 “Garantizar el derecho de acceso a la información pública”, compartiendo link para consultar la convocatoria y solicitando hacer extensiva la invitación al personal a su cargo.</w:t>
      </w:r>
    </w:p>
    <w:p w14:paraId="037F668D" w14:textId="77777777" w:rsidR="000A680B" w:rsidRPr="00581CEB" w:rsidRDefault="000A680B" w:rsidP="000A680B">
      <w:pPr>
        <w:tabs>
          <w:tab w:val="left" w:pos="0"/>
        </w:tabs>
        <w:spacing w:line="360" w:lineRule="auto"/>
        <w:ind w:right="49"/>
        <w:jc w:val="both"/>
        <w:rPr>
          <w:rFonts w:ascii="Palatino Linotype" w:hAnsi="Palatino Linotype" w:cs="Arial"/>
          <w:color w:val="000000" w:themeColor="text1"/>
        </w:rPr>
      </w:pPr>
    </w:p>
    <w:p w14:paraId="5949AA68" w14:textId="77777777" w:rsidR="000B03F3" w:rsidRPr="00581CEB" w:rsidRDefault="000B03F3" w:rsidP="00BF69A7">
      <w:pPr>
        <w:pStyle w:val="Prrafodelista"/>
        <w:numPr>
          <w:ilvl w:val="0"/>
          <w:numId w:val="7"/>
        </w:numPr>
        <w:tabs>
          <w:tab w:val="left" w:pos="0"/>
        </w:tabs>
        <w:spacing w:line="360" w:lineRule="auto"/>
        <w:ind w:left="709" w:right="49"/>
        <w:jc w:val="both"/>
        <w:rPr>
          <w:rFonts w:ascii="Palatino Linotype" w:hAnsi="Palatino Linotype" w:cs="Arial"/>
          <w:i/>
          <w:color w:val="000000" w:themeColor="text1"/>
          <w:u w:val="single"/>
        </w:rPr>
      </w:pPr>
      <w:r w:rsidRPr="00581CEB">
        <w:rPr>
          <w:rFonts w:ascii="Palatino Linotype" w:hAnsi="Palatino Linotype"/>
          <w:b/>
          <w:u w:val="single"/>
        </w:rPr>
        <w:t>Recurso de Revisión (razones o motivos de inconformidad)</w:t>
      </w:r>
    </w:p>
    <w:p w14:paraId="30268E17" w14:textId="276382C6" w:rsidR="00942616" w:rsidRPr="00581CEB" w:rsidRDefault="00942616" w:rsidP="004B7C12">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581CEB">
        <w:rPr>
          <w:rFonts w:ascii="Palatino Linotype" w:eastAsia="Times New Roman" w:hAnsi="Palatino Linotype" w:cs="Arial"/>
          <w:color w:val="000000" w:themeColor="text1"/>
          <w:lang w:val="es-ES"/>
        </w:rPr>
        <w:t>El</w:t>
      </w:r>
      <w:r w:rsidR="00722086" w:rsidRPr="00581CEB">
        <w:rPr>
          <w:rFonts w:ascii="Palatino Linotype" w:eastAsia="Times New Roman" w:hAnsi="Palatino Linotype" w:cs="Arial"/>
          <w:b/>
          <w:color w:val="000000" w:themeColor="text1"/>
          <w:lang w:val="es-ES"/>
        </w:rPr>
        <w:t xml:space="preserve"> </w:t>
      </w:r>
      <w:r w:rsidR="00CD5197" w:rsidRPr="00581CEB">
        <w:rPr>
          <w:rFonts w:ascii="Palatino Linotype" w:eastAsia="Times New Roman" w:hAnsi="Palatino Linotype" w:cs="Arial"/>
          <w:b/>
          <w:color w:val="000000" w:themeColor="text1"/>
          <w:lang w:val="es-ES"/>
        </w:rPr>
        <w:t>diecisiete</w:t>
      </w:r>
      <w:r w:rsidR="003F005E" w:rsidRPr="00581CEB">
        <w:rPr>
          <w:rFonts w:ascii="Palatino Linotype" w:eastAsia="Times New Roman" w:hAnsi="Palatino Linotype" w:cs="Arial"/>
          <w:b/>
          <w:color w:val="000000" w:themeColor="text1"/>
          <w:lang w:val="es-ES"/>
        </w:rPr>
        <w:t xml:space="preserve"> de junio</w:t>
      </w:r>
      <w:r w:rsidR="008F77B5" w:rsidRPr="00581CEB">
        <w:rPr>
          <w:rFonts w:ascii="Palatino Linotype" w:eastAsia="Times New Roman" w:hAnsi="Palatino Linotype" w:cs="Arial"/>
          <w:b/>
          <w:color w:val="000000" w:themeColor="text1"/>
          <w:lang w:val="es-ES"/>
        </w:rPr>
        <w:t xml:space="preserve"> de dos mil veinticuatro</w:t>
      </w:r>
      <w:r w:rsidRPr="00581CEB">
        <w:rPr>
          <w:rFonts w:ascii="Palatino Linotype" w:eastAsia="Times New Roman" w:hAnsi="Palatino Linotype" w:cs="Arial"/>
          <w:color w:val="000000" w:themeColor="text1"/>
          <w:lang w:val="es-ES"/>
        </w:rPr>
        <w:t xml:space="preserve">, el particular interpuso el recurso de revisión en contra de la respuesta, </w:t>
      </w:r>
      <w:r w:rsidR="003C236F" w:rsidRPr="00581CEB">
        <w:rPr>
          <w:rFonts w:ascii="Palatino Linotype" w:eastAsia="Times New Roman" w:hAnsi="Palatino Linotype" w:cs="Arial"/>
          <w:color w:val="000000" w:themeColor="text1"/>
          <w:lang w:val="es-ES"/>
        </w:rPr>
        <w:t>realizando las siguientes manifestaciones</w:t>
      </w:r>
      <w:r w:rsidRPr="00581CEB">
        <w:rPr>
          <w:rFonts w:ascii="Palatino Linotype" w:eastAsia="Times New Roman" w:hAnsi="Palatino Linotype" w:cs="Arial"/>
          <w:color w:val="000000" w:themeColor="text1"/>
          <w:lang w:val="es-ES"/>
        </w:rPr>
        <w:t>:</w:t>
      </w:r>
    </w:p>
    <w:p w14:paraId="6D886F8F" w14:textId="77777777" w:rsidR="005E6002" w:rsidRPr="00581CEB" w:rsidRDefault="005E6002" w:rsidP="002D2B50">
      <w:pPr>
        <w:pStyle w:val="Prrafodelista"/>
        <w:tabs>
          <w:tab w:val="left" w:pos="0"/>
        </w:tabs>
        <w:ind w:left="0" w:right="51"/>
        <w:jc w:val="both"/>
        <w:rPr>
          <w:rFonts w:ascii="Palatino Linotype" w:hAnsi="Palatino Linotype" w:cs="Arial"/>
          <w:b/>
          <w:color w:val="000000" w:themeColor="text1"/>
        </w:rPr>
      </w:pPr>
    </w:p>
    <w:p w14:paraId="0FF685C6" w14:textId="251C9080" w:rsidR="00942616" w:rsidRPr="00581CEB" w:rsidRDefault="00942616" w:rsidP="00BF69A7">
      <w:pPr>
        <w:pStyle w:val="Prrafodelista"/>
        <w:numPr>
          <w:ilvl w:val="0"/>
          <w:numId w:val="6"/>
        </w:numPr>
        <w:jc w:val="both"/>
        <w:rPr>
          <w:rStyle w:val="Ttulo2Car"/>
          <w:rFonts w:ascii="Palatino Linotype" w:hAnsi="Palatino Linotype"/>
          <w:i/>
          <w:color w:val="000000" w:themeColor="text1"/>
          <w:sz w:val="22"/>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581CEB">
        <w:rPr>
          <w:rStyle w:val="Ttulo2Car"/>
          <w:rFonts w:ascii="Palatino Linotype" w:hAnsi="Palatino Linotype"/>
          <w:b/>
          <w:color w:val="auto"/>
          <w:sz w:val="22"/>
          <w:szCs w:val="24"/>
        </w:rPr>
        <w:t>Acto impugnado</w:t>
      </w:r>
      <w:bookmarkEnd w:id="3"/>
      <w:r w:rsidRPr="00581CEB">
        <w:rPr>
          <w:rStyle w:val="Ttulo2Car"/>
          <w:rFonts w:ascii="Palatino Linotype" w:hAnsi="Palatino Linotype"/>
          <w:b/>
          <w:color w:val="000000" w:themeColor="text1"/>
          <w:sz w:val="22"/>
          <w:szCs w:val="24"/>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9304C1" w:rsidRPr="00581CEB">
        <w:rPr>
          <w:rStyle w:val="Ttulo2Car"/>
          <w:rFonts w:ascii="Palatino Linotype" w:hAnsi="Palatino Linotype"/>
          <w:i/>
          <w:color w:val="000000" w:themeColor="text1"/>
          <w:sz w:val="22"/>
          <w:szCs w:val="24"/>
        </w:rPr>
        <w:t>“</w:t>
      </w:r>
      <w:r w:rsidR="006B4DCB" w:rsidRPr="00581CEB">
        <w:rPr>
          <w:rStyle w:val="Ttulo2Car"/>
          <w:rFonts w:ascii="Palatino Linotype" w:hAnsi="Palatino Linotype"/>
          <w:i/>
          <w:color w:val="000000" w:themeColor="text1"/>
          <w:sz w:val="22"/>
          <w:szCs w:val="24"/>
        </w:rPr>
        <w:t>la respuesta</w:t>
      </w:r>
      <w:r w:rsidR="009304C1" w:rsidRPr="00581CEB">
        <w:rPr>
          <w:rStyle w:val="Ttulo2Car"/>
          <w:rFonts w:ascii="Palatino Linotype" w:hAnsi="Palatino Linotype"/>
          <w:i/>
          <w:color w:val="000000" w:themeColor="text1"/>
          <w:sz w:val="22"/>
          <w:szCs w:val="24"/>
        </w:rPr>
        <w:t>”</w:t>
      </w:r>
      <w:r w:rsidR="002D2B50" w:rsidRPr="00581CEB">
        <w:rPr>
          <w:rStyle w:val="Ttulo2Car"/>
          <w:rFonts w:ascii="Palatino Linotype" w:hAnsi="Palatino Linotype"/>
          <w:i/>
          <w:color w:val="000000" w:themeColor="text1"/>
          <w:sz w:val="22"/>
          <w:szCs w:val="24"/>
        </w:rPr>
        <w:t xml:space="preserve"> (Sic)</w:t>
      </w:r>
    </w:p>
    <w:p w14:paraId="7F76B7BF" w14:textId="03E2E620" w:rsidR="00942616" w:rsidRPr="00581CEB" w:rsidRDefault="004F003E" w:rsidP="00B04153">
      <w:pPr>
        <w:pStyle w:val="Prrafodelista"/>
        <w:tabs>
          <w:tab w:val="left" w:pos="7020"/>
        </w:tabs>
        <w:ind w:left="851"/>
        <w:jc w:val="both"/>
        <w:rPr>
          <w:rStyle w:val="Ttulo2Car"/>
          <w:rFonts w:ascii="Palatino Linotype" w:hAnsi="Palatino Linotype"/>
          <w:i/>
          <w:color w:val="000000" w:themeColor="text1"/>
          <w:sz w:val="22"/>
          <w:szCs w:val="24"/>
        </w:rPr>
      </w:pPr>
      <w:r w:rsidRPr="00581CEB">
        <w:rPr>
          <w:rStyle w:val="Ttulo2Car"/>
          <w:rFonts w:ascii="Palatino Linotype" w:hAnsi="Palatino Linotype"/>
          <w:i/>
          <w:color w:val="000000" w:themeColor="text1"/>
          <w:sz w:val="22"/>
          <w:szCs w:val="24"/>
        </w:rPr>
        <w:tab/>
      </w:r>
    </w:p>
    <w:p w14:paraId="08740AC8" w14:textId="0009519F" w:rsidR="00942616" w:rsidRPr="00581CEB" w:rsidRDefault="00942616" w:rsidP="00BF69A7">
      <w:pPr>
        <w:pStyle w:val="Prrafodelista"/>
        <w:numPr>
          <w:ilvl w:val="0"/>
          <w:numId w:val="6"/>
        </w:numPr>
        <w:jc w:val="both"/>
        <w:rPr>
          <w:rFonts w:ascii="Palatino Linotype" w:hAnsi="Palatino Linotype"/>
          <w:i/>
          <w:color w:val="000000" w:themeColor="text1"/>
          <w:sz w:val="22"/>
        </w:rPr>
      </w:pPr>
      <w:bookmarkStart w:id="127" w:name="_Toc53584977"/>
      <w:bookmarkStart w:id="128" w:name="_Toc60925404"/>
      <w:bookmarkStart w:id="129" w:name="_Toc81364834"/>
      <w:bookmarkStart w:id="130" w:name="_Toc81390611"/>
      <w:bookmarkStart w:id="131" w:name="_Toc82611034"/>
      <w:bookmarkStart w:id="132" w:name="_Toc83128577"/>
      <w:r w:rsidRPr="00581CEB">
        <w:rPr>
          <w:rStyle w:val="Ttulo2Car"/>
          <w:rFonts w:ascii="Palatino Linotype" w:hAnsi="Palatino Linotype"/>
          <w:b/>
          <w:color w:val="000000" w:themeColor="text1"/>
          <w:sz w:val="22"/>
          <w:szCs w:val="24"/>
        </w:rPr>
        <w:t>Razones o Motivos de inconformidad:</w:t>
      </w:r>
      <w:bookmarkEnd w:id="68"/>
      <w:bookmarkEnd w:id="127"/>
      <w:bookmarkEnd w:id="128"/>
      <w:bookmarkEnd w:id="129"/>
      <w:bookmarkEnd w:id="130"/>
      <w:bookmarkEnd w:id="131"/>
      <w:bookmarkEnd w:id="132"/>
      <w:r w:rsidRPr="00581CEB">
        <w:rPr>
          <w:rFonts w:ascii="Palatino Linotype" w:hAnsi="Palatino Linotype"/>
          <w:b/>
          <w:color w:val="000000" w:themeColor="text1"/>
          <w:sz w:val="22"/>
        </w:rPr>
        <w:t xml:space="preserve"> </w:t>
      </w:r>
      <w:r w:rsidRPr="00581CEB">
        <w:rPr>
          <w:rFonts w:ascii="Palatino Linotype" w:hAnsi="Palatino Linotype"/>
          <w:i/>
          <w:color w:val="000000" w:themeColor="text1"/>
          <w:sz w:val="22"/>
        </w:rPr>
        <w:t>“</w:t>
      </w:r>
      <w:r w:rsidR="006B4DCB" w:rsidRPr="00581CEB">
        <w:rPr>
          <w:rFonts w:ascii="Palatino Linotype" w:hAnsi="Palatino Linotype"/>
          <w:i/>
          <w:color w:val="000000" w:themeColor="text1"/>
          <w:sz w:val="22"/>
        </w:rPr>
        <w:t>no entregan todo lo solicitado</w:t>
      </w:r>
      <w:r w:rsidRPr="00581CEB">
        <w:rPr>
          <w:rFonts w:ascii="Palatino Linotype" w:hAnsi="Palatino Linotype"/>
          <w:i/>
          <w:color w:val="000000" w:themeColor="text1"/>
          <w:sz w:val="22"/>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3C236F" w:rsidRPr="00581CEB">
        <w:rPr>
          <w:rFonts w:ascii="Palatino Linotype" w:hAnsi="Palatino Linotype"/>
          <w:i/>
          <w:color w:val="000000" w:themeColor="text1"/>
          <w:sz w:val="22"/>
        </w:rPr>
        <w:t xml:space="preserve"> </w:t>
      </w:r>
      <w:r w:rsidR="003C236F" w:rsidRPr="00581CEB">
        <w:rPr>
          <w:rFonts w:ascii="Palatino Linotype" w:hAnsi="Palatino Linotype"/>
          <w:color w:val="000000" w:themeColor="text1"/>
          <w:sz w:val="22"/>
        </w:rPr>
        <w:t>(Sic)</w:t>
      </w:r>
    </w:p>
    <w:p w14:paraId="35AD0BDE" w14:textId="77777777" w:rsidR="005A0055" w:rsidRPr="00581CEB" w:rsidRDefault="005A0055" w:rsidP="00E57AED">
      <w:pPr>
        <w:jc w:val="both"/>
        <w:rPr>
          <w:rFonts w:ascii="Palatino Linotype" w:hAnsi="Palatino Linotype"/>
          <w:i/>
          <w:color w:val="000000" w:themeColor="text1"/>
        </w:rPr>
      </w:pPr>
    </w:p>
    <w:p w14:paraId="214034DA" w14:textId="77777777" w:rsidR="0001530D" w:rsidRPr="00581CEB" w:rsidRDefault="0001530D" w:rsidP="0001530D">
      <w:pPr>
        <w:jc w:val="both"/>
        <w:rPr>
          <w:rFonts w:ascii="Palatino Linotype" w:hAnsi="Palatino Linotype"/>
          <w:b/>
          <w:color w:val="000000" w:themeColor="text1"/>
        </w:rPr>
      </w:pPr>
    </w:p>
    <w:p w14:paraId="3F211AAF" w14:textId="0E6E16A5" w:rsidR="000B03F3" w:rsidRPr="00581CEB" w:rsidRDefault="00DA1C71" w:rsidP="00BF69A7">
      <w:pPr>
        <w:pStyle w:val="Prrafodelista"/>
        <w:numPr>
          <w:ilvl w:val="0"/>
          <w:numId w:val="7"/>
        </w:numPr>
        <w:tabs>
          <w:tab w:val="left" w:pos="0"/>
        </w:tabs>
        <w:spacing w:line="360" w:lineRule="auto"/>
        <w:ind w:left="709" w:right="49"/>
        <w:jc w:val="both"/>
        <w:rPr>
          <w:rFonts w:ascii="Palatino Linotype" w:hAnsi="Palatino Linotype" w:cs="Arial"/>
          <w:i/>
          <w:color w:val="000000" w:themeColor="text1"/>
          <w:u w:val="single"/>
        </w:rPr>
      </w:pPr>
      <w:r w:rsidRPr="00581CEB">
        <w:rPr>
          <w:rFonts w:ascii="Palatino Linotype" w:hAnsi="Palatino Linotype"/>
          <w:b/>
          <w:u w:val="single"/>
        </w:rPr>
        <w:t xml:space="preserve">Admisión </w:t>
      </w:r>
      <w:r w:rsidR="00E57AED" w:rsidRPr="00581CEB">
        <w:rPr>
          <w:rFonts w:ascii="Palatino Linotype" w:hAnsi="Palatino Linotype"/>
          <w:b/>
          <w:u w:val="single"/>
        </w:rPr>
        <w:t>del</w:t>
      </w:r>
      <w:r w:rsidR="005A0055" w:rsidRPr="00581CEB">
        <w:rPr>
          <w:rFonts w:ascii="Palatino Linotype" w:hAnsi="Palatino Linotype"/>
          <w:b/>
          <w:u w:val="single"/>
        </w:rPr>
        <w:t xml:space="preserve"> Recurso de Revisión.</w:t>
      </w:r>
    </w:p>
    <w:p w14:paraId="2D203F21" w14:textId="1FC82756" w:rsidR="007257D0" w:rsidRPr="00581CEB" w:rsidRDefault="005C45CF" w:rsidP="004B7C12">
      <w:pPr>
        <w:pStyle w:val="Prrafodelista"/>
        <w:numPr>
          <w:ilvl w:val="0"/>
          <w:numId w:val="1"/>
        </w:numPr>
        <w:tabs>
          <w:tab w:val="left" w:pos="0"/>
        </w:tabs>
        <w:spacing w:line="360" w:lineRule="auto"/>
        <w:ind w:left="0" w:right="49" w:firstLine="0"/>
        <w:jc w:val="both"/>
        <w:rPr>
          <w:rFonts w:ascii="Palatino Linotype" w:eastAsia="Palatino Linotype" w:hAnsi="Palatino Linotype" w:cs="Palatino Linotype"/>
          <w:color w:val="000000"/>
        </w:rPr>
      </w:pPr>
      <w:r w:rsidRPr="00581CEB">
        <w:rPr>
          <w:rFonts w:ascii="Palatino Linotype" w:eastAsia="Palatino Linotype" w:hAnsi="Palatino Linotype" w:cs="Palatino Linotype"/>
          <w:color w:val="000000"/>
        </w:rPr>
        <w:t>La Comisionada Ponente</w:t>
      </w:r>
      <w:r w:rsidR="007257D0" w:rsidRPr="00581CEB">
        <w:rPr>
          <w:rFonts w:ascii="Palatino Linotype" w:eastAsia="Palatino Linotype" w:hAnsi="Palatino Linotype" w:cs="Palatino Linotype"/>
          <w:color w:val="000000"/>
        </w:rPr>
        <w:t xml:space="preserve"> con fundamento en lo dispuesto por el artículo 185, fracción II, de la ley de la materia, a través </w:t>
      </w:r>
      <w:r w:rsidRPr="00581CEB">
        <w:rPr>
          <w:rFonts w:ascii="Palatino Linotype" w:eastAsia="Palatino Linotype" w:hAnsi="Palatino Linotype" w:cs="Palatino Linotype"/>
          <w:color w:val="000000"/>
        </w:rPr>
        <w:t>del</w:t>
      </w:r>
      <w:r w:rsidR="007257D0" w:rsidRPr="00581CEB">
        <w:rPr>
          <w:rFonts w:ascii="Palatino Linotype" w:eastAsia="Palatino Linotype" w:hAnsi="Palatino Linotype" w:cs="Palatino Linotype"/>
          <w:color w:val="000000"/>
        </w:rPr>
        <w:t xml:space="preserve"> </w:t>
      </w:r>
      <w:r w:rsidRPr="00581CEB">
        <w:rPr>
          <w:rFonts w:ascii="Palatino Linotype" w:eastAsia="Palatino Linotype" w:hAnsi="Palatino Linotype" w:cs="Palatino Linotype"/>
          <w:b/>
          <w:color w:val="000000"/>
        </w:rPr>
        <w:t>acuerdo</w:t>
      </w:r>
      <w:r w:rsidR="007257D0" w:rsidRPr="00581CEB">
        <w:rPr>
          <w:rFonts w:ascii="Palatino Linotype" w:eastAsia="Palatino Linotype" w:hAnsi="Palatino Linotype" w:cs="Palatino Linotype"/>
          <w:b/>
          <w:color w:val="000000"/>
        </w:rPr>
        <w:t xml:space="preserve"> de admisión </w:t>
      </w:r>
      <w:r w:rsidRPr="00581CEB">
        <w:rPr>
          <w:rFonts w:ascii="Palatino Linotype" w:eastAsia="Palatino Linotype" w:hAnsi="Palatino Linotype" w:cs="Palatino Linotype"/>
          <w:color w:val="000000"/>
        </w:rPr>
        <w:t>de fecha</w:t>
      </w:r>
      <w:r w:rsidR="007257D0" w:rsidRPr="00581CEB">
        <w:rPr>
          <w:rFonts w:ascii="Palatino Linotype" w:eastAsia="Palatino Linotype" w:hAnsi="Palatino Linotype" w:cs="Palatino Linotype"/>
          <w:color w:val="000000"/>
        </w:rPr>
        <w:t xml:space="preserve"> </w:t>
      </w:r>
      <w:r w:rsidR="00CD5197" w:rsidRPr="00581CEB">
        <w:rPr>
          <w:rFonts w:ascii="Palatino Linotype" w:eastAsia="Palatino Linotype" w:hAnsi="Palatino Linotype" w:cs="Palatino Linotype"/>
          <w:b/>
          <w:color w:val="000000"/>
        </w:rPr>
        <w:t>veinticuatro</w:t>
      </w:r>
      <w:r w:rsidR="00A5604F" w:rsidRPr="00581CEB">
        <w:rPr>
          <w:rFonts w:ascii="Palatino Linotype" w:eastAsia="Palatino Linotype" w:hAnsi="Palatino Linotype" w:cs="Palatino Linotype"/>
          <w:b/>
          <w:color w:val="000000"/>
        </w:rPr>
        <w:t xml:space="preserve"> de junio</w:t>
      </w:r>
      <w:r w:rsidR="007257D0" w:rsidRPr="00581CEB">
        <w:rPr>
          <w:rFonts w:ascii="Palatino Linotype" w:eastAsia="Palatino Linotype" w:hAnsi="Palatino Linotype" w:cs="Palatino Linotype"/>
          <w:b/>
          <w:color w:val="000000"/>
        </w:rPr>
        <w:t xml:space="preserve"> de dos mil veinticuatro, </w:t>
      </w:r>
      <w:r w:rsidRPr="00581CEB">
        <w:rPr>
          <w:rFonts w:ascii="Palatino Linotype" w:eastAsia="Palatino Linotype" w:hAnsi="Palatino Linotype" w:cs="Palatino Linotype"/>
          <w:color w:val="000000"/>
        </w:rPr>
        <w:t>puso</w:t>
      </w:r>
      <w:r w:rsidR="007257D0" w:rsidRPr="00581CEB">
        <w:rPr>
          <w:rFonts w:ascii="Palatino Linotype" w:eastAsia="Palatino Linotype" w:hAnsi="Palatino Linotype" w:cs="Palatino Linotype"/>
          <w:color w:val="000000"/>
        </w:rPr>
        <w:t xml:space="preserve"> a disposición de las partes el expediente electrónico vía SAIMEX a efecto de que en un plazo máximo de siete días manifestaran lo que a su derecho conviniera, ofrecieran pruebas y alegatos según corresponda al caso concreto, de esta forma para que el </w:t>
      </w:r>
      <w:r w:rsidR="007257D0" w:rsidRPr="00581CEB">
        <w:rPr>
          <w:rFonts w:ascii="Palatino Linotype" w:eastAsia="Palatino Linotype" w:hAnsi="Palatino Linotype" w:cs="Palatino Linotype"/>
          <w:b/>
          <w:color w:val="000000"/>
        </w:rPr>
        <w:t xml:space="preserve">SUJETO OBLIGADO </w:t>
      </w:r>
      <w:r w:rsidR="007257D0" w:rsidRPr="00581CEB">
        <w:rPr>
          <w:rFonts w:ascii="Palatino Linotype" w:eastAsia="Palatino Linotype" w:hAnsi="Palatino Linotype" w:cs="Palatino Linotype"/>
          <w:color w:val="000000"/>
        </w:rPr>
        <w:t>presentara el Informe Justificado procedente.</w:t>
      </w:r>
    </w:p>
    <w:p w14:paraId="73B899EF" w14:textId="77777777" w:rsidR="005A0055" w:rsidRPr="00581CEB" w:rsidRDefault="005A0055" w:rsidP="005A0055">
      <w:pPr>
        <w:pStyle w:val="Prrafodelista"/>
        <w:spacing w:line="360" w:lineRule="auto"/>
        <w:ind w:left="0"/>
        <w:jc w:val="both"/>
        <w:rPr>
          <w:rFonts w:ascii="Palatino Linotype" w:hAnsi="Palatino Linotype"/>
          <w:i/>
        </w:rPr>
      </w:pPr>
    </w:p>
    <w:p w14:paraId="33DDAC62" w14:textId="796155ED" w:rsidR="00D05A0E" w:rsidRPr="00581CEB" w:rsidRDefault="005A0055" w:rsidP="00BF69A7">
      <w:pPr>
        <w:pStyle w:val="Prrafodelista"/>
        <w:numPr>
          <w:ilvl w:val="0"/>
          <w:numId w:val="7"/>
        </w:numPr>
        <w:tabs>
          <w:tab w:val="left" w:pos="0"/>
        </w:tabs>
        <w:spacing w:line="360" w:lineRule="auto"/>
        <w:ind w:left="709" w:right="49"/>
        <w:jc w:val="both"/>
        <w:rPr>
          <w:rFonts w:ascii="Palatino Linotype" w:hAnsi="Palatino Linotype" w:cs="Arial"/>
          <w:i/>
          <w:color w:val="000000" w:themeColor="text1"/>
          <w:u w:val="single"/>
        </w:rPr>
      </w:pPr>
      <w:r w:rsidRPr="00581CEB">
        <w:rPr>
          <w:rFonts w:ascii="Palatino Linotype" w:hAnsi="Palatino Linotype"/>
          <w:b/>
          <w:u w:val="single"/>
        </w:rPr>
        <w:lastRenderedPageBreak/>
        <w:t>Manifestaciones, alegatos y respuesta complementaría.</w:t>
      </w:r>
    </w:p>
    <w:p w14:paraId="4571EE86" w14:textId="42318946" w:rsidR="003E76A0" w:rsidRPr="00581CEB" w:rsidRDefault="00D05A0E" w:rsidP="00066B5D">
      <w:pPr>
        <w:pStyle w:val="Prrafodelista"/>
        <w:numPr>
          <w:ilvl w:val="0"/>
          <w:numId w:val="1"/>
        </w:numPr>
        <w:spacing w:line="360" w:lineRule="auto"/>
        <w:ind w:left="0" w:firstLine="0"/>
        <w:jc w:val="both"/>
        <w:rPr>
          <w:rFonts w:ascii="Palatino Linotype" w:hAnsi="Palatino Linotype"/>
        </w:rPr>
      </w:pPr>
      <w:r w:rsidRPr="00581CEB">
        <w:rPr>
          <w:rFonts w:ascii="Palatino Linotype" w:hAnsi="Palatino Linotype"/>
          <w:color w:val="000000"/>
        </w:rPr>
        <w:t>El Recurrente</w:t>
      </w:r>
      <w:r w:rsidRPr="00581CEB">
        <w:rPr>
          <w:rFonts w:ascii="Palatino Linotype" w:hAnsi="Palatino Linotype"/>
          <w:b/>
          <w:color w:val="000000"/>
        </w:rPr>
        <w:t xml:space="preserve"> </w:t>
      </w:r>
      <w:r w:rsidRPr="00581CEB">
        <w:rPr>
          <w:rFonts w:ascii="Palatino Linotype" w:hAnsi="Palatino Linotype"/>
          <w:color w:val="000000"/>
        </w:rPr>
        <w:t xml:space="preserve">dejó de realizar manifestaciones que a su derecho conviniera y asistiera. </w:t>
      </w:r>
      <w:r w:rsidR="000B03F3" w:rsidRPr="00581CEB">
        <w:rPr>
          <w:rFonts w:ascii="Palatino Linotype" w:hAnsi="Palatino Linotype"/>
          <w:color w:val="000000"/>
        </w:rPr>
        <w:t>Por su parte</w:t>
      </w:r>
      <w:r w:rsidR="003E76A0" w:rsidRPr="00581CEB">
        <w:rPr>
          <w:rFonts w:ascii="Palatino Linotype" w:hAnsi="Palatino Linotype"/>
          <w:color w:val="000000"/>
        </w:rPr>
        <w:t xml:space="preserve">, el </w:t>
      </w:r>
      <w:r w:rsidR="000B03F3" w:rsidRPr="00581CEB">
        <w:rPr>
          <w:rFonts w:ascii="Palatino Linotype" w:hAnsi="Palatino Linotype"/>
          <w:color w:val="000000"/>
        </w:rPr>
        <w:t>Sujeto Obligado</w:t>
      </w:r>
      <w:r w:rsidR="00670DFC" w:rsidRPr="00581CEB">
        <w:rPr>
          <w:rFonts w:ascii="Palatino Linotype" w:hAnsi="Palatino Linotype"/>
          <w:color w:val="000000"/>
        </w:rPr>
        <w:t>,</w:t>
      </w:r>
      <w:r w:rsidR="000B03F3" w:rsidRPr="00581CEB">
        <w:rPr>
          <w:rFonts w:ascii="Palatino Linotype" w:hAnsi="Palatino Linotype"/>
          <w:b/>
          <w:color w:val="000000"/>
        </w:rPr>
        <w:t xml:space="preserve"> </w:t>
      </w:r>
      <w:r w:rsidR="00FC60A3" w:rsidRPr="00581CEB">
        <w:rPr>
          <w:rFonts w:ascii="Palatino Linotype" w:hAnsi="Palatino Linotype"/>
          <w:color w:val="000000"/>
        </w:rPr>
        <w:t>en fecha</w:t>
      </w:r>
      <w:r w:rsidR="00FC60A3" w:rsidRPr="00581CEB">
        <w:rPr>
          <w:rFonts w:ascii="Palatino Linotype" w:hAnsi="Palatino Linotype"/>
          <w:b/>
          <w:color w:val="000000"/>
        </w:rPr>
        <w:t xml:space="preserve"> </w:t>
      </w:r>
      <w:r w:rsidR="00A35AA8" w:rsidRPr="00581CEB">
        <w:rPr>
          <w:rFonts w:ascii="Palatino Linotype" w:hAnsi="Palatino Linotype"/>
          <w:b/>
          <w:color w:val="000000"/>
        </w:rPr>
        <w:t>veintiocho</w:t>
      </w:r>
      <w:r w:rsidR="00FC60A3" w:rsidRPr="00581CEB">
        <w:rPr>
          <w:rFonts w:ascii="Palatino Linotype" w:hAnsi="Palatino Linotype"/>
          <w:b/>
          <w:color w:val="000000"/>
        </w:rPr>
        <w:t xml:space="preserve"> de junio de dos mil veinticuatro</w:t>
      </w:r>
      <w:r w:rsidR="00FC60A3" w:rsidRPr="00581CEB">
        <w:rPr>
          <w:rFonts w:ascii="Palatino Linotype" w:hAnsi="Palatino Linotype"/>
          <w:color w:val="000000"/>
        </w:rPr>
        <w:t xml:space="preserve"> rindió</w:t>
      </w:r>
      <w:r w:rsidR="003E76A0" w:rsidRPr="00581CEB">
        <w:rPr>
          <w:rFonts w:ascii="Palatino Linotype" w:hAnsi="Palatino Linotype"/>
          <w:color w:val="000000"/>
        </w:rPr>
        <w:t xml:space="preserve"> </w:t>
      </w:r>
      <w:r w:rsidR="003E76A0" w:rsidRPr="00581CEB">
        <w:rPr>
          <w:rFonts w:ascii="Palatino Linotype" w:eastAsia="Calibri" w:hAnsi="Palatino Linotype" w:cs="Arial"/>
          <w:lang w:val="es-ES"/>
        </w:rPr>
        <w:t>informe</w:t>
      </w:r>
      <w:r w:rsidR="003E76A0" w:rsidRPr="00581CEB">
        <w:rPr>
          <w:rFonts w:ascii="Palatino Linotype" w:hAnsi="Palatino Linotype"/>
          <w:color w:val="000000"/>
        </w:rPr>
        <w:t xml:space="preserve"> justificado, </w:t>
      </w:r>
      <w:r w:rsidR="00FD4130" w:rsidRPr="00581CEB">
        <w:rPr>
          <w:rFonts w:ascii="Palatino Linotype" w:hAnsi="Palatino Linotype"/>
          <w:color w:val="000000"/>
        </w:rPr>
        <w:t xml:space="preserve">a través </w:t>
      </w:r>
      <w:r w:rsidR="00A35AA8" w:rsidRPr="00581CEB">
        <w:rPr>
          <w:rFonts w:ascii="Palatino Linotype" w:hAnsi="Palatino Linotype"/>
          <w:color w:val="000000"/>
        </w:rPr>
        <w:t>de los</w:t>
      </w:r>
      <w:r w:rsidR="00FD4130" w:rsidRPr="00581CEB">
        <w:rPr>
          <w:rFonts w:ascii="Palatino Linotype" w:hAnsi="Palatino Linotype"/>
          <w:color w:val="000000"/>
        </w:rPr>
        <w:t xml:space="preserve"> archivo</w:t>
      </w:r>
      <w:r w:rsidR="00A35AA8" w:rsidRPr="00581CEB">
        <w:rPr>
          <w:rFonts w:ascii="Palatino Linotype" w:hAnsi="Palatino Linotype"/>
          <w:color w:val="000000"/>
        </w:rPr>
        <w:t>s</w:t>
      </w:r>
      <w:r w:rsidR="00FD4130" w:rsidRPr="00581CEB">
        <w:rPr>
          <w:rFonts w:ascii="Palatino Linotype" w:hAnsi="Palatino Linotype"/>
          <w:color w:val="000000"/>
        </w:rPr>
        <w:t xml:space="preserve"> siguiente</w:t>
      </w:r>
      <w:r w:rsidR="00A35AA8" w:rsidRPr="00581CEB">
        <w:rPr>
          <w:rFonts w:ascii="Palatino Linotype" w:hAnsi="Palatino Linotype"/>
          <w:color w:val="000000"/>
        </w:rPr>
        <w:t>s</w:t>
      </w:r>
      <w:r w:rsidR="003E76A0" w:rsidRPr="00581CEB">
        <w:rPr>
          <w:rFonts w:ascii="Palatino Linotype" w:hAnsi="Palatino Linotype"/>
          <w:color w:val="000000"/>
        </w:rPr>
        <w:t xml:space="preserve">: </w:t>
      </w:r>
    </w:p>
    <w:p w14:paraId="7DE69850" w14:textId="77777777" w:rsidR="0040174A" w:rsidRPr="00581CEB" w:rsidRDefault="0040174A" w:rsidP="00950737">
      <w:pPr>
        <w:pStyle w:val="Prrafodelista"/>
        <w:spacing w:line="360" w:lineRule="auto"/>
        <w:ind w:left="851"/>
        <w:jc w:val="both"/>
        <w:rPr>
          <w:rFonts w:ascii="Palatino Linotype" w:hAnsi="Palatino Linotype"/>
        </w:rPr>
      </w:pPr>
    </w:p>
    <w:p w14:paraId="5D4850E7" w14:textId="75AAF61C" w:rsidR="001C1027" w:rsidRPr="00581CEB" w:rsidRDefault="00404177" w:rsidP="00404177">
      <w:pPr>
        <w:ind w:left="709"/>
        <w:jc w:val="both"/>
        <w:rPr>
          <w:rFonts w:ascii="Palatino Linotype" w:hAnsi="Palatino Linotype"/>
          <w:b/>
          <w:i/>
        </w:rPr>
      </w:pPr>
      <w:r w:rsidRPr="00581CEB">
        <w:rPr>
          <w:rFonts w:ascii="Palatino Linotype" w:hAnsi="Palatino Linotype"/>
          <w:b/>
          <w:i/>
        </w:rPr>
        <w:t>ANEXO UNO.pdf</w:t>
      </w:r>
    </w:p>
    <w:p w14:paraId="7C7572FC" w14:textId="1F293100" w:rsidR="00867AA9" w:rsidRPr="00581CEB" w:rsidRDefault="00867AA9" w:rsidP="00404177">
      <w:pPr>
        <w:ind w:left="709"/>
        <w:jc w:val="both"/>
        <w:rPr>
          <w:rFonts w:ascii="Palatino Linotype" w:hAnsi="Palatino Linotype"/>
        </w:rPr>
      </w:pPr>
      <w:r w:rsidRPr="00581CEB">
        <w:rPr>
          <w:rFonts w:ascii="Palatino Linotype" w:hAnsi="Palatino Linotype"/>
        </w:rPr>
        <w:t>Correo electrónico remitido por el Departamento de Certificación de la Dirección General de Capacitación y Certificación, dirigido a la Titular de la Unidad de Transparencia en el que se le informa el resultado de su evaluación al proceso de certificación en el estándar de competencia EC 1057 “garantizar el derecho de acceso a la información pública”.</w:t>
      </w:r>
    </w:p>
    <w:p w14:paraId="0A49A0B3" w14:textId="77777777" w:rsidR="00867AA9" w:rsidRPr="00581CEB" w:rsidRDefault="00867AA9" w:rsidP="00404177">
      <w:pPr>
        <w:ind w:left="709"/>
        <w:jc w:val="both"/>
        <w:rPr>
          <w:rFonts w:ascii="Palatino Linotype" w:hAnsi="Palatino Linotype"/>
        </w:rPr>
      </w:pPr>
    </w:p>
    <w:p w14:paraId="5A0AF144" w14:textId="14E022FD" w:rsidR="00404177" w:rsidRPr="00581CEB" w:rsidRDefault="00404177" w:rsidP="00404177">
      <w:pPr>
        <w:ind w:left="709"/>
        <w:jc w:val="both"/>
        <w:rPr>
          <w:rFonts w:ascii="Palatino Linotype" w:hAnsi="Palatino Linotype"/>
          <w:b/>
          <w:i/>
        </w:rPr>
      </w:pPr>
      <w:proofErr w:type="gramStart"/>
      <w:r w:rsidRPr="00581CEB">
        <w:rPr>
          <w:rFonts w:ascii="Palatino Linotype" w:hAnsi="Palatino Linotype"/>
          <w:b/>
          <w:i/>
        </w:rPr>
        <w:t>manifestaciones</w:t>
      </w:r>
      <w:proofErr w:type="gramEnd"/>
      <w:r w:rsidRPr="00581CEB">
        <w:rPr>
          <w:rFonts w:ascii="Palatino Linotype" w:hAnsi="Palatino Linotype"/>
          <w:b/>
          <w:i/>
        </w:rPr>
        <w:t xml:space="preserve"> 750001.pdf</w:t>
      </w:r>
    </w:p>
    <w:p w14:paraId="45A6B963" w14:textId="7E7A7597" w:rsidR="00867AA9" w:rsidRPr="00581CEB" w:rsidRDefault="00867AA9" w:rsidP="00404177">
      <w:pPr>
        <w:ind w:left="709"/>
        <w:jc w:val="both"/>
        <w:rPr>
          <w:rFonts w:ascii="Palatino Linotype" w:hAnsi="Palatino Linotype"/>
        </w:rPr>
      </w:pPr>
      <w:r w:rsidRPr="00581CEB">
        <w:rPr>
          <w:rFonts w:ascii="Palatino Linotype" w:hAnsi="Palatino Linotype"/>
        </w:rPr>
        <w:t>Oficio 21500007S/UT/00171/2024 de fecha 26 de junio de 2024, firmado por la Titular de la Unidad de Transparencia en el que rinde informe justificado en el los siguientes términos:</w:t>
      </w:r>
    </w:p>
    <w:p w14:paraId="3AFE22CF" w14:textId="4DDB1758" w:rsidR="00867AA9" w:rsidRPr="00581CEB" w:rsidRDefault="00867AA9" w:rsidP="00867AA9">
      <w:pPr>
        <w:pStyle w:val="Prrafodelista"/>
        <w:numPr>
          <w:ilvl w:val="0"/>
          <w:numId w:val="10"/>
        </w:numPr>
        <w:jc w:val="both"/>
        <w:rPr>
          <w:rFonts w:ascii="Palatino Linotype" w:hAnsi="Palatino Linotype"/>
        </w:rPr>
      </w:pPr>
      <w:r w:rsidRPr="00581CEB">
        <w:rPr>
          <w:rFonts w:ascii="Palatino Linotype" w:hAnsi="Palatino Linotype"/>
        </w:rPr>
        <w:t xml:space="preserve">En lo que respecta al punto de solicitud relativo a la </w:t>
      </w:r>
      <w:r w:rsidR="003B6BD3" w:rsidRPr="00581CEB">
        <w:rPr>
          <w:rFonts w:ascii="Palatino Linotype" w:hAnsi="Palatino Linotype"/>
        </w:rPr>
        <w:t>certificación</w:t>
      </w:r>
      <w:r w:rsidRPr="00581CEB">
        <w:rPr>
          <w:rFonts w:ascii="Palatino Linotype" w:hAnsi="Palatino Linotype"/>
        </w:rPr>
        <w:t xml:space="preserve">, se le explicó al solicitante que la Titular de la Unidad de </w:t>
      </w:r>
      <w:r w:rsidR="003B6BD3" w:rsidRPr="00581CEB">
        <w:rPr>
          <w:rFonts w:ascii="Palatino Linotype" w:hAnsi="Palatino Linotype"/>
        </w:rPr>
        <w:t>Transparencia</w:t>
      </w:r>
      <w:r w:rsidRPr="00581CEB">
        <w:rPr>
          <w:rFonts w:ascii="Palatino Linotype" w:hAnsi="Palatino Linotype"/>
        </w:rPr>
        <w:t xml:space="preserve"> se encontraba en proceso de certificación, adicionalmente, manifiesta que en fecha 26 de junio de 2024,</w:t>
      </w:r>
      <w:r w:rsidR="003B6BD3" w:rsidRPr="00581CEB">
        <w:rPr>
          <w:rFonts w:ascii="Palatino Linotype" w:hAnsi="Palatino Linotype"/>
        </w:rPr>
        <w:t xml:space="preserve"> la Dirección General de Capacitación y Certificación a través del Departamento de Certificación, del INFOEM, notificaron el resultado de la evaluación del proceso de certificación en la materia, en la que se otorga el juicio de competente.</w:t>
      </w:r>
    </w:p>
    <w:p w14:paraId="4E63383D" w14:textId="39189E0A" w:rsidR="003B6BD3" w:rsidRPr="00581CEB" w:rsidRDefault="003B6BD3" w:rsidP="003B6BD3">
      <w:pPr>
        <w:pStyle w:val="Prrafodelista"/>
        <w:ind w:left="1429"/>
        <w:jc w:val="both"/>
        <w:rPr>
          <w:rFonts w:ascii="Palatino Linotype" w:hAnsi="Palatino Linotype"/>
        </w:rPr>
      </w:pPr>
      <w:r w:rsidRPr="00581CEB">
        <w:rPr>
          <w:rFonts w:ascii="Palatino Linotype" w:hAnsi="Palatino Linotype"/>
        </w:rPr>
        <w:t>En tendiéndose como satisfactorio dicho proceso.</w:t>
      </w:r>
    </w:p>
    <w:p w14:paraId="691B7969" w14:textId="77777777" w:rsidR="003B6BD3" w:rsidRPr="00581CEB" w:rsidRDefault="003B6BD3" w:rsidP="003B6BD3">
      <w:pPr>
        <w:pStyle w:val="Prrafodelista"/>
        <w:ind w:left="1429"/>
        <w:jc w:val="both"/>
        <w:rPr>
          <w:rFonts w:ascii="Palatino Linotype" w:hAnsi="Palatino Linotype"/>
        </w:rPr>
      </w:pPr>
    </w:p>
    <w:p w14:paraId="0073B12A" w14:textId="179FF226" w:rsidR="003B6BD3" w:rsidRPr="00581CEB" w:rsidRDefault="003B6BD3" w:rsidP="003B6BD3">
      <w:pPr>
        <w:pStyle w:val="Prrafodelista"/>
        <w:numPr>
          <w:ilvl w:val="0"/>
          <w:numId w:val="10"/>
        </w:numPr>
        <w:jc w:val="both"/>
        <w:rPr>
          <w:rFonts w:ascii="Palatino Linotype" w:hAnsi="Palatino Linotype"/>
        </w:rPr>
      </w:pPr>
      <w:r w:rsidRPr="00581CEB">
        <w:rPr>
          <w:rFonts w:ascii="Palatino Linotype" w:hAnsi="Palatino Linotype"/>
        </w:rPr>
        <w:t>En anexo dos se da respuesta a los puntos de solicitud de sueldo neto, grado de estudios y currículum.</w:t>
      </w:r>
    </w:p>
    <w:p w14:paraId="3AB084D6" w14:textId="77777777" w:rsidR="00404177" w:rsidRPr="00581CEB" w:rsidRDefault="00404177" w:rsidP="00D6718A">
      <w:pPr>
        <w:jc w:val="both"/>
        <w:rPr>
          <w:rFonts w:ascii="Palatino Linotype" w:hAnsi="Palatino Linotype"/>
          <w:b/>
          <w:i/>
        </w:rPr>
      </w:pPr>
    </w:p>
    <w:p w14:paraId="6D6295E5" w14:textId="0C7B5C4B" w:rsidR="002E5E27" w:rsidRPr="00581CEB" w:rsidRDefault="00670DFC" w:rsidP="00BF69A7">
      <w:pPr>
        <w:pStyle w:val="Prrafodelista"/>
        <w:numPr>
          <w:ilvl w:val="0"/>
          <w:numId w:val="7"/>
        </w:numPr>
        <w:tabs>
          <w:tab w:val="left" w:pos="0"/>
        </w:tabs>
        <w:spacing w:line="360" w:lineRule="auto"/>
        <w:ind w:left="709" w:right="49"/>
        <w:jc w:val="both"/>
        <w:rPr>
          <w:rFonts w:ascii="Palatino Linotype" w:hAnsi="Palatino Linotype" w:cs="Arial"/>
          <w:i/>
          <w:color w:val="000000" w:themeColor="text1"/>
          <w:u w:val="single"/>
        </w:rPr>
      </w:pPr>
      <w:r w:rsidRPr="00581CEB">
        <w:rPr>
          <w:rFonts w:ascii="Palatino Linotype" w:hAnsi="Palatino Linotype"/>
          <w:b/>
          <w:u w:val="single"/>
        </w:rPr>
        <w:t>Ampliación para resolver y cierre de instrucción.</w:t>
      </w:r>
    </w:p>
    <w:p w14:paraId="071CF068" w14:textId="2CE2AB85" w:rsidR="00942616" w:rsidRPr="00581CEB" w:rsidRDefault="00670DFC" w:rsidP="00066B5D">
      <w:pPr>
        <w:pStyle w:val="Prrafodelista"/>
        <w:numPr>
          <w:ilvl w:val="0"/>
          <w:numId w:val="1"/>
        </w:numPr>
        <w:spacing w:line="360" w:lineRule="auto"/>
        <w:ind w:left="0" w:firstLine="0"/>
        <w:jc w:val="both"/>
        <w:rPr>
          <w:rFonts w:ascii="Palatino Linotype" w:hAnsi="Palatino Linotype"/>
          <w:color w:val="000000" w:themeColor="text1"/>
        </w:rPr>
      </w:pPr>
      <w:r w:rsidRPr="00581CEB">
        <w:rPr>
          <w:rFonts w:ascii="Palatino Linotype" w:hAnsi="Palatino Linotype"/>
          <w:color w:val="000000" w:themeColor="text1"/>
        </w:rPr>
        <w:t xml:space="preserve">Este Órgano Garante no pasa por alto justificar, que la dilación en la resolución del presente asunto, encuentra justificación en el incremento de recursos de revisión a resolverse por este Instituto, circunstancia atípica que ha rebasado las </w:t>
      </w:r>
      <w:r w:rsidRPr="00581CEB">
        <w:rPr>
          <w:rFonts w:ascii="Palatino Linotype" w:hAnsi="Palatino Linotype"/>
          <w:color w:val="000000" w:themeColor="text1"/>
        </w:rPr>
        <w:lastRenderedPageBreak/>
        <w:t>capacidades técnicas y humanas para la emisión de las resoluciones</w:t>
      </w:r>
      <w:r w:rsidR="003D7FD3" w:rsidRPr="00581CEB">
        <w:rPr>
          <w:rFonts w:ascii="Palatino Linotype" w:hAnsi="Palatino Linotype"/>
          <w:color w:val="000000" w:themeColor="text1"/>
        </w:rPr>
        <w:t xml:space="preserve"> a dichos medios de impugnación, motivo por el que</w:t>
      </w:r>
      <w:r w:rsidR="0065442B" w:rsidRPr="00581CEB">
        <w:rPr>
          <w:rFonts w:ascii="Palatino Linotype" w:hAnsi="Palatino Linotype"/>
          <w:color w:val="000000" w:themeColor="text1"/>
        </w:rPr>
        <w:t xml:space="preserve"> el</w:t>
      </w:r>
      <w:r w:rsidR="0065442B" w:rsidRPr="00581CEB">
        <w:rPr>
          <w:rFonts w:ascii="Palatino Linotype" w:hAnsi="Palatino Linotype"/>
          <w:b/>
          <w:color w:val="000000" w:themeColor="text1"/>
        </w:rPr>
        <w:t xml:space="preserve"> </w:t>
      </w:r>
      <w:r w:rsidR="008033FF" w:rsidRPr="00581CEB">
        <w:rPr>
          <w:rFonts w:ascii="Palatino Linotype" w:hAnsi="Palatino Linotype"/>
          <w:b/>
          <w:color w:val="000000" w:themeColor="text1"/>
        </w:rPr>
        <w:t>dieciocho de diciembre</w:t>
      </w:r>
      <w:r w:rsidR="0065442B" w:rsidRPr="00581CEB">
        <w:rPr>
          <w:rFonts w:ascii="Palatino Linotype" w:hAnsi="Palatino Linotype"/>
          <w:b/>
          <w:color w:val="000000" w:themeColor="text1"/>
        </w:rPr>
        <w:t xml:space="preserve"> de dos mil veinticuatro</w:t>
      </w:r>
      <w:r w:rsidR="003D7FD3" w:rsidRPr="00581CEB">
        <w:rPr>
          <w:rFonts w:ascii="Palatino Linotype" w:hAnsi="Palatino Linotype"/>
          <w:color w:val="000000" w:themeColor="text1"/>
        </w:rPr>
        <w:t xml:space="preserve"> se </w:t>
      </w:r>
      <w:r w:rsidR="003D7FD3" w:rsidRPr="00581CEB">
        <w:rPr>
          <w:rFonts w:ascii="Palatino Linotype" w:hAnsi="Palatino Linotype"/>
        </w:rPr>
        <w:t>acordó</w:t>
      </w:r>
      <w:r w:rsidR="00942616" w:rsidRPr="00581CEB">
        <w:rPr>
          <w:rFonts w:ascii="Palatino Linotype" w:hAnsi="Palatino Linotype"/>
        </w:rPr>
        <w:t xml:space="preserve"> ampli</w:t>
      </w:r>
      <w:r w:rsidR="003D7FD3" w:rsidRPr="00581CEB">
        <w:rPr>
          <w:rFonts w:ascii="Palatino Linotype" w:hAnsi="Palatino Linotype"/>
        </w:rPr>
        <w:t>ar</w:t>
      </w:r>
      <w:r w:rsidR="00942616" w:rsidRPr="00581CEB">
        <w:rPr>
          <w:rFonts w:ascii="Palatino Linotype" w:hAnsi="Palatino Linotype"/>
        </w:rPr>
        <w:t xml:space="preserve"> el término para resolver</w:t>
      </w:r>
      <w:r w:rsidR="003D7FD3" w:rsidRPr="00581CEB">
        <w:rPr>
          <w:rFonts w:ascii="Palatino Linotype" w:hAnsi="Palatino Linotype"/>
        </w:rPr>
        <w:t xml:space="preserve"> el presente asunto.</w:t>
      </w:r>
    </w:p>
    <w:p w14:paraId="7E1E821E" w14:textId="77777777" w:rsidR="00021171" w:rsidRPr="00581CEB" w:rsidRDefault="00021171" w:rsidP="00021171">
      <w:pPr>
        <w:pStyle w:val="Prrafodelista"/>
        <w:spacing w:line="360" w:lineRule="auto"/>
        <w:ind w:left="0"/>
        <w:jc w:val="both"/>
        <w:rPr>
          <w:rFonts w:ascii="Palatino Linotype" w:hAnsi="Palatino Linotype"/>
          <w:color w:val="000000" w:themeColor="text1"/>
        </w:rPr>
      </w:pPr>
    </w:p>
    <w:p w14:paraId="0D6C755B" w14:textId="77777777" w:rsidR="00021171" w:rsidRPr="00581CEB" w:rsidRDefault="00021171" w:rsidP="00021171">
      <w:pPr>
        <w:pStyle w:val="Prrafodelista"/>
        <w:numPr>
          <w:ilvl w:val="0"/>
          <w:numId w:val="1"/>
        </w:numPr>
        <w:spacing w:line="360" w:lineRule="auto"/>
        <w:ind w:left="0" w:firstLine="0"/>
        <w:jc w:val="both"/>
        <w:rPr>
          <w:rFonts w:ascii="Palatino Linotype" w:hAnsi="Palatino Linotype"/>
        </w:rPr>
      </w:pPr>
      <w:r w:rsidRPr="00581CEB">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14DEE9D2" w14:textId="77777777" w:rsidR="00021171" w:rsidRPr="00581CEB" w:rsidRDefault="00021171" w:rsidP="00021171">
      <w:pPr>
        <w:pStyle w:val="Prrafodelista"/>
        <w:spacing w:line="360" w:lineRule="auto"/>
        <w:rPr>
          <w:rFonts w:ascii="Palatino Linotype" w:hAnsi="Palatino Linotype"/>
        </w:rPr>
      </w:pPr>
    </w:p>
    <w:p w14:paraId="46BCD4E3" w14:textId="77777777" w:rsidR="00021171" w:rsidRPr="00581CEB" w:rsidRDefault="00021171" w:rsidP="00021171">
      <w:pPr>
        <w:pStyle w:val="Prrafodelista"/>
        <w:numPr>
          <w:ilvl w:val="0"/>
          <w:numId w:val="1"/>
        </w:numPr>
        <w:spacing w:line="360" w:lineRule="auto"/>
        <w:ind w:left="0" w:firstLine="0"/>
        <w:jc w:val="both"/>
        <w:rPr>
          <w:rFonts w:ascii="Palatino Linotype" w:hAnsi="Palatino Linotype"/>
        </w:rPr>
      </w:pPr>
      <w:r w:rsidRPr="00581CEB">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B0FD11C" w14:textId="77777777" w:rsidR="00021171" w:rsidRPr="00581CEB" w:rsidRDefault="00021171" w:rsidP="00021171">
      <w:pPr>
        <w:pStyle w:val="Prrafodelista"/>
        <w:rPr>
          <w:rFonts w:ascii="Palatino Linotype" w:hAnsi="Palatino Linotype"/>
        </w:rPr>
      </w:pPr>
    </w:p>
    <w:p w14:paraId="553FD9C3" w14:textId="77777777" w:rsidR="00021171" w:rsidRPr="00581CEB" w:rsidRDefault="00021171" w:rsidP="00021171">
      <w:pPr>
        <w:pStyle w:val="Prrafodelista"/>
        <w:numPr>
          <w:ilvl w:val="0"/>
          <w:numId w:val="1"/>
        </w:numPr>
        <w:spacing w:line="360" w:lineRule="auto"/>
        <w:ind w:left="0" w:firstLine="0"/>
        <w:jc w:val="both"/>
        <w:rPr>
          <w:rFonts w:ascii="Palatino Linotype" w:hAnsi="Palatino Linotype"/>
        </w:rPr>
      </w:pPr>
      <w:r w:rsidRPr="00581CEB">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D91EAC1" w14:textId="77777777" w:rsidR="00021171" w:rsidRPr="00581CEB" w:rsidRDefault="00021171" w:rsidP="00021171">
      <w:pPr>
        <w:pStyle w:val="Prrafodelista"/>
        <w:spacing w:line="360" w:lineRule="auto"/>
        <w:rPr>
          <w:rFonts w:ascii="Palatino Linotype" w:hAnsi="Palatino Linotype"/>
        </w:rPr>
      </w:pPr>
    </w:p>
    <w:p w14:paraId="31E7AA95" w14:textId="77777777" w:rsidR="00021171" w:rsidRPr="00581CEB" w:rsidRDefault="00021171" w:rsidP="00021171">
      <w:pPr>
        <w:pStyle w:val="Prrafodelista"/>
        <w:numPr>
          <w:ilvl w:val="0"/>
          <w:numId w:val="1"/>
        </w:numPr>
        <w:spacing w:line="360" w:lineRule="auto"/>
        <w:ind w:left="0" w:firstLine="0"/>
        <w:jc w:val="both"/>
        <w:rPr>
          <w:rFonts w:ascii="Palatino Linotype" w:hAnsi="Palatino Linotype"/>
        </w:rPr>
      </w:pPr>
      <w:r w:rsidRPr="00581CEB">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3AA98A50" w14:textId="77777777" w:rsidR="00021171" w:rsidRPr="00581CEB" w:rsidRDefault="00021171" w:rsidP="00021171">
      <w:pPr>
        <w:pStyle w:val="Prrafodelista"/>
        <w:numPr>
          <w:ilvl w:val="0"/>
          <w:numId w:val="3"/>
        </w:numPr>
        <w:jc w:val="both"/>
        <w:rPr>
          <w:rFonts w:ascii="Palatino Linotype" w:hAnsi="Palatino Linotype"/>
        </w:rPr>
      </w:pPr>
      <w:r w:rsidRPr="00581CEB">
        <w:rPr>
          <w:rFonts w:ascii="Palatino Linotype" w:hAnsi="Palatino Linotype"/>
        </w:rPr>
        <w:lastRenderedPageBreak/>
        <w:t xml:space="preserve">Complejidad del Asunto: La complejidad de la prueba, la pluralidad de sujetos procesales, el tiempo transcurrido, las características y contexto del recurso. </w:t>
      </w:r>
    </w:p>
    <w:p w14:paraId="152BF3E2" w14:textId="77777777" w:rsidR="00021171" w:rsidRPr="00581CEB" w:rsidRDefault="00021171" w:rsidP="00021171">
      <w:pPr>
        <w:pStyle w:val="Prrafodelista"/>
        <w:numPr>
          <w:ilvl w:val="0"/>
          <w:numId w:val="3"/>
        </w:numPr>
        <w:jc w:val="both"/>
        <w:rPr>
          <w:rFonts w:ascii="Palatino Linotype" w:hAnsi="Palatino Linotype"/>
        </w:rPr>
      </w:pPr>
      <w:r w:rsidRPr="00581CEB">
        <w:rPr>
          <w:rFonts w:ascii="Palatino Linotype" w:hAnsi="Palatino Linotype"/>
        </w:rPr>
        <w:t>Actividad Procesal del interesado. Acciones u omisiones del interesado.</w:t>
      </w:r>
    </w:p>
    <w:p w14:paraId="5237F041" w14:textId="77777777" w:rsidR="00021171" w:rsidRPr="00581CEB" w:rsidRDefault="00021171" w:rsidP="00021171">
      <w:pPr>
        <w:pStyle w:val="Prrafodelista"/>
        <w:numPr>
          <w:ilvl w:val="0"/>
          <w:numId w:val="3"/>
        </w:numPr>
        <w:jc w:val="both"/>
        <w:rPr>
          <w:rFonts w:ascii="Palatino Linotype" w:hAnsi="Palatino Linotype"/>
        </w:rPr>
      </w:pPr>
      <w:r w:rsidRPr="00581CEB">
        <w:rPr>
          <w:rFonts w:ascii="Palatino Linotype" w:hAnsi="Palatino Linotype"/>
        </w:rPr>
        <w:t>Conducta de la Autoridad: Las Acciones u omisiones realizadas en el procedimiento. Así como si la autoridad actuó con la debida diligencia.</w:t>
      </w:r>
    </w:p>
    <w:p w14:paraId="4708CE92" w14:textId="77777777" w:rsidR="00021171" w:rsidRPr="00581CEB" w:rsidRDefault="00021171" w:rsidP="00021171">
      <w:pPr>
        <w:ind w:left="851" w:hanging="284"/>
        <w:jc w:val="both"/>
        <w:rPr>
          <w:rFonts w:ascii="Palatino Linotype" w:hAnsi="Palatino Linotype"/>
        </w:rPr>
      </w:pPr>
      <w:r w:rsidRPr="00581CEB">
        <w:rPr>
          <w:rFonts w:ascii="Palatino Linotype" w:hAnsi="Palatino Linotype"/>
        </w:rPr>
        <w:t>d) La afectación generada en la situación jurídica de la persona involucrada en el proceso: Violación a sus derechos humanos.</w:t>
      </w:r>
    </w:p>
    <w:p w14:paraId="37E99287" w14:textId="77777777" w:rsidR="00021171" w:rsidRPr="00581CEB" w:rsidRDefault="00021171" w:rsidP="00021171">
      <w:pPr>
        <w:spacing w:line="360" w:lineRule="auto"/>
        <w:ind w:left="851" w:hanging="284"/>
        <w:jc w:val="both"/>
        <w:rPr>
          <w:rFonts w:ascii="Palatino Linotype" w:hAnsi="Palatino Linotype"/>
        </w:rPr>
      </w:pPr>
    </w:p>
    <w:p w14:paraId="16A71691" w14:textId="77777777" w:rsidR="00021171" w:rsidRPr="00581CEB" w:rsidRDefault="00021171" w:rsidP="00021171">
      <w:pPr>
        <w:pStyle w:val="Prrafodelista"/>
        <w:numPr>
          <w:ilvl w:val="0"/>
          <w:numId w:val="1"/>
        </w:numPr>
        <w:spacing w:line="360" w:lineRule="auto"/>
        <w:ind w:left="0" w:firstLine="0"/>
        <w:jc w:val="both"/>
        <w:rPr>
          <w:rFonts w:ascii="Palatino Linotype" w:hAnsi="Palatino Linotype"/>
        </w:rPr>
      </w:pPr>
      <w:r w:rsidRPr="00581CEB">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3198421" w14:textId="77777777" w:rsidR="00021171" w:rsidRPr="00581CEB" w:rsidRDefault="00021171" w:rsidP="00021171">
      <w:pPr>
        <w:pStyle w:val="Prrafodelista"/>
        <w:spacing w:line="360" w:lineRule="auto"/>
        <w:ind w:left="0"/>
        <w:jc w:val="both"/>
        <w:rPr>
          <w:rFonts w:ascii="Palatino Linotype" w:hAnsi="Palatino Linotype"/>
        </w:rPr>
      </w:pPr>
    </w:p>
    <w:p w14:paraId="7F8E33F7" w14:textId="3E490034" w:rsidR="00021171" w:rsidRPr="00581CEB" w:rsidRDefault="00021171" w:rsidP="00021171">
      <w:pPr>
        <w:pStyle w:val="Prrafodelista"/>
        <w:numPr>
          <w:ilvl w:val="0"/>
          <w:numId w:val="1"/>
        </w:numPr>
        <w:spacing w:line="360" w:lineRule="auto"/>
        <w:ind w:left="0" w:firstLine="0"/>
        <w:jc w:val="both"/>
        <w:rPr>
          <w:rFonts w:ascii="Palatino Linotype" w:hAnsi="Palatino Linotype"/>
          <w:b/>
        </w:rPr>
      </w:pPr>
      <w:r w:rsidRPr="00581CEB">
        <w:rPr>
          <w:rFonts w:ascii="Palatino Linotype" w:hAnsi="Palatino Linotype"/>
        </w:rPr>
        <w:t>Argumento que encuentra sustento en la jurisprudencia P</w:t>
      </w:r>
      <w:proofErr w:type="gramStart"/>
      <w:r w:rsidRPr="00581CEB">
        <w:rPr>
          <w:rFonts w:ascii="Palatino Linotype" w:hAnsi="Palatino Linotype"/>
        </w:rPr>
        <w:t>./</w:t>
      </w:r>
      <w:proofErr w:type="gramEnd"/>
      <w:r w:rsidRPr="00581CEB">
        <w:rPr>
          <w:rFonts w:ascii="Palatino Linotype" w:hAnsi="Palatino Linotype"/>
        </w:rPr>
        <w:t xml:space="preserve">J. 32/92 emitida por el Pleno de la Suprema Corte de Justicia de la Nación de rubro </w:t>
      </w:r>
      <w:r w:rsidRPr="00581CEB">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581CEB">
        <w:rPr>
          <w:rFonts w:ascii="Palatino Linotype" w:hAnsi="Palatino Linotype"/>
        </w:rPr>
        <w:t>, visible en la Gaceta del Seminario Judicial de la Federación con el registro digital 205635.</w:t>
      </w:r>
    </w:p>
    <w:p w14:paraId="730EA835" w14:textId="77777777" w:rsidR="00942616" w:rsidRPr="00581CEB" w:rsidRDefault="00942616" w:rsidP="00066B5D">
      <w:pPr>
        <w:pStyle w:val="Prrafodelista"/>
        <w:spacing w:line="360" w:lineRule="auto"/>
        <w:rPr>
          <w:rFonts w:ascii="Palatino Linotype" w:hAnsi="Palatino Linotype"/>
        </w:rPr>
      </w:pPr>
    </w:p>
    <w:p w14:paraId="0A60B96A" w14:textId="5F7E2833" w:rsidR="00942616" w:rsidRPr="00581CEB" w:rsidRDefault="00021171" w:rsidP="00066B5D">
      <w:pPr>
        <w:pStyle w:val="Prrafodelista"/>
        <w:numPr>
          <w:ilvl w:val="0"/>
          <w:numId w:val="1"/>
        </w:numPr>
        <w:spacing w:line="360" w:lineRule="auto"/>
        <w:ind w:left="0" w:firstLine="0"/>
        <w:jc w:val="both"/>
        <w:rPr>
          <w:rFonts w:ascii="Palatino Linotype" w:hAnsi="Palatino Linotype"/>
          <w:b/>
          <w:color w:val="000000" w:themeColor="text1"/>
        </w:rPr>
      </w:pPr>
      <w:r w:rsidRPr="00581CEB">
        <w:rPr>
          <w:rFonts w:ascii="Palatino Linotype" w:hAnsi="Palatino Linotype"/>
        </w:rPr>
        <w:t>Seguidamente, e</w:t>
      </w:r>
      <w:r w:rsidR="003D7FD3" w:rsidRPr="00581CEB">
        <w:rPr>
          <w:rFonts w:ascii="Palatino Linotype" w:hAnsi="Palatino Linotype"/>
        </w:rPr>
        <w:t>n</w:t>
      </w:r>
      <w:r w:rsidR="00942616" w:rsidRPr="00581CEB">
        <w:rPr>
          <w:rFonts w:ascii="Palatino Linotype" w:hAnsi="Palatino Linotype"/>
        </w:rPr>
        <w:t xml:space="preserve"> fecha </w:t>
      </w:r>
      <w:r w:rsidR="00F652B3" w:rsidRPr="00581CEB">
        <w:rPr>
          <w:rFonts w:ascii="Palatino Linotype" w:hAnsi="Palatino Linotype"/>
          <w:b/>
          <w:color w:val="000000" w:themeColor="text1"/>
        </w:rPr>
        <w:t>trece</w:t>
      </w:r>
      <w:r w:rsidR="00754A5E" w:rsidRPr="00581CEB">
        <w:rPr>
          <w:rFonts w:ascii="Palatino Linotype" w:hAnsi="Palatino Linotype"/>
          <w:b/>
          <w:color w:val="000000" w:themeColor="text1"/>
        </w:rPr>
        <w:t xml:space="preserve"> de enero de dos mil veinticinco</w:t>
      </w:r>
      <w:r w:rsidR="003D7FD3" w:rsidRPr="00581CEB">
        <w:rPr>
          <w:rFonts w:ascii="Palatino Linotype" w:hAnsi="Palatino Linotype"/>
        </w:rPr>
        <w:t>,</w:t>
      </w:r>
      <w:r w:rsidR="00923E55" w:rsidRPr="00581CEB">
        <w:rPr>
          <w:rFonts w:ascii="Palatino Linotype" w:hAnsi="Palatino Linotype"/>
        </w:rPr>
        <w:t xml:space="preserve"> </w:t>
      </w:r>
      <w:bookmarkStart w:id="133" w:name="_Toc491791302"/>
      <w:bookmarkStart w:id="134" w:name="_Toc83128578"/>
      <w:r w:rsidR="003D7FD3" w:rsidRPr="00581CEB">
        <w:rPr>
          <w:rFonts w:ascii="Palatino Linotype" w:hAnsi="Palatino Linotype"/>
        </w:rPr>
        <w:t xml:space="preserve">la Comisionada Ponente dictó el </w:t>
      </w:r>
      <w:r w:rsidR="003D7FD3" w:rsidRPr="00581CEB">
        <w:rPr>
          <w:rFonts w:ascii="Palatino Linotype" w:hAnsi="Palatino Linotype"/>
          <w:b/>
        </w:rPr>
        <w:t xml:space="preserve">cierre del periodo de </w:t>
      </w:r>
      <w:r w:rsidR="003D7FD3" w:rsidRPr="00581CEB">
        <w:rPr>
          <w:rFonts w:ascii="Palatino Linotype" w:hAnsi="Palatino Linotype"/>
          <w:b/>
          <w:color w:val="000000" w:themeColor="text1"/>
        </w:rPr>
        <w:t>instrucción</w:t>
      </w:r>
      <w:r w:rsidR="003D7FD3" w:rsidRPr="00581CEB">
        <w:rPr>
          <w:rFonts w:ascii="Palatino Linotype" w:hAnsi="Palatino Linotype"/>
        </w:rPr>
        <w:t xml:space="preserve"> y, ordenó la resolución que conforme a Derecho proceda, de </w:t>
      </w:r>
      <w:r w:rsidR="00E9244F" w:rsidRPr="00581CEB">
        <w:rPr>
          <w:rFonts w:ascii="Palatino Linotype" w:hAnsi="Palatino Linotype"/>
        </w:rPr>
        <w:t>acuerdo a la</w:t>
      </w:r>
      <w:r w:rsidR="003D7FD3" w:rsidRPr="00581CEB">
        <w:rPr>
          <w:rFonts w:ascii="Palatino Linotype" w:hAnsi="Palatino Linotype"/>
        </w:rPr>
        <w:t>s siguientes:</w:t>
      </w:r>
    </w:p>
    <w:p w14:paraId="7A82D968" w14:textId="77777777" w:rsidR="001108CF" w:rsidRPr="00581CEB" w:rsidRDefault="001108CF" w:rsidP="001108CF">
      <w:pPr>
        <w:pStyle w:val="Prrafodelista"/>
        <w:rPr>
          <w:rFonts w:ascii="Palatino Linotype" w:hAnsi="Palatino Linotype"/>
          <w:b/>
          <w:color w:val="000000" w:themeColor="text1"/>
        </w:rPr>
      </w:pPr>
    </w:p>
    <w:p w14:paraId="3BB5D241" w14:textId="545DFCFA" w:rsidR="00942616" w:rsidRPr="00581CEB" w:rsidRDefault="00942616" w:rsidP="00066B5D">
      <w:pPr>
        <w:pStyle w:val="Prrafodelista"/>
        <w:spacing w:line="360" w:lineRule="auto"/>
        <w:ind w:left="0"/>
        <w:jc w:val="center"/>
        <w:rPr>
          <w:rFonts w:ascii="Palatino Linotype" w:hAnsi="Palatino Linotype"/>
          <w:b/>
          <w:color w:val="000000" w:themeColor="text1"/>
        </w:rPr>
      </w:pPr>
      <w:r w:rsidRPr="00581CEB">
        <w:rPr>
          <w:rFonts w:ascii="Palatino Linotype" w:hAnsi="Palatino Linotype"/>
          <w:b/>
          <w:color w:val="000000" w:themeColor="text1"/>
        </w:rPr>
        <w:t>C</w:t>
      </w:r>
      <w:r w:rsidR="003D7FD3" w:rsidRPr="00581CEB">
        <w:rPr>
          <w:rFonts w:ascii="Palatino Linotype" w:hAnsi="Palatino Linotype"/>
          <w:b/>
          <w:color w:val="000000" w:themeColor="text1"/>
        </w:rPr>
        <w:t xml:space="preserve"> </w:t>
      </w:r>
      <w:r w:rsidRPr="00581CEB">
        <w:rPr>
          <w:rFonts w:ascii="Palatino Linotype" w:hAnsi="Palatino Linotype"/>
          <w:b/>
          <w:color w:val="000000" w:themeColor="text1"/>
        </w:rPr>
        <w:t>O</w:t>
      </w:r>
      <w:r w:rsidR="003D7FD3" w:rsidRPr="00581CEB">
        <w:rPr>
          <w:rFonts w:ascii="Palatino Linotype" w:hAnsi="Palatino Linotype"/>
          <w:b/>
          <w:color w:val="000000" w:themeColor="text1"/>
        </w:rPr>
        <w:t xml:space="preserve"> </w:t>
      </w:r>
      <w:r w:rsidRPr="00581CEB">
        <w:rPr>
          <w:rFonts w:ascii="Palatino Linotype" w:hAnsi="Palatino Linotype"/>
          <w:b/>
          <w:color w:val="000000" w:themeColor="text1"/>
        </w:rPr>
        <w:t>N</w:t>
      </w:r>
      <w:r w:rsidR="003D7FD3" w:rsidRPr="00581CEB">
        <w:rPr>
          <w:rFonts w:ascii="Palatino Linotype" w:hAnsi="Palatino Linotype"/>
          <w:b/>
          <w:color w:val="000000" w:themeColor="text1"/>
        </w:rPr>
        <w:t xml:space="preserve"> </w:t>
      </w:r>
      <w:r w:rsidRPr="00581CEB">
        <w:rPr>
          <w:rFonts w:ascii="Palatino Linotype" w:hAnsi="Palatino Linotype"/>
          <w:b/>
          <w:color w:val="000000" w:themeColor="text1"/>
        </w:rPr>
        <w:t>S</w:t>
      </w:r>
      <w:r w:rsidR="003D7FD3" w:rsidRPr="00581CEB">
        <w:rPr>
          <w:rFonts w:ascii="Palatino Linotype" w:hAnsi="Palatino Linotype"/>
          <w:b/>
          <w:color w:val="000000" w:themeColor="text1"/>
        </w:rPr>
        <w:t xml:space="preserve"> </w:t>
      </w:r>
      <w:r w:rsidRPr="00581CEB">
        <w:rPr>
          <w:rFonts w:ascii="Palatino Linotype" w:hAnsi="Palatino Linotype"/>
          <w:b/>
          <w:color w:val="000000" w:themeColor="text1"/>
        </w:rPr>
        <w:t>I</w:t>
      </w:r>
      <w:r w:rsidR="003D7FD3" w:rsidRPr="00581CEB">
        <w:rPr>
          <w:rFonts w:ascii="Palatino Linotype" w:hAnsi="Palatino Linotype"/>
          <w:b/>
          <w:color w:val="000000" w:themeColor="text1"/>
        </w:rPr>
        <w:t xml:space="preserve"> </w:t>
      </w:r>
      <w:r w:rsidRPr="00581CEB">
        <w:rPr>
          <w:rFonts w:ascii="Palatino Linotype" w:hAnsi="Palatino Linotype"/>
          <w:b/>
          <w:color w:val="000000" w:themeColor="text1"/>
        </w:rPr>
        <w:t>D</w:t>
      </w:r>
      <w:r w:rsidR="003D7FD3" w:rsidRPr="00581CEB">
        <w:rPr>
          <w:rFonts w:ascii="Palatino Linotype" w:hAnsi="Palatino Linotype"/>
          <w:b/>
          <w:color w:val="000000" w:themeColor="text1"/>
        </w:rPr>
        <w:t xml:space="preserve"> </w:t>
      </w:r>
      <w:r w:rsidRPr="00581CEB">
        <w:rPr>
          <w:rFonts w:ascii="Palatino Linotype" w:hAnsi="Palatino Linotype"/>
          <w:b/>
          <w:color w:val="000000" w:themeColor="text1"/>
        </w:rPr>
        <w:t>E</w:t>
      </w:r>
      <w:r w:rsidR="003D7FD3" w:rsidRPr="00581CEB">
        <w:rPr>
          <w:rFonts w:ascii="Palatino Linotype" w:hAnsi="Palatino Linotype"/>
          <w:b/>
          <w:color w:val="000000" w:themeColor="text1"/>
        </w:rPr>
        <w:t xml:space="preserve"> </w:t>
      </w:r>
      <w:r w:rsidRPr="00581CEB">
        <w:rPr>
          <w:rFonts w:ascii="Palatino Linotype" w:hAnsi="Palatino Linotype"/>
          <w:b/>
          <w:color w:val="000000" w:themeColor="text1"/>
        </w:rPr>
        <w:t>R</w:t>
      </w:r>
      <w:r w:rsidR="003D7FD3" w:rsidRPr="00581CEB">
        <w:rPr>
          <w:rFonts w:ascii="Palatino Linotype" w:hAnsi="Palatino Linotype"/>
          <w:b/>
          <w:color w:val="000000" w:themeColor="text1"/>
        </w:rPr>
        <w:t xml:space="preserve"> </w:t>
      </w:r>
      <w:r w:rsidRPr="00581CEB">
        <w:rPr>
          <w:rFonts w:ascii="Palatino Linotype" w:hAnsi="Palatino Linotype"/>
          <w:b/>
          <w:color w:val="000000" w:themeColor="text1"/>
        </w:rPr>
        <w:t>A</w:t>
      </w:r>
      <w:bookmarkEnd w:id="133"/>
      <w:bookmarkEnd w:id="134"/>
      <w:r w:rsidR="003D7FD3" w:rsidRPr="00581CEB">
        <w:rPr>
          <w:rFonts w:ascii="Palatino Linotype" w:hAnsi="Palatino Linotype"/>
          <w:b/>
          <w:color w:val="000000" w:themeColor="text1"/>
        </w:rPr>
        <w:t xml:space="preserve"> C I O N E S</w:t>
      </w:r>
    </w:p>
    <w:p w14:paraId="494FCAAD" w14:textId="77777777" w:rsidR="00942616" w:rsidRPr="00581CEB" w:rsidRDefault="00942616" w:rsidP="00066B5D">
      <w:pPr>
        <w:pStyle w:val="Prrafodelista"/>
        <w:spacing w:line="360" w:lineRule="auto"/>
        <w:ind w:left="0"/>
        <w:jc w:val="center"/>
        <w:rPr>
          <w:rFonts w:ascii="Palatino Linotype" w:hAnsi="Palatino Linotype"/>
          <w:b/>
          <w:color w:val="000000" w:themeColor="text1"/>
        </w:rPr>
      </w:pPr>
    </w:p>
    <w:p w14:paraId="151F1821" w14:textId="76D68414" w:rsidR="00942616" w:rsidRPr="00581CEB" w:rsidRDefault="003D7FD3" w:rsidP="00066B5D">
      <w:pPr>
        <w:pStyle w:val="Ttulo2"/>
        <w:spacing w:before="0" w:line="360" w:lineRule="auto"/>
        <w:rPr>
          <w:rFonts w:ascii="Palatino Linotype" w:hAnsi="Palatino Linotype"/>
          <w:b/>
          <w:color w:val="auto"/>
          <w:sz w:val="24"/>
          <w:szCs w:val="24"/>
        </w:rPr>
      </w:pPr>
      <w:bookmarkStart w:id="135" w:name="_Toc491791303"/>
      <w:bookmarkStart w:id="136" w:name="_Toc83128579"/>
      <w:r w:rsidRPr="00581CEB">
        <w:rPr>
          <w:rFonts w:ascii="Palatino Linotype" w:hAnsi="Palatino Linotype"/>
          <w:b/>
          <w:color w:val="auto"/>
          <w:sz w:val="24"/>
          <w:szCs w:val="24"/>
        </w:rPr>
        <w:t>PRIMERA. C</w:t>
      </w:r>
      <w:r w:rsidR="00942616" w:rsidRPr="00581CEB">
        <w:rPr>
          <w:rFonts w:ascii="Palatino Linotype" w:hAnsi="Palatino Linotype"/>
          <w:b/>
          <w:color w:val="auto"/>
          <w:sz w:val="24"/>
          <w:szCs w:val="24"/>
        </w:rPr>
        <w:t>ompetencia</w:t>
      </w:r>
      <w:bookmarkEnd w:id="135"/>
      <w:bookmarkEnd w:id="136"/>
    </w:p>
    <w:p w14:paraId="0216B23E" w14:textId="77777777" w:rsidR="00952475" w:rsidRPr="00581CEB" w:rsidRDefault="00952475" w:rsidP="00066B5D">
      <w:pPr>
        <w:pStyle w:val="Prrafodelista"/>
        <w:numPr>
          <w:ilvl w:val="0"/>
          <w:numId w:val="1"/>
        </w:numPr>
        <w:spacing w:line="360" w:lineRule="auto"/>
        <w:ind w:left="0" w:firstLine="0"/>
        <w:jc w:val="both"/>
        <w:rPr>
          <w:rFonts w:ascii="Palatino Linotype" w:hAnsi="Palatino Linotype" w:cs="Tahoma"/>
        </w:rPr>
      </w:pPr>
      <w:r w:rsidRPr="00581CEB">
        <w:rPr>
          <w:rFonts w:ascii="Palatino Linotype" w:hAnsi="Palatino Linotype" w:cs="Tahoma"/>
        </w:rPr>
        <w:t xml:space="preserve">El Instituto de Transparencia, Acceso a la Información Pública y Protección de Datos Personales del </w:t>
      </w:r>
      <w:r w:rsidRPr="00581CEB">
        <w:rPr>
          <w:rFonts w:ascii="Palatino Linotype" w:hAnsi="Palatino Linotype"/>
        </w:rPr>
        <w:t>Estado</w:t>
      </w:r>
      <w:r w:rsidRPr="00581CEB">
        <w:rPr>
          <w:rFonts w:ascii="Palatino Linotype" w:hAnsi="Palatino Linotype" w:cs="Tahoma"/>
        </w:rPr>
        <w:t xml:space="preserve">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07C14A3B" w14:textId="77777777" w:rsidR="00942616" w:rsidRPr="00581CEB" w:rsidRDefault="00942616" w:rsidP="00066B5D">
      <w:pPr>
        <w:pStyle w:val="Prrafodelista"/>
        <w:spacing w:line="360" w:lineRule="auto"/>
        <w:ind w:left="0"/>
        <w:jc w:val="both"/>
        <w:rPr>
          <w:rFonts w:ascii="Palatino Linotype" w:eastAsia="Calibri" w:hAnsi="Palatino Linotype" w:cs="Times New Roman"/>
          <w:b/>
          <w:lang w:val="es-ES"/>
        </w:rPr>
      </w:pPr>
    </w:p>
    <w:p w14:paraId="1D4969D7" w14:textId="7E24C419" w:rsidR="00942616" w:rsidRPr="00581CEB" w:rsidRDefault="00952475" w:rsidP="00066B5D">
      <w:pPr>
        <w:pStyle w:val="Ttulo2"/>
        <w:spacing w:before="0" w:line="360" w:lineRule="auto"/>
        <w:rPr>
          <w:rFonts w:ascii="Palatino Linotype" w:hAnsi="Palatino Linotype"/>
          <w:b/>
          <w:color w:val="auto"/>
          <w:sz w:val="24"/>
          <w:szCs w:val="24"/>
        </w:rPr>
      </w:pPr>
      <w:bookmarkStart w:id="137" w:name="_Toc491791304"/>
      <w:bookmarkStart w:id="138" w:name="_Toc83128580"/>
      <w:r w:rsidRPr="00581CEB">
        <w:rPr>
          <w:rFonts w:ascii="Palatino Linotype" w:hAnsi="Palatino Linotype"/>
          <w:b/>
          <w:color w:val="auto"/>
          <w:sz w:val="24"/>
          <w:szCs w:val="24"/>
        </w:rPr>
        <w:t>SEGUNDA</w:t>
      </w:r>
      <w:r w:rsidR="00942616" w:rsidRPr="00581CEB">
        <w:rPr>
          <w:rFonts w:ascii="Palatino Linotype" w:hAnsi="Palatino Linotype"/>
          <w:b/>
          <w:color w:val="auto"/>
          <w:sz w:val="24"/>
          <w:szCs w:val="24"/>
        </w:rPr>
        <w:t xml:space="preserve">. </w:t>
      </w:r>
      <w:r w:rsidRPr="00581CEB">
        <w:rPr>
          <w:rFonts w:ascii="Palatino Linotype" w:hAnsi="Palatino Linotype"/>
          <w:b/>
          <w:color w:val="auto"/>
          <w:sz w:val="24"/>
          <w:szCs w:val="24"/>
        </w:rPr>
        <w:t>P</w:t>
      </w:r>
      <w:r w:rsidR="00942616" w:rsidRPr="00581CEB">
        <w:rPr>
          <w:rFonts w:ascii="Palatino Linotype" w:hAnsi="Palatino Linotype"/>
          <w:b/>
          <w:color w:val="auto"/>
          <w:sz w:val="24"/>
          <w:szCs w:val="24"/>
        </w:rPr>
        <w:t>rocedencia.</w:t>
      </w:r>
      <w:bookmarkEnd w:id="137"/>
      <w:bookmarkEnd w:id="138"/>
    </w:p>
    <w:p w14:paraId="2F731F4D" w14:textId="77315C0C" w:rsidR="00942616" w:rsidRPr="00581CEB" w:rsidRDefault="00952475" w:rsidP="00066B5D">
      <w:pPr>
        <w:numPr>
          <w:ilvl w:val="0"/>
          <w:numId w:val="1"/>
        </w:numPr>
        <w:spacing w:line="360" w:lineRule="auto"/>
        <w:ind w:left="0" w:firstLine="0"/>
        <w:contextualSpacing/>
        <w:jc w:val="both"/>
        <w:rPr>
          <w:rFonts w:ascii="Palatino Linotype" w:hAnsi="Palatino Linotype"/>
        </w:rPr>
      </w:pPr>
      <w:r w:rsidRPr="00581CEB">
        <w:rPr>
          <w:rFonts w:ascii="Palatino Linotype" w:eastAsia="Calibri" w:hAnsi="Palatino Linotype" w:cs="Arial"/>
        </w:rPr>
        <w:t xml:space="preserve">Este Órgano Garante considera que el medio de impugnación reúne los requisitos de procedencia </w:t>
      </w:r>
      <w:r w:rsidRPr="00581CEB">
        <w:rPr>
          <w:rFonts w:ascii="Palatino Linotype" w:eastAsia="Calibri" w:hAnsi="Palatino Linotype" w:cs="Tahoma"/>
          <w:color w:val="000000"/>
          <w:lang w:eastAsia="es-MX"/>
        </w:rPr>
        <w:t>toda vez que: el recurso fue presentado dentro del plazo establecido en el artículo 178</w:t>
      </w:r>
      <w:r w:rsidR="002576CD" w:rsidRPr="00581CEB">
        <w:rPr>
          <w:rFonts w:ascii="Palatino Linotype" w:eastAsia="Calibri" w:hAnsi="Palatino Linotype" w:cs="Tahoma"/>
          <w:color w:val="000000"/>
          <w:lang w:eastAsia="es-MX"/>
        </w:rPr>
        <w:t>,</w:t>
      </w:r>
      <w:r w:rsidRPr="00581CEB">
        <w:rPr>
          <w:rFonts w:ascii="Palatino Linotype" w:eastAsia="Calibri" w:hAnsi="Palatino Linotype" w:cs="Tahoma"/>
          <w:color w:val="000000"/>
          <w:lang w:eastAsia="es-MX"/>
        </w:rPr>
        <w:t xml:space="preserve"> de la Ley de Transparencia y Acceso a la Información Pública del Estado de México y Municipios; asimismo </w:t>
      </w:r>
      <w:r w:rsidR="00E9244F" w:rsidRPr="00581CEB">
        <w:rPr>
          <w:rFonts w:ascii="Palatino Linotype" w:eastAsia="Calibri" w:hAnsi="Palatino Linotype" w:cs="Tahoma"/>
          <w:color w:val="000000"/>
          <w:lang w:eastAsia="es-MX"/>
        </w:rPr>
        <w:t xml:space="preserve">no se tiene </w:t>
      </w:r>
      <w:r w:rsidRPr="00581CEB">
        <w:rPr>
          <w:rFonts w:ascii="Palatino Linotype" w:eastAsia="Calibri" w:hAnsi="Palatino Linotype" w:cs="Tahoma"/>
          <w:color w:val="000000"/>
          <w:lang w:eastAsia="es-MX"/>
        </w:rPr>
        <w:t>conocimiento de que se encuentre en trámite algún medio de defensa presentado por el Recurrente ante otra instancia.</w:t>
      </w:r>
    </w:p>
    <w:p w14:paraId="7D133728" w14:textId="77777777" w:rsidR="00BC237C" w:rsidRPr="00581CEB" w:rsidRDefault="00BC237C" w:rsidP="00BC237C">
      <w:pPr>
        <w:spacing w:line="360" w:lineRule="auto"/>
        <w:contextualSpacing/>
        <w:jc w:val="both"/>
        <w:rPr>
          <w:rFonts w:ascii="Palatino Linotype" w:hAnsi="Palatino Linotype"/>
        </w:rPr>
      </w:pPr>
    </w:p>
    <w:p w14:paraId="70B1788E" w14:textId="4D3B3544" w:rsidR="00942616" w:rsidRPr="00581CEB" w:rsidRDefault="00952475" w:rsidP="00066B5D">
      <w:pPr>
        <w:numPr>
          <w:ilvl w:val="0"/>
          <w:numId w:val="1"/>
        </w:numPr>
        <w:spacing w:line="360" w:lineRule="auto"/>
        <w:ind w:left="0" w:firstLine="0"/>
        <w:contextualSpacing/>
        <w:jc w:val="both"/>
        <w:rPr>
          <w:rFonts w:ascii="Palatino Linotype" w:eastAsia="Calibri" w:hAnsi="Palatino Linotype" w:cs="Arial"/>
        </w:rPr>
      </w:pPr>
      <w:r w:rsidRPr="00581CEB">
        <w:rPr>
          <w:rFonts w:ascii="Palatino Linotype" w:eastAsia="Calibri" w:hAnsi="Palatino Linotype" w:cs="Arial"/>
        </w:rPr>
        <w:t>Por otro lado</w:t>
      </w:r>
      <w:r w:rsidR="00942616" w:rsidRPr="00581CEB">
        <w:rPr>
          <w:rFonts w:ascii="Palatino Linotype" w:eastAsia="Calibri" w:hAnsi="Palatino Linotype" w:cs="Arial"/>
        </w:rPr>
        <w:t>, el escrito contiene las formalidades previstas por el artículo 180</w:t>
      </w:r>
      <w:r w:rsidR="002576CD" w:rsidRPr="00581CEB">
        <w:rPr>
          <w:rFonts w:ascii="Palatino Linotype" w:eastAsia="Calibri" w:hAnsi="Palatino Linotype" w:cs="Arial"/>
        </w:rPr>
        <w:t>,</w:t>
      </w:r>
      <w:r w:rsidR="00942616" w:rsidRPr="00581CEB">
        <w:rPr>
          <w:rFonts w:ascii="Palatino Linotype" w:eastAsia="Calibri" w:hAnsi="Palatino Linotype" w:cs="Arial"/>
        </w:rPr>
        <w:t xml:space="preserve"> último párrafo</w:t>
      </w:r>
      <w:r w:rsidR="002576CD" w:rsidRPr="00581CEB">
        <w:rPr>
          <w:rFonts w:ascii="Palatino Linotype" w:eastAsia="Calibri" w:hAnsi="Palatino Linotype" w:cs="Arial"/>
        </w:rPr>
        <w:t>,</w:t>
      </w:r>
      <w:r w:rsidR="00942616" w:rsidRPr="00581CEB">
        <w:rPr>
          <w:rFonts w:ascii="Palatino Linotype" w:eastAsia="Calibri" w:hAnsi="Palatino Linotype" w:cs="Arial"/>
        </w:rPr>
        <w:t xml:space="preserve"> de la </w:t>
      </w:r>
      <w:r w:rsidR="00066953" w:rsidRPr="00581CEB">
        <w:rPr>
          <w:rFonts w:ascii="Palatino Linotype" w:eastAsia="Calibri" w:hAnsi="Palatino Linotype" w:cs="Arial"/>
        </w:rPr>
        <w:t xml:space="preserve">citada </w:t>
      </w:r>
      <w:r w:rsidR="00942616" w:rsidRPr="00581CEB">
        <w:rPr>
          <w:rFonts w:ascii="Palatino Linotype" w:eastAsia="Calibri" w:hAnsi="Palatino Linotype" w:cs="Arial"/>
        </w:rPr>
        <w:t>Ley de la materia, por lo que es procedente que este Instituto conozca y resuelva el presente recurso.</w:t>
      </w:r>
    </w:p>
    <w:p w14:paraId="636AC809" w14:textId="77777777" w:rsidR="00942616" w:rsidRPr="00581CEB" w:rsidRDefault="00942616" w:rsidP="00066B5D">
      <w:pPr>
        <w:pStyle w:val="Prrafodelista"/>
        <w:spacing w:line="360" w:lineRule="auto"/>
        <w:ind w:left="0"/>
        <w:rPr>
          <w:rFonts w:ascii="Palatino Linotype" w:eastAsia="Calibri" w:hAnsi="Palatino Linotype" w:cs="Arial"/>
        </w:rPr>
      </w:pPr>
    </w:p>
    <w:p w14:paraId="1288E334" w14:textId="0CED6418" w:rsidR="00942616" w:rsidRPr="00581CEB" w:rsidRDefault="00942616" w:rsidP="00066B5D">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581CEB">
        <w:rPr>
          <w:rFonts w:ascii="Palatino Linotype" w:hAnsi="Palatino Linotype"/>
          <w:b/>
          <w:color w:val="auto"/>
          <w:sz w:val="24"/>
          <w:szCs w:val="24"/>
        </w:rPr>
        <w:t>TERCER</w:t>
      </w:r>
      <w:r w:rsidR="00952475" w:rsidRPr="00581CEB">
        <w:rPr>
          <w:rFonts w:ascii="Palatino Linotype" w:hAnsi="Palatino Linotype"/>
          <w:b/>
          <w:color w:val="auto"/>
          <w:sz w:val="24"/>
          <w:szCs w:val="24"/>
        </w:rPr>
        <w:t>A</w:t>
      </w:r>
      <w:r w:rsidRPr="00581CEB">
        <w:rPr>
          <w:rFonts w:ascii="Palatino Linotype" w:hAnsi="Palatino Linotype"/>
          <w:b/>
          <w:color w:val="auto"/>
          <w:sz w:val="24"/>
          <w:szCs w:val="24"/>
        </w:rPr>
        <w:t xml:space="preserve">. </w:t>
      </w:r>
      <w:bookmarkStart w:id="141" w:name="_Toc34246179"/>
      <w:bookmarkStart w:id="142" w:name="_Toc50033991"/>
      <w:bookmarkStart w:id="143" w:name="_Toc51259588"/>
      <w:bookmarkStart w:id="144" w:name="_Toc83128581"/>
      <w:bookmarkStart w:id="145" w:name="_Toc501021589"/>
      <w:bookmarkEnd w:id="139"/>
      <w:bookmarkEnd w:id="140"/>
      <w:r w:rsidR="00952475" w:rsidRPr="00581CEB">
        <w:rPr>
          <w:rFonts w:ascii="Palatino Linotype" w:hAnsi="Palatino Linotype"/>
          <w:b/>
          <w:color w:val="000000" w:themeColor="text1"/>
          <w:sz w:val="24"/>
          <w:szCs w:val="24"/>
        </w:rPr>
        <w:t>Descripción de hechos y planteamiento de la controversia.</w:t>
      </w:r>
      <w:bookmarkEnd w:id="141"/>
      <w:bookmarkEnd w:id="142"/>
      <w:bookmarkEnd w:id="143"/>
      <w:bookmarkEnd w:id="144"/>
      <w:bookmarkEnd w:id="145"/>
    </w:p>
    <w:p w14:paraId="78A4EE0C" w14:textId="03F18131" w:rsidR="00942616" w:rsidRPr="00581CEB" w:rsidRDefault="00942616" w:rsidP="00066B5D">
      <w:pPr>
        <w:pStyle w:val="Prrafodelista"/>
        <w:numPr>
          <w:ilvl w:val="0"/>
          <w:numId w:val="1"/>
        </w:numPr>
        <w:spacing w:line="360" w:lineRule="auto"/>
        <w:ind w:left="0" w:firstLine="0"/>
        <w:jc w:val="both"/>
        <w:rPr>
          <w:rFonts w:ascii="Palatino Linotype" w:hAnsi="Palatino Linotype" w:cs="Arial"/>
        </w:rPr>
      </w:pPr>
      <w:r w:rsidRPr="00581CEB">
        <w:rPr>
          <w:rFonts w:ascii="Palatino Linotype" w:hAnsi="Palatino Linotype" w:cs="Arial"/>
        </w:rPr>
        <w:t xml:space="preserve">Se </w:t>
      </w:r>
      <w:r w:rsidRPr="00581CEB">
        <w:rPr>
          <w:rFonts w:ascii="Palatino Linotype" w:eastAsia="Calibri" w:hAnsi="Palatino Linotype" w:cs="Arial"/>
        </w:rPr>
        <w:t>solicitó</w:t>
      </w:r>
      <w:r w:rsidRPr="00581CEB">
        <w:rPr>
          <w:rFonts w:ascii="Palatino Linotype" w:hAnsi="Palatino Linotype" w:cs="Arial"/>
        </w:rPr>
        <w:t xml:space="preserve"> tener acceso, a la información que a continuación se </w:t>
      </w:r>
      <w:r w:rsidR="00E9244F" w:rsidRPr="00581CEB">
        <w:rPr>
          <w:rFonts w:ascii="Palatino Linotype" w:hAnsi="Palatino Linotype" w:cs="Arial"/>
        </w:rPr>
        <w:t>simplifica</w:t>
      </w:r>
      <w:r w:rsidRPr="00581CEB">
        <w:rPr>
          <w:rFonts w:ascii="Palatino Linotype" w:hAnsi="Palatino Linotype" w:cs="Arial"/>
        </w:rPr>
        <w:t>:</w:t>
      </w:r>
    </w:p>
    <w:p w14:paraId="278589AF" w14:textId="77777777" w:rsidR="0002519D" w:rsidRPr="00581CEB" w:rsidRDefault="0002519D" w:rsidP="0002519D">
      <w:pPr>
        <w:pStyle w:val="Prrafodelista"/>
        <w:spacing w:line="360" w:lineRule="auto"/>
        <w:ind w:left="0"/>
        <w:jc w:val="both"/>
        <w:rPr>
          <w:rFonts w:ascii="Palatino Linotype" w:hAnsi="Palatino Linotype" w:cs="Arial"/>
        </w:rPr>
      </w:pPr>
    </w:p>
    <w:p w14:paraId="48FFC010" w14:textId="2D21BC77" w:rsidR="0002519D" w:rsidRPr="00581CEB" w:rsidRDefault="006A4A7A" w:rsidP="0002519D">
      <w:pPr>
        <w:pStyle w:val="Prrafodelista"/>
        <w:spacing w:line="360" w:lineRule="auto"/>
        <w:ind w:left="1428"/>
        <w:jc w:val="both"/>
        <w:rPr>
          <w:rFonts w:ascii="Palatino Linotype" w:hAnsi="Palatino Linotype" w:cs="Arial"/>
          <w:sz w:val="22"/>
          <w:szCs w:val="22"/>
        </w:rPr>
      </w:pPr>
      <w:r w:rsidRPr="00581CEB">
        <w:rPr>
          <w:rFonts w:ascii="Palatino Linotype" w:hAnsi="Palatino Linotype" w:cs="Arial"/>
          <w:sz w:val="22"/>
          <w:szCs w:val="22"/>
        </w:rPr>
        <w:t>De la Titular de la Unidad de Transparencia, los documentos que acrediten</w:t>
      </w:r>
      <w:r w:rsidR="0002519D" w:rsidRPr="00581CEB">
        <w:rPr>
          <w:rFonts w:ascii="Palatino Linotype" w:hAnsi="Palatino Linotype" w:cs="Arial"/>
          <w:sz w:val="22"/>
          <w:szCs w:val="22"/>
        </w:rPr>
        <w:t>:</w:t>
      </w:r>
    </w:p>
    <w:p w14:paraId="33AB03AC" w14:textId="1E9FF167" w:rsidR="00A84106" w:rsidRPr="00581CEB" w:rsidRDefault="006A4A7A" w:rsidP="00BF69A7">
      <w:pPr>
        <w:pStyle w:val="Prrafodelista"/>
        <w:numPr>
          <w:ilvl w:val="0"/>
          <w:numId w:val="9"/>
        </w:numPr>
        <w:spacing w:line="360" w:lineRule="auto"/>
        <w:jc w:val="both"/>
        <w:rPr>
          <w:rFonts w:ascii="Palatino Linotype" w:hAnsi="Palatino Linotype" w:cs="Arial"/>
          <w:bCs/>
          <w:i/>
          <w:sz w:val="22"/>
          <w:lang w:eastAsia="es-MX"/>
        </w:rPr>
      </w:pPr>
      <w:r w:rsidRPr="00581CEB">
        <w:rPr>
          <w:rFonts w:ascii="Palatino Linotype" w:hAnsi="Palatino Linotype" w:cs="Arial"/>
          <w:bCs/>
          <w:i/>
          <w:sz w:val="22"/>
          <w:lang w:eastAsia="es-MX"/>
        </w:rPr>
        <w:t>Certificación de competencia</w:t>
      </w:r>
    </w:p>
    <w:p w14:paraId="7CA0AD25" w14:textId="01C7B30C" w:rsidR="00931CB9" w:rsidRPr="00581CEB" w:rsidRDefault="00931CB9" w:rsidP="00BF69A7">
      <w:pPr>
        <w:pStyle w:val="Prrafodelista"/>
        <w:numPr>
          <w:ilvl w:val="0"/>
          <w:numId w:val="9"/>
        </w:numPr>
        <w:spacing w:line="360" w:lineRule="auto"/>
        <w:jc w:val="both"/>
        <w:rPr>
          <w:rFonts w:ascii="Palatino Linotype" w:hAnsi="Palatino Linotype" w:cs="Arial"/>
          <w:bCs/>
          <w:i/>
          <w:sz w:val="22"/>
          <w:lang w:eastAsia="es-MX"/>
        </w:rPr>
      </w:pPr>
      <w:r w:rsidRPr="00581CEB">
        <w:rPr>
          <w:rFonts w:ascii="Palatino Linotype" w:hAnsi="Palatino Linotype" w:cs="Arial"/>
          <w:bCs/>
          <w:i/>
          <w:sz w:val="22"/>
          <w:lang w:eastAsia="es-MX"/>
        </w:rPr>
        <w:t>Sueldo neto</w:t>
      </w:r>
    </w:p>
    <w:p w14:paraId="5049999A" w14:textId="346C71A2" w:rsidR="00931CB9" w:rsidRPr="00581CEB" w:rsidRDefault="00931CB9" w:rsidP="00BF69A7">
      <w:pPr>
        <w:pStyle w:val="Prrafodelista"/>
        <w:numPr>
          <w:ilvl w:val="0"/>
          <w:numId w:val="9"/>
        </w:numPr>
        <w:spacing w:line="360" w:lineRule="auto"/>
        <w:jc w:val="both"/>
        <w:rPr>
          <w:rFonts w:ascii="Palatino Linotype" w:hAnsi="Palatino Linotype" w:cs="Arial"/>
          <w:bCs/>
          <w:i/>
          <w:sz w:val="22"/>
          <w:lang w:eastAsia="es-MX"/>
        </w:rPr>
      </w:pPr>
      <w:r w:rsidRPr="00581CEB">
        <w:rPr>
          <w:rFonts w:ascii="Palatino Linotype" w:hAnsi="Palatino Linotype" w:cs="Arial"/>
          <w:bCs/>
          <w:i/>
          <w:sz w:val="22"/>
          <w:lang w:eastAsia="es-MX"/>
        </w:rPr>
        <w:t>Grado de estudios</w:t>
      </w:r>
    </w:p>
    <w:p w14:paraId="78FCC27A" w14:textId="046FC6E6" w:rsidR="006A4A7A" w:rsidRPr="00581CEB" w:rsidRDefault="00931CB9" w:rsidP="00BF69A7">
      <w:pPr>
        <w:pStyle w:val="Prrafodelista"/>
        <w:numPr>
          <w:ilvl w:val="0"/>
          <w:numId w:val="9"/>
        </w:numPr>
        <w:spacing w:line="360" w:lineRule="auto"/>
        <w:jc w:val="both"/>
        <w:rPr>
          <w:rFonts w:ascii="Palatino Linotype" w:hAnsi="Palatino Linotype" w:cs="Arial"/>
          <w:b/>
          <w:i/>
        </w:rPr>
      </w:pPr>
      <w:r w:rsidRPr="00581CEB">
        <w:rPr>
          <w:rFonts w:ascii="Palatino Linotype" w:hAnsi="Palatino Linotype" w:cs="Arial"/>
          <w:bCs/>
          <w:i/>
          <w:sz w:val="22"/>
          <w:lang w:eastAsia="es-MX"/>
        </w:rPr>
        <w:t>Currículum vitae</w:t>
      </w:r>
    </w:p>
    <w:p w14:paraId="34C88845" w14:textId="77777777" w:rsidR="00625702" w:rsidRPr="00581CEB" w:rsidRDefault="00625702" w:rsidP="00625702">
      <w:pPr>
        <w:pStyle w:val="Prrafodelista"/>
        <w:spacing w:line="360" w:lineRule="auto"/>
        <w:ind w:left="2148"/>
        <w:jc w:val="both"/>
        <w:rPr>
          <w:rFonts w:ascii="Palatino Linotype" w:hAnsi="Palatino Linotype" w:cs="Arial"/>
          <w:b/>
          <w:i/>
        </w:rPr>
      </w:pPr>
    </w:p>
    <w:p w14:paraId="59F937B2" w14:textId="6F3C872C" w:rsidR="001A1023" w:rsidRPr="00581CEB" w:rsidRDefault="00942616" w:rsidP="00066B5D">
      <w:pPr>
        <w:numPr>
          <w:ilvl w:val="0"/>
          <w:numId w:val="1"/>
        </w:numPr>
        <w:spacing w:line="360" w:lineRule="auto"/>
        <w:ind w:left="0" w:firstLine="0"/>
        <w:contextualSpacing/>
        <w:jc w:val="both"/>
        <w:rPr>
          <w:rFonts w:ascii="Palatino Linotype" w:hAnsi="Palatino Linotype" w:cs="Arial"/>
          <w:i/>
          <w:color w:val="000000" w:themeColor="text1"/>
        </w:rPr>
      </w:pPr>
      <w:r w:rsidRPr="00581CEB">
        <w:rPr>
          <w:rFonts w:ascii="Palatino Linotype" w:hAnsi="Palatino Linotype" w:cs="Arial"/>
        </w:rPr>
        <w:t xml:space="preserve">En </w:t>
      </w:r>
      <w:r w:rsidRPr="00581CEB">
        <w:rPr>
          <w:rFonts w:ascii="Palatino Linotype" w:eastAsia="Calibri" w:hAnsi="Palatino Linotype" w:cs="Arial"/>
        </w:rPr>
        <w:t>respuesta</w:t>
      </w:r>
      <w:r w:rsidRPr="00581CEB">
        <w:rPr>
          <w:rFonts w:ascii="Palatino Linotype" w:hAnsi="Palatino Linotype" w:cs="Arial"/>
        </w:rPr>
        <w:t xml:space="preserve">, el </w:t>
      </w:r>
      <w:r w:rsidR="00066953" w:rsidRPr="00581CEB">
        <w:rPr>
          <w:rFonts w:ascii="Palatino Linotype" w:hAnsi="Palatino Linotype" w:cs="Arial"/>
        </w:rPr>
        <w:t>Sujeto Obligado</w:t>
      </w:r>
      <w:r w:rsidR="00066953" w:rsidRPr="00581CEB">
        <w:rPr>
          <w:rFonts w:ascii="Palatino Linotype" w:hAnsi="Palatino Linotype" w:cs="Arial"/>
          <w:b/>
        </w:rPr>
        <w:t xml:space="preserve"> </w:t>
      </w:r>
      <w:r w:rsidRPr="00581CEB">
        <w:rPr>
          <w:rFonts w:ascii="Palatino Linotype" w:hAnsi="Palatino Linotype" w:cs="Arial"/>
        </w:rPr>
        <w:t>remitió</w:t>
      </w:r>
      <w:r w:rsidR="00EE5D31" w:rsidRPr="00581CEB">
        <w:rPr>
          <w:rFonts w:ascii="Palatino Linotype" w:hAnsi="Palatino Linotype" w:cs="Arial"/>
        </w:rPr>
        <w:t xml:space="preserve"> </w:t>
      </w:r>
      <w:r w:rsidR="00A73883" w:rsidRPr="00581CEB">
        <w:rPr>
          <w:rFonts w:ascii="Palatino Linotype" w:hAnsi="Palatino Linotype" w:cs="Arial"/>
        </w:rPr>
        <w:t>los archivos</w:t>
      </w:r>
      <w:r w:rsidR="00A5352D" w:rsidRPr="00581CEB">
        <w:rPr>
          <w:rFonts w:ascii="Palatino Linotype" w:hAnsi="Palatino Linotype" w:cs="Arial"/>
        </w:rPr>
        <w:t xml:space="preserve"> ya descrito</w:t>
      </w:r>
      <w:r w:rsidR="00A202AC" w:rsidRPr="00581CEB">
        <w:rPr>
          <w:rFonts w:ascii="Palatino Linotype" w:hAnsi="Palatino Linotype" w:cs="Arial"/>
        </w:rPr>
        <w:t>s</w:t>
      </w:r>
      <w:r w:rsidR="00A5352D" w:rsidRPr="00581CEB">
        <w:rPr>
          <w:rFonts w:ascii="Palatino Linotype" w:hAnsi="Palatino Linotype" w:cs="Arial"/>
        </w:rPr>
        <w:t xml:space="preserve"> en el anterior Párrafo 2. Inconforme con la respuesta, se interpuso recurso de revisión argumentando sustancialmente </w:t>
      </w:r>
      <w:r w:rsidR="009E340C" w:rsidRPr="00581CEB">
        <w:rPr>
          <w:rFonts w:ascii="Palatino Linotype" w:hAnsi="Palatino Linotype" w:cs="Arial"/>
        </w:rPr>
        <w:t xml:space="preserve">que </w:t>
      </w:r>
      <w:r w:rsidR="00183D6C" w:rsidRPr="00581CEB">
        <w:rPr>
          <w:rFonts w:ascii="Palatino Linotype" w:hAnsi="Palatino Linotype" w:cs="Arial"/>
        </w:rPr>
        <w:t>la información entregada es incompleta</w:t>
      </w:r>
      <w:r w:rsidR="0015261A" w:rsidRPr="00581CEB">
        <w:rPr>
          <w:rFonts w:ascii="Palatino Linotype" w:hAnsi="Palatino Linotype" w:cs="Arial"/>
        </w:rPr>
        <w:t>.</w:t>
      </w:r>
    </w:p>
    <w:p w14:paraId="4697688D" w14:textId="77777777" w:rsidR="00066B5D" w:rsidRPr="00581CEB" w:rsidRDefault="00066B5D" w:rsidP="00066B5D">
      <w:pPr>
        <w:spacing w:line="360" w:lineRule="auto"/>
        <w:contextualSpacing/>
        <w:jc w:val="both"/>
        <w:rPr>
          <w:rFonts w:ascii="Palatino Linotype" w:hAnsi="Palatino Linotype" w:cs="Arial"/>
          <w:i/>
          <w:color w:val="000000" w:themeColor="text1"/>
        </w:rPr>
      </w:pPr>
    </w:p>
    <w:p w14:paraId="5AA4EABD" w14:textId="1DF8FAA0" w:rsidR="00942616" w:rsidRPr="00581CEB" w:rsidRDefault="00942616" w:rsidP="00066B5D">
      <w:pPr>
        <w:numPr>
          <w:ilvl w:val="0"/>
          <w:numId w:val="1"/>
        </w:numPr>
        <w:spacing w:line="360" w:lineRule="auto"/>
        <w:ind w:left="0" w:firstLine="0"/>
        <w:contextualSpacing/>
        <w:jc w:val="both"/>
        <w:rPr>
          <w:rFonts w:ascii="Palatino Linotype" w:eastAsia="MS Mincho" w:hAnsi="Palatino Linotype" w:cs="Arial"/>
        </w:rPr>
      </w:pPr>
      <w:r w:rsidRPr="00581CEB">
        <w:rPr>
          <w:rFonts w:ascii="Palatino Linotype" w:eastAsia="MS Mincho" w:hAnsi="Palatino Linotype" w:cs="Arial"/>
        </w:rPr>
        <w:t xml:space="preserve">En </w:t>
      </w:r>
      <w:r w:rsidRPr="00581CEB">
        <w:rPr>
          <w:rFonts w:ascii="Palatino Linotype" w:hAnsi="Palatino Linotype" w:cs="Arial"/>
          <w:lang w:eastAsia="es-MX"/>
        </w:rPr>
        <w:t>dichas</w:t>
      </w:r>
      <w:r w:rsidRPr="00581CEB">
        <w:rPr>
          <w:rFonts w:ascii="Palatino Linotype" w:eastAsia="Times New Roman" w:hAnsi="Palatino Linotype" w:cs="Arial"/>
        </w:rPr>
        <w:t xml:space="preserve"> condiciones, la </w:t>
      </w:r>
      <w:r w:rsidR="00A5352D" w:rsidRPr="00581CEB">
        <w:rPr>
          <w:rFonts w:ascii="Palatino Linotype" w:eastAsia="Times New Roman" w:hAnsi="Palatino Linotype" w:cs="Arial"/>
        </w:rPr>
        <w:t>controversia</w:t>
      </w:r>
      <w:r w:rsidRPr="00581CEB">
        <w:rPr>
          <w:rFonts w:ascii="Palatino Linotype" w:eastAsia="Times New Roman" w:hAnsi="Palatino Linotype" w:cs="Arial"/>
        </w:rPr>
        <w:t xml:space="preserve"> a resolver en </w:t>
      </w:r>
      <w:r w:rsidR="00A5352D" w:rsidRPr="00581CEB">
        <w:rPr>
          <w:rFonts w:ascii="Palatino Linotype" w:eastAsia="Times New Roman" w:hAnsi="Palatino Linotype" w:cs="Arial"/>
        </w:rPr>
        <w:t>el presente</w:t>
      </w:r>
      <w:r w:rsidRPr="00581CEB">
        <w:rPr>
          <w:rFonts w:ascii="Palatino Linotype" w:eastAsia="Times New Roman" w:hAnsi="Palatino Linotype" w:cs="Arial"/>
        </w:rPr>
        <w:t xml:space="preserve"> </w:t>
      </w:r>
      <w:r w:rsidR="00A5352D" w:rsidRPr="00581CEB">
        <w:rPr>
          <w:rFonts w:ascii="Palatino Linotype" w:eastAsia="Times New Roman" w:hAnsi="Palatino Linotype" w:cs="Arial"/>
        </w:rPr>
        <w:t>proveído</w:t>
      </w:r>
      <w:r w:rsidR="00866A8C" w:rsidRPr="00581CEB">
        <w:rPr>
          <w:rFonts w:ascii="Palatino Linotype" w:eastAsia="Times New Roman" w:hAnsi="Palatino Linotype" w:cs="Arial"/>
        </w:rPr>
        <w:t>,</w:t>
      </w:r>
      <w:r w:rsidRPr="00581CEB">
        <w:rPr>
          <w:rFonts w:ascii="Palatino Linotype" w:eastAsia="Times New Roman" w:hAnsi="Palatino Linotype" w:cs="Arial"/>
        </w:rPr>
        <w:t xml:space="preserve"> </w:t>
      </w:r>
      <w:r w:rsidR="00866A8C" w:rsidRPr="00581CEB">
        <w:rPr>
          <w:rFonts w:ascii="Palatino Linotype" w:eastAsia="Times New Roman" w:hAnsi="Palatino Linotype" w:cs="Arial"/>
        </w:rPr>
        <w:t>corresponde</w:t>
      </w:r>
      <w:r w:rsidRPr="00581CEB">
        <w:rPr>
          <w:rFonts w:ascii="Palatino Linotype" w:eastAsia="Times New Roman" w:hAnsi="Palatino Linotype" w:cs="Arial"/>
        </w:rPr>
        <w:t xml:space="preserve"> a determinar si </w:t>
      </w:r>
      <w:r w:rsidRPr="00581CEB">
        <w:rPr>
          <w:rFonts w:ascii="Palatino Linotype" w:eastAsia="MS Mincho" w:hAnsi="Palatino Linotype" w:cs="Arial"/>
        </w:rPr>
        <w:t xml:space="preserve">se actualiza la causal de procedencia prevista en el artículo 179, </w:t>
      </w:r>
      <w:r w:rsidR="001A1023" w:rsidRPr="00581CEB">
        <w:rPr>
          <w:rFonts w:ascii="Palatino Linotype" w:eastAsia="MS Mincho" w:hAnsi="Palatino Linotype" w:cs="Arial"/>
        </w:rPr>
        <w:t xml:space="preserve">fracción </w:t>
      </w:r>
      <w:r w:rsidR="006C5CEF" w:rsidRPr="00581CEB">
        <w:rPr>
          <w:rFonts w:ascii="Palatino Linotype" w:eastAsia="MS Mincho" w:hAnsi="Palatino Linotype" w:cs="Arial"/>
        </w:rPr>
        <w:t>V</w:t>
      </w:r>
      <w:r w:rsidR="003E27F6" w:rsidRPr="00581CEB">
        <w:rPr>
          <w:rFonts w:ascii="Palatino Linotype" w:eastAsia="MS Mincho" w:hAnsi="Palatino Linotype" w:cs="Arial"/>
        </w:rPr>
        <w:t>,</w:t>
      </w:r>
      <w:r w:rsidRPr="00581CEB">
        <w:rPr>
          <w:rFonts w:ascii="Palatino Linotype" w:eastAsia="MS Mincho" w:hAnsi="Palatino Linotype" w:cs="Arial"/>
          <w:b/>
        </w:rPr>
        <w:t xml:space="preserve"> </w:t>
      </w:r>
      <w:r w:rsidRPr="00581CEB">
        <w:rPr>
          <w:rFonts w:ascii="Palatino Linotype" w:eastAsia="MS Mincho" w:hAnsi="Palatino Linotype" w:cs="Arial"/>
        </w:rPr>
        <w:t>de la Ley de Transparencia y Acceso a la Información Pública del Estado de</w:t>
      </w:r>
      <w:r w:rsidRPr="00581CEB">
        <w:rPr>
          <w:rFonts w:ascii="Palatino Linotype" w:eastAsia="MS Mincho" w:hAnsi="Palatino Linotype" w:cs="Arial"/>
          <w:b/>
        </w:rPr>
        <w:t xml:space="preserve"> </w:t>
      </w:r>
      <w:r w:rsidRPr="00581CEB">
        <w:rPr>
          <w:rFonts w:ascii="Palatino Linotype" w:hAnsi="Palatino Linotype" w:cs="Arial"/>
        </w:rPr>
        <w:t>México</w:t>
      </w:r>
      <w:r w:rsidRPr="00581CEB">
        <w:rPr>
          <w:rFonts w:ascii="Palatino Linotype" w:eastAsia="MS Mincho" w:hAnsi="Palatino Linotype" w:cs="Arial"/>
          <w:b/>
        </w:rPr>
        <w:t xml:space="preserve"> </w:t>
      </w:r>
      <w:r w:rsidRPr="00581CEB">
        <w:rPr>
          <w:rFonts w:ascii="Palatino Linotype" w:eastAsia="MS Mincho" w:hAnsi="Palatino Linotype" w:cs="Arial"/>
        </w:rPr>
        <w:t>y</w:t>
      </w:r>
      <w:r w:rsidRPr="00581CEB">
        <w:rPr>
          <w:rFonts w:ascii="Palatino Linotype" w:eastAsia="MS Mincho" w:hAnsi="Palatino Linotype" w:cs="Arial"/>
          <w:b/>
        </w:rPr>
        <w:t xml:space="preserve"> </w:t>
      </w:r>
      <w:r w:rsidRPr="00581CEB">
        <w:rPr>
          <w:rFonts w:ascii="Palatino Linotype" w:hAnsi="Palatino Linotype" w:cs="Arial"/>
        </w:rPr>
        <w:t>Municipios</w:t>
      </w:r>
      <w:r w:rsidRPr="00581CEB">
        <w:rPr>
          <w:rFonts w:ascii="Palatino Linotype" w:eastAsia="MS Mincho" w:hAnsi="Palatino Linotype" w:cs="Arial"/>
        </w:rPr>
        <w:t xml:space="preserve">; </w:t>
      </w:r>
      <w:r w:rsidRPr="00581CEB">
        <w:rPr>
          <w:rFonts w:ascii="Palatino Linotype" w:eastAsia="Times New Roman" w:hAnsi="Palatino Linotype" w:cs="Arial"/>
          <w:color w:val="000000" w:themeColor="text1"/>
          <w:lang w:val="es-ES" w:eastAsia="es-MX"/>
        </w:rPr>
        <w:t xml:space="preserve">fracción que determina la hipótesis relativa </w:t>
      </w:r>
      <w:r w:rsidR="006C5CEF" w:rsidRPr="00581CEB">
        <w:rPr>
          <w:rFonts w:ascii="Palatino Linotype" w:eastAsia="Times New Roman" w:hAnsi="Palatino Linotype" w:cs="Arial"/>
          <w:color w:val="000000" w:themeColor="text1"/>
          <w:lang w:val="es-ES" w:eastAsia="es-MX"/>
        </w:rPr>
        <w:t>la entrega de información incompleta</w:t>
      </w:r>
      <w:r w:rsidRPr="00581CEB">
        <w:rPr>
          <w:rFonts w:ascii="Palatino Linotype" w:eastAsia="Times New Roman" w:hAnsi="Palatino Linotype" w:cs="Arial"/>
          <w:color w:val="000000" w:themeColor="text1"/>
          <w:lang w:val="es-ES" w:eastAsia="es-MX"/>
        </w:rPr>
        <w:t xml:space="preserve">; </w:t>
      </w:r>
      <w:r w:rsidRPr="00581CEB">
        <w:rPr>
          <w:rFonts w:ascii="Palatino Linotype" w:eastAsia="MS Mincho" w:hAnsi="Palatino Linotype" w:cs="Arial"/>
        </w:rPr>
        <w:t>contexto del cual se dolió</w:t>
      </w:r>
      <w:r w:rsidR="00A5352D" w:rsidRPr="00581CEB">
        <w:rPr>
          <w:rFonts w:ascii="Palatino Linotype" w:eastAsia="MS Mincho" w:hAnsi="Palatino Linotype" w:cs="Arial"/>
        </w:rPr>
        <w:t xml:space="preserve"> el Recurrente</w:t>
      </w:r>
      <w:r w:rsidRPr="00581CEB">
        <w:rPr>
          <w:rFonts w:ascii="Palatino Linotype" w:eastAsia="MS Mincho" w:hAnsi="Palatino Linotype" w:cs="Arial"/>
        </w:rPr>
        <w:t xml:space="preserve"> al momento de interponer su inconformidad.</w:t>
      </w:r>
      <w:r w:rsidRPr="00581CEB">
        <w:rPr>
          <w:rFonts w:ascii="Palatino Linotype" w:eastAsia="Times New Roman" w:hAnsi="Palatino Linotype" w:cs="Arial"/>
          <w:color w:val="000000" w:themeColor="text1"/>
          <w:lang w:val="es-ES" w:eastAsia="es-MX"/>
        </w:rPr>
        <w:t xml:space="preserve"> De modo tal </w:t>
      </w:r>
      <w:r w:rsidRPr="00581CEB">
        <w:rPr>
          <w:rFonts w:ascii="Palatino Linotype" w:hAnsi="Palatino Linotype" w:cs="Arial"/>
          <w:color w:val="000000" w:themeColor="text1"/>
        </w:rPr>
        <w:t xml:space="preserve">que el </w:t>
      </w:r>
      <w:r w:rsidRPr="00581CEB">
        <w:rPr>
          <w:rFonts w:ascii="Palatino Linotype" w:hAnsi="Palatino Linotype" w:cs="Arial"/>
          <w:color w:val="000000" w:themeColor="text1"/>
        </w:rPr>
        <w:lastRenderedPageBreak/>
        <w:t xml:space="preserve">presente recurso de revisión se abocara en determinar si el </w:t>
      </w:r>
      <w:r w:rsidR="00A5352D" w:rsidRPr="00581CEB">
        <w:rPr>
          <w:rFonts w:ascii="Palatino Linotype" w:hAnsi="Palatino Linotype" w:cs="Arial"/>
          <w:color w:val="000000" w:themeColor="text1"/>
        </w:rPr>
        <w:t xml:space="preserve">Sujeto Obligado </w:t>
      </w:r>
      <w:r w:rsidRPr="00581CEB">
        <w:rPr>
          <w:rFonts w:ascii="Palatino Linotype" w:hAnsi="Palatino Linotype" w:cs="Arial"/>
          <w:color w:val="000000" w:themeColor="text1"/>
        </w:rPr>
        <w:t xml:space="preserve">con su respuesta ciertamente </w:t>
      </w:r>
      <w:r w:rsidRPr="00581CEB">
        <w:rPr>
          <w:rFonts w:ascii="Palatino Linotype" w:eastAsia="Times New Roman" w:hAnsi="Palatino Linotype"/>
          <w:color w:val="000000" w:themeColor="text1"/>
        </w:rPr>
        <w:t>actualiza la causal de procedencia</w:t>
      </w:r>
      <w:r w:rsidRPr="00581CEB">
        <w:rPr>
          <w:rFonts w:ascii="Palatino Linotype" w:eastAsia="Times New Roman" w:hAnsi="Palatino Linotype"/>
          <w:b/>
          <w:color w:val="000000" w:themeColor="text1"/>
        </w:rPr>
        <w:t xml:space="preserve"> </w:t>
      </w:r>
      <w:r w:rsidR="0060029F" w:rsidRPr="00581CEB">
        <w:rPr>
          <w:rFonts w:ascii="Palatino Linotype" w:eastAsia="Times New Roman" w:hAnsi="Palatino Linotype" w:cs="Arial"/>
          <w:color w:val="000000" w:themeColor="text1"/>
          <w:lang w:eastAsia="es-MX"/>
        </w:rPr>
        <w:t>señalada.</w:t>
      </w:r>
    </w:p>
    <w:p w14:paraId="03CE46EE" w14:textId="77777777" w:rsidR="00942616" w:rsidRPr="00581CEB" w:rsidRDefault="00942616" w:rsidP="00066B5D">
      <w:pPr>
        <w:spacing w:line="360" w:lineRule="auto"/>
        <w:rPr>
          <w:rFonts w:ascii="Palatino Linotype" w:eastAsia="MS Mincho" w:hAnsi="Palatino Linotype" w:cs="Arial"/>
        </w:rPr>
      </w:pPr>
    </w:p>
    <w:p w14:paraId="1B83CC04" w14:textId="18FE58A6" w:rsidR="00942616" w:rsidRPr="00581CEB" w:rsidRDefault="00A5352D" w:rsidP="00066B5D">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581CEB">
        <w:rPr>
          <w:rFonts w:ascii="Palatino Linotype" w:hAnsi="Palatino Linotype"/>
          <w:b/>
          <w:color w:val="000000" w:themeColor="text1"/>
          <w:sz w:val="24"/>
          <w:szCs w:val="24"/>
        </w:rPr>
        <w:t>CUARTA</w:t>
      </w:r>
      <w:r w:rsidR="00942616" w:rsidRPr="00581CEB">
        <w:rPr>
          <w:rFonts w:ascii="Palatino Linotype" w:hAnsi="Palatino Linotype"/>
          <w:b/>
          <w:color w:val="000000" w:themeColor="text1"/>
          <w:sz w:val="24"/>
          <w:szCs w:val="24"/>
        </w:rPr>
        <w:t xml:space="preserve">. </w:t>
      </w:r>
      <w:bookmarkEnd w:id="146"/>
      <w:bookmarkEnd w:id="147"/>
      <w:bookmarkEnd w:id="148"/>
      <w:bookmarkEnd w:id="149"/>
      <w:bookmarkEnd w:id="150"/>
      <w:r w:rsidRPr="00581CEB">
        <w:rPr>
          <w:rFonts w:ascii="Palatino Linotype" w:hAnsi="Palatino Linotype"/>
          <w:b/>
          <w:color w:val="000000" w:themeColor="text1"/>
          <w:sz w:val="24"/>
          <w:szCs w:val="24"/>
        </w:rPr>
        <w:t>Estudio de la controversia.</w:t>
      </w:r>
    </w:p>
    <w:p w14:paraId="16A88284" w14:textId="5D6ACB68" w:rsidR="00E120A9" w:rsidRPr="00581CEB" w:rsidRDefault="00866A8C" w:rsidP="00066B5D">
      <w:pPr>
        <w:numPr>
          <w:ilvl w:val="0"/>
          <w:numId w:val="1"/>
        </w:numPr>
        <w:spacing w:line="360" w:lineRule="auto"/>
        <w:ind w:left="0" w:firstLine="0"/>
        <w:contextualSpacing/>
        <w:jc w:val="both"/>
        <w:rPr>
          <w:rFonts w:ascii="Palatino Linotype" w:hAnsi="Palatino Linotype" w:cs="Tahoma"/>
          <w:bCs/>
          <w:iCs/>
        </w:rPr>
      </w:pPr>
      <w:r w:rsidRPr="00581CEB">
        <w:rPr>
          <w:rFonts w:ascii="Palatino Linotype" w:eastAsia="MS Mincho" w:hAnsi="Palatino Linotype" w:cs="Arial"/>
        </w:rPr>
        <w:t>Determinado lo anterior; revisaremos la atención otorgada por el Sujeto Obligado a la solicitud</w:t>
      </w:r>
      <w:r w:rsidR="00570E37" w:rsidRPr="00581CEB">
        <w:rPr>
          <w:rFonts w:ascii="Palatino Linotype" w:eastAsia="MS Mincho" w:hAnsi="Palatino Linotype" w:cs="Arial"/>
        </w:rPr>
        <w:t xml:space="preserve"> que dio origen a este recurso, considerando </w:t>
      </w:r>
      <w:r w:rsidRPr="00581CEB">
        <w:rPr>
          <w:rFonts w:ascii="Palatino Linotype" w:eastAsia="MS Mincho" w:hAnsi="Palatino Linotype" w:cs="Arial"/>
        </w:rPr>
        <w:t xml:space="preserve">imprescindible establecer lo que la regulación determina, por ello, en primer lugar, vamos a revisar lo que mandata nuestra Ley de Transparencia local, en </w:t>
      </w:r>
      <w:r w:rsidR="00E120A9" w:rsidRPr="00581CEB">
        <w:rPr>
          <w:rFonts w:ascii="Palatino Linotype" w:eastAsia="MS Mincho" w:hAnsi="Palatino Linotype" w:cs="Arial"/>
        </w:rPr>
        <w:t xml:space="preserve">su artículo </w:t>
      </w:r>
      <w:r w:rsidR="00E120A9" w:rsidRPr="00581CEB">
        <w:rPr>
          <w:rFonts w:ascii="Palatino Linotype" w:hAnsi="Palatino Linotype" w:cs="Tahoma"/>
          <w:bCs/>
          <w:iCs/>
        </w:rPr>
        <w:t>12, el cual establece que quienes generen, recopilen, administren, manejen, procesen, archiven o conserven información pública serán responsables de la misma, del mismo modo, el artículo 18</w:t>
      </w:r>
      <w:r w:rsidR="004C6253" w:rsidRPr="00581CEB">
        <w:rPr>
          <w:rFonts w:ascii="Palatino Linotype" w:hAnsi="Palatino Linotype" w:cs="Tahoma"/>
          <w:bCs/>
          <w:iCs/>
        </w:rPr>
        <w:t>,</w:t>
      </w:r>
      <w:r w:rsidR="00E120A9" w:rsidRPr="00581CEB">
        <w:rPr>
          <w:rFonts w:ascii="Palatino Linotype" w:hAnsi="Palatino Linotype" w:cs="Tahoma"/>
          <w:bCs/>
          <w:iCs/>
        </w:rPr>
        <w:t xml:space="preserve"> establece que los Sujetos Obligados deberán documentar todo acto que derive del ejercicio de sus facultades, competencias o funciones desde su origen la eventual publicidad y reutilización de la información que generen.</w:t>
      </w:r>
    </w:p>
    <w:p w14:paraId="63CF0412" w14:textId="77777777" w:rsidR="00021171" w:rsidRPr="00581CEB" w:rsidRDefault="00021171" w:rsidP="00021171">
      <w:pPr>
        <w:spacing w:line="360" w:lineRule="auto"/>
        <w:contextualSpacing/>
        <w:jc w:val="both"/>
        <w:rPr>
          <w:rFonts w:ascii="Palatino Linotype" w:hAnsi="Palatino Linotype" w:cs="Tahoma"/>
          <w:bCs/>
          <w:iCs/>
        </w:rPr>
      </w:pPr>
    </w:p>
    <w:p w14:paraId="7A45B9AE" w14:textId="3E417342" w:rsidR="00E120A9" w:rsidRPr="00581CEB" w:rsidRDefault="00570E37" w:rsidP="00066B5D">
      <w:pPr>
        <w:numPr>
          <w:ilvl w:val="0"/>
          <w:numId w:val="1"/>
        </w:numPr>
        <w:spacing w:line="360" w:lineRule="auto"/>
        <w:ind w:left="0" w:firstLine="0"/>
        <w:contextualSpacing/>
        <w:jc w:val="both"/>
        <w:rPr>
          <w:rFonts w:ascii="Palatino Linotype" w:hAnsi="Palatino Linotype" w:cs="Tahoma"/>
          <w:bCs/>
          <w:iCs/>
        </w:rPr>
      </w:pPr>
      <w:r w:rsidRPr="00581CEB">
        <w:rPr>
          <w:rFonts w:ascii="Palatino Linotype" w:hAnsi="Palatino Linotype" w:cs="Tahoma"/>
          <w:bCs/>
          <w:iCs/>
        </w:rPr>
        <w:t>Asimismo</w:t>
      </w:r>
      <w:r w:rsidR="00E120A9" w:rsidRPr="00581CEB">
        <w:rPr>
          <w:rFonts w:ascii="Palatino Linotype" w:hAnsi="Palatino Linotype" w:cs="Tahoma"/>
          <w:bCs/>
          <w:iCs/>
        </w:rPr>
        <w:t>, es relevante mencionar que el artículo 19</w:t>
      </w:r>
      <w:r w:rsidR="00FA6B22" w:rsidRPr="00581CEB">
        <w:rPr>
          <w:rFonts w:ascii="Palatino Linotype" w:hAnsi="Palatino Linotype" w:cs="Tahoma"/>
          <w:bCs/>
          <w:iCs/>
        </w:rPr>
        <w:t>,</w:t>
      </w:r>
      <w:r w:rsidR="00E120A9" w:rsidRPr="00581CEB">
        <w:rPr>
          <w:rFonts w:ascii="Palatino Linotype" w:hAnsi="Palatino Linotype" w:cs="Tahoma"/>
          <w:bCs/>
          <w:iCs/>
        </w:rPr>
        <w:t xml:space="preserve">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7825CC3" w14:textId="77777777" w:rsidR="00E120A9" w:rsidRPr="00581CEB" w:rsidRDefault="00E120A9" w:rsidP="00066B5D">
      <w:pPr>
        <w:pStyle w:val="Prrafodelista"/>
        <w:spacing w:line="360" w:lineRule="auto"/>
        <w:rPr>
          <w:rFonts w:ascii="Palatino Linotype" w:hAnsi="Palatino Linotype" w:cs="Tahoma"/>
          <w:bCs/>
          <w:iCs/>
        </w:rPr>
      </w:pPr>
    </w:p>
    <w:p w14:paraId="14E74658" w14:textId="5C392385" w:rsidR="00E120A9" w:rsidRPr="00581CEB" w:rsidRDefault="00570E37" w:rsidP="00066B5D">
      <w:pPr>
        <w:numPr>
          <w:ilvl w:val="0"/>
          <w:numId w:val="1"/>
        </w:numPr>
        <w:spacing w:line="360" w:lineRule="auto"/>
        <w:ind w:left="0" w:firstLine="0"/>
        <w:contextualSpacing/>
        <w:jc w:val="both"/>
        <w:rPr>
          <w:rFonts w:ascii="Palatino Linotype" w:hAnsi="Palatino Linotype" w:cs="Tahoma"/>
          <w:bCs/>
          <w:iCs/>
        </w:rPr>
      </w:pPr>
      <w:r w:rsidRPr="00581CEB">
        <w:rPr>
          <w:rFonts w:ascii="Palatino Linotype" w:hAnsi="Palatino Linotype" w:cs="Tahoma"/>
          <w:bCs/>
          <w:iCs/>
        </w:rPr>
        <w:t xml:space="preserve">Los artículos antes citados, refieren que el derecho de acceso a la información pública es un derecho humano que abarca el solicitar, investigar, difundir y buscar información que se encuentre en los archivos de los sujetos obligados, ya sea porque </w:t>
      </w:r>
      <w:r w:rsidRPr="00581CEB">
        <w:rPr>
          <w:rFonts w:ascii="Palatino Linotype" w:hAnsi="Palatino Linotype" w:cs="Tahoma"/>
          <w:bCs/>
          <w:iCs/>
        </w:rPr>
        <w:lastRenderedPageBreak/>
        <w:t>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0F89125C" w14:textId="77777777" w:rsidR="00570E37" w:rsidRPr="00581CEB" w:rsidRDefault="00570E37" w:rsidP="00066B5D">
      <w:pPr>
        <w:pStyle w:val="Prrafodelista"/>
        <w:spacing w:line="360" w:lineRule="auto"/>
        <w:rPr>
          <w:rFonts w:ascii="Palatino Linotype" w:hAnsi="Palatino Linotype" w:cs="Tahoma"/>
          <w:bCs/>
          <w:iCs/>
        </w:rPr>
      </w:pPr>
    </w:p>
    <w:p w14:paraId="6BA25419" w14:textId="0DF3F68B" w:rsidR="00DB4ED1" w:rsidRPr="00581CEB" w:rsidRDefault="000D662C" w:rsidP="00BF69A7">
      <w:pPr>
        <w:pStyle w:val="Prrafodelista"/>
        <w:numPr>
          <w:ilvl w:val="0"/>
          <w:numId w:val="4"/>
        </w:numPr>
        <w:spacing w:line="360" w:lineRule="auto"/>
        <w:rPr>
          <w:rFonts w:ascii="Palatino Linotype" w:hAnsi="Palatino Linotype" w:cs="Tahoma"/>
          <w:b/>
          <w:bCs/>
          <w:iCs/>
        </w:rPr>
      </w:pPr>
      <w:r w:rsidRPr="00581CEB">
        <w:rPr>
          <w:rFonts w:ascii="Palatino Linotype" w:hAnsi="Palatino Linotype" w:cs="Tahoma"/>
          <w:b/>
          <w:bCs/>
          <w:iCs/>
        </w:rPr>
        <w:t>De</w:t>
      </w:r>
      <w:r w:rsidR="00DB4ED1" w:rsidRPr="00581CEB">
        <w:rPr>
          <w:rFonts w:ascii="Palatino Linotype" w:hAnsi="Palatino Linotype" w:cs="Tahoma"/>
          <w:b/>
          <w:bCs/>
          <w:iCs/>
        </w:rPr>
        <w:t>l</w:t>
      </w:r>
      <w:r w:rsidRPr="00581CEB">
        <w:rPr>
          <w:rFonts w:ascii="Palatino Linotype" w:hAnsi="Palatino Linotype" w:cs="Tahoma"/>
          <w:b/>
          <w:bCs/>
          <w:iCs/>
        </w:rPr>
        <w:t xml:space="preserve"> </w:t>
      </w:r>
      <w:r w:rsidR="00DB4ED1" w:rsidRPr="00581CEB">
        <w:rPr>
          <w:rFonts w:ascii="Palatino Linotype" w:hAnsi="Palatino Linotype" w:cs="Tahoma"/>
          <w:b/>
          <w:bCs/>
          <w:iCs/>
        </w:rPr>
        <w:t>Sujeto Obligado</w:t>
      </w:r>
      <w:r w:rsidRPr="00581CEB">
        <w:rPr>
          <w:rFonts w:ascii="Palatino Linotype" w:hAnsi="Palatino Linotype" w:cs="Tahoma"/>
          <w:b/>
          <w:bCs/>
          <w:iCs/>
        </w:rPr>
        <w:t>.</w:t>
      </w:r>
    </w:p>
    <w:p w14:paraId="552502CA" w14:textId="77777777" w:rsidR="00A60A8C" w:rsidRPr="00581CEB" w:rsidRDefault="00A60A8C" w:rsidP="00A60A8C">
      <w:pPr>
        <w:spacing w:line="360" w:lineRule="auto"/>
        <w:contextualSpacing/>
        <w:jc w:val="both"/>
        <w:rPr>
          <w:rFonts w:ascii="Palatino Linotype" w:hAnsi="Palatino Linotype" w:cs="Tahoma"/>
          <w:bCs/>
          <w:iCs/>
        </w:rPr>
      </w:pPr>
    </w:p>
    <w:p w14:paraId="7337BA23" w14:textId="6EDE6ABC" w:rsidR="000A73E5" w:rsidRPr="00581CEB" w:rsidRDefault="00C104FD" w:rsidP="00066B5D">
      <w:pPr>
        <w:numPr>
          <w:ilvl w:val="0"/>
          <w:numId w:val="1"/>
        </w:numPr>
        <w:spacing w:line="360" w:lineRule="auto"/>
        <w:ind w:left="0" w:firstLine="0"/>
        <w:contextualSpacing/>
        <w:jc w:val="both"/>
        <w:rPr>
          <w:rFonts w:ascii="Palatino Linotype" w:hAnsi="Palatino Linotype" w:cs="Tahoma"/>
          <w:bCs/>
          <w:iCs/>
        </w:rPr>
      </w:pPr>
      <w:r w:rsidRPr="00581CEB">
        <w:rPr>
          <w:rFonts w:ascii="Palatino Linotype" w:hAnsi="Palatino Linotype" w:cs="Tahoma"/>
          <w:bCs/>
          <w:iCs/>
        </w:rPr>
        <w:t xml:space="preserve">La </w:t>
      </w:r>
      <w:r w:rsidR="00095863" w:rsidRPr="00581CEB">
        <w:rPr>
          <w:rFonts w:ascii="Palatino Linotype" w:hAnsi="Palatino Linotype" w:cs="Tahoma"/>
          <w:bCs/>
          <w:iCs/>
        </w:rPr>
        <w:t>Secretaría de Desarrollo Económico</w:t>
      </w:r>
      <w:r w:rsidRPr="00581CEB">
        <w:rPr>
          <w:rFonts w:ascii="Palatino Linotype" w:hAnsi="Palatino Linotype" w:cs="Tahoma"/>
          <w:bCs/>
          <w:iCs/>
        </w:rPr>
        <w:t xml:space="preserve">, conforme al artículo </w:t>
      </w:r>
      <w:r w:rsidR="00095863" w:rsidRPr="00581CEB">
        <w:rPr>
          <w:rFonts w:ascii="Palatino Linotype" w:hAnsi="Palatino Linotype" w:cs="Tahoma"/>
          <w:bCs/>
          <w:iCs/>
        </w:rPr>
        <w:t>4</w:t>
      </w:r>
      <w:r w:rsidRPr="00581CEB">
        <w:rPr>
          <w:rFonts w:ascii="Palatino Linotype" w:hAnsi="Palatino Linotype" w:cs="Tahoma"/>
          <w:bCs/>
          <w:iCs/>
        </w:rPr>
        <w:t xml:space="preserve"> de su Reglamento Interior,  establece que </w:t>
      </w:r>
      <w:r w:rsidR="00095863" w:rsidRPr="00581CEB">
        <w:rPr>
          <w:rFonts w:ascii="Palatino Linotype" w:hAnsi="Palatino Linotype" w:cs="Tahoma"/>
          <w:bCs/>
          <w:iCs/>
        </w:rPr>
        <w:t>para el estudio, planeación y atención de los asuntos de su competencia, la Secretaría contará con una persona titular, quien se auxiliará de las siguientes unidades administrativas:</w:t>
      </w:r>
    </w:p>
    <w:p w14:paraId="4967E9D7" w14:textId="77777777" w:rsidR="00095863" w:rsidRPr="00581CEB" w:rsidRDefault="00095863" w:rsidP="00095863">
      <w:pPr>
        <w:ind w:left="1134" w:right="900"/>
        <w:contextualSpacing/>
        <w:jc w:val="both"/>
        <w:rPr>
          <w:rFonts w:ascii="Palatino Linotype" w:hAnsi="Palatino Linotype" w:cs="Tahoma"/>
          <w:bCs/>
          <w:i/>
          <w:iCs/>
          <w:sz w:val="22"/>
          <w:szCs w:val="22"/>
        </w:rPr>
      </w:pPr>
      <w:r w:rsidRPr="00581CEB">
        <w:rPr>
          <w:rFonts w:ascii="Palatino Linotype" w:hAnsi="Palatino Linotype" w:cs="Tahoma"/>
          <w:bCs/>
          <w:i/>
          <w:iCs/>
          <w:sz w:val="22"/>
          <w:szCs w:val="22"/>
        </w:rPr>
        <w:t>I. Dirección General de Comercio;</w:t>
      </w:r>
    </w:p>
    <w:p w14:paraId="3282AB42" w14:textId="77777777" w:rsidR="00095863" w:rsidRPr="00581CEB" w:rsidRDefault="00095863" w:rsidP="00095863">
      <w:pPr>
        <w:ind w:left="1134" w:right="900"/>
        <w:contextualSpacing/>
        <w:jc w:val="both"/>
        <w:rPr>
          <w:rFonts w:ascii="Palatino Linotype" w:hAnsi="Palatino Linotype" w:cs="Tahoma"/>
          <w:bCs/>
          <w:i/>
          <w:iCs/>
          <w:sz w:val="22"/>
          <w:szCs w:val="22"/>
        </w:rPr>
      </w:pPr>
      <w:r w:rsidRPr="00581CEB">
        <w:rPr>
          <w:rFonts w:ascii="Palatino Linotype" w:hAnsi="Palatino Linotype" w:cs="Tahoma"/>
          <w:bCs/>
          <w:i/>
          <w:iCs/>
          <w:sz w:val="22"/>
          <w:szCs w:val="22"/>
        </w:rPr>
        <w:t>II. Dirección General de Industria;</w:t>
      </w:r>
    </w:p>
    <w:p w14:paraId="57866B7E" w14:textId="59F0C7C2" w:rsidR="00C104FD" w:rsidRPr="00581CEB" w:rsidRDefault="00095863" w:rsidP="00095863">
      <w:pPr>
        <w:ind w:left="1134" w:right="900"/>
        <w:contextualSpacing/>
        <w:jc w:val="both"/>
        <w:rPr>
          <w:rFonts w:ascii="Palatino Linotype" w:hAnsi="Palatino Linotype" w:cs="Tahoma"/>
          <w:bCs/>
          <w:i/>
          <w:iCs/>
          <w:sz w:val="22"/>
          <w:szCs w:val="22"/>
        </w:rPr>
      </w:pPr>
      <w:r w:rsidRPr="00581CEB">
        <w:rPr>
          <w:rFonts w:ascii="Palatino Linotype" w:hAnsi="Palatino Linotype" w:cs="Tahoma"/>
          <w:bCs/>
          <w:i/>
          <w:iCs/>
          <w:sz w:val="22"/>
          <w:szCs w:val="22"/>
        </w:rPr>
        <w:t>III. Dirección General de Atención Empresarial;</w:t>
      </w:r>
    </w:p>
    <w:p w14:paraId="1088D4C2" w14:textId="77777777" w:rsidR="00095863" w:rsidRPr="00581CEB" w:rsidRDefault="00095863" w:rsidP="00095863">
      <w:pPr>
        <w:ind w:left="1134" w:right="900"/>
        <w:contextualSpacing/>
        <w:jc w:val="both"/>
        <w:rPr>
          <w:rFonts w:ascii="Palatino Linotype" w:hAnsi="Palatino Linotype" w:cs="Tahoma"/>
          <w:bCs/>
          <w:i/>
          <w:iCs/>
          <w:sz w:val="22"/>
          <w:szCs w:val="22"/>
        </w:rPr>
      </w:pPr>
      <w:r w:rsidRPr="00581CEB">
        <w:rPr>
          <w:rFonts w:ascii="Palatino Linotype" w:hAnsi="Palatino Linotype" w:cs="Tahoma"/>
          <w:bCs/>
          <w:i/>
          <w:iCs/>
          <w:sz w:val="22"/>
          <w:szCs w:val="22"/>
        </w:rPr>
        <w:t xml:space="preserve">IV. Coordinación de Fomento Económico y Competitividad; </w:t>
      </w:r>
    </w:p>
    <w:p w14:paraId="56B13CC8" w14:textId="77777777" w:rsidR="00095863" w:rsidRPr="00581CEB" w:rsidRDefault="00095863" w:rsidP="00095863">
      <w:pPr>
        <w:ind w:left="1134" w:right="900"/>
        <w:contextualSpacing/>
        <w:jc w:val="both"/>
        <w:rPr>
          <w:rFonts w:ascii="Palatino Linotype" w:hAnsi="Palatino Linotype" w:cs="Tahoma"/>
          <w:bCs/>
          <w:i/>
          <w:iCs/>
          <w:sz w:val="22"/>
          <w:szCs w:val="22"/>
        </w:rPr>
      </w:pPr>
      <w:r w:rsidRPr="00581CEB">
        <w:rPr>
          <w:rFonts w:ascii="Palatino Linotype" w:hAnsi="Palatino Linotype" w:cs="Tahoma"/>
          <w:bCs/>
          <w:i/>
          <w:iCs/>
          <w:sz w:val="22"/>
          <w:szCs w:val="22"/>
        </w:rPr>
        <w:t xml:space="preserve">V. Coordinación Jurídica, y de Igualdad de Género y Erradicación de la Violencia, y </w:t>
      </w:r>
    </w:p>
    <w:p w14:paraId="0245CBB6" w14:textId="77777777" w:rsidR="00095863" w:rsidRPr="00581CEB" w:rsidRDefault="00095863" w:rsidP="00095863">
      <w:pPr>
        <w:ind w:left="1134" w:right="900"/>
        <w:contextualSpacing/>
        <w:jc w:val="both"/>
        <w:rPr>
          <w:rFonts w:ascii="Palatino Linotype" w:hAnsi="Palatino Linotype" w:cs="Tahoma"/>
          <w:b/>
          <w:bCs/>
          <w:i/>
          <w:iCs/>
          <w:sz w:val="22"/>
          <w:szCs w:val="22"/>
        </w:rPr>
      </w:pPr>
      <w:r w:rsidRPr="00581CEB">
        <w:rPr>
          <w:rFonts w:ascii="Palatino Linotype" w:hAnsi="Palatino Linotype" w:cs="Tahoma"/>
          <w:b/>
          <w:bCs/>
          <w:i/>
          <w:iCs/>
          <w:sz w:val="22"/>
          <w:szCs w:val="22"/>
        </w:rPr>
        <w:t xml:space="preserve">VI. Coordinación Administrativa. </w:t>
      </w:r>
    </w:p>
    <w:p w14:paraId="2B8CB96E" w14:textId="77777777" w:rsidR="00095863" w:rsidRPr="00581CEB" w:rsidRDefault="00095863" w:rsidP="00095863">
      <w:pPr>
        <w:ind w:left="1134" w:right="900"/>
        <w:contextualSpacing/>
        <w:jc w:val="both"/>
        <w:rPr>
          <w:rFonts w:ascii="Palatino Linotype" w:hAnsi="Palatino Linotype" w:cs="Tahoma"/>
          <w:bCs/>
          <w:i/>
          <w:iCs/>
          <w:sz w:val="22"/>
          <w:szCs w:val="22"/>
        </w:rPr>
      </w:pPr>
    </w:p>
    <w:p w14:paraId="052C53F1" w14:textId="4AA4B3A6" w:rsidR="00095863" w:rsidRPr="00581CEB" w:rsidRDefault="00095863" w:rsidP="00095863">
      <w:pPr>
        <w:ind w:left="1134" w:right="900"/>
        <w:contextualSpacing/>
        <w:jc w:val="both"/>
        <w:rPr>
          <w:rFonts w:ascii="Palatino Linotype" w:hAnsi="Palatino Linotype" w:cs="Tahoma"/>
          <w:bCs/>
          <w:i/>
          <w:iCs/>
          <w:sz w:val="22"/>
          <w:szCs w:val="22"/>
        </w:rPr>
      </w:pPr>
      <w:r w:rsidRPr="00581CEB">
        <w:rPr>
          <w:rFonts w:ascii="Palatino Linotype" w:hAnsi="Palatino Linotype" w:cs="Tahoma"/>
          <w:bCs/>
          <w:i/>
          <w:iCs/>
          <w:sz w:val="22"/>
          <w:szCs w:val="22"/>
        </w:rPr>
        <w:t>La Secretaría contará con un Órgano Interno de Control, así como con las demás unidades administrativas que le sean autorizadas, cuyas funciones y líneas de autoridad se establecerán en su Manual General de Organización; asimismo, se auxiliará de las personas servidoras públicas, órganos técnicos y administrativos necesarios para el cumplimiento de sus atribuciones, de acuerdo con la normativa aplicable, estructura orgánica y presupuesto autorizados.</w:t>
      </w:r>
    </w:p>
    <w:p w14:paraId="14541FEB" w14:textId="77777777" w:rsidR="00095863" w:rsidRPr="00581CEB" w:rsidRDefault="00095863" w:rsidP="00095863">
      <w:pPr>
        <w:ind w:left="1134" w:right="900"/>
        <w:contextualSpacing/>
        <w:jc w:val="both"/>
        <w:rPr>
          <w:rFonts w:ascii="Palatino Linotype" w:hAnsi="Palatino Linotype" w:cs="Tahoma"/>
          <w:bCs/>
          <w:iCs/>
        </w:rPr>
      </w:pPr>
    </w:p>
    <w:p w14:paraId="401414C8" w14:textId="69EBEFD9" w:rsidR="007D30F7" w:rsidRPr="00581CEB" w:rsidRDefault="007D30F7" w:rsidP="00390AE3">
      <w:pPr>
        <w:numPr>
          <w:ilvl w:val="0"/>
          <w:numId w:val="1"/>
        </w:numPr>
        <w:spacing w:line="360" w:lineRule="auto"/>
        <w:ind w:left="0" w:firstLine="0"/>
        <w:contextualSpacing/>
        <w:jc w:val="both"/>
        <w:rPr>
          <w:rFonts w:ascii="Palatino Linotype" w:hAnsi="Palatino Linotype" w:cs="Tahoma"/>
          <w:bCs/>
          <w:iCs/>
        </w:rPr>
      </w:pPr>
      <w:r w:rsidRPr="00581CEB">
        <w:rPr>
          <w:rFonts w:ascii="Palatino Linotype" w:hAnsi="Palatino Linotype" w:cs="Tahoma"/>
          <w:bCs/>
          <w:iCs/>
        </w:rPr>
        <w:lastRenderedPageBreak/>
        <w:t xml:space="preserve">Dentro de las atribuciones de la Coordinación Administrativa está la de </w:t>
      </w:r>
      <w:r w:rsidR="00095863" w:rsidRPr="00581CEB">
        <w:rPr>
          <w:rFonts w:ascii="Palatino Linotype" w:hAnsi="Palatino Linotype" w:cs="Tahoma"/>
          <w:bCs/>
          <w:iCs/>
        </w:rPr>
        <w:t xml:space="preserve">planear, programar, organizar y controlar el suministro, administración y aplicación de los recursos humanos, materiales, financieros y técnicos, así como los servicios generales necesarios para el funcionamiento de las unidades administrativas de la Secretaría, en coordinación con las demás unidades administrativas; así como, mantener actualizados los registros administrativos sobre recursos humanos, </w:t>
      </w:r>
      <w:r w:rsidRPr="00581CEB">
        <w:rPr>
          <w:rFonts w:ascii="Palatino Linotype" w:hAnsi="Palatino Linotype" w:cs="Tahoma"/>
          <w:bCs/>
          <w:iCs/>
        </w:rPr>
        <w:t>conforme lo dispuesto en el artículo</w:t>
      </w:r>
      <w:r w:rsidR="00D73A87" w:rsidRPr="00581CEB">
        <w:rPr>
          <w:rFonts w:ascii="Palatino Linotype" w:hAnsi="Palatino Linotype" w:cs="Tahoma"/>
          <w:bCs/>
          <w:iCs/>
        </w:rPr>
        <w:t xml:space="preserve"> </w:t>
      </w:r>
      <w:r w:rsidR="00095863" w:rsidRPr="00581CEB">
        <w:rPr>
          <w:rFonts w:ascii="Palatino Linotype" w:hAnsi="Palatino Linotype" w:cs="Tahoma"/>
          <w:bCs/>
          <w:iCs/>
        </w:rPr>
        <w:t>15</w:t>
      </w:r>
      <w:r w:rsidR="00D73A87" w:rsidRPr="00581CEB">
        <w:rPr>
          <w:rFonts w:ascii="Palatino Linotype" w:hAnsi="Palatino Linotype" w:cs="Tahoma"/>
          <w:bCs/>
          <w:iCs/>
        </w:rPr>
        <w:t xml:space="preserve"> de su Reglamento Interior</w:t>
      </w:r>
      <w:r w:rsidR="00546476" w:rsidRPr="00581CEB">
        <w:rPr>
          <w:rFonts w:ascii="Palatino Linotype" w:hAnsi="Palatino Linotype" w:cs="Tahoma"/>
          <w:bCs/>
          <w:iCs/>
        </w:rPr>
        <w:t xml:space="preserve"> y su Manual General de Organización.</w:t>
      </w:r>
    </w:p>
    <w:p w14:paraId="75121EAC" w14:textId="77777777" w:rsidR="0054474D" w:rsidRPr="00581CEB" w:rsidRDefault="0054474D" w:rsidP="0054474D">
      <w:pPr>
        <w:spacing w:line="360" w:lineRule="auto"/>
        <w:contextualSpacing/>
        <w:jc w:val="both"/>
        <w:rPr>
          <w:rFonts w:ascii="Palatino Linotype" w:hAnsi="Palatino Linotype" w:cs="Tahoma"/>
          <w:bCs/>
          <w:iCs/>
        </w:rPr>
      </w:pPr>
    </w:p>
    <w:p w14:paraId="532F9C5A" w14:textId="126725A3" w:rsidR="0054474D" w:rsidRPr="00581CEB" w:rsidRDefault="00546476" w:rsidP="0054474D">
      <w:pPr>
        <w:numPr>
          <w:ilvl w:val="0"/>
          <w:numId w:val="1"/>
        </w:numPr>
        <w:spacing w:line="360" w:lineRule="auto"/>
        <w:ind w:left="0" w:firstLine="0"/>
        <w:jc w:val="both"/>
        <w:rPr>
          <w:rFonts w:ascii="Palatino Linotype" w:eastAsia="Palatino Linotype" w:hAnsi="Palatino Linotype" w:cs="Palatino Linotype"/>
          <w:szCs w:val="22"/>
          <w:lang w:val="es-MX"/>
        </w:rPr>
      </w:pPr>
      <w:r w:rsidRPr="00581CEB">
        <w:rPr>
          <w:rFonts w:ascii="Palatino Linotype" w:eastAsia="Palatino Linotype" w:hAnsi="Palatino Linotype" w:cs="Palatino Linotype"/>
          <w:szCs w:val="22"/>
          <w:lang w:val="es-MX"/>
        </w:rPr>
        <w:t>En este sentido p</w:t>
      </w:r>
      <w:r w:rsidR="0054474D" w:rsidRPr="00581CEB">
        <w:rPr>
          <w:rFonts w:ascii="Palatino Linotype" w:eastAsia="Palatino Linotype" w:hAnsi="Palatino Linotype" w:cs="Palatino Linotype"/>
          <w:szCs w:val="22"/>
          <w:lang w:val="es-MX"/>
        </w:rPr>
        <w:t xml:space="preserve">odemos advertir que </w:t>
      </w:r>
      <w:r w:rsidR="0054474D" w:rsidRPr="00581CEB">
        <w:rPr>
          <w:rFonts w:ascii="Palatino Linotype" w:eastAsia="Palatino Linotype" w:hAnsi="Palatino Linotype" w:cs="Palatino Linotype"/>
          <w:b/>
          <w:szCs w:val="22"/>
          <w:lang w:val="es-MX"/>
        </w:rPr>
        <w:t xml:space="preserve">EL SUJETO OBLIGADO </w:t>
      </w:r>
      <w:r w:rsidR="0054474D" w:rsidRPr="00581CEB">
        <w:rPr>
          <w:rFonts w:ascii="Palatino Linotype" w:eastAsia="Palatino Linotype" w:hAnsi="Palatino Linotype" w:cs="Palatino Linotype"/>
          <w:szCs w:val="22"/>
          <w:lang w:val="es-MX"/>
        </w:rPr>
        <w:t>siguió el procedimiento inmerso en la norm</w:t>
      </w:r>
      <w:r w:rsidR="005D46EB" w:rsidRPr="00581CEB">
        <w:rPr>
          <w:rFonts w:ascii="Palatino Linotype" w:eastAsia="Palatino Linotype" w:hAnsi="Palatino Linotype" w:cs="Palatino Linotype"/>
          <w:szCs w:val="22"/>
          <w:lang w:val="es-MX"/>
        </w:rPr>
        <w:t>atividad aplicable, ya que turnó</w:t>
      </w:r>
      <w:r w:rsidR="0054474D" w:rsidRPr="00581CEB">
        <w:rPr>
          <w:rFonts w:ascii="Palatino Linotype" w:eastAsia="Palatino Linotype" w:hAnsi="Palatino Linotype" w:cs="Palatino Linotype"/>
          <w:szCs w:val="22"/>
          <w:lang w:val="es-MX"/>
        </w:rPr>
        <w:t xml:space="preserve"> el requerimiento de información a la unidad administrativa competente, vigilando </w:t>
      </w:r>
      <w:r w:rsidR="0054474D" w:rsidRPr="00581CEB">
        <w:rPr>
          <w:rFonts w:ascii="Palatino Linotype" w:eastAsia="Palatino Linotype" w:hAnsi="Palatino Linotype" w:cs="Palatino Linotype"/>
          <w:bCs/>
          <w:szCs w:val="22"/>
          <w:lang w:val="es-MX"/>
        </w:rPr>
        <w:t>lo</w:t>
      </w:r>
      <w:r w:rsidR="0054474D" w:rsidRPr="00581CEB">
        <w:rPr>
          <w:rFonts w:ascii="Palatino Linotype" w:eastAsia="Palatino Linotype" w:hAnsi="Palatino Linotype" w:cs="Palatino Linotype"/>
          <w:szCs w:val="22"/>
          <w:lang w:val="es-MX"/>
        </w:rPr>
        <w:t xml:space="preserve"> establecido por el artículo 162 de la Ley de Transparencia y Acceso a la Información Pública del Estado de México y Municipios, al turnar la solicitud de información a las áreas en las que pudiera obrar la información de conformidad con la fracción XXXIX del artículo tercero de la legislación local vigente en materia de transparencia:</w:t>
      </w:r>
    </w:p>
    <w:p w14:paraId="648E09E0" w14:textId="77777777" w:rsidR="0054474D" w:rsidRPr="00581CEB" w:rsidRDefault="0054474D" w:rsidP="0054474D">
      <w:pPr>
        <w:spacing w:line="360" w:lineRule="auto"/>
        <w:jc w:val="both"/>
        <w:rPr>
          <w:rFonts w:ascii="Palatino Linotype" w:eastAsia="Palatino Linotype" w:hAnsi="Palatino Linotype" w:cs="Palatino Linotype"/>
          <w:szCs w:val="22"/>
          <w:lang w:val="es-MX"/>
        </w:rPr>
      </w:pPr>
    </w:p>
    <w:p w14:paraId="381DC6C5" w14:textId="77777777" w:rsidR="0054474D" w:rsidRPr="00581CEB" w:rsidRDefault="0054474D" w:rsidP="0054474D">
      <w:pPr>
        <w:ind w:left="1134" w:right="902"/>
        <w:jc w:val="both"/>
        <w:rPr>
          <w:rFonts w:ascii="Palatino Linotype" w:eastAsia="Palatino Linotype" w:hAnsi="Palatino Linotype" w:cs="Palatino Linotype"/>
          <w:bCs/>
          <w:i/>
          <w:sz w:val="22"/>
          <w:szCs w:val="22"/>
          <w:lang w:val="es-MX"/>
        </w:rPr>
      </w:pPr>
      <w:r w:rsidRPr="00581CEB">
        <w:rPr>
          <w:rFonts w:ascii="Palatino Linotype" w:eastAsia="Palatino Linotype" w:hAnsi="Palatino Linotype" w:cs="Palatino Linotype"/>
          <w:b/>
          <w:i/>
          <w:sz w:val="22"/>
          <w:szCs w:val="22"/>
          <w:lang w:val="es-MX"/>
        </w:rPr>
        <w:t>XXXIX.</w:t>
      </w:r>
      <w:r w:rsidRPr="00581CEB">
        <w:rPr>
          <w:rFonts w:ascii="Palatino Linotype" w:eastAsia="Palatino Linotype" w:hAnsi="Palatino Linotype" w:cs="Palatino Linotype"/>
          <w:i/>
          <w:sz w:val="22"/>
          <w:szCs w:val="22"/>
          <w:lang w:val="es-MX"/>
        </w:rPr>
        <w:t xml:space="preserve"> </w:t>
      </w:r>
      <w:r w:rsidRPr="00581CEB">
        <w:rPr>
          <w:rFonts w:ascii="Palatino Linotype" w:eastAsia="Palatino Linotype" w:hAnsi="Palatino Linotype" w:cs="Palatino Linotype"/>
          <w:b/>
          <w:i/>
          <w:sz w:val="22"/>
          <w:szCs w:val="22"/>
          <w:lang w:val="es-MX"/>
        </w:rPr>
        <w:t>Servidor público habilitado</w:t>
      </w:r>
      <w:r w:rsidRPr="00581CEB">
        <w:rPr>
          <w:rFonts w:ascii="Palatino Linotype" w:eastAsia="Palatino Linotype" w:hAnsi="Palatino Linotype" w:cs="Palatino Linotype"/>
          <w:i/>
          <w:sz w:val="22"/>
          <w:szCs w:val="22"/>
          <w:lang w:val="es-MX"/>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695F38B9" w14:textId="77777777" w:rsidR="0054474D" w:rsidRPr="00581CEB" w:rsidRDefault="0054474D" w:rsidP="0054474D">
      <w:pPr>
        <w:spacing w:line="360" w:lineRule="auto"/>
        <w:jc w:val="both"/>
        <w:rPr>
          <w:rFonts w:ascii="Palatino Linotype" w:eastAsia="Palatino Linotype" w:hAnsi="Palatino Linotype" w:cs="Palatino Linotype"/>
          <w:bCs/>
          <w:szCs w:val="22"/>
          <w:lang w:val="es-MX"/>
        </w:rPr>
      </w:pPr>
    </w:p>
    <w:p w14:paraId="05100427" w14:textId="77777777" w:rsidR="0054474D" w:rsidRPr="00581CEB" w:rsidRDefault="0054474D" w:rsidP="0054474D">
      <w:pPr>
        <w:numPr>
          <w:ilvl w:val="0"/>
          <w:numId w:val="1"/>
        </w:numPr>
        <w:spacing w:line="360" w:lineRule="auto"/>
        <w:ind w:left="0" w:firstLine="0"/>
        <w:jc w:val="both"/>
        <w:rPr>
          <w:rFonts w:ascii="Palatino Linotype" w:eastAsia="Palatino Linotype" w:hAnsi="Palatino Linotype" w:cs="Palatino Linotype"/>
          <w:szCs w:val="22"/>
          <w:lang w:val="es-MX"/>
        </w:rPr>
      </w:pPr>
      <w:r w:rsidRPr="00581CEB">
        <w:rPr>
          <w:rFonts w:ascii="Palatino Linotype" w:eastAsia="Palatino Linotype" w:hAnsi="Palatino Linotype" w:cs="Palatino Linotype"/>
          <w:szCs w:val="22"/>
          <w:lang w:val="es-MX"/>
        </w:rPr>
        <w:t xml:space="preserve">Así las cosas, se advierte que efectivamente la Unidad de Transparencia cumplió con lo establecido en el artículo 162 de la Ley de Transparencia y Acceso a </w:t>
      </w:r>
      <w:r w:rsidRPr="00581CEB">
        <w:rPr>
          <w:rFonts w:ascii="Palatino Linotype" w:eastAsia="Palatino Linotype" w:hAnsi="Palatino Linotype" w:cs="Palatino Linotype"/>
          <w:szCs w:val="22"/>
          <w:lang w:val="es-MX"/>
        </w:rPr>
        <w:lastRenderedPageBreak/>
        <w:t>la Información Pública del Estado de México y Municipios, el cual menciona lo siguiente:</w:t>
      </w:r>
    </w:p>
    <w:p w14:paraId="527BF1B5" w14:textId="77777777" w:rsidR="0054474D" w:rsidRPr="00581CEB" w:rsidRDefault="0054474D" w:rsidP="0054474D">
      <w:pPr>
        <w:ind w:left="1134" w:right="902"/>
        <w:jc w:val="both"/>
        <w:rPr>
          <w:rFonts w:ascii="Palatino Linotype" w:eastAsia="Palatino Linotype" w:hAnsi="Palatino Linotype" w:cs="Palatino Linotype"/>
          <w:i/>
          <w:sz w:val="22"/>
          <w:szCs w:val="22"/>
          <w:lang w:val="es-MX"/>
        </w:rPr>
      </w:pPr>
      <w:r w:rsidRPr="00581CEB">
        <w:rPr>
          <w:rFonts w:ascii="Palatino Linotype" w:eastAsia="Palatino Linotype" w:hAnsi="Palatino Linotype" w:cs="Palatino Linotype"/>
          <w:i/>
          <w:sz w:val="22"/>
          <w:szCs w:val="22"/>
          <w:lang w:val="es-MX"/>
        </w:rPr>
        <w:t>“</w:t>
      </w:r>
      <w:r w:rsidRPr="00581CEB">
        <w:rPr>
          <w:rFonts w:ascii="Palatino Linotype" w:eastAsia="Palatino Linotype" w:hAnsi="Palatino Linotype" w:cs="Palatino Linotype"/>
          <w:b/>
          <w:i/>
          <w:sz w:val="22"/>
          <w:szCs w:val="22"/>
          <w:lang w:val="es-MX"/>
        </w:rPr>
        <w:t>Artículo 162.</w:t>
      </w:r>
      <w:r w:rsidRPr="00581CEB">
        <w:rPr>
          <w:rFonts w:ascii="Palatino Linotype" w:eastAsia="Palatino Linotype" w:hAnsi="Palatino Linotype" w:cs="Palatino Linotype"/>
          <w:i/>
          <w:sz w:val="22"/>
          <w:szCs w:val="22"/>
          <w:lang w:val="es-MX"/>
        </w:rPr>
        <w:t xml:space="preserve"> Las unidades de transparencia deberán garantizar que las solicitudes se turnen a </w:t>
      </w:r>
      <w:r w:rsidRPr="00581CEB">
        <w:rPr>
          <w:rFonts w:ascii="Palatino Linotype" w:eastAsia="Palatino Linotype" w:hAnsi="Palatino Linotype" w:cs="Palatino Linotype"/>
          <w:b/>
          <w:i/>
          <w:sz w:val="22"/>
          <w:szCs w:val="22"/>
          <w:lang w:val="es-MX"/>
        </w:rPr>
        <w:t>todas las Áreas competentes</w:t>
      </w:r>
      <w:r w:rsidRPr="00581CEB">
        <w:rPr>
          <w:rFonts w:ascii="Palatino Linotype" w:eastAsia="Palatino Linotype" w:hAnsi="Palatino Linotype" w:cs="Palatino Linotype"/>
          <w:i/>
          <w:sz w:val="22"/>
          <w:szCs w:val="22"/>
          <w:lang w:val="es-MX"/>
        </w:rPr>
        <w:t xml:space="preserve"> que cuenten con la información o deban tenerla de acuerdo a sus facultades, competencias y funciones, con el objeto de que realicen una búsqueda exhaustiva y razonable de la información solicitada.”</w:t>
      </w:r>
    </w:p>
    <w:p w14:paraId="77F486AA" w14:textId="77777777" w:rsidR="0054474D" w:rsidRPr="00581CEB" w:rsidRDefault="0054474D" w:rsidP="0054474D">
      <w:pPr>
        <w:spacing w:line="360" w:lineRule="auto"/>
        <w:jc w:val="both"/>
        <w:rPr>
          <w:rFonts w:ascii="Palatino Linotype" w:eastAsia="Palatino Linotype" w:hAnsi="Palatino Linotype" w:cs="Palatino Linotype"/>
          <w:szCs w:val="22"/>
          <w:lang w:val="es-MX"/>
        </w:rPr>
      </w:pPr>
    </w:p>
    <w:p w14:paraId="7988181E" w14:textId="7ADF26C2" w:rsidR="0054474D" w:rsidRPr="00581CEB" w:rsidRDefault="0054474D" w:rsidP="005257D4">
      <w:pPr>
        <w:numPr>
          <w:ilvl w:val="0"/>
          <w:numId w:val="1"/>
        </w:numPr>
        <w:spacing w:line="360" w:lineRule="auto"/>
        <w:ind w:left="0" w:firstLine="0"/>
        <w:contextualSpacing/>
        <w:jc w:val="both"/>
        <w:rPr>
          <w:rFonts w:ascii="Palatino Linotype" w:hAnsi="Palatino Linotype" w:cs="Tahoma"/>
          <w:bCs/>
          <w:iCs/>
        </w:rPr>
      </w:pPr>
      <w:r w:rsidRPr="00581CEB">
        <w:rPr>
          <w:rFonts w:ascii="Palatino Linotype" w:eastAsia="Palatino Linotype" w:hAnsi="Palatino Linotype" w:cs="Palatino Linotype"/>
          <w:szCs w:val="22"/>
          <w:lang w:val="es-MX"/>
        </w:rPr>
        <w:t>De lo anteriormente expuesto</w:t>
      </w:r>
      <w:r w:rsidRPr="00581CEB">
        <w:rPr>
          <w:rFonts w:ascii="Palatino Linotype" w:eastAsia="Palatino Linotype" w:hAnsi="Palatino Linotype" w:cs="Palatino Linotype"/>
          <w:szCs w:val="22"/>
        </w:rPr>
        <w:t>, se advierte que, el Sujeto Obligado cuenta con facultades, atribuciones y competencia para generar, administrar y poseer la información solicitada.</w:t>
      </w:r>
    </w:p>
    <w:p w14:paraId="6886F64E" w14:textId="77777777" w:rsidR="00BA4609" w:rsidRPr="00581CEB" w:rsidRDefault="00BA4609" w:rsidP="00BA4609">
      <w:pPr>
        <w:spacing w:line="360" w:lineRule="auto"/>
        <w:contextualSpacing/>
        <w:jc w:val="both"/>
        <w:rPr>
          <w:rFonts w:ascii="Palatino Linotype" w:hAnsi="Palatino Linotype" w:cs="Tahoma"/>
          <w:bCs/>
          <w:iCs/>
        </w:rPr>
      </w:pPr>
    </w:p>
    <w:p w14:paraId="62B34C3C" w14:textId="70C5E0A3" w:rsidR="00BA4609" w:rsidRPr="00581CEB" w:rsidRDefault="00EC6E99" w:rsidP="00BF69A7">
      <w:pPr>
        <w:pStyle w:val="Prrafodelista"/>
        <w:numPr>
          <w:ilvl w:val="0"/>
          <w:numId w:val="4"/>
        </w:numPr>
        <w:spacing w:line="360" w:lineRule="auto"/>
        <w:rPr>
          <w:rFonts w:ascii="Palatino Linotype" w:hAnsi="Palatino Linotype" w:cs="Tahoma"/>
          <w:b/>
          <w:bCs/>
          <w:iCs/>
        </w:rPr>
      </w:pPr>
      <w:r w:rsidRPr="00581CEB">
        <w:rPr>
          <w:rFonts w:ascii="Palatino Linotype" w:hAnsi="Palatino Linotype" w:cs="Tahoma"/>
          <w:b/>
          <w:bCs/>
          <w:iCs/>
        </w:rPr>
        <w:t>De las actuaciones</w:t>
      </w:r>
    </w:p>
    <w:p w14:paraId="09782F17" w14:textId="77777777" w:rsidR="00BA4609" w:rsidRPr="00581CEB" w:rsidRDefault="00BA4609" w:rsidP="00BA4609">
      <w:pPr>
        <w:spacing w:line="360" w:lineRule="auto"/>
        <w:contextualSpacing/>
        <w:jc w:val="both"/>
        <w:rPr>
          <w:rFonts w:ascii="Palatino Linotype" w:hAnsi="Palatino Linotype" w:cs="Tahoma"/>
          <w:bCs/>
          <w:iCs/>
        </w:rPr>
      </w:pPr>
    </w:p>
    <w:p w14:paraId="2C95385B" w14:textId="44AB4E15" w:rsidR="00DB4ED1" w:rsidRPr="00581CEB" w:rsidRDefault="00BA4609" w:rsidP="005C39B1">
      <w:pPr>
        <w:numPr>
          <w:ilvl w:val="0"/>
          <w:numId w:val="1"/>
        </w:numPr>
        <w:spacing w:line="360" w:lineRule="auto"/>
        <w:ind w:left="0" w:firstLine="0"/>
        <w:contextualSpacing/>
        <w:jc w:val="both"/>
        <w:rPr>
          <w:rFonts w:ascii="Palatino Linotype" w:hAnsi="Palatino Linotype" w:cs="Tahoma"/>
          <w:bCs/>
          <w:iCs/>
        </w:rPr>
      </w:pPr>
      <w:r w:rsidRPr="00581CEB">
        <w:rPr>
          <w:rFonts w:ascii="Palatino Linotype" w:eastAsia="Palatino Linotype" w:hAnsi="Palatino Linotype" w:cs="Palatino Linotype"/>
        </w:rPr>
        <w:t>De lo anterior, l</w:t>
      </w:r>
      <w:r w:rsidR="007B79B8" w:rsidRPr="00581CEB">
        <w:rPr>
          <w:rFonts w:ascii="Palatino Linotype" w:eastAsia="Palatino Linotype" w:hAnsi="Palatino Linotype" w:cs="Palatino Linotype"/>
        </w:rPr>
        <w:t xml:space="preserve">a respuesta fue emitida por la unidad administrativa competente, a través del Servidor Público Habilitado </w:t>
      </w:r>
      <w:r w:rsidR="00E650F6" w:rsidRPr="00581CEB">
        <w:rPr>
          <w:rFonts w:ascii="Palatino Linotype" w:eastAsia="Palatino Linotype" w:hAnsi="Palatino Linotype" w:cs="Palatino Linotype"/>
        </w:rPr>
        <w:t xml:space="preserve">de la </w:t>
      </w:r>
      <w:r w:rsidR="00411AE5" w:rsidRPr="00581CEB">
        <w:rPr>
          <w:rFonts w:ascii="Palatino Linotype" w:hAnsi="Palatino Linotype" w:cs="Arial"/>
          <w:color w:val="000000" w:themeColor="text1"/>
        </w:rPr>
        <w:t>Coordinación Administrativa.</w:t>
      </w:r>
    </w:p>
    <w:p w14:paraId="70CEDBD3" w14:textId="77777777" w:rsidR="00E650F6" w:rsidRPr="00581CEB" w:rsidRDefault="00E650F6" w:rsidP="00E650F6">
      <w:pPr>
        <w:spacing w:line="360" w:lineRule="auto"/>
        <w:contextualSpacing/>
        <w:jc w:val="both"/>
        <w:rPr>
          <w:rFonts w:ascii="Palatino Linotype" w:hAnsi="Palatino Linotype" w:cs="Tahoma"/>
          <w:bCs/>
          <w:iCs/>
        </w:rPr>
      </w:pPr>
    </w:p>
    <w:p w14:paraId="3DA4EB48" w14:textId="7A2CF1EA" w:rsidR="00570E37" w:rsidRPr="00581CEB" w:rsidRDefault="00A60A8C" w:rsidP="00066B5D">
      <w:pPr>
        <w:numPr>
          <w:ilvl w:val="0"/>
          <w:numId w:val="1"/>
        </w:numPr>
        <w:spacing w:line="360" w:lineRule="auto"/>
        <w:ind w:left="0" w:firstLine="0"/>
        <w:contextualSpacing/>
        <w:jc w:val="both"/>
        <w:rPr>
          <w:rFonts w:ascii="Palatino Linotype" w:hAnsi="Palatino Linotype" w:cs="Tahoma"/>
          <w:bCs/>
          <w:iCs/>
        </w:rPr>
      </w:pPr>
      <w:r w:rsidRPr="00581CEB">
        <w:rPr>
          <w:rFonts w:ascii="Palatino Linotype" w:hAnsi="Palatino Linotype" w:cs="Tahoma"/>
          <w:bCs/>
          <w:iCs/>
        </w:rPr>
        <w:t>Establecido esto</w:t>
      </w:r>
      <w:r w:rsidR="00570E37" w:rsidRPr="00581CEB">
        <w:rPr>
          <w:rFonts w:ascii="Palatino Linotype" w:hAnsi="Palatino Linotype" w:cs="Tahoma"/>
          <w:bCs/>
          <w:iCs/>
        </w:rPr>
        <w:t xml:space="preserve"> y atendiendo a que la controversia a resolver está estrictamente vinculada con </w:t>
      </w:r>
      <w:r w:rsidR="00AD1AEA" w:rsidRPr="00581CEB">
        <w:rPr>
          <w:rFonts w:ascii="Palatino Linotype" w:hAnsi="Palatino Linotype" w:cs="Tahoma"/>
          <w:bCs/>
          <w:iCs/>
        </w:rPr>
        <w:t>la entrega de información incompleta</w:t>
      </w:r>
      <w:r w:rsidR="00570E37" w:rsidRPr="00581CEB">
        <w:rPr>
          <w:rFonts w:ascii="Palatino Linotype" w:hAnsi="Palatino Linotype" w:cs="Tahoma"/>
          <w:bCs/>
          <w:iCs/>
        </w:rPr>
        <w:t xml:space="preserve">, </w:t>
      </w:r>
      <w:r w:rsidR="00900BB0" w:rsidRPr="00581CEB">
        <w:rPr>
          <w:rFonts w:ascii="Palatino Linotype" w:hAnsi="Palatino Linotype" w:cs="Tahoma"/>
          <w:bCs/>
          <w:iCs/>
        </w:rPr>
        <w:t xml:space="preserve">se analizará lo </w:t>
      </w:r>
      <w:r w:rsidR="00DA2780" w:rsidRPr="00581CEB">
        <w:rPr>
          <w:rFonts w:ascii="Palatino Linotype" w:hAnsi="Palatino Linotype" w:cs="Tahoma"/>
          <w:bCs/>
          <w:iCs/>
        </w:rPr>
        <w:t>requerido</w:t>
      </w:r>
      <w:r w:rsidR="00900BB0" w:rsidRPr="00581CEB">
        <w:rPr>
          <w:rFonts w:ascii="Palatino Linotype" w:hAnsi="Palatino Linotype" w:cs="Tahoma"/>
          <w:bCs/>
          <w:iCs/>
        </w:rPr>
        <w:t xml:space="preserve"> por el particular</w:t>
      </w:r>
      <w:r w:rsidR="00897A4C" w:rsidRPr="00581CEB">
        <w:rPr>
          <w:rFonts w:ascii="Palatino Linotype" w:hAnsi="Palatino Linotype" w:cs="Tahoma"/>
          <w:bCs/>
          <w:iCs/>
        </w:rPr>
        <w:t xml:space="preserve">, ya simplificado en el párrafo </w:t>
      </w:r>
      <w:r w:rsidR="00F13070" w:rsidRPr="00581CEB">
        <w:rPr>
          <w:rFonts w:ascii="Palatino Linotype" w:hAnsi="Palatino Linotype" w:cs="Tahoma"/>
          <w:bCs/>
          <w:iCs/>
        </w:rPr>
        <w:t>17</w:t>
      </w:r>
      <w:r w:rsidR="00897A4C" w:rsidRPr="00581CEB">
        <w:rPr>
          <w:rFonts w:ascii="Palatino Linotype" w:hAnsi="Palatino Linotype" w:cs="Tahoma"/>
          <w:bCs/>
          <w:iCs/>
        </w:rPr>
        <w:t>,</w:t>
      </w:r>
      <w:r w:rsidR="00900BB0" w:rsidRPr="00581CEB">
        <w:rPr>
          <w:rFonts w:ascii="Palatino Linotype" w:hAnsi="Palatino Linotype" w:cs="Tahoma"/>
          <w:bCs/>
          <w:iCs/>
        </w:rPr>
        <w:t xml:space="preserve"> y la respuesta proporcionada por el Sujeto Obligado.</w:t>
      </w:r>
    </w:p>
    <w:p w14:paraId="4333C693" w14:textId="77777777" w:rsidR="00EC6E99" w:rsidRPr="00581CEB" w:rsidRDefault="00EC6E99" w:rsidP="00EC6E99">
      <w:pPr>
        <w:spacing w:line="360" w:lineRule="auto"/>
        <w:contextualSpacing/>
        <w:jc w:val="both"/>
        <w:rPr>
          <w:rFonts w:ascii="Palatino Linotype" w:hAnsi="Palatino Linotype" w:cs="Tahoma"/>
          <w:bCs/>
          <w:iCs/>
        </w:rPr>
      </w:pPr>
    </w:p>
    <w:p w14:paraId="7247AFE5" w14:textId="39C0900B" w:rsidR="00EC6E99" w:rsidRPr="00581CEB" w:rsidRDefault="00EC6E99" w:rsidP="004E1E5B">
      <w:pPr>
        <w:numPr>
          <w:ilvl w:val="0"/>
          <w:numId w:val="1"/>
        </w:numPr>
        <w:spacing w:line="360" w:lineRule="auto"/>
        <w:ind w:left="0" w:firstLine="0"/>
        <w:contextualSpacing/>
        <w:jc w:val="both"/>
        <w:rPr>
          <w:rFonts w:ascii="Palatino Linotype" w:hAnsi="Palatino Linotype" w:cs="Tahoma"/>
          <w:bCs/>
          <w:iCs/>
        </w:rPr>
      </w:pPr>
      <w:r w:rsidRPr="00581CEB">
        <w:rPr>
          <w:rFonts w:ascii="Palatino Linotype" w:hAnsi="Palatino Linotype" w:cs="Tahoma"/>
          <w:bCs/>
          <w:iCs/>
        </w:rPr>
        <w:t>A continuación se representará en un cuadro los puntos de solicitud</w:t>
      </w:r>
      <w:r w:rsidR="00EF68B4" w:rsidRPr="00581CEB">
        <w:rPr>
          <w:rFonts w:ascii="Palatino Linotype" w:hAnsi="Palatino Linotype" w:cs="Tahoma"/>
          <w:bCs/>
          <w:iCs/>
        </w:rPr>
        <w:t xml:space="preserve"> y </w:t>
      </w:r>
      <w:r w:rsidRPr="00581CEB">
        <w:rPr>
          <w:rFonts w:ascii="Palatino Linotype" w:hAnsi="Palatino Linotype" w:cs="Tahoma"/>
          <w:bCs/>
          <w:iCs/>
        </w:rPr>
        <w:t xml:space="preserve">la respuesta </w:t>
      </w:r>
      <w:r w:rsidR="00EF68B4" w:rsidRPr="00581CEB">
        <w:rPr>
          <w:rFonts w:ascii="Palatino Linotype" w:hAnsi="Palatino Linotype" w:cs="Tahoma"/>
          <w:bCs/>
          <w:iCs/>
        </w:rPr>
        <w:t>otorgada:</w:t>
      </w:r>
    </w:p>
    <w:p w14:paraId="3D604762" w14:textId="77777777" w:rsidR="00EF68B4" w:rsidRPr="00581CEB" w:rsidRDefault="00EF68B4" w:rsidP="00EF68B4">
      <w:pPr>
        <w:spacing w:line="360" w:lineRule="auto"/>
        <w:contextualSpacing/>
        <w:jc w:val="both"/>
        <w:rPr>
          <w:rFonts w:ascii="Palatino Linotype" w:hAnsi="Palatino Linotype" w:cs="Tahoma"/>
          <w:bCs/>
          <w:iC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09"/>
        <w:gridCol w:w="2508"/>
        <w:gridCol w:w="1886"/>
        <w:gridCol w:w="2125"/>
      </w:tblGrid>
      <w:tr w:rsidR="00AE0E36" w:rsidRPr="00581CEB" w14:paraId="1C1B213E" w14:textId="77777777" w:rsidTr="00AE0E36">
        <w:tc>
          <w:tcPr>
            <w:tcW w:w="2413" w:type="dxa"/>
            <w:shd w:val="clear" w:color="auto" w:fill="D9D9D9" w:themeFill="background1" w:themeFillShade="D9"/>
          </w:tcPr>
          <w:p w14:paraId="7B80BC1D" w14:textId="61AD6165" w:rsidR="00AE0E36" w:rsidRPr="00581CEB" w:rsidRDefault="00AE0E36" w:rsidP="00E84FB9">
            <w:pPr>
              <w:jc w:val="center"/>
              <w:rPr>
                <w:rFonts w:ascii="Palatino Linotype" w:hAnsi="Palatino Linotype"/>
                <w:b/>
                <w:sz w:val="20"/>
                <w:szCs w:val="20"/>
              </w:rPr>
            </w:pPr>
            <w:r w:rsidRPr="00581CEB">
              <w:rPr>
                <w:rFonts w:ascii="Palatino Linotype" w:hAnsi="Palatino Linotype"/>
                <w:b/>
                <w:sz w:val="20"/>
                <w:szCs w:val="20"/>
              </w:rPr>
              <w:lastRenderedPageBreak/>
              <w:t>Solicitud</w:t>
            </w:r>
          </w:p>
        </w:tc>
        <w:tc>
          <w:tcPr>
            <w:tcW w:w="2273" w:type="dxa"/>
            <w:shd w:val="clear" w:color="auto" w:fill="D9D9D9" w:themeFill="background1" w:themeFillShade="D9"/>
          </w:tcPr>
          <w:p w14:paraId="14BD9BAD" w14:textId="243072F6" w:rsidR="00AE0E36" w:rsidRPr="00581CEB" w:rsidRDefault="00AE0E36" w:rsidP="00E84FB9">
            <w:pPr>
              <w:jc w:val="center"/>
              <w:rPr>
                <w:rFonts w:ascii="Palatino Linotype" w:hAnsi="Palatino Linotype"/>
                <w:b/>
                <w:sz w:val="20"/>
                <w:szCs w:val="20"/>
              </w:rPr>
            </w:pPr>
            <w:r w:rsidRPr="00581CEB">
              <w:rPr>
                <w:rFonts w:ascii="Palatino Linotype" w:hAnsi="Palatino Linotype"/>
                <w:b/>
                <w:sz w:val="20"/>
                <w:szCs w:val="20"/>
              </w:rPr>
              <w:t>Respuesta</w:t>
            </w:r>
          </w:p>
        </w:tc>
        <w:tc>
          <w:tcPr>
            <w:tcW w:w="1927" w:type="dxa"/>
            <w:shd w:val="clear" w:color="auto" w:fill="D9D9D9" w:themeFill="background1" w:themeFillShade="D9"/>
          </w:tcPr>
          <w:p w14:paraId="0F25A7B1" w14:textId="105BB60A" w:rsidR="00AE0E36" w:rsidRPr="00581CEB" w:rsidRDefault="00AE0E36" w:rsidP="00E84FB9">
            <w:pPr>
              <w:jc w:val="center"/>
              <w:rPr>
                <w:rFonts w:ascii="Palatino Linotype" w:hAnsi="Palatino Linotype"/>
                <w:b/>
                <w:sz w:val="20"/>
                <w:szCs w:val="20"/>
              </w:rPr>
            </w:pPr>
            <w:r w:rsidRPr="00581CEB">
              <w:rPr>
                <w:rFonts w:ascii="Palatino Linotype" w:hAnsi="Palatino Linotype"/>
                <w:b/>
                <w:sz w:val="20"/>
                <w:szCs w:val="20"/>
              </w:rPr>
              <w:t>Informe justificado</w:t>
            </w:r>
          </w:p>
        </w:tc>
        <w:tc>
          <w:tcPr>
            <w:tcW w:w="2215" w:type="dxa"/>
            <w:shd w:val="clear" w:color="auto" w:fill="D9D9D9" w:themeFill="background1" w:themeFillShade="D9"/>
          </w:tcPr>
          <w:p w14:paraId="4909E821" w14:textId="09D01797" w:rsidR="00AE0E36" w:rsidRPr="00581CEB" w:rsidRDefault="00AE0E36" w:rsidP="00E84FB9">
            <w:pPr>
              <w:jc w:val="center"/>
              <w:rPr>
                <w:rFonts w:ascii="Palatino Linotype" w:hAnsi="Palatino Linotype"/>
                <w:b/>
                <w:sz w:val="20"/>
                <w:szCs w:val="20"/>
              </w:rPr>
            </w:pPr>
            <w:r w:rsidRPr="00581CEB">
              <w:rPr>
                <w:rFonts w:ascii="Palatino Linotype" w:hAnsi="Palatino Linotype"/>
                <w:b/>
                <w:sz w:val="20"/>
                <w:szCs w:val="20"/>
              </w:rPr>
              <w:t>¿Colma?</w:t>
            </w:r>
          </w:p>
        </w:tc>
      </w:tr>
      <w:tr w:rsidR="00AE0E36" w:rsidRPr="00581CEB" w14:paraId="676BF1DB" w14:textId="77777777" w:rsidTr="00AE0E36">
        <w:tc>
          <w:tcPr>
            <w:tcW w:w="2413" w:type="dxa"/>
          </w:tcPr>
          <w:p w14:paraId="11FBD7C0" w14:textId="77777777" w:rsidR="00AE0E36" w:rsidRPr="00581CEB" w:rsidRDefault="00AE0E36" w:rsidP="00E279A5">
            <w:pPr>
              <w:jc w:val="both"/>
              <w:rPr>
                <w:rFonts w:ascii="Palatino Linotype" w:hAnsi="Palatino Linotype"/>
                <w:sz w:val="20"/>
                <w:szCs w:val="20"/>
              </w:rPr>
            </w:pPr>
            <w:r w:rsidRPr="00581CEB">
              <w:rPr>
                <w:rFonts w:ascii="Palatino Linotype" w:hAnsi="Palatino Linotype"/>
                <w:sz w:val="20"/>
                <w:szCs w:val="20"/>
              </w:rPr>
              <w:t>De la Titular de la Unidad de Transparencia, los documentos que acrediten:</w:t>
            </w:r>
          </w:p>
          <w:p w14:paraId="37BBD686" w14:textId="77777777" w:rsidR="00AE0E36" w:rsidRPr="00581CEB" w:rsidRDefault="00AE0E36" w:rsidP="00E279A5">
            <w:pPr>
              <w:jc w:val="both"/>
              <w:rPr>
                <w:rFonts w:ascii="Palatino Linotype" w:hAnsi="Palatino Linotype"/>
                <w:sz w:val="20"/>
                <w:szCs w:val="20"/>
              </w:rPr>
            </w:pPr>
          </w:p>
          <w:p w14:paraId="7E51CCFB" w14:textId="208257B8" w:rsidR="00AE0E36" w:rsidRPr="00581CEB" w:rsidRDefault="00AE0E36" w:rsidP="00E279A5">
            <w:pPr>
              <w:jc w:val="both"/>
              <w:rPr>
                <w:rFonts w:ascii="Palatino Linotype" w:hAnsi="Palatino Linotype"/>
                <w:i/>
                <w:sz w:val="20"/>
                <w:szCs w:val="20"/>
              </w:rPr>
            </w:pPr>
            <w:r w:rsidRPr="00581CEB">
              <w:rPr>
                <w:rFonts w:ascii="Palatino Linotype" w:hAnsi="Palatino Linotype"/>
                <w:i/>
                <w:sz w:val="20"/>
                <w:szCs w:val="20"/>
              </w:rPr>
              <w:t>Certificación de competencia</w:t>
            </w:r>
          </w:p>
        </w:tc>
        <w:tc>
          <w:tcPr>
            <w:tcW w:w="2273" w:type="dxa"/>
          </w:tcPr>
          <w:p w14:paraId="2331C4C7" w14:textId="230DC81F" w:rsidR="00AE0E36" w:rsidRPr="00581CEB" w:rsidRDefault="000A1AEB" w:rsidP="008478CE">
            <w:pPr>
              <w:jc w:val="both"/>
              <w:rPr>
                <w:rFonts w:ascii="Palatino Linotype" w:hAnsi="Palatino Linotype"/>
                <w:sz w:val="20"/>
                <w:szCs w:val="20"/>
              </w:rPr>
            </w:pPr>
            <w:r w:rsidRPr="00581CEB">
              <w:rPr>
                <w:rFonts w:ascii="Palatino Linotype" w:hAnsi="Palatino Linotype"/>
                <w:sz w:val="20"/>
                <w:szCs w:val="20"/>
              </w:rPr>
              <w:t>La Titular de la Unidad de Transparencia se encuentra cursando la certificación en el  estándar de competencia laboral “Garantizar el derecho a la protección de datos personales” bajo el folio de inscripción ECDAI0032024053003201.</w:t>
            </w:r>
          </w:p>
        </w:tc>
        <w:tc>
          <w:tcPr>
            <w:tcW w:w="1927" w:type="dxa"/>
          </w:tcPr>
          <w:p w14:paraId="1639C6C4" w14:textId="14541FAE" w:rsidR="00AE0E36" w:rsidRPr="00581CEB" w:rsidRDefault="00522EAA" w:rsidP="008478CE">
            <w:pPr>
              <w:jc w:val="both"/>
              <w:rPr>
                <w:rFonts w:ascii="Palatino Linotype" w:hAnsi="Palatino Linotype"/>
                <w:sz w:val="20"/>
                <w:szCs w:val="20"/>
              </w:rPr>
            </w:pPr>
            <w:r w:rsidRPr="00581CEB">
              <w:rPr>
                <w:rFonts w:ascii="Palatino Linotype" w:hAnsi="Palatino Linotype"/>
                <w:sz w:val="20"/>
                <w:szCs w:val="20"/>
              </w:rPr>
              <w:t>Ratifica su respuesta y adicionalmente agrega correo electrónico en el que se le notifica el resultado de la evaluación al proceso de certificación en la materia, otorgando el juicio de competente.</w:t>
            </w:r>
          </w:p>
        </w:tc>
        <w:tc>
          <w:tcPr>
            <w:tcW w:w="2215" w:type="dxa"/>
          </w:tcPr>
          <w:p w14:paraId="4756C90E" w14:textId="2132B9E7" w:rsidR="00AE0E36" w:rsidRPr="00581CEB" w:rsidRDefault="00522EAA" w:rsidP="00E84FB9">
            <w:pPr>
              <w:jc w:val="center"/>
              <w:rPr>
                <w:rFonts w:ascii="Palatino Linotype" w:hAnsi="Palatino Linotype"/>
                <w:b/>
                <w:sz w:val="20"/>
                <w:szCs w:val="20"/>
              </w:rPr>
            </w:pPr>
            <w:r w:rsidRPr="00581CEB">
              <w:rPr>
                <w:rFonts w:ascii="Palatino Linotype" w:hAnsi="Palatino Linotype"/>
                <w:b/>
                <w:sz w:val="20"/>
                <w:szCs w:val="20"/>
              </w:rPr>
              <w:t>Si</w:t>
            </w:r>
          </w:p>
        </w:tc>
      </w:tr>
      <w:tr w:rsidR="00AE0E36" w:rsidRPr="00581CEB" w14:paraId="7501B9EC" w14:textId="77777777" w:rsidTr="00AE0E36">
        <w:tc>
          <w:tcPr>
            <w:tcW w:w="2413" w:type="dxa"/>
          </w:tcPr>
          <w:p w14:paraId="4BC36987" w14:textId="436BE178" w:rsidR="00AE0E36" w:rsidRPr="00581CEB" w:rsidRDefault="00AE0E36" w:rsidP="00E279A5">
            <w:pPr>
              <w:jc w:val="both"/>
              <w:rPr>
                <w:rFonts w:ascii="Palatino Linotype" w:hAnsi="Palatino Linotype"/>
                <w:i/>
                <w:sz w:val="20"/>
                <w:szCs w:val="20"/>
              </w:rPr>
            </w:pPr>
            <w:r w:rsidRPr="00581CEB">
              <w:rPr>
                <w:rFonts w:ascii="Palatino Linotype" w:hAnsi="Palatino Linotype"/>
                <w:i/>
                <w:sz w:val="20"/>
                <w:szCs w:val="20"/>
              </w:rPr>
              <w:t>Sueldo neto</w:t>
            </w:r>
          </w:p>
        </w:tc>
        <w:tc>
          <w:tcPr>
            <w:tcW w:w="2273" w:type="dxa"/>
          </w:tcPr>
          <w:p w14:paraId="22B4329E" w14:textId="32E493A8" w:rsidR="00AE0E36" w:rsidRPr="00581CEB" w:rsidRDefault="000A1AEB" w:rsidP="008478CE">
            <w:pPr>
              <w:jc w:val="both"/>
              <w:rPr>
                <w:rFonts w:ascii="Palatino Linotype" w:hAnsi="Palatino Linotype"/>
                <w:b/>
                <w:sz w:val="20"/>
                <w:szCs w:val="20"/>
              </w:rPr>
            </w:pPr>
            <w:r w:rsidRPr="00581CEB">
              <w:rPr>
                <w:rFonts w:ascii="Palatino Linotype" w:hAnsi="Palatino Linotype" w:cs="Arial"/>
                <w:i/>
                <w:color w:val="000000" w:themeColor="text1"/>
                <w:sz w:val="20"/>
                <w:szCs w:val="20"/>
              </w:rPr>
              <w:t xml:space="preserve">“se informa que el </w:t>
            </w:r>
            <w:r w:rsidRPr="00581CEB">
              <w:rPr>
                <w:rFonts w:ascii="Palatino Linotype" w:hAnsi="Palatino Linotype" w:cs="Arial"/>
                <w:b/>
                <w:i/>
                <w:color w:val="000000" w:themeColor="text1"/>
                <w:sz w:val="20"/>
                <w:szCs w:val="20"/>
              </w:rPr>
              <w:t>sueldo neto</w:t>
            </w:r>
            <w:r w:rsidRPr="00581CEB">
              <w:rPr>
                <w:rFonts w:ascii="Palatino Linotype" w:hAnsi="Palatino Linotype" w:cs="Arial"/>
                <w:i/>
                <w:color w:val="000000" w:themeColor="text1"/>
                <w:sz w:val="20"/>
                <w:szCs w:val="20"/>
              </w:rPr>
              <w:t xml:space="preserve"> que percibe la Titular de la Unidad de Transparencia es de $46,075.45.”</w:t>
            </w:r>
          </w:p>
        </w:tc>
        <w:tc>
          <w:tcPr>
            <w:tcW w:w="1927" w:type="dxa"/>
          </w:tcPr>
          <w:p w14:paraId="10ADD675" w14:textId="6827C27A" w:rsidR="00AE0E36" w:rsidRPr="00581CEB" w:rsidRDefault="00522EAA" w:rsidP="008478CE">
            <w:pPr>
              <w:jc w:val="center"/>
              <w:rPr>
                <w:rFonts w:ascii="Palatino Linotype" w:hAnsi="Palatino Linotype"/>
                <w:sz w:val="20"/>
                <w:szCs w:val="20"/>
              </w:rPr>
            </w:pPr>
            <w:r w:rsidRPr="00581CEB">
              <w:rPr>
                <w:rFonts w:ascii="Palatino Linotype" w:hAnsi="Palatino Linotype"/>
                <w:sz w:val="20"/>
                <w:szCs w:val="20"/>
              </w:rPr>
              <w:t>Ratifica su respuesta</w:t>
            </w:r>
          </w:p>
        </w:tc>
        <w:tc>
          <w:tcPr>
            <w:tcW w:w="2215" w:type="dxa"/>
          </w:tcPr>
          <w:p w14:paraId="76069151" w14:textId="0FB9F454" w:rsidR="00AE0E36" w:rsidRPr="00581CEB" w:rsidRDefault="00522EAA" w:rsidP="00E84FB9">
            <w:pPr>
              <w:jc w:val="center"/>
              <w:rPr>
                <w:rFonts w:ascii="Palatino Linotype" w:hAnsi="Palatino Linotype"/>
                <w:b/>
                <w:sz w:val="20"/>
                <w:szCs w:val="20"/>
              </w:rPr>
            </w:pPr>
            <w:r w:rsidRPr="00581CEB">
              <w:rPr>
                <w:rFonts w:ascii="Palatino Linotype" w:hAnsi="Palatino Linotype"/>
                <w:b/>
                <w:sz w:val="20"/>
                <w:szCs w:val="20"/>
              </w:rPr>
              <w:t>Si</w:t>
            </w:r>
          </w:p>
        </w:tc>
      </w:tr>
      <w:tr w:rsidR="00AE0E36" w:rsidRPr="00581CEB" w14:paraId="6C8D86C3" w14:textId="77777777" w:rsidTr="00AE0E36">
        <w:tc>
          <w:tcPr>
            <w:tcW w:w="2413" w:type="dxa"/>
          </w:tcPr>
          <w:p w14:paraId="405992EE" w14:textId="1CB59834" w:rsidR="00AE0E36" w:rsidRPr="00581CEB" w:rsidRDefault="00AE0E36" w:rsidP="00E279A5">
            <w:pPr>
              <w:jc w:val="both"/>
              <w:rPr>
                <w:rFonts w:ascii="Palatino Linotype" w:hAnsi="Palatino Linotype"/>
                <w:i/>
                <w:sz w:val="20"/>
                <w:szCs w:val="20"/>
              </w:rPr>
            </w:pPr>
            <w:r w:rsidRPr="00581CEB">
              <w:rPr>
                <w:rFonts w:ascii="Palatino Linotype" w:hAnsi="Palatino Linotype"/>
                <w:i/>
                <w:sz w:val="20"/>
                <w:szCs w:val="20"/>
              </w:rPr>
              <w:t>Grado de estudios</w:t>
            </w:r>
          </w:p>
        </w:tc>
        <w:tc>
          <w:tcPr>
            <w:tcW w:w="2273" w:type="dxa"/>
          </w:tcPr>
          <w:p w14:paraId="47668469" w14:textId="4303F76B" w:rsidR="00AE0E36" w:rsidRPr="00581CEB" w:rsidRDefault="000A1AEB" w:rsidP="008478CE">
            <w:pPr>
              <w:jc w:val="both"/>
              <w:rPr>
                <w:rFonts w:ascii="Palatino Linotype" w:hAnsi="Palatino Linotype"/>
                <w:sz w:val="20"/>
                <w:szCs w:val="20"/>
              </w:rPr>
            </w:pPr>
            <w:r w:rsidRPr="00581CEB">
              <w:rPr>
                <w:rFonts w:ascii="Palatino Linotype" w:hAnsi="Palatino Linotype"/>
                <w:sz w:val="20"/>
                <w:szCs w:val="20"/>
              </w:rPr>
              <w:t>Se anexa cédula profesional en versión pública.</w:t>
            </w:r>
          </w:p>
        </w:tc>
        <w:tc>
          <w:tcPr>
            <w:tcW w:w="1927" w:type="dxa"/>
          </w:tcPr>
          <w:p w14:paraId="0DDAA7CC" w14:textId="5F1BB61A" w:rsidR="00AE0E36" w:rsidRPr="00581CEB" w:rsidRDefault="00522EAA" w:rsidP="008478CE">
            <w:pPr>
              <w:jc w:val="center"/>
              <w:rPr>
                <w:rFonts w:ascii="Palatino Linotype" w:hAnsi="Palatino Linotype"/>
                <w:sz w:val="20"/>
                <w:szCs w:val="20"/>
              </w:rPr>
            </w:pPr>
            <w:r w:rsidRPr="00581CEB">
              <w:rPr>
                <w:rFonts w:ascii="Palatino Linotype" w:hAnsi="Palatino Linotype"/>
                <w:sz w:val="20"/>
                <w:szCs w:val="20"/>
              </w:rPr>
              <w:t>Ratifica su respuesta</w:t>
            </w:r>
          </w:p>
        </w:tc>
        <w:tc>
          <w:tcPr>
            <w:tcW w:w="2215" w:type="dxa"/>
          </w:tcPr>
          <w:p w14:paraId="42F282B7" w14:textId="60E74BC2" w:rsidR="00AE0E36" w:rsidRPr="00581CEB" w:rsidRDefault="00522EAA" w:rsidP="00E84FB9">
            <w:pPr>
              <w:jc w:val="center"/>
              <w:rPr>
                <w:rFonts w:ascii="Palatino Linotype" w:hAnsi="Palatino Linotype"/>
                <w:b/>
                <w:sz w:val="20"/>
                <w:szCs w:val="20"/>
              </w:rPr>
            </w:pPr>
            <w:r w:rsidRPr="00581CEB">
              <w:rPr>
                <w:rFonts w:ascii="Palatino Linotype" w:hAnsi="Palatino Linotype"/>
                <w:b/>
                <w:sz w:val="20"/>
                <w:szCs w:val="20"/>
              </w:rPr>
              <w:t>Si</w:t>
            </w:r>
          </w:p>
        </w:tc>
      </w:tr>
      <w:tr w:rsidR="00AE0E36" w:rsidRPr="00581CEB" w14:paraId="49E49232" w14:textId="77777777" w:rsidTr="00AE0E36">
        <w:tc>
          <w:tcPr>
            <w:tcW w:w="2413" w:type="dxa"/>
          </w:tcPr>
          <w:p w14:paraId="22BC80B5" w14:textId="76B1906E" w:rsidR="00AE0E36" w:rsidRPr="00581CEB" w:rsidRDefault="00AE0E36" w:rsidP="00E279A5">
            <w:pPr>
              <w:jc w:val="both"/>
              <w:rPr>
                <w:rFonts w:ascii="Palatino Linotype" w:hAnsi="Palatino Linotype"/>
                <w:i/>
                <w:sz w:val="20"/>
                <w:szCs w:val="20"/>
              </w:rPr>
            </w:pPr>
            <w:r w:rsidRPr="00581CEB">
              <w:rPr>
                <w:rFonts w:ascii="Palatino Linotype" w:hAnsi="Palatino Linotype"/>
                <w:i/>
                <w:sz w:val="20"/>
                <w:szCs w:val="20"/>
              </w:rPr>
              <w:t>Currículum vitae</w:t>
            </w:r>
          </w:p>
        </w:tc>
        <w:tc>
          <w:tcPr>
            <w:tcW w:w="2273" w:type="dxa"/>
          </w:tcPr>
          <w:p w14:paraId="34A26F54" w14:textId="23532902" w:rsidR="00AE0E36" w:rsidRPr="00581CEB" w:rsidRDefault="000A1AEB" w:rsidP="008478CE">
            <w:pPr>
              <w:jc w:val="both"/>
              <w:rPr>
                <w:rFonts w:ascii="Palatino Linotype" w:hAnsi="Palatino Linotype"/>
                <w:sz w:val="20"/>
                <w:szCs w:val="20"/>
              </w:rPr>
            </w:pPr>
            <w:r w:rsidRPr="00581CEB">
              <w:rPr>
                <w:rFonts w:ascii="Palatino Linotype" w:hAnsi="Palatino Linotype"/>
                <w:sz w:val="20"/>
                <w:szCs w:val="20"/>
              </w:rPr>
              <w:t>Señala que se remite documento.</w:t>
            </w:r>
          </w:p>
        </w:tc>
        <w:tc>
          <w:tcPr>
            <w:tcW w:w="1927" w:type="dxa"/>
          </w:tcPr>
          <w:p w14:paraId="4B3A1160" w14:textId="5EFBB198" w:rsidR="00AE0E36" w:rsidRPr="00581CEB" w:rsidRDefault="008478CE" w:rsidP="008478CE">
            <w:pPr>
              <w:jc w:val="center"/>
              <w:rPr>
                <w:rFonts w:ascii="Palatino Linotype" w:hAnsi="Palatino Linotype"/>
                <w:sz w:val="20"/>
                <w:szCs w:val="20"/>
              </w:rPr>
            </w:pPr>
            <w:r w:rsidRPr="00581CEB">
              <w:rPr>
                <w:rFonts w:ascii="Palatino Linotype" w:hAnsi="Palatino Linotype"/>
                <w:sz w:val="20"/>
                <w:szCs w:val="20"/>
              </w:rPr>
              <w:t>Ratifica su respuesta</w:t>
            </w:r>
          </w:p>
        </w:tc>
        <w:tc>
          <w:tcPr>
            <w:tcW w:w="2215" w:type="dxa"/>
          </w:tcPr>
          <w:p w14:paraId="3DA81B6B" w14:textId="77777777" w:rsidR="00AE0E36" w:rsidRPr="00581CEB" w:rsidRDefault="000A1AEB" w:rsidP="00E84FB9">
            <w:pPr>
              <w:jc w:val="center"/>
              <w:rPr>
                <w:rFonts w:ascii="Palatino Linotype" w:hAnsi="Palatino Linotype"/>
                <w:b/>
                <w:sz w:val="20"/>
                <w:szCs w:val="20"/>
              </w:rPr>
            </w:pPr>
            <w:r w:rsidRPr="00581CEB">
              <w:rPr>
                <w:rFonts w:ascii="Palatino Linotype" w:hAnsi="Palatino Linotype"/>
                <w:b/>
                <w:sz w:val="20"/>
                <w:szCs w:val="20"/>
              </w:rPr>
              <w:t>No</w:t>
            </w:r>
          </w:p>
          <w:p w14:paraId="7530BB73" w14:textId="77777777" w:rsidR="000A1AEB" w:rsidRPr="00581CEB" w:rsidRDefault="000A1AEB" w:rsidP="00E84FB9">
            <w:pPr>
              <w:jc w:val="center"/>
              <w:rPr>
                <w:rFonts w:ascii="Palatino Linotype" w:hAnsi="Palatino Linotype"/>
                <w:b/>
                <w:sz w:val="20"/>
                <w:szCs w:val="20"/>
              </w:rPr>
            </w:pPr>
          </w:p>
          <w:p w14:paraId="5695BF9B" w14:textId="6F9EC9F0" w:rsidR="000A1AEB" w:rsidRPr="00581CEB" w:rsidRDefault="000A1AEB" w:rsidP="00E84FB9">
            <w:pPr>
              <w:jc w:val="center"/>
              <w:rPr>
                <w:rFonts w:ascii="Palatino Linotype" w:hAnsi="Palatino Linotype"/>
                <w:sz w:val="20"/>
                <w:szCs w:val="20"/>
              </w:rPr>
            </w:pPr>
            <w:r w:rsidRPr="00581CEB">
              <w:rPr>
                <w:rFonts w:ascii="Palatino Linotype" w:hAnsi="Palatino Linotype"/>
                <w:sz w:val="20"/>
                <w:szCs w:val="20"/>
              </w:rPr>
              <w:t>Ya que si bien en respuesta menciona remitir el currículum vitae en versión pública, lo cierto es que del análisis de las documentales que obran en el expediente, no se advierte tal documento.</w:t>
            </w:r>
          </w:p>
        </w:tc>
      </w:tr>
    </w:tbl>
    <w:p w14:paraId="319F5DBC" w14:textId="77777777" w:rsidR="00EF68B4" w:rsidRPr="00581CEB" w:rsidRDefault="00EF68B4" w:rsidP="00EF68B4">
      <w:pPr>
        <w:spacing w:line="360" w:lineRule="auto"/>
        <w:contextualSpacing/>
        <w:jc w:val="both"/>
        <w:rPr>
          <w:rFonts w:ascii="Palatino Linotype" w:hAnsi="Palatino Linotype" w:cs="Tahoma"/>
          <w:bCs/>
          <w:iCs/>
        </w:rPr>
      </w:pPr>
    </w:p>
    <w:p w14:paraId="281D2BC3" w14:textId="711F6473" w:rsidR="00C6169C" w:rsidRPr="00581CEB" w:rsidRDefault="00190A15" w:rsidP="004E1E5B">
      <w:pPr>
        <w:numPr>
          <w:ilvl w:val="0"/>
          <w:numId w:val="1"/>
        </w:numPr>
        <w:spacing w:line="360" w:lineRule="auto"/>
        <w:ind w:left="0" w:firstLine="0"/>
        <w:contextualSpacing/>
        <w:jc w:val="both"/>
        <w:rPr>
          <w:rFonts w:ascii="Palatino Linotype" w:hAnsi="Palatino Linotype" w:cs="Tahoma"/>
          <w:bCs/>
          <w:iCs/>
        </w:rPr>
      </w:pPr>
      <w:r w:rsidRPr="00581CEB">
        <w:rPr>
          <w:rFonts w:ascii="Palatino Linotype" w:hAnsi="Palatino Linotype" w:cs="Tahoma"/>
          <w:bCs/>
          <w:iCs/>
        </w:rPr>
        <w:t xml:space="preserve">En sentido de lo antes expuesto, con la información entregada en respuesta por el Sujeto Obligado, se tiene por atendido el requerimiento de información hecho </w:t>
      </w:r>
      <w:r w:rsidRPr="00581CEB">
        <w:rPr>
          <w:rFonts w:ascii="Palatino Linotype" w:hAnsi="Palatino Linotype" w:cs="Tahoma"/>
          <w:bCs/>
          <w:iCs/>
        </w:rPr>
        <w:lastRenderedPageBreak/>
        <w:t>por el particular</w:t>
      </w:r>
      <w:r w:rsidR="004E1E5B" w:rsidRPr="00581CEB">
        <w:rPr>
          <w:rFonts w:ascii="Palatino Linotype" w:hAnsi="Palatino Linotype" w:cs="Tahoma"/>
          <w:bCs/>
          <w:iCs/>
        </w:rPr>
        <w:t xml:space="preserve">, sobre el sueldo neto, se colma </w:t>
      </w:r>
      <w:r w:rsidR="007A6F82" w:rsidRPr="00581CEB">
        <w:rPr>
          <w:rFonts w:ascii="Palatino Linotype" w:hAnsi="Palatino Linotype" w:cs="Tahoma"/>
          <w:bCs/>
          <w:iCs/>
        </w:rPr>
        <w:t>en el Anexo 2, con el pronunciamiento emitido por la Coordinación Administrativa</w:t>
      </w:r>
      <w:r w:rsidR="00C6169C" w:rsidRPr="00581CEB">
        <w:rPr>
          <w:rFonts w:ascii="Palatino Linotype" w:hAnsi="Palatino Linotype" w:cs="Tahoma"/>
          <w:bCs/>
          <w:iCs/>
        </w:rPr>
        <w:t>.</w:t>
      </w:r>
    </w:p>
    <w:p w14:paraId="5C5D850A" w14:textId="77777777" w:rsidR="00C6169C" w:rsidRPr="00581CEB" w:rsidRDefault="00C6169C" w:rsidP="00C6169C">
      <w:pPr>
        <w:spacing w:line="360" w:lineRule="auto"/>
        <w:contextualSpacing/>
        <w:jc w:val="both"/>
        <w:rPr>
          <w:rFonts w:ascii="Palatino Linotype" w:hAnsi="Palatino Linotype" w:cs="Tahoma"/>
          <w:bCs/>
          <w:iCs/>
        </w:rPr>
      </w:pPr>
    </w:p>
    <w:p w14:paraId="1254D9CA" w14:textId="7F2E45C3" w:rsidR="00C6169C" w:rsidRPr="00581CEB" w:rsidRDefault="00C6169C" w:rsidP="00C6169C">
      <w:pPr>
        <w:numPr>
          <w:ilvl w:val="0"/>
          <w:numId w:val="1"/>
        </w:numPr>
        <w:spacing w:line="360" w:lineRule="auto"/>
        <w:ind w:left="0" w:firstLine="0"/>
        <w:contextualSpacing/>
        <w:jc w:val="both"/>
        <w:rPr>
          <w:rFonts w:ascii="Palatino Linotype" w:hAnsi="Palatino Linotype"/>
          <w:color w:val="000000" w:themeColor="text1"/>
        </w:rPr>
      </w:pPr>
      <w:r w:rsidRPr="00581CEB">
        <w:rPr>
          <w:rFonts w:ascii="Palatino Linotype" w:hAnsi="Palatino Linotype" w:cs="Arial"/>
        </w:rPr>
        <w:t xml:space="preserve">En ese contexto, si bien es cierto los sujetos obligados no se encuentran obligados a generar documentos </w:t>
      </w:r>
      <w:r w:rsidRPr="00581CEB">
        <w:rPr>
          <w:rFonts w:ascii="Palatino Linotype" w:hAnsi="Palatino Linotype" w:cs="Arial"/>
          <w:i/>
        </w:rPr>
        <w:t>ad hoc</w:t>
      </w:r>
      <w:r w:rsidRPr="00581CEB">
        <w:rPr>
          <w:rFonts w:ascii="Palatino Linotype" w:hAnsi="Palatino Linotype" w:cs="Arial"/>
        </w:rPr>
        <w:t xml:space="preserve"> para atender las solicitudes de información conforme a sus intereses particulares (como se advierte del caso concreto con la respuesta remitida por el Sujeto Obligado), </w:t>
      </w:r>
      <w:r w:rsidRPr="00581CEB">
        <w:rPr>
          <w:rFonts w:ascii="Palatino Linotype" w:eastAsia="MS Mincho" w:hAnsi="Palatino Linotype" w:cs="Arial"/>
        </w:rPr>
        <w:t>c</w:t>
      </w:r>
      <w:r w:rsidRPr="00581CEB">
        <w:rPr>
          <w:rFonts w:ascii="Palatino Linotype" w:hAnsi="Palatino Linotype" w:cs="Arial"/>
        </w:rPr>
        <w:t xml:space="preserve">omo apoyo a lo anterior, es aplicable por analogía el </w:t>
      </w:r>
      <w:r w:rsidRPr="00581CEB">
        <w:rPr>
          <w:rFonts w:ascii="Palatino Linotype" w:hAnsi="Palatino Linotype" w:cs="Arial"/>
          <w:b/>
        </w:rPr>
        <w:t>Criterio 03/17</w:t>
      </w:r>
      <w:r w:rsidRPr="00581CEB">
        <w:rPr>
          <w:rFonts w:ascii="Palatino Linotype" w:hAnsi="Palatino Linotype" w:cs="Arial"/>
        </w:rPr>
        <w:t>, emitido por el Pleno del Instituto Nacional de Transparencia, Acceso a la Información y Protección de Datos Personales (INAI)</w:t>
      </w:r>
      <w:r w:rsidRPr="00581CEB">
        <w:rPr>
          <w:rFonts w:ascii="Palatino Linotype" w:hAnsi="Palatino Linotype" w:cs="Arial"/>
          <w:bCs/>
        </w:rPr>
        <w:t>, que a la letra dice:</w:t>
      </w:r>
    </w:p>
    <w:p w14:paraId="5C33CBE9" w14:textId="77777777" w:rsidR="00C6169C" w:rsidRPr="00581CEB" w:rsidRDefault="00C6169C" w:rsidP="00C6169C">
      <w:pPr>
        <w:pStyle w:val="Prrafodelista"/>
        <w:ind w:left="0"/>
        <w:rPr>
          <w:rFonts w:ascii="Palatino Linotype" w:hAnsi="Palatino Linotype" w:cs="Arial"/>
          <w:i/>
          <w:lang w:eastAsia="es-MX"/>
        </w:rPr>
      </w:pPr>
    </w:p>
    <w:p w14:paraId="4A2285F5" w14:textId="77777777" w:rsidR="00C6169C" w:rsidRPr="00581CEB" w:rsidRDefault="00C6169C" w:rsidP="00C6169C">
      <w:pPr>
        <w:pStyle w:val="Prrafodelista"/>
        <w:ind w:left="567" w:right="900"/>
        <w:jc w:val="both"/>
        <w:rPr>
          <w:rFonts w:ascii="Palatino Linotype" w:hAnsi="Palatino Linotype" w:cs="Arial"/>
          <w:bCs/>
          <w:i/>
          <w:sz w:val="22"/>
        </w:rPr>
      </w:pPr>
      <w:r w:rsidRPr="00581CEB">
        <w:rPr>
          <w:rFonts w:ascii="Palatino Linotype" w:hAnsi="Palatino Linotype" w:cs="Arial"/>
          <w:b/>
          <w:bCs/>
          <w:i/>
          <w:sz w:val="22"/>
        </w:rPr>
        <w:t xml:space="preserve">“No existe obligación de elaborar documentos ad hoc para atender las solicitudes de acceso a la información. </w:t>
      </w:r>
      <w:r w:rsidRPr="00581CEB">
        <w:rPr>
          <w:rFonts w:ascii="Palatino Linotype" w:hAnsi="Palatino Linotype" w:cs="Arial"/>
          <w:bCs/>
          <w:i/>
          <w:sz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979D974" w14:textId="77777777" w:rsidR="00C6169C" w:rsidRPr="00581CEB" w:rsidRDefault="00C6169C" w:rsidP="00C6169C">
      <w:pPr>
        <w:pStyle w:val="Prrafodelista"/>
        <w:spacing w:line="360" w:lineRule="auto"/>
        <w:ind w:left="567" w:right="618"/>
        <w:jc w:val="both"/>
        <w:rPr>
          <w:rFonts w:ascii="Palatino Linotype" w:hAnsi="Palatino Linotype" w:cs="Arial"/>
          <w:bCs/>
          <w:i/>
        </w:rPr>
      </w:pPr>
    </w:p>
    <w:p w14:paraId="54AFF2A8" w14:textId="4E7A4E7F" w:rsidR="00C6169C" w:rsidRPr="00581CEB" w:rsidRDefault="00C6169C" w:rsidP="00C6169C">
      <w:pPr>
        <w:numPr>
          <w:ilvl w:val="0"/>
          <w:numId w:val="1"/>
        </w:numPr>
        <w:spacing w:line="360" w:lineRule="auto"/>
        <w:ind w:left="0" w:firstLine="0"/>
        <w:contextualSpacing/>
        <w:jc w:val="both"/>
        <w:rPr>
          <w:rFonts w:ascii="Palatino Linotype" w:hAnsi="Palatino Linotype" w:cs="Arial"/>
          <w:i/>
        </w:rPr>
      </w:pPr>
      <w:r w:rsidRPr="00581CEB">
        <w:rPr>
          <w:rFonts w:ascii="Palatino Linotype" w:hAnsi="Palatino Linotype"/>
          <w:color w:val="000000" w:themeColor="text1"/>
        </w:rPr>
        <w:t>También lo es que</w:t>
      </w:r>
      <w:r w:rsidRPr="00581CEB">
        <w:rPr>
          <w:rFonts w:ascii="Palatino Linotype" w:hAnsi="Palatino Linotype"/>
        </w:rPr>
        <w:t xml:space="preserve"> no existe normatividad o precepto legal </w:t>
      </w:r>
      <w:r w:rsidRPr="00581CEB">
        <w:rPr>
          <w:rFonts w:ascii="Palatino Linotype" w:hAnsi="Palatino Linotype"/>
          <w:b/>
        </w:rPr>
        <w:t>que lo impida</w:t>
      </w:r>
      <w:r w:rsidRPr="00581CEB">
        <w:rPr>
          <w:rFonts w:ascii="Palatino Linotype" w:hAnsi="Palatino Linotype"/>
        </w:rPr>
        <w:t xml:space="preserve">, de modo tal que un pronunciamiento que de atención a lo requerido puede </w:t>
      </w:r>
      <w:r w:rsidRPr="00581CEB">
        <w:rPr>
          <w:rFonts w:ascii="Palatino Linotype" w:hAnsi="Palatino Linotype" w:cs="Arial"/>
        </w:rPr>
        <w:t>colmar</w:t>
      </w:r>
      <w:r w:rsidRPr="00581CEB">
        <w:rPr>
          <w:rFonts w:ascii="Palatino Linotype" w:hAnsi="Palatino Linotype"/>
        </w:rPr>
        <w:t xml:space="preserve"> el cumplimiento de la presente resolución, lo cual no implica que el </w:t>
      </w:r>
      <w:r w:rsidRPr="00581CEB">
        <w:rPr>
          <w:rFonts w:ascii="Palatino Linotype" w:hAnsi="Palatino Linotype"/>
          <w:b/>
        </w:rPr>
        <w:t>SUJETO OBLIGADO</w:t>
      </w:r>
      <w:r w:rsidRPr="00581CEB">
        <w:rPr>
          <w:rFonts w:ascii="Palatino Linotype" w:hAnsi="Palatino Linotype"/>
        </w:rPr>
        <w:t xml:space="preserve"> procese la información.</w:t>
      </w:r>
    </w:p>
    <w:p w14:paraId="452236ED" w14:textId="77777777" w:rsidR="00C6169C" w:rsidRPr="00581CEB" w:rsidRDefault="00C6169C" w:rsidP="00C6169C">
      <w:pPr>
        <w:spacing w:line="360" w:lineRule="auto"/>
        <w:contextualSpacing/>
        <w:jc w:val="both"/>
        <w:rPr>
          <w:rFonts w:ascii="Palatino Linotype" w:hAnsi="Palatino Linotype" w:cs="Arial"/>
          <w:i/>
        </w:rPr>
      </w:pPr>
    </w:p>
    <w:p w14:paraId="67CD781D" w14:textId="2E820730" w:rsidR="0086350E" w:rsidRPr="00581CEB" w:rsidRDefault="00C6169C" w:rsidP="004E1E5B">
      <w:pPr>
        <w:numPr>
          <w:ilvl w:val="0"/>
          <w:numId w:val="1"/>
        </w:numPr>
        <w:spacing w:line="360" w:lineRule="auto"/>
        <w:ind w:left="0" w:firstLine="0"/>
        <w:contextualSpacing/>
        <w:jc w:val="both"/>
        <w:rPr>
          <w:rFonts w:ascii="Palatino Linotype" w:hAnsi="Palatino Linotype" w:cs="Tahoma"/>
          <w:bCs/>
          <w:iCs/>
        </w:rPr>
      </w:pPr>
      <w:r w:rsidRPr="00581CEB">
        <w:rPr>
          <w:rFonts w:ascii="Palatino Linotype" w:hAnsi="Palatino Linotype" w:cs="Tahoma"/>
          <w:bCs/>
          <w:iCs/>
        </w:rPr>
        <w:lastRenderedPageBreak/>
        <w:t xml:space="preserve">En </w:t>
      </w:r>
      <w:r w:rsidR="007A6F82" w:rsidRPr="00581CEB">
        <w:rPr>
          <w:rFonts w:ascii="Palatino Linotype" w:hAnsi="Palatino Linotype" w:cs="Tahoma"/>
          <w:bCs/>
          <w:iCs/>
        </w:rPr>
        <w:t>lo que respecta al</w:t>
      </w:r>
      <w:r w:rsidR="004E1E5B" w:rsidRPr="00581CEB">
        <w:rPr>
          <w:rFonts w:ascii="Palatino Linotype" w:hAnsi="Palatino Linotype" w:cs="Tahoma"/>
          <w:bCs/>
          <w:iCs/>
        </w:rPr>
        <w:t xml:space="preserve"> grado de estudios, </w:t>
      </w:r>
      <w:r w:rsidRPr="00581CEB">
        <w:rPr>
          <w:rFonts w:ascii="Palatino Linotype" w:hAnsi="Palatino Linotype" w:cs="Tahoma"/>
          <w:bCs/>
          <w:iCs/>
        </w:rPr>
        <w:t xml:space="preserve">de igual manera el pronunciamiento realizado por el Sujeto Obligado en la respuesta primigenia, </w:t>
      </w:r>
      <w:r w:rsidR="004E1E5B" w:rsidRPr="00581CEB">
        <w:rPr>
          <w:rFonts w:ascii="Palatino Linotype" w:hAnsi="Palatino Linotype" w:cs="Tahoma"/>
          <w:bCs/>
          <w:iCs/>
        </w:rPr>
        <w:t xml:space="preserve">se colma con </w:t>
      </w:r>
      <w:r w:rsidR="007A6F82" w:rsidRPr="00581CEB">
        <w:rPr>
          <w:rFonts w:ascii="Palatino Linotype" w:hAnsi="Palatino Linotype" w:cs="Tahoma"/>
          <w:bCs/>
          <w:iCs/>
        </w:rPr>
        <w:t>la Cédula Profesional Electrónica expedida por la Dirección General de Profesiones de la Secretaría de Educación Pública</w:t>
      </w:r>
      <w:r w:rsidRPr="00581CEB">
        <w:rPr>
          <w:rFonts w:ascii="Palatino Linotype" w:hAnsi="Palatino Linotype" w:cs="Tahoma"/>
          <w:bCs/>
          <w:iCs/>
        </w:rPr>
        <w:t>, de la servidora pública referida en la solicitud de información.</w:t>
      </w:r>
    </w:p>
    <w:p w14:paraId="19001496" w14:textId="77777777" w:rsidR="00C6169C" w:rsidRPr="00581CEB" w:rsidRDefault="00C6169C" w:rsidP="00C6169C">
      <w:pPr>
        <w:spacing w:line="360" w:lineRule="auto"/>
        <w:contextualSpacing/>
        <w:jc w:val="both"/>
        <w:rPr>
          <w:rFonts w:ascii="Palatino Linotype" w:hAnsi="Palatino Linotype" w:cs="Tahoma"/>
          <w:bCs/>
          <w:iCs/>
        </w:rPr>
      </w:pPr>
    </w:p>
    <w:p w14:paraId="0A6E06AA" w14:textId="6B0B68BF" w:rsidR="00AA1219" w:rsidRPr="00581CEB" w:rsidRDefault="00AA1219" w:rsidP="004E1E5B">
      <w:pPr>
        <w:numPr>
          <w:ilvl w:val="0"/>
          <w:numId w:val="1"/>
        </w:numPr>
        <w:spacing w:line="360" w:lineRule="auto"/>
        <w:ind w:left="0" w:firstLine="0"/>
        <w:contextualSpacing/>
        <w:jc w:val="both"/>
        <w:rPr>
          <w:rFonts w:ascii="Palatino Linotype" w:hAnsi="Palatino Linotype" w:cs="Tahoma"/>
          <w:bCs/>
          <w:iCs/>
        </w:rPr>
      </w:pPr>
      <w:r w:rsidRPr="00581CEB">
        <w:rPr>
          <w:rFonts w:ascii="Palatino Linotype" w:hAnsi="Palatino Linotype" w:cs="Tahoma"/>
          <w:bCs/>
          <w:iCs/>
        </w:rPr>
        <w:t xml:space="preserve">En </w:t>
      </w:r>
      <w:r w:rsidR="00CE74CA" w:rsidRPr="00581CEB">
        <w:rPr>
          <w:rFonts w:ascii="Palatino Linotype" w:hAnsi="Palatino Linotype" w:cs="Tahoma"/>
          <w:bCs/>
          <w:iCs/>
        </w:rPr>
        <w:t>cuanto</w:t>
      </w:r>
      <w:r w:rsidRPr="00581CEB">
        <w:rPr>
          <w:rFonts w:ascii="Palatino Linotype" w:hAnsi="Palatino Linotype" w:cs="Tahoma"/>
          <w:bCs/>
          <w:iCs/>
        </w:rPr>
        <w:t xml:space="preserve"> al punto de solicitud sobre el certificado de competencia es importante hacer las siguientes precisiones.</w:t>
      </w:r>
    </w:p>
    <w:p w14:paraId="77610A6B" w14:textId="77777777" w:rsidR="00AA1219" w:rsidRPr="00581CEB" w:rsidRDefault="00AA1219" w:rsidP="00AA1219">
      <w:pPr>
        <w:spacing w:line="360" w:lineRule="auto"/>
        <w:contextualSpacing/>
        <w:jc w:val="both"/>
        <w:rPr>
          <w:rFonts w:ascii="Palatino Linotype" w:hAnsi="Palatino Linotype" w:cs="Tahoma"/>
          <w:bCs/>
          <w:iCs/>
        </w:rPr>
      </w:pPr>
    </w:p>
    <w:p w14:paraId="5728CCD9" w14:textId="422A99F4" w:rsidR="00AA1219" w:rsidRPr="00581CEB" w:rsidRDefault="00AA1219" w:rsidP="004E1E5B">
      <w:pPr>
        <w:numPr>
          <w:ilvl w:val="0"/>
          <w:numId w:val="1"/>
        </w:numPr>
        <w:spacing w:line="360" w:lineRule="auto"/>
        <w:ind w:left="0" w:firstLine="0"/>
        <w:contextualSpacing/>
        <w:jc w:val="both"/>
        <w:rPr>
          <w:rFonts w:ascii="Palatino Linotype" w:hAnsi="Palatino Linotype" w:cs="Tahoma"/>
          <w:bCs/>
          <w:iCs/>
        </w:rPr>
      </w:pPr>
      <w:r w:rsidRPr="00581CEB">
        <w:rPr>
          <w:rFonts w:ascii="Palatino Linotype" w:eastAsia="Palatino Linotype" w:hAnsi="Palatino Linotype" w:cs="Palatino Linotype"/>
          <w:color w:val="000000"/>
        </w:rPr>
        <w:t xml:space="preserve">El derecho de acceso a la información pública consiste en el </w:t>
      </w:r>
      <w:r w:rsidRPr="00581CEB">
        <w:rPr>
          <w:rFonts w:ascii="Palatino Linotype" w:eastAsia="Palatino Linotype" w:hAnsi="Palatino Linotype" w:cs="Palatino Linotype"/>
          <w:b/>
          <w:color w:val="000000"/>
        </w:rPr>
        <w:t>acceso a documentos</w:t>
      </w:r>
      <w:r w:rsidRPr="00581CEB">
        <w:rPr>
          <w:rFonts w:ascii="Palatino Linotype" w:eastAsia="Palatino Linotype" w:hAnsi="Palatino Linotype" w:cs="Palatino Linotype"/>
          <w:color w:val="000000"/>
        </w:rPr>
        <w:t xml:space="preserve"> generados, poseídos o administrados por la autoridad, en ejercicio de sus funciones, con antelación a que fuera presentada la solicitud de acceso a la información pública.</w:t>
      </w:r>
    </w:p>
    <w:p w14:paraId="6DAD7420" w14:textId="77777777" w:rsidR="003D208B" w:rsidRPr="00581CEB" w:rsidRDefault="003D208B" w:rsidP="003D208B">
      <w:pPr>
        <w:spacing w:line="360" w:lineRule="auto"/>
        <w:contextualSpacing/>
        <w:jc w:val="both"/>
        <w:rPr>
          <w:rFonts w:ascii="Palatino Linotype" w:hAnsi="Palatino Linotype" w:cs="Tahoma"/>
          <w:bCs/>
          <w:iCs/>
        </w:rPr>
      </w:pPr>
    </w:p>
    <w:p w14:paraId="366C7844" w14:textId="632FC906" w:rsidR="003D208B" w:rsidRPr="00581CEB" w:rsidRDefault="003D208B" w:rsidP="004E1E5B">
      <w:pPr>
        <w:numPr>
          <w:ilvl w:val="0"/>
          <w:numId w:val="1"/>
        </w:numPr>
        <w:spacing w:line="360" w:lineRule="auto"/>
        <w:ind w:left="0" w:firstLine="0"/>
        <w:contextualSpacing/>
        <w:jc w:val="both"/>
        <w:rPr>
          <w:rFonts w:ascii="Palatino Linotype" w:hAnsi="Palatino Linotype" w:cs="Tahoma"/>
          <w:bCs/>
          <w:iCs/>
        </w:rPr>
      </w:pPr>
      <w:r w:rsidRPr="00581CEB">
        <w:rPr>
          <w:rFonts w:ascii="Palatino Linotype" w:eastAsia="Palatino Linotype" w:hAnsi="Palatino Linotype" w:cs="Palatino Linotype"/>
          <w:color w:val="000000"/>
        </w:rPr>
        <w:t xml:space="preserve">El particular </w:t>
      </w:r>
      <w:r w:rsidR="00730C87" w:rsidRPr="00581CEB">
        <w:rPr>
          <w:rFonts w:ascii="Palatino Linotype" w:eastAsia="Palatino Linotype" w:hAnsi="Palatino Linotype" w:cs="Palatino Linotype"/>
          <w:color w:val="000000"/>
        </w:rPr>
        <w:t>especificó</w:t>
      </w:r>
      <w:r w:rsidRPr="00581CEB">
        <w:rPr>
          <w:rFonts w:ascii="Palatino Linotype" w:eastAsia="Palatino Linotype" w:hAnsi="Palatino Linotype" w:cs="Palatino Linotype"/>
          <w:color w:val="000000"/>
        </w:rPr>
        <w:t xml:space="preserve"> que el documento requerido es la certificación de competencia de la Titular de la Unidad de Transparencia, por lo que es necesario traer a contexto lo establecido la Ley de Transparencia y Acceso a la Información del Estado de México y Municipios </w:t>
      </w:r>
      <w:r w:rsidR="00730C87" w:rsidRPr="00581CEB">
        <w:rPr>
          <w:rFonts w:ascii="Palatino Linotype" w:eastAsia="Palatino Linotype" w:hAnsi="Palatino Linotype" w:cs="Palatino Linotype"/>
          <w:color w:val="000000"/>
        </w:rPr>
        <w:t xml:space="preserve">y la Ley Orgánica Municipal del Estado de México </w:t>
      </w:r>
      <w:r w:rsidRPr="00581CEB">
        <w:rPr>
          <w:rFonts w:ascii="Palatino Linotype" w:eastAsia="Palatino Linotype" w:hAnsi="Palatino Linotype" w:cs="Palatino Linotype"/>
          <w:color w:val="000000"/>
        </w:rPr>
        <w:t>que establece:</w:t>
      </w:r>
    </w:p>
    <w:p w14:paraId="6A10C859" w14:textId="77777777" w:rsidR="003D208B" w:rsidRPr="00581CEB" w:rsidRDefault="003D208B" w:rsidP="003D208B">
      <w:pPr>
        <w:spacing w:line="360" w:lineRule="auto"/>
        <w:contextualSpacing/>
        <w:jc w:val="both"/>
        <w:rPr>
          <w:rFonts w:ascii="Palatino Linotype" w:hAnsi="Palatino Linotype" w:cs="Tahoma"/>
          <w:bCs/>
          <w:iCs/>
        </w:rPr>
      </w:pPr>
    </w:p>
    <w:p w14:paraId="4456AC6D" w14:textId="77777777" w:rsidR="003D208B" w:rsidRPr="00581CEB" w:rsidRDefault="003D208B" w:rsidP="00730C87">
      <w:pPr>
        <w:ind w:left="1134" w:right="822"/>
        <w:jc w:val="center"/>
        <w:rPr>
          <w:rFonts w:ascii="Palatino Linotype" w:eastAsia="Palatino Linotype" w:hAnsi="Palatino Linotype" w:cs="Palatino Linotype"/>
          <w:b/>
          <w:i/>
          <w:sz w:val="22"/>
          <w:szCs w:val="22"/>
        </w:rPr>
      </w:pPr>
      <w:r w:rsidRPr="00581CEB">
        <w:rPr>
          <w:rFonts w:ascii="Palatino Linotype" w:eastAsia="Palatino Linotype" w:hAnsi="Palatino Linotype" w:cs="Palatino Linotype"/>
          <w:b/>
          <w:i/>
          <w:sz w:val="22"/>
          <w:szCs w:val="22"/>
        </w:rPr>
        <w:t>Ley de Transparencia y Acceso a la Información Pública del Estado de México y Municipios.</w:t>
      </w:r>
    </w:p>
    <w:p w14:paraId="4C21B7B9" w14:textId="77777777" w:rsidR="003D208B" w:rsidRPr="00581CEB" w:rsidRDefault="003D208B" w:rsidP="00730C87">
      <w:pPr>
        <w:ind w:left="1134" w:right="822"/>
        <w:jc w:val="both"/>
        <w:rPr>
          <w:rFonts w:ascii="Palatino Linotype" w:eastAsia="Palatino Linotype" w:hAnsi="Palatino Linotype" w:cs="Palatino Linotype"/>
          <w:b/>
          <w:i/>
          <w:sz w:val="22"/>
          <w:szCs w:val="22"/>
        </w:rPr>
      </w:pPr>
    </w:p>
    <w:p w14:paraId="44922426" w14:textId="77777777" w:rsidR="003D208B" w:rsidRPr="00581CEB" w:rsidRDefault="003D208B" w:rsidP="00730C87">
      <w:pPr>
        <w:ind w:left="1134" w:right="822"/>
        <w:jc w:val="both"/>
        <w:rPr>
          <w:rFonts w:ascii="Palatino Linotype" w:eastAsia="Palatino Linotype" w:hAnsi="Palatino Linotype" w:cs="Palatino Linotype"/>
          <w:i/>
          <w:sz w:val="22"/>
          <w:szCs w:val="22"/>
        </w:rPr>
      </w:pPr>
      <w:r w:rsidRPr="00581CEB">
        <w:rPr>
          <w:rFonts w:ascii="Palatino Linotype" w:eastAsia="Palatino Linotype" w:hAnsi="Palatino Linotype" w:cs="Palatino Linotype"/>
          <w:i/>
          <w:sz w:val="22"/>
          <w:szCs w:val="22"/>
        </w:rPr>
        <w:t xml:space="preserve">Artículo 57. El </w:t>
      </w:r>
      <w:r w:rsidRPr="00581CEB">
        <w:rPr>
          <w:rFonts w:ascii="Palatino Linotype" w:eastAsia="Palatino Linotype" w:hAnsi="Palatino Linotype" w:cs="Palatino Linotype"/>
          <w:b/>
          <w:i/>
          <w:sz w:val="22"/>
          <w:szCs w:val="22"/>
        </w:rPr>
        <w:t xml:space="preserve">responsable de la Unidad de Transparencia </w:t>
      </w:r>
      <w:r w:rsidRPr="00581CEB">
        <w:rPr>
          <w:rFonts w:ascii="Palatino Linotype" w:eastAsia="Palatino Linotype" w:hAnsi="Palatino Linotype" w:cs="Palatino Linotype"/>
          <w:i/>
          <w:sz w:val="22"/>
          <w:szCs w:val="22"/>
        </w:rPr>
        <w:t xml:space="preserve">deberá  tener el perfil adecuado para el cumplimiento de las obligaciones que  se derivan de la presente Ley. Para ser nombrado titular de la Unidad  de Transparencia, </w:t>
      </w:r>
      <w:r w:rsidRPr="00581CEB">
        <w:rPr>
          <w:rFonts w:ascii="Palatino Linotype" w:eastAsia="Palatino Linotype" w:hAnsi="Palatino Linotype" w:cs="Palatino Linotype"/>
          <w:b/>
          <w:i/>
          <w:sz w:val="22"/>
          <w:szCs w:val="22"/>
        </w:rPr>
        <w:t>deberá cumplir, por lo menos, con los siguientes  requisitos</w:t>
      </w:r>
      <w:r w:rsidRPr="00581CEB">
        <w:rPr>
          <w:rFonts w:ascii="Palatino Linotype" w:eastAsia="Palatino Linotype" w:hAnsi="Palatino Linotype" w:cs="Palatino Linotype"/>
          <w:i/>
          <w:sz w:val="22"/>
          <w:szCs w:val="22"/>
        </w:rPr>
        <w:t xml:space="preserve">: </w:t>
      </w:r>
    </w:p>
    <w:p w14:paraId="20E2DF84" w14:textId="77777777" w:rsidR="003D208B" w:rsidRPr="00581CEB" w:rsidRDefault="003D208B" w:rsidP="00730C87">
      <w:pPr>
        <w:ind w:left="1134" w:right="822"/>
        <w:jc w:val="both"/>
        <w:rPr>
          <w:rFonts w:ascii="Palatino Linotype" w:eastAsia="Palatino Linotype" w:hAnsi="Palatino Linotype" w:cs="Palatino Linotype"/>
          <w:i/>
          <w:sz w:val="22"/>
          <w:szCs w:val="22"/>
        </w:rPr>
      </w:pPr>
    </w:p>
    <w:p w14:paraId="3581ADE2" w14:textId="77777777" w:rsidR="003D208B" w:rsidRPr="00581CEB" w:rsidRDefault="003D208B" w:rsidP="00730C87">
      <w:pPr>
        <w:ind w:left="1134" w:right="822"/>
        <w:jc w:val="both"/>
        <w:rPr>
          <w:rFonts w:ascii="Palatino Linotype" w:eastAsia="Palatino Linotype" w:hAnsi="Palatino Linotype" w:cs="Palatino Linotype"/>
          <w:i/>
          <w:sz w:val="22"/>
          <w:szCs w:val="22"/>
        </w:rPr>
      </w:pPr>
      <w:r w:rsidRPr="00581CEB">
        <w:rPr>
          <w:rFonts w:ascii="Palatino Linotype" w:eastAsia="Palatino Linotype" w:hAnsi="Palatino Linotype" w:cs="Palatino Linotype"/>
          <w:i/>
          <w:sz w:val="22"/>
          <w:szCs w:val="22"/>
        </w:rPr>
        <w:t xml:space="preserve">I. Contar con conocimiento o, </w:t>
      </w:r>
      <w:r w:rsidRPr="00581CEB">
        <w:rPr>
          <w:rFonts w:ascii="Palatino Linotype" w:eastAsia="Palatino Linotype" w:hAnsi="Palatino Linotype" w:cs="Palatino Linotype"/>
          <w:b/>
          <w:i/>
          <w:sz w:val="22"/>
          <w:szCs w:val="22"/>
        </w:rPr>
        <w:t>tratándose de las entidades  gubernamentales estatales</w:t>
      </w:r>
      <w:r w:rsidRPr="00581CEB">
        <w:rPr>
          <w:rFonts w:ascii="Palatino Linotype" w:eastAsia="Palatino Linotype" w:hAnsi="Palatino Linotype" w:cs="Palatino Linotype"/>
          <w:i/>
          <w:sz w:val="22"/>
          <w:szCs w:val="22"/>
        </w:rPr>
        <w:t xml:space="preserve"> y los municipios </w:t>
      </w:r>
      <w:r w:rsidRPr="00581CEB">
        <w:rPr>
          <w:rFonts w:ascii="Palatino Linotype" w:eastAsia="Palatino Linotype" w:hAnsi="Palatino Linotype" w:cs="Palatino Linotype"/>
          <w:b/>
          <w:i/>
          <w:sz w:val="22"/>
          <w:szCs w:val="22"/>
        </w:rPr>
        <w:t>certificación en materia  de acceso a la información, transparencia y protección de datos  personales, que para tal efecto emita el Instituto</w:t>
      </w:r>
      <w:r w:rsidRPr="00581CEB">
        <w:rPr>
          <w:rFonts w:ascii="Palatino Linotype" w:eastAsia="Palatino Linotype" w:hAnsi="Palatino Linotype" w:cs="Palatino Linotype"/>
          <w:i/>
          <w:sz w:val="22"/>
          <w:szCs w:val="22"/>
        </w:rPr>
        <w:t xml:space="preserve">; </w:t>
      </w:r>
    </w:p>
    <w:p w14:paraId="3AA594FC" w14:textId="77777777" w:rsidR="003D208B" w:rsidRPr="00581CEB" w:rsidRDefault="003D208B" w:rsidP="00730C87">
      <w:pPr>
        <w:ind w:left="1134" w:right="822"/>
        <w:jc w:val="both"/>
        <w:rPr>
          <w:rFonts w:ascii="Palatino Linotype" w:eastAsia="Palatino Linotype" w:hAnsi="Palatino Linotype" w:cs="Palatino Linotype"/>
          <w:b/>
          <w:i/>
          <w:sz w:val="22"/>
          <w:szCs w:val="22"/>
        </w:rPr>
      </w:pPr>
    </w:p>
    <w:p w14:paraId="4AF8760A" w14:textId="77777777" w:rsidR="003D208B" w:rsidRPr="00581CEB" w:rsidRDefault="003D208B" w:rsidP="00730C87">
      <w:pPr>
        <w:ind w:left="1134" w:right="822"/>
        <w:jc w:val="both"/>
        <w:rPr>
          <w:rFonts w:ascii="Palatino Linotype" w:eastAsia="Palatino Linotype" w:hAnsi="Palatino Linotype" w:cs="Palatino Linotype"/>
          <w:i/>
          <w:sz w:val="22"/>
          <w:szCs w:val="22"/>
        </w:rPr>
      </w:pPr>
      <w:r w:rsidRPr="00581CEB">
        <w:rPr>
          <w:rFonts w:ascii="Palatino Linotype" w:eastAsia="Palatino Linotype" w:hAnsi="Palatino Linotype" w:cs="Palatino Linotype"/>
          <w:i/>
          <w:sz w:val="22"/>
          <w:szCs w:val="22"/>
        </w:rPr>
        <w:t xml:space="preserve">II. Experiencia en materia de acceso a la información y protección de  datos personales; y </w:t>
      </w:r>
    </w:p>
    <w:p w14:paraId="7D514CB4" w14:textId="77777777" w:rsidR="003D208B" w:rsidRPr="00581CEB" w:rsidRDefault="003D208B" w:rsidP="00730C87">
      <w:pPr>
        <w:ind w:left="1134" w:right="822"/>
        <w:jc w:val="both"/>
        <w:rPr>
          <w:rFonts w:ascii="Palatino Linotype" w:eastAsia="Palatino Linotype" w:hAnsi="Palatino Linotype" w:cs="Palatino Linotype"/>
          <w:i/>
          <w:sz w:val="22"/>
          <w:szCs w:val="22"/>
        </w:rPr>
      </w:pPr>
    </w:p>
    <w:p w14:paraId="511DA99E" w14:textId="38D54DA7" w:rsidR="003D208B" w:rsidRPr="00581CEB" w:rsidRDefault="003D208B" w:rsidP="00730C87">
      <w:pPr>
        <w:ind w:left="1134" w:right="822"/>
        <w:contextualSpacing/>
        <w:jc w:val="both"/>
        <w:rPr>
          <w:rFonts w:ascii="Palatino Linotype" w:eastAsia="Palatino Linotype" w:hAnsi="Palatino Linotype" w:cs="Palatino Linotype"/>
          <w:i/>
          <w:sz w:val="22"/>
          <w:szCs w:val="22"/>
        </w:rPr>
      </w:pPr>
      <w:r w:rsidRPr="00581CEB">
        <w:rPr>
          <w:rFonts w:ascii="Palatino Linotype" w:eastAsia="Palatino Linotype" w:hAnsi="Palatino Linotype" w:cs="Palatino Linotype"/>
          <w:i/>
          <w:sz w:val="22"/>
          <w:szCs w:val="22"/>
        </w:rPr>
        <w:t>III. Habilidades de organización y comunicación, así como visión y liderazgo.</w:t>
      </w:r>
    </w:p>
    <w:p w14:paraId="38B76CA5" w14:textId="77777777" w:rsidR="00730C87" w:rsidRPr="00581CEB" w:rsidRDefault="00730C87" w:rsidP="00730C87">
      <w:pPr>
        <w:ind w:left="1134" w:right="822"/>
        <w:contextualSpacing/>
        <w:jc w:val="both"/>
        <w:rPr>
          <w:rFonts w:ascii="Palatino Linotype" w:eastAsia="Palatino Linotype" w:hAnsi="Palatino Linotype" w:cs="Palatino Linotype"/>
          <w:i/>
          <w:sz w:val="22"/>
          <w:szCs w:val="22"/>
        </w:rPr>
      </w:pPr>
    </w:p>
    <w:p w14:paraId="0E696B1D" w14:textId="77777777" w:rsidR="00730C87" w:rsidRPr="00581CEB" w:rsidRDefault="00730C87" w:rsidP="00730C87">
      <w:pPr>
        <w:spacing w:line="276" w:lineRule="auto"/>
        <w:ind w:left="1134" w:right="822"/>
        <w:jc w:val="center"/>
        <w:rPr>
          <w:rFonts w:ascii="Palatino Linotype" w:eastAsia="Palatino Linotype" w:hAnsi="Palatino Linotype" w:cs="Palatino Linotype"/>
          <w:b/>
          <w:i/>
          <w:sz w:val="22"/>
          <w:szCs w:val="22"/>
        </w:rPr>
      </w:pPr>
      <w:r w:rsidRPr="00581CEB">
        <w:rPr>
          <w:rFonts w:ascii="Palatino Linotype" w:eastAsia="Palatino Linotype" w:hAnsi="Palatino Linotype" w:cs="Palatino Linotype"/>
          <w:b/>
          <w:i/>
          <w:sz w:val="22"/>
          <w:szCs w:val="22"/>
        </w:rPr>
        <w:t>Ley Orgánica Municipal del Estado de México</w:t>
      </w:r>
    </w:p>
    <w:p w14:paraId="7D3EEB9B" w14:textId="77777777" w:rsidR="00730C87" w:rsidRPr="00581CEB" w:rsidRDefault="00730C87" w:rsidP="00730C87">
      <w:pPr>
        <w:spacing w:line="276" w:lineRule="auto"/>
        <w:ind w:left="1134" w:right="822"/>
        <w:jc w:val="both"/>
        <w:rPr>
          <w:rFonts w:ascii="Palatino Linotype" w:eastAsia="Palatino Linotype" w:hAnsi="Palatino Linotype" w:cs="Palatino Linotype"/>
          <w:i/>
          <w:sz w:val="22"/>
          <w:szCs w:val="22"/>
        </w:rPr>
      </w:pPr>
    </w:p>
    <w:p w14:paraId="71E1A2B9" w14:textId="77777777" w:rsidR="00730C87" w:rsidRPr="00581CEB" w:rsidRDefault="00730C87" w:rsidP="00730C87">
      <w:pPr>
        <w:spacing w:line="276" w:lineRule="auto"/>
        <w:ind w:left="1134" w:right="822"/>
        <w:jc w:val="both"/>
        <w:rPr>
          <w:rFonts w:ascii="Palatino Linotype" w:eastAsia="Palatino Linotype" w:hAnsi="Palatino Linotype" w:cs="Palatino Linotype"/>
          <w:i/>
          <w:sz w:val="22"/>
          <w:szCs w:val="22"/>
        </w:rPr>
      </w:pPr>
      <w:r w:rsidRPr="00581CEB">
        <w:rPr>
          <w:rFonts w:ascii="Palatino Linotype" w:eastAsia="Palatino Linotype" w:hAnsi="Palatino Linotype" w:cs="Palatino Linotype"/>
          <w:i/>
          <w:sz w:val="22"/>
          <w:szCs w:val="22"/>
        </w:rPr>
        <w:t>Artículo 32. Para ocupar los cargos de Secretario; Tesorero; Director de Obras Públicas, de Desarrollo Económico, Director de Turismo, Coordinador General Municipal de Mejora Regulatoria, Ecología, Desarrollo Urbano, de Desarrollo Social, o equivalentes, titulares de las unidades administrativas, de Protección Civil y de los organismos auxiliares se deberán satisfacer los siguientes requisitos:</w:t>
      </w:r>
    </w:p>
    <w:p w14:paraId="782C9880" w14:textId="77777777" w:rsidR="00730C87" w:rsidRPr="00581CEB" w:rsidRDefault="00730C87" w:rsidP="00730C87">
      <w:pPr>
        <w:spacing w:line="276" w:lineRule="auto"/>
        <w:ind w:left="1134" w:right="822"/>
        <w:jc w:val="both"/>
        <w:rPr>
          <w:rFonts w:ascii="Palatino Linotype" w:eastAsia="Palatino Linotype" w:hAnsi="Palatino Linotype" w:cs="Palatino Linotype"/>
          <w:i/>
          <w:sz w:val="22"/>
          <w:szCs w:val="22"/>
        </w:rPr>
      </w:pPr>
    </w:p>
    <w:p w14:paraId="61E36C18" w14:textId="77777777" w:rsidR="00730C87" w:rsidRPr="00581CEB" w:rsidRDefault="00730C87" w:rsidP="00730C87">
      <w:pPr>
        <w:spacing w:line="276" w:lineRule="auto"/>
        <w:ind w:left="1134" w:right="822"/>
        <w:jc w:val="both"/>
        <w:rPr>
          <w:rFonts w:ascii="Palatino Linotype" w:eastAsia="Palatino Linotype" w:hAnsi="Palatino Linotype" w:cs="Palatino Linotype"/>
          <w:i/>
          <w:sz w:val="22"/>
          <w:szCs w:val="22"/>
        </w:rPr>
      </w:pPr>
      <w:r w:rsidRPr="00581CEB">
        <w:rPr>
          <w:rFonts w:ascii="Palatino Linotype" w:eastAsia="Palatino Linotype" w:hAnsi="Palatino Linotype" w:cs="Palatino Linotype"/>
          <w:i/>
          <w:sz w:val="22"/>
          <w:szCs w:val="22"/>
        </w:rPr>
        <w:t xml:space="preserve">… </w:t>
      </w:r>
    </w:p>
    <w:p w14:paraId="6CB6CFD3" w14:textId="77777777" w:rsidR="00730C87" w:rsidRPr="00581CEB" w:rsidRDefault="00730C87" w:rsidP="00730C87">
      <w:pPr>
        <w:spacing w:line="276" w:lineRule="auto"/>
        <w:ind w:left="1134" w:right="822"/>
        <w:jc w:val="both"/>
        <w:rPr>
          <w:rFonts w:ascii="Palatino Linotype" w:eastAsia="Palatino Linotype" w:hAnsi="Palatino Linotype" w:cs="Palatino Linotype"/>
          <w:i/>
          <w:sz w:val="22"/>
          <w:szCs w:val="22"/>
        </w:rPr>
      </w:pPr>
      <w:r w:rsidRPr="00581CEB">
        <w:rPr>
          <w:rFonts w:ascii="Palatino Linotype" w:eastAsia="Palatino Linotype" w:hAnsi="Palatino Linotype" w:cs="Palatino Linotype"/>
          <w:i/>
          <w:sz w:val="22"/>
          <w:szCs w:val="22"/>
        </w:rPr>
        <w:t xml:space="preserve">V. </w:t>
      </w:r>
      <w:r w:rsidRPr="00581CEB">
        <w:rPr>
          <w:rFonts w:ascii="Palatino Linotype" w:eastAsia="Palatino Linotype" w:hAnsi="Palatino Linotype" w:cs="Palatino Linotype"/>
          <w:b/>
          <w:i/>
          <w:sz w:val="22"/>
          <w:szCs w:val="22"/>
          <w:u w:val="single"/>
        </w:rPr>
        <w:t>En su caso, contar con certificación de competencia laboral</w:t>
      </w:r>
      <w:r w:rsidRPr="00581CEB">
        <w:rPr>
          <w:rFonts w:ascii="Palatino Linotype" w:eastAsia="Palatino Linotype" w:hAnsi="Palatino Linotype" w:cs="Palatino Linotype"/>
          <w:i/>
          <w:sz w:val="22"/>
          <w:szCs w:val="22"/>
        </w:rPr>
        <w:t xml:space="preserve"> en la materia del cargo que se desempeñará, expedida por institución con reconocimiento de validez oficial.</w:t>
      </w:r>
    </w:p>
    <w:p w14:paraId="3C4FBC33" w14:textId="77777777" w:rsidR="00730C87" w:rsidRPr="00581CEB" w:rsidRDefault="00730C87" w:rsidP="00730C87">
      <w:pPr>
        <w:spacing w:line="276" w:lineRule="auto"/>
        <w:ind w:left="1134" w:right="822"/>
        <w:jc w:val="both"/>
        <w:rPr>
          <w:rFonts w:ascii="Palatino Linotype" w:eastAsia="Palatino Linotype" w:hAnsi="Palatino Linotype" w:cs="Palatino Linotype"/>
          <w:i/>
          <w:sz w:val="22"/>
          <w:szCs w:val="22"/>
        </w:rPr>
      </w:pPr>
    </w:p>
    <w:p w14:paraId="7A5C3629" w14:textId="04C562CC" w:rsidR="00730C87" w:rsidRPr="00581CEB" w:rsidRDefault="00730C87" w:rsidP="00A17173">
      <w:pPr>
        <w:ind w:left="1134" w:right="822"/>
        <w:contextualSpacing/>
        <w:jc w:val="both"/>
        <w:rPr>
          <w:rFonts w:ascii="Palatino Linotype" w:hAnsi="Palatino Linotype" w:cs="Tahoma"/>
          <w:bCs/>
          <w:iCs/>
        </w:rPr>
      </w:pPr>
      <w:r w:rsidRPr="00581CEB">
        <w:rPr>
          <w:rFonts w:ascii="Palatino Linotype" w:eastAsia="Palatino Linotype" w:hAnsi="Palatino Linotype" w:cs="Palatino Linotype"/>
          <w:i/>
          <w:sz w:val="22"/>
          <w:szCs w:val="22"/>
        </w:rPr>
        <w:t xml:space="preserve">Este requisito podrá acreditarse </w:t>
      </w:r>
      <w:r w:rsidRPr="00581CEB">
        <w:rPr>
          <w:rFonts w:ascii="Palatino Linotype" w:eastAsia="Palatino Linotype" w:hAnsi="Palatino Linotype" w:cs="Palatino Linotype"/>
          <w:b/>
          <w:i/>
          <w:sz w:val="22"/>
          <w:szCs w:val="22"/>
        </w:rPr>
        <w:t>dentro de los seis meses siguientes</w:t>
      </w:r>
      <w:r w:rsidRPr="00581CEB">
        <w:rPr>
          <w:rFonts w:ascii="Palatino Linotype" w:eastAsia="Palatino Linotype" w:hAnsi="Palatino Linotype" w:cs="Palatino Linotype"/>
          <w:i/>
          <w:sz w:val="22"/>
          <w:szCs w:val="22"/>
        </w:rPr>
        <w:t xml:space="preserve"> a la fecha en que inicien sus funciones. Vencido el plazo a que se refiere el párrafo anterior, el Presidente Municipal informará al Cabildo sobre el cumplimiento de dicha certificación laboral para que, en su caso, el Ayuntamiento tome las medidas correspondientes respecto de aquellos servidores públicos que no hubiesen cumplido.</w:t>
      </w:r>
    </w:p>
    <w:p w14:paraId="689F3957" w14:textId="77777777" w:rsidR="00A17173" w:rsidRPr="00581CEB" w:rsidRDefault="00A17173" w:rsidP="00A17173">
      <w:pPr>
        <w:ind w:right="822"/>
        <w:contextualSpacing/>
        <w:jc w:val="both"/>
        <w:rPr>
          <w:rFonts w:ascii="Palatino Linotype" w:hAnsi="Palatino Linotype" w:cs="Tahoma"/>
          <w:bCs/>
          <w:iCs/>
        </w:rPr>
      </w:pPr>
    </w:p>
    <w:p w14:paraId="0E23D5AE" w14:textId="26E770F1" w:rsidR="00A17173" w:rsidRPr="00581CEB" w:rsidRDefault="00A17173" w:rsidP="00A17173">
      <w:pPr>
        <w:numPr>
          <w:ilvl w:val="0"/>
          <w:numId w:val="1"/>
        </w:numPr>
        <w:spacing w:line="360" w:lineRule="auto"/>
        <w:ind w:left="0" w:firstLine="0"/>
        <w:contextualSpacing/>
        <w:jc w:val="both"/>
        <w:rPr>
          <w:rFonts w:ascii="Palatino Linotype" w:eastAsia="Palatino Linotype" w:hAnsi="Palatino Linotype" w:cs="Palatino Linotype"/>
        </w:rPr>
      </w:pPr>
      <w:r w:rsidRPr="00581CEB">
        <w:rPr>
          <w:rFonts w:ascii="Palatino Linotype" w:eastAsia="Palatino Linotype" w:hAnsi="Palatino Linotype" w:cs="Palatino Linotype"/>
        </w:rPr>
        <w:t xml:space="preserve">Derivado de lo anterior, es  importante señalar que en la respuesta primigenia se precisa que </w:t>
      </w:r>
      <w:r w:rsidRPr="00581CEB">
        <w:rPr>
          <w:rFonts w:ascii="Palatino Linotype" w:eastAsia="Palatino Linotype" w:hAnsi="Palatino Linotype" w:cs="Palatino Linotype"/>
          <w:i/>
        </w:rPr>
        <w:t>“la Titular de la Unidad de Transparencia fue designada el 20 de septiembre de 2023”</w:t>
      </w:r>
      <w:r w:rsidRPr="00581CEB">
        <w:rPr>
          <w:rFonts w:ascii="Palatino Linotype" w:eastAsia="Palatino Linotype" w:hAnsi="Palatino Linotype" w:cs="Palatino Linotype"/>
        </w:rPr>
        <w:t xml:space="preserve">. Y la Convocatoria que emitió el Instituto de Transparencia, Acceso a la </w:t>
      </w:r>
      <w:r w:rsidRPr="00581CEB">
        <w:rPr>
          <w:rFonts w:ascii="Palatino Linotype" w:eastAsia="Palatino Linotype" w:hAnsi="Palatino Linotype" w:cs="Palatino Linotype"/>
        </w:rPr>
        <w:lastRenderedPageBreak/>
        <w:t>Información Pública y Protección de Datos Personales del Estado de México y Municipios (</w:t>
      </w:r>
      <w:proofErr w:type="spellStart"/>
      <w:r w:rsidRPr="00581CEB">
        <w:rPr>
          <w:rFonts w:ascii="Palatino Linotype" w:eastAsia="Palatino Linotype" w:hAnsi="Palatino Linotype" w:cs="Palatino Linotype"/>
        </w:rPr>
        <w:t>Infoem</w:t>
      </w:r>
      <w:proofErr w:type="spellEnd"/>
      <w:r w:rsidRPr="00581CEB">
        <w:rPr>
          <w:rFonts w:ascii="Palatino Linotype" w:eastAsia="Palatino Linotype" w:hAnsi="Palatino Linotype" w:cs="Palatino Linotype"/>
        </w:rPr>
        <w:t>), del Primer Proceso de Evaluación para Obtener la Certificación en el Estándar de Competencia Laboral EC 1057 “Garantizar el Derecho de Acceso a la Información Pública” 2023, tuvo como fecha de registro el periodo comprendido del 04 de septiembre hasta el 08 de septiembre de 2023, tal como se muestra en siguiente calendario contenido en la mencionada convocatoria.</w:t>
      </w:r>
    </w:p>
    <w:p w14:paraId="17E48321" w14:textId="77777777" w:rsidR="00A17173" w:rsidRPr="00581CEB" w:rsidRDefault="00A17173" w:rsidP="00A17173">
      <w:pPr>
        <w:spacing w:line="360" w:lineRule="auto"/>
        <w:contextualSpacing/>
        <w:jc w:val="both"/>
        <w:rPr>
          <w:rFonts w:ascii="Palatino Linotype" w:eastAsia="Palatino Linotype" w:hAnsi="Palatino Linotype" w:cs="Palatino Linotype"/>
        </w:rPr>
      </w:pPr>
    </w:p>
    <w:p w14:paraId="34873798" w14:textId="769B97E0" w:rsidR="00A17173" w:rsidRPr="00581CEB" w:rsidRDefault="00A17173" w:rsidP="00A17173">
      <w:pPr>
        <w:spacing w:line="360" w:lineRule="auto"/>
        <w:contextualSpacing/>
        <w:jc w:val="center"/>
        <w:rPr>
          <w:rFonts w:ascii="Palatino Linotype" w:eastAsia="Palatino Linotype" w:hAnsi="Palatino Linotype" w:cs="Palatino Linotype"/>
        </w:rPr>
      </w:pPr>
      <w:r w:rsidRPr="00581CEB">
        <w:rPr>
          <w:rFonts w:ascii="Palatino Linotype" w:eastAsia="Palatino Linotype" w:hAnsi="Palatino Linotype" w:cs="Palatino Linotype"/>
          <w:noProof/>
          <w:lang w:val="es-MX" w:eastAsia="es-MX"/>
        </w:rPr>
        <w:drawing>
          <wp:inline distT="0" distB="0" distL="0" distR="0" wp14:anchorId="4A1E733F" wp14:editId="7155AFC3">
            <wp:extent cx="3628055" cy="231033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44401" cy="2320739"/>
                    </a:xfrm>
                    <a:prstGeom prst="rect">
                      <a:avLst/>
                    </a:prstGeom>
                  </pic:spPr>
                </pic:pic>
              </a:graphicData>
            </a:graphic>
          </wp:inline>
        </w:drawing>
      </w:r>
    </w:p>
    <w:p w14:paraId="0FC92D9C" w14:textId="77777777" w:rsidR="00A17173" w:rsidRPr="00581CEB" w:rsidRDefault="00A17173" w:rsidP="00A17173">
      <w:pPr>
        <w:spacing w:line="360" w:lineRule="auto"/>
        <w:contextualSpacing/>
        <w:jc w:val="both"/>
        <w:rPr>
          <w:rFonts w:ascii="Palatino Linotype" w:eastAsia="Palatino Linotype" w:hAnsi="Palatino Linotype" w:cs="Palatino Linotype"/>
        </w:rPr>
      </w:pPr>
    </w:p>
    <w:p w14:paraId="4E9EAF2B" w14:textId="7C6E4930" w:rsidR="00A17173" w:rsidRPr="00581CEB" w:rsidRDefault="00A17173" w:rsidP="00A17173">
      <w:pPr>
        <w:numPr>
          <w:ilvl w:val="0"/>
          <w:numId w:val="1"/>
        </w:numPr>
        <w:pBdr>
          <w:top w:val="nil"/>
          <w:left w:val="nil"/>
          <w:bottom w:val="nil"/>
          <w:right w:val="nil"/>
          <w:between w:val="nil"/>
        </w:pBdr>
        <w:tabs>
          <w:tab w:val="left" w:pos="142"/>
        </w:tabs>
        <w:spacing w:line="360" w:lineRule="auto"/>
        <w:ind w:left="0" w:right="49" w:firstLine="0"/>
        <w:jc w:val="both"/>
        <w:rPr>
          <w:rFonts w:ascii="Palatino Linotype" w:eastAsia="Palatino Linotype" w:hAnsi="Palatino Linotype" w:cs="Palatino Linotype"/>
          <w:b/>
          <w:szCs w:val="22"/>
        </w:rPr>
      </w:pPr>
      <w:r w:rsidRPr="00581CEB">
        <w:rPr>
          <w:rFonts w:ascii="Palatino Linotype" w:eastAsia="Palatino Linotype" w:hAnsi="Palatino Linotype" w:cs="Palatino Linotype"/>
          <w:szCs w:val="22"/>
        </w:rPr>
        <w:t>Ahora bien, como lo ha señalado el Sujeto Obligado, si el Titular de la Unidad de Transparencia fue designado con ese cargo el 20 de septiembre de 2023, se advierte que dicha convocatoria precede al mencionado nombramiento, por lo que resulta necesario puntualizar con claridad que éste Órgano Protector del Derecho de Acceso a la Información no está facultado para pronunciarse sobre la veracidad de la información que los Sujetos Obligados ponen a disposición de los solicitantes; situación que se aleja de las atribuciones de este Instituto.</w:t>
      </w:r>
    </w:p>
    <w:p w14:paraId="42C7D29F" w14:textId="77777777" w:rsidR="00A17173" w:rsidRPr="00581CEB" w:rsidRDefault="00A17173" w:rsidP="00A17173">
      <w:pPr>
        <w:pBdr>
          <w:top w:val="nil"/>
          <w:left w:val="nil"/>
          <w:bottom w:val="nil"/>
          <w:right w:val="nil"/>
          <w:between w:val="nil"/>
        </w:pBdr>
        <w:tabs>
          <w:tab w:val="left" w:pos="142"/>
        </w:tabs>
        <w:spacing w:line="360" w:lineRule="auto"/>
        <w:ind w:right="49"/>
        <w:jc w:val="both"/>
        <w:rPr>
          <w:rFonts w:ascii="Palatino Linotype" w:eastAsia="Palatino Linotype" w:hAnsi="Palatino Linotype" w:cs="Palatino Linotype"/>
          <w:b/>
          <w:szCs w:val="22"/>
        </w:rPr>
      </w:pPr>
    </w:p>
    <w:p w14:paraId="511C536C" w14:textId="77777777" w:rsidR="00A17173" w:rsidRPr="00581CEB" w:rsidRDefault="00A17173" w:rsidP="00A17173">
      <w:pPr>
        <w:spacing w:line="360" w:lineRule="auto"/>
        <w:contextualSpacing/>
        <w:jc w:val="both"/>
        <w:rPr>
          <w:rFonts w:ascii="Palatino Linotype" w:eastAsia="Palatino Linotype" w:hAnsi="Palatino Linotype" w:cs="Palatino Linotype"/>
        </w:rPr>
      </w:pPr>
    </w:p>
    <w:p w14:paraId="46B9420E" w14:textId="055A4927" w:rsidR="00A17173" w:rsidRPr="00581CEB" w:rsidRDefault="00A17173" w:rsidP="00A17173">
      <w:pPr>
        <w:numPr>
          <w:ilvl w:val="0"/>
          <w:numId w:val="1"/>
        </w:numPr>
        <w:spacing w:line="360" w:lineRule="auto"/>
        <w:ind w:left="0" w:firstLine="0"/>
        <w:contextualSpacing/>
        <w:jc w:val="both"/>
        <w:rPr>
          <w:rFonts w:ascii="Palatino Linotype" w:hAnsi="Palatino Linotype"/>
          <w:b/>
          <w:u w:val="single"/>
        </w:rPr>
      </w:pPr>
      <w:r w:rsidRPr="00581CEB">
        <w:rPr>
          <w:rFonts w:ascii="Palatino Linotype" w:eastAsia="Palatino Linotype" w:hAnsi="Palatino Linotype" w:cs="Palatino Linotype"/>
          <w:color w:val="000000"/>
        </w:rPr>
        <w:t xml:space="preserve">En este orden de ideas, recordemos que la solicitud se ingresó el veinticuatro de mayo de dos mil veinticuatro, </w:t>
      </w:r>
      <w:r w:rsidRPr="00581CEB">
        <w:rPr>
          <w:rFonts w:ascii="Palatino Linotype" w:hAnsi="Palatino Linotype"/>
        </w:rPr>
        <w:t xml:space="preserve">por lo que </w:t>
      </w:r>
      <w:r w:rsidRPr="00581CEB">
        <w:rPr>
          <w:rFonts w:ascii="Palatino Linotype" w:eastAsia="Palatino Linotype" w:hAnsi="Palatino Linotype" w:cs="Palatino Linotype"/>
        </w:rPr>
        <w:t>se deben considerar  las convocatorias que emitió este Organismo Garante lo cual, será analizado al tenor de lo siguiente:</w:t>
      </w:r>
    </w:p>
    <w:p w14:paraId="4C27FB89" w14:textId="77777777" w:rsidR="00A17173" w:rsidRPr="00581CEB" w:rsidRDefault="00A17173" w:rsidP="00A17173">
      <w:pPr>
        <w:spacing w:line="360" w:lineRule="auto"/>
        <w:ind w:left="1134" w:right="900"/>
        <w:rPr>
          <w:rFonts w:ascii="Palatino Linotype" w:eastAsia="Palatino Linotype" w:hAnsi="Palatino Linotype" w:cs="Palatino Linotype"/>
        </w:rPr>
      </w:pPr>
      <w:r w:rsidRPr="00581CEB">
        <w:rPr>
          <w:rFonts w:ascii="Palatino Linotype" w:eastAsia="Palatino Linotype" w:hAnsi="Palatino Linotype" w:cs="Palatino Linotype"/>
        </w:rPr>
        <w:t>Las fechas en las que se emitió convocatorias en materia de acceso a la información, para el año 2024:</w:t>
      </w:r>
    </w:p>
    <w:p w14:paraId="34E9988D" w14:textId="77777777" w:rsidR="00A17173" w:rsidRPr="00581CEB" w:rsidRDefault="00A17173" w:rsidP="00A17173">
      <w:pPr>
        <w:spacing w:line="360" w:lineRule="auto"/>
        <w:ind w:left="1134" w:right="900"/>
        <w:rPr>
          <w:rFonts w:ascii="Palatino Linotype" w:eastAsia="Palatino Linotype" w:hAnsi="Palatino Linotype" w:cs="Palatino Linotype"/>
        </w:rPr>
      </w:pPr>
    </w:p>
    <w:p w14:paraId="008E34A4" w14:textId="77777777" w:rsidR="00A17173" w:rsidRPr="00581CEB" w:rsidRDefault="00A17173" w:rsidP="00A17173">
      <w:pPr>
        <w:spacing w:line="360" w:lineRule="auto"/>
        <w:ind w:left="1134" w:right="900"/>
        <w:jc w:val="both"/>
        <w:rPr>
          <w:rFonts w:ascii="Palatino Linotype" w:eastAsia="Palatino Linotype" w:hAnsi="Palatino Linotype" w:cs="Palatino Linotype"/>
          <w:i/>
        </w:rPr>
      </w:pPr>
      <w:r w:rsidRPr="00581CEB">
        <w:rPr>
          <w:rFonts w:ascii="Palatino Linotype" w:eastAsia="Palatino Linotype" w:hAnsi="Palatino Linotype" w:cs="Palatino Linotype"/>
          <w:i/>
        </w:rPr>
        <w:t>Primer Proceso de Evaluación para Obtener la Certificación en el Estándar de Competencia Laboral EC 1057 “Garantizar el Derecho de Acceso a la Información Pública” 2024.</w:t>
      </w:r>
    </w:p>
    <w:p w14:paraId="6A861BC4" w14:textId="77777777" w:rsidR="00A17173" w:rsidRPr="00581CEB" w:rsidRDefault="00A17173" w:rsidP="00A17173">
      <w:pPr>
        <w:spacing w:line="360" w:lineRule="auto"/>
        <w:ind w:left="1134" w:right="900"/>
        <w:rPr>
          <w:rFonts w:ascii="Palatino Linotype" w:eastAsia="Palatino Linotype" w:hAnsi="Palatino Linotype" w:cs="Palatino Linotype"/>
          <w:i/>
        </w:rPr>
      </w:pPr>
    </w:p>
    <w:p w14:paraId="35E42424" w14:textId="77777777" w:rsidR="00A17173" w:rsidRPr="00581CEB" w:rsidRDefault="00A17173" w:rsidP="00A17173">
      <w:pPr>
        <w:pStyle w:val="Prrafodelista"/>
        <w:numPr>
          <w:ilvl w:val="0"/>
          <w:numId w:val="4"/>
        </w:numPr>
        <w:spacing w:line="360" w:lineRule="auto"/>
        <w:ind w:left="1134" w:right="900"/>
        <w:rPr>
          <w:rFonts w:ascii="Palatino Linotype" w:eastAsia="Palatino Linotype" w:hAnsi="Palatino Linotype" w:cs="Palatino Linotype"/>
        </w:rPr>
      </w:pPr>
      <w:r w:rsidRPr="00581CEB">
        <w:rPr>
          <w:rFonts w:ascii="Palatino Linotype" w:eastAsia="Palatino Linotype" w:hAnsi="Palatino Linotype" w:cs="Palatino Linotype"/>
        </w:rPr>
        <w:t>Publicación de convocatoria el 06 de febrero de 2024.</w:t>
      </w:r>
    </w:p>
    <w:p w14:paraId="0C4B5AA3" w14:textId="77777777" w:rsidR="00A17173" w:rsidRPr="00581CEB" w:rsidRDefault="00A17173" w:rsidP="00A17173">
      <w:pPr>
        <w:pStyle w:val="Prrafodelista"/>
        <w:numPr>
          <w:ilvl w:val="0"/>
          <w:numId w:val="4"/>
        </w:numPr>
        <w:spacing w:line="360" w:lineRule="auto"/>
        <w:ind w:left="1134" w:right="900"/>
        <w:rPr>
          <w:rFonts w:ascii="Palatino Linotype" w:eastAsia="Palatino Linotype" w:hAnsi="Palatino Linotype" w:cs="Palatino Linotype"/>
        </w:rPr>
      </w:pPr>
      <w:r w:rsidRPr="00581CEB">
        <w:rPr>
          <w:rFonts w:ascii="Palatino Linotype" w:eastAsia="Palatino Linotype" w:hAnsi="Palatino Linotype" w:cs="Palatino Linotype"/>
        </w:rPr>
        <w:t>Registro de inscripción del 12 al 16 de febrero de 2024.</w:t>
      </w:r>
    </w:p>
    <w:p w14:paraId="41E0E5B9" w14:textId="77777777" w:rsidR="00A17173" w:rsidRPr="00581CEB" w:rsidRDefault="00A17173" w:rsidP="00A17173">
      <w:pPr>
        <w:pBdr>
          <w:top w:val="nil"/>
          <w:left w:val="nil"/>
          <w:bottom w:val="nil"/>
          <w:right w:val="nil"/>
          <w:between w:val="nil"/>
        </w:pBdr>
        <w:tabs>
          <w:tab w:val="left" w:pos="709"/>
        </w:tabs>
        <w:spacing w:line="360" w:lineRule="auto"/>
        <w:ind w:left="644"/>
        <w:jc w:val="center"/>
        <w:rPr>
          <w:rFonts w:ascii="Palatino Linotype" w:eastAsia="Palatino Linotype" w:hAnsi="Palatino Linotype" w:cs="Palatino Linotype"/>
        </w:rPr>
      </w:pPr>
      <w:r w:rsidRPr="00581CEB">
        <w:rPr>
          <w:rFonts w:ascii="Palatino Linotype" w:eastAsia="Palatino Linotype" w:hAnsi="Palatino Linotype" w:cs="Palatino Linotype"/>
          <w:noProof/>
          <w:lang w:val="es-MX" w:eastAsia="es-MX"/>
        </w:rPr>
        <w:drawing>
          <wp:inline distT="0" distB="0" distL="0" distR="0" wp14:anchorId="5EDFEEC6" wp14:editId="4FD80FC6">
            <wp:extent cx="3119096" cy="2598541"/>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53629" cy="2627310"/>
                    </a:xfrm>
                    <a:prstGeom prst="rect">
                      <a:avLst/>
                    </a:prstGeom>
                  </pic:spPr>
                </pic:pic>
              </a:graphicData>
            </a:graphic>
          </wp:inline>
        </w:drawing>
      </w:r>
    </w:p>
    <w:p w14:paraId="6BD9C11F" w14:textId="77777777" w:rsidR="00A17173" w:rsidRPr="00581CEB" w:rsidRDefault="00A17173" w:rsidP="00A17173">
      <w:pPr>
        <w:spacing w:line="360" w:lineRule="auto"/>
        <w:ind w:left="992"/>
        <w:rPr>
          <w:rFonts w:ascii="Palatino Linotype" w:eastAsia="Palatino Linotype" w:hAnsi="Palatino Linotype" w:cs="Palatino Linotype"/>
          <w:i/>
        </w:rPr>
      </w:pPr>
    </w:p>
    <w:p w14:paraId="1BD2B714" w14:textId="77777777" w:rsidR="00A17173" w:rsidRPr="00581CEB" w:rsidRDefault="00A17173" w:rsidP="00A17173">
      <w:pPr>
        <w:spacing w:line="360" w:lineRule="auto"/>
        <w:ind w:left="1134" w:right="900"/>
        <w:jc w:val="both"/>
        <w:rPr>
          <w:rFonts w:ascii="Palatino Linotype" w:eastAsia="Palatino Linotype" w:hAnsi="Palatino Linotype" w:cs="Palatino Linotype"/>
          <w:i/>
        </w:rPr>
      </w:pPr>
      <w:r w:rsidRPr="00581CEB">
        <w:rPr>
          <w:rFonts w:ascii="Palatino Linotype" w:eastAsia="Palatino Linotype" w:hAnsi="Palatino Linotype" w:cs="Palatino Linotype"/>
          <w:i/>
        </w:rPr>
        <w:lastRenderedPageBreak/>
        <w:t>Segundo Proceso de Evaluación para Obtener la Certificación en el Estándar de Competencia Laboral EC 1171 “Garantizar el Derecho a la Protección de Datos Personales” 2024.</w:t>
      </w:r>
    </w:p>
    <w:p w14:paraId="7DC634A2" w14:textId="77777777" w:rsidR="00A17173" w:rsidRPr="00581CEB" w:rsidRDefault="00A17173" w:rsidP="00A17173">
      <w:pPr>
        <w:spacing w:line="360" w:lineRule="auto"/>
        <w:ind w:left="1134" w:right="900"/>
        <w:jc w:val="both"/>
        <w:rPr>
          <w:rFonts w:ascii="Palatino Linotype" w:eastAsia="Palatino Linotype" w:hAnsi="Palatino Linotype" w:cs="Palatino Linotype"/>
          <w:i/>
        </w:rPr>
      </w:pPr>
    </w:p>
    <w:p w14:paraId="37DE17CC" w14:textId="77777777" w:rsidR="00A17173" w:rsidRPr="00581CEB" w:rsidRDefault="00A17173" w:rsidP="00A17173">
      <w:pPr>
        <w:pStyle w:val="Prrafodelista"/>
        <w:numPr>
          <w:ilvl w:val="0"/>
          <w:numId w:val="4"/>
        </w:numPr>
        <w:spacing w:line="360" w:lineRule="auto"/>
        <w:ind w:left="1134" w:right="900"/>
        <w:jc w:val="both"/>
        <w:rPr>
          <w:rFonts w:ascii="Palatino Linotype" w:eastAsia="Palatino Linotype" w:hAnsi="Palatino Linotype" w:cs="Palatino Linotype"/>
        </w:rPr>
      </w:pPr>
      <w:r w:rsidRPr="00581CEB">
        <w:rPr>
          <w:rFonts w:ascii="Palatino Linotype" w:eastAsia="Palatino Linotype" w:hAnsi="Palatino Linotype" w:cs="Palatino Linotype"/>
        </w:rPr>
        <w:t>Publicación de convocatoria el 23 de mayo de 2024.</w:t>
      </w:r>
    </w:p>
    <w:p w14:paraId="5E43CB25" w14:textId="77777777" w:rsidR="00A17173" w:rsidRPr="00581CEB" w:rsidRDefault="00A17173" w:rsidP="00A17173">
      <w:pPr>
        <w:pStyle w:val="Prrafodelista"/>
        <w:numPr>
          <w:ilvl w:val="0"/>
          <w:numId w:val="4"/>
        </w:numPr>
        <w:spacing w:line="360" w:lineRule="auto"/>
        <w:ind w:left="1134" w:right="900"/>
        <w:jc w:val="both"/>
        <w:rPr>
          <w:rFonts w:ascii="Palatino Linotype" w:eastAsia="Palatino Linotype" w:hAnsi="Palatino Linotype" w:cs="Palatino Linotype"/>
        </w:rPr>
      </w:pPr>
      <w:r w:rsidRPr="00581CEB">
        <w:rPr>
          <w:rFonts w:ascii="Palatino Linotype" w:eastAsia="Palatino Linotype" w:hAnsi="Palatino Linotype" w:cs="Palatino Linotype"/>
        </w:rPr>
        <w:t>Registro de inscripción del 27 al 31 de mayo de 2024.</w:t>
      </w:r>
    </w:p>
    <w:p w14:paraId="69D522B4" w14:textId="77777777" w:rsidR="00A17173" w:rsidRPr="00581CEB" w:rsidRDefault="00A17173" w:rsidP="00A17173">
      <w:pPr>
        <w:spacing w:line="360" w:lineRule="auto"/>
        <w:ind w:left="992"/>
        <w:jc w:val="center"/>
        <w:rPr>
          <w:rFonts w:ascii="Palatino Linotype" w:eastAsia="Palatino Linotype" w:hAnsi="Palatino Linotype" w:cs="Palatino Linotype"/>
          <w:i/>
        </w:rPr>
      </w:pPr>
      <w:r w:rsidRPr="00581CEB">
        <w:rPr>
          <w:rFonts w:ascii="Palatino Linotype" w:eastAsia="Palatino Linotype" w:hAnsi="Palatino Linotype" w:cs="Palatino Linotype"/>
          <w:i/>
          <w:noProof/>
          <w:lang w:val="es-MX" w:eastAsia="es-MX"/>
        </w:rPr>
        <w:drawing>
          <wp:inline distT="0" distB="0" distL="0" distR="0" wp14:anchorId="2EE203B6" wp14:editId="2FB51C5C">
            <wp:extent cx="3377888" cy="278891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95534" cy="2803486"/>
                    </a:xfrm>
                    <a:prstGeom prst="rect">
                      <a:avLst/>
                    </a:prstGeom>
                  </pic:spPr>
                </pic:pic>
              </a:graphicData>
            </a:graphic>
          </wp:inline>
        </w:drawing>
      </w:r>
    </w:p>
    <w:p w14:paraId="30A1528C" w14:textId="77777777" w:rsidR="00A17173" w:rsidRPr="00581CEB" w:rsidRDefault="00A17173" w:rsidP="00A17173">
      <w:pPr>
        <w:pBdr>
          <w:top w:val="nil"/>
          <w:left w:val="nil"/>
          <w:bottom w:val="nil"/>
          <w:right w:val="nil"/>
          <w:between w:val="nil"/>
        </w:pBdr>
        <w:tabs>
          <w:tab w:val="left" w:pos="709"/>
        </w:tabs>
        <w:spacing w:line="360" w:lineRule="auto"/>
        <w:ind w:left="502"/>
        <w:jc w:val="both"/>
        <w:rPr>
          <w:rFonts w:ascii="Palatino Linotype" w:eastAsia="Palatino Linotype" w:hAnsi="Palatino Linotype" w:cs="Palatino Linotype"/>
          <w:color w:val="000000"/>
        </w:rPr>
      </w:pPr>
    </w:p>
    <w:p w14:paraId="37E881B4" w14:textId="06117C5C" w:rsidR="00A17173" w:rsidRPr="00581CEB" w:rsidRDefault="00A17173" w:rsidP="00A17173">
      <w:pPr>
        <w:numPr>
          <w:ilvl w:val="0"/>
          <w:numId w:val="1"/>
        </w:numPr>
        <w:pBdr>
          <w:top w:val="nil"/>
          <w:left w:val="nil"/>
          <w:bottom w:val="nil"/>
          <w:right w:val="nil"/>
          <w:between w:val="nil"/>
        </w:pBdr>
        <w:tabs>
          <w:tab w:val="left" w:pos="709"/>
        </w:tabs>
        <w:spacing w:line="360" w:lineRule="auto"/>
        <w:ind w:left="0" w:firstLine="0"/>
        <w:jc w:val="both"/>
        <w:rPr>
          <w:rFonts w:ascii="Palatino Linotype" w:eastAsia="Palatino Linotype" w:hAnsi="Palatino Linotype" w:cs="Palatino Linotype"/>
          <w:color w:val="000000"/>
        </w:rPr>
      </w:pPr>
      <w:r w:rsidRPr="00581CEB">
        <w:rPr>
          <w:rFonts w:ascii="Palatino Linotype" w:eastAsia="Palatino Linotype" w:hAnsi="Palatino Linotype" w:cs="Palatino Linotype"/>
        </w:rPr>
        <w:t>En ese sentido, se advierte que se emitió una convocatoria para certificarse en materia de acceso a la información, transparencia y protección de datos personales durante el mes de febrero, y otra durante el mes de mayo. Sin embargo, recordando lo establecido en la normatividad antecedida respecto de la certificación de competencia labora, precisa una temporalidad para acreditare dentro de los seis meses siguientes a la fecha en que se in</w:t>
      </w:r>
      <w:r w:rsidR="00575CA5" w:rsidRPr="00581CEB">
        <w:rPr>
          <w:rFonts w:ascii="Palatino Linotype" w:eastAsia="Palatino Linotype" w:hAnsi="Palatino Linotype" w:cs="Palatino Linotype"/>
        </w:rPr>
        <w:t xml:space="preserve">icien sus funciones, por lo que, si la Titular de la Unidad de Transparencia asumió el cargo el 20 de septiembre de 2023, el plazo para certificarse </w:t>
      </w:r>
      <w:r w:rsidR="001F0089" w:rsidRPr="00581CEB">
        <w:rPr>
          <w:rFonts w:ascii="Palatino Linotype" w:eastAsia="Palatino Linotype" w:hAnsi="Palatino Linotype" w:cs="Palatino Linotype"/>
        </w:rPr>
        <w:t>fue hasta</w:t>
      </w:r>
      <w:r w:rsidR="00575CA5" w:rsidRPr="00581CEB">
        <w:rPr>
          <w:rFonts w:ascii="Palatino Linotype" w:eastAsia="Palatino Linotype" w:hAnsi="Palatino Linotype" w:cs="Palatino Linotype"/>
        </w:rPr>
        <w:t xml:space="preserve"> el 20 de marzo de 2024.</w:t>
      </w:r>
    </w:p>
    <w:p w14:paraId="1582EF50" w14:textId="59D24EE3" w:rsidR="00575CA5" w:rsidRPr="00581CEB" w:rsidRDefault="00575CA5" w:rsidP="00390E49">
      <w:pPr>
        <w:numPr>
          <w:ilvl w:val="0"/>
          <w:numId w:val="1"/>
        </w:numPr>
        <w:pBdr>
          <w:top w:val="nil"/>
          <w:left w:val="nil"/>
          <w:bottom w:val="nil"/>
          <w:right w:val="nil"/>
          <w:between w:val="nil"/>
        </w:pBdr>
        <w:tabs>
          <w:tab w:val="left" w:pos="709"/>
        </w:tabs>
        <w:spacing w:line="360" w:lineRule="auto"/>
        <w:ind w:left="0" w:firstLine="0"/>
        <w:jc w:val="both"/>
        <w:rPr>
          <w:rFonts w:ascii="Palatino Linotype" w:eastAsia="Palatino Linotype" w:hAnsi="Palatino Linotype" w:cs="Palatino Linotype"/>
        </w:rPr>
      </w:pPr>
      <w:r w:rsidRPr="00581CEB">
        <w:rPr>
          <w:rFonts w:ascii="Palatino Linotype" w:eastAsia="Palatino Linotype" w:hAnsi="Palatino Linotype" w:cs="Palatino Linotype"/>
        </w:rPr>
        <w:lastRenderedPageBreak/>
        <w:t xml:space="preserve">En este contexto y de acuerdo a lo manifestado por el Sujeto Obligado en su respuesta primigenia, </w:t>
      </w:r>
      <w:r w:rsidR="00390E49" w:rsidRPr="00581CEB">
        <w:rPr>
          <w:rFonts w:ascii="Palatino Linotype" w:eastAsia="Palatino Linotype" w:hAnsi="Palatino Linotype" w:cs="Palatino Linotype"/>
        </w:rPr>
        <w:t xml:space="preserve">señala que la servidora pública se encontraba cursando el </w:t>
      </w:r>
      <w:r w:rsidR="00390E49" w:rsidRPr="00581CEB">
        <w:rPr>
          <w:rFonts w:ascii="Palatino Linotype" w:eastAsia="Palatino Linotype" w:hAnsi="Palatino Linotype" w:cs="Palatino Linotype"/>
          <w:i/>
        </w:rPr>
        <w:t>Segundo Proceso de Evaluación para Obtener la Certificación en el Estándar de Competencia Laboral EC 1171 “Garantizar el Derecho a la Protección de Datos Personales” 2024</w:t>
      </w:r>
      <w:r w:rsidR="00390E49" w:rsidRPr="00581CEB">
        <w:rPr>
          <w:rFonts w:ascii="Palatino Linotype" w:eastAsia="Palatino Linotype" w:hAnsi="Palatino Linotype" w:cs="Palatino Linotype"/>
        </w:rPr>
        <w:t xml:space="preserve">, proporcionando el folio de inscripción a la misma, con fecha de publicación de convocatoria </w:t>
      </w:r>
      <w:r w:rsidR="00BE5B30" w:rsidRPr="00581CEB">
        <w:rPr>
          <w:rFonts w:ascii="Palatino Linotype" w:eastAsia="Palatino Linotype" w:hAnsi="Palatino Linotype" w:cs="Palatino Linotype"/>
        </w:rPr>
        <w:t>de</w:t>
      </w:r>
      <w:r w:rsidR="00390E49" w:rsidRPr="00581CEB">
        <w:rPr>
          <w:rFonts w:ascii="Palatino Linotype" w:eastAsia="Palatino Linotype" w:hAnsi="Palatino Linotype" w:cs="Palatino Linotype"/>
        </w:rPr>
        <w:t xml:space="preserve"> 23 de mayo de 2024; sin embargo</w:t>
      </w:r>
      <w:r w:rsidRPr="00581CEB">
        <w:rPr>
          <w:rFonts w:ascii="Palatino Linotype" w:eastAsia="Palatino Linotype" w:hAnsi="Palatino Linotype" w:cs="Palatino Linotype"/>
        </w:rPr>
        <w:t>, en informe justificado se adjuntó correo electrónico de fecha 26 de junio de 2024, en el que la Dirección General de Capacitación y Certificación a través de</w:t>
      </w:r>
      <w:r w:rsidR="00BE5B30" w:rsidRPr="00581CEB">
        <w:rPr>
          <w:rFonts w:ascii="Palatino Linotype" w:eastAsia="Palatino Linotype" w:hAnsi="Palatino Linotype" w:cs="Palatino Linotype"/>
        </w:rPr>
        <w:t>l Departamento de Certificación</w:t>
      </w:r>
      <w:r w:rsidRPr="00581CEB">
        <w:rPr>
          <w:rFonts w:ascii="Palatino Linotype" w:eastAsia="Palatino Linotype" w:hAnsi="Palatino Linotype" w:cs="Palatino Linotype"/>
        </w:rPr>
        <w:t xml:space="preserve"> del INFOEM, </w:t>
      </w:r>
      <w:r w:rsidR="00BE5B30" w:rsidRPr="00581CEB">
        <w:rPr>
          <w:rFonts w:ascii="Palatino Linotype" w:eastAsia="Palatino Linotype" w:hAnsi="Palatino Linotype" w:cs="Palatino Linotype"/>
        </w:rPr>
        <w:t>se notifica</w:t>
      </w:r>
      <w:r w:rsidRPr="00581CEB">
        <w:rPr>
          <w:rFonts w:ascii="Palatino Linotype" w:eastAsia="Palatino Linotype" w:hAnsi="Palatino Linotype" w:cs="Palatino Linotype"/>
        </w:rPr>
        <w:t xml:space="preserve"> el resultado de la evaluación del proceso de certificación en la materia, en la que se</w:t>
      </w:r>
      <w:r w:rsidR="00390E49" w:rsidRPr="00581CEB">
        <w:rPr>
          <w:rFonts w:ascii="Palatino Linotype" w:eastAsia="Palatino Linotype" w:hAnsi="Palatino Linotype" w:cs="Palatino Linotype"/>
        </w:rPr>
        <w:t xml:space="preserve"> otorga el juicio de competente, en el que se advierte que corresponde al Primer Proceso de Evaluación para Obtener la Certificación en el Estándar de Competencia Laboral EC 1057 “Garantizar el Derecho de Acceso a la Información Pública” 2024, cuya publicación de convocatoria fue del 06 de febrero de 2024 y el registro de inscripción del 12 al 16 de febrero de 2024. Por lo que la servidora pública aún se encontraba dentro del plazo para certificarse.</w:t>
      </w:r>
    </w:p>
    <w:p w14:paraId="47347E70" w14:textId="3969E206" w:rsidR="00575CA5" w:rsidRPr="00581CEB" w:rsidRDefault="00575CA5" w:rsidP="00214485">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i/>
        </w:rPr>
      </w:pPr>
    </w:p>
    <w:p w14:paraId="193621C4" w14:textId="7244666F" w:rsidR="00214485" w:rsidRPr="00581CEB" w:rsidRDefault="00214485" w:rsidP="00214485">
      <w:pPr>
        <w:numPr>
          <w:ilvl w:val="0"/>
          <w:numId w:val="1"/>
        </w:numPr>
        <w:pBdr>
          <w:top w:val="nil"/>
          <w:left w:val="nil"/>
          <w:bottom w:val="nil"/>
          <w:right w:val="nil"/>
          <w:between w:val="nil"/>
        </w:pBdr>
        <w:tabs>
          <w:tab w:val="left" w:pos="709"/>
        </w:tabs>
        <w:spacing w:line="360" w:lineRule="auto"/>
        <w:ind w:left="0" w:firstLine="0"/>
        <w:jc w:val="both"/>
        <w:rPr>
          <w:rFonts w:ascii="Palatino Linotype" w:eastAsia="Palatino Linotype" w:hAnsi="Palatino Linotype" w:cs="Palatino Linotype"/>
          <w:color w:val="000000"/>
        </w:rPr>
      </w:pPr>
      <w:r w:rsidRPr="00581CEB">
        <w:rPr>
          <w:rFonts w:ascii="Palatino Linotype" w:eastAsia="Arial Unicode MS" w:hAnsi="Palatino Linotype" w:cs="Arial"/>
        </w:rPr>
        <w:t xml:space="preserve">Es por lo anterior, que el Sujeto Obligado se </w:t>
      </w:r>
      <w:r w:rsidR="00CE4260" w:rsidRPr="00581CEB">
        <w:rPr>
          <w:rFonts w:ascii="Palatino Linotype" w:eastAsia="Arial Unicode MS" w:hAnsi="Palatino Linotype" w:cs="Arial"/>
        </w:rPr>
        <w:t>encontró</w:t>
      </w:r>
      <w:r w:rsidRPr="00581CEB">
        <w:rPr>
          <w:rFonts w:ascii="Palatino Linotype" w:eastAsia="Arial Unicode MS" w:hAnsi="Palatino Linotype" w:cs="Arial"/>
        </w:rPr>
        <w:t xml:space="preserve"> materialmente imposibilitado para entregar la “Certificación en materia de acceso a la información, transparencia y protección de datos personales</w:t>
      </w:r>
      <w:r w:rsidR="00CE4260" w:rsidRPr="00581CEB">
        <w:rPr>
          <w:rFonts w:ascii="Palatino Linotype" w:eastAsia="Arial Unicode MS" w:hAnsi="Palatino Linotype" w:cs="Arial"/>
        </w:rPr>
        <w:t xml:space="preserve">”, </w:t>
      </w:r>
      <w:r w:rsidRPr="00581CEB">
        <w:rPr>
          <w:rFonts w:ascii="Palatino Linotype" w:eastAsia="Arial Unicode MS" w:hAnsi="Palatino Linotype" w:cs="Arial"/>
        </w:rPr>
        <w:t xml:space="preserve">adicionalmente la Titular de la Unidad de Transparencia manifestó </w:t>
      </w:r>
      <w:r w:rsidR="00CE4260" w:rsidRPr="00581CEB">
        <w:rPr>
          <w:rFonts w:ascii="Palatino Linotype" w:eastAsia="Arial Unicode MS" w:hAnsi="Palatino Linotype" w:cs="Arial"/>
        </w:rPr>
        <w:t>encontrarse en proceso de certificación y con posterioridad se anex</w:t>
      </w:r>
      <w:r w:rsidR="00FA41A3" w:rsidRPr="00581CEB">
        <w:rPr>
          <w:rFonts w:ascii="Palatino Linotype" w:eastAsia="Arial Unicode MS" w:hAnsi="Palatino Linotype" w:cs="Arial"/>
        </w:rPr>
        <w:t>a el resultado de la evaluación ya mencionado en el párrafo anterior.</w:t>
      </w:r>
    </w:p>
    <w:p w14:paraId="0849B14F" w14:textId="77777777" w:rsidR="00A17173" w:rsidRPr="00581CEB" w:rsidRDefault="00A17173" w:rsidP="00A17173">
      <w:pPr>
        <w:ind w:right="822"/>
        <w:contextualSpacing/>
        <w:jc w:val="both"/>
        <w:rPr>
          <w:rFonts w:ascii="Palatino Linotype" w:hAnsi="Palatino Linotype" w:cs="Tahoma"/>
          <w:bCs/>
          <w:iCs/>
        </w:rPr>
      </w:pPr>
    </w:p>
    <w:p w14:paraId="66846746" w14:textId="41FD1165" w:rsidR="00BE2C1E" w:rsidRPr="00581CEB" w:rsidRDefault="00BE2C1E" w:rsidP="00B03CCE">
      <w:pPr>
        <w:numPr>
          <w:ilvl w:val="0"/>
          <w:numId w:val="1"/>
        </w:numPr>
        <w:pBdr>
          <w:top w:val="nil"/>
          <w:left w:val="nil"/>
          <w:bottom w:val="nil"/>
          <w:right w:val="nil"/>
          <w:between w:val="nil"/>
        </w:pBdr>
        <w:spacing w:line="360" w:lineRule="auto"/>
        <w:ind w:left="0" w:firstLine="0"/>
        <w:jc w:val="both"/>
        <w:rPr>
          <w:rFonts w:ascii="Palatino Linotype" w:hAnsi="Palatino Linotype"/>
          <w:sz w:val="10"/>
        </w:rPr>
      </w:pPr>
      <w:r w:rsidRPr="00581CEB">
        <w:rPr>
          <w:rFonts w:ascii="Palatino Linotype" w:eastAsia="Palatino Linotype" w:hAnsi="Palatino Linotype" w:cs="Palatino Linotype"/>
        </w:rPr>
        <w:t xml:space="preserve">Expuesto </w:t>
      </w:r>
      <w:r w:rsidR="00B03CCE" w:rsidRPr="00581CEB">
        <w:rPr>
          <w:rFonts w:ascii="Palatino Linotype" w:eastAsia="Palatino Linotype" w:hAnsi="Palatino Linotype" w:cs="Palatino Linotype"/>
        </w:rPr>
        <w:t>esto</w:t>
      </w:r>
      <w:r w:rsidRPr="00581CEB">
        <w:rPr>
          <w:rFonts w:ascii="Palatino Linotype" w:eastAsia="Palatino Linotype" w:hAnsi="Palatino Linotype" w:cs="Palatino Linotype"/>
        </w:rPr>
        <w:t xml:space="preserve">, se presume que, al haber existido un pronunciamiento por parte del </w:t>
      </w:r>
      <w:r w:rsidRPr="00581CEB">
        <w:rPr>
          <w:rFonts w:ascii="Palatino Linotype" w:eastAsia="Palatino Linotype" w:hAnsi="Palatino Linotype" w:cs="Palatino Linotype"/>
          <w:b/>
        </w:rPr>
        <w:t>SUJETO OBLIGADO</w:t>
      </w:r>
      <w:r w:rsidRPr="00581CEB">
        <w:rPr>
          <w:rFonts w:ascii="Palatino Linotype" w:eastAsia="Palatino Linotype" w:hAnsi="Palatino Linotype" w:cs="Palatino Linotype"/>
        </w:rPr>
        <w:t>, aún más del Servidor</w:t>
      </w:r>
      <w:r w:rsidR="00CE4260" w:rsidRPr="00581CEB">
        <w:rPr>
          <w:rFonts w:ascii="Palatino Linotype" w:eastAsia="Palatino Linotype" w:hAnsi="Palatino Linotype" w:cs="Palatino Linotype"/>
        </w:rPr>
        <w:t xml:space="preserve"> Público Habilitado </w:t>
      </w:r>
      <w:r w:rsidR="00CE4260" w:rsidRPr="00581CEB">
        <w:rPr>
          <w:rFonts w:ascii="Palatino Linotype" w:eastAsia="Palatino Linotype" w:hAnsi="Palatino Linotype" w:cs="Palatino Linotype"/>
        </w:rPr>
        <w:lastRenderedPageBreak/>
        <w:t>competente</w:t>
      </w:r>
      <w:r w:rsidRPr="00581CEB">
        <w:rPr>
          <w:rFonts w:ascii="Palatino Linotype" w:eastAsia="Palatino Linotype" w:hAnsi="Palatino Linotype" w:cs="Palatino Linotype"/>
        </w:rPr>
        <w:t>, se dio atención a las manifestaciones ver</w:t>
      </w:r>
      <w:r w:rsidR="00CE4260" w:rsidRPr="00581CEB">
        <w:rPr>
          <w:rFonts w:ascii="Palatino Linotype" w:eastAsia="Palatino Linotype" w:hAnsi="Palatino Linotype" w:cs="Palatino Linotype"/>
        </w:rPr>
        <w:t>tidas en el recurso de revisión, por lo que se tiene por colmado este punto de la solicitud.</w:t>
      </w:r>
    </w:p>
    <w:p w14:paraId="674BEDAB" w14:textId="77777777" w:rsidR="00BE2C1E" w:rsidRPr="00581CEB" w:rsidRDefault="00BE2C1E" w:rsidP="00BE2C1E">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color w:val="000000"/>
        </w:rPr>
      </w:pPr>
    </w:p>
    <w:p w14:paraId="6B518B4D" w14:textId="58B0C5B4" w:rsidR="009C73AA" w:rsidRPr="00581CEB" w:rsidRDefault="003E183A" w:rsidP="00946074">
      <w:pPr>
        <w:pStyle w:val="Prrafodelista"/>
        <w:numPr>
          <w:ilvl w:val="0"/>
          <w:numId w:val="1"/>
        </w:numPr>
        <w:spacing w:before="100" w:beforeAutospacing="1" w:after="100" w:afterAutospacing="1" w:line="360" w:lineRule="auto"/>
        <w:ind w:left="0" w:firstLine="0"/>
        <w:jc w:val="both"/>
        <w:rPr>
          <w:rFonts w:ascii="Palatino Linotype" w:hAnsi="Palatino Linotype"/>
          <w:b/>
          <w:u w:val="single"/>
        </w:rPr>
      </w:pPr>
      <w:r w:rsidRPr="00581CEB">
        <w:rPr>
          <w:rFonts w:ascii="Palatino Linotype" w:hAnsi="Palatino Linotype"/>
        </w:rPr>
        <w:t xml:space="preserve">Por otra parte, en lo que respecta al punto de solicitud relativo al currículum de la Titular de la Unidad de Transparencia, se advierte en las documentales que obran en el expediente, que el Sujeto Obligado manifestó remitir el documento en el </w:t>
      </w:r>
      <w:r w:rsidRPr="00581CEB">
        <w:rPr>
          <w:rFonts w:ascii="Palatino Linotype" w:hAnsi="Palatino Linotype"/>
          <w:b/>
        </w:rPr>
        <w:t>Anexo 2</w:t>
      </w:r>
      <w:r w:rsidRPr="00581CEB">
        <w:rPr>
          <w:rFonts w:ascii="Palatino Linotype" w:hAnsi="Palatino Linotype"/>
        </w:rPr>
        <w:t>, del análisis del mismo la Coordinadora Administrativa refiere que se remiten los elementos que dan respuesta a la solicitud de información, tal como se muestra en la siguiente captura de pantalla:</w:t>
      </w:r>
    </w:p>
    <w:p w14:paraId="1568C1C7" w14:textId="76D007C3" w:rsidR="00946074" w:rsidRPr="00581CEB" w:rsidRDefault="003E183A" w:rsidP="003E183A">
      <w:pPr>
        <w:pStyle w:val="Prrafodelista"/>
        <w:spacing w:before="100" w:beforeAutospacing="1" w:after="100" w:afterAutospacing="1" w:line="360" w:lineRule="auto"/>
        <w:ind w:left="0"/>
        <w:jc w:val="center"/>
        <w:rPr>
          <w:rFonts w:ascii="Palatino Linotype" w:hAnsi="Palatino Linotype"/>
          <w:b/>
          <w:u w:val="single"/>
        </w:rPr>
      </w:pPr>
      <w:r w:rsidRPr="00581CEB">
        <w:rPr>
          <w:rFonts w:ascii="Palatino Linotype" w:hAnsi="Palatino Linotype"/>
          <w:b/>
          <w:noProof/>
          <w:u w:val="single"/>
          <w:lang w:val="es-MX" w:eastAsia="es-MX"/>
        </w:rPr>
        <w:drawing>
          <wp:inline distT="0" distB="0" distL="0" distR="0" wp14:anchorId="25C6C8FD" wp14:editId="7CE2C304">
            <wp:extent cx="3973111" cy="556541"/>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19752" cy="563074"/>
                    </a:xfrm>
                    <a:prstGeom prst="rect">
                      <a:avLst/>
                    </a:prstGeom>
                  </pic:spPr>
                </pic:pic>
              </a:graphicData>
            </a:graphic>
          </wp:inline>
        </w:drawing>
      </w:r>
    </w:p>
    <w:p w14:paraId="7BCAF088" w14:textId="0E88C0DD" w:rsidR="003E183A" w:rsidRPr="00581CEB" w:rsidRDefault="003E183A" w:rsidP="00946074">
      <w:pPr>
        <w:pStyle w:val="Prrafodelista"/>
        <w:spacing w:before="100" w:beforeAutospacing="1" w:after="100" w:afterAutospacing="1" w:line="360" w:lineRule="auto"/>
        <w:ind w:left="0"/>
        <w:jc w:val="both"/>
        <w:rPr>
          <w:rFonts w:ascii="Palatino Linotype" w:hAnsi="Palatino Linotype"/>
        </w:rPr>
      </w:pPr>
      <w:r w:rsidRPr="00581CEB">
        <w:rPr>
          <w:rFonts w:ascii="Palatino Linotype" w:hAnsi="Palatino Linotype"/>
        </w:rPr>
        <w:t>No obstante, el currículum vitae en versión pública no se encuentra en dicho documento.</w:t>
      </w:r>
    </w:p>
    <w:p w14:paraId="0A5BE0FA" w14:textId="77777777" w:rsidR="005B66ED" w:rsidRPr="00581CEB" w:rsidRDefault="005B66ED" w:rsidP="00946074">
      <w:pPr>
        <w:pStyle w:val="Prrafodelista"/>
        <w:spacing w:before="100" w:beforeAutospacing="1" w:after="100" w:afterAutospacing="1" w:line="360" w:lineRule="auto"/>
        <w:ind w:left="0"/>
        <w:jc w:val="both"/>
        <w:rPr>
          <w:rFonts w:ascii="Palatino Linotype" w:hAnsi="Palatino Linotype"/>
        </w:rPr>
      </w:pPr>
    </w:p>
    <w:p w14:paraId="765A1528" w14:textId="2BCFB58D" w:rsidR="005B66ED" w:rsidRPr="00581CEB" w:rsidRDefault="005B66ED" w:rsidP="005B66ED">
      <w:pPr>
        <w:pStyle w:val="Prrafodelista"/>
        <w:numPr>
          <w:ilvl w:val="0"/>
          <w:numId w:val="1"/>
        </w:numPr>
        <w:spacing w:before="100" w:beforeAutospacing="1" w:after="100" w:afterAutospacing="1" w:line="360" w:lineRule="auto"/>
        <w:ind w:left="0" w:firstLine="0"/>
        <w:jc w:val="both"/>
        <w:rPr>
          <w:rFonts w:ascii="Palatino Linotype" w:hAnsi="Palatino Linotype"/>
        </w:rPr>
      </w:pPr>
      <w:r w:rsidRPr="00581CEB">
        <w:rPr>
          <w:rFonts w:ascii="Palatino Linotype" w:hAnsi="Palatino Linotype"/>
        </w:rPr>
        <w:t xml:space="preserve">Es de referir que en informe justificado de igual manera se señala que el punto de la solicitud referente al currículum se encuentra atendido en la página cuatro del archivo de nombre </w:t>
      </w:r>
      <w:r w:rsidRPr="00581CEB">
        <w:rPr>
          <w:rFonts w:ascii="Palatino Linotype" w:hAnsi="Palatino Linotype"/>
          <w:b/>
          <w:i/>
        </w:rPr>
        <w:t xml:space="preserve">anexo 2 </w:t>
      </w:r>
      <w:proofErr w:type="gramStart"/>
      <w:r w:rsidRPr="00581CEB">
        <w:rPr>
          <w:rFonts w:ascii="Palatino Linotype" w:hAnsi="Palatino Linotype"/>
          <w:b/>
          <w:i/>
        </w:rPr>
        <w:t>sol75.pdf</w:t>
      </w:r>
      <w:r w:rsidRPr="00581CEB">
        <w:rPr>
          <w:rFonts w:ascii="Palatino Linotype" w:hAnsi="Palatino Linotype"/>
        </w:rPr>
        <w:t xml:space="preserve"> ,</w:t>
      </w:r>
      <w:proofErr w:type="gramEnd"/>
      <w:r w:rsidRPr="00581CEB">
        <w:rPr>
          <w:rFonts w:ascii="Palatino Linotype" w:hAnsi="Palatino Linotype"/>
        </w:rPr>
        <w:t xml:space="preserve"> no obstante del análisis del mismo, en dicha página se visualiza el cuadro de clasificación de información, y en ninguna otra del mismo documento obra tal.</w:t>
      </w:r>
    </w:p>
    <w:p w14:paraId="166A9A8E" w14:textId="77777777" w:rsidR="00F43ED1" w:rsidRPr="00581CEB" w:rsidRDefault="00F43ED1" w:rsidP="00F43ED1">
      <w:pPr>
        <w:pStyle w:val="Prrafodelista"/>
        <w:spacing w:before="100" w:beforeAutospacing="1" w:after="100" w:afterAutospacing="1" w:line="360" w:lineRule="auto"/>
        <w:ind w:left="0"/>
        <w:jc w:val="both"/>
        <w:rPr>
          <w:rFonts w:ascii="Palatino Linotype" w:hAnsi="Palatino Linotype"/>
        </w:rPr>
      </w:pPr>
    </w:p>
    <w:p w14:paraId="39EFE8DF" w14:textId="5A74BCE2" w:rsidR="002D5C4D" w:rsidRPr="00581CEB" w:rsidRDefault="002D5C4D" w:rsidP="002D5C4D">
      <w:pPr>
        <w:pStyle w:val="Prrafodelista"/>
        <w:numPr>
          <w:ilvl w:val="0"/>
          <w:numId w:val="1"/>
        </w:numPr>
        <w:spacing w:line="360" w:lineRule="auto"/>
        <w:ind w:left="0" w:firstLine="0"/>
        <w:jc w:val="both"/>
        <w:rPr>
          <w:rFonts w:ascii="Palatino Linotype" w:hAnsi="Palatino Linotype" w:cs="Arial"/>
        </w:rPr>
      </w:pPr>
      <w:r w:rsidRPr="00581CEB">
        <w:rPr>
          <w:rFonts w:ascii="Palatino Linotype" w:hAnsi="Palatino Linotype" w:cs="Arial"/>
        </w:rPr>
        <w:t xml:space="preserve">Otro aspecto que debe ser considerado, es que con la remisión de dichas documentales el </w:t>
      </w:r>
      <w:r w:rsidRPr="00581CEB">
        <w:rPr>
          <w:rFonts w:ascii="Palatino Linotype" w:hAnsi="Palatino Linotype" w:cs="Arial"/>
          <w:b/>
        </w:rPr>
        <w:t>SUJETO OBLIGADO</w:t>
      </w:r>
      <w:r w:rsidRPr="00581CEB">
        <w:rPr>
          <w:rFonts w:ascii="Palatino Linotype" w:hAnsi="Palatino Linotype" w:cs="Arial"/>
        </w:rPr>
        <w:t xml:space="preserve"> asume que genera, posee y administra la información, por tanto resultaría infructuoso realizar un extenso análisis de la fuente </w:t>
      </w:r>
      <w:r w:rsidRPr="00581CEB">
        <w:rPr>
          <w:rFonts w:ascii="Palatino Linotype" w:hAnsi="Palatino Linotype" w:cs="Arial"/>
        </w:rPr>
        <w:lastRenderedPageBreak/>
        <w:t>obligacional para concluir si genera, posee o administra la información en virtud que –se insiste– ya fue asumida su existencia; no obstante lo anterior es dable hacer las siguientes precisiones.</w:t>
      </w:r>
    </w:p>
    <w:p w14:paraId="43C58043" w14:textId="77777777" w:rsidR="002D5C4D" w:rsidRPr="00581CEB" w:rsidRDefault="002D5C4D" w:rsidP="002D5C4D">
      <w:pPr>
        <w:pStyle w:val="Prrafodelista"/>
        <w:spacing w:line="360" w:lineRule="auto"/>
        <w:rPr>
          <w:rFonts w:ascii="Palatino Linotype" w:hAnsi="Palatino Linotype" w:cs="Arial"/>
        </w:rPr>
      </w:pPr>
    </w:p>
    <w:p w14:paraId="0AD66E99" w14:textId="297BCE8E" w:rsidR="002D5C4D" w:rsidRPr="00581CEB" w:rsidRDefault="002D5C4D" w:rsidP="002D5C4D">
      <w:pPr>
        <w:pStyle w:val="Prrafodelista"/>
        <w:numPr>
          <w:ilvl w:val="0"/>
          <w:numId w:val="1"/>
        </w:numPr>
        <w:spacing w:line="360" w:lineRule="auto"/>
        <w:ind w:left="0" w:right="-93" w:firstLine="0"/>
        <w:jc w:val="both"/>
        <w:rPr>
          <w:rFonts w:ascii="Palatino Linotype" w:hAnsi="Palatino Linotype" w:cs="Arial"/>
        </w:rPr>
      </w:pPr>
      <w:r w:rsidRPr="00581CEB">
        <w:rPr>
          <w:rFonts w:ascii="Palatino Linotype" w:hAnsi="Palatino Linotype" w:cs="Arial"/>
          <w:color w:val="000000" w:themeColor="text1"/>
        </w:rPr>
        <w:t xml:space="preserve">Al versar la solicitud a </w:t>
      </w:r>
      <w:r w:rsidR="00071D51" w:rsidRPr="00581CEB">
        <w:rPr>
          <w:rFonts w:ascii="Palatino Linotype" w:hAnsi="Palatino Linotype" w:cs="Arial"/>
          <w:color w:val="000000" w:themeColor="text1"/>
        </w:rPr>
        <w:t>currículum</w:t>
      </w:r>
      <w:r w:rsidRPr="00581CEB">
        <w:rPr>
          <w:rFonts w:ascii="Palatino Linotype" w:hAnsi="Palatino Linotype" w:cs="Arial"/>
          <w:color w:val="000000" w:themeColor="text1"/>
        </w:rPr>
        <w:t xml:space="preserve">, </w:t>
      </w:r>
      <w:r w:rsidR="00071D51" w:rsidRPr="00581CEB">
        <w:rPr>
          <w:rFonts w:ascii="Palatino Linotype" w:hAnsi="Palatino Linotype" w:cs="Arial"/>
          <w:color w:val="000000" w:themeColor="text1"/>
        </w:rPr>
        <w:t xml:space="preserve">el currículum vitae </w:t>
      </w:r>
      <w:r w:rsidRPr="00581CEB">
        <w:rPr>
          <w:rFonts w:ascii="Palatino Linotype" w:eastAsia="MS Gothic" w:hAnsi="Palatino Linotype"/>
        </w:rPr>
        <w:t xml:space="preserve">corresponde a una </w:t>
      </w:r>
      <w:r w:rsidRPr="00581CEB">
        <w:rPr>
          <w:rFonts w:ascii="Palatino Linotype" w:hAnsi="Palatino Linotype" w:cs="Arial"/>
        </w:rPr>
        <w:t>locución latina que literalmente significa “carrera de la vida”, y que la Real Academia Española de la Lengua</w:t>
      </w:r>
      <w:r w:rsidRPr="00581CEB">
        <w:rPr>
          <w:rFonts w:ascii="Palatino Linotype" w:hAnsi="Palatino Linotype" w:cs="Arial"/>
          <w:vertAlign w:val="superscript"/>
        </w:rPr>
        <w:footnoteReference w:id="1"/>
      </w:r>
      <w:r w:rsidRPr="00581CEB">
        <w:rPr>
          <w:rFonts w:ascii="Palatino Linotype" w:hAnsi="Palatino Linotype" w:cs="Arial"/>
        </w:rPr>
        <w:t xml:space="preserve"> ha definido como “la relación de los títulos, honores, cargos, trabajos realizados y datos biográficos que califican a una persona”; por ello, conviene precisar que en dicho currículum además de señalar datos personales de los particulares, se citan los estudios realizados o nivel académico, así como su experiencia laboral que incluye los cargos ocupados, períodos y sus funciones.</w:t>
      </w:r>
    </w:p>
    <w:p w14:paraId="5F5D9868" w14:textId="77777777" w:rsidR="002D5C4D" w:rsidRPr="00581CEB" w:rsidRDefault="002D5C4D" w:rsidP="002D5C4D">
      <w:pPr>
        <w:spacing w:line="360" w:lineRule="auto"/>
        <w:jc w:val="both"/>
        <w:rPr>
          <w:rFonts w:ascii="Palatino Linotype" w:eastAsia="MS Gothic" w:hAnsi="Palatino Linotype"/>
        </w:rPr>
      </w:pPr>
    </w:p>
    <w:p w14:paraId="24ACA9CC" w14:textId="77777777" w:rsidR="002D5C4D" w:rsidRPr="00581CEB" w:rsidRDefault="002D5C4D" w:rsidP="002D5C4D">
      <w:pPr>
        <w:pStyle w:val="Prrafodelista"/>
        <w:numPr>
          <w:ilvl w:val="0"/>
          <w:numId w:val="1"/>
        </w:numPr>
        <w:spacing w:line="360" w:lineRule="auto"/>
        <w:ind w:left="0" w:right="-93" w:firstLine="0"/>
        <w:jc w:val="both"/>
        <w:rPr>
          <w:rFonts w:ascii="Palatino Linotype" w:hAnsi="Palatino Linotype" w:cs="Arial"/>
          <w:color w:val="000000"/>
        </w:rPr>
      </w:pPr>
      <w:r w:rsidRPr="00581CEB">
        <w:rPr>
          <w:rFonts w:ascii="Palatino Linotype" w:eastAsia="MS Gothic" w:hAnsi="Palatino Linotype"/>
        </w:rPr>
        <w:t>En</w:t>
      </w:r>
      <w:r w:rsidRPr="00581CEB">
        <w:rPr>
          <w:rFonts w:ascii="Palatino Linotype" w:hAnsi="Palatino Linotype" w:cs="Arial"/>
          <w:color w:val="000000"/>
        </w:rPr>
        <w:t xml:space="preserve"> este orden de ideas, </w:t>
      </w:r>
      <w:r w:rsidRPr="00581CEB">
        <w:rPr>
          <w:rFonts w:ascii="Palatino Linotype" w:hAnsi="Palatino Linotype"/>
        </w:rPr>
        <w:t xml:space="preserve">los artículos 47, fracción I, de la Ley del Trabajo de los Servidores Públicos del Estado y Municipios, y 92, fracción XXI de la </w:t>
      </w:r>
      <w:r w:rsidRPr="00581CEB">
        <w:rPr>
          <w:rFonts w:ascii="Palatino Linotype" w:hAnsi="Palatino Linotype"/>
          <w:lang w:eastAsia="es-ES_tradnl"/>
        </w:rPr>
        <w:t xml:space="preserve">Ley de </w:t>
      </w:r>
      <w:r w:rsidRPr="00581CEB">
        <w:rPr>
          <w:rFonts w:ascii="Palatino Linotype" w:hAnsi="Palatino Linotype" w:cs="Arial"/>
        </w:rPr>
        <w:t>Transparencia</w:t>
      </w:r>
      <w:r w:rsidRPr="00581CEB">
        <w:rPr>
          <w:rFonts w:ascii="Palatino Linotype" w:hAnsi="Palatino Linotype"/>
          <w:lang w:eastAsia="es-ES_tradnl"/>
        </w:rPr>
        <w:t xml:space="preserve"> y </w:t>
      </w:r>
      <w:r w:rsidRPr="00581CEB">
        <w:rPr>
          <w:rFonts w:ascii="Palatino Linotype" w:hAnsi="Palatino Linotype" w:cs="Arial"/>
        </w:rPr>
        <w:t>Acceso</w:t>
      </w:r>
      <w:r w:rsidRPr="00581CEB">
        <w:rPr>
          <w:rFonts w:ascii="Palatino Linotype" w:hAnsi="Palatino Linotype"/>
          <w:lang w:eastAsia="es-ES_tradnl"/>
        </w:rPr>
        <w:t xml:space="preserve"> a la Información Pública del Estado de México y Municipios señalan lo siguiente:</w:t>
      </w:r>
    </w:p>
    <w:p w14:paraId="0EFAACB0" w14:textId="77777777" w:rsidR="002D5C4D" w:rsidRPr="00581CEB" w:rsidRDefault="002D5C4D" w:rsidP="00DC16C3">
      <w:pPr>
        <w:ind w:left="1134" w:right="900"/>
        <w:jc w:val="center"/>
        <w:rPr>
          <w:rFonts w:ascii="Palatino Linotype" w:hAnsi="Palatino Linotype" w:cs="Arial"/>
          <w:b/>
          <w:i/>
          <w:sz w:val="22"/>
          <w:szCs w:val="22"/>
          <w:lang w:val="es-ES"/>
        </w:rPr>
      </w:pPr>
      <w:r w:rsidRPr="00581CEB">
        <w:rPr>
          <w:rFonts w:ascii="Palatino Linotype" w:hAnsi="Palatino Linotype" w:cs="Arial"/>
          <w:b/>
          <w:i/>
          <w:sz w:val="22"/>
          <w:szCs w:val="22"/>
          <w:lang w:val="es-ES"/>
        </w:rPr>
        <w:t>Ley del Trabajo de los Servidores Públicos del Estado y Municipios</w:t>
      </w:r>
    </w:p>
    <w:p w14:paraId="41BF8A8B" w14:textId="77777777" w:rsidR="002D5C4D" w:rsidRPr="00581CEB" w:rsidRDefault="002D5C4D" w:rsidP="00DC16C3">
      <w:pPr>
        <w:ind w:left="1134" w:right="900"/>
        <w:jc w:val="both"/>
        <w:rPr>
          <w:rFonts w:ascii="Palatino Linotype" w:hAnsi="Palatino Linotype" w:cs="Arial"/>
          <w:i/>
          <w:sz w:val="22"/>
          <w:szCs w:val="22"/>
          <w:lang w:val="es-ES"/>
        </w:rPr>
      </w:pPr>
      <w:r w:rsidRPr="00581CEB">
        <w:rPr>
          <w:rFonts w:ascii="Palatino Linotype" w:hAnsi="Palatino Linotype" w:cs="Arial"/>
          <w:i/>
          <w:sz w:val="22"/>
          <w:szCs w:val="22"/>
          <w:lang w:val="es-ES"/>
        </w:rPr>
        <w:t>“</w:t>
      </w:r>
      <w:r w:rsidRPr="00581CEB">
        <w:rPr>
          <w:rFonts w:ascii="Palatino Linotype" w:hAnsi="Palatino Linotype" w:cs="Arial"/>
          <w:b/>
          <w:i/>
          <w:sz w:val="22"/>
          <w:szCs w:val="22"/>
          <w:lang w:val="es-ES"/>
        </w:rPr>
        <w:t>ARTÍCULO 47</w:t>
      </w:r>
      <w:r w:rsidRPr="00581CEB">
        <w:rPr>
          <w:rFonts w:ascii="Palatino Linotype" w:hAnsi="Palatino Linotype" w:cs="Arial"/>
          <w:i/>
          <w:sz w:val="22"/>
          <w:szCs w:val="22"/>
          <w:lang w:val="es-ES"/>
        </w:rPr>
        <w:t xml:space="preserve">. </w:t>
      </w:r>
      <w:r w:rsidRPr="00581CEB">
        <w:rPr>
          <w:rFonts w:ascii="Palatino Linotype" w:hAnsi="Palatino Linotype" w:cs="Arial"/>
          <w:b/>
          <w:i/>
          <w:sz w:val="22"/>
          <w:szCs w:val="22"/>
          <w:u w:val="single"/>
          <w:lang w:val="es-ES"/>
        </w:rPr>
        <w:t>Para ingresar al servicio público se requiere</w:t>
      </w:r>
      <w:r w:rsidRPr="00581CEB">
        <w:rPr>
          <w:rFonts w:ascii="Palatino Linotype" w:hAnsi="Palatino Linotype" w:cs="Arial"/>
          <w:i/>
          <w:sz w:val="22"/>
          <w:szCs w:val="22"/>
          <w:lang w:val="es-ES"/>
        </w:rPr>
        <w:t>:</w:t>
      </w:r>
    </w:p>
    <w:p w14:paraId="6C32CF95" w14:textId="77777777" w:rsidR="002D5C4D" w:rsidRPr="00581CEB" w:rsidRDefault="002D5C4D" w:rsidP="00DC16C3">
      <w:pPr>
        <w:ind w:left="1134" w:right="900"/>
        <w:jc w:val="both"/>
        <w:rPr>
          <w:rFonts w:ascii="Palatino Linotype" w:hAnsi="Palatino Linotype" w:cs="Arial"/>
          <w:i/>
          <w:sz w:val="22"/>
          <w:szCs w:val="22"/>
          <w:lang w:val="es-ES"/>
        </w:rPr>
      </w:pPr>
    </w:p>
    <w:p w14:paraId="74528634" w14:textId="77777777" w:rsidR="002D5C4D" w:rsidRPr="00581CEB" w:rsidRDefault="002D5C4D" w:rsidP="00DC16C3">
      <w:pPr>
        <w:ind w:left="1134" w:right="900"/>
        <w:jc w:val="both"/>
        <w:rPr>
          <w:rFonts w:ascii="Palatino Linotype" w:hAnsi="Palatino Linotype" w:cs="Arial"/>
          <w:i/>
          <w:sz w:val="22"/>
          <w:szCs w:val="22"/>
          <w:lang w:val="es-ES"/>
        </w:rPr>
      </w:pPr>
      <w:r w:rsidRPr="00581CEB">
        <w:rPr>
          <w:rFonts w:ascii="Palatino Linotype" w:hAnsi="Palatino Linotype" w:cs="Arial"/>
          <w:b/>
          <w:i/>
          <w:sz w:val="22"/>
          <w:szCs w:val="22"/>
          <w:lang w:val="es-ES"/>
        </w:rPr>
        <w:t xml:space="preserve">I. </w:t>
      </w:r>
      <w:r w:rsidRPr="00581CEB">
        <w:rPr>
          <w:rFonts w:ascii="Palatino Linotype" w:hAnsi="Palatino Linotype" w:cs="Arial"/>
          <w:b/>
          <w:i/>
          <w:sz w:val="22"/>
          <w:szCs w:val="22"/>
          <w:u w:val="single"/>
          <w:lang w:val="es-ES"/>
        </w:rPr>
        <w:t>Presentar una solicitud utilizando la forma oficial que se autorice</w:t>
      </w:r>
      <w:r w:rsidRPr="00581CEB">
        <w:rPr>
          <w:rFonts w:ascii="Palatino Linotype" w:hAnsi="Palatino Linotype" w:cs="Arial"/>
          <w:i/>
          <w:sz w:val="22"/>
          <w:szCs w:val="22"/>
          <w:lang w:val="es-ES"/>
        </w:rPr>
        <w:t xml:space="preserve"> por la institución pública o dependencia correspondiente; </w:t>
      </w:r>
    </w:p>
    <w:p w14:paraId="1CF37B7E" w14:textId="77777777" w:rsidR="002D5C4D" w:rsidRPr="00581CEB" w:rsidRDefault="002D5C4D" w:rsidP="00DC16C3">
      <w:pPr>
        <w:ind w:left="1134" w:right="900"/>
        <w:jc w:val="both"/>
        <w:rPr>
          <w:rFonts w:ascii="Palatino Linotype" w:hAnsi="Palatino Linotype" w:cs="Arial"/>
          <w:i/>
          <w:sz w:val="22"/>
          <w:szCs w:val="22"/>
          <w:lang w:val="es-ES"/>
        </w:rPr>
      </w:pPr>
      <w:r w:rsidRPr="00581CEB">
        <w:rPr>
          <w:rFonts w:ascii="Palatino Linotype" w:hAnsi="Palatino Linotype" w:cs="Arial"/>
          <w:i/>
          <w:sz w:val="22"/>
          <w:szCs w:val="22"/>
          <w:lang w:val="es-ES"/>
        </w:rPr>
        <w:t>II. Ser de nacionalidad mexicana, con la excepción prevista en el artículo 17 de la presente ley;</w:t>
      </w:r>
    </w:p>
    <w:p w14:paraId="43D55B54" w14:textId="77777777" w:rsidR="002D5C4D" w:rsidRPr="00581CEB" w:rsidRDefault="002D5C4D" w:rsidP="00DC16C3">
      <w:pPr>
        <w:ind w:left="1134" w:right="900"/>
        <w:jc w:val="both"/>
        <w:rPr>
          <w:rFonts w:ascii="Palatino Linotype" w:hAnsi="Palatino Linotype" w:cs="Arial"/>
          <w:i/>
          <w:sz w:val="22"/>
          <w:szCs w:val="22"/>
          <w:lang w:val="es-ES"/>
        </w:rPr>
      </w:pPr>
      <w:r w:rsidRPr="00581CEB">
        <w:rPr>
          <w:rFonts w:ascii="Palatino Linotype" w:hAnsi="Palatino Linotype" w:cs="Arial"/>
          <w:i/>
          <w:sz w:val="22"/>
          <w:szCs w:val="22"/>
          <w:lang w:val="es-ES"/>
        </w:rPr>
        <w:t>III. Estar en pleno ejercicio de sus derechos civiles y políticos, en su caso;</w:t>
      </w:r>
    </w:p>
    <w:p w14:paraId="6B1D7516" w14:textId="77777777" w:rsidR="002D5C4D" w:rsidRPr="00581CEB" w:rsidRDefault="002D5C4D" w:rsidP="00DC16C3">
      <w:pPr>
        <w:ind w:left="1134" w:right="900"/>
        <w:jc w:val="both"/>
        <w:rPr>
          <w:rFonts w:ascii="Palatino Linotype" w:hAnsi="Palatino Linotype" w:cs="Arial"/>
          <w:i/>
          <w:sz w:val="22"/>
          <w:szCs w:val="22"/>
          <w:lang w:val="es-ES"/>
        </w:rPr>
      </w:pPr>
      <w:r w:rsidRPr="00581CEB">
        <w:rPr>
          <w:rFonts w:ascii="Palatino Linotype" w:hAnsi="Palatino Linotype" w:cs="Arial"/>
          <w:i/>
          <w:sz w:val="22"/>
          <w:szCs w:val="22"/>
          <w:lang w:val="es-ES"/>
        </w:rPr>
        <w:t>IV. Acreditar, cuando proceda, el cumplimiento de la Ley del Servicio Militar Nacional;</w:t>
      </w:r>
    </w:p>
    <w:p w14:paraId="6421C972" w14:textId="77777777" w:rsidR="002D5C4D" w:rsidRPr="00581CEB" w:rsidRDefault="002D5C4D" w:rsidP="00DC16C3">
      <w:pPr>
        <w:ind w:left="1134" w:right="900"/>
        <w:jc w:val="both"/>
        <w:rPr>
          <w:rFonts w:ascii="Palatino Linotype" w:hAnsi="Palatino Linotype" w:cs="Arial"/>
          <w:i/>
          <w:sz w:val="22"/>
          <w:szCs w:val="22"/>
          <w:lang w:val="es-ES"/>
        </w:rPr>
      </w:pPr>
      <w:r w:rsidRPr="00581CEB">
        <w:rPr>
          <w:rFonts w:ascii="Palatino Linotype" w:hAnsi="Palatino Linotype" w:cs="Arial"/>
          <w:i/>
          <w:sz w:val="22"/>
          <w:szCs w:val="22"/>
          <w:lang w:val="es-ES"/>
        </w:rPr>
        <w:t>V. Derogada.</w:t>
      </w:r>
    </w:p>
    <w:p w14:paraId="7F3A0F60" w14:textId="77777777" w:rsidR="002D5C4D" w:rsidRPr="00581CEB" w:rsidRDefault="002D5C4D" w:rsidP="00DC16C3">
      <w:pPr>
        <w:ind w:left="1134" w:right="900"/>
        <w:jc w:val="both"/>
        <w:rPr>
          <w:rFonts w:ascii="Palatino Linotype" w:hAnsi="Palatino Linotype" w:cs="Arial"/>
          <w:i/>
          <w:sz w:val="22"/>
          <w:szCs w:val="22"/>
          <w:lang w:val="es-ES"/>
        </w:rPr>
      </w:pPr>
      <w:r w:rsidRPr="00581CEB">
        <w:rPr>
          <w:rFonts w:ascii="Palatino Linotype" w:hAnsi="Palatino Linotype" w:cs="Arial"/>
          <w:i/>
          <w:sz w:val="22"/>
          <w:szCs w:val="22"/>
          <w:lang w:val="es-ES"/>
        </w:rPr>
        <w:lastRenderedPageBreak/>
        <w:t>VI. No haber sido separado anteriormente del servicio por las causas previstas en el artículo 93 de la presente ley;</w:t>
      </w:r>
    </w:p>
    <w:p w14:paraId="716CC477" w14:textId="77777777" w:rsidR="002D5C4D" w:rsidRPr="00581CEB" w:rsidRDefault="002D5C4D" w:rsidP="00DC16C3">
      <w:pPr>
        <w:ind w:left="1134" w:right="900"/>
        <w:jc w:val="both"/>
        <w:rPr>
          <w:rFonts w:ascii="Palatino Linotype" w:hAnsi="Palatino Linotype" w:cs="Arial"/>
          <w:i/>
          <w:sz w:val="22"/>
          <w:szCs w:val="22"/>
          <w:lang w:val="es-ES"/>
        </w:rPr>
      </w:pPr>
      <w:r w:rsidRPr="00581CEB">
        <w:rPr>
          <w:rFonts w:ascii="Palatino Linotype" w:hAnsi="Palatino Linotype" w:cs="Arial"/>
          <w:i/>
          <w:sz w:val="22"/>
          <w:szCs w:val="22"/>
          <w:lang w:val="es-ES"/>
        </w:rPr>
        <w:t>VII. Tener buena salud, lo que se comprobará con los certificados médicos correspondientes, en la forma en que se establezca en cada institución pública;</w:t>
      </w:r>
    </w:p>
    <w:p w14:paraId="74BA0D53" w14:textId="77777777" w:rsidR="002D5C4D" w:rsidRPr="00581CEB" w:rsidRDefault="002D5C4D" w:rsidP="00DC16C3">
      <w:pPr>
        <w:ind w:left="1134" w:right="900"/>
        <w:jc w:val="both"/>
        <w:rPr>
          <w:rFonts w:ascii="Palatino Linotype" w:hAnsi="Palatino Linotype" w:cs="Arial"/>
          <w:i/>
          <w:sz w:val="22"/>
          <w:szCs w:val="22"/>
          <w:lang w:val="es-ES"/>
        </w:rPr>
      </w:pPr>
      <w:r w:rsidRPr="00581CEB">
        <w:rPr>
          <w:rFonts w:ascii="Palatino Linotype" w:hAnsi="Palatino Linotype" w:cs="Arial"/>
          <w:i/>
          <w:sz w:val="22"/>
          <w:szCs w:val="22"/>
          <w:lang w:val="es-ES"/>
        </w:rPr>
        <w:t>VIII. Cumplir con los requisitos que se establezcan para los diferentes puestos;</w:t>
      </w:r>
    </w:p>
    <w:p w14:paraId="209E3259" w14:textId="77777777" w:rsidR="002D5C4D" w:rsidRPr="00581CEB" w:rsidRDefault="002D5C4D" w:rsidP="00DC16C3">
      <w:pPr>
        <w:ind w:left="1134" w:right="900"/>
        <w:jc w:val="both"/>
        <w:rPr>
          <w:rFonts w:ascii="Palatino Linotype" w:hAnsi="Palatino Linotype" w:cs="Arial"/>
          <w:i/>
          <w:sz w:val="22"/>
          <w:szCs w:val="22"/>
          <w:lang w:val="es-ES"/>
        </w:rPr>
      </w:pPr>
      <w:r w:rsidRPr="00581CEB">
        <w:rPr>
          <w:rFonts w:ascii="Palatino Linotype" w:hAnsi="Palatino Linotype" w:cs="Arial"/>
          <w:i/>
          <w:sz w:val="22"/>
          <w:szCs w:val="22"/>
          <w:lang w:val="es-ES"/>
        </w:rPr>
        <w:t>IX. Acreditar por medio de los exámenes correspondientes los conocimientos y aptitudes necesarios para el desempeño del puesto; y</w:t>
      </w:r>
    </w:p>
    <w:p w14:paraId="6FFE4A49" w14:textId="77777777" w:rsidR="002D5C4D" w:rsidRPr="00581CEB" w:rsidRDefault="002D5C4D" w:rsidP="00DC16C3">
      <w:pPr>
        <w:ind w:left="1134" w:right="900"/>
        <w:jc w:val="both"/>
        <w:rPr>
          <w:rFonts w:ascii="Palatino Linotype" w:hAnsi="Palatino Linotype" w:cs="Arial"/>
          <w:i/>
          <w:sz w:val="22"/>
          <w:szCs w:val="22"/>
          <w:lang w:val="es-ES"/>
        </w:rPr>
      </w:pPr>
      <w:r w:rsidRPr="00581CEB">
        <w:rPr>
          <w:rFonts w:ascii="Palatino Linotype" w:hAnsi="Palatino Linotype" w:cs="Arial"/>
          <w:i/>
          <w:sz w:val="22"/>
          <w:szCs w:val="22"/>
          <w:lang w:val="es-ES"/>
        </w:rPr>
        <w:t xml:space="preserve">X. No estar inhabilitado para el ejercicio del servicio público. </w:t>
      </w:r>
    </w:p>
    <w:p w14:paraId="0974B714" w14:textId="77777777" w:rsidR="002D5C4D" w:rsidRPr="00581CEB" w:rsidRDefault="002D5C4D" w:rsidP="00DC16C3">
      <w:pPr>
        <w:ind w:left="1134" w:right="900"/>
        <w:jc w:val="both"/>
        <w:rPr>
          <w:rFonts w:ascii="Palatino Linotype" w:hAnsi="Palatino Linotype" w:cs="Arial"/>
          <w:i/>
          <w:sz w:val="22"/>
          <w:szCs w:val="22"/>
          <w:lang w:val="es-ES"/>
        </w:rPr>
      </w:pPr>
      <w:r w:rsidRPr="00581CEB">
        <w:rPr>
          <w:rFonts w:ascii="Palatino Linotype" w:hAnsi="Palatino Linotype" w:cs="Arial"/>
          <w:i/>
          <w:sz w:val="22"/>
          <w:szCs w:val="22"/>
          <w:lang w:val="es-ES"/>
        </w:rPr>
        <w:t>XI. Presentar certificado expedido por la Unidad del Registro de Deudores Alimentarios Morosos en el que conste, si se encuentra inscrito o no en el mismo. 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14:paraId="5DA024C0" w14:textId="77777777" w:rsidR="002D5C4D" w:rsidRPr="00581CEB" w:rsidRDefault="002D5C4D" w:rsidP="00DC16C3">
      <w:pPr>
        <w:ind w:left="1134" w:right="900"/>
        <w:jc w:val="both"/>
        <w:rPr>
          <w:rFonts w:ascii="Palatino Linotype" w:hAnsi="Palatino Linotype" w:cs="Arial"/>
          <w:i/>
          <w:sz w:val="22"/>
          <w:szCs w:val="22"/>
          <w:lang w:val="es-ES"/>
        </w:rPr>
      </w:pPr>
    </w:p>
    <w:p w14:paraId="63AEB336" w14:textId="77777777" w:rsidR="002D5C4D" w:rsidRPr="00581CEB" w:rsidRDefault="002D5C4D" w:rsidP="00DC16C3">
      <w:pPr>
        <w:ind w:left="1134" w:right="900"/>
        <w:jc w:val="center"/>
        <w:rPr>
          <w:rFonts w:ascii="Palatino Linotype" w:hAnsi="Palatino Linotype" w:cs="Arial"/>
          <w:b/>
          <w:i/>
          <w:sz w:val="22"/>
          <w:szCs w:val="22"/>
          <w:lang w:val="es-ES"/>
        </w:rPr>
      </w:pPr>
      <w:r w:rsidRPr="00581CEB">
        <w:rPr>
          <w:rFonts w:ascii="Palatino Linotype" w:hAnsi="Palatino Linotype" w:cs="Arial"/>
          <w:b/>
          <w:i/>
          <w:sz w:val="22"/>
          <w:szCs w:val="22"/>
          <w:lang w:val="es-ES"/>
        </w:rPr>
        <w:t>Ley de Transparencia y Acceso a la Información Pública del Estado de México y Municipios</w:t>
      </w:r>
    </w:p>
    <w:p w14:paraId="401E1A2D" w14:textId="77777777" w:rsidR="002D5C4D" w:rsidRPr="00581CEB" w:rsidRDefault="002D5C4D" w:rsidP="00DC16C3">
      <w:pPr>
        <w:ind w:left="1134" w:right="900"/>
        <w:jc w:val="center"/>
        <w:rPr>
          <w:rFonts w:ascii="Palatino Linotype" w:hAnsi="Palatino Linotype" w:cs="Arial"/>
          <w:b/>
          <w:i/>
          <w:sz w:val="22"/>
          <w:szCs w:val="22"/>
          <w:lang w:val="es-ES"/>
        </w:rPr>
      </w:pPr>
    </w:p>
    <w:p w14:paraId="5DDEF7FA" w14:textId="77777777" w:rsidR="002D5C4D" w:rsidRPr="00581CEB" w:rsidRDefault="002D5C4D" w:rsidP="00DC16C3">
      <w:pPr>
        <w:ind w:left="1134" w:right="900"/>
        <w:jc w:val="both"/>
        <w:rPr>
          <w:rFonts w:ascii="Palatino Linotype" w:hAnsi="Palatino Linotype" w:cs="Arial"/>
          <w:i/>
          <w:sz w:val="22"/>
          <w:szCs w:val="22"/>
          <w:lang w:val="es-ES"/>
        </w:rPr>
      </w:pPr>
      <w:r w:rsidRPr="00581CEB">
        <w:rPr>
          <w:rFonts w:ascii="Palatino Linotype" w:hAnsi="Palatino Linotype" w:cs="Arial"/>
          <w:i/>
          <w:sz w:val="22"/>
          <w:szCs w:val="22"/>
          <w:lang w:val="es-ES"/>
        </w:rPr>
        <w:t>“</w:t>
      </w:r>
      <w:r w:rsidRPr="00581CEB">
        <w:rPr>
          <w:rFonts w:ascii="Palatino Linotype" w:hAnsi="Palatino Linotype" w:cs="Arial"/>
          <w:b/>
          <w:i/>
          <w:sz w:val="22"/>
          <w:szCs w:val="22"/>
          <w:lang w:val="es-ES"/>
        </w:rPr>
        <w:t>Artículo 92</w:t>
      </w:r>
      <w:r w:rsidRPr="00581CEB">
        <w:rPr>
          <w:rFonts w:ascii="Palatino Linotype" w:hAnsi="Palatino Linotype" w:cs="Arial"/>
          <w:i/>
          <w:sz w:val="22"/>
          <w:szCs w:val="22"/>
          <w:lang w:val="es-ES"/>
        </w:rPr>
        <w:t xml:space="preserve">. </w:t>
      </w:r>
      <w:r w:rsidRPr="00581CEB">
        <w:rPr>
          <w:rFonts w:ascii="Palatino Linotype" w:hAnsi="Palatino Linotype" w:cs="Arial"/>
          <w:b/>
          <w:i/>
          <w:sz w:val="22"/>
          <w:szCs w:val="22"/>
          <w:u w:val="single"/>
          <w:lang w:val="es-ES"/>
        </w:rPr>
        <w:t>Los sujetos obligados deberán poner a disposición del público de manera permanente y actualizada de forma sencilla</w:t>
      </w:r>
      <w:r w:rsidRPr="00581CEB">
        <w:rPr>
          <w:rFonts w:ascii="Palatino Linotype" w:hAnsi="Palatino Linotype" w:cs="Arial"/>
          <w:i/>
          <w:sz w:val="22"/>
          <w:szCs w:val="22"/>
          <w:lang w:val="es-ES"/>
        </w:rPr>
        <w:t xml:space="preserve">, precisa y entendible, en los respectivos medios electrónicos, de acuerdo con sus facultades, atribuciones, funciones u objeto social, según corresponda, </w:t>
      </w:r>
      <w:r w:rsidRPr="00581CEB">
        <w:rPr>
          <w:rFonts w:ascii="Palatino Linotype" w:hAnsi="Palatino Linotype" w:cs="Arial"/>
          <w:b/>
          <w:i/>
          <w:sz w:val="22"/>
          <w:szCs w:val="22"/>
          <w:u w:val="single"/>
          <w:lang w:val="es-ES"/>
        </w:rPr>
        <w:t>la información, por lo menos</w:t>
      </w:r>
      <w:r w:rsidRPr="00581CEB">
        <w:rPr>
          <w:rFonts w:ascii="Palatino Linotype" w:hAnsi="Palatino Linotype" w:cs="Arial"/>
          <w:i/>
          <w:sz w:val="22"/>
          <w:szCs w:val="22"/>
          <w:lang w:val="es-ES"/>
        </w:rPr>
        <w:t xml:space="preserve">, de los temas, documentos y políticas </w:t>
      </w:r>
      <w:r w:rsidRPr="00581CEB">
        <w:rPr>
          <w:rFonts w:ascii="Palatino Linotype" w:hAnsi="Palatino Linotype" w:cs="Arial"/>
          <w:b/>
          <w:i/>
          <w:sz w:val="22"/>
          <w:szCs w:val="22"/>
          <w:u w:val="single"/>
          <w:lang w:val="es-ES"/>
        </w:rPr>
        <w:t>que a continuación se señalan</w:t>
      </w:r>
      <w:r w:rsidRPr="00581CEB">
        <w:rPr>
          <w:rFonts w:ascii="Palatino Linotype" w:hAnsi="Palatino Linotype" w:cs="Arial"/>
          <w:i/>
          <w:sz w:val="22"/>
          <w:szCs w:val="22"/>
          <w:lang w:val="es-ES"/>
        </w:rPr>
        <w:t xml:space="preserve">: </w:t>
      </w:r>
    </w:p>
    <w:p w14:paraId="4DDC2489" w14:textId="77777777" w:rsidR="002D5C4D" w:rsidRPr="00581CEB" w:rsidRDefault="002D5C4D" w:rsidP="00DC16C3">
      <w:pPr>
        <w:ind w:left="1134" w:right="900"/>
        <w:jc w:val="both"/>
        <w:rPr>
          <w:rFonts w:ascii="Palatino Linotype" w:hAnsi="Palatino Linotype" w:cs="Arial"/>
          <w:i/>
          <w:sz w:val="22"/>
          <w:szCs w:val="22"/>
          <w:lang w:val="es-ES"/>
        </w:rPr>
      </w:pPr>
      <w:r w:rsidRPr="00581CEB">
        <w:rPr>
          <w:rFonts w:ascii="Palatino Linotype" w:hAnsi="Palatino Linotype" w:cs="Arial"/>
          <w:i/>
          <w:sz w:val="22"/>
          <w:szCs w:val="22"/>
          <w:lang w:val="es-ES"/>
        </w:rPr>
        <w:t>[…]</w:t>
      </w:r>
    </w:p>
    <w:p w14:paraId="11727922" w14:textId="77777777" w:rsidR="002D5C4D" w:rsidRPr="00581CEB" w:rsidRDefault="002D5C4D" w:rsidP="00DC16C3">
      <w:pPr>
        <w:ind w:left="1134" w:right="900"/>
        <w:jc w:val="both"/>
        <w:rPr>
          <w:rFonts w:ascii="Palatino Linotype" w:hAnsi="Palatino Linotype" w:cs="Arial"/>
          <w:i/>
          <w:sz w:val="22"/>
          <w:szCs w:val="22"/>
          <w:lang w:val="es-ES"/>
        </w:rPr>
      </w:pPr>
      <w:r w:rsidRPr="00581CEB">
        <w:rPr>
          <w:rFonts w:ascii="Palatino Linotype" w:hAnsi="Palatino Linotype" w:cs="Arial"/>
          <w:b/>
          <w:i/>
          <w:sz w:val="22"/>
          <w:szCs w:val="22"/>
          <w:lang w:val="es-ES"/>
        </w:rPr>
        <w:t>XXI.</w:t>
      </w:r>
      <w:r w:rsidRPr="00581CEB">
        <w:rPr>
          <w:rFonts w:ascii="Palatino Linotype" w:hAnsi="Palatino Linotype" w:cs="Arial"/>
          <w:i/>
          <w:sz w:val="22"/>
          <w:szCs w:val="22"/>
          <w:lang w:val="es-ES"/>
        </w:rPr>
        <w:t xml:space="preserve"> </w:t>
      </w:r>
      <w:r w:rsidRPr="00581CEB">
        <w:rPr>
          <w:rFonts w:ascii="Palatino Linotype" w:hAnsi="Palatino Linotype" w:cs="Arial"/>
          <w:b/>
          <w:i/>
          <w:sz w:val="22"/>
          <w:szCs w:val="22"/>
          <w:u w:val="single"/>
          <w:lang w:val="es-ES"/>
        </w:rPr>
        <w:t>La información curricular</w:t>
      </w:r>
      <w:r w:rsidRPr="00581CEB">
        <w:rPr>
          <w:rFonts w:ascii="Palatino Linotype" w:hAnsi="Palatino Linotype" w:cs="Arial"/>
          <w:i/>
          <w:sz w:val="22"/>
          <w:szCs w:val="22"/>
          <w:lang w:val="es-ES"/>
        </w:rPr>
        <w:t>, desde el nivel de jefe de departamento o equivalente, hasta el titular del sujeto obligado, así como, en su caso, las sanciones administrativas de que haya sido objeto;”</w:t>
      </w:r>
    </w:p>
    <w:p w14:paraId="13D88139" w14:textId="77777777" w:rsidR="002D5C4D" w:rsidRPr="00581CEB" w:rsidRDefault="002D5C4D" w:rsidP="002D5C4D">
      <w:pPr>
        <w:spacing w:line="360" w:lineRule="auto"/>
        <w:ind w:left="709" w:right="709"/>
        <w:jc w:val="both"/>
        <w:rPr>
          <w:rFonts w:ascii="Palatino Linotype" w:hAnsi="Palatino Linotype" w:cs="Arial"/>
        </w:rPr>
      </w:pPr>
    </w:p>
    <w:p w14:paraId="73E2212D" w14:textId="77777777" w:rsidR="002D5C4D" w:rsidRPr="00581CEB" w:rsidRDefault="002D5C4D" w:rsidP="002D5C4D">
      <w:pPr>
        <w:pStyle w:val="Prrafodelista"/>
        <w:numPr>
          <w:ilvl w:val="0"/>
          <w:numId w:val="1"/>
        </w:numPr>
        <w:spacing w:line="360" w:lineRule="auto"/>
        <w:ind w:left="0" w:right="-93" w:firstLine="0"/>
        <w:jc w:val="both"/>
        <w:rPr>
          <w:rFonts w:ascii="Palatino Linotype" w:hAnsi="Palatino Linotype"/>
          <w:lang w:val="es-ES"/>
        </w:rPr>
      </w:pPr>
      <w:r w:rsidRPr="00581CEB">
        <w:rPr>
          <w:rFonts w:ascii="Palatino Linotype" w:eastAsia="MS Gothic" w:hAnsi="Palatino Linotype"/>
        </w:rPr>
        <w:t>De</w:t>
      </w:r>
      <w:r w:rsidRPr="00581CEB">
        <w:rPr>
          <w:rFonts w:ascii="Palatino Linotype" w:hAnsi="Palatino Linotype"/>
          <w:lang w:val="es-ES"/>
        </w:rPr>
        <w:t xml:space="preserve"> los preceptos en cita, se advierte que para acreditar los requerimientos de </w:t>
      </w:r>
      <w:r w:rsidRPr="00581CEB">
        <w:rPr>
          <w:rFonts w:ascii="Palatino Linotype" w:hAnsi="Palatino Linotype"/>
          <w:b/>
          <w:lang w:val="es-ES"/>
        </w:rPr>
        <w:t>ingreso al servicio público</w:t>
      </w:r>
      <w:r w:rsidRPr="00581CEB">
        <w:rPr>
          <w:rFonts w:ascii="Palatino Linotype" w:hAnsi="Palatino Linotype"/>
          <w:lang w:val="es-ES"/>
        </w:rPr>
        <w:t xml:space="preserve"> y las obligaciones de transparencia común, </w:t>
      </w:r>
      <w:r w:rsidRPr="00581CEB">
        <w:rPr>
          <w:rFonts w:ascii="Palatino Linotype" w:hAnsi="Palatino Linotype"/>
          <w:b/>
          <w:lang w:val="es-ES"/>
        </w:rPr>
        <w:t>EL SUJETO OBLIGADO</w:t>
      </w:r>
      <w:r w:rsidRPr="00581CEB">
        <w:rPr>
          <w:rFonts w:ascii="Palatino Linotype" w:hAnsi="Palatino Linotype"/>
          <w:lang w:val="es-ES"/>
        </w:rPr>
        <w:t xml:space="preserve">, debe contar en sus archivos con una serie de documentos, tales como la </w:t>
      </w:r>
      <w:r w:rsidRPr="00581CEB">
        <w:rPr>
          <w:rFonts w:ascii="Palatino Linotype" w:hAnsi="Palatino Linotype"/>
          <w:b/>
          <w:lang w:val="es-ES"/>
        </w:rPr>
        <w:t>ficha curricular</w:t>
      </w:r>
      <w:r w:rsidRPr="00581CEB">
        <w:rPr>
          <w:rFonts w:ascii="Palatino Linotype" w:hAnsi="Palatino Linotype"/>
          <w:lang w:val="es-ES"/>
        </w:rPr>
        <w:t xml:space="preserve">, el </w:t>
      </w:r>
      <w:proofErr w:type="spellStart"/>
      <w:r w:rsidRPr="00581CEB">
        <w:rPr>
          <w:rFonts w:ascii="Palatino Linotype" w:hAnsi="Palatino Linotype"/>
          <w:b/>
          <w:i/>
          <w:lang w:val="es-ES"/>
        </w:rPr>
        <w:t>curriculum</w:t>
      </w:r>
      <w:proofErr w:type="spellEnd"/>
      <w:r w:rsidRPr="00581CEB">
        <w:rPr>
          <w:rFonts w:ascii="Palatino Linotype" w:hAnsi="Palatino Linotype"/>
          <w:b/>
          <w:i/>
          <w:lang w:val="es-ES"/>
        </w:rPr>
        <w:t xml:space="preserve"> vitae</w:t>
      </w:r>
      <w:r w:rsidRPr="00581CEB">
        <w:rPr>
          <w:rFonts w:ascii="Palatino Linotype" w:hAnsi="Palatino Linotype"/>
          <w:lang w:val="es-ES"/>
        </w:rPr>
        <w:t xml:space="preserve">, y la </w:t>
      </w:r>
      <w:r w:rsidRPr="00581CEB">
        <w:rPr>
          <w:rFonts w:ascii="Palatino Linotype" w:hAnsi="Palatino Linotype"/>
          <w:b/>
          <w:lang w:val="es-ES"/>
        </w:rPr>
        <w:t>solicitud de empleo.</w:t>
      </w:r>
    </w:p>
    <w:p w14:paraId="451FA166" w14:textId="77777777" w:rsidR="002D5C4D" w:rsidRPr="00581CEB" w:rsidRDefault="002D5C4D" w:rsidP="002D5C4D">
      <w:pPr>
        <w:pStyle w:val="Prrafodelista"/>
        <w:spacing w:line="360" w:lineRule="auto"/>
        <w:ind w:left="0" w:right="-93"/>
        <w:jc w:val="both"/>
        <w:rPr>
          <w:rFonts w:ascii="Palatino Linotype" w:hAnsi="Palatino Linotype"/>
          <w:lang w:val="es-ES"/>
        </w:rPr>
      </w:pPr>
    </w:p>
    <w:p w14:paraId="697FAF2D" w14:textId="77777777" w:rsidR="002D5C4D" w:rsidRPr="00581CEB" w:rsidRDefault="002D5C4D" w:rsidP="002D5C4D">
      <w:pPr>
        <w:pStyle w:val="Prrafodelista"/>
        <w:numPr>
          <w:ilvl w:val="0"/>
          <w:numId w:val="1"/>
        </w:numPr>
        <w:spacing w:line="360" w:lineRule="auto"/>
        <w:ind w:left="0" w:right="-93" w:firstLine="0"/>
        <w:jc w:val="both"/>
        <w:rPr>
          <w:rFonts w:ascii="Palatino Linotype" w:hAnsi="Palatino Linotype" w:cs="Arial"/>
        </w:rPr>
      </w:pPr>
      <w:r w:rsidRPr="00581CEB">
        <w:rPr>
          <w:rFonts w:ascii="Palatino Linotype" w:hAnsi="Palatino Linotype"/>
          <w:szCs w:val="21"/>
        </w:rPr>
        <w:lastRenderedPageBreak/>
        <w:t xml:space="preserve">Correlativo a lo anterior, </w:t>
      </w:r>
      <w:r w:rsidRPr="00581CEB">
        <w:rPr>
          <w:rFonts w:ascii="Palatino Linotype" w:hAnsi="Palatino Linotype" w:cs="Arial"/>
        </w:rPr>
        <w:t>los “</w:t>
      </w:r>
      <w:r w:rsidRPr="00581CEB">
        <w:rPr>
          <w:rFonts w:ascii="Palatino Linotype" w:hAnsi="Palatino Linotype" w:cs="Arial"/>
          <w:i/>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581CEB">
        <w:rPr>
          <w:rFonts w:ascii="Palatino Linotype" w:hAnsi="Palatino Linotype" w:cs="Arial"/>
          <w:b/>
          <w:i/>
        </w:rPr>
        <w:t>,</w:t>
      </w:r>
      <w:r w:rsidRPr="00581CEB">
        <w:rPr>
          <w:rFonts w:ascii="Palatino Linotype" w:hAnsi="Palatino Linotype" w:cs="Arial"/>
        </w:rPr>
        <w:t xml:space="preserve"> en su Anexo I referente a las Obligaciones</w:t>
      </w:r>
      <w:r w:rsidRPr="00581CEB">
        <w:rPr>
          <w:rFonts w:ascii="Palatino Linotype" w:hAnsi="Palatino Linotype"/>
        </w:rPr>
        <w:t xml:space="preserve"> </w:t>
      </w:r>
      <w:r w:rsidRPr="00581CEB">
        <w:rPr>
          <w:rFonts w:ascii="Palatino Linotype" w:hAnsi="Palatino Linotype" w:cs="Arial"/>
        </w:rPr>
        <w:t>de</w:t>
      </w:r>
      <w:r w:rsidRPr="00581CEB">
        <w:rPr>
          <w:rFonts w:ascii="Palatino Linotype" w:hAnsi="Palatino Linotype"/>
        </w:rPr>
        <w:t xml:space="preserve"> </w:t>
      </w:r>
      <w:r w:rsidRPr="00581CEB">
        <w:rPr>
          <w:rFonts w:ascii="Palatino Linotype" w:hAnsi="Palatino Linotype" w:cs="Arial"/>
        </w:rPr>
        <w:t>Transparencia</w:t>
      </w:r>
      <w:r w:rsidRPr="00581CEB">
        <w:rPr>
          <w:rFonts w:ascii="Palatino Linotype" w:hAnsi="Palatino Linotype"/>
        </w:rPr>
        <w:t xml:space="preserve"> </w:t>
      </w:r>
      <w:r w:rsidRPr="00581CEB">
        <w:rPr>
          <w:rFonts w:ascii="Palatino Linotype" w:hAnsi="Palatino Linotype" w:cs="Arial"/>
        </w:rPr>
        <w:t>Comunes de los</w:t>
      </w:r>
      <w:r w:rsidRPr="00581CEB">
        <w:rPr>
          <w:rFonts w:ascii="Palatino Linotype" w:hAnsi="Palatino Linotype"/>
        </w:rPr>
        <w:t xml:space="preserve"> </w:t>
      </w:r>
      <w:r w:rsidRPr="00581CEB">
        <w:rPr>
          <w:rFonts w:ascii="Palatino Linotype" w:hAnsi="Palatino Linotype" w:cs="Arial"/>
        </w:rPr>
        <w:t>Sujetos</w:t>
      </w:r>
      <w:r w:rsidRPr="00581CEB">
        <w:rPr>
          <w:rFonts w:ascii="Palatino Linotype" w:hAnsi="Palatino Linotype"/>
        </w:rPr>
        <w:t xml:space="preserve"> </w:t>
      </w:r>
      <w:r w:rsidRPr="00581CEB">
        <w:rPr>
          <w:rFonts w:ascii="Palatino Linotype" w:hAnsi="Palatino Linotype" w:cs="Arial"/>
        </w:rPr>
        <w:t>Obligados contempladas en el artículo 70, fracción XVII, de la Ley General de Transparencia y Acceso a la Información Pública, precisan en los Criterios Sustantivos de Contenido con relación a la información curricular, lo siguiente:</w:t>
      </w:r>
    </w:p>
    <w:p w14:paraId="62704B7B" w14:textId="77777777" w:rsidR="002D5C4D" w:rsidRPr="00581CEB" w:rsidRDefault="002D5C4D" w:rsidP="002D5C4D">
      <w:pPr>
        <w:spacing w:line="360" w:lineRule="auto"/>
        <w:ind w:left="709" w:right="709"/>
        <w:rPr>
          <w:rFonts w:ascii="Palatino Linotype" w:hAnsi="Palatino Linotype" w:cs="Arial"/>
          <w:i/>
          <w:lang w:eastAsia="es-MX"/>
        </w:rPr>
      </w:pPr>
      <w:r w:rsidRPr="00581CEB">
        <w:rPr>
          <w:rFonts w:ascii="Palatino Linotype" w:hAnsi="Palatino Linotype" w:cs="Arial"/>
          <w:i/>
          <w:lang w:eastAsia="es-MX"/>
        </w:rPr>
        <w:t>“…</w:t>
      </w:r>
    </w:p>
    <w:p w14:paraId="090C8A60" w14:textId="77777777" w:rsidR="002D5C4D" w:rsidRPr="00581CEB" w:rsidRDefault="002D5C4D" w:rsidP="00801B3E">
      <w:pPr>
        <w:ind w:left="1134" w:right="900"/>
        <w:jc w:val="center"/>
        <w:rPr>
          <w:rFonts w:ascii="Palatino Linotype" w:hAnsi="Palatino Linotype" w:cs="Arial"/>
          <w:b/>
          <w:i/>
          <w:sz w:val="22"/>
          <w:szCs w:val="22"/>
          <w:lang w:eastAsia="es-MX"/>
        </w:rPr>
      </w:pPr>
      <w:r w:rsidRPr="00581CEB">
        <w:rPr>
          <w:rFonts w:ascii="Palatino Linotype" w:hAnsi="Palatino Linotype" w:cs="Arial"/>
          <w:b/>
          <w:i/>
          <w:sz w:val="22"/>
          <w:szCs w:val="22"/>
          <w:lang w:eastAsia="es-MX"/>
        </w:rPr>
        <w:t>Anexo I</w:t>
      </w:r>
    </w:p>
    <w:p w14:paraId="41252C70" w14:textId="77777777" w:rsidR="002D5C4D" w:rsidRPr="00581CEB" w:rsidRDefault="002D5C4D" w:rsidP="00801B3E">
      <w:pPr>
        <w:ind w:left="1134" w:right="900"/>
        <w:rPr>
          <w:rFonts w:ascii="Palatino Linotype" w:hAnsi="Palatino Linotype" w:cs="Arial"/>
          <w:b/>
          <w:i/>
          <w:sz w:val="22"/>
          <w:szCs w:val="22"/>
          <w:lang w:eastAsia="es-MX"/>
        </w:rPr>
      </w:pPr>
      <w:r w:rsidRPr="00581CEB">
        <w:rPr>
          <w:rFonts w:ascii="Palatino Linotype" w:hAnsi="Palatino Linotype" w:cs="Arial"/>
          <w:b/>
          <w:i/>
          <w:sz w:val="22"/>
          <w:szCs w:val="22"/>
          <w:lang w:eastAsia="es-MX"/>
        </w:rPr>
        <w:t>Obligaciones de transparencia comunes todos los sujetos obligados</w:t>
      </w:r>
    </w:p>
    <w:p w14:paraId="4A269AEE" w14:textId="77777777" w:rsidR="002D5C4D" w:rsidRPr="00581CEB" w:rsidRDefault="002D5C4D" w:rsidP="00801B3E">
      <w:pPr>
        <w:ind w:left="1134" w:right="900"/>
        <w:jc w:val="both"/>
        <w:rPr>
          <w:rFonts w:ascii="Palatino Linotype" w:hAnsi="Palatino Linotype" w:cs="Arial"/>
          <w:b/>
          <w:i/>
          <w:sz w:val="22"/>
          <w:szCs w:val="22"/>
          <w:lang w:eastAsia="es-MX"/>
        </w:rPr>
      </w:pPr>
      <w:r w:rsidRPr="00581CEB">
        <w:rPr>
          <w:rFonts w:ascii="Palatino Linotype" w:hAnsi="Palatino Linotype" w:cs="Arial"/>
          <w:b/>
          <w:i/>
          <w:sz w:val="22"/>
          <w:szCs w:val="22"/>
          <w:lang w:eastAsia="es-MX"/>
        </w:rPr>
        <w:t>Criterios para las obligaciones de transparencia comunes</w:t>
      </w:r>
    </w:p>
    <w:p w14:paraId="461278EC" w14:textId="77777777" w:rsidR="002D5C4D" w:rsidRPr="00581CEB" w:rsidRDefault="002D5C4D" w:rsidP="00801B3E">
      <w:pPr>
        <w:ind w:left="1134" w:right="900"/>
        <w:jc w:val="both"/>
        <w:rPr>
          <w:rFonts w:ascii="Palatino Linotype" w:hAnsi="Palatino Linotype" w:cs="Arial"/>
          <w:i/>
          <w:sz w:val="22"/>
          <w:szCs w:val="22"/>
          <w:lang w:eastAsia="es-MX"/>
        </w:rPr>
      </w:pPr>
      <w:r w:rsidRPr="00581CEB">
        <w:rPr>
          <w:rFonts w:ascii="Palatino Linotype" w:hAnsi="Palatino Linotype" w:cs="Arial"/>
          <w:b/>
          <w:i/>
          <w:sz w:val="22"/>
          <w:szCs w:val="22"/>
          <w:u w:val="single"/>
          <w:lang w:eastAsia="es-MX"/>
        </w:rPr>
        <w:t>El</w:t>
      </w:r>
      <w:r w:rsidRPr="00581CEB">
        <w:rPr>
          <w:rFonts w:ascii="Palatino Linotype" w:hAnsi="Palatino Linotype"/>
          <w:b/>
          <w:i/>
          <w:sz w:val="22"/>
          <w:szCs w:val="22"/>
          <w:u w:val="single"/>
          <w:lang w:eastAsia="es-MX"/>
        </w:rPr>
        <w:t xml:space="preserve"> </w:t>
      </w:r>
      <w:r w:rsidRPr="00581CEB">
        <w:rPr>
          <w:rFonts w:ascii="Palatino Linotype" w:hAnsi="Palatino Linotype" w:cs="Arial"/>
          <w:b/>
          <w:i/>
          <w:sz w:val="22"/>
          <w:szCs w:val="22"/>
          <w:u w:val="single"/>
          <w:lang w:eastAsia="es-MX"/>
        </w:rPr>
        <w:t>catálogo</w:t>
      </w:r>
      <w:r w:rsidRPr="00581CEB">
        <w:rPr>
          <w:rFonts w:ascii="Palatino Linotype" w:hAnsi="Palatino Linotype"/>
          <w:b/>
          <w:i/>
          <w:sz w:val="22"/>
          <w:szCs w:val="22"/>
          <w:u w:val="single"/>
          <w:lang w:eastAsia="es-MX"/>
        </w:rPr>
        <w:t xml:space="preserve"> </w:t>
      </w:r>
      <w:r w:rsidRPr="00581CEB">
        <w:rPr>
          <w:rFonts w:ascii="Palatino Linotype" w:hAnsi="Palatino Linotype" w:cs="Arial"/>
          <w:b/>
          <w:i/>
          <w:sz w:val="22"/>
          <w:szCs w:val="22"/>
          <w:u w:val="single"/>
          <w:lang w:eastAsia="es-MX"/>
        </w:rPr>
        <w:t>de</w:t>
      </w:r>
      <w:r w:rsidRPr="00581CEB">
        <w:rPr>
          <w:rFonts w:ascii="Palatino Linotype" w:hAnsi="Palatino Linotype"/>
          <w:b/>
          <w:i/>
          <w:sz w:val="22"/>
          <w:szCs w:val="22"/>
          <w:u w:val="single"/>
          <w:lang w:eastAsia="es-MX"/>
        </w:rPr>
        <w:t xml:space="preserve"> </w:t>
      </w:r>
      <w:r w:rsidRPr="00581CEB">
        <w:rPr>
          <w:rFonts w:ascii="Palatino Linotype" w:hAnsi="Palatino Linotype" w:cs="Arial"/>
          <w:b/>
          <w:i/>
          <w:sz w:val="22"/>
          <w:szCs w:val="22"/>
          <w:u w:val="single"/>
          <w:lang w:eastAsia="es-MX"/>
        </w:rPr>
        <w:t>la</w:t>
      </w:r>
      <w:r w:rsidRPr="00581CEB">
        <w:rPr>
          <w:rFonts w:ascii="Palatino Linotype" w:hAnsi="Palatino Linotype"/>
          <w:b/>
          <w:i/>
          <w:sz w:val="22"/>
          <w:szCs w:val="22"/>
          <w:u w:val="single"/>
          <w:lang w:eastAsia="es-MX"/>
        </w:rPr>
        <w:t xml:space="preserve"> </w:t>
      </w:r>
      <w:r w:rsidRPr="00581CEB">
        <w:rPr>
          <w:rFonts w:ascii="Palatino Linotype" w:hAnsi="Palatino Linotype" w:cs="Arial"/>
          <w:b/>
          <w:i/>
          <w:sz w:val="22"/>
          <w:szCs w:val="22"/>
          <w:u w:val="single"/>
          <w:lang w:eastAsia="es-MX"/>
        </w:rPr>
        <w:t>información</w:t>
      </w:r>
      <w:r w:rsidRPr="00581CEB">
        <w:rPr>
          <w:rFonts w:ascii="Palatino Linotype" w:hAnsi="Palatino Linotype"/>
          <w:b/>
          <w:i/>
          <w:sz w:val="22"/>
          <w:szCs w:val="22"/>
          <w:u w:val="single"/>
          <w:lang w:eastAsia="es-MX"/>
        </w:rPr>
        <w:t xml:space="preserve"> </w:t>
      </w:r>
      <w:r w:rsidRPr="00581CEB">
        <w:rPr>
          <w:rFonts w:ascii="Palatino Linotype" w:hAnsi="Palatino Linotype" w:cs="Arial"/>
          <w:b/>
          <w:i/>
          <w:sz w:val="22"/>
          <w:szCs w:val="22"/>
          <w:u w:val="single"/>
          <w:lang w:eastAsia="es-MX"/>
        </w:rPr>
        <w:t>que</w:t>
      </w:r>
      <w:r w:rsidRPr="00581CEB">
        <w:rPr>
          <w:rFonts w:ascii="Palatino Linotype" w:hAnsi="Palatino Linotype"/>
          <w:b/>
          <w:i/>
          <w:sz w:val="22"/>
          <w:szCs w:val="22"/>
          <w:u w:val="single"/>
          <w:lang w:eastAsia="es-MX"/>
        </w:rPr>
        <w:t xml:space="preserve"> </w:t>
      </w:r>
      <w:r w:rsidRPr="00581CEB">
        <w:rPr>
          <w:rFonts w:ascii="Palatino Linotype" w:hAnsi="Palatino Linotype" w:cs="Arial"/>
          <w:b/>
          <w:i/>
          <w:sz w:val="22"/>
          <w:szCs w:val="22"/>
          <w:u w:val="single"/>
          <w:lang w:eastAsia="es-MX"/>
        </w:rPr>
        <w:t>todos</w:t>
      </w:r>
      <w:r w:rsidRPr="00581CEB">
        <w:rPr>
          <w:rFonts w:ascii="Palatino Linotype" w:hAnsi="Palatino Linotype"/>
          <w:b/>
          <w:i/>
          <w:sz w:val="22"/>
          <w:szCs w:val="22"/>
          <w:u w:val="single"/>
          <w:lang w:eastAsia="es-MX"/>
        </w:rPr>
        <w:t xml:space="preserve"> </w:t>
      </w:r>
      <w:r w:rsidRPr="00581CEB">
        <w:rPr>
          <w:rFonts w:ascii="Palatino Linotype" w:hAnsi="Palatino Linotype" w:cs="Arial"/>
          <w:b/>
          <w:i/>
          <w:sz w:val="22"/>
          <w:szCs w:val="22"/>
          <w:u w:val="single"/>
          <w:lang w:eastAsia="es-MX"/>
        </w:rPr>
        <w:t>los</w:t>
      </w:r>
      <w:r w:rsidRPr="00581CEB">
        <w:rPr>
          <w:rFonts w:ascii="Palatino Linotype" w:hAnsi="Palatino Linotype"/>
          <w:b/>
          <w:i/>
          <w:sz w:val="22"/>
          <w:szCs w:val="22"/>
          <w:u w:val="single"/>
          <w:lang w:eastAsia="es-MX"/>
        </w:rPr>
        <w:t xml:space="preserve"> </w:t>
      </w:r>
      <w:r w:rsidRPr="00581CEB">
        <w:rPr>
          <w:rFonts w:ascii="Palatino Linotype" w:hAnsi="Palatino Linotype" w:cs="Arial"/>
          <w:b/>
          <w:i/>
          <w:sz w:val="22"/>
          <w:szCs w:val="22"/>
          <w:u w:val="single"/>
          <w:lang w:eastAsia="es-MX"/>
        </w:rPr>
        <w:t>sujetos</w:t>
      </w:r>
      <w:r w:rsidRPr="00581CEB">
        <w:rPr>
          <w:rFonts w:ascii="Palatino Linotype" w:hAnsi="Palatino Linotype"/>
          <w:b/>
          <w:i/>
          <w:sz w:val="22"/>
          <w:szCs w:val="22"/>
          <w:u w:val="single"/>
          <w:lang w:eastAsia="es-MX"/>
        </w:rPr>
        <w:t xml:space="preserve"> </w:t>
      </w:r>
      <w:r w:rsidRPr="00581CEB">
        <w:rPr>
          <w:rFonts w:ascii="Palatino Linotype" w:hAnsi="Palatino Linotype" w:cs="Arial"/>
          <w:b/>
          <w:i/>
          <w:sz w:val="22"/>
          <w:szCs w:val="22"/>
          <w:u w:val="single"/>
          <w:lang w:eastAsia="es-MX"/>
        </w:rPr>
        <w:t>obligados</w:t>
      </w:r>
      <w:r w:rsidRPr="00581CEB">
        <w:rPr>
          <w:rFonts w:ascii="Palatino Linotype" w:hAnsi="Palatino Linotype"/>
          <w:b/>
          <w:i/>
          <w:sz w:val="22"/>
          <w:szCs w:val="22"/>
          <w:u w:val="single"/>
          <w:lang w:eastAsia="es-MX"/>
        </w:rPr>
        <w:t xml:space="preserve"> </w:t>
      </w:r>
      <w:r w:rsidRPr="00581CEB">
        <w:rPr>
          <w:rFonts w:ascii="Palatino Linotype" w:hAnsi="Palatino Linotype" w:cs="Arial"/>
          <w:b/>
          <w:i/>
          <w:sz w:val="22"/>
          <w:szCs w:val="22"/>
          <w:u w:val="single"/>
          <w:lang w:eastAsia="es-MX"/>
        </w:rPr>
        <w:t>deben</w:t>
      </w:r>
      <w:r w:rsidRPr="00581CEB">
        <w:rPr>
          <w:rFonts w:ascii="Palatino Linotype" w:hAnsi="Palatino Linotype"/>
          <w:b/>
          <w:i/>
          <w:sz w:val="22"/>
          <w:szCs w:val="22"/>
          <w:u w:val="single"/>
          <w:lang w:eastAsia="es-MX"/>
        </w:rPr>
        <w:t xml:space="preserve"> </w:t>
      </w:r>
      <w:r w:rsidRPr="00581CEB">
        <w:rPr>
          <w:rFonts w:ascii="Palatino Linotype" w:hAnsi="Palatino Linotype" w:cs="Arial"/>
          <w:b/>
          <w:i/>
          <w:sz w:val="22"/>
          <w:szCs w:val="22"/>
          <w:u w:val="single"/>
          <w:lang w:eastAsia="es-MX"/>
        </w:rPr>
        <w:t>poner</w:t>
      </w:r>
      <w:r w:rsidRPr="00581CEB">
        <w:rPr>
          <w:rFonts w:ascii="Palatino Linotype" w:hAnsi="Palatino Linotype"/>
          <w:b/>
          <w:i/>
          <w:sz w:val="22"/>
          <w:szCs w:val="22"/>
          <w:u w:val="single"/>
          <w:lang w:eastAsia="es-MX"/>
        </w:rPr>
        <w:t xml:space="preserve"> </w:t>
      </w:r>
      <w:r w:rsidRPr="00581CEB">
        <w:rPr>
          <w:rFonts w:ascii="Palatino Linotype" w:hAnsi="Palatino Linotype" w:cs="Arial"/>
          <w:b/>
          <w:i/>
          <w:sz w:val="22"/>
          <w:szCs w:val="22"/>
          <w:u w:val="single"/>
          <w:lang w:eastAsia="es-MX"/>
        </w:rPr>
        <w:t>a</w:t>
      </w:r>
      <w:r w:rsidRPr="00581CEB">
        <w:rPr>
          <w:rFonts w:ascii="Palatino Linotype" w:hAnsi="Palatino Linotype"/>
          <w:b/>
          <w:i/>
          <w:sz w:val="22"/>
          <w:szCs w:val="22"/>
          <w:u w:val="single"/>
          <w:lang w:eastAsia="es-MX"/>
        </w:rPr>
        <w:t xml:space="preserve"> </w:t>
      </w:r>
      <w:r w:rsidRPr="00581CEB">
        <w:rPr>
          <w:rFonts w:ascii="Palatino Linotype" w:hAnsi="Palatino Linotype" w:cs="Arial"/>
          <w:b/>
          <w:i/>
          <w:sz w:val="22"/>
          <w:szCs w:val="22"/>
          <w:u w:val="single"/>
          <w:lang w:eastAsia="es-MX"/>
        </w:rPr>
        <w:t>disposición</w:t>
      </w:r>
      <w:r w:rsidRPr="00581CEB">
        <w:rPr>
          <w:rFonts w:ascii="Palatino Linotype" w:hAnsi="Palatino Linotype"/>
          <w:b/>
          <w:i/>
          <w:sz w:val="22"/>
          <w:szCs w:val="22"/>
          <w:u w:val="single"/>
          <w:lang w:eastAsia="es-MX"/>
        </w:rPr>
        <w:t xml:space="preserve"> </w:t>
      </w:r>
      <w:r w:rsidRPr="00581CEB">
        <w:rPr>
          <w:rFonts w:ascii="Palatino Linotype" w:hAnsi="Palatino Linotype" w:cs="Arial"/>
          <w:b/>
          <w:i/>
          <w:sz w:val="22"/>
          <w:szCs w:val="22"/>
          <w:u w:val="single"/>
          <w:lang w:eastAsia="es-MX"/>
        </w:rPr>
        <w:t>de</w:t>
      </w:r>
      <w:r w:rsidRPr="00581CEB">
        <w:rPr>
          <w:rFonts w:ascii="Palatino Linotype" w:hAnsi="Palatino Linotype"/>
          <w:b/>
          <w:i/>
          <w:sz w:val="22"/>
          <w:szCs w:val="22"/>
          <w:u w:val="single"/>
          <w:lang w:eastAsia="es-MX"/>
        </w:rPr>
        <w:t xml:space="preserve"> </w:t>
      </w:r>
      <w:r w:rsidRPr="00581CEB">
        <w:rPr>
          <w:rFonts w:ascii="Palatino Linotype" w:hAnsi="Palatino Linotype" w:cs="Arial"/>
          <w:b/>
          <w:i/>
          <w:sz w:val="22"/>
          <w:szCs w:val="22"/>
          <w:u w:val="single"/>
          <w:lang w:eastAsia="es-MX"/>
        </w:rPr>
        <w:t>las</w:t>
      </w:r>
      <w:r w:rsidRPr="00581CEB">
        <w:rPr>
          <w:rFonts w:ascii="Palatino Linotype" w:hAnsi="Palatino Linotype"/>
          <w:b/>
          <w:i/>
          <w:sz w:val="22"/>
          <w:szCs w:val="22"/>
          <w:u w:val="single"/>
          <w:lang w:eastAsia="es-MX"/>
        </w:rPr>
        <w:t xml:space="preserve"> </w:t>
      </w:r>
      <w:r w:rsidRPr="00581CEB">
        <w:rPr>
          <w:rFonts w:ascii="Palatino Linotype" w:hAnsi="Palatino Linotype" w:cs="Arial"/>
          <w:b/>
          <w:i/>
          <w:sz w:val="22"/>
          <w:szCs w:val="22"/>
          <w:u w:val="single"/>
          <w:lang w:eastAsia="es-MX"/>
        </w:rPr>
        <w:t>personas</w:t>
      </w:r>
      <w:r w:rsidRPr="00581CEB">
        <w:rPr>
          <w:rFonts w:ascii="Palatino Linotype" w:hAnsi="Palatino Linotype"/>
          <w:b/>
          <w:i/>
          <w:sz w:val="22"/>
          <w:szCs w:val="22"/>
          <w:u w:val="single"/>
          <w:lang w:eastAsia="es-MX"/>
        </w:rPr>
        <w:t xml:space="preserve"> </w:t>
      </w:r>
      <w:r w:rsidRPr="00581CEB">
        <w:rPr>
          <w:rFonts w:ascii="Palatino Linotype" w:hAnsi="Palatino Linotype" w:cs="Arial"/>
          <w:b/>
          <w:i/>
          <w:sz w:val="22"/>
          <w:szCs w:val="22"/>
          <w:u w:val="single"/>
          <w:lang w:eastAsia="es-MX"/>
        </w:rPr>
        <w:t>en</w:t>
      </w:r>
      <w:r w:rsidRPr="00581CEB">
        <w:rPr>
          <w:rFonts w:ascii="Palatino Linotype" w:hAnsi="Palatino Linotype"/>
          <w:b/>
          <w:i/>
          <w:sz w:val="22"/>
          <w:szCs w:val="22"/>
          <w:u w:val="single"/>
          <w:lang w:eastAsia="es-MX"/>
        </w:rPr>
        <w:t xml:space="preserve"> </w:t>
      </w:r>
      <w:r w:rsidRPr="00581CEB">
        <w:rPr>
          <w:rFonts w:ascii="Palatino Linotype" w:hAnsi="Palatino Linotype" w:cs="Arial"/>
          <w:b/>
          <w:i/>
          <w:sz w:val="22"/>
          <w:szCs w:val="22"/>
          <w:u w:val="single"/>
          <w:lang w:eastAsia="es-MX"/>
        </w:rPr>
        <w:t>sus</w:t>
      </w:r>
      <w:r w:rsidRPr="00581CEB">
        <w:rPr>
          <w:rFonts w:ascii="Palatino Linotype" w:hAnsi="Palatino Linotype"/>
          <w:b/>
          <w:i/>
          <w:sz w:val="22"/>
          <w:szCs w:val="22"/>
          <w:u w:val="single"/>
          <w:lang w:eastAsia="es-MX"/>
        </w:rPr>
        <w:t xml:space="preserve"> </w:t>
      </w:r>
      <w:r w:rsidRPr="00581CEB">
        <w:rPr>
          <w:rFonts w:ascii="Palatino Linotype" w:hAnsi="Palatino Linotype" w:cs="Arial"/>
          <w:b/>
          <w:i/>
          <w:sz w:val="22"/>
          <w:szCs w:val="22"/>
          <w:u w:val="single"/>
          <w:lang w:eastAsia="es-MX"/>
        </w:rPr>
        <w:t>portales de Internet y en la Plataforma Nacional está detallado en el Título Quinto, Capítulo II de la Ley General, en el artículo 70, fracciones I a la XLVIII</w:t>
      </w:r>
      <w:r w:rsidRPr="00581CEB">
        <w:rPr>
          <w:rFonts w:ascii="Palatino Linotype" w:hAnsi="Palatino Linotype" w:cs="Arial"/>
          <w:i/>
          <w:sz w:val="22"/>
          <w:szCs w:val="22"/>
          <w:lang w:eastAsia="es-MX"/>
        </w:rPr>
        <w:t>.</w:t>
      </w:r>
    </w:p>
    <w:p w14:paraId="4DB5D51E" w14:textId="77777777" w:rsidR="002D5C4D" w:rsidRPr="00581CEB" w:rsidRDefault="002D5C4D" w:rsidP="00801B3E">
      <w:pPr>
        <w:ind w:left="1134" w:right="900"/>
        <w:jc w:val="both"/>
        <w:rPr>
          <w:rFonts w:ascii="Palatino Linotype" w:hAnsi="Palatino Linotype" w:cs="Arial"/>
          <w:i/>
          <w:sz w:val="22"/>
          <w:szCs w:val="22"/>
          <w:lang w:eastAsia="es-MX"/>
        </w:rPr>
      </w:pPr>
      <w:r w:rsidRPr="00581CEB">
        <w:rPr>
          <w:rFonts w:ascii="Palatino Linotype" w:hAnsi="Palatino Linotype" w:cs="Arial"/>
          <w:i/>
          <w:sz w:val="22"/>
          <w:szCs w:val="22"/>
          <w:lang w:eastAsia="es-MX"/>
        </w:rPr>
        <w:t>En este apartado se detallan los criterios sustantivos y adjetivos que por cada rubro de información determinan los datos, características y forma de organización de la información que publicarán y actualizarán en sus portales de Internet y en la Plataforma Nacional, los sujetos obligados determinados en el artículo 23 de la Ley General.</w:t>
      </w:r>
    </w:p>
    <w:p w14:paraId="53BDC281" w14:textId="77777777" w:rsidR="002D5C4D" w:rsidRPr="00581CEB" w:rsidRDefault="002D5C4D" w:rsidP="00801B3E">
      <w:pPr>
        <w:ind w:left="1134" w:right="900"/>
        <w:jc w:val="both"/>
        <w:rPr>
          <w:rFonts w:ascii="Palatino Linotype" w:hAnsi="Palatino Linotype" w:cs="Arial"/>
          <w:i/>
          <w:sz w:val="22"/>
          <w:szCs w:val="22"/>
          <w:lang w:eastAsia="es-MX"/>
        </w:rPr>
      </w:pPr>
    </w:p>
    <w:p w14:paraId="31DBAA34" w14:textId="77777777" w:rsidR="002D5C4D" w:rsidRPr="00581CEB" w:rsidRDefault="002D5C4D" w:rsidP="00801B3E">
      <w:pPr>
        <w:ind w:left="1134" w:right="900"/>
        <w:jc w:val="both"/>
        <w:rPr>
          <w:rFonts w:ascii="Palatino Linotype" w:hAnsi="Palatino Linotype" w:cs="Arial"/>
          <w:i/>
          <w:sz w:val="22"/>
          <w:szCs w:val="22"/>
          <w:lang w:eastAsia="es-MX"/>
        </w:rPr>
      </w:pPr>
      <w:r w:rsidRPr="00581CEB">
        <w:rPr>
          <w:rFonts w:ascii="Palatino Linotype" w:hAnsi="Palatino Linotype" w:cs="Arial"/>
          <w:b/>
          <w:i/>
          <w:sz w:val="22"/>
          <w:szCs w:val="22"/>
          <w:u w:val="single"/>
          <w:lang w:eastAsia="es-MX"/>
        </w:rPr>
        <w:t>El artículo 70 dice a la letra</w:t>
      </w:r>
      <w:r w:rsidRPr="00581CEB">
        <w:rPr>
          <w:rFonts w:ascii="Palatino Linotype" w:hAnsi="Palatino Linotype" w:cs="Arial"/>
          <w:i/>
          <w:sz w:val="22"/>
          <w:szCs w:val="22"/>
          <w:lang w:eastAsia="es-MX"/>
        </w:rPr>
        <w:t>:</w:t>
      </w:r>
    </w:p>
    <w:p w14:paraId="531D507A" w14:textId="77777777" w:rsidR="002D5C4D" w:rsidRPr="00581CEB" w:rsidRDefault="002D5C4D" w:rsidP="00801B3E">
      <w:pPr>
        <w:ind w:left="1134" w:right="900"/>
        <w:jc w:val="both"/>
        <w:rPr>
          <w:rFonts w:ascii="Palatino Linotype" w:hAnsi="Palatino Linotype" w:cs="Arial"/>
          <w:i/>
          <w:sz w:val="22"/>
          <w:szCs w:val="22"/>
          <w:lang w:eastAsia="es-MX"/>
        </w:rPr>
      </w:pPr>
    </w:p>
    <w:p w14:paraId="26A52C04" w14:textId="77777777" w:rsidR="002D5C4D" w:rsidRPr="00581CEB" w:rsidRDefault="002D5C4D" w:rsidP="00801B3E">
      <w:pPr>
        <w:ind w:left="1134" w:right="900"/>
        <w:jc w:val="both"/>
        <w:rPr>
          <w:rFonts w:ascii="Palatino Linotype" w:hAnsi="Palatino Linotype" w:cs="Arial"/>
          <w:i/>
          <w:sz w:val="22"/>
          <w:szCs w:val="22"/>
          <w:lang w:eastAsia="es-MX"/>
        </w:rPr>
      </w:pPr>
      <w:r w:rsidRPr="00581CEB">
        <w:rPr>
          <w:rFonts w:ascii="Palatino Linotype" w:hAnsi="Palatino Linotype" w:cs="Arial"/>
          <w:b/>
          <w:i/>
          <w:sz w:val="22"/>
          <w:szCs w:val="22"/>
          <w:lang w:eastAsia="es-MX"/>
        </w:rPr>
        <w:t xml:space="preserve">“Artículo 70. </w:t>
      </w:r>
      <w:r w:rsidRPr="00581CEB">
        <w:rPr>
          <w:rFonts w:ascii="Palatino Linotype" w:hAnsi="Palatino Linotype" w:cs="Arial"/>
          <w:b/>
          <w:i/>
          <w:sz w:val="22"/>
          <w:szCs w:val="22"/>
          <w:u w:val="single"/>
          <w:lang w:eastAsia="es-MX"/>
        </w:rPr>
        <w:t>En la Ley</w:t>
      </w:r>
      <w:r w:rsidRPr="00581CEB">
        <w:rPr>
          <w:rFonts w:ascii="Palatino Linotype" w:hAnsi="Palatino Linotype" w:cs="Arial"/>
          <w:b/>
          <w:i/>
          <w:sz w:val="22"/>
          <w:szCs w:val="22"/>
          <w:lang w:eastAsia="es-MX"/>
        </w:rPr>
        <w:t xml:space="preserve"> </w:t>
      </w:r>
      <w:r w:rsidRPr="00581CEB">
        <w:rPr>
          <w:rFonts w:ascii="Palatino Linotype" w:hAnsi="Palatino Linotype" w:cs="Arial"/>
          <w:i/>
          <w:sz w:val="22"/>
          <w:szCs w:val="22"/>
          <w:lang w:eastAsia="es-MX"/>
        </w:rPr>
        <w:t>Federal y</w:t>
      </w:r>
      <w:r w:rsidRPr="00581CEB">
        <w:rPr>
          <w:rFonts w:ascii="Palatino Linotype" w:hAnsi="Palatino Linotype" w:cs="Arial"/>
          <w:b/>
          <w:i/>
          <w:sz w:val="22"/>
          <w:szCs w:val="22"/>
          <w:lang w:eastAsia="es-MX"/>
        </w:rPr>
        <w:t xml:space="preserve"> </w:t>
      </w:r>
      <w:r w:rsidRPr="00581CEB">
        <w:rPr>
          <w:rFonts w:ascii="Palatino Linotype" w:hAnsi="Palatino Linotype" w:cs="Arial"/>
          <w:b/>
          <w:i/>
          <w:sz w:val="22"/>
          <w:szCs w:val="22"/>
          <w:u w:val="single"/>
          <w:lang w:eastAsia="es-MX"/>
        </w:rPr>
        <w:t>de las Entidades Federativas se contemplará que los sujetos obligados pongan a disposición del público</w:t>
      </w:r>
      <w:r w:rsidRPr="00581CEB">
        <w:rPr>
          <w:rFonts w:ascii="Palatino Linotype" w:hAnsi="Palatino Linotype" w:cs="Arial"/>
          <w:b/>
          <w:i/>
          <w:sz w:val="22"/>
          <w:szCs w:val="22"/>
          <w:lang w:eastAsia="es-MX"/>
        </w:rPr>
        <w:t xml:space="preserve"> </w:t>
      </w:r>
      <w:r w:rsidRPr="00581CEB">
        <w:rPr>
          <w:rFonts w:ascii="Palatino Linotype" w:hAnsi="Palatino Linotype" w:cs="Arial"/>
          <w:i/>
          <w:sz w:val="22"/>
          <w:szCs w:val="22"/>
          <w:lang w:eastAsia="es-MX"/>
        </w:rPr>
        <w:t xml:space="preserve">y mantengan actualizada, en los respectivos medios electrónicos, de acuerdo con sus facultades, atribuciones, funciones u objeto social, según corresponda, </w:t>
      </w:r>
      <w:r w:rsidRPr="00581CEB">
        <w:rPr>
          <w:rFonts w:ascii="Palatino Linotype" w:hAnsi="Palatino Linotype" w:cs="Arial"/>
          <w:b/>
          <w:i/>
          <w:sz w:val="22"/>
          <w:szCs w:val="22"/>
          <w:u w:val="single"/>
          <w:lang w:eastAsia="es-MX"/>
        </w:rPr>
        <w:t>la información, por lo menos, de los temas, documentos y políticas que a continuación se señalan</w:t>
      </w:r>
      <w:r w:rsidRPr="00581CEB">
        <w:rPr>
          <w:rFonts w:ascii="Palatino Linotype" w:hAnsi="Palatino Linotype" w:cs="Arial"/>
          <w:i/>
          <w:sz w:val="22"/>
          <w:szCs w:val="22"/>
          <w:lang w:eastAsia="es-MX"/>
        </w:rPr>
        <w:t>:</w:t>
      </w:r>
    </w:p>
    <w:p w14:paraId="29966B2C" w14:textId="77777777" w:rsidR="002D5C4D" w:rsidRPr="00581CEB" w:rsidRDefault="002D5C4D" w:rsidP="00801B3E">
      <w:pPr>
        <w:ind w:left="1134" w:right="900"/>
        <w:jc w:val="both"/>
        <w:rPr>
          <w:rFonts w:ascii="Palatino Linotype" w:hAnsi="Palatino Linotype" w:cs="Arial"/>
          <w:i/>
          <w:sz w:val="22"/>
          <w:szCs w:val="22"/>
          <w:lang w:eastAsia="es-MX"/>
        </w:rPr>
      </w:pPr>
    </w:p>
    <w:p w14:paraId="0A9A4909" w14:textId="77777777" w:rsidR="002D5C4D" w:rsidRPr="00581CEB" w:rsidRDefault="002D5C4D" w:rsidP="00801B3E">
      <w:pPr>
        <w:ind w:left="1134" w:right="900"/>
        <w:jc w:val="both"/>
        <w:rPr>
          <w:rFonts w:ascii="Palatino Linotype" w:hAnsi="Palatino Linotype" w:cs="Arial"/>
          <w:i/>
          <w:sz w:val="22"/>
          <w:szCs w:val="22"/>
          <w:lang w:eastAsia="es-MX"/>
        </w:rPr>
      </w:pPr>
      <w:r w:rsidRPr="00581CEB">
        <w:rPr>
          <w:rFonts w:ascii="Palatino Linotype" w:hAnsi="Palatino Linotype" w:cs="Arial"/>
          <w:b/>
          <w:i/>
          <w:sz w:val="22"/>
          <w:szCs w:val="22"/>
          <w:u w:val="single"/>
          <w:lang w:eastAsia="es-MX"/>
        </w:rPr>
        <w:lastRenderedPageBreak/>
        <w:t>En las siguientes páginas se hace mención de cada una de las fracciones con sus respectivos criterios</w:t>
      </w:r>
      <w:r w:rsidRPr="00581CEB">
        <w:rPr>
          <w:rFonts w:ascii="Palatino Linotype" w:hAnsi="Palatino Linotype" w:cs="Arial"/>
          <w:i/>
          <w:sz w:val="22"/>
          <w:szCs w:val="22"/>
          <w:lang w:eastAsia="es-MX"/>
        </w:rPr>
        <w:t>.</w:t>
      </w:r>
    </w:p>
    <w:p w14:paraId="5BF08DC6" w14:textId="77777777" w:rsidR="002D5C4D" w:rsidRPr="00581CEB" w:rsidRDefault="002D5C4D" w:rsidP="00801B3E">
      <w:pPr>
        <w:ind w:left="1134" w:right="900"/>
        <w:jc w:val="both"/>
        <w:rPr>
          <w:rFonts w:ascii="Palatino Linotype" w:hAnsi="Palatino Linotype" w:cs="Arial"/>
          <w:i/>
          <w:sz w:val="22"/>
          <w:szCs w:val="22"/>
          <w:lang w:eastAsia="es-MX"/>
        </w:rPr>
      </w:pPr>
      <w:r w:rsidRPr="00581CEB">
        <w:rPr>
          <w:rFonts w:ascii="Palatino Linotype" w:hAnsi="Palatino Linotype" w:cs="Arial"/>
          <w:i/>
          <w:sz w:val="22"/>
          <w:szCs w:val="22"/>
          <w:lang w:eastAsia="es-MX"/>
        </w:rPr>
        <w:t>[…]</w:t>
      </w:r>
    </w:p>
    <w:p w14:paraId="367BC4EA" w14:textId="77777777" w:rsidR="002D5C4D" w:rsidRPr="00581CEB" w:rsidRDefault="002D5C4D" w:rsidP="00801B3E">
      <w:pPr>
        <w:ind w:left="1134" w:right="900"/>
        <w:jc w:val="both"/>
        <w:rPr>
          <w:rFonts w:ascii="Palatino Linotype" w:hAnsi="Palatino Linotype" w:cs="Arial"/>
          <w:i/>
          <w:sz w:val="22"/>
          <w:szCs w:val="22"/>
          <w:lang w:eastAsia="es-MX"/>
        </w:rPr>
      </w:pPr>
      <w:r w:rsidRPr="00581CEB">
        <w:rPr>
          <w:rFonts w:ascii="Palatino Linotype" w:hAnsi="Palatino Linotype" w:cs="Arial"/>
          <w:b/>
          <w:i/>
          <w:sz w:val="22"/>
          <w:szCs w:val="22"/>
          <w:lang w:eastAsia="es-MX"/>
        </w:rPr>
        <w:t>XVII.</w:t>
      </w:r>
      <w:r w:rsidRPr="00581CEB">
        <w:rPr>
          <w:rFonts w:ascii="Palatino Linotype" w:hAnsi="Palatino Linotype" w:cs="Arial"/>
          <w:i/>
          <w:sz w:val="22"/>
          <w:szCs w:val="22"/>
          <w:lang w:eastAsia="es-MX"/>
        </w:rPr>
        <w:tab/>
      </w:r>
      <w:r w:rsidRPr="00581CEB">
        <w:rPr>
          <w:rFonts w:ascii="Palatino Linotype" w:hAnsi="Palatino Linotype" w:cs="Arial"/>
          <w:b/>
          <w:i/>
          <w:sz w:val="22"/>
          <w:szCs w:val="22"/>
          <w:u w:val="single"/>
          <w:lang w:eastAsia="es-MX"/>
        </w:rPr>
        <w:t>La información curricular</w:t>
      </w:r>
      <w:r w:rsidRPr="00581CEB">
        <w:rPr>
          <w:rFonts w:ascii="Palatino Linotype" w:hAnsi="Palatino Linotype" w:cs="Arial"/>
          <w:i/>
          <w:sz w:val="22"/>
          <w:szCs w:val="22"/>
          <w:lang w:eastAsia="es-MX"/>
        </w:rPr>
        <w:t xml:space="preserve"> desde el nivel de jefe de departamento o equivalente hasta el titular del sujeto obligado, así como, en su caso, las sanciones administrativas de que haya sido objeto; </w:t>
      </w:r>
    </w:p>
    <w:p w14:paraId="453E12A2" w14:textId="77777777" w:rsidR="002D5C4D" w:rsidRPr="00581CEB" w:rsidRDefault="002D5C4D" w:rsidP="00801B3E">
      <w:pPr>
        <w:ind w:left="1134" w:right="900"/>
        <w:jc w:val="both"/>
        <w:rPr>
          <w:rFonts w:ascii="Palatino Linotype" w:hAnsi="Palatino Linotype" w:cs="Arial"/>
          <w:i/>
          <w:sz w:val="22"/>
          <w:szCs w:val="22"/>
          <w:lang w:eastAsia="es-MX"/>
        </w:rPr>
      </w:pPr>
      <w:r w:rsidRPr="00581CEB">
        <w:rPr>
          <w:rFonts w:ascii="Palatino Linotype" w:hAnsi="Palatino Linotype" w:cs="Arial"/>
          <w:b/>
          <w:i/>
          <w:sz w:val="22"/>
          <w:szCs w:val="22"/>
          <w:u w:val="single"/>
          <w:lang w:eastAsia="es-MX"/>
        </w:rPr>
        <w:t>De todos los(as) servidores(as) públicos(as) y/o personas que desempeñen un empleo, cargo o comisión y/o ejerzan actos de autoridad en el sujeto obligado --desde el puesto de jefe de departamento o equivalente y hasta el titular— se deberá publicar  la información curricular</w:t>
      </w:r>
      <w:r w:rsidRPr="00581CEB">
        <w:rPr>
          <w:rFonts w:ascii="Palatino Linotype" w:hAnsi="Palatino Linotype" w:cs="Arial"/>
          <w:i/>
          <w:sz w:val="22"/>
          <w:szCs w:val="22"/>
          <w:lang w:eastAsia="es-MX"/>
        </w:rPr>
        <w:t>, es decir, los datos que permitan identificarlos y conocer su trayectoria en el ámbito laboral y escolar.</w:t>
      </w:r>
    </w:p>
    <w:p w14:paraId="795DB195" w14:textId="77777777" w:rsidR="002D5C4D" w:rsidRPr="00581CEB" w:rsidRDefault="002D5C4D" w:rsidP="00801B3E">
      <w:pPr>
        <w:ind w:left="1134" w:right="900"/>
        <w:jc w:val="both"/>
        <w:rPr>
          <w:rFonts w:ascii="Palatino Linotype" w:hAnsi="Palatino Linotype" w:cs="Arial"/>
          <w:i/>
          <w:sz w:val="22"/>
          <w:szCs w:val="22"/>
          <w:lang w:eastAsia="es-MX"/>
        </w:rPr>
      </w:pPr>
      <w:r w:rsidRPr="00581CEB">
        <w:rPr>
          <w:rFonts w:ascii="Palatino Linotype" w:hAnsi="Palatino Linotype" w:cs="Arial"/>
          <w:i/>
          <w:sz w:val="22"/>
          <w:szCs w:val="22"/>
          <w:lang w:eastAsia="es-MX"/>
        </w:rPr>
        <w:t>Asimismo, por cada servidor(a) público(a) el sujeto obligado especificará si ha sido acreedor a sanciones administrativas aplicadas por la autoridad u organismo competente en el sujeto obligado, y la información relativa a dichas sanciones, o en su caso, la leyenda en la que se aclare que no ha recibido sanción administrativa alguna. Esta información deberá ser coherente y guardar correspondencia con la publicada en la fracción XVIII (listado de servidores(as) públicos(as) con sanciones definitivas). Además, los sujetos obligados incluirán un hipervínculo al sistema de registro de sanciones administrativas que les corresponda; por ejemplo, en el caso de los sujetos obligados de la administración Pública Federal incluirán un hipervínculo al Sistema del Registro de Servidores Públicos Sancionados de la Secretaría de la Función Pública en el cual las personas podrán realizar consultas públicas.</w:t>
      </w:r>
    </w:p>
    <w:p w14:paraId="1A728E14" w14:textId="77777777" w:rsidR="002D5C4D" w:rsidRPr="00581CEB" w:rsidRDefault="002D5C4D" w:rsidP="00801B3E">
      <w:pPr>
        <w:ind w:left="1134" w:right="900"/>
        <w:jc w:val="both"/>
        <w:rPr>
          <w:rFonts w:ascii="Palatino Linotype" w:hAnsi="Palatino Linotype" w:cs="Arial"/>
          <w:i/>
          <w:sz w:val="22"/>
          <w:szCs w:val="22"/>
          <w:lang w:eastAsia="es-MX"/>
        </w:rPr>
      </w:pPr>
      <w:r w:rsidRPr="00581CEB">
        <w:rPr>
          <w:rFonts w:ascii="Palatino Linotype" w:hAnsi="Palatino Linotype" w:cs="Arial"/>
          <w:i/>
          <w:sz w:val="22"/>
          <w:szCs w:val="22"/>
          <w:lang w:eastAsia="es-MX"/>
        </w:rPr>
        <w:t>La información publicada en cumplimiento de esta fracción deberá ser coherente y corresponder con la incluida en las fracciones II (estructura orgánica), VII (directorio de servidores(as) públicos(as)), VIII (remuneración), X (número total de plazas) y XIII (servidores(as) públicos(as) responsables de la atención y operación de la Unidad de Transparencia).</w:t>
      </w:r>
    </w:p>
    <w:p w14:paraId="37C14CF0" w14:textId="77777777" w:rsidR="002D5C4D" w:rsidRPr="00581CEB" w:rsidRDefault="002D5C4D" w:rsidP="00801B3E">
      <w:pPr>
        <w:ind w:left="1134" w:right="900"/>
        <w:jc w:val="both"/>
        <w:rPr>
          <w:rFonts w:ascii="Palatino Linotype" w:hAnsi="Palatino Linotype" w:cs="Arial"/>
          <w:i/>
          <w:sz w:val="22"/>
          <w:szCs w:val="22"/>
          <w:lang w:eastAsia="es-MX"/>
        </w:rPr>
      </w:pPr>
      <w:r w:rsidRPr="00581CEB">
        <w:rPr>
          <w:rFonts w:ascii="Palatino Linotype" w:hAnsi="Palatino Linotype" w:cs="Arial"/>
          <w:i/>
          <w:sz w:val="22"/>
          <w:szCs w:val="22"/>
          <w:lang w:eastAsia="es-MX"/>
        </w:rPr>
        <w:t>[…]</w:t>
      </w:r>
    </w:p>
    <w:p w14:paraId="0DB16B75" w14:textId="77777777" w:rsidR="002D5C4D" w:rsidRPr="00581CEB" w:rsidRDefault="002D5C4D" w:rsidP="00801B3E">
      <w:pPr>
        <w:pStyle w:val="Prrafodelista"/>
        <w:ind w:left="1134" w:right="900"/>
        <w:jc w:val="both"/>
        <w:rPr>
          <w:rFonts w:ascii="Palatino Linotype" w:hAnsi="Palatino Linotype"/>
          <w:b/>
          <w:i/>
          <w:sz w:val="22"/>
          <w:szCs w:val="22"/>
        </w:rPr>
      </w:pPr>
      <w:r w:rsidRPr="00581CEB">
        <w:rPr>
          <w:rFonts w:ascii="Palatino Linotype" w:hAnsi="Palatino Linotype" w:cs="Arial"/>
          <w:b/>
          <w:bCs/>
          <w:i/>
          <w:sz w:val="22"/>
          <w:szCs w:val="22"/>
        </w:rPr>
        <w:t xml:space="preserve">Criterios sustantivos </w:t>
      </w:r>
      <w:r w:rsidRPr="00581CEB">
        <w:rPr>
          <w:rFonts w:ascii="Palatino Linotype" w:hAnsi="Palatino Linotype"/>
          <w:b/>
          <w:i/>
          <w:sz w:val="22"/>
          <w:szCs w:val="22"/>
        </w:rPr>
        <w:t>de contenido</w:t>
      </w:r>
    </w:p>
    <w:p w14:paraId="6A7419EE" w14:textId="77777777" w:rsidR="002D5C4D" w:rsidRPr="00581CEB" w:rsidRDefault="002D5C4D" w:rsidP="00801B3E">
      <w:pPr>
        <w:autoSpaceDE w:val="0"/>
        <w:autoSpaceDN w:val="0"/>
        <w:adjustRightInd w:val="0"/>
        <w:ind w:left="1134" w:right="900"/>
        <w:jc w:val="both"/>
        <w:rPr>
          <w:rFonts w:ascii="Palatino Linotype" w:hAnsi="Palatino Linotype" w:cs="Arial"/>
          <w:bCs/>
          <w:i/>
          <w:sz w:val="22"/>
          <w:szCs w:val="22"/>
        </w:rPr>
      </w:pPr>
      <w:r w:rsidRPr="00581CEB">
        <w:rPr>
          <w:rFonts w:ascii="Palatino Linotype" w:hAnsi="Palatino Linotype" w:cs="Arial"/>
          <w:bCs/>
          <w:i/>
          <w:sz w:val="22"/>
          <w:szCs w:val="22"/>
        </w:rPr>
        <w:t>[…]</w:t>
      </w:r>
    </w:p>
    <w:p w14:paraId="0313A2AC" w14:textId="77777777" w:rsidR="002D5C4D" w:rsidRPr="00581CEB" w:rsidRDefault="002D5C4D" w:rsidP="00801B3E">
      <w:pPr>
        <w:autoSpaceDE w:val="0"/>
        <w:autoSpaceDN w:val="0"/>
        <w:adjustRightInd w:val="0"/>
        <w:ind w:left="1134" w:right="900"/>
        <w:jc w:val="both"/>
        <w:rPr>
          <w:rFonts w:ascii="Palatino Linotype" w:hAnsi="Palatino Linotype" w:cs="Arial"/>
          <w:bCs/>
          <w:i/>
          <w:sz w:val="22"/>
          <w:szCs w:val="22"/>
        </w:rPr>
      </w:pPr>
      <w:r w:rsidRPr="00581CEB">
        <w:rPr>
          <w:rFonts w:ascii="Palatino Linotype" w:hAnsi="Palatino Linotype" w:cs="Arial"/>
          <w:b/>
          <w:bCs/>
          <w:i/>
          <w:sz w:val="22"/>
          <w:szCs w:val="22"/>
        </w:rPr>
        <w:t>Criterio 2</w:t>
      </w:r>
      <w:r w:rsidRPr="00581CEB">
        <w:rPr>
          <w:rFonts w:ascii="Palatino Linotype" w:hAnsi="Palatino Linotype" w:cs="Arial"/>
          <w:bCs/>
          <w:i/>
          <w:sz w:val="22"/>
          <w:szCs w:val="22"/>
        </w:rPr>
        <w:tab/>
      </w:r>
      <w:r w:rsidRPr="00581CEB">
        <w:rPr>
          <w:rFonts w:ascii="Palatino Linotype" w:hAnsi="Palatino Linotype" w:cs="Arial"/>
          <w:b/>
          <w:bCs/>
          <w:i/>
          <w:sz w:val="22"/>
          <w:szCs w:val="22"/>
          <w:u w:val="single"/>
        </w:rPr>
        <w:t>Denominación del cargo, empleo, comisión o nombramiento otorgado</w:t>
      </w:r>
    </w:p>
    <w:p w14:paraId="2354407B" w14:textId="77777777" w:rsidR="002D5C4D" w:rsidRPr="00581CEB" w:rsidRDefault="002D5C4D" w:rsidP="00801B3E">
      <w:pPr>
        <w:autoSpaceDE w:val="0"/>
        <w:autoSpaceDN w:val="0"/>
        <w:adjustRightInd w:val="0"/>
        <w:ind w:left="1134" w:right="900"/>
        <w:jc w:val="both"/>
        <w:rPr>
          <w:rFonts w:ascii="Palatino Linotype" w:hAnsi="Palatino Linotype" w:cs="Arial"/>
          <w:bCs/>
          <w:i/>
          <w:sz w:val="22"/>
          <w:szCs w:val="22"/>
        </w:rPr>
      </w:pPr>
      <w:r w:rsidRPr="00581CEB">
        <w:rPr>
          <w:rFonts w:ascii="Palatino Linotype" w:hAnsi="Palatino Linotype" w:cs="Arial"/>
          <w:b/>
          <w:bCs/>
          <w:i/>
          <w:sz w:val="22"/>
          <w:szCs w:val="22"/>
        </w:rPr>
        <w:t>Criterio 3</w:t>
      </w:r>
      <w:r w:rsidRPr="00581CEB">
        <w:rPr>
          <w:rFonts w:ascii="Palatino Linotype" w:hAnsi="Palatino Linotype" w:cs="Arial"/>
          <w:bCs/>
          <w:i/>
          <w:sz w:val="22"/>
          <w:szCs w:val="22"/>
        </w:rPr>
        <w:t xml:space="preserve"> </w:t>
      </w:r>
      <w:r w:rsidRPr="00581CEB">
        <w:rPr>
          <w:rFonts w:ascii="Palatino Linotype" w:hAnsi="Palatino Linotype" w:cs="Arial"/>
          <w:bCs/>
          <w:i/>
          <w:sz w:val="22"/>
          <w:szCs w:val="22"/>
        </w:rPr>
        <w:tab/>
      </w:r>
      <w:r w:rsidRPr="00581CEB">
        <w:rPr>
          <w:rFonts w:ascii="Palatino Linotype" w:hAnsi="Palatino Linotype" w:cs="Arial"/>
          <w:b/>
          <w:bCs/>
          <w:i/>
          <w:sz w:val="22"/>
          <w:szCs w:val="22"/>
          <w:u w:val="single"/>
        </w:rPr>
        <w:t xml:space="preserve">Nombre(s), primer apellido y segundo apellido del (la) persona y/o servidor(a) público(a) </w:t>
      </w:r>
    </w:p>
    <w:p w14:paraId="723A77AA" w14:textId="77777777" w:rsidR="002D5C4D" w:rsidRPr="00581CEB" w:rsidRDefault="002D5C4D" w:rsidP="00801B3E">
      <w:pPr>
        <w:autoSpaceDE w:val="0"/>
        <w:autoSpaceDN w:val="0"/>
        <w:adjustRightInd w:val="0"/>
        <w:ind w:left="1134" w:right="900"/>
        <w:jc w:val="both"/>
        <w:rPr>
          <w:rFonts w:ascii="Palatino Linotype" w:hAnsi="Palatino Linotype" w:cs="Arial"/>
          <w:bCs/>
          <w:i/>
          <w:sz w:val="22"/>
          <w:szCs w:val="22"/>
        </w:rPr>
      </w:pPr>
      <w:r w:rsidRPr="00581CEB">
        <w:rPr>
          <w:rFonts w:ascii="Palatino Linotype" w:hAnsi="Palatino Linotype" w:cs="Arial"/>
          <w:bCs/>
          <w:i/>
          <w:sz w:val="22"/>
          <w:szCs w:val="22"/>
        </w:rPr>
        <w:t>[…]</w:t>
      </w:r>
    </w:p>
    <w:p w14:paraId="480DA274" w14:textId="77777777" w:rsidR="002D5C4D" w:rsidRPr="00581CEB" w:rsidRDefault="002D5C4D" w:rsidP="00801B3E">
      <w:pPr>
        <w:autoSpaceDE w:val="0"/>
        <w:autoSpaceDN w:val="0"/>
        <w:adjustRightInd w:val="0"/>
        <w:ind w:left="1134" w:right="900"/>
        <w:jc w:val="both"/>
        <w:rPr>
          <w:rFonts w:ascii="Palatino Linotype" w:hAnsi="Palatino Linotype" w:cs="Arial"/>
          <w:bCs/>
          <w:i/>
          <w:sz w:val="22"/>
          <w:szCs w:val="22"/>
        </w:rPr>
      </w:pPr>
      <w:r w:rsidRPr="00581CEB">
        <w:rPr>
          <w:rFonts w:ascii="Palatino Linotype" w:hAnsi="Palatino Linotype" w:cs="Arial"/>
          <w:b/>
          <w:bCs/>
          <w:i/>
          <w:sz w:val="22"/>
          <w:szCs w:val="22"/>
          <w:u w:val="single"/>
        </w:rPr>
        <w:lastRenderedPageBreak/>
        <w:t>Información curricular del (la) servidor(a) público(a)) y/o persona que desempeñe un empleo, cargo o comisión en el sujeto obligado el cual deberá especificar lo siguiente</w:t>
      </w:r>
      <w:r w:rsidRPr="00581CEB">
        <w:rPr>
          <w:rFonts w:ascii="Palatino Linotype" w:hAnsi="Palatino Linotype" w:cs="Arial"/>
          <w:bCs/>
          <w:i/>
          <w:sz w:val="22"/>
          <w:szCs w:val="22"/>
        </w:rPr>
        <w:t>:</w:t>
      </w:r>
    </w:p>
    <w:p w14:paraId="4E1E12FB" w14:textId="77777777" w:rsidR="002D5C4D" w:rsidRPr="00581CEB" w:rsidRDefault="002D5C4D" w:rsidP="00801B3E">
      <w:pPr>
        <w:autoSpaceDE w:val="0"/>
        <w:autoSpaceDN w:val="0"/>
        <w:adjustRightInd w:val="0"/>
        <w:ind w:left="1134" w:right="900"/>
        <w:jc w:val="both"/>
        <w:rPr>
          <w:rFonts w:ascii="Palatino Linotype" w:hAnsi="Palatino Linotype" w:cs="Arial"/>
          <w:bCs/>
          <w:i/>
          <w:sz w:val="22"/>
          <w:szCs w:val="22"/>
        </w:rPr>
      </w:pPr>
      <w:r w:rsidRPr="00581CEB">
        <w:rPr>
          <w:rFonts w:ascii="Palatino Linotype" w:hAnsi="Palatino Linotype" w:cs="Arial"/>
          <w:b/>
          <w:bCs/>
          <w:i/>
          <w:sz w:val="22"/>
          <w:szCs w:val="22"/>
        </w:rPr>
        <w:t>Criterio 5</w:t>
      </w:r>
      <w:r w:rsidRPr="00581CEB">
        <w:rPr>
          <w:rFonts w:ascii="Palatino Linotype" w:hAnsi="Palatino Linotype" w:cs="Arial"/>
          <w:b/>
          <w:bCs/>
          <w:i/>
          <w:sz w:val="22"/>
          <w:szCs w:val="22"/>
        </w:rPr>
        <w:tab/>
        <w:t>Escolaridad:</w:t>
      </w:r>
      <w:r w:rsidRPr="00581CEB">
        <w:rPr>
          <w:rFonts w:ascii="Palatino Linotype" w:hAnsi="Palatino Linotype" w:cs="Arial"/>
          <w:bCs/>
          <w:i/>
          <w:sz w:val="22"/>
          <w:szCs w:val="22"/>
        </w:rPr>
        <w:t xml:space="preserve"> </w:t>
      </w:r>
      <w:r w:rsidRPr="00581CEB">
        <w:rPr>
          <w:rFonts w:ascii="Palatino Linotype" w:hAnsi="Palatino Linotype" w:cs="Arial"/>
          <w:b/>
          <w:bCs/>
          <w:i/>
          <w:sz w:val="22"/>
          <w:szCs w:val="22"/>
          <w:u w:val="single"/>
        </w:rPr>
        <w:t>Nivel máximo de estudios</w:t>
      </w:r>
      <w:r w:rsidRPr="00581CEB">
        <w:rPr>
          <w:rFonts w:ascii="Palatino Linotype" w:hAnsi="Palatino Linotype" w:cs="Arial"/>
          <w:bCs/>
          <w:i/>
          <w:sz w:val="22"/>
          <w:szCs w:val="22"/>
        </w:rPr>
        <w:t xml:space="preserve"> (ninguno, primaria, secundaria, bachillerato, técnica, licenciatura, maestría, doctorado, posdoctorado)</w:t>
      </w:r>
    </w:p>
    <w:p w14:paraId="72CB1507" w14:textId="77777777" w:rsidR="002D5C4D" w:rsidRPr="00581CEB" w:rsidRDefault="002D5C4D" w:rsidP="00801B3E">
      <w:pPr>
        <w:autoSpaceDE w:val="0"/>
        <w:autoSpaceDN w:val="0"/>
        <w:adjustRightInd w:val="0"/>
        <w:ind w:left="1134" w:right="900"/>
        <w:jc w:val="both"/>
        <w:rPr>
          <w:rFonts w:ascii="Palatino Linotype" w:hAnsi="Palatino Linotype" w:cs="Arial"/>
          <w:bCs/>
          <w:i/>
          <w:sz w:val="22"/>
          <w:szCs w:val="22"/>
        </w:rPr>
      </w:pPr>
      <w:r w:rsidRPr="00581CEB">
        <w:rPr>
          <w:rFonts w:ascii="Palatino Linotype" w:hAnsi="Palatino Linotype" w:cs="Arial"/>
          <w:b/>
          <w:i/>
          <w:sz w:val="22"/>
          <w:szCs w:val="22"/>
        </w:rPr>
        <w:t>Criterio 6</w:t>
      </w:r>
      <w:r w:rsidRPr="00581CEB">
        <w:rPr>
          <w:rFonts w:ascii="Palatino Linotype" w:hAnsi="Palatino Linotype" w:cs="Arial"/>
          <w:b/>
          <w:i/>
          <w:sz w:val="22"/>
          <w:szCs w:val="22"/>
        </w:rPr>
        <w:tab/>
        <w:t>Área de estudio</w:t>
      </w:r>
      <w:r w:rsidRPr="00581CEB">
        <w:rPr>
          <w:rFonts w:ascii="Palatino Linotype" w:hAnsi="Palatino Linotype" w:cs="Arial"/>
          <w:bCs/>
          <w:i/>
          <w:sz w:val="22"/>
          <w:szCs w:val="22"/>
        </w:rPr>
        <w:t xml:space="preserve">, en su caso </w:t>
      </w:r>
    </w:p>
    <w:p w14:paraId="73F29252" w14:textId="77777777" w:rsidR="002D5C4D" w:rsidRPr="00581CEB" w:rsidRDefault="002D5C4D" w:rsidP="00801B3E">
      <w:pPr>
        <w:autoSpaceDE w:val="0"/>
        <w:autoSpaceDN w:val="0"/>
        <w:adjustRightInd w:val="0"/>
        <w:ind w:left="1134" w:right="900"/>
        <w:jc w:val="both"/>
        <w:rPr>
          <w:rFonts w:ascii="Palatino Linotype" w:hAnsi="Palatino Linotype" w:cs="Arial"/>
          <w:bCs/>
          <w:i/>
          <w:sz w:val="22"/>
          <w:szCs w:val="22"/>
        </w:rPr>
      </w:pPr>
      <w:r w:rsidRPr="00581CEB">
        <w:rPr>
          <w:rFonts w:ascii="Palatino Linotype" w:hAnsi="Palatino Linotype" w:cs="Arial"/>
          <w:b/>
          <w:i/>
          <w:sz w:val="22"/>
          <w:szCs w:val="22"/>
        </w:rPr>
        <w:t>Criterio 7</w:t>
      </w:r>
      <w:r w:rsidRPr="00581CEB">
        <w:rPr>
          <w:rFonts w:ascii="Palatino Linotype" w:hAnsi="Palatino Linotype" w:cs="Arial"/>
          <w:b/>
          <w:i/>
          <w:sz w:val="22"/>
          <w:szCs w:val="22"/>
        </w:rPr>
        <w:tab/>
        <w:t>Carrera genérica</w:t>
      </w:r>
      <w:r w:rsidRPr="00581CEB">
        <w:rPr>
          <w:rFonts w:ascii="Palatino Linotype" w:hAnsi="Palatino Linotype" w:cs="Arial"/>
          <w:bCs/>
          <w:i/>
          <w:sz w:val="22"/>
          <w:szCs w:val="22"/>
        </w:rPr>
        <w:t>, en su caso</w:t>
      </w:r>
    </w:p>
    <w:p w14:paraId="3BE43978" w14:textId="77777777" w:rsidR="002D5C4D" w:rsidRPr="00581CEB" w:rsidRDefault="002D5C4D" w:rsidP="00801B3E">
      <w:pPr>
        <w:autoSpaceDE w:val="0"/>
        <w:autoSpaceDN w:val="0"/>
        <w:adjustRightInd w:val="0"/>
        <w:ind w:left="1134" w:right="900"/>
        <w:jc w:val="both"/>
        <w:rPr>
          <w:rFonts w:ascii="Palatino Linotype" w:hAnsi="Palatino Linotype" w:cs="Arial"/>
          <w:bCs/>
          <w:i/>
          <w:sz w:val="22"/>
          <w:szCs w:val="22"/>
        </w:rPr>
      </w:pPr>
      <w:r w:rsidRPr="00581CEB">
        <w:rPr>
          <w:rFonts w:ascii="Palatino Linotype" w:hAnsi="Palatino Linotype" w:cs="Arial"/>
          <w:b/>
          <w:bCs/>
          <w:i/>
          <w:sz w:val="22"/>
          <w:szCs w:val="22"/>
        </w:rPr>
        <w:t>Criterio 8</w:t>
      </w:r>
      <w:r w:rsidRPr="00581CEB">
        <w:rPr>
          <w:rFonts w:ascii="Palatino Linotype" w:hAnsi="Palatino Linotype" w:cs="Arial"/>
          <w:b/>
          <w:bCs/>
          <w:i/>
          <w:sz w:val="22"/>
          <w:szCs w:val="22"/>
        </w:rPr>
        <w:tab/>
      </w:r>
      <w:r w:rsidRPr="00581CEB">
        <w:rPr>
          <w:rFonts w:ascii="Palatino Linotype" w:hAnsi="Palatino Linotype" w:cs="Arial"/>
          <w:b/>
          <w:bCs/>
          <w:i/>
          <w:sz w:val="22"/>
          <w:szCs w:val="22"/>
          <w:u w:val="single"/>
        </w:rPr>
        <w:t>Experiencia laboral</w:t>
      </w:r>
      <w:r w:rsidRPr="00581CEB">
        <w:rPr>
          <w:rFonts w:ascii="Palatino Linotype" w:hAnsi="Palatino Linotype" w:cs="Arial"/>
          <w:bCs/>
          <w:i/>
          <w:sz w:val="22"/>
          <w:szCs w:val="22"/>
        </w:rPr>
        <w:t>, especificar por lo menos los tres últimos empleos en donde se indique:</w:t>
      </w:r>
    </w:p>
    <w:p w14:paraId="3D7D76CD" w14:textId="77777777" w:rsidR="002D5C4D" w:rsidRPr="00581CEB" w:rsidRDefault="002D5C4D" w:rsidP="00801B3E">
      <w:pPr>
        <w:autoSpaceDE w:val="0"/>
        <w:autoSpaceDN w:val="0"/>
        <w:adjustRightInd w:val="0"/>
        <w:ind w:left="1134" w:right="900"/>
        <w:jc w:val="both"/>
        <w:rPr>
          <w:rFonts w:ascii="Palatino Linotype" w:hAnsi="Palatino Linotype" w:cs="Arial"/>
          <w:b/>
          <w:bCs/>
          <w:i/>
          <w:sz w:val="22"/>
          <w:szCs w:val="22"/>
        </w:rPr>
      </w:pPr>
      <w:r w:rsidRPr="00581CEB">
        <w:rPr>
          <w:rFonts w:ascii="Palatino Linotype" w:hAnsi="Palatino Linotype" w:cs="Arial"/>
          <w:b/>
          <w:bCs/>
          <w:i/>
          <w:sz w:val="22"/>
          <w:szCs w:val="22"/>
        </w:rPr>
        <w:t>Criterio 9</w:t>
      </w:r>
      <w:r w:rsidRPr="00581CEB">
        <w:rPr>
          <w:rFonts w:ascii="Palatino Linotype" w:hAnsi="Palatino Linotype" w:cs="Arial"/>
          <w:b/>
          <w:bCs/>
          <w:i/>
          <w:sz w:val="22"/>
          <w:szCs w:val="22"/>
        </w:rPr>
        <w:tab/>
      </w:r>
      <w:r w:rsidRPr="00581CEB">
        <w:rPr>
          <w:rFonts w:ascii="Palatino Linotype" w:hAnsi="Palatino Linotype" w:cs="Arial"/>
          <w:b/>
          <w:bCs/>
          <w:i/>
          <w:sz w:val="22"/>
          <w:szCs w:val="22"/>
          <w:u w:val="single"/>
        </w:rPr>
        <w:t>Periodo (día/mes/año inicio, día/mes/año conclusión)</w:t>
      </w:r>
      <w:r w:rsidRPr="00581CEB">
        <w:rPr>
          <w:rFonts w:ascii="Palatino Linotype" w:hAnsi="Palatino Linotype" w:cs="Arial"/>
          <w:b/>
          <w:bCs/>
          <w:i/>
          <w:sz w:val="22"/>
          <w:szCs w:val="22"/>
        </w:rPr>
        <w:t xml:space="preserve"> </w:t>
      </w:r>
    </w:p>
    <w:p w14:paraId="114377E2" w14:textId="77777777" w:rsidR="002D5C4D" w:rsidRPr="00581CEB" w:rsidRDefault="002D5C4D" w:rsidP="00801B3E">
      <w:pPr>
        <w:autoSpaceDE w:val="0"/>
        <w:autoSpaceDN w:val="0"/>
        <w:adjustRightInd w:val="0"/>
        <w:ind w:left="1134" w:right="900"/>
        <w:jc w:val="both"/>
        <w:rPr>
          <w:rFonts w:ascii="Palatino Linotype" w:hAnsi="Palatino Linotype" w:cs="Arial"/>
          <w:b/>
          <w:bCs/>
          <w:i/>
          <w:sz w:val="22"/>
          <w:szCs w:val="22"/>
        </w:rPr>
      </w:pPr>
      <w:r w:rsidRPr="00581CEB">
        <w:rPr>
          <w:rFonts w:ascii="Palatino Linotype" w:hAnsi="Palatino Linotype" w:cs="Arial"/>
          <w:b/>
          <w:bCs/>
          <w:i/>
          <w:sz w:val="22"/>
          <w:szCs w:val="22"/>
        </w:rPr>
        <w:t>Criterio 10</w:t>
      </w:r>
      <w:r w:rsidRPr="00581CEB">
        <w:rPr>
          <w:rFonts w:ascii="Palatino Linotype" w:hAnsi="Palatino Linotype" w:cs="Arial"/>
          <w:b/>
          <w:bCs/>
          <w:i/>
          <w:sz w:val="22"/>
          <w:szCs w:val="22"/>
        </w:rPr>
        <w:tab/>
      </w:r>
      <w:r w:rsidRPr="00581CEB">
        <w:rPr>
          <w:rFonts w:ascii="Palatino Linotype" w:hAnsi="Palatino Linotype" w:cs="Arial"/>
          <w:b/>
          <w:bCs/>
          <w:i/>
          <w:sz w:val="22"/>
          <w:szCs w:val="22"/>
          <w:u w:val="single"/>
        </w:rPr>
        <w:t>Denominación de la Institución / empresa</w:t>
      </w:r>
    </w:p>
    <w:p w14:paraId="645AD1AC" w14:textId="77777777" w:rsidR="002D5C4D" w:rsidRPr="00581CEB" w:rsidRDefault="002D5C4D" w:rsidP="00801B3E">
      <w:pPr>
        <w:autoSpaceDE w:val="0"/>
        <w:autoSpaceDN w:val="0"/>
        <w:adjustRightInd w:val="0"/>
        <w:ind w:left="1134" w:right="900"/>
        <w:jc w:val="both"/>
        <w:rPr>
          <w:rFonts w:ascii="Palatino Linotype" w:hAnsi="Palatino Linotype" w:cs="Arial"/>
          <w:b/>
          <w:bCs/>
          <w:i/>
          <w:sz w:val="22"/>
          <w:szCs w:val="22"/>
        </w:rPr>
      </w:pPr>
      <w:r w:rsidRPr="00581CEB">
        <w:rPr>
          <w:rFonts w:ascii="Palatino Linotype" w:hAnsi="Palatino Linotype" w:cs="Arial"/>
          <w:b/>
          <w:bCs/>
          <w:i/>
          <w:sz w:val="22"/>
          <w:szCs w:val="22"/>
        </w:rPr>
        <w:t>Criterio 11</w:t>
      </w:r>
      <w:r w:rsidRPr="00581CEB">
        <w:rPr>
          <w:rFonts w:ascii="Palatino Linotype" w:hAnsi="Palatino Linotype" w:cs="Arial"/>
          <w:b/>
          <w:bCs/>
          <w:i/>
          <w:sz w:val="22"/>
          <w:szCs w:val="22"/>
        </w:rPr>
        <w:tab/>
      </w:r>
      <w:r w:rsidRPr="00581CEB">
        <w:rPr>
          <w:rFonts w:ascii="Palatino Linotype" w:hAnsi="Palatino Linotype" w:cs="Arial"/>
          <w:b/>
          <w:bCs/>
          <w:i/>
          <w:sz w:val="22"/>
          <w:szCs w:val="22"/>
          <w:u w:val="single"/>
        </w:rPr>
        <w:t>Cargo o puesto desempeñado</w:t>
      </w:r>
    </w:p>
    <w:p w14:paraId="0B2A92A6" w14:textId="77777777" w:rsidR="002D5C4D" w:rsidRPr="00581CEB" w:rsidRDefault="002D5C4D" w:rsidP="00801B3E">
      <w:pPr>
        <w:autoSpaceDE w:val="0"/>
        <w:autoSpaceDN w:val="0"/>
        <w:adjustRightInd w:val="0"/>
        <w:ind w:left="1134" w:right="900"/>
        <w:jc w:val="both"/>
        <w:rPr>
          <w:rFonts w:ascii="Palatino Linotype" w:hAnsi="Palatino Linotype" w:cs="Arial"/>
          <w:b/>
          <w:bCs/>
          <w:i/>
          <w:sz w:val="22"/>
          <w:szCs w:val="22"/>
        </w:rPr>
      </w:pPr>
      <w:r w:rsidRPr="00581CEB">
        <w:rPr>
          <w:rFonts w:ascii="Palatino Linotype" w:hAnsi="Palatino Linotype" w:cs="Arial"/>
          <w:b/>
          <w:bCs/>
          <w:i/>
          <w:sz w:val="22"/>
          <w:szCs w:val="22"/>
        </w:rPr>
        <w:t>Criterio 12</w:t>
      </w:r>
      <w:r w:rsidRPr="00581CEB">
        <w:rPr>
          <w:rFonts w:ascii="Palatino Linotype" w:hAnsi="Palatino Linotype" w:cs="Arial"/>
          <w:b/>
          <w:bCs/>
          <w:i/>
          <w:sz w:val="22"/>
          <w:szCs w:val="22"/>
        </w:rPr>
        <w:tab/>
      </w:r>
      <w:r w:rsidRPr="00581CEB">
        <w:rPr>
          <w:rFonts w:ascii="Palatino Linotype" w:hAnsi="Palatino Linotype" w:cs="Arial"/>
          <w:b/>
          <w:bCs/>
          <w:i/>
          <w:sz w:val="22"/>
          <w:szCs w:val="22"/>
          <w:u w:val="single"/>
        </w:rPr>
        <w:t>Campo de experiencia</w:t>
      </w:r>
    </w:p>
    <w:p w14:paraId="7B4891A4" w14:textId="77777777" w:rsidR="002D5C4D" w:rsidRPr="00581CEB" w:rsidRDefault="002D5C4D" w:rsidP="00801B3E">
      <w:pPr>
        <w:tabs>
          <w:tab w:val="left" w:pos="2093"/>
        </w:tabs>
        <w:ind w:left="1134" w:right="900"/>
        <w:rPr>
          <w:rFonts w:ascii="Palatino Linotype" w:hAnsi="Palatino Linotype" w:cs="Arial"/>
          <w:i/>
          <w:sz w:val="22"/>
          <w:szCs w:val="22"/>
        </w:rPr>
      </w:pPr>
      <w:r w:rsidRPr="00581CEB">
        <w:rPr>
          <w:rFonts w:ascii="Palatino Linotype" w:hAnsi="Palatino Linotype" w:cs="Arial"/>
          <w:i/>
          <w:sz w:val="22"/>
          <w:szCs w:val="22"/>
        </w:rPr>
        <w:t xml:space="preserve"> […]</w:t>
      </w:r>
    </w:p>
    <w:p w14:paraId="5F5BDC7E" w14:textId="77777777" w:rsidR="002D5C4D" w:rsidRPr="00581CEB" w:rsidRDefault="002D5C4D" w:rsidP="002D5C4D">
      <w:pPr>
        <w:pStyle w:val="Prrafodelista"/>
        <w:spacing w:line="360" w:lineRule="auto"/>
        <w:ind w:left="0" w:right="-93"/>
        <w:jc w:val="both"/>
        <w:rPr>
          <w:rFonts w:ascii="Palatino Linotype" w:hAnsi="Palatino Linotype" w:cs="Arial"/>
          <w:color w:val="000000"/>
        </w:rPr>
      </w:pPr>
    </w:p>
    <w:p w14:paraId="6226B612" w14:textId="4D9582C2" w:rsidR="002D5C4D" w:rsidRPr="00581CEB" w:rsidRDefault="002D5C4D" w:rsidP="002D5C4D">
      <w:pPr>
        <w:pStyle w:val="Prrafodelista"/>
        <w:numPr>
          <w:ilvl w:val="0"/>
          <w:numId w:val="1"/>
        </w:numPr>
        <w:spacing w:line="360" w:lineRule="auto"/>
        <w:ind w:left="0" w:right="-93" w:firstLine="0"/>
        <w:jc w:val="both"/>
        <w:rPr>
          <w:rFonts w:ascii="Palatino Linotype" w:hAnsi="Palatino Linotype" w:cs="Arial"/>
          <w:color w:val="000000"/>
        </w:rPr>
      </w:pPr>
      <w:r w:rsidRPr="00581CEB">
        <w:rPr>
          <w:rFonts w:ascii="Palatino Linotype" w:hAnsi="Palatino Linotype"/>
          <w:szCs w:val="21"/>
        </w:rPr>
        <w:t>Así</w:t>
      </w:r>
      <w:r w:rsidRPr="00581CEB">
        <w:rPr>
          <w:rFonts w:ascii="Palatino Linotype" w:hAnsi="Palatino Linotype"/>
          <w:lang w:val="es-ES"/>
        </w:rPr>
        <w:t xml:space="preserve">, como bien se advierte el </w:t>
      </w:r>
      <w:r w:rsidR="00801B3E" w:rsidRPr="00581CEB">
        <w:rPr>
          <w:rFonts w:ascii="Palatino Linotype" w:hAnsi="Palatino Linotype" w:cs="Arial"/>
          <w:i/>
        </w:rPr>
        <w:t>Currí</w:t>
      </w:r>
      <w:r w:rsidRPr="00581CEB">
        <w:rPr>
          <w:rFonts w:ascii="Palatino Linotype" w:hAnsi="Palatino Linotype" w:cs="Arial"/>
          <w:i/>
        </w:rPr>
        <w:t xml:space="preserve">culum Vitae </w:t>
      </w:r>
      <w:r w:rsidRPr="00581CEB">
        <w:rPr>
          <w:rFonts w:ascii="Palatino Linotype" w:hAnsi="Palatino Linotype"/>
          <w:b/>
          <w:i/>
        </w:rPr>
        <w:t>(</w:t>
      </w:r>
      <w:r w:rsidRPr="00581CEB">
        <w:rPr>
          <w:rFonts w:ascii="Palatino Linotype" w:hAnsi="Palatino Linotype"/>
          <w:b/>
        </w:rPr>
        <w:t>con o sin fotografía)</w:t>
      </w:r>
      <w:r w:rsidRPr="00581CEB">
        <w:rPr>
          <w:rFonts w:ascii="Palatino Linotype" w:hAnsi="Palatino Linotype" w:cs="Arial"/>
          <w:i/>
        </w:rPr>
        <w:t xml:space="preserve"> </w:t>
      </w:r>
      <w:r w:rsidRPr="00581CEB">
        <w:rPr>
          <w:rFonts w:ascii="Palatino Linotype" w:hAnsi="Palatino Linotype" w:cs="Arial"/>
        </w:rPr>
        <w:t>es un documento que no necesariamente, ha de constar en los archivos de los Sujeto Obligados; no obstante, de constar en los archivos de los mismos, éstos deben ser entregados a los particulares que así lo soliciten, de conformidad en los previsto en los artículos 4 y 12 de la Ley adjetiva.</w:t>
      </w:r>
    </w:p>
    <w:p w14:paraId="78EA94B7" w14:textId="77777777" w:rsidR="005B66ED" w:rsidRPr="00581CEB" w:rsidRDefault="005B66ED" w:rsidP="00946074">
      <w:pPr>
        <w:pStyle w:val="Prrafodelista"/>
        <w:spacing w:before="100" w:beforeAutospacing="1" w:after="100" w:afterAutospacing="1" w:line="360" w:lineRule="auto"/>
        <w:ind w:left="0"/>
        <w:jc w:val="both"/>
        <w:rPr>
          <w:rFonts w:ascii="Palatino Linotype" w:hAnsi="Palatino Linotype"/>
        </w:rPr>
      </w:pPr>
    </w:p>
    <w:p w14:paraId="1761EFE7" w14:textId="77777777" w:rsidR="004C468D" w:rsidRPr="00581CEB" w:rsidRDefault="004C468D" w:rsidP="004C468D">
      <w:pPr>
        <w:keepNext/>
        <w:keepLines/>
        <w:spacing w:after="160" w:line="360" w:lineRule="auto"/>
        <w:rPr>
          <w:rFonts w:ascii="Palatino Linotype" w:eastAsia="Palatino Linotype" w:hAnsi="Palatino Linotype" w:cs="Palatino Linotype"/>
          <w:b/>
          <w:color w:val="000000"/>
        </w:rPr>
      </w:pPr>
      <w:r w:rsidRPr="00581CEB">
        <w:rPr>
          <w:rFonts w:ascii="Palatino Linotype" w:eastAsia="Palatino Linotype" w:hAnsi="Palatino Linotype" w:cs="Palatino Linotype"/>
          <w:b/>
          <w:color w:val="000000"/>
        </w:rPr>
        <w:t>QUINTO. De la versión pública.</w:t>
      </w:r>
    </w:p>
    <w:p w14:paraId="233D3C5F" w14:textId="77777777" w:rsidR="004C468D" w:rsidRPr="00581CEB" w:rsidRDefault="004C468D" w:rsidP="004C468D">
      <w:pPr>
        <w:keepNext/>
        <w:keepLines/>
        <w:numPr>
          <w:ilvl w:val="0"/>
          <w:numId w:val="12"/>
        </w:numPr>
        <w:tabs>
          <w:tab w:val="left" w:pos="284"/>
        </w:tabs>
        <w:spacing w:after="160" w:line="360" w:lineRule="auto"/>
        <w:rPr>
          <w:rFonts w:ascii="Palatino Linotype" w:eastAsia="Palatino Linotype" w:hAnsi="Palatino Linotype" w:cs="Palatino Linotype"/>
          <w:b/>
          <w:color w:val="000000"/>
        </w:rPr>
      </w:pPr>
      <w:r w:rsidRPr="00581CEB">
        <w:rPr>
          <w:rFonts w:ascii="Palatino Linotype" w:eastAsia="Palatino Linotype" w:hAnsi="Palatino Linotype" w:cs="Palatino Linotype"/>
          <w:b/>
          <w:color w:val="000000"/>
        </w:rPr>
        <w:t xml:space="preserve">Nociones generales. </w:t>
      </w:r>
    </w:p>
    <w:p w14:paraId="7F41DEFA" w14:textId="77777777" w:rsidR="004C468D" w:rsidRPr="00581CEB" w:rsidRDefault="004C468D" w:rsidP="009262C6">
      <w:pPr>
        <w:pStyle w:val="Prrafodelista"/>
        <w:numPr>
          <w:ilvl w:val="0"/>
          <w:numId w:val="1"/>
        </w:numPr>
        <w:spacing w:line="360" w:lineRule="auto"/>
        <w:ind w:left="0" w:right="-93" w:firstLine="0"/>
        <w:jc w:val="both"/>
        <w:rPr>
          <w:rFonts w:ascii="Palatino Linotype" w:eastAsia="MS Mincho" w:hAnsi="Palatino Linotype" w:cs="Arial"/>
        </w:rPr>
      </w:pPr>
      <w:r w:rsidRPr="00581CEB">
        <w:rPr>
          <w:rFonts w:ascii="Palatino Linotype" w:eastAsia="MS Mincho" w:hAnsi="Palatino Linotype" w:cs="Arial"/>
        </w:rPr>
        <w:t xml:space="preserve">Debe destacarse, que debido a la información solicitada por el </w:t>
      </w:r>
      <w:r w:rsidRPr="00581CEB">
        <w:rPr>
          <w:rFonts w:ascii="Palatino Linotype" w:eastAsia="MS Mincho" w:hAnsi="Palatino Linotype" w:cs="Arial"/>
          <w:b/>
        </w:rPr>
        <w:t>RECURRENTE</w:t>
      </w:r>
      <w:r w:rsidRPr="00581CEB">
        <w:rPr>
          <w:rFonts w:ascii="Palatino Linotype" w:eastAsia="MS Mincho" w:hAnsi="Palatino Linotype" w:cs="Arial"/>
        </w:rPr>
        <w:t xml:space="preserve">, obran datos personales susceptibles de protegerse, así como información susceptible de clasificarse como confidencial,  por lo que, el </w:t>
      </w:r>
      <w:r w:rsidRPr="00581CEB">
        <w:rPr>
          <w:rFonts w:ascii="Palatino Linotype" w:eastAsia="MS Mincho" w:hAnsi="Palatino Linotype" w:cs="Arial"/>
          <w:b/>
        </w:rPr>
        <w:t xml:space="preserve">SUJETO OBLIGADO </w:t>
      </w:r>
      <w:r w:rsidRPr="00581CEB">
        <w:rPr>
          <w:rFonts w:ascii="Palatino Linotype" w:eastAsia="MS Mincho" w:hAnsi="Palatino Linotype" w:cs="Arial"/>
        </w:rPr>
        <w:t xml:space="preserve">deberá de hacer la adecuada versión pública, protegiendo los datos que no son susceptibles de ser proporcionados. </w:t>
      </w:r>
    </w:p>
    <w:p w14:paraId="1D140E30" w14:textId="77777777" w:rsidR="004C468D" w:rsidRPr="00581CEB" w:rsidRDefault="004C468D" w:rsidP="004C468D">
      <w:pPr>
        <w:tabs>
          <w:tab w:val="left" w:pos="0"/>
          <w:tab w:val="left" w:pos="284"/>
        </w:tabs>
        <w:spacing w:line="360" w:lineRule="auto"/>
        <w:ind w:right="49"/>
        <w:jc w:val="both"/>
        <w:rPr>
          <w:rFonts w:ascii="Palatino Linotype" w:eastAsia="Palatino Linotype" w:hAnsi="Palatino Linotype" w:cs="Palatino Linotype"/>
        </w:rPr>
      </w:pPr>
    </w:p>
    <w:p w14:paraId="25711A89" w14:textId="77777777" w:rsidR="004C468D" w:rsidRPr="00581CEB" w:rsidRDefault="004C468D" w:rsidP="009262C6">
      <w:pPr>
        <w:pStyle w:val="Prrafodelista"/>
        <w:numPr>
          <w:ilvl w:val="0"/>
          <w:numId w:val="1"/>
        </w:numPr>
        <w:spacing w:line="360" w:lineRule="auto"/>
        <w:ind w:left="0" w:right="-93" w:firstLine="0"/>
        <w:jc w:val="both"/>
        <w:rPr>
          <w:rFonts w:ascii="Palatino Linotype" w:eastAsia="Palatino Linotype" w:hAnsi="Palatino Linotype" w:cs="Palatino Linotype"/>
          <w:color w:val="000000"/>
        </w:rPr>
      </w:pPr>
      <w:r w:rsidRPr="00581CEB">
        <w:rPr>
          <w:rFonts w:ascii="Palatino Linotype" w:eastAsia="Palatino Linotype" w:hAnsi="Palatino Linotype" w:cs="Palatino Linotype"/>
          <w:color w:val="000000"/>
        </w:rPr>
        <w:t>No pasa desapercibido para este Órgano Garante que los sujetos obligados</w:t>
      </w:r>
      <w:r w:rsidRPr="00581CEB">
        <w:rPr>
          <w:rFonts w:ascii="Palatino Linotype" w:eastAsia="Palatino Linotype" w:hAnsi="Palatino Linotype" w:cs="Palatino Linotype"/>
          <w:b/>
          <w:color w:val="000000"/>
        </w:rPr>
        <w:t xml:space="preserve"> </w:t>
      </w:r>
      <w:r w:rsidRPr="00581CEB">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7F13BE1A" w14:textId="77777777" w:rsidR="004C468D" w:rsidRPr="00581CEB" w:rsidRDefault="004C468D" w:rsidP="004C468D">
      <w:pPr>
        <w:tabs>
          <w:tab w:val="left" w:pos="284"/>
        </w:tabs>
        <w:spacing w:after="160" w:line="360" w:lineRule="auto"/>
        <w:ind w:right="49"/>
        <w:jc w:val="both"/>
        <w:rPr>
          <w:rFonts w:ascii="Palatino Linotype" w:eastAsia="Palatino Linotype" w:hAnsi="Palatino Linotype" w:cs="Palatino Linotype"/>
          <w:color w:val="000000"/>
        </w:rPr>
      </w:pP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6520"/>
      </w:tblGrid>
      <w:tr w:rsidR="004C468D" w:rsidRPr="00581CEB" w14:paraId="7B1ADD84" w14:textId="77777777" w:rsidTr="00664CF7">
        <w:tc>
          <w:tcPr>
            <w:tcW w:w="2689" w:type="dxa"/>
          </w:tcPr>
          <w:p w14:paraId="3370DE76" w14:textId="77777777" w:rsidR="004C468D" w:rsidRPr="00581CEB" w:rsidRDefault="004C468D" w:rsidP="00664CF7">
            <w:pPr>
              <w:tabs>
                <w:tab w:val="left" w:pos="284"/>
              </w:tabs>
              <w:spacing w:line="360" w:lineRule="auto"/>
              <w:rPr>
                <w:rFonts w:ascii="Palatino Linotype" w:eastAsia="Palatino Linotype" w:hAnsi="Palatino Linotype" w:cs="Palatino Linotype"/>
                <w:b/>
                <w:sz w:val="22"/>
              </w:rPr>
            </w:pPr>
            <w:r w:rsidRPr="00581CEB">
              <w:rPr>
                <w:rFonts w:ascii="Palatino Linotype" w:eastAsia="Palatino Linotype" w:hAnsi="Palatino Linotype" w:cs="Palatino Linotype"/>
                <w:b/>
                <w:sz w:val="22"/>
              </w:rPr>
              <w:t>a) Requisitos previos.</w:t>
            </w:r>
          </w:p>
        </w:tc>
        <w:tc>
          <w:tcPr>
            <w:tcW w:w="6520" w:type="dxa"/>
          </w:tcPr>
          <w:p w14:paraId="0C1327D1" w14:textId="77777777" w:rsidR="004C468D" w:rsidRPr="00581CEB" w:rsidRDefault="004C468D" w:rsidP="00664CF7">
            <w:pPr>
              <w:tabs>
                <w:tab w:val="left" w:pos="284"/>
              </w:tabs>
              <w:spacing w:line="360" w:lineRule="auto"/>
              <w:ind w:right="49"/>
              <w:jc w:val="both"/>
              <w:rPr>
                <w:rFonts w:ascii="Palatino Linotype" w:eastAsia="Palatino Linotype" w:hAnsi="Palatino Linotype" w:cs="Palatino Linotype"/>
                <w:b/>
                <w:color w:val="000000"/>
                <w:sz w:val="22"/>
              </w:rPr>
            </w:pPr>
            <w:r w:rsidRPr="00581CEB">
              <w:rPr>
                <w:rFonts w:ascii="Palatino Linotype" w:eastAsia="Palatino Linotype" w:hAnsi="Palatino Linotype" w:cs="Palatino Linotype"/>
                <w:b/>
                <w:color w:val="000000"/>
                <w:sz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55EB3353" w14:textId="77777777" w:rsidR="004C468D" w:rsidRPr="00581CEB" w:rsidRDefault="004C468D" w:rsidP="00664CF7">
            <w:pPr>
              <w:tabs>
                <w:tab w:val="left" w:pos="284"/>
              </w:tabs>
              <w:spacing w:line="360" w:lineRule="auto"/>
              <w:ind w:right="49"/>
              <w:jc w:val="both"/>
              <w:rPr>
                <w:rFonts w:ascii="Palatino Linotype" w:eastAsia="Palatino Linotype" w:hAnsi="Palatino Linotype" w:cs="Palatino Linotype"/>
                <w:b/>
                <w:color w:val="000000"/>
                <w:sz w:val="22"/>
              </w:rPr>
            </w:pPr>
            <w:r w:rsidRPr="00581CEB">
              <w:rPr>
                <w:rFonts w:ascii="Palatino Linotype" w:eastAsia="Palatino Linotype" w:hAnsi="Palatino Linotype" w:cs="Palatino Linotype"/>
                <w:b/>
                <w:color w:val="000000"/>
                <w:sz w:val="22"/>
              </w:rPr>
              <w:t>Al hacerlo tienen que precisar de qué información se trata, señalando el supuesto de clasificación (confidencialidad o reserva).</w:t>
            </w:r>
          </w:p>
          <w:p w14:paraId="3B1CCC0C" w14:textId="77777777" w:rsidR="004C468D" w:rsidRPr="00581CEB" w:rsidRDefault="004C468D" w:rsidP="00664CF7">
            <w:pPr>
              <w:tabs>
                <w:tab w:val="left" w:pos="284"/>
              </w:tabs>
              <w:spacing w:line="360" w:lineRule="auto"/>
              <w:ind w:right="49"/>
              <w:jc w:val="both"/>
              <w:rPr>
                <w:rFonts w:ascii="Palatino Linotype" w:eastAsia="Palatino Linotype" w:hAnsi="Palatino Linotype" w:cs="Palatino Linotype"/>
                <w:b/>
                <w:color w:val="000000"/>
                <w:sz w:val="22"/>
              </w:rPr>
            </w:pPr>
            <w:r w:rsidRPr="00581CEB">
              <w:rPr>
                <w:rFonts w:ascii="Palatino Linotype" w:eastAsia="Palatino Linotype" w:hAnsi="Palatino Linotype" w:cs="Palatino Linotype"/>
                <w:b/>
                <w:color w:val="000000"/>
                <w:sz w:val="22"/>
              </w:rPr>
              <w:t>Además, se debe señalar el procedimiento, de los tres que establecen los artículos 132 y 106 de la Ley Estatal y General, respectivamente.</w:t>
            </w:r>
          </w:p>
          <w:p w14:paraId="5ACCBA7B" w14:textId="77777777" w:rsidR="004C468D" w:rsidRPr="00581CEB" w:rsidRDefault="004C468D" w:rsidP="00664CF7">
            <w:pPr>
              <w:tabs>
                <w:tab w:val="left" w:pos="284"/>
              </w:tabs>
              <w:spacing w:line="360" w:lineRule="auto"/>
              <w:jc w:val="both"/>
              <w:rPr>
                <w:rFonts w:ascii="Palatino Linotype" w:eastAsia="Palatino Linotype" w:hAnsi="Palatino Linotype" w:cs="Palatino Linotype"/>
                <w:b/>
                <w:sz w:val="22"/>
              </w:rPr>
            </w:pPr>
            <w:r w:rsidRPr="00581CEB">
              <w:rPr>
                <w:rFonts w:ascii="Palatino Linotype" w:eastAsia="Palatino Linotype" w:hAnsi="Palatino Linotype" w:cs="Palatino Linotype"/>
                <w:b/>
                <w:color w:val="000000"/>
                <w:sz w:val="22"/>
              </w:rPr>
              <w:t xml:space="preserve">El último de estos requisitos previos consiste en que no se pueden emitir acuerdos de carácter general ni particular, esto es, </w:t>
            </w:r>
            <w:r w:rsidRPr="00581CEB">
              <w:rPr>
                <w:rFonts w:ascii="Palatino Linotype" w:eastAsia="Palatino Linotype" w:hAnsi="Palatino Linotype" w:cs="Palatino Linotype"/>
                <w:b/>
                <w:color w:val="000000"/>
                <w:sz w:val="22"/>
                <w:u w:val="single"/>
              </w:rPr>
              <w:t>no se puede hacer un acuerdo para clasificar de manera general todos los documentos de un expediente o área, sin</w:t>
            </w:r>
            <w:r w:rsidRPr="00581CEB">
              <w:rPr>
                <w:rFonts w:ascii="Palatino Linotype" w:eastAsia="Palatino Linotype" w:hAnsi="Palatino Linotype" w:cs="Palatino Linotype"/>
                <w:b/>
                <w:color w:val="000000"/>
                <w:sz w:val="22"/>
              </w:rPr>
              <w:t xml:space="preserve"> individualizar su análisis y tampoco se puede hacer un acuerdo </w:t>
            </w:r>
            <w:r w:rsidRPr="00581CEB">
              <w:rPr>
                <w:rFonts w:ascii="Palatino Linotype" w:eastAsia="Palatino Linotype" w:hAnsi="Palatino Linotype" w:cs="Palatino Linotype"/>
                <w:b/>
                <w:color w:val="000000"/>
                <w:sz w:val="22"/>
              </w:rPr>
              <w:lastRenderedPageBreak/>
              <w:t>por cada dato que se vaya a clasificar dentro de un documento con diez datos, por ejemplo, susceptibles de ser clasificados.</w:t>
            </w:r>
          </w:p>
        </w:tc>
      </w:tr>
      <w:tr w:rsidR="004C468D" w:rsidRPr="00581CEB" w14:paraId="7159BFB8" w14:textId="77777777" w:rsidTr="00664CF7">
        <w:tc>
          <w:tcPr>
            <w:tcW w:w="2689" w:type="dxa"/>
          </w:tcPr>
          <w:p w14:paraId="50B1132E" w14:textId="77777777" w:rsidR="004C468D" w:rsidRPr="00581CEB" w:rsidRDefault="004C468D" w:rsidP="00664CF7">
            <w:pPr>
              <w:tabs>
                <w:tab w:val="left" w:pos="284"/>
              </w:tabs>
              <w:spacing w:line="360" w:lineRule="auto"/>
              <w:rPr>
                <w:rFonts w:ascii="Palatino Linotype" w:eastAsia="Palatino Linotype" w:hAnsi="Palatino Linotype" w:cs="Palatino Linotype"/>
                <w:b/>
                <w:sz w:val="22"/>
              </w:rPr>
            </w:pPr>
            <w:r w:rsidRPr="00581CEB">
              <w:rPr>
                <w:rFonts w:ascii="Palatino Linotype" w:eastAsia="Palatino Linotype" w:hAnsi="Palatino Linotype" w:cs="Palatino Linotype"/>
                <w:b/>
                <w:sz w:val="22"/>
              </w:rPr>
              <w:lastRenderedPageBreak/>
              <w:t>b) Supuestos de clasificación.</w:t>
            </w:r>
          </w:p>
        </w:tc>
        <w:tc>
          <w:tcPr>
            <w:tcW w:w="6520" w:type="dxa"/>
          </w:tcPr>
          <w:p w14:paraId="343999DD" w14:textId="77777777" w:rsidR="004C468D" w:rsidRPr="00581CEB" w:rsidRDefault="004C468D" w:rsidP="00664CF7">
            <w:pPr>
              <w:tabs>
                <w:tab w:val="left" w:pos="284"/>
              </w:tabs>
              <w:spacing w:line="360" w:lineRule="auto"/>
              <w:ind w:right="49"/>
              <w:jc w:val="both"/>
              <w:rPr>
                <w:rFonts w:ascii="Palatino Linotype" w:eastAsia="Palatino Linotype" w:hAnsi="Palatino Linotype" w:cs="Palatino Linotype"/>
                <w:color w:val="000000"/>
                <w:sz w:val="22"/>
              </w:rPr>
            </w:pPr>
            <w:r w:rsidRPr="00581CEB">
              <w:rPr>
                <w:rFonts w:ascii="Palatino Linotype" w:eastAsia="Palatino Linotype" w:hAnsi="Palatino Linotype" w:cs="Palatino Linotype"/>
                <w:color w:val="000000"/>
                <w:sz w:val="22"/>
              </w:rPr>
              <w:t>Las disposiciones constitucionales y legales en la materia establecen los dos supuestos generales para clasificar la información: por reserva y por confidencialidad.</w:t>
            </w:r>
          </w:p>
          <w:p w14:paraId="20D07812" w14:textId="77777777" w:rsidR="004C468D" w:rsidRPr="00581CEB" w:rsidRDefault="004C468D" w:rsidP="00664CF7">
            <w:pPr>
              <w:tabs>
                <w:tab w:val="left" w:pos="284"/>
              </w:tabs>
              <w:spacing w:line="360" w:lineRule="auto"/>
              <w:ind w:right="49"/>
              <w:jc w:val="both"/>
              <w:rPr>
                <w:rFonts w:ascii="Palatino Linotype" w:eastAsia="Palatino Linotype" w:hAnsi="Palatino Linotype" w:cs="Palatino Linotype"/>
                <w:color w:val="000000"/>
                <w:sz w:val="22"/>
              </w:rPr>
            </w:pPr>
            <w:r w:rsidRPr="00581CEB">
              <w:rPr>
                <w:rFonts w:ascii="Palatino Linotype" w:eastAsia="Palatino Linotype" w:hAnsi="Palatino Linotype" w:cs="Palatino Linotype"/>
                <w:color w:val="000000"/>
                <w:sz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789B1AA2" w14:textId="77777777" w:rsidR="004C468D" w:rsidRPr="00581CEB" w:rsidRDefault="004C468D" w:rsidP="00664CF7">
            <w:pPr>
              <w:tabs>
                <w:tab w:val="left" w:pos="284"/>
              </w:tabs>
              <w:spacing w:line="360" w:lineRule="auto"/>
              <w:jc w:val="both"/>
              <w:rPr>
                <w:rFonts w:ascii="Palatino Linotype" w:eastAsia="Palatino Linotype" w:hAnsi="Palatino Linotype" w:cs="Palatino Linotype"/>
                <w:sz w:val="22"/>
              </w:rPr>
            </w:pPr>
            <w:r w:rsidRPr="00581CEB">
              <w:rPr>
                <w:rFonts w:ascii="Palatino Linotype" w:eastAsia="Palatino Linotype" w:hAnsi="Palatino Linotype" w:cs="Palatino Linotype"/>
                <w:color w:val="000000"/>
                <w:sz w:val="22"/>
              </w:rPr>
              <w:t xml:space="preserve">El </w:t>
            </w:r>
            <w:r w:rsidRPr="00581CEB">
              <w:rPr>
                <w:rFonts w:ascii="Palatino Linotype" w:eastAsia="Palatino Linotype" w:hAnsi="Palatino Linotype" w:cs="Palatino Linotype"/>
                <w:b/>
                <w:color w:val="000000"/>
                <w:sz w:val="22"/>
              </w:rPr>
              <w:t>Sujeto Obligado</w:t>
            </w:r>
            <w:r w:rsidRPr="00581CEB">
              <w:rPr>
                <w:rFonts w:ascii="Palatino Linotype" w:eastAsia="Palatino Linotype" w:hAnsi="Palatino Linotype" w:cs="Palatino Linotype"/>
                <w:color w:val="000000"/>
                <w:sz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4C468D" w:rsidRPr="00581CEB" w14:paraId="35B021EB" w14:textId="77777777" w:rsidTr="00664CF7">
        <w:tc>
          <w:tcPr>
            <w:tcW w:w="2689" w:type="dxa"/>
          </w:tcPr>
          <w:p w14:paraId="1B1CF440" w14:textId="77777777" w:rsidR="004C468D" w:rsidRPr="00581CEB" w:rsidRDefault="004C468D" w:rsidP="00664CF7">
            <w:pPr>
              <w:tabs>
                <w:tab w:val="left" w:pos="284"/>
              </w:tabs>
              <w:spacing w:line="360" w:lineRule="auto"/>
              <w:rPr>
                <w:rFonts w:ascii="Palatino Linotype" w:eastAsia="Palatino Linotype" w:hAnsi="Palatino Linotype" w:cs="Palatino Linotype"/>
                <w:b/>
                <w:sz w:val="22"/>
              </w:rPr>
            </w:pPr>
            <w:r w:rsidRPr="00581CEB">
              <w:rPr>
                <w:rFonts w:ascii="Palatino Linotype" w:eastAsia="Palatino Linotype" w:hAnsi="Palatino Linotype" w:cs="Palatino Linotype"/>
                <w:b/>
                <w:sz w:val="22"/>
              </w:rPr>
              <w:t>c) Formalidades para emitir el acuerdo de clasificación.</w:t>
            </w:r>
          </w:p>
        </w:tc>
        <w:tc>
          <w:tcPr>
            <w:tcW w:w="6520" w:type="dxa"/>
          </w:tcPr>
          <w:p w14:paraId="40D2FF36" w14:textId="77777777" w:rsidR="004C468D" w:rsidRPr="00581CEB" w:rsidRDefault="004C468D" w:rsidP="00664CF7">
            <w:pPr>
              <w:tabs>
                <w:tab w:val="left" w:pos="284"/>
              </w:tabs>
              <w:spacing w:line="360" w:lineRule="auto"/>
              <w:ind w:right="49"/>
              <w:jc w:val="both"/>
              <w:rPr>
                <w:rFonts w:ascii="Palatino Linotype" w:eastAsia="Palatino Linotype" w:hAnsi="Palatino Linotype" w:cs="Palatino Linotype"/>
                <w:color w:val="000000"/>
                <w:sz w:val="22"/>
              </w:rPr>
            </w:pPr>
            <w:r w:rsidRPr="00581CEB">
              <w:rPr>
                <w:rFonts w:ascii="Palatino Linotype" w:eastAsia="Palatino Linotype" w:hAnsi="Palatino Linotype" w:cs="Palatino Linotype"/>
                <w:color w:val="000000"/>
                <w:sz w:val="22"/>
              </w:rPr>
              <w:t xml:space="preserve">El Comité de Transparencia, según lo dispuesto en los artículos cuenta con las facultades para aprobar, modificar o revocar la clasificación de la información que haya propuesto. </w:t>
            </w:r>
          </w:p>
          <w:p w14:paraId="79958ACA" w14:textId="77777777" w:rsidR="004C468D" w:rsidRPr="00581CEB" w:rsidRDefault="004C468D" w:rsidP="00664CF7">
            <w:pPr>
              <w:tabs>
                <w:tab w:val="left" w:pos="284"/>
              </w:tabs>
              <w:spacing w:line="360" w:lineRule="auto"/>
              <w:ind w:right="49"/>
              <w:jc w:val="both"/>
              <w:rPr>
                <w:rFonts w:ascii="Palatino Linotype" w:eastAsia="Palatino Linotype" w:hAnsi="Palatino Linotype" w:cs="Palatino Linotype"/>
                <w:color w:val="000000"/>
                <w:sz w:val="22"/>
              </w:rPr>
            </w:pPr>
            <w:r w:rsidRPr="00581CEB">
              <w:rPr>
                <w:rFonts w:ascii="Palatino Linotype" w:eastAsia="Palatino Linotype" w:hAnsi="Palatino Linotype" w:cs="Palatino Linotype"/>
                <w:color w:val="000000"/>
                <w:sz w:val="22"/>
              </w:rPr>
              <w:t xml:space="preserve">Es necesario que </w:t>
            </w:r>
            <w:r w:rsidRPr="00581CEB">
              <w:rPr>
                <w:rFonts w:ascii="Palatino Linotype" w:eastAsia="Palatino Linotype" w:hAnsi="Palatino Linotype" w:cs="Palatino Linotype"/>
                <w:b/>
                <w:color w:val="000000"/>
                <w:sz w:val="22"/>
                <w:u w:val="single"/>
              </w:rPr>
              <w:t>el acto reúna con los requisitos elementales</w:t>
            </w:r>
            <w:r w:rsidRPr="00581CEB">
              <w:rPr>
                <w:rFonts w:ascii="Palatino Linotype" w:eastAsia="Palatino Linotype" w:hAnsi="Palatino Linotype" w:cs="Palatino Linotype"/>
                <w:color w:val="000000"/>
                <w:sz w:val="22"/>
              </w:rPr>
              <w:t>, entre ellos, que la autoridad que va a emitir el acto de autoridad sea la legalmente facultada para ello.</w:t>
            </w:r>
          </w:p>
          <w:p w14:paraId="78FA4EDB" w14:textId="77777777" w:rsidR="004C468D" w:rsidRPr="00581CEB" w:rsidRDefault="004C468D" w:rsidP="00664CF7">
            <w:pPr>
              <w:tabs>
                <w:tab w:val="left" w:pos="284"/>
              </w:tabs>
              <w:spacing w:line="360" w:lineRule="auto"/>
              <w:jc w:val="both"/>
              <w:rPr>
                <w:rFonts w:ascii="Palatino Linotype" w:eastAsia="Palatino Linotype" w:hAnsi="Palatino Linotype" w:cs="Palatino Linotype"/>
                <w:sz w:val="22"/>
              </w:rPr>
            </w:pPr>
            <w:r w:rsidRPr="00581CEB">
              <w:rPr>
                <w:rFonts w:ascii="Palatino Linotype" w:eastAsia="Palatino Linotype" w:hAnsi="Palatino Linotype" w:cs="Palatino Linotype"/>
                <w:color w:val="000000"/>
                <w:sz w:val="22"/>
              </w:rPr>
              <w:lastRenderedPageBreak/>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4C468D" w:rsidRPr="00581CEB" w14:paraId="0C55D9B4" w14:textId="77777777" w:rsidTr="00664CF7">
        <w:tc>
          <w:tcPr>
            <w:tcW w:w="2689" w:type="dxa"/>
          </w:tcPr>
          <w:p w14:paraId="4111FFAD" w14:textId="77777777" w:rsidR="004C468D" w:rsidRPr="00581CEB" w:rsidRDefault="004C468D" w:rsidP="00664CF7">
            <w:pPr>
              <w:tabs>
                <w:tab w:val="left" w:pos="284"/>
              </w:tabs>
              <w:spacing w:line="360" w:lineRule="auto"/>
              <w:rPr>
                <w:rFonts w:ascii="Palatino Linotype" w:eastAsia="Palatino Linotype" w:hAnsi="Palatino Linotype" w:cs="Palatino Linotype"/>
                <w:b/>
                <w:sz w:val="22"/>
              </w:rPr>
            </w:pPr>
          </w:p>
          <w:p w14:paraId="6A8A5860" w14:textId="77777777" w:rsidR="004C468D" w:rsidRPr="00581CEB" w:rsidRDefault="004C468D" w:rsidP="00664CF7">
            <w:pPr>
              <w:tabs>
                <w:tab w:val="left" w:pos="284"/>
              </w:tabs>
              <w:spacing w:line="360" w:lineRule="auto"/>
              <w:jc w:val="both"/>
              <w:rPr>
                <w:rFonts w:ascii="Palatino Linotype" w:eastAsia="Palatino Linotype" w:hAnsi="Palatino Linotype" w:cs="Palatino Linotype"/>
                <w:b/>
                <w:sz w:val="22"/>
              </w:rPr>
            </w:pPr>
            <w:r w:rsidRPr="00581CEB">
              <w:rPr>
                <w:rFonts w:ascii="Palatino Linotype" w:eastAsia="Palatino Linotype" w:hAnsi="Palatino Linotype" w:cs="Palatino Linotype"/>
                <w:b/>
                <w:color w:val="000000"/>
                <w:sz w:val="22"/>
              </w:rPr>
              <w:t xml:space="preserve">d) Requisitos de fondo del acuerdo de clasificación. </w:t>
            </w:r>
          </w:p>
        </w:tc>
        <w:tc>
          <w:tcPr>
            <w:tcW w:w="6520" w:type="dxa"/>
          </w:tcPr>
          <w:p w14:paraId="586D547C" w14:textId="77777777" w:rsidR="004C468D" w:rsidRPr="00581CEB" w:rsidRDefault="004C468D" w:rsidP="00664CF7">
            <w:pPr>
              <w:tabs>
                <w:tab w:val="left" w:pos="284"/>
              </w:tabs>
              <w:spacing w:line="360" w:lineRule="auto"/>
              <w:ind w:right="49"/>
              <w:jc w:val="both"/>
              <w:rPr>
                <w:rFonts w:ascii="Palatino Linotype" w:eastAsia="Palatino Linotype" w:hAnsi="Palatino Linotype" w:cs="Palatino Linotype"/>
                <w:color w:val="000000"/>
                <w:sz w:val="22"/>
              </w:rPr>
            </w:pPr>
            <w:r w:rsidRPr="00581CEB">
              <w:rPr>
                <w:rFonts w:ascii="Palatino Linotype" w:eastAsia="Palatino Linotype" w:hAnsi="Palatino Linotype" w:cs="Palatino Linotype"/>
                <w:color w:val="000000"/>
                <w:sz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581CEB">
              <w:rPr>
                <w:rFonts w:ascii="Palatino Linotype" w:eastAsia="Palatino Linotype" w:hAnsi="Palatino Linotype" w:cs="Palatino Linotype"/>
                <w:b/>
                <w:color w:val="000000"/>
                <w:sz w:val="22"/>
              </w:rPr>
              <w:t>Sujetos Obligados</w:t>
            </w:r>
            <w:r w:rsidRPr="00581CEB">
              <w:rPr>
                <w:rFonts w:ascii="Palatino Linotype" w:eastAsia="Palatino Linotype" w:hAnsi="Palatino Linotype" w:cs="Palatino Linotype"/>
                <w:color w:val="000000"/>
                <w:sz w:val="22"/>
              </w:rPr>
              <w:t xml:space="preserve">, por lo que deberán fundar y motivar debidamente la clasificación. </w:t>
            </w:r>
          </w:p>
          <w:p w14:paraId="754EEB51" w14:textId="77777777" w:rsidR="004C468D" w:rsidRPr="00581CEB" w:rsidRDefault="004C468D" w:rsidP="00664CF7">
            <w:pPr>
              <w:tabs>
                <w:tab w:val="left" w:pos="284"/>
              </w:tabs>
              <w:spacing w:line="360" w:lineRule="auto"/>
              <w:ind w:right="49"/>
              <w:jc w:val="both"/>
              <w:rPr>
                <w:rFonts w:ascii="Palatino Linotype" w:eastAsia="Palatino Linotype" w:hAnsi="Palatino Linotype" w:cs="Palatino Linotype"/>
                <w:color w:val="000000"/>
                <w:sz w:val="22"/>
              </w:rPr>
            </w:pPr>
            <w:r w:rsidRPr="00581CEB">
              <w:rPr>
                <w:rFonts w:ascii="Palatino Linotype" w:eastAsia="Palatino Linotype" w:hAnsi="Palatino Linotype" w:cs="Palatino Linotype"/>
                <w:color w:val="000000"/>
                <w:sz w:val="22"/>
              </w:rPr>
              <w:t xml:space="preserve">De lo anterior, se desprende que para una correcta </w:t>
            </w:r>
            <w:r w:rsidRPr="00581CEB">
              <w:rPr>
                <w:rFonts w:ascii="Palatino Linotype" w:eastAsia="Palatino Linotype" w:hAnsi="Palatino Linotype" w:cs="Palatino Linotype"/>
                <w:b/>
                <w:color w:val="000000"/>
                <w:sz w:val="22"/>
              </w:rPr>
              <w:t>clasificación total o parcial</w:t>
            </w:r>
            <w:r w:rsidRPr="00581CEB">
              <w:rPr>
                <w:rFonts w:ascii="Palatino Linotype" w:eastAsia="Palatino Linotype" w:hAnsi="Palatino Linotype" w:cs="Palatino Linotype"/>
                <w:color w:val="000000"/>
                <w:sz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6FA66D32" w14:textId="77777777" w:rsidR="004C468D" w:rsidRPr="00581CEB" w:rsidRDefault="004C468D" w:rsidP="00664CF7">
            <w:pPr>
              <w:tabs>
                <w:tab w:val="left" w:pos="284"/>
              </w:tabs>
              <w:spacing w:line="360" w:lineRule="auto"/>
              <w:ind w:right="49"/>
              <w:jc w:val="both"/>
              <w:rPr>
                <w:rFonts w:ascii="Palatino Linotype" w:eastAsia="Palatino Linotype" w:hAnsi="Palatino Linotype" w:cs="Palatino Linotype"/>
                <w:color w:val="000000"/>
                <w:sz w:val="22"/>
              </w:rPr>
            </w:pPr>
            <w:r w:rsidRPr="00581CEB">
              <w:rPr>
                <w:rFonts w:ascii="Palatino Linotype" w:eastAsia="Palatino Linotype" w:hAnsi="Palatino Linotype" w:cs="Palatino Linotype"/>
                <w:color w:val="000000"/>
                <w:sz w:val="22"/>
              </w:rPr>
              <w:t xml:space="preserve">Así, en un acto de autoridad se cumple con la debida fundamentación cuando se cita el precepto legal aplicable al caso concreto y la debida motivación cuando se expresan las razones, </w:t>
            </w:r>
            <w:r w:rsidRPr="00581CEB">
              <w:rPr>
                <w:rFonts w:ascii="Palatino Linotype" w:eastAsia="Palatino Linotype" w:hAnsi="Palatino Linotype" w:cs="Palatino Linotype"/>
                <w:color w:val="000000"/>
                <w:sz w:val="22"/>
              </w:rPr>
              <w:lastRenderedPageBreak/>
              <w:t>motivos o circunstancias que tomó en cuenta la autoridad para adecuar el hecho a los fundamentos de derecho. De este modo, la persona que se sienta afectada pueda impugnar la decisión, permitiéndole una real y auténtica defensa.</w:t>
            </w:r>
          </w:p>
          <w:p w14:paraId="5EB81139" w14:textId="77777777" w:rsidR="004C468D" w:rsidRPr="00581CEB" w:rsidRDefault="004C468D" w:rsidP="00664CF7">
            <w:pPr>
              <w:tabs>
                <w:tab w:val="left" w:pos="284"/>
              </w:tabs>
              <w:spacing w:line="360" w:lineRule="auto"/>
              <w:ind w:right="49"/>
              <w:jc w:val="both"/>
              <w:rPr>
                <w:rFonts w:ascii="Palatino Linotype" w:eastAsia="Palatino Linotype" w:hAnsi="Palatino Linotype" w:cs="Palatino Linotype"/>
                <w:color w:val="000000"/>
                <w:sz w:val="22"/>
              </w:rPr>
            </w:pPr>
            <w:r w:rsidRPr="00581CEB">
              <w:rPr>
                <w:rFonts w:ascii="Palatino Linotype" w:eastAsia="Palatino Linotype" w:hAnsi="Palatino Linotype" w:cs="Palatino Linotype"/>
                <w:color w:val="000000"/>
                <w:sz w:val="22"/>
              </w:rPr>
              <w:t>En ese mismo sentido, el numeral trigésimo tercero fracción V de los Lineamientos Generales, precisa que para motivar la clasificación se deben acreditar las circunstancias de tiempo, modo y lugar.</w:t>
            </w:r>
          </w:p>
          <w:p w14:paraId="56798D80" w14:textId="77777777" w:rsidR="004C468D" w:rsidRPr="00581CEB" w:rsidRDefault="004C468D" w:rsidP="00664CF7">
            <w:pPr>
              <w:tabs>
                <w:tab w:val="left" w:pos="284"/>
              </w:tabs>
              <w:spacing w:line="360" w:lineRule="auto"/>
              <w:ind w:right="49"/>
              <w:jc w:val="both"/>
              <w:rPr>
                <w:rFonts w:ascii="Palatino Linotype" w:eastAsia="Palatino Linotype" w:hAnsi="Palatino Linotype" w:cs="Palatino Linotype"/>
                <w:color w:val="000000"/>
                <w:sz w:val="22"/>
              </w:rPr>
            </w:pPr>
            <w:r w:rsidRPr="00581CEB">
              <w:rPr>
                <w:rFonts w:ascii="Palatino Linotype" w:eastAsia="Palatino Linotype" w:hAnsi="Palatino Linotype" w:cs="Palatino Linotype"/>
                <w:color w:val="000000"/>
                <w:sz w:val="22"/>
              </w:rPr>
              <w:t xml:space="preserve">Ahora bien, </w:t>
            </w:r>
            <w:r w:rsidRPr="00581CEB">
              <w:rPr>
                <w:rFonts w:ascii="Palatino Linotype" w:eastAsia="Palatino Linotype" w:hAnsi="Palatino Linotype" w:cs="Palatino Linotype"/>
                <w:b/>
                <w:color w:val="000000"/>
                <w:sz w:val="22"/>
                <w:u w:val="single"/>
              </w:rPr>
              <w:t>para cada caso además de fundar y motivar</w:t>
            </w:r>
            <w:r w:rsidRPr="00581CEB">
              <w:rPr>
                <w:rFonts w:ascii="Palatino Linotype" w:eastAsia="Palatino Linotype" w:hAnsi="Palatino Linotype" w:cs="Palatino Linotype"/>
                <w:color w:val="000000"/>
                <w:sz w:val="22"/>
              </w:rPr>
              <w:t>, se debe identificar con claridad que datos contenidos en las documentales son susceptibles de suprimirse, por ejemplo; Datos identificativos: El nombre, alias, pseudónimo, domicilio, código postal, teléfono particular, sexo, estado civil, teléfono celular, firma, clave de Registro Federal de Contribuyentes (RFC), Clave Única de Registro de Población (CURP), Clave de Elector, Matrícula del Servicio Militar Nacional, número de pasaporte, lugar y fecha de nacimiento, nacionalidad, edad, fotografía, localidad y sección electoral, y análogos.</w:t>
            </w:r>
          </w:p>
          <w:p w14:paraId="10364085" w14:textId="77777777" w:rsidR="004C468D" w:rsidRPr="00581CEB" w:rsidRDefault="004C468D" w:rsidP="00664CF7">
            <w:pPr>
              <w:tabs>
                <w:tab w:val="left" w:pos="284"/>
              </w:tabs>
              <w:spacing w:line="360" w:lineRule="auto"/>
              <w:ind w:right="49"/>
              <w:jc w:val="both"/>
              <w:rPr>
                <w:rFonts w:ascii="Palatino Linotype" w:eastAsia="Palatino Linotype" w:hAnsi="Palatino Linotype" w:cs="Palatino Linotype"/>
                <w:color w:val="000000"/>
                <w:sz w:val="22"/>
              </w:rPr>
            </w:pPr>
            <w:r w:rsidRPr="00581CEB">
              <w:rPr>
                <w:rFonts w:ascii="Palatino Linotype" w:eastAsia="Palatino Linotype" w:hAnsi="Palatino Linotype" w:cs="Palatino Linotype"/>
                <w:color w:val="000000"/>
                <w:sz w:val="22"/>
              </w:rPr>
              <w:t>Datos patrimoniales: Bienes muebles e inmuebles de su propiedad, información fiscal, historial crediticio, ingresos y egresos, número de cuenta bancaria y/o CLABE interbancaria de personas físicas y morales privadas, inversiones, seguros, fianzas, servicios contratados, referencias personales, beneficiarios, dependientes económicos, decisiones patrimoniales y análogos. Por mencionar algunos.</w:t>
            </w:r>
          </w:p>
        </w:tc>
      </w:tr>
      <w:tr w:rsidR="004C468D" w:rsidRPr="00581CEB" w14:paraId="5284D80B" w14:textId="77777777" w:rsidTr="00664CF7">
        <w:tc>
          <w:tcPr>
            <w:tcW w:w="2689" w:type="dxa"/>
          </w:tcPr>
          <w:p w14:paraId="548D8862" w14:textId="77777777" w:rsidR="004C468D" w:rsidRPr="00581CEB" w:rsidRDefault="004C468D" w:rsidP="00664CF7">
            <w:pPr>
              <w:tabs>
                <w:tab w:val="left" w:pos="284"/>
              </w:tabs>
              <w:spacing w:line="360" w:lineRule="auto"/>
              <w:ind w:right="49"/>
              <w:jc w:val="both"/>
              <w:rPr>
                <w:rFonts w:ascii="Palatino Linotype" w:eastAsia="Palatino Linotype" w:hAnsi="Palatino Linotype" w:cs="Palatino Linotype"/>
                <w:b/>
                <w:sz w:val="22"/>
              </w:rPr>
            </w:pPr>
            <w:r w:rsidRPr="00581CEB">
              <w:rPr>
                <w:rFonts w:ascii="Palatino Linotype" w:eastAsia="Palatino Linotype" w:hAnsi="Palatino Linotype" w:cs="Palatino Linotype"/>
                <w:b/>
                <w:sz w:val="22"/>
              </w:rPr>
              <w:lastRenderedPageBreak/>
              <w:t xml:space="preserve">e) Condiciones especiales de la clasificación de la información como confidencial. </w:t>
            </w:r>
          </w:p>
        </w:tc>
        <w:tc>
          <w:tcPr>
            <w:tcW w:w="6520" w:type="dxa"/>
          </w:tcPr>
          <w:p w14:paraId="54B60811" w14:textId="77777777" w:rsidR="004C468D" w:rsidRPr="00581CEB" w:rsidRDefault="004C468D" w:rsidP="00664CF7">
            <w:pPr>
              <w:tabs>
                <w:tab w:val="left" w:pos="284"/>
              </w:tabs>
              <w:spacing w:line="360" w:lineRule="auto"/>
              <w:ind w:right="49"/>
              <w:jc w:val="both"/>
              <w:rPr>
                <w:rFonts w:ascii="Palatino Linotype" w:eastAsia="Palatino Linotype" w:hAnsi="Palatino Linotype" w:cs="Palatino Linotype"/>
                <w:color w:val="000000"/>
                <w:sz w:val="22"/>
              </w:rPr>
            </w:pPr>
            <w:r w:rsidRPr="00581CEB">
              <w:rPr>
                <w:rFonts w:ascii="Palatino Linotype" w:eastAsia="Palatino Linotype" w:hAnsi="Palatino Linotype" w:cs="Palatino Linotype"/>
                <w:color w:val="000000"/>
                <w:sz w:val="22"/>
              </w:rPr>
              <w:t xml:space="preserve">Los artículos 148 y 120 de la Ley Estatal y de la Ley General, respectivamente, establecen que aun tratándose de datos personales, se podrán proporcionar, incluso sin solicitar el consentimiento de su titular. </w:t>
            </w:r>
          </w:p>
          <w:p w14:paraId="666066AA" w14:textId="77777777" w:rsidR="004C468D" w:rsidRPr="00581CEB" w:rsidRDefault="004C468D" w:rsidP="00664CF7">
            <w:pPr>
              <w:tabs>
                <w:tab w:val="left" w:pos="284"/>
              </w:tabs>
              <w:spacing w:line="360" w:lineRule="auto"/>
              <w:ind w:right="49"/>
              <w:jc w:val="both"/>
              <w:rPr>
                <w:rFonts w:ascii="Palatino Linotype" w:eastAsia="Palatino Linotype" w:hAnsi="Palatino Linotype" w:cs="Palatino Linotype"/>
                <w:color w:val="000000"/>
                <w:sz w:val="22"/>
              </w:rPr>
            </w:pPr>
            <w:r w:rsidRPr="00581CEB">
              <w:rPr>
                <w:rFonts w:ascii="Palatino Linotype" w:eastAsia="Palatino Linotype" w:hAnsi="Palatino Linotype" w:cs="Palatino Linotype"/>
                <w:color w:val="000000"/>
                <w:sz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1B4F7694" w14:textId="77777777" w:rsidR="004C468D" w:rsidRPr="00581CEB" w:rsidRDefault="004C468D" w:rsidP="00664CF7">
            <w:pPr>
              <w:tabs>
                <w:tab w:val="left" w:pos="284"/>
              </w:tabs>
              <w:spacing w:line="360" w:lineRule="auto"/>
              <w:rPr>
                <w:rFonts w:ascii="Palatino Linotype" w:eastAsia="Palatino Linotype" w:hAnsi="Palatino Linotype" w:cs="Palatino Linotype"/>
                <w:sz w:val="22"/>
              </w:rPr>
            </w:pPr>
            <w:r w:rsidRPr="00581CEB">
              <w:rPr>
                <w:rFonts w:ascii="Palatino Linotype" w:eastAsia="Palatino Linotype" w:hAnsi="Palatino Linotype" w:cs="Palatino Linotype"/>
                <w:color w:val="000000"/>
                <w:sz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4D60F463" w14:textId="77777777" w:rsidR="004C468D" w:rsidRPr="00581CEB" w:rsidRDefault="004C468D" w:rsidP="004C468D">
      <w:pPr>
        <w:spacing w:line="360" w:lineRule="auto"/>
        <w:ind w:right="49"/>
        <w:jc w:val="both"/>
        <w:rPr>
          <w:rFonts w:ascii="Palatino Linotype" w:eastAsia="Palatino Linotype" w:hAnsi="Palatino Linotype" w:cs="Palatino Linotype"/>
          <w:lang w:eastAsia="es-MX"/>
        </w:rPr>
      </w:pPr>
    </w:p>
    <w:p w14:paraId="337A9A14" w14:textId="158BD2D0" w:rsidR="003E183A" w:rsidRPr="00581CEB" w:rsidRDefault="004C468D" w:rsidP="009262C6">
      <w:pPr>
        <w:pStyle w:val="Prrafodelista"/>
        <w:numPr>
          <w:ilvl w:val="0"/>
          <w:numId w:val="1"/>
        </w:numPr>
        <w:spacing w:line="360" w:lineRule="auto"/>
        <w:ind w:left="0" w:right="-93" w:firstLine="0"/>
        <w:jc w:val="both"/>
        <w:rPr>
          <w:rFonts w:ascii="Palatino Linotype" w:hAnsi="Palatino Linotype"/>
          <w:lang w:val="es-MX"/>
        </w:rPr>
      </w:pPr>
      <w:r w:rsidRPr="00581CEB">
        <w:rPr>
          <w:rFonts w:ascii="Palatino Linotype" w:eastAsia="Palatino Linotype" w:hAnsi="Palatino Linotype" w:cs="Palatino Linotype"/>
          <w:lang w:eastAsia="es-MX"/>
        </w:rPr>
        <w:t xml:space="preserve">En ese sentido, el </w:t>
      </w:r>
      <w:r w:rsidRPr="00581CEB">
        <w:rPr>
          <w:rFonts w:ascii="Palatino Linotype" w:eastAsia="Palatino Linotype" w:hAnsi="Palatino Linotype" w:cs="Palatino Linotype"/>
          <w:b/>
          <w:lang w:eastAsia="es-MX"/>
        </w:rPr>
        <w:t>SUJETO OBLIGADO</w:t>
      </w:r>
      <w:r w:rsidRPr="00581CEB">
        <w:rPr>
          <w:rFonts w:ascii="Palatino Linotype" w:eastAsia="Palatino Linotype" w:hAnsi="Palatino Linotype" w:cs="Palatino Linotype"/>
          <w:lang w:eastAsia="es-MX"/>
        </w:rPr>
        <w:t xml:space="preserve"> deberá de emitir el Acuerdo del Comité de Transparencia, mediante el cual de manera fundada y motivada establezca las razones por las cuales se clasifican como confidenciales ciertos datos de la información a proporcionar.</w:t>
      </w:r>
    </w:p>
    <w:p w14:paraId="30234297" w14:textId="77777777" w:rsidR="0082550F" w:rsidRPr="00581CEB" w:rsidRDefault="0082550F" w:rsidP="0082550F">
      <w:pPr>
        <w:spacing w:line="360" w:lineRule="auto"/>
        <w:jc w:val="both"/>
        <w:rPr>
          <w:rFonts w:ascii="Palatino Linotype" w:hAnsi="Palatino Linotype"/>
          <w:lang w:val="es-MX"/>
        </w:rPr>
      </w:pPr>
    </w:p>
    <w:p w14:paraId="6F6DADEA" w14:textId="28540736" w:rsidR="005B0B59" w:rsidRPr="00581CEB" w:rsidRDefault="000F29F0" w:rsidP="00BF69A7">
      <w:pPr>
        <w:pStyle w:val="Prrafodelista"/>
        <w:numPr>
          <w:ilvl w:val="0"/>
          <w:numId w:val="4"/>
        </w:numPr>
        <w:spacing w:line="360" w:lineRule="auto"/>
        <w:jc w:val="both"/>
        <w:rPr>
          <w:rFonts w:ascii="Palatino Linotype" w:hAnsi="Palatino Linotype"/>
          <w:b/>
          <w:u w:val="single"/>
        </w:rPr>
      </w:pPr>
      <w:r w:rsidRPr="00581CEB">
        <w:rPr>
          <w:rFonts w:ascii="Palatino Linotype" w:hAnsi="Palatino Linotype"/>
          <w:b/>
          <w:u w:val="single"/>
        </w:rPr>
        <w:t>C</w:t>
      </w:r>
      <w:r w:rsidR="00C963F3" w:rsidRPr="00581CEB">
        <w:rPr>
          <w:rFonts w:ascii="Palatino Linotype" w:hAnsi="Palatino Linotype"/>
          <w:b/>
          <w:u w:val="single"/>
        </w:rPr>
        <w:t>onclusión</w:t>
      </w:r>
    </w:p>
    <w:p w14:paraId="69E92A40" w14:textId="77777777" w:rsidR="00AB4A23" w:rsidRPr="00581CEB" w:rsidRDefault="00AB4A23" w:rsidP="00AB4A23">
      <w:pPr>
        <w:pStyle w:val="Prrafodelista"/>
        <w:spacing w:line="360" w:lineRule="auto"/>
        <w:ind w:left="778"/>
        <w:jc w:val="both"/>
        <w:rPr>
          <w:rFonts w:ascii="Palatino Linotype" w:hAnsi="Palatino Linotype"/>
          <w:b/>
          <w:u w:val="single"/>
        </w:rPr>
      </w:pPr>
    </w:p>
    <w:p w14:paraId="17139450" w14:textId="2C7E64A9" w:rsidR="000320EA" w:rsidRPr="00581CEB" w:rsidRDefault="00C963F3" w:rsidP="000320EA">
      <w:pPr>
        <w:pStyle w:val="Prrafodelista"/>
        <w:numPr>
          <w:ilvl w:val="0"/>
          <w:numId w:val="1"/>
        </w:numPr>
        <w:spacing w:line="360" w:lineRule="auto"/>
        <w:ind w:left="0" w:right="-93" w:firstLine="0"/>
        <w:jc w:val="both"/>
        <w:rPr>
          <w:color w:val="000000"/>
        </w:rPr>
      </w:pPr>
      <w:r w:rsidRPr="00581CEB">
        <w:rPr>
          <w:rFonts w:ascii="Palatino Linotype" w:eastAsia="Palatino Linotype" w:hAnsi="Palatino Linotype" w:cs="Palatino Linotype"/>
        </w:rPr>
        <w:t>Por lo anteriormente expuesto, este Órgano Garante considera parcialmente fundadas las razones o motivos de inconformidad que plantea el</w:t>
      </w:r>
      <w:r w:rsidRPr="00581CEB">
        <w:rPr>
          <w:rFonts w:ascii="Palatino Linotype" w:eastAsia="Palatino Linotype" w:hAnsi="Palatino Linotype" w:cs="Palatino Linotype"/>
          <w:b/>
        </w:rPr>
        <w:t xml:space="preserve"> RECURRENTE</w:t>
      </w:r>
      <w:r w:rsidRPr="00581CEB">
        <w:rPr>
          <w:rFonts w:ascii="Palatino Linotype" w:eastAsia="Palatino Linotype" w:hAnsi="Palatino Linotype" w:cs="Palatino Linotype"/>
        </w:rPr>
        <w:t xml:space="preserve">, determinando </w:t>
      </w:r>
      <w:r w:rsidRPr="00581CEB">
        <w:rPr>
          <w:rFonts w:ascii="Palatino Linotype" w:eastAsia="Palatino Linotype" w:hAnsi="Palatino Linotype" w:cs="Palatino Linotype"/>
          <w:b/>
          <w:smallCaps/>
        </w:rPr>
        <w:t>MODIFICAR</w:t>
      </w:r>
      <w:r w:rsidRPr="00581CEB">
        <w:rPr>
          <w:rFonts w:ascii="Palatino Linotype" w:eastAsia="Palatino Linotype" w:hAnsi="Palatino Linotype" w:cs="Palatino Linotype"/>
          <w:b/>
        </w:rPr>
        <w:t xml:space="preserve"> </w:t>
      </w:r>
      <w:r w:rsidRPr="00581CEB">
        <w:rPr>
          <w:rFonts w:ascii="Palatino Linotype" w:eastAsia="Palatino Linotype" w:hAnsi="Palatino Linotype" w:cs="Palatino Linotype"/>
        </w:rPr>
        <w:t xml:space="preserve">la respuesta del </w:t>
      </w:r>
      <w:r w:rsidRPr="00581CEB">
        <w:rPr>
          <w:rFonts w:ascii="Palatino Linotype" w:eastAsia="Palatino Linotype" w:hAnsi="Palatino Linotype" w:cs="Palatino Linotype"/>
          <w:b/>
        </w:rPr>
        <w:t>SUJETO OBLIGADO</w:t>
      </w:r>
      <w:r w:rsidRPr="00581CEB">
        <w:rPr>
          <w:rFonts w:ascii="Palatino Linotype" w:eastAsia="Palatino Linotype" w:hAnsi="Palatino Linotype" w:cs="Palatino Linotype"/>
        </w:rPr>
        <w:t xml:space="preserve">, por lo que con </w:t>
      </w:r>
      <w:r w:rsidRPr="00581CEB">
        <w:rPr>
          <w:rFonts w:ascii="Palatino Linotype" w:eastAsia="Palatino Linotype" w:hAnsi="Palatino Linotype" w:cs="Palatino Linotype"/>
        </w:rPr>
        <w:lastRenderedPageBreak/>
        <w:t xml:space="preserve">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581CEB">
        <w:rPr>
          <w:rFonts w:ascii="Palatino Linotype" w:eastAsia="Palatino Linotype" w:hAnsi="Palatino Linotype" w:cs="Palatino Linotype"/>
          <w:color w:val="000000"/>
        </w:rPr>
        <w:t xml:space="preserve">este </w:t>
      </w:r>
      <w:r w:rsidRPr="00581CEB">
        <w:rPr>
          <w:rFonts w:ascii="Palatino Linotype" w:eastAsia="Palatino Linotype" w:hAnsi="Palatino Linotype" w:cs="Palatino Linotype"/>
          <w:b/>
          <w:color w:val="000000"/>
        </w:rPr>
        <w:t>ÓRGANO GARANTE</w:t>
      </w:r>
      <w:r w:rsidRPr="00581CEB">
        <w:rPr>
          <w:rFonts w:ascii="Palatino Linotype" w:eastAsia="Palatino Linotype" w:hAnsi="Palatino Linotype" w:cs="Palatino Linotype"/>
          <w:color w:val="000000"/>
        </w:rPr>
        <w:t xml:space="preserve"> emite los siguientes.</w:t>
      </w:r>
    </w:p>
    <w:p w14:paraId="42DB9D17" w14:textId="77777777" w:rsidR="00C963F3" w:rsidRPr="00581CEB" w:rsidRDefault="00C963F3" w:rsidP="00C963F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E2664B4" w14:textId="77777777" w:rsidR="00C963F3" w:rsidRPr="00581CEB" w:rsidRDefault="00C963F3" w:rsidP="00C963F3">
      <w:pPr>
        <w:pStyle w:val="Ttulo1"/>
        <w:spacing w:before="0" w:line="360" w:lineRule="auto"/>
        <w:jc w:val="center"/>
        <w:rPr>
          <w:rFonts w:ascii="Palatino Linotype" w:eastAsia="Palatino Linotype" w:hAnsi="Palatino Linotype" w:cs="Palatino Linotype"/>
          <w:b/>
          <w:color w:val="000000"/>
          <w:sz w:val="24"/>
          <w:szCs w:val="24"/>
        </w:rPr>
      </w:pPr>
      <w:r w:rsidRPr="00581CEB">
        <w:rPr>
          <w:rFonts w:ascii="Palatino Linotype" w:eastAsia="Palatino Linotype" w:hAnsi="Palatino Linotype" w:cs="Palatino Linotype"/>
          <w:b/>
          <w:color w:val="000000"/>
          <w:sz w:val="24"/>
          <w:szCs w:val="24"/>
        </w:rPr>
        <w:t>R E S O L U T I V O S</w:t>
      </w:r>
    </w:p>
    <w:p w14:paraId="21F23611" w14:textId="77777777" w:rsidR="00C963F3" w:rsidRPr="00581CEB" w:rsidRDefault="00C963F3" w:rsidP="00C963F3"/>
    <w:p w14:paraId="6410FA92" w14:textId="40315D6B" w:rsidR="00C963F3" w:rsidRPr="00581CEB" w:rsidRDefault="00C963F3" w:rsidP="00C963F3">
      <w:pPr>
        <w:spacing w:line="360" w:lineRule="auto"/>
        <w:jc w:val="both"/>
        <w:rPr>
          <w:rFonts w:ascii="Palatino Linotype" w:eastAsia="Palatino Linotype" w:hAnsi="Palatino Linotype" w:cs="Palatino Linotype"/>
        </w:rPr>
      </w:pPr>
      <w:r w:rsidRPr="00581CEB">
        <w:rPr>
          <w:rFonts w:ascii="Palatino Linotype" w:eastAsia="Palatino Linotype" w:hAnsi="Palatino Linotype" w:cs="Palatino Linotype"/>
          <w:b/>
        </w:rPr>
        <w:t>PRIMERO</w:t>
      </w:r>
      <w:r w:rsidRPr="00581CEB">
        <w:rPr>
          <w:rFonts w:ascii="Palatino Linotype" w:eastAsia="Palatino Linotype" w:hAnsi="Palatino Linotype" w:cs="Palatino Linotype"/>
        </w:rPr>
        <w:t xml:space="preserve">. Resultan parcialmente fundadas las razones o motivos de inconformidad hechos valer en el Recurso de Revisión </w:t>
      </w:r>
      <w:r w:rsidR="00971E41" w:rsidRPr="00581CEB">
        <w:rPr>
          <w:rFonts w:ascii="Palatino Linotype" w:eastAsia="Palatino Linotype" w:hAnsi="Palatino Linotype" w:cs="Palatino Linotype"/>
          <w:b/>
        </w:rPr>
        <w:t xml:space="preserve">03703/INFOEM/IP/RR/2024 </w:t>
      </w:r>
      <w:r w:rsidRPr="00581CEB">
        <w:rPr>
          <w:rFonts w:ascii="Palatino Linotype" w:eastAsia="Palatino Linotype" w:hAnsi="Palatino Linotype" w:cs="Palatino Linotype"/>
        </w:rPr>
        <w:t xml:space="preserve">en términos de los Considerandos </w:t>
      </w:r>
      <w:r w:rsidRPr="00581CEB">
        <w:rPr>
          <w:rFonts w:ascii="Palatino Linotype" w:eastAsia="Palatino Linotype" w:hAnsi="Palatino Linotype" w:cs="Palatino Linotype"/>
          <w:b/>
        </w:rPr>
        <w:t xml:space="preserve">Cuarto y Quinto </w:t>
      </w:r>
      <w:r w:rsidRPr="00581CEB">
        <w:rPr>
          <w:rFonts w:ascii="Palatino Linotype" w:eastAsia="Palatino Linotype" w:hAnsi="Palatino Linotype" w:cs="Palatino Linotype"/>
        </w:rPr>
        <w:t xml:space="preserve">de la presente resolución. </w:t>
      </w:r>
    </w:p>
    <w:p w14:paraId="7A69AF6B" w14:textId="77777777" w:rsidR="00C963F3" w:rsidRPr="00581CEB" w:rsidRDefault="00C963F3" w:rsidP="00C963F3">
      <w:pPr>
        <w:spacing w:line="360" w:lineRule="auto"/>
        <w:jc w:val="both"/>
        <w:rPr>
          <w:rFonts w:ascii="Palatino Linotype" w:eastAsia="Palatino Linotype" w:hAnsi="Palatino Linotype" w:cs="Palatino Linotype"/>
        </w:rPr>
      </w:pPr>
    </w:p>
    <w:p w14:paraId="437B89CB" w14:textId="2FC092F5" w:rsidR="00C963F3" w:rsidRPr="00581CEB" w:rsidRDefault="00C963F3" w:rsidP="00C963F3">
      <w:pPr>
        <w:spacing w:line="360" w:lineRule="auto"/>
        <w:jc w:val="both"/>
        <w:rPr>
          <w:rFonts w:ascii="Palatino Linotype" w:eastAsia="Palatino Linotype" w:hAnsi="Palatino Linotype" w:cs="Palatino Linotype"/>
        </w:rPr>
      </w:pPr>
      <w:bookmarkStart w:id="151" w:name="_heading=h.1ksv4uv" w:colFirst="0" w:colLast="0"/>
      <w:bookmarkEnd w:id="151"/>
      <w:r w:rsidRPr="00581CEB">
        <w:rPr>
          <w:rFonts w:ascii="Palatino Linotype" w:eastAsia="Palatino Linotype" w:hAnsi="Palatino Linotype" w:cs="Palatino Linotype"/>
          <w:b/>
        </w:rPr>
        <w:t xml:space="preserve">SEGUNDO. </w:t>
      </w:r>
      <w:r w:rsidRPr="00581CEB">
        <w:rPr>
          <w:rFonts w:ascii="Palatino Linotype" w:eastAsia="Palatino Linotype" w:hAnsi="Palatino Linotype" w:cs="Palatino Linotype"/>
          <w:color w:val="000000"/>
        </w:rPr>
        <w:t xml:space="preserve">Se </w:t>
      </w:r>
      <w:r w:rsidRPr="00581CEB">
        <w:rPr>
          <w:rFonts w:ascii="Palatino Linotype" w:eastAsia="Palatino Linotype" w:hAnsi="Palatino Linotype" w:cs="Palatino Linotype"/>
          <w:b/>
          <w:color w:val="000000"/>
        </w:rPr>
        <w:t xml:space="preserve">MODIFICA </w:t>
      </w:r>
      <w:r w:rsidRPr="00581CEB">
        <w:rPr>
          <w:rFonts w:ascii="Palatino Linotype" w:eastAsia="Palatino Linotype" w:hAnsi="Palatino Linotype" w:cs="Palatino Linotype"/>
          <w:color w:val="000000"/>
        </w:rPr>
        <w:t xml:space="preserve">la respuesta emitida por </w:t>
      </w:r>
      <w:r w:rsidR="00971E41" w:rsidRPr="00581CEB">
        <w:rPr>
          <w:rFonts w:ascii="Palatino Linotype" w:eastAsia="Palatino Linotype" w:hAnsi="Palatino Linotype" w:cs="Palatino Linotype"/>
          <w:color w:val="000000"/>
        </w:rPr>
        <w:t>la</w:t>
      </w:r>
      <w:r w:rsidRPr="00581CEB">
        <w:rPr>
          <w:rFonts w:ascii="Palatino Linotype" w:eastAsia="Palatino Linotype" w:hAnsi="Palatino Linotype" w:cs="Palatino Linotype"/>
          <w:color w:val="000000"/>
        </w:rPr>
        <w:t xml:space="preserve"> </w:t>
      </w:r>
      <w:r w:rsidR="00971E41" w:rsidRPr="00581CEB">
        <w:rPr>
          <w:rFonts w:ascii="Palatino Linotype" w:eastAsia="Palatino Linotype" w:hAnsi="Palatino Linotype" w:cs="Palatino Linotype"/>
          <w:b/>
          <w:color w:val="000000"/>
        </w:rPr>
        <w:t>Secretaría de Desarrollo Económico</w:t>
      </w:r>
      <w:r w:rsidRPr="00581CEB">
        <w:rPr>
          <w:rFonts w:ascii="Palatino Linotype" w:eastAsia="Palatino Linotype" w:hAnsi="Palatino Linotype" w:cs="Palatino Linotype"/>
          <w:b/>
          <w:color w:val="000000"/>
        </w:rPr>
        <w:t xml:space="preserve"> </w:t>
      </w:r>
      <w:r w:rsidRPr="00581CEB">
        <w:rPr>
          <w:rFonts w:ascii="Palatino Linotype" w:eastAsia="Palatino Linotype" w:hAnsi="Palatino Linotype" w:cs="Palatino Linotype"/>
          <w:color w:val="000000"/>
        </w:rPr>
        <w:t xml:space="preserve">y se </w:t>
      </w:r>
      <w:r w:rsidRPr="00581CEB">
        <w:rPr>
          <w:rFonts w:ascii="Palatino Linotype" w:eastAsia="Palatino Linotype" w:hAnsi="Palatino Linotype" w:cs="Palatino Linotype"/>
          <w:b/>
          <w:color w:val="000000"/>
        </w:rPr>
        <w:t>ORDENA</w:t>
      </w:r>
      <w:r w:rsidRPr="00581CEB">
        <w:rPr>
          <w:rFonts w:ascii="Palatino Linotype" w:eastAsia="Palatino Linotype" w:hAnsi="Palatino Linotype" w:cs="Palatino Linotype"/>
          <w:color w:val="000000"/>
        </w:rPr>
        <w:t xml:space="preserve"> entregar vía Sistema de Acceso a la Información Mexiquense </w:t>
      </w:r>
      <w:r w:rsidRPr="00581CEB">
        <w:rPr>
          <w:rFonts w:ascii="Palatino Linotype" w:eastAsia="Palatino Linotype" w:hAnsi="Palatino Linotype" w:cs="Palatino Linotype"/>
          <w:b/>
          <w:color w:val="000000"/>
        </w:rPr>
        <w:t>(SAIMEX)</w:t>
      </w:r>
      <w:r w:rsidRPr="00581CEB">
        <w:rPr>
          <w:rFonts w:ascii="Palatino Linotype" w:eastAsia="Palatino Linotype" w:hAnsi="Palatino Linotype" w:cs="Palatino Linotype"/>
          <w:color w:val="000000"/>
        </w:rPr>
        <w:t>, la siguiente informació</w:t>
      </w:r>
      <w:r w:rsidRPr="00581CEB">
        <w:rPr>
          <w:rFonts w:ascii="Palatino Linotype" w:eastAsia="Palatino Linotype" w:hAnsi="Palatino Linotype" w:cs="Palatino Linotype"/>
        </w:rPr>
        <w:t>n</w:t>
      </w:r>
      <w:r w:rsidRPr="00581CEB">
        <w:rPr>
          <w:rFonts w:ascii="Palatino Linotype" w:eastAsia="Palatino Linotype" w:hAnsi="Palatino Linotype" w:cs="Palatino Linotype"/>
          <w:lang w:val="es-MX"/>
        </w:rPr>
        <w:t>,</w:t>
      </w:r>
      <w:r w:rsidRPr="00581CEB">
        <w:rPr>
          <w:rFonts w:ascii="Palatino Linotype" w:eastAsia="Palatino Linotype" w:hAnsi="Palatino Linotype" w:cs="Palatino Linotype"/>
        </w:rPr>
        <w:t xml:space="preserve"> en versión pública:</w:t>
      </w:r>
    </w:p>
    <w:p w14:paraId="7561F634" w14:textId="77777777" w:rsidR="00C963F3" w:rsidRPr="00581CEB" w:rsidRDefault="00C963F3" w:rsidP="00C963F3">
      <w:pPr>
        <w:spacing w:line="360" w:lineRule="auto"/>
        <w:jc w:val="both"/>
        <w:rPr>
          <w:rFonts w:ascii="Palatino Linotype" w:eastAsia="Palatino Linotype" w:hAnsi="Palatino Linotype" w:cs="Palatino Linotype"/>
        </w:rPr>
      </w:pPr>
      <w:bookmarkStart w:id="152" w:name="_heading=h.jz1sqpgtor0i" w:colFirst="0" w:colLast="0"/>
      <w:bookmarkEnd w:id="152"/>
    </w:p>
    <w:p w14:paraId="4A2F1157" w14:textId="02126270" w:rsidR="00C963F3" w:rsidRPr="00581CEB" w:rsidRDefault="008D50B3" w:rsidP="00C963F3">
      <w:pPr>
        <w:numPr>
          <w:ilvl w:val="0"/>
          <w:numId w:val="15"/>
        </w:numPr>
        <w:spacing w:line="360" w:lineRule="auto"/>
        <w:jc w:val="both"/>
        <w:rPr>
          <w:rFonts w:ascii="Palatino Linotype" w:eastAsia="Palatino Linotype" w:hAnsi="Palatino Linotype" w:cs="Palatino Linotype"/>
          <w:b/>
        </w:rPr>
      </w:pPr>
      <w:r w:rsidRPr="00581CEB">
        <w:rPr>
          <w:rFonts w:ascii="Palatino Linotype" w:eastAsia="Palatino Linotype" w:hAnsi="Palatino Linotype" w:cs="Palatino Linotype"/>
          <w:b/>
        </w:rPr>
        <w:t>Currículum</w:t>
      </w:r>
      <w:r w:rsidR="00C963F3" w:rsidRPr="00581CEB">
        <w:rPr>
          <w:rFonts w:ascii="Palatino Linotype" w:eastAsia="Palatino Linotype" w:hAnsi="Palatino Linotype" w:cs="Palatino Linotype"/>
          <w:b/>
        </w:rPr>
        <w:t xml:space="preserve"> vitae</w:t>
      </w:r>
      <w:r w:rsidR="00035409" w:rsidRPr="00581CEB">
        <w:rPr>
          <w:rFonts w:ascii="Palatino Linotype" w:eastAsia="Palatino Linotype" w:hAnsi="Palatino Linotype" w:cs="Palatino Linotype"/>
          <w:b/>
        </w:rPr>
        <w:t xml:space="preserve"> o ficha curricular</w:t>
      </w:r>
      <w:r w:rsidR="00C963F3" w:rsidRPr="00581CEB">
        <w:rPr>
          <w:rFonts w:ascii="Palatino Linotype" w:eastAsia="Palatino Linotype" w:hAnsi="Palatino Linotype" w:cs="Palatino Linotype"/>
          <w:b/>
        </w:rPr>
        <w:t xml:space="preserve">, </w:t>
      </w:r>
      <w:r w:rsidRPr="00581CEB">
        <w:rPr>
          <w:rFonts w:ascii="Palatino Linotype" w:eastAsia="Palatino Linotype" w:hAnsi="Palatino Linotype" w:cs="Palatino Linotype"/>
          <w:b/>
        </w:rPr>
        <w:t>de</w:t>
      </w:r>
      <w:r w:rsidR="00971E41" w:rsidRPr="00581CEB">
        <w:rPr>
          <w:rFonts w:ascii="Palatino Linotype" w:eastAsia="Palatino Linotype" w:hAnsi="Palatino Linotype" w:cs="Palatino Linotype"/>
          <w:b/>
        </w:rPr>
        <w:t xml:space="preserve"> la servidora pública señalada en la solicitud de información</w:t>
      </w:r>
      <w:r w:rsidR="00C963F3" w:rsidRPr="00581CEB">
        <w:rPr>
          <w:rFonts w:ascii="Palatino Linotype" w:eastAsia="Palatino Linotype" w:hAnsi="Palatino Linotype" w:cs="Palatino Linotype"/>
          <w:b/>
        </w:rPr>
        <w:t>, al</w:t>
      </w:r>
      <w:r w:rsidR="00C963F3" w:rsidRPr="00581CEB">
        <w:rPr>
          <w:rFonts w:ascii="Palatino Linotype" w:eastAsia="Calibri" w:hAnsi="Palatino Linotype" w:cs="Arial"/>
          <w:b/>
          <w:lang w:val="es-ES"/>
        </w:rPr>
        <w:t xml:space="preserve"> veinticuatro de </w:t>
      </w:r>
      <w:r w:rsidR="00971E41" w:rsidRPr="00581CEB">
        <w:rPr>
          <w:rFonts w:ascii="Palatino Linotype" w:eastAsia="Calibri" w:hAnsi="Palatino Linotype" w:cs="Arial"/>
          <w:b/>
          <w:lang w:val="es-ES"/>
        </w:rPr>
        <w:t>mayo</w:t>
      </w:r>
      <w:r w:rsidR="00C963F3" w:rsidRPr="00581CEB">
        <w:rPr>
          <w:rFonts w:ascii="Palatino Linotype" w:eastAsia="Calibri" w:hAnsi="Palatino Linotype" w:cs="Arial"/>
          <w:b/>
          <w:lang w:val="es-ES"/>
        </w:rPr>
        <w:t xml:space="preserve"> de dos mil veinticuatro.</w:t>
      </w:r>
    </w:p>
    <w:p w14:paraId="1A26557E" w14:textId="77777777" w:rsidR="00C963F3" w:rsidRPr="00581CEB" w:rsidRDefault="00C963F3" w:rsidP="008D50B3">
      <w:pPr>
        <w:tabs>
          <w:tab w:val="left" w:pos="8080"/>
        </w:tabs>
        <w:spacing w:line="360" w:lineRule="auto"/>
        <w:ind w:right="49"/>
        <w:rPr>
          <w:rFonts w:ascii="Palatino Linotype" w:eastAsia="Calibri" w:hAnsi="Palatino Linotype" w:cs="Arial"/>
        </w:rPr>
      </w:pPr>
    </w:p>
    <w:p w14:paraId="4BAA8A54" w14:textId="3FD0F648" w:rsidR="00C963F3" w:rsidRPr="00581CEB" w:rsidRDefault="00C963F3" w:rsidP="00C963F3">
      <w:pPr>
        <w:tabs>
          <w:tab w:val="left" w:pos="8080"/>
        </w:tabs>
        <w:spacing w:line="360" w:lineRule="auto"/>
        <w:ind w:right="49"/>
        <w:jc w:val="both"/>
        <w:rPr>
          <w:rFonts w:ascii="Palatino Linotype" w:eastAsia="Calibri" w:hAnsi="Palatino Linotype" w:cs="Arial"/>
          <w:b/>
        </w:rPr>
      </w:pPr>
      <w:r w:rsidRPr="00581CEB">
        <w:rPr>
          <w:rFonts w:ascii="Palatino Linotype" w:eastAsia="Calibri" w:hAnsi="Palatino Linotype" w:cs="Arial"/>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w:t>
      </w:r>
      <w:r w:rsidRPr="00581CEB">
        <w:rPr>
          <w:rFonts w:ascii="Palatino Linotype" w:eastAsia="Calibri" w:hAnsi="Palatino Linotype" w:cs="Arial"/>
        </w:rPr>
        <w:lastRenderedPageBreak/>
        <w:t>eliminen dentro del soporte doc</w:t>
      </w:r>
      <w:r w:rsidR="008D50B3" w:rsidRPr="00581CEB">
        <w:rPr>
          <w:rFonts w:ascii="Palatino Linotype" w:eastAsia="Calibri" w:hAnsi="Palatino Linotype" w:cs="Arial"/>
        </w:rPr>
        <w:t>umental respectivo objeto de la versión pública que se formule y se ponga</w:t>
      </w:r>
      <w:r w:rsidRPr="00581CEB">
        <w:rPr>
          <w:rFonts w:ascii="Palatino Linotype" w:eastAsia="Calibri" w:hAnsi="Palatino Linotype" w:cs="Arial"/>
        </w:rPr>
        <w:t xml:space="preserve"> a disposición del </w:t>
      </w:r>
      <w:r w:rsidRPr="00581CEB">
        <w:rPr>
          <w:rFonts w:ascii="Palatino Linotype" w:eastAsia="Calibri" w:hAnsi="Palatino Linotype" w:cs="Arial"/>
          <w:b/>
        </w:rPr>
        <w:t>RECURRENTE.</w:t>
      </w:r>
    </w:p>
    <w:p w14:paraId="6889A443" w14:textId="77777777" w:rsidR="00C963F3" w:rsidRPr="00581CEB" w:rsidRDefault="00C963F3" w:rsidP="00C963F3">
      <w:pPr>
        <w:tabs>
          <w:tab w:val="left" w:pos="8080"/>
        </w:tabs>
        <w:spacing w:line="360" w:lineRule="auto"/>
        <w:ind w:right="49"/>
        <w:jc w:val="both"/>
        <w:rPr>
          <w:rFonts w:ascii="Palatino Linotype" w:eastAsia="Palatino Linotype" w:hAnsi="Palatino Linotype" w:cs="Palatino Linotype"/>
        </w:rPr>
      </w:pPr>
    </w:p>
    <w:p w14:paraId="036F7FD3" w14:textId="77777777" w:rsidR="00C963F3" w:rsidRPr="00581CEB" w:rsidRDefault="00C963F3" w:rsidP="00C963F3">
      <w:pPr>
        <w:tabs>
          <w:tab w:val="left" w:pos="8080"/>
        </w:tabs>
        <w:spacing w:line="360" w:lineRule="auto"/>
        <w:ind w:right="51"/>
        <w:jc w:val="both"/>
        <w:rPr>
          <w:rFonts w:ascii="Palatino Linotype" w:eastAsia="Palatino Linotype" w:hAnsi="Palatino Linotype" w:cs="Palatino Linotype"/>
          <w:color w:val="222222"/>
        </w:rPr>
      </w:pPr>
      <w:r w:rsidRPr="00581CEB">
        <w:rPr>
          <w:rFonts w:ascii="Palatino Linotype" w:eastAsia="Palatino Linotype" w:hAnsi="Palatino Linotype" w:cs="Palatino Linotype"/>
          <w:b/>
        </w:rPr>
        <w:t xml:space="preserve">TERCERO. </w:t>
      </w:r>
      <w:r w:rsidRPr="00581CEB">
        <w:rPr>
          <w:rFonts w:ascii="Palatino Linotype" w:eastAsia="Palatino Linotype" w:hAnsi="Palatino Linotype" w:cs="Palatino Linotype"/>
          <w:b/>
          <w:color w:val="222222"/>
        </w:rPr>
        <w:t>NOTIFÍQUESE</w:t>
      </w:r>
      <w:r w:rsidRPr="00581CEB">
        <w:rPr>
          <w:rFonts w:ascii="Palatino Linotype" w:eastAsia="Palatino Linotype" w:hAnsi="Palatino Linotype" w:cs="Palatino Linotype"/>
          <w:color w:val="222222"/>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581CEB">
        <w:rPr>
          <w:rFonts w:ascii="Palatino Linotype" w:eastAsia="Palatino Linotype" w:hAnsi="Palatino Linotype" w:cs="Palatino Linotype"/>
          <w:b/>
          <w:color w:val="222222"/>
        </w:rPr>
        <w:t xml:space="preserve">dé cumplimiento a lo ordenado dentro del plazo de diez días hábiles, </w:t>
      </w:r>
      <w:r w:rsidRPr="00581CEB">
        <w:rPr>
          <w:rFonts w:ascii="Palatino Linotype" w:eastAsia="Palatino Linotype" w:hAnsi="Palatino Linotype" w:cs="Palatino Linotype"/>
          <w:color w:val="222222"/>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67878130" w14:textId="77777777" w:rsidR="00C963F3" w:rsidRPr="00581CEB" w:rsidRDefault="00C963F3" w:rsidP="00C963F3">
      <w:pPr>
        <w:tabs>
          <w:tab w:val="left" w:pos="8080"/>
        </w:tabs>
        <w:ind w:right="51"/>
        <w:jc w:val="both"/>
        <w:rPr>
          <w:rFonts w:ascii="Palatino Linotype" w:eastAsia="Palatino Linotype" w:hAnsi="Palatino Linotype" w:cs="Palatino Linotype"/>
          <w:color w:val="222222"/>
        </w:rPr>
      </w:pPr>
    </w:p>
    <w:p w14:paraId="54740FD6" w14:textId="77777777" w:rsidR="00C963F3" w:rsidRPr="00581CEB" w:rsidRDefault="00C963F3" w:rsidP="00C963F3">
      <w:pPr>
        <w:spacing w:line="360" w:lineRule="auto"/>
        <w:jc w:val="both"/>
        <w:rPr>
          <w:rFonts w:ascii="Palatino Linotype" w:eastAsia="Palatino Linotype" w:hAnsi="Palatino Linotype" w:cs="Palatino Linotype"/>
        </w:rPr>
      </w:pPr>
      <w:r w:rsidRPr="00581CEB">
        <w:rPr>
          <w:rFonts w:ascii="Palatino Linotype" w:eastAsia="Palatino Linotype" w:hAnsi="Palatino Linotype" w:cs="Palatino Linotype"/>
          <w:b/>
        </w:rPr>
        <w:t xml:space="preserve">CUARTO. </w:t>
      </w:r>
      <w:r w:rsidRPr="00581CEB">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581CEB">
        <w:rPr>
          <w:rFonts w:ascii="Palatino Linotype" w:eastAsia="Palatino Linotype" w:hAnsi="Palatino Linotype" w:cs="Palatino Linotype"/>
          <w:b/>
        </w:rPr>
        <w:t>SUJETO OBLIGADO</w:t>
      </w:r>
      <w:r w:rsidRPr="00581CEB">
        <w:rPr>
          <w:rFonts w:ascii="Palatino Linotype" w:eastAsia="Palatino Linotype" w:hAnsi="Palatino Linotype" w:cs="Palatino Linotype"/>
        </w:rPr>
        <w:t xml:space="preserve"> de manera fundada y motivada, podrá solicitar una ampliación de plazo para el cumplimiento de la presente resolución.</w:t>
      </w:r>
    </w:p>
    <w:p w14:paraId="0390792F" w14:textId="77777777" w:rsidR="00C963F3" w:rsidRPr="00581CEB" w:rsidRDefault="00C963F3" w:rsidP="00C963F3">
      <w:pPr>
        <w:jc w:val="both"/>
        <w:rPr>
          <w:rFonts w:ascii="Palatino Linotype" w:eastAsia="Palatino Linotype" w:hAnsi="Palatino Linotype" w:cs="Palatino Linotype"/>
        </w:rPr>
      </w:pPr>
    </w:p>
    <w:p w14:paraId="5885BDE4" w14:textId="77777777" w:rsidR="00C963F3" w:rsidRPr="00581CEB" w:rsidRDefault="00C963F3" w:rsidP="00C963F3">
      <w:pPr>
        <w:shd w:val="clear" w:color="auto" w:fill="FFFFFF"/>
        <w:spacing w:line="360" w:lineRule="auto"/>
        <w:jc w:val="both"/>
        <w:rPr>
          <w:rFonts w:ascii="Palatino Linotype" w:eastAsia="Palatino Linotype" w:hAnsi="Palatino Linotype" w:cs="Palatino Linotype"/>
          <w:lang w:val="es-ES"/>
        </w:rPr>
      </w:pPr>
      <w:bookmarkStart w:id="153" w:name="_heading=h.2jxsxqh" w:colFirst="0" w:colLast="0"/>
      <w:bookmarkStart w:id="154" w:name="_Toc492590393"/>
      <w:bookmarkStart w:id="155" w:name="_Toc503891611"/>
      <w:bookmarkStart w:id="156" w:name="_Toc511647759"/>
      <w:bookmarkStart w:id="157" w:name="_Toc511647820"/>
      <w:bookmarkEnd w:id="153"/>
      <w:r w:rsidRPr="00581CEB">
        <w:rPr>
          <w:rFonts w:ascii="Palatino Linotype" w:eastAsia="Palatino Linotype" w:hAnsi="Palatino Linotype" w:cs="Palatino Linotype"/>
          <w:b/>
          <w:lang w:val="es-MX"/>
        </w:rPr>
        <w:t xml:space="preserve">QUINTO. </w:t>
      </w:r>
      <w:r w:rsidRPr="00581CEB">
        <w:rPr>
          <w:rFonts w:ascii="Palatino Linotype" w:eastAsia="Palatino Linotype" w:hAnsi="Palatino Linotype" w:cs="Palatino Linotype"/>
          <w:lang w:val="es-MX"/>
        </w:rPr>
        <w:t>Notifíquese</w:t>
      </w:r>
      <w:bookmarkEnd w:id="154"/>
      <w:bookmarkEnd w:id="155"/>
      <w:bookmarkEnd w:id="156"/>
      <w:bookmarkEnd w:id="157"/>
      <w:r w:rsidRPr="00581CEB">
        <w:rPr>
          <w:rFonts w:ascii="Palatino Linotype" w:eastAsia="Palatino Linotype" w:hAnsi="Palatino Linotype" w:cs="Palatino Linotype"/>
          <w:lang w:val="es-MX"/>
        </w:rPr>
        <w:t xml:space="preserve"> al</w:t>
      </w:r>
      <w:r w:rsidRPr="00581CEB">
        <w:rPr>
          <w:rFonts w:ascii="Palatino Linotype" w:eastAsia="Palatino Linotype" w:hAnsi="Palatino Linotype" w:cs="Palatino Linotype"/>
          <w:b/>
          <w:lang w:val="es-MX"/>
        </w:rPr>
        <w:t xml:space="preserve"> RECURRENTE</w:t>
      </w:r>
      <w:r w:rsidRPr="00581CEB">
        <w:rPr>
          <w:rFonts w:ascii="Palatino Linotype" w:eastAsia="Palatino Linotype" w:hAnsi="Palatino Linotype" w:cs="Palatino Linotype"/>
          <w:lang w:val="es-MX"/>
        </w:rPr>
        <w:t xml:space="preserve"> la presente</w:t>
      </w:r>
      <w:r w:rsidRPr="00581CEB">
        <w:rPr>
          <w:rFonts w:ascii="Palatino Linotype" w:eastAsia="Palatino Linotype" w:hAnsi="Palatino Linotype" w:cs="Palatino Linotype"/>
          <w:lang w:val="es-ES"/>
        </w:rPr>
        <w:t xml:space="preserve"> resolución, vía SAIMEX.</w:t>
      </w:r>
    </w:p>
    <w:p w14:paraId="7C8FA631" w14:textId="5B0284D5" w:rsidR="005F12FE" w:rsidRPr="00581CEB" w:rsidRDefault="00C963F3" w:rsidP="00947915">
      <w:pPr>
        <w:shd w:val="clear" w:color="auto" w:fill="FFFFFF"/>
        <w:spacing w:before="240" w:after="360" w:line="360" w:lineRule="auto"/>
        <w:jc w:val="both"/>
        <w:rPr>
          <w:rFonts w:ascii="Palatino Linotype" w:eastAsia="Palatino Linotype" w:hAnsi="Palatino Linotype" w:cs="Palatino Linotype"/>
          <w:color w:val="222222"/>
          <w:lang w:val="es-MX"/>
        </w:rPr>
      </w:pPr>
      <w:r w:rsidRPr="00581CEB">
        <w:rPr>
          <w:rFonts w:ascii="Palatino Linotype" w:eastAsia="Palatino Linotype" w:hAnsi="Palatino Linotype" w:cs="Palatino Linotype"/>
          <w:b/>
          <w:lang w:val="es-MX"/>
        </w:rPr>
        <w:t>SEXTO.</w:t>
      </w:r>
      <w:r w:rsidRPr="00581CEB">
        <w:rPr>
          <w:rFonts w:ascii="Palatino Linotype" w:eastAsia="Palatino Linotype" w:hAnsi="Palatino Linotype" w:cs="Palatino Linotype"/>
          <w:color w:val="222222"/>
          <w:lang w:val="es-MX"/>
        </w:rPr>
        <w:t xml:space="preserve"> </w:t>
      </w:r>
      <w:r w:rsidRPr="00581CEB">
        <w:rPr>
          <w:rFonts w:ascii="Palatino Linotype" w:eastAsia="Palatino Linotype" w:hAnsi="Palatino Linotype" w:cs="Palatino Linotype"/>
          <w:lang w:val="es-MX"/>
        </w:rPr>
        <w:t xml:space="preserve">Se hace del conocimiento del </w:t>
      </w:r>
      <w:r w:rsidRPr="00581CEB">
        <w:rPr>
          <w:rFonts w:ascii="Palatino Linotype" w:eastAsia="Palatino Linotype" w:hAnsi="Palatino Linotype" w:cs="Palatino Linotype"/>
          <w:b/>
          <w:lang w:val="es-MX"/>
        </w:rPr>
        <w:t>RECURRENTE</w:t>
      </w:r>
      <w:r w:rsidRPr="00581CEB">
        <w:rPr>
          <w:rFonts w:ascii="Palatino Linotype" w:eastAsia="Palatino Linotype" w:hAnsi="Palatino Linotype" w:cs="Palatino Linotype"/>
          <w:lang w:val="es-MX"/>
        </w:rPr>
        <w:t xml:space="preserve"> que, de conformidad con lo establecido en el artículo 196 de la Ley de Transparencia y Acceso a la Información Pública del Estado de México y Municipios, </w:t>
      </w:r>
      <w:r w:rsidRPr="00581CEB">
        <w:rPr>
          <w:rFonts w:ascii="Palatino Linotype" w:eastAsia="Palatino Linotype" w:hAnsi="Palatino Linotype" w:cs="Palatino Linotype"/>
          <w:color w:val="000000"/>
          <w:lang w:val="es-MX"/>
        </w:rPr>
        <w:t xml:space="preserve">en caso de que considere que la </w:t>
      </w:r>
      <w:r w:rsidRPr="00581CEB">
        <w:rPr>
          <w:rFonts w:ascii="Palatino Linotype" w:eastAsia="Palatino Linotype" w:hAnsi="Palatino Linotype" w:cs="Palatino Linotype"/>
          <w:color w:val="000000"/>
          <w:lang w:val="es-MX"/>
        </w:rPr>
        <w:lastRenderedPageBreak/>
        <w:t xml:space="preserve">resolución le cause algún perjuicio podrá </w:t>
      </w:r>
      <w:r w:rsidRPr="00581CEB">
        <w:rPr>
          <w:rFonts w:ascii="Palatino Linotype" w:eastAsia="Palatino Linotype" w:hAnsi="Palatino Linotype" w:cs="Palatino Linotype"/>
          <w:lang w:val="es-MX"/>
        </w:rPr>
        <w:t>impugnar vía</w:t>
      </w:r>
      <w:r w:rsidRPr="00581CEB">
        <w:rPr>
          <w:rFonts w:ascii="Palatino Linotype" w:eastAsia="Palatino Linotype" w:hAnsi="Palatino Linotype" w:cs="Palatino Linotype"/>
          <w:color w:val="000000"/>
          <w:lang w:val="es-MX"/>
        </w:rPr>
        <w:t xml:space="preserve"> </w:t>
      </w:r>
      <w:r w:rsidRPr="00581CEB">
        <w:rPr>
          <w:rFonts w:ascii="Palatino Linotype" w:eastAsia="Palatino Linotype" w:hAnsi="Palatino Linotype" w:cs="Palatino Linotype"/>
          <w:lang w:val="es-MX"/>
        </w:rPr>
        <w:t>juicio de amparo en los términos de las leyes aplicables.</w:t>
      </w:r>
    </w:p>
    <w:p w14:paraId="1F15C532" w14:textId="77777777" w:rsidR="00DE2D17" w:rsidRPr="003C7186" w:rsidRDefault="00DE2D17" w:rsidP="00DE2D17">
      <w:pPr>
        <w:spacing w:line="360" w:lineRule="auto"/>
        <w:ind w:left="-142" w:right="-234" w:firstLine="1"/>
        <w:jc w:val="both"/>
        <w:rPr>
          <w:rFonts w:ascii="Palatino Linotype" w:hAnsi="Palatino Linotype"/>
        </w:rPr>
      </w:pPr>
      <w:r w:rsidRPr="00581CEB">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PRIMERA SESIÓN ORDINARIA CELEBRADA EL QUINCE (15) DE ENERO DE DOS MIL VEINTICINCO, ANTE EL SECRETARIO TÉCNICO DEL PLENO ALEXIS TAPIA RAMÍREZ.</w:t>
      </w:r>
      <w:bookmarkStart w:id="158" w:name="_GoBack"/>
      <w:bookmarkEnd w:id="158"/>
      <w:r w:rsidRPr="003C7186">
        <w:rPr>
          <w:rFonts w:ascii="Palatino Linotype" w:hAnsi="Palatino Linotype"/>
        </w:rPr>
        <w:t xml:space="preserve"> </w:t>
      </w:r>
    </w:p>
    <w:p w14:paraId="027D389A" w14:textId="1FDA91BD" w:rsidR="00942616" w:rsidRPr="00D22BA7" w:rsidRDefault="00942616" w:rsidP="00DE2D17">
      <w:pPr>
        <w:spacing w:before="240" w:after="240" w:line="360" w:lineRule="auto"/>
        <w:jc w:val="both"/>
        <w:rPr>
          <w:rFonts w:ascii="Palatino Linotype" w:hAnsi="Palatino Linotype"/>
        </w:rPr>
      </w:pPr>
    </w:p>
    <w:sectPr w:rsidR="00942616" w:rsidRPr="00D22BA7" w:rsidSect="00537651">
      <w:headerReference w:type="even" r:id="rId12"/>
      <w:headerReference w:type="default" r:id="rId13"/>
      <w:footerReference w:type="default" r:id="rId14"/>
      <w:headerReference w:type="first" r:id="rId15"/>
      <w:footerReference w:type="first" r:id="rId16"/>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CF97A" w14:textId="77777777" w:rsidR="006269D7" w:rsidRDefault="006269D7" w:rsidP="00942616">
      <w:r>
        <w:separator/>
      </w:r>
    </w:p>
  </w:endnote>
  <w:endnote w:type="continuationSeparator" w:id="0">
    <w:p w14:paraId="77FE407E" w14:textId="77777777" w:rsidR="006269D7" w:rsidRDefault="006269D7"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3E183A" w:rsidRPr="002D6DD8" w:rsidRDefault="003E183A"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81CEB">
              <w:rPr>
                <w:rFonts w:ascii="Palatino Linotype" w:hAnsi="Palatino Linotype"/>
                <w:bCs/>
                <w:noProof/>
                <w:sz w:val="20"/>
              </w:rPr>
              <w:t>34</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581CEB">
              <w:rPr>
                <w:rFonts w:ascii="Palatino Linotype" w:hAnsi="Palatino Linotype"/>
                <w:bCs/>
                <w:noProof/>
                <w:sz w:val="20"/>
              </w:rPr>
              <w:t>35</w:t>
            </w:r>
            <w:r>
              <w:rPr>
                <w:rFonts w:ascii="Palatino Linotype" w:hAnsi="Palatino Linotype"/>
                <w:bCs/>
                <w:noProof/>
                <w:sz w:val="20"/>
              </w:rPr>
              <w:fldChar w:fldCharType="end"/>
            </w:r>
          </w:p>
        </w:sdtContent>
      </w:sdt>
    </w:sdtContent>
  </w:sdt>
  <w:p w14:paraId="4B3C5062" w14:textId="77777777" w:rsidR="003E183A" w:rsidRDefault="003E183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55357" w14:textId="77777777" w:rsidR="003E183A" w:rsidRPr="000B69FA" w:rsidRDefault="003E183A"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81CEB">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581CEB">
      <w:rPr>
        <w:rFonts w:ascii="Palatino Linotype" w:hAnsi="Palatino Linotype"/>
        <w:bCs/>
        <w:noProof/>
        <w:sz w:val="20"/>
      </w:rPr>
      <w:t>35</w:t>
    </w:r>
    <w:r>
      <w:rPr>
        <w:rFonts w:ascii="Palatino Linotype" w:hAnsi="Palatino Linotype"/>
        <w:bCs/>
        <w:noProof/>
        <w:sz w:val="20"/>
      </w:rPr>
      <w:fldChar w:fldCharType="end"/>
    </w:r>
  </w:p>
  <w:p w14:paraId="5FDB238B" w14:textId="77777777" w:rsidR="003E183A" w:rsidRDefault="003E183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734DC" w14:textId="77777777" w:rsidR="006269D7" w:rsidRDefault="006269D7" w:rsidP="00942616">
      <w:r>
        <w:separator/>
      </w:r>
    </w:p>
  </w:footnote>
  <w:footnote w:type="continuationSeparator" w:id="0">
    <w:p w14:paraId="0E18E458" w14:textId="77777777" w:rsidR="006269D7" w:rsidRDefault="006269D7" w:rsidP="00942616">
      <w:r>
        <w:continuationSeparator/>
      </w:r>
    </w:p>
  </w:footnote>
  <w:footnote w:id="1">
    <w:p w14:paraId="0223CAC0" w14:textId="77777777" w:rsidR="002D5C4D" w:rsidRDefault="002D5C4D" w:rsidP="002D5C4D">
      <w:pPr>
        <w:pStyle w:val="Textonotapie"/>
      </w:pPr>
      <w:r>
        <w:rPr>
          <w:rStyle w:val="Refdenotaalpie"/>
        </w:rPr>
        <w:footnoteRef/>
      </w:r>
      <w:r>
        <w:t xml:space="preserve"> </w:t>
      </w:r>
      <w:r w:rsidRPr="0046497F">
        <w:rPr>
          <w:rFonts w:ascii="Palatino Linotype" w:hAnsi="Palatino Linotype"/>
          <w:sz w:val="16"/>
          <w:szCs w:val="16"/>
        </w:rPr>
        <w:t>https://dle.rae.es/?id=Bk5TdI5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7E9" w14:textId="77777777" w:rsidR="003E183A" w:rsidRDefault="006269D7">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3E183A" w14:paraId="6D229FD4" w14:textId="77777777" w:rsidTr="00A17173">
      <w:trPr>
        <w:trHeight w:val="227"/>
      </w:trPr>
      <w:tc>
        <w:tcPr>
          <w:tcW w:w="2977" w:type="dxa"/>
          <w:hideMark/>
        </w:tcPr>
        <w:p w14:paraId="215EDDB1" w14:textId="77777777" w:rsidR="003E183A" w:rsidRPr="00674A46" w:rsidRDefault="003E183A" w:rsidP="00C9545F">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4F6B943C" w14:textId="77777777" w:rsidR="003E183A" w:rsidRPr="00361600" w:rsidRDefault="003E183A" w:rsidP="00C9545F">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03703</w:t>
          </w:r>
          <w:r w:rsidRPr="00591A1D">
            <w:rPr>
              <w:rFonts w:ascii="Palatino Linotype" w:hAnsi="Palatino Linotype" w:cs="Arial"/>
              <w:b/>
              <w:bCs/>
              <w:sz w:val="22"/>
              <w:szCs w:val="22"/>
              <w:lang w:eastAsia="es-MX"/>
            </w:rPr>
            <w:t>/INFOEM/IP/RR/2024</w:t>
          </w:r>
        </w:p>
      </w:tc>
    </w:tr>
    <w:tr w:rsidR="003E183A" w14:paraId="08B03656" w14:textId="77777777" w:rsidTr="00A17173">
      <w:trPr>
        <w:trHeight w:val="342"/>
      </w:trPr>
      <w:tc>
        <w:tcPr>
          <w:tcW w:w="2977" w:type="dxa"/>
        </w:tcPr>
        <w:p w14:paraId="03CFE45F" w14:textId="77777777" w:rsidR="003E183A" w:rsidRPr="00674A46" w:rsidRDefault="003E183A" w:rsidP="00C9545F">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5978C1D0" w14:textId="77777777" w:rsidR="003E183A" w:rsidRPr="00361600" w:rsidRDefault="003E183A" w:rsidP="00C9545F">
          <w:pPr>
            <w:pStyle w:val="Encabezado"/>
            <w:jc w:val="both"/>
            <w:rPr>
              <w:rFonts w:ascii="Palatino Linotype" w:hAnsi="Palatino Linotype"/>
              <w:b/>
              <w:sz w:val="22"/>
              <w:szCs w:val="22"/>
              <w:highlight w:val="green"/>
            </w:rPr>
          </w:pPr>
          <w:r w:rsidRPr="00C9545F">
            <w:rPr>
              <w:rFonts w:ascii="Palatino Linotype" w:hAnsi="Palatino Linotype"/>
              <w:b/>
              <w:bCs/>
              <w:color w:val="000000"/>
              <w:sz w:val="22"/>
              <w:szCs w:val="22"/>
            </w:rPr>
            <w:t>Secretaría de Desarrollo Económico</w:t>
          </w:r>
        </w:p>
      </w:tc>
    </w:tr>
    <w:tr w:rsidR="003E183A" w14:paraId="38AEB5A0" w14:textId="77777777" w:rsidTr="00A17173">
      <w:trPr>
        <w:trHeight w:val="342"/>
      </w:trPr>
      <w:tc>
        <w:tcPr>
          <w:tcW w:w="2977" w:type="dxa"/>
        </w:tcPr>
        <w:p w14:paraId="6B2138B0" w14:textId="77777777" w:rsidR="003E183A" w:rsidRPr="00674A46" w:rsidRDefault="003E183A" w:rsidP="00C9545F">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488A1A9" w14:textId="77777777" w:rsidR="003E183A" w:rsidRPr="00674A46" w:rsidRDefault="003E183A" w:rsidP="00C9545F">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5582F32" w14:textId="77777777" w:rsidR="003E183A" w:rsidRPr="00AE046A" w:rsidRDefault="006269D7"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3E183A" w14:paraId="109D31C7" w14:textId="77777777" w:rsidTr="00A67819">
      <w:trPr>
        <w:trHeight w:val="227"/>
      </w:trPr>
      <w:tc>
        <w:tcPr>
          <w:tcW w:w="2977" w:type="dxa"/>
          <w:hideMark/>
        </w:tcPr>
        <w:p w14:paraId="52EDE096" w14:textId="77777777" w:rsidR="003E183A" w:rsidRPr="00674A46" w:rsidRDefault="003E183A" w:rsidP="00A67819">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ACDB4C9" w14:textId="167203FF" w:rsidR="003E183A" w:rsidRPr="00361600" w:rsidRDefault="003E183A" w:rsidP="00591A1D">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03703</w:t>
          </w:r>
          <w:r w:rsidRPr="00591A1D">
            <w:rPr>
              <w:rFonts w:ascii="Palatino Linotype" w:hAnsi="Palatino Linotype" w:cs="Arial"/>
              <w:b/>
              <w:bCs/>
              <w:sz w:val="22"/>
              <w:szCs w:val="22"/>
              <w:lang w:eastAsia="es-MX"/>
            </w:rPr>
            <w:t>/INFOEM/IP/RR/2024</w:t>
          </w:r>
        </w:p>
      </w:tc>
    </w:tr>
    <w:tr w:rsidR="003E183A" w14:paraId="0AB7C776" w14:textId="77777777" w:rsidTr="00A67819">
      <w:trPr>
        <w:trHeight w:val="242"/>
      </w:trPr>
      <w:tc>
        <w:tcPr>
          <w:tcW w:w="2977" w:type="dxa"/>
          <w:hideMark/>
        </w:tcPr>
        <w:p w14:paraId="798B5FF4" w14:textId="77777777" w:rsidR="003E183A" w:rsidRPr="00674A46" w:rsidRDefault="003E183A" w:rsidP="00A67819">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72ED0A79" w14:textId="39F10D99" w:rsidR="003E183A" w:rsidRPr="00361600" w:rsidRDefault="00581CEB" w:rsidP="00B5153D">
          <w:pPr>
            <w:pStyle w:val="Encabezado"/>
            <w:tabs>
              <w:tab w:val="left" w:pos="521"/>
            </w:tabs>
            <w:rPr>
              <w:rFonts w:ascii="Palatino Linotype" w:hAnsi="Palatino Linotype"/>
              <w:b/>
              <w:sz w:val="22"/>
              <w:szCs w:val="22"/>
              <w:highlight w:val="green"/>
            </w:rPr>
          </w:pPr>
          <w:r>
            <w:rPr>
              <w:rFonts w:ascii="Palatino Linotype" w:hAnsi="Palatino Linotype"/>
              <w:b/>
              <w:bCs/>
              <w:sz w:val="22"/>
              <w:szCs w:val="22"/>
            </w:rPr>
            <w:t>XXXXXXXXXX</w:t>
          </w:r>
        </w:p>
      </w:tc>
    </w:tr>
    <w:tr w:rsidR="003E183A" w14:paraId="36334B37" w14:textId="77777777" w:rsidTr="00A67819">
      <w:trPr>
        <w:trHeight w:val="342"/>
      </w:trPr>
      <w:tc>
        <w:tcPr>
          <w:tcW w:w="2977" w:type="dxa"/>
        </w:tcPr>
        <w:p w14:paraId="476BA4F3" w14:textId="77777777" w:rsidR="003E183A" w:rsidRPr="00674A46" w:rsidRDefault="003E183A" w:rsidP="00A67819">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A3E921" w14:textId="2D280C11" w:rsidR="003E183A" w:rsidRPr="00361600" w:rsidRDefault="003E183A" w:rsidP="003441EF">
          <w:pPr>
            <w:pStyle w:val="Encabezado"/>
            <w:jc w:val="both"/>
            <w:rPr>
              <w:rFonts w:ascii="Palatino Linotype" w:hAnsi="Palatino Linotype"/>
              <w:b/>
              <w:sz w:val="22"/>
              <w:szCs w:val="22"/>
              <w:highlight w:val="green"/>
            </w:rPr>
          </w:pPr>
          <w:r w:rsidRPr="00C9545F">
            <w:rPr>
              <w:rFonts w:ascii="Palatino Linotype" w:hAnsi="Palatino Linotype"/>
              <w:b/>
              <w:bCs/>
              <w:color w:val="000000"/>
              <w:sz w:val="22"/>
              <w:szCs w:val="22"/>
            </w:rPr>
            <w:t>Secretaría de Desarrollo Económico</w:t>
          </w:r>
        </w:p>
      </w:tc>
    </w:tr>
    <w:tr w:rsidR="003E183A" w14:paraId="0C6AC9F5" w14:textId="77777777" w:rsidTr="00A67819">
      <w:trPr>
        <w:trHeight w:val="342"/>
      </w:trPr>
      <w:tc>
        <w:tcPr>
          <w:tcW w:w="2977" w:type="dxa"/>
        </w:tcPr>
        <w:p w14:paraId="68D9479B" w14:textId="77777777" w:rsidR="003E183A" w:rsidRPr="00674A46" w:rsidRDefault="003E183A" w:rsidP="00A67819">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29D0236" w14:textId="77777777" w:rsidR="003E183A" w:rsidRPr="00674A46" w:rsidRDefault="003E183A" w:rsidP="00B5153D">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7D264B0" w14:textId="77777777" w:rsidR="003E183A" w:rsidRPr="00C222C0" w:rsidRDefault="006269D7">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64F33"/>
    <w:multiLevelType w:val="hybridMultilevel"/>
    <w:tmpl w:val="790E88DE"/>
    <w:lvl w:ilvl="0" w:tplc="2BDE35FE">
      <w:start w:val="1"/>
      <w:numFmt w:val="lowerLetter"/>
      <w:lvlText w:val="%1)"/>
      <w:lvlJc w:val="left"/>
      <w:pPr>
        <w:ind w:left="2148" w:hanging="360"/>
      </w:pPr>
      <w:rPr>
        <w:b w:val="0"/>
      </w:r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2" w15:restartNumberingAfterBreak="0">
    <w:nsid w:val="072D7EFA"/>
    <w:multiLevelType w:val="multilevel"/>
    <w:tmpl w:val="D4BCC584"/>
    <w:lvl w:ilvl="0">
      <w:start w:val="91"/>
      <w:numFmt w:val="decimal"/>
      <w:lvlText w:val="%1."/>
      <w:lvlJc w:val="left"/>
      <w:pPr>
        <w:ind w:left="360" w:hanging="360"/>
      </w:pPr>
      <w:rPr>
        <w:rFonts w:ascii="Palatino Linotype" w:eastAsia="Palatino Linotype" w:hAnsi="Palatino Linotype" w:cs="Palatino Linotype" w:hint="default"/>
        <w:b/>
        <w:i w:val="0"/>
        <w:color w:val="00000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B31580E"/>
    <w:multiLevelType w:val="multilevel"/>
    <w:tmpl w:val="A22276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B1312A"/>
    <w:multiLevelType w:val="hybridMultilevel"/>
    <w:tmpl w:val="F752A4C2"/>
    <w:lvl w:ilvl="0" w:tplc="080A0001">
      <w:start w:val="1"/>
      <w:numFmt w:val="bullet"/>
      <w:lvlText w:val=""/>
      <w:lvlJc w:val="left"/>
      <w:pPr>
        <w:ind w:left="1069" w:hanging="360"/>
      </w:pPr>
      <w:rPr>
        <w:rFonts w:ascii="Symbol" w:hAnsi="Symbol" w:hint="default"/>
      </w:rPr>
    </w:lvl>
    <w:lvl w:ilvl="1" w:tplc="080A0001">
      <w:start w:val="1"/>
      <w:numFmt w:val="bullet"/>
      <w:lvlText w:val=""/>
      <w:lvlJc w:val="left"/>
      <w:pPr>
        <w:ind w:left="1789" w:hanging="360"/>
      </w:pPr>
      <w:rPr>
        <w:rFonts w:ascii="Symbol" w:hAnsi="Symbol"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5" w15:restartNumberingAfterBreak="0">
    <w:nsid w:val="34317490"/>
    <w:multiLevelType w:val="hybridMultilevel"/>
    <w:tmpl w:val="8C3AF8E8"/>
    <w:lvl w:ilvl="0" w:tplc="96E8B0D4">
      <w:start w:val="1"/>
      <w:numFmt w:val="decimal"/>
      <w:lvlText w:val="%1."/>
      <w:lvlJc w:val="left"/>
      <w:pPr>
        <w:ind w:left="1211" w:hanging="360"/>
      </w:pPr>
      <w:rPr>
        <w:rFonts w:ascii="Palatino Linotype" w:hAnsi="Palatino Linotype" w:hint="default"/>
        <w:b/>
        <w:i w:val="0"/>
        <w:strike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ED313E"/>
    <w:multiLevelType w:val="hybridMultilevel"/>
    <w:tmpl w:val="5ECAD50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42894975"/>
    <w:multiLevelType w:val="hybridMultilevel"/>
    <w:tmpl w:val="E2BE2DA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52246ACA"/>
    <w:multiLevelType w:val="multilevel"/>
    <w:tmpl w:val="16007B42"/>
    <w:lvl w:ilvl="0">
      <w:start w:val="93"/>
      <w:numFmt w:val="decimal"/>
      <w:lvlText w:val="%1."/>
      <w:lvlJc w:val="left"/>
      <w:pPr>
        <w:ind w:left="4613" w:hanging="360"/>
      </w:pPr>
      <w:rPr>
        <w:rFonts w:ascii="Palatino Linotype" w:eastAsia="Palatino Linotype" w:hAnsi="Palatino Linotype" w:cs="Palatino Linotype" w:hint="default"/>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hint="default"/>
        <w:b/>
        <w:color w:val="000000"/>
        <w:sz w:val="24"/>
        <w:szCs w:val="24"/>
      </w:rPr>
    </w:lvl>
    <w:lvl w:ilvl="2">
      <w:start w:val="4"/>
      <w:numFmt w:val="lowerRoman"/>
      <w:lvlText w:val="%3."/>
      <w:lvlJc w:val="right"/>
      <w:pPr>
        <w:ind w:left="2160" w:hanging="180"/>
      </w:pPr>
      <w:rPr>
        <w:rFonts w:hint="default"/>
      </w:rPr>
    </w:lvl>
    <w:lvl w:ilvl="3">
      <w:start w:val="1"/>
      <w:numFmt w:val="lowerLetter"/>
      <w:lvlText w:val="%4)"/>
      <w:lvlJc w:val="left"/>
      <w:pPr>
        <w:ind w:left="644" w:hanging="359"/>
      </w:pPr>
      <w:rPr>
        <w:rFonts w:hint="default"/>
      </w:rPr>
    </w:lvl>
    <w:lvl w:ilvl="4">
      <w:start w:val="104"/>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37455DD"/>
    <w:multiLevelType w:val="hybridMultilevel"/>
    <w:tmpl w:val="ADECEC4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62F1B34"/>
    <w:multiLevelType w:val="hybridMultilevel"/>
    <w:tmpl w:val="41165224"/>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1" w15:restartNumberingAfterBreak="0">
    <w:nsid w:val="71EB0D53"/>
    <w:multiLevelType w:val="hybridMultilevel"/>
    <w:tmpl w:val="CA7469F2"/>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751C1051"/>
    <w:multiLevelType w:val="multilevel"/>
    <w:tmpl w:val="DBF24EBE"/>
    <w:lvl w:ilvl="0">
      <w:start w:val="57"/>
      <w:numFmt w:val="decimal"/>
      <w:lvlText w:val="%1."/>
      <w:lvlJc w:val="left"/>
      <w:pPr>
        <w:ind w:left="928" w:hanging="360"/>
      </w:pPr>
      <w:rPr>
        <w:rFonts w:hint="default"/>
        <w:b/>
        <w:i w:val="0"/>
        <w:color w:val="00000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BAF3DB4"/>
    <w:multiLevelType w:val="hybridMultilevel"/>
    <w:tmpl w:val="E2D0DFFE"/>
    <w:lvl w:ilvl="0" w:tplc="080A000B">
      <w:start w:val="1"/>
      <w:numFmt w:val="bullet"/>
      <w:lvlText w:val=""/>
      <w:lvlJc w:val="left"/>
      <w:pPr>
        <w:ind w:left="1724" w:hanging="360"/>
      </w:pPr>
      <w:rPr>
        <w:rFonts w:ascii="Wingdings" w:hAnsi="Wingdings"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14"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5"/>
  </w:num>
  <w:num w:numId="2">
    <w:abstractNumId w:val="13"/>
  </w:num>
  <w:num w:numId="3">
    <w:abstractNumId w:val="14"/>
  </w:num>
  <w:num w:numId="4">
    <w:abstractNumId w:val="10"/>
  </w:num>
  <w:num w:numId="5">
    <w:abstractNumId w:val="9"/>
  </w:num>
  <w:num w:numId="6">
    <w:abstractNumId w:val="6"/>
  </w:num>
  <w:num w:numId="7">
    <w:abstractNumId w:val="11"/>
  </w:num>
  <w:num w:numId="8">
    <w:abstractNumId w:val="4"/>
  </w:num>
  <w:num w:numId="9">
    <w:abstractNumId w:val="1"/>
  </w:num>
  <w:num w:numId="10">
    <w:abstractNumId w:val="7"/>
  </w:num>
  <w:num w:numId="11">
    <w:abstractNumId w:val="12"/>
  </w:num>
  <w:num w:numId="12">
    <w:abstractNumId w:val="3"/>
  </w:num>
  <w:num w:numId="13">
    <w:abstractNumId w:val="2"/>
  </w:num>
  <w:num w:numId="14">
    <w:abstractNumId w:val="8"/>
  </w:num>
  <w:num w:numId="1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16"/>
    <w:rsid w:val="00006CA3"/>
    <w:rsid w:val="00010A78"/>
    <w:rsid w:val="00011A6E"/>
    <w:rsid w:val="0001530D"/>
    <w:rsid w:val="00016C8F"/>
    <w:rsid w:val="00021171"/>
    <w:rsid w:val="0002519D"/>
    <w:rsid w:val="000320EA"/>
    <w:rsid w:val="00035296"/>
    <w:rsid w:val="00035409"/>
    <w:rsid w:val="00052799"/>
    <w:rsid w:val="00052F1C"/>
    <w:rsid w:val="000624A9"/>
    <w:rsid w:val="00064325"/>
    <w:rsid w:val="00066953"/>
    <w:rsid w:val="00066B5D"/>
    <w:rsid w:val="00071D51"/>
    <w:rsid w:val="00073F40"/>
    <w:rsid w:val="00092259"/>
    <w:rsid w:val="00095863"/>
    <w:rsid w:val="00095C10"/>
    <w:rsid w:val="000A1AEB"/>
    <w:rsid w:val="000A680B"/>
    <w:rsid w:val="000A73E5"/>
    <w:rsid w:val="000B03F3"/>
    <w:rsid w:val="000B40E2"/>
    <w:rsid w:val="000B68CA"/>
    <w:rsid w:val="000B736D"/>
    <w:rsid w:val="000D0EEC"/>
    <w:rsid w:val="000D2DAF"/>
    <w:rsid w:val="000D662C"/>
    <w:rsid w:val="000D6692"/>
    <w:rsid w:val="000E1390"/>
    <w:rsid w:val="000E2A35"/>
    <w:rsid w:val="000E7A35"/>
    <w:rsid w:val="000F29F0"/>
    <w:rsid w:val="000F78C3"/>
    <w:rsid w:val="001108CF"/>
    <w:rsid w:val="001125D8"/>
    <w:rsid w:val="00113410"/>
    <w:rsid w:val="00117DAF"/>
    <w:rsid w:val="00133699"/>
    <w:rsid w:val="00143D96"/>
    <w:rsid w:val="00143E53"/>
    <w:rsid w:val="0015261A"/>
    <w:rsid w:val="00155054"/>
    <w:rsid w:val="001621DA"/>
    <w:rsid w:val="001679EE"/>
    <w:rsid w:val="00171434"/>
    <w:rsid w:val="00177927"/>
    <w:rsid w:val="00180E07"/>
    <w:rsid w:val="0018393D"/>
    <w:rsid w:val="00183D6C"/>
    <w:rsid w:val="00184FA5"/>
    <w:rsid w:val="00185108"/>
    <w:rsid w:val="00190A15"/>
    <w:rsid w:val="001969FD"/>
    <w:rsid w:val="001A00BF"/>
    <w:rsid w:val="001A1023"/>
    <w:rsid w:val="001A35A9"/>
    <w:rsid w:val="001A3CF8"/>
    <w:rsid w:val="001A59F2"/>
    <w:rsid w:val="001B24AC"/>
    <w:rsid w:val="001C1027"/>
    <w:rsid w:val="001C4F2C"/>
    <w:rsid w:val="001D16CF"/>
    <w:rsid w:val="001D30E4"/>
    <w:rsid w:val="001E1496"/>
    <w:rsid w:val="001E1D7E"/>
    <w:rsid w:val="001E27D8"/>
    <w:rsid w:val="001E7732"/>
    <w:rsid w:val="001F0089"/>
    <w:rsid w:val="001F082A"/>
    <w:rsid w:val="001F3DF0"/>
    <w:rsid w:val="001F49E5"/>
    <w:rsid w:val="001F61B3"/>
    <w:rsid w:val="001F6E6C"/>
    <w:rsid w:val="00214485"/>
    <w:rsid w:val="00214AE3"/>
    <w:rsid w:val="00217874"/>
    <w:rsid w:val="00217A91"/>
    <w:rsid w:val="00221C4F"/>
    <w:rsid w:val="00222293"/>
    <w:rsid w:val="0022467E"/>
    <w:rsid w:val="002539BD"/>
    <w:rsid w:val="002576CD"/>
    <w:rsid w:val="002629DD"/>
    <w:rsid w:val="00262C1E"/>
    <w:rsid w:val="00264692"/>
    <w:rsid w:val="00270BB6"/>
    <w:rsid w:val="00272DF2"/>
    <w:rsid w:val="002754EE"/>
    <w:rsid w:val="002765D6"/>
    <w:rsid w:val="0028050D"/>
    <w:rsid w:val="00282598"/>
    <w:rsid w:val="00282972"/>
    <w:rsid w:val="002847CD"/>
    <w:rsid w:val="00286A1C"/>
    <w:rsid w:val="00287C0B"/>
    <w:rsid w:val="00292ACC"/>
    <w:rsid w:val="002941DB"/>
    <w:rsid w:val="002943FC"/>
    <w:rsid w:val="00294819"/>
    <w:rsid w:val="00295DEE"/>
    <w:rsid w:val="002A1DCF"/>
    <w:rsid w:val="002A6023"/>
    <w:rsid w:val="002B540C"/>
    <w:rsid w:val="002C40AB"/>
    <w:rsid w:val="002D013E"/>
    <w:rsid w:val="002D0E22"/>
    <w:rsid w:val="002D2B50"/>
    <w:rsid w:val="002D31DB"/>
    <w:rsid w:val="002D5C4D"/>
    <w:rsid w:val="002E1B83"/>
    <w:rsid w:val="002E36F7"/>
    <w:rsid w:val="002E5E27"/>
    <w:rsid w:val="002E7420"/>
    <w:rsid w:val="00307B0F"/>
    <w:rsid w:val="00312493"/>
    <w:rsid w:val="003268DF"/>
    <w:rsid w:val="0033706D"/>
    <w:rsid w:val="003437C0"/>
    <w:rsid w:val="003441EF"/>
    <w:rsid w:val="00347B11"/>
    <w:rsid w:val="00354B8C"/>
    <w:rsid w:val="00361600"/>
    <w:rsid w:val="00363EED"/>
    <w:rsid w:val="00367706"/>
    <w:rsid w:val="00367BA6"/>
    <w:rsid w:val="00367FA8"/>
    <w:rsid w:val="0039065B"/>
    <w:rsid w:val="00390AE3"/>
    <w:rsid w:val="00390E49"/>
    <w:rsid w:val="003A6A0F"/>
    <w:rsid w:val="003B6BD3"/>
    <w:rsid w:val="003B6FE5"/>
    <w:rsid w:val="003C236F"/>
    <w:rsid w:val="003C4F57"/>
    <w:rsid w:val="003D208B"/>
    <w:rsid w:val="003D26D9"/>
    <w:rsid w:val="003D7FD3"/>
    <w:rsid w:val="003E183A"/>
    <w:rsid w:val="003E27F6"/>
    <w:rsid w:val="003E285F"/>
    <w:rsid w:val="003E36C7"/>
    <w:rsid w:val="003E76A0"/>
    <w:rsid w:val="003F005E"/>
    <w:rsid w:val="003F0E12"/>
    <w:rsid w:val="003F5BA6"/>
    <w:rsid w:val="0040174A"/>
    <w:rsid w:val="00404177"/>
    <w:rsid w:val="00405EFA"/>
    <w:rsid w:val="004076E4"/>
    <w:rsid w:val="00411AE5"/>
    <w:rsid w:val="004254F9"/>
    <w:rsid w:val="004278C7"/>
    <w:rsid w:val="00432766"/>
    <w:rsid w:val="00433240"/>
    <w:rsid w:val="00437A3C"/>
    <w:rsid w:val="0044341A"/>
    <w:rsid w:val="004434D6"/>
    <w:rsid w:val="00444EA2"/>
    <w:rsid w:val="00453B42"/>
    <w:rsid w:val="004646D1"/>
    <w:rsid w:val="004675A5"/>
    <w:rsid w:val="00470EDD"/>
    <w:rsid w:val="0047414D"/>
    <w:rsid w:val="004766E8"/>
    <w:rsid w:val="00487E5F"/>
    <w:rsid w:val="00493B9D"/>
    <w:rsid w:val="004968BD"/>
    <w:rsid w:val="004B07FE"/>
    <w:rsid w:val="004B65C0"/>
    <w:rsid w:val="004B7C12"/>
    <w:rsid w:val="004C468D"/>
    <w:rsid w:val="004C6253"/>
    <w:rsid w:val="004C67A5"/>
    <w:rsid w:val="004D1B9C"/>
    <w:rsid w:val="004D3CDC"/>
    <w:rsid w:val="004E1954"/>
    <w:rsid w:val="004E1E5B"/>
    <w:rsid w:val="004E2598"/>
    <w:rsid w:val="004F003E"/>
    <w:rsid w:val="00512932"/>
    <w:rsid w:val="00522188"/>
    <w:rsid w:val="00522EAA"/>
    <w:rsid w:val="00522F39"/>
    <w:rsid w:val="00524086"/>
    <w:rsid w:val="0052476C"/>
    <w:rsid w:val="005257D4"/>
    <w:rsid w:val="00527700"/>
    <w:rsid w:val="00535787"/>
    <w:rsid w:val="00537651"/>
    <w:rsid w:val="0054474D"/>
    <w:rsid w:val="00546476"/>
    <w:rsid w:val="00550350"/>
    <w:rsid w:val="00556566"/>
    <w:rsid w:val="00565F09"/>
    <w:rsid w:val="00570E37"/>
    <w:rsid w:val="00570FE3"/>
    <w:rsid w:val="00573780"/>
    <w:rsid w:val="005751E9"/>
    <w:rsid w:val="00575CA5"/>
    <w:rsid w:val="00581CEB"/>
    <w:rsid w:val="00582158"/>
    <w:rsid w:val="00585C34"/>
    <w:rsid w:val="0059138A"/>
    <w:rsid w:val="00591A1D"/>
    <w:rsid w:val="005A0055"/>
    <w:rsid w:val="005A03E8"/>
    <w:rsid w:val="005A3D2F"/>
    <w:rsid w:val="005A6888"/>
    <w:rsid w:val="005A71D1"/>
    <w:rsid w:val="005B0B59"/>
    <w:rsid w:val="005B1FC5"/>
    <w:rsid w:val="005B66ED"/>
    <w:rsid w:val="005B6F71"/>
    <w:rsid w:val="005C39B1"/>
    <w:rsid w:val="005C45CF"/>
    <w:rsid w:val="005C718A"/>
    <w:rsid w:val="005D46EB"/>
    <w:rsid w:val="005D63E1"/>
    <w:rsid w:val="005E6002"/>
    <w:rsid w:val="005F12FE"/>
    <w:rsid w:val="005F7705"/>
    <w:rsid w:val="0060029F"/>
    <w:rsid w:val="00600333"/>
    <w:rsid w:val="00602DF1"/>
    <w:rsid w:val="00611654"/>
    <w:rsid w:val="00611720"/>
    <w:rsid w:val="006126FA"/>
    <w:rsid w:val="00620054"/>
    <w:rsid w:val="00622C45"/>
    <w:rsid w:val="006245B7"/>
    <w:rsid w:val="00625702"/>
    <w:rsid w:val="006269D7"/>
    <w:rsid w:val="00626E5B"/>
    <w:rsid w:val="00634D06"/>
    <w:rsid w:val="00636277"/>
    <w:rsid w:val="006373D0"/>
    <w:rsid w:val="00644735"/>
    <w:rsid w:val="00653DA5"/>
    <w:rsid w:val="0065442B"/>
    <w:rsid w:val="006603F1"/>
    <w:rsid w:val="00663920"/>
    <w:rsid w:val="00670DFC"/>
    <w:rsid w:val="0067244C"/>
    <w:rsid w:val="006745A3"/>
    <w:rsid w:val="006754E6"/>
    <w:rsid w:val="006839E0"/>
    <w:rsid w:val="00684CCD"/>
    <w:rsid w:val="00693E7C"/>
    <w:rsid w:val="006977CD"/>
    <w:rsid w:val="006A4A7A"/>
    <w:rsid w:val="006B1D75"/>
    <w:rsid w:val="006B3F04"/>
    <w:rsid w:val="006B4B85"/>
    <w:rsid w:val="006B4DCB"/>
    <w:rsid w:val="006B6C7B"/>
    <w:rsid w:val="006B70B1"/>
    <w:rsid w:val="006C3C90"/>
    <w:rsid w:val="006C5CEF"/>
    <w:rsid w:val="006C5DB2"/>
    <w:rsid w:val="006C6CD6"/>
    <w:rsid w:val="006C785F"/>
    <w:rsid w:val="006D300E"/>
    <w:rsid w:val="006D5102"/>
    <w:rsid w:val="006D7E1B"/>
    <w:rsid w:val="006E2483"/>
    <w:rsid w:val="006E285D"/>
    <w:rsid w:val="006E6FFC"/>
    <w:rsid w:val="006E76C7"/>
    <w:rsid w:val="006F344F"/>
    <w:rsid w:val="006F5212"/>
    <w:rsid w:val="006F6E49"/>
    <w:rsid w:val="00715D90"/>
    <w:rsid w:val="00722086"/>
    <w:rsid w:val="007257D0"/>
    <w:rsid w:val="00727550"/>
    <w:rsid w:val="00730C87"/>
    <w:rsid w:val="00732913"/>
    <w:rsid w:val="0074082A"/>
    <w:rsid w:val="007416B5"/>
    <w:rsid w:val="00743516"/>
    <w:rsid w:val="0074431C"/>
    <w:rsid w:val="007461A7"/>
    <w:rsid w:val="00746AD6"/>
    <w:rsid w:val="00750429"/>
    <w:rsid w:val="007505E5"/>
    <w:rsid w:val="00754A5E"/>
    <w:rsid w:val="007563F2"/>
    <w:rsid w:val="00762B80"/>
    <w:rsid w:val="00762CBE"/>
    <w:rsid w:val="007704E0"/>
    <w:rsid w:val="00770C69"/>
    <w:rsid w:val="00774D9C"/>
    <w:rsid w:val="007808F3"/>
    <w:rsid w:val="007832F4"/>
    <w:rsid w:val="00784457"/>
    <w:rsid w:val="00785754"/>
    <w:rsid w:val="00790E1F"/>
    <w:rsid w:val="007A253D"/>
    <w:rsid w:val="007A6F82"/>
    <w:rsid w:val="007B21AE"/>
    <w:rsid w:val="007B5103"/>
    <w:rsid w:val="007B6DF7"/>
    <w:rsid w:val="007B79B8"/>
    <w:rsid w:val="007C0931"/>
    <w:rsid w:val="007C50BE"/>
    <w:rsid w:val="007C6FC5"/>
    <w:rsid w:val="007D0EA7"/>
    <w:rsid w:val="007D30F7"/>
    <w:rsid w:val="007E0F24"/>
    <w:rsid w:val="007F546A"/>
    <w:rsid w:val="007F546D"/>
    <w:rsid w:val="007F5E98"/>
    <w:rsid w:val="007F683A"/>
    <w:rsid w:val="00801B3E"/>
    <w:rsid w:val="008033D7"/>
    <w:rsid w:val="008033FF"/>
    <w:rsid w:val="00806454"/>
    <w:rsid w:val="00807FE9"/>
    <w:rsid w:val="00813F5D"/>
    <w:rsid w:val="00820681"/>
    <w:rsid w:val="0082550F"/>
    <w:rsid w:val="00826177"/>
    <w:rsid w:val="00830DA6"/>
    <w:rsid w:val="00834796"/>
    <w:rsid w:val="008377B7"/>
    <w:rsid w:val="0084030D"/>
    <w:rsid w:val="00844CA2"/>
    <w:rsid w:val="008478CE"/>
    <w:rsid w:val="008528AE"/>
    <w:rsid w:val="00852DB7"/>
    <w:rsid w:val="0086350E"/>
    <w:rsid w:val="00866A8C"/>
    <w:rsid w:val="00867AA9"/>
    <w:rsid w:val="00877BDD"/>
    <w:rsid w:val="00892536"/>
    <w:rsid w:val="00893F39"/>
    <w:rsid w:val="00897A4C"/>
    <w:rsid w:val="008A7701"/>
    <w:rsid w:val="008B471B"/>
    <w:rsid w:val="008B4DFF"/>
    <w:rsid w:val="008C27AB"/>
    <w:rsid w:val="008C3EE4"/>
    <w:rsid w:val="008C7D5B"/>
    <w:rsid w:val="008D0C9E"/>
    <w:rsid w:val="008D47B5"/>
    <w:rsid w:val="008D497C"/>
    <w:rsid w:val="008D50B3"/>
    <w:rsid w:val="008E52E6"/>
    <w:rsid w:val="008E5984"/>
    <w:rsid w:val="008E5CCE"/>
    <w:rsid w:val="008F0BCD"/>
    <w:rsid w:val="008F6212"/>
    <w:rsid w:val="008F77B5"/>
    <w:rsid w:val="00900BB0"/>
    <w:rsid w:val="009039B0"/>
    <w:rsid w:val="00920BB7"/>
    <w:rsid w:val="00923C80"/>
    <w:rsid w:val="00923E55"/>
    <w:rsid w:val="009262C6"/>
    <w:rsid w:val="00927755"/>
    <w:rsid w:val="00927AE2"/>
    <w:rsid w:val="009304C1"/>
    <w:rsid w:val="00931CB9"/>
    <w:rsid w:val="009330EC"/>
    <w:rsid w:val="00935076"/>
    <w:rsid w:val="00937641"/>
    <w:rsid w:val="00942616"/>
    <w:rsid w:val="00942EE6"/>
    <w:rsid w:val="00943722"/>
    <w:rsid w:val="009448B7"/>
    <w:rsid w:val="00946074"/>
    <w:rsid w:val="00947915"/>
    <w:rsid w:val="00950737"/>
    <w:rsid w:val="00952475"/>
    <w:rsid w:val="0096716A"/>
    <w:rsid w:val="00971E41"/>
    <w:rsid w:val="00981A4D"/>
    <w:rsid w:val="00984180"/>
    <w:rsid w:val="0098690D"/>
    <w:rsid w:val="00986F9B"/>
    <w:rsid w:val="00991AE3"/>
    <w:rsid w:val="00992111"/>
    <w:rsid w:val="009A05DD"/>
    <w:rsid w:val="009A38D8"/>
    <w:rsid w:val="009B5050"/>
    <w:rsid w:val="009B79E4"/>
    <w:rsid w:val="009C18C6"/>
    <w:rsid w:val="009C73AA"/>
    <w:rsid w:val="009D2E60"/>
    <w:rsid w:val="009D2EA8"/>
    <w:rsid w:val="009D694F"/>
    <w:rsid w:val="009E06E4"/>
    <w:rsid w:val="009E340C"/>
    <w:rsid w:val="009E4D74"/>
    <w:rsid w:val="009E4FEA"/>
    <w:rsid w:val="009E6CAC"/>
    <w:rsid w:val="009E7A99"/>
    <w:rsid w:val="009F7CC7"/>
    <w:rsid w:val="00A02820"/>
    <w:rsid w:val="00A05EF0"/>
    <w:rsid w:val="00A123A8"/>
    <w:rsid w:val="00A13C20"/>
    <w:rsid w:val="00A160CB"/>
    <w:rsid w:val="00A17173"/>
    <w:rsid w:val="00A202AC"/>
    <w:rsid w:val="00A22DFF"/>
    <w:rsid w:val="00A23C77"/>
    <w:rsid w:val="00A25B4E"/>
    <w:rsid w:val="00A35AA8"/>
    <w:rsid w:val="00A47263"/>
    <w:rsid w:val="00A5352D"/>
    <w:rsid w:val="00A5604F"/>
    <w:rsid w:val="00A60A8C"/>
    <w:rsid w:val="00A6168B"/>
    <w:rsid w:val="00A67819"/>
    <w:rsid w:val="00A727B4"/>
    <w:rsid w:val="00A731FE"/>
    <w:rsid w:val="00A73883"/>
    <w:rsid w:val="00A742BF"/>
    <w:rsid w:val="00A81594"/>
    <w:rsid w:val="00A81EAE"/>
    <w:rsid w:val="00A84106"/>
    <w:rsid w:val="00A87E43"/>
    <w:rsid w:val="00A92D04"/>
    <w:rsid w:val="00A96419"/>
    <w:rsid w:val="00AA1219"/>
    <w:rsid w:val="00AA409D"/>
    <w:rsid w:val="00AA7781"/>
    <w:rsid w:val="00AB4A23"/>
    <w:rsid w:val="00AC2734"/>
    <w:rsid w:val="00AD1AEA"/>
    <w:rsid w:val="00AD44A3"/>
    <w:rsid w:val="00AE0E36"/>
    <w:rsid w:val="00AE6937"/>
    <w:rsid w:val="00AF6678"/>
    <w:rsid w:val="00B03CCE"/>
    <w:rsid w:val="00B04153"/>
    <w:rsid w:val="00B045C9"/>
    <w:rsid w:val="00B04660"/>
    <w:rsid w:val="00B057E1"/>
    <w:rsid w:val="00B1000C"/>
    <w:rsid w:val="00B1508E"/>
    <w:rsid w:val="00B2050B"/>
    <w:rsid w:val="00B24F06"/>
    <w:rsid w:val="00B354B4"/>
    <w:rsid w:val="00B420E2"/>
    <w:rsid w:val="00B461E4"/>
    <w:rsid w:val="00B5153D"/>
    <w:rsid w:val="00B5234F"/>
    <w:rsid w:val="00B5335C"/>
    <w:rsid w:val="00B74CC6"/>
    <w:rsid w:val="00B822BC"/>
    <w:rsid w:val="00B9030F"/>
    <w:rsid w:val="00B96015"/>
    <w:rsid w:val="00BA4609"/>
    <w:rsid w:val="00BA502E"/>
    <w:rsid w:val="00BA5116"/>
    <w:rsid w:val="00BB16C7"/>
    <w:rsid w:val="00BB4A9D"/>
    <w:rsid w:val="00BC1A99"/>
    <w:rsid w:val="00BC237C"/>
    <w:rsid w:val="00BE2C1E"/>
    <w:rsid w:val="00BE33D8"/>
    <w:rsid w:val="00BE4984"/>
    <w:rsid w:val="00BE5B30"/>
    <w:rsid w:val="00BE7209"/>
    <w:rsid w:val="00BF0DA0"/>
    <w:rsid w:val="00BF19C9"/>
    <w:rsid w:val="00BF69A7"/>
    <w:rsid w:val="00C004B4"/>
    <w:rsid w:val="00C104FD"/>
    <w:rsid w:val="00C10673"/>
    <w:rsid w:val="00C14B3F"/>
    <w:rsid w:val="00C1577D"/>
    <w:rsid w:val="00C16196"/>
    <w:rsid w:val="00C24AB2"/>
    <w:rsid w:val="00C259CE"/>
    <w:rsid w:val="00C30E79"/>
    <w:rsid w:val="00C31918"/>
    <w:rsid w:val="00C32E52"/>
    <w:rsid w:val="00C4276E"/>
    <w:rsid w:val="00C43CC5"/>
    <w:rsid w:val="00C479BF"/>
    <w:rsid w:val="00C51F39"/>
    <w:rsid w:val="00C6169C"/>
    <w:rsid w:val="00C714FA"/>
    <w:rsid w:val="00C71865"/>
    <w:rsid w:val="00C7564F"/>
    <w:rsid w:val="00C81EAA"/>
    <w:rsid w:val="00C846C0"/>
    <w:rsid w:val="00C84893"/>
    <w:rsid w:val="00C92688"/>
    <w:rsid w:val="00C9545F"/>
    <w:rsid w:val="00C963F3"/>
    <w:rsid w:val="00C9758E"/>
    <w:rsid w:val="00C97C98"/>
    <w:rsid w:val="00C97D6F"/>
    <w:rsid w:val="00C97E21"/>
    <w:rsid w:val="00CA3460"/>
    <w:rsid w:val="00CA5789"/>
    <w:rsid w:val="00CB343E"/>
    <w:rsid w:val="00CB3606"/>
    <w:rsid w:val="00CB3AAC"/>
    <w:rsid w:val="00CB606E"/>
    <w:rsid w:val="00CC00E1"/>
    <w:rsid w:val="00CC1807"/>
    <w:rsid w:val="00CC5588"/>
    <w:rsid w:val="00CC56ED"/>
    <w:rsid w:val="00CC57A5"/>
    <w:rsid w:val="00CD13C4"/>
    <w:rsid w:val="00CD40B6"/>
    <w:rsid w:val="00CD5197"/>
    <w:rsid w:val="00CE2BA0"/>
    <w:rsid w:val="00CE4260"/>
    <w:rsid w:val="00CE5B3D"/>
    <w:rsid w:val="00CE70F5"/>
    <w:rsid w:val="00CE74CA"/>
    <w:rsid w:val="00CF6FE8"/>
    <w:rsid w:val="00D00D74"/>
    <w:rsid w:val="00D02172"/>
    <w:rsid w:val="00D05A0E"/>
    <w:rsid w:val="00D07590"/>
    <w:rsid w:val="00D1406F"/>
    <w:rsid w:val="00D20111"/>
    <w:rsid w:val="00D22BA7"/>
    <w:rsid w:val="00D23459"/>
    <w:rsid w:val="00D24420"/>
    <w:rsid w:val="00D247C1"/>
    <w:rsid w:val="00D35FF2"/>
    <w:rsid w:val="00D45631"/>
    <w:rsid w:val="00D53AE3"/>
    <w:rsid w:val="00D6718A"/>
    <w:rsid w:val="00D71658"/>
    <w:rsid w:val="00D725A5"/>
    <w:rsid w:val="00D7279B"/>
    <w:rsid w:val="00D73A87"/>
    <w:rsid w:val="00D75E8E"/>
    <w:rsid w:val="00D77A40"/>
    <w:rsid w:val="00D806CA"/>
    <w:rsid w:val="00D86523"/>
    <w:rsid w:val="00D86CDA"/>
    <w:rsid w:val="00D9050B"/>
    <w:rsid w:val="00D95981"/>
    <w:rsid w:val="00D97091"/>
    <w:rsid w:val="00DA0965"/>
    <w:rsid w:val="00DA1C71"/>
    <w:rsid w:val="00DA2780"/>
    <w:rsid w:val="00DA631F"/>
    <w:rsid w:val="00DB0F2B"/>
    <w:rsid w:val="00DB4ED1"/>
    <w:rsid w:val="00DC16C3"/>
    <w:rsid w:val="00DC3CF4"/>
    <w:rsid w:val="00DC54CB"/>
    <w:rsid w:val="00DC5EC2"/>
    <w:rsid w:val="00DC7B18"/>
    <w:rsid w:val="00DD23D4"/>
    <w:rsid w:val="00DD6140"/>
    <w:rsid w:val="00DD6C9D"/>
    <w:rsid w:val="00DE2D17"/>
    <w:rsid w:val="00DF3518"/>
    <w:rsid w:val="00E00DA6"/>
    <w:rsid w:val="00E05D64"/>
    <w:rsid w:val="00E06F7D"/>
    <w:rsid w:val="00E120A9"/>
    <w:rsid w:val="00E279A5"/>
    <w:rsid w:val="00E34E1B"/>
    <w:rsid w:val="00E374E1"/>
    <w:rsid w:val="00E43DBB"/>
    <w:rsid w:val="00E53DB3"/>
    <w:rsid w:val="00E57AED"/>
    <w:rsid w:val="00E620F7"/>
    <w:rsid w:val="00E626A4"/>
    <w:rsid w:val="00E650F6"/>
    <w:rsid w:val="00E6589E"/>
    <w:rsid w:val="00E658B9"/>
    <w:rsid w:val="00E73D2A"/>
    <w:rsid w:val="00E81310"/>
    <w:rsid w:val="00E82518"/>
    <w:rsid w:val="00E84FB9"/>
    <w:rsid w:val="00E853F0"/>
    <w:rsid w:val="00E87210"/>
    <w:rsid w:val="00E87318"/>
    <w:rsid w:val="00E91E53"/>
    <w:rsid w:val="00E9244F"/>
    <w:rsid w:val="00E92718"/>
    <w:rsid w:val="00E929D5"/>
    <w:rsid w:val="00E946F0"/>
    <w:rsid w:val="00E9519A"/>
    <w:rsid w:val="00E96B5C"/>
    <w:rsid w:val="00E9762F"/>
    <w:rsid w:val="00EA2AD2"/>
    <w:rsid w:val="00EA56AD"/>
    <w:rsid w:val="00EB377D"/>
    <w:rsid w:val="00EB4681"/>
    <w:rsid w:val="00EC2EE5"/>
    <w:rsid w:val="00EC69F7"/>
    <w:rsid w:val="00EC6E99"/>
    <w:rsid w:val="00ED0693"/>
    <w:rsid w:val="00ED22E6"/>
    <w:rsid w:val="00ED67B0"/>
    <w:rsid w:val="00ED6E59"/>
    <w:rsid w:val="00EE2921"/>
    <w:rsid w:val="00EE34CF"/>
    <w:rsid w:val="00EE5D31"/>
    <w:rsid w:val="00EF37D1"/>
    <w:rsid w:val="00EF68B4"/>
    <w:rsid w:val="00EF74F1"/>
    <w:rsid w:val="00F001D5"/>
    <w:rsid w:val="00F01855"/>
    <w:rsid w:val="00F058BB"/>
    <w:rsid w:val="00F07CBF"/>
    <w:rsid w:val="00F1286A"/>
    <w:rsid w:val="00F13070"/>
    <w:rsid w:val="00F22D02"/>
    <w:rsid w:val="00F321A7"/>
    <w:rsid w:val="00F3329F"/>
    <w:rsid w:val="00F368FC"/>
    <w:rsid w:val="00F37AFB"/>
    <w:rsid w:val="00F43ED1"/>
    <w:rsid w:val="00F50589"/>
    <w:rsid w:val="00F55093"/>
    <w:rsid w:val="00F6177C"/>
    <w:rsid w:val="00F6179E"/>
    <w:rsid w:val="00F626F3"/>
    <w:rsid w:val="00F645E8"/>
    <w:rsid w:val="00F652B3"/>
    <w:rsid w:val="00F668A1"/>
    <w:rsid w:val="00F66E32"/>
    <w:rsid w:val="00F77698"/>
    <w:rsid w:val="00F82CBE"/>
    <w:rsid w:val="00F85628"/>
    <w:rsid w:val="00F92EF9"/>
    <w:rsid w:val="00F9617E"/>
    <w:rsid w:val="00FA41A3"/>
    <w:rsid w:val="00FA6B22"/>
    <w:rsid w:val="00FB2B34"/>
    <w:rsid w:val="00FC269E"/>
    <w:rsid w:val="00FC60A3"/>
    <w:rsid w:val="00FC6498"/>
    <w:rsid w:val="00FC662C"/>
    <w:rsid w:val="00FD2058"/>
    <w:rsid w:val="00FD4130"/>
    <w:rsid w:val="00FD4435"/>
    <w:rsid w:val="00FD76AE"/>
    <w:rsid w:val="00FE655D"/>
    <w:rsid w:val="00FF1869"/>
    <w:rsid w:val="00FF4F0A"/>
    <w:rsid w:val="00FF52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FFB547"/>
  <w15:chartTrackingRefBased/>
  <w15:docId w15:val="{F5D181A3-6C16-4468-B66B-4E40976C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59"/>
    <w:rsid w:val="0028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Francesa Car,INAI Car"/>
    <w:link w:val="Sinespaciado"/>
    <w:uiPriority w:val="1"/>
    <w:locked/>
    <w:rsid w:val="00893F39"/>
    <w:rPr>
      <w:rFonts w:ascii="Times New Roman" w:eastAsia="Times New Roman" w:hAnsi="Times New Roman" w:cs="Times New Roman"/>
    </w:rPr>
  </w:style>
  <w:style w:type="paragraph" w:styleId="Sinespaciado">
    <w:name w:val="No Spacing"/>
    <w:aliases w:val="Francesa,INAI"/>
    <w:link w:val="SinespaciadoCar"/>
    <w:uiPriority w:val="1"/>
    <w:qFormat/>
    <w:rsid w:val="00893F39"/>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305412">
      <w:bodyDiv w:val="1"/>
      <w:marLeft w:val="0"/>
      <w:marRight w:val="0"/>
      <w:marTop w:val="0"/>
      <w:marBottom w:val="0"/>
      <w:divBdr>
        <w:top w:val="none" w:sz="0" w:space="0" w:color="auto"/>
        <w:left w:val="none" w:sz="0" w:space="0" w:color="auto"/>
        <w:bottom w:val="none" w:sz="0" w:space="0" w:color="auto"/>
        <w:right w:val="none" w:sz="0" w:space="0" w:color="auto"/>
      </w:divBdr>
    </w:div>
    <w:div w:id="295641660">
      <w:bodyDiv w:val="1"/>
      <w:marLeft w:val="0"/>
      <w:marRight w:val="0"/>
      <w:marTop w:val="0"/>
      <w:marBottom w:val="0"/>
      <w:divBdr>
        <w:top w:val="none" w:sz="0" w:space="0" w:color="auto"/>
        <w:left w:val="none" w:sz="0" w:space="0" w:color="auto"/>
        <w:bottom w:val="none" w:sz="0" w:space="0" w:color="auto"/>
        <w:right w:val="none" w:sz="0" w:space="0" w:color="auto"/>
      </w:divBdr>
    </w:div>
    <w:div w:id="345326593">
      <w:bodyDiv w:val="1"/>
      <w:marLeft w:val="0"/>
      <w:marRight w:val="0"/>
      <w:marTop w:val="0"/>
      <w:marBottom w:val="0"/>
      <w:divBdr>
        <w:top w:val="none" w:sz="0" w:space="0" w:color="auto"/>
        <w:left w:val="none" w:sz="0" w:space="0" w:color="auto"/>
        <w:bottom w:val="none" w:sz="0" w:space="0" w:color="auto"/>
        <w:right w:val="none" w:sz="0" w:space="0" w:color="auto"/>
      </w:divBdr>
    </w:div>
    <w:div w:id="350256896">
      <w:bodyDiv w:val="1"/>
      <w:marLeft w:val="0"/>
      <w:marRight w:val="0"/>
      <w:marTop w:val="0"/>
      <w:marBottom w:val="0"/>
      <w:divBdr>
        <w:top w:val="none" w:sz="0" w:space="0" w:color="auto"/>
        <w:left w:val="none" w:sz="0" w:space="0" w:color="auto"/>
        <w:bottom w:val="none" w:sz="0" w:space="0" w:color="auto"/>
        <w:right w:val="none" w:sz="0" w:space="0" w:color="auto"/>
      </w:divBdr>
    </w:div>
    <w:div w:id="402069367">
      <w:bodyDiv w:val="1"/>
      <w:marLeft w:val="0"/>
      <w:marRight w:val="0"/>
      <w:marTop w:val="0"/>
      <w:marBottom w:val="0"/>
      <w:divBdr>
        <w:top w:val="none" w:sz="0" w:space="0" w:color="auto"/>
        <w:left w:val="none" w:sz="0" w:space="0" w:color="auto"/>
        <w:bottom w:val="none" w:sz="0" w:space="0" w:color="auto"/>
        <w:right w:val="none" w:sz="0" w:space="0" w:color="auto"/>
      </w:divBdr>
    </w:div>
    <w:div w:id="501434458">
      <w:bodyDiv w:val="1"/>
      <w:marLeft w:val="0"/>
      <w:marRight w:val="0"/>
      <w:marTop w:val="0"/>
      <w:marBottom w:val="0"/>
      <w:divBdr>
        <w:top w:val="none" w:sz="0" w:space="0" w:color="auto"/>
        <w:left w:val="none" w:sz="0" w:space="0" w:color="auto"/>
        <w:bottom w:val="none" w:sz="0" w:space="0" w:color="auto"/>
        <w:right w:val="none" w:sz="0" w:space="0" w:color="auto"/>
      </w:divBdr>
    </w:div>
    <w:div w:id="556287025">
      <w:bodyDiv w:val="1"/>
      <w:marLeft w:val="0"/>
      <w:marRight w:val="0"/>
      <w:marTop w:val="0"/>
      <w:marBottom w:val="0"/>
      <w:divBdr>
        <w:top w:val="none" w:sz="0" w:space="0" w:color="auto"/>
        <w:left w:val="none" w:sz="0" w:space="0" w:color="auto"/>
        <w:bottom w:val="none" w:sz="0" w:space="0" w:color="auto"/>
        <w:right w:val="none" w:sz="0" w:space="0" w:color="auto"/>
      </w:divBdr>
    </w:div>
    <w:div w:id="571038894">
      <w:bodyDiv w:val="1"/>
      <w:marLeft w:val="0"/>
      <w:marRight w:val="0"/>
      <w:marTop w:val="0"/>
      <w:marBottom w:val="0"/>
      <w:divBdr>
        <w:top w:val="none" w:sz="0" w:space="0" w:color="auto"/>
        <w:left w:val="none" w:sz="0" w:space="0" w:color="auto"/>
        <w:bottom w:val="none" w:sz="0" w:space="0" w:color="auto"/>
        <w:right w:val="none" w:sz="0" w:space="0" w:color="auto"/>
      </w:divBdr>
    </w:div>
    <w:div w:id="645206151">
      <w:bodyDiv w:val="1"/>
      <w:marLeft w:val="0"/>
      <w:marRight w:val="0"/>
      <w:marTop w:val="0"/>
      <w:marBottom w:val="0"/>
      <w:divBdr>
        <w:top w:val="none" w:sz="0" w:space="0" w:color="auto"/>
        <w:left w:val="none" w:sz="0" w:space="0" w:color="auto"/>
        <w:bottom w:val="none" w:sz="0" w:space="0" w:color="auto"/>
        <w:right w:val="none" w:sz="0" w:space="0" w:color="auto"/>
      </w:divBdr>
    </w:div>
    <w:div w:id="721101640">
      <w:bodyDiv w:val="1"/>
      <w:marLeft w:val="0"/>
      <w:marRight w:val="0"/>
      <w:marTop w:val="0"/>
      <w:marBottom w:val="0"/>
      <w:divBdr>
        <w:top w:val="none" w:sz="0" w:space="0" w:color="auto"/>
        <w:left w:val="none" w:sz="0" w:space="0" w:color="auto"/>
        <w:bottom w:val="none" w:sz="0" w:space="0" w:color="auto"/>
        <w:right w:val="none" w:sz="0" w:space="0" w:color="auto"/>
      </w:divBdr>
    </w:div>
    <w:div w:id="779687321">
      <w:bodyDiv w:val="1"/>
      <w:marLeft w:val="0"/>
      <w:marRight w:val="0"/>
      <w:marTop w:val="0"/>
      <w:marBottom w:val="0"/>
      <w:divBdr>
        <w:top w:val="none" w:sz="0" w:space="0" w:color="auto"/>
        <w:left w:val="none" w:sz="0" w:space="0" w:color="auto"/>
        <w:bottom w:val="none" w:sz="0" w:space="0" w:color="auto"/>
        <w:right w:val="none" w:sz="0" w:space="0" w:color="auto"/>
      </w:divBdr>
    </w:div>
    <w:div w:id="894706211">
      <w:bodyDiv w:val="1"/>
      <w:marLeft w:val="0"/>
      <w:marRight w:val="0"/>
      <w:marTop w:val="0"/>
      <w:marBottom w:val="0"/>
      <w:divBdr>
        <w:top w:val="none" w:sz="0" w:space="0" w:color="auto"/>
        <w:left w:val="none" w:sz="0" w:space="0" w:color="auto"/>
        <w:bottom w:val="none" w:sz="0" w:space="0" w:color="auto"/>
        <w:right w:val="none" w:sz="0" w:space="0" w:color="auto"/>
      </w:divBdr>
    </w:div>
    <w:div w:id="901211679">
      <w:bodyDiv w:val="1"/>
      <w:marLeft w:val="0"/>
      <w:marRight w:val="0"/>
      <w:marTop w:val="0"/>
      <w:marBottom w:val="0"/>
      <w:divBdr>
        <w:top w:val="none" w:sz="0" w:space="0" w:color="auto"/>
        <w:left w:val="none" w:sz="0" w:space="0" w:color="auto"/>
        <w:bottom w:val="none" w:sz="0" w:space="0" w:color="auto"/>
        <w:right w:val="none" w:sz="0" w:space="0" w:color="auto"/>
      </w:divBdr>
    </w:div>
    <w:div w:id="964891439">
      <w:bodyDiv w:val="1"/>
      <w:marLeft w:val="0"/>
      <w:marRight w:val="0"/>
      <w:marTop w:val="0"/>
      <w:marBottom w:val="0"/>
      <w:divBdr>
        <w:top w:val="none" w:sz="0" w:space="0" w:color="auto"/>
        <w:left w:val="none" w:sz="0" w:space="0" w:color="auto"/>
        <w:bottom w:val="none" w:sz="0" w:space="0" w:color="auto"/>
        <w:right w:val="none" w:sz="0" w:space="0" w:color="auto"/>
      </w:divBdr>
    </w:div>
    <w:div w:id="1021206776">
      <w:bodyDiv w:val="1"/>
      <w:marLeft w:val="0"/>
      <w:marRight w:val="0"/>
      <w:marTop w:val="0"/>
      <w:marBottom w:val="0"/>
      <w:divBdr>
        <w:top w:val="none" w:sz="0" w:space="0" w:color="auto"/>
        <w:left w:val="none" w:sz="0" w:space="0" w:color="auto"/>
        <w:bottom w:val="none" w:sz="0" w:space="0" w:color="auto"/>
        <w:right w:val="none" w:sz="0" w:space="0" w:color="auto"/>
      </w:divBdr>
    </w:div>
    <w:div w:id="1099905819">
      <w:bodyDiv w:val="1"/>
      <w:marLeft w:val="0"/>
      <w:marRight w:val="0"/>
      <w:marTop w:val="0"/>
      <w:marBottom w:val="0"/>
      <w:divBdr>
        <w:top w:val="none" w:sz="0" w:space="0" w:color="auto"/>
        <w:left w:val="none" w:sz="0" w:space="0" w:color="auto"/>
        <w:bottom w:val="none" w:sz="0" w:space="0" w:color="auto"/>
        <w:right w:val="none" w:sz="0" w:space="0" w:color="auto"/>
      </w:divBdr>
    </w:div>
    <w:div w:id="1145195921">
      <w:bodyDiv w:val="1"/>
      <w:marLeft w:val="0"/>
      <w:marRight w:val="0"/>
      <w:marTop w:val="0"/>
      <w:marBottom w:val="0"/>
      <w:divBdr>
        <w:top w:val="none" w:sz="0" w:space="0" w:color="auto"/>
        <w:left w:val="none" w:sz="0" w:space="0" w:color="auto"/>
        <w:bottom w:val="none" w:sz="0" w:space="0" w:color="auto"/>
        <w:right w:val="none" w:sz="0" w:space="0" w:color="auto"/>
      </w:divBdr>
    </w:div>
    <w:div w:id="1157647688">
      <w:bodyDiv w:val="1"/>
      <w:marLeft w:val="0"/>
      <w:marRight w:val="0"/>
      <w:marTop w:val="0"/>
      <w:marBottom w:val="0"/>
      <w:divBdr>
        <w:top w:val="none" w:sz="0" w:space="0" w:color="auto"/>
        <w:left w:val="none" w:sz="0" w:space="0" w:color="auto"/>
        <w:bottom w:val="none" w:sz="0" w:space="0" w:color="auto"/>
        <w:right w:val="none" w:sz="0" w:space="0" w:color="auto"/>
      </w:divBdr>
    </w:div>
    <w:div w:id="1200359270">
      <w:bodyDiv w:val="1"/>
      <w:marLeft w:val="0"/>
      <w:marRight w:val="0"/>
      <w:marTop w:val="0"/>
      <w:marBottom w:val="0"/>
      <w:divBdr>
        <w:top w:val="none" w:sz="0" w:space="0" w:color="auto"/>
        <w:left w:val="none" w:sz="0" w:space="0" w:color="auto"/>
        <w:bottom w:val="none" w:sz="0" w:space="0" w:color="auto"/>
        <w:right w:val="none" w:sz="0" w:space="0" w:color="auto"/>
      </w:divBdr>
    </w:div>
    <w:div w:id="1249802672">
      <w:bodyDiv w:val="1"/>
      <w:marLeft w:val="0"/>
      <w:marRight w:val="0"/>
      <w:marTop w:val="0"/>
      <w:marBottom w:val="0"/>
      <w:divBdr>
        <w:top w:val="none" w:sz="0" w:space="0" w:color="auto"/>
        <w:left w:val="none" w:sz="0" w:space="0" w:color="auto"/>
        <w:bottom w:val="none" w:sz="0" w:space="0" w:color="auto"/>
        <w:right w:val="none" w:sz="0" w:space="0" w:color="auto"/>
      </w:divBdr>
    </w:div>
    <w:div w:id="1258827860">
      <w:bodyDiv w:val="1"/>
      <w:marLeft w:val="0"/>
      <w:marRight w:val="0"/>
      <w:marTop w:val="0"/>
      <w:marBottom w:val="0"/>
      <w:divBdr>
        <w:top w:val="none" w:sz="0" w:space="0" w:color="auto"/>
        <w:left w:val="none" w:sz="0" w:space="0" w:color="auto"/>
        <w:bottom w:val="none" w:sz="0" w:space="0" w:color="auto"/>
        <w:right w:val="none" w:sz="0" w:space="0" w:color="auto"/>
      </w:divBdr>
    </w:div>
    <w:div w:id="1366179090">
      <w:bodyDiv w:val="1"/>
      <w:marLeft w:val="0"/>
      <w:marRight w:val="0"/>
      <w:marTop w:val="0"/>
      <w:marBottom w:val="0"/>
      <w:divBdr>
        <w:top w:val="none" w:sz="0" w:space="0" w:color="auto"/>
        <w:left w:val="none" w:sz="0" w:space="0" w:color="auto"/>
        <w:bottom w:val="none" w:sz="0" w:space="0" w:color="auto"/>
        <w:right w:val="none" w:sz="0" w:space="0" w:color="auto"/>
      </w:divBdr>
    </w:div>
    <w:div w:id="1373727438">
      <w:bodyDiv w:val="1"/>
      <w:marLeft w:val="0"/>
      <w:marRight w:val="0"/>
      <w:marTop w:val="0"/>
      <w:marBottom w:val="0"/>
      <w:divBdr>
        <w:top w:val="none" w:sz="0" w:space="0" w:color="auto"/>
        <w:left w:val="none" w:sz="0" w:space="0" w:color="auto"/>
        <w:bottom w:val="none" w:sz="0" w:space="0" w:color="auto"/>
        <w:right w:val="none" w:sz="0" w:space="0" w:color="auto"/>
      </w:divBdr>
    </w:div>
    <w:div w:id="1446970590">
      <w:bodyDiv w:val="1"/>
      <w:marLeft w:val="0"/>
      <w:marRight w:val="0"/>
      <w:marTop w:val="0"/>
      <w:marBottom w:val="0"/>
      <w:divBdr>
        <w:top w:val="none" w:sz="0" w:space="0" w:color="auto"/>
        <w:left w:val="none" w:sz="0" w:space="0" w:color="auto"/>
        <w:bottom w:val="none" w:sz="0" w:space="0" w:color="auto"/>
        <w:right w:val="none" w:sz="0" w:space="0" w:color="auto"/>
      </w:divBdr>
    </w:div>
    <w:div w:id="1516311439">
      <w:bodyDiv w:val="1"/>
      <w:marLeft w:val="0"/>
      <w:marRight w:val="0"/>
      <w:marTop w:val="0"/>
      <w:marBottom w:val="0"/>
      <w:divBdr>
        <w:top w:val="none" w:sz="0" w:space="0" w:color="auto"/>
        <w:left w:val="none" w:sz="0" w:space="0" w:color="auto"/>
        <w:bottom w:val="none" w:sz="0" w:space="0" w:color="auto"/>
        <w:right w:val="none" w:sz="0" w:space="0" w:color="auto"/>
      </w:divBdr>
    </w:div>
    <w:div w:id="1649281977">
      <w:bodyDiv w:val="1"/>
      <w:marLeft w:val="0"/>
      <w:marRight w:val="0"/>
      <w:marTop w:val="0"/>
      <w:marBottom w:val="0"/>
      <w:divBdr>
        <w:top w:val="none" w:sz="0" w:space="0" w:color="auto"/>
        <w:left w:val="none" w:sz="0" w:space="0" w:color="auto"/>
        <w:bottom w:val="none" w:sz="0" w:space="0" w:color="auto"/>
        <w:right w:val="none" w:sz="0" w:space="0" w:color="auto"/>
      </w:divBdr>
    </w:div>
    <w:div w:id="1683556598">
      <w:bodyDiv w:val="1"/>
      <w:marLeft w:val="0"/>
      <w:marRight w:val="0"/>
      <w:marTop w:val="0"/>
      <w:marBottom w:val="0"/>
      <w:divBdr>
        <w:top w:val="none" w:sz="0" w:space="0" w:color="auto"/>
        <w:left w:val="none" w:sz="0" w:space="0" w:color="auto"/>
        <w:bottom w:val="none" w:sz="0" w:space="0" w:color="auto"/>
        <w:right w:val="none" w:sz="0" w:space="0" w:color="auto"/>
      </w:divBdr>
    </w:div>
    <w:div w:id="1727991098">
      <w:bodyDiv w:val="1"/>
      <w:marLeft w:val="0"/>
      <w:marRight w:val="0"/>
      <w:marTop w:val="0"/>
      <w:marBottom w:val="0"/>
      <w:divBdr>
        <w:top w:val="none" w:sz="0" w:space="0" w:color="auto"/>
        <w:left w:val="none" w:sz="0" w:space="0" w:color="auto"/>
        <w:bottom w:val="none" w:sz="0" w:space="0" w:color="auto"/>
        <w:right w:val="none" w:sz="0" w:space="0" w:color="auto"/>
      </w:divBdr>
    </w:div>
    <w:div w:id="1731073689">
      <w:bodyDiv w:val="1"/>
      <w:marLeft w:val="0"/>
      <w:marRight w:val="0"/>
      <w:marTop w:val="0"/>
      <w:marBottom w:val="0"/>
      <w:divBdr>
        <w:top w:val="none" w:sz="0" w:space="0" w:color="auto"/>
        <w:left w:val="none" w:sz="0" w:space="0" w:color="auto"/>
        <w:bottom w:val="none" w:sz="0" w:space="0" w:color="auto"/>
        <w:right w:val="none" w:sz="0" w:space="0" w:color="auto"/>
      </w:divBdr>
    </w:div>
    <w:div w:id="1791582011">
      <w:bodyDiv w:val="1"/>
      <w:marLeft w:val="0"/>
      <w:marRight w:val="0"/>
      <w:marTop w:val="0"/>
      <w:marBottom w:val="0"/>
      <w:divBdr>
        <w:top w:val="none" w:sz="0" w:space="0" w:color="auto"/>
        <w:left w:val="none" w:sz="0" w:space="0" w:color="auto"/>
        <w:bottom w:val="none" w:sz="0" w:space="0" w:color="auto"/>
        <w:right w:val="none" w:sz="0" w:space="0" w:color="auto"/>
      </w:divBdr>
    </w:div>
    <w:div w:id="1839300400">
      <w:bodyDiv w:val="1"/>
      <w:marLeft w:val="0"/>
      <w:marRight w:val="0"/>
      <w:marTop w:val="0"/>
      <w:marBottom w:val="0"/>
      <w:divBdr>
        <w:top w:val="none" w:sz="0" w:space="0" w:color="auto"/>
        <w:left w:val="none" w:sz="0" w:space="0" w:color="auto"/>
        <w:bottom w:val="none" w:sz="0" w:space="0" w:color="auto"/>
        <w:right w:val="none" w:sz="0" w:space="0" w:color="auto"/>
      </w:divBdr>
    </w:div>
    <w:div w:id="1919434379">
      <w:bodyDiv w:val="1"/>
      <w:marLeft w:val="0"/>
      <w:marRight w:val="0"/>
      <w:marTop w:val="0"/>
      <w:marBottom w:val="0"/>
      <w:divBdr>
        <w:top w:val="none" w:sz="0" w:space="0" w:color="auto"/>
        <w:left w:val="none" w:sz="0" w:space="0" w:color="auto"/>
        <w:bottom w:val="none" w:sz="0" w:space="0" w:color="auto"/>
        <w:right w:val="none" w:sz="0" w:space="0" w:color="auto"/>
      </w:divBdr>
    </w:div>
    <w:div w:id="1946301599">
      <w:bodyDiv w:val="1"/>
      <w:marLeft w:val="0"/>
      <w:marRight w:val="0"/>
      <w:marTop w:val="0"/>
      <w:marBottom w:val="0"/>
      <w:divBdr>
        <w:top w:val="none" w:sz="0" w:space="0" w:color="auto"/>
        <w:left w:val="none" w:sz="0" w:space="0" w:color="auto"/>
        <w:bottom w:val="none" w:sz="0" w:space="0" w:color="auto"/>
        <w:right w:val="none" w:sz="0" w:space="0" w:color="auto"/>
      </w:divBdr>
    </w:div>
    <w:div w:id="1999383229">
      <w:bodyDiv w:val="1"/>
      <w:marLeft w:val="0"/>
      <w:marRight w:val="0"/>
      <w:marTop w:val="0"/>
      <w:marBottom w:val="0"/>
      <w:divBdr>
        <w:top w:val="none" w:sz="0" w:space="0" w:color="auto"/>
        <w:left w:val="none" w:sz="0" w:space="0" w:color="auto"/>
        <w:bottom w:val="none" w:sz="0" w:space="0" w:color="auto"/>
        <w:right w:val="none" w:sz="0" w:space="0" w:color="auto"/>
      </w:divBdr>
    </w:div>
    <w:div w:id="213386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34874-7BF8-4F9D-B847-25EF8ABFD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35</Pages>
  <Words>7806</Words>
  <Characters>42936</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INFOEM403</cp:lastModifiedBy>
  <cp:revision>17</cp:revision>
  <dcterms:created xsi:type="dcterms:W3CDTF">2025-01-13T17:41:00Z</dcterms:created>
  <dcterms:modified xsi:type="dcterms:W3CDTF">2025-01-24T17:45:00Z</dcterms:modified>
</cp:coreProperties>
</file>