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224" w14:textId="79710338" w:rsidR="00B50C1F" w:rsidRPr="00017898" w:rsidRDefault="002D176E" w:rsidP="00017898">
      <w:pPr>
        <w:spacing w:line="360" w:lineRule="auto"/>
        <w:jc w:val="both"/>
        <w:rPr>
          <w:rFonts w:ascii="Palatino Linotype" w:eastAsia="Palatino Linotype" w:hAnsi="Palatino Linotype" w:cs="Palatino Linotype"/>
          <w:b/>
        </w:rPr>
      </w:pPr>
      <w:r w:rsidRPr="0001789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w:t>
      </w:r>
      <w:r w:rsidR="008C5234">
        <w:rPr>
          <w:rFonts w:ascii="Palatino Linotype" w:eastAsia="Palatino Linotype" w:hAnsi="Palatino Linotype" w:cs="Palatino Linotype"/>
        </w:rPr>
        <w:t xml:space="preserve"> fecha</w:t>
      </w:r>
      <w:r w:rsidRPr="00017898">
        <w:rPr>
          <w:rFonts w:ascii="Palatino Linotype" w:eastAsia="Palatino Linotype" w:hAnsi="Palatino Linotype" w:cs="Palatino Linotype"/>
        </w:rPr>
        <w:t xml:space="preserve"> </w:t>
      </w:r>
      <w:r w:rsidR="00A43EBC" w:rsidRPr="00017898">
        <w:rPr>
          <w:rFonts w:ascii="Palatino Linotype" w:eastAsia="Palatino Linotype" w:hAnsi="Palatino Linotype" w:cs="Palatino Linotype"/>
          <w:b/>
        </w:rPr>
        <w:t>diecisiete</w:t>
      </w:r>
      <w:r w:rsidR="008C5234">
        <w:rPr>
          <w:rFonts w:ascii="Palatino Linotype" w:eastAsia="Palatino Linotype" w:hAnsi="Palatino Linotype" w:cs="Palatino Linotype"/>
          <w:b/>
        </w:rPr>
        <w:t xml:space="preserve"> (17)</w:t>
      </w:r>
      <w:r w:rsidR="00A43EBC" w:rsidRPr="00017898">
        <w:rPr>
          <w:rFonts w:ascii="Palatino Linotype" w:eastAsia="Palatino Linotype" w:hAnsi="Palatino Linotype" w:cs="Palatino Linotype"/>
          <w:b/>
        </w:rPr>
        <w:t xml:space="preserve"> de diciembre </w:t>
      </w:r>
      <w:r w:rsidR="00017898">
        <w:rPr>
          <w:rFonts w:ascii="Palatino Linotype" w:eastAsia="Palatino Linotype" w:hAnsi="Palatino Linotype" w:cs="Palatino Linotype"/>
          <w:b/>
        </w:rPr>
        <w:t>de dos mil veinticinco</w:t>
      </w:r>
      <w:r w:rsidRPr="00017898">
        <w:rPr>
          <w:rFonts w:ascii="Palatino Linotype" w:eastAsia="Palatino Linotype" w:hAnsi="Palatino Linotype" w:cs="Palatino Linotype"/>
          <w:b/>
        </w:rPr>
        <w:t>.</w:t>
      </w:r>
    </w:p>
    <w:p w14:paraId="0AE47A03" w14:textId="77777777" w:rsidR="00B50C1F" w:rsidRPr="00017898" w:rsidRDefault="00B50C1F" w:rsidP="00017898">
      <w:pPr>
        <w:spacing w:line="360" w:lineRule="auto"/>
        <w:jc w:val="both"/>
        <w:rPr>
          <w:rFonts w:ascii="Palatino Linotype" w:eastAsia="Palatino Linotype" w:hAnsi="Palatino Linotype" w:cs="Palatino Linotype"/>
        </w:rPr>
      </w:pPr>
    </w:p>
    <w:p w14:paraId="7A2981C7" w14:textId="15B2C4EB" w:rsidR="00B50C1F" w:rsidRPr="00017898" w:rsidRDefault="002D176E" w:rsidP="00017898">
      <w:pPr>
        <w:spacing w:line="360" w:lineRule="auto"/>
        <w:jc w:val="both"/>
        <w:rPr>
          <w:rFonts w:ascii="Palatino Linotype" w:eastAsia="Palatino Linotype" w:hAnsi="Palatino Linotype" w:cs="Palatino Linotype"/>
          <w:b/>
        </w:rPr>
      </w:pPr>
      <w:bookmarkStart w:id="0" w:name="_heading=h.gjdgxs" w:colFirst="0" w:colLast="0"/>
      <w:bookmarkEnd w:id="0"/>
      <w:r w:rsidRPr="00017898">
        <w:rPr>
          <w:rFonts w:ascii="Palatino Linotype" w:eastAsia="Palatino Linotype" w:hAnsi="Palatino Linotype" w:cs="Palatino Linotype"/>
          <w:b/>
        </w:rPr>
        <w:t>VISTO</w:t>
      </w:r>
      <w:r w:rsidRPr="00017898">
        <w:rPr>
          <w:rFonts w:ascii="Palatino Linotype" w:eastAsia="Palatino Linotype" w:hAnsi="Palatino Linotype" w:cs="Palatino Linotype"/>
        </w:rPr>
        <w:t xml:space="preserve"> el expediente electrónico formado con motivo del recurso de </w:t>
      </w:r>
      <w:r w:rsidR="00017898" w:rsidRPr="00017898">
        <w:rPr>
          <w:rFonts w:ascii="Palatino Linotype" w:eastAsia="Palatino Linotype" w:hAnsi="Palatino Linotype" w:cs="Palatino Linotype"/>
        </w:rPr>
        <w:t xml:space="preserve">revisión </w:t>
      </w:r>
      <w:r w:rsidR="00017898" w:rsidRPr="00017898">
        <w:rPr>
          <w:rFonts w:ascii="Palatino Linotype" w:eastAsia="Palatino Linotype" w:hAnsi="Palatino Linotype" w:cs="Palatino Linotype"/>
          <w:b/>
          <w:bCs/>
        </w:rPr>
        <w:t>08323</w:t>
      </w:r>
      <w:r w:rsidR="00A43EBC" w:rsidRPr="00017898">
        <w:rPr>
          <w:rFonts w:ascii="Palatino Linotype" w:eastAsia="Palatino Linotype" w:hAnsi="Palatino Linotype" w:cs="Palatino Linotype"/>
          <w:b/>
          <w:bCs/>
        </w:rPr>
        <w:t>/INFOEM/IP/RR/2025</w:t>
      </w:r>
      <w:r w:rsidRPr="00017898">
        <w:rPr>
          <w:rFonts w:ascii="Palatino Linotype" w:eastAsia="Palatino Linotype" w:hAnsi="Palatino Linotype" w:cs="Palatino Linotype"/>
        </w:rPr>
        <w:t>,</w:t>
      </w:r>
      <w:r w:rsidRPr="00017898">
        <w:rPr>
          <w:rFonts w:ascii="Palatino Linotype" w:eastAsia="Palatino Linotype" w:hAnsi="Palatino Linotype" w:cs="Palatino Linotype"/>
          <w:b/>
        </w:rPr>
        <w:t xml:space="preserve"> </w:t>
      </w:r>
      <w:r w:rsidRPr="00017898">
        <w:rPr>
          <w:rFonts w:ascii="Palatino Linotype" w:eastAsia="Palatino Linotype" w:hAnsi="Palatino Linotype" w:cs="Palatino Linotype"/>
        </w:rPr>
        <w:t xml:space="preserve">promovido por </w:t>
      </w:r>
      <w:r w:rsidR="00BC221F">
        <w:rPr>
          <w:rFonts w:ascii="Palatino Linotype" w:eastAsia="Palatino Linotype" w:hAnsi="Palatino Linotype" w:cs="Palatino Linotype"/>
          <w:b/>
          <w:bCs/>
        </w:rPr>
        <w:t>XXXX</w:t>
      </w:r>
      <w:r w:rsidRPr="00017898">
        <w:rPr>
          <w:rFonts w:ascii="Palatino Linotype" w:eastAsia="Palatino Linotype" w:hAnsi="Palatino Linotype" w:cs="Palatino Linotype"/>
        </w:rPr>
        <w:t xml:space="preserve">, a quien en lo sucesivo se le identificará como </w:t>
      </w:r>
      <w:r w:rsidRPr="00017898">
        <w:rPr>
          <w:rFonts w:ascii="Palatino Linotype" w:eastAsia="Palatino Linotype" w:hAnsi="Palatino Linotype" w:cs="Palatino Linotype"/>
          <w:b/>
        </w:rPr>
        <w:t>EL RECURRENTE</w:t>
      </w:r>
      <w:r w:rsidRPr="00017898">
        <w:rPr>
          <w:rFonts w:ascii="Palatino Linotype" w:eastAsia="Palatino Linotype" w:hAnsi="Palatino Linotype" w:cs="Palatino Linotype"/>
        </w:rPr>
        <w:t xml:space="preserve">, en contra de la respuesta </w:t>
      </w:r>
      <w:r w:rsidR="00017898" w:rsidRPr="00017898">
        <w:rPr>
          <w:rFonts w:ascii="Palatino Linotype" w:eastAsia="Palatino Linotype" w:hAnsi="Palatino Linotype" w:cs="Palatino Linotype"/>
        </w:rPr>
        <w:t xml:space="preserve">del </w:t>
      </w:r>
      <w:r w:rsidR="00017898" w:rsidRPr="00017898">
        <w:rPr>
          <w:rFonts w:ascii="Palatino Linotype" w:eastAsia="Palatino Linotype" w:hAnsi="Palatino Linotype" w:cs="Palatino Linotype"/>
          <w:b/>
        </w:rPr>
        <w:t>Tecnológico</w:t>
      </w:r>
      <w:r w:rsidR="00A43EBC" w:rsidRPr="00017898">
        <w:rPr>
          <w:rFonts w:ascii="Palatino Linotype" w:eastAsia="Palatino Linotype" w:hAnsi="Palatino Linotype" w:cs="Palatino Linotype"/>
          <w:b/>
        </w:rPr>
        <w:t xml:space="preserve"> de Estudios Superiores de San Felipe del Progreso</w:t>
      </w:r>
      <w:r w:rsidRPr="00017898">
        <w:rPr>
          <w:rFonts w:ascii="Palatino Linotype" w:eastAsia="Palatino Linotype" w:hAnsi="Palatino Linotype" w:cs="Palatino Linotype"/>
          <w:b/>
        </w:rPr>
        <w:t xml:space="preserve">, </w:t>
      </w:r>
      <w:r w:rsidRPr="00017898">
        <w:rPr>
          <w:rFonts w:ascii="Palatino Linotype" w:eastAsia="Palatino Linotype" w:hAnsi="Palatino Linotype" w:cs="Palatino Linotype"/>
        </w:rPr>
        <w:t>en adelante el</w:t>
      </w:r>
      <w:r w:rsidRPr="00017898">
        <w:rPr>
          <w:rFonts w:ascii="Palatino Linotype" w:eastAsia="Palatino Linotype" w:hAnsi="Palatino Linotype" w:cs="Palatino Linotype"/>
          <w:b/>
        </w:rPr>
        <w:t xml:space="preserve"> SUJETO OBLIGADO</w:t>
      </w:r>
      <w:r w:rsidRPr="00017898">
        <w:rPr>
          <w:rFonts w:ascii="Palatino Linotype" w:eastAsia="Palatino Linotype" w:hAnsi="Palatino Linotype" w:cs="Palatino Linotype"/>
        </w:rPr>
        <w:t>, se procede a dictar la presente resolución, con base en los siguientes:</w:t>
      </w:r>
    </w:p>
    <w:p w14:paraId="2564B471" w14:textId="77777777" w:rsidR="00B50C1F" w:rsidRPr="00017898" w:rsidRDefault="00B50C1F" w:rsidP="00017898">
      <w:pPr>
        <w:spacing w:line="360" w:lineRule="auto"/>
        <w:jc w:val="both"/>
        <w:rPr>
          <w:rFonts w:ascii="Palatino Linotype" w:eastAsia="Palatino Linotype" w:hAnsi="Palatino Linotype" w:cs="Palatino Linotype"/>
        </w:rPr>
      </w:pPr>
    </w:p>
    <w:p w14:paraId="236B245A" w14:textId="4FE85429" w:rsidR="00B50C1F" w:rsidRPr="00017898" w:rsidRDefault="002D176E" w:rsidP="00017898">
      <w:pPr>
        <w:pStyle w:val="Ttulo1"/>
        <w:spacing w:before="0" w:line="360" w:lineRule="auto"/>
        <w:jc w:val="center"/>
        <w:rPr>
          <w:color w:val="000000"/>
          <w:szCs w:val="24"/>
        </w:rPr>
      </w:pPr>
      <w:bookmarkStart w:id="1" w:name="_heading=h.30j0zll" w:colFirst="0" w:colLast="0"/>
      <w:bookmarkEnd w:id="1"/>
      <w:r w:rsidRPr="00017898">
        <w:rPr>
          <w:color w:val="000000"/>
          <w:szCs w:val="24"/>
        </w:rPr>
        <w:t>A N T E C E D E N T E S</w:t>
      </w:r>
    </w:p>
    <w:p w14:paraId="163D4ADC" w14:textId="77777777" w:rsidR="009B3ED2" w:rsidRPr="00017898" w:rsidRDefault="009B3ED2" w:rsidP="00017898">
      <w:pPr>
        <w:rPr>
          <w:rFonts w:ascii="Palatino Linotype" w:hAnsi="Palatino Linotype"/>
          <w:lang w:val="es-MX" w:eastAsia="en-US"/>
        </w:rPr>
      </w:pPr>
    </w:p>
    <w:p w14:paraId="1BDFF85B" w14:textId="6215E4A2" w:rsidR="00B50C1F" w:rsidRPr="00017898" w:rsidRDefault="002D176E" w:rsidP="0001789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017898">
        <w:rPr>
          <w:rFonts w:ascii="Palatino Linotype" w:eastAsia="Palatino Linotype" w:hAnsi="Palatino Linotype" w:cs="Palatino Linotype"/>
          <w:color w:val="000000"/>
        </w:rPr>
        <w:t xml:space="preserve">El </w:t>
      </w:r>
      <w:r w:rsidR="00A43EBC" w:rsidRPr="00017898">
        <w:rPr>
          <w:rFonts w:ascii="Palatino Linotype" w:eastAsia="Palatino Linotype" w:hAnsi="Palatino Linotype" w:cs="Palatino Linotype"/>
          <w:b/>
          <w:color w:val="000000"/>
        </w:rPr>
        <w:t>dieciocho de junio</w:t>
      </w:r>
      <w:r w:rsidR="00425511" w:rsidRPr="00017898">
        <w:rPr>
          <w:rFonts w:ascii="Palatino Linotype" w:eastAsia="Palatino Linotype" w:hAnsi="Palatino Linotype" w:cs="Palatino Linotype"/>
          <w:b/>
          <w:color w:val="000000"/>
        </w:rPr>
        <w:t xml:space="preserve"> de dos mil veinticinco</w:t>
      </w:r>
      <w:r w:rsidRPr="00017898">
        <w:rPr>
          <w:rFonts w:ascii="Palatino Linotype" w:eastAsia="Palatino Linotype" w:hAnsi="Palatino Linotype" w:cs="Palatino Linotype"/>
          <w:b/>
          <w:color w:val="000000"/>
        </w:rPr>
        <w:t xml:space="preserve">, </w:t>
      </w:r>
      <w:r w:rsidRPr="00017898">
        <w:rPr>
          <w:rFonts w:ascii="Palatino Linotype" w:eastAsia="Palatino Linotype" w:hAnsi="Palatino Linotype" w:cs="Palatino Linotype"/>
          <w:color w:val="000000"/>
        </w:rPr>
        <w:t xml:space="preserve">se presentó ante el </w:t>
      </w:r>
      <w:r w:rsidRPr="00017898">
        <w:rPr>
          <w:rFonts w:ascii="Palatino Linotype" w:eastAsia="Palatino Linotype" w:hAnsi="Palatino Linotype" w:cs="Palatino Linotype"/>
          <w:b/>
          <w:color w:val="000000"/>
        </w:rPr>
        <w:t>SUJETO OBLIGADO</w:t>
      </w:r>
      <w:r w:rsidRPr="00017898">
        <w:rPr>
          <w:rFonts w:ascii="Palatino Linotype" w:eastAsia="Palatino Linotype" w:hAnsi="Palatino Linotype" w:cs="Palatino Linotype"/>
          <w:color w:val="000000"/>
        </w:rPr>
        <w:t xml:space="preserve"> vía SAIMEX, la solicitud de información pública registrada con el número</w:t>
      </w:r>
      <w:r w:rsidR="00425511" w:rsidRPr="00017898">
        <w:rPr>
          <w:rFonts w:ascii="Palatino Linotype" w:eastAsia="Palatino Linotype" w:hAnsi="Palatino Linotype" w:cs="Palatino Linotype"/>
          <w:b/>
          <w:color w:val="000000"/>
        </w:rPr>
        <w:t xml:space="preserve"> </w:t>
      </w:r>
      <w:r w:rsidR="00A43EBC" w:rsidRPr="00017898">
        <w:rPr>
          <w:rFonts w:ascii="Palatino Linotype" w:eastAsia="Palatino Linotype" w:hAnsi="Palatino Linotype" w:cs="Palatino Linotype"/>
          <w:b/>
          <w:bCs/>
          <w:color w:val="000000"/>
        </w:rPr>
        <w:t> 00010/TESAFEP/IP/2025</w:t>
      </w:r>
      <w:r w:rsidRPr="00017898">
        <w:rPr>
          <w:rFonts w:ascii="Palatino Linotype" w:eastAsia="Palatino Linotype" w:hAnsi="Palatino Linotype" w:cs="Palatino Linotype"/>
          <w:b/>
          <w:color w:val="000000"/>
        </w:rPr>
        <w:t xml:space="preserve">; </w:t>
      </w:r>
      <w:r w:rsidR="008C5234">
        <w:rPr>
          <w:rFonts w:ascii="Palatino Linotype" w:eastAsia="Palatino Linotype" w:hAnsi="Palatino Linotype" w:cs="Palatino Linotype"/>
          <w:color w:val="000000"/>
        </w:rPr>
        <w:t>en la que</w:t>
      </w:r>
      <w:r w:rsidRPr="00017898">
        <w:rPr>
          <w:rFonts w:ascii="Palatino Linotype" w:eastAsia="Palatino Linotype" w:hAnsi="Palatino Linotype" w:cs="Palatino Linotype"/>
          <w:color w:val="000000"/>
        </w:rPr>
        <w:t xml:space="preserve"> se solicitó la siguiente información:</w:t>
      </w:r>
    </w:p>
    <w:p w14:paraId="7A4784EF" w14:textId="77777777" w:rsidR="00B50C1F" w:rsidRPr="00017898" w:rsidRDefault="00B50C1F" w:rsidP="000178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4C3C8C6" w14:textId="0B936BF2" w:rsidR="00B50C1F" w:rsidRPr="00017898" w:rsidRDefault="002D176E" w:rsidP="00017898">
      <w:pPr>
        <w:pBdr>
          <w:top w:val="nil"/>
          <w:left w:val="nil"/>
          <w:bottom w:val="nil"/>
          <w:right w:val="nil"/>
          <w:between w:val="nil"/>
        </w:pBdr>
        <w:jc w:val="both"/>
        <w:rPr>
          <w:rFonts w:ascii="Palatino Linotype" w:eastAsia="Palatino Linotype" w:hAnsi="Palatino Linotype" w:cs="Palatino Linotype"/>
          <w:i/>
          <w:color w:val="000000"/>
        </w:rPr>
      </w:pPr>
      <w:r w:rsidRPr="00017898">
        <w:rPr>
          <w:rFonts w:ascii="Palatino Linotype" w:eastAsia="Palatino Linotype" w:hAnsi="Palatino Linotype" w:cs="Palatino Linotype"/>
          <w:i/>
          <w:color w:val="000000"/>
        </w:rPr>
        <w:t>“</w:t>
      </w:r>
      <w:r w:rsidR="00A43EBC" w:rsidRPr="00017898">
        <w:rPr>
          <w:rFonts w:ascii="Palatino Linotype" w:eastAsia="Palatino Linotype" w:hAnsi="Palatino Linotype" w:cs="Palatino Linotype"/>
          <w:i/>
          <w:color w:val="000000"/>
        </w:rPr>
        <w:t>Me diga cuales es el procedimientos para la selección de personal que imparte los talleres o actividades complementarias, cuales son los criterios de selección, como se desarrollan las actividades complementarias, cual es su plan de trabajo y quien es el responsable</w:t>
      </w:r>
      <w:r w:rsidR="00425511" w:rsidRPr="00017898">
        <w:rPr>
          <w:rFonts w:ascii="Palatino Linotype" w:eastAsia="Palatino Linotype" w:hAnsi="Palatino Linotype" w:cs="Palatino Linotype"/>
          <w:i/>
          <w:color w:val="000000"/>
        </w:rPr>
        <w:t>.</w:t>
      </w:r>
      <w:r w:rsidR="0080191A" w:rsidRPr="00017898">
        <w:rPr>
          <w:rFonts w:ascii="Palatino Linotype" w:eastAsia="Palatino Linotype" w:hAnsi="Palatino Linotype" w:cs="Palatino Linotype"/>
          <w:i/>
          <w:color w:val="000000"/>
        </w:rPr>
        <w:t>”</w:t>
      </w:r>
      <w:r w:rsidR="003927AC" w:rsidRPr="00017898">
        <w:rPr>
          <w:rFonts w:ascii="Palatino Linotype" w:eastAsia="Palatino Linotype" w:hAnsi="Palatino Linotype" w:cs="Palatino Linotype"/>
          <w:i/>
          <w:color w:val="000000"/>
        </w:rPr>
        <w:t xml:space="preserve"> </w:t>
      </w:r>
      <w:r w:rsidRPr="00017898">
        <w:rPr>
          <w:rFonts w:ascii="Palatino Linotype" w:eastAsia="Palatino Linotype" w:hAnsi="Palatino Linotype" w:cs="Palatino Linotype"/>
          <w:color w:val="000000"/>
        </w:rPr>
        <w:t>(Sic)</w:t>
      </w:r>
    </w:p>
    <w:p w14:paraId="05FA28D4" w14:textId="77777777" w:rsidR="00B50C1F" w:rsidRDefault="00B50C1F" w:rsidP="00017898">
      <w:pPr>
        <w:pBdr>
          <w:top w:val="nil"/>
          <w:left w:val="nil"/>
          <w:bottom w:val="nil"/>
          <w:right w:val="nil"/>
          <w:between w:val="nil"/>
        </w:pBdr>
        <w:jc w:val="both"/>
        <w:rPr>
          <w:rFonts w:ascii="Palatino Linotype" w:eastAsia="Palatino Linotype" w:hAnsi="Palatino Linotype" w:cs="Palatino Linotype"/>
          <w:color w:val="000000"/>
        </w:rPr>
      </w:pPr>
    </w:p>
    <w:p w14:paraId="7CF103D3" w14:textId="77777777" w:rsidR="008C5234" w:rsidRDefault="008C5234" w:rsidP="00017898">
      <w:pPr>
        <w:pBdr>
          <w:top w:val="nil"/>
          <w:left w:val="nil"/>
          <w:bottom w:val="nil"/>
          <w:right w:val="nil"/>
          <w:between w:val="nil"/>
        </w:pBdr>
        <w:jc w:val="both"/>
        <w:rPr>
          <w:rFonts w:ascii="Palatino Linotype" w:eastAsia="Palatino Linotype" w:hAnsi="Palatino Linotype" w:cs="Palatino Linotype"/>
          <w:color w:val="000000"/>
        </w:rPr>
      </w:pPr>
    </w:p>
    <w:p w14:paraId="452CA1D9" w14:textId="77777777" w:rsidR="008C5234" w:rsidRPr="00017898" w:rsidRDefault="008C5234" w:rsidP="00017898">
      <w:pPr>
        <w:pBdr>
          <w:top w:val="nil"/>
          <w:left w:val="nil"/>
          <w:bottom w:val="nil"/>
          <w:right w:val="nil"/>
          <w:between w:val="nil"/>
        </w:pBdr>
        <w:jc w:val="both"/>
        <w:rPr>
          <w:rFonts w:ascii="Palatino Linotype" w:eastAsia="Palatino Linotype" w:hAnsi="Palatino Linotype" w:cs="Palatino Linotype"/>
          <w:color w:val="000000"/>
        </w:rPr>
      </w:pPr>
    </w:p>
    <w:p w14:paraId="4C63A483" w14:textId="13B3ECAC" w:rsidR="00B50C1F" w:rsidRPr="00017898" w:rsidRDefault="002D176E" w:rsidP="00017898">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017898">
        <w:rPr>
          <w:rFonts w:ascii="Palatino Linotype" w:eastAsia="Palatino Linotype" w:hAnsi="Palatino Linotype" w:cs="Palatino Linotype"/>
          <w:color w:val="000000"/>
        </w:rPr>
        <w:t xml:space="preserve">Se eligió como modalidad de entrega de la información: A través del </w:t>
      </w:r>
      <w:r w:rsidRPr="00017898">
        <w:rPr>
          <w:rFonts w:ascii="Palatino Linotype" w:eastAsia="Palatino Linotype" w:hAnsi="Palatino Linotype" w:cs="Palatino Linotype"/>
          <w:b/>
          <w:color w:val="000000"/>
        </w:rPr>
        <w:t>SAIMEX.</w:t>
      </w:r>
    </w:p>
    <w:p w14:paraId="24A2D7CB" w14:textId="707F5CBA" w:rsidR="009B3ED2" w:rsidRPr="00017898" w:rsidRDefault="008C5234" w:rsidP="008C5234">
      <w:pPr>
        <w:pStyle w:val="Ttulo1"/>
        <w:tabs>
          <w:tab w:val="center" w:pos="4890"/>
          <w:tab w:val="left" w:pos="6439"/>
        </w:tabs>
        <w:spacing w:before="0" w:line="360" w:lineRule="auto"/>
      </w:pPr>
      <w:r>
        <w:rPr>
          <w:rFonts w:eastAsia="Palatino Linotype"/>
          <w:color w:val="auto"/>
          <w:szCs w:val="24"/>
        </w:rPr>
        <w:tab/>
      </w:r>
    </w:p>
    <w:p w14:paraId="0099A6A7" w14:textId="5C34FC4E" w:rsidR="003927AC" w:rsidRPr="00017898" w:rsidRDefault="002D176E" w:rsidP="0001789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017898">
        <w:rPr>
          <w:rFonts w:ascii="Palatino Linotype" w:eastAsia="Palatino Linotype" w:hAnsi="Palatino Linotype" w:cs="Palatino Linotype"/>
          <w:color w:val="000000"/>
        </w:rPr>
        <w:t xml:space="preserve">El </w:t>
      </w:r>
      <w:r w:rsidR="00A43EBC" w:rsidRPr="00017898">
        <w:rPr>
          <w:rFonts w:ascii="Palatino Linotype" w:hAnsi="Palatino Linotype"/>
          <w:b/>
          <w:color w:val="000000"/>
        </w:rPr>
        <w:t>cuatro de julio</w:t>
      </w:r>
      <w:r w:rsidR="00425511" w:rsidRPr="00017898">
        <w:rPr>
          <w:rFonts w:ascii="Palatino Linotype" w:hAnsi="Palatino Linotype"/>
          <w:b/>
          <w:color w:val="000000"/>
        </w:rPr>
        <w:t xml:space="preserve"> de dos mil veinti</w:t>
      </w:r>
      <w:r w:rsidR="00C1347F" w:rsidRPr="00017898">
        <w:rPr>
          <w:rFonts w:ascii="Palatino Linotype" w:hAnsi="Palatino Linotype"/>
          <w:b/>
          <w:color w:val="000000"/>
        </w:rPr>
        <w:t>ci</w:t>
      </w:r>
      <w:r w:rsidR="00425511" w:rsidRPr="00017898">
        <w:rPr>
          <w:rFonts w:ascii="Palatino Linotype" w:hAnsi="Palatino Linotype"/>
          <w:b/>
          <w:color w:val="000000"/>
        </w:rPr>
        <w:t>nco</w:t>
      </w:r>
      <w:r w:rsidRPr="00017898">
        <w:rPr>
          <w:rFonts w:ascii="Palatino Linotype" w:eastAsia="Palatino Linotype" w:hAnsi="Palatino Linotype" w:cs="Palatino Linotype"/>
          <w:b/>
          <w:color w:val="000000"/>
        </w:rPr>
        <w:t xml:space="preserve">, EL SUJETO OBLIGADO, </w:t>
      </w:r>
      <w:r w:rsidRPr="00017898">
        <w:rPr>
          <w:rFonts w:ascii="Palatino Linotype" w:eastAsia="Palatino Linotype" w:hAnsi="Palatino Linotype" w:cs="Palatino Linotype"/>
          <w:color w:val="000000"/>
        </w:rPr>
        <w:t>dio respuesta a través de</w:t>
      </w:r>
      <w:r w:rsidR="003927AC" w:rsidRPr="00017898">
        <w:rPr>
          <w:rFonts w:ascii="Palatino Linotype" w:eastAsia="Palatino Linotype" w:hAnsi="Palatino Linotype" w:cs="Palatino Linotype"/>
          <w:color w:val="000000"/>
        </w:rPr>
        <w:t>l archivo</w:t>
      </w:r>
      <w:r w:rsidR="003927AC" w:rsidRPr="00017898">
        <w:rPr>
          <w:rFonts w:ascii="Palatino Linotype" w:eastAsia="Palatino Linotype" w:hAnsi="Palatino Linotype" w:cs="Palatino Linotype"/>
          <w:b/>
          <w:color w:val="000000"/>
        </w:rPr>
        <w:t xml:space="preserve"> </w:t>
      </w:r>
      <w:r w:rsidR="003927AC" w:rsidRPr="00017898">
        <w:rPr>
          <w:rFonts w:ascii="Palatino Linotype" w:eastAsia="Palatino Linotype" w:hAnsi="Palatino Linotype" w:cs="Palatino Linotype"/>
          <w:color w:val="000000"/>
        </w:rPr>
        <w:t>siguiente:</w:t>
      </w:r>
    </w:p>
    <w:p w14:paraId="71002794" w14:textId="39400099" w:rsidR="00A43EBC" w:rsidRPr="00017898" w:rsidRDefault="00A43EBC" w:rsidP="00017898">
      <w:pPr>
        <w:pStyle w:val="Prrafodelista"/>
        <w:numPr>
          <w:ilvl w:val="0"/>
          <w:numId w:val="30"/>
        </w:numPr>
        <w:spacing w:after="160" w:line="259" w:lineRule="auto"/>
        <w:ind w:left="0" w:firstLine="0"/>
        <w:rPr>
          <w:rFonts w:ascii="Palatino Linotype" w:hAnsi="Palatino Linotype"/>
          <w:b/>
        </w:rPr>
      </w:pPr>
      <w:r w:rsidRPr="00017898">
        <w:rPr>
          <w:rFonts w:ascii="Palatino Linotype" w:hAnsi="Palatino Linotype"/>
          <w:b/>
        </w:rPr>
        <w:lastRenderedPageBreak/>
        <w:t xml:space="preserve">RESPUESTA PET 00010.pdf: </w:t>
      </w:r>
      <w:r w:rsidRPr="00017898">
        <w:rPr>
          <w:rFonts w:ascii="Palatino Linotype" w:hAnsi="Palatino Linotype"/>
        </w:rPr>
        <w:t xml:space="preserve">Oficio firmado por la </w:t>
      </w:r>
      <w:r w:rsidR="00017898" w:rsidRPr="00017898">
        <w:rPr>
          <w:rFonts w:ascii="Palatino Linotype" w:hAnsi="Palatino Linotype"/>
        </w:rPr>
        <w:t>Encargada</w:t>
      </w:r>
      <w:r w:rsidRPr="00017898">
        <w:rPr>
          <w:rFonts w:ascii="Palatino Linotype" w:hAnsi="Palatino Linotype"/>
        </w:rPr>
        <w:t xml:space="preserve"> de la Unidad de Transparencia y de la UIPPE del TESSFP, por el que informo lo siguiente:</w:t>
      </w:r>
    </w:p>
    <w:p w14:paraId="2DFB4B42" w14:textId="77777777" w:rsidR="00A43EBC" w:rsidRPr="00017898" w:rsidRDefault="00A43EBC" w:rsidP="00017898">
      <w:pPr>
        <w:rPr>
          <w:rFonts w:ascii="Palatino Linotype" w:hAnsi="Palatino Linotype"/>
          <w:b/>
        </w:rPr>
      </w:pPr>
    </w:p>
    <w:p w14:paraId="1C82EB6F" w14:textId="77777777" w:rsidR="00A43EBC" w:rsidRPr="00017898" w:rsidRDefault="00A43EBC" w:rsidP="00017898">
      <w:pPr>
        <w:jc w:val="both"/>
        <w:rPr>
          <w:rFonts w:ascii="Palatino Linotype" w:hAnsi="Palatino Linotype"/>
          <w:i/>
        </w:rPr>
      </w:pPr>
      <w:r w:rsidRPr="00017898">
        <w:rPr>
          <w:rFonts w:ascii="Palatino Linotype" w:hAnsi="Palatino Linotype"/>
          <w:i/>
        </w:rPr>
        <w:t>“…a través de esta Unidad de Trasparencia y una vez turnada dicha solicitud a las áreas correspondientes de la información solicitada; mismos que rinden los siguientes informes. (Anexo 01 y Anexo 02)</w:t>
      </w:r>
    </w:p>
    <w:p w14:paraId="26090F9A" w14:textId="77777777" w:rsidR="00A43EBC" w:rsidRPr="00017898" w:rsidRDefault="00A43EBC" w:rsidP="00017898">
      <w:pPr>
        <w:jc w:val="both"/>
        <w:rPr>
          <w:rFonts w:ascii="Palatino Linotype" w:hAnsi="Palatino Linotype"/>
          <w:i/>
        </w:rPr>
      </w:pPr>
    </w:p>
    <w:p w14:paraId="658ECD99" w14:textId="77777777" w:rsidR="00A43EBC" w:rsidRPr="00017898" w:rsidRDefault="00A43EBC" w:rsidP="00017898">
      <w:pPr>
        <w:pStyle w:val="Prrafodelista"/>
        <w:numPr>
          <w:ilvl w:val="0"/>
          <w:numId w:val="30"/>
        </w:numPr>
        <w:spacing w:after="160" w:line="259" w:lineRule="auto"/>
        <w:ind w:left="0" w:firstLine="0"/>
        <w:jc w:val="both"/>
        <w:rPr>
          <w:rFonts w:ascii="Palatino Linotype" w:hAnsi="Palatino Linotype"/>
          <w:b/>
        </w:rPr>
      </w:pPr>
      <w:r w:rsidRPr="00017898">
        <w:rPr>
          <w:rFonts w:ascii="Palatino Linotype" w:hAnsi="Palatino Linotype"/>
          <w:b/>
        </w:rPr>
        <w:t xml:space="preserve">Anexo 01.pdf: </w:t>
      </w:r>
      <w:r w:rsidRPr="00017898">
        <w:rPr>
          <w:rFonts w:ascii="Palatino Linotype" w:hAnsi="Palatino Linotype"/>
        </w:rPr>
        <w:t>Oficio firmado por el Subdirector de Vinculación y Extensión, por el que dio respuesta en el siguiente tenor:</w:t>
      </w:r>
    </w:p>
    <w:p w14:paraId="32726357" w14:textId="77777777" w:rsidR="00A43EBC" w:rsidRPr="00017898" w:rsidRDefault="00A43EBC" w:rsidP="00017898">
      <w:pPr>
        <w:pStyle w:val="Prrafodelista"/>
        <w:ind w:left="0"/>
        <w:jc w:val="both"/>
        <w:rPr>
          <w:rFonts w:ascii="Palatino Linotype" w:hAnsi="Palatino Linotype"/>
          <w:b/>
        </w:rPr>
      </w:pPr>
    </w:p>
    <w:p w14:paraId="6959C4A3" w14:textId="77777777" w:rsidR="00A43EBC" w:rsidRPr="00017898" w:rsidRDefault="00A43EBC" w:rsidP="00017898">
      <w:pPr>
        <w:pStyle w:val="Prrafodelista"/>
        <w:ind w:left="0"/>
        <w:jc w:val="both"/>
        <w:rPr>
          <w:rFonts w:ascii="Palatino Linotype" w:hAnsi="Palatino Linotype"/>
          <w:i/>
        </w:rPr>
      </w:pPr>
      <w:r w:rsidRPr="00017898">
        <w:rPr>
          <w:rFonts w:ascii="Palatino Linotype" w:hAnsi="Palatino Linotype"/>
          <w:i/>
        </w:rPr>
        <w:t xml:space="preserve">En este sentido se envió: a) El Capítulo 10. Lineamiento para el Cumplimiento de Actividades Complementarias (Emitido por el Tecnológico Nacional de México en el año 2015). (Ateniendo el tema de cómo se desarrollan). </w:t>
      </w:r>
    </w:p>
    <w:p w14:paraId="33D99EB9" w14:textId="77777777" w:rsidR="00A43EBC" w:rsidRPr="00017898" w:rsidRDefault="00A43EBC" w:rsidP="00017898">
      <w:pPr>
        <w:pStyle w:val="Prrafodelista"/>
        <w:ind w:left="0"/>
        <w:jc w:val="both"/>
        <w:rPr>
          <w:rFonts w:ascii="Palatino Linotype" w:hAnsi="Palatino Linotype"/>
          <w:i/>
        </w:rPr>
      </w:pPr>
    </w:p>
    <w:p w14:paraId="3EAADC33" w14:textId="77777777" w:rsidR="00A43EBC" w:rsidRPr="00017898" w:rsidRDefault="00A43EBC" w:rsidP="00017898">
      <w:pPr>
        <w:pStyle w:val="Prrafodelista"/>
        <w:ind w:left="0"/>
        <w:jc w:val="both"/>
        <w:rPr>
          <w:rFonts w:ascii="Palatino Linotype" w:hAnsi="Palatino Linotype"/>
          <w:i/>
        </w:rPr>
      </w:pPr>
      <w:r w:rsidRPr="00017898">
        <w:rPr>
          <w:rFonts w:ascii="Palatino Linotype" w:hAnsi="Palatino Linotype"/>
          <w:i/>
        </w:rPr>
        <w:t>b) Se envían las convocatorias del periodo marzo-abril y mayo-junio 2025. (Atendiendo al tema de plan de trabajo)</w:t>
      </w:r>
    </w:p>
    <w:p w14:paraId="3BCE64D2" w14:textId="77777777" w:rsidR="00A43EBC" w:rsidRPr="00017898" w:rsidRDefault="00A43EBC" w:rsidP="00017898">
      <w:pPr>
        <w:pStyle w:val="Prrafodelista"/>
        <w:ind w:left="0"/>
        <w:jc w:val="both"/>
        <w:rPr>
          <w:rFonts w:ascii="Palatino Linotype" w:hAnsi="Palatino Linotype"/>
          <w:i/>
        </w:rPr>
      </w:pPr>
    </w:p>
    <w:p w14:paraId="77FEB363" w14:textId="77777777" w:rsidR="00A43EBC" w:rsidRPr="00017898" w:rsidRDefault="00A43EBC" w:rsidP="00017898">
      <w:pPr>
        <w:pStyle w:val="Prrafodelista"/>
        <w:ind w:left="0"/>
        <w:jc w:val="both"/>
        <w:rPr>
          <w:rFonts w:ascii="Palatino Linotype" w:hAnsi="Palatino Linotype"/>
          <w:i/>
        </w:rPr>
      </w:pPr>
      <w:r w:rsidRPr="00017898">
        <w:rPr>
          <w:rFonts w:ascii="Palatino Linotype" w:hAnsi="Palatino Linotype"/>
          <w:i/>
        </w:rPr>
        <w:t xml:space="preserve"> c) En el Manual de Organización se establece que el responsable es el Departamento de Actividades Culturales y Deportivas. (Atendiendo al tema de quien es el responsable)</w:t>
      </w:r>
    </w:p>
    <w:p w14:paraId="0134DAC6" w14:textId="77777777" w:rsidR="00A43EBC" w:rsidRPr="00017898" w:rsidRDefault="00A43EBC" w:rsidP="00017898">
      <w:pPr>
        <w:pStyle w:val="Prrafodelista"/>
        <w:ind w:left="0"/>
        <w:jc w:val="both"/>
        <w:rPr>
          <w:rFonts w:ascii="Palatino Linotype" w:hAnsi="Palatino Linotype"/>
          <w:b/>
        </w:rPr>
      </w:pPr>
    </w:p>
    <w:p w14:paraId="63B99081" w14:textId="77777777" w:rsidR="00A43EBC" w:rsidRPr="00017898" w:rsidRDefault="00A43EBC" w:rsidP="00017898">
      <w:pPr>
        <w:pStyle w:val="Prrafodelista"/>
        <w:ind w:left="0"/>
        <w:jc w:val="both"/>
        <w:rPr>
          <w:rFonts w:ascii="Palatino Linotype" w:hAnsi="Palatino Linotype"/>
        </w:rPr>
      </w:pPr>
      <w:r w:rsidRPr="00017898">
        <w:rPr>
          <w:rFonts w:ascii="Palatino Linotype" w:hAnsi="Palatino Linotype"/>
        </w:rPr>
        <w:t>Al archivo, se anexo el Manual de Lineamientos Académico - Administrativos el Tecnológico Nacional de México Planes de estudio para la formación y desarrollo de competencias profesionales</w:t>
      </w:r>
    </w:p>
    <w:p w14:paraId="60E99601" w14:textId="77777777" w:rsidR="00A43EBC" w:rsidRPr="00017898" w:rsidRDefault="00A43EBC" w:rsidP="00017898">
      <w:pPr>
        <w:pStyle w:val="Prrafodelista"/>
        <w:ind w:left="0"/>
        <w:jc w:val="both"/>
        <w:rPr>
          <w:rFonts w:ascii="Palatino Linotype" w:hAnsi="Palatino Linotype"/>
        </w:rPr>
      </w:pPr>
    </w:p>
    <w:p w14:paraId="7C2C944E" w14:textId="77777777" w:rsidR="00A43EBC" w:rsidRPr="00017898" w:rsidRDefault="00A43EBC" w:rsidP="00017898">
      <w:pPr>
        <w:pStyle w:val="Prrafodelista"/>
        <w:ind w:left="0"/>
        <w:jc w:val="both"/>
        <w:rPr>
          <w:rFonts w:ascii="Palatino Linotype" w:hAnsi="Palatino Linotype"/>
        </w:rPr>
      </w:pPr>
      <w:r w:rsidRPr="00017898">
        <w:rPr>
          <w:rFonts w:ascii="Palatino Linotype" w:hAnsi="Palatino Linotype"/>
        </w:rPr>
        <w:t>2 Convocatorias para inscribirte de los Talleres de Actividades Culturales y Deportivas del TESSFP</w:t>
      </w:r>
    </w:p>
    <w:p w14:paraId="55425C69" w14:textId="77777777" w:rsidR="00A43EBC" w:rsidRPr="00017898" w:rsidRDefault="00A43EBC" w:rsidP="00017898">
      <w:pPr>
        <w:pStyle w:val="Prrafodelista"/>
        <w:ind w:left="0"/>
        <w:jc w:val="both"/>
        <w:rPr>
          <w:rFonts w:ascii="Palatino Linotype" w:hAnsi="Palatino Linotype"/>
          <w:b/>
        </w:rPr>
      </w:pPr>
    </w:p>
    <w:p w14:paraId="6DE00D85" w14:textId="77777777" w:rsidR="00A43EBC" w:rsidRPr="00017898" w:rsidRDefault="00A43EBC" w:rsidP="00017898">
      <w:pPr>
        <w:pStyle w:val="Prrafodelista"/>
        <w:numPr>
          <w:ilvl w:val="0"/>
          <w:numId w:val="30"/>
        </w:numPr>
        <w:spacing w:after="160" w:line="259" w:lineRule="auto"/>
        <w:ind w:left="0" w:firstLine="0"/>
        <w:jc w:val="both"/>
        <w:rPr>
          <w:rFonts w:ascii="Palatino Linotype" w:hAnsi="Palatino Linotype"/>
          <w:b/>
        </w:rPr>
      </w:pPr>
      <w:r w:rsidRPr="00017898">
        <w:rPr>
          <w:rFonts w:ascii="Palatino Linotype" w:hAnsi="Palatino Linotype"/>
          <w:b/>
        </w:rPr>
        <w:t xml:space="preserve">Anexo 02.pdf: </w:t>
      </w:r>
      <w:r w:rsidRPr="00017898">
        <w:rPr>
          <w:rFonts w:ascii="Palatino Linotype" w:hAnsi="Palatino Linotype"/>
        </w:rPr>
        <w:t>Oficio firmado por la Subdirectora de Administración y Finanzas, por el que informo lo siguiente:</w:t>
      </w:r>
    </w:p>
    <w:p w14:paraId="47739E4D" w14:textId="77777777" w:rsidR="00A43EBC" w:rsidRPr="00017898" w:rsidRDefault="00A43EBC" w:rsidP="00017898">
      <w:pPr>
        <w:jc w:val="both"/>
        <w:rPr>
          <w:rFonts w:ascii="Palatino Linotype" w:hAnsi="Palatino Linotype"/>
          <w:i/>
        </w:rPr>
      </w:pPr>
      <w:r w:rsidRPr="00017898">
        <w:rPr>
          <w:rFonts w:ascii="Palatino Linotype" w:hAnsi="Palatino Linotype"/>
          <w:i/>
        </w:rPr>
        <w:t>El procedimiento para la selección de personal que imparte talleres o actividades complementarias, está apegado al Manual de Procedimientos de Recursos Humanos, en específico al proceso de Reclutamiento, Selección y Contratación de personal.</w:t>
      </w:r>
    </w:p>
    <w:p w14:paraId="6BB664BF" w14:textId="77777777" w:rsidR="00A43EBC" w:rsidRPr="00017898" w:rsidRDefault="00A43EBC" w:rsidP="00017898">
      <w:pPr>
        <w:jc w:val="both"/>
        <w:rPr>
          <w:rFonts w:ascii="Palatino Linotype" w:hAnsi="Palatino Linotype"/>
          <w:i/>
        </w:rPr>
      </w:pPr>
    </w:p>
    <w:p w14:paraId="0CFF9C06" w14:textId="398CDAE5" w:rsidR="00C1347F" w:rsidRPr="00017898" w:rsidRDefault="00A43EBC" w:rsidP="00017898">
      <w:pPr>
        <w:pBdr>
          <w:top w:val="nil"/>
          <w:left w:val="nil"/>
          <w:bottom w:val="nil"/>
          <w:right w:val="nil"/>
          <w:between w:val="nil"/>
        </w:pBdr>
        <w:jc w:val="both"/>
        <w:rPr>
          <w:rFonts w:ascii="Palatino Linotype" w:hAnsi="Palatino Linotype"/>
          <w:i/>
          <w:color w:val="000000"/>
        </w:rPr>
      </w:pPr>
      <w:r w:rsidRPr="00017898">
        <w:rPr>
          <w:rFonts w:ascii="Palatino Linotype" w:hAnsi="Palatino Linotype"/>
          <w:i/>
        </w:rPr>
        <w:lastRenderedPageBreak/>
        <w:t xml:space="preserve"> Los criterios de selección están establecidos en el Perfil y Descriptivo de Puesto, así como en el oficio de solicitud de contratación emitido por la Unidad Administrativa solicitante</w:t>
      </w:r>
      <w:r w:rsidR="00C1347F" w:rsidRPr="00017898">
        <w:rPr>
          <w:rFonts w:ascii="Palatino Linotype" w:hAnsi="Palatino Linotype"/>
          <w:i/>
          <w:color w:val="000000"/>
        </w:rPr>
        <w:t xml:space="preserve"> </w:t>
      </w:r>
    </w:p>
    <w:p w14:paraId="282CB5A4" w14:textId="77777777" w:rsidR="009B3ED2" w:rsidRPr="00017898" w:rsidRDefault="009B3ED2" w:rsidP="00017898">
      <w:pPr>
        <w:pBdr>
          <w:top w:val="nil"/>
          <w:left w:val="nil"/>
          <w:bottom w:val="nil"/>
          <w:right w:val="nil"/>
          <w:between w:val="nil"/>
        </w:pBdr>
        <w:jc w:val="both"/>
        <w:rPr>
          <w:rFonts w:ascii="Palatino Linotype" w:eastAsia="Palatino Linotype" w:hAnsi="Palatino Linotype" w:cs="Palatino Linotype"/>
          <w:i/>
          <w:color w:val="000000"/>
        </w:rPr>
      </w:pPr>
    </w:p>
    <w:p w14:paraId="0816E847" w14:textId="77777777" w:rsidR="009B3ED2" w:rsidRPr="00017898" w:rsidRDefault="009B3ED2" w:rsidP="00017898">
      <w:pPr>
        <w:rPr>
          <w:rFonts w:ascii="Palatino Linotype" w:hAnsi="Palatino Linotype"/>
          <w:lang w:val="es-MX" w:eastAsia="en-US"/>
        </w:rPr>
      </w:pPr>
    </w:p>
    <w:p w14:paraId="3FCD90B9" w14:textId="614584BC" w:rsidR="00B50C1F" w:rsidRPr="00017898" w:rsidRDefault="002D176E" w:rsidP="0001789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017898">
        <w:rPr>
          <w:rFonts w:ascii="Palatino Linotype" w:eastAsia="Palatino Linotype" w:hAnsi="Palatino Linotype" w:cs="Palatino Linotype"/>
          <w:color w:val="000000"/>
        </w:rPr>
        <w:t xml:space="preserve">Inconforme con lo anterior, el </w:t>
      </w:r>
      <w:r w:rsidRPr="00017898">
        <w:rPr>
          <w:rFonts w:ascii="Palatino Linotype" w:eastAsia="Palatino Linotype" w:hAnsi="Palatino Linotype" w:cs="Palatino Linotype"/>
          <w:b/>
          <w:color w:val="000000"/>
        </w:rPr>
        <w:t>PARTICULAR</w:t>
      </w:r>
      <w:r w:rsidRPr="00017898">
        <w:rPr>
          <w:rFonts w:ascii="Palatino Linotype" w:eastAsia="Palatino Linotype" w:hAnsi="Palatino Linotype" w:cs="Palatino Linotype"/>
          <w:color w:val="000000"/>
        </w:rPr>
        <w:t xml:space="preserve"> en fecha </w:t>
      </w:r>
      <w:r w:rsidR="00A43EBC" w:rsidRPr="00017898">
        <w:rPr>
          <w:rFonts w:ascii="Palatino Linotype" w:eastAsia="Palatino Linotype" w:hAnsi="Palatino Linotype" w:cs="Palatino Linotype"/>
          <w:b/>
          <w:color w:val="000000"/>
        </w:rPr>
        <w:t>nueve de julio</w:t>
      </w:r>
      <w:r w:rsidR="00C1347F" w:rsidRPr="00017898">
        <w:rPr>
          <w:rFonts w:ascii="Palatino Linotype" w:eastAsia="Palatino Linotype" w:hAnsi="Palatino Linotype" w:cs="Palatino Linotype"/>
          <w:b/>
          <w:color w:val="000000"/>
        </w:rPr>
        <w:t xml:space="preserve"> de dos mil veinticinco</w:t>
      </w:r>
      <w:r w:rsidRPr="00017898">
        <w:rPr>
          <w:rFonts w:ascii="Palatino Linotype" w:eastAsia="Palatino Linotype" w:hAnsi="Palatino Linotype" w:cs="Palatino Linotype"/>
          <w:b/>
          <w:color w:val="000000"/>
        </w:rPr>
        <w:t xml:space="preserve">, </w:t>
      </w:r>
      <w:r w:rsidRPr="00017898">
        <w:rPr>
          <w:rFonts w:ascii="Palatino Linotype" w:eastAsia="Palatino Linotype" w:hAnsi="Palatino Linotype" w:cs="Palatino Linotype"/>
          <w:color w:val="000000"/>
        </w:rPr>
        <w:t>interpuso el recurso de revisión en contra de la respuesta, manifestando las siguientes razones o motivos de inconformidad:</w:t>
      </w:r>
    </w:p>
    <w:p w14:paraId="529C2607" w14:textId="77777777" w:rsidR="003927AC" w:rsidRPr="00017898" w:rsidRDefault="003927AC" w:rsidP="00017898">
      <w:pPr>
        <w:pBdr>
          <w:top w:val="nil"/>
          <w:left w:val="nil"/>
          <w:bottom w:val="nil"/>
          <w:right w:val="nil"/>
          <w:between w:val="nil"/>
        </w:pBdr>
        <w:tabs>
          <w:tab w:val="left" w:pos="0"/>
        </w:tabs>
        <w:spacing w:line="360" w:lineRule="auto"/>
        <w:jc w:val="both"/>
        <w:rPr>
          <w:rFonts w:ascii="Palatino Linotype" w:hAnsi="Palatino Linotype"/>
          <w:color w:val="000000"/>
        </w:rPr>
      </w:pPr>
    </w:p>
    <w:p w14:paraId="4C35EA50" w14:textId="7DDEFEDF" w:rsidR="00B50C1F" w:rsidRPr="00017898" w:rsidRDefault="008C5234" w:rsidP="00017898">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i/>
          <w:color w:val="000000"/>
        </w:rPr>
      </w:pPr>
      <w:bookmarkStart w:id="2" w:name="_heading=h.1fob9te" w:colFirst="0" w:colLast="0"/>
      <w:bookmarkEnd w:id="2"/>
      <w:r w:rsidRPr="00017898">
        <w:rPr>
          <w:rFonts w:ascii="Palatino Linotype" w:eastAsia="Palatino Linotype" w:hAnsi="Palatino Linotype" w:cs="Palatino Linotype"/>
          <w:b/>
          <w:color w:val="000000"/>
        </w:rPr>
        <w:t>ACTO IMPUGNADO</w:t>
      </w:r>
      <w:r w:rsidR="002D176E" w:rsidRPr="00017898">
        <w:rPr>
          <w:rFonts w:ascii="Palatino Linotype" w:eastAsia="Palatino Linotype" w:hAnsi="Palatino Linotype" w:cs="Palatino Linotype"/>
          <w:color w:val="000000"/>
        </w:rPr>
        <w:t xml:space="preserve">: </w:t>
      </w:r>
      <w:r w:rsidR="002D176E" w:rsidRPr="00017898">
        <w:rPr>
          <w:rFonts w:ascii="Palatino Linotype" w:eastAsia="Palatino Linotype" w:hAnsi="Palatino Linotype" w:cs="Palatino Linotype"/>
          <w:i/>
          <w:color w:val="000000"/>
        </w:rPr>
        <w:t>“</w:t>
      </w:r>
      <w:r w:rsidR="00A43EBC" w:rsidRPr="00017898">
        <w:rPr>
          <w:rFonts w:ascii="Palatino Linotype" w:eastAsia="Palatino Linotype" w:hAnsi="Palatino Linotype" w:cs="Palatino Linotype"/>
          <w:i/>
          <w:color w:val="000000"/>
        </w:rPr>
        <w:t>La respuesta que da el sujeto obligado Me diga cuales es el procedimientos para la selección de personal que imparte los talleres o actividades complementarias, cuales son los criterios de selección, como se desarrollan las actividades complementarias, cual es su plan de trabajo y quien es el responsable</w:t>
      </w:r>
      <w:r w:rsidR="00C1347F" w:rsidRPr="00017898">
        <w:rPr>
          <w:rFonts w:ascii="Palatino Linotype" w:eastAsia="Palatino Linotype" w:hAnsi="Palatino Linotype" w:cs="Palatino Linotype"/>
          <w:i/>
          <w:color w:val="000000"/>
        </w:rPr>
        <w:t>.</w:t>
      </w:r>
      <w:r w:rsidR="002D176E" w:rsidRPr="00017898">
        <w:rPr>
          <w:rFonts w:ascii="Palatino Linotype" w:eastAsia="Palatino Linotype" w:hAnsi="Palatino Linotype" w:cs="Palatino Linotype"/>
          <w:i/>
          <w:color w:val="000000"/>
        </w:rPr>
        <w:t>”</w:t>
      </w:r>
      <w:r w:rsidR="003927AC" w:rsidRPr="00017898">
        <w:rPr>
          <w:rFonts w:ascii="Palatino Linotype" w:eastAsia="Palatino Linotype" w:hAnsi="Palatino Linotype" w:cs="Palatino Linotype"/>
          <w:i/>
          <w:color w:val="000000"/>
        </w:rPr>
        <w:t xml:space="preserve"> (sic)</w:t>
      </w:r>
    </w:p>
    <w:p w14:paraId="075F7893" w14:textId="77777777" w:rsidR="003927AC" w:rsidRPr="00017898" w:rsidRDefault="003927AC" w:rsidP="00017898">
      <w:pPr>
        <w:pBdr>
          <w:top w:val="nil"/>
          <w:left w:val="nil"/>
          <w:bottom w:val="nil"/>
          <w:right w:val="nil"/>
          <w:between w:val="nil"/>
        </w:pBdr>
        <w:jc w:val="both"/>
        <w:rPr>
          <w:rFonts w:ascii="Palatino Linotype" w:eastAsia="Palatino Linotype" w:hAnsi="Palatino Linotype" w:cs="Palatino Linotype"/>
          <w:b/>
          <w:i/>
          <w:color w:val="000000"/>
        </w:rPr>
      </w:pPr>
    </w:p>
    <w:p w14:paraId="22894BF7" w14:textId="57AB8E80" w:rsidR="00127830" w:rsidRPr="00017898" w:rsidRDefault="008C5234" w:rsidP="00017898">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rPr>
      </w:pPr>
      <w:bookmarkStart w:id="3" w:name="_heading=h.3znysh7" w:colFirst="0" w:colLast="0"/>
      <w:bookmarkEnd w:id="3"/>
      <w:r w:rsidRPr="00017898">
        <w:rPr>
          <w:rFonts w:ascii="Palatino Linotype" w:eastAsia="Palatino Linotype" w:hAnsi="Palatino Linotype" w:cs="Palatino Linotype"/>
          <w:b/>
          <w:color w:val="000000"/>
        </w:rPr>
        <w:t>RAZONES O MOTIVOS DE INCONFORMIDAD</w:t>
      </w:r>
      <w:r w:rsidR="002D176E" w:rsidRPr="00017898">
        <w:rPr>
          <w:rFonts w:ascii="Palatino Linotype" w:eastAsia="Palatino Linotype" w:hAnsi="Palatino Linotype" w:cs="Palatino Linotype"/>
          <w:b/>
          <w:color w:val="000000"/>
        </w:rPr>
        <w:t xml:space="preserve">: </w:t>
      </w:r>
      <w:r w:rsidR="00127830" w:rsidRPr="00017898">
        <w:rPr>
          <w:rFonts w:ascii="Palatino Linotype" w:eastAsia="Palatino Linotype" w:hAnsi="Palatino Linotype" w:cs="Palatino Linotype"/>
          <w:i/>
          <w:color w:val="000000"/>
        </w:rPr>
        <w:t>“</w:t>
      </w:r>
      <w:r w:rsidR="00A43EBC" w:rsidRPr="00017898">
        <w:rPr>
          <w:rFonts w:ascii="Palatino Linotype" w:eastAsia="Palatino Linotype" w:hAnsi="Palatino Linotype" w:cs="Palatino Linotype"/>
          <w:i/>
          <w:color w:val="000000"/>
        </w:rPr>
        <w:t>Al sujeto obligado se le pregunto el procedimiento el cual tenia que describirlo y no hizo solo menciono el manual de Recursos Humanos el cual no conozco, tampoco contesta cuales son los criterios de selección, para el desarrollo de las actividades anexa un documento que no se solicito”</w:t>
      </w:r>
    </w:p>
    <w:p w14:paraId="3BB57EAF" w14:textId="77777777" w:rsidR="009B3ED2" w:rsidRDefault="009B3ED2" w:rsidP="00017898">
      <w:pPr>
        <w:pBdr>
          <w:top w:val="nil"/>
          <w:left w:val="nil"/>
          <w:bottom w:val="nil"/>
          <w:right w:val="nil"/>
          <w:between w:val="nil"/>
        </w:pBdr>
        <w:jc w:val="both"/>
        <w:rPr>
          <w:rFonts w:ascii="Palatino Linotype" w:eastAsia="Palatino Linotype" w:hAnsi="Palatino Linotype" w:cs="Palatino Linotype"/>
          <w:i/>
          <w:color w:val="000000"/>
        </w:rPr>
      </w:pPr>
    </w:p>
    <w:p w14:paraId="3F53881C" w14:textId="77777777" w:rsidR="00017898" w:rsidRDefault="00017898" w:rsidP="00017898">
      <w:pPr>
        <w:pBdr>
          <w:top w:val="nil"/>
          <w:left w:val="nil"/>
          <w:bottom w:val="nil"/>
          <w:right w:val="nil"/>
          <w:between w:val="nil"/>
        </w:pBdr>
        <w:jc w:val="both"/>
        <w:rPr>
          <w:rFonts w:ascii="Palatino Linotype" w:eastAsia="Palatino Linotype" w:hAnsi="Palatino Linotype" w:cs="Palatino Linotype"/>
          <w:i/>
          <w:color w:val="000000"/>
        </w:rPr>
      </w:pPr>
    </w:p>
    <w:p w14:paraId="5F6A6E80" w14:textId="61656248" w:rsidR="00B50C1F" w:rsidRPr="00017898" w:rsidRDefault="008C5234" w:rsidP="00017898">
      <w:pPr>
        <w:numPr>
          <w:ilvl w:val="0"/>
          <w:numId w:val="6"/>
        </w:numPr>
        <w:pBdr>
          <w:top w:val="nil"/>
          <w:left w:val="nil"/>
          <w:bottom w:val="nil"/>
          <w:right w:val="nil"/>
          <w:between w:val="nil"/>
        </w:pBdr>
        <w:spacing w:line="360" w:lineRule="auto"/>
        <w:jc w:val="both"/>
        <w:rPr>
          <w:rFonts w:ascii="Palatino Linotype" w:hAnsi="Palatino Linotype"/>
          <w:color w:val="000000"/>
        </w:rPr>
      </w:pPr>
      <w:r>
        <w:rPr>
          <w:rFonts w:ascii="Palatino Linotype" w:eastAsia="Palatino Linotype" w:hAnsi="Palatino Linotype" w:cs="Palatino Linotype"/>
          <w:color w:val="000000"/>
        </w:rPr>
        <w:t>La Comisionada p</w:t>
      </w:r>
      <w:r w:rsidR="002D176E" w:rsidRPr="00017898">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w:t>
      </w:r>
      <w:r w:rsidR="002D176E" w:rsidRPr="00017898">
        <w:rPr>
          <w:rFonts w:ascii="Palatino Linotype" w:eastAsia="Palatino Linotype" w:hAnsi="Palatino Linotype" w:cs="Palatino Linotype"/>
        </w:rPr>
        <w:t>notificado</w:t>
      </w:r>
      <w:r w:rsidR="002D176E" w:rsidRPr="00017898">
        <w:rPr>
          <w:rFonts w:ascii="Palatino Linotype" w:eastAsia="Palatino Linotype" w:hAnsi="Palatino Linotype" w:cs="Palatino Linotype"/>
          <w:color w:val="000000"/>
        </w:rPr>
        <w:t xml:space="preserve"> en fecha </w:t>
      </w:r>
      <w:r w:rsidR="00A43EBC" w:rsidRPr="00017898">
        <w:rPr>
          <w:rFonts w:ascii="Palatino Linotype" w:eastAsia="Palatino Linotype" w:hAnsi="Palatino Linotype" w:cs="Palatino Linotype"/>
          <w:b/>
          <w:color w:val="000000"/>
        </w:rPr>
        <w:t xml:space="preserve">siete de agosto </w:t>
      </w:r>
      <w:r w:rsidR="00027EEE" w:rsidRPr="00017898">
        <w:rPr>
          <w:rFonts w:ascii="Palatino Linotype" w:eastAsia="Palatino Linotype" w:hAnsi="Palatino Linotype" w:cs="Palatino Linotype"/>
          <w:b/>
          <w:color w:val="000000"/>
        </w:rPr>
        <w:t>de dos mil veinticinco</w:t>
      </w:r>
      <w:r w:rsidR="002D176E" w:rsidRPr="00017898">
        <w:rPr>
          <w:rFonts w:ascii="Palatino Linotype" w:eastAsia="Palatino Linotype" w:hAnsi="Palatino Linotype" w:cs="Palatino Linotype"/>
          <w:color w:val="000000"/>
        </w:rPr>
        <w:t xml:space="preserve">, puso a disposición de las partes el expediente electrónico vía </w:t>
      </w:r>
      <w:r w:rsidR="002D176E" w:rsidRPr="00017898">
        <w:rPr>
          <w:rFonts w:ascii="Palatino Linotype" w:eastAsia="Palatino Linotype" w:hAnsi="Palatino Linotype" w:cs="Palatino Linotype"/>
          <w:b/>
          <w:color w:val="000000"/>
        </w:rPr>
        <w:t xml:space="preserve">SAIMEX </w:t>
      </w:r>
      <w:r w:rsidR="002D176E" w:rsidRPr="00017898">
        <w:rPr>
          <w:rFonts w:ascii="Palatino Linotype" w:eastAsia="Palatino Linotype" w:hAnsi="Palatino Linotype" w:cs="Palatino Linotype"/>
          <w:color w:val="000000"/>
        </w:rPr>
        <w:t xml:space="preserve">a efecto de que en un plazo máximo de siete días </w:t>
      </w:r>
      <w:r w:rsidR="002D176E" w:rsidRPr="00017898">
        <w:rPr>
          <w:rFonts w:ascii="Palatino Linotype" w:eastAsia="Palatino Linotype" w:hAnsi="Palatino Linotype" w:cs="Palatino Linotype"/>
        </w:rPr>
        <w:t>manifestara</w:t>
      </w:r>
      <w:r w:rsidR="002D176E" w:rsidRPr="00017898">
        <w:rPr>
          <w:rFonts w:ascii="Palatino Linotype" w:eastAsia="Palatino Linotype" w:hAnsi="Palatino Linotype" w:cs="Palatino Linotype"/>
          <w:color w:val="000000"/>
        </w:rPr>
        <w:t xml:space="preserve"> lo que a su derecho conviniera, </w:t>
      </w:r>
      <w:r w:rsidR="002D176E" w:rsidRPr="00017898">
        <w:rPr>
          <w:rFonts w:ascii="Palatino Linotype" w:eastAsia="Palatino Linotype" w:hAnsi="Palatino Linotype" w:cs="Palatino Linotype"/>
        </w:rPr>
        <w:t>ofreciera</w:t>
      </w:r>
      <w:r w:rsidR="002D176E" w:rsidRPr="00017898">
        <w:rPr>
          <w:rFonts w:ascii="Palatino Linotype" w:eastAsia="Palatino Linotype" w:hAnsi="Palatino Linotype" w:cs="Palatino Linotype"/>
          <w:color w:val="000000"/>
        </w:rPr>
        <w:t xml:space="preserve"> pruebas y alegatos según corresponda a los casos concretos, y el </w:t>
      </w:r>
      <w:r w:rsidR="002D176E" w:rsidRPr="00017898">
        <w:rPr>
          <w:rFonts w:ascii="Palatino Linotype" w:eastAsia="Palatino Linotype" w:hAnsi="Palatino Linotype" w:cs="Palatino Linotype"/>
          <w:b/>
          <w:color w:val="000000"/>
        </w:rPr>
        <w:t>SUJETO OBLIGADO</w:t>
      </w:r>
      <w:r w:rsidR="002D176E" w:rsidRPr="00017898">
        <w:rPr>
          <w:rFonts w:ascii="Palatino Linotype" w:eastAsia="Palatino Linotype" w:hAnsi="Palatino Linotype" w:cs="Palatino Linotype"/>
          <w:color w:val="000000"/>
        </w:rPr>
        <w:t xml:space="preserve"> presentará el Informe Justificado procedente.</w:t>
      </w:r>
    </w:p>
    <w:p w14:paraId="4AE3510A" w14:textId="77777777" w:rsidR="00B50C1F" w:rsidRPr="00017898" w:rsidRDefault="00B50C1F" w:rsidP="00017898">
      <w:pPr>
        <w:rPr>
          <w:rFonts w:ascii="Palatino Linotype" w:hAnsi="Palatino Linotype"/>
        </w:rPr>
      </w:pPr>
    </w:p>
    <w:p w14:paraId="6DECB61C" w14:textId="7ED8B933" w:rsidR="00027EEE" w:rsidRPr="00017898" w:rsidRDefault="002D176E" w:rsidP="00017898">
      <w:pPr>
        <w:numPr>
          <w:ilvl w:val="0"/>
          <w:numId w:val="6"/>
        </w:numPr>
        <w:pBdr>
          <w:top w:val="nil"/>
          <w:left w:val="nil"/>
          <w:bottom w:val="nil"/>
          <w:right w:val="nil"/>
          <w:between w:val="nil"/>
        </w:pBdr>
        <w:spacing w:line="360" w:lineRule="auto"/>
        <w:jc w:val="both"/>
        <w:rPr>
          <w:rFonts w:ascii="Palatino Linotype" w:hAnsi="Palatino Linotype"/>
          <w:color w:val="000000"/>
        </w:rPr>
      </w:pPr>
      <w:bookmarkStart w:id="4" w:name="_heading=h.2et92p0" w:colFirst="0" w:colLast="0"/>
      <w:bookmarkEnd w:id="4"/>
      <w:r w:rsidRPr="00017898">
        <w:rPr>
          <w:rFonts w:ascii="Palatino Linotype" w:eastAsia="Palatino Linotype" w:hAnsi="Palatino Linotype" w:cs="Palatino Linotype"/>
          <w:color w:val="000000"/>
        </w:rPr>
        <w:t xml:space="preserve">El </w:t>
      </w:r>
      <w:r w:rsidR="00027EEE" w:rsidRPr="00017898">
        <w:rPr>
          <w:rFonts w:ascii="Palatino Linotype" w:eastAsia="Palatino Linotype" w:hAnsi="Palatino Linotype" w:cs="Palatino Linotype"/>
          <w:b/>
          <w:color w:val="000000"/>
        </w:rPr>
        <w:t xml:space="preserve">RECURRENTE, </w:t>
      </w:r>
      <w:r w:rsidR="00A43EBC" w:rsidRPr="00017898">
        <w:rPr>
          <w:rFonts w:ascii="Palatino Linotype" w:eastAsia="Palatino Linotype" w:hAnsi="Palatino Linotype" w:cs="Palatino Linotype"/>
          <w:color w:val="000000"/>
        </w:rPr>
        <w:t>no realizo manifestaciones conforme a su derecho conviniera y asistiera.</w:t>
      </w:r>
    </w:p>
    <w:p w14:paraId="5B45E1AC" w14:textId="77777777" w:rsidR="00A43EBC" w:rsidRPr="00017898" w:rsidRDefault="00A43EBC" w:rsidP="00017898">
      <w:pPr>
        <w:pBdr>
          <w:top w:val="nil"/>
          <w:left w:val="nil"/>
          <w:bottom w:val="nil"/>
          <w:right w:val="nil"/>
          <w:between w:val="nil"/>
        </w:pBdr>
        <w:spacing w:line="360" w:lineRule="auto"/>
        <w:jc w:val="both"/>
        <w:rPr>
          <w:rFonts w:ascii="Palatino Linotype" w:hAnsi="Palatino Linotype"/>
          <w:color w:val="000000"/>
        </w:rPr>
      </w:pPr>
    </w:p>
    <w:p w14:paraId="0DA8C367" w14:textId="0BDFB4B7" w:rsidR="00B50C1F" w:rsidRPr="00017898" w:rsidRDefault="00027EEE" w:rsidP="0001789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017898">
        <w:rPr>
          <w:rFonts w:ascii="Palatino Linotype" w:eastAsia="Palatino Linotype" w:hAnsi="Palatino Linotype" w:cs="Palatino Linotype"/>
          <w:color w:val="000000"/>
        </w:rPr>
        <w:lastRenderedPageBreak/>
        <w:t>E</w:t>
      </w:r>
      <w:r w:rsidR="002D176E" w:rsidRPr="00017898">
        <w:rPr>
          <w:rFonts w:ascii="Palatino Linotype" w:eastAsia="Palatino Linotype" w:hAnsi="Palatino Linotype" w:cs="Palatino Linotype"/>
          <w:color w:val="000000"/>
        </w:rPr>
        <w:t>l</w:t>
      </w:r>
      <w:r w:rsidRPr="00017898">
        <w:rPr>
          <w:rFonts w:ascii="Palatino Linotype" w:eastAsia="Palatino Linotype" w:hAnsi="Palatino Linotype" w:cs="Palatino Linotype"/>
          <w:b/>
          <w:color w:val="000000"/>
        </w:rPr>
        <w:t xml:space="preserve"> SUJETO OBLIGADO</w:t>
      </w:r>
      <w:r w:rsidRPr="00017898">
        <w:rPr>
          <w:rFonts w:ascii="Palatino Linotype" w:eastAsia="Palatino Linotype" w:hAnsi="Palatino Linotype" w:cs="Palatino Linotype"/>
          <w:color w:val="000000"/>
        </w:rPr>
        <w:t xml:space="preserve">, rindió el Informe Justificado a través del archivo </w:t>
      </w:r>
      <w:r w:rsidR="00A43EBC" w:rsidRPr="00017898">
        <w:rPr>
          <w:rFonts w:ascii="Palatino Linotype" w:hAnsi="Palatino Linotype"/>
          <w:b/>
          <w:i/>
        </w:rPr>
        <w:t xml:space="preserve"> INFO JUT 010.pdf</w:t>
      </w:r>
      <w:r w:rsidRPr="00017898">
        <w:rPr>
          <w:rFonts w:ascii="Palatino Linotype" w:eastAsia="Palatino Linotype" w:hAnsi="Palatino Linotype" w:cs="Palatino Linotype"/>
          <w:b/>
          <w:i/>
        </w:rPr>
        <w:t xml:space="preserve">, </w:t>
      </w:r>
      <w:r w:rsidRPr="00017898">
        <w:rPr>
          <w:rFonts w:ascii="Palatino Linotype" w:eastAsia="Palatino Linotype" w:hAnsi="Palatino Linotype" w:cs="Palatino Linotype"/>
        </w:rPr>
        <w:t>del que se desprende lo siguiente:</w:t>
      </w:r>
    </w:p>
    <w:p w14:paraId="352BF110" w14:textId="3D121EF5" w:rsidR="00A43EBC" w:rsidRPr="00017898" w:rsidRDefault="00A43EBC" w:rsidP="00017898">
      <w:pPr>
        <w:pStyle w:val="Prrafodelista"/>
        <w:numPr>
          <w:ilvl w:val="0"/>
          <w:numId w:val="30"/>
        </w:numPr>
        <w:pBdr>
          <w:top w:val="nil"/>
          <w:left w:val="nil"/>
          <w:bottom w:val="nil"/>
          <w:right w:val="nil"/>
          <w:between w:val="nil"/>
        </w:pBdr>
        <w:spacing w:line="276" w:lineRule="auto"/>
        <w:ind w:left="0" w:firstLine="0"/>
        <w:jc w:val="both"/>
        <w:rPr>
          <w:rFonts w:ascii="Palatino Linotype" w:hAnsi="Palatino Linotype"/>
          <w:color w:val="000000"/>
        </w:rPr>
      </w:pPr>
      <w:r w:rsidRPr="00017898">
        <w:rPr>
          <w:rFonts w:ascii="Palatino Linotype" w:hAnsi="Palatino Linotype"/>
          <w:color w:val="000000"/>
        </w:rPr>
        <w:t>Oficio firmado por la Encargada de la Unidad de Transparencia y de la UIPPE del TESEEFP, por el que informo que, en atención a los motivos de inconformidad, se informa lo siguiente:</w:t>
      </w:r>
    </w:p>
    <w:p w14:paraId="4C8DE277" w14:textId="77777777" w:rsidR="00A43EBC" w:rsidRPr="00017898" w:rsidRDefault="00A43EBC" w:rsidP="00017898">
      <w:pPr>
        <w:pBdr>
          <w:top w:val="nil"/>
          <w:left w:val="nil"/>
          <w:bottom w:val="nil"/>
          <w:right w:val="nil"/>
          <w:between w:val="nil"/>
        </w:pBdr>
        <w:spacing w:line="276" w:lineRule="auto"/>
        <w:jc w:val="both"/>
        <w:rPr>
          <w:rFonts w:ascii="Palatino Linotype" w:hAnsi="Palatino Linotype"/>
          <w:b/>
          <w:color w:val="000000"/>
        </w:rPr>
      </w:pPr>
    </w:p>
    <w:p w14:paraId="6E10E220" w14:textId="77777777" w:rsidR="001E300B" w:rsidRPr="00017898" w:rsidRDefault="00A43EBC" w:rsidP="00017898">
      <w:pPr>
        <w:pStyle w:val="Prrafodelista"/>
        <w:pBdr>
          <w:top w:val="nil"/>
          <w:left w:val="nil"/>
          <w:bottom w:val="nil"/>
          <w:right w:val="nil"/>
          <w:between w:val="nil"/>
        </w:pBdr>
        <w:spacing w:line="276" w:lineRule="auto"/>
        <w:ind w:left="0"/>
        <w:jc w:val="both"/>
        <w:rPr>
          <w:rFonts w:ascii="Palatino Linotype" w:hAnsi="Palatino Linotype"/>
          <w:b/>
          <w:i/>
          <w:color w:val="000000"/>
        </w:rPr>
      </w:pPr>
      <w:r w:rsidRPr="00017898">
        <w:rPr>
          <w:rFonts w:ascii="Palatino Linotype" w:hAnsi="Palatino Linotype"/>
          <w:b/>
          <w:i/>
          <w:color w:val="000000"/>
        </w:rPr>
        <w:t xml:space="preserve">Acorde a lo establecido en el Manual de Procedimientos de Recursos Humanos, en específico Proceso de Reclutamiento, Selección y Contratación de Personal: </w:t>
      </w:r>
    </w:p>
    <w:p w14:paraId="129941F2" w14:textId="77777777" w:rsidR="001E300B" w:rsidRPr="00017898" w:rsidRDefault="001E300B" w:rsidP="00017898">
      <w:pPr>
        <w:pStyle w:val="Prrafodelista"/>
        <w:pBdr>
          <w:top w:val="nil"/>
          <w:left w:val="nil"/>
          <w:bottom w:val="nil"/>
          <w:right w:val="nil"/>
          <w:between w:val="nil"/>
        </w:pBdr>
        <w:spacing w:line="276" w:lineRule="auto"/>
        <w:ind w:left="0"/>
        <w:jc w:val="both"/>
        <w:rPr>
          <w:rFonts w:ascii="Palatino Linotype" w:hAnsi="Palatino Linotype"/>
          <w:i/>
          <w:color w:val="000000"/>
        </w:rPr>
      </w:pPr>
    </w:p>
    <w:p w14:paraId="4D6C74DF" w14:textId="77777777" w:rsidR="001E300B" w:rsidRPr="00017898" w:rsidRDefault="00A43EBC" w:rsidP="00017898">
      <w:pPr>
        <w:pStyle w:val="Prrafodelista"/>
        <w:numPr>
          <w:ilvl w:val="0"/>
          <w:numId w:val="30"/>
        </w:numPr>
        <w:pBdr>
          <w:top w:val="nil"/>
          <w:left w:val="nil"/>
          <w:bottom w:val="nil"/>
          <w:right w:val="nil"/>
          <w:between w:val="nil"/>
        </w:pBdr>
        <w:spacing w:line="276" w:lineRule="auto"/>
        <w:ind w:left="0" w:firstLine="0"/>
        <w:jc w:val="both"/>
        <w:rPr>
          <w:rFonts w:ascii="Palatino Linotype" w:hAnsi="Palatino Linotype"/>
          <w:i/>
          <w:color w:val="000000"/>
        </w:rPr>
      </w:pPr>
      <w:r w:rsidRPr="00017898">
        <w:rPr>
          <w:rFonts w:ascii="Palatino Linotype" w:hAnsi="Palatino Linotype"/>
          <w:i/>
          <w:color w:val="000000"/>
        </w:rPr>
        <w:t>El procedimiento para la selección de personal que imparte talleres o actividades complementarias, inicia con la solicitud por parte de la Unidad Administrativa que cuente con una vacante, solicitud que envía al Departamento de Administración de Personal; el Departamento de Administración de Personal pública la convocatoria en la página oficial del Tecnológico de Estudios Superiores de San Felipe del Progreso, realiza las entrevistas pruebas psicométricas a las personas postulantes, revisa los resultados obtenidos y propone a la unidad administrativa solicitante a las personas postulantes que cuenten con los conocimientos, habilidades y experiencia requerida; la Unidad Administrativa solicitante confirma el nombre de la persona seleccionada e informa al Departamento de Administración de Personal y este Departamento notifica la selección a la persona postulante.(Subdirección de Administración y Finanzas) (sic).</w:t>
      </w:r>
    </w:p>
    <w:p w14:paraId="5F6D6E11" w14:textId="77777777" w:rsidR="001E300B" w:rsidRPr="00017898" w:rsidRDefault="001E300B" w:rsidP="00017898">
      <w:pPr>
        <w:pBdr>
          <w:top w:val="nil"/>
          <w:left w:val="nil"/>
          <w:bottom w:val="nil"/>
          <w:right w:val="nil"/>
          <w:between w:val="nil"/>
        </w:pBdr>
        <w:spacing w:line="276" w:lineRule="auto"/>
        <w:jc w:val="both"/>
        <w:rPr>
          <w:rFonts w:ascii="Palatino Linotype" w:hAnsi="Palatino Linotype"/>
          <w:i/>
          <w:color w:val="000000"/>
        </w:rPr>
      </w:pPr>
    </w:p>
    <w:p w14:paraId="722C5467" w14:textId="77777777" w:rsidR="001E300B" w:rsidRPr="00017898" w:rsidRDefault="00A43EBC" w:rsidP="00017898">
      <w:pPr>
        <w:pBdr>
          <w:top w:val="nil"/>
          <w:left w:val="nil"/>
          <w:bottom w:val="nil"/>
          <w:right w:val="nil"/>
          <w:between w:val="nil"/>
        </w:pBdr>
        <w:spacing w:line="276" w:lineRule="auto"/>
        <w:jc w:val="both"/>
        <w:rPr>
          <w:rFonts w:ascii="Palatino Linotype" w:hAnsi="Palatino Linotype"/>
          <w:b/>
          <w:i/>
          <w:color w:val="000000"/>
        </w:rPr>
      </w:pPr>
      <w:r w:rsidRPr="00017898">
        <w:rPr>
          <w:rFonts w:ascii="Palatino Linotype" w:hAnsi="Palatino Linotype"/>
          <w:b/>
          <w:i/>
          <w:color w:val="000000"/>
        </w:rPr>
        <w:t xml:space="preserve"> En el apartado ...cuales son los criterios de selección... (sic)" </w:t>
      </w:r>
    </w:p>
    <w:p w14:paraId="381848AF" w14:textId="77777777" w:rsidR="001E300B" w:rsidRPr="00017898" w:rsidRDefault="001E300B" w:rsidP="00017898">
      <w:pPr>
        <w:pStyle w:val="Prrafodelista"/>
        <w:ind w:left="0"/>
        <w:rPr>
          <w:rFonts w:ascii="Palatino Linotype" w:hAnsi="Palatino Linotype"/>
          <w:i/>
          <w:color w:val="000000"/>
        </w:rPr>
      </w:pPr>
    </w:p>
    <w:p w14:paraId="24E2665B" w14:textId="77777777" w:rsidR="001E300B" w:rsidRPr="00017898" w:rsidRDefault="00A43EBC" w:rsidP="00017898">
      <w:pPr>
        <w:pStyle w:val="Prrafodelista"/>
        <w:numPr>
          <w:ilvl w:val="0"/>
          <w:numId w:val="30"/>
        </w:numPr>
        <w:pBdr>
          <w:top w:val="nil"/>
          <w:left w:val="nil"/>
          <w:bottom w:val="nil"/>
          <w:right w:val="nil"/>
          <w:between w:val="nil"/>
        </w:pBdr>
        <w:spacing w:line="276" w:lineRule="auto"/>
        <w:ind w:left="0" w:firstLine="0"/>
        <w:jc w:val="both"/>
        <w:rPr>
          <w:rFonts w:ascii="Palatino Linotype" w:hAnsi="Palatino Linotype"/>
          <w:i/>
          <w:color w:val="000000"/>
        </w:rPr>
      </w:pPr>
      <w:r w:rsidRPr="00017898">
        <w:rPr>
          <w:rFonts w:ascii="Palatino Linotype" w:hAnsi="Palatino Linotype"/>
          <w:i/>
          <w:color w:val="000000"/>
        </w:rPr>
        <w:t xml:space="preserve">Los criterios de selección están establecidos en el Perfil y Descriptivo de Puesto del Tecnológico de Estudios Superiores de San Felipe del Progreso y la persona seleccionada deberá contener con los conocimientos, habilidades y la experiencia requerida por la Unidad Administrativa solicitante. (Subdirección de Administración y Finanzas) (sic). </w:t>
      </w:r>
    </w:p>
    <w:p w14:paraId="127DE253" w14:textId="77777777" w:rsidR="001E300B" w:rsidRPr="00017898" w:rsidRDefault="001E300B" w:rsidP="00017898">
      <w:pPr>
        <w:pStyle w:val="Prrafodelista"/>
        <w:pBdr>
          <w:top w:val="nil"/>
          <w:left w:val="nil"/>
          <w:bottom w:val="nil"/>
          <w:right w:val="nil"/>
          <w:between w:val="nil"/>
        </w:pBdr>
        <w:spacing w:line="276" w:lineRule="auto"/>
        <w:ind w:left="0"/>
        <w:jc w:val="both"/>
        <w:rPr>
          <w:rFonts w:ascii="Palatino Linotype" w:hAnsi="Palatino Linotype"/>
          <w:i/>
          <w:color w:val="000000"/>
        </w:rPr>
      </w:pPr>
    </w:p>
    <w:p w14:paraId="7B3A75CA" w14:textId="1C7D6AFB" w:rsidR="00A43EBC" w:rsidRPr="00017898" w:rsidRDefault="00A43EBC" w:rsidP="00017898">
      <w:pPr>
        <w:pStyle w:val="Prrafodelista"/>
        <w:numPr>
          <w:ilvl w:val="0"/>
          <w:numId w:val="30"/>
        </w:numPr>
        <w:pBdr>
          <w:top w:val="nil"/>
          <w:left w:val="nil"/>
          <w:bottom w:val="nil"/>
          <w:right w:val="nil"/>
          <w:between w:val="nil"/>
        </w:pBdr>
        <w:spacing w:line="276" w:lineRule="auto"/>
        <w:ind w:left="0" w:firstLine="0"/>
        <w:jc w:val="both"/>
        <w:rPr>
          <w:rFonts w:ascii="Palatino Linotype" w:hAnsi="Palatino Linotype"/>
          <w:i/>
          <w:color w:val="000000"/>
        </w:rPr>
      </w:pPr>
      <w:r w:rsidRPr="00017898">
        <w:rPr>
          <w:rFonts w:ascii="Palatino Linotype" w:hAnsi="Palatino Linotype"/>
          <w:i/>
          <w:color w:val="000000"/>
        </w:rPr>
        <w:t>Referente a "...como se desarrollan las actividades complementarias...”</w:t>
      </w:r>
    </w:p>
    <w:p w14:paraId="0CC5CFF4" w14:textId="77777777" w:rsidR="00A43EBC" w:rsidRPr="00017898" w:rsidRDefault="00A43EBC" w:rsidP="00017898">
      <w:pPr>
        <w:pStyle w:val="Prrafodelista"/>
        <w:pBdr>
          <w:top w:val="nil"/>
          <w:left w:val="nil"/>
          <w:bottom w:val="nil"/>
          <w:right w:val="nil"/>
          <w:between w:val="nil"/>
        </w:pBdr>
        <w:spacing w:line="276" w:lineRule="auto"/>
        <w:ind w:left="0"/>
        <w:jc w:val="both"/>
        <w:rPr>
          <w:rFonts w:ascii="Palatino Linotype" w:hAnsi="Palatino Linotype"/>
          <w:i/>
          <w:color w:val="000000"/>
        </w:rPr>
      </w:pPr>
    </w:p>
    <w:p w14:paraId="688AD5A9" w14:textId="5414F772" w:rsidR="00027EEE"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i/>
        </w:rPr>
        <w:lastRenderedPageBreak/>
        <w:t>Las actividades complementarias se encuentran normadas por el Capítulo 10. Lineamiento para el cumplimiento de actividades complementarias del Manual de Lineamientos AcadémicoAdministrativo del TecNM, en donde menciona que; Cada Instituto oferta las actividades complementarias, a través de los Departamentos correspondientes, así también; las actividades complementarias son propuestas por los Departamentos involucrados ante el Comité Académico, quien asigna el número de créditos y lo presenta como recomendación al (a la) Director(a) del Instituto para su dictamen, después de ser autorizados, se publica la convocatoria y se realiza la inscripción de las y los estudiantes y posteriormente se imparte el taller, concluyendo con la evaluación, la generación y expedición de la constancia con valor del crédito complementario, mismo que se envía a la Subdirección de Servicios Escolares para la integración en el expediente de las y los estudiantes. (Subdirección de Vinculación Extensión) (sic).</w:t>
      </w:r>
    </w:p>
    <w:p w14:paraId="30B9B4D6"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5798C030"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b/>
          <w:i/>
        </w:rPr>
      </w:pPr>
      <w:r w:rsidRPr="00017898">
        <w:rPr>
          <w:rFonts w:ascii="Palatino Linotype" w:eastAsia="Palatino Linotype" w:hAnsi="Palatino Linotype" w:cs="Palatino Linotype"/>
          <w:b/>
          <w:i/>
        </w:rPr>
        <w:t xml:space="preserve">Finalmente, para abordar el cuestionamiento de".. cual es su plan de trabajo y quien es el responsable." </w:t>
      </w:r>
    </w:p>
    <w:p w14:paraId="3759F858"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5F5B36DA" w14:textId="1A11C908"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i/>
        </w:rPr>
        <w:t>Respecto al plan de trabajo, cada docente presenta un plan de trabajo del taller que impartirá, en el que contempla las acciones y desarrollo del mismo en el tiempo establecido de dos meses, que es el tiempo en que se ofertara el taller complementario.</w:t>
      </w:r>
    </w:p>
    <w:p w14:paraId="2A6C0C6C"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0E25471B"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i/>
        </w:rPr>
        <w:t>El docente está obligado a presentar dicho programa al inicio del periodo establecido y debe de contener los siguientes rubros:</w:t>
      </w:r>
    </w:p>
    <w:p w14:paraId="06F77B88"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63F70056" w14:textId="77777777" w:rsidR="001E300B" w:rsidRPr="00017898" w:rsidRDefault="001E300B"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i/>
        </w:rPr>
      </w:pPr>
      <w:r w:rsidRPr="00017898">
        <w:rPr>
          <w:rFonts w:ascii="Palatino Linotype" w:eastAsia="Palatino Linotype" w:hAnsi="Palatino Linotype" w:cs="Palatino Linotype"/>
          <w:i/>
        </w:rPr>
        <w:t>Objetivo del Taller</w:t>
      </w:r>
    </w:p>
    <w:p w14:paraId="62F8A9AC" w14:textId="77777777" w:rsidR="001E300B" w:rsidRPr="00017898" w:rsidRDefault="001E300B"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i/>
        </w:rPr>
      </w:pPr>
      <w:r w:rsidRPr="00017898">
        <w:rPr>
          <w:rFonts w:ascii="Palatino Linotype" w:eastAsia="Palatino Linotype" w:hAnsi="Palatino Linotype" w:cs="Palatino Linotype"/>
          <w:i/>
        </w:rPr>
        <w:t xml:space="preserve"> Justificación</w:t>
      </w:r>
    </w:p>
    <w:p w14:paraId="164782CA" w14:textId="77777777" w:rsidR="001E300B" w:rsidRPr="00017898" w:rsidRDefault="001E300B"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i/>
        </w:rPr>
      </w:pPr>
      <w:r w:rsidRPr="00017898">
        <w:rPr>
          <w:rFonts w:ascii="Palatino Linotype" w:eastAsia="Palatino Linotype" w:hAnsi="Palatino Linotype" w:cs="Palatino Linotype"/>
          <w:i/>
        </w:rPr>
        <w:t xml:space="preserve">Propósito </w:t>
      </w:r>
    </w:p>
    <w:p w14:paraId="2595C71C" w14:textId="77777777" w:rsidR="001E300B" w:rsidRPr="00017898" w:rsidRDefault="001E300B"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i/>
        </w:rPr>
      </w:pPr>
      <w:r w:rsidRPr="00017898">
        <w:rPr>
          <w:rFonts w:ascii="Palatino Linotype" w:eastAsia="Palatino Linotype" w:hAnsi="Palatino Linotype" w:cs="Palatino Linotype"/>
          <w:i/>
        </w:rPr>
        <w:t xml:space="preserve">Intención Didáctica </w:t>
      </w:r>
    </w:p>
    <w:p w14:paraId="01FEDFA7" w14:textId="77777777" w:rsidR="001E300B" w:rsidRPr="00017898" w:rsidRDefault="001E300B"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i/>
        </w:rPr>
      </w:pPr>
      <w:r w:rsidRPr="00017898">
        <w:rPr>
          <w:rFonts w:ascii="Palatino Linotype" w:eastAsia="Palatino Linotype" w:hAnsi="Palatino Linotype" w:cs="Palatino Linotype"/>
          <w:i/>
        </w:rPr>
        <w:t>Temario</w:t>
      </w:r>
    </w:p>
    <w:p w14:paraId="2E73827F" w14:textId="77777777" w:rsidR="001E300B" w:rsidRPr="00017898" w:rsidRDefault="001E300B"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i/>
        </w:rPr>
      </w:pPr>
      <w:r w:rsidRPr="00017898">
        <w:rPr>
          <w:rFonts w:ascii="Palatino Linotype" w:eastAsia="Palatino Linotype" w:hAnsi="Palatino Linotype" w:cs="Palatino Linotype"/>
          <w:i/>
        </w:rPr>
        <w:t xml:space="preserve"> Cronograma de Actividades</w:t>
      </w:r>
    </w:p>
    <w:p w14:paraId="6C6E134B" w14:textId="77777777" w:rsidR="001E300B" w:rsidRPr="00017898" w:rsidRDefault="001E300B"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i/>
        </w:rPr>
      </w:pPr>
      <w:r w:rsidRPr="00017898">
        <w:rPr>
          <w:rFonts w:ascii="Palatino Linotype" w:eastAsia="Palatino Linotype" w:hAnsi="Palatino Linotype" w:cs="Palatino Linotype"/>
          <w:i/>
        </w:rPr>
        <w:t xml:space="preserve"> Indicadores de Alcance y Nivel de Desempeño del Estudiante</w:t>
      </w:r>
    </w:p>
    <w:p w14:paraId="3219124C" w14:textId="77777777" w:rsidR="001E300B" w:rsidRPr="00017898" w:rsidRDefault="001E300B" w:rsidP="00017898">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i/>
        </w:rPr>
      </w:pPr>
    </w:p>
    <w:p w14:paraId="06DFC342"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i/>
        </w:rPr>
        <w:lastRenderedPageBreak/>
        <w:t xml:space="preserve">El  Plan de Trabajo es estregado por el docente a la Subdirección de Vinculación y Extensión para valoración y aprobación. </w:t>
      </w:r>
    </w:p>
    <w:p w14:paraId="602DE34A"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7FEFE9D3"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i/>
        </w:rPr>
        <w:t xml:space="preserve">En lo que respecta a quien es el responsable; se hace mención que acorde al Manual General de Organización del Tecnológico de Estudios Superiores de San Felipe del Progreso en su capítulo VII Objetivos y Funciones por Unidad Administrativa, se identifica el Departamento de Actividades Culturales y Deportivas, el cual es la Unidad Administrativa responsable de desarrollar actividades complementarias de acuerdo a lo establecido es su Objetivo que la letra dice: </w:t>
      </w:r>
    </w:p>
    <w:p w14:paraId="00BBD705"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b/>
          <w:i/>
        </w:rPr>
      </w:pPr>
    </w:p>
    <w:p w14:paraId="41348EF7"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b/>
          <w:i/>
        </w:rPr>
        <w:t>OBJETIVO:</w:t>
      </w:r>
      <w:r w:rsidRPr="00017898">
        <w:rPr>
          <w:rFonts w:ascii="Palatino Linotype" w:eastAsia="Palatino Linotype" w:hAnsi="Palatino Linotype" w:cs="Palatino Linotype"/>
          <w:i/>
        </w:rPr>
        <w:t xml:space="preserve"> Diseñar, promover y ejecutar programas tendientes al fomento, fortalecimiento y difusión de las manifestaciones culturales, expresiones artísticas y deportivas en los diversos géneros, que impulsen la formación creativa y artística entre la comunidad estudiantil del Tecnológico, a fin de complementar su desarrollo profesional. </w:t>
      </w:r>
    </w:p>
    <w:p w14:paraId="5694693D"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1696391B"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i/>
        </w:rPr>
        <w:t xml:space="preserve">De acuerdo al anterior objetivo es que derivan las funciones específicas para el desarrollo de programas tendientes al fomento, fortalecimiento y difusión de las manifestaciones culturales, expresiones artísticas y deportivas. </w:t>
      </w:r>
    </w:p>
    <w:p w14:paraId="19B10D9F"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3BE945E8" w14:textId="1C198286"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r w:rsidRPr="00017898">
        <w:rPr>
          <w:rFonts w:ascii="Palatino Linotype" w:eastAsia="Palatino Linotype" w:hAnsi="Palatino Linotype" w:cs="Palatino Linotype"/>
          <w:i/>
        </w:rPr>
        <w:t>Aunado a lo anterior este sujeto obligado queda atento de los mecanismos alternos a solución de conflictos conforme a la normatividad aplicable, establecidos por el Instituto de Transparencia, Acceso a la Información Pública y Protección de Datos Personales del Estado de México y Municipios, esto en cuanto al asunto que nos compete.</w:t>
      </w:r>
    </w:p>
    <w:p w14:paraId="13904BED" w14:textId="77777777" w:rsidR="001E300B" w:rsidRPr="00017898" w:rsidRDefault="001E300B" w:rsidP="00017898">
      <w:pPr>
        <w:pBdr>
          <w:top w:val="nil"/>
          <w:left w:val="nil"/>
          <w:bottom w:val="nil"/>
          <w:right w:val="nil"/>
          <w:between w:val="nil"/>
        </w:pBdr>
        <w:spacing w:line="276" w:lineRule="auto"/>
        <w:jc w:val="both"/>
        <w:rPr>
          <w:rFonts w:ascii="Palatino Linotype" w:eastAsia="Palatino Linotype" w:hAnsi="Palatino Linotype" w:cs="Palatino Linotype"/>
          <w:i/>
        </w:rPr>
      </w:pPr>
    </w:p>
    <w:p w14:paraId="73916C12" w14:textId="1BE84363"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b/>
          <w:color w:val="000000" w:themeColor="text1"/>
        </w:rPr>
      </w:pPr>
      <w:r w:rsidRPr="00017898">
        <w:rPr>
          <w:rFonts w:ascii="Palatino Linotype" w:hAnsi="Palatino Linotype"/>
        </w:rPr>
        <w:t xml:space="preserve">El </w:t>
      </w:r>
      <w:r w:rsidRPr="00017898">
        <w:rPr>
          <w:rFonts w:ascii="Palatino Linotype" w:hAnsi="Palatino Linotype"/>
          <w:b/>
        </w:rPr>
        <w:t>ocho de diciembre de dos mil veinticinco,</w:t>
      </w:r>
      <w:r w:rsidRPr="00017898">
        <w:rPr>
          <w:rFonts w:ascii="Palatino Linotype" w:hAnsi="Palatino Linotype"/>
        </w:rPr>
        <w:t xml:space="preserve"> se amplió el término para resolver el recurso de revisión que nos ocupa.</w:t>
      </w:r>
    </w:p>
    <w:p w14:paraId="2CEBEC6C" w14:textId="77777777" w:rsidR="001E300B" w:rsidRPr="00017898" w:rsidRDefault="001E300B" w:rsidP="00017898">
      <w:pPr>
        <w:pStyle w:val="Prrafodelista"/>
        <w:spacing w:line="360" w:lineRule="auto"/>
        <w:ind w:left="0"/>
        <w:jc w:val="both"/>
        <w:rPr>
          <w:rFonts w:ascii="Palatino Linotype" w:hAnsi="Palatino Linotype"/>
          <w:b/>
          <w:color w:val="000000" w:themeColor="text1"/>
        </w:rPr>
      </w:pPr>
    </w:p>
    <w:p w14:paraId="45907371" w14:textId="58A5D3AA"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b/>
          <w:color w:val="000000" w:themeColor="text1"/>
        </w:rPr>
      </w:pPr>
      <w:r w:rsidRPr="00017898">
        <w:rPr>
          <w:rFonts w:ascii="Palatino Linotype" w:hAnsi="Palatino Linotype"/>
        </w:rPr>
        <w:t xml:space="preserve">Mediante </w:t>
      </w:r>
      <w:r w:rsidRPr="00017898">
        <w:rPr>
          <w:rFonts w:ascii="Palatino Linotype" w:hAnsi="Palatino Linotype"/>
          <w:color w:val="000000"/>
        </w:rPr>
        <w:t>acuerdo</w:t>
      </w:r>
      <w:r w:rsidRPr="00017898">
        <w:rPr>
          <w:rFonts w:ascii="Palatino Linotype" w:hAnsi="Palatino Linotype"/>
        </w:rPr>
        <w:t xml:space="preserve"> de </w:t>
      </w:r>
      <w:r w:rsidRPr="00017898">
        <w:rPr>
          <w:rFonts w:ascii="Palatino Linotype" w:hAnsi="Palatino Linotype"/>
          <w:b/>
        </w:rPr>
        <w:t xml:space="preserve">quince de diciembre de dos mil veinticinco, </w:t>
      </w:r>
      <w:r w:rsidRPr="00017898">
        <w:rPr>
          <w:rFonts w:ascii="Palatino Linotype" w:hAnsi="Palatino Linotype"/>
        </w:rPr>
        <w:t xml:space="preserve">se  decretó el cierre de instrucción, </w:t>
      </w:r>
      <w:r w:rsidRPr="00017898">
        <w:rPr>
          <w:rFonts w:ascii="Palatino Linotype" w:hAnsi="Palatino Linotype" w:cs="Arial"/>
        </w:rPr>
        <w:t>por lo que no ha</w:t>
      </w:r>
      <w:bookmarkStart w:id="5" w:name="_Toc491791302"/>
      <w:bookmarkStart w:id="6" w:name="_Toc83128578"/>
      <w:r w:rsidRPr="00017898">
        <w:rPr>
          <w:rFonts w:ascii="Palatino Linotype" w:hAnsi="Palatino Linotype" w:cs="Arial"/>
        </w:rPr>
        <w:t>bien</w:t>
      </w:r>
      <w:r w:rsidR="00017898">
        <w:rPr>
          <w:rFonts w:ascii="Palatino Linotype" w:hAnsi="Palatino Linotype" w:cs="Arial"/>
        </w:rPr>
        <w:t>do más que hacer constar, y</w:t>
      </w:r>
      <w:r w:rsidR="008C5234">
        <w:rPr>
          <w:rFonts w:ascii="Palatino Linotype" w:hAnsi="Palatino Linotype" w:cs="Arial"/>
        </w:rPr>
        <w:t xml:space="preserve"> -------------------------------------</w:t>
      </w:r>
    </w:p>
    <w:p w14:paraId="51A99F2D" w14:textId="77777777" w:rsidR="001E300B" w:rsidRPr="00017898" w:rsidRDefault="001E300B" w:rsidP="00017898">
      <w:pPr>
        <w:pStyle w:val="Prrafodelista"/>
        <w:spacing w:line="360" w:lineRule="auto"/>
        <w:ind w:left="0"/>
        <w:rPr>
          <w:rFonts w:ascii="Palatino Linotype" w:hAnsi="Palatino Linotype"/>
          <w:b/>
          <w:color w:val="000000" w:themeColor="text1"/>
        </w:rPr>
      </w:pPr>
    </w:p>
    <w:p w14:paraId="734C551D" w14:textId="1ED314ED" w:rsidR="001E300B" w:rsidRPr="00017898" w:rsidRDefault="001E300B" w:rsidP="00017898">
      <w:pPr>
        <w:pStyle w:val="Prrafodelista"/>
        <w:spacing w:line="360" w:lineRule="auto"/>
        <w:ind w:left="0"/>
        <w:jc w:val="center"/>
        <w:rPr>
          <w:rFonts w:ascii="Palatino Linotype" w:hAnsi="Palatino Linotype"/>
          <w:b/>
          <w:color w:val="000000" w:themeColor="text1"/>
        </w:rPr>
      </w:pPr>
      <w:r w:rsidRPr="00017898">
        <w:rPr>
          <w:rFonts w:ascii="Palatino Linotype" w:hAnsi="Palatino Linotype"/>
          <w:b/>
          <w:color w:val="000000" w:themeColor="text1"/>
        </w:rPr>
        <w:lastRenderedPageBreak/>
        <w:t>C</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O</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N</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S</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I</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D</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E</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R</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A</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N</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D</w:t>
      </w:r>
      <w:r w:rsidR="008C5234">
        <w:rPr>
          <w:rFonts w:ascii="Palatino Linotype" w:hAnsi="Palatino Linotype"/>
          <w:b/>
          <w:color w:val="000000" w:themeColor="text1"/>
        </w:rPr>
        <w:t xml:space="preserve"> </w:t>
      </w:r>
      <w:r w:rsidRPr="00017898">
        <w:rPr>
          <w:rFonts w:ascii="Palatino Linotype" w:hAnsi="Palatino Linotype"/>
          <w:b/>
          <w:color w:val="000000" w:themeColor="text1"/>
        </w:rPr>
        <w:t>O</w:t>
      </w:r>
      <w:bookmarkEnd w:id="5"/>
      <w:bookmarkEnd w:id="6"/>
    </w:p>
    <w:p w14:paraId="526A3C95" w14:textId="77777777" w:rsidR="001E300B" w:rsidRPr="00017898" w:rsidRDefault="001E300B" w:rsidP="00017898">
      <w:pPr>
        <w:pStyle w:val="Prrafodelista"/>
        <w:spacing w:line="360" w:lineRule="auto"/>
        <w:ind w:left="0"/>
        <w:jc w:val="center"/>
        <w:rPr>
          <w:rFonts w:ascii="Palatino Linotype" w:hAnsi="Palatino Linotype"/>
          <w:b/>
          <w:color w:val="000000" w:themeColor="text1"/>
        </w:rPr>
      </w:pPr>
    </w:p>
    <w:p w14:paraId="50A3147E" w14:textId="77777777" w:rsidR="001E300B" w:rsidRPr="00017898" w:rsidRDefault="001E300B" w:rsidP="00017898">
      <w:pPr>
        <w:pStyle w:val="Ttulo2"/>
        <w:spacing w:before="0" w:line="360" w:lineRule="auto"/>
        <w:rPr>
          <w:color w:val="auto"/>
          <w:szCs w:val="24"/>
        </w:rPr>
      </w:pPr>
      <w:bookmarkStart w:id="7" w:name="_Toc491791303"/>
      <w:bookmarkStart w:id="8" w:name="_Toc83128579"/>
      <w:r w:rsidRPr="00017898">
        <w:rPr>
          <w:color w:val="auto"/>
          <w:szCs w:val="24"/>
        </w:rPr>
        <w:t>PRIMERO. De la competencia</w:t>
      </w:r>
      <w:bookmarkEnd w:id="7"/>
      <w:bookmarkEnd w:id="8"/>
    </w:p>
    <w:p w14:paraId="1B5602FD"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rPr>
      </w:pPr>
      <w:r w:rsidRPr="00017898">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DBD55E3" w14:textId="77777777" w:rsidR="001E300B" w:rsidRPr="00017898" w:rsidRDefault="001E300B" w:rsidP="00017898">
      <w:pPr>
        <w:pStyle w:val="Prrafodelista"/>
        <w:spacing w:line="360" w:lineRule="auto"/>
        <w:ind w:left="0"/>
        <w:jc w:val="both"/>
        <w:rPr>
          <w:rFonts w:ascii="Palatino Linotype" w:hAnsi="Palatino Linotype"/>
        </w:rPr>
      </w:pPr>
    </w:p>
    <w:p w14:paraId="7394C538" w14:textId="77777777" w:rsidR="001E300B" w:rsidRPr="00017898" w:rsidRDefault="001E300B" w:rsidP="00017898">
      <w:pPr>
        <w:pStyle w:val="Ttulo2"/>
        <w:spacing w:before="0" w:line="360" w:lineRule="auto"/>
        <w:rPr>
          <w:b w:val="0"/>
          <w:color w:val="auto"/>
          <w:szCs w:val="24"/>
        </w:rPr>
      </w:pPr>
      <w:bookmarkStart w:id="9" w:name="_Toc491791304"/>
      <w:bookmarkStart w:id="10" w:name="_Toc83128580"/>
      <w:r w:rsidRPr="00017898">
        <w:rPr>
          <w:color w:val="auto"/>
          <w:szCs w:val="24"/>
        </w:rPr>
        <w:t>SEGUNDO. De la oportunidad y procedencia.</w:t>
      </w:r>
      <w:bookmarkEnd w:id="9"/>
      <w:bookmarkEnd w:id="10"/>
    </w:p>
    <w:p w14:paraId="2FC8048E" w14:textId="7C62DC79"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rPr>
      </w:pPr>
      <w:r w:rsidRPr="00017898">
        <w:rPr>
          <w:rFonts w:ascii="Palatino Linotype" w:eastAsia="Calibri" w:hAnsi="Palatino Linotype" w:cs="Arial"/>
        </w:rPr>
        <w:t xml:space="preserve">El medio de impugnación fue presentado a través del </w:t>
      </w:r>
      <w:r w:rsidRPr="00017898">
        <w:rPr>
          <w:rFonts w:ascii="Palatino Linotype" w:eastAsia="Calibri" w:hAnsi="Palatino Linotype" w:cs="Arial"/>
          <w:b/>
        </w:rPr>
        <w:t>SAIMEX,</w:t>
      </w:r>
      <w:r w:rsidRPr="0001789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17898">
        <w:rPr>
          <w:rFonts w:ascii="Palatino Linotype" w:eastAsia="Calibri" w:hAnsi="Palatino Linotype" w:cs="Arial"/>
          <w:b/>
        </w:rPr>
        <w:t xml:space="preserve">SUJETO OBLIGADO </w:t>
      </w:r>
      <w:r w:rsidRPr="00017898">
        <w:rPr>
          <w:rFonts w:ascii="Palatino Linotype" w:eastAsia="Calibri" w:hAnsi="Palatino Linotype" w:cs="Arial"/>
        </w:rPr>
        <w:t xml:space="preserve">dio respuesta el </w:t>
      </w:r>
      <w:r w:rsidRPr="00017898">
        <w:rPr>
          <w:rFonts w:ascii="Palatino Linotype" w:eastAsia="Calibri" w:hAnsi="Palatino Linotype" w:cs="Arial"/>
          <w:b/>
        </w:rPr>
        <w:t>cuatro de julio de dos mil veinticinco</w:t>
      </w:r>
      <w:r w:rsidRPr="00017898">
        <w:rPr>
          <w:rFonts w:ascii="Palatino Linotype" w:eastAsia="Calibri" w:hAnsi="Palatino Linotype" w:cs="Arial"/>
        </w:rPr>
        <w:t xml:space="preserve">, </w:t>
      </w:r>
      <w:r w:rsidRPr="00017898">
        <w:rPr>
          <w:rFonts w:ascii="Palatino Linotype" w:hAnsi="Palatino Linotype" w:cs="Arial"/>
        </w:rPr>
        <w:t>de tal forma que el plazo para interponer el recurso de revisión transcurrió del</w:t>
      </w:r>
      <w:r w:rsidRPr="00017898">
        <w:rPr>
          <w:rFonts w:ascii="Palatino Linotype" w:hAnsi="Palatino Linotype" w:cs="Arial"/>
          <w:b/>
        </w:rPr>
        <w:t xml:space="preserve"> siete de julio  al ocho de agosto de dos mil veinticinco</w:t>
      </w:r>
      <w:r w:rsidRPr="00017898">
        <w:rPr>
          <w:rFonts w:ascii="Palatino Linotype" w:hAnsi="Palatino Linotype" w:cs="Arial"/>
        </w:rPr>
        <w:t xml:space="preserve">; en consecuencia, el ahora </w:t>
      </w:r>
      <w:r w:rsidRPr="00017898">
        <w:rPr>
          <w:rFonts w:ascii="Palatino Linotype" w:hAnsi="Palatino Linotype" w:cs="Arial"/>
          <w:b/>
        </w:rPr>
        <w:t>RECURRENTE</w:t>
      </w:r>
      <w:r w:rsidRPr="00017898">
        <w:rPr>
          <w:rFonts w:ascii="Palatino Linotype" w:hAnsi="Palatino Linotype" w:cs="Arial"/>
        </w:rPr>
        <w:t xml:space="preserve"> presentó su inconformidad el </w:t>
      </w:r>
      <w:r w:rsidRPr="00017898">
        <w:rPr>
          <w:rFonts w:ascii="Palatino Linotype" w:hAnsi="Palatino Linotype" w:cs="Arial"/>
          <w:b/>
        </w:rPr>
        <w:t>nueve de julio de dos mil veinticinco</w:t>
      </w:r>
      <w:r w:rsidRPr="00017898">
        <w:rPr>
          <w:rFonts w:ascii="Palatino Linotype" w:hAnsi="Palatino Linotype" w:cs="Arial"/>
        </w:rPr>
        <w:t>; es decir, el mismo día en que se dio respuesta por lo que se estima que la inconformidad se presentó dentro del lapso legalmente establecido para tal efecto.</w:t>
      </w:r>
    </w:p>
    <w:p w14:paraId="27638804" w14:textId="77777777" w:rsidR="001E300B" w:rsidRPr="00017898" w:rsidRDefault="001E300B" w:rsidP="00017898">
      <w:pPr>
        <w:pStyle w:val="Prrafodelista"/>
        <w:spacing w:line="360" w:lineRule="auto"/>
        <w:ind w:left="0"/>
        <w:jc w:val="both"/>
        <w:rPr>
          <w:rFonts w:ascii="Palatino Linotype" w:hAnsi="Palatino Linotype"/>
        </w:rPr>
      </w:pPr>
    </w:p>
    <w:p w14:paraId="3065BF6C"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rPr>
      </w:pPr>
      <w:r w:rsidRPr="00017898">
        <w:rPr>
          <w:rFonts w:ascii="Palatino Linotype" w:hAnsi="Palatino Linotype"/>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A6D4E07" w14:textId="77777777" w:rsidR="001E300B" w:rsidRPr="00017898" w:rsidRDefault="001E300B" w:rsidP="00017898">
      <w:pPr>
        <w:spacing w:line="360" w:lineRule="auto"/>
        <w:jc w:val="both"/>
        <w:rPr>
          <w:rFonts w:ascii="Palatino Linotype" w:hAnsi="Palatino Linotype"/>
        </w:rPr>
      </w:pPr>
    </w:p>
    <w:p w14:paraId="56AD405B" w14:textId="4F8AC4EA" w:rsidR="001E300B" w:rsidRPr="00017898" w:rsidRDefault="001E300B" w:rsidP="00017898">
      <w:pPr>
        <w:keepNext/>
        <w:keepLines/>
        <w:spacing w:line="360" w:lineRule="auto"/>
        <w:outlineLvl w:val="1"/>
        <w:rPr>
          <w:rFonts w:ascii="Palatino Linotype" w:eastAsiaTheme="majorEastAsia" w:hAnsi="Palatino Linotype" w:cstheme="majorBidi"/>
          <w:b/>
          <w:lang w:eastAsia="es-ES"/>
        </w:rPr>
      </w:pPr>
      <w:r w:rsidRPr="00017898">
        <w:rPr>
          <w:rFonts w:ascii="Palatino Linotype" w:eastAsiaTheme="majorEastAsia" w:hAnsi="Palatino Linotype" w:cstheme="majorBidi"/>
          <w:b/>
          <w:lang w:eastAsia="es-ES"/>
        </w:rPr>
        <w:t>TERCERO. De las causales de sobreseimiento</w:t>
      </w:r>
    </w:p>
    <w:p w14:paraId="536990A3"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val="es-ES" w:eastAsia="es-ES"/>
        </w:rPr>
      </w:pPr>
      <w:r w:rsidRPr="00017898">
        <w:rPr>
          <w:rFonts w:ascii="Palatino Linotype" w:eastAsia="Palatino Linotype" w:hAnsi="Palatino Linotype" w:cs="Palatino Linotype"/>
        </w:rPr>
        <w:t>P</w:t>
      </w:r>
      <w:r w:rsidRPr="00017898">
        <w:rPr>
          <w:rFonts w:ascii="Palatino Linotype" w:hAnsi="Palatino Linotype"/>
          <w:lang w:eastAsia="es-ES"/>
        </w:rPr>
        <w:t xml:space="preserve">or lo que hace a las causas de sobreseimiento contenidas en la fracción III del artículo 192 de la </w:t>
      </w:r>
      <w:r w:rsidRPr="00017898">
        <w:rPr>
          <w:rFonts w:ascii="Palatino Linotype" w:hAnsi="Palatino Linotype"/>
          <w:b/>
          <w:lang w:eastAsia="es-ES"/>
        </w:rPr>
        <w:t>Ley de Transparencia y Acceso a la Información Pública del Estado de México y Municipios</w:t>
      </w:r>
      <w:r w:rsidRPr="00017898">
        <w:rPr>
          <w:rFonts w:ascii="Palatino Linotype" w:hAnsi="Palatino Linotype"/>
          <w:lang w:eastAsia="es-ES"/>
        </w:rPr>
        <w:t xml:space="preserve">, es oportuno señalar que estos requisitos privilegian la existencia de elementos de fondo, tales como el desistimiento o fallecimiento del </w:t>
      </w:r>
      <w:r w:rsidRPr="00017898">
        <w:rPr>
          <w:rFonts w:ascii="Palatino Linotype" w:hAnsi="Palatino Linotype"/>
          <w:b/>
          <w:lang w:eastAsia="es-ES"/>
        </w:rPr>
        <w:t>RECURRENTE</w:t>
      </w:r>
      <w:r w:rsidRPr="00017898">
        <w:rPr>
          <w:rFonts w:ascii="Palatino Linotype" w:hAnsi="Palatino Linotype"/>
          <w:lang w:eastAsia="es-ES"/>
        </w:rPr>
        <w:t xml:space="preserve"> o que el </w:t>
      </w:r>
      <w:r w:rsidRPr="00017898">
        <w:rPr>
          <w:rFonts w:ascii="Palatino Linotype" w:hAnsi="Palatino Linotype"/>
          <w:b/>
          <w:lang w:eastAsia="es-ES"/>
        </w:rPr>
        <w:t>SUJETO OBLIGADO</w:t>
      </w:r>
      <w:r w:rsidRPr="00017898">
        <w:rPr>
          <w:rFonts w:ascii="Palatino Linotype" w:hAnsi="Palatino Linotype"/>
          <w:lang w:eastAsia="es-ES"/>
        </w:rPr>
        <w:t xml:space="preserve"> </w:t>
      </w:r>
      <w:r w:rsidRPr="00017898">
        <w:rPr>
          <w:rFonts w:ascii="Palatino Linotype" w:hAnsi="Palatino Linotype"/>
          <w:b/>
          <w:u w:val="single"/>
          <w:lang w:eastAsia="es-ES"/>
        </w:rPr>
        <w:t>modifique o revoque el acto</w:t>
      </w:r>
      <w:r w:rsidRPr="00017898">
        <w:rPr>
          <w:rFonts w:ascii="Palatino Linotype" w:hAnsi="Palatino Linotype"/>
          <w:lang w:eastAsia="es-ES"/>
        </w:rPr>
        <w:t>; de ahí que la actualización de alguno de éstos trae como consecuencia que el medio de impugnación se concluya sin que se analice el objeto de estudio planteado, es decir se sobresea.</w:t>
      </w:r>
    </w:p>
    <w:p w14:paraId="13DE8EAA" w14:textId="77777777" w:rsidR="001E300B" w:rsidRPr="00017898" w:rsidRDefault="001E300B" w:rsidP="00017898">
      <w:pPr>
        <w:spacing w:line="360" w:lineRule="auto"/>
        <w:contextualSpacing/>
        <w:jc w:val="both"/>
        <w:rPr>
          <w:rFonts w:ascii="Palatino Linotype" w:hAnsi="Palatino Linotype"/>
          <w:lang w:val="es-ES" w:eastAsia="es-ES"/>
        </w:rPr>
      </w:pPr>
    </w:p>
    <w:p w14:paraId="5C13D43E"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val="es-ES" w:eastAsia="es-ES"/>
        </w:rPr>
      </w:pPr>
      <w:r w:rsidRPr="00017898">
        <w:rPr>
          <w:rFonts w:ascii="Palatino Linotype" w:hAnsi="Palatino Linotype"/>
          <w:lang w:eastAsia="es-ES"/>
        </w:rPr>
        <w:t xml:space="preserve">Para los efectos de esta resolución, es oportuno precisar los alcances jurídicos de la fracción III de la disposición legal transcrita. Así, procede el sobreseimiento del recurso de revisión cuando el </w:t>
      </w:r>
      <w:r w:rsidRPr="00017898">
        <w:rPr>
          <w:rFonts w:ascii="Palatino Linotype" w:hAnsi="Palatino Linotype"/>
          <w:b/>
          <w:lang w:eastAsia="es-ES"/>
        </w:rPr>
        <w:t>SUJETO OBLIGADO</w:t>
      </w:r>
      <w:r w:rsidRPr="00017898">
        <w:rPr>
          <w:rFonts w:ascii="Palatino Linotype" w:hAnsi="Palatino Linotype"/>
          <w:lang w:eastAsia="es-ES"/>
        </w:rPr>
        <w:t>:</w:t>
      </w:r>
    </w:p>
    <w:p w14:paraId="56B0082A" w14:textId="77777777" w:rsidR="001E300B" w:rsidRPr="00017898" w:rsidRDefault="001E300B" w:rsidP="00017898">
      <w:pPr>
        <w:numPr>
          <w:ilvl w:val="0"/>
          <w:numId w:val="33"/>
        </w:numPr>
        <w:spacing w:line="360" w:lineRule="auto"/>
        <w:ind w:left="0" w:firstLine="0"/>
        <w:contextualSpacing/>
        <w:jc w:val="both"/>
        <w:rPr>
          <w:rFonts w:ascii="Palatino Linotype" w:eastAsiaTheme="minorEastAsia" w:hAnsi="Palatino Linotype" w:cs="Arial"/>
          <w:lang w:eastAsia="es-ES"/>
        </w:rPr>
      </w:pPr>
      <w:r w:rsidRPr="00017898">
        <w:rPr>
          <w:rFonts w:ascii="Palatino Linotype" w:eastAsiaTheme="minorEastAsia" w:hAnsi="Palatino Linotype" w:cs="Arial"/>
          <w:b/>
          <w:lang w:eastAsia="es-ES"/>
        </w:rPr>
        <w:t>Modifique el acto impugnado:</w:t>
      </w:r>
      <w:r w:rsidRPr="00017898">
        <w:rPr>
          <w:rFonts w:ascii="Palatino Linotype" w:eastAsiaTheme="minorEastAsia" w:hAnsi="Palatino Linotype" w:cs="Arial"/>
          <w:lang w:eastAsia="es-ES"/>
        </w:rPr>
        <w:t xml:space="preserve"> Se actualiza cuando el </w:t>
      </w:r>
      <w:r w:rsidRPr="00017898">
        <w:rPr>
          <w:rFonts w:ascii="Palatino Linotype" w:eastAsiaTheme="minorEastAsia" w:hAnsi="Palatino Linotype" w:cs="Arial"/>
          <w:b/>
          <w:lang w:eastAsia="es-ES"/>
        </w:rPr>
        <w:t>SUJETO OBLIGADO</w:t>
      </w:r>
      <w:r w:rsidRPr="00017898">
        <w:rPr>
          <w:rFonts w:ascii="Palatino Linotype" w:eastAsiaTheme="minorEastAsia" w:hAnsi="Palatino Linotype" w:cs="Arial"/>
          <w:lang w:eastAsia="es-ES"/>
        </w:rPr>
        <w:t xml:space="preserve"> después de haber otorgado una respuesta y hasta antes de dictada la resolución del recurso de revisión, emite una diversa en la que subsane las deficiencias que hubiera tenido.</w:t>
      </w:r>
    </w:p>
    <w:p w14:paraId="4622CF72" w14:textId="77777777" w:rsidR="001E300B" w:rsidRPr="00017898" w:rsidRDefault="001E300B" w:rsidP="00017898">
      <w:pPr>
        <w:numPr>
          <w:ilvl w:val="0"/>
          <w:numId w:val="33"/>
        </w:numPr>
        <w:spacing w:line="360" w:lineRule="auto"/>
        <w:ind w:left="0" w:firstLine="0"/>
        <w:contextualSpacing/>
        <w:jc w:val="both"/>
        <w:rPr>
          <w:rFonts w:ascii="Palatino Linotype" w:eastAsiaTheme="minorEastAsia" w:hAnsi="Palatino Linotype" w:cs="Arial"/>
          <w:lang w:eastAsia="es-ES"/>
        </w:rPr>
      </w:pPr>
      <w:r w:rsidRPr="00017898">
        <w:rPr>
          <w:rFonts w:ascii="Palatino Linotype" w:eastAsiaTheme="minorEastAsia" w:hAnsi="Palatino Linotype" w:cs="Arial"/>
          <w:b/>
          <w:lang w:eastAsia="es-ES"/>
        </w:rPr>
        <w:t>Revoque el acto impugnado:</w:t>
      </w:r>
      <w:r w:rsidRPr="00017898">
        <w:rPr>
          <w:rFonts w:ascii="Palatino Linotype" w:eastAsiaTheme="minorEastAsia" w:hAnsi="Palatino Linotype" w:cs="Arial"/>
          <w:lang w:eastAsia="es-ES"/>
        </w:rPr>
        <w:t xml:space="preserve"> En este supuesto, el </w:t>
      </w:r>
      <w:r w:rsidRPr="00017898">
        <w:rPr>
          <w:rFonts w:ascii="Palatino Linotype" w:eastAsiaTheme="minorEastAsia" w:hAnsi="Palatino Linotype" w:cs="Arial"/>
          <w:b/>
          <w:lang w:eastAsia="es-ES"/>
        </w:rPr>
        <w:t>SUJETO OBLIGADO</w:t>
      </w:r>
      <w:r w:rsidRPr="00017898">
        <w:rPr>
          <w:rFonts w:ascii="Palatino Linotype" w:eastAsiaTheme="minorEastAsia" w:hAnsi="Palatino Linotype" w:cs="Arial"/>
          <w:lang w:eastAsia="es-ES"/>
        </w:rPr>
        <w:t xml:space="preserve"> deja sin efectos la primera respuesta y en su lugar emite otra que satisfaga lo solicitado por el particular en un primer momento.</w:t>
      </w:r>
    </w:p>
    <w:p w14:paraId="407D1750" w14:textId="77777777" w:rsidR="001E300B" w:rsidRPr="00017898" w:rsidRDefault="001E300B" w:rsidP="00017898">
      <w:pPr>
        <w:spacing w:line="360" w:lineRule="auto"/>
        <w:contextualSpacing/>
        <w:jc w:val="both"/>
        <w:rPr>
          <w:rFonts w:ascii="Palatino Linotype" w:eastAsiaTheme="minorEastAsia" w:hAnsi="Palatino Linotype" w:cs="Arial"/>
          <w:lang w:eastAsia="es-ES"/>
        </w:rPr>
      </w:pPr>
    </w:p>
    <w:p w14:paraId="19F43C2B"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lastRenderedPageBreak/>
        <w:t>Precisado lo anterior, se reitera que el PARTICULAR solicito lo siguiente:</w:t>
      </w:r>
    </w:p>
    <w:p w14:paraId="59A1A8A3" w14:textId="77777777" w:rsidR="001E300B" w:rsidRPr="00017898" w:rsidRDefault="001E300B" w:rsidP="00017898">
      <w:pPr>
        <w:pStyle w:val="Prrafodelista"/>
        <w:numPr>
          <w:ilvl w:val="0"/>
          <w:numId w:val="36"/>
        </w:numPr>
        <w:spacing w:line="276" w:lineRule="auto"/>
        <w:ind w:left="0" w:firstLine="0"/>
        <w:jc w:val="both"/>
        <w:rPr>
          <w:rFonts w:ascii="Palatino Linotype" w:eastAsiaTheme="majorEastAsia" w:hAnsi="Palatino Linotype"/>
          <w:bCs/>
        </w:rPr>
      </w:pPr>
      <w:r w:rsidRPr="00017898">
        <w:rPr>
          <w:rFonts w:ascii="Palatino Linotype" w:eastAsiaTheme="majorEastAsia" w:hAnsi="Palatino Linotype"/>
          <w:bCs/>
        </w:rPr>
        <w:t>El procedimiento para la selección de personal que imparte los talleres o actividades complementarias</w:t>
      </w:r>
    </w:p>
    <w:p w14:paraId="2314931F" w14:textId="77777777" w:rsidR="001E300B" w:rsidRPr="00017898" w:rsidRDefault="001E300B" w:rsidP="00017898">
      <w:pPr>
        <w:pStyle w:val="Prrafodelista"/>
        <w:numPr>
          <w:ilvl w:val="0"/>
          <w:numId w:val="36"/>
        </w:numPr>
        <w:spacing w:line="276" w:lineRule="auto"/>
        <w:ind w:left="0" w:firstLine="0"/>
        <w:jc w:val="both"/>
        <w:rPr>
          <w:rFonts w:ascii="Palatino Linotype" w:eastAsiaTheme="majorEastAsia" w:hAnsi="Palatino Linotype"/>
          <w:bCs/>
        </w:rPr>
      </w:pPr>
      <w:r w:rsidRPr="00017898">
        <w:rPr>
          <w:rFonts w:ascii="Palatino Linotype" w:eastAsiaTheme="majorEastAsia" w:hAnsi="Palatino Linotype"/>
          <w:bCs/>
        </w:rPr>
        <w:t xml:space="preserve"> Los criterios de selección</w:t>
      </w:r>
    </w:p>
    <w:p w14:paraId="2D63B1B6" w14:textId="77777777" w:rsidR="001E300B" w:rsidRPr="00017898" w:rsidRDefault="001E300B" w:rsidP="00017898">
      <w:pPr>
        <w:pStyle w:val="Prrafodelista"/>
        <w:numPr>
          <w:ilvl w:val="0"/>
          <w:numId w:val="36"/>
        </w:numPr>
        <w:spacing w:line="276" w:lineRule="auto"/>
        <w:ind w:left="0" w:firstLine="0"/>
        <w:jc w:val="both"/>
        <w:rPr>
          <w:rFonts w:ascii="Palatino Linotype" w:eastAsiaTheme="majorEastAsia" w:hAnsi="Palatino Linotype"/>
          <w:bCs/>
        </w:rPr>
      </w:pPr>
      <w:r w:rsidRPr="00017898">
        <w:rPr>
          <w:rFonts w:ascii="Palatino Linotype" w:eastAsiaTheme="majorEastAsia" w:hAnsi="Palatino Linotype"/>
          <w:bCs/>
        </w:rPr>
        <w:t xml:space="preserve"> Como se desarrollan las actividades complementarias</w:t>
      </w:r>
    </w:p>
    <w:p w14:paraId="09CF9A0C" w14:textId="01BC2B38" w:rsidR="001E300B" w:rsidRPr="00017898" w:rsidRDefault="001E300B" w:rsidP="00017898">
      <w:pPr>
        <w:pStyle w:val="Prrafodelista"/>
        <w:numPr>
          <w:ilvl w:val="0"/>
          <w:numId w:val="36"/>
        </w:numPr>
        <w:spacing w:line="276" w:lineRule="auto"/>
        <w:ind w:left="0" w:firstLine="0"/>
        <w:jc w:val="both"/>
        <w:rPr>
          <w:rFonts w:ascii="Palatino Linotype" w:eastAsiaTheme="majorEastAsia" w:hAnsi="Palatino Linotype"/>
          <w:bCs/>
        </w:rPr>
      </w:pPr>
      <w:r w:rsidRPr="00017898">
        <w:rPr>
          <w:rFonts w:ascii="Palatino Linotype" w:eastAsiaTheme="majorEastAsia" w:hAnsi="Palatino Linotype"/>
          <w:bCs/>
        </w:rPr>
        <w:t>Cuál es su plan de trabajo y quien es el responsable</w:t>
      </w:r>
    </w:p>
    <w:p w14:paraId="676AACAE" w14:textId="77777777" w:rsidR="001E300B" w:rsidRPr="00017898" w:rsidRDefault="001E300B" w:rsidP="00017898">
      <w:pPr>
        <w:pStyle w:val="Prrafodelista"/>
        <w:spacing w:line="360" w:lineRule="auto"/>
        <w:ind w:left="0"/>
        <w:jc w:val="both"/>
        <w:rPr>
          <w:rFonts w:ascii="Palatino Linotype" w:eastAsiaTheme="majorEastAsia" w:hAnsi="Palatino Linotype"/>
          <w:bCs/>
        </w:rPr>
      </w:pPr>
    </w:p>
    <w:p w14:paraId="7C556D09"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eastAsiaTheme="majorEastAsia" w:hAnsi="Palatino Linotype"/>
          <w:bCs/>
        </w:rPr>
      </w:pPr>
      <w:r w:rsidRPr="00017898">
        <w:rPr>
          <w:rFonts w:ascii="Palatino Linotype" w:eastAsiaTheme="majorEastAsia" w:hAnsi="Palatino Linotype"/>
          <w:bCs/>
        </w:rPr>
        <w:t xml:space="preserve">En respuesta el </w:t>
      </w:r>
      <w:r w:rsidRPr="00017898">
        <w:rPr>
          <w:rFonts w:ascii="Palatino Linotype" w:eastAsiaTheme="majorEastAsia" w:hAnsi="Palatino Linotype"/>
          <w:b/>
          <w:bCs/>
        </w:rPr>
        <w:t xml:space="preserve">SUJETO OBLIGADO, </w:t>
      </w:r>
      <w:r w:rsidRPr="00017898">
        <w:rPr>
          <w:rFonts w:ascii="Palatino Linotype" w:eastAsiaTheme="majorEastAsia" w:hAnsi="Palatino Linotype"/>
          <w:bCs/>
        </w:rPr>
        <w:t>dio respuesta como quedo referido en el numeral 2 del presente proyecto.</w:t>
      </w:r>
    </w:p>
    <w:p w14:paraId="7444F8B0" w14:textId="77777777" w:rsidR="001E300B" w:rsidRPr="00017898" w:rsidRDefault="001E300B" w:rsidP="00017898">
      <w:pPr>
        <w:spacing w:line="360" w:lineRule="auto"/>
        <w:contextualSpacing/>
        <w:jc w:val="both"/>
        <w:rPr>
          <w:rFonts w:ascii="Palatino Linotype" w:eastAsiaTheme="majorEastAsia" w:hAnsi="Palatino Linotype"/>
          <w:bCs/>
        </w:rPr>
      </w:pPr>
    </w:p>
    <w:p w14:paraId="1505730C"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eastAsiaTheme="majorEastAsia" w:hAnsi="Palatino Linotype" w:cstheme="majorBidi"/>
          <w:i/>
          <w:lang w:eastAsia="es-ES"/>
        </w:rPr>
      </w:pPr>
      <w:r w:rsidRPr="00017898">
        <w:rPr>
          <w:rFonts w:ascii="Palatino Linotype" w:hAnsi="Palatino Linotype"/>
          <w:lang w:eastAsia="es-ES"/>
        </w:rPr>
        <w:t xml:space="preserve">Inconforme con lo anterior, el ahora </w:t>
      </w:r>
      <w:r w:rsidRPr="00017898">
        <w:rPr>
          <w:rFonts w:ascii="Palatino Linotype" w:hAnsi="Palatino Linotype"/>
          <w:b/>
          <w:lang w:eastAsia="es-ES"/>
        </w:rPr>
        <w:t xml:space="preserve">RECURRENTE </w:t>
      </w:r>
      <w:r w:rsidRPr="00017898">
        <w:rPr>
          <w:rFonts w:ascii="Palatino Linotype" w:hAnsi="Palatino Linotype"/>
          <w:lang w:eastAsia="es-ES"/>
        </w:rPr>
        <w:t xml:space="preserve">interpuso Recurso de Revisión arguyendo medularmente la negativa de la información solicitada. </w:t>
      </w:r>
    </w:p>
    <w:p w14:paraId="0D1B579F" w14:textId="77777777" w:rsidR="001E300B" w:rsidRPr="00017898" w:rsidRDefault="001E300B" w:rsidP="00017898">
      <w:pPr>
        <w:spacing w:line="360" w:lineRule="auto"/>
        <w:contextualSpacing/>
        <w:jc w:val="both"/>
        <w:rPr>
          <w:rFonts w:ascii="Palatino Linotype" w:eastAsiaTheme="majorEastAsia" w:hAnsi="Palatino Linotype" w:cstheme="majorBidi"/>
          <w:i/>
          <w:lang w:eastAsia="es-ES"/>
        </w:rPr>
      </w:pPr>
    </w:p>
    <w:p w14:paraId="6CFD3471"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17898">
        <w:rPr>
          <w:rFonts w:ascii="Palatino Linotype" w:eastAsia="Palatino Linotype" w:hAnsi="Palatino Linotype" w:cs="Palatino Linotype"/>
          <w:color w:val="000000"/>
        </w:rPr>
        <w:t xml:space="preserve">Es así que este Órgano Resolutor, primeramente advierte que el </w:t>
      </w:r>
      <w:r w:rsidRPr="00017898">
        <w:rPr>
          <w:rFonts w:ascii="Palatino Linotype" w:eastAsia="Palatino Linotype" w:hAnsi="Palatino Linotype" w:cs="Palatino Linotype"/>
          <w:b/>
          <w:color w:val="000000"/>
        </w:rPr>
        <w:t xml:space="preserve">SUJETO OBLIGADO, </w:t>
      </w:r>
      <w:r w:rsidRPr="00017898">
        <w:rPr>
          <w:rFonts w:ascii="Palatino Linotype" w:eastAsia="Palatino Linotype" w:hAnsi="Palatino Linotype" w:cs="Palatino Linotype"/>
          <w:color w:val="000000"/>
        </w:rPr>
        <w:t xml:space="preserve">asume que genera, administrar y/o posee la información solicitada tan es así que la pone a disposición del ahora </w:t>
      </w:r>
      <w:r w:rsidRPr="00017898">
        <w:rPr>
          <w:rFonts w:ascii="Palatino Linotype" w:eastAsia="Palatino Linotype" w:hAnsi="Palatino Linotype" w:cs="Palatino Linotype"/>
          <w:b/>
          <w:color w:val="000000"/>
        </w:rPr>
        <w:t xml:space="preserve">RECURRENTE, </w:t>
      </w:r>
      <w:r w:rsidRPr="00017898">
        <w:rPr>
          <w:rFonts w:ascii="Palatino Linotype" w:eastAsia="Palatino Linotype" w:hAnsi="Palatino Linotype" w:cs="Palatino Linotype"/>
          <w:color w:val="000000"/>
        </w:rPr>
        <w:t xml:space="preserve">por lo que se considera innecesario que se realice el estudio correspondiente respecto la fuente obligacional, pues –se insiste- este asume contar con la información solicitada, </w:t>
      </w:r>
    </w:p>
    <w:p w14:paraId="48D1D068" w14:textId="77777777" w:rsidR="001E300B" w:rsidRPr="00017898" w:rsidRDefault="001E300B" w:rsidP="00017898">
      <w:pPr>
        <w:spacing w:line="360" w:lineRule="auto"/>
        <w:contextualSpacing/>
        <w:jc w:val="both"/>
        <w:rPr>
          <w:rFonts w:ascii="Palatino Linotype" w:eastAsia="Palatino Linotype" w:hAnsi="Palatino Linotype" w:cs="Palatino Linotype"/>
          <w:i/>
          <w:color w:val="000000"/>
        </w:rPr>
      </w:pPr>
    </w:p>
    <w:p w14:paraId="62CB79C4" w14:textId="59325600" w:rsidR="000D212C" w:rsidRPr="00017898" w:rsidRDefault="001E300B" w:rsidP="0001789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17898">
        <w:rPr>
          <w:rFonts w:ascii="Palatino Linotype" w:eastAsia="Palatino Linotype" w:hAnsi="Palatino Linotype" w:cs="Palatino Linotype"/>
          <w:color w:val="000000"/>
        </w:rPr>
        <w:t xml:space="preserve">Precisado lo anterior, se observa que el </w:t>
      </w:r>
      <w:r w:rsidRPr="00017898">
        <w:rPr>
          <w:rFonts w:ascii="Palatino Linotype" w:eastAsia="Palatino Linotype" w:hAnsi="Palatino Linotype" w:cs="Palatino Linotype"/>
          <w:b/>
          <w:color w:val="000000"/>
        </w:rPr>
        <w:t xml:space="preserve">RECURRENTE </w:t>
      </w:r>
      <w:r w:rsidRPr="00017898">
        <w:rPr>
          <w:rFonts w:ascii="Palatino Linotype" w:eastAsia="Palatino Linotype" w:hAnsi="Palatino Linotype" w:cs="Palatino Linotype"/>
          <w:color w:val="000000"/>
        </w:rPr>
        <w:t xml:space="preserve">se adolece </w:t>
      </w:r>
      <w:r w:rsidR="000D212C" w:rsidRPr="00017898">
        <w:rPr>
          <w:rFonts w:ascii="Palatino Linotype" w:eastAsia="Palatino Linotype" w:hAnsi="Palatino Linotype" w:cs="Palatino Linotype"/>
          <w:color w:val="000000"/>
        </w:rPr>
        <w:t xml:space="preserve">derivado de que </w:t>
      </w:r>
      <w:r w:rsidR="000D212C" w:rsidRPr="00017898">
        <w:rPr>
          <w:rFonts w:ascii="Palatino Linotype" w:eastAsia="Palatino Linotype" w:hAnsi="Palatino Linotype" w:cs="Palatino Linotype"/>
          <w:i/>
          <w:color w:val="000000"/>
        </w:rPr>
        <w:t xml:space="preserve">se le pregunto el procedimiento el cual tenia que describirlo y no hizo solo menciono el manual de Recursos Humanos el cual no conozco, tampoco contesta cuales son los criterios de selección, para el desarrollo de las actividades anexa un documento que no se </w:t>
      </w:r>
      <w:r w:rsidR="008018E9" w:rsidRPr="00017898">
        <w:rPr>
          <w:rFonts w:ascii="Palatino Linotype" w:eastAsia="Palatino Linotype" w:hAnsi="Palatino Linotype" w:cs="Palatino Linotype"/>
          <w:i/>
          <w:color w:val="000000"/>
        </w:rPr>
        <w:t>solicitó</w:t>
      </w:r>
      <w:r w:rsidR="000D212C" w:rsidRPr="00017898">
        <w:rPr>
          <w:rFonts w:ascii="Palatino Linotype" w:eastAsia="Palatino Linotype" w:hAnsi="Palatino Linotype" w:cs="Palatino Linotype"/>
          <w:i/>
          <w:color w:val="000000"/>
        </w:rPr>
        <w:t xml:space="preserve"> y su plan de trabajo no menciona solo dice que el un lineamiento el cual no menciona nada de lo que se le solicito.</w:t>
      </w:r>
    </w:p>
    <w:p w14:paraId="1DD21846" w14:textId="77777777" w:rsidR="000D212C" w:rsidRPr="00017898" w:rsidRDefault="000D212C" w:rsidP="000178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AD6A60E" w14:textId="03F905B6" w:rsidR="001E300B" w:rsidRPr="00017898" w:rsidRDefault="005A3847" w:rsidP="0001789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17898">
        <w:rPr>
          <w:rFonts w:ascii="Palatino Linotype" w:eastAsia="Palatino Linotype" w:hAnsi="Palatino Linotype" w:cs="Palatino Linotype"/>
          <w:color w:val="000000"/>
        </w:rPr>
        <w:lastRenderedPageBreak/>
        <w:t>Atento a lo anterior,</w:t>
      </w:r>
      <w:r w:rsidR="00756D1C" w:rsidRPr="00017898">
        <w:rPr>
          <w:rFonts w:ascii="Palatino Linotype" w:eastAsia="Palatino Linotype" w:hAnsi="Palatino Linotype" w:cs="Palatino Linotype"/>
          <w:color w:val="000000"/>
        </w:rPr>
        <w:t xml:space="preserve"> </w:t>
      </w:r>
      <w:r w:rsidR="008018E9" w:rsidRPr="00017898">
        <w:rPr>
          <w:rFonts w:ascii="Palatino Linotype" w:eastAsia="Palatino Linotype" w:hAnsi="Palatino Linotype" w:cs="Palatino Linotype"/>
          <w:color w:val="000000"/>
        </w:rPr>
        <w:t xml:space="preserve">en aras de satisfacer el derecho de acceso a la información que le asiste al </w:t>
      </w:r>
      <w:r w:rsidR="008018E9" w:rsidRPr="00017898">
        <w:rPr>
          <w:rFonts w:ascii="Palatino Linotype" w:eastAsia="Palatino Linotype" w:hAnsi="Palatino Linotype" w:cs="Palatino Linotype"/>
          <w:b/>
          <w:color w:val="000000"/>
        </w:rPr>
        <w:t xml:space="preserve">RECURRENTE, </w:t>
      </w:r>
      <w:r w:rsidR="008018E9" w:rsidRPr="00017898">
        <w:rPr>
          <w:rFonts w:ascii="Palatino Linotype" w:eastAsia="Palatino Linotype" w:hAnsi="Palatino Linotype" w:cs="Palatino Linotype"/>
          <w:color w:val="000000"/>
        </w:rPr>
        <w:t xml:space="preserve">a través del Informe Justificado correspondiente, el </w:t>
      </w:r>
      <w:r w:rsidR="008018E9" w:rsidRPr="00017898">
        <w:rPr>
          <w:rFonts w:ascii="Palatino Linotype" w:eastAsia="Palatino Linotype" w:hAnsi="Palatino Linotype" w:cs="Palatino Linotype"/>
          <w:b/>
          <w:color w:val="000000"/>
        </w:rPr>
        <w:t>SUJETO OBLIGADO,</w:t>
      </w:r>
      <w:r w:rsidR="008018E9" w:rsidRPr="00017898">
        <w:rPr>
          <w:rFonts w:ascii="Palatino Linotype" w:hAnsi="Palatino Linotype"/>
        </w:rPr>
        <w:t xml:space="preserve"> dio puntual contestación a todos y cada uno de los rubros, explicando de manera detallada lo solicitado, información con la cual se modificó su respuesta primigenia</w:t>
      </w:r>
      <w:r w:rsidR="00756D1C" w:rsidRPr="00017898">
        <w:rPr>
          <w:rFonts w:ascii="Palatino Linotype" w:hAnsi="Palatino Linotype"/>
        </w:rPr>
        <w:t xml:space="preserve">, es así que, </w:t>
      </w:r>
      <w:r w:rsidR="001E300B" w:rsidRPr="00017898">
        <w:rPr>
          <w:rFonts w:ascii="Palatino Linotype" w:eastAsia="Palatino Linotype" w:hAnsi="Palatino Linotype" w:cs="Palatino Linotype"/>
          <w:color w:val="000000"/>
        </w:rPr>
        <w:t xml:space="preserve">una vez realizado el estudio correspondiente de la información remitida en Informe Justificado, se arriba a la conclusión de que con la nueva información se modifica la respuesta primigenia y se tiene por colmada en su totalidad la solicitud de información </w:t>
      </w:r>
      <w:r w:rsidR="007A485A" w:rsidRPr="00017898">
        <w:rPr>
          <w:rFonts w:ascii="Palatino Linotype" w:eastAsia="Palatino Linotype" w:hAnsi="Palatino Linotype" w:cs="Palatino Linotype"/>
          <w:b/>
          <w:bCs/>
          <w:color w:val="000000"/>
        </w:rPr>
        <w:t>00010/TESAFEP/IP/2025</w:t>
      </w:r>
      <w:r w:rsidR="001E300B" w:rsidRPr="00017898">
        <w:rPr>
          <w:rFonts w:ascii="Palatino Linotype" w:eastAsia="Palatino Linotype" w:hAnsi="Palatino Linotype" w:cs="Palatino Linotype"/>
          <w:b/>
          <w:bCs/>
          <w:color w:val="000000"/>
        </w:rPr>
        <w:t xml:space="preserve">, </w:t>
      </w:r>
      <w:r w:rsidR="001E300B" w:rsidRPr="00017898">
        <w:rPr>
          <w:rFonts w:ascii="Palatino Linotype" w:eastAsia="Palatino Linotype" w:hAnsi="Palatino Linotype" w:cs="Palatino Linotype"/>
          <w:bCs/>
          <w:color w:val="000000"/>
        </w:rPr>
        <w:t xml:space="preserve">ya que en etapa de manifestaciones el </w:t>
      </w:r>
      <w:r w:rsidR="001E300B" w:rsidRPr="00017898">
        <w:rPr>
          <w:rFonts w:ascii="Palatino Linotype" w:eastAsia="Palatino Linotype" w:hAnsi="Palatino Linotype" w:cs="Palatino Linotype"/>
          <w:b/>
          <w:bCs/>
          <w:color w:val="000000"/>
        </w:rPr>
        <w:t xml:space="preserve">SUJETO OBLIGADO, </w:t>
      </w:r>
      <w:r w:rsidR="001E300B" w:rsidRPr="00017898">
        <w:rPr>
          <w:rFonts w:ascii="Palatino Linotype" w:eastAsia="Palatino Linotype" w:hAnsi="Palatino Linotype" w:cs="Palatino Linotype"/>
          <w:bCs/>
          <w:color w:val="000000"/>
        </w:rPr>
        <w:t xml:space="preserve">remitió la información solicitada de manera completa y correcta. </w:t>
      </w:r>
    </w:p>
    <w:p w14:paraId="27AD4606" w14:textId="77777777" w:rsidR="001E300B" w:rsidRPr="00017898" w:rsidRDefault="001E300B" w:rsidP="00017898">
      <w:pPr>
        <w:spacing w:line="360" w:lineRule="auto"/>
        <w:contextualSpacing/>
        <w:jc w:val="both"/>
        <w:rPr>
          <w:rFonts w:ascii="Palatino Linotype" w:hAnsi="Palatino Linotype"/>
        </w:rPr>
      </w:pPr>
    </w:p>
    <w:p w14:paraId="4252A085" w14:textId="0851AE7B"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017898">
        <w:rPr>
          <w:rFonts w:ascii="Palatino Linotype" w:hAnsi="Palatino Linotype"/>
          <w:lang w:eastAsia="es-ES"/>
        </w:rPr>
        <w:t xml:space="preserve">Es así que, las consecuencias jurídicas de esta modificación o revocación es que el </w:t>
      </w:r>
      <w:r w:rsidRPr="00017898">
        <w:rPr>
          <w:rFonts w:ascii="Palatino Linotype" w:eastAsia="Palatino Linotype" w:hAnsi="Palatino Linotype" w:cs="Palatino Linotype"/>
          <w:color w:val="000000"/>
        </w:rPr>
        <w:t>recurso</w:t>
      </w:r>
      <w:r w:rsidRPr="00017898">
        <w:rPr>
          <w:rFonts w:ascii="Palatino Linotype" w:hAnsi="Palatino Linotype"/>
          <w:lang w:eastAsia="es-ES"/>
        </w:rPr>
        <w:t xml:space="preserve">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como ocurrió en el caso que</w:t>
      </w:r>
      <w:r w:rsidR="007A485A" w:rsidRPr="00017898">
        <w:rPr>
          <w:rFonts w:ascii="Palatino Linotype" w:hAnsi="Palatino Linotype"/>
          <w:lang w:eastAsia="es-ES"/>
        </w:rPr>
        <w:t xml:space="preserve"> nos ocupa, en donde se dio puntual contestación a lo solicitado, como se observa a continuación:</w:t>
      </w:r>
    </w:p>
    <w:p w14:paraId="702F5355" w14:textId="77777777" w:rsidR="007A485A" w:rsidRPr="00017898" w:rsidRDefault="007A485A" w:rsidP="00017898">
      <w:pPr>
        <w:pStyle w:val="Prrafodelista"/>
        <w:pBdr>
          <w:top w:val="nil"/>
          <w:left w:val="nil"/>
          <w:bottom w:val="nil"/>
          <w:right w:val="nil"/>
          <w:between w:val="nil"/>
        </w:pBdr>
        <w:spacing w:line="276" w:lineRule="auto"/>
        <w:ind w:left="0"/>
        <w:jc w:val="both"/>
        <w:rPr>
          <w:rFonts w:ascii="Palatino Linotype" w:hAnsi="Palatino Linotype"/>
          <w:b/>
          <w:color w:val="000000"/>
        </w:rPr>
      </w:pPr>
      <w:r w:rsidRPr="00017898">
        <w:rPr>
          <w:rFonts w:ascii="Palatino Linotype" w:hAnsi="Palatino Linotype"/>
          <w:b/>
          <w:color w:val="000000"/>
        </w:rPr>
        <w:t xml:space="preserve">Acorde a lo establecido en el Manual de Procedimientos de Recursos Humanos, en específico Proceso de Reclutamiento, Selección y Contratación de Personal: </w:t>
      </w:r>
    </w:p>
    <w:p w14:paraId="38B8A1DC" w14:textId="77777777" w:rsidR="007A485A" w:rsidRPr="00017898" w:rsidRDefault="007A485A" w:rsidP="00017898">
      <w:pPr>
        <w:pStyle w:val="Prrafodelista"/>
        <w:numPr>
          <w:ilvl w:val="0"/>
          <w:numId w:val="30"/>
        </w:numPr>
        <w:pBdr>
          <w:top w:val="nil"/>
          <w:left w:val="nil"/>
          <w:bottom w:val="nil"/>
          <w:right w:val="nil"/>
          <w:between w:val="nil"/>
        </w:pBdr>
        <w:spacing w:line="276" w:lineRule="auto"/>
        <w:ind w:left="0" w:firstLine="0"/>
        <w:jc w:val="both"/>
        <w:rPr>
          <w:rFonts w:ascii="Palatino Linotype" w:hAnsi="Palatino Linotype"/>
          <w:color w:val="000000"/>
        </w:rPr>
      </w:pPr>
      <w:r w:rsidRPr="00017898">
        <w:rPr>
          <w:rFonts w:ascii="Palatino Linotype" w:hAnsi="Palatino Linotype"/>
          <w:color w:val="000000"/>
        </w:rPr>
        <w:t xml:space="preserve">El procedimiento para la selección de personal que imparte talleres o actividades complementarias, inicia con la solicitud por parte de la Unidad Administrativa que cuente con una vacante, solicitud que envía al Departamento de Administración de Personal; el Departamento de Administración de Personal pública la convocatoria en la página oficial del Tecnológico de Estudios Superiores de San Felipe del Progreso, realiza las entrevistas pruebas psicométricas a las personas postulantes, revisa los resultados obtenidos y propone a la unidad administrativa solicitante a las personas postulantes que cuenten con los </w:t>
      </w:r>
      <w:r w:rsidRPr="00017898">
        <w:rPr>
          <w:rFonts w:ascii="Palatino Linotype" w:hAnsi="Palatino Linotype"/>
          <w:color w:val="000000"/>
        </w:rPr>
        <w:lastRenderedPageBreak/>
        <w:t>conocimientos, habilidades y experiencia requerida; la Unidad Administrativa solicitante confirma el nombre de la persona seleccionada e informa al Departamento de Administración de Personal y este Departamento notifica la selección a la persona postulante.(Subdirección de Administración y Finanzas) (sic).</w:t>
      </w:r>
    </w:p>
    <w:p w14:paraId="1E265462" w14:textId="77777777" w:rsidR="007A485A" w:rsidRPr="00017898" w:rsidRDefault="007A485A" w:rsidP="00017898">
      <w:pPr>
        <w:pBdr>
          <w:top w:val="nil"/>
          <w:left w:val="nil"/>
          <w:bottom w:val="nil"/>
          <w:right w:val="nil"/>
          <w:between w:val="nil"/>
        </w:pBdr>
        <w:spacing w:line="276" w:lineRule="auto"/>
        <w:jc w:val="both"/>
        <w:rPr>
          <w:rFonts w:ascii="Palatino Linotype" w:hAnsi="Palatino Linotype"/>
          <w:color w:val="000000"/>
        </w:rPr>
      </w:pPr>
    </w:p>
    <w:p w14:paraId="3F7FF6D0" w14:textId="199D2496" w:rsidR="007A485A" w:rsidRPr="00017898" w:rsidRDefault="007A485A" w:rsidP="00017898">
      <w:pPr>
        <w:pBdr>
          <w:top w:val="nil"/>
          <w:left w:val="nil"/>
          <w:bottom w:val="nil"/>
          <w:right w:val="nil"/>
          <w:between w:val="nil"/>
        </w:pBdr>
        <w:spacing w:line="276" w:lineRule="auto"/>
        <w:jc w:val="both"/>
        <w:rPr>
          <w:rFonts w:ascii="Palatino Linotype" w:hAnsi="Palatino Linotype"/>
          <w:b/>
          <w:color w:val="000000"/>
        </w:rPr>
      </w:pPr>
      <w:r w:rsidRPr="00017898">
        <w:rPr>
          <w:rFonts w:ascii="Palatino Linotype" w:hAnsi="Palatino Linotype"/>
          <w:b/>
          <w:color w:val="000000"/>
        </w:rPr>
        <w:t xml:space="preserve"> En el </w:t>
      </w:r>
      <w:r w:rsidR="008C5234" w:rsidRPr="00017898">
        <w:rPr>
          <w:rFonts w:ascii="Palatino Linotype" w:hAnsi="Palatino Linotype"/>
          <w:b/>
          <w:color w:val="000000"/>
        </w:rPr>
        <w:t>apartado...</w:t>
      </w:r>
      <w:r w:rsidRPr="00017898">
        <w:rPr>
          <w:rFonts w:ascii="Palatino Linotype" w:hAnsi="Palatino Linotype"/>
          <w:b/>
          <w:color w:val="000000"/>
        </w:rPr>
        <w:t xml:space="preserve">cuales son los criterios de selección... (sic)" </w:t>
      </w:r>
    </w:p>
    <w:p w14:paraId="60899C9D" w14:textId="77777777" w:rsidR="007A485A" w:rsidRPr="00017898" w:rsidRDefault="007A485A" w:rsidP="00017898">
      <w:pPr>
        <w:pStyle w:val="Prrafodelista"/>
        <w:numPr>
          <w:ilvl w:val="0"/>
          <w:numId w:val="30"/>
        </w:numPr>
        <w:pBdr>
          <w:top w:val="nil"/>
          <w:left w:val="nil"/>
          <w:bottom w:val="nil"/>
          <w:right w:val="nil"/>
          <w:between w:val="nil"/>
        </w:pBdr>
        <w:spacing w:line="276" w:lineRule="auto"/>
        <w:ind w:left="0" w:firstLine="0"/>
        <w:jc w:val="both"/>
        <w:rPr>
          <w:rFonts w:ascii="Palatino Linotype" w:hAnsi="Palatino Linotype"/>
          <w:color w:val="000000"/>
        </w:rPr>
      </w:pPr>
      <w:r w:rsidRPr="00017898">
        <w:rPr>
          <w:rFonts w:ascii="Palatino Linotype" w:hAnsi="Palatino Linotype"/>
          <w:color w:val="000000"/>
        </w:rPr>
        <w:t xml:space="preserve">Los criterios de selección están establecidos en el Perfil y Descriptivo de Puesto del Tecnológico de Estudios Superiores de San Felipe del Progreso y la persona seleccionada deberá contener con los conocimientos, habilidades y la experiencia requerida por la Unidad Administrativa solicitante. (Subdirección de Administración y Finanzas) (sic). </w:t>
      </w:r>
    </w:p>
    <w:p w14:paraId="1A4A2993" w14:textId="77777777" w:rsidR="007A485A" w:rsidRPr="00017898" w:rsidRDefault="007A485A" w:rsidP="00017898">
      <w:pPr>
        <w:pStyle w:val="Prrafodelista"/>
        <w:pBdr>
          <w:top w:val="nil"/>
          <w:left w:val="nil"/>
          <w:bottom w:val="nil"/>
          <w:right w:val="nil"/>
          <w:between w:val="nil"/>
        </w:pBdr>
        <w:spacing w:line="276" w:lineRule="auto"/>
        <w:ind w:left="0"/>
        <w:jc w:val="both"/>
        <w:rPr>
          <w:rFonts w:ascii="Palatino Linotype" w:hAnsi="Palatino Linotype"/>
          <w:color w:val="000000"/>
        </w:rPr>
      </w:pPr>
    </w:p>
    <w:p w14:paraId="2A29AD84" w14:textId="77777777" w:rsidR="007A485A" w:rsidRPr="00017898" w:rsidRDefault="007A485A" w:rsidP="00017898">
      <w:pPr>
        <w:pStyle w:val="Prrafodelista"/>
        <w:numPr>
          <w:ilvl w:val="0"/>
          <w:numId w:val="30"/>
        </w:numPr>
        <w:pBdr>
          <w:top w:val="nil"/>
          <w:left w:val="nil"/>
          <w:bottom w:val="nil"/>
          <w:right w:val="nil"/>
          <w:between w:val="nil"/>
        </w:pBdr>
        <w:spacing w:line="276" w:lineRule="auto"/>
        <w:ind w:left="0" w:firstLine="0"/>
        <w:jc w:val="both"/>
        <w:rPr>
          <w:rFonts w:ascii="Palatino Linotype" w:hAnsi="Palatino Linotype"/>
          <w:b/>
          <w:color w:val="000000"/>
        </w:rPr>
      </w:pPr>
      <w:r w:rsidRPr="00017898">
        <w:rPr>
          <w:rFonts w:ascii="Palatino Linotype" w:hAnsi="Palatino Linotype"/>
          <w:b/>
          <w:color w:val="000000"/>
        </w:rPr>
        <w:t>Referente a "...como se desarrollan las actividades complementarias...”</w:t>
      </w:r>
    </w:p>
    <w:p w14:paraId="3F7A79A3" w14:textId="0ECFBD3A"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Las actividades complementarias se encuentran normadas por el Capítulo 10. Lineamiento para el cumplimiento de actividades complementarias del Manual de Lineamientos </w:t>
      </w:r>
      <w:r w:rsidR="00017898" w:rsidRPr="00017898">
        <w:rPr>
          <w:rFonts w:ascii="Palatino Linotype" w:eastAsia="Palatino Linotype" w:hAnsi="Palatino Linotype" w:cs="Palatino Linotype"/>
        </w:rPr>
        <w:t>Académico Administrativo</w:t>
      </w:r>
      <w:r w:rsidRPr="00017898">
        <w:rPr>
          <w:rFonts w:ascii="Palatino Linotype" w:eastAsia="Palatino Linotype" w:hAnsi="Palatino Linotype" w:cs="Palatino Linotype"/>
        </w:rPr>
        <w:t xml:space="preserve"> del TecNM, en donde menciona que; Cada Instituto oferta las actividades complementarias, a través de los Departamentos correspondientes, así también; las actividades complementarias son propuestas por los Departamentos involucrados ante el Comité Académico, quien asigna el número de créditos y lo presenta como recomendación al (a la) Director(a) del Instituto para su dictamen, después de ser autorizados, se publica la convocatoria y se realiza la inscripción de las y los estudiantes y posteriormente se imparte el taller, concluyendo con la evaluación, la generación y expedición de la constancia con valor del crédito complementario, mismo que se envía a la Subdirección de Servicios Escolares para la integración en el expediente de las y los estudiantes. (Subdirección de Vinculación Extensión) (sic).</w:t>
      </w:r>
    </w:p>
    <w:p w14:paraId="589927E6"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p>
    <w:p w14:paraId="069C798D"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b/>
        </w:rPr>
      </w:pPr>
      <w:r w:rsidRPr="00017898">
        <w:rPr>
          <w:rFonts w:ascii="Palatino Linotype" w:eastAsia="Palatino Linotype" w:hAnsi="Palatino Linotype" w:cs="Palatino Linotype"/>
          <w:b/>
        </w:rPr>
        <w:t xml:space="preserve">Finalmente, para abordar el cuestionamiento de".. cual es su plan de trabajo y quien es el responsable." </w:t>
      </w:r>
    </w:p>
    <w:p w14:paraId="78701154"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t>Respecto al plan de trabajo, cada docente presenta un plan de trabajo del taller que impartirá, en el que contempla las acciones y desarrollo del mismo en el tiempo establecido de dos meses, que es el tiempo en que se ofertara el taller complementario.</w:t>
      </w:r>
    </w:p>
    <w:p w14:paraId="7E55A9DD"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p>
    <w:p w14:paraId="37628849"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lastRenderedPageBreak/>
        <w:t>El docente está obligado a presentar dicho programa al inicio del periodo establecido y debe de contener los siguientes rubros:</w:t>
      </w:r>
    </w:p>
    <w:p w14:paraId="5A131BE1"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p>
    <w:p w14:paraId="2A216BE5" w14:textId="77777777" w:rsidR="007A485A" w:rsidRPr="00017898" w:rsidRDefault="007A485A"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rPr>
      </w:pPr>
      <w:r w:rsidRPr="00017898">
        <w:rPr>
          <w:rFonts w:ascii="Palatino Linotype" w:eastAsia="Palatino Linotype" w:hAnsi="Palatino Linotype" w:cs="Palatino Linotype"/>
        </w:rPr>
        <w:t>Objetivo del Taller</w:t>
      </w:r>
    </w:p>
    <w:p w14:paraId="5F34EBE8" w14:textId="77777777" w:rsidR="007A485A" w:rsidRPr="00017898" w:rsidRDefault="007A485A"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 Justificación</w:t>
      </w:r>
    </w:p>
    <w:p w14:paraId="0C4B1A92" w14:textId="77777777" w:rsidR="007A485A" w:rsidRPr="00017898" w:rsidRDefault="007A485A"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Propósito </w:t>
      </w:r>
    </w:p>
    <w:p w14:paraId="38470D1C" w14:textId="77777777" w:rsidR="007A485A" w:rsidRPr="00017898" w:rsidRDefault="007A485A"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Intención Didáctica </w:t>
      </w:r>
    </w:p>
    <w:p w14:paraId="18CEBC3F" w14:textId="77777777" w:rsidR="007A485A" w:rsidRPr="00017898" w:rsidRDefault="007A485A"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rPr>
      </w:pPr>
      <w:r w:rsidRPr="00017898">
        <w:rPr>
          <w:rFonts w:ascii="Palatino Linotype" w:eastAsia="Palatino Linotype" w:hAnsi="Palatino Linotype" w:cs="Palatino Linotype"/>
        </w:rPr>
        <w:t>Temario</w:t>
      </w:r>
    </w:p>
    <w:p w14:paraId="4E1884E4" w14:textId="77777777" w:rsidR="007A485A" w:rsidRPr="00017898" w:rsidRDefault="007A485A"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 Cronograma de Actividades</w:t>
      </w:r>
    </w:p>
    <w:p w14:paraId="1DAF0E06" w14:textId="77777777" w:rsidR="007A485A" w:rsidRPr="00017898" w:rsidRDefault="007A485A" w:rsidP="00017898">
      <w:pPr>
        <w:pStyle w:val="Prrafodelista"/>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 Indicadores de Alcance y Nivel de Desempeño del Estudiante</w:t>
      </w:r>
    </w:p>
    <w:p w14:paraId="5FB9C4EF" w14:textId="77777777" w:rsidR="007A485A" w:rsidRPr="00017898" w:rsidRDefault="007A485A" w:rsidP="00017898">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rPr>
      </w:pPr>
    </w:p>
    <w:p w14:paraId="74C4ECF9" w14:textId="20CE0C42" w:rsidR="007A485A" w:rsidRPr="00017898" w:rsidRDefault="00017898"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t>El Plan</w:t>
      </w:r>
      <w:r w:rsidR="007A485A" w:rsidRPr="00017898">
        <w:rPr>
          <w:rFonts w:ascii="Palatino Linotype" w:eastAsia="Palatino Linotype" w:hAnsi="Palatino Linotype" w:cs="Palatino Linotype"/>
        </w:rPr>
        <w:t xml:space="preserve"> de Trabajo es estregado por el docente a la Subdirección de Vinculación y Extensión para valoración y aprobación. </w:t>
      </w:r>
    </w:p>
    <w:p w14:paraId="41C3F8BB"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p>
    <w:p w14:paraId="1629E38B"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En lo que respecta a quien es el responsable; se hace mención que acorde al Manual General de Organización del Tecnológico de Estudios Superiores de San Felipe del Progreso en su capítulo VII Objetivos y Funciones por Unidad Administrativa, se identifica el Departamento de Actividades Culturales y Deportivas, el cual es la Unidad Administrativa responsable de desarrollar actividades complementarias de acuerdo a lo establecido es su Objetivo que la letra dice: </w:t>
      </w:r>
    </w:p>
    <w:p w14:paraId="600B1B85"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b/>
        </w:rPr>
      </w:pPr>
    </w:p>
    <w:p w14:paraId="252B96DC"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b/>
        </w:rPr>
        <w:t>OBJETIVO:</w:t>
      </w:r>
      <w:r w:rsidRPr="00017898">
        <w:rPr>
          <w:rFonts w:ascii="Palatino Linotype" w:eastAsia="Palatino Linotype" w:hAnsi="Palatino Linotype" w:cs="Palatino Linotype"/>
        </w:rPr>
        <w:t xml:space="preserve"> Diseñar, promover y ejecutar programas tendientes al fomento, fortalecimiento y difusión de las manifestaciones culturales, expresiones artísticas y deportivas en los diversos géneros, que impulsen la formación creativa y artística entre la comunidad estudiantil del Tecnológico, a fin de complementar su desarrollo profesional. </w:t>
      </w:r>
    </w:p>
    <w:p w14:paraId="14472BB9"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p>
    <w:p w14:paraId="09651BB9"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t xml:space="preserve">De acuerdo al anterior objetivo es que derivan las funciones específicas para el desarrollo de programas tendientes al fomento, fortalecimiento y difusión de las manifestaciones culturales, expresiones artísticas y deportivas. </w:t>
      </w:r>
    </w:p>
    <w:p w14:paraId="06E52E93"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p>
    <w:p w14:paraId="213870E1" w14:textId="77777777" w:rsidR="007A485A" w:rsidRPr="00017898" w:rsidRDefault="007A485A" w:rsidP="00017898">
      <w:pPr>
        <w:pBdr>
          <w:top w:val="nil"/>
          <w:left w:val="nil"/>
          <w:bottom w:val="nil"/>
          <w:right w:val="nil"/>
          <w:between w:val="nil"/>
        </w:pBdr>
        <w:spacing w:line="276" w:lineRule="auto"/>
        <w:jc w:val="both"/>
        <w:rPr>
          <w:rFonts w:ascii="Palatino Linotype" w:eastAsia="Palatino Linotype" w:hAnsi="Palatino Linotype" w:cs="Palatino Linotype"/>
        </w:rPr>
      </w:pPr>
      <w:r w:rsidRPr="00017898">
        <w:rPr>
          <w:rFonts w:ascii="Palatino Linotype" w:eastAsia="Palatino Linotype" w:hAnsi="Palatino Linotype" w:cs="Palatino Linotype"/>
        </w:rPr>
        <w:lastRenderedPageBreak/>
        <w:t>Aunado a lo anterior este sujeto obligado queda atento de los mecanismos alternos a solución de conflictos conforme a la normatividad aplicable, establecidos por el Instituto de Transparencia, Acceso a la Información Pública y Protección de Datos Personales del Estado de México y Municipios, esto en cuanto al asunto que nos compete.</w:t>
      </w:r>
    </w:p>
    <w:p w14:paraId="3973EEAC" w14:textId="77777777" w:rsidR="007A485A" w:rsidRPr="00017898" w:rsidRDefault="007A485A" w:rsidP="00017898">
      <w:pPr>
        <w:pBdr>
          <w:top w:val="nil"/>
          <w:left w:val="nil"/>
          <w:bottom w:val="nil"/>
          <w:right w:val="nil"/>
          <w:between w:val="nil"/>
        </w:pBdr>
        <w:spacing w:line="360" w:lineRule="auto"/>
        <w:jc w:val="both"/>
        <w:rPr>
          <w:rFonts w:ascii="Palatino Linotype" w:hAnsi="Palatino Linotype"/>
          <w:color w:val="000000"/>
        </w:rPr>
      </w:pPr>
    </w:p>
    <w:p w14:paraId="76E4F604" w14:textId="51B1DB92"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cs="Arial"/>
        </w:rPr>
      </w:pPr>
      <w:r w:rsidRPr="00017898">
        <w:rPr>
          <w:rFonts w:ascii="Palatino Linotype" w:hAnsi="Palatino Linotype" w:cs="Arial"/>
        </w:rPr>
        <w:t xml:space="preserve">Así mismo, la </w:t>
      </w:r>
      <w:r w:rsidRPr="00017898">
        <w:rPr>
          <w:rFonts w:ascii="Palatino Linotype" w:hAnsi="Palatino Linotype" w:cs="Arial"/>
          <w:b/>
        </w:rPr>
        <w:t>Ley de Transparencia y Acceso a la Información Pública del Estado de México y Municipios</w:t>
      </w:r>
      <w:r w:rsidRPr="00017898">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DAEE220" w14:textId="77777777" w:rsidR="001E300B" w:rsidRPr="00017898" w:rsidRDefault="001E300B" w:rsidP="00017898">
      <w:pPr>
        <w:pStyle w:val="Prrafodelista"/>
        <w:spacing w:line="276" w:lineRule="auto"/>
        <w:ind w:left="0"/>
        <w:jc w:val="both"/>
        <w:rPr>
          <w:rFonts w:ascii="Palatino Linotype" w:hAnsi="Palatino Linotype" w:cs="Arial"/>
          <w:b/>
          <w:i/>
        </w:rPr>
      </w:pPr>
      <w:r w:rsidRPr="0001789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1789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925D9C4" w14:textId="77777777" w:rsidR="001E300B" w:rsidRPr="00017898" w:rsidRDefault="001E300B" w:rsidP="00017898">
      <w:pPr>
        <w:spacing w:line="360" w:lineRule="auto"/>
        <w:jc w:val="both"/>
        <w:rPr>
          <w:rFonts w:ascii="Palatino Linotype" w:hAnsi="Palatino Linotype" w:cs="Arial"/>
          <w:b/>
          <w:i/>
        </w:rPr>
      </w:pPr>
    </w:p>
    <w:p w14:paraId="5C1FFC82"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cs="Arial"/>
          <w:noProof/>
        </w:rPr>
      </w:pPr>
      <w:r w:rsidRPr="00017898">
        <w:rPr>
          <w:rFonts w:ascii="Palatino Linotype" w:hAnsi="Palatino Linotype" w:cs="Arial"/>
          <w:noProof/>
        </w:rPr>
        <w:t xml:space="preserve">Numerales que compelen al </w:t>
      </w:r>
      <w:r w:rsidRPr="00017898">
        <w:rPr>
          <w:rFonts w:ascii="Palatino Linotype" w:hAnsi="Palatino Linotype" w:cs="Arial"/>
          <w:b/>
          <w:noProof/>
        </w:rPr>
        <w:t>SUJETO OBLIGADO</w:t>
      </w:r>
      <w:r w:rsidRPr="00017898">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017898">
        <w:rPr>
          <w:rFonts w:ascii="Palatino Linotype" w:eastAsia="MS Gothic" w:hAnsi="Palatino Linotype" w:cstheme="majorBidi"/>
        </w:rPr>
        <w:t xml:space="preserve">. </w:t>
      </w:r>
    </w:p>
    <w:p w14:paraId="5226EBEE" w14:textId="77777777" w:rsidR="001E300B" w:rsidRPr="00017898" w:rsidRDefault="001E300B" w:rsidP="00017898">
      <w:pPr>
        <w:spacing w:line="276" w:lineRule="auto"/>
        <w:jc w:val="both"/>
        <w:rPr>
          <w:rFonts w:ascii="Palatino Linotype" w:hAnsi="Palatino Linotype"/>
          <w:lang w:eastAsia="es-ES"/>
        </w:rPr>
      </w:pPr>
    </w:p>
    <w:p w14:paraId="3A35E819"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eastAsia="es-ES"/>
        </w:rPr>
        <w:lastRenderedPageBreak/>
        <w:t xml:space="preserve">De lo anterior, este Pleno advierte que el </w:t>
      </w:r>
      <w:r w:rsidRPr="00017898">
        <w:rPr>
          <w:rFonts w:ascii="Palatino Linotype" w:hAnsi="Palatino Linotype"/>
          <w:b/>
          <w:lang w:eastAsia="es-ES"/>
        </w:rPr>
        <w:t>SUJETO OBLIGADO</w:t>
      </w:r>
      <w:r w:rsidRPr="00017898">
        <w:rPr>
          <w:rFonts w:ascii="Palatino Linotype" w:hAnsi="Palatino Linotype"/>
          <w:lang w:eastAsia="es-ES"/>
        </w:rPr>
        <w:t xml:space="preserve"> con la información enviada a través del informe de justificación, </w:t>
      </w:r>
      <w:r w:rsidRPr="00017898">
        <w:rPr>
          <w:rFonts w:ascii="Palatino Linotype" w:hAnsi="Palatino Linotype"/>
          <w:b/>
          <w:lang w:eastAsia="es-ES"/>
        </w:rPr>
        <w:t>modifica</w:t>
      </w:r>
      <w:r w:rsidRPr="00017898">
        <w:rPr>
          <w:rFonts w:ascii="Palatino Linotype" w:hAnsi="Palatino Linotype"/>
          <w:lang w:eastAsia="es-ES"/>
        </w:rPr>
        <w:t xml:space="preserve"> el acto que le dio origen al recurso de revisión, proporcionando los trámites y servicios de manera completa, legible y en formato accesible lo solicitado</w:t>
      </w:r>
      <w:r w:rsidRPr="00017898">
        <w:rPr>
          <w:rFonts w:ascii="Palatino Linotype" w:hAnsi="Palatino Linotype"/>
          <w:bCs/>
        </w:rPr>
        <w:t xml:space="preserve">, </w:t>
      </w:r>
      <w:r w:rsidRPr="00017898">
        <w:rPr>
          <w:rFonts w:ascii="Palatino Linotype" w:hAnsi="Palatino Linotype"/>
          <w:lang w:eastAsia="es-ES"/>
        </w:rPr>
        <w:t>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14:paraId="4115CA5E" w14:textId="77777777" w:rsidR="001E300B" w:rsidRPr="00017898" w:rsidRDefault="001E300B" w:rsidP="00017898">
      <w:pPr>
        <w:rPr>
          <w:rFonts w:ascii="Palatino Linotype" w:hAnsi="Palatino Linotype"/>
          <w:lang w:eastAsia="es-ES"/>
        </w:rPr>
      </w:pPr>
    </w:p>
    <w:p w14:paraId="7C015654" w14:textId="3231F2CF"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eastAsia="es-ES"/>
        </w:rPr>
        <w:t>Dicho lo anterior este Órgano Resolutor arriba a la conclusión que, con la información proporcionada al momento de rendir el Informe Justificado correspondiente, se modificó la respuesta primigenia quedando colmada en su totalidad la solicitud</w:t>
      </w:r>
      <w:r w:rsidR="00017898" w:rsidRPr="00017898">
        <w:rPr>
          <w:rFonts w:ascii="Palatino Linotype" w:hAnsi="Palatino Linotype"/>
          <w:b/>
          <w:bCs/>
          <w:lang w:eastAsia="es-ES"/>
        </w:rPr>
        <w:t> 00010</w:t>
      </w:r>
      <w:r w:rsidR="007A485A" w:rsidRPr="00017898">
        <w:rPr>
          <w:rFonts w:ascii="Palatino Linotype" w:hAnsi="Palatino Linotype"/>
          <w:b/>
          <w:bCs/>
          <w:lang w:eastAsia="es-ES"/>
        </w:rPr>
        <w:t>/TESAFEP/IP/2025</w:t>
      </w:r>
      <w:r w:rsidRPr="00017898">
        <w:rPr>
          <w:rFonts w:ascii="Palatino Linotype" w:hAnsi="Palatino Linotype"/>
          <w:b/>
          <w:bCs/>
          <w:lang w:eastAsia="es-ES"/>
        </w:rPr>
        <w:t>.</w:t>
      </w:r>
    </w:p>
    <w:p w14:paraId="5A59E114" w14:textId="77777777" w:rsidR="001E300B" w:rsidRPr="00017898" w:rsidRDefault="001E300B" w:rsidP="00017898">
      <w:pPr>
        <w:spacing w:line="360" w:lineRule="auto"/>
        <w:contextualSpacing/>
        <w:jc w:val="both"/>
        <w:rPr>
          <w:rFonts w:ascii="Palatino Linotype" w:hAnsi="Palatino Linotype"/>
          <w:lang w:eastAsia="es-ES"/>
        </w:rPr>
      </w:pPr>
    </w:p>
    <w:p w14:paraId="451CB32D"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eastAsia="es-ES"/>
        </w:rPr>
        <w:t xml:space="preserve">Es así que la ley prevé que cuando el </w:t>
      </w:r>
      <w:r w:rsidRPr="00017898">
        <w:rPr>
          <w:rFonts w:ascii="Palatino Linotype" w:hAnsi="Palatino Linotype"/>
          <w:b/>
          <w:lang w:eastAsia="es-ES"/>
        </w:rPr>
        <w:t xml:space="preserve">SUJETO OBLIGADO, </w:t>
      </w:r>
      <w:r w:rsidRPr="00017898">
        <w:rPr>
          <w:rFonts w:ascii="Palatino Linotype" w:hAnsi="Palatino Linotype"/>
          <w:lang w:eastAsia="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017898">
        <w:rPr>
          <w:rFonts w:ascii="Palatino Linotype" w:hAnsi="Palatino Linotype"/>
          <w:i/>
          <w:lang w:eastAsia="es-ES"/>
        </w:rPr>
        <w:t>Litis</w:t>
      </w:r>
      <w:r w:rsidRPr="00017898">
        <w:rPr>
          <w:rFonts w:ascii="Palatino Linotype" w:hAnsi="Palatino Linotype"/>
          <w:lang w:eastAsia="es-ES"/>
        </w:rPr>
        <w:t xml:space="preserve"> planteada, debido a que la afectación en su esfera de derechos fue restituida por la propia autoridad que emitió el acto motivo de impugnación.</w:t>
      </w:r>
    </w:p>
    <w:p w14:paraId="7912A94D" w14:textId="77777777" w:rsidR="001E300B" w:rsidRPr="00017898" w:rsidRDefault="001E300B" w:rsidP="00017898">
      <w:pPr>
        <w:pStyle w:val="Prrafodelista"/>
        <w:spacing w:line="360" w:lineRule="auto"/>
        <w:ind w:left="0"/>
        <w:rPr>
          <w:rFonts w:ascii="Palatino Linotype" w:hAnsi="Palatino Linotype"/>
        </w:rPr>
      </w:pPr>
    </w:p>
    <w:p w14:paraId="5BF5D4A6"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eastAsia="es-ES"/>
        </w:rPr>
        <w:t>Sirve de sustento a lo anterior la siguiente jurisprudencia por contradicción, cuyo rubro, texto y datos de identificación son los siguientes:</w:t>
      </w:r>
    </w:p>
    <w:p w14:paraId="71B902C7" w14:textId="77777777" w:rsidR="001E300B" w:rsidRPr="00017898" w:rsidRDefault="001E300B" w:rsidP="00017898">
      <w:pPr>
        <w:spacing w:line="276" w:lineRule="auto"/>
        <w:contextualSpacing/>
        <w:jc w:val="both"/>
        <w:rPr>
          <w:rFonts w:ascii="Palatino Linotype" w:hAnsi="Palatino Linotype"/>
          <w:i/>
          <w:lang w:eastAsia="es-ES"/>
        </w:rPr>
      </w:pPr>
      <w:r w:rsidRPr="00017898">
        <w:rPr>
          <w:rFonts w:ascii="Palatino Linotype" w:hAnsi="Palatino Linotype"/>
          <w:b/>
          <w:i/>
          <w:lang w:eastAsia="es-ES"/>
        </w:rPr>
        <w:t xml:space="preserve">CESACIÓN DE EFECTOS DEL ACTO RECLAMADO POR VIOLACIÓN AL ARTÍCULO 8o. DE LA CONSTITUCIÓN POLÍTICA DE LOS ESTADOS UNIDOS MEXICANOS. OPERA </w:t>
      </w:r>
      <w:r w:rsidRPr="00017898">
        <w:rPr>
          <w:rFonts w:ascii="Palatino Linotype" w:hAnsi="Palatino Linotype"/>
          <w:b/>
          <w:i/>
          <w:lang w:eastAsia="es-ES"/>
        </w:rPr>
        <w:lastRenderedPageBreak/>
        <w:t>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17898">
        <w:rPr>
          <w:rFonts w:ascii="Palatino Linotype" w:hAnsi="Palatino Linotype"/>
          <w:i/>
          <w:lang w:eastAsia="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1AC9197" w14:textId="77777777" w:rsidR="001E300B" w:rsidRPr="00017898" w:rsidRDefault="001E300B" w:rsidP="00017898">
      <w:pPr>
        <w:spacing w:line="360" w:lineRule="auto"/>
        <w:contextualSpacing/>
        <w:jc w:val="both"/>
        <w:rPr>
          <w:rFonts w:ascii="Palatino Linotype" w:hAnsi="Palatino Linotype"/>
          <w:i/>
          <w:lang w:eastAsia="es-ES"/>
        </w:rPr>
      </w:pPr>
    </w:p>
    <w:p w14:paraId="345A38A1"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eastAsia="es-ES"/>
        </w:rPr>
        <w:t>La anterior jurisprudencia resulta aplicable al presente asunto, en dos aspectos:</w:t>
      </w:r>
    </w:p>
    <w:p w14:paraId="71E39CEB" w14:textId="77777777" w:rsidR="001E300B" w:rsidRPr="00017898" w:rsidRDefault="001E300B" w:rsidP="00017898">
      <w:pPr>
        <w:numPr>
          <w:ilvl w:val="0"/>
          <w:numId w:val="34"/>
        </w:numPr>
        <w:spacing w:line="276" w:lineRule="auto"/>
        <w:ind w:left="0" w:firstLine="0"/>
        <w:contextualSpacing/>
        <w:jc w:val="both"/>
        <w:rPr>
          <w:rFonts w:ascii="Palatino Linotype" w:hAnsi="Palatino Linotype"/>
          <w:lang w:eastAsia="es-ES"/>
        </w:rPr>
      </w:pPr>
      <w:r w:rsidRPr="00017898">
        <w:rPr>
          <w:rFonts w:ascii="Palatino Linotype" w:hAnsi="Palatino Linotype"/>
          <w:b/>
          <w:lang w:eastAsia="es-ES"/>
        </w:rPr>
        <w:t>La cesación de los efectos perniciosos del acto de autoridad:</w:t>
      </w:r>
      <w:r w:rsidRPr="00017898">
        <w:rPr>
          <w:rFonts w:ascii="Palatino Linotype" w:hAnsi="Palatino Linotype"/>
          <w:lang w:eastAsia="es-ES"/>
        </w:rPr>
        <w:t xml:space="preserve"> Al respecto, la Ley de Transparencia contempla la figura jurídica del sobreseimiento cuando el </w:t>
      </w:r>
      <w:r w:rsidRPr="00017898">
        <w:rPr>
          <w:rFonts w:ascii="Palatino Linotype" w:hAnsi="Palatino Linotype"/>
          <w:b/>
          <w:lang w:eastAsia="es-ES"/>
        </w:rPr>
        <w:t>SUJETO OBLIGADO</w:t>
      </w:r>
      <w:r w:rsidRPr="00017898">
        <w:rPr>
          <w:rFonts w:ascii="Palatino Linotype" w:hAnsi="Palatino Linotype"/>
          <w:lang w:eastAsia="es-ES"/>
        </w:rPr>
        <w:t xml:space="preserve"> de </w:t>
      </w:r>
      <w:r w:rsidRPr="00017898">
        <w:rPr>
          <w:rFonts w:ascii="Palatino Linotype" w:hAnsi="Palatino Linotype"/>
          <w:i/>
          <w:lang w:eastAsia="es-ES"/>
        </w:rPr>
        <w:t>motu proprio</w:t>
      </w:r>
      <w:r w:rsidRPr="00017898">
        <w:rPr>
          <w:rFonts w:ascii="Palatino Linotype" w:hAnsi="Palatino Linotype"/>
          <w:lang w:eastAsia="es-ES"/>
        </w:rPr>
        <w:t xml:space="preserve"> modifica o revoca de tal manera el acto motivo de la impugnación que lo deja sin materia; es decir, cesan los efectos de éste y el derecho de acceso a la información pública se encuentra satisfecho.</w:t>
      </w:r>
    </w:p>
    <w:p w14:paraId="7D25768F" w14:textId="77777777" w:rsidR="001E300B" w:rsidRPr="00017898" w:rsidRDefault="001E300B" w:rsidP="00017898">
      <w:pPr>
        <w:numPr>
          <w:ilvl w:val="0"/>
          <w:numId w:val="34"/>
        </w:numPr>
        <w:spacing w:line="276" w:lineRule="auto"/>
        <w:ind w:left="0" w:firstLine="0"/>
        <w:contextualSpacing/>
        <w:jc w:val="both"/>
        <w:rPr>
          <w:rFonts w:ascii="Palatino Linotype" w:hAnsi="Palatino Linotype"/>
          <w:lang w:eastAsia="es-ES"/>
        </w:rPr>
      </w:pPr>
      <w:r w:rsidRPr="00017898">
        <w:rPr>
          <w:rFonts w:ascii="Palatino Linotype" w:hAnsi="Palatino Linotype"/>
          <w:b/>
          <w:lang w:eastAsia="es-ES"/>
        </w:rPr>
        <w:t>El momento procesal para modificar el acto impugnado:</w:t>
      </w:r>
      <w:r w:rsidRPr="00017898">
        <w:rPr>
          <w:rFonts w:ascii="Palatino Linotype" w:hAnsi="Palatino Linotype"/>
          <w:lang w:eastAsia="es-ES"/>
        </w:rPr>
        <w:t xml:space="preserve"> Para que se actualice el sobreseimiento de un recurso de revisión, el </w:t>
      </w:r>
      <w:r w:rsidRPr="00017898">
        <w:rPr>
          <w:rFonts w:ascii="Palatino Linotype" w:hAnsi="Palatino Linotype"/>
          <w:b/>
          <w:lang w:eastAsia="es-ES"/>
        </w:rPr>
        <w:t>SUJETO OBLIGADO</w:t>
      </w:r>
      <w:r w:rsidRPr="00017898">
        <w:rPr>
          <w:rFonts w:ascii="Palatino Linotype" w:hAnsi="Palatino Linotype"/>
          <w:lang w:eastAsia="es-ES"/>
        </w:rPr>
        <w:t xml:space="preserve"> puede entregar o completar la información al momento de rendir su informe de justificación o </w:t>
      </w:r>
      <w:r w:rsidRPr="00017898">
        <w:rPr>
          <w:rFonts w:ascii="Palatino Linotype" w:hAnsi="Palatino Linotype"/>
          <w:b/>
          <w:u w:val="single"/>
          <w:lang w:eastAsia="es-ES"/>
        </w:rPr>
        <w:t>posteriormente</w:t>
      </w:r>
      <w:r w:rsidRPr="00017898">
        <w:rPr>
          <w:rFonts w:ascii="Palatino Linotype" w:hAnsi="Palatino Linotype"/>
          <w:lang w:eastAsia="es-ES"/>
        </w:rPr>
        <w:t xml:space="preserve"> a éste, siempre y cuando el Pleno del Instituto no haya dictado resolución definitiva.</w:t>
      </w:r>
    </w:p>
    <w:p w14:paraId="21423D65" w14:textId="77777777" w:rsidR="001E300B" w:rsidRPr="00017898" w:rsidRDefault="001E300B" w:rsidP="00017898">
      <w:pPr>
        <w:spacing w:line="360" w:lineRule="auto"/>
        <w:contextualSpacing/>
        <w:jc w:val="both"/>
        <w:rPr>
          <w:rFonts w:ascii="Palatino Linotype" w:hAnsi="Palatino Linotype"/>
          <w:lang w:eastAsia="es-ES"/>
        </w:rPr>
      </w:pPr>
    </w:p>
    <w:p w14:paraId="0539FF79"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eastAsia="es-ES"/>
        </w:rPr>
        <w:t xml:space="preserve">Eduardo Pallares, en su artículo </w:t>
      </w:r>
      <w:r w:rsidRPr="00017898">
        <w:rPr>
          <w:rFonts w:ascii="Palatino Linotype" w:hAnsi="Palatino Linotype"/>
          <w:i/>
          <w:lang w:eastAsia="es-ES"/>
        </w:rPr>
        <w:t>“La caducidad y el sobreseimiento en el amparo”</w:t>
      </w:r>
      <w:r w:rsidRPr="00017898">
        <w:rPr>
          <w:rFonts w:ascii="Palatino Linotype" w:hAnsi="Palatino Linotype"/>
          <w:lang w:eastAsia="es-ES"/>
        </w:rPr>
        <w:t xml:space="preserve">, cita la definición de Aguilera Paz, aduciendo que se </w:t>
      </w:r>
      <w:r w:rsidRPr="00017898">
        <w:rPr>
          <w:rFonts w:ascii="Palatino Linotype" w:hAnsi="Palatino Linotype"/>
          <w:i/>
          <w:lang w:eastAsia="es-ES"/>
        </w:rPr>
        <w:t xml:space="preserve">“...entiende por sobreseimiento en el tecnicismo </w:t>
      </w:r>
      <w:r w:rsidRPr="00017898">
        <w:rPr>
          <w:rFonts w:ascii="Palatino Linotype" w:hAnsi="Palatino Linotype"/>
          <w:i/>
          <w:lang w:eastAsia="es-ES"/>
        </w:rPr>
        <w:lastRenderedPageBreak/>
        <w:t>forense, el hecho de cesar en el procedimiento o curso de la causa, por no existir méritos bastantes para entrar en un juicio o para entablar la contienda judicial que debe ser objeto del mismo...”</w:t>
      </w:r>
      <w:r w:rsidRPr="00017898">
        <w:rPr>
          <w:rFonts w:ascii="Palatino Linotype" w:hAnsi="Palatino Linotype"/>
          <w:lang w:eastAsia="es-ES"/>
        </w:rPr>
        <w:t>. Asimismo señala que existe el sobreseimiento provisional y el definitivo</w:t>
      </w:r>
      <w:r w:rsidRPr="00017898">
        <w:rPr>
          <w:rFonts w:ascii="Palatino Linotype" w:hAnsi="Palatino Linotype"/>
          <w:i/>
          <w:lang w:eastAsia="es-ES"/>
        </w:rPr>
        <w:t>: “...el definitivo es una verdadera sentencia que pone fin al juicio, y que una vez dictada, produce cosa juzgada, mientras que el provisorio tiene por efectos suspender la prosecución de la causa...”</w:t>
      </w:r>
    </w:p>
    <w:p w14:paraId="1D0A65C7" w14:textId="77777777" w:rsidR="001E300B" w:rsidRPr="00017898" w:rsidRDefault="001E300B" w:rsidP="00017898">
      <w:pPr>
        <w:spacing w:line="360" w:lineRule="auto"/>
        <w:contextualSpacing/>
        <w:jc w:val="both"/>
        <w:rPr>
          <w:rFonts w:ascii="Palatino Linotype" w:hAnsi="Palatino Linotype"/>
          <w:lang w:eastAsia="es-ES"/>
        </w:rPr>
      </w:pPr>
    </w:p>
    <w:p w14:paraId="32EF4C33" w14:textId="77777777"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eastAsia="es-ES"/>
        </w:rPr>
        <w:t xml:space="preserve">Asimismo, para que se actualice el sobreseimiento de un recurso de revisión, el </w:t>
      </w:r>
      <w:r w:rsidRPr="00017898">
        <w:rPr>
          <w:rFonts w:ascii="Palatino Linotype" w:hAnsi="Palatino Linotype"/>
          <w:b/>
          <w:lang w:eastAsia="es-ES"/>
        </w:rPr>
        <w:t>SUJETO OBLIGADO</w:t>
      </w:r>
      <w:r w:rsidRPr="00017898">
        <w:rPr>
          <w:rFonts w:ascii="Palatino Linotype" w:hAnsi="Palatino Linotype"/>
          <w:lang w:eastAsia="es-ES"/>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14:paraId="214B1041" w14:textId="77777777" w:rsidR="001E300B" w:rsidRPr="00017898" w:rsidRDefault="001E300B" w:rsidP="00017898">
      <w:pPr>
        <w:spacing w:line="360" w:lineRule="auto"/>
        <w:jc w:val="both"/>
        <w:rPr>
          <w:rFonts w:ascii="Palatino Linotype" w:hAnsi="Palatino Linotype"/>
          <w:lang w:eastAsia="es-ES"/>
        </w:rPr>
      </w:pPr>
    </w:p>
    <w:p w14:paraId="57BB4B47" w14:textId="280641BA"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lang w:eastAsia="es-ES"/>
        </w:rPr>
      </w:pPr>
      <w:r w:rsidRPr="00017898">
        <w:rPr>
          <w:rFonts w:ascii="Palatino Linotype" w:hAnsi="Palatino Linotype"/>
          <w:lang w:val="es-CO" w:eastAsia="es-ES"/>
        </w:rPr>
        <w:t>Bajo ese tenor</w:t>
      </w:r>
      <w:r w:rsidRPr="00017898">
        <w:rPr>
          <w:rFonts w:ascii="Palatino Linotype" w:hAnsi="Palatino Linotype"/>
          <w:lang w:eastAsia="es-ES"/>
        </w:rPr>
        <w:t xml:space="preserve">, con la nueva información remitida por el </w:t>
      </w:r>
      <w:r w:rsidRPr="00017898">
        <w:rPr>
          <w:rFonts w:ascii="Palatino Linotype" w:hAnsi="Palatino Linotype"/>
          <w:b/>
          <w:lang w:eastAsia="es-ES"/>
        </w:rPr>
        <w:t xml:space="preserve">SUJETO OBLIGADO, </w:t>
      </w:r>
      <w:r w:rsidRPr="00017898">
        <w:rPr>
          <w:rFonts w:ascii="Palatino Linotype" w:hAnsi="Palatino Linotype"/>
          <w:lang w:eastAsia="es-ES"/>
        </w:rPr>
        <w:t xml:space="preserve">se colige que se colma la solicitud de información </w:t>
      </w:r>
      <w:r w:rsidR="007A485A" w:rsidRPr="00017898">
        <w:rPr>
          <w:rFonts w:ascii="Palatino Linotype" w:hAnsi="Palatino Linotype"/>
          <w:b/>
          <w:bCs/>
          <w:lang w:eastAsia="es-ES"/>
        </w:rPr>
        <w:t>00010/TESAFEP/IP/2025</w:t>
      </w:r>
      <w:r w:rsidRPr="00017898">
        <w:rPr>
          <w:rFonts w:ascii="Palatino Linotype" w:hAnsi="Palatino Linotype"/>
          <w:b/>
          <w:bCs/>
          <w:lang w:eastAsia="es-ES"/>
        </w:rPr>
        <w:t xml:space="preserve">, </w:t>
      </w:r>
      <w:r w:rsidRPr="00017898">
        <w:rPr>
          <w:rFonts w:ascii="Palatino Linotype" w:hAnsi="Palatino Linotype"/>
          <w:bCs/>
          <w:lang w:eastAsia="es-ES"/>
        </w:rPr>
        <w:t xml:space="preserve">y </w:t>
      </w:r>
      <w:r w:rsidRPr="00017898">
        <w:rPr>
          <w:rFonts w:ascii="Palatino Linotype" w:hAnsi="Palatino Linotype"/>
          <w:lang w:eastAsia="es-ES"/>
        </w:rPr>
        <w:t xml:space="preserve">consecuentemente, los motivos de inconformidad hechos valer por </w:t>
      </w:r>
      <w:r w:rsidRPr="00017898">
        <w:rPr>
          <w:rFonts w:ascii="Palatino Linotype" w:hAnsi="Palatino Linotype"/>
          <w:b/>
          <w:lang w:eastAsia="es-ES"/>
        </w:rPr>
        <w:t>EL RECURRENTE,</w:t>
      </w:r>
      <w:r w:rsidRPr="00017898">
        <w:rPr>
          <w:rFonts w:ascii="Palatino Linotype" w:hAnsi="Palatino Linotype"/>
          <w:lang w:eastAsia="es-ES"/>
        </w:rPr>
        <w:t xml:space="preserve"> devienen inatendibles por actualizarse la figura del sobreseimiento, al cumplimentarse su derecho de acceso a la información y al quedarse si materia el presente recurso, por lo que, </w:t>
      </w:r>
      <w:r w:rsidRPr="00017898">
        <w:rPr>
          <w:rFonts w:ascii="Palatino Linotype" w:hAnsi="Palatino Linotype"/>
          <w:lang w:val="es-CO" w:eastAsia="es-ES"/>
        </w:rPr>
        <w:t xml:space="preserve">en términos del artículo 186 fracción I este Pleno determina el </w:t>
      </w:r>
      <w:r w:rsidRPr="00017898">
        <w:rPr>
          <w:rFonts w:ascii="Palatino Linotype" w:hAnsi="Palatino Linotype"/>
          <w:b/>
          <w:lang w:val="es-CO" w:eastAsia="es-ES"/>
        </w:rPr>
        <w:t xml:space="preserve">SOBRESEIMIENTO </w:t>
      </w:r>
      <w:r w:rsidRPr="00017898">
        <w:rPr>
          <w:rFonts w:ascii="Palatino Linotype" w:hAnsi="Palatino Linotype"/>
          <w:lang w:val="es-CO" w:eastAsia="es-ES"/>
        </w:rPr>
        <w:t>del presente recurso de revisión, toda vez que la afectación al derecho de acceso a la información pública establecido constitucionalmente a favor del particular, ha sido resarcida.</w:t>
      </w:r>
    </w:p>
    <w:p w14:paraId="4743CF70" w14:textId="77777777" w:rsidR="001E300B" w:rsidRPr="00017898" w:rsidRDefault="001E300B" w:rsidP="00017898">
      <w:pPr>
        <w:pStyle w:val="Prrafodelista"/>
        <w:tabs>
          <w:tab w:val="left" w:pos="284"/>
        </w:tabs>
        <w:spacing w:line="360" w:lineRule="auto"/>
        <w:ind w:left="0"/>
        <w:jc w:val="both"/>
        <w:rPr>
          <w:rFonts w:ascii="Palatino Linotype" w:hAnsi="Palatino Linotype"/>
        </w:rPr>
      </w:pPr>
    </w:p>
    <w:p w14:paraId="0F79E411" w14:textId="75A32A64" w:rsidR="001E300B" w:rsidRPr="00017898" w:rsidRDefault="001E300B" w:rsidP="00017898">
      <w:pPr>
        <w:numPr>
          <w:ilvl w:val="0"/>
          <w:numId w:val="6"/>
        </w:numPr>
        <w:pBdr>
          <w:top w:val="nil"/>
          <w:left w:val="nil"/>
          <w:bottom w:val="nil"/>
          <w:right w:val="nil"/>
          <w:between w:val="nil"/>
        </w:pBdr>
        <w:spacing w:line="360" w:lineRule="auto"/>
        <w:jc w:val="both"/>
        <w:rPr>
          <w:rFonts w:ascii="Palatino Linotype" w:hAnsi="Palatino Linotype" w:cs="Arial"/>
          <w:noProof/>
        </w:rPr>
      </w:pPr>
      <w:r w:rsidRPr="00017898">
        <w:rPr>
          <w:rFonts w:ascii="Palatino Linotype" w:hAnsi="Palatino Linotype"/>
          <w:lang w:val="es-CO" w:eastAsia="es-ES"/>
        </w:rPr>
        <w:t>Por</w:t>
      </w:r>
      <w:r w:rsidRPr="00017898">
        <w:rPr>
          <w:rFonts w:ascii="Palatino Linotype" w:eastAsia="Calibri" w:hAnsi="Palatino Linotype"/>
        </w:rPr>
        <w:t xml:space="preserve"> lo anteriormente expuesto y fundado, este </w:t>
      </w:r>
      <w:r w:rsidRPr="00017898">
        <w:rPr>
          <w:rFonts w:ascii="Palatino Linotype" w:eastAsia="Calibri" w:hAnsi="Palatino Linotype"/>
          <w:b/>
          <w:bCs/>
        </w:rPr>
        <w:t>ÓRGANO GARANTE</w:t>
      </w:r>
      <w:r w:rsidRPr="00017898">
        <w:rPr>
          <w:rFonts w:ascii="Palatino Linotype" w:eastAsia="Calibri" w:hAnsi="Palatino Linotype"/>
        </w:rPr>
        <w:t xml:space="preserve"> emite los siguientes:</w:t>
      </w:r>
      <w:r w:rsidR="008C5234">
        <w:rPr>
          <w:rFonts w:ascii="Palatino Linotype" w:eastAsia="Calibri" w:hAnsi="Palatino Linotype"/>
        </w:rPr>
        <w:t xml:space="preserve"> -----------------------------------------------------------------------------------------------------------</w:t>
      </w:r>
    </w:p>
    <w:p w14:paraId="522F14A0" w14:textId="77777777" w:rsidR="001E300B" w:rsidRPr="00017898" w:rsidRDefault="001E300B" w:rsidP="00017898">
      <w:pPr>
        <w:spacing w:line="360" w:lineRule="auto"/>
        <w:contextualSpacing/>
        <w:jc w:val="both"/>
        <w:rPr>
          <w:rFonts w:ascii="Palatino Linotype" w:eastAsia="Calibri" w:hAnsi="Palatino Linotype"/>
        </w:rPr>
      </w:pPr>
    </w:p>
    <w:p w14:paraId="73371DA8" w14:textId="77777777" w:rsidR="001E300B" w:rsidRPr="00017898" w:rsidRDefault="001E300B" w:rsidP="00017898">
      <w:pPr>
        <w:keepNext/>
        <w:keepLines/>
        <w:spacing w:line="360" w:lineRule="auto"/>
        <w:jc w:val="center"/>
        <w:outlineLvl w:val="0"/>
        <w:rPr>
          <w:rFonts w:ascii="Palatino Linotype" w:eastAsiaTheme="majorEastAsia" w:hAnsi="Palatino Linotype" w:cstheme="majorBidi"/>
          <w:b/>
        </w:rPr>
      </w:pPr>
      <w:bookmarkStart w:id="11" w:name="_Toc528153792"/>
      <w:bookmarkStart w:id="12" w:name="_Toc71158406"/>
      <w:bookmarkStart w:id="13" w:name="_Toc83301643"/>
      <w:bookmarkStart w:id="14" w:name="_GoBack"/>
      <w:bookmarkEnd w:id="14"/>
      <w:r w:rsidRPr="00017898">
        <w:rPr>
          <w:rFonts w:ascii="Palatino Linotype" w:eastAsiaTheme="majorEastAsia" w:hAnsi="Palatino Linotype" w:cstheme="majorBidi"/>
          <w:b/>
        </w:rPr>
        <w:lastRenderedPageBreak/>
        <w:t>R E S O L U T I V O S</w:t>
      </w:r>
      <w:bookmarkEnd w:id="11"/>
      <w:bookmarkEnd w:id="12"/>
      <w:bookmarkEnd w:id="13"/>
    </w:p>
    <w:p w14:paraId="01D8E052" w14:textId="77777777" w:rsidR="007A485A" w:rsidRPr="00017898" w:rsidRDefault="007A485A" w:rsidP="00017898">
      <w:pPr>
        <w:keepNext/>
        <w:keepLines/>
        <w:spacing w:line="360" w:lineRule="auto"/>
        <w:jc w:val="center"/>
        <w:outlineLvl w:val="0"/>
        <w:rPr>
          <w:rFonts w:ascii="Palatino Linotype" w:eastAsiaTheme="majorEastAsia" w:hAnsi="Palatino Linotype" w:cstheme="majorBidi"/>
          <w:b/>
        </w:rPr>
      </w:pPr>
    </w:p>
    <w:p w14:paraId="2479A693" w14:textId="7EA75BCD" w:rsidR="001E300B" w:rsidRPr="00017898" w:rsidRDefault="001E300B" w:rsidP="00017898">
      <w:pPr>
        <w:pStyle w:val="Sinespaciado"/>
        <w:spacing w:line="360" w:lineRule="auto"/>
        <w:jc w:val="both"/>
        <w:rPr>
          <w:rFonts w:ascii="Palatino Linotype" w:hAnsi="Palatino Linotype"/>
        </w:rPr>
      </w:pPr>
      <w:r w:rsidRPr="00017898">
        <w:rPr>
          <w:rFonts w:ascii="Palatino Linotype" w:hAnsi="Palatino Linotype"/>
          <w:b/>
        </w:rPr>
        <w:t xml:space="preserve">PRIMERO. </w:t>
      </w:r>
      <w:r w:rsidRPr="00017898">
        <w:rPr>
          <w:rFonts w:ascii="Palatino Linotype" w:hAnsi="Palatino Linotype"/>
        </w:rPr>
        <w:t xml:space="preserve">Se </w:t>
      </w:r>
      <w:r w:rsidRPr="00017898">
        <w:rPr>
          <w:rFonts w:ascii="Palatino Linotype" w:hAnsi="Palatino Linotype"/>
          <w:b/>
        </w:rPr>
        <w:t>SOBRESEE</w:t>
      </w:r>
      <w:r w:rsidRPr="00017898">
        <w:rPr>
          <w:rFonts w:ascii="Palatino Linotype" w:hAnsi="Palatino Linotype"/>
        </w:rPr>
        <w:t xml:space="preserve"> el Recurso de Revisión número</w:t>
      </w:r>
      <w:r w:rsidRPr="00017898">
        <w:rPr>
          <w:rFonts w:ascii="Palatino Linotype" w:hAnsi="Palatino Linotype" w:cs="Arial"/>
          <w:b/>
          <w:bCs/>
        </w:rPr>
        <w:t xml:space="preserve"> </w:t>
      </w:r>
      <w:r w:rsidR="007A485A" w:rsidRPr="00017898">
        <w:rPr>
          <w:rFonts w:ascii="Palatino Linotype" w:hAnsi="Palatino Linotype" w:cs="Arial"/>
          <w:b/>
          <w:bCs/>
        </w:rPr>
        <w:t>08323/INFOEM/IP/RR/2025</w:t>
      </w:r>
      <w:r w:rsidRPr="00017898">
        <w:rPr>
          <w:rFonts w:ascii="Palatino Linotype" w:hAnsi="Palatino Linotype"/>
        </w:rPr>
        <w:t xml:space="preserve">, conforme al artículo 192 fracción III, porque al modificar la respuesta el </w:t>
      </w:r>
      <w:r w:rsidRPr="00017898">
        <w:rPr>
          <w:rFonts w:ascii="Palatino Linotype" w:hAnsi="Palatino Linotype"/>
          <w:b/>
        </w:rPr>
        <w:t>SUJETO OBLIGADO</w:t>
      </w:r>
      <w:r w:rsidRPr="00017898">
        <w:rPr>
          <w:rFonts w:ascii="Palatino Linotype" w:hAnsi="Palatino Linotype"/>
        </w:rPr>
        <w:t xml:space="preserve">, el recurso de revisión quedó sin materia en términos del  Considerando </w:t>
      </w:r>
      <w:r w:rsidRPr="00017898">
        <w:rPr>
          <w:rFonts w:ascii="Palatino Linotype" w:hAnsi="Palatino Linotype"/>
          <w:b/>
        </w:rPr>
        <w:t>TERCERO</w:t>
      </w:r>
      <w:r w:rsidRPr="00017898">
        <w:rPr>
          <w:rFonts w:ascii="Palatino Linotype" w:hAnsi="Palatino Linotype"/>
        </w:rPr>
        <w:t xml:space="preserve"> de la presente resolución.</w:t>
      </w:r>
    </w:p>
    <w:p w14:paraId="69F828A5" w14:textId="77777777" w:rsidR="001E300B" w:rsidRPr="00017898" w:rsidRDefault="001E300B" w:rsidP="00017898">
      <w:pPr>
        <w:spacing w:line="360" w:lineRule="auto"/>
        <w:jc w:val="both"/>
        <w:rPr>
          <w:rFonts w:ascii="Palatino Linotype" w:hAnsi="Palatino Linotype" w:cs="Arial"/>
          <w:b/>
        </w:rPr>
      </w:pPr>
    </w:p>
    <w:p w14:paraId="703C3A93" w14:textId="77777777" w:rsidR="001E300B" w:rsidRPr="00017898" w:rsidRDefault="001E300B" w:rsidP="00017898">
      <w:pPr>
        <w:pStyle w:val="Sinespaciado"/>
        <w:spacing w:line="360" w:lineRule="auto"/>
        <w:jc w:val="both"/>
        <w:rPr>
          <w:rFonts w:ascii="Palatino Linotype" w:eastAsia="Calibri" w:hAnsi="Palatino Linotype" w:cs="Arial"/>
          <w:b/>
          <w:bCs/>
          <w:lang w:val="es-ES"/>
        </w:rPr>
      </w:pPr>
      <w:bookmarkStart w:id="15" w:name="_Toc460947013"/>
      <w:r w:rsidRPr="00017898">
        <w:rPr>
          <w:rFonts w:ascii="Palatino Linotype" w:eastAsia="Calibri" w:hAnsi="Palatino Linotype" w:cs="Arial"/>
          <w:b/>
          <w:bCs/>
          <w:lang w:val="es-ES"/>
        </w:rPr>
        <w:t xml:space="preserve">SEGUNDO. </w:t>
      </w:r>
      <w:r w:rsidRPr="00017898">
        <w:rPr>
          <w:rFonts w:ascii="Palatino Linotype" w:hAnsi="Palatino Linotype"/>
          <w:b/>
          <w:bCs/>
          <w:lang w:val="es-ES"/>
        </w:rPr>
        <w:t>Notifíquese</w:t>
      </w:r>
      <w:r w:rsidRPr="00017898">
        <w:rPr>
          <w:rFonts w:ascii="Palatino Linotype" w:eastAsia="Calibri" w:hAnsi="Palatino Linotype" w:cs="Arial"/>
          <w:b/>
          <w:bCs/>
          <w:lang w:val="es-ES"/>
        </w:rPr>
        <w:t xml:space="preserve"> </w:t>
      </w:r>
      <w:r w:rsidRPr="00017898">
        <w:rPr>
          <w:rFonts w:ascii="Palatino Linotype" w:eastAsia="Calibri" w:hAnsi="Palatino Linotype" w:cs="Arial"/>
          <w:bCs/>
          <w:lang w:val="es-ES"/>
        </w:rPr>
        <w:t xml:space="preserve">a través del Sistema de Acceso a la Información Mexiquense </w:t>
      </w:r>
      <w:r w:rsidRPr="00017898">
        <w:rPr>
          <w:rFonts w:ascii="Palatino Linotype" w:eastAsia="Calibri" w:hAnsi="Palatino Linotype" w:cs="Arial"/>
          <w:b/>
          <w:bCs/>
          <w:lang w:val="es-ES"/>
        </w:rPr>
        <w:t xml:space="preserve">(SAIMEX) </w:t>
      </w:r>
      <w:r w:rsidRPr="00017898">
        <w:rPr>
          <w:rFonts w:ascii="Palatino Linotype" w:eastAsia="Calibri" w:hAnsi="Palatino Linotype" w:cs="Arial"/>
          <w:bCs/>
          <w:lang w:val="es-ES"/>
        </w:rPr>
        <w:t>la presente resolución al Titular de la Unidad de Transparencia del</w:t>
      </w:r>
      <w:r w:rsidRPr="00017898">
        <w:rPr>
          <w:rFonts w:ascii="Palatino Linotype" w:eastAsia="Calibri" w:hAnsi="Palatino Linotype" w:cs="Arial"/>
          <w:b/>
          <w:bCs/>
          <w:lang w:val="es-ES"/>
        </w:rPr>
        <w:t xml:space="preserve"> SUJETO OBLIGADO. </w:t>
      </w:r>
    </w:p>
    <w:p w14:paraId="51A0042D" w14:textId="77777777" w:rsidR="001E300B" w:rsidRPr="00017898" w:rsidRDefault="001E300B" w:rsidP="00017898">
      <w:pPr>
        <w:pStyle w:val="Sinespaciado"/>
        <w:spacing w:line="360" w:lineRule="auto"/>
        <w:jc w:val="both"/>
        <w:rPr>
          <w:rFonts w:ascii="Palatino Linotype" w:eastAsia="Calibri" w:hAnsi="Palatino Linotype" w:cs="Arial"/>
          <w:b/>
          <w:bCs/>
          <w:lang w:val="es-ES"/>
        </w:rPr>
      </w:pPr>
    </w:p>
    <w:p w14:paraId="02CD060C" w14:textId="77777777" w:rsidR="001E300B" w:rsidRPr="00017898" w:rsidRDefault="001E300B" w:rsidP="00017898">
      <w:pPr>
        <w:pStyle w:val="Sinespaciado"/>
        <w:spacing w:line="360" w:lineRule="auto"/>
        <w:jc w:val="both"/>
        <w:rPr>
          <w:rFonts w:ascii="Palatino Linotype" w:hAnsi="Palatino Linotype"/>
          <w:lang w:val="es-ES"/>
        </w:rPr>
      </w:pPr>
      <w:r w:rsidRPr="00017898">
        <w:rPr>
          <w:rFonts w:ascii="Palatino Linotype" w:hAnsi="Palatino Linotype" w:cs="Arial"/>
          <w:b/>
        </w:rPr>
        <w:t xml:space="preserve">TERCERO. </w:t>
      </w:r>
      <w:r w:rsidRPr="00017898">
        <w:rPr>
          <w:rFonts w:ascii="Palatino Linotype" w:hAnsi="Palatino Linotype"/>
          <w:b/>
          <w:bCs/>
          <w:lang w:val="es-ES"/>
        </w:rPr>
        <w:t xml:space="preserve">Notifíquese </w:t>
      </w:r>
      <w:r w:rsidRPr="00017898">
        <w:rPr>
          <w:rFonts w:ascii="Palatino Linotype" w:hAnsi="Palatino Linotype"/>
          <w:bCs/>
          <w:lang w:val="es-ES"/>
        </w:rPr>
        <w:t xml:space="preserve">al </w:t>
      </w:r>
      <w:r w:rsidRPr="00017898">
        <w:rPr>
          <w:rFonts w:ascii="Palatino Linotype" w:hAnsi="Palatino Linotype"/>
          <w:b/>
        </w:rPr>
        <w:t xml:space="preserve">RECURRENTE </w:t>
      </w:r>
      <w:r w:rsidRPr="00017898">
        <w:rPr>
          <w:rFonts w:ascii="Palatino Linotype" w:hAnsi="Palatino Linotype"/>
          <w:lang w:val="es-ES"/>
        </w:rPr>
        <w:t>la presente resolución, vía SAIMEX.</w:t>
      </w:r>
    </w:p>
    <w:bookmarkEnd w:id="15"/>
    <w:p w14:paraId="0E6DA9B8" w14:textId="77777777" w:rsidR="001E300B" w:rsidRPr="00017898" w:rsidRDefault="001E300B" w:rsidP="00017898">
      <w:pPr>
        <w:tabs>
          <w:tab w:val="left" w:pos="8080"/>
        </w:tabs>
        <w:spacing w:line="360" w:lineRule="auto"/>
        <w:contextualSpacing/>
        <w:jc w:val="both"/>
        <w:rPr>
          <w:rFonts w:ascii="Palatino Linotype" w:eastAsia="Palatino Linotype" w:hAnsi="Palatino Linotype" w:cs="Palatino Linotype"/>
          <w:b/>
          <w:lang w:eastAsia="es-ES"/>
        </w:rPr>
      </w:pPr>
    </w:p>
    <w:p w14:paraId="2014A388" w14:textId="77777777" w:rsidR="001E300B" w:rsidRPr="00017898" w:rsidRDefault="001E300B" w:rsidP="00017898">
      <w:pPr>
        <w:shd w:val="clear" w:color="auto" w:fill="FFFFFF"/>
        <w:spacing w:line="360" w:lineRule="auto"/>
        <w:jc w:val="both"/>
        <w:rPr>
          <w:rFonts w:ascii="Palatino Linotype" w:eastAsia="MS Mincho" w:hAnsi="Palatino Linotype"/>
          <w:lang w:val="es-ES"/>
        </w:rPr>
      </w:pPr>
      <w:r w:rsidRPr="00017898">
        <w:rPr>
          <w:rFonts w:ascii="Palatino Linotype" w:eastAsia="MS Mincho" w:hAnsi="Palatino Linotype"/>
          <w:b/>
        </w:rPr>
        <w:t>CUARTO.</w:t>
      </w:r>
      <w:r w:rsidRPr="00017898">
        <w:rPr>
          <w:rFonts w:ascii="Palatino Linotype" w:eastAsia="MS Mincho" w:hAnsi="Palatino Linotype"/>
        </w:rPr>
        <w:t xml:space="preserve"> </w:t>
      </w:r>
      <w:r w:rsidRPr="00017898">
        <w:rPr>
          <w:rFonts w:ascii="Palatino Linotype" w:eastAsia="MS Mincho" w:hAnsi="Palatino Linotype"/>
          <w:lang w:val="es-ES"/>
        </w:rPr>
        <w:t xml:space="preserve">Se hace del conocimiento del </w:t>
      </w:r>
      <w:r w:rsidRPr="00017898">
        <w:rPr>
          <w:rFonts w:ascii="Palatino Linotype" w:hAnsi="Palatino Linotype"/>
          <w:b/>
        </w:rPr>
        <w:t xml:space="preserve">RECURRENTE </w:t>
      </w:r>
      <w:r w:rsidRPr="00017898">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17898">
        <w:rPr>
          <w:rFonts w:ascii="Palatino Linotype" w:eastAsia="MS Mincho" w:hAnsi="Palatino Linotype"/>
          <w:bCs/>
          <w:lang w:val="es-ES"/>
        </w:rPr>
        <w:t>vía juicio de amparo</w:t>
      </w:r>
      <w:r w:rsidRPr="00017898">
        <w:rPr>
          <w:rFonts w:ascii="Palatino Linotype" w:eastAsia="MS Mincho" w:hAnsi="Palatino Linotype"/>
          <w:lang w:val="es-ES"/>
        </w:rPr>
        <w:t xml:space="preserve"> en los términos de las leyes aplicables.</w:t>
      </w:r>
    </w:p>
    <w:p w14:paraId="52D25EEA" w14:textId="77777777" w:rsidR="001E300B" w:rsidRPr="00017898" w:rsidRDefault="001E300B" w:rsidP="00017898">
      <w:pPr>
        <w:shd w:val="clear" w:color="auto" w:fill="FFFFFF"/>
        <w:spacing w:line="360" w:lineRule="auto"/>
        <w:jc w:val="both"/>
        <w:rPr>
          <w:rFonts w:ascii="Palatino Linotype" w:eastAsiaTheme="minorEastAsia" w:hAnsi="Palatino Linotype"/>
          <w:lang w:eastAsia="es-ES"/>
        </w:rPr>
      </w:pPr>
    </w:p>
    <w:p w14:paraId="58334527" w14:textId="77777777" w:rsidR="00017898" w:rsidRPr="00444783" w:rsidRDefault="00017898" w:rsidP="0001789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lastRenderedPageBreak/>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10730B8D" w14:textId="77777777" w:rsidR="001E300B" w:rsidRPr="00017898" w:rsidRDefault="001E300B" w:rsidP="00017898">
      <w:pPr>
        <w:spacing w:line="360" w:lineRule="auto"/>
        <w:contextualSpacing/>
        <w:jc w:val="both"/>
        <w:rPr>
          <w:rFonts w:ascii="Palatino Linotype" w:hAnsi="Palatino Linotype"/>
          <w:i/>
        </w:rPr>
      </w:pPr>
    </w:p>
    <w:p w14:paraId="288EDA98" w14:textId="77777777" w:rsidR="001E300B" w:rsidRPr="00017898" w:rsidRDefault="001E300B" w:rsidP="00017898">
      <w:pPr>
        <w:spacing w:line="360" w:lineRule="auto"/>
        <w:contextualSpacing/>
        <w:jc w:val="both"/>
        <w:rPr>
          <w:rFonts w:ascii="Palatino Linotype" w:hAnsi="Palatino Linotype"/>
          <w:i/>
        </w:rPr>
      </w:pPr>
    </w:p>
    <w:p w14:paraId="0B64BFCE" w14:textId="77777777" w:rsidR="001E300B" w:rsidRPr="00017898" w:rsidRDefault="001E300B" w:rsidP="00017898">
      <w:pPr>
        <w:spacing w:line="360" w:lineRule="auto"/>
        <w:contextualSpacing/>
        <w:jc w:val="both"/>
        <w:rPr>
          <w:rFonts w:ascii="Palatino Linotype" w:hAnsi="Palatino Linotype"/>
          <w:i/>
        </w:rPr>
      </w:pPr>
    </w:p>
    <w:p w14:paraId="331EF95C" w14:textId="77777777" w:rsidR="001E300B" w:rsidRPr="00017898" w:rsidRDefault="001E300B" w:rsidP="00017898">
      <w:pPr>
        <w:spacing w:line="360" w:lineRule="auto"/>
        <w:contextualSpacing/>
        <w:jc w:val="both"/>
        <w:rPr>
          <w:rFonts w:ascii="Palatino Linotype" w:hAnsi="Palatino Linotype"/>
          <w:i/>
        </w:rPr>
      </w:pPr>
    </w:p>
    <w:p w14:paraId="465108C0" w14:textId="77777777" w:rsidR="001E300B" w:rsidRPr="00017898" w:rsidRDefault="001E300B" w:rsidP="00017898">
      <w:pPr>
        <w:spacing w:line="360" w:lineRule="auto"/>
        <w:contextualSpacing/>
        <w:jc w:val="both"/>
        <w:rPr>
          <w:rFonts w:ascii="Palatino Linotype" w:hAnsi="Palatino Linotype"/>
          <w:i/>
        </w:rPr>
      </w:pPr>
    </w:p>
    <w:p w14:paraId="2DC98EC9" w14:textId="77777777" w:rsidR="001E300B" w:rsidRPr="00017898" w:rsidRDefault="001E300B" w:rsidP="00017898">
      <w:pPr>
        <w:spacing w:line="360" w:lineRule="auto"/>
        <w:contextualSpacing/>
        <w:jc w:val="both"/>
        <w:rPr>
          <w:rFonts w:ascii="Palatino Linotype" w:hAnsi="Palatino Linotype"/>
          <w:i/>
        </w:rPr>
      </w:pPr>
    </w:p>
    <w:p w14:paraId="437A05B5" w14:textId="77777777" w:rsidR="00B50C1F" w:rsidRDefault="00B50C1F" w:rsidP="00017898">
      <w:pPr>
        <w:spacing w:line="360" w:lineRule="auto"/>
        <w:rPr>
          <w:rFonts w:ascii="Palatino Linotype" w:eastAsia="Palatino Linotype" w:hAnsi="Palatino Linotype" w:cs="Palatino Linotype"/>
        </w:rPr>
      </w:pPr>
    </w:p>
    <w:p w14:paraId="0F9E46B3" w14:textId="77777777" w:rsidR="008C5234" w:rsidRDefault="008C5234" w:rsidP="00017898">
      <w:pPr>
        <w:spacing w:line="360" w:lineRule="auto"/>
        <w:rPr>
          <w:rFonts w:ascii="Palatino Linotype" w:eastAsia="Palatino Linotype" w:hAnsi="Palatino Linotype" w:cs="Palatino Linotype"/>
        </w:rPr>
      </w:pPr>
    </w:p>
    <w:p w14:paraId="460B0AFB" w14:textId="77777777" w:rsidR="008C5234" w:rsidRDefault="008C5234" w:rsidP="00017898">
      <w:pPr>
        <w:spacing w:line="360" w:lineRule="auto"/>
        <w:rPr>
          <w:rFonts w:ascii="Palatino Linotype" w:eastAsia="Palatino Linotype" w:hAnsi="Palatino Linotype" w:cs="Palatino Linotype"/>
        </w:rPr>
      </w:pPr>
    </w:p>
    <w:p w14:paraId="30B123BD" w14:textId="77777777" w:rsidR="008C5234" w:rsidRDefault="008C5234" w:rsidP="00017898">
      <w:pPr>
        <w:spacing w:line="360" w:lineRule="auto"/>
        <w:rPr>
          <w:rFonts w:ascii="Palatino Linotype" w:eastAsia="Palatino Linotype" w:hAnsi="Palatino Linotype" w:cs="Palatino Linotype"/>
        </w:rPr>
      </w:pPr>
    </w:p>
    <w:p w14:paraId="16B4DA5C" w14:textId="77777777" w:rsidR="008C5234" w:rsidRDefault="008C5234" w:rsidP="00017898">
      <w:pPr>
        <w:spacing w:line="360" w:lineRule="auto"/>
        <w:rPr>
          <w:rFonts w:ascii="Palatino Linotype" w:eastAsia="Palatino Linotype" w:hAnsi="Palatino Linotype" w:cs="Palatino Linotype"/>
        </w:rPr>
      </w:pPr>
    </w:p>
    <w:p w14:paraId="3329C6F3" w14:textId="77777777" w:rsidR="008C5234" w:rsidRDefault="008C5234" w:rsidP="00017898">
      <w:pPr>
        <w:spacing w:line="360" w:lineRule="auto"/>
        <w:rPr>
          <w:rFonts w:ascii="Palatino Linotype" w:eastAsia="Palatino Linotype" w:hAnsi="Palatino Linotype" w:cs="Palatino Linotype"/>
        </w:rPr>
      </w:pPr>
    </w:p>
    <w:p w14:paraId="64C235B6" w14:textId="77777777" w:rsidR="008C5234" w:rsidRDefault="008C5234" w:rsidP="00017898">
      <w:pPr>
        <w:spacing w:line="360" w:lineRule="auto"/>
        <w:rPr>
          <w:rFonts w:ascii="Palatino Linotype" w:eastAsia="Palatino Linotype" w:hAnsi="Palatino Linotype" w:cs="Palatino Linotype"/>
        </w:rPr>
      </w:pPr>
    </w:p>
    <w:p w14:paraId="0993745E" w14:textId="77777777" w:rsidR="008C5234" w:rsidRDefault="008C5234" w:rsidP="00017898">
      <w:pPr>
        <w:spacing w:line="360" w:lineRule="auto"/>
        <w:rPr>
          <w:rFonts w:ascii="Palatino Linotype" w:eastAsia="Palatino Linotype" w:hAnsi="Palatino Linotype" w:cs="Palatino Linotype"/>
        </w:rPr>
      </w:pPr>
    </w:p>
    <w:p w14:paraId="78E3E72D" w14:textId="77777777" w:rsidR="008C5234" w:rsidRDefault="008C5234" w:rsidP="00017898">
      <w:pPr>
        <w:spacing w:line="360" w:lineRule="auto"/>
        <w:rPr>
          <w:rFonts w:ascii="Palatino Linotype" w:eastAsia="Palatino Linotype" w:hAnsi="Palatino Linotype" w:cs="Palatino Linotype"/>
        </w:rPr>
      </w:pPr>
    </w:p>
    <w:p w14:paraId="5A28AFEB" w14:textId="77777777" w:rsidR="008C5234" w:rsidRDefault="008C5234" w:rsidP="00017898">
      <w:pPr>
        <w:spacing w:line="360" w:lineRule="auto"/>
        <w:rPr>
          <w:rFonts w:ascii="Palatino Linotype" w:eastAsia="Palatino Linotype" w:hAnsi="Palatino Linotype" w:cs="Palatino Linotype"/>
        </w:rPr>
      </w:pPr>
    </w:p>
    <w:p w14:paraId="41F0D1B1" w14:textId="77777777" w:rsidR="00017898" w:rsidRDefault="00017898" w:rsidP="00017898">
      <w:pPr>
        <w:spacing w:line="360" w:lineRule="auto"/>
        <w:rPr>
          <w:rFonts w:ascii="Palatino Linotype" w:eastAsia="Palatino Linotype" w:hAnsi="Palatino Linotype" w:cs="Palatino Linotype"/>
        </w:rPr>
      </w:pPr>
    </w:p>
    <w:p w14:paraId="4EA95C0D" w14:textId="77777777" w:rsidR="00017898" w:rsidRDefault="00017898" w:rsidP="00017898">
      <w:pPr>
        <w:spacing w:line="360" w:lineRule="auto"/>
        <w:rPr>
          <w:rFonts w:ascii="Palatino Linotype" w:eastAsia="Palatino Linotype" w:hAnsi="Palatino Linotype" w:cs="Palatino Linotype"/>
        </w:rPr>
      </w:pPr>
    </w:p>
    <w:p w14:paraId="523D3603" w14:textId="77777777" w:rsidR="00017898" w:rsidRDefault="00017898" w:rsidP="00017898">
      <w:pPr>
        <w:spacing w:line="360" w:lineRule="auto"/>
        <w:rPr>
          <w:rFonts w:ascii="Palatino Linotype" w:eastAsia="Palatino Linotype" w:hAnsi="Palatino Linotype" w:cs="Palatino Linotype"/>
        </w:rPr>
      </w:pPr>
    </w:p>
    <w:p w14:paraId="114E0262" w14:textId="77777777" w:rsidR="00017898" w:rsidRDefault="00017898" w:rsidP="00017898">
      <w:pPr>
        <w:spacing w:line="360" w:lineRule="auto"/>
        <w:rPr>
          <w:rFonts w:ascii="Palatino Linotype" w:eastAsia="Palatino Linotype" w:hAnsi="Palatino Linotype" w:cs="Palatino Linotype"/>
        </w:rPr>
      </w:pPr>
    </w:p>
    <w:p w14:paraId="78BE35A7" w14:textId="77777777" w:rsidR="00017898" w:rsidRDefault="00017898" w:rsidP="00017898">
      <w:pPr>
        <w:spacing w:line="360" w:lineRule="auto"/>
        <w:rPr>
          <w:rFonts w:ascii="Palatino Linotype" w:eastAsia="Palatino Linotype" w:hAnsi="Palatino Linotype" w:cs="Palatino Linotype"/>
        </w:rPr>
      </w:pPr>
    </w:p>
    <w:p w14:paraId="341D2F85" w14:textId="77777777" w:rsidR="00017898" w:rsidRDefault="00017898" w:rsidP="00017898">
      <w:pPr>
        <w:spacing w:line="360" w:lineRule="auto"/>
        <w:rPr>
          <w:rFonts w:ascii="Palatino Linotype" w:eastAsia="Palatino Linotype" w:hAnsi="Palatino Linotype" w:cs="Palatino Linotype"/>
        </w:rPr>
      </w:pPr>
    </w:p>
    <w:p w14:paraId="5EB4D1DD" w14:textId="77777777" w:rsidR="00017898" w:rsidRDefault="00017898" w:rsidP="00017898">
      <w:pPr>
        <w:spacing w:line="360" w:lineRule="auto"/>
        <w:rPr>
          <w:rFonts w:ascii="Palatino Linotype" w:eastAsia="Palatino Linotype" w:hAnsi="Palatino Linotype" w:cs="Palatino Linotype"/>
        </w:rPr>
      </w:pPr>
    </w:p>
    <w:p w14:paraId="59E3EF3D" w14:textId="77777777" w:rsidR="00017898" w:rsidRDefault="00017898" w:rsidP="00017898">
      <w:pPr>
        <w:spacing w:line="360" w:lineRule="auto"/>
        <w:rPr>
          <w:rFonts w:ascii="Palatino Linotype" w:eastAsia="Palatino Linotype" w:hAnsi="Palatino Linotype" w:cs="Palatino Linotype"/>
        </w:rPr>
      </w:pPr>
    </w:p>
    <w:p w14:paraId="185DDCD7" w14:textId="77777777" w:rsidR="00017898" w:rsidRPr="00017898" w:rsidRDefault="00017898" w:rsidP="00017898">
      <w:pPr>
        <w:spacing w:line="360" w:lineRule="auto"/>
        <w:rPr>
          <w:rFonts w:ascii="Palatino Linotype" w:eastAsia="Palatino Linotype" w:hAnsi="Palatino Linotype" w:cs="Palatino Linotype"/>
        </w:rPr>
      </w:pPr>
    </w:p>
    <w:sectPr w:rsidR="00017898" w:rsidRPr="00017898" w:rsidSect="008C5234">
      <w:headerReference w:type="default" r:id="rId8"/>
      <w:footerReference w:type="default" r:id="rId9"/>
      <w:headerReference w:type="first" r:id="rId10"/>
      <w:footerReference w:type="first" r:id="rId11"/>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5E788" w14:textId="77777777" w:rsidR="00486CC5" w:rsidRDefault="00486CC5">
      <w:r>
        <w:separator/>
      </w:r>
    </w:p>
  </w:endnote>
  <w:endnote w:type="continuationSeparator" w:id="0">
    <w:p w14:paraId="4D533085" w14:textId="77777777" w:rsidR="00486CC5" w:rsidRDefault="0048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9A8A" w14:textId="77777777" w:rsidR="001E300B" w:rsidRDefault="001E30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C221F">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C221F">
      <w:rPr>
        <w:rFonts w:ascii="Palatino Linotype" w:eastAsia="Palatino Linotype" w:hAnsi="Palatino Linotype" w:cs="Palatino Linotype"/>
        <w:b/>
        <w:noProof/>
        <w:color w:val="000000"/>
        <w:sz w:val="22"/>
        <w:szCs w:val="22"/>
      </w:rPr>
      <w:t>19</w:t>
    </w:r>
    <w:r>
      <w:rPr>
        <w:rFonts w:ascii="Palatino Linotype" w:eastAsia="Palatino Linotype" w:hAnsi="Palatino Linotype" w:cs="Palatino Linotype"/>
        <w:b/>
        <w:color w:val="000000"/>
        <w:sz w:val="22"/>
        <w:szCs w:val="22"/>
      </w:rPr>
      <w:fldChar w:fldCharType="end"/>
    </w:r>
  </w:p>
  <w:p w14:paraId="04B29793" w14:textId="77777777" w:rsidR="001E300B" w:rsidRDefault="001E300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526D840B" w14:textId="77777777" w:rsidR="001E300B" w:rsidRDefault="001E3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A358" w14:textId="77777777" w:rsidR="001E300B" w:rsidRDefault="001E30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C221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C221F">
      <w:rPr>
        <w:rFonts w:ascii="Palatino Linotype" w:eastAsia="Palatino Linotype" w:hAnsi="Palatino Linotype" w:cs="Palatino Linotype"/>
        <w:noProof/>
        <w:color w:val="000000"/>
        <w:sz w:val="22"/>
        <w:szCs w:val="22"/>
      </w:rPr>
      <w:t>19</w:t>
    </w:r>
    <w:r>
      <w:rPr>
        <w:rFonts w:ascii="Palatino Linotype" w:eastAsia="Palatino Linotype" w:hAnsi="Palatino Linotype" w:cs="Palatino Linotype"/>
        <w:color w:val="000000"/>
        <w:sz w:val="22"/>
        <w:szCs w:val="22"/>
      </w:rPr>
      <w:fldChar w:fldCharType="end"/>
    </w:r>
  </w:p>
  <w:p w14:paraId="5EB033B2" w14:textId="77777777" w:rsidR="001E300B" w:rsidRDefault="001E300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28BC0D81" w14:textId="77777777" w:rsidR="001E300B" w:rsidRDefault="001E3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76F06" w14:textId="77777777" w:rsidR="00486CC5" w:rsidRDefault="00486CC5">
      <w:r>
        <w:separator/>
      </w:r>
    </w:p>
  </w:footnote>
  <w:footnote w:type="continuationSeparator" w:id="0">
    <w:p w14:paraId="04415B4C" w14:textId="77777777" w:rsidR="00486CC5" w:rsidRDefault="0048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128"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734"/>
      <w:gridCol w:w="4394"/>
    </w:tblGrid>
    <w:tr w:rsidR="001E300B" w14:paraId="76500097" w14:textId="77777777" w:rsidTr="008C5234">
      <w:trPr>
        <w:trHeight w:val="138"/>
      </w:trPr>
      <w:tc>
        <w:tcPr>
          <w:tcW w:w="2734" w:type="dxa"/>
          <w:vAlign w:val="center"/>
        </w:tcPr>
        <w:p w14:paraId="1C703034" w14:textId="30E3DBA2" w:rsidR="001E300B" w:rsidRPr="00017898" w:rsidRDefault="001E300B" w:rsidP="00017898">
          <w:pPr>
            <w:jc w:val="right"/>
            <w:rPr>
              <w:rFonts w:ascii="Palatino Linotype" w:eastAsia="Palatino Linotype" w:hAnsi="Palatino Linotype" w:cs="Palatino Linotype"/>
              <w:b/>
              <w:color w:val="000000" w:themeColor="text1"/>
              <w:sz w:val="24"/>
              <w:szCs w:val="24"/>
            </w:rPr>
          </w:pPr>
          <w:r w:rsidRPr="00017898">
            <w:rPr>
              <w:rFonts w:ascii="Palatino Linotype" w:eastAsia="Palatino Linotype" w:hAnsi="Palatino Linotype" w:cs="Palatino Linotype"/>
              <w:b/>
              <w:color w:val="000000" w:themeColor="text1"/>
              <w:sz w:val="24"/>
              <w:szCs w:val="24"/>
            </w:rPr>
            <w:t>Recurso de Revisión:</w:t>
          </w:r>
        </w:p>
      </w:tc>
      <w:tc>
        <w:tcPr>
          <w:tcW w:w="4394" w:type="dxa"/>
          <w:vAlign w:val="center"/>
        </w:tcPr>
        <w:p w14:paraId="16F5FF4E" w14:textId="4248082F" w:rsidR="001E300B" w:rsidRPr="00017898" w:rsidRDefault="001E300B" w:rsidP="00017898">
          <w:pPr>
            <w:pBdr>
              <w:top w:val="nil"/>
              <w:left w:val="nil"/>
              <w:bottom w:val="nil"/>
              <w:right w:val="nil"/>
              <w:between w:val="nil"/>
            </w:pBdr>
            <w:tabs>
              <w:tab w:val="right" w:pos="8504"/>
            </w:tabs>
            <w:ind w:left="-108"/>
            <w:rPr>
              <w:rFonts w:ascii="Palatino Linotype" w:eastAsia="Palatino Linotype" w:hAnsi="Palatino Linotype" w:cs="Palatino Linotype"/>
              <w:color w:val="000000" w:themeColor="text1"/>
              <w:sz w:val="24"/>
              <w:szCs w:val="24"/>
            </w:rPr>
          </w:pPr>
          <w:r w:rsidRPr="00017898">
            <w:rPr>
              <w:rFonts w:ascii="Palatino Linotype" w:eastAsia="Palatino Linotype" w:hAnsi="Palatino Linotype" w:cs="Palatino Linotype"/>
              <w:bCs/>
              <w:color w:val="000000" w:themeColor="text1"/>
              <w:sz w:val="24"/>
              <w:szCs w:val="24"/>
            </w:rPr>
            <w:t>08323/INFOEM/IP/RR/2025</w:t>
          </w:r>
        </w:p>
      </w:tc>
    </w:tr>
    <w:tr w:rsidR="001E300B" w14:paraId="76C4BCC7" w14:textId="77777777" w:rsidTr="008C5234">
      <w:trPr>
        <w:trHeight w:val="321"/>
      </w:trPr>
      <w:tc>
        <w:tcPr>
          <w:tcW w:w="2734" w:type="dxa"/>
          <w:vAlign w:val="center"/>
        </w:tcPr>
        <w:p w14:paraId="4C4CE6E5" w14:textId="77777777" w:rsidR="001E300B" w:rsidRDefault="001E300B" w:rsidP="00017898">
          <w:pPr>
            <w:jc w:val="right"/>
            <w:rPr>
              <w:rFonts w:ascii="Palatino Linotype" w:eastAsia="Palatino Linotype" w:hAnsi="Palatino Linotype" w:cs="Palatino Linotype"/>
              <w:b/>
              <w:color w:val="000000" w:themeColor="text1"/>
              <w:sz w:val="24"/>
              <w:szCs w:val="24"/>
            </w:rPr>
          </w:pPr>
          <w:r w:rsidRPr="00017898">
            <w:rPr>
              <w:rFonts w:ascii="Palatino Linotype" w:eastAsia="Palatino Linotype" w:hAnsi="Palatino Linotype" w:cs="Palatino Linotype"/>
              <w:b/>
              <w:color w:val="000000" w:themeColor="text1"/>
              <w:sz w:val="24"/>
              <w:szCs w:val="24"/>
            </w:rPr>
            <w:t>Sujeto Obligado:</w:t>
          </w:r>
        </w:p>
        <w:p w14:paraId="763395F7" w14:textId="77777777" w:rsidR="00017898" w:rsidRPr="00017898" w:rsidRDefault="00017898" w:rsidP="00017898">
          <w:pPr>
            <w:jc w:val="right"/>
            <w:rPr>
              <w:rFonts w:ascii="Palatino Linotype" w:eastAsia="Palatino Linotype" w:hAnsi="Palatino Linotype" w:cs="Palatino Linotype"/>
              <w:b/>
              <w:color w:val="000000" w:themeColor="text1"/>
              <w:sz w:val="24"/>
              <w:szCs w:val="24"/>
            </w:rPr>
          </w:pPr>
        </w:p>
      </w:tc>
      <w:tc>
        <w:tcPr>
          <w:tcW w:w="4394" w:type="dxa"/>
          <w:vAlign w:val="center"/>
        </w:tcPr>
        <w:p w14:paraId="340D2156" w14:textId="6FFDA250" w:rsidR="001E300B" w:rsidRPr="00017898" w:rsidRDefault="001E300B" w:rsidP="00017898">
          <w:pPr>
            <w:ind w:left="-108"/>
            <w:rPr>
              <w:rFonts w:ascii="Palatino Linotype" w:eastAsia="Palatino Linotype" w:hAnsi="Palatino Linotype" w:cs="Palatino Linotype"/>
              <w:color w:val="000000" w:themeColor="text1"/>
              <w:sz w:val="24"/>
              <w:szCs w:val="24"/>
            </w:rPr>
          </w:pPr>
          <w:r w:rsidRPr="00017898">
            <w:rPr>
              <w:rFonts w:ascii="Palatino Linotype" w:eastAsia="Palatino Linotype" w:hAnsi="Palatino Linotype" w:cs="Palatino Linotype"/>
              <w:color w:val="000000" w:themeColor="text1"/>
              <w:sz w:val="24"/>
              <w:szCs w:val="24"/>
            </w:rPr>
            <w:t>Tecnológico de Estudios Superiores de San Felipe del Progreso</w:t>
          </w:r>
        </w:p>
      </w:tc>
    </w:tr>
    <w:tr w:rsidR="001E300B" w14:paraId="2B754D21" w14:textId="77777777" w:rsidTr="008C5234">
      <w:trPr>
        <w:trHeight w:val="321"/>
      </w:trPr>
      <w:tc>
        <w:tcPr>
          <w:tcW w:w="2734" w:type="dxa"/>
          <w:vAlign w:val="center"/>
        </w:tcPr>
        <w:p w14:paraId="748B04A4" w14:textId="77777777" w:rsidR="001E300B" w:rsidRPr="00017898" w:rsidRDefault="001E300B" w:rsidP="00017898">
          <w:pPr>
            <w:jc w:val="right"/>
            <w:rPr>
              <w:rFonts w:ascii="Palatino Linotype" w:eastAsia="Palatino Linotype" w:hAnsi="Palatino Linotype" w:cs="Palatino Linotype"/>
              <w:b/>
              <w:color w:val="000000" w:themeColor="text1"/>
              <w:sz w:val="24"/>
              <w:szCs w:val="24"/>
            </w:rPr>
          </w:pPr>
          <w:r w:rsidRPr="00017898">
            <w:rPr>
              <w:rFonts w:ascii="Palatino Linotype" w:eastAsia="Palatino Linotype" w:hAnsi="Palatino Linotype" w:cs="Palatino Linotype"/>
              <w:b/>
              <w:color w:val="000000" w:themeColor="text1"/>
              <w:sz w:val="24"/>
              <w:szCs w:val="24"/>
            </w:rPr>
            <w:t>Comisionada Ponente:</w:t>
          </w:r>
        </w:p>
      </w:tc>
      <w:tc>
        <w:tcPr>
          <w:tcW w:w="4394" w:type="dxa"/>
          <w:vAlign w:val="center"/>
        </w:tcPr>
        <w:p w14:paraId="143E0C94" w14:textId="77777777" w:rsidR="001E300B" w:rsidRPr="00017898" w:rsidRDefault="001E300B" w:rsidP="00017898">
          <w:pPr>
            <w:pBdr>
              <w:top w:val="nil"/>
              <w:left w:val="nil"/>
              <w:bottom w:val="nil"/>
              <w:right w:val="nil"/>
              <w:between w:val="nil"/>
            </w:pBdr>
            <w:tabs>
              <w:tab w:val="right" w:pos="8504"/>
            </w:tabs>
            <w:ind w:left="-108"/>
            <w:rPr>
              <w:rFonts w:ascii="Palatino Linotype" w:eastAsia="Palatino Linotype" w:hAnsi="Palatino Linotype" w:cs="Palatino Linotype"/>
              <w:color w:val="000000" w:themeColor="text1"/>
              <w:sz w:val="24"/>
              <w:szCs w:val="24"/>
            </w:rPr>
          </w:pPr>
          <w:r w:rsidRPr="00017898">
            <w:rPr>
              <w:rFonts w:ascii="Palatino Linotype" w:eastAsia="Palatino Linotype" w:hAnsi="Palatino Linotype" w:cs="Palatino Linotype"/>
              <w:color w:val="000000" w:themeColor="text1"/>
              <w:sz w:val="24"/>
              <w:szCs w:val="24"/>
            </w:rPr>
            <w:t>María del Rosario Mejía Ayala</w:t>
          </w:r>
        </w:p>
      </w:tc>
    </w:tr>
  </w:tbl>
  <w:p w14:paraId="4E1CA9C7" w14:textId="306D98FD" w:rsidR="001E300B" w:rsidRDefault="008C523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9B9471F" wp14:editId="691047A9">
          <wp:simplePos x="0" y="0"/>
          <wp:positionH relativeFrom="page">
            <wp:align>right</wp:align>
          </wp:positionH>
          <wp:positionV relativeFrom="paragraph">
            <wp:posOffset>-1311706</wp:posOffset>
          </wp:positionV>
          <wp:extent cx="7809876" cy="10165823"/>
          <wp:effectExtent l="0" t="0" r="635" b="6985"/>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CAA1960" w14:textId="77777777" w:rsidR="001E300B" w:rsidRDefault="001E30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977"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252"/>
    </w:tblGrid>
    <w:tr w:rsidR="00017898" w14:paraId="7EE7D674" w14:textId="77777777" w:rsidTr="00017898">
      <w:trPr>
        <w:trHeight w:val="138"/>
      </w:trPr>
      <w:tc>
        <w:tcPr>
          <w:tcW w:w="2725" w:type="dxa"/>
          <w:vAlign w:val="center"/>
        </w:tcPr>
        <w:p w14:paraId="12E960BD" w14:textId="50F23C3F" w:rsidR="00017898" w:rsidRPr="00017898" w:rsidRDefault="00017898" w:rsidP="00017898">
          <w:pPr>
            <w:jc w:val="right"/>
            <w:rPr>
              <w:rFonts w:ascii="Palatino Linotype" w:eastAsia="Palatino Linotype" w:hAnsi="Palatino Linotype" w:cs="Palatino Linotype"/>
              <w:b/>
              <w:color w:val="000000" w:themeColor="text1"/>
              <w:sz w:val="24"/>
              <w:szCs w:val="24"/>
            </w:rPr>
          </w:pPr>
          <w:r w:rsidRPr="00017898">
            <w:rPr>
              <w:rFonts w:ascii="Palatino Linotype" w:eastAsia="Palatino Linotype" w:hAnsi="Palatino Linotype" w:cs="Palatino Linotype"/>
              <w:b/>
              <w:color w:val="000000" w:themeColor="text1"/>
              <w:sz w:val="24"/>
              <w:szCs w:val="24"/>
            </w:rPr>
            <w:t>Recurso de Revisión:</w:t>
          </w:r>
        </w:p>
      </w:tc>
      <w:tc>
        <w:tcPr>
          <w:tcW w:w="4252" w:type="dxa"/>
          <w:vAlign w:val="center"/>
        </w:tcPr>
        <w:p w14:paraId="57BCBE92" w14:textId="5D5B5E03" w:rsidR="00017898" w:rsidRPr="00017898" w:rsidRDefault="00017898" w:rsidP="008C5234">
          <w:pPr>
            <w:pBdr>
              <w:top w:val="nil"/>
              <w:left w:val="nil"/>
              <w:bottom w:val="nil"/>
              <w:right w:val="nil"/>
              <w:between w:val="nil"/>
            </w:pBdr>
            <w:tabs>
              <w:tab w:val="right" w:pos="8504"/>
            </w:tabs>
            <w:ind w:left="-108" w:right="-73"/>
            <w:jc w:val="both"/>
            <w:rPr>
              <w:rFonts w:ascii="Palatino Linotype" w:eastAsia="Palatino Linotype" w:hAnsi="Palatino Linotype" w:cs="Palatino Linotype"/>
              <w:color w:val="000000" w:themeColor="text1"/>
              <w:sz w:val="24"/>
              <w:szCs w:val="24"/>
            </w:rPr>
          </w:pPr>
          <w:r w:rsidRPr="00017898">
            <w:rPr>
              <w:rFonts w:ascii="Palatino Linotype" w:eastAsia="Palatino Linotype" w:hAnsi="Palatino Linotype" w:cs="Palatino Linotype"/>
              <w:bCs/>
              <w:color w:val="000000" w:themeColor="text1"/>
              <w:sz w:val="24"/>
              <w:szCs w:val="24"/>
            </w:rPr>
            <w:t>08323/INFOEM/IP/RR/2025</w:t>
          </w:r>
        </w:p>
      </w:tc>
    </w:tr>
    <w:tr w:rsidR="00017898" w14:paraId="70426B97" w14:textId="77777777" w:rsidTr="00017898">
      <w:trPr>
        <w:trHeight w:val="227"/>
      </w:trPr>
      <w:tc>
        <w:tcPr>
          <w:tcW w:w="2725" w:type="dxa"/>
          <w:vAlign w:val="center"/>
        </w:tcPr>
        <w:p w14:paraId="1F1B242B" w14:textId="77777777" w:rsidR="00017898" w:rsidRPr="00017898" w:rsidRDefault="00017898" w:rsidP="00017898">
          <w:pPr>
            <w:jc w:val="right"/>
            <w:rPr>
              <w:rFonts w:ascii="Palatino Linotype" w:eastAsia="Palatino Linotype" w:hAnsi="Palatino Linotype" w:cs="Palatino Linotype"/>
              <w:b/>
              <w:color w:val="000000" w:themeColor="text1"/>
              <w:sz w:val="24"/>
              <w:szCs w:val="24"/>
            </w:rPr>
          </w:pPr>
          <w:r w:rsidRPr="00017898">
            <w:rPr>
              <w:rFonts w:ascii="Palatino Linotype" w:eastAsia="Palatino Linotype" w:hAnsi="Palatino Linotype" w:cs="Palatino Linotype"/>
              <w:b/>
              <w:color w:val="000000" w:themeColor="text1"/>
              <w:sz w:val="24"/>
              <w:szCs w:val="24"/>
            </w:rPr>
            <w:t>Recurrente:</w:t>
          </w:r>
        </w:p>
      </w:tc>
      <w:tc>
        <w:tcPr>
          <w:tcW w:w="4252" w:type="dxa"/>
          <w:vAlign w:val="center"/>
        </w:tcPr>
        <w:p w14:paraId="1AB6C223" w14:textId="4FC3D3E4" w:rsidR="00017898" w:rsidRPr="00017898" w:rsidRDefault="00BC221F" w:rsidP="008C5234">
          <w:pPr>
            <w:pBdr>
              <w:top w:val="nil"/>
              <w:left w:val="nil"/>
              <w:bottom w:val="nil"/>
              <w:right w:val="nil"/>
              <w:between w:val="nil"/>
            </w:pBdr>
            <w:tabs>
              <w:tab w:val="right" w:pos="8504"/>
            </w:tabs>
            <w:ind w:left="-108" w:right="-73"/>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bCs/>
              <w:color w:val="000000" w:themeColor="text1"/>
              <w:sz w:val="24"/>
              <w:szCs w:val="24"/>
            </w:rPr>
            <w:t>XXXX</w:t>
          </w:r>
        </w:p>
      </w:tc>
    </w:tr>
    <w:tr w:rsidR="00017898" w14:paraId="5E3C7288" w14:textId="77777777" w:rsidTr="00017898">
      <w:trPr>
        <w:trHeight w:val="232"/>
      </w:trPr>
      <w:tc>
        <w:tcPr>
          <w:tcW w:w="2725" w:type="dxa"/>
          <w:vAlign w:val="center"/>
        </w:tcPr>
        <w:p w14:paraId="235347FC" w14:textId="77777777" w:rsidR="00017898" w:rsidRDefault="00017898" w:rsidP="00017898">
          <w:pPr>
            <w:jc w:val="right"/>
            <w:rPr>
              <w:rFonts w:ascii="Palatino Linotype" w:eastAsia="Palatino Linotype" w:hAnsi="Palatino Linotype" w:cs="Palatino Linotype"/>
              <w:b/>
              <w:color w:val="000000" w:themeColor="text1"/>
              <w:sz w:val="24"/>
              <w:szCs w:val="24"/>
            </w:rPr>
          </w:pPr>
          <w:r w:rsidRPr="00017898">
            <w:rPr>
              <w:rFonts w:ascii="Palatino Linotype" w:eastAsia="Palatino Linotype" w:hAnsi="Palatino Linotype" w:cs="Palatino Linotype"/>
              <w:b/>
              <w:color w:val="000000" w:themeColor="text1"/>
              <w:sz w:val="24"/>
              <w:szCs w:val="24"/>
            </w:rPr>
            <w:t>Sujeto Obligado:</w:t>
          </w:r>
        </w:p>
        <w:p w14:paraId="3F266682" w14:textId="77777777" w:rsidR="00017898" w:rsidRPr="00017898" w:rsidRDefault="00017898" w:rsidP="00017898">
          <w:pPr>
            <w:jc w:val="right"/>
            <w:rPr>
              <w:rFonts w:ascii="Palatino Linotype" w:eastAsia="Palatino Linotype" w:hAnsi="Palatino Linotype" w:cs="Palatino Linotype"/>
              <w:b/>
              <w:color w:val="000000" w:themeColor="text1"/>
              <w:sz w:val="24"/>
              <w:szCs w:val="24"/>
            </w:rPr>
          </w:pPr>
        </w:p>
      </w:tc>
      <w:tc>
        <w:tcPr>
          <w:tcW w:w="4252" w:type="dxa"/>
          <w:vAlign w:val="center"/>
        </w:tcPr>
        <w:p w14:paraId="4A05DEAD" w14:textId="70C5EF08" w:rsidR="00017898" w:rsidRPr="00017898" w:rsidRDefault="00017898" w:rsidP="008C5234">
          <w:pPr>
            <w:ind w:left="-108" w:right="-73"/>
            <w:jc w:val="both"/>
            <w:rPr>
              <w:color w:val="000000" w:themeColor="text1"/>
              <w:sz w:val="24"/>
              <w:szCs w:val="24"/>
            </w:rPr>
          </w:pPr>
          <w:r w:rsidRPr="00017898">
            <w:rPr>
              <w:rFonts w:ascii="Palatino Linotype" w:eastAsia="Palatino Linotype" w:hAnsi="Palatino Linotype" w:cs="Palatino Linotype"/>
              <w:bCs/>
              <w:color w:val="000000" w:themeColor="text1"/>
              <w:sz w:val="24"/>
              <w:szCs w:val="24"/>
            </w:rPr>
            <w:t>Tecnológico de Estudios Superiores de San Felipe del Progreso</w:t>
          </w:r>
        </w:p>
      </w:tc>
    </w:tr>
    <w:tr w:rsidR="00017898" w14:paraId="5265792B" w14:textId="77777777" w:rsidTr="00017898">
      <w:trPr>
        <w:trHeight w:val="320"/>
      </w:trPr>
      <w:tc>
        <w:tcPr>
          <w:tcW w:w="2725" w:type="dxa"/>
          <w:vAlign w:val="center"/>
        </w:tcPr>
        <w:p w14:paraId="5002A385" w14:textId="77777777" w:rsidR="00017898" w:rsidRPr="00017898" w:rsidRDefault="00017898" w:rsidP="00017898">
          <w:pPr>
            <w:jc w:val="right"/>
            <w:rPr>
              <w:rFonts w:ascii="Palatino Linotype" w:eastAsia="Palatino Linotype" w:hAnsi="Palatino Linotype" w:cs="Palatino Linotype"/>
              <w:b/>
              <w:color w:val="000000" w:themeColor="text1"/>
              <w:sz w:val="24"/>
              <w:szCs w:val="24"/>
            </w:rPr>
          </w:pPr>
          <w:r w:rsidRPr="00017898">
            <w:rPr>
              <w:rFonts w:ascii="Palatino Linotype" w:eastAsia="Palatino Linotype" w:hAnsi="Palatino Linotype" w:cs="Palatino Linotype"/>
              <w:b/>
              <w:color w:val="000000" w:themeColor="text1"/>
              <w:sz w:val="24"/>
              <w:szCs w:val="24"/>
            </w:rPr>
            <w:t>Comisionada Ponente:</w:t>
          </w:r>
        </w:p>
      </w:tc>
      <w:tc>
        <w:tcPr>
          <w:tcW w:w="4252" w:type="dxa"/>
          <w:vAlign w:val="center"/>
        </w:tcPr>
        <w:p w14:paraId="38954ADB" w14:textId="77777777" w:rsidR="00017898" w:rsidRPr="00017898" w:rsidRDefault="00017898" w:rsidP="008C5234">
          <w:pPr>
            <w:pBdr>
              <w:top w:val="nil"/>
              <w:left w:val="nil"/>
              <w:bottom w:val="nil"/>
              <w:right w:val="nil"/>
              <w:between w:val="nil"/>
            </w:pBdr>
            <w:tabs>
              <w:tab w:val="right" w:pos="8504"/>
            </w:tabs>
            <w:ind w:left="-108" w:right="-73"/>
            <w:jc w:val="both"/>
            <w:rPr>
              <w:rFonts w:ascii="Palatino Linotype" w:eastAsia="Palatino Linotype" w:hAnsi="Palatino Linotype" w:cs="Palatino Linotype"/>
              <w:color w:val="000000" w:themeColor="text1"/>
              <w:sz w:val="24"/>
              <w:szCs w:val="24"/>
            </w:rPr>
          </w:pPr>
          <w:r w:rsidRPr="00017898">
            <w:rPr>
              <w:rFonts w:ascii="Palatino Linotype" w:eastAsia="Palatino Linotype" w:hAnsi="Palatino Linotype" w:cs="Palatino Linotype"/>
              <w:color w:val="000000" w:themeColor="text1"/>
              <w:sz w:val="24"/>
              <w:szCs w:val="24"/>
            </w:rPr>
            <w:t>María del Rosario Mejía Ayala</w:t>
          </w:r>
        </w:p>
      </w:tc>
    </w:tr>
  </w:tbl>
  <w:p w14:paraId="19E636A6" w14:textId="77FE2868" w:rsidR="001E300B" w:rsidRDefault="008C523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1C0D316F" wp14:editId="674672CC">
          <wp:simplePos x="0" y="0"/>
          <wp:positionH relativeFrom="page">
            <wp:align>right</wp:align>
          </wp:positionH>
          <wp:positionV relativeFrom="paragraph">
            <wp:posOffset>-1467749</wp:posOffset>
          </wp:positionV>
          <wp:extent cx="7809865" cy="10165715"/>
          <wp:effectExtent l="0" t="0" r="635" b="698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2FCB317B" w14:textId="77777777" w:rsidR="001E300B" w:rsidRDefault="001E30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CC2"/>
    <w:multiLevelType w:val="multilevel"/>
    <w:tmpl w:val="EDF4422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4502183"/>
    <w:multiLevelType w:val="hybridMultilevel"/>
    <w:tmpl w:val="DE10AE20"/>
    <w:lvl w:ilvl="0" w:tplc="ACF84C8C">
      <w:start w:val="47"/>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77848"/>
    <w:multiLevelType w:val="hybridMultilevel"/>
    <w:tmpl w:val="741CF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622C96"/>
    <w:multiLevelType w:val="hybridMultilevel"/>
    <w:tmpl w:val="61846D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936ACC"/>
    <w:multiLevelType w:val="multilevel"/>
    <w:tmpl w:val="B046098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98E0354"/>
    <w:multiLevelType w:val="hybridMultilevel"/>
    <w:tmpl w:val="9FB683E6"/>
    <w:lvl w:ilvl="0" w:tplc="9670E09E">
      <w:start w:val="7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50693"/>
    <w:multiLevelType w:val="hybridMultilevel"/>
    <w:tmpl w:val="A81A93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1A14"/>
    <w:multiLevelType w:val="multilevel"/>
    <w:tmpl w:val="373441A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2643160F"/>
    <w:multiLevelType w:val="multilevel"/>
    <w:tmpl w:val="599C0D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lowerLetter"/>
      <w:lvlText w:val="%3)"/>
      <w:lvlJc w:val="left"/>
      <w:pPr>
        <w:ind w:left="2340" w:hanging="360"/>
      </w:pPr>
      <w:rPr>
        <w:b/>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FD7B88"/>
    <w:multiLevelType w:val="multilevel"/>
    <w:tmpl w:val="BF2EF702"/>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AC2F6F"/>
    <w:multiLevelType w:val="hybridMultilevel"/>
    <w:tmpl w:val="F1ECA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0546AD"/>
    <w:multiLevelType w:val="hybridMultilevel"/>
    <w:tmpl w:val="2B0E3050"/>
    <w:lvl w:ilvl="0" w:tplc="F1BAF422">
      <w:start w:val="4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A084C"/>
    <w:multiLevelType w:val="multilevel"/>
    <w:tmpl w:val="DA046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054F24"/>
    <w:multiLevelType w:val="multilevel"/>
    <w:tmpl w:val="B29A5D3A"/>
    <w:lvl w:ilvl="0">
      <w:start w:val="5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12567A"/>
    <w:multiLevelType w:val="hybridMultilevel"/>
    <w:tmpl w:val="ACB63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F9F31C9"/>
    <w:multiLevelType w:val="multilevel"/>
    <w:tmpl w:val="39FE12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2A677E"/>
    <w:multiLevelType w:val="multilevel"/>
    <w:tmpl w:val="3894F36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8321B"/>
    <w:multiLevelType w:val="hybridMultilevel"/>
    <w:tmpl w:val="0854BDC0"/>
    <w:lvl w:ilvl="0" w:tplc="11E0057E">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1" w15:restartNumberingAfterBreak="0">
    <w:nsid w:val="41812CA8"/>
    <w:multiLevelType w:val="hybridMultilevel"/>
    <w:tmpl w:val="08480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032360"/>
    <w:multiLevelType w:val="hybridMultilevel"/>
    <w:tmpl w:val="BE820A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0C0E03"/>
    <w:multiLevelType w:val="hybridMultilevel"/>
    <w:tmpl w:val="8E282B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6901DD"/>
    <w:multiLevelType w:val="hybridMultilevel"/>
    <w:tmpl w:val="3F4CB9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9C34DD"/>
    <w:multiLevelType w:val="hybridMultilevel"/>
    <w:tmpl w:val="82489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A26CA9"/>
    <w:multiLevelType w:val="multilevel"/>
    <w:tmpl w:val="AD705520"/>
    <w:lvl w:ilvl="0">
      <w:start w:val="1"/>
      <w:numFmt w:val="bullet"/>
      <w:lvlText w:val="⮚"/>
      <w:lvlJc w:val="left"/>
      <w:pPr>
        <w:ind w:left="0" w:firstLine="0"/>
      </w:pPr>
      <w:rPr>
        <w:rFonts w:ascii="Noto Sans Symbols" w:eastAsia="Noto Sans Symbols" w:hAnsi="Noto Sans Symbols" w:cs="Noto Sans Symbols"/>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495115"/>
    <w:multiLevelType w:val="hybridMultilevel"/>
    <w:tmpl w:val="A4AA8C16"/>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8" w15:restartNumberingAfterBreak="0">
    <w:nsid w:val="66F879B7"/>
    <w:multiLevelType w:val="multilevel"/>
    <w:tmpl w:val="82A679D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4421A2"/>
    <w:multiLevelType w:val="multilevel"/>
    <w:tmpl w:val="EC38BA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31" w15:restartNumberingAfterBreak="0">
    <w:nsid w:val="730B40D9"/>
    <w:multiLevelType w:val="multilevel"/>
    <w:tmpl w:val="29947B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4" w15:restartNumberingAfterBreak="0">
    <w:nsid w:val="7E1C5BC1"/>
    <w:multiLevelType w:val="hybridMultilevel"/>
    <w:tmpl w:val="96C48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B654D8"/>
    <w:multiLevelType w:val="multilevel"/>
    <w:tmpl w:val="504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9"/>
  </w:num>
  <w:num w:numId="3">
    <w:abstractNumId w:val="17"/>
  </w:num>
  <w:num w:numId="4">
    <w:abstractNumId w:val="18"/>
  </w:num>
  <w:num w:numId="5">
    <w:abstractNumId w:val="10"/>
  </w:num>
  <w:num w:numId="6">
    <w:abstractNumId w:val="28"/>
  </w:num>
  <w:num w:numId="7">
    <w:abstractNumId w:val="13"/>
  </w:num>
  <w:num w:numId="8">
    <w:abstractNumId w:val="8"/>
  </w:num>
  <w:num w:numId="9">
    <w:abstractNumId w:val="5"/>
  </w:num>
  <w:num w:numId="10">
    <w:abstractNumId w:val="26"/>
  </w:num>
  <w:num w:numId="11">
    <w:abstractNumId w:val="0"/>
  </w:num>
  <w:num w:numId="12">
    <w:abstractNumId w:val="2"/>
  </w:num>
  <w:num w:numId="13">
    <w:abstractNumId w:val="4"/>
  </w:num>
  <w:num w:numId="14">
    <w:abstractNumId w:val="7"/>
  </w:num>
  <w:num w:numId="15">
    <w:abstractNumId w:val="14"/>
  </w:num>
  <w:num w:numId="16">
    <w:abstractNumId w:val="34"/>
  </w:num>
  <w:num w:numId="17">
    <w:abstractNumId w:val="25"/>
  </w:num>
  <w:num w:numId="18">
    <w:abstractNumId w:val="12"/>
  </w:num>
  <w:num w:numId="19">
    <w:abstractNumId w:val="23"/>
  </w:num>
  <w:num w:numId="20">
    <w:abstractNumId w:val="1"/>
  </w:num>
  <w:num w:numId="21">
    <w:abstractNumId w:val="24"/>
  </w:num>
  <w:num w:numId="22">
    <w:abstractNumId w:val="6"/>
  </w:num>
  <w:num w:numId="23">
    <w:abstractNumId w:val="22"/>
  </w:num>
  <w:num w:numId="24">
    <w:abstractNumId w:val="19"/>
  </w:num>
  <w:num w:numId="25">
    <w:abstractNumId w:val="32"/>
  </w:num>
  <w:num w:numId="26">
    <w:abstractNumId w:val="3"/>
  </w:num>
  <w:num w:numId="27">
    <w:abstractNumId w:val="35"/>
  </w:num>
  <w:num w:numId="28">
    <w:abstractNumId w:val="15"/>
  </w:num>
  <w:num w:numId="29">
    <w:abstractNumId w:val="9"/>
  </w:num>
  <w:num w:numId="30">
    <w:abstractNumId w:val="21"/>
  </w:num>
  <w:num w:numId="31">
    <w:abstractNumId w:val="27"/>
  </w:num>
  <w:num w:numId="32">
    <w:abstractNumId w:val="20"/>
  </w:num>
  <w:num w:numId="33">
    <w:abstractNumId w:val="33"/>
  </w:num>
  <w:num w:numId="34">
    <w:abstractNumId w:val="16"/>
  </w:num>
  <w:num w:numId="35">
    <w:abstractNumId w:val="3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1F"/>
    <w:rsid w:val="00017898"/>
    <w:rsid w:val="00027EEE"/>
    <w:rsid w:val="000D212C"/>
    <w:rsid w:val="00120E8F"/>
    <w:rsid w:val="001230FF"/>
    <w:rsid w:val="00127830"/>
    <w:rsid w:val="001E300B"/>
    <w:rsid w:val="002D176E"/>
    <w:rsid w:val="003927AC"/>
    <w:rsid w:val="003D14CC"/>
    <w:rsid w:val="00404E7C"/>
    <w:rsid w:val="0042217D"/>
    <w:rsid w:val="00425511"/>
    <w:rsid w:val="00486CC5"/>
    <w:rsid w:val="004E53B2"/>
    <w:rsid w:val="005047B3"/>
    <w:rsid w:val="00512E87"/>
    <w:rsid w:val="0052390E"/>
    <w:rsid w:val="00565EC0"/>
    <w:rsid w:val="00577482"/>
    <w:rsid w:val="00592A9A"/>
    <w:rsid w:val="005A3847"/>
    <w:rsid w:val="00724A67"/>
    <w:rsid w:val="00756D1C"/>
    <w:rsid w:val="007576B8"/>
    <w:rsid w:val="00791C26"/>
    <w:rsid w:val="007A485A"/>
    <w:rsid w:val="008018E9"/>
    <w:rsid w:val="0080191A"/>
    <w:rsid w:val="008C5234"/>
    <w:rsid w:val="008D47FA"/>
    <w:rsid w:val="009B3ED2"/>
    <w:rsid w:val="00A058F6"/>
    <w:rsid w:val="00A35FAC"/>
    <w:rsid w:val="00A43EBC"/>
    <w:rsid w:val="00A97E5C"/>
    <w:rsid w:val="00AB446A"/>
    <w:rsid w:val="00AC4FF8"/>
    <w:rsid w:val="00B50C1F"/>
    <w:rsid w:val="00BA7554"/>
    <w:rsid w:val="00BC0AA2"/>
    <w:rsid w:val="00BC221F"/>
    <w:rsid w:val="00BD7E53"/>
    <w:rsid w:val="00C1347F"/>
    <w:rsid w:val="00C21FE9"/>
    <w:rsid w:val="00C350FA"/>
    <w:rsid w:val="00CB7386"/>
    <w:rsid w:val="00D82102"/>
    <w:rsid w:val="00DA0E3B"/>
    <w:rsid w:val="00E71603"/>
    <w:rsid w:val="00F20F13"/>
    <w:rsid w:val="00F316D5"/>
    <w:rsid w:val="00F8192B"/>
    <w:rsid w:val="00F8665F"/>
    <w:rsid w:val="00FF1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AD67E"/>
  <w15:docId w15:val="{00F07A58-4105-44FD-B521-A15EA7EF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C26"/>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INAI Car"/>
    <w:link w:val="Sinespaciado"/>
    <w:uiPriority w:val="1"/>
    <w:qFormat/>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CellMar>
        <w:left w:w="108" w:type="dxa"/>
        <w:right w:w="108" w:type="dxa"/>
      </w:tblCellMar>
    </w:tblPr>
  </w:style>
  <w:style w:type="table" w:customStyle="1" w:styleId="a2">
    <w:basedOn w:val="TableNormal"/>
    <w:rPr>
      <w:sz w:val="22"/>
      <w:szCs w:val="22"/>
    </w:rPr>
    <w:tblPr>
      <w:tblStyleRowBandSize w:val="1"/>
      <w:tblStyleColBandSize w:val="1"/>
      <w:tblCellMar>
        <w:left w:w="108" w:type="dxa"/>
        <w:right w:w="108" w:type="dxa"/>
      </w:tblCellMar>
    </w:tblPr>
  </w:style>
  <w:style w:type="paragraph" w:styleId="Listaconvietas2">
    <w:name w:val="List Bullet 2"/>
    <w:basedOn w:val="Normal"/>
    <w:uiPriority w:val="99"/>
    <w:unhideWhenUsed/>
    <w:rsid w:val="00FF115C"/>
    <w:pPr>
      <w:numPr>
        <w:numId w:val="29"/>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8251">
      <w:bodyDiv w:val="1"/>
      <w:marLeft w:val="0"/>
      <w:marRight w:val="0"/>
      <w:marTop w:val="0"/>
      <w:marBottom w:val="0"/>
      <w:divBdr>
        <w:top w:val="none" w:sz="0" w:space="0" w:color="auto"/>
        <w:left w:val="none" w:sz="0" w:space="0" w:color="auto"/>
        <w:bottom w:val="none" w:sz="0" w:space="0" w:color="auto"/>
        <w:right w:val="none" w:sz="0" w:space="0" w:color="auto"/>
      </w:divBdr>
    </w:div>
    <w:div w:id="473525359">
      <w:bodyDiv w:val="1"/>
      <w:marLeft w:val="0"/>
      <w:marRight w:val="0"/>
      <w:marTop w:val="0"/>
      <w:marBottom w:val="0"/>
      <w:divBdr>
        <w:top w:val="none" w:sz="0" w:space="0" w:color="auto"/>
        <w:left w:val="none" w:sz="0" w:space="0" w:color="auto"/>
        <w:bottom w:val="none" w:sz="0" w:space="0" w:color="auto"/>
        <w:right w:val="none" w:sz="0" w:space="0" w:color="auto"/>
      </w:divBdr>
    </w:div>
    <w:div w:id="642464917">
      <w:bodyDiv w:val="1"/>
      <w:marLeft w:val="0"/>
      <w:marRight w:val="0"/>
      <w:marTop w:val="0"/>
      <w:marBottom w:val="0"/>
      <w:divBdr>
        <w:top w:val="none" w:sz="0" w:space="0" w:color="auto"/>
        <w:left w:val="none" w:sz="0" w:space="0" w:color="auto"/>
        <w:bottom w:val="none" w:sz="0" w:space="0" w:color="auto"/>
        <w:right w:val="none" w:sz="0" w:space="0" w:color="auto"/>
      </w:divBdr>
    </w:div>
    <w:div w:id="1294823021">
      <w:bodyDiv w:val="1"/>
      <w:marLeft w:val="0"/>
      <w:marRight w:val="0"/>
      <w:marTop w:val="0"/>
      <w:marBottom w:val="0"/>
      <w:divBdr>
        <w:top w:val="none" w:sz="0" w:space="0" w:color="auto"/>
        <w:left w:val="none" w:sz="0" w:space="0" w:color="auto"/>
        <w:bottom w:val="none" w:sz="0" w:space="0" w:color="auto"/>
        <w:right w:val="none" w:sz="0" w:space="0" w:color="auto"/>
      </w:divBdr>
    </w:div>
    <w:div w:id="1314066451">
      <w:bodyDiv w:val="1"/>
      <w:marLeft w:val="0"/>
      <w:marRight w:val="0"/>
      <w:marTop w:val="0"/>
      <w:marBottom w:val="0"/>
      <w:divBdr>
        <w:top w:val="none" w:sz="0" w:space="0" w:color="auto"/>
        <w:left w:val="none" w:sz="0" w:space="0" w:color="auto"/>
        <w:bottom w:val="none" w:sz="0" w:space="0" w:color="auto"/>
        <w:right w:val="none" w:sz="0" w:space="0" w:color="auto"/>
      </w:divBdr>
    </w:div>
    <w:div w:id="1404374494">
      <w:bodyDiv w:val="1"/>
      <w:marLeft w:val="0"/>
      <w:marRight w:val="0"/>
      <w:marTop w:val="0"/>
      <w:marBottom w:val="0"/>
      <w:divBdr>
        <w:top w:val="none" w:sz="0" w:space="0" w:color="auto"/>
        <w:left w:val="none" w:sz="0" w:space="0" w:color="auto"/>
        <w:bottom w:val="none" w:sz="0" w:space="0" w:color="auto"/>
        <w:right w:val="none" w:sz="0" w:space="0" w:color="auto"/>
      </w:divBdr>
    </w:div>
    <w:div w:id="176961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COub3fQI77fjI8EojQoMBJyRg==">CgMxLjAyCGguZ2pkZ3hzMgloLjMwajB6bGwyCWguMWZvYjl0ZTIJaC4zem55c2g3MgloLjJldDkycDAyCGgudHlqY3d0MgloLjNkeTZ2a20yCWguMXQzaDVzZjIJaC4yczhleW8xMgloLjE3ZHA4dnUyCWguM3JkY3JqbjIJaC4yNmluMXJnMgloLjRkMzRvZzgyCGgubG54Yno5MgloLjM1bmt1bjI4AHIhMXBkT2N0ampLdW44QWpEX0VVM0xhM1RiM2JsU1dac2U1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4532</Words>
  <Characters>24928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7</cp:revision>
  <cp:lastPrinted>2025-12-19T17:04:00Z</cp:lastPrinted>
  <dcterms:created xsi:type="dcterms:W3CDTF">2025-12-10T18:13:00Z</dcterms:created>
  <dcterms:modified xsi:type="dcterms:W3CDTF">2026-01-26T19:07:00Z</dcterms:modified>
</cp:coreProperties>
</file>