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FD2CD" w14:textId="4991546D" w:rsidR="00CF7DC1" w:rsidRPr="004C27FB" w:rsidRDefault="008E39FE">
      <w:pPr>
        <w:spacing w:line="360" w:lineRule="auto"/>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F65F23" w:rsidRPr="004C27FB">
        <w:rPr>
          <w:rFonts w:ascii="Palatino Linotype" w:eastAsia="Palatino Linotype" w:hAnsi="Palatino Linotype" w:cs="Palatino Linotype"/>
          <w:b/>
          <w:sz w:val="22"/>
          <w:szCs w:val="22"/>
        </w:rPr>
        <w:t>quince</w:t>
      </w:r>
      <w:r w:rsidR="00FC473E" w:rsidRPr="004C27FB">
        <w:rPr>
          <w:rFonts w:ascii="Palatino Linotype" w:eastAsia="Palatino Linotype" w:hAnsi="Palatino Linotype" w:cs="Palatino Linotype"/>
          <w:sz w:val="22"/>
          <w:szCs w:val="22"/>
        </w:rPr>
        <w:t xml:space="preserve"> </w:t>
      </w:r>
      <w:r w:rsidRPr="004C27FB">
        <w:rPr>
          <w:rFonts w:ascii="Palatino Linotype" w:eastAsia="Palatino Linotype" w:hAnsi="Palatino Linotype" w:cs="Palatino Linotype"/>
          <w:b/>
          <w:sz w:val="22"/>
          <w:szCs w:val="22"/>
        </w:rPr>
        <w:t xml:space="preserve">de </w:t>
      </w:r>
      <w:r w:rsidR="00FC473E" w:rsidRPr="004C27FB">
        <w:rPr>
          <w:rFonts w:ascii="Palatino Linotype" w:eastAsia="Palatino Linotype" w:hAnsi="Palatino Linotype" w:cs="Palatino Linotype"/>
          <w:b/>
          <w:sz w:val="22"/>
          <w:szCs w:val="22"/>
        </w:rPr>
        <w:t>octubre</w:t>
      </w:r>
      <w:r w:rsidRPr="004C27FB">
        <w:rPr>
          <w:rFonts w:ascii="Palatino Linotype" w:eastAsia="Palatino Linotype" w:hAnsi="Palatino Linotype" w:cs="Palatino Linotype"/>
          <w:b/>
          <w:sz w:val="22"/>
          <w:szCs w:val="22"/>
        </w:rPr>
        <w:t xml:space="preserve"> de dos mil veinticinco</w:t>
      </w:r>
      <w:r w:rsidRPr="004C27FB">
        <w:rPr>
          <w:rFonts w:ascii="Palatino Linotype" w:eastAsia="Palatino Linotype" w:hAnsi="Palatino Linotype" w:cs="Palatino Linotype"/>
          <w:sz w:val="22"/>
          <w:szCs w:val="22"/>
        </w:rPr>
        <w:t xml:space="preserve">.  </w:t>
      </w:r>
    </w:p>
    <w:p w14:paraId="1A670A52" w14:textId="77777777" w:rsidR="00CF7DC1" w:rsidRPr="004C27FB" w:rsidRDefault="00CF7DC1">
      <w:pPr>
        <w:spacing w:line="360" w:lineRule="auto"/>
        <w:jc w:val="both"/>
        <w:rPr>
          <w:rFonts w:ascii="Palatino Linotype" w:eastAsia="Palatino Linotype" w:hAnsi="Palatino Linotype" w:cs="Palatino Linotype"/>
          <w:sz w:val="22"/>
          <w:szCs w:val="22"/>
        </w:rPr>
      </w:pPr>
    </w:p>
    <w:p w14:paraId="7E03AB66" w14:textId="3A0BB143" w:rsidR="00CF7DC1" w:rsidRPr="004C27FB" w:rsidRDefault="008E39FE">
      <w:pPr>
        <w:spacing w:line="360" w:lineRule="auto"/>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b/>
          <w:sz w:val="22"/>
          <w:szCs w:val="22"/>
        </w:rPr>
        <w:t>Visto</w:t>
      </w:r>
      <w:r w:rsidRPr="004C27FB">
        <w:rPr>
          <w:rFonts w:ascii="Palatino Linotype" w:eastAsia="Palatino Linotype" w:hAnsi="Palatino Linotype" w:cs="Palatino Linotype"/>
          <w:sz w:val="22"/>
          <w:szCs w:val="22"/>
        </w:rPr>
        <w:t xml:space="preserve"> el expediente relativo al recurso de revisión </w:t>
      </w:r>
      <w:r w:rsidR="00F65F23" w:rsidRPr="004C27FB">
        <w:rPr>
          <w:rFonts w:ascii="Palatino Linotype" w:eastAsia="Palatino Linotype" w:hAnsi="Palatino Linotype" w:cs="Palatino Linotype"/>
          <w:b/>
          <w:sz w:val="22"/>
          <w:szCs w:val="22"/>
        </w:rPr>
        <w:t>09619/INFOEM/IP/RR/2025</w:t>
      </w:r>
      <w:r w:rsidRPr="004C27FB">
        <w:rPr>
          <w:rFonts w:ascii="Palatino Linotype" w:eastAsia="Palatino Linotype" w:hAnsi="Palatino Linotype" w:cs="Palatino Linotype"/>
          <w:sz w:val="22"/>
          <w:szCs w:val="22"/>
        </w:rPr>
        <w:t xml:space="preserve">, interpuesto por </w:t>
      </w:r>
      <w:r w:rsidR="00D00976" w:rsidRPr="00D00976">
        <w:rPr>
          <w:rFonts w:ascii="Palatino Linotype" w:eastAsia="Palatino Linotype" w:hAnsi="Palatino Linotype" w:cs="Palatino Linotype"/>
          <w:b/>
          <w:sz w:val="22"/>
          <w:szCs w:val="22"/>
        </w:rPr>
        <w:t>XXXX XXXXXXX XXXXXX</w:t>
      </w:r>
      <w:r w:rsidR="000B0D90" w:rsidRPr="00D00976">
        <w:rPr>
          <w:rFonts w:ascii="Palatino Linotype" w:eastAsia="Palatino Linotype" w:hAnsi="Palatino Linotype" w:cs="Palatino Linotype"/>
          <w:b/>
          <w:sz w:val="22"/>
          <w:szCs w:val="22"/>
        </w:rPr>
        <w:t>,</w:t>
      </w:r>
      <w:bookmarkStart w:id="0" w:name="_GoBack"/>
      <w:bookmarkEnd w:id="0"/>
      <w:r w:rsidR="000B0D90" w:rsidRPr="004C27FB">
        <w:rPr>
          <w:rFonts w:ascii="Palatino Linotype" w:eastAsia="Palatino Linotype" w:hAnsi="Palatino Linotype" w:cs="Palatino Linotype"/>
          <w:b/>
          <w:sz w:val="22"/>
          <w:szCs w:val="22"/>
        </w:rPr>
        <w:t xml:space="preserve"> </w:t>
      </w:r>
      <w:r w:rsidRPr="004C27FB">
        <w:rPr>
          <w:rFonts w:ascii="Palatino Linotype" w:eastAsia="Palatino Linotype" w:hAnsi="Palatino Linotype" w:cs="Palatino Linotype"/>
          <w:sz w:val="22"/>
          <w:szCs w:val="22"/>
        </w:rPr>
        <w:t>en lo sucesivo se le denominará la parte</w:t>
      </w:r>
      <w:r w:rsidRPr="004C27FB">
        <w:rPr>
          <w:rFonts w:ascii="Palatino Linotype" w:eastAsia="Palatino Linotype" w:hAnsi="Palatino Linotype" w:cs="Palatino Linotype"/>
          <w:b/>
          <w:sz w:val="22"/>
          <w:szCs w:val="22"/>
        </w:rPr>
        <w:t xml:space="preserve"> RECURRENTE</w:t>
      </w:r>
      <w:r w:rsidRPr="004C27FB">
        <w:rPr>
          <w:rFonts w:ascii="Palatino Linotype" w:eastAsia="Palatino Linotype" w:hAnsi="Palatino Linotype" w:cs="Palatino Linotype"/>
          <w:sz w:val="22"/>
          <w:szCs w:val="22"/>
        </w:rPr>
        <w:t>, en contra de la respuesta a su solicitud de información con número de folio</w:t>
      </w:r>
      <w:r w:rsidRPr="004C27FB">
        <w:rPr>
          <w:rFonts w:ascii="Palatino Linotype" w:eastAsia="Palatino Linotype" w:hAnsi="Palatino Linotype" w:cs="Palatino Linotype"/>
          <w:b/>
          <w:sz w:val="22"/>
          <w:szCs w:val="22"/>
        </w:rPr>
        <w:t xml:space="preserve"> </w:t>
      </w:r>
      <w:r w:rsidR="00A01658" w:rsidRPr="004C27FB">
        <w:rPr>
          <w:rFonts w:ascii="Palatino Linotype" w:eastAsia="Palatino Linotype" w:hAnsi="Palatino Linotype" w:cs="Palatino Linotype"/>
          <w:b/>
          <w:sz w:val="22"/>
          <w:szCs w:val="22"/>
        </w:rPr>
        <w:t>0</w:t>
      </w:r>
      <w:r w:rsidR="00F65F23" w:rsidRPr="004C27FB">
        <w:rPr>
          <w:rFonts w:ascii="Palatino Linotype" w:eastAsia="Palatino Linotype" w:hAnsi="Palatino Linotype" w:cs="Palatino Linotype"/>
          <w:b/>
          <w:sz w:val="22"/>
          <w:szCs w:val="22"/>
        </w:rPr>
        <w:t>0197</w:t>
      </w:r>
      <w:r w:rsidR="00A01658" w:rsidRPr="004C27FB">
        <w:rPr>
          <w:rFonts w:ascii="Palatino Linotype" w:eastAsia="Palatino Linotype" w:hAnsi="Palatino Linotype" w:cs="Palatino Linotype"/>
          <w:b/>
          <w:sz w:val="22"/>
          <w:szCs w:val="22"/>
        </w:rPr>
        <w:t>/</w:t>
      </w:r>
      <w:r w:rsidR="00F65F23" w:rsidRPr="004C27FB">
        <w:rPr>
          <w:rFonts w:ascii="Palatino Linotype" w:eastAsia="Palatino Linotype" w:hAnsi="Palatino Linotype" w:cs="Palatino Linotype"/>
          <w:b/>
          <w:sz w:val="22"/>
          <w:szCs w:val="22"/>
        </w:rPr>
        <w:t>CHICOLOA</w:t>
      </w:r>
      <w:r w:rsidR="00A01658" w:rsidRPr="004C27FB">
        <w:rPr>
          <w:rFonts w:ascii="Palatino Linotype" w:eastAsia="Palatino Linotype" w:hAnsi="Palatino Linotype" w:cs="Palatino Linotype"/>
          <w:b/>
          <w:sz w:val="22"/>
          <w:szCs w:val="22"/>
        </w:rPr>
        <w:t>/IP/2025</w:t>
      </w:r>
      <w:r w:rsidRPr="004C27FB">
        <w:rPr>
          <w:rFonts w:ascii="Palatino Linotype" w:eastAsia="Palatino Linotype" w:hAnsi="Palatino Linotype" w:cs="Palatino Linotype"/>
          <w:sz w:val="22"/>
          <w:szCs w:val="22"/>
        </w:rPr>
        <w:t xml:space="preserve">, por parte del </w:t>
      </w:r>
      <w:r w:rsidR="00F65F23" w:rsidRPr="004C27FB">
        <w:rPr>
          <w:rFonts w:ascii="Palatino Linotype" w:eastAsia="Palatino Linotype" w:hAnsi="Palatino Linotype" w:cs="Palatino Linotype"/>
          <w:b/>
          <w:sz w:val="22"/>
          <w:szCs w:val="22"/>
        </w:rPr>
        <w:t>Ayuntamiento de Chicoloapan</w:t>
      </w:r>
      <w:r w:rsidR="00F65F23" w:rsidRPr="004C27FB">
        <w:rPr>
          <w:rFonts w:ascii="Palatino Linotype" w:eastAsia="Palatino Linotype" w:hAnsi="Palatino Linotype" w:cs="Palatino Linotype"/>
          <w:sz w:val="22"/>
          <w:szCs w:val="22"/>
        </w:rPr>
        <w:t xml:space="preserve"> </w:t>
      </w:r>
      <w:r w:rsidRPr="004C27FB">
        <w:rPr>
          <w:rFonts w:ascii="Palatino Linotype" w:eastAsia="Palatino Linotype" w:hAnsi="Palatino Linotype" w:cs="Palatino Linotype"/>
          <w:sz w:val="22"/>
          <w:szCs w:val="22"/>
        </w:rPr>
        <w:t xml:space="preserve">en lo sucesivo el </w:t>
      </w:r>
      <w:r w:rsidRPr="004C27FB">
        <w:rPr>
          <w:rFonts w:ascii="Palatino Linotype" w:eastAsia="Palatino Linotype" w:hAnsi="Palatino Linotype" w:cs="Palatino Linotype"/>
          <w:b/>
          <w:sz w:val="22"/>
          <w:szCs w:val="22"/>
        </w:rPr>
        <w:t>SUJETO OBLIGADO</w:t>
      </w:r>
      <w:r w:rsidRPr="004C27FB">
        <w:rPr>
          <w:rFonts w:ascii="Palatino Linotype" w:eastAsia="Palatino Linotype" w:hAnsi="Palatino Linotype" w:cs="Palatino Linotype"/>
          <w:sz w:val="22"/>
          <w:szCs w:val="22"/>
        </w:rPr>
        <w:t>;</w:t>
      </w:r>
      <w:r w:rsidRPr="004C27FB">
        <w:rPr>
          <w:rFonts w:ascii="Palatino Linotype" w:eastAsia="Palatino Linotype" w:hAnsi="Palatino Linotype" w:cs="Palatino Linotype"/>
          <w:b/>
          <w:sz w:val="22"/>
          <w:szCs w:val="22"/>
        </w:rPr>
        <w:t xml:space="preserve"> </w:t>
      </w:r>
      <w:r w:rsidRPr="004C27FB">
        <w:rPr>
          <w:rFonts w:ascii="Palatino Linotype" w:eastAsia="Palatino Linotype" w:hAnsi="Palatino Linotype" w:cs="Palatino Linotype"/>
          <w:sz w:val="22"/>
          <w:szCs w:val="22"/>
        </w:rPr>
        <w:t>se procede a dictar la presente resolución, con base en los siguientes:</w:t>
      </w:r>
    </w:p>
    <w:p w14:paraId="6DD3706C" w14:textId="77777777" w:rsidR="00CF7DC1" w:rsidRPr="004C27FB" w:rsidRDefault="00CF7DC1">
      <w:pPr>
        <w:spacing w:line="360" w:lineRule="auto"/>
        <w:jc w:val="both"/>
        <w:rPr>
          <w:rFonts w:ascii="Palatino Linotype" w:eastAsia="Palatino Linotype" w:hAnsi="Palatino Linotype" w:cs="Palatino Linotype"/>
          <w:sz w:val="22"/>
          <w:szCs w:val="22"/>
        </w:rPr>
      </w:pPr>
    </w:p>
    <w:p w14:paraId="638CCF8D" w14:textId="77777777" w:rsidR="00CF7DC1" w:rsidRPr="004C27FB" w:rsidRDefault="008E39FE">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4C27FB">
        <w:rPr>
          <w:rFonts w:ascii="Palatino Linotype" w:eastAsia="Palatino Linotype" w:hAnsi="Palatino Linotype" w:cs="Palatino Linotype"/>
          <w:b/>
          <w:sz w:val="22"/>
          <w:szCs w:val="22"/>
        </w:rPr>
        <w:t>A N T E C E D E N T E S:</w:t>
      </w:r>
    </w:p>
    <w:p w14:paraId="2C0338DA" w14:textId="77777777" w:rsidR="00CF7DC1" w:rsidRPr="004C27FB" w:rsidRDefault="00CF7DC1">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12A8DADD" w14:textId="46ACEB0B" w:rsidR="00CF7DC1" w:rsidRPr="004C27FB" w:rsidRDefault="008E39FE">
      <w:pPr>
        <w:numPr>
          <w:ilvl w:val="1"/>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4C27FB">
        <w:rPr>
          <w:rFonts w:ascii="Palatino Linotype" w:eastAsia="Palatino Linotype" w:hAnsi="Palatino Linotype" w:cs="Palatino Linotype"/>
          <w:b/>
          <w:sz w:val="22"/>
          <w:szCs w:val="22"/>
        </w:rPr>
        <w:t xml:space="preserve">Solicitud de acceso a la información. </w:t>
      </w:r>
      <w:r w:rsidRPr="004C27FB">
        <w:rPr>
          <w:rFonts w:ascii="Palatino Linotype" w:eastAsia="Palatino Linotype" w:hAnsi="Palatino Linotype" w:cs="Palatino Linotype"/>
          <w:sz w:val="22"/>
          <w:szCs w:val="22"/>
        </w:rPr>
        <w:t xml:space="preserve">Con fecha </w:t>
      </w:r>
      <w:r w:rsidR="00F65F23" w:rsidRPr="004C27FB">
        <w:rPr>
          <w:rFonts w:ascii="Palatino Linotype" w:eastAsia="Palatino Linotype" w:hAnsi="Palatino Linotype" w:cs="Palatino Linotype"/>
          <w:b/>
          <w:sz w:val="22"/>
          <w:szCs w:val="22"/>
        </w:rPr>
        <w:t>diez</w:t>
      </w:r>
      <w:r w:rsidR="0024638C" w:rsidRPr="004C27FB">
        <w:rPr>
          <w:rFonts w:ascii="Palatino Linotype" w:eastAsia="Palatino Linotype" w:hAnsi="Palatino Linotype" w:cs="Palatino Linotype"/>
          <w:b/>
          <w:sz w:val="22"/>
          <w:szCs w:val="22"/>
        </w:rPr>
        <w:t xml:space="preserve"> </w:t>
      </w:r>
      <w:r w:rsidRPr="004C27FB">
        <w:rPr>
          <w:rFonts w:ascii="Palatino Linotype" w:eastAsia="Palatino Linotype" w:hAnsi="Palatino Linotype" w:cs="Palatino Linotype"/>
          <w:b/>
          <w:sz w:val="22"/>
          <w:szCs w:val="22"/>
        </w:rPr>
        <w:t xml:space="preserve">de </w:t>
      </w:r>
      <w:r w:rsidR="00F65F23" w:rsidRPr="004C27FB">
        <w:rPr>
          <w:rFonts w:ascii="Palatino Linotype" w:eastAsia="Palatino Linotype" w:hAnsi="Palatino Linotype" w:cs="Palatino Linotype"/>
          <w:b/>
          <w:sz w:val="22"/>
          <w:szCs w:val="22"/>
        </w:rPr>
        <w:t>julio</w:t>
      </w:r>
      <w:r w:rsidRPr="004C27FB">
        <w:rPr>
          <w:rFonts w:ascii="Palatino Linotype" w:eastAsia="Palatino Linotype" w:hAnsi="Palatino Linotype" w:cs="Palatino Linotype"/>
          <w:b/>
          <w:sz w:val="22"/>
          <w:szCs w:val="22"/>
        </w:rPr>
        <w:t xml:space="preserve"> de dos mil veinticinco</w:t>
      </w:r>
      <w:r w:rsidRPr="004C27FB">
        <w:rPr>
          <w:rFonts w:ascii="Palatino Linotype" w:eastAsia="Palatino Linotype" w:hAnsi="Palatino Linotype" w:cs="Palatino Linotype"/>
          <w:sz w:val="22"/>
          <w:szCs w:val="22"/>
        </w:rPr>
        <w:t xml:space="preserve">, la parte </w:t>
      </w:r>
      <w:r w:rsidRPr="004C27FB">
        <w:rPr>
          <w:rFonts w:ascii="Palatino Linotype" w:eastAsia="Palatino Linotype" w:hAnsi="Palatino Linotype" w:cs="Palatino Linotype"/>
          <w:b/>
          <w:sz w:val="22"/>
          <w:szCs w:val="22"/>
        </w:rPr>
        <w:t>RECURRENTE</w:t>
      </w:r>
      <w:r w:rsidRPr="004C27FB">
        <w:rPr>
          <w:rFonts w:ascii="Palatino Linotype" w:eastAsia="Palatino Linotype" w:hAnsi="Palatino Linotype" w:cs="Palatino Linotype"/>
          <w:sz w:val="22"/>
          <w:szCs w:val="22"/>
        </w:rPr>
        <w:t xml:space="preserve"> formuló solicitud de acceso a información pública al </w:t>
      </w:r>
      <w:r w:rsidRPr="004C27FB">
        <w:rPr>
          <w:rFonts w:ascii="Palatino Linotype" w:eastAsia="Palatino Linotype" w:hAnsi="Palatino Linotype" w:cs="Palatino Linotype"/>
          <w:b/>
          <w:sz w:val="22"/>
          <w:szCs w:val="22"/>
        </w:rPr>
        <w:t>SUJETO OBLIGADO</w:t>
      </w:r>
      <w:r w:rsidRPr="004C27FB">
        <w:rPr>
          <w:rFonts w:ascii="Palatino Linotype" w:eastAsia="Palatino Linotype" w:hAnsi="Palatino Linotype" w:cs="Palatino Linotype"/>
          <w:sz w:val="22"/>
          <w:szCs w:val="22"/>
        </w:rPr>
        <w:t xml:space="preserve"> a través del Sistema de Acceso a la Información Mexiquense, en adelante </w:t>
      </w:r>
      <w:r w:rsidRPr="004C27FB">
        <w:rPr>
          <w:rFonts w:ascii="Palatino Linotype" w:eastAsia="Palatino Linotype" w:hAnsi="Palatino Linotype" w:cs="Palatino Linotype"/>
          <w:b/>
          <w:sz w:val="22"/>
          <w:szCs w:val="22"/>
        </w:rPr>
        <w:t>SAIMEX</w:t>
      </w:r>
      <w:r w:rsidRPr="004C27FB">
        <w:rPr>
          <w:rFonts w:ascii="Palatino Linotype" w:eastAsia="Palatino Linotype" w:hAnsi="Palatino Linotype" w:cs="Palatino Linotype"/>
          <w:sz w:val="22"/>
          <w:szCs w:val="22"/>
        </w:rPr>
        <w:t>, requiriéndole lo siguiente:</w:t>
      </w:r>
    </w:p>
    <w:p w14:paraId="403E62F3" w14:textId="77777777" w:rsidR="0024638C" w:rsidRPr="004C27FB" w:rsidRDefault="0024638C" w:rsidP="0024638C">
      <w:pPr>
        <w:spacing w:line="360" w:lineRule="auto"/>
        <w:ind w:left="709" w:right="900"/>
        <w:jc w:val="both"/>
        <w:rPr>
          <w:rFonts w:ascii="Palatino Linotype" w:eastAsia="Palatino Linotype" w:hAnsi="Palatino Linotype" w:cs="Palatino Linotype"/>
          <w:i/>
          <w:sz w:val="22"/>
          <w:szCs w:val="22"/>
        </w:rPr>
      </w:pPr>
    </w:p>
    <w:p w14:paraId="5AEE7EE5" w14:textId="307E0AC5" w:rsidR="00CF7DC1" w:rsidRPr="004C27FB" w:rsidRDefault="0024638C" w:rsidP="0024638C">
      <w:pPr>
        <w:spacing w:line="360" w:lineRule="auto"/>
        <w:ind w:left="709" w:right="900"/>
        <w:jc w:val="both"/>
        <w:rPr>
          <w:rFonts w:ascii="Palatino Linotype" w:eastAsia="Palatino Linotype" w:hAnsi="Palatino Linotype" w:cs="Palatino Linotype"/>
          <w:b/>
          <w:i/>
          <w:sz w:val="22"/>
          <w:szCs w:val="22"/>
        </w:rPr>
      </w:pPr>
      <w:r w:rsidRPr="004C27FB">
        <w:rPr>
          <w:rFonts w:ascii="Palatino Linotype" w:eastAsia="Palatino Linotype" w:hAnsi="Palatino Linotype" w:cs="Palatino Linotype"/>
          <w:i/>
          <w:sz w:val="22"/>
          <w:szCs w:val="22"/>
        </w:rPr>
        <w:t>“</w:t>
      </w:r>
      <w:r w:rsidR="00F65F23" w:rsidRPr="004C27FB">
        <w:rPr>
          <w:rFonts w:ascii="Palatino Linotype" w:eastAsia="Palatino Linotype" w:hAnsi="Palatino Linotype" w:cs="Palatino Linotype"/>
          <w:i/>
          <w:sz w:val="22"/>
          <w:szCs w:val="22"/>
        </w:rPr>
        <w:t>Se le solicita al gobierno del municipio de Chicoloapan, Estado de México, proporcione por este medio y de acuerdo al presupuesto de egresos e ingresos municipal 2025, cuanto es el monto autorizado para la oficina de Presidencia municipal y bajo que rubros se desglosa la erogación anual de este presupuesto en esta oficina de presidencia municipal</w:t>
      </w:r>
      <w:r w:rsidR="00FC473E" w:rsidRPr="004C27FB">
        <w:rPr>
          <w:rFonts w:ascii="Palatino Linotype" w:eastAsia="Palatino Linotype" w:hAnsi="Palatino Linotype" w:cs="Palatino Linotype"/>
          <w:i/>
          <w:sz w:val="22"/>
          <w:szCs w:val="22"/>
        </w:rPr>
        <w:t>”(Sic)</w:t>
      </w:r>
    </w:p>
    <w:p w14:paraId="6713D136" w14:textId="77777777" w:rsidR="0024638C" w:rsidRPr="004C27FB" w:rsidRDefault="0024638C">
      <w:pPr>
        <w:spacing w:line="360" w:lineRule="auto"/>
        <w:jc w:val="both"/>
        <w:rPr>
          <w:rFonts w:ascii="Palatino Linotype" w:eastAsia="Palatino Linotype" w:hAnsi="Palatino Linotype" w:cs="Palatino Linotype"/>
          <w:b/>
          <w:sz w:val="22"/>
          <w:szCs w:val="22"/>
        </w:rPr>
      </w:pPr>
    </w:p>
    <w:p w14:paraId="0A86FC59" w14:textId="7BD6CD3B" w:rsidR="00CF7DC1" w:rsidRPr="004C27FB" w:rsidRDefault="008E39FE">
      <w:pPr>
        <w:spacing w:line="360" w:lineRule="auto"/>
        <w:jc w:val="both"/>
        <w:rPr>
          <w:rFonts w:ascii="Palatino Linotype" w:eastAsia="Palatino Linotype" w:hAnsi="Palatino Linotype" w:cs="Palatino Linotype"/>
          <w:strike/>
          <w:sz w:val="22"/>
          <w:szCs w:val="22"/>
        </w:rPr>
      </w:pPr>
      <w:r w:rsidRPr="004C27FB">
        <w:rPr>
          <w:rFonts w:ascii="Palatino Linotype" w:eastAsia="Palatino Linotype" w:hAnsi="Palatino Linotype" w:cs="Palatino Linotype"/>
          <w:b/>
          <w:sz w:val="22"/>
          <w:szCs w:val="22"/>
        </w:rPr>
        <w:t xml:space="preserve">Modalidad elegida para la entrega de la información: </w:t>
      </w:r>
      <w:r w:rsidRPr="004C27FB">
        <w:rPr>
          <w:rFonts w:ascii="Palatino Linotype" w:eastAsia="Palatino Linotype" w:hAnsi="Palatino Linotype" w:cs="Palatino Linotype"/>
          <w:sz w:val="22"/>
          <w:szCs w:val="22"/>
        </w:rPr>
        <w:t>a través del Sistema de Acceso a la Información Mexiquense</w:t>
      </w:r>
      <w:r w:rsidR="000B0D90" w:rsidRPr="004C27FB">
        <w:rPr>
          <w:rFonts w:ascii="Palatino Linotype" w:eastAsia="Palatino Linotype" w:hAnsi="Palatino Linotype" w:cs="Palatino Linotype"/>
          <w:sz w:val="22"/>
          <w:szCs w:val="22"/>
        </w:rPr>
        <w:t xml:space="preserve"> (SAIMEX).</w:t>
      </w:r>
    </w:p>
    <w:p w14:paraId="778B9E0C" w14:textId="77777777" w:rsidR="00CF7DC1" w:rsidRPr="004C27FB" w:rsidRDefault="00CF7DC1">
      <w:p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p>
    <w:p w14:paraId="0292846C" w14:textId="026E5122" w:rsidR="00A31790" w:rsidRPr="004C27FB" w:rsidRDefault="008E39F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bookmarkStart w:id="1" w:name="_heading=h.3znysh7" w:colFirst="0" w:colLast="0"/>
      <w:bookmarkEnd w:id="1"/>
      <w:r w:rsidRPr="004C27FB">
        <w:rPr>
          <w:rFonts w:ascii="Palatino Linotype" w:eastAsia="Palatino Linotype" w:hAnsi="Palatino Linotype" w:cs="Palatino Linotype"/>
          <w:b/>
          <w:sz w:val="22"/>
          <w:szCs w:val="22"/>
        </w:rPr>
        <w:t xml:space="preserve">Respuesta. </w:t>
      </w:r>
      <w:r w:rsidRPr="004C27FB">
        <w:rPr>
          <w:rFonts w:ascii="Palatino Linotype" w:eastAsia="Palatino Linotype" w:hAnsi="Palatino Linotype" w:cs="Palatino Linotype"/>
          <w:sz w:val="22"/>
          <w:szCs w:val="22"/>
        </w:rPr>
        <w:t xml:space="preserve">Con fecha </w:t>
      </w:r>
      <w:r w:rsidR="00F65F23" w:rsidRPr="004C27FB">
        <w:rPr>
          <w:rFonts w:ascii="Palatino Linotype" w:eastAsia="Palatino Linotype" w:hAnsi="Palatino Linotype" w:cs="Palatino Linotype"/>
          <w:b/>
          <w:sz w:val="22"/>
          <w:szCs w:val="22"/>
        </w:rPr>
        <w:t>trece</w:t>
      </w:r>
      <w:r w:rsidRPr="004C27FB">
        <w:rPr>
          <w:rFonts w:ascii="Palatino Linotype" w:eastAsia="Palatino Linotype" w:hAnsi="Palatino Linotype" w:cs="Palatino Linotype"/>
          <w:b/>
          <w:sz w:val="22"/>
          <w:szCs w:val="22"/>
        </w:rPr>
        <w:t xml:space="preserve"> de </w:t>
      </w:r>
      <w:r w:rsidR="00F65F23" w:rsidRPr="004C27FB">
        <w:rPr>
          <w:rFonts w:ascii="Palatino Linotype" w:eastAsia="Palatino Linotype" w:hAnsi="Palatino Linotype" w:cs="Palatino Linotype"/>
          <w:b/>
          <w:sz w:val="22"/>
          <w:szCs w:val="22"/>
        </w:rPr>
        <w:t>agosto</w:t>
      </w:r>
      <w:r w:rsidRPr="004C27FB">
        <w:rPr>
          <w:rFonts w:ascii="Palatino Linotype" w:eastAsia="Palatino Linotype" w:hAnsi="Palatino Linotype" w:cs="Palatino Linotype"/>
          <w:b/>
          <w:sz w:val="22"/>
          <w:szCs w:val="22"/>
        </w:rPr>
        <w:t xml:space="preserve"> de dos mil veinticinco</w:t>
      </w:r>
      <w:r w:rsidRPr="004C27FB">
        <w:rPr>
          <w:rFonts w:ascii="Palatino Linotype" w:eastAsia="Palatino Linotype" w:hAnsi="Palatino Linotype" w:cs="Palatino Linotype"/>
          <w:sz w:val="22"/>
          <w:szCs w:val="22"/>
        </w:rPr>
        <w:t xml:space="preserve">, el </w:t>
      </w:r>
      <w:r w:rsidRPr="004C27FB">
        <w:rPr>
          <w:rFonts w:ascii="Palatino Linotype" w:eastAsia="Palatino Linotype" w:hAnsi="Palatino Linotype" w:cs="Palatino Linotype"/>
          <w:b/>
          <w:sz w:val="22"/>
          <w:szCs w:val="22"/>
        </w:rPr>
        <w:t>SUJETO OBLIGADO</w:t>
      </w:r>
      <w:r w:rsidRPr="004C27FB">
        <w:rPr>
          <w:rFonts w:ascii="Palatino Linotype" w:eastAsia="Palatino Linotype" w:hAnsi="Palatino Linotype" w:cs="Palatino Linotype"/>
          <w:sz w:val="22"/>
          <w:szCs w:val="22"/>
        </w:rPr>
        <w:t xml:space="preserve"> envió su respuesta a la solicitud de acceso a la información a través del SAIMEX,</w:t>
      </w:r>
      <w:r w:rsidR="00A31790" w:rsidRPr="004C27FB">
        <w:rPr>
          <w:rFonts w:ascii="Palatino Linotype" w:eastAsia="Palatino Linotype" w:hAnsi="Palatino Linotype" w:cs="Palatino Linotype"/>
          <w:sz w:val="22"/>
          <w:szCs w:val="22"/>
        </w:rPr>
        <w:t xml:space="preserve"> en los siguientes términos:</w:t>
      </w:r>
    </w:p>
    <w:p w14:paraId="68AD4CF0" w14:textId="77777777" w:rsidR="00A31790" w:rsidRPr="004C27FB" w:rsidRDefault="00A31790" w:rsidP="00A317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9A44EC4" w14:textId="77777777" w:rsidR="00F65F23" w:rsidRPr="004C27FB" w:rsidRDefault="00A31790" w:rsidP="00F65F23">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i/>
          <w:sz w:val="22"/>
          <w:szCs w:val="22"/>
        </w:rPr>
        <w:t>“</w:t>
      </w:r>
      <w:r w:rsidR="00F65F23" w:rsidRPr="004C27F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6E9C3B" w14:textId="77777777" w:rsidR="00F65F23" w:rsidRPr="004C27FB" w:rsidRDefault="00F65F23" w:rsidP="00F65F23">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i/>
          <w:sz w:val="22"/>
          <w:szCs w:val="22"/>
        </w:rPr>
        <w:t>CONFORME AL MANUAL DE PLANEACION PROGRAMACION Y PRESUPUESTACION Y CON FUNDAMENTO EN LA LEY FEDERAL DE PRESUPUESTO Y RESPONSABILIDAD HACENDARIA Y A LA LEY GENERAL DE CONTABILIDAD GUBERNAMENTAL REL PRESUPUESTO DE EGRESOS NO ES ASIGNADO POR OFICINA, NI PARA GASTOS DE UNA OFICINA; EL PRESUPUESTO SE ASIGNA PARA EL DESEMPEÑO DE LAS FUNCIONES DE CADA DEPENDENCIA Y CUMPLIR CON LOS OBJETIVOS Y PLANES DE TRABABJO DE CADA ADMINISTRACION.</w:t>
      </w:r>
    </w:p>
    <w:p w14:paraId="116C53E9" w14:textId="77777777" w:rsidR="00F65F23" w:rsidRPr="004C27FB" w:rsidRDefault="00F65F23" w:rsidP="00F65F23">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i/>
          <w:sz w:val="22"/>
          <w:szCs w:val="22"/>
        </w:rPr>
        <w:t>ATENTAMENTE</w:t>
      </w:r>
    </w:p>
    <w:p w14:paraId="5B6D8C58" w14:textId="03DBC845" w:rsidR="00A31790" w:rsidRPr="004C27FB" w:rsidRDefault="00F65F23" w:rsidP="00F65F23">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i/>
          <w:sz w:val="22"/>
          <w:szCs w:val="22"/>
        </w:rPr>
        <w:t>JUAN CARLOS RUIZ MILLAN</w:t>
      </w:r>
      <w:r w:rsidR="00A31790" w:rsidRPr="004C27FB">
        <w:rPr>
          <w:rFonts w:ascii="Palatino Linotype" w:eastAsia="Palatino Linotype" w:hAnsi="Palatino Linotype" w:cs="Palatino Linotype"/>
          <w:i/>
          <w:sz w:val="22"/>
          <w:szCs w:val="22"/>
        </w:rPr>
        <w:t>”</w:t>
      </w:r>
    </w:p>
    <w:p w14:paraId="14AE0129" w14:textId="77777777" w:rsidR="00A31790" w:rsidRPr="004C27FB" w:rsidRDefault="00A31790" w:rsidP="00A317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13F0867" w14:textId="61106D67" w:rsidR="00A01658" w:rsidRPr="004C27FB" w:rsidRDefault="00A31790" w:rsidP="00FC473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 xml:space="preserve">Asimismo, adjuntó </w:t>
      </w:r>
      <w:r w:rsidR="00F65F23" w:rsidRPr="004C27FB">
        <w:rPr>
          <w:rFonts w:ascii="Palatino Linotype" w:eastAsia="Palatino Linotype" w:hAnsi="Palatino Linotype" w:cs="Palatino Linotype"/>
          <w:sz w:val="22"/>
          <w:szCs w:val="22"/>
        </w:rPr>
        <w:t xml:space="preserve">el </w:t>
      </w:r>
      <w:r w:rsidR="00A01658" w:rsidRPr="004C27FB">
        <w:rPr>
          <w:rFonts w:ascii="Palatino Linotype" w:eastAsia="Palatino Linotype" w:hAnsi="Palatino Linotype" w:cs="Palatino Linotype"/>
          <w:sz w:val="22"/>
          <w:szCs w:val="22"/>
        </w:rPr>
        <w:t>siguiente documento</w:t>
      </w:r>
      <w:r w:rsidR="00F65F23" w:rsidRPr="004C27FB">
        <w:rPr>
          <w:rFonts w:ascii="Palatino Linotype" w:eastAsia="Palatino Linotype" w:hAnsi="Palatino Linotype" w:cs="Palatino Linotype"/>
          <w:sz w:val="22"/>
          <w:szCs w:val="22"/>
        </w:rPr>
        <w:t xml:space="preserve"> electrónico</w:t>
      </w:r>
      <w:r w:rsidR="00A01658" w:rsidRPr="004C27FB">
        <w:rPr>
          <w:rFonts w:ascii="Palatino Linotype" w:eastAsia="Palatino Linotype" w:hAnsi="Palatino Linotype" w:cs="Palatino Linotype"/>
          <w:sz w:val="22"/>
          <w:szCs w:val="22"/>
        </w:rPr>
        <w:t>:</w:t>
      </w:r>
    </w:p>
    <w:p w14:paraId="306DD29D" w14:textId="77777777" w:rsidR="00A01658" w:rsidRPr="004C27FB" w:rsidRDefault="00A01658" w:rsidP="00FC473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A1CE286" w14:textId="12AC8126" w:rsidR="00FC4D37" w:rsidRPr="004C27FB" w:rsidRDefault="00F65F23" w:rsidP="00A31790">
      <w:pPr>
        <w:pStyle w:val="Prrafodelista"/>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rPr>
      </w:pPr>
      <w:r w:rsidRPr="004C27FB">
        <w:rPr>
          <w:rFonts w:ascii="Palatino Linotype" w:eastAsia="Palatino Linotype" w:hAnsi="Palatino Linotype" w:cs="Palatino Linotype"/>
          <w:b/>
        </w:rPr>
        <w:t>Solicitud 197.pdf:</w:t>
      </w:r>
      <w:r w:rsidR="00A01658" w:rsidRPr="004C27FB">
        <w:rPr>
          <w:rFonts w:ascii="Palatino Linotype" w:eastAsia="Palatino Linotype" w:hAnsi="Palatino Linotype" w:cs="Palatino Linotype"/>
        </w:rPr>
        <w:t xml:space="preserve"> </w:t>
      </w:r>
      <w:r w:rsidRPr="004C27FB">
        <w:rPr>
          <w:rFonts w:ascii="Palatino Linotype" w:eastAsia="Palatino Linotype" w:hAnsi="Palatino Linotype" w:cs="Palatino Linotype"/>
        </w:rPr>
        <w:t>Oficio CHICO/TM/395/2025 suscrito por la Tesorera Municipal mediante el cual refiere el desglose del presupuesto asignado a la Presidencia Municipal como unidad administrativa para el ejercicio fiscal 2025.</w:t>
      </w:r>
    </w:p>
    <w:p w14:paraId="6752A331" w14:textId="77777777" w:rsidR="00732775" w:rsidRPr="004C27FB" w:rsidRDefault="00732775" w:rsidP="00732775">
      <w:pPr>
        <w:pStyle w:val="Prrafodelista"/>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1E38F8BA" w14:textId="69B3931F" w:rsidR="00CF7DC1" w:rsidRPr="004C27FB" w:rsidRDefault="008E39FE" w:rsidP="00FC4D37">
      <w:pPr>
        <w:pStyle w:val="Prrafodelista"/>
        <w:numPr>
          <w:ilvl w:val="0"/>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rPr>
      </w:pPr>
      <w:r w:rsidRPr="004C27FB">
        <w:rPr>
          <w:rFonts w:ascii="Palatino Linotype" w:eastAsia="Palatino Linotype" w:hAnsi="Palatino Linotype" w:cs="Palatino Linotype"/>
          <w:b/>
        </w:rPr>
        <w:lastRenderedPageBreak/>
        <w:t xml:space="preserve">Interposición del recurso de revisión. </w:t>
      </w:r>
      <w:r w:rsidRPr="004C27FB">
        <w:rPr>
          <w:rFonts w:ascii="Palatino Linotype" w:eastAsia="Palatino Linotype" w:hAnsi="Palatino Linotype" w:cs="Palatino Linotype"/>
        </w:rPr>
        <w:t xml:space="preserve">Inconforme con la respuesta del </w:t>
      </w:r>
      <w:r w:rsidRPr="004C27FB">
        <w:rPr>
          <w:rFonts w:ascii="Palatino Linotype" w:eastAsia="Palatino Linotype" w:hAnsi="Palatino Linotype" w:cs="Palatino Linotype"/>
          <w:b/>
        </w:rPr>
        <w:t>SUJETO OBLIGADO, la parte RECURRENTE</w:t>
      </w:r>
      <w:r w:rsidRPr="004C27FB">
        <w:rPr>
          <w:rFonts w:ascii="Palatino Linotype" w:eastAsia="Palatino Linotype" w:hAnsi="Palatino Linotype" w:cs="Palatino Linotype"/>
        </w:rPr>
        <w:t xml:space="preserve"> interpuso recurso de revisión a través del SAIMEX en fecha </w:t>
      </w:r>
      <w:r w:rsidR="00337357" w:rsidRPr="004C27FB">
        <w:rPr>
          <w:rFonts w:ascii="Palatino Linotype" w:eastAsia="Palatino Linotype" w:hAnsi="Palatino Linotype" w:cs="Palatino Linotype"/>
          <w:b/>
          <w:bCs/>
        </w:rPr>
        <w:t>quince</w:t>
      </w:r>
      <w:r w:rsidR="00883406" w:rsidRPr="004C27FB">
        <w:rPr>
          <w:rFonts w:ascii="Palatino Linotype" w:eastAsia="Palatino Linotype" w:hAnsi="Palatino Linotype" w:cs="Palatino Linotype"/>
          <w:b/>
        </w:rPr>
        <w:t xml:space="preserve"> de </w:t>
      </w:r>
      <w:r w:rsidR="00337357" w:rsidRPr="004C27FB">
        <w:rPr>
          <w:rFonts w:ascii="Palatino Linotype" w:eastAsia="Palatino Linotype" w:hAnsi="Palatino Linotype" w:cs="Palatino Linotype"/>
          <w:b/>
        </w:rPr>
        <w:t>agosto</w:t>
      </w:r>
      <w:r w:rsidR="00883406" w:rsidRPr="004C27FB">
        <w:rPr>
          <w:rFonts w:ascii="Palatino Linotype" w:eastAsia="Palatino Linotype" w:hAnsi="Palatino Linotype" w:cs="Palatino Linotype"/>
          <w:b/>
        </w:rPr>
        <w:t xml:space="preserve"> </w:t>
      </w:r>
      <w:r w:rsidRPr="004C27FB">
        <w:rPr>
          <w:rFonts w:ascii="Palatino Linotype" w:eastAsia="Palatino Linotype" w:hAnsi="Palatino Linotype" w:cs="Palatino Linotype"/>
          <w:b/>
        </w:rPr>
        <w:t>de dos mil veinticinco</w:t>
      </w:r>
      <w:r w:rsidR="004F3C19" w:rsidRPr="004C27FB">
        <w:rPr>
          <w:rFonts w:ascii="Palatino Linotype" w:eastAsia="Palatino Linotype" w:hAnsi="Palatino Linotype" w:cs="Palatino Linotype"/>
        </w:rPr>
        <w:t>,</w:t>
      </w:r>
      <w:r w:rsidR="00883406" w:rsidRPr="004C27FB">
        <w:rPr>
          <w:rFonts w:ascii="Palatino Linotype" w:eastAsia="Palatino Linotype" w:hAnsi="Palatino Linotype" w:cs="Palatino Linotype"/>
        </w:rPr>
        <w:t xml:space="preserve"> </w:t>
      </w:r>
      <w:r w:rsidRPr="004C27FB">
        <w:rPr>
          <w:rFonts w:ascii="Palatino Linotype" w:eastAsia="Palatino Linotype" w:hAnsi="Palatino Linotype" w:cs="Palatino Linotype"/>
        </w:rPr>
        <w:t>a través del cual expresó lo siguiente:</w:t>
      </w:r>
    </w:p>
    <w:p w14:paraId="0AAAB205" w14:textId="77777777" w:rsidR="00CF7DC1" w:rsidRPr="004C27FB" w:rsidRDefault="00CF7DC1">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517C1101" w14:textId="6B7D9388" w:rsidR="00CF7DC1" w:rsidRPr="004C27FB" w:rsidRDefault="008E39FE">
      <w:pPr>
        <w:spacing w:line="276" w:lineRule="auto"/>
        <w:ind w:left="851" w:right="616"/>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b/>
          <w:sz w:val="22"/>
          <w:szCs w:val="22"/>
        </w:rPr>
        <w:t xml:space="preserve">Acto impugnado. </w:t>
      </w:r>
      <w:r w:rsidRPr="004C27FB">
        <w:rPr>
          <w:rFonts w:ascii="Palatino Linotype" w:eastAsia="Palatino Linotype" w:hAnsi="Palatino Linotype" w:cs="Palatino Linotype"/>
          <w:i/>
          <w:sz w:val="22"/>
          <w:szCs w:val="22"/>
        </w:rPr>
        <w:t>“</w:t>
      </w:r>
      <w:r w:rsidR="00337357" w:rsidRPr="004C27FB">
        <w:rPr>
          <w:rFonts w:ascii="Palatino Linotype" w:eastAsia="Palatino Linotype" w:hAnsi="Palatino Linotype" w:cs="Palatino Linotype"/>
          <w:i/>
          <w:sz w:val="22"/>
          <w:szCs w:val="22"/>
        </w:rPr>
        <w:t>la negativa de la informacion por que al parecer a la señora tesorera municipal la definicion exacta de las preguntas con las palabras exactas debe ser exacto</w:t>
      </w:r>
      <w:r w:rsidRPr="004C27FB">
        <w:rPr>
          <w:rFonts w:ascii="Palatino Linotype" w:eastAsia="Palatino Linotype" w:hAnsi="Palatino Linotype" w:cs="Palatino Linotype"/>
          <w:i/>
          <w:sz w:val="22"/>
          <w:szCs w:val="22"/>
        </w:rPr>
        <w:t xml:space="preserve">”. </w:t>
      </w:r>
    </w:p>
    <w:p w14:paraId="1FA52D21" w14:textId="77777777" w:rsidR="00CF7DC1" w:rsidRPr="004C27FB" w:rsidRDefault="00CF7DC1">
      <w:pPr>
        <w:spacing w:line="276" w:lineRule="auto"/>
        <w:ind w:left="851" w:right="616"/>
        <w:rPr>
          <w:rFonts w:ascii="Palatino Linotype" w:eastAsia="Palatino Linotype" w:hAnsi="Palatino Linotype" w:cs="Palatino Linotype"/>
          <w:sz w:val="22"/>
          <w:szCs w:val="22"/>
        </w:rPr>
      </w:pPr>
    </w:p>
    <w:p w14:paraId="1EC115B2" w14:textId="2305F4B4" w:rsidR="00CF7DC1" w:rsidRPr="004C27FB" w:rsidRDefault="008E39FE" w:rsidP="008366F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b/>
          <w:sz w:val="22"/>
          <w:szCs w:val="22"/>
        </w:rPr>
        <w:t xml:space="preserve">Motivos de inconformidad. </w:t>
      </w:r>
      <w:r w:rsidRPr="004C27FB">
        <w:rPr>
          <w:rFonts w:ascii="Palatino Linotype" w:eastAsia="Palatino Linotype" w:hAnsi="Palatino Linotype" w:cs="Palatino Linotype"/>
          <w:i/>
          <w:sz w:val="22"/>
          <w:szCs w:val="22"/>
        </w:rPr>
        <w:t>“</w:t>
      </w:r>
      <w:r w:rsidR="00337357" w:rsidRPr="004C27FB">
        <w:rPr>
          <w:rFonts w:ascii="Palatino Linotype" w:eastAsia="Palatino Linotype" w:hAnsi="Palatino Linotype" w:cs="Palatino Linotype"/>
          <w:i/>
          <w:sz w:val="22"/>
          <w:szCs w:val="22"/>
        </w:rPr>
        <w:t xml:space="preserve">Una vez aclarado el tema que la pregunta no era tal cual como la pide la señora tesorera del municipio de Chicoloapan, rectifico la petición: ¿cual es el monto asignado dentro del presupuesto de ingresos y egresos 2025 del municipio de Chicoloapan para la dependencia e Presidencia </w:t>
      </w:r>
      <w:r w:rsidR="00337357" w:rsidRPr="004C27FB">
        <w:rPr>
          <w:rFonts w:ascii="Palatino Linotype" w:eastAsia="Palatino Linotype" w:hAnsi="Palatino Linotype" w:cs="Palatino Linotype"/>
          <w:b/>
          <w:i/>
          <w:sz w:val="22"/>
          <w:szCs w:val="22"/>
          <w:u w:val="single"/>
        </w:rPr>
        <w:t>y en específico de los gasto que ocasiona el cargo del señor Presidente municipal y las personas que en ella laboran</w:t>
      </w:r>
      <w:r w:rsidR="00337357" w:rsidRPr="004C27FB">
        <w:rPr>
          <w:rFonts w:ascii="Palatino Linotype" w:eastAsia="Palatino Linotype" w:hAnsi="Palatino Linotype" w:cs="Palatino Linotype"/>
          <w:i/>
          <w:sz w:val="22"/>
          <w:szCs w:val="22"/>
        </w:rPr>
        <w:t>, así como el desglose y bajo que rubros esta clasificada?</w:t>
      </w:r>
      <w:r w:rsidR="004F3C19" w:rsidRPr="004C27FB">
        <w:rPr>
          <w:rFonts w:ascii="Palatino Linotype" w:eastAsia="Palatino Linotype" w:hAnsi="Palatino Linotype" w:cs="Palatino Linotype"/>
          <w:i/>
          <w:sz w:val="22"/>
          <w:szCs w:val="22"/>
        </w:rPr>
        <w:t>.</w:t>
      </w:r>
      <w:r w:rsidR="008D3E0F" w:rsidRPr="004C27FB">
        <w:rPr>
          <w:rFonts w:ascii="Palatino Linotype" w:eastAsia="Palatino Linotype" w:hAnsi="Palatino Linotype" w:cs="Palatino Linotype"/>
          <w:i/>
          <w:sz w:val="22"/>
          <w:szCs w:val="22"/>
        </w:rPr>
        <w:t>”</w:t>
      </w:r>
      <w:r w:rsidRPr="004C27FB">
        <w:rPr>
          <w:rFonts w:ascii="Palatino Linotype" w:eastAsia="Palatino Linotype" w:hAnsi="Palatino Linotype" w:cs="Palatino Linotype"/>
          <w:i/>
          <w:sz w:val="22"/>
          <w:szCs w:val="22"/>
        </w:rPr>
        <w:t xml:space="preserve"> (sic)</w:t>
      </w:r>
    </w:p>
    <w:p w14:paraId="0D4C3342" w14:textId="77777777" w:rsidR="002B3067" w:rsidRPr="004C27FB" w:rsidRDefault="002B3067" w:rsidP="008366F9">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E476D6A" w14:textId="04B06532" w:rsidR="00CF7DC1" w:rsidRPr="004C27FB" w:rsidRDefault="008E39F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b/>
          <w:sz w:val="22"/>
          <w:szCs w:val="22"/>
        </w:rPr>
        <w:t xml:space="preserve">Turno. </w:t>
      </w:r>
      <w:r w:rsidRPr="004C27F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F65F23" w:rsidRPr="004C27FB">
        <w:rPr>
          <w:rFonts w:ascii="Palatino Linotype" w:eastAsia="Palatino Linotype" w:hAnsi="Palatino Linotype" w:cs="Palatino Linotype"/>
          <w:b/>
          <w:sz w:val="22"/>
          <w:szCs w:val="22"/>
        </w:rPr>
        <w:t>09619/INFOEM/IP/RR/2025</w:t>
      </w:r>
      <w:r w:rsidRPr="004C27FB">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4C27FB">
        <w:rPr>
          <w:rFonts w:ascii="Palatino Linotype" w:eastAsia="Palatino Linotype" w:hAnsi="Palatino Linotype" w:cs="Palatino Linotype"/>
          <w:b/>
          <w:sz w:val="22"/>
          <w:szCs w:val="22"/>
        </w:rPr>
        <w:t>Guadalupe Ramírez Peña</w:t>
      </w:r>
      <w:r w:rsidRPr="004C27FB">
        <w:rPr>
          <w:rFonts w:ascii="Palatino Linotype" w:eastAsia="Palatino Linotype" w:hAnsi="Palatino Linotype" w:cs="Palatino Linotype"/>
          <w:sz w:val="22"/>
          <w:szCs w:val="22"/>
        </w:rPr>
        <w:t>, para su análisis, estudio, elaboración del proyecto y presentación ante el Pleno de este Instituto.</w:t>
      </w:r>
    </w:p>
    <w:p w14:paraId="053D4ADC" w14:textId="77777777" w:rsidR="00CF7DC1" w:rsidRPr="004C27FB" w:rsidRDefault="00CF7DC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B6D9B1D" w14:textId="3A356287" w:rsidR="00CF7DC1" w:rsidRPr="004C27FB" w:rsidRDefault="008E39F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4C27FB">
        <w:rPr>
          <w:rFonts w:ascii="Palatino Linotype" w:eastAsia="Palatino Linotype" w:hAnsi="Palatino Linotype" w:cs="Palatino Linotype"/>
          <w:b/>
          <w:sz w:val="22"/>
          <w:szCs w:val="22"/>
        </w:rPr>
        <w:t xml:space="preserve">Admisión del recurso de revisión: </w:t>
      </w:r>
      <w:r w:rsidRPr="004C27FB">
        <w:rPr>
          <w:rFonts w:ascii="Palatino Linotype" w:eastAsia="Palatino Linotype" w:hAnsi="Palatino Linotype" w:cs="Palatino Linotype"/>
          <w:sz w:val="22"/>
          <w:szCs w:val="22"/>
        </w:rPr>
        <w:t xml:space="preserve">En fecha </w:t>
      </w:r>
      <w:r w:rsidR="00337357" w:rsidRPr="004C27FB">
        <w:rPr>
          <w:rFonts w:ascii="Palatino Linotype" w:eastAsia="Palatino Linotype" w:hAnsi="Palatino Linotype" w:cs="Palatino Linotype"/>
          <w:b/>
          <w:sz w:val="22"/>
          <w:szCs w:val="22"/>
        </w:rPr>
        <w:t>veinte</w:t>
      </w:r>
      <w:r w:rsidR="00883406" w:rsidRPr="004C27FB">
        <w:rPr>
          <w:rFonts w:ascii="Palatino Linotype" w:eastAsia="Palatino Linotype" w:hAnsi="Palatino Linotype" w:cs="Palatino Linotype"/>
          <w:b/>
          <w:sz w:val="22"/>
          <w:szCs w:val="22"/>
        </w:rPr>
        <w:t xml:space="preserve"> de </w:t>
      </w:r>
      <w:r w:rsidR="00337357" w:rsidRPr="004C27FB">
        <w:rPr>
          <w:rFonts w:ascii="Palatino Linotype" w:eastAsia="Palatino Linotype" w:hAnsi="Palatino Linotype" w:cs="Palatino Linotype"/>
          <w:b/>
          <w:sz w:val="22"/>
          <w:szCs w:val="22"/>
        </w:rPr>
        <w:t>agosto</w:t>
      </w:r>
      <w:r w:rsidRPr="004C27FB">
        <w:rPr>
          <w:rFonts w:ascii="Palatino Linotype" w:eastAsia="Palatino Linotype" w:hAnsi="Palatino Linotype" w:cs="Palatino Linotype"/>
          <w:b/>
          <w:sz w:val="22"/>
          <w:szCs w:val="22"/>
        </w:rPr>
        <w:t xml:space="preserve"> de dos mil veinticinco</w:t>
      </w:r>
      <w:r w:rsidRPr="004C27FB">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4C27FB">
        <w:rPr>
          <w:rFonts w:ascii="Palatino Linotype" w:eastAsia="Palatino Linotype" w:hAnsi="Palatino Linotype" w:cs="Palatino Linotype"/>
          <w:b/>
          <w:sz w:val="22"/>
          <w:szCs w:val="22"/>
        </w:rPr>
        <w:t>SUJETO OBLIGADO</w:t>
      </w:r>
      <w:r w:rsidRPr="004C27FB">
        <w:rPr>
          <w:rFonts w:ascii="Palatino Linotype" w:eastAsia="Palatino Linotype" w:hAnsi="Palatino Linotype" w:cs="Palatino Linotype"/>
          <w:sz w:val="22"/>
          <w:szCs w:val="22"/>
        </w:rPr>
        <w:t xml:space="preserve"> presentara su informe justificado.</w:t>
      </w:r>
    </w:p>
    <w:p w14:paraId="56E45C0F" w14:textId="77777777" w:rsidR="00CF7DC1" w:rsidRPr="004C27FB" w:rsidRDefault="00CF7DC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F01B71D" w14:textId="0A79FCF6" w:rsidR="00F53D53" w:rsidRPr="004C27FB" w:rsidRDefault="008E39FE" w:rsidP="00F53D53">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b/>
          <w:sz w:val="22"/>
          <w:szCs w:val="22"/>
        </w:rPr>
      </w:pPr>
      <w:r w:rsidRPr="004C27FB">
        <w:rPr>
          <w:rFonts w:ascii="Palatino Linotype" w:eastAsia="Palatino Linotype" w:hAnsi="Palatino Linotype" w:cs="Palatino Linotype"/>
          <w:b/>
          <w:sz w:val="22"/>
          <w:szCs w:val="22"/>
        </w:rPr>
        <w:t>Manifestaciones.</w:t>
      </w:r>
      <w:r w:rsidRPr="004C27FB">
        <w:rPr>
          <w:rFonts w:ascii="Palatino Linotype" w:eastAsia="Palatino Linotype" w:hAnsi="Palatino Linotype" w:cs="Palatino Linotype"/>
          <w:sz w:val="22"/>
          <w:szCs w:val="22"/>
        </w:rPr>
        <w:t xml:space="preserve"> </w:t>
      </w:r>
      <w:r w:rsidR="00C3177F" w:rsidRPr="004C27FB">
        <w:rPr>
          <w:rFonts w:ascii="Palatino Linotype" w:eastAsia="Palatino Linotype" w:hAnsi="Palatino Linotype" w:cs="Palatino Linotype"/>
          <w:sz w:val="22"/>
          <w:szCs w:val="22"/>
        </w:rPr>
        <w:t>De las constancias que obran en el expediente electrónico del SAIMEX, se aprecia que el Sujeto Obligado</w:t>
      </w:r>
      <w:r w:rsidR="00E71CDD" w:rsidRPr="004C27FB">
        <w:rPr>
          <w:rFonts w:ascii="Palatino Linotype" w:eastAsia="Palatino Linotype" w:hAnsi="Palatino Linotype" w:cs="Palatino Linotype"/>
          <w:sz w:val="22"/>
          <w:szCs w:val="22"/>
        </w:rPr>
        <w:t xml:space="preserve"> rindió informe justificado el </w:t>
      </w:r>
      <w:r w:rsidR="008D3E0F" w:rsidRPr="004C27FB">
        <w:rPr>
          <w:rFonts w:ascii="Palatino Linotype" w:eastAsia="Palatino Linotype" w:hAnsi="Palatino Linotype" w:cs="Palatino Linotype"/>
          <w:b/>
          <w:sz w:val="22"/>
          <w:szCs w:val="22"/>
        </w:rPr>
        <w:t>veinti</w:t>
      </w:r>
      <w:r w:rsidR="00337357" w:rsidRPr="004C27FB">
        <w:rPr>
          <w:rFonts w:ascii="Palatino Linotype" w:eastAsia="Palatino Linotype" w:hAnsi="Palatino Linotype" w:cs="Palatino Linotype"/>
          <w:b/>
          <w:sz w:val="22"/>
          <w:szCs w:val="22"/>
        </w:rPr>
        <w:t>séis</w:t>
      </w:r>
      <w:r w:rsidR="004F3C19" w:rsidRPr="004C27FB">
        <w:rPr>
          <w:rFonts w:ascii="Palatino Linotype" w:eastAsia="Palatino Linotype" w:hAnsi="Palatino Linotype" w:cs="Palatino Linotype"/>
          <w:b/>
          <w:sz w:val="22"/>
          <w:szCs w:val="22"/>
        </w:rPr>
        <w:t xml:space="preserve"> de </w:t>
      </w:r>
      <w:r w:rsidR="00337357" w:rsidRPr="004C27FB">
        <w:rPr>
          <w:rFonts w:ascii="Palatino Linotype" w:eastAsia="Palatino Linotype" w:hAnsi="Palatino Linotype" w:cs="Palatino Linotype"/>
          <w:b/>
          <w:sz w:val="22"/>
          <w:szCs w:val="22"/>
        </w:rPr>
        <w:t>agosto</w:t>
      </w:r>
      <w:r w:rsidR="004F3C19" w:rsidRPr="004C27FB">
        <w:rPr>
          <w:rFonts w:ascii="Palatino Linotype" w:eastAsia="Palatino Linotype" w:hAnsi="Palatino Linotype" w:cs="Palatino Linotype"/>
          <w:sz w:val="22"/>
          <w:szCs w:val="22"/>
        </w:rPr>
        <w:t xml:space="preserve"> </w:t>
      </w:r>
      <w:r w:rsidR="00E71CDD" w:rsidRPr="004C27FB">
        <w:rPr>
          <w:rFonts w:ascii="Palatino Linotype" w:eastAsia="Palatino Linotype" w:hAnsi="Palatino Linotype" w:cs="Palatino Linotype"/>
          <w:b/>
          <w:sz w:val="22"/>
          <w:szCs w:val="22"/>
        </w:rPr>
        <w:t>de dos mil veinticinco,</w:t>
      </w:r>
      <w:r w:rsidR="00E71CDD" w:rsidRPr="004C27FB">
        <w:rPr>
          <w:rFonts w:ascii="Palatino Linotype" w:eastAsia="Palatino Linotype" w:hAnsi="Palatino Linotype" w:cs="Palatino Linotype"/>
          <w:sz w:val="22"/>
          <w:szCs w:val="22"/>
        </w:rPr>
        <w:t xml:space="preserve"> a través del documento electrónico denominado </w:t>
      </w:r>
      <w:r w:rsidR="00337357" w:rsidRPr="004C27FB">
        <w:rPr>
          <w:rFonts w:ascii="Palatino Linotype" w:eastAsia="Palatino Linotype" w:hAnsi="Palatino Linotype" w:cs="Palatino Linotype"/>
          <w:b/>
          <w:bCs/>
          <w:sz w:val="22"/>
          <w:szCs w:val="22"/>
        </w:rPr>
        <w:t>9619</w:t>
      </w:r>
      <w:r w:rsidR="008D3E0F" w:rsidRPr="004C27FB">
        <w:rPr>
          <w:rFonts w:ascii="Palatino Linotype" w:eastAsia="Palatino Linotype" w:hAnsi="Palatino Linotype" w:cs="Palatino Linotype"/>
          <w:b/>
          <w:sz w:val="22"/>
          <w:szCs w:val="22"/>
        </w:rPr>
        <w:t xml:space="preserve">.pdf, </w:t>
      </w:r>
      <w:r w:rsidR="008D3E0F" w:rsidRPr="004C27FB">
        <w:rPr>
          <w:rFonts w:ascii="Palatino Linotype" w:eastAsia="Palatino Linotype" w:hAnsi="Palatino Linotype" w:cs="Palatino Linotype"/>
          <w:bCs/>
          <w:sz w:val="22"/>
          <w:szCs w:val="22"/>
        </w:rPr>
        <w:t xml:space="preserve">mediante los cuales ratifica la respuesta inicial, argumentando </w:t>
      </w:r>
      <w:r w:rsidR="00F53D53" w:rsidRPr="004C27FB">
        <w:rPr>
          <w:rFonts w:ascii="Palatino Linotype" w:eastAsia="Palatino Linotype" w:hAnsi="Palatino Linotype" w:cs="Palatino Linotype"/>
          <w:bCs/>
          <w:sz w:val="22"/>
          <w:szCs w:val="22"/>
        </w:rPr>
        <w:t>que,</w:t>
      </w:r>
      <w:r w:rsidR="008D3E0F" w:rsidRPr="004C27FB">
        <w:rPr>
          <w:rFonts w:ascii="Palatino Linotype" w:eastAsia="Palatino Linotype" w:hAnsi="Palatino Linotype" w:cs="Palatino Linotype"/>
          <w:bCs/>
          <w:sz w:val="22"/>
          <w:szCs w:val="22"/>
        </w:rPr>
        <w:t xml:space="preserve"> </w:t>
      </w:r>
      <w:r w:rsidR="00F53D53" w:rsidRPr="004C27FB">
        <w:rPr>
          <w:rFonts w:ascii="Palatino Linotype" w:eastAsia="Palatino Linotype" w:hAnsi="Palatino Linotype" w:cs="Palatino Linotype"/>
          <w:bCs/>
          <w:sz w:val="22"/>
          <w:szCs w:val="22"/>
        </w:rPr>
        <w:t xml:space="preserve">en cuanto a la ampliación de la solicitud, el Recurrente puede consultar la información contable en dos direcciones electrónicas que remite. Asimismo, pide que el recurso de revisión sea sobreseído. El contenido del recurso de revisión se puso a la vista del Recurrente el </w:t>
      </w:r>
      <w:r w:rsidR="00F53D53" w:rsidRPr="004C27FB">
        <w:rPr>
          <w:rFonts w:ascii="Palatino Linotype" w:eastAsia="Palatino Linotype" w:hAnsi="Palatino Linotype" w:cs="Palatino Linotype"/>
          <w:b/>
          <w:sz w:val="22"/>
          <w:szCs w:val="22"/>
        </w:rPr>
        <w:t>ocho de octubre de dos mil veinticinco.</w:t>
      </w:r>
    </w:p>
    <w:p w14:paraId="591268D8" w14:textId="77777777" w:rsidR="004F3C19" w:rsidRPr="004C27FB" w:rsidRDefault="004F3C19" w:rsidP="004F3C1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sz w:val="22"/>
          <w:szCs w:val="22"/>
        </w:rPr>
      </w:pPr>
    </w:p>
    <w:p w14:paraId="16921A7C" w14:textId="15994071" w:rsidR="00CF7DC1" w:rsidRPr="004C27FB" w:rsidRDefault="008E39FE" w:rsidP="00143136">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b/>
          <w:sz w:val="22"/>
          <w:szCs w:val="22"/>
        </w:rPr>
        <w:t>Ampliación del plazo.</w:t>
      </w:r>
      <w:r w:rsidRPr="004C27FB">
        <w:rPr>
          <w:rFonts w:ascii="Palatino Linotype" w:eastAsia="Palatino Linotype" w:hAnsi="Palatino Linotype" w:cs="Palatino Linotype"/>
          <w:sz w:val="22"/>
          <w:szCs w:val="22"/>
        </w:rPr>
        <w:t xml:space="preserve"> En fecha </w:t>
      </w:r>
      <w:r w:rsidR="00C55C75" w:rsidRPr="004C27FB">
        <w:rPr>
          <w:rFonts w:ascii="Palatino Linotype" w:eastAsia="Palatino Linotype" w:hAnsi="Palatino Linotype" w:cs="Palatino Linotype"/>
          <w:b/>
          <w:sz w:val="22"/>
          <w:szCs w:val="22"/>
        </w:rPr>
        <w:t>ocho</w:t>
      </w:r>
      <w:r w:rsidR="008C61E8" w:rsidRPr="004C27FB">
        <w:rPr>
          <w:rFonts w:ascii="Palatino Linotype" w:eastAsia="Palatino Linotype" w:hAnsi="Palatino Linotype" w:cs="Palatino Linotype"/>
          <w:sz w:val="22"/>
          <w:szCs w:val="22"/>
        </w:rPr>
        <w:t xml:space="preserve"> </w:t>
      </w:r>
      <w:r w:rsidR="00883406" w:rsidRPr="004C27FB">
        <w:rPr>
          <w:rFonts w:ascii="Palatino Linotype" w:eastAsia="Palatino Linotype" w:hAnsi="Palatino Linotype" w:cs="Palatino Linotype"/>
          <w:b/>
          <w:sz w:val="22"/>
          <w:szCs w:val="22"/>
        </w:rPr>
        <w:t xml:space="preserve">de </w:t>
      </w:r>
      <w:r w:rsidR="00C55C75" w:rsidRPr="004C27FB">
        <w:rPr>
          <w:rFonts w:ascii="Palatino Linotype" w:eastAsia="Palatino Linotype" w:hAnsi="Palatino Linotype" w:cs="Palatino Linotype"/>
          <w:b/>
          <w:sz w:val="22"/>
          <w:szCs w:val="22"/>
        </w:rPr>
        <w:t>octubre</w:t>
      </w:r>
      <w:r w:rsidRPr="004C27FB">
        <w:rPr>
          <w:rFonts w:ascii="Palatino Linotype" w:eastAsia="Palatino Linotype" w:hAnsi="Palatino Linotype" w:cs="Palatino Linotype"/>
          <w:b/>
          <w:sz w:val="22"/>
          <w:szCs w:val="22"/>
        </w:rPr>
        <w:t xml:space="preserve"> dos mil veinticinco</w:t>
      </w:r>
      <w:r w:rsidRPr="004C27FB">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2857FF34" w14:textId="77777777" w:rsidR="00143136" w:rsidRPr="004C27FB" w:rsidRDefault="00143136" w:rsidP="00FA7744">
      <w:pPr>
        <w:rPr>
          <w:rFonts w:ascii="Palatino Linotype" w:eastAsia="Palatino Linotype" w:hAnsi="Palatino Linotype" w:cs="Palatino Linotype"/>
          <w:sz w:val="22"/>
          <w:szCs w:val="22"/>
        </w:rPr>
      </w:pPr>
    </w:p>
    <w:p w14:paraId="02FF4755" w14:textId="5296AA13" w:rsidR="00CF7DC1" w:rsidRPr="004C27FB" w:rsidRDefault="008E39FE" w:rsidP="004F3C19">
      <w:pPr>
        <w:pStyle w:val="Prrafodelista"/>
        <w:numPr>
          <w:ilvl w:val="0"/>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rPr>
      </w:pPr>
      <w:r w:rsidRPr="004C27FB">
        <w:rPr>
          <w:rFonts w:ascii="Palatino Linotype" w:eastAsia="Palatino Linotype" w:hAnsi="Palatino Linotype" w:cs="Palatino Linotype"/>
          <w:b/>
        </w:rPr>
        <w:t xml:space="preserve">Cierre de instrucción. </w:t>
      </w:r>
      <w:r w:rsidRPr="004C27FB">
        <w:rPr>
          <w:rFonts w:ascii="Palatino Linotype" w:eastAsia="Palatino Linotype" w:hAnsi="Palatino Linotype" w:cs="Palatino Linotype"/>
        </w:rPr>
        <w:t>El</w:t>
      </w:r>
      <w:r w:rsidR="0086563A" w:rsidRPr="004C27FB">
        <w:rPr>
          <w:rFonts w:ascii="Palatino Linotype" w:eastAsia="Palatino Linotype" w:hAnsi="Palatino Linotype" w:cs="Palatino Linotype"/>
        </w:rPr>
        <w:t xml:space="preserve"> </w:t>
      </w:r>
      <w:r w:rsidR="00FA7744" w:rsidRPr="004C27FB">
        <w:rPr>
          <w:rFonts w:ascii="Palatino Linotype" w:eastAsia="Palatino Linotype" w:hAnsi="Palatino Linotype" w:cs="Palatino Linotype"/>
          <w:b/>
        </w:rPr>
        <w:t>catorce</w:t>
      </w:r>
      <w:r w:rsidR="00883406" w:rsidRPr="004C27FB">
        <w:rPr>
          <w:rFonts w:ascii="Palatino Linotype" w:eastAsia="Palatino Linotype" w:hAnsi="Palatino Linotype" w:cs="Palatino Linotype"/>
          <w:b/>
        </w:rPr>
        <w:t xml:space="preserve"> de </w:t>
      </w:r>
      <w:r w:rsidR="0086563A" w:rsidRPr="004C27FB">
        <w:rPr>
          <w:rFonts w:ascii="Palatino Linotype" w:eastAsia="Palatino Linotype" w:hAnsi="Palatino Linotype" w:cs="Palatino Linotype"/>
          <w:b/>
        </w:rPr>
        <w:t>octubre</w:t>
      </w:r>
      <w:r w:rsidRPr="004C27FB">
        <w:rPr>
          <w:rFonts w:ascii="Palatino Linotype" w:eastAsia="Palatino Linotype" w:hAnsi="Palatino Linotype" w:cs="Palatino Linotype"/>
          <w:b/>
        </w:rPr>
        <w:t xml:space="preserve"> de dos mil veinticinco</w:t>
      </w:r>
      <w:r w:rsidRPr="004C27F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6603E34" w14:textId="77777777" w:rsidR="00CF7DC1" w:rsidRPr="004C27FB" w:rsidRDefault="00CF7DC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053F1ED3" w14:textId="77777777" w:rsidR="00CF7DC1" w:rsidRPr="004C27FB" w:rsidRDefault="008E39FE">
      <w:pPr>
        <w:spacing w:line="360" w:lineRule="auto"/>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534DC62" w14:textId="77777777" w:rsidR="00CF7DC1" w:rsidRPr="004C27FB" w:rsidRDefault="008E39FE">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3" w:name="_heading=h.30j0zll" w:colFirst="0" w:colLast="0"/>
      <w:bookmarkEnd w:id="3"/>
      <w:r w:rsidRPr="004C27FB">
        <w:rPr>
          <w:rFonts w:ascii="Palatino Linotype" w:eastAsia="Palatino Linotype" w:hAnsi="Palatino Linotype" w:cs="Palatino Linotype"/>
          <w:b/>
          <w:sz w:val="22"/>
          <w:szCs w:val="22"/>
        </w:rPr>
        <w:t>C O N S I D E R A N D O:</w:t>
      </w:r>
    </w:p>
    <w:p w14:paraId="77F75571" w14:textId="77777777" w:rsidR="00CF7DC1" w:rsidRPr="004C27FB" w:rsidRDefault="00CF7DC1">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6695D8F1" w14:textId="77777777" w:rsidR="00CF7DC1" w:rsidRPr="004C27FB" w:rsidRDefault="008E39FE">
      <w:pPr>
        <w:spacing w:line="360" w:lineRule="auto"/>
        <w:ind w:right="49"/>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b/>
          <w:sz w:val="22"/>
          <w:szCs w:val="22"/>
        </w:rPr>
        <w:t>Primero. Competencia.</w:t>
      </w:r>
      <w:r w:rsidRPr="004C27F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DB0905C" w14:textId="77777777" w:rsidR="00CF7DC1" w:rsidRPr="004C27FB" w:rsidRDefault="00CF7DC1">
      <w:pPr>
        <w:spacing w:line="360" w:lineRule="auto"/>
        <w:jc w:val="both"/>
        <w:rPr>
          <w:rFonts w:ascii="Palatino Linotype" w:eastAsia="Palatino Linotype" w:hAnsi="Palatino Linotype" w:cs="Palatino Linotype"/>
          <w:b/>
          <w:sz w:val="22"/>
          <w:szCs w:val="22"/>
        </w:rPr>
      </w:pPr>
    </w:p>
    <w:p w14:paraId="199EE819" w14:textId="77777777" w:rsidR="00CF7DC1" w:rsidRPr="004C27FB" w:rsidRDefault="008E39FE">
      <w:pPr>
        <w:spacing w:line="360" w:lineRule="auto"/>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b/>
          <w:sz w:val="22"/>
          <w:szCs w:val="22"/>
        </w:rPr>
        <w:t>Segundo. Oportunidad y Procedibilidad del Recurso de Revisión</w:t>
      </w:r>
      <w:r w:rsidRPr="004C27FB">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03AD649" w14:textId="77777777" w:rsidR="00CF7DC1" w:rsidRPr="004C27FB" w:rsidRDefault="00CF7DC1">
      <w:pPr>
        <w:spacing w:line="360" w:lineRule="auto"/>
        <w:jc w:val="both"/>
        <w:rPr>
          <w:rFonts w:ascii="Palatino Linotype" w:eastAsia="Palatino Linotype" w:hAnsi="Palatino Linotype" w:cs="Palatino Linotype"/>
          <w:sz w:val="22"/>
          <w:szCs w:val="22"/>
        </w:rPr>
      </w:pPr>
    </w:p>
    <w:p w14:paraId="3DAB1A24" w14:textId="4734AB9F" w:rsidR="00D60EE8" w:rsidRPr="004C27FB" w:rsidRDefault="008E39FE" w:rsidP="00D60EE8">
      <w:pPr>
        <w:spacing w:line="360" w:lineRule="auto"/>
        <w:ind w:right="49"/>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4C27FB">
        <w:rPr>
          <w:rFonts w:ascii="Palatino Linotype" w:eastAsia="Palatino Linotype" w:hAnsi="Palatino Linotype" w:cs="Palatino Linotype"/>
          <w:b/>
          <w:sz w:val="22"/>
          <w:szCs w:val="22"/>
        </w:rPr>
        <w:t>SUJETO OBLIGADO</w:t>
      </w:r>
      <w:r w:rsidRPr="004C27FB">
        <w:rPr>
          <w:rFonts w:ascii="Palatino Linotype" w:eastAsia="Palatino Linotype" w:hAnsi="Palatino Linotype" w:cs="Palatino Linotype"/>
          <w:sz w:val="22"/>
          <w:szCs w:val="22"/>
        </w:rPr>
        <w:t xml:space="preserve"> proporcionó su respuesta a la solicitud de información el </w:t>
      </w:r>
      <w:r w:rsidR="00FA7744" w:rsidRPr="004C27FB">
        <w:rPr>
          <w:rFonts w:ascii="Palatino Linotype" w:eastAsia="Palatino Linotype" w:hAnsi="Palatino Linotype" w:cs="Palatino Linotype"/>
          <w:b/>
          <w:bCs/>
          <w:sz w:val="22"/>
          <w:szCs w:val="22"/>
        </w:rPr>
        <w:t>trece</w:t>
      </w:r>
      <w:r w:rsidR="00424300" w:rsidRPr="004C27FB">
        <w:rPr>
          <w:rFonts w:ascii="Palatino Linotype" w:eastAsia="Palatino Linotype" w:hAnsi="Palatino Linotype" w:cs="Palatino Linotype"/>
          <w:b/>
          <w:sz w:val="22"/>
          <w:szCs w:val="22"/>
        </w:rPr>
        <w:t xml:space="preserve"> de </w:t>
      </w:r>
      <w:r w:rsidR="00FA7744" w:rsidRPr="004C27FB">
        <w:rPr>
          <w:rFonts w:ascii="Palatino Linotype" w:eastAsia="Palatino Linotype" w:hAnsi="Palatino Linotype" w:cs="Palatino Linotype"/>
          <w:b/>
          <w:sz w:val="22"/>
          <w:szCs w:val="22"/>
        </w:rPr>
        <w:t>agosto</w:t>
      </w:r>
      <w:r w:rsidR="00424300" w:rsidRPr="004C27FB">
        <w:rPr>
          <w:rFonts w:ascii="Palatino Linotype" w:eastAsia="Palatino Linotype" w:hAnsi="Palatino Linotype" w:cs="Palatino Linotype"/>
          <w:b/>
          <w:sz w:val="22"/>
          <w:szCs w:val="22"/>
        </w:rPr>
        <w:t xml:space="preserve"> de dos mil</w:t>
      </w:r>
      <w:r w:rsidRPr="004C27FB">
        <w:rPr>
          <w:rFonts w:ascii="Palatino Linotype" w:eastAsia="Palatino Linotype" w:hAnsi="Palatino Linotype" w:cs="Palatino Linotype"/>
          <w:b/>
          <w:sz w:val="22"/>
          <w:szCs w:val="22"/>
        </w:rPr>
        <w:t xml:space="preserve"> veinticinco</w:t>
      </w:r>
      <w:r w:rsidRPr="004C27FB">
        <w:rPr>
          <w:rFonts w:ascii="Palatino Linotype" w:eastAsia="Palatino Linotype" w:hAnsi="Palatino Linotype" w:cs="Palatino Linotype"/>
          <w:sz w:val="22"/>
          <w:szCs w:val="22"/>
        </w:rPr>
        <w:t xml:space="preserve"> y </w:t>
      </w:r>
      <w:r w:rsidR="00883406" w:rsidRPr="004C27FB">
        <w:rPr>
          <w:rFonts w:ascii="Palatino Linotype" w:eastAsia="Palatino Linotype" w:hAnsi="Palatino Linotype" w:cs="Palatino Linotype"/>
          <w:sz w:val="22"/>
          <w:szCs w:val="22"/>
        </w:rPr>
        <w:t xml:space="preserve">el recurso se tuvo por presentado el </w:t>
      </w:r>
      <w:r w:rsidR="00FA7744" w:rsidRPr="004C27FB">
        <w:rPr>
          <w:rFonts w:ascii="Palatino Linotype" w:eastAsia="Palatino Linotype" w:hAnsi="Palatino Linotype" w:cs="Palatino Linotype"/>
          <w:b/>
          <w:sz w:val="22"/>
          <w:szCs w:val="22"/>
        </w:rPr>
        <w:t>quince</w:t>
      </w:r>
      <w:r w:rsidR="00424300" w:rsidRPr="004C27FB">
        <w:rPr>
          <w:rFonts w:ascii="Palatino Linotype" w:eastAsia="Palatino Linotype" w:hAnsi="Palatino Linotype" w:cs="Palatino Linotype"/>
          <w:b/>
          <w:sz w:val="22"/>
          <w:szCs w:val="22"/>
        </w:rPr>
        <w:t xml:space="preserve"> de </w:t>
      </w:r>
      <w:r w:rsidR="00FA7744" w:rsidRPr="004C27FB">
        <w:rPr>
          <w:rFonts w:ascii="Palatino Linotype" w:eastAsia="Palatino Linotype" w:hAnsi="Palatino Linotype" w:cs="Palatino Linotype"/>
          <w:b/>
          <w:sz w:val="22"/>
          <w:szCs w:val="22"/>
        </w:rPr>
        <w:t>agosto</w:t>
      </w:r>
      <w:r w:rsidR="00E71CDD" w:rsidRPr="004C27FB">
        <w:rPr>
          <w:rFonts w:ascii="Palatino Linotype" w:eastAsia="Palatino Linotype" w:hAnsi="Palatino Linotype" w:cs="Palatino Linotype"/>
          <w:b/>
          <w:sz w:val="22"/>
          <w:szCs w:val="22"/>
        </w:rPr>
        <w:t xml:space="preserve"> de dos mil veinticinco</w:t>
      </w:r>
      <w:r w:rsidR="007A0898" w:rsidRPr="004C27FB">
        <w:rPr>
          <w:rFonts w:ascii="Palatino Linotype" w:eastAsia="Palatino Linotype" w:hAnsi="Palatino Linotype" w:cs="Palatino Linotype"/>
          <w:sz w:val="22"/>
          <w:szCs w:val="22"/>
        </w:rPr>
        <w:t xml:space="preserve">, esto es al </w:t>
      </w:r>
      <w:r w:rsidR="00FA7744" w:rsidRPr="004C27FB">
        <w:rPr>
          <w:rFonts w:ascii="Palatino Linotype" w:eastAsia="Palatino Linotype" w:hAnsi="Palatino Linotype" w:cs="Palatino Linotype"/>
          <w:b/>
          <w:sz w:val="22"/>
          <w:szCs w:val="22"/>
        </w:rPr>
        <w:t>segundo</w:t>
      </w:r>
      <w:r w:rsidR="008C61E8" w:rsidRPr="004C27FB">
        <w:rPr>
          <w:rFonts w:ascii="Palatino Linotype" w:eastAsia="Palatino Linotype" w:hAnsi="Palatino Linotype" w:cs="Palatino Linotype"/>
          <w:sz w:val="22"/>
          <w:szCs w:val="22"/>
        </w:rPr>
        <w:t xml:space="preserve"> </w:t>
      </w:r>
      <w:r w:rsidR="007A0898" w:rsidRPr="004C27FB">
        <w:rPr>
          <w:rFonts w:ascii="Palatino Linotype" w:eastAsia="Palatino Linotype" w:hAnsi="Palatino Linotype" w:cs="Palatino Linotype"/>
          <w:b/>
          <w:sz w:val="22"/>
          <w:szCs w:val="22"/>
        </w:rPr>
        <w:t>día</w:t>
      </w:r>
      <w:r w:rsidR="007A0898" w:rsidRPr="004C27FB">
        <w:rPr>
          <w:rFonts w:ascii="Palatino Linotype" w:eastAsia="Palatino Linotype" w:hAnsi="Palatino Linotype" w:cs="Palatino Linotype"/>
          <w:sz w:val="22"/>
          <w:szCs w:val="22"/>
        </w:rPr>
        <w:t xml:space="preserve"> que se tuvo conocimiento de la solicitud.</w:t>
      </w:r>
    </w:p>
    <w:p w14:paraId="4854A724" w14:textId="77777777" w:rsidR="00D60EE8" w:rsidRPr="004C27FB" w:rsidRDefault="00D60EE8" w:rsidP="00D60EE8">
      <w:pPr>
        <w:spacing w:line="360" w:lineRule="auto"/>
        <w:ind w:right="49"/>
        <w:jc w:val="both"/>
        <w:rPr>
          <w:rFonts w:ascii="Palatino Linotype" w:eastAsia="Palatino Linotype" w:hAnsi="Palatino Linotype" w:cs="Palatino Linotype"/>
          <w:sz w:val="22"/>
          <w:szCs w:val="22"/>
        </w:rPr>
      </w:pPr>
    </w:p>
    <w:p w14:paraId="351EB205" w14:textId="1F19E3AC" w:rsidR="00732775" w:rsidRPr="004C27FB" w:rsidRDefault="008E39FE">
      <w:pPr>
        <w:spacing w:line="360" w:lineRule="auto"/>
        <w:jc w:val="both"/>
        <w:rPr>
          <w:rFonts w:ascii="Palatino Linotype" w:eastAsia="Palatino Linotype" w:hAnsi="Palatino Linotype" w:cs="Palatino Linotype"/>
          <w:b/>
          <w:sz w:val="22"/>
          <w:szCs w:val="22"/>
        </w:rPr>
      </w:pPr>
      <w:r w:rsidRPr="004C27FB">
        <w:rPr>
          <w:rFonts w:ascii="Palatino Linotype" w:eastAsia="Palatino Linotype" w:hAnsi="Palatino Linotype" w:cs="Palatino Linotype"/>
          <w:sz w:val="22"/>
          <w:szCs w:val="22"/>
        </w:rPr>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4C27FB">
        <w:rPr>
          <w:rFonts w:ascii="Palatino Linotype" w:eastAsia="Palatino Linotype" w:hAnsi="Palatino Linotype" w:cs="Palatino Linotype"/>
          <w:b/>
          <w:sz w:val="22"/>
          <w:szCs w:val="22"/>
        </w:rPr>
        <w:t>EL SAIMEX.</w:t>
      </w:r>
    </w:p>
    <w:p w14:paraId="3F4007BD" w14:textId="77777777" w:rsidR="00732775" w:rsidRPr="004C27FB" w:rsidRDefault="00732775">
      <w:pPr>
        <w:spacing w:line="360" w:lineRule="auto"/>
        <w:jc w:val="both"/>
        <w:rPr>
          <w:rFonts w:ascii="Palatino Linotype" w:eastAsia="Palatino Linotype" w:hAnsi="Palatino Linotype" w:cs="Palatino Linotype"/>
          <w:b/>
          <w:sz w:val="22"/>
          <w:szCs w:val="22"/>
        </w:rPr>
      </w:pPr>
    </w:p>
    <w:p w14:paraId="1B8968F4" w14:textId="253C579F" w:rsidR="00CF7DC1" w:rsidRPr="004C27FB" w:rsidRDefault="008E39FE">
      <w:pPr>
        <w:spacing w:line="360" w:lineRule="auto"/>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w:t>
      </w:r>
      <w:r w:rsidR="00D60EE8" w:rsidRPr="004C27FB">
        <w:rPr>
          <w:rFonts w:ascii="Palatino Linotype" w:eastAsia="Palatino Linotype" w:hAnsi="Palatino Linotype" w:cs="Palatino Linotype"/>
          <w:sz w:val="22"/>
          <w:szCs w:val="22"/>
        </w:rPr>
        <w:t xml:space="preserve"> </w:t>
      </w:r>
      <w:r w:rsidR="00FA7744" w:rsidRPr="004C27FB">
        <w:rPr>
          <w:rFonts w:ascii="Palatino Linotype" w:eastAsia="Palatino Linotype" w:hAnsi="Palatino Linotype" w:cs="Palatino Linotype"/>
          <w:sz w:val="22"/>
          <w:szCs w:val="22"/>
        </w:rPr>
        <w:t>I</w:t>
      </w:r>
      <w:r w:rsidRPr="004C27FB">
        <w:rPr>
          <w:rFonts w:ascii="Palatino Linotype" w:eastAsia="Palatino Linotype" w:hAnsi="Palatino Linotype" w:cs="Palatino Linotype"/>
          <w:sz w:val="22"/>
          <w:szCs w:val="22"/>
        </w:rPr>
        <w:t xml:space="preserve"> de la ley de la materia, que a la letra dice:</w:t>
      </w:r>
    </w:p>
    <w:p w14:paraId="018C14BD" w14:textId="77777777" w:rsidR="00CF7DC1" w:rsidRPr="004C27FB" w:rsidRDefault="00CF7DC1">
      <w:pPr>
        <w:spacing w:line="360" w:lineRule="auto"/>
        <w:jc w:val="both"/>
        <w:rPr>
          <w:rFonts w:ascii="Palatino Linotype" w:eastAsia="Palatino Linotype" w:hAnsi="Palatino Linotype" w:cs="Palatino Linotype"/>
          <w:sz w:val="22"/>
          <w:szCs w:val="22"/>
        </w:rPr>
      </w:pPr>
    </w:p>
    <w:p w14:paraId="76043DB2" w14:textId="77777777" w:rsidR="00CF7DC1" w:rsidRPr="004C27FB" w:rsidRDefault="008E39FE">
      <w:pPr>
        <w:spacing w:line="276" w:lineRule="auto"/>
        <w:ind w:left="567" w:right="616"/>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i/>
          <w:sz w:val="22"/>
          <w:szCs w:val="22"/>
        </w:rPr>
        <w:t>“</w:t>
      </w:r>
      <w:r w:rsidRPr="004C27FB">
        <w:rPr>
          <w:rFonts w:ascii="Palatino Linotype" w:eastAsia="Palatino Linotype" w:hAnsi="Palatino Linotype" w:cs="Palatino Linotype"/>
          <w:b/>
          <w:i/>
          <w:sz w:val="22"/>
          <w:szCs w:val="22"/>
        </w:rPr>
        <w:t xml:space="preserve">Artículo 179. </w:t>
      </w:r>
      <w:r w:rsidRPr="004C27F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F207B68" w14:textId="77777777" w:rsidR="007A0898" w:rsidRPr="004C27FB" w:rsidRDefault="007A0898">
      <w:pPr>
        <w:spacing w:line="276" w:lineRule="auto"/>
        <w:ind w:left="567" w:right="616"/>
        <w:jc w:val="both"/>
        <w:rPr>
          <w:rFonts w:ascii="Palatino Linotype" w:eastAsia="Palatino Linotype" w:hAnsi="Palatino Linotype" w:cs="Palatino Linotype"/>
          <w:i/>
          <w:sz w:val="22"/>
          <w:szCs w:val="22"/>
        </w:rPr>
      </w:pPr>
    </w:p>
    <w:p w14:paraId="4BBF56A3" w14:textId="77777777" w:rsidR="00FA7744" w:rsidRPr="004C27FB" w:rsidRDefault="00FA7744" w:rsidP="004F3C19">
      <w:pPr>
        <w:spacing w:line="276" w:lineRule="auto"/>
        <w:ind w:left="567" w:right="616"/>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i/>
          <w:sz w:val="22"/>
          <w:szCs w:val="22"/>
        </w:rPr>
        <w:t>I. Negativa a la información solicitada</w:t>
      </w:r>
    </w:p>
    <w:p w14:paraId="7C36E140" w14:textId="1E555C36" w:rsidR="004F3C19" w:rsidRPr="004C27FB" w:rsidRDefault="004F3C19" w:rsidP="004F3C19">
      <w:pPr>
        <w:spacing w:line="276" w:lineRule="auto"/>
        <w:ind w:left="567" w:right="616"/>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i/>
          <w:sz w:val="22"/>
          <w:szCs w:val="22"/>
        </w:rPr>
        <w:t>…</w:t>
      </w:r>
    </w:p>
    <w:p w14:paraId="1B45B0B6" w14:textId="7B864536" w:rsidR="00CF7DC1" w:rsidRPr="004C27FB" w:rsidRDefault="008E39FE" w:rsidP="00D60EE8">
      <w:pPr>
        <w:spacing w:line="360" w:lineRule="auto"/>
        <w:ind w:left="567" w:right="616"/>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i/>
          <w:sz w:val="22"/>
          <w:szCs w:val="22"/>
        </w:rPr>
        <w:t xml:space="preserve">” </w:t>
      </w:r>
    </w:p>
    <w:p w14:paraId="5B98F62E" w14:textId="77777777" w:rsidR="00CF7DC1" w:rsidRPr="004C27FB" w:rsidRDefault="00CF7DC1">
      <w:pPr>
        <w:spacing w:line="360" w:lineRule="auto"/>
        <w:ind w:left="567" w:right="616"/>
        <w:jc w:val="both"/>
        <w:rPr>
          <w:rFonts w:ascii="Palatino Linotype" w:eastAsia="Palatino Linotype" w:hAnsi="Palatino Linotype" w:cs="Palatino Linotype"/>
          <w:i/>
          <w:sz w:val="22"/>
          <w:szCs w:val="22"/>
        </w:rPr>
      </w:pPr>
    </w:p>
    <w:p w14:paraId="2139532C" w14:textId="77777777" w:rsidR="00C67693" w:rsidRPr="004C27FB" w:rsidRDefault="00C67693" w:rsidP="00C67693">
      <w:pPr>
        <w:spacing w:line="360" w:lineRule="auto"/>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b/>
          <w:sz w:val="22"/>
          <w:szCs w:val="22"/>
        </w:rPr>
        <w:t>TERCERO. ANÁLISIS DE LAS CAUSALES DE SOBRESEIMIENTO</w:t>
      </w:r>
      <w:r w:rsidRPr="004C27FB">
        <w:rPr>
          <w:rFonts w:ascii="Palatino Linotype" w:eastAsia="Palatino Linotype" w:hAnsi="Palatino Linotype" w:cs="Palatino Linotype"/>
          <w:sz w:val="22"/>
          <w:szCs w:val="22"/>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F388D83" w14:textId="77777777" w:rsidR="00C67693" w:rsidRPr="004C27FB" w:rsidRDefault="00C67693" w:rsidP="00C67693">
      <w:pPr>
        <w:spacing w:line="360" w:lineRule="auto"/>
        <w:jc w:val="both"/>
        <w:rPr>
          <w:rFonts w:ascii="Palatino Linotype" w:eastAsia="Palatino Linotype" w:hAnsi="Palatino Linotype" w:cs="Palatino Linotype"/>
          <w:sz w:val="22"/>
          <w:szCs w:val="22"/>
        </w:rPr>
      </w:pPr>
    </w:p>
    <w:p w14:paraId="27999BDB" w14:textId="77777777" w:rsidR="00C67693" w:rsidRPr="004C27FB" w:rsidRDefault="00C67693" w:rsidP="00C67693">
      <w:pPr>
        <w:spacing w:line="360" w:lineRule="auto"/>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4AFCDC0D" w14:textId="77777777" w:rsidR="00C67693" w:rsidRPr="004C27FB" w:rsidRDefault="00C67693" w:rsidP="00C67693">
      <w:pPr>
        <w:spacing w:line="360" w:lineRule="auto"/>
        <w:jc w:val="both"/>
        <w:rPr>
          <w:rFonts w:ascii="Palatino Linotype" w:eastAsia="Palatino Linotype" w:hAnsi="Palatino Linotype" w:cs="Palatino Linotype"/>
          <w:sz w:val="22"/>
          <w:szCs w:val="22"/>
        </w:rPr>
      </w:pPr>
    </w:p>
    <w:p w14:paraId="6192C11A" w14:textId="77777777" w:rsidR="00C67693" w:rsidRPr="004C27FB" w:rsidRDefault="00C67693" w:rsidP="00C67693">
      <w:pPr>
        <w:spacing w:line="360" w:lineRule="auto"/>
        <w:ind w:right="51"/>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De manera preliminar en el caso concreto conviene analizar si se actualiza alguna de las causales de sobreseimiento de los recursos de revisión.</w:t>
      </w:r>
    </w:p>
    <w:p w14:paraId="3ECF7E72" w14:textId="77777777" w:rsidR="00CF7DC1" w:rsidRPr="004C27FB" w:rsidRDefault="00CF7DC1" w:rsidP="00C67693">
      <w:pPr>
        <w:spacing w:line="276" w:lineRule="auto"/>
        <w:ind w:right="616"/>
        <w:jc w:val="both"/>
        <w:rPr>
          <w:rFonts w:ascii="Palatino Linotype" w:eastAsia="Palatino Linotype" w:hAnsi="Palatino Linotype" w:cs="Palatino Linotype"/>
          <w:b/>
          <w:i/>
          <w:sz w:val="22"/>
          <w:szCs w:val="22"/>
        </w:rPr>
      </w:pPr>
    </w:p>
    <w:p w14:paraId="3D3B1F6D" w14:textId="77777777" w:rsidR="007A0898" w:rsidRPr="004C27FB" w:rsidRDefault="008E39FE" w:rsidP="00E5693D">
      <w:pPr>
        <w:spacing w:line="360" w:lineRule="auto"/>
        <w:ind w:right="49"/>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 xml:space="preserve">Dicho lo anterior, es de recordar que la pretensión de la parte Recurrente es obtener </w:t>
      </w:r>
      <w:r w:rsidR="007A0898" w:rsidRPr="004C27FB">
        <w:rPr>
          <w:rFonts w:ascii="Palatino Linotype" w:eastAsia="Palatino Linotype" w:hAnsi="Palatino Linotype" w:cs="Palatino Linotype"/>
          <w:sz w:val="22"/>
          <w:szCs w:val="22"/>
        </w:rPr>
        <w:t>acceso a la siguiente información:</w:t>
      </w:r>
    </w:p>
    <w:p w14:paraId="53C70CE8" w14:textId="77777777" w:rsidR="00FA7744" w:rsidRPr="004C27FB" w:rsidRDefault="00FA7744" w:rsidP="00FA7744">
      <w:pPr>
        <w:spacing w:line="360" w:lineRule="auto"/>
        <w:ind w:right="49"/>
        <w:jc w:val="both"/>
        <w:rPr>
          <w:rFonts w:ascii="Palatino Linotype" w:eastAsia="Palatino Linotype" w:hAnsi="Palatino Linotype" w:cs="Palatino Linotype"/>
          <w:sz w:val="22"/>
          <w:szCs w:val="22"/>
        </w:rPr>
      </w:pPr>
    </w:p>
    <w:p w14:paraId="6D39862C" w14:textId="38D0A68E" w:rsidR="00FA7744" w:rsidRPr="004C27FB" w:rsidRDefault="00FA7744" w:rsidP="00FA7744">
      <w:pPr>
        <w:pStyle w:val="Prrafodelista"/>
        <w:spacing w:line="360" w:lineRule="auto"/>
        <w:ind w:left="720" w:right="49"/>
        <w:jc w:val="both"/>
        <w:rPr>
          <w:rFonts w:ascii="Palatino Linotype" w:eastAsia="Palatino Linotype" w:hAnsi="Palatino Linotype" w:cs="Palatino Linotype"/>
        </w:rPr>
      </w:pPr>
      <w:r w:rsidRPr="004C27FB">
        <w:rPr>
          <w:rFonts w:ascii="Palatino Linotype" w:eastAsia="Palatino Linotype" w:hAnsi="Palatino Linotype" w:cs="Palatino Linotype"/>
          <w:i/>
        </w:rPr>
        <w:t>De acuerdo con el presupuesto de egresos e ingresos de 2025:</w:t>
      </w:r>
    </w:p>
    <w:p w14:paraId="3A8C193B" w14:textId="1570B84F" w:rsidR="00FA7744" w:rsidRPr="004C27FB" w:rsidRDefault="00FA7744" w:rsidP="008C61E8">
      <w:pPr>
        <w:pStyle w:val="Prrafodelista"/>
        <w:numPr>
          <w:ilvl w:val="0"/>
          <w:numId w:val="11"/>
        </w:numPr>
        <w:spacing w:line="360" w:lineRule="auto"/>
        <w:ind w:right="49"/>
        <w:jc w:val="both"/>
        <w:rPr>
          <w:rFonts w:ascii="Palatino Linotype" w:eastAsia="Palatino Linotype" w:hAnsi="Palatino Linotype" w:cs="Palatino Linotype"/>
        </w:rPr>
      </w:pPr>
      <w:r w:rsidRPr="004C27FB">
        <w:rPr>
          <w:rFonts w:ascii="Palatino Linotype" w:eastAsia="Palatino Linotype" w:hAnsi="Palatino Linotype" w:cs="Palatino Linotype"/>
          <w:i/>
        </w:rPr>
        <w:t>Cuánto es el monto autorizado para la oficina de Presidencia municipal y bajo que rubros se desglosa la erogación anual.</w:t>
      </w:r>
    </w:p>
    <w:p w14:paraId="1E47D6A3" w14:textId="77777777" w:rsidR="004F3C19" w:rsidRPr="004C27FB" w:rsidRDefault="004F3C19" w:rsidP="00FA7744">
      <w:pPr>
        <w:spacing w:line="360" w:lineRule="auto"/>
        <w:ind w:right="49"/>
        <w:jc w:val="both"/>
        <w:rPr>
          <w:rFonts w:ascii="Palatino Linotype" w:eastAsia="Palatino Linotype" w:hAnsi="Palatino Linotype" w:cs="Palatino Linotype"/>
          <w:sz w:val="22"/>
          <w:szCs w:val="22"/>
        </w:rPr>
      </w:pPr>
    </w:p>
    <w:p w14:paraId="70397AF0" w14:textId="77777777" w:rsidR="00FA7744" w:rsidRPr="004C27FB" w:rsidRDefault="00FA7744" w:rsidP="000C64BB">
      <w:pPr>
        <w:spacing w:line="360" w:lineRule="auto"/>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En respuesta, a través de la Tesorería se remitió la siguiente información:</w:t>
      </w:r>
    </w:p>
    <w:p w14:paraId="5382EA56" w14:textId="6120EE3A" w:rsidR="00FA7744" w:rsidRPr="004C27FB" w:rsidRDefault="00FA7744" w:rsidP="000C64BB">
      <w:pPr>
        <w:spacing w:line="360" w:lineRule="auto"/>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noProof/>
          <w:sz w:val="22"/>
          <w:szCs w:val="22"/>
          <w:lang w:val="es-MX" w:eastAsia="es-MX"/>
        </w:rPr>
        <w:drawing>
          <wp:inline distT="0" distB="0" distL="0" distR="0" wp14:anchorId="47600628" wp14:editId="7B5CEB9E">
            <wp:extent cx="5612130" cy="3981450"/>
            <wp:effectExtent l="0" t="0" r="1270" b="6350"/>
            <wp:docPr id="95529204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92049" name="Imagen 1" descr="Tabl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5612130" cy="3981450"/>
                    </a:xfrm>
                    <a:prstGeom prst="rect">
                      <a:avLst/>
                    </a:prstGeom>
                  </pic:spPr>
                </pic:pic>
              </a:graphicData>
            </a:graphic>
          </wp:inline>
        </w:drawing>
      </w:r>
    </w:p>
    <w:p w14:paraId="12CFC824" w14:textId="77777777" w:rsidR="00FA7744" w:rsidRPr="004C27FB" w:rsidRDefault="00FA7744" w:rsidP="000C64BB">
      <w:pPr>
        <w:spacing w:line="360" w:lineRule="auto"/>
        <w:jc w:val="both"/>
        <w:rPr>
          <w:rFonts w:ascii="Palatino Linotype" w:eastAsia="Palatino Linotype" w:hAnsi="Palatino Linotype" w:cs="Palatino Linotype"/>
          <w:sz w:val="22"/>
          <w:szCs w:val="22"/>
        </w:rPr>
      </w:pPr>
    </w:p>
    <w:p w14:paraId="7EDD3629" w14:textId="55CAFE73" w:rsidR="00446774" w:rsidRPr="004C27FB" w:rsidRDefault="00446774" w:rsidP="000C64BB">
      <w:pPr>
        <w:spacing w:line="360" w:lineRule="auto"/>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 xml:space="preserve">Lo cual colma con lo peticionado inicialmente que consiste en el presupuesto asignado a la presidencia con el desglose correspondiente. </w:t>
      </w:r>
    </w:p>
    <w:p w14:paraId="187F1406" w14:textId="77777777" w:rsidR="00446774" w:rsidRPr="004C27FB" w:rsidRDefault="00446774" w:rsidP="000C64BB">
      <w:pPr>
        <w:spacing w:line="360" w:lineRule="auto"/>
        <w:jc w:val="both"/>
        <w:rPr>
          <w:rFonts w:ascii="Palatino Linotype" w:eastAsia="Palatino Linotype" w:hAnsi="Palatino Linotype" w:cs="Palatino Linotype"/>
          <w:sz w:val="22"/>
          <w:szCs w:val="22"/>
        </w:rPr>
      </w:pPr>
    </w:p>
    <w:p w14:paraId="748E5207" w14:textId="77777777" w:rsidR="00677A03" w:rsidRPr="004C27FB" w:rsidRDefault="00E01C48" w:rsidP="00E01C48">
      <w:pPr>
        <w:spacing w:before="240" w:after="240" w:line="360" w:lineRule="auto"/>
        <w:contextualSpacing/>
        <w:jc w:val="both"/>
        <w:rPr>
          <w:rFonts w:ascii="Palatino Linotype" w:eastAsia="Palatino Linotype" w:hAnsi="Palatino Linotype" w:cs="Palatino Linotype"/>
          <w:sz w:val="22"/>
          <w:szCs w:val="22"/>
        </w:rPr>
      </w:pPr>
      <w:r w:rsidRPr="004C27FB">
        <w:rPr>
          <w:rFonts w:ascii="Palatino Linotype" w:hAnsi="Palatino Linotype"/>
          <w:sz w:val="22"/>
          <w:szCs w:val="22"/>
        </w:rPr>
        <w:t xml:space="preserve">Puntualizado lo anterior, </w:t>
      </w:r>
      <w:r w:rsidRPr="004C27FB">
        <w:rPr>
          <w:rFonts w:ascii="Palatino Linotype" w:eastAsia="Palatino Linotype" w:hAnsi="Palatino Linotype" w:cs="Palatino Linotype"/>
          <w:sz w:val="22"/>
          <w:szCs w:val="22"/>
        </w:rPr>
        <w:t xml:space="preserve">es posible determinar que para el caso que nos ocupa, los argumentos formulados como motivos o razones de inconformidad referidos, son una ampliación a la solicitud inicial y corresponden a nuevos requerimientos de información, </w:t>
      </w:r>
      <w:r w:rsidR="00677A03" w:rsidRPr="004C27FB">
        <w:rPr>
          <w:rFonts w:ascii="Palatino Linotype" w:eastAsia="Palatino Linotype" w:hAnsi="Palatino Linotype" w:cs="Palatino Linotype"/>
          <w:sz w:val="22"/>
          <w:szCs w:val="22"/>
        </w:rPr>
        <w:t>tal y como se aprecia a continuación:</w:t>
      </w:r>
    </w:p>
    <w:p w14:paraId="2A877AC5" w14:textId="77777777" w:rsidR="00677A03" w:rsidRPr="004C27FB" w:rsidRDefault="00677A03" w:rsidP="00E01C48">
      <w:pPr>
        <w:spacing w:before="240" w:after="240" w:line="360" w:lineRule="auto"/>
        <w:contextualSpacing/>
        <w:jc w:val="both"/>
        <w:rPr>
          <w:rFonts w:ascii="Palatino Linotype" w:eastAsia="Palatino Linotype" w:hAnsi="Palatino Linotype" w:cs="Palatino Linotype"/>
          <w:sz w:val="22"/>
          <w:szCs w:val="22"/>
        </w:rPr>
      </w:pPr>
    </w:p>
    <w:p w14:paraId="2FF25826" w14:textId="7071701B" w:rsidR="00677A03" w:rsidRPr="004C27FB" w:rsidRDefault="00677A03" w:rsidP="00677A03">
      <w:pPr>
        <w:spacing w:before="240" w:after="240" w:line="360" w:lineRule="auto"/>
        <w:ind w:left="567" w:right="616"/>
        <w:contextualSpacing/>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i/>
          <w:sz w:val="22"/>
          <w:szCs w:val="22"/>
        </w:rPr>
        <w:t xml:space="preserve">“Una vez aclarado el tema que </w:t>
      </w:r>
      <w:r w:rsidRPr="004C27FB">
        <w:rPr>
          <w:rFonts w:ascii="Palatino Linotype" w:eastAsia="Palatino Linotype" w:hAnsi="Palatino Linotype" w:cs="Palatino Linotype"/>
          <w:b/>
          <w:bCs/>
          <w:i/>
          <w:sz w:val="22"/>
          <w:szCs w:val="22"/>
        </w:rPr>
        <w:t>la pregunta no era tal cual como la pide</w:t>
      </w:r>
      <w:r w:rsidRPr="004C27FB">
        <w:rPr>
          <w:rFonts w:ascii="Palatino Linotype" w:eastAsia="Palatino Linotype" w:hAnsi="Palatino Linotype" w:cs="Palatino Linotype"/>
          <w:i/>
          <w:sz w:val="22"/>
          <w:szCs w:val="22"/>
        </w:rPr>
        <w:t xml:space="preserve"> la señora tesorera del municipio de Chicoloapan, </w:t>
      </w:r>
      <w:r w:rsidRPr="004C27FB">
        <w:rPr>
          <w:rFonts w:ascii="Palatino Linotype" w:eastAsia="Palatino Linotype" w:hAnsi="Palatino Linotype" w:cs="Palatino Linotype"/>
          <w:b/>
          <w:bCs/>
          <w:i/>
          <w:sz w:val="22"/>
          <w:szCs w:val="22"/>
        </w:rPr>
        <w:t>rectifico la petición</w:t>
      </w:r>
      <w:r w:rsidRPr="004C27FB">
        <w:rPr>
          <w:rFonts w:ascii="Palatino Linotype" w:eastAsia="Palatino Linotype" w:hAnsi="Palatino Linotype" w:cs="Palatino Linotype"/>
          <w:i/>
          <w:sz w:val="22"/>
          <w:szCs w:val="22"/>
        </w:rPr>
        <w:t xml:space="preserve">: ¿cual es el monto asignado dentro del presupuesto de ingresos y egresos 2025 del municipio de Chicoloapan para la dependencia e Presidencia y </w:t>
      </w:r>
      <w:r w:rsidRPr="004C27FB">
        <w:rPr>
          <w:rFonts w:ascii="Palatino Linotype" w:eastAsia="Palatino Linotype" w:hAnsi="Palatino Linotype" w:cs="Palatino Linotype"/>
          <w:b/>
          <w:bCs/>
          <w:i/>
          <w:sz w:val="22"/>
          <w:szCs w:val="22"/>
        </w:rPr>
        <w:t xml:space="preserve">en específico de los gasto que ocasiona el cargo del señor Presidente </w:t>
      </w:r>
      <w:r w:rsidRPr="004C27FB">
        <w:rPr>
          <w:rFonts w:ascii="Palatino Linotype" w:eastAsia="Palatino Linotype" w:hAnsi="Palatino Linotype" w:cs="Palatino Linotype"/>
          <w:i/>
          <w:sz w:val="22"/>
          <w:szCs w:val="22"/>
        </w:rPr>
        <w:t>municipal y las personas que en ella laboran, así como el desglose y bajo que rubros esta clasificada?.</w:t>
      </w:r>
    </w:p>
    <w:p w14:paraId="3EEEB6A9" w14:textId="77777777" w:rsidR="00E01C48" w:rsidRPr="004C27FB" w:rsidRDefault="00E01C48" w:rsidP="00E01C48">
      <w:pPr>
        <w:spacing w:line="360" w:lineRule="auto"/>
        <w:ind w:right="49"/>
        <w:contextualSpacing/>
        <w:jc w:val="both"/>
        <w:rPr>
          <w:rFonts w:ascii="Palatino Linotype" w:hAnsi="Palatino Linotype"/>
          <w:sz w:val="22"/>
          <w:szCs w:val="22"/>
        </w:rPr>
      </w:pPr>
    </w:p>
    <w:p w14:paraId="773052FA" w14:textId="76D1C156" w:rsidR="000E0C0E" w:rsidRPr="004C27FB" w:rsidRDefault="000E0C0E" w:rsidP="00446774">
      <w:pPr>
        <w:spacing w:line="360" w:lineRule="auto"/>
        <w:ind w:right="49"/>
        <w:contextualSpacing/>
        <w:jc w:val="both"/>
        <w:rPr>
          <w:rFonts w:ascii="Palatino Linotype" w:eastAsia="Palatino Linotype" w:hAnsi="Palatino Linotype" w:cs="Palatino Linotype"/>
          <w:b/>
          <w:sz w:val="22"/>
          <w:szCs w:val="22"/>
        </w:rPr>
      </w:pPr>
      <w:r w:rsidRPr="004C27FB">
        <w:rPr>
          <w:rFonts w:ascii="Palatino Linotype" w:eastAsia="Palatino Linotype" w:hAnsi="Palatino Linotype" w:cs="Palatino Linotype"/>
          <w:sz w:val="22"/>
          <w:szCs w:val="22"/>
        </w:rPr>
        <w:t xml:space="preserve">La solicitud inicial es respecto al presupuesto general asignado a la unidad administrativa y el desglose, mientras que en el agravio rectifica su solicitud para requerir </w:t>
      </w:r>
      <w:r w:rsidRPr="004C27FB">
        <w:rPr>
          <w:rFonts w:ascii="Palatino Linotype" w:eastAsia="Palatino Linotype" w:hAnsi="Palatino Linotype" w:cs="Palatino Linotype"/>
          <w:b/>
          <w:sz w:val="22"/>
          <w:szCs w:val="22"/>
        </w:rPr>
        <w:t>en específico los gastos que ocasiona el cargo del señor Presidente y las personas que en ella laboran…</w:t>
      </w:r>
    </w:p>
    <w:p w14:paraId="68D23CFF" w14:textId="77777777" w:rsidR="000E0C0E" w:rsidRPr="004C27FB" w:rsidRDefault="000E0C0E" w:rsidP="00446774">
      <w:pPr>
        <w:spacing w:line="360" w:lineRule="auto"/>
        <w:ind w:right="49"/>
        <w:contextualSpacing/>
        <w:jc w:val="both"/>
        <w:rPr>
          <w:rFonts w:ascii="Palatino Linotype" w:eastAsia="Palatino Linotype" w:hAnsi="Palatino Linotype" w:cs="Palatino Linotype"/>
          <w:b/>
          <w:sz w:val="22"/>
          <w:szCs w:val="22"/>
        </w:rPr>
      </w:pPr>
    </w:p>
    <w:p w14:paraId="114D9B22" w14:textId="1698E6C6" w:rsidR="00446774" w:rsidRPr="004C27FB" w:rsidRDefault="00E01C48" w:rsidP="00E01C48">
      <w:pPr>
        <w:spacing w:line="360" w:lineRule="auto"/>
        <w:ind w:right="49"/>
        <w:contextualSpacing/>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 xml:space="preserve">Por lo tanto, sus motivos de inconformidad no se encuentran relacionados con lo solicitado </w:t>
      </w:r>
      <w:r w:rsidR="00446774" w:rsidRPr="004C27FB">
        <w:rPr>
          <w:rFonts w:ascii="Palatino Linotype" w:eastAsia="Palatino Linotype" w:hAnsi="Palatino Linotype" w:cs="Palatino Linotype"/>
          <w:sz w:val="22"/>
          <w:szCs w:val="22"/>
        </w:rPr>
        <w:t xml:space="preserve"> (que pidió inicialmente </w:t>
      </w:r>
      <w:r w:rsidR="000E0C0E" w:rsidRPr="004C27FB">
        <w:rPr>
          <w:rFonts w:ascii="Palatino Linotype" w:eastAsia="Palatino Linotype" w:hAnsi="Palatino Linotype" w:cs="Palatino Linotype"/>
          <w:sz w:val="22"/>
          <w:szCs w:val="22"/>
        </w:rPr>
        <w:t xml:space="preserve">que es el presupuesto general asignado a la unidad administrativa denominada Presidencia. </w:t>
      </w:r>
    </w:p>
    <w:p w14:paraId="02DA0204" w14:textId="77777777" w:rsidR="000E0C0E" w:rsidRPr="004C27FB" w:rsidRDefault="000E0C0E" w:rsidP="00E01C48">
      <w:pPr>
        <w:spacing w:line="360" w:lineRule="auto"/>
        <w:ind w:right="49"/>
        <w:contextualSpacing/>
        <w:jc w:val="both"/>
        <w:rPr>
          <w:rFonts w:ascii="Palatino Linotype" w:eastAsia="Palatino Linotype" w:hAnsi="Palatino Linotype" w:cs="Palatino Linotype"/>
          <w:sz w:val="22"/>
          <w:szCs w:val="22"/>
        </w:rPr>
      </w:pPr>
    </w:p>
    <w:p w14:paraId="008BFCE5" w14:textId="117C80B2" w:rsidR="000E0C0E" w:rsidRPr="004C27FB" w:rsidRDefault="000E0C0E" w:rsidP="00E01C48">
      <w:pPr>
        <w:spacing w:line="360" w:lineRule="auto"/>
        <w:ind w:right="49"/>
        <w:contextualSpacing/>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Es así que, a través del recurso de revisión, el Recurrente amplía o específica sus requerimientos a efecto de solicitar información diversa a la primeramente planteada, dejando en desventaja al Sujeto Obligado al no tener conocimiento de estar información novedosa desde un inicio.</w:t>
      </w:r>
    </w:p>
    <w:p w14:paraId="02B353DE" w14:textId="77777777" w:rsidR="000E0C0E" w:rsidRPr="004C27FB" w:rsidRDefault="000E0C0E" w:rsidP="00E01C48">
      <w:pPr>
        <w:spacing w:line="360" w:lineRule="auto"/>
        <w:ind w:right="49"/>
        <w:contextualSpacing/>
        <w:jc w:val="both"/>
        <w:rPr>
          <w:rFonts w:ascii="Palatino Linotype" w:eastAsia="Palatino Linotype" w:hAnsi="Palatino Linotype" w:cs="Palatino Linotype"/>
          <w:sz w:val="22"/>
          <w:szCs w:val="22"/>
        </w:rPr>
      </w:pPr>
    </w:p>
    <w:p w14:paraId="66E256EC" w14:textId="77DD5FDB" w:rsidR="00E01C48" w:rsidRPr="004C27FB" w:rsidRDefault="000E0C0E" w:rsidP="00E01C48">
      <w:pPr>
        <w:spacing w:line="360" w:lineRule="auto"/>
        <w:ind w:right="49"/>
        <w:contextualSpacing/>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E</w:t>
      </w:r>
      <w:r w:rsidR="00E01C48" w:rsidRPr="004C27FB">
        <w:rPr>
          <w:rFonts w:ascii="Palatino Linotype" w:eastAsia="Palatino Linotype" w:hAnsi="Palatino Linotype" w:cs="Palatino Linotype"/>
          <w:sz w:val="22"/>
          <w:szCs w:val="22"/>
        </w:rPr>
        <w:t>n ese tenor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142D7A4C" w14:textId="77777777" w:rsidR="00E01C48" w:rsidRPr="004C27FB" w:rsidRDefault="00E01C48" w:rsidP="00E01C48">
      <w:pPr>
        <w:spacing w:line="360" w:lineRule="auto"/>
        <w:contextualSpacing/>
        <w:jc w:val="both"/>
        <w:rPr>
          <w:rFonts w:ascii="Palatino Linotype" w:eastAsia="Palatino Linotype" w:hAnsi="Palatino Linotype" w:cs="Palatino Linotype"/>
          <w:sz w:val="22"/>
          <w:szCs w:val="22"/>
        </w:rPr>
      </w:pPr>
    </w:p>
    <w:p w14:paraId="2FB971EE" w14:textId="77777777" w:rsidR="00E01C48" w:rsidRPr="004C27FB" w:rsidRDefault="00E01C48" w:rsidP="00E01C48">
      <w:pPr>
        <w:spacing w:before="240" w:after="240" w:line="360" w:lineRule="auto"/>
        <w:contextualSpacing/>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En este orden de ideas, una vez formulada su solicitud inicial,</w:t>
      </w:r>
      <w:r w:rsidRPr="004C27FB">
        <w:rPr>
          <w:rFonts w:ascii="Palatino Linotype" w:eastAsia="Palatino Linotype" w:hAnsi="Palatino Linotype" w:cs="Palatino Linotype"/>
          <w:i/>
          <w:sz w:val="22"/>
          <w:szCs w:val="22"/>
        </w:rPr>
        <w:t xml:space="preserve"> </w:t>
      </w:r>
      <w:r w:rsidRPr="004C27FB">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78547367" w14:textId="77777777" w:rsidR="00E01C48" w:rsidRPr="004C27FB" w:rsidRDefault="00E01C48" w:rsidP="00E01C48">
      <w:pPr>
        <w:spacing w:before="240" w:after="240" w:line="360" w:lineRule="auto"/>
        <w:contextualSpacing/>
        <w:jc w:val="both"/>
        <w:rPr>
          <w:rFonts w:ascii="Palatino Linotype" w:eastAsia="Palatino Linotype" w:hAnsi="Palatino Linotype" w:cs="Palatino Linotype"/>
          <w:sz w:val="22"/>
          <w:szCs w:val="22"/>
        </w:rPr>
      </w:pPr>
    </w:p>
    <w:p w14:paraId="5ADC1C3F" w14:textId="371B4749" w:rsidR="00E01C48" w:rsidRPr="004C27FB" w:rsidRDefault="00E01C48" w:rsidP="00E01C48">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 xml:space="preserve">Robustece lo anterior lo plasmado en el criterio orientador número 01/17 emitido por el </w:t>
      </w:r>
      <w:r w:rsidR="00446774" w:rsidRPr="004C27FB">
        <w:rPr>
          <w:rFonts w:ascii="Palatino Linotype" w:eastAsia="Palatino Linotype" w:hAnsi="Palatino Linotype" w:cs="Palatino Linotype"/>
          <w:sz w:val="22"/>
          <w:szCs w:val="22"/>
        </w:rPr>
        <w:t xml:space="preserve">entonces </w:t>
      </w:r>
      <w:r w:rsidRPr="004C27FB">
        <w:rPr>
          <w:rFonts w:ascii="Palatino Linotype" w:eastAsia="Palatino Linotype" w:hAnsi="Palatino Linotype" w:cs="Palatino Linotype"/>
          <w:sz w:val="22"/>
          <w:szCs w:val="22"/>
        </w:rPr>
        <w:t>Instituto Nacional de Transparencia, Acceso a la Información y Protección de Datos Personales, INAI, que lleva por rubro y texto lo que a continuación se transcribe:</w:t>
      </w:r>
    </w:p>
    <w:p w14:paraId="5EFFA971" w14:textId="77777777" w:rsidR="00446774" w:rsidRPr="004C27FB" w:rsidRDefault="00446774" w:rsidP="00E01C48">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2"/>
          <w:szCs w:val="22"/>
        </w:rPr>
      </w:pPr>
    </w:p>
    <w:p w14:paraId="49347108" w14:textId="77777777" w:rsidR="00E01C48" w:rsidRPr="004C27FB" w:rsidRDefault="00E01C48" w:rsidP="00E01C48">
      <w:pPr>
        <w:spacing w:before="240" w:after="240" w:line="276" w:lineRule="auto"/>
        <w:ind w:left="851" w:right="902"/>
        <w:contextualSpacing/>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i/>
          <w:sz w:val="22"/>
          <w:szCs w:val="22"/>
        </w:rPr>
        <w:t>“</w:t>
      </w:r>
      <w:r w:rsidRPr="004C27FB">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4C27FB">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4C27FB">
        <w:rPr>
          <w:rFonts w:ascii="Palatino Linotype" w:eastAsia="Palatino Linotype" w:hAnsi="Palatino Linotype" w:cs="Palatino Linotype"/>
          <w:b/>
          <w:i/>
          <w:sz w:val="22"/>
          <w:szCs w:val="22"/>
        </w:rPr>
        <w:t>.</w:t>
      </w:r>
      <w:r w:rsidRPr="004C27FB">
        <w:rPr>
          <w:rFonts w:ascii="Palatino Linotype" w:eastAsia="Palatino Linotype" w:hAnsi="Palatino Linotype" w:cs="Palatino Linotype"/>
          <w:i/>
          <w:sz w:val="22"/>
          <w:szCs w:val="22"/>
        </w:rPr>
        <w:t>”</w:t>
      </w:r>
    </w:p>
    <w:p w14:paraId="7BE11911" w14:textId="77777777" w:rsidR="00E01C48" w:rsidRPr="004C27FB" w:rsidRDefault="00E01C48" w:rsidP="00E01C48">
      <w:pPr>
        <w:spacing w:before="240" w:after="240" w:line="360" w:lineRule="auto"/>
        <w:ind w:left="851" w:right="900"/>
        <w:contextualSpacing/>
        <w:jc w:val="both"/>
        <w:rPr>
          <w:rFonts w:ascii="Palatino Linotype" w:eastAsia="Palatino Linotype" w:hAnsi="Palatino Linotype" w:cs="Palatino Linotype"/>
          <w:sz w:val="22"/>
          <w:szCs w:val="22"/>
        </w:rPr>
      </w:pPr>
    </w:p>
    <w:p w14:paraId="058BA73A" w14:textId="77777777" w:rsidR="00E01C48" w:rsidRPr="004C27FB" w:rsidRDefault="00E01C48" w:rsidP="00E01C48">
      <w:pPr>
        <w:spacing w:before="240" w:after="240" w:line="360" w:lineRule="auto"/>
        <w:ind w:right="51"/>
        <w:contextualSpacing/>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 xml:space="preserve">Por lo tanto, en términos de todo lo anterior, resulta aplicable al caso concreto el contenido de los artículos 186, 191 fracciones VII, y 192 fracción IV de la de la Ley de Transparencia y Acceso a la Información Pública del Estado de México y Municipios, que disponen lo siguiente: </w:t>
      </w:r>
    </w:p>
    <w:p w14:paraId="599B0DE5" w14:textId="77777777" w:rsidR="00E01C48" w:rsidRPr="004C27FB" w:rsidRDefault="00E01C48" w:rsidP="00E01C48">
      <w:pPr>
        <w:spacing w:before="240" w:after="240" w:line="360" w:lineRule="auto"/>
        <w:ind w:right="51"/>
        <w:contextualSpacing/>
        <w:jc w:val="both"/>
        <w:rPr>
          <w:rFonts w:ascii="Palatino Linotype" w:eastAsia="Palatino Linotype" w:hAnsi="Palatino Linotype" w:cs="Palatino Linotype"/>
          <w:sz w:val="22"/>
          <w:szCs w:val="22"/>
        </w:rPr>
      </w:pPr>
    </w:p>
    <w:p w14:paraId="2C710261" w14:textId="77777777" w:rsidR="00E01C48" w:rsidRPr="004C27FB" w:rsidRDefault="00E01C48" w:rsidP="00E01C48">
      <w:pPr>
        <w:spacing w:before="240" w:after="240" w:line="276" w:lineRule="auto"/>
        <w:ind w:left="851" w:right="902"/>
        <w:contextualSpacing/>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b/>
          <w:i/>
          <w:sz w:val="22"/>
          <w:szCs w:val="22"/>
        </w:rPr>
        <w:t xml:space="preserve"> “Artículo 186. </w:t>
      </w:r>
      <w:r w:rsidRPr="004C27FB">
        <w:rPr>
          <w:rFonts w:ascii="Palatino Linotype" w:eastAsia="Palatino Linotype" w:hAnsi="Palatino Linotype" w:cs="Palatino Linotype"/>
          <w:i/>
          <w:sz w:val="22"/>
          <w:szCs w:val="22"/>
        </w:rPr>
        <w:t>Las resoluciones del Instituto podrán:</w:t>
      </w:r>
    </w:p>
    <w:p w14:paraId="06750434" w14:textId="77777777" w:rsidR="00E01C48" w:rsidRPr="004C27FB" w:rsidRDefault="00E01C48" w:rsidP="00E01C48">
      <w:pPr>
        <w:spacing w:before="240" w:after="240" w:line="276" w:lineRule="auto"/>
        <w:ind w:left="851" w:right="902"/>
        <w:contextualSpacing/>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b/>
          <w:i/>
          <w:sz w:val="22"/>
          <w:szCs w:val="22"/>
        </w:rPr>
        <w:t>I. Desechar o sobreseer el recurso;</w:t>
      </w:r>
    </w:p>
    <w:p w14:paraId="522F04DF" w14:textId="77777777" w:rsidR="00E01C48" w:rsidRPr="004C27FB" w:rsidRDefault="00E01C48" w:rsidP="00E01C48">
      <w:pPr>
        <w:spacing w:before="240" w:after="240" w:line="276" w:lineRule="auto"/>
        <w:ind w:left="851" w:right="902"/>
        <w:contextualSpacing/>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b/>
          <w:i/>
          <w:sz w:val="22"/>
          <w:szCs w:val="22"/>
        </w:rPr>
        <w:t xml:space="preserve">II. </w:t>
      </w:r>
      <w:r w:rsidRPr="004C27FB">
        <w:rPr>
          <w:rFonts w:ascii="Palatino Linotype" w:eastAsia="Palatino Linotype" w:hAnsi="Palatino Linotype" w:cs="Palatino Linotype"/>
          <w:i/>
          <w:sz w:val="22"/>
          <w:szCs w:val="22"/>
        </w:rPr>
        <w:t>Confirmar la respuesta del sujeto obligado;</w:t>
      </w:r>
    </w:p>
    <w:p w14:paraId="70DAD1E0" w14:textId="77777777" w:rsidR="00E01C48" w:rsidRPr="004C27FB" w:rsidRDefault="00E01C48" w:rsidP="00E01C48">
      <w:pPr>
        <w:spacing w:before="240" w:after="240" w:line="276" w:lineRule="auto"/>
        <w:ind w:left="851" w:right="902"/>
        <w:contextualSpacing/>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b/>
          <w:i/>
          <w:sz w:val="22"/>
          <w:szCs w:val="22"/>
        </w:rPr>
        <w:t xml:space="preserve">III. </w:t>
      </w:r>
      <w:r w:rsidRPr="004C27FB">
        <w:rPr>
          <w:rFonts w:ascii="Palatino Linotype" w:eastAsia="Palatino Linotype" w:hAnsi="Palatino Linotype" w:cs="Palatino Linotype"/>
          <w:i/>
          <w:sz w:val="22"/>
          <w:szCs w:val="22"/>
        </w:rPr>
        <w:t>Revocar o modificar la respuesta del sujeto obligado; y</w:t>
      </w:r>
    </w:p>
    <w:p w14:paraId="15B269AD" w14:textId="77777777" w:rsidR="00E01C48" w:rsidRPr="004C27FB" w:rsidRDefault="00E01C48" w:rsidP="00E01C48">
      <w:pPr>
        <w:spacing w:before="240" w:after="240" w:line="276" w:lineRule="auto"/>
        <w:ind w:left="851" w:right="902"/>
        <w:contextualSpacing/>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b/>
          <w:i/>
          <w:sz w:val="22"/>
          <w:szCs w:val="22"/>
        </w:rPr>
        <w:t xml:space="preserve">IV. </w:t>
      </w:r>
      <w:r w:rsidRPr="004C27FB">
        <w:rPr>
          <w:rFonts w:ascii="Palatino Linotype" w:eastAsia="Palatino Linotype" w:hAnsi="Palatino Linotype" w:cs="Palatino Linotype"/>
          <w:i/>
          <w:sz w:val="22"/>
          <w:szCs w:val="22"/>
        </w:rPr>
        <w:t>Ordenar la entrega de la información…”</w:t>
      </w:r>
    </w:p>
    <w:p w14:paraId="788CC984" w14:textId="77777777" w:rsidR="00E01C48" w:rsidRPr="004C27FB" w:rsidRDefault="00E01C48" w:rsidP="00E01C48">
      <w:pPr>
        <w:spacing w:before="240" w:after="240" w:line="276" w:lineRule="auto"/>
        <w:ind w:left="851" w:right="902"/>
        <w:contextualSpacing/>
        <w:jc w:val="both"/>
        <w:rPr>
          <w:rFonts w:ascii="Palatino Linotype" w:eastAsia="Palatino Linotype" w:hAnsi="Palatino Linotype" w:cs="Palatino Linotype"/>
          <w:b/>
          <w:i/>
          <w:sz w:val="22"/>
          <w:szCs w:val="22"/>
        </w:rPr>
      </w:pPr>
    </w:p>
    <w:p w14:paraId="4C1BCB95" w14:textId="77777777" w:rsidR="00E01C48" w:rsidRPr="004C27FB" w:rsidRDefault="00E01C48" w:rsidP="00E01C48">
      <w:pPr>
        <w:spacing w:before="240" w:after="240" w:line="276" w:lineRule="auto"/>
        <w:ind w:left="851" w:right="902"/>
        <w:contextualSpacing/>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b/>
          <w:i/>
          <w:sz w:val="22"/>
          <w:szCs w:val="22"/>
        </w:rPr>
        <w:t xml:space="preserve">Artículo 191. </w:t>
      </w:r>
      <w:r w:rsidRPr="004C27FB">
        <w:rPr>
          <w:rFonts w:ascii="Palatino Linotype" w:eastAsia="Palatino Linotype" w:hAnsi="Palatino Linotype" w:cs="Palatino Linotype"/>
          <w:i/>
          <w:sz w:val="22"/>
          <w:szCs w:val="22"/>
        </w:rPr>
        <w:t>El recurso será desechado por improcedente cuando:</w:t>
      </w:r>
    </w:p>
    <w:p w14:paraId="615DEBEB" w14:textId="77777777" w:rsidR="00E01C48" w:rsidRPr="004C27FB" w:rsidRDefault="00E01C48" w:rsidP="00E01C48">
      <w:pPr>
        <w:spacing w:before="240" w:after="240" w:line="276" w:lineRule="auto"/>
        <w:ind w:left="851" w:right="902"/>
        <w:contextualSpacing/>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b/>
          <w:i/>
          <w:sz w:val="22"/>
          <w:szCs w:val="22"/>
        </w:rPr>
        <w:t>(…)</w:t>
      </w:r>
    </w:p>
    <w:p w14:paraId="6B307993" w14:textId="77777777" w:rsidR="00E01C48" w:rsidRPr="004C27FB" w:rsidRDefault="00E01C48" w:rsidP="00E01C48">
      <w:pPr>
        <w:spacing w:before="240" w:after="240" w:line="276" w:lineRule="auto"/>
        <w:ind w:left="851" w:right="902"/>
        <w:contextualSpacing/>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b/>
          <w:i/>
          <w:sz w:val="22"/>
          <w:szCs w:val="22"/>
        </w:rPr>
        <w:t>VII. El recurrente amplíe su solicitud en el recurso de revisión, únicamente respecto de los nuevos contenidos.”</w:t>
      </w:r>
    </w:p>
    <w:p w14:paraId="3DB4E920" w14:textId="77777777" w:rsidR="00E01C48" w:rsidRPr="004C27FB" w:rsidRDefault="00E01C48" w:rsidP="00E01C48">
      <w:pPr>
        <w:tabs>
          <w:tab w:val="left" w:pos="1276"/>
        </w:tabs>
        <w:spacing w:before="120" w:after="120" w:line="276" w:lineRule="auto"/>
        <w:ind w:left="1134" w:right="902"/>
        <w:contextualSpacing/>
        <w:jc w:val="both"/>
        <w:rPr>
          <w:rFonts w:ascii="Palatino Linotype" w:eastAsia="Palatino Linotype" w:hAnsi="Palatino Linotype" w:cs="Palatino Linotype"/>
          <w:b/>
          <w:i/>
          <w:sz w:val="22"/>
          <w:szCs w:val="22"/>
        </w:rPr>
      </w:pPr>
    </w:p>
    <w:p w14:paraId="606039AE" w14:textId="77777777" w:rsidR="00E01C48" w:rsidRPr="004C27FB" w:rsidRDefault="00E01C48" w:rsidP="00E01C48">
      <w:pPr>
        <w:spacing w:before="120" w:after="120" w:line="276" w:lineRule="auto"/>
        <w:ind w:left="851" w:right="902"/>
        <w:contextualSpacing/>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b/>
          <w:i/>
          <w:sz w:val="22"/>
          <w:szCs w:val="22"/>
        </w:rPr>
        <w:t xml:space="preserve">Artículo 192. </w:t>
      </w:r>
      <w:r w:rsidRPr="004C27FB">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6691A5DF" w14:textId="77777777" w:rsidR="00E01C48" w:rsidRPr="004C27FB" w:rsidRDefault="00E01C48" w:rsidP="00E01C48">
      <w:pPr>
        <w:spacing w:before="120" w:after="120" w:line="276" w:lineRule="auto"/>
        <w:ind w:left="851" w:right="902"/>
        <w:contextualSpacing/>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b/>
          <w:i/>
          <w:sz w:val="22"/>
          <w:szCs w:val="22"/>
        </w:rPr>
        <w:t>(…)</w:t>
      </w:r>
    </w:p>
    <w:p w14:paraId="7C9537CC" w14:textId="77777777" w:rsidR="00E01C48" w:rsidRPr="004C27FB" w:rsidRDefault="00E01C48" w:rsidP="00E01C48">
      <w:pPr>
        <w:spacing w:before="120" w:after="120" w:line="276" w:lineRule="auto"/>
        <w:ind w:left="851" w:right="902"/>
        <w:contextualSpacing/>
        <w:jc w:val="both"/>
        <w:rPr>
          <w:rFonts w:ascii="Palatino Linotype" w:eastAsia="Palatino Linotype" w:hAnsi="Palatino Linotype" w:cs="Palatino Linotype"/>
          <w:i/>
          <w:sz w:val="22"/>
          <w:szCs w:val="22"/>
        </w:rPr>
      </w:pPr>
      <w:r w:rsidRPr="004C27FB">
        <w:rPr>
          <w:rFonts w:ascii="Palatino Linotype" w:eastAsia="Palatino Linotype" w:hAnsi="Palatino Linotype" w:cs="Palatino Linotype"/>
          <w:b/>
          <w:i/>
          <w:sz w:val="22"/>
          <w:szCs w:val="22"/>
        </w:rPr>
        <w:t>IV. Admitido el recurso de revisión, aparezca alguna causal de improcedencia en los términos de la presente Ley; y</w:t>
      </w:r>
      <w:r w:rsidRPr="004C27FB">
        <w:rPr>
          <w:rFonts w:ascii="Palatino Linotype" w:eastAsia="Palatino Linotype" w:hAnsi="Palatino Linotype" w:cs="Palatino Linotype"/>
          <w:sz w:val="22"/>
          <w:szCs w:val="22"/>
        </w:rPr>
        <w:t>”</w:t>
      </w:r>
    </w:p>
    <w:p w14:paraId="038A7A82" w14:textId="77777777" w:rsidR="00E01C48" w:rsidRPr="004C27FB" w:rsidRDefault="00E01C48" w:rsidP="00E01C48">
      <w:pPr>
        <w:spacing w:before="120" w:after="120"/>
        <w:ind w:left="1134" w:right="902"/>
        <w:jc w:val="both"/>
        <w:rPr>
          <w:rFonts w:ascii="Palatino Linotype" w:eastAsia="Palatino Linotype" w:hAnsi="Palatino Linotype" w:cs="Palatino Linotype"/>
          <w:sz w:val="22"/>
          <w:szCs w:val="22"/>
        </w:rPr>
      </w:pPr>
    </w:p>
    <w:p w14:paraId="728A8831" w14:textId="77777777" w:rsidR="00E01C48" w:rsidRPr="004C27FB" w:rsidRDefault="00E01C48" w:rsidP="00E01C48">
      <w:pPr>
        <w:spacing w:before="240" w:after="240" w:line="360" w:lineRule="auto"/>
        <w:ind w:right="49"/>
        <w:contextualSpacing/>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4797BE21" w14:textId="77777777" w:rsidR="00E01C48" w:rsidRPr="004C27FB" w:rsidRDefault="00E01C48" w:rsidP="00E01C48">
      <w:pPr>
        <w:pBdr>
          <w:top w:val="nil"/>
          <w:left w:val="nil"/>
          <w:bottom w:val="nil"/>
          <w:right w:val="nil"/>
          <w:between w:val="nil"/>
        </w:pBdr>
        <w:spacing w:after="240" w:line="360" w:lineRule="auto"/>
        <w:contextualSpacing/>
        <w:jc w:val="both"/>
        <w:rPr>
          <w:rFonts w:ascii="Palatino Linotype" w:eastAsia="Palatino Linotype" w:hAnsi="Palatino Linotype" w:cs="Palatino Linotype"/>
          <w:sz w:val="22"/>
          <w:szCs w:val="22"/>
        </w:rPr>
      </w:pPr>
    </w:p>
    <w:p w14:paraId="2365DB45" w14:textId="77777777" w:rsidR="00E01C48" w:rsidRPr="004C27FB" w:rsidRDefault="00E01C48" w:rsidP="00E01C48">
      <w:pPr>
        <w:spacing w:before="240" w:after="240" w:line="360" w:lineRule="auto"/>
        <w:ind w:right="49"/>
        <w:contextualSpacing/>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Dentro de este orden de ideas, es evidente que no se puede invocar el precepto legal 191 de la Ley en cita ulteriormente a que ha sido admitido, determinando la actualización de un desechamiento</w:t>
      </w:r>
      <w:r w:rsidRPr="004C27FB">
        <w:rPr>
          <w:rFonts w:ascii="Palatino Linotype" w:eastAsia="Palatino Linotype" w:hAnsi="Palatino Linotype" w:cs="Palatino Linotype"/>
          <w:sz w:val="22"/>
          <w:szCs w:val="22"/>
          <w:vertAlign w:val="superscript"/>
        </w:rPr>
        <w:footnoteReference w:id="1"/>
      </w:r>
      <w:r w:rsidRPr="004C27FB">
        <w:rPr>
          <w:rFonts w:ascii="Palatino Linotype" w:eastAsia="Palatino Linotype" w:hAnsi="Palatino Linotype" w:cs="Palatino Linotype"/>
          <w:sz w:val="22"/>
          <w:szCs w:val="22"/>
        </w:rPr>
        <w:t>, porque está ya sería posterior a la etapa procedimental en la que debió desecharse.</w:t>
      </w:r>
    </w:p>
    <w:p w14:paraId="2B985E67" w14:textId="77777777" w:rsidR="00677A03" w:rsidRPr="004C27FB" w:rsidRDefault="00677A03" w:rsidP="00E01C48">
      <w:pPr>
        <w:spacing w:before="240" w:after="240" w:line="360" w:lineRule="auto"/>
        <w:ind w:right="49"/>
        <w:contextualSpacing/>
        <w:jc w:val="both"/>
        <w:rPr>
          <w:rFonts w:ascii="Palatino Linotype" w:eastAsia="Palatino Linotype" w:hAnsi="Palatino Linotype" w:cs="Palatino Linotype"/>
          <w:sz w:val="22"/>
          <w:szCs w:val="22"/>
        </w:rPr>
      </w:pPr>
    </w:p>
    <w:p w14:paraId="1599B365" w14:textId="77777777" w:rsidR="00E01C48" w:rsidRPr="004C27FB" w:rsidRDefault="00E01C48" w:rsidP="00E01C48">
      <w:pPr>
        <w:spacing w:before="240" w:after="240" w:line="360" w:lineRule="auto"/>
        <w:ind w:right="49"/>
        <w:contextualSpacing/>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 xml:space="preserve">Cobrando aplicación lo previsto en la fracción IV del artículo 192, en razón a que al haber sido admitido el recurso de revisión y al actualizarse una causal de improcedencia establecida en la fracción VII del artículo 191 de la misma Ley, éste debe ser </w:t>
      </w:r>
      <w:r w:rsidRPr="004C27FB">
        <w:rPr>
          <w:rFonts w:ascii="Palatino Linotype" w:eastAsia="Palatino Linotype" w:hAnsi="Palatino Linotype" w:cs="Palatino Linotype"/>
          <w:i/>
          <w:sz w:val="22"/>
          <w:szCs w:val="22"/>
        </w:rPr>
        <w:t>sobreseído</w:t>
      </w:r>
      <w:r w:rsidRPr="004C27FB">
        <w:rPr>
          <w:rFonts w:ascii="Palatino Linotype" w:eastAsia="Palatino Linotype" w:hAnsi="Palatino Linotype" w:cs="Palatino Linotype"/>
          <w:sz w:val="22"/>
          <w:szCs w:val="22"/>
        </w:rPr>
        <w:t xml:space="preserve">. </w:t>
      </w:r>
    </w:p>
    <w:p w14:paraId="4483EE8D" w14:textId="77777777" w:rsidR="00E01C48" w:rsidRPr="004C27FB" w:rsidRDefault="00E01C48" w:rsidP="00E01C48">
      <w:pPr>
        <w:spacing w:before="240" w:after="240" w:line="360" w:lineRule="auto"/>
        <w:ind w:right="49"/>
        <w:contextualSpacing/>
        <w:jc w:val="both"/>
        <w:rPr>
          <w:rFonts w:ascii="Palatino Linotype" w:eastAsia="Palatino Linotype" w:hAnsi="Palatino Linotype" w:cs="Palatino Linotype"/>
          <w:sz w:val="22"/>
          <w:szCs w:val="22"/>
        </w:rPr>
      </w:pPr>
    </w:p>
    <w:p w14:paraId="14636E4B" w14:textId="77777777" w:rsidR="00E01C48" w:rsidRPr="004C27FB" w:rsidRDefault="00E01C48" w:rsidP="00E01C48">
      <w:pPr>
        <w:spacing w:before="240" w:after="240" w:line="360" w:lineRule="auto"/>
        <w:contextualSpacing/>
        <w:jc w:val="both"/>
        <w:rPr>
          <w:rFonts w:ascii="Palatino Linotype" w:eastAsia="Palatino Linotype" w:hAnsi="Palatino Linotype" w:cs="Palatino Linotype"/>
          <w:b/>
          <w:sz w:val="22"/>
          <w:szCs w:val="22"/>
        </w:rPr>
      </w:pPr>
      <w:r w:rsidRPr="004C27FB">
        <w:rPr>
          <w:rFonts w:ascii="Palatino Linotype" w:eastAsia="Palatino Linotype" w:hAnsi="Palatino Linotype" w:cs="Palatino Linotype"/>
          <w:sz w:val="22"/>
          <w:szCs w:val="22"/>
        </w:rPr>
        <w:t xml:space="preserve">Atento a los razonamientos lógico jurídicos que han quedado precisados y toda vez que el  </w:t>
      </w:r>
      <w:r w:rsidRPr="004C27FB">
        <w:rPr>
          <w:rFonts w:ascii="Palatino Linotype" w:eastAsia="Palatino Linotype" w:hAnsi="Palatino Linotype" w:cs="Palatino Linotype"/>
          <w:i/>
          <w:sz w:val="22"/>
          <w:szCs w:val="22"/>
        </w:rPr>
        <w:t xml:space="preserve">sobreseimiento </w:t>
      </w:r>
      <w:r w:rsidRPr="004C27FB">
        <w:rPr>
          <w:rFonts w:ascii="Palatino Linotype" w:eastAsia="Palatino Linotype" w:hAnsi="Palatino Linotype" w:cs="Palatino Linotype"/>
          <w:sz w:val="22"/>
          <w:szCs w:val="22"/>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4C27FB">
        <w:rPr>
          <w:rFonts w:ascii="Palatino Linotype" w:eastAsia="Palatino Linotype" w:hAnsi="Palatino Linotype" w:cs="Palatino Linotype"/>
          <w:b/>
          <w:sz w:val="22"/>
          <w:szCs w:val="22"/>
        </w:rPr>
        <w:t>SOBRESEIMIENTO, NO PERMITE ENTRAR AL ESTUDIO DE LAS CUESTIONES DE FONDO</w:t>
      </w:r>
      <w:r w:rsidRPr="004C27FB">
        <w:rPr>
          <w:rFonts w:ascii="Palatino Linotype" w:eastAsia="Palatino Linotype" w:hAnsi="Palatino Linotype" w:cs="Palatino Linotype"/>
          <w:sz w:val="22"/>
          <w:szCs w:val="22"/>
          <w:vertAlign w:val="superscript"/>
        </w:rPr>
        <w:footnoteReference w:id="2"/>
      </w:r>
      <w:r w:rsidRPr="004C27FB">
        <w:rPr>
          <w:rFonts w:ascii="Palatino Linotype" w:eastAsia="Palatino Linotype" w:hAnsi="Palatino Linotype" w:cs="Palatino Linotype"/>
          <w:b/>
          <w:sz w:val="22"/>
          <w:szCs w:val="22"/>
        </w:rPr>
        <w:t>.</w:t>
      </w:r>
    </w:p>
    <w:p w14:paraId="2C8A8DCB" w14:textId="77777777" w:rsidR="00446774" w:rsidRPr="004C27FB" w:rsidRDefault="00446774" w:rsidP="00E01C48">
      <w:pPr>
        <w:spacing w:before="240" w:after="240" w:line="360" w:lineRule="auto"/>
        <w:contextualSpacing/>
        <w:jc w:val="both"/>
        <w:rPr>
          <w:rFonts w:ascii="Palatino Linotype" w:eastAsia="Palatino Linotype" w:hAnsi="Palatino Linotype" w:cs="Palatino Linotype"/>
          <w:b/>
          <w:sz w:val="22"/>
          <w:szCs w:val="22"/>
        </w:rPr>
      </w:pPr>
    </w:p>
    <w:p w14:paraId="7FF07784" w14:textId="2A606257" w:rsidR="00677A03" w:rsidRPr="004C27FB" w:rsidRDefault="00677A03" w:rsidP="00E01C48">
      <w:pPr>
        <w:spacing w:before="240" w:after="240" w:line="360" w:lineRule="auto"/>
        <w:contextualSpacing/>
        <w:jc w:val="both"/>
        <w:rPr>
          <w:rFonts w:ascii="Palatino Linotype" w:eastAsia="Palatino Linotype" w:hAnsi="Palatino Linotype" w:cs="Palatino Linotype"/>
          <w:bCs/>
          <w:sz w:val="22"/>
          <w:szCs w:val="22"/>
        </w:rPr>
      </w:pPr>
      <w:r w:rsidRPr="004C27FB">
        <w:rPr>
          <w:rFonts w:ascii="Palatino Linotype" w:eastAsia="Palatino Linotype" w:hAnsi="Palatino Linotype" w:cs="Palatino Linotype"/>
          <w:bCs/>
          <w:sz w:val="22"/>
          <w:szCs w:val="22"/>
        </w:rPr>
        <w:t>Por último y no menos importante, es necesario señalar que se dejan a salvo los derechos del particular para que, si así lo desea formule nuevas solicitudes de acceso a la información pública solicitando la información de su interés.</w:t>
      </w:r>
    </w:p>
    <w:p w14:paraId="458AE945" w14:textId="77777777" w:rsidR="00E01C48" w:rsidRPr="004C27FB" w:rsidRDefault="00E01C48" w:rsidP="00E01C48">
      <w:pPr>
        <w:spacing w:before="120" w:after="120" w:line="276" w:lineRule="auto"/>
        <w:ind w:left="851" w:right="902"/>
        <w:contextualSpacing/>
        <w:jc w:val="both"/>
        <w:rPr>
          <w:rFonts w:ascii="Palatino Linotype" w:eastAsia="Palatino Linotype" w:hAnsi="Palatino Linotype" w:cs="Palatino Linotype"/>
          <w:i/>
          <w:sz w:val="22"/>
          <w:szCs w:val="22"/>
        </w:rPr>
      </w:pPr>
    </w:p>
    <w:p w14:paraId="7D23D47A" w14:textId="77777777" w:rsidR="00E01C48" w:rsidRPr="004C27FB" w:rsidRDefault="00E01C48" w:rsidP="00E01C48">
      <w:pPr>
        <w:spacing w:line="360" w:lineRule="auto"/>
        <w:ind w:right="49"/>
        <w:contextualSpacing/>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sz w:val="22"/>
          <w:szCs w:val="22"/>
        </w:rPr>
        <w:t xml:space="preserve">Así, de las constancias que obran en el expediente de mérito, se advierte que se actualiza la causal de sobreseimiento enunciada en la fracción IV del artículo 192 de la Ley de Transparencia Local, en relación directa con la fracción VII del artículo 191 de la misma Ley, toda vez que </w:t>
      </w:r>
      <w:r w:rsidRPr="004C27FB">
        <w:rPr>
          <w:rFonts w:ascii="Palatino Linotype" w:eastAsia="Palatino Linotype" w:hAnsi="Palatino Linotype" w:cs="Palatino Linotype"/>
          <w:b/>
          <w:sz w:val="22"/>
          <w:szCs w:val="22"/>
        </w:rPr>
        <w:t>LA PARTE</w:t>
      </w:r>
      <w:r w:rsidRPr="004C27FB">
        <w:rPr>
          <w:rFonts w:ascii="Palatino Linotype" w:eastAsia="Palatino Linotype" w:hAnsi="Palatino Linotype" w:cs="Palatino Linotype"/>
          <w:sz w:val="22"/>
          <w:szCs w:val="22"/>
        </w:rPr>
        <w:t xml:space="preserve"> </w:t>
      </w:r>
      <w:r w:rsidRPr="004C27FB">
        <w:rPr>
          <w:rFonts w:ascii="Palatino Linotype" w:eastAsia="Palatino Linotype" w:hAnsi="Palatino Linotype" w:cs="Palatino Linotype"/>
          <w:b/>
          <w:sz w:val="22"/>
          <w:szCs w:val="22"/>
        </w:rPr>
        <w:t>RECURRENTE</w:t>
      </w:r>
      <w:r w:rsidRPr="004C27FB">
        <w:rPr>
          <w:rFonts w:ascii="Palatino Linotype" w:eastAsia="Palatino Linotype" w:hAnsi="Palatino Linotype" w:cs="Palatino Linotype"/>
          <w:sz w:val="22"/>
          <w:szCs w:val="22"/>
        </w:rPr>
        <w:t xml:space="preserve"> amplía su solicitud al momento de interponer el recurso de revisión.</w:t>
      </w:r>
    </w:p>
    <w:p w14:paraId="7CC1EC2E" w14:textId="77777777" w:rsidR="00E01C48" w:rsidRPr="004C27FB" w:rsidRDefault="00E01C48" w:rsidP="00E01C48">
      <w:pPr>
        <w:pBdr>
          <w:top w:val="nil"/>
          <w:left w:val="nil"/>
          <w:bottom w:val="nil"/>
          <w:right w:val="nil"/>
          <w:between w:val="nil"/>
        </w:pBdr>
        <w:spacing w:before="240" w:after="240" w:line="360" w:lineRule="auto"/>
        <w:contextualSpacing/>
        <w:jc w:val="center"/>
        <w:rPr>
          <w:rFonts w:ascii="Palatino Linotype" w:eastAsia="Palatino Linotype" w:hAnsi="Palatino Linotype" w:cs="Palatino Linotype"/>
          <w:b/>
          <w:sz w:val="22"/>
          <w:szCs w:val="22"/>
        </w:rPr>
      </w:pPr>
      <w:r w:rsidRPr="004C27FB">
        <w:rPr>
          <w:rFonts w:ascii="Palatino Linotype" w:eastAsia="Palatino Linotype" w:hAnsi="Palatino Linotype" w:cs="Palatino Linotype"/>
          <w:b/>
          <w:sz w:val="22"/>
          <w:szCs w:val="22"/>
        </w:rPr>
        <w:t>R E S U E L V E:</w:t>
      </w:r>
    </w:p>
    <w:p w14:paraId="368E9527" w14:textId="77777777" w:rsidR="00E01C48" w:rsidRPr="004C27FB" w:rsidRDefault="00E01C48" w:rsidP="00E01C48">
      <w:pPr>
        <w:pBdr>
          <w:top w:val="nil"/>
          <w:left w:val="nil"/>
          <w:bottom w:val="nil"/>
          <w:right w:val="nil"/>
          <w:between w:val="nil"/>
        </w:pBdr>
        <w:spacing w:before="240" w:after="240" w:line="360" w:lineRule="auto"/>
        <w:contextualSpacing/>
        <w:jc w:val="center"/>
        <w:rPr>
          <w:rFonts w:ascii="Palatino Linotype" w:eastAsia="Palatino Linotype" w:hAnsi="Palatino Linotype" w:cs="Palatino Linotype"/>
          <w:b/>
          <w:sz w:val="22"/>
          <w:szCs w:val="22"/>
        </w:rPr>
      </w:pPr>
    </w:p>
    <w:p w14:paraId="16FCB6FD" w14:textId="1A79FDBF" w:rsidR="00E01C48" w:rsidRPr="004C27FB" w:rsidRDefault="00E01C48" w:rsidP="00E01C48">
      <w:pPr>
        <w:spacing w:line="360" w:lineRule="auto"/>
        <w:jc w:val="both"/>
        <w:rPr>
          <w:rFonts w:ascii="Palatino Linotype" w:eastAsia="Palatino Linotype" w:hAnsi="Palatino Linotype" w:cs="Palatino Linotype"/>
          <w:sz w:val="22"/>
          <w:szCs w:val="22"/>
        </w:rPr>
      </w:pPr>
      <w:bookmarkStart w:id="4" w:name="_heading=h.3dy6vkm" w:colFirst="0" w:colLast="0"/>
      <w:bookmarkEnd w:id="4"/>
      <w:r w:rsidRPr="004C27FB">
        <w:rPr>
          <w:rFonts w:ascii="Palatino Linotype" w:eastAsia="Palatino Linotype" w:hAnsi="Palatino Linotype" w:cs="Palatino Linotype"/>
          <w:b/>
          <w:sz w:val="22"/>
          <w:szCs w:val="22"/>
        </w:rPr>
        <w:t xml:space="preserve">PRIMERO. </w:t>
      </w:r>
      <w:r w:rsidRPr="004C27FB">
        <w:rPr>
          <w:rFonts w:ascii="Palatino Linotype" w:eastAsia="Palatino Linotype" w:hAnsi="Palatino Linotype" w:cs="Palatino Linotype"/>
          <w:sz w:val="22"/>
          <w:szCs w:val="22"/>
        </w:rPr>
        <w:t xml:space="preserve">Se </w:t>
      </w:r>
      <w:r w:rsidRPr="004C27FB">
        <w:rPr>
          <w:rFonts w:ascii="Palatino Linotype" w:eastAsia="Palatino Linotype" w:hAnsi="Palatino Linotype" w:cs="Palatino Linotype"/>
          <w:b/>
          <w:sz w:val="22"/>
          <w:szCs w:val="22"/>
        </w:rPr>
        <w:t>SOBRESEE</w:t>
      </w:r>
      <w:r w:rsidRPr="004C27FB">
        <w:rPr>
          <w:rFonts w:ascii="Palatino Linotype" w:eastAsia="Palatino Linotype" w:hAnsi="Palatino Linotype" w:cs="Palatino Linotype"/>
          <w:sz w:val="22"/>
          <w:szCs w:val="22"/>
        </w:rPr>
        <w:t xml:space="preserve"> por improcedente el recurso de revisión </w:t>
      </w:r>
      <w:r w:rsidRPr="004C27FB">
        <w:rPr>
          <w:rFonts w:ascii="Palatino Linotype" w:eastAsia="Palatino Linotype" w:hAnsi="Palatino Linotype" w:cs="Palatino Linotype"/>
          <w:b/>
          <w:sz w:val="22"/>
          <w:szCs w:val="22"/>
        </w:rPr>
        <w:t>0</w:t>
      </w:r>
      <w:r w:rsidR="004E5B8A" w:rsidRPr="004C27FB">
        <w:rPr>
          <w:rFonts w:ascii="Palatino Linotype" w:eastAsia="Palatino Linotype" w:hAnsi="Palatino Linotype" w:cs="Palatino Linotype"/>
          <w:b/>
          <w:sz w:val="22"/>
          <w:szCs w:val="22"/>
        </w:rPr>
        <w:t>9619</w:t>
      </w:r>
      <w:r w:rsidRPr="004C27FB">
        <w:rPr>
          <w:rFonts w:ascii="Palatino Linotype" w:eastAsia="Palatino Linotype" w:hAnsi="Palatino Linotype" w:cs="Palatino Linotype"/>
          <w:b/>
          <w:sz w:val="22"/>
          <w:szCs w:val="22"/>
        </w:rPr>
        <w:t>/INFOEM/IP/RR/2025</w:t>
      </w:r>
      <w:r w:rsidRPr="004C27FB">
        <w:rPr>
          <w:rFonts w:ascii="Palatino Linotype" w:eastAsia="Palatino Linotype" w:hAnsi="Palatino Linotype" w:cs="Palatino Linotype"/>
          <w:sz w:val="22"/>
          <w:szCs w:val="22"/>
        </w:rPr>
        <w:t xml:space="preserve"> de conformidad con la fracción IV del artículo 192, en relación con la fracción VII del artículo 191, de la Ley de Transparencia y Acceso a la Información Pública del Estado de México y Municipios, en términos del Considerando</w:t>
      </w:r>
      <w:r w:rsidRPr="004C27FB">
        <w:rPr>
          <w:rFonts w:ascii="Palatino Linotype" w:eastAsia="Palatino Linotype" w:hAnsi="Palatino Linotype" w:cs="Palatino Linotype"/>
          <w:b/>
          <w:sz w:val="22"/>
          <w:szCs w:val="22"/>
        </w:rPr>
        <w:t xml:space="preserve"> Tercero</w:t>
      </w:r>
      <w:r w:rsidRPr="004C27FB">
        <w:rPr>
          <w:rFonts w:ascii="Palatino Linotype" w:eastAsia="Palatino Linotype" w:hAnsi="Palatino Linotype" w:cs="Palatino Linotype"/>
          <w:sz w:val="22"/>
          <w:szCs w:val="22"/>
        </w:rPr>
        <w:t xml:space="preserve"> de la presente resolución.</w:t>
      </w:r>
    </w:p>
    <w:p w14:paraId="7804B5C3" w14:textId="77777777" w:rsidR="00E01C48" w:rsidRPr="004C27FB" w:rsidRDefault="00E01C48" w:rsidP="00E01C48">
      <w:pPr>
        <w:spacing w:line="360" w:lineRule="auto"/>
        <w:jc w:val="both"/>
        <w:rPr>
          <w:rFonts w:ascii="Palatino Linotype" w:eastAsia="Palatino Linotype" w:hAnsi="Palatino Linotype" w:cs="Palatino Linotype"/>
          <w:sz w:val="22"/>
          <w:szCs w:val="22"/>
        </w:rPr>
      </w:pPr>
    </w:p>
    <w:p w14:paraId="67BE0056" w14:textId="77777777" w:rsidR="00E01C48" w:rsidRPr="004C27FB" w:rsidRDefault="00E01C48" w:rsidP="00E01C48">
      <w:pPr>
        <w:spacing w:before="240" w:after="240" w:line="360" w:lineRule="auto"/>
        <w:contextualSpacing/>
        <w:jc w:val="both"/>
        <w:rPr>
          <w:rFonts w:ascii="Palatino Linotype" w:eastAsia="Palatino Linotype" w:hAnsi="Palatino Linotype" w:cs="Palatino Linotype"/>
          <w:sz w:val="22"/>
          <w:szCs w:val="22"/>
        </w:rPr>
      </w:pPr>
      <w:bookmarkStart w:id="5" w:name="_heading=h.17dp8vu" w:colFirst="0" w:colLast="0"/>
      <w:bookmarkEnd w:id="5"/>
      <w:r w:rsidRPr="004C27FB">
        <w:rPr>
          <w:rFonts w:ascii="Palatino Linotype" w:eastAsia="Palatino Linotype" w:hAnsi="Palatino Linotype" w:cs="Palatino Linotype"/>
          <w:b/>
          <w:sz w:val="22"/>
          <w:szCs w:val="22"/>
        </w:rPr>
        <w:t>SEGUNDO. Notifíquese</w:t>
      </w:r>
      <w:r w:rsidRPr="004C27FB">
        <w:rPr>
          <w:rFonts w:ascii="Palatino Linotype" w:eastAsia="Palatino Linotype" w:hAnsi="Palatino Linotype" w:cs="Palatino Linotype"/>
          <w:sz w:val="22"/>
          <w:szCs w:val="22"/>
        </w:rPr>
        <w:t xml:space="preserve"> vía </w:t>
      </w:r>
      <w:r w:rsidRPr="004C27FB">
        <w:rPr>
          <w:rFonts w:ascii="Palatino Linotype" w:eastAsia="Palatino Linotype" w:hAnsi="Palatino Linotype" w:cs="Palatino Linotype"/>
          <w:b/>
          <w:sz w:val="22"/>
          <w:szCs w:val="22"/>
        </w:rPr>
        <w:t xml:space="preserve">SAIMEX </w:t>
      </w:r>
      <w:r w:rsidRPr="004C27FB">
        <w:rPr>
          <w:rFonts w:ascii="Palatino Linotype" w:eastAsia="Palatino Linotype" w:hAnsi="Palatino Linotype" w:cs="Palatino Linotype"/>
          <w:sz w:val="22"/>
          <w:szCs w:val="22"/>
        </w:rPr>
        <w:t xml:space="preserve">la presente resolución a la Titular de la Unidad de Transparencia del </w:t>
      </w:r>
      <w:r w:rsidRPr="004C27FB">
        <w:rPr>
          <w:rFonts w:ascii="Palatino Linotype" w:eastAsia="Palatino Linotype" w:hAnsi="Palatino Linotype" w:cs="Palatino Linotype"/>
          <w:b/>
          <w:sz w:val="22"/>
          <w:szCs w:val="22"/>
        </w:rPr>
        <w:t>SUJETO OBLIGADO</w:t>
      </w:r>
      <w:r w:rsidRPr="004C27FB">
        <w:rPr>
          <w:rFonts w:ascii="Palatino Linotype" w:eastAsia="Palatino Linotype" w:hAnsi="Palatino Linotype" w:cs="Palatino Linotype"/>
          <w:sz w:val="22"/>
          <w:szCs w:val="22"/>
        </w:rPr>
        <w:t>, para su conocimiento, lo anterior en términos del artículo 189 de la Ley de Transparencia y Acceso a la Información Pública del Estado de México y Municipios.</w:t>
      </w:r>
    </w:p>
    <w:p w14:paraId="7F1FBEE0" w14:textId="77777777" w:rsidR="00E01C48" w:rsidRPr="004C27FB" w:rsidRDefault="00E01C48" w:rsidP="00E01C48">
      <w:pPr>
        <w:spacing w:before="240" w:after="240" w:line="360" w:lineRule="auto"/>
        <w:contextualSpacing/>
        <w:jc w:val="both"/>
        <w:rPr>
          <w:rFonts w:ascii="Palatino Linotype" w:eastAsia="Palatino Linotype" w:hAnsi="Palatino Linotype" w:cs="Palatino Linotype"/>
          <w:sz w:val="22"/>
          <w:szCs w:val="22"/>
        </w:rPr>
      </w:pPr>
    </w:p>
    <w:p w14:paraId="75506B86" w14:textId="0B62530D" w:rsidR="00E01C48" w:rsidRPr="004C27FB" w:rsidRDefault="00E01C48" w:rsidP="00677A03">
      <w:pPr>
        <w:tabs>
          <w:tab w:val="left" w:pos="8647"/>
        </w:tabs>
        <w:spacing w:before="240" w:after="240" w:line="360" w:lineRule="auto"/>
        <w:ind w:right="51"/>
        <w:contextualSpacing/>
        <w:jc w:val="both"/>
        <w:rPr>
          <w:rFonts w:ascii="Palatino Linotype" w:eastAsia="Palatino Linotype" w:hAnsi="Palatino Linotype" w:cs="Palatino Linotype"/>
          <w:sz w:val="22"/>
          <w:szCs w:val="22"/>
        </w:rPr>
      </w:pPr>
      <w:r w:rsidRPr="004C27FB">
        <w:rPr>
          <w:rFonts w:ascii="Palatino Linotype" w:eastAsia="Palatino Linotype" w:hAnsi="Palatino Linotype" w:cs="Palatino Linotype"/>
          <w:b/>
          <w:sz w:val="22"/>
          <w:szCs w:val="22"/>
        </w:rPr>
        <w:t xml:space="preserve">TERCERO. Notifíquese, vía SAIMEX </w:t>
      </w:r>
      <w:r w:rsidRPr="004C27FB">
        <w:rPr>
          <w:rFonts w:ascii="Palatino Linotype" w:eastAsia="Palatino Linotype" w:hAnsi="Palatino Linotype" w:cs="Palatino Linotype"/>
          <w:sz w:val="22"/>
          <w:szCs w:val="22"/>
        </w:rPr>
        <w:t>a</w:t>
      </w:r>
      <w:r w:rsidRPr="004C27FB">
        <w:rPr>
          <w:rFonts w:ascii="Palatino Linotype" w:eastAsia="Palatino Linotype" w:hAnsi="Palatino Linotype" w:cs="Palatino Linotype"/>
          <w:b/>
          <w:sz w:val="22"/>
          <w:szCs w:val="22"/>
        </w:rPr>
        <w:t xml:space="preserve"> LA PARTE RECURRENTE</w:t>
      </w:r>
      <w:r w:rsidRPr="004C27FB">
        <w:rPr>
          <w:rFonts w:ascii="Palatino Linotype" w:eastAsia="Palatino Linotype" w:hAnsi="Palatino Linotype" w:cs="Palatino Linotype"/>
          <w:sz w:val="22"/>
          <w:szCs w:val="22"/>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BC75F75" w14:textId="77777777" w:rsidR="00E01C48" w:rsidRPr="004C27FB" w:rsidRDefault="00E01C48" w:rsidP="000C64BB">
      <w:pPr>
        <w:spacing w:line="360" w:lineRule="auto"/>
        <w:jc w:val="both"/>
        <w:rPr>
          <w:rFonts w:ascii="Palatino Linotype" w:eastAsia="Palatino Linotype" w:hAnsi="Palatino Linotype" w:cs="Palatino Linotype"/>
          <w:sz w:val="22"/>
          <w:szCs w:val="22"/>
        </w:rPr>
      </w:pPr>
    </w:p>
    <w:p w14:paraId="46A1D473" w14:textId="193C31D5" w:rsidR="00CF7DC1" w:rsidRPr="00786CE0" w:rsidRDefault="008E39FE">
      <w:pPr>
        <w:spacing w:line="360" w:lineRule="auto"/>
        <w:jc w:val="both"/>
        <w:rPr>
          <w:rFonts w:ascii="Palatino Linotype" w:eastAsia="Palatino Linotype" w:hAnsi="Palatino Linotype" w:cs="Palatino Linotype"/>
          <w:sz w:val="22"/>
          <w:szCs w:val="22"/>
        </w:rPr>
        <w:sectPr w:rsidR="00CF7DC1" w:rsidRPr="00786CE0">
          <w:headerReference w:type="default" r:id="rId9"/>
          <w:footerReference w:type="default" r:id="rId10"/>
          <w:headerReference w:type="first" r:id="rId11"/>
          <w:footerReference w:type="first" r:id="rId12"/>
          <w:pgSz w:w="12240" w:h="15840"/>
          <w:pgMar w:top="2041" w:right="1701" w:bottom="1701" w:left="1701" w:header="709" w:footer="709" w:gutter="0"/>
          <w:pgNumType w:start="1"/>
          <w:cols w:space="720"/>
          <w:titlePg/>
        </w:sectPr>
      </w:pPr>
      <w:r w:rsidRPr="004C27FB">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B0D90" w:rsidRPr="004C27FB">
        <w:rPr>
          <w:rFonts w:ascii="Palatino Linotype" w:eastAsia="Palatino Linotype" w:hAnsi="Palatino Linotype" w:cs="Palatino Linotype"/>
          <w:sz w:val="22"/>
          <w:szCs w:val="22"/>
        </w:rPr>
        <w:t xml:space="preserve">TRIGÉSIMA </w:t>
      </w:r>
      <w:r w:rsidR="00F65F23" w:rsidRPr="004C27FB">
        <w:rPr>
          <w:rFonts w:ascii="Palatino Linotype" w:eastAsia="Palatino Linotype" w:hAnsi="Palatino Linotype" w:cs="Palatino Linotype"/>
          <w:sz w:val="22"/>
          <w:szCs w:val="22"/>
        </w:rPr>
        <w:t>SÉPTIMA</w:t>
      </w:r>
      <w:r w:rsidR="000B0D90" w:rsidRPr="004C27FB">
        <w:rPr>
          <w:rFonts w:ascii="Palatino Linotype" w:eastAsia="Palatino Linotype" w:hAnsi="Palatino Linotype" w:cs="Palatino Linotype"/>
          <w:sz w:val="22"/>
          <w:szCs w:val="22"/>
        </w:rPr>
        <w:t xml:space="preserve"> </w:t>
      </w:r>
      <w:r w:rsidRPr="004C27FB">
        <w:rPr>
          <w:rFonts w:ascii="Palatino Linotype" w:eastAsia="Palatino Linotype" w:hAnsi="Palatino Linotype" w:cs="Palatino Linotype"/>
          <w:sz w:val="22"/>
          <w:szCs w:val="22"/>
        </w:rPr>
        <w:t xml:space="preserve">SESIÓN ORDINARIA CELEBRADA EL </w:t>
      </w:r>
      <w:r w:rsidR="00F65F23" w:rsidRPr="004C27FB">
        <w:rPr>
          <w:rFonts w:ascii="Palatino Linotype" w:eastAsia="Palatino Linotype" w:hAnsi="Palatino Linotype" w:cs="Palatino Linotype"/>
          <w:sz w:val="22"/>
          <w:szCs w:val="22"/>
        </w:rPr>
        <w:t>QUINCE</w:t>
      </w:r>
      <w:r w:rsidR="006B5BC6" w:rsidRPr="004C27FB">
        <w:rPr>
          <w:rFonts w:ascii="Palatino Linotype" w:eastAsia="Palatino Linotype" w:hAnsi="Palatino Linotype" w:cs="Palatino Linotype"/>
          <w:sz w:val="22"/>
          <w:szCs w:val="22"/>
        </w:rPr>
        <w:t xml:space="preserve"> DE </w:t>
      </w:r>
      <w:r w:rsidR="00FC473E" w:rsidRPr="004C27FB">
        <w:rPr>
          <w:rFonts w:ascii="Palatino Linotype" w:eastAsia="Palatino Linotype" w:hAnsi="Palatino Linotype" w:cs="Palatino Linotype"/>
          <w:sz w:val="22"/>
          <w:szCs w:val="22"/>
        </w:rPr>
        <w:t>OCTUBRE</w:t>
      </w:r>
      <w:r w:rsidRPr="004C27FB">
        <w:rPr>
          <w:rFonts w:ascii="Palatino Linotype" w:eastAsia="Palatino Linotype" w:hAnsi="Palatino Linotype" w:cs="Palatino Linotype"/>
          <w:sz w:val="22"/>
          <w:szCs w:val="22"/>
        </w:rPr>
        <w:t xml:space="preserve"> DE DOS MIL VEINTICINCO, ANTE EL SECRETARIO TÉCNICO DEL PLENO ALEXIS TAPIA RAMÍREZ.</w:t>
      </w:r>
      <w:r w:rsidRPr="00786CE0">
        <w:rPr>
          <w:rFonts w:ascii="Palatino Linotype" w:eastAsia="Palatino Linotype" w:hAnsi="Palatino Linotype" w:cs="Palatino Linotype"/>
          <w:sz w:val="22"/>
          <w:szCs w:val="22"/>
        </w:rPr>
        <w:t xml:space="preserve">                              </w:t>
      </w:r>
    </w:p>
    <w:p w14:paraId="496007B5" w14:textId="77777777" w:rsidR="00CF7DC1" w:rsidRPr="00786CE0" w:rsidRDefault="00CF7DC1">
      <w:pPr>
        <w:spacing w:line="360" w:lineRule="auto"/>
        <w:jc w:val="both"/>
        <w:rPr>
          <w:rFonts w:ascii="Palatino Linotype" w:eastAsia="Palatino Linotype" w:hAnsi="Palatino Linotype" w:cs="Palatino Linotype"/>
          <w:sz w:val="22"/>
          <w:szCs w:val="22"/>
        </w:rPr>
      </w:pPr>
    </w:p>
    <w:sectPr w:rsidR="00CF7DC1" w:rsidRPr="00786CE0">
      <w:headerReference w:type="first" r:id="rId1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35824" w14:textId="77777777" w:rsidR="00732D97" w:rsidRDefault="00732D97">
      <w:r>
        <w:separator/>
      </w:r>
    </w:p>
  </w:endnote>
  <w:endnote w:type="continuationSeparator" w:id="0">
    <w:p w14:paraId="2F7D0CDE" w14:textId="77777777" w:rsidR="00732D97" w:rsidRDefault="00732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5A666" w14:textId="5FC3C055" w:rsidR="00CF6F2C" w:rsidRDefault="00CF6F2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00976">
      <w:rPr>
        <w:rFonts w:ascii="Arial" w:eastAsia="Arial" w:hAnsi="Arial" w:cs="Arial"/>
        <w:b/>
        <w:noProof/>
        <w:color w:val="000000"/>
        <w:sz w:val="20"/>
        <w:szCs w:val="20"/>
      </w:rPr>
      <w:t>13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00976">
      <w:rPr>
        <w:rFonts w:ascii="Arial" w:eastAsia="Arial" w:hAnsi="Arial" w:cs="Arial"/>
        <w:b/>
        <w:noProof/>
        <w:color w:val="000000"/>
        <w:sz w:val="20"/>
        <w:szCs w:val="20"/>
      </w:rPr>
      <w:t>14</w:t>
    </w:r>
    <w:r>
      <w:rPr>
        <w:rFonts w:ascii="Arial" w:eastAsia="Arial" w:hAnsi="Arial" w:cs="Arial"/>
        <w:b/>
        <w:color w:val="000000"/>
        <w:sz w:val="20"/>
        <w:szCs w:val="20"/>
      </w:rPr>
      <w:fldChar w:fldCharType="end"/>
    </w:r>
  </w:p>
  <w:p w14:paraId="411D54CC" w14:textId="77777777" w:rsidR="00CF6F2C" w:rsidRDefault="00CF6F2C">
    <w:pPr>
      <w:pBdr>
        <w:top w:val="nil"/>
        <w:left w:val="nil"/>
        <w:bottom w:val="nil"/>
        <w:right w:val="nil"/>
        <w:between w:val="nil"/>
      </w:pBdr>
      <w:tabs>
        <w:tab w:val="center" w:pos="4252"/>
        <w:tab w:val="right" w:pos="8504"/>
      </w:tabs>
      <w:rPr>
        <w:color w:val="000000"/>
      </w:rPr>
    </w:pPr>
  </w:p>
  <w:p w14:paraId="1D4AE35D" w14:textId="77777777" w:rsidR="00CF6F2C" w:rsidRDefault="00CF6F2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27108" w14:textId="273A6DBD" w:rsidR="00CF6F2C" w:rsidRDefault="00CF6F2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00976">
      <w:rPr>
        <w:rFonts w:ascii="Arial" w:eastAsia="Arial" w:hAnsi="Arial" w:cs="Arial"/>
        <w:b/>
        <w:noProof/>
        <w:color w:val="000000"/>
        <w:sz w:val="20"/>
        <w:szCs w:val="20"/>
      </w:rPr>
      <w:t>14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00976">
      <w:rPr>
        <w:rFonts w:ascii="Arial" w:eastAsia="Arial" w:hAnsi="Arial" w:cs="Arial"/>
        <w:b/>
        <w:noProof/>
        <w:color w:val="000000"/>
        <w:sz w:val="20"/>
        <w:szCs w:val="20"/>
      </w:rPr>
      <w:t>14</w:t>
    </w:r>
    <w:r>
      <w:rPr>
        <w:rFonts w:ascii="Arial" w:eastAsia="Arial" w:hAnsi="Arial" w:cs="Arial"/>
        <w:b/>
        <w:color w:val="000000"/>
        <w:sz w:val="20"/>
        <w:szCs w:val="20"/>
      </w:rPr>
      <w:fldChar w:fldCharType="end"/>
    </w:r>
  </w:p>
  <w:p w14:paraId="54E70105" w14:textId="77777777" w:rsidR="00CF6F2C" w:rsidRDefault="00CF6F2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2AE7C" w14:textId="77777777" w:rsidR="00732D97" w:rsidRDefault="00732D97">
      <w:r>
        <w:separator/>
      </w:r>
    </w:p>
  </w:footnote>
  <w:footnote w:type="continuationSeparator" w:id="0">
    <w:p w14:paraId="58E1A107" w14:textId="77777777" w:rsidR="00732D97" w:rsidRDefault="00732D97">
      <w:r>
        <w:continuationSeparator/>
      </w:r>
    </w:p>
  </w:footnote>
  <w:footnote w:id="1">
    <w:p w14:paraId="669D70BC" w14:textId="77777777" w:rsidR="00E01C48" w:rsidRDefault="00E01C48" w:rsidP="00E01C4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40FAD9F4" w14:textId="77777777" w:rsidR="00E01C48" w:rsidRDefault="00E01C48" w:rsidP="00E01C48">
      <w:pPr>
        <w:pBdr>
          <w:top w:val="nil"/>
          <w:left w:val="nil"/>
          <w:bottom w:val="nil"/>
          <w:right w:val="nil"/>
          <w:between w:val="nil"/>
        </w:pBdr>
        <w:rPr>
          <w:rFonts w:ascii="Palatino Linotype" w:eastAsia="Palatino Linotype" w:hAnsi="Palatino Linotype" w:cs="Palatino Linotype"/>
          <w:color w:val="000000"/>
          <w:sz w:val="16"/>
          <w:szCs w:val="16"/>
        </w:rPr>
      </w:pPr>
    </w:p>
  </w:footnote>
  <w:footnote w:id="2">
    <w:p w14:paraId="72883091" w14:textId="77777777" w:rsidR="00E01C48" w:rsidRDefault="00E01C48" w:rsidP="00E01C4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6DBC1D17" w14:textId="77777777" w:rsidR="00E01C48" w:rsidRDefault="00E01C48" w:rsidP="00E01C4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8E67B" w14:textId="77777777" w:rsidR="00CF6F2C" w:rsidRDefault="00CF6F2C">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26CDE8CD" wp14:editId="4468BC57">
          <wp:simplePos x="0" y="0"/>
          <wp:positionH relativeFrom="column">
            <wp:posOffset>-638173</wp:posOffset>
          </wp:positionH>
          <wp:positionV relativeFrom="paragraph">
            <wp:posOffset>-450213</wp:posOffset>
          </wp:positionV>
          <wp:extent cx="7809876" cy="10165823"/>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528" w:type="dxa"/>
      <w:tblInd w:w="3261" w:type="dxa"/>
      <w:tblLayout w:type="fixed"/>
      <w:tblLook w:val="0400" w:firstRow="0" w:lastRow="0" w:firstColumn="0" w:lastColumn="0" w:noHBand="0" w:noVBand="1"/>
    </w:tblPr>
    <w:tblGrid>
      <w:gridCol w:w="2551"/>
      <w:gridCol w:w="2977"/>
    </w:tblGrid>
    <w:tr w:rsidR="00CF6F2C" w14:paraId="15688AAE" w14:textId="77777777">
      <w:tc>
        <w:tcPr>
          <w:tcW w:w="2551" w:type="dxa"/>
          <w:vAlign w:val="center"/>
        </w:tcPr>
        <w:p w14:paraId="622ED360" w14:textId="77777777" w:rsidR="00CF6F2C" w:rsidRDefault="00CF6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96FE9C9" w14:textId="6F46BA91" w:rsidR="00CF6F2C" w:rsidRDefault="00F65F23">
          <w:pPr>
            <w:jc w:val="both"/>
            <w:rPr>
              <w:rFonts w:ascii="Palatino Linotype" w:eastAsia="Palatino Linotype" w:hAnsi="Palatino Linotype" w:cs="Palatino Linotype"/>
              <w:b/>
              <w:sz w:val="22"/>
              <w:szCs w:val="22"/>
            </w:rPr>
          </w:pPr>
          <w:r w:rsidRPr="00A13475">
            <w:rPr>
              <w:rFonts w:ascii="Palatino Linotype" w:eastAsia="Palatino Linotype" w:hAnsi="Palatino Linotype" w:cs="Palatino Linotype"/>
              <w:b/>
              <w:sz w:val="22"/>
              <w:szCs w:val="22"/>
            </w:rPr>
            <w:t>0</w:t>
          </w:r>
          <w:r>
            <w:rPr>
              <w:rFonts w:ascii="Palatino Linotype" w:eastAsia="Palatino Linotype" w:hAnsi="Palatino Linotype" w:cs="Palatino Linotype"/>
              <w:b/>
              <w:sz w:val="22"/>
              <w:szCs w:val="22"/>
            </w:rPr>
            <w:t>9619</w:t>
          </w:r>
          <w:r w:rsidRPr="00A13475">
            <w:rPr>
              <w:rFonts w:ascii="Palatino Linotype" w:eastAsia="Palatino Linotype" w:hAnsi="Palatino Linotype" w:cs="Palatino Linotype"/>
              <w:b/>
              <w:sz w:val="22"/>
              <w:szCs w:val="22"/>
            </w:rPr>
            <w:t>/INFOEM/IP/RR/2025</w:t>
          </w:r>
        </w:p>
      </w:tc>
    </w:tr>
    <w:tr w:rsidR="00CF6F2C" w14:paraId="1C8FFCFE" w14:textId="77777777">
      <w:trPr>
        <w:trHeight w:val="228"/>
      </w:trPr>
      <w:tc>
        <w:tcPr>
          <w:tcW w:w="2551" w:type="dxa"/>
          <w:vAlign w:val="center"/>
        </w:tcPr>
        <w:p w14:paraId="669CF3B3" w14:textId="77777777" w:rsidR="00CF6F2C" w:rsidRDefault="00CF6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2E3E069A" w14:textId="3DCB4D75" w:rsidR="00CF6F2C" w:rsidRDefault="00F65F23" w:rsidP="00DA618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CF6F2C" w14:paraId="01D90B31" w14:textId="77777777">
      <w:tc>
        <w:tcPr>
          <w:tcW w:w="2551" w:type="dxa"/>
          <w:vAlign w:val="center"/>
        </w:tcPr>
        <w:p w14:paraId="5AE954D8" w14:textId="77777777" w:rsidR="00CF6F2C" w:rsidRDefault="00CF6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4468C1A1" w14:textId="77777777" w:rsidR="00CF6F2C" w:rsidRDefault="00CF6F2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E8F1822" w14:textId="77777777" w:rsidR="00CF6F2C" w:rsidRDefault="00CF6F2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8DC0A" w14:textId="77777777" w:rsidR="00CF6F2C" w:rsidRDefault="00CF6F2C">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010E3478" wp14:editId="18FF916C">
          <wp:simplePos x="0" y="0"/>
          <wp:positionH relativeFrom="column">
            <wp:posOffset>-798191</wp:posOffset>
          </wp:positionH>
          <wp:positionV relativeFrom="paragraph">
            <wp:posOffset>-399411</wp:posOffset>
          </wp:positionV>
          <wp:extent cx="7809876" cy="10165823"/>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953" w:type="dxa"/>
      <w:tblInd w:w="3119" w:type="dxa"/>
      <w:tblLayout w:type="fixed"/>
      <w:tblLook w:val="0400" w:firstRow="0" w:lastRow="0" w:firstColumn="0" w:lastColumn="0" w:noHBand="0" w:noVBand="1"/>
    </w:tblPr>
    <w:tblGrid>
      <w:gridCol w:w="2551"/>
      <w:gridCol w:w="3119"/>
      <w:gridCol w:w="283"/>
    </w:tblGrid>
    <w:tr w:rsidR="00CF6F2C" w14:paraId="4B00A4C3" w14:textId="77777777" w:rsidTr="0024638C">
      <w:trPr>
        <w:gridAfter w:val="1"/>
        <w:wAfter w:w="283" w:type="dxa"/>
      </w:trPr>
      <w:tc>
        <w:tcPr>
          <w:tcW w:w="2551" w:type="dxa"/>
          <w:vAlign w:val="center"/>
        </w:tcPr>
        <w:p w14:paraId="734E2147" w14:textId="77777777" w:rsidR="00CF6F2C" w:rsidRDefault="00CF6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175FA319" w14:textId="1C0D0DBD" w:rsidR="00CF6F2C" w:rsidRDefault="00CF6F2C" w:rsidP="00A01658">
          <w:pPr>
            <w:jc w:val="both"/>
            <w:rPr>
              <w:rFonts w:ascii="Palatino Linotype" w:eastAsia="Palatino Linotype" w:hAnsi="Palatino Linotype" w:cs="Palatino Linotype"/>
              <w:b/>
              <w:sz w:val="22"/>
              <w:szCs w:val="22"/>
            </w:rPr>
          </w:pPr>
          <w:r w:rsidRPr="00A13475">
            <w:rPr>
              <w:rFonts w:ascii="Palatino Linotype" w:eastAsia="Palatino Linotype" w:hAnsi="Palatino Linotype" w:cs="Palatino Linotype"/>
              <w:b/>
              <w:sz w:val="22"/>
              <w:szCs w:val="22"/>
            </w:rPr>
            <w:t>0</w:t>
          </w:r>
          <w:r w:rsidR="00F65F23">
            <w:rPr>
              <w:rFonts w:ascii="Palatino Linotype" w:eastAsia="Palatino Linotype" w:hAnsi="Palatino Linotype" w:cs="Palatino Linotype"/>
              <w:b/>
              <w:sz w:val="22"/>
              <w:szCs w:val="22"/>
            </w:rPr>
            <w:t>9619</w:t>
          </w:r>
          <w:r w:rsidRPr="00A13475">
            <w:rPr>
              <w:rFonts w:ascii="Palatino Linotype" w:eastAsia="Palatino Linotype" w:hAnsi="Palatino Linotype" w:cs="Palatino Linotype"/>
              <w:b/>
              <w:sz w:val="22"/>
              <w:szCs w:val="22"/>
            </w:rPr>
            <w:t>/INFOEM/IP/RR/2025</w:t>
          </w:r>
          <w:r>
            <w:rPr>
              <w:rFonts w:ascii="Palatino Linotype" w:eastAsia="Palatino Linotype" w:hAnsi="Palatino Linotype" w:cs="Palatino Linotype"/>
              <w:b/>
              <w:sz w:val="22"/>
              <w:szCs w:val="22"/>
            </w:rPr>
            <w:t xml:space="preserve"> </w:t>
          </w:r>
        </w:p>
      </w:tc>
    </w:tr>
    <w:tr w:rsidR="00CF6F2C" w14:paraId="7371367D" w14:textId="77777777" w:rsidTr="0024638C">
      <w:tc>
        <w:tcPr>
          <w:tcW w:w="2551" w:type="dxa"/>
          <w:vAlign w:val="center"/>
        </w:tcPr>
        <w:p w14:paraId="72BDACE5" w14:textId="77777777" w:rsidR="00CF6F2C" w:rsidRDefault="00CF6F2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gridSpan w:val="2"/>
          <w:vAlign w:val="center"/>
        </w:tcPr>
        <w:p w14:paraId="719EC825" w14:textId="7126FFAA" w:rsidR="00CF6F2C" w:rsidRDefault="00D00976" w:rsidP="00D0097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XXXXXXX XXXXXX </w:t>
          </w:r>
        </w:p>
      </w:tc>
    </w:tr>
    <w:tr w:rsidR="00CF6F2C" w14:paraId="4058574A" w14:textId="77777777" w:rsidTr="0024638C">
      <w:trPr>
        <w:gridAfter w:val="1"/>
        <w:wAfter w:w="283" w:type="dxa"/>
        <w:trHeight w:val="228"/>
      </w:trPr>
      <w:tc>
        <w:tcPr>
          <w:tcW w:w="2551" w:type="dxa"/>
          <w:vAlign w:val="center"/>
        </w:tcPr>
        <w:p w14:paraId="59444DC6" w14:textId="77777777" w:rsidR="00CF6F2C" w:rsidRDefault="00CF6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C688238" w14:textId="065031B9" w:rsidR="00CF6F2C" w:rsidRDefault="00F65F23" w:rsidP="00FC473E">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CF6F2C" w14:paraId="50ABC381" w14:textId="77777777" w:rsidTr="0024638C">
      <w:trPr>
        <w:gridAfter w:val="1"/>
        <w:wAfter w:w="283" w:type="dxa"/>
      </w:trPr>
      <w:tc>
        <w:tcPr>
          <w:tcW w:w="2551" w:type="dxa"/>
          <w:vAlign w:val="center"/>
        </w:tcPr>
        <w:p w14:paraId="18198D86" w14:textId="77777777" w:rsidR="00CF6F2C" w:rsidRDefault="00CF6F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75706C7" w14:textId="77777777" w:rsidR="00CF6F2C" w:rsidRDefault="00CF6F2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780314" w14:textId="77777777" w:rsidR="00CF6F2C" w:rsidRDefault="00CF6F2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646EB" w14:textId="77777777" w:rsidR="00CF6F2C" w:rsidRDefault="00CF6F2C">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6DB916A" w14:textId="77777777" w:rsidR="00CF6F2C" w:rsidRDefault="00CF6F2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049E4"/>
    <w:multiLevelType w:val="hybridMultilevel"/>
    <w:tmpl w:val="D6146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7D020B"/>
    <w:multiLevelType w:val="hybridMultilevel"/>
    <w:tmpl w:val="367A60F6"/>
    <w:lvl w:ilvl="0" w:tplc="6E3C5F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25795B78"/>
    <w:multiLevelType w:val="multilevel"/>
    <w:tmpl w:val="A13E4DDA"/>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B970C7"/>
    <w:multiLevelType w:val="multilevel"/>
    <w:tmpl w:val="A1E6A71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C47D74"/>
    <w:multiLevelType w:val="multilevel"/>
    <w:tmpl w:val="29BC9558"/>
    <w:lvl w:ilvl="0">
      <w:numFmt w:val="bullet"/>
      <w:pStyle w:val="Listaconvietas3"/>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3C2936D7"/>
    <w:multiLevelType w:val="multilevel"/>
    <w:tmpl w:val="37AC2A74"/>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E8A5385"/>
    <w:multiLevelType w:val="hybridMultilevel"/>
    <w:tmpl w:val="9CC827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B84118"/>
    <w:multiLevelType w:val="multilevel"/>
    <w:tmpl w:val="EA1C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C16B09"/>
    <w:multiLevelType w:val="hybridMultilevel"/>
    <w:tmpl w:val="4430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342745"/>
    <w:multiLevelType w:val="multilevel"/>
    <w:tmpl w:val="938CDD9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2" w15:restartNumberingAfterBreak="0">
    <w:nsid w:val="68B12D07"/>
    <w:multiLevelType w:val="multilevel"/>
    <w:tmpl w:val="1F72CCE8"/>
    <w:lvl w:ilvl="0">
      <w:start w:val="1"/>
      <w:numFmt w:val="decimal"/>
      <w:lvlText w:val="%1."/>
      <w:lvlJc w:val="left"/>
      <w:pPr>
        <w:ind w:left="720" w:hanging="360"/>
      </w:pPr>
      <w:rPr>
        <w:b/>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2D772B"/>
    <w:multiLevelType w:val="hybridMultilevel"/>
    <w:tmpl w:val="DA847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19D61E5"/>
    <w:multiLevelType w:val="multilevel"/>
    <w:tmpl w:val="75ACA6FC"/>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4CB6518"/>
    <w:multiLevelType w:val="multilevel"/>
    <w:tmpl w:val="31445C2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7AD74A33"/>
    <w:multiLevelType w:val="multilevel"/>
    <w:tmpl w:val="868E772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4"/>
  </w:num>
  <w:num w:numId="2">
    <w:abstractNumId w:val="5"/>
  </w:num>
  <w:num w:numId="3">
    <w:abstractNumId w:val="2"/>
  </w:num>
  <w:num w:numId="4">
    <w:abstractNumId w:val="4"/>
  </w:num>
  <w:num w:numId="5">
    <w:abstractNumId w:val="12"/>
  </w:num>
  <w:num w:numId="6">
    <w:abstractNumId w:val="15"/>
  </w:num>
  <w:num w:numId="7">
    <w:abstractNumId w:val="7"/>
  </w:num>
  <w:num w:numId="8">
    <w:abstractNumId w:val="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0"/>
  </w:num>
  <w:num w:numId="12">
    <w:abstractNumId w:val="11"/>
  </w:num>
  <w:num w:numId="13">
    <w:abstractNumId w:val="0"/>
  </w:num>
  <w:num w:numId="14">
    <w:abstractNumId w:val="9"/>
  </w:num>
  <w:num w:numId="15">
    <w:abstractNumId w:val="13"/>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DC1"/>
    <w:rsid w:val="000073B1"/>
    <w:rsid w:val="00013C83"/>
    <w:rsid w:val="000166B7"/>
    <w:rsid w:val="00032005"/>
    <w:rsid w:val="00033BB1"/>
    <w:rsid w:val="00050FCA"/>
    <w:rsid w:val="00096FED"/>
    <w:rsid w:val="000A16EE"/>
    <w:rsid w:val="000B0D90"/>
    <w:rsid w:val="000B4FC1"/>
    <w:rsid w:val="000C038C"/>
    <w:rsid w:val="000C64BB"/>
    <w:rsid w:val="000C757F"/>
    <w:rsid w:val="000D73F9"/>
    <w:rsid w:val="000E0C0E"/>
    <w:rsid w:val="000E5171"/>
    <w:rsid w:val="000E7F52"/>
    <w:rsid w:val="000F3D9F"/>
    <w:rsid w:val="00105F60"/>
    <w:rsid w:val="001315D2"/>
    <w:rsid w:val="00143136"/>
    <w:rsid w:val="00170181"/>
    <w:rsid w:val="0018593C"/>
    <w:rsid w:val="001A4934"/>
    <w:rsid w:val="001F0977"/>
    <w:rsid w:val="00206A97"/>
    <w:rsid w:val="00241FB2"/>
    <w:rsid w:val="0024638C"/>
    <w:rsid w:val="00263A8D"/>
    <w:rsid w:val="00295EF4"/>
    <w:rsid w:val="002B3067"/>
    <w:rsid w:val="00301503"/>
    <w:rsid w:val="003071F0"/>
    <w:rsid w:val="00311627"/>
    <w:rsid w:val="00337357"/>
    <w:rsid w:val="003D57A2"/>
    <w:rsid w:val="00415886"/>
    <w:rsid w:val="00423F78"/>
    <w:rsid w:val="00424300"/>
    <w:rsid w:val="004321AE"/>
    <w:rsid w:val="00434FDD"/>
    <w:rsid w:val="00435A13"/>
    <w:rsid w:val="004422A4"/>
    <w:rsid w:val="00446774"/>
    <w:rsid w:val="00461F8E"/>
    <w:rsid w:val="00467A6C"/>
    <w:rsid w:val="00494899"/>
    <w:rsid w:val="004965F7"/>
    <w:rsid w:val="004A2505"/>
    <w:rsid w:val="004C27FB"/>
    <w:rsid w:val="004C2A0A"/>
    <w:rsid w:val="004E5B8A"/>
    <w:rsid w:val="004F3C19"/>
    <w:rsid w:val="00505102"/>
    <w:rsid w:val="00507F03"/>
    <w:rsid w:val="005679BD"/>
    <w:rsid w:val="005726F7"/>
    <w:rsid w:val="005A4D1B"/>
    <w:rsid w:val="005D7FD2"/>
    <w:rsid w:val="006078C9"/>
    <w:rsid w:val="00624DCD"/>
    <w:rsid w:val="00632837"/>
    <w:rsid w:val="00661E59"/>
    <w:rsid w:val="00677A03"/>
    <w:rsid w:val="0068447A"/>
    <w:rsid w:val="0068698A"/>
    <w:rsid w:val="006A05C4"/>
    <w:rsid w:val="006A51E0"/>
    <w:rsid w:val="006B5BC6"/>
    <w:rsid w:val="00710975"/>
    <w:rsid w:val="00712929"/>
    <w:rsid w:val="007228A8"/>
    <w:rsid w:val="00732775"/>
    <w:rsid w:val="00732D97"/>
    <w:rsid w:val="00760932"/>
    <w:rsid w:val="007627D2"/>
    <w:rsid w:val="007839D2"/>
    <w:rsid w:val="00786CE0"/>
    <w:rsid w:val="00786D56"/>
    <w:rsid w:val="007921EC"/>
    <w:rsid w:val="007A0898"/>
    <w:rsid w:val="007A10D7"/>
    <w:rsid w:val="007C643E"/>
    <w:rsid w:val="00805723"/>
    <w:rsid w:val="008066E0"/>
    <w:rsid w:val="00823DED"/>
    <w:rsid w:val="008366F9"/>
    <w:rsid w:val="0086563A"/>
    <w:rsid w:val="00883406"/>
    <w:rsid w:val="008C61E8"/>
    <w:rsid w:val="008D3E0F"/>
    <w:rsid w:val="008E39FE"/>
    <w:rsid w:val="008F091E"/>
    <w:rsid w:val="008F5668"/>
    <w:rsid w:val="0090297A"/>
    <w:rsid w:val="0091659C"/>
    <w:rsid w:val="00931837"/>
    <w:rsid w:val="00942DCA"/>
    <w:rsid w:val="00971682"/>
    <w:rsid w:val="009F64D8"/>
    <w:rsid w:val="00A00B25"/>
    <w:rsid w:val="00A01658"/>
    <w:rsid w:val="00A13475"/>
    <w:rsid w:val="00A2630E"/>
    <w:rsid w:val="00A312EA"/>
    <w:rsid w:val="00A31790"/>
    <w:rsid w:val="00A71550"/>
    <w:rsid w:val="00A74A33"/>
    <w:rsid w:val="00AA04E4"/>
    <w:rsid w:val="00AA2479"/>
    <w:rsid w:val="00AB7E07"/>
    <w:rsid w:val="00AF30E3"/>
    <w:rsid w:val="00AF6687"/>
    <w:rsid w:val="00B00B2C"/>
    <w:rsid w:val="00B11346"/>
    <w:rsid w:val="00B2172D"/>
    <w:rsid w:val="00B45DE7"/>
    <w:rsid w:val="00B762CF"/>
    <w:rsid w:val="00B87F31"/>
    <w:rsid w:val="00B96293"/>
    <w:rsid w:val="00BA3B99"/>
    <w:rsid w:val="00C01777"/>
    <w:rsid w:val="00C07F75"/>
    <w:rsid w:val="00C3177F"/>
    <w:rsid w:val="00C52A54"/>
    <w:rsid w:val="00C55C75"/>
    <w:rsid w:val="00C62B50"/>
    <w:rsid w:val="00C64C4E"/>
    <w:rsid w:val="00C67693"/>
    <w:rsid w:val="00C75D66"/>
    <w:rsid w:val="00C77DA2"/>
    <w:rsid w:val="00C96E97"/>
    <w:rsid w:val="00CA14D0"/>
    <w:rsid w:val="00CB4AE2"/>
    <w:rsid w:val="00CB4FCB"/>
    <w:rsid w:val="00CD1825"/>
    <w:rsid w:val="00CD6297"/>
    <w:rsid w:val="00CF6F2C"/>
    <w:rsid w:val="00CF7DC1"/>
    <w:rsid w:val="00D00976"/>
    <w:rsid w:val="00D360B8"/>
    <w:rsid w:val="00D60EE8"/>
    <w:rsid w:val="00D71A3A"/>
    <w:rsid w:val="00D9230D"/>
    <w:rsid w:val="00DA618B"/>
    <w:rsid w:val="00DC0499"/>
    <w:rsid w:val="00E019F5"/>
    <w:rsid w:val="00E01C48"/>
    <w:rsid w:val="00E20111"/>
    <w:rsid w:val="00E52F77"/>
    <w:rsid w:val="00E5693D"/>
    <w:rsid w:val="00E71CDD"/>
    <w:rsid w:val="00E72A4D"/>
    <w:rsid w:val="00E94ABC"/>
    <w:rsid w:val="00EA143D"/>
    <w:rsid w:val="00EB64CF"/>
    <w:rsid w:val="00EC5A17"/>
    <w:rsid w:val="00EE4522"/>
    <w:rsid w:val="00F043FE"/>
    <w:rsid w:val="00F21C94"/>
    <w:rsid w:val="00F30206"/>
    <w:rsid w:val="00F53D53"/>
    <w:rsid w:val="00F53F2A"/>
    <w:rsid w:val="00F65F23"/>
    <w:rsid w:val="00F815AA"/>
    <w:rsid w:val="00F867D8"/>
    <w:rsid w:val="00F94DD6"/>
    <w:rsid w:val="00F97DB3"/>
    <w:rsid w:val="00FA7744"/>
    <w:rsid w:val="00FC2B1E"/>
    <w:rsid w:val="00FC473E"/>
    <w:rsid w:val="00FC4D37"/>
    <w:rsid w:val="00FE2677"/>
    <w:rsid w:val="00FE4DF0"/>
    <w:rsid w:val="00FF6A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7441EA"/>
  <w15:docId w15:val="{DE685569-6765-492A-B6E5-C3664556E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EE8"/>
    <w:rPr>
      <w:lang w:val="es-ES"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outlineLvl w:val="2"/>
    </w:pPr>
    <w:rPr>
      <w:b/>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Fundamentos"/>
    <w:link w:val="SinespaciadoCar"/>
    <w:uiPriority w:val="1"/>
    <w:qFormat/>
    <w:rsid w:val="00CE2CFE"/>
  </w:style>
  <w:style w:type="character" w:customStyle="1" w:styleId="SinespaciadoCar">
    <w:name w:val="Sin espaciado Car"/>
    <w:aliases w:val="Francesa Car,INAI Car,Fundamentos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68063">
      <w:bodyDiv w:val="1"/>
      <w:marLeft w:val="0"/>
      <w:marRight w:val="0"/>
      <w:marTop w:val="0"/>
      <w:marBottom w:val="0"/>
      <w:divBdr>
        <w:top w:val="none" w:sz="0" w:space="0" w:color="auto"/>
        <w:left w:val="none" w:sz="0" w:space="0" w:color="auto"/>
        <w:bottom w:val="none" w:sz="0" w:space="0" w:color="auto"/>
        <w:right w:val="none" w:sz="0" w:space="0" w:color="auto"/>
      </w:divBdr>
    </w:div>
    <w:div w:id="76102107">
      <w:bodyDiv w:val="1"/>
      <w:marLeft w:val="0"/>
      <w:marRight w:val="0"/>
      <w:marTop w:val="0"/>
      <w:marBottom w:val="0"/>
      <w:divBdr>
        <w:top w:val="none" w:sz="0" w:space="0" w:color="auto"/>
        <w:left w:val="none" w:sz="0" w:space="0" w:color="auto"/>
        <w:bottom w:val="none" w:sz="0" w:space="0" w:color="auto"/>
        <w:right w:val="none" w:sz="0" w:space="0" w:color="auto"/>
      </w:divBdr>
    </w:div>
    <w:div w:id="83844331">
      <w:bodyDiv w:val="1"/>
      <w:marLeft w:val="0"/>
      <w:marRight w:val="0"/>
      <w:marTop w:val="0"/>
      <w:marBottom w:val="0"/>
      <w:divBdr>
        <w:top w:val="none" w:sz="0" w:space="0" w:color="auto"/>
        <w:left w:val="none" w:sz="0" w:space="0" w:color="auto"/>
        <w:bottom w:val="none" w:sz="0" w:space="0" w:color="auto"/>
        <w:right w:val="none" w:sz="0" w:space="0" w:color="auto"/>
      </w:divBdr>
    </w:div>
    <w:div w:id="174459290">
      <w:bodyDiv w:val="1"/>
      <w:marLeft w:val="0"/>
      <w:marRight w:val="0"/>
      <w:marTop w:val="0"/>
      <w:marBottom w:val="0"/>
      <w:divBdr>
        <w:top w:val="none" w:sz="0" w:space="0" w:color="auto"/>
        <w:left w:val="none" w:sz="0" w:space="0" w:color="auto"/>
        <w:bottom w:val="none" w:sz="0" w:space="0" w:color="auto"/>
        <w:right w:val="none" w:sz="0" w:space="0" w:color="auto"/>
      </w:divBdr>
    </w:div>
    <w:div w:id="259994582">
      <w:bodyDiv w:val="1"/>
      <w:marLeft w:val="0"/>
      <w:marRight w:val="0"/>
      <w:marTop w:val="0"/>
      <w:marBottom w:val="0"/>
      <w:divBdr>
        <w:top w:val="none" w:sz="0" w:space="0" w:color="auto"/>
        <w:left w:val="none" w:sz="0" w:space="0" w:color="auto"/>
        <w:bottom w:val="none" w:sz="0" w:space="0" w:color="auto"/>
        <w:right w:val="none" w:sz="0" w:space="0" w:color="auto"/>
      </w:divBdr>
    </w:div>
    <w:div w:id="332996982">
      <w:bodyDiv w:val="1"/>
      <w:marLeft w:val="0"/>
      <w:marRight w:val="0"/>
      <w:marTop w:val="0"/>
      <w:marBottom w:val="0"/>
      <w:divBdr>
        <w:top w:val="none" w:sz="0" w:space="0" w:color="auto"/>
        <w:left w:val="none" w:sz="0" w:space="0" w:color="auto"/>
        <w:bottom w:val="none" w:sz="0" w:space="0" w:color="auto"/>
        <w:right w:val="none" w:sz="0" w:space="0" w:color="auto"/>
      </w:divBdr>
    </w:div>
    <w:div w:id="423570617">
      <w:bodyDiv w:val="1"/>
      <w:marLeft w:val="0"/>
      <w:marRight w:val="0"/>
      <w:marTop w:val="0"/>
      <w:marBottom w:val="0"/>
      <w:divBdr>
        <w:top w:val="none" w:sz="0" w:space="0" w:color="auto"/>
        <w:left w:val="none" w:sz="0" w:space="0" w:color="auto"/>
        <w:bottom w:val="none" w:sz="0" w:space="0" w:color="auto"/>
        <w:right w:val="none" w:sz="0" w:space="0" w:color="auto"/>
      </w:divBdr>
    </w:div>
    <w:div w:id="493380859">
      <w:bodyDiv w:val="1"/>
      <w:marLeft w:val="0"/>
      <w:marRight w:val="0"/>
      <w:marTop w:val="0"/>
      <w:marBottom w:val="0"/>
      <w:divBdr>
        <w:top w:val="none" w:sz="0" w:space="0" w:color="auto"/>
        <w:left w:val="none" w:sz="0" w:space="0" w:color="auto"/>
        <w:bottom w:val="none" w:sz="0" w:space="0" w:color="auto"/>
        <w:right w:val="none" w:sz="0" w:space="0" w:color="auto"/>
      </w:divBdr>
    </w:div>
    <w:div w:id="504250813">
      <w:bodyDiv w:val="1"/>
      <w:marLeft w:val="0"/>
      <w:marRight w:val="0"/>
      <w:marTop w:val="0"/>
      <w:marBottom w:val="0"/>
      <w:divBdr>
        <w:top w:val="none" w:sz="0" w:space="0" w:color="auto"/>
        <w:left w:val="none" w:sz="0" w:space="0" w:color="auto"/>
        <w:bottom w:val="none" w:sz="0" w:space="0" w:color="auto"/>
        <w:right w:val="none" w:sz="0" w:space="0" w:color="auto"/>
      </w:divBdr>
    </w:div>
    <w:div w:id="587807604">
      <w:bodyDiv w:val="1"/>
      <w:marLeft w:val="0"/>
      <w:marRight w:val="0"/>
      <w:marTop w:val="0"/>
      <w:marBottom w:val="0"/>
      <w:divBdr>
        <w:top w:val="none" w:sz="0" w:space="0" w:color="auto"/>
        <w:left w:val="none" w:sz="0" w:space="0" w:color="auto"/>
        <w:bottom w:val="none" w:sz="0" w:space="0" w:color="auto"/>
        <w:right w:val="none" w:sz="0" w:space="0" w:color="auto"/>
      </w:divBdr>
    </w:div>
    <w:div w:id="697850052">
      <w:bodyDiv w:val="1"/>
      <w:marLeft w:val="0"/>
      <w:marRight w:val="0"/>
      <w:marTop w:val="0"/>
      <w:marBottom w:val="0"/>
      <w:divBdr>
        <w:top w:val="none" w:sz="0" w:space="0" w:color="auto"/>
        <w:left w:val="none" w:sz="0" w:space="0" w:color="auto"/>
        <w:bottom w:val="none" w:sz="0" w:space="0" w:color="auto"/>
        <w:right w:val="none" w:sz="0" w:space="0" w:color="auto"/>
      </w:divBdr>
    </w:div>
    <w:div w:id="717507660">
      <w:bodyDiv w:val="1"/>
      <w:marLeft w:val="0"/>
      <w:marRight w:val="0"/>
      <w:marTop w:val="0"/>
      <w:marBottom w:val="0"/>
      <w:divBdr>
        <w:top w:val="none" w:sz="0" w:space="0" w:color="auto"/>
        <w:left w:val="none" w:sz="0" w:space="0" w:color="auto"/>
        <w:bottom w:val="none" w:sz="0" w:space="0" w:color="auto"/>
        <w:right w:val="none" w:sz="0" w:space="0" w:color="auto"/>
      </w:divBdr>
    </w:div>
    <w:div w:id="872038809">
      <w:bodyDiv w:val="1"/>
      <w:marLeft w:val="0"/>
      <w:marRight w:val="0"/>
      <w:marTop w:val="0"/>
      <w:marBottom w:val="0"/>
      <w:divBdr>
        <w:top w:val="none" w:sz="0" w:space="0" w:color="auto"/>
        <w:left w:val="none" w:sz="0" w:space="0" w:color="auto"/>
        <w:bottom w:val="none" w:sz="0" w:space="0" w:color="auto"/>
        <w:right w:val="none" w:sz="0" w:space="0" w:color="auto"/>
      </w:divBdr>
    </w:div>
    <w:div w:id="902330733">
      <w:bodyDiv w:val="1"/>
      <w:marLeft w:val="0"/>
      <w:marRight w:val="0"/>
      <w:marTop w:val="0"/>
      <w:marBottom w:val="0"/>
      <w:divBdr>
        <w:top w:val="none" w:sz="0" w:space="0" w:color="auto"/>
        <w:left w:val="none" w:sz="0" w:space="0" w:color="auto"/>
        <w:bottom w:val="none" w:sz="0" w:space="0" w:color="auto"/>
        <w:right w:val="none" w:sz="0" w:space="0" w:color="auto"/>
      </w:divBdr>
    </w:div>
    <w:div w:id="921254318">
      <w:bodyDiv w:val="1"/>
      <w:marLeft w:val="0"/>
      <w:marRight w:val="0"/>
      <w:marTop w:val="0"/>
      <w:marBottom w:val="0"/>
      <w:divBdr>
        <w:top w:val="none" w:sz="0" w:space="0" w:color="auto"/>
        <w:left w:val="none" w:sz="0" w:space="0" w:color="auto"/>
        <w:bottom w:val="none" w:sz="0" w:space="0" w:color="auto"/>
        <w:right w:val="none" w:sz="0" w:space="0" w:color="auto"/>
      </w:divBdr>
    </w:div>
    <w:div w:id="1017921718">
      <w:bodyDiv w:val="1"/>
      <w:marLeft w:val="0"/>
      <w:marRight w:val="0"/>
      <w:marTop w:val="0"/>
      <w:marBottom w:val="0"/>
      <w:divBdr>
        <w:top w:val="none" w:sz="0" w:space="0" w:color="auto"/>
        <w:left w:val="none" w:sz="0" w:space="0" w:color="auto"/>
        <w:bottom w:val="none" w:sz="0" w:space="0" w:color="auto"/>
        <w:right w:val="none" w:sz="0" w:space="0" w:color="auto"/>
      </w:divBdr>
    </w:div>
    <w:div w:id="1074203602">
      <w:bodyDiv w:val="1"/>
      <w:marLeft w:val="0"/>
      <w:marRight w:val="0"/>
      <w:marTop w:val="0"/>
      <w:marBottom w:val="0"/>
      <w:divBdr>
        <w:top w:val="none" w:sz="0" w:space="0" w:color="auto"/>
        <w:left w:val="none" w:sz="0" w:space="0" w:color="auto"/>
        <w:bottom w:val="none" w:sz="0" w:space="0" w:color="auto"/>
        <w:right w:val="none" w:sz="0" w:space="0" w:color="auto"/>
      </w:divBdr>
    </w:div>
    <w:div w:id="1174757309">
      <w:bodyDiv w:val="1"/>
      <w:marLeft w:val="0"/>
      <w:marRight w:val="0"/>
      <w:marTop w:val="0"/>
      <w:marBottom w:val="0"/>
      <w:divBdr>
        <w:top w:val="none" w:sz="0" w:space="0" w:color="auto"/>
        <w:left w:val="none" w:sz="0" w:space="0" w:color="auto"/>
        <w:bottom w:val="none" w:sz="0" w:space="0" w:color="auto"/>
        <w:right w:val="none" w:sz="0" w:space="0" w:color="auto"/>
      </w:divBdr>
    </w:div>
    <w:div w:id="1249004913">
      <w:bodyDiv w:val="1"/>
      <w:marLeft w:val="0"/>
      <w:marRight w:val="0"/>
      <w:marTop w:val="0"/>
      <w:marBottom w:val="0"/>
      <w:divBdr>
        <w:top w:val="none" w:sz="0" w:space="0" w:color="auto"/>
        <w:left w:val="none" w:sz="0" w:space="0" w:color="auto"/>
        <w:bottom w:val="none" w:sz="0" w:space="0" w:color="auto"/>
        <w:right w:val="none" w:sz="0" w:space="0" w:color="auto"/>
      </w:divBdr>
    </w:div>
    <w:div w:id="1318074971">
      <w:bodyDiv w:val="1"/>
      <w:marLeft w:val="0"/>
      <w:marRight w:val="0"/>
      <w:marTop w:val="0"/>
      <w:marBottom w:val="0"/>
      <w:divBdr>
        <w:top w:val="none" w:sz="0" w:space="0" w:color="auto"/>
        <w:left w:val="none" w:sz="0" w:space="0" w:color="auto"/>
        <w:bottom w:val="none" w:sz="0" w:space="0" w:color="auto"/>
        <w:right w:val="none" w:sz="0" w:space="0" w:color="auto"/>
      </w:divBdr>
    </w:div>
    <w:div w:id="1330673504">
      <w:bodyDiv w:val="1"/>
      <w:marLeft w:val="0"/>
      <w:marRight w:val="0"/>
      <w:marTop w:val="0"/>
      <w:marBottom w:val="0"/>
      <w:divBdr>
        <w:top w:val="none" w:sz="0" w:space="0" w:color="auto"/>
        <w:left w:val="none" w:sz="0" w:space="0" w:color="auto"/>
        <w:bottom w:val="none" w:sz="0" w:space="0" w:color="auto"/>
        <w:right w:val="none" w:sz="0" w:space="0" w:color="auto"/>
      </w:divBdr>
    </w:div>
    <w:div w:id="1336541485">
      <w:bodyDiv w:val="1"/>
      <w:marLeft w:val="0"/>
      <w:marRight w:val="0"/>
      <w:marTop w:val="0"/>
      <w:marBottom w:val="0"/>
      <w:divBdr>
        <w:top w:val="none" w:sz="0" w:space="0" w:color="auto"/>
        <w:left w:val="none" w:sz="0" w:space="0" w:color="auto"/>
        <w:bottom w:val="none" w:sz="0" w:space="0" w:color="auto"/>
        <w:right w:val="none" w:sz="0" w:space="0" w:color="auto"/>
      </w:divBdr>
    </w:div>
    <w:div w:id="1390492472">
      <w:bodyDiv w:val="1"/>
      <w:marLeft w:val="0"/>
      <w:marRight w:val="0"/>
      <w:marTop w:val="0"/>
      <w:marBottom w:val="0"/>
      <w:divBdr>
        <w:top w:val="none" w:sz="0" w:space="0" w:color="auto"/>
        <w:left w:val="none" w:sz="0" w:space="0" w:color="auto"/>
        <w:bottom w:val="none" w:sz="0" w:space="0" w:color="auto"/>
        <w:right w:val="none" w:sz="0" w:space="0" w:color="auto"/>
      </w:divBdr>
    </w:div>
    <w:div w:id="1397237715">
      <w:bodyDiv w:val="1"/>
      <w:marLeft w:val="0"/>
      <w:marRight w:val="0"/>
      <w:marTop w:val="0"/>
      <w:marBottom w:val="0"/>
      <w:divBdr>
        <w:top w:val="none" w:sz="0" w:space="0" w:color="auto"/>
        <w:left w:val="none" w:sz="0" w:space="0" w:color="auto"/>
        <w:bottom w:val="none" w:sz="0" w:space="0" w:color="auto"/>
        <w:right w:val="none" w:sz="0" w:space="0" w:color="auto"/>
      </w:divBdr>
    </w:div>
    <w:div w:id="1442261829">
      <w:bodyDiv w:val="1"/>
      <w:marLeft w:val="0"/>
      <w:marRight w:val="0"/>
      <w:marTop w:val="0"/>
      <w:marBottom w:val="0"/>
      <w:divBdr>
        <w:top w:val="none" w:sz="0" w:space="0" w:color="auto"/>
        <w:left w:val="none" w:sz="0" w:space="0" w:color="auto"/>
        <w:bottom w:val="none" w:sz="0" w:space="0" w:color="auto"/>
        <w:right w:val="none" w:sz="0" w:space="0" w:color="auto"/>
      </w:divBdr>
    </w:div>
    <w:div w:id="1620602446">
      <w:bodyDiv w:val="1"/>
      <w:marLeft w:val="0"/>
      <w:marRight w:val="0"/>
      <w:marTop w:val="0"/>
      <w:marBottom w:val="0"/>
      <w:divBdr>
        <w:top w:val="none" w:sz="0" w:space="0" w:color="auto"/>
        <w:left w:val="none" w:sz="0" w:space="0" w:color="auto"/>
        <w:bottom w:val="none" w:sz="0" w:space="0" w:color="auto"/>
        <w:right w:val="none" w:sz="0" w:space="0" w:color="auto"/>
      </w:divBdr>
    </w:div>
    <w:div w:id="1739670776">
      <w:bodyDiv w:val="1"/>
      <w:marLeft w:val="0"/>
      <w:marRight w:val="0"/>
      <w:marTop w:val="0"/>
      <w:marBottom w:val="0"/>
      <w:divBdr>
        <w:top w:val="none" w:sz="0" w:space="0" w:color="auto"/>
        <w:left w:val="none" w:sz="0" w:space="0" w:color="auto"/>
        <w:bottom w:val="none" w:sz="0" w:space="0" w:color="auto"/>
        <w:right w:val="none" w:sz="0" w:space="0" w:color="auto"/>
      </w:divBdr>
    </w:div>
    <w:div w:id="1746948739">
      <w:bodyDiv w:val="1"/>
      <w:marLeft w:val="0"/>
      <w:marRight w:val="0"/>
      <w:marTop w:val="0"/>
      <w:marBottom w:val="0"/>
      <w:divBdr>
        <w:top w:val="none" w:sz="0" w:space="0" w:color="auto"/>
        <w:left w:val="none" w:sz="0" w:space="0" w:color="auto"/>
        <w:bottom w:val="none" w:sz="0" w:space="0" w:color="auto"/>
        <w:right w:val="none" w:sz="0" w:space="0" w:color="auto"/>
      </w:divBdr>
    </w:div>
    <w:div w:id="1794402914">
      <w:bodyDiv w:val="1"/>
      <w:marLeft w:val="0"/>
      <w:marRight w:val="0"/>
      <w:marTop w:val="0"/>
      <w:marBottom w:val="0"/>
      <w:divBdr>
        <w:top w:val="none" w:sz="0" w:space="0" w:color="auto"/>
        <w:left w:val="none" w:sz="0" w:space="0" w:color="auto"/>
        <w:bottom w:val="none" w:sz="0" w:space="0" w:color="auto"/>
        <w:right w:val="none" w:sz="0" w:space="0" w:color="auto"/>
      </w:divBdr>
    </w:div>
    <w:div w:id="1867253507">
      <w:bodyDiv w:val="1"/>
      <w:marLeft w:val="0"/>
      <w:marRight w:val="0"/>
      <w:marTop w:val="0"/>
      <w:marBottom w:val="0"/>
      <w:divBdr>
        <w:top w:val="none" w:sz="0" w:space="0" w:color="auto"/>
        <w:left w:val="none" w:sz="0" w:space="0" w:color="auto"/>
        <w:bottom w:val="none" w:sz="0" w:space="0" w:color="auto"/>
        <w:right w:val="none" w:sz="0" w:space="0" w:color="auto"/>
      </w:divBdr>
    </w:div>
    <w:div w:id="1883328659">
      <w:bodyDiv w:val="1"/>
      <w:marLeft w:val="0"/>
      <w:marRight w:val="0"/>
      <w:marTop w:val="0"/>
      <w:marBottom w:val="0"/>
      <w:divBdr>
        <w:top w:val="none" w:sz="0" w:space="0" w:color="auto"/>
        <w:left w:val="none" w:sz="0" w:space="0" w:color="auto"/>
        <w:bottom w:val="none" w:sz="0" w:space="0" w:color="auto"/>
        <w:right w:val="none" w:sz="0" w:space="0" w:color="auto"/>
      </w:divBdr>
    </w:div>
    <w:div w:id="1959988296">
      <w:bodyDiv w:val="1"/>
      <w:marLeft w:val="0"/>
      <w:marRight w:val="0"/>
      <w:marTop w:val="0"/>
      <w:marBottom w:val="0"/>
      <w:divBdr>
        <w:top w:val="none" w:sz="0" w:space="0" w:color="auto"/>
        <w:left w:val="none" w:sz="0" w:space="0" w:color="auto"/>
        <w:bottom w:val="none" w:sz="0" w:space="0" w:color="auto"/>
        <w:right w:val="none" w:sz="0" w:space="0" w:color="auto"/>
      </w:divBdr>
    </w:div>
    <w:div w:id="1996492107">
      <w:bodyDiv w:val="1"/>
      <w:marLeft w:val="0"/>
      <w:marRight w:val="0"/>
      <w:marTop w:val="0"/>
      <w:marBottom w:val="0"/>
      <w:divBdr>
        <w:top w:val="none" w:sz="0" w:space="0" w:color="auto"/>
        <w:left w:val="none" w:sz="0" w:space="0" w:color="auto"/>
        <w:bottom w:val="none" w:sz="0" w:space="0" w:color="auto"/>
        <w:right w:val="none" w:sz="0" w:space="0" w:color="auto"/>
      </w:divBdr>
    </w:div>
    <w:div w:id="2024546338">
      <w:bodyDiv w:val="1"/>
      <w:marLeft w:val="0"/>
      <w:marRight w:val="0"/>
      <w:marTop w:val="0"/>
      <w:marBottom w:val="0"/>
      <w:divBdr>
        <w:top w:val="none" w:sz="0" w:space="0" w:color="auto"/>
        <w:left w:val="none" w:sz="0" w:space="0" w:color="auto"/>
        <w:bottom w:val="none" w:sz="0" w:space="0" w:color="auto"/>
        <w:right w:val="none" w:sz="0" w:space="0" w:color="auto"/>
      </w:divBdr>
    </w:div>
    <w:div w:id="2035033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fI36E9hbwXce8N43KqBCAwGS+Q==">CgMxLjAyCWguM3pueXNoNzIIaC5namRneHMyCWguMzBqMHpsbDIOaC50bThlbG5uNm5lNnMyDmgubjhwYW4xeDZsMHNjMg5oLnh0aDB3N3dpZXFhbDgAciExS0hMNEhJYXd4ZXZPTHZ4WElmX1BCZDVnc1BxWG9oUnM=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2837</Words>
  <Characters>15605</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Maricela Villagómez Martínez</cp:lastModifiedBy>
  <cp:revision>2</cp:revision>
  <cp:lastPrinted>2025-10-17T01:54:00Z</cp:lastPrinted>
  <dcterms:created xsi:type="dcterms:W3CDTF">2025-11-18T20:03:00Z</dcterms:created>
  <dcterms:modified xsi:type="dcterms:W3CDTF">2025-11-18T20:03:00Z</dcterms:modified>
</cp:coreProperties>
</file>