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364F" w14:textId="543538F9"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25451" w:rsidRPr="0050500F">
        <w:rPr>
          <w:rFonts w:ascii="Palatino Linotype" w:eastAsia="Palatino Linotype" w:hAnsi="Palatino Linotype" w:cs="Palatino Linotype"/>
          <w:b/>
          <w:sz w:val="22"/>
          <w:szCs w:val="22"/>
        </w:rPr>
        <w:t>diez de septiembre de dos mil veinticinco</w:t>
      </w:r>
      <w:r w:rsidRPr="0050500F">
        <w:rPr>
          <w:rFonts w:ascii="Palatino Linotype" w:eastAsia="Palatino Linotype" w:hAnsi="Palatino Linotype" w:cs="Palatino Linotype"/>
          <w:sz w:val="22"/>
          <w:szCs w:val="22"/>
        </w:rPr>
        <w:t xml:space="preserve">. </w:t>
      </w:r>
    </w:p>
    <w:p w14:paraId="4C0173AB" w14:textId="77777777" w:rsidR="000033F8" w:rsidRPr="0050500F" w:rsidRDefault="000033F8" w:rsidP="000033F8">
      <w:pPr>
        <w:spacing w:line="360" w:lineRule="auto"/>
        <w:jc w:val="both"/>
        <w:rPr>
          <w:rFonts w:ascii="Palatino Linotype" w:eastAsia="Palatino Linotype" w:hAnsi="Palatino Linotype" w:cs="Palatino Linotype"/>
          <w:sz w:val="22"/>
          <w:szCs w:val="22"/>
        </w:rPr>
      </w:pPr>
    </w:p>
    <w:p w14:paraId="5C9662C4" w14:textId="34DA9505"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Visto</w:t>
      </w:r>
      <w:r w:rsidRPr="0050500F">
        <w:rPr>
          <w:rFonts w:ascii="Palatino Linotype" w:eastAsia="Palatino Linotype" w:hAnsi="Palatino Linotype" w:cs="Palatino Linotype"/>
          <w:sz w:val="22"/>
          <w:szCs w:val="22"/>
        </w:rPr>
        <w:t xml:space="preserve"> el expediente formado con motivo del recurso de revisión </w:t>
      </w:r>
      <w:r w:rsidRPr="0050500F">
        <w:rPr>
          <w:rFonts w:ascii="Palatino Linotype" w:eastAsia="Palatino Linotype" w:hAnsi="Palatino Linotype" w:cs="Palatino Linotype"/>
          <w:b/>
          <w:sz w:val="22"/>
          <w:szCs w:val="22"/>
        </w:rPr>
        <w:t>0</w:t>
      </w:r>
      <w:r w:rsidR="00B25451" w:rsidRPr="0050500F">
        <w:rPr>
          <w:rFonts w:ascii="Palatino Linotype" w:eastAsia="Palatino Linotype" w:hAnsi="Palatino Linotype" w:cs="Palatino Linotype"/>
          <w:b/>
          <w:sz w:val="22"/>
          <w:szCs w:val="22"/>
        </w:rPr>
        <w:t>7319</w:t>
      </w:r>
      <w:r w:rsidRPr="0050500F">
        <w:rPr>
          <w:rFonts w:ascii="Palatino Linotype" w:eastAsia="Palatino Linotype" w:hAnsi="Palatino Linotype" w:cs="Palatino Linotype"/>
          <w:b/>
          <w:sz w:val="22"/>
          <w:szCs w:val="22"/>
        </w:rPr>
        <w:t>/INFOEM/IP/RR/202</w:t>
      </w:r>
      <w:r w:rsidR="00B25451" w:rsidRPr="0050500F">
        <w:rPr>
          <w:rFonts w:ascii="Palatino Linotype" w:eastAsia="Palatino Linotype" w:hAnsi="Palatino Linotype" w:cs="Palatino Linotype"/>
          <w:b/>
          <w:sz w:val="22"/>
          <w:szCs w:val="22"/>
        </w:rPr>
        <w:t>5</w:t>
      </w:r>
      <w:r w:rsidRPr="0050500F">
        <w:rPr>
          <w:rFonts w:ascii="Palatino Linotype" w:eastAsia="Palatino Linotype" w:hAnsi="Palatino Linotype" w:cs="Palatino Linotype"/>
          <w:sz w:val="22"/>
          <w:szCs w:val="22"/>
        </w:rPr>
        <w:t>, por interpuesto por</w:t>
      </w:r>
      <w:r w:rsidRPr="0050500F">
        <w:rPr>
          <w:rFonts w:ascii="Palatino Linotype" w:eastAsia="Palatino Linotype" w:hAnsi="Palatino Linotype" w:cs="Palatino Linotype"/>
          <w:b/>
          <w:sz w:val="22"/>
          <w:szCs w:val="22"/>
        </w:rPr>
        <w:t xml:space="preserve"> </w:t>
      </w:r>
      <w:r w:rsidR="00B25451" w:rsidRPr="0050500F">
        <w:rPr>
          <w:rFonts w:ascii="Palatino Linotype" w:eastAsia="Palatino Linotype" w:hAnsi="Palatino Linotype" w:cs="Palatino Linotype"/>
          <w:b/>
          <w:sz w:val="22"/>
          <w:szCs w:val="22"/>
        </w:rPr>
        <w:t>un particular que no proporcionó nombre o seudónimo</w:t>
      </w:r>
      <w:r w:rsidRPr="0050500F">
        <w:rPr>
          <w:rFonts w:ascii="Palatino Linotype" w:eastAsia="Palatino Linotype" w:hAnsi="Palatino Linotype" w:cs="Palatino Linotype"/>
          <w:sz w:val="22"/>
          <w:szCs w:val="22"/>
        </w:rPr>
        <w:t xml:space="preserve">, en lo sucesivo </w:t>
      </w:r>
      <w:r w:rsidRPr="0050500F">
        <w:rPr>
          <w:rFonts w:ascii="Palatino Linotype" w:eastAsia="Palatino Linotype" w:hAnsi="Palatino Linotype" w:cs="Palatino Linotype"/>
          <w:bCs/>
          <w:sz w:val="22"/>
          <w:szCs w:val="22"/>
        </w:rPr>
        <w:t>la parte</w:t>
      </w:r>
      <w:r w:rsidRPr="0050500F">
        <w:rPr>
          <w:rFonts w:ascii="Palatino Linotype" w:eastAsia="Palatino Linotype" w:hAnsi="Palatino Linotype" w:cs="Palatino Linotype"/>
          <w:b/>
          <w:sz w:val="22"/>
          <w:szCs w:val="22"/>
        </w:rPr>
        <w:t xml:space="preserve"> Recurrente,</w:t>
      </w:r>
      <w:r w:rsidRPr="0050500F">
        <w:rPr>
          <w:rFonts w:ascii="Palatino Linotype" w:eastAsia="Palatino Linotype" w:hAnsi="Palatino Linotype" w:cs="Palatino Linotype"/>
          <w:sz w:val="22"/>
          <w:szCs w:val="22"/>
        </w:rPr>
        <w:t xml:space="preserve"> en contra de la respuesta a su solicitud por parte del </w:t>
      </w:r>
      <w:r w:rsidRPr="0050500F">
        <w:rPr>
          <w:rFonts w:ascii="Palatino Linotype" w:eastAsia="Palatino Linotype" w:hAnsi="Palatino Linotype" w:cs="Palatino Linotype"/>
          <w:b/>
          <w:sz w:val="22"/>
          <w:szCs w:val="22"/>
        </w:rPr>
        <w:t xml:space="preserve">Ayuntamiento de </w:t>
      </w:r>
      <w:r w:rsidR="00B25451" w:rsidRPr="0050500F">
        <w:rPr>
          <w:rFonts w:ascii="Palatino Linotype" w:eastAsia="Palatino Linotype" w:hAnsi="Palatino Linotype" w:cs="Palatino Linotype"/>
          <w:b/>
          <w:sz w:val="22"/>
          <w:szCs w:val="22"/>
        </w:rPr>
        <w:t>Toluca</w:t>
      </w:r>
      <w:r w:rsidRPr="0050500F">
        <w:rPr>
          <w:rFonts w:ascii="Palatino Linotype" w:eastAsia="Palatino Linotype" w:hAnsi="Palatino Linotype" w:cs="Palatino Linotype"/>
          <w:b/>
          <w:sz w:val="22"/>
          <w:szCs w:val="22"/>
        </w:rPr>
        <w:t xml:space="preserve">, </w:t>
      </w:r>
      <w:r w:rsidRPr="0050500F">
        <w:rPr>
          <w:rFonts w:ascii="Palatino Linotype" w:eastAsia="Palatino Linotype" w:hAnsi="Palatino Linotype" w:cs="Palatino Linotype"/>
          <w:sz w:val="22"/>
          <w:szCs w:val="22"/>
        </w:rPr>
        <w:t xml:space="preserve">en lo sucesivo el </w:t>
      </w:r>
      <w:r w:rsidRPr="0050500F">
        <w:rPr>
          <w:rFonts w:ascii="Palatino Linotype" w:eastAsia="Palatino Linotype" w:hAnsi="Palatino Linotype" w:cs="Palatino Linotype"/>
          <w:b/>
          <w:sz w:val="22"/>
          <w:szCs w:val="22"/>
        </w:rPr>
        <w:t xml:space="preserve">Sujeto Obligado, </w:t>
      </w:r>
      <w:r w:rsidRPr="0050500F">
        <w:rPr>
          <w:rFonts w:ascii="Palatino Linotype" w:eastAsia="Palatino Linotype" w:hAnsi="Palatino Linotype" w:cs="Palatino Linotype"/>
          <w:sz w:val="22"/>
          <w:szCs w:val="22"/>
        </w:rPr>
        <w:t xml:space="preserve">se procede a dictar la presente resolución con base en los siguientes: </w:t>
      </w:r>
    </w:p>
    <w:p w14:paraId="3990C469" w14:textId="77777777" w:rsidR="000033F8" w:rsidRPr="0050500F" w:rsidRDefault="000033F8" w:rsidP="000033F8">
      <w:pPr>
        <w:spacing w:line="360" w:lineRule="auto"/>
        <w:jc w:val="both"/>
        <w:rPr>
          <w:rFonts w:ascii="Palatino Linotype" w:eastAsia="Palatino Linotype" w:hAnsi="Palatino Linotype" w:cs="Palatino Linotype"/>
          <w:sz w:val="22"/>
          <w:szCs w:val="22"/>
        </w:rPr>
      </w:pPr>
    </w:p>
    <w:p w14:paraId="1057F2F7" w14:textId="77777777" w:rsidR="007A28F1" w:rsidRPr="0050500F" w:rsidRDefault="003D0E83" w:rsidP="000033F8">
      <w:pPr>
        <w:spacing w:line="360" w:lineRule="auto"/>
        <w:jc w:val="center"/>
        <w:rPr>
          <w:rFonts w:ascii="Palatino Linotype" w:eastAsia="Palatino Linotype" w:hAnsi="Palatino Linotype" w:cs="Palatino Linotype"/>
          <w:b/>
          <w:sz w:val="22"/>
          <w:szCs w:val="22"/>
        </w:rPr>
      </w:pPr>
      <w:r w:rsidRPr="0050500F">
        <w:rPr>
          <w:rFonts w:ascii="Palatino Linotype" w:eastAsia="Palatino Linotype" w:hAnsi="Palatino Linotype" w:cs="Palatino Linotype"/>
          <w:b/>
          <w:sz w:val="22"/>
          <w:szCs w:val="22"/>
        </w:rPr>
        <w:t>I. A N T E C E D E N T E S</w:t>
      </w:r>
    </w:p>
    <w:p w14:paraId="00223078" w14:textId="77777777" w:rsidR="000033F8" w:rsidRPr="0050500F" w:rsidRDefault="000033F8" w:rsidP="000033F8">
      <w:pPr>
        <w:spacing w:line="360" w:lineRule="auto"/>
        <w:jc w:val="center"/>
        <w:rPr>
          <w:rFonts w:ascii="Palatino Linotype" w:eastAsia="Palatino Linotype" w:hAnsi="Palatino Linotype" w:cs="Palatino Linotype"/>
          <w:b/>
          <w:sz w:val="22"/>
          <w:szCs w:val="22"/>
        </w:rPr>
      </w:pPr>
    </w:p>
    <w:p w14:paraId="1910A794" w14:textId="072C3EF1"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1. Solicitud de acceso a la información.</w:t>
      </w:r>
      <w:r w:rsidRPr="0050500F">
        <w:rPr>
          <w:rFonts w:ascii="Palatino Linotype" w:eastAsia="Palatino Linotype" w:hAnsi="Palatino Linotype" w:cs="Palatino Linotype"/>
          <w:sz w:val="22"/>
          <w:szCs w:val="22"/>
        </w:rPr>
        <w:t xml:space="preserve"> El </w:t>
      </w:r>
      <w:r w:rsidR="00B25451" w:rsidRPr="0050500F">
        <w:rPr>
          <w:rFonts w:ascii="Palatino Linotype" w:eastAsia="Palatino Linotype" w:hAnsi="Palatino Linotype" w:cs="Palatino Linotype"/>
          <w:b/>
          <w:sz w:val="22"/>
          <w:szCs w:val="22"/>
        </w:rPr>
        <w:t>seis de mayo de dos mil veinticinco</w:t>
      </w:r>
      <w:r w:rsidRPr="0050500F">
        <w:rPr>
          <w:rFonts w:ascii="Palatino Linotype" w:eastAsia="Palatino Linotype" w:hAnsi="Palatino Linotype" w:cs="Palatino Linotype"/>
          <w:b/>
          <w:sz w:val="22"/>
          <w:szCs w:val="22"/>
        </w:rPr>
        <w:t>,</w:t>
      </w:r>
      <w:r w:rsidRPr="0050500F">
        <w:rPr>
          <w:rFonts w:ascii="Palatino Linotype" w:eastAsia="Palatino Linotype" w:hAnsi="Palatino Linotype" w:cs="Palatino Linotype"/>
          <w:sz w:val="22"/>
          <w:szCs w:val="22"/>
        </w:rPr>
        <w:t xml:space="preserve"> </w:t>
      </w:r>
      <w:r w:rsidRPr="0050500F">
        <w:rPr>
          <w:rFonts w:ascii="Palatino Linotype" w:eastAsia="Palatino Linotype" w:hAnsi="Palatino Linotype" w:cs="Palatino Linotype"/>
          <w:bCs/>
          <w:sz w:val="22"/>
          <w:szCs w:val="22"/>
        </w:rPr>
        <w:t>la parte</w:t>
      </w:r>
      <w:r w:rsidRPr="0050500F">
        <w:rPr>
          <w:rFonts w:ascii="Palatino Linotype" w:eastAsia="Palatino Linotype" w:hAnsi="Palatino Linotype" w:cs="Palatino Linotype"/>
          <w:b/>
          <w:sz w:val="22"/>
          <w:szCs w:val="22"/>
        </w:rPr>
        <w:t xml:space="preserve"> Recurrente </w:t>
      </w:r>
      <w:r w:rsidRPr="0050500F">
        <w:rPr>
          <w:rFonts w:ascii="Palatino Linotype" w:eastAsia="Palatino Linotype" w:hAnsi="Palatino Linotype" w:cs="Palatino Linotype"/>
          <w:sz w:val="22"/>
          <w:szCs w:val="22"/>
        </w:rPr>
        <w:t xml:space="preserve">presentó, a través del Sistema de Acceso a la Información Mexiquense, en lo subsecuente el </w:t>
      </w:r>
      <w:r w:rsidRPr="0050500F">
        <w:rPr>
          <w:rFonts w:ascii="Palatino Linotype" w:eastAsia="Palatino Linotype" w:hAnsi="Palatino Linotype" w:cs="Palatino Linotype"/>
          <w:b/>
          <w:sz w:val="22"/>
          <w:szCs w:val="22"/>
        </w:rPr>
        <w:t>SAIMEX,</w:t>
      </w:r>
      <w:r w:rsidRPr="0050500F">
        <w:rPr>
          <w:rFonts w:ascii="Palatino Linotype" w:eastAsia="Palatino Linotype" w:hAnsi="Palatino Linotype" w:cs="Palatino Linotype"/>
          <w:sz w:val="22"/>
          <w:szCs w:val="22"/>
        </w:rPr>
        <w:t xml:space="preserve"> ante el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la solicitud de acceso a la información pública, a la que se le asignó el número</w:t>
      </w:r>
      <w:r w:rsidRPr="0050500F">
        <w:rPr>
          <w:rFonts w:ascii="Palatino Linotype" w:eastAsia="Palatino Linotype" w:hAnsi="Palatino Linotype" w:cs="Palatino Linotype"/>
          <w:b/>
          <w:sz w:val="22"/>
          <w:szCs w:val="22"/>
        </w:rPr>
        <w:t xml:space="preserve"> </w:t>
      </w:r>
      <w:r w:rsidR="00B25451" w:rsidRPr="0050500F">
        <w:rPr>
          <w:rFonts w:ascii="Palatino Linotype" w:eastAsia="Palatino Linotype" w:hAnsi="Palatino Linotype" w:cs="Palatino Linotype"/>
          <w:b/>
          <w:sz w:val="22"/>
          <w:szCs w:val="22"/>
        </w:rPr>
        <w:t>02633/TOLUCA/IP/2025</w:t>
      </w:r>
      <w:r w:rsidRPr="0050500F">
        <w:rPr>
          <w:rFonts w:ascii="Palatino Linotype" w:eastAsia="Palatino Linotype" w:hAnsi="Palatino Linotype" w:cs="Palatino Linotype"/>
          <w:b/>
          <w:sz w:val="22"/>
          <w:szCs w:val="22"/>
        </w:rPr>
        <w:t xml:space="preserve">, </w:t>
      </w:r>
      <w:r w:rsidRPr="0050500F">
        <w:rPr>
          <w:rFonts w:ascii="Palatino Linotype" w:eastAsia="Palatino Linotype" w:hAnsi="Palatino Linotype" w:cs="Palatino Linotype"/>
          <w:sz w:val="22"/>
          <w:szCs w:val="22"/>
        </w:rPr>
        <w:t xml:space="preserve">mediante la cual requirió la información siguiente: </w:t>
      </w:r>
    </w:p>
    <w:p w14:paraId="42F3902C" w14:textId="77777777" w:rsidR="005A5851" w:rsidRPr="0050500F" w:rsidRDefault="005A5851" w:rsidP="000033F8">
      <w:pPr>
        <w:ind w:left="851" w:right="902"/>
        <w:jc w:val="both"/>
        <w:rPr>
          <w:rFonts w:ascii="Palatino Linotype" w:eastAsia="Palatino Linotype" w:hAnsi="Palatino Linotype" w:cs="Palatino Linotype"/>
          <w:i/>
          <w:sz w:val="22"/>
          <w:szCs w:val="22"/>
        </w:rPr>
      </w:pPr>
      <w:bookmarkStart w:id="0" w:name="_heading=h.gjdgxs" w:colFirst="0" w:colLast="0"/>
      <w:bookmarkEnd w:id="0"/>
    </w:p>
    <w:p w14:paraId="2EF994EF" w14:textId="0BD50BA4" w:rsidR="007A28F1" w:rsidRPr="0050500F" w:rsidRDefault="003D0E83" w:rsidP="005A5851">
      <w:pPr>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r w:rsidR="00B25451" w:rsidRPr="0050500F">
        <w:rPr>
          <w:rFonts w:ascii="Palatino Linotype" w:eastAsia="Palatino Linotype" w:hAnsi="Palatino Linotype" w:cs="Palatino Linotype"/>
          <w:i/>
          <w:sz w:val="22"/>
          <w:szCs w:val="22"/>
        </w:rPr>
        <w:t>Los convenios firmados con la secretaria de medio ambiente</w:t>
      </w:r>
      <w:r w:rsidRPr="0050500F">
        <w:rPr>
          <w:rFonts w:ascii="Palatino Linotype" w:eastAsia="Palatino Linotype" w:hAnsi="Palatino Linotype" w:cs="Palatino Linotype"/>
          <w:i/>
          <w:sz w:val="22"/>
          <w:szCs w:val="22"/>
        </w:rPr>
        <w:t xml:space="preserve">” (Sic) </w:t>
      </w:r>
    </w:p>
    <w:p w14:paraId="37D36932"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44776ADF"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Modalidad de Entrega:</w:t>
      </w:r>
      <w:r w:rsidRPr="0050500F">
        <w:rPr>
          <w:rFonts w:ascii="Palatino Linotype" w:eastAsia="Palatino Linotype" w:hAnsi="Palatino Linotype" w:cs="Palatino Linotype"/>
          <w:sz w:val="22"/>
          <w:szCs w:val="22"/>
        </w:rPr>
        <w:t xml:space="preserve"> A través de </w:t>
      </w:r>
      <w:r w:rsidRPr="0050500F">
        <w:rPr>
          <w:rFonts w:ascii="Palatino Linotype" w:eastAsia="Palatino Linotype" w:hAnsi="Palatino Linotype" w:cs="Palatino Linotype"/>
          <w:b/>
          <w:sz w:val="22"/>
          <w:szCs w:val="22"/>
        </w:rPr>
        <w:t>SAIMEX</w:t>
      </w:r>
      <w:r w:rsidRPr="0050500F">
        <w:rPr>
          <w:rFonts w:ascii="Palatino Linotype" w:eastAsia="Palatino Linotype" w:hAnsi="Palatino Linotype" w:cs="Palatino Linotype"/>
          <w:sz w:val="22"/>
          <w:szCs w:val="22"/>
        </w:rPr>
        <w:t>.</w:t>
      </w:r>
    </w:p>
    <w:p w14:paraId="344BC055"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591E561E" w14:textId="3788AC07" w:rsidR="007A28F1" w:rsidRPr="0050500F" w:rsidRDefault="003D0E83" w:rsidP="000033F8">
      <w:pPr>
        <w:spacing w:line="360" w:lineRule="auto"/>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sz w:val="22"/>
          <w:szCs w:val="22"/>
        </w:rPr>
        <w:t xml:space="preserve">2. Respuesta. </w:t>
      </w:r>
      <w:r w:rsidRPr="0050500F">
        <w:rPr>
          <w:rFonts w:ascii="Palatino Linotype" w:eastAsia="Palatino Linotype" w:hAnsi="Palatino Linotype" w:cs="Palatino Linotype"/>
          <w:sz w:val="22"/>
          <w:szCs w:val="22"/>
        </w:rPr>
        <w:t xml:space="preserve">El </w:t>
      </w:r>
      <w:r w:rsidR="00B25451" w:rsidRPr="0050500F">
        <w:rPr>
          <w:rFonts w:ascii="Palatino Linotype" w:eastAsia="Palatino Linotype" w:hAnsi="Palatino Linotype" w:cs="Palatino Linotype"/>
          <w:b/>
          <w:sz w:val="22"/>
          <w:szCs w:val="22"/>
        </w:rPr>
        <w:t>veintisiete de mayo de dos mil veinticinco</w:t>
      </w:r>
      <w:r w:rsidRPr="0050500F">
        <w:rPr>
          <w:rFonts w:ascii="Palatino Linotype" w:eastAsia="Palatino Linotype" w:hAnsi="Palatino Linotype" w:cs="Palatino Linotype"/>
          <w:sz w:val="22"/>
          <w:szCs w:val="22"/>
        </w:rPr>
        <w:t xml:space="preserve">, el </w:t>
      </w:r>
      <w:r w:rsidRPr="0050500F">
        <w:rPr>
          <w:rFonts w:ascii="Palatino Linotype" w:eastAsia="Palatino Linotype" w:hAnsi="Palatino Linotype" w:cs="Palatino Linotype"/>
          <w:b/>
          <w:sz w:val="22"/>
          <w:szCs w:val="22"/>
        </w:rPr>
        <w:t xml:space="preserve">Sujeto Obligado </w:t>
      </w:r>
      <w:r w:rsidRPr="0050500F">
        <w:rPr>
          <w:rFonts w:ascii="Palatino Linotype" w:eastAsia="Palatino Linotype" w:hAnsi="Palatino Linotype" w:cs="Palatino Linotype"/>
          <w:sz w:val="22"/>
          <w:szCs w:val="22"/>
        </w:rPr>
        <w:t xml:space="preserve">remitió su respuesta a la solicitud de acceso a la información a través de SAIMEX, sustancialmente en los términos siguientes:   </w:t>
      </w:r>
    </w:p>
    <w:p w14:paraId="66B7881B" w14:textId="77777777" w:rsidR="005A5851" w:rsidRPr="0050500F" w:rsidRDefault="005A5851" w:rsidP="005A5851">
      <w:pPr>
        <w:spacing w:line="276" w:lineRule="auto"/>
        <w:ind w:left="851" w:right="617"/>
        <w:jc w:val="both"/>
        <w:rPr>
          <w:rFonts w:ascii="Palatino Linotype" w:eastAsia="Palatino Linotype" w:hAnsi="Palatino Linotype" w:cs="Palatino Linotype"/>
          <w:i/>
          <w:sz w:val="22"/>
          <w:szCs w:val="22"/>
        </w:rPr>
      </w:pPr>
    </w:p>
    <w:p w14:paraId="22D80FB4" w14:textId="77777777" w:rsidR="00B25451" w:rsidRPr="0050500F" w:rsidRDefault="003D0E83" w:rsidP="005A5851">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lastRenderedPageBreak/>
        <w:t>“</w:t>
      </w:r>
      <w:r w:rsidR="00B25451" w:rsidRPr="0050500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DF2B68" w14:textId="77777777" w:rsidR="00B25451" w:rsidRPr="0050500F" w:rsidRDefault="00B25451" w:rsidP="005A5851">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En atención a la solicitud con folio 02633/TOLUCA/IP/2025, me permito adjuntar al presente la respuesta correspondiente de la Dirección General de Medio Ambiente, asimismo su respectivo anexo, Sin más por el momento, reciba un saludo.</w:t>
      </w:r>
    </w:p>
    <w:p w14:paraId="6D910567" w14:textId="77777777" w:rsidR="00B25451" w:rsidRPr="0050500F" w:rsidRDefault="00B25451" w:rsidP="005A5851">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ATENTAMENTE</w:t>
      </w:r>
    </w:p>
    <w:p w14:paraId="54F947D6" w14:textId="6F892B57" w:rsidR="007A28F1" w:rsidRPr="0050500F" w:rsidRDefault="00B25451" w:rsidP="005A5851">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Dr. Nahum Miguel Mendoza Morales</w:t>
      </w:r>
      <w:r w:rsidR="003D0E83" w:rsidRPr="0050500F">
        <w:rPr>
          <w:rFonts w:ascii="Palatino Linotype" w:eastAsia="Palatino Linotype" w:hAnsi="Palatino Linotype" w:cs="Palatino Linotype"/>
          <w:i/>
          <w:sz w:val="22"/>
          <w:szCs w:val="22"/>
        </w:rPr>
        <w:t xml:space="preserve">” </w:t>
      </w:r>
    </w:p>
    <w:p w14:paraId="3E03A873" w14:textId="77777777" w:rsidR="00442E73" w:rsidRPr="0050500F" w:rsidRDefault="00442E73" w:rsidP="00442E73">
      <w:pPr>
        <w:ind w:left="851" w:right="617"/>
        <w:jc w:val="both"/>
        <w:rPr>
          <w:rFonts w:ascii="Palatino Linotype" w:eastAsia="Palatino Linotype" w:hAnsi="Palatino Linotype" w:cs="Palatino Linotype"/>
          <w:i/>
          <w:sz w:val="22"/>
          <w:szCs w:val="22"/>
        </w:rPr>
      </w:pPr>
    </w:p>
    <w:p w14:paraId="7A45AFFC" w14:textId="77777777" w:rsidR="007A28F1" w:rsidRPr="0050500F" w:rsidRDefault="003D0E83" w:rsidP="000033F8">
      <w:pPr>
        <w:ind w:left="567" w:right="902"/>
        <w:jc w:val="both"/>
        <w:rPr>
          <w:rFonts w:ascii="Palatino Linotype" w:eastAsia="Palatino Linotype" w:hAnsi="Palatino Linotype" w:cs="Palatino Linotype"/>
          <w:b/>
          <w:sz w:val="22"/>
          <w:szCs w:val="22"/>
        </w:rPr>
      </w:pPr>
      <w:r w:rsidRPr="0050500F">
        <w:rPr>
          <w:rFonts w:ascii="Palatino Linotype" w:eastAsia="Palatino Linotype" w:hAnsi="Palatino Linotype" w:cs="Palatino Linotype"/>
          <w:b/>
          <w:sz w:val="22"/>
          <w:szCs w:val="22"/>
        </w:rPr>
        <w:t xml:space="preserve">Archivos adjuntos: </w:t>
      </w:r>
    </w:p>
    <w:p w14:paraId="29C074EF" w14:textId="77777777" w:rsidR="00442E73" w:rsidRPr="0050500F" w:rsidRDefault="00442E73" w:rsidP="000033F8">
      <w:pPr>
        <w:ind w:left="567" w:right="902"/>
        <w:jc w:val="both"/>
        <w:rPr>
          <w:rFonts w:ascii="Palatino Linotype" w:eastAsia="Palatino Linotype" w:hAnsi="Palatino Linotype" w:cs="Palatino Linotype"/>
          <w:b/>
          <w:sz w:val="22"/>
          <w:szCs w:val="22"/>
        </w:rPr>
      </w:pPr>
    </w:p>
    <w:p w14:paraId="566CFC61" w14:textId="7AD3BFC2" w:rsidR="00B25451" w:rsidRPr="0050500F" w:rsidRDefault="00B25451" w:rsidP="00442E73">
      <w:pPr>
        <w:pStyle w:val="Prrafodelista"/>
        <w:numPr>
          <w:ilvl w:val="0"/>
          <w:numId w:val="12"/>
        </w:numPr>
        <w:spacing w:line="360" w:lineRule="auto"/>
        <w:ind w:right="902"/>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
          <w:i/>
          <w:sz w:val="22"/>
          <w:szCs w:val="22"/>
        </w:rPr>
        <w:t xml:space="preserve">RESPUESTA_SAIMEX_02633_TOLUCA_IP_2025.pdf: </w:t>
      </w:r>
      <w:r w:rsidRPr="0050500F">
        <w:rPr>
          <w:rFonts w:ascii="Palatino Linotype" w:eastAsia="Palatino Linotype" w:hAnsi="Palatino Linotype" w:cs="Palatino Linotype"/>
          <w:bCs/>
          <w:iCs/>
          <w:sz w:val="22"/>
          <w:szCs w:val="22"/>
        </w:rPr>
        <w:t xml:space="preserve">Contiene los siguientes documentos: </w:t>
      </w:r>
    </w:p>
    <w:p w14:paraId="001D6042" w14:textId="38AA9F55" w:rsidR="00B25451" w:rsidRPr="0050500F" w:rsidRDefault="00B25451" w:rsidP="000033F8">
      <w:pPr>
        <w:pStyle w:val="Prrafodelista"/>
        <w:numPr>
          <w:ilvl w:val="0"/>
          <w:numId w:val="6"/>
        </w:numPr>
        <w:spacing w:line="360" w:lineRule="auto"/>
        <w:ind w:right="617"/>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Oficio número 207010000/1412/2025 de fecha dieciséis de mayo de dos mil veinticinco, signado por la </w:t>
      </w:r>
      <w:proofErr w:type="gramStart"/>
      <w:r w:rsidRPr="0050500F">
        <w:rPr>
          <w:rFonts w:ascii="Palatino Linotype" w:eastAsia="Palatino Linotype" w:hAnsi="Palatino Linotype" w:cs="Palatino Linotype"/>
          <w:bCs/>
          <w:iCs/>
          <w:sz w:val="22"/>
          <w:szCs w:val="22"/>
        </w:rPr>
        <w:t>Directora General</w:t>
      </w:r>
      <w:proofErr w:type="gramEnd"/>
      <w:r w:rsidRPr="0050500F">
        <w:rPr>
          <w:rFonts w:ascii="Palatino Linotype" w:eastAsia="Palatino Linotype" w:hAnsi="Palatino Linotype" w:cs="Palatino Linotype"/>
          <w:bCs/>
          <w:iCs/>
          <w:sz w:val="22"/>
          <w:szCs w:val="22"/>
        </w:rPr>
        <w:t xml:space="preserve"> de Medio Ambiente, mediante el cual informó la entrega de la respuesta proporcionada por el área que genera la información Departamento de Normatividad adscrita a la Dirección General de Medio Ambiente. </w:t>
      </w:r>
    </w:p>
    <w:p w14:paraId="7A518922" w14:textId="1CDF5D81" w:rsidR="00B25451" w:rsidRPr="0050500F" w:rsidRDefault="00B25451" w:rsidP="000033F8">
      <w:pPr>
        <w:pStyle w:val="Prrafodelista"/>
        <w:numPr>
          <w:ilvl w:val="0"/>
          <w:numId w:val="6"/>
        </w:numPr>
        <w:spacing w:line="360" w:lineRule="auto"/>
        <w:ind w:right="617"/>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Oficio número 207012002/077/2025 de fecha quince de mayo de dos mil veinticinco, signado por el Jefe de Departamento de Normatividad, en el que informó que una vez realizada una </w:t>
      </w:r>
      <w:r w:rsidR="003A5241" w:rsidRPr="0050500F">
        <w:rPr>
          <w:rFonts w:ascii="Palatino Linotype" w:eastAsia="Palatino Linotype" w:hAnsi="Palatino Linotype" w:cs="Palatino Linotype"/>
          <w:bCs/>
          <w:iCs/>
          <w:sz w:val="22"/>
          <w:szCs w:val="22"/>
        </w:rPr>
        <w:t>búsqueda</w:t>
      </w:r>
      <w:r w:rsidRPr="0050500F">
        <w:rPr>
          <w:rFonts w:ascii="Palatino Linotype" w:eastAsia="Palatino Linotype" w:hAnsi="Palatino Linotype" w:cs="Palatino Linotype"/>
          <w:bCs/>
          <w:iCs/>
          <w:sz w:val="22"/>
          <w:szCs w:val="22"/>
        </w:rPr>
        <w:t xml:space="preserve"> </w:t>
      </w:r>
      <w:r w:rsidR="003A5241" w:rsidRPr="0050500F">
        <w:rPr>
          <w:rFonts w:ascii="Palatino Linotype" w:eastAsia="Palatino Linotype" w:hAnsi="Palatino Linotype" w:cs="Palatino Linotype"/>
          <w:bCs/>
          <w:iCs/>
          <w:sz w:val="22"/>
          <w:szCs w:val="22"/>
        </w:rPr>
        <w:t xml:space="preserve">exhaustiva y razonable en sus archivos y derivado de que en la solicitud no marca temporalidad, es sustancial, se proporcionan los datos de conformidad con lo establecido en el criterio de interpretación 3/19 del Instituto Nacional de Transparencia, Acceso a la Información y Protección de Datos Personales, informa que cuentan con los siguientes convenios firmados con la Secretaría del Medio Ambiente del Estado de México, los cuales se citan a continuación y se adjuntan para su debida consulta </w:t>
      </w:r>
      <w:r w:rsidR="003A5241" w:rsidRPr="0050500F">
        <w:rPr>
          <w:rFonts w:ascii="Palatino Linotype" w:eastAsia="Palatino Linotype" w:hAnsi="Palatino Linotype" w:cs="Palatino Linotype"/>
          <w:bCs/>
          <w:iCs/>
          <w:sz w:val="22"/>
          <w:szCs w:val="22"/>
        </w:rPr>
        <w:lastRenderedPageBreak/>
        <w:t xml:space="preserve">como Anexo I denominado “Convenios con Secretaría de Medio Ambiente”: </w:t>
      </w:r>
    </w:p>
    <w:p w14:paraId="1FCE9C97" w14:textId="38F42BB2" w:rsidR="003A5241" w:rsidRPr="0050500F" w:rsidRDefault="003A5241" w:rsidP="000033F8">
      <w:pPr>
        <w:spacing w:line="360" w:lineRule="auto"/>
        <w:ind w:left="851" w:right="759"/>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1.- Convenio Marco de Coordinación en materia Ambiental, con fecha de vigencia 16 de agosto de 2024 al 31 de diciembre de 2024, excepción de las obligaciones de seguimiento de acciones derivadas del cumplimiento del objeto de este convenio. </w:t>
      </w:r>
    </w:p>
    <w:p w14:paraId="672513E9" w14:textId="054C914A" w:rsidR="003A5241" w:rsidRPr="0050500F" w:rsidRDefault="003A5241" w:rsidP="000033F8">
      <w:pPr>
        <w:spacing w:line="360" w:lineRule="auto"/>
        <w:ind w:left="851" w:right="759"/>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2.- Convenio de Coordinación que tiene por objeto establecer las bases para la instrumentación </w:t>
      </w:r>
      <w:r w:rsidR="009601DA" w:rsidRPr="0050500F">
        <w:rPr>
          <w:rFonts w:ascii="Palatino Linotype" w:eastAsia="Palatino Linotype" w:hAnsi="Palatino Linotype" w:cs="Palatino Linotype"/>
          <w:bCs/>
          <w:iCs/>
          <w:sz w:val="22"/>
          <w:szCs w:val="22"/>
        </w:rPr>
        <w:t xml:space="preserve">del proceso destinado a la formulación, expedición, ejecución, evaluación y modificación del programa de ordenamiento ecológico local del Ayuntamiento de Toluca, Estado de México, con vigencia del 17 de octubre 2024 hasta el 31 de diciembre de 2024. </w:t>
      </w:r>
    </w:p>
    <w:p w14:paraId="1DA8B916" w14:textId="182D4538" w:rsidR="003A5241" w:rsidRPr="0050500F" w:rsidRDefault="009601DA" w:rsidP="000033F8">
      <w:pPr>
        <w:spacing w:line="360" w:lineRule="auto"/>
        <w:ind w:left="851" w:right="759"/>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3.- Convenio </w:t>
      </w:r>
      <w:proofErr w:type="spellStart"/>
      <w:r w:rsidRPr="0050500F">
        <w:rPr>
          <w:rFonts w:ascii="Palatino Linotype" w:eastAsia="Palatino Linotype" w:hAnsi="Palatino Linotype" w:cs="Palatino Linotype"/>
          <w:bCs/>
          <w:iCs/>
          <w:sz w:val="22"/>
          <w:szCs w:val="22"/>
        </w:rPr>
        <w:t>Especifico</w:t>
      </w:r>
      <w:proofErr w:type="spellEnd"/>
      <w:r w:rsidRPr="0050500F">
        <w:rPr>
          <w:rFonts w:ascii="Palatino Linotype" w:eastAsia="Palatino Linotype" w:hAnsi="Palatino Linotype" w:cs="Palatino Linotype"/>
          <w:bCs/>
          <w:iCs/>
          <w:sz w:val="22"/>
          <w:szCs w:val="22"/>
        </w:rPr>
        <w:t xml:space="preserve"> de Coordinación, que tiene por objeto establecer las bases y mecanismos para impulsar el manejo integral de residuos en todas las etapas, aprovechamiento, tratamiento o disposición final, con vigencia del 17 de septiembre de 2024 al 31 de diciembre de 2024. </w:t>
      </w:r>
    </w:p>
    <w:p w14:paraId="2E9A3557" w14:textId="77777777" w:rsidR="00442E73" w:rsidRPr="0050500F" w:rsidRDefault="00442E73" w:rsidP="000033F8">
      <w:pPr>
        <w:spacing w:line="360" w:lineRule="auto"/>
        <w:ind w:left="851" w:right="759"/>
        <w:jc w:val="both"/>
        <w:rPr>
          <w:rFonts w:ascii="Palatino Linotype" w:eastAsia="Palatino Linotype" w:hAnsi="Palatino Linotype" w:cs="Palatino Linotype"/>
          <w:bCs/>
          <w:iCs/>
          <w:sz w:val="22"/>
          <w:szCs w:val="22"/>
        </w:rPr>
      </w:pPr>
    </w:p>
    <w:p w14:paraId="367CC2CC" w14:textId="00C6B297" w:rsidR="00B25451" w:rsidRPr="0050500F" w:rsidRDefault="00B25451" w:rsidP="00442E73">
      <w:pPr>
        <w:pStyle w:val="Prrafodelista"/>
        <w:numPr>
          <w:ilvl w:val="0"/>
          <w:numId w:val="12"/>
        </w:numPr>
        <w:spacing w:line="360" w:lineRule="auto"/>
        <w:ind w:right="902"/>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
          <w:i/>
          <w:sz w:val="22"/>
          <w:szCs w:val="22"/>
        </w:rPr>
        <w:t xml:space="preserve">Anexo I </w:t>
      </w:r>
      <w:bookmarkStart w:id="1" w:name="_Hlk207747682"/>
      <w:r w:rsidRPr="0050500F">
        <w:rPr>
          <w:rFonts w:ascii="Palatino Linotype" w:eastAsia="Palatino Linotype" w:hAnsi="Palatino Linotype" w:cs="Palatino Linotype"/>
          <w:b/>
          <w:i/>
          <w:sz w:val="22"/>
          <w:szCs w:val="22"/>
        </w:rPr>
        <w:t>Convenios con Secretaría de Medio Ambiente</w:t>
      </w:r>
      <w:bookmarkEnd w:id="1"/>
      <w:r w:rsidRPr="0050500F">
        <w:rPr>
          <w:rFonts w:ascii="Palatino Linotype" w:eastAsia="Palatino Linotype" w:hAnsi="Palatino Linotype" w:cs="Palatino Linotype"/>
          <w:b/>
          <w:i/>
          <w:sz w:val="22"/>
          <w:szCs w:val="22"/>
        </w:rPr>
        <w:t>.pdf</w:t>
      </w:r>
      <w:r w:rsidR="003D0E83" w:rsidRPr="0050500F">
        <w:rPr>
          <w:rFonts w:ascii="Palatino Linotype" w:eastAsia="Palatino Linotype" w:hAnsi="Palatino Linotype" w:cs="Palatino Linotype"/>
          <w:b/>
          <w:i/>
          <w:sz w:val="22"/>
          <w:szCs w:val="22"/>
        </w:rPr>
        <w:t xml:space="preserve">: </w:t>
      </w:r>
      <w:r w:rsidR="00BE665C" w:rsidRPr="0050500F">
        <w:rPr>
          <w:rFonts w:ascii="Palatino Linotype" w:eastAsia="Palatino Linotype" w:hAnsi="Palatino Linotype" w:cs="Palatino Linotype"/>
          <w:bCs/>
          <w:iCs/>
          <w:sz w:val="22"/>
          <w:szCs w:val="22"/>
        </w:rPr>
        <w:t xml:space="preserve">Documento consistente en treinta y cuatro fojas, mismas que contiene los convenios citados anteriormente. </w:t>
      </w:r>
    </w:p>
    <w:p w14:paraId="452169F5" w14:textId="77777777" w:rsidR="00442E73" w:rsidRPr="0050500F" w:rsidRDefault="00442E73" w:rsidP="000033F8">
      <w:pPr>
        <w:spacing w:line="360" w:lineRule="auto"/>
        <w:ind w:right="50"/>
        <w:jc w:val="both"/>
        <w:rPr>
          <w:rFonts w:ascii="Palatino Linotype" w:eastAsia="Palatino Linotype" w:hAnsi="Palatino Linotype" w:cs="Palatino Linotype"/>
          <w:b/>
          <w:sz w:val="22"/>
          <w:szCs w:val="22"/>
        </w:rPr>
      </w:pPr>
    </w:p>
    <w:p w14:paraId="06C76269" w14:textId="6CFD1BD3" w:rsidR="007A28F1" w:rsidRPr="0050500F" w:rsidRDefault="003D0E83" w:rsidP="000033F8">
      <w:pPr>
        <w:spacing w:line="360" w:lineRule="auto"/>
        <w:ind w:right="50"/>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 xml:space="preserve">3. Interposición del recurso de revisión. </w:t>
      </w:r>
      <w:r w:rsidRPr="0050500F">
        <w:rPr>
          <w:rFonts w:ascii="Palatino Linotype" w:eastAsia="Palatino Linotype" w:hAnsi="Palatino Linotype" w:cs="Palatino Linotype"/>
          <w:sz w:val="22"/>
          <w:szCs w:val="22"/>
        </w:rPr>
        <w:t xml:space="preserve">Inconforme con los términos de la respuesta emitida por parte del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xml:space="preserve">, el </w:t>
      </w:r>
      <w:r w:rsidRPr="0050500F">
        <w:rPr>
          <w:rFonts w:ascii="Palatino Linotype" w:eastAsia="Palatino Linotype" w:hAnsi="Palatino Linotype" w:cs="Palatino Linotype"/>
          <w:b/>
          <w:sz w:val="22"/>
          <w:szCs w:val="22"/>
        </w:rPr>
        <w:t>dieci</w:t>
      </w:r>
      <w:r w:rsidR="00316A2F" w:rsidRPr="0050500F">
        <w:rPr>
          <w:rFonts w:ascii="Palatino Linotype" w:eastAsia="Palatino Linotype" w:hAnsi="Palatino Linotype" w:cs="Palatino Linotype"/>
          <w:b/>
          <w:sz w:val="22"/>
          <w:szCs w:val="22"/>
        </w:rPr>
        <w:t xml:space="preserve">siete de junio </w:t>
      </w:r>
      <w:r w:rsidRPr="0050500F">
        <w:rPr>
          <w:rFonts w:ascii="Palatino Linotype" w:eastAsia="Palatino Linotype" w:hAnsi="Palatino Linotype" w:cs="Palatino Linotype"/>
          <w:b/>
          <w:sz w:val="22"/>
          <w:szCs w:val="22"/>
        </w:rPr>
        <w:t>de dos mil veinti</w:t>
      </w:r>
      <w:r w:rsidR="00316A2F" w:rsidRPr="0050500F">
        <w:rPr>
          <w:rFonts w:ascii="Palatino Linotype" w:eastAsia="Palatino Linotype" w:hAnsi="Palatino Linotype" w:cs="Palatino Linotype"/>
          <w:b/>
          <w:sz w:val="22"/>
          <w:szCs w:val="22"/>
        </w:rPr>
        <w:t>cinco</w:t>
      </w:r>
      <w:r w:rsidRPr="0050500F">
        <w:rPr>
          <w:rFonts w:ascii="Palatino Linotype" w:eastAsia="Palatino Linotype" w:hAnsi="Palatino Linotype" w:cs="Palatino Linotype"/>
          <w:bCs/>
          <w:sz w:val="22"/>
          <w:szCs w:val="22"/>
        </w:rPr>
        <w:t>, la parte</w:t>
      </w:r>
      <w:r w:rsidRPr="0050500F">
        <w:rPr>
          <w:rFonts w:ascii="Palatino Linotype" w:eastAsia="Palatino Linotype" w:hAnsi="Palatino Linotype" w:cs="Palatino Linotype"/>
          <w:b/>
          <w:sz w:val="22"/>
          <w:szCs w:val="22"/>
        </w:rPr>
        <w:t xml:space="preserve"> Recurrente</w:t>
      </w:r>
      <w:r w:rsidRPr="0050500F">
        <w:rPr>
          <w:rFonts w:ascii="Palatino Linotype" w:eastAsia="Palatino Linotype" w:hAnsi="Palatino Linotype" w:cs="Palatino Linotype"/>
          <w:sz w:val="22"/>
          <w:szCs w:val="22"/>
        </w:rPr>
        <w:t xml:space="preserve"> interpuso el recurso de revisión a través de </w:t>
      </w:r>
      <w:r w:rsidRPr="0050500F">
        <w:rPr>
          <w:rFonts w:ascii="Palatino Linotype" w:eastAsia="Palatino Linotype" w:hAnsi="Palatino Linotype" w:cs="Palatino Linotype"/>
          <w:b/>
          <w:sz w:val="22"/>
          <w:szCs w:val="22"/>
        </w:rPr>
        <w:t xml:space="preserve">SAIMEX, </w:t>
      </w:r>
      <w:r w:rsidRPr="0050500F">
        <w:rPr>
          <w:rFonts w:ascii="Palatino Linotype" w:eastAsia="Palatino Linotype" w:hAnsi="Palatino Linotype" w:cs="Palatino Linotype"/>
          <w:sz w:val="22"/>
          <w:szCs w:val="22"/>
        </w:rPr>
        <w:t>en donde se manifestó de la siguiente manera:</w:t>
      </w:r>
    </w:p>
    <w:p w14:paraId="2248DA62" w14:textId="77777777" w:rsidR="00442E73" w:rsidRPr="0050500F" w:rsidRDefault="00442E73" w:rsidP="000033F8">
      <w:pPr>
        <w:spacing w:line="360" w:lineRule="auto"/>
        <w:ind w:right="50"/>
        <w:jc w:val="both"/>
        <w:rPr>
          <w:rFonts w:ascii="Palatino Linotype" w:eastAsia="Palatino Linotype" w:hAnsi="Palatino Linotype" w:cs="Palatino Linotype"/>
          <w:sz w:val="22"/>
          <w:szCs w:val="22"/>
        </w:rPr>
      </w:pPr>
    </w:p>
    <w:p w14:paraId="2A171CA7" w14:textId="77777777" w:rsidR="007A28F1" w:rsidRPr="0050500F" w:rsidRDefault="003D0E83" w:rsidP="00442E73">
      <w:pPr>
        <w:tabs>
          <w:tab w:val="left" w:pos="2745"/>
        </w:tabs>
        <w:spacing w:line="360" w:lineRule="auto"/>
        <w:ind w:left="851" w:right="617"/>
        <w:jc w:val="both"/>
        <w:rPr>
          <w:rFonts w:ascii="Palatino Linotype" w:eastAsia="Palatino Linotype" w:hAnsi="Palatino Linotype" w:cs="Palatino Linotype"/>
          <w:b/>
          <w:sz w:val="22"/>
          <w:szCs w:val="22"/>
        </w:rPr>
      </w:pPr>
      <w:r w:rsidRPr="0050500F">
        <w:rPr>
          <w:rFonts w:ascii="Palatino Linotype" w:eastAsia="Palatino Linotype" w:hAnsi="Palatino Linotype" w:cs="Palatino Linotype"/>
          <w:b/>
          <w:sz w:val="22"/>
          <w:szCs w:val="22"/>
        </w:rPr>
        <w:t xml:space="preserve">a) Acto impugnado: </w:t>
      </w:r>
      <w:r w:rsidRPr="0050500F">
        <w:rPr>
          <w:rFonts w:ascii="Palatino Linotype" w:eastAsia="Palatino Linotype" w:hAnsi="Palatino Linotype" w:cs="Palatino Linotype"/>
          <w:b/>
          <w:sz w:val="22"/>
          <w:szCs w:val="22"/>
        </w:rPr>
        <w:tab/>
      </w:r>
    </w:p>
    <w:p w14:paraId="53B30995" w14:textId="1D7DBBC2" w:rsidR="007A28F1" w:rsidRPr="0050500F" w:rsidRDefault="003D0E83"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lastRenderedPageBreak/>
        <w:t>“</w:t>
      </w:r>
      <w:r w:rsidR="00316A2F" w:rsidRPr="0050500F">
        <w:rPr>
          <w:rFonts w:ascii="Palatino Linotype" w:eastAsia="Palatino Linotype" w:hAnsi="Palatino Linotype" w:cs="Palatino Linotype"/>
          <w:i/>
          <w:sz w:val="22"/>
          <w:szCs w:val="22"/>
        </w:rPr>
        <w:t xml:space="preserve">de acuerdo con lo que entrega la Secretaría de medio ambiente no entrega todo </w:t>
      </w:r>
      <w:proofErr w:type="spellStart"/>
      <w:r w:rsidR="00316A2F" w:rsidRPr="0050500F">
        <w:rPr>
          <w:rFonts w:ascii="Palatino Linotype" w:eastAsia="Palatino Linotype" w:hAnsi="Palatino Linotype" w:cs="Palatino Linotype"/>
          <w:i/>
          <w:sz w:val="22"/>
          <w:szCs w:val="22"/>
        </w:rPr>
        <w:t>toluca</w:t>
      </w:r>
      <w:proofErr w:type="spellEnd"/>
      <w:r w:rsidRPr="0050500F">
        <w:rPr>
          <w:rFonts w:ascii="Palatino Linotype" w:eastAsia="Palatino Linotype" w:hAnsi="Palatino Linotype" w:cs="Palatino Linotype"/>
          <w:i/>
          <w:sz w:val="22"/>
          <w:szCs w:val="22"/>
        </w:rPr>
        <w:t>” (Sic)</w:t>
      </w:r>
    </w:p>
    <w:p w14:paraId="16838DF2" w14:textId="77777777" w:rsidR="007A28F1" w:rsidRPr="0050500F" w:rsidRDefault="007A28F1" w:rsidP="00442E73">
      <w:pPr>
        <w:spacing w:line="276" w:lineRule="auto"/>
        <w:ind w:left="851" w:right="617"/>
        <w:jc w:val="both"/>
        <w:rPr>
          <w:rFonts w:ascii="Palatino Linotype" w:eastAsia="Palatino Linotype" w:hAnsi="Palatino Linotype" w:cs="Palatino Linotype"/>
          <w:i/>
          <w:sz w:val="22"/>
          <w:szCs w:val="22"/>
        </w:rPr>
      </w:pPr>
    </w:p>
    <w:p w14:paraId="4FE93735" w14:textId="77777777" w:rsidR="007A28F1" w:rsidRPr="0050500F" w:rsidRDefault="003D0E83" w:rsidP="00442E73">
      <w:pPr>
        <w:spacing w:line="276" w:lineRule="auto"/>
        <w:ind w:left="851" w:right="617"/>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b) Razones o motivos de inconformidad</w:t>
      </w:r>
      <w:r w:rsidRPr="0050500F">
        <w:rPr>
          <w:rFonts w:ascii="Palatino Linotype" w:eastAsia="Palatino Linotype" w:hAnsi="Palatino Linotype" w:cs="Palatino Linotype"/>
          <w:sz w:val="22"/>
          <w:szCs w:val="22"/>
        </w:rPr>
        <w:t>:</w:t>
      </w:r>
    </w:p>
    <w:p w14:paraId="40F7D23B" w14:textId="28AF3F03" w:rsidR="007A28F1" w:rsidRPr="0050500F" w:rsidRDefault="003D0E83" w:rsidP="00442E73">
      <w:pPr>
        <w:spacing w:line="276" w:lineRule="auto"/>
        <w:ind w:left="851" w:right="617"/>
        <w:jc w:val="both"/>
        <w:rPr>
          <w:rFonts w:ascii="Palatino Linotype" w:eastAsia="Palatino Linotype" w:hAnsi="Palatino Linotype" w:cs="Palatino Linotype"/>
          <w:i/>
          <w:sz w:val="22"/>
          <w:szCs w:val="22"/>
        </w:rPr>
      </w:pPr>
      <w:bookmarkStart w:id="2" w:name="_heading=h.30j0zll" w:colFirst="0" w:colLast="0"/>
      <w:bookmarkEnd w:id="2"/>
      <w:r w:rsidRPr="0050500F">
        <w:rPr>
          <w:rFonts w:ascii="Palatino Linotype" w:eastAsia="Palatino Linotype" w:hAnsi="Palatino Linotype" w:cs="Palatino Linotype"/>
          <w:i/>
          <w:sz w:val="22"/>
          <w:szCs w:val="22"/>
        </w:rPr>
        <w:t xml:space="preserve"> “</w:t>
      </w:r>
      <w:r w:rsidR="00316A2F" w:rsidRPr="0050500F">
        <w:rPr>
          <w:rFonts w:ascii="Palatino Linotype" w:eastAsia="Palatino Linotype" w:hAnsi="Palatino Linotype" w:cs="Palatino Linotype"/>
          <w:i/>
          <w:sz w:val="22"/>
          <w:szCs w:val="22"/>
        </w:rPr>
        <w:t xml:space="preserve">de acuerdo con lo que entrega la Secretaría de medio ambiente no entrega todo </w:t>
      </w:r>
      <w:proofErr w:type="spellStart"/>
      <w:r w:rsidR="00316A2F" w:rsidRPr="0050500F">
        <w:rPr>
          <w:rFonts w:ascii="Palatino Linotype" w:eastAsia="Palatino Linotype" w:hAnsi="Palatino Linotype" w:cs="Palatino Linotype"/>
          <w:i/>
          <w:sz w:val="22"/>
          <w:szCs w:val="22"/>
        </w:rPr>
        <w:t>toluca</w:t>
      </w:r>
      <w:proofErr w:type="spellEnd"/>
      <w:r w:rsidRPr="0050500F">
        <w:rPr>
          <w:rFonts w:ascii="Palatino Linotype" w:eastAsia="Palatino Linotype" w:hAnsi="Palatino Linotype" w:cs="Palatino Linotype"/>
          <w:i/>
          <w:sz w:val="22"/>
          <w:szCs w:val="22"/>
        </w:rPr>
        <w:t xml:space="preserve">” (Sic) </w:t>
      </w:r>
    </w:p>
    <w:p w14:paraId="7E490370" w14:textId="77777777" w:rsidR="007A28F1" w:rsidRPr="0050500F" w:rsidRDefault="007A28F1" w:rsidP="000033F8">
      <w:pPr>
        <w:ind w:left="851" w:right="902"/>
        <w:jc w:val="both"/>
        <w:rPr>
          <w:rFonts w:ascii="Palatino Linotype" w:eastAsia="Palatino Linotype" w:hAnsi="Palatino Linotype" w:cs="Palatino Linotype"/>
          <w:i/>
          <w:sz w:val="22"/>
          <w:szCs w:val="22"/>
        </w:rPr>
      </w:pPr>
    </w:p>
    <w:p w14:paraId="5215D001" w14:textId="77777777" w:rsidR="007A28F1" w:rsidRPr="0050500F" w:rsidRDefault="007A28F1" w:rsidP="000033F8">
      <w:pPr>
        <w:ind w:right="902"/>
        <w:jc w:val="both"/>
        <w:rPr>
          <w:rFonts w:ascii="Palatino Linotype" w:eastAsia="Palatino Linotype" w:hAnsi="Palatino Linotype" w:cs="Palatino Linotype"/>
          <w:sz w:val="22"/>
          <w:szCs w:val="22"/>
        </w:rPr>
      </w:pPr>
    </w:p>
    <w:p w14:paraId="29D99AFE" w14:textId="77777777" w:rsidR="007A28F1" w:rsidRPr="0050500F" w:rsidRDefault="003D0E83" w:rsidP="000033F8">
      <w:pPr>
        <w:spacing w:line="360" w:lineRule="auto"/>
        <w:ind w:right="51"/>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 xml:space="preserve">4. Turno. </w:t>
      </w:r>
      <w:r w:rsidRPr="0050500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0500F">
        <w:rPr>
          <w:rFonts w:ascii="Palatino Linotype" w:eastAsia="Palatino Linotype" w:hAnsi="Palatino Linotype" w:cs="Palatino Linotype"/>
          <w:b/>
          <w:sz w:val="22"/>
          <w:szCs w:val="22"/>
        </w:rPr>
        <w:t>Comisionada</w:t>
      </w:r>
      <w:r w:rsidRPr="0050500F">
        <w:rPr>
          <w:rFonts w:ascii="Palatino Linotype" w:eastAsia="Palatino Linotype" w:hAnsi="Palatino Linotype" w:cs="Palatino Linotype"/>
          <w:sz w:val="22"/>
          <w:szCs w:val="22"/>
        </w:rPr>
        <w:t xml:space="preserve"> </w:t>
      </w:r>
      <w:r w:rsidRPr="0050500F">
        <w:rPr>
          <w:rFonts w:ascii="Palatino Linotype" w:eastAsia="Palatino Linotype" w:hAnsi="Palatino Linotype" w:cs="Palatino Linotype"/>
          <w:b/>
          <w:sz w:val="22"/>
          <w:szCs w:val="22"/>
        </w:rPr>
        <w:t xml:space="preserve">Guadalupe Ramírez Peña, </w:t>
      </w:r>
      <w:r w:rsidRPr="0050500F">
        <w:rPr>
          <w:rFonts w:ascii="Palatino Linotype" w:eastAsia="Palatino Linotype" w:hAnsi="Palatino Linotype" w:cs="Palatino Linotype"/>
          <w:sz w:val="22"/>
          <w:szCs w:val="22"/>
        </w:rPr>
        <w:t xml:space="preserve">a efecto de que analizara sobre su admisión o su </w:t>
      </w:r>
      <w:proofErr w:type="spellStart"/>
      <w:r w:rsidRPr="0050500F">
        <w:rPr>
          <w:rFonts w:ascii="Palatino Linotype" w:eastAsia="Palatino Linotype" w:hAnsi="Palatino Linotype" w:cs="Palatino Linotype"/>
          <w:sz w:val="22"/>
          <w:szCs w:val="22"/>
        </w:rPr>
        <w:t>desechamiento</w:t>
      </w:r>
      <w:proofErr w:type="spellEnd"/>
      <w:r w:rsidRPr="0050500F">
        <w:rPr>
          <w:rFonts w:ascii="Palatino Linotype" w:eastAsia="Palatino Linotype" w:hAnsi="Palatino Linotype" w:cs="Palatino Linotype"/>
          <w:sz w:val="22"/>
          <w:szCs w:val="22"/>
        </w:rPr>
        <w:t>.</w:t>
      </w:r>
    </w:p>
    <w:p w14:paraId="1C1BD9F1" w14:textId="77777777" w:rsidR="007A28F1" w:rsidRPr="0050500F" w:rsidRDefault="007A28F1" w:rsidP="000033F8">
      <w:pPr>
        <w:spacing w:line="360" w:lineRule="auto"/>
        <w:ind w:right="51"/>
        <w:jc w:val="both"/>
        <w:rPr>
          <w:rFonts w:ascii="Palatino Linotype" w:eastAsia="Palatino Linotype" w:hAnsi="Palatino Linotype" w:cs="Palatino Linotype"/>
          <w:sz w:val="22"/>
          <w:szCs w:val="22"/>
        </w:rPr>
      </w:pPr>
    </w:p>
    <w:p w14:paraId="7384B9F4" w14:textId="7825A1D1"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5. Admisión del Recurso de Revisión.</w:t>
      </w:r>
      <w:r w:rsidRPr="0050500F">
        <w:rPr>
          <w:rFonts w:ascii="Palatino Linotype" w:eastAsia="Palatino Linotype" w:hAnsi="Palatino Linotype" w:cs="Palatino Linotype"/>
          <w:sz w:val="22"/>
          <w:szCs w:val="22"/>
        </w:rPr>
        <w:t xml:space="preserve"> El</w:t>
      </w:r>
      <w:r w:rsidRPr="0050500F">
        <w:rPr>
          <w:rFonts w:ascii="Palatino Linotype" w:eastAsia="Palatino Linotype" w:hAnsi="Palatino Linotype" w:cs="Palatino Linotype"/>
          <w:b/>
          <w:sz w:val="22"/>
          <w:szCs w:val="22"/>
        </w:rPr>
        <w:t xml:space="preserve"> veint</w:t>
      </w:r>
      <w:r w:rsidR="00316A2F" w:rsidRPr="0050500F">
        <w:rPr>
          <w:rFonts w:ascii="Palatino Linotype" w:eastAsia="Palatino Linotype" w:hAnsi="Palatino Linotype" w:cs="Palatino Linotype"/>
          <w:b/>
          <w:sz w:val="22"/>
          <w:szCs w:val="22"/>
        </w:rPr>
        <w:t xml:space="preserve">e de junio </w:t>
      </w:r>
      <w:r w:rsidRPr="0050500F">
        <w:rPr>
          <w:rFonts w:ascii="Palatino Linotype" w:eastAsia="Palatino Linotype" w:hAnsi="Palatino Linotype" w:cs="Palatino Linotype"/>
          <w:b/>
          <w:sz w:val="22"/>
          <w:szCs w:val="22"/>
        </w:rPr>
        <w:t>de dos mil veinti</w:t>
      </w:r>
      <w:r w:rsidR="00316A2F" w:rsidRPr="0050500F">
        <w:rPr>
          <w:rFonts w:ascii="Palatino Linotype" w:eastAsia="Palatino Linotype" w:hAnsi="Palatino Linotype" w:cs="Palatino Linotype"/>
          <w:b/>
          <w:sz w:val="22"/>
          <w:szCs w:val="22"/>
        </w:rPr>
        <w:t>cinco</w:t>
      </w:r>
      <w:r w:rsidRPr="0050500F">
        <w:rPr>
          <w:rFonts w:ascii="Palatino Linotype" w:eastAsia="Palatino Linotype" w:hAnsi="Palatino Linotype" w:cs="Palatino Linotype"/>
          <w:b/>
          <w:sz w:val="22"/>
          <w:szCs w:val="22"/>
        </w:rPr>
        <w:t xml:space="preserve">, </w:t>
      </w:r>
      <w:r w:rsidRPr="0050500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0500F">
        <w:rPr>
          <w:rFonts w:ascii="Palatino Linotype" w:eastAsia="Palatino Linotype" w:hAnsi="Palatino Linotype" w:cs="Palatino Linotype"/>
          <w:b/>
          <w:sz w:val="22"/>
          <w:szCs w:val="22"/>
        </w:rPr>
        <w:t xml:space="preserve">Sujeto Obligado </w:t>
      </w:r>
      <w:r w:rsidRPr="0050500F">
        <w:rPr>
          <w:rFonts w:ascii="Palatino Linotype" w:eastAsia="Palatino Linotype" w:hAnsi="Palatino Linotype" w:cs="Palatino Linotype"/>
          <w:sz w:val="22"/>
          <w:szCs w:val="22"/>
        </w:rPr>
        <w:t>presentara su informe justificado.</w:t>
      </w:r>
    </w:p>
    <w:p w14:paraId="75FF7D18"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102A2D03" w14:textId="1FB9432B" w:rsidR="00316A2F" w:rsidRPr="0050500F" w:rsidRDefault="003D0E83" w:rsidP="000033F8">
      <w:pPr>
        <w:spacing w:line="360" w:lineRule="auto"/>
        <w:jc w:val="both"/>
        <w:rPr>
          <w:rFonts w:ascii="Palatino Linotype" w:eastAsia="Palatino Linotype" w:hAnsi="Palatino Linotype" w:cs="Palatino Linotype"/>
          <w:sz w:val="22"/>
          <w:szCs w:val="22"/>
        </w:rPr>
      </w:pPr>
      <w:bookmarkStart w:id="3" w:name="_heading=h.2s8eyo1" w:colFirst="0" w:colLast="0"/>
      <w:bookmarkEnd w:id="3"/>
      <w:r w:rsidRPr="0050500F">
        <w:rPr>
          <w:rFonts w:ascii="Palatino Linotype" w:eastAsia="Palatino Linotype" w:hAnsi="Palatino Linotype" w:cs="Palatino Linotype"/>
          <w:b/>
          <w:sz w:val="22"/>
          <w:szCs w:val="22"/>
        </w:rPr>
        <w:t>6. Manifestaciones</w:t>
      </w:r>
      <w:r w:rsidRPr="0050500F">
        <w:rPr>
          <w:rFonts w:ascii="Palatino Linotype" w:eastAsia="Palatino Linotype" w:hAnsi="Palatino Linotype" w:cs="Palatino Linotype"/>
          <w:sz w:val="22"/>
          <w:szCs w:val="22"/>
        </w:rPr>
        <w:t xml:space="preserve">. </w:t>
      </w:r>
      <w:r w:rsidR="00316A2F" w:rsidRPr="0050500F">
        <w:rPr>
          <w:rFonts w:ascii="Palatino Linotype" w:eastAsia="Palatino Linotype" w:hAnsi="Palatino Linotype" w:cs="Palatino Linotype"/>
          <w:sz w:val="22"/>
          <w:szCs w:val="22"/>
        </w:rPr>
        <w:t xml:space="preserve">De las constancias que obran en el expediente electrónico del </w:t>
      </w:r>
      <w:r w:rsidR="00316A2F" w:rsidRPr="0050500F">
        <w:rPr>
          <w:rFonts w:ascii="Palatino Linotype" w:eastAsia="Palatino Linotype" w:hAnsi="Palatino Linotype" w:cs="Palatino Linotype"/>
          <w:b/>
          <w:sz w:val="22"/>
          <w:szCs w:val="22"/>
        </w:rPr>
        <w:t>SAIMEX</w:t>
      </w:r>
      <w:r w:rsidR="00316A2F" w:rsidRPr="0050500F">
        <w:rPr>
          <w:rFonts w:ascii="Palatino Linotype" w:eastAsia="Palatino Linotype" w:hAnsi="Palatino Linotype" w:cs="Palatino Linotype"/>
          <w:sz w:val="22"/>
          <w:szCs w:val="22"/>
        </w:rPr>
        <w:t xml:space="preserve"> se desprende que el </w:t>
      </w:r>
      <w:r w:rsidR="00316A2F" w:rsidRPr="0050500F">
        <w:rPr>
          <w:rFonts w:ascii="Palatino Linotype" w:eastAsia="Palatino Linotype" w:hAnsi="Palatino Linotype" w:cs="Palatino Linotype"/>
          <w:b/>
          <w:bCs/>
          <w:sz w:val="22"/>
          <w:szCs w:val="22"/>
        </w:rPr>
        <w:t>Sujeto Obligado</w:t>
      </w:r>
      <w:r w:rsidR="00316A2F" w:rsidRPr="0050500F">
        <w:rPr>
          <w:rFonts w:ascii="Palatino Linotype" w:eastAsia="Palatino Linotype" w:hAnsi="Palatino Linotype" w:cs="Palatino Linotype"/>
          <w:sz w:val="22"/>
          <w:szCs w:val="22"/>
        </w:rPr>
        <w:t xml:space="preserve"> en fecha </w:t>
      </w:r>
      <w:r w:rsidR="00316A2F" w:rsidRPr="0050500F">
        <w:rPr>
          <w:rFonts w:ascii="Palatino Linotype" w:eastAsia="Palatino Linotype" w:hAnsi="Palatino Linotype" w:cs="Palatino Linotype"/>
          <w:b/>
          <w:bCs/>
          <w:sz w:val="22"/>
          <w:szCs w:val="22"/>
        </w:rPr>
        <w:t>primero de julio de dos mil veinticinco</w:t>
      </w:r>
      <w:r w:rsidR="00316A2F" w:rsidRPr="0050500F">
        <w:rPr>
          <w:rFonts w:ascii="Palatino Linotype" w:eastAsia="Palatino Linotype" w:hAnsi="Palatino Linotype" w:cs="Palatino Linotype"/>
          <w:sz w:val="22"/>
          <w:szCs w:val="22"/>
        </w:rPr>
        <w:t>, rindió su informe justificado a través del archivo electrónico denominado</w:t>
      </w:r>
      <w:r w:rsidR="00316A2F" w:rsidRPr="0050500F">
        <w:rPr>
          <w:rFonts w:ascii="Palatino Linotype" w:eastAsia="Palatino Linotype" w:hAnsi="Palatino Linotype" w:cs="Palatino Linotype"/>
          <w:iCs/>
          <w:sz w:val="22"/>
          <w:szCs w:val="22"/>
        </w:rPr>
        <w:t xml:space="preserve"> </w:t>
      </w:r>
      <w:r w:rsidR="00316A2F" w:rsidRPr="0050500F">
        <w:rPr>
          <w:rFonts w:ascii="Palatino Linotype" w:eastAsia="Palatino Linotype" w:hAnsi="Palatino Linotype" w:cs="Palatino Linotype"/>
          <w:b/>
          <w:bCs/>
          <w:i/>
          <w:sz w:val="22"/>
          <w:szCs w:val="22"/>
        </w:rPr>
        <w:t>“2. Ratificación RR-7319-2025.pdf”</w:t>
      </w:r>
      <w:r w:rsidR="00316A2F" w:rsidRPr="0050500F">
        <w:rPr>
          <w:rFonts w:ascii="Palatino Linotype" w:eastAsia="Palatino Linotype" w:hAnsi="Palatino Linotype" w:cs="Palatino Linotype"/>
          <w:iCs/>
          <w:sz w:val="22"/>
          <w:szCs w:val="22"/>
        </w:rPr>
        <w:t xml:space="preserve">, mismo que fue hecho del conocimiento de la parte </w:t>
      </w:r>
      <w:r w:rsidR="00316A2F" w:rsidRPr="0050500F">
        <w:rPr>
          <w:rFonts w:ascii="Palatino Linotype" w:eastAsia="Palatino Linotype" w:hAnsi="Palatino Linotype" w:cs="Palatino Linotype"/>
          <w:b/>
          <w:bCs/>
          <w:iCs/>
          <w:sz w:val="22"/>
          <w:szCs w:val="22"/>
        </w:rPr>
        <w:t xml:space="preserve">Recurrente </w:t>
      </w:r>
      <w:r w:rsidR="00316A2F" w:rsidRPr="0050500F">
        <w:rPr>
          <w:rFonts w:ascii="Palatino Linotype" w:eastAsia="Palatino Linotype" w:hAnsi="Palatino Linotype" w:cs="Palatino Linotype"/>
          <w:iCs/>
          <w:sz w:val="22"/>
          <w:szCs w:val="22"/>
        </w:rPr>
        <w:t xml:space="preserve">en fecha </w:t>
      </w:r>
      <w:r w:rsidR="005A5851" w:rsidRPr="0050500F">
        <w:rPr>
          <w:rFonts w:ascii="Palatino Linotype" w:eastAsia="Palatino Linotype" w:hAnsi="Palatino Linotype" w:cs="Palatino Linotype"/>
          <w:b/>
          <w:bCs/>
          <w:iCs/>
          <w:sz w:val="22"/>
          <w:szCs w:val="22"/>
        </w:rPr>
        <w:t>cuatro</w:t>
      </w:r>
      <w:r w:rsidR="00316A2F" w:rsidRPr="0050500F">
        <w:rPr>
          <w:rFonts w:ascii="Palatino Linotype" w:eastAsia="Palatino Linotype" w:hAnsi="Palatino Linotype" w:cs="Palatino Linotype"/>
          <w:b/>
          <w:bCs/>
          <w:iCs/>
          <w:sz w:val="22"/>
          <w:szCs w:val="22"/>
        </w:rPr>
        <w:t xml:space="preserve"> de septiembre de dos mil veinticinco</w:t>
      </w:r>
      <w:r w:rsidR="00316A2F" w:rsidRPr="0050500F">
        <w:rPr>
          <w:rFonts w:ascii="Palatino Linotype" w:eastAsia="Palatino Linotype" w:hAnsi="Palatino Linotype" w:cs="Palatino Linotype"/>
          <w:iCs/>
          <w:sz w:val="22"/>
          <w:szCs w:val="22"/>
        </w:rPr>
        <w:t xml:space="preserve">, en el cual ratifico su respuesta inicial, </w:t>
      </w:r>
      <w:r w:rsidR="00316A2F" w:rsidRPr="0050500F">
        <w:rPr>
          <w:rFonts w:ascii="Palatino Linotype" w:eastAsia="Palatino Linotype" w:hAnsi="Palatino Linotype" w:cs="Palatino Linotype"/>
          <w:sz w:val="22"/>
          <w:szCs w:val="22"/>
        </w:rPr>
        <w:t xml:space="preserve">a efecto de que manifestara lo que a su derecho resultara conveniente. </w:t>
      </w:r>
    </w:p>
    <w:p w14:paraId="6EA3CCBD"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528A47AC" w14:textId="359C6EFF" w:rsidR="007A28F1" w:rsidRPr="0050500F" w:rsidRDefault="003D0E83" w:rsidP="000033F8">
      <w:pPr>
        <w:widowControl w:val="0"/>
        <w:tabs>
          <w:tab w:val="left" w:pos="709"/>
        </w:tabs>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lastRenderedPageBreak/>
        <w:t>7.- Ampliación del plazo para emitir resolución.</w:t>
      </w:r>
      <w:r w:rsidRPr="0050500F">
        <w:rPr>
          <w:rFonts w:ascii="Palatino Linotype" w:eastAsia="Palatino Linotype" w:hAnsi="Palatino Linotype" w:cs="Palatino Linotype"/>
          <w:sz w:val="22"/>
          <w:szCs w:val="22"/>
        </w:rPr>
        <w:t xml:space="preserve"> El </w:t>
      </w:r>
      <w:r w:rsidR="005A5851" w:rsidRPr="0050500F">
        <w:rPr>
          <w:rFonts w:ascii="Palatino Linotype" w:eastAsia="Palatino Linotype" w:hAnsi="Palatino Linotype" w:cs="Palatino Linotype"/>
          <w:b/>
          <w:sz w:val="22"/>
          <w:szCs w:val="22"/>
        </w:rPr>
        <w:t>cuatro</w:t>
      </w:r>
      <w:r w:rsidR="00316A2F" w:rsidRPr="0050500F">
        <w:rPr>
          <w:rFonts w:ascii="Palatino Linotype" w:eastAsia="Palatino Linotype" w:hAnsi="Palatino Linotype" w:cs="Palatino Linotype"/>
          <w:b/>
          <w:sz w:val="22"/>
          <w:szCs w:val="22"/>
        </w:rPr>
        <w:t xml:space="preserve"> de septiembre de dos mil veinticinco</w:t>
      </w:r>
      <w:r w:rsidRPr="0050500F">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80A6EB3" w14:textId="77777777" w:rsidR="00442E73" w:rsidRPr="0050500F" w:rsidRDefault="00442E73" w:rsidP="000033F8">
      <w:pPr>
        <w:widowControl w:val="0"/>
        <w:tabs>
          <w:tab w:val="left" w:pos="709"/>
        </w:tabs>
        <w:spacing w:line="360" w:lineRule="auto"/>
        <w:jc w:val="both"/>
        <w:rPr>
          <w:rFonts w:ascii="Palatino Linotype" w:eastAsia="Palatino Linotype" w:hAnsi="Palatino Linotype" w:cs="Palatino Linotype"/>
          <w:sz w:val="22"/>
          <w:szCs w:val="22"/>
        </w:rPr>
      </w:pPr>
    </w:p>
    <w:p w14:paraId="1DEC7391"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1A529A"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73DF9803"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3D7A286"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6282DD32"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6CC44B"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54B3581F"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F488628"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1C4FB820" w14:textId="77777777" w:rsidR="007A28F1" w:rsidRPr="0050500F" w:rsidRDefault="003D0E83" w:rsidP="000033F8">
      <w:pPr>
        <w:spacing w:line="360" w:lineRule="auto"/>
        <w:jc w:val="both"/>
        <w:rPr>
          <w:rFonts w:ascii="Palatino Linotype" w:eastAsia="Palatino Linotype" w:hAnsi="Palatino Linotype" w:cs="Palatino Linotype"/>
          <w:strike/>
          <w:sz w:val="22"/>
          <w:szCs w:val="22"/>
        </w:rPr>
      </w:pPr>
      <w:r w:rsidRPr="0050500F">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9576663"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68FFB7BC" w14:textId="77777777" w:rsidR="007A28F1" w:rsidRPr="0050500F" w:rsidRDefault="003D0E83" w:rsidP="000033F8">
      <w:pPr>
        <w:numPr>
          <w:ilvl w:val="0"/>
          <w:numId w:val="2"/>
        </w:numPr>
        <w:spacing w:line="360" w:lineRule="auto"/>
        <w:ind w:left="567" w:right="900" w:hanging="283"/>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Complejidad del Asunto:</w:t>
      </w:r>
      <w:r w:rsidRPr="0050500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7AC65E0B" w14:textId="77777777" w:rsidR="00442E73" w:rsidRPr="0050500F" w:rsidRDefault="00442E73" w:rsidP="00442E73">
      <w:pPr>
        <w:spacing w:line="360" w:lineRule="auto"/>
        <w:ind w:left="567" w:right="900"/>
        <w:jc w:val="both"/>
        <w:rPr>
          <w:rFonts w:ascii="Palatino Linotype" w:eastAsia="Palatino Linotype" w:hAnsi="Palatino Linotype" w:cs="Palatino Linotype"/>
          <w:sz w:val="22"/>
          <w:szCs w:val="22"/>
        </w:rPr>
      </w:pPr>
    </w:p>
    <w:p w14:paraId="542C2879" w14:textId="77777777" w:rsidR="007A28F1" w:rsidRPr="0050500F" w:rsidRDefault="003D0E83" w:rsidP="000033F8">
      <w:pPr>
        <w:numPr>
          <w:ilvl w:val="0"/>
          <w:numId w:val="2"/>
        </w:numPr>
        <w:spacing w:line="360" w:lineRule="auto"/>
        <w:ind w:left="567" w:right="900" w:hanging="283"/>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Actividad Procesal del interesado</w:t>
      </w:r>
      <w:r w:rsidRPr="0050500F">
        <w:rPr>
          <w:rFonts w:ascii="Palatino Linotype" w:eastAsia="Palatino Linotype" w:hAnsi="Palatino Linotype" w:cs="Palatino Linotype"/>
          <w:sz w:val="22"/>
          <w:szCs w:val="22"/>
        </w:rPr>
        <w:t>. Acciones u omisiones del interesado.</w:t>
      </w:r>
    </w:p>
    <w:p w14:paraId="3BDBFB2D" w14:textId="77777777" w:rsidR="00442E73" w:rsidRPr="0050500F" w:rsidRDefault="00442E73" w:rsidP="00442E73">
      <w:pPr>
        <w:pStyle w:val="Prrafodelista"/>
        <w:rPr>
          <w:rFonts w:ascii="Palatino Linotype" w:eastAsia="Palatino Linotype" w:hAnsi="Palatino Linotype" w:cs="Palatino Linotype"/>
          <w:sz w:val="22"/>
          <w:szCs w:val="22"/>
        </w:rPr>
      </w:pPr>
    </w:p>
    <w:p w14:paraId="165800FE" w14:textId="77777777" w:rsidR="007A28F1" w:rsidRPr="0050500F" w:rsidRDefault="003D0E83" w:rsidP="000033F8">
      <w:pPr>
        <w:numPr>
          <w:ilvl w:val="0"/>
          <w:numId w:val="2"/>
        </w:numPr>
        <w:spacing w:line="360" w:lineRule="auto"/>
        <w:ind w:left="567" w:right="900" w:hanging="283"/>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Conducta de la Autoridad:</w:t>
      </w:r>
      <w:r w:rsidRPr="0050500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11C14D5" w14:textId="77777777" w:rsidR="00442E73" w:rsidRPr="0050500F" w:rsidRDefault="00442E73" w:rsidP="00442E73">
      <w:pPr>
        <w:pStyle w:val="Prrafodelista"/>
        <w:rPr>
          <w:rFonts w:ascii="Palatino Linotype" w:eastAsia="Palatino Linotype" w:hAnsi="Palatino Linotype" w:cs="Palatino Linotype"/>
          <w:sz w:val="22"/>
          <w:szCs w:val="22"/>
        </w:rPr>
      </w:pPr>
    </w:p>
    <w:p w14:paraId="097924DB" w14:textId="77777777" w:rsidR="007A28F1" w:rsidRPr="0050500F" w:rsidRDefault="003D0E83" w:rsidP="000033F8">
      <w:pPr>
        <w:spacing w:line="360" w:lineRule="auto"/>
        <w:ind w:left="567" w:right="900" w:hanging="283"/>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d) La afectación generada en la situación jurídica de la persona involucrada en el proceso:</w:t>
      </w:r>
      <w:r w:rsidRPr="0050500F">
        <w:rPr>
          <w:rFonts w:ascii="Palatino Linotype" w:eastAsia="Palatino Linotype" w:hAnsi="Palatino Linotype" w:cs="Palatino Linotype"/>
          <w:sz w:val="22"/>
          <w:szCs w:val="22"/>
        </w:rPr>
        <w:t xml:space="preserve"> Violación a sus derechos humanos.</w:t>
      </w:r>
    </w:p>
    <w:p w14:paraId="07879A89"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78403D5A"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7E9FC1"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3BC384E8" w14:textId="77777777" w:rsidR="007A28F1" w:rsidRPr="0050500F" w:rsidRDefault="003D0E83" w:rsidP="000033F8">
      <w:pPr>
        <w:spacing w:line="360" w:lineRule="auto"/>
        <w:jc w:val="both"/>
        <w:rPr>
          <w:rFonts w:ascii="Palatino Linotype" w:eastAsia="Palatino Linotype" w:hAnsi="Palatino Linotype" w:cs="Palatino Linotype"/>
          <w:b/>
          <w:sz w:val="22"/>
          <w:szCs w:val="22"/>
        </w:rPr>
      </w:pPr>
      <w:r w:rsidRPr="0050500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0500F">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50500F">
        <w:rPr>
          <w:rFonts w:ascii="Palatino Linotype" w:eastAsia="Palatino Linotype" w:hAnsi="Palatino Linotype" w:cs="Palatino Linotype"/>
          <w:i/>
          <w:sz w:val="22"/>
          <w:szCs w:val="22"/>
        </w:rPr>
        <w:lastRenderedPageBreak/>
        <w:t>LEGISLADOR AL FIJARLOS Y LAS CARACTERÍSTICAS DEL CASO.”</w:t>
      </w:r>
      <w:r w:rsidRPr="0050500F">
        <w:rPr>
          <w:rFonts w:ascii="Palatino Linotype" w:eastAsia="Palatino Linotype" w:hAnsi="Palatino Linotype" w:cs="Palatino Linotype"/>
          <w:sz w:val="22"/>
          <w:szCs w:val="22"/>
        </w:rPr>
        <w:t>, visible en la Gaceta del Seminario Judicial de la Federación con el registro digital 205635.</w:t>
      </w:r>
    </w:p>
    <w:p w14:paraId="56CE914C"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4DA8E25B"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009D6A"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29A3DBFA"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E3AD1F3"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01951FBD" w14:textId="77777777" w:rsidR="007A28F1" w:rsidRPr="0050500F" w:rsidRDefault="003D0E83" w:rsidP="00442E73">
      <w:pPr>
        <w:spacing w:line="360" w:lineRule="auto"/>
        <w:ind w:left="851" w:right="617"/>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 </w:t>
      </w:r>
      <w:r w:rsidRPr="0050500F">
        <w:rPr>
          <w:rFonts w:ascii="Palatino Linotype" w:eastAsia="Palatino Linotype" w:hAnsi="Palatino Linotype" w:cs="Palatino Linotype"/>
          <w:i/>
          <w:sz w:val="22"/>
          <w:szCs w:val="22"/>
        </w:rPr>
        <w:t>“PLAZO RAZONABLE PARA RESOLVER. DIMENSIÓN Y EFECTOS DE ESTE CONCEPTO CUANDO SE ADUCE EXCESIVA CARGA DE TRABAJO.”</w:t>
      </w:r>
      <w:r w:rsidRPr="0050500F">
        <w:rPr>
          <w:rFonts w:ascii="Palatino Linotype" w:eastAsia="Palatino Linotype" w:hAnsi="Palatino Linotype" w:cs="Palatino Linotype"/>
          <w:sz w:val="22"/>
          <w:szCs w:val="22"/>
        </w:rPr>
        <w:t xml:space="preserve"> consultable en el Seminario Judicial de la Federación y su gaceta, con el registro digital 2002351.</w:t>
      </w:r>
    </w:p>
    <w:p w14:paraId="50EF3B93" w14:textId="77777777" w:rsidR="007A28F1" w:rsidRPr="0050500F" w:rsidRDefault="007A28F1" w:rsidP="00442E73">
      <w:pPr>
        <w:spacing w:line="360" w:lineRule="auto"/>
        <w:ind w:left="851" w:right="617"/>
        <w:jc w:val="both"/>
        <w:rPr>
          <w:rFonts w:ascii="Palatino Linotype" w:eastAsia="Palatino Linotype" w:hAnsi="Palatino Linotype" w:cs="Palatino Linotype"/>
          <w:b/>
          <w:sz w:val="22"/>
          <w:szCs w:val="22"/>
        </w:rPr>
      </w:pPr>
    </w:p>
    <w:p w14:paraId="04CD4CCD" w14:textId="77777777" w:rsidR="007A28F1" w:rsidRPr="0050500F" w:rsidRDefault="003D0E83" w:rsidP="00442E73">
      <w:pPr>
        <w:spacing w:line="360" w:lineRule="auto"/>
        <w:ind w:left="851" w:right="617"/>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0500F">
        <w:rPr>
          <w:rFonts w:ascii="Palatino Linotype" w:eastAsia="Palatino Linotype" w:hAnsi="Palatino Linotype" w:cs="Palatino Linotype"/>
          <w:sz w:val="22"/>
          <w:szCs w:val="22"/>
        </w:rPr>
        <w:t>, visible en el Seminario Judicial de la Federación y su gaceta, con el registro digital 2002350.</w:t>
      </w:r>
    </w:p>
    <w:p w14:paraId="5307FD9C" w14:textId="77777777" w:rsidR="007A28F1" w:rsidRPr="0050500F" w:rsidRDefault="007A28F1" w:rsidP="000033F8">
      <w:pPr>
        <w:spacing w:line="360" w:lineRule="auto"/>
        <w:jc w:val="both"/>
        <w:rPr>
          <w:rFonts w:ascii="Palatino Linotype" w:eastAsia="Palatino Linotype" w:hAnsi="Palatino Linotype" w:cs="Palatino Linotype"/>
          <w:sz w:val="22"/>
          <w:szCs w:val="22"/>
        </w:rPr>
      </w:pPr>
    </w:p>
    <w:p w14:paraId="749918CB"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lastRenderedPageBreak/>
        <w:t xml:space="preserve">Por ello, este organismo garante comprometido con la tutela de los derechos humanos </w:t>
      </w:r>
      <w:proofErr w:type="gramStart"/>
      <w:r w:rsidRPr="0050500F">
        <w:rPr>
          <w:rFonts w:ascii="Palatino Linotype" w:eastAsia="Palatino Linotype" w:hAnsi="Palatino Linotype" w:cs="Palatino Linotype"/>
          <w:sz w:val="22"/>
          <w:szCs w:val="22"/>
        </w:rPr>
        <w:t>confiados,</w:t>
      </w:r>
      <w:proofErr w:type="gramEnd"/>
      <w:r w:rsidRPr="0050500F">
        <w:rPr>
          <w:rFonts w:ascii="Palatino Linotype" w:eastAsia="Palatino Linotype" w:hAnsi="Palatino Linotype" w:cs="Palatino Linotype"/>
          <w:sz w:val="22"/>
          <w:szCs w:val="22"/>
        </w:rPr>
        <w:t xml:space="preserve"> señala que este exceso de plazo legal para resolver el presente </w:t>
      </w:r>
      <w:proofErr w:type="gramStart"/>
      <w:r w:rsidRPr="0050500F">
        <w:rPr>
          <w:rFonts w:ascii="Palatino Linotype" w:eastAsia="Palatino Linotype" w:hAnsi="Palatino Linotype" w:cs="Palatino Linotype"/>
          <w:sz w:val="22"/>
          <w:szCs w:val="22"/>
        </w:rPr>
        <w:t>asunto,</w:t>
      </w:r>
      <w:proofErr w:type="gramEnd"/>
      <w:r w:rsidRPr="0050500F">
        <w:rPr>
          <w:rFonts w:ascii="Palatino Linotype" w:eastAsia="Palatino Linotype" w:hAnsi="Palatino Linotype" w:cs="Palatino Linotype"/>
          <w:sz w:val="22"/>
          <w:szCs w:val="22"/>
        </w:rPr>
        <w:t xml:space="preserve"> resulta de carácter excepcional.</w:t>
      </w:r>
    </w:p>
    <w:p w14:paraId="30591CC2" w14:textId="77777777" w:rsidR="007A28F1" w:rsidRPr="0050500F" w:rsidRDefault="007A28F1" w:rsidP="000033F8">
      <w:pPr>
        <w:widowControl w:val="0"/>
        <w:spacing w:line="360" w:lineRule="auto"/>
        <w:ind w:right="49"/>
        <w:jc w:val="both"/>
        <w:rPr>
          <w:rFonts w:ascii="Palatino Linotype" w:eastAsia="Palatino Linotype" w:hAnsi="Palatino Linotype" w:cs="Palatino Linotype"/>
          <w:sz w:val="22"/>
          <w:szCs w:val="22"/>
        </w:rPr>
      </w:pPr>
    </w:p>
    <w:p w14:paraId="65B0FF70" w14:textId="3B12A286" w:rsidR="007A28F1" w:rsidRPr="0050500F" w:rsidRDefault="003D0E83" w:rsidP="000033F8">
      <w:pPr>
        <w:widowControl w:val="0"/>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 xml:space="preserve">8. Cierre de instrucción. </w:t>
      </w:r>
      <w:r w:rsidRPr="0050500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4C3657" w:rsidRPr="0050500F">
        <w:rPr>
          <w:rFonts w:ascii="Palatino Linotype" w:eastAsia="Palatino Linotype" w:hAnsi="Palatino Linotype" w:cs="Palatino Linotype"/>
          <w:b/>
          <w:sz w:val="22"/>
          <w:szCs w:val="22"/>
        </w:rPr>
        <w:t>nueve de septiembre de dos mil veinticinco</w:t>
      </w:r>
      <w:r w:rsidRPr="0050500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ED09A5B" w14:textId="77777777" w:rsidR="00442E73" w:rsidRPr="0050500F" w:rsidRDefault="00442E73" w:rsidP="000033F8">
      <w:pPr>
        <w:widowControl w:val="0"/>
        <w:spacing w:line="360" w:lineRule="auto"/>
        <w:ind w:right="49"/>
        <w:jc w:val="both"/>
        <w:rPr>
          <w:rFonts w:ascii="Palatino Linotype" w:eastAsia="Palatino Linotype" w:hAnsi="Palatino Linotype" w:cs="Palatino Linotype"/>
          <w:sz w:val="22"/>
          <w:szCs w:val="22"/>
        </w:rPr>
      </w:pPr>
    </w:p>
    <w:p w14:paraId="52445808"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proofErr w:type="gramStart"/>
      <w:r w:rsidRPr="0050500F">
        <w:rPr>
          <w:rFonts w:ascii="Palatino Linotype" w:eastAsia="Palatino Linotype" w:hAnsi="Palatino Linotype" w:cs="Palatino Linotype"/>
          <w:sz w:val="22"/>
          <w:szCs w:val="22"/>
        </w:rPr>
        <w:t>En razón de</w:t>
      </w:r>
      <w:proofErr w:type="gramEnd"/>
      <w:r w:rsidRPr="0050500F">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0A7ACD33"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22F21DC6" w14:textId="77777777" w:rsidR="007A28F1" w:rsidRPr="0050500F" w:rsidRDefault="003D0E83" w:rsidP="000033F8">
      <w:pPr>
        <w:widowControl w:val="0"/>
        <w:spacing w:line="360" w:lineRule="auto"/>
        <w:jc w:val="center"/>
        <w:rPr>
          <w:rFonts w:ascii="Palatino Linotype" w:eastAsia="Palatino Linotype" w:hAnsi="Palatino Linotype" w:cs="Palatino Linotype"/>
          <w:b/>
          <w:sz w:val="22"/>
          <w:szCs w:val="22"/>
        </w:rPr>
      </w:pPr>
      <w:r w:rsidRPr="0050500F">
        <w:rPr>
          <w:rFonts w:ascii="Palatino Linotype" w:eastAsia="Palatino Linotype" w:hAnsi="Palatino Linotype" w:cs="Palatino Linotype"/>
          <w:b/>
          <w:sz w:val="22"/>
          <w:szCs w:val="22"/>
        </w:rPr>
        <w:t>II. C O N S I D E R A N D O S</w:t>
      </w:r>
    </w:p>
    <w:p w14:paraId="3D6CF9DD" w14:textId="77777777" w:rsidR="007A28F1" w:rsidRPr="0050500F" w:rsidRDefault="007A28F1" w:rsidP="000033F8">
      <w:pPr>
        <w:widowControl w:val="0"/>
        <w:spacing w:line="360" w:lineRule="auto"/>
        <w:jc w:val="center"/>
        <w:rPr>
          <w:rFonts w:ascii="Palatino Linotype" w:eastAsia="Palatino Linotype" w:hAnsi="Palatino Linotype" w:cs="Palatino Linotype"/>
          <w:b/>
          <w:sz w:val="22"/>
          <w:szCs w:val="22"/>
        </w:rPr>
      </w:pPr>
    </w:p>
    <w:p w14:paraId="18BA7153" w14:textId="505146E5"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Primero. Competencia.</w:t>
      </w:r>
      <w:r w:rsidRPr="0050500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2F21D6" w:rsidRPr="0050500F">
        <w:rPr>
          <w:rFonts w:ascii="Palatino Linotype" w:eastAsia="Palatino Linotype" w:hAnsi="Palatino Linotype" w:cs="Palatino Linotype"/>
          <w:sz w:val="22"/>
          <w:szCs w:val="22"/>
        </w:rPr>
        <w:t xml:space="preserve">noveno, cuadragésimo y cuadragésimo primero, </w:t>
      </w:r>
      <w:r w:rsidRPr="0050500F">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AE94031"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439A2F0E"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50500F">
        <w:rPr>
          <w:rFonts w:ascii="Palatino Linotype" w:eastAsia="Palatino Linotype" w:hAnsi="Palatino Linotype" w:cs="Palatino Linotype"/>
          <w:b/>
          <w:sz w:val="22"/>
          <w:szCs w:val="22"/>
        </w:rPr>
        <w:lastRenderedPageBreak/>
        <w:t xml:space="preserve">Segundo. Oportunidad y Procedibilidad del Recurso de Revisión. </w:t>
      </w:r>
      <w:r w:rsidRPr="0050500F">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D0C04E1"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9494E0A"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2123E895" w14:textId="77777777" w:rsidR="007A28F1" w:rsidRPr="0050500F" w:rsidRDefault="003D0E83"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Cs/>
          <w:i/>
          <w:sz w:val="22"/>
          <w:szCs w:val="22"/>
        </w:rPr>
        <w:t>“</w:t>
      </w:r>
      <w:r w:rsidRPr="0050500F">
        <w:rPr>
          <w:rFonts w:ascii="Palatino Linotype" w:eastAsia="Palatino Linotype" w:hAnsi="Palatino Linotype" w:cs="Palatino Linotype"/>
          <w:b/>
          <w:i/>
          <w:sz w:val="22"/>
          <w:szCs w:val="22"/>
        </w:rPr>
        <w:t xml:space="preserve">Artículo 178. </w:t>
      </w:r>
      <w:r w:rsidRPr="0050500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310C51"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799E627C" w14:textId="4C43AC2D"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50500F">
        <w:rPr>
          <w:rFonts w:ascii="Palatino Linotype" w:eastAsia="Palatino Linotype" w:hAnsi="Palatino Linotype" w:cs="Palatino Linotype"/>
          <w:b/>
          <w:sz w:val="22"/>
          <w:szCs w:val="22"/>
        </w:rPr>
        <w:t xml:space="preserve">Sujeto Obligado </w:t>
      </w:r>
      <w:r w:rsidRPr="0050500F">
        <w:rPr>
          <w:rFonts w:ascii="Palatino Linotype" w:eastAsia="Palatino Linotype" w:hAnsi="Palatino Linotype" w:cs="Palatino Linotype"/>
          <w:sz w:val="22"/>
          <w:szCs w:val="22"/>
        </w:rPr>
        <w:t xml:space="preserve">remitió la respuesta a la solicitud de información el día </w:t>
      </w:r>
      <w:r w:rsidR="002F21D6" w:rsidRPr="0050500F">
        <w:rPr>
          <w:rFonts w:ascii="Palatino Linotype" w:eastAsia="Palatino Linotype" w:hAnsi="Palatino Linotype" w:cs="Palatino Linotype"/>
          <w:b/>
          <w:sz w:val="22"/>
          <w:szCs w:val="22"/>
        </w:rPr>
        <w:t>veintisiete de mayo de dos mil veinticinco</w:t>
      </w:r>
      <w:r w:rsidRPr="0050500F">
        <w:rPr>
          <w:rFonts w:ascii="Palatino Linotype" w:eastAsia="Palatino Linotype" w:hAnsi="Palatino Linotype" w:cs="Palatino Linotype"/>
          <w:b/>
          <w:sz w:val="22"/>
          <w:szCs w:val="22"/>
        </w:rPr>
        <w:t xml:space="preserve">, </w:t>
      </w:r>
      <w:r w:rsidRPr="0050500F">
        <w:rPr>
          <w:rFonts w:ascii="Palatino Linotype" w:eastAsia="Palatino Linotype" w:hAnsi="Palatino Linotype" w:cs="Palatino Linotype"/>
          <w:sz w:val="22"/>
          <w:szCs w:val="22"/>
        </w:rPr>
        <w:t xml:space="preserve">mientras que el recurso de revisión interpuesto por </w:t>
      </w:r>
      <w:r w:rsidRPr="0050500F">
        <w:rPr>
          <w:rFonts w:ascii="Palatino Linotype" w:eastAsia="Palatino Linotype" w:hAnsi="Palatino Linotype" w:cs="Palatino Linotype"/>
          <w:bCs/>
          <w:sz w:val="22"/>
          <w:szCs w:val="22"/>
        </w:rPr>
        <w:t>la parte</w:t>
      </w:r>
      <w:r w:rsidRPr="0050500F">
        <w:rPr>
          <w:rFonts w:ascii="Palatino Linotype" w:eastAsia="Palatino Linotype" w:hAnsi="Palatino Linotype" w:cs="Palatino Linotype"/>
          <w:b/>
          <w:sz w:val="22"/>
          <w:szCs w:val="22"/>
        </w:rPr>
        <w:t xml:space="preserve"> Recurrente</w:t>
      </w:r>
      <w:r w:rsidRPr="0050500F">
        <w:rPr>
          <w:rFonts w:ascii="Palatino Linotype" w:eastAsia="Palatino Linotype" w:hAnsi="Palatino Linotype" w:cs="Palatino Linotype"/>
          <w:sz w:val="22"/>
          <w:szCs w:val="22"/>
        </w:rPr>
        <w:t xml:space="preserve">, se tuvo por presentado el día </w:t>
      </w:r>
      <w:r w:rsidR="002F21D6" w:rsidRPr="0050500F">
        <w:rPr>
          <w:rFonts w:ascii="Palatino Linotype" w:eastAsia="Palatino Linotype" w:hAnsi="Palatino Linotype" w:cs="Palatino Linotype"/>
          <w:b/>
          <w:sz w:val="22"/>
          <w:szCs w:val="22"/>
        </w:rPr>
        <w:t>diecisiete de junio de dos mil veinticinco</w:t>
      </w:r>
      <w:r w:rsidRPr="0050500F">
        <w:rPr>
          <w:rFonts w:ascii="Palatino Linotype" w:eastAsia="Palatino Linotype" w:hAnsi="Palatino Linotype" w:cs="Palatino Linotype"/>
          <w:sz w:val="22"/>
          <w:szCs w:val="22"/>
        </w:rPr>
        <w:t xml:space="preserve">; esto es, al </w:t>
      </w:r>
      <w:r w:rsidR="005C4AF8" w:rsidRPr="0050500F">
        <w:rPr>
          <w:rFonts w:ascii="Palatino Linotype" w:eastAsia="Palatino Linotype" w:hAnsi="Palatino Linotype" w:cs="Palatino Linotype"/>
          <w:sz w:val="22"/>
          <w:szCs w:val="22"/>
        </w:rPr>
        <w:t xml:space="preserve">décimo cuarto </w:t>
      </w:r>
      <w:r w:rsidRPr="0050500F">
        <w:rPr>
          <w:rFonts w:ascii="Palatino Linotype" w:eastAsia="Palatino Linotype" w:hAnsi="Palatino Linotype" w:cs="Palatino Linotype"/>
          <w:bCs/>
          <w:sz w:val="22"/>
          <w:szCs w:val="22"/>
        </w:rPr>
        <w:t>día hábil</w:t>
      </w:r>
      <w:r w:rsidRPr="0050500F">
        <w:rPr>
          <w:rFonts w:ascii="Palatino Linotype" w:eastAsia="Palatino Linotype" w:hAnsi="Palatino Linotype" w:cs="Palatino Linotype"/>
          <w:sz w:val="22"/>
          <w:szCs w:val="22"/>
        </w:rPr>
        <w:t xml:space="preserve"> siguiente de aquel en que tuvo conocimiento de la respuesta impugnada.</w:t>
      </w:r>
    </w:p>
    <w:p w14:paraId="76B8013C" w14:textId="77777777" w:rsidR="00442E73" w:rsidRPr="0050500F" w:rsidRDefault="00442E73" w:rsidP="000033F8">
      <w:pPr>
        <w:spacing w:line="360" w:lineRule="auto"/>
        <w:jc w:val="both"/>
        <w:rPr>
          <w:rFonts w:ascii="Palatino Linotype" w:eastAsia="Palatino Linotype" w:hAnsi="Palatino Linotype" w:cs="Palatino Linotype"/>
          <w:b/>
          <w:sz w:val="22"/>
          <w:szCs w:val="22"/>
        </w:rPr>
      </w:pPr>
    </w:p>
    <w:p w14:paraId="4C351E64"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001CCCFB"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2CDBB92C" w14:textId="2DCFCD59" w:rsidR="007A28F1" w:rsidRPr="0050500F" w:rsidRDefault="003D0E8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lastRenderedPageBreak/>
        <w:t xml:space="preserve">Asimismo, por cuanto hace a la procedibilidad del recurso de revisión, es de suma importancia señalar que </w:t>
      </w:r>
      <w:r w:rsidRPr="0050500F">
        <w:rPr>
          <w:rFonts w:ascii="Palatino Linotype" w:eastAsia="Palatino Linotype" w:hAnsi="Palatino Linotype" w:cs="Palatino Linotype"/>
          <w:bCs/>
          <w:sz w:val="22"/>
          <w:szCs w:val="22"/>
        </w:rPr>
        <w:t>la parte</w:t>
      </w:r>
      <w:r w:rsidRPr="0050500F">
        <w:rPr>
          <w:rFonts w:ascii="Palatino Linotype" w:eastAsia="Palatino Linotype" w:hAnsi="Palatino Linotype" w:cs="Palatino Linotype"/>
          <w:b/>
          <w:sz w:val="22"/>
          <w:szCs w:val="22"/>
        </w:rPr>
        <w:t xml:space="preserve"> Recurrente</w:t>
      </w:r>
      <w:r w:rsidRPr="0050500F">
        <w:rPr>
          <w:rFonts w:ascii="Palatino Linotype" w:eastAsia="Palatino Linotype" w:hAnsi="Palatino Linotype" w:cs="Palatino Linotype"/>
          <w:sz w:val="22"/>
          <w:szCs w:val="22"/>
        </w:rPr>
        <w:t xml:space="preserve"> omitió señalar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0FE4726" w14:textId="77777777" w:rsidR="00442E73" w:rsidRPr="0050500F" w:rsidRDefault="00442E7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45B9478" w14:textId="77777777" w:rsidR="007A28F1" w:rsidRPr="0050500F" w:rsidRDefault="003D0E83" w:rsidP="000033F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r w:rsidRPr="0050500F">
        <w:rPr>
          <w:rFonts w:ascii="Palatino Linotype" w:eastAsia="Palatino Linotype" w:hAnsi="Palatino Linotype" w:cs="Palatino Linotype"/>
          <w:b/>
          <w:i/>
          <w:sz w:val="22"/>
          <w:szCs w:val="22"/>
          <w:u w:val="single"/>
        </w:rPr>
        <w:t>Las solicitudes anónimas</w:t>
      </w:r>
      <w:r w:rsidRPr="0050500F">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2936706A"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485B7E02" w14:textId="35FC402B"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14A435"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78FDF854" w14:textId="6770071E" w:rsidR="007A28F1" w:rsidRPr="0050500F" w:rsidRDefault="003D0E83" w:rsidP="000033F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Ahora bien, resulta procedente la interposición del recurso, según lo aducido por la parte recurrente en sus razones o motivos de inconformidad, </w:t>
      </w:r>
      <w:proofErr w:type="gramStart"/>
      <w:r w:rsidRPr="0050500F">
        <w:rPr>
          <w:rFonts w:ascii="Palatino Linotype" w:eastAsia="Palatino Linotype" w:hAnsi="Palatino Linotype" w:cs="Palatino Linotype"/>
          <w:sz w:val="22"/>
          <w:szCs w:val="22"/>
        </w:rPr>
        <w:t>de acuerdo al</w:t>
      </w:r>
      <w:proofErr w:type="gramEnd"/>
      <w:r w:rsidRPr="0050500F">
        <w:rPr>
          <w:rFonts w:ascii="Palatino Linotype" w:eastAsia="Palatino Linotype" w:hAnsi="Palatino Linotype" w:cs="Palatino Linotype"/>
          <w:sz w:val="22"/>
          <w:szCs w:val="22"/>
        </w:rPr>
        <w:t xml:space="preserve"> artículo 179, fracción </w:t>
      </w:r>
      <w:r w:rsidR="005C4AF8" w:rsidRPr="0050500F">
        <w:rPr>
          <w:rFonts w:ascii="Palatino Linotype" w:eastAsia="Palatino Linotype" w:hAnsi="Palatino Linotype" w:cs="Palatino Linotype"/>
          <w:sz w:val="22"/>
          <w:szCs w:val="22"/>
        </w:rPr>
        <w:t>V</w:t>
      </w:r>
      <w:r w:rsidRPr="0050500F">
        <w:rPr>
          <w:rFonts w:ascii="Palatino Linotype" w:eastAsia="Palatino Linotype" w:hAnsi="Palatino Linotype" w:cs="Palatino Linotype"/>
          <w:sz w:val="22"/>
          <w:szCs w:val="22"/>
        </w:rPr>
        <w:t xml:space="preserve"> de la Ley de Transparencia y Acceso a la Información Pública del Estado de México y Municipios; que a la letra dice:</w:t>
      </w:r>
    </w:p>
    <w:p w14:paraId="3EE1C648" w14:textId="77777777" w:rsidR="00442E73" w:rsidRPr="0050500F" w:rsidRDefault="00442E73" w:rsidP="000033F8">
      <w:pPr>
        <w:pBdr>
          <w:top w:val="nil"/>
          <w:left w:val="nil"/>
          <w:bottom w:val="nil"/>
          <w:right w:val="nil"/>
          <w:between w:val="nil"/>
        </w:pBdr>
        <w:spacing w:line="276" w:lineRule="auto"/>
        <w:ind w:left="992" w:right="1043"/>
        <w:jc w:val="both"/>
        <w:rPr>
          <w:rFonts w:ascii="Palatino Linotype" w:eastAsia="Palatino Linotype" w:hAnsi="Palatino Linotype" w:cs="Palatino Linotype"/>
          <w:b/>
          <w:i/>
          <w:sz w:val="22"/>
          <w:szCs w:val="22"/>
        </w:rPr>
      </w:pPr>
    </w:p>
    <w:p w14:paraId="422C940B" w14:textId="225C02BD" w:rsidR="007A28F1" w:rsidRPr="0050500F" w:rsidRDefault="003D0E83" w:rsidP="00442E73">
      <w:pPr>
        <w:pBdr>
          <w:top w:val="nil"/>
          <w:left w:val="nil"/>
          <w:bottom w:val="nil"/>
          <w:right w:val="nil"/>
          <w:between w:val="nil"/>
        </w:pBd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“Artículo 179</w:t>
      </w:r>
      <w:r w:rsidRPr="0050500F">
        <w:rPr>
          <w:rFonts w:ascii="Palatino Linotype" w:eastAsia="Palatino Linotype" w:hAnsi="Palatino Linotype" w:cs="Palatino Linotype"/>
          <w:i/>
          <w:sz w:val="22"/>
          <w:szCs w:val="22"/>
        </w:rPr>
        <w:t xml:space="preserve">. </w:t>
      </w:r>
      <w:r w:rsidRPr="0050500F">
        <w:rPr>
          <w:rFonts w:ascii="Palatino Linotype" w:eastAsia="Palatino Linotype" w:hAnsi="Palatino Linotype" w:cs="Palatino Linotype"/>
          <w:b/>
          <w:i/>
          <w:sz w:val="22"/>
          <w:szCs w:val="22"/>
        </w:rPr>
        <w:t>El recurso de revisión</w:t>
      </w:r>
      <w:r w:rsidRPr="0050500F">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50500F">
        <w:rPr>
          <w:rFonts w:ascii="Palatino Linotype" w:eastAsia="Palatino Linotype" w:hAnsi="Palatino Linotype" w:cs="Palatino Linotype"/>
          <w:b/>
          <w:i/>
          <w:sz w:val="22"/>
          <w:szCs w:val="22"/>
        </w:rPr>
        <w:t>, y procederá en contra de las siguientes causas</w:t>
      </w:r>
      <w:r w:rsidRPr="0050500F">
        <w:rPr>
          <w:rFonts w:ascii="Palatino Linotype" w:eastAsia="Palatino Linotype" w:hAnsi="Palatino Linotype" w:cs="Palatino Linotype"/>
          <w:i/>
          <w:sz w:val="22"/>
          <w:szCs w:val="22"/>
        </w:rPr>
        <w:t>:</w:t>
      </w:r>
    </w:p>
    <w:p w14:paraId="2DC8403B" w14:textId="537A462E" w:rsidR="005C4AF8" w:rsidRPr="0050500F" w:rsidRDefault="005C4AF8" w:rsidP="00442E73">
      <w:pPr>
        <w:pBdr>
          <w:top w:val="nil"/>
          <w:left w:val="nil"/>
          <w:bottom w:val="nil"/>
          <w:right w:val="nil"/>
          <w:between w:val="nil"/>
        </w:pBd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433848A1" w14:textId="6E4E2D07" w:rsidR="007A28F1" w:rsidRPr="0050500F" w:rsidRDefault="005C4AF8" w:rsidP="00442E73">
      <w:pPr>
        <w:pBdr>
          <w:top w:val="nil"/>
          <w:left w:val="nil"/>
          <w:bottom w:val="nil"/>
          <w:right w:val="nil"/>
          <w:between w:val="nil"/>
        </w:pBdr>
        <w:spacing w:line="276" w:lineRule="auto"/>
        <w:ind w:left="851" w:right="617"/>
        <w:jc w:val="both"/>
        <w:rPr>
          <w:rFonts w:ascii="Palatino Linotype" w:eastAsia="Palatino Linotype" w:hAnsi="Palatino Linotype" w:cs="Palatino Linotype"/>
          <w:b/>
          <w:i/>
          <w:sz w:val="22"/>
          <w:szCs w:val="22"/>
        </w:rPr>
      </w:pPr>
      <w:r w:rsidRPr="0050500F">
        <w:rPr>
          <w:rFonts w:ascii="Palatino Linotype" w:eastAsia="Palatino Linotype" w:hAnsi="Palatino Linotype" w:cs="Palatino Linotype"/>
          <w:b/>
          <w:i/>
          <w:sz w:val="22"/>
          <w:szCs w:val="22"/>
        </w:rPr>
        <w:t>V. La entrega de información incompleta</w:t>
      </w:r>
      <w:r w:rsidR="003D0E83" w:rsidRPr="0050500F">
        <w:rPr>
          <w:rFonts w:ascii="Palatino Linotype" w:eastAsia="Palatino Linotype" w:hAnsi="Palatino Linotype" w:cs="Palatino Linotype"/>
          <w:b/>
          <w:i/>
          <w:sz w:val="22"/>
          <w:szCs w:val="22"/>
        </w:rPr>
        <w:t>;</w:t>
      </w:r>
      <w:r w:rsidR="003D0E83" w:rsidRPr="0050500F">
        <w:rPr>
          <w:rFonts w:ascii="Palatino Linotype" w:eastAsia="Palatino Linotype" w:hAnsi="Palatino Linotype" w:cs="Palatino Linotype"/>
          <w:i/>
          <w:sz w:val="22"/>
          <w:szCs w:val="22"/>
        </w:rPr>
        <w:t>” (Énfasis añadido)</w:t>
      </w:r>
    </w:p>
    <w:p w14:paraId="61473223"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lastRenderedPageBreak/>
        <w:t xml:space="preserve">Tercero. Materia de la revisión. </w:t>
      </w:r>
      <w:r w:rsidRPr="0050500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0500F">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0500F">
        <w:rPr>
          <w:rFonts w:ascii="Palatino Linotype" w:eastAsia="Palatino Linotype" w:hAnsi="Palatino Linotype" w:cs="Palatino Linotype"/>
          <w:sz w:val="22"/>
          <w:szCs w:val="22"/>
        </w:rPr>
        <w:t xml:space="preserve">de </w:t>
      </w:r>
      <w:r w:rsidRPr="0050500F">
        <w:rPr>
          <w:rFonts w:ascii="Palatino Linotype" w:eastAsia="Palatino Linotype" w:hAnsi="Palatino Linotype" w:cs="Palatino Linotype"/>
          <w:b/>
          <w:sz w:val="22"/>
          <w:szCs w:val="22"/>
        </w:rPr>
        <w:t>la parte Recurrente,</w:t>
      </w:r>
      <w:r w:rsidRPr="0050500F">
        <w:rPr>
          <w:rFonts w:ascii="Palatino Linotype" w:eastAsia="Palatino Linotype" w:hAnsi="Palatino Linotype" w:cs="Palatino Linotype"/>
          <w:sz w:val="22"/>
          <w:szCs w:val="22"/>
        </w:rPr>
        <w:t xml:space="preserve"> o en su defecto, en caso de ser procedente, ordenar la entrega de información oportuna.</w:t>
      </w:r>
    </w:p>
    <w:p w14:paraId="4F369ABD"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035B46E7" w14:textId="77777777" w:rsidR="007A28F1" w:rsidRPr="0050500F" w:rsidRDefault="003D0E83" w:rsidP="000033F8">
      <w:pPr>
        <w:pBdr>
          <w:top w:val="nil"/>
          <w:left w:val="nil"/>
          <w:bottom w:val="nil"/>
          <w:right w:val="nil"/>
          <w:between w:val="nil"/>
        </w:pBdr>
        <w:spacing w:line="360" w:lineRule="auto"/>
        <w:jc w:val="both"/>
        <w:rPr>
          <w:rFonts w:ascii="Palatino Linotype" w:hAnsi="Palatino Linotype"/>
          <w:sz w:val="22"/>
          <w:szCs w:val="22"/>
        </w:rPr>
      </w:pPr>
      <w:r w:rsidRPr="0050500F">
        <w:rPr>
          <w:rFonts w:ascii="Palatino Linotype" w:eastAsia="Palatino Linotype" w:hAnsi="Palatino Linotype" w:cs="Palatino Linotype"/>
          <w:b/>
          <w:sz w:val="22"/>
          <w:szCs w:val="22"/>
        </w:rPr>
        <w:t xml:space="preserve">Cuarto. Estudio del asunto. </w:t>
      </w:r>
      <w:r w:rsidRPr="0050500F">
        <w:rPr>
          <w:rFonts w:ascii="Palatino Linotype" w:eastAsia="Palatino Linotype" w:hAnsi="Palatino Linotype" w:cs="Palatino Linotype"/>
          <w:sz w:val="22"/>
          <w:szCs w:val="22"/>
        </w:rPr>
        <w:t xml:space="preserve">Antes de entrar al análisis de los pronunciamientos del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BF77423" w14:textId="77777777" w:rsidR="00442E73" w:rsidRPr="0050500F" w:rsidRDefault="00442E73" w:rsidP="000033F8">
      <w:pPr>
        <w:pBdr>
          <w:top w:val="nil"/>
          <w:left w:val="nil"/>
          <w:bottom w:val="nil"/>
          <w:right w:val="nil"/>
          <w:between w:val="nil"/>
        </w:pBdr>
        <w:ind w:left="851" w:right="850"/>
        <w:jc w:val="both"/>
        <w:rPr>
          <w:rFonts w:ascii="Palatino Linotype" w:eastAsia="Palatino Linotype" w:hAnsi="Palatino Linotype" w:cs="Palatino Linotype"/>
          <w:b/>
          <w:i/>
          <w:sz w:val="22"/>
          <w:szCs w:val="22"/>
          <w:u w:val="single"/>
        </w:rPr>
      </w:pPr>
    </w:p>
    <w:p w14:paraId="5FBBCBC1" w14:textId="7CDB166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0500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84A206"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548A422"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0500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ECD9207"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t>[…]</w:t>
      </w:r>
    </w:p>
    <w:p w14:paraId="2F68031E"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b/>
          <w:i/>
          <w:sz w:val="22"/>
          <w:szCs w:val="22"/>
        </w:rPr>
        <w:lastRenderedPageBreak/>
        <w:t>“Artículo 6o.</w:t>
      </w:r>
    </w:p>
    <w:p w14:paraId="444C5104"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t>[...]</w:t>
      </w:r>
    </w:p>
    <w:p w14:paraId="1336C462" w14:textId="77777777"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3718ACA8" w14:textId="77777777"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A486B1" w14:textId="77777777"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 Para tal efecto, los sujetos obligados contarán con las facultades suficientes para su atención.</w:t>
      </w:r>
    </w:p>
    <w:p w14:paraId="52A73234" w14:textId="7C22FAC7"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6AD01016" w14:textId="53788C32"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4B060963" w14:textId="77777777"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 IV. Se establecerán mecanismos de acceso a la información pública y procedimientos de revisión expeditos que se sustanciarán ante las instancias competentes en los términos que fija esta Constitución y las leyes.</w:t>
      </w:r>
    </w:p>
    <w:p w14:paraId="41A2FC4C" w14:textId="77777777"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4B5C794" w14:textId="77777777" w:rsidR="005C4AF8" w:rsidRPr="0050500F" w:rsidRDefault="005C4AF8"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lastRenderedPageBreak/>
        <w:t>VI. Las leyes determinarán la manera en que los sujetos obligados deberán hacer pública la información relativa a los recursos públicos que entreguen a personas físicas o morales.</w:t>
      </w:r>
    </w:p>
    <w:p w14:paraId="17517955" w14:textId="27220EA6" w:rsidR="007A28F1" w:rsidRPr="0050500F" w:rsidRDefault="005C4AF8"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t xml:space="preserve">VII. La inobservancia a las disposiciones en materia de acceso a la información pública será sancionada en los términos que dispongan las leyes. </w:t>
      </w:r>
      <w:r w:rsidR="003D0E83" w:rsidRPr="0050500F">
        <w:rPr>
          <w:rFonts w:ascii="Palatino Linotype" w:eastAsia="Palatino Linotype" w:hAnsi="Palatino Linotype" w:cs="Palatino Linotype"/>
          <w:i/>
          <w:sz w:val="22"/>
          <w:szCs w:val="22"/>
        </w:rPr>
        <w:t>[...]”</w:t>
      </w:r>
    </w:p>
    <w:p w14:paraId="2566A7F0" w14:textId="77777777" w:rsidR="00442E73" w:rsidRPr="0050500F" w:rsidRDefault="00442E7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A860DC" w14:textId="64FBA7F1" w:rsidR="007A28F1" w:rsidRPr="0050500F" w:rsidRDefault="003D0E83" w:rsidP="000033F8">
      <w:pPr>
        <w:pBdr>
          <w:top w:val="nil"/>
          <w:left w:val="nil"/>
          <w:bottom w:val="nil"/>
          <w:right w:val="nil"/>
          <w:between w:val="nil"/>
        </w:pBdr>
        <w:spacing w:line="360" w:lineRule="auto"/>
        <w:jc w:val="both"/>
        <w:rPr>
          <w:rFonts w:ascii="Palatino Linotype" w:hAnsi="Palatino Linotype"/>
          <w:sz w:val="22"/>
          <w:szCs w:val="22"/>
        </w:rPr>
      </w:pPr>
      <w:r w:rsidRPr="0050500F">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6447D4C" w14:textId="77777777" w:rsidR="00442E73" w:rsidRPr="0050500F" w:rsidRDefault="00442E73" w:rsidP="000033F8">
      <w:pPr>
        <w:pBdr>
          <w:top w:val="nil"/>
          <w:left w:val="nil"/>
          <w:bottom w:val="nil"/>
          <w:right w:val="nil"/>
          <w:between w:val="nil"/>
        </w:pBdr>
        <w:ind w:left="709" w:right="760"/>
        <w:jc w:val="both"/>
        <w:rPr>
          <w:rFonts w:ascii="Palatino Linotype" w:eastAsia="Palatino Linotype" w:hAnsi="Palatino Linotype" w:cs="Palatino Linotype"/>
          <w:i/>
          <w:sz w:val="22"/>
          <w:szCs w:val="22"/>
        </w:rPr>
      </w:pPr>
    </w:p>
    <w:p w14:paraId="7598AD7D" w14:textId="6E455E6D"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t>“</w:t>
      </w:r>
      <w:r w:rsidRPr="0050500F">
        <w:rPr>
          <w:rFonts w:ascii="Palatino Linotype" w:eastAsia="Palatino Linotype" w:hAnsi="Palatino Linotype" w:cs="Palatino Linotype"/>
          <w:b/>
          <w:i/>
          <w:sz w:val="22"/>
          <w:szCs w:val="22"/>
        </w:rPr>
        <w:t>Artículo 4</w:t>
      </w:r>
      <w:r w:rsidRPr="0050500F">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D447EE1"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7C48249"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15A9A38" w14:textId="77777777" w:rsidR="00442E73" w:rsidRPr="0050500F" w:rsidRDefault="00442E7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C710CC" w14:textId="27F7328A" w:rsidR="007A28F1" w:rsidRPr="0050500F" w:rsidRDefault="003D0E83" w:rsidP="000033F8">
      <w:pPr>
        <w:pBdr>
          <w:top w:val="nil"/>
          <w:left w:val="nil"/>
          <w:bottom w:val="nil"/>
          <w:right w:val="nil"/>
          <w:between w:val="nil"/>
        </w:pBdr>
        <w:spacing w:line="360" w:lineRule="auto"/>
        <w:jc w:val="both"/>
        <w:rPr>
          <w:rFonts w:ascii="Palatino Linotype" w:hAnsi="Palatino Linotype"/>
          <w:sz w:val="22"/>
          <w:szCs w:val="22"/>
        </w:rPr>
      </w:pPr>
      <w:r w:rsidRPr="0050500F">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6EE0EEB" w14:textId="77777777" w:rsidR="00442E73" w:rsidRPr="0050500F" w:rsidRDefault="00442E73" w:rsidP="000033F8">
      <w:pPr>
        <w:pBdr>
          <w:top w:val="nil"/>
          <w:left w:val="nil"/>
          <w:bottom w:val="nil"/>
          <w:right w:val="nil"/>
          <w:between w:val="nil"/>
        </w:pBdr>
        <w:ind w:left="567" w:right="758"/>
        <w:jc w:val="both"/>
        <w:rPr>
          <w:rFonts w:ascii="Palatino Linotype" w:eastAsia="Palatino Linotype" w:hAnsi="Palatino Linotype" w:cs="Palatino Linotype"/>
          <w:i/>
          <w:sz w:val="22"/>
          <w:szCs w:val="22"/>
        </w:rPr>
      </w:pPr>
    </w:p>
    <w:p w14:paraId="67DC39A0" w14:textId="3B076D04"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t>“</w:t>
      </w:r>
      <w:r w:rsidRPr="0050500F">
        <w:rPr>
          <w:rFonts w:ascii="Palatino Linotype" w:eastAsia="Palatino Linotype" w:hAnsi="Palatino Linotype" w:cs="Palatino Linotype"/>
          <w:b/>
          <w:i/>
          <w:sz w:val="22"/>
          <w:szCs w:val="22"/>
        </w:rPr>
        <w:t>Artículo 12</w:t>
      </w:r>
      <w:r w:rsidRPr="0050500F">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69B8EF6"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50500F">
        <w:rPr>
          <w:rFonts w:ascii="Palatino Linotype" w:eastAsia="Palatino Linotype" w:hAnsi="Palatino Linotype" w:cs="Palatino Linotype"/>
          <w:i/>
          <w:sz w:val="22"/>
          <w:szCs w:val="22"/>
        </w:rPr>
        <w:t>la misma</w:t>
      </w:r>
      <w:proofErr w:type="gramEnd"/>
      <w:r w:rsidRPr="0050500F">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w:t>
      </w:r>
    </w:p>
    <w:p w14:paraId="2501397E" w14:textId="77777777" w:rsidR="00442E73" w:rsidRPr="0050500F" w:rsidRDefault="00442E7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C8330F" w14:textId="720E2DD5" w:rsidR="007A28F1" w:rsidRPr="0050500F" w:rsidRDefault="003D0E83" w:rsidP="000033F8">
      <w:pPr>
        <w:pBdr>
          <w:top w:val="nil"/>
          <w:left w:val="nil"/>
          <w:bottom w:val="nil"/>
          <w:right w:val="nil"/>
          <w:between w:val="nil"/>
        </w:pBdr>
        <w:spacing w:line="360" w:lineRule="auto"/>
        <w:jc w:val="both"/>
        <w:rPr>
          <w:rFonts w:ascii="Palatino Linotype" w:hAnsi="Palatino Linotype"/>
          <w:sz w:val="22"/>
          <w:szCs w:val="22"/>
        </w:rPr>
      </w:pPr>
      <w:r w:rsidRPr="0050500F">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50500F">
        <w:rPr>
          <w:rFonts w:ascii="Palatino Linotype" w:eastAsia="Palatino Linotype" w:hAnsi="Palatino Linotype" w:cs="Palatino Linotype"/>
          <w:b/>
          <w:sz w:val="22"/>
          <w:szCs w:val="22"/>
        </w:rPr>
        <w:t xml:space="preserve"> </w:t>
      </w:r>
      <w:r w:rsidRPr="0050500F">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50500F">
        <w:rPr>
          <w:rFonts w:ascii="Palatino Linotype" w:eastAsia="Palatino Linotype" w:hAnsi="Palatino Linotype" w:cs="Palatino Linotype"/>
          <w:i/>
          <w:sz w:val="22"/>
          <w:szCs w:val="22"/>
        </w:rPr>
        <w:t>ad hoc</w:t>
      </w:r>
      <w:r w:rsidRPr="0050500F">
        <w:rPr>
          <w:rFonts w:ascii="Palatino Linotype" w:eastAsia="Palatino Linotype" w:hAnsi="Palatino Linotype" w:cs="Palatino Linotype"/>
          <w:sz w:val="22"/>
          <w:szCs w:val="22"/>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35B890F" w14:textId="77777777" w:rsidR="007A28F1" w:rsidRPr="0050500F" w:rsidRDefault="003D0E83" w:rsidP="00442E73">
      <w:pPr>
        <w:pBdr>
          <w:top w:val="nil"/>
          <w:left w:val="nil"/>
          <w:bottom w:val="nil"/>
          <w:right w:val="nil"/>
          <w:between w:val="nil"/>
        </w:pBdr>
        <w:spacing w:line="276" w:lineRule="auto"/>
        <w:ind w:left="851" w:right="567"/>
        <w:jc w:val="both"/>
        <w:rPr>
          <w:rFonts w:ascii="Palatino Linotype" w:hAnsi="Palatino Linotype"/>
          <w:sz w:val="22"/>
          <w:szCs w:val="22"/>
        </w:rPr>
      </w:pPr>
      <w:r w:rsidRPr="0050500F">
        <w:rPr>
          <w:rFonts w:ascii="Palatino Linotype" w:eastAsia="Palatino Linotype" w:hAnsi="Palatino Linotype" w:cs="Palatino Linotype"/>
          <w:b/>
          <w:i/>
          <w:sz w:val="22"/>
          <w:szCs w:val="22"/>
        </w:rPr>
        <w:t>03/17</w:t>
      </w:r>
    </w:p>
    <w:p w14:paraId="79A5F0A4" w14:textId="77777777" w:rsidR="007A28F1" w:rsidRPr="0050500F" w:rsidRDefault="003D0E83" w:rsidP="00442E73">
      <w:pPr>
        <w:pBdr>
          <w:top w:val="nil"/>
          <w:left w:val="nil"/>
          <w:bottom w:val="nil"/>
          <w:right w:val="nil"/>
          <w:between w:val="nil"/>
        </w:pBdr>
        <w:spacing w:line="276" w:lineRule="auto"/>
        <w:ind w:left="851" w:right="567"/>
        <w:jc w:val="both"/>
        <w:rPr>
          <w:rFonts w:ascii="Palatino Linotype" w:hAnsi="Palatino Linotype"/>
          <w:sz w:val="22"/>
          <w:szCs w:val="22"/>
        </w:rPr>
      </w:pPr>
      <w:r w:rsidRPr="0050500F">
        <w:rPr>
          <w:rFonts w:ascii="Palatino Linotype" w:eastAsia="Palatino Linotype" w:hAnsi="Palatino Linotype" w:cs="Palatino Linotype"/>
          <w:b/>
          <w:i/>
          <w:sz w:val="22"/>
          <w:szCs w:val="22"/>
        </w:rPr>
        <w:t>“NO EXISTE OBLIGACIÓN DE ELABORAR DOCUMENTOS AD HOC PARA ATENDER LAS SOLICITUDES DE ACCESO A LA INFORMACIÓN.</w:t>
      </w:r>
    </w:p>
    <w:p w14:paraId="6E0DCEDE" w14:textId="77777777" w:rsidR="007A28F1" w:rsidRPr="0050500F" w:rsidRDefault="003D0E83" w:rsidP="00442E73">
      <w:pPr>
        <w:pBdr>
          <w:top w:val="nil"/>
          <w:left w:val="nil"/>
          <w:bottom w:val="nil"/>
          <w:right w:val="nil"/>
          <w:between w:val="nil"/>
        </w:pBdr>
        <w:spacing w:line="276" w:lineRule="auto"/>
        <w:ind w:left="851" w:right="567"/>
        <w:jc w:val="both"/>
        <w:rPr>
          <w:rFonts w:ascii="Palatino Linotype" w:hAnsi="Palatino Linotype"/>
          <w:sz w:val="22"/>
          <w:szCs w:val="22"/>
        </w:rPr>
      </w:pPr>
      <w:r w:rsidRPr="0050500F">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w:t>
      </w:r>
      <w:r w:rsidRPr="0050500F">
        <w:rPr>
          <w:rFonts w:ascii="Palatino Linotype" w:eastAsia="Palatino Linotype" w:hAnsi="Palatino Linotype" w:cs="Palatino Linotype"/>
          <w:i/>
          <w:sz w:val="22"/>
          <w:szCs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32B7DA8" w14:textId="77777777" w:rsidR="00442E73" w:rsidRPr="0050500F" w:rsidRDefault="00442E7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C60E44" w14:textId="5BC36CA3" w:rsidR="007A28F1" w:rsidRPr="0050500F" w:rsidRDefault="003D0E83" w:rsidP="000033F8">
      <w:pPr>
        <w:pBdr>
          <w:top w:val="nil"/>
          <w:left w:val="nil"/>
          <w:bottom w:val="nil"/>
          <w:right w:val="nil"/>
          <w:between w:val="nil"/>
        </w:pBdr>
        <w:spacing w:line="360" w:lineRule="auto"/>
        <w:jc w:val="both"/>
        <w:rPr>
          <w:rFonts w:ascii="Palatino Linotype" w:hAnsi="Palatino Linotype"/>
          <w:sz w:val="22"/>
          <w:szCs w:val="22"/>
        </w:rPr>
      </w:pPr>
      <w:r w:rsidRPr="0050500F">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31E04AC" w14:textId="77777777" w:rsidR="007A28F1" w:rsidRPr="0050500F" w:rsidRDefault="003D0E83" w:rsidP="000033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C6400E3" w14:textId="77777777" w:rsidR="00442E73" w:rsidRPr="0050500F" w:rsidRDefault="00442E73" w:rsidP="000033F8">
      <w:pPr>
        <w:pBdr>
          <w:top w:val="nil"/>
          <w:left w:val="nil"/>
          <w:bottom w:val="nil"/>
          <w:right w:val="nil"/>
          <w:between w:val="nil"/>
        </w:pBdr>
        <w:spacing w:line="360" w:lineRule="auto"/>
        <w:ind w:right="49"/>
        <w:jc w:val="both"/>
        <w:rPr>
          <w:rFonts w:ascii="Palatino Linotype" w:hAnsi="Palatino Linotype"/>
          <w:sz w:val="22"/>
          <w:szCs w:val="22"/>
        </w:rPr>
      </w:pPr>
    </w:p>
    <w:p w14:paraId="51A5F647" w14:textId="77777777" w:rsidR="007A28F1" w:rsidRPr="0050500F" w:rsidRDefault="003D0E8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A5307D" w14:textId="77777777" w:rsidR="00442E73" w:rsidRPr="0050500F" w:rsidRDefault="00442E73" w:rsidP="000033F8">
      <w:pPr>
        <w:pBdr>
          <w:top w:val="nil"/>
          <w:left w:val="nil"/>
          <w:bottom w:val="nil"/>
          <w:right w:val="nil"/>
          <w:between w:val="nil"/>
        </w:pBdr>
        <w:spacing w:line="360" w:lineRule="auto"/>
        <w:jc w:val="both"/>
        <w:rPr>
          <w:rFonts w:ascii="Palatino Linotype" w:hAnsi="Palatino Linotype"/>
          <w:sz w:val="22"/>
          <w:szCs w:val="22"/>
        </w:rPr>
      </w:pPr>
    </w:p>
    <w:p w14:paraId="66E5D9AF" w14:textId="77777777" w:rsidR="007A28F1" w:rsidRPr="0050500F" w:rsidRDefault="003D0E83" w:rsidP="00442E73">
      <w:pPr>
        <w:pBdr>
          <w:top w:val="nil"/>
          <w:left w:val="nil"/>
          <w:bottom w:val="nil"/>
          <w:right w:val="nil"/>
          <w:between w:val="nil"/>
        </w:pBdr>
        <w:spacing w:line="276" w:lineRule="auto"/>
        <w:ind w:left="851" w:right="567"/>
        <w:jc w:val="both"/>
        <w:rPr>
          <w:rFonts w:ascii="Palatino Linotype" w:hAnsi="Palatino Linotype"/>
          <w:sz w:val="22"/>
          <w:szCs w:val="22"/>
        </w:rPr>
      </w:pPr>
      <w:r w:rsidRPr="0050500F">
        <w:rPr>
          <w:rFonts w:ascii="Palatino Linotype" w:eastAsia="Palatino Linotype" w:hAnsi="Palatino Linotype" w:cs="Palatino Linotype"/>
          <w:i/>
          <w:sz w:val="22"/>
          <w:szCs w:val="22"/>
        </w:rPr>
        <w:t>“</w:t>
      </w:r>
      <w:r w:rsidRPr="0050500F">
        <w:rPr>
          <w:rFonts w:ascii="Palatino Linotype" w:eastAsia="Palatino Linotype" w:hAnsi="Palatino Linotype" w:cs="Palatino Linotype"/>
          <w:b/>
          <w:i/>
          <w:sz w:val="22"/>
          <w:szCs w:val="22"/>
        </w:rPr>
        <w:t xml:space="preserve">Artículo 3. </w:t>
      </w:r>
      <w:r w:rsidRPr="0050500F">
        <w:rPr>
          <w:rFonts w:ascii="Palatino Linotype" w:eastAsia="Palatino Linotype" w:hAnsi="Palatino Linotype" w:cs="Palatino Linotype"/>
          <w:i/>
          <w:sz w:val="22"/>
          <w:szCs w:val="22"/>
        </w:rPr>
        <w:t>Para los efectos de la presente Ley se entenderá por:</w:t>
      </w:r>
    </w:p>
    <w:p w14:paraId="1ADCEAE3" w14:textId="77777777" w:rsidR="007A28F1" w:rsidRPr="0050500F" w:rsidRDefault="003D0E83" w:rsidP="00442E73">
      <w:pPr>
        <w:pBdr>
          <w:top w:val="nil"/>
          <w:left w:val="nil"/>
          <w:bottom w:val="nil"/>
          <w:right w:val="nil"/>
          <w:between w:val="nil"/>
        </w:pBdr>
        <w:spacing w:line="276" w:lineRule="auto"/>
        <w:ind w:left="851" w:right="567"/>
        <w:jc w:val="both"/>
        <w:rPr>
          <w:rFonts w:ascii="Palatino Linotype" w:hAnsi="Palatino Linotype"/>
          <w:sz w:val="22"/>
          <w:szCs w:val="22"/>
        </w:rPr>
      </w:pPr>
      <w:r w:rsidRPr="0050500F">
        <w:rPr>
          <w:rFonts w:ascii="Palatino Linotype" w:eastAsia="Palatino Linotype" w:hAnsi="Palatino Linotype" w:cs="Palatino Linotype"/>
          <w:i/>
          <w:sz w:val="22"/>
          <w:szCs w:val="22"/>
        </w:rPr>
        <w:t>…</w:t>
      </w:r>
    </w:p>
    <w:p w14:paraId="282BD7EA" w14:textId="77777777" w:rsidR="007A28F1" w:rsidRPr="0050500F" w:rsidRDefault="003D0E83" w:rsidP="00442E73">
      <w:pPr>
        <w:pBdr>
          <w:top w:val="nil"/>
          <w:left w:val="nil"/>
          <w:bottom w:val="nil"/>
          <w:right w:val="nil"/>
          <w:between w:val="nil"/>
        </w:pBdr>
        <w:spacing w:line="276" w:lineRule="auto"/>
        <w:ind w:left="851" w:right="567"/>
        <w:jc w:val="both"/>
        <w:rPr>
          <w:rFonts w:ascii="Palatino Linotype" w:hAnsi="Palatino Linotype"/>
          <w:sz w:val="22"/>
          <w:szCs w:val="22"/>
        </w:rPr>
      </w:pPr>
      <w:r w:rsidRPr="0050500F">
        <w:rPr>
          <w:rFonts w:ascii="Palatino Linotype" w:eastAsia="Palatino Linotype" w:hAnsi="Palatino Linotype" w:cs="Palatino Linotype"/>
          <w:b/>
          <w:i/>
          <w:sz w:val="22"/>
          <w:szCs w:val="22"/>
        </w:rPr>
        <w:t>XI. Documento:</w:t>
      </w:r>
      <w:r w:rsidRPr="0050500F">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0500F">
        <w:rPr>
          <w:rFonts w:ascii="Palatino Linotype" w:eastAsia="Palatino Linotype" w:hAnsi="Palatino Linotype" w:cs="Palatino Linotype"/>
          <w:b/>
          <w:i/>
          <w:sz w:val="22"/>
          <w:szCs w:val="22"/>
        </w:rPr>
        <w:t>…</w:t>
      </w:r>
      <w:r w:rsidRPr="0050500F">
        <w:rPr>
          <w:rFonts w:ascii="Palatino Linotype" w:eastAsia="Palatino Linotype" w:hAnsi="Palatino Linotype" w:cs="Palatino Linotype"/>
          <w:i/>
          <w:sz w:val="22"/>
          <w:szCs w:val="22"/>
        </w:rPr>
        <w:t xml:space="preserve">” </w:t>
      </w:r>
    </w:p>
    <w:p w14:paraId="4FCCAC03" w14:textId="77777777" w:rsidR="00442E73" w:rsidRPr="0050500F" w:rsidRDefault="00442E73" w:rsidP="000033F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06F07E" w14:textId="3C421FD9" w:rsidR="007A28F1" w:rsidRPr="0050500F" w:rsidRDefault="003D0E83" w:rsidP="000033F8">
      <w:pPr>
        <w:pBdr>
          <w:top w:val="nil"/>
          <w:left w:val="nil"/>
          <w:bottom w:val="nil"/>
          <w:right w:val="nil"/>
          <w:between w:val="nil"/>
        </w:pBdr>
        <w:spacing w:line="360" w:lineRule="auto"/>
        <w:jc w:val="both"/>
        <w:rPr>
          <w:rFonts w:ascii="Palatino Linotype" w:hAnsi="Palatino Linotype"/>
          <w:sz w:val="22"/>
          <w:szCs w:val="22"/>
        </w:rPr>
      </w:pPr>
      <w:r w:rsidRPr="0050500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053F81F" w14:textId="77777777" w:rsidR="00442E73" w:rsidRPr="0050500F" w:rsidRDefault="00442E73" w:rsidP="000033F8">
      <w:pPr>
        <w:pBdr>
          <w:top w:val="nil"/>
          <w:left w:val="nil"/>
          <w:bottom w:val="nil"/>
          <w:right w:val="nil"/>
          <w:between w:val="nil"/>
        </w:pBdr>
        <w:ind w:left="567" w:right="567"/>
        <w:jc w:val="both"/>
        <w:rPr>
          <w:rFonts w:ascii="Palatino Linotype" w:eastAsia="Palatino Linotype" w:hAnsi="Palatino Linotype" w:cs="Palatino Linotype"/>
          <w:b/>
          <w:sz w:val="22"/>
          <w:szCs w:val="22"/>
        </w:rPr>
      </w:pPr>
    </w:p>
    <w:p w14:paraId="6644EC5C" w14:textId="23B05FB2"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b/>
          <w:sz w:val="22"/>
          <w:szCs w:val="22"/>
        </w:rPr>
        <w:t>“</w:t>
      </w:r>
      <w:r w:rsidRPr="0050500F">
        <w:rPr>
          <w:rFonts w:ascii="Palatino Linotype" w:eastAsia="Palatino Linotype" w:hAnsi="Palatino Linotype" w:cs="Palatino Linotype"/>
          <w:b/>
          <w:i/>
          <w:sz w:val="22"/>
          <w:szCs w:val="22"/>
        </w:rPr>
        <w:t>CRITERIO 0002-11</w:t>
      </w:r>
    </w:p>
    <w:p w14:paraId="7D2C7669"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0500F">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50500F">
        <w:rPr>
          <w:rFonts w:ascii="Palatino Linotype" w:eastAsia="Palatino Linotype" w:hAnsi="Palatino Linotype" w:cs="Palatino Linotype"/>
          <w:i/>
          <w:sz w:val="22"/>
          <w:szCs w:val="22"/>
        </w:rPr>
        <w:t>pública,</w:t>
      </w:r>
      <w:proofErr w:type="gramEnd"/>
      <w:r w:rsidRPr="0050500F">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C7970D"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t xml:space="preserve">En </w:t>
      </w:r>
      <w:proofErr w:type="gramStart"/>
      <w:r w:rsidRPr="0050500F">
        <w:rPr>
          <w:rFonts w:ascii="Palatino Linotype" w:eastAsia="Palatino Linotype" w:hAnsi="Palatino Linotype" w:cs="Palatino Linotype"/>
          <w:i/>
          <w:sz w:val="22"/>
          <w:szCs w:val="22"/>
        </w:rPr>
        <w:t>consecuencia</w:t>
      </w:r>
      <w:proofErr w:type="gramEnd"/>
      <w:r w:rsidRPr="0050500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CFA9FC5" w14:textId="77777777" w:rsidR="007A28F1" w:rsidRPr="0050500F" w:rsidRDefault="003D0E83" w:rsidP="00442E73">
      <w:pPr>
        <w:numPr>
          <w:ilvl w:val="0"/>
          <w:numId w:val="1"/>
        </w:numPr>
        <w:pBdr>
          <w:top w:val="nil"/>
          <w:left w:val="nil"/>
          <w:bottom w:val="nil"/>
          <w:right w:val="nil"/>
          <w:between w:val="nil"/>
        </w:pBdr>
        <w:spacing w:line="276" w:lineRule="auto"/>
        <w:ind w:left="851" w:right="617" w:firstLine="0"/>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Que se trate de información registrada en cualquier soporte documental, </w:t>
      </w:r>
      <w:proofErr w:type="gramStart"/>
      <w:r w:rsidRPr="0050500F">
        <w:rPr>
          <w:rFonts w:ascii="Palatino Linotype" w:eastAsia="Palatino Linotype" w:hAnsi="Palatino Linotype" w:cs="Palatino Linotype"/>
          <w:i/>
          <w:sz w:val="22"/>
          <w:szCs w:val="22"/>
        </w:rPr>
        <w:t>que</w:t>
      </w:r>
      <w:proofErr w:type="gramEnd"/>
      <w:r w:rsidRPr="0050500F">
        <w:rPr>
          <w:rFonts w:ascii="Palatino Linotype" w:eastAsia="Palatino Linotype" w:hAnsi="Palatino Linotype" w:cs="Palatino Linotype"/>
          <w:i/>
          <w:sz w:val="22"/>
          <w:szCs w:val="22"/>
        </w:rPr>
        <w:t xml:space="preserve"> en ejercicio de las atribuciones conferidas, sea generada por los Sujetos Obligados;</w:t>
      </w:r>
    </w:p>
    <w:p w14:paraId="15D01E70" w14:textId="77777777" w:rsidR="007A28F1" w:rsidRPr="0050500F" w:rsidRDefault="003D0E83" w:rsidP="00442E73">
      <w:pPr>
        <w:numPr>
          <w:ilvl w:val="0"/>
          <w:numId w:val="1"/>
        </w:numPr>
        <w:pBdr>
          <w:top w:val="nil"/>
          <w:left w:val="nil"/>
          <w:bottom w:val="nil"/>
          <w:right w:val="nil"/>
          <w:between w:val="nil"/>
        </w:pBdr>
        <w:spacing w:line="276" w:lineRule="auto"/>
        <w:ind w:left="851" w:right="617" w:firstLine="0"/>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Que se trate de información registrada en cualquier soporte documental, </w:t>
      </w:r>
      <w:proofErr w:type="gramStart"/>
      <w:r w:rsidRPr="0050500F">
        <w:rPr>
          <w:rFonts w:ascii="Palatino Linotype" w:eastAsia="Palatino Linotype" w:hAnsi="Palatino Linotype" w:cs="Palatino Linotype"/>
          <w:i/>
          <w:sz w:val="22"/>
          <w:szCs w:val="22"/>
        </w:rPr>
        <w:t>que</w:t>
      </w:r>
      <w:proofErr w:type="gramEnd"/>
      <w:r w:rsidRPr="0050500F">
        <w:rPr>
          <w:rFonts w:ascii="Palatino Linotype" w:eastAsia="Palatino Linotype" w:hAnsi="Palatino Linotype" w:cs="Palatino Linotype"/>
          <w:i/>
          <w:sz w:val="22"/>
          <w:szCs w:val="22"/>
        </w:rPr>
        <w:t xml:space="preserve"> en ejercicio de las atribuciones conferidas, sea administrada por los Sujetos Obligados, y</w:t>
      </w:r>
    </w:p>
    <w:p w14:paraId="6C2C684E" w14:textId="77777777" w:rsidR="007A28F1" w:rsidRPr="0050500F" w:rsidRDefault="003D0E83" w:rsidP="00442E73">
      <w:pPr>
        <w:pBdr>
          <w:top w:val="nil"/>
          <w:left w:val="nil"/>
          <w:bottom w:val="nil"/>
          <w:right w:val="nil"/>
          <w:between w:val="nil"/>
        </w:pBdr>
        <w:spacing w:line="276" w:lineRule="auto"/>
        <w:ind w:left="851" w:right="617"/>
        <w:jc w:val="both"/>
        <w:rPr>
          <w:rFonts w:ascii="Palatino Linotype" w:hAnsi="Palatino Linotype"/>
          <w:sz w:val="22"/>
          <w:szCs w:val="22"/>
        </w:rPr>
      </w:pPr>
      <w:r w:rsidRPr="0050500F">
        <w:rPr>
          <w:rFonts w:ascii="Palatino Linotype" w:eastAsia="Palatino Linotype" w:hAnsi="Palatino Linotype" w:cs="Palatino Linotype"/>
          <w:i/>
          <w:sz w:val="22"/>
          <w:szCs w:val="22"/>
        </w:rPr>
        <w:lastRenderedPageBreak/>
        <w:t xml:space="preserve">3. </w:t>
      </w:r>
      <w:r w:rsidRPr="0050500F">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50500F">
        <w:rPr>
          <w:rFonts w:ascii="Palatino Linotype" w:eastAsia="Palatino Linotype" w:hAnsi="Palatino Linotype" w:cs="Palatino Linotype"/>
          <w:b/>
          <w:i/>
          <w:sz w:val="22"/>
          <w:szCs w:val="22"/>
        </w:rPr>
        <w:t>que</w:t>
      </w:r>
      <w:proofErr w:type="gramEnd"/>
      <w:r w:rsidRPr="0050500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5A6EA2D" w14:textId="77777777" w:rsidR="00442E73" w:rsidRPr="0050500F" w:rsidRDefault="00442E73" w:rsidP="00442E7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EAA6C52" w14:textId="4366B126" w:rsidR="007A28F1" w:rsidRPr="0050500F" w:rsidRDefault="003D0E83" w:rsidP="00442E7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De ahí que el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6C3E41D6" w14:textId="77777777" w:rsidR="00442E73" w:rsidRPr="0050500F" w:rsidRDefault="00442E73" w:rsidP="00442E73">
      <w:pPr>
        <w:pBdr>
          <w:top w:val="nil"/>
          <w:left w:val="nil"/>
          <w:bottom w:val="nil"/>
          <w:right w:val="nil"/>
          <w:between w:val="nil"/>
        </w:pBdr>
        <w:spacing w:line="360" w:lineRule="auto"/>
        <w:jc w:val="both"/>
        <w:rPr>
          <w:rFonts w:ascii="Palatino Linotype" w:hAnsi="Palatino Linotype"/>
          <w:sz w:val="22"/>
          <w:szCs w:val="22"/>
        </w:rPr>
      </w:pPr>
    </w:p>
    <w:p w14:paraId="6B0A8CE2" w14:textId="77777777" w:rsidR="007A28F1" w:rsidRPr="0050500F" w:rsidRDefault="003D0E83" w:rsidP="00442E7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le proporcionara lo siguiente:</w:t>
      </w:r>
    </w:p>
    <w:p w14:paraId="1CDD4CB3" w14:textId="77777777" w:rsidR="00442E73" w:rsidRPr="0050500F" w:rsidRDefault="00442E73" w:rsidP="00442E7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CBA720" w14:textId="27A5D7A8" w:rsidR="007A28F1" w:rsidRPr="0050500F" w:rsidRDefault="005C4AF8" w:rsidP="000033F8">
      <w:pPr>
        <w:numPr>
          <w:ilvl w:val="0"/>
          <w:numId w:val="4"/>
        </w:numPr>
        <w:pBdr>
          <w:top w:val="nil"/>
          <w:left w:val="nil"/>
          <w:bottom w:val="nil"/>
          <w:right w:val="nil"/>
          <w:between w:val="nil"/>
        </w:pBdr>
        <w:spacing w:line="360" w:lineRule="auto"/>
        <w:ind w:right="901"/>
        <w:jc w:val="both"/>
        <w:rPr>
          <w:rFonts w:ascii="Palatino Linotype" w:eastAsia="Palatino Linotype" w:hAnsi="Palatino Linotype" w:cs="Palatino Linotype"/>
          <w:b/>
          <w:sz w:val="22"/>
          <w:szCs w:val="22"/>
        </w:rPr>
      </w:pPr>
      <w:r w:rsidRPr="0050500F">
        <w:rPr>
          <w:rFonts w:ascii="Palatino Linotype" w:eastAsia="Palatino Linotype" w:hAnsi="Palatino Linotype" w:cs="Palatino Linotype"/>
          <w:b/>
          <w:sz w:val="22"/>
          <w:szCs w:val="22"/>
        </w:rPr>
        <w:t>Convenios firmados con la Secretaría de Medio Ambiente</w:t>
      </w:r>
      <w:r w:rsidR="003D0E83" w:rsidRPr="0050500F">
        <w:rPr>
          <w:rFonts w:ascii="Palatino Linotype" w:eastAsia="Palatino Linotype" w:hAnsi="Palatino Linotype" w:cs="Palatino Linotype"/>
          <w:b/>
          <w:sz w:val="22"/>
          <w:szCs w:val="22"/>
        </w:rPr>
        <w:t>.</w:t>
      </w:r>
    </w:p>
    <w:p w14:paraId="15679E99" w14:textId="77777777" w:rsidR="00442E73" w:rsidRPr="0050500F" w:rsidRDefault="00442E73" w:rsidP="000033F8">
      <w:pPr>
        <w:spacing w:line="360" w:lineRule="auto"/>
        <w:ind w:right="-93"/>
        <w:jc w:val="both"/>
        <w:rPr>
          <w:rFonts w:ascii="Palatino Linotype" w:eastAsia="Palatino Linotype" w:hAnsi="Palatino Linotype" w:cs="Palatino Linotype"/>
          <w:sz w:val="22"/>
          <w:szCs w:val="22"/>
        </w:rPr>
      </w:pPr>
    </w:p>
    <w:p w14:paraId="132B99F6" w14:textId="70D423A0" w:rsidR="00015D73" w:rsidRPr="0050500F" w:rsidRDefault="003D0E83" w:rsidP="000033F8">
      <w:pPr>
        <w:spacing w:line="360" w:lineRule="auto"/>
        <w:ind w:right="-93"/>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Es de vital importancia señalar que el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xml:space="preserve"> en su respuesta, se pronunció por conducto de</w:t>
      </w:r>
      <w:r w:rsidR="00015D73" w:rsidRPr="0050500F">
        <w:rPr>
          <w:rFonts w:ascii="Palatino Linotype" w:eastAsia="Palatino Linotype" w:hAnsi="Palatino Linotype" w:cs="Palatino Linotype"/>
          <w:sz w:val="22"/>
          <w:szCs w:val="22"/>
        </w:rPr>
        <w:t>l Jefe de Departamento de Normatividad adscrito a la Dirección General de Medio Ambiente, quien informó que una vez realizada una búsqueda exhaustiva y razonable en sus archivos y derivado de que en la solicitud no marca temporalidad, proporcionan los datos de conformidad con lo establecido en el criterio de interpretación 03/19 del Instituto Nacional de Transparencia, Acceso a la Información y Protección de Datos Personales, por lo que cuentan con los siguientes convenios firmados con la Secretaría del Medio Ambiente del Estado de México:</w:t>
      </w:r>
    </w:p>
    <w:p w14:paraId="7B16F072" w14:textId="02A86C05" w:rsidR="00015D73" w:rsidRPr="0050500F" w:rsidRDefault="00015D73" w:rsidP="000033F8">
      <w:pPr>
        <w:pStyle w:val="Prrafodelista"/>
        <w:numPr>
          <w:ilvl w:val="0"/>
          <w:numId w:val="8"/>
        </w:numPr>
        <w:spacing w:line="360" w:lineRule="auto"/>
        <w:ind w:right="-93"/>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lastRenderedPageBreak/>
        <w:t xml:space="preserve">Convenio Marco de Coordinación en materia Ambiental, con fecha de vigencia 16 de agosto de 2024 al 31 de diciembre de 2024, excepción de las obligaciones de seguimiento de acciones derivadas del cumplimiento del objeto de este convenio. </w:t>
      </w:r>
    </w:p>
    <w:p w14:paraId="4CD14263" w14:textId="77777777" w:rsidR="00442E73" w:rsidRPr="0050500F" w:rsidRDefault="00442E73" w:rsidP="00442E73">
      <w:pPr>
        <w:pStyle w:val="Prrafodelista"/>
        <w:spacing w:line="360" w:lineRule="auto"/>
        <w:ind w:right="-93"/>
        <w:jc w:val="both"/>
        <w:rPr>
          <w:rFonts w:ascii="Palatino Linotype" w:eastAsia="Palatino Linotype" w:hAnsi="Palatino Linotype" w:cs="Palatino Linotype"/>
          <w:bCs/>
          <w:iCs/>
          <w:sz w:val="22"/>
          <w:szCs w:val="22"/>
        </w:rPr>
      </w:pPr>
    </w:p>
    <w:p w14:paraId="3A1351E8" w14:textId="2DC2E507" w:rsidR="00015D73" w:rsidRPr="0050500F" w:rsidRDefault="00015D73" w:rsidP="000033F8">
      <w:pPr>
        <w:pStyle w:val="Prrafodelista"/>
        <w:numPr>
          <w:ilvl w:val="0"/>
          <w:numId w:val="8"/>
        </w:numPr>
        <w:spacing w:line="360" w:lineRule="auto"/>
        <w:ind w:right="-93"/>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Convenio de Coordinación que tiene por objeto establecer las bases para la instrumentación del proceso destinado a la formulación, expedición, ejecución, evaluación y modificación del programa de ordenamiento ecológico local del Ayuntamiento de Toluca, Estado de México, con vigencia del 17 de octubre 2024 hasta el 31 de diciembre de 2024. </w:t>
      </w:r>
    </w:p>
    <w:p w14:paraId="2D1E4E00" w14:textId="77777777" w:rsidR="00442E73" w:rsidRPr="0050500F" w:rsidRDefault="00442E73" w:rsidP="00442E73">
      <w:pPr>
        <w:pStyle w:val="Prrafodelista"/>
        <w:rPr>
          <w:rFonts w:ascii="Palatino Linotype" w:eastAsia="Palatino Linotype" w:hAnsi="Palatino Linotype" w:cs="Palatino Linotype"/>
          <w:bCs/>
          <w:iCs/>
          <w:sz w:val="22"/>
          <w:szCs w:val="22"/>
        </w:rPr>
      </w:pPr>
    </w:p>
    <w:p w14:paraId="1239FAF0" w14:textId="6510055C" w:rsidR="00015D73" w:rsidRPr="0050500F" w:rsidRDefault="00015D73" w:rsidP="000033F8">
      <w:pPr>
        <w:pStyle w:val="Prrafodelista"/>
        <w:numPr>
          <w:ilvl w:val="0"/>
          <w:numId w:val="8"/>
        </w:numPr>
        <w:spacing w:line="360" w:lineRule="auto"/>
        <w:ind w:right="-93"/>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Convenio Específico de Coordinación, que tiene por objeto establecer las bases y mecanismos para impulsar el manejo integral de residuos en todas las etapas, aprovechamiento, tratamiento o disposición final, con vigencia del 17 de septiembre de 2024 al 31 de diciembre de 2024. </w:t>
      </w:r>
    </w:p>
    <w:p w14:paraId="38F703CE" w14:textId="77777777" w:rsidR="00442E73" w:rsidRPr="0050500F" w:rsidRDefault="00442E73" w:rsidP="000033F8">
      <w:pPr>
        <w:spacing w:line="360" w:lineRule="auto"/>
        <w:ind w:right="-93"/>
        <w:jc w:val="both"/>
        <w:rPr>
          <w:rFonts w:ascii="Palatino Linotype" w:eastAsia="Palatino Linotype" w:hAnsi="Palatino Linotype" w:cs="Palatino Linotype"/>
          <w:sz w:val="22"/>
          <w:szCs w:val="22"/>
        </w:rPr>
      </w:pPr>
    </w:p>
    <w:p w14:paraId="1C2065FB" w14:textId="4972175C" w:rsidR="007A28F1" w:rsidRPr="0050500F" w:rsidRDefault="003D0E83" w:rsidP="000033F8">
      <w:pPr>
        <w:spacing w:line="360" w:lineRule="auto"/>
        <w:ind w:right="-93"/>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Una vez conocida la respuesta emitida por el </w:t>
      </w:r>
      <w:r w:rsidRPr="0050500F">
        <w:rPr>
          <w:rFonts w:ascii="Palatino Linotype" w:eastAsia="Palatino Linotype" w:hAnsi="Palatino Linotype" w:cs="Palatino Linotype"/>
          <w:b/>
          <w:sz w:val="22"/>
          <w:szCs w:val="22"/>
        </w:rPr>
        <w:t>Sujeto Obligado</w:t>
      </w:r>
      <w:r w:rsidRPr="0050500F">
        <w:rPr>
          <w:rFonts w:ascii="Palatino Linotype" w:eastAsia="Palatino Linotype" w:hAnsi="Palatino Linotype" w:cs="Palatino Linotype"/>
          <w:sz w:val="22"/>
          <w:szCs w:val="22"/>
        </w:rPr>
        <w:t xml:space="preserve">, </w:t>
      </w:r>
      <w:r w:rsidRPr="0050500F">
        <w:rPr>
          <w:rFonts w:ascii="Palatino Linotype" w:eastAsia="Palatino Linotype" w:hAnsi="Palatino Linotype" w:cs="Palatino Linotype"/>
          <w:bCs/>
          <w:sz w:val="22"/>
          <w:szCs w:val="22"/>
        </w:rPr>
        <w:t>la parte</w:t>
      </w:r>
      <w:r w:rsidRPr="0050500F">
        <w:rPr>
          <w:rFonts w:ascii="Palatino Linotype" w:eastAsia="Palatino Linotype" w:hAnsi="Palatino Linotype" w:cs="Palatino Linotype"/>
          <w:b/>
          <w:sz w:val="22"/>
          <w:szCs w:val="22"/>
        </w:rPr>
        <w:t xml:space="preserve"> Recurrente</w:t>
      </w:r>
      <w:r w:rsidRPr="0050500F">
        <w:rPr>
          <w:rFonts w:ascii="Palatino Linotype" w:eastAsia="Palatino Linotype" w:hAnsi="Palatino Linotype" w:cs="Palatino Linotype"/>
          <w:sz w:val="22"/>
          <w:szCs w:val="22"/>
        </w:rPr>
        <w:t xml:space="preserve">, al no estar conforme con los términos de </w:t>
      </w:r>
      <w:proofErr w:type="gramStart"/>
      <w:r w:rsidRPr="0050500F">
        <w:rPr>
          <w:rFonts w:ascii="Palatino Linotype" w:eastAsia="Palatino Linotype" w:hAnsi="Palatino Linotype" w:cs="Palatino Linotype"/>
          <w:sz w:val="22"/>
          <w:szCs w:val="22"/>
        </w:rPr>
        <w:t>la misma</w:t>
      </w:r>
      <w:proofErr w:type="gramEnd"/>
      <w:r w:rsidRPr="0050500F">
        <w:rPr>
          <w:rFonts w:ascii="Palatino Linotype" w:eastAsia="Palatino Linotype" w:hAnsi="Palatino Linotype" w:cs="Palatino Linotype"/>
          <w:sz w:val="22"/>
          <w:szCs w:val="22"/>
        </w:rPr>
        <w:t xml:space="preserve">, interpuso el recurso de revisión que nos ocupa, donde señaló en sus razones o motivos de inconformidad lo siguiente: </w:t>
      </w:r>
      <w:r w:rsidRPr="0050500F">
        <w:rPr>
          <w:rFonts w:ascii="Palatino Linotype" w:eastAsia="Palatino Linotype" w:hAnsi="Palatino Linotype" w:cs="Palatino Linotype"/>
          <w:b/>
          <w:i/>
          <w:sz w:val="22"/>
          <w:szCs w:val="22"/>
        </w:rPr>
        <w:t>“</w:t>
      </w:r>
      <w:r w:rsidR="00AE4ABB" w:rsidRPr="0050500F">
        <w:rPr>
          <w:rFonts w:ascii="Palatino Linotype" w:eastAsia="Palatino Linotype" w:hAnsi="Palatino Linotype" w:cs="Palatino Linotype"/>
          <w:b/>
          <w:i/>
          <w:sz w:val="22"/>
          <w:szCs w:val="22"/>
        </w:rPr>
        <w:t xml:space="preserve">de acuerdo con lo que entrega la Secretaría de medio ambiente </w:t>
      </w:r>
      <w:r w:rsidR="00AE4ABB" w:rsidRPr="0050500F">
        <w:rPr>
          <w:rFonts w:ascii="Palatino Linotype" w:eastAsia="Palatino Linotype" w:hAnsi="Palatino Linotype" w:cs="Palatino Linotype"/>
          <w:b/>
          <w:i/>
          <w:sz w:val="22"/>
          <w:szCs w:val="22"/>
          <w:u w:val="single"/>
        </w:rPr>
        <w:t xml:space="preserve">no entrega todo </w:t>
      </w:r>
      <w:proofErr w:type="spellStart"/>
      <w:r w:rsidR="00AE4ABB" w:rsidRPr="0050500F">
        <w:rPr>
          <w:rFonts w:ascii="Palatino Linotype" w:eastAsia="Palatino Linotype" w:hAnsi="Palatino Linotype" w:cs="Palatino Linotype"/>
          <w:b/>
          <w:i/>
          <w:sz w:val="22"/>
          <w:szCs w:val="22"/>
          <w:u w:val="single"/>
        </w:rPr>
        <w:t>toluca</w:t>
      </w:r>
      <w:proofErr w:type="spellEnd"/>
      <w:r w:rsidRPr="0050500F">
        <w:rPr>
          <w:rFonts w:ascii="Palatino Linotype" w:eastAsia="Palatino Linotype" w:hAnsi="Palatino Linotype" w:cs="Palatino Linotype"/>
          <w:b/>
          <w:i/>
          <w:sz w:val="22"/>
          <w:szCs w:val="22"/>
          <w:u w:val="single"/>
        </w:rPr>
        <w:t>”</w:t>
      </w:r>
      <w:r w:rsidRPr="0050500F">
        <w:rPr>
          <w:rFonts w:ascii="Palatino Linotype" w:eastAsia="Palatino Linotype" w:hAnsi="Palatino Linotype" w:cs="Palatino Linotype"/>
          <w:i/>
          <w:sz w:val="22"/>
          <w:szCs w:val="22"/>
        </w:rPr>
        <w:t xml:space="preserve"> (Sic)</w:t>
      </w:r>
      <w:r w:rsidRPr="0050500F">
        <w:rPr>
          <w:rFonts w:ascii="Palatino Linotype" w:eastAsia="Palatino Linotype" w:hAnsi="Palatino Linotype" w:cs="Palatino Linotype"/>
          <w:b/>
          <w:i/>
          <w:sz w:val="22"/>
          <w:szCs w:val="22"/>
        </w:rPr>
        <w:t>,</w:t>
      </w:r>
      <w:r w:rsidRPr="0050500F">
        <w:rPr>
          <w:rFonts w:ascii="Palatino Linotype" w:eastAsia="Palatino Linotype" w:hAnsi="Palatino Linotype" w:cs="Palatino Linotype"/>
          <w:i/>
          <w:sz w:val="22"/>
          <w:szCs w:val="22"/>
        </w:rPr>
        <w:t xml:space="preserve"> </w:t>
      </w:r>
      <w:r w:rsidRPr="0050500F">
        <w:rPr>
          <w:rFonts w:ascii="Palatino Linotype" w:eastAsia="Palatino Linotype" w:hAnsi="Palatino Linotype" w:cs="Palatino Linotype"/>
          <w:sz w:val="22"/>
          <w:szCs w:val="22"/>
        </w:rPr>
        <w:t>es decir, su inconformidad medularmente versa sobre la</w:t>
      </w:r>
      <w:r w:rsidR="00AE4ABB" w:rsidRPr="0050500F">
        <w:rPr>
          <w:rFonts w:ascii="Palatino Linotype" w:eastAsia="Palatino Linotype" w:hAnsi="Palatino Linotype" w:cs="Palatino Linotype"/>
          <w:sz w:val="22"/>
          <w:szCs w:val="22"/>
        </w:rPr>
        <w:t xml:space="preserve"> entrega de información incompleta</w:t>
      </w:r>
      <w:r w:rsidRPr="0050500F">
        <w:rPr>
          <w:rFonts w:ascii="Palatino Linotype" w:eastAsia="Palatino Linotype" w:hAnsi="Palatino Linotype" w:cs="Palatino Linotype"/>
          <w:sz w:val="22"/>
          <w:szCs w:val="22"/>
        </w:rPr>
        <w:t>.</w:t>
      </w:r>
    </w:p>
    <w:p w14:paraId="324DF985" w14:textId="77777777" w:rsidR="00442E73" w:rsidRPr="0050500F" w:rsidRDefault="00442E73" w:rsidP="000033F8">
      <w:pPr>
        <w:spacing w:line="360" w:lineRule="auto"/>
        <w:ind w:right="-93"/>
        <w:jc w:val="both"/>
        <w:rPr>
          <w:rFonts w:ascii="Palatino Linotype" w:eastAsia="Palatino Linotype" w:hAnsi="Palatino Linotype" w:cs="Palatino Linotype"/>
          <w:sz w:val="22"/>
          <w:szCs w:val="22"/>
        </w:rPr>
      </w:pPr>
    </w:p>
    <w:p w14:paraId="21F5051C" w14:textId="182B6B12" w:rsidR="007A28F1" w:rsidRPr="0050500F" w:rsidRDefault="00AE4ABB"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Es así </w:t>
      </w:r>
      <w:proofErr w:type="gramStart"/>
      <w:r w:rsidRPr="0050500F">
        <w:rPr>
          <w:rFonts w:ascii="Palatino Linotype" w:eastAsia="Palatino Linotype" w:hAnsi="Palatino Linotype" w:cs="Palatino Linotype"/>
          <w:sz w:val="22"/>
          <w:szCs w:val="22"/>
        </w:rPr>
        <w:t>que</w:t>
      </w:r>
      <w:proofErr w:type="gramEnd"/>
      <w:r w:rsidRPr="0050500F">
        <w:rPr>
          <w:rFonts w:ascii="Palatino Linotype" w:eastAsia="Palatino Linotype" w:hAnsi="Palatino Linotype" w:cs="Palatino Linotype"/>
          <w:sz w:val="22"/>
          <w:szCs w:val="22"/>
        </w:rPr>
        <w:t xml:space="preserve">, la parte </w:t>
      </w:r>
      <w:r w:rsidRPr="0050500F">
        <w:rPr>
          <w:rFonts w:ascii="Palatino Linotype" w:eastAsia="Palatino Linotype" w:hAnsi="Palatino Linotype" w:cs="Palatino Linotype"/>
          <w:b/>
          <w:bCs/>
          <w:sz w:val="22"/>
          <w:szCs w:val="22"/>
        </w:rPr>
        <w:t>Recurrente</w:t>
      </w:r>
      <w:r w:rsidRPr="0050500F">
        <w:rPr>
          <w:rFonts w:ascii="Palatino Linotype" w:eastAsia="Palatino Linotype" w:hAnsi="Palatino Linotype" w:cs="Palatino Linotype"/>
          <w:sz w:val="22"/>
          <w:szCs w:val="22"/>
        </w:rPr>
        <w:t xml:space="preserve"> no realizó manifestaciones, alegatos o pruebas que a su derecho convinieran y por su parte el </w:t>
      </w:r>
      <w:r w:rsidRPr="0050500F">
        <w:rPr>
          <w:rFonts w:ascii="Palatino Linotype" w:eastAsia="Palatino Linotype" w:hAnsi="Palatino Linotype" w:cs="Palatino Linotype"/>
          <w:b/>
          <w:bCs/>
          <w:sz w:val="22"/>
          <w:szCs w:val="22"/>
        </w:rPr>
        <w:t>Sujeto Obligado</w:t>
      </w:r>
      <w:r w:rsidRPr="0050500F">
        <w:rPr>
          <w:rFonts w:ascii="Palatino Linotype" w:eastAsia="Palatino Linotype" w:hAnsi="Palatino Linotype" w:cs="Palatino Linotype"/>
          <w:sz w:val="22"/>
          <w:szCs w:val="22"/>
        </w:rPr>
        <w:t xml:space="preserve"> rindió su informe justificado en el que ratificó su respuesta inicial</w:t>
      </w:r>
      <w:r w:rsidR="003D0E83" w:rsidRPr="0050500F">
        <w:rPr>
          <w:rFonts w:ascii="Palatino Linotype" w:eastAsia="Palatino Linotype" w:hAnsi="Palatino Linotype" w:cs="Palatino Linotype"/>
          <w:sz w:val="22"/>
          <w:szCs w:val="22"/>
        </w:rPr>
        <w:t>.</w:t>
      </w:r>
    </w:p>
    <w:p w14:paraId="29B364F9" w14:textId="77777777" w:rsidR="00442E73" w:rsidRPr="0050500F" w:rsidRDefault="00442E73" w:rsidP="000033F8">
      <w:pPr>
        <w:spacing w:line="360" w:lineRule="auto"/>
        <w:jc w:val="both"/>
        <w:rPr>
          <w:rFonts w:ascii="Palatino Linotype" w:eastAsia="Palatino Linotype" w:hAnsi="Palatino Linotype" w:cs="Palatino Linotype"/>
          <w:b/>
          <w:sz w:val="22"/>
          <w:szCs w:val="22"/>
        </w:rPr>
      </w:pPr>
    </w:p>
    <w:p w14:paraId="43D7B3F7" w14:textId="350A7545" w:rsidR="00AE4ABB" w:rsidRPr="0050500F" w:rsidRDefault="00AE4ABB" w:rsidP="000033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5" w:name="_heading=h.3rdcrjn" w:colFirst="0" w:colLast="0"/>
      <w:bookmarkEnd w:id="5"/>
      <w:r w:rsidRPr="0050500F">
        <w:rPr>
          <w:rFonts w:ascii="Palatino Linotype" w:eastAsia="Palatino Linotype" w:hAnsi="Palatino Linotype" w:cs="Palatino Linotype"/>
          <w:sz w:val="22"/>
          <w:szCs w:val="22"/>
        </w:rPr>
        <w:t xml:space="preserve">Dicho lo anterior, en principio es conveniente referir que del análisis a la solicitud de información, no se advierte que, la parte </w:t>
      </w:r>
      <w:r w:rsidRPr="0050500F">
        <w:rPr>
          <w:rFonts w:ascii="Palatino Linotype" w:eastAsia="Palatino Linotype" w:hAnsi="Palatino Linotype" w:cs="Palatino Linotype"/>
          <w:b/>
          <w:bCs/>
          <w:sz w:val="22"/>
          <w:szCs w:val="22"/>
        </w:rPr>
        <w:t>Recurrente</w:t>
      </w:r>
      <w:r w:rsidRPr="0050500F">
        <w:rPr>
          <w:rFonts w:ascii="Palatino Linotype" w:eastAsia="Palatino Linotype" w:hAnsi="Palatino Linotype" w:cs="Palatino Linotype"/>
          <w:sz w:val="22"/>
          <w:szCs w:val="22"/>
        </w:rPr>
        <w:t xml:space="preserve"> haya referido temporalidad de la </w:t>
      </w:r>
      <w:r w:rsidRPr="0050500F">
        <w:rPr>
          <w:rFonts w:ascii="Palatino Linotype" w:eastAsia="Palatino Linotype" w:hAnsi="Palatino Linotype" w:cs="Palatino Linotype"/>
          <w:sz w:val="22"/>
          <w:szCs w:val="22"/>
        </w:rPr>
        <w:lastRenderedPageBreak/>
        <w:t>información que desea obtener, situación por la que, de conformidad con el Criterio de Interpretación SO/003/2019 emitido por el</w:t>
      </w:r>
      <w:r w:rsidR="00A63F3C" w:rsidRPr="0050500F">
        <w:rPr>
          <w:rFonts w:ascii="Palatino Linotype" w:eastAsia="Palatino Linotype" w:hAnsi="Palatino Linotype" w:cs="Palatino Linotype"/>
          <w:sz w:val="22"/>
          <w:szCs w:val="22"/>
        </w:rPr>
        <w:t xml:space="preserve"> entonces </w:t>
      </w:r>
      <w:r w:rsidRPr="0050500F">
        <w:rPr>
          <w:rFonts w:ascii="Palatino Linotype" w:eastAsia="Palatino Linotype" w:hAnsi="Palatino Linotype" w:cs="Palatino Linotype"/>
          <w:sz w:val="22"/>
          <w:szCs w:val="22"/>
        </w:rPr>
        <w:t xml:space="preserve">Organismo Garante Nacional, se señala que, la temporalidad de la que el </w:t>
      </w:r>
      <w:r w:rsidRPr="0050500F">
        <w:rPr>
          <w:rFonts w:ascii="Palatino Linotype" w:eastAsia="Palatino Linotype" w:hAnsi="Palatino Linotype" w:cs="Palatino Linotype"/>
          <w:b/>
          <w:bCs/>
          <w:sz w:val="22"/>
          <w:szCs w:val="22"/>
        </w:rPr>
        <w:t>Sujeto Obligado</w:t>
      </w:r>
      <w:r w:rsidRPr="0050500F">
        <w:rPr>
          <w:rFonts w:ascii="Palatino Linotype" w:eastAsia="Palatino Linotype" w:hAnsi="Palatino Linotype" w:cs="Palatino Linotype"/>
          <w:sz w:val="22"/>
          <w:szCs w:val="22"/>
        </w:rPr>
        <w:t xml:space="preserve"> debe efectuar la búsqueda de la información, es la generada del </w:t>
      </w:r>
      <w:r w:rsidRPr="0050500F">
        <w:rPr>
          <w:rFonts w:ascii="Palatino Linotype" w:eastAsia="Palatino Linotype" w:hAnsi="Palatino Linotype" w:cs="Palatino Linotype"/>
          <w:b/>
          <w:sz w:val="22"/>
          <w:szCs w:val="22"/>
        </w:rPr>
        <w:t>seis de mayo de dos mil veinticuatro al seis de mayo de dos mil veinticinco</w:t>
      </w:r>
      <w:r w:rsidRPr="0050500F">
        <w:rPr>
          <w:rFonts w:ascii="Palatino Linotype" w:eastAsia="Palatino Linotype" w:hAnsi="Palatino Linotype" w:cs="Palatino Linotype"/>
          <w:sz w:val="22"/>
          <w:szCs w:val="22"/>
        </w:rPr>
        <w:t xml:space="preserve">, de conformidad con lo siguiente: </w:t>
      </w:r>
    </w:p>
    <w:p w14:paraId="451FF1D5" w14:textId="77777777" w:rsidR="00AE4ABB" w:rsidRPr="0050500F" w:rsidRDefault="00AE4ABB" w:rsidP="000033F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58D4FD1" w14:textId="77777777" w:rsidR="00AE4ABB" w:rsidRPr="0050500F" w:rsidRDefault="00AE4ABB" w:rsidP="000033F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Periodo de búsqueda de la información.</w:t>
      </w:r>
      <w:r w:rsidRPr="0050500F">
        <w:rPr>
          <w:rFonts w:ascii="Palatino Linotype" w:eastAsia="Palatino Linotype" w:hAnsi="Palatino Linotype" w:cs="Palatino Linotype"/>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93C0427" w14:textId="77777777" w:rsidR="00AE4ABB" w:rsidRPr="0050500F" w:rsidRDefault="00AE4ABB" w:rsidP="000033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E78367E" w14:textId="6235754E" w:rsidR="00AE4ABB" w:rsidRPr="0050500F" w:rsidRDefault="00AE4ABB"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Dicho esto, se procede a contextualizar la información requerida, para ello, es menester referir que </w:t>
      </w:r>
      <w:r w:rsidR="0089349E" w:rsidRPr="0050500F">
        <w:rPr>
          <w:rFonts w:ascii="Palatino Linotype" w:eastAsia="Palatino Linotype" w:hAnsi="Palatino Linotype" w:cs="Palatino Linotype"/>
          <w:sz w:val="22"/>
          <w:szCs w:val="22"/>
        </w:rPr>
        <w:t>el</w:t>
      </w:r>
      <w:r w:rsidRPr="0050500F">
        <w:rPr>
          <w:rFonts w:ascii="Palatino Linotype" w:eastAsia="Palatino Linotype" w:hAnsi="Palatino Linotype" w:cs="Palatino Linotype"/>
          <w:sz w:val="22"/>
          <w:szCs w:val="22"/>
        </w:rPr>
        <w:t xml:space="preserve"> convenio </w:t>
      </w:r>
      <w:r w:rsidR="0089349E" w:rsidRPr="0050500F">
        <w:rPr>
          <w:rFonts w:ascii="Palatino Linotype" w:eastAsia="Palatino Linotype" w:hAnsi="Palatino Linotype" w:cs="Palatino Linotype"/>
          <w:sz w:val="22"/>
          <w:szCs w:val="22"/>
        </w:rPr>
        <w:t xml:space="preserve">es definido por el Código Civil del Estado de México, en términos de su artículo 7.30, como: </w:t>
      </w:r>
      <w:r w:rsidR="0089349E" w:rsidRPr="0050500F">
        <w:rPr>
          <w:rFonts w:ascii="Palatino Linotype" w:eastAsia="Palatino Linotype" w:hAnsi="Palatino Linotype" w:cs="Palatino Linotype"/>
          <w:i/>
          <w:iCs/>
          <w:sz w:val="22"/>
          <w:szCs w:val="22"/>
        </w:rPr>
        <w:t>“el acuerdo de dos o más personas para crear, transferir, modificar o extinguir obligaciones.”</w:t>
      </w:r>
    </w:p>
    <w:p w14:paraId="04CF4FF3" w14:textId="77777777" w:rsidR="00AE4ABB" w:rsidRPr="0050500F" w:rsidRDefault="00AE4ABB" w:rsidP="000033F8">
      <w:pPr>
        <w:spacing w:line="360" w:lineRule="auto"/>
        <w:ind w:right="49"/>
        <w:jc w:val="both"/>
        <w:rPr>
          <w:rFonts w:ascii="Palatino Linotype" w:eastAsia="Palatino Linotype" w:hAnsi="Palatino Linotype" w:cs="Palatino Linotype"/>
          <w:sz w:val="22"/>
          <w:szCs w:val="22"/>
        </w:rPr>
      </w:pPr>
    </w:p>
    <w:p w14:paraId="203ADE64" w14:textId="77777777" w:rsidR="00AE4ABB" w:rsidRPr="0050500F" w:rsidRDefault="00AE4ABB"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Ahora bien, de acuerdo con la Ley Orgánica Municipal del Estado de México, se advierte que: </w:t>
      </w:r>
    </w:p>
    <w:p w14:paraId="0D727640" w14:textId="77777777" w:rsidR="00AE4ABB" w:rsidRPr="0050500F" w:rsidRDefault="00AE4ABB" w:rsidP="000033F8">
      <w:pPr>
        <w:spacing w:line="360" w:lineRule="auto"/>
        <w:ind w:right="49"/>
        <w:jc w:val="both"/>
        <w:rPr>
          <w:rFonts w:ascii="Palatino Linotype" w:eastAsia="Palatino Linotype" w:hAnsi="Palatino Linotype" w:cs="Palatino Linotype"/>
          <w:sz w:val="22"/>
          <w:szCs w:val="22"/>
        </w:rPr>
      </w:pPr>
    </w:p>
    <w:p w14:paraId="7B2F3982" w14:textId="77777777" w:rsidR="00AE4ABB" w:rsidRPr="0050500F" w:rsidRDefault="00AE4ABB"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Artículo 31.-</w:t>
      </w:r>
      <w:r w:rsidRPr="0050500F">
        <w:rPr>
          <w:rFonts w:ascii="Palatino Linotype" w:eastAsia="Palatino Linotype" w:hAnsi="Palatino Linotype" w:cs="Palatino Linotype"/>
          <w:i/>
          <w:sz w:val="22"/>
          <w:szCs w:val="22"/>
        </w:rPr>
        <w:t xml:space="preserve"> Son atribuciones de los ayuntamientos:</w:t>
      </w:r>
    </w:p>
    <w:p w14:paraId="5DBE1C46" w14:textId="77777777" w:rsidR="00AE4ABB" w:rsidRPr="0050500F" w:rsidRDefault="00AE4ABB"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614F8092" w14:textId="77777777" w:rsidR="00AE4ABB" w:rsidRPr="0050500F" w:rsidRDefault="00AE4ABB"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bCs/>
          <w:i/>
          <w:sz w:val="22"/>
          <w:szCs w:val="22"/>
          <w:u w:val="single"/>
        </w:rPr>
        <w:t>II. Celebrar convenios, cuando así fuese necesario, con las autoridades estatales competentes</w:t>
      </w:r>
      <w:r w:rsidRPr="0050500F">
        <w:rPr>
          <w:rFonts w:ascii="Palatino Linotype" w:eastAsia="Palatino Linotype" w:hAnsi="Palatino Linotype" w:cs="Palatino Linotype"/>
          <w:i/>
          <w:sz w:val="22"/>
          <w:szCs w:val="22"/>
        </w:rPr>
        <w:t>; en relación con la prestación de los servicios públicos a que se refiere el artículo 115, fracción III de la Constitución General, así como en lo referente a la administración de contribuciones fiscales;</w:t>
      </w:r>
    </w:p>
    <w:p w14:paraId="42044465" w14:textId="77777777" w:rsidR="00AE4ABB" w:rsidRPr="0050500F" w:rsidRDefault="00AE4ABB"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38C0AAFD" w14:textId="77777777" w:rsidR="00AE4ABB" w:rsidRPr="0050500F" w:rsidRDefault="00AE4ABB"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XXI Bis. Promover políticas públicas apoyadas en sistemas de financiamiento, cooperación y coordinación, que procuren el acceso a las tecnologías de la información y comunicación, específicamente servicios de acceso a internet, como un </w:t>
      </w:r>
      <w:r w:rsidRPr="0050500F">
        <w:rPr>
          <w:rFonts w:ascii="Palatino Linotype" w:eastAsia="Palatino Linotype" w:hAnsi="Palatino Linotype" w:cs="Palatino Linotype"/>
          <w:i/>
          <w:sz w:val="22"/>
          <w:szCs w:val="22"/>
        </w:rPr>
        <w:lastRenderedPageBreak/>
        <w:t>servicio gratuito, considerando para ello las características socioeconómicas de la población.</w:t>
      </w:r>
    </w:p>
    <w:p w14:paraId="526C6CA6" w14:textId="77777777" w:rsidR="00AE4ABB" w:rsidRPr="0050500F" w:rsidRDefault="00AE4ABB" w:rsidP="000033F8">
      <w:pPr>
        <w:spacing w:line="276" w:lineRule="auto"/>
        <w:ind w:left="567"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2490F3BF" w14:textId="77777777" w:rsidR="00AE4ABB" w:rsidRPr="0050500F" w:rsidRDefault="00AE4ABB" w:rsidP="000033F8">
      <w:pPr>
        <w:spacing w:line="360" w:lineRule="auto"/>
        <w:ind w:right="49"/>
        <w:jc w:val="both"/>
        <w:rPr>
          <w:rFonts w:ascii="Palatino Linotype" w:eastAsia="Palatino Linotype" w:hAnsi="Palatino Linotype" w:cs="Palatino Linotype"/>
          <w:sz w:val="22"/>
          <w:szCs w:val="22"/>
        </w:rPr>
      </w:pPr>
    </w:p>
    <w:p w14:paraId="67E3BF40" w14:textId="40EE0919" w:rsidR="00AE4ABB" w:rsidRPr="0050500F" w:rsidRDefault="00AE4ABB"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Por su parte, el Bando Municipal del Ayuntamiento de </w:t>
      </w:r>
      <w:r w:rsidR="0089349E" w:rsidRPr="0050500F">
        <w:rPr>
          <w:rFonts w:ascii="Palatino Linotype" w:eastAsia="Palatino Linotype" w:hAnsi="Palatino Linotype" w:cs="Palatino Linotype"/>
          <w:sz w:val="22"/>
          <w:szCs w:val="22"/>
        </w:rPr>
        <w:t>Toluca</w:t>
      </w:r>
      <w:r w:rsidR="00F66A72" w:rsidRPr="0050500F">
        <w:rPr>
          <w:rFonts w:ascii="Palatino Linotype" w:eastAsia="Palatino Linotype" w:hAnsi="Palatino Linotype" w:cs="Palatino Linotype"/>
          <w:sz w:val="22"/>
          <w:szCs w:val="22"/>
        </w:rPr>
        <w:t xml:space="preserve"> y el Código Reglamentario Municipal de Toluca</w:t>
      </w:r>
      <w:r w:rsidRPr="0050500F">
        <w:rPr>
          <w:rFonts w:ascii="Palatino Linotype" w:eastAsia="Palatino Linotype" w:hAnsi="Palatino Linotype" w:cs="Palatino Linotype"/>
          <w:sz w:val="22"/>
          <w:szCs w:val="22"/>
        </w:rPr>
        <w:t>, establece</w:t>
      </w:r>
      <w:r w:rsidR="00F66A72" w:rsidRPr="0050500F">
        <w:rPr>
          <w:rFonts w:ascii="Palatino Linotype" w:eastAsia="Palatino Linotype" w:hAnsi="Palatino Linotype" w:cs="Palatino Linotype"/>
          <w:sz w:val="22"/>
          <w:szCs w:val="22"/>
        </w:rPr>
        <w:t>n</w:t>
      </w:r>
      <w:r w:rsidRPr="0050500F">
        <w:rPr>
          <w:rFonts w:ascii="Palatino Linotype" w:eastAsia="Palatino Linotype" w:hAnsi="Palatino Linotype" w:cs="Palatino Linotype"/>
          <w:sz w:val="22"/>
          <w:szCs w:val="22"/>
        </w:rPr>
        <w:t xml:space="preserve"> lo siguiente: </w:t>
      </w:r>
    </w:p>
    <w:p w14:paraId="272CE46D" w14:textId="77777777" w:rsidR="00AE4ABB" w:rsidRPr="0050500F" w:rsidRDefault="00AE4ABB" w:rsidP="000033F8">
      <w:pPr>
        <w:spacing w:line="360" w:lineRule="auto"/>
        <w:ind w:right="49"/>
        <w:jc w:val="both"/>
        <w:rPr>
          <w:rFonts w:ascii="Palatino Linotype" w:eastAsia="Palatino Linotype" w:hAnsi="Palatino Linotype" w:cs="Palatino Linotype"/>
          <w:sz w:val="22"/>
          <w:szCs w:val="22"/>
        </w:rPr>
      </w:pPr>
    </w:p>
    <w:p w14:paraId="1B5C0FBF" w14:textId="26B7C5FC" w:rsidR="0089349E" w:rsidRPr="0050500F" w:rsidRDefault="0089349E" w:rsidP="000033F8">
      <w:pPr>
        <w:spacing w:line="276" w:lineRule="auto"/>
        <w:ind w:left="851" w:right="617"/>
        <w:jc w:val="center"/>
        <w:rPr>
          <w:rFonts w:ascii="Palatino Linotype" w:eastAsia="Palatino Linotype" w:hAnsi="Palatino Linotype" w:cs="Palatino Linotype"/>
          <w:b/>
          <w:i/>
          <w:sz w:val="22"/>
          <w:szCs w:val="22"/>
        </w:rPr>
      </w:pPr>
      <w:r w:rsidRPr="0050500F">
        <w:rPr>
          <w:rFonts w:ascii="Palatino Linotype" w:eastAsia="Palatino Linotype" w:hAnsi="Palatino Linotype" w:cs="Palatino Linotype"/>
          <w:b/>
          <w:i/>
          <w:sz w:val="22"/>
          <w:szCs w:val="22"/>
        </w:rPr>
        <w:t>Bando Municipal del Ayuntamiento de Toluca</w:t>
      </w:r>
    </w:p>
    <w:p w14:paraId="5534B9B3" w14:textId="77777777" w:rsidR="00F66A72" w:rsidRPr="0050500F" w:rsidRDefault="00F66A72" w:rsidP="000033F8">
      <w:pPr>
        <w:spacing w:line="276" w:lineRule="auto"/>
        <w:ind w:left="851" w:right="617"/>
        <w:jc w:val="both"/>
        <w:rPr>
          <w:rFonts w:ascii="Palatino Linotype" w:eastAsia="Palatino Linotype" w:hAnsi="Palatino Linotype" w:cs="Palatino Linotype"/>
          <w:b/>
          <w:i/>
          <w:sz w:val="22"/>
          <w:szCs w:val="22"/>
        </w:rPr>
      </w:pPr>
    </w:p>
    <w:p w14:paraId="4A07B310" w14:textId="06DFDD2D" w:rsidR="00AE4ABB" w:rsidRPr="0050500F" w:rsidRDefault="0089349E" w:rsidP="000033F8">
      <w:pPr>
        <w:spacing w:line="276" w:lineRule="auto"/>
        <w:ind w:left="851" w:right="617"/>
        <w:jc w:val="both"/>
        <w:rPr>
          <w:rFonts w:ascii="Palatino Linotype" w:eastAsia="Palatino Linotype" w:hAnsi="Palatino Linotype" w:cs="Palatino Linotype"/>
          <w:b/>
          <w:i/>
          <w:sz w:val="22"/>
          <w:szCs w:val="22"/>
        </w:rPr>
      </w:pPr>
      <w:r w:rsidRPr="0050500F">
        <w:rPr>
          <w:rFonts w:ascii="Palatino Linotype" w:eastAsia="Palatino Linotype" w:hAnsi="Palatino Linotype" w:cs="Palatino Linotype"/>
          <w:b/>
          <w:i/>
          <w:sz w:val="22"/>
          <w:szCs w:val="22"/>
        </w:rPr>
        <w:t>Artículo 94</w:t>
      </w:r>
      <w:r w:rsidRPr="0050500F">
        <w:rPr>
          <w:rFonts w:ascii="Palatino Linotype" w:eastAsia="Palatino Linotype" w:hAnsi="Palatino Linotype" w:cs="Palatino Linotype"/>
          <w:bCs/>
          <w:i/>
          <w:sz w:val="22"/>
          <w:szCs w:val="22"/>
        </w:rPr>
        <w:t xml:space="preserve">. En materia metropolitana, </w:t>
      </w:r>
      <w:r w:rsidRPr="0050500F">
        <w:rPr>
          <w:rFonts w:ascii="Palatino Linotype" w:eastAsia="Palatino Linotype" w:hAnsi="Palatino Linotype" w:cs="Palatino Linotype"/>
          <w:b/>
          <w:i/>
          <w:sz w:val="22"/>
          <w:szCs w:val="22"/>
        </w:rPr>
        <w:t>el gobierno municipal podrá suscribir convenios y acuerdos con el gobierno</w:t>
      </w:r>
      <w:r w:rsidRPr="0050500F">
        <w:rPr>
          <w:rFonts w:ascii="Palatino Linotype" w:eastAsia="Palatino Linotype" w:hAnsi="Palatino Linotype" w:cs="Palatino Linotype"/>
          <w:bCs/>
          <w:i/>
          <w:sz w:val="22"/>
          <w:szCs w:val="22"/>
        </w:rPr>
        <w:t xml:space="preserve"> federal</w:t>
      </w:r>
      <w:r w:rsidRPr="0050500F">
        <w:rPr>
          <w:rFonts w:ascii="Palatino Linotype" w:eastAsia="Palatino Linotype" w:hAnsi="Palatino Linotype" w:cs="Palatino Linotype"/>
          <w:b/>
          <w:i/>
          <w:sz w:val="22"/>
          <w:szCs w:val="22"/>
          <w:u w:val="single"/>
        </w:rPr>
        <w:t>, estatal</w:t>
      </w:r>
      <w:r w:rsidRPr="0050500F">
        <w:rPr>
          <w:rFonts w:ascii="Palatino Linotype" w:eastAsia="Palatino Linotype" w:hAnsi="Palatino Linotype" w:cs="Palatino Linotype"/>
          <w:bCs/>
          <w:i/>
          <w:sz w:val="22"/>
          <w:szCs w:val="22"/>
        </w:rPr>
        <w:t xml:space="preserve"> </w:t>
      </w:r>
      <w:r w:rsidRPr="0050500F">
        <w:rPr>
          <w:rFonts w:ascii="Palatino Linotype" w:eastAsia="Palatino Linotype" w:hAnsi="Palatino Linotype" w:cs="Palatino Linotype"/>
          <w:b/>
          <w:i/>
          <w:sz w:val="22"/>
          <w:szCs w:val="22"/>
        </w:rPr>
        <w:t xml:space="preserve">y los municipios que integran la Zona Metropolitana del Valle de Toluca, para el mejor ejercicio de sus atribuciones, incluyendo la prestación de los servicios públicos, </w:t>
      </w:r>
      <w:r w:rsidRPr="0050500F">
        <w:rPr>
          <w:rFonts w:ascii="Palatino Linotype" w:eastAsia="Palatino Linotype" w:hAnsi="Palatino Linotype" w:cs="Palatino Linotype"/>
          <w:bCs/>
          <w:i/>
          <w:sz w:val="22"/>
          <w:szCs w:val="22"/>
        </w:rPr>
        <w:t xml:space="preserve">así como en materia de conflictos de límites territoriales, desarrollo urbano, rural, asentamientos humanos, ordenamiento territorial, sustentabilidad y vivienda, movilidad, agua, drenaje, recolección, tratamiento y disposición de desechos y residuos sólidos, ciencia y tecnología, seguridad pública, ciclovías, </w:t>
      </w:r>
      <w:proofErr w:type="spellStart"/>
      <w:r w:rsidRPr="0050500F">
        <w:rPr>
          <w:rFonts w:ascii="Palatino Linotype" w:eastAsia="Palatino Linotype" w:hAnsi="Palatino Linotype" w:cs="Palatino Linotype"/>
          <w:bCs/>
          <w:i/>
          <w:sz w:val="22"/>
          <w:szCs w:val="22"/>
        </w:rPr>
        <w:t>ciclocarriles</w:t>
      </w:r>
      <w:proofErr w:type="spellEnd"/>
      <w:r w:rsidRPr="0050500F">
        <w:rPr>
          <w:rFonts w:ascii="Palatino Linotype" w:eastAsia="Palatino Linotype" w:hAnsi="Palatino Linotype" w:cs="Palatino Linotype"/>
          <w:bCs/>
          <w:i/>
          <w:sz w:val="22"/>
          <w:szCs w:val="22"/>
        </w:rPr>
        <w:t>, desarrollo económico, mejora regulatoria y regulación sanitaria.</w:t>
      </w:r>
      <w:r w:rsidRPr="0050500F">
        <w:rPr>
          <w:rFonts w:ascii="Palatino Linotype" w:eastAsia="Palatino Linotype" w:hAnsi="Palatino Linotype" w:cs="Palatino Linotype"/>
          <w:b/>
          <w:i/>
          <w:sz w:val="22"/>
          <w:szCs w:val="22"/>
        </w:rPr>
        <w:t xml:space="preserve"> </w:t>
      </w:r>
    </w:p>
    <w:p w14:paraId="092C0FD2" w14:textId="77777777" w:rsidR="0089349E" w:rsidRPr="0050500F" w:rsidRDefault="0089349E" w:rsidP="000033F8">
      <w:pPr>
        <w:spacing w:line="276" w:lineRule="auto"/>
        <w:ind w:left="851" w:right="617"/>
        <w:jc w:val="both"/>
        <w:rPr>
          <w:rFonts w:ascii="Palatino Linotype" w:eastAsia="Palatino Linotype" w:hAnsi="Palatino Linotype" w:cs="Palatino Linotype"/>
          <w:sz w:val="22"/>
          <w:szCs w:val="22"/>
        </w:rPr>
      </w:pPr>
    </w:p>
    <w:p w14:paraId="725FAC99" w14:textId="06589537" w:rsidR="0089349E" w:rsidRPr="0050500F" w:rsidRDefault="0089349E" w:rsidP="000033F8">
      <w:pPr>
        <w:spacing w:line="276" w:lineRule="auto"/>
        <w:ind w:left="851" w:right="617"/>
        <w:jc w:val="center"/>
        <w:rPr>
          <w:rFonts w:ascii="Palatino Linotype" w:eastAsia="Palatino Linotype" w:hAnsi="Palatino Linotype" w:cs="Palatino Linotype"/>
          <w:b/>
          <w:bCs/>
          <w:i/>
          <w:iCs/>
          <w:sz w:val="22"/>
          <w:szCs w:val="22"/>
        </w:rPr>
      </w:pPr>
      <w:r w:rsidRPr="0050500F">
        <w:rPr>
          <w:rFonts w:ascii="Palatino Linotype" w:eastAsia="Palatino Linotype" w:hAnsi="Palatino Linotype" w:cs="Palatino Linotype"/>
          <w:b/>
          <w:bCs/>
          <w:i/>
          <w:iCs/>
          <w:sz w:val="22"/>
          <w:szCs w:val="22"/>
        </w:rPr>
        <w:t>Código Reglamentario Municipal de Toluca</w:t>
      </w:r>
    </w:p>
    <w:p w14:paraId="5A36697B" w14:textId="77777777" w:rsidR="0089349E" w:rsidRPr="0050500F" w:rsidRDefault="0089349E" w:rsidP="000033F8">
      <w:pPr>
        <w:spacing w:line="276" w:lineRule="auto"/>
        <w:ind w:left="851" w:right="617"/>
        <w:jc w:val="both"/>
        <w:rPr>
          <w:rFonts w:ascii="Palatino Linotype" w:eastAsia="Palatino Linotype" w:hAnsi="Palatino Linotype" w:cs="Palatino Linotype"/>
          <w:i/>
          <w:iCs/>
          <w:sz w:val="22"/>
          <w:szCs w:val="22"/>
        </w:rPr>
      </w:pPr>
    </w:p>
    <w:p w14:paraId="53B6DD2C" w14:textId="77777777"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b/>
          <w:bCs/>
          <w:i/>
          <w:iCs/>
          <w:sz w:val="22"/>
          <w:szCs w:val="22"/>
        </w:rPr>
        <w:t>Artículo 3.15.</w:t>
      </w:r>
      <w:r w:rsidRPr="0050500F">
        <w:rPr>
          <w:rFonts w:ascii="Palatino Linotype" w:eastAsia="Palatino Linotype" w:hAnsi="Palatino Linotype" w:cs="Palatino Linotype"/>
          <w:i/>
          <w:iCs/>
          <w:sz w:val="22"/>
          <w:szCs w:val="22"/>
        </w:rPr>
        <w:t xml:space="preserve"> La o el titular de </w:t>
      </w:r>
      <w:r w:rsidRPr="0050500F">
        <w:rPr>
          <w:rFonts w:ascii="Palatino Linotype" w:eastAsia="Palatino Linotype" w:hAnsi="Palatino Linotype" w:cs="Palatino Linotype"/>
          <w:b/>
          <w:bCs/>
          <w:i/>
          <w:iCs/>
          <w:sz w:val="22"/>
          <w:szCs w:val="22"/>
        </w:rPr>
        <w:t xml:space="preserve">la Consejería Jurídica </w:t>
      </w:r>
      <w:r w:rsidRPr="0050500F">
        <w:rPr>
          <w:rFonts w:ascii="Palatino Linotype" w:eastAsia="Palatino Linotype" w:hAnsi="Palatino Linotype" w:cs="Palatino Linotype"/>
          <w:i/>
          <w:iCs/>
          <w:sz w:val="22"/>
          <w:szCs w:val="22"/>
        </w:rPr>
        <w:t xml:space="preserve">tiene las siguientes atribuciones: </w:t>
      </w:r>
    </w:p>
    <w:p w14:paraId="35A2E0A7" w14:textId="77777777"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b/>
          <w:bCs/>
          <w:i/>
          <w:iCs/>
          <w:sz w:val="22"/>
          <w:szCs w:val="22"/>
        </w:rPr>
        <w:t>I. Fungir como apoderado jurídico del H. Ayuntamiento de Toluca</w:t>
      </w:r>
      <w:r w:rsidRPr="0050500F">
        <w:rPr>
          <w:rFonts w:ascii="Palatino Linotype" w:eastAsia="Palatino Linotype" w:hAnsi="Palatino Linotype" w:cs="Palatino Linotype"/>
          <w:i/>
          <w:iCs/>
          <w:sz w:val="22"/>
          <w:szCs w:val="22"/>
        </w:rPr>
        <w:t xml:space="preserve">, de la </w:t>
      </w:r>
      <w:proofErr w:type="gramStart"/>
      <w:r w:rsidRPr="0050500F">
        <w:rPr>
          <w:rFonts w:ascii="Palatino Linotype" w:eastAsia="Palatino Linotype" w:hAnsi="Palatino Linotype" w:cs="Palatino Linotype"/>
          <w:i/>
          <w:iCs/>
          <w:sz w:val="22"/>
          <w:szCs w:val="22"/>
        </w:rPr>
        <w:t>Presidenta</w:t>
      </w:r>
      <w:proofErr w:type="gramEnd"/>
      <w:r w:rsidRPr="0050500F">
        <w:rPr>
          <w:rFonts w:ascii="Palatino Linotype" w:eastAsia="Palatino Linotype" w:hAnsi="Palatino Linotype" w:cs="Palatino Linotype"/>
          <w:i/>
          <w:iCs/>
          <w:sz w:val="22"/>
          <w:szCs w:val="22"/>
        </w:rPr>
        <w:t xml:space="preserve"> o del </w:t>
      </w:r>
      <w:proofErr w:type="gramStart"/>
      <w:r w:rsidRPr="0050500F">
        <w:rPr>
          <w:rFonts w:ascii="Palatino Linotype" w:eastAsia="Palatino Linotype" w:hAnsi="Palatino Linotype" w:cs="Palatino Linotype"/>
          <w:i/>
          <w:iCs/>
          <w:sz w:val="22"/>
          <w:szCs w:val="22"/>
        </w:rPr>
        <w:t>Presidente</w:t>
      </w:r>
      <w:proofErr w:type="gramEnd"/>
      <w:r w:rsidRPr="0050500F">
        <w:rPr>
          <w:rFonts w:ascii="Palatino Linotype" w:eastAsia="Palatino Linotype" w:hAnsi="Palatino Linotype" w:cs="Palatino Linotype"/>
          <w:i/>
          <w:iCs/>
          <w:sz w:val="22"/>
          <w:szCs w:val="22"/>
        </w:rPr>
        <w:t xml:space="preserve"> Municipal y de la Administración Pública Municipal Centralizada;</w:t>
      </w:r>
    </w:p>
    <w:p w14:paraId="399EF827" w14:textId="77777777"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i/>
          <w:iCs/>
          <w:sz w:val="22"/>
          <w:szCs w:val="22"/>
        </w:rPr>
        <w:t>…</w:t>
      </w:r>
    </w:p>
    <w:p w14:paraId="72D2CF2F" w14:textId="70604E0B" w:rsidR="0089349E"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b/>
          <w:bCs/>
          <w:i/>
          <w:iCs/>
          <w:sz w:val="22"/>
          <w:szCs w:val="22"/>
        </w:rPr>
        <w:t xml:space="preserve"> Artículo 3.16</w:t>
      </w:r>
      <w:r w:rsidRPr="0050500F">
        <w:rPr>
          <w:rFonts w:ascii="Palatino Linotype" w:eastAsia="Palatino Linotype" w:hAnsi="Palatino Linotype" w:cs="Palatino Linotype"/>
          <w:i/>
          <w:iCs/>
          <w:sz w:val="22"/>
          <w:szCs w:val="22"/>
        </w:rPr>
        <w:t xml:space="preserve">. Para el cumplimiento de sus atribuciones </w:t>
      </w:r>
      <w:r w:rsidRPr="0050500F">
        <w:rPr>
          <w:rFonts w:ascii="Palatino Linotype" w:eastAsia="Palatino Linotype" w:hAnsi="Palatino Linotype" w:cs="Palatino Linotype"/>
          <w:b/>
          <w:bCs/>
          <w:i/>
          <w:iCs/>
          <w:sz w:val="22"/>
          <w:szCs w:val="22"/>
        </w:rPr>
        <w:t>la Consejería Jurídica se auxiliará</w:t>
      </w:r>
      <w:r w:rsidRPr="0050500F">
        <w:rPr>
          <w:rFonts w:ascii="Palatino Linotype" w:eastAsia="Palatino Linotype" w:hAnsi="Palatino Linotype" w:cs="Palatino Linotype"/>
          <w:i/>
          <w:iCs/>
          <w:sz w:val="22"/>
          <w:szCs w:val="22"/>
        </w:rPr>
        <w:t xml:space="preserve"> </w:t>
      </w:r>
      <w:r w:rsidRPr="0050500F">
        <w:rPr>
          <w:rFonts w:ascii="Palatino Linotype" w:eastAsia="Palatino Linotype" w:hAnsi="Palatino Linotype" w:cs="Palatino Linotype"/>
          <w:b/>
          <w:bCs/>
          <w:i/>
          <w:iCs/>
          <w:sz w:val="22"/>
          <w:szCs w:val="22"/>
        </w:rPr>
        <w:t xml:space="preserve">de </w:t>
      </w:r>
      <w:r w:rsidRPr="0050500F">
        <w:rPr>
          <w:rFonts w:ascii="Palatino Linotype" w:eastAsia="Palatino Linotype" w:hAnsi="Palatino Linotype" w:cs="Palatino Linotype"/>
          <w:i/>
          <w:iCs/>
          <w:sz w:val="22"/>
          <w:szCs w:val="22"/>
        </w:rPr>
        <w:t xml:space="preserve">la Coordinación de Justicia Municipal, la Coordinación Jurídica, </w:t>
      </w:r>
      <w:r w:rsidRPr="0050500F">
        <w:rPr>
          <w:rFonts w:ascii="Palatino Linotype" w:eastAsia="Palatino Linotype" w:hAnsi="Palatino Linotype" w:cs="Palatino Linotype"/>
          <w:b/>
          <w:bCs/>
          <w:i/>
          <w:iCs/>
          <w:sz w:val="22"/>
          <w:szCs w:val="22"/>
        </w:rPr>
        <w:t>la Coordinación de Estudios y Reglamentación Municipal</w:t>
      </w:r>
      <w:r w:rsidRPr="0050500F">
        <w:rPr>
          <w:rFonts w:ascii="Palatino Linotype" w:eastAsia="Palatino Linotype" w:hAnsi="Palatino Linotype" w:cs="Palatino Linotype"/>
          <w:i/>
          <w:iCs/>
          <w:sz w:val="22"/>
          <w:szCs w:val="22"/>
        </w:rPr>
        <w:t xml:space="preserve"> y el Centro de Mediación, Conciliación y Justicia Restaurativa, las cuales tendrán las siguientes atribuciones:</w:t>
      </w:r>
    </w:p>
    <w:p w14:paraId="23D51883" w14:textId="15799EA5" w:rsidR="0089349E"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i/>
          <w:iCs/>
          <w:sz w:val="22"/>
          <w:szCs w:val="22"/>
        </w:rPr>
        <w:t>…</w:t>
      </w:r>
    </w:p>
    <w:p w14:paraId="2C1B9D4C" w14:textId="2FDBE079"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b/>
          <w:bCs/>
          <w:i/>
          <w:iCs/>
          <w:sz w:val="22"/>
          <w:szCs w:val="22"/>
        </w:rPr>
        <w:lastRenderedPageBreak/>
        <w:t>Artículo 3.19.</w:t>
      </w:r>
      <w:r w:rsidRPr="0050500F">
        <w:rPr>
          <w:rFonts w:ascii="Palatino Linotype" w:eastAsia="Palatino Linotype" w:hAnsi="Palatino Linotype" w:cs="Palatino Linotype"/>
          <w:i/>
          <w:iCs/>
          <w:sz w:val="22"/>
          <w:szCs w:val="22"/>
        </w:rPr>
        <w:t xml:space="preserve"> La o el titular de </w:t>
      </w:r>
      <w:r w:rsidRPr="0050500F">
        <w:rPr>
          <w:rFonts w:ascii="Palatino Linotype" w:eastAsia="Palatino Linotype" w:hAnsi="Palatino Linotype" w:cs="Palatino Linotype"/>
          <w:b/>
          <w:bCs/>
          <w:i/>
          <w:iCs/>
          <w:sz w:val="22"/>
          <w:szCs w:val="22"/>
        </w:rPr>
        <w:t>la Coordinación de Estudios y Reglamentación Municipal,</w:t>
      </w:r>
      <w:r w:rsidRPr="0050500F">
        <w:rPr>
          <w:rFonts w:ascii="Palatino Linotype" w:eastAsia="Palatino Linotype" w:hAnsi="Palatino Linotype" w:cs="Palatino Linotype"/>
          <w:i/>
          <w:iCs/>
          <w:sz w:val="22"/>
          <w:szCs w:val="22"/>
        </w:rPr>
        <w:t xml:space="preserve"> </w:t>
      </w:r>
      <w:r w:rsidRPr="0050500F">
        <w:rPr>
          <w:rFonts w:ascii="Palatino Linotype" w:eastAsia="Palatino Linotype" w:hAnsi="Palatino Linotype" w:cs="Palatino Linotype"/>
          <w:b/>
          <w:bCs/>
          <w:i/>
          <w:iCs/>
          <w:sz w:val="22"/>
          <w:szCs w:val="22"/>
        </w:rPr>
        <w:t>tendrá las siguientes atribuciones</w:t>
      </w:r>
      <w:r w:rsidRPr="0050500F">
        <w:rPr>
          <w:rFonts w:ascii="Palatino Linotype" w:eastAsia="Palatino Linotype" w:hAnsi="Palatino Linotype" w:cs="Palatino Linotype"/>
          <w:i/>
          <w:iCs/>
          <w:sz w:val="22"/>
          <w:szCs w:val="22"/>
        </w:rPr>
        <w:t xml:space="preserve">: </w:t>
      </w:r>
    </w:p>
    <w:p w14:paraId="00806358" w14:textId="77777777"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p>
    <w:p w14:paraId="0E14E0E6" w14:textId="168374DA"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i/>
          <w:iCs/>
          <w:sz w:val="22"/>
          <w:szCs w:val="22"/>
        </w:rPr>
        <w:t xml:space="preserve">I. </w:t>
      </w:r>
      <w:r w:rsidRPr="0050500F">
        <w:rPr>
          <w:rFonts w:ascii="Palatino Linotype" w:eastAsia="Palatino Linotype" w:hAnsi="Palatino Linotype" w:cs="Palatino Linotype"/>
          <w:b/>
          <w:bCs/>
          <w:i/>
          <w:iCs/>
          <w:sz w:val="22"/>
          <w:szCs w:val="22"/>
        </w:rPr>
        <w:t xml:space="preserve">Analizar, validar y </w:t>
      </w:r>
      <w:r w:rsidRPr="0050500F">
        <w:rPr>
          <w:rFonts w:ascii="Palatino Linotype" w:eastAsia="Palatino Linotype" w:hAnsi="Palatino Linotype" w:cs="Palatino Linotype"/>
          <w:b/>
          <w:bCs/>
          <w:i/>
          <w:iCs/>
          <w:sz w:val="22"/>
          <w:szCs w:val="22"/>
          <w:u w:val="single"/>
        </w:rPr>
        <w:t>resguardar</w:t>
      </w:r>
      <w:r w:rsidRPr="0050500F">
        <w:rPr>
          <w:rFonts w:ascii="Palatino Linotype" w:eastAsia="Palatino Linotype" w:hAnsi="Palatino Linotype" w:cs="Palatino Linotype"/>
          <w:i/>
          <w:iCs/>
          <w:sz w:val="22"/>
          <w:szCs w:val="22"/>
        </w:rPr>
        <w:t xml:space="preserve"> acuerdos, contratos y</w:t>
      </w:r>
      <w:r w:rsidRPr="0050500F">
        <w:rPr>
          <w:rFonts w:ascii="Palatino Linotype" w:eastAsia="Palatino Linotype" w:hAnsi="Palatino Linotype" w:cs="Palatino Linotype"/>
          <w:i/>
          <w:iCs/>
          <w:sz w:val="22"/>
          <w:szCs w:val="22"/>
          <w:u w:val="single"/>
        </w:rPr>
        <w:t xml:space="preserve"> </w:t>
      </w:r>
      <w:r w:rsidRPr="0050500F">
        <w:rPr>
          <w:rFonts w:ascii="Palatino Linotype" w:eastAsia="Palatino Linotype" w:hAnsi="Palatino Linotype" w:cs="Palatino Linotype"/>
          <w:b/>
          <w:bCs/>
          <w:i/>
          <w:iCs/>
          <w:sz w:val="22"/>
          <w:szCs w:val="22"/>
          <w:u w:val="single"/>
        </w:rPr>
        <w:t>convenios que celebre o emita el Ayuntamiento y sus dependencias</w:t>
      </w:r>
      <w:r w:rsidRPr="0050500F">
        <w:rPr>
          <w:rFonts w:ascii="Palatino Linotype" w:eastAsia="Palatino Linotype" w:hAnsi="Palatino Linotype" w:cs="Palatino Linotype"/>
          <w:i/>
          <w:iCs/>
          <w:sz w:val="22"/>
          <w:szCs w:val="22"/>
        </w:rPr>
        <w:t xml:space="preserve"> en el ámbito de sus competencias;</w:t>
      </w:r>
    </w:p>
    <w:p w14:paraId="2CE995F5" w14:textId="3AB6AD17"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i/>
          <w:iCs/>
          <w:sz w:val="22"/>
          <w:szCs w:val="22"/>
        </w:rPr>
        <w:t>…</w:t>
      </w:r>
    </w:p>
    <w:p w14:paraId="4C8CD173" w14:textId="7604C916" w:rsidR="00F66A72" w:rsidRPr="0050500F" w:rsidRDefault="00F66A72" w:rsidP="000033F8">
      <w:pPr>
        <w:spacing w:line="276" w:lineRule="auto"/>
        <w:ind w:left="851" w:right="617"/>
        <w:jc w:val="center"/>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i/>
          <w:iCs/>
          <w:sz w:val="22"/>
          <w:szCs w:val="22"/>
        </w:rPr>
        <w:t>DE LA DIRECCIÓN GENERAL DE MEDIO AMBIENTE</w:t>
      </w:r>
    </w:p>
    <w:p w14:paraId="514C113A" w14:textId="77777777" w:rsidR="00F66A72" w:rsidRPr="0050500F" w:rsidRDefault="00F66A72" w:rsidP="000033F8">
      <w:pPr>
        <w:spacing w:line="276" w:lineRule="auto"/>
        <w:ind w:left="851" w:right="617"/>
        <w:jc w:val="both"/>
        <w:rPr>
          <w:rFonts w:ascii="Palatino Linotype" w:eastAsia="Palatino Linotype" w:hAnsi="Palatino Linotype" w:cs="Palatino Linotype"/>
          <w:b/>
          <w:bCs/>
          <w:i/>
          <w:iCs/>
          <w:sz w:val="22"/>
          <w:szCs w:val="22"/>
        </w:rPr>
      </w:pPr>
      <w:r w:rsidRPr="0050500F">
        <w:rPr>
          <w:rFonts w:ascii="Palatino Linotype" w:eastAsia="Palatino Linotype" w:hAnsi="Palatino Linotype" w:cs="Palatino Linotype"/>
          <w:b/>
          <w:bCs/>
          <w:i/>
          <w:iCs/>
          <w:sz w:val="22"/>
          <w:szCs w:val="22"/>
        </w:rPr>
        <w:t>Artículo 3.34</w:t>
      </w:r>
      <w:r w:rsidRPr="0050500F">
        <w:rPr>
          <w:rFonts w:ascii="Palatino Linotype" w:eastAsia="Palatino Linotype" w:hAnsi="Palatino Linotype" w:cs="Palatino Linotype"/>
          <w:i/>
          <w:iCs/>
          <w:sz w:val="22"/>
          <w:szCs w:val="22"/>
        </w:rPr>
        <w:t xml:space="preserve">. La o el titular de </w:t>
      </w:r>
      <w:r w:rsidRPr="0050500F">
        <w:rPr>
          <w:rFonts w:ascii="Palatino Linotype" w:eastAsia="Palatino Linotype" w:hAnsi="Palatino Linotype" w:cs="Palatino Linotype"/>
          <w:b/>
          <w:bCs/>
          <w:i/>
          <w:iCs/>
          <w:sz w:val="22"/>
          <w:szCs w:val="22"/>
        </w:rPr>
        <w:t xml:space="preserve">la Dirección General de Medio Ambiente tendrá las siguientes atribuciones: </w:t>
      </w:r>
    </w:p>
    <w:p w14:paraId="13802C88" w14:textId="77777777" w:rsidR="00F66A72" w:rsidRPr="0050500F" w:rsidRDefault="00F66A72" w:rsidP="000033F8">
      <w:pPr>
        <w:spacing w:line="276" w:lineRule="auto"/>
        <w:ind w:left="851" w:right="617"/>
        <w:jc w:val="both"/>
        <w:rPr>
          <w:rFonts w:ascii="Palatino Linotype" w:eastAsia="Palatino Linotype" w:hAnsi="Palatino Linotype" w:cs="Palatino Linotype"/>
          <w:b/>
          <w:bCs/>
          <w:i/>
          <w:iCs/>
          <w:sz w:val="22"/>
          <w:szCs w:val="22"/>
        </w:rPr>
      </w:pPr>
    </w:p>
    <w:p w14:paraId="650FE51A" w14:textId="43EBDE5F"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b/>
          <w:bCs/>
          <w:i/>
          <w:iCs/>
          <w:sz w:val="22"/>
          <w:szCs w:val="22"/>
        </w:rPr>
        <w:t>I. Proponer, promover y ejecutar</w:t>
      </w:r>
      <w:r w:rsidRPr="0050500F">
        <w:rPr>
          <w:rFonts w:ascii="Palatino Linotype" w:eastAsia="Palatino Linotype" w:hAnsi="Palatino Linotype" w:cs="Palatino Linotype"/>
          <w:i/>
          <w:iCs/>
          <w:sz w:val="22"/>
          <w:szCs w:val="22"/>
        </w:rPr>
        <w:t xml:space="preserve"> el programa de protección a la biodiversidad, así como </w:t>
      </w:r>
      <w:r w:rsidRPr="0050500F">
        <w:rPr>
          <w:rFonts w:ascii="Palatino Linotype" w:eastAsia="Palatino Linotype" w:hAnsi="Palatino Linotype" w:cs="Palatino Linotype"/>
          <w:b/>
          <w:bCs/>
          <w:i/>
          <w:iCs/>
          <w:sz w:val="22"/>
          <w:szCs w:val="22"/>
          <w:u w:val="single"/>
        </w:rPr>
        <w:t>la celebración de convenios en la materia, con los sectores público,</w:t>
      </w:r>
      <w:r w:rsidRPr="0050500F">
        <w:rPr>
          <w:rFonts w:ascii="Palatino Linotype" w:eastAsia="Palatino Linotype" w:hAnsi="Palatino Linotype" w:cs="Palatino Linotype"/>
          <w:i/>
          <w:iCs/>
          <w:sz w:val="22"/>
          <w:szCs w:val="22"/>
        </w:rPr>
        <w:t xml:space="preserve"> social y privado, en congruencia con el programa estatal y demás disposiciones jurídicas aplicables;</w:t>
      </w:r>
    </w:p>
    <w:p w14:paraId="20CA2776" w14:textId="75EADD8F" w:rsidR="0089349E"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i/>
          <w:iCs/>
          <w:sz w:val="22"/>
          <w:szCs w:val="22"/>
        </w:rPr>
        <w:t>…</w:t>
      </w:r>
    </w:p>
    <w:p w14:paraId="6F093577" w14:textId="470D43BE" w:rsidR="00F66A72" w:rsidRPr="0050500F" w:rsidRDefault="00F66A72" w:rsidP="000033F8">
      <w:pPr>
        <w:spacing w:line="276" w:lineRule="auto"/>
        <w:ind w:left="851" w:right="617"/>
        <w:jc w:val="both"/>
        <w:rPr>
          <w:rFonts w:ascii="Palatino Linotype" w:eastAsia="Palatino Linotype" w:hAnsi="Palatino Linotype" w:cs="Palatino Linotype"/>
          <w:i/>
          <w:iCs/>
          <w:sz w:val="22"/>
          <w:szCs w:val="22"/>
        </w:rPr>
      </w:pPr>
      <w:r w:rsidRPr="0050500F">
        <w:rPr>
          <w:rFonts w:ascii="Palatino Linotype" w:eastAsia="Palatino Linotype" w:hAnsi="Palatino Linotype" w:cs="Palatino Linotype"/>
          <w:i/>
          <w:iCs/>
          <w:sz w:val="22"/>
          <w:szCs w:val="22"/>
        </w:rPr>
        <w:t xml:space="preserve">XVII. Realizar las tareas de prevención, protección, conservación y verificación de las áreas naturales protegidas ubicadas dentro del territorio municipal, previo convenio o acuerdo de coordinación con las autoridades </w:t>
      </w:r>
      <w:proofErr w:type="gramStart"/>
      <w:r w:rsidRPr="0050500F">
        <w:rPr>
          <w:rFonts w:ascii="Palatino Linotype" w:eastAsia="Palatino Linotype" w:hAnsi="Palatino Linotype" w:cs="Palatino Linotype"/>
          <w:i/>
          <w:iCs/>
          <w:sz w:val="22"/>
          <w:szCs w:val="22"/>
        </w:rPr>
        <w:t>competentes;…</w:t>
      </w:r>
      <w:proofErr w:type="gramEnd"/>
      <w:r w:rsidRPr="0050500F">
        <w:rPr>
          <w:rFonts w:ascii="Palatino Linotype" w:eastAsia="Palatino Linotype" w:hAnsi="Palatino Linotype" w:cs="Palatino Linotype"/>
          <w:i/>
          <w:iCs/>
          <w:sz w:val="22"/>
          <w:szCs w:val="22"/>
        </w:rPr>
        <w:t>”</w:t>
      </w:r>
    </w:p>
    <w:p w14:paraId="2BAD6EDE" w14:textId="77777777" w:rsidR="00442E73" w:rsidRPr="0050500F" w:rsidRDefault="00442E73" w:rsidP="000033F8">
      <w:pPr>
        <w:spacing w:line="360" w:lineRule="auto"/>
        <w:ind w:right="49"/>
        <w:jc w:val="both"/>
        <w:rPr>
          <w:rFonts w:ascii="Palatino Linotype" w:eastAsia="Palatino Linotype" w:hAnsi="Palatino Linotype" w:cs="Palatino Linotype"/>
          <w:sz w:val="22"/>
          <w:szCs w:val="22"/>
        </w:rPr>
      </w:pPr>
    </w:p>
    <w:p w14:paraId="51CDA482" w14:textId="3CBFF882" w:rsidR="003A52DF" w:rsidRPr="0050500F" w:rsidRDefault="003A52DF"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De lo anterior, se advierte que, el </w:t>
      </w:r>
      <w:r w:rsidRPr="0050500F">
        <w:rPr>
          <w:rFonts w:ascii="Palatino Linotype" w:eastAsia="Palatino Linotype" w:hAnsi="Palatino Linotype" w:cs="Palatino Linotype"/>
          <w:b/>
          <w:bCs/>
          <w:sz w:val="22"/>
          <w:szCs w:val="22"/>
        </w:rPr>
        <w:t>Sujeto Obligado</w:t>
      </w:r>
      <w:r w:rsidRPr="0050500F">
        <w:rPr>
          <w:rFonts w:ascii="Palatino Linotype" w:eastAsia="Palatino Linotype" w:hAnsi="Palatino Linotype" w:cs="Palatino Linotype"/>
          <w:sz w:val="22"/>
          <w:szCs w:val="22"/>
        </w:rPr>
        <w:t xml:space="preserve"> cuenta con competencia para conocer, generar y administrar información relacionada con los convenios que celebra con el gobierno estatal en materia ambiental, pues cuenta con diversas unidades administrativas que tienen facultades para suscribirlos. </w:t>
      </w:r>
    </w:p>
    <w:p w14:paraId="35CDA999" w14:textId="77777777" w:rsidR="00442E73" w:rsidRPr="0050500F" w:rsidRDefault="00442E73" w:rsidP="000033F8">
      <w:pPr>
        <w:spacing w:line="360" w:lineRule="auto"/>
        <w:ind w:right="49"/>
        <w:jc w:val="both"/>
        <w:rPr>
          <w:rFonts w:ascii="Palatino Linotype" w:eastAsia="Palatino Linotype" w:hAnsi="Palatino Linotype" w:cs="Palatino Linotype"/>
          <w:sz w:val="22"/>
          <w:szCs w:val="22"/>
        </w:rPr>
      </w:pPr>
    </w:p>
    <w:p w14:paraId="0E3E428A" w14:textId="55DB6138" w:rsidR="003A52DF" w:rsidRPr="0050500F" w:rsidRDefault="003A52DF"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Expuesto lo anterior conviene recordar que en respuesta el </w:t>
      </w:r>
      <w:r w:rsidRPr="0050500F">
        <w:rPr>
          <w:rFonts w:ascii="Palatino Linotype" w:eastAsia="Palatino Linotype" w:hAnsi="Palatino Linotype" w:cs="Palatino Linotype"/>
          <w:b/>
          <w:bCs/>
          <w:sz w:val="22"/>
          <w:szCs w:val="22"/>
        </w:rPr>
        <w:t>Sujeto Obligado</w:t>
      </w:r>
      <w:r w:rsidRPr="0050500F">
        <w:rPr>
          <w:rFonts w:ascii="Palatino Linotype" w:eastAsia="Palatino Linotype" w:hAnsi="Palatino Linotype" w:cs="Palatino Linotype"/>
          <w:sz w:val="22"/>
          <w:szCs w:val="22"/>
        </w:rPr>
        <w:t xml:space="preserve"> hizo entrega de tres convenios que celebro la Secretaría de Medio Ambiente con el Ayuntamiento de Toluca, mismos que fueron celebrados en el ejercicio fiscal dos mil veinticuatro, siendo estos los siguientes: </w:t>
      </w:r>
    </w:p>
    <w:p w14:paraId="4DB856C9" w14:textId="61B5A6C6" w:rsidR="003A52DF" w:rsidRPr="0050500F" w:rsidRDefault="003A52DF" w:rsidP="000033F8">
      <w:pPr>
        <w:pStyle w:val="Prrafodelista"/>
        <w:numPr>
          <w:ilvl w:val="0"/>
          <w:numId w:val="10"/>
        </w:numPr>
        <w:spacing w:line="360" w:lineRule="auto"/>
        <w:ind w:right="49"/>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Convenio Marco de Coordinación en materia Ambiental, con fecha de vigencia 16 de agosto de 2024 al 31 de diciembre de 2024, excepción de las obligaciones de seguimiento de acciones derivadas del cumplimiento del objeto de este convenio. </w:t>
      </w:r>
    </w:p>
    <w:p w14:paraId="33E645D8" w14:textId="10CBE741" w:rsidR="003A52DF" w:rsidRPr="0050500F" w:rsidRDefault="003A52DF" w:rsidP="000033F8">
      <w:pPr>
        <w:pStyle w:val="Prrafodelista"/>
        <w:numPr>
          <w:ilvl w:val="0"/>
          <w:numId w:val="10"/>
        </w:numPr>
        <w:spacing w:line="360" w:lineRule="auto"/>
        <w:ind w:right="49"/>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lastRenderedPageBreak/>
        <w:t xml:space="preserve">Convenio de Coordinación que tiene por objeto establecer las bases para la instrumentación del proceso destinado a la formulación, expedición, ejecución, evaluación y modificación del programa de ordenamiento ecológico local del Ayuntamiento de Toluca, Estado de México, con vigencia del 17 de octubre 2024 hasta el 31 de diciembre de 2024. </w:t>
      </w:r>
    </w:p>
    <w:p w14:paraId="24124DBB" w14:textId="087ABB3F" w:rsidR="003A52DF" w:rsidRPr="0050500F" w:rsidRDefault="003A52DF" w:rsidP="000033F8">
      <w:pPr>
        <w:pStyle w:val="Prrafodelista"/>
        <w:numPr>
          <w:ilvl w:val="0"/>
          <w:numId w:val="10"/>
        </w:numPr>
        <w:spacing w:line="360" w:lineRule="auto"/>
        <w:ind w:right="49"/>
        <w:jc w:val="both"/>
        <w:rPr>
          <w:rFonts w:ascii="Palatino Linotype" w:eastAsia="Palatino Linotype" w:hAnsi="Palatino Linotype" w:cs="Palatino Linotype"/>
          <w:bCs/>
          <w:iCs/>
          <w:sz w:val="22"/>
          <w:szCs w:val="22"/>
        </w:rPr>
      </w:pPr>
      <w:r w:rsidRPr="0050500F">
        <w:rPr>
          <w:rFonts w:ascii="Palatino Linotype" w:eastAsia="Palatino Linotype" w:hAnsi="Palatino Linotype" w:cs="Palatino Linotype"/>
          <w:bCs/>
          <w:iCs/>
          <w:sz w:val="22"/>
          <w:szCs w:val="22"/>
        </w:rPr>
        <w:t xml:space="preserve">Convenio Específico de Coordinación, que tiene por objeto establecer las bases y mecanismos para impulsar el manejo integral de residuos en todas las etapas, aprovechamiento, tratamiento o disposición final, con vigencia del 17 de septiembre de 2024 al 31 de diciembre de 2024. </w:t>
      </w:r>
    </w:p>
    <w:p w14:paraId="7180616E" w14:textId="77777777" w:rsidR="00442E73" w:rsidRPr="0050500F" w:rsidRDefault="00442E73" w:rsidP="000033F8">
      <w:pPr>
        <w:spacing w:line="360" w:lineRule="auto"/>
        <w:ind w:right="49"/>
        <w:jc w:val="both"/>
        <w:rPr>
          <w:rFonts w:ascii="Palatino Linotype" w:eastAsia="Palatino Linotype" w:hAnsi="Palatino Linotype" w:cs="Palatino Linotype"/>
          <w:sz w:val="22"/>
          <w:szCs w:val="22"/>
        </w:rPr>
      </w:pPr>
    </w:p>
    <w:p w14:paraId="33BA1DEE" w14:textId="2DF029CD" w:rsidR="003A52DF" w:rsidRPr="0050500F" w:rsidRDefault="003A52DF"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Sin embargo, </w:t>
      </w:r>
      <w:r w:rsidR="002E4665" w:rsidRPr="0050500F">
        <w:rPr>
          <w:rFonts w:ascii="Palatino Linotype" w:eastAsia="Palatino Linotype" w:hAnsi="Palatino Linotype" w:cs="Palatino Linotype"/>
          <w:sz w:val="22"/>
          <w:szCs w:val="22"/>
        </w:rPr>
        <w:t xml:space="preserve">fue omiso en pronunciarse respecto a la celebración de convenios con la Secretaría del Medio Ambiente, del primero de enero al seis de mayo de dos mil veinticinco, por lo que </w:t>
      </w:r>
      <w:r w:rsidRPr="0050500F">
        <w:rPr>
          <w:rFonts w:ascii="Palatino Linotype" w:eastAsia="Palatino Linotype" w:hAnsi="Palatino Linotype" w:cs="Palatino Linotype"/>
          <w:sz w:val="22"/>
          <w:szCs w:val="22"/>
        </w:rPr>
        <w:t xml:space="preserve">atendiendo la temporalidad invocada tanto por el </w:t>
      </w:r>
      <w:r w:rsidRPr="0050500F">
        <w:rPr>
          <w:rFonts w:ascii="Palatino Linotype" w:eastAsia="Palatino Linotype" w:hAnsi="Palatino Linotype" w:cs="Palatino Linotype"/>
          <w:b/>
          <w:bCs/>
          <w:sz w:val="22"/>
          <w:szCs w:val="22"/>
        </w:rPr>
        <w:t>Sujeto Obligado</w:t>
      </w:r>
      <w:r w:rsidRPr="0050500F">
        <w:rPr>
          <w:rFonts w:ascii="Palatino Linotype" w:eastAsia="Palatino Linotype" w:hAnsi="Palatino Linotype" w:cs="Palatino Linotype"/>
          <w:sz w:val="22"/>
          <w:szCs w:val="22"/>
        </w:rPr>
        <w:t xml:space="preserve"> como la establecida por este Instituto, se localizó que en fecha seis de mayo de dos mil veinticinco, - fecha en la que se presentó la solicitud-, la Secretaría del Medio Ambiente y Desarrollo Sostenible firmó un convenio</w:t>
      </w:r>
      <w:r w:rsidR="002E4665" w:rsidRPr="0050500F">
        <w:rPr>
          <w:rStyle w:val="Refdenotaalpie"/>
          <w:rFonts w:ascii="Palatino Linotype" w:eastAsia="Palatino Linotype" w:hAnsi="Palatino Linotype" w:cs="Palatino Linotype"/>
          <w:sz w:val="22"/>
          <w:szCs w:val="22"/>
        </w:rPr>
        <w:footnoteReference w:id="1"/>
      </w:r>
      <w:r w:rsidRPr="0050500F">
        <w:rPr>
          <w:rFonts w:ascii="Palatino Linotype" w:eastAsia="Palatino Linotype" w:hAnsi="Palatino Linotype" w:cs="Palatino Linotype"/>
          <w:sz w:val="22"/>
          <w:szCs w:val="22"/>
        </w:rPr>
        <w:t xml:space="preserve"> Marco de Coordinación en Materia Ambiental con el Ayuntamiento de Toluca con la finalidad de impulsar actividades de cuidado de los recursos naturales</w:t>
      </w:r>
      <w:r w:rsidR="002E4665" w:rsidRPr="0050500F">
        <w:rPr>
          <w:rFonts w:ascii="Palatino Linotype" w:eastAsia="Palatino Linotype" w:hAnsi="Palatino Linotype" w:cs="Palatino Linotype"/>
          <w:sz w:val="22"/>
          <w:szCs w:val="22"/>
        </w:rPr>
        <w:t xml:space="preserve">, tal y como se muestra a continuación: </w:t>
      </w:r>
    </w:p>
    <w:p w14:paraId="6CE9EA10" w14:textId="57DD4BAC" w:rsidR="002E4665" w:rsidRPr="0050500F" w:rsidRDefault="002E4665"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noProof/>
          <w:sz w:val="22"/>
          <w:szCs w:val="22"/>
        </w:rPr>
        <w:lastRenderedPageBreak/>
        <mc:AlternateContent>
          <mc:Choice Requires="wps">
            <w:drawing>
              <wp:anchor distT="0" distB="0" distL="114300" distR="114300" simplePos="0" relativeHeight="251659264" behindDoc="0" locked="0" layoutInCell="1" allowOverlap="1" wp14:anchorId="5FACEC22" wp14:editId="10DB583C">
                <wp:simplePos x="0" y="0"/>
                <wp:positionH relativeFrom="column">
                  <wp:posOffset>-44156</wp:posOffset>
                </wp:positionH>
                <wp:positionV relativeFrom="paragraph">
                  <wp:posOffset>3377668</wp:posOffset>
                </wp:positionV>
                <wp:extent cx="5780125" cy="1288755"/>
                <wp:effectExtent l="57150" t="19050" r="68580" b="102235"/>
                <wp:wrapNone/>
                <wp:docPr id="250856440" name="Rectángulo 1"/>
                <wp:cNvGraphicFramePr/>
                <a:graphic xmlns:a="http://schemas.openxmlformats.org/drawingml/2006/main">
                  <a:graphicData uri="http://schemas.microsoft.com/office/word/2010/wordprocessingShape">
                    <wps:wsp>
                      <wps:cNvSpPr/>
                      <wps:spPr>
                        <a:xfrm>
                          <a:off x="0" y="0"/>
                          <a:ext cx="5780125" cy="1288755"/>
                        </a:xfrm>
                        <a:prstGeom prst="rect">
                          <a:avLst/>
                        </a:prstGeom>
                        <a:noFill/>
                        <a:ln w="19050">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83882" id="Rectángulo 1" o:spid="_x0000_s1026" style="position:absolute;margin-left:-3.5pt;margin-top:265.95pt;width:455.1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" filled="f" strokecolor="#e00" strokeweight="1.5pt">
                <v:shadow on="t" color="black" opacity="22937f" origin=",.5" offset="0,.63889mm"/>
              </v:rect>
            </w:pict>
          </mc:Fallback>
        </mc:AlternateContent>
      </w:r>
      <w:r w:rsidRPr="0050500F">
        <w:rPr>
          <w:rFonts w:ascii="Palatino Linotype" w:eastAsia="Palatino Linotype" w:hAnsi="Palatino Linotype" w:cs="Palatino Linotype"/>
          <w:noProof/>
          <w:sz w:val="22"/>
          <w:szCs w:val="22"/>
        </w:rPr>
        <w:drawing>
          <wp:inline distT="0" distB="0" distL="0" distR="0" wp14:anchorId="17CADF74" wp14:editId="13D5D989">
            <wp:extent cx="5612765" cy="3272155"/>
            <wp:effectExtent l="0" t="0" r="6985" b="4445"/>
            <wp:docPr id="5104985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98543" name=""/>
                    <pic:cNvPicPr/>
                  </pic:nvPicPr>
                  <pic:blipFill>
                    <a:blip r:embed="rId9"/>
                    <a:stretch>
                      <a:fillRect/>
                    </a:stretch>
                  </pic:blipFill>
                  <pic:spPr>
                    <a:xfrm>
                      <a:off x="0" y="0"/>
                      <a:ext cx="5612765" cy="3272155"/>
                    </a:xfrm>
                    <a:prstGeom prst="rect">
                      <a:avLst/>
                    </a:prstGeom>
                  </pic:spPr>
                </pic:pic>
              </a:graphicData>
            </a:graphic>
          </wp:inline>
        </w:drawing>
      </w:r>
      <w:r w:rsidRPr="0050500F">
        <w:rPr>
          <w:rFonts w:ascii="Palatino Linotype" w:eastAsia="Palatino Linotype" w:hAnsi="Palatino Linotype" w:cs="Palatino Linotype"/>
          <w:noProof/>
          <w:sz w:val="22"/>
          <w:szCs w:val="22"/>
        </w:rPr>
        <w:drawing>
          <wp:inline distT="0" distB="0" distL="0" distR="0" wp14:anchorId="5E0C9380" wp14:editId="098462FE">
            <wp:extent cx="5612765" cy="3498112"/>
            <wp:effectExtent l="0" t="0" r="6985" b="7620"/>
            <wp:docPr id="232087351" name="Imagen 1" descr="Imagen que contiene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87351" name="Imagen 1" descr="Imagen que contiene Escala de tiempo&#10;&#10;El contenido generado por IA puede ser incorrecto."/>
                    <pic:cNvPicPr/>
                  </pic:nvPicPr>
                  <pic:blipFill>
                    <a:blip r:embed="rId10"/>
                    <a:stretch>
                      <a:fillRect/>
                    </a:stretch>
                  </pic:blipFill>
                  <pic:spPr>
                    <a:xfrm>
                      <a:off x="0" y="0"/>
                      <a:ext cx="5621431" cy="3503513"/>
                    </a:xfrm>
                    <a:prstGeom prst="rect">
                      <a:avLst/>
                    </a:prstGeom>
                  </pic:spPr>
                </pic:pic>
              </a:graphicData>
            </a:graphic>
          </wp:inline>
        </w:drawing>
      </w:r>
    </w:p>
    <w:p w14:paraId="6E9799FC" w14:textId="3ED054B2" w:rsidR="002E4665" w:rsidRPr="0050500F" w:rsidRDefault="002E4665" w:rsidP="000033F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De tal suerte </w:t>
      </w:r>
      <w:r w:rsidR="00442E73" w:rsidRPr="0050500F">
        <w:rPr>
          <w:rFonts w:ascii="Palatino Linotype" w:eastAsia="Palatino Linotype" w:hAnsi="Palatino Linotype" w:cs="Palatino Linotype"/>
          <w:sz w:val="22"/>
          <w:szCs w:val="22"/>
        </w:rPr>
        <w:t>que,</w:t>
      </w:r>
      <w:r w:rsidRPr="0050500F">
        <w:rPr>
          <w:rFonts w:ascii="Palatino Linotype" w:eastAsia="Palatino Linotype" w:hAnsi="Palatino Linotype" w:cs="Palatino Linotype"/>
          <w:sz w:val="22"/>
          <w:szCs w:val="22"/>
        </w:rPr>
        <w:t xml:space="preserve"> con lo vertido anteriormente, podemos concluir que obran indicios respeto de la celebración de convenios con la Secretaría del Medio Ambiente en el presente año, por </w:t>
      </w:r>
      <w:r w:rsidRPr="0050500F">
        <w:rPr>
          <w:rFonts w:ascii="Palatino Linotype" w:eastAsia="Palatino Linotype" w:hAnsi="Palatino Linotype" w:cs="Palatino Linotype"/>
          <w:sz w:val="22"/>
          <w:szCs w:val="22"/>
        </w:rPr>
        <w:lastRenderedPageBreak/>
        <w:t>lo que estaríamos ante un hecho notorio, el cual se sustenta conforme a las siguientes tesis jurisprudenciales:</w:t>
      </w:r>
    </w:p>
    <w:p w14:paraId="702C8B51" w14:textId="77777777" w:rsidR="002E4665" w:rsidRPr="0050500F" w:rsidRDefault="002E4665" w:rsidP="000033F8">
      <w:pPr>
        <w:pBdr>
          <w:top w:val="nil"/>
          <w:left w:val="nil"/>
          <w:bottom w:val="nil"/>
          <w:right w:val="nil"/>
          <w:between w:val="nil"/>
        </w:pBdr>
        <w:spacing w:line="360" w:lineRule="auto"/>
        <w:ind w:left="851" w:firstLine="707"/>
        <w:jc w:val="both"/>
        <w:rPr>
          <w:rFonts w:ascii="Palatino Linotype" w:eastAsia="Palatino Linotype" w:hAnsi="Palatino Linotype" w:cs="Palatino Linotype"/>
          <w:sz w:val="22"/>
          <w:szCs w:val="22"/>
        </w:rPr>
      </w:pPr>
    </w:p>
    <w:p w14:paraId="77E99E5B" w14:textId="77777777" w:rsidR="002E4665" w:rsidRPr="0050500F" w:rsidRDefault="002E4665" w:rsidP="00442E73">
      <w:pPr>
        <w:spacing w:line="276" w:lineRule="auto"/>
        <w:ind w:left="851" w:right="616"/>
        <w:jc w:val="center"/>
        <w:rPr>
          <w:rFonts w:ascii="Palatino Linotype" w:eastAsia="Palatino Linotype" w:hAnsi="Palatino Linotype" w:cs="Palatino Linotype"/>
          <w:b/>
          <w:i/>
          <w:sz w:val="22"/>
          <w:szCs w:val="22"/>
        </w:rPr>
      </w:pPr>
      <w:r w:rsidRPr="0050500F">
        <w:rPr>
          <w:rFonts w:ascii="Palatino Linotype" w:eastAsia="Palatino Linotype" w:hAnsi="Palatino Linotype" w:cs="Palatino Linotype"/>
          <w:b/>
          <w:i/>
          <w:sz w:val="22"/>
          <w:szCs w:val="22"/>
        </w:rPr>
        <w:t>HECHOS NOTORIOS. CONCEPTOS GENERAL Y JURÍDICO</w:t>
      </w:r>
    </w:p>
    <w:p w14:paraId="586CF3AE" w14:textId="77777777" w:rsidR="002E4665" w:rsidRPr="0050500F" w:rsidRDefault="002E4665"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 xml:space="preserve">Conforme al artículo </w:t>
      </w:r>
      <w:hyperlink r:id="rId11">
        <w:r w:rsidRPr="0050500F">
          <w:rPr>
            <w:rFonts w:ascii="Palatino Linotype" w:eastAsia="Palatino Linotype" w:hAnsi="Palatino Linotype" w:cs="Palatino Linotype"/>
            <w:b/>
            <w:i/>
            <w:sz w:val="22"/>
            <w:szCs w:val="22"/>
          </w:rPr>
          <w:t>88 del Código Federal de Procedimientos Civiles</w:t>
        </w:r>
      </w:hyperlink>
      <w:r w:rsidRPr="0050500F">
        <w:rPr>
          <w:rFonts w:ascii="Palatino Linotype" w:eastAsia="Palatino Linotype" w:hAnsi="Palatino Linotype" w:cs="Palatino Linotype"/>
          <w:b/>
          <w:i/>
          <w:sz w:val="22"/>
          <w:szCs w:val="22"/>
        </w:rPr>
        <w:t xml:space="preserve"> los tribunales pueden invocar hechos </w:t>
      </w:r>
      <w:proofErr w:type="gramStart"/>
      <w:r w:rsidRPr="0050500F">
        <w:rPr>
          <w:rFonts w:ascii="Palatino Linotype" w:eastAsia="Palatino Linotype" w:hAnsi="Palatino Linotype" w:cs="Palatino Linotype"/>
          <w:b/>
          <w:i/>
          <w:sz w:val="22"/>
          <w:szCs w:val="22"/>
        </w:rPr>
        <w:t>notorios</w:t>
      </w:r>
      <w:proofErr w:type="gramEnd"/>
      <w:r w:rsidRPr="0050500F">
        <w:rPr>
          <w:rFonts w:ascii="Palatino Linotype" w:eastAsia="Palatino Linotype" w:hAnsi="Palatino Linotype" w:cs="Palatino Linotype"/>
          <w:b/>
          <w:i/>
          <w:sz w:val="22"/>
          <w:szCs w:val="22"/>
        </w:rPr>
        <w:t xml:space="preserve"> aunque no hayan sido alegados ni probados por las partes.</w:t>
      </w:r>
      <w:r w:rsidRPr="0050500F">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50500F">
        <w:rPr>
          <w:rFonts w:ascii="Palatino Linotype" w:eastAsia="Palatino Linotype" w:hAnsi="Palatino Linotype" w:cs="Palatino Linotype"/>
          <w:b/>
          <w:i/>
          <w:sz w:val="22"/>
          <w:szCs w:val="22"/>
        </w:rPr>
        <w:t>, a las vicisitudes de la vida pública actual o a circunstancias comúnmente conocidas en un determinado lugar</w:t>
      </w:r>
      <w:r w:rsidRPr="0050500F">
        <w:rPr>
          <w:rFonts w:ascii="Palatino Linotype" w:eastAsia="Palatino Linotype" w:hAnsi="Palatino Linotype" w:cs="Palatino Linotype"/>
          <w:i/>
          <w:sz w:val="22"/>
          <w:szCs w:val="22"/>
        </w:rPr>
        <w:t xml:space="preserve">, </w:t>
      </w:r>
      <w:r w:rsidRPr="0050500F">
        <w:rPr>
          <w:rFonts w:ascii="Palatino Linotype" w:eastAsia="Palatino Linotype" w:hAnsi="Palatino Linotype" w:cs="Palatino Linotype"/>
          <w:b/>
          <w:i/>
          <w:sz w:val="22"/>
          <w:szCs w:val="22"/>
        </w:rPr>
        <w:t>de modo que toda persona de ese medio esté en condiciones de saberlo</w:t>
      </w:r>
      <w:r w:rsidRPr="0050500F">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66CD4655" w14:textId="77777777" w:rsidR="002E4665" w:rsidRPr="0050500F" w:rsidRDefault="002E4665" w:rsidP="00442E73">
      <w:pPr>
        <w:spacing w:line="276" w:lineRule="auto"/>
        <w:ind w:left="851" w:right="616"/>
        <w:rPr>
          <w:rFonts w:ascii="Palatino Linotype" w:eastAsia="Palatino Linotype" w:hAnsi="Palatino Linotype" w:cs="Palatino Linotype"/>
          <w:i/>
          <w:sz w:val="22"/>
          <w:szCs w:val="22"/>
        </w:rPr>
      </w:pPr>
    </w:p>
    <w:p w14:paraId="6C1008D6" w14:textId="77777777" w:rsidR="002E4665" w:rsidRPr="0050500F" w:rsidRDefault="002E4665"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Controversia constitucional 24/2005. Cámara de Diputados del Congreso de la Unión. 9 de marzo de 2006. Once votos. Ponente: José Ramón Cossío Díaz. Secretarios: Raúl Manuel Mejía Garza y Laura Patricia Rojas Zamudio.</w:t>
      </w:r>
    </w:p>
    <w:p w14:paraId="3E2FF167" w14:textId="77777777" w:rsidR="002E4665" w:rsidRPr="0050500F" w:rsidRDefault="002E4665"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El Tribunal Pleno, el dieciséis de mayo en curso, aprobó, con el número 74/2006, la tesis jurisprudencial que antecede. México, Distrito Federal, a dieciséis de mayo de dos mil seis.</w:t>
      </w:r>
    </w:p>
    <w:p w14:paraId="504CD967" w14:textId="77777777" w:rsidR="002E4665" w:rsidRPr="0050500F" w:rsidRDefault="002E4665" w:rsidP="00442E73">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Nota: Esta tesis fue objeto de la denuncia relativa a la contradicción de tesis 91/2014, desechada por notoriamente improcedente, mediante acuerdo de 24 de marzo de 2014.”</w:t>
      </w:r>
    </w:p>
    <w:p w14:paraId="2F3D2E38" w14:textId="77777777" w:rsidR="002E4665" w:rsidRPr="0050500F" w:rsidRDefault="002E4665" w:rsidP="00442E73">
      <w:pPr>
        <w:spacing w:line="276" w:lineRule="auto"/>
        <w:ind w:left="851" w:right="616"/>
        <w:jc w:val="both"/>
        <w:rPr>
          <w:rFonts w:ascii="Palatino Linotype" w:eastAsia="Palatino Linotype" w:hAnsi="Palatino Linotype" w:cs="Palatino Linotype"/>
          <w:i/>
          <w:sz w:val="22"/>
          <w:szCs w:val="22"/>
        </w:rPr>
      </w:pPr>
    </w:p>
    <w:p w14:paraId="5922E01A" w14:textId="77777777" w:rsidR="002E4665" w:rsidRPr="0050500F" w:rsidRDefault="002E4665" w:rsidP="00442E73">
      <w:pPr>
        <w:widowControl w:val="0"/>
        <w:pBdr>
          <w:top w:val="nil"/>
          <w:left w:val="nil"/>
          <w:bottom w:val="nil"/>
          <w:right w:val="nil"/>
          <w:between w:val="nil"/>
        </w:pBdr>
        <w:shd w:val="clear" w:color="auto" w:fill="FFFFFF"/>
        <w:spacing w:line="276" w:lineRule="auto"/>
        <w:ind w:left="851" w:right="56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50500F">
        <w:rPr>
          <w:rFonts w:ascii="Palatino Linotype" w:hAnsi="Palatino Linotype"/>
          <w:sz w:val="22"/>
          <w:szCs w:val="22"/>
        </w:rPr>
        <w:t xml:space="preserve"> </w:t>
      </w:r>
      <w:r w:rsidRPr="0050500F">
        <w:rPr>
          <w:rFonts w:ascii="Palatino Linotype" w:eastAsia="Palatino Linotype" w:hAnsi="Palatino Linotype" w:cs="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w:t>
      </w:r>
      <w:r w:rsidRPr="0050500F">
        <w:rPr>
          <w:rFonts w:ascii="Palatino Linotype" w:eastAsia="Palatino Linotype" w:hAnsi="Palatino Linotype" w:cs="Palatino Linotype"/>
          <w:i/>
          <w:sz w:val="22"/>
          <w:szCs w:val="22"/>
        </w:rPr>
        <w:lastRenderedPageBreak/>
        <w:t xml:space="preserve">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w:t>
      </w:r>
      <w:proofErr w:type="gramStart"/>
      <w:r w:rsidRPr="0050500F">
        <w:rPr>
          <w:rFonts w:ascii="Palatino Linotype" w:eastAsia="Palatino Linotype" w:hAnsi="Palatino Linotype" w:cs="Palatino Linotype"/>
          <w:i/>
          <w:sz w:val="22"/>
          <w:szCs w:val="22"/>
        </w:rPr>
        <w:t>juicio,</w:t>
      </w:r>
      <w:proofErr w:type="gramEnd"/>
      <w:r w:rsidRPr="0050500F">
        <w:rPr>
          <w:rFonts w:ascii="Palatino Linotype" w:eastAsia="Palatino Linotype" w:hAnsi="Palatino Linotype" w:cs="Palatino Linotype"/>
          <w:i/>
          <w:sz w:val="22"/>
          <w:szCs w:val="22"/>
        </w:rPr>
        <w:t xml:space="preserve">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50500F">
        <w:rPr>
          <w:rFonts w:ascii="Palatino Linotype" w:eastAsia="Palatino Linotype" w:hAnsi="Palatino Linotype" w:cs="Palatino Linotype"/>
          <w:i/>
          <w:sz w:val="22"/>
          <w:szCs w:val="22"/>
        </w:rPr>
        <w:t>Mardygras</w:t>
      </w:r>
      <w:proofErr w:type="spellEnd"/>
      <w:r w:rsidRPr="0050500F">
        <w:rPr>
          <w:rFonts w:ascii="Palatino Linotype" w:eastAsia="Palatino Linotype" w:hAnsi="Palatino Linotype" w:cs="Palatino Linotype"/>
          <w:i/>
          <w:sz w:val="22"/>
          <w:szCs w:val="22"/>
        </w:rPr>
        <w:t xml:space="preserve">, S.A. de C.V. 7 de diciembre de 2012. Unanimidad de votos. Ponente: Neófito López Ramos. Secretaria: Ana Lilia Osorno Arroyo.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w:t>
      </w:r>
      <w:proofErr w:type="gramStart"/>
      <w:r w:rsidRPr="0050500F">
        <w:rPr>
          <w:rFonts w:ascii="Palatino Linotype" w:eastAsia="Palatino Linotype" w:hAnsi="Palatino Linotype" w:cs="Palatino Linotype"/>
          <w:i/>
          <w:sz w:val="22"/>
          <w:szCs w:val="22"/>
        </w:rPr>
        <w:t>Enero</w:t>
      </w:r>
      <w:proofErr w:type="gramEnd"/>
      <w:r w:rsidRPr="0050500F">
        <w:rPr>
          <w:rFonts w:ascii="Palatino Linotype" w:eastAsia="Palatino Linotype" w:hAnsi="Palatino Linotype" w:cs="Palatino Linotype"/>
          <w:i/>
          <w:sz w:val="22"/>
          <w:szCs w:val="22"/>
        </w:rPr>
        <w:t xml:space="preserve"> de 2009 </w:t>
      </w:r>
      <w:proofErr w:type="spellStart"/>
      <w:r w:rsidRPr="0050500F">
        <w:rPr>
          <w:rFonts w:ascii="Palatino Linotype" w:eastAsia="Palatino Linotype" w:hAnsi="Palatino Linotype" w:cs="Palatino Linotype"/>
          <w:i/>
          <w:sz w:val="22"/>
          <w:szCs w:val="22"/>
        </w:rPr>
        <w:t>Pag.</w:t>
      </w:r>
      <w:proofErr w:type="spellEnd"/>
      <w:r w:rsidRPr="0050500F">
        <w:rPr>
          <w:rFonts w:ascii="Palatino Linotype" w:eastAsia="Palatino Linotype" w:hAnsi="Palatino Linotype" w:cs="Palatino Linotype"/>
          <w:i/>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w:t>
      </w:r>
      <w:r w:rsidRPr="0050500F">
        <w:rPr>
          <w:rFonts w:ascii="Palatino Linotype" w:eastAsia="Palatino Linotype" w:hAnsi="Palatino Linotype" w:cs="Palatino Linotype"/>
          <w:i/>
          <w:sz w:val="22"/>
          <w:szCs w:val="22"/>
        </w:rPr>
        <w:lastRenderedPageBreak/>
        <w:t>institución, así como el sentido de sus resoluciones; de ahí que sea válido que los órganos jurisdiccionales invoquen de oficio lo publicado en ese medio para resolver un asunto en particular. SEGUNDO TRIBUNAL COLEGIADO DEL VIGÉSIMO CIRCUITO. Amparo directo 816/2006. 13 de junio de 2007. Unanimidad de votos. Ponente: Carlos Arteaga Álvarez. Secretario: Jorge Alberto 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autorizado por la Comisión de Carrera Judicial del Consejo de la Judicatura Federal para desempeñar las funciones de 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23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w:t>
      </w:r>
    </w:p>
    <w:p w14:paraId="233D79CB" w14:textId="77777777" w:rsidR="00442E73" w:rsidRPr="0050500F" w:rsidRDefault="00442E73" w:rsidP="000033F8">
      <w:pPr>
        <w:spacing w:line="360" w:lineRule="auto"/>
        <w:jc w:val="both"/>
        <w:rPr>
          <w:rFonts w:ascii="Palatino Linotype" w:eastAsia="Palatino Linotype" w:hAnsi="Palatino Linotype" w:cs="Palatino Linotype"/>
          <w:sz w:val="22"/>
          <w:szCs w:val="22"/>
        </w:rPr>
      </w:pPr>
    </w:p>
    <w:p w14:paraId="29FC2368" w14:textId="3E63FE09" w:rsidR="002E4665" w:rsidRPr="0050500F" w:rsidRDefault="002E466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Bajo ese contexto, el </w:t>
      </w:r>
      <w:r w:rsidR="00442E73" w:rsidRPr="0050500F">
        <w:rPr>
          <w:rFonts w:ascii="Palatino Linotype" w:eastAsia="Palatino Linotype" w:hAnsi="Palatino Linotype" w:cs="Palatino Linotype"/>
          <w:b/>
          <w:sz w:val="22"/>
          <w:szCs w:val="22"/>
        </w:rPr>
        <w:t>Sujeto Obligado</w:t>
      </w:r>
      <w:r w:rsidR="00442E73" w:rsidRPr="0050500F">
        <w:rPr>
          <w:rFonts w:ascii="Palatino Linotype" w:eastAsia="Palatino Linotype" w:hAnsi="Palatino Linotype" w:cs="Palatino Linotype"/>
          <w:sz w:val="22"/>
          <w:szCs w:val="22"/>
        </w:rPr>
        <w:t xml:space="preserve"> </w:t>
      </w:r>
      <w:r w:rsidRPr="0050500F">
        <w:rPr>
          <w:rFonts w:ascii="Palatino Linotype" w:eastAsia="Palatino Linotype" w:hAnsi="Palatino Linotype" w:cs="Palatino Linotype"/>
          <w:sz w:val="22"/>
          <w:szCs w:val="22"/>
        </w:rPr>
        <w:t>tiene la obligación de documentar todo lo relacionado con sus atribuciones, en cualquier soporte documental, 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cuyo rubro y texto refieren lo siguiente:</w:t>
      </w:r>
    </w:p>
    <w:p w14:paraId="48E71E14" w14:textId="77777777" w:rsidR="002E4665" w:rsidRPr="0050500F" w:rsidRDefault="002E4665" w:rsidP="000033F8">
      <w:pPr>
        <w:ind w:left="851" w:right="899"/>
        <w:jc w:val="both"/>
        <w:rPr>
          <w:rFonts w:ascii="Palatino Linotype" w:eastAsia="Palatino Linotype" w:hAnsi="Palatino Linotype" w:cs="Palatino Linotype"/>
          <w:sz w:val="22"/>
          <w:szCs w:val="22"/>
        </w:rPr>
      </w:pPr>
    </w:p>
    <w:p w14:paraId="6579C22D" w14:textId="77777777" w:rsidR="002E4665" w:rsidRPr="0050500F" w:rsidRDefault="002E4665" w:rsidP="00442E73">
      <w:pPr>
        <w:spacing w:line="276" w:lineRule="auto"/>
        <w:ind w:left="851" w:right="617"/>
        <w:jc w:val="both"/>
        <w:rPr>
          <w:rFonts w:ascii="Palatino Linotype" w:eastAsia="Palatino Linotype" w:hAnsi="Palatino Linotype" w:cs="Palatino Linotype"/>
          <w:b/>
          <w:i/>
          <w:sz w:val="22"/>
          <w:szCs w:val="22"/>
        </w:rPr>
      </w:pPr>
      <w:r w:rsidRPr="0050500F">
        <w:rPr>
          <w:rFonts w:ascii="Palatino Linotype" w:eastAsia="Palatino Linotype" w:hAnsi="Palatino Linotype" w:cs="Palatino Linotype"/>
          <w:b/>
          <w:sz w:val="22"/>
          <w:szCs w:val="22"/>
        </w:rPr>
        <w:t>“</w:t>
      </w:r>
      <w:r w:rsidRPr="0050500F">
        <w:rPr>
          <w:rFonts w:ascii="Palatino Linotype" w:eastAsia="Palatino Linotype" w:hAnsi="Palatino Linotype" w:cs="Palatino Linotype"/>
          <w:b/>
          <w:i/>
          <w:sz w:val="22"/>
          <w:szCs w:val="22"/>
        </w:rPr>
        <w:t>CRITERIO 0002-11</w:t>
      </w:r>
    </w:p>
    <w:p w14:paraId="0B1B1B2E" w14:textId="77777777" w:rsidR="002E4665" w:rsidRPr="0050500F" w:rsidRDefault="002E4665"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0500F">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50500F">
        <w:rPr>
          <w:rFonts w:ascii="Palatino Linotype" w:eastAsia="Palatino Linotype" w:hAnsi="Palatino Linotype" w:cs="Palatino Linotype"/>
          <w:i/>
          <w:sz w:val="22"/>
          <w:szCs w:val="22"/>
        </w:rPr>
        <w:t>pública,</w:t>
      </w:r>
      <w:proofErr w:type="gramEnd"/>
      <w:r w:rsidRPr="0050500F">
        <w:rPr>
          <w:rFonts w:ascii="Palatino Linotype" w:eastAsia="Palatino Linotype" w:hAnsi="Palatino Linotype" w:cs="Palatino Linotype"/>
          <w:i/>
          <w:sz w:val="22"/>
          <w:szCs w:val="22"/>
        </w:rPr>
        <w:t xml:space="preserve"> se define </w:t>
      </w:r>
      <w:r w:rsidRPr="0050500F">
        <w:rPr>
          <w:rFonts w:ascii="Palatino Linotype" w:eastAsia="Palatino Linotype" w:hAnsi="Palatino Linotype" w:cs="Palatino Linotype"/>
          <w:i/>
          <w:sz w:val="22"/>
          <w:szCs w:val="22"/>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EE7D98" w14:textId="77777777" w:rsidR="002E4665" w:rsidRPr="0050500F" w:rsidRDefault="002E4665"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En </w:t>
      </w:r>
      <w:proofErr w:type="gramStart"/>
      <w:r w:rsidRPr="0050500F">
        <w:rPr>
          <w:rFonts w:ascii="Palatino Linotype" w:eastAsia="Palatino Linotype" w:hAnsi="Palatino Linotype" w:cs="Palatino Linotype"/>
          <w:i/>
          <w:sz w:val="22"/>
          <w:szCs w:val="22"/>
        </w:rPr>
        <w:t>consecuencia</w:t>
      </w:r>
      <w:proofErr w:type="gramEnd"/>
      <w:r w:rsidRPr="0050500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D54E771" w14:textId="77777777" w:rsidR="002E4665" w:rsidRPr="0050500F" w:rsidRDefault="002E4665" w:rsidP="00442E73">
      <w:pPr>
        <w:spacing w:line="276" w:lineRule="auto"/>
        <w:ind w:left="851" w:right="617"/>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0500F">
        <w:rPr>
          <w:rFonts w:ascii="Palatino Linotype" w:eastAsia="Palatino Linotype" w:hAnsi="Palatino Linotype" w:cs="Palatino Linotype"/>
          <w:i/>
          <w:sz w:val="22"/>
          <w:szCs w:val="22"/>
        </w:rPr>
        <w:t>que</w:t>
      </w:r>
      <w:proofErr w:type="gramEnd"/>
      <w:r w:rsidRPr="0050500F">
        <w:rPr>
          <w:rFonts w:ascii="Palatino Linotype" w:eastAsia="Palatino Linotype" w:hAnsi="Palatino Linotype" w:cs="Palatino Linotype"/>
          <w:i/>
          <w:sz w:val="22"/>
          <w:szCs w:val="22"/>
        </w:rPr>
        <w:t xml:space="preserve"> en ejercicio de las atribuciones conferidas, sea generada por los Sujetos Obligados;</w:t>
      </w:r>
    </w:p>
    <w:p w14:paraId="7D3FAEDE" w14:textId="77777777" w:rsidR="002E4665" w:rsidRPr="0050500F" w:rsidRDefault="002E4665" w:rsidP="00442E73">
      <w:pPr>
        <w:spacing w:line="276" w:lineRule="auto"/>
        <w:ind w:left="851" w:right="617"/>
        <w:jc w:val="both"/>
        <w:rPr>
          <w:rFonts w:ascii="Palatino Linotype" w:eastAsia="Palatino Linotype" w:hAnsi="Palatino Linotype" w:cs="Palatino Linotype"/>
          <w:b/>
          <w:i/>
          <w:sz w:val="22"/>
          <w:szCs w:val="22"/>
        </w:rPr>
      </w:pPr>
      <w:r w:rsidRPr="0050500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50500F">
        <w:rPr>
          <w:rFonts w:ascii="Palatino Linotype" w:eastAsia="Palatino Linotype" w:hAnsi="Palatino Linotype" w:cs="Palatino Linotype"/>
          <w:b/>
          <w:i/>
          <w:sz w:val="22"/>
          <w:szCs w:val="22"/>
        </w:rPr>
        <w:t>que</w:t>
      </w:r>
      <w:proofErr w:type="gramEnd"/>
      <w:r w:rsidRPr="0050500F">
        <w:rPr>
          <w:rFonts w:ascii="Palatino Linotype" w:eastAsia="Palatino Linotype" w:hAnsi="Palatino Linotype" w:cs="Palatino Linotype"/>
          <w:b/>
          <w:i/>
          <w:sz w:val="22"/>
          <w:szCs w:val="22"/>
        </w:rPr>
        <w:t xml:space="preserve"> en ejercicio de las atribuciones conferidas, sea administrada por los Sujetos Obligados, y</w:t>
      </w:r>
    </w:p>
    <w:p w14:paraId="0F246C2B" w14:textId="77777777" w:rsidR="002E4665" w:rsidRPr="0050500F" w:rsidRDefault="002E4665" w:rsidP="00442E73">
      <w:pPr>
        <w:spacing w:line="276" w:lineRule="auto"/>
        <w:ind w:left="851" w:right="617"/>
        <w:jc w:val="both"/>
        <w:rPr>
          <w:rFonts w:ascii="Palatino Linotype" w:eastAsia="Palatino Linotype" w:hAnsi="Palatino Linotype" w:cs="Palatino Linotype"/>
          <w:b/>
          <w:i/>
          <w:sz w:val="22"/>
          <w:szCs w:val="22"/>
        </w:rPr>
      </w:pPr>
      <w:r w:rsidRPr="0050500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0500F">
        <w:rPr>
          <w:rFonts w:ascii="Palatino Linotype" w:eastAsia="Palatino Linotype" w:hAnsi="Palatino Linotype" w:cs="Palatino Linotype"/>
          <w:b/>
          <w:i/>
          <w:sz w:val="22"/>
          <w:szCs w:val="22"/>
        </w:rPr>
        <w:t>que</w:t>
      </w:r>
      <w:proofErr w:type="gramEnd"/>
      <w:r w:rsidRPr="0050500F">
        <w:rPr>
          <w:rFonts w:ascii="Palatino Linotype" w:eastAsia="Palatino Linotype" w:hAnsi="Palatino Linotype" w:cs="Palatino Linotype"/>
          <w:b/>
          <w:i/>
          <w:sz w:val="22"/>
          <w:szCs w:val="22"/>
        </w:rPr>
        <w:t xml:space="preserve"> en ejercicio de las atribuciones conferidas, se encuentre en posesión de los Sujetos Obligados</w:t>
      </w:r>
      <w:proofErr w:type="gramStart"/>
      <w:r w:rsidRPr="0050500F">
        <w:rPr>
          <w:rFonts w:ascii="Palatino Linotype" w:eastAsia="Palatino Linotype" w:hAnsi="Palatino Linotype" w:cs="Palatino Linotype"/>
          <w:b/>
          <w:i/>
          <w:sz w:val="22"/>
          <w:szCs w:val="22"/>
        </w:rPr>
        <w:t>.”(</w:t>
      </w:r>
      <w:proofErr w:type="gramEnd"/>
      <w:r w:rsidRPr="0050500F">
        <w:rPr>
          <w:rFonts w:ascii="Palatino Linotype" w:eastAsia="Palatino Linotype" w:hAnsi="Palatino Linotype" w:cs="Palatino Linotype"/>
          <w:b/>
          <w:i/>
          <w:sz w:val="22"/>
          <w:szCs w:val="22"/>
        </w:rPr>
        <w:t>Sic)</w:t>
      </w:r>
    </w:p>
    <w:p w14:paraId="663EFDCE" w14:textId="77777777" w:rsidR="002E4665" w:rsidRPr="0050500F" w:rsidRDefault="002E4665" w:rsidP="000033F8">
      <w:pPr>
        <w:spacing w:line="360" w:lineRule="auto"/>
        <w:jc w:val="both"/>
        <w:rPr>
          <w:rFonts w:ascii="Palatino Linotype" w:eastAsia="Palatino Linotype" w:hAnsi="Palatino Linotype" w:cs="Palatino Linotype"/>
          <w:sz w:val="22"/>
          <w:szCs w:val="22"/>
        </w:rPr>
      </w:pPr>
    </w:p>
    <w:p w14:paraId="0356684B" w14:textId="110775CD" w:rsidR="002E4665" w:rsidRPr="0050500F" w:rsidRDefault="002E466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Ello es así, ya que la conservación de los archivos, ya sea físicos o digitales, es una responsabilidad encomendada para cualquier autoridad, entidad, órgano y organismo de los poderes Legislativo, Ejecutivo y Judicial, Ayuntamientos, órganos autónomos, partidos políticos, fideicomisos y fondos públicos, así como de cualquier persona física, moral o sindicato que reciba y ejerza recursos públicos o realice actos de autoridad de la federación, las entidades federativas y los municipios, según lo dispuesto en la Ley General de Archivos.</w:t>
      </w:r>
    </w:p>
    <w:p w14:paraId="62ADEF0C" w14:textId="77777777" w:rsidR="007029E0" w:rsidRPr="0050500F" w:rsidRDefault="007029E0" w:rsidP="000033F8">
      <w:pPr>
        <w:spacing w:line="360" w:lineRule="auto"/>
        <w:jc w:val="both"/>
        <w:rPr>
          <w:rFonts w:ascii="Palatino Linotype" w:eastAsia="Palatino Linotype" w:hAnsi="Palatino Linotype" w:cs="Palatino Linotype"/>
          <w:sz w:val="22"/>
          <w:szCs w:val="22"/>
        </w:rPr>
      </w:pPr>
    </w:p>
    <w:p w14:paraId="24EBC157" w14:textId="77777777" w:rsidR="002E4665" w:rsidRPr="0050500F" w:rsidRDefault="002E466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En dicha norma, se define al archivo como el conjunto organizado de documentos producidos o recibidos por los sujetos obligados en el ejercicio de sus atribuciones y funciones, con independencia del soporte, espacio o lugar que se resguarden; de igual forma, señala que la conservación es el conjunto de procedimientos y medidas destinados a asegurar la prevención de aliteraciones físicas de los documentos en papel y la preservación de documentos digitales a largo plazo.</w:t>
      </w:r>
    </w:p>
    <w:p w14:paraId="0364F403" w14:textId="77777777" w:rsidR="002E4665" w:rsidRPr="0050500F" w:rsidRDefault="002E466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lastRenderedPageBreak/>
        <w:t>De tal manera, que la Ley fija que al igual que en materia de transparencia y acceso a la información pública, toda la información contenida en documentos de archivo producidos, obtenidos, adquiridos, transformados o en posesión de los Sujetos Obligados es pública; por lo que destaca que el Estado mexicano deberá garantizar la organización, conservación y preservación de los archivos con el objeto de respetar el derecho a la verdad y el acceso a la información contenida en los archivos, por lo cual indica en su artículo 7 que los sujetos obligados deberán producir, registrar, organizar y conservar los documentos de archivo sobre todo acto que derive del ejercicio de sus facultades, competencias o funciones de acuerdo con lo establecido en las disposiciones jurídicas correspondientes.</w:t>
      </w:r>
    </w:p>
    <w:p w14:paraId="5535FB59" w14:textId="77777777" w:rsidR="007029E0" w:rsidRPr="0050500F" w:rsidRDefault="007029E0" w:rsidP="000033F8">
      <w:pPr>
        <w:spacing w:line="360" w:lineRule="auto"/>
        <w:jc w:val="both"/>
        <w:rPr>
          <w:rFonts w:ascii="Palatino Linotype" w:eastAsia="Palatino Linotype" w:hAnsi="Palatino Linotype" w:cs="Palatino Linotype"/>
          <w:sz w:val="22"/>
          <w:szCs w:val="22"/>
        </w:rPr>
      </w:pPr>
    </w:p>
    <w:p w14:paraId="7032233B" w14:textId="47BDDE36" w:rsidR="003A52DF" w:rsidRPr="0050500F" w:rsidRDefault="003A52DF"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Atento a lo anterior, resulta de suma importancia, referir que, quien dio atención a la solicitud de información fue el Jefe de Departamento de Normatividad adscrito a la Dirección General de Medio Ambiente, no obstante, como se previó existen distintas unidades administrativas que de conformidad con sus atribuciones pueden contar con la información solicitada, por lo que, resulta necesario referir que para la atención de las solicitudes de acceso a la información, debe privilegiarse el </w:t>
      </w:r>
      <w:r w:rsidRPr="0050500F">
        <w:rPr>
          <w:rFonts w:ascii="Palatino Linotype" w:eastAsia="Palatino Linotype" w:hAnsi="Palatino Linotype" w:cs="Palatino Linotype"/>
          <w:b/>
          <w:sz w:val="22"/>
          <w:szCs w:val="22"/>
        </w:rPr>
        <w:t>principio de máxima publicidad</w:t>
      </w:r>
      <w:r w:rsidRPr="0050500F">
        <w:rPr>
          <w:rFonts w:ascii="Palatino Linotype" w:eastAsia="Palatino Linotype" w:hAnsi="Palatino Linotype" w:cs="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E7E93A8" w14:textId="77777777" w:rsidR="003A52DF" w:rsidRPr="0050500F" w:rsidRDefault="003A52DF" w:rsidP="000033F8">
      <w:pPr>
        <w:spacing w:line="360" w:lineRule="auto"/>
        <w:jc w:val="both"/>
        <w:rPr>
          <w:rFonts w:ascii="Palatino Linotype" w:eastAsia="Palatino Linotype" w:hAnsi="Palatino Linotype" w:cs="Palatino Linotype"/>
          <w:sz w:val="22"/>
          <w:szCs w:val="22"/>
        </w:rPr>
      </w:pPr>
    </w:p>
    <w:p w14:paraId="68F36C5F" w14:textId="77777777" w:rsidR="003A52DF" w:rsidRPr="0050500F" w:rsidRDefault="003A52DF"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D915845" w14:textId="77777777" w:rsidR="003A52DF" w:rsidRPr="0050500F" w:rsidRDefault="003A52DF" w:rsidP="000033F8">
      <w:pPr>
        <w:spacing w:line="360" w:lineRule="auto"/>
        <w:jc w:val="both"/>
        <w:rPr>
          <w:rFonts w:ascii="Palatino Linotype" w:eastAsia="Palatino Linotype" w:hAnsi="Palatino Linotype" w:cs="Palatino Linotype"/>
          <w:sz w:val="22"/>
          <w:szCs w:val="22"/>
        </w:rPr>
      </w:pPr>
    </w:p>
    <w:p w14:paraId="2BF42E27" w14:textId="77777777" w:rsidR="003A52DF" w:rsidRPr="0050500F" w:rsidRDefault="003A52DF" w:rsidP="000033F8">
      <w:pPr>
        <w:numPr>
          <w:ilvl w:val="0"/>
          <w:numId w:val="9"/>
        </w:num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19B54E6" w14:textId="77777777" w:rsidR="003A52DF" w:rsidRPr="0050500F" w:rsidRDefault="003A52DF" w:rsidP="000033F8">
      <w:pPr>
        <w:numPr>
          <w:ilvl w:val="0"/>
          <w:numId w:val="9"/>
        </w:num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F14E760" w14:textId="77777777" w:rsidR="003A52DF" w:rsidRPr="0050500F" w:rsidRDefault="003A52DF" w:rsidP="000033F8">
      <w:pPr>
        <w:numPr>
          <w:ilvl w:val="0"/>
          <w:numId w:val="9"/>
        </w:num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50500F">
        <w:rPr>
          <w:rFonts w:ascii="Palatino Linotype" w:eastAsia="Palatino Linotype" w:hAnsi="Palatino Linotype" w:cs="Palatino Linotype"/>
          <w:b/>
          <w:sz w:val="22"/>
          <w:szCs w:val="22"/>
        </w:rPr>
        <w:t>quince días, contados a partir del día siguiente a la presentación de ésta.</w:t>
      </w:r>
      <w:r w:rsidRPr="0050500F">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6FFD3653" w14:textId="77777777" w:rsidR="003A52DF" w:rsidRPr="0050500F" w:rsidRDefault="003A52DF" w:rsidP="000033F8">
      <w:pPr>
        <w:numPr>
          <w:ilvl w:val="0"/>
          <w:numId w:val="9"/>
        </w:numPr>
        <w:spacing w:line="360" w:lineRule="auto"/>
        <w:jc w:val="both"/>
        <w:rPr>
          <w:rFonts w:ascii="Palatino Linotype" w:eastAsia="Palatino Linotype" w:hAnsi="Palatino Linotype" w:cs="Palatino Linotype"/>
          <w:b/>
          <w:sz w:val="22"/>
          <w:szCs w:val="22"/>
          <w:u w:val="single"/>
        </w:rPr>
      </w:pPr>
      <w:r w:rsidRPr="0050500F">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019EFEF" w14:textId="77777777" w:rsidR="003A52DF" w:rsidRPr="0050500F" w:rsidRDefault="003A52DF" w:rsidP="000033F8">
      <w:pPr>
        <w:numPr>
          <w:ilvl w:val="0"/>
          <w:numId w:val="9"/>
        </w:numPr>
        <w:spacing w:line="360" w:lineRule="auto"/>
        <w:jc w:val="both"/>
        <w:rPr>
          <w:rFonts w:ascii="Palatino Linotype" w:eastAsia="Palatino Linotype" w:hAnsi="Palatino Linotype" w:cs="Palatino Linotype"/>
          <w:b/>
          <w:sz w:val="22"/>
          <w:szCs w:val="22"/>
        </w:rPr>
      </w:pPr>
      <w:r w:rsidRPr="0050500F">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E167F4F" w14:textId="77777777" w:rsidR="003A52DF" w:rsidRPr="0050500F" w:rsidRDefault="003A52DF" w:rsidP="000033F8">
      <w:pPr>
        <w:numPr>
          <w:ilvl w:val="0"/>
          <w:numId w:val="9"/>
        </w:numPr>
        <w:spacing w:line="360" w:lineRule="auto"/>
        <w:jc w:val="both"/>
        <w:rPr>
          <w:rFonts w:ascii="Palatino Linotype" w:eastAsia="Palatino Linotype" w:hAnsi="Palatino Linotype" w:cs="Palatino Linotype"/>
          <w:b/>
          <w:sz w:val="22"/>
          <w:szCs w:val="22"/>
        </w:rPr>
      </w:pPr>
      <w:r w:rsidRPr="0050500F">
        <w:rPr>
          <w:rFonts w:ascii="Palatino Linotype" w:eastAsia="Palatino Linotype" w:hAnsi="Palatino Linotype" w:cs="Palatino Linotype"/>
          <w:sz w:val="22"/>
          <w:szCs w:val="22"/>
        </w:rPr>
        <w:t xml:space="preserve">Las Unidades de Transparencia, tendrán disponible la información requerida durante un plazo mínimo de sesenta días hábiles, contados a partir de que el </w:t>
      </w:r>
      <w:r w:rsidRPr="0050500F">
        <w:rPr>
          <w:rFonts w:ascii="Palatino Linotype" w:eastAsia="Palatino Linotype" w:hAnsi="Palatino Linotype" w:cs="Palatino Linotype"/>
          <w:sz w:val="22"/>
          <w:szCs w:val="22"/>
        </w:rPr>
        <w:lastRenderedPageBreak/>
        <w:t>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01EF196" w14:textId="77777777" w:rsidR="003A52DF" w:rsidRPr="0050500F" w:rsidRDefault="003A52DF" w:rsidP="000033F8">
      <w:pPr>
        <w:spacing w:line="360" w:lineRule="auto"/>
        <w:ind w:right="49"/>
        <w:jc w:val="both"/>
        <w:rPr>
          <w:rFonts w:ascii="Palatino Linotype" w:eastAsia="Palatino Linotype" w:hAnsi="Palatino Linotype" w:cs="Palatino Linotype"/>
          <w:sz w:val="22"/>
          <w:szCs w:val="22"/>
        </w:rPr>
      </w:pPr>
    </w:p>
    <w:p w14:paraId="5E26D2F2" w14:textId="2474649A" w:rsidR="003A52DF" w:rsidRPr="0050500F" w:rsidRDefault="003A52DF" w:rsidP="000033F8">
      <w:pPr>
        <w:spacing w:line="360" w:lineRule="auto"/>
        <w:ind w:right="49"/>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Por ello, se colige que la Unidad de Transparencia, debe seguir un procedimiento de búsqueda exhaustiva y razonable en las unidades administrativas, que de conformidad con sus atribuciones, facultades y competencia contarán con la información solicitada, las cuales, pudiera ser de manera enunciativa más no limitativa la Consejería Jurídica. </w:t>
      </w:r>
    </w:p>
    <w:p w14:paraId="40FCB2B3" w14:textId="77777777" w:rsidR="006760C5" w:rsidRPr="0050500F" w:rsidRDefault="006760C5" w:rsidP="000033F8">
      <w:pPr>
        <w:spacing w:line="360" w:lineRule="auto"/>
        <w:ind w:right="49"/>
        <w:jc w:val="both"/>
        <w:rPr>
          <w:rFonts w:ascii="Palatino Linotype" w:eastAsia="Palatino Linotype" w:hAnsi="Palatino Linotype" w:cs="Palatino Linotype"/>
          <w:sz w:val="22"/>
          <w:szCs w:val="22"/>
        </w:rPr>
      </w:pPr>
    </w:p>
    <w:p w14:paraId="7A865663" w14:textId="45D7C350" w:rsidR="003A52DF" w:rsidRPr="0050500F" w:rsidRDefault="006760C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De este modo se obtiene que </w:t>
      </w:r>
      <w:r w:rsidR="003A52DF" w:rsidRPr="0050500F">
        <w:rPr>
          <w:rFonts w:ascii="Palatino Linotype" w:eastAsia="Palatino Linotype" w:hAnsi="Palatino Linotype" w:cs="Palatino Linotype"/>
          <w:sz w:val="22"/>
          <w:szCs w:val="22"/>
        </w:rPr>
        <w:t xml:space="preserve">el </w:t>
      </w:r>
      <w:r w:rsidR="003A52DF" w:rsidRPr="0050500F">
        <w:rPr>
          <w:rFonts w:ascii="Palatino Linotype" w:eastAsia="Palatino Linotype" w:hAnsi="Palatino Linotype" w:cs="Palatino Linotype"/>
          <w:b/>
          <w:bCs/>
          <w:sz w:val="22"/>
          <w:szCs w:val="22"/>
        </w:rPr>
        <w:t>Sujeto Obligado</w:t>
      </w:r>
      <w:r w:rsidR="003A52DF" w:rsidRPr="0050500F">
        <w:rPr>
          <w:rFonts w:ascii="Palatino Linotype" w:eastAsia="Palatino Linotype" w:hAnsi="Palatino Linotype" w:cs="Palatino Linotype"/>
          <w:sz w:val="22"/>
          <w:szCs w:val="22"/>
        </w:rPr>
        <w:t xml:space="preserve">, no agotó el procedimiento de búsqueda exhaustiva y razonable de la información y, se encontraron indicios de convenios celebrados dentro de la temporalidad correspondiente, </w:t>
      </w:r>
      <w:r w:rsidRPr="0050500F">
        <w:rPr>
          <w:rFonts w:ascii="Palatino Linotype" w:eastAsia="Palatino Linotype" w:hAnsi="Palatino Linotype" w:cs="Palatino Linotype"/>
          <w:sz w:val="22"/>
          <w:szCs w:val="22"/>
        </w:rPr>
        <w:t xml:space="preserve">por lo que </w:t>
      </w:r>
      <w:r w:rsidR="003A52DF" w:rsidRPr="0050500F">
        <w:rPr>
          <w:rFonts w:ascii="Palatino Linotype" w:eastAsia="Palatino Linotype" w:hAnsi="Palatino Linotype" w:cs="Palatino Linotype"/>
          <w:sz w:val="22"/>
          <w:szCs w:val="22"/>
        </w:rPr>
        <w:t xml:space="preserve">se colige que los agravios hechos valer por la parte </w:t>
      </w:r>
      <w:r w:rsidR="003A52DF" w:rsidRPr="0050500F">
        <w:rPr>
          <w:rFonts w:ascii="Palatino Linotype" w:eastAsia="Palatino Linotype" w:hAnsi="Palatino Linotype" w:cs="Palatino Linotype"/>
          <w:b/>
          <w:bCs/>
          <w:sz w:val="22"/>
          <w:szCs w:val="22"/>
        </w:rPr>
        <w:t>Recurrente</w:t>
      </w:r>
      <w:r w:rsidR="003A52DF" w:rsidRPr="0050500F">
        <w:rPr>
          <w:rFonts w:ascii="Palatino Linotype" w:eastAsia="Palatino Linotype" w:hAnsi="Palatino Linotype" w:cs="Palatino Linotype"/>
          <w:sz w:val="22"/>
          <w:szCs w:val="22"/>
        </w:rPr>
        <w:t xml:space="preserve"> son </w:t>
      </w:r>
      <w:r w:rsidRPr="0050500F">
        <w:rPr>
          <w:rFonts w:ascii="Palatino Linotype" w:eastAsia="Palatino Linotype" w:hAnsi="Palatino Linotype" w:cs="Palatino Linotype"/>
          <w:b/>
          <w:sz w:val="22"/>
          <w:szCs w:val="22"/>
        </w:rPr>
        <w:t>fundados</w:t>
      </w:r>
      <w:r w:rsidRPr="0050500F">
        <w:rPr>
          <w:rFonts w:ascii="Palatino Linotype" w:eastAsia="Palatino Linotype" w:hAnsi="Palatino Linotype" w:cs="Palatino Linotype"/>
          <w:sz w:val="22"/>
          <w:szCs w:val="22"/>
        </w:rPr>
        <w:t xml:space="preserve"> </w:t>
      </w:r>
      <w:r w:rsidR="003A52DF" w:rsidRPr="0050500F">
        <w:rPr>
          <w:rFonts w:ascii="Palatino Linotype" w:eastAsia="Palatino Linotype" w:hAnsi="Palatino Linotype" w:cs="Palatino Linotype"/>
          <w:sz w:val="22"/>
          <w:szCs w:val="22"/>
        </w:rPr>
        <w:t xml:space="preserve">y, por ende, este Organismo Garante determina </w:t>
      </w:r>
      <w:r w:rsidRPr="0050500F">
        <w:rPr>
          <w:rFonts w:ascii="Palatino Linotype" w:eastAsia="Palatino Linotype" w:hAnsi="Palatino Linotype" w:cs="Palatino Linotype"/>
          <w:b/>
          <w:sz w:val="22"/>
          <w:szCs w:val="22"/>
        </w:rPr>
        <w:t>Modificar</w:t>
      </w:r>
      <w:r w:rsidR="003A52DF" w:rsidRPr="0050500F">
        <w:rPr>
          <w:rFonts w:ascii="Palatino Linotype" w:eastAsia="Palatino Linotype" w:hAnsi="Palatino Linotype" w:cs="Palatino Linotype"/>
          <w:sz w:val="22"/>
          <w:szCs w:val="22"/>
        </w:rPr>
        <w:t xml:space="preserve"> la respuesta del Sujeto Obligado y;</w:t>
      </w:r>
      <w:r w:rsidR="003A52DF" w:rsidRPr="0050500F">
        <w:rPr>
          <w:rFonts w:ascii="Palatino Linotype" w:eastAsia="Palatino Linotype" w:hAnsi="Palatino Linotype" w:cs="Palatino Linotype"/>
          <w:b/>
          <w:sz w:val="22"/>
          <w:szCs w:val="22"/>
        </w:rPr>
        <w:t xml:space="preserve"> </w:t>
      </w:r>
      <w:r w:rsidRPr="0050500F">
        <w:rPr>
          <w:rFonts w:ascii="Palatino Linotype" w:eastAsia="Palatino Linotype" w:hAnsi="Palatino Linotype" w:cs="Palatino Linotype"/>
          <w:b/>
          <w:sz w:val="22"/>
          <w:szCs w:val="22"/>
        </w:rPr>
        <w:t>ordenar</w:t>
      </w:r>
      <w:r w:rsidR="003A52DF" w:rsidRPr="0050500F">
        <w:rPr>
          <w:rFonts w:ascii="Palatino Linotype" w:eastAsia="Palatino Linotype" w:hAnsi="Palatino Linotype" w:cs="Palatino Linotype"/>
          <w:sz w:val="22"/>
          <w:szCs w:val="22"/>
        </w:rPr>
        <w:t xml:space="preserve"> previa búsqueda exhaustiva y razonable, de ser el caso en versión pública, </w:t>
      </w:r>
      <w:r w:rsidRPr="0050500F">
        <w:rPr>
          <w:rFonts w:ascii="Palatino Linotype" w:eastAsia="Palatino Linotype" w:hAnsi="Palatino Linotype" w:cs="Palatino Linotype"/>
          <w:sz w:val="22"/>
          <w:szCs w:val="22"/>
        </w:rPr>
        <w:t xml:space="preserve">los Convenios que ha celebrado el Ayuntamiento de Toluca con la Secretaría de Medio Ambiente y Desarrollo Sostenible, del primero de enero al seis de mayo de dos mil veinticinco. </w:t>
      </w:r>
    </w:p>
    <w:p w14:paraId="1A90F370"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p>
    <w:p w14:paraId="2447AC08"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Quinto. Versión Pública</w:t>
      </w:r>
      <w:r w:rsidRPr="0050500F">
        <w:rPr>
          <w:rFonts w:ascii="Palatino Linotype" w:eastAsia="Palatino Linotype" w:hAnsi="Palatino Linotype" w:cs="Palatino Linotype"/>
          <w:sz w:val="22"/>
          <w:szCs w:val="22"/>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6C9F7317"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p>
    <w:p w14:paraId="3C0F3570" w14:textId="77777777" w:rsidR="006760C5" w:rsidRPr="0050500F" w:rsidRDefault="006760C5" w:rsidP="000033F8">
      <w:pPr>
        <w:spacing w:line="360" w:lineRule="auto"/>
        <w:ind w:right="50"/>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2E81DBBC" w14:textId="77777777" w:rsidR="006760C5" w:rsidRPr="0050500F" w:rsidRDefault="006760C5" w:rsidP="000033F8">
      <w:pPr>
        <w:spacing w:line="360" w:lineRule="auto"/>
        <w:ind w:right="50"/>
        <w:jc w:val="both"/>
        <w:rPr>
          <w:rFonts w:ascii="Palatino Linotype" w:eastAsia="Palatino Linotype" w:hAnsi="Palatino Linotype" w:cs="Palatino Linotype"/>
          <w:sz w:val="22"/>
          <w:szCs w:val="22"/>
        </w:rPr>
      </w:pPr>
    </w:p>
    <w:p w14:paraId="46D7912A"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r w:rsidRPr="0050500F">
        <w:rPr>
          <w:rFonts w:ascii="Palatino Linotype" w:eastAsia="Palatino Linotype" w:hAnsi="Palatino Linotype" w:cs="Palatino Linotype"/>
          <w:b/>
          <w:i/>
          <w:sz w:val="22"/>
          <w:szCs w:val="22"/>
        </w:rPr>
        <w:t>Artículo 3.</w:t>
      </w:r>
      <w:r w:rsidRPr="0050500F">
        <w:rPr>
          <w:rFonts w:ascii="Palatino Linotype" w:eastAsia="Palatino Linotype" w:hAnsi="Palatino Linotype" w:cs="Palatino Linotype"/>
          <w:i/>
          <w:sz w:val="22"/>
          <w:szCs w:val="22"/>
        </w:rPr>
        <w:t xml:space="preserve"> Para los efectos de la presente Ley se entenderá por:</w:t>
      </w:r>
    </w:p>
    <w:p w14:paraId="56E8D83D"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3DBC9026"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5F2E28A"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XX. Información clasificada: Aquella considerada por la presente Ley como reservada o confidencial;</w:t>
      </w:r>
    </w:p>
    <w:p w14:paraId="51E98EB7"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814E05F"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3F0407B"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52E6695A"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Artículo 91.</w:t>
      </w:r>
      <w:r w:rsidRPr="0050500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C648426"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Artículo 132.</w:t>
      </w:r>
      <w:r w:rsidRPr="0050500F">
        <w:rPr>
          <w:rFonts w:ascii="Palatino Linotype" w:eastAsia="Palatino Linotype" w:hAnsi="Palatino Linotype" w:cs="Palatino Linotype"/>
          <w:i/>
          <w:sz w:val="22"/>
          <w:szCs w:val="22"/>
        </w:rPr>
        <w:t xml:space="preserve"> La clasificación de la información se llevará a cabo en el momento en que:</w:t>
      </w:r>
    </w:p>
    <w:p w14:paraId="672E9991" w14:textId="77777777" w:rsidR="006760C5" w:rsidRPr="0050500F" w:rsidRDefault="006760C5" w:rsidP="007029E0">
      <w:pPr>
        <w:tabs>
          <w:tab w:val="left" w:pos="1134"/>
        </w:tabs>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 Se reciba una solicitud de acceso a la información;</w:t>
      </w:r>
    </w:p>
    <w:p w14:paraId="01C641F2" w14:textId="77777777" w:rsidR="006760C5" w:rsidRPr="0050500F" w:rsidRDefault="006760C5" w:rsidP="007029E0">
      <w:pPr>
        <w:tabs>
          <w:tab w:val="left" w:pos="1134"/>
        </w:tabs>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II. Se determine mediante resolución de autoridad competente; o</w:t>
      </w:r>
    </w:p>
    <w:p w14:paraId="2DDC9477" w14:textId="77777777" w:rsidR="006760C5" w:rsidRPr="0050500F" w:rsidRDefault="006760C5" w:rsidP="007029E0">
      <w:pPr>
        <w:tabs>
          <w:tab w:val="left" w:pos="1134"/>
        </w:tabs>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23871E1"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4A756448"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Artículo 143</w:t>
      </w:r>
      <w:r w:rsidRPr="0050500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4950A0F"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4AF9B25"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FDFAF09"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lastRenderedPageBreak/>
        <w:t>III. La que presenten los particulares a los sujetos obligados, de conformidad con lo dispuesto por las leyes o los tratados internacionales.</w:t>
      </w:r>
    </w:p>
    <w:p w14:paraId="534AC8E1"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50500F">
        <w:rPr>
          <w:rFonts w:ascii="Palatino Linotype" w:eastAsia="Palatino Linotype" w:hAnsi="Palatino Linotype" w:cs="Palatino Linotype"/>
          <w:i/>
          <w:sz w:val="22"/>
          <w:szCs w:val="22"/>
        </w:rPr>
        <w:t>la misma</w:t>
      </w:r>
      <w:proofErr w:type="gramEnd"/>
      <w:r w:rsidRPr="0050500F">
        <w:rPr>
          <w:rFonts w:ascii="Palatino Linotype" w:eastAsia="Palatino Linotype" w:hAnsi="Palatino Linotype" w:cs="Palatino Linotype"/>
          <w:i/>
          <w:sz w:val="22"/>
          <w:szCs w:val="22"/>
        </w:rPr>
        <w:t>, sus representantes y los servidores públicos facultados para ello.</w:t>
      </w:r>
    </w:p>
    <w:p w14:paraId="77094D0E"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ADE12D0" w14:textId="77777777" w:rsidR="006760C5" w:rsidRPr="0050500F" w:rsidRDefault="006760C5" w:rsidP="000033F8">
      <w:pPr>
        <w:spacing w:line="276" w:lineRule="auto"/>
        <w:ind w:left="567" w:right="616"/>
        <w:jc w:val="both"/>
        <w:rPr>
          <w:rFonts w:ascii="Palatino Linotype" w:eastAsia="Palatino Linotype" w:hAnsi="Palatino Linotype" w:cs="Palatino Linotype"/>
          <w:i/>
          <w:sz w:val="22"/>
          <w:szCs w:val="22"/>
        </w:rPr>
      </w:pPr>
    </w:p>
    <w:p w14:paraId="748491CC"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CDA2FF4" w14:textId="77777777" w:rsidR="006760C5" w:rsidRPr="0050500F" w:rsidRDefault="006760C5" w:rsidP="000033F8">
      <w:pPr>
        <w:spacing w:line="276" w:lineRule="auto"/>
        <w:jc w:val="both"/>
        <w:rPr>
          <w:rFonts w:ascii="Palatino Linotype" w:eastAsia="Palatino Linotype" w:hAnsi="Palatino Linotype" w:cs="Palatino Linotype"/>
          <w:sz w:val="22"/>
          <w:szCs w:val="22"/>
        </w:rPr>
      </w:pPr>
    </w:p>
    <w:p w14:paraId="796E6C65"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C4146D8"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p>
    <w:p w14:paraId="0F479288"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 “</w:t>
      </w:r>
      <w:r w:rsidRPr="0050500F">
        <w:rPr>
          <w:rFonts w:ascii="Palatino Linotype" w:eastAsia="Palatino Linotype" w:hAnsi="Palatino Linotype" w:cs="Palatino Linotype"/>
          <w:b/>
          <w:i/>
          <w:sz w:val="22"/>
          <w:szCs w:val="22"/>
        </w:rPr>
        <w:t>Quincuagésimo</w:t>
      </w:r>
      <w:r w:rsidRPr="0050500F">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7CD1883"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Quincuagésimo primero.</w:t>
      </w:r>
      <w:r w:rsidRPr="0050500F">
        <w:rPr>
          <w:rFonts w:ascii="Palatino Linotype" w:eastAsia="Palatino Linotype" w:hAnsi="Palatino Linotype" w:cs="Palatino Linotype"/>
          <w:i/>
          <w:sz w:val="22"/>
          <w:szCs w:val="22"/>
        </w:rPr>
        <w:t xml:space="preserve"> Toda acta del Comité de Transparencia deberá contener: </w:t>
      </w:r>
    </w:p>
    <w:p w14:paraId="223240C5"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 El número de sesión y fecha; </w:t>
      </w:r>
    </w:p>
    <w:p w14:paraId="7CEB7D9C"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II. El nombre del área que solicitó la clasificación de información; </w:t>
      </w:r>
    </w:p>
    <w:p w14:paraId="713EC4C7"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III. La fundamentación legal y motivación correspondiente; </w:t>
      </w:r>
    </w:p>
    <w:p w14:paraId="100FF0EB"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lastRenderedPageBreak/>
        <w:t xml:space="preserve">IV. La resolución o resoluciones aprobadas; y </w:t>
      </w:r>
    </w:p>
    <w:p w14:paraId="4E9A2D21"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V. La rúbrica o firma digital de cada integrante del Comité de Transparencia. </w:t>
      </w:r>
    </w:p>
    <w:p w14:paraId="0BC228F4"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2A9C393"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 Los motivos y razonamientos que sustenten la confirmación o modificación de la prueba de daño;</w:t>
      </w:r>
    </w:p>
    <w:p w14:paraId="35C0BB50"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II. Descripción de las partes o secciones reservadas, en caso de clasificación parcial; </w:t>
      </w:r>
    </w:p>
    <w:p w14:paraId="3DDECEE5"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III. El periodo por el que mantendrá su clasificación y fecha de expiración; y </w:t>
      </w:r>
    </w:p>
    <w:p w14:paraId="27B3F113"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D341D20"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34E2972"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898C591"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Quincuagésimo segundo.</w:t>
      </w:r>
      <w:r w:rsidRPr="0050500F">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7E02CA2"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E1D1E57"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E21C120"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FFADA70"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III. Señalar las personas o instancias autorizadas a acceder a la información clasificada.</w:t>
      </w:r>
    </w:p>
    <w:p w14:paraId="559AF784"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5167478" w14:textId="77777777" w:rsidR="006760C5" w:rsidRPr="0050500F" w:rsidRDefault="006760C5" w:rsidP="000033F8">
      <w:pPr>
        <w:spacing w:line="276" w:lineRule="auto"/>
        <w:ind w:left="567" w:right="616"/>
        <w:jc w:val="both"/>
        <w:rPr>
          <w:rFonts w:ascii="Palatino Linotype" w:eastAsia="Palatino Linotype" w:hAnsi="Palatino Linotype" w:cs="Palatino Linotype"/>
          <w:i/>
          <w:sz w:val="22"/>
          <w:szCs w:val="22"/>
        </w:rPr>
      </w:pPr>
    </w:p>
    <w:p w14:paraId="7014F6F0"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lastRenderedPageBreak/>
        <w:t>De igual forma, deberá observar los Lineamientos Quincuagésimo cuarto, Quincuagésimo quinto, Quincuagésimo séptimo y Quincuagésimo octavo, establecen lo siguiente:</w:t>
      </w:r>
    </w:p>
    <w:p w14:paraId="6F5248A7"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p>
    <w:p w14:paraId="42BA1BFD" w14:textId="77777777" w:rsidR="006760C5" w:rsidRPr="0050500F" w:rsidRDefault="006760C5" w:rsidP="007029E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r w:rsidRPr="0050500F">
        <w:rPr>
          <w:rFonts w:ascii="Palatino Linotype" w:eastAsia="Palatino Linotype" w:hAnsi="Palatino Linotype" w:cs="Palatino Linotype"/>
          <w:b/>
          <w:i/>
          <w:sz w:val="22"/>
          <w:szCs w:val="22"/>
        </w:rPr>
        <w:t>Quincuagésimo cuarto.</w:t>
      </w:r>
      <w:r w:rsidRPr="0050500F">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8D09358"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Quincuagésimo quinto.</w:t>
      </w:r>
      <w:r w:rsidRPr="0050500F">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0500F">
        <w:rPr>
          <w:rFonts w:ascii="Palatino Linotype" w:eastAsia="Palatino Linotype" w:hAnsi="Palatino Linotype" w:cs="Palatino Linotype"/>
          <w:i/>
          <w:sz w:val="22"/>
          <w:szCs w:val="22"/>
        </w:rPr>
        <w:t>testado</w:t>
      </w:r>
      <w:proofErr w:type="spellEnd"/>
      <w:r w:rsidRPr="0050500F">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4B1A062"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w:t>
      </w:r>
    </w:p>
    <w:p w14:paraId="5D62D4E6"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b/>
          <w:i/>
          <w:sz w:val="22"/>
          <w:szCs w:val="22"/>
        </w:rPr>
        <w:t>Quincuagésimo séptimo.</w:t>
      </w:r>
      <w:r w:rsidRPr="0050500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38E5ACA"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773DCC0C"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8C9F24E"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50500F">
        <w:rPr>
          <w:rFonts w:ascii="Palatino Linotype" w:eastAsia="Palatino Linotype" w:hAnsi="Palatino Linotype" w:cs="Palatino Linotype"/>
          <w:i/>
          <w:sz w:val="22"/>
          <w:szCs w:val="22"/>
        </w:rPr>
        <w:t>los mismos</w:t>
      </w:r>
      <w:proofErr w:type="gramEnd"/>
      <w:r w:rsidRPr="0050500F">
        <w:rPr>
          <w:rFonts w:ascii="Palatino Linotype" w:eastAsia="Palatino Linotype" w:hAnsi="Palatino Linotype" w:cs="Palatino Linotype"/>
          <w:i/>
          <w:sz w:val="22"/>
          <w:szCs w:val="22"/>
        </w:rPr>
        <w:t xml:space="preserve">. </w:t>
      </w:r>
    </w:p>
    <w:p w14:paraId="16615D40"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0431B98" w14:textId="77777777" w:rsidR="006760C5" w:rsidRPr="0050500F" w:rsidRDefault="006760C5" w:rsidP="007029E0">
      <w:pPr>
        <w:spacing w:line="276" w:lineRule="auto"/>
        <w:ind w:left="851" w:right="616"/>
        <w:jc w:val="both"/>
        <w:rPr>
          <w:rFonts w:ascii="Palatino Linotype" w:eastAsia="Palatino Linotype" w:hAnsi="Palatino Linotype" w:cs="Palatino Linotype"/>
          <w:i/>
          <w:sz w:val="22"/>
          <w:szCs w:val="22"/>
        </w:rPr>
      </w:pPr>
      <w:r w:rsidRPr="0050500F">
        <w:rPr>
          <w:rFonts w:ascii="Palatino Linotype" w:eastAsia="Palatino Linotype" w:hAnsi="Palatino Linotype" w:cs="Palatino Linotype"/>
          <w:i/>
          <w:sz w:val="22"/>
          <w:szCs w:val="22"/>
        </w:rPr>
        <w:t xml:space="preserve">Quincuagésimo octavo. Los sujetos obligados garantizarán que los sistemas o medios empleados para eliminar la información en las versiones públicas sean irreversibles, de tal forma que no permitan su recuperación o la visualización de </w:t>
      </w:r>
      <w:proofErr w:type="gramStart"/>
      <w:r w:rsidRPr="0050500F">
        <w:rPr>
          <w:rFonts w:ascii="Palatino Linotype" w:eastAsia="Palatino Linotype" w:hAnsi="Palatino Linotype" w:cs="Palatino Linotype"/>
          <w:i/>
          <w:sz w:val="22"/>
          <w:szCs w:val="22"/>
        </w:rPr>
        <w:t>la misma</w:t>
      </w:r>
      <w:proofErr w:type="gramEnd"/>
      <w:r w:rsidRPr="0050500F">
        <w:rPr>
          <w:rFonts w:ascii="Palatino Linotype" w:eastAsia="Palatino Linotype" w:hAnsi="Palatino Linotype" w:cs="Palatino Linotype"/>
          <w:i/>
          <w:sz w:val="22"/>
          <w:szCs w:val="22"/>
        </w:rPr>
        <w:t>.”</w:t>
      </w:r>
    </w:p>
    <w:p w14:paraId="19866AAA" w14:textId="77777777" w:rsidR="006760C5" w:rsidRPr="0050500F" w:rsidRDefault="006760C5" w:rsidP="000033F8">
      <w:pPr>
        <w:spacing w:line="276" w:lineRule="auto"/>
        <w:ind w:left="567" w:right="616"/>
        <w:jc w:val="both"/>
        <w:rPr>
          <w:rFonts w:ascii="Palatino Linotype" w:eastAsia="Palatino Linotype" w:hAnsi="Palatino Linotype" w:cs="Palatino Linotype"/>
          <w:i/>
          <w:sz w:val="22"/>
          <w:szCs w:val="22"/>
        </w:rPr>
      </w:pPr>
    </w:p>
    <w:p w14:paraId="54B6CA6E"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w:t>
      </w:r>
      <w:r w:rsidRPr="0050500F">
        <w:rPr>
          <w:rFonts w:ascii="Palatino Linotype" w:eastAsia="Palatino Linotype" w:hAnsi="Palatino Linotype" w:cs="Palatino Linotype"/>
          <w:sz w:val="22"/>
          <w:szCs w:val="22"/>
        </w:rPr>
        <w:lastRenderedPageBreak/>
        <w:t>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E137BD4" w14:textId="77777777" w:rsidR="006760C5" w:rsidRPr="0050500F" w:rsidRDefault="006760C5" w:rsidP="000033F8">
      <w:pPr>
        <w:spacing w:line="360" w:lineRule="auto"/>
        <w:jc w:val="both"/>
        <w:rPr>
          <w:rFonts w:ascii="Palatino Linotype" w:eastAsia="Palatino Linotype" w:hAnsi="Palatino Linotype" w:cs="Palatino Linotype"/>
          <w:sz w:val="22"/>
          <w:szCs w:val="22"/>
        </w:rPr>
      </w:pPr>
    </w:p>
    <w:p w14:paraId="25C13F71" w14:textId="3729CC4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sz w:val="22"/>
          <w:szCs w:val="22"/>
        </w:rPr>
        <w:t xml:space="preserve">Así, con fundamento en lo prescrito en los artículos 5 párrafos trigésimo </w:t>
      </w:r>
      <w:r w:rsidR="006760C5" w:rsidRPr="0050500F">
        <w:rPr>
          <w:rFonts w:ascii="Palatino Linotype" w:eastAsia="Palatino Linotype" w:hAnsi="Palatino Linotype" w:cs="Palatino Linotype"/>
          <w:sz w:val="22"/>
          <w:szCs w:val="22"/>
        </w:rPr>
        <w:t xml:space="preserve">noveno, cuadragésimo y cuadragésimo primero, </w:t>
      </w:r>
      <w:r w:rsidRPr="0050500F">
        <w:rPr>
          <w:rFonts w:ascii="Palatino Linotype" w:eastAsia="Palatino Linotype" w:hAnsi="Palatino Linotype" w:cs="Palatino Linotype"/>
          <w:sz w:val="22"/>
          <w:szCs w:val="22"/>
        </w:rPr>
        <w:t>de la Constitución Política del Estado Libre y Soberano de México; 2, fracción II; 29, 36 fracciones I y II; 176, 178, 181, 185 de la Ley de Transparencia y Acceso a la Información Pública del Estado de México y Municipios, este Pleno:</w:t>
      </w:r>
    </w:p>
    <w:p w14:paraId="01AB93B1" w14:textId="77777777" w:rsidR="007A28F1" w:rsidRPr="0050500F" w:rsidRDefault="003D0E83" w:rsidP="007029E0">
      <w:pPr>
        <w:numPr>
          <w:ilvl w:val="0"/>
          <w:numId w:val="5"/>
        </w:numPr>
        <w:spacing w:line="360" w:lineRule="auto"/>
        <w:ind w:left="2977" w:right="1893" w:hanging="140"/>
        <w:jc w:val="both"/>
        <w:rPr>
          <w:rFonts w:ascii="Palatino Linotype" w:eastAsia="Palatino Linotype" w:hAnsi="Palatino Linotype" w:cs="Palatino Linotype"/>
          <w:b/>
          <w:sz w:val="22"/>
          <w:szCs w:val="22"/>
        </w:rPr>
      </w:pPr>
      <w:r w:rsidRPr="0050500F">
        <w:rPr>
          <w:rFonts w:ascii="Palatino Linotype" w:eastAsia="Palatino Linotype" w:hAnsi="Palatino Linotype" w:cs="Palatino Linotype"/>
          <w:b/>
          <w:sz w:val="22"/>
          <w:szCs w:val="22"/>
        </w:rPr>
        <w:t>R E S U E L V E:</w:t>
      </w:r>
    </w:p>
    <w:p w14:paraId="2E4DA546" w14:textId="51AC1693" w:rsidR="007A28F1" w:rsidRPr="0050500F" w:rsidRDefault="003D0E83" w:rsidP="000033F8">
      <w:pPr>
        <w:spacing w:line="360" w:lineRule="auto"/>
        <w:jc w:val="both"/>
        <w:rPr>
          <w:rFonts w:ascii="Palatino Linotype" w:eastAsia="Palatino Linotype" w:hAnsi="Palatino Linotype" w:cs="Palatino Linotype"/>
          <w:b/>
          <w:sz w:val="22"/>
          <w:szCs w:val="22"/>
        </w:rPr>
      </w:pPr>
      <w:bookmarkStart w:id="6" w:name="_heading=h.2et92p0" w:colFirst="0" w:colLast="0"/>
      <w:bookmarkEnd w:id="6"/>
      <w:r w:rsidRPr="0050500F">
        <w:rPr>
          <w:rFonts w:ascii="Palatino Linotype" w:eastAsia="Palatino Linotype" w:hAnsi="Palatino Linotype" w:cs="Palatino Linotype"/>
          <w:b/>
          <w:sz w:val="22"/>
          <w:szCs w:val="22"/>
        </w:rPr>
        <w:t xml:space="preserve">Primero. </w:t>
      </w:r>
      <w:r w:rsidRPr="0050500F">
        <w:rPr>
          <w:rFonts w:ascii="Palatino Linotype" w:eastAsia="Palatino Linotype" w:hAnsi="Palatino Linotype" w:cs="Palatino Linotype"/>
          <w:sz w:val="22"/>
          <w:szCs w:val="22"/>
        </w:rPr>
        <w:t xml:space="preserve">Resultan </w:t>
      </w:r>
      <w:r w:rsidRPr="0050500F">
        <w:rPr>
          <w:rFonts w:ascii="Palatino Linotype" w:eastAsia="Palatino Linotype" w:hAnsi="Palatino Linotype" w:cs="Palatino Linotype"/>
          <w:b/>
          <w:sz w:val="22"/>
          <w:szCs w:val="22"/>
        </w:rPr>
        <w:t>fundadas</w:t>
      </w:r>
      <w:r w:rsidRPr="0050500F">
        <w:rPr>
          <w:rFonts w:ascii="Palatino Linotype" w:eastAsia="Palatino Linotype" w:hAnsi="Palatino Linotype" w:cs="Palatino Linotype"/>
          <w:sz w:val="22"/>
          <w:szCs w:val="22"/>
        </w:rPr>
        <w:t xml:space="preserve"> las razones o motivos de inconformidad hechos valer por </w:t>
      </w:r>
      <w:r w:rsidRPr="0050500F">
        <w:rPr>
          <w:rFonts w:ascii="Palatino Linotype" w:eastAsia="Palatino Linotype" w:hAnsi="Palatino Linotype" w:cs="Palatino Linotype"/>
          <w:bCs/>
          <w:sz w:val="22"/>
          <w:szCs w:val="22"/>
        </w:rPr>
        <w:t>la parte</w:t>
      </w:r>
      <w:r w:rsidRPr="0050500F">
        <w:rPr>
          <w:rFonts w:ascii="Palatino Linotype" w:eastAsia="Palatino Linotype" w:hAnsi="Palatino Linotype" w:cs="Palatino Linotype"/>
          <w:b/>
          <w:sz w:val="22"/>
          <w:szCs w:val="22"/>
        </w:rPr>
        <w:t xml:space="preserve"> Recurrente</w:t>
      </w:r>
      <w:r w:rsidRPr="0050500F">
        <w:rPr>
          <w:rFonts w:ascii="Palatino Linotype" w:eastAsia="Palatino Linotype" w:hAnsi="Palatino Linotype" w:cs="Palatino Linotype"/>
          <w:sz w:val="22"/>
          <w:szCs w:val="22"/>
        </w:rPr>
        <w:t xml:space="preserve"> en el recurso de revisión </w:t>
      </w:r>
      <w:r w:rsidRPr="0050500F">
        <w:rPr>
          <w:rFonts w:ascii="Palatino Linotype" w:eastAsia="Palatino Linotype" w:hAnsi="Palatino Linotype" w:cs="Palatino Linotype"/>
          <w:b/>
          <w:sz w:val="22"/>
          <w:szCs w:val="22"/>
        </w:rPr>
        <w:t>07</w:t>
      </w:r>
      <w:r w:rsidR="006760C5" w:rsidRPr="0050500F">
        <w:rPr>
          <w:rFonts w:ascii="Palatino Linotype" w:eastAsia="Palatino Linotype" w:hAnsi="Palatino Linotype" w:cs="Palatino Linotype"/>
          <w:b/>
          <w:sz w:val="22"/>
          <w:szCs w:val="22"/>
        </w:rPr>
        <w:t>319</w:t>
      </w:r>
      <w:r w:rsidRPr="0050500F">
        <w:rPr>
          <w:rFonts w:ascii="Palatino Linotype" w:eastAsia="Palatino Linotype" w:hAnsi="Palatino Linotype" w:cs="Palatino Linotype"/>
          <w:b/>
          <w:sz w:val="22"/>
          <w:szCs w:val="22"/>
        </w:rPr>
        <w:t>/INFOEM/IP/RR/202</w:t>
      </w:r>
      <w:r w:rsidR="006760C5" w:rsidRPr="0050500F">
        <w:rPr>
          <w:rFonts w:ascii="Palatino Linotype" w:eastAsia="Palatino Linotype" w:hAnsi="Palatino Linotype" w:cs="Palatino Linotype"/>
          <w:b/>
          <w:sz w:val="22"/>
          <w:szCs w:val="22"/>
        </w:rPr>
        <w:t>5</w:t>
      </w:r>
      <w:r w:rsidRPr="0050500F">
        <w:rPr>
          <w:rFonts w:ascii="Palatino Linotype" w:eastAsia="Palatino Linotype" w:hAnsi="Palatino Linotype" w:cs="Palatino Linotype"/>
          <w:sz w:val="22"/>
          <w:szCs w:val="22"/>
        </w:rPr>
        <w:t xml:space="preserve">; por lo que, en términos del </w:t>
      </w:r>
      <w:r w:rsidRPr="0050500F">
        <w:rPr>
          <w:rFonts w:ascii="Palatino Linotype" w:eastAsia="Palatino Linotype" w:hAnsi="Palatino Linotype" w:cs="Palatino Linotype"/>
          <w:b/>
          <w:sz w:val="22"/>
          <w:szCs w:val="22"/>
        </w:rPr>
        <w:t>Considerando</w:t>
      </w:r>
      <w:r w:rsidRPr="0050500F">
        <w:rPr>
          <w:rFonts w:ascii="Palatino Linotype" w:eastAsia="Palatino Linotype" w:hAnsi="Palatino Linotype" w:cs="Palatino Linotype"/>
          <w:sz w:val="22"/>
          <w:szCs w:val="22"/>
        </w:rPr>
        <w:t xml:space="preserve"> </w:t>
      </w:r>
      <w:r w:rsidRPr="0050500F">
        <w:rPr>
          <w:rFonts w:ascii="Palatino Linotype" w:eastAsia="Palatino Linotype" w:hAnsi="Palatino Linotype" w:cs="Palatino Linotype"/>
          <w:b/>
          <w:sz w:val="22"/>
          <w:szCs w:val="22"/>
        </w:rPr>
        <w:t xml:space="preserve">Cuarto </w:t>
      </w:r>
      <w:r w:rsidRPr="0050500F">
        <w:rPr>
          <w:rFonts w:ascii="Palatino Linotype" w:eastAsia="Palatino Linotype" w:hAnsi="Palatino Linotype" w:cs="Palatino Linotype"/>
          <w:sz w:val="22"/>
          <w:szCs w:val="22"/>
        </w:rPr>
        <w:t xml:space="preserve">de esta resolución, se </w:t>
      </w:r>
      <w:r w:rsidR="006760C5" w:rsidRPr="0050500F">
        <w:rPr>
          <w:rFonts w:ascii="Palatino Linotype" w:eastAsia="Palatino Linotype" w:hAnsi="Palatino Linotype" w:cs="Palatino Linotype"/>
          <w:b/>
          <w:sz w:val="22"/>
          <w:szCs w:val="22"/>
        </w:rPr>
        <w:t xml:space="preserve">Modifica </w:t>
      </w:r>
      <w:r w:rsidRPr="0050500F">
        <w:rPr>
          <w:rFonts w:ascii="Palatino Linotype" w:eastAsia="Palatino Linotype" w:hAnsi="Palatino Linotype" w:cs="Palatino Linotype"/>
          <w:sz w:val="22"/>
          <w:szCs w:val="22"/>
        </w:rPr>
        <w:t xml:space="preserve">la respuesta emitida por el </w:t>
      </w:r>
      <w:r w:rsidRPr="0050500F">
        <w:rPr>
          <w:rFonts w:ascii="Palatino Linotype" w:eastAsia="Palatino Linotype" w:hAnsi="Palatino Linotype" w:cs="Palatino Linotype"/>
          <w:b/>
          <w:sz w:val="22"/>
          <w:szCs w:val="22"/>
        </w:rPr>
        <w:t xml:space="preserve">Sujeto Obligado. </w:t>
      </w:r>
    </w:p>
    <w:p w14:paraId="2178F798" w14:textId="77777777" w:rsidR="007029E0" w:rsidRPr="0050500F" w:rsidRDefault="007029E0" w:rsidP="000033F8">
      <w:pPr>
        <w:spacing w:line="360" w:lineRule="auto"/>
        <w:jc w:val="both"/>
        <w:rPr>
          <w:rFonts w:ascii="Palatino Linotype" w:eastAsia="Palatino Linotype" w:hAnsi="Palatino Linotype" w:cs="Palatino Linotype"/>
          <w:sz w:val="22"/>
          <w:szCs w:val="22"/>
        </w:rPr>
      </w:pPr>
    </w:p>
    <w:p w14:paraId="73CA3C34" w14:textId="3C8CB748" w:rsidR="007A28F1" w:rsidRPr="0050500F" w:rsidRDefault="003D0E83" w:rsidP="000033F8">
      <w:pPr>
        <w:spacing w:line="360" w:lineRule="auto"/>
        <w:ind w:right="49"/>
        <w:jc w:val="both"/>
        <w:rPr>
          <w:rFonts w:ascii="Palatino Linotype" w:eastAsia="Palatino Linotype" w:hAnsi="Palatino Linotype" w:cs="Palatino Linotype"/>
          <w:bCs/>
          <w:sz w:val="22"/>
          <w:szCs w:val="22"/>
        </w:rPr>
      </w:pPr>
      <w:r w:rsidRPr="0050500F">
        <w:rPr>
          <w:rFonts w:ascii="Palatino Linotype" w:eastAsia="Palatino Linotype" w:hAnsi="Palatino Linotype" w:cs="Palatino Linotype"/>
          <w:b/>
          <w:sz w:val="22"/>
          <w:szCs w:val="22"/>
        </w:rPr>
        <w:t xml:space="preserve">Segundo. </w:t>
      </w:r>
      <w:r w:rsidR="006760C5" w:rsidRPr="0050500F">
        <w:rPr>
          <w:rFonts w:ascii="Palatino Linotype" w:eastAsia="Palatino Linotype" w:hAnsi="Palatino Linotype" w:cs="Palatino Linotype"/>
          <w:sz w:val="22"/>
          <w:szCs w:val="22"/>
        </w:rPr>
        <w:t xml:space="preserve">Se </w:t>
      </w:r>
      <w:r w:rsidR="006760C5" w:rsidRPr="0050500F">
        <w:rPr>
          <w:rFonts w:ascii="Palatino Linotype" w:eastAsia="Palatino Linotype" w:hAnsi="Palatino Linotype" w:cs="Palatino Linotype"/>
          <w:b/>
          <w:bCs/>
          <w:sz w:val="22"/>
          <w:szCs w:val="22"/>
        </w:rPr>
        <w:t>Ordena</w:t>
      </w:r>
      <w:r w:rsidR="006760C5" w:rsidRPr="0050500F">
        <w:rPr>
          <w:rFonts w:ascii="Palatino Linotype" w:eastAsia="Palatino Linotype" w:hAnsi="Palatino Linotype" w:cs="Palatino Linotype"/>
          <w:sz w:val="22"/>
          <w:szCs w:val="22"/>
        </w:rPr>
        <w:t xml:space="preserve"> al </w:t>
      </w:r>
      <w:r w:rsidR="006760C5" w:rsidRPr="0050500F">
        <w:rPr>
          <w:rFonts w:ascii="Palatino Linotype" w:eastAsia="Palatino Linotype" w:hAnsi="Palatino Linotype" w:cs="Palatino Linotype"/>
          <w:b/>
          <w:bCs/>
          <w:sz w:val="22"/>
          <w:szCs w:val="22"/>
        </w:rPr>
        <w:t>Sujeto Obligado</w:t>
      </w:r>
      <w:r w:rsidR="006760C5" w:rsidRPr="0050500F">
        <w:rPr>
          <w:rFonts w:ascii="Palatino Linotype" w:eastAsia="Palatino Linotype" w:hAnsi="Palatino Linotype" w:cs="Palatino Linotype"/>
          <w:sz w:val="22"/>
          <w:szCs w:val="22"/>
        </w:rPr>
        <w:t xml:space="preserve"> que, en términos del Considerando </w:t>
      </w:r>
      <w:r w:rsidR="006760C5" w:rsidRPr="0050500F">
        <w:rPr>
          <w:rFonts w:ascii="Palatino Linotype" w:eastAsia="Palatino Linotype" w:hAnsi="Palatino Linotype" w:cs="Palatino Linotype"/>
          <w:b/>
          <w:bCs/>
          <w:sz w:val="22"/>
          <w:szCs w:val="22"/>
        </w:rPr>
        <w:t>Cuarto y Quinto</w:t>
      </w:r>
      <w:r w:rsidR="006760C5" w:rsidRPr="0050500F">
        <w:rPr>
          <w:rFonts w:ascii="Palatino Linotype" w:eastAsia="Palatino Linotype" w:hAnsi="Palatino Linotype" w:cs="Palatino Linotype"/>
          <w:sz w:val="22"/>
          <w:szCs w:val="22"/>
        </w:rPr>
        <w:t>, haga entrega, previa búsqueda exhaustiva y razonable, vía Sistema de Acceso a la Información Mexiquense (SAIMEX), de ser el caso, en versión pública de lo siguiente</w:t>
      </w:r>
      <w:r w:rsidRPr="0050500F">
        <w:rPr>
          <w:rFonts w:ascii="Palatino Linotype" w:eastAsia="Palatino Linotype" w:hAnsi="Palatino Linotype" w:cs="Palatino Linotype"/>
          <w:bCs/>
          <w:sz w:val="22"/>
          <w:szCs w:val="22"/>
        </w:rPr>
        <w:t xml:space="preserve">: </w:t>
      </w:r>
    </w:p>
    <w:p w14:paraId="1D0841FB" w14:textId="77777777" w:rsidR="007029E0" w:rsidRPr="0050500F" w:rsidRDefault="007029E0" w:rsidP="000033F8">
      <w:pPr>
        <w:spacing w:line="360" w:lineRule="auto"/>
        <w:ind w:right="49"/>
        <w:jc w:val="both"/>
        <w:rPr>
          <w:rFonts w:ascii="Palatino Linotype" w:eastAsia="Palatino Linotype" w:hAnsi="Palatino Linotype" w:cs="Palatino Linotype"/>
          <w:bCs/>
          <w:sz w:val="22"/>
          <w:szCs w:val="22"/>
        </w:rPr>
      </w:pPr>
    </w:p>
    <w:p w14:paraId="30749C90" w14:textId="43C3B759" w:rsidR="007A28F1" w:rsidRPr="0050500F" w:rsidRDefault="006760C5" w:rsidP="007029E0">
      <w:pPr>
        <w:pStyle w:val="Prrafodelista"/>
        <w:numPr>
          <w:ilvl w:val="0"/>
          <w:numId w:val="11"/>
        </w:numPr>
        <w:pBdr>
          <w:top w:val="nil"/>
          <w:left w:val="nil"/>
          <w:bottom w:val="nil"/>
          <w:right w:val="nil"/>
          <w:between w:val="nil"/>
        </w:pBdr>
        <w:tabs>
          <w:tab w:val="left" w:pos="1134"/>
        </w:tabs>
        <w:spacing w:line="276" w:lineRule="auto"/>
        <w:ind w:left="851" w:right="617" w:firstLine="0"/>
        <w:jc w:val="both"/>
        <w:rPr>
          <w:rFonts w:ascii="Palatino Linotype" w:eastAsia="Palatino Linotype" w:hAnsi="Palatino Linotype" w:cs="Palatino Linotype"/>
          <w:b/>
          <w:i/>
          <w:sz w:val="22"/>
          <w:szCs w:val="22"/>
        </w:rPr>
      </w:pPr>
      <w:bookmarkStart w:id="7" w:name="_heading=h.3dy6vkm" w:colFirst="0" w:colLast="0"/>
      <w:bookmarkEnd w:id="7"/>
      <w:r w:rsidRPr="0050500F">
        <w:rPr>
          <w:rFonts w:ascii="Palatino Linotype" w:eastAsia="Palatino Linotype" w:hAnsi="Palatino Linotype" w:cs="Palatino Linotype"/>
          <w:b/>
          <w:iCs/>
          <w:sz w:val="22"/>
          <w:szCs w:val="22"/>
        </w:rPr>
        <w:t>Los Convenios que ha celebrado el Ayuntamiento de Toluca con la Secretaría de Medio Ambiente y Desarrollo Sostenible, del primero de enero al seis de mayo de dos mil veinticinco</w:t>
      </w:r>
      <w:r w:rsidR="003D0E83" w:rsidRPr="0050500F">
        <w:rPr>
          <w:rFonts w:ascii="Palatino Linotype" w:eastAsia="Palatino Linotype" w:hAnsi="Palatino Linotype" w:cs="Palatino Linotype"/>
          <w:b/>
          <w:i/>
          <w:sz w:val="22"/>
          <w:szCs w:val="22"/>
        </w:rPr>
        <w:t>.</w:t>
      </w:r>
      <w:r w:rsidR="00BF3F75" w:rsidRPr="0050500F">
        <w:rPr>
          <w:rFonts w:ascii="Palatino Linotype" w:eastAsia="Palatino Linotype" w:hAnsi="Palatino Linotype" w:cs="Palatino Linotype"/>
          <w:b/>
          <w:i/>
          <w:sz w:val="22"/>
          <w:szCs w:val="22"/>
        </w:rPr>
        <w:t xml:space="preserve">  </w:t>
      </w:r>
    </w:p>
    <w:p w14:paraId="57FF977A" w14:textId="77777777" w:rsidR="006760C5" w:rsidRPr="0050500F" w:rsidRDefault="006760C5" w:rsidP="007029E0">
      <w:pPr>
        <w:pBdr>
          <w:top w:val="nil"/>
          <w:left w:val="nil"/>
          <w:bottom w:val="nil"/>
          <w:right w:val="nil"/>
          <w:between w:val="nil"/>
        </w:pBdr>
        <w:tabs>
          <w:tab w:val="left" w:pos="1134"/>
        </w:tabs>
        <w:spacing w:line="276" w:lineRule="auto"/>
        <w:ind w:left="851" w:right="617"/>
        <w:jc w:val="both"/>
        <w:rPr>
          <w:rFonts w:ascii="Palatino Linotype" w:eastAsia="Palatino Linotype" w:hAnsi="Palatino Linotype" w:cs="Palatino Linotype"/>
          <w:b/>
          <w:i/>
          <w:sz w:val="22"/>
          <w:szCs w:val="22"/>
        </w:rPr>
      </w:pPr>
    </w:p>
    <w:p w14:paraId="04A71BF4" w14:textId="50F75BE1" w:rsidR="007A28F1" w:rsidRPr="0050500F" w:rsidRDefault="006760C5" w:rsidP="007029E0">
      <w:pPr>
        <w:pBdr>
          <w:top w:val="nil"/>
          <w:left w:val="nil"/>
          <w:bottom w:val="nil"/>
          <w:right w:val="nil"/>
          <w:between w:val="nil"/>
        </w:pBdr>
        <w:tabs>
          <w:tab w:val="left" w:pos="1134"/>
        </w:tabs>
        <w:spacing w:line="276" w:lineRule="auto"/>
        <w:ind w:left="851" w:right="617"/>
        <w:jc w:val="both"/>
        <w:rPr>
          <w:rFonts w:ascii="Palatino Linotype" w:eastAsia="Palatino Linotype" w:hAnsi="Palatino Linotype" w:cs="Palatino Linotype"/>
          <w:bCs/>
          <w:i/>
          <w:sz w:val="22"/>
          <w:szCs w:val="22"/>
        </w:rPr>
      </w:pPr>
      <w:r w:rsidRPr="0050500F">
        <w:rPr>
          <w:rFonts w:ascii="Palatino Linotype" w:eastAsia="Palatino Linotype" w:hAnsi="Palatino Linotype" w:cs="Palatino Linotype"/>
          <w:bCs/>
          <w:i/>
          <w:sz w:val="22"/>
          <w:szCs w:val="22"/>
        </w:rPr>
        <w:lastRenderedPageBreak/>
        <w:t xml:space="preserve">De ser el caso,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50500F">
        <w:rPr>
          <w:rFonts w:ascii="Palatino Linotype" w:eastAsia="Palatino Linotype" w:hAnsi="Palatino Linotype" w:cs="Palatino Linotype"/>
          <w:b/>
          <w:i/>
          <w:sz w:val="22"/>
          <w:szCs w:val="22"/>
        </w:rPr>
        <w:t>Recurrente</w:t>
      </w:r>
      <w:r w:rsidRPr="0050500F">
        <w:rPr>
          <w:rFonts w:ascii="Palatino Linotype" w:eastAsia="Palatino Linotype" w:hAnsi="Palatino Linotype" w:cs="Palatino Linotype"/>
          <w:bCs/>
          <w:i/>
          <w:sz w:val="22"/>
          <w:szCs w:val="22"/>
        </w:rPr>
        <w:t>, mismo que igualmente hará de su conocimiento.</w:t>
      </w:r>
    </w:p>
    <w:p w14:paraId="5A3D761A" w14:textId="77777777" w:rsidR="007029E0" w:rsidRPr="0050500F" w:rsidRDefault="007029E0" w:rsidP="000033F8">
      <w:pPr>
        <w:spacing w:line="360" w:lineRule="auto"/>
        <w:jc w:val="both"/>
        <w:rPr>
          <w:rFonts w:ascii="Palatino Linotype" w:eastAsia="Palatino Linotype" w:hAnsi="Palatino Linotype" w:cs="Palatino Linotype"/>
          <w:b/>
          <w:sz w:val="22"/>
          <w:szCs w:val="22"/>
        </w:rPr>
      </w:pPr>
    </w:p>
    <w:p w14:paraId="19E818BD" w14:textId="60D804CF"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 xml:space="preserve">Tercero.  Notifíquese vía SAIMEX, </w:t>
      </w:r>
      <w:r w:rsidRPr="0050500F">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78B68F" w14:textId="77777777" w:rsidR="007029E0" w:rsidRPr="0050500F" w:rsidRDefault="007029E0" w:rsidP="000033F8">
      <w:pPr>
        <w:spacing w:line="360" w:lineRule="auto"/>
        <w:jc w:val="both"/>
        <w:rPr>
          <w:rFonts w:ascii="Palatino Linotype" w:eastAsia="Palatino Linotype" w:hAnsi="Palatino Linotype" w:cs="Palatino Linotype"/>
          <w:sz w:val="22"/>
          <w:szCs w:val="22"/>
        </w:rPr>
      </w:pPr>
    </w:p>
    <w:p w14:paraId="7809CDDE"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 xml:space="preserve">Cuarto. </w:t>
      </w:r>
      <w:r w:rsidRPr="0050500F">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17EF8D" w14:textId="77777777" w:rsidR="007029E0" w:rsidRPr="0050500F" w:rsidRDefault="007029E0" w:rsidP="000033F8">
      <w:pPr>
        <w:spacing w:line="360" w:lineRule="auto"/>
        <w:jc w:val="both"/>
        <w:rPr>
          <w:rFonts w:ascii="Palatino Linotype" w:eastAsia="Palatino Linotype" w:hAnsi="Palatino Linotype" w:cs="Palatino Linotype"/>
          <w:sz w:val="22"/>
          <w:szCs w:val="22"/>
        </w:rPr>
      </w:pPr>
    </w:p>
    <w:p w14:paraId="2B2BBB3B" w14:textId="77777777" w:rsidR="007A28F1" w:rsidRPr="0050500F" w:rsidRDefault="003D0E83" w:rsidP="000033F8">
      <w:pPr>
        <w:spacing w:line="360" w:lineRule="auto"/>
        <w:jc w:val="both"/>
        <w:rPr>
          <w:rFonts w:ascii="Palatino Linotype" w:eastAsia="Palatino Linotype" w:hAnsi="Palatino Linotype" w:cs="Palatino Linotype"/>
          <w:sz w:val="22"/>
          <w:szCs w:val="22"/>
        </w:rPr>
      </w:pPr>
      <w:r w:rsidRPr="0050500F">
        <w:rPr>
          <w:rFonts w:ascii="Palatino Linotype" w:eastAsia="Palatino Linotype" w:hAnsi="Palatino Linotype" w:cs="Palatino Linotype"/>
          <w:b/>
          <w:sz w:val="22"/>
          <w:szCs w:val="22"/>
        </w:rPr>
        <w:t xml:space="preserve">Quinto. Notifíquese </w:t>
      </w:r>
      <w:r w:rsidRPr="0050500F">
        <w:rPr>
          <w:rFonts w:ascii="Palatino Linotype" w:eastAsia="Palatino Linotype" w:hAnsi="Palatino Linotype" w:cs="Palatino Linotype"/>
          <w:bCs/>
          <w:sz w:val="22"/>
          <w:szCs w:val="22"/>
        </w:rPr>
        <w:t>vía</w:t>
      </w:r>
      <w:r w:rsidRPr="0050500F">
        <w:rPr>
          <w:rFonts w:ascii="Palatino Linotype" w:eastAsia="Palatino Linotype" w:hAnsi="Palatino Linotype" w:cs="Palatino Linotype"/>
          <w:b/>
          <w:sz w:val="22"/>
          <w:szCs w:val="22"/>
        </w:rPr>
        <w:t xml:space="preserve"> SAIMEX, </w:t>
      </w:r>
      <w:r w:rsidRPr="0050500F">
        <w:rPr>
          <w:rFonts w:ascii="Palatino Linotype" w:eastAsia="Palatino Linotype" w:hAnsi="Palatino Linotype" w:cs="Palatino Linotype"/>
          <w:sz w:val="22"/>
          <w:szCs w:val="22"/>
        </w:rPr>
        <w:t>a</w:t>
      </w:r>
      <w:r w:rsidRPr="0050500F">
        <w:rPr>
          <w:rFonts w:ascii="Palatino Linotype" w:eastAsia="Palatino Linotype" w:hAnsi="Palatino Linotype" w:cs="Palatino Linotype"/>
          <w:b/>
          <w:sz w:val="22"/>
          <w:szCs w:val="22"/>
        </w:rPr>
        <w:t xml:space="preserve"> </w:t>
      </w:r>
      <w:r w:rsidRPr="0050500F">
        <w:rPr>
          <w:rFonts w:ascii="Palatino Linotype" w:eastAsia="Palatino Linotype" w:hAnsi="Palatino Linotype" w:cs="Palatino Linotype"/>
          <w:bCs/>
          <w:sz w:val="22"/>
          <w:szCs w:val="22"/>
        </w:rPr>
        <w:t>la parte</w:t>
      </w:r>
      <w:r w:rsidRPr="0050500F">
        <w:rPr>
          <w:rFonts w:ascii="Palatino Linotype" w:eastAsia="Palatino Linotype" w:hAnsi="Palatino Linotype" w:cs="Palatino Linotype"/>
          <w:b/>
          <w:sz w:val="22"/>
          <w:szCs w:val="22"/>
        </w:rPr>
        <w:t xml:space="preserve"> Recurrente</w:t>
      </w:r>
      <w:r w:rsidRPr="0050500F">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2BE048C2" w14:textId="77777777" w:rsidR="007029E0" w:rsidRPr="0050500F" w:rsidRDefault="007029E0" w:rsidP="000033F8">
      <w:pPr>
        <w:spacing w:line="360" w:lineRule="auto"/>
        <w:jc w:val="both"/>
        <w:rPr>
          <w:rFonts w:ascii="Palatino Linotype" w:eastAsia="Palatino Linotype" w:hAnsi="Palatino Linotype" w:cs="Palatino Linotype"/>
          <w:sz w:val="22"/>
          <w:szCs w:val="22"/>
        </w:rPr>
      </w:pPr>
    </w:p>
    <w:p w14:paraId="47BA8A65" w14:textId="6AB595E0" w:rsidR="007A28F1" w:rsidRPr="00305015" w:rsidRDefault="003D0E83" w:rsidP="000033F8">
      <w:pPr>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50500F">
        <w:rPr>
          <w:rFonts w:ascii="Palatino Linotype" w:eastAsia="Palatino Linotype" w:hAnsi="Palatino Linotype" w:cs="Palatino Linotype"/>
          <w:sz w:val="22"/>
          <w:szCs w:val="22"/>
        </w:rPr>
        <w:lastRenderedPageBreak/>
        <w:t xml:space="preserve"> ASÍ LO </w:t>
      </w:r>
      <w:r w:rsidR="00723072" w:rsidRPr="0050500F">
        <w:rPr>
          <w:rFonts w:ascii="Palatino Linotype" w:eastAsia="Palatino Linotype" w:hAnsi="Palatino Linotype" w:cs="Palatino Linotype"/>
          <w:sz w:val="22"/>
          <w:szCs w:val="22"/>
        </w:rPr>
        <w:t>RESUELVE</w:t>
      </w:r>
      <w:r w:rsidRPr="0050500F">
        <w:rPr>
          <w:rFonts w:ascii="Palatino Linotype" w:eastAsia="Palatino Linotype" w:hAnsi="Palatino Linotype" w:cs="Palatino Linotype"/>
          <w:sz w:val="22"/>
          <w:szCs w:val="22"/>
        </w:rPr>
        <w:t xml:space="preserve"> POR UNANIMIDAD DE VOTOS EL PLENO DEL INSTITUTO DE TRANSPARENCIA, ACCESO A LA INFORMACIÓN PÚBLICA Y PROTECCIÓN DE DATOS PERSONALES DEL ESTADO DE MEXICO Y MUNICIPIOS, CONFORMADO POR LOS COMISIONADOS JOSÉ MARTÍNEZ VILCHIS; MARÍA DEL ROSARIO MEJIA AYALA; SHARON CRISTINA MORALES MARTINEZ; LUIS GUSTAVO PARRA NORIEGA Y GUADALUPE RAMÍREZ PEÑA; EN LA </w:t>
      </w:r>
      <w:r w:rsidR="006760C5" w:rsidRPr="0050500F">
        <w:rPr>
          <w:rFonts w:ascii="Palatino Linotype" w:eastAsia="Palatino Linotype" w:hAnsi="Palatino Linotype" w:cs="Palatino Linotype"/>
          <w:sz w:val="22"/>
          <w:szCs w:val="22"/>
        </w:rPr>
        <w:t xml:space="preserve">TRIGÉSIMA SEGUNDA </w:t>
      </w:r>
      <w:r w:rsidRPr="0050500F">
        <w:rPr>
          <w:rFonts w:ascii="Palatino Linotype" w:eastAsia="Palatino Linotype" w:hAnsi="Palatino Linotype" w:cs="Palatino Linotype"/>
          <w:sz w:val="22"/>
          <w:szCs w:val="22"/>
        </w:rPr>
        <w:t xml:space="preserve">SESIÓN ORDINARIA CELEBRADA EL </w:t>
      </w:r>
      <w:r w:rsidR="006760C5" w:rsidRPr="0050500F">
        <w:rPr>
          <w:rFonts w:ascii="Palatino Linotype" w:eastAsia="Palatino Linotype" w:hAnsi="Palatino Linotype" w:cs="Palatino Linotype"/>
          <w:sz w:val="22"/>
          <w:szCs w:val="22"/>
        </w:rPr>
        <w:t>DIEZ DE SEPTIEMBRE</w:t>
      </w:r>
      <w:r w:rsidRPr="0050500F">
        <w:rPr>
          <w:rFonts w:ascii="Palatino Linotype" w:eastAsia="Palatino Linotype" w:hAnsi="Palatino Linotype" w:cs="Palatino Linotype"/>
          <w:sz w:val="22"/>
          <w:szCs w:val="22"/>
        </w:rPr>
        <w:t xml:space="preserve"> DE DOS MIL VEINTIC</w:t>
      </w:r>
      <w:r w:rsidR="006760C5" w:rsidRPr="0050500F">
        <w:rPr>
          <w:rFonts w:ascii="Palatino Linotype" w:eastAsia="Palatino Linotype" w:hAnsi="Palatino Linotype" w:cs="Palatino Linotype"/>
          <w:sz w:val="22"/>
          <w:szCs w:val="22"/>
        </w:rPr>
        <w:t>INCO</w:t>
      </w:r>
      <w:r w:rsidRPr="0050500F">
        <w:rPr>
          <w:rFonts w:ascii="Palatino Linotype" w:eastAsia="Palatino Linotype" w:hAnsi="Palatino Linotype" w:cs="Palatino Linotype"/>
          <w:sz w:val="22"/>
          <w:szCs w:val="22"/>
        </w:rPr>
        <w:t>, ANTE EL SECRETARIO TÉCNICO DEL PLENO ALEXIS TAPIA RAMÍREZ.</w:t>
      </w:r>
    </w:p>
    <w:p w14:paraId="5A5C14DD"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199949C4"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28AF91C3"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7277AA19"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73C56D20"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77F86220"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0ED96F6C"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46943735"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3F16D634"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6A245C95"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1000BC37" w14:textId="1DFA9733" w:rsidR="007A28F1" w:rsidRPr="00305015" w:rsidRDefault="007A28F1" w:rsidP="000033F8">
      <w:pPr>
        <w:spacing w:line="360" w:lineRule="auto"/>
        <w:jc w:val="both"/>
        <w:rPr>
          <w:rFonts w:ascii="Palatino Linotype" w:eastAsia="Palatino Linotype" w:hAnsi="Palatino Linotype" w:cs="Palatino Linotype"/>
          <w:sz w:val="22"/>
          <w:szCs w:val="22"/>
        </w:rPr>
      </w:pPr>
    </w:p>
    <w:p w14:paraId="31873E8B" w14:textId="2C772B1F" w:rsidR="00305015" w:rsidRPr="00305015" w:rsidRDefault="00305015" w:rsidP="000033F8">
      <w:pPr>
        <w:spacing w:line="360" w:lineRule="auto"/>
        <w:jc w:val="both"/>
        <w:rPr>
          <w:rFonts w:ascii="Palatino Linotype" w:eastAsia="Palatino Linotype" w:hAnsi="Palatino Linotype" w:cs="Palatino Linotype"/>
          <w:sz w:val="22"/>
          <w:szCs w:val="22"/>
        </w:rPr>
      </w:pPr>
    </w:p>
    <w:p w14:paraId="72BE08D1" w14:textId="7F6541D8" w:rsidR="00305015" w:rsidRPr="00305015" w:rsidRDefault="00305015" w:rsidP="000033F8">
      <w:pPr>
        <w:spacing w:line="360" w:lineRule="auto"/>
        <w:jc w:val="both"/>
        <w:rPr>
          <w:rFonts w:ascii="Palatino Linotype" w:eastAsia="Palatino Linotype" w:hAnsi="Palatino Linotype" w:cs="Palatino Linotype"/>
          <w:sz w:val="22"/>
          <w:szCs w:val="22"/>
        </w:rPr>
      </w:pPr>
    </w:p>
    <w:p w14:paraId="6A9BE87D" w14:textId="7A32E856" w:rsidR="00305015" w:rsidRPr="00305015" w:rsidRDefault="00305015" w:rsidP="000033F8">
      <w:pPr>
        <w:spacing w:line="360" w:lineRule="auto"/>
        <w:jc w:val="both"/>
        <w:rPr>
          <w:rFonts w:ascii="Palatino Linotype" w:eastAsia="Palatino Linotype" w:hAnsi="Palatino Linotype" w:cs="Palatino Linotype"/>
          <w:sz w:val="22"/>
          <w:szCs w:val="22"/>
        </w:rPr>
      </w:pPr>
    </w:p>
    <w:p w14:paraId="0E081EC9" w14:textId="6891BC17" w:rsidR="00305015" w:rsidRPr="00305015" w:rsidRDefault="00305015" w:rsidP="000033F8">
      <w:pPr>
        <w:spacing w:line="360" w:lineRule="auto"/>
        <w:jc w:val="both"/>
        <w:rPr>
          <w:rFonts w:ascii="Palatino Linotype" w:eastAsia="Palatino Linotype" w:hAnsi="Palatino Linotype" w:cs="Palatino Linotype"/>
          <w:sz w:val="22"/>
          <w:szCs w:val="22"/>
        </w:rPr>
      </w:pPr>
    </w:p>
    <w:p w14:paraId="39E9AB9A" w14:textId="54690657" w:rsidR="00305015" w:rsidRPr="00305015" w:rsidRDefault="00305015" w:rsidP="000033F8">
      <w:pPr>
        <w:spacing w:line="360" w:lineRule="auto"/>
        <w:jc w:val="both"/>
        <w:rPr>
          <w:rFonts w:ascii="Palatino Linotype" w:eastAsia="Palatino Linotype" w:hAnsi="Palatino Linotype" w:cs="Palatino Linotype"/>
          <w:sz w:val="22"/>
          <w:szCs w:val="22"/>
        </w:rPr>
      </w:pPr>
    </w:p>
    <w:p w14:paraId="5C2517D0" w14:textId="160F6919" w:rsidR="00305015" w:rsidRPr="00305015" w:rsidRDefault="00305015" w:rsidP="000033F8">
      <w:pPr>
        <w:spacing w:line="360" w:lineRule="auto"/>
        <w:jc w:val="both"/>
        <w:rPr>
          <w:rFonts w:ascii="Palatino Linotype" w:eastAsia="Palatino Linotype" w:hAnsi="Palatino Linotype" w:cs="Palatino Linotype"/>
          <w:sz w:val="22"/>
          <w:szCs w:val="22"/>
        </w:rPr>
      </w:pPr>
    </w:p>
    <w:p w14:paraId="683F9216" w14:textId="69D4440F" w:rsidR="00305015" w:rsidRPr="00305015" w:rsidRDefault="00305015" w:rsidP="000033F8">
      <w:pPr>
        <w:spacing w:line="360" w:lineRule="auto"/>
        <w:jc w:val="both"/>
        <w:rPr>
          <w:rFonts w:ascii="Palatino Linotype" w:eastAsia="Palatino Linotype" w:hAnsi="Palatino Linotype" w:cs="Palatino Linotype"/>
          <w:sz w:val="22"/>
          <w:szCs w:val="22"/>
        </w:rPr>
      </w:pPr>
    </w:p>
    <w:p w14:paraId="0F43ED23" w14:textId="3BED0A97" w:rsidR="00305015" w:rsidRPr="00305015" w:rsidRDefault="00305015" w:rsidP="000033F8">
      <w:pPr>
        <w:spacing w:line="360" w:lineRule="auto"/>
        <w:jc w:val="both"/>
        <w:rPr>
          <w:rFonts w:ascii="Palatino Linotype" w:eastAsia="Palatino Linotype" w:hAnsi="Palatino Linotype" w:cs="Palatino Linotype"/>
          <w:sz w:val="22"/>
          <w:szCs w:val="22"/>
        </w:rPr>
      </w:pPr>
    </w:p>
    <w:p w14:paraId="0FBC2983" w14:textId="40913439" w:rsidR="00305015" w:rsidRPr="00305015" w:rsidRDefault="00305015" w:rsidP="000033F8">
      <w:pPr>
        <w:spacing w:line="360" w:lineRule="auto"/>
        <w:jc w:val="both"/>
        <w:rPr>
          <w:rFonts w:ascii="Palatino Linotype" w:eastAsia="Palatino Linotype" w:hAnsi="Palatino Linotype" w:cs="Palatino Linotype"/>
          <w:sz w:val="22"/>
          <w:szCs w:val="22"/>
        </w:rPr>
      </w:pPr>
    </w:p>
    <w:p w14:paraId="1D8D39F0" w14:textId="4DF46DC0" w:rsidR="00305015" w:rsidRPr="00305015" w:rsidRDefault="00305015" w:rsidP="000033F8">
      <w:pPr>
        <w:spacing w:line="360" w:lineRule="auto"/>
        <w:jc w:val="both"/>
        <w:rPr>
          <w:rFonts w:ascii="Palatino Linotype" w:eastAsia="Palatino Linotype" w:hAnsi="Palatino Linotype" w:cs="Palatino Linotype"/>
          <w:sz w:val="22"/>
          <w:szCs w:val="22"/>
        </w:rPr>
      </w:pPr>
    </w:p>
    <w:p w14:paraId="3523361E" w14:textId="22DFEECC" w:rsidR="00305015" w:rsidRPr="00305015" w:rsidRDefault="00305015" w:rsidP="000033F8">
      <w:pPr>
        <w:spacing w:line="360" w:lineRule="auto"/>
        <w:jc w:val="both"/>
        <w:rPr>
          <w:rFonts w:ascii="Palatino Linotype" w:eastAsia="Palatino Linotype" w:hAnsi="Palatino Linotype" w:cs="Palatino Linotype"/>
          <w:sz w:val="22"/>
          <w:szCs w:val="22"/>
        </w:rPr>
      </w:pPr>
    </w:p>
    <w:p w14:paraId="03D8D00B" w14:textId="2FB1F7DC" w:rsidR="00305015" w:rsidRPr="00305015" w:rsidRDefault="00305015" w:rsidP="000033F8">
      <w:pPr>
        <w:spacing w:line="360" w:lineRule="auto"/>
        <w:jc w:val="both"/>
        <w:rPr>
          <w:rFonts w:ascii="Palatino Linotype" w:eastAsia="Palatino Linotype" w:hAnsi="Palatino Linotype" w:cs="Palatino Linotype"/>
          <w:sz w:val="22"/>
          <w:szCs w:val="22"/>
        </w:rPr>
      </w:pPr>
    </w:p>
    <w:p w14:paraId="597E7FCC" w14:textId="77777777" w:rsidR="00305015" w:rsidRPr="00305015" w:rsidRDefault="00305015" w:rsidP="000033F8">
      <w:pPr>
        <w:spacing w:line="360" w:lineRule="auto"/>
        <w:jc w:val="both"/>
        <w:rPr>
          <w:rFonts w:ascii="Palatino Linotype" w:eastAsia="Palatino Linotype" w:hAnsi="Palatino Linotype" w:cs="Palatino Linotype"/>
          <w:sz w:val="22"/>
          <w:szCs w:val="22"/>
        </w:rPr>
      </w:pPr>
    </w:p>
    <w:p w14:paraId="074135AB"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6BB490A0"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091D2A1D"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3EE541DF"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7C1CEFB6"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p w14:paraId="7D2501F0" w14:textId="77777777" w:rsidR="007A28F1" w:rsidRPr="00305015" w:rsidRDefault="007A28F1" w:rsidP="000033F8">
      <w:pPr>
        <w:spacing w:line="360" w:lineRule="auto"/>
        <w:jc w:val="both"/>
        <w:rPr>
          <w:rFonts w:ascii="Palatino Linotype" w:eastAsia="Palatino Linotype" w:hAnsi="Palatino Linotype" w:cs="Palatino Linotype"/>
          <w:sz w:val="22"/>
          <w:szCs w:val="22"/>
        </w:rPr>
      </w:pPr>
    </w:p>
    <w:sectPr w:rsidR="007A28F1" w:rsidRPr="00305015">
      <w:headerReference w:type="default" r:id="rId12"/>
      <w:footerReference w:type="default" r:id="rId13"/>
      <w:headerReference w:type="first" r:id="rId14"/>
      <w:footerReference w:type="first" r:id="rId15"/>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C74F" w14:textId="77777777" w:rsidR="00601FF6" w:rsidRDefault="00601FF6">
      <w:r>
        <w:separator/>
      </w:r>
    </w:p>
  </w:endnote>
  <w:endnote w:type="continuationSeparator" w:id="0">
    <w:p w14:paraId="76DDC9D0" w14:textId="77777777" w:rsidR="00601FF6" w:rsidRDefault="0060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42B" w14:textId="77777777" w:rsidR="007A28F1" w:rsidRDefault="003D0E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0500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0500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D7C2923" w14:textId="77777777" w:rsidR="007A28F1" w:rsidRDefault="007A28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E509" w14:textId="77777777" w:rsidR="007A28F1" w:rsidRDefault="003D0E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0500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0500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2D36EAC" w14:textId="77777777" w:rsidR="007A28F1" w:rsidRDefault="007A28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5C81" w14:textId="77777777" w:rsidR="00601FF6" w:rsidRDefault="00601FF6">
      <w:r>
        <w:separator/>
      </w:r>
    </w:p>
  </w:footnote>
  <w:footnote w:type="continuationSeparator" w:id="0">
    <w:p w14:paraId="713424BF" w14:textId="77777777" w:rsidR="00601FF6" w:rsidRDefault="00601FF6">
      <w:r>
        <w:continuationSeparator/>
      </w:r>
    </w:p>
  </w:footnote>
  <w:footnote w:id="1">
    <w:p w14:paraId="42A42AF4" w14:textId="683F0EB0" w:rsidR="002E4665" w:rsidRDefault="002E4665">
      <w:pPr>
        <w:pStyle w:val="Textonotapie"/>
      </w:pPr>
      <w:r>
        <w:rPr>
          <w:rStyle w:val="Refdenotaalpie"/>
        </w:rPr>
        <w:footnoteRef/>
      </w:r>
      <w:r>
        <w:t xml:space="preserve"> </w:t>
      </w:r>
      <w:r w:rsidRPr="002E4665">
        <w:rPr>
          <w:rFonts w:ascii="Palatino Linotype" w:hAnsi="Palatino Linotype"/>
        </w:rPr>
        <w:t xml:space="preserve">Consultable en: </w:t>
      </w:r>
      <w:hyperlink r:id="rId1" w:history="1">
        <w:r w:rsidRPr="002E4665">
          <w:rPr>
            <w:rStyle w:val="Hipervnculo"/>
            <w:rFonts w:ascii="Palatino Linotype" w:hAnsi="Palatino Linotype"/>
          </w:rPr>
          <w:t>http://sistemamexiquense.mx/noticia/smayds-ayuntamiento-toluca-firman-convenios-cuidar-el-medio-ambiente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7CB2" w14:textId="77777777" w:rsidR="007A28F1" w:rsidRDefault="003D0E83">
    <w:pPr>
      <w:rPr>
        <w:rFonts w:ascii="Cambria" w:eastAsia="Cambria" w:hAnsi="Cambria" w:cs="Cambria"/>
        <w:color w:val="000000"/>
      </w:rPr>
    </w:pPr>
    <w:r>
      <w:rPr>
        <w:noProof/>
      </w:rPr>
      <w:drawing>
        <wp:anchor distT="0" distB="0" distL="0" distR="0" simplePos="0" relativeHeight="251658240" behindDoc="1" locked="0" layoutInCell="1" hidden="0" allowOverlap="1" wp14:anchorId="6EA03CBC" wp14:editId="1446EC97">
          <wp:simplePos x="0" y="0"/>
          <wp:positionH relativeFrom="column">
            <wp:posOffset>-1031234</wp:posOffset>
          </wp:positionH>
          <wp:positionV relativeFrom="paragraph">
            <wp:posOffset>-429889</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7A28F1" w14:paraId="37215A72" w14:textId="77777777">
      <w:tc>
        <w:tcPr>
          <w:tcW w:w="2489" w:type="dxa"/>
        </w:tcPr>
        <w:p w14:paraId="111599D9" w14:textId="77777777" w:rsidR="007A28F1" w:rsidRDefault="003D0E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4BBE3DD" w14:textId="58B433C3" w:rsidR="007A28F1" w:rsidRDefault="003D0E8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w:t>
          </w:r>
          <w:r w:rsidR="00B25451">
            <w:rPr>
              <w:rFonts w:ascii="Palatino Linotype" w:eastAsia="Palatino Linotype" w:hAnsi="Palatino Linotype" w:cs="Palatino Linotype"/>
              <w:b/>
              <w:sz w:val="22"/>
              <w:szCs w:val="22"/>
            </w:rPr>
            <w:t>319</w:t>
          </w:r>
          <w:r>
            <w:rPr>
              <w:rFonts w:ascii="Palatino Linotype" w:eastAsia="Palatino Linotype" w:hAnsi="Palatino Linotype" w:cs="Palatino Linotype"/>
              <w:b/>
              <w:sz w:val="22"/>
              <w:szCs w:val="22"/>
            </w:rPr>
            <w:t>/INFOEM/IP/RR/202</w:t>
          </w:r>
          <w:r w:rsidR="00B25451">
            <w:rPr>
              <w:rFonts w:ascii="Palatino Linotype" w:eastAsia="Palatino Linotype" w:hAnsi="Palatino Linotype" w:cs="Palatino Linotype"/>
              <w:b/>
              <w:sz w:val="22"/>
              <w:szCs w:val="22"/>
            </w:rPr>
            <w:t>5</w:t>
          </w:r>
        </w:p>
      </w:tc>
    </w:tr>
    <w:tr w:rsidR="007A28F1" w14:paraId="11BEEF44" w14:textId="77777777">
      <w:trPr>
        <w:trHeight w:val="228"/>
      </w:trPr>
      <w:tc>
        <w:tcPr>
          <w:tcW w:w="2489" w:type="dxa"/>
          <w:vAlign w:val="center"/>
        </w:tcPr>
        <w:p w14:paraId="159793FE" w14:textId="77777777" w:rsidR="007A28F1" w:rsidRDefault="003D0E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315432C" w14:textId="588A4DE7" w:rsidR="007A28F1" w:rsidRDefault="003D0E83">
          <w:pPr>
            <w:ind w:left="-45" w:right="-54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B25451">
            <w:rPr>
              <w:rFonts w:ascii="Palatino Linotype" w:eastAsia="Palatino Linotype" w:hAnsi="Palatino Linotype" w:cs="Palatino Linotype"/>
              <w:b/>
              <w:sz w:val="22"/>
              <w:szCs w:val="22"/>
            </w:rPr>
            <w:t>Toluca</w:t>
          </w:r>
        </w:p>
      </w:tc>
    </w:tr>
    <w:tr w:rsidR="007A28F1" w14:paraId="41A1B7BE" w14:textId="77777777">
      <w:tc>
        <w:tcPr>
          <w:tcW w:w="2489" w:type="dxa"/>
          <w:vAlign w:val="center"/>
        </w:tcPr>
        <w:p w14:paraId="64EDB5FA" w14:textId="77777777" w:rsidR="007A28F1" w:rsidRDefault="003D0E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E6B3375" w14:textId="77777777" w:rsidR="007A28F1" w:rsidRDefault="003D0E8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12BC40" w14:textId="77777777" w:rsidR="007A28F1" w:rsidRDefault="003D0E8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BBCB" w14:textId="77777777" w:rsidR="007A28F1" w:rsidRDefault="003D0E8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FEF0CBB" wp14:editId="10C864C3">
          <wp:simplePos x="0" y="0"/>
          <wp:positionH relativeFrom="column">
            <wp:posOffset>-955667</wp:posOffset>
          </wp:positionH>
          <wp:positionV relativeFrom="paragraph">
            <wp:posOffset>-288919</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662" w:type="dxa"/>
      <w:tblInd w:w="3261" w:type="dxa"/>
      <w:tblLayout w:type="fixed"/>
      <w:tblLook w:val="0400" w:firstRow="0" w:lastRow="0" w:firstColumn="0" w:lastColumn="0" w:noHBand="0" w:noVBand="1"/>
    </w:tblPr>
    <w:tblGrid>
      <w:gridCol w:w="2551"/>
      <w:gridCol w:w="4111"/>
    </w:tblGrid>
    <w:tr w:rsidR="007A28F1" w14:paraId="3E338214" w14:textId="77777777">
      <w:tc>
        <w:tcPr>
          <w:tcW w:w="2551" w:type="dxa"/>
          <w:vAlign w:val="center"/>
        </w:tcPr>
        <w:p w14:paraId="635225E6" w14:textId="77777777" w:rsidR="007A28F1" w:rsidRDefault="003D0E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vAlign w:val="center"/>
        </w:tcPr>
        <w:p w14:paraId="6184C983" w14:textId="73C36447" w:rsidR="007A28F1" w:rsidRDefault="003D0E8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w:t>
          </w:r>
          <w:r w:rsidR="00B25451">
            <w:rPr>
              <w:rFonts w:ascii="Palatino Linotype" w:eastAsia="Palatino Linotype" w:hAnsi="Palatino Linotype" w:cs="Palatino Linotype"/>
              <w:b/>
              <w:sz w:val="22"/>
              <w:szCs w:val="22"/>
            </w:rPr>
            <w:t>319</w:t>
          </w:r>
          <w:r>
            <w:rPr>
              <w:rFonts w:ascii="Palatino Linotype" w:eastAsia="Palatino Linotype" w:hAnsi="Palatino Linotype" w:cs="Palatino Linotype"/>
              <w:b/>
              <w:sz w:val="22"/>
              <w:szCs w:val="22"/>
            </w:rPr>
            <w:t>/INFOEM/IP/RR/202</w:t>
          </w:r>
          <w:r w:rsidR="00B25451">
            <w:rPr>
              <w:rFonts w:ascii="Palatino Linotype" w:eastAsia="Palatino Linotype" w:hAnsi="Palatino Linotype" w:cs="Palatino Linotype"/>
              <w:b/>
              <w:sz w:val="22"/>
              <w:szCs w:val="22"/>
            </w:rPr>
            <w:t>5</w:t>
          </w:r>
        </w:p>
      </w:tc>
    </w:tr>
    <w:tr w:rsidR="007A28F1" w14:paraId="14BD9236" w14:textId="77777777">
      <w:trPr>
        <w:trHeight w:val="130"/>
      </w:trPr>
      <w:tc>
        <w:tcPr>
          <w:tcW w:w="2551" w:type="dxa"/>
          <w:vAlign w:val="center"/>
        </w:tcPr>
        <w:p w14:paraId="59120AC9" w14:textId="77777777" w:rsidR="007A28F1" w:rsidRDefault="003D0E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vAlign w:val="center"/>
        </w:tcPr>
        <w:p w14:paraId="2434B2D6" w14:textId="77777777" w:rsidR="007A28F1" w:rsidRDefault="007A28F1">
          <w:pPr>
            <w:ind w:left="-45" w:right="176"/>
            <w:jc w:val="both"/>
            <w:rPr>
              <w:rFonts w:ascii="Palatino Linotype" w:eastAsia="Palatino Linotype" w:hAnsi="Palatino Linotype" w:cs="Palatino Linotype"/>
              <w:b/>
              <w:sz w:val="22"/>
              <w:szCs w:val="22"/>
            </w:rPr>
          </w:pPr>
        </w:p>
      </w:tc>
    </w:tr>
    <w:tr w:rsidR="007A28F1" w14:paraId="0C227664" w14:textId="77777777">
      <w:trPr>
        <w:trHeight w:val="228"/>
      </w:trPr>
      <w:tc>
        <w:tcPr>
          <w:tcW w:w="2551" w:type="dxa"/>
          <w:vAlign w:val="center"/>
        </w:tcPr>
        <w:p w14:paraId="479EEC9F" w14:textId="77777777" w:rsidR="007A28F1" w:rsidRDefault="003D0E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vAlign w:val="center"/>
        </w:tcPr>
        <w:p w14:paraId="36E862C8" w14:textId="3271B587" w:rsidR="007A28F1" w:rsidRDefault="003D0E83">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B25451">
            <w:rPr>
              <w:rFonts w:ascii="Palatino Linotype" w:eastAsia="Palatino Linotype" w:hAnsi="Palatino Linotype" w:cs="Palatino Linotype"/>
              <w:b/>
              <w:sz w:val="22"/>
              <w:szCs w:val="22"/>
            </w:rPr>
            <w:t>Toluca</w:t>
          </w:r>
        </w:p>
      </w:tc>
    </w:tr>
    <w:tr w:rsidR="007A28F1" w14:paraId="0BA2ECD9" w14:textId="77777777">
      <w:tc>
        <w:tcPr>
          <w:tcW w:w="2551" w:type="dxa"/>
          <w:vAlign w:val="center"/>
        </w:tcPr>
        <w:p w14:paraId="212484BD" w14:textId="77777777" w:rsidR="007A28F1" w:rsidRDefault="003D0E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vAlign w:val="center"/>
        </w:tcPr>
        <w:p w14:paraId="11051929" w14:textId="77777777" w:rsidR="007A28F1" w:rsidRDefault="003D0E83">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650818" w14:textId="77777777" w:rsidR="007A28F1" w:rsidRDefault="007A28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925"/>
    <w:multiLevelType w:val="hybridMultilevel"/>
    <w:tmpl w:val="A9A49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A82"/>
    <w:multiLevelType w:val="multilevel"/>
    <w:tmpl w:val="FA04F34E"/>
    <w:lvl w:ilvl="0">
      <w:start w:val="6"/>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8A4443"/>
    <w:multiLevelType w:val="hybridMultilevel"/>
    <w:tmpl w:val="EA1CC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030E06"/>
    <w:multiLevelType w:val="multilevel"/>
    <w:tmpl w:val="699861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3954AD"/>
    <w:multiLevelType w:val="hybridMultilevel"/>
    <w:tmpl w:val="58E6F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226F7"/>
    <w:multiLevelType w:val="hybridMultilevel"/>
    <w:tmpl w:val="D14CDFE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8CF5240"/>
    <w:multiLevelType w:val="multilevel"/>
    <w:tmpl w:val="4E88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8637D1"/>
    <w:multiLevelType w:val="multilevel"/>
    <w:tmpl w:val="007AB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22224E1"/>
    <w:multiLevelType w:val="multilevel"/>
    <w:tmpl w:val="EFB2FD9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D6C0EC0"/>
    <w:multiLevelType w:val="hybridMultilevel"/>
    <w:tmpl w:val="0388BF6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26F6F0F"/>
    <w:multiLevelType w:val="multilevel"/>
    <w:tmpl w:val="A3965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9A616F"/>
    <w:multiLevelType w:val="multilevel"/>
    <w:tmpl w:val="6374C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2811997">
    <w:abstractNumId w:val="7"/>
  </w:num>
  <w:num w:numId="2" w16cid:durableId="474839987">
    <w:abstractNumId w:val="8"/>
  </w:num>
  <w:num w:numId="3" w16cid:durableId="1904638964">
    <w:abstractNumId w:val="11"/>
  </w:num>
  <w:num w:numId="4" w16cid:durableId="1420247397">
    <w:abstractNumId w:val="6"/>
  </w:num>
  <w:num w:numId="5" w16cid:durableId="53168660">
    <w:abstractNumId w:val="3"/>
  </w:num>
  <w:num w:numId="6" w16cid:durableId="446042465">
    <w:abstractNumId w:val="9"/>
  </w:num>
  <w:num w:numId="7" w16cid:durableId="1470899727">
    <w:abstractNumId w:val="1"/>
  </w:num>
  <w:num w:numId="8" w16cid:durableId="1101027406">
    <w:abstractNumId w:val="2"/>
  </w:num>
  <w:num w:numId="9" w16cid:durableId="107429634">
    <w:abstractNumId w:val="10"/>
  </w:num>
  <w:num w:numId="10" w16cid:durableId="937828451">
    <w:abstractNumId w:val="4"/>
  </w:num>
  <w:num w:numId="11" w16cid:durableId="1831018580">
    <w:abstractNumId w:val="0"/>
  </w:num>
  <w:num w:numId="12" w16cid:durableId="1598714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F1"/>
    <w:rsid w:val="000033F8"/>
    <w:rsid w:val="00015D73"/>
    <w:rsid w:val="000C549D"/>
    <w:rsid w:val="00110D97"/>
    <w:rsid w:val="00265309"/>
    <w:rsid w:val="002E4665"/>
    <w:rsid w:val="002F21D6"/>
    <w:rsid w:val="00305015"/>
    <w:rsid w:val="00316A2F"/>
    <w:rsid w:val="003A5241"/>
    <w:rsid w:val="003A52DF"/>
    <w:rsid w:val="003C7D97"/>
    <w:rsid w:val="003D0E83"/>
    <w:rsid w:val="00435E83"/>
    <w:rsid w:val="00442E73"/>
    <w:rsid w:val="004675BC"/>
    <w:rsid w:val="00497C84"/>
    <w:rsid w:val="004C3657"/>
    <w:rsid w:val="0050500F"/>
    <w:rsid w:val="0052064C"/>
    <w:rsid w:val="005A5851"/>
    <w:rsid w:val="005C4AF8"/>
    <w:rsid w:val="00601FF6"/>
    <w:rsid w:val="00654FF0"/>
    <w:rsid w:val="006760C5"/>
    <w:rsid w:val="007029E0"/>
    <w:rsid w:val="00723072"/>
    <w:rsid w:val="0078582F"/>
    <w:rsid w:val="007A28F1"/>
    <w:rsid w:val="007B5A48"/>
    <w:rsid w:val="007F54F2"/>
    <w:rsid w:val="0089349E"/>
    <w:rsid w:val="008D0EC8"/>
    <w:rsid w:val="009601DA"/>
    <w:rsid w:val="00A63F3C"/>
    <w:rsid w:val="00AE4ABB"/>
    <w:rsid w:val="00B25451"/>
    <w:rsid w:val="00BE665C"/>
    <w:rsid w:val="00BF3F75"/>
    <w:rsid w:val="00C93005"/>
    <w:rsid w:val="00CD5A40"/>
    <w:rsid w:val="00E6793A"/>
    <w:rsid w:val="00F66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7823"/>
  <w15:docId w15:val="{AE76BD2C-A87E-4D44-A4F7-DD37656C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72"/>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5451"/>
    <w:pPr>
      <w:tabs>
        <w:tab w:val="center" w:pos="4419"/>
        <w:tab w:val="right" w:pos="8838"/>
      </w:tabs>
    </w:pPr>
  </w:style>
  <w:style w:type="character" w:customStyle="1" w:styleId="EncabezadoCar">
    <w:name w:val="Encabezado Car"/>
    <w:basedOn w:val="Fuentedeprrafopredeter"/>
    <w:link w:val="Encabezado"/>
    <w:uiPriority w:val="99"/>
    <w:rsid w:val="00B25451"/>
  </w:style>
  <w:style w:type="paragraph" w:styleId="Piedepgina">
    <w:name w:val="footer"/>
    <w:basedOn w:val="Normal"/>
    <w:link w:val="PiedepginaCar"/>
    <w:uiPriority w:val="99"/>
    <w:unhideWhenUsed/>
    <w:rsid w:val="00B25451"/>
    <w:pPr>
      <w:tabs>
        <w:tab w:val="center" w:pos="4419"/>
        <w:tab w:val="right" w:pos="8838"/>
      </w:tabs>
    </w:pPr>
  </w:style>
  <w:style w:type="character" w:customStyle="1" w:styleId="PiedepginaCar">
    <w:name w:val="Pie de página Car"/>
    <w:basedOn w:val="Fuentedeprrafopredeter"/>
    <w:link w:val="Piedepgina"/>
    <w:uiPriority w:val="99"/>
    <w:rsid w:val="00B25451"/>
  </w:style>
  <w:style w:type="paragraph" w:styleId="Prrafodelista">
    <w:name w:val="List Paragraph"/>
    <w:basedOn w:val="Normal"/>
    <w:uiPriority w:val="34"/>
    <w:qFormat/>
    <w:rsid w:val="00BE665C"/>
    <w:pPr>
      <w:ind w:left="720"/>
      <w:contextualSpacing/>
    </w:pPr>
  </w:style>
  <w:style w:type="paragraph" w:styleId="Textonotapie">
    <w:name w:val="footnote text"/>
    <w:basedOn w:val="Normal"/>
    <w:link w:val="TextonotapieCar"/>
    <w:uiPriority w:val="99"/>
    <w:semiHidden/>
    <w:unhideWhenUsed/>
    <w:rsid w:val="002E4665"/>
    <w:rPr>
      <w:sz w:val="20"/>
      <w:szCs w:val="20"/>
    </w:rPr>
  </w:style>
  <w:style w:type="character" w:customStyle="1" w:styleId="TextonotapieCar">
    <w:name w:val="Texto nota pie Car"/>
    <w:basedOn w:val="Fuentedeprrafopredeter"/>
    <w:link w:val="Textonotapie"/>
    <w:uiPriority w:val="99"/>
    <w:semiHidden/>
    <w:rsid w:val="002E4665"/>
    <w:rPr>
      <w:sz w:val="20"/>
      <w:szCs w:val="20"/>
    </w:rPr>
  </w:style>
  <w:style w:type="character" w:styleId="Refdenotaalpie">
    <w:name w:val="footnote reference"/>
    <w:basedOn w:val="Fuentedeprrafopredeter"/>
    <w:uiPriority w:val="99"/>
    <w:semiHidden/>
    <w:unhideWhenUsed/>
    <w:rsid w:val="002E4665"/>
    <w:rPr>
      <w:vertAlign w:val="superscript"/>
    </w:rPr>
  </w:style>
  <w:style w:type="character" w:styleId="Hipervnculo">
    <w:name w:val="Hyperlink"/>
    <w:basedOn w:val="Fuentedeprrafopredeter"/>
    <w:uiPriority w:val="99"/>
    <w:unhideWhenUsed/>
    <w:rsid w:val="002E4665"/>
    <w:rPr>
      <w:color w:val="0000FF" w:themeColor="hyperlink"/>
      <w:u w:val="single"/>
    </w:rPr>
  </w:style>
  <w:style w:type="character" w:customStyle="1" w:styleId="Mencinsinresolver1">
    <w:name w:val="Mención sin resolver1"/>
    <w:basedOn w:val="Fuentedeprrafopredeter"/>
    <w:uiPriority w:val="99"/>
    <w:semiHidden/>
    <w:unhideWhenUsed/>
    <w:rsid w:val="002E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stemamexiquense.mx/noticia/smayds-ayuntamiento-toluca-firman-convenios-cuidar-el-medio-ambi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lx7kzPR6xcoZHdP09k44BkT7A==">CgMxLjAyCGguZ2pkZ3hzMgloLjMwajB6bGwyCWguMnM4ZXlvMTIIaC50eWpjd3QyCWguM3JkY3JqbjIJaC4yZXQ5MnAwMgloLjNkeTZ2a20yCWguM3pueXNoNzgAciExTHFPZE5kZjQzRUo5dGVBcmxsQTFnLWtQRW5reXg4b3Q=</go:docsCustomData>
</go:gDocsCustomXmlDataStorage>
</file>

<file path=customXml/itemProps1.xml><?xml version="1.0" encoding="utf-8"?>
<ds:datastoreItem xmlns:ds="http://schemas.openxmlformats.org/officeDocument/2006/customXml" ds:itemID="{5F805B53-6460-49B1-9596-E648A01C03D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10387</Words>
  <Characters>56412</Characters>
  <Application>Microsoft Office Word</Application>
  <DocSecurity>0</DocSecurity>
  <Lines>1064</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INFOEM619</dc:creator>
  <cp:lastModifiedBy>Maricela Villagómez Martínez</cp:lastModifiedBy>
  <cp:revision>2</cp:revision>
  <cp:lastPrinted>2025-09-11T16:19:00Z</cp:lastPrinted>
  <dcterms:created xsi:type="dcterms:W3CDTF">2025-10-06T17:33:00Z</dcterms:created>
  <dcterms:modified xsi:type="dcterms:W3CDTF">2025-10-06T17:33:00Z</dcterms:modified>
</cp:coreProperties>
</file>