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86078551"/>
        <w:docPartObj>
          <w:docPartGallery w:val="Table of Contents"/>
          <w:docPartUnique/>
        </w:docPartObj>
      </w:sdtPr>
      <w:sdtEndPr>
        <w:rPr>
          <w:b/>
          <w:bCs/>
        </w:rPr>
      </w:sdtEndPr>
      <w:sdtContent>
        <w:p w14:paraId="02D1AF48" w14:textId="4D602B74" w:rsidR="004D5889" w:rsidRPr="00417D11" w:rsidRDefault="004D5889">
          <w:pPr>
            <w:pStyle w:val="TtulodeTDC"/>
          </w:pPr>
          <w:r w:rsidRPr="00417D11">
            <w:rPr>
              <w:lang w:val="es-ES"/>
            </w:rPr>
            <w:t>Tabla de contenido</w:t>
          </w:r>
        </w:p>
        <w:p w14:paraId="67999A68" w14:textId="283835B2" w:rsidR="004D5889" w:rsidRPr="00417D11" w:rsidRDefault="004D5889">
          <w:pPr>
            <w:pStyle w:val="TDC1"/>
            <w:tabs>
              <w:tab w:val="right" w:leader="dot" w:pos="9204"/>
            </w:tabs>
            <w:rPr>
              <w:rFonts w:asciiTheme="minorHAnsi" w:eastAsiaTheme="minorEastAsia" w:hAnsiTheme="minorHAnsi" w:cstheme="minorBidi"/>
              <w:noProof/>
              <w:kern w:val="2"/>
              <w:sz w:val="24"/>
              <w:szCs w:val="24"/>
              <w14:ligatures w14:val="standardContextual"/>
            </w:rPr>
          </w:pPr>
          <w:r w:rsidRPr="00417D11">
            <w:fldChar w:fldCharType="begin"/>
          </w:r>
          <w:r w:rsidRPr="00417D11">
            <w:instrText xml:space="preserve"> TOC \o "1-3" \h \z \u </w:instrText>
          </w:r>
          <w:r w:rsidRPr="00417D11">
            <w:fldChar w:fldCharType="separate"/>
          </w:r>
          <w:hyperlink w:anchor="_Toc216966403" w:history="1">
            <w:r w:rsidRPr="00417D11">
              <w:rPr>
                <w:rStyle w:val="Hipervnculo"/>
                <w:noProof/>
              </w:rPr>
              <w:t>A N T E C E D E N T E S</w:t>
            </w:r>
            <w:r w:rsidRPr="00417D11">
              <w:rPr>
                <w:noProof/>
                <w:webHidden/>
              </w:rPr>
              <w:tab/>
            </w:r>
            <w:r w:rsidRPr="00417D11">
              <w:rPr>
                <w:noProof/>
                <w:webHidden/>
              </w:rPr>
              <w:fldChar w:fldCharType="begin"/>
            </w:r>
            <w:r w:rsidRPr="00417D11">
              <w:rPr>
                <w:noProof/>
                <w:webHidden/>
              </w:rPr>
              <w:instrText xml:space="preserve"> PAGEREF _Toc216966403 \h </w:instrText>
            </w:r>
            <w:r w:rsidRPr="00417D11">
              <w:rPr>
                <w:noProof/>
                <w:webHidden/>
              </w:rPr>
            </w:r>
            <w:r w:rsidRPr="00417D11">
              <w:rPr>
                <w:noProof/>
                <w:webHidden/>
              </w:rPr>
              <w:fldChar w:fldCharType="separate"/>
            </w:r>
            <w:r w:rsidR="00D55C3A">
              <w:rPr>
                <w:noProof/>
                <w:webHidden/>
              </w:rPr>
              <w:t>2</w:t>
            </w:r>
            <w:r w:rsidRPr="00417D11">
              <w:rPr>
                <w:noProof/>
                <w:webHidden/>
              </w:rPr>
              <w:fldChar w:fldCharType="end"/>
            </w:r>
          </w:hyperlink>
        </w:p>
        <w:p w14:paraId="0AC57EFF" w14:textId="73CDBB1A"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04" w:history="1">
            <w:r w:rsidR="004D5889" w:rsidRPr="00417D11">
              <w:rPr>
                <w:rStyle w:val="Hipervnculo"/>
                <w:noProof/>
              </w:rPr>
              <w:t>I. Presentación de la solicitud de información</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_Toc216966404 \h </w:instrText>
            </w:r>
            <w:r w:rsidR="004D5889" w:rsidRPr="00417D11">
              <w:rPr>
                <w:noProof/>
                <w:webHidden/>
              </w:rPr>
            </w:r>
            <w:r w:rsidR="004D5889" w:rsidRPr="00417D11">
              <w:rPr>
                <w:noProof/>
                <w:webHidden/>
              </w:rPr>
              <w:fldChar w:fldCharType="separate"/>
            </w:r>
            <w:r w:rsidR="00D55C3A">
              <w:rPr>
                <w:noProof/>
                <w:webHidden/>
              </w:rPr>
              <w:t>2</w:t>
            </w:r>
            <w:r w:rsidR="004D5889" w:rsidRPr="00417D11">
              <w:rPr>
                <w:noProof/>
                <w:webHidden/>
              </w:rPr>
              <w:fldChar w:fldCharType="end"/>
            </w:r>
          </w:hyperlink>
        </w:p>
        <w:p w14:paraId="55A5AFBD" w14:textId="4681BA31"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05" w:history="1">
            <w:r w:rsidR="004D5889" w:rsidRPr="00417D11">
              <w:rPr>
                <w:rStyle w:val="Hipervnculo"/>
                <w:noProof/>
              </w:rPr>
              <w:t>II. Respuesta del Sujeto Obligado</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_Toc216966405 \h </w:instrText>
            </w:r>
            <w:r w:rsidR="004D5889" w:rsidRPr="00417D11">
              <w:rPr>
                <w:noProof/>
                <w:webHidden/>
              </w:rPr>
            </w:r>
            <w:r w:rsidR="004D5889" w:rsidRPr="00417D11">
              <w:rPr>
                <w:noProof/>
                <w:webHidden/>
              </w:rPr>
              <w:fldChar w:fldCharType="separate"/>
            </w:r>
            <w:r w:rsidR="00D55C3A">
              <w:rPr>
                <w:noProof/>
                <w:webHidden/>
              </w:rPr>
              <w:t>3</w:t>
            </w:r>
            <w:r w:rsidR="004D5889" w:rsidRPr="00417D11">
              <w:rPr>
                <w:noProof/>
                <w:webHidden/>
              </w:rPr>
              <w:fldChar w:fldCharType="end"/>
            </w:r>
          </w:hyperlink>
        </w:p>
        <w:p w14:paraId="5053BADA" w14:textId="56AC763E"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06" w:history="1">
            <w:r w:rsidR="004D5889" w:rsidRPr="00417D11">
              <w:rPr>
                <w:rStyle w:val="Hipervnculo"/>
                <w:noProof/>
              </w:rPr>
              <w:t>III. Interposición del Recurso de Revisión</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_Toc216966406 \h </w:instrText>
            </w:r>
            <w:r w:rsidR="004D5889" w:rsidRPr="00417D11">
              <w:rPr>
                <w:noProof/>
                <w:webHidden/>
              </w:rPr>
            </w:r>
            <w:r w:rsidR="004D5889" w:rsidRPr="00417D11">
              <w:rPr>
                <w:noProof/>
                <w:webHidden/>
              </w:rPr>
              <w:fldChar w:fldCharType="separate"/>
            </w:r>
            <w:r w:rsidR="00D55C3A">
              <w:rPr>
                <w:noProof/>
                <w:webHidden/>
              </w:rPr>
              <w:t>3</w:t>
            </w:r>
            <w:r w:rsidR="004D5889" w:rsidRPr="00417D11">
              <w:rPr>
                <w:noProof/>
                <w:webHidden/>
              </w:rPr>
              <w:fldChar w:fldCharType="end"/>
            </w:r>
          </w:hyperlink>
        </w:p>
        <w:p w14:paraId="37342B31" w14:textId="295D14EB"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07" w:history="1">
            <w:r w:rsidR="004D5889" w:rsidRPr="00417D11">
              <w:rPr>
                <w:rStyle w:val="Hipervnculo"/>
                <w:noProof/>
              </w:rPr>
              <w:t>IV. Trámite del Recurso de Revisión ante este Instituto</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_Toc216966407 \h </w:instrText>
            </w:r>
            <w:r w:rsidR="004D5889" w:rsidRPr="00417D11">
              <w:rPr>
                <w:noProof/>
                <w:webHidden/>
              </w:rPr>
            </w:r>
            <w:r w:rsidR="004D5889" w:rsidRPr="00417D11">
              <w:rPr>
                <w:noProof/>
                <w:webHidden/>
              </w:rPr>
              <w:fldChar w:fldCharType="separate"/>
            </w:r>
            <w:r w:rsidR="00D55C3A">
              <w:rPr>
                <w:noProof/>
                <w:webHidden/>
              </w:rPr>
              <w:t>4</w:t>
            </w:r>
            <w:r w:rsidR="004D5889" w:rsidRPr="00417D11">
              <w:rPr>
                <w:noProof/>
                <w:webHidden/>
              </w:rPr>
              <w:fldChar w:fldCharType="end"/>
            </w:r>
          </w:hyperlink>
        </w:p>
        <w:p w14:paraId="6769C327" w14:textId="3BC74BD7" w:rsidR="004D5889" w:rsidRPr="00417D11" w:rsidRDefault="002551E2">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408" w:history="1">
            <w:r w:rsidR="004D5889" w:rsidRPr="00417D11">
              <w:rPr>
                <w:rStyle w:val="Hipervnculo"/>
                <w:noProof/>
              </w:rPr>
              <w:t>C O N S I D E R A N D O S</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_Toc216966408 \h </w:instrText>
            </w:r>
            <w:r w:rsidR="004D5889" w:rsidRPr="00417D11">
              <w:rPr>
                <w:noProof/>
                <w:webHidden/>
              </w:rPr>
            </w:r>
            <w:r w:rsidR="004D5889" w:rsidRPr="00417D11">
              <w:rPr>
                <w:noProof/>
                <w:webHidden/>
              </w:rPr>
              <w:fldChar w:fldCharType="separate"/>
            </w:r>
            <w:r w:rsidR="00D55C3A">
              <w:rPr>
                <w:noProof/>
                <w:webHidden/>
              </w:rPr>
              <w:t>6</w:t>
            </w:r>
            <w:r w:rsidR="004D5889" w:rsidRPr="00417D11">
              <w:rPr>
                <w:noProof/>
                <w:webHidden/>
              </w:rPr>
              <w:fldChar w:fldCharType="end"/>
            </w:r>
          </w:hyperlink>
        </w:p>
        <w:p w14:paraId="5F708C87" w14:textId="338D12F7"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09" w:history="1">
            <w:r w:rsidR="004D5889" w:rsidRPr="00417D11">
              <w:rPr>
                <w:rStyle w:val="Hipervnculo"/>
                <w:noProof/>
              </w:rPr>
              <w:t>PRIMERO. Competencia</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_Toc216966409 \h </w:instrText>
            </w:r>
            <w:r w:rsidR="004D5889" w:rsidRPr="00417D11">
              <w:rPr>
                <w:noProof/>
                <w:webHidden/>
              </w:rPr>
            </w:r>
            <w:r w:rsidR="004D5889" w:rsidRPr="00417D11">
              <w:rPr>
                <w:noProof/>
                <w:webHidden/>
              </w:rPr>
              <w:fldChar w:fldCharType="separate"/>
            </w:r>
            <w:r w:rsidR="00D55C3A">
              <w:rPr>
                <w:noProof/>
                <w:webHidden/>
              </w:rPr>
              <w:t>6</w:t>
            </w:r>
            <w:r w:rsidR="004D5889" w:rsidRPr="00417D11">
              <w:rPr>
                <w:noProof/>
                <w:webHidden/>
              </w:rPr>
              <w:fldChar w:fldCharType="end"/>
            </w:r>
          </w:hyperlink>
        </w:p>
        <w:p w14:paraId="7BCBFD51" w14:textId="6E57FD86"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10" w:history="1">
            <w:r w:rsidR="004D5889" w:rsidRPr="00417D11">
              <w:rPr>
                <w:rStyle w:val="Hipervnculo"/>
                <w:noProof/>
              </w:rPr>
              <w:t>SEGUNDO. Causales de improcedencia y sobreseimiento</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_Toc216966410 \h </w:instrText>
            </w:r>
            <w:r w:rsidR="004D5889" w:rsidRPr="00417D11">
              <w:rPr>
                <w:noProof/>
                <w:webHidden/>
              </w:rPr>
            </w:r>
            <w:r w:rsidR="004D5889" w:rsidRPr="00417D11">
              <w:rPr>
                <w:noProof/>
                <w:webHidden/>
              </w:rPr>
              <w:fldChar w:fldCharType="separate"/>
            </w:r>
            <w:r w:rsidR="00D55C3A">
              <w:rPr>
                <w:noProof/>
                <w:webHidden/>
              </w:rPr>
              <w:t>6</w:t>
            </w:r>
            <w:r w:rsidR="004D5889" w:rsidRPr="00417D11">
              <w:rPr>
                <w:noProof/>
                <w:webHidden/>
              </w:rPr>
              <w:fldChar w:fldCharType="end"/>
            </w:r>
          </w:hyperlink>
        </w:p>
        <w:p w14:paraId="5BC20A4E" w14:textId="37AB3FA6"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11" w:history="1">
            <w:r w:rsidR="004D5889" w:rsidRPr="00417D11">
              <w:rPr>
                <w:rStyle w:val="Hipervnculo"/>
                <w:noProof/>
              </w:rPr>
              <w:t>TERCERO. Determinación de la Controversia</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_Toc216966411 \h </w:instrText>
            </w:r>
            <w:r w:rsidR="004D5889" w:rsidRPr="00417D11">
              <w:rPr>
                <w:noProof/>
                <w:webHidden/>
              </w:rPr>
            </w:r>
            <w:r w:rsidR="004D5889" w:rsidRPr="00417D11">
              <w:rPr>
                <w:noProof/>
                <w:webHidden/>
              </w:rPr>
              <w:fldChar w:fldCharType="separate"/>
            </w:r>
            <w:r w:rsidR="00D55C3A">
              <w:rPr>
                <w:noProof/>
                <w:webHidden/>
              </w:rPr>
              <w:t>8</w:t>
            </w:r>
            <w:r w:rsidR="004D5889" w:rsidRPr="00417D11">
              <w:rPr>
                <w:noProof/>
                <w:webHidden/>
              </w:rPr>
              <w:fldChar w:fldCharType="end"/>
            </w:r>
          </w:hyperlink>
        </w:p>
        <w:p w14:paraId="3E12322B" w14:textId="31E22E13"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12" w:history="1">
            <w:r w:rsidR="004D5889" w:rsidRPr="00417D11">
              <w:rPr>
                <w:rStyle w:val="Hipervnculo"/>
                <w:noProof/>
              </w:rPr>
              <w:t>CUARTO. Marco normativo aplicable en materia de transparencia y acceso a la información pública</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_Toc216966412 \h </w:instrText>
            </w:r>
            <w:r w:rsidR="004D5889" w:rsidRPr="00417D11">
              <w:rPr>
                <w:noProof/>
                <w:webHidden/>
              </w:rPr>
            </w:r>
            <w:r w:rsidR="004D5889" w:rsidRPr="00417D11">
              <w:rPr>
                <w:noProof/>
                <w:webHidden/>
              </w:rPr>
              <w:fldChar w:fldCharType="separate"/>
            </w:r>
            <w:r w:rsidR="00D55C3A">
              <w:rPr>
                <w:noProof/>
                <w:webHidden/>
              </w:rPr>
              <w:t>9</w:t>
            </w:r>
            <w:r w:rsidR="004D5889" w:rsidRPr="00417D11">
              <w:rPr>
                <w:noProof/>
                <w:webHidden/>
              </w:rPr>
              <w:fldChar w:fldCharType="end"/>
            </w:r>
          </w:hyperlink>
        </w:p>
        <w:p w14:paraId="5B1B81AC" w14:textId="3DE066AB"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13" w:history="1">
            <w:r w:rsidR="004D5889" w:rsidRPr="00417D11">
              <w:rPr>
                <w:rStyle w:val="Hipervnculo"/>
                <w:smallCaps/>
                <w:noProof/>
              </w:rPr>
              <w:t>QUINTO.</w:t>
            </w:r>
            <w:r w:rsidR="004D5889" w:rsidRPr="00417D11">
              <w:rPr>
                <w:rStyle w:val="Hipervnculo"/>
                <w:noProof/>
              </w:rPr>
              <w:t xml:space="preserve"> Estudio de Fondo</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_Toc216966413 \h </w:instrText>
            </w:r>
            <w:r w:rsidR="004D5889" w:rsidRPr="00417D11">
              <w:rPr>
                <w:noProof/>
                <w:webHidden/>
              </w:rPr>
            </w:r>
            <w:r w:rsidR="004D5889" w:rsidRPr="00417D11">
              <w:rPr>
                <w:noProof/>
                <w:webHidden/>
              </w:rPr>
              <w:fldChar w:fldCharType="separate"/>
            </w:r>
            <w:r w:rsidR="00D55C3A">
              <w:rPr>
                <w:noProof/>
                <w:webHidden/>
              </w:rPr>
              <w:t>10</w:t>
            </w:r>
            <w:r w:rsidR="004D5889" w:rsidRPr="00417D11">
              <w:rPr>
                <w:noProof/>
                <w:webHidden/>
              </w:rPr>
              <w:fldChar w:fldCharType="end"/>
            </w:r>
          </w:hyperlink>
        </w:p>
        <w:p w14:paraId="494A8C75" w14:textId="089CDA2C" w:rsidR="004D5889" w:rsidRPr="00417D11" w:rsidRDefault="002551E2">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414" w:history="1">
            <w:r w:rsidR="004D5889" w:rsidRPr="00417D11">
              <w:rPr>
                <w:rStyle w:val="Hipervnculo"/>
                <w:noProof/>
              </w:rPr>
              <w:t>SEXTO. Decisión</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_Toc216966414 \h </w:instrText>
            </w:r>
            <w:r w:rsidR="004D5889" w:rsidRPr="00417D11">
              <w:rPr>
                <w:noProof/>
                <w:webHidden/>
              </w:rPr>
            </w:r>
            <w:r w:rsidR="004D5889" w:rsidRPr="00417D11">
              <w:rPr>
                <w:noProof/>
                <w:webHidden/>
              </w:rPr>
              <w:fldChar w:fldCharType="separate"/>
            </w:r>
            <w:r w:rsidR="00D55C3A">
              <w:rPr>
                <w:noProof/>
                <w:webHidden/>
              </w:rPr>
              <w:t>22</w:t>
            </w:r>
            <w:r w:rsidR="004D5889" w:rsidRPr="00417D11">
              <w:rPr>
                <w:noProof/>
                <w:webHidden/>
              </w:rPr>
              <w:fldChar w:fldCharType="end"/>
            </w:r>
          </w:hyperlink>
        </w:p>
        <w:p w14:paraId="4BFB50B3" w14:textId="04E8C335" w:rsidR="004D5889" w:rsidRPr="00417D11" w:rsidRDefault="002551E2">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415" w:history="1">
            <w:r w:rsidR="004D5889" w:rsidRPr="00417D11">
              <w:rPr>
                <w:rStyle w:val="Hipervnculo"/>
                <w:noProof/>
              </w:rPr>
              <w:t>R E S U E L V E</w:t>
            </w:r>
            <w:r w:rsidR="004D5889" w:rsidRPr="00417D11">
              <w:rPr>
                <w:noProof/>
                <w:webHidden/>
              </w:rPr>
              <w:tab/>
            </w:r>
            <w:r w:rsidR="004D5889" w:rsidRPr="00417D11">
              <w:rPr>
                <w:noProof/>
                <w:webHidden/>
              </w:rPr>
              <w:fldChar w:fldCharType="begin"/>
            </w:r>
            <w:r w:rsidR="004D5889" w:rsidRPr="00417D11">
              <w:rPr>
                <w:noProof/>
                <w:webHidden/>
              </w:rPr>
              <w:instrText xml:space="preserve"> PAGEREF _Toc216966415 \h </w:instrText>
            </w:r>
            <w:r w:rsidR="004D5889" w:rsidRPr="00417D11">
              <w:rPr>
                <w:noProof/>
                <w:webHidden/>
              </w:rPr>
            </w:r>
            <w:r w:rsidR="004D5889" w:rsidRPr="00417D11">
              <w:rPr>
                <w:noProof/>
                <w:webHidden/>
              </w:rPr>
              <w:fldChar w:fldCharType="separate"/>
            </w:r>
            <w:r w:rsidR="00D55C3A">
              <w:rPr>
                <w:noProof/>
                <w:webHidden/>
              </w:rPr>
              <w:t>23</w:t>
            </w:r>
            <w:r w:rsidR="004D5889" w:rsidRPr="00417D11">
              <w:rPr>
                <w:noProof/>
                <w:webHidden/>
              </w:rPr>
              <w:fldChar w:fldCharType="end"/>
            </w:r>
          </w:hyperlink>
        </w:p>
        <w:p w14:paraId="413E00AC" w14:textId="0353C7F6" w:rsidR="004D5889" w:rsidRPr="00417D11" w:rsidRDefault="004D5889">
          <w:r w:rsidRPr="00417D11">
            <w:rPr>
              <w:b/>
              <w:bCs/>
              <w:lang w:val="es-ES"/>
            </w:rPr>
            <w:fldChar w:fldCharType="end"/>
          </w:r>
        </w:p>
      </w:sdtContent>
    </w:sdt>
    <w:p w14:paraId="080AD3AD" w14:textId="77777777" w:rsidR="000C1435" w:rsidRPr="00417D11" w:rsidRDefault="002551E2">
      <w:pPr>
        <w:pStyle w:val="Ttulo2"/>
        <w:spacing w:before="0" w:after="0"/>
      </w:pPr>
      <w:r w:rsidRPr="00417D11">
        <w:br w:type="page"/>
      </w:r>
    </w:p>
    <w:p w14:paraId="226741B5" w14:textId="3B8B6FDB" w:rsidR="000C1435" w:rsidRPr="00417D11" w:rsidRDefault="002551E2">
      <w:pPr>
        <w:spacing w:after="0" w:line="360" w:lineRule="auto"/>
      </w:pPr>
      <w:r w:rsidRPr="00417D11">
        <w:lastRenderedPageBreak/>
        <w:t>Resolución del Pleno del Instituto de Transparencia, Acceso a la Información Pública y Protección de Datos Personales del Estado de México y Municipios, con domicilio en Metepec, Esta</w:t>
      </w:r>
      <w:r w:rsidRPr="00417D11">
        <w:t>do de México, de fecha dieci</w:t>
      </w:r>
      <w:r w:rsidR="004D5889" w:rsidRPr="00417D11">
        <w:t>siete</w:t>
      </w:r>
      <w:r w:rsidRPr="00417D11">
        <w:t xml:space="preserve"> de diciembre de dos mil veinticinco.</w:t>
      </w:r>
    </w:p>
    <w:p w14:paraId="6E507685" w14:textId="77777777" w:rsidR="000C1435" w:rsidRPr="00417D11" w:rsidRDefault="000C1435">
      <w:pPr>
        <w:spacing w:after="0" w:line="360" w:lineRule="auto"/>
        <w:rPr>
          <w:b/>
          <w:bCs/>
        </w:rPr>
      </w:pPr>
    </w:p>
    <w:p w14:paraId="1FDFCE3F" w14:textId="77777777" w:rsidR="000C1435" w:rsidRPr="00417D11" w:rsidRDefault="002551E2">
      <w:pPr>
        <w:spacing w:after="0" w:line="360" w:lineRule="auto"/>
      </w:pPr>
      <w:r w:rsidRPr="00417D11">
        <w:rPr>
          <w:b/>
          <w:bCs/>
        </w:rPr>
        <w:t>VISTO</w:t>
      </w:r>
      <w:r w:rsidRPr="00417D11">
        <w:t xml:space="preserve"> el expediente conformado con motivo del Recurso de Revisión </w:t>
      </w:r>
      <w:r w:rsidRPr="00417D11">
        <w:rPr>
          <w:b/>
          <w:bCs/>
        </w:rPr>
        <w:t>09651/INFOEM/IP/RR/2025</w:t>
      </w:r>
      <w:r w:rsidRPr="00417D11">
        <w:t xml:space="preserve">, interpuesto por </w:t>
      </w:r>
      <w:r w:rsidRPr="00417D11">
        <w:rPr>
          <w:b/>
          <w:bCs/>
        </w:rPr>
        <w:t>un Particular</w:t>
      </w:r>
      <w:r w:rsidRPr="00417D11">
        <w:t xml:space="preserve">, en lo sucesivo, la persona Recurrente o Particular, en contra </w:t>
      </w:r>
      <w:r w:rsidRPr="00417D11">
        <w:t xml:space="preserve">de la respuesta del Sujeto Obligado, </w:t>
      </w:r>
      <w:bookmarkStart w:id="0" w:name="_GoBack"/>
      <w:r w:rsidRPr="00394361">
        <w:rPr>
          <w:b/>
        </w:rPr>
        <w:t>Ayuntamiento de Toluca</w:t>
      </w:r>
      <w:bookmarkEnd w:id="0"/>
      <w:r w:rsidRPr="00417D11">
        <w:t>, se emite la presente Resolución, con base en los antecedentes y considerandos que se exponen a continuación:</w:t>
      </w:r>
    </w:p>
    <w:p w14:paraId="67F7F929" w14:textId="77777777" w:rsidR="000C1435" w:rsidRPr="00417D11" w:rsidRDefault="000C1435">
      <w:pPr>
        <w:spacing w:after="0" w:line="360" w:lineRule="auto"/>
      </w:pPr>
    </w:p>
    <w:p w14:paraId="2F1E9587" w14:textId="77777777" w:rsidR="000C1435" w:rsidRPr="00417D11" w:rsidRDefault="002551E2">
      <w:pPr>
        <w:pStyle w:val="Ttulo1"/>
        <w:spacing w:before="0" w:after="0"/>
        <w:rPr>
          <w:sz w:val="22"/>
          <w:szCs w:val="22"/>
        </w:rPr>
      </w:pPr>
      <w:bookmarkStart w:id="1" w:name="_Toc216966403"/>
      <w:r w:rsidRPr="00417D11">
        <w:rPr>
          <w:sz w:val="22"/>
          <w:szCs w:val="22"/>
        </w:rPr>
        <w:t>A N T E C E D E N T E S</w:t>
      </w:r>
      <w:bookmarkEnd w:id="1"/>
    </w:p>
    <w:p w14:paraId="435B2AA5" w14:textId="77777777" w:rsidR="000C1435" w:rsidRPr="00417D11" w:rsidRDefault="000C1435">
      <w:pPr>
        <w:spacing w:after="0" w:line="360" w:lineRule="auto"/>
      </w:pPr>
      <w:bookmarkStart w:id="2" w:name="_heading=h.gjdgxs" w:colFirst="0" w:colLast="0"/>
      <w:bookmarkEnd w:id="2"/>
    </w:p>
    <w:p w14:paraId="1B7FC42D" w14:textId="77777777" w:rsidR="000C1435" w:rsidRPr="00417D11" w:rsidRDefault="002551E2">
      <w:pPr>
        <w:pStyle w:val="Ttulo2"/>
        <w:spacing w:before="0" w:after="0"/>
      </w:pPr>
      <w:bookmarkStart w:id="3" w:name="_Toc216966404"/>
      <w:r w:rsidRPr="00417D11">
        <w:t>I. Presentación de la solicitud de información</w:t>
      </w:r>
      <w:bookmarkEnd w:id="3"/>
    </w:p>
    <w:p w14:paraId="0F95A9B9" w14:textId="77777777" w:rsidR="000C1435" w:rsidRPr="00417D11" w:rsidRDefault="000C1435">
      <w:pPr>
        <w:tabs>
          <w:tab w:val="left" w:pos="567"/>
        </w:tabs>
        <w:spacing w:after="0" w:line="360" w:lineRule="auto"/>
      </w:pPr>
    </w:p>
    <w:p w14:paraId="7B9CDA99" w14:textId="77777777" w:rsidR="000C1435" w:rsidRPr="00417D11" w:rsidRDefault="002551E2">
      <w:pPr>
        <w:spacing w:after="0" w:line="360" w:lineRule="auto"/>
      </w:pPr>
      <w:bookmarkStart w:id="4" w:name="_heading=h.7z2hm1dstc2n" w:colFirst="0" w:colLast="0"/>
      <w:bookmarkEnd w:id="4"/>
      <w:r w:rsidRPr="00417D11">
        <w:t>Con fecha ve</w:t>
      </w:r>
      <w:r w:rsidRPr="00417D11">
        <w:t>inticuatro de junio de dos mil veinticinco, la parte Solicitante presentó una solicitud de acceso a la información pública, a través del Sistema de Acceso a la Información Mexiquense, en lo sucesivo el SAIMEX; ante el Ayuntamiento de Toluca, en la que requ</w:t>
      </w:r>
      <w:r w:rsidRPr="00417D11">
        <w:t>irió lo siguiente:</w:t>
      </w:r>
    </w:p>
    <w:p w14:paraId="4B7B08DB" w14:textId="77777777" w:rsidR="000C1435" w:rsidRPr="00417D11" w:rsidRDefault="000C1435">
      <w:pPr>
        <w:spacing w:after="0" w:line="360" w:lineRule="auto"/>
      </w:pPr>
    </w:p>
    <w:p w14:paraId="4A0F9B57" w14:textId="77777777" w:rsidR="000C1435" w:rsidRPr="00417D11" w:rsidRDefault="002551E2">
      <w:pPr>
        <w:tabs>
          <w:tab w:val="left" w:pos="567"/>
        </w:tabs>
        <w:spacing w:after="0" w:line="360" w:lineRule="auto"/>
        <w:ind w:left="567" w:right="709"/>
        <w:rPr>
          <w:b/>
          <w:bCs/>
          <w:sz w:val="20"/>
          <w:szCs w:val="20"/>
        </w:rPr>
      </w:pPr>
      <w:r w:rsidRPr="00417D11">
        <w:rPr>
          <w:b/>
          <w:bCs/>
          <w:sz w:val="20"/>
          <w:szCs w:val="20"/>
        </w:rPr>
        <w:t>Folio de la solicitud: 03622/TOLUCA/IP/2025</w:t>
      </w:r>
    </w:p>
    <w:p w14:paraId="53C73404" w14:textId="77777777" w:rsidR="000C1435" w:rsidRPr="00417D11" w:rsidRDefault="002551E2">
      <w:pPr>
        <w:tabs>
          <w:tab w:val="left" w:pos="567"/>
        </w:tabs>
        <w:spacing w:after="0" w:line="360" w:lineRule="auto"/>
        <w:ind w:left="567" w:right="709"/>
        <w:rPr>
          <w:b/>
          <w:bCs/>
          <w:sz w:val="20"/>
          <w:szCs w:val="20"/>
        </w:rPr>
      </w:pPr>
      <w:r w:rsidRPr="00417D11">
        <w:rPr>
          <w:b/>
          <w:bCs/>
          <w:sz w:val="20"/>
          <w:szCs w:val="20"/>
        </w:rPr>
        <w:t>DESCRIPCIÓN CLARA Y PRECISA DE LA INFORMACIÓN SOLICITADA</w:t>
      </w:r>
    </w:p>
    <w:p w14:paraId="164E0217" w14:textId="77777777" w:rsidR="000C1435" w:rsidRPr="00417D11" w:rsidRDefault="002551E2">
      <w:pPr>
        <w:tabs>
          <w:tab w:val="left" w:pos="4667"/>
        </w:tabs>
        <w:spacing w:after="0" w:line="360" w:lineRule="auto"/>
        <w:ind w:left="567" w:right="709"/>
        <w:rPr>
          <w:i/>
          <w:iCs/>
          <w:sz w:val="20"/>
          <w:szCs w:val="20"/>
        </w:rPr>
      </w:pPr>
      <w:r w:rsidRPr="00417D11">
        <w:rPr>
          <w:i/>
          <w:iCs/>
          <w:sz w:val="20"/>
          <w:szCs w:val="20"/>
        </w:rPr>
        <w:t>“Solicitó el documento o constancia que acredite que la nueva Titular de Igualdad de Género, se encuentra certificada para ocupar el ca</w:t>
      </w:r>
      <w:r w:rsidRPr="00417D11">
        <w:rPr>
          <w:i/>
          <w:iCs/>
          <w:sz w:val="20"/>
          <w:szCs w:val="20"/>
        </w:rPr>
        <w:t xml:space="preserve">rgo” </w:t>
      </w:r>
    </w:p>
    <w:p w14:paraId="49B2DC16" w14:textId="77777777" w:rsidR="000C1435" w:rsidRPr="00417D11" w:rsidRDefault="000C1435">
      <w:pPr>
        <w:tabs>
          <w:tab w:val="left" w:pos="4667"/>
        </w:tabs>
        <w:spacing w:after="0" w:line="360" w:lineRule="auto"/>
        <w:ind w:left="567" w:right="709"/>
        <w:rPr>
          <w:b/>
          <w:bCs/>
          <w:sz w:val="20"/>
          <w:szCs w:val="20"/>
        </w:rPr>
      </w:pPr>
    </w:p>
    <w:p w14:paraId="6DB20684" w14:textId="77777777" w:rsidR="000C1435" w:rsidRPr="00417D11" w:rsidRDefault="002551E2">
      <w:pPr>
        <w:tabs>
          <w:tab w:val="left" w:pos="4667"/>
        </w:tabs>
        <w:spacing w:after="0" w:line="360" w:lineRule="auto"/>
        <w:ind w:left="567" w:right="709"/>
        <w:rPr>
          <w:i/>
          <w:iCs/>
          <w:sz w:val="20"/>
          <w:szCs w:val="20"/>
        </w:rPr>
      </w:pPr>
      <w:r w:rsidRPr="00417D11">
        <w:rPr>
          <w:b/>
          <w:bCs/>
          <w:sz w:val="20"/>
          <w:szCs w:val="20"/>
        </w:rPr>
        <w:t xml:space="preserve">MODALIDAD DE ENTREGA </w:t>
      </w:r>
      <w:r w:rsidRPr="00417D11">
        <w:rPr>
          <w:i/>
          <w:iCs/>
          <w:sz w:val="20"/>
          <w:szCs w:val="20"/>
        </w:rPr>
        <w:t>“A través del SAIMEX.”</w:t>
      </w:r>
    </w:p>
    <w:p w14:paraId="61B0DD94" w14:textId="77777777" w:rsidR="000C1435" w:rsidRPr="00417D11" w:rsidRDefault="000C1435">
      <w:pPr>
        <w:tabs>
          <w:tab w:val="left" w:pos="4667"/>
        </w:tabs>
        <w:spacing w:after="0" w:line="360" w:lineRule="auto"/>
        <w:ind w:left="567" w:right="709"/>
        <w:rPr>
          <w:b/>
          <w:bCs/>
        </w:rPr>
      </w:pPr>
    </w:p>
    <w:p w14:paraId="593158B2" w14:textId="77777777" w:rsidR="000C1435" w:rsidRPr="00417D11" w:rsidRDefault="000C1435">
      <w:pPr>
        <w:tabs>
          <w:tab w:val="left" w:pos="4667"/>
        </w:tabs>
        <w:spacing w:after="0" w:line="360" w:lineRule="auto"/>
      </w:pPr>
    </w:p>
    <w:p w14:paraId="55248E03" w14:textId="77777777" w:rsidR="000C1435" w:rsidRPr="00417D11" w:rsidRDefault="002551E2">
      <w:pPr>
        <w:pStyle w:val="Ttulo2"/>
        <w:spacing w:before="0" w:after="0"/>
      </w:pPr>
      <w:bookmarkStart w:id="5" w:name="_Toc216966405"/>
      <w:r w:rsidRPr="00417D11">
        <w:lastRenderedPageBreak/>
        <w:t>II. Respuesta del Sujeto Obligado</w:t>
      </w:r>
      <w:bookmarkEnd w:id="5"/>
    </w:p>
    <w:p w14:paraId="7668F1C3" w14:textId="77777777" w:rsidR="000C1435" w:rsidRPr="00417D11" w:rsidRDefault="000C1435">
      <w:pPr>
        <w:spacing w:after="0" w:line="360" w:lineRule="auto"/>
      </w:pPr>
    </w:p>
    <w:p w14:paraId="330FBC87" w14:textId="77777777" w:rsidR="000C1435" w:rsidRPr="00417D11" w:rsidRDefault="002551E2">
      <w:pPr>
        <w:spacing w:after="0" w:line="360" w:lineRule="auto"/>
      </w:pPr>
      <w:r w:rsidRPr="00417D11">
        <w:t>El catorce de julio de dos mil veinticinco, el Sujeto Obligado a través de SAIMEX, dio respuesta en los siguientes términos:</w:t>
      </w:r>
    </w:p>
    <w:p w14:paraId="7DC05617" w14:textId="77777777" w:rsidR="000C1435" w:rsidRPr="00417D11" w:rsidRDefault="000C1435">
      <w:pPr>
        <w:spacing w:after="0" w:line="360" w:lineRule="auto"/>
      </w:pPr>
    </w:p>
    <w:p w14:paraId="56B3A265" w14:textId="77777777" w:rsidR="000C1435" w:rsidRPr="00417D11" w:rsidRDefault="002551E2">
      <w:pPr>
        <w:pBdr>
          <w:top w:val="nil"/>
          <w:left w:val="nil"/>
          <w:bottom w:val="nil"/>
          <w:right w:val="nil"/>
          <w:between w:val="nil"/>
        </w:pBdr>
        <w:spacing w:after="0" w:line="360" w:lineRule="auto"/>
        <w:ind w:left="720" w:right="709"/>
        <w:rPr>
          <w:i/>
          <w:iCs/>
          <w:color w:val="000000"/>
          <w:sz w:val="20"/>
          <w:szCs w:val="20"/>
        </w:rPr>
      </w:pPr>
      <w:r w:rsidRPr="00417D11">
        <w:rPr>
          <w:i/>
          <w:iCs/>
          <w:color w:val="000000"/>
          <w:sz w:val="20"/>
          <w:szCs w:val="20"/>
        </w:rPr>
        <w:t>“En respuesta a la solicitud recibida, nos</w:t>
      </w:r>
      <w:r w:rsidRPr="00417D11">
        <w:rPr>
          <w:i/>
          <w:iCs/>
          <w:color w:val="000000"/>
          <w:sz w:val="20"/>
          <w:szCs w:val="20"/>
        </w:rPr>
        <w:t xml:space="preserve"> permitimos hacer de su conocimiento que con fundamento en el artículo 53, Fracciones: II, V y VI de la Ley de Transparencia y Acceso a la Información Pública del Estado de México y Municipios, le contestamos que:</w:t>
      </w:r>
    </w:p>
    <w:p w14:paraId="4CFC2E06" w14:textId="77777777" w:rsidR="00935B47" w:rsidRPr="00417D11" w:rsidRDefault="00935B47">
      <w:pPr>
        <w:pBdr>
          <w:top w:val="nil"/>
          <w:left w:val="nil"/>
          <w:bottom w:val="nil"/>
          <w:right w:val="nil"/>
          <w:between w:val="nil"/>
        </w:pBdr>
        <w:spacing w:after="0" w:line="360" w:lineRule="auto"/>
        <w:ind w:left="720" w:right="709"/>
        <w:rPr>
          <w:i/>
          <w:iCs/>
          <w:color w:val="000000"/>
          <w:sz w:val="20"/>
          <w:szCs w:val="20"/>
        </w:rPr>
      </w:pPr>
    </w:p>
    <w:p w14:paraId="4469E837" w14:textId="77777777" w:rsidR="000C1435" w:rsidRPr="00417D11" w:rsidRDefault="002551E2">
      <w:pPr>
        <w:pBdr>
          <w:top w:val="nil"/>
          <w:left w:val="nil"/>
          <w:bottom w:val="nil"/>
          <w:right w:val="nil"/>
          <w:between w:val="nil"/>
        </w:pBdr>
        <w:spacing w:after="0" w:line="360" w:lineRule="auto"/>
        <w:ind w:left="720" w:right="709"/>
        <w:rPr>
          <w:i/>
          <w:iCs/>
          <w:color w:val="000000"/>
          <w:sz w:val="20"/>
          <w:szCs w:val="20"/>
        </w:rPr>
      </w:pPr>
      <w:r w:rsidRPr="00417D11">
        <w:rPr>
          <w:i/>
          <w:iCs/>
          <w:color w:val="000000"/>
          <w:sz w:val="20"/>
          <w:szCs w:val="20"/>
        </w:rPr>
        <w:t>En atención a la solicitud con folio 0362</w:t>
      </w:r>
      <w:r w:rsidRPr="00417D11">
        <w:rPr>
          <w:i/>
          <w:iCs/>
          <w:color w:val="000000"/>
          <w:sz w:val="20"/>
          <w:szCs w:val="20"/>
        </w:rPr>
        <w:t>2/TOLUCA/IP/2025, me permito adjuntar al presente la respuesta correspondiente, Sin más por el momento, reciba un saludo.”</w:t>
      </w:r>
    </w:p>
    <w:p w14:paraId="2DFE528F" w14:textId="77777777" w:rsidR="000C1435" w:rsidRPr="00417D11" w:rsidRDefault="000C1435">
      <w:pPr>
        <w:spacing w:after="0" w:line="360" w:lineRule="auto"/>
        <w:rPr>
          <w:b/>
          <w:bCs/>
          <w:i/>
          <w:iCs/>
        </w:rPr>
      </w:pPr>
    </w:p>
    <w:p w14:paraId="10B203DB" w14:textId="77777777" w:rsidR="000C1435" w:rsidRPr="00417D11" w:rsidRDefault="002551E2">
      <w:pPr>
        <w:spacing w:after="0" w:line="360" w:lineRule="auto"/>
      </w:pPr>
      <w:r w:rsidRPr="00417D11">
        <w:t xml:space="preserve">Además, adjuntó el archivo denominado </w:t>
      </w:r>
      <w:r w:rsidRPr="00417D11">
        <w:rPr>
          <w:b/>
          <w:bCs/>
          <w:i/>
          <w:iCs/>
        </w:rPr>
        <w:t>NOTIF. CIUDADANO S. 3622.pdf;</w:t>
      </w:r>
      <w:r w:rsidRPr="00417D11">
        <w:rPr>
          <w:i/>
          <w:iCs/>
        </w:rPr>
        <w:t xml:space="preserve"> </w:t>
      </w:r>
      <w:r w:rsidRPr="00417D11">
        <w:t>del que se desprende lo siguiente:</w:t>
      </w:r>
    </w:p>
    <w:p w14:paraId="184A9C1D" w14:textId="77777777" w:rsidR="000C1435" w:rsidRPr="00417D11" w:rsidRDefault="000C1435">
      <w:pPr>
        <w:spacing w:after="0" w:line="360" w:lineRule="auto"/>
      </w:pPr>
    </w:p>
    <w:p w14:paraId="0153B6D1" w14:textId="77777777" w:rsidR="000C1435" w:rsidRPr="00417D11" w:rsidRDefault="002551E2">
      <w:pPr>
        <w:numPr>
          <w:ilvl w:val="0"/>
          <w:numId w:val="1"/>
        </w:numPr>
        <w:pBdr>
          <w:top w:val="nil"/>
          <w:left w:val="nil"/>
          <w:bottom w:val="nil"/>
          <w:right w:val="nil"/>
          <w:between w:val="nil"/>
        </w:pBdr>
        <w:spacing w:after="0" w:line="360" w:lineRule="auto"/>
        <w:rPr>
          <w:color w:val="000000"/>
        </w:rPr>
      </w:pPr>
      <w:r w:rsidRPr="00417D11">
        <w:rPr>
          <w:color w:val="000000"/>
        </w:rPr>
        <w:t xml:space="preserve">Oficio suscrito por la </w:t>
      </w:r>
      <w:r w:rsidRPr="00417D11">
        <w:rPr>
          <w:color w:val="000000"/>
        </w:rPr>
        <w:t xml:space="preserve">Directora General de Administración en el que remitió la respuesta emitida por la Dirección de Recursos Humanos del Ayuntamiento de Toluca. </w:t>
      </w:r>
    </w:p>
    <w:p w14:paraId="03991ED6" w14:textId="77777777" w:rsidR="000C1435" w:rsidRPr="00417D11" w:rsidRDefault="002551E2">
      <w:pPr>
        <w:numPr>
          <w:ilvl w:val="0"/>
          <w:numId w:val="1"/>
        </w:numPr>
        <w:pBdr>
          <w:top w:val="nil"/>
          <w:left w:val="nil"/>
          <w:bottom w:val="nil"/>
          <w:right w:val="nil"/>
          <w:between w:val="nil"/>
        </w:pBdr>
        <w:spacing w:after="0" w:line="360" w:lineRule="auto"/>
        <w:rPr>
          <w:color w:val="000000"/>
        </w:rPr>
      </w:pPr>
      <w:r w:rsidRPr="00417D11">
        <w:rPr>
          <w:color w:val="000000"/>
        </w:rPr>
        <w:t>Oficio suscrito por la Directora de Recursos Humanos, en el que informó lo siguiente:</w:t>
      </w:r>
    </w:p>
    <w:p w14:paraId="24409FFB" w14:textId="77777777" w:rsidR="000C1435" w:rsidRPr="00417D11" w:rsidRDefault="000C1435">
      <w:pPr>
        <w:spacing w:after="0" w:line="360" w:lineRule="auto"/>
      </w:pPr>
    </w:p>
    <w:p w14:paraId="5E4633E9" w14:textId="77777777" w:rsidR="000C1435" w:rsidRPr="00417D11" w:rsidRDefault="002551E2">
      <w:pPr>
        <w:spacing w:after="0" w:line="360" w:lineRule="auto"/>
        <w:ind w:left="567" w:right="709"/>
        <w:rPr>
          <w:i/>
          <w:iCs/>
          <w:sz w:val="20"/>
          <w:szCs w:val="20"/>
        </w:rPr>
      </w:pPr>
      <w:r w:rsidRPr="00417D11">
        <w:rPr>
          <w:i/>
          <w:iCs/>
          <w:sz w:val="20"/>
          <w:szCs w:val="20"/>
        </w:rPr>
        <w:t>“…</w:t>
      </w:r>
    </w:p>
    <w:p w14:paraId="46425663" w14:textId="77777777" w:rsidR="000C1435" w:rsidRPr="00417D11" w:rsidRDefault="002551E2">
      <w:pPr>
        <w:spacing w:after="0" w:line="360" w:lineRule="auto"/>
        <w:ind w:left="567" w:right="709"/>
        <w:rPr>
          <w:i/>
          <w:iCs/>
          <w:sz w:val="20"/>
          <w:szCs w:val="20"/>
        </w:rPr>
      </w:pPr>
      <w:r w:rsidRPr="00417D11">
        <w:rPr>
          <w:i/>
          <w:iCs/>
          <w:sz w:val="20"/>
          <w:szCs w:val="20"/>
        </w:rPr>
        <w:t>Para dar respuesta a la s</w:t>
      </w:r>
      <w:r w:rsidRPr="00417D11">
        <w:rPr>
          <w:i/>
          <w:iCs/>
          <w:sz w:val="20"/>
          <w:szCs w:val="20"/>
        </w:rPr>
        <w:t>olicitud, y después de una búsqueda en los archivos que guarda el Departamento de Reclutamiento y Selección de Personal, le informo que en la plantilla de personal no se cuenta con el área antes mencionada.</w:t>
      </w:r>
    </w:p>
    <w:p w14:paraId="79F8E2F0" w14:textId="77777777" w:rsidR="000C1435" w:rsidRPr="00417D11" w:rsidRDefault="002551E2">
      <w:pPr>
        <w:spacing w:after="0" w:line="360" w:lineRule="auto"/>
        <w:ind w:left="567" w:right="709"/>
        <w:rPr>
          <w:i/>
          <w:iCs/>
          <w:sz w:val="20"/>
          <w:szCs w:val="20"/>
        </w:rPr>
      </w:pPr>
      <w:r w:rsidRPr="00417D11">
        <w:rPr>
          <w:i/>
          <w:iCs/>
          <w:sz w:val="20"/>
          <w:szCs w:val="20"/>
        </w:rPr>
        <w:t>…”</w:t>
      </w:r>
    </w:p>
    <w:p w14:paraId="5C26FC42" w14:textId="77777777" w:rsidR="000C1435" w:rsidRPr="00417D11" w:rsidRDefault="000C1435">
      <w:pPr>
        <w:spacing w:after="0" w:line="360" w:lineRule="auto"/>
        <w:rPr>
          <w:i/>
          <w:iCs/>
        </w:rPr>
      </w:pPr>
    </w:p>
    <w:p w14:paraId="5EA85F8B" w14:textId="77777777" w:rsidR="000C1435" w:rsidRPr="00417D11" w:rsidRDefault="002551E2">
      <w:pPr>
        <w:pStyle w:val="Ttulo2"/>
        <w:spacing w:before="0" w:after="0"/>
      </w:pPr>
      <w:bookmarkStart w:id="6" w:name="_Toc216966406"/>
      <w:r w:rsidRPr="00417D11">
        <w:t>III. Interposición del Recurso de Revisión</w:t>
      </w:r>
      <w:bookmarkEnd w:id="6"/>
    </w:p>
    <w:p w14:paraId="7C664317" w14:textId="77777777" w:rsidR="000C1435" w:rsidRPr="00417D11" w:rsidRDefault="000C1435">
      <w:pPr>
        <w:spacing w:after="0" w:line="360" w:lineRule="auto"/>
        <w:rPr>
          <w:b/>
          <w:bCs/>
        </w:rPr>
      </w:pPr>
    </w:p>
    <w:p w14:paraId="7A28C343" w14:textId="77777777" w:rsidR="000C1435" w:rsidRPr="00417D11" w:rsidRDefault="002551E2">
      <w:pPr>
        <w:spacing w:after="0" w:line="360" w:lineRule="auto"/>
      </w:pPr>
      <w:bookmarkStart w:id="7" w:name="_heading=h.2et92p0" w:colFirst="0" w:colLast="0"/>
      <w:bookmarkEnd w:id="7"/>
      <w:r w:rsidRPr="00417D11">
        <w:lastRenderedPageBreak/>
        <w:t>Con fecha dieciocho de agosto de dos mil veinticinco, se recibió a través del SAIMEX, el Recurso de Revisión interpuesto por la persona Recurrente; en los siguientes términos:</w:t>
      </w:r>
    </w:p>
    <w:p w14:paraId="08D7CF90" w14:textId="77777777" w:rsidR="000C1435" w:rsidRPr="00417D11" w:rsidRDefault="000C1435">
      <w:pPr>
        <w:spacing w:after="0" w:line="360" w:lineRule="auto"/>
      </w:pPr>
    </w:p>
    <w:p w14:paraId="5A428248" w14:textId="77777777" w:rsidR="000C1435" w:rsidRPr="00417D11" w:rsidRDefault="002551E2">
      <w:pPr>
        <w:spacing w:after="0" w:line="360" w:lineRule="auto"/>
        <w:ind w:left="567" w:right="709"/>
        <w:rPr>
          <w:b/>
          <w:bCs/>
          <w:sz w:val="20"/>
          <w:szCs w:val="20"/>
        </w:rPr>
      </w:pPr>
      <w:r w:rsidRPr="00417D11">
        <w:rPr>
          <w:b/>
          <w:bCs/>
          <w:sz w:val="20"/>
          <w:szCs w:val="20"/>
        </w:rPr>
        <w:t>ACTO IMPUGNADO</w:t>
      </w:r>
      <w:r w:rsidRPr="00417D11">
        <w:rPr>
          <w:b/>
          <w:bCs/>
          <w:sz w:val="20"/>
          <w:szCs w:val="20"/>
        </w:rPr>
        <w:tab/>
      </w:r>
    </w:p>
    <w:p w14:paraId="448CDC1F" w14:textId="77777777" w:rsidR="000C1435" w:rsidRPr="00417D11" w:rsidRDefault="002551E2">
      <w:pPr>
        <w:spacing w:after="0" w:line="360" w:lineRule="auto"/>
        <w:ind w:left="567" w:right="709"/>
        <w:rPr>
          <w:b/>
          <w:bCs/>
          <w:sz w:val="20"/>
          <w:szCs w:val="20"/>
        </w:rPr>
      </w:pPr>
      <w:r w:rsidRPr="00417D11">
        <w:rPr>
          <w:i/>
          <w:iCs/>
          <w:sz w:val="20"/>
          <w:szCs w:val="20"/>
        </w:rPr>
        <w:t>“ESTE SUJETO OBLIGADO ES OPACO Y DESDE EL INICIO DE LA ADMINIST</w:t>
      </w:r>
      <w:r w:rsidRPr="00417D11">
        <w:rPr>
          <w:i/>
          <w:iCs/>
          <w:sz w:val="20"/>
          <w:szCs w:val="20"/>
        </w:rPr>
        <w:t>RACIÓN TODO NIEGA QUE NO PASA NADA CUANDO ES UNA OBLIGACIÓN Y POR OBLIGACIÓN DE TRANSPARENCIA SE DEBE ENTREGAR Y LO NIEGAN” (Sic.)</w:t>
      </w:r>
    </w:p>
    <w:p w14:paraId="6AE5748A" w14:textId="77777777" w:rsidR="000C1435" w:rsidRPr="00417D11" w:rsidRDefault="000C1435">
      <w:pPr>
        <w:spacing w:after="0" w:line="360" w:lineRule="auto"/>
        <w:ind w:left="567" w:right="709"/>
        <w:rPr>
          <w:sz w:val="20"/>
          <w:szCs w:val="20"/>
        </w:rPr>
      </w:pPr>
    </w:p>
    <w:p w14:paraId="7FB4C5D2" w14:textId="77777777" w:rsidR="000C1435" w:rsidRPr="00417D11" w:rsidRDefault="002551E2">
      <w:pPr>
        <w:spacing w:after="0" w:line="360" w:lineRule="auto"/>
        <w:ind w:left="567" w:right="709"/>
        <w:rPr>
          <w:b/>
          <w:bCs/>
          <w:sz w:val="20"/>
          <w:szCs w:val="20"/>
        </w:rPr>
      </w:pPr>
      <w:r w:rsidRPr="00417D11">
        <w:rPr>
          <w:b/>
          <w:bCs/>
          <w:sz w:val="20"/>
          <w:szCs w:val="20"/>
        </w:rPr>
        <w:t>RAZONES O MOTIVOS DE LA INCONFORMIDAD</w:t>
      </w:r>
      <w:r w:rsidRPr="00417D11">
        <w:rPr>
          <w:b/>
          <w:bCs/>
          <w:sz w:val="20"/>
          <w:szCs w:val="20"/>
        </w:rPr>
        <w:tab/>
      </w:r>
    </w:p>
    <w:p w14:paraId="5515F483" w14:textId="77777777" w:rsidR="000C1435" w:rsidRPr="00417D11" w:rsidRDefault="002551E2">
      <w:pPr>
        <w:tabs>
          <w:tab w:val="left" w:pos="4667"/>
        </w:tabs>
        <w:spacing w:after="0" w:line="360" w:lineRule="auto"/>
        <w:ind w:left="567" w:right="709"/>
        <w:rPr>
          <w:i/>
          <w:iCs/>
          <w:sz w:val="20"/>
          <w:szCs w:val="20"/>
        </w:rPr>
      </w:pPr>
      <w:r w:rsidRPr="00417D11">
        <w:rPr>
          <w:i/>
          <w:iCs/>
          <w:sz w:val="20"/>
          <w:szCs w:val="20"/>
        </w:rPr>
        <w:t>“NIEGA LA INFORMACIÓN QUE ES PUBLIC Y QUE DEBEN GERERAR Y POSEER” (Sic.)</w:t>
      </w:r>
    </w:p>
    <w:p w14:paraId="46521CBB" w14:textId="77777777" w:rsidR="000C1435" w:rsidRPr="00417D11" w:rsidRDefault="000C1435">
      <w:pPr>
        <w:tabs>
          <w:tab w:val="left" w:pos="4667"/>
        </w:tabs>
        <w:spacing w:after="0" w:line="360" w:lineRule="auto"/>
      </w:pPr>
    </w:p>
    <w:p w14:paraId="5725154A" w14:textId="77777777" w:rsidR="000C1435" w:rsidRPr="00417D11" w:rsidRDefault="002551E2">
      <w:pPr>
        <w:pStyle w:val="Ttulo2"/>
        <w:spacing w:before="0" w:after="0"/>
      </w:pPr>
      <w:bookmarkStart w:id="8" w:name="_Toc216966407"/>
      <w:r w:rsidRPr="00417D11">
        <w:t>IV. Trámite</w:t>
      </w:r>
      <w:r w:rsidRPr="00417D11">
        <w:t xml:space="preserve"> del Recurso de Revisión ante este Instituto</w:t>
      </w:r>
      <w:bookmarkEnd w:id="8"/>
    </w:p>
    <w:p w14:paraId="44AE8C2D" w14:textId="77777777" w:rsidR="000C1435" w:rsidRPr="00417D11" w:rsidRDefault="000C1435">
      <w:pPr>
        <w:spacing w:after="0" w:line="360" w:lineRule="auto"/>
        <w:rPr>
          <w:b/>
          <w:bCs/>
        </w:rPr>
      </w:pPr>
    </w:p>
    <w:p w14:paraId="77448172" w14:textId="77777777" w:rsidR="000C1435" w:rsidRPr="00417D11" w:rsidRDefault="002551E2">
      <w:pPr>
        <w:spacing w:after="0" w:line="360" w:lineRule="auto"/>
      </w:pPr>
      <w:r w:rsidRPr="00417D11">
        <w:rPr>
          <w:b/>
          <w:bCs/>
        </w:rPr>
        <w:t>a) Turno del Medio de Impugnación.</w:t>
      </w:r>
      <w:r w:rsidRPr="00417D11">
        <w:t xml:space="preserve"> El dieciocho de agosto de dos mil veinticinco, el SAIMEX, asignó el número de expediente</w:t>
      </w:r>
      <w:r w:rsidRPr="00417D11">
        <w:rPr>
          <w:b/>
          <w:bCs/>
        </w:rPr>
        <w:t xml:space="preserve"> 09651/INFOEM/IP/RR/2025, </w:t>
      </w:r>
      <w:r w:rsidRPr="00417D11">
        <w:t>al medio de impugnación que nos ocupan, con base en el sistem</w:t>
      </w:r>
      <w:r w:rsidRPr="00417D11">
        <w:t>a aprobado por el Pleno de este Órgano Garante y se turnó al Comisionado Ponente Luis Gustavo Parra Noriega, para los efectos del artículo 185, fracción I de la Ley de Transparencia y Acceso a la Información Pública del Estado de México y Municipios.</w:t>
      </w:r>
    </w:p>
    <w:p w14:paraId="1A26F039" w14:textId="77777777" w:rsidR="000C1435" w:rsidRPr="00417D11" w:rsidRDefault="000C1435">
      <w:pPr>
        <w:spacing w:after="0" w:line="360" w:lineRule="auto"/>
      </w:pPr>
    </w:p>
    <w:p w14:paraId="62DA6D48" w14:textId="77777777" w:rsidR="000C1435" w:rsidRPr="00417D11" w:rsidRDefault="002551E2">
      <w:pPr>
        <w:spacing w:after="0" w:line="360" w:lineRule="auto"/>
      </w:pPr>
      <w:r w:rsidRPr="00417D11">
        <w:rPr>
          <w:b/>
          <w:bCs/>
        </w:rPr>
        <w:t>b) A</w:t>
      </w:r>
      <w:r w:rsidRPr="00417D11">
        <w:rPr>
          <w:b/>
          <w:bCs/>
        </w:rPr>
        <w:t>dmisión del Recurso de Revisión.</w:t>
      </w:r>
      <w:r w:rsidRPr="00417D11">
        <w:t xml:space="preserve"> El veintiuno de agosto de dos mil veinticinco, se notificó vía SAIMEX el acuerdo de la admisión del Recurso de Revisión interpuesto por la persona Recurrente en contra del Sujeto Obligado, en términos del artículo 185, frac</w:t>
      </w:r>
      <w:r w:rsidRPr="00417D11">
        <w:t>ciones I y II de la Ley de Transparencia y Acceso a la Información Pública del Estado de México y Municipios, en el que se les otorgó un plazo de siete días hábiles posteriores a la misma, para que manifestara lo que a su derecho conviniera y formularán al</w:t>
      </w:r>
      <w:r w:rsidRPr="00417D11">
        <w:t>egatos.</w:t>
      </w:r>
    </w:p>
    <w:p w14:paraId="709F544C" w14:textId="77777777" w:rsidR="000C1435" w:rsidRPr="00417D11" w:rsidRDefault="000C1435">
      <w:pPr>
        <w:spacing w:after="0" w:line="360" w:lineRule="auto"/>
        <w:rPr>
          <w:color w:val="000000"/>
        </w:rPr>
      </w:pPr>
    </w:p>
    <w:p w14:paraId="2B71CC17" w14:textId="77777777" w:rsidR="000C1435" w:rsidRPr="00417D11" w:rsidRDefault="002551E2">
      <w:pPr>
        <w:spacing w:after="0" w:line="360" w:lineRule="auto"/>
        <w:rPr>
          <w:color w:val="000000"/>
        </w:rPr>
      </w:pPr>
      <w:r w:rsidRPr="00417D11">
        <w:rPr>
          <w:b/>
          <w:bCs/>
        </w:rPr>
        <w:lastRenderedPageBreak/>
        <w:t xml:space="preserve">c) </w:t>
      </w:r>
      <w:r w:rsidRPr="00417D11">
        <w:rPr>
          <w:b/>
          <w:bCs/>
          <w:color w:val="000000"/>
        </w:rPr>
        <w:t xml:space="preserve">Informe Justificado. </w:t>
      </w:r>
      <w:r w:rsidRPr="00417D11">
        <w:rPr>
          <w:color w:val="000000"/>
        </w:rPr>
        <w:t>En fecha primero de septiembre de dos mil veinticinco, se recibió en este Instituto, a través del SAIMEX, el Informe Justificado, por parte del Sujeto Obligado, en los siguientes términos:</w:t>
      </w:r>
    </w:p>
    <w:p w14:paraId="47AF5829" w14:textId="77777777" w:rsidR="000C1435" w:rsidRPr="00417D11" w:rsidRDefault="000C1435">
      <w:pPr>
        <w:spacing w:after="0" w:line="360" w:lineRule="auto"/>
        <w:rPr>
          <w:color w:val="000000"/>
        </w:rPr>
      </w:pPr>
    </w:p>
    <w:p w14:paraId="2CD5F383" w14:textId="77777777" w:rsidR="000C1435" w:rsidRPr="00417D11" w:rsidRDefault="002551E2">
      <w:pPr>
        <w:numPr>
          <w:ilvl w:val="0"/>
          <w:numId w:val="3"/>
        </w:numPr>
        <w:pBdr>
          <w:top w:val="nil"/>
          <w:left w:val="nil"/>
          <w:bottom w:val="nil"/>
          <w:right w:val="nil"/>
          <w:between w:val="nil"/>
        </w:pBdr>
        <w:spacing w:after="0" w:line="360" w:lineRule="auto"/>
        <w:rPr>
          <w:b/>
          <w:bCs/>
          <w:i/>
          <w:iCs/>
          <w:color w:val="000000"/>
        </w:rPr>
      </w:pPr>
      <w:r w:rsidRPr="00417D11">
        <w:rPr>
          <w:b/>
          <w:bCs/>
          <w:i/>
          <w:iCs/>
          <w:color w:val="000000"/>
        </w:rPr>
        <w:t xml:space="preserve">Ratificación 09651.pdf; </w:t>
      </w:r>
      <w:r w:rsidRPr="00417D11">
        <w:rPr>
          <w:color w:val="000000"/>
        </w:rPr>
        <w:t xml:space="preserve">Oficio suscrito por el Titular de la Unidad de Transparencia, en el que ratificó la respuesta inicial. </w:t>
      </w:r>
    </w:p>
    <w:p w14:paraId="26EBC188" w14:textId="77777777" w:rsidR="000C1435" w:rsidRPr="00417D11" w:rsidRDefault="002551E2">
      <w:pPr>
        <w:numPr>
          <w:ilvl w:val="0"/>
          <w:numId w:val="3"/>
        </w:numPr>
        <w:pBdr>
          <w:top w:val="nil"/>
          <w:left w:val="nil"/>
          <w:bottom w:val="nil"/>
          <w:right w:val="nil"/>
          <w:between w:val="nil"/>
        </w:pBdr>
        <w:spacing w:after="0" w:line="360" w:lineRule="auto"/>
        <w:rPr>
          <w:b/>
          <w:bCs/>
          <w:i/>
          <w:iCs/>
          <w:color w:val="000000"/>
        </w:rPr>
      </w:pPr>
      <w:r w:rsidRPr="00417D11">
        <w:rPr>
          <w:b/>
          <w:bCs/>
          <w:i/>
          <w:iCs/>
          <w:color w:val="000000"/>
        </w:rPr>
        <w:t xml:space="preserve">ANEXOS 09651-2025.pdf; </w:t>
      </w:r>
      <w:r w:rsidRPr="00417D11">
        <w:rPr>
          <w:color w:val="000000"/>
        </w:rPr>
        <w:t>Oficio suscrito por la Directora General de Administración en el que ratificó la respuesta inicial</w:t>
      </w:r>
    </w:p>
    <w:p w14:paraId="3D6C492F" w14:textId="77777777" w:rsidR="000C1435" w:rsidRPr="00417D11" w:rsidRDefault="000C1435">
      <w:pPr>
        <w:pBdr>
          <w:top w:val="nil"/>
          <w:left w:val="nil"/>
          <w:bottom w:val="nil"/>
          <w:right w:val="nil"/>
          <w:between w:val="nil"/>
        </w:pBdr>
        <w:spacing w:after="0" w:line="360" w:lineRule="auto"/>
        <w:ind w:left="1440"/>
        <w:rPr>
          <w:b/>
          <w:bCs/>
          <w:i/>
          <w:iCs/>
          <w:color w:val="000000"/>
        </w:rPr>
      </w:pPr>
    </w:p>
    <w:p w14:paraId="7E40748D" w14:textId="77777777" w:rsidR="000C1435" w:rsidRPr="00417D11" w:rsidRDefault="002551E2">
      <w:pPr>
        <w:spacing w:after="0" w:line="360" w:lineRule="auto"/>
        <w:rPr>
          <w:color w:val="000000"/>
        </w:rPr>
      </w:pPr>
      <w:r w:rsidRPr="00417D11">
        <w:rPr>
          <w:b/>
          <w:bCs/>
          <w:color w:val="000000"/>
        </w:rPr>
        <w:t>d) Vista de Informe Justifica</w:t>
      </w:r>
      <w:r w:rsidRPr="00417D11">
        <w:rPr>
          <w:b/>
          <w:bCs/>
          <w:color w:val="000000"/>
        </w:rPr>
        <w:t xml:space="preserve">do. </w:t>
      </w:r>
      <w:r w:rsidRPr="00417D11">
        <w:rPr>
          <w:color w:val="000000"/>
        </w:rPr>
        <w:t>El nueve de diciembre de dos mil veinticinco, se notificó a través del SAIMEX, el acuerdo mediante el cual se puso a la vista de la parte Recurrente el Informe Justificado, proveído por el cual se le otorgó a este último, un término de tres días hábile</w:t>
      </w:r>
      <w:r w:rsidRPr="00417D11">
        <w:rPr>
          <w:color w:val="000000"/>
        </w:rPr>
        <w:t>s contados a partir del día siguiente a la notificación, para que emitiera las manifestaciones que conforme a sus intereses convenga.</w:t>
      </w:r>
    </w:p>
    <w:p w14:paraId="09C43552" w14:textId="77777777" w:rsidR="000C1435" w:rsidRPr="00417D11" w:rsidRDefault="000C1435">
      <w:pPr>
        <w:widowControl w:val="0"/>
        <w:spacing w:after="0" w:line="360" w:lineRule="auto"/>
        <w:rPr>
          <w:b/>
          <w:bCs/>
        </w:rPr>
      </w:pPr>
    </w:p>
    <w:p w14:paraId="473E3413" w14:textId="77777777" w:rsidR="000C1435" w:rsidRPr="00417D11" w:rsidRDefault="002551E2">
      <w:pPr>
        <w:spacing w:after="0" w:line="360" w:lineRule="auto"/>
      </w:pPr>
      <w:r w:rsidRPr="00417D11">
        <w:rPr>
          <w:b/>
          <w:bCs/>
        </w:rPr>
        <w:t xml:space="preserve">e) Manifestaciones de la parte Recurrente. </w:t>
      </w:r>
      <w:r w:rsidRPr="00417D11">
        <w:t>De las constancias que integran el expediente se advierte que la parte Recurre</w:t>
      </w:r>
      <w:r w:rsidRPr="00417D11">
        <w:t>nte no añadió manifestaciones.</w:t>
      </w:r>
    </w:p>
    <w:p w14:paraId="386099F7" w14:textId="77777777" w:rsidR="000C1435" w:rsidRPr="00417D11" w:rsidRDefault="000C1435">
      <w:pPr>
        <w:spacing w:after="0" w:line="360" w:lineRule="auto"/>
        <w:rPr>
          <w:b/>
          <w:bCs/>
        </w:rPr>
      </w:pPr>
    </w:p>
    <w:p w14:paraId="6CFF6322" w14:textId="77777777" w:rsidR="000C1435" w:rsidRPr="00417D11" w:rsidRDefault="002551E2">
      <w:pPr>
        <w:spacing w:after="0" w:line="360" w:lineRule="auto"/>
        <w:rPr>
          <w:b/>
          <w:bCs/>
        </w:rPr>
      </w:pPr>
      <w:r w:rsidRPr="00417D11">
        <w:rPr>
          <w:b/>
          <w:bCs/>
        </w:rPr>
        <w:t xml:space="preserve">f) Ampliación de plazo para resolver. </w:t>
      </w:r>
      <w:r w:rsidRPr="00417D11">
        <w:t>El nueve de diciembre de dos mil veinticinco, el Comisionado Ponente, con fundamento en lo dispuesto por el artículo 181, párrafo tercero, de la Ley de Transparencia y Acceso a la Inform</w:t>
      </w:r>
      <w:r w:rsidRPr="00417D11">
        <w:t>ación Pública del Estado de México y Municipios, acordó ampliar por un periodo razonable, el plazo para resolver el Recurso de Revisión que nos ocupa; acto que fue notificado a las partes el mismo día mediante el SAIMEX.</w:t>
      </w:r>
    </w:p>
    <w:p w14:paraId="1C8AF75B" w14:textId="77777777" w:rsidR="000C1435" w:rsidRPr="00417D11" w:rsidRDefault="000C1435">
      <w:pPr>
        <w:spacing w:after="0" w:line="360" w:lineRule="auto"/>
        <w:rPr>
          <w:b/>
          <w:bCs/>
        </w:rPr>
      </w:pPr>
    </w:p>
    <w:p w14:paraId="1A401608" w14:textId="77777777" w:rsidR="000C1435" w:rsidRPr="00417D11" w:rsidRDefault="002551E2">
      <w:pPr>
        <w:spacing w:after="0" w:line="360" w:lineRule="auto"/>
      </w:pPr>
      <w:r w:rsidRPr="00417D11">
        <w:rPr>
          <w:b/>
          <w:bCs/>
        </w:rPr>
        <w:t>g) Cierre de instrucción.</w:t>
      </w:r>
      <w:r w:rsidRPr="00417D11">
        <w:t xml:space="preserve"> El quinc</w:t>
      </w:r>
      <w:r w:rsidRPr="00417D11">
        <w:t xml:space="preserve">e de diciembre de dos mil veinticinco, al no existir diligencias pendientes por desahogar, se emitió el acuerdo por medio del cual se declaró cerrada la </w:t>
      </w:r>
      <w:r w:rsidRPr="00417D11">
        <w:lastRenderedPageBreak/>
        <w:t>instrucción y se determinó pasar los expedientes a resolución, en términos de lo dispuesto en los artíc</w:t>
      </w:r>
      <w:r w:rsidRPr="00417D11">
        <w:t>ulos 185, fracciones VI y VIII, de la Ley de Transparencia y Acceso a la Información Pública del Estado de México y Municipios, acto que fue notificado a las partes en la misma fecha, mediante el SAIMEX.</w:t>
      </w:r>
    </w:p>
    <w:p w14:paraId="2799FEAF" w14:textId="77777777" w:rsidR="000C1435" w:rsidRPr="00417D11" w:rsidRDefault="000C1435">
      <w:pPr>
        <w:spacing w:after="0" w:line="360" w:lineRule="auto"/>
      </w:pPr>
    </w:p>
    <w:p w14:paraId="59CC47E1" w14:textId="77777777" w:rsidR="000C1435" w:rsidRPr="00417D11" w:rsidRDefault="002551E2">
      <w:pPr>
        <w:spacing w:after="0" w:line="360" w:lineRule="auto"/>
      </w:pPr>
      <w:r w:rsidRPr="00417D11">
        <w:t>En razón de que fue debidamente sustanciado e integ</w:t>
      </w:r>
      <w:r w:rsidRPr="00417D11">
        <w:t xml:space="preserve">rado el expediente electrónico y no existir diligencia pendiente de desahogo, se emite la resolución que conforme a Derecho proceda, de acuerdo a los siguientes: </w:t>
      </w:r>
    </w:p>
    <w:p w14:paraId="0CEE6772" w14:textId="77777777" w:rsidR="000C1435" w:rsidRPr="00417D11" w:rsidRDefault="000C1435">
      <w:pPr>
        <w:spacing w:after="0" w:line="360" w:lineRule="auto"/>
      </w:pPr>
    </w:p>
    <w:p w14:paraId="310338B0" w14:textId="77777777" w:rsidR="000C1435" w:rsidRPr="00417D11" w:rsidRDefault="002551E2">
      <w:pPr>
        <w:pStyle w:val="Ttulo1"/>
        <w:spacing w:before="0" w:after="0"/>
        <w:rPr>
          <w:sz w:val="22"/>
          <w:szCs w:val="22"/>
        </w:rPr>
      </w:pPr>
      <w:bookmarkStart w:id="9" w:name="_Toc216966408"/>
      <w:r w:rsidRPr="00417D11">
        <w:rPr>
          <w:sz w:val="22"/>
          <w:szCs w:val="22"/>
        </w:rPr>
        <w:t>C O N S I D E R A N D O S</w:t>
      </w:r>
      <w:bookmarkEnd w:id="9"/>
    </w:p>
    <w:p w14:paraId="63A27B39" w14:textId="77777777" w:rsidR="000C1435" w:rsidRPr="00417D11" w:rsidRDefault="000C1435">
      <w:pPr>
        <w:spacing w:after="0" w:line="360" w:lineRule="auto"/>
        <w:rPr>
          <w:b/>
          <w:bCs/>
        </w:rPr>
      </w:pPr>
    </w:p>
    <w:p w14:paraId="6B5E17E4" w14:textId="77777777" w:rsidR="000C1435" w:rsidRPr="00417D11" w:rsidRDefault="002551E2">
      <w:pPr>
        <w:pStyle w:val="Ttulo2"/>
        <w:spacing w:before="0" w:after="0"/>
      </w:pPr>
      <w:bookmarkStart w:id="10" w:name="_Toc216966409"/>
      <w:r w:rsidRPr="00417D11">
        <w:t>PRIMERO. Competencia</w:t>
      </w:r>
      <w:bookmarkEnd w:id="10"/>
    </w:p>
    <w:p w14:paraId="13C76C09" w14:textId="77777777" w:rsidR="000C1435" w:rsidRPr="00417D11" w:rsidRDefault="000C1435">
      <w:pPr>
        <w:spacing w:after="0" w:line="360" w:lineRule="auto"/>
      </w:pPr>
    </w:p>
    <w:p w14:paraId="64883F74" w14:textId="5B8501A0" w:rsidR="000C1435" w:rsidRPr="00417D11" w:rsidRDefault="00417D11">
      <w:pPr>
        <w:spacing w:after="0" w:line="360" w:lineRule="auto"/>
      </w:pPr>
      <w:r w:rsidRPr="00417D11">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9F72918" w14:textId="77777777" w:rsidR="000C1435" w:rsidRPr="00417D11" w:rsidRDefault="000C1435">
      <w:pPr>
        <w:spacing w:after="0" w:line="360" w:lineRule="auto"/>
      </w:pPr>
    </w:p>
    <w:p w14:paraId="79F06365" w14:textId="77777777" w:rsidR="000C1435" w:rsidRPr="00417D11" w:rsidRDefault="002551E2">
      <w:pPr>
        <w:pStyle w:val="Ttulo2"/>
        <w:spacing w:before="0" w:after="0"/>
      </w:pPr>
      <w:bookmarkStart w:id="11" w:name="_Toc216966410"/>
      <w:r w:rsidRPr="00417D11">
        <w:t>SEGUNDO. Causales de improcedencia y sobreseimiento</w:t>
      </w:r>
      <w:bookmarkEnd w:id="11"/>
    </w:p>
    <w:p w14:paraId="16220631" w14:textId="77777777" w:rsidR="000C1435" w:rsidRPr="00417D11" w:rsidRDefault="000C1435">
      <w:pPr>
        <w:spacing w:after="0" w:line="360" w:lineRule="auto"/>
      </w:pPr>
    </w:p>
    <w:p w14:paraId="325439E1" w14:textId="77777777" w:rsidR="000C1435" w:rsidRPr="00417D11" w:rsidRDefault="002551E2">
      <w:pPr>
        <w:spacing w:after="0" w:line="360" w:lineRule="auto"/>
      </w:pPr>
      <w:r w:rsidRPr="00417D11">
        <w:lastRenderedPageBreak/>
        <w:t>De las constancias que forman parte del Recurso de Revisión que se anali</w:t>
      </w:r>
      <w:r w:rsidRPr="00417D11">
        <w:t xml:space="preserve">za, se advierte que previo al estudio del fondo de la </w:t>
      </w:r>
      <w:r w:rsidRPr="00417D11">
        <w:rPr>
          <w:i/>
          <w:iCs/>
        </w:rPr>
        <w:t>litis</w:t>
      </w:r>
      <w:r w:rsidRPr="00417D11">
        <w:t>, es necesario estudiar las causales de improcedencia y sobreseimiento que se adviertan, para determinar lo que en Derecho proceda.</w:t>
      </w:r>
    </w:p>
    <w:p w14:paraId="643D296E" w14:textId="77777777" w:rsidR="000C1435" w:rsidRPr="00417D11" w:rsidRDefault="000C1435">
      <w:pPr>
        <w:spacing w:after="0" w:line="360" w:lineRule="auto"/>
      </w:pPr>
    </w:p>
    <w:p w14:paraId="196B3FBF" w14:textId="77777777" w:rsidR="000C1435" w:rsidRPr="00417D11" w:rsidRDefault="002551E2">
      <w:pPr>
        <w:spacing w:after="0" w:line="360" w:lineRule="auto"/>
        <w:rPr>
          <w:b/>
          <w:bCs/>
        </w:rPr>
      </w:pPr>
      <w:r w:rsidRPr="00417D11">
        <w:rPr>
          <w:b/>
          <w:bCs/>
        </w:rPr>
        <w:t>Causales de improcedencia</w:t>
      </w:r>
    </w:p>
    <w:p w14:paraId="4279539C" w14:textId="77777777" w:rsidR="000C1435" w:rsidRPr="00417D11" w:rsidRDefault="000C1435">
      <w:pPr>
        <w:spacing w:after="0" w:line="360" w:lineRule="auto"/>
      </w:pPr>
    </w:p>
    <w:p w14:paraId="43895D9D" w14:textId="77777777" w:rsidR="000C1435" w:rsidRPr="00417D11" w:rsidRDefault="002551E2">
      <w:pPr>
        <w:spacing w:after="0" w:line="360" w:lineRule="auto"/>
      </w:pPr>
      <w:r w:rsidRPr="00417D11">
        <w:t>Este Instituto realiza el estudio ofi</w:t>
      </w:r>
      <w:r w:rsidRPr="00417D11">
        <w:t>cioso de las causales de improcedencia, ya que estas deben estudiarse, aunque no las hagan valer las partes, por ser una cuestión de orden público y de estudio preferente al fondo del asunto. Lo anterior se robustece en la Tesis de Jurisprudencia: 1a./J. 1</w:t>
      </w:r>
      <w:r w:rsidRPr="00417D11">
        <w:t>63/2005</w:t>
      </w:r>
      <w:r w:rsidRPr="00417D11">
        <w:rPr>
          <w:b/>
          <w:bCs/>
        </w:rPr>
        <w:t xml:space="preserve"> </w:t>
      </w:r>
      <w:r w:rsidRPr="00417D11">
        <w:t>(Semanario Judicial de la Federación y su Gaceta, Novena Época, 2006, página 319), toda vez que, si de las constancias que obran en el expediente electrónico, se actualiza una causal de improcedencia establecidas en el artículo 191 de la Ley de Tra</w:t>
      </w:r>
      <w:r w:rsidRPr="00417D11">
        <w:t xml:space="preserve">nsparencia y Acceso a la Información Pública del Estado de México y Municipios, dará lugar a que el presente Recurso de Revisión sea sobreseído. </w:t>
      </w:r>
    </w:p>
    <w:p w14:paraId="07D936FE" w14:textId="77777777" w:rsidR="000C1435" w:rsidRPr="00417D11" w:rsidRDefault="000C1435">
      <w:pPr>
        <w:spacing w:after="0" w:line="360" w:lineRule="auto"/>
      </w:pPr>
    </w:p>
    <w:p w14:paraId="331F516A" w14:textId="77777777" w:rsidR="000C1435" w:rsidRPr="00417D11" w:rsidRDefault="002551E2">
      <w:pPr>
        <w:spacing w:after="0" w:line="360" w:lineRule="auto"/>
      </w:pPr>
      <w:r w:rsidRPr="00417D11">
        <w:t xml:space="preserve">En el presente caso, </w:t>
      </w:r>
      <w:r w:rsidRPr="00417D11">
        <w:rPr>
          <w:b/>
          <w:bCs/>
        </w:rPr>
        <w:t>no se actualiza ninguna de las causales de improcedencia</w:t>
      </w:r>
      <w:r w:rsidRPr="00417D11">
        <w:t xml:space="preserve"> establecidas en el ordenamiento</w:t>
      </w:r>
      <w:r w:rsidRPr="00417D11">
        <w:t xml:space="preserve"> jurídico previamente señalado, toda vez que este Instituto no tiene conocimiento de que se encuentre en trámite algún medio de defensa presentado por la persona Recurrente ante otra instancia; no existió prevención alguna; la veracidad de la respuesta no </w:t>
      </w:r>
      <w:r w:rsidRPr="00417D11">
        <w:t>formó parte del agravio; no se realizó una consulta o ampliación a los alcances del requerimiento informativo, aunado a que el medio de impugnación fue presentado en tiempo.</w:t>
      </w:r>
    </w:p>
    <w:p w14:paraId="5383309D" w14:textId="77777777" w:rsidR="000C1435" w:rsidRPr="00417D11" w:rsidRDefault="000C1435">
      <w:pPr>
        <w:spacing w:after="0" w:line="360" w:lineRule="auto"/>
        <w:rPr>
          <w:b/>
          <w:bCs/>
        </w:rPr>
      </w:pPr>
    </w:p>
    <w:p w14:paraId="6AECE075" w14:textId="77777777" w:rsidR="000C1435" w:rsidRPr="00417D11" w:rsidRDefault="002551E2">
      <w:pPr>
        <w:spacing w:after="0" w:line="360" w:lineRule="auto"/>
        <w:ind w:right="-28"/>
        <w:rPr>
          <w:b/>
          <w:bCs/>
        </w:rPr>
      </w:pPr>
      <w:r w:rsidRPr="00417D11">
        <w:rPr>
          <w:b/>
          <w:bCs/>
        </w:rPr>
        <w:t>Causales de sobreseimiento</w:t>
      </w:r>
    </w:p>
    <w:p w14:paraId="1C6BD826" w14:textId="77777777" w:rsidR="000C1435" w:rsidRPr="00417D11" w:rsidRDefault="000C1435">
      <w:pPr>
        <w:spacing w:after="0" w:line="360" w:lineRule="auto"/>
        <w:ind w:right="-28"/>
      </w:pPr>
    </w:p>
    <w:p w14:paraId="704FF627" w14:textId="77777777" w:rsidR="000C1435" w:rsidRPr="00417D11" w:rsidRDefault="002551E2">
      <w:pPr>
        <w:spacing w:after="0" w:line="360" w:lineRule="auto"/>
      </w:pPr>
      <w:r w:rsidRPr="00417D11">
        <w:t>El artículo 192 de la Ley Transparencia y Acceso a la Información Pública del Estado de México y Municipios, señala las causales por las cuales se puede sobreseer en todo o en parte el Recurso de Revisión; así, del análisis realizado por este Instituto, se</w:t>
      </w:r>
      <w:r w:rsidRPr="00417D11">
        <w:t xml:space="preserve"> advierte que no se configuran las </w:t>
      </w:r>
      <w:r w:rsidRPr="00417D11">
        <w:lastRenderedPageBreak/>
        <w:t>causales establecidas en las fracciones I, II, III, IV y V,</w:t>
      </w:r>
      <w:r w:rsidRPr="00417D11">
        <w:rPr>
          <w:b/>
          <w:bCs/>
        </w:rPr>
        <w:t xml:space="preserve"> </w:t>
      </w:r>
      <w:r w:rsidRPr="00417D11">
        <w:t>toda vez que no hay constancias en el expediente en que se actúa, de que la persona Recurrente se haya desistido, fallecido, que el Sujeto Obligado hubiese modif</w:t>
      </w:r>
      <w:r w:rsidRPr="00417D11">
        <w:t>icado o revocado el acto impugnado o bien, que admitido una vez admitido el Recurso de Revisión, aparezca alguna causal de improcedencia o haya quedado sin materia.</w:t>
      </w:r>
    </w:p>
    <w:p w14:paraId="46A339E4" w14:textId="77777777" w:rsidR="000C1435" w:rsidRPr="00417D11" w:rsidRDefault="000C1435">
      <w:pPr>
        <w:spacing w:after="0" w:line="360" w:lineRule="auto"/>
      </w:pPr>
    </w:p>
    <w:p w14:paraId="7EF0C640" w14:textId="77777777" w:rsidR="000C1435" w:rsidRPr="00417D11" w:rsidRDefault="002551E2" w:rsidP="004D5889">
      <w:pPr>
        <w:pStyle w:val="Ttulo2"/>
        <w:rPr>
          <w:b w:val="0"/>
          <w:bCs w:val="0"/>
        </w:rPr>
      </w:pPr>
      <w:bookmarkStart w:id="12" w:name="_Toc216966411"/>
      <w:r w:rsidRPr="00417D11">
        <w:t>TERCERO. Determinación de la Controversia</w:t>
      </w:r>
      <w:bookmarkEnd w:id="12"/>
    </w:p>
    <w:p w14:paraId="75F29110" w14:textId="77777777" w:rsidR="000C1435" w:rsidRPr="00417D11" w:rsidRDefault="000C1435">
      <w:pPr>
        <w:spacing w:after="0" w:line="360" w:lineRule="auto"/>
      </w:pPr>
    </w:p>
    <w:p w14:paraId="668CBA05" w14:textId="0E843169" w:rsidR="000C1435" w:rsidRPr="00417D11" w:rsidRDefault="002551E2" w:rsidP="00935B47">
      <w:pPr>
        <w:spacing w:after="0" w:line="360" w:lineRule="auto"/>
        <w:rPr>
          <w:b/>
          <w:bCs/>
          <w:color w:val="000000"/>
        </w:rPr>
      </w:pPr>
      <w:r w:rsidRPr="00417D11">
        <w:t>Así, se realizará la relatoría de las actuacion</w:t>
      </w:r>
      <w:r w:rsidRPr="00417D11">
        <w:t xml:space="preserve">es efectuadas por las partes durante el procedimiento de acceso a la información pública con el propósito de dar claridad en el tratamiento del tema en estudio; por lo que en primer término tenemos que la parte Recurrente solicitó la entrega </w:t>
      </w:r>
      <w:r w:rsidR="00935B47" w:rsidRPr="00417D11">
        <w:t xml:space="preserve">de la </w:t>
      </w:r>
      <w:r w:rsidRPr="00417D11">
        <w:rPr>
          <w:b/>
          <w:bCs/>
          <w:color w:val="000000"/>
        </w:rPr>
        <w:t>Certific</w:t>
      </w:r>
      <w:r w:rsidRPr="00417D11">
        <w:rPr>
          <w:b/>
          <w:bCs/>
          <w:color w:val="000000"/>
        </w:rPr>
        <w:t>ación de la Titular de Igualdad de Género, al 24 de junio de 2025.</w:t>
      </w:r>
    </w:p>
    <w:p w14:paraId="3FC93EC3" w14:textId="77777777" w:rsidR="000C1435" w:rsidRPr="00417D11" w:rsidRDefault="000C1435">
      <w:pPr>
        <w:spacing w:after="0" w:line="360" w:lineRule="auto"/>
        <w:rPr>
          <w:b/>
          <w:bCs/>
        </w:rPr>
      </w:pPr>
    </w:p>
    <w:p w14:paraId="26799CBA" w14:textId="77777777" w:rsidR="000C1435" w:rsidRPr="00417D11" w:rsidRDefault="002551E2">
      <w:pPr>
        <w:spacing w:after="0" w:line="360" w:lineRule="auto"/>
      </w:pPr>
      <w:r w:rsidRPr="00417D11">
        <w:t>En respuesta, la Dirección General de Administración, remitió la contestación de la Directora de Recursos Humanos, quién señaló que después de una búsqueda en los archivos que guarda el De</w:t>
      </w:r>
      <w:r w:rsidRPr="00417D11">
        <w:t xml:space="preserve">partamento de Reclutamiento y Selección de Personal, en la plantilla de personal, no se cuenta con dicha área. </w:t>
      </w:r>
    </w:p>
    <w:p w14:paraId="227E55E7" w14:textId="77777777" w:rsidR="000C1435" w:rsidRPr="00417D11" w:rsidRDefault="000C1435">
      <w:pPr>
        <w:spacing w:after="0" w:line="360" w:lineRule="auto"/>
      </w:pPr>
    </w:p>
    <w:p w14:paraId="63B23996" w14:textId="77777777" w:rsidR="000C1435" w:rsidRPr="00417D11" w:rsidRDefault="002551E2">
      <w:pPr>
        <w:spacing w:after="0" w:line="360" w:lineRule="auto"/>
      </w:pPr>
      <w:r w:rsidRPr="00417D11">
        <w:t>Derivado de la respuesta, la parte Recurrente se inconformó al señalar que se le negó la entrega de la información; además añadió lo siguiente:</w:t>
      </w:r>
    </w:p>
    <w:p w14:paraId="475811F3" w14:textId="77777777" w:rsidR="000C1435" w:rsidRPr="00417D11" w:rsidRDefault="000C1435">
      <w:pPr>
        <w:spacing w:after="0" w:line="360" w:lineRule="auto"/>
      </w:pPr>
    </w:p>
    <w:p w14:paraId="18B564AE" w14:textId="77777777" w:rsidR="000C1435" w:rsidRPr="00417D11" w:rsidRDefault="002551E2">
      <w:pPr>
        <w:spacing w:after="0" w:line="360" w:lineRule="auto"/>
        <w:ind w:left="567" w:right="709"/>
        <w:rPr>
          <w:b/>
          <w:bCs/>
          <w:sz w:val="20"/>
          <w:szCs w:val="20"/>
        </w:rPr>
      </w:pPr>
      <w:r w:rsidRPr="00417D11">
        <w:rPr>
          <w:i/>
          <w:iCs/>
          <w:sz w:val="20"/>
          <w:szCs w:val="20"/>
        </w:rPr>
        <w:t>“ESTE SUJETO OBLIGADO ES OPACO Y DESDE EL INICIO DE LA ADMINISTRACIÓN TODO NIEGA QUE NO PASA NADA CUANDO ES UNA OBLIGACIÓN Y POR OBLIGACIÓN DE TRANSPARENCIA SE DEBE ENTREGAR Y LO NIEGAN” (Sic.)</w:t>
      </w:r>
    </w:p>
    <w:p w14:paraId="01E4330B" w14:textId="77777777" w:rsidR="000C1435" w:rsidRPr="00417D11" w:rsidRDefault="000C1435">
      <w:pPr>
        <w:spacing w:after="0" w:line="360" w:lineRule="auto"/>
      </w:pPr>
    </w:p>
    <w:p w14:paraId="2A86D994" w14:textId="77777777" w:rsidR="000C1435" w:rsidRPr="00417D11" w:rsidRDefault="002551E2">
      <w:pPr>
        <w:spacing w:after="0" w:line="360" w:lineRule="auto"/>
      </w:pPr>
      <w:r w:rsidRPr="00417D11">
        <w:lastRenderedPageBreak/>
        <w:t>Al respecto, cabe señalar que dichas manifestaciones config</w:t>
      </w:r>
      <w:r w:rsidRPr="00417D11">
        <w:t xml:space="preserve">uran consideraciones subjetivas que no serán sujetas al presente análisis puesto que, únicamente representan juicios de valor personal de la parte Recurrente. </w:t>
      </w:r>
    </w:p>
    <w:p w14:paraId="1255DF88" w14:textId="77777777" w:rsidR="000C1435" w:rsidRPr="00417D11" w:rsidRDefault="000C1435">
      <w:pPr>
        <w:spacing w:after="0" w:line="360" w:lineRule="auto"/>
      </w:pPr>
    </w:p>
    <w:p w14:paraId="036D29F2" w14:textId="77777777" w:rsidR="000C1435" w:rsidRPr="00417D11" w:rsidRDefault="002551E2">
      <w:pPr>
        <w:spacing w:after="0" w:line="360" w:lineRule="auto"/>
      </w:pPr>
      <w:r w:rsidRPr="00417D11">
        <w:t>Durante la sustanciación del Recurso de Revisión, el Sujeto Obligado rindió informe justificado</w:t>
      </w:r>
      <w:r w:rsidRPr="00417D11">
        <w:t xml:space="preserve">, en el que ratificó la respuesta inicial. Por su parte, la persona Recurrente no añadió manifestaciones. </w:t>
      </w:r>
    </w:p>
    <w:p w14:paraId="0DEECB9C" w14:textId="77777777" w:rsidR="000C1435" w:rsidRPr="00417D11" w:rsidRDefault="000C1435">
      <w:pPr>
        <w:spacing w:after="0" w:line="360" w:lineRule="auto"/>
      </w:pPr>
    </w:p>
    <w:p w14:paraId="1D05D6F9" w14:textId="77777777" w:rsidR="000C1435" w:rsidRPr="00417D11" w:rsidRDefault="002551E2">
      <w:pPr>
        <w:tabs>
          <w:tab w:val="left" w:pos="4962"/>
        </w:tabs>
        <w:spacing w:after="0" w:line="360" w:lineRule="auto"/>
      </w:pPr>
      <w:r w:rsidRPr="00417D11">
        <w:t>Así pues, de las constancias que integran el expediente, se advierte que en el asunto que nos ocupa se actualiza la causal de procedencia señalada e</w:t>
      </w:r>
      <w:r w:rsidRPr="00417D11">
        <w:t xml:space="preserve">n el artículo 179, fracción I, de la Ley de la materia; por la negativa a la información solicitada. </w:t>
      </w:r>
    </w:p>
    <w:p w14:paraId="0414C3E3" w14:textId="77777777" w:rsidR="000C1435" w:rsidRPr="00417D11" w:rsidRDefault="000C1435">
      <w:pPr>
        <w:tabs>
          <w:tab w:val="left" w:pos="4962"/>
        </w:tabs>
        <w:spacing w:after="0" w:line="360" w:lineRule="auto"/>
      </w:pPr>
    </w:p>
    <w:p w14:paraId="2BAB7C23" w14:textId="77777777" w:rsidR="000C1435" w:rsidRPr="00417D11" w:rsidRDefault="002551E2">
      <w:pPr>
        <w:tabs>
          <w:tab w:val="left" w:pos="4962"/>
        </w:tabs>
        <w:spacing w:after="0" w:line="360" w:lineRule="auto"/>
      </w:pPr>
      <w:r w:rsidRPr="00417D11">
        <w:t>Establecido lo anterior, lo consecuente es analizar el agravio manifestado por el ahora Recurrente, de conformidad con lo dispuesto por la Ley de Transpa</w:t>
      </w:r>
      <w:r w:rsidRPr="00417D11">
        <w:t>rencia y Acceso a la Información Pública del Estado de México y Municipios y demás disposiciones legales aplicables a la materia que se resuelve.</w:t>
      </w:r>
    </w:p>
    <w:p w14:paraId="6CC605AE" w14:textId="77777777" w:rsidR="000C1435" w:rsidRPr="00417D11" w:rsidRDefault="000C1435">
      <w:pPr>
        <w:spacing w:after="0" w:line="360" w:lineRule="auto"/>
      </w:pPr>
    </w:p>
    <w:p w14:paraId="03D4E28B" w14:textId="77777777" w:rsidR="000C1435" w:rsidRPr="00417D11" w:rsidRDefault="002551E2">
      <w:pPr>
        <w:pStyle w:val="Ttulo2"/>
        <w:spacing w:before="0" w:after="0"/>
      </w:pPr>
      <w:bookmarkStart w:id="13" w:name="_Toc216966412"/>
      <w:r w:rsidRPr="00417D11">
        <w:t>CUARTO. Marco normativo aplicable en materia de transparencia y acceso a la información pública</w:t>
      </w:r>
      <w:bookmarkEnd w:id="13"/>
    </w:p>
    <w:p w14:paraId="1903AB91" w14:textId="77777777" w:rsidR="000C1435" w:rsidRPr="00417D11" w:rsidRDefault="000C1435">
      <w:pPr>
        <w:spacing w:after="0" w:line="360" w:lineRule="auto"/>
      </w:pPr>
    </w:p>
    <w:p w14:paraId="3CD98E93" w14:textId="77777777" w:rsidR="000C1435" w:rsidRPr="00417D11" w:rsidRDefault="002551E2">
      <w:pPr>
        <w:spacing w:after="0" w:line="360" w:lineRule="auto"/>
      </w:pPr>
      <w:r w:rsidRPr="00417D11">
        <w:t xml:space="preserve">El artículo </w:t>
      </w:r>
      <w:r w:rsidRPr="00417D11">
        <w:t>6°, Apartado A), fracción I, de la Constitución Política de los Estados Unidos Mexicanos, establece que toda la información en posesión de cualquier autoridad, es pública y sólo podrá ser reservada temporalmente por razones de interés público.</w:t>
      </w:r>
    </w:p>
    <w:p w14:paraId="013F8063" w14:textId="77777777" w:rsidR="000C1435" w:rsidRPr="00417D11" w:rsidRDefault="000C1435">
      <w:pPr>
        <w:spacing w:after="0" w:line="360" w:lineRule="auto"/>
      </w:pPr>
    </w:p>
    <w:p w14:paraId="7C2D076A" w14:textId="77777777" w:rsidR="000C1435" w:rsidRPr="00417D11" w:rsidRDefault="002551E2">
      <w:pPr>
        <w:spacing w:after="0" w:line="360" w:lineRule="auto"/>
      </w:pPr>
      <w:r w:rsidRPr="00417D11">
        <w:t xml:space="preserve">En materia </w:t>
      </w:r>
      <w:r w:rsidRPr="00417D11">
        <w:t>local, el artículo 5°, fracción I de la Constitución Política del Estado Libre y Soberano de México, es coincidente con la Constitución Política de los Estados Unidos Mexicanos, en el sentido de la publicidad de toda la información, con la única restricció</w:t>
      </w:r>
      <w:r w:rsidRPr="00417D11">
        <w:t xml:space="preserve">n de proteger el interés </w:t>
      </w:r>
      <w:r w:rsidRPr="00417D11">
        <w:lastRenderedPageBreak/>
        <w:t>público, así como la información referente a la intimidad de la vida privada y la imagen de las personas, con las excepciones que establezca la ley reglamentaria.</w:t>
      </w:r>
    </w:p>
    <w:p w14:paraId="66826937" w14:textId="77777777" w:rsidR="000C1435" w:rsidRPr="00417D11" w:rsidRDefault="000C1435">
      <w:pPr>
        <w:spacing w:after="0" w:line="360" w:lineRule="auto"/>
      </w:pPr>
    </w:p>
    <w:p w14:paraId="340B442A" w14:textId="77777777" w:rsidR="000C1435" w:rsidRPr="00417D11" w:rsidRDefault="002551E2">
      <w:pPr>
        <w:spacing w:after="0" w:line="360" w:lineRule="auto"/>
      </w:pPr>
      <w:r w:rsidRPr="00417D11">
        <w:t>Por su parte, la Ley de Transparencia y Acceso a la Información Púb</w:t>
      </w:r>
      <w:r w:rsidRPr="00417D11">
        <w:t>lica del Estado de México y Municipios (Reglamentaria del artículo 5° de la Constitución Local), establece lo siguiente:</w:t>
      </w:r>
    </w:p>
    <w:p w14:paraId="2F42C94A" w14:textId="77777777" w:rsidR="000C1435" w:rsidRPr="00417D11" w:rsidRDefault="000C1435">
      <w:pPr>
        <w:spacing w:after="0" w:line="360" w:lineRule="auto"/>
      </w:pPr>
    </w:p>
    <w:p w14:paraId="3030E10B" w14:textId="77777777" w:rsidR="000C1435" w:rsidRPr="00417D11" w:rsidRDefault="002551E2">
      <w:pPr>
        <w:spacing w:after="0" w:line="360" w:lineRule="auto"/>
      </w:pPr>
      <w:r w:rsidRPr="00417D11">
        <w:t>El artículo 12 dice que, quienes generen, recopilen, administren, manejen, procesen, archiven o conserven información pública serán re</w:t>
      </w:r>
      <w:r w:rsidRPr="00417D11">
        <w:t>sponsables de la misma.</w:t>
      </w:r>
    </w:p>
    <w:p w14:paraId="5E362F92" w14:textId="77777777" w:rsidR="000C1435" w:rsidRPr="00417D11" w:rsidRDefault="000C1435">
      <w:pPr>
        <w:spacing w:after="0" w:line="360" w:lineRule="auto"/>
      </w:pPr>
    </w:p>
    <w:p w14:paraId="5FCBE64E" w14:textId="77777777" w:rsidR="000C1435" w:rsidRPr="00417D11" w:rsidRDefault="002551E2">
      <w:pPr>
        <w:spacing w:after="0" w:line="360" w:lineRule="auto"/>
      </w:pPr>
      <w:r w:rsidRPr="00417D11">
        <w:t>El artículo 18, que, los Sujetos Obligados deberán documentar todo acto que derive del ejercicio de sus facultades, competencias o funciones, considerando desde su origen la eventual publicidad y reutilización de la información que</w:t>
      </w:r>
      <w:r w:rsidRPr="00417D11">
        <w:t xml:space="preserve"> generen.</w:t>
      </w:r>
    </w:p>
    <w:p w14:paraId="2C4F1840" w14:textId="77777777" w:rsidR="000C1435" w:rsidRPr="00417D11" w:rsidRDefault="000C1435">
      <w:pPr>
        <w:spacing w:after="0" w:line="360" w:lineRule="auto"/>
      </w:pPr>
    </w:p>
    <w:p w14:paraId="716227E3" w14:textId="77777777" w:rsidR="000C1435" w:rsidRPr="00417D11" w:rsidRDefault="002551E2">
      <w:pPr>
        <w:spacing w:after="0" w:line="360" w:lineRule="auto"/>
      </w:pPr>
      <w:r w:rsidRPr="00417D11">
        <w:t>El artículo 19, que, se presume que la información debe existir si se refiere a las facultades, competencias y funciones que los ordenamientos jurídicos aplicables otorgan a los sujetos obligados y en caso de que dichas facultades no se hayan ej</w:t>
      </w:r>
      <w:r w:rsidRPr="00417D11">
        <w:t>ercido, se deberá motivar la respuesta en función de las causas que motivaron tal circunstancia.</w:t>
      </w:r>
    </w:p>
    <w:p w14:paraId="5DA12B18" w14:textId="77777777" w:rsidR="000C1435" w:rsidRPr="00417D11" w:rsidRDefault="000C1435">
      <w:pPr>
        <w:pStyle w:val="Ttulo2"/>
        <w:spacing w:before="0" w:after="0"/>
        <w:rPr>
          <w:smallCaps/>
        </w:rPr>
      </w:pPr>
    </w:p>
    <w:p w14:paraId="0AFF2CD6" w14:textId="77777777" w:rsidR="000C1435" w:rsidRPr="00417D11" w:rsidRDefault="002551E2">
      <w:pPr>
        <w:pStyle w:val="Ttulo2"/>
        <w:spacing w:before="0" w:after="0"/>
      </w:pPr>
      <w:bookmarkStart w:id="14" w:name="_Toc216966413"/>
      <w:r w:rsidRPr="00417D11">
        <w:rPr>
          <w:smallCaps/>
        </w:rPr>
        <w:t>QUINTO.</w:t>
      </w:r>
      <w:r w:rsidRPr="00417D11">
        <w:t xml:space="preserve"> Estudio de Fondo</w:t>
      </w:r>
      <w:bookmarkEnd w:id="14"/>
    </w:p>
    <w:p w14:paraId="7A67BD8B" w14:textId="77777777" w:rsidR="000C1435" w:rsidRPr="00417D11" w:rsidRDefault="000C1435">
      <w:pPr>
        <w:spacing w:after="0" w:line="360" w:lineRule="auto"/>
      </w:pPr>
    </w:p>
    <w:p w14:paraId="78DF7959" w14:textId="77777777" w:rsidR="000C1435" w:rsidRPr="00417D11" w:rsidRDefault="002551E2">
      <w:pPr>
        <w:spacing w:after="0" w:line="360" w:lineRule="auto"/>
      </w:pPr>
      <w:r w:rsidRPr="00417D11">
        <w:t xml:space="preserve">Una vez expuesto lo anterior, es menester contextualizar la solicitud de información, la cual versa sobre </w:t>
      </w:r>
      <w:r w:rsidRPr="00417D11">
        <w:rPr>
          <w:b/>
          <w:bCs/>
        </w:rPr>
        <w:t xml:space="preserve">la certificación de la </w:t>
      </w:r>
      <w:r w:rsidRPr="00417D11">
        <w:rPr>
          <w:b/>
          <w:bCs/>
        </w:rPr>
        <w:t>persona Titular de Igualdad de Género.</w:t>
      </w:r>
      <w:r w:rsidRPr="00417D11">
        <w:t xml:space="preserve"> </w:t>
      </w:r>
    </w:p>
    <w:p w14:paraId="303F5547" w14:textId="77777777" w:rsidR="000C1435" w:rsidRPr="00417D11" w:rsidRDefault="000C1435">
      <w:pPr>
        <w:spacing w:after="0" w:line="360" w:lineRule="auto"/>
      </w:pPr>
    </w:p>
    <w:p w14:paraId="08B747B5" w14:textId="77777777" w:rsidR="000C1435" w:rsidRPr="00417D11" w:rsidRDefault="002551E2">
      <w:pPr>
        <w:spacing w:after="0" w:line="360" w:lineRule="auto"/>
      </w:pPr>
      <w:r w:rsidRPr="00417D11">
        <w:t xml:space="preserve">En este sentido, conforme a lo dispuesto en el artículo 96 </w:t>
      </w:r>
      <w:proofErr w:type="spellStart"/>
      <w:r w:rsidRPr="00417D11">
        <w:t>Quaterdecies</w:t>
      </w:r>
      <w:proofErr w:type="spellEnd"/>
      <w:r w:rsidRPr="00417D11">
        <w:t xml:space="preserve"> de la Ley Orgánica Municipal del Estado de México, los Municipios deben contar con una Dirección de las Mujeres o equivalente, que tiene entre </w:t>
      </w:r>
      <w:r w:rsidRPr="00417D11">
        <w:t xml:space="preserve">sus atribuciones la de proponer, coordinar y ejecutar las políticas públicas, programas y acciones que aseguren la igualdad y la no discriminación hacia las </w:t>
      </w:r>
      <w:r w:rsidRPr="00417D11">
        <w:lastRenderedPageBreak/>
        <w:t>mujeres en sus distintas etapas de la vida, desde una perspectiva transversal e interseccional y co</w:t>
      </w:r>
      <w:r w:rsidRPr="00417D11">
        <w:t>n enfoque de derechos humanos; promover la cultura de la atención, prevención, sanción y erradicación de los tipos y modalidades de la violencia, la igualdad, así como la no discriminación contra las mujeres, en sus distintas etapas de la vida; brindar cap</w:t>
      </w:r>
      <w:r w:rsidRPr="00417D11">
        <w:t>acitación y asesoría, en materia de derechos humanos de las mujeres, igualdad, no discriminación, así como los tipos y las modalidades de la violencia contra las mujeres, en sus distintas etapas de la vida; y promover y coordinar la profesionalización perm</w:t>
      </w:r>
      <w:r w:rsidRPr="00417D11">
        <w:t>anente del personal de la administración municipal en los temas de prevención, atención integral y erradicación de la violencia contra las niñas, adolescentes y mujeres, igualdad sustantiva o materias afines.</w:t>
      </w:r>
    </w:p>
    <w:p w14:paraId="7A46A618" w14:textId="77777777" w:rsidR="000C1435" w:rsidRPr="00417D11" w:rsidRDefault="000C1435">
      <w:pPr>
        <w:spacing w:after="0" w:line="360" w:lineRule="auto"/>
      </w:pPr>
    </w:p>
    <w:p w14:paraId="035EE188" w14:textId="77777777" w:rsidR="000C1435" w:rsidRPr="00417D11" w:rsidRDefault="002551E2">
      <w:pPr>
        <w:spacing w:after="0" w:line="360" w:lineRule="auto"/>
      </w:pPr>
      <w:r w:rsidRPr="00417D11">
        <w:t>Por su parte, el artículo 90 del Bando Municip</w:t>
      </w:r>
      <w:r w:rsidRPr="00417D11">
        <w:t>al del Sujeto Obligado, establece la estructura orgánica del Sujeto Obligado y si bien no señala una Dirección de las Mujeres, sí contempla al Instituto Municipal de la Mujer de Toluca; y en el artículo 91, fracción XVI del mismo Bando precisa que el objet</w:t>
      </w:r>
      <w:r w:rsidRPr="00417D11">
        <w:t>o de dicha área es el impulso de políticas y acciones para el desarrollo integral de las mujeres, promoviendo su participación en los ámbitos económico, político, social, cultural, laboral y educativo, en un marco de equidad de género, así como la implemen</w:t>
      </w:r>
      <w:r w:rsidRPr="00417D11">
        <w:t>tación de programas de atención legal, psicológica y social. Deberá promover la incorporación de la perspectiva de género en la planeación y el presupuesto municipal, asegurando la ejecución de programas y acciones afirmativas para la igualdad de derechos,</w:t>
      </w:r>
      <w:r w:rsidRPr="00417D11">
        <w:t xml:space="preserve"> además de fortalecer la capacidad productiva de las mujeres. Asimismo, coordinará esfuerzos para prevenir y erradicar la violencia de género, asegurando una aplicación eficiente de los recursos públicos sin duplicidades mediante la colaboración con divers</w:t>
      </w:r>
      <w:r w:rsidRPr="00417D11">
        <w:t>as dependencias municipales.</w:t>
      </w:r>
    </w:p>
    <w:p w14:paraId="69FEC6CA" w14:textId="77777777" w:rsidR="000C1435" w:rsidRPr="00417D11" w:rsidRDefault="000C1435">
      <w:pPr>
        <w:spacing w:after="0" w:line="360" w:lineRule="auto"/>
      </w:pPr>
    </w:p>
    <w:p w14:paraId="29478715" w14:textId="72028476" w:rsidR="000C1435" w:rsidRPr="00417D11" w:rsidRDefault="002551E2">
      <w:pPr>
        <w:spacing w:after="0" w:line="360" w:lineRule="auto"/>
        <w:rPr>
          <w:b/>
          <w:bCs/>
        </w:rPr>
      </w:pPr>
      <w:r w:rsidRPr="00417D11">
        <w:t xml:space="preserve">Así pues, se aprecia que lo solicitado por la persona Recurrente debe atender a </w:t>
      </w:r>
      <w:r w:rsidRPr="00417D11">
        <w:rPr>
          <w:b/>
          <w:bCs/>
        </w:rPr>
        <w:t>un área homóloga; es decir, del Instituto Municipal de la Mujer Toluca.</w:t>
      </w:r>
    </w:p>
    <w:p w14:paraId="3815F38A" w14:textId="77777777" w:rsidR="000C1435" w:rsidRPr="00417D11" w:rsidRDefault="000C1435">
      <w:pPr>
        <w:spacing w:after="0" w:line="360" w:lineRule="auto"/>
      </w:pPr>
    </w:p>
    <w:p w14:paraId="3D2CD6D7" w14:textId="77777777" w:rsidR="000C1435" w:rsidRPr="00417D11" w:rsidRDefault="002551E2">
      <w:pPr>
        <w:spacing w:after="0" w:line="360" w:lineRule="auto"/>
      </w:pPr>
      <w:r w:rsidRPr="00417D11">
        <w:lastRenderedPageBreak/>
        <w:t>Al respecto es menester precisar que el artículo 47 fracción VIII de la L</w:t>
      </w:r>
      <w:r w:rsidRPr="00417D11">
        <w:t xml:space="preserve">ey del trabajo de los servidores públicos del Estado y Municipios, establece que para ingresar al servicio público se requiere de cumplir con los requisitos que se establezcan para los diferentes puestos; por lo que para acceder a los puestos de titulares </w:t>
      </w:r>
      <w:r w:rsidRPr="00417D11">
        <w:t xml:space="preserve">de las diversas Direcciones que integran la estructura </w:t>
      </w:r>
      <w:r w:rsidRPr="00417D11">
        <w:rPr>
          <w:b/>
          <w:bCs/>
        </w:rPr>
        <w:t xml:space="preserve">orgánica del Sujeto Obligado, se debe cumplir con los requisitos necesarios. </w:t>
      </w:r>
    </w:p>
    <w:p w14:paraId="7C3ACA8C" w14:textId="77777777" w:rsidR="000C1435" w:rsidRPr="00417D11" w:rsidRDefault="000C1435">
      <w:pPr>
        <w:tabs>
          <w:tab w:val="left" w:pos="4962"/>
        </w:tabs>
        <w:spacing w:after="0" w:line="360" w:lineRule="auto"/>
      </w:pPr>
    </w:p>
    <w:p w14:paraId="767951E5" w14:textId="77777777" w:rsidR="000C1435" w:rsidRPr="00417D11" w:rsidRDefault="002551E2">
      <w:pPr>
        <w:tabs>
          <w:tab w:val="left" w:pos="4962"/>
        </w:tabs>
        <w:spacing w:after="0" w:line="360" w:lineRule="auto"/>
        <w:rPr>
          <w:b/>
          <w:bCs/>
        </w:rPr>
      </w:pPr>
      <w:r w:rsidRPr="00417D11">
        <w:t>Aunado a ello, los Lineamientos para la Integración y Entrega del Informe Trimestrales Estatales y Municipales para el Ejercicio Fiscal 2025, emitidos por el Órgano Superior de Fiscalización del Estado de México, el cual precisa que los Ayuntamientos deben</w:t>
      </w:r>
      <w:r w:rsidRPr="00417D11">
        <w:t xml:space="preserve"> de proporcionar, para su fiscalización, diversos documentos, entre los cuales se encuentran aquellos del </w:t>
      </w:r>
      <w:r w:rsidRPr="00417D11">
        <w:rPr>
          <w:b/>
          <w:bCs/>
        </w:rPr>
        <w:t>Módulo 4</w:t>
      </w:r>
      <w:r w:rsidRPr="00417D11">
        <w:t xml:space="preserve">, que corresponden a “certificación de competencia laboral de servidores públicos” en los que se debe entregar los certificados que avalen el </w:t>
      </w:r>
      <w:r w:rsidRPr="00417D11">
        <w:t xml:space="preserve">contenido del formato y señala que será responsabilidad del secretario del ayuntamiento, darlos a conocer trimestralmente a los integrantes del Ayuntamiento, </w:t>
      </w:r>
      <w:r w:rsidRPr="00417D11">
        <w:rPr>
          <w:b/>
          <w:bCs/>
        </w:rPr>
        <w:t xml:space="preserve"> por lo que se advierte que el Sujeto Obligado debe conocer de la información solicitada. </w:t>
      </w:r>
    </w:p>
    <w:p w14:paraId="2747B3E8" w14:textId="77777777" w:rsidR="000C1435" w:rsidRPr="00417D11" w:rsidRDefault="000C1435">
      <w:pPr>
        <w:tabs>
          <w:tab w:val="left" w:pos="4962"/>
        </w:tabs>
        <w:spacing w:after="0" w:line="360" w:lineRule="auto"/>
      </w:pPr>
    </w:p>
    <w:p w14:paraId="04CD8C8C" w14:textId="77777777" w:rsidR="000C1435" w:rsidRPr="00417D11" w:rsidRDefault="002551E2">
      <w:pPr>
        <w:tabs>
          <w:tab w:val="left" w:pos="4962"/>
        </w:tabs>
        <w:spacing w:after="0" w:line="360" w:lineRule="auto"/>
      </w:pPr>
      <w:r w:rsidRPr="00417D11">
        <w:t xml:space="preserve">Ahora </w:t>
      </w:r>
      <w:r w:rsidRPr="00417D11">
        <w:t>bien, cabe resaltar que la persona Recurrente requiere las certificaciones, por lo que, se atrae al estudio lo dispuesto en la Ley Orgánica Municipal del Estado de México, en el que se advierte cuáles son las Unidades Administrativas que deben contar con c</w:t>
      </w:r>
      <w:r w:rsidRPr="00417D11">
        <w:t>iertos requisitos para ocupar diversos cargos, entre ellos, tal como se detalla a continuación:</w:t>
      </w:r>
    </w:p>
    <w:p w14:paraId="5C95925A" w14:textId="77777777" w:rsidR="000C1435" w:rsidRPr="00417D11" w:rsidRDefault="000C1435">
      <w:pPr>
        <w:spacing w:after="0" w:line="360" w:lineRule="auto"/>
      </w:pPr>
    </w:p>
    <w:tbl>
      <w:tblPr>
        <w:tblStyle w:val="afffffc"/>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43"/>
        <w:gridCol w:w="4111"/>
        <w:gridCol w:w="1984"/>
      </w:tblGrid>
      <w:tr w:rsidR="000C1435" w:rsidRPr="00417D11" w14:paraId="0F2DBB2D" w14:textId="77777777">
        <w:tc>
          <w:tcPr>
            <w:tcW w:w="1134" w:type="dxa"/>
            <w:shd w:val="clear" w:color="auto" w:fill="CCCCFF"/>
            <w:vAlign w:val="center"/>
          </w:tcPr>
          <w:p w14:paraId="711C6913" w14:textId="77777777" w:rsidR="000C1435" w:rsidRPr="00417D11" w:rsidRDefault="002551E2">
            <w:pPr>
              <w:spacing w:line="360" w:lineRule="auto"/>
              <w:jc w:val="center"/>
              <w:rPr>
                <w:b/>
                <w:bCs/>
                <w:sz w:val="20"/>
                <w:szCs w:val="20"/>
              </w:rPr>
            </w:pPr>
            <w:r w:rsidRPr="00417D11">
              <w:rPr>
                <w:b/>
                <w:bCs/>
                <w:sz w:val="20"/>
                <w:szCs w:val="20"/>
              </w:rPr>
              <w:t>ART.</w:t>
            </w:r>
          </w:p>
          <w:p w14:paraId="69F7EAB2" w14:textId="77777777" w:rsidR="000C1435" w:rsidRPr="00417D11" w:rsidRDefault="002551E2">
            <w:pPr>
              <w:spacing w:line="360" w:lineRule="auto"/>
              <w:jc w:val="center"/>
              <w:rPr>
                <w:b/>
                <w:bCs/>
                <w:sz w:val="20"/>
                <w:szCs w:val="20"/>
              </w:rPr>
            </w:pPr>
            <w:r w:rsidRPr="00417D11">
              <w:rPr>
                <w:b/>
                <w:bCs/>
                <w:sz w:val="20"/>
                <w:szCs w:val="20"/>
              </w:rPr>
              <w:t>LOMEM</w:t>
            </w:r>
          </w:p>
        </w:tc>
        <w:tc>
          <w:tcPr>
            <w:tcW w:w="1843" w:type="dxa"/>
            <w:shd w:val="clear" w:color="auto" w:fill="CCCCFF"/>
            <w:vAlign w:val="center"/>
          </w:tcPr>
          <w:p w14:paraId="66F3A4F9" w14:textId="77777777" w:rsidR="000C1435" w:rsidRPr="00417D11" w:rsidRDefault="002551E2">
            <w:pPr>
              <w:spacing w:line="360" w:lineRule="auto"/>
              <w:jc w:val="center"/>
              <w:rPr>
                <w:sz w:val="20"/>
                <w:szCs w:val="20"/>
              </w:rPr>
            </w:pPr>
            <w:r w:rsidRPr="00417D11">
              <w:rPr>
                <w:b/>
                <w:bCs/>
                <w:sz w:val="20"/>
                <w:szCs w:val="20"/>
              </w:rPr>
              <w:t>CARGO</w:t>
            </w:r>
          </w:p>
        </w:tc>
        <w:tc>
          <w:tcPr>
            <w:tcW w:w="4111" w:type="dxa"/>
            <w:shd w:val="clear" w:color="auto" w:fill="CCCCFF"/>
            <w:vAlign w:val="center"/>
          </w:tcPr>
          <w:p w14:paraId="2C0CDD65" w14:textId="77777777" w:rsidR="000C1435" w:rsidRPr="00417D11" w:rsidRDefault="002551E2">
            <w:pPr>
              <w:spacing w:line="360" w:lineRule="auto"/>
              <w:jc w:val="center"/>
              <w:rPr>
                <w:sz w:val="20"/>
                <w:szCs w:val="20"/>
              </w:rPr>
            </w:pPr>
            <w:r w:rsidRPr="00417D11">
              <w:rPr>
                <w:b/>
                <w:bCs/>
                <w:sz w:val="20"/>
                <w:szCs w:val="20"/>
              </w:rPr>
              <w:t>CERTIFICACIÓN</w:t>
            </w:r>
          </w:p>
        </w:tc>
        <w:tc>
          <w:tcPr>
            <w:tcW w:w="1984" w:type="dxa"/>
            <w:shd w:val="clear" w:color="auto" w:fill="CCCCFF"/>
            <w:vAlign w:val="center"/>
          </w:tcPr>
          <w:p w14:paraId="0496259D" w14:textId="77777777" w:rsidR="000C1435" w:rsidRPr="00417D11" w:rsidRDefault="002551E2">
            <w:pPr>
              <w:spacing w:line="360" w:lineRule="auto"/>
              <w:jc w:val="center"/>
              <w:rPr>
                <w:sz w:val="20"/>
                <w:szCs w:val="20"/>
              </w:rPr>
            </w:pPr>
            <w:r w:rsidRPr="00417D11">
              <w:rPr>
                <w:b/>
                <w:bCs/>
                <w:sz w:val="20"/>
                <w:szCs w:val="20"/>
              </w:rPr>
              <w:t>OBLIGATORIO</w:t>
            </w:r>
          </w:p>
        </w:tc>
      </w:tr>
      <w:tr w:rsidR="000C1435" w:rsidRPr="00417D11" w14:paraId="661E90BA" w14:textId="77777777">
        <w:tc>
          <w:tcPr>
            <w:tcW w:w="1134" w:type="dxa"/>
          </w:tcPr>
          <w:p w14:paraId="6872573B" w14:textId="77777777" w:rsidR="000C1435" w:rsidRPr="00417D11" w:rsidRDefault="002551E2">
            <w:pPr>
              <w:spacing w:line="360" w:lineRule="auto"/>
              <w:rPr>
                <w:b/>
                <w:bCs/>
                <w:sz w:val="20"/>
                <w:szCs w:val="20"/>
              </w:rPr>
            </w:pPr>
            <w:r w:rsidRPr="00417D11">
              <w:rPr>
                <w:b/>
                <w:bCs/>
                <w:sz w:val="20"/>
                <w:szCs w:val="20"/>
              </w:rPr>
              <w:t xml:space="preserve">96 </w:t>
            </w:r>
            <w:proofErr w:type="spellStart"/>
            <w:r w:rsidRPr="00417D11">
              <w:rPr>
                <w:b/>
                <w:bCs/>
                <w:sz w:val="20"/>
                <w:szCs w:val="20"/>
              </w:rPr>
              <w:t>Quindecies</w:t>
            </w:r>
            <w:proofErr w:type="spellEnd"/>
          </w:p>
        </w:tc>
        <w:tc>
          <w:tcPr>
            <w:tcW w:w="1843" w:type="dxa"/>
          </w:tcPr>
          <w:p w14:paraId="058960E2" w14:textId="77777777" w:rsidR="000C1435" w:rsidRPr="00417D11" w:rsidRDefault="002551E2">
            <w:pPr>
              <w:spacing w:line="360" w:lineRule="auto"/>
              <w:rPr>
                <w:sz w:val="20"/>
                <w:szCs w:val="20"/>
              </w:rPr>
            </w:pPr>
            <w:r w:rsidRPr="00417D11">
              <w:rPr>
                <w:sz w:val="20"/>
                <w:szCs w:val="20"/>
              </w:rPr>
              <w:t>Titular de la Dirección de las Mujeres</w:t>
            </w:r>
          </w:p>
        </w:tc>
        <w:tc>
          <w:tcPr>
            <w:tcW w:w="4111" w:type="dxa"/>
          </w:tcPr>
          <w:p w14:paraId="0256678A" w14:textId="77777777" w:rsidR="000C1435" w:rsidRPr="00417D11" w:rsidRDefault="002551E2">
            <w:pPr>
              <w:spacing w:line="360" w:lineRule="auto"/>
              <w:rPr>
                <w:sz w:val="20"/>
                <w:szCs w:val="20"/>
              </w:rPr>
            </w:pPr>
            <w:r w:rsidRPr="00417D11">
              <w:rPr>
                <w:sz w:val="20"/>
                <w:szCs w:val="20"/>
              </w:rPr>
              <w:t xml:space="preserve">Deberá acreditar, dentro de los seis meses siguientes a la fecha en que inicie funciones, la certificación de competencia laboral en temas de prevención, atención integral y </w:t>
            </w:r>
            <w:r w:rsidRPr="00417D11">
              <w:rPr>
                <w:sz w:val="20"/>
                <w:szCs w:val="20"/>
              </w:rPr>
              <w:lastRenderedPageBreak/>
              <w:t>erradicación de la violencia contra las niñas, adolescentes y mujeres, en igualdad</w:t>
            </w:r>
            <w:r w:rsidRPr="00417D11">
              <w:rPr>
                <w:sz w:val="20"/>
                <w:szCs w:val="20"/>
              </w:rPr>
              <w:t xml:space="preserve"> sustantiva o materias afines, expedida por el Instituto Hacendario del Estado de México o por alguna otra institución con reconocimiento de validez oficial.</w:t>
            </w:r>
          </w:p>
        </w:tc>
        <w:tc>
          <w:tcPr>
            <w:tcW w:w="1984" w:type="dxa"/>
          </w:tcPr>
          <w:p w14:paraId="47CEDDC4" w14:textId="77777777" w:rsidR="000C1435" w:rsidRPr="00417D11" w:rsidRDefault="002551E2">
            <w:pPr>
              <w:spacing w:line="360" w:lineRule="auto"/>
              <w:rPr>
                <w:sz w:val="20"/>
                <w:szCs w:val="20"/>
              </w:rPr>
            </w:pPr>
            <w:r w:rsidRPr="00417D11">
              <w:rPr>
                <w:sz w:val="20"/>
                <w:szCs w:val="20"/>
              </w:rPr>
              <w:lastRenderedPageBreak/>
              <w:t>Sí, tiene 6 meses para acreditarlo</w:t>
            </w:r>
          </w:p>
        </w:tc>
      </w:tr>
    </w:tbl>
    <w:p w14:paraId="3DA32F53" w14:textId="77777777" w:rsidR="000C1435" w:rsidRPr="00417D11" w:rsidRDefault="000C1435">
      <w:pPr>
        <w:spacing w:after="0" w:line="360" w:lineRule="auto"/>
      </w:pPr>
    </w:p>
    <w:p w14:paraId="385B5161" w14:textId="77777777" w:rsidR="000C1435" w:rsidRPr="00417D11" w:rsidRDefault="002551E2">
      <w:pPr>
        <w:spacing w:after="0" w:line="360" w:lineRule="auto"/>
      </w:pPr>
      <w:r w:rsidRPr="00417D11">
        <w:t xml:space="preserve">En atención a lo anterior, la Ley Orgánica Municipal del Estado de México, señala de manera precisa que puestos dentro de la administración pública municipal son lo que deben cumplir con la certificación en materia de competencia laboral en la materia del </w:t>
      </w:r>
      <w:r w:rsidRPr="00417D11">
        <w:t xml:space="preserve">cargo que se desempeñará, expedida por institución con reconocimiento de validez oficial, requisito que </w:t>
      </w:r>
      <w:r w:rsidRPr="00417D11">
        <w:rPr>
          <w:b/>
          <w:bCs/>
        </w:rPr>
        <w:t>deberá acreditarse dentro de los seis meses siguientes a la fecha en que inicien sus funciones</w:t>
      </w:r>
      <w:r w:rsidRPr="00417D11">
        <w:t>.</w:t>
      </w:r>
    </w:p>
    <w:p w14:paraId="224DC1FE" w14:textId="77777777" w:rsidR="000C1435" w:rsidRPr="00417D11" w:rsidRDefault="000C1435">
      <w:pPr>
        <w:spacing w:after="0" w:line="360" w:lineRule="auto"/>
      </w:pPr>
    </w:p>
    <w:p w14:paraId="1C17F941" w14:textId="77777777" w:rsidR="000C1435" w:rsidRPr="00417D11" w:rsidRDefault="002551E2">
      <w:pPr>
        <w:spacing w:after="0" w:line="360" w:lineRule="auto"/>
      </w:pPr>
      <w:r w:rsidRPr="00417D11">
        <w:t>Ahora bien, el artículo 3.33 del Código Reglamentario d</w:t>
      </w:r>
      <w:r w:rsidRPr="00417D11">
        <w:t>el Sujeto Obligado, prevé que Dirección General de Administración tiene una Dirección de Recursos Humanos, y de cuyas funciones destaca la elaborar operar y mejorar los procedimientos administrativos para la selección, reclutamiento, contratación, escalafó</w:t>
      </w:r>
      <w:r w:rsidRPr="00417D11">
        <w:t xml:space="preserve">n, inducción, evaluación del desempeño, capacitación, baja, comisión, licencias prejubilatorias, y desarrollo del personal al servicio del Municipio de acuerdo a lo dispuesto en la normatividad aplicable. </w:t>
      </w:r>
      <w:r w:rsidRPr="00417D11">
        <w:rPr>
          <w:b/>
          <w:bCs/>
        </w:rPr>
        <w:t>Por lo que puede conocer de la información solicita</w:t>
      </w:r>
      <w:r w:rsidRPr="00417D11">
        <w:rPr>
          <w:b/>
          <w:bCs/>
        </w:rPr>
        <w:t>da.</w:t>
      </w:r>
      <w:r w:rsidRPr="00417D11">
        <w:t xml:space="preserve"> </w:t>
      </w:r>
    </w:p>
    <w:p w14:paraId="65A37D4F" w14:textId="77777777" w:rsidR="000C1435" w:rsidRPr="00417D11" w:rsidRDefault="000C1435">
      <w:pPr>
        <w:spacing w:after="0" w:line="360" w:lineRule="auto"/>
        <w:rPr>
          <w:color w:val="000000"/>
        </w:rPr>
      </w:pPr>
    </w:p>
    <w:p w14:paraId="4C0B2D3E" w14:textId="77777777" w:rsidR="000C1435" w:rsidRPr="00417D11" w:rsidRDefault="002551E2">
      <w:pPr>
        <w:spacing w:after="0" w:line="360" w:lineRule="auto"/>
        <w:rPr>
          <w:color w:val="000000"/>
        </w:rPr>
      </w:pPr>
      <w:r w:rsidRPr="00417D11">
        <w:rPr>
          <w:color w:val="000000"/>
        </w:rPr>
        <w:t xml:space="preserve">Ante dicha circunstancia, es necesario precisar que de las constancias que obran en el expediente electrónico en SAIMEX, se logra advertir que el Sujeto Obligado dio respuesta a través </w:t>
      </w:r>
      <w:r w:rsidRPr="00417D11">
        <w:t>de su Dirección de General de Administración y la Directora de Re</w:t>
      </w:r>
      <w:r w:rsidRPr="00417D11">
        <w:t>cursos Humanos</w:t>
      </w:r>
      <w:r w:rsidRPr="00417D11">
        <w:rPr>
          <w:color w:val="000000"/>
        </w:rPr>
        <w:t xml:space="preserve">, por lo que, resulta necesario hacer referencia al </w:t>
      </w:r>
      <w:r w:rsidRPr="00417D11">
        <w:rPr>
          <w:b/>
          <w:bCs/>
          <w:color w:val="000000"/>
        </w:rPr>
        <w:t>procedimiento de búsqueda que deben seguir los Sujetos Obligados para localizar la información,</w:t>
      </w:r>
      <w:r w:rsidRPr="00417D11">
        <w:rPr>
          <w:color w:val="000000"/>
        </w:rPr>
        <w:t xml:space="preserve"> el cual se encuentra previsto en el artículo 162 de la Ley de Transparencia y Acceso a la Info</w:t>
      </w:r>
      <w:r w:rsidRPr="00417D11">
        <w:rPr>
          <w:color w:val="000000"/>
        </w:rPr>
        <w:t xml:space="preserve">rmación Pública del Estado de México y Municipios, el </w:t>
      </w:r>
      <w:r w:rsidRPr="00417D11">
        <w:rPr>
          <w:color w:val="000000"/>
        </w:rPr>
        <w:lastRenderedPageBreak/>
        <w:t>cual establece que las Unidades de Transparencia garantizarán que las solicitudes de acceso a la información se turnen a todas las áreas competentes que cuenten con la información o deban tenerla  de ac</w:t>
      </w:r>
      <w:r w:rsidRPr="00417D11">
        <w:rPr>
          <w:color w:val="000000"/>
        </w:rPr>
        <w:t>uerdo con las facultades, competencias y funciones-, con el objeto de que dichas áreas realicen una búsqueda exhaustiva y razonable de la información requerida.</w:t>
      </w:r>
    </w:p>
    <w:p w14:paraId="63D392CA" w14:textId="77777777" w:rsidR="000C1435" w:rsidRPr="00417D11" w:rsidRDefault="000C1435">
      <w:pPr>
        <w:spacing w:after="0" w:line="360" w:lineRule="auto"/>
        <w:rPr>
          <w:color w:val="FF0000"/>
        </w:rPr>
      </w:pPr>
    </w:p>
    <w:p w14:paraId="46B34578" w14:textId="77777777" w:rsidR="000C1435" w:rsidRPr="00417D11" w:rsidRDefault="002551E2">
      <w:pPr>
        <w:spacing w:after="0" w:line="360" w:lineRule="auto"/>
        <w:rPr>
          <w:b/>
          <w:bCs/>
          <w:color w:val="000000"/>
        </w:rPr>
      </w:pPr>
      <w:r w:rsidRPr="00417D11">
        <w:rPr>
          <w:color w:val="000000"/>
        </w:rPr>
        <w:t xml:space="preserve">Así, con la finalidad de determinar si el Sujeto Obligado </w:t>
      </w:r>
      <w:r w:rsidRPr="00417D11">
        <w:rPr>
          <w:b/>
          <w:bCs/>
          <w:color w:val="000000"/>
        </w:rPr>
        <w:t>cumplió con el procedimiento de búsq</w:t>
      </w:r>
      <w:r w:rsidRPr="00417D11">
        <w:rPr>
          <w:b/>
          <w:bCs/>
          <w:color w:val="000000"/>
        </w:rPr>
        <w:t>ueda</w:t>
      </w:r>
      <w:r w:rsidRPr="00417D11">
        <w:rPr>
          <w:color w:val="000000"/>
        </w:rPr>
        <w:t xml:space="preserve"> previsto en el artículo 162 de la Ley de Transparencia y Acceso a la Información Pública del Estado de México y Municipios, dado que, turnó la solicitud de información a las áreas que pueden conocer de lo solicitado.</w:t>
      </w:r>
    </w:p>
    <w:p w14:paraId="667CF09F" w14:textId="77777777" w:rsidR="000C1435" w:rsidRPr="00417D11" w:rsidRDefault="000C1435">
      <w:pPr>
        <w:spacing w:after="0" w:line="360" w:lineRule="auto"/>
        <w:rPr>
          <w:color w:val="000000"/>
        </w:rPr>
      </w:pPr>
    </w:p>
    <w:p w14:paraId="6227F068" w14:textId="6E9B0B77" w:rsidR="000C1435" w:rsidRPr="00417D11" w:rsidRDefault="002551E2">
      <w:pPr>
        <w:spacing w:after="0" w:line="360" w:lineRule="auto"/>
      </w:pPr>
      <w:r w:rsidRPr="00417D11">
        <w:rPr>
          <w:color w:val="000000"/>
        </w:rPr>
        <w:t>En respuesta a la solicitud de in</w:t>
      </w:r>
      <w:r w:rsidRPr="00417D11">
        <w:rPr>
          <w:color w:val="000000"/>
        </w:rPr>
        <w:t>formación</w:t>
      </w:r>
      <w:r w:rsidRPr="00417D11">
        <w:t>, la Dirección de General de Administración, remitió la contestación de la Directora de Recursos Humanos, quién señaló que después de una búsqueda en los archivos que guarda el Departamento de Reclutamiento y Selección de Personal que, en la plant</w:t>
      </w:r>
      <w:r w:rsidRPr="00417D11">
        <w:t>illa de personal, no se cuenta con dicha área; al respecto, se debe tener en consideración que efectivamente dentro de la estructura orgánica del Sujeto Obligado no se cuenta con una área denominada tal cual se solicita; sin embargo, el Sujeto Obligado deb</w:t>
      </w:r>
      <w:r w:rsidRPr="00417D11">
        <w:t xml:space="preserve">ió realizar un análisis pro persona e interpretar la solicitud de información en su sentido más amplio y considerar que la parte Recurrente no es experta en la materia, así pues, se debió entregar la certificación de la persona </w:t>
      </w:r>
      <w:r w:rsidRPr="00417D11">
        <w:rPr>
          <w:b/>
          <w:bCs/>
        </w:rPr>
        <w:t>titular del área homóloga</w:t>
      </w:r>
      <w:r w:rsidR="00A313C8" w:rsidRPr="00417D11">
        <w:t xml:space="preserve">, es decir, aquella que realice las funciones establecidas en el artículo 96 </w:t>
      </w:r>
      <w:proofErr w:type="spellStart"/>
      <w:r w:rsidR="00A313C8" w:rsidRPr="00417D11">
        <w:t>Quindecies</w:t>
      </w:r>
      <w:proofErr w:type="spellEnd"/>
      <w:r w:rsidR="00A313C8" w:rsidRPr="00417D11">
        <w:t xml:space="preserve"> de la Ley Orgánica Municipal del Estado de México y Municipios.</w:t>
      </w:r>
    </w:p>
    <w:p w14:paraId="0D8A0F7C" w14:textId="77777777" w:rsidR="00A313C8" w:rsidRPr="00417D11" w:rsidRDefault="00A313C8">
      <w:pPr>
        <w:spacing w:after="0" w:line="360" w:lineRule="auto"/>
      </w:pPr>
    </w:p>
    <w:p w14:paraId="5A89EB22" w14:textId="44B4F5E1" w:rsidR="00A313C8" w:rsidRPr="00417D11" w:rsidRDefault="00A313C8">
      <w:pPr>
        <w:spacing w:after="0" w:line="360" w:lineRule="auto"/>
      </w:pPr>
      <w:r w:rsidRPr="00417D11">
        <w:t>En ese contexto, el artículo 123 y 123 Bis de la Ley referida, establece que los Ayuntamientos podrán crear organismos públicos descentralizados, entre los cuales se encuentra el Instituto Municipal de las Mujeres, cuyo titular debe cumplir los requisitos establecidos en el artículo mencionado en el párrafo anterior.</w:t>
      </w:r>
    </w:p>
    <w:p w14:paraId="313EAE28" w14:textId="77777777" w:rsidR="000C1435" w:rsidRPr="00417D11" w:rsidRDefault="000C1435">
      <w:pPr>
        <w:spacing w:after="0" w:line="360" w:lineRule="auto"/>
        <w:rPr>
          <w:color w:val="000000"/>
        </w:rPr>
      </w:pPr>
    </w:p>
    <w:p w14:paraId="4CAC0F58" w14:textId="50FF49F4" w:rsidR="000C1435" w:rsidRPr="00417D11" w:rsidRDefault="002551E2">
      <w:pPr>
        <w:spacing w:after="0" w:line="360" w:lineRule="auto"/>
        <w:rPr>
          <w:color w:val="000000"/>
        </w:rPr>
      </w:pPr>
      <w:r w:rsidRPr="00417D11">
        <w:rPr>
          <w:color w:val="000000"/>
        </w:rPr>
        <w:lastRenderedPageBreak/>
        <w:t>Cabe señalar que, de conformidad con lo</w:t>
      </w:r>
      <w:r w:rsidRPr="00417D11">
        <w:rPr>
          <w:color w:val="000000"/>
        </w:rPr>
        <w:t xml:space="preserve">s registros en el Sitio de Información Pública de Oficio Mexiquense, en lo sucesivo IPOMEX del Sujeto Obligado; en el apartado </w:t>
      </w:r>
      <w:r w:rsidR="00A313C8" w:rsidRPr="00417D11">
        <w:rPr>
          <w:color w:val="000000"/>
        </w:rPr>
        <w:t xml:space="preserve">del </w:t>
      </w:r>
      <w:r w:rsidR="00A313C8" w:rsidRPr="00417D11">
        <w:rPr>
          <w:b/>
          <w:bCs/>
          <w:color w:val="000000"/>
        </w:rPr>
        <w:t>a</w:t>
      </w:r>
      <w:r w:rsidRPr="00417D11">
        <w:rPr>
          <w:b/>
          <w:bCs/>
          <w:color w:val="000000"/>
        </w:rPr>
        <w:t xml:space="preserve">rtículo 92 , Fracción VIII A,  Remuneraciones, </w:t>
      </w:r>
      <w:r w:rsidRPr="00417D11">
        <w:rPr>
          <w:color w:val="000000"/>
        </w:rPr>
        <w:t xml:space="preserve">se localizó que la </w:t>
      </w:r>
      <w:r w:rsidRPr="00417D11">
        <w:rPr>
          <w:b/>
          <w:bCs/>
          <w:color w:val="000000"/>
        </w:rPr>
        <w:t>Directora General del</w:t>
      </w:r>
      <w:r w:rsidRPr="00417D11">
        <w:rPr>
          <w:color w:val="000000"/>
        </w:rPr>
        <w:t xml:space="preserve"> </w:t>
      </w:r>
      <w:r w:rsidRPr="00417D11">
        <w:rPr>
          <w:b/>
          <w:bCs/>
        </w:rPr>
        <w:t>Instituto Municipal de la Mujer Tolu</w:t>
      </w:r>
      <w:r w:rsidRPr="00417D11">
        <w:rPr>
          <w:b/>
          <w:bCs/>
        </w:rPr>
        <w:t>ca tiene fecha de ingreso del 01-01-2025</w:t>
      </w:r>
      <w:r w:rsidR="00A313C8" w:rsidRPr="00417D11">
        <w:rPr>
          <w:b/>
          <w:bCs/>
        </w:rPr>
        <w:t xml:space="preserve">; </w:t>
      </w:r>
      <w:r w:rsidR="00A313C8" w:rsidRPr="00417D11">
        <w:t>por lo que</w:t>
      </w:r>
      <w:r w:rsidRPr="00417D11">
        <w:t xml:space="preserve">, a la fecha de la solicitud, es decir al </w:t>
      </w:r>
      <w:r w:rsidRPr="00417D11">
        <w:rPr>
          <w:color w:val="000000"/>
        </w:rPr>
        <w:t>24 de junio de 2025,</w:t>
      </w:r>
      <w:r w:rsidRPr="00417D11">
        <w:rPr>
          <w:b/>
          <w:bCs/>
          <w:color w:val="000000"/>
        </w:rPr>
        <w:t xml:space="preserve"> no contaba con más de seis meses en el cargo, </w:t>
      </w:r>
      <w:r w:rsidRPr="00417D11">
        <w:rPr>
          <w:color w:val="000000"/>
        </w:rPr>
        <w:t>dado que dicho plazo se cumple el 1° de julio de 2025</w:t>
      </w:r>
      <w:r w:rsidR="00A313C8" w:rsidRPr="00417D11">
        <w:rPr>
          <w:color w:val="000000"/>
        </w:rPr>
        <w:t>.</w:t>
      </w:r>
    </w:p>
    <w:p w14:paraId="7FD58280" w14:textId="77777777" w:rsidR="000C1435" w:rsidRPr="00417D11" w:rsidRDefault="000C1435">
      <w:pPr>
        <w:spacing w:after="0" w:line="360" w:lineRule="auto"/>
        <w:rPr>
          <w:color w:val="000000"/>
        </w:rPr>
      </w:pPr>
    </w:p>
    <w:p w14:paraId="3CFC590B" w14:textId="77777777" w:rsidR="000C1435" w:rsidRPr="00417D11" w:rsidRDefault="002551E2">
      <w:pPr>
        <w:spacing w:after="0" w:line="360" w:lineRule="auto"/>
      </w:pPr>
      <w:r w:rsidRPr="00417D11">
        <w:rPr>
          <w:color w:val="000000"/>
        </w:rPr>
        <w:t>En este contexto, se debe tener en cons</w:t>
      </w:r>
      <w:r w:rsidRPr="00417D11">
        <w:rPr>
          <w:color w:val="000000"/>
        </w:rPr>
        <w:t xml:space="preserve">ideración que a la fecha en la que se emite la presente respuesta el </w:t>
      </w:r>
      <w:r w:rsidRPr="00417D11">
        <w:t>Instituto Municipal de la Mujer Toluca, es un Sujeto Obligado diverso al Ayuntamiento de Toluca, ello de conformidad con el ACUERDO MEDIANTE EL CUAL EL PLENO DEL INSTITUTO DE TRANSPARENCI</w:t>
      </w:r>
      <w:r w:rsidRPr="00417D11">
        <w:t xml:space="preserve">A, ACCESO A LA INFORMACIÓN PÚBLICA Y PROTECCIÓN DE DATOS PERSONALES DEL ESTADO DE MÉXICO Y MUNICIPIOS, MODIFICA EL PADRÓN DE SUJETOS OBLIGADOS EN MATERIA DE TRANSPARENCIA Y ACCESO A LA INFORMACIÓN PÚBLICA DEL ESTADO DE MÉXICO Y MUNICIPIOS, publicado el 15 </w:t>
      </w:r>
      <w:r w:rsidRPr="00417D11">
        <w:t>de octubre de 2025, en el que se señala:</w:t>
      </w:r>
    </w:p>
    <w:p w14:paraId="37F0CE3E" w14:textId="77777777" w:rsidR="000C1435" w:rsidRPr="00417D11" w:rsidRDefault="000C1435">
      <w:pPr>
        <w:spacing w:after="0" w:line="360" w:lineRule="auto"/>
        <w:rPr>
          <w:b/>
          <w:bCs/>
        </w:rPr>
      </w:pPr>
    </w:p>
    <w:p w14:paraId="2C24F2CC" w14:textId="77777777" w:rsidR="000C1435" w:rsidRPr="00417D11" w:rsidRDefault="002551E2">
      <w:pPr>
        <w:spacing w:after="0" w:line="360" w:lineRule="auto"/>
        <w:rPr>
          <w:color w:val="000000"/>
        </w:rPr>
      </w:pPr>
      <w:r w:rsidRPr="00417D11">
        <w:rPr>
          <w:noProof/>
        </w:rPr>
        <w:drawing>
          <wp:inline distT="0" distB="0" distL="0" distR="0" wp14:anchorId="47CCF734" wp14:editId="1D347144">
            <wp:extent cx="5850890" cy="1197610"/>
            <wp:effectExtent l="0" t="0" r="0" b="0"/>
            <wp:docPr id="14621172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50890" cy="1197610"/>
                    </a:xfrm>
                    <a:prstGeom prst="rect">
                      <a:avLst/>
                    </a:prstGeom>
                    <a:ln/>
                  </pic:spPr>
                </pic:pic>
              </a:graphicData>
            </a:graphic>
          </wp:inline>
        </w:drawing>
      </w:r>
    </w:p>
    <w:p w14:paraId="20834085" w14:textId="77777777" w:rsidR="000C1435" w:rsidRPr="00417D11" w:rsidRDefault="000C1435">
      <w:pPr>
        <w:spacing w:after="0" w:line="360" w:lineRule="auto"/>
        <w:rPr>
          <w:color w:val="000000"/>
        </w:rPr>
      </w:pPr>
    </w:p>
    <w:p w14:paraId="664F01EF" w14:textId="77777777" w:rsidR="000C1435" w:rsidRPr="00417D11" w:rsidRDefault="002551E2">
      <w:pPr>
        <w:spacing w:after="0" w:line="360" w:lineRule="auto"/>
        <w:rPr>
          <w:color w:val="000000"/>
        </w:rPr>
      </w:pPr>
      <w:r w:rsidRPr="00417D11">
        <w:rPr>
          <w:color w:val="000000"/>
        </w:rPr>
        <w:t xml:space="preserve">A pesar de lo antes expuesto, se debe tener en consideración que la solicitud de información se </w:t>
      </w:r>
      <w:r w:rsidRPr="00417D11">
        <w:rPr>
          <w:b/>
          <w:bCs/>
          <w:color w:val="000000"/>
        </w:rPr>
        <w:t>formuló el 24 de junio de 2025; es decir, antes</w:t>
      </w:r>
      <w:r w:rsidRPr="00417D11">
        <w:rPr>
          <w:color w:val="000000"/>
        </w:rPr>
        <w:t xml:space="preserve"> de que el </w:t>
      </w:r>
      <w:r w:rsidRPr="00417D11">
        <w:t xml:space="preserve">Instituto Municipal de la Mujer Toluca se convirtiera en </w:t>
      </w:r>
      <w:r w:rsidRPr="00417D11">
        <w:t xml:space="preserve">un Sujeto obligado diverso, por lo que, al momento de la solicitud era responsabilidad del Ayuntamiento de Toluca transparentar la información relacionada con </w:t>
      </w:r>
      <w:r w:rsidRPr="00417D11">
        <w:lastRenderedPageBreak/>
        <w:t>dicho Instituto, en consecuencia, a fin de cumplir con la presente resolución deberá buscar en su</w:t>
      </w:r>
      <w:r w:rsidRPr="00417D11">
        <w:t xml:space="preserve">s archivos y remitir la documentación requerida. </w:t>
      </w:r>
    </w:p>
    <w:p w14:paraId="000A22F1" w14:textId="77777777" w:rsidR="000C1435" w:rsidRPr="00417D11" w:rsidRDefault="000C1435">
      <w:pPr>
        <w:spacing w:after="0" w:line="360" w:lineRule="auto"/>
        <w:rPr>
          <w:color w:val="000000"/>
        </w:rPr>
      </w:pPr>
    </w:p>
    <w:p w14:paraId="1FEB275B" w14:textId="7A71F45E" w:rsidR="000C1435" w:rsidRPr="00417D11" w:rsidRDefault="002551E2">
      <w:pPr>
        <w:spacing w:after="0" w:line="360" w:lineRule="auto"/>
      </w:pPr>
      <w:r w:rsidRPr="00417D11">
        <w:t xml:space="preserve">En consecuencia, de lo anterior, </w:t>
      </w:r>
      <w:r w:rsidRPr="00417D11">
        <w:rPr>
          <w:b/>
          <w:bCs/>
        </w:rPr>
        <w:t>el motivo de agravio, resulta PARCIALMENTE FUNDADO</w:t>
      </w:r>
      <w:r w:rsidRPr="00417D11">
        <w:t xml:space="preserve">, y es procedente </w:t>
      </w:r>
      <w:r w:rsidR="00A313C8" w:rsidRPr="00417D11">
        <w:rPr>
          <w:b/>
          <w:bCs/>
        </w:rPr>
        <w:t>MODIFI</w:t>
      </w:r>
      <w:r w:rsidRPr="00417D11">
        <w:rPr>
          <w:b/>
          <w:bCs/>
        </w:rPr>
        <w:t>CAR</w:t>
      </w:r>
      <w:r w:rsidRPr="00417D11">
        <w:t xml:space="preserve"> la respuesta proporcionada por el Sujeto Obligado y ordenar la entrega de la información solic</w:t>
      </w:r>
      <w:r w:rsidRPr="00417D11">
        <w:t xml:space="preserve">itada en los términos antes expuestos. </w:t>
      </w:r>
    </w:p>
    <w:p w14:paraId="1B51A38E" w14:textId="77777777" w:rsidR="000C1435" w:rsidRPr="00417D11" w:rsidRDefault="000C1435">
      <w:pPr>
        <w:spacing w:after="0" w:line="360" w:lineRule="auto"/>
      </w:pPr>
    </w:p>
    <w:p w14:paraId="25FC495E" w14:textId="77777777" w:rsidR="000C1435" w:rsidRPr="00417D11" w:rsidRDefault="002551E2">
      <w:pPr>
        <w:spacing w:after="0" w:line="360" w:lineRule="auto"/>
        <w:rPr>
          <w:color w:val="000000"/>
        </w:rPr>
      </w:pPr>
      <w:r w:rsidRPr="00417D11">
        <w:rPr>
          <w:color w:val="000000"/>
        </w:rPr>
        <w:t>De igual forma, para el caso de que la información tenga datos personales confidenciales, deberá realizar la versión pública correspondiente y proporcionar el Acuerdo de Clasificación donde el Comité de Transparenci</w:t>
      </w:r>
      <w:r w:rsidRPr="00417D11">
        <w:rPr>
          <w:color w:val="000000"/>
        </w:rPr>
        <w:t>a, confirme la eliminación de los datos confidenciales de acuerdo con los artículos 49, fracciones II y VIII, 132, fracción II, 143, fracción I y 149 de la Ley de Transparencia y Acceso a la Información Pública del Estado de México y Municipios</w:t>
      </w:r>
    </w:p>
    <w:p w14:paraId="5A975943" w14:textId="77777777" w:rsidR="000C1435" w:rsidRPr="00417D11" w:rsidRDefault="000C1435">
      <w:pPr>
        <w:spacing w:after="0" w:line="360" w:lineRule="auto"/>
        <w:rPr>
          <w:b/>
          <w:bCs/>
          <w:color w:val="000000"/>
        </w:rPr>
      </w:pPr>
    </w:p>
    <w:p w14:paraId="7B484F6E" w14:textId="77777777" w:rsidR="000C1435" w:rsidRPr="00417D11" w:rsidRDefault="002551E2">
      <w:pPr>
        <w:spacing w:after="0" w:line="360" w:lineRule="auto"/>
        <w:rPr>
          <w:color w:val="000000"/>
        </w:rPr>
      </w:pPr>
      <w:r w:rsidRPr="00417D11">
        <w:rPr>
          <w:color w:val="000000"/>
        </w:rPr>
        <w:t>Ahora bien</w:t>
      </w:r>
      <w:r w:rsidRPr="00417D11">
        <w:rPr>
          <w:color w:val="000000"/>
        </w:rPr>
        <w:t>, no pasa desapercibido que los documentos que den cuenta de lo solicitado pudieran contener de manera enunciativa más no limitativa los siguientes datos:</w:t>
      </w:r>
    </w:p>
    <w:p w14:paraId="201C24FA" w14:textId="77777777" w:rsidR="000C1435" w:rsidRPr="00417D11" w:rsidRDefault="000C1435">
      <w:pPr>
        <w:spacing w:after="0" w:line="360" w:lineRule="auto"/>
        <w:rPr>
          <w:color w:val="000000"/>
        </w:rPr>
      </w:pPr>
    </w:p>
    <w:p w14:paraId="72C34197" w14:textId="77777777" w:rsidR="000C1435" w:rsidRPr="00417D11" w:rsidRDefault="002551E2">
      <w:pPr>
        <w:numPr>
          <w:ilvl w:val="0"/>
          <w:numId w:val="5"/>
        </w:numPr>
        <w:spacing w:after="0" w:line="360" w:lineRule="auto"/>
        <w:rPr>
          <w:b/>
          <w:bCs/>
          <w:color w:val="000000"/>
        </w:rPr>
      </w:pPr>
      <w:bookmarkStart w:id="15" w:name="_heading=h.htxo5f8qb84d" w:colFirst="0" w:colLast="0"/>
      <w:bookmarkEnd w:id="15"/>
      <w:r w:rsidRPr="00417D11">
        <w:rPr>
          <w:b/>
          <w:bCs/>
          <w:color w:val="000000"/>
        </w:rPr>
        <w:t>CURP</w:t>
      </w:r>
    </w:p>
    <w:p w14:paraId="47B83597" w14:textId="77777777" w:rsidR="000C1435" w:rsidRPr="00417D11" w:rsidRDefault="002551E2">
      <w:pPr>
        <w:numPr>
          <w:ilvl w:val="0"/>
          <w:numId w:val="5"/>
        </w:numPr>
        <w:spacing w:after="0" w:line="360" w:lineRule="auto"/>
        <w:rPr>
          <w:b/>
          <w:bCs/>
        </w:rPr>
      </w:pPr>
      <w:r w:rsidRPr="00417D11">
        <w:rPr>
          <w:b/>
          <w:bCs/>
        </w:rPr>
        <w:t>Folio CONOCER</w:t>
      </w:r>
    </w:p>
    <w:p w14:paraId="00ECC5E4" w14:textId="77777777" w:rsidR="000C1435" w:rsidRPr="00417D11" w:rsidRDefault="002551E2">
      <w:pPr>
        <w:numPr>
          <w:ilvl w:val="0"/>
          <w:numId w:val="5"/>
        </w:numPr>
        <w:spacing w:after="0" w:line="360" w:lineRule="auto"/>
        <w:rPr>
          <w:b/>
          <w:bCs/>
        </w:rPr>
      </w:pPr>
      <w:r w:rsidRPr="00417D11">
        <w:rPr>
          <w:b/>
          <w:bCs/>
        </w:rPr>
        <w:t>Código bidimensional QR de Certificado de Competencia Laboral</w:t>
      </w:r>
    </w:p>
    <w:p w14:paraId="16705BC0" w14:textId="77777777" w:rsidR="000C1435" w:rsidRPr="00417D11" w:rsidRDefault="002551E2">
      <w:pPr>
        <w:numPr>
          <w:ilvl w:val="0"/>
          <w:numId w:val="5"/>
        </w:numPr>
        <w:pBdr>
          <w:top w:val="nil"/>
          <w:left w:val="nil"/>
          <w:bottom w:val="nil"/>
          <w:right w:val="nil"/>
          <w:between w:val="nil"/>
        </w:pBdr>
        <w:spacing w:after="0" w:line="360" w:lineRule="auto"/>
        <w:rPr>
          <w:b/>
          <w:bCs/>
          <w:color w:val="000000"/>
        </w:rPr>
      </w:pPr>
      <w:r w:rsidRPr="00417D11">
        <w:rPr>
          <w:b/>
          <w:bCs/>
          <w:color w:val="000000"/>
        </w:rPr>
        <w:t xml:space="preserve">Fotografías de los </w:t>
      </w:r>
      <w:r w:rsidRPr="00417D11">
        <w:rPr>
          <w:b/>
          <w:bCs/>
          <w:color w:val="000000"/>
        </w:rPr>
        <w:t>servidores públicos</w:t>
      </w:r>
    </w:p>
    <w:p w14:paraId="19B09D28" w14:textId="77777777" w:rsidR="000C1435" w:rsidRPr="00417D11" w:rsidRDefault="000C1435">
      <w:pPr>
        <w:spacing w:after="0" w:line="360" w:lineRule="auto"/>
        <w:rPr>
          <w:color w:val="000000"/>
        </w:rPr>
      </w:pPr>
    </w:p>
    <w:p w14:paraId="2789CF64" w14:textId="77777777" w:rsidR="000C1435" w:rsidRPr="00417D11" w:rsidRDefault="002551E2">
      <w:pPr>
        <w:spacing w:after="0" w:line="360" w:lineRule="auto"/>
        <w:rPr>
          <w:color w:val="000000"/>
        </w:rPr>
      </w:pPr>
      <w:r w:rsidRPr="00417D11">
        <w:rPr>
          <w:color w:val="000000"/>
        </w:rPr>
        <w:t>Asimismo, el artículo 145 de la Ley de Transparencia y Acceso a la Información Pública del Estado de México y Municipios, prevé que para que los Sujetos Obligados puedan permitir el acceso a la información confidencial, requieren obten</w:t>
      </w:r>
      <w:r w:rsidRPr="00417D11">
        <w:rPr>
          <w:color w:val="000000"/>
        </w:rPr>
        <w:t xml:space="preserve">er el consentimiento de los particulares titulares de la información, excepto cuando i) la información se encuentre en registros públicos o fuentes de acceso público, ii) por ley tenga el carácter de pública, iii) exista una orden judicial, </w:t>
      </w:r>
      <w:r w:rsidRPr="00417D11">
        <w:rPr>
          <w:color w:val="000000"/>
        </w:rPr>
        <w:lastRenderedPageBreak/>
        <w:t>iv) por razones</w:t>
      </w:r>
      <w:r w:rsidRPr="00417D11">
        <w:rPr>
          <w:color w:val="000000"/>
        </w:rPr>
        <w:t xml:space="preserve"> de seguridad nacional y salubridad general o v) para proteger los derechos de terceros o cuando se </w:t>
      </w:r>
      <w:r w:rsidRPr="00417D11">
        <w:t>transmitan</w:t>
      </w:r>
      <w:r w:rsidRPr="00417D11">
        <w:rPr>
          <w:color w:val="000000"/>
        </w:rPr>
        <w:t xml:space="preserve"> entre sujetos obligados en términos de los tratados y los acuerdos interinstitucionales.</w:t>
      </w:r>
    </w:p>
    <w:p w14:paraId="6CE5EA38" w14:textId="77777777" w:rsidR="000C1435" w:rsidRPr="00417D11" w:rsidRDefault="000C1435">
      <w:pPr>
        <w:spacing w:after="0" w:line="360" w:lineRule="auto"/>
        <w:rPr>
          <w:color w:val="000000"/>
        </w:rPr>
      </w:pPr>
    </w:p>
    <w:p w14:paraId="4B575DB4" w14:textId="77777777" w:rsidR="000C1435" w:rsidRPr="00417D11" w:rsidRDefault="002551E2">
      <w:pPr>
        <w:spacing w:after="0" w:line="360" w:lineRule="auto"/>
        <w:rPr>
          <w:color w:val="000000"/>
        </w:rPr>
      </w:pPr>
      <w:r w:rsidRPr="00417D11">
        <w:rPr>
          <w:color w:val="000000"/>
        </w:rPr>
        <w:t>En términos de lo expuesto, la documentación y aquellos</w:t>
      </w:r>
      <w:r w:rsidRPr="00417D11">
        <w:rPr>
          <w:color w:val="000000"/>
        </w:rPr>
        <w:t xml:space="preserve"> datos que se consideren confidenciales, serán una limitante del derecho de acceso a la información, siempre y cuando:</w:t>
      </w:r>
    </w:p>
    <w:p w14:paraId="71B2A9DD" w14:textId="77777777" w:rsidR="000C1435" w:rsidRPr="00417D11" w:rsidRDefault="000C1435">
      <w:pPr>
        <w:spacing w:after="0" w:line="360" w:lineRule="auto"/>
        <w:rPr>
          <w:color w:val="000000"/>
        </w:rPr>
      </w:pPr>
    </w:p>
    <w:p w14:paraId="6E2B7D91" w14:textId="77777777" w:rsidR="000C1435" w:rsidRPr="00417D11" w:rsidRDefault="002551E2">
      <w:pPr>
        <w:numPr>
          <w:ilvl w:val="0"/>
          <w:numId w:val="6"/>
        </w:numPr>
        <w:spacing w:after="0" w:line="360" w:lineRule="auto"/>
        <w:rPr>
          <w:color w:val="000000"/>
        </w:rPr>
      </w:pPr>
      <w:r w:rsidRPr="00417D11">
        <w:rPr>
          <w:color w:val="000000"/>
        </w:rPr>
        <w:t>Se trate de datos personales o información privada; esto es, información concerniente a una persona física o jurídica colectiva y que es</w:t>
      </w:r>
      <w:r w:rsidRPr="00417D11">
        <w:rPr>
          <w:color w:val="000000"/>
        </w:rPr>
        <w:t xml:space="preserve">ta sea identificada o identificable. </w:t>
      </w:r>
    </w:p>
    <w:p w14:paraId="157D0E4D" w14:textId="77777777" w:rsidR="000C1435" w:rsidRPr="00417D11" w:rsidRDefault="000C1435">
      <w:pPr>
        <w:spacing w:after="0" w:line="360" w:lineRule="auto"/>
        <w:rPr>
          <w:color w:val="000000"/>
        </w:rPr>
      </w:pPr>
    </w:p>
    <w:p w14:paraId="799A65BA" w14:textId="77777777" w:rsidR="000C1435" w:rsidRPr="00417D11" w:rsidRDefault="002551E2">
      <w:pPr>
        <w:numPr>
          <w:ilvl w:val="0"/>
          <w:numId w:val="6"/>
        </w:numPr>
        <w:spacing w:after="0" w:line="360" w:lineRule="auto"/>
        <w:rPr>
          <w:color w:val="000000"/>
        </w:rPr>
      </w:pPr>
      <w:r w:rsidRPr="00417D11">
        <w:rPr>
          <w:color w:val="000000"/>
        </w:rPr>
        <w:t xml:space="preserve">Para la difusión de los datos, se requiere el consentimiento del titular. </w:t>
      </w:r>
    </w:p>
    <w:p w14:paraId="333D94E5" w14:textId="77777777" w:rsidR="000C1435" w:rsidRPr="00417D11" w:rsidRDefault="000C1435">
      <w:pPr>
        <w:spacing w:after="0" w:line="360" w:lineRule="auto"/>
        <w:rPr>
          <w:color w:val="000000"/>
        </w:rPr>
      </w:pPr>
    </w:p>
    <w:p w14:paraId="5C85E6A3" w14:textId="77777777" w:rsidR="000C1435" w:rsidRPr="00417D11" w:rsidRDefault="002551E2">
      <w:pPr>
        <w:spacing w:after="0" w:line="360" w:lineRule="auto"/>
        <w:rPr>
          <w:color w:val="000000"/>
        </w:rPr>
      </w:pPr>
      <w:r w:rsidRPr="00417D11">
        <w:rPr>
          <w:color w:val="000000"/>
        </w:rPr>
        <w:t>En ese orden de ideas, de conformidad con el artículo 3°, fracción IX, de la Ley de Transparencia y Acceso a la Información Pública del Estad</w:t>
      </w:r>
      <w:r w:rsidRPr="00417D11">
        <w:rPr>
          <w:color w:val="000000"/>
        </w:rPr>
        <w:t>o de México y Municipios, con relación el diverso 4°, fracciones XI y XII, de la Ley de Protección de Datos Personales en Posesión de Sujetos Obligados del Estado de México y Municipios, se advierte que son datos personales, la información concerniente a u</w:t>
      </w:r>
      <w:r w:rsidRPr="00417D11">
        <w:rPr>
          <w:color w:val="000000"/>
        </w:rPr>
        <w:t xml:space="preserve">na persona física o jurídico colectiva identificada o identificable (cuando su identidad pueda determinarse directa o indirectamente a través de cualquier documento informativo físico o electrónico), establecida en cualquier formato o modalidad. </w:t>
      </w:r>
    </w:p>
    <w:p w14:paraId="17EDE611" w14:textId="77777777" w:rsidR="000C1435" w:rsidRPr="00417D11" w:rsidRDefault="000C1435">
      <w:pPr>
        <w:spacing w:after="0" w:line="360" w:lineRule="auto"/>
        <w:rPr>
          <w:color w:val="000000"/>
        </w:rPr>
      </w:pPr>
    </w:p>
    <w:p w14:paraId="1C9FCE67" w14:textId="77777777" w:rsidR="000C1435" w:rsidRPr="00417D11" w:rsidRDefault="000C1435">
      <w:pPr>
        <w:spacing w:after="0" w:line="360" w:lineRule="auto"/>
        <w:rPr>
          <w:color w:val="000000"/>
        </w:rPr>
      </w:pPr>
    </w:p>
    <w:p w14:paraId="39BE100C" w14:textId="77777777" w:rsidR="000C1435" w:rsidRPr="00417D11" w:rsidRDefault="002551E2">
      <w:pPr>
        <w:spacing w:after="0" w:line="360" w:lineRule="auto"/>
        <w:rPr>
          <w:color w:val="000000"/>
        </w:rPr>
      </w:pPr>
      <w:r w:rsidRPr="00417D11">
        <w:rPr>
          <w:color w:val="000000"/>
        </w:rPr>
        <w:t>Bajo es</w:t>
      </w:r>
      <w:r w:rsidRPr="00417D11">
        <w:rPr>
          <w:color w:val="000000"/>
        </w:rPr>
        <w:t xml:space="preserve">e contexto, se analizará si los datos que puede tener la información ordenada, deben ser considerados confidenciales, en términos del artículo 143, fracción I, de la Ley de Transparencia y Acceso a la Información Pública del Estado de México y Municipios, </w:t>
      </w:r>
      <w:r w:rsidRPr="00417D11">
        <w:rPr>
          <w:color w:val="000000"/>
        </w:rPr>
        <w:t>o públicos.</w:t>
      </w:r>
    </w:p>
    <w:p w14:paraId="4B7A72E7" w14:textId="77777777" w:rsidR="000C1435" w:rsidRPr="00417D11" w:rsidRDefault="000C1435">
      <w:pPr>
        <w:spacing w:after="0" w:line="360" w:lineRule="auto"/>
      </w:pPr>
    </w:p>
    <w:p w14:paraId="3396D9E4" w14:textId="77777777" w:rsidR="000C1435" w:rsidRPr="00417D11" w:rsidRDefault="002551E2">
      <w:pPr>
        <w:numPr>
          <w:ilvl w:val="0"/>
          <w:numId w:val="7"/>
        </w:numPr>
        <w:spacing w:after="0" w:line="360" w:lineRule="auto"/>
        <w:rPr>
          <w:b/>
          <w:bCs/>
        </w:rPr>
      </w:pPr>
      <w:r w:rsidRPr="00417D11">
        <w:rPr>
          <w:b/>
          <w:bCs/>
        </w:rPr>
        <w:t>Clave Única de Registro de Población (CURP).</w:t>
      </w:r>
    </w:p>
    <w:p w14:paraId="3D31CEBA" w14:textId="77777777" w:rsidR="000C1435" w:rsidRPr="00417D11" w:rsidRDefault="002551E2">
      <w:pPr>
        <w:spacing w:after="0" w:line="360" w:lineRule="auto"/>
      </w:pPr>
      <w:r w:rsidRPr="00417D11">
        <w:lastRenderedPageBreak/>
        <w:tab/>
      </w:r>
    </w:p>
    <w:p w14:paraId="3AD499AD" w14:textId="77777777" w:rsidR="000C1435" w:rsidRPr="00417D11" w:rsidRDefault="002551E2">
      <w:pPr>
        <w:spacing w:after="0" w:line="360" w:lineRule="auto"/>
      </w:pPr>
      <w:r w:rsidRPr="00417D11">
        <w:t xml:space="preserve">El artículo 36 de la Constitución Política de los Estados Unidos Mexicanos, dispone la obligación de los ciudadanos de inscribirse en el Registro Nacional de Ciudadanos; además, el diverso 85 de </w:t>
      </w:r>
      <w:r w:rsidRPr="00417D11">
        <w:t>la Ley General de Población, prevé que corresponde a la Secretaría de Gobernación el registro y acreditación de la identidad de todas las personas residentes en el país y de los nacionales que residan en el extranjero.</w:t>
      </w:r>
    </w:p>
    <w:p w14:paraId="09184F1A" w14:textId="77777777" w:rsidR="000C1435" w:rsidRPr="00417D11" w:rsidRDefault="000C1435">
      <w:pPr>
        <w:spacing w:after="0" w:line="360" w:lineRule="auto"/>
      </w:pPr>
    </w:p>
    <w:p w14:paraId="049F5657" w14:textId="77777777" w:rsidR="000C1435" w:rsidRPr="00417D11" w:rsidRDefault="002551E2">
      <w:pPr>
        <w:spacing w:after="0" w:line="360" w:lineRule="auto"/>
      </w:pPr>
      <w:r w:rsidRPr="00417D11">
        <w:t xml:space="preserve">Acorde con lo anterior, el artículo </w:t>
      </w:r>
      <w:r w:rsidRPr="00417D11">
        <w:t>22 del Reglamento Interior de la Secretaría de Gobernación, establece en su fracción III, que la Dirección General del Registro Nacional de Población e Identificación Personal tiene la atribución de asignar y depurar la Clave Única de Registro de Población</w:t>
      </w:r>
      <w:r w:rsidRPr="00417D11">
        <w:t xml:space="preserve"> a todas las personas residentes en el país, así como a los mexicanos que residan en el extranjero.</w:t>
      </w:r>
    </w:p>
    <w:p w14:paraId="6FBFFC6D" w14:textId="77777777" w:rsidR="000C1435" w:rsidRPr="00417D11" w:rsidRDefault="000C1435">
      <w:pPr>
        <w:spacing w:after="0" w:line="360" w:lineRule="auto"/>
      </w:pPr>
    </w:p>
    <w:p w14:paraId="3343E3F9" w14:textId="77777777" w:rsidR="000C1435" w:rsidRPr="00417D11" w:rsidRDefault="002551E2">
      <w:pPr>
        <w:spacing w:after="0" w:line="360" w:lineRule="auto"/>
      </w:pPr>
      <w:r w:rsidRPr="00417D11">
        <w:t xml:space="preserve">En ese orden de ideas, la Secretaría de Gobernación estableció que la Clave Única del Registro de Población, es un instrumento de registro que se asigna a </w:t>
      </w:r>
      <w:r w:rsidRPr="00417D11">
        <w:t xml:space="preserve">todas las personas que viven en el territorio nacional, así como a los mexicanos que residen en el extranjero y se compone de dieciocho elementos, representados por letras y números, que </w:t>
      </w:r>
      <w:r w:rsidRPr="00417D11">
        <w:rPr>
          <w:b/>
          <w:bCs/>
        </w:rPr>
        <w:t>se generan a partir de los datos contenidos en el documento probatori</w:t>
      </w:r>
      <w:r w:rsidRPr="00417D11">
        <w:rPr>
          <w:b/>
          <w:bCs/>
        </w:rPr>
        <w:t>o de la identidad</w:t>
      </w:r>
      <w:r w:rsidRPr="00417D11">
        <w:t xml:space="preserve"> </w:t>
      </w:r>
      <w:r w:rsidRPr="00417D11">
        <w:rPr>
          <w:b/>
          <w:bCs/>
        </w:rPr>
        <w:t xml:space="preserve">del interesado </w:t>
      </w:r>
      <w:r w:rsidRPr="00417D11">
        <w:t>(acta de nacimiento, carta de naturalización o documento migratorio) de la siguiente forma:</w:t>
      </w:r>
    </w:p>
    <w:p w14:paraId="4E8DA365" w14:textId="77777777" w:rsidR="000C1435" w:rsidRPr="00417D11" w:rsidRDefault="000C1435">
      <w:pPr>
        <w:spacing w:after="0" w:line="360" w:lineRule="auto"/>
      </w:pPr>
    </w:p>
    <w:p w14:paraId="2AC22EA9" w14:textId="77777777" w:rsidR="000C1435" w:rsidRPr="00417D11" w:rsidRDefault="002551E2">
      <w:pPr>
        <w:numPr>
          <w:ilvl w:val="1"/>
          <w:numId w:val="4"/>
        </w:numPr>
        <w:spacing w:after="0" w:line="360" w:lineRule="auto"/>
      </w:pPr>
      <w:r w:rsidRPr="00417D11">
        <w:t>El primero y segundo apellidos, así como al nombre de pila;</w:t>
      </w:r>
    </w:p>
    <w:p w14:paraId="7684E27B" w14:textId="77777777" w:rsidR="000C1435" w:rsidRPr="00417D11" w:rsidRDefault="002551E2">
      <w:pPr>
        <w:numPr>
          <w:ilvl w:val="1"/>
          <w:numId w:val="4"/>
        </w:numPr>
        <w:spacing w:after="0" w:line="360" w:lineRule="auto"/>
      </w:pPr>
      <w:r w:rsidRPr="00417D11">
        <w:t>La fecha de nacimiento;</w:t>
      </w:r>
    </w:p>
    <w:p w14:paraId="62F187C3" w14:textId="77777777" w:rsidR="000C1435" w:rsidRPr="00417D11" w:rsidRDefault="002551E2">
      <w:pPr>
        <w:numPr>
          <w:ilvl w:val="1"/>
          <w:numId w:val="4"/>
        </w:numPr>
        <w:spacing w:after="0" w:line="360" w:lineRule="auto"/>
      </w:pPr>
      <w:r w:rsidRPr="00417D11">
        <w:t>El sexo, y</w:t>
      </w:r>
    </w:p>
    <w:p w14:paraId="66F22013" w14:textId="77777777" w:rsidR="000C1435" w:rsidRPr="00417D11" w:rsidRDefault="002551E2">
      <w:pPr>
        <w:numPr>
          <w:ilvl w:val="1"/>
          <w:numId w:val="4"/>
        </w:numPr>
        <w:spacing w:after="0" w:line="360" w:lineRule="auto"/>
      </w:pPr>
      <w:r w:rsidRPr="00417D11">
        <w:t>La entidad federativa de nacimiento</w:t>
      </w:r>
      <w:r w:rsidRPr="00417D11">
        <w:t>.</w:t>
      </w:r>
    </w:p>
    <w:p w14:paraId="71C569BE" w14:textId="77777777" w:rsidR="000C1435" w:rsidRPr="00417D11" w:rsidRDefault="000C1435">
      <w:pPr>
        <w:spacing w:after="0" w:line="360" w:lineRule="auto"/>
      </w:pPr>
    </w:p>
    <w:p w14:paraId="3D768CFE" w14:textId="77777777" w:rsidR="000C1435" w:rsidRPr="00417D11" w:rsidRDefault="002551E2">
      <w:pPr>
        <w:spacing w:after="0" w:line="360" w:lineRule="auto"/>
      </w:pPr>
      <w:r w:rsidRPr="00417D11">
        <w:t xml:space="preserve">Los dos últimos elementos de la Clave Única de Registro de Población evitan la duplicidad de la Clave y garantizan su correcta integración; por lo que, se desprende que la Clave Única de </w:t>
      </w:r>
      <w:r w:rsidRPr="00417D11">
        <w:lastRenderedPageBreak/>
        <w:t>Registro de Población es un dato personal confidencial, ya que por</w:t>
      </w:r>
      <w:r w:rsidRPr="00417D11">
        <w:t xml:space="preserve"> sí sola brinda información personal de su titular y lo hace identificado e identificable, motivo por el cual se aprueba su eliminación de las versiones públicas, ya que además no guarda relación con el desempeño laboral de un individuo, simplemente se tra</w:t>
      </w:r>
      <w:r w:rsidRPr="00417D11">
        <w:t>ta de un trámite administrativo requerido por la autoridad federal para hacer identificables a las personas.</w:t>
      </w:r>
    </w:p>
    <w:p w14:paraId="080BC691" w14:textId="77777777" w:rsidR="000C1435" w:rsidRPr="00417D11" w:rsidRDefault="000C1435">
      <w:pPr>
        <w:spacing w:after="0" w:line="360" w:lineRule="auto"/>
      </w:pPr>
    </w:p>
    <w:p w14:paraId="46CD576E" w14:textId="77777777" w:rsidR="000C1435" w:rsidRPr="00417D11" w:rsidRDefault="002551E2">
      <w:pPr>
        <w:spacing w:after="0" w:line="360" w:lineRule="auto"/>
      </w:pPr>
      <w:r w:rsidRPr="00417D11">
        <w:t>Situación que se robustece, con el Criterio 18/17, emitido por el Instituto Nacional de Transparencia, Acceso a la Información y Protección de Dat</w:t>
      </w:r>
      <w:r w:rsidRPr="00417D11">
        <w:t>os Personales, que establece lo siguiente:</w:t>
      </w:r>
    </w:p>
    <w:p w14:paraId="4E9FFDFD" w14:textId="77777777" w:rsidR="000C1435" w:rsidRPr="00417D11" w:rsidRDefault="000C1435">
      <w:pPr>
        <w:spacing w:after="0" w:line="360" w:lineRule="auto"/>
      </w:pPr>
    </w:p>
    <w:p w14:paraId="6ADFA361" w14:textId="77777777" w:rsidR="000C1435" w:rsidRPr="00417D11" w:rsidRDefault="002551E2">
      <w:pPr>
        <w:spacing w:after="0" w:line="360" w:lineRule="auto"/>
        <w:ind w:left="567" w:right="539"/>
        <w:rPr>
          <w:i/>
          <w:iCs/>
          <w:sz w:val="20"/>
          <w:szCs w:val="20"/>
        </w:rPr>
      </w:pPr>
      <w:r w:rsidRPr="00417D11">
        <w:rPr>
          <w:b/>
          <w:bCs/>
          <w:i/>
          <w:iCs/>
          <w:sz w:val="20"/>
          <w:szCs w:val="20"/>
        </w:rPr>
        <w:t xml:space="preserve">“Clave Única de Registro de Población (CURP). </w:t>
      </w:r>
      <w:r w:rsidRPr="00417D11">
        <w:rPr>
          <w:i/>
          <w:iCs/>
          <w:sz w:val="20"/>
          <w:szCs w:val="20"/>
        </w:rPr>
        <w:t>La Clave Única de Registro de Población se integra por datos personales que sólo conciernen al particular titular de la misma, como lo son su nombre, apellidos, fecha</w:t>
      </w:r>
      <w:r w:rsidRPr="00417D11">
        <w:rPr>
          <w:i/>
          <w:iCs/>
          <w:sz w:val="20"/>
          <w:szCs w:val="20"/>
        </w:rPr>
        <w:t xml:space="preserve"> de nacimiento, lugar de nacimiento y sexo. Dichos datos, constituyen información que distingue plenamente a una persona física del resto de los habitantes del país, por lo que la CURP está considerada como información confidencial.” </w:t>
      </w:r>
    </w:p>
    <w:p w14:paraId="208BC397" w14:textId="77777777" w:rsidR="000C1435" w:rsidRPr="00417D11" w:rsidRDefault="000C1435">
      <w:pPr>
        <w:spacing w:after="0" w:line="360" w:lineRule="auto"/>
      </w:pPr>
    </w:p>
    <w:p w14:paraId="2CDB3B5E" w14:textId="77777777" w:rsidR="000C1435" w:rsidRPr="00417D11" w:rsidRDefault="002551E2">
      <w:pPr>
        <w:spacing w:after="0" w:line="360" w:lineRule="auto"/>
      </w:pPr>
      <w:r w:rsidRPr="00417D11">
        <w:t>De acuerdo con lo an</w:t>
      </w:r>
      <w:r w:rsidRPr="00417D11">
        <w:t>terior, resulta procedente la clasificación de la Clave Única de Registro de Población, por tratarse de un dato personal confidencial, en términos del artículo 143, fracción I, de la Ley de Transparencia y Acceso a la Información Pública del Estado de Méxi</w:t>
      </w:r>
      <w:r w:rsidRPr="00417D11">
        <w:t>co y Municipios.</w:t>
      </w:r>
    </w:p>
    <w:p w14:paraId="718151DF" w14:textId="77777777" w:rsidR="000C1435" w:rsidRPr="00417D11" w:rsidRDefault="000C1435">
      <w:pPr>
        <w:spacing w:after="0" w:line="360" w:lineRule="auto"/>
      </w:pPr>
    </w:p>
    <w:p w14:paraId="092ED838" w14:textId="77777777" w:rsidR="000C1435" w:rsidRPr="00417D11" w:rsidRDefault="002551E2">
      <w:pPr>
        <w:numPr>
          <w:ilvl w:val="0"/>
          <w:numId w:val="8"/>
        </w:numPr>
        <w:pBdr>
          <w:top w:val="nil"/>
          <w:left w:val="nil"/>
          <w:bottom w:val="nil"/>
          <w:right w:val="nil"/>
          <w:between w:val="nil"/>
        </w:pBdr>
        <w:spacing w:after="0" w:line="360" w:lineRule="auto"/>
        <w:rPr>
          <w:b/>
          <w:bCs/>
          <w:color w:val="000000"/>
        </w:rPr>
      </w:pPr>
      <w:r w:rsidRPr="00417D11">
        <w:rPr>
          <w:b/>
          <w:bCs/>
          <w:color w:val="000000"/>
        </w:rPr>
        <w:t>Folio CONOCER</w:t>
      </w:r>
    </w:p>
    <w:p w14:paraId="652987BA" w14:textId="77777777" w:rsidR="000C1435" w:rsidRPr="00417D11" w:rsidRDefault="000C1435">
      <w:pPr>
        <w:spacing w:after="0" w:line="360" w:lineRule="auto"/>
        <w:rPr>
          <w:b/>
          <w:bCs/>
        </w:rPr>
      </w:pPr>
    </w:p>
    <w:p w14:paraId="0548CAEF" w14:textId="77777777" w:rsidR="000C1435" w:rsidRPr="00417D11" w:rsidRDefault="002551E2">
      <w:pPr>
        <w:spacing w:after="0" w:line="360" w:lineRule="auto"/>
      </w:pPr>
      <w:r w:rsidRPr="00417D11">
        <w:t>Al respecto, dicho dato corresponde al número consecutivo, que le sirve al Consejo Nacional de Normalización y Certificación de Competencias Laborales, para conocer la cantidad de certificaciones que ha emitido en determinado tiempo, por lo que, no contien</w:t>
      </w:r>
      <w:r w:rsidRPr="00417D11">
        <w:t xml:space="preserve">e ningún dato que haga referencia a datos personales, pues únicamente sirve como un dato interno de control para </w:t>
      </w:r>
      <w:r w:rsidRPr="00417D11">
        <w:lastRenderedPageBreak/>
        <w:t>la entidad certificadora, por lo que, no procede su clasificación, en términos del artículo 143, fracción I, de la Ley de Transparencia y Acces</w:t>
      </w:r>
      <w:r w:rsidRPr="00417D11">
        <w:t>o a la Información Pública del Estado de México y Municipios.</w:t>
      </w:r>
    </w:p>
    <w:p w14:paraId="549DD690" w14:textId="77777777" w:rsidR="000C1435" w:rsidRPr="00417D11" w:rsidRDefault="000C1435">
      <w:pPr>
        <w:spacing w:after="0" w:line="360" w:lineRule="auto"/>
        <w:rPr>
          <w:b/>
          <w:bCs/>
        </w:rPr>
      </w:pPr>
    </w:p>
    <w:p w14:paraId="463D44CE" w14:textId="77777777" w:rsidR="000C1435" w:rsidRPr="00417D11" w:rsidRDefault="002551E2">
      <w:pPr>
        <w:numPr>
          <w:ilvl w:val="0"/>
          <w:numId w:val="9"/>
        </w:numPr>
        <w:spacing w:after="0" w:line="360" w:lineRule="auto"/>
        <w:rPr>
          <w:b/>
          <w:bCs/>
        </w:rPr>
      </w:pPr>
      <w:r w:rsidRPr="00417D11">
        <w:rPr>
          <w:b/>
          <w:bCs/>
        </w:rPr>
        <w:t>Código bidimensional QR de Certificado de Competencia Laboral</w:t>
      </w:r>
    </w:p>
    <w:p w14:paraId="37855B4B" w14:textId="77777777" w:rsidR="000C1435" w:rsidRPr="00417D11" w:rsidRDefault="000C1435">
      <w:pPr>
        <w:spacing w:after="0" w:line="360" w:lineRule="auto"/>
        <w:rPr>
          <w:b/>
          <w:bCs/>
        </w:rPr>
      </w:pPr>
    </w:p>
    <w:p w14:paraId="120C1887" w14:textId="77777777" w:rsidR="000C1435" w:rsidRPr="00417D11" w:rsidRDefault="002551E2">
      <w:pPr>
        <w:spacing w:after="0" w:line="360" w:lineRule="auto"/>
      </w:pPr>
      <w:r w:rsidRPr="00417D11">
        <w:t xml:space="preserve">Al respecto, este dato sirve para validar que la persona señalada en el Certificado fue efectivamente la aprobada por el Consejo </w:t>
      </w:r>
      <w:r w:rsidRPr="00417D11">
        <w:t>Nacional de Normalización y Certificación de Competencias Laborales, pues da acceso al nombre completo de la persona certificada, el nombre del Estándar de Competencia Laboral y la clave de la entidad certificadora, que acreditó.</w:t>
      </w:r>
    </w:p>
    <w:p w14:paraId="7515A312" w14:textId="77777777" w:rsidR="000C1435" w:rsidRPr="00417D11" w:rsidRDefault="000C1435">
      <w:pPr>
        <w:spacing w:after="0" w:line="360" w:lineRule="auto"/>
      </w:pPr>
    </w:p>
    <w:p w14:paraId="5A1DD3F0" w14:textId="77777777" w:rsidR="000C1435" w:rsidRPr="00417D11" w:rsidRDefault="002551E2">
      <w:pPr>
        <w:spacing w:after="0" w:line="360" w:lineRule="auto"/>
      </w:pPr>
      <w:r w:rsidRPr="00417D11">
        <w:t xml:space="preserve">Conforme a lo anterior y </w:t>
      </w:r>
      <w:r w:rsidRPr="00417D11">
        <w:t xml:space="preserve">toda vez que el Código bidimensional en análisis no da acceso a datos personales, sino al contrario a información de naturaleza pública, aunado a que sirve para verificar la autenticidad del Certificado, al poder corroborar que la información contenida en </w:t>
      </w:r>
      <w:r w:rsidRPr="00417D11">
        <w:t>el certificado, corresponde a la persona acreditada; por lo que, no procede su clasificación, en términos del artículo 143, fracción I, de la Ley de Transparencia y Acceso a la Información Pública del Estado de México y Municipios.</w:t>
      </w:r>
    </w:p>
    <w:p w14:paraId="45587554" w14:textId="77777777" w:rsidR="000C1435" w:rsidRPr="00417D11" w:rsidRDefault="000C1435">
      <w:pPr>
        <w:spacing w:after="0" w:line="360" w:lineRule="auto"/>
      </w:pPr>
    </w:p>
    <w:p w14:paraId="6D99FADE" w14:textId="77777777" w:rsidR="000C1435" w:rsidRPr="00417D11" w:rsidRDefault="002551E2">
      <w:pPr>
        <w:numPr>
          <w:ilvl w:val="0"/>
          <w:numId w:val="10"/>
        </w:numPr>
        <w:pBdr>
          <w:top w:val="nil"/>
          <w:left w:val="nil"/>
          <w:bottom w:val="nil"/>
          <w:right w:val="nil"/>
          <w:between w:val="nil"/>
        </w:pBdr>
        <w:spacing w:after="0" w:line="360" w:lineRule="auto"/>
        <w:rPr>
          <w:b/>
          <w:bCs/>
          <w:color w:val="000000"/>
        </w:rPr>
      </w:pPr>
      <w:r w:rsidRPr="00417D11">
        <w:rPr>
          <w:b/>
          <w:bCs/>
          <w:color w:val="000000"/>
        </w:rPr>
        <w:t>Fotografías de los serv</w:t>
      </w:r>
      <w:r w:rsidRPr="00417D11">
        <w:rPr>
          <w:b/>
          <w:bCs/>
          <w:color w:val="000000"/>
        </w:rPr>
        <w:t>idores públicos</w:t>
      </w:r>
    </w:p>
    <w:p w14:paraId="473A114E" w14:textId="77777777" w:rsidR="000C1435" w:rsidRPr="00417D11" w:rsidRDefault="000C1435">
      <w:pPr>
        <w:pBdr>
          <w:top w:val="nil"/>
          <w:left w:val="nil"/>
          <w:bottom w:val="nil"/>
          <w:right w:val="nil"/>
          <w:between w:val="nil"/>
        </w:pBdr>
        <w:spacing w:after="0" w:line="360" w:lineRule="auto"/>
        <w:rPr>
          <w:b/>
          <w:bCs/>
          <w:color w:val="000000"/>
        </w:rPr>
      </w:pPr>
    </w:p>
    <w:p w14:paraId="19B6C484" w14:textId="77777777" w:rsidR="000C1435" w:rsidRPr="00417D11" w:rsidRDefault="002551E2">
      <w:pPr>
        <w:spacing w:after="0" w:line="360" w:lineRule="auto"/>
      </w:pPr>
      <w:r w:rsidRPr="00417D11">
        <w:t xml:space="preserve">Por lo que hace a las fotografías, es preciso señalar que estas dan cuenta de las características físicas de los servidores públicos; por lo que, no debe perderse de vista que la imagen personal es la apariencia física, la cual puede ser </w:t>
      </w:r>
      <w:r w:rsidRPr="00417D11">
        <w:t xml:space="preserve">captada en dibujo, pintura, escultura, fotografía, y video; la imagen así captada puede ser reproducida, publicada y divulgada por diversos medios, desde </w:t>
      </w:r>
      <w:r w:rsidRPr="00417D11">
        <w:lastRenderedPageBreak/>
        <w:t>volantes impresos de la forma más rudimentaria, hasta filmaciones y fotografías transmitidas por telev</w:t>
      </w:r>
      <w:r w:rsidRPr="00417D11">
        <w:t>isión cine, video, correo electrónico o Internet.</w:t>
      </w:r>
    </w:p>
    <w:p w14:paraId="139DB401" w14:textId="77777777" w:rsidR="000C1435" w:rsidRPr="00417D11" w:rsidRDefault="000C1435">
      <w:pPr>
        <w:spacing w:after="0" w:line="360" w:lineRule="auto"/>
      </w:pPr>
    </w:p>
    <w:p w14:paraId="240F38BF" w14:textId="77777777" w:rsidR="000C1435" w:rsidRPr="00417D11" w:rsidRDefault="002551E2">
      <w:pPr>
        <w:spacing w:after="0" w:line="360" w:lineRule="auto"/>
      </w:pPr>
      <w:r w:rsidRPr="00417D11">
        <w:t>Así, dichos datos constituyen la reproducción fiel de las características físicas de una persona en un momento determinado, por lo que representan un instrumento de identificación, proyección exterior y fa</w:t>
      </w:r>
      <w:r w:rsidRPr="00417D11">
        <w:t>ctor imprescindible para su propio reconocimiento como sujeto individual; lo que en el presente caso, acreditará e identificaría a una persona como servidor público, por lo que es posible advertir que existe cierto interés público, cuando la fotografía obr</w:t>
      </w:r>
      <w:r w:rsidRPr="00417D11">
        <w:t>a en documentos de servidores públicos vinculados con el cumplimiento de disposiciones legales.</w:t>
      </w:r>
    </w:p>
    <w:p w14:paraId="7700BB92" w14:textId="77777777" w:rsidR="000C1435" w:rsidRPr="00417D11" w:rsidRDefault="000C1435">
      <w:pPr>
        <w:spacing w:after="0" w:line="360" w:lineRule="auto"/>
      </w:pPr>
    </w:p>
    <w:p w14:paraId="7228B51D" w14:textId="77777777" w:rsidR="000C1435" w:rsidRPr="00417D11" w:rsidRDefault="002551E2">
      <w:pPr>
        <w:spacing w:after="0" w:line="360" w:lineRule="auto"/>
      </w:pPr>
      <w:r w:rsidRPr="00417D11">
        <w:t>Además, existen documentos que contienen la fotografía con los cuales se permite identificar que una persona que se acredita como trabajador gubernamental, rea</w:t>
      </w:r>
      <w:r w:rsidRPr="00417D11">
        <w:t>lmente tiene el cargo con el que se ostenta, otros documentos con los cuales se rinde cuentas a la ciudadanía, por ejemplo cuando se cubre el perfil de puesto; además cuando se brinda servicios a la ciudadanía, es de relevancia conocer e identificar a todo</w:t>
      </w:r>
      <w:r w:rsidRPr="00417D11">
        <w:t>s sus trabajadores, no importa el nivel o rango (con excepción del personal operativo en materia de seguridad, respecto del cual el Pleno de este Instituto ya se ha pronunciado en el sentido de que la información que los haga identificados o identificables</w:t>
      </w:r>
      <w:r w:rsidRPr="00417D11">
        <w:t xml:space="preserve"> debe clasificarse como reservada).</w:t>
      </w:r>
    </w:p>
    <w:p w14:paraId="1EB91B17" w14:textId="77777777" w:rsidR="000C1435" w:rsidRPr="00417D11" w:rsidRDefault="000C1435">
      <w:pPr>
        <w:spacing w:after="0" w:line="360" w:lineRule="auto"/>
      </w:pPr>
    </w:p>
    <w:p w14:paraId="3E50F714" w14:textId="77777777" w:rsidR="000C1435" w:rsidRPr="00417D11" w:rsidRDefault="002551E2">
      <w:pPr>
        <w:spacing w:after="0" w:line="360" w:lineRule="auto"/>
      </w:pPr>
      <w:r w:rsidRPr="00417D11">
        <w:t>En este sentido, resultan aplicables por analogía, los Criterios 15/17 y 1/13 del Instituto Nacional de Transparencia y Acceso a la Información Pública y Protección de Datos Personales, en los cuales se esgrimen argumen</w:t>
      </w:r>
      <w:r w:rsidRPr="00417D11">
        <w:t>tos, que, si bien no refieren de manera específica a fotografías de servidores públicos, sí establecen un criterio para que este dato personal pueda ser considerado como público, cuando se pretende acreditar que una persona es servidor público.</w:t>
      </w:r>
    </w:p>
    <w:p w14:paraId="43239D2C" w14:textId="77777777" w:rsidR="000C1435" w:rsidRPr="00417D11" w:rsidRDefault="000C1435">
      <w:pPr>
        <w:spacing w:after="0" w:line="360" w:lineRule="auto"/>
      </w:pPr>
    </w:p>
    <w:p w14:paraId="485171D5" w14:textId="77777777" w:rsidR="000C1435" w:rsidRPr="00417D11" w:rsidRDefault="002551E2">
      <w:pPr>
        <w:spacing w:after="0" w:line="360" w:lineRule="auto"/>
      </w:pPr>
      <w:r w:rsidRPr="00417D11">
        <w:t>Debe tener</w:t>
      </w:r>
      <w:r w:rsidRPr="00417D11">
        <w:t xml:space="preserve">se presente que el actuar de los servidores públicos incide de manera específica en los derechos de los particulares, pues el acto de un servidor público en ejercicio de sus funciones, </w:t>
      </w:r>
      <w:r w:rsidRPr="00417D11">
        <w:lastRenderedPageBreak/>
        <w:t>de manera directa genera derechos y obligaciones pues se considera un a</w:t>
      </w:r>
      <w:r w:rsidRPr="00417D11">
        <w:t>cto administrativo o acto de autoridad, por lo que es primordial, que estos trabajadores se identifiquen ante la ciudadanía, por lo que otorgar acceso a los documentos que obran en los archivos de los sujetos obligados y que además están directamente relac</w:t>
      </w:r>
      <w:r w:rsidRPr="00417D11">
        <w:t xml:space="preserve">ionados con el cumplimiento de disposiciones normativas o el ejercicio de funciones revisten un interés público. </w:t>
      </w:r>
    </w:p>
    <w:p w14:paraId="7788D1D7" w14:textId="77777777" w:rsidR="000C1435" w:rsidRPr="00417D11" w:rsidRDefault="000C1435">
      <w:pPr>
        <w:spacing w:after="0" w:line="360" w:lineRule="auto"/>
      </w:pPr>
    </w:p>
    <w:p w14:paraId="56E720A9" w14:textId="77777777" w:rsidR="000C1435" w:rsidRPr="00417D11" w:rsidRDefault="002551E2">
      <w:pPr>
        <w:spacing w:after="0" w:line="360" w:lineRule="auto"/>
      </w:pPr>
      <w:r w:rsidRPr="00417D11">
        <w:t>Por lo anterior, cuando las fotografías de los servidores públicos obran en documentos que dan cuenta del cumplimiento de funciones, requisit</w:t>
      </w:r>
      <w:r w:rsidRPr="00417D11">
        <w:t>os legales o los acredita como servidores públicos, deben ser consideradas un dato personal, que no puede ser clasificado como confidencial, pues en este caso, es superado por el interés público de conocer si en realidad, la persona que se ostenta en carác</w:t>
      </w:r>
      <w:r w:rsidRPr="00417D11">
        <w:t>ter de servidor público, se encuentra en ese encargo, si realiza las funciones o si cumple con los requisitos legales; sin que se considere como factor diferenciador para determinar la publicidad o clasificación el cargo o nivel jerárquico en el que se des</w:t>
      </w:r>
      <w:r w:rsidRPr="00417D11">
        <w:t>empeñe el servidor público.</w:t>
      </w:r>
    </w:p>
    <w:p w14:paraId="7BDCE176" w14:textId="77777777" w:rsidR="000C1435" w:rsidRPr="00417D11" w:rsidRDefault="000C1435">
      <w:pPr>
        <w:spacing w:after="0" w:line="360" w:lineRule="auto"/>
      </w:pPr>
    </w:p>
    <w:p w14:paraId="63C2658D" w14:textId="77777777" w:rsidR="000C1435" w:rsidRPr="00417D11" w:rsidRDefault="002551E2">
      <w:pPr>
        <w:spacing w:after="0" w:line="360" w:lineRule="auto"/>
      </w:pPr>
      <w:r w:rsidRPr="00417D11">
        <w:t>De acuerdo con el argumento planteado, la determinación de esta resolución deja sin efectos el criterio adoptado anteriormente por el Pleno de este Instituto, con número 03/2019, en el que solo se consideraban como públicas las</w:t>
      </w:r>
      <w:r w:rsidRPr="00417D11">
        <w:t xml:space="preserve"> fotografías de mandos medios y/o superiores.</w:t>
      </w:r>
    </w:p>
    <w:p w14:paraId="33BEAB77" w14:textId="77777777" w:rsidR="000C1435" w:rsidRPr="00417D11" w:rsidRDefault="000C1435">
      <w:pPr>
        <w:spacing w:after="0" w:line="360" w:lineRule="auto"/>
      </w:pPr>
    </w:p>
    <w:p w14:paraId="34C4B485" w14:textId="77777777" w:rsidR="000C1435" w:rsidRPr="00417D11" w:rsidRDefault="002551E2">
      <w:pPr>
        <w:spacing w:after="0" w:line="360" w:lineRule="auto"/>
        <w:rPr>
          <w:b/>
          <w:bCs/>
        </w:rPr>
      </w:pPr>
      <w:r w:rsidRPr="00417D11">
        <w:t>Conforme a lo anterior, las fotografías de servidores públicos sin importar el nivel o rango guardan la naturaleza de públicas (con excepción del personal operativo en materia de seguridad) y no procede su cla</w:t>
      </w:r>
      <w:r w:rsidRPr="00417D11">
        <w:t xml:space="preserve">sificación, en términos del artículo 143, fracción I, de la Ley de Transparencia y Acceso a la Información Pública del Estado de México y Municipios, por lo que en las versiones públicas que se ordenen, no podrá clasificarse esa información. </w:t>
      </w:r>
    </w:p>
    <w:p w14:paraId="794E264F" w14:textId="77777777" w:rsidR="000C1435" w:rsidRPr="00417D11" w:rsidRDefault="000C1435">
      <w:pPr>
        <w:spacing w:after="0" w:line="360" w:lineRule="auto"/>
      </w:pPr>
    </w:p>
    <w:p w14:paraId="4620964A" w14:textId="77777777" w:rsidR="000C1435" w:rsidRPr="00417D11" w:rsidRDefault="002551E2">
      <w:pPr>
        <w:pStyle w:val="Ttulo2"/>
        <w:spacing w:before="0" w:after="0"/>
        <w:rPr>
          <w:b w:val="0"/>
          <w:bCs w:val="0"/>
        </w:rPr>
      </w:pPr>
      <w:bookmarkStart w:id="16" w:name="_Toc216966414"/>
      <w:r w:rsidRPr="00417D11">
        <w:t>SEXTO. Decis</w:t>
      </w:r>
      <w:r w:rsidRPr="00417D11">
        <w:t>ión</w:t>
      </w:r>
      <w:bookmarkEnd w:id="16"/>
    </w:p>
    <w:p w14:paraId="6B327CCE" w14:textId="77777777" w:rsidR="000C1435" w:rsidRPr="00417D11" w:rsidRDefault="000C1435">
      <w:pPr>
        <w:spacing w:after="0" w:line="360" w:lineRule="auto"/>
        <w:rPr>
          <w:b/>
          <w:bCs/>
        </w:rPr>
      </w:pPr>
    </w:p>
    <w:p w14:paraId="0AEAE892" w14:textId="798F21A8" w:rsidR="000C1435" w:rsidRPr="00417D11" w:rsidRDefault="002551E2">
      <w:pPr>
        <w:spacing w:after="0" w:line="360" w:lineRule="auto"/>
      </w:pPr>
      <w:r w:rsidRPr="00417D11">
        <w:lastRenderedPageBreak/>
        <w:t xml:space="preserve">Con fundamento en el artículo 186, fracción III, de la Ley de Transparencia y Acceso a la Información Pública del Estado de México y Municipios, este Instituto considera procedente </w:t>
      </w:r>
      <w:r w:rsidR="00A37ABD">
        <w:rPr>
          <w:b/>
          <w:bCs/>
        </w:rPr>
        <w:t>MODIFICA</w:t>
      </w:r>
      <w:r w:rsidRPr="00417D11">
        <w:rPr>
          <w:b/>
          <w:bCs/>
        </w:rPr>
        <w:t xml:space="preserve"> </w:t>
      </w:r>
      <w:r w:rsidRPr="00417D11">
        <w:t>la respuesta otorgada por el Sujeto Obligado a la solicitud d</w:t>
      </w:r>
      <w:r w:rsidRPr="00417D11">
        <w:t xml:space="preserve">e información </w:t>
      </w:r>
      <w:r w:rsidRPr="00417D11">
        <w:rPr>
          <w:b/>
          <w:bCs/>
        </w:rPr>
        <w:t>03622/TOLUCA/IP/2025</w:t>
      </w:r>
      <w:r w:rsidRPr="00417D11">
        <w:t xml:space="preserve">, por resultar parcialmente fundadas las razones o motivos de inconformidad hechos valer por la parte Recurrente, en el Recurso de Revisión </w:t>
      </w:r>
      <w:r w:rsidRPr="00417D11">
        <w:rPr>
          <w:b/>
          <w:bCs/>
        </w:rPr>
        <w:t>09651/INFOEM/IP/RR/2025</w:t>
      </w:r>
      <w:r w:rsidRPr="00417D11">
        <w:t xml:space="preserve">, en consecuencia procede </w:t>
      </w:r>
      <w:r w:rsidRPr="00417D11">
        <w:rPr>
          <w:b/>
          <w:bCs/>
        </w:rPr>
        <w:t xml:space="preserve">ORDENAR, </w:t>
      </w:r>
      <w:r w:rsidRPr="00417D11">
        <w:t>la entrega de la informa</w:t>
      </w:r>
      <w:r w:rsidRPr="00417D11">
        <w:t xml:space="preserve">ción en los términos antes expuestos. </w:t>
      </w:r>
    </w:p>
    <w:p w14:paraId="70E8D4B8" w14:textId="77777777" w:rsidR="000C1435" w:rsidRPr="00417D11" w:rsidRDefault="000C1435">
      <w:pPr>
        <w:tabs>
          <w:tab w:val="left" w:pos="4962"/>
        </w:tabs>
        <w:spacing w:after="0" w:line="360" w:lineRule="auto"/>
        <w:rPr>
          <w:color w:val="000000"/>
        </w:rPr>
      </w:pPr>
    </w:p>
    <w:p w14:paraId="2F359314" w14:textId="77777777" w:rsidR="000C1435" w:rsidRPr="00417D11" w:rsidRDefault="002551E2">
      <w:pPr>
        <w:spacing w:after="0" w:line="360" w:lineRule="auto"/>
        <w:rPr>
          <w:b/>
          <w:bCs/>
          <w:u w:val="single"/>
        </w:rPr>
      </w:pPr>
      <w:r w:rsidRPr="00417D11">
        <w:rPr>
          <w:b/>
          <w:bCs/>
          <w:u w:val="single"/>
        </w:rPr>
        <w:t>Términos de la Resolución para la parte Recurrente:</w:t>
      </w:r>
    </w:p>
    <w:p w14:paraId="35582009" w14:textId="77777777" w:rsidR="000C1435" w:rsidRPr="00417D11" w:rsidRDefault="000C1435">
      <w:pPr>
        <w:spacing w:after="0" w:line="360" w:lineRule="auto"/>
      </w:pPr>
    </w:p>
    <w:p w14:paraId="10D1D4D6" w14:textId="77777777" w:rsidR="000C1435" w:rsidRPr="00417D11" w:rsidRDefault="002551E2">
      <w:pPr>
        <w:spacing w:after="0" w:line="360" w:lineRule="auto"/>
        <w:rPr>
          <w:u w:val="single"/>
        </w:rPr>
      </w:pPr>
      <w:r w:rsidRPr="00417D11">
        <w:rPr>
          <w:u w:val="single"/>
        </w:rPr>
        <w:t xml:space="preserve">Se hace del conocimiento de parte Recurrente que este Organismo Garante determinó concederle la razón, por tanto, se ordena la entrega de la documentación que dé </w:t>
      </w:r>
      <w:r w:rsidRPr="00417D11">
        <w:rPr>
          <w:u w:val="single"/>
        </w:rPr>
        <w:t>cuenta de lo requerido.</w:t>
      </w:r>
    </w:p>
    <w:p w14:paraId="5CDEC7DE" w14:textId="77777777" w:rsidR="000C1435" w:rsidRPr="00417D11" w:rsidRDefault="000C1435">
      <w:pPr>
        <w:spacing w:after="0" w:line="360" w:lineRule="auto"/>
        <w:rPr>
          <w:u w:val="single"/>
        </w:rPr>
      </w:pPr>
    </w:p>
    <w:p w14:paraId="69A67D57" w14:textId="77777777" w:rsidR="000C1435" w:rsidRPr="00417D11" w:rsidRDefault="002551E2">
      <w:pPr>
        <w:spacing w:after="0" w:line="360" w:lineRule="auto"/>
        <w:rPr>
          <w:u w:val="single"/>
        </w:rPr>
      </w:pPr>
      <w:r w:rsidRPr="00417D11">
        <w:rPr>
          <w:u w:val="single"/>
        </w:rPr>
        <w:t xml:space="preserve">Es necesario mencionar que para el caso de que la información tenga datos personales será necesaria su entrega en versión pública, lo que significa que se testan los datos personales y se entrega acompañada de un acuerdo en el que </w:t>
      </w:r>
      <w:r w:rsidRPr="00417D11">
        <w:rPr>
          <w:u w:val="single"/>
        </w:rPr>
        <w:t>se expresen las razones por las que se protegen dichos datos.</w:t>
      </w:r>
    </w:p>
    <w:p w14:paraId="33236FD0" w14:textId="77777777" w:rsidR="000C1435" w:rsidRPr="00417D11" w:rsidRDefault="000C1435">
      <w:pPr>
        <w:spacing w:after="0" w:line="360" w:lineRule="auto"/>
        <w:rPr>
          <w:u w:val="single"/>
        </w:rPr>
      </w:pPr>
    </w:p>
    <w:p w14:paraId="7185460B" w14:textId="77777777" w:rsidR="000C1435" w:rsidRPr="00417D11" w:rsidRDefault="002551E2">
      <w:pPr>
        <w:spacing w:after="0" w:line="360" w:lineRule="auto"/>
        <w:rPr>
          <w:u w:val="single"/>
        </w:rPr>
      </w:pPr>
      <w:r w:rsidRPr="00417D11">
        <w:rPr>
          <w:u w:val="single"/>
        </w:rPr>
        <w:t>La labor del INFOEM, es apoyar a la población para acceder a la información pública y garantizar la protección de sus datos personales.</w:t>
      </w:r>
    </w:p>
    <w:p w14:paraId="20DCF8C7" w14:textId="77777777" w:rsidR="000C1435" w:rsidRPr="00417D11" w:rsidRDefault="000C1435">
      <w:pPr>
        <w:spacing w:after="0" w:line="360" w:lineRule="auto"/>
        <w:rPr>
          <w:u w:val="single"/>
        </w:rPr>
      </w:pPr>
    </w:p>
    <w:p w14:paraId="5840A99B" w14:textId="77777777" w:rsidR="000C1435" w:rsidRPr="00417D11" w:rsidRDefault="002551E2">
      <w:pPr>
        <w:pStyle w:val="Ttulo1"/>
        <w:spacing w:before="0" w:after="0"/>
        <w:rPr>
          <w:b w:val="0"/>
          <w:bCs w:val="0"/>
          <w:sz w:val="22"/>
          <w:szCs w:val="22"/>
        </w:rPr>
      </w:pPr>
      <w:bookmarkStart w:id="17" w:name="_Toc216966415"/>
      <w:r w:rsidRPr="00417D11">
        <w:rPr>
          <w:sz w:val="22"/>
          <w:szCs w:val="22"/>
        </w:rPr>
        <w:t>R E S U E L V E</w:t>
      </w:r>
      <w:bookmarkEnd w:id="17"/>
    </w:p>
    <w:p w14:paraId="43B78BCE" w14:textId="77777777" w:rsidR="000C1435" w:rsidRPr="00417D11" w:rsidRDefault="000C1435">
      <w:pPr>
        <w:spacing w:after="0" w:line="360" w:lineRule="auto"/>
        <w:rPr>
          <w:b/>
          <w:bCs/>
        </w:rPr>
      </w:pPr>
    </w:p>
    <w:p w14:paraId="737B3846" w14:textId="10014A99" w:rsidR="000C1435" w:rsidRPr="00417D11" w:rsidRDefault="002551E2">
      <w:pPr>
        <w:spacing w:after="0" w:line="360" w:lineRule="auto"/>
      </w:pPr>
      <w:r w:rsidRPr="00417D11">
        <w:rPr>
          <w:b/>
          <w:bCs/>
        </w:rPr>
        <w:t xml:space="preserve">PRIMERO. </w:t>
      </w:r>
      <w:r w:rsidRPr="00417D11">
        <w:t xml:space="preserve">Se </w:t>
      </w:r>
      <w:r w:rsidR="00A313C8" w:rsidRPr="00417D11">
        <w:rPr>
          <w:b/>
          <w:bCs/>
        </w:rPr>
        <w:t>MODIFI</w:t>
      </w:r>
      <w:r w:rsidRPr="00417D11">
        <w:rPr>
          <w:b/>
          <w:bCs/>
        </w:rPr>
        <w:t>CA</w:t>
      </w:r>
      <w:r w:rsidRPr="00417D11">
        <w:t xml:space="preserve"> la respuesta entregada por el Ayuntamiento de Toluca a la solicitud de información 03622/TOLUCA/IP/2025 por resultar </w:t>
      </w:r>
      <w:r w:rsidR="00A313C8" w:rsidRPr="00417D11">
        <w:rPr>
          <w:b/>
          <w:bCs/>
        </w:rPr>
        <w:t>PARCIALMENTE FUNDADAS</w:t>
      </w:r>
      <w:r w:rsidR="00A313C8" w:rsidRPr="00417D11">
        <w:t xml:space="preserve"> </w:t>
      </w:r>
      <w:r w:rsidRPr="00417D11">
        <w:t xml:space="preserve">las razones o motivos de inconformidad hechos valer por la persona Recurrente en el Recurso de </w:t>
      </w:r>
      <w:r w:rsidRPr="00417D11">
        <w:lastRenderedPageBreak/>
        <w:t>Revisión 09651/INFOEM</w:t>
      </w:r>
      <w:r w:rsidRPr="00417D11">
        <w:t>/IP/RR/2025, en términos de los considerandos QUINTO y SEXTO de la presente Resolución.</w:t>
      </w:r>
    </w:p>
    <w:p w14:paraId="592AB87C" w14:textId="77777777" w:rsidR="000C1435" w:rsidRPr="00417D11" w:rsidRDefault="000C1435">
      <w:pPr>
        <w:spacing w:after="0" w:line="360" w:lineRule="auto"/>
      </w:pPr>
    </w:p>
    <w:p w14:paraId="56F44BFB" w14:textId="77777777" w:rsidR="000C1435" w:rsidRPr="00417D11" w:rsidRDefault="002551E2">
      <w:pPr>
        <w:spacing w:after="0" w:line="360" w:lineRule="auto"/>
      </w:pPr>
      <w:bookmarkStart w:id="18" w:name="_heading=h.argy21qnkmhr" w:colFirst="0" w:colLast="0"/>
      <w:bookmarkEnd w:id="18"/>
      <w:r w:rsidRPr="00417D11">
        <w:rPr>
          <w:b/>
          <w:bCs/>
        </w:rPr>
        <w:t xml:space="preserve">SEGUNDO. </w:t>
      </w:r>
      <w:r w:rsidRPr="00417D11">
        <w:t xml:space="preserve">Se </w:t>
      </w:r>
      <w:r w:rsidRPr="00417D11">
        <w:rPr>
          <w:b/>
          <w:bCs/>
        </w:rPr>
        <w:t>ORDENA</w:t>
      </w:r>
      <w:r w:rsidRPr="00417D11">
        <w:t xml:space="preserve"> al Sujeto Obligado a efecto de entregue a través del SAIMEX, previa búsqueda exhaustiva y razonable en las unidades administrativas competentes, los</w:t>
      </w:r>
      <w:r w:rsidRPr="00417D11">
        <w:t xml:space="preserve"> documentos que obren en sus archivos al veinticuatro de junio de dos mil veinticinco, en los que conste lo siguiente:</w:t>
      </w:r>
    </w:p>
    <w:p w14:paraId="7513BB57" w14:textId="77777777" w:rsidR="000C1435" w:rsidRPr="00417D11" w:rsidRDefault="000C1435">
      <w:pPr>
        <w:spacing w:after="0" w:line="360" w:lineRule="auto"/>
      </w:pPr>
    </w:p>
    <w:p w14:paraId="1106ECAC" w14:textId="1C81E4E1" w:rsidR="000C1435" w:rsidRPr="00417D11" w:rsidRDefault="002551E2">
      <w:pPr>
        <w:numPr>
          <w:ilvl w:val="0"/>
          <w:numId w:val="2"/>
        </w:numPr>
        <w:pBdr>
          <w:top w:val="nil"/>
          <w:left w:val="nil"/>
          <w:bottom w:val="nil"/>
          <w:right w:val="nil"/>
          <w:between w:val="nil"/>
        </w:pBdr>
        <w:spacing w:after="0" w:line="360" w:lineRule="auto"/>
        <w:rPr>
          <w:color w:val="000000"/>
        </w:rPr>
      </w:pPr>
      <w:r w:rsidRPr="00417D11">
        <w:rPr>
          <w:color w:val="000000"/>
        </w:rPr>
        <w:t xml:space="preserve">Certificación </w:t>
      </w:r>
      <w:r w:rsidR="00F21809" w:rsidRPr="00417D11">
        <w:rPr>
          <w:color w:val="000000"/>
        </w:rPr>
        <w:t>de Competencia Laboral de la Directora General del Instituto Municipal de la Mujer de Toluca.</w:t>
      </w:r>
    </w:p>
    <w:p w14:paraId="51B243E5" w14:textId="77777777" w:rsidR="000C1435" w:rsidRPr="00417D11" w:rsidRDefault="000C1435">
      <w:pPr>
        <w:spacing w:after="0" w:line="360" w:lineRule="auto"/>
        <w:rPr>
          <w:b/>
          <w:bCs/>
        </w:rPr>
      </w:pPr>
    </w:p>
    <w:p w14:paraId="3EE397FC" w14:textId="77777777" w:rsidR="000C1435" w:rsidRPr="00417D11" w:rsidRDefault="002551E2">
      <w:pPr>
        <w:spacing w:after="0" w:line="360" w:lineRule="auto"/>
        <w:rPr>
          <w:color w:val="000000"/>
        </w:rPr>
      </w:pPr>
      <w:r w:rsidRPr="00417D11">
        <w:rPr>
          <w:color w:val="000000"/>
        </w:rPr>
        <w:t>Para el caso de que la info</w:t>
      </w:r>
      <w:r w:rsidRPr="00417D11">
        <w:rPr>
          <w:color w:val="000000"/>
        </w:rPr>
        <w:t xml:space="preserve">rmación tenga datos personales confidenciales, deberá realizar la versión pública correspondiente y proporcionar el Acuerdo de Clasificación donde el Comité de Transparencia, confirme la eliminación de los datos confidenciales de acuerdo con los artículos </w:t>
      </w:r>
      <w:r w:rsidRPr="00417D11">
        <w:rPr>
          <w:color w:val="000000"/>
        </w:rPr>
        <w:t>49, fracciones II y VIII, 132, fracción II, 143, fracción I y 149 de la Ley de Transparencia y Acceso a la Información Pública del Estado de México y Municipios.</w:t>
      </w:r>
    </w:p>
    <w:p w14:paraId="3C4A78B0" w14:textId="77777777" w:rsidR="000C1435" w:rsidRPr="00417D11" w:rsidRDefault="000C1435">
      <w:pPr>
        <w:spacing w:after="0" w:line="360" w:lineRule="auto"/>
      </w:pPr>
    </w:p>
    <w:p w14:paraId="1004BF1F" w14:textId="22C4C692" w:rsidR="000C1435" w:rsidRPr="00A37ABD" w:rsidRDefault="002551E2" w:rsidP="00A37ABD">
      <w:pPr>
        <w:spacing w:after="0" w:line="360" w:lineRule="auto"/>
        <w:rPr>
          <w:color w:val="000000"/>
        </w:rPr>
      </w:pPr>
      <w:r w:rsidRPr="00417D11">
        <w:rPr>
          <w:color w:val="000000"/>
        </w:rPr>
        <w:t>Para el caso de que a la fecha de la solicitud cuente</w:t>
      </w:r>
      <w:r w:rsidR="00F21809" w:rsidRPr="00417D11">
        <w:rPr>
          <w:color w:val="000000"/>
        </w:rPr>
        <w:t xml:space="preserve"> </w:t>
      </w:r>
      <w:r w:rsidRPr="00417D11">
        <w:rPr>
          <w:color w:val="000000"/>
        </w:rPr>
        <w:t>con menos de seis meses en el cargo</w:t>
      </w:r>
      <w:r w:rsidR="00F21809" w:rsidRPr="00417D11">
        <w:rPr>
          <w:color w:val="000000"/>
        </w:rPr>
        <w:t xml:space="preserve"> y por lo tanto, este dentro del plazo para presentar la certificación</w:t>
      </w:r>
      <w:r w:rsidRPr="00417D11">
        <w:rPr>
          <w:color w:val="000000"/>
        </w:rPr>
        <w:t>, bastará con que lo haga del conocimiento del Particular de manera precisa y clara.</w:t>
      </w:r>
    </w:p>
    <w:p w14:paraId="2124D12B" w14:textId="77777777" w:rsidR="000C1435" w:rsidRPr="00417D11" w:rsidRDefault="000C1435">
      <w:pPr>
        <w:spacing w:after="0" w:line="360" w:lineRule="auto"/>
      </w:pPr>
    </w:p>
    <w:p w14:paraId="76992848" w14:textId="77777777" w:rsidR="000C1435" w:rsidRPr="00417D11" w:rsidRDefault="002551E2">
      <w:pPr>
        <w:spacing w:after="0" w:line="360" w:lineRule="auto"/>
      </w:pPr>
      <w:r w:rsidRPr="00417D11">
        <w:rPr>
          <w:b/>
          <w:bCs/>
        </w:rPr>
        <w:t xml:space="preserve">TERCERO. NOTIFÍQUESE POR SAIMEX </w:t>
      </w:r>
      <w:r w:rsidRPr="00417D11">
        <w:t xml:space="preserve">la presente resolución al Titular de la Unidad de Transparencia del </w:t>
      </w:r>
      <w:r w:rsidRPr="00417D11">
        <w:t>Sujeto Obligado, para que conforme al artículo 186, último párrafo, 189, segundo párrafo, y 194 de la Ley de Transparencia y Acceso a la Información Pública del Estado de México y Municipios, dé cumplimiento a lo ordenado dentro del plazo de diez días hábi</w:t>
      </w:r>
      <w:r w:rsidRPr="00417D11">
        <w:t xml:space="preserve">les e informe a este Instituto en un plazo de tres días hábiles siguientes sobre el cumplimiento dado </w:t>
      </w:r>
      <w:r w:rsidRPr="00417D11">
        <w:lastRenderedPageBreak/>
        <w:t xml:space="preserve">a la presente y, se le apercibe que en caso de negarse a cumplir la presente resolución o hacerlo de manera parcial, se le impondrá una medida de apremio </w:t>
      </w:r>
      <w:r w:rsidRPr="00417D11">
        <w:t>de conformidad con lo previsto en los artículos 198, 200, fracción III, 214, 215 y 216 de la Ley referida.</w:t>
      </w:r>
    </w:p>
    <w:p w14:paraId="6CAB3AAE" w14:textId="77777777" w:rsidR="000C1435" w:rsidRPr="00417D11" w:rsidRDefault="000C1435">
      <w:pPr>
        <w:spacing w:after="0" w:line="360" w:lineRule="auto"/>
      </w:pPr>
    </w:p>
    <w:p w14:paraId="7FF70E08" w14:textId="77777777" w:rsidR="000C1435" w:rsidRPr="00417D11" w:rsidRDefault="002551E2">
      <w:pPr>
        <w:spacing w:after="0" w:line="360" w:lineRule="auto"/>
      </w:pPr>
      <w:r w:rsidRPr="00417D11">
        <w:t>De conformidad con el artículo 198 de la Ley de Transparencia y Acceso a la Información Pública del Estado de México y Municipios, de considerarlo p</w:t>
      </w:r>
      <w:r w:rsidRPr="00417D11">
        <w:t>rocedente, el Sujeto Obligado de manera fundada y motivada, podrá solicitar una ampliación de plazo para el cumplimiento de la presente resolución.</w:t>
      </w:r>
    </w:p>
    <w:p w14:paraId="43E24D9B" w14:textId="77777777" w:rsidR="000C1435" w:rsidRPr="00417D11" w:rsidRDefault="000C1435">
      <w:pPr>
        <w:spacing w:after="0" w:line="360" w:lineRule="auto"/>
      </w:pPr>
    </w:p>
    <w:p w14:paraId="5BC80128" w14:textId="77777777" w:rsidR="000C1435" w:rsidRPr="00417D11" w:rsidRDefault="002551E2">
      <w:pPr>
        <w:spacing w:after="0" w:line="360" w:lineRule="auto"/>
      </w:pPr>
      <w:r w:rsidRPr="00417D11">
        <w:rPr>
          <w:b/>
          <w:bCs/>
        </w:rPr>
        <w:t>CUARTO. NOTIFÍQUESE</w:t>
      </w:r>
      <w:r w:rsidRPr="00417D11">
        <w:t xml:space="preserve"> </w:t>
      </w:r>
      <w:r w:rsidRPr="00417D11">
        <w:rPr>
          <w:b/>
          <w:bCs/>
        </w:rPr>
        <w:t xml:space="preserve">POR SAIMEX </w:t>
      </w:r>
      <w:r w:rsidRPr="00417D11">
        <w:t>a la parte Recurrente la presente Resolución, asimismo, se hace de su conoci</w:t>
      </w:r>
      <w:r w:rsidRPr="00417D11">
        <w:t>miento que de conformidad con lo establecido en el artículo 196 de la Ley de Transparencia y Acceso a la Información Pública del Estado de México y Municipios podrá promover el Juicio de Amparo en los términos de las leyes aplicables.</w:t>
      </w:r>
    </w:p>
    <w:p w14:paraId="22E1512C" w14:textId="77777777" w:rsidR="000C1435" w:rsidRPr="00417D11" w:rsidRDefault="000C1435">
      <w:pPr>
        <w:spacing w:after="0" w:line="360" w:lineRule="auto"/>
      </w:pPr>
    </w:p>
    <w:p w14:paraId="38F3BF34" w14:textId="77777777" w:rsidR="000C1435" w:rsidRPr="00417D11" w:rsidRDefault="000C1435">
      <w:pPr>
        <w:spacing w:after="0" w:line="360" w:lineRule="auto"/>
      </w:pPr>
    </w:p>
    <w:p w14:paraId="79FB0CE6" w14:textId="0C61715F" w:rsidR="000C1435" w:rsidRDefault="002551E2">
      <w:pPr>
        <w:spacing w:after="0" w:line="360" w:lineRule="auto"/>
      </w:pPr>
      <w:r w:rsidRPr="00417D11">
        <w:t>ASÍ LO RESUELVE, PO</w:t>
      </w:r>
      <w:r w:rsidRPr="00417D11">
        <w:t xml:space="preserve">R </w:t>
      </w:r>
      <w:r w:rsidRPr="00417D11">
        <w:rPr>
          <w:b/>
          <w:bCs/>
        </w:rPr>
        <w:t>UNANIMIDAD</w:t>
      </w:r>
      <w:r w:rsidRPr="00417D11">
        <w:t xml:space="preserve"> DE VOTOS EL PLENO DEL INSTITUTO DE TRANSPARENCIA, ACCESO A LA INFORMACIÓN PÚBLICA Y PROTECCIÓN DE DATOS PERSONALES DEL ESTADO DE MÉXICO Y MUNICIPIOS, CONFORMADO POR LOS COMISIONADOS JOSÉ MARTÍNEZ VILCHIS, MARÍA DEL ROSARIO MEJÍA AYALA, SHARON </w:t>
      </w:r>
      <w:r w:rsidRPr="00417D11">
        <w:t>CRISTINA MORALES MARTÍNEZ, LUIS GUSTAVO PARRA NORIEGA Y GUADALUPE RAMÍREZ PEÑA</w:t>
      </w:r>
      <w:r w:rsidR="00CA4B43">
        <w:t xml:space="preserve"> </w:t>
      </w:r>
      <w:r w:rsidR="00A37ABD">
        <w:t>(</w:t>
      </w:r>
      <w:r w:rsidR="00CA4B43" w:rsidRPr="00CA4B43">
        <w:t>AUSENCIA JUSTIFICADA</w:t>
      </w:r>
      <w:r w:rsidR="00A37ABD">
        <w:t>)</w:t>
      </w:r>
      <w:r w:rsidRPr="00417D11">
        <w:t>, EN LA CUADRAGÉSIMA QUINTA SESIÓN ORDINARIA, CELEBRADA EL DIECISIETE DE DICIEMBRE DE DOS MIL VEINTICINCO, ANTE EL SECRETARIO TÉCNICO DEL PLENO, ALEXIS TAP</w:t>
      </w:r>
      <w:r w:rsidRPr="00417D11">
        <w:t>IA RAMÍREZ.</w:t>
      </w:r>
    </w:p>
    <w:p w14:paraId="2F2AB9AF" w14:textId="77777777" w:rsidR="000C1435" w:rsidRDefault="000C1435">
      <w:pPr>
        <w:pStyle w:val="Ttulo2"/>
        <w:spacing w:before="0" w:after="0"/>
        <w:rPr>
          <w:b w:val="0"/>
          <w:bCs w:val="0"/>
        </w:rPr>
      </w:pPr>
    </w:p>
    <w:p w14:paraId="1522383B" w14:textId="77777777" w:rsidR="000C1435" w:rsidRDefault="000C1435">
      <w:pPr>
        <w:spacing w:after="0" w:line="360" w:lineRule="auto"/>
      </w:pPr>
    </w:p>
    <w:p w14:paraId="5CD3F81D" w14:textId="77777777" w:rsidR="000C1435" w:rsidRDefault="000C1435">
      <w:pPr>
        <w:spacing w:after="0" w:line="360" w:lineRule="auto"/>
      </w:pPr>
    </w:p>
    <w:p w14:paraId="4AE251B8" w14:textId="77777777" w:rsidR="000C1435" w:rsidRDefault="000C1435">
      <w:pPr>
        <w:spacing w:after="0" w:line="360" w:lineRule="auto"/>
      </w:pPr>
    </w:p>
    <w:p w14:paraId="6765C9DF" w14:textId="77777777" w:rsidR="000C1435" w:rsidRDefault="000C1435">
      <w:pPr>
        <w:spacing w:after="0" w:line="360" w:lineRule="auto"/>
      </w:pPr>
    </w:p>
    <w:p w14:paraId="46FE5B89" w14:textId="77777777" w:rsidR="000C1435" w:rsidRDefault="000C1435">
      <w:pPr>
        <w:spacing w:after="0" w:line="360" w:lineRule="auto"/>
      </w:pPr>
    </w:p>
    <w:p w14:paraId="270A6359" w14:textId="77777777" w:rsidR="000C1435" w:rsidRDefault="000C1435">
      <w:pPr>
        <w:spacing w:after="0" w:line="360" w:lineRule="auto"/>
      </w:pPr>
    </w:p>
    <w:p w14:paraId="5492193C" w14:textId="77777777" w:rsidR="000C1435" w:rsidRDefault="000C1435">
      <w:pPr>
        <w:spacing w:after="0" w:line="360" w:lineRule="auto"/>
      </w:pPr>
    </w:p>
    <w:p w14:paraId="03DEECB7" w14:textId="77777777" w:rsidR="000C1435" w:rsidRDefault="000C1435">
      <w:pPr>
        <w:spacing w:after="0" w:line="360" w:lineRule="auto"/>
      </w:pPr>
    </w:p>
    <w:p w14:paraId="1A2BDAC3" w14:textId="77777777" w:rsidR="000C1435" w:rsidRDefault="000C1435">
      <w:pPr>
        <w:spacing w:after="0" w:line="360" w:lineRule="auto"/>
      </w:pPr>
    </w:p>
    <w:p w14:paraId="1F7419BF" w14:textId="77777777" w:rsidR="000C1435" w:rsidRDefault="000C1435">
      <w:pPr>
        <w:spacing w:after="0" w:line="360" w:lineRule="auto"/>
      </w:pPr>
    </w:p>
    <w:p w14:paraId="440C82FD" w14:textId="77777777" w:rsidR="000C1435" w:rsidRDefault="000C1435">
      <w:pPr>
        <w:spacing w:after="0" w:line="360" w:lineRule="auto"/>
      </w:pPr>
    </w:p>
    <w:p w14:paraId="2F09EC24" w14:textId="77777777" w:rsidR="000C1435" w:rsidRDefault="000C1435">
      <w:pPr>
        <w:spacing w:after="0" w:line="360" w:lineRule="auto"/>
      </w:pPr>
    </w:p>
    <w:p w14:paraId="2AB4FED1" w14:textId="77777777" w:rsidR="000C1435" w:rsidRDefault="000C1435">
      <w:pPr>
        <w:spacing w:after="0" w:line="360" w:lineRule="auto"/>
      </w:pPr>
    </w:p>
    <w:p w14:paraId="7CA05451" w14:textId="77777777" w:rsidR="000C1435" w:rsidRDefault="000C1435">
      <w:pPr>
        <w:spacing w:after="0" w:line="360" w:lineRule="auto"/>
      </w:pPr>
    </w:p>
    <w:p w14:paraId="2DCF90B4" w14:textId="77777777" w:rsidR="000C1435" w:rsidRDefault="000C1435">
      <w:pPr>
        <w:spacing w:after="0" w:line="360" w:lineRule="auto"/>
      </w:pPr>
    </w:p>
    <w:p w14:paraId="0EEF04D0" w14:textId="77777777" w:rsidR="000C1435" w:rsidRDefault="000C1435">
      <w:pPr>
        <w:spacing w:after="0" w:line="360" w:lineRule="auto"/>
      </w:pPr>
    </w:p>
    <w:p w14:paraId="0298549E" w14:textId="77777777" w:rsidR="000C1435" w:rsidRDefault="000C1435">
      <w:pPr>
        <w:spacing w:after="0" w:line="360" w:lineRule="auto"/>
      </w:pPr>
    </w:p>
    <w:p w14:paraId="28F2D597" w14:textId="77777777" w:rsidR="000C1435" w:rsidRDefault="000C1435">
      <w:pPr>
        <w:spacing w:after="0" w:line="360" w:lineRule="auto"/>
      </w:pPr>
    </w:p>
    <w:p w14:paraId="06F8D16F" w14:textId="77777777" w:rsidR="000C1435" w:rsidRDefault="000C1435">
      <w:pPr>
        <w:spacing w:after="0" w:line="360" w:lineRule="auto"/>
      </w:pPr>
    </w:p>
    <w:p w14:paraId="1287560F" w14:textId="77777777" w:rsidR="000C1435" w:rsidRDefault="000C1435">
      <w:pPr>
        <w:spacing w:after="0" w:line="360" w:lineRule="auto"/>
      </w:pPr>
    </w:p>
    <w:p w14:paraId="6CFD42E8" w14:textId="77777777" w:rsidR="000C1435" w:rsidRDefault="000C1435">
      <w:pPr>
        <w:spacing w:after="0" w:line="360" w:lineRule="auto"/>
      </w:pPr>
    </w:p>
    <w:p w14:paraId="4AFCA6BB" w14:textId="77777777" w:rsidR="000C1435" w:rsidRDefault="000C1435">
      <w:pPr>
        <w:spacing w:after="0" w:line="360" w:lineRule="auto"/>
      </w:pPr>
    </w:p>
    <w:p w14:paraId="599535DD" w14:textId="77777777" w:rsidR="000C1435" w:rsidRDefault="000C1435">
      <w:pPr>
        <w:spacing w:after="0" w:line="360" w:lineRule="auto"/>
      </w:pPr>
    </w:p>
    <w:p w14:paraId="4C4048A2" w14:textId="77777777" w:rsidR="000C1435" w:rsidRDefault="000C1435">
      <w:pPr>
        <w:spacing w:after="0" w:line="360" w:lineRule="auto"/>
      </w:pPr>
    </w:p>
    <w:p w14:paraId="592F5786" w14:textId="77777777" w:rsidR="000C1435" w:rsidRDefault="000C1435">
      <w:pPr>
        <w:spacing w:after="0" w:line="360" w:lineRule="auto"/>
      </w:pPr>
    </w:p>
    <w:p w14:paraId="083DA65F" w14:textId="77777777" w:rsidR="000C1435" w:rsidRDefault="000C1435">
      <w:pPr>
        <w:spacing w:after="0" w:line="360" w:lineRule="auto"/>
      </w:pPr>
    </w:p>
    <w:p w14:paraId="40243333" w14:textId="77777777" w:rsidR="000C1435" w:rsidRDefault="000C1435">
      <w:pPr>
        <w:spacing w:after="0" w:line="360" w:lineRule="auto"/>
      </w:pPr>
    </w:p>
    <w:sectPr w:rsidR="000C1435">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CEB47" w14:textId="77777777" w:rsidR="002551E2" w:rsidRDefault="002551E2">
      <w:pPr>
        <w:spacing w:after="0" w:line="240" w:lineRule="auto"/>
      </w:pPr>
      <w:r>
        <w:separator/>
      </w:r>
    </w:p>
  </w:endnote>
  <w:endnote w:type="continuationSeparator" w:id="0">
    <w:p w14:paraId="5EAB61CE" w14:textId="77777777" w:rsidR="002551E2" w:rsidRDefault="0025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ED25CFE4-BD65-4276-BA1A-955EF651686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5FF04EC-8DB2-4F80-BE0E-D9082E94FBB4}"/>
    <w:embedBold r:id="rId3" w:fontKey="{B32831A1-068E-4DB8-B37B-EE7F89AFE5E4}"/>
    <w:embedItalic r:id="rId4" w:fontKey="{AAB892CA-6B45-4EA2-9B9C-CAFD32714AAE}"/>
    <w:embedBoldItalic r:id="rId5" w:fontKey="{ED7B0A84-C78B-4D2A-B16C-78527530D01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023AF73-BB3E-4BA2-B59A-747290B02C4E}"/>
  </w:font>
  <w:font w:name="Georgia">
    <w:panose1 w:val="02040502050405020303"/>
    <w:charset w:val="00"/>
    <w:family w:val="roman"/>
    <w:pitch w:val="variable"/>
    <w:sig w:usb0="00000287" w:usb1="00000000" w:usb2="00000000" w:usb3="00000000" w:csb0="0000009F" w:csb1="00000000"/>
    <w:embedItalic r:id="rId7" w:fontKey="{0A992253-3750-4FE7-8EA8-48F51542B997}"/>
  </w:font>
  <w:font w:name="Calibri">
    <w:panose1 w:val="020F0502020204030204"/>
    <w:charset w:val="00"/>
    <w:family w:val="swiss"/>
    <w:pitch w:val="variable"/>
    <w:sig w:usb0="E4002EFF" w:usb1="C200247B" w:usb2="00000009" w:usb3="00000000" w:csb0="000001FF" w:csb1="00000000"/>
    <w:embedRegular r:id="rId8" w:fontKey="{1FD0AEF5-1EE1-4299-8669-5A4B1AE8F41B}"/>
  </w:font>
  <w:font w:name="Garamond">
    <w:panose1 w:val="02020404030301010803"/>
    <w:charset w:val="00"/>
    <w:family w:val="roman"/>
    <w:pitch w:val="variable"/>
    <w:sig w:usb0="00000287" w:usb1="00000000" w:usb2="00000000" w:usb3="00000000" w:csb0="0000009F" w:csb1="00000000"/>
    <w:embedRegular r:id="rId9" w:fontKey="{0D9ED307-262B-4B41-B0F3-7408EF5F1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0F80D" w14:textId="77777777" w:rsidR="000C1435" w:rsidRDefault="002551E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55C3A">
      <w:rPr>
        <w:b/>
        <w:bCs/>
        <w:color w:val="000000"/>
        <w:sz w:val="24"/>
        <w:szCs w:val="24"/>
      </w:rPr>
      <w:fldChar w:fldCharType="separate"/>
    </w:r>
    <w:r w:rsidR="00D55C3A">
      <w:rPr>
        <w:b/>
        <w:bCs/>
        <w:noProof/>
        <w:color w:val="000000"/>
        <w:sz w:val="24"/>
        <w:szCs w:val="24"/>
      </w:rPr>
      <w:t>26</w:t>
    </w:r>
    <w:r>
      <w:rPr>
        <w:b/>
        <w:bCs/>
        <w:color w:val="000000"/>
        <w:sz w:val="24"/>
        <w:szCs w:val="24"/>
      </w:rPr>
      <w:fldChar w:fldCharType="end"/>
    </w:r>
  </w:p>
  <w:p w14:paraId="54C8F5F2" w14:textId="77777777" w:rsidR="000C1435" w:rsidRDefault="000C143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12870" w14:textId="77777777" w:rsidR="000C1435" w:rsidRDefault="002551E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55C3A">
      <w:rPr>
        <w:b/>
        <w:bCs/>
        <w:noProof/>
        <w:color w:val="000000"/>
        <w:sz w:val="24"/>
        <w:szCs w:val="24"/>
      </w:rPr>
      <w:t>25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55C3A">
      <w:rPr>
        <w:b/>
        <w:bCs/>
        <w:noProof/>
        <w:color w:val="000000"/>
        <w:sz w:val="24"/>
        <w:szCs w:val="24"/>
      </w:rPr>
      <w:t>26</w:t>
    </w:r>
    <w:r>
      <w:rPr>
        <w:b/>
        <w:bCs/>
        <w:color w:val="000000"/>
        <w:sz w:val="24"/>
        <w:szCs w:val="24"/>
      </w:rPr>
      <w:fldChar w:fldCharType="end"/>
    </w:r>
  </w:p>
  <w:p w14:paraId="7EC94B57" w14:textId="77777777" w:rsidR="000C1435" w:rsidRDefault="000C143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F6ED" w14:textId="77777777" w:rsidR="000C1435" w:rsidRDefault="002551E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55C3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55C3A">
      <w:rPr>
        <w:b/>
        <w:bCs/>
        <w:noProof/>
        <w:color w:val="000000"/>
        <w:sz w:val="24"/>
        <w:szCs w:val="24"/>
      </w:rPr>
      <w:t>26</w:t>
    </w:r>
    <w:r>
      <w:rPr>
        <w:b/>
        <w:bCs/>
        <w:color w:val="000000"/>
        <w:sz w:val="24"/>
        <w:szCs w:val="24"/>
      </w:rPr>
      <w:fldChar w:fldCharType="end"/>
    </w:r>
  </w:p>
  <w:p w14:paraId="6302C84C" w14:textId="77777777" w:rsidR="000C1435" w:rsidRDefault="000C143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27D35" w14:textId="77777777" w:rsidR="002551E2" w:rsidRDefault="002551E2">
      <w:pPr>
        <w:spacing w:after="0" w:line="240" w:lineRule="auto"/>
      </w:pPr>
      <w:r>
        <w:separator/>
      </w:r>
    </w:p>
  </w:footnote>
  <w:footnote w:type="continuationSeparator" w:id="0">
    <w:p w14:paraId="2922D3F9" w14:textId="77777777" w:rsidR="002551E2" w:rsidRDefault="00255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65E2E" w14:textId="77777777" w:rsidR="000C1435" w:rsidRDefault="000C1435">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C1435" w14:paraId="1D427B8F" w14:textId="77777777">
      <w:trPr>
        <w:trHeight w:val="141"/>
      </w:trPr>
      <w:tc>
        <w:tcPr>
          <w:tcW w:w="2404" w:type="dxa"/>
        </w:tcPr>
        <w:p w14:paraId="34B7D0B2" w14:textId="77777777" w:rsidR="000C1435" w:rsidRDefault="002551E2">
          <w:pPr>
            <w:tabs>
              <w:tab w:val="right" w:pos="8838"/>
            </w:tabs>
            <w:ind w:right="-105"/>
            <w:rPr>
              <w:b/>
              <w:bCs/>
            </w:rPr>
          </w:pPr>
          <w:r>
            <w:rPr>
              <w:b/>
              <w:bCs/>
            </w:rPr>
            <w:t>Recurso de Revisión:</w:t>
          </w:r>
        </w:p>
      </w:tc>
      <w:tc>
        <w:tcPr>
          <w:tcW w:w="3587" w:type="dxa"/>
        </w:tcPr>
        <w:p w14:paraId="0ACE092B" w14:textId="77777777" w:rsidR="000C1435" w:rsidRDefault="002551E2">
          <w:pPr>
            <w:tabs>
              <w:tab w:val="right" w:pos="8838"/>
            </w:tabs>
            <w:ind w:left="-28" w:right="683"/>
          </w:pPr>
          <w:r>
            <w:t>04196/INFOEM/IP/RR/2020</w:t>
          </w:r>
        </w:p>
      </w:tc>
    </w:tr>
    <w:tr w:rsidR="000C1435" w14:paraId="6A6CD555" w14:textId="77777777">
      <w:trPr>
        <w:trHeight w:val="276"/>
      </w:trPr>
      <w:tc>
        <w:tcPr>
          <w:tcW w:w="2404" w:type="dxa"/>
        </w:tcPr>
        <w:p w14:paraId="1A8AD4A0" w14:textId="77777777" w:rsidR="000C1435" w:rsidRDefault="002551E2">
          <w:pPr>
            <w:tabs>
              <w:tab w:val="right" w:pos="8838"/>
            </w:tabs>
            <w:ind w:right="-105"/>
            <w:rPr>
              <w:b/>
              <w:bCs/>
            </w:rPr>
          </w:pPr>
          <w:r>
            <w:rPr>
              <w:b/>
              <w:bCs/>
            </w:rPr>
            <w:t>Sujeto Obligado:</w:t>
          </w:r>
        </w:p>
      </w:tc>
      <w:tc>
        <w:tcPr>
          <w:tcW w:w="3587" w:type="dxa"/>
        </w:tcPr>
        <w:p w14:paraId="5B0BB007" w14:textId="77777777" w:rsidR="000C1435" w:rsidRDefault="002551E2">
          <w:pPr>
            <w:tabs>
              <w:tab w:val="right" w:pos="8838"/>
            </w:tabs>
            <w:ind w:right="116"/>
          </w:pPr>
          <w:r>
            <w:t>Ayuntamiento de Chapultepec</w:t>
          </w:r>
        </w:p>
      </w:tc>
    </w:tr>
    <w:tr w:rsidR="000C1435" w14:paraId="0E6398C1" w14:textId="77777777">
      <w:trPr>
        <w:trHeight w:val="276"/>
      </w:trPr>
      <w:tc>
        <w:tcPr>
          <w:tcW w:w="2404" w:type="dxa"/>
        </w:tcPr>
        <w:p w14:paraId="6C410115" w14:textId="77777777" w:rsidR="000C1435" w:rsidRDefault="002551E2">
          <w:pPr>
            <w:tabs>
              <w:tab w:val="right" w:pos="8838"/>
            </w:tabs>
            <w:ind w:right="-105"/>
            <w:rPr>
              <w:b/>
              <w:bCs/>
            </w:rPr>
          </w:pPr>
          <w:r>
            <w:rPr>
              <w:b/>
              <w:bCs/>
            </w:rPr>
            <w:t>Comisionado Ponente:</w:t>
          </w:r>
        </w:p>
      </w:tc>
      <w:tc>
        <w:tcPr>
          <w:tcW w:w="3587" w:type="dxa"/>
        </w:tcPr>
        <w:p w14:paraId="14D36F5A" w14:textId="77777777" w:rsidR="000C1435" w:rsidRDefault="002551E2">
          <w:pPr>
            <w:tabs>
              <w:tab w:val="right" w:pos="8838"/>
            </w:tabs>
            <w:ind w:right="-32"/>
          </w:pPr>
          <w:r>
            <w:t>Luis Gustavo Parra Noriega</w:t>
          </w:r>
        </w:p>
      </w:tc>
    </w:tr>
  </w:tbl>
  <w:p w14:paraId="1DE7DB6A" w14:textId="77777777" w:rsidR="000C1435" w:rsidRDefault="002551E2">
    <w:pPr>
      <w:pBdr>
        <w:top w:val="nil"/>
        <w:left w:val="nil"/>
        <w:bottom w:val="nil"/>
        <w:right w:val="nil"/>
        <w:between w:val="nil"/>
      </w:pBdr>
      <w:tabs>
        <w:tab w:val="center" w:pos="4419"/>
        <w:tab w:val="right" w:pos="8838"/>
      </w:tabs>
      <w:spacing w:after="0" w:line="240" w:lineRule="auto"/>
      <w:rPr>
        <w:color w:val="000000"/>
      </w:rPr>
    </w:pPr>
    <w:r>
      <w:rPr>
        <w:color w:val="000000"/>
      </w:rPr>
      <w:pict w14:anchorId="2F0E1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765DB" w14:textId="77777777" w:rsidR="000C1435" w:rsidRDefault="000C1435">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C1435" w14:paraId="1B52C42E" w14:textId="77777777">
      <w:trPr>
        <w:trHeight w:val="141"/>
      </w:trPr>
      <w:tc>
        <w:tcPr>
          <w:tcW w:w="2409" w:type="dxa"/>
        </w:tcPr>
        <w:p w14:paraId="79CB63E3" w14:textId="77777777" w:rsidR="000C1435" w:rsidRDefault="002551E2">
          <w:pPr>
            <w:tabs>
              <w:tab w:val="right" w:pos="8838"/>
            </w:tabs>
            <w:ind w:left="-395" w:right="-105" w:firstLine="395"/>
            <w:rPr>
              <w:b/>
              <w:bCs/>
            </w:rPr>
          </w:pPr>
          <w:r>
            <w:rPr>
              <w:b/>
              <w:bCs/>
            </w:rPr>
            <w:t>Recurso de Revisión:</w:t>
          </w:r>
        </w:p>
      </w:tc>
      <w:tc>
        <w:tcPr>
          <w:tcW w:w="3686" w:type="dxa"/>
        </w:tcPr>
        <w:p w14:paraId="0AC3F9CC" w14:textId="77777777" w:rsidR="000C1435" w:rsidRDefault="002551E2">
          <w:pPr>
            <w:tabs>
              <w:tab w:val="right" w:pos="8838"/>
            </w:tabs>
            <w:ind w:right="176"/>
            <w:rPr>
              <w:b/>
              <w:bCs/>
            </w:rPr>
          </w:pPr>
          <w:r>
            <w:rPr>
              <w:b/>
              <w:bCs/>
            </w:rPr>
            <w:t>09651/INFOEM/IP/RR/2025</w:t>
          </w:r>
        </w:p>
      </w:tc>
    </w:tr>
    <w:tr w:rsidR="000C1435" w14:paraId="785A2A7B" w14:textId="77777777">
      <w:trPr>
        <w:trHeight w:val="266"/>
      </w:trPr>
      <w:tc>
        <w:tcPr>
          <w:tcW w:w="2409" w:type="dxa"/>
        </w:tcPr>
        <w:p w14:paraId="513CCD9C" w14:textId="77777777" w:rsidR="000C1435" w:rsidRDefault="002551E2">
          <w:pPr>
            <w:tabs>
              <w:tab w:val="right" w:pos="8838"/>
            </w:tabs>
            <w:ind w:right="-105"/>
            <w:rPr>
              <w:b/>
              <w:bCs/>
            </w:rPr>
          </w:pPr>
          <w:r>
            <w:rPr>
              <w:b/>
              <w:bCs/>
            </w:rPr>
            <w:t>Sujeto Obligado:</w:t>
          </w:r>
        </w:p>
      </w:tc>
      <w:tc>
        <w:tcPr>
          <w:tcW w:w="3686" w:type="dxa"/>
        </w:tcPr>
        <w:p w14:paraId="24A8BCA7" w14:textId="77777777" w:rsidR="000C1435" w:rsidRDefault="002551E2">
          <w:pPr>
            <w:tabs>
              <w:tab w:val="left" w:pos="3158"/>
              <w:tab w:val="left" w:pos="4292"/>
              <w:tab w:val="right" w:pos="8838"/>
            </w:tabs>
            <w:ind w:right="176"/>
          </w:pPr>
          <w:r>
            <w:t>Ayuntamiento de Toluca</w:t>
          </w:r>
        </w:p>
      </w:tc>
    </w:tr>
    <w:tr w:rsidR="000C1435" w14:paraId="666AA5C2" w14:textId="77777777">
      <w:trPr>
        <w:trHeight w:val="276"/>
      </w:trPr>
      <w:tc>
        <w:tcPr>
          <w:tcW w:w="2409" w:type="dxa"/>
        </w:tcPr>
        <w:p w14:paraId="361CAC64" w14:textId="77777777" w:rsidR="000C1435" w:rsidRDefault="002551E2">
          <w:pPr>
            <w:tabs>
              <w:tab w:val="right" w:pos="8838"/>
            </w:tabs>
            <w:ind w:right="-105"/>
            <w:rPr>
              <w:b/>
              <w:bCs/>
            </w:rPr>
          </w:pPr>
          <w:r>
            <w:rPr>
              <w:b/>
              <w:bCs/>
            </w:rPr>
            <w:t>Comisionado Ponente:</w:t>
          </w:r>
        </w:p>
      </w:tc>
      <w:tc>
        <w:tcPr>
          <w:tcW w:w="3686" w:type="dxa"/>
        </w:tcPr>
        <w:p w14:paraId="050E4DFA" w14:textId="77777777" w:rsidR="000C1435" w:rsidRDefault="002551E2">
          <w:pPr>
            <w:tabs>
              <w:tab w:val="right" w:pos="8838"/>
            </w:tabs>
            <w:ind w:right="176"/>
          </w:pPr>
          <w:r>
            <w:t>Luis Gustavo Parra Noriega</w:t>
          </w:r>
        </w:p>
        <w:p w14:paraId="10D2148A" w14:textId="77777777" w:rsidR="000C1435" w:rsidRDefault="000C1435">
          <w:pPr>
            <w:tabs>
              <w:tab w:val="right" w:pos="8838"/>
            </w:tabs>
            <w:ind w:right="176"/>
          </w:pPr>
        </w:p>
      </w:tc>
    </w:tr>
  </w:tbl>
  <w:p w14:paraId="2465E316" w14:textId="77777777" w:rsidR="000C1435" w:rsidRDefault="002551E2">
    <w:pPr>
      <w:pBdr>
        <w:top w:val="nil"/>
        <w:left w:val="nil"/>
        <w:bottom w:val="nil"/>
        <w:right w:val="nil"/>
        <w:between w:val="nil"/>
      </w:pBdr>
      <w:tabs>
        <w:tab w:val="center" w:pos="4419"/>
        <w:tab w:val="right" w:pos="8838"/>
      </w:tabs>
      <w:spacing w:after="0" w:line="240" w:lineRule="auto"/>
      <w:rPr>
        <w:color w:val="000000"/>
      </w:rPr>
    </w:pPr>
    <w:r>
      <w:rPr>
        <w:color w:val="000000"/>
      </w:rPr>
      <w:pict w14:anchorId="4ADDD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1A7EC" w14:textId="77777777" w:rsidR="000C1435" w:rsidRDefault="002551E2">
    <w:pPr>
      <w:widowControl w:val="0"/>
      <w:pBdr>
        <w:top w:val="nil"/>
        <w:left w:val="nil"/>
        <w:bottom w:val="nil"/>
        <w:right w:val="nil"/>
        <w:between w:val="nil"/>
      </w:pBdr>
      <w:spacing w:after="0" w:line="276" w:lineRule="auto"/>
      <w:jc w:val="left"/>
      <w:rPr>
        <w:color w:val="000000"/>
      </w:rPr>
    </w:pPr>
    <w:r>
      <w:rPr>
        <w:color w:val="000000"/>
      </w:rPr>
      <w:pict w14:anchorId="3C7E2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0C1435" w14:paraId="594BE5A6" w14:textId="77777777">
      <w:trPr>
        <w:trHeight w:val="1546"/>
      </w:trPr>
      <w:tc>
        <w:tcPr>
          <w:tcW w:w="2127" w:type="dxa"/>
        </w:tcPr>
        <w:p w14:paraId="6D740ACF" w14:textId="77777777" w:rsidR="000C1435" w:rsidRDefault="000C1435">
          <w:pPr>
            <w:tabs>
              <w:tab w:val="right" w:pos="4273"/>
            </w:tabs>
            <w:rPr>
              <w:rFonts w:ascii="Garamond" w:eastAsia="Garamond" w:hAnsi="Garamond" w:cs="Garamond"/>
              <w:sz w:val="16"/>
              <w:szCs w:val="16"/>
            </w:rPr>
          </w:pPr>
        </w:p>
      </w:tc>
      <w:tc>
        <w:tcPr>
          <w:tcW w:w="7087" w:type="dxa"/>
        </w:tcPr>
        <w:p w14:paraId="17CF8DA1" w14:textId="77777777" w:rsidR="000C1435" w:rsidRDefault="000C1435">
          <w:pPr>
            <w:rPr>
              <w:sz w:val="10"/>
              <w:szCs w:val="10"/>
            </w:rPr>
          </w:pPr>
        </w:p>
        <w:tbl>
          <w:tblPr>
            <w:tblStyle w:val="affffff0"/>
            <w:tblW w:w="5812" w:type="dxa"/>
            <w:tblInd w:w="1167" w:type="dxa"/>
            <w:tblLayout w:type="fixed"/>
            <w:tblLook w:val="0400" w:firstRow="0" w:lastRow="0" w:firstColumn="0" w:lastColumn="0" w:noHBand="0" w:noVBand="1"/>
          </w:tblPr>
          <w:tblGrid>
            <w:gridCol w:w="2410"/>
            <w:gridCol w:w="3402"/>
          </w:tblGrid>
          <w:tr w:rsidR="000C1435" w14:paraId="00C1540F" w14:textId="77777777">
            <w:trPr>
              <w:trHeight w:val="427"/>
            </w:trPr>
            <w:tc>
              <w:tcPr>
                <w:tcW w:w="2410" w:type="dxa"/>
                <w:vAlign w:val="bottom"/>
              </w:tcPr>
              <w:p w14:paraId="107918A8" w14:textId="77777777" w:rsidR="000C1435" w:rsidRDefault="002551E2">
                <w:pPr>
                  <w:tabs>
                    <w:tab w:val="right" w:pos="8838"/>
                  </w:tabs>
                  <w:ind w:right="-105"/>
                  <w:rPr>
                    <w:b/>
                    <w:bCs/>
                  </w:rPr>
                </w:pPr>
                <w:r>
                  <w:rPr>
                    <w:b/>
                    <w:bCs/>
                  </w:rPr>
                  <w:t>Recurso de Revisión:</w:t>
                </w:r>
              </w:p>
            </w:tc>
            <w:tc>
              <w:tcPr>
                <w:tcW w:w="3402" w:type="dxa"/>
              </w:tcPr>
              <w:p w14:paraId="10B39D3B" w14:textId="77777777" w:rsidR="000C1435" w:rsidRDefault="000C1435">
                <w:pPr>
                  <w:tabs>
                    <w:tab w:val="right" w:pos="8838"/>
                  </w:tabs>
                  <w:ind w:left="-28" w:right="-107"/>
                  <w:rPr>
                    <w:b/>
                    <w:bCs/>
                  </w:rPr>
                </w:pPr>
              </w:p>
              <w:p w14:paraId="55A39CC0" w14:textId="77777777" w:rsidR="000C1435" w:rsidRDefault="002551E2">
                <w:pPr>
                  <w:tabs>
                    <w:tab w:val="right" w:pos="8838"/>
                  </w:tabs>
                  <w:ind w:left="-28" w:right="-107"/>
                  <w:rPr>
                    <w:b/>
                    <w:bCs/>
                  </w:rPr>
                </w:pPr>
                <w:r>
                  <w:rPr>
                    <w:b/>
                    <w:bCs/>
                  </w:rPr>
                  <w:t>09651/INFOEM/IP/RR/2025</w:t>
                </w:r>
              </w:p>
            </w:tc>
          </w:tr>
          <w:tr w:rsidR="000C1435" w14:paraId="33261FF7" w14:textId="77777777">
            <w:trPr>
              <w:trHeight w:val="141"/>
            </w:trPr>
            <w:tc>
              <w:tcPr>
                <w:tcW w:w="2410" w:type="dxa"/>
              </w:tcPr>
              <w:p w14:paraId="13C282EB" w14:textId="77777777" w:rsidR="000C1435" w:rsidRDefault="002551E2">
                <w:pPr>
                  <w:tabs>
                    <w:tab w:val="right" w:pos="8838"/>
                  </w:tabs>
                  <w:ind w:right="-105"/>
                  <w:rPr>
                    <w:b/>
                    <w:bCs/>
                  </w:rPr>
                </w:pPr>
                <w:r>
                  <w:rPr>
                    <w:b/>
                    <w:bCs/>
                  </w:rPr>
                  <w:t>Recurrente:</w:t>
                </w:r>
              </w:p>
            </w:tc>
            <w:tc>
              <w:tcPr>
                <w:tcW w:w="3402" w:type="dxa"/>
              </w:tcPr>
              <w:p w14:paraId="28251F15" w14:textId="77777777" w:rsidR="000C1435" w:rsidRDefault="000C1435">
                <w:pPr>
                  <w:tabs>
                    <w:tab w:val="right" w:pos="8838"/>
                  </w:tabs>
                  <w:ind w:right="-107"/>
                </w:pPr>
              </w:p>
            </w:tc>
          </w:tr>
          <w:tr w:rsidR="000C1435" w14:paraId="73FC029B" w14:textId="77777777">
            <w:trPr>
              <w:trHeight w:val="276"/>
            </w:trPr>
            <w:tc>
              <w:tcPr>
                <w:tcW w:w="2410" w:type="dxa"/>
              </w:tcPr>
              <w:p w14:paraId="58A512D2" w14:textId="77777777" w:rsidR="000C1435" w:rsidRDefault="002551E2">
                <w:pPr>
                  <w:tabs>
                    <w:tab w:val="right" w:pos="8838"/>
                  </w:tabs>
                  <w:ind w:right="-105"/>
                  <w:rPr>
                    <w:b/>
                    <w:bCs/>
                  </w:rPr>
                </w:pPr>
                <w:r>
                  <w:rPr>
                    <w:b/>
                    <w:bCs/>
                  </w:rPr>
                  <w:t>Sujeto Obligado:</w:t>
                </w:r>
              </w:p>
            </w:tc>
            <w:tc>
              <w:tcPr>
                <w:tcW w:w="3402" w:type="dxa"/>
              </w:tcPr>
              <w:p w14:paraId="4FCFDA71" w14:textId="77777777" w:rsidR="000C1435" w:rsidRDefault="002551E2">
                <w:pPr>
                  <w:tabs>
                    <w:tab w:val="right" w:pos="8838"/>
                  </w:tabs>
                  <w:ind w:right="33"/>
                </w:pPr>
                <w:r>
                  <w:t>Ayuntamiento de Toluca</w:t>
                </w:r>
              </w:p>
            </w:tc>
          </w:tr>
          <w:tr w:rsidR="000C1435" w14:paraId="43BE66CF" w14:textId="77777777">
            <w:trPr>
              <w:trHeight w:val="276"/>
            </w:trPr>
            <w:tc>
              <w:tcPr>
                <w:tcW w:w="2410" w:type="dxa"/>
              </w:tcPr>
              <w:p w14:paraId="25FCE12E" w14:textId="77777777" w:rsidR="000C1435" w:rsidRDefault="002551E2">
                <w:pPr>
                  <w:tabs>
                    <w:tab w:val="right" w:pos="8838"/>
                  </w:tabs>
                  <w:ind w:right="-105"/>
                  <w:rPr>
                    <w:b/>
                    <w:bCs/>
                  </w:rPr>
                </w:pPr>
                <w:r>
                  <w:rPr>
                    <w:b/>
                    <w:bCs/>
                  </w:rPr>
                  <w:t xml:space="preserve">Comisionado </w:t>
                </w:r>
                <w:r>
                  <w:rPr>
                    <w:b/>
                    <w:bCs/>
                  </w:rPr>
                  <w:t>Ponente:</w:t>
                </w:r>
              </w:p>
            </w:tc>
            <w:tc>
              <w:tcPr>
                <w:tcW w:w="3402" w:type="dxa"/>
              </w:tcPr>
              <w:p w14:paraId="715778B3" w14:textId="77777777" w:rsidR="000C1435" w:rsidRDefault="002551E2">
                <w:pPr>
                  <w:tabs>
                    <w:tab w:val="right" w:pos="8838"/>
                  </w:tabs>
                  <w:ind w:right="-107"/>
                </w:pPr>
                <w:r>
                  <w:t>Luis Gustavo Parra Noriega</w:t>
                </w:r>
              </w:p>
            </w:tc>
          </w:tr>
        </w:tbl>
        <w:p w14:paraId="7A7AEFBB" w14:textId="77777777" w:rsidR="000C1435" w:rsidRDefault="000C1435">
          <w:pPr>
            <w:tabs>
              <w:tab w:val="right" w:pos="8838"/>
            </w:tabs>
            <w:ind w:left="-28"/>
            <w:rPr>
              <w:rFonts w:ascii="Arial" w:eastAsia="Arial" w:hAnsi="Arial" w:cs="Arial"/>
              <w:b/>
              <w:bCs/>
            </w:rPr>
          </w:pPr>
        </w:p>
      </w:tc>
    </w:tr>
  </w:tbl>
  <w:p w14:paraId="4FB5EFF0" w14:textId="77777777" w:rsidR="000C1435" w:rsidRDefault="000C143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21283"/>
    <w:multiLevelType w:val="multilevel"/>
    <w:tmpl w:val="C0003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4B066A"/>
    <w:multiLevelType w:val="multilevel"/>
    <w:tmpl w:val="9CCCC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212BF"/>
    <w:multiLevelType w:val="multilevel"/>
    <w:tmpl w:val="CB44A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C0614E"/>
    <w:multiLevelType w:val="multilevel"/>
    <w:tmpl w:val="852A2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BF4985"/>
    <w:multiLevelType w:val="multilevel"/>
    <w:tmpl w:val="79EA6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3504DA"/>
    <w:multiLevelType w:val="multilevel"/>
    <w:tmpl w:val="77686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045F2E"/>
    <w:multiLevelType w:val="multilevel"/>
    <w:tmpl w:val="72D4A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E87B2E"/>
    <w:multiLevelType w:val="multilevel"/>
    <w:tmpl w:val="EF3C6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6821D7"/>
    <w:multiLevelType w:val="multilevel"/>
    <w:tmpl w:val="DE74C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E6211E"/>
    <w:multiLevelType w:val="multilevel"/>
    <w:tmpl w:val="47B447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0"/>
  </w:num>
  <w:num w:numId="4">
    <w:abstractNumId w:val="2"/>
  </w:num>
  <w:num w:numId="5">
    <w:abstractNumId w:val="1"/>
  </w:num>
  <w:num w:numId="6">
    <w:abstractNumId w:val="9"/>
  </w:num>
  <w:num w:numId="7">
    <w:abstractNumId w:val="3"/>
  </w:num>
  <w:num w:numId="8">
    <w:abstractNumId w:val="6"/>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35"/>
    <w:rsid w:val="000C1435"/>
    <w:rsid w:val="001A2D1B"/>
    <w:rsid w:val="002551E2"/>
    <w:rsid w:val="0029676A"/>
    <w:rsid w:val="00394361"/>
    <w:rsid w:val="00404CF1"/>
    <w:rsid w:val="00417D11"/>
    <w:rsid w:val="00417FBB"/>
    <w:rsid w:val="004D5889"/>
    <w:rsid w:val="005749A3"/>
    <w:rsid w:val="00935B47"/>
    <w:rsid w:val="00A313C8"/>
    <w:rsid w:val="00A37ABD"/>
    <w:rsid w:val="00C209C8"/>
    <w:rsid w:val="00CA11A1"/>
    <w:rsid w:val="00CA4B43"/>
    <w:rsid w:val="00D309DC"/>
    <w:rsid w:val="00D31C22"/>
    <w:rsid w:val="00D55C3A"/>
    <w:rsid w:val="00F218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84CB25"/>
  <w15:docId w15:val="{62E0EA9D-41CF-4A2D-A74E-7D6BA663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UnresolvedMention">
    <w:name w:val="Unresolved Mention"/>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dUrhI468DLDAkWTEA6gU153cw==">CgMxLjAyDmguY25vOWJrZzJvN2tzMghoLmdqZGd4czINaC44Nmk4cGw4bXQ4aTIOaC43ejJobTFkc3RjMm4yDmguYnE2ODU4c3RxbGg4Mg5oLjkwdHV3Ym4wOW9haDIJaC4yZXQ5MnAwMg5oLnBwdTUxZWE4czFqazIOaC4zeG4zdTJqbWhyY3YyDmguYzM4emZoOHJoejF2Mg5oLnExb2M2amZud3MxNzIOaC53d21lNHNlanN1bDQyDmguNzl1aWlvdXBoeXlzMg5oLmdvM3A0Njd5N2QxODIOaC5odHhvNWY4cWI4NGQyDmgubnM4ZzY3d2o3MjlpMg5oLjR6enNheXFwdHR4eTIOaC5hcmd5MjFxbmttaHI4AHIhMWdHV0ZObXpPMDhnNWFjc2NUU1pibXRhemJjdWc5REQ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FE096D-D280-44B6-B735-050FB03C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6344</Words>
  <Characters>34898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2025-12-19T18:19:00Z</cp:lastPrinted>
  <dcterms:created xsi:type="dcterms:W3CDTF">2025-12-19T18:19:00Z</dcterms:created>
  <dcterms:modified xsi:type="dcterms:W3CDTF">2025-12-19T18:19:00Z</dcterms:modified>
</cp:coreProperties>
</file>