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07658" w14:textId="6378CE1B" w:rsidR="000E48BC" w:rsidRPr="00054C3B" w:rsidRDefault="000E48BC" w:rsidP="00096D42">
      <w:pPr>
        <w:shd w:val="clear" w:color="auto" w:fill="FFFFFF"/>
        <w:spacing w:after="0" w:line="360" w:lineRule="auto"/>
        <w:jc w:val="both"/>
        <w:rPr>
          <w:rFonts w:ascii="Palatino Linotype" w:eastAsia="Times New Roman" w:hAnsi="Palatino Linotype" w:cs="Arial"/>
          <w:sz w:val="24"/>
          <w:szCs w:val="24"/>
          <w:lang w:eastAsia="es-MX"/>
        </w:rPr>
      </w:pPr>
      <w:r w:rsidRPr="00054C3B">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803B7" w:rsidRPr="00054C3B">
        <w:rPr>
          <w:rFonts w:ascii="Palatino Linotype" w:eastAsia="Times New Roman" w:hAnsi="Palatino Linotype" w:cs="Arial"/>
          <w:sz w:val="24"/>
          <w:szCs w:val="24"/>
          <w:lang w:eastAsia="es-MX"/>
        </w:rPr>
        <w:t xml:space="preserve">veintidós de octubre de dos mil veinticinco. </w:t>
      </w:r>
    </w:p>
    <w:p w14:paraId="2CB8D0A8" w14:textId="77777777" w:rsidR="000E48BC" w:rsidRPr="00054C3B" w:rsidRDefault="000E48BC" w:rsidP="00096D42">
      <w:pPr>
        <w:shd w:val="clear" w:color="auto" w:fill="FFFFFF"/>
        <w:spacing w:after="0" w:line="360" w:lineRule="auto"/>
        <w:jc w:val="both"/>
        <w:rPr>
          <w:rFonts w:ascii="Palatino Linotype" w:eastAsia="Times New Roman" w:hAnsi="Palatino Linotype" w:cs="Arial"/>
          <w:sz w:val="24"/>
          <w:szCs w:val="24"/>
          <w:lang w:eastAsia="es-MX"/>
        </w:rPr>
      </w:pPr>
    </w:p>
    <w:p w14:paraId="492989D5" w14:textId="114F86EF" w:rsidR="000E48BC" w:rsidRPr="00054C3B" w:rsidRDefault="00A275A3" w:rsidP="00096D42">
      <w:pPr>
        <w:tabs>
          <w:tab w:val="left" w:pos="1701"/>
        </w:tabs>
        <w:spacing w:after="0" w:line="360" w:lineRule="auto"/>
        <w:jc w:val="both"/>
        <w:rPr>
          <w:rFonts w:ascii="Palatino Linotype" w:hAnsi="Palatino Linotype" w:cs="Arial"/>
          <w:b/>
          <w:sz w:val="24"/>
          <w:szCs w:val="24"/>
        </w:rPr>
      </w:pPr>
      <w:r w:rsidRPr="00054C3B">
        <w:rPr>
          <w:rFonts w:ascii="Palatino Linotype" w:hAnsi="Palatino Linotype" w:cs="Arial"/>
          <w:b/>
          <w:sz w:val="24"/>
          <w:szCs w:val="24"/>
        </w:rPr>
        <w:t>VISTO</w:t>
      </w:r>
      <w:r w:rsidRPr="00054C3B">
        <w:rPr>
          <w:rFonts w:ascii="Palatino Linotype" w:hAnsi="Palatino Linotype" w:cs="Arial"/>
          <w:sz w:val="24"/>
          <w:szCs w:val="24"/>
        </w:rPr>
        <w:t xml:space="preserve"> </w:t>
      </w:r>
      <w:r w:rsidR="00387D7E" w:rsidRPr="00054C3B">
        <w:rPr>
          <w:rFonts w:ascii="Palatino Linotype" w:hAnsi="Palatino Linotype" w:cs="Arial"/>
          <w:sz w:val="24"/>
          <w:szCs w:val="24"/>
        </w:rPr>
        <w:t>e</w:t>
      </w:r>
      <w:r w:rsidR="00A335EF" w:rsidRPr="00054C3B">
        <w:rPr>
          <w:rFonts w:ascii="Palatino Linotype" w:hAnsi="Palatino Linotype" w:cs="Arial"/>
          <w:sz w:val="24"/>
          <w:szCs w:val="24"/>
        </w:rPr>
        <w:t>l</w:t>
      </w:r>
      <w:r w:rsidRPr="00054C3B">
        <w:rPr>
          <w:rFonts w:ascii="Palatino Linotype" w:hAnsi="Palatino Linotype" w:cs="Arial"/>
          <w:sz w:val="24"/>
          <w:szCs w:val="24"/>
        </w:rPr>
        <w:t xml:space="preserve"> expediente electrónico</w:t>
      </w:r>
      <w:r w:rsidR="003A1B33" w:rsidRPr="00054C3B">
        <w:rPr>
          <w:rFonts w:ascii="Palatino Linotype" w:hAnsi="Palatino Linotype" w:cs="Arial"/>
          <w:sz w:val="24"/>
          <w:szCs w:val="24"/>
        </w:rPr>
        <w:t xml:space="preserve"> formado</w:t>
      </w:r>
      <w:r w:rsidRPr="00054C3B">
        <w:rPr>
          <w:rFonts w:ascii="Palatino Linotype" w:hAnsi="Palatino Linotype" w:cs="Arial"/>
          <w:sz w:val="24"/>
          <w:szCs w:val="24"/>
        </w:rPr>
        <w:t xml:space="preserve"> con motivo del recurso de revisión con número </w:t>
      </w:r>
      <w:r w:rsidR="00F803B7" w:rsidRPr="00054C3B">
        <w:rPr>
          <w:rFonts w:ascii="Palatino Linotype" w:hAnsi="Palatino Linotype" w:cs="Arial"/>
          <w:b/>
          <w:bCs/>
          <w:sz w:val="24"/>
          <w:szCs w:val="24"/>
          <w:lang w:eastAsia="es-MX"/>
        </w:rPr>
        <w:t>11080</w:t>
      </w:r>
      <w:r w:rsidR="00387D7E" w:rsidRPr="00054C3B">
        <w:rPr>
          <w:rFonts w:ascii="Palatino Linotype" w:hAnsi="Palatino Linotype" w:cs="Arial"/>
          <w:b/>
          <w:bCs/>
          <w:sz w:val="24"/>
          <w:szCs w:val="24"/>
          <w:lang w:eastAsia="es-MX"/>
        </w:rPr>
        <w:t>/INFOEM/IP/RR/2025</w:t>
      </w:r>
      <w:r w:rsidR="000E48BC" w:rsidRPr="00054C3B">
        <w:rPr>
          <w:rFonts w:ascii="Palatino Linotype" w:hAnsi="Palatino Linotype" w:cs="Arial"/>
          <w:sz w:val="24"/>
          <w:szCs w:val="24"/>
        </w:rPr>
        <w:t xml:space="preserve">, </w:t>
      </w:r>
      <w:r w:rsidR="00AE6CFE" w:rsidRPr="00054C3B">
        <w:rPr>
          <w:rFonts w:ascii="Palatino Linotype" w:eastAsia="Palatino Linotype" w:hAnsi="Palatino Linotype" w:cs="Palatino Linotype"/>
          <w:sz w:val="24"/>
          <w:szCs w:val="24"/>
        </w:rPr>
        <w:t xml:space="preserve">promovido por </w:t>
      </w:r>
      <w:r w:rsidR="009A6157">
        <w:rPr>
          <w:rFonts w:ascii="Palatino Linotype" w:eastAsia="Palatino Linotype" w:hAnsi="Palatino Linotype" w:cs="Palatino Linotype"/>
          <w:b/>
          <w:sz w:val="24"/>
          <w:szCs w:val="24"/>
        </w:rPr>
        <w:t>XXXXXXXXXXXXXXXXX</w:t>
      </w:r>
      <w:r w:rsidR="00387D7E" w:rsidRPr="00054C3B">
        <w:rPr>
          <w:rFonts w:ascii="Palatino Linotype" w:eastAsia="Palatino Linotype" w:hAnsi="Palatino Linotype" w:cs="Palatino Linotype"/>
          <w:b/>
          <w:sz w:val="24"/>
          <w:szCs w:val="24"/>
        </w:rPr>
        <w:t xml:space="preserve"> </w:t>
      </w:r>
      <w:r w:rsidR="009A6157">
        <w:rPr>
          <w:rFonts w:ascii="Palatino Linotype" w:eastAsia="Palatino Linotype" w:hAnsi="Palatino Linotype" w:cs="Palatino Linotype"/>
          <w:b/>
          <w:sz w:val="24"/>
          <w:szCs w:val="24"/>
        </w:rPr>
        <w:t>XXXXXX</w:t>
      </w:r>
      <w:r w:rsidR="000E48BC" w:rsidRPr="00054C3B">
        <w:rPr>
          <w:rFonts w:ascii="Palatino Linotype" w:eastAsia="Palatino Linotype" w:hAnsi="Palatino Linotype" w:cs="Palatino Linotype"/>
          <w:b/>
          <w:sz w:val="24"/>
          <w:szCs w:val="24"/>
        </w:rPr>
        <w:t>,</w:t>
      </w:r>
      <w:r w:rsidR="000E48BC" w:rsidRPr="00054C3B">
        <w:rPr>
          <w:rFonts w:ascii="Palatino Linotype" w:hAnsi="Palatino Linotype"/>
          <w:sz w:val="24"/>
          <w:szCs w:val="24"/>
        </w:rPr>
        <w:t xml:space="preserve"> quien en lo sucesi</w:t>
      </w:r>
      <w:bookmarkStart w:id="0" w:name="_GoBack"/>
      <w:bookmarkEnd w:id="0"/>
      <w:r w:rsidR="000E48BC" w:rsidRPr="00054C3B">
        <w:rPr>
          <w:rFonts w:ascii="Palatino Linotype" w:hAnsi="Palatino Linotype"/>
          <w:sz w:val="24"/>
          <w:szCs w:val="24"/>
        </w:rPr>
        <w:t>vo se le denominara como</w:t>
      </w:r>
      <w:r w:rsidR="00583C45" w:rsidRPr="00054C3B">
        <w:rPr>
          <w:rFonts w:ascii="Palatino Linotype" w:hAnsi="Palatino Linotype"/>
          <w:sz w:val="24"/>
          <w:szCs w:val="24"/>
        </w:rPr>
        <w:t xml:space="preserve"> la parte </w:t>
      </w:r>
      <w:r w:rsidR="000E48BC" w:rsidRPr="00054C3B">
        <w:rPr>
          <w:rFonts w:ascii="Palatino Linotype" w:hAnsi="Palatino Linotype"/>
          <w:b/>
          <w:sz w:val="24"/>
          <w:szCs w:val="24"/>
        </w:rPr>
        <w:t>Recurrente</w:t>
      </w:r>
      <w:r w:rsidR="003A1B33" w:rsidRPr="00054C3B">
        <w:rPr>
          <w:rFonts w:ascii="Palatino Linotype" w:hAnsi="Palatino Linotype" w:cs="Arial"/>
          <w:sz w:val="24"/>
          <w:szCs w:val="24"/>
        </w:rPr>
        <w:t>, en contra de la</w:t>
      </w:r>
      <w:r w:rsidR="000E48BC" w:rsidRPr="00054C3B">
        <w:rPr>
          <w:rFonts w:ascii="Palatino Linotype" w:hAnsi="Palatino Linotype" w:cs="Arial"/>
          <w:sz w:val="24"/>
          <w:szCs w:val="24"/>
        </w:rPr>
        <w:t xml:space="preserve"> respuesta del </w:t>
      </w:r>
      <w:r w:rsidR="00387D7E" w:rsidRPr="00054C3B">
        <w:rPr>
          <w:rFonts w:ascii="Palatino Linotype" w:hAnsi="Palatino Linotype" w:cs="Arial"/>
          <w:b/>
          <w:sz w:val="24"/>
          <w:szCs w:val="24"/>
        </w:rPr>
        <w:t xml:space="preserve">Ayuntamiento de </w:t>
      </w:r>
      <w:proofErr w:type="spellStart"/>
      <w:r w:rsidR="00387D7E" w:rsidRPr="00054C3B">
        <w:rPr>
          <w:rFonts w:ascii="Palatino Linotype" w:hAnsi="Palatino Linotype" w:cs="Arial"/>
          <w:b/>
          <w:sz w:val="24"/>
          <w:szCs w:val="24"/>
        </w:rPr>
        <w:t>Nextlalpan</w:t>
      </w:r>
      <w:proofErr w:type="spellEnd"/>
      <w:r w:rsidR="000E48BC" w:rsidRPr="00054C3B">
        <w:rPr>
          <w:rFonts w:ascii="Palatino Linotype" w:hAnsi="Palatino Linotype" w:cs="Arial"/>
          <w:b/>
          <w:sz w:val="24"/>
          <w:szCs w:val="24"/>
        </w:rPr>
        <w:t xml:space="preserve">, </w:t>
      </w:r>
      <w:r w:rsidR="000E48BC" w:rsidRPr="00054C3B">
        <w:rPr>
          <w:rFonts w:ascii="Palatino Linotype" w:hAnsi="Palatino Linotype" w:cs="Arial"/>
          <w:sz w:val="24"/>
          <w:szCs w:val="24"/>
        </w:rPr>
        <w:t>en lo subsecuente</w:t>
      </w:r>
      <w:r w:rsidR="000E48BC" w:rsidRPr="00054C3B">
        <w:rPr>
          <w:rFonts w:ascii="Palatino Linotype" w:hAnsi="Palatino Linotype" w:cs="Arial"/>
          <w:b/>
          <w:sz w:val="24"/>
          <w:szCs w:val="24"/>
        </w:rPr>
        <w:t xml:space="preserve"> el Sujeto Obligado, </w:t>
      </w:r>
      <w:r w:rsidR="000E48BC" w:rsidRPr="00054C3B">
        <w:rPr>
          <w:rFonts w:ascii="Palatino Linotype" w:hAnsi="Palatino Linotype" w:cs="Arial"/>
          <w:sz w:val="24"/>
          <w:szCs w:val="24"/>
        </w:rPr>
        <w:t>se procede a dictar la presente resolución.</w:t>
      </w:r>
    </w:p>
    <w:p w14:paraId="5999912F" w14:textId="77777777" w:rsidR="000E48BC" w:rsidRPr="00054C3B" w:rsidRDefault="000E48BC" w:rsidP="00096D42">
      <w:pPr>
        <w:tabs>
          <w:tab w:val="left" w:pos="6960"/>
        </w:tabs>
        <w:spacing w:after="0" w:line="360" w:lineRule="auto"/>
        <w:jc w:val="both"/>
        <w:rPr>
          <w:rFonts w:ascii="Palatino Linotype" w:hAnsi="Palatino Linotype" w:cs="Arial"/>
          <w:sz w:val="24"/>
          <w:szCs w:val="24"/>
        </w:rPr>
      </w:pPr>
    </w:p>
    <w:p w14:paraId="7363ABFC" w14:textId="77777777" w:rsidR="000E48BC" w:rsidRPr="00054C3B" w:rsidRDefault="000E48BC" w:rsidP="00096D42">
      <w:pPr>
        <w:spacing w:after="0" w:line="360" w:lineRule="auto"/>
        <w:jc w:val="center"/>
        <w:rPr>
          <w:rFonts w:ascii="Palatino Linotype" w:hAnsi="Palatino Linotype" w:cs="Arial"/>
          <w:b/>
          <w:sz w:val="28"/>
          <w:szCs w:val="24"/>
        </w:rPr>
      </w:pPr>
      <w:r w:rsidRPr="00054C3B">
        <w:rPr>
          <w:rFonts w:ascii="Palatino Linotype" w:hAnsi="Palatino Linotype" w:cs="Arial"/>
          <w:b/>
          <w:sz w:val="28"/>
          <w:szCs w:val="24"/>
        </w:rPr>
        <w:t>A N T E C E D E N T E S</w:t>
      </w:r>
    </w:p>
    <w:p w14:paraId="51C9E2AC" w14:textId="77777777" w:rsidR="000E48BC" w:rsidRPr="00054C3B" w:rsidRDefault="000E48BC" w:rsidP="00096D42">
      <w:pPr>
        <w:spacing w:after="0" w:line="360" w:lineRule="auto"/>
        <w:rPr>
          <w:rFonts w:ascii="Palatino Linotype" w:hAnsi="Palatino Linotype" w:cs="Arial"/>
          <w:b/>
          <w:sz w:val="24"/>
          <w:szCs w:val="24"/>
        </w:rPr>
      </w:pPr>
    </w:p>
    <w:p w14:paraId="0B3DBA88" w14:textId="3342058D" w:rsidR="00BA44F9" w:rsidRPr="00054C3B" w:rsidRDefault="000E48BC" w:rsidP="00096D42">
      <w:pPr>
        <w:spacing w:after="0" w:line="360" w:lineRule="auto"/>
        <w:jc w:val="both"/>
        <w:rPr>
          <w:rFonts w:ascii="Palatino Linotype" w:hAnsi="Palatino Linotype" w:cs="Arial"/>
          <w:b/>
          <w:sz w:val="28"/>
          <w:szCs w:val="28"/>
        </w:rPr>
      </w:pPr>
      <w:r w:rsidRPr="00054C3B">
        <w:rPr>
          <w:rFonts w:ascii="Palatino Linotype" w:hAnsi="Palatino Linotype" w:cs="Arial"/>
          <w:b/>
          <w:sz w:val="28"/>
          <w:szCs w:val="28"/>
        </w:rPr>
        <w:t xml:space="preserve">PRIMERO. </w:t>
      </w:r>
      <w:r w:rsidR="00BA44F9" w:rsidRPr="00054C3B">
        <w:rPr>
          <w:rFonts w:ascii="Palatino Linotype" w:hAnsi="Palatino Linotype"/>
          <w:b/>
          <w:sz w:val="28"/>
          <w:szCs w:val="28"/>
        </w:rPr>
        <w:t>De la Solicitud de Información.</w:t>
      </w:r>
    </w:p>
    <w:p w14:paraId="2CD8D159" w14:textId="6633C0B7" w:rsidR="00BA44F9" w:rsidRPr="00054C3B" w:rsidRDefault="00BA44F9" w:rsidP="00096D42">
      <w:pPr>
        <w:spacing w:after="0" w:line="360" w:lineRule="auto"/>
        <w:jc w:val="both"/>
        <w:rPr>
          <w:rFonts w:ascii="Palatino Linotype" w:hAnsi="Palatino Linotype" w:cs="Arial"/>
          <w:sz w:val="24"/>
          <w:szCs w:val="24"/>
        </w:rPr>
      </w:pPr>
      <w:r w:rsidRPr="00054C3B">
        <w:rPr>
          <w:rFonts w:ascii="Palatino Linotype" w:hAnsi="Palatino Linotype" w:cs="Arial"/>
          <w:sz w:val="24"/>
          <w:szCs w:val="24"/>
        </w:rPr>
        <w:t xml:space="preserve">En fecha </w:t>
      </w:r>
      <w:r w:rsidRPr="00054C3B">
        <w:rPr>
          <w:rFonts w:ascii="Palatino Linotype" w:hAnsi="Palatino Linotype" w:cs="Arial"/>
          <w:b/>
          <w:bCs/>
          <w:sz w:val="24"/>
          <w:szCs w:val="24"/>
        </w:rPr>
        <w:t xml:space="preserve">veinte de agosto de dos mil veinticinco, EL Recurrente </w:t>
      </w:r>
      <w:r w:rsidR="00583C45" w:rsidRPr="00054C3B">
        <w:rPr>
          <w:rFonts w:ascii="Palatino Linotype" w:hAnsi="Palatino Linotype" w:cs="Arial"/>
          <w:sz w:val="24"/>
          <w:szCs w:val="24"/>
        </w:rPr>
        <w:t>presentó a través d</w:t>
      </w:r>
      <w:r w:rsidR="001037B3" w:rsidRPr="00054C3B">
        <w:rPr>
          <w:rFonts w:ascii="Palatino Linotype" w:hAnsi="Palatino Linotype" w:cs="Arial"/>
          <w:sz w:val="24"/>
          <w:szCs w:val="24"/>
        </w:rPr>
        <w:t>e</w:t>
      </w:r>
      <w:r w:rsidR="000E48BC" w:rsidRPr="00054C3B">
        <w:rPr>
          <w:rFonts w:ascii="Palatino Linotype" w:hAnsi="Palatino Linotype" w:cs="Arial"/>
          <w:sz w:val="24"/>
          <w:szCs w:val="24"/>
        </w:rPr>
        <w:t xml:space="preserve">l Sistema de Acceso a la Información Mexiquense, en lo posterior el </w:t>
      </w:r>
      <w:r w:rsidR="000E48BC" w:rsidRPr="00054C3B">
        <w:rPr>
          <w:rFonts w:ascii="Palatino Linotype" w:hAnsi="Palatino Linotype" w:cs="Arial"/>
          <w:b/>
          <w:sz w:val="24"/>
          <w:szCs w:val="24"/>
        </w:rPr>
        <w:t>SAIMEX</w:t>
      </w:r>
      <w:r w:rsidR="000E48BC" w:rsidRPr="00054C3B">
        <w:rPr>
          <w:rFonts w:ascii="Palatino Linotype" w:hAnsi="Palatino Linotype" w:cs="Arial"/>
          <w:sz w:val="24"/>
          <w:szCs w:val="24"/>
        </w:rPr>
        <w:t xml:space="preserve">, ante </w:t>
      </w:r>
      <w:r w:rsidR="000E48BC" w:rsidRPr="00054C3B">
        <w:rPr>
          <w:rFonts w:ascii="Palatino Linotype" w:hAnsi="Palatino Linotype" w:cs="Arial"/>
          <w:b/>
          <w:sz w:val="24"/>
          <w:szCs w:val="24"/>
        </w:rPr>
        <w:t>el Sujeto Obligado</w:t>
      </w:r>
      <w:r w:rsidR="000E48BC" w:rsidRPr="00054C3B">
        <w:rPr>
          <w:rFonts w:ascii="Palatino Linotype" w:hAnsi="Palatino Linotype" w:cs="Arial"/>
          <w:sz w:val="24"/>
          <w:szCs w:val="24"/>
        </w:rPr>
        <w:t xml:space="preserve">, solicitud de acceso a la información pública, la cual </w:t>
      </w:r>
      <w:r w:rsidR="00A275A3" w:rsidRPr="00054C3B">
        <w:rPr>
          <w:rFonts w:ascii="Palatino Linotype" w:hAnsi="Palatino Linotype" w:cs="Arial"/>
          <w:sz w:val="24"/>
          <w:szCs w:val="24"/>
        </w:rPr>
        <w:t>qued</w:t>
      </w:r>
      <w:r w:rsidR="00387D7E" w:rsidRPr="00054C3B">
        <w:rPr>
          <w:rFonts w:ascii="Palatino Linotype" w:hAnsi="Palatino Linotype" w:cs="Arial"/>
          <w:sz w:val="24"/>
          <w:szCs w:val="24"/>
        </w:rPr>
        <w:t xml:space="preserve">ó </w:t>
      </w:r>
      <w:r w:rsidR="00A275A3" w:rsidRPr="00054C3B">
        <w:rPr>
          <w:rFonts w:ascii="Palatino Linotype" w:hAnsi="Palatino Linotype" w:cs="Arial"/>
          <w:sz w:val="24"/>
          <w:szCs w:val="24"/>
        </w:rPr>
        <w:t>registrada</w:t>
      </w:r>
      <w:r w:rsidR="00387D7E" w:rsidRPr="00054C3B">
        <w:rPr>
          <w:rFonts w:ascii="Palatino Linotype" w:hAnsi="Palatino Linotype" w:cs="Arial"/>
          <w:sz w:val="24"/>
          <w:szCs w:val="24"/>
        </w:rPr>
        <w:t xml:space="preserve"> bajo el</w:t>
      </w:r>
      <w:r w:rsidR="00A275A3" w:rsidRPr="00054C3B">
        <w:rPr>
          <w:rFonts w:ascii="Palatino Linotype" w:hAnsi="Palatino Linotype" w:cs="Arial"/>
          <w:sz w:val="24"/>
          <w:szCs w:val="24"/>
        </w:rPr>
        <w:t xml:space="preserve"> número</w:t>
      </w:r>
      <w:r w:rsidR="00387D7E" w:rsidRPr="00054C3B">
        <w:rPr>
          <w:rFonts w:ascii="Palatino Linotype" w:hAnsi="Palatino Linotype" w:cs="Arial"/>
          <w:sz w:val="24"/>
          <w:szCs w:val="24"/>
        </w:rPr>
        <w:t xml:space="preserve"> </w:t>
      </w:r>
      <w:r w:rsidRPr="00054C3B">
        <w:rPr>
          <w:rFonts w:ascii="Palatino Linotype" w:hAnsi="Palatino Linotype" w:cs="Arial"/>
          <w:b/>
          <w:bCs/>
          <w:sz w:val="24"/>
          <w:szCs w:val="24"/>
        </w:rPr>
        <w:t xml:space="preserve">00111/NEXTLAL/IP/2025 </w:t>
      </w:r>
      <w:r w:rsidRPr="00054C3B">
        <w:rPr>
          <w:rFonts w:ascii="Palatino Linotype" w:hAnsi="Palatino Linotype" w:cs="Arial"/>
          <w:sz w:val="24"/>
          <w:szCs w:val="24"/>
        </w:rPr>
        <w:t>mediante la cual solicitó información en el tenor siguiente:</w:t>
      </w:r>
    </w:p>
    <w:p w14:paraId="23B94A87" w14:textId="7F496432" w:rsidR="00BA44F9" w:rsidRPr="00054C3B" w:rsidRDefault="00BA44F9" w:rsidP="00BA44F9">
      <w:pPr>
        <w:pStyle w:val="INFOEM"/>
        <w:rPr>
          <w:b/>
          <w:bCs/>
        </w:rPr>
      </w:pPr>
      <w:r w:rsidRPr="00054C3B">
        <w:t>“El o los documentos donde conste la longitud y ancho que tiene la avenida libertad (</w:t>
      </w:r>
      <w:proofErr w:type="gramStart"/>
      <w:r w:rsidRPr="00054C3B">
        <w:t>que</w:t>
      </w:r>
      <w:proofErr w:type="gramEnd"/>
      <w:r w:rsidRPr="00054C3B">
        <w:t xml:space="preserve"> atraviesa el barrio </w:t>
      </w:r>
      <w:proofErr w:type="spellStart"/>
      <w:r w:rsidRPr="00054C3B">
        <w:t>Atenanco</w:t>
      </w:r>
      <w:proofErr w:type="spellEnd"/>
      <w:r w:rsidRPr="00054C3B">
        <w:t xml:space="preserve">) y desde donde comienza y en qué calle termina, al veinte de agosto del presente” </w:t>
      </w:r>
      <w:r w:rsidRPr="00054C3B">
        <w:rPr>
          <w:b/>
          <w:bCs/>
        </w:rPr>
        <w:t>(Sic)</w:t>
      </w:r>
    </w:p>
    <w:p w14:paraId="2792DAB1" w14:textId="2DF47E2F" w:rsidR="000E48BC" w:rsidRPr="00054C3B" w:rsidRDefault="000E48BC" w:rsidP="00096D42">
      <w:pPr>
        <w:tabs>
          <w:tab w:val="left" w:pos="5647"/>
        </w:tabs>
        <w:spacing w:after="0" w:line="360" w:lineRule="auto"/>
        <w:jc w:val="both"/>
        <w:rPr>
          <w:rFonts w:ascii="Palatino Linotype" w:hAnsi="Palatino Linotype"/>
          <w:bCs/>
          <w:iCs/>
          <w:sz w:val="24"/>
          <w:szCs w:val="24"/>
        </w:rPr>
      </w:pPr>
      <w:r w:rsidRPr="00054C3B">
        <w:rPr>
          <w:rFonts w:ascii="Palatino Linotype" w:eastAsia="Times New Roman" w:hAnsi="Palatino Linotype" w:cs="Times New Roman"/>
          <w:sz w:val="24"/>
          <w:szCs w:val="24"/>
          <w:lang w:val="es-ES_tradnl" w:eastAsia="es-ES"/>
        </w:rPr>
        <w:t xml:space="preserve">Modalidad de entrega: </w:t>
      </w:r>
      <w:r w:rsidR="005B565B" w:rsidRPr="00054C3B">
        <w:rPr>
          <w:rFonts w:ascii="Palatino Linotype" w:hAnsi="Palatino Linotype"/>
          <w:b/>
          <w:iCs/>
          <w:sz w:val="24"/>
          <w:szCs w:val="24"/>
        </w:rPr>
        <w:t>A través del SAIMEX</w:t>
      </w:r>
    </w:p>
    <w:p w14:paraId="372A43A5" w14:textId="77777777" w:rsidR="00BA44F9" w:rsidRPr="00054C3B" w:rsidRDefault="00BA44F9" w:rsidP="00387D7E">
      <w:pPr>
        <w:spacing w:after="0" w:line="360" w:lineRule="auto"/>
        <w:ind w:right="334"/>
        <w:jc w:val="both"/>
        <w:rPr>
          <w:rFonts w:ascii="Palatino Linotype" w:hAnsi="Palatino Linotype" w:cs="Arial"/>
          <w:b/>
          <w:sz w:val="28"/>
          <w:szCs w:val="24"/>
        </w:rPr>
      </w:pPr>
    </w:p>
    <w:p w14:paraId="30901DD9" w14:textId="77777777" w:rsidR="00BA44F9" w:rsidRPr="00054C3B" w:rsidRDefault="00BA44F9" w:rsidP="00BA44F9">
      <w:pPr>
        <w:spacing w:before="240" w:line="360" w:lineRule="auto"/>
        <w:jc w:val="both"/>
        <w:rPr>
          <w:rFonts w:ascii="Palatino Linotype" w:hAnsi="Palatino Linotype" w:cs="Arial"/>
          <w:b/>
          <w:sz w:val="28"/>
        </w:rPr>
      </w:pPr>
      <w:r w:rsidRPr="00054C3B">
        <w:rPr>
          <w:rFonts w:ascii="Palatino Linotype" w:hAnsi="Palatino Linotype" w:cs="Arial"/>
          <w:b/>
          <w:sz w:val="28"/>
          <w:szCs w:val="20"/>
        </w:rPr>
        <w:lastRenderedPageBreak/>
        <w:t>SEGUNDO. De la respuesta del Sujeto Obligado.</w:t>
      </w:r>
    </w:p>
    <w:p w14:paraId="4B7EECEC" w14:textId="362169DD" w:rsidR="00BA44F9" w:rsidRPr="00054C3B" w:rsidRDefault="00BA44F9" w:rsidP="00BA44F9">
      <w:pPr>
        <w:spacing w:before="240" w:line="360" w:lineRule="auto"/>
        <w:jc w:val="both"/>
        <w:rPr>
          <w:rFonts w:ascii="Palatino Linotype" w:hAnsi="Palatino Linotype" w:cs="Arial"/>
          <w:sz w:val="24"/>
          <w:szCs w:val="24"/>
        </w:rPr>
      </w:pPr>
      <w:r w:rsidRPr="00054C3B">
        <w:rPr>
          <w:rFonts w:ascii="Palatino Linotype" w:hAnsi="Palatino Linotype" w:cs="Arial"/>
          <w:sz w:val="24"/>
          <w:szCs w:val="24"/>
        </w:rPr>
        <w:t xml:space="preserve">En el expediente electrónico </w:t>
      </w:r>
      <w:r w:rsidRPr="00054C3B">
        <w:rPr>
          <w:rFonts w:ascii="Palatino Linotype" w:hAnsi="Palatino Linotype" w:cs="Arial"/>
          <w:b/>
          <w:sz w:val="24"/>
          <w:szCs w:val="24"/>
        </w:rPr>
        <w:t xml:space="preserve">SAIMEX, </w:t>
      </w:r>
      <w:r w:rsidRPr="00054C3B">
        <w:rPr>
          <w:rFonts w:ascii="Palatino Linotype" w:hAnsi="Palatino Linotype" w:cs="Arial"/>
          <w:sz w:val="24"/>
          <w:szCs w:val="24"/>
        </w:rPr>
        <w:t xml:space="preserve">se aprecia que el </w:t>
      </w:r>
      <w:r w:rsidRPr="00054C3B">
        <w:rPr>
          <w:rFonts w:ascii="Palatino Linotype" w:hAnsi="Palatino Linotype" w:cs="Arial"/>
          <w:b/>
          <w:bCs/>
          <w:sz w:val="24"/>
          <w:szCs w:val="24"/>
        </w:rPr>
        <w:t xml:space="preserve">cinco de septiembre de dos mil veinticinco, El Sujeto Obligado </w:t>
      </w:r>
      <w:r w:rsidRPr="00054C3B">
        <w:rPr>
          <w:rFonts w:ascii="Palatino Linotype" w:hAnsi="Palatino Linotype" w:cs="Arial"/>
          <w:sz w:val="24"/>
          <w:szCs w:val="24"/>
        </w:rPr>
        <w:t>dio respuesta a la solicitud de información en los siguientes términos:</w:t>
      </w:r>
    </w:p>
    <w:p w14:paraId="4BEAF199" w14:textId="312B73BD" w:rsidR="00BA44F9" w:rsidRPr="00054C3B" w:rsidRDefault="00BA44F9" w:rsidP="00BA44F9">
      <w:pPr>
        <w:pStyle w:val="INFOEM"/>
        <w:rPr>
          <w:b/>
          <w:bCs/>
        </w:rPr>
      </w:pPr>
      <w:r w:rsidRPr="00054C3B">
        <w:t xml:space="preserve">“Esperando que se encuentre con bienestar y salud, me permito enviarle la contestación a su solicitud” </w:t>
      </w:r>
      <w:r w:rsidRPr="00054C3B">
        <w:rPr>
          <w:b/>
          <w:bCs/>
        </w:rPr>
        <w:t>(Sic)</w:t>
      </w:r>
    </w:p>
    <w:p w14:paraId="12423FEF" w14:textId="5FE72C7D" w:rsidR="00BA44F9" w:rsidRPr="00054C3B" w:rsidRDefault="00BA44F9" w:rsidP="00BA44F9">
      <w:pPr>
        <w:spacing w:before="240" w:line="360" w:lineRule="auto"/>
        <w:jc w:val="both"/>
        <w:rPr>
          <w:rFonts w:ascii="Palatino Linotype" w:hAnsi="Palatino Linotype" w:cs="Arial"/>
          <w:sz w:val="24"/>
          <w:szCs w:val="24"/>
        </w:rPr>
      </w:pPr>
      <w:r w:rsidRPr="00054C3B">
        <w:rPr>
          <w:rFonts w:ascii="Palatino Linotype" w:hAnsi="Palatino Linotype" w:cs="Arial"/>
          <w:sz w:val="24"/>
          <w:szCs w:val="24"/>
        </w:rPr>
        <w:t xml:space="preserve">Del expediente electrónico del </w:t>
      </w:r>
      <w:r w:rsidRPr="00054C3B">
        <w:rPr>
          <w:rFonts w:ascii="Palatino Linotype" w:hAnsi="Palatino Linotype" w:cs="Arial"/>
          <w:b/>
          <w:bCs/>
          <w:sz w:val="24"/>
          <w:szCs w:val="24"/>
        </w:rPr>
        <w:t>SAIMEX</w:t>
      </w:r>
      <w:r w:rsidRPr="00054C3B">
        <w:rPr>
          <w:rFonts w:ascii="Palatino Linotype" w:hAnsi="Palatino Linotype" w:cs="Arial"/>
          <w:sz w:val="24"/>
          <w:szCs w:val="24"/>
        </w:rPr>
        <w:t xml:space="preserve">, se advierte que </w:t>
      </w:r>
      <w:r w:rsidRPr="00054C3B">
        <w:rPr>
          <w:rFonts w:ascii="Palatino Linotype" w:hAnsi="Palatino Linotype" w:cs="Arial"/>
          <w:b/>
          <w:bCs/>
          <w:sz w:val="24"/>
          <w:szCs w:val="24"/>
        </w:rPr>
        <w:t xml:space="preserve">El Sujeto Obligado </w:t>
      </w:r>
      <w:r w:rsidRPr="00054C3B">
        <w:rPr>
          <w:rFonts w:ascii="Palatino Linotype" w:hAnsi="Palatino Linotype" w:cs="Arial"/>
          <w:sz w:val="24"/>
          <w:szCs w:val="24"/>
        </w:rPr>
        <w:t xml:space="preserve">adjuntó el documento electrónico </w:t>
      </w:r>
      <w:r w:rsidRPr="00054C3B">
        <w:rPr>
          <w:rFonts w:ascii="Palatino Linotype" w:hAnsi="Palatino Linotype" w:cs="Arial"/>
          <w:b/>
          <w:bCs/>
          <w:sz w:val="24"/>
          <w:szCs w:val="24"/>
        </w:rPr>
        <w:t xml:space="preserve">“SIP00111_014279.pdf”, </w:t>
      </w:r>
      <w:r w:rsidRPr="00054C3B">
        <w:rPr>
          <w:rFonts w:ascii="Palatino Linotype" w:hAnsi="Palatino Linotype" w:cs="Arial"/>
          <w:sz w:val="24"/>
          <w:szCs w:val="24"/>
        </w:rPr>
        <w:t xml:space="preserve">mismo que se tiene por reproducido en virtud de que será materia de análisis en el considerando respectivo. </w:t>
      </w:r>
    </w:p>
    <w:p w14:paraId="6EB44832" w14:textId="77777777" w:rsidR="00BA44F9" w:rsidRPr="00054C3B" w:rsidRDefault="00BA44F9" w:rsidP="00BA44F9">
      <w:pPr>
        <w:spacing w:before="240" w:line="360" w:lineRule="auto"/>
        <w:jc w:val="both"/>
        <w:rPr>
          <w:rFonts w:ascii="Palatino Linotype" w:hAnsi="Palatino Linotype" w:cs="Arial"/>
          <w:b/>
          <w:bCs/>
          <w:sz w:val="24"/>
          <w:szCs w:val="24"/>
        </w:rPr>
      </w:pPr>
    </w:p>
    <w:p w14:paraId="012CCF06" w14:textId="77777777" w:rsidR="00BA44F9" w:rsidRPr="00054C3B" w:rsidRDefault="00BA44F9" w:rsidP="00BA44F9">
      <w:pPr>
        <w:pStyle w:val="Citas"/>
        <w:ind w:left="0" w:right="-18"/>
        <w:rPr>
          <w:b/>
          <w:i w:val="0"/>
          <w:iCs/>
          <w:sz w:val="28"/>
        </w:rPr>
      </w:pPr>
      <w:r w:rsidRPr="00054C3B">
        <w:rPr>
          <w:b/>
          <w:i w:val="0"/>
          <w:iCs/>
          <w:sz w:val="28"/>
        </w:rPr>
        <w:t>TERCERO. Del recurso de revisión.</w:t>
      </w:r>
    </w:p>
    <w:p w14:paraId="766AFF37" w14:textId="1DD44550" w:rsidR="00BA44F9" w:rsidRPr="00054C3B" w:rsidRDefault="00BA44F9" w:rsidP="00BA44F9">
      <w:pPr>
        <w:spacing w:before="240" w:line="360" w:lineRule="auto"/>
        <w:jc w:val="both"/>
        <w:rPr>
          <w:rFonts w:ascii="Palatino Linotype" w:hAnsi="Palatino Linotype" w:cs="Arial"/>
          <w:sz w:val="24"/>
          <w:szCs w:val="24"/>
        </w:rPr>
      </w:pPr>
      <w:r w:rsidRPr="00054C3B">
        <w:rPr>
          <w:rFonts w:ascii="Palatino Linotype" w:hAnsi="Palatino Linotype" w:cs="Arial"/>
          <w:sz w:val="24"/>
          <w:szCs w:val="24"/>
        </w:rPr>
        <w:t xml:space="preserve">Inconforme con la respuesta por </w:t>
      </w:r>
      <w:r w:rsidRPr="00054C3B">
        <w:rPr>
          <w:rFonts w:ascii="Palatino Linotype" w:hAnsi="Palatino Linotype" w:cs="Arial"/>
          <w:b/>
          <w:sz w:val="24"/>
          <w:szCs w:val="24"/>
        </w:rPr>
        <w:t xml:space="preserve">El Sujeto Obligado, El Recurrente </w:t>
      </w:r>
      <w:r w:rsidRPr="00054C3B">
        <w:rPr>
          <w:rFonts w:ascii="Palatino Linotype" w:hAnsi="Palatino Linotype" w:cs="Arial"/>
          <w:sz w:val="24"/>
          <w:szCs w:val="24"/>
        </w:rPr>
        <w:t xml:space="preserve">interpuso recurso de revisión, en fecha </w:t>
      </w:r>
      <w:r w:rsidRPr="00054C3B">
        <w:rPr>
          <w:rFonts w:ascii="Palatino Linotype" w:hAnsi="Palatino Linotype" w:cs="Arial"/>
          <w:b/>
          <w:bCs/>
          <w:sz w:val="24"/>
          <w:szCs w:val="24"/>
        </w:rPr>
        <w:t xml:space="preserve">veinticinco de septiembre de dos mil veinticinco, </w:t>
      </w:r>
      <w:r w:rsidRPr="00054C3B">
        <w:rPr>
          <w:rFonts w:ascii="Palatino Linotype" w:hAnsi="Palatino Linotype" w:cs="Arial"/>
          <w:sz w:val="24"/>
          <w:szCs w:val="24"/>
        </w:rPr>
        <w:t xml:space="preserve">el cual fue registrado en el sistema electrónico con el número </w:t>
      </w:r>
      <w:r w:rsidRPr="00054C3B">
        <w:rPr>
          <w:rFonts w:ascii="Palatino Linotype" w:hAnsi="Palatino Linotype" w:cs="Arial"/>
          <w:b/>
          <w:bCs/>
          <w:sz w:val="24"/>
          <w:szCs w:val="24"/>
        </w:rPr>
        <w:t xml:space="preserve">11080/INFOEM/IP/RR/2025, </w:t>
      </w:r>
      <w:r w:rsidRPr="00054C3B">
        <w:rPr>
          <w:rFonts w:ascii="Palatino Linotype" w:hAnsi="Palatino Linotype" w:cs="Arial"/>
          <w:sz w:val="24"/>
          <w:szCs w:val="24"/>
        </w:rPr>
        <w:t>en el cual arguye las siguientes manifestaciones:</w:t>
      </w:r>
    </w:p>
    <w:p w14:paraId="67100C38" w14:textId="77777777" w:rsidR="00BA44F9" w:rsidRPr="00054C3B" w:rsidRDefault="00BA44F9" w:rsidP="00BA44F9">
      <w:pPr>
        <w:spacing w:before="240" w:line="360" w:lineRule="auto"/>
        <w:jc w:val="both"/>
        <w:rPr>
          <w:rFonts w:ascii="Palatino Linotype" w:hAnsi="Palatino Linotype" w:cs="Arial"/>
          <w:b/>
          <w:sz w:val="24"/>
        </w:rPr>
      </w:pPr>
      <w:r w:rsidRPr="00054C3B">
        <w:rPr>
          <w:rFonts w:ascii="Palatino Linotype" w:hAnsi="Palatino Linotype" w:cs="Arial"/>
          <w:b/>
          <w:sz w:val="24"/>
        </w:rPr>
        <w:t>Acto Impugnado:</w:t>
      </w:r>
    </w:p>
    <w:p w14:paraId="6DB1A409" w14:textId="7EC1CD64" w:rsidR="00BA44F9" w:rsidRPr="00054C3B" w:rsidRDefault="00BA44F9" w:rsidP="00BA44F9">
      <w:pPr>
        <w:pStyle w:val="Citas"/>
        <w:rPr>
          <w:b/>
          <w:bCs/>
        </w:rPr>
      </w:pPr>
      <w:r w:rsidRPr="00054C3B">
        <w:t xml:space="preserve">“El o los documentos donde conste la longitud y ancho que tiene la avenida libertad (que atraviesa el barrio </w:t>
      </w:r>
      <w:proofErr w:type="spellStart"/>
      <w:r w:rsidRPr="00054C3B">
        <w:t>Atenanco</w:t>
      </w:r>
      <w:proofErr w:type="spellEnd"/>
      <w:r w:rsidRPr="00054C3B">
        <w:t xml:space="preserve">) y desde donde comienza y en qué calle termina, al veinte de agosto del presente” </w:t>
      </w:r>
      <w:r w:rsidRPr="00054C3B">
        <w:rPr>
          <w:b/>
          <w:bCs/>
        </w:rPr>
        <w:t>(Sic)</w:t>
      </w:r>
    </w:p>
    <w:p w14:paraId="52EECDC7" w14:textId="77777777" w:rsidR="00BA44F9" w:rsidRPr="00054C3B" w:rsidRDefault="00BA44F9" w:rsidP="00BA44F9">
      <w:pPr>
        <w:spacing w:before="240" w:line="360" w:lineRule="auto"/>
        <w:jc w:val="both"/>
        <w:rPr>
          <w:rFonts w:ascii="Palatino Linotype" w:hAnsi="Palatino Linotype" w:cs="Arial"/>
          <w:sz w:val="24"/>
        </w:rPr>
      </w:pPr>
      <w:r w:rsidRPr="00054C3B">
        <w:rPr>
          <w:rFonts w:ascii="Palatino Linotype" w:hAnsi="Palatino Linotype" w:cs="Arial"/>
          <w:b/>
          <w:sz w:val="24"/>
        </w:rPr>
        <w:t>Razones o Motivos de Inconformidad</w:t>
      </w:r>
      <w:r w:rsidRPr="00054C3B">
        <w:rPr>
          <w:rFonts w:ascii="Palatino Linotype" w:hAnsi="Palatino Linotype" w:cs="Arial"/>
          <w:sz w:val="24"/>
        </w:rPr>
        <w:t xml:space="preserve">: </w:t>
      </w:r>
    </w:p>
    <w:p w14:paraId="2E592356" w14:textId="71C7CDED" w:rsidR="00BA44F9" w:rsidRPr="00054C3B" w:rsidRDefault="00BA44F9" w:rsidP="00BA44F9">
      <w:pPr>
        <w:pStyle w:val="Citas"/>
      </w:pPr>
      <w:r w:rsidRPr="00054C3B">
        <w:lastRenderedPageBreak/>
        <w:t>“Es inverosímil que digan que no hay información de una avenida de uno de los barrios centrales, siendo que aparece en diversos documentos y en planos cartográficos. Favor de hacer una búsqueda exhaustiva” (Sic)</w:t>
      </w:r>
    </w:p>
    <w:p w14:paraId="2CAD5E21" w14:textId="77777777" w:rsidR="00BA44F9" w:rsidRPr="00054C3B" w:rsidRDefault="00BA44F9" w:rsidP="00BA44F9">
      <w:pPr>
        <w:spacing w:before="240" w:line="360" w:lineRule="auto"/>
        <w:jc w:val="both"/>
        <w:rPr>
          <w:rFonts w:ascii="Palatino Linotype" w:hAnsi="Palatino Linotype" w:cs="Arial"/>
          <w:bCs/>
          <w:sz w:val="24"/>
          <w:szCs w:val="24"/>
        </w:rPr>
      </w:pPr>
    </w:p>
    <w:p w14:paraId="1200E132" w14:textId="77777777" w:rsidR="00BA44F9" w:rsidRPr="00054C3B" w:rsidRDefault="00BA44F9" w:rsidP="00BA44F9">
      <w:pPr>
        <w:spacing w:before="240" w:line="360" w:lineRule="auto"/>
        <w:jc w:val="both"/>
        <w:rPr>
          <w:rFonts w:ascii="Palatino Linotype" w:hAnsi="Palatino Linotype" w:cs="Arial"/>
          <w:b/>
          <w:sz w:val="24"/>
          <w:szCs w:val="24"/>
        </w:rPr>
      </w:pPr>
      <w:r w:rsidRPr="00054C3B">
        <w:rPr>
          <w:rFonts w:ascii="Palatino Linotype" w:hAnsi="Palatino Linotype" w:cs="Arial"/>
          <w:b/>
          <w:sz w:val="28"/>
        </w:rPr>
        <w:t>CUARTO</w:t>
      </w:r>
      <w:r w:rsidRPr="00054C3B">
        <w:rPr>
          <w:rFonts w:ascii="Palatino Linotype" w:hAnsi="Palatino Linotype" w:cs="Arial"/>
          <w:b/>
          <w:sz w:val="24"/>
          <w:szCs w:val="24"/>
        </w:rPr>
        <w:t xml:space="preserve">. </w:t>
      </w:r>
      <w:r w:rsidRPr="00054C3B">
        <w:rPr>
          <w:rFonts w:ascii="Palatino Linotype" w:hAnsi="Palatino Linotype" w:cs="Arial"/>
          <w:b/>
          <w:sz w:val="28"/>
          <w:szCs w:val="28"/>
        </w:rPr>
        <w:t>Del turno del recurso de revisión.</w:t>
      </w:r>
    </w:p>
    <w:p w14:paraId="46CC0066" w14:textId="50004FDB" w:rsidR="00BA44F9" w:rsidRPr="00054C3B" w:rsidRDefault="00BA44F9" w:rsidP="00BA44F9">
      <w:pPr>
        <w:spacing w:before="240" w:line="360" w:lineRule="auto"/>
        <w:jc w:val="both"/>
        <w:rPr>
          <w:rFonts w:ascii="Palatino Linotype" w:hAnsi="Palatino Linotype" w:cs="Arial"/>
          <w:sz w:val="24"/>
          <w:szCs w:val="24"/>
        </w:rPr>
      </w:pPr>
      <w:r w:rsidRPr="00054C3B">
        <w:rPr>
          <w:rFonts w:ascii="Palatino Linotype" w:hAnsi="Palatino Linotype" w:cs="Arial"/>
          <w:sz w:val="24"/>
          <w:szCs w:val="24"/>
        </w:rPr>
        <w:t xml:space="preserve">Medio de impugnación que le fue turnado al Comisionado Presidente </w:t>
      </w:r>
      <w:r w:rsidRPr="00054C3B">
        <w:rPr>
          <w:rFonts w:ascii="Palatino Linotype" w:hAnsi="Palatino Linotype" w:cs="Arial"/>
          <w:b/>
          <w:sz w:val="24"/>
          <w:szCs w:val="24"/>
        </w:rPr>
        <w:t xml:space="preserve">José Martínez Vilchis, </w:t>
      </w:r>
      <w:r w:rsidRPr="00054C3B">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Pr="00054C3B">
        <w:rPr>
          <w:rFonts w:ascii="Palatino Linotype" w:hAnsi="Palatino Linotype" w:cs="Arial"/>
          <w:b/>
          <w:bCs/>
          <w:sz w:val="24"/>
          <w:szCs w:val="24"/>
        </w:rPr>
        <w:t xml:space="preserve">treinta de septiembre de dos mil veinticinco, </w:t>
      </w:r>
      <w:r w:rsidRPr="00054C3B">
        <w:rPr>
          <w:rFonts w:ascii="Palatino Linotype" w:hAnsi="Palatino Linotype" w:cs="Arial"/>
          <w:sz w:val="24"/>
          <w:szCs w:val="24"/>
        </w:rPr>
        <w:t>determinándose en él, un plazo de siete días para que las partes manifestaran lo que a su derecho corresponda en términos del numeral ya citado.</w:t>
      </w:r>
    </w:p>
    <w:p w14:paraId="1B381C9A" w14:textId="77777777" w:rsidR="00BA44F9" w:rsidRPr="00054C3B" w:rsidRDefault="00BA44F9" w:rsidP="00BA44F9">
      <w:pPr>
        <w:spacing w:before="240" w:line="360" w:lineRule="auto"/>
        <w:jc w:val="both"/>
        <w:rPr>
          <w:rFonts w:ascii="Palatino Linotype" w:hAnsi="Palatino Linotype" w:cs="Arial"/>
          <w:sz w:val="24"/>
          <w:szCs w:val="24"/>
        </w:rPr>
      </w:pPr>
    </w:p>
    <w:p w14:paraId="52AE07BA" w14:textId="77777777" w:rsidR="00BA44F9" w:rsidRPr="00054C3B" w:rsidRDefault="00BA44F9" w:rsidP="00BA44F9">
      <w:pPr>
        <w:pStyle w:val="Prrafodelista"/>
        <w:spacing w:line="360" w:lineRule="auto"/>
        <w:ind w:left="0"/>
        <w:jc w:val="both"/>
        <w:rPr>
          <w:rFonts w:ascii="Palatino Linotype" w:hAnsi="Palatino Linotype" w:cs="Arial"/>
          <w:b/>
          <w:sz w:val="28"/>
          <w:szCs w:val="28"/>
        </w:rPr>
      </w:pPr>
      <w:r w:rsidRPr="00054C3B">
        <w:rPr>
          <w:rFonts w:ascii="Palatino Linotype" w:hAnsi="Palatino Linotype" w:cs="Arial"/>
          <w:b/>
          <w:sz w:val="28"/>
        </w:rPr>
        <w:t>QUINTO</w:t>
      </w:r>
      <w:r w:rsidRPr="00054C3B">
        <w:rPr>
          <w:rFonts w:ascii="Palatino Linotype" w:hAnsi="Palatino Linotype" w:cs="Arial"/>
          <w:b/>
          <w:sz w:val="28"/>
          <w:szCs w:val="28"/>
        </w:rPr>
        <w:t>. De la etapa de instrucción.</w:t>
      </w:r>
    </w:p>
    <w:p w14:paraId="3C55EFDC" w14:textId="38E71ED4" w:rsidR="00BA44F9" w:rsidRPr="00054C3B" w:rsidRDefault="00BA44F9" w:rsidP="00BA44F9">
      <w:pPr>
        <w:spacing w:after="0" w:line="360" w:lineRule="auto"/>
        <w:jc w:val="both"/>
        <w:rPr>
          <w:rFonts w:ascii="Palatino Linotype" w:hAnsi="Palatino Linotype" w:cs="Arial"/>
          <w:b/>
          <w:bCs/>
          <w:sz w:val="24"/>
          <w:szCs w:val="24"/>
        </w:rPr>
      </w:pPr>
      <w:r w:rsidRPr="00054C3B">
        <w:rPr>
          <w:rFonts w:ascii="Palatino Linotype" w:hAnsi="Palatino Linotype" w:cs="Arial"/>
          <w:sz w:val="24"/>
          <w:szCs w:val="24"/>
        </w:rPr>
        <w:t xml:space="preserve">Así, en la etapa de instrucción, de las constancias que obran en el expediente electrónico del recurso de revisión se advierte que </w:t>
      </w:r>
      <w:r w:rsidRPr="00054C3B">
        <w:rPr>
          <w:rFonts w:ascii="Palatino Linotype" w:hAnsi="Palatino Linotype" w:cs="Arial"/>
          <w:b/>
          <w:bCs/>
          <w:sz w:val="24"/>
          <w:szCs w:val="24"/>
        </w:rPr>
        <w:t xml:space="preserve">El Sujeto Obligado </w:t>
      </w:r>
      <w:r w:rsidRPr="00054C3B">
        <w:rPr>
          <w:rFonts w:ascii="Palatino Linotype" w:hAnsi="Palatino Linotype" w:cs="Arial"/>
          <w:sz w:val="24"/>
          <w:szCs w:val="24"/>
        </w:rPr>
        <w:t xml:space="preserve">fue omiso en rendir su informe justificado.  </w:t>
      </w:r>
    </w:p>
    <w:p w14:paraId="67341BDE" w14:textId="77777777" w:rsidR="00BA44F9" w:rsidRPr="00054C3B" w:rsidRDefault="00BA44F9" w:rsidP="00BA44F9">
      <w:pPr>
        <w:spacing w:after="0" w:line="360" w:lineRule="auto"/>
        <w:jc w:val="both"/>
        <w:rPr>
          <w:rFonts w:ascii="Palatino Linotype" w:hAnsi="Palatino Linotype" w:cs="Arial"/>
          <w:sz w:val="24"/>
          <w:szCs w:val="24"/>
        </w:rPr>
      </w:pPr>
    </w:p>
    <w:p w14:paraId="098C43AA" w14:textId="0ABF2CD3" w:rsidR="00BA44F9" w:rsidRPr="00054C3B" w:rsidRDefault="00BA44F9" w:rsidP="00BA44F9">
      <w:pPr>
        <w:spacing w:after="0" w:line="360" w:lineRule="auto"/>
        <w:jc w:val="both"/>
        <w:rPr>
          <w:rFonts w:ascii="Palatino Linotype" w:hAnsi="Palatino Linotype" w:cs="Arial"/>
          <w:sz w:val="24"/>
          <w:szCs w:val="24"/>
        </w:rPr>
      </w:pPr>
      <w:r w:rsidRPr="00054C3B">
        <w:rPr>
          <w:rFonts w:ascii="Palatino Linotype" w:hAnsi="Palatino Linotype" w:cs="Arial"/>
          <w:sz w:val="24"/>
          <w:szCs w:val="24"/>
        </w:rPr>
        <w:t xml:space="preserve">Por lo cual se decretó cierre de instrucción con fecha </w:t>
      </w:r>
      <w:r w:rsidRPr="00054C3B">
        <w:rPr>
          <w:rFonts w:ascii="Palatino Linotype" w:hAnsi="Palatino Linotype" w:cs="Arial"/>
          <w:b/>
          <w:bCs/>
          <w:sz w:val="24"/>
          <w:szCs w:val="24"/>
        </w:rPr>
        <w:t xml:space="preserve">trece de octubre de dos mil veinticinco, </w:t>
      </w:r>
      <w:r w:rsidRPr="00054C3B">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650C7ADE" w14:textId="77777777" w:rsidR="00BA44F9" w:rsidRPr="00054C3B" w:rsidRDefault="00BA44F9" w:rsidP="00BA44F9">
      <w:pPr>
        <w:spacing w:after="0" w:line="360" w:lineRule="auto"/>
        <w:jc w:val="both"/>
        <w:rPr>
          <w:rFonts w:ascii="Palatino Linotype" w:hAnsi="Palatino Linotype" w:cs="Arial"/>
          <w:sz w:val="24"/>
          <w:szCs w:val="24"/>
        </w:rPr>
      </w:pPr>
    </w:p>
    <w:p w14:paraId="66AAF7A6" w14:textId="77777777" w:rsidR="00BA44F9" w:rsidRPr="00054C3B" w:rsidRDefault="00BA44F9" w:rsidP="00BA44F9">
      <w:pPr>
        <w:spacing w:before="240" w:line="360" w:lineRule="auto"/>
        <w:jc w:val="center"/>
        <w:rPr>
          <w:rFonts w:ascii="Palatino Linotype" w:hAnsi="Palatino Linotype" w:cs="Arial"/>
          <w:b/>
          <w:sz w:val="24"/>
        </w:rPr>
      </w:pPr>
      <w:r w:rsidRPr="00054C3B">
        <w:rPr>
          <w:rFonts w:ascii="Palatino Linotype" w:hAnsi="Palatino Linotype" w:cs="Arial"/>
          <w:b/>
          <w:sz w:val="24"/>
        </w:rPr>
        <w:lastRenderedPageBreak/>
        <w:t xml:space="preserve">C O N S I D E R A N D O </w:t>
      </w:r>
    </w:p>
    <w:p w14:paraId="47EB876D" w14:textId="77777777" w:rsidR="00BA44F9" w:rsidRPr="00054C3B" w:rsidRDefault="00BA44F9" w:rsidP="00BA44F9">
      <w:pPr>
        <w:spacing w:before="240" w:line="360" w:lineRule="auto"/>
        <w:jc w:val="both"/>
        <w:rPr>
          <w:rFonts w:ascii="Palatino Linotype" w:hAnsi="Palatino Linotype" w:cs="Arial"/>
          <w:sz w:val="28"/>
          <w:szCs w:val="28"/>
        </w:rPr>
      </w:pPr>
      <w:r w:rsidRPr="00054C3B">
        <w:rPr>
          <w:rFonts w:ascii="Palatino Linotype" w:hAnsi="Palatino Linotype" w:cs="Arial"/>
          <w:b/>
          <w:sz w:val="28"/>
        </w:rPr>
        <w:t>PRIMERO.</w:t>
      </w:r>
      <w:r w:rsidRPr="00054C3B">
        <w:rPr>
          <w:rFonts w:ascii="Palatino Linotype" w:hAnsi="Palatino Linotype" w:cs="Arial"/>
          <w:b/>
        </w:rPr>
        <w:t xml:space="preserve"> </w:t>
      </w:r>
      <w:r w:rsidRPr="00054C3B">
        <w:rPr>
          <w:rFonts w:ascii="Palatino Linotype" w:hAnsi="Palatino Linotype" w:cs="Arial"/>
          <w:b/>
          <w:sz w:val="28"/>
          <w:szCs w:val="28"/>
        </w:rPr>
        <w:t>De la competencia</w:t>
      </w:r>
      <w:r w:rsidRPr="00054C3B">
        <w:rPr>
          <w:rFonts w:ascii="Palatino Linotype" w:hAnsi="Palatino Linotype" w:cs="Arial"/>
          <w:sz w:val="28"/>
          <w:szCs w:val="28"/>
        </w:rPr>
        <w:t>.</w:t>
      </w:r>
    </w:p>
    <w:p w14:paraId="31B73E8F" w14:textId="77777777" w:rsidR="00BA44F9" w:rsidRPr="00054C3B" w:rsidRDefault="00BA44F9" w:rsidP="00BA44F9">
      <w:pPr>
        <w:spacing w:line="360" w:lineRule="auto"/>
        <w:jc w:val="both"/>
        <w:rPr>
          <w:rFonts w:ascii="Palatino Linotype" w:hAnsi="Palatino Linotype"/>
          <w:sz w:val="24"/>
          <w:szCs w:val="24"/>
        </w:rPr>
      </w:pPr>
      <w:r w:rsidRPr="00054C3B">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0840DAC3" w14:textId="77777777" w:rsidR="00BA44F9" w:rsidRPr="00054C3B" w:rsidRDefault="00BA44F9" w:rsidP="00387D7E">
      <w:pPr>
        <w:spacing w:after="0" w:line="360" w:lineRule="auto"/>
        <w:ind w:right="334"/>
        <w:jc w:val="both"/>
        <w:rPr>
          <w:rFonts w:ascii="Palatino Linotype" w:hAnsi="Palatino Linotype" w:cs="Arial"/>
          <w:b/>
          <w:sz w:val="28"/>
          <w:szCs w:val="24"/>
        </w:rPr>
      </w:pPr>
    </w:p>
    <w:p w14:paraId="032FB30C" w14:textId="6BBDAF8A" w:rsidR="000A3D66" w:rsidRPr="00054C3B" w:rsidRDefault="000A3D66" w:rsidP="000A3D66">
      <w:pPr>
        <w:pStyle w:val="Prrafodelista"/>
        <w:autoSpaceDE w:val="0"/>
        <w:autoSpaceDN w:val="0"/>
        <w:adjustRightInd w:val="0"/>
        <w:spacing w:before="240" w:after="160" w:line="360" w:lineRule="auto"/>
        <w:ind w:left="0"/>
        <w:jc w:val="both"/>
        <w:rPr>
          <w:rFonts w:ascii="Palatino Linotype" w:hAnsi="Palatino Linotype" w:cs="Arial"/>
          <w:b/>
        </w:rPr>
      </w:pPr>
      <w:r w:rsidRPr="00054C3B">
        <w:rPr>
          <w:rFonts w:ascii="Palatino Linotype" w:hAnsi="Palatino Linotype" w:cs="Arial"/>
          <w:b/>
          <w:sz w:val="28"/>
        </w:rPr>
        <w:t>SEGUNDO</w:t>
      </w:r>
      <w:r w:rsidRPr="00054C3B">
        <w:rPr>
          <w:rFonts w:ascii="Palatino Linotype" w:hAnsi="Palatino Linotype" w:cs="Arial"/>
          <w:b/>
        </w:rPr>
        <w:t xml:space="preserve">. </w:t>
      </w:r>
      <w:r w:rsidRPr="00054C3B">
        <w:rPr>
          <w:rFonts w:ascii="Palatino Linotype" w:hAnsi="Palatino Linotype" w:cs="Arial"/>
          <w:b/>
          <w:sz w:val="28"/>
          <w:szCs w:val="28"/>
        </w:rPr>
        <w:t>Sobre los alcances del recurso de revisión.</w:t>
      </w:r>
      <w:r w:rsidRPr="00054C3B">
        <w:rPr>
          <w:rFonts w:ascii="Palatino Linotype" w:hAnsi="Palatino Linotype" w:cs="Arial"/>
          <w:b/>
        </w:rPr>
        <w:t xml:space="preserve"> </w:t>
      </w:r>
    </w:p>
    <w:p w14:paraId="57F49718" w14:textId="77777777" w:rsidR="000A3D66" w:rsidRPr="00054C3B" w:rsidRDefault="000A3D66" w:rsidP="000A3D66">
      <w:pPr>
        <w:pStyle w:val="Prrafodelista"/>
        <w:autoSpaceDE w:val="0"/>
        <w:autoSpaceDN w:val="0"/>
        <w:adjustRightInd w:val="0"/>
        <w:spacing w:before="240" w:after="160" w:line="360" w:lineRule="auto"/>
        <w:ind w:left="0"/>
        <w:jc w:val="both"/>
        <w:rPr>
          <w:rFonts w:ascii="Palatino Linotype" w:hAnsi="Palatino Linotype" w:cs="Arial"/>
        </w:rPr>
      </w:pPr>
      <w:r w:rsidRPr="00054C3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DB8422D" w14:textId="77777777" w:rsidR="000A3D66" w:rsidRPr="00054C3B" w:rsidRDefault="000A3D66" w:rsidP="000A3D66">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054C3B">
        <w:rPr>
          <w:rFonts w:ascii="Palatino Linotype" w:hAnsi="Palatino Linotype" w:cs="Arial"/>
          <w:b/>
          <w:sz w:val="28"/>
          <w:lang w:val="es-MX"/>
        </w:rPr>
        <w:lastRenderedPageBreak/>
        <w:t>TERCERO</w:t>
      </w:r>
      <w:r w:rsidRPr="00054C3B">
        <w:rPr>
          <w:rFonts w:ascii="Palatino Linotype" w:hAnsi="Palatino Linotype" w:cs="Arial"/>
          <w:b/>
          <w:lang w:val="es-MX"/>
        </w:rPr>
        <w:t xml:space="preserve">. </w:t>
      </w:r>
      <w:r w:rsidRPr="00054C3B">
        <w:rPr>
          <w:rFonts w:ascii="Palatino Linotype" w:hAnsi="Palatino Linotype" w:cs="Arial"/>
          <w:b/>
          <w:sz w:val="28"/>
          <w:szCs w:val="28"/>
          <w:lang w:val="es-MX"/>
        </w:rPr>
        <w:t>De las causas de improcedencia.</w:t>
      </w:r>
    </w:p>
    <w:p w14:paraId="10CF8215" w14:textId="77777777" w:rsidR="000A3D66" w:rsidRPr="00054C3B" w:rsidRDefault="000A3D66" w:rsidP="000A3D66">
      <w:pPr>
        <w:pStyle w:val="Prrafodelista"/>
        <w:autoSpaceDE w:val="0"/>
        <w:autoSpaceDN w:val="0"/>
        <w:adjustRightInd w:val="0"/>
        <w:spacing w:before="240" w:after="160" w:line="360" w:lineRule="auto"/>
        <w:ind w:left="0"/>
        <w:jc w:val="both"/>
        <w:rPr>
          <w:rFonts w:ascii="Palatino Linotype" w:hAnsi="Palatino Linotype" w:cs="Arial"/>
          <w:lang w:val="es-MX"/>
        </w:rPr>
      </w:pPr>
      <w:r w:rsidRPr="00054C3B">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054C3B">
        <w:rPr>
          <w:rFonts w:ascii="Palatino Linotype" w:hAnsi="Palatino Linotype" w:cs="Arial"/>
          <w:lang w:val="es-MX"/>
        </w:rPr>
        <w:t>procedibilidad</w:t>
      </w:r>
      <w:proofErr w:type="spellEnd"/>
      <w:r w:rsidRPr="00054C3B">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3BE08EB" w14:textId="77777777" w:rsidR="000A3D66" w:rsidRPr="00054C3B" w:rsidRDefault="000A3D66" w:rsidP="000A3D66">
      <w:pPr>
        <w:pStyle w:val="Prrafodelista"/>
        <w:autoSpaceDE w:val="0"/>
        <w:autoSpaceDN w:val="0"/>
        <w:adjustRightInd w:val="0"/>
        <w:spacing w:line="360" w:lineRule="auto"/>
        <w:ind w:left="0"/>
        <w:jc w:val="both"/>
        <w:rPr>
          <w:rFonts w:ascii="Palatino Linotype" w:hAnsi="Palatino Linotype" w:cs="Arial"/>
          <w:lang w:val="es-MX"/>
        </w:rPr>
      </w:pPr>
      <w:r w:rsidRPr="00054C3B">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054C3B">
        <w:rPr>
          <w:rFonts w:ascii="Palatino Linotype" w:hAnsi="Palatino Linotype" w:cs="Arial"/>
          <w:lang w:val="es-MX"/>
        </w:rPr>
        <w:t>Resolutor</w:t>
      </w:r>
      <w:proofErr w:type="spellEnd"/>
      <w:r w:rsidRPr="00054C3B">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54C3B">
        <w:rPr>
          <w:rStyle w:val="Refdenotaalpie"/>
          <w:rFonts w:ascii="Palatino Linotype" w:hAnsi="Palatino Linotype" w:cs="Arial"/>
          <w:lang w:val="es-MX"/>
        </w:rPr>
        <w:footnoteReference w:id="1"/>
      </w:r>
      <w:r w:rsidRPr="00054C3B">
        <w:rPr>
          <w:rFonts w:ascii="Palatino Linotype" w:hAnsi="Palatino Linotype" w:cs="Arial"/>
          <w:lang w:val="es-MX"/>
        </w:rPr>
        <w:t xml:space="preserve">. Así las cosas, del análisis de los </w:t>
      </w:r>
      <w:r w:rsidRPr="00054C3B">
        <w:rPr>
          <w:rFonts w:ascii="Palatino Linotype" w:hAnsi="Palatino Linotype" w:cs="Arial"/>
          <w:lang w:val="es-MX"/>
        </w:rPr>
        <w:lastRenderedPageBreak/>
        <w:t>expedientes electrónicos no se advierte ninguna causa de improcedencia que se actualice ni mucho menos alguna hecha valer por alguna de las partes, procediendo al estudio del fondo del asunto, en los siguientes términos.</w:t>
      </w:r>
    </w:p>
    <w:p w14:paraId="2C68D612" w14:textId="77777777" w:rsidR="000A3D66" w:rsidRPr="00054C3B" w:rsidRDefault="000A3D66" w:rsidP="000A3D66">
      <w:pPr>
        <w:tabs>
          <w:tab w:val="left" w:pos="709"/>
        </w:tabs>
        <w:spacing w:before="240" w:line="360" w:lineRule="auto"/>
        <w:ind w:right="51"/>
        <w:jc w:val="both"/>
        <w:rPr>
          <w:rFonts w:ascii="Palatino Linotype" w:hAnsi="Palatino Linotype"/>
          <w:b/>
          <w:sz w:val="28"/>
          <w:szCs w:val="28"/>
        </w:rPr>
      </w:pPr>
    </w:p>
    <w:p w14:paraId="4CE93AF1" w14:textId="77777777" w:rsidR="000A3D66" w:rsidRPr="00054C3B" w:rsidRDefault="000A3D66" w:rsidP="000A3D66">
      <w:pPr>
        <w:tabs>
          <w:tab w:val="left" w:pos="709"/>
        </w:tabs>
        <w:spacing w:before="240" w:line="360" w:lineRule="auto"/>
        <w:ind w:right="51"/>
        <w:jc w:val="both"/>
        <w:rPr>
          <w:rFonts w:ascii="Palatino Linotype" w:hAnsi="Palatino Linotype"/>
          <w:b/>
          <w:sz w:val="28"/>
          <w:szCs w:val="28"/>
        </w:rPr>
      </w:pPr>
      <w:r w:rsidRPr="00054C3B">
        <w:rPr>
          <w:rFonts w:ascii="Palatino Linotype" w:hAnsi="Palatino Linotype"/>
          <w:b/>
          <w:sz w:val="28"/>
          <w:szCs w:val="28"/>
        </w:rPr>
        <w:t xml:space="preserve">CUARTO. Estudio y resolución del asunto </w:t>
      </w:r>
    </w:p>
    <w:p w14:paraId="2A87178E" w14:textId="77777777" w:rsidR="000A3D66" w:rsidRPr="00054C3B" w:rsidRDefault="000A3D66" w:rsidP="000A3D66">
      <w:pPr>
        <w:pStyle w:val="Prrafodelista"/>
        <w:autoSpaceDE w:val="0"/>
        <w:autoSpaceDN w:val="0"/>
        <w:adjustRightInd w:val="0"/>
        <w:spacing w:before="240" w:after="160" w:line="360" w:lineRule="auto"/>
        <w:ind w:left="0"/>
        <w:jc w:val="both"/>
        <w:rPr>
          <w:rFonts w:ascii="Palatino Linotype" w:hAnsi="Palatino Linotype" w:cs="Arial"/>
        </w:rPr>
      </w:pPr>
      <w:r w:rsidRPr="00054C3B">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9F5A8F" w14:textId="77777777" w:rsidR="000A3D66" w:rsidRPr="00054C3B" w:rsidRDefault="000A3D66" w:rsidP="000A3D66">
      <w:pPr>
        <w:spacing w:after="0" w:line="360" w:lineRule="auto"/>
        <w:jc w:val="both"/>
        <w:rPr>
          <w:rFonts w:ascii="Palatino Linotype" w:eastAsia="Times New Roman" w:hAnsi="Palatino Linotype" w:cs="Times New Roman"/>
          <w:sz w:val="24"/>
          <w:szCs w:val="24"/>
          <w:lang w:eastAsia="es-ES"/>
        </w:rPr>
      </w:pPr>
      <w:r w:rsidRPr="00054C3B">
        <w:rPr>
          <w:rFonts w:ascii="Palatino Linotype" w:hAnsi="Palatino Linotype" w:cs="Arial"/>
          <w:sz w:val="24"/>
          <w:szCs w:val="24"/>
        </w:rPr>
        <w:t xml:space="preserve">En este tenor, es necesario subrayar que </w:t>
      </w:r>
      <w:r w:rsidRPr="00054C3B">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B61EDB9" w14:textId="77777777" w:rsidR="000A3D66" w:rsidRPr="00054C3B" w:rsidRDefault="000A3D66" w:rsidP="000A3D66">
      <w:pPr>
        <w:spacing w:before="240" w:line="360" w:lineRule="auto"/>
        <w:ind w:left="851" w:right="851"/>
        <w:jc w:val="both"/>
        <w:rPr>
          <w:rFonts w:ascii="Palatino Linotype" w:eastAsia="Times New Roman" w:hAnsi="Palatino Linotype" w:cs="Times New Roman"/>
          <w:i/>
          <w:lang w:eastAsia="es-ES"/>
        </w:rPr>
      </w:pPr>
      <w:r w:rsidRPr="00054C3B">
        <w:rPr>
          <w:rFonts w:ascii="Palatino Linotype" w:eastAsia="Times New Roman" w:hAnsi="Palatino Linotype" w:cs="Times New Roman"/>
          <w:b/>
          <w:i/>
          <w:lang w:eastAsia="es-ES"/>
        </w:rPr>
        <w:t>“Artículo 4.</w:t>
      </w:r>
      <w:r w:rsidRPr="00054C3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6E9C0E1" w14:textId="77777777" w:rsidR="000A3D66" w:rsidRPr="00054C3B" w:rsidRDefault="000A3D66" w:rsidP="000A3D66">
      <w:pPr>
        <w:spacing w:before="240" w:line="360" w:lineRule="auto"/>
        <w:ind w:left="851" w:right="851"/>
        <w:jc w:val="both"/>
        <w:rPr>
          <w:rFonts w:ascii="Palatino Linotype" w:eastAsia="Times New Roman" w:hAnsi="Palatino Linotype" w:cs="Times New Roman"/>
          <w:i/>
          <w:lang w:eastAsia="es-ES"/>
        </w:rPr>
      </w:pPr>
      <w:r w:rsidRPr="00054C3B">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993614" w14:textId="77777777" w:rsidR="000A3D66" w:rsidRPr="00054C3B" w:rsidRDefault="000A3D66" w:rsidP="000A3D66">
      <w:pPr>
        <w:spacing w:before="240" w:line="360" w:lineRule="auto"/>
        <w:ind w:left="851" w:right="851"/>
        <w:jc w:val="both"/>
        <w:rPr>
          <w:rFonts w:ascii="Palatino Linotype" w:eastAsia="Times New Roman" w:hAnsi="Palatino Linotype" w:cs="Times New Roman"/>
          <w:i/>
          <w:lang w:eastAsia="es-ES"/>
        </w:rPr>
      </w:pPr>
      <w:r w:rsidRPr="00054C3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0BC7BE7" w14:textId="77777777" w:rsidR="000A3D66" w:rsidRPr="00054C3B" w:rsidRDefault="000A3D66" w:rsidP="000A3D66">
      <w:pPr>
        <w:spacing w:before="240" w:line="360" w:lineRule="auto"/>
        <w:ind w:left="851" w:right="851"/>
        <w:jc w:val="both"/>
        <w:rPr>
          <w:rFonts w:ascii="Palatino Linotype" w:eastAsia="Times New Roman" w:hAnsi="Palatino Linotype" w:cs="Times New Roman"/>
          <w:i/>
          <w:lang w:eastAsia="es-ES"/>
        </w:rPr>
      </w:pPr>
      <w:r w:rsidRPr="00054C3B">
        <w:rPr>
          <w:rFonts w:ascii="Palatino Linotype" w:eastAsia="Times New Roman" w:hAnsi="Palatino Linotype" w:cs="Times New Roman"/>
          <w:b/>
          <w:i/>
          <w:lang w:eastAsia="es-ES"/>
        </w:rPr>
        <w:t>Artículo 12.</w:t>
      </w:r>
      <w:r w:rsidRPr="00054C3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9EA1033" w14:textId="77777777" w:rsidR="000A3D66" w:rsidRPr="00054C3B" w:rsidRDefault="000A3D66" w:rsidP="000A3D66">
      <w:pPr>
        <w:spacing w:before="240" w:line="360" w:lineRule="auto"/>
        <w:ind w:left="851" w:right="851"/>
        <w:jc w:val="both"/>
        <w:rPr>
          <w:rFonts w:ascii="Palatino Linotype" w:eastAsia="Times New Roman" w:hAnsi="Palatino Linotype" w:cs="Times New Roman"/>
          <w:i/>
          <w:lang w:eastAsia="es-ES"/>
        </w:rPr>
      </w:pPr>
      <w:r w:rsidRPr="00054C3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37C7914" w14:textId="77777777" w:rsidR="000A3D66" w:rsidRPr="00054C3B" w:rsidRDefault="000A3D66" w:rsidP="000A3D66">
      <w:pPr>
        <w:spacing w:before="240" w:line="360" w:lineRule="auto"/>
        <w:ind w:left="851" w:right="851"/>
        <w:jc w:val="both"/>
        <w:rPr>
          <w:rFonts w:ascii="Palatino Linotype" w:eastAsia="Times New Roman" w:hAnsi="Palatino Linotype" w:cs="Times New Roman"/>
          <w:i/>
          <w:lang w:eastAsia="es-ES"/>
        </w:rPr>
      </w:pPr>
      <w:r w:rsidRPr="00054C3B">
        <w:rPr>
          <w:rFonts w:ascii="Palatino Linotype" w:eastAsia="Times New Roman" w:hAnsi="Palatino Linotype" w:cs="Times New Roman"/>
          <w:i/>
          <w:lang w:eastAsia="es-ES"/>
        </w:rPr>
        <w:t>(…)</w:t>
      </w:r>
    </w:p>
    <w:p w14:paraId="793DB42D" w14:textId="77777777" w:rsidR="000A3D66" w:rsidRPr="00054C3B" w:rsidRDefault="000A3D66" w:rsidP="000A3D66">
      <w:pPr>
        <w:spacing w:before="240" w:line="360" w:lineRule="auto"/>
        <w:ind w:left="851" w:right="851"/>
        <w:jc w:val="both"/>
        <w:rPr>
          <w:rFonts w:ascii="Palatino Linotype" w:eastAsia="Times New Roman" w:hAnsi="Palatino Linotype" w:cs="Times New Roman"/>
          <w:b/>
          <w:i/>
          <w:lang w:eastAsia="es-ES"/>
        </w:rPr>
      </w:pPr>
      <w:r w:rsidRPr="00054C3B">
        <w:rPr>
          <w:rFonts w:ascii="Palatino Linotype" w:eastAsia="Times New Roman" w:hAnsi="Palatino Linotype" w:cs="Times New Roman"/>
          <w:b/>
          <w:i/>
          <w:lang w:eastAsia="es-ES"/>
        </w:rPr>
        <w:t xml:space="preserve">Artículo 24. </w:t>
      </w:r>
    </w:p>
    <w:p w14:paraId="4F36203A" w14:textId="77777777" w:rsidR="000A3D66" w:rsidRPr="00054C3B" w:rsidRDefault="000A3D66" w:rsidP="000A3D66">
      <w:pPr>
        <w:spacing w:before="240" w:line="360" w:lineRule="auto"/>
        <w:ind w:left="851" w:right="851"/>
        <w:jc w:val="both"/>
        <w:rPr>
          <w:rFonts w:ascii="Palatino Linotype" w:eastAsia="Times New Roman" w:hAnsi="Palatino Linotype" w:cs="Times New Roman"/>
          <w:i/>
          <w:lang w:eastAsia="es-ES"/>
        </w:rPr>
      </w:pPr>
      <w:r w:rsidRPr="00054C3B">
        <w:rPr>
          <w:rFonts w:ascii="Palatino Linotype" w:eastAsia="Times New Roman" w:hAnsi="Palatino Linotype" w:cs="Times New Roman"/>
          <w:i/>
          <w:lang w:eastAsia="es-ES"/>
        </w:rPr>
        <w:t>(…)</w:t>
      </w:r>
    </w:p>
    <w:p w14:paraId="6A7F30E7" w14:textId="77777777" w:rsidR="000A3D66" w:rsidRPr="00054C3B" w:rsidRDefault="000A3D66" w:rsidP="000A3D66">
      <w:pPr>
        <w:spacing w:before="240" w:line="360" w:lineRule="auto"/>
        <w:ind w:left="851" w:right="851"/>
        <w:jc w:val="both"/>
        <w:rPr>
          <w:rFonts w:ascii="Palatino Linotype" w:eastAsia="Times New Roman" w:hAnsi="Palatino Linotype" w:cs="Times New Roman"/>
          <w:i/>
          <w:lang w:eastAsia="es-ES"/>
        </w:rPr>
      </w:pPr>
      <w:r w:rsidRPr="00054C3B">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2C83F3F9" w14:textId="77777777" w:rsidR="000A3D66" w:rsidRPr="00054C3B" w:rsidRDefault="000A3D66" w:rsidP="000A3D66">
      <w:pPr>
        <w:spacing w:before="240" w:line="360" w:lineRule="auto"/>
        <w:ind w:left="851" w:right="851"/>
        <w:jc w:val="both"/>
        <w:rPr>
          <w:rFonts w:ascii="Palatino Linotype" w:eastAsia="Times New Roman" w:hAnsi="Palatino Linotype" w:cs="Times New Roman"/>
          <w:i/>
          <w:lang w:eastAsia="es-ES"/>
        </w:rPr>
      </w:pPr>
      <w:r w:rsidRPr="00054C3B">
        <w:rPr>
          <w:rFonts w:ascii="Palatino Linotype" w:eastAsia="Times New Roman" w:hAnsi="Palatino Linotype" w:cs="Times New Roman"/>
          <w:i/>
          <w:lang w:eastAsia="es-ES"/>
        </w:rPr>
        <w:t>(…)</w:t>
      </w:r>
    </w:p>
    <w:p w14:paraId="5D335A11" w14:textId="77777777" w:rsidR="000A3D66" w:rsidRPr="00054C3B" w:rsidRDefault="000A3D66" w:rsidP="000A3D66">
      <w:pPr>
        <w:spacing w:before="240" w:line="360" w:lineRule="auto"/>
        <w:ind w:left="851" w:right="851"/>
        <w:jc w:val="both"/>
        <w:rPr>
          <w:rFonts w:ascii="Palatino Linotype" w:eastAsia="Times New Roman" w:hAnsi="Palatino Linotype" w:cs="Times New Roman"/>
          <w:i/>
          <w:lang w:eastAsia="es-ES"/>
        </w:rPr>
      </w:pPr>
      <w:r w:rsidRPr="00054C3B">
        <w:rPr>
          <w:rFonts w:ascii="Palatino Linotype" w:eastAsia="Times New Roman" w:hAnsi="Palatino Linotype" w:cs="Times New Roman"/>
          <w:b/>
          <w:i/>
          <w:lang w:eastAsia="es-ES"/>
        </w:rPr>
        <w:t>Artículo 160.</w:t>
      </w:r>
      <w:r w:rsidRPr="00054C3B">
        <w:rPr>
          <w:rFonts w:ascii="Palatino Linotype" w:eastAsia="Times New Roman" w:hAnsi="Palatino Linotype" w:cs="Times New Roman"/>
          <w:i/>
          <w:lang w:eastAsia="es-ES"/>
        </w:rPr>
        <w:t xml:space="preserve"> Los sujetos obligados deberán otorgar acceso a los documentos que se </w:t>
      </w:r>
      <w:r w:rsidRPr="00054C3B">
        <w:rPr>
          <w:rFonts w:ascii="Palatino Linotype" w:eastAsia="Times New Roman" w:hAnsi="Palatino Linotype" w:cs="Times New Roman"/>
          <w:b/>
          <w:i/>
          <w:lang w:eastAsia="es-ES"/>
        </w:rPr>
        <w:t xml:space="preserve"> </w:t>
      </w:r>
      <w:r w:rsidRPr="00054C3B">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6132A60" w14:textId="77777777" w:rsidR="000A3D66" w:rsidRPr="00054C3B" w:rsidRDefault="000A3D66" w:rsidP="000A3D66">
      <w:pPr>
        <w:spacing w:before="240" w:line="360" w:lineRule="auto"/>
        <w:ind w:left="851" w:right="851"/>
        <w:jc w:val="both"/>
        <w:rPr>
          <w:rFonts w:ascii="Palatino Linotype" w:eastAsia="Times New Roman" w:hAnsi="Palatino Linotype" w:cs="Times New Roman"/>
          <w:b/>
          <w:i/>
          <w:lang w:eastAsia="es-ES"/>
        </w:rPr>
      </w:pPr>
      <w:r w:rsidRPr="00054C3B">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054C3B">
        <w:rPr>
          <w:rFonts w:ascii="Palatino Linotype" w:eastAsia="Times New Roman" w:hAnsi="Palatino Linotype" w:cs="Times New Roman"/>
          <w:b/>
          <w:i/>
          <w:lang w:eastAsia="es-ES"/>
        </w:rPr>
        <w:t>[Sic]</w:t>
      </w:r>
    </w:p>
    <w:p w14:paraId="784D6370" w14:textId="77777777" w:rsidR="000A3D66" w:rsidRPr="00054C3B" w:rsidRDefault="000A3D66" w:rsidP="000A3D66">
      <w:pPr>
        <w:spacing w:after="0" w:line="360" w:lineRule="auto"/>
        <w:jc w:val="both"/>
        <w:rPr>
          <w:rFonts w:ascii="Palatino Linotype" w:eastAsia="Times New Roman" w:hAnsi="Palatino Linotype" w:cs="Times New Roman"/>
          <w:sz w:val="24"/>
          <w:szCs w:val="24"/>
          <w:lang w:eastAsia="es-ES"/>
        </w:rPr>
      </w:pPr>
    </w:p>
    <w:p w14:paraId="4BECB33A" w14:textId="77777777" w:rsidR="000A3D66" w:rsidRPr="00054C3B" w:rsidRDefault="000A3D66" w:rsidP="000A3D66">
      <w:pPr>
        <w:spacing w:after="0" w:line="360" w:lineRule="auto"/>
        <w:jc w:val="both"/>
        <w:rPr>
          <w:rFonts w:ascii="Palatino Linotype" w:eastAsia="Times New Roman" w:hAnsi="Palatino Linotype" w:cs="Times New Roman"/>
          <w:sz w:val="24"/>
          <w:szCs w:val="24"/>
          <w:lang w:eastAsia="es-ES"/>
        </w:rPr>
      </w:pPr>
      <w:r w:rsidRPr="00054C3B">
        <w:rPr>
          <w:rFonts w:ascii="Palatino Linotype" w:eastAsia="Times New Roman" w:hAnsi="Palatino Linotype" w:cs="Times New Roman"/>
          <w:sz w:val="24"/>
          <w:szCs w:val="24"/>
          <w:lang w:eastAsia="es-ES"/>
        </w:rPr>
        <w:t xml:space="preserve">Así que la obligación de los </w:t>
      </w:r>
      <w:r w:rsidRPr="00054C3B">
        <w:rPr>
          <w:rFonts w:ascii="Palatino Linotype" w:eastAsia="Times New Roman" w:hAnsi="Palatino Linotype" w:cs="Times New Roman"/>
          <w:b/>
          <w:sz w:val="24"/>
          <w:szCs w:val="24"/>
          <w:lang w:eastAsia="es-ES"/>
        </w:rPr>
        <w:t>Sujetos Obligados</w:t>
      </w:r>
      <w:r w:rsidRPr="00054C3B">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54C3B">
        <w:rPr>
          <w:rFonts w:ascii="Palatino Linotype" w:eastAsia="Times New Roman" w:hAnsi="Palatino Linotype" w:cs="Times New Roman"/>
          <w:bCs/>
          <w:sz w:val="24"/>
          <w:szCs w:val="24"/>
          <w:lang w:eastAsia="es-ES"/>
        </w:rPr>
        <w:t>de la Ley local en la materia, que se reproduce de la siguiente forma</w:t>
      </w:r>
      <w:r w:rsidRPr="00054C3B">
        <w:rPr>
          <w:rFonts w:ascii="Palatino Linotype" w:eastAsia="Times New Roman" w:hAnsi="Palatino Linotype" w:cs="Times New Roman"/>
          <w:sz w:val="24"/>
          <w:szCs w:val="24"/>
          <w:lang w:eastAsia="es-ES"/>
        </w:rPr>
        <w:t>:</w:t>
      </w:r>
    </w:p>
    <w:p w14:paraId="52A49581" w14:textId="77777777" w:rsidR="000A3D66" w:rsidRPr="00054C3B" w:rsidRDefault="000A3D66" w:rsidP="000A3D66">
      <w:pPr>
        <w:spacing w:before="240" w:line="360" w:lineRule="auto"/>
        <w:ind w:left="851" w:right="851"/>
        <w:jc w:val="both"/>
        <w:rPr>
          <w:rFonts w:ascii="Palatino Linotype" w:eastAsia="Times New Roman" w:hAnsi="Palatino Linotype" w:cs="Arial"/>
          <w:b/>
          <w:i/>
          <w:lang w:eastAsia="es-ES"/>
        </w:rPr>
      </w:pPr>
      <w:r w:rsidRPr="00054C3B">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054C3B">
        <w:rPr>
          <w:rFonts w:ascii="Palatino Linotype" w:eastAsia="Times New Roman" w:hAnsi="Palatino Linotype" w:cs="Arial"/>
          <w:b/>
          <w:i/>
          <w:lang w:eastAsia="es-ES"/>
        </w:rPr>
        <w:t>[Sic]</w:t>
      </w:r>
    </w:p>
    <w:p w14:paraId="04C601FE" w14:textId="77777777" w:rsidR="00CE4D2D" w:rsidRPr="00054C3B" w:rsidRDefault="00CE4D2D" w:rsidP="00096D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B471B0E" w14:textId="31CC7A61" w:rsidR="000E48BC" w:rsidRPr="00054C3B" w:rsidRDefault="000E48BC" w:rsidP="00096D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54C3B">
        <w:rPr>
          <w:rFonts w:ascii="Palatino Linotype" w:eastAsia="Times New Roman" w:hAnsi="Palatino Linotype" w:cs="Arial"/>
          <w:sz w:val="24"/>
          <w:szCs w:val="24"/>
          <w:lang w:val="es-ES" w:eastAsia="es-ES"/>
        </w:rPr>
        <w:t>Atentos a la redacción de la solicitud de información,</w:t>
      </w:r>
      <w:r w:rsidR="00D01984" w:rsidRPr="00054C3B">
        <w:rPr>
          <w:rFonts w:ascii="Palatino Linotype" w:eastAsia="Times New Roman" w:hAnsi="Palatino Linotype" w:cs="Arial"/>
          <w:sz w:val="24"/>
          <w:szCs w:val="24"/>
          <w:lang w:val="es-ES" w:eastAsia="es-ES"/>
        </w:rPr>
        <w:t xml:space="preserve"> </w:t>
      </w:r>
      <w:r w:rsidRPr="00054C3B">
        <w:rPr>
          <w:rFonts w:ascii="Palatino Linotype" w:eastAsia="Times New Roman" w:hAnsi="Palatino Linotype" w:cs="Arial"/>
          <w:sz w:val="24"/>
          <w:szCs w:val="24"/>
          <w:lang w:val="es-ES" w:eastAsia="es-ES"/>
        </w:rPr>
        <w:t xml:space="preserve">se puede apreciar que </w:t>
      </w:r>
      <w:r w:rsidR="00924E63" w:rsidRPr="00054C3B">
        <w:rPr>
          <w:rFonts w:ascii="Palatino Linotype" w:eastAsia="Times New Roman" w:hAnsi="Palatino Linotype" w:cs="Arial"/>
          <w:sz w:val="24"/>
          <w:szCs w:val="24"/>
          <w:lang w:val="es-ES" w:eastAsia="es-ES"/>
        </w:rPr>
        <w:t>la parte</w:t>
      </w:r>
      <w:r w:rsidRPr="00054C3B">
        <w:rPr>
          <w:rFonts w:ascii="Palatino Linotype" w:eastAsia="Times New Roman" w:hAnsi="Palatino Linotype" w:cs="Arial"/>
          <w:sz w:val="24"/>
          <w:szCs w:val="24"/>
          <w:lang w:val="es-ES" w:eastAsia="es-ES"/>
        </w:rPr>
        <w:t xml:space="preserve"> </w:t>
      </w:r>
      <w:r w:rsidRPr="00054C3B">
        <w:rPr>
          <w:rFonts w:ascii="Palatino Linotype" w:eastAsia="Times New Roman" w:hAnsi="Palatino Linotype" w:cs="Arial"/>
          <w:b/>
          <w:sz w:val="24"/>
          <w:szCs w:val="24"/>
          <w:lang w:val="es-ES" w:eastAsia="es-ES"/>
        </w:rPr>
        <w:t>Recurrente</w:t>
      </w:r>
      <w:r w:rsidRPr="00054C3B">
        <w:rPr>
          <w:rFonts w:ascii="Palatino Linotype" w:eastAsia="Times New Roman" w:hAnsi="Palatino Linotype" w:cs="Arial"/>
          <w:sz w:val="24"/>
          <w:szCs w:val="24"/>
          <w:lang w:val="es-ES" w:eastAsia="es-ES"/>
        </w:rPr>
        <w:t xml:space="preserve"> </w:t>
      </w:r>
      <w:r w:rsidR="006833DD" w:rsidRPr="00054C3B">
        <w:rPr>
          <w:rFonts w:ascii="Palatino Linotype" w:eastAsia="Times New Roman" w:hAnsi="Palatino Linotype" w:cs="Arial"/>
          <w:sz w:val="24"/>
          <w:szCs w:val="24"/>
          <w:lang w:val="es-ES" w:eastAsia="es-ES"/>
        </w:rPr>
        <w:t>peticiona</w:t>
      </w:r>
      <w:r w:rsidR="00E2725C" w:rsidRPr="00054C3B">
        <w:rPr>
          <w:rFonts w:ascii="Palatino Linotype" w:eastAsia="Times New Roman" w:hAnsi="Palatino Linotype" w:cs="Arial"/>
          <w:sz w:val="24"/>
          <w:szCs w:val="24"/>
          <w:lang w:val="es-ES" w:eastAsia="es-ES"/>
        </w:rPr>
        <w:t xml:space="preserve"> </w:t>
      </w:r>
      <w:r w:rsidR="00D424D5" w:rsidRPr="00054C3B">
        <w:rPr>
          <w:rFonts w:ascii="Palatino Linotype" w:eastAsia="Times New Roman" w:hAnsi="Palatino Linotype" w:cs="Arial"/>
          <w:sz w:val="24"/>
          <w:szCs w:val="24"/>
          <w:lang w:val="es-ES" w:eastAsia="es-ES"/>
        </w:rPr>
        <w:t xml:space="preserve">el soporte documental en que obre </w:t>
      </w:r>
      <w:r w:rsidRPr="00054C3B">
        <w:rPr>
          <w:rFonts w:ascii="Palatino Linotype" w:eastAsia="Times New Roman" w:hAnsi="Palatino Linotype" w:cs="Arial"/>
          <w:sz w:val="24"/>
          <w:szCs w:val="24"/>
          <w:lang w:val="es-ES" w:eastAsia="es-ES"/>
        </w:rPr>
        <w:t>lo siguiente:</w:t>
      </w:r>
    </w:p>
    <w:p w14:paraId="31E5C140" w14:textId="0A7027C9" w:rsidR="000729B1" w:rsidRPr="00054C3B" w:rsidRDefault="000729B1" w:rsidP="00096D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A5A675" w14:textId="1AAF1DAB" w:rsidR="00BA44F9" w:rsidRPr="00054C3B" w:rsidRDefault="00BA44F9" w:rsidP="0074784D">
      <w:pPr>
        <w:pStyle w:val="Prrafodelista"/>
        <w:numPr>
          <w:ilvl w:val="0"/>
          <w:numId w:val="3"/>
        </w:numPr>
        <w:autoSpaceDE w:val="0"/>
        <w:autoSpaceDN w:val="0"/>
        <w:adjustRightInd w:val="0"/>
        <w:spacing w:line="360" w:lineRule="auto"/>
        <w:jc w:val="both"/>
        <w:rPr>
          <w:rFonts w:ascii="Palatino Linotype" w:hAnsi="Palatino Linotype" w:cs="Arial"/>
        </w:rPr>
      </w:pPr>
      <w:r w:rsidRPr="00054C3B">
        <w:rPr>
          <w:rFonts w:ascii="Palatino Linotype" w:hAnsi="Palatino Linotype" w:cs="Arial"/>
          <w:lang w:val="es-MX"/>
        </w:rPr>
        <w:lastRenderedPageBreak/>
        <w:t xml:space="preserve">El o los documentos donde conste la longitud y ancho que tiene la avenida libertad (que atraviesa el barrio </w:t>
      </w:r>
      <w:proofErr w:type="spellStart"/>
      <w:r w:rsidRPr="00054C3B">
        <w:rPr>
          <w:rFonts w:ascii="Palatino Linotype" w:hAnsi="Palatino Linotype" w:cs="Arial"/>
          <w:lang w:val="es-MX"/>
        </w:rPr>
        <w:t>Atenanco</w:t>
      </w:r>
      <w:proofErr w:type="spellEnd"/>
      <w:r w:rsidRPr="00054C3B">
        <w:rPr>
          <w:rFonts w:ascii="Palatino Linotype" w:hAnsi="Palatino Linotype" w:cs="Arial"/>
          <w:lang w:val="es-MX"/>
        </w:rPr>
        <w:t xml:space="preserve">), desde donde comienza y en qué calle termina, al veinte de agosto de dos mil veinticinco. </w:t>
      </w:r>
    </w:p>
    <w:p w14:paraId="62AE9D1C" w14:textId="77777777" w:rsidR="00D424D5" w:rsidRPr="00054C3B" w:rsidRDefault="00D424D5" w:rsidP="00096D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8B1343" w14:textId="77777777" w:rsidR="004627A7" w:rsidRPr="00054C3B" w:rsidRDefault="004627A7" w:rsidP="00096D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1B805B" w14:textId="64628D4C" w:rsidR="004627A7" w:rsidRPr="00054C3B" w:rsidRDefault="004627A7" w:rsidP="004627A7">
      <w:pPr>
        <w:spacing w:after="0" w:line="360" w:lineRule="auto"/>
        <w:jc w:val="both"/>
        <w:rPr>
          <w:rFonts w:ascii="Palatino Linotype" w:hAnsi="Palatino Linotype" w:cs="Arial"/>
          <w:noProof/>
          <w:color w:val="000000"/>
          <w:sz w:val="24"/>
          <w:lang w:eastAsia="es-MX"/>
        </w:rPr>
      </w:pPr>
      <w:r w:rsidRPr="00054C3B">
        <w:rPr>
          <w:rFonts w:ascii="Palatino Linotype" w:hAnsi="Palatino Linotype" w:cs="Arial"/>
          <w:sz w:val="24"/>
          <w:szCs w:val="24"/>
        </w:rPr>
        <w:t xml:space="preserve">En primer lugar, a efecto de identificar las unidades administrativas donde pudiera obrar la información se traen a colación los </w:t>
      </w:r>
      <w:r w:rsidRPr="00054C3B">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7B17E19F" w14:textId="77777777" w:rsidR="004627A7" w:rsidRPr="00054C3B" w:rsidRDefault="004627A7" w:rsidP="004627A7">
      <w:pPr>
        <w:tabs>
          <w:tab w:val="left" w:pos="709"/>
        </w:tabs>
        <w:spacing w:before="240" w:line="360" w:lineRule="auto"/>
        <w:ind w:left="851" w:right="851"/>
        <w:jc w:val="both"/>
        <w:rPr>
          <w:rFonts w:ascii="Palatino Linotype" w:hAnsi="Palatino Linotype"/>
          <w:i/>
        </w:rPr>
      </w:pPr>
      <w:r w:rsidRPr="00054C3B">
        <w:rPr>
          <w:rFonts w:ascii="Palatino Linotype" w:hAnsi="Palatino Linotype"/>
          <w:i/>
        </w:rPr>
        <w:t>“Artículo 24. Para el cumplimiento de los objetivos de esta Ley, los sujetos obligados deberán cumplir con las siguientes obligaciones, según corresponda, de acuerdo a su naturaleza:</w:t>
      </w:r>
    </w:p>
    <w:p w14:paraId="71D023EE" w14:textId="019F8D56" w:rsidR="00C1344E" w:rsidRPr="00054C3B" w:rsidRDefault="00C1344E" w:rsidP="004627A7">
      <w:pPr>
        <w:tabs>
          <w:tab w:val="left" w:pos="709"/>
        </w:tabs>
        <w:spacing w:before="240" w:line="360" w:lineRule="auto"/>
        <w:ind w:left="851" w:right="851"/>
        <w:jc w:val="both"/>
        <w:rPr>
          <w:rFonts w:ascii="Palatino Linotype" w:hAnsi="Palatino Linotype"/>
          <w:i/>
        </w:rPr>
      </w:pPr>
      <w:r w:rsidRPr="00054C3B">
        <w:rPr>
          <w:rFonts w:ascii="Palatino Linotype" w:hAnsi="Palatino Linotype"/>
          <w:i/>
        </w:rPr>
        <w:t>(…)</w:t>
      </w:r>
    </w:p>
    <w:p w14:paraId="5E37844D" w14:textId="77777777" w:rsidR="004627A7" w:rsidRPr="00054C3B" w:rsidRDefault="004627A7" w:rsidP="004627A7">
      <w:pPr>
        <w:tabs>
          <w:tab w:val="left" w:pos="709"/>
        </w:tabs>
        <w:spacing w:before="240" w:line="360" w:lineRule="auto"/>
        <w:ind w:left="851" w:right="851"/>
        <w:jc w:val="both"/>
        <w:rPr>
          <w:rFonts w:ascii="Palatino Linotype" w:hAnsi="Palatino Linotype"/>
          <w:i/>
        </w:rPr>
      </w:pPr>
      <w:r w:rsidRPr="00054C3B">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51C2BC1" w14:textId="6CEF1FEE" w:rsidR="00C1344E" w:rsidRPr="00054C3B" w:rsidRDefault="00C1344E" w:rsidP="004627A7">
      <w:pPr>
        <w:tabs>
          <w:tab w:val="left" w:pos="709"/>
        </w:tabs>
        <w:spacing w:before="240" w:line="360" w:lineRule="auto"/>
        <w:ind w:left="851" w:right="851"/>
        <w:jc w:val="both"/>
        <w:rPr>
          <w:rFonts w:ascii="Palatino Linotype" w:hAnsi="Palatino Linotype"/>
          <w:i/>
        </w:rPr>
      </w:pPr>
      <w:r w:rsidRPr="00054C3B">
        <w:rPr>
          <w:rFonts w:ascii="Palatino Linotype" w:hAnsi="Palatino Linotype"/>
          <w:i/>
        </w:rPr>
        <w:t>(…)</w:t>
      </w:r>
    </w:p>
    <w:p w14:paraId="12DB5B69" w14:textId="77777777" w:rsidR="004627A7" w:rsidRPr="00054C3B" w:rsidRDefault="004627A7" w:rsidP="004627A7">
      <w:pPr>
        <w:tabs>
          <w:tab w:val="left" w:pos="709"/>
        </w:tabs>
        <w:spacing w:before="240" w:line="360" w:lineRule="auto"/>
        <w:ind w:left="851" w:right="851"/>
        <w:jc w:val="both"/>
        <w:rPr>
          <w:rFonts w:ascii="Palatino Linotype" w:hAnsi="Palatino Linotype"/>
          <w:i/>
        </w:rPr>
      </w:pPr>
      <w:r w:rsidRPr="00054C3B">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548603C" w14:textId="77777777" w:rsidR="00C1344E" w:rsidRPr="00054C3B" w:rsidRDefault="00C1344E" w:rsidP="004627A7">
      <w:pPr>
        <w:pStyle w:val="INFOEM"/>
      </w:pPr>
    </w:p>
    <w:p w14:paraId="452D5453" w14:textId="44F63A9D" w:rsidR="00C1344E" w:rsidRPr="00054C3B" w:rsidRDefault="00C1344E" w:rsidP="004627A7">
      <w:pPr>
        <w:pStyle w:val="INFOEM"/>
      </w:pPr>
      <w:r w:rsidRPr="00054C3B">
        <w:lastRenderedPageBreak/>
        <w:t>(…)</w:t>
      </w:r>
    </w:p>
    <w:p w14:paraId="044E9208" w14:textId="24A0BADC" w:rsidR="004627A7" w:rsidRPr="00054C3B" w:rsidRDefault="004627A7" w:rsidP="004627A7">
      <w:pPr>
        <w:pStyle w:val="INFOEM"/>
      </w:pPr>
      <w:r w:rsidRPr="00054C3B">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544E9F0" w14:textId="748B1A96" w:rsidR="004627A7" w:rsidRPr="00054C3B" w:rsidRDefault="004627A7" w:rsidP="004627A7">
      <w:pPr>
        <w:pStyle w:val="INFOEM"/>
        <w:rPr>
          <w:b/>
        </w:rPr>
      </w:pPr>
      <w:r w:rsidRPr="00054C3B">
        <w:t xml:space="preserve"> (…)” </w:t>
      </w:r>
      <w:r w:rsidR="00C1344E" w:rsidRPr="00054C3B">
        <w:rPr>
          <w:b/>
        </w:rPr>
        <w:t>(Sic)</w:t>
      </w:r>
    </w:p>
    <w:p w14:paraId="4FCF7C65" w14:textId="77777777" w:rsidR="004627A7" w:rsidRPr="00054C3B" w:rsidRDefault="004627A7" w:rsidP="004627A7">
      <w:pPr>
        <w:pStyle w:val="INFOEM"/>
        <w:ind w:left="0"/>
        <w:rPr>
          <w:i w:val="0"/>
          <w:iCs/>
          <w:sz w:val="24"/>
          <w:szCs w:val="24"/>
        </w:rPr>
      </w:pPr>
    </w:p>
    <w:p w14:paraId="65E41138" w14:textId="77777777" w:rsidR="004627A7" w:rsidRPr="00054C3B" w:rsidRDefault="004627A7" w:rsidP="004627A7">
      <w:pPr>
        <w:pStyle w:val="INFOEM"/>
        <w:ind w:left="0"/>
        <w:rPr>
          <w:i w:val="0"/>
          <w:iCs/>
          <w:sz w:val="24"/>
          <w:szCs w:val="24"/>
        </w:rPr>
      </w:pPr>
      <w:r w:rsidRPr="00054C3B">
        <w:rPr>
          <w:i w:val="0"/>
          <w:iCs/>
          <w:sz w:val="24"/>
          <w:szCs w:val="24"/>
        </w:rPr>
        <w:t xml:space="preserve">Sirven de sustento las siguientes imágenes ilustrativas: </w:t>
      </w:r>
    </w:p>
    <w:p w14:paraId="6EAE706A" w14:textId="21A7144E" w:rsidR="004627A7" w:rsidRPr="00054C3B" w:rsidRDefault="00C1344E" w:rsidP="00096D4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054C3B">
        <w:rPr>
          <w:iCs/>
          <w:noProof/>
          <w:sz w:val="24"/>
          <w:szCs w:val="24"/>
          <w:lang w:eastAsia="es-MX"/>
        </w:rPr>
        <w:drawing>
          <wp:anchor distT="0" distB="0" distL="114300" distR="114300" simplePos="0" relativeHeight="251657215" behindDoc="0" locked="0" layoutInCell="1" allowOverlap="1" wp14:anchorId="26A92716" wp14:editId="54D8D757">
            <wp:simplePos x="0" y="0"/>
            <wp:positionH relativeFrom="page">
              <wp:align>center</wp:align>
            </wp:positionH>
            <wp:positionV relativeFrom="paragraph">
              <wp:posOffset>515620</wp:posOffset>
            </wp:positionV>
            <wp:extent cx="5760720" cy="3569970"/>
            <wp:effectExtent l="19050" t="19050" r="11430" b="11430"/>
            <wp:wrapThrough wrapText="bothSides">
              <wp:wrapPolygon edited="0">
                <wp:start x="-71" y="-115"/>
                <wp:lineTo x="-71" y="21554"/>
                <wp:lineTo x="21571" y="21554"/>
                <wp:lineTo x="21571" y="-115"/>
                <wp:lineTo x="-71" y="-115"/>
              </wp:wrapPolygon>
            </wp:wrapThrough>
            <wp:docPr id="1815794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79487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699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4DEB640" w14:textId="68238AA1" w:rsidR="00835228" w:rsidRPr="00054C3B" w:rsidRDefault="00835228" w:rsidP="00096D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38D9EC6" w14:textId="6AAE4E91" w:rsidR="004627A7" w:rsidRPr="00054C3B" w:rsidRDefault="004627A7" w:rsidP="00096D4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C575A07" w14:textId="2B1DEE8A" w:rsidR="004627A7" w:rsidRPr="00054C3B" w:rsidRDefault="00C1344E" w:rsidP="004627A7">
      <w:pPr>
        <w:pStyle w:val="INFOEM"/>
        <w:ind w:left="0" w:right="-18"/>
        <w:rPr>
          <w:i w:val="0"/>
          <w:iCs/>
          <w:sz w:val="24"/>
          <w:szCs w:val="24"/>
        </w:rPr>
      </w:pPr>
      <w:r w:rsidRPr="00054C3B">
        <w:rPr>
          <w:i w:val="0"/>
          <w:iCs/>
          <w:noProof/>
          <w:sz w:val="24"/>
          <w:szCs w:val="24"/>
          <w:lang w:eastAsia="es-MX"/>
        </w:rPr>
        <w:lastRenderedPageBreak/>
        <mc:AlternateContent>
          <mc:Choice Requires="wps">
            <w:drawing>
              <wp:anchor distT="0" distB="0" distL="114300" distR="114300" simplePos="0" relativeHeight="251661312" behindDoc="0" locked="0" layoutInCell="1" allowOverlap="1" wp14:anchorId="4CF06981" wp14:editId="03FCC197">
                <wp:simplePos x="0" y="0"/>
                <wp:positionH relativeFrom="column">
                  <wp:posOffset>85725</wp:posOffset>
                </wp:positionH>
                <wp:positionV relativeFrom="paragraph">
                  <wp:posOffset>716280</wp:posOffset>
                </wp:positionV>
                <wp:extent cx="5516880" cy="266700"/>
                <wp:effectExtent l="0" t="0" r="26670" b="19050"/>
                <wp:wrapNone/>
                <wp:docPr id="1436722507" name="Rectangle 2"/>
                <wp:cNvGraphicFramePr/>
                <a:graphic xmlns:a="http://schemas.openxmlformats.org/drawingml/2006/main">
                  <a:graphicData uri="http://schemas.microsoft.com/office/word/2010/wordprocessingShape">
                    <wps:wsp>
                      <wps:cNvSpPr/>
                      <wps:spPr>
                        <a:xfrm>
                          <a:off x="0" y="0"/>
                          <a:ext cx="5516880" cy="2667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DDE9B8" id="Rectangle 2" o:spid="_x0000_s1026" style="position:absolute;margin-left:6.75pt;margin-top:56.4pt;width:434.4pt;height: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" filled="f" strokecolor="#e00" strokeweight="1pt"/>
            </w:pict>
          </mc:Fallback>
        </mc:AlternateContent>
      </w:r>
      <w:r w:rsidRPr="00054C3B">
        <w:rPr>
          <w:i w:val="0"/>
          <w:iCs/>
          <w:noProof/>
          <w:sz w:val="24"/>
          <w:szCs w:val="24"/>
          <w:lang w:eastAsia="es-MX"/>
        </w:rPr>
        <mc:AlternateContent>
          <mc:Choice Requires="wps">
            <w:drawing>
              <wp:anchor distT="0" distB="0" distL="114300" distR="114300" simplePos="0" relativeHeight="251659264" behindDoc="0" locked="0" layoutInCell="1" allowOverlap="1" wp14:anchorId="634C5408" wp14:editId="2F92F543">
                <wp:simplePos x="0" y="0"/>
                <wp:positionH relativeFrom="column">
                  <wp:posOffset>131445</wp:posOffset>
                </wp:positionH>
                <wp:positionV relativeFrom="paragraph">
                  <wp:posOffset>2834640</wp:posOffset>
                </wp:positionV>
                <wp:extent cx="5417820" cy="320040"/>
                <wp:effectExtent l="0" t="0" r="11430" b="22860"/>
                <wp:wrapNone/>
                <wp:docPr id="1545511620" name="Rectangle 2"/>
                <wp:cNvGraphicFramePr/>
                <a:graphic xmlns:a="http://schemas.openxmlformats.org/drawingml/2006/main">
                  <a:graphicData uri="http://schemas.microsoft.com/office/word/2010/wordprocessingShape">
                    <wps:wsp>
                      <wps:cNvSpPr/>
                      <wps:spPr>
                        <a:xfrm>
                          <a:off x="0" y="0"/>
                          <a:ext cx="5417820" cy="32004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8E14B9" id="Rectangle 2" o:spid="_x0000_s1026" style="position:absolute;margin-left:10.35pt;margin-top:223.2pt;width:426.6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" filled="f" strokecolor="#e00" strokeweight="1pt"/>
            </w:pict>
          </mc:Fallback>
        </mc:AlternateContent>
      </w:r>
      <w:r w:rsidRPr="00054C3B">
        <w:rPr>
          <w:i w:val="0"/>
          <w:iCs/>
          <w:noProof/>
          <w:sz w:val="24"/>
          <w:szCs w:val="24"/>
          <w:lang w:eastAsia="es-MX"/>
        </w:rPr>
        <w:drawing>
          <wp:anchor distT="0" distB="0" distL="114300" distR="114300" simplePos="0" relativeHeight="251658240" behindDoc="0" locked="0" layoutInCell="1" allowOverlap="1" wp14:anchorId="4280745E" wp14:editId="3FB31928">
            <wp:simplePos x="0" y="0"/>
            <wp:positionH relativeFrom="page">
              <wp:align>center</wp:align>
            </wp:positionH>
            <wp:positionV relativeFrom="paragraph">
              <wp:posOffset>19050</wp:posOffset>
            </wp:positionV>
            <wp:extent cx="5760720" cy="3558540"/>
            <wp:effectExtent l="19050" t="19050" r="11430" b="22860"/>
            <wp:wrapThrough wrapText="bothSides">
              <wp:wrapPolygon edited="0">
                <wp:start x="-71" y="-116"/>
                <wp:lineTo x="-71" y="21623"/>
                <wp:lineTo x="21571" y="21623"/>
                <wp:lineTo x="21571" y="-116"/>
                <wp:lineTo x="-71" y="-116"/>
              </wp:wrapPolygon>
            </wp:wrapThrough>
            <wp:docPr id="73297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787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585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627A7" w:rsidRPr="00054C3B">
        <w:rPr>
          <w:i w:val="0"/>
          <w:iCs/>
          <w:sz w:val="24"/>
          <w:szCs w:val="24"/>
        </w:rPr>
        <w:t xml:space="preserve">De lo expuesto con anterioridad, se desprende que </w:t>
      </w:r>
      <w:r w:rsidR="004627A7" w:rsidRPr="00054C3B">
        <w:rPr>
          <w:b/>
          <w:bCs/>
          <w:i w:val="0"/>
          <w:iCs/>
          <w:sz w:val="24"/>
          <w:szCs w:val="24"/>
        </w:rPr>
        <w:t xml:space="preserve">El Sujeto Obligado </w:t>
      </w:r>
      <w:r w:rsidR="004627A7" w:rsidRPr="00054C3B">
        <w:rPr>
          <w:i w:val="0"/>
          <w:iCs/>
          <w:sz w:val="24"/>
          <w:szCs w:val="24"/>
        </w:rPr>
        <w:t xml:space="preserve">se auxilia de diversas Direcciones, Subdirecciones, Departamentos y Unidades Administrativas para cumplir con sus fines y objetivos, resultando de nuestro amplio interés la Dirección de </w:t>
      </w:r>
      <w:r w:rsidRPr="00054C3B">
        <w:rPr>
          <w:i w:val="0"/>
          <w:iCs/>
          <w:sz w:val="24"/>
          <w:szCs w:val="24"/>
        </w:rPr>
        <w:t>obras públicas</w:t>
      </w:r>
      <w:r w:rsidR="00B87C95" w:rsidRPr="00054C3B">
        <w:rPr>
          <w:i w:val="0"/>
          <w:iCs/>
          <w:sz w:val="24"/>
          <w:szCs w:val="24"/>
        </w:rPr>
        <w:t xml:space="preserve"> y la dirección de catastro. </w:t>
      </w:r>
      <w:r w:rsidRPr="00054C3B">
        <w:rPr>
          <w:i w:val="0"/>
          <w:iCs/>
          <w:sz w:val="24"/>
          <w:szCs w:val="24"/>
        </w:rPr>
        <w:t xml:space="preserve"> </w:t>
      </w:r>
    </w:p>
    <w:p w14:paraId="6EC24DC8" w14:textId="53F2E8AF" w:rsidR="00F050BC" w:rsidRPr="00054C3B" w:rsidRDefault="004627A7" w:rsidP="004627A7">
      <w:pPr>
        <w:pStyle w:val="INFOEM"/>
        <w:ind w:left="0" w:right="-18"/>
        <w:rPr>
          <w:i w:val="0"/>
          <w:iCs/>
          <w:sz w:val="24"/>
          <w:szCs w:val="24"/>
        </w:rPr>
      </w:pPr>
      <w:r w:rsidRPr="00054C3B">
        <w:rPr>
          <w:i w:val="0"/>
          <w:iCs/>
          <w:sz w:val="24"/>
          <w:szCs w:val="24"/>
        </w:rPr>
        <w:t xml:space="preserve">En este tenor, para delimitar la frontera competencial de la unidad administrativa en cita, resulta oportuno traer a colación </w:t>
      </w:r>
      <w:r w:rsidR="00F050BC" w:rsidRPr="00054C3B">
        <w:rPr>
          <w:i w:val="0"/>
          <w:iCs/>
          <w:sz w:val="24"/>
          <w:szCs w:val="24"/>
        </w:rPr>
        <w:t xml:space="preserve">los artículos 59 y 60 del Bando Municipal del Ayuntamiento de </w:t>
      </w:r>
      <w:proofErr w:type="spellStart"/>
      <w:r w:rsidR="00F050BC" w:rsidRPr="00054C3B">
        <w:rPr>
          <w:i w:val="0"/>
          <w:iCs/>
          <w:sz w:val="24"/>
          <w:szCs w:val="24"/>
        </w:rPr>
        <w:t>Nextlalpan</w:t>
      </w:r>
      <w:proofErr w:type="spellEnd"/>
      <w:r w:rsidR="00F050BC" w:rsidRPr="00054C3B">
        <w:rPr>
          <w:i w:val="0"/>
          <w:iCs/>
          <w:sz w:val="24"/>
          <w:szCs w:val="24"/>
        </w:rPr>
        <w:t xml:space="preserve">, porciones normativas que disponen a la literalidad lo siguiente: </w:t>
      </w:r>
    </w:p>
    <w:p w14:paraId="0DA87763" w14:textId="24A797AA" w:rsidR="00F050BC" w:rsidRPr="00054C3B" w:rsidRDefault="00F050BC" w:rsidP="00F050BC">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 xml:space="preserve">“Artículo 59.- La Dirección de Obras Públicas, con fundamento en el Libro Décimo Segundo del Código Administrativo del Estado de México, la Ley de Contratación Pública del Estado de México y Municipios, la Ley de Obras Publicas y </w:t>
      </w:r>
      <w:r w:rsidRPr="00054C3B">
        <w:rPr>
          <w:rFonts w:ascii="Palatino Linotype" w:eastAsia="Palatino Linotype" w:hAnsi="Palatino Linotype" w:cs="Palatino Linotype"/>
          <w:i/>
          <w:iCs/>
          <w:lang w:eastAsia="es-MX"/>
        </w:rPr>
        <w:lastRenderedPageBreak/>
        <w:t>Adquisiciones de la Federación; así como sus respectivos Reglamentos y demás disposiciones administrativas, tiene las siguientes atribuciones en materia de obra pública:</w:t>
      </w:r>
    </w:p>
    <w:p w14:paraId="43DDB8D9" w14:textId="4EE5B776" w:rsidR="00F050BC" w:rsidRPr="00054C3B" w:rsidRDefault="00F050BC" w:rsidP="00F050BC">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I. Elaborar los programas anuales de obras públicas de conformidad con las prioridades, objetivos y lineamiento del plan de desarrollo municipal, los planes de desarrollo federal y estatal; y los planes metropolitanos, integrando en la medida de lo posible la participación ciudadana;</w:t>
      </w:r>
    </w:p>
    <w:p w14:paraId="5CE09307" w14:textId="7ADF1C37" w:rsidR="00F050BC" w:rsidRPr="00054C3B" w:rsidRDefault="00F050BC" w:rsidP="00F050BC">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II. Ejecutar las obras públicas de los programas anuales aprobados, por administración o contrato;</w:t>
      </w:r>
    </w:p>
    <w:p w14:paraId="0C2CEDBE" w14:textId="489E0EE6" w:rsidR="00F050BC" w:rsidRPr="00054C3B" w:rsidRDefault="00F050BC" w:rsidP="00F050BC">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III. Licitar, concursar o asignar, según sea el caso, servicios de obras y las obras publicas aprobadas en los programas anuales, de conformidad con la normatividad de la fuente de recursos y los montos aprobados;</w:t>
      </w:r>
    </w:p>
    <w:p w14:paraId="7AB6A5C8" w14:textId="6C4822A2" w:rsidR="00F050BC" w:rsidRPr="00054C3B" w:rsidRDefault="00F050BC" w:rsidP="00F050BC">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IV. Ejecutar las obras por administración directa aprobadas en el programa anual;</w:t>
      </w:r>
    </w:p>
    <w:p w14:paraId="29CF2E61" w14:textId="0E63AD32" w:rsidR="00F050BC" w:rsidRPr="00054C3B" w:rsidRDefault="00F050BC" w:rsidP="00F050BC">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w:t>
      </w:r>
    </w:p>
    <w:p w14:paraId="76F9E7B5" w14:textId="3D02D98C" w:rsidR="00F050BC" w:rsidRPr="00054C3B" w:rsidRDefault="00F050BC" w:rsidP="00F050BC">
      <w:pPr>
        <w:spacing w:before="240" w:line="360" w:lineRule="auto"/>
        <w:ind w:left="851" w:right="851"/>
        <w:jc w:val="both"/>
        <w:rPr>
          <w:rFonts w:ascii="Palatino Linotype" w:eastAsia="Palatino Linotype" w:hAnsi="Palatino Linotype" w:cs="Palatino Linotype"/>
          <w:b/>
          <w:bCs/>
          <w:i/>
          <w:iCs/>
          <w:u w:val="single"/>
          <w:lang w:eastAsia="es-MX"/>
        </w:rPr>
      </w:pPr>
      <w:r w:rsidRPr="00054C3B">
        <w:rPr>
          <w:rFonts w:ascii="Palatino Linotype" w:eastAsia="Palatino Linotype" w:hAnsi="Palatino Linotype" w:cs="Palatino Linotype"/>
          <w:b/>
          <w:bCs/>
          <w:i/>
          <w:iCs/>
          <w:u w:val="single"/>
          <w:lang w:eastAsia="es-MX"/>
        </w:rPr>
        <w:t>VI. Elaborar las actas de entrega recepción de las obras concluidas de conformidad con las normas establecidas;</w:t>
      </w:r>
    </w:p>
    <w:p w14:paraId="69972666" w14:textId="2CC7A3C1" w:rsidR="00F050BC" w:rsidRPr="00054C3B" w:rsidRDefault="00F050BC" w:rsidP="00F050BC">
      <w:pPr>
        <w:spacing w:before="240" w:line="360" w:lineRule="auto"/>
        <w:ind w:left="851" w:right="851"/>
        <w:jc w:val="both"/>
        <w:rPr>
          <w:rFonts w:ascii="Palatino Linotype" w:eastAsia="Palatino Linotype" w:hAnsi="Palatino Linotype" w:cs="Palatino Linotype"/>
          <w:b/>
          <w:bCs/>
          <w:i/>
          <w:iCs/>
          <w:u w:val="single"/>
          <w:lang w:eastAsia="es-MX"/>
        </w:rPr>
      </w:pPr>
      <w:r w:rsidRPr="00054C3B">
        <w:rPr>
          <w:rFonts w:ascii="Palatino Linotype" w:eastAsia="Palatino Linotype" w:hAnsi="Palatino Linotype" w:cs="Palatino Linotype"/>
          <w:b/>
          <w:bCs/>
          <w:i/>
          <w:iCs/>
          <w:u w:val="single"/>
          <w:lang w:eastAsia="es-MX"/>
        </w:rPr>
        <w:t>VII. Elaborar estudios y proyectos de ingeniería vial;</w:t>
      </w:r>
    </w:p>
    <w:p w14:paraId="1351CFAE" w14:textId="2343F67B" w:rsidR="00F050BC" w:rsidRPr="00054C3B" w:rsidRDefault="00F050BC" w:rsidP="00F050BC">
      <w:pPr>
        <w:spacing w:before="240" w:line="360" w:lineRule="auto"/>
        <w:ind w:left="851" w:right="851"/>
        <w:jc w:val="both"/>
        <w:rPr>
          <w:rFonts w:ascii="Palatino Linotype" w:eastAsia="Palatino Linotype" w:hAnsi="Palatino Linotype" w:cs="Palatino Linotype"/>
          <w:b/>
          <w:bCs/>
          <w:i/>
          <w:iCs/>
          <w:u w:val="single"/>
          <w:lang w:eastAsia="es-MX"/>
        </w:rPr>
      </w:pPr>
      <w:r w:rsidRPr="00054C3B">
        <w:rPr>
          <w:rFonts w:ascii="Palatino Linotype" w:eastAsia="Palatino Linotype" w:hAnsi="Palatino Linotype" w:cs="Palatino Linotype"/>
          <w:b/>
          <w:bCs/>
          <w:i/>
          <w:iCs/>
          <w:u w:val="single"/>
          <w:lang w:eastAsia="es-MX"/>
        </w:rPr>
        <w:t>(…)</w:t>
      </w:r>
    </w:p>
    <w:p w14:paraId="7E31567D" w14:textId="2FAA00EF" w:rsidR="00F050BC" w:rsidRPr="00054C3B" w:rsidRDefault="00F050BC" w:rsidP="00F050BC">
      <w:pPr>
        <w:spacing w:before="240" w:line="360" w:lineRule="auto"/>
        <w:ind w:left="851" w:right="851"/>
        <w:jc w:val="both"/>
        <w:rPr>
          <w:rFonts w:ascii="Palatino Linotype" w:eastAsia="Palatino Linotype" w:hAnsi="Palatino Linotype" w:cs="Palatino Linotype"/>
          <w:b/>
          <w:bCs/>
          <w:i/>
          <w:iCs/>
          <w:u w:val="single"/>
          <w:lang w:eastAsia="es-MX"/>
        </w:rPr>
      </w:pPr>
      <w:r w:rsidRPr="00054C3B">
        <w:rPr>
          <w:rFonts w:ascii="Palatino Linotype" w:eastAsia="Palatino Linotype" w:hAnsi="Palatino Linotype" w:cs="Palatino Linotype"/>
          <w:b/>
          <w:bCs/>
          <w:i/>
          <w:iCs/>
          <w:u w:val="single"/>
          <w:lang w:eastAsia="es-MX"/>
        </w:rPr>
        <w:t>XIII. Construir y ejecutar todas aquellas obras públicas y servicios relacionados, que aumenten y mantengan la infraestructura municipal y que estén consideradas en el programa respectivo;</w:t>
      </w:r>
    </w:p>
    <w:p w14:paraId="6C17094A" w14:textId="03406645" w:rsidR="00F050BC" w:rsidRPr="00054C3B" w:rsidRDefault="00F050BC" w:rsidP="00F050BC">
      <w:pPr>
        <w:spacing w:before="240" w:line="360" w:lineRule="auto"/>
        <w:ind w:left="851" w:right="851"/>
        <w:jc w:val="both"/>
        <w:rPr>
          <w:rFonts w:ascii="Palatino Linotype" w:eastAsia="Palatino Linotype" w:hAnsi="Palatino Linotype" w:cs="Palatino Linotype"/>
          <w:b/>
          <w:bCs/>
          <w:i/>
          <w:iCs/>
          <w:u w:val="single"/>
          <w:lang w:eastAsia="es-MX"/>
        </w:rPr>
      </w:pPr>
      <w:r w:rsidRPr="00054C3B">
        <w:rPr>
          <w:rFonts w:ascii="Palatino Linotype" w:eastAsia="Palatino Linotype" w:hAnsi="Palatino Linotype" w:cs="Palatino Linotype"/>
          <w:b/>
          <w:bCs/>
          <w:i/>
          <w:iCs/>
          <w:u w:val="single"/>
          <w:lang w:eastAsia="es-MX"/>
        </w:rPr>
        <w:t>(…)</w:t>
      </w:r>
    </w:p>
    <w:p w14:paraId="117B56EE" w14:textId="0D3FCA3E" w:rsidR="00F050BC" w:rsidRPr="00054C3B" w:rsidRDefault="00F050BC" w:rsidP="00F050BC">
      <w:pPr>
        <w:spacing w:before="240" w:line="360" w:lineRule="auto"/>
        <w:ind w:left="851" w:right="851"/>
        <w:jc w:val="both"/>
        <w:rPr>
          <w:rFonts w:ascii="Palatino Linotype" w:eastAsia="Palatino Linotype" w:hAnsi="Palatino Linotype" w:cs="Palatino Linotype"/>
          <w:b/>
          <w:bCs/>
          <w:i/>
          <w:iCs/>
          <w:u w:val="single"/>
          <w:lang w:eastAsia="es-MX"/>
        </w:rPr>
      </w:pPr>
      <w:r w:rsidRPr="00054C3B">
        <w:rPr>
          <w:rFonts w:ascii="Palatino Linotype" w:eastAsia="Palatino Linotype" w:hAnsi="Palatino Linotype" w:cs="Palatino Linotype"/>
          <w:b/>
          <w:bCs/>
          <w:i/>
          <w:iCs/>
          <w:u w:val="single"/>
          <w:lang w:eastAsia="es-MX"/>
        </w:rPr>
        <w:lastRenderedPageBreak/>
        <w:t>XV. Vigilar que se cumplan y lleven a cabo los programas de construcción y mantenimiento de obras públicas y servicios relacionados;</w:t>
      </w:r>
    </w:p>
    <w:p w14:paraId="208E9E1E" w14:textId="78764F27" w:rsidR="00F050BC" w:rsidRPr="00054C3B" w:rsidRDefault="00F050BC" w:rsidP="00F050BC">
      <w:pPr>
        <w:spacing w:before="240" w:line="360" w:lineRule="auto"/>
        <w:ind w:left="851" w:right="851"/>
        <w:jc w:val="both"/>
        <w:rPr>
          <w:rFonts w:ascii="Palatino Linotype" w:eastAsia="Palatino Linotype" w:hAnsi="Palatino Linotype" w:cs="Palatino Linotype"/>
          <w:b/>
          <w:bCs/>
          <w:i/>
          <w:iCs/>
          <w:u w:val="single"/>
          <w:lang w:eastAsia="es-MX"/>
        </w:rPr>
      </w:pPr>
      <w:r w:rsidRPr="00054C3B">
        <w:rPr>
          <w:rFonts w:ascii="Palatino Linotype" w:eastAsia="Palatino Linotype" w:hAnsi="Palatino Linotype" w:cs="Palatino Linotype"/>
          <w:b/>
          <w:bCs/>
          <w:i/>
          <w:iCs/>
          <w:u w:val="single"/>
          <w:lang w:eastAsia="es-MX"/>
        </w:rPr>
        <w:t>(…)</w:t>
      </w:r>
    </w:p>
    <w:p w14:paraId="2D1DEB7D" w14:textId="69567052" w:rsidR="00BD50D2"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Artículo 60.- La Dirección de Catastro, contará con las siguientes atribuciones:</w:t>
      </w:r>
    </w:p>
    <w:p w14:paraId="72830684" w14:textId="4959623B"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I. Inscribir los predios ubicados dentro</w:t>
      </w:r>
      <w:r w:rsidR="00F050BC"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del municipio en el padrón catastral y</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mantenerlo actualizado;</w:t>
      </w:r>
    </w:p>
    <w:p w14:paraId="0F27A807" w14:textId="77777777" w:rsidR="00A60449"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II. Asignar claves catastrales;</w:t>
      </w:r>
      <w:r w:rsidR="00A60449" w:rsidRPr="00054C3B">
        <w:rPr>
          <w:rFonts w:ascii="Palatino Linotype" w:eastAsia="Palatino Linotype" w:hAnsi="Palatino Linotype" w:cs="Palatino Linotype"/>
          <w:i/>
          <w:iCs/>
          <w:lang w:eastAsia="es-MX"/>
        </w:rPr>
        <w:t xml:space="preserve"> </w:t>
      </w:r>
    </w:p>
    <w:p w14:paraId="7220FDB3" w14:textId="7D8C46EF"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III. Registrar el alta y modificación de</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predios y construcciones;</w:t>
      </w:r>
    </w:p>
    <w:p w14:paraId="1C526C64" w14:textId="1892366E" w:rsidR="00C1344E" w:rsidRPr="00054C3B" w:rsidRDefault="00C1344E" w:rsidP="00C1344E">
      <w:pPr>
        <w:spacing w:before="240" w:line="360" w:lineRule="auto"/>
        <w:ind w:left="851" w:right="851"/>
        <w:jc w:val="both"/>
        <w:rPr>
          <w:rFonts w:ascii="Palatino Linotype" w:eastAsia="Palatino Linotype" w:hAnsi="Palatino Linotype" w:cs="Palatino Linotype"/>
          <w:b/>
          <w:bCs/>
          <w:i/>
          <w:iCs/>
          <w:u w:val="single"/>
          <w:lang w:eastAsia="es-MX"/>
        </w:rPr>
      </w:pPr>
      <w:r w:rsidRPr="00054C3B">
        <w:rPr>
          <w:rFonts w:ascii="Palatino Linotype" w:eastAsia="Palatino Linotype" w:hAnsi="Palatino Linotype" w:cs="Palatino Linotype"/>
          <w:b/>
          <w:bCs/>
          <w:i/>
          <w:iCs/>
          <w:u w:val="single"/>
          <w:lang w:eastAsia="es-MX"/>
        </w:rPr>
        <w:t>IV. Realizar trabajos topográficos catastrales en sus tres modalidades:</w:t>
      </w:r>
    </w:p>
    <w:p w14:paraId="2114E6B6" w14:textId="77777777" w:rsidR="00C1344E" w:rsidRPr="00054C3B" w:rsidRDefault="00C1344E" w:rsidP="00C1344E">
      <w:pPr>
        <w:spacing w:before="240" w:line="360" w:lineRule="auto"/>
        <w:ind w:left="851" w:right="851"/>
        <w:jc w:val="both"/>
        <w:rPr>
          <w:rFonts w:ascii="Palatino Linotype" w:eastAsia="Palatino Linotype" w:hAnsi="Palatino Linotype" w:cs="Palatino Linotype"/>
          <w:b/>
          <w:bCs/>
          <w:i/>
          <w:iCs/>
          <w:u w:val="single"/>
          <w:lang w:eastAsia="es-MX"/>
        </w:rPr>
      </w:pPr>
      <w:r w:rsidRPr="00054C3B">
        <w:rPr>
          <w:rFonts w:ascii="Palatino Linotype" w:eastAsia="Palatino Linotype" w:hAnsi="Palatino Linotype" w:cs="Palatino Linotype"/>
          <w:b/>
          <w:bCs/>
          <w:i/>
          <w:iCs/>
          <w:u w:val="single"/>
          <w:lang w:eastAsia="es-MX"/>
        </w:rPr>
        <w:t>V. Levantamiento topográfico catastral;</w:t>
      </w:r>
    </w:p>
    <w:p w14:paraId="39E3984D" w14:textId="77777777"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VI. Verificación de linderos; y</w:t>
      </w:r>
    </w:p>
    <w:p w14:paraId="6B56A70C" w14:textId="77777777"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VII. Rectificación de linderos.</w:t>
      </w:r>
    </w:p>
    <w:p w14:paraId="33BFC527" w14:textId="1E923DFF"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VIII. Formular proyectos de zonificación</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catastral; proponer y actualizar los valores unitarios de suelo y construcción;</w:t>
      </w:r>
    </w:p>
    <w:p w14:paraId="48AC90D2" w14:textId="41FA7FAA"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IX. Mantener actualizada la cartografía catastral, tanto en predios como en</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construcciones;</w:t>
      </w:r>
    </w:p>
    <w:p w14:paraId="2820BB9D" w14:textId="3F445C39"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X. Recibir las manifestaciones catastrales de los propietarios o poseedores de</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bienes inmuebles;</w:t>
      </w:r>
    </w:p>
    <w:p w14:paraId="598DF79C" w14:textId="1A2E9351"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XI. Realizar las acciones necesarias</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para la consolidación, conservación y</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buen funcionamiento del catastro;</w:t>
      </w:r>
    </w:p>
    <w:p w14:paraId="438EB38B" w14:textId="4DC378D7"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lastRenderedPageBreak/>
        <w:t>XII. Difundir las tablas de valor aprobadas por la Legislatura;</w:t>
      </w:r>
    </w:p>
    <w:p w14:paraId="1885929D" w14:textId="306F2475"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XIII. Aplicar las tablas de valores unitarios de suelo y construcción aprobadas</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por la Legislatura, en la determinación</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del valor catastral de los inmuebles;</w:t>
      </w:r>
    </w:p>
    <w:p w14:paraId="11C32F80" w14:textId="6216D5B2"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XIV. Obtener de las autoridades de carácter federal o estatal y de las personas físicas o morales, los documentos, datos o informes que sean necesarios</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para la integración y actualización de la</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información catastral del municipio;</w:t>
      </w:r>
    </w:p>
    <w:p w14:paraId="45CC258D" w14:textId="624E2375"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XV. Iniciar, tramitar, sancionar, revocar</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 xml:space="preserve">y resolver </w:t>
      </w:r>
      <w:proofErr w:type="gramStart"/>
      <w:r w:rsidRPr="00054C3B">
        <w:rPr>
          <w:rFonts w:ascii="Palatino Linotype" w:eastAsia="Palatino Linotype" w:hAnsi="Palatino Linotype" w:cs="Palatino Linotype"/>
          <w:i/>
          <w:iCs/>
          <w:lang w:eastAsia="es-MX"/>
        </w:rPr>
        <w:t>los procedimientos administrativo</w:t>
      </w:r>
      <w:proofErr w:type="gramEnd"/>
      <w:r w:rsidRPr="00054C3B">
        <w:rPr>
          <w:rFonts w:ascii="Palatino Linotype" w:eastAsia="Palatino Linotype" w:hAnsi="Palatino Linotype" w:cs="Palatino Linotype"/>
          <w:i/>
          <w:iCs/>
          <w:lang w:eastAsia="es-MX"/>
        </w:rPr>
        <w:t xml:space="preserve"> en materia de trámites catastrales;</w:t>
      </w:r>
    </w:p>
    <w:p w14:paraId="2359339C" w14:textId="13F3E549"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XVI. De acuerdo al Manual Catastral</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del Estado de México, la unidad administrativa catastral suspenderá la prestación del servicio solicitado, cuando</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los inmuebles presenten algún tipo de</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litigio y lo soliciten por escrito;</w:t>
      </w:r>
    </w:p>
    <w:p w14:paraId="232118EE" w14:textId="25F51C9C"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XVII. Para cualquier incorporación,</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traslado de dominio o cambio de propietario, los particulares y personas jurídicas deberán ratificar las firmas del</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contrato con el que pretendan hacer su</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 xml:space="preserve">trámite, ante el Juez Cívico del Municipio de </w:t>
      </w:r>
      <w:proofErr w:type="spellStart"/>
      <w:r w:rsidRPr="00054C3B">
        <w:rPr>
          <w:rFonts w:ascii="Palatino Linotype" w:eastAsia="Palatino Linotype" w:hAnsi="Palatino Linotype" w:cs="Palatino Linotype"/>
          <w:i/>
          <w:iCs/>
          <w:lang w:eastAsia="es-MX"/>
        </w:rPr>
        <w:t>Nextlalpan</w:t>
      </w:r>
      <w:proofErr w:type="spellEnd"/>
      <w:r w:rsidRPr="00054C3B">
        <w:rPr>
          <w:rFonts w:ascii="Palatino Linotype" w:eastAsia="Palatino Linotype" w:hAnsi="Palatino Linotype" w:cs="Palatino Linotype"/>
          <w:i/>
          <w:iCs/>
          <w:lang w:eastAsia="es-MX"/>
        </w:rPr>
        <w:t>, Estado de México;</w:t>
      </w:r>
    </w:p>
    <w:p w14:paraId="775926F3" w14:textId="0A65C374" w:rsidR="00C1344E" w:rsidRPr="00054C3B" w:rsidRDefault="00C1344E" w:rsidP="00C1344E">
      <w:pPr>
        <w:spacing w:before="240" w:line="360" w:lineRule="auto"/>
        <w:ind w:left="851" w:right="851"/>
        <w:jc w:val="both"/>
        <w:rPr>
          <w:rFonts w:ascii="Palatino Linotype" w:eastAsia="Palatino Linotype" w:hAnsi="Palatino Linotype" w:cs="Palatino Linotype"/>
          <w:i/>
          <w:iCs/>
          <w:lang w:eastAsia="es-MX"/>
        </w:rPr>
      </w:pPr>
      <w:r w:rsidRPr="00054C3B">
        <w:rPr>
          <w:rFonts w:ascii="Palatino Linotype" w:eastAsia="Palatino Linotype" w:hAnsi="Palatino Linotype" w:cs="Palatino Linotype"/>
          <w:i/>
          <w:iCs/>
          <w:lang w:eastAsia="es-MX"/>
        </w:rPr>
        <w:t>XVIII. Cancelar claves catastrales o dar</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de baja a los propietarios y/o poseedores de inmuebles cuando exista conflicto entre dos o más personas respecto a</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los derechos de posesión o propiedad</w:t>
      </w:r>
      <w:r w:rsidR="00A60449" w:rsidRPr="00054C3B">
        <w:rPr>
          <w:rFonts w:ascii="Palatino Linotype" w:eastAsia="Palatino Linotype" w:hAnsi="Palatino Linotype" w:cs="Palatino Linotype"/>
          <w:i/>
          <w:iCs/>
          <w:lang w:eastAsia="es-MX"/>
        </w:rPr>
        <w:t xml:space="preserve"> </w:t>
      </w:r>
      <w:r w:rsidRPr="00054C3B">
        <w:rPr>
          <w:rFonts w:ascii="Palatino Linotype" w:eastAsia="Palatino Linotype" w:hAnsi="Palatino Linotype" w:cs="Palatino Linotype"/>
          <w:i/>
          <w:iCs/>
          <w:lang w:eastAsia="es-MX"/>
        </w:rPr>
        <w:t>de un mismo predio que se trate; y</w:t>
      </w:r>
    </w:p>
    <w:p w14:paraId="0C3AFE96" w14:textId="210AAAEB" w:rsidR="00C1344E" w:rsidRPr="00054C3B" w:rsidRDefault="00C1344E" w:rsidP="00C1344E">
      <w:pPr>
        <w:spacing w:before="240" w:line="360" w:lineRule="auto"/>
        <w:ind w:left="851" w:right="851"/>
        <w:jc w:val="both"/>
        <w:rPr>
          <w:rFonts w:ascii="Palatino Linotype" w:eastAsia="Palatino Linotype" w:hAnsi="Palatino Linotype" w:cs="Palatino Linotype"/>
          <w:b/>
          <w:bCs/>
          <w:i/>
          <w:iCs/>
          <w:lang w:eastAsia="es-MX"/>
        </w:rPr>
      </w:pPr>
      <w:r w:rsidRPr="00054C3B">
        <w:rPr>
          <w:rFonts w:ascii="Palatino Linotype" w:eastAsia="Palatino Linotype" w:hAnsi="Palatino Linotype" w:cs="Palatino Linotype"/>
          <w:i/>
          <w:iCs/>
          <w:lang w:eastAsia="es-MX"/>
        </w:rPr>
        <w:t>XIX. Las demás que señalen las normas aplicables</w:t>
      </w:r>
      <w:r w:rsidR="00A60449" w:rsidRPr="00054C3B">
        <w:rPr>
          <w:rFonts w:ascii="Palatino Linotype" w:eastAsia="Palatino Linotype" w:hAnsi="Palatino Linotype" w:cs="Palatino Linotype"/>
          <w:i/>
          <w:iCs/>
          <w:lang w:eastAsia="es-MX"/>
        </w:rPr>
        <w:t xml:space="preserve">” </w:t>
      </w:r>
      <w:r w:rsidR="00A60449" w:rsidRPr="00054C3B">
        <w:rPr>
          <w:rFonts w:ascii="Palatino Linotype" w:eastAsia="Palatino Linotype" w:hAnsi="Palatino Linotype" w:cs="Palatino Linotype"/>
          <w:b/>
          <w:bCs/>
          <w:i/>
          <w:iCs/>
          <w:lang w:eastAsia="es-MX"/>
        </w:rPr>
        <w:t>(Sic)</w:t>
      </w:r>
    </w:p>
    <w:p w14:paraId="00BCE2D3" w14:textId="77777777" w:rsidR="00C1344E" w:rsidRPr="00054C3B" w:rsidRDefault="00C1344E" w:rsidP="00C1344E">
      <w:pPr>
        <w:spacing w:before="240" w:line="360" w:lineRule="auto"/>
        <w:ind w:left="851" w:right="851"/>
        <w:jc w:val="both"/>
        <w:rPr>
          <w:rFonts w:ascii="Palatino Linotype" w:eastAsia="Palatino Linotype" w:hAnsi="Palatino Linotype" w:cs="Palatino Linotype"/>
          <w:b/>
          <w:bCs/>
          <w:i/>
          <w:iCs/>
          <w:lang w:eastAsia="es-MX"/>
        </w:rPr>
      </w:pPr>
    </w:p>
    <w:p w14:paraId="6C5493F9" w14:textId="50894C52" w:rsidR="007149F9" w:rsidRPr="00054C3B" w:rsidRDefault="00FE7BF2" w:rsidP="00096D42">
      <w:pPr>
        <w:spacing w:after="0" w:line="360" w:lineRule="auto"/>
        <w:jc w:val="both"/>
        <w:rPr>
          <w:rFonts w:ascii="Palatino Linotype" w:eastAsia="Palatino Linotype" w:hAnsi="Palatino Linotype" w:cs="Palatino Linotype"/>
          <w:sz w:val="24"/>
          <w:szCs w:val="24"/>
          <w:lang w:val="es-ES" w:eastAsia="es-MX"/>
        </w:rPr>
      </w:pPr>
      <w:r w:rsidRPr="00054C3B">
        <w:rPr>
          <w:rFonts w:ascii="Palatino Linotype" w:eastAsia="Palatino Linotype" w:hAnsi="Palatino Linotype" w:cs="Palatino Linotype"/>
          <w:sz w:val="24"/>
          <w:szCs w:val="24"/>
          <w:lang w:val="es-ES" w:eastAsia="es-MX"/>
        </w:rPr>
        <w:t xml:space="preserve">Preceptos legales, los cuales consagran que, </w:t>
      </w:r>
      <w:r w:rsidR="00BD50D2" w:rsidRPr="00054C3B">
        <w:rPr>
          <w:rFonts w:ascii="Palatino Linotype" w:eastAsia="Palatino Linotype" w:hAnsi="Palatino Linotype" w:cs="Palatino Linotype"/>
          <w:b/>
          <w:bCs/>
          <w:sz w:val="24"/>
          <w:szCs w:val="24"/>
          <w:lang w:val="es-ES" w:eastAsia="es-MX"/>
        </w:rPr>
        <w:t xml:space="preserve">El Sujeto Obligado </w:t>
      </w:r>
      <w:r w:rsidR="00BD50D2" w:rsidRPr="00054C3B">
        <w:rPr>
          <w:rFonts w:ascii="Palatino Linotype" w:eastAsia="Palatino Linotype" w:hAnsi="Palatino Linotype" w:cs="Palatino Linotype"/>
          <w:sz w:val="24"/>
          <w:szCs w:val="24"/>
          <w:lang w:val="es-ES" w:eastAsia="es-MX"/>
        </w:rPr>
        <w:t xml:space="preserve">se auxilia de una dirección de catastro que realiza trabajos topográficos, asigna claves catastrales, </w:t>
      </w:r>
      <w:r w:rsidR="007149F9" w:rsidRPr="00054C3B">
        <w:rPr>
          <w:rFonts w:ascii="Palatino Linotype" w:eastAsia="Palatino Linotype" w:hAnsi="Palatino Linotype" w:cs="Palatino Linotype"/>
          <w:sz w:val="24"/>
          <w:szCs w:val="24"/>
          <w:lang w:val="es-ES" w:eastAsia="es-MX"/>
        </w:rPr>
        <w:lastRenderedPageBreak/>
        <w:t xml:space="preserve">mantiene actualizada la cartografía, entendida esta última como la ciencia que se encarga de representar la superficie terrestre en mapas, ya sea de forma impresa o digital. </w:t>
      </w:r>
      <w:r w:rsidR="00A60449" w:rsidRPr="00054C3B">
        <w:rPr>
          <w:rFonts w:ascii="Palatino Linotype" w:eastAsia="Palatino Linotype" w:hAnsi="Palatino Linotype" w:cs="Palatino Linotype"/>
          <w:sz w:val="24"/>
          <w:szCs w:val="24"/>
          <w:lang w:val="es-ES" w:eastAsia="es-MX"/>
        </w:rPr>
        <w:t xml:space="preserve">En contraste, la dirección de obras públicas tiene competencia en materia de programa anual de obras, ejecución de obras, licitaciones y concursos de obras, actas de entrega recepción de obras, entre otras. </w:t>
      </w:r>
    </w:p>
    <w:p w14:paraId="5EE009D0" w14:textId="77777777" w:rsidR="004627A7" w:rsidRPr="00054C3B" w:rsidRDefault="004627A7" w:rsidP="00096D42">
      <w:pPr>
        <w:spacing w:after="0" w:line="360" w:lineRule="auto"/>
        <w:jc w:val="both"/>
        <w:rPr>
          <w:rFonts w:ascii="Palatino Linotype" w:eastAsia="Palatino Linotype" w:hAnsi="Palatino Linotype" w:cs="Palatino Linotype"/>
          <w:sz w:val="24"/>
          <w:szCs w:val="24"/>
          <w:lang w:val="es-ES" w:eastAsia="es-MX"/>
        </w:rPr>
      </w:pPr>
    </w:p>
    <w:p w14:paraId="1D61219F" w14:textId="77777777" w:rsidR="004627A7" w:rsidRPr="00054C3B" w:rsidRDefault="004627A7" w:rsidP="004627A7">
      <w:pPr>
        <w:spacing w:line="360" w:lineRule="auto"/>
        <w:jc w:val="both"/>
        <w:rPr>
          <w:rFonts w:ascii="Palatino Linotype" w:hAnsi="Palatino Linotype" w:cs="Arial"/>
          <w:sz w:val="24"/>
          <w:szCs w:val="24"/>
        </w:rPr>
      </w:pPr>
      <w:r w:rsidRPr="00054C3B">
        <w:rPr>
          <w:rFonts w:ascii="Palatino Linotype" w:hAnsi="Palatino Linotype" w:cs="Arial"/>
          <w:sz w:val="24"/>
          <w:szCs w:val="24"/>
        </w:rPr>
        <w:t xml:space="preserve">Por otra parte,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2539F36" w14:textId="77777777" w:rsidR="004627A7" w:rsidRPr="00054C3B" w:rsidRDefault="004627A7" w:rsidP="004627A7">
      <w:pPr>
        <w:pStyle w:val="Citas"/>
      </w:pPr>
      <w:r w:rsidRPr="00054C3B">
        <w:t xml:space="preserve">“Artículo 18. Los sujetos obligados deberán documentar todo acto que derive del ejercicio de sus facultades, competencias o funciones, considerando desde su origen la eventual publicidad y reutilización de la información que generen. </w:t>
      </w:r>
    </w:p>
    <w:p w14:paraId="4D0FBB46" w14:textId="77777777" w:rsidR="004627A7" w:rsidRPr="00054C3B" w:rsidRDefault="004627A7" w:rsidP="004627A7">
      <w:pPr>
        <w:pStyle w:val="Citas"/>
      </w:pPr>
      <w:r w:rsidRPr="00054C3B">
        <w:t xml:space="preserve">Artículo 19. Se presume que la información debe existir si se refiere a las facultades, competencias y funciones que los ordenamientos jurídicos aplicables otorgan a los sujetos obligados. </w:t>
      </w:r>
    </w:p>
    <w:p w14:paraId="6F905268" w14:textId="77777777" w:rsidR="004627A7" w:rsidRPr="00054C3B" w:rsidRDefault="004627A7" w:rsidP="004627A7">
      <w:pPr>
        <w:pStyle w:val="Citas"/>
      </w:pPr>
      <w:r w:rsidRPr="00054C3B">
        <w:t xml:space="preserve">En los casos en que ciertas facultades, competencias o funciones no se hayan ejercido, se debe motivar la respuesta en función de las causas que motiven tal circunstancia. </w:t>
      </w:r>
    </w:p>
    <w:p w14:paraId="0EB641CA" w14:textId="77777777" w:rsidR="004627A7" w:rsidRPr="00054C3B" w:rsidRDefault="004627A7" w:rsidP="004627A7">
      <w:pPr>
        <w:pStyle w:val="Citas"/>
        <w:rPr>
          <w:b/>
          <w:bCs/>
          <w:sz w:val="24"/>
          <w:szCs w:val="24"/>
        </w:rPr>
      </w:pPr>
      <w:r w:rsidRPr="00054C3B">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054C3B">
        <w:rPr>
          <w:b/>
          <w:bCs/>
        </w:rPr>
        <w:t>(Sic)</w:t>
      </w:r>
    </w:p>
    <w:p w14:paraId="1EB00669" w14:textId="77777777" w:rsidR="000A3D66" w:rsidRPr="00054C3B" w:rsidRDefault="000A3D66" w:rsidP="007149F9">
      <w:pPr>
        <w:spacing w:before="240" w:line="360" w:lineRule="auto"/>
        <w:jc w:val="both"/>
        <w:rPr>
          <w:rFonts w:ascii="Palatino Linotype" w:hAnsi="Palatino Linotype"/>
          <w:sz w:val="24"/>
          <w:szCs w:val="24"/>
        </w:rPr>
      </w:pPr>
    </w:p>
    <w:p w14:paraId="7C588A09" w14:textId="536BEDFF" w:rsidR="00A60449" w:rsidRPr="00054C3B" w:rsidRDefault="007149F9" w:rsidP="007149F9">
      <w:pPr>
        <w:spacing w:before="240" w:line="360" w:lineRule="auto"/>
        <w:jc w:val="both"/>
        <w:rPr>
          <w:rFonts w:ascii="Palatino Linotype" w:hAnsi="Palatino Linotype"/>
          <w:sz w:val="24"/>
          <w:szCs w:val="24"/>
        </w:rPr>
      </w:pPr>
      <w:r w:rsidRPr="00054C3B">
        <w:rPr>
          <w:rFonts w:ascii="Palatino Linotype" w:hAnsi="Palatino Linotype"/>
          <w:sz w:val="24"/>
          <w:szCs w:val="24"/>
        </w:rPr>
        <w:lastRenderedPageBreak/>
        <w:t xml:space="preserve">Una vez sentado lo anterior, como se mencionó en el antecedente segundo, </w:t>
      </w:r>
      <w:r w:rsidRPr="00054C3B">
        <w:rPr>
          <w:rFonts w:ascii="Palatino Linotype" w:hAnsi="Palatino Linotype"/>
          <w:b/>
          <w:sz w:val="24"/>
          <w:szCs w:val="24"/>
        </w:rPr>
        <w:t xml:space="preserve">El Sujeto Obligado </w:t>
      </w:r>
      <w:r w:rsidRPr="00054C3B">
        <w:rPr>
          <w:rFonts w:ascii="Palatino Linotype" w:hAnsi="Palatino Linotype"/>
          <w:sz w:val="24"/>
          <w:szCs w:val="24"/>
        </w:rPr>
        <w:t xml:space="preserve">en fecha </w:t>
      </w:r>
      <w:r w:rsidR="00A60449" w:rsidRPr="00054C3B">
        <w:rPr>
          <w:rFonts w:ascii="Palatino Linotype" w:hAnsi="Palatino Linotype"/>
          <w:b/>
          <w:bCs/>
          <w:sz w:val="24"/>
          <w:szCs w:val="24"/>
        </w:rPr>
        <w:t xml:space="preserve">cinco de septiembre de dos mil veinticinco, </w:t>
      </w:r>
      <w:r w:rsidR="00A60449" w:rsidRPr="00054C3B">
        <w:rPr>
          <w:rFonts w:ascii="Palatino Linotype" w:hAnsi="Palatino Linotype"/>
          <w:sz w:val="24"/>
          <w:szCs w:val="24"/>
        </w:rPr>
        <w:t>rindió su respuesta a la solicitud de información formulada por el particular, adjuntando para tal efecto lo siguiente:</w:t>
      </w:r>
    </w:p>
    <w:p w14:paraId="1570D494" w14:textId="638381B6" w:rsidR="00A60449" w:rsidRPr="00054C3B" w:rsidRDefault="00A60449" w:rsidP="00A60449">
      <w:pPr>
        <w:pStyle w:val="Prrafodelista"/>
        <w:numPr>
          <w:ilvl w:val="0"/>
          <w:numId w:val="20"/>
        </w:numPr>
        <w:spacing w:before="240" w:line="360" w:lineRule="auto"/>
        <w:jc w:val="both"/>
        <w:rPr>
          <w:rFonts w:ascii="Palatino Linotype" w:hAnsi="Palatino Linotype"/>
          <w:b/>
          <w:bCs/>
        </w:rPr>
      </w:pPr>
      <w:r w:rsidRPr="00054C3B">
        <w:rPr>
          <w:rFonts w:ascii="Palatino Linotype" w:hAnsi="Palatino Linotype"/>
          <w:b/>
          <w:bCs/>
        </w:rPr>
        <w:t xml:space="preserve">“SIP00111_014279.pdf”: </w:t>
      </w:r>
      <w:r w:rsidRPr="00054C3B">
        <w:rPr>
          <w:rFonts w:ascii="Palatino Linotype" w:hAnsi="Palatino Linotype"/>
        </w:rPr>
        <w:t>Compila lo siguiente:</w:t>
      </w:r>
    </w:p>
    <w:p w14:paraId="6540B026" w14:textId="0432FDA2" w:rsidR="00A60449" w:rsidRPr="00054C3B" w:rsidRDefault="00A60449" w:rsidP="00A60449">
      <w:pPr>
        <w:pStyle w:val="Prrafodelista"/>
        <w:numPr>
          <w:ilvl w:val="0"/>
          <w:numId w:val="21"/>
        </w:numPr>
        <w:spacing w:before="240" w:line="360" w:lineRule="auto"/>
        <w:jc w:val="both"/>
        <w:rPr>
          <w:rFonts w:ascii="Palatino Linotype" w:hAnsi="Palatino Linotype"/>
          <w:b/>
          <w:bCs/>
        </w:rPr>
      </w:pPr>
      <w:r w:rsidRPr="00054C3B">
        <w:rPr>
          <w:rFonts w:ascii="Palatino Linotype" w:hAnsi="Palatino Linotype"/>
        </w:rPr>
        <w:t xml:space="preserve">Oficio número </w:t>
      </w:r>
      <w:r w:rsidRPr="00054C3B">
        <w:rPr>
          <w:rFonts w:ascii="Palatino Linotype" w:hAnsi="Palatino Linotype"/>
          <w:b/>
          <w:bCs/>
        </w:rPr>
        <w:t xml:space="preserve">NEX/UTAIPPDP/EXT/153/2025 </w:t>
      </w:r>
      <w:r w:rsidRPr="00054C3B">
        <w:rPr>
          <w:rFonts w:ascii="Palatino Linotype" w:hAnsi="Palatino Linotype"/>
        </w:rPr>
        <w:t xml:space="preserve">signado por el responsable de la unidad de transparencia, dirigido al solicitante, de fecha cinco de septiembre de dos mil veinticinco, refiere adjuntar oficio de respuesta emitido por el servidor público habilitado estimado competente. </w:t>
      </w:r>
    </w:p>
    <w:p w14:paraId="284DA100" w14:textId="2BD1B021" w:rsidR="00A60449" w:rsidRPr="00054C3B" w:rsidRDefault="00A60449" w:rsidP="00A60449">
      <w:pPr>
        <w:pStyle w:val="Prrafodelista"/>
        <w:numPr>
          <w:ilvl w:val="0"/>
          <w:numId w:val="21"/>
        </w:numPr>
        <w:spacing w:before="240" w:line="360" w:lineRule="auto"/>
        <w:jc w:val="both"/>
        <w:rPr>
          <w:rFonts w:ascii="Palatino Linotype" w:hAnsi="Palatino Linotype"/>
          <w:b/>
          <w:bCs/>
        </w:rPr>
      </w:pPr>
      <w:r w:rsidRPr="00054C3B">
        <w:rPr>
          <w:rFonts w:ascii="Palatino Linotype" w:hAnsi="Palatino Linotype"/>
        </w:rPr>
        <w:t xml:space="preserve">Oficio número </w:t>
      </w:r>
      <w:r w:rsidRPr="00054C3B">
        <w:rPr>
          <w:rFonts w:ascii="Palatino Linotype" w:hAnsi="Palatino Linotype"/>
          <w:b/>
          <w:bCs/>
        </w:rPr>
        <w:t xml:space="preserve">CATNEX/175/2025 </w:t>
      </w:r>
      <w:r w:rsidRPr="00054C3B">
        <w:rPr>
          <w:rFonts w:ascii="Palatino Linotype" w:hAnsi="Palatino Linotype"/>
        </w:rPr>
        <w:t xml:space="preserve">signado por la directora de catastro, dirigido al solicitante de información, de fecha cinco de septiembre de dos mil veinticinco, </w:t>
      </w:r>
      <w:r w:rsidR="009B3F52" w:rsidRPr="00054C3B">
        <w:rPr>
          <w:rFonts w:ascii="Palatino Linotype" w:hAnsi="Palatino Linotype"/>
        </w:rPr>
        <w:t xml:space="preserve">en lo medular refiere que la información requerida no obra en sus archivos, sin embargo, puede acudir a la oficina que ocupa la dirección de catastro municipal, a la solicitar una medición de la longitud o ancho de la vialidad que se requiera. </w:t>
      </w:r>
    </w:p>
    <w:p w14:paraId="0481B343" w14:textId="77777777" w:rsidR="00A60449" w:rsidRPr="00054C3B" w:rsidRDefault="00A60449" w:rsidP="007149F9">
      <w:pPr>
        <w:spacing w:before="240" w:line="360" w:lineRule="auto"/>
        <w:jc w:val="both"/>
        <w:rPr>
          <w:rFonts w:ascii="Palatino Linotype" w:hAnsi="Palatino Linotype"/>
          <w:sz w:val="24"/>
          <w:szCs w:val="24"/>
        </w:rPr>
      </w:pPr>
    </w:p>
    <w:p w14:paraId="67F046F6" w14:textId="77777777" w:rsidR="009B3F52" w:rsidRPr="00054C3B" w:rsidRDefault="009B3F52" w:rsidP="009B3F52">
      <w:pPr>
        <w:pStyle w:val="Citas"/>
        <w:ind w:left="0" w:right="0"/>
        <w:rPr>
          <w:i w:val="0"/>
          <w:iCs/>
          <w:sz w:val="24"/>
          <w:szCs w:val="24"/>
        </w:rPr>
      </w:pPr>
      <w:r w:rsidRPr="00054C3B">
        <w:rPr>
          <w:i w:val="0"/>
          <w:iCs/>
          <w:sz w:val="24"/>
          <w:szCs w:val="24"/>
        </w:rPr>
        <w:t>En función de lo planteado, resulta importante resaltar que</w:t>
      </w:r>
      <w:r w:rsidRPr="00054C3B">
        <w:t xml:space="preserve"> </w:t>
      </w:r>
      <w:r w:rsidRPr="00054C3B">
        <w:rPr>
          <w:i w:val="0"/>
          <w:iCs/>
          <w:noProof/>
          <w:color w:val="000000"/>
          <w:sz w:val="24"/>
          <w:szCs w:val="24"/>
          <w:lang w:eastAsia="es-MX"/>
        </w:rPr>
        <w:t xml:space="preserve">el </w:t>
      </w:r>
      <w:r w:rsidRPr="00054C3B">
        <w:rPr>
          <w:i w:val="0"/>
          <w:iCs/>
          <w:color w:val="000000"/>
          <w:sz w:val="24"/>
          <w:szCs w:val="24"/>
        </w:rPr>
        <w:t xml:space="preserve">Pleno de este Organismo Garante, </w:t>
      </w:r>
      <w:r w:rsidRPr="00054C3B">
        <w:rPr>
          <w:i w:val="0"/>
          <w:iCs/>
          <w:sz w:val="24"/>
          <w:szCs w:val="24"/>
        </w:rPr>
        <w:t xml:space="preserve">ha sostenido que ante la presencia de un hecho negativo, resultaría innecesaria una declaratoria de inexistencia en términos de  los artículos 19, 169 y 170 de la Ley de Transparencia y Acceso a la Información Pública del Estado de México y Municipios, no obstante lo anterior, la figura de hechos negativos en el caso concreto, no colma el derecho de acceso a la información pública, al inobservar el numeral 162 </w:t>
      </w:r>
      <w:r w:rsidRPr="00054C3B">
        <w:rPr>
          <w:i w:val="0"/>
          <w:iCs/>
          <w:sz w:val="24"/>
          <w:szCs w:val="24"/>
        </w:rPr>
        <w:lastRenderedPageBreak/>
        <w:t>de la Ley de Transparencia local, porción normativa que dispone a la literalidad lo siguiente:</w:t>
      </w:r>
    </w:p>
    <w:p w14:paraId="07DF26B5" w14:textId="77777777" w:rsidR="009B3F52" w:rsidRPr="00054C3B" w:rsidRDefault="009B3F52" w:rsidP="009B3F52">
      <w:pPr>
        <w:pStyle w:val="Citas"/>
        <w:ind w:left="720"/>
        <w:rPr>
          <w:b/>
        </w:rPr>
      </w:pPr>
      <w:r w:rsidRPr="00054C3B">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054C3B">
        <w:rPr>
          <w:b/>
        </w:rPr>
        <w:t>[Sic]</w:t>
      </w:r>
    </w:p>
    <w:p w14:paraId="16DCB158" w14:textId="77777777" w:rsidR="009B3F52" w:rsidRPr="00054C3B" w:rsidRDefault="009B3F52" w:rsidP="009B3F52">
      <w:pPr>
        <w:spacing w:after="240" w:line="360" w:lineRule="auto"/>
        <w:jc w:val="both"/>
        <w:rPr>
          <w:rFonts w:ascii="Palatino Linotype" w:hAnsi="Palatino Linotype" w:cs="Arial"/>
          <w:color w:val="000000"/>
          <w:sz w:val="24"/>
        </w:rPr>
      </w:pPr>
    </w:p>
    <w:p w14:paraId="2B8C2A4D" w14:textId="77777777" w:rsidR="009B3F52" w:rsidRPr="00054C3B" w:rsidRDefault="009B3F52" w:rsidP="009B3F52">
      <w:pPr>
        <w:spacing w:after="240" w:line="360" w:lineRule="auto"/>
        <w:jc w:val="both"/>
        <w:rPr>
          <w:rFonts w:ascii="Palatino Linotype" w:hAnsi="Palatino Linotype" w:cs="Arial"/>
        </w:rPr>
      </w:pPr>
      <w:r w:rsidRPr="00054C3B">
        <w:rPr>
          <w:rFonts w:ascii="Palatino Linotype" w:hAnsi="Palatino Linotype" w:cs="Arial"/>
          <w:color w:val="000000"/>
          <w:sz w:val="24"/>
          <w:lang w:val="es-ES_tradnl"/>
        </w:rPr>
        <w:t xml:space="preserve">Visto de esta forma, la postura inicial del </w:t>
      </w:r>
      <w:r w:rsidRPr="00054C3B">
        <w:rPr>
          <w:rFonts w:ascii="Palatino Linotype" w:hAnsi="Palatino Linotype" w:cs="Arial"/>
          <w:b/>
          <w:bCs/>
          <w:color w:val="000000"/>
          <w:sz w:val="24"/>
          <w:lang w:val="es-ES_tradnl"/>
        </w:rPr>
        <w:t xml:space="preserve">Sujeto Obligado </w:t>
      </w:r>
      <w:r w:rsidRPr="00054C3B">
        <w:rPr>
          <w:rFonts w:ascii="Palatino Linotype" w:hAnsi="Palatino Linotype" w:cs="Arial"/>
          <w:color w:val="000000"/>
          <w:sz w:val="24"/>
          <w:lang w:val="es-ES_tradnl"/>
        </w:rPr>
        <w:t xml:space="preserve">encuentra sustento en la figura de hechos negativos. En este sentido se comprende que no se tiene por colmado el derecho de acceso a la información pública al tomar en consideración que no se realizó una búsqueda exhaustiva y razonable en las diversas áreas que pudieran contar con la información que resulta de interés al particular.  </w:t>
      </w:r>
    </w:p>
    <w:p w14:paraId="195DE972" w14:textId="77777777" w:rsidR="00D47E35" w:rsidRPr="00054C3B" w:rsidRDefault="00D47E35" w:rsidP="004627A7">
      <w:pPr>
        <w:autoSpaceDE w:val="0"/>
        <w:autoSpaceDN w:val="0"/>
        <w:adjustRightInd w:val="0"/>
        <w:spacing w:after="0" w:line="360" w:lineRule="auto"/>
        <w:jc w:val="both"/>
        <w:rPr>
          <w:rFonts w:ascii="Palatino Linotype" w:hAnsi="Palatino Linotype" w:cs="Arial"/>
          <w:b/>
          <w:bCs/>
          <w:sz w:val="24"/>
          <w:szCs w:val="24"/>
        </w:rPr>
      </w:pPr>
    </w:p>
    <w:p w14:paraId="5BCA2E34" w14:textId="1DFD8BF4" w:rsidR="004627A7" w:rsidRPr="00054C3B" w:rsidRDefault="009B3F52" w:rsidP="004627A7">
      <w:pPr>
        <w:autoSpaceDE w:val="0"/>
        <w:autoSpaceDN w:val="0"/>
        <w:adjustRightInd w:val="0"/>
        <w:spacing w:after="0" w:line="360" w:lineRule="auto"/>
        <w:jc w:val="both"/>
        <w:rPr>
          <w:rFonts w:ascii="Palatino Linotype" w:hAnsi="Palatino Linotype" w:cs="Arial"/>
          <w:sz w:val="24"/>
          <w:szCs w:val="24"/>
        </w:rPr>
      </w:pPr>
      <w:r w:rsidRPr="00054C3B">
        <w:rPr>
          <w:rFonts w:ascii="Palatino Linotype" w:hAnsi="Palatino Linotype" w:cs="Arial"/>
          <w:sz w:val="24"/>
          <w:szCs w:val="24"/>
        </w:rPr>
        <w:t>Visto de esta forma</w:t>
      </w:r>
      <w:r w:rsidR="004627A7" w:rsidRPr="00054C3B">
        <w:rPr>
          <w:rFonts w:ascii="Palatino Linotype" w:hAnsi="Palatino Linotype" w:cs="Arial"/>
          <w:sz w:val="24"/>
          <w:szCs w:val="24"/>
        </w:rPr>
        <w:t xml:space="preserve">, </w:t>
      </w:r>
      <w:r w:rsidR="00D47E35" w:rsidRPr="00054C3B">
        <w:rPr>
          <w:rFonts w:ascii="Palatino Linotype" w:hAnsi="Palatino Linotype" w:cs="Arial"/>
          <w:sz w:val="24"/>
          <w:szCs w:val="24"/>
        </w:rPr>
        <w:t xml:space="preserve">la respuesta primigenia no es susceptible de colmar el derecho de acceso a la información pública, al inobservar </w:t>
      </w:r>
      <w:r w:rsidRPr="00054C3B">
        <w:rPr>
          <w:rFonts w:ascii="Palatino Linotype" w:hAnsi="Palatino Linotype" w:cs="Arial"/>
          <w:sz w:val="24"/>
          <w:szCs w:val="24"/>
        </w:rPr>
        <w:t>el</w:t>
      </w:r>
      <w:r w:rsidR="00D47E35" w:rsidRPr="00054C3B">
        <w:rPr>
          <w:rFonts w:ascii="Palatino Linotype" w:hAnsi="Palatino Linotype" w:cs="Arial"/>
          <w:sz w:val="24"/>
          <w:szCs w:val="24"/>
        </w:rPr>
        <w:t xml:space="preserve"> artículo 9 fracción I de la Ley de Transparencia y Acceso a la Información Pública del Estado de México y Municipios, cuyo contenido dispone a la literalidad lo siguiente: </w:t>
      </w:r>
    </w:p>
    <w:p w14:paraId="5790813A" w14:textId="315C9E3E" w:rsidR="00D47E35" w:rsidRPr="00054C3B" w:rsidRDefault="00D47E35" w:rsidP="00D47E35">
      <w:pPr>
        <w:pStyle w:val="Citas"/>
        <w:rPr>
          <w:lang w:eastAsia="es-ES"/>
        </w:rPr>
      </w:pPr>
      <w:r w:rsidRPr="00054C3B">
        <w:rPr>
          <w:lang w:eastAsia="es-ES"/>
        </w:rPr>
        <w:t xml:space="preserve">“Artículo 9. El Instituto deberá regir su funcionamiento de acuerdo a los siguientes principios: </w:t>
      </w:r>
    </w:p>
    <w:p w14:paraId="5DCA2E4F" w14:textId="64882F6E" w:rsidR="004627A7" w:rsidRPr="00054C3B" w:rsidRDefault="00D47E35" w:rsidP="00D47E35">
      <w:pPr>
        <w:pStyle w:val="Citas"/>
        <w:rPr>
          <w:lang w:eastAsia="es-ES"/>
        </w:rPr>
      </w:pPr>
      <w:r w:rsidRPr="00054C3B">
        <w:rPr>
          <w:lang w:eastAsia="es-ES"/>
        </w:rPr>
        <w:t>I. Certeza: Principio que otorga seguridad y certidumbre jurídica a los particulares, en virtud de que permite conocer si las acciones del Instituto son apegadas a derecho y garantiza que los procedimientos sean completamente verificables, fidedignos y confiables;</w:t>
      </w:r>
    </w:p>
    <w:p w14:paraId="5AD5E0CC" w14:textId="40D7B3FF" w:rsidR="004627A7" w:rsidRPr="00054C3B" w:rsidRDefault="00D47E35" w:rsidP="00D47E35">
      <w:pPr>
        <w:pStyle w:val="Citas"/>
        <w:rPr>
          <w:b/>
          <w:bCs/>
          <w:lang w:val="es-ES" w:eastAsia="es-ES"/>
        </w:rPr>
      </w:pPr>
      <w:r w:rsidRPr="00054C3B">
        <w:rPr>
          <w:lang w:eastAsia="es-ES"/>
        </w:rPr>
        <w:lastRenderedPageBreak/>
        <w:t>(…)</w:t>
      </w:r>
      <w:r w:rsidR="009B3F52" w:rsidRPr="00054C3B">
        <w:rPr>
          <w:lang w:eastAsia="es-ES"/>
        </w:rPr>
        <w:t xml:space="preserve">” </w:t>
      </w:r>
      <w:r w:rsidR="009B3F52" w:rsidRPr="00054C3B">
        <w:rPr>
          <w:b/>
          <w:bCs/>
          <w:lang w:eastAsia="es-ES"/>
        </w:rPr>
        <w:t>(Sic)</w:t>
      </w:r>
    </w:p>
    <w:p w14:paraId="446BD6F8" w14:textId="77777777" w:rsidR="004627A7" w:rsidRPr="00054C3B" w:rsidRDefault="004627A7" w:rsidP="004627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411406" w14:textId="77777777" w:rsidR="00D47E35" w:rsidRPr="00054C3B" w:rsidRDefault="004627A7" w:rsidP="004627A7">
      <w:pPr>
        <w:autoSpaceDE w:val="0"/>
        <w:autoSpaceDN w:val="0"/>
        <w:adjustRightInd w:val="0"/>
        <w:spacing w:after="0" w:line="360" w:lineRule="auto"/>
        <w:jc w:val="both"/>
        <w:rPr>
          <w:rFonts w:ascii="Palatino Linotype" w:eastAsia="Times New Roman" w:hAnsi="Palatino Linotype" w:cs="Arial"/>
          <w:b/>
          <w:bCs/>
          <w:sz w:val="24"/>
          <w:szCs w:val="24"/>
          <w:lang w:val="es-ES" w:eastAsia="es-ES"/>
        </w:rPr>
      </w:pPr>
      <w:r w:rsidRPr="00054C3B">
        <w:rPr>
          <w:rFonts w:ascii="Palatino Linotype" w:eastAsia="Times New Roman" w:hAnsi="Palatino Linotype" w:cs="Arial"/>
          <w:sz w:val="24"/>
          <w:szCs w:val="24"/>
          <w:lang w:val="es-ES" w:eastAsia="es-ES"/>
        </w:rPr>
        <w:t xml:space="preserve">Inconforme con la respuesta, la parte </w:t>
      </w:r>
      <w:r w:rsidRPr="00054C3B">
        <w:rPr>
          <w:rFonts w:ascii="Palatino Linotype" w:eastAsia="Times New Roman" w:hAnsi="Palatino Linotype" w:cs="Arial"/>
          <w:b/>
          <w:bCs/>
          <w:sz w:val="24"/>
          <w:szCs w:val="24"/>
          <w:lang w:val="es-ES" w:eastAsia="es-ES"/>
        </w:rPr>
        <w:t>Recurrente</w:t>
      </w:r>
      <w:r w:rsidRPr="00054C3B">
        <w:rPr>
          <w:rFonts w:ascii="Palatino Linotype" w:eastAsia="Times New Roman" w:hAnsi="Palatino Linotype" w:cs="Arial"/>
          <w:sz w:val="24"/>
          <w:szCs w:val="24"/>
          <w:lang w:val="es-ES" w:eastAsia="es-ES"/>
        </w:rPr>
        <w:t xml:space="preserve"> interpuso el recurso de revisión, señalando como </w:t>
      </w:r>
      <w:r w:rsidRPr="00054C3B">
        <w:rPr>
          <w:rFonts w:ascii="Palatino Linotype" w:eastAsia="Times New Roman" w:hAnsi="Palatino Linotype" w:cs="Arial"/>
          <w:b/>
          <w:bCs/>
          <w:sz w:val="24"/>
          <w:szCs w:val="24"/>
          <w:lang w:val="es-ES" w:eastAsia="es-ES"/>
        </w:rPr>
        <w:t>razones o motivos de inconformidad</w:t>
      </w:r>
      <w:r w:rsidR="00D47E35" w:rsidRPr="00054C3B">
        <w:rPr>
          <w:rFonts w:ascii="Palatino Linotype" w:eastAsia="Times New Roman" w:hAnsi="Palatino Linotype" w:cs="Arial"/>
          <w:b/>
          <w:bCs/>
          <w:sz w:val="24"/>
          <w:szCs w:val="24"/>
          <w:lang w:val="es-ES" w:eastAsia="es-ES"/>
        </w:rPr>
        <w:t>:</w:t>
      </w:r>
    </w:p>
    <w:p w14:paraId="43D38E86" w14:textId="77777777" w:rsidR="009B3F52" w:rsidRPr="00054C3B" w:rsidRDefault="009B3F52" w:rsidP="009B3F52">
      <w:pPr>
        <w:spacing w:before="240" w:line="360" w:lineRule="auto"/>
        <w:jc w:val="both"/>
        <w:rPr>
          <w:rFonts w:ascii="Palatino Linotype" w:hAnsi="Palatino Linotype" w:cs="Arial"/>
          <w:b/>
          <w:sz w:val="24"/>
        </w:rPr>
      </w:pPr>
      <w:r w:rsidRPr="00054C3B">
        <w:rPr>
          <w:rFonts w:ascii="Palatino Linotype" w:hAnsi="Palatino Linotype" w:cs="Arial"/>
          <w:b/>
          <w:sz w:val="24"/>
        </w:rPr>
        <w:t>Acto Impugnado:</w:t>
      </w:r>
    </w:p>
    <w:p w14:paraId="260F8CD6" w14:textId="77777777" w:rsidR="009B3F52" w:rsidRPr="00054C3B" w:rsidRDefault="009B3F52" w:rsidP="009B3F52">
      <w:pPr>
        <w:pStyle w:val="Citas"/>
        <w:rPr>
          <w:b/>
          <w:bCs/>
        </w:rPr>
      </w:pPr>
      <w:r w:rsidRPr="00054C3B">
        <w:t xml:space="preserve">“El o los documentos donde conste la longitud y ancho que tiene la avenida libertad (que atraviesa el barrio </w:t>
      </w:r>
      <w:proofErr w:type="spellStart"/>
      <w:r w:rsidRPr="00054C3B">
        <w:t>Atenanco</w:t>
      </w:r>
      <w:proofErr w:type="spellEnd"/>
      <w:r w:rsidRPr="00054C3B">
        <w:t xml:space="preserve">) y desde donde comienza y en qué calle termina, al veinte de agosto del presente” </w:t>
      </w:r>
      <w:r w:rsidRPr="00054C3B">
        <w:rPr>
          <w:b/>
          <w:bCs/>
        </w:rPr>
        <w:t>(Sic)</w:t>
      </w:r>
    </w:p>
    <w:p w14:paraId="3D9AC5A2" w14:textId="77777777" w:rsidR="009B3F52" w:rsidRPr="00054C3B" w:rsidRDefault="009B3F52" w:rsidP="009B3F52">
      <w:pPr>
        <w:spacing w:before="240" w:line="360" w:lineRule="auto"/>
        <w:jc w:val="both"/>
        <w:rPr>
          <w:rFonts w:ascii="Palatino Linotype" w:hAnsi="Palatino Linotype" w:cs="Arial"/>
          <w:sz w:val="24"/>
        </w:rPr>
      </w:pPr>
      <w:r w:rsidRPr="00054C3B">
        <w:rPr>
          <w:rFonts w:ascii="Palatino Linotype" w:hAnsi="Palatino Linotype" w:cs="Arial"/>
          <w:b/>
          <w:sz w:val="24"/>
        </w:rPr>
        <w:t>Razones o Motivos de Inconformidad</w:t>
      </w:r>
      <w:r w:rsidRPr="00054C3B">
        <w:rPr>
          <w:rFonts w:ascii="Palatino Linotype" w:hAnsi="Palatino Linotype" w:cs="Arial"/>
          <w:sz w:val="24"/>
        </w:rPr>
        <w:t xml:space="preserve">: </w:t>
      </w:r>
    </w:p>
    <w:p w14:paraId="759CB429" w14:textId="77777777" w:rsidR="009B3F52" w:rsidRPr="00054C3B" w:rsidRDefault="009B3F52" w:rsidP="009B3F52">
      <w:pPr>
        <w:pStyle w:val="Citas"/>
      </w:pPr>
      <w:r w:rsidRPr="00054C3B">
        <w:t>“Es inverosímil que digan que no hay información de una avenida de uno de los barrios centrales, siendo que aparece en diversos documentos y en planos cartográficos. Favor de hacer una búsqueda exhaustiva” (Sic)</w:t>
      </w:r>
    </w:p>
    <w:p w14:paraId="45F61BD9" w14:textId="77777777" w:rsidR="009B3F52" w:rsidRPr="00054C3B" w:rsidRDefault="009B3F52" w:rsidP="004627A7">
      <w:pPr>
        <w:autoSpaceDE w:val="0"/>
        <w:autoSpaceDN w:val="0"/>
        <w:adjustRightInd w:val="0"/>
        <w:spacing w:after="0" w:line="360" w:lineRule="auto"/>
        <w:jc w:val="both"/>
        <w:rPr>
          <w:rFonts w:ascii="Palatino Linotype" w:eastAsia="Times New Roman" w:hAnsi="Palatino Linotype" w:cs="Arial"/>
          <w:b/>
          <w:bCs/>
          <w:sz w:val="24"/>
          <w:szCs w:val="24"/>
          <w:lang w:val="es-ES" w:eastAsia="es-ES"/>
        </w:rPr>
      </w:pPr>
    </w:p>
    <w:p w14:paraId="121ED8C3" w14:textId="33C4826B" w:rsidR="00D47E35" w:rsidRPr="00054C3B" w:rsidRDefault="00D47E35" w:rsidP="00D47E35">
      <w:pPr>
        <w:pStyle w:val="infoemcitas"/>
        <w:tabs>
          <w:tab w:val="left" w:pos="7655"/>
        </w:tabs>
        <w:ind w:left="0" w:right="0"/>
        <w:rPr>
          <w:rFonts w:cs="Arial"/>
          <w:i w:val="0"/>
          <w:noProof/>
          <w:color w:val="000000"/>
          <w:sz w:val="24"/>
          <w:lang w:eastAsia="es-MX"/>
        </w:rPr>
      </w:pPr>
      <w:r w:rsidRPr="00054C3B">
        <w:rPr>
          <w:i w:val="0"/>
          <w:iCs/>
          <w:sz w:val="24"/>
          <w:szCs w:val="24"/>
        </w:rPr>
        <w:t xml:space="preserve">Así las cosas, hasta aquí lo expuesto, resulta inconcuso que el acto impugnado y las razones o motivos de inconformidad aducidos por </w:t>
      </w:r>
      <w:r w:rsidRPr="00054C3B">
        <w:rPr>
          <w:b/>
          <w:bCs/>
          <w:i w:val="0"/>
          <w:iCs/>
          <w:sz w:val="24"/>
          <w:szCs w:val="24"/>
        </w:rPr>
        <w:t xml:space="preserve">El Recurrente, </w:t>
      </w:r>
      <w:r w:rsidRPr="00054C3B">
        <w:rPr>
          <w:i w:val="0"/>
          <w:iCs/>
          <w:sz w:val="24"/>
          <w:szCs w:val="24"/>
        </w:rPr>
        <w:t>son susceptibles de actualizar la causal</w:t>
      </w:r>
      <w:r w:rsidR="009B1297" w:rsidRPr="00054C3B">
        <w:rPr>
          <w:i w:val="0"/>
          <w:iCs/>
          <w:sz w:val="24"/>
          <w:szCs w:val="24"/>
        </w:rPr>
        <w:t xml:space="preserve"> </w:t>
      </w:r>
      <w:r w:rsidRPr="00054C3B">
        <w:rPr>
          <w:i w:val="0"/>
          <w:iCs/>
          <w:sz w:val="24"/>
          <w:szCs w:val="24"/>
        </w:rPr>
        <w:t xml:space="preserve">de procedencia prevista en el </w:t>
      </w:r>
      <w:r w:rsidRPr="00054C3B">
        <w:rPr>
          <w:rFonts w:cs="Arial"/>
          <w:i w:val="0"/>
          <w:noProof/>
          <w:color w:val="000000"/>
          <w:sz w:val="24"/>
          <w:lang w:eastAsia="es-MX"/>
        </w:rPr>
        <w:t>artículo 179</w:t>
      </w:r>
      <w:r w:rsidR="009B3F52" w:rsidRPr="00054C3B">
        <w:rPr>
          <w:rFonts w:cs="Arial"/>
          <w:i w:val="0"/>
          <w:noProof/>
          <w:color w:val="000000"/>
          <w:sz w:val="24"/>
          <w:lang w:eastAsia="es-MX"/>
        </w:rPr>
        <w:t xml:space="preserve"> fracción I</w:t>
      </w:r>
      <w:r w:rsidRPr="00054C3B">
        <w:rPr>
          <w:rFonts w:cs="Arial"/>
          <w:i w:val="0"/>
          <w:noProof/>
          <w:color w:val="000000"/>
          <w:sz w:val="24"/>
          <w:lang w:eastAsia="es-MX"/>
        </w:rPr>
        <w:t xml:space="preserve"> de la Ley de Transparencia y Acceso a la Información Públca del Estado de México y Municipios, cuyo contenido literal es el siguiente:</w:t>
      </w:r>
    </w:p>
    <w:p w14:paraId="446E5A0D" w14:textId="77777777" w:rsidR="00D47E35" w:rsidRPr="00054C3B" w:rsidRDefault="00D47E35" w:rsidP="00D47E35">
      <w:pPr>
        <w:pStyle w:val="Citas"/>
      </w:pPr>
      <w:r w:rsidRPr="00054C3B">
        <w:t>“Artículo 179. El recurso de revisión es un medio de protección que la Ley otorga a los particulares, para hacer valer su derecho de acceso a la información pública, y procederá en contra de las siguientes causas:</w:t>
      </w:r>
    </w:p>
    <w:p w14:paraId="58817AD0" w14:textId="4CD5706B" w:rsidR="00D47E35" w:rsidRPr="00054C3B" w:rsidRDefault="00D47E35" w:rsidP="00D47E35">
      <w:pPr>
        <w:pStyle w:val="Citas"/>
        <w:rPr>
          <w:b/>
          <w:bCs/>
        </w:rPr>
      </w:pPr>
      <w:r w:rsidRPr="00054C3B">
        <w:t>I. La negativa a la información solicitada;</w:t>
      </w:r>
      <w:r w:rsidR="009B3F52" w:rsidRPr="00054C3B">
        <w:t xml:space="preserve">” </w:t>
      </w:r>
      <w:r w:rsidR="009B3F52" w:rsidRPr="00054C3B">
        <w:rPr>
          <w:b/>
          <w:bCs/>
        </w:rPr>
        <w:t>(Sic)</w:t>
      </w:r>
    </w:p>
    <w:p w14:paraId="42464EEB" w14:textId="77777777" w:rsidR="000A3D66" w:rsidRPr="00054C3B" w:rsidRDefault="00D47E35" w:rsidP="00D47E35">
      <w:pPr>
        <w:autoSpaceDE w:val="0"/>
        <w:autoSpaceDN w:val="0"/>
        <w:adjustRightInd w:val="0"/>
        <w:spacing w:before="240" w:line="360" w:lineRule="auto"/>
        <w:jc w:val="both"/>
        <w:rPr>
          <w:rFonts w:ascii="Palatino Linotype" w:hAnsi="Palatino Linotype"/>
          <w:sz w:val="24"/>
          <w:szCs w:val="24"/>
        </w:rPr>
      </w:pPr>
      <w:r w:rsidRPr="00054C3B">
        <w:rPr>
          <w:rFonts w:ascii="Palatino Linotype" w:hAnsi="Palatino Linotype"/>
          <w:sz w:val="24"/>
          <w:szCs w:val="24"/>
        </w:rPr>
        <w:lastRenderedPageBreak/>
        <w:t xml:space="preserve">Por otra parte, como fue referido en el antecedente quinto, </w:t>
      </w:r>
      <w:r w:rsidRPr="00054C3B">
        <w:rPr>
          <w:rFonts w:ascii="Palatino Linotype" w:hAnsi="Palatino Linotype"/>
          <w:b/>
          <w:bCs/>
          <w:sz w:val="24"/>
          <w:szCs w:val="24"/>
        </w:rPr>
        <w:t xml:space="preserve">El Sujeto Obligado </w:t>
      </w:r>
      <w:r w:rsidRPr="00054C3B">
        <w:rPr>
          <w:rFonts w:ascii="Palatino Linotype" w:hAnsi="Palatino Linotype"/>
          <w:sz w:val="24"/>
          <w:szCs w:val="24"/>
        </w:rPr>
        <w:t xml:space="preserve">fue omiso en rendir su informe justificado. De ahí que deba arribarse a la premisa de que no se subsanó la violación al derecho de acceso a la información pública. </w:t>
      </w:r>
    </w:p>
    <w:p w14:paraId="59E26B5C" w14:textId="1E4E627E" w:rsidR="00D47E35" w:rsidRPr="00054C3B" w:rsidRDefault="00D47E35" w:rsidP="00D47E35">
      <w:pPr>
        <w:autoSpaceDE w:val="0"/>
        <w:autoSpaceDN w:val="0"/>
        <w:adjustRightInd w:val="0"/>
        <w:spacing w:before="240" w:line="360" w:lineRule="auto"/>
        <w:jc w:val="both"/>
        <w:rPr>
          <w:rFonts w:ascii="Palatino Linotype" w:hAnsi="Palatino Linotype"/>
          <w:sz w:val="24"/>
          <w:szCs w:val="24"/>
        </w:rPr>
      </w:pPr>
      <w:r w:rsidRPr="00054C3B">
        <w:rPr>
          <w:rFonts w:ascii="Palatino Linotype" w:hAnsi="Palatino Linotype"/>
          <w:sz w:val="24"/>
          <w:szCs w:val="24"/>
        </w:rPr>
        <w:t xml:space="preserve">Luego entonces, resulta procedente ordenar una búsqueda exhaustiva y razonable, a efecto de hacer entrega, al mayor grado de </w:t>
      </w:r>
      <w:r w:rsidR="007149F9" w:rsidRPr="00054C3B">
        <w:rPr>
          <w:rFonts w:ascii="Palatino Linotype" w:hAnsi="Palatino Linotype"/>
          <w:sz w:val="24"/>
          <w:szCs w:val="24"/>
        </w:rPr>
        <w:t>desagregación, de</w:t>
      </w:r>
      <w:r w:rsidRPr="00054C3B">
        <w:rPr>
          <w:rFonts w:ascii="Palatino Linotype" w:hAnsi="Palatino Linotype"/>
          <w:sz w:val="24"/>
          <w:szCs w:val="24"/>
        </w:rPr>
        <w:t xml:space="preserve"> la siguiente información:</w:t>
      </w:r>
    </w:p>
    <w:p w14:paraId="44C28746" w14:textId="77777777" w:rsidR="009B3F52" w:rsidRPr="00054C3B" w:rsidRDefault="009B3F52" w:rsidP="009B3F52">
      <w:pPr>
        <w:pStyle w:val="Prrafodelista"/>
        <w:numPr>
          <w:ilvl w:val="0"/>
          <w:numId w:val="23"/>
        </w:numPr>
        <w:autoSpaceDE w:val="0"/>
        <w:autoSpaceDN w:val="0"/>
        <w:adjustRightInd w:val="0"/>
        <w:spacing w:line="360" w:lineRule="auto"/>
        <w:jc w:val="both"/>
        <w:rPr>
          <w:rFonts w:ascii="Palatino Linotype" w:hAnsi="Palatino Linotype" w:cs="Arial"/>
        </w:rPr>
      </w:pPr>
      <w:r w:rsidRPr="00054C3B">
        <w:rPr>
          <w:rFonts w:ascii="Palatino Linotype" w:hAnsi="Palatino Linotype" w:cs="Arial"/>
        </w:rPr>
        <w:t xml:space="preserve">El o los documentos donde conste la longitud y ancho que tiene la avenida libertad (que atraviesa el barrio </w:t>
      </w:r>
      <w:proofErr w:type="spellStart"/>
      <w:r w:rsidRPr="00054C3B">
        <w:rPr>
          <w:rFonts w:ascii="Palatino Linotype" w:hAnsi="Palatino Linotype" w:cs="Arial"/>
        </w:rPr>
        <w:t>Atenanco</w:t>
      </w:r>
      <w:proofErr w:type="spellEnd"/>
      <w:r w:rsidRPr="00054C3B">
        <w:rPr>
          <w:rFonts w:ascii="Palatino Linotype" w:hAnsi="Palatino Linotype" w:cs="Arial"/>
        </w:rPr>
        <w:t xml:space="preserve">), desde donde comienza y en qué calle termina, al veinte de agosto de dos mil veinticinco. </w:t>
      </w:r>
    </w:p>
    <w:p w14:paraId="20180FFC" w14:textId="77777777" w:rsidR="00D47E35" w:rsidRPr="00054C3B" w:rsidRDefault="00D47E35" w:rsidP="004627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FCB045" w14:textId="77777777" w:rsidR="009B3F52" w:rsidRPr="00054C3B" w:rsidRDefault="009B3F52" w:rsidP="004627A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982FA14" w14:textId="69C0ECEA" w:rsidR="009B3F52" w:rsidRPr="00054C3B" w:rsidRDefault="00D47E35" w:rsidP="00D47E35">
      <w:pPr>
        <w:spacing w:after="0" w:line="360" w:lineRule="auto"/>
        <w:jc w:val="both"/>
        <w:rPr>
          <w:rFonts w:ascii="Palatino Linotype" w:eastAsia="Times New Roman" w:hAnsi="Palatino Linotype" w:cs="Arial"/>
          <w:sz w:val="24"/>
          <w:szCs w:val="24"/>
          <w:lang w:eastAsia="es-ES"/>
        </w:rPr>
      </w:pPr>
      <w:r w:rsidRPr="00054C3B">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000A3D66" w:rsidRPr="00054C3B">
        <w:rPr>
          <w:rFonts w:ascii="Palatino Linotype" w:eastAsia="Times New Roman" w:hAnsi="Palatino Linotype" w:cs="Times New Roman"/>
          <w:b/>
          <w:bCs/>
          <w:sz w:val="24"/>
          <w:szCs w:val="24"/>
          <w:lang w:eastAsia="es-ES"/>
        </w:rPr>
        <w:t>El</w:t>
      </w:r>
      <w:r w:rsidRPr="00054C3B">
        <w:rPr>
          <w:rFonts w:ascii="Palatino Linotype" w:eastAsia="Times New Roman" w:hAnsi="Palatino Linotype" w:cs="Times New Roman"/>
          <w:b/>
          <w:sz w:val="24"/>
          <w:szCs w:val="24"/>
          <w:lang w:eastAsia="es-ES"/>
        </w:rPr>
        <w:t xml:space="preserve"> Recurrente</w:t>
      </w:r>
      <w:r w:rsidRPr="00054C3B">
        <w:rPr>
          <w:rFonts w:ascii="Palatino Linotype" w:eastAsia="Times New Roman" w:hAnsi="Palatino Linotype" w:cs="Times New Roman"/>
          <w:sz w:val="24"/>
          <w:szCs w:val="24"/>
          <w:lang w:eastAsia="es-ES"/>
        </w:rPr>
        <w:t xml:space="preserve"> en su medio de impugnación que fue materia de estudio, por ello </w:t>
      </w:r>
      <w:r w:rsidRPr="00054C3B">
        <w:rPr>
          <w:rFonts w:ascii="Palatino Linotype" w:eastAsia="Times New Roman" w:hAnsi="Palatino Linotype" w:cs="Arial"/>
          <w:sz w:val="24"/>
          <w:szCs w:val="24"/>
          <w:lang w:eastAsia="es-ES"/>
        </w:rPr>
        <w:t>con fundamento en la</w:t>
      </w:r>
      <w:r w:rsidRPr="00054C3B">
        <w:rPr>
          <w:rFonts w:ascii="Palatino Linotype" w:eastAsia="Times New Roman" w:hAnsi="Palatino Linotype" w:cs="Arial"/>
          <w:b/>
          <w:sz w:val="24"/>
          <w:szCs w:val="24"/>
          <w:lang w:eastAsia="es-ES"/>
        </w:rPr>
        <w:t xml:space="preserve"> </w:t>
      </w:r>
      <w:r w:rsidRPr="00054C3B">
        <w:rPr>
          <w:rFonts w:ascii="Palatino Linotype" w:eastAsia="Times New Roman" w:hAnsi="Palatino Linotype" w:cs="Arial"/>
          <w:b/>
          <w:bCs/>
          <w:i/>
          <w:sz w:val="24"/>
          <w:szCs w:val="24"/>
          <w:lang w:eastAsia="es-ES"/>
        </w:rPr>
        <w:t>primera hipótesis</w:t>
      </w:r>
      <w:r w:rsidRPr="00054C3B">
        <w:rPr>
          <w:rFonts w:ascii="Palatino Linotype" w:eastAsia="Times New Roman" w:hAnsi="Palatino Linotype" w:cs="Arial"/>
          <w:b/>
          <w:sz w:val="24"/>
          <w:szCs w:val="24"/>
          <w:lang w:eastAsia="es-ES"/>
        </w:rPr>
        <w:t xml:space="preserve"> </w:t>
      </w:r>
      <w:r w:rsidRPr="00054C3B">
        <w:rPr>
          <w:rFonts w:ascii="Palatino Linotype" w:eastAsia="Times New Roman" w:hAnsi="Palatino Linotype" w:cs="Arial"/>
          <w:sz w:val="24"/>
          <w:szCs w:val="24"/>
          <w:lang w:eastAsia="es-ES"/>
        </w:rPr>
        <w:t>de la fracción</w:t>
      </w:r>
      <w:r w:rsidRPr="00054C3B">
        <w:rPr>
          <w:rFonts w:ascii="Palatino Linotype" w:eastAsia="Times New Roman" w:hAnsi="Palatino Linotype" w:cs="Arial"/>
          <w:b/>
          <w:sz w:val="24"/>
          <w:szCs w:val="24"/>
          <w:lang w:eastAsia="es-ES"/>
        </w:rPr>
        <w:t xml:space="preserve"> </w:t>
      </w:r>
      <w:r w:rsidRPr="00054C3B">
        <w:rPr>
          <w:rFonts w:ascii="Palatino Linotype" w:eastAsia="Times New Roman" w:hAnsi="Palatino Linotype" w:cs="Arial"/>
          <w:sz w:val="24"/>
          <w:szCs w:val="24"/>
          <w:lang w:eastAsia="es-ES"/>
        </w:rPr>
        <w:t>III, del artículo 186,</w:t>
      </w:r>
      <w:r w:rsidRPr="00054C3B">
        <w:rPr>
          <w:rFonts w:ascii="Palatino Linotype" w:eastAsia="Times New Roman" w:hAnsi="Palatino Linotype" w:cs="Arial"/>
          <w:b/>
          <w:sz w:val="24"/>
          <w:szCs w:val="24"/>
          <w:lang w:eastAsia="es-ES"/>
        </w:rPr>
        <w:t xml:space="preserve"> </w:t>
      </w:r>
      <w:r w:rsidRPr="00054C3B">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54C3B">
        <w:rPr>
          <w:rFonts w:ascii="Palatino Linotype" w:eastAsia="Times New Roman" w:hAnsi="Palatino Linotype" w:cs="Arial"/>
          <w:b/>
          <w:sz w:val="24"/>
          <w:szCs w:val="24"/>
          <w:lang w:eastAsia="es-ES"/>
        </w:rPr>
        <w:t xml:space="preserve">REVOCA </w:t>
      </w:r>
      <w:r w:rsidRPr="00054C3B">
        <w:rPr>
          <w:rFonts w:ascii="Palatino Linotype" w:eastAsia="Times New Roman" w:hAnsi="Palatino Linotype" w:cs="Arial"/>
          <w:sz w:val="24"/>
          <w:szCs w:val="24"/>
          <w:lang w:eastAsia="es-ES"/>
        </w:rPr>
        <w:t xml:space="preserve">la respuesta a la solicitud de información número </w:t>
      </w:r>
      <w:r w:rsidR="009B3F52" w:rsidRPr="00054C3B">
        <w:rPr>
          <w:rFonts w:ascii="Palatino Linotype" w:eastAsia="Times New Roman" w:hAnsi="Palatino Linotype" w:cs="Arial"/>
          <w:b/>
          <w:bCs/>
          <w:sz w:val="24"/>
          <w:szCs w:val="24"/>
          <w:lang w:eastAsia="es-ES"/>
        </w:rPr>
        <w:t xml:space="preserve">00111/NEXTLAL/IP/2025 </w:t>
      </w:r>
      <w:r w:rsidR="009B3F52" w:rsidRPr="00054C3B">
        <w:rPr>
          <w:rFonts w:ascii="Palatino Linotype" w:eastAsia="Times New Roman" w:hAnsi="Palatino Linotype" w:cs="Arial"/>
          <w:sz w:val="24"/>
          <w:szCs w:val="24"/>
          <w:lang w:eastAsia="es-ES"/>
        </w:rPr>
        <w:t xml:space="preserve">que ha sido materia del presente fallo. </w:t>
      </w:r>
    </w:p>
    <w:p w14:paraId="04668210" w14:textId="77777777" w:rsidR="009B3F52" w:rsidRPr="00054C3B" w:rsidRDefault="009B3F52" w:rsidP="00D47E35">
      <w:pPr>
        <w:spacing w:after="0" w:line="360" w:lineRule="auto"/>
        <w:jc w:val="both"/>
        <w:rPr>
          <w:rFonts w:ascii="Palatino Linotype" w:eastAsia="Times New Roman" w:hAnsi="Palatino Linotype" w:cs="Arial"/>
          <w:sz w:val="24"/>
          <w:szCs w:val="24"/>
          <w:lang w:eastAsia="es-ES"/>
        </w:rPr>
      </w:pPr>
    </w:p>
    <w:p w14:paraId="5ACD5A0E" w14:textId="77777777" w:rsidR="00D47E35" w:rsidRPr="00054C3B" w:rsidRDefault="00D47E35" w:rsidP="00D47E35">
      <w:pPr>
        <w:spacing w:after="0" w:line="360" w:lineRule="auto"/>
        <w:jc w:val="both"/>
        <w:rPr>
          <w:rFonts w:ascii="Palatino Linotype" w:eastAsia="Times New Roman" w:hAnsi="Palatino Linotype" w:cs="Times New Roman"/>
          <w:sz w:val="24"/>
          <w:szCs w:val="24"/>
          <w:lang w:eastAsia="es-ES"/>
        </w:rPr>
      </w:pPr>
      <w:r w:rsidRPr="00054C3B">
        <w:rPr>
          <w:rFonts w:ascii="Palatino Linotype" w:eastAsia="Times New Roman" w:hAnsi="Palatino Linotype" w:cs="Times New Roman"/>
          <w:sz w:val="24"/>
          <w:szCs w:val="24"/>
          <w:lang w:eastAsia="es-ES"/>
        </w:rPr>
        <w:t>Por lo antes expuesto y fundado es de resolverse y,</w:t>
      </w:r>
    </w:p>
    <w:p w14:paraId="7C926BE9" w14:textId="77777777" w:rsidR="00D47E35" w:rsidRPr="00054C3B" w:rsidRDefault="00D47E35" w:rsidP="00096D42">
      <w:pPr>
        <w:tabs>
          <w:tab w:val="left" w:pos="7938"/>
        </w:tabs>
        <w:spacing w:after="0" w:line="360" w:lineRule="auto"/>
        <w:jc w:val="both"/>
        <w:rPr>
          <w:rFonts w:ascii="Palatino Linotype" w:hAnsi="Palatino Linotype" w:cs="Arial"/>
          <w:sz w:val="24"/>
          <w:szCs w:val="24"/>
        </w:rPr>
      </w:pPr>
    </w:p>
    <w:p w14:paraId="2146C52B" w14:textId="77777777" w:rsidR="00D47E35" w:rsidRPr="00054C3B" w:rsidRDefault="00D47E35" w:rsidP="00D47E35">
      <w:pPr>
        <w:spacing w:before="240" w:line="360" w:lineRule="auto"/>
        <w:jc w:val="center"/>
        <w:rPr>
          <w:rFonts w:ascii="Palatino Linotype" w:eastAsia="Times New Roman" w:hAnsi="Palatino Linotype"/>
          <w:b/>
          <w:bCs/>
          <w:spacing w:val="60"/>
          <w:sz w:val="24"/>
          <w:szCs w:val="24"/>
          <w:lang w:val="es-ES_tradnl"/>
        </w:rPr>
      </w:pPr>
      <w:r w:rsidRPr="00054C3B">
        <w:rPr>
          <w:rFonts w:ascii="Palatino Linotype" w:eastAsia="Times New Roman" w:hAnsi="Palatino Linotype"/>
          <w:b/>
          <w:bCs/>
          <w:spacing w:val="60"/>
          <w:sz w:val="24"/>
          <w:szCs w:val="24"/>
          <w:lang w:val="es-ES_tradnl"/>
        </w:rPr>
        <w:t>SE    RESUELVE</w:t>
      </w:r>
    </w:p>
    <w:p w14:paraId="3306D8DD" w14:textId="3FCC949B" w:rsidR="00D47E35" w:rsidRPr="00054C3B" w:rsidRDefault="00D47E35" w:rsidP="00D47E35">
      <w:pPr>
        <w:spacing w:before="240" w:line="360" w:lineRule="auto"/>
        <w:jc w:val="both"/>
        <w:rPr>
          <w:rFonts w:ascii="Palatino Linotype" w:hAnsi="Palatino Linotype" w:cs="Arial"/>
          <w:sz w:val="24"/>
          <w:szCs w:val="24"/>
        </w:rPr>
      </w:pPr>
      <w:r w:rsidRPr="00054C3B">
        <w:rPr>
          <w:rFonts w:ascii="Palatino Linotype" w:hAnsi="Palatino Linotype" w:cs="Arial"/>
          <w:b/>
          <w:sz w:val="28"/>
          <w:szCs w:val="28"/>
          <w:lang w:val="es-ES_tradnl"/>
        </w:rPr>
        <w:t>PRIMERO.</w:t>
      </w:r>
      <w:r w:rsidRPr="00054C3B">
        <w:rPr>
          <w:rFonts w:ascii="Palatino Linotype" w:hAnsi="Palatino Linotype" w:cs="Arial"/>
          <w:sz w:val="24"/>
          <w:szCs w:val="24"/>
          <w:lang w:val="es-ES_tradnl"/>
        </w:rPr>
        <w:t xml:space="preserve"> </w:t>
      </w:r>
      <w:r w:rsidRPr="00054C3B">
        <w:rPr>
          <w:rFonts w:ascii="Palatino Linotype" w:hAnsi="Palatino Linotype" w:cs="Arial"/>
          <w:sz w:val="24"/>
          <w:szCs w:val="24"/>
        </w:rPr>
        <w:t xml:space="preserve">Se </w:t>
      </w:r>
      <w:r w:rsidRPr="00054C3B">
        <w:rPr>
          <w:rFonts w:ascii="Palatino Linotype" w:hAnsi="Palatino Linotype" w:cs="Arial"/>
          <w:b/>
          <w:sz w:val="24"/>
          <w:szCs w:val="24"/>
        </w:rPr>
        <w:t xml:space="preserve">REVOCA </w:t>
      </w:r>
      <w:r w:rsidRPr="00054C3B">
        <w:rPr>
          <w:rFonts w:ascii="Palatino Linotype" w:hAnsi="Palatino Linotype" w:cs="Arial"/>
          <w:sz w:val="24"/>
          <w:szCs w:val="24"/>
        </w:rPr>
        <w:t xml:space="preserve">la respuesta entregada por </w:t>
      </w:r>
      <w:r w:rsidRPr="00054C3B">
        <w:rPr>
          <w:rFonts w:ascii="Palatino Linotype" w:hAnsi="Palatino Linotype" w:cs="Arial"/>
          <w:b/>
          <w:sz w:val="24"/>
          <w:szCs w:val="24"/>
        </w:rPr>
        <w:t xml:space="preserve">EL SUJETO OBLIGADO, </w:t>
      </w:r>
      <w:r w:rsidRPr="00054C3B">
        <w:rPr>
          <w:rFonts w:ascii="Palatino Linotype" w:hAnsi="Palatino Linotype" w:cs="Arial"/>
          <w:sz w:val="24"/>
          <w:szCs w:val="24"/>
        </w:rPr>
        <w:t xml:space="preserve">a la solicitud de información número </w:t>
      </w:r>
      <w:r w:rsidR="009B3F52" w:rsidRPr="00054C3B">
        <w:rPr>
          <w:rFonts w:ascii="Palatino Linotype" w:eastAsia="Times New Roman" w:hAnsi="Palatino Linotype" w:cs="Arial"/>
          <w:b/>
          <w:bCs/>
          <w:sz w:val="24"/>
          <w:szCs w:val="24"/>
          <w:lang w:eastAsia="es-ES"/>
        </w:rPr>
        <w:t xml:space="preserve">00111/NEXTLAL/IP/2025 </w:t>
      </w:r>
      <w:r w:rsidRPr="00054C3B">
        <w:rPr>
          <w:rFonts w:ascii="Palatino Linotype" w:eastAsia="Times New Roman" w:hAnsi="Palatino Linotype" w:cs="Arial"/>
          <w:sz w:val="24"/>
          <w:szCs w:val="24"/>
          <w:lang w:eastAsia="es-ES"/>
        </w:rPr>
        <w:t>por</w:t>
      </w:r>
      <w:r w:rsidRPr="00054C3B">
        <w:rPr>
          <w:rFonts w:ascii="Palatino Linotype" w:hAnsi="Palatino Linotype" w:cs="Arial"/>
          <w:sz w:val="24"/>
          <w:szCs w:val="24"/>
        </w:rPr>
        <w:t xml:space="preserve"> resultar fundados los </w:t>
      </w:r>
      <w:r w:rsidRPr="00054C3B">
        <w:rPr>
          <w:rFonts w:ascii="Palatino Linotype" w:hAnsi="Palatino Linotype" w:cs="Arial"/>
          <w:sz w:val="24"/>
          <w:szCs w:val="24"/>
        </w:rPr>
        <w:lastRenderedPageBreak/>
        <w:t xml:space="preserve">motivos de inconformidad que arguye </w:t>
      </w:r>
      <w:r w:rsidR="000A3D66" w:rsidRPr="00054C3B">
        <w:rPr>
          <w:rFonts w:ascii="Palatino Linotype" w:hAnsi="Palatino Linotype" w:cs="Arial"/>
          <w:b/>
          <w:sz w:val="24"/>
          <w:szCs w:val="24"/>
        </w:rPr>
        <w:t>EL</w:t>
      </w:r>
      <w:r w:rsidRPr="00054C3B">
        <w:rPr>
          <w:rFonts w:ascii="Palatino Linotype" w:hAnsi="Palatino Linotype" w:cs="Arial"/>
          <w:b/>
          <w:sz w:val="24"/>
          <w:szCs w:val="24"/>
        </w:rPr>
        <w:t xml:space="preserve"> RECURRENTE, </w:t>
      </w:r>
      <w:r w:rsidRPr="00054C3B">
        <w:rPr>
          <w:rFonts w:ascii="Palatino Linotype" w:hAnsi="Palatino Linotype" w:cs="Arial"/>
          <w:sz w:val="24"/>
          <w:szCs w:val="24"/>
        </w:rPr>
        <w:t xml:space="preserve">en términos del considerando </w:t>
      </w:r>
      <w:r w:rsidRPr="00054C3B">
        <w:rPr>
          <w:rFonts w:ascii="Palatino Linotype" w:hAnsi="Palatino Linotype" w:cs="Arial"/>
          <w:b/>
          <w:sz w:val="24"/>
          <w:szCs w:val="24"/>
        </w:rPr>
        <w:t xml:space="preserve">CUARTO </w:t>
      </w:r>
      <w:r w:rsidRPr="00054C3B">
        <w:rPr>
          <w:rFonts w:ascii="Palatino Linotype" w:hAnsi="Palatino Linotype" w:cs="Arial"/>
          <w:sz w:val="24"/>
          <w:szCs w:val="24"/>
        </w:rPr>
        <w:t xml:space="preserve">de la presente resolución. </w:t>
      </w:r>
    </w:p>
    <w:p w14:paraId="28BA72C0" w14:textId="77777777" w:rsidR="00D47E35" w:rsidRPr="00054C3B" w:rsidRDefault="00D47E35" w:rsidP="00D47E35">
      <w:pPr>
        <w:spacing w:before="240" w:line="360" w:lineRule="auto"/>
        <w:jc w:val="both"/>
        <w:rPr>
          <w:rFonts w:ascii="Palatino Linotype" w:hAnsi="Palatino Linotype" w:cs="Arial"/>
          <w:sz w:val="24"/>
          <w:szCs w:val="24"/>
        </w:rPr>
      </w:pPr>
    </w:p>
    <w:p w14:paraId="596DD627" w14:textId="0E23BCA0" w:rsidR="007149F9" w:rsidRPr="00054C3B" w:rsidRDefault="00D47E35" w:rsidP="00D47E35">
      <w:pPr>
        <w:autoSpaceDE w:val="0"/>
        <w:autoSpaceDN w:val="0"/>
        <w:adjustRightInd w:val="0"/>
        <w:spacing w:before="240" w:line="360" w:lineRule="auto"/>
        <w:ind w:right="49"/>
        <w:jc w:val="both"/>
        <w:rPr>
          <w:rFonts w:ascii="Palatino Linotype" w:hAnsi="Palatino Linotype" w:cs="Arial"/>
          <w:bCs/>
          <w:sz w:val="24"/>
          <w:szCs w:val="24"/>
        </w:rPr>
      </w:pPr>
      <w:r w:rsidRPr="00054C3B">
        <w:rPr>
          <w:rFonts w:ascii="Palatino Linotype" w:hAnsi="Palatino Linotype" w:cs="Arial"/>
          <w:b/>
          <w:sz w:val="24"/>
          <w:szCs w:val="24"/>
        </w:rPr>
        <w:t>SEGUNDO.</w:t>
      </w:r>
      <w:r w:rsidRPr="00054C3B">
        <w:rPr>
          <w:rFonts w:ascii="Palatino Linotype" w:hAnsi="Palatino Linotype" w:cs="Arial"/>
          <w:sz w:val="24"/>
          <w:szCs w:val="24"/>
        </w:rPr>
        <w:t xml:space="preserve"> Se </w:t>
      </w:r>
      <w:r w:rsidRPr="00054C3B">
        <w:rPr>
          <w:rFonts w:ascii="Palatino Linotype" w:hAnsi="Palatino Linotype" w:cs="Arial"/>
          <w:b/>
          <w:sz w:val="24"/>
          <w:szCs w:val="24"/>
        </w:rPr>
        <w:t>ORDENA</w:t>
      </w:r>
      <w:r w:rsidRPr="00054C3B">
        <w:rPr>
          <w:rFonts w:ascii="Palatino Linotype" w:hAnsi="Palatino Linotype" w:cs="Arial"/>
          <w:sz w:val="24"/>
          <w:szCs w:val="24"/>
        </w:rPr>
        <w:t xml:space="preserve"> al </w:t>
      </w:r>
      <w:r w:rsidRPr="00054C3B">
        <w:rPr>
          <w:rFonts w:ascii="Palatino Linotype" w:hAnsi="Palatino Linotype" w:cs="Arial"/>
          <w:b/>
          <w:sz w:val="24"/>
          <w:szCs w:val="24"/>
        </w:rPr>
        <w:t>SUJETO OBLIGADO</w:t>
      </w:r>
      <w:r w:rsidRPr="00054C3B">
        <w:rPr>
          <w:rFonts w:ascii="Palatino Linotype" w:hAnsi="Palatino Linotype" w:cs="Arial"/>
          <w:sz w:val="24"/>
          <w:szCs w:val="24"/>
        </w:rPr>
        <w:t xml:space="preserve"> realizar una búsqueda exhaustiva y razonable a fin de entregar </w:t>
      </w:r>
      <w:r w:rsidR="007149F9" w:rsidRPr="00054C3B">
        <w:rPr>
          <w:rFonts w:ascii="Palatino Linotype" w:hAnsi="Palatino Linotype" w:cs="Arial"/>
          <w:sz w:val="24"/>
          <w:szCs w:val="24"/>
        </w:rPr>
        <w:t>al</w:t>
      </w:r>
      <w:r w:rsidRPr="00054C3B">
        <w:rPr>
          <w:rFonts w:ascii="Palatino Linotype" w:hAnsi="Palatino Linotype" w:cs="Arial"/>
          <w:sz w:val="24"/>
          <w:szCs w:val="24"/>
        </w:rPr>
        <w:t xml:space="preserve"> </w:t>
      </w:r>
      <w:r w:rsidRPr="00054C3B">
        <w:rPr>
          <w:rFonts w:ascii="Palatino Linotype" w:hAnsi="Palatino Linotype" w:cs="Arial"/>
          <w:b/>
          <w:bCs/>
          <w:sz w:val="24"/>
          <w:szCs w:val="24"/>
        </w:rPr>
        <w:t xml:space="preserve">RECURRENTE, </w:t>
      </w:r>
      <w:r w:rsidRPr="00054C3B">
        <w:rPr>
          <w:rFonts w:ascii="Palatino Linotype" w:eastAsia="Times New Roman" w:hAnsi="Palatino Linotype" w:cs="Arial"/>
          <w:b/>
          <w:sz w:val="24"/>
          <w:szCs w:val="24"/>
          <w:lang w:eastAsia="es-ES"/>
        </w:rPr>
        <w:t xml:space="preserve">vía </w:t>
      </w:r>
      <w:r w:rsidRPr="00054C3B">
        <w:rPr>
          <w:rFonts w:ascii="Palatino Linotype" w:hAnsi="Palatino Linotype" w:cs="Arial"/>
          <w:sz w:val="24"/>
          <w:szCs w:val="24"/>
        </w:rPr>
        <w:t xml:space="preserve">Sistema de Acceso a la Información Mexiquense </w:t>
      </w:r>
      <w:r w:rsidRPr="00054C3B">
        <w:rPr>
          <w:rFonts w:ascii="Palatino Linotype" w:hAnsi="Palatino Linotype" w:cs="Arial"/>
          <w:b/>
          <w:sz w:val="24"/>
          <w:szCs w:val="24"/>
        </w:rPr>
        <w:t>(SAIMEX),</w:t>
      </w:r>
      <w:r w:rsidRPr="00054C3B">
        <w:rPr>
          <w:rFonts w:ascii="Palatino Linotype" w:hAnsi="Palatino Linotype" w:cs="Arial"/>
          <w:b/>
          <w:bCs/>
          <w:sz w:val="24"/>
          <w:szCs w:val="24"/>
        </w:rPr>
        <w:t xml:space="preserve"> </w:t>
      </w:r>
      <w:r w:rsidRPr="00054C3B">
        <w:rPr>
          <w:rFonts w:ascii="Palatino Linotype" w:hAnsi="Palatino Linotype" w:cs="Arial"/>
          <w:sz w:val="24"/>
          <w:szCs w:val="24"/>
        </w:rPr>
        <w:t xml:space="preserve">en términos del Considerando </w:t>
      </w:r>
      <w:r w:rsidRPr="00054C3B">
        <w:rPr>
          <w:rFonts w:ascii="Palatino Linotype" w:hAnsi="Palatino Linotype" w:cs="Arial"/>
          <w:b/>
          <w:sz w:val="24"/>
          <w:szCs w:val="24"/>
        </w:rPr>
        <w:t xml:space="preserve">CUARTO </w:t>
      </w:r>
      <w:r w:rsidRPr="00054C3B">
        <w:rPr>
          <w:rFonts w:ascii="Palatino Linotype" w:hAnsi="Palatino Linotype" w:cs="Arial"/>
          <w:sz w:val="24"/>
          <w:szCs w:val="24"/>
        </w:rPr>
        <w:t>de esta resolución</w:t>
      </w:r>
      <w:r w:rsidRPr="00054C3B">
        <w:rPr>
          <w:rFonts w:ascii="Palatino Linotype" w:hAnsi="Palatino Linotype" w:cs="Arial"/>
          <w:b/>
          <w:sz w:val="24"/>
          <w:szCs w:val="24"/>
        </w:rPr>
        <w:t xml:space="preserve">, </w:t>
      </w:r>
      <w:r w:rsidR="007149F9" w:rsidRPr="00054C3B">
        <w:rPr>
          <w:rFonts w:ascii="Palatino Linotype" w:hAnsi="Palatino Linotype" w:cs="Arial"/>
          <w:bCs/>
          <w:sz w:val="24"/>
          <w:szCs w:val="24"/>
        </w:rPr>
        <w:t xml:space="preserve">al mayor grado de desagregación, de la siguiente información: </w:t>
      </w:r>
    </w:p>
    <w:p w14:paraId="774DA356" w14:textId="77777777" w:rsidR="009B3F52" w:rsidRPr="00054C3B" w:rsidRDefault="009B3F52" w:rsidP="009B3F52">
      <w:pPr>
        <w:pStyle w:val="Prrafodelista"/>
        <w:numPr>
          <w:ilvl w:val="0"/>
          <w:numId w:val="19"/>
        </w:numPr>
        <w:autoSpaceDE w:val="0"/>
        <w:autoSpaceDN w:val="0"/>
        <w:adjustRightInd w:val="0"/>
        <w:spacing w:line="360" w:lineRule="auto"/>
        <w:jc w:val="both"/>
        <w:rPr>
          <w:rFonts w:ascii="Palatino Linotype" w:hAnsi="Palatino Linotype" w:cs="Arial"/>
          <w:i/>
          <w:iCs/>
        </w:rPr>
      </w:pPr>
      <w:r w:rsidRPr="00054C3B">
        <w:rPr>
          <w:rFonts w:ascii="Palatino Linotype" w:hAnsi="Palatino Linotype" w:cs="Arial"/>
          <w:i/>
          <w:iCs/>
        </w:rPr>
        <w:t xml:space="preserve">El o los documentos donde conste la longitud y ancho que tiene la avenida libertad (que atraviesa el barrio </w:t>
      </w:r>
      <w:proofErr w:type="spellStart"/>
      <w:r w:rsidRPr="00054C3B">
        <w:rPr>
          <w:rFonts w:ascii="Palatino Linotype" w:hAnsi="Palatino Linotype" w:cs="Arial"/>
          <w:i/>
          <w:iCs/>
        </w:rPr>
        <w:t>Atenanco</w:t>
      </w:r>
      <w:proofErr w:type="spellEnd"/>
      <w:r w:rsidRPr="00054C3B">
        <w:rPr>
          <w:rFonts w:ascii="Palatino Linotype" w:hAnsi="Palatino Linotype" w:cs="Arial"/>
          <w:i/>
          <w:iCs/>
        </w:rPr>
        <w:t xml:space="preserve">), desde donde comienza y en qué calle termina, al veinte de agosto de dos mil veinticinco. </w:t>
      </w:r>
    </w:p>
    <w:p w14:paraId="0763660B" w14:textId="77777777" w:rsidR="000A3D66" w:rsidRPr="00054C3B" w:rsidRDefault="000A3D66" w:rsidP="000A3D66">
      <w:pPr>
        <w:pStyle w:val="Prrafodelista"/>
        <w:autoSpaceDE w:val="0"/>
        <w:autoSpaceDN w:val="0"/>
        <w:adjustRightInd w:val="0"/>
        <w:spacing w:before="240" w:line="360" w:lineRule="auto"/>
        <w:ind w:left="720" w:right="49"/>
        <w:jc w:val="both"/>
        <w:rPr>
          <w:rFonts w:ascii="Palatino Linotype" w:hAnsi="Palatino Linotype" w:cs="Arial"/>
          <w:b/>
        </w:rPr>
      </w:pPr>
    </w:p>
    <w:p w14:paraId="3808685B" w14:textId="77777777" w:rsidR="00D47E35" w:rsidRPr="00054C3B" w:rsidRDefault="00D47E35" w:rsidP="00D47E35">
      <w:pPr>
        <w:autoSpaceDE w:val="0"/>
        <w:autoSpaceDN w:val="0"/>
        <w:adjustRightInd w:val="0"/>
        <w:spacing w:line="360" w:lineRule="auto"/>
        <w:ind w:right="49"/>
        <w:jc w:val="both"/>
        <w:rPr>
          <w:rFonts w:ascii="Palatino Linotype" w:hAnsi="Palatino Linotype" w:cs="Arial"/>
          <w:sz w:val="24"/>
          <w:szCs w:val="24"/>
        </w:rPr>
      </w:pPr>
      <w:r w:rsidRPr="00054C3B">
        <w:rPr>
          <w:rFonts w:ascii="Palatino Linotype" w:hAnsi="Palatino Linotype" w:cs="Arial"/>
          <w:b/>
          <w:sz w:val="28"/>
          <w:szCs w:val="28"/>
        </w:rPr>
        <w:t>TERCERO.</w:t>
      </w:r>
      <w:r w:rsidRPr="00054C3B">
        <w:rPr>
          <w:rFonts w:ascii="Palatino Linotype" w:hAnsi="Palatino Linotype" w:cs="Arial"/>
          <w:b/>
          <w:sz w:val="24"/>
          <w:szCs w:val="24"/>
        </w:rPr>
        <w:t xml:space="preserve"> </w:t>
      </w:r>
      <w:r w:rsidRPr="00054C3B">
        <w:rPr>
          <w:rFonts w:ascii="Palatino Linotype" w:hAnsi="Palatino Linotype" w:cstheme="minorHAnsi"/>
          <w:b/>
          <w:sz w:val="24"/>
          <w:szCs w:val="24"/>
        </w:rPr>
        <w:t>NOTIFÍQUESE</w:t>
      </w:r>
      <w:r w:rsidRPr="00054C3B">
        <w:rPr>
          <w:rFonts w:ascii="Palatino Linotype" w:hAnsi="Palatino Linotype" w:cstheme="minorHAnsi"/>
          <w:i/>
          <w:sz w:val="24"/>
          <w:szCs w:val="24"/>
        </w:rPr>
        <w:t xml:space="preserve"> </w:t>
      </w:r>
      <w:r w:rsidRPr="00054C3B">
        <w:rPr>
          <w:rFonts w:ascii="Palatino Linotype" w:hAnsi="Palatino Linotype" w:cstheme="minorHAnsi"/>
          <w:sz w:val="24"/>
          <w:szCs w:val="24"/>
        </w:rPr>
        <w:t xml:space="preserve">la presente resolución al Titular de la Unidad de Transparencia del Sujeto Obligado, </w:t>
      </w:r>
      <w:r w:rsidRPr="00054C3B">
        <w:rPr>
          <w:rFonts w:ascii="Palatino Linotype" w:hAnsi="Palatino Linotype" w:cs="Arial"/>
          <w:sz w:val="24"/>
          <w:szCs w:val="24"/>
        </w:rPr>
        <w:t xml:space="preserve">a través del Sistema de Acceso a la Información Mexiquense </w:t>
      </w:r>
      <w:r w:rsidRPr="00054C3B">
        <w:rPr>
          <w:rFonts w:ascii="Palatino Linotype" w:hAnsi="Palatino Linotype" w:cs="Arial"/>
          <w:b/>
          <w:sz w:val="24"/>
          <w:szCs w:val="24"/>
        </w:rPr>
        <w:t xml:space="preserve">(SAIMEX), </w:t>
      </w:r>
      <w:r w:rsidRPr="00054C3B">
        <w:rPr>
          <w:rFonts w:ascii="Palatino Linotype" w:hAnsi="Palatino Linotype" w:cstheme="minorHAnsi"/>
          <w:sz w:val="24"/>
          <w:szCs w:val="24"/>
        </w:rPr>
        <w:t>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9840C7" w14:textId="77777777" w:rsidR="00D47E35" w:rsidRPr="00054C3B" w:rsidRDefault="00D47E35" w:rsidP="00D47E35">
      <w:pPr>
        <w:autoSpaceDE w:val="0"/>
        <w:autoSpaceDN w:val="0"/>
        <w:adjustRightInd w:val="0"/>
        <w:spacing w:line="360" w:lineRule="auto"/>
        <w:ind w:right="49"/>
        <w:jc w:val="both"/>
        <w:rPr>
          <w:rFonts w:ascii="Palatino Linotype" w:hAnsi="Palatino Linotype" w:cs="Arial"/>
          <w:sz w:val="24"/>
          <w:szCs w:val="24"/>
        </w:rPr>
      </w:pPr>
    </w:p>
    <w:p w14:paraId="2CF9E457" w14:textId="77777777" w:rsidR="00D47E35" w:rsidRPr="00054C3B" w:rsidRDefault="00D47E35" w:rsidP="00D47E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54C3B">
        <w:rPr>
          <w:rFonts w:ascii="Palatino Linotype" w:eastAsia="Times New Roman" w:hAnsi="Palatino Linotype" w:cs="Arial"/>
          <w:b/>
          <w:sz w:val="28"/>
          <w:szCs w:val="28"/>
          <w:lang w:val="es-ES" w:eastAsia="es-ES"/>
        </w:rPr>
        <w:lastRenderedPageBreak/>
        <w:t>CUARTO.</w:t>
      </w:r>
      <w:r w:rsidRPr="00054C3B">
        <w:rPr>
          <w:rFonts w:ascii="Palatino Linotype" w:eastAsia="Times New Roman" w:hAnsi="Palatino Linotype" w:cs="Arial"/>
          <w:b/>
          <w:sz w:val="24"/>
          <w:szCs w:val="24"/>
          <w:lang w:val="es-ES" w:eastAsia="es-ES"/>
        </w:rPr>
        <w:t xml:space="preserve"> </w:t>
      </w:r>
      <w:r w:rsidRPr="00054C3B">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054C3B">
        <w:rPr>
          <w:rFonts w:ascii="Palatino Linotype" w:eastAsia="Times New Roman" w:hAnsi="Palatino Linotype" w:cs="Arial"/>
          <w:b/>
          <w:sz w:val="24"/>
          <w:szCs w:val="24"/>
          <w:lang w:val="es-ES" w:eastAsia="es-ES"/>
        </w:rPr>
        <w:t>Sujeto Obligado</w:t>
      </w:r>
      <w:r w:rsidRPr="00054C3B">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09B9B37A" w14:textId="77777777" w:rsidR="00D47E35" w:rsidRPr="00054C3B" w:rsidRDefault="00D47E35" w:rsidP="00D47E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2708F1" w14:textId="36ABFDA9" w:rsidR="00D47E35" w:rsidRPr="00054C3B" w:rsidRDefault="00D47E35" w:rsidP="00D47E35">
      <w:pPr>
        <w:spacing w:after="0" w:line="360" w:lineRule="auto"/>
        <w:jc w:val="both"/>
        <w:rPr>
          <w:rFonts w:ascii="Palatino Linotype" w:hAnsi="Palatino Linotype" w:cs="Arial"/>
          <w:sz w:val="24"/>
          <w:szCs w:val="24"/>
        </w:rPr>
      </w:pPr>
      <w:r w:rsidRPr="00054C3B">
        <w:rPr>
          <w:rFonts w:ascii="Palatino Linotype" w:eastAsia="Times New Roman" w:hAnsi="Palatino Linotype" w:cs="Arial"/>
          <w:b/>
          <w:sz w:val="28"/>
          <w:szCs w:val="28"/>
          <w:lang w:eastAsia="es-ES"/>
        </w:rPr>
        <w:t>QUINTO</w:t>
      </w:r>
      <w:r w:rsidRPr="00054C3B">
        <w:rPr>
          <w:rFonts w:ascii="Palatino Linotype" w:eastAsia="Times New Roman" w:hAnsi="Palatino Linotype" w:cs="Arial"/>
          <w:b/>
          <w:sz w:val="24"/>
          <w:szCs w:val="24"/>
          <w:lang w:eastAsia="es-ES"/>
        </w:rPr>
        <w:t xml:space="preserve">. </w:t>
      </w:r>
      <w:r w:rsidRPr="00054C3B">
        <w:rPr>
          <w:rFonts w:ascii="Palatino Linotype" w:hAnsi="Palatino Linotype" w:cs="Arial"/>
          <w:b/>
          <w:sz w:val="24"/>
          <w:szCs w:val="24"/>
        </w:rPr>
        <w:t>NOTIFÍQUESE</w:t>
      </w:r>
      <w:r w:rsidRPr="00054C3B">
        <w:rPr>
          <w:rFonts w:ascii="Palatino Linotype" w:hAnsi="Palatino Linotype" w:cs="Arial"/>
          <w:sz w:val="24"/>
          <w:szCs w:val="24"/>
        </w:rPr>
        <w:t xml:space="preserve"> a través del Sistema de Acceso a la Información Mexiquense </w:t>
      </w:r>
      <w:r w:rsidRPr="00054C3B">
        <w:rPr>
          <w:rFonts w:ascii="Palatino Linotype" w:hAnsi="Palatino Linotype" w:cs="Arial"/>
          <w:b/>
          <w:bCs/>
          <w:sz w:val="24"/>
          <w:szCs w:val="24"/>
        </w:rPr>
        <w:t xml:space="preserve">(SAIMEX) </w:t>
      </w:r>
      <w:r w:rsidR="000A3D66" w:rsidRPr="00054C3B">
        <w:rPr>
          <w:rFonts w:ascii="Palatino Linotype" w:hAnsi="Palatino Linotype" w:cs="Arial"/>
          <w:sz w:val="24"/>
          <w:szCs w:val="24"/>
        </w:rPr>
        <w:t>al</w:t>
      </w:r>
      <w:r w:rsidRPr="00054C3B">
        <w:rPr>
          <w:rFonts w:ascii="Palatino Linotype" w:hAnsi="Palatino Linotype" w:cs="Arial"/>
          <w:sz w:val="24"/>
          <w:szCs w:val="24"/>
        </w:rPr>
        <w:t xml:space="preserve"> </w:t>
      </w:r>
      <w:r w:rsidRPr="00054C3B">
        <w:rPr>
          <w:rFonts w:ascii="Palatino Linotype" w:hAnsi="Palatino Linotype" w:cs="Arial"/>
          <w:b/>
          <w:sz w:val="24"/>
          <w:szCs w:val="24"/>
        </w:rPr>
        <w:t>RECURRENTE</w:t>
      </w:r>
      <w:r w:rsidRPr="00054C3B">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62F3107" w14:textId="77777777" w:rsidR="00D47E35" w:rsidRPr="00054C3B" w:rsidRDefault="00D47E35" w:rsidP="00096D42">
      <w:pPr>
        <w:tabs>
          <w:tab w:val="left" w:pos="7938"/>
        </w:tabs>
        <w:spacing w:after="0" w:line="360" w:lineRule="auto"/>
        <w:jc w:val="both"/>
        <w:rPr>
          <w:rFonts w:ascii="Palatino Linotype" w:hAnsi="Palatino Linotype" w:cs="Arial"/>
          <w:sz w:val="24"/>
          <w:szCs w:val="24"/>
        </w:rPr>
      </w:pPr>
    </w:p>
    <w:p w14:paraId="122D1544" w14:textId="77777777" w:rsidR="00D47E35" w:rsidRPr="00054C3B" w:rsidRDefault="00D47E35" w:rsidP="00096D42">
      <w:pPr>
        <w:tabs>
          <w:tab w:val="left" w:pos="7938"/>
        </w:tabs>
        <w:spacing w:after="0" w:line="360" w:lineRule="auto"/>
        <w:jc w:val="both"/>
        <w:rPr>
          <w:rFonts w:ascii="Palatino Linotype" w:hAnsi="Palatino Linotype" w:cs="Arial"/>
          <w:sz w:val="24"/>
          <w:szCs w:val="24"/>
          <w:lang w:val="es-ES"/>
        </w:rPr>
      </w:pPr>
    </w:p>
    <w:p w14:paraId="09565BBD" w14:textId="77777777" w:rsidR="009B3F52" w:rsidRPr="00054C3B" w:rsidRDefault="009B3F52" w:rsidP="009B3F52">
      <w:pPr>
        <w:pStyle w:val="Prrafodelista"/>
        <w:autoSpaceDE w:val="0"/>
        <w:autoSpaceDN w:val="0"/>
        <w:adjustRightInd w:val="0"/>
        <w:spacing w:before="240" w:after="160" w:line="360" w:lineRule="auto"/>
        <w:ind w:left="0"/>
        <w:jc w:val="both"/>
        <w:rPr>
          <w:rFonts w:ascii="Palatino Linotype" w:hAnsi="Palatino Linotype" w:cs="Arial"/>
          <w:lang w:val="es-MX"/>
        </w:rPr>
      </w:pPr>
      <w:r w:rsidRPr="00054C3B">
        <w:rPr>
          <w:rFonts w:ascii="Palatino Linotype" w:hAnsi="Palatino Linotype" w:cs="Arial"/>
          <w:lang w:val="es-MX"/>
        </w:rPr>
        <w:t>ASÍ LO ACORDÓ, POR UNANIMIDAD DE VOTOS, EL PLENO DEL</w:t>
      </w:r>
      <w:r w:rsidRPr="00054C3B">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054C3B">
        <w:rPr>
          <w:rFonts w:ascii="Palatino Linotype" w:hAnsi="Palatino Linotype" w:cs="Arial"/>
          <w:lang w:val="es-MX"/>
        </w:rPr>
        <w:t xml:space="preserve">,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 </w:t>
      </w:r>
    </w:p>
    <w:p w14:paraId="510A240C" w14:textId="77777777" w:rsidR="009B3F52" w:rsidRDefault="009B3F52" w:rsidP="009B3F5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054C3B">
        <w:rPr>
          <w:rFonts w:ascii="Palatino Linotype" w:hAnsi="Palatino Linotype"/>
          <w:bCs/>
          <w:sz w:val="18"/>
          <w:szCs w:val="18"/>
          <w:lang w:val="es-MX"/>
        </w:rPr>
        <w:t>CCR/JCMA</w:t>
      </w:r>
    </w:p>
    <w:p w14:paraId="493AF96D" w14:textId="77777777" w:rsidR="000E48BC" w:rsidRPr="00AA0502" w:rsidRDefault="000E48BC" w:rsidP="00096D42">
      <w:pPr>
        <w:spacing w:after="0" w:line="360" w:lineRule="auto"/>
        <w:jc w:val="both"/>
        <w:rPr>
          <w:rFonts w:ascii="Palatino Linotype" w:hAnsi="Palatino Linotype" w:cs="Arial"/>
          <w:sz w:val="24"/>
          <w:szCs w:val="24"/>
        </w:rPr>
      </w:pPr>
    </w:p>
    <w:p w14:paraId="767FA3FC" w14:textId="77777777" w:rsidR="000E48BC" w:rsidRPr="00AA0502" w:rsidRDefault="000E48BC" w:rsidP="00096D42">
      <w:pPr>
        <w:spacing w:after="0" w:line="360" w:lineRule="auto"/>
        <w:jc w:val="both"/>
        <w:rPr>
          <w:rFonts w:ascii="Palatino Linotype" w:hAnsi="Palatino Linotype" w:cs="Arial"/>
          <w:sz w:val="24"/>
          <w:szCs w:val="24"/>
        </w:rPr>
      </w:pPr>
    </w:p>
    <w:p w14:paraId="19C2EF23" w14:textId="77777777" w:rsidR="000E48BC" w:rsidRPr="00AA0502" w:rsidRDefault="000E48BC" w:rsidP="00096D42">
      <w:pPr>
        <w:spacing w:after="0" w:line="360" w:lineRule="auto"/>
        <w:jc w:val="both"/>
        <w:rPr>
          <w:rFonts w:ascii="Palatino Linotype" w:hAnsi="Palatino Linotype" w:cs="Arial"/>
          <w:sz w:val="24"/>
          <w:szCs w:val="24"/>
        </w:rPr>
      </w:pPr>
    </w:p>
    <w:p w14:paraId="665CDD77" w14:textId="77777777" w:rsidR="000E48BC" w:rsidRPr="00AA0502" w:rsidRDefault="000E48BC" w:rsidP="00096D42">
      <w:pPr>
        <w:spacing w:after="0"/>
        <w:rPr>
          <w:rFonts w:ascii="Palatino Linotype" w:hAnsi="Palatino Linotype"/>
        </w:rPr>
      </w:pPr>
    </w:p>
    <w:p w14:paraId="13A91093" w14:textId="77777777" w:rsidR="000E48BC" w:rsidRPr="00AA0502" w:rsidRDefault="000E48BC" w:rsidP="00096D42">
      <w:pPr>
        <w:spacing w:after="0"/>
        <w:rPr>
          <w:rFonts w:ascii="Palatino Linotype" w:hAnsi="Palatino Linotype"/>
        </w:rPr>
      </w:pPr>
    </w:p>
    <w:p w14:paraId="57ED91EC" w14:textId="77777777" w:rsidR="000E48BC" w:rsidRPr="00AA0502" w:rsidRDefault="000E48BC" w:rsidP="00096D42">
      <w:pPr>
        <w:spacing w:after="0"/>
        <w:rPr>
          <w:rFonts w:ascii="Palatino Linotype" w:hAnsi="Palatino Linotype"/>
        </w:rPr>
      </w:pPr>
    </w:p>
    <w:p w14:paraId="5003DF41" w14:textId="77777777" w:rsidR="000E48BC" w:rsidRPr="00AA0502" w:rsidRDefault="000E48BC" w:rsidP="00096D42">
      <w:pPr>
        <w:spacing w:after="0"/>
        <w:rPr>
          <w:rFonts w:ascii="Palatino Linotype" w:hAnsi="Palatino Linotype"/>
        </w:rPr>
      </w:pPr>
    </w:p>
    <w:p w14:paraId="3F989642" w14:textId="77777777" w:rsidR="000E48BC" w:rsidRPr="00AA0502" w:rsidRDefault="000E48BC" w:rsidP="00096D42">
      <w:pPr>
        <w:spacing w:after="0"/>
        <w:rPr>
          <w:rFonts w:ascii="Palatino Linotype" w:hAnsi="Palatino Linotype"/>
        </w:rPr>
      </w:pPr>
    </w:p>
    <w:p w14:paraId="5BC92D0E" w14:textId="77777777" w:rsidR="000E48BC" w:rsidRPr="00AA0502" w:rsidRDefault="000E48BC" w:rsidP="00096D42">
      <w:pPr>
        <w:spacing w:after="0"/>
        <w:rPr>
          <w:rFonts w:ascii="Palatino Linotype" w:hAnsi="Palatino Linotype"/>
        </w:rPr>
      </w:pPr>
    </w:p>
    <w:p w14:paraId="4FD24C13" w14:textId="77777777" w:rsidR="000E48BC" w:rsidRPr="00AA0502" w:rsidRDefault="000E48BC" w:rsidP="00096D42">
      <w:pPr>
        <w:spacing w:after="0"/>
        <w:rPr>
          <w:rFonts w:ascii="Palatino Linotype" w:hAnsi="Palatino Linotype"/>
        </w:rPr>
      </w:pPr>
    </w:p>
    <w:p w14:paraId="51BD5483" w14:textId="77777777" w:rsidR="000E48BC" w:rsidRPr="00AA0502" w:rsidRDefault="000E48BC" w:rsidP="00096D42">
      <w:pPr>
        <w:spacing w:after="0"/>
        <w:rPr>
          <w:rFonts w:ascii="Palatino Linotype" w:hAnsi="Palatino Linotype"/>
        </w:rPr>
      </w:pPr>
    </w:p>
    <w:p w14:paraId="675FF6BC" w14:textId="77777777" w:rsidR="000E48BC" w:rsidRPr="00AA0502" w:rsidRDefault="000E48BC" w:rsidP="00096D42">
      <w:pPr>
        <w:spacing w:after="0"/>
        <w:rPr>
          <w:rFonts w:ascii="Palatino Linotype" w:hAnsi="Palatino Linotype"/>
        </w:rPr>
      </w:pPr>
    </w:p>
    <w:p w14:paraId="67897FA2" w14:textId="77777777" w:rsidR="000E48BC" w:rsidRPr="00AA0502" w:rsidRDefault="000E48BC" w:rsidP="00096D42">
      <w:pPr>
        <w:spacing w:after="0"/>
        <w:rPr>
          <w:rFonts w:ascii="Palatino Linotype" w:hAnsi="Palatino Linotype"/>
        </w:rPr>
      </w:pPr>
    </w:p>
    <w:p w14:paraId="20F254ED" w14:textId="77777777" w:rsidR="000E48BC" w:rsidRPr="00AA0502" w:rsidRDefault="000E48BC" w:rsidP="00096D42">
      <w:pPr>
        <w:spacing w:after="0"/>
        <w:rPr>
          <w:rFonts w:ascii="Palatino Linotype" w:hAnsi="Palatino Linotype"/>
        </w:rPr>
      </w:pPr>
    </w:p>
    <w:p w14:paraId="0BB0D13B" w14:textId="77777777" w:rsidR="000E48BC" w:rsidRPr="00AA0502" w:rsidRDefault="000E48BC" w:rsidP="00096D42">
      <w:pPr>
        <w:spacing w:after="0"/>
        <w:rPr>
          <w:rFonts w:ascii="Palatino Linotype" w:hAnsi="Palatino Linotype"/>
        </w:rPr>
      </w:pPr>
    </w:p>
    <w:p w14:paraId="195782B4" w14:textId="77777777" w:rsidR="000E48BC" w:rsidRPr="00AA0502" w:rsidRDefault="000E48BC" w:rsidP="00096D42">
      <w:pPr>
        <w:spacing w:after="0"/>
        <w:rPr>
          <w:rFonts w:ascii="Palatino Linotype" w:hAnsi="Palatino Linotype"/>
        </w:rPr>
      </w:pPr>
    </w:p>
    <w:p w14:paraId="4D3DE4B1" w14:textId="77777777" w:rsidR="000E48BC" w:rsidRPr="00AA0502" w:rsidRDefault="000E48BC" w:rsidP="00096D42">
      <w:pPr>
        <w:spacing w:after="0"/>
        <w:rPr>
          <w:rFonts w:ascii="Palatino Linotype" w:hAnsi="Palatino Linotype"/>
        </w:rPr>
      </w:pPr>
    </w:p>
    <w:p w14:paraId="5A7B4812" w14:textId="77777777" w:rsidR="000E48BC" w:rsidRPr="00AA0502" w:rsidRDefault="000E48BC" w:rsidP="00096D42">
      <w:pPr>
        <w:spacing w:after="0"/>
        <w:rPr>
          <w:rFonts w:ascii="Palatino Linotype" w:hAnsi="Palatino Linotype"/>
        </w:rPr>
      </w:pPr>
    </w:p>
    <w:p w14:paraId="4688B859" w14:textId="77777777" w:rsidR="000E48BC" w:rsidRPr="00AA0502" w:rsidRDefault="000E48BC" w:rsidP="00096D42">
      <w:pPr>
        <w:spacing w:after="0"/>
        <w:rPr>
          <w:rFonts w:ascii="Palatino Linotype" w:hAnsi="Palatino Linotype"/>
        </w:rPr>
      </w:pPr>
    </w:p>
    <w:p w14:paraId="0615180F" w14:textId="77777777" w:rsidR="000E48BC" w:rsidRPr="00AA0502" w:rsidRDefault="000E48BC" w:rsidP="00096D42">
      <w:pPr>
        <w:spacing w:after="0"/>
        <w:rPr>
          <w:rFonts w:ascii="Palatino Linotype" w:hAnsi="Palatino Linotype"/>
        </w:rPr>
      </w:pPr>
    </w:p>
    <w:p w14:paraId="7248B63D" w14:textId="77777777" w:rsidR="000E48BC" w:rsidRPr="00AA0502" w:rsidRDefault="000E48BC" w:rsidP="00096D42">
      <w:pPr>
        <w:spacing w:after="0"/>
        <w:rPr>
          <w:rFonts w:ascii="Palatino Linotype" w:hAnsi="Palatino Linotype"/>
        </w:rPr>
      </w:pPr>
    </w:p>
    <w:sectPr w:rsidR="000E48BC" w:rsidRPr="00AA0502" w:rsidSect="000E48B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F7AE7" w14:textId="77777777" w:rsidR="00F466F6" w:rsidRDefault="00F466F6" w:rsidP="000E48BC">
      <w:pPr>
        <w:spacing w:after="0" w:line="240" w:lineRule="auto"/>
      </w:pPr>
      <w:r>
        <w:separator/>
      </w:r>
    </w:p>
  </w:endnote>
  <w:endnote w:type="continuationSeparator" w:id="0">
    <w:p w14:paraId="078BD15B" w14:textId="77777777" w:rsidR="00F466F6" w:rsidRDefault="00F466F6" w:rsidP="000E4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049A9B4" w14:textId="354FD179" w:rsidR="00571111" w:rsidRPr="002D6DD8" w:rsidRDefault="00571111"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6157">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A6157">
              <w:rPr>
                <w:rFonts w:ascii="Palatino Linotype" w:hAnsi="Palatino Linotype"/>
                <w:bCs/>
                <w:noProof/>
                <w:sz w:val="20"/>
              </w:rPr>
              <w:t>22</w:t>
            </w:r>
            <w:r>
              <w:rPr>
                <w:rFonts w:ascii="Palatino Linotype" w:hAnsi="Palatino Linotype"/>
                <w:bCs/>
                <w:noProof/>
                <w:sz w:val="20"/>
              </w:rPr>
              <w:fldChar w:fldCharType="end"/>
            </w:r>
          </w:p>
        </w:sdtContent>
      </w:sdt>
    </w:sdtContent>
  </w:sdt>
  <w:p w14:paraId="25001CBC" w14:textId="77777777" w:rsidR="00571111" w:rsidRDefault="005711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5790A" w14:textId="44359DA6" w:rsidR="00571111" w:rsidRPr="000B69FA" w:rsidRDefault="00571111" w:rsidP="000E48B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A615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A6157">
      <w:rPr>
        <w:rFonts w:ascii="Palatino Linotype" w:hAnsi="Palatino Linotype"/>
        <w:bCs/>
        <w:noProof/>
        <w:sz w:val="20"/>
      </w:rPr>
      <w:t>22</w:t>
    </w:r>
    <w:r>
      <w:rPr>
        <w:rFonts w:ascii="Palatino Linotype" w:hAnsi="Palatino Linotype"/>
        <w:bCs/>
        <w:noProof/>
        <w:sz w:val="20"/>
      </w:rPr>
      <w:fldChar w:fldCharType="end"/>
    </w:r>
  </w:p>
  <w:p w14:paraId="0D51700B" w14:textId="77777777" w:rsidR="00571111" w:rsidRDefault="005711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6CDF8" w14:textId="77777777" w:rsidR="00F466F6" w:rsidRDefault="00F466F6" w:rsidP="000E48BC">
      <w:pPr>
        <w:spacing w:after="0" w:line="240" w:lineRule="auto"/>
      </w:pPr>
      <w:r>
        <w:separator/>
      </w:r>
    </w:p>
  </w:footnote>
  <w:footnote w:type="continuationSeparator" w:id="0">
    <w:p w14:paraId="3B0348E1" w14:textId="77777777" w:rsidR="00F466F6" w:rsidRDefault="00F466F6" w:rsidP="000E48BC">
      <w:pPr>
        <w:spacing w:after="0" w:line="240" w:lineRule="auto"/>
      </w:pPr>
      <w:r>
        <w:continuationSeparator/>
      </w:r>
    </w:p>
  </w:footnote>
  <w:footnote w:id="1">
    <w:p w14:paraId="0F08631D" w14:textId="77777777" w:rsidR="000A3D66" w:rsidRPr="007822E6" w:rsidRDefault="000A3D66" w:rsidP="000A3D66">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FCEFC91" w14:textId="77777777" w:rsidR="000A3D66" w:rsidRPr="005552A8" w:rsidRDefault="000A3D66" w:rsidP="000A3D66">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22E6">
        <w:rPr>
          <w:rFonts w:ascii="Palatino Linotype" w:hAnsi="Palatino Linotype"/>
          <w:i/>
          <w:sz w:val="16"/>
          <w:szCs w:val="16"/>
        </w:rPr>
        <w:t>concesoria</w:t>
      </w:r>
      <w:proofErr w:type="spellEnd"/>
      <w:r w:rsidRPr="007822E6">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571111" w14:paraId="0F52D1FE" w14:textId="77777777" w:rsidTr="000E48BC">
      <w:trPr>
        <w:trHeight w:val="227"/>
      </w:trPr>
      <w:tc>
        <w:tcPr>
          <w:tcW w:w="4820" w:type="dxa"/>
          <w:hideMark/>
        </w:tcPr>
        <w:p w14:paraId="61BACB1B" w14:textId="77777777" w:rsidR="00571111" w:rsidRPr="00641471" w:rsidRDefault="00571111"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560EC2C5" w14:textId="12E7C5B3" w:rsidR="00571111" w:rsidRPr="00641471" w:rsidRDefault="00F803B7" w:rsidP="00387D7E">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11080</w:t>
          </w:r>
          <w:r w:rsidR="00571111">
            <w:rPr>
              <w:rFonts w:ascii="Palatino Linotype" w:hAnsi="Palatino Linotype" w:cs="Arial"/>
              <w:b/>
              <w:bCs/>
              <w:sz w:val="24"/>
              <w:lang w:eastAsia="es-MX"/>
            </w:rPr>
            <w:t>/INFOEM/IP/RR/2025</w:t>
          </w:r>
        </w:p>
      </w:tc>
    </w:tr>
    <w:tr w:rsidR="00571111" w14:paraId="26D9B6B6" w14:textId="77777777" w:rsidTr="000E48BC">
      <w:trPr>
        <w:trHeight w:val="242"/>
      </w:trPr>
      <w:tc>
        <w:tcPr>
          <w:tcW w:w="4820" w:type="dxa"/>
          <w:hideMark/>
        </w:tcPr>
        <w:p w14:paraId="774EA941" w14:textId="77777777" w:rsidR="00571111" w:rsidRPr="00641471" w:rsidRDefault="00571111"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1FC0145B" w14:textId="18EBF3E5" w:rsidR="00571111" w:rsidRPr="00641471" w:rsidRDefault="00571111" w:rsidP="000E48BC">
          <w:pPr>
            <w:spacing w:after="120" w:line="256" w:lineRule="auto"/>
            <w:ind w:left="-486" w:right="214" w:firstLine="284"/>
            <w:jc w:val="right"/>
            <w:rPr>
              <w:rFonts w:ascii="Palatino Linotype" w:hAnsi="Palatino Linotype" w:cs="Arial"/>
              <w:b/>
              <w:szCs w:val="20"/>
            </w:rPr>
          </w:pPr>
          <w:r>
            <w:rPr>
              <w:rFonts w:ascii="Palatino Linotype" w:hAnsi="Palatino Linotype" w:cs="Arial"/>
              <w:b/>
              <w:bCs/>
              <w:szCs w:val="20"/>
            </w:rPr>
            <w:t xml:space="preserve">Ayuntamiento de </w:t>
          </w:r>
          <w:proofErr w:type="spellStart"/>
          <w:r>
            <w:rPr>
              <w:rFonts w:ascii="Palatino Linotype" w:hAnsi="Palatino Linotype" w:cs="Arial"/>
              <w:b/>
              <w:bCs/>
              <w:szCs w:val="20"/>
            </w:rPr>
            <w:t>Nextlalpan</w:t>
          </w:r>
          <w:proofErr w:type="spellEnd"/>
          <w:r>
            <w:rPr>
              <w:rFonts w:ascii="Palatino Linotype" w:hAnsi="Palatino Linotype" w:cs="Arial"/>
              <w:b/>
              <w:bCs/>
              <w:szCs w:val="20"/>
            </w:rPr>
            <w:t xml:space="preserve"> </w:t>
          </w:r>
        </w:p>
      </w:tc>
    </w:tr>
    <w:tr w:rsidR="00571111" w14:paraId="3C291484" w14:textId="77777777" w:rsidTr="000E48BC">
      <w:trPr>
        <w:trHeight w:val="342"/>
      </w:trPr>
      <w:tc>
        <w:tcPr>
          <w:tcW w:w="4820" w:type="dxa"/>
          <w:hideMark/>
        </w:tcPr>
        <w:p w14:paraId="09431AD2" w14:textId="77777777" w:rsidR="00571111" w:rsidRPr="00641471" w:rsidRDefault="00571111" w:rsidP="000E48B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14:paraId="6E688E54" w14:textId="77777777" w:rsidR="00571111" w:rsidRPr="00641471" w:rsidRDefault="00571111" w:rsidP="000E48B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F04EA4B" w14:textId="77777777" w:rsidR="00571111" w:rsidRPr="00AE046A" w:rsidRDefault="00571111" w:rsidP="000E48B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BA010B2" wp14:editId="36AD43FF">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571111" w14:paraId="4D3C9E74" w14:textId="77777777" w:rsidTr="000E48BC">
      <w:trPr>
        <w:trHeight w:val="227"/>
      </w:trPr>
      <w:tc>
        <w:tcPr>
          <w:tcW w:w="4820" w:type="dxa"/>
          <w:hideMark/>
        </w:tcPr>
        <w:p w14:paraId="109782B7" w14:textId="77777777" w:rsidR="00571111" w:rsidRPr="00641471" w:rsidRDefault="00571111" w:rsidP="000E48B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14:paraId="1F7E5982" w14:textId="77B5E89E" w:rsidR="00571111" w:rsidRPr="00641471" w:rsidRDefault="00F803B7" w:rsidP="00387D7E">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11080</w:t>
          </w:r>
          <w:r w:rsidR="00571111">
            <w:rPr>
              <w:rFonts w:ascii="Palatino Linotype" w:hAnsi="Palatino Linotype" w:cs="Arial"/>
              <w:b/>
              <w:bCs/>
              <w:sz w:val="24"/>
              <w:lang w:eastAsia="es-MX"/>
            </w:rPr>
            <w:t>/INFOEM/IP/RR/2025</w:t>
          </w:r>
        </w:p>
      </w:tc>
    </w:tr>
    <w:tr w:rsidR="00571111" w14:paraId="36084681" w14:textId="77777777" w:rsidTr="000E48BC">
      <w:trPr>
        <w:trHeight w:val="242"/>
      </w:trPr>
      <w:tc>
        <w:tcPr>
          <w:tcW w:w="4820" w:type="dxa"/>
          <w:hideMark/>
        </w:tcPr>
        <w:p w14:paraId="299793E5" w14:textId="77777777" w:rsidR="00571111" w:rsidRPr="00641471" w:rsidRDefault="00571111" w:rsidP="000E48B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14:paraId="3711842B" w14:textId="2B281611" w:rsidR="00571111" w:rsidRPr="00641471" w:rsidRDefault="00571111" w:rsidP="00AE6CFE">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Ayuntamiento de </w:t>
          </w:r>
          <w:proofErr w:type="spellStart"/>
          <w:r>
            <w:rPr>
              <w:rFonts w:ascii="Palatino Linotype" w:hAnsi="Palatino Linotype" w:cs="Arial"/>
              <w:b/>
              <w:szCs w:val="20"/>
            </w:rPr>
            <w:t>Nextlalpan</w:t>
          </w:r>
          <w:proofErr w:type="spellEnd"/>
          <w:r>
            <w:rPr>
              <w:rFonts w:ascii="Palatino Linotype" w:hAnsi="Palatino Linotype" w:cs="Arial"/>
              <w:b/>
              <w:szCs w:val="20"/>
            </w:rPr>
            <w:t xml:space="preserve"> </w:t>
          </w:r>
        </w:p>
      </w:tc>
    </w:tr>
    <w:tr w:rsidR="00571111" w14:paraId="62321C0A" w14:textId="77777777" w:rsidTr="000E48BC">
      <w:trPr>
        <w:trHeight w:val="342"/>
      </w:trPr>
      <w:tc>
        <w:tcPr>
          <w:tcW w:w="4820" w:type="dxa"/>
        </w:tcPr>
        <w:p w14:paraId="76859761" w14:textId="77777777" w:rsidR="00571111" w:rsidRPr="00641471" w:rsidRDefault="00571111"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103" w:type="dxa"/>
        </w:tcPr>
        <w:p w14:paraId="7E0D603E" w14:textId="718627BF" w:rsidR="00571111" w:rsidRPr="00641471" w:rsidRDefault="009A6157" w:rsidP="000E48BC">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XXXXXXXXXXXXXXXXXXXXXXXXXXX</w:t>
          </w:r>
          <w:r w:rsidR="00571111" w:rsidRPr="00387D7E">
            <w:rPr>
              <w:rFonts w:ascii="Palatino Linotype" w:hAnsi="Palatino Linotype" w:cs="Arial"/>
              <w:b/>
            </w:rPr>
            <w:t xml:space="preserve"> </w:t>
          </w:r>
          <w:r w:rsidR="00571111">
            <w:rPr>
              <w:rFonts w:ascii="Palatino Linotype" w:hAnsi="Palatino Linotype" w:cs="Arial"/>
              <w:b/>
              <w:noProof/>
              <w:szCs w:val="20"/>
              <w:lang w:eastAsia="es-MX"/>
            </w:rPr>
            <w:drawing>
              <wp:anchor distT="0" distB="0" distL="114300" distR="114300" simplePos="0" relativeHeight="251659264" behindDoc="1" locked="0" layoutInCell="0" allowOverlap="1" wp14:anchorId="3016647B" wp14:editId="66198A2A">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c>
    </w:tr>
    <w:tr w:rsidR="00571111" w14:paraId="49B06362" w14:textId="77777777" w:rsidTr="000E48BC">
      <w:trPr>
        <w:trHeight w:val="342"/>
      </w:trPr>
      <w:tc>
        <w:tcPr>
          <w:tcW w:w="4820" w:type="dxa"/>
        </w:tcPr>
        <w:p w14:paraId="376A8CAA" w14:textId="77777777" w:rsidR="00571111" w:rsidRPr="00641471" w:rsidRDefault="00571111" w:rsidP="000E48B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103" w:type="dxa"/>
        </w:tcPr>
        <w:p w14:paraId="0DA33838" w14:textId="77777777" w:rsidR="00571111" w:rsidRPr="00641471" w:rsidRDefault="00571111" w:rsidP="000E48B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EE1726F" w14:textId="77777777" w:rsidR="00571111" w:rsidRPr="00C222C0" w:rsidRDefault="00571111">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3D91"/>
    <w:multiLevelType w:val="hybridMultilevel"/>
    <w:tmpl w:val="6C38127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7AA3119"/>
    <w:multiLevelType w:val="hybridMultilevel"/>
    <w:tmpl w:val="462C6674"/>
    <w:lvl w:ilvl="0" w:tplc="AFCA66A6">
      <w:start w:val="3"/>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8AA0165"/>
    <w:multiLevelType w:val="hybridMultilevel"/>
    <w:tmpl w:val="514A1D6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6777BF4"/>
    <w:multiLevelType w:val="hybridMultilevel"/>
    <w:tmpl w:val="4710BB7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F2465A"/>
    <w:multiLevelType w:val="hybridMultilevel"/>
    <w:tmpl w:val="7E9C8466"/>
    <w:lvl w:ilvl="0" w:tplc="2BD88590">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5" w15:restartNumberingAfterBreak="0">
    <w:nsid w:val="1C3A0345"/>
    <w:multiLevelType w:val="hybridMultilevel"/>
    <w:tmpl w:val="FA589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0E0AE8"/>
    <w:multiLevelType w:val="hybridMultilevel"/>
    <w:tmpl w:val="E72AB7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AA1C4B"/>
    <w:multiLevelType w:val="hybridMultilevel"/>
    <w:tmpl w:val="3CCCC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BD767C"/>
    <w:multiLevelType w:val="hybridMultilevel"/>
    <w:tmpl w:val="0AAEF4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583D1A"/>
    <w:multiLevelType w:val="multilevel"/>
    <w:tmpl w:val="E086F64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59D7472"/>
    <w:multiLevelType w:val="hybridMultilevel"/>
    <w:tmpl w:val="B15A5CB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35FF44D2"/>
    <w:multiLevelType w:val="multilevel"/>
    <w:tmpl w:val="E64E008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A5F0B98"/>
    <w:multiLevelType w:val="multilevel"/>
    <w:tmpl w:val="E64E008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5E73C5"/>
    <w:multiLevelType w:val="hybridMultilevel"/>
    <w:tmpl w:val="2820A96C"/>
    <w:lvl w:ilvl="0" w:tplc="0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56F302F7"/>
    <w:multiLevelType w:val="hybridMultilevel"/>
    <w:tmpl w:val="17E869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6C1074"/>
    <w:multiLevelType w:val="hybridMultilevel"/>
    <w:tmpl w:val="C1B86C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D94FE8"/>
    <w:multiLevelType w:val="hybridMultilevel"/>
    <w:tmpl w:val="07EC25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00106E"/>
    <w:multiLevelType w:val="hybridMultilevel"/>
    <w:tmpl w:val="F530C5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7B1324"/>
    <w:multiLevelType w:val="hybridMultilevel"/>
    <w:tmpl w:val="0AAEF4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507F01"/>
    <w:multiLevelType w:val="hybridMultilevel"/>
    <w:tmpl w:val="A0DEE986"/>
    <w:lvl w:ilvl="0" w:tplc="B6EC1E9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D9A1E11"/>
    <w:multiLevelType w:val="multilevel"/>
    <w:tmpl w:val="E64E008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B1D7C74"/>
    <w:multiLevelType w:val="hybridMultilevel"/>
    <w:tmpl w:val="A43C2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2"/>
  </w:num>
  <w:num w:numId="4">
    <w:abstractNumId w:val="10"/>
  </w:num>
  <w:num w:numId="5">
    <w:abstractNumId w:val="4"/>
  </w:num>
  <w:num w:numId="6">
    <w:abstractNumId w:val="6"/>
  </w:num>
  <w:num w:numId="7">
    <w:abstractNumId w:val="18"/>
  </w:num>
  <w:num w:numId="8">
    <w:abstractNumId w:val="3"/>
  </w:num>
  <w:num w:numId="9">
    <w:abstractNumId w:val="2"/>
  </w:num>
  <w:num w:numId="10">
    <w:abstractNumId w:val="8"/>
  </w:num>
  <w:num w:numId="11">
    <w:abstractNumId w:val="19"/>
  </w:num>
  <w:num w:numId="12">
    <w:abstractNumId w:val="5"/>
  </w:num>
  <w:num w:numId="13">
    <w:abstractNumId w:val="0"/>
  </w:num>
  <w:num w:numId="14">
    <w:abstractNumId w:val="14"/>
  </w:num>
  <w:num w:numId="15">
    <w:abstractNumId w:val="21"/>
  </w:num>
  <w:num w:numId="16">
    <w:abstractNumId w:val="1"/>
  </w:num>
  <w:num w:numId="17">
    <w:abstractNumId w:val="7"/>
  </w:num>
  <w:num w:numId="18">
    <w:abstractNumId w:val="17"/>
  </w:num>
  <w:num w:numId="19">
    <w:abstractNumId w:val="16"/>
  </w:num>
  <w:num w:numId="20">
    <w:abstractNumId w:val="15"/>
  </w:num>
  <w:num w:numId="21">
    <w:abstractNumId w:val="20"/>
  </w:num>
  <w:num w:numId="22">
    <w:abstractNumId w:val="11"/>
  </w:num>
  <w:num w:numId="2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BC"/>
    <w:rsid w:val="00003BC4"/>
    <w:rsid w:val="00006AE4"/>
    <w:rsid w:val="00012941"/>
    <w:rsid w:val="0001389D"/>
    <w:rsid w:val="00014FF3"/>
    <w:rsid w:val="000270F6"/>
    <w:rsid w:val="000311F5"/>
    <w:rsid w:val="00034C3F"/>
    <w:rsid w:val="00037119"/>
    <w:rsid w:val="00037800"/>
    <w:rsid w:val="00037DF7"/>
    <w:rsid w:val="000430C0"/>
    <w:rsid w:val="00044ECB"/>
    <w:rsid w:val="000548DA"/>
    <w:rsid w:val="00054C3B"/>
    <w:rsid w:val="00057F54"/>
    <w:rsid w:val="00060A61"/>
    <w:rsid w:val="000624C3"/>
    <w:rsid w:val="00062E5C"/>
    <w:rsid w:val="0007232C"/>
    <w:rsid w:val="000729B1"/>
    <w:rsid w:val="00075C7B"/>
    <w:rsid w:val="00076DFD"/>
    <w:rsid w:val="00080816"/>
    <w:rsid w:val="000820E6"/>
    <w:rsid w:val="00082CA1"/>
    <w:rsid w:val="0009264A"/>
    <w:rsid w:val="00094559"/>
    <w:rsid w:val="00096D42"/>
    <w:rsid w:val="000A0370"/>
    <w:rsid w:val="000A0CC3"/>
    <w:rsid w:val="000A1414"/>
    <w:rsid w:val="000A209D"/>
    <w:rsid w:val="000A3D66"/>
    <w:rsid w:val="000A57E7"/>
    <w:rsid w:val="000A6AA5"/>
    <w:rsid w:val="000B5266"/>
    <w:rsid w:val="000B597B"/>
    <w:rsid w:val="000B7234"/>
    <w:rsid w:val="000B7DF6"/>
    <w:rsid w:val="000B7EAE"/>
    <w:rsid w:val="000C0509"/>
    <w:rsid w:val="000C07B1"/>
    <w:rsid w:val="000C1587"/>
    <w:rsid w:val="000C4AE0"/>
    <w:rsid w:val="000C5A81"/>
    <w:rsid w:val="000E172A"/>
    <w:rsid w:val="000E48BC"/>
    <w:rsid w:val="000E6936"/>
    <w:rsid w:val="000F4CEB"/>
    <w:rsid w:val="000F7289"/>
    <w:rsid w:val="001037B3"/>
    <w:rsid w:val="00103E4B"/>
    <w:rsid w:val="00106EA3"/>
    <w:rsid w:val="00111045"/>
    <w:rsid w:val="00115D7B"/>
    <w:rsid w:val="00116B1A"/>
    <w:rsid w:val="00121629"/>
    <w:rsid w:val="001246F4"/>
    <w:rsid w:val="00127FA6"/>
    <w:rsid w:val="00131686"/>
    <w:rsid w:val="00132F30"/>
    <w:rsid w:val="00136AF5"/>
    <w:rsid w:val="00146C7A"/>
    <w:rsid w:val="00160486"/>
    <w:rsid w:val="00161089"/>
    <w:rsid w:val="001619B3"/>
    <w:rsid w:val="00163EF0"/>
    <w:rsid w:val="0016466F"/>
    <w:rsid w:val="00173FD4"/>
    <w:rsid w:val="00177915"/>
    <w:rsid w:val="0018200C"/>
    <w:rsid w:val="0018412E"/>
    <w:rsid w:val="00184F61"/>
    <w:rsid w:val="0019127A"/>
    <w:rsid w:val="00191400"/>
    <w:rsid w:val="001922A2"/>
    <w:rsid w:val="001928E8"/>
    <w:rsid w:val="0019310B"/>
    <w:rsid w:val="001B4E92"/>
    <w:rsid w:val="001B53BB"/>
    <w:rsid w:val="001C0B6D"/>
    <w:rsid w:val="001C2DC3"/>
    <w:rsid w:val="001C3931"/>
    <w:rsid w:val="001C5842"/>
    <w:rsid w:val="001D0232"/>
    <w:rsid w:val="001D16AC"/>
    <w:rsid w:val="001D403F"/>
    <w:rsid w:val="001D6875"/>
    <w:rsid w:val="001E02DD"/>
    <w:rsid w:val="001E5015"/>
    <w:rsid w:val="001E545E"/>
    <w:rsid w:val="001E7D41"/>
    <w:rsid w:val="001F4E2A"/>
    <w:rsid w:val="001F6C8F"/>
    <w:rsid w:val="002003FE"/>
    <w:rsid w:val="002023EB"/>
    <w:rsid w:val="002136EC"/>
    <w:rsid w:val="00217D54"/>
    <w:rsid w:val="0022162F"/>
    <w:rsid w:val="0022324E"/>
    <w:rsid w:val="002265F7"/>
    <w:rsid w:val="00231D32"/>
    <w:rsid w:val="00245FAF"/>
    <w:rsid w:val="0025114A"/>
    <w:rsid w:val="002524A3"/>
    <w:rsid w:val="002527F7"/>
    <w:rsid w:val="00260773"/>
    <w:rsid w:val="00266E89"/>
    <w:rsid w:val="00267A9A"/>
    <w:rsid w:val="00270F16"/>
    <w:rsid w:val="00271749"/>
    <w:rsid w:val="00272296"/>
    <w:rsid w:val="00277F19"/>
    <w:rsid w:val="00280953"/>
    <w:rsid w:val="00281280"/>
    <w:rsid w:val="00281845"/>
    <w:rsid w:val="00287260"/>
    <w:rsid w:val="00287D4A"/>
    <w:rsid w:val="00292A33"/>
    <w:rsid w:val="00292B07"/>
    <w:rsid w:val="002A1267"/>
    <w:rsid w:val="002A48E8"/>
    <w:rsid w:val="002A7358"/>
    <w:rsid w:val="002B1CCF"/>
    <w:rsid w:val="002B2C07"/>
    <w:rsid w:val="002B7B6C"/>
    <w:rsid w:val="002C3FBF"/>
    <w:rsid w:val="002C51D7"/>
    <w:rsid w:val="002C74B9"/>
    <w:rsid w:val="002D2C90"/>
    <w:rsid w:val="002D54D9"/>
    <w:rsid w:val="002D72D4"/>
    <w:rsid w:val="002E4701"/>
    <w:rsid w:val="002E6E16"/>
    <w:rsid w:val="002F2EC3"/>
    <w:rsid w:val="002F3993"/>
    <w:rsid w:val="002F3E3D"/>
    <w:rsid w:val="002F4020"/>
    <w:rsid w:val="002F683D"/>
    <w:rsid w:val="002F7EE6"/>
    <w:rsid w:val="003019EE"/>
    <w:rsid w:val="00303230"/>
    <w:rsid w:val="003079E7"/>
    <w:rsid w:val="003112CE"/>
    <w:rsid w:val="0032136E"/>
    <w:rsid w:val="00323027"/>
    <w:rsid w:val="003241B9"/>
    <w:rsid w:val="00324855"/>
    <w:rsid w:val="00331C86"/>
    <w:rsid w:val="00333F2E"/>
    <w:rsid w:val="00334773"/>
    <w:rsid w:val="0033660C"/>
    <w:rsid w:val="003418DF"/>
    <w:rsid w:val="0035178D"/>
    <w:rsid w:val="00351F25"/>
    <w:rsid w:val="00352BB8"/>
    <w:rsid w:val="00355166"/>
    <w:rsid w:val="0036111A"/>
    <w:rsid w:val="00364197"/>
    <w:rsid w:val="00364D89"/>
    <w:rsid w:val="00372A77"/>
    <w:rsid w:val="00376A1B"/>
    <w:rsid w:val="00377CAE"/>
    <w:rsid w:val="00380694"/>
    <w:rsid w:val="003817B0"/>
    <w:rsid w:val="00382D30"/>
    <w:rsid w:val="003860DF"/>
    <w:rsid w:val="00387D7E"/>
    <w:rsid w:val="0039062C"/>
    <w:rsid w:val="00391A4A"/>
    <w:rsid w:val="00392977"/>
    <w:rsid w:val="00395B92"/>
    <w:rsid w:val="003A1B33"/>
    <w:rsid w:val="003A6571"/>
    <w:rsid w:val="003A733D"/>
    <w:rsid w:val="003B131F"/>
    <w:rsid w:val="003B629F"/>
    <w:rsid w:val="003C195D"/>
    <w:rsid w:val="003C6114"/>
    <w:rsid w:val="003D094C"/>
    <w:rsid w:val="003D0C8D"/>
    <w:rsid w:val="003D2FF3"/>
    <w:rsid w:val="003E319C"/>
    <w:rsid w:val="003E41FC"/>
    <w:rsid w:val="003F3BA5"/>
    <w:rsid w:val="003F5B74"/>
    <w:rsid w:val="003F700B"/>
    <w:rsid w:val="00400284"/>
    <w:rsid w:val="0040067A"/>
    <w:rsid w:val="0040109C"/>
    <w:rsid w:val="004028C1"/>
    <w:rsid w:val="00410A8F"/>
    <w:rsid w:val="004157DA"/>
    <w:rsid w:val="00415A89"/>
    <w:rsid w:val="00423B7C"/>
    <w:rsid w:val="004263A4"/>
    <w:rsid w:val="00431E3F"/>
    <w:rsid w:val="00432BBA"/>
    <w:rsid w:val="00433160"/>
    <w:rsid w:val="00433989"/>
    <w:rsid w:val="00434E13"/>
    <w:rsid w:val="0043656E"/>
    <w:rsid w:val="0044466F"/>
    <w:rsid w:val="00444AB1"/>
    <w:rsid w:val="00445F67"/>
    <w:rsid w:val="00446B23"/>
    <w:rsid w:val="00447184"/>
    <w:rsid w:val="00447E16"/>
    <w:rsid w:val="0045605A"/>
    <w:rsid w:val="004577E3"/>
    <w:rsid w:val="004602FD"/>
    <w:rsid w:val="0046244E"/>
    <w:rsid w:val="004627A7"/>
    <w:rsid w:val="00462AFC"/>
    <w:rsid w:val="004630F0"/>
    <w:rsid w:val="00464BF3"/>
    <w:rsid w:val="004711C4"/>
    <w:rsid w:val="00471213"/>
    <w:rsid w:val="00473955"/>
    <w:rsid w:val="0047739E"/>
    <w:rsid w:val="00484342"/>
    <w:rsid w:val="0049385D"/>
    <w:rsid w:val="00496588"/>
    <w:rsid w:val="00497A49"/>
    <w:rsid w:val="004A236F"/>
    <w:rsid w:val="004B0596"/>
    <w:rsid w:val="004B2185"/>
    <w:rsid w:val="004B25EE"/>
    <w:rsid w:val="004B3893"/>
    <w:rsid w:val="004B47D0"/>
    <w:rsid w:val="004B5EC4"/>
    <w:rsid w:val="004B6CF3"/>
    <w:rsid w:val="004C1F2F"/>
    <w:rsid w:val="004C509B"/>
    <w:rsid w:val="004C6ECC"/>
    <w:rsid w:val="004C6FEC"/>
    <w:rsid w:val="004D1EE3"/>
    <w:rsid w:val="004D6C48"/>
    <w:rsid w:val="004E2310"/>
    <w:rsid w:val="004F0667"/>
    <w:rsid w:val="004F3C4C"/>
    <w:rsid w:val="00502188"/>
    <w:rsid w:val="00504B59"/>
    <w:rsid w:val="00510BF9"/>
    <w:rsid w:val="00511378"/>
    <w:rsid w:val="00512871"/>
    <w:rsid w:val="005141F5"/>
    <w:rsid w:val="005231F2"/>
    <w:rsid w:val="00523930"/>
    <w:rsid w:val="00524821"/>
    <w:rsid w:val="005265C8"/>
    <w:rsid w:val="005324B4"/>
    <w:rsid w:val="005331C7"/>
    <w:rsid w:val="00536B9B"/>
    <w:rsid w:val="00542FCD"/>
    <w:rsid w:val="0054465E"/>
    <w:rsid w:val="005448F4"/>
    <w:rsid w:val="00546040"/>
    <w:rsid w:val="005521EC"/>
    <w:rsid w:val="00553545"/>
    <w:rsid w:val="005561A7"/>
    <w:rsid w:val="005650A3"/>
    <w:rsid w:val="005679D0"/>
    <w:rsid w:val="00570DBC"/>
    <w:rsid w:val="00571111"/>
    <w:rsid w:val="005764DB"/>
    <w:rsid w:val="0058141C"/>
    <w:rsid w:val="00583C45"/>
    <w:rsid w:val="00591545"/>
    <w:rsid w:val="0059207A"/>
    <w:rsid w:val="00593D3E"/>
    <w:rsid w:val="00595576"/>
    <w:rsid w:val="005957E2"/>
    <w:rsid w:val="00596C67"/>
    <w:rsid w:val="005A40BE"/>
    <w:rsid w:val="005B33F0"/>
    <w:rsid w:val="005B3811"/>
    <w:rsid w:val="005B463D"/>
    <w:rsid w:val="005B5108"/>
    <w:rsid w:val="005B565B"/>
    <w:rsid w:val="005B60B7"/>
    <w:rsid w:val="005C01F4"/>
    <w:rsid w:val="005C7813"/>
    <w:rsid w:val="005D3217"/>
    <w:rsid w:val="005D6574"/>
    <w:rsid w:val="005D7A21"/>
    <w:rsid w:val="005D7BF1"/>
    <w:rsid w:val="005E14C1"/>
    <w:rsid w:val="005E7EB6"/>
    <w:rsid w:val="005F286C"/>
    <w:rsid w:val="005F3D5F"/>
    <w:rsid w:val="00600867"/>
    <w:rsid w:val="006031B3"/>
    <w:rsid w:val="006044B7"/>
    <w:rsid w:val="00604AD4"/>
    <w:rsid w:val="00607A46"/>
    <w:rsid w:val="0061205F"/>
    <w:rsid w:val="00624E1C"/>
    <w:rsid w:val="0062650A"/>
    <w:rsid w:val="00626A1E"/>
    <w:rsid w:val="00632111"/>
    <w:rsid w:val="00634FCB"/>
    <w:rsid w:val="00636E12"/>
    <w:rsid w:val="00637CFB"/>
    <w:rsid w:val="006416F7"/>
    <w:rsid w:val="00644198"/>
    <w:rsid w:val="00652B09"/>
    <w:rsid w:val="006533FD"/>
    <w:rsid w:val="006557DF"/>
    <w:rsid w:val="0065585D"/>
    <w:rsid w:val="00656792"/>
    <w:rsid w:val="00656B9E"/>
    <w:rsid w:val="00660889"/>
    <w:rsid w:val="00663E25"/>
    <w:rsid w:val="00664BD1"/>
    <w:rsid w:val="006659B1"/>
    <w:rsid w:val="00665EE3"/>
    <w:rsid w:val="0067064F"/>
    <w:rsid w:val="00672E9F"/>
    <w:rsid w:val="0067332D"/>
    <w:rsid w:val="00681F7B"/>
    <w:rsid w:val="006833DD"/>
    <w:rsid w:val="006868C2"/>
    <w:rsid w:val="006877E2"/>
    <w:rsid w:val="00687AC9"/>
    <w:rsid w:val="00690132"/>
    <w:rsid w:val="006A16FD"/>
    <w:rsid w:val="006A20C2"/>
    <w:rsid w:val="006A222A"/>
    <w:rsid w:val="006A347A"/>
    <w:rsid w:val="006A54F5"/>
    <w:rsid w:val="006B0BAF"/>
    <w:rsid w:val="006B1632"/>
    <w:rsid w:val="006B16E4"/>
    <w:rsid w:val="006B2448"/>
    <w:rsid w:val="006B2473"/>
    <w:rsid w:val="006C5394"/>
    <w:rsid w:val="006D4916"/>
    <w:rsid w:val="006D654A"/>
    <w:rsid w:val="006D6E8F"/>
    <w:rsid w:val="006E03FB"/>
    <w:rsid w:val="006E0E27"/>
    <w:rsid w:val="006E10F7"/>
    <w:rsid w:val="006E2092"/>
    <w:rsid w:val="006E5443"/>
    <w:rsid w:val="006F28E0"/>
    <w:rsid w:val="006F2E9F"/>
    <w:rsid w:val="006F4B78"/>
    <w:rsid w:val="006F5FC9"/>
    <w:rsid w:val="00700B95"/>
    <w:rsid w:val="007010AF"/>
    <w:rsid w:val="007036A5"/>
    <w:rsid w:val="00703DF5"/>
    <w:rsid w:val="007040A9"/>
    <w:rsid w:val="0070428D"/>
    <w:rsid w:val="007073FA"/>
    <w:rsid w:val="00711548"/>
    <w:rsid w:val="0071468E"/>
    <w:rsid w:val="007149F9"/>
    <w:rsid w:val="00716954"/>
    <w:rsid w:val="00717F1F"/>
    <w:rsid w:val="00722924"/>
    <w:rsid w:val="007237EB"/>
    <w:rsid w:val="0073109C"/>
    <w:rsid w:val="00732548"/>
    <w:rsid w:val="00732F49"/>
    <w:rsid w:val="007352FC"/>
    <w:rsid w:val="00737C16"/>
    <w:rsid w:val="007400E3"/>
    <w:rsid w:val="00742CB2"/>
    <w:rsid w:val="00743AD5"/>
    <w:rsid w:val="00746221"/>
    <w:rsid w:val="0074784D"/>
    <w:rsid w:val="0075355B"/>
    <w:rsid w:val="00755C8B"/>
    <w:rsid w:val="007563CC"/>
    <w:rsid w:val="007609AF"/>
    <w:rsid w:val="00761D67"/>
    <w:rsid w:val="0076395D"/>
    <w:rsid w:val="00763B45"/>
    <w:rsid w:val="00771D31"/>
    <w:rsid w:val="0077234C"/>
    <w:rsid w:val="0077298B"/>
    <w:rsid w:val="0077439C"/>
    <w:rsid w:val="00774811"/>
    <w:rsid w:val="007773D1"/>
    <w:rsid w:val="0077779B"/>
    <w:rsid w:val="00777A46"/>
    <w:rsid w:val="00783A62"/>
    <w:rsid w:val="0078669A"/>
    <w:rsid w:val="00792D46"/>
    <w:rsid w:val="00792F2E"/>
    <w:rsid w:val="00793D39"/>
    <w:rsid w:val="00793F28"/>
    <w:rsid w:val="00795056"/>
    <w:rsid w:val="007A0582"/>
    <w:rsid w:val="007A4B51"/>
    <w:rsid w:val="007A5366"/>
    <w:rsid w:val="007A62D4"/>
    <w:rsid w:val="007B410B"/>
    <w:rsid w:val="007B50A9"/>
    <w:rsid w:val="007C3587"/>
    <w:rsid w:val="007C3DD8"/>
    <w:rsid w:val="007C65E3"/>
    <w:rsid w:val="007D1EA3"/>
    <w:rsid w:val="007E2BAA"/>
    <w:rsid w:val="007F07F2"/>
    <w:rsid w:val="007F756C"/>
    <w:rsid w:val="007F7BCB"/>
    <w:rsid w:val="0080420B"/>
    <w:rsid w:val="00804720"/>
    <w:rsid w:val="00811273"/>
    <w:rsid w:val="00813CDE"/>
    <w:rsid w:val="00814BF1"/>
    <w:rsid w:val="00816BB9"/>
    <w:rsid w:val="00817774"/>
    <w:rsid w:val="00817803"/>
    <w:rsid w:val="00826C27"/>
    <w:rsid w:val="008273BA"/>
    <w:rsid w:val="008306DB"/>
    <w:rsid w:val="00830B55"/>
    <w:rsid w:val="00831A85"/>
    <w:rsid w:val="00832CF2"/>
    <w:rsid w:val="00835228"/>
    <w:rsid w:val="00843753"/>
    <w:rsid w:val="00844E38"/>
    <w:rsid w:val="00847C8A"/>
    <w:rsid w:val="008605CB"/>
    <w:rsid w:val="00862900"/>
    <w:rsid w:val="00865762"/>
    <w:rsid w:val="00870B89"/>
    <w:rsid w:val="008754E4"/>
    <w:rsid w:val="008759AB"/>
    <w:rsid w:val="00875CB2"/>
    <w:rsid w:val="00875FA4"/>
    <w:rsid w:val="00877EE5"/>
    <w:rsid w:val="00884939"/>
    <w:rsid w:val="00891F0F"/>
    <w:rsid w:val="00893520"/>
    <w:rsid w:val="00896678"/>
    <w:rsid w:val="008B425D"/>
    <w:rsid w:val="008B66C6"/>
    <w:rsid w:val="008C3CCF"/>
    <w:rsid w:val="008D3226"/>
    <w:rsid w:val="008D5998"/>
    <w:rsid w:val="008E1AE7"/>
    <w:rsid w:val="008E6023"/>
    <w:rsid w:val="008E7417"/>
    <w:rsid w:val="008E7C35"/>
    <w:rsid w:val="008F3024"/>
    <w:rsid w:val="008F58ED"/>
    <w:rsid w:val="00900B21"/>
    <w:rsid w:val="00913C62"/>
    <w:rsid w:val="009221D8"/>
    <w:rsid w:val="0092411F"/>
    <w:rsid w:val="00924E63"/>
    <w:rsid w:val="00935AF6"/>
    <w:rsid w:val="009402D4"/>
    <w:rsid w:val="0094208A"/>
    <w:rsid w:val="0094347D"/>
    <w:rsid w:val="00946223"/>
    <w:rsid w:val="009518DD"/>
    <w:rsid w:val="00951A62"/>
    <w:rsid w:val="00953413"/>
    <w:rsid w:val="00954950"/>
    <w:rsid w:val="00956882"/>
    <w:rsid w:val="0096285F"/>
    <w:rsid w:val="009655C2"/>
    <w:rsid w:val="00981D1A"/>
    <w:rsid w:val="00986520"/>
    <w:rsid w:val="00991849"/>
    <w:rsid w:val="009936DF"/>
    <w:rsid w:val="00993ECD"/>
    <w:rsid w:val="009A2200"/>
    <w:rsid w:val="009A2853"/>
    <w:rsid w:val="009A2F2B"/>
    <w:rsid w:val="009A421F"/>
    <w:rsid w:val="009A6157"/>
    <w:rsid w:val="009B1297"/>
    <w:rsid w:val="009B3B42"/>
    <w:rsid w:val="009B3F52"/>
    <w:rsid w:val="009B6064"/>
    <w:rsid w:val="009B7004"/>
    <w:rsid w:val="009C1274"/>
    <w:rsid w:val="009D0D21"/>
    <w:rsid w:val="009D0E62"/>
    <w:rsid w:val="009D0EF0"/>
    <w:rsid w:val="009D2CB0"/>
    <w:rsid w:val="009D3512"/>
    <w:rsid w:val="009D37A1"/>
    <w:rsid w:val="009D491E"/>
    <w:rsid w:val="009D4B5B"/>
    <w:rsid w:val="009E2967"/>
    <w:rsid w:val="009E30B8"/>
    <w:rsid w:val="009E65E5"/>
    <w:rsid w:val="009E7EC8"/>
    <w:rsid w:val="009F0F80"/>
    <w:rsid w:val="009F1365"/>
    <w:rsid w:val="009F1F82"/>
    <w:rsid w:val="009F2CD0"/>
    <w:rsid w:val="009F68D8"/>
    <w:rsid w:val="00A066B7"/>
    <w:rsid w:val="00A069E9"/>
    <w:rsid w:val="00A07041"/>
    <w:rsid w:val="00A11B4F"/>
    <w:rsid w:val="00A213A1"/>
    <w:rsid w:val="00A22134"/>
    <w:rsid w:val="00A23105"/>
    <w:rsid w:val="00A2575C"/>
    <w:rsid w:val="00A275A3"/>
    <w:rsid w:val="00A31AC5"/>
    <w:rsid w:val="00A335EF"/>
    <w:rsid w:val="00A35AD1"/>
    <w:rsid w:val="00A37F70"/>
    <w:rsid w:val="00A37F9B"/>
    <w:rsid w:val="00A40F85"/>
    <w:rsid w:val="00A41C8E"/>
    <w:rsid w:val="00A41FAE"/>
    <w:rsid w:val="00A43177"/>
    <w:rsid w:val="00A46A80"/>
    <w:rsid w:val="00A47850"/>
    <w:rsid w:val="00A50659"/>
    <w:rsid w:val="00A5090D"/>
    <w:rsid w:val="00A51BCD"/>
    <w:rsid w:val="00A55AEF"/>
    <w:rsid w:val="00A56447"/>
    <w:rsid w:val="00A57ED7"/>
    <w:rsid w:val="00A60449"/>
    <w:rsid w:val="00A61D95"/>
    <w:rsid w:val="00A639E1"/>
    <w:rsid w:val="00A649B3"/>
    <w:rsid w:val="00A71903"/>
    <w:rsid w:val="00A72F3A"/>
    <w:rsid w:val="00A73DAC"/>
    <w:rsid w:val="00A777C8"/>
    <w:rsid w:val="00A813D7"/>
    <w:rsid w:val="00A821FB"/>
    <w:rsid w:val="00A829B3"/>
    <w:rsid w:val="00A83393"/>
    <w:rsid w:val="00A86010"/>
    <w:rsid w:val="00A87B21"/>
    <w:rsid w:val="00A92829"/>
    <w:rsid w:val="00A939AD"/>
    <w:rsid w:val="00A9420F"/>
    <w:rsid w:val="00A94CA4"/>
    <w:rsid w:val="00AA0502"/>
    <w:rsid w:val="00AA6EDA"/>
    <w:rsid w:val="00AB518F"/>
    <w:rsid w:val="00AC5B44"/>
    <w:rsid w:val="00AD06D7"/>
    <w:rsid w:val="00AD2DC9"/>
    <w:rsid w:val="00AD4615"/>
    <w:rsid w:val="00AE07E0"/>
    <w:rsid w:val="00AE1716"/>
    <w:rsid w:val="00AE516A"/>
    <w:rsid w:val="00AE6CFE"/>
    <w:rsid w:val="00AE728A"/>
    <w:rsid w:val="00AF04A7"/>
    <w:rsid w:val="00AF0784"/>
    <w:rsid w:val="00AF1825"/>
    <w:rsid w:val="00AF2614"/>
    <w:rsid w:val="00AF5F56"/>
    <w:rsid w:val="00AF604B"/>
    <w:rsid w:val="00AF66AB"/>
    <w:rsid w:val="00B041C8"/>
    <w:rsid w:val="00B060D0"/>
    <w:rsid w:val="00B06FDA"/>
    <w:rsid w:val="00B07545"/>
    <w:rsid w:val="00B1373E"/>
    <w:rsid w:val="00B20AF3"/>
    <w:rsid w:val="00B224D6"/>
    <w:rsid w:val="00B22A81"/>
    <w:rsid w:val="00B2365D"/>
    <w:rsid w:val="00B251BB"/>
    <w:rsid w:val="00B274D9"/>
    <w:rsid w:val="00B4001D"/>
    <w:rsid w:val="00B4046D"/>
    <w:rsid w:val="00B40482"/>
    <w:rsid w:val="00B41DB8"/>
    <w:rsid w:val="00B50E89"/>
    <w:rsid w:val="00B56286"/>
    <w:rsid w:val="00B6288E"/>
    <w:rsid w:val="00B65750"/>
    <w:rsid w:val="00B668AF"/>
    <w:rsid w:val="00B6734D"/>
    <w:rsid w:val="00B71AE3"/>
    <w:rsid w:val="00B72BA3"/>
    <w:rsid w:val="00B74231"/>
    <w:rsid w:val="00B74F67"/>
    <w:rsid w:val="00B805E0"/>
    <w:rsid w:val="00B83B1E"/>
    <w:rsid w:val="00B85611"/>
    <w:rsid w:val="00B87C95"/>
    <w:rsid w:val="00B90DDD"/>
    <w:rsid w:val="00B933D1"/>
    <w:rsid w:val="00B95B40"/>
    <w:rsid w:val="00BA2670"/>
    <w:rsid w:val="00BA43B0"/>
    <w:rsid w:val="00BA44F9"/>
    <w:rsid w:val="00BA5D18"/>
    <w:rsid w:val="00BB129A"/>
    <w:rsid w:val="00BB26D6"/>
    <w:rsid w:val="00BB2AB9"/>
    <w:rsid w:val="00BC0DC3"/>
    <w:rsid w:val="00BC3D16"/>
    <w:rsid w:val="00BD0D3C"/>
    <w:rsid w:val="00BD50D2"/>
    <w:rsid w:val="00BD7FD4"/>
    <w:rsid w:val="00BE10C8"/>
    <w:rsid w:val="00BE3D58"/>
    <w:rsid w:val="00BE424E"/>
    <w:rsid w:val="00BF384E"/>
    <w:rsid w:val="00BF777F"/>
    <w:rsid w:val="00C05597"/>
    <w:rsid w:val="00C115B8"/>
    <w:rsid w:val="00C115E0"/>
    <w:rsid w:val="00C1344E"/>
    <w:rsid w:val="00C13A1F"/>
    <w:rsid w:val="00C17E7A"/>
    <w:rsid w:val="00C207DF"/>
    <w:rsid w:val="00C214F4"/>
    <w:rsid w:val="00C23073"/>
    <w:rsid w:val="00C23A28"/>
    <w:rsid w:val="00C26EA1"/>
    <w:rsid w:val="00C36967"/>
    <w:rsid w:val="00C36F4D"/>
    <w:rsid w:val="00C408F0"/>
    <w:rsid w:val="00C43535"/>
    <w:rsid w:val="00C467F2"/>
    <w:rsid w:val="00C513A6"/>
    <w:rsid w:val="00C544C7"/>
    <w:rsid w:val="00C5516F"/>
    <w:rsid w:val="00C73E22"/>
    <w:rsid w:val="00C76761"/>
    <w:rsid w:val="00C769CF"/>
    <w:rsid w:val="00C807F7"/>
    <w:rsid w:val="00C82C61"/>
    <w:rsid w:val="00C9070D"/>
    <w:rsid w:val="00CA017B"/>
    <w:rsid w:val="00CA10F2"/>
    <w:rsid w:val="00CA147F"/>
    <w:rsid w:val="00CA18AC"/>
    <w:rsid w:val="00CA1B9E"/>
    <w:rsid w:val="00CA36A9"/>
    <w:rsid w:val="00CB0EFC"/>
    <w:rsid w:val="00CB50D0"/>
    <w:rsid w:val="00CB539B"/>
    <w:rsid w:val="00CC0B24"/>
    <w:rsid w:val="00CC286A"/>
    <w:rsid w:val="00CC3A7B"/>
    <w:rsid w:val="00CC6043"/>
    <w:rsid w:val="00CC70A6"/>
    <w:rsid w:val="00CD25D6"/>
    <w:rsid w:val="00CD608D"/>
    <w:rsid w:val="00CE043F"/>
    <w:rsid w:val="00CE0CDF"/>
    <w:rsid w:val="00CE35C8"/>
    <w:rsid w:val="00CE4D2D"/>
    <w:rsid w:val="00CE7FD3"/>
    <w:rsid w:val="00CF1DE2"/>
    <w:rsid w:val="00CF4471"/>
    <w:rsid w:val="00CF70B7"/>
    <w:rsid w:val="00D0143F"/>
    <w:rsid w:val="00D01984"/>
    <w:rsid w:val="00D0256D"/>
    <w:rsid w:val="00D03B8C"/>
    <w:rsid w:val="00D04109"/>
    <w:rsid w:val="00D04833"/>
    <w:rsid w:val="00D06424"/>
    <w:rsid w:val="00D167A9"/>
    <w:rsid w:val="00D229D7"/>
    <w:rsid w:val="00D278FB"/>
    <w:rsid w:val="00D30F4A"/>
    <w:rsid w:val="00D355A5"/>
    <w:rsid w:val="00D41136"/>
    <w:rsid w:val="00D424D5"/>
    <w:rsid w:val="00D42A53"/>
    <w:rsid w:val="00D4754E"/>
    <w:rsid w:val="00D47E35"/>
    <w:rsid w:val="00D50522"/>
    <w:rsid w:val="00D516F7"/>
    <w:rsid w:val="00D51C04"/>
    <w:rsid w:val="00D53A7C"/>
    <w:rsid w:val="00D559A2"/>
    <w:rsid w:val="00D56392"/>
    <w:rsid w:val="00D5737E"/>
    <w:rsid w:val="00D60C37"/>
    <w:rsid w:val="00D62279"/>
    <w:rsid w:val="00D64608"/>
    <w:rsid w:val="00D72797"/>
    <w:rsid w:val="00D76900"/>
    <w:rsid w:val="00D80E72"/>
    <w:rsid w:val="00D86E65"/>
    <w:rsid w:val="00D87013"/>
    <w:rsid w:val="00D91F33"/>
    <w:rsid w:val="00D934EE"/>
    <w:rsid w:val="00D93942"/>
    <w:rsid w:val="00D95C41"/>
    <w:rsid w:val="00DA0488"/>
    <w:rsid w:val="00DA3FD4"/>
    <w:rsid w:val="00DA44C0"/>
    <w:rsid w:val="00DB0190"/>
    <w:rsid w:val="00DB1C9A"/>
    <w:rsid w:val="00DB2367"/>
    <w:rsid w:val="00DC28AC"/>
    <w:rsid w:val="00DC39D7"/>
    <w:rsid w:val="00DC4AE1"/>
    <w:rsid w:val="00DC5CA0"/>
    <w:rsid w:val="00DC63CD"/>
    <w:rsid w:val="00DD31A7"/>
    <w:rsid w:val="00DD49A1"/>
    <w:rsid w:val="00DE370F"/>
    <w:rsid w:val="00DE44CF"/>
    <w:rsid w:val="00DE61FD"/>
    <w:rsid w:val="00DF092B"/>
    <w:rsid w:val="00DF4F32"/>
    <w:rsid w:val="00E03AD4"/>
    <w:rsid w:val="00E03C12"/>
    <w:rsid w:val="00E07A15"/>
    <w:rsid w:val="00E07E88"/>
    <w:rsid w:val="00E111BE"/>
    <w:rsid w:val="00E11D45"/>
    <w:rsid w:val="00E12DCC"/>
    <w:rsid w:val="00E137D0"/>
    <w:rsid w:val="00E13D31"/>
    <w:rsid w:val="00E16D6E"/>
    <w:rsid w:val="00E179EA"/>
    <w:rsid w:val="00E20255"/>
    <w:rsid w:val="00E20CD7"/>
    <w:rsid w:val="00E229F9"/>
    <w:rsid w:val="00E2725C"/>
    <w:rsid w:val="00E40452"/>
    <w:rsid w:val="00E42514"/>
    <w:rsid w:val="00E5033F"/>
    <w:rsid w:val="00E50A81"/>
    <w:rsid w:val="00E54DF1"/>
    <w:rsid w:val="00E644F2"/>
    <w:rsid w:val="00E64E66"/>
    <w:rsid w:val="00E64E7D"/>
    <w:rsid w:val="00E70F12"/>
    <w:rsid w:val="00E71049"/>
    <w:rsid w:val="00E74D98"/>
    <w:rsid w:val="00E7526D"/>
    <w:rsid w:val="00E756FF"/>
    <w:rsid w:val="00E75C0C"/>
    <w:rsid w:val="00E75F2D"/>
    <w:rsid w:val="00E839F6"/>
    <w:rsid w:val="00E84802"/>
    <w:rsid w:val="00E85A7E"/>
    <w:rsid w:val="00E87C3A"/>
    <w:rsid w:val="00EA52DD"/>
    <w:rsid w:val="00EA70B3"/>
    <w:rsid w:val="00EB0347"/>
    <w:rsid w:val="00EB546F"/>
    <w:rsid w:val="00EB5F01"/>
    <w:rsid w:val="00EB720B"/>
    <w:rsid w:val="00EC3F14"/>
    <w:rsid w:val="00EC6A12"/>
    <w:rsid w:val="00ED033D"/>
    <w:rsid w:val="00ED1026"/>
    <w:rsid w:val="00ED3536"/>
    <w:rsid w:val="00ED4885"/>
    <w:rsid w:val="00ED526B"/>
    <w:rsid w:val="00EE449F"/>
    <w:rsid w:val="00EF340D"/>
    <w:rsid w:val="00EF381E"/>
    <w:rsid w:val="00EF392E"/>
    <w:rsid w:val="00EF55CA"/>
    <w:rsid w:val="00F050BC"/>
    <w:rsid w:val="00F07754"/>
    <w:rsid w:val="00F12110"/>
    <w:rsid w:val="00F14565"/>
    <w:rsid w:val="00F14CAD"/>
    <w:rsid w:val="00F16E46"/>
    <w:rsid w:val="00F20DD7"/>
    <w:rsid w:val="00F21218"/>
    <w:rsid w:val="00F21A68"/>
    <w:rsid w:val="00F320A9"/>
    <w:rsid w:val="00F32EBA"/>
    <w:rsid w:val="00F37573"/>
    <w:rsid w:val="00F37FC6"/>
    <w:rsid w:val="00F4390C"/>
    <w:rsid w:val="00F4455E"/>
    <w:rsid w:val="00F4641C"/>
    <w:rsid w:val="00F466F6"/>
    <w:rsid w:val="00F558DA"/>
    <w:rsid w:val="00F56F69"/>
    <w:rsid w:val="00F60DF0"/>
    <w:rsid w:val="00F64487"/>
    <w:rsid w:val="00F64B05"/>
    <w:rsid w:val="00F7149C"/>
    <w:rsid w:val="00F803B7"/>
    <w:rsid w:val="00F8127B"/>
    <w:rsid w:val="00F8325B"/>
    <w:rsid w:val="00F9094D"/>
    <w:rsid w:val="00F92C04"/>
    <w:rsid w:val="00F978E4"/>
    <w:rsid w:val="00F97EDF"/>
    <w:rsid w:val="00F97F6D"/>
    <w:rsid w:val="00FA4050"/>
    <w:rsid w:val="00FA4D96"/>
    <w:rsid w:val="00FA5DF4"/>
    <w:rsid w:val="00FA671C"/>
    <w:rsid w:val="00FB044B"/>
    <w:rsid w:val="00FB4F0E"/>
    <w:rsid w:val="00FB5211"/>
    <w:rsid w:val="00FB6C4D"/>
    <w:rsid w:val="00FB75A4"/>
    <w:rsid w:val="00FB782A"/>
    <w:rsid w:val="00FC260C"/>
    <w:rsid w:val="00FC3501"/>
    <w:rsid w:val="00FD42DE"/>
    <w:rsid w:val="00FD52E7"/>
    <w:rsid w:val="00FD5CB0"/>
    <w:rsid w:val="00FD6B32"/>
    <w:rsid w:val="00FD7A69"/>
    <w:rsid w:val="00FE22DD"/>
    <w:rsid w:val="00FE7BF2"/>
    <w:rsid w:val="00FF1120"/>
    <w:rsid w:val="00FF39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3B404"/>
  <w15:chartTrackingRefBased/>
  <w15:docId w15:val="{F8F6190E-BB45-4F10-B907-1B3FCBD6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8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E48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E48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E48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E48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48BC"/>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E48B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E48B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E48B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E48BC"/>
    <w:rPr>
      <w:sz w:val="20"/>
      <w:szCs w:val="20"/>
    </w:rPr>
  </w:style>
  <w:style w:type="table" w:styleId="Tablaconcuadrcula">
    <w:name w:val="Table Grid"/>
    <w:basedOn w:val="Tablanormal"/>
    <w:uiPriority w:val="39"/>
    <w:rsid w:val="000E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CE7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D229D7"/>
    <w:rPr>
      <w:color w:val="605E5C"/>
      <w:shd w:val="clear" w:color="auto" w:fill="E1DFDD"/>
    </w:rPr>
  </w:style>
  <w:style w:type="paragraph" w:customStyle="1" w:styleId="INFOEM">
    <w:name w:val="INFOEM"/>
    <w:basedOn w:val="Normal"/>
    <w:qFormat/>
    <w:rsid w:val="004627A7"/>
    <w:pP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4627A7"/>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D47E35"/>
    <w:pPr>
      <w:spacing w:before="240" w:line="360" w:lineRule="auto"/>
      <w:ind w:left="851" w:right="851"/>
      <w:jc w:val="both"/>
    </w:pPr>
    <w:rPr>
      <w:rFonts w:ascii="Palatino Linotype" w:hAnsi="Palatino Linotype"/>
      <w:i/>
    </w:rPr>
  </w:style>
  <w:style w:type="character" w:customStyle="1" w:styleId="apple-converted-space">
    <w:name w:val="apple-converted-space"/>
    <w:basedOn w:val="Fuentedeprrafopredeter"/>
    <w:rsid w:val="000A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2771">
      <w:bodyDiv w:val="1"/>
      <w:marLeft w:val="0"/>
      <w:marRight w:val="0"/>
      <w:marTop w:val="0"/>
      <w:marBottom w:val="0"/>
      <w:divBdr>
        <w:top w:val="none" w:sz="0" w:space="0" w:color="auto"/>
        <w:left w:val="none" w:sz="0" w:space="0" w:color="auto"/>
        <w:bottom w:val="none" w:sz="0" w:space="0" w:color="auto"/>
        <w:right w:val="none" w:sz="0" w:space="0" w:color="auto"/>
      </w:divBdr>
    </w:div>
    <w:div w:id="128135072">
      <w:bodyDiv w:val="1"/>
      <w:marLeft w:val="0"/>
      <w:marRight w:val="0"/>
      <w:marTop w:val="0"/>
      <w:marBottom w:val="0"/>
      <w:divBdr>
        <w:top w:val="none" w:sz="0" w:space="0" w:color="auto"/>
        <w:left w:val="none" w:sz="0" w:space="0" w:color="auto"/>
        <w:bottom w:val="none" w:sz="0" w:space="0" w:color="auto"/>
        <w:right w:val="none" w:sz="0" w:space="0" w:color="auto"/>
      </w:divBdr>
    </w:div>
    <w:div w:id="137765873">
      <w:bodyDiv w:val="1"/>
      <w:marLeft w:val="0"/>
      <w:marRight w:val="0"/>
      <w:marTop w:val="0"/>
      <w:marBottom w:val="0"/>
      <w:divBdr>
        <w:top w:val="none" w:sz="0" w:space="0" w:color="auto"/>
        <w:left w:val="none" w:sz="0" w:space="0" w:color="auto"/>
        <w:bottom w:val="none" w:sz="0" w:space="0" w:color="auto"/>
        <w:right w:val="none" w:sz="0" w:space="0" w:color="auto"/>
      </w:divBdr>
    </w:div>
    <w:div w:id="163866756">
      <w:bodyDiv w:val="1"/>
      <w:marLeft w:val="0"/>
      <w:marRight w:val="0"/>
      <w:marTop w:val="0"/>
      <w:marBottom w:val="0"/>
      <w:divBdr>
        <w:top w:val="none" w:sz="0" w:space="0" w:color="auto"/>
        <w:left w:val="none" w:sz="0" w:space="0" w:color="auto"/>
        <w:bottom w:val="none" w:sz="0" w:space="0" w:color="auto"/>
        <w:right w:val="none" w:sz="0" w:space="0" w:color="auto"/>
      </w:divBdr>
    </w:div>
    <w:div w:id="318384568">
      <w:bodyDiv w:val="1"/>
      <w:marLeft w:val="0"/>
      <w:marRight w:val="0"/>
      <w:marTop w:val="0"/>
      <w:marBottom w:val="0"/>
      <w:divBdr>
        <w:top w:val="none" w:sz="0" w:space="0" w:color="auto"/>
        <w:left w:val="none" w:sz="0" w:space="0" w:color="auto"/>
        <w:bottom w:val="none" w:sz="0" w:space="0" w:color="auto"/>
        <w:right w:val="none" w:sz="0" w:space="0" w:color="auto"/>
      </w:divBdr>
    </w:div>
    <w:div w:id="371542668">
      <w:bodyDiv w:val="1"/>
      <w:marLeft w:val="0"/>
      <w:marRight w:val="0"/>
      <w:marTop w:val="0"/>
      <w:marBottom w:val="0"/>
      <w:divBdr>
        <w:top w:val="none" w:sz="0" w:space="0" w:color="auto"/>
        <w:left w:val="none" w:sz="0" w:space="0" w:color="auto"/>
        <w:bottom w:val="none" w:sz="0" w:space="0" w:color="auto"/>
        <w:right w:val="none" w:sz="0" w:space="0" w:color="auto"/>
      </w:divBdr>
      <w:divsChild>
        <w:div w:id="1625573355">
          <w:marLeft w:val="0"/>
          <w:marRight w:val="0"/>
          <w:marTop w:val="0"/>
          <w:marBottom w:val="0"/>
          <w:divBdr>
            <w:top w:val="none" w:sz="0" w:space="0" w:color="auto"/>
            <w:left w:val="none" w:sz="0" w:space="0" w:color="auto"/>
            <w:bottom w:val="none" w:sz="0" w:space="0" w:color="auto"/>
            <w:right w:val="none" w:sz="0" w:space="0" w:color="auto"/>
          </w:divBdr>
          <w:divsChild>
            <w:div w:id="7052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3027">
      <w:bodyDiv w:val="1"/>
      <w:marLeft w:val="0"/>
      <w:marRight w:val="0"/>
      <w:marTop w:val="0"/>
      <w:marBottom w:val="0"/>
      <w:divBdr>
        <w:top w:val="none" w:sz="0" w:space="0" w:color="auto"/>
        <w:left w:val="none" w:sz="0" w:space="0" w:color="auto"/>
        <w:bottom w:val="none" w:sz="0" w:space="0" w:color="auto"/>
        <w:right w:val="none" w:sz="0" w:space="0" w:color="auto"/>
      </w:divBdr>
    </w:div>
    <w:div w:id="707687503">
      <w:bodyDiv w:val="1"/>
      <w:marLeft w:val="0"/>
      <w:marRight w:val="0"/>
      <w:marTop w:val="0"/>
      <w:marBottom w:val="0"/>
      <w:divBdr>
        <w:top w:val="none" w:sz="0" w:space="0" w:color="auto"/>
        <w:left w:val="none" w:sz="0" w:space="0" w:color="auto"/>
        <w:bottom w:val="none" w:sz="0" w:space="0" w:color="auto"/>
        <w:right w:val="none" w:sz="0" w:space="0" w:color="auto"/>
      </w:divBdr>
    </w:div>
    <w:div w:id="805779279">
      <w:bodyDiv w:val="1"/>
      <w:marLeft w:val="0"/>
      <w:marRight w:val="0"/>
      <w:marTop w:val="0"/>
      <w:marBottom w:val="0"/>
      <w:divBdr>
        <w:top w:val="none" w:sz="0" w:space="0" w:color="auto"/>
        <w:left w:val="none" w:sz="0" w:space="0" w:color="auto"/>
        <w:bottom w:val="none" w:sz="0" w:space="0" w:color="auto"/>
        <w:right w:val="none" w:sz="0" w:space="0" w:color="auto"/>
      </w:divBdr>
      <w:divsChild>
        <w:div w:id="1412659980">
          <w:marLeft w:val="0"/>
          <w:marRight w:val="0"/>
          <w:marTop w:val="0"/>
          <w:marBottom w:val="0"/>
          <w:divBdr>
            <w:top w:val="none" w:sz="0" w:space="0" w:color="auto"/>
            <w:left w:val="none" w:sz="0" w:space="0" w:color="auto"/>
            <w:bottom w:val="none" w:sz="0" w:space="0" w:color="auto"/>
            <w:right w:val="none" w:sz="0" w:space="0" w:color="auto"/>
          </w:divBdr>
          <w:divsChild>
            <w:div w:id="6568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6024">
      <w:bodyDiv w:val="1"/>
      <w:marLeft w:val="0"/>
      <w:marRight w:val="0"/>
      <w:marTop w:val="0"/>
      <w:marBottom w:val="0"/>
      <w:divBdr>
        <w:top w:val="none" w:sz="0" w:space="0" w:color="auto"/>
        <w:left w:val="none" w:sz="0" w:space="0" w:color="auto"/>
        <w:bottom w:val="none" w:sz="0" w:space="0" w:color="auto"/>
        <w:right w:val="none" w:sz="0" w:space="0" w:color="auto"/>
      </w:divBdr>
    </w:div>
    <w:div w:id="947740881">
      <w:bodyDiv w:val="1"/>
      <w:marLeft w:val="0"/>
      <w:marRight w:val="0"/>
      <w:marTop w:val="0"/>
      <w:marBottom w:val="0"/>
      <w:divBdr>
        <w:top w:val="none" w:sz="0" w:space="0" w:color="auto"/>
        <w:left w:val="none" w:sz="0" w:space="0" w:color="auto"/>
        <w:bottom w:val="none" w:sz="0" w:space="0" w:color="auto"/>
        <w:right w:val="none" w:sz="0" w:space="0" w:color="auto"/>
      </w:divBdr>
    </w:div>
    <w:div w:id="1435124986">
      <w:bodyDiv w:val="1"/>
      <w:marLeft w:val="0"/>
      <w:marRight w:val="0"/>
      <w:marTop w:val="0"/>
      <w:marBottom w:val="0"/>
      <w:divBdr>
        <w:top w:val="none" w:sz="0" w:space="0" w:color="auto"/>
        <w:left w:val="none" w:sz="0" w:space="0" w:color="auto"/>
        <w:bottom w:val="none" w:sz="0" w:space="0" w:color="auto"/>
        <w:right w:val="none" w:sz="0" w:space="0" w:color="auto"/>
      </w:divBdr>
    </w:div>
    <w:div w:id="1616711468">
      <w:bodyDiv w:val="1"/>
      <w:marLeft w:val="0"/>
      <w:marRight w:val="0"/>
      <w:marTop w:val="0"/>
      <w:marBottom w:val="0"/>
      <w:divBdr>
        <w:top w:val="none" w:sz="0" w:space="0" w:color="auto"/>
        <w:left w:val="none" w:sz="0" w:space="0" w:color="auto"/>
        <w:bottom w:val="none" w:sz="0" w:space="0" w:color="auto"/>
        <w:right w:val="none" w:sz="0" w:space="0" w:color="auto"/>
      </w:divBdr>
    </w:div>
    <w:div w:id="174699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3CEC9-E0FA-47FC-8069-BECFF535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22</Pages>
  <Words>4188</Words>
  <Characters>23037</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INFOEM557</cp:lastModifiedBy>
  <cp:revision>13</cp:revision>
  <cp:lastPrinted>2025-10-23T19:37:00Z</cp:lastPrinted>
  <dcterms:created xsi:type="dcterms:W3CDTF">2025-10-14T16:55:00Z</dcterms:created>
  <dcterms:modified xsi:type="dcterms:W3CDTF">2025-11-28T19:39:00Z</dcterms:modified>
</cp:coreProperties>
</file>