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6C769FE7" w:rsidR="004E7632" w:rsidRPr="00CE52BD"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CE52B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F363C">
        <w:rPr>
          <w:rFonts w:ascii="Palatino Linotype" w:eastAsia="Times New Roman" w:hAnsi="Palatino Linotype" w:cs="Arial"/>
          <w:color w:val="000000"/>
          <w:sz w:val="24"/>
          <w:szCs w:val="24"/>
          <w:lang w:eastAsia="es-MX"/>
        </w:rPr>
        <w:t>dos</w:t>
      </w:r>
      <w:r w:rsidR="007E1558" w:rsidRPr="00CE52BD">
        <w:rPr>
          <w:rFonts w:ascii="Palatino Linotype" w:eastAsia="Times New Roman" w:hAnsi="Palatino Linotype" w:cs="Arial"/>
          <w:color w:val="000000"/>
          <w:sz w:val="24"/>
          <w:szCs w:val="24"/>
          <w:lang w:eastAsia="es-MX"/>
        </w:rPr>
        <w:t xml:space="preserve"> de julio de dos mil veinticinco</w:t>
      </w:r>
      <w:r w:rsidRPr="00CE52BD">
        <w:rPr>
          <w:rFonts w:ascii="Palatino Linotype" w:eastAsia="Times New Roman" w:hAnsi="Palatino Linotype" w:cs="Arial"/>
          <w:color w:val="000000"/>
          <w:sz w:val="24"/>
          <w:szCs w:val="24"/>
          <w:lang w:eastAsia="es-MX"/>
        </w:rPr>
        <w:t>.</w:t>
      </w:r>
    </w:p>
    <w:p w14:paraId="3FA032C4" w14:textId="77777777" w:rsidR="004E7632" w:rsidRPr="00CE52BD"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0A3D60EB" w:rsidR="004E7632" w:rsidRPr="00CE52BD" w:rsidRDefault="004E7632" w:rsidP="004E7632">
      <w:pPr>
        <w:tabs>
          <w:tab w:val="left" w:pos="1701"/>
        </w:tabs>
        <w:spacing w:after="0" w:line="360" w:lineRule="auto"/>
        <w:jc w:val="both"/>
        <w:rPr>
          <w:rFonts w:ascii="Palatino Linotype" w:hAnsi="Palatino Linotype" w:cs="Arial"/>
          <w:sz w:val="24"/>
          <w:szCs w:val="24"/>
        </w:rPr>
      </w:pPr>
      <w:r w:rsidRPr="00CE52BD">
        <w:rPr>
          <w:rFonts w:ascii="Palatino Linotype" w:hAnsi="Palatino Linotype" w:cs="Arial"/>
          <w:b/>
          <w:sz w:val="24"/>
          <w:szCs w:val="24"/>
        </w:rPr>
        <w:t>VISTOS</w:t>
      </w:r>
      <w:r w:rsidRPr="00CE52BD">
        <w:rPr>
          <w:rFonts w:ascii="Palatino Linotype" w:hAnsi="Palatino Linotype" w:cs="Arial"/>
          <w:sz w:val="24"/>
          <w:szCs w:val="24"/>
        </w:rPr>
        <w:t xml:space="preserve"> los expedientes electrónicos formados con motivo de los recursos de revisión números </w:t>
      </w:r>
      <w:r w:rsidR="007E1558" w:rsidRPr="00CE52BD">
        <w:rPr>
          <w:rFonts w:ascii="Palatino Linotype" w:hAnsi="Palatino Linotype" w:cs="Arial"/>
          <w:b/>
          <w:bCs/>
          <w:lang w:eastAsia="es-MX"/>
        </w:rPr>
        <w:t>02315/INFOEM/IP/RR/2025, 02399/INFOEM/IP/RR/2025, 02514/INFOEM/IP/RR/2025, 02515/INFOEM/IP/RR/2025, 02520/INFOEM/IP/RR/2025, 02741/INFOEM/IP/RR/2025 y 03016/INFOEM/IP/RR/2025</w:t>
      </w:r>
      <w:r w:rsidRPr="00CE52BD">
        <w:rPr>
          <w:rFonts w:ascii="Palatino Linotype" w:hAnsi="Palatino Linotype" w:cs="Arial"/>
          <w:sz w:val="24"/>
          <w:szCs w:val="24"/>
        </w:rPr>
        <w:t xml:space="preserve">, </w:t>
      </w:r>
      <w:r w:rsidR="008726EE" w:rsidRPr="00CE52BD">
        <w:rPr>
          <w:rFonts w:ascii="Palatino Linotype" w:hAnsi="Palatino Linotype" w:cs="Arial"/>
        </w:rPr>
        <w:t>interpuesto</w:t>
      </w:r>
      <w:r w:rsidR="007E1558" w:rsidRPr="00CE52BD">
        <w:rPr>
          <w:rFonts w:ascii="Palatino Linotype" w:hAnsi="Palatino Linotype" w:cs="Arial"/>
        </w:rPr>
        <w:t>s</w:t>
      </w:r>
      <w:r w:rsidR="008726EE" w:rsidRPr="00CE52BD">
        <w:rPr>
          <w:rFonts w:ascii="Palatino Linotype" w:hAnsi="Palatino Linotype" w:cs="Arial"/>
        </w:rPr>
        <w:t xml:space="preserve"> por el </w:t>
      </w:r>
      <w:r w:rsidR="008726EE" w:rsidRPr="00CE52BD">
        <w:rPr>
          <w:rFonts w:ascii="Palatino Linotype" w:hAnsi="Palatino Linotype" w:cs="Arial"/>
          <w:b/>
          <w:bCs/>
        </w:rPr>
        <w:t xml:space="preserve">C. </w:t>
      </w:r>
      <w:r w:rsidR="00E72C67">
        <w:rPr>
          <w:rFonts w:ascii="Palatino Linotype" w:hAnsi="Palatino Linotype" w:cs="Arial"/>
          <w:b/>
          <w:bCs/>
        </w:rPr>
        <w:t>XXXXXXX</w:t>
      </w:r>
      <w:r w:rsidR="007E1558" w:rsidRPr="00CE52BD">
        <w:rPr>
          <w:rFonts w:ascii="Palatino Linotype" w:hAnsi="Palatino Linotype" w:cs="Arial"/>
          <w:b/>
          <w:bCs/>
        </w:rPr>
        <w:t xml:space="preserve"> </w:t>
      </w:r>
      <w:proofErr w:type="spellStart"/>
      <w:r w:rsidR="00E72C67">
        <w:rPr>
          <w:rFonts w:ascii="Palatino Linotype" w:hAnsi="Palatino Linotype" w:cs="Arial"/>
          <w:b/>
          <w:bCs/>
        </w:rPr>
        <w:t>XXXXXXX</w:t>
      </w:r>
      <w:proofErr w:type="spellEnd"/>
      <w:r w:rsidR="008726EE" w:rsidRPr="00CE52BD">
        <w:rPr>
          <w:rFonts w:ascii="Palatino Linotype" w:hAnsi="Palatino Linotype" w:cs="Arial"/>
        </w:rPr>
        <w:t xml:space="preserve">, en lo sucesivo </w:t>
      </w:r>
      <w:r w:rsidR="008726EE" w:rsidRPr="00CE52BD">
        <w:rPr>
          <w:rFonts w:ascii="Palatino Linotype" w:hAnsi="Palatino Linotype" w:cs="Arial"/>
          <w:b/>
          <w:bCs/>
        </w:rPr>
        <w:t>El</w:t>
      </w:r>
      <w:r w:rsidR="008726EE" w:rsidRPr="00CE52BD">
        <w:rPr>
          <w:rFonts w:ascii="Palatino Linotype" w:hAnsi="Palatino Linotype" w:cs="Arial"/>
        </w:rPr>
        <w:t xml:space="preserve"> </w:t>
      </w:r>
      <w:r w:rsidR="008726EE" w:rsidRPr="00CE52BD">
        <w:rPr>
          <w:rFonts w:ascii="Palatino Linotype" w:hAnsi="Palatino Linotype" w:cs="Arial"/>
          <w:b/>
          <w:bCs/>
        </w:rPr>
        <w:t>Recurrente</w:t>
      </w:r>
      <w:r w:rsidRPr="00CE52BD">
        <w:rPr>
          <w:rFonts w:ascii="Palatino Linotype" w:hAnsi="Palatino Linotype" w:cs="Arial"/>
          <w:sz w:val="24"/>
          <w:szCs w:val="24"/>
        </w:rPr>
        <w:t xml:space="preserve">, en contra de las respuestas del </w:t>
      </w:r>
      <w:r w:rsidR="008726EE" w:rsidRPr="00CE52BD">
        <w:rPr>
          <w:rFonts w:ascii="Palatino Linotype" w:hAnsi="Palatino Linotype" w:cs="Arial"/>
          <w:b/>
          <w:sz w:val="24"/>
          <w:szCs w:val="24"/>
        </w:rPr>
        <w:t>Ayuntamiento de Toluca</w:t>
      </w:r>
      <w:r w:rsidRPr="00CE52BD">
        <w:rPr>
          <w:rFonts w:ascii="Palatino Linotype" w:hAnsi="Palatino Linotype" w:cs="Arial"/>
          <w:sz w:val="24"/>
          <w:szCs w:val="24"/>
        </w:rPr>
        <w:t>, en lo subsecuente</w:t>
      </w:r>
      <w:r w:rsidRPr="00CE52BD">
        <w:rPr>
          <w:rFonts w:ascii="Palatino Linotype" w:hAnsi="Palatino Linotype" w:cs="Arial"/>
          <w:b/>
          <w:sz w:val="24"/>
          <w:szCs w:val="24"/>
        </w:rPr>
        <w:t xml:space="preserve"> </w:t>
      </w:r>
      <w:r w:rsidR="009C342E" w:rsidRPr="00CE52BD">
        <w:rPr>
          <w:rFonts w:ascii="Palatino Linotype" w:hAnsi="Palatino Linotype" w:cs="Arial"/>
          <w:sz w:val="24"/>
          <w:szCs w:val="24"/>
        </w:rPr>
        <w:t>el</w:t>
      </w:r>
      <w:r w:rsidRPr="00CE52BD">
        <w:rPr>
          <w:rFonts w:ascii="Palatino Linotype" w:hAnsi="Palatino Linotype" w:cs="Arial"/>
          <w:b/>
          <w:sz w:val="24"/>
          <w:szCs w:val="24"/>
        </w:rPr>
        <w:t xml:space="preserve"> Sujeto Obligado</w:t>
      </w:r>
      <w:r w:rsidRPr="00CE52BD">
        <w:rPr>
          <w:rFonts w:ascii="Palatino Linotype" w:hAnsi="Palatino Linotype" w:cs="Arial"/>
          <w:sz w:val="24"/>
          <w:szCs w:val="24"/>
        </w:rPr>
        <w:t>,</w:t>
      </w:r>
      <w:r w:rsidRPr="00CE52BD">
        <w:rPr>
          <w:rFonts w:ascii="Palatino Linotype" w:hAnsi="Palatino Linotype" w:cs="Arial"/>
          <w:b/>
          <w:sz w:val="24"/>
          <w:szCs w:val="24"/>
        </w:rPr>
        <w:t xml:space="preserve"> </w:t>
      </w:r>
      <w:r w:rsidRPr="00CE52BD">
        <w:rPr>
          <w:rFonts w:ascii="Palatino Linotype" w:hAnsi="Palatino Linotype" w:cs="Arial"/>
          <w:sz w:val="24"/>
          <w:szCs w:val="24"/>
        </w:rPr>
        <w:t>se procede a dictar la presente resolución.</w:t>
      </w:r>
      <w:bookmarkStart w:id="0" w:name="_GoBack"/>
      <w:bookmarkEnd w:id="0"/>
    </w:p>
    <w:p w14:paraId="26972F1B" w14:textId="77777777" w:rsidR="009D1905" w:rsidRPr="00CE52BD" w:rsidRDefault="009D1905" w:rsidP="004E7632">
      <w:pPr>
        <w:pStyle w:val="Sinespaciado"/>
        <w:jc w:val="both"/>
        <w:rPr>
          <w:rFonts w:ascii="Palatino Linotype" w:hAnsi="Palatino Linotype"/>
          <w:sz w:val="24"/>
        </w:rPr>
      </w:pPr>
    </w:p>
    <w:p w14:paraId="5FB314AB" w14:textId="77777777" w:rsidR="004E7632" w:rsidRPr="00CE52BD" w:rsidRDefault="004E7632" w:rsidP="004E7632">
      <w:pPr>
        <w:spacing w:after="0" w:line="360" w:lineRule="auto"/>
        <w:jc w:val="center"/>
        <w:rPr>
          <w:rFonts w:ascii="Palatino Linotype" w:hAnsi="Palatino Linotype"/>
          <w:b/>
          <w:sz w:val="28"/>
        </w:rPr>
      </w:pPr>
      <w:r w:rsidRPr="00CE52BD">
        <w:rPr>
          <w:rFonts w:ascii="Palatino Linotype" w:hAnsi="Palatino Linotype"/>
          <w:b/>
          <w:sz w:val="28"/>
        </w:rPr>
        <w:t>A N T E C E D E N T E S   D E L   A S U N T O</w:t>
      </w:r>
    </w:p>
    <w:p w14:paraId="742CD363" w14:textId="77777777" w:rsidR="004E7632" w:rsidRPr="00CE52BD" w:rsidRDefault="004E7632" w:rsidP="004E7632">
      <w:pPr>
        <w:spacing w:after="0" w:line="360" w:lineRule="auto"/>
        <w:jc w:val="both"/>
        <w:rPr>
          <w:rFonts w:ascii="Palatino Linotype" w:hAnsi="Palatino Linotype" w:cs="Arial"/>
          <w:b/>
          <w:sz w:val="14"/>
        </w:rPr>
      </w:pPr>
    </w:p>
    <w:p w14:paraId="76B6730C" w14:textId="77777777" w:rsidR="004E7632" w:rsidRPr="00CE52BD" w:rsidRDefault="004E7632" w:rsidP="004E7632">
      <w:pPr>
        <w:spacing w:after="0" w:line="360" w:lineRule="auto"/>
        <w:jc w:val="both"/>
        <w:rPr>
          <w:rFonts w:ascii="Palatino Linotype" w:hAnsi="Palatino Linotype"/>
        </w:rPr>
      </w:pPr>
      <w:r w:rsidRPr="00CE52BD">
        <w:rPr>
          <w:rFonts w:ascii="Palatino Linotype" w:hAnsi="Palatino Linotype" w:cs="Arial"/>
          <w:b/>
          <w:sz w:val="28"/>
        </w:rPr>
        <w:t>PRIMERO.</w:t>
      </w:r>
      <w:r w:rsidRPr="00CE52BD">
        <w:rPr>
          <w:rFonts w:ascii="Palatino Linotype" w:hAnsi="Palatino Linotype" w:cs="Arial"/>
        </w:rPr>
        <w:t xml:space="preserve"> </w:t>
      </w:r>
      <w:r w:rsidRPr="00CE52BD">
        <w:rPr>
          <w:rFonts w:ascii="Palatino Linotype" w:hAnsi="Palatino Linotype"/>
          <w:b/>
          <w:sz w:val="28"/>
          <w:szCs w:val="28"/>
        </w:rPr>
        <w:t>De las Solicitudes de Información.</w:t>
      </w:r>
    </w:p>
    <w:p w14:paraId="5878BB78" w14:textId="1EFE3525" w:rsidR="004E7632" w:rsidRPr="00CE52BD" w:rsidRDefault="004E7632" w:rsidP="00F44AAE">
      <w:pPr>
        <w:spacing w:after="0" w:line="360" w:lineRule="auto"/>
        <w:jc w:val="both"/>
        <w:rPr>
          <w:rFonts w:ascii="Palatino Linotype" w:hAnsi="Palatino Linotype" w:cs="Arial"/>
          <w:sz w:val="24"/>
          <w:szCs w:val="24"/>
        </w:rPr>
      </w:pPr>
      <w:r w:rsidRPr="00CE52BD">
        <w:rPr>
          <w:rFonts w:ascii="Palatino Linotype" w:hAnsi="Palatino Linotype" w:cs="Arial"/>
          <w:sz w:val="24"/>
        </w:rPr>
        <w:t>Con fecha</w:t>
      </w:r>
      <w:r w:rsidR="007E1558" w:rsidRPr="00CE52BD">
        <w:rPr>
          <w:rFonts w:ascii="Palatino Linotype" w:hAnsi="Palatino Linotype" w:cs="Arial"/>
          <w:sz w:val="24"/>
        </w:rPr>
        <w:t>s</w:t>
      </w:r>
      <w:r w:rsidRPr="00CE52BD">
        <w:rPr>
          <w:rFonts w:ascii="Palatino Linotype" w:hAnsi="Palatino Linotype" w:cs="Arial"/>
          <w:sz w:val="24"/>
        </w:rPr>
        <w:t xml:space="preserve"> </w:t>
      </w:r>
      <w:r w:rsidR="007E1558" w:rsidRPr="00CE52BD">
        <w:rPr>
          <w:rFonts w:ascii="Palatino Linotype" w:hAnsi="Palatino Linotype" w:cs="Arial"/>
          <w:sz w:val="24"/>
        </w:rPr>
        <w:t>veintisiete de enero y veintiocho de febrero de dos mil veinticinco</w:t>
      </w:r>
      <w:r w:rsidRPr="00CE52BD">
        <w:rPr>
          <w:rFonts w:ascii="Palatino Linotype" w:hAnsi="Palatino Linotype" w:cs="Arial"/>
          <w:sz w:val="24"/>
        </w:rPr>
        <w:t xml:space="preserve">, </w:t>
      </w:r>
      <w:r w:rsidR="00F50781" w:rsidRPr="00CE52BD">
        <w:rPr>
          <w:rFonts w:ascii="Palatino Linotype" w:hAnsi="Palatino Linotype" w:cs="Arial"/>
          <w:b/>
          <w:sz w:val="24"/>
        </w:rPr>
        <w:t>El</w:t>
      </w:r>
      <w:r w:rsidRPr="00CE52BD">
        <w:rPr>
          <w:rFonts w:ascii="Palatino Linotype" w:hAnsi="Palatino Linotype" w:cs="Arial"/>
          <w:b/>
          <w:sz w:val="24"/>
        </w:rPr>
        <w:t xml:space="preserve"> Recurrente</w:t>
      </w:r>
      <w:r w:rsidRPr="00CE52BD">
        <w:rPr>
          <w:rFonts w:ascii="Palatino Linotype" w:hAnsi="Palatino Linotype" w:cs="Arial"/>
          <w:sz w:val="24"/>
        </w:rPr>
        <w:t xml:space="preserve">, presentó a través del Sistema de Acceso a </w:t>
      </w:r>
      <w:r w:rsidRPr="00CE52BD">
        <w:rPr>
          <w:rFonts w:ascii="Palatino Linotype" w:hAnsi="Palatino Linotype" w:cs="Arial"/>
          <w:sz w:val="24"/>
          <w:szCs w:val="24"/>
        </w:rPr>
        <w:t xml:space="preserve">la Información Mexiquense </w:t>
      </w:r>
      <w:r w:rsidRPr="00CE52BD">
        <w:rPr>
          <w:rFonts w:ascii="Palatino Linotype" w:hAnsi="Palatino Linotype" w:cs="Arial"/>
          <w:b/>
          <w:sz w:val="24"/>
          <w:szCs w:val="24"/>
        </w:rPr>
        <w:t>(SAIMEX)</w:t>
      </w:r>
      <w:r w:rsidRPr="00CE52BD">
        <w:rPr>
          <w:rFonts w:ascii="Palatino Linotype" w:hAnsi="Palatino Linotype" w:cs="Arial"/>
          <w:sz w:val="24"/>
          <w:szCs w:val="24"/>
        </w:rPr>
        <w:t xml:space="preserve"> ante </w:t>
      </w:r>
      <w:r w:rsidRPr="00CE52BD">
        <w:rPr>
          <w:rFonts w:ascii="Palatino Linotype" w:hAnsi="Palatino Linotype" w:cs="Arial"/>
          <w:b/>
          <w:sz w:val="24"/>
          <w:szCs w:val="24"/>
        </w:rPr>
        <w:t>El Sujeto Obligado</w:t>
      </w:r>
      <w:r w:rsidRPr="00CE52BD">
        <w:rPr>
          <w:rFonts w:ascii="Palatino Linotype" w:hAnsi="Palatino Linotype" w:cs="Arial"/>
          <w:sz w:val="24"/>
          <w:szCs w:val="24"/>
        </w:rPr>
        <w:t>, las solicitudes de acceso a la información pública, registradas bajo los números de expediente</w:t>
      </w:r>
      <w:r w:rsidR="00F50781" w:rsidRPr="00CE52BD">
        <w:rPr>
          <w:rFonts w:ascii="Palatino Linotype" w:hAnsi="Palatino Linotype" w:cs="Arial"/>
          <w:b/>
          <w:sz w:val="24"/>
          <w:szCs w:val="24"/>
        </w:rPr>
        <w:t xml:space="preserve"> </w:t>
      </w:r>
      <w:bookmarkStart w:id="1" w:name="_Hlk99020054"/>
      <w:bookmarkStart w:id="2" w:name="_Hlk101272131"/>
      <w:r w:rsidR="007E1558" w:rsidRPr="00CE52BD">
        <w:rPr>
          <w:rFonts w:ascii="Palatino Linotype" w:hAnsi="Palatino Linotype" w:cs="Arial"/>
          <w:b/>
          <w:sz w:val="24"/>
          <w:szCs w:val="24"/>
        </w:rPr>
        <w:t>00518/TOLUCA/IP/2025</w:t>
      </w:r>
      <w:r w:rsidR="00BB631B" w:rsidRPr="00CE52BD">
        <w:rPr>
          <w:rFonts w:ascii="Palatino Linotype" w:hAnsi="Palatino Linotype" w:cs="Arial"/>
          <w:bCs/>
          <w:color w:val="000000" w:themeColor="text1"/>
          <w:sz w:val="24"/>
          <w:szCs w:val="24"/>
        </w:rPr>
        <w:t>,</w:t>
      </w:r>
      <w:r w:rsidR="00BB631B" w:rsidRPr="00CE52BD">
        <w:rPr>
          <w:rFonts w:ascii="Palatino Linotype" w:hAnsi="Palatino Linotype" w:cs="Arial"/>
          <w:b/>
          <w:color w:val="000000" w:themeColor="text1"/>
          <w:sz w:val="24"/>
          <w:szCs w:val="24"/>
        </w:rPr>
        <w:t xml:space="preserve"> </w:t>
      </w:r>
      <w:r w:rsidR="007E1558" w:rsidRPr="00CE52BD">
        <w:rPr>
          <w:rFonts w:ascii="Palatino Linotype" w:hAnsi="Palatino Linotype" w:cs="Arial"/>
          <w:b/>
          <w:color w:val="000000" w:themeColor="text1"/>
          <w:sz w:val="24"/>
          <w:szCs w:val="24"/>
        </w:rPr>
        <w:t>00512/TOLUCA/IP/2025, 00517/TOLUCA/IP/2025, 00514/TOLUCA/IP/2025, 00513/TOLUCA/IP/2025, 01236/TOLUCA/IP/2025</w:t>
      </w:r>
      <w:r w:rsidR="00803C59" w:rsidRPr="00CE52BD">
        <w:rPr>
          <w:rFonts w:ascii="Palatino Linotype" w:hAnsi="Palatino Linotype" w:cs="Arial"/>
          <w:color w:val="000000" w:themeColor="text1"/>
          <w:sz w:val="24"/>
          <w:szCs w:val="24"/>
        </w:rPr>
        <w:t xml:space="preserve"> </w:t>
      </w:r>
      <w:r w:rsidRPr="00CE52BD">
        <w:rPr>
          <w:rFonts w:ascii="Palatino Linotype" w:hAnsi="Palatino Linotype" w:cs="Arial"/>
          <w:color w:val="000000" w:themeColor="text1"/>
          <w:sz w:val="24"/>
          <w:szCs w:val="24"/>
        </w:rPr>
        <w:t xml:space="preserve">y </w:t>
      </w:r>
      <w:bookmarkEnd w:id="1"/>
      <w:r w:rsidR="007E1558" w:rsidRPr="00CE52BD">
        <w:rPr>
          <w:rFonts w:ascii="Palatino Linotype" w:hAnsi="Palatino Linotype" w:cs="Arial"/>
          <w:b/>
          <w:color w:val="000000" w:themeColor="text1"/>
          <w:sz w:val="24"/>
          <w:szCs w:val="24"/>
        </w:rPr>
        <w:t>00516/TOLUCA/IP/2025</w:t>
      </w:r>
      <w:r w:rsidRPr="00CE52BD">
        <w:rPr>
          <w:rFonts w:ascii="Palatino Linotype" w:hAnsi="Palatino Linotype" w:cs="Arial"/>
          <w:color w:val="000000" w:themeColor="text1"/>
          <w:sz w:val="24"/>
          <w:szCs w:val="24"/>
          <w:lang w:eastAsia="es-MX"/>
        </w:rPr>
        <w:t>,</w:t>
      </w:r>
      <w:bookmarkEnd w:id="2"/>
      <w:r w:rsidRPr="00CE52BD">
        <w:rPr>
          <w:rFonts w:ascii="Palatino Linotype" w:hAnsi="Palatino Linotype" w:cs="Arial"/>
          <w:b/>
          <w:color w:val="000000" w:themeColor="text1"/>
          <w:sz w:val="24"/>
          <w:szCs w:val="24"/>
          <w:lang w:eastAsia="es-MX"/>
        </w:rPr>
        <w:t xml:space="preserve"> </w:t>
      </w:r>
      <w:r w:rsidRPr="00CE52BD">
        <w:rPr>
          <w:rFonts w:ascii="Palatino Linotype" w:hAnsi="Palatino Linotype" w:cs="Arial"/>
          <w:sz w:val="24"/>
          <w:szCs w:val="24"/>
        </w:rPr>
        <w:t>mediante las cuales solicitó información en el tenor siguiente:</w:t>
      </w:r>
    </w:p>
    <w:p w14:paraId="36DDA77E" w14:textId="77777777" w:rsidR="007E1558" w:rsidRPr="00CE52BD" w:rsidRDefault="007E1558" w:rsidP="00F44AAE">
      <w:pPr>
        <w:spacing w:after="0" w:line="360" w:lineRule="auto"/>
        <w:jc w:val="both"/>
        <w:rPr>
          <w:rFonts w:ascii="Palatino Linotype" w:hAnsi="Palatino Linotype" w:cs="Arial"/>
          <w:sz w:val="24"/>
          <w:szCs w:val="24"/>
        </w:rPr>
      </w:pPr>
    </w:p>
    <w:p w14:paraId="140B785C" w14:textId="77777777" w:rsidR="00F36633" w:rsidRPr="00CE52BD" w:rsidRDefault="00F36633" w:rsidP="00F44AAE">
      <w:pPr>
        <w:spacing w:after="0" w:line="360" w:lineRule="auto"/>
        <w:jc w:val="both"/>
        <w:rPr>
          <w:rFonts w:ascii="Palatino Linotype" w:hAnsi="Palatino Linotype" w:cs="Arial"/>
          <w:sz w:val="24"/>
        </w:rPr>
      </w:pPr>
    </w:p>
    <w:p w14:paraId="54757F5A" w14:textId="77777777" w:rsidR="00F44AAE" w:rsidRPr="00CE52BD"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CE52BD"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CE52BD" w:rsidRDefault="00F44AAE" w:rsidP="009C342E">
            <w:pPr>
              <w:jc w:val="center"/>
              <w:rPr>
                <w:rFonts w:ascii="Palatino Linotype" w:hAnsi="Palatino Linotype" w:cs="Arial"/>
                <w:b/>
                <w:i/>
              </w:rPr>
            </w:pPr>
            <w:r w:rsidRPr="00CE52BD">
              <w:rPr>
                <w:rFonts w:ascii="Palatino Linotype" w:hAnsi="Palatino Linotype" w:cs="Arial"/>
                <w:b/>
                <w:i/>
              </w:rPr>
              <w:lastRenderedPageBreak/>
              <w:t xml:space="preserve">Número de </w:t>
            </w:r>
            <w:r w:rsidR="0089782A" w:rsidRPr="00CE52BD">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CE52BD" w:rsidRDefault="00F44AAE" w:rsidP="009C342E">
            <w:pPr>
              <w:jc w:val="center"/>
              <w:rPr>
                <w:rFonts w:ascii="Palatino Linotype" w:hAnsi="Palatino Linotype" w:cs="Arial"/>
                <w:b/>
                <w:i/>
              </w:rPr>
            </w:pPr>
            <w:r w:rsidRPr="00CE52BD">
              <w:rPr>
                <w:rFonts w:ascii="Palatino Linotype" w:hAnsi="Palatino Linotype" w:cs="Arial"/>
                <w:b/>
                <w:i/>
              </w:rPr>
              <w:t>Descripción clara y precisa de la información solicitada</w:t>
            </w:r>
          </w:p>
        </w:tc>
      </w:tr>
      <w:tr w:rsidR="00F44AAE" w:rsidRPr="00CE52BD" w14:paraId="6E220859" w14:textId="77777777" w:rsidTr="00F65B7D">
        <w:trPr>
          <w:trHeight w:val="460"/>
        </w:trPr>
        <w:tc>
          <w:tcPr>
            <w:tcW w:w="3256" w:type="dxa"/>
            <w:vAlign w:val="center"/>
          </w:tcPr>
          <w:p w14:paraId="07E603AC" w14:textId="4543A101" w:rsidR="00F44AAE" w:rsidRPr="00CE52BD" w:rsidRDefault="007E1558" w:rsidP="009C342E">
            <w:pPr>
              <w:jc w:val="center"/>
              <w:rPr>
                <w:rFonts w:ascii="Palatino Linotype" w:hAnsi="Palatino Linotype" w:cs="Arial"/>
                <w:b/>
                <w:i/>
              </w:rPr>
            </w:pPr>
            <w:bookmarkStart w:id="3" w:name="_Hlk99021051"/>
            <w:r w:rsidRPr="00CE52BD">
              <w:rPr>
                <w:rFonts w:ascii="Palatino Linotype" w:hAnsi="Palatino Linotype" w:cs="Arial"/>
                <w:b/>
              </w:rPr>
              <w:t>00518/TOLUCA/IP/2025</w:t>
            </w:r>
          </w:p>
        </w:tc>
        <w:tc>
          <w:tcPr>
            <w:tcW w:w="5806" w:type="dxa"/>
            <w:vAlign w:val="center"/>
          </w:tcPr>
          <w:p w14:paraId="1E278B91" w14:textId="54110B7D" w:rsidR="00F44AAE" w:rsidRPr="00CE52BD" w:rsidRDefault="009D1905" w:rsidP="009C342E">
            <w:pPr>
              <w:jc w:val="both"/>
              <w:rPr>
                <w:rFonts w:ascii="Palatino Linotype" w:hAnsi="Palatino Linotype" w:cs="Arial"/>
                <w:i/>
                <w:sz w:val="24"/>
              </w:rPr>
            </w:pPr>
            <w:r w:rsidRPr="00CE52BD">
              <w:rPr>
                <w:rFonts w:ascii="Palatino Linotype" w:hAnsi="Palatino Linotype" w:cs="Arial"/>
                <w:i/>
                <w:sz w:val="20"/>
              </w:rPr>
              <w:t>“</w:t>
            </w:r>
            <w:r w:rsidR="007E1558" w:rsidRPr="00CE52BD">
              <w:rPr>
                <w:rFonts w:ascii="Palatino Linotype" w:hAnsi="Palatino Linotype" w:cs="Arial"/>
                <w:i/>
                <w:sz w:val="20"/>
              </w:rPr>
              <w:t>Los oficios firmados por el Secretario del Ayuntamiento del 1 de enero a la fecha.</w:t>
            </w:r>
            <w:r w:rsidR="00F44AAE" w:rsidRPr="00CE52BD">
              <w:rPr>
                <w:rFonts w:ascii="Palatino Linotype" w:hAnsi="Palatino Linotype" w:cs="Arial"/>
                <w:i/>
                <w:sz w:val="20"/>
              </w:rPr>
              <w:t>” (Sic).</w:t>
            </w:r>
          </w:p>
        </w:tc>
      </w:tr>
      <w:tr w:rsidR="00F44AAE" w:rsidRPr="00CE52BD" w14:paraId="767AEED5" w14:textId="77777777" w:rsidTr="00F65B7D">
        <w:trPr>
          <w:trHeight w:val="410"/>
        </w:trPr>
        <w:tc>
          <w:tcPr>
            <w:tcW w:w="3256" w:type="dxa"/>
            <w:vAlign w:val="center"/>
          </w:tcPr>
          <w:p w14:paraId="2AA733E5" w14:textId="6A97D18D" w:rsidR="00F44AAE" w:rsidRPr="00CE52BD" w:rsidRDefault="007E1558" w:rsidP="009D1905">
            <w:pPr>
              <w:jc w:val="center"/>
              <w:rPr>
                <w:rFonts w:ascii="Palatino Linotype" w:hAnsi="Palatino Linotype" w:cs="Arial"/>
                <w:b/>
                <w:iCs/>
              </w:rPr>
            </w:pPr>
            <w:r w:rsidRPr="00CE52BD">
              <w:rPr>
                <w:rFonts w:ascii="Palatino Linotype" w:hAnsi="Palatino Linotype" w:cs="Arial"/>
                <w:b/>
                <w:iCs/>
              </w:rPr>
              <w:t>00512/TOLUCA/IP/2025</w:t>
            </w:r>
          </w:p>
        </w:tc>
        <w:tc>
          <w:tcPr>
            <w:tcW w:w="5806" w:type="dxa"/>
            <w:vAlign w:val="center"/>
          </w:tcPr>
          <w:p w14:paraId="6B7EB1E1" w14:textId="06F0B0E7" w:rsidR="00F44AAE" w:rsidRPr="00CE52BD" w:rsidRDefault="009D1905" w:rsidP="00F44AAE">
            <w:pPr>
              <w:jc w:val="both"/>
              <w:rPr>
                <w:rFonts w:ascii="Palatino Linotype" w:hAnsi="Palatino Linotype" w:cs="Arial"/>
                <w:i/>
                <w:sz w:val="20"/>
              </w:rPr>
            </w:pPr>
            <w:r w:rsidRPr="00CE52BD">
              <w:rPr>
                <w:rFonts w:ascii="Palatino Linotype" w:hAnsi="Palatino Linotype" w:cs="Arial"/>
                <w:i/>
                <w:sz w:val="20"/>
              </w:rPr>
              <w:t>“</w:t>
            </w:r>
            <w:r w:rsidR="007E1558" w:rsidRPr="00CE52BD">
              <w:rPr>
                <w:rFonts w:ascii="Palatino Linotype" w:hAnsi="Palatino Linotype" w:cs="Arial"/>
                <w:i/>
                <w:sz w:val="20"/>
              </w:rPr>
              <w:t xml:space="preserve">Los oficios firmados por </w:t>
            </w:r>
            <w:proofErr w:type="spellStart"/>
            <w:r w:rsidR="007E1558" w:rsidRPr="00CE52BD">
              <w:rPr>
                <w:rFonts w:ascii="Palatino Linotype" w:hAnsi="Palatino Linotype" w:cs="Arial"/>
                <w:i/>
                <w:sz w:val="20"/>
              </w:rPr>
              <w:t>por</w:t>
            </w:r>
            <w:proofErr w:type="spellEnd"/>
            <w:r w:rsidR="007E1558" w:rsidRPr="00CE52BD">
              <w:rPr>
                <w:rFonts w:ascii="Palatino Linotype" w:hAnsi="Palatino Linotype" w:cs="Arial"/>
                <w:i/>
                <w:sz w:val="20"/>
              </w:rPr>
              <w:t xml:space="preserve"> los dos síndicos de enero a la fecha</w:t>
            </w:r>
            <w:r w:rsidR="00F44AAE" w:rsidRPr="00CE52BD">
              <w:rPr>
                <w:rFonts w:ascii="Palatino Linotype" w:hAnsi="Palatino Linotype" w:cs="Arial"/>
                <w:i/>
                <w:sz w:val="20"/>
              </w:rPr>
              <w:t>” (Sic).</w:t>
            </w:r>
          </w:p>
        </w:tc>
      </w:tr>
      <w:tr w:rsidR="00FC5405" w:rsidRPr="00CE52BD" w14:paraId="4188CD46" w14:textId="77777777" w:rsidTr="00F65B7D">
        <w:trPr>
          <w:trHeight w:val="410"/>
        </w:trPr>
        <w:tc>
          <w:tcPr>
            <w:tcW w:w="3256" w:type="dxa"/>
            <w:vAlign w:val="center"/>
          </w:tcPr>
          <w:p w14:paraId="12CFF125" w14:textId="3CC08290" w:rsidR="00FC5405" w:rsidRPr="00CE52BD" w:rsidRDefault="007E1558" w:rsidP="00FC5405">
            <w:pPr>
              <w:jc w:val="center"/>
              <w:rPr>
                <w:rFonts w:ascii="Palatino Linotype" w:hAnsi="Palatino Linotype" w:cs="Arial"/>
                <w:b/>
              </w:rPr>
            </w:pPr>
            <w:r w:rsidRPr="00CE52BD">
              <w:rPr>
                <w:rFonts w:ascii="Palatino Linotype" w:hAnsi="Palatino Linotype" w:cs="Arial"/>
                <w:b/>
                <w:bCs/>
              </w:rPr>
              <w:t>00517/TOLUCA/IP/2025</w:t>
            </w:r>
          </w:p>
        </w:tc>
        <w:tc>
          <w:tcPr>
            <w:tcW w:w="5806" w:type="dxa"/>
            <w:vAlign w:val="center"/>
          </w:tcPr>
          <w:p w14:paraId="4E62DB6D" w14:textId="7AC6DDEE" w:rsidR="00FC5405" w:rsidRPr="00CE52BD" w:rsidRDefault="00FC5405" w:rsidP="00FC5405">
            <w:pPr>
              <w:jc w:val="both"/>
              <w:rPr>
                <w:rFonts w:ascii="Palatino Linotype" w:hAnsi="Palatino Linotype" w:cs="Arial"/>
                <w:i/>
                <w:sz w:val="20"/>
              </w:rPr>
            </w:pPr>
            <w:r w:rsidRPr="00CE52BD">
              <w:rPr>
                <w:rFonts w:ascii="Palatino Linotype" w:hAnsi="Palatino Linotype" w:cs="Arial"/>
                <w:i/>
                <w:sz w:val="20"/>
              </w:rPr>
              <w:t>“</w:t>
            </w:r>
            <w:r w:rsidR="007E1558" w:rsidRPr="00CE52BD">
              <w:rPr>
                <w:rFonts w:ascii="Palatino Linotype" w:hAnsi="Palatino Linotype" w:cs="Arial"/>
                <w:i/>
                <w:sz w:val="20"/>
              </w:rPr>
              <w:t>Los oficios firmados por Consejero Jurídico de 1 de enero a la fecha</w:t>
            </w:r>
            <w:r w:rsidRPr="00CE52BD">
              <w:rPr>
                <w:rFonts w:ascii="Palatino Linotype" w:hAnsi="Palatino Linotype" w:cs="Arial"/>
                <w:i/>
                <w:sz w:val="20"/>
              </w:rPr>
              <w:t>” (Sic).</w:t>
            </w:r>
          </w:p>
        </w:tc>
      </w:tr>
      <w:tr w:rsidR="007E1558" w:rsidRPr="00CE52BD" w14:paraId="36FB7FE5" w14:textId="77777777" w:rsidTr="00F65B7D">
        <w:trPr>
          <w:trHeight w:val="410"/>
        </w:trPr>
        <w:tc>
          <w:tcPr>
            <w:tcW w:w="3256" w:type="dxa"/>
            <w:vAlign w:val="center"/>
          </w:tcPr>
          <w:p w14:paraId="6957AB0F" w14:textId="73BEA5ED" w:rsidR="007E1558" w:rsidRPr="00CE52BD" w:rsidRDefault="007E1558" w:rsidP="007E1558">
            <w:pPr>
              <w:jc w:val="center"/>
              <w:rPr>
                <w:rFonts w:ascii="Palatino Linotype" w:hAnsi="Palatino Linotype" w:cs="Arial"/>
                <w:b/>
                <w:bCs/>
              </w:rPr>
            </w:pPr>
            <w:r w:rsidRPr="00CE52BD">
              <w:rPr>
                <w:rFonts w:ascii="Palatino Linotype" w:hAnsi="Palatino Linotype" w:cs="Arial"/>
                <w:b/>
                <w:bCs/>
              </w:rPr>
              <w:t>00514/TOLUCA/IP/2025</w:t>
            </w:r>
          </w:p>
        </w:tc>
        <w:tc>
          <w:tcPr>
            <w:tcW w:w="5806" w:type="dxa"/>
            <w:vAlign w:val="center"/>
          </w:tcPr>
          <w:p w14:paraId="634A5DC0" w14:textId="078A1B1B" w:rsidR="007E1558" w:rsidRPr="00CE52BD" w:rsidRDefault="007E1558" w:rsidP="007E1558">
            <w:pPr>
              <w:jc w:val="both"/>
              <w:rPr>
                <w:rFonts w:ascii="Palatino Linotype" w:hAnsi="Palatino Linotype" w:cs="Arial"/>
                <w:i/>
                <w:sz w:val="20"/>
              </w:rPr>
            </w:pPr>
            <w:r w:rsidRPr="00CE52BD">
              <w:rPr>
                <w:rFonts w:ascii="Palatino Linotype" w:hAnsi="Palatino Linotype" w:cs="Arial"/>
                <w:i/>
                <w:sz w:val="20"/>
              </w:rPr>
              <w:t>“Los oficios firmados por el contralor de sus administración desde 1 de enero a la fecha.” (Sic).</w:t>
            </w:r>
          </w:p>
        </w:tc>
      </w:tr>
      <w:tr w:rsidR="007E1558" w:rsidRPr="00CE52BD" w14:paraId="46C7F4B3" w14:textId="77777777" w:rsidTr="00F65B7D">
        <w:trPr>
          <w:trHeight w:val="410"/>
        </w:trPr>
        <w:tc>
          <w:tcPr>
            <w:tcW w:w="3256" w:type="dxa"/>
            <w:vAlign w:val="center"/>
          </w:tcPr>
          <w:p w14:paraId="1CF6AD9D" w14:textId="40ACCBE6" w:rsidR="007E1558" w:rsidRPr="00CE52BD" w:rsidRDefault="007E1558" w:rsidP="007E1558">
            <w:pPr>
              <w:jc w:val="center"/>
              <w:rPr>
                <w:rFonts w:ascii="Palatino Linotype" w:hAnsi="Palatino Linotype" w:cs="Arial"/>
                <w:b/>
                <w:bCs/>
              </w:rPr>
            </w:pPr>
            <w:r w:rsidRPr="00CE52BD">
              <w:rPr>
                <w:rFonts w:ascii="Palatino Linotype" w:hAnsi="Palatino Linotype" w:cs="Arial"/>
                <w:b/>
                <w:bCs/>
              </w:rPr>
              <w:t>00513/TOLUCA/IP/2025</w:t>
            </w:r>
          </w:p>
        </w:tc>
        <w:tc>
          <w:tcPr>
            <w:tcW w:w="5806" w:type="dxa"/>
            <w:vAlign w:val="center"/>
          </w:tcPr>
          <w:p w14:paraId="3E6F16BC" w14:textId="458E2A81" w:rsidR="007E1558" w:rsidRPr="00CE52BD" w:rsidRDefault="007E1558" w:rsidP="007E1558">
            <w:pPr>
              <w:jc w:val="both"/>
              <w:rPr>
                <w:rFonts w:ascii="Palatino Linotype" w:hAnsi="Palatino Linotype" w:cs="Arial"/>
                <w:i/>
                <w:sz w:val="20"/>
              </w:rPr>
            </w:pPr>
            <w:r w:rsidRPr="00CE52BD">
              <w:rPr>
                <w:rFonts w:ascii="Palatino Linotype" w:hAnsi="Palatino Linotype" w:cs="Arial"/>
                <w:i/>
                <w:sz w:val="20"/>
              </w:rPr>
              <w:t>“Los oficios de los regidores de su administración actual firmados desde que iniciaron a la fecha.” (Sic).</w:t>
            </w:r>
          </w:p>
        </w:tc>
      </w:tr>
      <w:tr w:rsidR="007E1558" w:rsidRPr="00CE52BD" w14:paraId="3A23FEC8" w14:textId="77777777" w:rsidTr="00F65B7D">
        <w:trPr>
          <w:trHeight w:val="410"/>
        </w:trPr>
        <w:tc>
          <w:tcPr>
            <w:tcW w:w="3256" w:type="dxa"/>
            <w:vAlign w:val="center"/>
          </w:tcPr>
          <w:p w14:paraId="60C11E83" w14:textId="691155BF" w:rsidR="007E1558" w:rsidRPr="00CE52BD" w:rsidRDefault="007E1558" w:rsidP="007E1558">
            <w:pPr>
              <w:jc w:val="center"/>
              <w:rPr>
                <w:rFonts w:ascii="Palatino Linotype" w:hAnsi="Palatino Linotype" w:cs="Arial"/>
                <w:b/>
                <w:bCs/>
              </w:rPr>
            </w:pPr>
            <w:r w:rsidRPr="00CE52BD">
              <w:rPr>
                <w:rFonts w:ascii="Palatino Linotype" w:hAnsi="Palatino Linotype" w:cs="Arial"/>
                <w:b/>
                <w:bCs/>
              </w:rPr>
              <w:t>01236/TOLUCA/IP/2025</w:t>
            </w:r>
          </w:p>
        </w:tc>
        <w:tc>
          <w:tcPr>
            <w:tcW w:w="5806" w:type="dxa"/>
            <w:vAlign w:val="center"/>
          </w:tcPr>
          <w:p w14:paraId="6BBC8415" w14:textId="7A9AE6A6" w:rsidR="007E1558" w:rsidRPr="00CE52BD" w:rsidRDefault="007E1558" w:rsidP="007E1558">
            <w:pPr>
              <w:jc w:val="both"/>
              <w:rPr>
                <w:rFonts w:ascii="Palatino Linotype" w:hAnsi="Palatino Linotype" w:cs="Arial"/>
                <w:i/>
                <w:sz w:val="20"/>
              </w:rPr>
            </w:pPr>
            <w:r w:rsidRPr="00CE52BD">
              <w:rPr>
                <w:rFonts w:ascii="Palatino Linotype" w:hAnsi="Palatino Linotype" w:cs="Arial"/>
                <w:i/>
                <w:sz w:val="20"/>
              </w:rPr>
              <w:t>“Se solicita los oficios firmados por la Directora de la Juventud y los jefes de departamento en enero, febrero, junio y julio de 2022.” (Sic).</w:t>
            </w:r>
          </w:p>
        </w:tc>
      </w:tr>
      <w:tr w:rsidR="007E1558" w:rsidRPr="00CE52BD" w14:paraId="4C93A0B5" w14:textId="77777777" w:rsidTr="00F65B7D">
        <w:trPr>
          <w:trHeight w:val="410"/>
        </w:trPr>
        <w:tc>
          <w:tcPr>
            <w:tcW w:w="3256" w:type="dxa"/>
            <w:vAlign w:val="center"/>
          </w:tcPr>
          <w:p w14:paraId="298EDF58" w14:textId="6D99ED27" w:rsidR="007E1558" w:rsidRPr="00CE52BD" w:rsidRDefault="007E1558" w:rsidP="007E1558">
            <w:pPr>
              <w:jc w:val="center"/>
              <w:rPr>
                <w:rFonts w:ascii="Palatino Linotype" w:hAnsi="Palatino Linotype" w:cs="Arial"/>
                <w:b/>
                <w:bCs/>
              </w:rPr>
            </w:pPr>
            <w:r w:rsidRPr="00CE52BD">
              <w:rPr>
                <w:rFonts w:ascii="Palatino Linotype" w:hAnsi="Palatino Linotype" w:cs="Arial"/>
                <w:b/>
                <w:bCs/>
              </w:rPr>
              <w:t>00516/TOLUCA/IP/2025</w:t>
            </w:r>
          </w:p>
        </w:tc>
        <w:tc>
          <w:tcPr>
            <w:tcW w:w="5806" w:type="dxa"/>
            <w:vAlign w:val="center"/>
          </w:tcPr>
          <w:p w14:paraId="691B04CA" w14:textId="7AD57301" w:rsidR="007E1558" w:rsidRPr="00CE52BD" w:rsidRDefault="007E1558" w:rsidP="007E1558">
            <w:pPr>
              <w:jc w:val="both"/>
              <w:rPr>
                <w:rFonts w:ascii="Palatino Linotype" w:hAnsi="Palatino Linotype" w:cs="Arial"/>
                <w:i/>
                <w:sz w:val="20"/>
              </w:rPr>
            </w:pPr>
            <w:r w:rsidRPr="00CE52BD">
              <w:rPr>
                <w:rFonts w:ascii="Palatino Linotype" w:hAnsi="Palatino Linotype" w:cs="Arial"/>
                <w:i/>
                <w:sz w:val="20"/>
              </w:rPr>
              <w:t>“Los oficios firmados por el tesorero del 1 de enero a la fecha” (Sic).</w:t>
            </w:r>
          </w:p>
        </w:tc>
      </w:tr>
      <w:bookmarkEnd w:id="3"/>
    </w:tbl>
    <w:p w14:paraId="2B2458D1" w14:textId="77777777" w:rsidR="00F50781" w:rsidRPr="00CE52BD" w:rsidRDefault="00F50781" w:rsidP="004E7632">
      <w:pPr>
        <w:spacing w:after="0" w:line="360" w:lineRule="auto"/>
        <w:jc w:val="both"/>
        <w:rPr>
          <w:rFonts w:ascii="Palatino Linotype" w:hAnsi="Palatino Linotype" w:cs="Arial"/>
          <w:b/>
          <w:sz w:val="4"/>
        </w:rPr>
      </w:pPr>
    </w:p>
    <w:p w14:paraId="42BF6615" w14:textId="77777777" w:rsidR="009C342E" w:rsidRPr="00CE52BD" w:rsidRDefault="009C342E" w:rsidP="009C342E">
      <w:pPr>
        <w:pStyle w:val="Prrafodelista"/>
        <w:ind w:left="720"/>
        <w:rPr>
          <w:rFonts w:ascii="Palatino Linotype" w:hAnsi="Palatino Linotype"/>
          <w:sz w:val="18"/>
          <w:lang w:val="es-ES_tradnl"/>
        </w:rPr>
      </w:pPr>
    </w:p>
    <w:p w14:paraId="6D568474" w14:textId="44C8B6FB" w:rsidR="00F50781" w:rsidRPr="00CE52BD" w:rsidRDefault="00BA610B" w:rsidP="00A0659C">
      <w:pPr>
        <w:pStyle w:val="Prrafodelista"/>
        <w:numPr>
          <w:ilvl w:val="0"/>
          <w:numId w:val="1"/>
        </w:numPr>
        <w:rPr>
          <w:rFonts w:ascii="Palatino Linotype" w:hAnsi="Palatino Linotype"/>
          <w:lang w:val="es-ES_tradnl"/>
        </w:rPr>
      </w:pPr>
      <w:r w:rsidRPr="00CE52BD">
        <w:rPr>
          <w:rFonts w:ascii="Palatino Linotype" w:hAnsi="Palatino Linotype"/>
          <w:b/>
          <w:lang w:val="es-ES_tradnl"/>
        </w:rPr>
        <w:t>MODALIDAD DE ENTREGA:</w:t>
      </w:r>
      <w:r w:rsidRPr="00CE52BD">
        <w:rPr>
          <w:rFonts w:ascii="Palatino Linotype" w:hAnsi="Palatino Linotype"/>
          <w:lang w:val="es-ES_tradnl"/>
        </w:rPr>
        <w:t xml:space="preserve"> A través del </w:t>
      </w:r>
      <w:r w:rsidRPr="00CE52BD">
        <w:rPr>
          <w:rFonts w:ascii="Palatino Linotype" w:hAnsi="Palatino Linotype"/>
          <w:b/>
          <w:lang w:val="es-ES_tradnl"/>
        </w:rPr>
        <w:t>SAIMEX</w:t>
      </w:r>
      <w:r w:rsidRPr="00CE52BD">
        <w:rPr>
          <w:rFonts w:ascii="Palatino Linotype" w:hAnsi="Palatino Linotype"/>
          <w:lang w:val="es-ES_tradnl"/>
        </w:rPr>
        <w:t xml:space="preserve">, en </w:t>
      </w:r>
      <w:r w:rsidR="00FC5405" w:rsidRPr="00CE52BD">
        <w:rPr>
          <w:rFonts w:ascii="Palatino Linotype" w:hAnsi="Palatino Linotype"/>
          <w:lang w:val="es-ES_tradnl"/>
        </w:rPr>
        <w:t>todos los</w:t>
      </w:r>
      <w:r w:rsidR="009D1905" w:rsidRPr="00CE52BD">
        <w:rPr>
          <w:rFonts w:ascii="Palatino Linotype" w:hAnsi="Palatino Linotype"/>
          <w:lang w:val="es-ES_tradnl"/>
        </w:rPr>
        <w:t xml:space="preserve"> </w:t>
      </w:r>
      <w:r w:rsidRPr="00CE52BD">
        <w:rPr>
          <w:rFonts w:ascii="Palatino Linotype" w:hAnsi="Palatino Linotype"/>
          <w:lang w:val="es-ES_tradnl"/>
        </w:rPr>
        <w:t>casos.</w:t>
      </w:r>
    </w:p>
    <w:p w14:paraId="1D0FBD6E" w14:textId="3F7AE89D" w:rsidR="00FC5405" w:rsidRPr="00CE52BD" w:rsidRDefault="00FC5405" w:rsidP="00FC5405">
      <w:pPr>
        <w:pStyle w:val="Prrafodelista"/>
        <w:ind w:left="720"/>
        <w:rPr>
          <w:rFonts w:ascii="Palatino Linotype" w:hAnsi="Palatino Linotype"/>
          <w:lang w:val="es-ES_tradnl"/>
        </w:rPr>
      </w:pPr>
    </w:p>
    <w:p w14:paraId="693A9850" w14:textId="77777777" w:rsidR="00803C59" w:rsidRPr="00CE52BD" w:rsidRDefault="00803C59" w:rsidP="00FC5405">
      <w:pPr>
        <w:pStyle w:val="Prrafodelista"/>
        <w:ind w:left="720"/>
        <w:rPr>
          <w:rFonts w:ascii="Palatino Linotype" w:hAnsi="Palatino Linotype"/>
          <w:lang w:val="es-ES_tradnl"/>
        </w:rPr>
      </w:pPr>
    </w:p>
    <w:p w14:paraId="0E306895" w14:textId="77777777" w:rsidR="00F65B7D" w:rsidRPr="00CE52BD" w:rsidRDefault="00F65B7D" w:rsidP="00F65B7D">
      <w:pPr>
        <w:spacing w:after="0" w:line="360" w:lineRule="auto"/>
        <w:jc w:val="both"/>
        <w:rPr>
          <w:rFonts w:ascii="Palatino Linotype" w:hAnsi="Palatino Linotype" w:cs="Arial"/>
          <w:b/>
          <w:sz w:val="28"/>
        </w:rPr>
      </w:pPr>
      <w:r w:rsidRPr="00CE52BD">
        <w:rPr>
          <w:rFonts w:ascii="Palatino Linotype" w:hAnsi="Palatino Linotype" w:cs="Arial"/>
          <w:b/>
          <w:sz w:val="28"/>
        </w:rPr>
        <w:t xml:space="preserve">SEGUNDO. De la solicitud de prórroga del Sujeto Obligado. </w:t>
      </w:r>
    </w:p>
    <w:p w14:paraId="7228E089" w14:textId="0543CFC8" w:rsidR="00F65B7D" w:rsidRPr="00CE52BD" w:rsidRDefault="00F65B7D" w:rsidP="00F65B7D">
      <w:pPr>
        <w:spacing w:after="0" w:line="360" w:lineRule="auto"/>
        <w:jc w:val="both"/>
        <w:rPr>
          <w:rFonts w:ascii="Palatino Linotype" w:hAnsi="Palatino Linotype" w:cs="Arial"/>
          <w:sz w:val="24"/>
        </w:rPr>
      </w:pPr>
      <w:r w:rsidRPr="00CE52BD">
        <w:rPr>
          <w:rFonts w:ascii="Palatino Linotype" w:hAnsi="Palatino Linotype" w:cs="Arial"/>
          <w:sz w:val="24"/>
        </w:rPr>
        <w:t xml:space="preserve">En fecha </w:t>
      </w:r>
      <w:r w:rsidR="007E1558" w:rsidRPr="00CE52BD">
        <w:rPr>
          <w:rFonts w:ascii="Palatino Linotype" w:hAnsi="Palatino Linotype" w:cs="Arial"/>
          <w:sz w:val="24"/>
        </w:rPr>
        <w:t>dieciocho de febrero de dos mil veinticinco</w:t>
      </w:r>
      <w:r w:rsidRPr="00CE52BD">
        <w:rPr>
          <w:rFonts w:ascii="Palatino Linotype" w:hAnsi="Palatino Linotype" w:cs="Arial"/>
          <w:sz w:val="24"/>
        </w:rPr>
        <w:t xml:space="preserve">, </w:t>
      </w:r>
      <w:r w:rsidRPr="00CE52BD">
        <w:rPr>
          <w:rFonts w:ascii="Palatino Linotype" w:hAnsi="Palatino Linotype" w:cs="Arial"/>
          <w:b/>
          <w:sz w:val="24"/>
        </w:rPr>
        <w:t>El Sujeto Obligado</w:t>
      </w:r>
      <w:r w:rsidRPr="00CE52BD">
        <w:rPr>
          <w:rFonts w:ascii="Palatino Linotype" w:hAnsi="Palatino Linotype" w:cs="Arial"/>
          <w:sz w:val="24"/>
        </w:rPr>
        <w:t xml:space="preserve"> solicitó con fundamento en el artículo 163, de la Ley de Transparencia y Acceso a la Información Pública del Estado de México y Municipios, una prórroga de </w:t>
      </w:r>
      <w:r w:rsidR="00FC5405" w:rsidRPr="00CE52BD">
        <w:rPr>
          <w:rFonts w:ascii="Palatino Linotype" w:hAnsi="Palatino Linotype" w:cs="Arial"/>
          <w:sz w:val="24"/>
        </w:rPr>
        <w:t>siete</w:t>
      </w:r>
      <w:r w:rsidRPr="00CE52BD">
        <w:rPr>
          <w:rFonts w:ascii="Palatino Linotype" w:hAnsi="Palatino Linotype" w:cs="Arial"/>
          <w:sz w:val="24"/>
        </w:rPr>
        <w:t xml:space="preserve"> días hábiles</w:t>
      </w:r>
      <w:r w:rsidR="00FC5405" w:rsidRPr="00CE52BD">
        <w:rPr>
          <w:rFonts w:ascii="Palatino Linotype" w:hAnsi="Palatino Linotype" w:cs="Arial"/>
          <w:sz w:val="24"/>
        </w:rPr>
        <w:t>,</w:t>
      </w:r>
      <w:r w:rsidRPr="00CE52BD">
        <w:rPr>
          <w:rFonts w:ascii="Palatino Linotype" w:hAnsi="Palatino Linotype" w:cs="Arial"/>
          <w:sz w:val="24"/>
        </w:rPr>
        <w:t xml:space="preserve"> para atender las solicitudes de información</w:t>
      </w:r>
      <w:r w:rsidR="00B863CB" w:rsidRPr="00CE52BD">
        <w:rPr>
          <w:rFonts w:ascii="Palatino Linotype" w:hAnsi="Palatino Linotype" w:cs="Arial"/>
          <w:sz w:val="24"/>
        </w:rPr>
        <w:t xml:space="preserve"> </w:t>
      </w:r>
      <w:r w:rsidR="007E1558" w:rsidRPr="00CE52BD">
        <w:rPr>
          <w:rFonts w:ascii="Palatino Linotype" w:hAnsi="Palatino Linotype" w:cs="Arial"/>
          <w:b/>
          <w:bCs/>
          <w:sz w:val="24"/>
        </w:rPr>
        <w:t>00517/TOLUCA/IP/2025</w:t>
      </w:r>
      <w:r w:rsidR="00B863CB" w:rsidRPr="00CE52BD">
        <w:rPr>
          <w:rFonts w:ascii="Palatino Linotype" w:hAnsi="Palatino Linotype" w:cs="Arial"/>
          <w:sz w:val="24"/>
        </w:rPr>
        <w:t xml:space="preserve"> y </w:t>
      </w:r>
      <w:r w:rsidR="007E1558" w:rsidRPr="00CE52BD">
        <w:rPr>
          <w:rFonts w:ascii="Palatino Linotype" w:hAnsi="Palatino Linotype" w:cs="Arial"/>
          <w:b/>
          <w:bCs/>
          <w:sz w:val="24"/>
        </w:rPr>
        <w:t>00516/TOLUCA/IP/2025</w:t>
      </w:r>
      <w:r w:rsidRPr="00CE52BD">
        <w:rPr>
          <w:rFonts w:ascii="Palatino Linotype" w:hAnsi="Palatino Linotype" w:cs="Arial"/>
          <w:sz w:val="24"/>
        </w:rPr>
        <w:t>, en los siguientes términos:</w:t>
      </w:r>
    </w:p>
    <w:p w14:paraId="253AE1C1" w14:textId="77777777" w:rsidR="00F65B7D" w:rsidRPr="00CE52BD" w:rsidRDefault="00F65B7D" w:rsidP="00F65B7D">
      <w:pPr>
        <w:pStyle w:val="Sinespaciado"/>
      </w:pPr>
    </w:p>
    <w:p w14:paraId="15126D43" w14:textId="77777777" w:rsidR="00B863CB" w:rsidRPr="00CE52BD" w:rsidRDefault="00B863CB" w:rsidP="00B863CB">
      <w:pPr>
        <w:spacing w:after="0" w:line="240" w:lineRule="auto"/>
        <w:ind w:left="567" w:right="567"/>
        <w:jc w:val="right"/>
        <w:rPr>
          <w:rFonts w:ascii="Palatino Linotype" w:hAnsi="Palatino Linotype"/>
          <w:i/>
          <w:lang w:eastAsia="es-MX"/>
        </w:rPr>
      </w:pPr>
    </w:p>
    <w:p w14:paraId="77430854" w14:textId="12BBE8EA" w:rsidR="007E1558" w:rsidRPr="00CE52BD" w:rsidRDefault="007E1558" w:rsidP="007E1558">
      <w:pPr>
        <w:spacing w:after="0" w:line="240" w:lineRule="auto"/>
        <w:ind w:left="567" w:right="567"/>
        <w:jc w:val="right"/>
        <w:rPr>
          <w:rFonts w:ascii="Palatino Linotype" w:hAnsi="Palatino Linotype"/>
          <w:i/>
          <w:lang w:eastAsia="es-MX"/>
        </w:rPr>
      </w:pPr>
      <w:r w:rsidRPr="00CE52BD">
        <w:rPr>
          <w:rFonts w:ascii="Palatino Linotype" w:hAnsi="Palatino Linotype"/>
          <w:i/>
          <w:lang w:eastAsia="es-MX"/>
        </w:rPr>
        <w:t xml:space="preserve">“Folio de la solicitud: </w:t>
      </w:r>
      <w:r w:rsidRPr="00CE52BD">
        <w:rPr>
          <w:rFonts w:ascii="Palatino Linotype" w:hAnsi="Palatino Linotype"/>
          <w:b/>
          <w:bCs/>
          <w:i/>
          <w:u w:val="single"/>
          <w:lang w:eastAsia="es-MX"/>
        </w:rPr>
        <w:t>00517/TOLUCA/IP/2025</w:t>
      </w:r>
    </w:p>
    <w:p w14:paraId="61A37FC4" w14:textId="77777777" w:rsidR="007E1558" w:rsidRPr="00CE52BD" w:rsidRDefault="007E1558" w:rsidP="007E1558">
      <w:pPr>
        <w:spacing w:after="0" w:line="240" w:lineRule="auto"/>
        <w:ind w:left="567" w:right="567"/>
        <w:jc w:val="both"/>
        <w:rPr>
          <w:rFonts w:ascii="Palatino Linotype" w:hAnsi="Palatino Linotype"/>
          <w:i/>
          <w:lang w:eastAsia="es-MX"/>
        </w:rPr>
      </w:pPr>
      <w:r w:rsidRPr="00CE52BD">
        <w:rPr>
          <w:rFonts w:ascii="Palatino Linotype" w:hAnsi="Palatino Linotype"/>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FAD038C" w14:textId="77777777" w:rsidR="007E1558" w:rsidRPr="00CE52BD" w:rsidRDefault="007E1558" w:rsidP="007E1558">
      <w:pPr>
        <w:spacing w:after="0" w:line="240" w:lineRule="auto"/>
        <w:ind w:left="567" w:right="567"/>
        <w:jc w:val="both"/>
        <w:rPr>
          <w:rFonts w:ascii="Palatino Linotype" w:hAnsi="Palatino Linotype"/>
          <w:i/>
          <w:lang w:eastAsia="es-MX"/>
        </w:rPr>
      </w:pPr>
    </w:p>
    <w:p w14:paraId="586968C7" w14:textId="77777777" w:rsidR="007E1558" w:rsidRPr="00CE52BD" w:rsidRDefault="007E1558" w:rsidP="007E1558">
      <w:pPr>
        <w:spacing w:after="0" w:line="240" w:lineRule="auto"/>
        <w:ind w:left="567" w:right="567"/>
        <w:jc w:val="both"/>
        <w:rPr>
          <w:rFonts w:ascii="Palatino Linotype" w:hAnsi="Palatino Linotype"/>
          <w:i/>
          <w:lang w:eastAsia="es-MX"/>
        </w:rPr>
      </w:pPr>
      <w:r w:rsidRPr="00CE52BD">
        <w:rPr>
          <w:rFonts w:ascii="Palatino Linotype" w:hAnsi="Palatino Linotype"/>
          <w:i/>
          <w:lang w:eastAsia="es-MX"/>
        </w:rPr>
        <w:t xml:space="preserve">con fundamento en lo señalado en el artículo 163 de la Ley de Transparencia y Acceso a la Información Pública del Estado de México y Municipios, se solicitó prórroga por siete días hábiles más, para dar atención a la solicitud de información registrada con número </w:t>
      </w:r>
      <w:r w:rsidRPr="00CE52BD">
        <w:rPr>
          <w:rFonts w:ascii="Palatino Linotype" w:hAnsi="Palatino Linotype"/>
          <w:i/>
          <w:lang w:eastAsia="es-MX"/>
        </w:rPr>
        <w:lastRenderedPageBreak/>
        <w:t>0517/TOLUCA/IP/2025, recibida a través del Sistema de Acceso a la Información Mexiquense (SAIMEX), misma que fue procedente, quedando bajo el acuerdo CT/SE/90 /2025., en la Nonagésima Sesión Extraordinaria 2025 del Comité de Transparencia del Municipio de Toluca, Administración 2025- 2027, de fecha 11/02/2025,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p>
    <w:p w14:paraId="0453D40E" w14:textId="77777777" w:rsidR="007E1558" w:rsidRPr="00CE52BD" w:rsidRDefault="007E1558" w:rsidP="007E1558">
      <w:pPr>
        <w:spacing w:after="0" w:line="240" w:lineRule="auto"/>
        <w:ind w:left="567" w:right="567"/>
        <w:jc w:val="both"/>
        <w:rPr>
          <w:rFonts w:ascii="Palatino Linotype" w:hAnsi="Palatino Linotype"/>
          <w:i/>
          <w:lang w:eastAsia="es-MX"/>
        </w:rPr>
      </w:pPr>
    </w:p>
    <w:p w14:paraId="5EE58DAE" w14:textId="3B6DF4C4" w:rsidR="007E1558" w:rsidRPr="00CE52BD" w:rsidRDefault="007E1558" w:rsidP="007E1558">
      <w:pPr>
        <w:spacing w:after="0" w:line="240" w:lineRule="auto"/>
        <w:ind w:left="567" w:right="567"/>
        <w:jc w:val="both"/>
        <w:rPr>
          <w:rFonts w:ascii="Palatino Linotype" w:hAnsi="Palatino Linotype"/>
          <w:i/>
          <w:lang w:eastAsia="es-MX"/>
        </w:rPr>
      </w:pPr>
      <w:r w:rsidRPr="00CE52BD">
        <w:rPr>
          <w:rFonts w:ascii="Palatino Linotype" w:hAnsi="Palatino Linotype"/>
          <w:i/>
          <w:lang w:eastAsia="es-MX"/>
        </w:rPr>
        <w:t xml:space="preserve">Dr. </w:t>
      </w:r>
      <w:proofErr w:type="spellStart"/>
      <w:r w:rsidRPr="00CE52BD">
        <w:rPr>
          <w:rFonts w:ascii="Palatino Linotype" w:hAnsi="Palatino Linotype"/>
          <w:i/>
          <w:lang w:eastAsia="es-MX"/>
        </w:rPr>
        <w:t>Nahum</w:t>
      </w:r>
      <w:proofErr w:type="spellEnd"/>
      <w:r w:rsidRPr="00CE52BD">
        <w:rPr>
          <w:rFonts w:ascii="Palatino Linotype" w:hAnsi="Palatino Linotype"/>
          <w:i/>
          <w:lang w:eastAsia="es-MX"/>
        </w:rPr>
        <w:t xml:space="preserve"> Miguel Mendoza Morales</w:t>
      </w:r>
    </w:p>
    <w:p w14:paraId="4BB53E5D" w14:textId="3DF9E5E0" w:rsidR="00B863CB" w:rsidRPr="00CE52BD" w:rsidRDefault="007E1558" w:rsidP="007E1558">
      <w:pPr>
        <w:spacing w:after="0" w:line="240" w:lineRule="auto"/>
        <w:ind w:left="567" w:right="567"/>
        <w:jc w:val="both"/>
        <w:rPr>
          <w:rFonts w:ascii="Palatino Linotype" w:hAnsi="Palatino Linotype"/>
          <w:i/>
          <w:lang w:eastAsia="es-MX"/>
        </w:rPr>
      </w:pPr>
      <w:r w:rsidRPr="00CE52BD">
        <w:rPr>
          <w:rFonts w:ascii="Palatino Linotype" w:hAnsi="Palatino Linotype"/>
          <w:i/>
          <w:lang w:eastAsia="es-MX"/>
        </w:rPr>
        <w:t>Responsable de la Unidad de Transparencia” (Sic)</w:t>
      </w:r>
    </w:p>
    <w:p w14:paraId="7189EA9F" w14:textId="77777777" w:rsidR="00B863CB" w:rsidRPr="00CE52BD" w:rsidRDefault="00B863CB" w:rsidP="00B863CB">
      <w:pPr>
        <w:spacing w:after="0" w:line="240" w:lineRule="auto"/>
        <w:ind w:left="567" w:right="567"/>
        <w:jc w:val="right"/>
        <w:rPr>
          <w:rFonts w:ascii="Palatino Linotype" w:hAnsi="Palatino Linotype"/>
          <w:i/>
          <w:lang w:eastAsia="es-MX"/>
        </w:rPr>
      </w:pPr>
    </w:p>
    <w:p w14:paraId="7782C05B" w14:textId="77777777" w:rsidR="00B863CB" w:rsidRPr="00CE52BD" w:rsidRDefault="00B863CB" w:rsidP="00B863CB">
      <w:pPr>
        <w:spacing w:after="0" w:line="240" w:lineRule="auto"/>
        <w:ind w:left="567" w:right="567"/>
        <w:jc w:val="right"/>
        <w:rPr>
          <w:rFonts w:ascii="Palatino Linotype" w:hAnsi="Palatino Linotype"/>
          <w:i/>
          <w:lang w:eastAsia="es-MX"/>
        </w:rPr>
      </w:pPr>
    </w:p>
    <w:p w14:paraId="78A7E87F" w14:textId="77777777" w:rsidR="007E1558" w:rsidRPr="00CE52BD" w:rsidRDefault="00F65B7D" w:rsidP="007E1558">
      <w:pPr>
        <w:spacing w:after="0" w:line="240" w:lineRule="auto"/>
        <w:ind w:left="567" w:right="567"/>
        <w:jc w:val="right"/>
        <w:rPr>
          <w:rFonts w:ascii="Palatino Linotype" w:hAnsi="Palatino Linotype"/>
          <w:b/>
          <w:bCs/>
          <w:i/>
          <w:u w:val="single"/>
          <w:lang w:eastAsia="es-MX"/>
        </w:rPr>
      </w:pPr>
      <w:r w:rsidRPr="00CE52BD">
        <w:rPr>
          <w:rFonts w:ascii="Palatino Linotype" w:hAnsi="Palatino Linotype"/>
          <w:b/>
          <w:bCs/>
          <w:i/>
          <w:u w:val="single"/>
          <w:lang w:eastAsia="es-MX"/>
        </w:rPr>
        <w:t>“</w:t>
      </w:r>
      <w:r w:rsidR="007E1558" w:rsidRPr="00CE52BD">
        <w:rPr>
          <w:rFonts w:ascii="Palatino Linotype" w:hAnsi="Palatino Linotype"/>
          <w:b/>
          <w:bCs/>
          <w:i/>
          <w:u w:val="single"/>
          <w:lang w:eastAsia="es-MX"/>
        </w:rPr>
        <w:t>Folio de la solicitud: 00516/TOLUCA/IP/2025</w:t>
      </w:r>
    </w:p>
    <w:p w14:paraId="5C8F45B3" w14:textId="77777777" w:rsidR="007E1558" w:rsidRPr="00CE52BD" w:rsidRDefault="007E1558" w:rsidP="007E1558">
      <w:pPr>
        <w:spacing w:after="0" w:line="240" w:lineRule="auto"/>
        <w:ind w:left="567" w:right="567"/>
        <w:jc w:val="both"/>
        <w:rPr>
          <w:rFonts w:ascii="Palatino Linotype" w:hAnsi="Palatino Linotype"/>
          <w:i/>
          <w:lang w:eastAsia="es-MX"/>
        </w:rPr>
      </w:pPr>
      <w:r w:rsidRPr="00CE52BD">
        <w:rPr>
          <w:rFonts w:ascii="Palatino Linotype" w:hAnsi="Palatino Linotype"/>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71196A2" w14:textId="77777777" w:rsidR="007E1558" w:rsidRPr="00CE52BD" w:rsidRDefault="007E1558" w:rsidP="007E1558">
      <w:pPr>
        <w:spacing w:after="0" w:line="240" w:lineRule="auto"/>
        <w:ind w:left="567" w:right="567"/>
        <w:jc w:val="both"/>
        <w:rPr>
          <w:rFonts w:ascii="Palatino Linotype" w:hAnsi="Palatino Linotype"/>
          <w:i/>
          <w:lang w:eastAsia="es-MX"/>
        </w:rPr>
      </w:pPr>
    </w:p>
    <w:p w14:paraId="7F71BDB7" w14:textId="77777777" w:rsidR="007E1558" w:rsidRPr="00CE52BD" w:rsidRDefault="007E1558" w:rsidP="007E1558">
      <w:pPr>
        <w:spacing w:after="0" w:line="240" w:lineRule="auto"/>
        <w:ind w:left="567" w:right="567"/>
        <w:jc w:val="both"/>
        <w:rPr>
          <w:rFonts w:ascii="Palatino Linotype" w:hAnsi="Palatino Linotype"/>
          <w:i/>
          <w:lang w:eastAsia="es-MX"/>
        </w:rPr>
      </w:pPr>
      <w:r w:rsidRPr="00CE52BD">
        <w:rPr>
          <w:rFonts w:ascii="Palatino Linotype" w:hAnsi="Palatino Linotype"/>
          <w:i/>
          <w:lang w:eastAsia="es-MX"/>
        </w:rPr>
        <w:t>con fundamento en lo señalado en el artículo 163 de la Ley de Transparencia y Acceso a la Información Pública del Estado de México y Municipios, se solicitó prórroga por siete días hábiles más, para dar atención a la solicitud de información registrada con número 0516/TOLUCA/IP/2025, recibida a través del Sistema de Acceso a la Información Mexiquense (SAIMEX), misma que fue procedente, quedando bajo el acuerdo CT/SE/123 /2025., en la Centésima Vigésima Tercera Sesión Extraordinaria 2025 del Comité de Transparencia del Municipio de Toluca, Administración 2025- 2027, de fecha 18/02/2025,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p>
    <w:p w14:paraId="7A363D65" w14:textId="77777777" w:rsidR="007E1558" w:rsidRPr="00CE52BD" w:rsidRDefault="007E1558" w:rsidP="007E1558">
      <w:pPr>
        <w:spacing w:after="0" w:line="240" w:lineRule="auto"/>
        <w:ind w:left="567" w:right="567"/>
        <w:jc w:val="both"/>
        <w:rPr>
          <w:rFonts w:ascii="Palatino Linotype" w:hAnsi="Palatino Linotype"/>
          <w:i/>
          <w:lang w:eastAsia="es-MX"/>
        </w:rPr>
      </w:pPr>
    </w:p>
    <w:p w14:paraId="4987FF94" w14:textId="18CC8C7C" w:rsidR="007E1558" w:rsidRPr="00CE52BD" w:rsidRDefault="007E1558" w:rsidP="007E1558">
      <w:pPr>
        <w:spacing w:after="0" w:line="240" w:lineRule="auto"/>
        <w:ind w:left="567" w:right="567"/>
        <w:jc w:val="both"/>
        <w:rPr>
          <w:rFonts w:ascii="Palatino Linotype" w:hAnsi="Palatino Linotype"/>
          <w:i/>
          <w:lang w:eastAsia="es-MX"/>
        </w:rPr>
      </w:pPr>
      <w:r w:rsidRPr="00CE52BD">
        <w:rPr>
          <w:rFonts w:ascii="Palatino Linotype" w:hAnsi="Palatino Linotype"/>
          <w:i/>
          <w:lang w:eastAsia="es-MX"/>
        </w:rPr>
        <w:t xml:space="preserve">Dr. </w:t>
      </w:r>
      <w:proofErr w:type="spellStart"/>
      <w:r w:rsidRPr="00CE52BD">
        <w:rPr>
          <w:rFonts w:ascii="Palatino Linotype" w:hAnsi="Palatino Linotype"/>
          <w:i/>
          <w:lang w:eastAsia="es-MX"/>
        </w:rPr>
        <w:t>Nahum</w:t>
      </w:r>
      <w:proofErr w:type="spellEnd"/>
      <w:r w:rsidRPr="00CE52BD">
        <w:rPr>
          <w:rFonts w:ascii="Palatino Linotype" w:hAnsi="Palatino Linotype"/>
          <w:i/>
          <w:lang w:eastAsia="es-MX"/>
        </w:rPr>
        <w:t xml:space="preserve"> Miguel Mendoza Morales</w:t>
      </w:r>
    </w:p>
    <w:p w14:paraId="33B0B2BE" w14:textId="093B7DE4" w:rsidR="00F65B7D" w:rsidRPr="00CE52BD" w:rsidRDefault="007E1558" w:rsidP="007E1558">
      <w:pPr>
        <w:spacing w:after="0" w:line="240" w:lineRule="auto"/>
        <w:ind w:left="567" w:right="567"/>
        <w:jc w:val="both"/>
        <w:rPr>
          <w:rFonts w:ascii="Palatino Linotype" w:hAnsi="Palatino Linotype"/>
          <w:i/>
          <w:lang w:eastAsia="es-MX"/>
        </w:rPr>
      </w:pPr>
      <w:r w:rsidRPr="00CE52BD">
        <w:rPr>
          <w:rFonts w:ascii="Palatino Linotype" w:hAnsi="Palatino Linotype"/>
          <w:i/>
          <w:lang w:eastAsia="es-MX"/>
        </w:rPr>
        <w:t>Responsable de la Unidad de Transparencia</w:t>
      </w:r>
      <w:r w:rsidR="00F65B7D" w:rsidRPr="00CE52BD">
        <w:rPr>
          <w:rFonts w:ascii="Palatino Linotype" w:hAnsi="Palatino Linotype"/>
          <w:i/>
          <w:lang w:eastAsia="es-MX"/>
        </w:rPr>
        <w:t>”</w:t>
      </w:r>
      <w:r w:rsidRPr="00CE52BD">
        <w:rPr>
          <w:rFonts w:ascii="Palatino Linotype" w:hAnsi="Palatino Linotype"/>
          <w:i/>
          <w:lang w:eastAsia="es-MX"/>
        </w:rPr>
        <w:t xml:space="preserve"> (Sic)</w:t>
      </w:r>
    </w:p>
    <w:p w14:paraId="1CC5FB38" w14:textId="77777777" w:rsidR="00F65B7D" w:rsidRPr="00CE52BD" w:rsidRDefault="00F65B7D" w:rsidP="00F65B7D">
      <w:pPr>
        <w:pStyle w:val="Sinespaciado"/>
      </w:pPr>
    </w:p>
    <w:p w14:paraId="7988F84B" w14:textId="37C74EAF" w:rsidR="00F65B7D" w:rsidRPr="00CE52BD" w:rsidRDefault="00C66366" w:rsidP="00A0659C">
      <w:pPr>
        <w:pStyle w:val="Prrafodelista"/>
        <w:numPr>
          <w:ilvl w:val="0"/>
          <w:numId w:val="2"/>
        </w:numPr>
        <w:spacing w:line="276" w:lineRule="auto"/>
        <w:jc w:val="both"/>
        <w:rPr>
          <w:rFonts w:ascii="Palatino Linotype" w:eastAsiaTheme="minorHAnsi" w:hAnsi="Palatino Linotype" w:cs="Arial"/>
          <w:lang w:val="es-MX" w:eastAsia="en-US"/>
        </w:rPr>
      </w:pPr>
      <w:r w:rsidRPr="00CE52BD">
        <w:rPr>
          <w:rFonts w:ascii="Palatino Linotype" w:eastAsiaTheme="minorHAnsi" w:hAnsi="Palatino Linotype" w:cs="Arial"/>
          <w:lang w:val="es-MX" w:eastAsia="en-US"/>
        </w:rPr>
        <w:t>El Sujeto Obligado adjuntó</w:t>
      </w:r>
      <w:r w:rsidR="00F65B7D" w:rsidRPr="00CE52BD">
        <w:rPr>
          <w:rFonts w:ascii="Palatino Linotype" w:eastAsiaTheme="minorHAnsi" w:hAnsi="Palatino Linotype" w:cs="Arial"/>
          <w:lang w:val="es-MX" w:eastAsia="en-US"/>
        </w:rPr>
        <w:t xml:space="preserve"> a dicha</w:t>
      </w:r>
      <w:r w:rsidR="007E1558" w:rsidRPr="00CE52BD">
        <w:rPr>
          <w:rFonts w:ascii="Palatino Linotype" w:eastAsiaTheme="minorHAnsi" w:hAnsi="Palatino Linotype" w:cs="Arial"/>
          <w:lang w:val="es-MX" w:eastAsia="en-US"/>
        </w:rPr>
        <w:t>s</w:t>
      </w:r>
      <w:r w:rsidR="00F65B7D" w:rsidRPr="00CE52BD">
        <w:rPr>
          <w:rFonts w:ascii="Palatino Linotype" w:eastAsiaTheme="minorHAnsi" w:hAnsi="Palatino Linotype" w:cs="Arial"/>
          <w:lang w:val="es-MX" w:eastAsia="en-US"/>
        </w:rPr>
        <w:t xml:space="preserve"> solicitud</w:t>
      </w:r>
      <w:r w:rsidR="007E1558" w:rsidRPr="00CE52BD">
        <w:rPr>
          <w:rFonts w:ascii="Palatino Linotype" w:eastAsiaTheme="minorHAnsi" w:hAnsi="Palatino Linotype" w:cs="Arial"/>
          <w:lang w:val="es-MX" w:eastAsia="en-US"/>
        </w:rPr>
        <w:t>es</w:t>
      </w:r>
      <w:r w:rsidR="00F65B7D" w:rsidRPr="00CE52BD">
        <w:rPr>
          <w:rFonts w:ascii="Palatino Linotype" w:eastAsiaTheme="minorHAnsi" w:hAnsi="Palatino Linotype" w:cs="Arial"/>
          <w:lang w:val="es-MX" w:eastAsia="en-US"/>
        </w:rPr>
        <w:t xml:space="preserve"> de prórroga, </w:t>
      </w:r>
      <w:r w:rsidR="007E1558" w:rsidRPr="00CE52BD">
        <w:rPr>
          <w:rFonts w:ascii="Palatino Linotype" w:eastAsiaTheme="minorHAnsi" w:hAnsi="Palatino Linotype" w:cs="Arial"/>
          <w:lang w:val="es-MX" w:eastAsia="en-US"/>
        </w:rPr>
        <w:t>los</w:t>
      </w:r>
      <w:r w:rsidR="00F65B7D" w:rsidRPr="00CE52BD">
        <w:rPr>
          <w:rFonts w:ascii="Palatino Linotype" w:eastAsiaTheme="minorHAnsi" w:hAnsi="Palatino Linotype" w:cs="Arial"/>
          <w:lang w:val="es-MX" w:eastAsia="en-US"/>
        </w:rPr>
        <w:t xml:space="preserve"> archivo</w:t>
      </w:r>
      <w:r w:rsidR="007E1558" w:rsidRPr="00CE52BD">
        <w:rPr>
          <w:rFonts w:ascii="Palatino Linotype" w:eastAsiaTheme="minorHAnsi" w:hAnsi="Palatino Linotype" w:cs="Arial"/>
          <w:lang w:val="es-MX" w:eastAsia="en-US"/>
        </w:rPr>
        <w:t>s</w:t>
      </w:r>
      <w:r w:rsidR="00F65B7D" w:rsidRPr="00CE52BD">
        <w:rPr>
          <w:rFonts w:ascii="Palatino Linotype" w:eastAsiaTheme="minorHAnsi" w:hAnsi="Palatino Linotype" w:cs="Arial"/>
          <w:lang w:val="es-MX" w:eastAsia="en-US"/>
        </w:rPr>
        <w:t xml:space="preserve"> electrónico</w:t>
      </w:r>
      <w:r w:rsidR="007E1558" w:rsidRPr="00CE52BD">
        <w:rPr>
          <w:rFonts w:ascii="Palatino Linotype" w:eastAsiaTheme="minorHAnsi" w:hAnsi="Palatino Linotype" w:cs="Arial"/>
          <w:lang w:val="es-MX" w:eastAsia="en-US"/>
        </w:rPr>
        <w:t>s</w:t>
      </w:r>
      <w:r w:rsidR="00F65B7D" w:rsidRPr="00CE52BD">
        <w:rPr>
          <w:rFonts w:ascii="Palatino Linotype" w:eastAsiaTheme="minorHAnsi" w:hAnsi="Palatino Linotype" w:cs="Arial"/>
          <w:lang w:val="es-MX" w:eastAsia="en-US"/>
        </w:rPr>
        <w:t xml:space="preserve"> denominado</w:t>
      </w:r>
      <w:r w:rsidR="007E1558" w:rsidRPr="00CE52BD">
        <w:rPr>
          <w:rFonts w:ascii="Palatino Linotype" w:eastAsiaTheme="minorHAnsi" w:hAnsi="Palatino Linotype" w:cs="Arial"/>
          <w:lang w:val="es-MX" w:eastAsia="en-US"/>
        </w:rPr>
        <w:t>s</w:t>
      </w:r>
      <w:r w:rsidR="00F65B7D" w:rsidRPr="00CE52BD">
        <w:rPr>
          <w:rFonts w:ascii="Palatino Linotype" w:eastAsiaTheme="minorHAnsi" w:hAnsi="Palatino Linotype" w:cs="Arial"/>
          <w:lang w:val="es-MX" w:eastAsia="en-US"/>
        </w:rPr>
        <w:t xml:space="preserve"> </w:t>
      </w:r>
      <w:r w:rsidR="00F65B7D" w:rsidRPr="00CE52BD">
        <w:rPr>
          <w:rFonts w:ascii="Palatino Linotype" w:eastAsiaTheme="minorHAnsi" w:hAnsi="Palatino Linotype" w:cs="Arial"/>
          <w:i/>
          <w:lang w:val="es-MX" w:eastAsia="en-US"/>
        </w:rPr>
        <w:t>“</w:t>
      </w:r>
      <w:r w:rsidR="007E1558" w:rsidRPr="00CE52BD">
        <w:rPr>
          <w:rFonts w:ascii="Palatino Linotype" w:eastAsiaTheme="minorHAnsi" w:hAnsi="Palatino Linotype" w:cs="Arial"/>
          <w:i/>
          <w:lang w:val="es-MX" w:eastAsia="en-US"/>
        </w:rPr>
        <w:t>ACTA NONAGÉSIMA SESIÓN EXTRAORDINARIA 2025.pdf</w:t>
      </w:r>
      <w:r w:rsidR="00F65B7D" w:rsidRPr="00CE52BD">
        <w:rPr>
          <w:rFonts w:ascii="Palatino Linotype" w:eastAsiaTheme="minorHAnsi" w:hAnsi="Palatino Linotype" w:cs="Arial"/>
          <w:i/>
          <w:lang w:val="es-MX" w:eastAsia="en-US"/>
        </w:rPr>
        <w:t>”</w:t>
      </w:r>
      <w:r w:rsidR="007E1558" w:rsidRPr="00CE52BD">
        <w:rPr>
          <w:rFonts w:ascii="Palatino Linotype" w:eastAsiaTheme="minorHAnsi" w:hAnsi="Palatino Linotype" w:cs="Arial"/>
          <w:i/>
          <w:lang w:val="es-MX" w:eastAsia="en-US"/>
        </w:rPr>
        <w:t xml:space="preserve"> y “ACTA CENTÉSIMA VIGÉSIMA TERCERA SESIÓN EXTRAORDINARIA 2025.pdf” </w:t>
      </w:r>
      <w:r w:rsidR="007E1558" w:rsidRPr="00CE52BD">
        <w:rPr>
          <w:rFonts w:ascii="Palatino Linotype" w:eastAsiaTheme="minorHAnsi" w:hAnsi="Palatino Linotype" w:cs="Arial"/>
          <w:iCs/>
          <w:lang w:val="es-MX" w:eastAsia="en-US"/>
        </w:rPr>
        <w:t>respectivamente</w:t>
      </w:r>
      <w:r w:rsidR="00F65B7D" w:rsidRPr="00CE52BD">
        <w:rPr>
          <w:rFonts w:ascii="Palatino Linotype" w:eastAsiaTheme="minorHAnsi" w:hAnsi="Palatino Linotype" w:cs="Arial"/>
          <w:iCs/>
          <w:lang w:val="es-MX" w:eastAsia="en-US"/>
        </w:rPr>
        <w:t xml:space="preserve">, </w:t>
      </w:r>
      <w:r w:rsidR="00F65B7D" w:rsidRPr="00CE52BD">
        <w:rPr>
          <w:rFonts w:ascii="Palatino Linotype" w:eastAsiaTheme="minorHAnsi" w:hAnsi="Palatino Linotype" w:cs="Arial"/>
          <w:lang w:val="es-MX" w:eastAsia="en-US"/>
        </w:rPr>
        <w:t xml:space="preserve">cuyo contenido es la aprobación de la prórroga del Comité de Transparencia del </w:t>
      </w:r>
      <w:r w:rsidR="00F65B7D" w:rsidRPr="00CE52BD">
        <w:rPr>
          <w:rFonts w:ascii="Palatino Linotype" w:eastAsiaTheme="minorHAnsi" w:hAnsi="Palatino Linotype" w:cs="Arial"/>
          <w:b/>
          <w:lang w:val="es-MX" w:eastAsia="en-US"/>
        </w:rPr>
        <w:t>Sujeto Obligado</w:t>
      </w:r>
      <w:r w:rsidR="00F65B7D" w:rsidRPr="00CE52BD">
        <w:rPr>
          <w:rFonts w:ascii="Palatino Linotype" w:eastAsiaTheme="minorHAnsi" w:hAnsi="Palatino Linotype" w:cs="Arial"/>
          <w:lang w:val="es-MX" w:eastAsia="en-US"/>
        </w:rPr>
        <w:t xml:space="preserve">. </w:t>
      </w:r>
    </w:p>
    <w:p w14:paraId="38B807D1" w14:textId="6DC475A7" w:rsidR="004E7632" w:rsidRPr="00CE52BD" w:rsidRDefault="00F65B7D" w:rsidP="004E7632">
      <w:pPr>
        <w:spacing w:after="0" w:line="360" w:lineRule="auto"/>
        <w:jc w:val="both"/>
        <w:rPr>
          <w:rFonts w:ascii="Palatino Linotype" w:hAnsi="Palatino Linotype" w:cs="Arial"/>
          <w:b/>
          <w:sz w:val="28"/>
        </w:rPr>
      </w:pPr>
      <w:r w:rsidRPr="00CE52BD">
        <w:rPr>
          <w:rFonts w:ascii="Palatino Linotype" w:hAnsi="Palatino Linotype" w:cs="Arial"/>
          <w:b/>
          <w:sz w:val="28"/>
        </w:rPr>
        <w:lastRenderedPageBreak/>
        <w:t>TERCER</w:t>
      </w:r>
      <w:r w:rsidR="004E7632" w:rsidRPr="00CE52BD">
        <w:rPr>
          <w:rFonts w:ascii="Palatino Linotype" w:hAnsi="Palatino Linotype" w:cs="Arial"/>
          <w:b/>
          <w:sz w:val="28"/>
        </w:rPr>
        <w:t xml:space="preserve">O. </w:t>
      </w:r>
      <w:r w:rsidR="004E7632" w:rsidRPr="00CE52BD">
        <w:rPr>
          <w:rFonts w:ascii="Palatino Linotype" w:hAnsi="Palatino Linotype" w:cs="Arial"/>
          <w:b/>
          <w:sz w:val="28"/>
          <w:szCs w:val="20"/>
        </w:rPr>
        <w:t>De las respuestas del Sujeto Obligado.</w:t>
      </w:r>
    </w:p>
    <w:p w14:paraId="0710C11C" w14:textId="41F87C73" w:rsidR="004E7632" w:rsidRPr="00CE52BD" w:rsidRDefault="004E7632" w:rsidP="004E7632">
      <w:pPr>
        <w:spacing w:after="0" w:line="360" w:lineRule="auto"/>
        <w:jc w:val="both"/>
        <w:rPr>
          <w:rFonts w:ascii="Palatino Linotype" w:hAnsi="Palatino Linotype" w:cs="Arial"/>
          <w:b/>
          <w:sz w:val="28"/>
        </w:rPr>
      </w:pPr>
      <w:r w:rsidRPr="00CE52BD">
        <w:rPr>
          <w:rFonts w:ascii="Palatino Linotype" w:hAnsi="Palatino Linotype" w:cs="Arial"/>
          <w:sz w:val="24"/>
        </w:rPr>
        <w:t xml:space="preserve">En el expediente electrónico </w:t>
      </w:r>
      <w:r w:rsidRPr="00CE52BD">
        <w:rPr>
          <w:rFonts w:ascii="Palatino Linotype" w:hAnsi="Palatino Linotype" w:cs="Arial"/>
          <w:b/>
          <w:sz w:val="24"/>
        </w:rPr>
        <w:t>SAIMEX</w:t>
      </w:r>
      <w:r w:rsidRPr="00CE52BD">
        <w:rPr>
          <w:rFonts w:ascii="Palatino Linotype" w:hAnsi="Palatino Linotype" w:cs="Arial"/>
          <w:sz w:val="24"/>
        </w:rPr>
        <w:t xml:space="preserve">, se aprecia que </w:t>
      </w:r>
      <w:r w:rsidR="00803C59" w:rsidRPr="00CE52BD">
        <w:rPr>
          <w:rFonts w:ascii="Palatino Linotype" w:hAnsi="Palatino Linotype" w:cs="Arial"/>
          <w:sz w:val="24"/>
        </w:rPr>
        <w:t>los</w:t>
      </w:r>
      <w:r w:rsidR="00BA610B" w:rsidRPr="00CE52BD">
        <w:rPr>
          <w:rFonts w:ascii="Palatino Linotype" w:hAnsi="Palatino Linotype" w:cs="Arial"/>
          <w:sz w:val="24"/>
        </w:rPr>
        <w:t xml:space="preserve"> </w:t>
      </w:r>
      <w:r w:rsidR="00962583" w:rsidRPr="00CE52BD">
        <w:rPr>
          <w:rFonts w:ascii="Palatino Linotype" w:hAnsi="Palatino Linotype" w:cs="Arial"/>
          <w:sz w:val="24"/>
        </w:rPr>
        <w:t xml:space="preserve">días </w:t>
      </w:r>
      <w:r w:rsidR="00F779CC" w:rsidRPr="00CE52BD">
        <w:rPr>
          <w:rFonts w:ascii="Palatino Linotype" w:hAnsi="Palatino Linotype" w:cs="Arial"/>
          <w:sz w:val="24"/>
        </w:rPr>
        <w:t>dieciocho y veintisiete de febrero; siete y doce de marzo de dos mil veinticinco</w:t>
      </w:r>
      <w:r w:rsidRPr="00CE52BD">
        <w:rPr>
          <w:rFonts w:ascii="Palatino Linotype" w:hAnsi="Palatino Linotype" w:cs="Arial"/>
          <w:sz w:val="24"/>
        </w:rPr>
        <w:t xml:space="preserve">, </w:t>
      </w:r>
      <w:r w:rsidRPr="00CE52BD">
        <w:rPr>
          <w:rFonts w:ascii="Palatino Linotype" w:hAnsi="Palatino Linotype" w:cs="Arial"/>
          <w:b/>
          <w:sz w:val="24"/>
        </w:rPr>
        <w:t>El Sujeto Obligado</w:t>
      </w:r>
      <w:r w:rsidRPr="00CE52BD">
        <w:rPr>
          <w:rFonts w:ascii="Palatino Linotype" w:hAnsi="Palatino Linotype" w:cs="Arial"/>
          <w:sz w:val="24"/>
        </w:rPr>
        <w:t xml:space="preserve"> dio respuesta a las solicitudes de información señalando lo siguiente: </w:t>
      </w:r>
    </w:p>
    <w:p w14:paraId="28CCFD08" w14:textId="77777777" w:rsidR="004E7632" w:rsidRPr="00CE52BD" w:rsidRDefault="004E7632" w:rsidP="004E7632">
      <w:pPr>
        <w:spacing w:after="0" w:line="276" w:lineRule="auto"/>
        <w:ind w:right="567"/>
        <w:jc w:val="both"/>
        <w:rPr>
          <w:rFonts w:ascii="Palatino Linotype" w:hAnsi="Palatino Linotype" w:cs="Arial"/>
          <w:sz w:val="24"/>
        </w:rPr>
      </w:pPr>
    </w:p>
    <w:p w14:paraId="53498379" w14:textId="299F9CAD" w:rsidR="00BA610B" w:rsidRPr="00CE52BD" w:rsidRDefault="004E7632" w:rsidP="004E7632">
      <w:pPr>
        <w:spacing w:after="0" w:line="240" w:lineRule="auto"/>
        <w:jc w:val="both"/>
        <w:rPr>
          <w:rFonts w:ascii="Palatino Linotype" w:hAnsi="Palatino Linotype" w:cs="Arial"/>
          <w:i/>
          <w:sz w:val="24"/>
        </w:rPr>
      </w:pPr>
      <w:r w:rsidRPr="00CE52BD">
        <w:rPr>
          <w:rFonts w:ascii="Palatino Linotype" w:hAnsi="Palatino Linotype" w:cs="Arial"/>
          <w:b/>
          <w:i/>
          <w:sz w:val="24"/>
        </w:rPr>
        <w:t>Respuestas a las Solicitudes de información</w:t>
      </w:r>
      <w:r w:rsidR="00DC3ACF" w:rsidRPr="00CE52BD">
        <w:rPr>
          <w:rFonts w:ascii="Palatino Linotype" w:hAnsi="Palatino Linotype" w:cs="Arial"/>
          <w:i/>
          <w:sz w:val="24"/>
        </w:rPr>
        <w:t>:</w:t>
      </w:r>
    </w:p>
    <w:p w14:paraId="6B4A4FD8" w14:textId="77777777" w:rsidR="00DC3ACF" w:rsidRPr="00CE52BD" w:rsidRDefault="00DC3ACF" w:rsidP="004E7632">
      <w:pPr>
        <w:spacing w:after="0" w:line="240" w:lineRule="auto"/>
        <w:jc w:val="both"/>
        <w:rPr>
          <w:rFonts w:ascii="Palatino Linotype" w:hAnsi="Palatino Linotype" w:cs="Arial"/>
          <w:i/>
          <w:sz w:val="24"/>
        </w:rPr>
      </w:pPr>
    </w:p>
    <w:p w14:paraId="61536B39" w14:textId="77777777" w:rsidR="00F779CC" w:rsidRPr="00CE52BD" w:rsidRDefault="004E7632" w:rsidP="00F779CC">
      <w:pPr>
        <w:spacing w:after="0" w:line="240" w:lineRule="auto"/>
        <w:ind w:left="567" w:right="567"/>
        <w:jc w:val="both"/>
        <w:rPr>
          <w:rFonts w:ascii="Palatino Linotype" w:hAnsi="Palatino Linotype"/>
          <w:i/>
          <w:color w:val="000000"/>
        </w:rPr>
      </w:pPr>
      <w:r w:rsidRPr="00CE52BD">
        <w:rPr>
          <w:rFonts w:ascii="Palatino Linotype" w:eastAsia="Times New Roman" w:hAnsi="Palatino Linotype" w:cs="Times New Roman"/>
          <w:i/>
          <w:lang w:val="es-ES_tradnl" w:eastAsia="es-ES"/>
        </w:rPr>
        <w:t>“</w:t>
      </w:r>
      <w:r w:rsidR="00F779CC" w:rsidRPr="00CE52BD">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2A26C5" w14:textId="77777777" w:rsidR="00F779CC" w:rsidRPr="00CE52BD" w:rsidRDefault="00F779CC" w:rsidP="00F779CC">
      <w:pPr>
        <w:spacing w:after="0" w:line="240" w:lineRule="auto"/>
        <w:ind w:left="567" w:right="567"/>
        <w:jc w:val="both"/>
        <w:rPr>
          <w:rFonts w:ascii="Palatino Linotype" w:hAnsi="Palatino Linotype"/>
          <w:i/>
          <w:color w:val="000000"/>
        </w:rPr>
      </w:pPr>
    </w:p>
    <w:p w14:paraId="58454E1C" w14:textId="376F29CE" w:rsidR="00F779CC" w:rsidRPr="00CE52BD" w:rsidRDefault="00F779CC" w:rsidP="00F779CC">
      <w:pPr>
        <w:spacing w:after="0" w:line="240" w:lineRule="auto"/>
        <w:ind w:left="567" w:right="567"/>
        <w:jc w:val="both"/>
        <w:rPr>
          <w:rFonts w:ascii="Palatino Linotype" w:hAnsi="Palatino Linotype"/>
          <w:i/>
          <w:color w:val="000000"/>
        </w:rPr>
      </w:pPr>
      <w:r w:rsidRPr="00CE52BD">
        <w:rPr>
          <w:rFonts w:ascii="Palatino Linotype" w:hAnsi="Palatino Linotype"/>
          <w:i/>
          <w:color w:val="000000"/>
        </w:rPr>
        <w:t>En atención a la solicitud con folio 00518/TOLUCA/IP/2025, 00512/TOLUCA/IP/2025, 00517/TOLUCA/IP/2025, 00514/TOLUCA/IP/2025, 00513/TOLUCA/IP/2025, 01236/TOLUCA/IP/2025 y 00516/TOLUCA/IP/2025, me permito adjuntar al presente la respuesta correspondiente. Sin más por el momento, reciba un saludo.</w:t>
      </w:r>
    </w:p>
    <w:p w14:paraId="0A3AD71B" w14:textId="77777777" w:rsidR="00F779CC" w:rsidRPr="00CE52BD" w:rsidRDefault="00F779CC" w:rsidP="00F779CC">
      <w:pPr>
        <w:spacing w:after="0" w:line="240" w:lineRule="auto"/>
        <w:ind w:left="567" w:right="567"/>
        <w:jc w:val="both"/>
        <w:rPr>
          <w:rFonts w:ascii="Palatino Linotype" w:hAnsi="Palatino Linotype"/>
          <w:i/>
          <w:color w:val="000000"/>
        </w:rPr>
      </w:pPr>
    </w:p>
    <w:p w14:paraId="75D2714B" w14:textId="251DFB35" w:rsidR="00F779CC" w:rsidRPr="00CE52BD" w:rsidRDefault="00F779CC" w:rsidP="00F779CC">
      <w:pPr>
        <w:spacing w:after="0" w:line="240" w:lineRule="auto"/>
        <w:ind w:left="567" w:right="567"/>
        <w:jc w:val="both"/>
        <w:rPr>
          <w:rFonts w:ascii="Palatino Linotype" w:hAnsi="Palatino Linotype"/>
          <w:i/>
          <w:color w:val="000000"/>
        </w:rPr>
      </w:pPr>
      <w:r w:rsidRPr="00CE52BD">
        <w:rPr>
          <w:rFonts w:ascii="Palatino Linotype" w:hAnsi="Palatino Linotype"/>
          <w:i/>
          <w:color w:val="000000"/>
        </w:rPr>
        <w:t>ATENTAMENTE</w:t>
      </w:r>
    </w:p>
    <w:p w14:paraId="73B9EBB9" w14:textId="25514462" w:rsidR="004E7632" w:rsidRPr="00CE52BD" w:rsidRDefault="00F779CC" w:rsidP="00F779CC">
      <w:pPr>
        <w:spacing w:after="0" w:line="240" w:lineRule="auto"/>
        <w:ind w:left="567" w:right="567"/>
        <w:jc w:val="both"/>
        <w:rPr>
          <w:rFonts w:ascii="Palatino Linotype" w:eastAsia="Times New Roman" w:hAnsi="Palatino Linotype" w:cs="Times New Roman"/>
          <w:i/>
          <w:lang w:val="es-ES_tradnl" w:eastAsia="es-ES"/>
        </w:rPr>
      </w:pPr>
      <w:r w:rsidRPr="00CE52BD">
        <w:rPr>
          <w:rFonts w:ascii="Palatino Linotype" w:hAnsi="Palatino Linotype"/>
          <w:i/>
          <w:color w:val="000000"/>
        </w:rPr>
        <w:t xml:space="preserve">Dr. </w:t>
      </w:r>
      <w:proofErr w:type="spellStart"/>
      <w:r w:rsidRPr="00CE52BD">
        <w:rPr>
          <w:rFonts w:ascii="Palatino Linotype" w:hAnsi="Palatino Linotype"/>
          <w:i/>
          <w:color w:val="000000"/>
        </w:rPr>
        <w:t>Nahum</w:t>
      </w:r>
      <w:proofErr w:type="spellEnd"/>
      <w:r w:rsidRPr="00CE52BD">
        <w:rPr>
          <w:rFonts w:ascii="Palatino Linotype" w:hAnsi="Palatino Linotype"/>
          <w:i/>
          <w:color w:val="000000"/>
        </w:rPr>
        <w:t xml:space="preserve"> Miguel Mendoza Morales</w:t>
      </w:r>
      <w:r w:rsidR="005E1744" w:rsidRPr="00CE52BD">
        <w:rPr>
          <w:rFonts w:ascii="Palatino Linotype" w:eastAsia="Times New Roman" w:hAnsi="Palatino Linotype" w:cs="Times New Roman"/>
          <w:i/>
          <w:color w:val="000000"/>
          <w:lang w:val="es-ES_tradnl" w:eastAsia="es-ES"/>
        </w:rPr>
        <w:t xml:space="preserve"> </w:t>
      </w:r>
      <w:r w:rsidR="004E7632" w:rsidRPr="00CE52BD">
        <w:rPr>
          <w:rFonts w:ascii="Palatino Linotype" w:eastAsia="Times New Roman" w:hAnsi="Palatino Linotype" w:cs="Times New Roman"/>
          <w:i/>
          <w:lang w:val="es-ES_tradnl" w:eastAsia="es-ES"/>
        </w:rPr>
        <w:t>[Sic]</w:t>
      </w:r>
    </w:p>
    <w:p w14:paraId="3E951BDB" w14:textId="77777777" w:rsidR="004E7632" w:rsidRPr="00CE52BD" w:rsidRDefault="004E7632" w:rsidP="004E7632">
      <w:pPr>
        <w:pStyle w:val="Sinespaciado"/>
        <w:rPr>
          <w:rFonts w:ascii="Palatino Linotype" w:hAnsi="Palatino Linotype"/>
          <w:lang w:val="es-ES_tradnl"/>
        </w:rPr>
      </w:pPr>
    </w:p>
    <w:p w14:paraId="795A7FF0" w14:textId="6836DAD0" w:rsidR="004E7632" w:rsidRPr="00CE52BD" w:rsidRDefault="00F50781" w:rsidP="00803C59">
      <w:pPr>
        <w:pStyle w:val="Sinespaciado"/>
        <w:spacing w:line="276" w:lineRule="auto"/>
        <w:jc w:val="both"/>
        <w:rPr>
          <w:rFonts w:ascii="Palatino Linotype" w:hAnsi="Palatino Linotype"/>
          <w:sz w:val="24"/>
          <w:lang w:val="es-ES_tradnl"/>
        </w:rPr>
      </w:pPr>
      <w:r w:rsidRPr="00CE52BD">
        <w:rPr>
          <w:rFonts w:ascii="Palatino Linotype" w:hAnsi="Palatino Linotype"/>
          <w:sz w:val="24"/>
          <w:lang w:val="es-ES_tradnl"/>
        </w:rPr>
        <w:t xml:space="preserve">El </w:t>
      </w:r>
      <w:r w:rsidRPr="00CE52BD">
        <w:rPr>
          <w:rFonts w:ascii="Palatino Linotype" w:hAnsi="Palatino Linotype"/>
          <w:b/>
          <w:sz w:val="24"/>
          <w:lang w:val="es-ES_tradnl"/>
        </w:rPr>
        <w:t>Sujeto Obligado</w:t>
      </w:r>
      <w:r w:rsidRPr="00CE52BD">
        <w:rPr>
          <w:rFonts w:ascii="Palatino Linotype" w:hAnsi="Palatino Linotype"/>
          <w:sz w:val="24"/>
          <w:lang w:val="es-ES_tradnl"/>
        </w:rPr>
        <w:t xml:space="preserve"> adjuntó a sus respuestas</w:t>
      </w:r>
      <w:r w:rsidR="004E7632" w:rsidRPr="00CE52BD">
        <w:rPr>
          <w:rFonts w:ascii="Palatino Linotype" w:hAnsi="Palatino Linotype"/>
          <w:sz w:val="24"/>
          <w:lang w:val="es-ES_tradnl"/>
        </w:rPr>
        <w:t xml:space="preserve">, </w:t>
      </w:r>
      <w:r w:rsidR="00DC3ACF" w:rsidRPr="00CE52BD">
        <w:rPr>
          <w:rFonts w:ascii="Palatino Linotype" w:hAnsi="Palatino Linotype"/>
          <w:sz w:val="24"/>
          <w:lang w:val="es-ES_tradnl"/>
        </w:rPr>
        <w:t>diversos</w:t>
      </w:r>
      <w:r w:rsidR="004E7632" w:rsidRPr="00CE52BD">
        <w:rPr>
          <w:rFonts w:ascii="Palatino Linotype" w:hAnsi="Palatino Linotype"/>
          <w:sz w:val="24"/>
          <w:lang w:val="es-ES_tradnl"/>
        </w:rPr>
        <w:t xml:space="preserve"> archivo</w:t>
      </w:r>
      <w:r w:rsidR="00BA610B" w:rsidRPr="00CE52BD">
        <w:rPr>
          <w:rFonts w:ascii="Palatino Linotype" w:hAnsi="Palatino Linotype"/>
          <w:sz w:val="24"/>
          <w:lang w:val="es-ES_tradnl"/>
        </w:rPr>
        <w:t>s</w:t>
      </w:r>
      <w:r w:rsidR="004E7632" w:rsidRPr="00CE52BD">
        <w:rPr>
          <w:rFonts w:ascii="Palatino Linotype" w:hAnsi="Palatino Linotype"/>
          <w:sz w:val="24"/>
          <w:lang w:val="es-ES_tradnl"/>
        </w:rPr>
        <w:t xml:space="preserve"> electrónico</w:t>
      </w:r>
      <w:r w:rsidR="00BA610B" w:rsidRPr="00CE52BD">
        <w:rPr>
          <w:rFonts w:ascii="Palatino Linotype" w:hAnsi="Palatino Linotype"/>
          <w:sz w:val="24"/>
          <w:lang w:val="es-ES_tradnl"/>
        </w:rPr>
        <w:t>s</w:t>
      </w:r>
      <w:r w:rsidR="00962583" w:rsidRPr="00CE52BD">
        <w:rPr>
          <w:rFonts w:ascii="Palatino Linotype" w:hAnsi="Palatino Linotype"/>
          <w:sz w:val="24"/>
          <w:lang w:val="es-ES_tradnl"/>
        </w:rPr>
        <w:t>,</w:t>
      </w:r>
      <w:r w:rsidR="004E7632" w:rsidRPr="00CE52BD">
        <w:rPr>
          <w:rFonts w:ascii="Palatino Linotype" w:hAnsi="Palatino Linotype"/>
          <w:sz w:val="24"/>
          <w:lang w:val="es-ES_tradnl"/>
        </w:rPr>
        <w:t xml:space="preserve"> </w:t>
      </w:r>
      <w:r w:rsidR="00BA610B" w:rsidRPr="00CE52BD">
        <w:rPr>
          <w:rFonts w:ascii="Palatino Linotype" w:hAnsi="Palatino Linotype"/>
          <w:sz w:val="24"/>
          <w:lang w:val="es-ES_tradnl"/>
        </w:rPr>
        <w:t>los</w:t>
      </w:r>
      <w:r w:rsidR="004E7632" w:rsidRPr="00CE52BD">
        <w:rPr>
          <w:rFonts w:ascii="Palatino Linotype" w:hAnsi="Palatino Linotype"/>
          <w:sz w:val="24"/>
          <w:lang w:val="es-ES_tradnl"/>
        </w:rPr>
        <w:t xml:space="preserve"> cual</w:t>
      </w:r>
      <w:r w:rsidR="00BA610B" w:rsidRPr="00CE52BD">
        <w:rPr>
          <w:rFonts w:ascii="Palatino Linotype" w:hAnsi="Palatino Linotype"/>
          <w:sz w:val="24"/>
          <w:lang w:val="es-ES_tradnl"/>
        </w:rPr>
        <w:t>es</w:t>
      </w:r>
      <w:r w:rsidR="004E7632" w:rsidRPr="00CE52BD">
        <w:rPr>
          <w:rFonts w:ascii="Palatino Linotype" w:hAnsi="Palatino Linotype"/>
          <w:sz w:val="24"/>
          <w:lang w:val="es-ES_tradnl"/>
        </w:rPr>
        <w:t>, no se inserta</w:t>
      </w:r>
      <w:r w:rsidR="00BA610B" w:rsidRPr="00CE52BD">
        <w:rPr>
          <w:rFonts w:ascii="Palatino Linotype" w:hAnsi="Palatino Linotype"/>
          <w:sz w:val="24"/>
          <w:lang w:val="es-ES_tradnl"/>
        </w:rPr>
        <w:t>n</w:t>
      </w:r>
      <w:r w:rsidR="004E7632" w:rsidRPr="00CE52BD">
        <w:rPr>
          <w:rFonts w:ascii="Palatino Linotype" w:hAnsi="Palatino Linotype"/>
          <w:sz w:val="24"/>
          <w:lang w:val="es-ES_tradnl"/>
        </w:rPr>
        <w:t xml:space="preserve"> por ser del conocimiento de las partes</w:t>
      </w:r>
      <w:r w:rsidR="00962583" w:rsidRPr="00CE52BD">
        <w:rPr>
          <w:rFonts w:ascii="Palatino Linotype" w:hAnsi="Palatino Linotype"/>
          <w:sz w:val="24"/>
          <w:lang w:val="es-ES_tradnl"/>
        </w:rPr>
        <w:t>;</w:t>
      </w:r>
      <w:r w:rsidR="004E7632" w:rsidRPr="00CE52BD">
        <w:rPr>
          <w:rFonts w:ascii="Palatino Linotype" w:hAnsi="Palatino Linotype"/>
          <w:sz w:val="24"/>
          <w:lang w:val="es-ES_tradnl"/>
        </w:rPr>
        <w:t xml:space="preserve"> sin embargo, será</w:t>
      </w:r>
      <w:r w:rsidR="00BA610B" w:rsidRPr="00CE52BD">
        <w:rPr>
          <w:rFonts w:ascii="Palatino Linotype" w:hAnsi="Palatino Linotype"/>
          <w:sz w:val="24"/>
          <w:lang w:val="es-ES_tradnl"/>
        </w:rPr>
        <w:t>n</w:t>
      </w:r>
      <w:r w:rsidR="004E7632" w:rsidRPr="00CE52BD">
        <w:rPr>
          <w:rFonts w:ascii="Palatino Linotype" w:hAnsi="Palatino Linotype"/>
          <w:sz w:val="24"/>
          <w:lang w:val="es-ES_tradnl"/>
        </w:rPr>
        <w:t xml:space="preserve"> motivo de estudio en el Considerando correspondiente.</w:t>
      </w:r>
    </w:p>
    <w:p w14:paraId="235C57FF" w14:textId="08AA22D9" w:rsidR="00BA610B" w:rsidRPr="00CE52BD" w:rsidRDefault="00BA610B" w:rsidP="004E7632">
      <w:pPr>
        <w:spacing w:after="0" w:line="240" w:lineRule="auto"/>
        <w:jc w:val="both"/>
        <w:rPr>
          <w:rFonts w:ascii="Palatino Linotype" w:hAnsi="Palatino Linotype" w:cs="Arial"/>
          <w:b/>
          <w:i/>
          <w:sz w:val="24"/>
        </w:rPr>
      </w:pPr>
    </w:p>
    <w:p w14:paraId="510DE64A" w14:textId="77777777" w:rsidR="00C76E1B" w:rsidRPr="00CE52BD" w:rsidRDefault="00C76E1B" w:rsidP="0025170A">
      <w:pPr>
        <w:pStyle w:val="Sinespaciado"/>
        <w:rPr>
          <w:sz w:val="12"/>
        </w:rPr>
      </w:pPr>
    </w:p>
    <w:p w14:paraId="56F200D0" w14:textId="54B6C42D" w:rsidR="004E7632" w:rsidRPr="00CE52BD" w:rsidRDefault="00F65B7D" w:rsidP="004E7632">
      <w:pPr>
        <w:spacing w:after="0" w:line="360" w:lineRule="auto"/>
        <w:jc w:val="both"/>
        <w:rPr>
          <w:rFonts w:ascii="Palatino Linotype" w:hAnsi="Palatino Linotype" w:cs="Arial"/>
          <w:b/>
          <w:sz w:val="28"/>
        </w:rPr>
      </w:pPr>
      <w:r w:rsidRPr="00CE52BD">
        <w:rPr>
          <w:rFonts w:ascii="Palatino Linotype" w:hAnsi="Palatino Linotype" w:cs="Arial"/>
          <w:b/>
          <w:sz w:val="28"/>
        </w:rPr>
        <w:t>CUART</w:t>
      </w:r>
      <w:r w:rsidR="004E7632" w:rsidRPr="00CE52BD">
        <w:rPr>
          <w:rFonts w:ascii="Palatino Linotype" w:hAnsi="Palatino Linotype" w:cs="Arial"/>
          <w:b/>
          <w:sz w:val="28"/>
        </w:rPr>
        <w:t xml:space="preserve">O. </w:t>
      </w:r>
      <w:r w:rsidR="004E7632" w:rsidRPr="00CE52BD">
        <w:rPr>
          <w:rFonts w:ascii="Palatino Linotype" w:hAnsi="Palatino Linotype"/>
          <w:b/>
          <w:sz w:val="28"/>
        </w:rPr>
        <w:t>Del recurso de revisión.</w:t>
      </w:r>
    </w:p>
    <w:p w14:paraId="6871B72B" w14:textId="573657EB" w:rsidR="00C76E1B" w:rsidRPr="00CE52BD" w:rsidRDefault="004E7632" w:rsidP="0025170A">
      <w:pPr>
        <w:spacing w:after="0" w:line="360" w:lineRule="auto"/>
        <w:jc w:val="both"/>
        <w:rPr>
          <w:rFonts w:ascii="Palatino Linotype" w:hAnsi="Palatino Linotype" w:cs="Arial"/>
          <w:i/>
          <w:sz w:val="24"/>
        </w:rPr>
      </w:pPr>
      <w:r w:rsidRPr="00CE52BD">
        <w:rPr>
          <w:rFonts w:ascii="Palatino Linotype" w:hAnsi="Palatino Linotype" w:cs="Arial"/>
          <w:sz w:val="24"/>
          <w:szCs w:val="24"/>
        </w:rPr>
        <w:t xml:space="preserve">Inconforme con las respuestas notificadas por </w:t>
      </w:r>
      <w:r w:rsidRPr="00CE52BD">
        <w:rPr>
          <w:rFonts w:ascii="Palatino Linotype" w:hAnsi="Palatino Linotype" w:cs="Arial"/>
          <w:b/>
          <w:sz w:val="24"/>
          <w:szCs w:val="24"/>
        </w:rPr>
        <w:t>El Sujeto Obligado</w:t>
      </w:r>
      <w:r w:rsidRPr="00CE52BD">
        <w:rPr>
          <w:rFonts w:ascii="Palatino Linotype" w:hAnsi="Palatino Linotype" w:cs="Arial"/>
          <w:sz w:val="24"/>
          <w:szCs w:val="24"/>
        </w:rPr>
        <w:t xml:space="preserve">, </w:t>
      </w:r>
      <w:r w:rsidR="00F50781" w:rsidRPr="00CE52BD">
        <w:rPr>
          <w:rFonts w:ascii="Palatino Linotype" w:hAnsi="Palatino Linotype" w:cs="Arial"/>
          <w:b/>
          <w:sz w:val="24"/>
          <w:szCs w:val="24"/>
        </w:rPr>
        <w:t>El</w:t>
      </w:r>
      <w:r w:rsidRPr="00CE52BD">
        <w:rPr>
          <w:rFonts w:ascii="Palatino Linotype" w:hAnsi="Palatino Linotype" w:cs="Arial"/>
          <w:b/>
          <w:sz w:val="24"/>
          <w:szCs w:val="24"/>
        </w:rPr>
        <w:t xml:space="preserve"> Recurrente </w:t>
      </w:r>
      <w:r w:rsidRPr="00CE52BD">
        <w:rPr>
          <w:rFonts w:ascii="Palatino Linotype" w:hAnsi="Palatino Linotype" w:cs="Arial"/>
          <w:sz w:val="24"/>
          <w:szCs w:val="24"/>
        </w:rPr>
        <w:t>interpuso los recursos de revisión, en fecha</w:t>
      </w:r>
      <w:r w:rsidR="0059179F" w:rsidRPr="00CE52BD">
        <w:rPr>
          <w:rFonts w:ascii="Palatino Linotype" w:hAnsi="Palatino Linotype" w:cs="Arial"/>
          <w:sz w:val="24"/>
          <w:szCs w:val="24"/>
        </w:rPr>
        <w:t>s</w:t>
      </w:r>
      <w:r w:rsidRPr="00CE52BD">
        <w:rPr>
          <w:rFonts w:ascii="Palatino Linotype" w:hAnsi="Palatino Linotype" w:cs="Arial"/>
          <w:sz w:val="24"/>
          <w:szCs w:val="24"/>
        </w:rPr>
        <w:t xml:space="preserve"> </w:t>
      </w:r>
      <w:r w:rsidR="00934475" w:rsidRPr="00CE52BD">
        <w:rPr>
          <w:rFonts w:ascii="Palatino Linotype" w:hAnsi="Palatino Linotype" w:cs="Arial"/>
          <w:sz w:val="24"/>
          <w:szCs w:val="24"/>
        </w:rPr>
        <w:t>veintiocho de febrero, cuatro, cinco, diez y catorce de marzo, todos de dos mil veinticinco</w:t>
      </w:r>
      <w:r w:rsidRPr="00CE52BD">
        <w:rPr>
          <w:rFonts w:ascii="Palatino Linotype" w:hAnsi="Palatino Linotype" w:cs="Arial"/>
          <w:sz w:val="24"/>
          <w:szCs w:val="24"/>
        </w:rPr>
        <w:t>, los cuales fueron registrados</w:t>
      </w:r>
      <w:r w:rsidRPr="00CE52BD">
        <w:rPr>
          <w:rFonts w:ascii="Palatino Linotype" w:hAnsi="Palatino Linotype" w:cs="Arial"/>
          <w:b/>
          <w:sz w:val="24"/>
          <w:szCs w:val="24"/>
        </w:rPr>
        <w:t xml:space="preserve"> </w:t>
      </w:r>
      <w:r w:rsidRPr="00CE52BD">
        <w:rPr>
          <w:rFonts w:ascii="Palatino Linotype" w:hAnsi="Palatino Linotype" w:cs="Arial"/>
          <w:sz w:val="24"/>
          <w:szCs w:val="24"/>
        </w:rPr>
        <w:t xml:space="preserve">en el sistema electrónico con los expedientes números </w:t>
      </w:r>
      <w:r w:rsidR="00934475" w:rsidRPr="00CE52BD">
        <w:rPr>
          <w:rFonts w:ascii="Palatino Linotype" w:hAnsi="Palatino Linotype" w:cs="Arial"/>
          <w:b/>
          <w:bCs/>
          <w:sz w:val="24"/>
          <w:szCs w:val="24"/>
          <w:lang w:eastAsia="es-MX"/>
        </w:rPr>
        <w:t>02315/INFOEM/IP/RR/2025</w:t>
      </w:r>
      <w:r w:rsidRPr="00CE52BD">
        <w:rPr>
          <w:rFonts w:ascii="Palatino Linotype" w:hAnsi="Palatino Linotype" w:cs="Arial"/>
          <w:b/>
          <w:bCs/>
          <w:sz w:val="24"/>
          <w:szCs w:val="24"/>
          <w:lang w:eastAsia="es-MX"/>
        </w:rPr>
        <w:t xml:space="preserve"> </w:t>
      </w:r>
      <w:r w:rsidRPr="00CE52BD">
        <w:rPr>
          <w:rFonts w:ascii="Palatino Linotype" w:hAnsi="Palatino Linotype" w:cs="Arial"/>
          <w:bCs/>
          <w:i/>
          <w:sz w:val="24"/>
          <w:szCs w:val="24"/>
          <w:lang w:eastAsia="es-MX"/>
        </w:rPr>
        <w:t xml:space="preserve">(para la solicitud </w:t>
      </w:r>
      <w:r w:rsidR="00934475" w:rsidRPr="00CE52BD">
        <w:rPr>
          <w:rFonts w:ascii="Palatino Linotype" w:hAnsi="Palatino Linotype" w:cs="Arial"/>
          <w:i/>
          <w:sz w:val="24"/>
        </w:rPr>
        <w:t>00518/TOLUCA/IP/2025</w:t>
      </w:r>
      <w:r w:rsidRPr="00CE52BD">
        <w:rPr>
          <w:rFonts w:ascii="Palatino Linotype" w:hAnsi="Palatino Linotype" w:cs="Arial"/>
          <w:i/>
          <w:sz w:val="24"/>
        </w:rPr>
        <w:t>)</w:t>
      </w:r>
      <w:r w:rsidRPr="00CE52BD">
        <w:rPr>
          <w:rFonts w:ascii="Palatino Linotype" w:hAnsi="Palatino Linotype" w:cs="Arial"/>
          <w:sz w:val="24"/>
        </w:rPr>
        <w:t>,</w:t>
      </w:r>
      <w:r w:rsidR="00A125E9" w:rsidRPr="00CE52BD">
        <w:rPr>
          <w:rFonts w:ascii="Palatino Linotype" w:hAnsi="Palatino Linotype" w:cs="Arial"/>
          <w:sz w:val="24"/>
        </w:rPr>
        <w:t xml:space="preserve"> </w:t>
      </w:r>
      <w:r w:rsidR="00934475" w:rsidRPr="00CE52BD">
        <w:rPr>
          <w:rFonts w:ascii="Palatino Linotype" w:hAnsi="Palatino Linotype" w:cs="Arial"/>
          <w:b/>
          <w:bCs/>
          <w:sz w:val="24"/>
          <w:szCs w:val="24"/>
          <w:lang w:eastAsia="es-MX"/>
        </w:rPr>
        <w:t>02399/INFOEM/IP/RR/2025</w:t>
      </w:r>
      <w:r w:rsidR="00C16B31" w:rsidRPr="00CE52BD">
        <w:rPr>
          <w:rFonts w:ascii="Palatino Linotype" w:hAnsi="Palatino Linotype" w:cs="Arial"/>
          <w:b/>
          <w:bCs/>
          <w:sz w:val="24"/>
          <w:szCs w:val="24"/>
          <w:lang w:eastAsia="es-MX"/>
        </w:rPr>
        <w:t xml:space="preserve"> </w:t>
      </w:r>
      <w:r w:rsidR="00C16B31" w:rsidRPr="00CE52BD">
        <w:rPr>
          <w:rFonts w:ascii="Palatino Linotype" w:hAnsi="Palatino Linotype" w:cs="Arial"/>
          <w:bCs/>
          <w:i/>
          <w:sz w:val="24"/>
          <w:szCs w:val="24"/>
          <w:lang w:eastAsia="es-MX"/>
        </w:rPr>
        <w:t xml:space="preserve">(para la solicitud </w:t>
      </w:r>
      <w:r w:rsidR="00934475" w:rsidRPr="00CE52BD">
        <w:rPr>
          <w:rFonts w:ascii="Palatino Linotype" w:hAnsi="Palatino Linotype" w:cs="Arial"/>
          <w:i/>
          <w:sz w:val="24"/>
        </w:rPr>
        <w:t>00512/TOLUCA/IP/2025</w:t>
      </w:r>
      <w:r w:rsidR="00C16B31" w:rsidRPr="00CE52BD">
        <w:rPr>
          <w:rFonts w:ascii="Palatino Linotype" w:hAnsi="Palatino Linotype" w:cs="Arial"/>
          <w:i/>
          <w:sz w:val="24"/>
        </w:rPr>
        <w:t>)</w:t>
      </w:r>
      <w:r w:rsidR="00934475" w:rsidRPr="00CE52BD">
        <w:rPr>
          <w:rFonts w:ascii="Palatino Linotype" w:hAnsi="Palatino Linotype" w:cs="Arial"/>
          <w:i/>
          <w:sz w:val="24"/>
        </w:rPr>
        <w:t xml:space="preserve">, </w:t>
      </w:r>
      <w:r w:rsidR="00934475" w:rsidRPr="00CE52BD">
        <w:rPr>
          <w:rFonts w:ascii="Palatino Linotype" w:hAnsi="Palatino Linotype" w:cs="Arial"/>
          <w:b/>
          <w:bCs/>
          <w:sz w:val="24"/>
          <w:szCs w:val="24"/>
          <w:lang w:eastAsia="es-MX"/>
        </w:rPr>
        <w:t xml:space="preserve">02514/INFOEM/IP/RR/2025 </w:t>
      </w:r>
      <w:r w:rsidR="00934475" w:rsidRPr="00CE52BD">
        <w:rPr>
          <w:rFonts w:ascii="Palatino Linotype" w:hAnsi="Palatino Linotype" w:cs="Arial"/>
          <w:bCs/>
          <w:i/>
          <w:sz w:val="24"/>
          <w:szCs w:val="24"/>
          <w:lang w:eastAsia="es-MX"/>
        </w:rPr>
        <w:t xml:space="preserve">(para la solicitud </w:t>
      </w:r>
      <w:r w:rsidR="00934475" w:rsidRPr="00CE52BD">
        <w:rPr>
          <w:rFonts w:ascii="Palatino Linotype" w:hAnsi="Palatino Linotype" w:cs="Arial"/>
          <w:i/>
          <w:sz w:val="24"/>
        </w:rPr>
        <w:lastRenderedPageBreak/>
        <w:t xml:space="preserve">00517/TOLUCA/IP/2025), </w:t>
      </w:r>
      <w:r w:rsidR="00934475" w:rsidRPr="00CE52BD">
        <w:rPr>
          <w:rFonts w:ascii="Palatino Linotype" w:hAnsi="Palatino Linotype" w:cs="Arial"/>
          <w:b/>
          <w:bCs/>
          <w:sz w:val="24"/>
          <w:szCs w:val="24"/>
          <w:lang w:eastAsia="es-MX"/>
        </w:rPr>
        <w:t xml:space="preserve">02515/INFOEM/IP/RR/2025 </w:t>
      </w:r>
      <w:r w:rsidR="00934475" w:rsidRPr="00CE52BD">
        <w:rPr>
          <w:rFonts w:ascii="Palatino Linotype" w:hAnsi="Palatino Linotype" w:cs="Arial"/>
          <w:bCs/>
          <w:i/>
          <w:sz w:val="24"/>
          <w:szCs w:val="24"/>
          <w:lang w:eastAsia="es-MX"/>
        </w:rPr>
        <w:t xml:space="preserve">(para la solicitud </w:t>
      </w:r>
      <w:r w:rsidR="00934475" w:rsidRPr="00CE52BD">
        <w:rPr>
          <w:rFonts w:ascii="Palatino Linotype" w:hAnsi="Palatino Linotype" w:cs="Arial"/>
          <w:i/>
          <w:sz w:val="24"/>
        </w:rPr>
        <w:t xml:space="preserve">00514/TOLUCA/IP/2025), </w:t>
      </w:r>
      <w:r w:rsidR="00934475" w:rsidRPr="00CE52BD">
        <w:rPr>
          <w:rFonts w:ascii="Palatino Linotype" w:hAnsi="Palatino Linotype" w:cs="Arial"/>
          <w:b/>
          <w:bCs/>
          <w:sz w:val="24"/>
          <w:szCs w:val="24"/>
          <w:lang w:eastAsia="es-MX"/>
        </w:rPr>
        <w:t xml:space="preserve">02520/INFOEM/IP/RR/2025 </w:t>
      </w:r>
      <w:r w:rsidR="00934475" w:rsidRPr="00CE52BD">
        <w:rPr>
          <w:rFonts w:ascii="Palatino Linotype" w:hAnsi="Palatino Linotype" w:cs="Arial"/>
          <w:bCs/>
          <w:i/>
          <w:sz w:val="24"/>
          <w:szCs w:val="24"/>
          <w:lang w:eastAsia="es-MX"/>
        </w:rPr>
        <w:t xml:space="preserve">(para la solicitud </w:t>
      </w:r>
      <w:r w:rsidR="00934475" w:rsidRPr="00CE52BD">
        <w:rPr>
          <w:rFonts w:ascii="Palatino Linotype" w:hAnsi="Palatino Linotype" w:cs="Arial"/>
          <w:i/>
          <w:sz w:val="24"/>
        </w:rPr>
        <w:t xml:space="preserve">00513/TOLUCA/IP/2025), </w:t>
      </w:r>
      <w:r w:rsidR="00934475" w:rsidRPr="00CE52BD">
        <w:rPr>
          <w:rFonts w:ascii="Palatino Linotype" w:hAnsi="Palatino Linotype" w:cs="Arial"/>
          <w:b/>
          <w:bCs/>
          <w:sz w:val="24"/>
          <w:szCs w:val="24"/>
          <w:lang w:eastAsia="es-MX"/>
        </w:rPr>
        <w:t xml:space="preserve">02741/INFOEM/IP/RR/2025 </w:t>
      </w:r>
      <w:r w:rsidR="00934475" w:rsidRPr="00CE52BD">
        <w:rPr>
          <w:rFonts w:ascii="Palatino Linotype" w:hAnsi="Palatino Linotype" w:cs="Arial"/>
          <w:bCs/>
          <w:i/>
          <w:sz w:val="24"/>
          <w:szCs w:val="24"/>
          <w:lang w:eastAsia="es-MX"/>
        </w:rPr>
        <w:t xml:space="preserve">(para la solicitud </w:t>
      </w:r>
      <w:r w:rsidR="00934475" w:rsidRPr="00CE52BD">
        <w:rPr>
          <w:rFonts w:ascii="Palatino Linotype" w:hAnsi="Palatino Linotype" w:cs="Arial"/>
          <w:i/>
          <w:sz w:val="24"/>
        </w:rPr>
        <w:t>01236/TOLUCA/IP/2025)</w:t>
      </w:r>
      <w:r w:rsidR="00C16B31" w:rsidRPr="00CE52BD">
        <w:rPr>
          <w:rFonts w:ascii="Palatino Linotype" w:hAnsi="Palatino Linotype" w:cs="Arial"/>
          <w:b/>
          <w:sz w:val="24"/>
        </w:rPr>
        <w:t xml:space="preserve"> </w:t>
      </w:r>
      <w:r w:rsidRPr="00CE52BD">
        <w:rPr>
          <w:rFonts w:ascii="Palatino Linotype" w:hAnsi="Palatino Linotype" w:cs="Arial"/>
          <w:sz w:val="24"/>
        </w:rPr>
        <w:t>y</w:t>
      </w:r>
      <w:r w:rsidRPr="00CE52BD">
        <w:rPr>
          <w:rFonts w:ascii="Palatino Linotype" w:hAnsi="Palatino Linotype" w:cs="Arial"/>
          <w:b/>
          <w:bCs/>
          <w:sz w:val="24"/>
          <w:szCs w:val="24"/>
          <w:lang w:eastAsia="es-MX"/>
        </w:rPr>
        <w:t xml:space="preserve"> </w:t>
      </w:r>
      <w:r w:rsidR="00934475" w:rsidRPr="00CE52BD">
        <w:rPr>
          <w:rFonts w:ascii="Palatino Linotype" w:hAnsi="Palatino Linotype" w:cs="Arial"/>
          <w:b/>
          <w:bCs/>
          <w:sz w:val="24"/>
          <w:szCs w:val="24"/>
          <w:lang w:eastAsia="es-MX"/>
        </w:rPr>
        <w:t>03016/INFOEM/IP/RR/2025</w:t>
      </w:r>
      <w:r w:rsidR="0059179F" w:rsidRPr="00CE52BD">
        <w:rPr>
          <w:rFonts w:ascii="Palatino Linotype" w:hAnsi="Palatino Linotype" w:cs="Arial"/>
          <w:b/>
          <w:bCs/>
          <w:sz w:val="24"/>
          <w:szCs w:val="24"/>
          <w:lang w:eastAsia="es-MX"/>
        </w:rPr>
        <w:t xml:space="preserve"> </w:t>
      </w:r>
      <w:r w:rsidRPr="00CE52BD">
        <w:rPr>
          <w:rFonts w:ascii="Palatino Linotype" w:hAnsi="Palatino Linotype" w:cs="Arial"/>
          <w:bCs/>
          <w:i/>
          <w:sz w:val="24"/>
          <w:szCs w:val="24"/>
          <w:lang w:eastAsia="es-MX"/>
        </w:rPr>
        <w:t xml:space="preserve">(para la solicitud </w:t>
      </w:r>
      <w:r w:rsidR="00934475" w:rsidRPr="00CE52BD">
        <w:rPr>
          <w:rFonts w:ascii="Palatino Linotype" w:hAnsi="Palatino Linotype" w:cs="Arial"/>
          <w:i/>
          <w:sz w:val="24"/>
        </w:rPr>
        <w:t>00516/TOLUCA/IP/2025</w:t>
      </w:r>
      <w:r w:rsidRPr="00CE52BD">
        <w:rPr>
          <w:rFonts w:ascii="Palatino Linotype" w:hAnsi="Palatino Linotype" w:cs="Arial"/>
          <w:i/>
          <w:sz w:val="24"/>
        </w:rPr>
        <w:t>)</w:t>
      </w:r>
      <w:r w:rsidR="00BA610B" w:rsidRPr="00CE52BD">
        <w:rPr>
          <w:rFonts w:ascii="Palatino Linotype" w:hAnsi="Palatino Linotype" w:cs="Arial"/>
          <w:sz w:val="24"/>
          <w:szCs w:val="24"/>
        </w:rPr>
        <w:t>;</w:t>
      </w:r>
      <w:r w:rsidRPr="00CE52BD">
        <w:rPr>
          <w:rFonts w:ascii="Palatino Linotype" w:hAnsi="Palatino Linotype" w:cs="Arial"/>
          <w:sz w:val="24"/>
          <w:szCs w:val="24"/>
        </w:rPr>
        <w:t xml:space="preserve"> en los cuales </w:t>
      </w:r>
      <w:r w:rsidRPr="00CE52BD">
        <w:rPr>
          <w:rFonts w:ascii="Palatino Linotype" w:hAnsi="Palatino Linotype" w:cs="Arial"/>
          <w:sz w:val="24"/>
        </w:rPr>
        <w:t>arguye, las siguientes manifestaciones:</w:t>
      </w:r>
    </w:p>
    <w:p w14:paraId="27BDFCB4" w14:textId="77777777" w:rsidR="00F65B7D" w:rsidRPr="00CE52BD" w:rsidRDefault="00F65B7D" w:rsidP="00F65B7D">
      <w:pPr>
        <w:pStyle w:val="Sinespaciado"/>
      </w:pPr>
    </w:p>
    <w:p w14:paraId="1593212C" w14:textId="77777777" w:rsidR="0059179F" w:rsidRPr="00CE52BD" w:rsidRDefault="0059179F" w:rsidP="00A0659C">
      <w:pPr>
        <w:numPr>
          <w:ilvl w:val="0"/>
          <w:numId w:val="6"/>
        </w:numPr>
        <w:spacing w:before="240" w:line="360" w:lineRule="auto"/>
        <w:jc w:val="both"/>
        <w:rPr>
          <w:rFonts w:ascii="Palatino Linotype" w:hAnsi="Palatino Linotype" w:cs="Arial"/>
          <w:b/>
          <w:sz w:val="28"/>
          <w:u w:val="single"/>
        </w:rPr>
      </w:pPr>
      <w:r w:rsidRPr="00CE52BD">
        <w:rPr>
          <w:rFonts w:ascii="Palatino Linotype" w:hAnsi="Palatino Linotype" w:cs="Arial"/>
          <w:b/>
          <w:sz w:val="28"/>
          <w:u w:val="single"/>
        </w:rPr>
        <w:t>Acto Impugnado:</w:t>
      </w:r>
    </w:p>
    <w:p w14:paraId="486C417E" w14:textId="66744369" w:rsidR="0059179F" w:rsidRPr="00CE52BD" w:rsidRDefault="0059179F" w:rsidP="0059179F">
      <w:pPr>
        <w:spacing w:before="240" w:line="360" w:lineRule="auto"/>
        <w:jc w:val="both"/>
        <w:rPr>
          <w:rFonts w:ascii="Palatino Linotype" w:eastAsia="Calibri" w:hAnsi="Palatino Linotype" w:cs="Arial"/>
          <w:b/>
          <w:sz w:val="24"/>
          <w:szCs w:val="24"/>
        </w:rPr>
      </w:pPr>
      <w:bookmarkStart w:id="4" w:name="_Hlk34041044"/>
      <w:r w:rsidRPr="00CE52BD">
        <w:rPr>
          <w:rFonts w:ascii="Palatino Linotype" w:eastAsia="Calibri" w:hAnsi="Palatino Linotype" w:cs="Arial"/>
          <w:b/>
          <w:bCs/>
          <w:sz w:val="24"/>
          <w:szCs w:val="24"/>
          <w:lang w:eastAsia="es-MX"/>
        </w:rPr>
        <w:t xml:space="preserve">Recurso de Revisión No. </w:t>
      </w:r>
      <w:r w:rsidRPr="00CE52BD">
        <w:rPr>
          <w:rFonts w:ascii="Palatino Linotype" w:eastAsia="Calibri" w:hAnsi="Palatino Linotype" w:cs="Arial"/>
          <w:b/>
          <w:bCs/>
          <w:sz w:val="24"/>
          <w:szCs w:val="24"/>
          <w:lang w:eastAsia="es-MX"/>
        </w:rPr>
        <w:tab/>
      </w:r>
      <w:r w:rsidR="00934475" w:rsidRPr="00CE52BD">
        <w:rPr>
          <w:rFonts w:ascii="Palatino Linotype" w:eastAsia="Calibri" w:hAnsi="Palatino Linotype" w:cs="Arial"/>
          <w:b/>
          <w:bCs/>
          <w:sz w:val="24"/>
          <w:szCs w:val="24"/>
          <w:lang w:eastAsia="es-MX"/>
        </w:rPr>
        <w:t>02315/INFOEM/IP/RR/2025</w:t>
      </w:r>
    </w:p>
    <w:p w14:paraId="7C195490" w14:textId="66F03279" w:rsidR="0059179F" w:rsidRPr="00CE52BD" w:rsidRDefault="0059179F" w:rsidP="0059179F">
      <w:pPr>
        <w:spacing w:line="360" w:lineRule="auto"/>
        <w:ind w:left="851" w:right="851"/>
        <w:jc w:val="both"/>
        <w:rPr>
          <w:rFonts w:ascii="Palatino Linotype" w:eastAsia="Calibri" w:hAnsi="Palatino Linotype" w:cs="Arial"/>
          <w:i/>
          <w:sz w:val="24"/>
          <w:szCs w:val="24"/>
        </w:rPr>
      </w:pPr>
      <w:r w:rsidRPr="00CE52BD">
        <w:rPr>
          <w:rFonts w:ascii="Palatino Linotype" w:eastAsia="Calibri" w:hAnsi="Palatino Linotype" w:cs="Arial"/>
          <w:i/>
          <w:sz w:val="24"/>
          <w:szCs w:val="24"/>
        </w:rPr>
        <w:t>“</w:t>
      </w:r>
      <w:r w:rsidR="00934475" w:rsidRPr="00CE52BD">
        <w:rPr>
          <w:rFonts w:ascii="Palatino Linotype" w:eastAsia="Calibri" w:hAnsi="Palatino Linotype" w:cs="Arial"/>
          <w:i/>
          <w:sz w:val="24"/>
          <w:szCs w:val="24"/>
        </w:rPr>
        <w:t>La respuesta incompleta</w:t>
      </w:r>
      <w:r w:rsidRPr="00CE52BD">
        <w:rPr>
          <w:rFonts w:ascii="Palatino Linotype" w:eastAsia="Calibri" w:hAnsi="Palatino Linotype" w:cs="Arial"/>
          <w:i/>
          <w:sz w:val="24"/>
          <w:szCs w:val="24"/>
        </w:rPr>
        <w:t>” [sic]</w:t>
      </w:r>
    </w:p>
    <w:p w14:paraId="72CE17B0" w14:textId="4E6BCCE2" w:rsidR="0059179F" w:rsidRPr="00CE52BD" w:rsidRDefault="0059179F" w:rsidP="0059179F">
      <w:pPr>
        <w:spacing w:before="240" w:line="360" w:lineRule="auto"/>
        <w:jc w:val="both"/>
        <w:rPr>
          <w:rFonts w:ascii="Palatino Linotype" w:eastAsia="Calibri" w:hAnsi="Palatino Linotype" w:cs="Arial"/>
          <w:b/>
          <w:sz w:val="24"/>
          <w:szCs w:val="24"/>
        </w:rPr>
      </w:pPr>
      <w:bookmarkStart w:id="5" w:name="_Hlk34040941"/>
      <w:r w:rsidRPr="00CE52BD">
        <w:rPr>
          <w:rFonts w:ascii="Palatino Linotype" w:eastAsia="Calibri" w:hAnsi="Palatino Linotype" w:cs="Arial"/>
          <w:b/>
          <w:bCs/>
          <w:sz w:val="24"/>
          <w:szCs w:val="24"/>
          <w:lang w:eastAsia="es-MX"/>
        </w:rPr>
        <w:t xml:space="preserve">Recurso de Revisión No. </w:t>
      </w:r>
      <w:r w:rsidR="00934475" w:rsidRPr="00CE52BD">
        <w:rPr>
          <w:rFonts w:ascii="Palatino Linotype" w:eastAsia="Calibri" w:hAnsi="Palatino Linotype" w:cs="Arial"/>
          <w:b/>
          <w:bCs/>
          <w:sz w:val="24"/>
          <w:szCs w:val="24"/>
          <w:lang w:eastAsia="es-MX"/>
        </w:rPr>
        <w:t>02399/INFOEM/IP/RR/2025</w:t>
      </w:r>
    </w:p>
    <w:p w14:paraId="676FB30C" w14:textId="4A8CA772" w:rsidR="0059179F" w:rsidRPr="00CE52BD" w:rsidRDefault="0059179F" w:rsidP="0059179F">
      <w:pPr>
        <w:spacing w:line="360" w:lineRule="auto"/>
        <w:ind w:left="851" w:right="851"/>
        <w:jc w:val="both"/>
        <w:rPr>
          <w:rFonts w:ascii="Palatino Linotype" w:eastAsia="Calibri" w:hAnsi="Palatino Linotype" w:cs="Arial"/>
          <w:i/>
          <w:sz w:val="24"/>
          <w:szCs w:val="24"/>
        </w:rPr>
      </w:pPr>
      <w:r w:rsidRPr="00CE52BD">
        <w:rPr>
          <w:rFonts w:ascii="Palatino Linotype" w:eastAsia="Calibri" w:hAnsi="Palatino Linotype" w:cs="Arial"/>
          <w:i/>
          <w:sz w:val="24"/>
          <w:szCs w:val="24"/>
        </w:rPr>
        <w:t>“</w:t>
      </w:r>
      <w:r w:rsidR="00934475" w:rsidRPr="00CE52BD">
        <w:rPr>
          <w:rFonts w:ascii="Palatino Linotype" w:eastAsia="Calibri" w:hAnsi="Palatino Linotype" w:cs="Arial"/>
          <w:i/>
          <w:sz w:val="24"/>
          <w:szCs w:val="24"/>
        </w:rPr>
        <w:t xml:space="preserve">La </w:t>
      </w:r>
      <w:proofErr w:type="spellStart"/>
      <w:r w:rsidR="00934475" w:rsidRPr="00CE52BD">
        <w:rPr>
          <w:rFonts w:ascii="Palatino Linotype" w:eastAsia="Calibri" w:hAnsi="Palatino Linotype" w:cs="Arial"/>
          <w:i/>
          <w:sz w:val="24"/>
          <w:szCs w:val="24"/>
        </w:rPr>
        <w:t>constestacion</w:t>
      </w:r>
      <w:proofErr w:type="spellEnd"/>
      <w:r w:rsidR="00934475" w:rsidRPr="00CE52BD">
        <w:rPr>
          <w:rFonts w:ascii="Palatino Linotype" w:eastAsia="Calibri" w:hAnsi="Palatino Linotype" w:cs="Arial"/>
          <w:i/>
          <w:sz w:val="24"/>
          <w:szCs w:val="24"/>
        </w:rPr>
        <w:t xml:space="preserve"> qué dan los síndicos </w:t>
      </w:r>
      <w:proofErr w:type="spellStart"/>
      <w:r w:rsidR="00934475" w:rsidRPr="00CE52BD">
        <w:rPr>
          <w:rFonts w:ascii="Palatino Linotype" w:eastAsia="Calibri" w:hAnsi="Palatino Linotype" w:cs="Arial"/>
          <w:i/>
          <w:sz w:val="24"/>
          <w:szCs w:val="24"/>
        </w:rPr>
        <w:t>esta</w:t>
      </w:r>
      <w:proofErr w:type="spellEnd"/>
      <w:r w:rsidR="00934475" w:rsidRPr="00CE52BD">
        <w:rPr>
          <w:rFonts w:ascii="Palatino Linotype" w:eastAsia="Calibri" w:hAnsi="Palatino Linotype" w:cs="Arial"/>
          <w:i/>
          <w:sz w:val="24"/>
          <w:szCs w:val="24"/>
        </w:rPr>
        <w:t xml:space="preserve"> incompleta faltan oficios</w:t>
      </w:r>
      <w:r w:rsidRPr="00CE52BD">
        <w:rPr>
          <w:rFonts w:ascii="Palatino Linotype" w:eastAsia="Calibri" w:hAnsi="Palatino Linotype" w:cs="Arial"/>
          <w:i/>
          <w:sz w:val="24"/>
          <w:szCs w:val="24"/>
        </w:rPr>
        <w:t>” [sic]</w:t>
      </w:r>
      <w:bookmarkEnd w:id="4"/>
      <w:bookmarkEnd w:id="5"/>
    </w:p>
    <w:p w14:paraId="7935D26F" w14:textId="189FCDA6" w:rsidR="0059179F" w:rsidRPr="00CE52BD" w:rsidRDefault="0059179F" w:rsidP="0059179F">
      <w:pPr>
        <w:spacing w:before="240" w:line="360" w:lineRule="auto"/>
        <w:jc w:val="both"/>
        <w:rPr>
          <w:rFonts w:ascii="Palatino Linotype" w:eastAsia="Calibri" w:hAnsi="Palatino Linotype" w:cs="Arial"/>
          <w:b/>
          <w:sz w:val="24"/>
          <w:szCs w:val="24"/>
        </w:rPr>
      </w:pPr>
      <w:r w:rsidRPr="00CE52BD">
        <w:rPr>
          <w:rFonts w:ascii="Palatino Linotype" w:eastAsia="Calibri" w:hAnsi="Palatino Linotype" w:cs="Arial"/>
          <w:b/>
          <w:bCs/>
          <w:sz w:val="24"/>
          <w:szCs w:val="24"/>
          <w:lang w:eastAsia="es-MX"/>
        </w:rPr>
        <w:t xml:space="preserve">Recurso de Revisión No. </w:t>
      </w:r>
      <w:r w:rsidR="00934475" w:rsidRPr="00CE52BD">
        <w:rPr>
          <w:rFonts w:ascii="Palatino Linotype" w:eastAsia="Calibri" w:hAnsi="Palatino Linotype" w:cs="Arial"/>
          <w:b/>
          <w:bCs/>
          <w:sz w:val="24"/>
          <w:szCs w:val="24"/>
          <w:lang w:eastAsia="es-MX"/>
        </w:rPr>
        <w:t>02514/INFOEM/IP/RR/2025</w:t>
      </w:r>
    </w:p>
    <w:p w14:paraId="39FEA612" w14:textId="5B9D5CF9" w:rsidR="0059179F" w:rsidRPr="00CE52BD" w:rsidRDefault="0059179F" w:rsidP="0059179F">
      <w:pPr>
        <w:spacing w:line="360" w:lineRule="auto"/>
        <w:ind w:left="851" w:right="851"/>
        <w:jc w:val="both"/>
        <w:rPr>
          <w:rFonts w:ascii="Palatino Linotype" w:eastAsia="Calibri" w:hAnsi="Palatino Linotype" w:cs="Arial"/>
          <w:i/>
          <w:sz w:val="24"/>
          <w:szCs w:val="24"/>
        </w:rPr>
      </w:pPr>
      <w:r w:rsidRPr="00CE52BD">
        <w:rPr>
          <w:rFonts w:ascii="Palatino Linotype" w:eastAsia="Calibri" w:hAnsi="Palatino Linotype" w:cs="Arial"/>
          <w:i/>
          <w:sz w:val="24"/>
          <w:szCs w:val="24"/>
        </w:rPr>
        <w:t>“</w:t>
      </w:r>
      <w:r w:rsidR="00934475" w:rsidRPr="00CE52BD">
        <w:rPr>
          <w:rFonts w:ascii="Palatino Linotype" w:eastAsia="Calibri" w:hAnsi="Palatino Linotype" w:cs="Arial"/>
          <w:i/>
          <w:sz w:val="24"/>
          <w:szCs w:val="24"/>
        </w:rPr>
        <w:t>Falta información Respuesta fuera de tiempo</w:t>
      </w:r>
      <w:r w:rsidRPr="00CE52BD">
        <w:rPr>
          <w:rFonts w:ascii="Palatino Linotype" w:eastAsia="Calibri" w:hAnsi="Palatino Linotype" w:cs="Arial"/>
          <w:i/>
          <w:sz w:val="24"/>
          <w:szCs w:val="24"/>
        </w:rPr>
        <w:t>” [sic]</w:t>
      </w:r>
    </w:p>
    <w:p w14:paraId="1CAD1138" w14:textId="20DBF06A" w:rsidR="00934475" w:rsidRPr="00CE52BD" w:rsidRDefault="00934475" w:rsidP="00934475">
      <w:pPr>
        <w:spacing w:before="240" w:line="360" w:lineRule="auto"/>
        <w:jc w:val="both"/>
        <w:rPr>
          <w:rFonts w:ascii="Palatino Linotype" w:eastAsia="Calibri" w:hAnsi="Palatino Linotype" w:cs="Arial"/>
          <w:b/>
          <w:sz w:val="24"/>
          <w:szCs w:val="24"/>
        </w:rPr>
      </w:pPr>
      <w:r w:rsidRPr="00CE52BD">
        <w:rPr>
          <w:rFonts w:ascii="Palatino Linotype" w:eastAsia="Calibri" w:hAnsi="Palatino Linotype" w:cs="Arial"/>
          <w:b/>
          <w:bCs/>
          <w:sz w:val="24"/>
          <w:szCs w:val="24"/>
          <w:lang w:eastAsia="es-MX"/>
        </w:rPr>
        <w:t xml:space="preserve">Recurso de Revisión No. </w:t>
      </w:r>
      <w:r w:rsidRPr="00CE52BD">
        <w:rPr>
          <w:rFonts w:ascii="Palatino Linotype" w:eastAsia="Calibri" w:hAnsi="Palatino Linotype" w:cs="Arial"/>
          <w:b/>
          <w:bCs/>
          <w:sz w:val="24"/>
          <w:szCs w:val="24"/>
          <w:lang w:eastAsia="es-MX"/>
        </w:rPr>
        <w:tab/>
        <w:t>02515/INFOEM/IP/RR/2025</w:t>
      </w:r>
    </w:p>
    <w:p w14:paraId="367A4C64" w14:textId="5800B920" w:rsidR="00934475" w:rsidRPr="00CE52BD" w:rsidRDefault="00934475" w:rsidP="00934475">
      <w:pPr>
        <w:spacing w:line="360" w:lineRule="auto"/>
        <w:ind w:left="851" w:right="851"/>
        <w:jc w:val="both"/>
        <w:rPr>
          <w:rFonts w:ascii="Palatino Linotype" w:eastAsia="Calibri" w:hAnsi="Palatino Linotype" w:cs="Arial"/>
          <w:i/>
          <w:sz w:val="24"/>
          <w:szCs w:val="24"/>
        </w:rPr>
      </w:pPr>
      <w:r w:rsidRPr="00CE52BD">
        <w:rPr>
          <w:rFonts w:ascii="Palatino Linotype" w:eastAsia="Calibri" w:hAnsi="Palatino Linotype" w:cs="Arial"/>
          <w:i/>
          <w:sz w:val="24"/>
          <w:szCs w:val="24"/>
        </w:rPr>
        <w:t>“La respuesta no es lo que se solicita” [sic]</w:t>
      </w:r>
    </w:p>
    <w:p w14:paraId="0CD167E8" w14:textId="30E516B8" w:rsidR="00934475" w:rsidRPr="00CE52BD" w:rsidRDefault="00934475" w:rsidP="00934475">
      <w:pPr>
        <w:spacing w:before="240" w:line="360" w:lineRule="auto"/>
        <w:jc w:val="both"/>
        <w:rPr>
          <w:rFonts w:ascii="Palatino Linotype" w:eastAsia="Calibri" w:hAnsi="Palatino Linotype" w:cs="Arial"/>
          <w:b/>
          <w:sz w:val="24"/>
          <w:szCs w:val="24"/>
        </w:rPr>
      </w:pPr>
      <w:r w:rsidRPr="00CE52BD">
        <w:rPr>
          <w:rFonts w:ascii="Palatino Linotype" w:eastAsia="Calibri" w:hAnsi="Palatino Linotype" w:cs="Arial"/>
          <w:b/>
          <w:bCs/>
          <w:sz w:val="24"/>
          <w:szCs w:val="24"/>
          <w:lang w:eastAsia="es-MX"/>
        </w:rPr>
        <w:t>Recurso de Revisión No. 02520/INFOEM/IP/RR/2025</w:t>
      </w:r>
    </w:p>
    <w:p w14:paraId="588BDF02" w14:textId="55B06D46" w:rsidR="00934475" w:rsidRPr="00CE52BD" w:rsidRDefault="00934475" w:rsidP="00934475">
      <w:pPr>
        <w:spacing w:line="360" w:lineRule="auto"/>
        <w:ind w:left="851" w:right="851"/>
        <w:jc w:val="both"/>
        <w:rPr>
          <w:rFonts w:ascii="Palatino Linotype" w:eastAsia="Calibri" w:hAnsi="Palatino Linotype" w:cs="Arial"/>
          <w:i/>
          <w:sz w:val="24"/>
          <w:szCs w:val="24"/>
        </w:rPr>
      </w:pPr>
      <w:r w:rsidRPr="00CE52BD">
        <w:rPr>
          <w:rFonts w:ascii="Palatino Linotype" w:eastAsia="Calibri" w:hAnsi="Palatino Linotype" w:cs="Arial"/>
          <w:i/>
          <w:sz w:val="24"/>
          <w:szCs w:val="24"/>
        </w:rPr>
        <w:t xml:space="preserve">“La respuesta incompleta no son todas las </w:t>
      </w:r>
      <w:proofErr w:type="spellStart"/>
      <w:r w:rsidRPr="00CE52BD">
        <w:rPr>
          <w:rFonts w:ascii="Palatino Linotype" w:eastAsia="Calibri" w:hAnsi="Palatino Linotype" w:cs="Arial"/>
          <w:i/>
          <w:sz w:val="24"/>
          <w:szCs w:val="24"/>
        </w:rPr>
        <w:t>regidurias</w:t>
      </w:r>
      <w:proofErr w:type="spellEnd"/>
      <w:r w:rsidRPr="00CE52BD">
        <w:rPr>
          <w:rFonts w:ascii="Palatino Linotype" w:eastAsia="Calibri" w:hAnsi="Palatino Linotype" w:cs="Arial"/>
          <w:i/>
          <w:sz w:val="24"/>
          <w:szCs w:val="24"/>
        </w:rPr>
        <w:t>” [sic]</w:t>
      </w:r>
    </w:p>
    <w:p w14:paraId="08F7449E" w14:textId="26E96B6F" w:rsidR="00934475" w:rsidRPr="00CE52BD" w:rsidRDefault="00934475" w:rsidP="00934475">
      <w:pPr>
        <w:spacing w:before="240" w:line="360" w:lineRule="auto"/>
        <w:jc w:val="both"/>
        <w:rPr>
          <w:rFonts w:ascii="Palatino Linotype" w:eastAsia="Calibri" w:hAnsi="Palatino Linotype" w:cs="Arial"/>
          <w:b/>
          <w:sz w:val="24"/>
          <w:szCs w:val="24"/>
        </w:rPr>
      </w:pPr>
      <w:r w:rsidRPr="00CE52BD">
        <w:rPr>
          <w:rFonts w:ascii="Palatino Linotype" w:eastAsia="Calibri" w:hAnsi="Palatino Linotype" w:cs="Arial"/>
          <w:b/>
          <w:bCs/>
          <w:sz w:val="24"/>
          <w:szCs w:val="24"/>
          <w:lang w:eastAsia="es-MX"/>
        </w:rPr>
        <w:t xml:space="preserve">Recurso de Revisión No. </w:t>
      </w:r>
      <w:r w:rsidRPr="00CE52BD">
        <w:rPr>
          <w:rFonts w:ascii="Palatino Linotype" w:eastAsia="Calibri" w:hAnsi="Palatino Linotype" w:cs="Arial"/>
          <w:b/>
          <w:bCs/>
          <w:sz w:val="24"/>
          <w:szCs w:val="24"/>
          <w:lang w:eastAsia="es-MX"/>
        </w:rPr>
        <w:tab/>
        <w:t>02741/INFOEM/IP/RR/2025</w:t>
      </w:r>
    </w:p>
    <w:p w14:paraId="111022AA" w14:textId="4CFA2E37" w:rsidR="00934475" w:rsidRPr="00CE52BD" w:rsidRDefault="00934475" w:rsidP="00934475">
      <w:pPr>
        <w:spacing w:line="360" w:lineRule="auto"/>
        <w:ind w:left="851" w:right="851"/>
        <w:jc w:val="both"/>
        <w:rPr>
          <w:rFonts w:ascii="Palatino Linotype" w:eastAsia="Calibri" w:hAnsi="Palatino Linotype" w:cs="Arial"/>
          <w:i/>
          <w:sz w:val="24"/>
          <w:szCs w:val="24"/>
        </w:rPr>
      </w:pPr>
      <w:r w:rsidRPr="00CE52BD">
        <w:rPr>
          <w:rFonts w:ascii="Palatino Linotype" w:eastAsia="Calibri" w:hAnsi="Palatino Linotype" w:cs="Arial"/>
          <w:i/>
          <w:sz w:val="24"/>
          <w:szCs w:val="24"/>
        </w:rPr>
        <w:t>“La incompetencia dada como respuesta” [sic]</w:t>
      </w:r>
    </w:p>
    <w:p w14:paraId="6926947E" w14:textId="78D4046F" w:rsidR="00934475" w:rsidRPr="00CE52BD" w:rsidRDefault="00934475" w:rsidP="00934475">
      <w:pPr>
        <w:spacing w:before="240" w:line="360" w:lineRule="auto"/>
        <w:jc w:val="both"/>
        <w:rPr>
          <w:rFonts w:ascii="Palatino Linotype" w:eastAsia="Calibri" w:hAnsi="Palatino Linotype" w:cs="Arial"/>
          <w:b/>
          <w:sz w:val="24"/>
          <w:szCs w:val="24"/>
        </w:rPr>
      </w:pPr>
      <w:r w:rsidRPr="00CE52BD">
        <w:rPr>
          <w:rFonts w:ascii="Palatino Linotype" w:eastAsia="Calibri" w:hAnsi="Palatino Linotype" w:cs="Arial"/>
          <w:b/>
          <w:bCs/>
          <w:sz w:val="24"/>
          <w:szCs w:val="24"/>
          <w:lang w:eastAsia="es-MX"/>
        </w:rPr>
        <w:lastRenderedPageBreak/>
        <w:t xml:space="preserve">Recurso de Revisión No. </w:t>
      </w:r>
      <w:r w:rsidR="008F3563" w:rsidRPr="00CE52BD">
        <w:rPr>
          <w:rFonts w:ascii="Palatino Linotype" w:eastAsia="Calibri" w:hAnsi="Palatino Linotype" w:cs="Arial"/>
          <w:b/>
          <w:bCs/>
          <w:sz w:val="24"/>
          <w:szCs w:val="24"/>
          <w:lang w:eastAsia="es-MX"/>
        </w:rPr>
        <w:t>03016/INFOEM/IP/RR/2025</w:t>
      </w:r>
    </w:p>
    <w:p w14:paraId="01EA82EB" w14:textId="4D21783C" w:rsidR="00934475" w:rsidRPr="00CE52BD" w:rsidRDefault="00934475" w:rsidP="00934475">
      <w:pPr>
        <w:spacing w:line="360" w:lineRule="auto"/>
        <w:ind w:left="851" w:right="851"/>
        <w:jc w:val="both"/>
        <w:rPr>
          <w:rFonts w:ascii="Palatino Linotype" w:eastAsia="Calibri" w:hAnsi="Palatino Linotype" w:cs="Arial"/>
          <w:i/>
          <w:sz w:val="24"/>
          <w:szCs w:val="24"/>
        </w:rPr>
      </w:pPr>
      <w:r w:rsidRPr="00CE52BD">
        <w:rPr>
          <w:rFonts w:ascii="Palatino Linotype" w:eastAsia="Calibri" w:hAnsi="Palatino Linotype" w:cs="Arial"/>
          <w:i/>
          <w:sz w:val="24"/>
          <w:szCs w:val="24"/>
        </w:rPr>
        <w:t>“</w:t>
      </w:r>
      <w:r w:rsidR="008F3563" w:rsidRPr="00CE52BD">
        <w:rPr>
          <w:rFonts w:ascii="Palatino Linotype" w:eastAsia="Calibri" w:hAnsi="Palatino Linotype" w:cs="Arial"/>
          <w:i/>
          <w:sz w:val="24"/>
          <w:szCs w:val="24"/>
        </w:rPr>
        <w:t>La respuesta incompleta</w:t>
      </w:r>
      <w:r w:rsidRPr="00CE52BD">
        <w:rPr>
          <w:rFonts w:ascii="Palatino Linotype" w:eastAsia="Calibri" w:hAnsi="Palatino Linotype" w:cs="Arial"/>
          <w:i/>
          <w:sz w:val="24"/>
          <w:szCs w:val="24"/>
        </w:rPr>
        <w:t>” [sic]</w:t>
      </w:r>
    </w:p>
    <w:p w14:paraId="4334B3CB" w14:textId="77777777" w:rsidR="0059179F" w:rsidRPr="00CE52BD" w:rsidRDefault="0059179F" w:rsidP="0059179F">
      <w:pPr>
        <w:spacing w:line="360" w:lineRule="auto"/>
        <w:ind w:left="851" w:right="851"/>
        <w:jc w:val="both"/>
        <w:rPr>
          <w:rFonts w:ascii="Palatino Linotype" w:eastAsia="Calibri" w:hAnsi="Palatino Linotype" w:cs="Arial"/>
          <w:i/>
        </w:rPr>
      </w:pPr>
    </w:p>
    <w:p w14:paraId="57E243D1" w14:textId="77777777" w:rsidR="0059179F" w:rsidRPr="00CE52BD" w:rsidRDefault="0059179F" w:rsidP="00A0659C">
      <w:pPr>
        <w:numPr>
          <w:ilvl w:val="0"/>
          <w:numId w:val="6"/>
        </w:numPr>
        <w:spacing w:before="240" w:line="360" w:lineRule="auto"/>
        <w:jc w:val="both"/>
        <w:rPr>
          <w:rFonts w:ascii="Palatino Linotype" w:eastAsia="Times New Roman" w:hAnsi="Palatino Linotype" w:cs="Arial"/>
          <w:sz w:val="28"/>
          <w:szCs w:val="24"/>
          <w:u w:val="single"/>
          <w:lang w:val="es-ES" w:eastAsia="es-ES"/>
        </w:rPr>
      </w:pPr>
      <w:r w:rsidRPr="00CE52BD">
        <w:rPr>
          <w:rFonts w:ascii="Palatino Linotype" w:hAnsi="Palatino Linotype" w:cs="Arial"/>
          <w:b/>
          <w:sz w:val="28"/>
          <w:u w:val="single"/>
        </w:rPr>
        <w:t>Razones o Motivos de Inconformidad</w:t>
      </w:r>
      <w:r w:rsidRPr="00CE52BD">
        <w:rPr>
          <w:rFonts w:ascii="Palatino Linotype" w:hAnsi="Palatino Linotype" w:cs="Arial"/>
          <w:sz w:val="28"/>
          <w:u w:val="single"/>
        </w:rPr>
        <w:t xml:space="preserve">: </w:t>
      </w:r>
    </w:p>
    <w:p w14:paraId="1E50974C" w14:textId="5A1B4B5F" w:rsidR="0059179F" w:rsidRPr="00CE52BD" w:rsidRDefault="0059179F" w:rsidP="0059179F">
      <w:pPr>
        <w:spacing w:before="240" w:line="360" w:lineRule="auto"/>
        <w:jc w:val="both"/>
        <w:rPr>
          <w:rFonts w:ascii="Palatino Linotype" w:eastAsia="Calibri" w:hAnsi="Palatino Linotype" w:cs="Arial"/>
          <w:b/>
          <w:sz w:val="24"/>
          <w:szCs w:val="24"/>
        </w:rPr>
      </w:pPr>
      <w:r w:rsidRPr="00CE52BD">
        <w:rPr>
          <w:rFonts w:ascii="Palatino Linotype" w:eastAsia="Calibri" w:hAnsi="Palatino Linotype" w:cs="Arial"/>
          <w:b/>
          <w:bCs/>
          <w:sz w:val="24"/>
          <w:szCs w:val="24"/>
          <w:lang w:eastAsia="es-MX"/>
        </w:rPr>
        <w:t xml:space="preserve">Recurso de Revisión No. </w:t>
      </w:r>
      <w:r w:rsidRPr="00CE52BD">
        <w:rPr>
          <w:rFonts w:ascii="Palatino Linotype" w:eastAsia="Calibri" w:hAnsi="Palatino Linotype" w:cs="Arial"/>
          <w:b/>
          <w:bCs/>
          <w:sz w:val="24"/>
          <w:szCs w:val="24"/>
          <w:lang w:eastAsia="es-MX"/>
        </w:rPr>
        <w:tab/>
      </w:r>
      <w:r w:rsidR="00934475" w:rsidRPr="00CE52BD">
        <w:rPr>
          <w:rFonts w:ascii="Palatino Linotype" w:eastAsia="Calibri" w:hAnsi="Palatino Linotype" w:cs="Arial"/>
          <w:b/>
          <w:bCs/>
          <w:sz w:val="24"/>
          <w:szCs w:val="24"/>
          <w:lang w:eastAsia="es-MX"/>
        </w:rPr>
        <w:t>02315/INFOEM/IP/RR/2025</w:t>
      </w:r>
    </w:p>
    <w:p w14:paraId="14C90771" w14:textId="6A7F227B" w:rsidR="0059179F" w:rsidRPr="00CE52BD" w:rsidRDefault="0059179F" w:rsidP="0059179F">
      <w:pPr>
        <w:spacing w:line="360" w:lineRule="auto"/>
        <w:ind w:left="851" w:right="851"/>
        <w:jc w:val="both"/>
        <w:rPr>
          <w:rFonts w:ascii="Palatino Linotype" w:eastAsia="Calibri" w:hAnsi="Palatino Linotype" w:cs="Arial"/>
          <w:i/>
          <w:sz w:val="24"/>
          <w:szCs w:val="24"/>
        </w:rPr>
      </w:pPr>
      <w:r w:rsidRPr="00CE52BD">
        <w:rPr>
          <w:rFonts w:ascii="Palatino Linotype" w:eastAsia="Calibri" w:hAnsi="Palatino Linotype" w:cs="Arial"/>
          <w:i/>
          <w:sz w:val="24"/>
          <w:szCs w:val="24"/>
        </w:rPr>
        <w:t>“</w:t>
      </w:r>
      <w:r w:rsidR="00934475" w:rsidRPr="00CE52BD">
        <w:rPr>
          <w:rFonts w:ascii="Palatino Linotype" w:eastAsia="Calibri" w:hAnsi="Palatino Linotype" w:cs="Arial"/>
          <w:i/>
          <w:sz w:val="24"/>
          <w:szCs w:val="24"/>
        </w:rPr>
        <w:t>La entrega de la información incompleta</w:t>
      </w:r>
      <w:r w:rsidRPr="00CE52BD">
        <w:rPr>
          <w:rFonts w:ascii="Palatino Linotype" w:eastAsia="Calibri" w:hAnsi="Palatino Linotype" w:cs="Arial"/>
          <w:i/>
          <w:sz w:val="24"/>
          <w:szCs w:val="24"/>
        </w:rPr>
        <w:t>” [sic]</w:t>
      </w:r>
    </w:p>
    <w:p w14:paraId="7F2F42CD" w14:textId="6AEFA274" w:rsidR="0059179F" w:rsidRPr="00CE52BD" w:rsidRDefault="0059179F" w:rsidP="0059179F">
      <w:pPr>
        <w:spacing w:before="240" w:line="360" w:lineRule="auto"/>
        <w:jc w:val="both"/>
        <w:rPr>
          <w:rFonts w:ascii="Palatino Linotype" w:eastAsia="Calibri" w:hAnsi="Palatino Linotype" w:cs="Arial"/>
          <w:b/>
          <w:sz w:val="24"/>
          <w:szCs w:val="24"/>
        </w:rPr>
      </w:pPr>
      <w:r w:rsidRPr="00CE52BD">
        <w:rPr>
          <w:rFonts w:ascii="Palatino Linotype" w:eastAsia="Calibri" w:hAnsi="Palatino Linotype" w:cs="Arial"/>
          <w:b/>
          <w:bCs/>
          <w:sz w:val="24"/>
          <w:szCs w:val="24"/>
          <w:lang w:eastAsia="es-MX"/>
        </w:rPr>
        <w:t xml:space="preserve">Recurso de Revisión No. </w:t>
      </w:r>
      <w:r w:rsidR="00934475" w:rsidRPr="00CE52BD">
        <w:rPr>
          <w:rFonts w:ascii="Palatino Linotype" w:eastAsia="Calibri" w:hAnsi="Palatino Linotype" w:cs="Arial"/>
          <w:b/>
          <w:bCs/>
          <w:sz w:val="24"/>
          <w:szCs w:val="24"/>
          <w:lang w:eastAsia="es-MX"/>
        </w:rPr>
        <w:t>02399/INFOEM/IP/RR/2025</w:t>
      </w:r>
    </w:p>
    <w:p w14:paraId="56FDF06B" w14:textId="4371F892" w:rsidR="0025170A" w:rsidRPr="00CE52BD" w:rsidRDefault="00E840B9" w:rsidP="0059179F">
      <w:pPr>
        <w:spacing w:line="360" w:lineRule="auto"/>
        <w:ind w:left="851" w:right="851"/>
        <w:jc w:val="both"/>
        <w:rPr>
          <w:rFonts w:ascii="Palatino Linotype" w:eastAsia="Calibri" w:hAnsi="Palatino Linotype" w:cs="Arial"/>
          <w:i/>
          <w:sz w:val="24"/>
          <w:szCs w:val="24"/>
        </w:rPr>
      </w:pPr>
      <w:r w:rsidRPr="00CE52BD">
        <w:rPr>
          <w:rFonts w:ascii="Palatino Linotype" w:eastAsia="Calibri" w:hAnsi="Palatino Linotype" w:cs="Arial"/>
          <w:i/>
          <w:sz w:val="24"/>
          <w:szCs w:val="24"/>
        </w:rPr>
        <w:t>“</w:t>
      </w:r>
      <w:r w:rsidR="00934475" w:rsidRPr="00CE52BD">
        <w:rPr>
          <w:rFonts w:ascii="Palatino Linotype" w:eastAsia="Calibri" w:hAnsi="Palatino Linotype" w:cs="Arial"/>
          <w:i/>
          <w:sz w:val="24"/>
          <w:szCs w:val="24"/>
        </w:rPr>
        <w:t xml:space="preserve">La entrega de la información por los síndicos esta </w:t>
      </w:r>
      <w:proofErr w:type="spellStart"/>
      <w:r w:rsidR="00934475" w:rsidRPr="00CE52BD">
        <w:rPr>
          <w:rFonts w:ascii="Palatino Linotype" w:eastAsia="Calibri" w:hAnsi="Palatino Linotype" w:cs="Arial"/>
          <w:i/>
          <w:sz w:val="24"/>
          <w:szCs w:val="24"/>
        </w:rPr>
        <w:t>incimoel</w:t>
      </w:r>
      <w:proofErr w:type="spellEnd"/>
      <w:r w:rsidR="0059179F" w:rsidRPr="00CE52BD">
        <w:rPr>
          <w:rFonts w:ascii="Palatino Linotype" w:eastAsia="Calibri" w:hAnsi="Palatino Linotype" w:cs="Arial"/>
          <w:i/>
          <w:sz w:val="24"/>
          <w:szCs w:val="24"/>
        </w:rPr>
        <w:t>” [sic]</w:t>
      </w:r>
    </w:p>
    <w:p w14:paraId="3532688A" w14:textId="1AA44419" w:rsidR="0059179F" w:rsidRPr="00CE52BD" w:rsidRDefault="0059179F" w:rsidP="0059179F">
      <w:pPr>
        <w:spacing w:before="240" w:line="360" w:lineRule="auto"/>
        <w:jc w:val="both"/>
        <w:rPr>
          <w:rFonts w:ascii="Palatino Linotype" w:eastAsia="Calibri" w:hAnsi="Palatino Linotype" w:cs="Arial"/>
          <w:b/>
          <w:sz w:val="24"/>
          <w:szCs w:val="24"/>
        </w:rPr>
      </w:pPr>
      <w:r w:rsidRPr="00CE52BD">
        <w:rPr>
          <w:rFonts w:ascii="Palatino Linotype" w:eastAsia="Calibri" w:hAnsi="Palatino Linotype" w:cs="Arial"/>
          <w:b/>
          <w:bCs/>
          <w:sz w:val="24"/>
          <w:szCs w:val="24"/>
          <w:lang w:eastAsia="es-MX"/>
        </w:rPr>
        <w:t xml:space="preserve">Recurso de Revisión No. </w:t>
      </w:r>
      <w:r w:rsidR="00934475" w:rsidRPr="00CE52BD">
        <w:rPr>
          <w:rFonts w:ascii="Palatino Linotype" w:eastAsia="Calibri" w:hAnsi="Palatino Linotype" w:cs="Arial"/>
          <w:b/>
          <w:bCs/>
          <w:sz w:val="24"/>
          <w:szCs w:val="24"/>
          <w:lang w:eastAsia="es-MX"/>
        </w:rPr>
        <w:t>02514/INFOEM/IP/RR/2025</w:t>
      </w:r>
    </w:p>
    <w:p w14:paraId="0EB8B1BD" w14:textId="0BA1A3F1" w:rsidR="00732AE3" w:rsidRPr="00CE52BD" w:rsidRDefault="00E840B9" w:rsidP="00E840B9">
      <w:pPr>
        <w:spacing w:line="360" w:lineRule="auto"/>
        <w:ind w:left="851" w:right="851"/>
        <w:jc w:val="both"/>
        <w:rPr>
          <w:rFonts w:ascii="Palatino Linotype" w:eastAsia="Calibri" w:hAnsi="Palatino Linotype" w:cs="Arial"/>
          <w:i/>
          <w:sz w:val="24"/>
          <w:szCs w:val="24"/>
        </w:rPr>
      </w:pPr>
      <w:r w:rsidRPr="00CE52BD">
        <w:rPr>
          <w:rFonts w:ascii="Palatino Linotype" w:eastAsia="Calibri" w:hAnsi="Palatino Linotype" w:cs="Arial"/>
          <w:i/>
          <w:sz w:val="24"/>
          <w:szCs w:val="24"/>
        </w:rPr>
        <w:t>“</w:t>
      </w:r>
      <w:r w:rsidR="00934475" w:rsidRPr="00CE52BD">
        <w:rPr>
          <w:rFonts w:ascii="Palatino Linotype" w:eastAsia="Calibri" w:hAnsi="Palatino Linotype" w:cs="Arial"/>
          <w:i/>
          <w:sz w:val="24"/>
          <w:szCs w:val="24"/>
        </w:rPr>
        <w:t xml:space="preserve">Falta información </w:t>
      </w:r>
      <w:proofErr w:type="spellStart"/>
      <w:r w:rsidR="00934475" w:rsidRPr="00CE52BD">
        <w:rPr>
          <w:rFonts w:ascii="Palatino Linotype" w:eastAsia="Calibri" w:hAnsi="Palatino Linotype" w:cs="Arial"/>
          <w:i/>
          <w:sz w:val="24"/>
          <w:szCs w:val="24"/>
        </w:rPr>
        <w:t>esta</w:t>
      </w:r>
      <w:proofErr w:type="spellEnd"/>
      <w:r w:rsidR="00934475" w:rsidRPr="00CE52BD">
        <w:rPr>
          <w:rFonts w:ascii="Palatino Linotype" w:eastAsia="Calibri" w:hAnsi="Palatino Linotype" w:cs="Arial"/>
          <w:i/>
          <w:sz w:val="24"/>
          <w:szCs w:val="24"/>
        </w:rPr>
        <w:t xml:space="preserve"> incompleta</w:t>
      </w:r>
      <w:r w:rsidR="0059179F" w:rsidRPr="00CE52BD">
        <w:rPr>
          <w:rFonts w:ascii="Palatino Linotype" w:eastAsia="Calibri" w:hAnsi="Palatino Linotype" w:cs="Arial"/>
          <w:i/>
          <w:sz w:val="24"/>
          <w:szCs w:val="24"/>
        </w:rPr>
        <w:t>” [sic]</w:t>
      </w:r>
    </w:p>
    <w:p w14:paraId="39CFDC6D" w14:textId="1FF3365A" w:rsidR="00934475" w:rsidRPr="00CE52BD" w:rsidRDefault="00934475" w:rsidP="00934475">
      <w:pPr>
        <w:spacing w:before="240" w:line="360" w:lineRule="auto"/>
        <w:jc w:val="both"/>
        <w:rPr>
          <w:rFonts w:ascii="Palatino Linotype" w:eastAsia="Calibri" w:hAnsi="Palatino Linotype" w:cs="Arial"/>
          <w:b/>
          <w:sz w:val="24"/>
          <w:szCs w:val="24"/>
        </w:rPr>
      </w:pPr>
      <w:r w:rsidRPr="00CE52BD">
        <w:rPr>
          <w:rFonts w:ascii="Palatino Linotype" w:eastAsia="Calibri" w:hAnsi="Palatino Linotype" w:cs="Arial"/>
          <w:b/>
          <w:bCs/>
          <w:sz w:val="24"/>
          <w:szCs w:val="24"/>
          <w:lang w:eastAsia="es-MX"/>
        </w:rPr>
        <w:t xml:space="preserve">Recurso de Revisión No. </w:t>
      </w:r>
      <w:r w:rsidRPr="00CE52BD">
        <w:rPr>
          <w:rFonts w:ascii="Palatino Linotype" w:eastAsia="Calibri" w:hAnsi="Palatino Linotype" w:cs="Arial"/>
          <w:b/>
          <w:bCs/>
          <w:sz w:val="24"/>
          <w:szCs w:val="24"/>
          <w:lang w:eastAsia="es-MX"/>
        </w:rPr>
        <w:tab/>
        <w:t>02515/INFOEM/IP/RR/2025</w:t>
      </w:r>
    </w:p>
    <w:p w14:paraId="76480C39" w14:textId="0365BFFA" w:rsidR="00934475" w:rsidRPr="00CE52BD" w:rsidRDefault="00934475" w:rsidP="00934475">
      <w:pPr>
        <w:spacing w:line="360" w:lineRule="auto"/>
        <w:ind w:left="851" w:right="851"/>
        <w:jc w:val="both"/>
        <w:rPr>
          <w:rFonts w:ascii="Palatino Linotype" w:eastAsia="Calibri" w:hAnsi="Palatino Linotype" w:cs="Arial"/>
          <w:i/>
          <w:sz w:val="24"/>
          <w:szCs w:val="24"/>
        </w:rPr>
      </w:pPr>
      <w:r w:rsidRPr="00CE52BD">
        <w:rPr>
          <w:rFonts w:ascii="Palatino Linotype" w:eastAsia="Calibri" w:hAnsi="Palatino Linotype" w:cs="Arial"/>
          <w:i/>
          <w:sz w:val="24"/>
          <w:szCs w:val="24"/>
        </w:rPr>
        <w:t>“Se solicita los oficios y entrega una relación” [sic]</w:t>
      </w:r>
    </w:p>
    <w:p w14:paraId="4509E39D" w14:textId="73627E65" w:rsidR="00934475" w:rsidRPr="00CE52BD" w:rsidRDefault="00934475" w:rsidP="00934475">
      <w:pPr>
        <w:spacing w:before="240" w:line="360" w:lineRule="auto"/>
        <w:jc w:val="both"/>
        <w:rPr>
          <w:rFonts w:ascii="Palatino Linotype" w:eastAsia="Calibri" w:hAnsi="Palatino Linotype" w:cs="Arial"/>
          <w:b/>
          <w:sz w:val="24"/>
          <w:szCs w:val="24"/>
        </w:rPr>
      </w:pPr>
      <w:r w:rsidRPr="00CE52BD">
        <w:rPr>
          <w:rFonts w:ascii="Palatino Linotype" w:eastAsia="Calibri" w:hAnsi="Palatino Linotype" w:cs="Arial"/>
          <w:b/>
          <w:bCs/>
          <w:sz w:val="24"/>
          <w:szCs w:val="24"/>
          <w:lang w:eastAsia="es-MX"/>
        </w:rPr>
        <w:t>Recurso de Revisión No. 02520/INFOEM/IP/RR/2025</w:t>
      </w:r>
    </w:p>
    <w:p w14:paraId="276DD015" w14:textId="058A979D" w:rsidR="00934475" w:rsidRPr="00CE52BD" w:rsidRDefault="00934475" w:rsidP="00934475">
      <w:pPr>
        <w:spacing w:line="360" w:lineRule="auto"/>
        <w:ind w:left="851" w:right="851"/>
        <w:jc w:val="both"/>
        <w:rPr>
          <w:rFonts w:ascii="Palatino Linotype" w:eastAsia="Calibri" w:hAnsi="Palatino Linotype" w:cs="Arial"/>
          <w:i/>
          <w:sz w:val="24"/>
          <w:szCs w:val="24"/>
        </w:rPr>
      </w:pPr>
      <w:r w:rsidRPr="00CE52BD">
        <w:rPr>
          <w:rFonts w:ascii="Palatino Linotype" w:eastAsia="Calibri" w:hAnsi="Palatino Linotype" w:cs="Arial"/>
          <w:i/>
          <w:sz w:val="24"/>
          <w:szCs w:val="24"/>
        </w:rPr>
        <w:t xml:space="preserve">“No entregan todos los oficios faltan </w:t>
      </w:r>
      <w:proofErr w:type="spellStart"/>
      <w:r w:rsidRPr="00CE52BD">
        <w:rPr>
          <w:rFonts w:ascii="Palatino Linotype" w:eastAsia="Calibri" w:hAnsi="Palatino Linotype" w:cs="Arial"/>
          <w:i/>
          <w:sz w:val="24"/>
          <w:szCs w:val="24"/>
        </w:rPr>
        <w:t>regidurias</w:t>
      </w:r>
      <w:proofErr w:type="spellEnd"/>
      <w:r w:rsidRPr="00CE52BD">
        <w:rPr>
          <w:rFonts w:ascii="Palatino Linotype" w:eastAsia="Calibri" w:hAnsi="Palatino Linotype" w:cs="Arial"/>
          <w:i/>
          <w:sz w:val="24"/>
          <w:szCs w:val="24"/>
        </w:rPr>
        <w:t>” [sic]</w:t>
      </w:r>
    </w:p>
    <w:p w14:paraId="3AD48B7F" w14:textId="5B0E6A5B" w:rsidR="00934475" w:rsidRPr="00CE52BD" w:rsidRDefault="00934475" w:rsidP="00934475">
      <w:pPr>
        <w:spacing w:before="240" w:line="360" w:lineRule="auto"/>
        <w:jc w:val="both"/>
        <w:rPr>
          <w:rFonts w:ascii="Palatino Linotype" w:eastAsia="Calibri" w:hAnsi="Palatino Linotype" w:cs="Arial"/>
          <w:b/>
          <w:sz w:val="24"/>
          <w:szCs w:val="24"/>
        </w:rPr>
      </w:pPr>
      <w:r w:rsidRPr="00CE52BD">
        <w:rPr>
          <w:rFonts w:ascii="Palatino Linotype" w:eastAsia="Calibri" w:hAnsi="Palatino Linotype" w:cs="Arial"/>
          <w:b/>
          <w:bCs/>
          <w:sz w:val="24"/>
          <w:szCs w:val="24"/>
          <w:lang w:eastAsia="es-MX"/>
        </w:rPr>
        <w:t xml:space="preserve">Recurso de Revisión No. </w:t>
      </w:r>
      <w:r w:rsidRPr="00CE52BD">
        <w:rPr>
          <w:rFonts w:ascii="Palatino Linotype" w:eastAsia="Calibri" w:hAnsi="Palatino Linotype" w:cs="Arial"/>
          <w:b/>
          <w:bCs/>
          <w:sz w:val="24"/>
          <w:szCs w:val="24"/>
          <w:lang w:eastAsia="es-MX"/>
        </w:rPr>
        <w:tab/>
        <w:t>02741/INFOEM/IP/RR/2025</w:t>
      </w:r>
    </w:p>
    <w:p w14:paraId="06F86720" w14:textId="4EB3D52A" w:rsidR="00934475" w:rsidRPr="00CE52BD" w:rsidRDefault="00934475" w:rsidP="00934475">
      <w:pPr>
        <w:spacing w:line="360" w:lineRule="auto"/>
        <w:ind w:left="851" w:right="851"/>
        <w:jc w:val="both"/>
        <w:rPr>
          <w:rFonts w:ascii="Palatino Linotype" w:eastAsia="Calibri" w:hAnsi="Palatino Linotype" w:cs="Arial"/>
          <w:i/>
          <w:sz w:val="24"/>
          <w:szCs w:val="24"/>
        </w:rPr>
      </w:pPr>
      <w:r w:rsidRPr="00CE52BD">
        <w:rPr>
          <w:rFonts w:ascii="Palatino Linotype" w:eastAsia="Calibri" w:hAnsi="Palatino Linotype" w:cs="Arial"/>
          <w:i/>
          <w:sz w:val="24"/>
          <w:szCs w:val="24"/>
        </w:rPr>
        <w:t>“La incompetencia dada como respuesta” [sic]</w:t>
      </w:r>
    </w:p>
    <w:p w14:paraId="2FB6EE9D" w14:textId="028B5329" w:rsidR="00934475" w:rsidRPr="00CE52BD" w:rsidRDefault="00934475" w:rsidP="00934475">
      <w:pPr>
        <w:spacing w:before="240" w:line="360" w:lineRule="auto"/>
        <w:jc w:val="both"/>
        <w:rPr>
          <w:rFonts w:ascii="Palatino Linotype" w:eastAsia="Calibri" w:hAnsi="Palatino Linotype" w:cs="Arial"/>
          <w:b/>
          <w:sz w:val="24"/>
          <w:szCs w:val="24"/>
        </w:rPr>
      </w:pPr>
      <w:r w:rsidRPr="00CE52BD">
        <w:rPr>
          <w:rFonts w:ascii="Palatino Linotype" w:eastAsia="Calibri" w:hAnsi="Palatino Linotype" w:cs="Arial"/>
          <w:b/>
          <w:bCs/>
          <w:sz w:val="24"/>
          <w:szCs w:val="24"/>
          <w:lang w:eastAsia="es-MX"/>
        </w:rPr>
        <w:t xml:space="preserve">Recurso de Revisión No. </w:t>
      </w:r>
      <w:r w:rsidR="008F3563" w:rsidRPr="00CE52BD">
        <w:rPr>
          <w:rFonts w:ascii="Palatino Linotype" w:eastAsia="Calibri" w:hAnsi="Palatino Linotype" w:cs="Arial"/>
          <w:b/>
          <w:bCs/>
          <w:sz w:val="24"/>
          <w:szCs w:val="24"/>
          <w:lang w:eastAsia="es-MX"/>
        </w:rPr>
        <w:t>03016/INFOEM/IP/RR/2025</w:t>
      </w:r>
    </w:p>
    <w:p w14:paraId="17ECBA41" w14:textId="37B3B4FC" w:rsidR="00934475" w:rsidRPr="00CE52BD" w:rsidRDefault="00934475" w:rsidP="00934475">
      <w:pPr>
        <w:spacing w:line="360" w:lineRule="auto"/>
        <w:ind w:left="851" w:right="851"/>
        <w:jc w:val="both"/>
        <w:rPr>
          <w:rFonts w:ascii="Palatino Linotype" w:eastAsia="Calibri" w:hAnsi="Palatino Linotype" w:cs="Arial"/>
          <w:i/>
          <w:sz w:val="24"/>
          <w:szCs w:val="24"/>
        </w:rPr>
      </w:pPr>
      <w:r w:rsidRPr="00CE52BD">
        <w:rPr>
          <w:rFonts w:ascii="Palatino Linotype" w:eastAsia="Calibri" w:hAnsi="Palatino Linotype" w:cs="Arial"/>
          <w:i/>
          <w:sz w:val="24"/>
          <w:szCs w:val="24"/>
        </w:rPr>
        <w:lastRenderedPageBreak/>
        <w:t>“</w:t>
      </w:r>
      <w:r w:rsidR="008F3563" w:rsidRPr="00CE52BD">
        <w:rPr>
          <w:rFonts w:ascii="Palatino Linotype" w:eastAsia="Calibri" w:hAnsi="Palatino Linotype" w:cs="Arial"/>
          <w:i/>
          <w:sz w:val="24"/>
          <w:szCs w:val="24"/>
        </w:rPr>
        <w:t>Faltan oficios</w:t>
      </w:r>
      <w:r w:rsidRPr="00CE52BD">
        <w:rPr>
          <w:rFonts w:ascii="Palatino Linotype" w:eastAsia="Calibri" w:hAnsi="Palatino Linotype" w:cs="Arial"/>
          <w:i/>
          <w:sz w:val="24"/>
          <w:szCs w:val="24"/>
        </w:rPr>
        <w:t>” [sic]</w:t>
      </w:r>
    </w:p>
    <w:p w14:paraId="484C7FCE" w14:textId="77777777" w:rsidR="00934475" w:rsidRPr="00CE52BD" w:rsidRDefault="00934475" w:rsidP="00E840B9">
      <w:pPr>
        <w:spacing w:line="360" w:lineRule="auto"/>
        <w:ind w:left="851" w:right="851"/>
        <w:jc w:val="both"/>
        <w:rPr>
          <w:rFonts w:ascii="Palatino Linotype" w:eastAsia="Calibri" w:hAnsi="Palatino Linotype" w:cs="Arial"/>
          <w:i/>
          <w:sz w:val="24"/>
          <w:szCs w:val="24"/>
        </w:rPr>
      </w:pPr>
    </w:p>
    <w:p w14:paraId="51D11921" w14:textId="37AD4EE6" w:rsidR="004E7632" w:rsidRPr="00CE52BD" w:rsidRDefault="00F65B7D" w:rsidP="004E7632">
      <w:pPr>
        <w:spacing w:after="0" w:line="360" w:lineRule="auto"/>
        <w:jc w:val="both"/>
        <w:rPr>
          <w:rFonts w:ascii="Palatino Linotype" w:hAnsi="Palatino Linotype" w:cs="Arial"/>
          <w:b/>
          <w:sz w:val="24"/>
          <w:szCs w:val="24"/>
        </w:rPr>
      </w:pPr>
      <w:r w:rsidRPr="00CE52BD">
        <w:rPr>
          <w:rFonts w:ascii="Palatino Linotype" w:hAnsi="Palatino Linotype" w:cs="Arial"/>
          <w:b/>
          <w:sz w:val="28"/>
        </w:rPr>
        <w:t>QUIN</w:t>
      </w:r>
      <w:r w:rsidR="00F50781" w:rsidRPr="00CE52BD">
        <w:rPr>
          <w:rFonts w:ascii="Palatino Linotype" w:hAnsi="Palatino Linotype" w:cs="Arial"/>
          <w:b/>
          <w:sz w:val="28"/>
        </w:rPr>
        <w:t>T</w:t>
      </w:r>
      <w:r w:rsidR="004E7632" w:rsidRPr="00CE52BD">
        <w:rPr>
          <w:rFonts w:ascii="Palatino Linotype" w:hAnsi="Palatino Linotype" w:cs="Arial"/>
          <w:b/>
          <w:sz w:val="28"/>
        </w:rPr>
        <w:t>O</w:t>
      </w:r>
      <w:r w:rsidR="004E7632" w:rsidRPr="00CE52BD">
        <w:rPr>
          <w:rFonts w:ascii="Palatino Linotype" w:hAnsi="Palatino Linotype" w:cs="Arial"/>
          <w:b/>
          <w:sz w:val="24"/>
          <w:szCs w:val="24"/>
        </w:rPr>
        <w:t xml:space="preserve">. </w:t>
      </w:r>
      <w:r w:rsidR="0089782A" w:rsidRPr="00CE52BD">
        <w:rPr>
          <w:rFonts w:ascii="Palatino Linotype" w:hAnsi="Palatino Linotype" w:cs="Arial"/>
          <w:b/>
          <w:sz w:val="28"/>
          <w:szCs w:val="28"/>
        </w:rPr>
        <w:t>Del turno de los</w:t>
      </w:r>
      <w:r w:rsidR="004E7632" w:rsidRPr="00CE52BD">
        <w:rPr>
          <w:rFonts w:ascii="Palatino Linotype" w:hAnsi="Palatino Linotype" w:cs="Arial"/>
          <w:b/>
          <w:sz w:val="28"/>
          <w:szCs w:val="28"/>
        </w:rPr>
        <w:t xml:space="preserve"> recurso</w:t>
      </w:r>
      <w:r w:rsidR="0089782A" w:rsidRPr="00CE52BD">
        <w:rPr>
          <w:rFonts w:ascii="Palatino Linotype" w:hAnsi="Palatino Linotype" w:cs="Arial"/>
          <w:b/>
          <w:sz w:val="28"/>
          <w:szCs w:val="28"/>
        </w:rPr>
        <w:t>s</w:t>
      </w:r>
      <w:r w:rsidR="004E7632" w:rsidRPr="00CE52BD">
        <w:rPr>
          <w:rFonts w:ascii="Palatino Linotype" w:hAnsi="Palatino Linotype" w:cs="Arial"/>
          <w:b/>
          <w:sz w:val="28"/>
          <w:szCs w:val="28"/>
        </w:rPr>
        <w:t xml:space="preserve"> de revisión.</w:t>
      </w:r>
    </w:p>
    <w:p w14:paraId="4B887DAE" w14:textId="72CA3991" w:rsidR="004E7632" w:rsidRPr="00CE52BD" w:rsidRDefault="004E7632" w:rsidP="009012A4">
      <w:pPr>
        <w:spacing w:after="0" w:line="360" w:lineRule="auto"/>
        <w:jc w:val="both"/>
        <w:rPr>
          <w:rFonts w:ascii="Palatino Linotype" w:hAnsi="Palatino Linotype" w:cs="Arial"/>
          <w:sz w:val="24"/>
          <w:szCs w:val="24"/>
        </w:rPr>
      </w:pPr>
      <w:r w:rsidRPr="00CE52BD">
        <w:rPr>
          <w:rFonts w:ascii="Palatino Linotype" w:hAnsi="Palatino Linotype" w:cs="Arial"/>
          <w:sz w:val="24"/>
          <w:szCs w:val="24"/>
        </w:rPr>
        <w:t xml:space="preserve">Los medios de impugnación fueron turnados a los Comisionados </w:t>
      </w:r>
      <w:r w:rsidR="0089782A" w:rsidRPr="00CE52BD">
        <w:rPr>
          <w:rFonts w:ascii="Palatino Linotype" w:hAnsi="Palatino Linotype" w:cs="Arial"/>
          <w:b/>
          <w:sz w:val="24"/>
          <w:szCs w:val="24"/>
        </w:rPr>
        <w:t>José Martínez Vilchis</w:t>
      </w:r>
      <w:r w:rsidR="00FF6464" w:rsidRPr="00CE52BD">
        <w:rPr>
          <w:rFonts w:ascii="Palatino Linotype" w:hAnsi="Palatino Linotype" w:cs="Arial"/>
          <w:sz w:val="24"/>
          <w:szCs w:val="24"/>
        </w:rPr>
        <w:t>,</w:t>
      </w:r>
      <w:r w:rsidR="0089782A" w:rsidRPr="00CE52BD">
        <w:rPr>
          <w:rFonts w:ascii="Palatino Linotype" w:hAnsi="Palatino Linotype" w:cs="Arial"/>
          <w:sz w:val="24"/>
          <w:szCs w:val="24"/>
        </w:rPr>
        <w:t xml:space="preserve"> </w:t>
      </w:r>
      <w:r w:rsidR="008F3563" w:rsidRPr="00CE52BD">
        <w:rPr>
          <w:rFonts w:ascii="Palatino Linotype" w:hAnsi="Palatino Linotype" w:cs="Arial"/>
          <w:b/>
          <w:sz w:val="24"/>
          <w:szCs w:val="24"/>
        </w:rPr>
        <w:t>Guadalupe Ramírez Peña</w:t>
      </w:r>
      <w:r w:rsidR="00FF6464" w:rsidRPr="00CE52BD">
        <w:rPr>
          <w:rFonts w:ascii="Palatino Linotype" w:hAnsi="Palatino Linotype" w:cs="Arial"/>
          <w:sz w:val="24"/>
          <w:szCs w:val="24"/>
        </w:rPr>
        <w:t xml:space="preserve"> y </w:t>
      </w:r>
      <w:r w:rsidR="00FF6464" w:rsidRPr="00CE52BD">
        <w:rPr>
          <w:rFonts w:ascii="Palatino Linotype" w:hAnsi="Palatino Linotype" w:cs="Arial"/>
          <w:b/>
          <w:bCs/>
          <w:sz w:val="24"/>
          <w:szCs w:val="24"/>
        </w:rPr>
        <w:t>Luis Gustavo Parra Noriega</w:t>
      </w:r>
      <w:r w:rsidR="00FF6464" w:rsidRPr="00CE52BD">
        <w:rPr>
          <w:rFonts w:ascii="Palatino Linotype" w:hAnsi="Palatino Linotype" w:cs="Arial"/>
          <w:sz w:val="24"/>
          <w:szCs w:val="24"/>
        </w:rPr>
        <w:t>,</w:t>
      </w:r>
      <w:r w:rsidRPr="00CE52BD">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w:t>
      </w:r>
      <w:r w:rsidR="00E840B9" w:rsidRPr="00CE52BD">
        <w:rPr>
          <w:rFonts w:ascii="Palatino Linotype" w:hAnsi="Palatino Linotype" w:cs="Arial"/>
          <w:sz w:val="24"/>
          <w:szCs w:val="24"/>
        </w:rPr>
        <w:t>s</w:t>
      </w:r>
      <w:r w:rsidRPr="00CE52BD">
        <w:rPr>
          <w:rFonts w:ascii="Palatino Linotype" w:hAnsi="Palatino Linotype" w:cs="Arial"/>
          <w:sz w:val="24"/>
          <w:szCs w:val="24"/>
        </w:rPr>
        <w:t xml:space="preserve"> </w:t>
      </w:r>
      <w:r w:rsidR="008F3563" w:rsidRPr="00CE52BD">
        <w:rPr>
          <w:rFonts w:ascii="Palatino Linotype" w:hAnsi="Palatino Linotype" w:cs="Arial"/>
          <w:sz w:val="24"/>
          <w:szCs w:val="24"/>
        </w:rPr>
        <w:t>seis, siete, diez</w:t>
      </w:r>
      <w:r w:rsidRPr="00CE52BD">
        <w:rPr>
          <w:rFonts w:ascii="Palatino Linotype" w:hAnsi="Palatino Linotype" w:cs="Arial"/>
          <w:sz w:val="24"/>
          <w:szCs w:val="24"/>
        </w:rPr>
        <w:t>,</w:t>
      </w:r>
      <w:r w:rsidR="008F3563" w:rsidRPr="00CE52BD">
        <w:rPr>
          <w:rFonts w:ascii="Palatino Linotype" w:hAnsi="Palatino Linotype" w:cs="Arial"/>
          <w:sz w:val="24"/>
          <w:szCs w:val="24"/>
        </w:rPr>
        <w:t xml:space="preserve"> catorce y veinte de marzo de dos mil veinticinco</w:t>
      </w:r>
      <w:r w:rsidRPr="00CE52BD">
        <w:rPr>
          <w:rFonts w:ascii="Palatino Linotype" w:hAnsi="Palatino Linotype" w:cs="Arial"/>
          <w:sz w:val="24"/>
          <w:szCs w:val="24"/>
        </w:rPr>
        <w:t xml:space="preserve"> determinándose en ellos, un plazo de siete días para que las partes manifestaran lo que a su derecho corresponda en términos del numeral ya citado.</w:t>
      </w:r>
    </w:p>
    <w:p w14:paraId="3BECB43A" w14:textId="77777777" w:rsidR="009012A4" w:rsidRPr="00CE52BD" w:rsidRDefault="009012A4" w:rsidP="009012A4">
      <w:pPr>
        <w:spacing w:after="0" w:line="360" w:lineRule="auto"/>
        <w:jc w:val="both"/>
        <w:rPr>
          <w:rFonts w:ascii="Palatino Linotype" w:hAnsi="Palatino Linotype" w:cs="Arial"/>
          <w:sz w:val="24"/>
          <w:szCs w:val="24"/>
        </w:rPr>
      </w:pPr>
    </w:p>
    <w:p w14:paraId="4E4A47E3" w14:textId="03AD3AD0" w:rsidR="004E7632" w:rsidRPr="00CE52BD" w:rsidRDefault="00F65B7D" w:rsidP="004E7632">
      <w:pPr>
        <w:pStyle w:val="Prrafodelista"/>
        <w:spacing w:line="360" w:lineRule="auto"/>
        <w:ind w:left="0"/>
        <w:jc w:val="both"/>
        <w:rPr>
          <w:rFonts w:ascii="Palatino Linotype" w:hAnsi="Palatino Linotype" w:cs="Arial"/>
          <w:b/>
          <w:sz w:val="28"/>
          <w:szCs w:val="28"/>
        </w:rPr>
      </w:pPr>
      <w:r w:rsidRPr="00CE52BD">
        <w:rPr>
          <w:rFonts w:ascii="Palatino Linotype" w:hAnsi="Palatino Linotype" w:cs="Arial"/>
          <w:b/>
          <w:color w:val="000000" w:themeColor="text1"/>
          <w:sz w:val="28"/>
        </w:rPr>
        <w:t>SEX</w:t>
      </w:r>
      <w:r w:rsidR="00F50781" w:rsidRPr="00CE52BD">
        <w:rPr>
          <w:rFonts w:ascii="Palatino Linotype" w:hAnsi="Palatino Linotype" w:cs="Arial"/>
          <w:b/>
          <w:color w:val="000000" w:themeColor="text1"/>
          <w:sz w:val="28"/>
        </w:rPr>
        <w:t>T</w:t>
      </w:r>
      <w:r w:rsidR="004E7632" w:rsidRPr="00CE52BD">
        <w:rPr>
          <w:rFonts w:ascii="Palatino Linotype" w:hAnsi="Palatino Linotype" w:cs="Arial"/>
          <w:b/>
          <w:color w:val="000000" w:themeColor="text1"/>
          <w:sz w:val="28"/>
        </w:rPr>
        <w:t>O</w:t>
      </w:r>
      <w:r w:rsidR="004E7632" w:rsidRPr="00CE52BD">
        <w:rPr>
          <w:rFonts w:ascii="Palatino Linotype" w:hAnsi="Palatino Linotype" w:cs="Arial"/>
          <w:b/>
          <w:color w:val="000000" w:themeColor="text1"/>
          <w:sz w:val="28"/>
          <w:szCs w:val="28"/>
        </w:rPr>
        <w:t xml:space="preserve">. </w:t>
      </w:r>
      <w:r w:rsidR="004E7632" w:rsidRPr="00CE52BD">
        <w:rPr>
          <w:rFonts w:ascii="Palatino Linotype" w:hAnsi="Palatino Linotype" w:cs="Arial"/>
          <w:b/>
          <w:sz w:val="28"/>
          <w:szCs w:val="28"/>
        </w:rPr>
        <w:t>De la acumulación.</w:t>
      </w:r>
    </w:p>
    <w:p w14:paraId="3A7088BF" w14:textId="1FAEDD90" w:rsidR="004E7632" w:rsidRPr="00CE52BD" w:rsidRDefault="004E7632" w:rsidP="00291AA2">
      <w:pPr>
        <w:pStyle w:val="Prrafodelista"/>
        <w:spacing w:line="360" w:lineRule="auto"/>
        <w:ind w:left="0"/>
        <w:jc w:val="both"/>
        <w:rPr>
          <w:rFonts w:ascii="Palatino Linotype" w:hAnsi="Palatino Linotype" w:cs="Arial"/>
          <w:b/>
        </w:rPr>
      </w:pPr>
      <w:r w:rsidRPr="00CE52BD">
        <w:rPr>
          <w:rFonts w:ascii="Palatino Linotype" w:hAnsi="Palatino Linotype" w:cs="Arial"/>
        </w:rPr>
        <w:t xml:space="preserve">Posteriormente por acuerdo del Pleno del Instituto, en la </w:t>
      </w:r>
      <w:r w:rsidR="008F3563" w:rsidRPr="00CE52BD">
        <w:rPr>
          <w:rFonts w:ascii="Palatino Linotype" w:hAnsi="Palatino Linotype" w:cs="Arial"/>
          <w:b/>
        </w:rPr>
        <w:t>Novena, Décima y Duodécima</w:t>
      </w:r>
      <w:r w:rsidRPr="00CE52BD">
        <w:rPr>
          <w:rFonts w:ascii="Palatino Linotype" w:hAnsi="Palatino Linotype" w:cs="Arial"/>
        </w:rPr>
        <w:t xml:space="preserve"> </w:t>
      </w:r>
      <w:r w:rsidR="008F3563" w:rsidRPr="00CE52BD">
        <w:rPr>
          <w:rFonts w:ascii="Palatino Linotype" w:hAnsi="Palatino Linotype" w:cs="Arial"/>
        </w:rPr>
        <w:t>Sesiones</w:t>
      </w:r>
      <w:r w:rsidR="009012A4" w:rsidRPr="00CE52BD">
        <w:rPr>
          <w:rFonts w:ascii="Palatino Linotype" w:hAnsi="Palatino Linotype" w:cs="Arial"/>
        </w:rPr>
        <w:t xml:space="preserve"> Ordinaria</w:t>
      </w:r>
      <w:r w:rsidR="008F3563" w:rsidRPr="00CE52BD">
        <w:rPr>
          <w:rFonts w:ascii="Palatino Linotype" w:hAnsi="Palatino Linotype" w:cs="Arial"/>
        </w:rPr>
        <w:t>s</w:t>
      </w:r>
      <w:r w:rsidRPr="00CE52BD">
        <w:rPr>
          <w:rFonts w:ascii="Palatino Linotype" w:hAnsi="Palatino Linotype" w:cs="Arial"/>
        </w:rPr>
        <w:t xml:space="preserve"> de Pleno</w:t>
      </w:r>
      <w:r w:rsidR="009012A4" w:rsidRPr="00CE52BD">
        <w:rPr>
          <w:rFonts w:ascii="Palatino Linotype" w:hAnsi="Palatino Linotype" w:cs="Arial"/>
        </w:rPr>
        <w:t>,</w:t>
      </w:r>
      <w:r w:rsidRPr="00CE52BD">
        <w:rPr>
          <w:rFonts w:ascii="Palatino Linotype" w:hAnsi="Palatino Linotype" w:cs="Arial"/>
        </w:rPr>
        <w:t xml:space="preserve"> de fecha</w:t>
      </w:r>
      <w:r w:rsidR="008F3563" w:rsidRPr="00CE52BD">
        <w:rPr>
          <w:rFonts w:ascii="Palatino Linotype" w:hAnsi="Palatino Linotype" w:cs="Arial"/>
        </w:rPr>
        <w:t>s</w:t>
      </w:r>
      <w:r w:rsidRPr="00CE52BD">
        <w:rPr>
          <w:rFonts w:ascii="Palatino Linotype" w:hAnsi="Palatino Linotype" w:cs="Arial"/>
        </w:rPr>
        <w:t xml:space="preserve"> </w:t>
      </w:r>
      <w:r w:rsidR="008F3563" w:rsidRPr="00CE52BD">
        <w:rPr>
          <w:rFonts w:ascii="Palatino Linotype" w:hAnsi="Palatino Linotype" w:cs="Arial"/>
          <w:b/>
        </w:rPr>
        <w:t>doce, veinte y veintiséis de marzo de dos mil veinticinco</w:t>
      </w:r>
      <w:r w:rsidRPr="00CE52BD">
        <w:rPr>
          <w:rFonts w:ascii="Palatino Linotype" w:hAnsi="Palatino Linotype" w:cs="Arial"/>
        </w:rPr>
        <w:t xml:space="preserve">, se determinó acumular los recursos de revisión en estudio, ya que existe identidad del solicitante, del </w:t>
      </w:r>
      <w:r w:rsidR="00C76E1B" w:rsidRPr="00CE52BD">
        <w:rPr>
          <w:rFonts w:ascii="Palatino Linotype" w:hAnsi="Palatino Linotype" w:cs="Arial"/>
          <w:b/>
        </w:rPr>
        <w:t>Sujeto Obligado</w:t>
      </w:r>
      <w:r w:rsidR="00C76E1B" w:rsidRPr="00CE52BD">
        <w:rPr>
          <w:rFonts w:ascii="Palatino Linotype" w:hAnsi="Palatino Linotype" w:cs="Arial"/>
        </w:rPr>
        <w:t xml:space="preserve"> </w:t>
      </w:r>
      <w:r w:rsidRPr="00CE52BD">
        <w:rPr>
          <w:rFonts w:ascii="Palatino Linotype" w:hAnsi="Palatino Linotype" w:cs="Arial"/>
        </w:rPr>
        <w:t>y similitud de causas y objeto de solicitud.</w:t>
      </w:r>
    </w:p>
    <w:p w14:paraId="69F326AE" w14:textId="77777777" w:rsidR="00291AA2" w:rsidRPr="00CE52BD" w:rsidRDefault="00291AA2" w:rsidP="00291AA2">
      <w:pPr>
        <w:pStyle w:val="Prrafodelista"/>
        <w:spacing w:line="360" w:lineRule="auto"/>
        <w:ind w:left="0"/>
        <w:jc w:val="both"/>
        <w:rPr>
          <w:rFonts w:ascii="Palatino Linotype" w:hAnsi="Palatino Linotype" w:cs="Arial"/>
        </w:rPr>
      </w:pPr>
    </w:p>
    <w:p w14:paraId="0A3ADB89" w14:textId="77777777" w:rsidR="004E7632" w:rsidRPr="00CE52BD" w:rsidRDefault="004E7632" w:rsidP="004E7632">
      <w:pPr>
        <w:spacing w:after="0" w:line="360" w:lineRule="auto"/>
        <w:jc w:val="both"/>
        <w:rPr>
          <w:rFonts w:ascii="Palatino Linotype" w:hAnsi="Palatino Linotype"/>
          <w:sz w:val="24"/>
          <w:szCs w:val="24"/>
        </w:rPr>
      </w:pPr>
      <w:r w:rsidRPr="00CE52BD">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CE52BD" w:rsidRDefault="004E7632" w:rsidP="004E7632">
      <w:pPr>
        <w:pStyle w:val="Sinespaciado"/>
        <w:rPr>
          <w:rFonts w:ascii="Palatino Linotype" w:hAnsi="Palatino Linotype"/>
          <w:sz w:val="18"/>
        </w:rPr>
      </w:pPr>
    </w:p>
    <w:p w14:paraId="45B5C5B9" w14:textId="77777777" w:rsidR="004E7632" w:rsidRPr="00CE52BD" w:rsidRDefault="004E7632" w:rsidP="004E7632">
      <w:pPr>
        <w:spacing w:after="0" w:line="240" w:lineRule="auto"/>
        <w:ind w:left="851" w:right="851"/>
        <w:jc w:val="both"/>
        <w:rPr>
          <w:rFonts w:ascii="Palatino Linotype" w:hAnsi="Palatino Linotype"/>
          <w:i/>
          <w:szCs w:val="24"/>
        </w:rPr>
      </w:pPr>
      <w:r w:rsidRPr="00CE52BD">
        <w:rPr>
          <w:rFonts w:ascii="Palatino Linotype" w:hAnsi="Palatino Linotype"/>
          <w:i/>
          <w:szCs w:val="24"/>
        </w:rPr>
        <w:lastRenderedPageBreak/>
        <w:t>“</w:t>
      </w:r>
      <w:r w:rsidRPr="00CE52BD">
        <w:rPr>
          <w:rFonts w:ascii="Palatino Linotype" w:hAnsi="Palatino Linotype"/>
          <w:b/>
          <w:i/>
          <w:szCs w:val="24"/>
        </w:rPr>
        <w:t>Artículo 195.</w:t>
      </w:r>
      <w:r w:rsidRPr="00CE52BD">
        <w:rPr>
          <w:rFonts w:ascii="Palatino Linotype" w:hAnsi="Palatino Linotype"/>
          <w:i/>
          <w:szCs w:val="24"/>
        </w:rPr>
        <w:t xml:space="preserve"> En la tramitación del recurso de revisión se aplicarán supletoriamente las disposiciones contenidas en el </w:t>
      </w:r>
      <w:r w:rsidRPr="00CE52BD">
        <w:rPr>
          <w:rFonts w:ascii="Palatino Linotype" w:hAnsi="Palatino Linotype"/>
          <w:b/>
          <w:i/>
          <w:szCs w:val="24"/>
          <w:u w:val="single"/>
        </w:rPr>
        <w:t>Código de Procedimientos Administrativos del Estado de México</w:t>
      </w:r>
      <w:r w:rsidRPr="00CE52BD">
        <w:rPr>
          <w:rFonts w:ascii="Palatino Linotype" w:hAnsi="Palatino Linotype"/>
          <w:i/>
          <w:szCs w:val="24"/>
        </w:rPr>
        <w:t>.”</w:t>
      </w:r>
    </w:p>
    <w:p w14:paraId="696F2252" w14:textId="77777777" w:rsidR="004E7632" w:rsidRPr="00CE52BD" w:rsidRDefault="004E7632" w:rsidP="004E7632">
      <w:pPr>
        <w:spacing w:after="0" w:line="240" w:lineRule="auto"/>
        <w:ind w:left="851" w:right="851"/>
        <w:jc w:val="both"/>
        <w:rPr>
          <w:rFonts w:ascii="Palatino Linotype" w:hAnsi="Palatino Linotype"/>
          <w:i/>
          <w:szCs w:val="24"/>
        </w:rPr>
      </w:pPr>
    </w:p>
    <w:p w14:paraId="67849501" w14:textId="77777777" w:rsidR="004E7632" w:rsidRPr="00CE52BD" w:rsidRDefault="004E7632" w:rsidP="004E7632">
      <w:pPr>
        <w:spacing w:after="0" w:line="240" w:lineRule="auto"/>
        <w:ind w:left="851" w:right="851"/>
        <w:jc w:val="both"/>
        <w:rPr>
          <w:rFonts w:ascii="Palatino Linotype" w:hAnsi="Palatino Linotype"/>
          <w:i/>
          <w:szCs w:val="24"/>
        </w:rPr>
      </w:pPr>
      <w:r w:rsidRPr="00CE52BD">
        <w:rPr>
          <w:rFonts w:ascii="Palatino Linotype" w:hAnsi="Palatino Linotype"/>
          <w:i/>
          <w:szCs w:val="24"/>
        </w:rPr>
        <w:t>“</w:t>
      </w:r>
      <w:r w:rsidRPr="00CE52BD">
        <w:rPr>
          <w:rFonts w:ascii="Palatino Linotype" w:hAnsi="Palatino Linotype"/>
          <w:b/>
          <w:i/>
          <w:szCs w:val="24"/>
        </w:rPr>
        <w:t>Artículo 18.</w:t>
      </w:r>
      <w:r w:rsidRPr="00CE52BD">
        <w:rPr>
          <w:rFonts w:ascii="Palatino Linotype" w:hAnsi="Palatino Linotype"/>
          <w:i/>
          <w:szCs w:val="24"/>
        </w:rPr>
        <w:t xml:space="preserve"> </w:t>
      </w:r>
      <w:r w:rsidRPr="00CE52BD">
        <w:rPr>
          <w:rFonts w:ascii="Palatino Linotype" w:hAnsi="Palatino Linotype"/>
          <w:b/>
          <w:i/>
          <w:szCs w:val="24"/>
          <w:u w:val="single"/>
        </w:rPr>
        <w:t>La autoridad administrativa</w:t>
      </w:r>
      <w:r w:rsidRPr="00CE52BD">
        <w:rPr>
          <w:rFonts w:ascii="Palatino Linotype" w:hAnsi="Palatino Linotype"/>
          <w:i/>
          <w:szCs w:val="24"/>
        </w:rPr>
        <w:t xml:space="preserve"> o el Tribunal </w:t>
      </w:r>
      <w:r w:rsidRPr="00CE52BD">
        <w:rPr>
          <w:rFonts w:ascii="Palatino Linotype" w:hAnsi="Palatino Linotype"/>
          <w:b/>
          <w:i/>
          <w:szCs w:val="24"/>
          <w:u w:val="single"/>
        </w:rPr>
        <w:t>acordarán la acumulación</w:t>
      </w:r>
      <w:r w:rsidRPr="00CE52BD">
        <w:rPr>
          <w:rFonts w:ascii="Palatino Linotype" w:hAnsi="Palatino Linotype"/>
          <w:i/>
          <w:szCs w:val="24"/>
        </w:rPr>
        <w:t xml:space="preserve"> de los expedientes del procedimiento y proceso administrativo que ante ellos se sigan</w:t>
      </w:r>
      <w:r w:rsidRPr="00CE52BD">
        <w:rPr>
          <w:rFonts w:ascii="Palatino Linotype" w:hAnsi="Palatino Linotype"/>
          <w:b/>
          <w:i/>
          <w:szCs w:val="24"/>
          <w:u w:val="single"/>
        </w:rPr>
        <w:t>, de oficio</w:t>
      </w:r>
      <w:r w:rsidRPr="00CE52BD">
        <w:rPr>
          <w:rFonts w:ascii="Palatino Linotype" w:hAnsi="Palatino Linotype"/>
          <w:i/>
          <w:szCs w:val="24"/>
        </w:rPr>
        <w:t xml:space="preserve"> o a petición de parte, </w:t>
      </w:r>
      <w:r w:rsidRPr="00CE52BD">
        <w:rPr>
          <w:rFonts w:ascii="Palatino Linotype" w:hAnsi="Palatino Linotype"/>
          <w:b/>
          <w:i/>
          <w:szCs w:val="24"/>
          <w:u w:val="single"/>
        </w:rPr>
        <w:t>cuando las partes o los actos administrativos sean iguales, se trate de actos conexos o resulte conveniente el trámite unificado de los asuntos</w:t>
      </w:r>
      <w:r w:rsidRPr="00CE52BD">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Pr="00CE52BD" w:rsidRDefault="004E7632" w:rsidP="004E7632">
      <w:pPr>
        <w:spacing w:after="0" w:line="240" w:lineRule="auto"/>
        <w:ind w:left="851" w:right="851"/>
        <w:jc w:val="both"/>
        <w:rPr>
          <w:rFonts w:ascii="Palatino Linotype" w:hAnsi="Palatino Linotype"/>
          <w:i/>
          <w:sz w:val="24"/>
          <w:szCs w:val="24"/>
        </w:rPr>
      </w:pPr>
    </w:p>
    <w:p w14:paraId="338B1B2C" w14:textId="77777777" w:rsidR="004E7632" w:rsidRPr="00CE52BD" w:rsidRDefault="004E7632" w:rsidP="004E7632">
      <w:pPr>
        <w:spacing w:after="0" w:line="240" w:lineRule="auto"/>
        <w:ind w:left="851" w:right="851"/>
        <w:jc w:val="both"/>
        <w:rPr>
          <w:rFonts w:ascii="Palatino Linotype" w:hAnsi="Palatino Linotype"/>
          <w:i/>
          <w:sz w:val="18"/>
          <w:szCs w:val="24"/>
        </w:rPr>
      </w:pPr>
    </w:p>
    <w:p w14:paraId="7A9E3701" w14:textId="67505183" w:rsidR="004E7632" w:rsidRPr="00CE52BD" w:rsidRDefault="00F65B7D" w:rsidP="004E7632">
      <w:pPr>
        <w:spacing w:after="0" w:line="360" w:lineRule="auto"/>
        <w:jc w:val="both"/>
        <w:rPr>
          <w:rFonts w:ascii="Palatino Linotype" w:hAnsi="Palatino Linotype" w:cs="Arial"/>
          <w:b/>
          <w:sz w:val="24"/>
          <w:szCs w:val="24"/>
        </w:rPr>
      </w:pPr>
      <w:r w:rsidRPr="00CE52BD">
        <w:rPr>
          <w:rFonts w:ascii="Palatino Linotype" w:hAnsi="Palatino Linotype" w:cs="Arial"/>
          <w:b/>
          <w:sz w:val="28"/>
        </w:rPr>
        <w:t>SÉPTIM</w:t>
      </w:r>
      <w:r w:rsidR="004E7632" w:rsidRPr="00CE52BD">
        <w:rPr>
          <w:rFonts w:ascii="Palatino Linotype" w:hAnsi="Palatino Linotype" w:cs="Arial"/>
          <w:b/>
          <w:sz w:val="28"/>
        </w:rPr>
        <w:t>O</w:t>
      </w:r>
      <w:r w:rsidR="004E7632" w:rsidRPr="00CE52BD">
        <w:rPr>
          <w:rFonts w:ascii="Palatino Linotype" w:hAnsi="Palatino Linotype" w:cs="Arial"/>
          <w:b/>
          <w:sz w:val="24"/>
          <w:szCs w:val="24"/>
        </w:rPr>
        <w:t xml:space="preserve">. </w:t>
      </w:r>
      <w:r w:rsidR="004E7632" w:rsidRPr="00CE52BD">
        <w:rPr>
          <w:rFonts w:ascii="Palatino Linotype" w:hAnsi="Palatino Linotype" w:cs="Arial"/>
          <w:b/>
          <w:sz w:val="28"/>
          <w:szCs w:val="28"/>
        </w:rPr>
        <w:t>De la etapa de instrucción.</w:t>
      </w:r>
    </w:p>
    <w:p w14:paraId="383EBD1E" w14:textId="1E0B718B" w:rsidR="00291AA2" w:rsidRPr="00CE52BD" w:rsidRDefault="004A10F5" w:rsidP="004E7632">
      <w:pPr>
        <w:spacing w:after="0" w:line="360" w:lineRule="auto"/>
        <w:jc w:val="both"/>
        <w:rPr>
          <w:rFonts w:ascii="Palatino Linotype" w:eastAsia="Calibri" w:hAnsi="Palatino Linotype" w:cs="Times New Roman"/>
          <w:sz w:val="24"/>
          <w:szCs w:val="24"/>
        </w:rPr>
      </w:pPr>
      <w:r w:rsidRPr="00CE52BD">
        <w:rPr>
          <w:rFonts w:ascii="Palatino Linotype" w:eastAsia="Calibri" w:hAnsi="Palatino Linotype" w:cs="Times New Roman"/>
          <w:sz w:val="24"/>
          <w:szCs w:val="24"/>
        </w:rPr>
        <w:t xml:space="preserve">Así, una vez abierta la etapa de instrucción, en el sumario se observa que </w:t>
      </w:r>
      <w:r w:rsidRPr="00CE52BD">
        <w:rPr>
          <w:rFonts w:ascii="Palatino Linotype" w:eastAsia="Calibri" w:hAnsi="Palatino Linotype" w:cs="Times New Roman"/>
          <w:b/>
          <w:bCs/>
          <w:sz w:val="24"/>
          <w:szCs w:val="24"/>
        </w:rPr>
        <w:t>el Sujeto Obligado</w:t>
      </w:r>
      <w:r w:rsidRPr="00CE52BD">
        <w:rPr>
          <w:rFonts w:ascii="Palatino Linotype" w:eastAsia="Calibri" w:hAnsi="Palatino Linotype" w:cs="Times New Roman"/>
          <w:sz w:val="24"/>
          <w:szCs w:val="24"/>
        </w:rPr>
        <w:t xml:space="preserve"> en fechas </w:t>
      </w:r>
      <w:r w:rsidR="00D526F1" w:rsidRPr="00CE52BD">
        <w:rPr>
          <w:rFonts w:ascii="Palatino Linotype" w:eastAsia="Calibri" w:hAnsi="Palatino Linotype" w:cs="Times New Roman"/>
          <w:sz w:val="24"/>
          <w:szCs w:val="24"/>
        </w:rPr>
        <w:t>dieciocho, diecinueve, veinte, veintiséis, veintisiete y treinta y uno de marzo, así como en fecha siete de abril de dos mil veinticinco</w:t>
      </w:r>
      <w:r w:rsidRPr="00CE52BD">
        <w:rPr>
          <w:rFonts w:ascii="Palatino Linotype" w:eastAsia="Calibri" w:hAnsi="Palatino Linotype" w:cs="Times New Roman"/>
          <w:sz w:val="24"/>
          <w:szCs w:val="24"/>
        </w:rPr>
        <w:t xml:space="preserve">, presentó su informe justificado, </w:t>
      </w:r>
      <w:r w:rsidRPr="00CE52BD">
        <w:rPr>
          <w:rFonts w:ascii="Palatino Linotype" w:eastAsia="Calibri" w:hAnsi="Palatino Linotype" w:cs="Arial"/>
          <w:sz w:val="24"/>
          <w:szCs w:val="24"/>
        </w:rPr>
        <w:t xml:space="preserve">mismo que fue puesto a la vista del </w:t>
      </w:r>
      <w:r w:rsidRPr="00CE52BD">
        <w:rPr>
          <w:rFonts w:ascii="Palatino Linotype" w:eastAsia="Calibri" w:hAnsi="Palatino Linotype" w:cs="Arial"/>
          <w:b/>
          <w:bCs/>
          <w:sz w:val="24"/>
          <w:szCs w:val="24"/>
        </w:rPr>
        <w:t>Recurrente</w:t>
      </w:r>
      <w:r w:rsidRPr="00CE52BD">
        <w:rPr>
          <w:rFonts w:ascii="Palatino Linotype" w:eastAsia="Calibri" w:hAnsi="Palatino Linotype" w:cs="Arial"/>
          <w:sz w:val="24"/>
          <w:szCs w:val="24"/>
        </w:rPr>
        <w:t xml:space="preserve"> el </w:t>
      </w:r>
      <w:r w:rsidR="00FC1943" w:rsidRPr="00CE52BD">
        <w:rPr>
          <w:rFonts w:ascii="Palatino Linotype" w:eastAsia="Calibri" w:hAnsi="Palatino Linotype" w:cs="Arial"/>
          <w:sz w:val="24"/>
          <w:szCs w:val="24"/>
        </w:rPr>
        <w:t>veintitrés de abril de dos mil veinticinco</w:t>
      </w:r>
      <w:r w:rsidRPr="00CE52BD">
        <w:rPr>
          <w:rFonts w:ascii="Palatino Linotype" w:eastAsia="Calibri" w:hAnsi="Palatino Linotype" w:cs="Arial"/>
          <w:sz w:val="24"/>
          <w:szCs w:val="24"/>
        </w:rPr>
        <w:t xml:space="preserve">, para que en un término de tres días </w:t>
      </w:r>
      <w:r w:rsidRPr="00CE52BD">
        <w:rPr>
          <w:rFonts w:ascii="Palatino Linotype" w:eastAsia="Calibri" w:hAnsi="Palatino Linotype" w:cs="Arial"/>
          <w:b/>
          <w:sz w:val="24"/>
          <w:szCs w:val="24"/>
        </w:rPr>
        <w:t>El Recurrente</w:t>
      </w:r>
      <w:r w:rsidRPr="00CE52BD">
        <w:rPr>
          <w:rFonts w:ascii="Palatino Linotype" w:eastAsia="Calibri" w:hAnsi="Palatino Linotype" w:cs="Arial"/>
          <w:sz w:val="24"/>
          <w:szCs w:val="24"/>
        </w:rPr>
        <w:t xml:space="preserve"> adujera manifestaciones</w:t>
      </w:r>
      <w:r w:rsidR="00FC1943" w:rsidRPr="00CE52BD">
        <w:rPr>
          <w:rFonts w:ascii="Palatino Linotype" w:eastAsia="Calibri" w:hAnsi="Palatino Linotype" w:cs="Arial"/>
          <w:sz w:val="24"/>
          <w:szCs w:val="24"/>
        </w:rPr>
        <w:t>,</w:t>
      </w:r>
      <w:r w:rsidR="00FC1943" w:rsidRPr="00CE52BD">
        <w:t xml:space="preserve"> </w:t>
      </w:r>
      <w:r w:rsidR="00FC1943" w:rsidRPr="00CE52BD">
        <w:rPr>
          <w:rFonts w:ascii="Palatino Linotype" w:eastAsia="Calibri" w:hAnsi="Palatino Linotype" w:cs="Arial"/>
          <w:sz w:val="24"/>
          <w:szCs w:val="24"/>
        </w:rPr>
        <w:t>con excepción de los documentos denominados “anexo 8R RR-2520-2025.pdf”, “00876_julio_2022_clasificacion_SDP.pdf”, “00870_enero_2022_clasificacion_DP_redacted_censurado.pdf”, y “00875_junio_2022_clasificacion_DP_redacted_censurado.pdf” que corresponden a los recursos de revisión números 02520/INFOEM/IP/RR/2025 y  02741/INFOEM/IP/RR/2025</w:t>
      </w:r>
      <w:r w:rsidRPr="00CE52BD">
        <w:rPr>
          <w:rFonts w:ascii="Palatino Linotype" w:eastAsia="Calibri" w:hAnsi="Palatino Linotype" w:cs="Arial"/>
          <w:sz w:val="24"/>
          <w:szCs w:val="24"/>
        </w:rPr>
        <w:t xml:space="preserve">; asimismo, </w:t>
      </w:r>
      <w:r w:rsidRPr="00CE52BD">
        <w:rPr>
          <w:rFonts w:ascii="Palatino Linotype" w:eastAsia="Calibri" w:hAnsi="Palatino Linotype" w:cs="Times New Roman"/>
          <w:sz w:val="24"/>
          <w:szCs w:val="24"/>
        </w:rPr>
        <w:t xml:space="preserve">se hace constar que </w:t>
      </w:r>
      <w:r w:rsidRPr="00CE52BD">
        <w:rPr>
          <w:rFonts w:ascii="Palatino Linotype" w:eastAsia="Calibri" w:hAnsi="Palatino Linotype" w:cs="Times New Roman"/>
          <w:b/>
          <w:sz w:val="24"/>
          <w:szCs w:val="24"/>
        </w:rPr>
        <w:t xml:space="preserve">El </w:t>
      </w:r>
      <w:r w:rsidRPr="00CE52BD">
        <w:rPr>
          <w:rFonts w:ascii="Palatino Linotype" w:eastAsia="Calibri" w:hAnsi="Palatino Linotype" w:cs="Times New Roman"/>
          <w:sz w:val="24"/>
          <w:szCs w:val="24"/>
        </w:rPr>
        <w:t>R</w:t>
      </w:r>
      <w:r w:rsidRPr="00CE52BD">
        <w:rPr>
          <w:rFonts w:ascii="Palatino Linotype" w:eastAsia="Calibri" w:hAnsi="Palatino Linotype" w:cs="Times New Roman"/>
          <w:b/>
          <w:sz w:val="24"/>
          <w:szCs w:val="24"/>
        </w:rPr>
        <w:t>ecurrente</w:t>
      </w:r>
      <w:r w:rsidRPr="00CE52BD">
        <w:rPr>
          <w:rFonts w:ascii="Palatino Linotype" w:eastAsia="Calibri" w:hAnsi="Palatino Linotype" w:cs="Times New Roman"/>
          <w:sz w:val="24"/>
          <w:szCs w:val="24"/>
        </w:rPr>
        <w:t xml:space="preserve"> fue omiso en presentar sus manifestaciones respecto al informe justificado remitido por el </w:t>
      </w:r>
      <w:r w:rsidRPr="00CE52BD">
        <w:rPr>
          <w:rFonts w:ascii="Palatino Linotype" w:eastAsia="Calibri" w:hAnsi="Palatino Linotype" w:cs="Times New Roman"/>
          <w:b/>
          <w:sz w:val="24"/>
          <w:szCs w:val="24"/>
        </w:rPr>
        <w:t>Sujeto Obligado</w:t>
      </w:r>
      <w:r w:rsidRPr="00CE52BD">
        <w:rPr>
          <w:rFonts w:ascii="Palatino Linotype" w:eastAsia="Calibri" w:hAnsi="Palatino Linotype" w:cs="Times New Roman"/>
          <w:sz w:val="24"/>
          <w:szCs w:val="24"/>
        </w:rPr>
        <w:t>; finalmente se advierte de las constancias que integran el presente expediente, que no existe prueba alguna que deba desahogarse.</w:t>
      </w:r>
    </w:p>
    <w:p w14:paraId="5AB4866C" w14:textId="77777777" w:rsidR="00C76E1B" w:rsidRPr="00CE52BD" w:rsidRDefault="00C76E1B" w:rsidP="004E7632">
      <w:pPr>
        <w:spacing w:after="0" w:line="360" w:lineRule="auto"/>
        <w:jc w:val="both"/>
        <w:rPr>
          <w:rFonts w:ascii="Palatino Linotype" w:hAnsi="Palatino Linotype" w:cs="Arial"/>
          <w:sz w:val="24"/>
          <w:szCs w:val="24"/>
        </w:rPr>
      </w:pPr>
    </w:p>
    <w:p w14:paraId="3BD24A51" w14:textId="6C4E2532" w:rsidR="00291AA2" w:rsidRPr="00CE52BD" w:rsidRDefault="00F65B7D" w:rsidP="004E7632">
      <w:pPr>
        <w:spacing w:after="0" w:line="360" w:lineRule="auto"/>
        <w:jc w:val="both"/>
        <w:rPr>
          <w:rFonts w:ascii="Palatino Linotype" w:hAnsi="Palatino Linotype" w:cs="Arial"/>
          <w:b/>
          <w:sz w:val="28"/>
          <w:szCs w:val="24"/>
        </w:rPr>
      </w:pPr>
      <w:r w:rsidRPr="00CE52BD">
        <w:rPr>
          <w:rFonts w:ascii="Palatino Linotype" w:hAnsi="Palatino Linotype" w:cs="Arial"/>
          <w:b/>
          <w:sz w:val="28"/>
          <w:szCs w:val="24"/>
        </w:rPr>
        <w:lastRenderedPageBreak/>
        <w:t>OCTAV</w:t>
      </w:r>
      <w:r w:rsidR="00C76E1B" w:rsidRPr="00CE52BD">
        <w:rPr>
          <w:rFonts w:ascii="Palatino Linotype" w:hAnsi="Palatino Linotype" w:cs="Arial"/>
          <w:b/>
          <w:sz w:val="28"/>
          <w:szCs w:val="24"/>
        </w:rPr>
        <w:t>O. Del cierre de instrucción.</w:t>
      </w:r>
    </w:p>
    <w:p w14:paraId="607E18B0" w14:textId="7B4DC084" w:rsidR="004E7632" w:rsidRPr="00CE52BD" w:rsidRDefault="00C76E1B" w:rsidP="004E7632">
      <w:pPr>
        <w:spacing w:after="0" w:line="360" w:lineRule="auto"/>
        <w:jc w:val="both"/>
        <w:rPr>
          <w:rFonts w:ascii="Palatino Linotype" w:hAnsi="Palatino Linotype" w:cs="Arial"/>
          <w:sz w:val="24"/>
          <w:szCs w:val="24"/>
        </w:rPr>
      </w:pPr>
      <w:r w:rsidRPr="00CE52BD">
        <w:rPr>
          <w:rFonts w:ascii="Palatino Linotype" w:hAnsi="Palatino Linotype" w:cs="Arial"/>
          <w:sz w:val="24"/>
          <w:szCs w:val="24"/>
        </w:rPr>
        <w:t>E</w:t>
      </w:r>
      <w:r w:rsidR="004E7632" w:rsidRPr="00CE52BD">
        <w:rPr>
          <w:rFonts w:ascii="Palatino Linotype" w:hAnsi="Palatino Linotype" w:cs="Arial"/>
          <w:sz w:val="24"/>
          <w:szCs w:val="24"/>
        </w:rPr>
        <w:t xml:space="preserve">n fecha </w:t>
      </w:r>
      <w:r w:rsidR="00D333B3">
        <w:rPr>
          <w:rFonts w:ascii="Palatino Linotype" w:hAnsi="Palatino Linotype" w:cs="Arial"/>
          <w:sz w:val="24"/>
          <w:szCs w:val="24"/>
        </w:rPr>
        <w:t>primero de julio</w:t>
      </w:r>
      <w:r w:rsidR="004E7632" w:rsidRPr="00CE52BD">
        <w:rPr>
          <w:rFonts w:ascii="Palatino Linotype" w:hAnsi="Palatino Linotype" w:cs="Arial"/>
          <w:sz w:val="24"/>
          <w:szCs w:val="24"/>
        </w:rPr>
        <w:t xml:space="preserve"> del año </w:t>
      </w:r>
      <w:r w:rsidRPr="00CE52BD">
        <w:rPr>
          <w:rFonts w:ascii="Palatino Linotype" w:hAnsi="Palatino Linotype" w:cs="Arial"/>
          <w:sz w:val="24"/>
          <w:szCs w:val="24"/>
        </w:rPr>
        <w:t>en curso</w:t>
      </w:r>
      <w:r w:rsidR="004E7632" w:rsidRPr="00CE52BD">
        <w:rPr>
          <w:rFonts w:ascii="Palatino Linotype" w:hAnsi="Palatino Linotype" w:cs="Arial"/>
          <w:sz w:val="24"/>
          <w:szCs w:val="24"/>
        </w:rPr>
        <w:t>, en términos del artículo 185, fracción VI, de la Ley de Transparencia y Acceso a la Información Pública del Estado de México y Municipios,</w:t>
      </w:r>
      <w:r w:rsidRPr="00CE52BD">
        <w:rPr>
          <w:rFonts w:ascii="Palatino Linotype" w:hAnsi="Palatino Linotype" w:cs="Arial"/>
          <w:sz w:val="24"/>
          <w:szCs w:val="24"/>
        </w:rPr>
        <w:t xml:space="preserve"> se decretó el cierre de las mismas,</w:t>
      </w:r>
      <w:r w:rsidR="004E7632" w:rsidRPr="00CE52BD">
        <w:rPr>
          <w:rFonts w:ascii="Palatino Linotype" w:hAnsi="Palatino Linotype" w:cs="Arial"/>
          <w:sz w:val="24"/>
          <w:szCs w:val="24"/>
        </w:rPr>
        <w:t xml:space="preserve"> iniciando el término legal para dictar resolución definitiva del asunto.</w:t>
      </w:r>
    </w:p>
    <w:p w14:paraId="2E191918" w14:textId="13E47188" w:rsidR="004A10F5" w:rsidRPr="00CE52BD" w:rsidRDefault="004A10F5" w:rsidP="004E7632">
      <w:pPr>
        <w:spacing w:after="0" w:line="360" w:lineRule="auto"/>
        <w:jc w:val="both"/>
        <w:rPr>
          <w:rFonts w:ascii="Palatino Linotype" w:hAnsi="Palatino Linotype" w:cs="Arial"/>
          <w:sz w:val="24"/>
          <w:szCs w:val="24"/>
        </w:rPr>
      </w:pPr>
    </w:p>
    <w:p w14:paraId="2959D7AF" w14:textId="2630E185" w:rsidR="004A10F5" w:rsidRPr="00CE52BD" w:rsidRDefault="004A10F5" w:rsidP="004A10F5">
      <w:pPr>
        <w:spacing w:after="0" w:line="360" w:lineRule="auto"/>
        <w:jc w:val="both"/>
        <w:rPr>
          <w:rFonts w:ascii="Palatino Linotype" w:hAnsi="Palatino Linotype" w:cs="Arial"/>
          <w:b/>
        </w:rPr>
      </w:pPr>
      <w:r w:rsidRPr="00CE52BD">
        <w:rPr>
          <w:rFonts w:ascii="Palatino Linotype" w:hAnsi="Palatino Linotype" w:cs="Arial"/>
          <w:b/>
          <w:sz w:val="28"/>
        </w:rPr>
        <w:t>NOVENO</w:t>
      </w:r>
      <w:r w:rsidRPr="00CE52BD">
        <w:rPr>
          <w:rFonts w:ascii="Palatino Linotype" w:hAnsi="Palatino Linotype" w:cs="Arial"/>
          <w:b/>
        </w:rPr>
        <w:t xml:space="preserve">. </w:t>
      </w:r>
      <w:r w:rsidRPr="00CE52BD">
        <w:rPr>
          <w:rFonts w:ascii="Palatino Linotype" w:hAnsi="Palatino Linotype" w:cs="Arial"/>
          <w:b/>
          <w:sz w:val="28"/>
          <w:szCs w:val="28"/>
        </w:rPr>
        <w:t>De la ampliación de plazo para resolver.</w:t>
      </w:r>
    </w:p>
    <w:p w14:paraId="76B41323" w14:textId="7BDBCDA5" w:rsidR="004A10F5" w:rsidRPr="00CE52BD" w:rsidRDefault="004A10F5" w:rsidP="004A10F5">
      <w:pPr>
        <w:spacing w:after="0" w:line="360" w:lineRule="auto"/>
        <w:jc w:val="both"/>
        <w:rPr>
          <w:rFonts w:ascii="Palatino Linotype" w:hAnsi="Palatino Linotype"/>
          <w:sz w:val="24"/>
        </w:rPr>
      </w:pPr>
      <w:r w:rsidRPr="00CE52BD">
        <w:rPr>
          <w:rFonts w:ascii="Palatino Linotype" w:hAnsi="Palatino Linotype"/>
          <w:sz w:val="24"/>
        </w:rPr>
        <w:t xml:space="preserve">En fecha </w:t>
      </w:r>
      <w:r w:rsidR="00417437" w:rsidRPr="00CE52BD">
        <w:rPr>
          <w:rFonts w:ascii="Palatino Linotype" w:hAnsi="Palatino Linotype"/>
          <w:sz w:val="24"/>
        </w:rPr>
        <w:t>veinticinco de junio de dos mil veinticinco</w:t>
      </w:r>
      <w:r w:rsidRPr="00CE52BD">
        <w:rPr>
          <w:rFonts w:ascii="Palatino Linotype" w:hAnsi="Palatino Linotype"/>
          <w:sz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3DE430A5" w14:textId="77777777" w:rsidR="004A10F5" w:rsidRPr="00CE52BD" w:rsidRDefault="004A10F5" w:rsidP="004E7632">
      <w:pPr>
        <w:spacing w:after="0" w:line="360" w:lineRule="auto"/>
        <w:jc w:val="both"/>
        <w:rPr>
          <w:rFonts w:ascii="Palatino Linotype" w:hAnsi="Palatino Linotype" w:cs="Arial"/>
          <w:sz w:val="24"/>
          <w:szCs w:val="24"/>
        </w:rPr>
      </w:pPr>
    </w:p>
    <w:p w14:paraId="0934A4E5" w14:textId="77777777" w:rsidR="004E7632" w:rsidRPr="00CE52BD" w:rsidRDefault="004E7632" w:rsidP="004E7632">
      <w:pPr>
        <w:spacing w:after="0" w:line="360" w:lineRule="auto"/>
        <w:jc w:val="both"/>
        <w:rPr>
          <w:rFonts w:ascii="Palatino Linotype" w:hAnsi="Palatino Linotype" w:cs="Arial"/>
          <w:sz w:val="24"/>
          <w:szCs w:val="24"/>
        </w:rPr>
      </w:pPr>
    </w:p>
    <w:p w14:paraId="460DD313" w14:textId="77777777" w:rsidR="004E74D8" w:rsidRPr="00CE52BD" w:rsidRDefault="004E74D8" w:rsidP="004E74D8">
      <w:pPr>
        <w:spacing w:after="0" w:line="360" w:lineRule="auto"/>
        <w:jc w:val="center"/>
        <w:rPr>
          <w:rFonts w:ascii="Palatino Linotype" w:hAnsi="Palatino Linotype" w:cs="Arial"/>
          <w:b/>
          <w:sz w:val="28"/>
        </w:rPr>
      </w:pPr>
      <w:r w:rsidRPr="00CE52BD">
        <w:rPr>
          <w:rFonts w:ascii="Palatino Linotype" w:hAnsi="Palatino Linotype" w:cs="Arial"/>
          <w:b/>
          <w:sz w:val="28"/>
        </w:rPr>
        <w:t xml:space="preserve">C O N S I D E R A N D O </w:t>
      </w:r>
    </w:p>
    <w:p w14:paraId="1B676489" w14:textId="77777777" w:rsidR="004E74D8" w:rsidRPr="00CE52BD"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CE52BD" w:rsidRDefault="004E74D8" w:rsidP="004E74D8">
      <w:pPr>
        <w:spacing w:after="0" w:line="360" w:lineRule="auto"/>
        <w:jc w:val="both"/>
        <w:rPr>
          <w:rFonts w:ascii="Palatino Linotype" w:hAnsi="Palatino Linotype" w:cs="Arial"/>
          <w:sz w:val="24"/>
        </w:rPr>
      </w:pPr>
      <w:r w:rsidRPr="00CE52BD">
        <w:rPr>
          <w:rFonts w:ascii="Palatino Linotype" w:hAnsi="Palatino Linotype" w:cs="Arial"/>
          <w:b/>
          <w:sz w:val="28"/>
        </w:rPr>
        <w:t>PRIMERO.</w:t>
      </w:r>
      <w:r w:rsidRPr="00CE52BD">
        <w:rPr>
          <w:rFonts w:ascii="Palatino Linotype" w:hAnsi="Palatino Linotype" w:cs="Arial"/>
          <w:b/>
        </w:rPr>
        <w:t xml:space="preserve"> </w:t>
      </w:r>
      <w:r w:rsidRPr="00CE52BD">
        <w:rPr>
          <w:rFonts w:ascii="Palatino Linotype" w:hAnsi="Palatino Linotype" w:cs="Arial"/>
          <w:b/>
          <w:sz w:val="28"/>
          <w:szCs w:val="28"/>
        </w:rPr>
        <w:t>De la competencia</w:t>
      </w:r>
      <w:r w:rsidRPr="00CE52BD">
        <w:rPr>
          <w:rFonts w:ascii="Palatino Linotype" w:hAnsi="Palatino Linotype" w:cs="Arial"/>
          <w:sz w:val="28"/>
          <w:szCs w:val="28"/>
        </w:rPr>
        <w:t>.</w:t>
      </w:r>
    </w:p>
    <w:p w14:paraId="189B346F" w14:textId="60747FFE" w:rsidR="004E74D8" w:rsidRPr="00CE52BD" w:rsidRDefault="00C0114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CE52BD">
        <w:rPr>
          <w:rFonts w:ascii="Palatino Linotype" w:eastAsia="Times New Roman" w:hAnsi="Palatino Linotype" w:cs="Arial"/>
          <w:color w:val="222222"/>
          <w:sz w:val="24"/>
          <w:szCs w:val="24"/>
          <w:shd w:val="clear" w:color="auto" w:fill="FFFFFF"/>
          <w:lang w:eastAsia="es-MX"/>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CE52BD">
        <w:rPr>
          <w:rFonts w:ascii="Palatino Linotype" w:eastAsia="Times New Roman" w:hAnsi="Palatino Linotype" w:cs="Arial"/>
          <w:color w:val="222222"/>
          <w:sz w:val="24"/>
          <w:szCs w:val="24"/>
          <w:shd w:val="clear" w:color="auto" w:fill="FFFFFF"/>
          <w:lang w:eastAsia="es-MX"/>
        </w:rPr>
        <w:lastRenderedPageBreak/>
        <w:t>Acceso a la Información Pública y Protección de Datos Personales del Estado de México y Municipios.</w:t>
      </w:r>
    </w:p>
    <w:p w14:paraId="18C7563F" w14:textId="77777777" w:rsidR="00291AA2" w:rsidRPr="00CE52BD"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CE52BD"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CE52BD">
        <w:rPr>
          <w:rFonts w:ascii="Palatino Linotype" w:eastAsia="Times New Roman" w:hAnsi="Palatino Linotype" w:cs="Arial"/>
          <w:b/>
          <w:sz w:val="28"/>
          <w:szCs w:val="24"/>
          <w:lang w:val="es-ES" w:eastAsia="es-ES"/>
        </w:rPr>
        <w:t>SEGUNDO</w:t>
      </w:r>
      <w:r w:rsidRPr="00CE52BD">
        <w:rPr>
          <w:rFonts w:ascii="Palatino Linotype" w:eastAsia="Times New Roman" w:hAnsi="Palatino Linotype" w:cs="Arial"/>
          <w:b/>
          <w:sz w:val="24"/>
          <w:szCs w:val="24"/>
          <w:lang w:val="es-ES" w:eastAsia="es-ES"/>
        </w:rPr>
        <w:t xml:space="preserve">. </w:t>
      </w:r>
      <w:r w:rsidRPr="00CE52BD">
        <w:rPr>
          <w:rFonts w:ascii="Palatino Linotype" w:eastAsia="Times New Roman" w:hAnsi="Palatino Linotype" w:cs="Arial"/>
          <w:b/>
          <w:sz w:val="28"/>
          <w:szCs w:val="28"/>
          <w:lang w:val="es-ES" w:eastAsia="es-ES"/>
        </w:rPr>
        <w:t>Sobre los alcances del recurso de revisión.</w:t>
      </w:r>
      <w:r w:rsidRPr="00CE52BD">
        <w:rPr>
          <w:rFonts w:ascii="Palatino Linotype" w:eastAsia="Times New Roman" w:hAnsi="Palatino Linotype" w:cs="Arial"/>
          <w:b/>
          <w:sz w:val="24"/>
          <w:szCs w:val="24"/>
          <w:lang w:val="es-ES" w:eastAsia="es-ES"/>
        </w:rPr>
        <w:t xml:space="preserve"> </w:t>
      </w:r>
    </w:p>
    <w:p w14:paraId="3242B967" w14:textId="3BBEE954" w:rsidR="005469C0" w:rsidRPr="00CE52BD"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E52BD">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A84DF76" w14:textId="77777777" w:rsidR="0025170A" w:rsidRPr="00CE52BD" w:rsidRDefault="0025170A" w:rsidP="00AA160F">
      <w:pPr>
        <w:spacing w:after="0" w:line="360" w:lineRule="auto"/>
        <w:jc w:val="both"/>
        <w:rPr>
          <w:rFonts w:ascii="Palatino Linotype" w:hAnsi="Palatino Linotype" w:cs="Arial"/>
          <w:b/>
          <w:sz w:val="24"/>
          <w:szCs w:val="24"/>
        </w:rPr>
      </w:pPr>
    </w:p>
    <w:p w14:paraId="6EDB7583" w14:textId="5E4DB58D" w:rsidR="00291AA2" w:rsidRPr="00CE52BD" w:rsidRDefault="004A10F5" w:rsidP="00AA160F">
      <w:pPr>
        <w:spacing w:after="0" w:line="360" w:lineRule="auto"/>
        <w:jc w:val="both"/>
        <w:rPr>
          <w:rFonts w:ascii="Palatino Linotype" w:hAnsi="Palatino Linotype" w:cs="Arial"/>
          <w:b/>
          <w:sz w:val="28"/>
          <w:szCs w:val="28"/>
        </w:rPr>
      </w:pPr>
      <w:r w:rsidRPr="00CE52BD">
        <w:rPr>
          <w:rFonts w:ascii="Palatino Linotype" w:hAnsi="Palatino Linotype" w:cs="Arial"/>
          <w:b/>
          <w:sz w:val="28"/>
          <w:szCs w:val="28"/>
        </w:rPr>
        <w:t>TERCERO</w:t>
      </w:r>
      <w:r w:rsidR="00291AA2" w:rsidRPr="00CE52BD">
        <w:rPr>
          <w:rFonts w:ascii="Palatino Linotype" w:hAnsi="Palatino Linotype" w:cs="Arial"/>
          <w:b/>
          <w:sz w:val="28"/>
          <w:szCs w:val="28"/>
        </w:rPr>
        <w:t>. De las causas de improcedencia.</w:t>
      </w:r>
    </w:p>
    <w:p w14:paraId="6E021F8C" w14:textId="767D76FC" w:rsidR="00CC7C72" w:rsidRPr="00CE52BD" w:rsidRDefault="00291AA2" w:rsidP="00291AA2">
      <w:pPr>
        <w:pStyle w:val="Prrafodelista"/>
        <w:autoSpaceDE w:val="0"/>
        <w:autoSpaceDN w:val="0"/>
        <w:adjustRightInd w:val="0"/>
        <w:spacing w:line="360" w:lineRule="auto"/>
        <w:ind w:left="0"/>
        <w:jc w:val="both"/>
        <w:rPr>
          <w:rFonts w:ascii="Palatino Linotype" w:hAnsi="Palatino Linotype" w:cs="Arial"/>
        </w:rPr>
      </w:pPr>
      <w:r w:rsidRPr="00CE52BD">
        <w:rPr>
          <w:rFonts w:ascii="Palatino Linotype" w:hAnsi="Palatino Linotype" w:cs="Arial"/>
        </w:rPr>
        <w:t xml:space="preserve">El estudio de las causas de improcedencia que se hagan valer por las partes o que se advierta de oficio por este </w:t>
      </w:r>
      <w:proofErr w:type="spellStart"/>
      <w:r w:rsidRPr="00CE52BD">
        <w:rPr>
          <w:rFonts w:ascii="Palatino Linotype" w:hAnsi="Palatino Linotype" w:cs="Arial"/>
        </w:rPr>
        <w:t>Resolutor</w:t>
      </w:r>
      <w:proofErr w:type="spellEnd"/>
      <w:r w:rsidRPr="00CE52BD">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CE52BD">
        <w:rPr>
          <w:rFonts w:ascii="Palatino Linotype" w:hAnsi="Palatino Linotype" w:cs="Arial"/>
        </w:rPr>
        <w:lastRenderedPageBreak/>
        <w:t>a la justicia, ya que éste no se coarta por regular causas de improcedencia y sobreseimiento con tales fines</w:t>
      </w:r>
      <w:r w:rsidRPr="00CE52BD">
        <w:rPr>
          <w:rStyle w:val="Refdenotaalpie"/>
          <w:rFonts w:ascii="Palatino Linotype" w:hAnsi="Palatino Linotype" w:cs="Arial"/>
        </w:rPr>
        <w:footnoteReference w:id="1"/>
      </w:r>
      <w:r w:rsidRPr="00CE52BD">
        <w:rPr>
          <w:rFonts w:ascii="Palatino Linotype" w:hAnsi="Palatino Linotype" w:cs="Arial"/>
        </w:rPr>
        <w:t>.</w:t>
      </w:r>
    </w:p>
    <w:p w14:paraId="4C4656BF" w14:textId="77777777" w:rsidR="00FF6464" w:rsidRPr="00CE52BD" w:rsidRDefault="00FF6464" w:rsidP="00291AA2">
      <w:pPr>
        <w:pStyle w:val="Prrafodelista"/>
        <w:autoSpaceDE w:val="0"/>
        <w:autoSpaceDN w:val="0"/>
        <w:adjustRightInd w:val="0"/>
        <w:spacing w:line="360" w:lineRule="auto"/>
        <w:ind w:left="0"/>
        <w:jc w:val="both"/>
        <w:rPr>
          <w:rFonts w:ascii="Palatino Linotype" w:hAnsi="Palatino Linotype" w:cs="Arial"/>
        </w:rPr>
      </w:pPr>
    </w:p>
    <w:p w14:paraId="457152D1" w14:textId="370EC272" w:rsidR="00291AA2" w:rsidRPr="00CE52BD" w:rsidRDefault="00291AA2" w:rsidP="00291AA2">
      <w:pPr>
        <w:pStyle w:val="Prrafodelista"/>
        <w:autoSpaceDE w:val="0"/>
        <w:autoSpaceDN w:val="0"/>
        <w:adjustRightInd w:val="0"/>
        <w:spacing w:line="360" w:lineRule="auto"/>
        <w:ind w:left="0"/>
        <w:jc w:val="both"/>
        <w:rPr>
          <w:rFonts w:ascii="Palatino Linotype" w:hAnsi="Palatino Linotype" w:cs="Arial"/>
        </w:rPr>
      </w:pPr>
      <w:r w:rsidRPr="00CE52BD">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CE52BD"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4812E42C" w:rsidR="00291AA2" w:rsidRPr="00CE52BD" w:rsidRDefault="004A10F5"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CE52BD">
        <w:rPr>
          <w:rFonts w:ascii="Palatino Linotype" w:hAnsi="Palatino Linotype" w:cs="Arial"/>
          <w:b/>
          <w:sz w:val="28"/>
        </w:rPr>
        <w:t>CUARTO</w:t>
      </w:r>
      <w:r w:rsidR="00291AA2" w:rsidRPr="00CE52BD">
        <w:rPr>
          <w:rFonts w:ascii="Palatino Linotype" w:hAnsi="Palatino Linotype" w:cs="Arial"/>
          <w:b/>
          <w:sz w:val="28"/>
          <w:szCs w:val="28"/>
        </w:rPr>
        <w:t>.</w:t>
      </w:r>
      <w:r w:rsidR="00291AA2" w:rsidRPr="00CE52BD">
        <w:rPr>
          <w:rFonts w:ascii="Palatino Linotype" w:hAnsi="Palatino Linotype" w:cs="Arial"/>
          <w:sz w:val="28"/>
          <w:szCs w:val="28"/>
        </w:rPr>
        <w:t xml:space="preserve"> </w:t>
      </w:r>
      <w:r w:rsidR="00291AA2" w:rsidRPr="00CE52BD">
        <w:rPr>
          <w:rFonts w:ascii="Palatino Linotype" w:hAnsi="Palatino Linotype" w:cs="Arial"/>
          <w:b/>
          <w:sz w:val="28"/>
          <w:szCs w:val="28"/>
        </w:rPr>
        <w:t>Estudio y resolución del asunto.</w:t>
      </w:r>
    </w:p>
    <w:p w14:paraId="1B919748" w14:textId="236F955C" w:rsidR="00AA160F" w:rsidRPr="00CE52BD" w:rsidRDefault="00291AA2" w:rsidP="00AA160F">
      <w:pPr>
        <w:pStyle w:val="Prrafodelista"/>
        <w:autoSpaceDE w:val="0"/>
        <w:autoSpaceDN w:val="0"/>
        <w:adjustRightInd w:val="0"/>
        <w:spacing w:line="360" w:lineRule="auto"/>
        <w:ind w:left="0"/>
        <w:jc w:val="both"/>
        <w:rPr>
          <w:rFonts w:ascii="Palatino Linotype" w:hAnsi="Palatino Linotype" w:cs="Arial"/>
        </w:rPr>
      </w:pPr>
      <w:r w:rsidRPr="00CE52BD">
        <w:rPr>
          <w:rFonts w:ascii="Palatino Linotype" w:hAnsi="Palatino Linotype" w:cs="Arial"/>
        </w:rPr>
        <w:lastRenderedPageBreak/>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AC1AEAF" w14:textId="43573542" w:rsidR="009B2A79" w:rsidRPr="00CE52BD" w:rsidRDefault="009B2A79" w:rsidP="00AA160F">
      <w:pPr>
        <w:pStyle w:val="Prrafodelista"/>
        <w:autoSpaceDE w:val="0"/>
        <w:autoSpaceDN w:val="0"/>
        <w:adjustRightInd w:val="0"/>
        <w:spacing w:line="360" w:lineRule="auto"/>
        <w:ind w:left="0"/>
        <w:jc w:val="both"/>
        <w:rPr>
          <w:rFonts w:ascii="Palatino Linotype" w:hAnsi="Palatino Linotype" w:cs="Arial"/>
        </w:rPr>
      </w:pPr>
    </w:p>
    <w:p w14:paraId="1EA92E84" w14:textId="2C693E2B" w:rsidR="009B2A79" w:rsidRPr="00CE52BD" w:rsidRDefault="009B2A79" w:rsidP="009B2A79">
      <w:pPr>
        <w:pStyle w:val="Prrafodelista"/>
        <w:autoSpaceDE w:val="0"/>
        <w:autoSpaceDN w:val="0"/>
        <w:adjustRightInd w:val="0"/>
        <w:spacing w:line="360" w:lineRule="auto"/>
        <w:ind w:left="0"/>
        <w:jc w:val="both"/>
        <w:rPr>
          <w:rFonts w:ascii="Palatino Linotype" w:hAnsi="Palatino Linotype" w:cs="Arial"/>
          <w:bCs/>
        </w:rPr>
      </w:pPr>
      <w:r w:rsidRPr="00CE52BD">
        <w:rPr>
          <w:rFonts w:ascii="Palatino Linotype" w:hAnsi="Palatino Linotype" w:cs="Arial"/>
        </w:rPr>
        <w:t xml:space="preserve">El estudio del presente recurso de revisión tiene como antecedentes, que el hoy </w:t>
      </w:r>
      <w:r w:rsidRPr="00CE52BD">
        <w:rPr>
          <w:rFonts w:ascii="Palatino Linotype" w:hAnsi="Palatino Linotype" w:cs="Arial"/>
          <w:b/>
        </w:rPr>
        <w:t xml:space="preserve">Recurrente </w:t>
      </w:r>
      <w:r w:rsidRPr="00CE52BD">
        <w:rPr>
          <w:rFonts w:ascii="Palatino Linotype" w:hAnsi="Palatino Linotype" w:cs="Arial"/>
        </w:rPr>
        <w:t xml:space="preserve">solicitó al </w:t>
      </w:r>
      <w:r w:rsidR="003D01FD" w:rsidRPr="00CE52BD">
        <w:rPr>
          <w:rFonts w:ascii="Palatino Linotype" w:hAnsi="Palatino Linotype" w:cs="Arial"/>
          <w:b/>
        </w:rPr>
        <w:t>Ayuntamiento de Toluca</w:t>
      </w:r>
      <w:r w:rsidRPr="00CE52BD">
        <w:rPr>
          <w:rFonts w:ascii="Palatino Linotype" w:hAnsi="Palatino Linotype" w:cs="Arial"/>
        </w:rPr>
        <w:t>,</w:t>
      </w:r>
      <w:r w:rsidRPr="00CE52BD">
        <w:rPr>
          <w:rFonts w:ascii="Palatino Linotype" w:hAnsi="Palatino Linotype" w:cs="Arial"/>
          <w:b/>
        </w:rPr>
        <w:t xml:space="preserve"> </w:t>
      </w:r>
      <w:r w:rsidRPr="00CE52BD">
        <w:rPr>
          <w:rFonts w:ascii="Palatino Linotype" w:hAnsi="Palatino Linotype" w:cs="Arial"/>
        </w:rPr>
        <w:t>respecto de las solicitudes de acceso a la información número</w:t>
      </w:r>
      <w:r w:rsidR="003D01FD" w:rsidRPr="00CE52BD">
        <w:rPr>
          <w:rFonts w:ascii="Palatino Linotype" w:hAnsi="Palatino Linotype" w:cs="Arial"/>
        </w:rPr>
        <w:t xml:space="preserve"> </w:t>
      </w:r>
      <w:r w:rsidR="00C01148" w:rsidRPr="00CE52BD">
        <w:rPr>
          <w:rFonts w:ascii="Palatino Linotype" w:hAnsi="Palatino Linotype" w:cs="Arial"/>
        </w:rPr>
        <w:t>00518/TOLUCA/IP/2025, 00512/TOLUCA/IP/2025, 00517/TOLUCA/IP/2025, 00514/TOLUCA/IP/2025, 00513/TOLUCA/IP/2025, 01236/TOLUCA/IP/2025 y 00516/TOLUCA/IP/2025</w:t>
      </w:r>
      <w:r w:rsidRPr="00CE52BD">
        <w:rPr>
          <w:rFonts w:ascii="Palatino Linotype" w:hAnsi="Palatino Linotype" w:cs="Arial"/>
        </w:rPr>
        <w:t>,</w:t>
      </w:r>
      <w:r w:rsidRPr="00CE52BD">
        <w:rPr>
          <w:rFonts w:ascii="Palatino Linotype" w:hAnsi="Palatino Linotype" w:cs="Arial"/>
          <w:b/>
        </w:rPr>
        <w:t xml:space="preserve"> </w:t>
      </w:r>
      <w:r w:rsidR="00C01148" w:rsidRPr="00CE52BD">
        <w:rPr>
          <w:rFonts w:ascii="Palatino Linotype" w:hAnsi="Palatino Linotype" w:cs="Arial"/>
          <w:bCs/>
        </w:rPr>
        <w:t>los documentos en donde conste lo siguiente</w:t>
      </w:r>
      <w:r w:rsidR="003D01FD" w:rsidRPr="00CE52BD">
        <w:rPr>
          <w:rFonts w:ascii="Palatino Linotype" w:hAnsi="Palatino Linotype" w:cs="Arial"/>
          <w:bCs/>
        </w:rPr>
        <w:t xml:space="preserve">:  </w:t>
      </w:r>
    </w:p>
    <w:p w14:paraId="495A6E80" w14:textId="77777777" w:rsidR="001B749B" w:rsidRPr="00CE52BD" w:rsidRDefault="001B749B" w:rsidP="009B2A79">
      <w:pPr>
        <w:pStyle w:val="Prrafodelista"/>
        <w:autoSpaceDE w:val="0"/>
        <w:autoSpaceDN w:val="0"/>
        <w:adjustRightInd w:val="0"/>
        <w:spacing w:line="360" w:lineRule="auto"/>
        <w:ind w:left="0"/>
        <w:jc w:val="both"/>
        <w:rPr>
          <w:rFonts w:ascii="Palatino Linotype" w:hAnsi="Palatino Linotype" w:cs="Arial"/>
          <w:bCs/>
        </w:rPr>
      </w:pPr>
    </w:p>
    <w:p w14:paraId="242BC6D3" w14:textId="54C5351E" w:rsidR="001B749B" w:rsidRPr="00CE52BD" w:rsidRDefault="00C01148" w:rsidP="00A0659C">
      <w:pPr>
        <w:pStyle w:val="Prrafodelista"/>
        <w:numPr>
          <w:ilvl w:val="0"/>
          <w:numId w:val="7"/>
        </w:numPr>
        <w:autoSpaceDE w:val="0"/>
        <w:autoSpaceDN w:val="0"/>
        <w:adjustRightInd w:val="0"/>
        <w:spacing w:line="360" w:lineRule="auto"/>
        <w:jc w:val="both"/>
        <w:rPr>
          <w:rFonts w:ascii="Palatino Linotype" w:hAnsi="Palatino Linotype" w:cs="Arial"/>
          <w:bCs/>
        </w:rPr>
      </w:pPr>
      <w:r w:rsidRPr="00CE52BD">
        <w:rPr>
          <w:rFonts w:ascii="Palatino Linotype" w:hAnsi="Palatino Linotype" w:cs="Arial"/>
          <w:bCs/>
        </w:rPr>
        <w:t xml:space="preserve">Oficios firmados por el Secretario del Ayuntamiento, Síndicos Municipales, Regidores, Consejero Jurídico, Contralor Municipal y Tesorero Municipal del 01 </w:t>
      </w:r>
      <w:r w:rsidR="006D1FF1" w:rsidRPr="00CE52BD">
        <w:rPr>
          <w:rFonts w:ascii="Palatino Linotype" w:hAnsi="Palatino Linotype" w:cs="Arial"/>
          <w:bCs/>
        </w:rPr>
        <w:t>al 27 de enero</w:t>
      </w:r>
      <w:r w:rsidRPr="00CE52BD">
        <w:rPr>
          <w:rFonts w:ascii="Palatino Linotype" w:hAnsi="Palatino Linotype" w:cs="Arial"/>
          <w:bCs/>
        </w:rPr>
        <w:t xml:space="preserve"> de 2025</w:t>
      </w:r>
      <w:r w:rsidR="001B749B" w:rsidRPr="00CE52BD">
        <w:rPr>
          <w:rFonts w:ascii="Palatino Linotype" w:hAnsi="Palatino Linotype" w:cs="Arial"/>
          <w:bCs/>
        </w:rPr>
        <w:t>;</w:t>
      </w:r>
    </w:p>
    <w:p w14:paraId="74D55CE7" w14:textId="7A33210A" w:rsidR="00C01148" w:rsidRPr="00CE52BD" w:rsidRDefault="00C01148" w:rsidP="00A0659C">
      <w:pPr>
        <w:pStyle w:val="Prrafodelista"/>
        <w:numPr>
          <w:ilvl w:val="0"/>
          <w:numId w:val="7"/>
        </w:numPr>
        <w:autoSpaceDE w:val="0"/>
        <w:autoSpaceDN w:val="0"/>
        <w:adjustRightInd w:val="0"/>
        <w:spacing w:line="360" w:lineRule="auto"/>
        <w:jc w:val="both"/>
        <w:rPr>
          <w:rFonts w:ascii="Palatino Linotype" w:hAnsi="Palatino Linotype" w:cs="Arial"/>
          <w:bCs/>
        </w:rPr>
      </w:pPr>
      <w:r w:rsidRPr="00CE52BD">
        <w:rPr>
          <w:rFonts w:ascii="Palatino Linotype" w:hAnsi="Palatino Linotype" w:cs="Arial"/>
          <w:bCs/>
        </w:rPr>
        <w:t>Oficios firmados por la Directora de la Juventud y los Jefes de Departamento en enero, febrero, junio y julio de 2022.</w:t>
      </w:r>
    </w:p>
    <w:p w14:paraId="5B6A3420" w14:textId="77777777" w:rsidR="009B2A79" w:rsidRPr="00CE52BD" w:rsidRDefault="009B2A79" w:rsidP="009B2A79">
      <w:pPr>
        <w:pStyle w:val="Prrafodelista"/>
        <w:autoSpaceDE w:val="0"/>
        <w:autoSpaceDN w:val="0"/>
        <w:adjustRightInd w:val="0"/>
        <w:spacing w:line="360" w:lineRule="auto"/>
        <w:ind w:left="0"/>
        <w:jc w:val="both"/>
        <w:rPr>
          <w:rFonts w:ascii="Palatino Linotype" w:hAnsi="Palatino Linotype" w:cs="Arial"/>
          <w:bCs/>
        </w:rPr>
      </w:pPr>
    </w:p>
    <w:p w14:paraId="4EF3A968" w14:textId="74B6CED9" w:rsidR="000B38D1" w:rsidRPr="00CE52BD" w:rsidRDefault="000B38D1" w:rsidP="009B2A79">
      <w:pPr>
        <w:pStyle w:val="Prrafodelista"/>
        <w:autoSpaceDE w:val="0"/>
        <w:autoSpaceDN w:val="0"/>
        <w:adjustRightInd w:val="0"/>
        <w:spacing w:line="360" w:lineRule="auto"/>
        <w:ind w:left="0"/>
        <w:jc w:val="both"/>
        <w:rPr>
          <w:rFonts w:ascii="Palatino Linotype" w:hAnsi="Palatino Linotype" w:cs="Arial"/>
          <w:bCs/>
        </w:rPr>
      </w:pPr>
    </w:p>
    <w:p w14:paraId="06CE0736" w14:textId="704708EA" w:rsidR="000B38D1" w:rsidRPr="00CE52BD" w:rsidRDefault="000B38D1" w:rsidP="000B38D1">
      <w:pPr>
        <w:spacing w:after="0" w:line="360" w:lineRule="auto"/>
        <w:jc w:val="both"/>
        <w:rPr>
          <w:rFonts w:ascii="Palatino Linotype" w:eastAsia="Times New Roman" w:hAnsi="Palatino Linotype" w:cs="Times New Roman"/>
          <w:sz w:val="24"/>
          <w:szCs w:val="24"/>
          <w:lang w:eastAsia="es-ES"/>
        </w:rPr>
      </w:pPr>
      <w:r w:rsidRPr="00CE52BD">
        <w:rPr>
          <w:rFonts w:ascii="Palatino Linotype" w:eastAsia="Times New Roman" w:hAnsi="Palatino Linotype" w:cs="Times New Roman"/>
          <w:sz w:val="24"/>
          <w:szCs w:val="24"/>
          <w:lang w:eastAsia="es-ES"/>
        </w:rPr>
        <w:lastRenderedPageBreak/>
        <w:t xml:space="preserve">Atento a las solicitudes de información, el </w:t>
      </w:r>
      <w:r w:rsidRPr="00CE52BD">
        <w:rPr>
          <w:rFonts w:ascii="Palatino Linotype" w:eastAsia="Times New Roman" w:hAnsi="Palatino Linotype" w:cs="Times New Roman"/>
          <w:b/>
          <w:sz w:val="24"/>
          <w:szCs w:val="24"/>
          <w:lang w:eastAsia="es-ES"/>
        </w:rPr>
        <w:t>Sujeto Obligado</w:t>
      </w:r>
      <w:r w:rsidRPr="00CE52BD">
        <w:rPr>
          <w:rFonts w:ascii="Palatino Linotype" w:eastAsia="Times New Roman" w:hAnsi="Palatino Linotype" w:cs="Times New Roman"/>
          <w:sz w:val="24"/>
          <w:szCs w:val="24"/>
          <w:lang w:eastAsia="es-ES"/>
        </w:rPr>
        <w:t xml:space="preserve"> emitió sus respuestas, adjuntando diversos archivos electrónicos, de los cuales se desprende el contenido siguiente: </w:t>
      </w:r>
    </w:p>
    <w:p w14:paraId="36809B77" w14:textId="77777777" w:rsidR="008000A3" w:rsidRPr="00CE52BD" w:rsidRDefault="008000A3" w:rsidP="000B38D1">
      <w:pPr>
        <w:spacing w:after="0" w:line="360" w:lineRule="auto"/>
        <w:jc w:val="both"/>
        <w:rPr>
          <w:rFonts w:ascii="Palatino Linotype" w:eastAsia="Times New Roman" w:hAnsi="Palatino Linotype" w:cs="Times New Roman"/>
          <w:sz w:val="24"/>
          <w:szCs w:val="24"/>
          <w:lang w:eastAsia="es-ES"/>
        </w:rPr>
      </w:pPr>
    </w:p>
    <w:p w14:paraId="702DEDBE" w14:textId="0B9D22F1" w:rsidR="000B38D1" w:rsidRPr="00CE52BD" w:rsidRDefault="001B749B" w:rsidP="000B38D1">
      <w:pPr>
        <w:spacing w:after="0" w:line="360" w:lineRule="auto"/>
        <w:jc w:val="both"/>
        <w:rPr>
          <w:rFonts w:ascii="Palatino Linotype" w:hAnsi="Palatino Linotype"/>
          <w:b/>
          <w:bCs/>
          <w:color w:val="000000" w:themeColor="text1"/>
          <w:u w:val="single"/>
        </w:rPr>
      </w:pPr>
      <w:r w:rsidRPr="00CE52BD">
        <w:rPr>
          <w:rFonts w:ascii="Palatino Linotype" w:hAnsi="Palatino Linotype"/>
          <w:b/>
          <w:bCs/>
          <w:color w:val="000000" w:themeColor="text1"/>
          <w:u w:val="single"/>
        </w:rPr>
        <w:t>Respuesta a solicitud</w:t>
      </w:r>
      <w:r w:rsidR="000B38D1" w:rsidRPr="00CE52BD">
        <w:rPr>
          <w:rFonts w:ascii="Palatino Linotype" w:hAnsi="Palatino Linotype"/>
          <w:b/>
          <w:bCs/>
          <w:color w:val="000000" w:themeColor="text1"/>
          <w:u w:val="single"/>
        </w:rPr>
        <w:t xml:space="preserve"> </w:t>
      </w:r>
      <w:r w:rsidR="00ED7ADF" w:rsidRPr="00CE52BD">
        <w:rPr>
          <w:rFonts w:ascii="Palatino Linotype" w:hAnsi="Palatino Linotype"/>
          <w:b/>
          <w:bCs/>
          <w:color w:val="000000" w:themeColor="text1"/>
          <w:u w:val="single"/>
        </w:rPr>
        <w:t>00518/TOLUCA/IP/2025</w:t>
      </w:r>
      <w:r w:rsidR="000B38D1" w:rsidRPr="00CE52BD">
        <w:rPr>
          <w:rFonts w:ascii="Palatino Linotype" w:hAnsi="Palatino Linotype"/>
          <w:b/>
          <w:bCs/>
          <w:color w:val="000000" w:themeColor="text1"/>
          <w:u w:val="single"/>
        </w:rPr>
        <w:t>:</w:t>
      </w:r>
    </w:p>
    <w:p w14:paraId="1E377607" w14:textId="50B7A284" w:rsidR="000B38D1" w:rsidRPr="00CE52BD" w:rsidRDefault="000B38D1" w:rsidP="000B38D1">
      <w:pPr>
        <w:spacing w:after="0" w:line="360" w:lineRule="auto"/>
        <w:jc w:val="both"/>
        <w:rPr>
          <w:rFonts w:ascii="Palatino Linotype" w:hAnsi="Palatino Linotype"/>
          <w:b/>
          <w:bCs/>
          <w:color w:val="000000" w:themeColor="text1"/>
          <w:u w:val="single"/>
        </w:rPr>
      </w:pPr>
    </w:p>
    <w:p w14:paraId="2FE26FBB" w14:textId="7744956B" w:rsidR="000B38D1" w:rsidRPr="00CE52BD" w:rsidRDefault="00ED7ADF" w:rsidP="00A0659C">
      <w:pPr>
        <w:pStyle w:val="Prrafodelista"/>
        <w:numPr>
          <w:ilvl w:val="0"/>
          <w:numId w:val="5"/>
        </w:numPr>
        <w:spacing w:line="360" w:lineRule="auto"/>
        <w:jc w:val="both"/>
        <w:rPr>
          <w:rFonts w:ascii="Palatino Linotype" w:hAnsi="Palatino Linotype"/>
        </w:rPr>
      </w:pPr>
      <w:r w:rsidRPr="00CE52BD">
        <w:rPr>
          <w:rFonts w:ascii="Palatino Linotype" w:hAnsi="Palatino Linotype"/>
          <w:b/>
          <w:bCs/>
        </w:rPr>
        <w:t>SA anexo SAIMEX 518.pdf</w:t>
      </w:r>
      <w:r w:rsidR="000B38D1" w:rsidRPr="00CE52BD">
        <w:rPr>
          <w:rFonts w:ascii="Palatino Linotype" w:hAnsi="Palatino Linotype"/>
        </w:rPr>
        <w:t xml:space="preserve">: </w:t>
      </w:r>
      <w:r w:rsidR="00760D44" w:rsidRPr="00CE52BD">
        <w:rPr>
          <w:rFonts w:ascii="Palatino Linotype" w:hAnsi="Palatino Linotype"/>
        </w:rPr>
        <w:t xml:space="preserve">Archivo electrónico que contiene un total de </w:t>
      </w:r>
      <w:r w:rsidR="00B63C94" w:rsidRPr="00CE52BD">
        <w:rPr>
          <w:rFonts w:ascii="Palatino Linotype" w:hAnsi="Palatino Linotype"/>
        </w:rPr>
        <w:t>155</w:t>
      </w:r>
      <w:r w:rsidR="00760D44" w:rsidRPr="00CE52BD">
        <w:rPr>
          <w:rFonts w:ascii="Palatino Linotype" w:hAnsi="Palatino Linotype"/>
        </w:rPr>
        <w:t xml:space="preserve"> oficios </w:t>
      </w:r>
      <w:r w:rsidR="00B63C94" w:rsidRPr="00CE52BD">
        <w:rPr>
          <w:rFonts w:ascii="Palatino Linotype" w:hAnsi="Palatino Linotype"/>
        </w:rPr>
        <w:t>firmados</w:t>
      </w:r>
      <w:r w:rsidR="00760D44" w:rsidRPr="00CE52BD">
        <w:rPr>
          <w:rFonts w:ascii="Palatino Linotype" w:hAnsi="Palatino Linotype"/>
        </w:rPr>
        <w:t xml:space="preserve"> por </w:t>
      </w:r>
      <w:r w:rsidR="00B63C94" w:rsidRPr="00CE52BD">
        <w:rPr>
          <w:rFonts w:ascii="Palatino Linotype" w:hAnsi="Palatino Linotype"/>
        </w:rPr>
        <w:t>el Secretario del Ayuntamiento</w:t>
      </w:r>
      <w:r w:rsidR="00760D44" w:rsidRPr="00CE52BD">
        <w:rPr>
          <w:rFonts w:ascii="Palatino Linotype" w:hAnsi="Palatino Linotype"/>
        </w:rPr>
        <w:t xml:space="preserve"> de Toluca en el </w:t>
      </w:r>
      <w:r w:rsidR="00B63C94" w:rsidRPr="00CE52BD">
        <w:rPr>
          <w:rFonts w:ascii="Palatino Linotype" w:hAnsi="Palatino Linotype"/>
        </w:rPr>
        <w:t>mes de enero de 2025</w:t>
      </w:r>
      <w:r w:rsidR="002B1512" w:rsidRPr="00CE52BD">
        <w:rPr>
          <w:rFonts w:ascii="Palatino Linotype" w:hAnsi="Palatino Linotype"/>
        </w:rPr>
        <w:t>.</w:t>
      </w:r>
    </w:p>
    <w:p w14:paraId="6B4B74ED" w14:textId="77777777" w:rsidR="00760D44" w:rsidRPr="00CE52BD" w:rsidRDefault="00760D44" w:rsidP="00760D44">
      <w:pPr>
        <w:pStyle w:val="Prrafodelista"/>
        <w:spacing w:line="360" w:lineRule="auto"/>
        <w:ind w:left="720"/>
        <w:jc w:val="both"/>
        <w:rPr>
          <w:rFonts w:ascii="Palatino Linotype" w:hAnsi="Palatino Linotype"/>
        </w:rPr>
      </w:pPr>
    </w:p>
    <w:p w14:paraId="3675D3C1" w14:textId="37CEE003" w:rsidR="008C47DF" w:rsidRPr="00CE52BD" w:rsidRDefault="00B63C94" w:rsidP="00A0659C">
      <w:pPr>
        <w:pStyle w:val="Prrafodelista"/>
        <w:numPr>
          <w:ilvl w:val="0"/>
          <w:numId w:val="5"/>
        </w:numPr>
        <w:spacing w:line="360" w:lineRule="auto"/>
        <w:jc w:val="both"/>
        <w:rPr>
          <w:rFonts w:ascii="Palatino Linotype" w:hAnsi="Palatino Linotype"/>
        </w:rPr>
      </w:pPr>
      <w:r w:rsidRPr="00CE52BD">
        <w:rPr>
          <w:rFonts w:ascii="Palatino Linotype" w:hAnsi="Palatino Linotype"/>
          <w:b/>
          <w:bCs/>
        </w:rPr>
        <w:t>RESPUESTA 518. 2025</w:t>
      </w:r>
      <w:proofErr w:type="gramStart"/>
      <w:r w:rsidRPr="00CE52BD">
        <w:rPr>
          <w:rFonts w:ascii="Palatino Linotype" w:hAnsi="Palatino Linotype"/>
          <w:b/>
          <w:bCs/>
        </w:rPr>
        <w:t>.pdf</w:t>
      </w:r>
      <w:proofErr w:type="gramEnd"/>
      <w:r w:rsidR="000B38D1" w:rsidRPr="00CE52BD">
        <w:rPr>
          <w:rFonts w:ascii="Palatino Linotype" w:hAnsi="Palatino Linotype"/>
          <w:b/>
          <w:bCs/>
        </w:rPr>
        <w:t xml:space="preserve">: </w:t>
      </w:r>
      <w:r w:rsidRPr="00CE52BD">
        <w:rPr>
          <w:rFonts w:ascii="Palatino Linotype" w:hAnsi="Palatino Linotype"/>
        </w:rPr>
        <w:t>Oficio emitido por el Titular de la Unidad de Transparencia, mismo que fue remitido al entonces solicitante de información, a través del cual, medularmente le hace del conocimiento que se cuenta con la expresión documental referente a los oficios firmados por el Secretario del Ayuntamiento, mismos que se adjuntan al presente.</w:t>
      </w:r>
    </w:p>
    <w:p w14:paraId="0E066BCF" w14:textId="77777777" w:rsidR="00B63C94" w:rsidRPr="00CE52BD" w:rsidRDefault="00B63C94" w:rsidP="008C47DF">
      <w:pPr>
        <w:pStyle w:val="Prrafodelista"/>
        <w:spacing w:line="360" w:lineRule="auto"/>
        <w:ind w:left="720"/>
        <w:jc w:val="both"/>
        <w:rPr>
          <w:rFonts w:ascii="Palatino Linotype" w:hAnsi="Palatino Linotype"/>
        </w:rPr>
      </w:pPr>
    </w:p>
    <w:p w14:paraId="3BC67952" w14:textId="14621EBD" w:rsidR="00B63C94" w:rsidRPr="00CE52BD" w:rsidRDefault="00B63C94" w:rsidP="00B63C94">
      <w:pPr>
        <w:spacing w:after="0" w:line="360" w:lineRule="auto"/>
        <w:jc w:val="both"/>
        <w:rPr>
          <w:rFonts w:ascii="Palatino Linotype" w:hAnsi="Palatino Linotype"/>
          <w:b/>
          <w:bCs/>
          <w:color w:val="000000" w:themeColor="text1"/>
          <w:u w:val="single"/>
        </w:rPr>
      </w:pPr>
      <w:r w:rsidRPr="00CE52BD">
        <w:rPr>
          <w:rFonts w:ascii="Palatino Linotype" w:hAnsi="Palatino Linotype"/>
          <w:b/>
          <w:bCs/>
          <w:color w:val="000000" w:themeColor="text1"/>
          <w:u w:val="single"/>
        </w:rPr>
        <w:t xml:space="preserve">Respuesta a solicitud </w:t>
      </w:r>
      <w:r w:rsidR="002A0421" w:rsidRPr="00CE52BD">
        <w:rPr>
          <w:rFonts w:ascii="Palatino Linotype" w:hAnsi="Palatino Linotype"/>
          <w:b/>
          <w:bCs/>
          <w:color w:val="000000" w:themeColor="text1"/>
          <w:u w:val="single"/>
        </w:rPr>
        <w:t>00512/TOLUCA/IP/2025</w:t>
      </w:r>
      <w:r w:rsidRPr="00CE52BD">
        <w:rPr>
          <w:rFonts w:ascii="Palatino Linotype" w:hAnsi="Palatino Linotype"/>
          <w:b/>
          <w:bCs/>
          <w:color w:val="000000" w:themeColor="text1"/>
          <w:u w:val="single"/>
        </w:rPr>
        <w:t>:</w:t>
      </w:r>
    </w:p>
    <w:p w14:paraId="5E13BB3B" w14:textId="77777777" w:rsidR="00B63C94" w:rsidRPr="00CE52BD" w:rsidRDefault="00B63C94" w:rsidP="008C47DF">
      <w:pPr>
        <w:pStyle w:val="Prrafodelista"/>
        <w:spacing w:line="360" w:lineRule="auto"/>
        <w:ind w:left="720"/>
        <w:jc w:val="both"/>
        <w:rPr>
          <w:rFonts w:ascii="Palatino Linotype" w:hAnsi="Palatino Linotype"/>
        </w:rPr>
      </w:pPr>
    </w:p>
    <w:p w14:paraId="64715395" w14:textId="793F6694" w:rsidR="008000A3" w:rsidRPr="00CE52BD" w:rsidRDefault="002A0421" w:rsidP="00A0659C">
      <w:pPr>
        <w:pStyle w:val="Prrafodelista"/>
        <w:numPr>
          <w:ilvl w:val="0"/>
          <w:numId w:val="5"/>
        </w:numPr>
        <w:spacing w:line="360" w:lineRule="auto"/>
        <w:jc w:val="both"/>
        <w:rPr>
          <w:rFonts w:ascii="Palatino Linotype" w:hAnsi="Palatino Linotype"/>
        </w:rPr>
      </w:pPr>
      <w:r w:rsidRPr="00CE52BD">
        <w:rPr>
          <w:rFonts w:ascii="Palatino Linotype" w:hAnsi="Palatino Linotype"/>
          <w:b/>
          <w:bCs/>
        </w:rPr>
        <w:t>Oficios firmados.pdf</w:t>
      </w:r>
      <w:r w:rsidRPr="00CE52BD">
        <w:rPr>
          <w:rFonts w:ascii="Palatino Linotype" w:hAnsi="Palatino Linotype"/>
        </w:rPr>
        <w:t>: Archivo electrónico que contiene la versión pública de un total de 70 fojas que corresponde a los oficios firmados por el Segundo Síndico de Toluca en el mes de enero de 2025</w:t>
      </w:r>
      <w:r w:rsidR="008000A3" w:rsidRPr="00CE52BD">
        <w:rPr>
          <w:rFonts w:ascii="Palatino Linotype" w:hAnsi="Palatino Linotype"/>
        </w:rPr>
        <w:t xml:space="preserve">, </w:t>
      </w:r>
      <w:r w:rsidR="008000A3" w:rsidRPr="00CE52BD">
        <w:rPr>
          <w:rFonts w:ascii="Palatino Linotype" w:hAnsi="Palatino Linotype"/>
          <w:lang w:val="es-MX"/>
        </w:rPr>
        <w:t xml:space="preserve">de los cuales se </w:t>
      </w:r>
      <w:r w:rsidR="008000A3" w:rsidRPr="00CE52BD">
        <w:rPr>
          <w:rFonts w:ascii="Palatino Linotype" w:hAnsi="Palatino Linotype"/>
          <w:b/>
          <w:bCs/>
          <w:u w:val="single"/>
          <w:lang w:val="es-MX"/>
        </w:rPr>
        <w:t>advierte se testaron datos públicos, como lo son el nombre y sueldo de personal dado de alta</w:t>
      </w:r>
      <w:r w:rsidR="008000A3" w:rsidRPr="00CE52BD">
        <w:rPr>
          <w:rFonts w:ascii="Palatino Linotype" w:hAnsi="Palatino Linotype"/>
          <w:lang w:val="es-MX"/>
        </w:rPr>
        <w:t>.</w:t>
      </w:r>
    </w:p>
    <w:p w14:paraId="669363C7" w14:textId="6AA05A96" w:rsidR="002A0421" w:rsidRPr="00CE52BD" w:rsidRDefault="002A0421" w:rsidP="008000A3">
      <w:pPr>
        <w:pStyle w:val="Prrafodelista"/>
        <w:spacing w:line="360" w:lineRule="auto"/>
        <w:ind w:left="720"/>
        <w:jc w:val="both"/>
        <w:rPr>
          <w:rFonts w:ascii="Palatino Linotype" w:hAnsi="Palatino Linotype"/>
        </w:rPr>
      </w:pPr>
    </w:p>
    <w:p w14:paraId="3C41BB25" w14:textId="77777777" w:rsidR="002A0421" w:rsidRPr="00CE52BD" w:rsidRDefault="002A0421" w:rsidP="002A0421">
      <w:pPr>
        <w:pStyle w:val="Prrafodelista"/>
        <w:rPr>
          <w:rFonts w:ascii="Palatino Linotype" w:hAnsi="Palatino Linotype"/>
        </w:rPr>
      </w:pPr>
    </w:p>
    <w:p w14:paraId="06E5260A" w14:textId="087BF491" w:rsidR="002A0421" w:rsidRPr="00CE52BD" w:rsidRDefault="002A0421" w:rsidP="00A0659C">
      <w:pPr>
        <w:pStyle w:val="Prrafodelista"/>
        <w:numPr>
          <w:ilvl w:val="0"/>
          <w:numId w:val="5"/>
        </w:numPr>
        <w:spacing w:line="360" w:lineRule="auto"/>
        <w:jc w:val="both"/>
        <w:rPr>
          <w:rFonts w:ascii="Palatino Linotype" w:hAnsi="Palatino Linotype"/>
        </w:rPr>
      </w:pPr>
      <w:r w:rsidRPr="00CE52BD">
        <w:rPr>
          <w:rFonts w:ascii="Palatino Linotype" w:hAnsi="Palatino Linotype"/>
          <w:b/>
          <w:bCs/>
        </w:rPr>
        <w:lastRenderedPageBreak/>
        <w:t xml:space="preserve">512 SAIMEX ENVIADOS DE ENERO LISTO.pdf: </w:t>
      </w:r>
      <w:r w:rsidRPr="00CE52BD">
        <w:rPr>
          <w:rFonts w:ascii="Palatino Linotype" w:hAnsi="Palatino Linotype"/>
          <w:lang w:val="es-MX"/>
        </w:rPr>
        <w:t>Archivo electrónico que contiene la versión pública de un total de 128 fojas que corresponde a los oficios firmados por el Primer Síndico de Toluca en el mes de enero de 2025</w:t>
      </w:r>
      <w:r w:rsidR="008C3F36" w:rsidRPr="00CE52BD">
        <w:rPr>
          <w:rFonts w:ascii="Palatino Linotype" w:hAnsi="Palatino Linotype"/>
          <w:lang w:val="es-MX"/>
        </w:rPr>
        <w:t xml:space="preserve">, de los cuales se </w:t>
      </w:r>
      <w:r w:rsidR="008C3F36" w:rsidRPr="00CE52BD">
        <w:rPr>
          <w:rFonts w:ascii="Palatino Linotype" w:hAnsi="Palatino Linotype"/>
          <w:b/>
          <w:bCs/>
          <w:u w:val="single"/>
          <w:lang w:val="es-MX"/>
        </w:rPr>
        <w:t xml:space="preserve">advierte se testaron datos públicos, como lo son </w:t>
      </w:r>
      <w:r w:rsidR="008000A3" w:rsidRPr="00CE52BD">
        <w:rPr>
          <w:rFonts w:ascii="Palatino Linotype" w:hAnsi="Palatino Linotype"/>
          <w:b/>
          <w:bCs/>
          <w:u w:val="single"/>
          <w:lang w:val="es-MX"/>
        </w:rPr>
        <w:t xml:space="preserve">el </w:t>
      </w:r>
      <w:r w:rsidR="008C3F36" w:rsidRPr="00CE52BD">
        <w:rPr>
          <w:rFonts w:ascii="Palatino Linotype" w:hAnsi="Palatino Linotype"/>
          <w:b/>
          <w:bCs/>
          <w:u w:val="single"/>
          <w:lang w:val="es-MX"/>
        </w:rPr>
        <w:t>número de plaza y nombre de servidores públicos dados de baja</w:t>
      </w:r>
      <w:r w:rsidR="008C3F36" w:rsidRPr="00CE52BD">
        <w:rPr>
          <w:rFonts w:ascii="Palatino Linotype" w:hAnsi="Palatino Linotype"/>
          <w:lang w:val="es-MX"/>
        </w:rPr>
        <w:t>.</w:t>
      </w:r>
    </w:p>
    <w:p w14:paraId="2F90268C" w14:textId="77777777" w:rsidR="002A0421" w:rsidRPr="00CE52BD" w:rsidRDefault="002A0421" w:rsidP="002A0421">
      <w:pPr>
        <w:pStyle w:val="Prrafodelista"/>
        <w:rPr>
          <w:rFonts w:ascii="Palatino Linotype" w:hAnsi="Palatino Linotype"/>
        </w:rPr>
      </w:pPr>
    </w:p>
    <w:p w14:paraId="36C49B8C" w14:textId="64B24681" w:rsidR="002A0421" w:rsidRPr="00CE52BD" w:rsidRDefault="002A0421" w:rsidP="00A0659C">
      <w:pPr>
        <w:pStyle w:val="Prrafodelista"/>
        <w:numPr>
          <w:ilvl w:val="0"/>
          <w:numId w:val="5"/>
        </w:numPr>
        <w:spacing w:line="360" w:lineRule="auto"/>
        <w:jc w:val="both"/>
        <w:rPr>
          <w:rFonts w:ascii="Palatino Linotype" w:hAnsi="Palatino Linotype"/>
        </w:rPr>
      </w:pPr>
      <w:r w:rsidRPr="00CE52BD">
        <w:rPr>
          <w:rFonts w:ascii="Palatino Linotype" w:hAnsi="Palatino Linotype"/>
          <w:b/>
          <w:bCs/>
        </w:rPr>
        <w:t>RESPUESTA 512. 2025</w:t>
      </w:r>
      <w:proofErr w:type="gramStart"/>
      <w:r w:rsidRPr="00CE52BD">
        <w:rPr>
          <w:rFonts w:ascii="Palatino Linotype" w:hAnsi="Palatino Linotype"/>
          <w:b/>
          <w:bCs/>
        </w:rPr>
        <w:t>.pdf</w:t>
      </w:r>
      <w:proofErr w:type="gramEnd"/>
      <w:r w:rsidR="008000A3" w:rsidRPr="00CE52BD">
        <w:rPr>
          <w:rFonts w:ascii="Palatino Linotype" w:hAnsi="Palatino Linotype"/>
        </w:rPr>
        <w:t xml:space="preserve">: </w:t>
      </w:r>
      <w:r w:rsidR="008000A3" w:rsidRPr="00CE52BD">
        <w:rPr>
          <w:rFonts w:ascii="Palatino Linotype" w:hAnsi="Palatino Linotype"/>
          <w:lang w:val="es-MX"/>
        </w:rPr>
        <w:t>Oficio emitido por el Titular de la Unidad de Transparencia, mismo que fue remitido al entonces solicitante de información, a través del cual, medularmente le hace del conocimiento que se cuenta con la expresión documental referente a los oficios firmados por los Síndicos Municipales, mismos que se adjuntan al presente.</w:t>
      </w:r>
    </w:p>
    <w:p w14:paraId="35B0FFE0" w14:textId="77777777" w:rsidR="002A0421" w:rsidRPr="00CE52BD" w:rsidRDefault="002A0421" w:rsidP="002A0421">
      <w:pPr>
        <w:pStyle w:val="Prrafodelista"/>
        <w:rPr>
          <w:rFonts w:ascii="Palatino Linotype" w:hAnsi="Palatino Linotype"/>
        </w:rPr>
      </w:pPr>
    </w:p>
    <w:p w14:paraId="1F0D3712" w14:textId="25EB5ADD" w:rsidR="00EA75D3" w:rsidRPr="00CE52BD" w:rsidRDefault="002A0421" w:rsidP="00A0659C">
      <w:pPr>
        <w:pStyle w:val="Prrafodelista"/>
        <w:numPr>
          <w:ilvl w:val="0"/>
          <w:numId w:val="5"/>
        </w:numPr>
        <w:spacing w:line="360" w:lineRule="auto"/>
        <w:jc w:val="both"/>
        <w:rPr>
          <w:rFonts w:ascii="Palatino Linotype" w:hAnsi="Palatino Linotype"/>
        </w:rPr>
      </w:pPr>
      <w:r w:rsidRPr="00CE52BD">
        <w:rPr>
          <w:rFonts w:ascii="Palatino Linotype" w:hAnsi="Palatino Linotype"/>
          <w:b/>
          <w:bCs/>
        </w:rPr>
        <w:t>ACTA CENTÉSIMA VIGÉSIMA PRIMERA SESIÓN EXTRAORDINARIA 2025.pdf</w:t>
      </w:r>
      <w:r w:rsidR="008000A3" w:rsidRPr="00CE52BD">
        <w:rPr>
          <w:rFonts w:ascii="Palatino Linotype" w:hAnsi="Palatino Linotype"/>
        </w:rPr>
        <w:t xml:space="preserve">: </w:t>
      </w:r>
      <w:r w:rsidR="008C47DF" w:rsidRPr="00CE52BD">
        <w:rPr>
          <w:rFonts w:ascii="Palatino Linotype" w:hAnsi="Palatino Linotype"/>
        </w:rPr>
        <w:t xml:space="preserve">Acta de la </w:t>
      </w:r>
      <w:r w:rsidR="008000A3" w:rsidRPr="00CE52BD">
        <w:rPr>
          <w:rFonts w:ascii="Palatino Linotype" w:hAnsi="Palatino Linotype"/>
        </w:rPr>
        <w:t>Centésima Vigésima</w:t>
      </w:r>
      <w:r w:rsidR="008C47DF" w:rsidRPr="00CE52BD">
        <w:rPr>
          <w:rFonts w:ascii="Palatino Linotype" w:hAnsi="Palatino Linotype"/>
        </w:rPr>
        <w:t xml:space="preserve"> Primera Sesión Extraordinaria del Comité de Transparencia del Municipio de Toluca, con la cual, mediante acuerdo número CT</w:t>
      </w:r>
      <w:r w:rsidR="008000A3" w:rsidRPr="00CE52BD">
        <w:rPr>
          <w:rFonts w:ascii="Palatino Linotype" w:hAnsi="Palatino Linotype"/>
        </w:rPr>
        <w:t>/SE</w:t>
      </w:r>
      <w:r w:rsidR="008C47DF" w:rsidRPr="00CE52BD">
        <w:rPr>
          <w:rFonts w:ascii="Palatino Linotype" w:hAnsi="Palatino Linotype"/>
        </w:rPr>
        <w:t>/</w:t>
      </w:r>
      <w:r w:rsidR="008000A3" w:rsidRPr="00CE52BD">
        <w:rPr>
          <w:rFonts w:ascii="Palatino Linotype" w:hAnsi="Palatino Linotype"/>
        </w:rPr>
        <w:t>121</w:t>
      </w:r>
      <w:r w:rsidR="008C47DF" w:rsidRPr="00CE52BD">
        <w:rPr>
          <w:rFonts w:ascii="Palatino Linotype" w:hAnsi="Palatino Linotype"/>
        </w:rPr>
        <w:t>/</w:t>
      </w:r>
      <w:r w:rsidR="008000A3" w:rsidRPr="00CE52BD">
        <w:rPr>
          <w:rFonts w:ascii="Palatino Linotype" w:hAnsi="Palatino Linotype"/>
        </w:rPr>
        <w:t>/02/</w:t>
      </w:r>
      <w:r w:rsidR="008C47DF" w:rsidRPr="00CE52BD">
        <w:rPr>
          <w:rFonts w:ascii="Palatino Linotype" w:hAnsi="Palatino Linotype"/>
        </w:rPr>
        <w:t>202</w:t>
      </w:r>
      <w:r w:rsidR="008000A3" w:rsidRPr="00CE52BD">
        <w:rPr>
          <w:rFonts w:ascii="Palatino Linotype" w:hAnsi="Palatino Linotype"/>
        </w:rPr>
        <w:t>5</w:t>
      </w:r>
      <w:r w:rsidR="008C47DF" w:rsidRPr="00CE52BD">
        <w:rPr>
          <w:rFonts w:ascii="Palatino Linotype" w:hAnsi="Palatino Linotype"/>
        </w:rPr>
        <w:t>, se aprueba la versión pública para dar respuesta a la solicitud de información número 0</w:t>
      </w:r>
      <w:r w:rsidR="008000A3" w:rsidRPr="00CE52BD">
        <w:rPr>
          <w:rFonts w:ascii="Palatino Linotype" w:hAnsi="Palatino Linotype"/>
        </w:rPr>
        <w:t>0512</w:t>
      </w:r>
      <w:r w:rsidR="008C47DF" w:rsidRPr="00CE52BD">
        <w:rPr>
          <w:rFonts w:ascii="Palatino Linotype" w:hAnsi="Palatino Linotype"/>
        </w:rPr>
        <w:t>/TOLUCA/IP/202</w:t>
      </w:r>
      <w:r w:rsidR="008000A3" w:rsidRPr="00CE52BD">
        <w:rPr>
          <w:rFonts w:ascii="Palatino Linotype" w:hAnsi="Palatino Linotype"/>
        </w:rPr>
        <w:t>5</w:t>
      </w:r>
      <w:r w:rsidR="008C47DF" w:rsidRPr="00CE52BD">
        <w:rPr>
          <w:rFonts w:ascii="Palatino Linotype" w:hAnsi="Palatino Linotype"/>
        </w:rPr>
        <w:t>.</w:t>
      </w:r>
    </w:p>
    <w:p w14:paraId="0779F7B7" w14:textId="77777777" w:rsidR="008C47DF" w:rsidRPr="00CE52BD" w:rsidRDefault="008C47DF" w:rsidP="008C47DF">
      <w:pPr>
        <w:pStyle w:val="Prrafodelista"/>
        <w:spacing w:line="360" w:lineRule="auto"/>
        <w:ind w:left="720"/>
        <w:jc w:val="both"/>
        <w:rPr>
          <w:rFonts w:ascii="Palatino Linotype" w:hAnsi="Palatino Linotype"/>
        </w:rPr>
      </w:pPr>
    </w:p>
    <w:p w14:paraId="68F83AFD" w14:textId="5B52136A" w:rsidR="008000A3" w:rsidRPr="00CE52BD" w:rsidRDefault="008000A3" w:rsidP="008000A3">
      <w:pPr>
        <w:spacing w:after="0" w:line="360" w:lineRule="auto"/>
        <w:jc w:val="both"/>
        <w:rPr>
          <w:rFonts w:ascii="Palatino Linotype" w:hAnsi="Palatino Linotype"/>
          <w:b/>
          <w:bCs/>
          <w:color w:val="000000" w:themeColor="text1"/>
          <w:u w:val="single"/>
        </w:rPr>
      </w:pPr>
      <w:r w:rsidRPr="00CE52BD">
        <w:rPr>
          <w:rFonts w:ascii="Palatino Linotype" w:hAnsi="Palatino Linotype"/>
          <w:b/>
          <w:bCs/>
          <w:color w:val="000000" w:themeColor="text1"/>
          <w:u w:val="single"/>
        </w:rPr>
        <w:t>Respuesta a solicitud 00517/TOLUCA/IP/2025:</w:t>
      </w:r>
    </w:p>
    <w:p w14:paraId="65C00866" w14:textId="77777777" w:rsidR="008000A3" w:rsidRPr="00CE52BD" w:rsidRDefault="008000A3" w:rsidP="008000A3">
      <w:pPr>
        <w:spacing w:after="0" w:line="360" w:lineRule="auto"/>
        <w:jc w:val="both"/>
        <w:rPr>
          <w:rFonts w:ascii="Palatino Linotype" w:hAnsi="Palatino Linotype"/>
          <w:b/>
          <w:bCs/>
          <w:color w:val="000000" w:themeColor="text1"/>
          <w:u w:val="single"/>
        </w:rPr>
      </w:pPr>
    </w:p>
    <w:p w14:paraId="2D302CC2" w14:textId="744D2657" w:rsidR="008000A3" w:rsidRPr="00CE52BD" w:rsidRDefault="008000A3" w:rsidP="00A0659C">
      <w:pPr>
        <w:pStyle w:val="Prrafodelista"/>
        <w:numPr>
          <w:ilvl w:val="0"/>
          <w:numId w:val="8"/>
        </w:numPr>
        <w:spacing w:line="360" w:lineRule="auto"/>
        <w:jc w:val="both"/>
        <w:rPr>
          <w:rFonts w:ascii="Palatino Linotype" w:hAnsi="Palatino Linotype"/>
        </w:rPr>
      </w:pPr>
      <w:r w:rsidRPr="00CE52BD">
        <w:rPr>
          <w:rFonts w:ascii="Palatino Linotype" w:hAnsi="Palatino Linotype"/>
          <w:b/>
          <w:bCs/>
        </w:rPr>
        <w:t>solicitud 517 vp.pdf</w:t>
      </w:r>
      <w:r w:rsidRPr="00CE52BD">
        <w:rPr>
          <w:rFonts w:ascii="Palatino Linotype" w:hAnsi="Palatino Linotype"/>
        </w:rPr>
        <w:t>:</w:t>
      </w:r>
      <w:r w:rsidRPr="00CE52BD">
        <w:rPr>
          <w:rFonts w:ascii="Palatino Linotype" w:hAnsi="Palatino Linotype"/>
          <w:lang w:val="es-MX"/>
        </w:rPr>
        <w:t xml:space="preserve"> </w:t>
      </w:r>
      <w:bookmarkStart w:id="6" w:name="_Hlk201751135"/>
      <w:r w:rsidRPr="00CE52BD">
        <w:rPr>
          <w:rFonts w:ascii="Palatino Linotype" w:hAnsi="Palatino Linotype"/>
          <w:lang w:val="es-MX"/>
        </w:rPr>
        <w:t xml:space="preserve">Archivo electrónico que contiene la versión pública de un total de 60 fojas que corresponde a los oficios firmados por el Consejero Jurídico de Toluca en el mes de enero de 2025, </w:t>
      </w:r>
      <w:bookmarkStart w:id="7" w:name="_Hlk201751881"/>
      <w:r w:rsidRPr="00CE52BD">
        <w:rPr>
          <w:rFonts w:ascii="Palatino Linotype" w:hAnsi="Palatino Linotype"/>
          <w:lang w:val="es-MX"/>
        </w:rPr>
        <w:t xml:space="preserve">de los cuales se </w:t>
      </w:r>
      <w:r w:rsidRPr="00CE52BD">
        <w:rPr>
          <w:rFonts w:ascii="Palatino Linotype" w:hAnsi="Palatino Linotype"/>
          <w:b/>
          <w:bCs/>
          <w:u w:val="single"/>
          <w:lang w:val="es-MX"/>
        </w:rPr>
        <w:t>advierte se testaron datos públicos, como lo son el nombre, adscripción y área asignada de servidores públicos adscritos al Sujeto Obligado</w:t>
      </w:r>
      <w:r w:rsidR="00AA2EA1" w:rsidRPr="00CE52BD">
        <w:rPr>
          <w:rFonts w:ascii="Palatino Linotype" w:hAnsi="Palatino Linotype"/>
          <w:lang w:val="es-MX"/>
        </w:rPr>
        <w:t xml:space="preserve">, </w:t>
      </w:r>
      <w:r w:rsidR="00AA2EA1" w:rsidRPr="00CE52BD">
        <w:rPr>
          <w:rFonts w:ascii="Palatino Linotype" w:hAnsi="Palatino Linotype"/>
          <w:b/>
          <w:bCs/>
          <w:u w:val="single"/>
          <w:lang w:val="es-MX"/>
        </w:rPr>
        <w:t xml:space="preserve">número de oficio, así como diversos </w:t>
      </w:r>
      <w:r w:rsidR="00AA2EA1" w:rsidRPr="00CE52BD">
        <w:rPr>
          <w:rFonts w:ascii="Palatino Linotype" w:hAnsi="Palatino Linotype"/>
          <w:b/>
          <w:bCs/>
          <w:u w:val="single"/>
          <w:lang w:val="es-MX"/>
        </w:rPr>
        <w:lastRenderedPageBreak/>
        <w:t>datos de los que no se tiene certeza toda vez que no se remitió el acuerdo de clasificación respectivo</w:t>
      </w:r>
      <w:r w:rsidR="00AA2EA1" w:rsidRPr="00CE52BD">
        <w:rPr>
          <w:rFonts w:ascii="Palatino Linotype" w:hAnsi="Palatino Linotype"/>
          <w:lang w:val="es-MX"/>
        </w:rPr>
        <w:t xml:space="preserve">. </w:t>
      </w:r>
      <w:bookmarkEnd w:id="7"/>
    </w:p>
    <w:bookmarkEnd w:id="6"/>
    <w:p w14:paraId="45EAA4CA" w14:textId="6E291CB9" w:rsidR="008000A3" w:rsidRPr="00CE52BD" w:rsidRDefault="008000A3" w:rsidP="008000A3">
      <w:pPr>
        <w:pStyle w:val="Prrafodelista"/>
        <w:spacing w:line="360" w:lineRule="auto"/>
        <w:ind w:left="720"/>
        <w:jc w:val="both"/>
        <w:rPr>
          <w:rFonts w:ascii="Palatino Linotype" w:hAnsi="Palatino Linotype"/>
        </w:rPr>
      </w:pPr>
    </w:p>
    <w:p w14:paraId="3E0007CE" w14:textId="751445E5" w:rsidR="008000A3" w:rsidRPr="00CE52BD" w:rsidRDefault="008000A3" w:rsidP="00A0659C">
      <w:pPr>
        <w:pStyle w:val="Prrafodelista"/>
        <w:numPr>
          <w:ilvl w:val="0"/>
          <w:numId w:val="8"/>
        </w:numPr>
        <w:spacing w:line="360" w:lineRule="auto"/>
        <w:jc w:val="both"/>
        <w:rPr>
          <w:rFonts w:ascii="Palatino Linotype" w:hAnsi="Palatino Linotype"/>
        </w:rPr>
      </w:pPr>
      <w:r w:rsidRPr="00CE52BD">
        <w:rPr>
          <w:rFonts w:ascii="Palatino Linotype" w:hAnsi="Palatino Linotype"/>
          <w:b/>
          <w:bCs/>
        </w:rPr>
        <w:t>RESPUESTA 517. 2025</w:t>
      </w:r>
      <w:proofErr w:type="gramStart"/>
      <w:r w:rsidRPr="00CE52BD">
        <w:rPr>
          <w:rFonts w:ascii="Palatino Linotype" w:hAnsi="Palatino Linotype"/>
          <w:b/>
          <w:bCs/>
        </w:rPr>
        <w:t>.pdf</w:t>
      </w:r>
      <w:proofErr w:type="gramEnd"/>
      <w:r w:rsidRPr="00CE52BD">
        <w:rPr>
          <w:rFonts w:ascii="Palatino Linotype" w:hAnsi="Palatino Linotype"/>
        </w:rPr>
        <w:t>:</w:t>
      </w:r>
      <w:r w:rsidR="00AA2EA1" w:rsidRPr="00CE52BD">
        <w:rPr>
          <w:rFonts w:ascii="Palatino Linotype" w:hAnsi="Palatino Linotype"/>
        </w:rPr>
        <w:t xml:space="preserve"> Oficio emitido por el Titular de la Unidad de Transparencia, mismo que fue remitido al entonces solicitante de información, a través del cual, medularmente le hace del conocimiento que se cuenta con la expresión documental referente a los oficios firmados por la Consejera Jurídica, mismos que se adjuntan al presente.</w:t>
      </w:r>
    </w:p>
    <w:p w14:paraId="6786F104" w14:textId="77777777" w:rsidR="008000A3" w:rsidRPr="00CE52BD" w:rsidRDefault="008000A3" w:rsidP="00AA2EA1">
      <w:pPr>
        <w:spacing w:line="360" w:lineRule="auto"/>
        <w:jc w:val="both"/>
        <w:rPr>
          <w:rFonts w:ascii="Palatino Linotype" w:hAnsi="Palatino Linotype"/>
        </w:rPr>
      </w:pPr>
    </w:p>
    <w:p w14:paraId="5C3C55F0" w14:textId="2F46A1EA" w:rsidR="00AA2EA1" w:rsidRPr="00CE52BD" w:rsidRDefault="00AA2EA1" w:rsidP="00AA2EA1">
      <w:pPr>
        <w:spacing w:after="0" w:line="360" w:lineRule="auto"/>
        <w:jc w:val="both"/>
        <w:rPr>
          <w:rFonts w:ascii="Palatino Linotype" w:hAnsi="Palatino Linotype"/>
          <w:b/>
          <w:bCs/>
          <w:color w:val="000000" w:themeColor="text1"/>
          <w:u w:val="single"/>
        </w:rPr>
      </w:pPr>
      <w:r w:rsidRPr="00CE52BD">
        <w:rPr>
          <w:rFonts w:ascii="Palatino Linotype" w:hAnsi="Palatino Linotype"/>
          <w:b/>
          <w:bCs/>
          <w:color w:val="000000" w:themeColor="text1"/>
          <w:u w:val="single"/>
        </w:rPr>
        <w:t>Respuesta a solicitud 00514/TOLUCA/IP/2025:</w:t>
      </w:r>
    </w:p>
    <w:p w14:paraId="11B9CBF4" w14:textId="77777777" w:rsidR="00AA2EA1" w:rsidRPr="00CE52BD" w:rsidRDefault="00AA2EA1" w:rsidP="00AA2EA1">
      <w:pPr>
        <w:spacing w:after="0" w:line="360" w:lineRule="auto"/>
        <w:jc w:val="both"/>
        <w:rPr>
          <w:rFonts w:ascii="Palatino Linotype" w:hAnsi="Palatino Linotype"/>
          <w:b/>
          <w:bCs/>
          <w:color w:val="000000" w:themeColor="text1"/>
          <w:u w:val="single"/>
        </w:rPr>
      </w:pPr>
    </w:p>
    <w:p w14:paraId="17E2DCE7" w14:textId="1C3D3D39" w:rsidR="00AA2EA1" w:rsidRPr="00CE52BD" w:rsidRDefault="00AA2EA1" w:rsidP="00A0659C">
      <w:pPr>
        <w:pStyle w:val="Prrafodelista"/>
        <w:numPr>
          <w:ilvl w:val="0"/>
          <w:numId w:val="8"/>
        </w:numPr>
        <w:spacing w:line="360" w:lineRule="auto"/>
        <w:jc w:val="both"/>
        <w:rPr>
          <w:rFonts w:ascii="Palatino Linotype" w:hAnsi="Palatino Linotype"/>
        </w:rPr>
      </w:pPr>
      <w:r w:rsidRPr="00CE52BD">
        <w:rPr>
          <w:rFonts w:ascii="Palatino Linotype" w:hAnsi="Palatino Linotype"/>
          <w:b/>
          <w:bCs/>
        </w:rPr>
        <w:t>2025-OFI-149-SMX-514.pdf</w:t>
      </w:r>
      <w:r w:rsidRPr="00CE52BD">
        <w:rPr>
          <w:rFonts w:ascii="Palatino Linotype" w:hAnsi="Palatino Linotype"/>
        </w:rPr>
        <w:t>:</w:t>
      </w:r>
      <w:r w:rsidRPr="00CE52BD">
        <w:rPr>
          <w:rFonts w:ascii="Palatino Linotype" w:hAnsi="Palatino Linotype"/>
          <w:lang w:val="es-MX"/>
        </w:rPr>
        <w:t xml:space="preserve"> Archivo electrónico que contiene una </w:t>
      </w:r>
      <w:r w:rsidRPr="00CE52BD">
        <w:rPr>
          <w:rFonts w:ascii="Palatino Linotype" w:hAnsi="Palatino Linotype"/>
          <w:u w:val="single"/>
          <w:lang w:val="es-MX"/>
        </w:rPr>
        <w:t>relación de oficios emitidos por la Contraloría Municipal</w:t>
      </w:r>
      <w:r w:rsidRPr="00CE52BD">
        <w:rPr>
          <w:rFonts w:ascii="Palatino Linotype" w:hAnsi="Palatino Linotype"/>
          <w:lang w:val="es-MX"/>
        </w:rPr>
        <w:t xml:space="preserve"> de Toluca en el mes de enero de 2025</w:t>
      </w:r>
      <w:r w:rsidRPr="00CE52BD">
        <w:rPr>
          <w:rFonts w:ascii="Palatino Linotype" w:hAnsi="Palatino Linotype"/>
        </w:rPr>
        <w:t>.</w:t>
      </w:r>
    </w:p>
    <w:p w14:paraId="4F141477" w14:textId="77777777" w:rsidR="00AA2EA1" w:rsidRPr="00CE52BD" w:rsidRDefault="00AA2EA1" w:rsidP="00AA2EA1">
      <w:pPr>
        <w:pStyle w:val="Prrafodelista"/>
        <w:spacing w:line="360" w:lineRule="auto"/>
        <w:ind w:left="720"/>
        <w:jc w:val="both"/>
        <w:rPr>
          <w:rFonts w:ascii="Palatino Linotype" w:hAnsi="Palatino Linotype"/>
        </w:rPr>
      </w:pPr>
    </w:p>
    <w:p w14:paraId="46CC93E5" w14:textId="139335D6" w:rsidR="00AA2EA1" w:rsidRPr="00CE52BD" w:rsidRDefault="003466FB" w:rsidP="00A0659C">
      <w:pPr>
        <w:pStyle w:val="Prrafodelista"/>
        <w:numPr>
          <w:ilvl w:val="0"/>
          <w:numId w:val="8"/>
        </w:numPr>
        <w:spacing w:line="360" w:lineRule="auto"/>
        <w:jc w:val="both"/>
        <w:rPr>
          <w:rFonts w:ascii="Palatino Linotype" w:hAnsi="Palatino Linotype"/>
        </w:rPr>
      </w:pPr>
      <w:r w:rsidRPr="00CE52BD">
        <w:rPr>
          <w:rFonts w:ascii="Palatino Linotype" w:hAnsi="Palatino Linotype"/>
          <w:b/>
          <w:bCs/>
        </w:rPr>
        <w:t>RESPUESTA 514. 2025</w:t>
      </w:r>
      <w:proofErr w:type="gramStart"/>
      <w:r w:rsidRPr="00CE52BD">
        <w:rPr>
          <w:rFonts w:ascii="Palatino Linotype" w:hAnsi="Palatino Linotype"/>
          <w:b/>
          <w:bCs/>
        </w:rPr>
        <w:t>.pdf</w:t>
      </w:r>
      <w:proofErr w:type="gramEnd"/>
      <w:r w:rsidR="00AA2EA1" w:rsidRPr="00CE52BD">
        <w:rPr>
          <w:rFonts w:ascii="Palatino Linotype" w:hAnsi="Palatino Linotype"/>
        </w:rPr>
        <w:t>: Oficio emitido por el Titular de la Unidad de Transparencia, mismo que fue remitido al entonces solicitante de información, a través del cual, medularmente le hace del conocimiento que se anexan los oficios firmados por la Contraloría Municipal, mismos que se adjuntan al presente.</w:t>
      </w:r>
    </w:p>
    <w:p w14:paraId="2DA2DE71" w14:textId="77777777" w:rsidR="00AA2EA1" w:rsidRPr="00CE52BD" w:rsidRDefault="00AA2EA1" w:rsidP="00AA2EA1">
      <w:pPr>
        <w:spacing w:line="360" w:lineRule="auto"/>
        <w:jc w:val="both"/>
        <w:rPr>
          <w:rFonts w:ascii="Palatino Linotype" w:hAnsi="Palatino Linotype"/>
        </w:rPr>
      </w:pPr>
    </w:p>
    <w:p w14:paraId="4C18A6B6" w14:textId="05A581BD" w:rsidR="00B45718" w:rsidRPr="00CE52BD" w:rsidRDefault="00B45718" w:rsidP="00B45718">
      <w:pPr>
        <w:spacing w:after="0" w:line="360" w:lineRule="auto"/>
        <w:jc w:val="both"/>
        <w:rPr>
          <w:rFonts w:ascii="Palatino Linotype" w:hAnsi="Palatino Linotype"/>
          <w:b/>
          <w:bCs/>
          <w:color w:val="000000" w:themeColor="text1"/>
          <w:u w:val="single"/>
        </w:rPr>
      </w:pPr>
      <w:r w:rsidRPr="00CE52BD">
        <w:rPr>
          <w:rFonts w:ascii="Palatino Linotype" w:hAnsi="Palatino Linotype"/>
          <w:b/>
          <w:bCs/>
          <w:color w:val="000000" w:themeColor="text1"/>
          <w:u w:val="single"/>
        </w:rPr>
        <w:t xml:space="preserve">Respuesta a solicitud </w:t>
      </w:r>
      <w:r w:rsidR="003466FB" w:rsidRPr="00CE52BD">
        <w:rPr>
          <w:rFonts w:ascii="Palatino Linotype" w:hAnsi="Palatino Linotype"/>
          <w:b/>
          <w:bCs/>
          <w:color w:val="000000" w:themeColor="text1"/>
          <w:u w:val="single"/>
        </w:rPr>
        <w:t>00513/TOLUCA/IP/2025</w:t>
      </w:r>
      <w:r w:rsidRPr="00CE52BD">
        <w:rPr>
          <w:rFonts w:ascii="Palatino Linotype" w:hAnsi="Palatino Linotype"/>
          <w:b/>
          <w:bCs/>
          <w:color w:val="000000" w:themeColor="text1"/>
          <w:u w:val="single"/>
        </w:rPr>
        <w:t>:</w:t>
      </w:r>
    </w:p>
    <w:p w14:paraId="68C065DD" w14:textId="77777777" w:rsidR="00B45718" w:rsidRPr="00CE52BD" w:rsidRDefault="00B45718" w:rsidP="00B45718">
      <w:pPr>
        <w:spacing w:after="0" w:line="360" w:lineRule="auto"/>
        <w:jc w:val="both"/>
        <w:rPr>
          <w:rFonts w:ascii="Palatino Linotype" w:hAnsi="Palatino Linotype"/>
          <w:b/>
          <w:bCs/>
          <w:color w:val="000000" w:themeColor="text1"/>
          <w:u w:val="single"/>
        </w:rPr>
      </w:pPr>
    </w:p>
    <w:p w14:paraId="24073906" w14:textId="2C7801EA" w:rsidR="003466FB" w:rsidRPr="00CE52BD" w:rsidRDefault="003466FB" w:rsidP="00A0659C">
      <w:pPr>
        <w:pStyle w:val="Prrafodelista"/>
        <w:numPr>
          <w:ilvl w:val="0"/>
          <w:numId w:val="8"/>
        </w:numPr>
        <w:spacing w:line="360" w:lineRule="auto"/>
        <w:jc w:val="both"/>
        <w:rPr>
          <w:rFonts w:ascii="Palatino Linotype" w:hAnsi="Palatino Linotype"/>
        </w:rPr>
      </w:pPr>
      <w:r w:rsidRPr="00CE52BD">
        <w:rPr>
          <w:rFonts w:ascii="Palatino Linotype" w:hAnsi="Palatino Linotype"/>
          <w:b/>
          <w:bCs/>
        </w:rPr>
        <w:lastRenderedPageBreak/>
        <w:t>oficios 01-27 de enero .</w:t>
      </w:r>
      <w:proofErr w:type="spellStart"/>
      <w:r w:rsidRPr="00CE52BD">
        <w:rPr>
          <w:rFonts w:ascii="Palatino Linotype" w:hAnsi="Palatino Linotype"/>
          <w:b/>
          <w:bCs/>
        </w:rPr>
        <w:t>pdf</w:t>
      </w:r>
      <w:proofErr w:type="spellEnd"/>
      <w:r w:rsidR="00B45718" w:rsidRPr="00CE52BD">
        <w:rPr>
          <w:rFonts w:ascii="Palatino Linotype" w:hAnsi="Palatino Linotype"/>
        </w:rPr>
        <w:t>:</w:t>
      </w:r>
      <w:r w:rsidR="00B45718" w:rsidRPr="00CE52BD">
        <w:rPr>
          <w:rFonts w:ascii="Palatino Linotype" w:hAnsi="Palatino Linotype"/>
          <w:lang w:val="es-MX"/>
        </w:rPr>
        <w:t xml:space="preserve"> </w:t>
      </w:r>
      <w:bookmarkStart w:id="8" w:name="_Hlk201751315"/>
      <w:r w:rsidRPr="00CE52BD">
        <w:rPr>
          <w:rFonts w:ascii="Palatino Linotype" w:hAnsi="Palatino Linotype"/>
          <w:lang w:val="es-MX"/>
        </w:rPr>
        <w:t>Archivo electrónico que contiene un total de 58 fojas que corresponde a los oficios firmados por la Décima Segunda Regidora de Toluca en el mes de enero de 2025.</w:t>
      </w:r>
    </w:p>
    <w:bookmarkEnd w:id="8"/>
    <w:p w14:paraId="55F1AA6D" w14:textId="5730860F" w:rsidR="003466FB" w:rsidRPr="00CE52BD" w:rsidRDefault="003466FB" w:rsidP="003466FB">
      <w:pPr>
        <w:pStyle w:val="Prrafodelista"/>
        <w:spacing w:line="360" w:lineRule="auto"/>
        <w:ind w:left="720"/>
        <w:jc w:val="both"/>
        <w:rPr>
          <w:rFonts w:ascii="Palatino Linotype" w:hAnsi="Palatino Linotype"/>
        </w:rPr>
      </w:pPr>
    </w:p>
    <w:p w14:paraId="6BAFED53" w14:textId="161493CF" w:rsidR="003466FB" w:rsidRPr="00CE52BD" w:rsidRDefault="003466FB" w:rsidP="00A0659C">
      <w:pPr>
        <w:pStyle w:val="Prrafodelista"/>
        <w:numPr>
          <w:ilvl w:val="0"/>
          <w:numId w:val="8"/>
        </w:numPr>
        <w:spacing w:line="360" w:lineRule="auto"/>
        <w:jc w:val="both"/>
        <w:rPr>
          <w:rFonts w:ascii="Palatino Linotype" w:hAnsi="Palatino Linotype"/>
        </w:rPr>
      </w:pPr>
      <w:r w:rsidRPr="00CE52BD">
        <w:rPr>
          <w:rFonts w:ascii="Palatino Linotype" w:hAnsi="Palatino Linotype"/>
          <w:b/>
          <w:bCs/>
        </w:rPr>
        <w:t>soporte sol 513.pdf</w:t>
      </w:r>
      <w:r w:rsidRPr="00CE52BD">
        <w:rPr>
          <w:rFonts w:ascii="Palatino Linotype" w:hAnsi="Palatino Linotype"/>
        </w:rPr>
        <w:t xml:space="preserve">: </w:t>
      </w:r>
      <w:r w:rsidRPr="00CE52BD">
        <w:rPr>
          <w:rFonts w:ascii="Palatino Linotype" w:hAnsi="Palatino Linotype"/>
          <w:lang w:val="es-MX"/>
        </w:rPr>
        <w:t xml:space="preserve">Archivo electrónico que contiene un total de 147 fojas que corresponde a los oficios firmados por el Primer Regidor de Toluca del mes de </w:t>
      </w:r>
      <w:r w:rsidRPr="00CE52BD">
        <w:rPr>
          <w:rFonts w:ascii="Palatino Linotype" w:hAnsi="Palatino Linotype"/>
          <w:u w:val="single"/>
          <w:lang w:val="es-MX"/>
        </w:rPr>
        <w:t>enero al 12 de febrero de 2025</w:t>
      </w:r>
      <w:r w:rsidRPr="00CE52BD">
        <w:rPr>
          <w:rFonts w:ascii="Palatino Linotype" w:hAnsi="Palatino Linotype"/>
          <w:lang w:val="es-MX"/>
        </w:rPr>
        <w:t>.</w:t>
      </w:r>
    </w:p>
    <w:p w14:paraId="3888FF68" w14:textId="77777777" w:rsidR="003466FB" w:rsidRPr="00CE52BD" w:rsidRDefault="003466FB" w:rsidP="003466FB">
      <w:pPr>
        <w:pStyle w:val="Prrafodelista"/>
        <w:rPr>
          <w:rFonts w:ascii="Palatino Linotype" w:hAnsi="Palatino Linotype"/>
        </w:rPr>
      </w:pPr>
    </w:p>
    <w:p w14:paraId="2E095EDD" w14:textId="72485F17" w:rsidR="003466FB" w:rsidRPr="00CE52BD" w:rsidRDefault="003466FB" w:rsidP="00A0659C">
      <w:pPr>
        <w:pStyle w:val="Prrafodelista"/>
        <w:numPr>
          <w:ilvl w:val="0"/>
          <w:numId w:val="8"/>
        </w:numPr>
        <w:spacing w:line="360" w:lineRule="auto"/>
        <w:jc w:val="both"/>
        <w:rPr>
          <w:rFonts w:ascii="Palatino Linotype" w:hAnsi="Palatino Linotype"/>
        </w:rPr>
      </w:pPr>
      <w:r w:rsidRPr="00CE52BD">
        <w:rPr>
          <w:rFonts w:ascii="Palatino Linotype" w:hAnsi="Palatino Linotype"/>
          <w:b/>
          <w:bCs/>
        </w:rPr>
        <w:t>Respuesta 513 séptima regiduria.pdf</w:t>
      </w:r>
      <w:r w:rsidRPr="00CE52BD">
        <w:rPr>
          <w:rFonts w:ascii="Palatino Linotype" w:hAnsi="Palatino Linotype"/>
        </w:rPr>
        <w:t xml:space="preserve">: </w:t>
      </w:r>
      <w:bookmarkStart w:id="9" w:name="_Hlk201751803"/>
      <w:r w:rsidRPr="00CE52BD">
        <w:rPr>
          <w:rFonts w:ascii="Palatino Linotype" w:hAnsi="Palatino Linotype"/>
        </w:rPr>
        <w:t>Archivo electrónico que contiene</w:t>
      </w:r>
      <w:r w:rsidR="00392E90" w:rsidRPr="00CE52BD">
        <w:rPr>
          <w:rFonts w:ascii="Palatino Linotype" w:hAnsi="Palatino Linotype"/>
        </w:rPr>
        <w:t xml:space="preserve"> la versión pública de</w:t>
      </w:r>
      <w:r w:rsidRPr="00CE52BD">
        <w:rPr>
          <w:rFonts w:ascii="Palatino Linotype" w:hAnsi="Palatino Linotype"/>
        </w:rPr>
        <w:t xml:space="preserve"> un total de 42 fojas que corresponde a los oficios firmados por la Séptima Regidora de Toluca </w:t>
      </w:r>
      <w:r w:rsidR="00392E90" w:rsidRPr="00CE52BD">
        <w:rPr>
          <w:rFonts w:ascii="Palatino Linotype" w:hAnsi="Palatino Linotype"/>
        </w:rPr>
        <w:t>en el</w:t>
      </w:r>
      <w:r w:rsidRPr="00CE52BD">
        <w:rPr>
          <w:rFonts w:ascii="Palatino Linotype" w:hAnsi="Palatino Linotype"/>
        </w:rPr>
        <w:t xml:space="preserve"> mes de enero de 2025</w:t>
      </w:r>
      <w:bookmarkEnd w:id="9"/>
      <w:r w:rsidR="00392E90" w:rsidRPr="00CE52BD">
        <w:rPr>
          <w:rFonts w:ascii="Palatino Linotype" w:hAnsi="Palatino Linotype"/>
        </w:rPr>
        <w:t xml:space="preserve">. </w:t>
      </w:r>
    </w:p>
    <w:p w14:paraId="34D5A7E2" w14:textId="77777777" w:rsidR="00392E90" w:rsidRPr="00CE52BD" w:rsidRDefault="00392E90" w:rsidP="00392E90">
      <w:pPr>
        <w:pStyle w:val="Prrafodelista"/>
        <w:rPr>
          <w:rFonts w:ascii="Palatino Linotype" w:hAnsi="Palatino Linotype"/>
        </w:rPr>
      </w:pPr>
    </w:p>
    <w:p w14:paraId="66967364" w14:textId="5D2D1139" w:rsidR="00392E90" w:rsidRPr="00CE52BD" w:rsidRDefault="00392E90" w:rsidP="00A0659C">
      <w:pPr>
        <w:pStyle w:val="Prrafodelista"/>
        <w:numPr>
          <w:ilvl w:val="0"/>
          <w:numId w:val="8"/>
        </w:numPr>
        <w:spacing w:line="360" w:lineRule="auto"/>
        <w:jc w:val="both"/>
        <w:rPr>
          <w:rFonts w:ascii="Palatino Linotype" w:hAnsi="Palatino Linotype"/>
        </w:rPr>
      </w:pPr>
      <w:r w:rsidRPr="00CE52BD">
        <w:rPr>
          <w:rFonts w:ascii="Palatino Linotype" w:hAnsi="Palatino Linotype"/>
          <w:b/>
          <w:bCs/>
        </w:rPr>
        <w:t>Acuses oficios del 01 al 27 de enero 2025.pdf</w:t>
      </w:r>
      <w:r w:rsidRPr="00CE52BD">
        <w:rPr>
          <w:rFonts w:ascii="Palatino Linotype" w:hAnsi="Palatino Linotype"/>
        </w:rPr>
        <w:t xml:space="preserve">: </w:t>
      </w:r>
      <w:bookmarkStart w:id="10" w:name="_Hlk201752194"/>
      <w:r w:rsidRPr="00CE52BD">
        <w:rPr>
          <w:rFonts w:ascii="Palatino Linotype" w:hAnsi="Palatino Linotype"/>
          <w:lang w:val="es-MX"/>
        </w:rPr>
        <w:t>Archivo electrónico que contiene la versión pública de un total de 37 fojas que corresponde a los oficios firmados por la Décima Regidora de Toluca en el mes de enero de 2025</w:t>
      </w:r>
      <w:bookmarkEnd w:id="10"/>
      <w:r w:rsidRPr="00CE52BD">
        <w:rPr>
          <w:rFonts w:ascii="Palatino Linotype" w:hAnsi="Palatino Linotype"/>
          <w:lang w:val="es-MX"/>
        </w:rPr>
        <w:t>,</w:t>
      </w:r>
      <w:r w:rsidRPr="00CE52BD">
        <w:rPr>
          <w:rFonts w:ascii="Palatino Linotype" w:eastAsiaTheme="minorHAnsi" w:hAnsi="Palatino Linotype" w:cstheme="minorBidi"/>
          <w:sz w:val="22"/>
          <w:szCs w:val="22"/>
          <w:lang w:val="es-MX" w:eastAsia="en-US"/>
        </w:rPr>
        <w:t xml:space="preserve"> </w:t>
      </w:r>
      <w:r w:rsidRPr="00CE52BD">
        <w:rPr>
          <w:rFonts w:ascii="Palatino Linotype" w:hAnsi="Palatino Linotype"/>
          <w:lang w:val="es-MX"/>
        </w:rPr>
        <w:t xml:space="preserve">de los cuales se </w:t>
      </w:r>
      <w:r w:rsidRPr="00CE52BD">
        <w:rPr>
          <w:rFonts w:ascii="Palatino Linotype" w:hAnsi="Palatino Linotype"/>
          <w:b/>
          <w:bCs/>
          <w:u w:val="single"/>
          <w:lang w:val="es-MX"/>
        </w:rPr>
        <w:t>advierte se testaron datos públicos, como lo son el nombre, de servidores públicos adscritos al Sujeto Obligado</w:t>
      </w:r>
      <w:r w:rsidRPr="00CE52BD">
        <w:rPr>
          <w:rFonts w:ascii="Palatino Linotype" w:hAnsi="Palatino Linotype"/>
          <w:lang w:val="es-MX"/>
        </w:rPr>
        <w:t xml:space="preserve"> </w:t>
      </w:r>
      <w:r w:rsidRPr="00CE52BD">
        <w:rPr>
          <w:rFonts w:ascii="Palatino Linotype" w:hAnsi="Palatino Linotype"/>
          <w:b/>
          <w:bCs/>
          <w:lang w:val="es-MX"/>
        </w:rPr>
        <w:t>y correos electrónicos oficiales</w:t>
      </w:r>
      <w:bookmarkStart w:id="11" w:name="_Hlk201755726"/>
      <w:r w:rsidRPr="00CE52BD">
        <w:rPr>
          <w:rFonts w:ascii="Palatino Linotype" w:hAnsi="Palatino Linotype"/>
          <w:lang w:val="es-MX"/>
        </w:rPr>
        <w:t xml:space="preserve">; asimismo, se hace constar que los documentos remitidos, </w:t>
      </w:r>
      <w:r w:rsidRPr="00CE52BD">
        <w:rPr>
          <w:rFonts w:ascii="Palatino Linotype" w:hAnsi="Palatino Linotype"/>
          <w:u w:val="single"/>
          <w:lang w:val="es-MX"/>
        </w:rPr>
        <w:t>no se encuentran completos en relación a la nomenclatura de oficios que se indican</w:t>
      </w:r>
      <w:r w:rsidRPr="00CE52BD">
        <w:rPr>
          <w:rFonts w:ascii="Palatino Linotype" w:hAnsi="Palatino Linotype"/>
          <w:lang w:val="es-MX"/>
        </w:rPr>
        <w:t xml:space="preserve">. </w:t>
      </w:r>
    </w:p>
    <w:bookmarkEnd w:id="11"/>
    <w:p w14:paraId="2964B7AD" w14:textId="77777777" w:rsidR="003466FB" w:rsidRPr="00CE52BD" w:rsidRDefault="003466FB" w:rsidP="003466FB">
      <w:pPr>
        <w:pStyle w:val="Prrafodelista"/>
        <w:spacing w:line="360" w:lineRule="auto"/>
        <w:ind w:left="720"/>
        <w:jc w:val="both"/>
        <w:rPr>
          <w:rFonts w:ascii="Palatino Linotype" w:hAnsi="Palatino Linotype"/>
        </w:rPr>
      </w:pPr>
    </w:p>
    <w:p w14:paraId="1B9522B6" w14:textId="66A4CB0C" w:rsidR="00392E90" w:rsidRPr="00CE52BD" w:rsidRDefault="00392E90" w:rsidP="00A0659C">
      <w:pPr>
        <w:pStyle w:val="Prrafodelista"/>
        <w:numPr>
          <w:ilvl w:val="0"/>
          <w:numId w:val="8"/>
        </w:numPr>
        <w:spacing w:line="360" w:lineRule="auto"/>
        <w:jc w:val="both"/>
        <w:rPr>
          <w:rFonts w:ascii="Palatino Linotype" w:hAnsi="Palatino Linotype"/>
        </w:rPr>
      </w:pPr>
      <w:r w:rsidRPr="00CE52BD">
        <w:rPr>
          <w:rFonts w:ascii="Palatino Linotype" w:hAnsi="Palatino Linotype"/>
          <w:b/>
          <w:bCs/>
        </w:rPr>
        <w:t>RESPUESTA SOLICITUD 00513 2025.rar</w:t>
      </w:r>
      <w:r w:rsidR="00B45718" w:rsidRPr="00CE52BD">
        <w:rPr>
          <w:rFonts w:ascii="Palatino Linotype" w:hAnsi="Palatino Linotype"/>
        </w:rPr>
        <w:t xml:space="preserve">: </w:t>
      </w:r>
      <w:r w:rsidRPr="00CE52BD">
        <w:rPr>
          <w:rFonts w:ascii="Palatino Linotype" w:hAnsi="Palatino Linotype"/>
        </w:rPr>
        <w:t xml:space="preserve">Documento electrónico en formato comprimido del que se desprenden los documentos siguientes: </w:t>
      </w:r>
    </w:p>
    <w:p w14:paraId="3762A7B1" w14:textId="77777777" w:rsidR="00392E90" w:rsidRPr="00CE52BD" w:rsidRDefault="00392E90" w:rsidP="00392E90">
      <w:pPr>
        <w:pStyle w:val="Prrafodelista"/>
        <w:rPr>
          <w:rFonts w:ascii="Palatino Linotype" w:hAnsi="Palatino Linotype"/>
        </w:rPr>
      </w:pPr>
    </w:p>
    <w:p w14:paraId="5518E6FF" w14:textId="0910B5FB" w:rsidR="00392E90" w:rsidRPr="00CE52BD" w:rsidRDefault="00392E90" w:rsidP="00A0659C">
      <w:pPr>
        <w:pStyle w:val="Prrafodelista"/>
        <w:numPr>
          <w:ilvl w:val="1"/>
          <w:numId w:val="8"/>
        </w:numPr>
        <w:spacing w:line="360" w:lineRule="auto"/>
        <w:jc w:val="both"/>
        <w:rPr>
          <w:rFonts w:ascii="Palatino Linotype" w:hAnsi="Palatino Linotype"/>
        </w:rPr>
      </w:pPr>
      <w:r w:rsidRPr="00CE52BD">
        <w:rPr>
          <w:rFonts w:ascii="Palatino Linotype" w:hAnsi="Palatino Linotype"/>
          <w:b/>
          <w:bCs/>
        </w:rPr>
        <w:t>OFICIO 4REG TOL 0079 2025</w:t>
      </w:r>
      <w:r w:rsidRPr="00CE52BD">
        <w:rPr>
          <w:rFonts w:ascii="Palatino Linotype" w:hAnsi="Palatino Linotype"/>
        </w:rPr>
        <w:t xml:space="preserve">: </w:t>
      </w:r>
      <w:r w:rsidRPr="00CE52BD">
        <w:rPr>
          <w:rFonts w:ascii="Palatino Linotype" w:hAnsi="Palatino Linotype"/>
          <w:lang w:val="es-MX"/>
        </w:rPr>
        <w:t xml:space="preserve">Archivo electrónico que contiene el oficio número 4REG/TOL/0079/2025, a través del cual, la Cuarta Regidora </w:t>
      </w:r>
      <w:r w:rsidRPr="00CE52BD">
        <w:rPr>
          <w:rFonts w:ascii="Palatino Linotype" w:hAnsi="Palatino Linotype"/>
          <w:lang w:val="es-MX"/>
        </w:rPr>
        <w:lastRenderedPageBreak/>
        <w:t xml:space="preserve">comunica al solicitante de información que, </w:t>
      </w:r>
      <w:r w:rsidR="00BF11BC" w:rsidRPr="00CE52BD">
        <w:rPr>
          <w:rFonts w:ascii="Palatino Linotype" w:hAnsi="Palatino Linotype"/>
        </w:rPr>
        <w:t>mito a usted copias digitalizadas que contienen las versiones públicas de los oficios enviados durante el periodo comprendido del 1 al 27 de enero de 2025.</w:t>
      </w:r>
    </w:p>
    <w:p w14:paraId="72293C48" w14:textId="5542588A" w:rsidR="00BF11BC" w:rsidRPr="00CE52BD" w:rsidRDefault="00BF11BC" w:rsidP="00A0659C">
      <w:pPr>
        <w:pStyle w:val="Prrafodelista"/>
        <w:numPr>
          <w:ilvl w:val="1"/>
          <w:numId w:val="8"/>
        </w:numPr>
        <w:spacing w:line="360" w:lineRule="auto"/>
        <w:jc w:val="both"/>
        <w:rPr>
          <w:rFonts w:ascii="Palatino Linotype" w:hAnsi="Palatino Linotype"/>
        </w:rPr>
      </w:pPr>
      <w:r w:rsidRPr="00CE52BD">
        <w:rPr>
          <w:rFonts w:ascii="Palatino Linotype" w:hAnsi="Palatino Linotype"/>
          <w:b/>
          <w:bCs/>
        </w:rPr>
        <w:t>OFICIOS AL 27 DE ENERO DE 2025</w:t>
      </w:r>
      <w:r w:rsidRPr="00CE52BD">
        <w:rPr>
          <w:rFonts w:ascii="Palatino Linotype" w:hAnsi="Palatino Linotype"/>
        </w:rPr>
        <w:t xml:space="preserve">: </w:t>
      </w:r>
      <w:r w:rsidRPr="00CE52BD">
        <w:rPr>
          <w:rFonts w:ascii="Palatino Linotype" w:hAnsi="Palatino Linotype"/>
          <w:lang w:val="es-MX"/>
        </w:rPr>
        <w:t>Archivo electrónico que contiene la versión pública de un total de 26 fojas que corresponde a los oficios firmados por la Cuarta Regidora de Toluca en el mes de enero de 2025.</w:t>
      </w:r>
    </w:p>
    <w:p w14:paraId="4093923E" w14:textId="77777777" w:rsidR="00392E90" w:rsidRPr="00CE52BD" w:rsidRDefault="00392E90" w:rsidP="00392E90">
      <w:pPr>
        <w:pStyle w:val="Prrafodelista"/>
        <w:rPr>
          <w:rFonts w:ascii="Palatino Linotype" w:hAnsi="Palatino Linotype"/>
        </w:rPr>
      </w:pPr>
    </w:p>
    <w:p w14:paraId="3B7CDF69" w14:textId="08638B3F" w:rsidR="00392E90" w:rsidRPr="00CE52BD" w:rsidRDefault="00BF11BC" w:rsidP="00A0659C">
      <w:pPr>
        <w:pStyle w:val="Prrafodelista"/>
        <w:numPr>
          <w:ilvl w:val="0"/>
          <w:numId w:val="8"/>
        </w:numPr>
        <w:spacing w:line="360" w:lineRule="auto"/>
        <w:jc w:val="both"/>
        <w:rPr>
          <w:rFonts w:ascii="Palatino Linotype" w:hAnsi="Palatino Linotype"/>
        </w:rPr>
      </w:pPr>
      <w:r w:rsidRPr="00CE52BD">
        <w:rPr>
          <w:rFonts w:ascii="Palatino Linotype" w:hAnsi="Palatino Linotype"/>
          <w:b/>
          <w:bCs/>
        </w:rPr>
        <w:t>oficios firmados .</w:t>
      </w:r>
      <w:proofErr w:type="spellStart"/>
      <w:r w:rsidRPr="00CE52BD">
        <w:rPr>
          <w:rFonts w:ascii="Palatino Linotype" w:hAnsi="Palatino Linotype"/>
          <w:b/>
          <w:bCs/>
        </w:rPr>
        <w:t>pdf</w:t>
      </w:r>
      <w:proofErr w:type="spellEnd"/>
      <w:r w:rsidRPr="00CE52BD">
        <w:rPr>
          <w:rFonts w:ascii="Palatino Linotype" w:hAnsi="Palatino Linotype"/>
        </w:rPr>
        <w:t>: Archivo electrónico que contiene la versión pública de un total de 26 fojas que corresponde a los oficios firmados por la Novena Regidora de Toluca en el mes de enero de 2025.</w:t>
      </w:r>
    </w:p>
    <w:p w14:paraId="04D791DE" w14:textId="048391A1" w:rsidR="00BF11BC" w:rsidRPr="00CE52BD" w:rsidRDefault="00BF11BC" w:rsidP="00BF11BC">
      <w:pPr>
        <w:pStyle w:val="Prrafodelista"/>
        <w:spacing w:line="360" w:lineRule="auto"/>
        <w:ind w:left="720"/>
        <w:jc w:val="both"/>
        <w:rPr>
          <w:rFonts w:ascii="Palatino Linotype" w:hAnsi="Palatino Linotype"/>
        </w:rPr>
      </w:pPr>
    </w:p>
    <w:p w14:paraId="611A229B" w14:textId="2A46DEFD" w:rsidR="00BF11BC" w:rsidRPr="00CE52BD" w:rsidRDefault="00BF11BC" w:rsidP="00A0659C">
      <w:pPr>
        <w:pStyle w:val="Prrafodelista"/>
        <w:numPr>
          <w:ilvl w:val="0"/>
          <w:numId w:val="8"/>
        </w:numPr>
        <w:spacing w:line="360" w:lineRule="auto"/>
        <w:jc w:val="both"/>
        <w:rPr>
          <w:rFonts w:ascii="Palatino Linotype" w:hAnsi="Palatino Linotype"/>
        </w:rPr>
      </w:pPr>
      <w:r w:rsidRPr="00CE52BD">
        <w:rPr>
          <w:rFonts w:ascii="Palatino Linotype" w:hAnsi="Palatino Linotype"/>
          <w:b/>
          <w:bCs/>
        </w:rPr>
        <w:t>RESPUESTA 513. 2025</w:t>
      </w:r>
      <w:proofErr w:type="gramStart"/>
      <w:r w:rsidRPr="00CE52BD">
        <w:rPr>
          <w:rFonts w:ascii="Palatino Linotype" w:hAnsi="Palatino Linotype"/>
          <w:b/>
          <w:bCs/>
        </w:rPr>
        <w:t>.pdf</w:t>
      </w:r>
      <w:proofErr w:type="gramEnd"/>
      <w:r w:rsidRPr="00CE52BD">
        <w:rPr>
          <w:rFonts w:ascii="Palatino Linotype" w:hAnsi="Palatino Linotype"/>
        </w:rPr>
        <w:t xml:space="preserve">: </w:t>
      </w:r>
      <w:r w:rsidRPr="00CE52BD">
        <w:rPr>
          <w:rFonts w:ascii="Palatino Linotype" w:hAnsi="Palatino Linotype"/>
          <w:lang w:val="es-MX"/>
        </w:rPr>
        <w:t>Oficio emitido por el Titular de la Unidad de Transparencia, mismo que fue remitido al entonces solicitante de información, a través del cual, medularmente le hace del conocimiento que se anexan los oficios firmados por la Primera, Segunda, Tercera, Cuarta, Sexta, Séptima, Novena, Décima y Decima Segunda Regidurías, mismos que se adjuntan al presente.</w:t>
      </w:r>
    </w:p>
    <w:p w14:paraId="7FF57386" w14:textId="77777777" w:rsidR="00BF11BC" w:rsidRPr="00CE52BD" w:rsidRDefault="00BF11BC" w:rsidP="00BF11BC">
      <w:pPr>
        <w:pStyle w:val="Prrafodelista"/>
        <w:rPr>
          <w:rFonts w:ascii="Palatino Linotype" w:hAnsi="Palatino Linotype"/>
        </w:rPr>
      </w:pPr>
    </w:p>
    <w:p w14:paraId="7B813983" w14:textId="281DEB65" w:rsidR="00BF11BC" w:rsidRPr="00CE52BD" w:rsidRDefault="00BF11BC" w:rsidP="00A0659C">
      <w:pPr>
        <w:pStyle w:val="Prrafodelista"/>
        <w:numPr>
          <w:ilvl w:val="0"/>
          <w:numId w:val="8"/>
        </w:numPr>
        <w:spacing w:line="360" w:lineRule="auto"/>
        <w:jc w:val="both"/>
        <w:rPr>
          <w:rFonts w:ascii="Palatino Linotype" w:hAnsi="Palatino Linotype"/>
        </w:rPr>
      </w:pPr>
      <w:r w:rsidRPr="00CE52BD">
        <w:rPr>
          <w:rFonts w:ascii="Palatino Linotype" w:hAnsi="Palatino Linotype"/>
          <w:b/>
          <w:bCs/>
        </w:rPr>
        <w:t>OFICIOS ENVIADOS turno 513.pdf</w:t>
      </w:r>
      <w:r w:rsidRPr="00CE52BD">
        <w:rPr>
          <w:rFonts w:ascii="Palatino Linotype" w:hAnsi="Palatino Linotype"/>
        </w:rPr>
        <w:t xml:space="preserve">: </w:t>
      </w:r>
      <w:r w:rsidR="00B35124" w:rsidRPr="00CE52BD">
        <w:rPr>
          <w:rFonts w:ascii="Palatino Linotype" w:hAnsi="Palatino Linotype"/>
        </w:rPr>
        <w:t xml:space="preserve">Archivo electrónico que contiene la versión pública de un total de 56 fojas que corresponde a los oficios firmados por el Tercer Regidor de Toluca en el mes de enero de 2025, </w:t>
      </w:r>
      <w:r w:rsidR="00B35124" w:rsidRPr="00CE52BD">
        <w:rPr>
          <w:rFonts w:ascii="Palatino Linotype" w:hAnsi="Palatino Linotype"/>
          <w:lang w:val="es-MX"/>
        </w:rPr>
        <w:t xml:space="preserve">de los cuales se </w:t>
      </w:r>
      <w:r w:rsidR="00B35124" w:rsidRPr="00CE52BD">
        <w:rPr>
          <w:rFonts w:ascii="Palatino Linotype" w:hAnsi="Palatino Linotype"/>
          <w:b/>
          <w:bCs/>
          <w:u w:val="single"/>
          <w:lang w:val="es-MX"/>
        </w:rPr>
        <w:t>advierte se testaron datos públicos, como lo son el nombre, de servidores públicos adscritos al Sujeto Obligado</w:t>
      </w:r>
      <w:r w:rsidR="00B35124" w:rsidRPr="00CE52BD">
        <w:rPr>
          <w:rFonts w:ascii="Palatino Linotype" w:hAnsi="Palatino Linotype"/>
          <w:lang w:val="es-MX"/>
        </w:rPr>
        <w:t xml:space="preserve"> </w:t>
      </w:r>
      <w:r w:rsidR="00B35124" w:rsidRPr="00CE52BD">
        <w:rPr>
          <w:rFonts w:ascii="Palatino Linotype" w:hAnsi="Palatino Linotype"/>
          <w:b/>
          <w:bCs/>
          <w:lang w:val="es-MX"/>
        </w:rPr>
        <w:t>y correos electrónicos oficiales</w:t>
      </w:r>
      <w:r w:rsidR="00B35124" w:rsidRPr="00CE52BD">
        <w:rPr>
          <w:rFonts w:ascii="Palatino Linotype" w:hAnsi="Palatino Linotype"/>
          <w:lang w:val="es-MX"/>
        </w:rPr>
        <w:t>.</w:t>
      </w:r>
    </w:p>
    <w:p w14:paraId="70D3F473" w14:textId="77777777" w:rsidR="00BF11BC" w:rsidRPr="00CE52BD" w:rsidRDefault="00BF11BC" w:rsidP="00BF11BC">
      <w:pPr>
        <w:pStyle w:val="Prrafodelista"/>
        <w:rPr>
          <w:rFonts w:ascii="Palatino Linotype" w:hAnsi="Palatino Linotype"/>
        </w:rPr>
      </w:pPr>
    </w:p>
    <w:p w14:paraId="2406B72A" w14:textId="71BB9CBD" w:rsidR="00BF11BC" w:rsidRPr="00CE52BD" w:rsidRDefault="00B35124" w:rsidP="00A0659C">
      <w:pPr>
        <w:pStyle w:val="Prrafodelista"/>
        <w:numPr>
          <w:ilvl w:val="0"/>
          <w:numId w:val="8"/>
        </w:numPr>
        <w:spacing w:line="360" w:lineRule="auto"/>
        <w:jc w:val="both"/>
        <w:rPr>
          <w:rFonts w:ascii="Palatino Linotype" w:hAnsi="Palatino Linotype"/>
        </w:rPr>
      </w:pPr>
      <w:r w:rsidRPr="00CE52BD">
        <w:rPr>
          <w:rFonts w:ascii="Palatino Linotype" w:hAnsi="Palatino Linotype"/>
          <w:b/>
          <w:bCs/>
        </w:rPr>
        <w:lastRenderedPageBreak/>
        <w:t>SR_105.pdf</w:t>
      </w:r>
      <w:r w:rsidRPr="00CE52BD">
        <w:rPr>
          <w:rFonts w:ascii="Palatino Linotype" w:hAnsi="Palatino Linotype"/>
        </w:rPr>
        <w:t xml:space="preserve">: Archivo electrónico que contiene la versión pública de un total de 37 fojas que corresponde a los oficios firmados por la Segunda Regidora de Toluca en el mes de enero de 2025, de los cuales se advierte que </w:t>
      </w:r>
      <w:r w:rsidRPr="00CE52BD">
        <w:rPr>
          <w:rFonts w:ascii="Palatino Linotype" w:hAnsi="Palatino Linotype"/>
          <w:u w:val="single"/>
          <w:lang w:val="es-MX"/>
        </w:rPr>
        <w:t>no se encuentran completos en relación a la nomenclatura de oficios que se indican</w:t>
      </w:r>
      <w:r w:rsidRPr="00CE52BD">
        <w:rPr>
          <w:rFonts w:ascii="Palatino Linotype" w:hAnsi="Palatino Linotype"/>
          <w:lang w:val="es-MX"/>
        </w:rPr>
        <w:t xml:space="preserve">. </w:t>
      </w:r>
    </w:p>
    <w:p w14:paraId="629C172C" w14:textId="77777777" w:rsidR="00BF11BC" w:rsidRPr="00CE52BD" w:rsidRDefault="00BF11BC" w:rsidP="00BF11BC">
      <w:pPr>
        <w:pStyle w:val="Prrafodelista"/>
        <w:rPr>
          <w:rFonts w:ascii="Palatino Linotype" w:hAnsi="Palatino Linotype"/>
        </w:rPr>
      </w:pPr>
    </w:p>
    <w:p w14:paraId="63A7D5B4" w14:textId="2BB8F6F5" w:rsidR="00BF11BC" w:rsidRPr="00CE52BD" w:rsidRDefault="00B35124" w:rsidP="00A0659C">
      <w:pPr>
        <w:pStyle w:val="Prrafodelista"/>
        <w:numPr>
          <w:ilvl w:val="0"/>
          <w:numId w:val="8"/>
        </w:numPr>
        <w:spacing w:line="360" w:lineRule="auto"/>
        <w:jc w:val="both"/>
        <w:rPr>
          <w:rFonts w:ascii="Palatino Linotype" w:hAnsi="Palatino Linotype"/>
        </w:rPr>
      </w:pPr>
      <w:r w:rsidRPr="00CE52BD">
        <w:rPr>
          <w:rFonts w:ascii="Palatino Linotype" w:hAnsi="Palatino Linotype"/>
          <w:b/>
          <w:bCs/>
        </w:rPr>
        <w:t>CENTÉSIMA VIGÉSIMA OCTAVA SESIÓN EXTRAORDINARIA 2025.pdf</w:t>
      </w:r>
      <w:r w:rsidRPr="00CE52BD">
        <w:rPr>
          <w:rFonts w:ascii="Palatino Linotype" w:hAnsi="Palatino Linotype"/>
        </w:rPr>
        <w:t xml:space="preserve">: </w:t>
      </w:r>
      <w:r w:rsidRPr="00B35124">
        <w:rPr>
          <w:rFonts w:ascii="Palatino Linotype" w:hAnsi="Palatino Linotype"/>
          <w:lang w:val="es-MX"/>
        </w:rPr>
        <w:t xml:space="preserve">Acta de la </w:t>
      </w:r>
      <w:r w:rsidRPr="00CE52BD">
        <w:rPr>
          <w:rFonts w:ascii="Palatino Linotype" w:hAnsi="Palatino Linotype"/>
          <w:lang w:val="es-MX"/>
        </w:rPr>
        <w:t>Centésima Vigésima</w:t>
      </w:r>
      <w:r w:rsidRPr="00B35124">
        <w:rPr>
          <w:rFonts w:ascii="Palatino Linotype" w:hAnsi="Palatino Linotype"/>
          <w:lang w:val="es-MX"/>
        </w:rPr>
        <w:t xml:space="preserve"> </w:t>
      </w:r>
      <w:r w:rsidRPr="00CE52BD">
        <w:rPr>
          <w:rFonts w:ascii="Palatino Linotype" w:hAnsi="Palatino Linotype"/>
          <w:lang w:val="es-MX"/>
        </w:rPr>
        <w:t>Octava</w:t>
      </w:r>
      <w:r w:rsidRPr="00B35124">
        <w:rPr>
          <w:rFonts w:ascii="Palatino Linotype" w:hAnsi="Palatino Linotype"/>
          <w:lang w:val="es-MX"/>
        </w:rPr>
        <w:t xml:space="preserve"> Sesión Extraordinaria del Comité de Transparencia del Municipio de Toluca, con la cual, mediante acuerdo número CT</w:t>
      </w:r>
      <w:r w:rsidRPr="00CE52BD">
        <w:rPr>
          <w:rFonts w:ascii="Palatino Linotype" w:hAnsi="Palatino Linotype"/>
          <w:lang w:val="es-MX"/>
        </w:rPr>
        <w:t>/SE</w:t>
      </w:r>
      <w:r w:rsidRPr="00B35124">
        <w:rPr>
          <w:rFonts w:ascii="Palatino Linotype" w:hAnsi="Palatino Linotype"/>
          <w:lang w:val="es-MX"/>
        </w:rPr>
        <w:t>/</w:t>
      </w:r>
      <w:r w:rsidRPr="00CE52BD">
        <w:rPr>
          <w:rFonts w:ascii="Palatino Linotype" w:hAnsi="Palatino Linotype"/>
          <w:lang w:val="es-MX"/>
        </w:rPr>
        <w:t>128</w:t>
      </w:r>
      <w:r w:rsidRPr="00B35124">
        <w:rPr>
          <w:rFonts w:ascii="Palatino Linotype" w:hAnsi="Palatino Linotype"/>
          <w:lang w:val="es-MX"/>
        </w:rPr>
        <w:t>/</w:t>
      </w:r>
      <w:r w:rsidRPr="00CE52BD">
        <w:rPr>
          <w:rFonts w:ascii="Palatino Linotype" w:hAnsi="Palatino Linotype"/>
          <w:lang w:val="es-MX"/>
        </w:rPr>
        <w:t>/06/</w:t>
      </w:r>
      <w:r w:rsidRPr="00B35124">
        <w:rPr>
          <w:rFonts w:ascii="Palatino Linotype" w:hAnsi="Palatino Linotype"/>
          <w:lang w:val="es-MX"/>
        </w:rPr>
        <w:t>202</w:t>
      </w:r>
      <w:r w:rsidRPr="00CE52BD">
        <w:rPr>
          <w:rFonts w:ascii="Palatino Linotype" w:hAnsi="Palatino Linotype"/>
          <w:lang w:val="es-MX"/>
        </w:rPr>
        <w:t>5</w:t>
      </w:r>
      <w:r w:rsidRPr="00B35124">
        <w:rPr>
          <w:rFonts w:ascii="Palatino Linotype" w:hAnsi="Palatino Linotype"/>
          <w:lang w:val="es-MX"/>
        </w:rPr>
        <w:t>, se aprueba la versión pública para dar respuesta a la solicitud de información número 0</w:t>
      </w:r>
      <w:r w:rsidRPr="00CE52BD">
        <w:rPr>
          <w:rFonts w:ascii="Palatino Linotype" w:hAnsi="Palatino Linotype"/>
          <w:lang w:val="es-MX"/>
        </w:rPr>
        <w:t>0513</w:t>
      </w:r>
      <w:r w:rsidRPr="00B35124">
        <w:rPr>
          <w:rFonts w:ascii="Palatino Linotype" w:hAnsi="Palatino Linotype"/>
          <w:lang w:val="es-MX"/>
        </w:rPr>
        <w:t>/TOLUCA/IP/202</w:t>
      </w:r>
      <w:r w:rsidRPr="00CE52BD">
        <w:rPr>
          <w:rFonts w:ascii="Palatino Linotype" w:hAnsi="Palatino Linotype"/>
          <w:lang w:val="es-MX"/>
        </w:rPr>
        <w:t>5.</w:t>
      </w:r>
    </w:p>
    <w:p w14:paraId="365F7350" w14:textId="77777777" w:rsidR="00BF11BC" w:rsidRPr="00CE52BD" w:rsidRDefault="00BF11BC" w:rsidP="00BF11BC">
      <w:pPr>
        <w:pStyle w:val="Prrafodelista"/>
        <w:rPr>
          <w:rFonts w:ascii="Palatino Linotype" w:hAnsi="Palatino Linotype"/>
        </w:rPr>
      </w:pPr>
    </w:p>
    <w:p w14:paraId="5975B146" w14:textId="767EA0BD" w:rsidR="00B35124" w:rsidRPr="00CE52BD" w:rsidRDefault="00B35124" w:rsidP="00B35124">
      <w:pPr>
        <w:spacing w:after="0" w:line="360" w:lineRule="auto"/>
        <w:jc w:val="both"/>
        <w:rPr>
          <w:rFonts w:ascii="Palatino Linotype" w:hAnsi="Palatino Linotype"/>
          <w:b/>
          <w:bCs/>
          <w:color w:val="000000" w:themeColor="text1"/>
          <w:u w:val="single"/>
        </w:rPr>
      </w:pPr>
      <w:r w:rsidRPr="00CE52BD">
        <w:rPr>
          <w:rFonts w:ascii="Palatino Linotype" w:hAnsi="Palatino Linotype"/>
          <w:b/>
          <w:bCs/>
          <w:color w:val="000000" w:themeColor="text1"/>
          <w:u w:val="single"/>
        </w:rPr>
        <w:t>Respuesta a solicitud 01236/TOLUCA/IP/2025:</w:t>
      </w:r>
    </w:p>
    <w:p w14:paraId="131EA159" w14:textId="77777777" w:rsidR="00B35124" w:rsidRPr="00CE52BD" w:rsidRDefault="00B35124" w:rsidP="00B35124">
      <w:pPr>
        <w:spacing w:after="0" w:line="360" w:lineRule="auto"/>
        <w:jc w:val="both"/>
        <w:rPr>
          <w:rFonts w:ascii="Palatino Linotype" w:hAnsi="Palatino Linotype"/>
          <w:b/>
          <w:bCs/>
          <w:color w:val="000000" w:themeColor="text1"/>
          <w:u w:val="single"/>
        </w:rPr>
      </w:pPr>
    </w:p>
    <w:p w14:paraId="7790BBE1" w14:textId="66316F2D" w:rsidR="00BF11BC" w:rsidRPr="00CE52BD" w:rsidRDefault="00B35124" w:rsidP="00A0659C">
      <w:pPr>
        <w:pStyle w:val="Prrafodelista"/>
        <w:numPr>
          <w:ilvl w:val="0"/>
          <w:numId w:val="8"/>
        </w:numPr>
        <w:spacing w:line="360" w:lineRule="auto"/>
        <w:jc w:val="both"/>
        <w:rPr>
          <w:rFonts w:ascii="Palatino Linotype" w:hAnsi="Palatino Linotype"/>
        </w:rPr>
      </w:pPr>
      <w:r w:rsidRPr="00CE52BD">
        <w:rPr>
          <w:rFonts w:ascii="Palatino Linotype" w:hAnsi="Palatino Linotype"/>
          <w:b/>
          <w:bCs/>
        </w:rPr>
        <w:t>Incompetencia 01236_25.pdf</w:t>
      </w:r>
      <w:r w:rsidRPr="00CE52BD">
        <w:rPr>
          <w:rFonts w:ascii="Palatino Linotype" w:hAnsi="Palatino Linotype"/>
        </w:rPr>
        <w:t>:</w:t>
      </w:r>
      <w:r w:rsidRPr="00CE52BD">
        <w:rPr>
          <w:rFonts w:ascii="Palatino Linotype" w:hAnsi="Palatino Linotype"/>
          <w:lang w:val="es-MX"/>
        </w:rPr>
        <w:t xml:space="preserve"> Archivo electrónico que contiene un Acuerdo de Incompetencia Total de la solicitud de información número 01236/TOLUCA/IP/2025, a través del cual manifiesta que la información requerida es competencia del Instituto Mexiquense de la Juventud.</w:t>
      </w:r>
    </w:p>
    <w:p w14:paraId="6AFD6EA3" w14:textId="77777777" w:rsidR="00B35124" w:rsidRPr="00CE52BD" w:rsidRDefault="00B35124" w:rsidP="00B35124">
      <w:pPr>
        <w:spacing w:line="360" w:lineRule="auto"/>
        <w:jc w:val="both"/>
        <w:rPr>
          <w:rFonts w:ascii="Palatino Linotype" w:hAnsi="Palatino Linotype"/>
        </w:rPr>
      </w:pPr>
    </w:p>
    <w:p w14:paraId="746ABD01" w14:textId="349D40CE" w:rsidR="00B35124" w:rsidRPr="00CE52BD" w:rsidRDefault="00B35124" w:rsidP="00B35124">
      <w:pPr>
        <w:spacing w:after="0" w:line="360" w:lineRule="auto"/>
        <w:jc w:val="both"/>
        <w:rPr>
          <w:rFonts w:ascii="Palatino Linotype" w:hAnsi="Palatino Linotype"/>
          <w:b/>
          <w:bCs/>
          <w:color w:val="000000" w:themeColor="text1"/>
          <w:u w:val="single"/>
        </w:rPr>
      </w:pPr>
      <w:r w:rsidRPr="00CE52BD">
        <w:rPr>
          <w:rFonts w:ascii="Palatino Linotype" w:hAnsi="Palatino Linotype"/>
          <w:b/>
          <w:bCs/>
          <w:color w:val="000000" w:themeColor="text1"/>
          <w:u w:val="single"/>
        </w:rPr>
        <w:t>Respuesta a solicitud 00516/TOLUCA/IP/2025:</w:t>
      </w:r>
    </w:p>
    <w:p w14:paraId="3DE1B68A" w14:textId="77777777" w:rsidR="00B35124" w:rsidRPr="00CE52BD" w:rsidRDefault="00B35124" w:rsidP="00B35124">
      <w:pPr>
        <w:spacing w:after="0" w:line="360" w:lineRule="auto"/>
        <w:jc w:val="both"/>
        <w:rPr>
          <w:rFonts w:ascii="Palatino Linotype" w:hAnsi="Palatino Linotype"/>
          <w:b/>
          <w:bCs/>
          <w:color w:val="000000" w:themeColor="text1"/>
          <w:u w:val="single"/>
        </w:rPr>
      </w:pPr>
    </w:p>
    <w:p w14:paraId="64E2995A" w14:textId="707CDBAB" w:rsidR="00B35124" w:rsidRPr="00CE52BD" w:rsidRDefault="00B35124" w:rsidP="00A0659C">
      <w:pPr>
        <w:pStyle w:val="Prrafodelista"/>
        <w:numPr>
          <w:ilvl w:val="0"/>
          <w:numId w:val="8"/>
        </w:numPr>
        <w:spacing w:line="360" w:lineRule="auto"/>
        <w:jc w:val="both"/>
        <w:rPr>
          <w:rFonts w:ascii="Palatino Linotype" w:hAnsi="Palatino Linotype"/>
        </w:rPr>
      </w:pPr>
      <w:proofErr w:type="spellStart"/>
      <w:r w:rsidRPr="00CE52BD">
        <w:rPr>
          <w:rFonts w:ascii="Palatino Linotype" w:hAnsi="Palatino Linotype"/>
          <w:b/>
          <w:bCs/>
        </w:rPr>
        <w:t>Saimex</w:t>
      </w:r>
      <w:proofErr w:type="spellEnd"/>
      <w:r w:rsidRPr="00CE52BD">
        <w:rPr>
          <w:rFonts w:ascii="Palatino Linotype" w:hAnsi="Palatino Linotype"/>
          <w:b/>
          <w:bCs/>
        </w:rPr>
        <w:t xml:space="preserve"> 00516 oficios </w:t>
      </w:r>
      <w:proofErr w:type="spellStart"/>
      <w:r w:rsidRPr="00CE52BD">
        <w:rPr>
          <w:rFonts w:ascii="Palatino Linotype" w:hAnsi="Palatino Linotype"/>
          <w:b/>
          <w:bCs/>
        </w:rPr>
        <w:t>tesoreria</w:t>
      </w:r>
      <w:proofErr w:type="spellEnd"/>
      <w:r w:rsidRPr="00CE52BD">
        <w:rPr>
          <w:rFonts w:ascii="Palatino Linotype" w:hAnsi="Palatino Linotype"/>
          <w:b/>
          <w:bCs/>
        </w:rPr>
        <w:t xml:space="preserve"> V.P. ok.pdf</w:t>
      </w:r>
      <w:r w:rsidRPr="00CE52BD">
        <w:rPr>
          <w:rFonts w:ascii="Palatino Linotype" w:hAnsi="Palatino Linotype"/>
        </w:rPr>
        <w:t>:</w:t>
      </w:r>
      <w:r w:rsidRPr="00CE52BD">
        <w:rPr>
          <w:rFonts w:ascii="Palatino Linotype" w:hAnsi="Palatino Linotype"/>
          <w:lang w:val="es-MX"/>
        </w:rPr>
        <w:t xml:space="preserve"> </w:t>
      </w:r>
      <w:r w:rsidR="00DE3A3E" w:rsidRPr="00CE52BD">
        <w:rPr>
          <w:rFonts w:ascii="Palatino Linotype" w:hAnsi="Palatino Linotype"/>
        </w:rPr>
        <w:t xml:space="preserve">Archivo electrónico que contiene la versión pública de un total de 358 fojas que corresponde a los oficios firmados por el Tesorero Municipal de Toluca en el mes de enero de 2025, </w:t>
      </w:r>
      <w:r w:rsidR="00DE3A3E" w:rsidRPr="00CE52BD">
        <w:rPr>
          <w:rFonts w:ascii="Palatino Linotype" w:hAnsi="Palatino Linotype"/>
          <w:lang w:val="es-MX"/>
        </w:rPr>
        <w:t xml:space="preserve">de los cuales se </w:t>
      </w:r>
      <w:r w:rsidR="00DE3A3E" w:rsidRPr="00CE52BD">
        <w:rPr>
          <w:rFonts w:ascii="Palatino Linotype" w:hAnsi="Palatino Linotype"/>
          <w:b/>
          <w:bCs/>
          <w:u w:val="single"/>
          <w:lang w:val="es-MX"/>
        </w:rPr>
        <w:t>advierte se testaron datos públicos, como lo son el nombre de representantes legales de proveedores del Municipio de Toluca.</w:t>
      </w:r>
    </w:p>
    <w:p w14:paraId="6421F86C" w14:textId="339E45DB" w:rsidR="00B35124" w:rsidRPr="00CE52BD" w:rsidRDefault="00DE3A3E" w:rsidP="00A0659C">
      <w:pPr>
        <w:pStyle w:val="Prrafodelista"/>
        <w:numPr>
          <w:ilvl w:val="0"/>
          <w:numId w:val="8"/>
        </w:numPr>
        <w:spacing w:line="360" w:lineRule="auto"/>
        <w:jc w:val="both"/>
        <w:rPr>
          <w:rFonts w:ascii="Palatino Linotype" w:hAnsi="Palatino Linotype"/>
          <w:b/>
          <w:bCs/>
        </w:rPr>
      </w:pPr>
      <w:r w:rsidRPr="00CE52BD">
        <w:rPr>
          <w:rFonts w:ascii="Palatino Linotype" w:hAnsi="Palatino Linotype"/>
          <w:b/>
          <w:bCs/>
        </w:rPr>
        <w:lastRenderedPageBreak/>
        <w:t>R. 0516. 2025</w:t>
      </w:r>
      <w:proofErr w:type="gramStart"/>
      <w:r w:rsidRPr="00CE52BD">
        <w:rPr>
          <w:rFonts w:ascii="Palatino Linotype" w:hAnsi="Palatino Linotype"/>
          <w:b/>
          <w:bCs/>
        </w:rPr>
        <w:t>.pdf</w:t>
      </w:r>
      <w:proofErr w:type="gramEnd"/>
      <w:r w:rsidRPr="00CE52BD">
        <w:rPr>
          <w:rFonts w:ascii="Palatino Linotype" w:hAnsi="Palatino Linotype"/>
          <w:b/>
          <w:bCs/>
        </w:rPr>
        <w:t xml:space="preserve">: </w:t>
      </w:r>
      <w:r w:rsidR="00B35124" w:rsidRPr="00CE52BD">
        <w:rPr>
          <w:rFonts w:ascii="Palatino Linotype" w:hAnsi="Palatino Linotype"/>
        </w:rPr>
        <w:t xml:space="preserve">Oficio emitido por el Titular de la Unidad de Transparencia, mismo que fue remitido al entonces solicitante de información, a través del cual, medularmente le hace del conocimiento que se anexan los oficios firmados por </w:t>
      </w:r>
      <w:r w:rsidRPr="00CE52BD">
        <w:rPr>
          <w:rFonts w:ascii="Palatino Linotype" w:hAnsi="Palatino Linotype"/>
        </w:rPr>
        <w:t>el Tesorero Municipal</w:t>
      </w:r>
      <w:r w:rsidR="00B35124" w:rsidRPr="00CE52BD">
        <w:rPr>
          <w:rFonts w:ascii="Palatino Linotype" w:hAnsi="Palatino Linotype"/>
        </w:rPr>
        <w:t>, mismos que se adjuntan al presente.</w:t>
      </w:r>
    </w:p>
    <w:p w14:paraId="1AA9C4FE" w14:textId="1D99AC2D" w:rsidR="00DE3A3E" w:rsidRPr="00CE52BD" w:rsidRDefault="00DE3A3E" w:rsidP="00DE3A3E">
      <w:pPr>
        <w:pStyle w:val="Prrafodelista"/>
        <w:spacing w:line="360" w:lineRule="auto"/>
        <w:ind w:left="720"/>
        <w:jc w:val="both"/>
        <w:rPr>
          <w:rFonts w:ascii="Palatino Linotype" w:hAnsi="Palatino Linotype"/>
          <w:b/>
          <w:bCs/>
        </w:rPr>
      </w:pPr>
    </w:p>
    <w:p w14:paraId="7A0E3346" w14:textId="0424C9EB" w:rsidR="00DE3A3E" w:rsidRPr="00CE52BD" w:rsidRDefault="00DE3A3E" w:rsidP="00A0659C">
      <w:pPr>
        <w:pStyle w:val="Prrafodelista"/>
        <w:numPr>
          <w:ilvl w:val="0"/>
          <w:numId w:val="8"/>
        </w:numPr>
        <w:spacing w:line="360" w:lineRule="auto"/>
        <w:jc w:val="both"/>
        <w:rPr>
          <w:rFonts w:ascii="Palatino Linotype" w:hAnsi="Palatino Linotype"/>
        </w:rPr>
      </w:pPr>
      <w:r w:rsidRPr="00CE52BD">
        <w:rPr>
          <w:rFonts w:ascii="Palatino Linotype" w:hAnsi="Palatino Linotype"/>
          <w:b/>
          <w:bCs/>
        </w:rPr>
        <w:t xml:space="preserve">ACTA CENTÉSIMA TRIGÉSIMA SESIÓN EXTRAORDINARIA 2025.pdf: </w:t>
      </w:r>
      <w:bookmarkStart w:id="12" w:name="_Hlk201756693"/>
      <w:r w:rsidR="00B35124" w:rsidRPr="00B35124">
        <w:rPr>
          <w:rFonts w:ascii="Palatino Linotype" w:hAnsi="Palatino Linotype"/>
          <w:lang w:val="es-MX"/>
        </w:rPr>
        <w:t xml:space="preserve">Acta de la </w:t>
      </w:r>
      <w:r w:rsidRPr="00CE52BD">
        <w:rPr>
          <w:rFonts w:ascii="Palatino Linotype" w:hAnsi="Palatino Linotype"/>
          <w:lang w:val="es-MX"/>
        </w:rPr>
        <w:t>Centésima Trigésima</w:t>
      </w:r>
      <w:r w:rsidR="00B35124" w:rsidRPr="00B35124">
        <w:rPr>
          <w:rFonts w:ascii="Palatino Linotype" w:hAnsi="Palatino Linotype"/>
          <w:lang w:val="es-MX"/>
        </w:rPr>
        <w:t xml:space="preserve"> Sesión Extraordinaria del Comité de Transparencia del Municipio de Toluca, con la cual, mediante acuerdo número CT</w:t>
      </w:r>
      <w:r w:rsidRPr="00CE52BD">
        <w:rPr>
          <w:rFonts w:ascii="Palatino Linotype" w:hAnsi="Palatino Linotype"/>
          <w:lang w:val="es-MX"/>
        </w:rPr>
        <w:t>/SE</w:t>
      </w:r>
      <w:r w:rsidR="00B35124" w:rsidRPr="00B35124">
        <w:rPr>
          <w:rFonts w:ascii="Palatino Linotype" w:hAnsi="Palatino Linotype"/>
          <w:lang w:val="es-MX"/>
        </w:rPr>
        <w:t>/</w:t>
      </w:r>
      <w:r w:rsidRPr="00CE52BD">
        <w:rPr>
          <w:rFonts w:ascii="Palatino Linotype" w:hAnsi="Palatino Linotype"/>
          <w:lang w:val="es-MX"/>
        </w:rPr>
        <w:t>130</w:t>
      </w:r>
      <w:r w:rsidR="00B35124" w:rsidRPr="00B35124">
        <w:rPr>
          <w:rFonts w:ascii="Palatino Linotype" w:hAnsi="Palatino Linotype"/>
          <w:lang w:val="es-MX"/>
        </w:rPr>
        <w:t>/</w:t>
      </w:r>
      <w:r w:rsidRPr="00CE52BD">
        <w:rPr>
          <w:rFonts w:ascii="Palatino Linotype" w:hAnsi="Palatino Linotype"/>
          <w:lang w:val="es-MX"/>
        </w:rPr>
        <w:t>01/</w:t>
      </w:r>
      <w:r w:rsidR="00B35124" w:rsidRPr="00B35124">
        <w:rPr>
          <w:rFonts w:ascii="Palatino Linotype" w:hAnsi="Palatino Linotype"/>
          <w:lang w:val="es-MX"/>
        </w:rPr>
        <w:t>202</w:t>
      </w:r>
      <w:r w:rsidRPr="00CE52BD">
        <w:rPr>
          <w:rFonts w:ascii="Palatino Linotype" w:hAnsi="Palatino Linotype"/>
          <w:lang w:val="es-MX"/>
        </w:rPr>
        <w:t>5</w:t>
      </w:r>
      <w:r w:rsidR="00B35124" w:rsidRPr="00B35124">
        <w:rPr>
          <w:rFonts w:ascii="Palatino Linotype" w:hAnsi="Palatino Linotype"/>
          <w:lang w:val="es-MX"/>
        </w:rPr>
        <w:t xml:space="preserve">, se aprueba la versión pública para dar respuesta a la solicitud de información número </w:t>
      </w:r>
      <w:r w:rsidRPr="00CE52BD">
        <w:rPr>
          <w:rFonts w:ascii="Palatino Linotype" w:hAnsi="Palatino Linotype"/>
          <w:lang w:val="es-MX"/>
        </w:rPr>
        <w:t>00516/TOLUCA/IP/2025.</w:t>
      </w:r>
    </w:p>
    <w:bookmarkEnd w:id="12"/>
    <w:p w14:paraId="3B804BC7" w14:textId="0DD1FA12" w:rsidR="00DE3A3E" w:rsidRPr="00CE52BD" w:rsidRDefault="00DE3A3E" w:rsidP="00A0659C">
      <w:pPr>
        <w:spacing w:after="0" w:line="360" w:lineRule="auto"/>
        <w:ind w:left="360"/>
        <w:jc w:val="both"/>
        <w:rPr>
          <w:rFonts w:ascii="Palatino Linotype" w:hAnsi="Palatino Linotype"/>
          <w:b/>
          <w:bCs/>
        </w:rPr>
      </w:pPr>
    </w:p>
    <w:p w14:paraId="45E4C51D" w14:textId="503C1876" w:rsidR="00B35124" w:rsidRPr="00CE52BD" w:rsidRDefault="00A0659C" w:rsidP="00A0659C">
      <w:pPr>
        <w:spacing w:after="0" w:line="360" w:lineRule="auto"/>
        <w:jc w:val="both"/>
        <w:rPr>
          <w:rFonts w:ascii="Palatino Linotype" w:hAnsi="Palatino Linotype"/>
          <w:sz w:val="24"/>
          <w:szCs w:val="24"/>
        </w:rPr>
      </w:pPr>
      <w:r w:rsidRPr="00CE52BD">
        <w:rPr>
          <w:rFonts w:ascii="Palatino Linotype" w:hAnsi="Palatino Linotype"/>
          <w:sz w:val="24"/>
          <w:szCs w:val="24"/>
        </w:rPr>
        <w:t>Es así que derivado de la respuesta emitida por El Sujeto Obligado, El Recurrente, interpuso los presentes recursos de revisión, señalando sustancialmente en todos los casos como sus razones o motivos de inconformidad, la entrega de información incompleta, así como, respecto al recurso de revisión número 02741/INFOEM/IP/RR/2025, la declaratoria de incompetencia del Sujeto obligado.</w:t>
      </w:r>
    </w:p>
    <w:p w14:paraId="1CDE0BB4" w14:textId="77777777" w:rsidR="00A0659C" w:rsidRPr="00CE52BD" w:rsidRDefault="00A0659C" w:rsidP="00A0659C">
      <w:pPr>
        <w:spacing w:after="0" w:line="360" w:lineRule="auto"/>
        <w:jc w:val="both"/>
        <w:rPr>
          <w:rFonts w:ascii="Palatino Linotype" w:hAnsi="Palatino Linotype"/>
          <w:sz w:val="24"/>
          <w:szCs w:val="24"/>
        </w:rPr>
      </w:pPr>
    </w:p>
    <w:p w14:paraId="711730E1" w14:textId="2B847531" w:rsidR="00A0659C" w:rsidRPr="00CE52BD" w:rsidRDefault="00A0659C" w:rsidP="00A0659C">
      <w:pPr>
        <w:spacing w:after="0" w:line="360" w:lineRule="auto"/>
        <w:ind w:right="141"/>
        <w:jc w:val="both"/>
        <w:rPr>
          <w:rFonts w:ascii="Palatino Linotype" w:eastAsia="Times New Roman" w:hAnsi="Palatino Linotype" w:cs="Arial"/>
          <w:bCs/>
          <w:sz w:val="24"/>
          <w:szCs w:val="24"/>
          <w:lang w:val="es-ES_tradnl"/>
        </w:rPr>
      </w:pPr>
      <w:r w:rsidRPr="00CE52BD">
        <w:rPr>
          <w:rFonts w:ascii="Palatino Linotype" w:eastAsia="Times New Roman" w:hAnsi="Palatino Linotype" w:cs="Arial"/>
          <w:bCs/>
          <w:sz w:val="24"/>
          <w:szCs w:val="24"/>
          <w:lang w:val="es-ES_tradnl"/>
        </w:rPr>
        <w:t>Por otra parte, el Sujeto Obligado rindió en el momento procesal oportuno su Informe Justificado respecto del recurso de revisión con número de folio</w:t>
      </w:r>
      <w:r w:rsidRPr="00CE52BD">
        <w:rPr>
          <w:rFonts w:eastAsia="Times New Roman" w:cs="Times New Roman"/>
          <w:sz w:val="24"/>
          <w:szCs w:val="24"/>
          <w:lang w:val="es-ES_tradnl"/>
        </w:rPr>
        <w:t xml:space="preserve"> </w:t>
      </w:r>
      <w:r w:rsidRPr="00CE52BD">
        <w:rPr>
          <w:rFonts w:ascii="Palatino Linotype" w:hAnsi="Palatino Linotype" w:cs="Arial"/>
          <w:b/>
          <w:bCs/>
          <w:sz w:val="23"/>
          <w:szCs w:val="23"/>
          <w:lang w:eastAsia="es-MX"/>
        </w:rPr>
        <w:t>02315/INFOEM/IP/RR/2025, 02399/INFOEM/IP/RR/2025, 02514/INFOEM/IP/RR/2025, 02515/INFOEM/IP/RR/2025, 02520/INFOEM/IP/RR/2025, 02741/INFOEM/IP/RR/2025 y 03016/INFOEM/IP/RR/2025</w:t>
      </w:r>
      <w:r w:rsidRPr="00CE52BD">
        <w:rPr>
          <w:rFonts w:ascii="Palatino Linotype" w:eastAsia="Times New Roman" w:hAnsi="Palatino Linotype" w:cs="Arial"/>
          <w:bCs/>
          <w:sz w:val="24"/>
          <w:szCs w:val="24"/>
          <w:lang w:val="es-ES_tradnl"/>
        </w:rPr>
        <w:t>, remitiendo diversos archivos electrónicos, de los cuales se desprende el contenido siguiente:</w:t>
      </w:r>
    </w:p>
    <w:p w14:paraId="21BB173C" w14:textId="77777777" w:rsidR="00A0659C" w:rsidRPr="00CE52BD" w:rsidRDefault="00A0659C" w:rsidP="00A0659C">
      <w:pPr>
        <w:spacing w:line="360" w:lineRule="auto"/>
        <w:ind w:right="141"/>
        <w:jc w:val="both"/>
        <w:rPr>
          <w:rFonts w:ascii="Palatino Linotype" w:eastAsia="Times New Roman" w:hAnsi="Palatino Linotype" w:cs="Arial"/>
          <w:bCs/>
          <w:sz w:val="24"/>
          <w:szCs w:val="24"/>
          <w:lang w:val="es-ES_tradnl"/>
        </w:rPr>
      </w:pPr>
    </w:p>
    <w:p w14:paraId="21771711" w14:textId="6AC3229F" w:rsidR="00A0659C" w:rsidRPr="00CE52BD" w:rsidRDefault="00A0659C" w:rsidP="00A0659C">
      <w:pPr>
        <w:spacing w:after="0" w:line="360" w:lineRule="auto"/>
        <w:jc w:val="both"/>
        <w:rPr>
          <w:rFonts w:ascii="Palatino Linotype" w:hAnsi="Palatino Linotype"/>
          <w:b/>
          <w:bCs/>
          <w:color w:val="000000" w:themeColor="text1"/>
          <w:u w:val="single"/>
        </w:rPr>
      </w:pPr>
      <w:r w:rsidRPr="00CE52BD">
        <w:rPr>
          <w:rFonts w:ascii="Palatino Linotype" w:hAnsi="Palatino Linotype"/>
          <w:b/>
          <w:bCs/>
          <w:color w:val="000000" w:themeColor="text1"/>
          <w:u w:val="single"/>
        </w:rPr>
        <w:lastRenderedPageBreak/>
        <w:t>Recurso de revisión</w:t>
      </w:r>
      <w:r w:rsidRPr="00CE52BD">
        <w:rPr>
          <w:u w:val="single"/>
        </w:rPr>
        <w:t xml:space="preserve"> </w:t>
      </w:r>
      <w:r w:rsidRPr="00CE52BD">
        <w:rPr>
          <w:rFonts w:ascii="Palatino Linotype" w:hAnsi="Palatino Linotype"/>
          <w:b/>
          <w:bCs/>
          <w:color w:val="000000" w:themeColor="text1"/>
          <w:u w:val="single"/>
        </w:rPr>
        <w:t>02315/INFOEM/IP/RR/2025:</w:t>
      </w:r>
    </w:p>
    <w:p w14:paraId="70BC987A" w14:textId="73915B64" w:rsidR="00A0659C" w:rsidRPr="00CE52BD" w:rsidRDefault="00A0659C" w:rsidP="00A0659C">
      <w:pPr>
        <w:pStyle w:val="Prrafodelista"/>
        <w:numPr>
          <w:ilvl w:val="0"/>
          <w:numId w:val="9"/>
        </w:numPr>
        <w:spacing w:line="360" w:lineRule="auto"/>
        <w:ind w:right="141"/>
        <w:jc w:val="both"/>
        <w:rPr>
          <w:rFonts w:ascii="Palatino Linotype" w:hAnsi="Palatino Linotype" w:cs="Arial"/>
          <w:bCs/>
          <w:lang w:val="es-ES_tradnl"/>
        </w:rPr>
      </w:pPr>
      <w:r w:rsidRPr="00CE52BD">
        <w:rPr>
          <w:rFonts w:ascii="Palatino Linotype" w:hAnsi="Palatino Linotype"/>
          <w:b/>
          <w:bCs/>
        </w:rPr>
        <w:t>“RR-2315-2025.pdf”</w:t>
      </w:r>
      <w:r w:rsidRPr="00CE52BD">
        <w:rPr>
          <w:rFonts w:ascii="Palatino Linotype" w:hAnsi="Palatino Linotype"/>
        </w:rPr>
        <w:t>: Escrito emitido por el Titular de la Unidad de Transparencia, a través del cual informa a este Instituto que, se ratifica en todas sus partes la respuesta a la solicitud de información de mérito.</w:t>
      </w:r>
    </w:p>
    <w:p w14:paraId="2E07821C" w14:textId="77777777" w:rsidR="00A0659C" w:rsidRPr="00CE52BD" w:rsidRDefault="00A0659C" w:rsidP="00B35124">
      <w:pPr>
        <w:spacing w:line="360" w:lineRule="auto"/>
        <w:jc w:val="both"/>
        <w:rPr>
          <w:rFonts w:ascii="Palatino Linotype" w:hAnsi="Palatino Linotype"/>
          <w:sz w:val="24"/>
          <w:szCs w:val="24"/>
        </w:rPr>
      </w:pPr>
    </w:p>
    <w:p w14:paraId="74F77F30" w14:textId="6460565E" w:rsidR="003F558E" w:rsidRPr="00CE52BD" w:rsidRDefault="003F558E" w:rsidP="003F558E">
      <w:pPr>
        <w:spacing w:after="0" w:line="360" w:lineRule="auto"/>
        <w:jc w:val="both"/>
        <w:rPr>
          <w:rFonts w:ascii="Palatino Linotype" w:hAnsi="Palatino Linotype"/>
          <w:b/>
          <w:bCs/>
          <w:color w:val="000000" w:themeColor="text1"/>
          <w:u w:val="single"/>
        </w:rPr>
      </w:pPr>
      <w:r w:rsidRPr="00CE52BD">
        <w:rPr>
          <w:rFonts w:ascii="Palatino Linotype" w:hAnsi="Palatino Linotype"/>
          <w:b/>
          <w:bCs/>
          <w:color w:val="000000" w:themeColor="text1"/>
          <w:u w:val="single"/>
        </w:rPr>
        <w:t>Recurso de revisión</w:t>
      </w:r>
      <w:r w:rsidRPr="00CE52BD">
        <w:rPr>
          <w:rFonts w:ascii="Palatino Linotype" w:hAnsi="Palatino Linotype"/>
          <w:b/>
          <w:bCs/>
          <w:color w:val="000000" w:themeColor="text1"/>
          <w:u w:val="single"/>
        </w:rPr>
        <w:tab/>
        <w:t>02399/INFOEM/IP/RR/2025:</w:t>
      </w:r>
    </w:p>
    <w:p w14:paraId="0B5BED24" w14:textId="46B0193C" w:rsidR="003A6634" w:rsidRPr="00CE52BD" w:rsidRDefault="003F558E" w:rsidP="003A6634">
      <w:pPr>
        <w:pStyle w:val="Prrafodelista"/>
        <w:numPr>
          <w:ilvl w:val="0"/>
          <w:numId w:val="9"/>
        </w:numPr>
        <w:spacing w:line="360" w:lineRule="auto"/>
        <w:ind w:right="141"/>
        <w:jc w:val="both"/>
        <w:rPr>
          <w:rFonts w:ascii="Palatino Linotype" w:hAnsi="Palatino Linotype" w:cs="Arial"/>
          <w:bCs/>
          <w:lang w:val="es-ES_tradnl"/>
        </w:rPr>
      </w:pPr>
      <w:r w:rsidRPr="00CE52BD">
        <w:rPr>
          <w:rFonts w:ascii="Palatino Linotype" w:hAnsi="Palatino Linotype"/>
          <w:b/>
          <w:bCs/>
        </w:rPr>
        <w:t>“Informe Justificado 02399.pdf”</w:t>
      </w:r>
      <w:r w:rsidRPr="00CE52BD">
        <w:rPr>
          <w:rFonts w:ascii="Palatino Linotype" w:hAnsi="Palatino Linotype"/>
        </w:rPr>
        <w:t>: Escrito emitido por el Titular de la Unidad de Transparencia, a través del cual informa a este Instituto que, se ratifica en todas sus partes la respuesta a la solicitud de información de mérito.</w:t>
      </w:r>
    </w:p>
    <w:p w14:paraId="58556ACB" w14:textId="77777777" w:rsidR="003A6634" w:rsidRPr="00CE52BD" w:rsidRDefault="003A6634" w:rsidP="003A6634">
      <w:pPr>
        <w:spacing w:line="360" w:lineRule="auto"/>
        <w:ind w:right="141"/>
        <w:jc w:val="both"/>
        <w:rPr>
          <w:rFonts w:ascii="Palatino Linotype" w:hAnsi="Palatino Linotype" w:cs="Arial"/>
          <w:bCs/>
          <w:lang w:val="es-ES_tradnl"/>
        </w:rPr>
      </w:pPr>
    </w:p>
    <w:p w14:paraId="2E8034BC" w14:textId="3385D742" w:rsidR="003A6634" w:rsidRPr="00CE52BD" w:rsidRDefault="003A6634" w:rsidP="003A6634">
      <w:pPr>
        <w:spacing w:after="0" w:line="360" w:lineRule="auto"/>
        <w:jc w:val="both"/>
        <w:rPr>
          <w:rFonts w:ascii="Palatino Linotype" w:hAnsi="Palatino Linotype"/>
          <w:b/>
          <w:bCs/>
          <w:color w:val="000000" w:themeColor="text1"/>
          <w:u w:val="single"/>
        </w:rPr>
      </w:pPr>
      <w:r w:rsidRPr="00CE52BD">
        <w:rPr>
          <w:rFonts w:ascii="Palatino Linotype" w:hAnsi="Palatino Linotype"/>
          <w:b/>
          <w:bCs/>
          <w:color w:val="000000" w:themeColor="text1"/>
          <w:u w:val="single"/>
        </w:rPr>
        <w:t>Recurso de revisión</w:t>
      </w:r>
      <w:r w:rsidRPr="00CE52BD">
        <w:rPr>
          <w:rFonts w:ascii="Palatino Linotype" w:hAnsi="Palatino Linotype"/>
          <w:b/>
          <w:bCs/>
          <w:color w:val="000000" w:themeColor="text1"/>
          <w:u w:val="single"/>
        </w:rPr>
        <w:tab/>
      </w:r>
      <w:r w:rsidR="001B16DE" w:rsidRPr="00CE52BD">
        <w:rPr>
          <w:rFonts w:ascii="Palatino Linotype" w:hAnsi="Palatino Linotype"/>
          <w:b/>
          <w:bCs/>
          <w:color w:val="000000" w:themeColor="text1"/>
          <w:u w:val="single"/>
        </w:rPr>
        <w:t>02514/INFOEM/IP/RR/2025</w:t>
      </w:r>
      <w:r w:rsidRPr="00CE52BD">
        <w:rPr>
          <w:rFonts w:ascii="Palatino Linotype" w:hAnsi="Palatino Linotype"/>
          <w:b/>
          <w:bCs/>
          <w:color w:val="000000" w:themeColor="text1"/>
          <w:u w:val="single"/>
        </w:rPr>
        <w:t>:</w:t>
      </w:r>
    </w:p>
    <w:p w14:paraId="0773EA5D" w14:textId="0280216D" w:rsidR="003A6634" w:rsidRPr="00CE52BD" w:rsidRDefault="003A6634" w:rsidP="003A6634">
      <w:pPr>
        <w:pStyle w:val="Prrafodelista"/>
        <w:numPr>
          <w:ilvl w:val="0"/>
          <w:numId w:val="9"/>
        </w:numPr>
        <w:spacing w:line="360" w:lineRule="auto"/>
        <w:ind w:right="141"/>
        <w:jc w:val="both"/>
        <w:rPr>
          <w:rFonts w:ascii="Palatino Linotype" w:hAnsi="Palatino Linotype" w:cs="Arial"/>
          <w:bCs/>
          <w:lang w:val="es-ES_tradnl"/>
        </w:rPr>
      </w:pPr>
      <w:r w:rsidRPr="00CE52BD">
        <w:rPr>
          <w:rFonts w:ascii="Palatino Linotype" w:hAnsi="Palatino Linotype"/>
          <w:b/>
          <w:bCs/>
        </w:rPr>
        <w:t>“</w:t>
      </w:r>
      <w:r w:rsidR="001B16DE" w:rsidRPr="00CE52BD">
        <w:rPr>
          <w:rFonts w:ascii="Palatino Linotype" w:hAnsi="Palatino Linotype"/>
          <w:b/>
          <w:bCs/>
        </w:rPr>
        <w:t>Informe Justificado 02514.pdf</w:t>
      </w:r>
      <w:r w:rsidRPr="00CE52BD">
        <w:rPr>
          <w:rFonts w:ascii="Palatino Linotype" w:hAnsi="Palatino Linotype"/>
          <w:b/>
          <w:bCs/>
        </w:rPr>
        <w:t>”</w:t>
      </w:r>
      <w:r w:rsidRPr="00CE52BD">
        <w:rPr>
          <w:rFonts w:ascii="Palatino Linotype" w:hAnsi="Palatino Linotype"/>
        </w:rPr>
        <w:t>: Escrito emitido por el Titular de la Unidad de Transparencia, a través del cual informa a este Instituto que, se ratifica en todas sus partes la respuesta a la solicitud de información de mérito.</w:t>
      </w:r>
    </w:p>
    <w:p w14:paraId="39FAEEDF" w14:textId="77777777" w:rsidR="001B16DE" w:rsidRPr="00CE52BD" w:rsidRDefault="001B16DE" w:rsidP="001B16DE">
      <w:pPr>
        <w:spacing w:line="360" w:lineRule="auto"/>
        <w:ind w:right="141"/>
        <w:jc w:val="both"/>
        <w:rPr>
          <w:rFonts w:ascii="Palatino Linotype" w:hAnsi="Palatino Linotype" w:cs="Arial"/>
          <w:bCs/>
          <w:lang w:val="es-ES_tradnl"/>
        </w:rPr>
      </w:pPr>
    </w:p>
    <w:p w14:paraId="68B35B98" w14:textId="6D1E66CE" w:rsidR="001B16DE" w:rsidRPr="00CE52BD" w:rsidRDefault="001B16DE" w:rsidP="001B16DE">
      <w:pPr>
        <w:spacing w:after="0" w:line="360" w:lineRule="auto"/>
        <w:jc w:val="both"/>
        <w:rPr>
          <w:rFonts w:ascii="Palatino Linotype" w:hAnsi="Palatino Linotype"/>
          <w:b/>
          <w:bCs/>
          <w:color w:val="000000" w:themeColor="text1"/>
          <w:u w:val="single"/>
        </w:rPr>
      </w:pPr>
      <w:r w:rsidRPr="00CE52BD">
        <w:rPr>
          <w:rFonts w:ascii="Palatino Linotype" w:hAnsi="Palatino Linotype"/>
          <w:b/>
          <w:bCs/>
          <w:color w:val="000000" w:themeColor="text1"/>
          <w:u w:val="single"/>
        </w:rPr>
        <w:t>Recurso de revisión 02515/INFOEM/IP/RR/2025:</w:t>
      </w:r>
    </w:p>
    <w:p w14:paraId="43CDD705" w14:textId="19E956AF" w:rsidR="001B16DE" w:rsidRPr="00CE52BD" w:rsidRDefault="001B16DE" w:rsidP="001B16DE">
      <w:pPr>
        <w:pStyle w:val="Prrafodelista"/>
        <w:numPr>
          <w:ilvl w:val="0"/>
          <w:numId w:val="9"/>
        </w:numPr>
        <w:spacing w:line="360" w:lineRule="auto"/>
        <w:ind w:right="141"/>
        <w:jc w:val="both"/>
        <w:rPr>
          <w:rFonts w:ascii="Palatino Linotype" w:hAnsi="Palatino Linotype" w:cs="Arial"/>
          <w:bCs/>
          <w:lang w:val="es-ES_tradnl"/>
        </w:rPr>
      </w:pPr>
      <w:r w:rsidRPr="00CE52BD">
        <w:rPr>
          <w:rFonts w:ascii="Palatino Linotype" w:hAnsi="Palatino Linotype"/>
          <w:b/>
          <w:bCs/>
        </w:rPr>
        <w:t>“RR-2515-2025.pdf”</w:t>
      </w:r>
      <w:r w:rsidRPr="00CE52BD">
        <w:rPr>
          <w:rFonts w:ascii="Palatino Linotype" w:hAnsi="Palatino Linotype"/>
        </w:rPr>
        <w:t>: Escrito emitido por el Titular de la Unidad de Transparencia, a través del cual informa a este Instituto que, se ratifica en todas sus partes la respuesta a la solicitud de información de mérito.</w:t>
      </w:r>
    </w:p>
    <w:p w14:paraId="397EBA54" w14:textId="77777777" w:rsidR="001B16DE" w:rsidRPr="00CE52BD" w:rsidRDefault="001B16DE" w:rsidP="001B16DE">
      <w:pPr>
        <w:spacing w:line="360" w:lineRule="auto"/>
        <w:ind w:right="141"/>
        <w:jc w:val="both"/>
        <w:rPr>
          <w:rFonts w:ascii="Palatino Linotype" w:hAnsi="Palatino Linotype" w:cs="Arial"/>
          <w:bCs/>
          <w:lang w:val="es-ES_tradnl"/>
        </w:rPr>
      </w:pPr>
    </w:p>
    <w:p w14:paraId="1FEDACA2" w14:textId="11C322E1" w:rsidR="001B16DE" w:rsidRPr="00CE52BD" w:rsidRDefault="001B16DE" w:rsidP="001B16DE">
      <w:pPr>
        <w:spacing w:after="0" w:line="360" w:lineRule="auto"/>
        <w:jc w:val="both"/>
        <w:rPr>
          <w:rFonts w:ascii="Palatino Linotype" w:hAnsi="Palatino Linotype"/>
          <w:b/>
          <w:bCs/>
          <w:color w:val="000000" w:themeColor="text1"/>
          <w:u w:val="single"/>
        </w:rPr>
      </w:pPr>
      <w:r w:rsidRPr="00CE52BD">
        <w:rPr>
          <w:rFonts w:ascii="Palatino Linotype" w:hAnsi="Palatino Linotype"/>
          <w:b/>
          <w:bCs/>
          <w:color w:val="000000" w:themeColor="text1"/>
          <w:u w:val="single"/>
        </w:rPr>
        <w:t>Recurso de revisión 02520/INFOEM/IP/RR/2025:</w:t>
      </w:r>
    </w:p>
    <w:p w14:paraId="7C0482FD" w14:textId="403D2D06" w:rsidR="001B16DE" w:rsidRPr="00CE52BD" w:rsidRDefault="001B16DE" w:rsidP="001B16DE">
      <w:pPr>
        <w:pStyle w:val="Prrafodelista"/>
        <w:numPr>
          <w:ilvl w:val="0"/>
          <w:numId w:val="9"/>
        </w:numPr>
        <w:spacing w:line="360" w:lineRule="auto"/>
        <w:ind w:right="141"/>
        <w:jc w:val="both"/>
        <w:rPr>
          <w:rFonts w:ascii="Palatino Linotype" w:hAnsi="Palatino Linotype" w:cs="Arial"/>
          <w:bCs/>
          <w:lang w:val="es-ES_tradnl"/>
        </w:rPr>
      </w:pPr>
      <w:r w:rsidRPr="00CE52BD">
        <w:rPr>
          <w:rFonts w:ascii="Palatino Linotype" w:hAnsi="Palatino Linotype"/>
          <w:b/>
          <w:bCs/>
        </w:rPr>
        <w:t>“RR-2520-2025.pdf”</w:t>
      </w:r>
      <w:r w:rsidRPr="00CE52BD">
        <w:rPr>
          <w:rFonts w:ascii="Palatino Linotype" w:hAnsi="Palatino Linotype"/>
        </w:rPr>
        <w:t xml:space="preserve">: Escrito emitido por el Titular de la Unidad de Transparencia, a través del cual informa a este Instituto que, se adjuntan los </w:t>
      </w:r>
      <w:r w:rsidRPr="00CE52BD">
        <w:rPr>
          <w:rFonts w:ascii="Palatino Linotype" w:hAnsi="Palatino Linotype"/>
        </w:rPr>
        <w:lastRenderedPageBreak/>
        <w:t>oficios de la Octava Regiduría que no se encontraban en la respuesta a la solicitud de información.</w:t>
      </w:r>
    </w:p>
    <w:p w14:paraId="292F0B13" w14:textId="43A2D8FB" w:rsidR="00E279A0" w:rsidRPr="00CE52BD" w:rsidRDefault="00E279A0" w:rsidP="00E279A0">
      <w:pPr>
        <w:pStyle w:val="Prrafodelista"/>
        <w:spacing w:line="360" w:lineRule="auto"/>
        <w:ind w:left="720" w:right="141"/>
        <w:jc w:val="both"/>
        <w:rPr>
          <w:rFonts w:ascii="Palatino Linotype" w:hAnsi="Palatino Linotype" w:cs="Arial"/>
          <w:bCs/>
          <w:lang w:val="es-ES_tradnl"/>
        </w:rPr>
      </w:pPr>
    </w:p>
    <w:p w14:paraId="1AB932CD" w14:textId="2E363C7F" w:rsidR="00E279A0" w:rsidRPr="00CE52BD" w:rsidRDefault="00E279A0" w:rsidP="001B16DE">
      <w:pPr>
        <w:pStyle w:val="Prrafodelista"/>
        <w:numPr>
          <w:ilvl w:val="0"/>
          <w:numId w:val="9"/>
        </w:numPr>
        <w:spacing w:line="360" w:lineRule="auto"/>
        <w:ind w:right="141"/>
        <w:jc w:val="both"/>
        <w:rPr>
          <w:rFonts w:ascii="Palatino Linotype" w:hAnsi="Palatino Linotype" w:cs="Arial"/>
          <w:bCs/>
          <w:lang w:val="es-ES_tradnl"/>
        </w:rPr>
      </w:pPr>
      <w:r w:rsidRPr="00CE52BD">
        <w:rPr>
          <w:rFonts w:ascii="Palatino Linotype" w:hAnsi="Palatino Linotype" w:cs="Arial"/>
          <w:b/>
          <w:lang w:val="es-ES_tradnl"/>
        </w:rPr>
        <w:t>anexo 8R RR-2520-2025.pdf</w:t>
      </w:r>
      <w:r w:rsidRPr="00CE52BD">
        <w:rPr>
          <w:rFonts w:ascii="Palatino Linotype" w:hAnsi="Palatino Linotype" w:cs="Arial"/>
          <w:bCs/>
          <w:lang w:val="es-ES_tradnl"/>
        </w:rPr>
        <w:t xml:space="preserve">: Archivo electrónico que contiene un total de 77 fojas que corresponde a los oficios firmados por la Octava Regidora de Toluca en el mes de enero de 2025, mismos que </w:t>
      </w:r>
      <w:r w:rsidRPr="00CE52BD">
        <w:rPr>
          <w:rFonts w:ascii="Palatino Linotype" w:hAnsi="Palatino Linotype" w:cs="Arial"/>
          <w:bCs/>
          <w:u w:val="single"/>
          <w:lang w:val="es-ES_tradnl"/>
        </w:rPr>
        <w:t>no se pusieron a la vista del particular por dejar visible el número de empleado de servidores públicos adscritos al Sujeto Obligado</w:t>
      </w:r>
      <w:r w:rsidRPr="00CE52BD">
        <w:rPr>
          <w:rFonts w:ascii="Palatino Linotype" w:hAnsi="Palatino Linotype" w:cs="Arial"/>
          <w:bCs/>
          <w:lang w:val="es-ES_tradnl"/>
        </w:rPr>
        <w:t xml:space="preserve">. </w:t>
      </w:r>
    </w:p>
    <w:p w14:paraId="6DED7943" w14:textId="77777777" w:rsidR="00E279A0" w:rsidRPr="00CE52BD" w:rsidRDefault="00E279A0" w:rsidP="00E279A0">
      <w:pPr>
        <w:pStyle w:val="Prrafodelista"/>
        <w:rPr>
          <w:rFonts w:ascii="Palatino Linotype" w:hAnsi="Palatino Linotype" w:cs="Arial"/>
          <w:bCs/>
          <w:lang w:val="es-ES_tradnl"/>
        </w:rPr>
      </w:pPr>
    </w:p>
    <w:p w14:paraId="2C0BC861" w14:textId="087D2CF0" w:rsidR="00E279A0" w:rsidRPr="00CE52BD" w:rsidRDefault="00E279A0" w:rsidP="00E279A0">
      <w:pPr>
        <w:spacing w:after="0" w:line="360" w:lineRule="auto"/>
        <w:jc w:val="both"/>
        <w:rPr>
          <w:rFonts w:ascii="Palatino Linotype" w:hAnsi="Palatino Linotype"/>
          <w:b/>
          <w:bCs/>
          <w:color w:val="000000" w:themeColor="text1"/>
          <w:u w:val="single"/>
        </w:rPr>
      </w:pPr>
      <w:r w:rsidRPr="00CE52BD">
        <w:rPr>
          <w:rFonts w:ascii="Palatino Linotype" w:hAnsi="Palatino Linotype"/>
          <w:b/>
          <w:bCs/>
          <w:color w:val="000000" w:themeColor="text1"/>
          <w:u w:val="single"/>
        </w:rPr>
        <w:t xml:space="preserve">Recurso de revisión </w:t>
      </w:r>
      <w:r w:rsidR="00382504" w:rsidRPr="00CE52BD">
        <w:rPr>
          <w:rFonts w:ascii="Palatino Linotype" w:hAnsi="Palatino Linotype"/>
          <w:b/>
          <w:bCs/>
          <w:color w:val="000000" w:themeColor="text1"/>
          <w:u w:val="single"/>
        </w:rPr>
        <w:t>02741/INFOEM/IP/RR/2025</w:t>
      </w:r>
      <w:r w:rsidRPr="00CE52BD">
        <w:rPr>
          <w:rFonts w:ascii="Palatino Linotype" w:hAnsi="Palatino Linotype"/>
          <w:b/>
          <w:bCs/>
          <w:color w:val="000000" w:themeColor="text1"/>
          <w:u w:val="single"/>
        </w:rPr>
        <w:t>:</w:t>
      </w:r>
    </w:p>
    <w:p w14:paraId="5B130BFA" w14:textId="74B8E806" w:rsidR="00E279A0" w:rsidRPr="00CE52BD" w:rsidRDefault="00E279A0" w:rsidP="00E279A0">
      <w:pPr>
        <w:pStyle w:val="Prrafodelista"/>
        <w:numPr>
          <w:ilvl w:val="0"/>
          <w:numId w:val="9"/>
        </w:numPr>
        <w:spacing w:line="360" w:lineRule="auto"/>
        <w:ind w:right="141"/>
        <w:jc w:val="both"/>
        <w:rPr>
          <w:rFonts w:ascii="Palatino Linotype" w:hAnsi="Palatino Linotype" w:cs="Arial"/>
          <w:bCs/>
          <w:lang w:val="es-ES_tradnl"/>
        </w:rPr>
      </w:pPr>
      <w:r w:rsidRPr="00CE52BD">
        <w:rPr>
          <w:rFonts w:ascii="Palatino Linotype" w:hAnsi="Palatino Linotype"/>
          <w:b/>
          <w:bCs/>
        </w:rPr>
        <w:t>“INFORME JUSTIFICADO 02741-2025.pdf”</w:t>
      </w:r>
      <w:r w:rsidRPr="00CE52BD">
        <w:rPr>
          <w:rFonts w:ascii="Palatino Linotype" w:hAnsi="Palatino Linotype"/>
        </w:rPr>
        <w:t xml:space="preserve">: Escrito emitido por el Titular de la Unidad de Transparencia, a través del cual informa a este Instituto que, la Coordinación de Apoyo Técnico, manifestó que se entrega la información de los oficios requeridos, mismos que se encuentran testados por contener datos personales. </w:t>
      </w:r>
    </w:p>
    <w:p w14:paraId="3D35B4A2" w14:textId="7AFC90B2" w:rsidR="00E279A0" w:rsidRPr="00CE52BD" w:rsidRDefault="00E279A0" w:rsidP="00E279A0">
      <w:pPr>
        <w:pStyle w:val="Prrafodelista"/>
        <w:spacing w:line="360" w:lineRule="auto"/>
        <w:ind w:left="720" w:right="141"/>
        <w:jc w:val="both"/>
        <w:rPr>
          <w:rFonts w:ascii="Palatino Linotype" w:hAnsi="Palatino Linotype" w:cs="Arial"/>
          <w:bCs/>
          <w:lang w:val="es-ES_tradnl"/>
        </w:rPr>
      </w:pPr>
    </w:p>
    <w:p w14:paraId="12D50BD6" w14:textId="5F4149AC" w:rsidR="00E279A0" w:rsidRPr="00CE52BD" w:rsidRDefault="00E279A0" w:rsidP="00E279A0">
      <w:pPr>
        <w:pStyle w:val="Prrafodelista"/>
        <w:numPr>
          <w:ilvl w:val="0"/>
          <w:numId w:val="9"/>
        </w:numPr>
        <w:spacing w:line="360" w:lineRule="auto"/>
        <w:ind w:right="141"/>
        <w:jc w:val="both"/>
        <w:rPr>
          <w:rFonts w:ascii="Palatino Linotype" w:hAnsi="Palatino Linotype" w:cs="Arial"/>
          <w:bCs/>
        </w:rPr>
      </w:pPr>
      <w:r w:rsidRPr="00CE52BD">
        <w:rPr>
          <w:rFonts w:ascii="Palatino Linotype" w:hAnsi="Palatino Linotype" w:cs="Arial"/>
          <w:b/>
          <w:lang w:val="es-ES_tradnl"/>
        </w:rPr>
        <w:t>00876_julio_2022_clasificacion_SDP.pdf</w:t>
      </w:r>
      <w:r w:rsidRPr="00CE52BD">
        <w:rPr>
          <w:rFonts w:ascii="Palatino Linotype" w:hAnsi="Palatino Linotype" w:cs="Arial"/>
          <w:bCs/>
          <w:lang w:val="es-ES_tradnl"/>
        </w:rPr>
        <w:t xml:space="preserve">: </w:t>
      </w:r>
      <w:bookmarkStart w:id="13" w:name="_Hlk201755914"/>
      <w:r w:rsidRPr="00CE52BD">
        <w:rPr>
          <w:rFonts w:ascii="Palatino Linotype" w:hAnsi="Palatino Linotype" w:cs="Arial"/>
          <w:bCs/>
          <w:lang w:val="es-ES_tradnl"/>
        </w:rPr>
        <w:t xml:space="preserve">Archivo electrónico que contiene un total de 6 fojas que corresponde a los oficios firmados por la Directora de Apoyo a la Juventud en el mes de julio de 2022, mismos que </w:t>
      </w:r>
      <w:r w:rsidRPr="00CE52BD">
        <w:rPr>
          <w:rFonts w:ascii="Palatino Linotype" w:hAnsi="Palatino Linotype" w:cs="Arial"/>
          <w:bCs/>
          <w:u w:val="single"/>
          <w:lang w:val="es-ES_tradnl"/>
        </w:rPr>
        <w:t>no se pusieron a la vista del particular por dejar visible el número de empleado de servidores públicos adscritos al Sujeto Obligado</w:t>
      </w:r>
      <w:r w:rsidRPr="00CE52BD">
        <w:rPr>
          <w:rFonts w:ascii="Palatino Linotype" w:hAnsi="Palatino Linotype" w:cs="Arial"/>
          <w:bCs/>
          <w:lang w:val="es-MX"/>
        </w:rPr>
        <w:t xml:space="preserve">; asimismo, se hace constar que los documentos remitidos, </w:t>
      </w:r>
      <w:r w:rsidRPr="00CE52BD">
        <w:rPr>
          <w:rFonts w:ascii="Palatino Linotype" w:hAnsi="Palatino Linotype" w:cs="Arial"/>
          <w:bCs/>
          <w:u w:val="single"/>
          <w:lang w:val="es-MX"/>
        </w:rPr>
        <w:t>no se encuentran completos en relación a la nomenclatura de oficios que se indican</w:t>
      </w:r>
      <w:r w:rsidRPr="00CE52BD">
        <w:rPr>
          <w:rFonts w:ascii="Palatino Linotype" w:hAnsi="Palatino Linotype" w:cs="Arial"/>
          <w:bCs/>
          <w:lang w:val="es-MX"/>
        </w:rPr>
        <w:t>.</w:t>
      </w:r>
      <w:bookmarkEnd w:id="13"/>
      <w:r w:rsidRPr="00CE52BD">
        <w:rPr>
          <w:rFonts w:ascii="Palatino Linotype" w:hAnsi="Palatino Linotype" w:cs="Arial"/>
          <w:bCs/>
          <w:lang w:val="es-MX"/>
        </w:rPr>
        <w:t xml:space="preserve"> </w:t>
      </w:r>
    </w:p>
    <w:p w14:paraId="3DA42F61" w14:textId="77777777" w:rsidR="00E279A0" w:rsidRPr="00CE52BD" w:rsidRDefault="00E279A0" w:rsidP="00E279A0">
      <w:pPr>
        <w:pStyle w:val="Prrafodelista"/>
        <w:rPr>
          <w:rFonts w:ascii="Palatino Linotype" w:hAnsi="Palatino Linotype" w:cs="Arial"/>
          <w:bCs/>
          <w:lang w:val="es-ES_tradnl"/>
        </w:rPr>
      </w:pPr>
    </w:p>
    <w:p w14:paraId="13D3C11D" w14:textId="33054B3E" w:rsidR="00E279A0" w:rsidRPr="00CE52BD" w:rsidRDefault="00E279A0" w:rsidP="00E279A0">
      <w:pPr>
        <w:pStyle w:val="Prrafodelista"/>
        <w:numPr>
          <w:ilvl w:val="0"/>
          <w:numId w:val="9"/>
        </w:numPr>
        <w:spacing w:line="360" w:lineRule="auto"/>
        <w:ind w:right="141"/>
        <w:jc w:val="both"/>
        <w:rPr>
          <w:rFonts w:ascii="Palatino Linotype" w:hAnsi="Palatino Linotype" w:cs="Arial"/>
          <w:bCs/>
          <w:lang w:val="es-ES_tradnl"/>
        </w:rPr>
      </w:pPr>
      <w:r w:rsidRPr="00CE52BD">
        <w:rPr>
          <w:rFonts w:ascii="Palatino Linotype" w:hAnsi="Palatino Linotype" w:cs="Arial"/>
          <w:b/>
          <w:lang w:val="es-ES_tradnl"/>
        </w:rPr>
        <w:lastRenderedPageBreak/>
        <w:t>00870_enero_2022_clasificacion_DP_redacted_censurado.pdf</w:t>
      </w:r>
      <w:r w:rsidRPr="00CE52BD">
        <w:rPr>
          <w:rFonts w:ascii="Palatino Linotype" w:hAnsi="Palatino Linotype" w:cs="Arial"/>
          <w:bCs/>
          <w:lang w:val="es-ES_tradnl"/>
        </w:rPr>
        <w:t>:</w:t>
      </w:r>
      <w:r w:rsidR="005B29D2" w:rsidRPr="00CE52BD">
        <w:rPr>
          <w:rFonts w:ascii="Palatino Linotype" w:hAnsi="Palatino Linotype" w:cs="Arial"/>
          <w:bCs/>
          <w:lang w:val="es-ES_tradnl"/>
        </w:rPr>
        <w:t xml:space="preserve"> Archivo electrónico que contiene un total de 5 fojas que corresponde a los oficios firmados por la Directora de Apoyo a la Juventud en el mes de enero de 2022, mismos que </w:t>
      </w:r>
      <w:r w:rsidR="005B29D2" w:rsidRPr="00CE52BD">
        <w:rPr>
          <w:rFonts w:ascii="Palatino Linotype" w:hAnsi="Palatino Linotype" w:cs="Arial"/>
          <w:bCs/>
          <w:u w:val="single"/>
          <w:lang w:val="es-ES_tradnl"/>
        </w:rPr>
        <w:t>no se pusieron a la vista del particular por dejar visible el número de empleado de servidores públicos adscritos al Sujeto Obligado</w:t>
      </w:r>
      <w:r w:rsidR="005B29D2" w:rsidRPr="00CE52BD">
        <w:rPr>
          <w:rFonts w:ascii="Palatino Linotype" w:hAnsi="Palatino Linotype" w:cs="Arial"/>
          <w:bCs/>
          <w:lang w:val="es-MX"/>
        </w:rPr>
        <w:t xml:space="preserve">; asimismo, se hace constar que los documentos remitidos, </w:t>
      </w:r>
      <w:r w:rsidR="005B29D2" w:rsidRPr="00CE52BD">
        <w:rPr>
          <w:rFonts w:ascii="Palatino Linotype" w:hAnsi="Palatino Linotype" w:cs="Arial"/>
          <w:bCs/>
          <w:u w:val="single"/>
          <w:lang w:val="es-MX"/>
        </w:rPr>
        <w:t>no se encuentran completos en relación a la nomenclatura de oficios que se indican</w:t>
      </w:r>
      <w:r w:rsidR="005B29D2" w:rsidRPr="00CE52BD">
        <w:rPr>
          <w:rFonts w:ascii="Palatino Linotype" w:hAnsi="Palatino Linotype" w:cs="Arial"/>
          <w:bCs/>
          <w:lang w:val="es-MX"/>
        </w:rPr>
        <w:t>.</w:t>
      </w:r>
    </w:p>
    <w:p w14:paraId="74646315" w14:textId="77777777" w:rsidR="00E279A0" w:rsidRPr="00CE52BD" w:rsidRDefault="00E279A0" w:rsidP="00E279A0">
      <w:pPr>
        <w:pStyle w:val="Prrafodelista"/>
        <w:rPr>
          <w:rFonts w:ascii="Palatino Linotype" w:hAnsi="Palatino Linotype" w:cs="Arial"/>
          <w:bCs/>
          <w:lang w:val="es-ES_tradnl"/>
        </w:rPr>
      </w:pPr>
    </w:p>
    <w:p w14:paraId="57FC078D" w14:textId="0437E335" w:rsidR="00E279A0" w:rsidRPr="00CE52BD" w:rsidRDefault="005B29D2" w:rsidP="005B29D2">
      <w:pPr>
        <w:pStyle w:val="Prrafodelista"/>
        <w:numPr>
          <w:ilvl w:val="0"/>
          <w:numId w:val="9"/>
        </w:numPr>
        <w:spacing w:line="360" w:lineRule="auto"/>
        <w:ind w:right="141"/>
        <w:jc w:val="both"/>
        <w:rPr>
          <w:rFonts w:ascii="Palatino Linotype" w:hAnsi="Palatino Linotype" w:cs="Arial"/>
          <w:bCs/>
          <w:lang w:val="es-ES_tradnl"/>
        </w:rPr>
      </w:pPr>
      <w:r w:rsidRPr="00CE52BD">
        <w:rPr>
          <w:rFonts w:ascii="Palatino Linotype" w:hAnsi="Palatino Linotype" w:cs="Arial"/>
          <w:b/>
          <w:lang w:val="es-ES_tradnl"/>
        </w:rPr>
        <w:t>00871_febrero_2022_clasificacion_DP_redacted_censurado.pdf</w:t>
      </w:r>
      <w:r w:rsidRPr="00CE52BD">
        <w:rPr>
          <w:rFonts w:ascii="Palatino Linotype" w:hAnsi="Palatino Linotype" w:cs="Arial"/>
          <w:bCs/>
          <w:lang w:val="es-ES_tradnl"/>
        </w:rPr>
        <w:t xml:space="preserve">: Archivo electrónico que contiene un total de 2 fojas que corresponde a los oficios firmados por la Directora de Apoyo a la Juventud en el mes de febrero de 2022; </w:t>
      </w:r>
      <w:r w:rsidRPr="00CE52BD">
        <w:rPr>
          <w:rFonts w:ascii="Palatino Linotype" w:hAnsi="Palatino Linotype" w:cs="Arial"/>
          <w:bCs/>
          <w:lang w:val="es-MX"/>
        </w:rPr>
        <w:t xml:space="preserve">asimismo, se hace constar que los documentos remitidos, </w:t>
      </w:r>
      <w:r w:rsidRPr="00CE52BD">
        <w:rPr>
          <w:rFonts w:ascii="Palatino Linotype" w:hAnsi="Palatino Linotype" w:cs="Arial"/>
          <w:bCs/>
          <w:u w:val="single"/>
          <w:lang w:val="es-MX"/>
        </w:rPr>
        <w:t>no se encuentran completos en relación a la nomenclatura de oficios que se indican</w:t>
      </w:r>
      <w:r w:rsidRPr="00CE52BD">
        <w:rPr>
          <w:rFonts w:ascii="Palatino Linotype" w:hAnsi="Palatino Linotype" w:cs="Arial"/>
          <w:bCs/>
          <w:lang w:val="es-MX"/>
        </w:rPr>
        <w:t>.</w:t>
      </w:r>
    </w:p>
    <w:p w14:paraId="49962378" w14:textId="77777777" w:rsidR="00E279A0" w:rsidRPr="00CE52BD" w:rsidRDefault="00E279A0" w:rsidP="005B29D2">
      <w:pPr>
        <w:rPr>
          <w:rFonts w:ascii="Palatino Linotype" w:hAnsi="Palatino Linotype" w:cs="Arial"/>
          <w:bCs/>
          <w:lang w:val="es-ES_tradnl"/>
        </w:rPr>
      </w:pPr>
    </w:p>
    <w:p w14:paraId="45474350" w14:textId="07B1AF1E" w:rsidR="00E279A0" w:rsidRPr="00CE52BD" w:rsidRDefault="00382504" w:rsidP="00382504">
      <w:pPr>
        <w:pStyle w:val="Prrafodelista"/>
        <w:numPr>
          <w:ilvl w:val="0"/>
          <w:numId w:val="9"/>
        </w:numPr>
        <w:spacing w:line="360" w:lineRule="auto"/>
        <w:ind w:right="141"/>
        <w:jc w:val="both"/>
        <w:rPr>
          <w:rFonts w:ascii="Palatino Linotype" w:hAnsi="Palatino Linotype" w:cs="Arial"/>
          <w:bCs/>
          <w:lang w:val="es-ES_tradnl"/>
        </w:rPr>
      </w:pPr>
      <w:r w:rsidRPr="00CE52BD">
        <w:rPr>
          <w:rFonts w:ascii="Palatino Linotype" w:hAnsi="Palatino Linotype" w:cs="Arial"/>
          <w:b/>
          <w:lang w:val="es-ES_tradnl"/>
        </w:rPr>
        <w:t>00875_junio_2022_clasificacion_DP_redacted_censurado.pdf</w:t>
      </w:r>
      <w:r w:rsidRPr="00CE52BD">
        <w:rPr>
          <w:rFonts w:ascii="Palatino Linotype" w:hAnsi="Palatino Linotype" w:cs="Arial"/>
          <w:bCs/>
          <w:lang w:val="es-ES_tradnl"/>
        </w:rPr>
        <w:t xml:space="preserve">: Archivo electrónico que contiene un total de 5 fojas que corresponde a los oficios firmados por la Directora de Apoyo a la Juventud en el mes de junio de 2022; </w:t>
      </w:r>
      <w:r w:rsidRPr="00CE52BD">
        <w:rPr>
          <w:rFonts w:ascii="Palatino Linotype" w:hAnsi="Palatino Linotype" w:cs="Arial"/>
          <w:bCs/>
          <w:lang w:val="es-MX"/>
        </w:rPr>
        <w:t xml:space="preserve">asimismo, se hace constar que los documentos remitidos, </w:t>
      </w:r>
      <w:r w:rsidRPr="00CE52BD">
        <w:rPr>
          <w:rFonts w:ascii="Palatino Linotype" w:hAnsi="Palatino Linotype" w:cs="Arial"/>
          <w:bCs/>
          <w:u w:val="single"/>
          <w:lang w:val="es-MX"/>
        </w:rPr>
        <w:t>no se encuentran completos en relación a la nomenclatura de oficios que se indican</w:t>
      </w:r>
      <w:r w:rsidRPr="00CE52BD">
        <w:rPr>
          <w:rFonts w:ascii="Palatino Linotype" w:hAnsi="Palatino Linotype" w:cs="Arial"/>
          <w:bCs/>
          <w:lang w:val="es-MX"/>
        </w:rPr>
        <w:t>.</w:t>
      </w:r>
    </w:p>
    <w:p w14:paraId="61BE9F8A" w14:textId="77777777" w:rsidR="00E279A0" w:rsidRPr="00CE52BD" w:rsidRDefault="00E279A0" w:rsidP="00E279A0">
      <w:pPr>
        <w:pStyle w:val="Prrafodelista"/>
        <w:rPr>
          <w:rFonts w:ascii="Palatino Linotype" w:hAnsi="Palatino Linotype" w:cs="Arial"/>
          <w:bCs/>
          <w:lang w:val="es-ES_tradnl"/>
        </w:rPr>
      </w:pPr>
    </w:p>
    <w:p w14:paraId="79C11851" w14:textId="650B9789" w:rsidR="00382504" w:rsidRPr="00CE52BD" w:rsidRDefault="00382504" w:rsidP="00382504">
      <w:pPr>
        <w:pStyle w:val="Prrafodelista"/>
        <w:numPr>
          <w:ilvl w:val="0"/>
          <w:numId w:val="9"/>
        </w:numPr>
        <w:spacing w:line="360" w:lineRule="auto"/>
        <w:ind w:right="141"/>
        <w:jc w:val="both"/>
        <w:rPr>
          <w:rFonts w:ascii="Palatino Linotype" w:hAnsi="Palatino Linotype" w:cs="Arial"/>
          <w:bCs/>
        </w:rPr>
      </w:pPr>
      <w:r w:rsidRPr="00CE52BD">
        <w:rPr>
          <w:rFonts w:ascii="Palatino Linotype" w:hAnsi="Palatino Linotype" w:cs="Arial"/>
          <w:b/>
          <w:lang w:val="es-ES_tradnl"/>
        </w:rPr>
        <w:t>ACTA 312.pdf</w:t>
      </w:r>
      <w:r w:rsidRPr="00CE52BD">
        <w:rPr>
          <w:rFonts w:ascii="Palatino Linotype" w:hAnsi="Palatino Linotype" w:cs="Arial"/>
          <w:bCs/>
          <w:lang w:val="es-ES_tradnl"/>
        </w:rPr>
        <w:t xml:space="preserve">: </w:t>
      </w:r>
      <w:r w:rsidR="00B35124" w:rsidRPr="00B35124">
        <w:rPr>
          <w:rFonts w:ascii="Palatino Linotype" w:hAnsi="Palatino Linotype" w:cs="Arial"/>
          <w:bCs/>
          <w:lang w:val="es-MX"/>
        </w:rPr>
        <w:t xml:space="preserve">Acta de la </w:t>
      </w:r>
      <w:r w:rsidRPr="00CE52BD">
        <w:rPr>
          <w:rFonts w:ascii="Palatino Linotype" w:hAnsi="Palatino Linotype" w:cs="Arial"/>
          <w:bCs/>
          <w:lang w:val="es-MX"/>
        </w:rPr>
        <w:t>Tricentésima Décima Segunda</w:t>
      </w:r>
      <w:r w:rsidR="00B35124" w:rsidRPr="00B35124">
        <w:rPr>
          <w:rFonts w:ascii="Palatino Linotype" w:hAnsi="Palatino Linotype" w:cs="Arial"/>
          <w:bCs/>
          <w:lang w:val="es-MX"/>
        </w:rPr>
        <w:t xml:space="preserve"> Sesión Extraordinaria del Comité de Transparencia del Municipio de Toluca, con la cual, mediante acuerdo número CT</w:t>
      </w:r>
      <w:r w:rsidRPr="00CE52BD">
        <w:rPr>
          <w:rFonts w:ascii="Palatino Linotype" w:hAnsi="Palatino Linotype" w:cs="Arial"/>
          <w:bCs/>
          <w:lang w:val="es-MX"/>
        </w:rPr>
        <w:t>/SE</w:t>
      </w:r>
      <w:r w:rsidR="00B35124" w:rsidRPr="00B35124">
        <w:rPr>
          <w:rFonts w:ascii="Palatino Linotype" w:hAnsi="Palatino Linotype" w:cs="Arial"/>
          <w:bCs/>
          <w:lang w:val="es-MX"/>
        </w:rPr>
        <w:t>/</w:t>
      </w:r>
      <w:r w:rsidRPr="00CE52BD">
        <w:rPr>
          <w:rFonts w:ascii="Palatino Linotype" w:hAnsi="Palatino Linotype" w:cs="Arial"/>
          <w:bCs/>
          <w:lang w:val="es-MX"/>
        </w:rPr>
        <w:t>312</w:t>
      </w:r>
      <w:r w:rsidR="00B35124" w:rsidRPr="00B35124">
        <w:rPr>
          <w:rFonts w:ascii="Palatino Linotype" w:hAnsi="Palatino Linotype" w:cs="Arial"/>
          <w:bCs/>
          <w:lang w:val="es-MX"/>
        </w:rPr>
        <w:t>/</w:t>
      </w:r>
      <w:r w:rsidRPr="00CE52BD">
        <w:rPr>
          <w:rFonts w:ascii="Palatino Linotype" w:hAnsi="Palatino Linotype" w:cs="Arial"/>
          <w:bCs/>
          <w:lang w:val="es-MX"/>
        </w:rPr>
        <w:t>01/</w:t>
      </w:r>
      <w:r w:rsidR="00B35124" w:rsidRPr="00B35124">
        <w:rPr>
          <w:rFonts w:ascii="Palatino Linotype" w:hAnsi="Palatino Linotype" w:cs="Arial"/>
          <w:bCs/>
          <w:lang w:val="es-MX"/>
        </w:rPr>
        <w:t>202</w:t>
      </w:r>
      <w:r w:rsidRPr="00CE52BD">
        <w:rPr>
          <w:rFonts w:ascii="Palatino Linotype" w:hAnsi="Palatino Linotype" w:cs="Arial"/>
          <w:bCs/>
          <w:lang w:val="es-MX"/>
        </w:rPr>
        <w:t>5</w:t>
      </w:r>
      <w:r w:rsidR="00B35124" w:rsidRPr="00B35124">
        <w:rPr>
          <w:rFonts w:ascii="Palatino Linotype" w:hAnsi="Palatino Linotype" w:cs="Arial"/>
          <w:bCs/>
          <w:lang w:val="es-MX"/>
        </w:rPr>
        <w:t xml:space="preserve">, se aprueba la versión pública para dar respuesta a la solicitud de información número </w:t>
      </w:r>
      <w:r w:rsidRPr="00CE52BD">
        <w:rPr>
          <w:rFonts w:ascii="Palatino Linotype" w:hAnsi="Palatino Linotype" w:cs="Arial"/>
          <w:bCs/>
          <w:lang w:val="es-MX"/>
        </w:rPr>
        <w:t>02741/TOLUCA/IP/2025.</w:t>
      </w:r>
    </w:p>
    <w:p w14:paraId="43BF2DF1" w14:textId="77777777" w:rsidR="00382504" w:rsidRPr="00CE52BD" w:rsidRDefault="00382504" w:rsidP="00382504">
      <w:pPr>
        <w:pStyle w:val="Prrafodelista"/>
        <w:rPr>
          <w:rFonts w:ascii="Palatino Linotype" w:hAnsi="Palatino Linotype" w:cs="Arial"/>
          <w:bCs/>
        </w:rPr>
      </w:pPr>
    </w:p>
    <w:p w14:paraId="7C8004E5" w14:textId="2A95DF27" w:rsidR="00382504" w:rsidRPr="00CE52BD" w:rsidRDefault="00382504" w:rsidP="00382504">
      <w:pPr>
        <w:spacing w:after="0" w:line="360" w:lineRule="auto"/>
        <w:jc w:val="both"/>
        <w:rPr>
          <w:rFonts w:ascii="Palatino Linotype" w:hAnsi="Palatino Linotype"/>
          <w:b/>
          <w:bCs/>
          <w:color w:val="000000" w:themeColor="text1"/>
          <w:u w:val="single"/>
        </w:rPr>
      </w:pPr>
      <w:r w:rsidRPr="00CE52BD">
        <w:rPr>
          <w:rFonts w:ascii="Palatino Linotype" w:hAnsi="Palatino Linotype"/>
          <w:b/>
          <w:bCs/>
          <w:color w:val="000000" w:themeColor="text1"/>
          <w:u w:val="single"/>
        </w:rPr>
        <w:t>Recurso de revisión 03016/INFOEM/IP/RR/2025:</w:t>
      </w:r>
    </w:p>
    <w:p w14:paraId="5A0F5055" w14:textId="77777777" w:rsidR="00382504" w:rsidRPr="00CE52BD" w:rsidRDefault="00382504" w:rsidP="00382504">
      <w:pPr>
        <w:spacing w:after="0" w:line="360" w:lineRule="auto"/>
        <w:jc w:val="both"/>
        <w:rPr>
          <w:rFonts w:ascii="Palatino Linotype" w:hAnsi="Palatino Linotype"/>
          <w:b/>
          <w:bCs/>
          <w:color w:val="000000" w:themeColor="text1"/>
          <w:u w:val="single"/>
        </w:rPr>
      </w:pPr>
    </w:p>
    <w:p w14:paraId="43615AF0" w14:textId="6A2F89A2" w:rsidR="00392E90" w:rsidRPr="00CE52BD" w:rsidRDefault="00382504" w:rsidP="00382504">
      <w:pPr>
        <w:pStyle w:val="Prrafodelista"/>
        <w:numPr>
          <w:ilvl w:val="0"/>
          <w:numId w:val="11"/>
        </w:numPr>
        <w:spacing w:line="360" w:lineRule="auto"/>
        <w:ind w:right="141"/>
        <w:jc w:val="both"/>
        <w:rPr>
          <w:rFonts w:ascii="Palatino Linotype" w:hAnsi="Palatino Linotype" w:cs="Arial"/>
          <w:bCs/>
        </w:rPr>
      </w:pPr>
      <w:r w:rsidRPr="00CE52BD">
        <w:rPr>
          <w:rFonts w:ascii="Palatino Linotype" w:hAnsi="Palatino Linotype"/>
          <w:b/>
          <w:bCs/>
        </w:rPr>
        <w:t>“Ratificación 03016.pdf”</w:t>
      </w:r>
      <w:r w:rsidRPr="00CE52BD">
        <w:rPr>
          <w:rFonts w:ascii="Palatino Linotype" w:hAnsi="Palatino Linotype"/>
        </w:rPr>
        <w:t xml:space="preserve">: Escrito emitido por el Titular de la Unidad de Transparencia, a través del cual informa a este Instituto que, se ratifica la respuesta proporcionada. </w:t>
      </w:r>
    </w:p>
    <w:p w14:paraId="5C156853" w14:textId="77777777" w:rsidR="00E80DFB" w:rsidRPr="00CE52BD" w:rsidRDefault="00E80DFB" w:rsidP="00104C2C">
      <w:pPr>
        <w:pStyle w:val="Prrafodelista"/>
        <w:autoSpaceDE w:val="0"/>
        <w:autoSpaceDN w:val="0"/>
        <w:adjustRightInd w:val="0"/>
        <w:spacing w:line="360" w:lineRule="auto"/>
        <w:ind w:left="0"/>
        <w:jc w:val="both"/>
        <w:rPr>
          <w:rFonts w:ascii="Palatino Linotype" w:hAnsi="Palatino Linotype" w:cs="Arial"/>
        </w:rPr>
      </w:pPr>
    </w:p>
    <w:p w14:paraId="605EC4E7" w14:textId="3BFC39C8" w:rsidR="00104C2C" w:rsidRPr="00CE52BD" w:rsidRDefault="00104C2C" w:rsidP="00104C2C">
      <w:pPr>
        <w:pStyle w:val="Prrafodelista"/>
        <w:autoSpaceDE w:val="0"/>
        <w:autoSpaceDN w:val="0"/>
        <w:adjustRightInd w:val="0"/>
        <w:spacing w:line="360" w:lineRule="auto"/>
        <w:ind w:left="0"/>
        <w:jc w:val="both"/>
        <w:rPr>
          <w:rFonts w:ascii="Palatino Linotype" w:hAnsi="Palatino Linotype" w:cs="Arial"/>
        </w:rPr>
      </w:pPr>
      <w:r w:rsidRPr="00CE52BD">
        <w:rPr>
          <w:rFonts w:ascii="Palatino Linotype" w:hAnsi="Palatino Linotype" w:cs="Arial"/>
        </w:rPr>
        <w:t xml:space="preserve">Ahora bien, en virtud de que de las solicitudes objeto del presente medio de impugnación, se requirió información de diferentes Dependencias que conforman la Administración </w:t>
      </w:r>
      <w:r w:rsidR="00962583" w:rsidRPr="00CE52BD">
        <w:rPr>
          <w:rFonts w:ascii="Palatino Linotype" w:hAnsi="Palatino Linotype" w:cs="Arial"/>
        </w:rPr>
        <w:t>P</w:t>
      </w:r>
      <w:r w:rsidRPr="00CE52BD">
        <w:rPr>
          <w:rFonts w:ascii="Palatino Linotype" w:hAnsi="Palatino Linotype" w:cs="Arial"/>
        </w:rPr>
        <w:t xml:space="preserve">ública Municipal, con el fin de determinar las áreas que </w:t>
      </w:r>
      <w:r w:rsidR="00962583" w:rsidRPr="00CE52BD">
        <w:rPr>
          <w:rFonts w:ascii="Palatino Linotype" w:hAnsi="Palatino Linotype" w:cs="Arial"/>
        </w:rPr>
        <w:t xml:space="preserve">la </w:t>
      </w:r>
      <w:r w:rsidRPr="00CE52BD">
        <w:rPr>
          <w:rFonts w:ascii="Palatino Linotype" w:hAnsi="Palatino Linotype" w:cs="Arial"/>
        </w:rPr>
        <w:t xml:space="preserve">conforman, es preciso destacar </w:t>
      </w:r>
      <w:r w:rsidR="00EE421F" w:rsidRPr="00CE52BD">
        <w:rPr>
          <w:rFonts w:ascii="Palatino Linotype" w:hAnsi="Palatino Linotype" w:cs="Arial"/>
        </w:rPr>
        <w:t>el contenido del artículo</w:t>
      </w:r>
      <w:r w:rsidR="00BB0C59" w:rsidRPr="00CE52BD">
        <w:rPr>
          <w:rFonts w:ascii="Palatino Linotype" w:hAnsi="Palatino Linotype" w:cs="Arial"/>
        </w:rPr>
        <w:t xml:space="preserve"> </w:t>
      </w:r>
      <w:r w:rsidR="00D13AE1" w:rsidRPr="00CE52BD">
        <w:rPr>
          <w:rFonts w:ascii="Palatino Linotype" w:hAnsi="Palatino Linotype" w:cs="Arial"/>
        </w:rPr>
        <w:t>90</w:t>
      </w:r>
      <w:r w:rsidR="00EE421F" w:rsidRPr="00CE52BD">
        <w:rPr>
          <w:rFonts w:ascii="Palatino Linotype" w:hAnsi="Palatino Linotype" w:cs="Arial"/>
        </w:rPr>
        <w:t xml:space="preserve"> y el </w:t>
      </w:r>
      <w:r w:rsidR="00962583" w:rsidRPr="00CE52BD">
        <w:rPr>
          <w:rFonts w:ascii="Palatino Linotype" w:hAnsi="Palatino Linotype" w:cs="Arial"/>
        </w:rPr>
        <w:t>D</w:t>
      </w:r>
      <w:r w:rsidR="00EE421F" w:rsidRPr="00CE52BD">
        <w:rPr>
          <w:rFonts w:ascii="Palatino Linotype" w:hAnsi="Palatino Linotype" w:cs="Arial"/>
        </w:rPr>
        <w:t xml:space="preserve">irectorio publicado en </w:t>
      </w:r>
      <w:r w:rsidRPr="00CE52BD">
        <w:rPr>
          <w:rFonts w:ascii="Palatino Linotype" w:hAnsi="Palatino Linotype" w:cs="Arial"/>
        </w:rPr>
        <w:t xml:space="preserve">el Bando Municipal de </w:t>
      </w:r>
      <w:r w:rsidR="00BB0C59" w:rsidRPr="00CE52BD">
        <w:rPr>
          <w:rFonts w:ascii="Palatino Linotype" w:hAnsi="Palatino Linotype" w:cs="Arial"/>
        </w:rPr>
        <w:t>Toluca</w:t>
      </w:r>
      <w:r w:rsidRPr="00CE52BD">
        <w:rPr>
          <w:rFonts w:ascii="Palatino Linotype" w:hAnsi="Palatino Linotype" w:cs="Arial"/>
        </w:rPr>
        <w:t xml:space="preserve"> 202</w:t>
      </w:r>
      <w:r w:rsidR="00D13AE1" w:rsidRPr="00CE52BD">
        <w:rPr>
          <w:rFonts w:ascii="Palatino Linotype" w:hAnsi="Palatino Linotype" w:cs="Arial"/>
        </w:rPr>
        <w:t>5, así como lo establecido en el Código Reglamentario Municipal de Toluca</w:t>
      </w:r>
      <w:r w:rsidRPr="00CE52BD">
        <w:rPr>
          <w:rFonts w:ascii="Palatino Linotype" w:hAnsi="Palatino Linotype" w:cs="Arial"/>
        </w:rPr>
        <w:t xml:space="preserve">, que a la letra señalan lo siguiente: </w:t>
      </w:r>
    </w:p>
    <w:p w14:paraId="2EB4CE73" w14:textId="77777777" w:rsidR="00104C2C" w:rsidRPr="00CE52BD" w:rsidRDefault="00104C2C" w:rsidP="00104C2C">
      <w:pPr>
        <w:pStyle w:val="Prrafodelista"/>
        <w:autoSpaceDE w:val="0"/>
        <w:autoSpaceDN w:val="0"/>
        <w:adjustRightInd w:val="0"/>
        <w:spacing w:line="360" w:lineRule="auto"/>
        <w:ind w:left="0"/>
        <w:jc w:val="both"/>
        <w:rPr>
          <w:rFonts w:ascii="Palatino Linotype" w:hAnsi="Palatino Linotype" w:cs="Arial"/>
        </w:rPr>
      </w:pPr>
    </w:p>
    <w:p w14:paraId="6BD9D683" w14:textId="34CEE2A8" w:rsidR="00BB0C59" w:rsidRPr="00CE52BD" w:rsidRDefault="00D13AE1" w:rsidP="00104C2C">
      <w:pPr>
        <w:pStyle w:val="Prrafodelista"/>
        <w:autoSpaceDE w:val="0"/>
        <w:autoSpaceDN w:val="0"/>
        <w:adjustRightInd w:val="0"/>
        <w:ind w:left="851" w:right="851"/>
        <w:jc w:val="both"/>
        <w:rPr>
          <w:rFonts w:ascii="Palatino Linotype" w:hAnsi="Palatino Linotype" w:cs="Arial"/>
          <w:bCs/>
          <w:i/>
          <w:sz w:val="22"/>
          <w:szCs w:val="22"/>
          <w:lang w:val="es-MX"/>
        </w:rPr>
      </w:pPr>
      <w:r w:rsidRPr="00CE52BD">
        <w:rPr>
          <w:rFonts w:ascii="Palatino Linotype" w:hAnsi="Palatino Linotype" w:cs="Arial"/>
          <w:b/>
          <w:bCs/>
          <w:i/>
          <w:sz w:val="22"/>
          <w:szCs w:val="22"/>
          <w:lang w:val="es-MX"/>
        </w:rPr>
        <w:t xml:space="preserve">Artículo 90. </w:t>
      </w:r>
      <w:r w:rsidRPr="00CE52BD">
        <w:rPr>
          <w:rFonts w:ascii="Palatino Linotype" w:hAnsi="Palatino Linotype" w:cs="Arial"/>
          <w:i/>
          <w:sz w:val="22"/>
          <w:szCs w:val="22"/>
          <w:lang w:val="es-MX"/>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14:paraId="78FB602D" w14:textId="77777777" w:rsidR="00BB0C59" w:rsidRPr="00CE52BD" w:rsidRDefault="00BB0C59" w:rsidP="00104C2C">
      <w:pPr>
        <w:pStyle w:val="Prrafodelista"/>
        <w:autoSpaceDE w:val="0"/>
        <w:autoSpaceDN w:val="0"/>
        <w:adjustRightInd w:val="0"/>
        <w:ind w:left="851" w:right="851"/>
        <w:jc w:val="both"/>
        <w:rPr>
          <w:rFonts w:ascii="Palatino Linotype" w:hAnsi="Palatino Linotype" w:cs="Arial"/>
          <w:bCs/>
          <w:i/>
          <w:sz w:val="22"/>
          <w:szCs w:val="22"/>
          <w:lang w:val="es-MX"/>
        </w:rPr>
      </w:pPr>
    </w:p>
    <w:p w14:paraId="5EA59FAC" w14:textId="77777777" w:rsidR="00BB0C59" w:rsidRPr="00CE52BD" w:rsidRDefault="00BB0C59" w:rsidP="00104C2C">
      <w:pPr>
        <w:pStyle w:val="Prrafodelista"/>
        <w:autoSpaceDE w:val="0"/>
        <w:autoSpaceDN w:val="0"/>
        <w:adjustRightInd w:val="0"/>
        <w:ind w:left="851" w:right="851"/>
        <w:jc w:val="both"/>
        <w:rPr>
          <w:rFonts w:ascii="Palatino Linotype" w:hAnsi="Palatino Linotype" w:cs="Arial"/>
          <w:bCs/>
          <w:i/>
          <w:sz w:val="22"/>
          <w:szCs w:val="22"/>
          <w:lang w:val="es-MX"/>
        </w:rPr>
      </w:pPr>
      <w:r w:rsidRPr="00CE52BD">
        <w:rPr>
          <w:rFonts w:ascii="Palatino Linotype" w:hAnsi="Palatino Linotype" w:cs="Arial"/>
          <w:bCs/>
          <w:i/>
          <w:sz w:val="22"/>
          <w:szCs w:val="22"/>
          <w:lang w:val="es-MX"/>
        </w:rPr>
        <w:t xml:space="preserve">I. DEPENDENCIAS: </w:t>
      </w:r>
    </w:p>
    <w:p w14:paraId="163215F0" w14:textId="77777777" w:rsidR="00D13AE1" w:rsidRPr="00CE52BD" w:rsidRDefault="00D13AE1" w:rsidP="00104C2C">
      <w:pPr>
        <w:pStyle w:val="Prrafodelista"/>
        <w:autoSpaceDE w:val="0"/>
        <w:autoSpaceDN w:val="0"/>
        <w:adjustRightInd w:val="0"/>
        <w:ind w:left="851" w:right="851"/>
        <w:jc w:val="both"/>
        <w:rPr>
          <w:rFonts w:ascii="Palatino Linotype" w:hAnsi="Palatino Linotype" w:cs="Arial"/>
          <w:b/>
          <w:i/>
          <w:sz w:val="22"/>
          <w:szCs w:val="22"/>
          <w:u w:val="single"/>
          <w:lang w:val="es-MX"/>
        </w:rPr>
      </w:pPr>
      <w:proofErr w:type="gramStart"/>
      <w:r w:rsidRPr="00CE52BD">
        <w:rPr>
          <w:rFonts w:ascii="Palatino Linotype" w:hAnsi="Palatino Linotype" w:cs="Arial"/>
          <w:bCs/>
          <w:i/>
          <w:sz w:val="22"/>
          <w:szCs w:val="22"/>
          <w:lang w:val="es-MX"/>
        </w:rPr>
        <w:t>1.</w:t>
      </w:r>
      <w:r w:rsidRPr="00CE52BD">
        <w:rPr>
          <w:rFonts w:ascii="Palatino Linotype" w:hAnsi="Palatino Linotype" w:cs="Arial"/>
          <w:b/>
          <w:i/>
          <w:sz w:val="22"/>
          <w:szCs w:val="22"/>
          <w:u w:val="single"/>
          <w:lang w:val="es-MX"/>
        </w:rPr>
        <w:t>Secretaría</w:t>
      </w:r>
      <w:proofErr w:type="gramEnd"/>
      <w:r w:rsidRPr="00CE52BD">
        <w:rPr>
          <w:rFonts w:ascii="Palatino Linotype" w:hAnsi="Palatino Linotype" w:cs="Arial"/>
          <w:b/>
          <w:i/>
          <w:sz w:val="22"/>
          <w:szCs w:val="22"/>
          <w:u w:val="single"/>
          <w:lang w:val="es-MX"/>
        </w:rPr>
        <w:t xml:space="preserve"> del Ayuntamiento; </w:t>
      </w:r>
    </w:p>
    <w:p w14:paraId="4A86E087" w14:textId="77777777" w:rsidR="00D13AE1" w:rsidRPr="00CE52BD" w:rsidRDefault="00D13AE1" w:rsidP="00104C2C">
      <w:pPr>
        <w:pStyle w:val="Prrafodelista"/>
        <w:autoSpaceDE w:val="0"/>
        <w:autoSpaceDN w:val="0"/>
        <w:adjustRightInd w:val="0"/>
        <w:ind w:left="851" w:right="851"/>
        <w:jc w:val="both"/>
        <w:rPr>
          <w:rFonts w:ascii="Palatino Linotype" w:hAnsi="Palatino Linotype" w:cs="Arial"/>
          <w:b/>
          <w:i/>
          <w:sz w:val="22"/>
          <w:szCs w:val="22"/>
          <w:u w:val="single"/>
          <w:lang w:val="es-MX"/>
        </w:rPr>
      </w:pPr>
      <w:proofErr w:type="gramStart"/>
      <w:r w:rsidRPr="00CE52BD">
        <w:rPr>
          <w:rFonts w:ascii="Palatino Linotype" w:hAnsi="Palatino Linotype" w:cs="Arial"/>
          <w:b/>
          <w:i/>
          <w:sz w:val="22"/>
          <w:szCs w:val="22"/>
          <w:u w:val="single"/>
          <w:lang w:val="es-MX"/>
        </w:rPr>
        <w:t>2.Tesorería</w:t>
      </w:r>
      <w:proofErr w:type="gramEnd"/>
      <w:r w:rsidRPr="00CE52BD">
        <w:rPr>
          <w:rFonts w:ascii="Palatino Linotype" w:hAnsi="Palatino Linotype" w:cs="Arial"/>
          <w:b/>
          <w:i/>
          <w:sz w:val="22"/>
          <w:szCs w:val="22"/>
          <w:u w:val="single"/>
          <w:lang w:val="es-MX"/>
        </w:rPr>
        <w:t xml:space="preserve"> Municipal; </w:t>
      </w:r>
    </w:p>
    <w:p w14:paraId="177F079F" w14:textId="77777777" w:rsidR="00D13AE1" w:rsidRPr="00CE52BD" w:rsidRDefault="00D13AE1" w:rsidP="00104C2C">
      <w:pPr>
        <w:pStyle w:val="Prrafodelista"/>
        <w:autoSpaceDE w:val="0"/>
        <w:autoSpaceDN w:val="0"/>
        <w:adjustRightInd w:val="0"/>
        <w:ind w:left="851" w:right="851"/>
        <w:jc w:val="both"/>
        <w:rPr>
          <w:rFonts w:ascii="Palatino Linotype" w:hAnsi="Palatino Linotype" w:cs="Arial"/>
          <w:bCs/>
          <w:i/>
          <w:sz w:val="22"/>
          <w:szCs w:val="22"/>
          <w:lang w:val="es-MX"/>
        </w:rPr>
      </w:pPr>
      <w:r w:rsidRPr="00CE52BD">
        <w:rPr>
          <w:rFonts w:ascii="Palatino Linotype" w:hAnsi="Palatino Linotype" w:cs="Arial"/>
          <w:b/>
          <w:i/>
          <w:sz w:val="22"/>
          <w:szCs w:val="22"/>
          <w:u w:val="single"/>
          <w:lang w:val="es-MX"/>
        </w:rPr>
        <w:t>3.Órgano Interno de Control</w:t>
      </w:r>
      <w:r w:rsidRPr="00CE52BD">
        <w:rPr>
          <w:rFonts w:ascii="Palatino Linotype" w:hAnsi="Palatino Linotype" w:cs="Arial"/>
          <w:bCs/>
          <w:i/>
          <w:sz w:val="22"/>
          <w:szCs w:val="22"/>
          <w:lang w:val="es-MX"/>
        </w:rPr>
        <w:t xml:space="preserve">; </w:t>
      </w:r>
    </w:p>
    <w:p w14:paraId="56AB8713" w14:textId="77777777" w:rsidR="00D13AE1" w:rsidRPr="00CE52BD" w:rsidRDefault="00D13AE1" w:rsidP="00104C2C">
      <w:pPr>
        <w:pStyle w:val="Prrafodelista"/>
        <w:autoSpaceDE w:val="0"/>
        <w:autoSpaceDN w:val="0"/>
        <w:adjustRightInd w:val="0"/>
        <w:ind w:left="851" w:right="851"/>
        <w:jc w:val="both"/>
        <w:rPr>
          <w:rFonts w:ascii="Palatino Linotype" w:hAnsi="Palatino Linotype" w:cs="Arial"/>
          <w:bCs/>
          <w:i/>
          <w:sz w:val="22"/>
          <w:szCs w:val="22"/>
          <w:lang w:val="es-MX"/>
        </w:rPr>
      </w:pPr>
      <w:proofErr w:type="gramStart"/>
      <w:r w:rsidRPr="00CE52BD">
        <w:rPr>
          <w:rFonts w:ascii="Palatino Linotype" w:hAnsi="Palatino Linotype" w:cs="Arial"/>
          <w:bCs/>
          <w:i/>
          <w:sz w:val="22"/>
          <w:szCs w:val="22"/>
          <w:lang w:val="es-MX"/>
        </w:rPr>
        <w:t>4.Dirección</w:t>
      </w:r>
      <w:proofErr w:type="gramEnd"/>
      <w:r w:rsidRPr="00CE52BD">
        <w:rPr>
          <w:rFonts w:ascii="Palatino Linotype" w:hAnsi="Palatino Linotype" w:cs="Arial"/>
          <w:bCs/>
          <w:i/>
          <w:sz w:val="22"/>
          <w:szCs w:val="22"/>
          <w:lang w:val="es-MX"/>
        </w:rPr>
        <w:t xml:space="preserve"> General de Gobierno; </w:t>
      </w:r>
    </w:p>
    <w:p w14:paraId="2CAC732E" w14:textId="77777777" w:rsidR="00D13AE1" w:rsidRPr="00CE52BD" w:rsidRDefault="00D13AE1" w:rsidP="00104C2C">
      <w:pPr>
        <w:pStyle w:val="Prrafodelista"/>
        <w:autoSpaceDE w:val="0"/>
        <w:autoSpaceDN w:val="0"/>
        <w:adjustRightInd w:val="0"/>
        <w:ind w:left="851" w:right="851"/>
        <w:jc w:val="both"/>
        <w:rPr>
          <w:rFonts w:ascii="Palatino Linotype" w:hAnsi="Palatino Linotype" w:cs="Arial"/>
          <w:bCs/>
          <w:i/>
          <w:sz w:val="22"/>
          <w:szCs w:val="22"/>
          <w:lang w:val="es-MX"/>
        </w:rPr>
      </w:pPr>
      <w:proofErr w:type="gramStart"/>
      <w:r w:rsidRPr="00CE52BD">
        <w:rPr>
          <w:rFonts w:ascii="Palatino Linotype" w:hAnsi="Palatino Linotype" w:cs="Arial"/>
          <w:bCs/>
          <w:i/>
          <w:sz w:val="22"/>
          <w:szCs w:val="22"/>
          <w:lang w:val="es-MX"/>
        </w:rPr>
        <w:t>5.Dirección</w:t>
      </w:r>
      <w:proofErr w:type="gramEnd"/>
      <w:r w:rsidRPr="00CE52BD">
        <w:rPr>
          <w:rFonts w:ascii="Palatino Linotype" w:hAnsi="Palatino Linotype" w:cs="Arial"/>
          <w:bCs/>
          <w:i/>
          <w:sz w:val="22"/>
          <w:szCs w:val="22"/>
          <w:lang w:val="es-MX"/>
        </w:rPr>
        <w:t xml:space="preserve"> General de Seguridad y Protección; </w:t>
      </w:r>
    </w:p>
    <w:p w14:paraId="0E45A120" w14:textId="77777777" w:rsidR="00D13AE1" w:rsidRPr="00CE52BD" w:rsidRDefault="00D13AE1" w:rsidP="00104C2C">
      <w:pPr>
        <w:pStyle w:val="Prrafodelista"/>
        <w:autoSpaceDE w:val="0"/>
        <w:autoSpaceDN w:val="0"/>
        <w:adjustRightInd w:val="0"/>
        <w:ind w:left="851" w:right="851"/>
        <w:jc w:val="both"/>
        <w:rPr>
          <w:rFonts w:ascii="Palatino Linotype" w:hAnsi="Palatino Linotype" w:cs="Arial"/>
          <w:bCs/>
          <w:i/>
          <w:sz w:val="22"/>
          <w:szCs w:val="22"/>
          <w:lang w:val="es-MX"/>
        </w:rPr>
      </w:pPr>
      <w:proofErr w:type="gramStart"/>
      <w:r w:rsidRPr="00CE52BD">
        <w:rPr>
          <w:rFonts w:ascii="Palatino Linotype" w:hAnsi="Palatino Linotype" w:cs="Arial"/>
          <w:bCs/>
          <w:i/>
          <w:sz w:val="22"/>
          <w:szCs w:val="22"/>
          <w:lang w:val="es-MX"/>
        </w:rPr>
        <w:t>6.Dirección</w:t>
      </w:r>
      <w:proofErr w:type="gramEnd"/>
      <w:r w:rsidRPr="00CE52BD">
        <w:rPr>
          <w:rFonts w:ascii="Palatino Linotype" w:hAnsi="Palatino Linotype" w:cs="Arial"/>
          <w:bCs/>
          <w:i/>
          <w:sz w:val="22"/>
          <w:szCs w:val="22"/>
          <w:lang w:val="es-MX"/>
        </w:rPr>
        <w:t xml:space="preserve"> General de Administración; </w:t>
      </w:r>
    </w:p>
    <w:p w14:paraId="46553187" w14:textId="77777777" w:rsidR="00D13AE1" w:rsidRPr="00CE52BD" w:rsidRDefault="00D13AE1" w:rsidP="00104C2C">
      <w:pPr>
        <w:pStyle w:val="Prrafodelista"/>
        <w:autoSpaceDE w:val="0"/>
        <w:autoSpaceDN w:val="0"/>
        <w:adjustRightInd w:val="0"/>
        <w:ind w:left="851" w:right="851"/>
        <w:jc w:val="both"/>
        <w:rPr>
          <w:rFonts w:ascii="Palatino Linotype" w:hAnsi="Palatino Linotype" w:cs="Arial"/>
          <w:bCs/>
          <w:i/>
          <w:sz w:val="22"/>
          <w:szCs w:val="22"/>
          <w:lang w:val="es-MX"/>
        </w:rPr>
      </w:pPr>
      <w:proofErr w:type="gramStart"/>
      <w:r w:rsidRPr="00CE52BD">
        <w:rPr>
          <w:rFonts w:ascii="Palatino Linotype" w:hAnsi="Palatino Linotype" w:cs="Arial"/>
          <w:bCs/>
          <w:i/>
          <w:sz w:val="22"/>
          <w:szCs w:val="22"/>
          <w:lang w:val="es-MX"/>
        </w:rPr>
        <w:t>7.Dirección</w:t>
      </w:r>
      <w:proofErr w:type="gramEnd"/>
      <w:r w:rsidRPr="00CE52BD">
        <w:rPr>
          <w:rFonts w:ascii="Palatino Linotype" w:hAnsi="Palatino Linotype" w:cs="Arial"/>
          <w:bCs/>
          <w:i/>
          <w:sz w:val="22"/>
          <w:szCs w:val="22"/>
          <w:lang w:val="es-MX"/>
        </w:rPr>
        <w:t xml:space="preserve"> General de Medio Ambiente; </w:t>
      </w:r>
    </w:p>
    <w:p w14:paraId="0E6913B0" w14:textId="77777777" w:rsidR="00D13AE1" w:rsidRPr="00CE52BD" w:rsidRDefault="00D13AE1" w:rsidP="00104C2C">
      <w:pPr>
        <w:pStyle w:val="Prrafodelista"/>
        <w:autoSpaceDE w:val="0"/>
        <w:autoSpaceDN w:val="0"/>
        <w:adjustRightInd w:val="0"/>
        <w:ind w:left="851" w:right="851"/>
        <w:jc w:val="both"/>
        <w:rPr>
          <w:rFonts w:ascii="Palatino Linotype" w:hAnsi="Palatino Linotype" w:cs="Arial"/>
          <w:bCs/>
          <w:i/>
          <w:sz w:val="22"/>
          <w:szCs w:val="22"/>
          <w:lang w:val="es-MX"/>
        </w:rPr>
      </w:pPr>
      <w:proofErr w:type="gramStart"/>
      <w:r w:rsidRPr="00CE52BD">
        <w:rPr>
          <w:rFonts w:ascii="Palatino Linotype" w:hAnsi="Palatino Linotype" w:cs="Arial"/>
          <w:bCs/>
          <w:i/>
          <w:sz w:val="22"/>
          <w:szCs w:val="22"/>
          <w:lang w:val="es-MX"/>
        </w:rPr>
        <w:t>8.Dirección</w:t>
      </w:r>
      <w:proofErr w:type="gramEnd"/>
      <w:r w:rsidRPr="00CE52BD">
        <w:rPr>
          <w:rFonts w:ascii="Palatino Linotype" w:hAnsi="Palatino Linotype" w:cs="Arial"/>
          <w:bCs/>
          <w:i/>
          <w:sz w:val="22"/>
          <w:szCs w:val="22"/>
          <w:lang w:val="es-MX"/>
        </w:rPr>
        <w:t xml:space="preserve"> General de Servicios Públicos; </w:t>
      </w:r>
    </w:p>
    <w:p w14:paraId="5681FC5A" w14:textId="77777777" w:rsidR="00D13AE1" w:rsidRPr="00CE52BD" w:rsidRDefault="00D13AE1" w:rsidP="00104C2C">
      <w:pPr>
        <w:pStyle w:val="Prrafodelista"/>
        <w:autoSpaceDE w:val="0"/>
        <w:autoSpaceDN w:val="0"/>
        <w:adjustRightInd w:val="0"/>
        <w:ind w:left="851" w:right="851"/>
        <w:jc w:val="both"/>
        <w:rPr>
          <w:rFonts w:ascii="Palatino Linotype" w:hAnsi="Palatino Linotype" w:cs="Arial"/>
          <w:bCs/>
          <w:i/>
          <w:sz w:val="22"/>
          <w:szCs w:val="22"/>
          <w:lang w:val="es-MX"/>
        </w:rPr>
      </w:pPr>
      <w:proofErr w:type="gramStart"/>
      <w:r w:rsidRPr="00CE52BD">
        <w:rPr>
          <w:rFonts w:ascii="Palatino Linotype" w:hAnsi="Palatino Linotype" w:cs="Arial"/>
          <w:bCs/>
          <w:i/>
          <w:sz w:val="22"/>
          <w:szCs w:val="22"/>
          <w:lang w:val="es-MX"/>
        </w:rPr>
        <w:t>9.Dirección</w:t>
      </w:r>
      <w:proofErr w:type="gramEnd"/>
      <w:r w:rsidRPr="00CE52BD">
        <w:rPr>
          <w:rFonts w:ascii="Palatino Linotype" w:hAnsi="Palatino Linotype" w:cs="Arial"/>
          <w:bCs/>
          <w:i/>
          <w:sz w:val="22"/>
          <w:szCs w:val="22"/>
          <w:lang w:val="es-MX"/>
        </w:rPr>
        <w:t xml:space="preserve"> General de Innovación, Planeación y Gestión Urbana; </w:t>
      </w:r>
    </w:p>
    <w:p w14:paraId="42947ED2" w14:textId="77777777" w:rsidR="00D13AE1" w:rsidRPr="00CE52BD" w:rsidRDefault="00D13AE1" w:rsidP="00104C2C">
      <w:pPr>
        <w:pStyle w:val="Prrafodelista"/>
        <w:autoSpaceDE w:val="0"/>
        <w:autoSpaceDN w:val="0"/>
        <w:adjustRightInd w:val="0"/>
        <w:ind w:left="851" w:right="851"/>
        <w:jc w:val="both"/>
        <w:rPr>
          <w:rFonts w:ascii="Palatino Linotype" w:hAnsi="Palatino Linotype" w:cs="Arial"/>
          <w:bCs/>
          <w:i/>
          <w:sz w:val="22"/>
          <w:szCs w:val="22"/>
          <w:lang w:val="es-MX"/>
        </w:rPr>
      </w:pPr>
      <w:r w:rsidRPr="00CE52BD">
        <w:rPr>
          <w:rFonts w:ascii="Palatino Linotype" w:hAnsi="Palatino Linotype" w:cs="Arial"/>
          <w:bCs/>
          <w:i/>
          <w:sz w:val="22"/>
          <w:szCs w:val="22"/>
          <w:lang w:val="es-MX"/>
        </w:rPr>
        <w:t>10</w:t>
      </w:r>
      <w:proofErr w:type="gramStart"/>
      <w:r w:rsidRPr="00CE52BD">
        <w:rPr>
          <w:rFonts w:ascii="Palatino Linotype" w:hAnsi="Palatino Linotype" w:cs="Arial"/>
          <w:bCs/>
          <w:i/>
          <w:sz w:val="22"/>
          <w:szCs w:val="22"/>
          <w:lang w:val="es-MX"/>
        </w:rPr>
        <w:t>.Dirección</w:t>
      </w:r>
      <w:proofErr w:type="gramEnd"/>
      <w:r w:rsidRPr="00CE52BD">
        <w:rPr>
          <w:rFonts w:ascii="Palatino Linotype" w:hAnsi="Palatino Linotype" w:cs="Arial"/>
          <w:bCs/>
          <w:i/>
          <w:sz w:val="22"/>
          <w:szCs w:val="22"/>
          <w:lang w:val="es-MX"/>
        </w:rPr>
        <w:t xml:space="preserve"> General de Obras Públicas; </w:t>
      </w:r>
    </w:p>
    <w:p w14:paraId="7A7E1E6E" w14:textId="77777777" w:rsidR="00D13AE1" w:rsidRPr="00CE52BD" w:rsidRDefault="00D13AE1" w:rsidP="00104C2C">
      <w:pPr>
        <w:pStyle w:val="Prrafodelista"/>
        <w:autoSpaceDE w:val="0"/>
        <w:autoSpaceDN w:val="0"/>
        <w:adjustRightInd w:val="0"/>
        <w:ind w:left="851" w:right="851"/>
        <w:jc w:val="both"/>
        <w:rPr>
          <w:rFonts w:ascii="Palatino Linotype" w:hAnsi="Palatino Linotype" w:cs="Arial"/>
          <w:bCs/>
          <w:i/>
          <w:sz w:val="22"/>
          <w:szCs w:val="22"/>
          <w:lang w:val="es-MX"/>
        </w:rPr>
      </w:pPr>
      <w:r w:rsidRPr="00CE52BD">
        <w:rPr>
          <w:rFonts w:ascii="Palatino Linotype" w:hAnsi="Palatino Linotype" w:cs="Arial"/>
          <w:bCs/>
          <w:i/>
          <w:sz w:val="22"/>
          <w:szCs w:val="22"/>
          <w:lang w:val="es-MX"/>
        </w:rPr>
        <w:lastRenderedPageBreak/>
        <w:t>11</w:t>
      </w:r>
      <w:proofErr w:type="gramStart"/>
      <w:r w:rsidRPr="00CE52BD">
        <w:rPr>
          <w:rFonts w:ascii="Palatino Linotype" w:hAnsi="Palatino Linotype" w:cs="Arial"/>
          <w:bCs/>
          <w:i/>
          <w:sz w:val="22"/>
          <w:szCs w:val="22"/>
          <w:lang w:val="es-MX"/>
        </w:rPr>
        <w:t>.Dirección</w:t>
      </w:r>
      <w:proofErr w:type="gramEnd"/>
      <w:r w:rsidRPr="00CE52BD">
        <w:rPr>
          <w:rFonts w:ascii="Palatino Linotype" w:hAnsi="Palatino Linotype" w:cs="Arial"/>
          <w:bCs/>
          <w:i/>
          <w:sz w:val="22"/>
          <w:szCs w:val="22"/>
          <w:lang w:val="es-MX"/>
        </w:rPr>
        <w:t xml:space="preserve"> General de Desarrollo Económico; </w:t>
      </w:r>
    </w:p>
    <w:p w14:paraId="7EB34A24" w14:textId="77777777" w:rsidR="00D13AE1" w:rsidRPr="00CE52BD" w:rsidRDefault="00D13AE1" w:rsidP="00104C2C">
      <w:pPr>
        <w:pStyle w:val="Prrafodelista"/>
        <w:autoSpaceDE w:val="0"/>
        <w:autoSpaceDN w:val="0"/>
        <w:adjustRightInd w:val="0"/>
        <w:ind w:left="851" w:right="851"/>
        <w:jc w:val="both"/>
        <w:rPr>
          <w:rFonts w:ascii="Palatino Linotype" w:hAnsi="Palatino Linotype" w:cs="Arial"/>
          <w:bCs/>
          <w:i/>
          <w:sz w:val="22"/>
          <w:szCs w:val="22"/>
          <w:lang w:val="es-MX"/>
        </w:rPr>
      </w:pPr>
      <w:r w:rsidRPr="00CE52BD">
        <w:rPr>
          <w:rFonts w:ascii="Palatino Linotype" w:hAnsi="Palatino Linotype" w:cs="Arial"/>
          <w:bCs/>
          <w:i/>
          <w:sz w:val="22"/>
          <w:szCs w:val="22"/>
          <w:lang w:val="es-MX"/>
        </w:rPr>
        <w:t>12</w:t>
      </w:r>
      <w:proofErr w:type="gramStart"/>
      <w:r w:rsidRPr="00CE52BD">
        <w:rPr>
          <w:rFonts w:ascii="Palatino Linotype" w:hAnsi="Palatino Linotype" w:cs="Arial"/>
          <w:bCs/>
          <w:i/>
          <w:sz w:val="22"/>
          <w:szCs w:val="22"/>
          <w:lang w:val="es-MX"/>
        </w:rPr>
        <w:t>.Dirección</w:t>
      </w:r>
      <w:proofErr w:type="gramEnd"/>
      <w:r w:rsidRPr="00CE52BD">
        <w:rPr>
          <w:rFonts w:ascii="Palatino Linotype" w:hAnsi="Palatino Linotype" w:cs="Arial"/>
          <w:bCs/>
          <w:i/>
          <w:sz w:val="22"/>
          <w:szCs w:val="22"/>
          <w:lang w:val="es-MX"/>
        </w:rPr>
        <w:t xml:space="preserve"> General de Bienestar; y </w:t>
      </w:r>
    </w:p>
    <w:p w14:paraId="6B09E0C3" w14:textId="53625713" w:rsidR="00D13AE1" w:rsidRPr="00CE52BD" w:rsidRDefault="00D13AE1" w:rsidP="00104C2C">
      <w:pPr>
        <w:pStyle w:val="Prrafodelista"/>
        <w:autoSpaceDE w:val="0"/>
        <w:autoSpaceDN w:val="0"/>
        <w:adjustRightInd w:val="0"/>
        <w:ind w:left="851" w:right="851"/>
        <w:jc w:val="both"/>
        <w:rPr>
          <w:rFonts w:ascii="Palatino Linotype" w:hAnsi="Palatino Linotype" w:cs="Arial"/>
          <w:bCs/>
          <w:i/>
          <w:sz w:val="22"/>
          <w:szCs w:val="22"/>
          <w:lang w:val="es-MX"/>
        </w:rPr>
      </w:pPr>
      <w:r w:rsidRPr="00CE52BD">
        <w:rPr>
          <w:rFonts w:ascii="Palatino Linotype" w:hAnsi="Palatino Linotype" w:cs="Arial"/>
          <w:bCs/>
          <w:i/>
          <w:sz w:val="22"/>
          <w:szCs w:val="22"/>
          <w:lang w:val="es-MX"/>
        </w:rPr>
        <w:t>13</w:t>
      </w:r>
      <w:proofErr w:type="gramStart"/>
      <w:r w:rsidRPr="00CE52BD">
        <w:rPr>
          <w:rFonts w:ascii="Palatino Linotype" w:hAnsi="Palatino Linotype" w:cs="Arial"/>
          <w:bCs/>
          <w:i/>
          <w:sz w:val="22"/>
          <w:szCs w:val="22"/>
          <w:lang w:val="es-MX"/>
        </w:rPr>
        <w:t>.Dirección</w:t>
      </w:r>
      <w:proofErr w:type="gramEnd"/>
      <w:r w:rsidRPr="00CE52BD">
        <w:rPr>
          <w:rFonts w:ascii="Palatino Linotype" w:hAnsi="Palatino Linotype" w:cs="Arial"/>
          <w:bCs/>
          <w:i/>
          <w:sz w:val="22"/>
          <w:szCs w:val="22"/>
          <w:lang w:val="es-MX"/>
        </w:rPr>
        <w:t xml:space="preserve"> General de Educación, Cultura y Turismo.</w:t>
      </w:r>
    </w:p>
    <w:p w14:paraId="41FA1B23" w14:textId="5641877F" w:rsidR="00104C2C" w:rsidRPr="00CE52BD" w:rsidRDefault="00BB0C59" w:rsidP="00104C2C">
      <w:pPr>
        <w:pStyle w:val="Prrafodelista"/>
        <w:autoSpaceDE w:val="0"/>
        <w:autoSpaceDN w:val="0"/>
        <w:adjustRightInd w:val="0"/>
        <w:ind w:left="851" w:right="851"/>
        <w:jc w:val="both"/>
        <w:rPr>
          <w:rFonts w:ascii="Palatino Linotype" w:hAnsi="Palatino Linotype" w:cs="Arial"/>
          <w:i/>
          <w:sz w:val="22"/>
          <w:szCs w:val="22"/>
          <w:lang w:val="es-MX"/>
        </w:rPr>
      </w:pPr>
      <w:r w:rsidRPr="00CE52BD">
        <w:rPr>
          <w:rFonts w:ascii="Palatino Linotype" w:hAnsi="Palatino Linotype" w:cs="Arial"/>
          <w:i/>
          <w:sz w:val="22"/>
          <w:szCs w:val="22"/>
          <w:lang w:val="es-MX"/>
        </w:rPr>
        <w:t>(…)</w:t>
      </w:r>
    </w:p>
    <w:p w14:paraId="3E757030" w14:textId="2AF7E4CF" w:rsidR="00BB0C59" w:rsidRPr="00CE52BD" w:rsidRDefault="00BB0C59" w:rsidP="00104C2C">
      <w:pPr>
        <w:pStyle w:val="Prrafodelista"/>
        <w:autoSpaceDE w:val="0"/>
        <w:autoSpaceDN w:val="0"/>
        <w:adjustRightInd w:val="0"/>
        <w:ind w:left="851" w:right="851"/>
        <w:jc w:val="both"/>
        <w:rPr>
          <w:rFonts w:ascii="Palatino Linotype" w:hAnsi="Palatino Linotype" w:cs="Arial"/>
          <w:i/>
          <w:noProof/>
          <w:sz w:val="22"/>
          <w:szCs w:val="22"/>
          <w:lang w:val="es-MX" w:eastAsia="es-MX"/>
        </w:rPr>
      </w:pPr>
    </w:p>
    <w:p w14:paraId="58FD1914" w14:textId="7FBFAA2D" w:rsidR="00D13AE1" w:rsidRPr="00CE52BD" w:rsidRDefault="00D13AE1" w:rsidP="00D13AE1">
      <w:pPr>
        <w:pStyle w:val="Prrafodelista"/>
        <w:autoSpaceDE w:val="0"/>
        <w:autoSpaceDN w:val="0"/>
        <w:adjustRightInd w:val="0"/>
        <w:ind w:left="851" w:right="851"/>
        <w:jc w:val="center"/>
        <w:rPr>
          <w:rFonts w:ascii="Palatino Linotype" w:hAnsi="Palatino Linotype" w:cs="Arial"/>
          <w:i/>
          <w:noProof/>
          <w:sz w:val="22"/>
          <w:szCs w:val="22"/>
          <w:lang w:val="es-MX" w:eastAsia="es-MX"/>
        </w:rPr>
      </w:pPr>
      <w:r w:rsidRPr="00CE52BD">
        <w:rPr>
          <w:rFonts w:ascii="Palatino Linotype" w:hAnsi="Palatino Linotype" w:cs="Arial"/>
          <w:i/>
          <w:noProof/>
          <w:sz w:val="22"/>
          <w:szCs w:val="22"/>
          <w:lang w:val="es-MX" w:eastAsia="es-MX"/>
        </w:rPr>
        <w:drawing>
          <wp:inline distT="0" distB="0" distL="0" distR="0" wp14:anchorId="76F06A72" wp14:editId="00309021">
            <wp:extent cx="3839111" cy="4667901"/>
            <wp:effectExtent l="0" t="0" r="9525" b="0"/>
            <wp:docPr id="3511486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148697" name=""/>
                    <pic:cNvPicPr/>
                  </pic:nvPicPr>
                  <pic:blipFill>
                    <a:blip r:embed="rId8"/>
                    <a:stretch>
                      <a:fillRect/>
                    </a:stretch>
                  </pic:blipFill>
                  <pic:spPr>
                    <a:xfrm>
                      <a:off x="0" y="0"/>
                      <a:ext cx="3839111" cy="4667901"/>
                    </a:xfrm>
                    <a:prstGeom prst="rect">
                      <a:avLst/>
                    </a:prstGeom>
                  </pic:spPr>
                </pic:pic>
              </a:graphicData>
            </a:graphic>
          </wp:inline>
        </w:drawing>
      </w:r>
    </w:p>
    <w:p w14:paraId="7F64FA10" w14:textId="77777777" w:rsidR="00D13AE1" w:rsidRPr="00CE52BD" w:rsidRDefault="00D13AE1" w:rsidP="00104C2C">
      <w:pPr>
        <w:pStyle w:val="Prrafodelista"/>
        <w:autoSpaceDE w:val="0"/>
        <w:autoSpaceDN w:val="0"/>
        <w:adjustRightInd w:val="0"/>
        <w:ind w:left="851" w:right="851"/>
        <w:jc w:val="both"/>
        <w:rPr>
          <w:rFonts w:ascii="Palatino Linotype" w:hAnsi="Palatino Linotype" w:cs="Arial"/>
          <w:i/>
          <w:noProof/>
          <w:sz w:val="22"/>
          <w:szCs w:val="22"/>
          <w:lang w:val="es-MX" w:eastAsia="es-MX"/>
        </w:rPr>
      </w:pPr>
    </w:p>
    <w:p w14:paraId="2C3EB655" w14:textId="1B8C311C" w:rsidR="00E74676" w:rsidRPr="00CE52BD" w:rsidRDefault="00E74676" w:rsidP="00104C2C">
      <w:pPr>
        <w:pStyle w:val="Prrafodelista"/>
        <w:autoSpaceDE w:val="0"/>
        <w:autoSpaceDN w:val="0"/>
        <w:adjustRightInd w:val="0"/>
        <w:ind w:left="851" w:right="851"/>
        <w:jc w:val="both"/>
        <w:rPr>
          <w:rFonts w:ascii="Palatino Linotype" w:hAnsi="Palatino Linotype" w:cs="Arial"/>
          <w:i/>
          <w:sz w:val="22"/>
          <w:szCs w:val="22"/>
          <w:lang w:val="es-MX"/>
        </w:rPr>
      </w:pPr>
      <w:r w:rsidRPr="00CE52BD">
        <w:rPr>
          <w:rFonts w:ascii="Palatino Linotype" w:hAnsi="Palatino Linotype" w:cs="Arial"/>
          <w:b/>
          <w:bCs/>
          <w:i/>
          <w:sz w:val="22"/>
          <w:szCs w:val="22"/>
          <w:lang w:val="es-MX"/>
        </w:rPr>
        <w:t xml:space="preserve">Artículo 3.13. </w:t>
      </w:r>
      <w:r w:rsidRPr="00CE52BD">
        <w:rPr>
          <w:rFonts w:ascii="Palatino Linotype" w:hAnsi="Palatino Linotype" w:cs="Arial"/>
          <w:i/>
          <w:sz w:val="22"/>
          <w:szCs w:val="22"/>
          <w:lang w:val="es-MX"/>
        </w:rPr>
        <w:t xml:space="preserve">La Secretaría del Ayuntamiento, para el cumplimiento de sus atribuciones, se auxiliará de la Coordinación de Apoyo a Cabildo, </w:t>
      </w:r>
      <w:r w:rsidRPr="00CE52BD">
        <w:rPr>
          <w:rFonts w:ascii="Palatino Linotype" w:hAnsi="Palatino Linotype" w:cs="Arial"/>
          <w:b/>
          <w:bCs/>
          <w:i/>
          <w:sz w:val="22"/>
          <w:szCs w:val="22"/>
          <w:u w:val="single"/>
          <w:lang w:val="es-MX"/>
        </w:rPr>
        <w:t>la Consejería Jurídica</w:t>
      </w:r>
      <w:r w:rsidRPr="00CE52BD">
        <w:rPr>
          <w:rFonts w:ascii="Palatino Linotype" w:hAnsi="Palatino Linotype" w:cs="Arial"/>
          <w:i/>
          <w:sz w:val="22"/>
          <w:szCs w:val="22"/>
          <w:lang w:val="es-MX"/>
        </w:rPr>
        <w:t xml:space="preserve"> y la Coordinación Municipal de Protección Civil y Bomberos.</w:t>
      </w:r>
    </w:p>
    <w:p w14:paraId="1005AE8A" w14:textId="77777777" w:rsidR="00E74676" w:rsidRPr="00CE52BD" w:rsidRDefault="00E74676" w:rsidP="00104C2C">
      <w:pPr>
        <w:pStyle w:val="Prrafodelista"/>
        <w:autoSpaceDE w:val="0"/>
        <w:autoSpaceDN w:val="0"/>
        <w:adjustRightInd w:val="0"/>
        <w:ind w:left="851" w:right="851"/>
        <w:jc w:val="both"/>
        <w:rPr>
          <w:rFonts w:ascii="Palatino Linotype" w:hAnsi="Palatino Linotype" w:cs="Arial"/>
          <w:b/>
          <w:bCs/>
          <w:i/>
          <w:sz w:val="22"/>
          <w:szCs w:val="22"/>
          <w:lang w:val="es-MX"/>
        </w:rPr>
      </w:pPr>
    </w:p>
    <w:p w14:paraId="52645A9C" w14:textId="7CE59EB0" w:rsidR="00D13AE1" w:rsidRPr="00CE52BD" w:rsidRDefault="00D13AE1" w:rsidP="00104C2C">
      <w:pPr>
        <w:pStyle w:val="Prrafodelista"/>
        <w:autoSpaceDE w:val="0"/>
        <w:autoSpaceDN w:val="0"/>
        <w:adjustRightInd w:val="0"/>
        <w:ind w:left="851" w:right="851"/>
        <w:jc w:val="both"/>
        <w:rPr>
          <w:rFonts w:ascii="Palatino Linotype" w:hAnsi="Palatino Linotype" w:cs="Arial"/>
          <w:i/>
          <w:sz w:val="22"/>
          <w:szCs w:val="22"/>
          <w:lang w:val="es-MX"/>
        </w:rPr>
      </w:pPr>
      <w:r w:rsidRPr="00CE52BD">
        <w:rPr>
          <w:rFonts w:ascii="Palatino Linotype" w:hAnsi="Palatino Linotype" w:cs="Arial"/>
          <w:b/>
          <w:bCs/>
          <w:i/>
          <w:sz w:val="22"/>
          <w:szCs w:val="22"/>
          <w:lang w:val="es-MX"/>
        </w:rPr>
        <w:t>Artículo 3.68</w:t>
      </w:r>
      <w:r w:rsidRPr="00CE52BD">
        <w:rPr>
          <w:rFonts w:ascii="Palatino Linotype" w:hAnsi="Palatino Linotype" w:cs="Arial"/>
          <w:i/>
          <w:sz w:val="22"/>
          <w:szCs w:val="22"/>
          <w:lang w:val="es-MX"/>
        </w:rPr>
        <w:t>. La o el titular de la Dirección General de Bienestar Social, tendrá las siguientes atribuciones:</w:t>
      </w:r>
    </w:p>
    <w:p w14:paraId="26E250F4" w14:textId="77777777" w:rsidR="00D13AE1" w:rsidRPr="00CE52BD" w:rsidRDefault="00D13AE1" w:rsidP="00104C2C">
      <w:pPr>
        <w:pStyle w:val="Prrafodelista"/>
        <w:autoSpaceDE w:val="0"/>
        <w:autoSpaceDN w:val="0"/>
        <w:adjustRightInd w:val="0"/>
        <w:ind w:left="851" w:right="851"/>
        <w:jc w:val="both"/>
        <w:rPr>
          <w:rFonts w:ascii="Palatino Linotype" w:hAnsi="Palatino Linotype" w:cs="Arial"/>
          <w:i/>
          <w:sz w:val="22"/>
          <w:szCs w:val="22"/>
          <w:lang w:val="es-MX"/>
        </w:rPr>
      </w:pPr>
    </w:p>
    <w:p w14:paraId="336C3F2A" w14:textId="5D191909" w:rsidR="00D13AE1" w:rsidRPr="00CE52BD" w:rsidRDefault="00D13AE1" w:rsidP="00104C2C">
      <w:pPr>
        <w:pStyle w:val="Prrafodelista"/>
        <w:autoSpaceDE w:val="0"/>
        <w:autoSpaceDN w:val="0"/>
        <w:adjustRightInd w:val="0"/>
        <w:ind w:left="851" w:right="851"/>
        <w:jc w:val="both"/>
        <w:rPr>
          <w:rFonts w:ascii="Palatino Linotype" w:hAnsi="Palatino Linotype" w:cs="Arial"/>
          <w:i/>
          <w:sz w:val="22"/>
          <w:szCs w:val="22"/>
          <w:lang w:val="es-MX"/>
        </w:rPr>
      </w:pPr>
      <w:r w:rsidRPr="00CE52BD">
        <w:rPr>
          <w:rFonts w:ascii="Palatino Linotype" w:hAnsi="Palatino Linotype" w:cs="Arial"/>
          <w:i/>
          <w:sz w:val="22"/>
          <w:szCs w:val="22"/>
          <w:lang w:val="es-MX"/>
        </w:rPr>
        <w:t>(…)</w:t>
      </w:r>
    </w:p>
    <w:p w14:paraId="2DC27CB9" w14:textId="376948C2" w:rsidR="00D13AE1" w:rsidRPr="00CE52BD" w:rsidRDefault="00D13AE1" w:rsidP="00104C2C">
      <w:pPr>
        <w:pStyle w:val="Prrafodelista"/>
        <w:autoSpaceDE w:val="0"/>
        <w:autoSpaceDN w:val="0"/>
        <w:adjustRightInd w:val="0"/>
        <w:ind w:left="851" w:right="851"/>
        <w:jc w:val="both"/>
        <w:rPr>
          <w:rFonts w:ascii="Palatino Linotype" w:hAnsi="Palatino Linotype" w:cs="Arial"/>
          <w:i/>
          <w:sz w:val="22"/>
          <w:szCs w:val="22"/>
          <w:lang w:val="es-MX"/>
        </w:rPr>
      </w:pPr>
      <w:r w:rsidRPr="00CE52BD">
        <w:rPr>
          <w:rFonts w:ascii="Palatino Linotype" w:hAnsi="Palatino Linotype" w:cs="Arial"/>
          <w:i/>
          <w:sz w:val="22"/>
          <w:szCs w:val="22"/>
          <w:lang w:val="es-MX"/>
        </w:rPr>
        <w:lastRenderedPageBreak/>
        <w:t xml:space="preserve">Para el ejercicio de sus atribuciones, la Dirección General de Bienestar Social se auxiliará de la Dirección de Cultura, de la </w:t>
      </w:r>
      <w:r w:rsidRPr="00CE52BD">
        <w:rPr>
          <w:rFonts w:ascii="Palatino Linotype" w:hAnsi="Palatino Linotype" w:cs="Arial"/>
          <w:b/>
          <w:bCs/>
          <w:i/>
          <w:sz w:val="22"/>
          <w:szCs w:val="22"/>
          <w:lang w:val="es-MX"/>
        </w:rPr>
        <w:t>Dirección de Apoyo a la Juventud</w:t>
      </w:r>
      <w:r w:rsidRPr="00CE52BD">
        <w:rPr>
          <w:rFonts w:ascii="Palatino Linotype" w:hAnsi="Palatino Linotype" w:cs="Arial"/>
          <w:i/>
          <w:sz w:val="22"/>
          <w:szCs w:val="22"/>
          <w:lang w:val="es-MX"/>
        </w:rPr>
        <w:t>, de la Dirección de Programas Sociales y Apoyo a la Educación y de la Dirección de Fomento y Orientación para la Convivencia Social.</w:t>
      </w:r>
    </w:p>
    <w:p w14:paraId="419A4A24" w14:textId="77777777" w:rsidR="00104C2C" w:rsidRPr="00CE52BD" w:rsidRDefault="00104C2C" w:rsidP="00104C2C">
      <w:pPr>
        <w:pStyle w:val="Prrafodelista"/>
        <w:autoSpaceDE w:val="0"/>
        <w:autoSpaceDN w:val="0"/>
        <w:adjustRightInd w:val="0"/>
        <w:spacing w:line="360" w:lineRule="auto"/>
        <w:ind w:left="0"/>
        <w:jc w:val="both"/>
        <w:rPr>
          <w:rFonts w:ascii="Palatino Linotype" w:hAnsi="Palatino Linotype" w:cs="Arial"/>
          <w:b/>
        </w:rPr>
      </w:pPr>
    </w:p>
    <w:p w14:paraId="6A191C47" w14:textId="06D7D601" w:rsidR="00104C2C" w:rsidRPr="00CE52BD" w:rsidRDefault="00104C2C" w:rsidP="00EE421F">
      <w:pPr>
        <w:pStyle w:val="Prrafodelista"/>
        <w:autoSpaceDE w:val="0"/>
        <w:autoSpaceDN w:val="0"/>
        <w:adjustRightInd w:val="0"/>
        <w:spacing w:line="360" w:lineRule="auto"/>
        <w:jc w:val="both"/>
        <w:rPr>
          <w:rFonts w:ascii="Palatino Linotype" w:hAnsi="Palatino Linotype" w:cs="Arial"/>
        </w:rPr>
      </w:pPr>
      <w:r w:rsidRPr="00CE52BD">
        <w:rPr>
          <w:rFonts w:ascii="Palatino Linotype" w:hAnsi="Palatino Linotype" w:cs="Arial"/>
        </w:rPr>
        <w:t>De los preceptos en cita se advierte que, las Unidades Administrativas referidas por el particular, forman parte de la organización del Sujeto Obligado,</w:t>
      </w:r>
      <w:r w:rsidR="00EE421F" w:rsidRPr="00CE52BD">
        <w:rPr>
          <w:rFonts w:ascii="Palatino Linotype" w:hAnsi="Palatino Linotype" w:cs="Arial"/>
        </w:rPr>
        <w:t xml:space="preserve"> que corresponden a </w:t>
      </w:r>
      <w:r w:rsidR="00D13AE1" w:rsidRPr="00CE52BD">
        <w:rPr>
          <w:rFonts w:ascii="Palatino Linotype" w:hAnsi="Palatino Linotype" w:cs="Arial"/>
        </w:rPr>
        <w:t>Secretario del Ayuntamiento, 2 Síndicos Municipales, 12 Regidores, Consejero Jurídico, Contralor Municipal, Tesorero Municipal</w:t>
      </w:r>
      <w:r w:rsidR="00EE421F" w:rsidRPr="00CE52BD">
        <w:rPr>
          <w:rFonts w:ascii="Palatino Linotype" w:hAnsi="Palatino Linotype" w:cs="Arial"/>
        </w:rPr>
        <w:t xml:space="preserve">, </w:t>
      </w:r>
      <w:r w:rsidR="00D13AE1" w:rsidRPr="00CE52BD">
        <w:rPr>
          <w:rFonts w:ascii="Palatino Linotype" w:hAnsi="Palatino Linotype" w:cs="Arial"/>
        </w:rPr>
        <w:t>Dirección de Apoyo a la Juventud</w:t>
      </w:r>
      <w:r w:rsidR="00EE421F" w:rsidRPr="00CE52BD">
        <w:rPr>
          <w:rFonts w:ascii="Palatino Linotype" w:hAnsi="Palatino Linotype" w:cs="Arial"/>
        </w:rPr>
        <w:t xml:space="preserve"> y l</w:t>
      </w:r>
      <w:r w:rsidR="00E74676" w:rsidRPr="00CE52BD">
        <w:rPr>
          <w:rFonts w:ascii="Palatino Linotype" w:hAnsi="Palatino Linotype" w:cs="Arial"/>
        </w:rPr>
        <w:t>os Jefes de departamento</w:t>
      </w:r>
      <w:r w:rsidR="00EE421F" w:rsidRPr="00CE52BD">
        <w:rPr>
          <w:rFonts w:ascii="Palatino Linotype" w:hAnsi="Palatino Linotype" w:cs="Arial"/>
        </w:rPr>
        <w:t xml:space="preserve"> adscrit</w:t>
      </w:r>
      <w:r w:rsidR="00E74676" w:rsidRPr="00CE52BD">
        <w:rPr>
          <w:rFonts w:ascii="Palatino Linotype" w:hAnsi="Palatino Linotype" w:cs="Arial"/>
        </w:rPr>
        <w:t>o</w:t>
      </w:r>
      <w:r w:rsidR="00EE421F" w:rsidRPr="00CE52BD">
        <w:rPr>
          <w:rFonts w:ascii="Palatino Linotype" w:hAnsi="Palatino Linotype" w:cs="Arial"/>
        </w:rPr>
        <w:t>s a ésta</w:t>
      </w:r>
      <w:r w:rsidR="00E74676" w:rsidRPr="00CE52BD">
        <w:rPr>
          <w:rFonts w:ascii="Palatino Linotype" w:hAnsi="Palatino Linotype" w:cs="Arial"/>
        </w:rPr>
        <w:t xml:space="preserve"> última</w:t>
      </w:r>
      <w:r w:rsidR="00EE421F" w:rsidRPr="00CE52BD">
        <w:rPr>
          <w:rFonts w:ascii="Palatino Linotype" w:hAnsi="Palatino Linotype" w:cs="Arial"/>
        </w:rPr>
        <w:t>.</w:t>
      </w:r>
    </w:p>
    <w:p w14:paraId="4AF61C25" w14:textId="77777777" w:rsidR="00104C2C" w:rsidRPr="00CE52BD" w:rsidRDefault="00104C2C" w:rsidP="00104C2C">
      <w:pPr>
        <w:pStyle w:val="Prrafodelista"/>
        <w:autoSpaceDE w:val="0"/>
        <w:autoSpaceDN w:val="0"/>
        <w:adjustRightInd w:val="0"/>
        <w:spacing w:line="360" w:lineRule="auto"/>
        <w:ind w:left="0"/>
        <w:jc w:val="both"/>
        <w:rPr>
          <w:rFonts w:ascii="Palatino Linotype" w:hAnsi="Palatino Linotype" w:cs="Arial"/>
          <w:bCs/>
        </w:rPr>
      </w:pPr>
    </w:p>
    <w:p w14:paraId="5B6D4779" w14:textId="69046EBC" w:rsidR="00C95204" w:rsidRPr="00CE52BD" w:rsidRDefault="00C95204" w:rsidP="00C95204">
      <w:pPr>
        <w:pStyle w:val="Prrafodelista"/>
        <w:autoSpaceDE w:val="0"/>
        <w:autoSpaceDN w:val="0"/>
        <w:adjustRightInd w:val="0"/>
        <w:spacing w:line="360" w:lineRule="auto"/>
        <w:ind w:left="0"/>
        <w:jc w:val="both"/>
        <w:rPr>
          <w:rFonts w:ascii="Palatino Linotype" w:hAnsi="Palatino Linotype"/>
          <w:lang w:val="es-ES_tradnl"/>
        </w:rPr>
      </w:pPr>
      <w:r w:rsidRPr="00CE52BD">
        <w:rPr>
          <w:rFonts w:ascii="Palatino Linotype" w:hAnsi="Palatino Linotype" w:cs="Arial"/>
          <w:bCs/>
        </w:rPr>
        <w:t xml:space="preserve">En virtud de lo señalado, a efecto de poder determinar el cumplimiento dado a las solicitudes de información de mérito, se desglosará en el siguiente cuadro las respuestas emitidas por parte del </w:t>
      </w:r>
      <w:r w:rsidRPr="00CE52BD">
        <w:rPr>
          <w:rFonts w:ascii="Palatino Linotype" w:hAnsi="Palatino Linotype"/>
          <w:b/>
          <w:lang w:eastAsia="es-MX"/>
        </w:rPr>
        <w:t>Sujeto Obligado</w:t>
      </w:r>
      <w:r w:rsidRPr="00CE52BD">
        <w:rPr>
          <w:rFonts w:ascii="Palatino Linotype" w:hAnsi="Palatino Linotype" w:cs="Arial"/>
          <w:bCs/>
        </w:rPr>
        <w:t xml:space="preserve"> a </w:t>
      </w:r>
      <w:r w:rsidRPr="00CE52BD">
        <w:rPr>
          <w:rFonts w:ascii="Palatino Linotype" w:hAnsi="Palatino Linotype"/>
          <w:lang w:eastAsia="es-MX"/>
        </w:rPr>
        <w:t xml:space="preserve">las solicitudes de información </w:t>
      </w:r>
      <w:r w:rsidRPr="00CE52BD">
        <w:rPr>
          <w:rFonts w:ascii="Palatino Linotype" w:hAnsi="Palatino Linotype"/>
          <w:bCs/>
          <w:lang w:eastAsia="es-MX"/>
        </w:rPr>
        <w:t>de conformidad con lo</w:t>
      </w:r>
      <w:r w:rsidRPr="00CE52BD">
        <w:rPr>
          <w:rFonts w:ascii="Palatino Linotype" w:hAnsi="Palatino Linotype"/>
          <w:bCs/>
          <w:lang w:val="es-ES_tradnl"/>
        </w:rPr>
        <w:t xml:space="preserve"> </w:t>
      </w:r>
      <w:r w:rsidRPr="00CE52BD">
        <w:rPr>
          <w:rFonts w:ascii="Palatino Linotype" w:hAnsi="Palatino Linotype"/>
          <w:lang w:val="es-ES_tradnl"/>
        </w:rPr>
        <w:t>siguiente:</w:t>
      </w:r>
    </w:p>
    <w:p w14:paraId="0A5BC500" w14:textId="77777777" w:rsidR="00C95204" w:rsidRPr="00CE52BD" w:rsidRDefault="00C95204" w:rsidP="00C95204">
      <w:pPr>
        <w:pStyle w:val="Prrafodelista"/>
        <w:autoSpaceDE w:val="0"/>
        <w:autoSpaceDN w:val="0"/>
        <w:adjustRightInd w:val="0"/>
        <w:spacing w:line="360" w:lineRule="auto"/>
        <w:ind w:left="0"/>
        <w:jc w:val="both"/>
        <w:rPr>
          <w:rFonts w:ascii="Palatino Linotype" w:hAnsi="Palatino Linotype" w:cs="Arial"/>
        </w:rPr>
      </w:pPr>
    </w:p>
    <w:tbl>
      <w:tblPr>
        <w:tblStyle w:val="Tablaconcuadrcula"/>
        <w:tblW w:w="0" w:type="auto"/>
        <w:tblLook w:val="04A0" w:firstRow="1" w:lastRow="0" w:firstColumn="1" w:lastColumn="0" w:noHBand="0" w:noVBand="1"/>
      </w:tblPr>
      <w:tblGrid>
        <w:gridCol w:w="2537"/>
        <w:gridCol w:w="4646"/>
        <w:gridCol w:w="1879"/>
      </w:tblGrid>
      <w:tr w:rsidR="00C95204" w:rsidRPr="00CE52BD" w14:paraId="42AC5E42" w14:textId="77777777" w:rsidTr="00D2294A">
        <w:tc>
          <w:tcPr>
            <w:tcW w:w="2537" w:type="dxa"/>
            <w:shd w:val="clear" w:color="auto" w:fill="D9D9D9" w:themeFill="background1" w:themeFillShade="D9"/>
            <w:vAlign w:val="center"/>
          </w:tcPr>
          <w:p w14:paraId="7DA154E2" w14:textId="77777777" w:rsidR="00C95204" w:rsidRPr="00CE52BD" w:rsidRDefault="00C95204" w:rsidP="001B749B">
            <w:pPr>
              <w:ind w:right="49"/>
              <w:jc w:val="center"/>
              <w:rPr>
                <w:rFonts w:ascii="Palatino Linotype" w:hAnsi="Palatino Linotype"/>
                <w:b/>
                <w:bCs/>
                <w:sz w:val="24"/>
                <w:lang w:val="es-ES_tradnl"/>
              </w:rPr>
            </w:pPr>
            <w:r w:rsidRPr="00CE52BD">
              <w:rPr>
                <w:rFonts w:ascii="Palatino Linotype" w:hAnsi="Palatino Linotype"/>
                <w:b/>
                <w:bCs/>
                <w:lang w:val="es-ES_tradnl"/>
              </w:rPr>
              <w:t>Solicitud de Información</w:t>
            </w:r>
          </w:p>
        </w:tc>
        <w:tc>
          <w:tcPr>
            <w:tcW w:w="4646" w:type="dxa"/>
            <w:shd w:val="clear" w:color="auto" w:fill="D9D9D9" w:themeFill="background1" w:themeFillShade="D9"/>
            <w:vAlign w:val="center"/>
          </w:tcPr>
          <w:p w14:paraId="314251AC" w14:textId="07E701FC" w:rsidR="00C95204" w:rsidRPr="00CE52BD" w:rsidRDefault="00C95204" w:rsidP="001B749B">
            <w:pPr>
              <w:ind w:right="49"/>
              <w:jc w:val="center"/>
              <w:rPr>
                <w:rFonts w:ascii="Palatino Linotype" w:hAnsi="Palatino Linotype"/>
                <w:b/>
                <w:bCs/>
                <w:sz w:val="24"/>
                <w:lang w:val="es-ES_tradnl"/>
              </w:rPr>
            </w:pPr>
            <w:r w:rsidRPr="00CE52BD">
              <w:rPr>
                <w:rFonts w:ascii="Palatino Linotype" w:hAnsi="Palatino Linotype"/>
                <w:b/>
                <w:bCs/>
                <w:sz w:val="24"/>
                <w:lang w:val="es-ES_tradnl"/>
              </w:rPr>
              <w:t>Respuesta</w:t>
            </w:r>
            <w:r w:rsidR="00834C26" w:rsidRPr="00CE52BD">
              <w:rPr>
                <w:rFonts w:ascii="Palatino Linotype" w:hAnsi="Palatino Linotype"/>
                <w:b/>
                <w:bCs/>
                <w:sz w:val="24"/>
                <w:lang w:val="es-ES_tradnl"/>
              </w:rPr>
              <w:t>/Informe justificado</w:t>
            </w:r>
          </w:p>
        </w:tc>
        <w:tc>
          <w:tcPr>
            <w:tcW w:w="1879" w:type="dxa"/>
            <w:shd w:val="clear" w:color="auto" w:fill="D9D9D9" w:themeFill="background1" w:themeFillShade="D9"/>
            <w:vAlign w:val="center"/>
          </w:tcPr>
          <w:p w14:paraId="5843F8CB" w14:textId="77777777" w:rsidR="00C95204" w:rsidRPr="00CE52BD" w:rsidRDefault="00C95204" w:rsidP="001B749B">
            <w:pPr>
              <w:ind w:right="49"/>
              <w:jc w:val="center"/>
              <w:rPr>
                <w:rFonts w:ascii="Palatino Linotype" w:hAnsi="Palatino Linotype"/>
                <w:b/>
                <w:bCs/>
                <w:sz w:val="24"/>
                <w:lang w:val="es-ES_tradnl"/>
              </w:rPr>
            </w:pPr>
            <w:r w:rsidRPr="00CE52BD">
              <w:rPr>
                <w:rFonts w:ascii="Palatino Linotype" w:hAnsi="Palatino Linotype"/>
                <w:b/>
                <w:bCs/>
                <w:sz w:val="24"/>
                <w:lang w:val="es-ES_tradnl"/>
              </w:rPr>
              <w:t>Cumplimiento</w:t>
            </w:r>
          </w:p>
        </w:tc>
      </w:tr>
      <w:tr w:rsidR="00C95204" w:rsidRPr="00CE52BD" w14:paraId="355ACD49" w14:textId="77777777" w:rsidTr="00D2294A">
        <w:tc>
          <w:tcPr>
            <w:tcW w:w="9062" w:type="dxa"/>
            <w:gridSpan w:val="3"/>
            <w:vAlign w:val="center"/>
          </w:tcPr>
          <w:p w14:paraId="69351B07" w14:textId="743F2C24" w:rsidR="00C95204" w:rsidRPr="00CE52BD" w:rsidRDefault="00834C26" w:rsidP="001B749B">
            <w:pPr>
              <w:ind w:right="49"/>
              <w:rPr>
                <w:rFonts w:ascii="Palatino Linotype" w:hAnsi="Palatino Linotype"/>
                <w:b/>
                <w:bCs/>
                <w:sz w:val="21"/>
                <w:szCs w:val="21"/>
                <w:lang w:val="es-ES_tradnl"/>
              </w:rPr>
            </w:pPr>
            <w:r w:rsidRPr="00CE52BD">
              <w:rPr>
                <w:rFonts w:ascii="Palatino Linotype" w:hAnsi="Palatino Linotype"/>
                <w:sz w:val="21"/>
                <w:szCs w:val="21"/>
                <w:lang w:val="es-ES_tradnl"/>
              </w:rPr>
              <w:t>Oficios</w:t>
            </w:r>
            <w:r w:rsidR="00EE421F" w:rsidRPr="00CE52BD">
              <w:rPr>
                <w:rFonts w:ascii="Palatino Linotype" w:hAnsi="Palatino Linotype"/>
                <w:sz w:val="21"/>
                <w:szCs w:val="21"/>
                <w:lang w:val="es-ES_tradnl"/>
              </w:rPr>
              <w:t xml:space="preserve"> firmados en el periodo que comprende del </w:t>
            </w:r>
            <w:r w:rsidRPr="00CE52BD">
              <w:rPr>
                <w:rFonts w:ascii="Palatino Linotype" w:hAnsi="Palatino Linotype"/>
                <w:sz w:val="21"/>
                <w:szCs w:val="21"/>
                <w:lang w:val="es-ES_tradnl"/>
              </w:rPr>
              <w:t xml:space="preserve">01 de enero al 27 de marzo de 2025 </w:t>
            </w:r>
            <w:r w:rsidR="00EE421F" w:rsidRPr="00CE52BD">
              <w:rPr>
                <w:rFonts w:ascii="Palatino Linotype" w:hAnsi="Palatino Linotype"/>
                <w:sz w:val="21"/>
                <w:szCs w:val="21"/>
                <w:lang w:val="es-ES_tradnl"/>
              </w:rPr>
              <w:t>por las Unidades Administrativas siguientes</w:t>
            </w:r>
            <w:r w:rsidR="00C95204" w:rsidRPr="00CE52BD">
              <w:rPr>
                <w:rFonts w:ascii="Palatino Linotype" w:hAnsi="Palatino Linotype"/>
                <w:sz w:val="21"/>
                <w:szCs w:val="21"/>
                <w:lang w:val="es-ES_tradnl"/>
              </w:rPr>
              <w:t xml:space="preserve">: </w:t>
            </w:r>
            <w:r w:rsidR="00C95204" w:rsidRPr="00CE52BD">
              <w:rPr>
                <w:rFonts w:ascii="Palatino Linotype" w:hAnsi="Palatino Linotype"/>
                <w:b/>
                <w:bCs/>
                <w:sz w:val="21"/>
                <w:szCs w:val="21"/>
                <w:lang w:val="es-ES_tradnl"/>
              </w:rPr>
              <w:t xml:space="preserve">  </w:t>
            </w:r>
          </w:p>
        </w:tc>
      </w:tr>
      <w:tr w:rsidR="00A923A5" w:rsidRPr="00CE52BD" w14:paraId="24D68EAF" w14:textId="77777777" w:rsidTr="00D2294A">
        <w:tc>
          <w:tcPr>
            <w:tcW w:w="2537" w:type="dxa"/>
            <w:vAlign w:val="center"/>
          </w:tcPr>
          <w:p w14:paraId="1DE10374" w14:textId="07EB1D39" w:rsidR="00A923A5" w:rsidRPr="00CE52BD" w:rsidRDefault="00EE421F" w:rsidP="00A923A5">
            <w:pPr>
              <w:ind w:right="49"/>
              <w:jc w:val="both"/>
              <w:rPr>
                <w:rFonts w:ascii="Palatino Linotype" w:hAnsi="Palatino Linotype"/>
                <w:sz w:val="20"/>
                <w:szCs w:val="20"/>
                <w:lang w:val="es-ES_tradnl"/>
              </w:rPr>
            </w:pPr>
            <w:r w:rsidRPr="00CE52BD">
              <w:rPr>
                <w:rFonts w:ascii="Palatino Linotype" w:hAnsi="Palatino Linotype"/>
                <w:sz w:val="20"/>
                <w:szCs w:val="20"/>
                <w:lang w:val="es-ES_tradnl"/>
              </w:rPr>
              <w:t>Secretario del Ayuntamiento</w:t>
            </w:r>
          </w:p>
        </w:tc>
        <w:tc>
          <w:tcPr>
            <w:tcW w:w="4646" w:type="dxa"/>
            <w:vAlign w:val="center"/>
          </w:tcPr>
          <w:p w14:paraId="5C4E3502" w14:textId="54AC5D48" w:rsidR="00A923A5" w:rsidRPr="00CE52BD" w:rsidRDefault="00E3442D" w:rsidP="00E3442D">
            <w:pPr>
              <w:ind w:right="49"/>
              <w:jc w:val="both"/>
              <w:rPr>
                <w:rFonts w:ascii="Palatino Linotype" w:hAnsi="Palatino Linotype"/>
                <w:sz w:val="21"/>
                <w:szCs w:val="21"/>
                <w:lang w:val="es-ES"/>
              </w:rPr>
            </w:pPr>
            <w:r w:rsidRPr="00CE52BD">
              <w:rPr>
                <w:rFonts w:ascii="Palatino Linotype" w:hAnsi="Palatino Linotype"/>
                <w:sz w:val="21"/>
                <w:szCs w:val="21"/>
              </w:rPr>
              <w:t xml:space="preserve">Remitió </w:t>
            </w:r>
            <w:r w:rsidRPr="00CE52BD">
              <w:rPr>
                <w:rFonts w:ascii="Palatino Linotype" w:hAnsi="Palatino Linotype"/>
                <w:sz w:val="21"/>
                <w:szCs w:val="21"/>
                <w:lang w:val="es-ES"/>
              </w:rPr>
              <w:t xml:space="preserve">un total de </w:t>
            </w:r>
            <w:r w:rsidR="00834C26" w:rsidRPr="00CE52BD">
              <w:rPr>
                <w:rFonts w:ascii="Palatino Linotype" w:hAnsi="Palatino Linotype"/>
                <w:sz w:val="21"/>
                <w:szCs w:val="21"/>
                <w:lang w:val="es-ES"/>
              </w:rPr>
              <w:t>155 oficios firmados por el Secretario del Ayuntamiento de Toluca en el mes de enero de 2025.</w:t>
            </w:r>
          </w:p>
        </w:tc>
        <w:tc>
          <w:tcPr>
            <w:tcW w:w="1879" w:type="dxa"/>
            <w:vAlign w:val="center"/>
          </w:tcPr>
          <w:p w14:paraId="62AC7333" w14:textId="77777777" w:rsidR="00A923A5" w:rsidRPr="00CE52BD" w:rsidRDefault="00834C26" w:rsidP="00834C26">
            <w:pPr>
              <w:ind w:right="49"/>
              <w:jc w:val="center"/>
              <w:rPr>
                <w:rFonts w:ascii="Palatino Linotype" w:hAnsi="Palatino Linotype"/>
                <w:b/>
                <w:bCs/>
                <w:sz w:val="24"/>
                <w:lang w:val="es-ES_tradnl"/>
              </w:rPr>
            </w:pPr>
            <w:r w:rsidRPr="00CE52BD">
              <w:rPr>
                <w:rFonts w:ascii="Palatino Linotype" w:hAnsi="Palatino Linotype"/>
                <w:b/>
                <w:bCs/>
                <w:sz w:val="24"/>
                <w:lang w:val="es-ES_tradnl"/>
              </w:rPr>
              <w:t>Parcial</w:t>
            </w:r>
          </w:p>
          <w:p w14:paraId="18F77A7D" w14:textId="3438E7F2" w:rsidR="00834C26" w:rsidRPr="00CE52BD" w:rsidRDefault="00834C26" w:rsidP="00834C26">
            <w:pPr>
              <w:ind w:right="49"/>
              <w:jc w:val="center"/>
              <w:rPr>
                <w:rFonts w:ascii="Palatino Linotype" w:hAnsi="Palatino Linotype"/>
                <w:b/>
                <w:bCs/>
                <w:sz w:val="24"/>
                <w:lang w:val="es-ES_tradnl"/>
              </w:rPr>
            </w:pPr>
            <w:r w:rsidRPr="00CE52BD">
              <w:rPr>
                <w:rFonts w:ascii="Palatino Linotype" w:hAnsi="Palatino Linotype"/>
                <w:b/>
                <w:bCs/>
                <w:sz w:val="24"/>
                <w:lang w:val="es-ES_tradnl"/>
              </w:rPr>
              <w:t>(</w:t>
            </w:r>
            <w:r w:rsidRPr="00CE52BD">
              <w:rPr>
                <w:rFonts w:ascii="Palatino Linotype" w:hAnsi="Palatino Linotype"/>
                <w:i/>
                <w:iCs/>
                <w:sz w:val="20"/>
                <w:szCs w:val="20"/>
                <w:lang w:val="es-ES_tradnl"/>
              </w:rPr>
              <w:t>Se advierten oficios faltantes en el mes de enero, la nomenclatura refiere 258</w:t>
            </w:r>
            <w:r w:rsidRPr="00CE52BD">
              <w:rPr>
                <w:rFonts w:ascii="Palatino Linotype" w:hAnsi="Palatino Linotype"/>
                <w:b/>
                <w:bCs/>
                <w:sz w:val="24"/>
                <w:lang w:val="es-ES_tradnl"/>
              </w:rPr>
              <w:t>)</w:t>
            </w:r>
          </w:p>
          <w:p w14:paraId="3F546C96" w14:textId="33856070" w:rsidR="00834C26" w:rsidRPr="00CE52BD" w:rsidRDefault="00834C26" w:rsidP="00834C26">
            <w:pPr>
              <w:ind w:right="49"/>
              <w:jc w:val="center"/>
              <w:rPr>
                <w:rFonts w:ascii="Palatino Linotype" w:hAnsi="Palatino Linotype"/>
                <w:b/>
                <w:bCs/>
                <w:sz w:val="24"/>
                <w:lang w:val="es-ES_tradnl"/>
              </w:rPr>
            </w:pPr>
          </w:p>
        </w:tc>
      </w:tr>
      <w:tr w:rsidR="00834C26" w:rsidRPr="00CE52BD" w14:paraId="65DB2597" w14:textId="77777777" w:rsidTr="00D2294A">
        <w:tc>
          <w:tcPr>
            <w:tcW w:w="2537" w:type="dxa"/>
            <w:vAlign w:val="center"/>
          </w:tcPr>
          <w:p w14:paraId="5DA5406D" w14:textId="55B44EC6" w:rsidR="00834C26" w:rsidRPr="00CE52BD" w:rsidRDefault="00834C26" w:rsidP="00834C26">
            <w:pPr>
              <w:ind w:right="49"/>
              <w:jc w:val="both"/>
              <w:rPr>
                <w:rFonts w:ascii="Palatino Linotype" w:hAnsi="Palatino Linotype"/>
                <w:sz w:val="20"/>
                <w:szCs w:val="20"/>
                <w:lang w:val="es-ES_tradnl"/>
              </w:rPr>
            </w:pPr>
            <w:r w:rsidRPr="00CE52BD">
              <w:rPr>
                <w:rFonts w:ascii="Palatino Linotype" w:hAnsi="Palatino Linotype" w:cs="Arial"/>
                <w:sz w:val="20"/>
                <w:szCs w:val="20"/>
              </w:rPr>
              <w:t>Primer Síndico Municipal</w:t>
            </w:r>
          </w:p>
        </w:tc>
        <w:tc>
          <w:tcPr>
            <w:tcW w:w="4646" w:type="dxa"/>
            <w:vAlign w:val="center"/>
          </w:tcPr>
          <w:p w14:paraId="27A5907B" w14:textId="0E7E56AC" w:rsidR="00834C26" w:rsidRPr="00CE52BD" w:rsidRDefault="00834C26" w:rsidP="00834C26">
            <w:pPr>
              <w:ind w:right="49"/>
              <w:jc w:val="both"/>
              <w:rPr>
                <w:rFonts w:ascii="Palatino Linotype" w:hAnsi="Palatino Linotype"/>
                <w:sz w:val="21"/>
                <w:szCs w:val="21"/>
              </w:rPr>
            </w:pPr>
            <w:r w:rsidRPr="00CE52BD">
              <w:rPr>
                <w:rFonts w:ascii="Palatino Linotype" w:hAnsi="Palatino Linotype"/>
                <w:sz w:val="21"/>
                <w:szCs w:val="21"/>
                <w:lang w:val="es-ES"/>
              </w:rPr>
              <w:t xml:space="preserve">Remitió un total de </w:t>
            </w:r>
            <w:r w:rsidRPr="00CE52BD">
              <w:rPr>
                <w:rFonts w:ascii="Palatino Linotype" w:hAnsi="Palatino Linotype"/>
                <w:sz w:val="21"/>
                <w:szCs w:val="21"/>
              </w:rPr>
              <w:t xml:space="preserve">128 fojas que corresponde a los oficios firmados por el Primer Síndico de Toluca en el mes de enero de 2025, de los cuales </w:t>
            </w:r>
            <w:r w:rsidRPr="00CE52BD">
              <w:rPr>
                <w:rFonts w:ascii="Palatino Linotype" w:hAnsi="Palatino Linotype"/>
                <w:sz w:val="21"/>
                <w:szCs w:val="21"/>
              </w:rPr>
              <w:lastRenderedPageBreak/>
              <w:t xml:space="preserve">se </w:t>
            </w:r>
            <w:r w:rsidRPr="00CE52BD">
              <w:rPr>
                <w:rFonts w:ascii="Palatino Linotype" w:hAnsi="Palatino Linotype"/>
                <w:b/>
                <w:bCs/>
                <w:sz w:val="21"/>
                <w:szCs w:val="21"/>
                <w:u w:val="single"/>
              </w:rPr>
              <w:t>advierte se testaron datos públicos, como lo son el número de plaza y nombre de servidores públicos dados de baja</w:t>
            </w:r>
            <w:r w:rsidRPr="00CE52BD">
              <w:rPr>
                <w:rFonts w:ascii="Palatino Linotype" w:hAnsi="Palatino Linotype"/>
                <w:sz w:val="21"/>
                <w:szCs w:val="21"/>
              </w:rPr>
              <w:t>.</w:t>
            </w:r>
          </w:p>
        </w:tc>
        <w:tc>
          <w:tcPr>
            <w:tcW w:w="1879" w:type="dxa"/>
            <w:vAlign w:val="center"/>
          </w:tcPr>
          <w:p w14:paraId="32BFEC3F" w14:textId="77777777" w:rsidR="00834C26" w:rsidRPr="00CE52BD" w:rsidRDefault="00834C26" w:rsidP="00834C26">
            <w:pPr>
              <w:ind w:right="49"/>
              <w:jc w:val="center"/>
              <w:rPr>
                <w:rFonts w:ascii="Palatino Linotype" w:hAnsi="Palatino Linotype"/>
                <w:b/>
                <w:bCs/>
                <w:sz w:val="24"/>
                <w:lang w:val="es-ES_tradnl"/>
              </w:rPr>
            </w:pPr>
            <w:r w:rsidRPr="00CE52BD">
              <w:rPr>
                <w:rFonts w:ascii="Palatino Linotype" w:hAnsi="Palatino Linotype"/>
                <w:b/>
                <w:bCs/>
                <w:sz w:val="24"/>
                <w:lang w:val="es-ES_tradnl"/>
              </w:rPr>
              <w:lastRenderedPageBreak/>
              <w:t>Parcial</w:t>
            </w:r>
          </w:p>
          <w:p w14:paraId="07D6FA71" w14:textId="06270DA1" w:rsidR="00834C26" w:rsidRPr="00CE52BD" w:rsidRDefault="00834C26" w:rsidP="00834C26">
            <w:pPr>
              <w:ind w:right="49"/>
              <w:jc w:val="center"/>
              <w:rPr>
                <w:rFonts w:ascii="Palatino Linotype" w:hAnsi="Palatino Linotype"/>
                <w:b/>
                <w:bCs/>
                <w:sz w:val="24"/>
                <w:lang w:val="es-ES_tradnl"/>
              </w:rPr>
            </w:pPr>
            <w:r w:rsidRPr="00CE52BD">
              <w:rPr>
                <w:rFonts w:ascii="Palatino Linotype" w:hAnsi="Palatino Linotype"/>
                <w:b/>
                <w:bCs/>
                <w:sz w:val="24"/>
                <w:lang w:val="es-ES_tradnl"/>
              </w:rPr>
              <w:lastRenderedPageBreak/>
              <w:t>(</w:t>
            </w:r>
            <w:r w:rsidRPr="00CE52BD">
              <w:rPr>
                <w:rFonts w:ascii="Palatino Linotype" w:hAnsi="Palatino Linotype"/>
                <w:i/>
                <w:iCs/>
                <w:sz w:val="20"/>
                <w:szCs w:val="20"/>
                <w:lang w:val="es-ES_tradnl"/>
              </w:rPr>
              <w:t>Se advierten oficios con datos públicos testados,</w:t>
            </w:r>
            <w:r w:rsidRPr="00CE52BD">
              <w:rPr>
                <w:rFonts w:ascii="Palatino Linotype" w:hAnsi="Palatino Linotype"/>
                <w:b/>
                <w:bCs/>
                <w:sz w:val="24"/>
                <w:lang w:val="es-ES_tradnl"/>
              </w:rPr>
              <w:t>)</w:t>
            </w:r>
          </w:p>
          <w:p w14:paraId="15A49454" w14:textId="1CA9A231" w:rsidR="00834C26" w:rsidRPr="00CE52BD" w:rsidRDefault="00834C26" w:rsidP="00834C26">
            <w:pPr>
              <w:ind w:right="49"/>
              <w:jc w:val="center"/>
              <w:rPr>
                <w:rFonts w:ascii="Palatino Linotype" w:hAnsi="Palatino Linotype"/>
                <w:b/>
                <w:bCs/>
                <w:sz w:val="24"/>
                <w:lang w:val="es-ES_tradnl"/>
              </w:rPr>
            </w:pPr>
          </w:p>
        </w:tc>
      </w:tr>
      <w:tr w:rsidR="00834C26" w:rsidRPr="00CE52BD" w14:paraId="41933809" w14:textId="77777777" w:rsidTr="00D2294A">
        <w:tc>
          <w:tcPr>
            <w:tcW w:w="2537" w:type="dxa"/>
            <w:vAlign w:val="center"/>
          </w:tcPr>
          <w:p w14:paraId="77823904" w14:textId="5449670E" w:rsidR="00834C26" w:rsidRPr="00CE52BD" w:rsidRDefault="00834C26" w:rsidP="00834C26">
            <w:pPr>
              <w:ind w:right="49"/>
              <w:jc w:val="both"/>
              <w:rPr>
                <w:rFonts w:ascii="Palatino Linotype" w:hAnsi="Palatino Linotype"/>
                <w:sz w:val="20"/>
                <w:szCs w:val="20"/>
                <w:lang w:val="es-ES_tradnl"/>
              </w:rPr>
            </w:pPr>
            <w:bookmarkStart w:id="14" w:name="_Hlk102584214"/>
            <w:r w:rsidRPr="00CE52BD">
              <w:rPr>
                <w:rFonts w:ascii="Palatino Linotype" w:hAnsi="Palatino Linotype"/>
                <w:sz w:val="20"/>
                <w:szCs w:val="20"/>
                <w:lang w:val="es-ES_tradnl"/>
              </w:rPr>
              <w:lastRenderedPageBreak/>
              <w:t>Segundo Síndico Municipal</w:t>
            </w:r>
          </w:p>
        </w:tc>
        <w:tc>
          <w:tcPr>
            <w:tcW w:w="4646" w:type="dxa"/>
            <w:vAlign w:val="center"/>
          </w:tcPr>
          <w:p w14:paraId="72854732" w14:textId="0FC06827" w:rsidR="00834C26" w:rsidRPr="00CE52BD" w:rsidRDefault="00834C26" w:rsidP="00834C26">
            <w:pPr>
              <w:jc w:val="both"/>
              <w:rPr>
                <w:rFonts w:ascii="Palatino Linotype" w:hAnsi="Palatino Linotype"/>
                <w:sz w:val="21"/>
                <w:szCs w:val="21"/>
              </w:rPr>
            </w:pPr>
            <w:r w:rsidRPr="00CE52BD">
              <w:rPr>
                <w:rFonts w:ascii="Palatino Linotype" w:hAnsi="Palatino Linotype"/>
                <w:sz w:val="21"/>
                <w:szCs w:val="21"/>
                <w:lang w:val="es-ES"/>
              </w:rPr>
              <w:t xml:space="preserve">Remitió un total de </w:t>
            </w:r>
            <w:r w:rsidRPr="00CE52BD">
              <w:rPr>
                <w:rFonts w:ascii="Palatino Linotype" w:hAnsi="Palatino Linotype"/>
                <w:sz w:val="21"/>
                <w:szCs w:val="21"/>
              </w:rPr>
              <w:t xml:space="preserve">70 fojas que corresponde a los oficios firmados por el Segundo Síndico de Toluca en el mes de enero de 2025, de los cuales se </w:t>
            </w:r>
            <w:r w:rsidRPr="00CE52BD">
              <w:rPr>
                <w:rFonts w:ascii="Palatino Linotype" w:hAnsi="Palatino Linotype"/>
                <w:b/>
                <w:bCs/>
                <w:sz w:val="21"/>
                <w:szCs w:val="21"/>
                <w:u w:val="single"/>
              </w:rPr>
              <w:t>advierte se testaron datos públicos, como lo son el nombre y sueldo de personal dado de alta</w:t>
            </w:r>
            <w:r w:rsidRPr="00CE52BD">
              <w:rPr>
                <w:rFonts w:ascii="Palatino Linotype" w:hAnsi="Palatino Linotype"/>
                <w:sz w:val="21"/>
                <w:szCs w:val="21"/>
              </w:rPr>
              <w:t>.</w:t>
            </w:r>
          </w:p>
        </w:tc>
        <w:tc>
          <w:tcPr>
            <w:tcW w:w="1879" w:type="dxa"/>
            <w:vAlign w:val="center"/>
          </w:tcPr>
          <w:p w14:paraId="5C575667" w14:textId="77777777" w:rsidR="00834C26" w:rsidRPr="00CE52BD" w:rsidRDefault="00834C26" w:rsidP="00834C26">
            <w:pPr>
              <w:ind w:right="49"/>
              <w:jc w:val="center"/>
              <w:rPr>
                <w:rFonts w:ascii="Palatino Linotype" w:hAnsi="Palatino Linotype"/>
                <w:b/>
                <w:bCs/>
                <w:sz w:val="24"/>
                <w:lang w:val="es-ES_tradnl"/>
              </w:rPr>
            </w:pPr>
            <w:r w:rsidRPr="00CE52BD">
              <w:rPr>
                <w:rFonts w:ascii="Palatino Linotype" w:hAnsi="Palatino Linotype"/>
                <w:b/>
                <w:bCs/>
                <w:sz w:val="24"/>
                <w:lang w:val="es-ES_tradnl"/>
              </w:rPr>
              <w:t>Parcial</w:t>
            </w:r>
          </w:p>
          <w:p w14:paraId="1D9AA814" w14:textId="48D0CC4D" w:rsidR="00834C26" w:rsidRPr="00CE52BD" w:rsidRDefault="00834C26" w:rsidP="00834C26">
            <w:pPr>
              <w:ind w:right="49"/>
              <w:jc w:val="center"/>
              <w:rPr>
                <w:rFonts w:ascii="Palatino Linotype" w:hAnsi="Palatino Linotype"/>
                <w:b/>
                <w:bCs/>
                <w:sz w:val="24"/>
                <w:lang w:val="es-ES_tradnl"/>
              </w:rPr>
            </w:pPr>
            <w:r w:rsidRPr="00CE52BD">
              <w:rPr>
                <w:rFonts w:ascii="Palatino Linotype" w:hAnsi="Palatino Linotype"/>
                <w:b/>
                <w:bCs/>
                <w:sz w:val="24"/>
                <w:lang w:val="es-ES_tradnl"/>
              </w:rPr>
              <w:t>(</w:t>
            </w:r>
            <w:r w:rsidRPr="00CE52BD">
              <w:rPr>
                <w:rFonts w:ascii="Palatino Linotype" w:hAnsi="Palatino Linotype"/>
                <w:i/>
                <w:iCs/>
                <w:sz w:val="20"/>
                <w:szCs w:val="20"/>
                <w:lang w:val="es-ES_tradnl"/>
              </w:rPr>
              <w:t>Se advierten oficios con datos públicos testados</w:t>
            </w:r>
            <w:r w:rsidRPr="00CE52BD">
              <w:rPr>
                <w:rFonts w:ascii="Palatino Linotype" w:hAnsi="Palatino Linotype"/>
                <w:b/>
                <w:bCs/>
                <w:sz w:val="24"/>
                <w:lang w:val="es-ES_tradnl"/>
              </w:rPr>
              <w:t>)</w:t>
            </w:r>
          </w:p>
          <w:p w14:paraId="7E093069" w14:textId="16FF5472" w:rsidR="00834C26" w:rsidRPr="00CE52BD" w:rsidRDefault="00834C26" w:rsidP="00834C26">
            <w:pPr>
              <w:ind w:right="49"/>
              <w:jc w:val="center"/>
              <w:rPr>
                <w:rFonts w:ascii="Palatino Linotype" w:hAnsi="Palatino Linotype"/>
                <w:b/>
                <w:bCs/>
                <w:sz w:val="24"/>
                <w:lang w:val="es-ES_tradnl"/>
              </w:rPr>
            </w:pPr>
          </w:p>
        </w:tc>
      </w:tr>
      <w:bookmarkEnd w:id="14"/>
      <w:tr w:rsidR="00A167A8" w:rsidRPr="00CE52BD" w14:paraId="09189AC1" w14:textId="77777777" w:rsidTr="00D2294A">
        <w:tc>
          <w:tcPr>
            <w:tcW w:w="2537" w:type="dxa"/>
            <w:vAlign w:val="center"/>
          </w:tcPr>
          <w:p w14:paraId="720393FB" w14:textId="633C2FFA" w:rsidR="00A167A8" w:rsidRPr="00CE52BD" w:rsidRDefault="00A167A8" w:rsidP="00A167A8">
            <w:pPr>
              <w:ind w:right="49"/>
              <w:jc w:val="both"/>
              <w:rPr>
                <w:rFonts w:ascii="Palatino Linotype" w:hAnsi="Palatino Linotype" w:cs="Arial"/>
                <w:sz w:val="20"/>
                <w:szCs w:val="20"/>
              </w:rPr>
            </w:pPr>
            <w:r w:rsidRPr="00CE52BD">
              <w:rPr>
                <w:rFonts w:ascii="Palatino Linotype" w:hAnsi="Palatino Linotype" w:cs="Arial"/>
                <w:sz w:val="20"/>
                <w:szCs w:val="20"/>
              </w:rPr>
              <w:t>Primera Regiduría</w:t>
            </w:r>
          </w:p>
        </w:tc>
        <w:tc>
          <w:tcPr>
            <w:tcW w:w="4646" w:type="dxa"/>
            <w:vAlign w:val="center"/>
          </w:tcPr>
          <w:p w14:paraId="0E50F88D" w14:textId="0BF7A6B8" w:rsidR="00A167A8" w:rsidRPr="00CE52BD" w:rsidRDefault="00A167A8" w:rsidP="00A167A8">
            <w:pPr>
              <w:ind w:right="49"/>
              <w:jc w:val="both"/>
              <w:rPr>
                <w:rFonts w:ascii="Palatino Linotype" w:hAnsi="Palatino Linotype"/>
                <w:sz w:val="21"/>
                <w:szCs w:val="21"/>
                <w:lang w:val="es-ES_tradnl"/>
              </w:rPr>
            </w:pPr>
            <w:r w:rsidRPr="00CE52BD">
              <w:rPr>
                <w:rFonts w:ascii="Palatino Linotype" w:hAnsi="Palatino Linotype"/>
                <w:sz w:val="21"/>
                <w:szCs w:val="21"/>
                <w:lang w:val="es-ES_tradnl"/>
              </w:rPr>
              <w:t>Remitió 147 fojas que corresponde a los oficios firmados por el Primer Regidor de Toluca del mes de enero al 12 de febrero de 2025.</w:t>
            </w:r>
          </w:p>
        </w:tc>
        <w:tc>
          <w:tcPr>
            <w:tcW w:w="1879" w:type="dxa"/>
            <w:vAlign w:val="center"/>
          </w:tcPr>
          <w:p w14:paraId="1268B8B6" w14:textId="02313C5A" w:rsidR="00A167A8" w:rsidRPr="00CE52BD" w:rsidRDefault="006D1FF1" w:rsidP="006D1FF1">
            <w:pPr>
              <w:ind w:right="49"/>
              <w:jc w:val="center"/>
              <w:rPr>
                <w:rFonts w:ascii="Palatino Linotype" w:hAnsi="Palatino Linotype"/>
                <w:b/>
                <w:bCs/>
                <w:sz w:val="24"/>
                <w:lang w:val="es-ES_tradnl"/>
              </w:rPr>
            </w:pPr>
            <w:r w:rsidRPr="00CE52BD">
              <w:rPr>
                <w:rFonts w:ascii="Palatino Linotype" w:hAnsi="Palatino Linotype"/>
                <w:b/>
                <w:bCs/>
                <w:sz w:val="24"/>
                <w:lang w:val="es-ES_tradnl"/>
              </w:rPr>
              <w:t>Si</w:t>
            </w:r>
          </w:p>
          <w:p w14:paraId="535BF025" w14:textId="77777777" w:rsidR="00A167A8" w:rsidRPr="00CE52BD" w:rsidRDefault="00A167A8" w:rsidP="00A167A8">
            <w:pPr>
              <w:ind w:right="49"/>
              <w:jc w:val="center"/>
              <w:rPr>
                <w:rFonts w:ascii="Palatino Linotype" w:hAnsi="Palatino Linotype"/>
                <w:i/>
                <w:iCs/>
                <w:sz w:val="24"/>
                <w:lang w:val="es-ES_tradnl"/>
              </w:rPr>
            </w:pPr>
          </w:p>
        </w:tc>
      </w:tr>
      <w:tr w:rsidR="00A60AE4" w:rsidRPr="00CE52BD" w14:paraId="35608719" w14:textId="77777777" w:rsidTr="00D2294A">
        <w:tc>
          <w:tcPr>
            <w:tcW w:w="2537" w:type="dxa"/>
            <w:vAlign w:val="center"/>
          </w:tcPr>
          <w:p w14:paraId="4BE62EDB" w14:textId="170976EB" w:rsidR="00A60AE4" w:rsidRPr="00CE52BD" w:rsidRDefault="00A60AE4" w:rsidP="00A60AE4">
            <w:pPr>
              <w:ind w:right="49"/>
              <w:jc w:val="both"/>
              <w:rPr>
                <w:rFonts w:ascii="Palatino Linotype" w:hAnsi="Palatino Linotype" w:cs="Arial"/>
                <w:sz w:val="20"/>
                <w:szCs w:val="20"/>
              </w:rPr>
            </w:pPr>
            <w:r w:rsidRPr="00CE52BD">
              <w:rPr>
                <w:rFonts w:ascii="Palatino Linotype" w:hAnsi="Palatino Linotype" w:cs="Arial"/>
                <w:sz w:val="20"/>
                <w:szCs w:val="20"/>
              </w:rPr>
              <w:t>Segunda Regiduría</w:t>
            </w:r>
          </w:p>
        </w:tc>
        <w:tc>
          <w:tcPr>
            <w:tcW w:w="4646" w:type="dxa"/>
            <w:vAlign w:val="center"/>
          </w:tcPr>
          <w:p w14:paraId="58A0752D" w14:textId="3AB16A28" w:rsidR="00A60AE4" w:rsidRPr="00CE52BD" w:rsidRDefault="00A60AE4" w:rsidP="00A60AE4">
            <w:pPr>
              <w:ind w:right="49"/>
              <w:jc w:val="both"/>
              <w:rPr>
                <w:rFonts w:ascii="Palatino Linotype" w:hAnsi="Palatino Linotype"/>
                <w:sz w:val="21"/>
                <w:szCs w:val="21"/>
                <w:lang w:val="es-ES_tradnl"/>
              </w:rPr>
            </w:pPr>
            <w:r w:rsidRPr="00CE52BD">
              <w:rPr>
                <w:rFonts w:ascii="Palatino Linotype" w:hAnsi="Palatino Linotype"/>
                <w:sz w:val="21"/>
                <w:szCs w:val="21"/>
                <w:lang w:val="es-ES_tradnl"/>
              </w:rPr>
              <w:t>Remitió un total de 37 fojas que corresponde a los oficios firmados por la Segunda Regidora de Toluca en el mes de enero de 2025, de los cuales se advierte que no se encuentran completos en relación a la nomenclatura de oficios que se indican.</w:t>
            </w:r>
          </w:p>
        </w:tc>
        <w:tc>
          <w:tcPr>
            <w:tcW w:w="1879" w:type="dxa"/>
            <w:vAlign w:val="center"/>
          </w:tcPr>
          <w:p w14:paraId="3A79E71D" w14:textId="77777777" w:rsidR="00A60AE4" w:rsidRPr="00CE52BD" w:rsidRDefault="00A60AE4" w:rsidP="00A60AE4">
            <w:pPr>
              <w:ind w:right="49"/>
              <w:jc w:val="center"/>
              <w:rPr>
                <w:rFonts w:ascii="Palatino Linotype" w:hAnsi="Palatino Linotype"/>
                <w:b/>
                <w:bCs/>
                <w:sz w:val="24"/>
                <w:lang w:val="es-ES_tradnl"/>
              </w:rPr>
            </w:pPr>
            <w:r w:rsidRPr="00CE52BD">
              <w:rPr>
                <w:rFonts w:ascii="Palatino Linotype" w:hAnsi="Palatino Linotype"/>
                <w:b/>
                <w:bCs/>
                <w:sz w:val="24"/>
                <w:lang w:val="es-ES_tradnl"/>
              </w:rPr>
              <w:t>Parcial</w:t>
            </w:r>
          </w:p>
          <w:p w14:paraId="71A419B3" w14:textId="18295CCA" w:rsidR="00A60AE4" w:rsidRPr="00CE52BD" w:rsidRDefault="00A60AE4" w:rsidP="00A60AE4">
            <w:pPr>
              <w:ind w:right="49"/>
              <w:jc w:val="center"/>
              <w:rPr>
                <w:rFonts w:ascii="Palatino Linotype" w:hAnsi="Palatino Linotype"/>
                <w:b/>
                <w:bCs/>
                <w:sz w:val="24"/>
                <w:lang w:val="es-ES_tradnl"/>
              </w:rPr>
            </w:pPr>
            <w:r w:rsidRPr="00CE52BD">
              <w:rPr>
                <w:rFonts w:ascii="Palatino Linotype" w:hAnsi="Palatino Linotype"/>
                <w:b/>
                <w:bCs/>
                <w:sz w:val="24"/>
                <w:lang w:val="es-ES_tradnl"/>
              </w:rPr>
              <w:t>(</w:t>
            </w:r>
            <w:r w:rsidRPr="00CE52BD">
              <w:rPr>
                <w:rFonts w:ascii="Palatino Linotype" w:hAnsi="Palatino Linotype"/>
                <w:i/>
                <w:iCs/>
                <w:sz w:val="20"/>
                <w:szCs w:val="20"/>
                <w:lang w:val="es-ES_tradnl"/>
              </w:rPr>
              <w:t>Se advierten oficios faltantes en el mes de enero, la nomenclatura refiere 50</w:t>
            </w:r>
            <w:r w:rsidRPr="00CE52BD">
              <w:rPr>
                <w:rFonts w:ascii="Palatino Linotype" w:hAnsi="Palatino Linotype"/>
                <w:b/>
                <w:bCs/>
                <w:sz w:val="24"/>
                <w:lang w:val="es-ES_tradnl"/>
              </w:rPr>
              <w:t>)</w:t>
            </w:r>
          </w:p>
          <w:p w14:paraId="1EBC3596" w14:textId="77777777" w:rsidR="00A60AE4" w:rsidRPr="00CE52BD" w:rsidRDefault="00A60AE4" w:rsidP="00A60AE4">
            <w:pPr>
              <w:ind w:right="49"/>
              <w:jc w:val="center"/>
              <w:rPr>
                <w:rFonts w:ascii="Palatino Linotype" w:hAnsi="Palatino Linotype"/>
                <w:i/>
                <w:iCs/>
                <w:sz w:val="24"/>
                <w:lang w:val="es-ES_tradnl"/>
              </w:rPr>
            </w:pPr>
          </w:p>
        </w:tc>
      </w:tr>
      <w:tr w:rsidR="00A60AE4" w:rsidRPr="00CE52BD" w14:paraId="283376B3" w14:textId="77777777" w:rsidTr="00D2294A">
        <w:tc>
          <w:tcPr>
            <w:tcW w:w="2537" w:type="dxa"/>
            <w:vAlign w:val="center"/>
          </w:tcPr>
          <w:p w14:paraId="52896449" w14:textId="6123DAD4" w:rsidR="00A60AE4" w:rsidRPr="00CE52BD" w:rsidRDefault="00A60AE4" w:rsidP="00A60AE4">
            <w:pPr>
              <w:ind w:right="49"/>
              <w:jc w:val="both"/>
              <w:rPr>
                <w:rFonts w:ascii="Palatino Linotype" w:hAnsi="Palatino Linotype" w:cs="Arial"/>
                <w:sz w:val="20"/>
                <w:szCs w:val="20"/>
              </w:rPr>
            </w:pPr>
            <w:r w:rsidRPr="00CE52BD">
              <w:rPr>
                <w:rFonts w:ascii="Palatino Linotype" w:hAnsi="Palatino Linotype" w:cs="Arial"/>
                <w:sz w:val="20"/>
                <w:szCs w:val="20"/>
              </w:rPr>
              <w:t>Tercera Regiduría</w:t>
            </w:r>
          </w:p>
        </w:tc>
        <w:tc>
          <w:tcPr>
            <w:tcW w:w="4646" w:type="dxa"/>
            <w:vAlign w:val="center"/>
          </w:tcPr>
          <w:p w14:paraId="7BD9166A" w14:textId="62E9540F" w:rsidR="00A60AE4" w:rsidRPr="00CE52BD" w:rsidRDefault="00A60AE4" w:rsidP="00A60AE4">
            <w:pPr>
              <w:ind w:right="49"/>
              <w:jc w:val="both"/>
              <w:rPr>
                <w:rFonts w:ascii="Palatino Linotype" w:hAnsi="Palatino Linotype"/>
                <w:sz w:val="21"/>
                <w:szCs w:val="21"/>
                <w:lang w:val="es-ES_tradnl"/>
              </w:rPr>
            </w:pPr>
            <w:r w:rsidRPr="00CE52BD">
              <w:rPr>
                <w:rFonts w:ascii="Palatino Linotype" w:hAnsi="Palatino Linotype"/>
                <w:sz w:val="21"/>
                <w:szCs w:val="21"/>
                <w:lang w:val="es-ES_tradnl"/>
              </w:rPr>
              <w:t>Remitió 56 fojas que corresponde a los oficios firmados por el Tercer Regidor de Toluca en el mes de enero de 2025, de los cuales se advierte se testaron datos públicos, como lo son el nombre, de servidores públicos adscritos al Sujeto Obligado y correos electrónicos oficiales.</w:t>
            </w:r>
          </w:p>
        </w:tc>
        <w:tc>
          <w:tcPr>
            <w:tcW w:w="1879" w:type="dxa"/>
            <w:vAlign w:val="center"/>
          </w:tcPr>
          <w:p w14:paraId="71F127E1" w14:textId="77777777" w:rsidR="00A60AE4" w:rsidRPr="00CE52BD" w:rsidRDefault="00A60AE4" w:rsidP="00A60AE4">
            <w:pPr>
              <w:ind w:right="49"/>
              <w:jc w:val="center"/>
              <w:rPr>
                <w:rFonts w:ascii="Palatino Linotype" w:hAnsi="Palatino Linotype"/>
                <w:b/>
                <w:bCs/>
                <w:sz w:val="24"/>
                <w:lang w:val="es-ES_tradnl"/>
              </w:rPr>
            </w:pPr>
            <w:r w:rsidRPr="00CE52BD">
              <w:rPr>
                <w:rFonts w:ascii="Palatino Linotype" w:hAnsi="Palatino Linotype"/>
                <w:b/>
                <w:bCs/>
                <w:sz w:val="24"/>
                <w:lang w:val="es-ES_tradnl"/>
              </w:rPr>
              <w:t>Parcial</w:t>
            </w:r>
          </w:p>
          <w:p w14:paraId="4B93E33D" w14:textId="7EF6A97D" w:rsidR="00A60AE4" w:rsidRPr="00CE52BD" w:rsidRDefault="00A60AE4" w:rsidP="00A60AE4">
            <w:pPr>
              <w:ind w:right="49"/>
              <w:jc w:val="center"/>
              <w:rPr>
                <w:rFonts w:ascii="Palatino Linotype" w:hAnsi="Palatino Linotype"/>
                <w:b/>
                <w:bCs/>
                <w:sz w:val="24"/>
                <w:lang w:val="es-ES_tradnl"/>
              </w:rPr>
            </w:pPr>
            <w:r w:rsidRPr="00CE52BD">
              <w:rPr>
                <w:rFonts w:ascii="Palatino Linotype" w:hAnsi="Palatino Linotype"/>
                <w:b/>
                <w:bCs/>
                <w:sz w:val="24"/>
                <w:lang w:val="es-ES_tradnl"/>
              </w:rPr>
              <w:t>(</w:t>
            </w:r>
            <w:r w:rsidRPr="00CE52BD">
              <w:rPr>
                <w:rFonts w:ascii="Palatino Linotype" w:hAnsi="Palatino Linotype"/>
                <w:i/>
                <w:iCs/>
                <w:sz w:val="20"/>
                <w:szCs w:val="20"/>
                <w:lang w:val="es-ES_tradnl"/>
              </w:rPr>
              <w:t>Se advierten oficios con datos públicos testados</w:t>
            </w:r>
            <w:r w:rsidRPr="00CE52BD">
              <w:rPr>
                <w:rFonts w:ascii="Palatino Linotype" w:hAnsi="Palatino Linotype"/>
                <w:b/>
                <w:bCs/>
                <w:sz w:val="24"/>
                <w:lang w:val="es-ES_tradnl"/>
              </w:rPr>
              <w:t>)</w:t>
            </w:r>
          </w:p>
          <w:p w14:paraId="523DCECD" w14:textId="77777777" w:rsidR="00A60AE4" w:rsidRPr="00CE52BD" w:rsidRDefault="00A60AE4" w:rsidP="00A60AE4">
            <w:pPr>
              <w:ind w:right="49"/>
              <w:jc w:val="center"/>
              <w:rPr>
                <w:rFonts w:ascii="Palatino Linotype" w:hAnsi="Palatino Linotype"/>
                <w:i/>
                <w:iCs/>
                <w:sz w:val="24"/>
                <w:lang w:val="es-ES_tradnl"/>
              </w:rPr>
            </w:pPr>
          </w:p>
        </w:tc>
      </w:tr>
      <w:tr w:rsidR="00A60AE4" w:rsidRPr="00CE52BD" w14:paraId="09A07FD1" w14:textId="77777777" w:rsidTr="00D2294A">
        <w:tc>
          <w:tcPr>
            <w:tcW w:w="2537" w:type="dxa"/>
            <w:vAlign w:val="center"/>
          </w:tcPr>
          <w:p w14:paraId="7BAF9499" w14:textId="378EDF77" w:rsidR="00A60AE4" w:rsidRPr="00CE52BD" w:rsidRDefault="00A60AE4" w:rsidP="00A60AE4">
            <w:pPr>
              <w:ind w:right="49"/>
              <w:jc w:val="both"/>
              <w:rPr>
                <w:rFonts w:ascii="Palatino Linotype" w:hAnsi="Palatino Linotype" w:cs="Arial"/>
                <w:sz w:val="20"/>
                <w:szCs w:val="20"/>
              </w:rPr>
            </w:pPr>
            <w:r w:rsidRPr="00CE52BD">
              <w:rPr>
                <w:rFonts w:ascii="Palatino Linotype" w:hAnsi="Palatino Linotype" w:cs="Arial"/>
                <w:sz w:val="20"/>
                <w:szCs w:val="20"/>
              </w:rPr>
              <w:t>Cuarta Regiduría</w:t>
            </w:r>
          </w:p>
        </w:tc>
        <w:tc>
          <w:tcPr>
            <w:tcW w:w="4646" w:type="dxa"/>
            <w:vAlign w:val="center"/>
          </w:tcPr>
          <w:p w14:paraId="19E4B7C8" w14:textId="529CE67E" w:rsidR="00A60AE4" w:rsidRPr="00CE52BD" w:rsidRDefault="00A60AE4" w:rsidP="00A60AE4">
            <w:pPr>
              <w:ind w:right="49"/>
              <w:jc w:val="both"/>
              <w:rPr>
                <w:rFonts w:ascii="Palatino Linotype" w:hAnsi="Palatino Linotype"/>
                <w:sz w:val="21"/>
                <w:szCs w:val="21"/>
                <w:lang w:val="es-ES_tradnl"/>
              </w:rPr>
            </w:pPr>
            <w:r w:rsidRPr="00CE52BD">
              <w:rPr>
                <w:rFonts w:ascii="Palatino Linotype" w:hAnsi="Palatino Linotype"/>
                <w:sz w:val="21"/>
                <w:szCs w:val="21"/>
                <w:lang w:val="es-ES_tradnl"/>
              </w:rPr>
              <w:t>Remitió un total de 26 fojas que corresponde a los oficios firmados por la Cuarta Regidora de Toluca al 27 de enero de 2025.</w:t>
            </w:r>
          </w:p>
        </w:tc>
        <w:tc>
          <w:tcPr>
            <w:tcW w:w="1879" w:type="dxa"/>
            <w:vAlign w:val="center"/>
          </w:tcPr>
          <w:p w14:paraId="50536240" w14:textId="0E98B936" w:rsidR="00A60AE4" w:rsidRPr="00CE52BD" w:rsidRDefault="00AC1623" w:rsidP="00AC1623">
            <w:pPr>
              <w:ind w:right="49"/>
              <w:jc w:val="center"/>
              <w:rPr>
                <w:rFonts w:ascii="Palatino Linotype" w:hAnsi="Palatino Linotype"/>
                <w:b/>
                <w:bCs/>
                <w:sz w:val="24"/>
                <w:lang w:val="es-ES_tradnl"/>
              </w:rPr>
            </w:pPr>
            <w:r w:rsidRPr="00CE52BD">
              <w:rPr>
                <w:rFonts w:ascii="Palatino Linotype" w:hAnsi="Palatino Linotype"/>
                <w:b/>
                <w:bCs/>
                <w:sz w:val="24"/>
                <w:lang w:val="es-ES_tradnl"/>
              </w:rPr>
              <w:t>Si</w:t>
            </w:r>
          </w:p>
          <w:p w14:paraId="766B336B" w14:textId="77777777" w:rsidR="00A60AE4" w:rsidRPr="00CE52BD" w:rsidRDefault="00A60AE4" w:rsidP="00A60AE4">
            <w:pPr>
              <w:ind w:right="49"/>
              <w:jc w:val="center"/>
              <w:rPr>
                <w:rFonts w:ascii="Palatino Linotype" w:hAnsi="Palatino Linotype"/>
                <w:i/>
                <w:iCs/>
                <w:sz w:val="24"/>
                <w:lang w:val="es-ES_tradnl"/>
              </w:rPr>
            </w:pPr>
          </w:p>
        </w:tc>
      </w:tr>
      <w:tr w:rsidR="00A60AE4" w:rsidRPr="00CE52BD" w14:paraId="6751AFBC" w14:textId="77777777" w:rsidTr="00D2294A">
        <w:tc>
          <w:tcPr>
            <w:tcW w:w="2537" w:type="dxa"/>
            <w:vAlign w:val="center"/>
          </w:tcPr>
          <w:p w14:paraId="601E2BCA" w14:textId="7F1FBA02" w:rsidR="00A60AE4" w:rsidRPr="00CE52BD" w:rsidRDefault="00A60AE4" w:rsidP="00A60AE4">
            <w:pPr>
              <w:ind w:right="49"/>
              <w:jc w:val="both"/>
              <w:rPr>
                <w:rFonts w:ascii="Palatino Linotype" w:hAnsi="Palatino Linotype" w:cs="Arial"/>
                <w:sz w:val="20"/>
                <w:szCs w:val="20"/>
              </w:rPr>
            </w:pPr>
            <w:r w:rsidRPr="00CE52BD">
              <w:rPr>
                <w:rFonts w:ascii="Palatino Linotype" w:hAnsi="Palatino Linotype" w:cs="Arial"/>
                <w:sz w:val="20"/>
                <w:szCs w:val="20"/>
              </w:rPr>
              <w:t>Quinta Regiduría</w:t>
            </w:r>
          </w:p>
        </w:tc>
        <w:tc>
          <w:tcPr>
            <w:tcW w:w="4646" w:type="dxa"/>
            <w:vAlign w:val="center"/>
          </w:tcPr>
          <w:p w14:paraId="0082DA40" w14:textId="57C05977" w:rsidR="00A60AE4" w:rsidRPr="00CE52BD" w:rsidRDefault="00A60AE4" w:rsidP="00A60AE4">
            <w:pPr>
              <w:ind w:right="49"/>
              <w:jc w:val="both"/>
              <w:rPr>
                <w:rFonts w:ascii="Palatino Linotype" w:hAnsi="Palatino Linotype"/>
                <w:sz w:val="21"/>
                <w:szCs w:val="21"/>
                <w:lang w:val="es-ES_tradnl"/>
              </w:rPr>
            </w:pPr>
            <w:r w:rsidRPr="00CE52BD">
              <w:rPr>
                <w:rFonts w:ascii="Palatino Linotype" w:hAnsi="Palatino Linotype"/>
                <w:sz w:val="21"/>
                <w:szCs w:val="21"/>
                <w:lang w:val="es-ES_tradnl"/>
              </w:rPr>
              <w:t>Omiso</w:t>
            </w:r>
          </w:p>
        </w:tc>
        <w:tc>
          <w:tcPr>
            <w:tcW w:w="1879" w:type="dxa"/>
            <w:vAlign w:val="center"/>
          </w:tcPr>
          <w:p w14:paraId="36FB7203" w14:textId="5456DC47" w:rsidR="00A60AE4" w:rsidRPr="00CE52BD" w:rsidRDefault="00A60AE4" w:rsidP="00A60AE4">
            <w:pPr>
              <w:ind w:right="49"/>
              <w:jc w:val="center"/>
              <w:rPr>
                <w:rFonts w:ascii="Palatino Linotype" w:hAnsi="Palatino Linotype"/>
                <w:b/>
                <w:bCs/>
                <w:sz w:val="24"/>
                <w:lang w:val="es-ES_tradnl"/>
              </w:rPr>
            </w:pPr>
            <w:r w:rsidRPr="00CE52BD">
              <w:rPr>
                <w:rFonts w:ascii="Palatino Linotype" w:hAnsi="Palatino Linotype"/>
                <w:b/>
                <w:bCs/>
                <w:sz w:val="24"/>
                <w:lang w:val="es-ES_tradnl"/>
              </w:rPr>
              <w:t>No</w:t>
            </w:r>
          </w:p>
        </w:tc>
      </w:tr>
      <w:tr w:rsidR="00A60AE4" w:rsidRPr="00CE52BD" w14:paraId="18E8184E" w14:textId="77777777" w:rsidTr="00D2294A">
        <w:tc>
          <w:tcPr>
            <w:tcW w:w="2537" w:type="dxa"/>
            <w:vAlign w:val="center"/>
          </w:tcPr>
          <w:p w14:paraId="63B5FA73" w14:textId="2ED2C25C" w:rsidR="00A60AE4" w:rsidRPr="00CE52BD" w:rsidRDefault="00A60AE4" w:rsidP="00A60AE4">
            <w:pPr>
              <w:ind w:right="49"/>
              <w:jc w:val="both"/>
              <w:rPr>
                <w:rFonts w:ascii="Palatino Linotype" w:hAnsi="Palatino Linotype" w:cs="Arial"/>
                <w:sz w:val="20"/>
                <w:szCs w:val="20"/>
              </w:rPr>
            </w:pPr>
            <w:r w:rsidRPr="00CE52BD">
              <w:rPr>
                <w:rFonts w:ascii="Palatino Linotype" w:hAnsi="Palatino Linotype" w:cs="Arial"/>
                <w:sz w:val="20"/>
                <w:szCs w:val="20"/>
              </w:rPr>
              <w:t>Sexta Regiduría</w:t>
            </w:r>
          </w:p>
        </w:tc>
        <w:tc>
          <w:tcPr>
            <w:tcW w:w="4646" w:type="dxa"/>
            <w:vAlign w:val="center"/>
          </w:tcPr>
          <w:p w14:paraId="57560583" w14:textId="742B2F5D" w:rsidR="00A60AE4" w:rsidRPr="00CE52BD" w:rsidRDefault="00A60AE4" w:rsidP="00A60AE4">
            <w:pPr>
              <w:ind w:right="49"/>
              <w:jc w:val="both"/>
              <w:rPr>
                <w:rFonts w:ascii="Palatino Linotype" w:hAnsi="Palatino Linotype"/>
                <w:sz w:val="21"/>
                <w:szCs w:val="21"/>
                <w:lang w:val="es-ES_tradnl"/>
              </w:rPr>
            </w:pPr>
            <w:r w:rsidRPr="00CE52BD">
              <w:rPr>
                <w:rFonts w:ascii="Palatino Linotype" w:hAnsi="Palatino Linotype"/>
                <w:sz w:val="21"/>
                <w:szCs w:val="21"/>
                <w:lang w:val="es-ES_tradnl"/>
              </w:rPr>
              <w:t>Omiso</w:t>
            </w:r>
          </w:p>
        </w:tc>
        <w:tc>
          <w:tcPr>
            <w:tcW w:w="1879" w:type="dxa"/>
            <w:vAlign w:val="center"/>
          </w:tcPr>
          <w:p w14:paraId="1A1E5679" w14:textId="1A756814" w:rsidR="00A60AE4" w:rsidRPr="00CE52BD" w:rsidRDefault="00A60AE4" w:rsidP="00A60AE4">
            <w:pPr>
              <w:ind w:right="49"/>
              <w:jc w:val="center"/>
              <w:rPr>
                <w:rFonts w:ascii="Palatino Linotype" w:hAnsi="Palatino Linotype"/>
                <w:b/>
                <w:bCs/>
                <w:sz w:val="24"/>
                <w:lang w:val="es-ES_tradnl"/>
              </w:rPr>
            </w:pPr>
            <w:r w:rsidRPr="00CE52BD">
              <w:rPr>
                <w:rFonts w:ascii="Palatino Linotype" w:hAnsi="Palatino Linotype"/>
                <w:b/>
                <w:bCs/>
                <w:sz w:val="24"/>
                <w:lang w:val="es-ES_tradnl"/>
              </w:rPr>
              <w:t>No</w:t>
            </w:r>
          </w:p>
        </w:tc>
      </w:tr>
      <w:tr w:rsidR="00A60AE4" w:rsidRPr="00CE52BD" w14:paraId="5848E9F0" w14:textId="77777777" w:rsidTr="00D2294A">
        <w:tc>
          <w:tcPr>
            <w:tcW w:w="2537" w:type="dxa"/>
            <w:vAlign w:val="center"/>
          </w:tcPr>
          <w:p w14:paraId="6174BB34" w14:textId="6133EC50" w:rsidR="00A60AE4" w:rsidRPr="00CE52BD" w:rsidRDefault="00A60AE4" w:rsidP="00A60AE4">
            <w:pPr>
              <w:ind w:right="49"/>
              <w:jc w:val="both"/>
              <w:rPr>
                <w:rFonts w:ascii="Palatino Linotype" w:hAnsi="Palatino Linotype" w:cs="Arial"/>
                <w:sz w:val="20"/>
                <w:szCs w:val="20"/>
              </w:rPr>
            </w:pPr>
            <w:bookmarkStart w:id="15" w:name="_Hlk103795608"/>
            <w:r w:rsidRPr="00CE52BD">
              <w:rPr>
                <w:rFonts w:ascii="Palatino Linotype" w:hAnsi="Palatino Linotype" w:cs="Arial"/>
                <w:sz w:val="20"/>
                <w:szCs w:val="20"/>
              </w:rPr>
              <w:t>Séptima Regiduría</w:t>
            </w:r>
          </w:p>
        </w:tc>
        <w:tc>
          <w:tcPr>
            <w:tcW w:w="4646" w:type="dxa"/>
            <w:vAlign w:val="center"/>
          </w:tcPr>
          <w:p w14:paraId="563EA2A4" w14:textId="7B681A3A" w:rsidR="00A60AE4" w:rsidRPr="00CE52BD" w:rsidRDefault="00A60AE4" w:rsidP="00A60AE4">
            <w:pPr>
              <w:ind w:right="49"/>
              <w:jc w:val="both"/>
              <w:rPr>
                <w:rFonts w:ascii="Palatino Linotype" w:hAnsi="Palatino Linotype"/>
                <w:sz w:val="21"/>
                <w:szCs w:val="21"/>
              </w:rPr>
            </w:pPr>
            <w:r w:rsidRPr="00CE52BD">
              <w:rPr>
                <w:rFonts w:ascii="Palatino Linotype" w:hAnsi="Palatino Linotype"/>
                <w:sz w:val="21"/>
                <w:szCs w:val="21"/>
              </w:rPr>
              <w:t>Remitió la versión pública de un total de 42 fojas que corresponde a los oficios firmados por la Séptima Regidora de Toluca en el mes de enero de 2025.</w:t>
            </w:r>
          </w:p>
        </w:tc>
        <w:tc>
          <w:tcPr>
            <w:tcW w:w="1879" w:type="dxa"/>
            <w:vAlign w:val="center"/>
          </w:tcPr>
          <w:p w14:paraId="5ADFF3E5" w14:textId="6B94CEEC" w:rsidR="00A60AE4" w:rsidRPr="00CE52BD" w:rsidRDefault="00AC1623" w:rsidP="00AC1623">
            <w:pPr>
              <w:ind w:right="49"/>
              <w:jc w:val="center"/>
              <w:rPr>
                <w:rFonts w:ascii="Palatino Linotype" w:hAnsi="Palatino Linotype"/>
                <w:b/>
                <w:bCs/>
                <w:sz w:val="24"/>
                <w:lang w:val="es-ES_tradnl"/>
              </w:rPr>
            </w:pPr>
            <w:r w:rsidRPr="00CE52BD">
              <w:rPr>
                <w:rFonts w:ascii="Palatino Linotype" w:hAnsi="Palatino Linotype"/>
                <w:b/>
                <w:bCs/>
                <w:sz w:val="24"/>
                <w:lang w:val="es-ES_tradnl"/>
              </w:rPr>
              <w:t>Si</w:t>
            </w:r>
          </w:p>
          <w:p w14:paraId="3BF244DF" w14:textId="21C158CE" w:rsidR="00A60AE4" w:rsidRPr="00CE52BD" w:rsidRDefault="00A60AE4" w:rsidP="00A60AE4">
            <w:pPr>
              <w:ind w:right="49"/>
              <w:jc w:val="center"/>
              <w:rPr>
                <w:rFonts w:ascii="Palatino Linotype" w:hAnsi="Palatino Linotype"/>
                <w:b/>
                <w:bCs/>
                <w:sz w:val="24"/>
                <w:lang w:val="es-ES_tradnl"/>
              </w:rPr>
            </w:pPr>
          </w:p>
        </w:tc>
      </w:tr>
      <w:bookmarkEnd w:id="15"/>
      <w:tr w:rsidR="00A60AE4" w:rsidRPr="00CE52BD" w14:paraId="7F401A77" w14:textId="77777777" w:rsidTr="00D2294A">
        <w:tc>
          <w:tcPr>
            <w:tcW w:w="2537" w:type="dxa"/>
            <w:vAlign w:val="center"/>
          </w:tcPr>
          <w:p w14:paraId="44D3629A" w14:textId="102C8B74" w:rsidR="00A60AE4" w:rsidRPr="00CE52BD" w:rsidRDefault="00A60AE4" w:rsidP="00A60AE4">
            <w:pPr>
              <w:ind w:right="49"/>
              <w:jc w:val="both"/>
              <w:rPr>
                <w:rFonts w:ascii="Palatino Linotype" w:hAnsi="Palatino Linotype" w:cs="Arial"/>
                <w:sz w:val="20"/>
                <w:szCs w:val="20"/>
              </w:rPr>
            </w:pPr>
            <w:r w:rsidRPr="00CE52BD">
              <w:rPr>
                <w:rFonts w:ascii="Palatino Linotype" w:hAnsi="Palatino Linotype" w:cs="Arial"/>
                <w:sz w:val="20"/>
                <w:szCs w:val="20"/>
              </w:rPr>
              <w:t>Octava Regiduría</w:t>
            </w:r>
          </w:p>
        </w:tc>
        <w:tc>
          <w:tcPr>
            <w:tcW w:w="4646" w:type="dxa"/>
            <w:vAlign w:val="center"/>
          </w:tcPr>
          <w:p w14:paraId="144ED0FF" w14:textId="77777777" w:rsidR="00A60AE4" w:rsidRPr="00CE52BD" w:rsidRDefault="00A60AE4" w:rsidP="00A60AE4">
            <w:pPr>
              <w:ind w:right="49"/>
              <w:jc w:val="both"/>
              <w:rPr>
                <w:rFonts w:ascii="Palatino Linotype" w:hAnsi="Palatino Linotype"/>
                <w:b/>
                <w:bCs/>
                <w:sz w:val="21"/>
                <w:szCs w:val="21"/>
              </w:rPr>
            </w:pPr>
            <w:r w:rsidRPr="00CE52BD">
              <w:rPr>
                <w:rFonts w:ascii="Palatino Linotype" w:hAnsi="Palatino Linotype"/>
                <w:b/>
                <w:bCs/>
                <w:sz w:val="21"/>
                <w:szCs w:val="21"/>
              </w:rPr>
              <w:t xml:space="preserve">Informe justificado: </w:t>
            </w:r>
          </w:p>
          <w:p w14:paraId="7C7A8AC7" w14:textId="6918C855" w:rsidR="00A60AE4" w:rsidRPr="00CE52BD" w:rsidRDefault="00A60AE4" w:rsidP="00A60AE4">
            <w:pPr>
              <w:ind w:right="49"/>
              <w:jc w:val="both"/>
              <w:rPr>
                <w:rFonts w:ascii="Palatino Linotype" w:hAnsi="Palatino Linotype"/>
                <w:sz w:val="21"/>
                <w:szCs w:val="21"/>
              </w:rPr>
            </w:pPr>
            <w:r w:rsidRPr="00CE52BD">
              <w:rPr>
                <w:rFonts w:ascii="Palatino Linotype" w:hAnsi="Palatino Linotype"/>
                <w:sz w:val="21"/>
                <w:szCs w:val="21"/>
              </w:rPr>
              <w:t xml:space="preserve">Remitió un total de 77 fojas que corresponde a los oficios firmados por la Octava Regidora de Toluca en el mes de enero de 2025, mismos que no se pusieron a la vista del particular por dejar </w:t>
            </w:r>
            <w:r w:rsidRPr="00CE52BD">
              <w:rPr>
                <w:rFonts w:ascii="Palatino Linotype" w:hAnsi="Palatino Linotype"/>
                <w:sz w:val="21"/>
                <w:szCs w:val="21"/>
              </w:rPr>
              <w:lastRenderedPageBreak/>
              <w:t>visible el número de empleado de servidores públicos adscritos al Sujeto Obligado.</w:t>
            </w:r>
          </w:p>
        </w:tc>
        <w:tc>
          <w:tcPr>
            <w:tcW w:w="1879" w:type="dxa"/>
            <w:vAlign w:val="center"/>
          </w:tcPr>
          <w:p w14:paraId="15C72EAB" w14:textId="77777777" w:rsidR="00A60AE4" w:rsidRPr="00CE52BD" w:rsidRDefault="00A60AE4" w:rsidP="00A60AE4">
            <w:pPr>
              <w:ind w:right="49"/>
              <w:jc w:val="center"/>
              <w:rPr>
                <w:rFonts w:ascii="Palatino Linotype" w:hAnsi="Palatino Linotype"/>
                <w:b/>
                <w:bCs/>
                <w:sz w:val="24"/>
                <w:lang w:val="es-ES_tradnl"/>
              </w:rPr>
            </w:pPr>
            <w:r w:rsidRPr="00CE52BD">
              <w:rPr>
                <w:rFonts w:ascii="Palatino Linotype" w:hAnsi="Palatino Linotype"/>
                <w:b/>
                <w:bCs/>
                <w:sz w:val="24"/>
                <w:lang w:val="es-ES_tradnl"/>
              </w:rPr>
              <w:lastRenderedPageBreak/>
              <w:t>Parcial</w:t>
            </w:r>
          </w:p>
          <w:p w14:paraId="1556082D" w14:textId="495EB7FD" w:rsidR="00A60AE4" w:rsidRPr="00CE52BD" w:rsidRDefault="00A60AE4" w:rsidP="00A60AE4">
            <w:pPr>
              <w:ind w:right="49"/>
              <w:jc w:val="center"/>
              <w:rPr>
                <w:rFonts w:ascii="Palatino Linotype" w:hAnsi="Palatino Linotype"/>
                <w:b/>
                <w:bCs/>
                <w:sz w:val="24"/>
                <w:lang w:val="es-ES_tradnl"/>
              </w:rPr>
            </w:pPr>
            <w:r w:rsidRPr="00CE52BD">
              <w:rPr>
                <w:rFonts w:ascii="Palatino Linotype" w:hAnsi="Palatino Linotype"/>
                <w:b/>
                <w:bCs/>
                <w:sz w:val="24"/>
                <w:lang w:val="es-ES_tradnl"/>
              </w:rPr>
              <w:t>(</w:t>
            </w:r>
            <w:r w:rsidRPr="00CE52BD">
              <w:rPr>
                <w:rFonts w:ascii="Palatino Linotype" w:hAnsi="Palatino Linotype"/>
                <w:i/>
                <w:iCs/>
                <w:sz w:val="20"/>
                <w:szCs w:val="20"/>
                <w:lang w:val="es-ES_tradnl"/>
              </w:rPr>
              <w:t>No se remitieron oficios de enero 2025 en correcta versión pública</w:t>
            </w:r>
            <w:r w:rsidRPr="00CE52BD">
              <w:rPr>
                <w:rFonts w:ascii="Palatino Linotype" w:hAnsi="Palatino Linotype"/>
                <w:b/>
                <w:bCs/>
                <w:sz w:val="24"/>
                <w:lang w:val="es-ES_tradnl"/>
              </w:rPr>
              <w:t>)</w:t>
            </w:r>
          </w:p>
          <w:p w14:paraId="042AF686" w14:textId="77777777" w:rsidR="00A60AE4" w:rsidRPr="00CE52BD" w:rsidRDefault="00A60AE4" w:rsidP="00A60AE4">
            <w:pPr>
              <w:ind w:right="49"/>
              <w:jc w:val="center"/>
              <w:rPr>
                <w:rFonts w:ascii="Palatino Linotype" w:hAnsi="Palatino Linotype"/>
                <w:b/>
                <w:bCs/>
                <w:sz w:val="24"/>
                <w:lang w:val="es-ES_tradnl"/>
              </w:rPr>
            </w:pPr>
          </w:p>
        </w:tc>
      </w:tr>
      <w:tr w:rsidR="00A60AE4" w:rsidRPr="00CE52BD" w14:paraId="33B5AAFA" w14:textId="77777777" w:rsidTr="00D2294A">
        <w:tc>
          <w:tcPr>
            <w:tcW w:w="2537" w:type="dxa"/>
            <w:vAlign w:val="center"/>
          </w:tcPr>
          <w:p w14:paraId="59791352" w14:textId="17EE94FE" w:rsidR="00A60AE4" w:rsidRPr="00CE52BD" w:rsidRDefault="00A60AE4" w:rsidP="00A60AE4">
            <w:pPr>
              <w:ind w:right="49"/>
              <w:jc w:val="both"/>
              <w:rPr>
                <w:rFonts w:ascii="Palatino Linotype" w:hAnsi="Palatino Linotype" w:cs="Arial"/>
                <w:sz w:val="20"/>
                <w:szCs w:val="20"/>
              </w:rPr>
            </w:pPr>
            <w:r w:rsidRPr="00CE52BD">
              <w:rPr>
                <w:rFonts w:ascii="Palatino Linotype" w:hAnsi="Palatino Linotype" w:cs="Arial"/>
                <w:sz w:val="20"/>
                <w:szCs w:val="20"/>
              </w:rPr>
              <w:lastRenderedPageBreak/>
              <w:t>Novena Regiduría</w:t>
            </w:r>
          </w:p>
        </w:tc>
        <w:tc>
          <w:tcPr>
            <w:tcW w:w="4646" w:type="dxa"/>
            <w:vAlign w:val="center"/>
          </w:tcPr>
          <w:p w14:paraId="14E7151F" w14:textId="5AEE0E2E" w:rsidR="00A60AE4" w:rsidRPr="00CE52BD" w:rsidRDefault="00A60AE4" w:rsidP="00A60AE4">
            <w:pPr>
              <w:ind w:right="49"/>
              <w:jc w:val="both"/>
              <w:rPr>
                <w:rFonts w:ascii="Palatino Linotype" w:hAnsi="Palatino Linotype"/>
                <w:sz w:val="21"/>
                <w:szCs w:val="21"/>
              </w:rPr>
            </w:pPr>
            <w:r w:rsidRPr="00CE52BD">
              <w:rPr>
                <w:rFonts w:ascii="Palatino Linotype" w:hAnsi="Palatino Linotype"/>
                <w:sz w:val="21"/>
                <w:szCs w:val="21"/>
              </w:rPr>
              <w:t>Remitió 26 fojas que corresponde a los oficios firmados por la Novena Regidora de Toluca en el mes de enero de 2025.</w:t>
            </w:r>
          </w:p>
        </w:tc>
        <w:tc>
          <w:tcPr>
            <w:tcW w:w="1879" w:type="dxa"/>
            <w:vAlign w:val="center"/>
          </w:tcPr>
          <w:p w14:paraId="3A0EAAD2" w14:textId="537190E3" w:rsidR="00A60AE4" w:rsidRPr="00CE52BD" w:rsidRDefault="00AC1623" w:rsidP="00AC1623">
            <w:pPr>
              <w:ind w:right="49"/>
              <w:jc w:val="center"/>
              <w:rPr>
                <w:rFonts w:ascii="Palatino Linotype" w:hAnsi="Palatino Linotype"/>
                <w:b/>
                <w:bCs/>
                <w:sz w:val="24"/>
                <w:lang w:val="es-ES_tradnl"/>
              </w:rPr>
            </w:pPr>
            <w:r w:rsidRPr="00CE52BD">
              <w:rPr>
                <w:rFonts w:ascii="Palatino Linotype" w:hAnsi="Palatino Linotype"/>
                <w:b/>
                <w:bCs/>
                <w:sz w:val="24"/>
                <w:lang w:val="es-ES_tradnl"/>
              </w:rPr>
              <w:t>Parcial</w:t>
            </w:r>
          </w:p>
          <w:p w14:paraId="2C69D201" w14:textId="50D49074" w:rsidR="00AC1623" w:rsidRPr="00AC1623" w:rsidRDefault="00AC1623" w:rsidP="00AC1623">
            <w:pPr>
              <w:ind w:right="49"/>
              <w:jc w:val="center"/>
              <w:rPr>
                <w:rFonts w:ascii="Palatino Linotype" w:hAnsi="Palatino Linotype"/>
                <w:sz w:val="20"/>
                <w:szCs w:val="20"/>
                <w:lang w:val="es-ES_tradnl"/>
              </w:rPr>
            </w:pPr>
            <w:r w:rsidRPr="00AC1623">
              <w:rPr>
                <w:rFonts w:ascii="Palatino Linotype" w:hAnsi="Palatino Linotype"/>
                <w:b/>
                <w:bCs/>
                <w:sz w:val="24"/>
                <w:lang w:val="es-ES_tradnl"/>
              </w:rPr>
              <w:t>(</w:t>
            </w:r>
            <w:r w:rsidRPr="00AC1623">
              <w:rPr>
                <w:rFonts w:ascii="Palatino Linotype" w:hAnsi="Palatino Linotype"/>
                <w:i/>
                <w:iCs/>
                <w:sz w:val="20"/>
                <w:szCs w:val="20"/>
                <w:lang w:val="es-ES_tradnl"/>
              </w:rPr>
              <w:t xml:space="preserve">Se advierten oficios faltantes en el mes de enero, la nomenclatura </w:t>
            </w:r>
            <w:r w:rsidRPr="00CE52BD">
              <w:rPr>
                <w:rFonts w:ascii="Palatino Linotype" w:hAnsi="Palatino Linotype"/>
                <w:i/>
                <w:iCs/>
                <w:sz w:val="20"/>
                <w:szCs w:val="20"/>
                <w:lang w:val="es-ES_tradnl"/>
              </w:rPr>
              <w:t>se salta oficios</w:t>
            </w:r>
            <w:r w:rsidRPr="00AC1623">
              <w:rPr>
                <w:rFonts w:ascii="Palatino Linotype" w:hAnsi="Palatino Linotype"/>
                <w:sz w:val="20"/>
                <w:szCs w:val="20"/>
                <w:lang w:val="es-ES_tradnl"/>
              </w:rPr>
              <w:t>)</w:t>
            </w:r>
          </w:p>
          <w:p w14:paraId="7F48F19B" w14:textId="77777777" w:rsidR="00AC1623" w:rsidRPr="00CE52BD" w:rsidRDefault="00AC1623" w:rsidP="00AC1623">
            <w:pPr>
              <w:ind w:right="49"/>
              <w:jc w:val="center"/>
              <w:rPr>
                <w:rFonts w:ascii="Palatino Linotype" w:hAnsi="Palatino Linotype"/>
                <w:b/>
                <w:bCs/>
                <w:sz w:val="24"/>
                <w:lang w:val="es-ES_tradnl"/>
              </w:rPr>
            </w:pPr>
          </w:p>
          <w:p w14:paraId="0022020F" w14:textId="77777777" w:rsidR="00A60AE4" w:rsidRPr="00CE52BD" w:rsidRDefault="00A60AE4" w:rsidP="00A60AE4">
            <w:pPr>
              <w:ind w:right="49"/>
              <w:jc w:val="center"/>
              <w:rPr>
                <w:rFonts w:ascii="Palatino Linotype" w:hAnsi="Palatino Linotype"/>
                <w:b/>
                <w:bCs/>
                <w:sz w:val="24"/>
                <w:lang w:val="es-ES_tradnl"/>
              </w:rPr>
            </w:pPr>
          </w:p>
        </w:tc>
      </w:tr>
      <w:tr w:rsidR="00A60AE4" w:rsidRPr="00CE52BD" w14:paraId="65408927" w14:textId="77777777" w:rsidTr="00D2294A">
        <w:tc>
          <w:tcPr>
            <w:tcW w:w="2537" w:type="dxa"/>
            <w:vAlign w:val="center"/>
          </w:tcPr>
          <w:p w14:paraId="60752D7E" w14:textId="36D6A26D" w:rsidR="00A60AE4" w:rsidRPr="00CE52BD" w:rsidRDefault="00A60AE4" w:rsidP="00A60AE4">
            <w:pPr>
              <w:ind w:right="49"/>
              <w:jc w:val="both"/>
              <w:rPr>
                <w:rFonts w:ascii="Palatino Linotype" w:hAnsi="Palatino Linotype" w:cs="Arial"/>
                <w:sz w:val="20"/>
                <w:szCs w:val="20"/>
              </w:rPr>
            </w:pPr>
            <w:r w:rsidRPr="00CE52BD">
              <w:rPr>
                <w:rFonts w:ascii="Palatino Linotype" w:hAnsi="Palatino Linotype" w:cs="Arial"/>
                <w:sz w:val="20"/>
                <w:szCs w:val="20"/>
              </w:rPr>
              <w:t>Décima Regiduría</w:t>
            </w:r>
          </w:p>
        </w:tc>
        <w:tc>
          <w:tcPr>
            <w:tcW w:w="4646" w:type="dxa"/>
            <w:vAlign w:val="center"/>
          </w:tcPr>
          <w:p w14:paraId="0A5F27CC" w14:textId="234A41AE" w:rsidR="00A60AE4" w:rsidRPr="00CE52BD" w:rsidRDefault="00A60AE4" w:rsidP="00A60AE4">
            <w:pPr>
              <w:ind w:right="49"/>
              <w:jc w:val="both"/>
              <w:rPr>
                <w:rFonts w:ascii="Palatino Linotype" w:hAnsi="Palatino Linotype"/>
                <w:sz w:val="21"/>
                <w:szCs w:val="21"/>
              </w:rPr>
            </w:pPr>
            <w:r w:rsidRPr="00CE52BD">
              <w:rPr>
                <w:rFonts w:ascii="Palatino Linotype" w:hAnsi="Palatino Linotype"/>
                <w:sz w:val="21"/>
                <w:szCs w:val="21"/>
              </w:rPr>
              <w:t xml:space="preserve">Remitió un total de 37 fojas que corresponde a los oficios firmados por la Décima Regidora de Toluca en el mes de enero de 2025, de los cuales se </w:t>
            </w:r>
            <w:r w:rsidRPr="00CE52BD">
              <w:rPr>
                <w:rFonts w:ascii="Palatino Linotype" w:hAnsi="Palatino Linotype"/>
                <w:b/>
                <w:bCs/>
                <w:sz w:val="21"/>
                <w:szCs w:val="21"/>
                <w:u w:val="single"/>
              </w:rPr>
              <w:t>advierte se testaron datos públicos, como lo son el nombre, de servidores públicos adscritos al Sujeto Obligado</w:t>
            </w:r>
            <w:r w:rsidRPr="00CE52BD">
              <w:rPr>
                <w:rFonts w:ascii="Palatino Linotype" w:hAnsi="Palatino Linotype"/>
                <w:sz w:val="21"/>
                <w:szCs w:val="21"/>
              </w:rPr>
              <w:t xml:space="preserve"> </w:t>
            </w:r>
            <w:r w:rsidRPr="00CE52BD">
              <w:rPr>
                <w:rFonts w:ascii="Palatino Linotype" w:hAnsi="Palatino Linotype"/>
                <w:b/>
                <w:bCs/>
                <w:sz w:val="21"/>
                <w:szCs w:val="21"/>
              </w:rPr>
              <w:t>y correos electrónicos oficiales</w:t>
            </w:r>
            <w:r w:rsidRPr="00CE52BD">
              <w:rPr>
                <w:rFonts w:ascii="Palatino Linotype" w:hAnsi="Palatino Linotype"/>
                <w:sz w:val="21"/>
                <w:szCs w:val="21"/>
              </w:rPr>
              <w:t xml:space="preserve">; asimismo, se hace constar que los documentos remitidos, </w:t>
            </w:r>
            <w:r w:rsidRPr="00CE52BD">
              <w:rPr>
                <w:rFonts w:ascii="Palatino Linotype" w:hAnsi="Palatino Linotype"/>
                <w:sz w:val="21"/>
                <w:szCs w:val="21"/>
                <w:u w:val="single"/>
              </w:rPr>
              <w:t>no se encuentran completos en relación a la nomenclatura de oficios que se indican</w:t>
            </w:r>
            <w:r w:rsidRPr="00CE52BD">
              <w:rPr>
                <w:rFonts w:ascii="Palatino Linotype" w:hAnsi="Palatino Linotype"/>
                <w:sz w:val="21"/>
                <w:szCs w:val="21"/>
              </w:rPr>
              <w:t>.</w:t>
            </w:r>
          </w:p>
        </w:tc>
        <w:tc>
          <w:tcPr>
            <w:tcW w:w="1879" w:type="dxa"/>
            <w:vAlign w:val="center"/>
          </w:tcPr>
          <w:p w14:paraId="48159758" w14:textId="77777777" w:rsidR="00A60AE4" w:rsidRPr="00CE52BD" w:rsidRDefault="00A60AE4" w:rsidP="00A60AE4">
            <w:pPr>
              <w:ind w:right="49"/>
              <w:jc w:val="center"/>
              <w:rPr>
                <w:rFonts w:ascii="Palatino Linotype" w:hAnsi="Palatino Linotype"/>
                <w:b/>
                <w:bCs/>
                <w:sz w:val="24"/>
                <w:lang w:val="es-ES_tradnl"/>
              </w:rPr>
            </w:pPr>
            <w:r w:rsidRPr="00CE52BD">
              <w:rPr>
                <w:rFonts w:ascii="Palatino Linotype" w:hAnsi="Palatino Linotype"/>
                <w:b/>
                <w:bCs/>
                <w:sz w:val="24"/>
                <w:lang w:val="es-ES_tradnl"/>
              </w:rPr>
              <w:t>Parcial</w:t>
            </w:r>
          </w:p>
          <w:p w14:paraId="7F5BE148" w14:textId="46A6738C" w:rsidR="00A60AE4" w:rsidRPr="00CE52BD" w:rsidRDefault="00A60AE4" w:rsidP="00A60AE4">
            <w:pPr>
              <w:ind w:right="49"/>
              <w:jc w:val="center"/>
              <w:rPr>
                <w:rFonts w:ascii="Palatino Linotype" w:hAnsi="Palatino Linotype"/>
                <w:b/>
                <w:bCs/>
                <w:sz w:val="24"/>
                <w:lang w:val="es-ES_tradnl"/>
              </w:rPr>
            </w:pPr>
            <w:r w:rsidRPr="00CE52BD">
              <w:rPr>
                <w:rFonts w:ascii="Palatino Linotype" w:hAnsi="Palatino Linotype"/>
                <w:b/>
                <w:bCs/>
                <w:sz w:val="24"/>
                <w:lang w:val="es-ES_tradnl"/>
              </w:rPr>
              <w:t>(</w:t>
            </w:r>
            <w:r w:rsidRPr="00CE52BD">
              <w:rPr>
                <w:rFonts w:ascii="Palatino Linotype" w:hAnsi="Palatino Linotype"/>
                <w:i/>
                <w:iCs/>
                <w:sz w:val="20"/>
                <w:szCs w:val="20"/>
                <w:lang w:val="es-ES_tradnl"/>
              </w:rPr>
              <w:t>Se advierten oficios faltantes en el mes de enero, la nomenclatura refiere 42, se advierten oficios de enero 2025 con datos públicos testados</w:t>
            </w:r>
            <w:r w:rsidRPr="00CE52BD">
              <w:rPr>
                <w:rFonts w:ascii="Palatino Linotype" w:hAnsi="Palatino Linotype"/>
                <w:b/>
                <w:bCs/>
                <w:sz w:val="24"/>
                <w:lang w:val="es-ES_tradnl"/>
              </w:rPr>
              <w:t>)</w:t>
            </w:r>
          </w:p>
          <w:p w14:paraId="7F867B99" w14:textId="77777777" w:rsidR="00A60AE4" w:rsidRPr="00CE52BD" w:rsidRDefault="00A60AE4" w:rsidP="00A60AE4">
            <w:pPr>
              <w:ind w:right="49"/>
              <w:jc w:val="center"/>
              <w:rPr>
                <w:rFonts w:ascii="Palatino Linotype" w:hAnsi="Palatino Linotype"/>
                <w:b/>
                <w:bCs/>
                <w:sz w:val="24"/>
                <w:lang w:val="es-ES_tradnl"/>
              </w:rPr>
            </w:pPr>
          </w:p>
        </w:tc>
      </w:tr>
      <w:tr w:rsidR="00A60AE4" w:rsidRPr="00CE52BD" w14:paraId="577A05B0" w14:textId="77777777" w:rsidTr="00D2294A">
        <w:tc>
          <w:tcPr>
            <w:tcW w:w="2537" w:type="dxa"/>
            <w:vAlign w:val="center"/>
          </w:tcPr>
          <w:p w14:paraId="6CCA5D68" w14:textId="6E9EFE7B" w:rsidR="00A60AE4" w:rsidRPr="00CE52BD" w:rsidRDefault="00A60AE4" w:rsidP="00A60AE4">
            <w:pPr>
              <w:ind w:right="49"/>
              <w:jc w:val="both"/>
              <w:rPr>
                <w:rFonts w:ascii="Palatino Linotype" w:hAnsi="Palatino Linotype" w:cs="Arial"/>
                <w:sz w:val="20"/>
                <w:szCs w:val="20"/>
              </w:rPr>
            </w:pPr>
            <w:r w:rsidRPr="00CE52BD">
              <w:rPr>
                <w:rFonts w:ascii="Palatino Linotype" w:hAnsi="Palatino Linotype" w:cs="Arial"/>
                <w:sz w:val="20"/>
                <w:szCs w:val="20"/>
              </w:rPr>
              <w:t>Décima Primera Regiduría</w:t>
            </w:r>
          </w:p>
        </w:tc>
        <w:tc>
          <w:tcPr>
            <w:tcW w:w="4646" w:type="dxa"/>
            <w:vAlign w:val="center"/>
          </w:tcPr>
          <w:p w14:paraId="2A6E4B0E" w14:textId="3128FBC1" w:rsidR="00A60AE4" w:rsidRPr="00CE52BD" w:rsidRDefault="00AD1B01" w:rsidP="00A60AE4">
            <w:pPr>
              <w:ind w:right="49"/>
              <w:rPr>
                <w:rFonts w:ascii="Palatino Linotype" w:hAnsi="Palatino Linotype"/>
                <w:sz w:val="21"/>
                <w:szCs w:val="21"/>
                <w:lang w:val="es-ES_tradnl"/>
              </w:rPr>
            </w:pPr>
            <w:r w:rsidRPr="00CE52BD">
              <w:rPr>
                <w:rFonts w:ascii="Palatino Linotype" w:hAnsi="Palatino Linotype"/>
                <w:sz w:val="21"/>
                <w:szCs w:val="21"/>
                <w:lang w:val="es-ES_tradnl"/>
              </w:rPr>
              <w:t>Omiso</w:t>
            </w:r>
          </w:p>
        </w:tc>
        <w:tc>
          <w:tcPr>
            <w:tcW w:w="1879" w:type="dxa"/>
            <w:vAlign w:val="center"/>
          </w:tcPr>
          <w:p w14:paraId="64421DB1" w14:textId="6B837CD5" w:rsidR="00A60AE4" w:rsidRPr="00CE52BD" w:rsidRDefault="00AD1B01" w:rsidP="00AD1B01">
            <w:pPr>
              <w:ind w:right="49"/>
              <w:jc w:val="center"/>
              <w:rPr>
                <w:rFonts w:ascii="Palatino Linotype" w:hAnsi="Palatino Linotype"/>
                <w:b/>
                <w:bCs/>
                <w:sz w:val="24"/>
                <w:lang w:val="es-ES_tradnl"/>
              </w:rPr>
            </w:pPr>
            <w:r w:rsidRPr="00CE52BD">
              <w:rPr>
                <w:rFonts w:ascii="Palatino Linotype" w:hAnsi="Palatino Linotype"/>
                <w:b/>
                <w:bCs/>
                <w:sz w:val="24"/>
                <w:lang w:val="es-ES_tradnl"/>
              </w:rPr>
              <w:t>No</w:t>
            </w:r>
            <w:r w:rsidR="00A60AE4" w:rsidRPr="00CE52BD">
              <w:rPr>
                <w:rFonts w:ascii="Palatino Linotype" w:hAnsi="Palatino Linotype"/>
                <w:b/>
                <w:bCs/>
                <w:sz w:val="24"/>
                <w:lang w:val="es-ES_tradnl"/>
              </w:rPr>
              <w:t xml:space="preserve"> </w:t>
            </w:r>
          </w:p>
        </w:tc>
      </w:tr>
      <w:tr w:rsidR="00A60AE4" w:rsidRPr="00CE52BD" w14:paraId="109C26D6" w14:textId="77777777" w:rsidTr="00D2294A">
        <w:tc>
          <w:tcPr>
            <w:tcW w:w="2537" w:type="dxa"/>
            <w:vAlign w:val="center"/>
          </w:tcPr>
          <w:p w14:paraId="27393E13" w14:textId="5711712D" w:rsidR="00A60AE4" w:rsidRPr="00CE52BD" w:rsidRDefault="00A60AE4" w:rsidP="00A60AE4">
            <w:pPr>
              <w:ind w:right="49"/>
              <w:jc w:val="both"/>
              <w:rPr>
                <w:rFonts w:ascii="Palatino Linotype" w:hAnsi="Palatino Linotype"/>
                <w:sz w:val="20"/>
                <w:szCs w:val="20"/>
                <w:lang w:val="es-ES_tradnl"/>
              </w:rPr>
            </w:pPr>
            <w:r w:rsidRPr="00CE52BD">
              <w:rPr>
                <w:rFonts w:ascii="Palatino Linotype" w:hAnsi="Palatino Linotype" w:cs="Arial"/>
                <w:sz w:val="20"/>
                <w:szCs w:val="20"/>
              </w:rPr>
              <w:t>Décima Segunda Regiduría</w:t>
            </w:r>
          </w:p>
        </w:tc>
        <w:tc>
          <w:tcPr>
            <w:tcW w:w="4646" w:type="dxa"/>
            <w:vAlign w:val="center"/>
          </w:tcPr>
          <w:p w14:paraId="5A0F20EA" w14:textId="77777777" w:rsidR="00A60AE4" w:rsidRPr="00CE52BD" w:rsidRDefault="00A60AE4" w:rsidP="00A60AE4">
            <w:pPr>
              <w:ind w:right="49"/>
              <w:rPr>
                <w:rFonts w:ascii="Palatino Linotype" w:hAnsi="Palatino Linotype"/>
                <w:sz w:val="21"/>
                <w:szCs w:val="21"/>
              </w:rPr>
            </w:pPr>
          </w:p>
          <w:p w14:paraId="35CE3322" w14:textId="0D89BA8A" w:rsidR="00A60AE4" w:rsidRPr="00A167A8" w:rsidRDefault="00A60AE4" w:rsidP="00A60AE4">
            <w:pPr>
              <w:ind w:right="49"/>
              <w:rPr>
                <w:rFonts w:ascii="Palatino Linotype" w:hAnsi="Palatino Linotype"/>
                <w:sz w:val="21"/>
                <w:szCs w:val="21"/>
                <w:lang w:val="es-ES"/>
              </w:rPr>
            </w:pPr>
            <w:r w:rsidRPr="00CE52BD">
              <w:rPr>
                <w:rFonts w:ascii="Palatino Linotype" w:hAnsi="Palatino Linotype"/>
                <w:sz w:val="21"/>
                <w:szCs w:val="21"/>
              </w:rPr>
              <w:t xml:space="preserve">Remitió </w:t>
            </w:r>
            <w:r w:rsidRPr="00A167A8">
              <w:rPr>
                <w:rFonts w:ascii="Palatino Linotype" w:hAnsi="Palatino Linotype"/>
                <w:sz w:val="21"/>
                <w:szCs w:val="21"/>
              </w:rPr>
              <w:t>58 fojas que corresponde a los oficios firmados por la Décima Segunda Regidora de Toluca en el mes de enero de 2025.</w:t>
            </w:r>
          </w:p>
          <w:p w14:paraId="116E8BD3" w14:textId="598A9DA2" w:rsidR="00A60AE4" w:rsidRPr="00CE52BD" w:rsidRDefault="00A60AE4" w:rsidP="00A60AE4">
            <w:pPr>
              <w:ind w:right="49"/>
              <w:rPr>
                <w:rFonts w:ascii="Palatino Linotype" w:hAnsi="Palatino Linotype"/>
                <w:sz w:val="21"/>
                <w:szCs w:val="21"/>
                <w:lang w:val="es-ES_tradnl"/>
              </w:rPr>
            </w:pPr>
          </w:p>
        </w:tc>
        <w:tc>
          <w:tcPr>
            <w:tcW w:w="1879" w:type="dxa"/>
            <w:vAlign w:val="center"/>
          </w:tcPr>
          <w:p w14:paraId="6AC662BC" w14:textId="48998976" w:rsidR="00A60AE4" w:rsidRPr="00CE52BD" w:rsidRDefault="00AC1623" w:rsidP="00A60AE4">
            <w:pPr>
              <w:ind w:right="49"/>
              <w:jc w:val="center"/>
              <w:rPr>
                <w:rFonts w:ascii="Palatino Linotype" w:hAnsi="Palatino Linotype"/>
                <w:b/>
                <w:bCs/>
                <w:sz w:val="24"/>
                <w:lang w:val="es-ES_tradnl"/>
              </w:rPr>
            </w:pPr>
            <w:r w:rsidRPr="00CE52BD">
              <w:rPr>
                <w:rFonts w:ascii="Palatino Linotype" w:hAnsi="Palatino Linotype"/>
                <w:b/>
                <w:bCs/>
                <w:sz w:val="24"/>
                <w:lang w:val="es-ES_tradnl"/>
              </w:rPr>
              <w:t>Si</w:t>
            </w:r>
          </w:p>
          <w:p w14:paraId="58F6D6D2" w14:textId="3365FDCD" w:rsidR="00A60AE4" w:rsidRPr="00CE52BD" w:rsidRDefault="00A60AE4" w:rsidP="00AC1623">
            <w:pPr>
              <w:ind w:right="49"/>
              <w:jc w:val="center"/>
              <w:rPr>
                <w:rFonts w:ascii="Palatino Linotype" w:hAnsi="Palatino Linotype"/>
                <w:i/>
                <w:iCs/>
                <w:sz w:val="24"/>
                <w:lang w:val="es-ES_tradnl"/>
              </w:rPr>
            </w:pPr>
          </w:p>
        </w:tc>
      </w:tr>
      <w:tr w:rsidR="00A60AE4" w:rsidRPr="00CE52BD" w14:paraId="50820651" w14:textId="77777777" w:rsidTr="00D2294A">
        <w:tc>
          <w:tcPr>
            <w:tcW w:w="2537" w:type="dxa"/>
            <w:vAlign w:val="center"/>
          </w:tcPr>
          <w:p w14:paraId="10EBD4C9" w14:textId="5A361136" w:rsidR="00A60AE4" w:rsidRPr="00CE52BD" w:rsidRDefault="00A60AE4" w:rsidP="00A60AE4">
            <w:pPr>
              <w:ind w:right="49"/>
              <w:jc w:val="both"/>
              <w:rPr>
                <w:rFonts w:ascii="Palatino Linotype" w:hAnsi="Palatino Linotype" w:cs="Arial"/>
                <w:sz w:val="20"/>
                <w:szCs w:val="20"/>
              </w:rPr>
            </w:pPr>
            <w:r w:rsidRPr="00CE52BD">
              <w:rPr>
                <w:rFonts w:ascii="Palatino Linotype" w:hAnsi="Palatino Linotype" w:cs="Arial"/>
                <w:sz w:val="20"/>
                <w:szCs w:val="20"/>
              </w:rPr>
              <w:t>Consejero Jurídico.</w:t>
            </w:r>
          </w:p>
        </w:tc>
        <w:tc>
          <w:tcPr>
            <w:tcW w:w="4646" w:type="dxa"/>
            <w:vAlign w:val="center"/>
          </w:tcPr>
          <w:p w14:paraId="424EEBED" w14:textId="48B12696" w:rsidR="00A60AE4" w:rsidRPr="00CE52BD" w:rsidRDefault="00A60AE4" w:rsidP="00A60AE4">
            <w:pPr>
              <w:ind w:right="49"/>
              <w:jc w:val="both"/>
              <w:rPr>
                <w:rFonts w:ascii="Palatino Linotype" w:hAnsi="Palatino Linotype"/>
                <w:sz w:val="21"/>
                <w:szCs w:val="21"/>
                <w:lang w:val="es-ES_tradnl"/>
              </w:rPr>
            </w:pPr>
            <w:r w:rsidRPr="00CE52BD">
              <w:rPr>
                <w:rFonts w:ascii="Palatino Linotype" w:hAnsi="Palatino Linotype"/>
                <w:sz w:val="21"/>
                <w:szCs w:val="21"/>
              </w:rPr>
              <w:t>Remitió la versión pública de un total de 60 fojas que corresponde a los oficios firmados por el Consejero Jurídico de Toluca en el mes de enero de 2025, de los cuales se advierte se testaron datos públicos, como lo son el nombre, adscripción y área asignada de servidores públicos adscritos al Sujeto Obligado, número de oficio, así como diversos datos de los que no se tiene certeza toda vez que no se remitió el acuerdo de clasificación respectivo.</w:t>
            </w:r>
          </w:p>
        </w:tc>
        <w:tc>
          <w:tcPr>
            <w:tcW w:w="1879" w:type="dxa"/>
            <w:vAlign w:val="center"/>
          </w:tcPr>
          <w:p w14:paraId="4E0E227D" w14:textId="77777777" w:rsidR="00A60AE4" w:rsidRPr="00CE52BD" w:rsidRDefault="00A60AE4" w:rsidP="00A60AE4">
            <w:pPr>
              <w:ind w:right="49"/>
              <w:jc w:val="center"/>
              <w:rPr>
                <w:rFonts w:ascii="Palatino Linotype" w:hAnsi="Palatino Linotype"/>
                <w:b/>
                <w:bCs/>
                <w:sz w:val="24"/>
                <w:lang w:val="es-ES_tradnl"/>
              </w:rPr>
            </w:pPr>
            <w:r w:rsidRPr="00CE52BD">
              <w:rPr>
                <w:rFonts w:ascii="Palatino Linotype" w:hAnsi="Palatino Linotype"/>
                <w:b/>
                <w:bCs/>
                <w:sz w:val="24"/>
                <w:lang w:val="es-ES_tradnl"/>
              </w:rPr>
              <w:t>Parcial</w:t>
            </w:r>
          </w:p>
          <w:p w14:paraId="0F4DE656" w14:textId="0F630774" w:rsidR="00A60AE4" w:rsidRPr="00CE52BD" w:rsidRDefault="00A60AE4" w:rsidP="00A60AE4">
            <w:pPr>
              <w:ind w:right="49"/>
              <w:jc w:val="center"/>
              <w:rPr>
                <w:rFonts w:ascii="Palatino Linotype" w:hAnsi="Palatino Linotype"/>
                <w:b/>
                <w:bCs/>
                <w:sz w:val="24"/>
                <w:lang w:val="es-ES_tradnl"/>
              </w:rPr>
            </w:pPr>
            <w:r w:rsidRPr="00CE52BD">
              <w:rPr>
                <w:rFonts w:ascii="Palatino Linotype" w:hAnsi="Palatino Linotype"/>
                <w:b/>
                <w:bCs/>
                <w:sz w:val="24"/>
                <w:lang w:val="es-ES_tradnl"/>
              </w:rPr>
              <w:t>(</w:t>
            </w:r>
            <w:r w:rsidRPr="00CE52BD">
              <w:rPr>
                <w:rFonts w:ascii="Palatino Linotype" w:hAnsi="Palatino Linotype"/>
                <w:i/>
                <w:iCs/>
                <w:sz w:val="20"/>
                <w:szCs w:val="20"/>
                <w:lang w:val="es-ES_tradnl"/>
              </w:rPr>
              <w:t>Se advierten oficios con datos públicos testados</w:t>
            </w:r>
            <w:r w:rsidRPr="00CE52BD">
              <w:rPr>
                <w:rFonts w:ascii="Palatino Linotype" w:hAnsi="Palatino Linotype"/>
                <w:b/>
                <w:bCs/>
                <w:sz w:val="24"/>
                <w:lang w:val="es-ES_tradnl"/>
              </w:rPr>
              <w:t>)</w:t>
            </w:r>
          </w:p>
          <w:p w14:paraId="68BDB2D2" w14:textId="38346B88" w:rsidR="00A60AE4" w:rsidRPr="00CE52BD" w:rsidRDefault="00A60AE4" w:rsidP="00A60AE4">
            <w:pPr>
              <w:ind w:right="49"/>
              <w:jc w:val="center"/>
              <w:rPr>
                <w:rFonts w:ascii="Palatino Linotype" w:hAnsi="Palatino Linotype"/>
                <w:b/>
                <w:bCs/>
                <w:sz w:val="24"/>
                <w:lang w:val="es-ES_tradnl"/>
              </w:rPr>
            </w:pPr>
          </w:p>
        </w:tc>
      </w:tr>
      <w:tr w:rsidR="00A60AE4" w:rsidRPr="00CE52BD" w14:paraId="5C0AAB69" w14:textId="77777777" w:rsidTr="00D2294A">
        <w:tc>
          <w:tcPr>
            <w:tcW w:w="2537" w:type="dxa"/>
            <w:vAlign w:val="center"/>
          </w:tcPr>
          <w:p w14:paraId="158E7292" w14:textId="1C3F8FCC" w:rsidR="00A60AE4" w:rsidRPr="00CE52BD" w:rsidRDefault="00A60AE4" w:rsidP="00A60AE4">
            <w:pPr>
              <w:ind w:right="49"/>
              <w:jc w:val="both"/>
              <w:rPr>
                <w:rFonts w:ascii="Palatino Linotype" w:hAnsi="Palatino Linotype" w:cs="Arial"/>
                <w:sz w:val="20"/>
                <w:szCs w:val="20"/>
              </w:rPr>
            </w:pPr>
            <w:r w:rsidRPr="00CE52BD">
              <w:rPr>
                <w:rFonts w:ascii="Palatino Linotype" w:hAnsi="Palatino Linotype" w:cs="Arial"/>
                <w:sz w:val="20"/>
                <w:szCs w:val="20"/>
              </w:rPr>
              <w:t>Contralor Municipal.</w:t>
            </w:r>
          </w:p>
        </w:tc>
        <w:tc>
          <w:tcPr>
            <w:tcW w:w="4646" w:type="dxa"/>
            <w:vAlign w:val="center"/>
          </w:tcPr>
          <w:p w14:paraId="0AD3A2FA" w14:textId="77777777" w:rsidR="00A60AE4" w:rsidRPr="00CE52BD" w:rsidRDefault="00A60AE4" w:rsidP="00A60AE4">
            <w:pPr>
              <w:ind w:right="49"/>
              <w:jc w:val="both"/>
              <w:rPr>
                <w:rFonts w:ascii="Palatino Linotype" w:hAnsi="Palatino Linotype"/>
                <w:sz w:val="21"/>
                <w:szCs w:val="21"/>
              </w:rPr>
            </w:pPr>
          </w:p>
          <w:p w14:paraId="14CE0CFB" w14:textId="47EBFF64" w:rsidR="00A60AE4" w:rsidRPr="00CE52BD" w:rsidRDefault="00A60AE4" w:rsidP="00A60AE4">
            <w:pPr>
              <w:ind w:right="49"/>
              <w:jc w:val="both"/>
              <w:rPr>
                <w:rFonts w:ascii="Palatino Linotype" w:hAnsi="Palatino Linotype"/>
                <w:sz w:val="21"/>
                <w:szCs w:val="21"/>
                <w:lang w:val="es-ES_tradnl"/>
              </w:rPr>
            </w:pPr>
            <w:r w:rsidRPr="00CE52BD">
              <w:rPr>
                <w:rFonts w:ascii="Palatino Linotype" w:hAnsi="Palatino Linotype"/>
                <w:sz w:val="21"/>
                <w:szCs w:val="21"/>
                <w:lang w:val="es-ES_tradnl"/>
              </w:rPr>
              <w:lastRenderedPageBreak/>
              <w:t>Remitió una relación de oficios emitidos por la Contraloría Municipal de Toluca en el mes de enero de 2025.</w:t>
            </w:r>
          </w:p>
        </w:tc>
        <w:tc>
          <w:tcPr>
            <w:tcW w:w="1879" w:type="dxa"/>
            <w:vAlign w:val="center"/>
          </w:tcPr>
          <w:p w14:paraId="3FD4A6AA" w14:textId="4445FC8D" w:rsidR="00A60AE4" w:rsidRPr="00CE52BD" w:rsidRDefault="00A60AE4" w:rsidP="00A60AE4">
            <w:pPr>
              <w:ind w:right="49"/>
              <w:jc w:val="center"/>
              <w:rPr>
                <w:rFonts w:ascii="Palatino Linotype" w:hAnsi="Palatino Linotype"/>
                <w:b/>
                <w:bCs/>
                <w:sz w:val="24"/>
                <w:lang w:val="es-ES_tradnl"/>
              </w:rPr>
            </w:pPr>
            <w:r w:rsidRPr="00CE52BD">
              <w:rPr>
                <w:rFonts w:ascii="Palatino Linotype" w:hAnsi="Palatino Linotype"/>
                <w:b/>
                <w:bCs/>
                <w:sz w:val="24"/>
                <w:lang w:val="es-ES_tradnl"/>
              </w:rPr>
              <w:lastRenderedPageBreak/>
              <w:t>No</w:t>
            </w:r>
          </w:p>
        </w:tc>
      </w:tr>
      <w:tr w:rsidR="00A60AE4" w:rsidRPr="00CE52BD" w14:paraId="598F48FF" w14:textId="77777777" w:rsidTr="00D2294A">
        <w:tc>
          <w:tcPr>
            <w:tcW w:w="2537" w:type="dxa"/>
            <w:vAlign w:val="center"/>
          </w:tcPr>
          <w:p w14:paraId="3ED278CC" w14:textId="234C69CD" w:rsidR="00A60AE4" w:rsidRPr="00CE52BD" w:rsidRDefault="00A60AE4" w:rsidP="00A60AE4">
            <w:pPr>
              <w:ind w:right="49"/>
              <w:jc w:val="both"/>
              <w:rPr>
                <w:rFonts w:ascii="Palatino Linotype" w:hAnsi="Palatino Linotype" w:cs="Arial"/>
                <w:sz w:val="20"/>
                <w:szCs w:val="20"/>
              </w:rPr>
            </w:pPr>
            <w:r w:rsidRPr="00CE52BD">
              <w:rPr>
                <w:rFonts w:ascii="Palatino Linotype" w:hAnsi="Palatino Linotype" w:cs="Arial"/>
                <w:sz w:val="20"/>
                <w:szCs w:val="20"/>
              </w:rPr>
              <w:t>Tesorero Municipal</w:t>
            </w:r>
          </w:p>
        </w:tc>
        <w:tc>
          <w:tcPr>
            <w:tcW w:w="4646" w:type="dxa"/>
            <w:vAlign w:val="center"/>
          </w:tcPr>
          <w:p w14:paraId="2B710885" w14:textId="1026AE5B" w:rsidR="00A60AE4" w:rsidRPr="00CE52BD" w:rsidRDefault="00A60AE4" w:rsidP="00A60AE4">
            <w:pPr>
              <w:ind w:right="49"/>
              <w:jc w:val="both"/>
              <w:rPr>
                <w:rFonts w:ascii="Palatino Linotype" w:hAnsi="Palatino Linotype"/>
                <w:sz w:val="21"/>
                <w:szCs w:val="21"/>
              </w:rPr>
            </w:pPr>
            <w:r w:rsidRPr="00CE52BD">
              <w:rPr>
                <w:rFonts w:ascii="Palatino Linotype" w:hAnsi="Palatino Linotype"/>
                <w:sz w:val="21"/>
                <w:szCs w:val="21"/>
              </w:rPr>
              <w:t>Remitió un total de 358 fojas que corresponde a los oficios firmados por el Tesorero Municipal de Toluca en el mes de enero de 2025, de los cuales se advierte se testaron datos públicos, como lo son el nombre de representantes legales de proveedores del Municipio de Toluca.</w:t>
            </w:r>
          </w:p>
        </w:tc>
        <w:tc>
          <w:tcPr>
            <w:tcW w:w="1879" w:type="dxa"/>
            <w:vAlign w:val="center"/>
          </w:tcPr>
          <w:p w14:paraId="12F27507" w14:textId="77777777" w:rsidR="00A60AE4" w:rsidRPr="00CE52BD" w:rsidRDefault="00A60AE4" w:rsidP="00A60AE4">
            <w:pPr>
              <w:ind w:right="49"/>
              <w:jc w:val="center"/>
              <w:rPr>
                <w:rFonts w:ascii="Palatino Linotype" w:hAnsi="Palatino Linotype"/>
                <w:b/>
                <w:bCs/>
                <w:sz w:val="24"/>
                <w:lang w:val="es-ES_tradnl"/>
              </w:rPr>
            </w:pPr>
            <w:r w:rsidRPr="00CE52BD">
              <w:rPr>
                <w:rFonts w:ascii="Palatino Linotype" w:hAnsi="Palatino Linotype"/>
                <w:b/>
                <w:bCs/>
                <w:sz w:val="24"/>
                <w:lang w:val="es-ES_tradnl"/>
              </w:rPr>
              <w:t>Parcial</w:t>
            </w:r>
          </w:p>
          <w:p w14:paraId="7A803CE6" w14:textId="59155CCC" w:rsidR="00A60AE4" w:rsidRPr="00CE52BD" w:rsidRDefault="00A60AE4" w:rsidP="00A60AE4">
            <w:pPr>
              <w:ind w:right="49"/>
              <w:jc w:val="center"/>
              <w:rPr>
                <w:rFonts w:ascii="Palatino Linotype" w:hAnsi="Palatino Linotype"/>
                <w:b/>
                <w:bCs/>
                <w:sz w:val="24"/>
                <w:lang w:val="es-ES_tradnl"/>
              </w:rPr>
            </w:pPr>
            <w:r w:rsidRPr="00CE52BD">
              <w:rPr>
                <w:rFonts w:ascii="Palatino Linotype" w:hAnsi="Palatino Linotype"/>
                <w:b/>
                <w:bCs/>
                <w:sz w:val="24"/>
                <w:lang w:val="es-ES_tradnl"/>
              </w:rPr>
              <w:t>(</w:t>
            </w:r>
            <w:r w:rsidRPr="00CE52BD">
              <w:rPr>
                <w:rFonts w:ascii="Palatino Linotype" w:hAnsi="Palatino Linotype"/>
                <w:i/>
                <w:iCs/>
                <w:sz w:val="20"/>
                <w:szCs w:val="20"/>
                <w:lang w:val="es-ES_tradnl"/>
              </w:rPr>
              <w:t>Se advierten oficios con datos públicos testados</w:t>
            </w:r>
            <w:r w:rsidRPr="00CE52BD">
              <w:rPr>
                <w:rFonts w:ascii="Palatino Linotype" w:hAnsi="Palatino Linotype"/>
                <w:b/>
                <w:bCs/>
                <w:sz w:val="24"/>
                <w:lang w:val="es-ES_tradnl"/>
              </w:rPr>
              <w:t>)</w:t>
            </w:r>
          </w:p>
          <w:p w14:paraId="2A60AB10" w14:textId="77777777" w:rsidR="00A60AE4" w:rsidRPr="00CE52BD" w:rsidRDefault="00A60AE4" w:rsidP="00A60AE4">
            <w:pPr>
              <w:ind w:right="49"/>
              <w:jc w:val="center"/>
              <w:rPr>
                <w:rFonts w:ascii="Palatino Linotype" w:hAnsi="Palatino Linotype"/>
                <w:b/>
                <w:bCs/>
                <w:sz w:val="24"/>
                <w:lang w:val="es-ES_tradnl"/>
              </w:rPr>
            </w:pPr>
          </w:p>
        </w:tc>
      </w:tr>
      <w:tr w:rsidR="00AD1B01" w:rsidRPr="00CE52BD" w14:paraId="38EB1B7C" w14:textId="77777777" w:rsidTr="00D2294A">
        <w:tc>
          <w:tcPr>
            <w:tcW w:w="2537" w:type="dxa"/>
            <w:vAlign w:val="center"/>
          </w:tcPr>
          <w:p w14:paraId="053953C5" w14:textId="09AB24A5" w:rsidR="00AD1B01" w:rsidRPr="00CE52BD" w:rsidRDefault="00AD1B01" w:rsidP="00AD1B01">
            <w:pPr>
              <w:ind w:right="49"/>
              <w:jc w:val="both"/>
              <w:rPr>
                <w:rFonts w:ascii="Palatino Linotype" w:hAnsi="Palatino Linotype" w:cs="Arial"/>
                <w:sz w:val="20"/>
                <w:szCs w:val="20"/>
              </w:rPr>
            </w:pPr>
            <w:r w:rsidRPr="00CE52BD">
              <w:rPr>
                <w:rFonts w:ascii="Palatino Linotype" w:hAnsi="Palatino Linotype" w:cs="Arial"/>
                <w:sz w:val="20"/>
                <w:szCs w:val="20"/>
              </w:rPr>
              <w:t>Oficios firmados por la Directora de la Juventud y los Jefes de Departamento en enero, febrero, junio y julio de 2022</w:t>
            </w:r>
          </w:p>
        </w:tc>
        <w:tc>
          <w:tcPr>
            <w:tcW w:w="4646" w:type="dxa"/>
            <w:vAlign w:val="center"/>
          </w:tcPr>
          <w:p w14:paraId="702868B6" w14:textId="77777777" w:rsidR="00AD1B01" w:rsidRPr="00BF363C" w:rsidRDefault="00AD1B01" w:rsidP="00AD1B01">
            <w:pPr>
              <w:ind w:right="49"/>
              <w:jc w:val="both"/>
              <w:rPr>
                <w:rFonts w:ascii="Palatino Linotype" w:hAnsi="Palatino Linotype"/>
                <w:sz w:val="21"/>
                <w:szCs w:val="21"/>
              </w:rPr>
            </w:pPr>
            <w:r w:rsidRPr="00BF363C">
              <w:rPr>
                <w:rFonts w:ascii="Palatino Linotype" w:hAnsi="Palatino Linotype"/>
                <w:b/>
                <w:bCs/>
                <w:sz w:val="21"/>
                <w:szCs w:val="21"/>
              </w:rPr>
              <w:t>Respuesta</w:t>
            </w:r>
            <w:r w:rsidRPr="00BF363C">
              <w:rPr>
                <w:rFonts w:ascii="Palatino Linotype" w:hAnsi="Palatino Linotype"/>
                <w:sz w:val="21"/>
                <w:szCs w:val="21"/>
              </w:rPr>
              <w:t>: un Acuerdo de Incompetencia Total de la solicitud de información número 01236/TOLUCA/IP/2025, a través del cual manifiesta que la información requerida es competencia del Instituto Mexiquense de la Juventud.</w:t>
            </w:r>
          </w:p>
          <w:p w14:paraId="6E024428" w14:textId="77777777" w:rsidR="00AD1B01" w:rsidRPr="00BF363C" w:rsidRDefault="00AD1B01" w:rsidP="00AD1B01">
            <w:pPr>
              <w:ind w:right="49"/>
              <w:jc w:val="both"/>
              <w:rPr>
                <w:rFonts w:ascii="Palatino Linotype" w:hAnsi="Palatino Linotype"/>
                <w:sz w:val="21"/>
                <w:szCs w:val="21"/>
              </w:rPr>
            </w:pPr>
          </w:p>
          <w:p w14:paraId="4C96809F" w14:textId="77777777" w:rsidR="00AD1B01" w:rsidRPr="00BF363C" w:rsidRDefault="00AD1B01" w:rsidP="00AD1B01">
            <w:pPr>
              <w:ind w:right="49"/>
              <w:jc w:val="both"/>
              <w:rPr>
                <w:rFonts w:ascii="Palatino Linotype" w:hAnsi="Palatino Linotype"/>
                <w:sz w:val="21"/>
                <w:szCs w:val="21"/>
              </w:rPr>
            </w:pPr>
            <w:r w:rsidRPr="00BF363C">
              <w:rPr>
                <w:rFonts w:ascii="Palatino Linotype" w:hAnsi="Palatino Linotype"/>
                <w:b/>
                <w:bCs/>
                <w:sz w:val="21"/>
                <w:szCs w:val="21"/>
              </w:rPr>
              <w:t>Informe justificado</w:t>
            </w:r>
            <w:r w:rsidRPr="00BF363C">
              <w:rPr>
                <w:rFonts w:ascii="Palatino Linotype" w:hAnsi="Palatino Linotype"/>
                <w:sz w:val="21"/>
                <w:szCs w:val="21"/>
              </w:rPr>
              <w:t xml:space="preserve">: </w:t>
            </w:r>
          </w:p>
          <w:p w14:paraId="203470C5" w14:textId="77777777" w:rsidR="00AD1B01" w:rsidRPr="00BF363C" w:rsidRDefault="00AD1B01" w:rsidP="00AD1B01">
            <w:pPr>
              <w:ind w:right="49"/>
              <w:jc w:val="both"/>
              <w:rPr>
                <w:rFonts w:ascii="Palatino Linotype" w:hAnsi="Palatino Linotype"/>
                <w:sz w:val="21"/>
                <w:szCs w:val="21"/>
              </w:rPr>
            </w:pPr>
            <w:r w:rsidRPr="00BF363C">
              <w:rPr>
                <w:rFonts w:ascii="Palatino Linotype" w:hAnsi="Palatino Linotype"/>
                <w:sz w:val="21"/>
                <w:szCs w:val="21"/>
              </w:rPr>
              <w:t>-6 fojas que corresponde a los oficios firmados por la Directora de Apoyo a la Juventud en el mes de julio de 2022, mismos que no se pusieron a la vista del particular por dejar visible el número de empleado de servidores públicos adscritos al Sujeto Obligado; asimismo, se hace constar que los documentos remitidos, no se encuentran completos en relación a la nomenclatura de oficios que se indican.</w:t>
            </w:r>
          </w:p>
          <w:p w14:paraId="0E9C41FD" w14:textId="77777777" w:rsidR="00AD1B01" w:rsidRPr="00BF363C" w:rsidRDefault="00AD1B01" w:rsidP="00AD1B01">
            <w:pPr>
              <w:ind w:right="49"/>
              <w:jc w:val="both"/>
              <w:rPr>
                <w:rFonts w:ascii="Palatino Linotype" w:hAnsi="Palatino Linotype"/>
                <w:sz w:val="21"/>
                <w:szCs w:val="21"/>
              </w:rPr>
            </w:pPr>
            <w:r w:rsidRPr="00BF363C">
              <w:rPr>
                <w:rFonts w:ascii="Palatino Linotype" w:hAnsi="Palatino Linotype"/>
                <w:sz w:val="21"/>
                <w:szCs w:val="21"/>
              </w:rPr>
              <w:t>-5 fojas que corresponde a los oficios firmados por la Directora de Apoyo a la Juventud en el mes de enero de 2022, mismos que no se pusieron a la vista del particular por dejar visible el número de empleado de servidores públicos adscritos al Sujeto Obligado; asimismo, se hace constar que los documentos remitidos, no se encuentran completos en relación a la nomenclatura de oficios que se indican.</w:t>
            </w:r>
          </w:p>
          <w:p w14:paraId="416FAB8F" w14:textId="77777777" w:rsidR="00AD1B01" w:rsidRPr="00BF363C" w:rsidRDefault="00AD1B01" w:rsidP="00AD1B01">
            <w:pPr>
              <w:ind w:right="49"/>
              <w:jc w:val="both"/>
              <w:rPr>
                <w:rFonts w:ascii="Palatino Linotype" w:hAnsi="Palatino Linotype"/>
                <w:sz w:val="21"/>
                <w:szCs w:val="21"/>
              </w:rPr>
            </w:pPr>
            <w:r w:rsidRPr="00BF363C">
              <w:rPr>
                <w:rFonts w:ascii="Palatino Linotype" w:hAnsi="Palatino Linotype"/>
                <w:sz w:val="21"/>
                <w:szCs w:val="21"/>
              </w:rPr>
              <w:t xml:space="preserve">-2 fojas que corresponde a los oficios firmados por la Directora de Apoyo a la Juventud en el mes de febrero de 2022; asimismo, se hace </w:t>
            </w:r>
            <w:r w:rsidRPr="00BF363C">
              <w:rPr>
                <w:rFonts w:ascii="Palatino Linotype" w:hAnsi="Palatino Linotype"/>
                <w:sz w:val="21"/>
                <w:szCs w:val="21"/>
              </w:rPr>
              <w:lastRenderedPageBreak/>
              <w:t>constar que los documentos remitidos, no se encuentran completos en relación a la nomenclatura de oficios que se indican.</w:t>
            </w:r>
          </w:p>
          <w:p w14:paraId="034F637E" w14:textId="751219AC" w:rsidR="00AD1B01" w:rsidRPr="00BF363C" w:rsidRDefault="00AD1B01" w:rsidP="00AD1B01">
            <w:pPr>
              <w:ind w:right="49"/>
              <w:jc w:val="both"/>
              <w:rPr>
                <w:rFonts w:ascii="Palatino Linotype" w:hAnsi="Palatino Linotype"/>
                <w:sz w:val="21"/>
                <w:szCs w:val="21"/>
              </w:rPr>
            </w:pPr>
            <w:r w:rsidRPr="00BF363C">
              <w:rPr>
                <w:rFonts w:ascii="Palatino Linotype" w:hAnsi="Palatino Linotype"/>
                <w:sz w:val="21"/>
                <w:szCs w:val="21"/>
              </w:rPr>
              <w:t>-</w:t>
            </w:r>
            <w:r w:rsidRPr="00BF363C">
              <w:rPr>
                <w:rFonts w:ascii="Palatino Linotype" w:hAnsi="Palatino Linotype" w:cs="Arial"/>
                <w:bCs/>
                <w:lang w:val="es-ES_tradnl"/>
              </w:rPr>
              <w:t xml:space="preserve">5 fojas que corresponde a los oficios firmados por la Directora de Apoyo a la Juventud en el mes de junio de 2022; </w:t>
            </w:r>
            <w:r w:rsidRPr="00BF363C">
              <w:rPr>
                <w:rFonts w:ascii="Palatino Linotype" w:hAnsi="Palatino Linotype" w:cs="Arial"/>
                <w:bCs/>
              </w:rPr>
              <w:t xml:space="preserve">asimismo, se hace constar que los documentos remitidos, </w:t>
            </w:r>
            <w:r w:rsidRPr="00BF363C">
              <w:rPr>
                <w:rFonts w:ascii="Palatino Linotype" w:hAnsi="Palatino Linotype" w:cs="Arial"/>
                <w:bCs/>
                <w:u w:val="single"/>
              </w:rPr>
              <w:t>no se encuentran completos en relación a la nomenclatura de oficios que se indican</w:t>
            </w:r>
            <w:r w:rsidRPr="00BF363C">
              <w:rPr>
                <w:rFonts w:ascii="Palatino Linotype" w:hAnsi="Palatino Linotype" w:cs="Arial"/>
                <w:bCs/>
              </w:rPr>
              <w:t>.</w:t>
            </w:r>
          </w:p>
        </w:tc>
        <w:tc>
          <w:tcPr>
            <w:tcW w:w="1879" w:type="dxa"/>
            <w:vAlign w:val="center"/>
          </w:tcPr>
          <w:p w14:paraId="5DD3F004" w14:textId="77777777" w:rsidR="00AD1B01" w:rsidRPr="00CE52BD" w:rsidRDefault="00AD1B01" w:rsidP="00AD1B01">
            <w:pPr>
              <w:ind w:right="49"/>
              <w:jc w:val="center"/>
              <w:rPr>
                <w:rFonts w:ascii="Palatino Linotype" w:hAnsi="Palatino Linotype"/>
                <w:b/>
                <w:bCs/>
                <w:sz w:val="24"/>
                <w:lang w:val="es-ES_tradnl"/>
              </w:rPr>
            </w:pPr>
            <w:r w:rsidRPr="00CE52BD">
              <w:rPr>
                <w:rFonts w:ascii="Palatino Linotype" w:hAnsi="Palatino Linotype"/>
                <w:b/>
                <w:bCs/>
                <w:sz w:val="24"/>
                <w:lang w:val="es-ES_tradnl"/>
              </w:rPr>
              <w:lastRenderedPageBreak/>
              <w:t>Parcial</w:t>
            </w:r>
          </w:p>
          <w:p w14:paraId="26ABA3BE" w14:textId="4D349B05" w:rsidR="00AD1B01" w:rsidRPr="00CE52BD" w:rsidRDefault="00AD1B01" w:rsidP="00AD1B01">
            <w:pPr>
              <w:ind w:right="49"/>
              <w:jc w:val="center"/>
              <w:rPr>
                <w:rFonts w:ascii="Palatino Linotype" w:hAnsi="Palatino Linotype"/>
                <w:b/>
                <w:bCs/>
                <w:sz w:val="24"/>
                <w:lang w:val="es-ES_tradnl"/>
              </w:rPr>
            </w:pPr>
            <w:r w:rsidRPr="00CE52BD">
              <w:rPr>
                <w:rFonts w:ascii="Palatino Linotype" w:hAnsi="Palatino Linotype"/>
                <w:b/>
                <w:bCs/>
                <w:sz w:val="24"/>
                <w:lang w:val="es-ES_tradnl"/>
              </w:rPr>
              <w:t>(</w:t>
            </w:r>
            <w:r w:rsidRPr="00CE52BD">
              <w:rPr>
                <w:rFonts w:ascii="Palatino Linotype" w:hAnsi="Palatino Linotype"/>
                <w:i/>
                <w:iCs/>
                <w:sz w:val="20"/>
                <w:szCs w:val="20"/>
                <w:lang w:val="es-ES_tradnl"/>
              </w:rPr>
              <w:t>No se remitieron oficios de enero y julio 2022 completos y en correcta versión pública y</w:t>
            </w:r>
            <w:r w:rsidRPr="00CE52BD">
              <w:rPr>
                <w:rFonts w:ascii="Palatino Linotype" w:hAnsi="Palatino Linotype"/>
                <w:b/>
                <w:bCs/>
                <w:sz w:val="24"/>
                <w:lang w:val="es-ES_tradnl"/>
              </w:rPr>
              <w:t xml:space="preserve"> </w:t>
            </w:r>
            <w:r w:rsidRPr="00CE52BD">
              <w:rPr>
                <w:rFonts w:ascii="Palatino Linotype" w:hAnsi="Palatino Linotype"/>
                <w:i/>
                <w:iCs/>
                <w:sz w:val="20"/>
                <w:szCs w:val="20"/>
                <w:lang w:val="es-ES_tradnl"/>
              </w:rPr>
              <w:t>no se remitió oficios completos de los meses de febrero y junio 2022</w:t>
            </w:r>
            <w:r w:rsidRPr="00CE52BD">
              <w:rPr>
                <w:rFonts w:ascii="Palatino Linotype" w:hAnsi="Palatino Linotype"/>
                <w:b/>
                <w:bCs/>
                <w:sz w:val="24"/>
                <w:lang w:val="es-ES_tradnl"/>
              </w:rPr>
              <w:t>)</w:t>
            </w:r>
          </w:p>
          <w:p w14:paraId="17A891B9" w14:textId="27114D6C" w:rsidR="00AD1B01" w:rsidRPr="00CE52BD" w:rsidRDefault="00AD1B01" w:rsidP="00AD1B01">
            <w:pPr>
              <w:ind w:right="49"/>
              <w:jc w:val="center"/>
              <w:rPr>
                <w:rFonts w:ascii="Palatino Linotype" w:hAnsi="Palatino Linotype"/>
                <w:b/>
                <w:bCs/>
                <w:sz w:val="24"/>
                <w:lang w:val="es-ES_tradnl"/>
              </w:rPr>
            </w:pPr>
          </w:p>
        </w:tc>
      </w:tr>
    </w:tbl>
    <w:p w14:paraId="303B42B6" w14:textId="77777777" w:rsidR="00E01005" w:rsidRPr="00CE52BD" w:rsidRDefault="00E01005" w:rsidP="00981D66">
      <w:pPr>
        <w:spacing w:after="0" w:line="360" w:lineRule="auto"/>
        <w:ind w:right="141"/>
        <w:jc w:val="both"/>
        <w:rPr>
          <w:rFonts w:ascii="Palatino Linotype" w:eastAsia="MS Mincho" w:hAnsi="Palatino Linotype"/>
          <w:b/>
          <w:i/>
          <w:sz w:val="24"/>
          <w:szCs w:val="24"/>
          <w:lang w:val="es-ES"/>
        </w:rPr>
      </w:pPr>
    </w:p>
    <w:p w14:paraId="7BAA9344" w14:textId="77777777" w:rsidR="00135073" w:rsidRPr="00CE52BD" w:rsidRDefault="00135073" w:rsidP="002F2038">
      <w:pPr>
        <w:autoSpaceDE w:val="0"/>
        <w:autoSpaceDN w:val="0"/>
        <w:adjustRightInd w:val="0"/>
        <w:spacing w:after="0" w:line="360" w:lineRule="auto"/>
        <w:jc w:val="both"/>
        <w:rPr>
          <w:rFonts w:ascii="Palatino Linotype" w:hAnsi="Palatino Linotype" w:cs="Arial"/>
          <w:bCs/>
          <w:sz w:val="24"/>
          <w:szCs w:val="24"/>
        </w:rPr>
      </w:pPr>
    </w:p>
    <w:p w14:paraId="5D1F9AE9" w14:textId="6A168638" w:rsidR="00F9259D" w:rsidRPr="00CE52BD" w:rsidRDefault="00F9259D" w:rsidP="002F2038">
      <w:pPr>
        <w:autoSpaceDE w:val="0"/>
        <w:autoSpaceDN w:val="0"/>
        <w:adjustRightInd w:val="0"/>
        <w:spacing w:after="0" w:line="360" w:lineRule="auto"/>
        <w:jc w:val="both"/>
        <w:rPr>
          <w:rFonts w:ascii="Palatino Linotype" w:hAnsi="Palatino Linotype" w:cs="Arial"/>
          <w:sz w:val="24"/>
        </w:rPr>
      </w:pPr>
      <w:r w:rsidRPr="00CE52BD">
        <w:rPr>
          <w:rFonts w:ascii="Palatino Linotype" w:hAnsi="Palatino Linotype" w:cs="Arial"/>
          <w:bCs/>
          <w:sz w:val="24"/>
          <w:szCs w:val="24"/>
        </w:rPr>
        <w:t>Atento a ello, primera</w:t>
      </w:r>
      <w:r w:rsidR="002F2038" w:rsidRPr="00CE52BD">
        <w:rPr>
          <w:rFonts w:ascii="Palatino Linotype" w:hAnsi="Palatino Linotype" w:cs="Arial"/>
          <w:bCs/>
          <w:sz w:val="24"/>
          <w:szCs w:val="24"/>
        </w:rPr>
        <w:t xml:space="preserve">mente es importante señalar que </w:t>
      </w:r>
      <w:r w:rsidRPr="00CE52BD">
        <w:rPr>
          <w:rFonts w:ascii="Palatino Linotype" w:hAnsi="Palatino Linotype" w:cs="Arial"/>
          <w:sz w:val="24"/>
        </w:rPr>
        <w:t>el artículo 4, párrafo segundo</w:t>
      </w:r>
      <w:r w:rsidR="002F2038" w:rsidRPr="00CE52BD">
        <w:rPr>
          <w:rFonts w:ascii="Palatino Linotype" w:hAnsi="Palatino Linotype" w:cs="Arial"/>
          <w:sz w:val="24"/>
        </w:rPr>
        <w:t>,</w:t>
      </w:r>
      <w:r w:rsidRPr="00CE52BD">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CE52BD"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CE52BD"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CE52BD" w:rsidRDefault="00F9259D" w:rsidP="00F9259D">
      <w:pPr>
        <w:spacing w:after="0" w:line="240" w:lineRule="auto"/>
        <w:ind w:left="567" w:right="567"/>
        <w:jc w:val="both"/>
        <w:rPr>
          <w:rFonts w:ascii="Palatino Linotype" w:hAnsi="Palatino Linotype" w:cs="Arial"/>
          <w:i/>
          <w:color w:val="000000"/>
        </w:rPr>
      </w:pPr>
      <w:r w:rsidRPr="00CE52BD">
        <w:rPr>
          <w:rFonts w:ascii="Palatino Linotype" w:hAnsi="Palatino Linotype" w:cs="Arial"/>
          <w:i/>
        </w:rPr>
        <w:t>“</w:t>
      </w:r>
      <w:r w:rsidRPr="00CE52BD">
        <w:rPr>
          <w:rFonts w:ascii="Palatino Linotype" w:hAnsi="Palatino Linotype" w:cs="Arial"/>
          <w:b/>
          <w:i/>
          <w:color w:val="000000"/>
        </w:rPr>
        <w:t xml:space="preserve">Artículo 4. </w:t>
      </w:r>
      <w:r w:rsidRPr="00CE52BD">
        <w:rPr>
          <w:rFonts w:ascii="Palatino Linotype" w:hAnsi="Palatino Linotype" w:cs="Arial"/>
          <w:i/>
          <w:color w:val="000000"/>
        </w:rPr>
        <w:t xml:space="preserve">… </w:t>
      </w:r>
    </w:p>
    <w:p w14:paraId="77C94947" w14:textId="77777777" w:rsidR="00F9259D" w:rsidRPr="00CE52BD" w:rsidRDefault="00F9259D" w:rsidP="00F9259D">
      <w:pPr>
        <w:spacing w:after="0" w:line="240" w:lineRule="auto"/>
        <w:ind w:left="567" w:right="567"/>
        <w:jc w:val="both"/>
        <w:rPr>
          <w:rFonts w:ascii="Palatino Linotype" w:hAnsi="Palatino Linotype" w:cs="Arial"/>
          <w:i/>
          <w:color w:val="000000"/>
        </w:rPr>
      </w:pPr>
      <w:r w:rsidRPr="00CE52BD">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281251" w14:textId="77777777" w:rsidR="002F2038" w:rsidRPr="00CE52BD" w:rsidRDefault="002F2038" w:rsidP="00F9259D">
      <w:pPr>
        <w:spacing w:after="0" w:line="240" w:lineRule="auto"/>
        <w:ind w:left="567" w:right="567"/>
        <w:jc w:val="both"/>
        <w:rPr>
          <w:rFonts w:ascii="Palatino Linotype" w:hAnsi="Palatino Linotype" w:cs="Arial"/>
          <w:i/>
          <w:color w:val="000000"/>
        </w:rPr>
      </w:pPr>
    </w:p>
    <w:p w14:paraId="4B538BA8" w14:textId="1FAA7479" w:rsidR="00F9259D" w:rsidRPr="00CE52BD" w:rsidRDefault="00F9259D" w:rsidP="00F9259D">
      <w:pPr>
        <w:spacing w:after="0" w:line="240" w:lineRule="auto"/>
        <w:ind w:left="567" w:right="567"/>
        <w:jc w:val="both"/>
        <w:rPr>
          <w:rFonts w:ascii="Palatino Linotype" w:hAnsi="Palatino Linotype" w:cs="Arial"/>
          <w:i/>
          <w:color w:val="000000"/>
        </w:rPr>
      </w:pPr>
      <w:r w:rsidRPr="00CE52BD">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CE52BD">
        <w:rPr>
          <w:rFonts w:ascii="Palatino Linotype" w:hAnsi="Palatino Linotype" w:cs="Arial"/>
          <w:i/>
        </w:rPr>
        <w:t>”</w:t>
      </w:r>
    </w:p>
    <w:p w14:paraId="4CAC635D" w14:textId="77777777" w:rsidR="00F9259D" w:rsidRPr="00CE52BD"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CE52BD" w:rsidRDefault="00AE26C8" w:rsidP="00AE26C8">
      <w:pPr>
        <w:pStyle w:val="Sinespaciado"/>
      </w:pPr>
    </w:p>
    <w:p w14:paraId="2219E4B5" w14:textId="77777777" w:rsidR="00F9259D" w:rsidRPr="00CE52BD" w:rsidRDefault="00F9259D" w:rsidP="00F9259D">
      <w:pPr>
        <w:spacing w:after="0" w:line="360" w:lineRule="auto"/>
        <w:jc w:val="both"/>
        <w:rPr>
          <w:rFonts w:ascii="Palatino Linotype" w:hAnsi="Palatino Linotype" w:cs="Arial"/>
          <w:i/>
          <w:sz w:val="24"/>
        </w:rPr>
      </w:pPr>
      <w:r w:rsidRPr="00CE52BD">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667AB6D" w14:textId="77777777" w:rsidR="00F9259D" w:rsidRPr="00CE52BD" w:rsidRDefault="00F9259D" w:rsidP="00F9259D">
      <w:pPr>
        <w:spacing w:after="0" w:line="360" w:lineRule="auto"/>
        <w:jc w:val="both"/>
        <w:rPr>
          <w:rFonts w:ascii="Palatino Linotype" w:hAnsi="Palatino Linotype" w:cs="Arial"/>
          <w:i/>
          <w:sz w:val="24"/>
        </w:rPr>
      </w:pPr>
    </w:p>
    <w:p w14:paraId="62284CDD" w14:textId="77777777" w:rsidR="00F9259D" w:rsidRPr="00CE52BD" w:rsidRDefault="00F9259D" w:rsidP="00F9259D">
      <w:pPr>
        <w:spacing w:after="0" w:line="360" w:lineRule="auto"/>
        <w:jc w:val="both"/>
        <w:rPr>
          <w:rFonts w:ascii="Palatino Linotype" w:hAnsi="Palatino Linotype" w:cs="Arial"/>
          <w:i/>
          <w:sz w:val="24"/>
        </w:rPr>
      </w:pPr>
      <w:r w:rsidRPr="00CE52BD">
        <w:rPr>
          <w:rFonts w:ascii="Palatino Linotype" w:hAnsi="Palatino Linotype" w:cs="Arial"/>
          <w:sz w:val="24"/>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CE52BD" w:rsidRDefault="00F9259D" w:rsidP="00F9259D">
      <w:pPr>
        <w:spacing w:after="0"/>
        <w:ind w:left="567" w:right="567"/>
        <w:jc w:val="both"/>
        <w:rPr>
          <w:rFonts w:ascii="Palatino Linotype" w:hAnsi="Palatino Linotype" w:cs="Arial"/>
          <w:i/>
        </w:rPr>
      </w:pPr>
    </w:p>
    <w:p w14:paraId="532C231B" w14:textId="77777777" w:rsidR="00F9259D" w:rsidRPr="00CE52BD" w:rsidRDefault="00F9259D" w:rsidP="00F9259D">
      <w:pPr>
        <w:spacing w:after="0" w:line="240" w:lineRule="auto"/>
        <w:ind w:left="567" w:right="567"/>
        <w:jc w:val="both"/>
        <w:rPr>
          <w:rFonts w:ascii="Palatino Linotype" w:hAnsi="Palatino Linotype" w:cs="Arial"/>
          <w:i/>
        </w:rPr>
      </w:pPr>
      <w:r w:rsidRPr="00CE52BD">
        <w:rPr>
          <w:rFonts w:ascii="Palatino Linotype" w:hAnsi="Palatino Linotype" w:cs="Arial"/>
          <w:i/>
        </w:rPr>
        <w:t>“</w:t>
      </w:r>
      <w:r w:rsidRPr="00CE52BD">
        <w:rPr>
          <w:rFonts w:ascii="Palatino Linotype" w:hAnsi="Palatino Linotype" w:cs="Arial"/>
          <w:b/>
          <w:i/>
          <w:color w:val="000000"/>
        </w:rPr>
        <w:t>Artículo 12.</w:t>
      </w:r>
      <w:r w:rsidRPr="00CE52BD">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5F4BAF87" w14:textId="77777777" w:rsidR="00F9259D" w:rsidRPr="00CE52BD" w:rsidRDefault="00F9259D" w:rsidP="00F9259D">
      <w:pPr>
        <w:spacing w:after="0" w:line="240" w:lineRule="auto"/>
        <w:ind w:left="567" w:right="567"/>
        <w:jc w:val="both"/>
        <w:rPr>
          <w:rFonts w:ascii="Palatino Linotype" w:hAnsi="Palatino Linotype" w:cs="Arial"/>
          <w:i/>
          <w:color w:val="000000"/>
          <w:sz w:val="2"/>
        </w:rPr>
      </w:pPr>
    </w:p>
    <w:p w14:paraId="7599BD62" w14:textId="77777777" w:rsidR="00F9259D" w:rsidRPr="00CE52BD" w:rsidRDefault="00F9259D" w:rsidP="00F9259D">
      <w:pPr>
        <w:spacing w:after="0" w:line="240" w:lineRule="auto"/>
        <w:ind w:left="567" w:right="567"/>
        <w:jc w:val="both"/>
        <w:rPr>
          <w:rFonts w:ascii="Palatino Linotype" w:hAnsi="Palatino Linotype" w:cs="Arial"/>
          <w:b/>
          <w:i/>
          <w:color w:val="000000"/>
          <w:u w:val="single"/>
        </w:rPr>
      </w:pPr>
    </w:p>
    <w:p w14:paraId="260355A9" w14:textId="77777777" w:rsidR="00F9259D" w:rsidRPr="00CE52BD" w:rsidRDefault="00F9259D" w:rsidP="00F9259D">
      <w:pPr>
        <w:spacing w:after="0" w:line="240" w:lineRule="auto"/>
        <w:ind w:left="567" w:right="567"/>
        <w:jc w:val="both"/>
        <w:rPr>
          <w:rFonts w:ascii="Palatino Linotype" w:hAnsi="Palatino Linotype" w:cs="Arial"/>
          <w:i/>
        </w:rPr>
      </w:pPr>
      <w:r w:rsidRPr="00CE52BD">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E52BD">
        <w:rPr>
          <w:rFonts w:ascii="Palatino Linotype" w:hAnsi="Palatino Linotype" w:cs="Arial"/>
          <w:i/>
        </w:rPr>
        <w:t>”</w:t>
      </w:r>
    </w:p>
    <w:p w14:paraId="68F9EE03" w14:textId="77777777" w:rsidR="00F9259D" w:rsidRPr="00CE52BD" w:rsidRDefault="00F9259D" w:rsidP="00F9259D">
      <w:pPr>
        <w:spacing w:after="0" w:line="360" w:lineRule="auto"/>
        <w:jc w:val="both"/>
        <w:rPr>
          <w:rFonts w:ascii="Palatino Linotype" w:hAnsi="Palatino Linotype" w:cs="Arial"/>
          <w:color w:val="000000"/>
          <w:sz w:val="24"/>
        </w:rPr>
      </w:pPr>
    </w:p>
    <w:p w14:paraId="572CDD14" w14:textId="77777777" w:rsidR="00F9259D" w:rsidRPr="00CE52BD" w:rsidRDefault="00F9259D" w:rsidP="00F9259D">
      <w:pPr>
        <w:spacing w:after="0" w:line="360" w:lineRule="auto"/>
        <w:jc w:val="both"/>
        <w:rPr>
          <w:rFonts w:ascii="Palatino Linotype" w:hAnsi="Palatino Linotype" w:cs="Arial"/>
          <w:color w:val="000000"/>
          <w:sz w:val="24"/>
        </w:rPr>
      </w:pPr>
      <w:r w:rsidRPr="00CE52BD">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CE52BD">
        <w:rPr>
          <w:rFonts w:ascii="Palatino Linotype" w:hAnsi="Palatino Linotype" w:cs="Arial"/>
          <w:b/>
          <w:color w:val="000000"/>
          <w:sz w:val="24"/>
        </w:rPr>
        <w:t xml:space="preserve"> </w:t>
      </w:r>
      <w:r w:rsidRPr="00CE52BD">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CE52BD">
        <w:rPr>
          <w:rFonts w:ascii="Palatino Linotype" w:hAnsi="Palatino Linotype" w:cs="Arial"/>
          <w:i/>
          <w:color w:val="000000"/>
          <w:sz w:val="24"/>
        </w:rPr>
        <w:t>ad hoc</w:t>
      </w:r>
      <w:r w:rsidRPr="00CE52BD">
        <w:rPr>
          <w:rFonts w:ascii="Palatino Linotype" w:hAnsi="Palatino Linotype" w:cs="Arial"/>
          <w:color w:val="000000"/>
          <w:sz w:val="24"/>
        </w:rPr>
        <w:t>, para satisfacer el derecho de acceso a la información pública.</w:t>
      </w:r>
    </w:p>
    <w:p w14:paraId="0C6CB636" w14:textId="77777777" w:rsidR="00F9259D" w:rsidRPr="00CE52BD" w:rsidRDefault="00F9259D" w:rsidP="00F9259D">
      <w:pPr>
        <w:spacing w:after="0" w:line="360" w:lineRule="auto"/>
        <w:jc w:val="both"/>
        <w:rPr>
          <w:rFonts w:ascii="Palatino Linotype" w:hAnsi="Palatino Linotype" w:cs="Arial"/>
          <w:color w:val="000000"/>
          <w:sz w:val="24"/>
        </w:rPr>
      </w:pPr>
    </w:p>
    <w:p w14:paraId="6F2A28FF" w14:textId="77777777" w:rsidR="00F9259D" w:rsidRPr="00CE52BD" w:rsidRDefault="00F9259D" w:rsidP="00F9259D">
      <w:pPr>
        <w:spacing w:after="0" w:line="360" w:lineRule="auto"/>
        <w:jc w:val="both"/>
        <w:rPr>
          <w:rFonts w:ascii="Palatino Linotype" w:hAnsi="Palatino Linotype"/>
          <w:b/>
          <w:bCs/>
          <w:color w:val="000000"/>
          <w:sz w:val="24"/>
        </w:rPr>
      </w:pPr>
      <w:r w:rsidRPr="00CE52BD">
        <w:rPr>
          <w:rFonts w:ascii="Palatino Linotype" w:hAnsi="Palatino Linotype" w:cs="Arial"/>
          <w:color w:val="000000"/>
          <w:sz w:val="24"/>
        </w:rPr>
        <w:t xml:space="preserve">Como apoyo a lo anterior, es aplicable el Criterio 03-17, emitido por </w:t>
      </w:r>
      <w:r w:rsidRPr="00CE52BD">
        <w:rPr>
          <w:rFonts w:ascii="Palatino Linotype" w:eastAsia="Arial Unicode MS" w:hAnsi="Palatino Linotype" w:cs="Arial"/>
          <w:color w:val="000000"/>
          <w:sz w:val="24"/>
        </w:rPr>
        <w:t>el Instituto Nacional de Transparencia, Acceso a la Información y Protección de Datos Personales,</w:t>
      </w:r>
      <w:r w:rsidRPr="00CE52BD">
        <w:rPr>
          <w:rFonts w:ascii="Palatino Linotype" w:hAnsi="Palatino Linotype"/>
          <w:bCs/>
          <w:color w:val="000000"/>
          <w:sz w:val="24"/>
        </w:rPr>
        <w:t xml:space="preserve"> que dice:</w:t>
      </w:r>
      <w:r w:rsidRPr="00CE52BD">
        <w:rPr>
          <w:rFonts w:ascii="Palatino Linotype" w:hAnsi="Palatino Linotype"/>
          <w:b/>
          <w:bCs/>
          <w:color w:val="000000"/>
          <w:sz w:val="24"/>
        </w:rPr>
        <w:t xml:space="preserve"> </w:t>
      </w:r>
    </w:p>
    <w:p w14:paraId="3F73AB95" w14:textId="77777777" w:rsidR="00F9259D" w:rsidRPr="00CE52BD"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CE52BD" w:rsidRDefault="00F9259D" w:rsidP="00F9259D">
      <w:pPr>
        <w:spacing w:after="0"/>
        <w:ind w:left="851" w:right="850"/>
        <w:jc w:val="both"/>
        <w:rPr>
          <w:rFonts w:ascii="Palatino Linotype" w:hAnsi="Palatino Linotype" w:cs="Arial"/>
          <w:color w:val="000000"/>
          <w:sz w:val="2"/>
        </w:rPr>
      </w:pPr>
    </w:p>
    <w:p w14:paraId="7C589085" w14:textId="77777777" w:rsidR="00F9259D" w:rsidRPr="00CE52BD" w:rsidRDefault="00F9259D" w:rsidP="00F9259D">
      <w:pPr>
        <w:spacing w:after="0" w:line="240" w:lineRule="auto"/>
        <w:ind w:left="567" w:right="567"/>
        <w:jc w:val="both"/>
        <w:rPr>
          <w:rFonts w:ascii="Palatino Linotype" w:hAnsi="Palatino Linotype" w:cs="Arial"/>
          <w:i/>
          <w:color w:val="000000"/>
        </w:rPr>
      </w:pPr>
      <w:r w:rsidRPr="00CE52BD">
        <w:rPr>
          <w:rFonts w:ascii="Palatino Linotype" w:hAnsi="Palatino Linotype" w:cs="Arial"/>
          <w:i/>
          <w:color w:val="000000"/>
        </w:rPr>
        <w:t>“</w:t>
      </w:r>
      <w:r w:rsidRPr="00CE52BD">
        <w:rPr>
          <w:rFonts w:ascii="Palatino Linotype" w:hAnsi="Palatino Linotype" w:cs="Arial"/>
          <w:b/>
          <w:i/>
          <w:color w:val="000000"/>
        </w:rPr>
        <w:t>No existe obligación de elaborar documentos ad hoc para atender las solicitudes de acceso a la información.</w:t>
      </w:r>
      <w:r w:rsidRPr="00CE52BD">
        <w:rPr>
          <w:rFonts w:ascii="Palatino Linotype" w:hAnsi="Palatino Linotype" w:cs="Arial"/>
          <w:i/>
          <w:color w:val="000000"/>
        </w:rPr>
        <w:t xml:space="preserve"> Los artículos 129 de la Ley General de Transparencia y </w:t>
      </w:r>
      <w:r w:rsidRPr="00CE52BD">
        <w:rPr>
          <w:rFonts w:ascii="Palatino Linotype" w:hAnsi="Palatino Linotype" w:cs="Arial"/>
          <w:i/>
          <w:color w:val="000000"/>
        </w:rPr>
        <w:lastRenderedPageBreak/>
        <w:t>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CE52BD" w:rsidRDefault="00F9259D" w:rsidP="00F9259D">
      <w:pPr>
        <w:spacing w:after="0" w:line="240" w:lineRule="auto"/>
        <w:ind w:left="567" w:right="567"/>
        <w:jc w:val="both"/>
        <w:rPr>
          <w:rFonts w:ascii="Palatino Linotype" w:hAnsi="Palatino Linotype" w:cs="Arial"/>
          <w:i/>
          <w:color w:val="000000"/>
          <w:sz w:val="2"/>
        </w:rPr>
      </w:pPr>
    </w:p>
    <w:p w14:paraId="4D1C07E0" w14:textId="77777777" w:rsidR="00F9259D" w:rsidRPr="00CE52BD" w:rsidRDefault="00F9259D" w:rsidP="00F9259D">
      <w:pPr>
        <w:spacing w:after="0" w:line="240" w:lineRule="auto"/>
        <w:ind w:left="567" w:right="567"/>
        <w:jc w:val="both"/>
        <w:rPr>
          <w:rFonts w:ascii="Palatino Linotype" w:hAnsi="Palatino Linotype" w:cs="Arial"/>
          <w:i/>
          <w:color w:val="000000"/>
        </w:rPr>
      </w:pPr>
    </w:p>
    <w:p w14:paraId="4766E9C7" w14:textId="77777777" w:rsidR="00F9259D" w:rsidRPr="00CE52BD" w:rsidRDefault="00F9259D" w:rsidP="00F9259D">
      <w:pPr>
        <w:spacing w:after="0" w:line="240" w:lineRule="auto"/>
        <w:ind w:left="567" w:right="567"/>
        <w:jc w:val="both"/>
        <w:rPr>
          <w:rFonts w:ascii="Palatino Linotype" w:hAnsi="Palatino Linotype" w:cs="Arial"/>
          <w:i/>
          <w:color w:val="000000"/>
        </w:rPr>
      </w:pPr>
      <w:r w:rsidRPr="00CE52BD">
        <w:rPr>
          <w:rFonts w:ascii="Palatino Linotype" w:hAnsi="Palatino Linotype" w:cs="Arial"/>
          <w:i/>
          <w:color w:val="000000"/>
        </w:rPr>
        <w:t xml:space="preserve">Resoluciones: </w:t>
      </w:r>
    </w:p>
    <w:p w14:paraId="5223431F" w14:textId="77777777" w:rsidR="00F9259D" w:rsidRPr="00CE52BD" w:rsidRDefault="00F9259D" w:rsidP="00F9259D">
      <w:pPr>
        <w:spacing w:after="0" w:line="240" w:lineRule="auto"/>
        <w:ind w:left="567" w:right="567"/>
        <w:jc w:val="both"/>
        <w:rPr>
          <w:rFonts w:ascii="Palatino Linotype" w:hAnsi="Palatino Linotype" w:cs="Arial"/>
          <w:i/>
          <w:color w:val="000000"/>
        </w:rPr>
      </w:pPr>
      <w:r w:rsidRPr="00CE52BD">
        <w:rPr>
          <w:rFonts w:ascii="Palatino Linotype" w:hAnsi="Palatino Linotype" w:cs="Arial"/>
          <w:i/>
          <w:color w:val="000000"/>
        </w:rPr>
        <w:sym w:font="Symbol" w:char="F0B7"/>
      </w:r>
      <w:r w:rsidRPr="00CE52BD">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DD2CF35" w14:textId="77777777" w:rsidR="00F9259D" w:rsidRPr="00CE52BD" w:rsidRDefault="00F9259D" w:rsidP="00F9259D">
      <w:pPr>
        <w:spacing w:after="0" w:line="240" w:lineRule="auto"/>
        <w:ind w:left="567" w:right="567"/>
        <w:jc w:val="both"/>
        <w:rPr>
          <w:rFonts w:ascii="Palatino Linotype" w:hAnsi="Palatino Linotype" w:cs="Arial"/>
          <w:i/>
          <w:color w:val="000000"/>
        </w:rPr>
      </w:pPr>
      <w:r w:rsidRPr="00CE52BD">
        <w:rPr>
          <w:rFonts w:ascii="Palatino Linotype" w:hAnsi="Palatino Linotype" w:cs="Arial"/>
          <w:i/>
          <w:color w:val="000000"/>
        </w:rPr>
        <w:sym w:font="Symbol" w:char="F0B7"/>
      </w:r>
      <w:r w:rsidRPr="00CE52BD">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CE52BD" w:rsidRDefault="00F9259D" w:rsidP="00F9259D">
      <w:pPr>
        <w:spacing w:after="0" w:line="240" w:lineRule="auto"/>
        <w:ind w:left="567" w:right="567"/>
        <w:jc w:val="both"/>
        <w:rPr>
          <w:rFonts w:ascii="Palatino Linotype" w:hAnsi="Palatino Linotype" w:cs="Arial"/>
          <w:i/>
          <w:color w:val="000000"/>
        </w:rPr>
      </w:pPr>
      <w:r w:rsidRPr="00CE52BD">
        <w:rPr>
          <w:rFonts w:ascii="Palatino Linotype" w:hAnsi="Palatino Linotype" w:cs="Arial"/>
          <w:i/>
          <w:color w:val="000000"/>
        </w:rPr>
        <w:sym w:font="Symbol" w:char="F0B7"/>
      </w:r>
      <w:r w:rsidRPr="00CE52BD">
        <w:rPr>
          <w:rFonts w:ascii="Palatino Linotype" w:hAnsi="Palatino Linotype" w:cs="Arial"/>
          <w:i/>
          <w:color w:val="000000"/>
        </w:rPr>
        <w:t xml:space="preserve"> RRA 1889/16. Secretaría de Hacienda y Crédito Público. 05 de octubre de 2016. Por unanimidad. Comisionada Ponente. Ximena Puente de la Mora.”</w:t>
      </w:r>
    </w:p>
    <w:p w14:paraId="1687CB5A" w14:textId="77777777" w:rsidR="00F9259D" w:rsidRPr="00CE52BD" w:rsidRDefault="00F9259D" w:rsidP="00F9259D">
      <w:pPr>
        <w:spacing w:after="0"/>
        <w:jc w:val="both"/>
        <w:rPr>
          <w:rFonts w:ascii="Palatino Linotype" w:hAnsi="Palatino Linotype" w:cs="Arial"/>
          <w:sz w:val="16"/>
        </w:rPr>
      </w:pPr>
    </w:p>
    <w:p w14:paraId="7290E773" w14:textId="77777777" w:rsidR="00F9259D" w:rsidRPr="00CE52BD"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CE52BD" w:rsidRDefault="00F9259D" w:rsidP="00F9259D">
      <w:pPr>
        <w:spacing w:after="0" w:line="360" w:lineRule="auto"/>
        <w:jc w:val="both"/>
        <w:rPr>
          <w:rFonts w:ascii="Palatino Linotype" w:hAnsi="Palatino Linotype" w:cs="Arial"/>
          <w:color w:val="000000" w:themeColor="text1"/>
          <w:sz w:val="24"/>
        </w:rPr>
      </w:pPr>
      <w:r w:rsidRPr="00CE52BD">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CE52BD">
        <w:rPr>
          <w:rFonts w:ascii="Palatino Linotype" w:hAnsi="Palatino Linotype" w:cs="Arial"/>
          <w:sz w:val="24"/>
        </w:rPr>
        <w:t>generen</w:t>
      </w:r>
      <w:r w:rsidRPr="00CE52BD">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53B6EC" w14:textId="77777777" w:rsidR="002F2038" w:rsidRPr="00CE52BD" w:rsidRDefault="002F2038" w:rsidP="00F9259D">
      <w:pPr>
        <w:spacing w:after="0" w:line="360" w:lineRule="auto"/>
        <w:jc w:val="both"/>
        <w:rPr>
          <w:rFonts w:ascii="Palatino Linotype" w:hAnsi="Palatino Linotype" w:cs="Arial"/>
          <w:color w:val="000000" w:themeColor="text1"/>
          <w:sz w:val="24"/>
        </w:rPr>
      </w:pPr>
    </w:p>
    <w:p w14:paraId="2B6EE272" w14:textId="77777777" w:rsidR="00F9259D" w:rsidRPr="00CE52BD" w:rsidRDefault="00F9259D" w:rsidP="00F9259D">
      <w:pPr>
        <w:spacing w:after="0" w:line="360" w:lineRule="auto"/>
        <w:jc w:val="both"/>
        <w:rPr>
          <w:rFonts w:ascii="Palatino Linotype" w:hAnsi="Palatino Linotype" w:cs="Arial"/>
          <w:color w:val="000000" w:themeColor="text1"/>
          <w:sz w:val="24"/>
        </w:rPr>
      </w:pPr>
      <w:r w:rsidRPr="00CE52BD">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CE52BD">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CE52BD">
        <w:rPr>
          <w:rFonts w:ascii="Palatino Linotype" w:hAnsi="Palatino Linotype" w:cs="Arial"/>
          <w:color w:val="000000" w:themeColor="text1"/>
          <w:sz w:val="24"/>
        </w:rPr>
        <w:t xml:space="preserve">; los que, </w:t>
      </w:r>
      <w:r w:rsidRPr="00CE52BD">
        <w:rPr>
          <w:rFonts w:ascii="Palatino Linotype" w:hAnsi="Palatino Linotype" w:cs="Arial"/>
          <w:sz w:val="24"/>
        </w:rPr>
        <w:t xml:space="preserve">podrán estar en cualquier medio, sea escrito, impreso, sonoro, </w:t>
      </w:r>
      <w:r w:rsidRPr="00CE52BD">
        <w:rPr>
          <w:rFonts w:ascii="Palatino Linotype" w:hAnsi="Palatino Linotype" w:cs="Arial"/>
          <w:sz w:val="24"/>
        </w:rPr>
        <w:lastRenderedPageBreak/>
        <w:t>visual, electrónico, informático u holográfico</w:t>
      </w:r>
      <w:r w:rsidRPr="00CE52BD">
        <w:rPr>
          <w:rFonts w:ascii="Palatino Linotype" w:hAnsi="Palatino Linotype" w:cs="Arial"/>
          <w:color w:val="000000" w:themeColor="text1"/>
          <w:sz w:val="24"/>
        </w:rPr>
        <w:t xml:space="preserve">, de conformidad con el artículo 3, fracción XI, de la Ley de la materia, el cual dispone lo siguiente: </w:t>
      </w:r>
    </w:p>
    <w:p w14:paraId="57F20881" w14:textId="77777777" w:rsidR="00F9259D" w:rsidRPr="00CE52BD"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CE52BD" w:rsidRDefault="00F9259D" w:rsidP="00F9259D">
      <w:pPr>
        <w:spacing w:after="0"/>
        <w:ind w:left="851" w:right="902"/>
        <w:jc w:val="both"/>
        <w:rPr>
          <w:rFonts w:ascii="Palatino Linotype" w:hAnsi="Palatino Linotype" w:cs="Arial"/>
          <w:i/>
          <w:color w:val="000000"/>
          <w:sz w:val="2"/>
        </w:rPr>
      </w:pPr>
    </w:p>
    <w:p w14:paraId="7171AB00" w14:textId="77777777" w:rsidR="00F9259D" w:rsidRPr="00CE52BD" w:rsidRDefault="00F9259D" w:rsidP="00F9259D">
      <w:pPr>
        <w:spacing w:after="0" w:line="240" w:lineRule="auto"/>
        <w:ind w:left="567" w:right="567"/>
        <w:jc w:val="both"/>
        <w:rPr>
          <w:rFonts w:ascii="Palatino Linotype" w:hAnsi="Palatino Linotype" w:cs="Arial"/>
          <w:i/>
          <w:color w:val="000000"/>
        </w:rPr>
      </w:pPr>
      <w:r w:rsidRPr="00CE52BD">
        <w:rPr>
          <w:rFonts w:ascii="Palatino Linotype" w:hAnsi="Palatino Linotype" w:cs="Arial"/>
          <w:i/>
          <w:color w:val="000000"/>
        </w:rPr>
        <w:t>“</w:t>
      </w:r>
      <w:r w:rsidRPr="00CE52BD">
        <w:rPr>
          <w:rFonts w:ascii="Palatino Linotype" w:hAnsi="Palatino Linotype" w:cs="Arial"/>
          <w:b/>
          <w:i/>
          <w:color w:val="000000"/>
        </w:rPr>
        <w:t xml:space="preserve">Artículo 3. </w:t>
      </w:r>
      <w:r w:rsidRPr="00CE52BD">
        <w:rPr>
          <w:rFonts w:ascii="Palatino Linotype" w:hAnsi="Palatino Linotype" w:cs="Arial"/>
          <w:i/>
          <w:color w:val="000000"/>
        </w:rPr>
        <w:t>Para los efectos de la presente Ley se entenderá por:</w:t>
      </w:r>
    </w:p>
    <w:p w14:paraId="30BA0FEB" w14:textId="77777777" w:rsidR="00F9259D" w:rsidRPr="00CE52BD" w:rsidRDefault="00F9259D" w:rsidP="00F9259D">
      <w:pPr>
        <w:spacing w:after="0" w:line="240" w:lineRule="auto"/>
        <w:ind w:left="567" w:right="567"/>
        <w:jc w:val="both"/>
        <w:rPr>
          <w:rFonts w:ascii="Palatino Linotype" w:hAnsi="Palatino Linotype" w:cs="Arial"/>
          <w:i/>
          <w:color w:val="000000"/>
        </w:rPr>
      </w:pPr>
      <w:r w:rsidRPr="00CE52BD">
        <w:rPr>
          <w:rFonts w:ascii="Palatino Linotype" w:hAnsi="Palatino Linotype" w:cs="Arial"/>
          <w:i/>
          <w:color w:val="000000"/>
        </w:rPr>
        <w:t>(…)</w:t>
      </w:r>
    </w:p>
    <w:p w14:paraId="6D017A04" w14:textId="77777777" w:rsidR="00F9259D" w:rsidRPr="00CE52BD" w:rsidRDefault="00F9259D" w:rsidP="00F9259D">
      <w:pPr>
        <w:spacing w:after="0" w:line="240" w:lineRule="auto"/>
        <w:ind w:left="567" w:right="567"/>
        <w:jc w:val="both"/>
        <w:rPr>
          <w:rFonts w:ascii="Palatino Linotype" w:hAnsi="Palatino Linotype" w:cs="Arial"/>
          <w:i/>
          <w:color w:val="000000"/>
        </w:rPr>
      </w:pPr>
      <w:r w:rsidRPr="00CE52BD">
        <w:rPr>
          <w:rFonts w:ascii="Palatino Linotype" w:hAnsi="Palatino Linotype" w:cs="Arial"/>
          <w:b/>
          <w:i/>
          <w:color w:val="000000"/>
        </w:rPr>
        <w:t>XI. Documento:</w:t>
      </w:r>
      <w:r w:rsidRPr="00CE52BD">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CE52BD">
        <w:rPr>
          <w:rFonts w:ascii="Palatino Linotype" w:hAnsi="Palatino Linotype" w:cs="Arial"/>
          <w:b/>
          <w:i/>
          <w:color w:val="000000"/>
          <w:u w:val="single"/>
        </w:rPr>
        <w:t>Los documentos podrán estar en cualquier medio, sea escrito, impreso, sonoro, visual, electrónico, informático u holográfico</w:t>
      </w:r>
      <w:r w:rsidRPr="00CE52BD">
        <w:rPr>
          <w:rFonts w:ascii="Palatino Linotype" w:hAnsi="Palatino Linotype" w:cs="Arial"/>
          <w:i/>
          <w:color w:val="000000"/>
        </w:rPr>
        <w:t>;</w:t>
      </w:r>
    </w:p>
    <w:p w14:paraId="6CB2EEE0" w14:textId="77777777" w:rsidR="00F9259D" w:rsidRPr="00CE52BD" w:rsidRDefault="00F9259D" w:rsidP="00F9259D">
      <w:pPr>
        <w:spacing w:after="0" w:line="240" w:lineRule="auto"/>
        <w:ind w:left="567" w:right="567"/>
        <w:jc w:val="both"/>
        <w:rPr>
          <w:rFonts w:ascii="Palatino Linotype" w:hAnsi="Palatino Linotype" w:cs="Arial"/>
          <w:i/>
          <w:color w:val="000000"/>
        </w:rPr>
      </w:pPr>
      <w:r w:rsidRPr="00CE52BD">
        <w:rPr>
          <w:rFonts w:ascii="Palatino Linotype" w:hAnsi="Palatino Linotype" w:cs="Arial"/>
          <w:i/>
          <w:color w:val="000000"/>
        </w:rPr>
        <w:t>(…)”</w:t>
      </w:r>
    </w:p>
    <w:p w14:paraId="2782F84B" w14:textId="77777777" w:rsidR="00F9259D" w:rsidRPr="00CE52BD" w:rsidRDefault="00F9259D" w:rsidP="00F9259D">
      <w:pPr>
        <w:spacing w:after="0"/>
        <w:ind w:left="851" w:right="902"/>
        <w:jc w:val="both"/>
        <w:rPr>
          <w:rFonts w:ascii="Palatino Linotype" w:hAnsi="Palatino Linotype" w:cs="Arial"/>
          <w:sz w:val="10"/>
        </w:rPr>
      </w:pPr>
    </w:p>
    <w:p w14:paraId="667C24E5" w14:textId="77777777" w:rsidR="00F9259D" w:rsidRPr="00CE52BD" w:rsidRDefault="00F9259D" w:rsidP="00F9259D">
      <w:pPr>
        <w:autoSpaceDE w:val="0"/>
        <w:autoSpaceDN w:val="0"/>
        <w:adjustRightInd w:val="0"/>
        <w:spacing w:after="0" w:line="360" w:lineRule="auto"/>
        <w:jc w:val="both"/>
        <w:rPr>
          <w:rFonts w:ascii="Palatino Linotype" w:hAnsi="Palatino Linotype" w:cs="Arial"/>
          <w:sz w:val="24"/>
        </w:rPr>
      </w:pPr>
    </w:p>
    <w:p w14:paraId="43A04241" w14:textId="77777777" w:rsidR="00F9259D" w:rsidRPr="00CE52BD" w:rsidRDefault="00F9259D" w:rsidP="00F9259D">
      <w:pPr>
        <w:autoSpaceDE w:val="0"/>
        <w:autoSpaceDN w:val="0"/>
        <w:adjustRightInd w:val="0"/>
        <w:spacing w:after="0" w:line="360" w:lineRule="auto"/>
        <w:jc w:val="both"/>
        <w:rPr>
          <w:rFonts w:ascii="Palatino Linotype" w:hAnsi="Palatino Linotype" w:cs="Arial"/>
          <w:sz w:val="24"/>
        </w:rPr>
      </w:pPr>
      <w:r w:rsidRPr="00CE52BD">
        <w:rPr>
          <w:rFonts w:ascii="Palatino Linotype" w:hAnsi="Palatino Linotype" w:cs="Arial"/>
          <w:sz w:val="24"/>
        </w:rPr>
        <w:t xml:space="preserve">Siendo aplicable el Criterio </w:t>
      </w:r>
      <w:r w:rsidRPr="00CE52BD">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E52BD">
        <w:rPr>
          <w:rFonts w:ascii="Palatino Linotype" w:hAnsi="Palatino Linotype" w:cs="Arial"/>
          <w:sz w:val="24"/>
        </w:rPr>
        <w:t>cuyo rubro y texto dispone:</w:t>
      </w:r>
    </w:p>
    <w:p w14:paraId="7DCF8266" w14:textId="77777777" w:rsidR="00F9259D" w:rsidRPr="00CE52BD"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CE52BD" w:rsidRDefault="00F9259D" w:rsidP="00F9259D">
      <w:pPr>
        <w:spacing w:after="0"/>
        <w:ind w:left="567" w:right="567"/>
        <w:jc w:val="both"/>
        <w:rPr>
          <w:rFonts w:ascii="Palatino Linotype" w:hAnsi="Palatino Linotype" w:cs="Arial"/>
          <w:sz w:val="2"/>
        </w:rPr>
      </w:pPr>
    </w:p>
    <w:p w14:paraId="3AF62F7A" w14:textId="77777777" w:rsidR="00F9259D" w:rsidRPr="00CE52BD" w:rsidRDefault="00F9259D" w:rsidP="00F9259D">
      <w:pPr>
        <w:spacing w:after="0" w:line="240" w:lineRule="auto"/>
        <w:ind w:left="567" w:right="567"/>
        <w:jc w:val="both"/>
        <w:rPr>
          <w:rFonts w:ascii="Palatino Linotype" w:hAnsi="Palatino Linotype" w:cs="Arial"/>
          <w:b/>
          <w:i/>
          <w:lang w:eastAsia="es-MX"/>
        </w:rPr>
      </w:pPr>
      <w:r w:rsidRPr="00CE52BD">
        <w:rPr>
          <w:rFonts w:ascii="Palatino Linotype" w:hAnsi="Palatino Linotype" w:cs="Arial"/>
          <w:b/>
          <w:lang w:eastAsia="es-MX"/>
        </w:rPr>
        <w:t>“</w:t>
      </w:r>
      <w:r w:rsidRPr="00CE52BD">
        <w:rPr>
          <w:rFonts w:ascii="Palatino Linotype" w:hAnsi="Palatino Linotype" w:cs="Arial"/>
          <w:b/>
          <w:i/>
          <w:lang w:eastAsia="es-MX"/>
        </w:rPr>
        <w:t>CRITERIO 0002-11</w:t>
      </w:r>
    </w:p>
    <w:p w14:paraId="1188292D" w14:textId="77777777" w:rsidR="00F9259D" w:rsidRPr="00CE52BD" w:rsidRDefault="00F9259D" w:rsidP="00F9259D">
      <w:pPr>
        <w:spacing w:after="0" w:line="240" w:lineRule="auto"/>
        <w:ind w:left="567" w:right="567"/>
        <w:jc w:val="both"/>
        <w:rPr>
          <w:rFonts w:ascii="Palatino Linotype" w:hAnsi="Palatino Linotype" w:cs="Arial"/>
          <w:i/>
          <w:lang w:eastAsia="es-MX"/>
        </w:rPr>
      </w:pPr>
      <w:r w:rsidRPr="00CE52BD">
        <w:rPr>
          <w:rFonts w:ascii="Palatino Linotype" w:hAnsi="Palatino Linotype" w:cs="Arial"/>
          <w:b/>
          <w:i/>
          <w:lang w:eastAsia="es-MX"/>
        </w:rPr>
        <w:t xml:space="preserve">INFORMACIÓN PÚBLICA, CONCEPTO DE, EN MATERIA DE TRANSPARENCIA. INTERPRETACIÓN SISTEMÁTICA DE LOS ARTÍCULOS 2°, FRACCIÓN </w:t>
      </w:r>
      <w:r w:rsidRPr="00CE52BD">
        <w:rPr>
          <w:rFonts w:ascii="Palatino Linotype" w:hAnsi="Palatino Linotype" w:cs="Arial"/>
          <w:b/>
          <w:bCs/>
          <w:i/>
          <w:lang w:eastAsia="es-MX"/>
        </w:rPr>
        <w:t xml:space="preserve">V, XV, Y XVI, </w:t>
      </w:r>
      <w:r w:rsidRPr="00CE52BD">
        <w:rPr>
          <w:rFonts w:ascii="Palatino Linotype" w:hAnsi="Palatino Linotype" w:cs="Arial"/>
          <w:b/>
          <w:i/>
          <w:lang w:eastAsia="es-MX"/>
        </w:rPr>
        <w:t>3°, 4°, 11 Y 41.</w:t>
      </w:r>
      <w:r w:rsidRPr="00CE52BD">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CE52BD" w:rsidRDefault="00F9259D" w:rsidP="00F9259D">
      <w:pPr>
        <w:spacing w:after="0" w:line="240" w:lineRule="auto"/>
        <w:ind w:left="567" w:right="567"/>
        <w:jc w:val="both"/>
        <w:rPr>
          <w:rFonts w:ascii="Palatino Linotype" w:hAnsi="Palatino Linotype" w:cs="Arial"/>
          <w:i/>
          <w:lang w:eastAsia="es-MX"/>
        </w:rPr>
      </w:pPr>
      <w:r w:rsidRPr="00CE52BD">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CE52BD"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CE52BD" w:rsidRDefault="00F9259D" w:rsidP="00F9259D">
      <w:pPr>
        <w:spacing w:after="0" w:line="240" w:lineRule="auto"/>
        <w:ind w:left="567" w:right="567"/>
        <w:jc w:val="both"/>
        <w:rPr>
          <w:rFonts w:ascii="Palatino Linotype" w:hAnsi="Palatino Linotype" w:cs="Arial"/>
          <w:b/>
          <w:i/>
          <w:lang w:eastAsia="es-MX"/>
        </w:rPr>
      </w:pPr>
      <w:r w:rsidRPr="00CE52BD">
        <w:rPr>
          <w:rFonts w:ascii="Palatino Linotype" w:hAnsi="Palatino Linotype" w:cs="Arial"/>
          <w:b/>
          <w:i/>
          <w:lang w:eastAsia="es-MX"/>
        </w:rPr>
        <w:t xml:space="preserve">1) </w:t>
      </w:r>
      <w:r w:rsidRPr="00CE52BD">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CE52BD" w:rsidRDefault="00F9259D" w:rsidP="00F9259D">
      <w:pPr>
        <w:spacing w:after="0" w:line="240" w:lineRule="auto"/>
        <w:ind w:left="567" w:right="567"/>
        <w:jc w:val="both"/>
        <w:rPr>
          <w:rFonts w:ascii="Palatino Linotype" w:hAnsi="Palatino Linotype" w:cs="Arial"/>
          <w:i/>
          <w:lang w:eastAsia="es-MX"/>
        </w:rPr>
      </w:pPr>
      <w:r w:rsidRPr="00CE52BD">
        <w:rPr>
          <w:rFonts w:ascii="Palatino Linotype" w:hAnsi="Palatino Linotype" w:cs="Arial"/>
          <w:i/>
          <w:lang w:eastAsia="es-MX"/>
        </w:rPr>
        <w:lastRenderedPageBreak/>
        <w:t>2) Que se trate de información registrada en cualquier soporte documental, que en ejercicio de las atribuciones conferidas, sea administrada por los Sujetos Obligados, y</w:t>
      </w:r>
    </w:p>
    <w:p w14:paraId="2B049922" w14:textId="77777777" w:rsidR="00F9259D" w:rsidRPr="00CE52BD" w:rsidRDefault="00F9259D" w:rsidP="00F9259D">
      <w:pPr>
        <w:spacing w:after="0" w:line="240" w:lineRule="auto"/>
        <w:ind w:left="567" w:right="567"/>
        <w:jc w:val="both"/>
        <w:rPr>
          <w:rFonts w:ascii="Palatino Linotype" w:hAnsi="Palatino Linotype" w:cs="Arial"/>
          <w:i/>
          <w:lang w:eastAsia="es-MX"/>
        </w:rPr>
      </w:pPr>
      <w:r w:rsidRPr="00CE52BD">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77777777" w:rsidR="00F9259D" w:rsidRPr="00CE52BD" w:rsidRDefault="00F9259D" w:rsidP="00F9259D">
      <w:pPr>
        <w:tabs>
          <w:tab w:val="left" w:pos="851"/>
        </w:tabs>
        <w:spacing w:after="0" w:line="240" w:lineRule="auto"/>
        <w:ind w:left="567" w:right="567"/>
        <w:jc w:val="right"/>
        <w:rPr>
          <w:rFonts w:ascii="Palatino Linotype" w:hAnsi="Palatino Linotype" w:cs="Arial"/>
          <w:i/>
          <w:sz w:val="18"/>
        </w:rPr>
      </w:pPr>
      <w:r w:rsidRPr="00CE52BD">
        <w:rPr>
          <w:rFonts w:ascii="Palatino Linotype" w:hAnsi="Palatino Linotype" w:cs="Arial"/>
          <w:sz w:val="20"/>
          <w:lang w:eastAsia="es-MX"/>
        </w:rPr>
        <w:tab/>
      </w:r>
      <w:r w:rsidRPr="00CE52BD">
        <w:rPr>
          <w:rFonts w:ascii="Palatino Linotype" w:hAnsi="Palatino Linotype" w:cs="Arial"/>
          <w:i/>
          <w:sz w:val="18"/>
          <w:lang w:eastAsia="es-MX"/>
        </w:rPr>
        <w:t>(Énfasis Añadido)</w:t>
      </w:r>
    </w:p>
    <w:p w14:paraId="3B581573" w14:textId="77777777" w:rsidR="00826FB5" w:rsidRPr="00CE52BD" w:rsidRDefault="00826FB5" w:rsidP="00BE4068">
      <w:pPr>
        <w:spacing w:after="0" w:line="360" w:lineRule="auto"/>
        <w:jc w:val="both"/>
        <w:rPr>
          <w:rFonts w:ascii="Palatino Linotype" w:hAnsi="Palatino Linotype" w:cs="Arial"/>
          <w:sz w:val="24"/>
        </w:rPr>
      </w:pPr>
    </w:p>
    <w:p w14:paraId="5FE4C677" w14:textId="1BFF8B9E" w:rsidR="00BE4068" w:rsidRPr="00CE52BD" w:rsidRDefault="00F9259D" w:rsidP="007C78DE">
      <w:pPr>
        <w:spacing w:after="0" w:line="360" w:lineRule="auto"/>
        <w:jc w:val="both"/>
        <w:rPr>
          <w:rFonts w:ascii="Palatino Linotype" w:hAnsi="Palatino Linotype" w:cs="Arial"/>
          <w:sz w:val="24"/>
        </w:rPr>
      </w:pPr>
      <w:r w:rsidRPr="00CE52BD">
        <w:rPr>
          <w:rFonts w:ascii="Palatino Linotype" w:hAnsi="Palatino Linotype" w:cs="Arial"/>
          <w:sz w:val="24"/>
        </w:rPr>
        <w:t xml:space="preserve">Expuesto lo anterior, se procede al análisis de la totalidad de las constancias que integran el expediente electrónico del </w:t>
      </w:r>
      <w:r w:rsidRPr="00CE52BD">
        <w:rPr>
          <w:rFonts w:ascii="Palatino Linotype" w:hAnsi="Palatino Linotype" w:cs="Arial"/>
          <w:b/>
          <w:sz w:val="24"/>
        </w:rPr>
        <w:t>SAIMEX</w:t>
      </w:r>
      <w:r w:rsidRPr="00CE52BD">
        <w:rPr>
          <w:rFonts w:ascii="Palatino Linotype" w:hAnsi="Palatino Linotype" w:cs="Arial"/>
          <w:sz w:val="24"/>
        </w:rPr>
        <w:t xml:space="preserve">, a efecto de determinar si con la información remitida por </w:t>
      </w:r>
      <w:r w:rsidRPr="00CE52BD">
        <w:rPr>
          <w:rFonts w:ascii="Palatino Linotype" w:hAnsi="Palatino Linotype" w:cs="Arial"/>
          <w:b/>
          <w:sz w:val="24"/>
        </w:rPr>
        <w:t>El Sujeto Obligado</w:t>
      </w:r>
      <w:r w:rsidRPr="00CE52BD">
        <w:rPr>
          <w:rFonts w:ascii="Palatino Linotype" w:hAnsi="Palatino Linotype" w:cs="Arial"/>
          <w:sz w:val="24"/>
        </w:rPr>
        <w:t>, a través de su</w:t>
      </w:r>
      <w:r w:rsidR="00BE4068" w:rsidRPr="00CE52BD">
        <w:rPr>
          <w:rFonts w:ascii="Palatino Linotype" w:hAnsi="Palatino Linotype" w:cs="Arial"/>
          <w:sz w:val="24"/>
        </w:rPr>
        <w:t>s</w:t>
      </w:r>
      <w:r w:rsidRPr="00CE52BD">
        <w:rPr>
          <w:rFonts w:ascii="Palatino Linotype" w:hAnsi="Palatino Linotype" w:cs="Arial"/>
          <w:sz w:val="24"/>
        </w:rPr>
        <w:t xml:space="preserve"> respuesta</w:t>
      </w:r>
      <w:r w:rsidR="00BE4068" w:rsidRPr="00CE52BD">
        <w:rPr>
          <w:rFonts w:ascii="Palatino Linotype" w:hAnsi="Palatino Linotype" w:cs="Arial"/>
          <w:sz w:val="24"/>
        </w:rPr>
        <w:t>s</w:t>
      </w:r>
      <w:r w:rsidRPr="00CE52BD">
        <w:rPr>
          <w:rFonts w:ascii="Palatino Linotype" w:hAnsi="Palatino Linotype" w:cs="Arial"/>
          <w:sz w:val="24"/>
        </w:rPr>
        <w:t>, colma lo requerido en dicha</w:t>
      </w:r>
      <w:r w:rsidR="00BE4068" w:rsidRPr="00CE52BD">
        <w:rPr>
          <w:rFonts w:ascii="Palatino Linotype" w:hAnsi="Palatino Linotype" w:cs="Arial"/>
          <w:sz w:val="24"/>
        </w:rPr>
        <w:t>s</w:t>
      </w:r>
      <w:r w:rsidRPr="00CE52BD">
        <w:rPr>
          <w:rFonts w:ascii="Palatino Linotype" w:hAnsi="Palatino Linotype" w:cs="Arial"/>
          <w:sz w:val="24"/>
        </w:rPr>
        <w:t xml:space="preserve"> solicitud</w:t>
      </w:r>
      <w:r w:rsidR="00BE4068" w:rsidRPr="00CE52BD">
        <w:rPr>
          <w:rFonts w:ascii="Palatino Linotype" w:hAnsi="Palatino Linotype" w:cs="Arial"/>
          <w:sz w:val="24"/>
        </w:rPr>
        <w:t>es</w:t>
      </w:r>
      <w:r w:rsidRPr="00CE52BD">
        <w:rPr>
          <w:rFonts w:ascii="Palatino Linotype" w:hAnsi="Palatino Linotype" w:cs="Arial"/>
          <w:sz w:val="24"/>
        </w:rPr>
        <w:t xml:space="preserve">; </w:t>
      </w:r>
      <w:r w:rsidR="00763BAF" w:rsidRPr="00CE52BD">
        <w:rPr>
          <w:rFonts w:ascii="Palatino Linotype" w:hAnsi="Palatino Linotype" w:cs="Arial"/>
          <w:sz w:val="24"/>
        </w:rPr>
        <w:t xml:space="preserve">por lo que retomaremos la información solicitada por el particular que versa </w:t>
      </w:r>
      <w:r w:rsidR="00BE4068" w:rsidRPr="00CE52BD">
        <w:rPr>
          <w:rFonts w:ascii="Palatino Linotype" w:hAnsi="Palatino Linotype" w:cs="Arial"/>
          <w:sz w:val="24"/>
        </w:rPr>
        <w:t xml:space="preserve">medularmente en la obtención de </w:t>
      </w:r>
      <w:bookmarkStart w:id="16" w:name="_Hlk101358142"/>
      <w:r w:rsidR="007C78DE" w:rsidRPr="00CE52BD">
        <w:rPr>
          <w:rFonts w:ascii="Palatino Linotype" w:hAnsi="Palatino Linotype" w:cs="Arial"/>
          <w:sz w:val="24"/>
        </w:rPr>
        <w:t>los oficios firmados por el Secretario del Ayuntamiento, Síndicos Municipales, Regidores, Consejero Jurídico, Contralor Municipal y Tesorero Municipal del 01 al 27 de</w:t>
      </w:r>
      <w:r w:rsidR="00E01005" w:rsidRPr="00CE52BD">
        <w:rPr>
          <w:rFonts w:ascii="Palatino Linotype" w:hAnsi="Palatino Linotype" w:cs="Arial"/>
          <w:sz w:val="24"/>
        </w:rPr>
        <w:t xml:space="preserve"> enero</w:t>
      </w:r>
      <w:r w:rsidR="007C78DE" w:rsidRPr="00CE52BD">
        <w:rPr>
          <w:rFonts w:ascii="Palatino Linotype" w:hAnsi="Palatino Linotype" w:cs="Arial"/>
          <w:sz w:val="24"/>
        </w:rPr>
        <w:t xml:space="preserve"> de 2025, así como los oficios firmados por la Directora de la Juventud y los Jefes de Departamento en enero, febrero, junio y julio de 2022.</w:t>
      </w:r>
    </w:p>
    <w:bookmarkEnd w:id="16"/>
    <w:p w14:paraId="0D9F2EED" w14:textId="2ED7E4E2" w:rsidR="00BE4068" w:rsidRPr="00CE52BD" w:rsidRDefault="00BE4068" w:rsidP="00BE4068">
      <w:pPr>
        <w:spacing w:after="0" w:line="360" w:lineRule="auto"/>
        <w:jc w:val="both"/>
        <w:rPr>
          <w:rFonts w:ascii="Palatino Linotype" w:hAnsi="Palatino Linotype" w:cs="Arial"/>
          <w:sz w:val="24"/>
        </w:rPr>
      </w:pPr>
    </w:p>
    <w:p w14:paraId="19369D82" w14:textId="2AD2998D" w:rsidR="002C72FE" w:rsidRPr="00CE52BD" w:rsidRDefault="002C72FE" w:rsidP="002C72FE">
      <w:pPr>
        <w:spacing w:after="0" w:line="360" w:lineRule="auto"/>
        <w:jc w:val="both"/>
        <w:rPr>
          <w:rFonts w:ascii="Palatino Linotype" w:eastAsia="Times New Roman" w:hAnsi="Palatino Linotype" w:cs="Times New Roman"/>
          <w:sz w:val="24"/>
          <w:szCs w:val="24"/>
          <w:lang w:eastAsia="es-ES"/>
        </w:rPr>
      </w:pPr>
      <w:r w:rsidRPr="00CE52BD">
        <w:rPr>
          <w:rFonts w:ascii="Palatino Linotype" w:eastAsia="Calibri" w:hAnsi="Palatino Linotype" w:cs="Times New Roman"/>
          <w:sz w:val="24"/>
          <w:szCs w:val="24"/>
        </w:rPr>
        <w:t xml:space="preserve">Primeramente, es importante traer a contexto, los artículos 160 y 166, </w:t>
      </w:r>
      <w:r w:rsidRPr="00CE52BD">
        <w:rPr>
          <w:rFonts w:ascii="Palatino Linotype" w:eastAsia="Times New Roman" w:hAnsi="Palatino Linotype" w:cs="Times New Roman"/>
          <w:bCs/>
          <w:sz w:val="24"/>
          <w:szCs w:val="24"/>
          <w:lang w:eastAsia="es-ES"/>
        </w:rPr>
        <w:t>de la Ley local en la materia, que se reproduce de la siguiente forma</w:t>
      </w:r>
      <w:r w:rsidRPr="00CE52BD">
        <w:rPr>
          <w:rFonts w:ascii="Palatino Linotype" w:eastAsia="Times New Roman" w:hAnsi="Palatino Linotype" w:cs="Times New Roman"/>
          <w:sz w:val="24"/>
          <w:szCs w:val="24"/>
          <w:lang w:eastAsia="es-ES"/>
        </w:rPr>
        <w:t>:</w:t>
      </w:r>
    </w:p>
    <w:p w14:paraId="213113A2" w14:textId="77777777" w:rsidR="002C72FE" w:rsidRPr="00CE52BD" w:rsidRDefault="002C72FE" w:rsidP="002C72FE">
      <w:pPr>
        <w:pStyle w:val="Sinespaciado"/>
        <w:rPr>
          <w:lang w:eastAsia="es-ES"/>
        </w:rPr>
      </w:pPr>
    </w:p>
    <w:p w14:paraId="5F454A95" w14:textId="77777777" w:rsidR="002C72FE" w:rsidRPr="00CE52BD" w:rsidRDefault="002C72FE" w:rsidP="002C72FE">
      <w:pPr>
        <w:spacing w:after="0" w:line="240" w:lineRule="auto"/>
        <w:ind w:left="567" w:right="567"/>
        <w:jc w:val="both"/>
        <w:rPr>
          <w:rFonts w:ascii="Palatino Linotype" w:eastAsia="Times New Roman" w:hAnsi="Palatino Linotype" w:cs="Times New Roman"/>
          <w:i/>
          <w:lang w:eastAsia="es-ES"/>
        </w:rPr>
      </w:pPr>
      <w:r w:rsidRPr="00CE52BD">
        <w:rPr>
          <w:rFonts w:ascii="Palatino Linotype" w:eastAsia="Times New Roman" w:hAnsi="Palatino Linotype" w:cs="Times New Roman"/>
          <w:i/>
          <w:lang w:eastAsia="es-ES"/>
        </w:rPr>
        <w:t>“</w:t>
      </w:r>
      <w:r w:rsidRPr="00CE52BD">
        <w:rPr>
          <w:rFonts w:ascii="Palatino Linotype" w:eastAsia="Times New Roman" w:hAnsi="Palatino Linotype" w:cs="Times New Roman"/>
          <w:b/>
          <w:i/>
          <w:lang w:eastAsia="es-ES"/>
        </w:rPr>
        <w:t>Artículo 160.</w:t>
      </w:r>
      <w:r w:rsidRPr="00CE52BD">
        <w:rPr>
          <w:rFonts w:ascii="Palatino Linotype" w:eastAsia="Times New Roman" w:hAnsi="Palatino Linotype" w:cs="Times New Roman"/>
          <w:i/>
          <w:lang w:eastAsia="es-ES"/>
        </w:rPr>
        <w:t xml:space="preserve"> </w:t>
      </w:r>
      <w:r w:rsidRPr="00CE52BD">
        <w:rPr>
          <w:rFonts w:ascii="Palatino Linotype" w:eastAsia="Times New Roman" w:hAnsi="Palatino Linotype" w:cs="Times New Roman"/>
          <w:i/>
          <w:u w:val="single"/>
          <w:lang w:eastAsia="es-ES"/>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CE52BD">
        <w:rPr>
          <w:rFonts w:ascii="Palatino Linotype" w:eastAsia="Times New Roman" w:hAnsi="Palatino Linotype" w:cs="Times New Roman"/>
          <w:i/>
          <w:lang w:eastAsia="es-ES"/>
        </w:rPr>
        <w:t>.</w:t>
      </w:r>
    </w:p>
    <w:p w14:paraId="004B257A" w14:textId="77777777" w:rsidR="002C72FE" w:rsidRPr="00CE52BD" w:rsidRDefault="002C72FE" w:rsidP="002C72FE">
      <w:pPr>
        <w:spacing w:after="0" w:line="240" w:lineRule="auto"/>
        <w:ind w:left="567" w:right="567"/>
        <w:jc w:val="both"/>
        <w:rPr>
          <w:rFonts w:ascii="Palatino Linotype" w:eastAsia="Times New Roman" w:hAnsi="Palatino Linotype" w:cs="Times New Roman"/>
          <w:i/>
          <w:lang w:eastAsia="es-ES"/>
        </w:rPr>
      </w:pPr>
    </w:p>
    <w:p w14:paraId="5DE969A6" w14:textId="77777777" w:rsidR="002C72FE" w:rsidRPr="00CE52BD" w:rsidRDefault="002C72FE" w:rsidP="002C72FE">
      <w:pPr>
        <w:spacing w:after="0" w:line="240" w:lineRule="auto"/>
        <w:ind w:left="567" w:right="567"/>
        <w:jc w:val="both"/>
        <w:rPr>
          <w:rFonts w:ascii="Palatino Linotype" w:eastAsia="Times New Roman" w:hAnsi="Palatino Linotype" w:cs="Times New Roman"/>
          <w:i/>
          <w:lang w:eastAsia="es-ES"/>
        </w:rPr>
      </w:pPr>
      <w:r w:rsidRPr="00CE52BD">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5E86E536" w14:textId="77777777" w:rsidR="002C72FE" w:rsidRPr="00CE52BD" w:rsidRDefault="002C72FE" w:rsidP="002C72FE">
      <w:pPr>
        <w:spacing w:after="0" w:line="240" w:lineRule="auto"/>
        <w:ind w:left="567" w:right="567"/>
        <w:jc w:val="both"/>
        <w:rPr>
          <w:rFonts w:ascii="Palatino Linotype" w:eastAsia="Times New Roman" w:hAnsi="Palatino Linotype" w:cs="Times New Roman"/>
          <w:i/>
          <w:lang w:eastAsia="es-ES"/>
        </w:rPr>
      </w:pPr>
    </w:p>
    <w:p w14:paraId="78144405" w14:textId="77777777" w:rsidR="002C72FE" w:rsidRPr="00CE52BD" w:rsidRDefault="002C72FE" w:rsidP="002C72FE">
      <w:pPr>
        <w:spacing w:after="0" w:line="240" w:lineRule="auto"/>
        <w:ind w:left="567" w:right="567"/>
        <w:jc w:val="both"/>
        <w:rPr>
          <w:rFonts w:ascii="Palatino Linotype" w:eastAsia="Times New Roman" w:hAnsi="Palatino Linotype" w:cs="Arial"/>
          <w:i/>
          <w:lang w:eastAsia="es-ES"/>
        </w:rPr>
      </w:pPr>
      <w:r w:rsidRPr="00CE52BD">
        <w:rPr>
          <w:rFonts w:ascii="Palatino Linotype" w:eastAsia="Times New Roman" w:hAnsi="Palatino Linotype" w:cs="Arial"/>
          <w:b/>
          <w:i/>
          <w:lang w:eastAsia="es-ES"/>
        </w:rPr>
        <w:t>Artículo 166.</w:t>
      </w:r>
      <w:r w:rsidRPr="00CE52BD">
        <w:rPr>
          <w:rFonts w:ascii="Palatino Linotype" w:eastAsia="Times New Roman" w:hAnsi="Palatino Linotype" w:cs="Arial"/>
          <w:i/>
          <w:lang w:eastAsia="es-ES"/>
        </w:rPr>
        <w:t xml:space="preserve"> </w:t>
      </w:r>
      <w:r w:rsidRPr="00CE52BD">
        <w:rPr>
          <w:rFonts w:ascii="Palatino Linotype" w:eastAsia="Times New Roman" w:hAnsi="Palatino Linotype" w:cs="Arial"/>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3C827A3D" w14:textId="77777777" w:rsidR="002C72FE" w:rsidRPr="00CE52BD" w:rsidRDefault="002C72FE" w:rsidP="002C72FE">
      <w:pPr>
        <w:spacing w:after="0" w:line="360" w:lineRule="auto"/>
        <w:jc w:val="both"/>
        <w:rPr>
          <w:rFonts w:ascii="Palatino Linotype" w:eastAsia="Times New Roman" w:hAnsi="Palatino Linotype" w:cs="Times New Roman"/>
          <w:sz w:val="24"/>
          <w:szCs w:val="24"/>
          <w:lang w:eastAsia="es-ES"/>
        </w:rPr>
      </w:pPr>
    </w:p>
    <w:p w14:paraId="74984AE7" w14:textId="294EB3D9" w:rsidR="002C72FE" w:rsidRPr="00CE52BD" w:rsidRDefault="002C72FE" w:rsidP="002C72FE">
      <w:pPr>
        <w:spacing w:after="0" w:line="360" w:lineRule="auto"/>
        <w:jc w:val="both"/>
        <w:rPr>
          <w:rFonts w:ascii="Palatino Linotype" w:eastAsia="Times New Roman" w:hAnsi="Palatino Linotype" w:cs="Times New Roman"/>
          <w:sz w:val="24"/>
          <w:szCs w:val="24"/>
          <w:lang w:eastAsia="es-ES"/>
        </w:rPr>
      </w:pPr>
      <w:r w:rsidRPr="00CE52BD">
        <w:rPr>
          <w:rFonts w:ascii="Palatino Linotype" w:eastAsia="Times New Roman" w:hAnsi="Palatino Linotype" w:cs="Times New Roman"/>
          <w:sz w:val="24"/>
          <w:szCs w:val="24"/>
          <w:lang w:eastAsia="es-ES"/>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lo anterior, conforme a las acciones del </w:t>
      </w:r>
      <w:r w:rsidRPr="00CE52BD">
        <w:rPr>
          <w:rFonts w:ascii="Palatino Linotype" w:eastAsia="Times New Roman" w:hAnsi="Palatino Linotype" w:cs="Times New Roman"/>
          <w:b/>
          <w:sz w:val="24"/>
          <w:szCs w:val="24"/>
          <w:lang w:eastAsia="es-ES"/>
        </w:rPr>
        <w:t>Sujeto Obligado</w:t>
      </w:r>
      <w:r w:rsidRPr="00CE52BD">
        <w:rPr>
          <w:rFonts w:ascii="Palatino Linotype" w:eastAsia="Times New Roman" w:hAnsi="Palatino Linotype" w:cs="Times New Roman"/>
          <w:sz w:val="24"/>
          <w:szCs w:val="24"/>
          <w:lang w:eastAsia="es-ES"/>
        </w:rPr>
        <w:t xml:space="preserve">, se establece que éste vulnera el derecho de acceso a la información pública del </w:t>
      </w:r>
      <w:r w:rsidRPr="00CE52BD">
        <w:rPr>
          <w:rFonts w:ascii="Palatino Linotype" w:eastAsia="Times New Roman" w:hAnsi="Palatino Linotype" w:cs="Times New Roman"/>
          <w:b/>
          <w:sz w:val="24"/>
          <w:szCs w:val="24"/>
          <w:lang w:eastAsia="es-ES"/>
        </w:rPr>
        <w:t>Recurrente</w:t>
      </w:r>
      <w:r w:rsidRPr="00CE52BD">
        <w:rPr>
          <w:rFonts w:ascii="Palatino Linotype" w:eastAsia="Times New Roman" w:hAnsi="Palatino Linotype" w:cs="Times New Roman"/>
          <w:sz w:val="24"/>
          <w:szCs w:val="24"/>
          <w:lang w:eastAsia="es-ES"/>
        </w:rPr>
        <w:t>, toda vez que, en algunos casos, los Servidores Públicos Habilitados, no entrega la información a las solicitudes de información presentadas.</w:t>
      </w:r>
    </w:p>
    <w:p w14:paraId="4B565017" w14:textId="494B6E67" w:rsidR="00D7693A" w:rsidRPr="00CE52BD" w:rsidRDefault="00D7693A" w:rsidP="002C72FE">
      <w:pPr>
        <w:spacing w:after="0" w:line="360" w:lineRule="auto"/>
        <w:jc w:val="both"/>
        <w:rPr>
          <w:rFonts w:ascii="Palatino Linotype" w:eastAsia="Times New Roman" w:hAnsi="Palatino Linotype" w:cs="Times New Roman"/>
          <w:sz w:val="24"/>
          <w:szCs w:val="24"/>
          <w:lang w:eastAsia="es-ES"/>
        </w:rPr>
      </w:pPr>
    </w:p>
    <w:p w14:paraId="44F44E95" w14:textId="1064FC13" w:rsidR="00D7693A" w:rsidRPr="00CE52BD" w:rsidRDefault="00D7693A" w:rsidP="00D7693A">
      <w:pPr>
        <w:spacing w:after="0" w:line="360" w:lineRule="auto"/>
        <w:jc w:val="both"/>
        <w:rPr>
          <w:rFonts w:ascii="Palatino Linotype" w:eastAsia="Times New Roman" w:hAnsi="Palatino Linotype" w:cs="Times New Roman"/>
          <w:sz w:val="24"/>
          <w:szCs w:val="24"/>
          <w:lang w:val="es-ES" w:eastAsia="es-ES"/>
        </w:rPr>
      </w:pPr>
      <w:r w:rsidRPr="00CE52BD">
        <w:rPr>
          <w:rFonts w:ascii="Palatino Linotype" w:eastAsia="Times New Roman" w:hAnsi="Palatino Linotype" w:cs="Arial"/>
          <w:sz w:val="24"/>
          <w:szCs w:val="24"/>
          <w:lang w:val="es-ES" w:eastAsia="es-ES"/>
        </w:rPr>
        <w:t xml:space="preserve">Asimismo, es de precisar que se obvia el análisis de la competencia por parte del </w:t>
      </w:r>
      <w:r w:rsidRPr="00CE52BD">
        <w:rPr>
          <w:rFonts w:ascii="Palatino Linotype" w:eastAsia="Times New Roman" w:hAnsi="Palatino Linotype" w:cs="Arial"/>
          <w:b/>
          <w:sz w:val="24"/>
          <w:szCs w:val="24"/>
          <w:lang w:val="es-ES" w:eastAsia="es-ES"/>
        </w:rPr>
        <w:t>Sujeto Obligado</w:t>
      </w:r>
      <w:r w:rsidRPr="00CE52BD">
        <w:rPr>
          <w:rFonts w:ascii="Palatino Linotype" w:eastAsia="Times New Roman" w:hAnsi="Palatino Linotype" w:cs="Arial"/>
          <w:sz w:val="24"/>
          <w:szCs w:val="24"/>
          <w:lang w:val="es-ES" w:eastAsia="es-ES"/>
        </w:rPr>
        <w:t xml:space="preserve">, para generar, administrar o poseer la información solicitada, dado que éste ha asumido la misma, en razón de que en su respuesta manifiesta entregar la información, por lo tanto, el hecho de que el </w:t>
      </w:r>
      <w:r w:rsidRPr="00CE52BD">
        <w:rPr>
          <w:rFonts w:ascii="Palatino Linotype" w:eastAsia="Times New Roman" w:hAnsi="Palatino Linotype" w:cs="Arial"/>
          <w:b/>
          <w:sz w:val="24"/>
          <w:szCs w:val="24"/>
          <w:lang w:val="es-ES" w:eastAsia="es-ES"/>
        </w:rPr>
        <w:t>Sujeto Obligado</w:t>
      </w:r>
      <w:r w:rsidRPr="00CE52BD">
        <w:rPr>
          <w:rFonts w:ascii="Palatino Linotype" w:eastAsia="Times New Roman" w:hAnsi="Palatino Linotype" w:cs="Arial"/>
          <w:sz w:val="24"/>
          <w:szCs w:val="24"/>
          <w:lang w:val="es-ES" w:eastAsia="es-ES"/>
        </w:rPr>
        <w:t xml:space="preserve"> haya emitido la respuesta al </w:t>
      </w:r>
      <w:r w:rsidRPr="00CE52BD">
        <w:rPr>
          <w:rFonts w:ascii="Palatino Linotype" w:eastAsia="Times New Roman" w:hAnsi="Palatino Linotype" w:cs="Arial"/>
          <w:b/>
          <w:sz w:val="24"/>
          <w:szCs w:val="24"/>
          <w:lang w:val="es-ES" w:eastAsia="es-ES"/>
        </w:rPr>
        <w:t>Recurrente</w:t>
      </w:r>
      <w:r w:rsidR="00165845" w:rsidRPr="00CE52BD">
        <w:rPr>
          <w:rFonts w:ascii="Palatino Linotype" w:eastAsia="Times New Roman" w:hAnsi="Palatino Linotype" w:cs="Arial"/>
          <w:sz w:val="24"/>
          <w:szCs w:val="24"/>
          <w:lang w:val="es-ES" w:eastAsia="es-ES"/>
        </w:rPr>
        <w:t xml:space="preserve"> e incluso haya </w:t>
      </w:r>
      <w:r w:rsidR="007C78DE" w:rsidRPr="00CE52BD">
        <w:rPr>
          <w:rFonts w:ascii="Palatino Linotype" w:eastAsia="Times New Roman" w:hAnsi="Palatino Linotype" w:cs="Arial"/>
          <w:sz w:val="24"/>
          <w:szCs w:val="24"/>
          <w:lang w:val="es-ES" w:eastAsia="es-ES"/>
        </w:rPr>
        <w:t>entregado de forma parcial los oficios requeridos</w:t>
      </w:r>
      <w:r w:rsidRPr="00CE52BD">
        <w:rPr>
          <w:rFonts w:ascii="Palatino Linotype" w:eastAsia="Times New Roman" w:hAnsi="Palatino Linotype" w:cs="Arial"/>
          <w:sz w:val="24"/>
          <w:szCs w:val="24"/>
          <w:lang w:val="es-ES" w:eastAsia="es-ES"/>
        </w:rPr>
        <w:t>,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CE52BD">
        <w:rPr>
          <w:rFonts w:ascii="Palatino Linotype" w:eastAsia="Times New Roman" w:hAnsi="Palatino Linotype" w:cs="Times New Roman"/>
          <w:sz w:val="24"/>
          <w:szCs w:val="24"/>
          <w:lang w:val="es-ES" w:eastAsia="es-ES"/>
        </w:rPr>
        <w:t xml:space="preserve">, ya que se insiste que la información pública solicitada, ya fue asumida por </w:t>
      </w:r>
      <w:r w:rsidRPr="00CE52BD">
        <w:rPr>
          <w:rFonts w:ascii="Palatino Linotype" w:eastAsia="Times New Roman" w:hAnsi="Palatino Linotype" w:cs="Times New Roman"/>
          <w:b/>
          <w:sz w:val="24"/>
          <w:szCs w:val="24"/>
          <w:lang w:val="es-ES" w:eastAsia="es-ES"/>
        </w:rPr>
        <w:t>El Sujeto Obligado</w:t>
      </w:r>
      <w:r w:rsidRPr="00CE52BD">
        <w:rPr>
          <w:rFonts w:ascii="Palatino Linotype" w:eastAsia="Times New Roman" w:hAnsi="Palatino Linotype" w:cs="Times New Roman"/>
          <w:sz w:val="24"/>
          <w:szCs w:val="24"/>
          <w:lang w:val="es-ES" w:eastAsia="es-ES"/>
        </w:rPr>
        <w:t>.</w:t>
      </w:r>
    </w:p>
    <w:p w14:paraId="378C6A30" w14:textId="77777777" w:rsidR="00E01005" w:rsidRPr="00CE52BD" w:rsidRDefault="00E01005" w:rsidP="00D7693A">
      <w:pPr>
        <w:spacing w:after="0" w:line="360" w:lineRule="auto"/>
        <w:jc w:val="both"/>
        <w:rPr>
          <w:rFonts w:ascii="Palatino Linotype" w:eastAsia="Times New Roman" w:hAnsi="Palatino Linotype" w:cs="Times New Roman"/>
          <w:sz w:val="24"/>
          <w:szCs w:val="24"/>
          <w:lang w:val="es-ES" w:eastAsia="es-ES"/>
        </w:rPr>
      </w:pPr>
    </w:p>
    <w:p w14:paraId="338E48C4" w14:textId="72DDF364" w:rsidR="00E01005" w:rsidRPr="00E01005" w:rsidRDefault="00E01005" w:rsidP="00E01005">
      <w:pPr>
        <w:spacing w:after="0" w:line="360" w:lineRule="auto"/>
        <w:jc w:val="both"/>
        <w:rPr>
          <w:rFonts w:ascii="Palatino Linotype" w:eastAsia="Calibri" w:hAnsi="Palatino Linotype" w:cs="Times New Roman"/>
          <w:bCs/>
          <w:sz w:val="24"/>
          <w:szCs w:val="24"/>
          <w:lang w:eastAsia="es-MX"/>
        </w:rPr>
      </w:pPr>
      <w:r w:rsidRPr="00CE52BD">
        <w:rPr>
          <w:rFonts w:ascii="Palatino Linotype" w:eastAsia="Calibri" w:hAnsi="Palatino Linotype" w:cs="Times New Roman"/>
          <w:sz w:val="24"/>
          <w:szCs w:val="24"/>
          <w:lang w:eastAsia="es-MX"/>
        </w:rPr>
        <w:t>Acotado lo anterior</w:t>
      </w:r>
      <w:r w:rsidRPr="00E01005">
        <w:rPr>
          <w:rFonts w:ascii="Palatino Linotype" w:eastAsia="Calibri" w:hAnsi="Palatino Linotype" w:cs="Times New Roman"/>
          <w:sz w:val="24"/>
          <w:szCs w:val="24"/>
          <w:lang w:eastAsia="es-MX"/>
        </w:rPr>
        <w:t>, podemos concluir que</w:t>
      </w:r>
      <w:r w:rsidRPr="00CE52BD">
        <w:rPr>
          <w:rFonts w:ascii="Palatino Linotype" w:eastAsia="Calibri" w:hAnsi="Palatino Linotype" w:cs="Times New Roman"/>
          <w:sz w:val="24"/>
          <w:szCs w:val="24"/>
          <w:lang w:eastAsia="es-MX"/>
        </w:rPr>
        <w:t xml:space="preserve"> respecto de la solicitud de información </w:t>
      </w:r>
      <w:r w:rsidRPr="00CE52BD">
        <w:rPr>
          <w:rFonts w:ascii="Palatino Linotype" w:eastAsia="Calibri" w:hAnsi="Palatino Linotype" w:cs="Times New Roman"/>
          <w:b/>
          <w:bCs/>
          <w:sz w:val="24"/>
          <w:szCs w:val="24"/>
          <w:lang w:eastAsia="es-MX"/>
        </w:rPr>
        <w:t>00513/TOLUCA/IP/2025</w:t>
      </w:r>
      <w:r w:rsidRPr="00E01005">
        <w:rPr>
          <w:rFonts w:ascii="Palatino Linotype" w:eastAsia="Calibri" w:hAnsi="Palatino Linotype" w:cs="Times New Roman"/>
          <w:sz w:val="24"/>
          <w:szCs w:val="24"/>
          <w:lang w:eastAsia="es-MX"/>
        </w:rPr>
        <w:t xml:space="preserve"> </w:t>
      </w:r>
      <w:r w:rsidRPr="00CE52BD">
        <w:rPr>
          <w:rFonts w:ascii="Palatino Linotype" w:eastAsia="Calibri" w:hAnsi="Palatino Linotype" w:cs="Times New Roman"/>
          <w:sz w:val="24"/>
          <w:szCs w:val="24"/>
          <w:lang w:eastAsia="es-MX"/>
        </w:rPr>
        <w:t xml:space="preserve">únicamente </w:t>
      </w:r>
      <w:r w:rsidRPr="00E01005">
        <w:rPr>
          <w:rFonts w:ascii="Palatino Linotype" w:eastAsia="Calibri" w:hAnsi="Palatino Linotype" w:cs="Times New Roman"/>
          <w:b/>
          <w:bCs/>
          <w:sz w:val="24"/>
          <w:szCs w:val="24"/>
          <w:u w:val="single"/>
          <w:lang w:eastAsia="es-MX"/>
        </w:rPr>
        <w:t xml:space="preserve">fueron colmados los </w:t>
      </w:r>
      <w:r w:rsidRPr="00CE52BD">
        <w:rPr>
          <w:rFonts w:ascii="Palatino Linotype" w:eastAsia="Calibri" w:hAnsi="Palatino Linotype" w:cs="Times New Roman"/>
          <w:b/>
          <w:bCs/>
          <w:sz w:val="24"/>
          <w:szCs w:val="24"/>
          <w:u w:val="single"/>
          <w:lang w:eastAsia="es-MX"/>
        </w:rPr>
        <w:t xml:space="preserve">requerimientos relacionados con la entrega de los oficios firmados por la Primera, Cuarta, Séptima </w:t>
      </w:r>
      <w:r w:rsidRPr="00CE52BD">
        <w:rPr>
          <w:rFonts w:ascii="Palatino Linotype" w:eastAsia="Calibri" w:hAnsi="Palatino Linotype" w:cs="Times New Roman"/>
          <w:b/>
          <w:bCs/>
          <w:sz w:val="24"/>
          <w:szCs w:val="24"/>
          <w:u w:val="single"/>
          <w:lang w:eastAsia="es-MX"/>
        </w:rPr>
        <w:lastRenderedPageBreak/>
        <w:t>y Décima Segunda Regidurías</w:t>
      </w:r>
      <w:r w:rsidRPr="00CE52BD">
        <w:rPr>
          <w:rFonts w:ascii="Palatino Linotype" w:eastAsia="Calibri" w:hAnsi="Palatino Linotype" w:cs="Times New Roman"/>
          <w:sz w:val="24"/>
          <w:szCs w:val="24"/>
          <w:lang w:eastAsia="es-MX"/>
        </w:rPr>
        <w:t xml:space="preserve">, </w:t>
      </w:r>
      <w:r w:rsidRPr="00E01005">
        <w:rPr>
          <w:rFonts w:ascii="Palatino Linotype" w:eastAsia="Calibri" w:hAnsi="Palatino Linotype" w:cs="Times New Roman"/>
          <w:sz w:val="24"/>
          <w:szCs w:val="24"/>
          <w:lang w:eastAsia="es-MX"/>
        </w:rPr>
        <w:t xml:space="preserve">por parte del </w:t>
      </w:r>
      <w:r w:rsidRPr="00E01005">
        <w:rPr>
          <w:rFonts w:ascii="Palatino Linotype" w:eastAsia="Calibri" w:hAnsi="Palatino Linotype" w:cs="Times New Roman"/>
          <w:b/>
          <w:sz w:val="24"/>
          <w:szCs w:val="24"/>
          <w:lang w:eastAsia="es-MX"/>
        </w:rPr>
        <w:t>Sujeto Obligado</w:t>
      </w:r>
      <w:r w:rsidRPr="00E01005">
        <w:rPr>
          <w:rFonts w:ascii="Palatino Linotype" w:eastAsia="Calibri" w:hAnsi="Palatino Linotype" w:cs="Times New Roman"/>
          <w:sz w:val="24"/>
          <w:szCs w:val="24"/>
          <w:lang w:eastAsia="es-MX"/>
        </w:rPr>
        <w:t xml:space="preserve">, ello al remitir </w:t>
      </w:r>
      <w:r w:rsidRPr="00CE52BD">
        <w:rPr>
          <w:rFonts w:ascii="Palatino Linotype" w:eastAsia="Calibri" w:hAnsi="Palatino Linotype" w:cs="Times New Roman"/>
          <w:b/>
          <w:sz w:val="24"/>
          <w:szCs w:val="24"/>
          <w:lang w:val="es-ES_tradnl" w:eastAsia="es-MX"/>
        </w:rPr>
        <w:t xml:space="preserve">los </w:t>
      </w:r>
      <w:r w:rsidRPr="00CE52BD">
        <w:rPr>
          <w:rFonts w:ascii="Palatino Linotype" w:eastAsia="Calibri" w:hAnsi="Palatino Linotype" w:cs="Times New Roman"/>
          <w:bCs/>
          <w:sz w:val="24"/>
          <w:szCs w:val="24"/>
          <w:lang w:val="es-ES_tradnl" w:eastAsia="es-MX"/>
        </w:rPr>
        <w:t>oficios firmados por dichas unidades administrativas en el periodo requerido, es decir de 01 al 27 de enero de 2025</w:t>
      </w:r>
      <w:r w:rsidRPr="00E01005">
        <w:rPr>
          <w:rFonts w:ascii="Palatino Linotype" w:eastAsia="Times New Roman" w:hAnsi="Palatino Linotype" w:cs="Arial"/>
          <w:bCs/>
          <w:sz w:val="24"/>
          <w:szCs w:val="24"/>
          <w:lang w:val="es-ES_tradnl" w:eastAsia="es-ES"/>
        </w:rPr>
        <w:t>.</w:t>
      </w:r>
    </w:p>
    <w:p w14:paraId="748A5A5F" w14:textId="77777777" w:rsidR="00E01005" w:rsidRPr="00E01005" w:rsidRDefault="00E01005" w:rsidP="00E01005">
      <w:pPr>
        <w:spacing w:after="0" w:line="360" w:lineRule="auto"/>
        <w:jc w:val="both"/>
        <w:rPr>
          <w:rFonts w:ascii="Palatino Linotype" w:eastAsia="Calibri" w:hAnsi="Palatino Linotype" w:cs="Times New Roman"/>
          <w:sz w:val="24"/>
          <w:szCs w:val="24"/>
          <w:lang w:eastAsia="es-MX"/>
        </w:rPr>
      </w:pPr>
    </w:p>
    <w:p w14:paraId="7AB9E02D" w14:textId="77777777" w:rsidR="00E01005" w:rsidRPr="00E01005" w:rsidRDefault="00E01005" w:rsidP="00E01005">
      <w:pPr>
        <w:autoSpaceDE w:val="0"/>
        <w:autoSpaceDN w:val="0"/>
        <w:adjustRightInd w:val="0"/>
        <w:spacing w:after="0" w:line="360" w:lineRule="auto"/>
        <w:jc w:val="both"/>
        <w:rPr>
          <w:rFonts w:ascii="Palatino Linotype" w:eastAsia="Calibri" w:hAnsi="Palatino Linotype" w:cs="Arial"/>
          <w:sz w:val="24"/>
        </w:rPr>
      </w:pPr>
      <w:r w:rsidRPr="00E01005">
        <w:rPr>
          <w:rFonts w:ascii="Palatino Linotype" w:eastAsia="Calibri" w:hAnsi="Palatino Linotype" w:cs="Arial"/>
          <w:sz w:val="24"/>
        </w:rPr>
        <w:t>En ese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47DA0D51" w14:textId="77777777" w:rsidR="00E01005" w:rsidRPr="00E01005" w:rsidRDefault="00E01005" w:rsidP="00E01005">
      <w:pPr>
        <w:spacing w:after="0" w:line="240" w:lineRule="auto"/>
        <w:rPr>
          <w:rFonts w:ascii="Times New Roman" w:eastAsia="Times New Roman" w:hAnsi="Times New Roman" w:cs="Times New Roman"/>
          <w:sz w:val="24"/>
          <w:szCs w:val="24"/>
          <w:lang w:eastAsia="es-ES"/>
        </w:rPr>
      </w:pPr>
    </w:p>
    <w:p w14:paraId="133DB6B8" w14:textId="77777777" w:rsidR="00E01005" w:rsidRPr="00E01005" w:rsidRDefault="00E01005" w:rsidP="00E01005">
      <w:pPr>
        <w:spacing w:after="0" w:line="240" w:lineRule="auto"/>
        <w:ind w:left="851" w:right="850"/>
        <w:jc w:val="both"/>
        <w:rPr>
          <w:rFonts w:ascii="Palatino Linotype" w:eastAsia="Times New Roman" w:hAnsi="Palatino Linotype" w:cs="Times New Roman"/>
          <w:i/>
          <w:lang w:eastAsia="es-ES"/>
        </w:rPr>
      </w:pPr>
      <w:r w:rsidRPr="00E01005">
        <w:rPr>
          <w:rFonts w:ascii="Palatino Linotype" w:eastAsia="Times New Roman" w:hAnsi="Palatino Linotype" w:cs="Times New Roman"/>
          <w:lang w:eastAsia="es-ES"/>
        </w:rPr>
        <w:t>“</w:t>
      </w:r>
      <w:r w:rsidRPr="00E01005">
        <w:rPr>
          <w:rFonts w:ascii="Palatino Linotype" w:eastAsia="Times New Roman" w:hAnsi="Palatino Linotype" w:cs="Times New Roman"/>
          <w:b/>
          <w:i/>
          <w:lang w:eastAsia="es-ES"/>
        </w:rPr>
        <w:t>Artículo 12.</w:t>
      </w:r>
      <w:r w:rsidRPr="00E01005">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 </w:t>
      </w:r>
    </w:p>
    <w:p w14:paraId="41975F99" w14:textId="77777777" w:rsidR="00E01005" w:rsidRPr="00E01005" w:rsidRDefault="00E01005" w:rsidP="00E01005">
      <w:pPr>
        <w:spacing w:after="0" w:line="240" w:lineRule="auto"/>
        <w:ind w:left="851" w:right="850"/>
        <w:jc w:val="both"/>
        <w:rPr>
          <w:rFonts w:ascii="Palatino Linotype" w:eastAsia="Times New Roman" w:hAnsi="Palatino Linotype" w:cs="Times New Roman"/>
          <w:i/>
          <w:lang w:eastAsia="es-ES"/>
        </w:rPr>
      </w:pPr>
    </w:p>
    <w:p w14:paraId="673B579B" w14:textId="77777777" w:rsidR="00E01005" w:rsidRPr="00E01005" w:rsidRDefault="00E01005" w:rsidP="00E01005">
      <w:pPr>
        <w:spacing w:after="0" w:line="240" w:lineRule="auto"/>
        <w:ind w:left="851" w:right="850"/>
        <w:jc w:val="both"/>
        <w:rPr>
          <w:rFonts w:ascii="Palatino Linotype" w:eastAsia="Times New Roman" w:hAnsi="Palatino Linotype" w:cs="Times New Roman"/>
          <w:lang w:eastAsia="es-ES"/>
        </w:rPr>
      </w:pPr>
      <w:r w:rsidRPr="00E01005">
        <w:rPr>
          <w:rFonts w:ascii="Palatino Linotype" w:eastAsia="Times New Roman" w:hAnsi="Palatino Linotype" w:cs="Times New Roman"/>
          <w:b/>
          <w:i/>
          <w:u w:val="single"/>
          <w:lang w:eastAsia="es-ES"/>
        </w:rPr>
        <w:t>Los sujetos obligados sólo proporcionarán la información pública que se les requiera y que obre en sus archivos</w:t>
      </w:r>
      <w:r w:rsidRPr="00E01005">
        <w:rPr>
          <w:rFonts w:ascii="Palatino Linotype" w:eastAsia="Times New Roman" w:hAnsi="Palatino Linotype" w:cs="Times New Roman"/>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A9CCC25" w14:textId="77777777" w:rsidR="00E01005" w:rsidRPr="00E01005" w:rsidRDefault="00E01005" w:rsidP="00E01005">
      <w:pPr>
        <w:autoSpaceDE w:val="0"/>
        <w:autoSpaceDN w:val="0"/>
        <w:adjustRightInd w:val="0"/>
        <w:spacing w:after="0" w:line="360" w:lineRule="auto"/>
        <w:jc w:val="both"/>
        <w:rPr>
          <w:rFonts w:ascii="Palatino Linotype" w:eastAsia="Calibri" w:hAnsi="Palatino Linotype" w:cs="Arial"/>
          <w:sz w:val="24"/>
        </w:rPr>
      </w:pPr>
    </w:p>
    <w:p w14:paraId="1C50846E" w14:textId="77777777" w:rsidR="00E01005" w:rsidRPr="00E01005" w:rsidRDefault="00E01005" w:rsidP="00E01005">
      <w:pPr>
        <w:spacing w:after="0" w:line="360" w:lineRule="auto"/>
        <w:jc w:val="both"/>
        <w:rPr>
          <w:rFonts w:ascii="Palatino Linotype" w:eastAsia="Calibri" w:hAnsi="Palatino Linotype" w:cs="Arial"/>
          <w:sz w:val="24"/>
          <w:szCs w:val="24"/>
          <w:lang w:val="es-ES_tradnl"/>
        </w:rPr>
      </w:pPr>
      <w:r w:rsidRPr="00E01005">
        <w:rPr>
          <w:rFonts w:ascii="Palatino Linotype" w:eastAsia="Calibri" w:hAnsi="Palatino Linotype" w:cs="Arial"/>
          <w:sz w:val="24"/>
          <w:szCs w:val="24"/>
          <w:lang w:val="es-ES_tradnl"/>
        </w:rPr>
        <w:t>Por lo anterior, conviene subrayar que, este Órgano Garante conforme al artículo 36, que otorga la Ley de la Materia, no se encuentra facultado para pronunciarse acerca de la veracidad de la información remitida por los Sujetos Obligados.</w:t>
      </w:r>
    </w:p>
    <w:p w14:paraId="52465F92" w14:textId="77777777" w:rsidR="00E01005" w:rsidRPr="00E01005" w:rsidRDefault="00E01005" w:rsidP="00E01005">
      <w:pPr>
        <w:spacing w:after="0" w:line="360" w:lineRule="auto"/>
        <w:ind w:right="51"/>
        <w:jc w:val="both"/>
        <w:rPr>
          <w:rFonts w:ascii="Palatino Linotype" w:eastAsia="Calibri" w:hAnsi="Palatino Linotype" w:cs="Arial"/>
          <w:sz w:val="24"/>
          <w:szCs w:val="24"/>
        </w:rPr>
      </w:pPr>
    </w:p>
    <w:p w14:paraId="70CD3BED" w14:textId="009C602F" w:rsidR="00E01005" w:rsidRPr="00E01005" w:rsidRDefault="00E01005" w:rsidP="00E01005">
      <w:pPr>
        <w:spacing w:after="0" w:line="360" w:lineRule="auto"/>
        <w:ind w:right="51"/>
        <w:jc w:val="both"/>
        <w:rPr>
          <w:rFonts w:ascii="Palatino Linotype" w:eastAsia="Calibri" w:hAnsi="Palatino Linotype" w:cs="Arial"/>
          <w:sz w:val="24"/>
          <w:szCs w:val="24"/>
        </w:rPr>
      </w:pPr>
      <w:r w:rsidRPr="00E01005">
        <w:rPr>
          <w:rFonts w:ascii="Palatino Linotype" w:eastAsia="Calibri" w:hAnsi="Palatino Linotype" w:cs="Arial"/>
          <w:sz w:val="24"/>
          <w:szCs w:val="24"/>
        </w:rPr>
        <w:t>En ese sentido, se tienen por colmada la pretensión de la hoy Recurrente respecto de</w:t>
      </w:r>
      <w:r w:rsidRPr="00CE52BD">
        <w:rPr>
          <w:rFonts w:ascii="Palatino Linotype" w:eastAsia="Calibri" w:hAnsi="Palatino Linotype" w:cs="Times New Roman"/>
          <w:sz w:val="24"/>
          <w:szCs w:val="24"/>
          <w:lang w:eastAsia="es-MX"/>
        </w:rPr>
        <w:t xml:space="preserve"> los oficios firmados por la Primera, Cuarta, Séptima y Décima Segunda Regidurías </w:t>
      </w:r>
      <w:r w:rsidRPr="00E01005">
        <w:rPr>
          <w:rFonts w:ascii="Palatino Linotype" w:eastAsia="Calibri" w:hAnsi="Palatino Linotype" w:cs="Arial"/>
          <w:sz w:val="24"/>
          <w:szCs w:val="24"/>
        </w:rPr>
        <w:t xml:space="preserve">del, una vez que el </w:t>
      </w:r>
      <w:r w:rsidRPr="00E01005">
        <w:rPr>
          <w:rFonts w:ascii="Palatino Linotype" w:eastAsia="Calibri" w:hAnsi="Palatino Linotype" w:cs="Arial"/>
          <w:b/>
          <w:bCs/>
          <w:sz w:val="24"/>
          <w:szCs w:val="24"/>
        </w:rPr>
        <w:t>Sujeto Obligado</w:t>
      </w:r>
      <w:r w:rsidRPr="00E01005">
        <w:rPr>
          <w:rFonts w:ascii="Palatino Linotype" w:eastAsia="Calibri" w:hAnsi="Palatino Linotype" w:cs="Arial"/>
          <w:sz w:val="24"/>
          <w:szCs w:val="24"/>
        </w:rPr>
        <w:t xml:space="preserve"> ha remitido los documentos en donde consta la información requerida por el </w:t>
      </w:r>
      <w:r w:rsidRPr="00E01005">
        <w:rPr>
          <w:rFonts w:ascii="Palatino Linotype" w:eastAsia="Calibri" w:hAnsi="Palatino Linotype" w:cs="Arial"/>
          <w:b/>
          <w:bCs/>
          <w:sz w:val="24"/>
          <w:szCs w:val="24"/>
        </w:rPr>
        <w:t>Recurrente</w:t>
      </w:r>
      <w:r w:rsidRPr="00E01005">
        <w:rPr>
          <w:rFonts w:ascii="Palatino Linotype" w:eastAsia="Calibri" w:hAnsi="Palatino Linotype" w:cs="Arial"/>
          <w:sz w:val="24"/>
          <w:szCs w:val="24"/>
        </w:rPr>
        <w:t>.</w:t>
      </w:r>
    </w:p>
    <w:p w14:paraId="4535947D" w14:textId="77777777" w:rsidR="00E01005" w:rsidRPr="00CE52BD" w:rsidRDefault="00E01005" w:rsidP="00D7693A">
      <w:pPr>
        <w:spacing w:after="0" w:line="360" w:lineRule="auto"/>
        <w:jc w:val="both"/>
        <w:rPr>
          <w:rFonts w:ascii="Palatino Linotype" w:eastAsia="Times New Roman" w:hAnsi="Palatino Linotype" w:cs="Times New Roman"/>
          <w:sz w:val="24"/>
          <w:szCs w:val="24"/>
          <w:lang w:val="es-ES" w:eastAsia="es-ES"/>
        </w:rPr>
      </w:pPr>
    </w:p>
    <w:p w14:paraId="75202038" w14:textId="6C810AB0" w:rsidR="000F30C2" w:rsidRPr="00CE52BD" w:rsidRDefault="000F30C2" w:rsidP="00D7693A">
      <w:pPr>
        <w:spacing w:after="0" w:line="360" w:lineRule="auto"/>
        <w:jc w:val="both"/>
        <w:rPr>
          <w:rFonts w:ascii="Palatino Linotype" w:eastAsia="Times New Roman" w:hAnsi="Palatino Linotype" w:cs="Times New Roman"/>
          <w:sz w:val="24"/>
          <w:szCs w:val="24"/>
          <w:lang w:val="es-ES" w:eastAsia="es-ES"/>
        </w:rPr>
      </w:pPr>
    </w:p>
    <w:p w14:paraId="02217228" w14:textId="14B1F747" w:rsidR="009E2F78" w:rsidRPr="00CE52BD" w:rsidRDefault="000F30C2" w:rsidP="0002155B">
      <w:pPr>
        <w:spacing w:after="0" w:line="360" w:lineRule="auto"/>
        <w:jc w:val="both"/>
        <w:rPr>
          <w:rFonts w:ascii="Palatino Linotype" w:hAnsi="Palatino Linotype" w:cs="Arial"/>
          <w:bCs/>
          <w:sz w:val="24"/>
          <w:szCs w:val="24"/>
        </w:rPr>
      </w:pPr>
      <w:r w:rsidRPr="00CE52BD">
        <w:rPr>
          <w:rFonts w:ascii="Palatino Linotype" w:eastAsia="Times New Roman" w:hAnsi="Palatino Linotype" w:cs="Times New Roman"/>
          <w:sz w:val="24"/>
          <w:szCs w:val="24"/>
          <w:lang w:val="es-ES" w:eastAsia="es-ES"/>
        </w:rPr>
        <w:t>Ahora bien, respecto de la</w:t>
      </w:r>
      <w:r w:rsidR="007C78DE" w:rsidRPr="00CE52BD">
        <w:rPr>
          <w:rFonts w:ascii="Palatino Linotype" w:eastAsia="Times New Roman" w:hAnsi="Palatino Linotype" w:cs="Times New Roman"/>
          <w:sz w:val="24"/>
          <w:szCs w:val="24"/>
          <w:lang w:val="es-ES" w:eastAsia="es-ES"/>
        </w:rPr>
        <w:t>s</w:t>
      </w:r>
      <w:r w:rsidRPr="00CE52BD">
        <w:rPr>
          <w:rFonts w:ascii="Palatino Linotype" w:eastAsia="Times New Roman" w:hAnsi="Palatino Linotype" w:cs="Times New Roman"/>
          <w:sz w:val="24"/>
          <w:szCs w:val="24"/>
          <w:lang w:val="es-ES" w:eastAsia="es-ES"/>
        </w:rPr>
        <w:t xml:space="preserve"> solicitud</w:t>
      </w:r>
      <w:r w:rsidR="007C78DE" w:rsidRPr="00CE52BD">
        <w:rPr>
          <w:rFonts w:ascii="Palatino Linotype" w:eastAsia="Times New Roman" w:hAnsi="Palatino Linotype" w:cs="Times New Roman"/>
          <w:sz w:val="24"/>
          <w:szCs w:val="24"/>
          <w:lang w:val="es-ES" w:eastAsia="es-ES"/>
        </w:rPr>
        <w:t>es</w:t>
      </w:r>
      <w:r w:rsidRPr="00CE52BD">
        <w:rPr>
          <w:rFonts w:ascii="Palatino Linotype" w:eastAsia="Times New Roman" w:hAnsi="Palatino Linotype" w:cs="Times New Roman"/>
          <w:sz w:val="24"/>
          <w:szCs w:val="24"/>
          <w:lang w:val="es-ES" w:eastAsia="es-ES"/>
        </w:rPr>
        <w:t xml:space="preserve"> de información con folio</w:t>
      </w:r>
      <w:r w:rsidR="007C78DE" w:rsidRPr="00CE52BD">
        <w:rPr>
          <w:rFonts w:ascii="Palatino Linotype" w:eastAsia="Times New Roman" w:hAnsi="Palatino Linotype" w:cs="Times New Roman"/>
          <w:sz w:val="24"/>
          <w:szCs w:val="24"/>
          <w:lang w:val="es-ES" w:eastAsia="es-ES"/>
        </w:rPr>
        <w:t>s</w:t>
      </w:r>
      <w:r w:rsidRPr="00CE52BD">
        <w:rPr>
          <w:rFonts w:ascii="Palatino Linotype" w:eastAsia="Times New Roman" w:hAnsi="Palatino Linotype" w:cs="Times New Roman"/>
          <w:sz w:val="24"/>
          <w:szCs w:val="24"/>
          <w:lang w:val="es-ES" w:eastAsia="es-ES"/>
        </w:rPr>
        <w:t xml:space="preserve"> </w:t>
      </w:r>
      <w:r w:rsidR="007C78DE" w:rsidRPr="00CE52BD">
        <w:rPr>
          <w:rFonts w:ascii="Palatino Linotype" w:hAnsi="Palatino Linotype" w:cs="Arial"/>
          <w:b/>
        </w:rPr>
        <w:t>00518/TOLUCA/IP/2025</w:t>
      </w:r>
      <w:r w:rsidR="009E2F78" w:rsidRPr="00CE52BD">
        <w:rPr>
          <w:rFonts w:ascii="Palatino Linotype" w:hAnsi="Palatino Linotype" w:cs="Arial"/>
          <w:b/>
        </w:rPr>
        <w:t xml:space="preserve"> (</w:t>
      </w:r>
      <w:r w:rsidR="009E2F78" w:rsidRPr="00CE52BD">
        <w:rPr>
          <w:rFonts w:ascii="Palatino Linotype" w:hAnsi="Palatino Linotype" w:cs="Arial"/>
          <w:bCs/>
          <w:i/>
          <w:iCs/>
        </w:rPr>
        <w:t>del Secretario del Ayuntamiento</w:t>
      </w:r>
      <w:r w:rsidR="009E2F78" w:rsidRPr="00CE52BD">
        <w:rPr>
          <w:rFonts w:ascii="Palatino Linotype" w:hAnsi="Palatino Linotype" w:cs="Arial"/>
          <w:b/>
        </w:rPr>
        <w:t>), 00513/TOLUCA/IP/2025, (</w:t>
      </w:r>
      <w:r w:rsidR="009E2F78" w:rsidRPr="00CE52BD">
        <w:rPr>
          <w:rFonts w:ascii="Palatino Linotype" w:hAnsi="Palatino Linotype" w:cs="Arial"/>
          <w:bCs/>
          <w:i/>
          <w:iCs/>
        </w:rPr>
        <w:t>en lo que respecta a la Segunda, Novena y Décima Regidurías</w:t>
      </w:r>
      <w:r w:rsidR="009E2F78" w:rsidRPr="00CE52BD">
        <w:rPr>
          <w:rFonts w:ascii="Palatino Linotype" w:hAnsi="Palatino Linotype" w:cs="Arial"/>
          <w:b/>
        </w:rPr>
        <w:t xml:space="preserve">) </w:t>
      </w:r>
      <w:r w:rsidR="007C78DE" w:rsidRPr="00CE52BD">
        <w:rPr>
          <w:rFonts w:ascii="Palatino Linotype" w:hAnsi="Palatino Linotype" w:cs="Arial"/>
          <w:b/>
        </w:rPr>
        <w:t xml:space="preserve">, </w:t>
      </w:r>
      <w:r w:rsidR="0002155B" w:rsidRPr="00CE52BD">
        <w:rPr>
          <w:rFonts w:ascii="Palatino Linotype" w:hAnsi="Palatino Linotype" w:cs="Arial"/>
          <w:bCs/>
          <w:sz w:val="24"/>
          <w:szCs w:val="24"/>
        </w:rPr>
        <w:t xml:space="preserve">los Servidores Públicos Habilitados de las diversas áreas </w:t>
      </w:r>
      <w:r w:rsidR="008B347F" w:rsidRPr="00CE52BD">
        <w:rPr>
          <w:rFonts w:ascii="Palatino Linotype" w:hAnsi="Palatino Linotype" w:cs="Arial"/>
          <w:bCs/>
          <w:sz w:val="24"/>
          <w:szCs w:val="24"/>
        </w:rPr>
        <w:t>remitieron</w:t>
      </w:r>
      <w:r w:rsidR="006D1FF1" w:rsidRPr="00CE52BD">
        <w:rPr>
          <w:rFonts w:ascii="Palatino Linotype" w:hAnsi="Palatino Linotype" w:cs="Arial"/>
          <w:bCs/>
          <w:sz w:val="24"/>
          <w:szCs w:val="24"/>
        </w:rPr>
        <w:t xml:space="preserve"> parcialmente</w:t>
      </w:r>
      <w:r w:rsidR="008B347F" w:rsidRPr="00CE52BD">
        <w:rPr>
          <w:rFonts w:ascii="Palatino Linotype" w:hAnsi="Palatino Linotype" w:cs="Arial"/>
          <w:bCs/>
          <w:sz w:val="24"/>
          <w:szCs w:val="24"/>
        </w:rPr>
        <w:t xml:space="preserve"> la i</w:t>
      </w:r>
      <w:r w:rsidR="00165845" w:rsidRPr="00CE52BD">
        <w:rPr>
          <w:rFonts w:ascii="Palatino Linotype" w:hAnsi="Palatino Linotype" w:cs="Arial"/>
          <w:bCs/>
          <w:sz w:val="24"/>
          <w:szCs w:val="24"/>
        </w:rPr>
        <w:t>nformación solicitada; es decir,</w:t>
      </w:r>
      <w:r w:rsidR="008B347F" w:rsidRPr="00CE52BD">
        <w:rPr>
          <w:rFonts w:ascii="Palatino Linotype" w:hAnsi="Palatino Linotype" w:cs="Arial"/>
          <w:bCs/>
          <w:sz w:val="24"/>
          <w:szCs w:val="24"/>
        </w:rPr>
        <w:t xml:space="preserve"> </w:t>
      </w:r>
      <w:r w:rsidR="00165845" w:rsidRPr="00CE52BD">
        <w:rPr>
          <w:rFonts w:ascii="Palatino Linotype" w:hAnsi="Palatino Linotype" w:cs="Arial"/>
          <w:bCs/>
          <w:sz w:val="24"/>
          <w:szCs w:val="24"/>
        </w:rPr>
        <w:t>los oficios firmad</w:t>
      </w:r>
      <w:r w:rsidR="006D1FF1" w:rsidRPr="00CE52BD">
        <w:rPr>
          <w:rFonts w:ascii="Palatino Linotype" w:hAnsi="Palatino Linotype" w:cs="Arial"/>
          <w:bCs/>
          <w:sz w:val="24"/>
          <w:szCs w:val="24"/>
        </w:rPr>
        <w:t>o</w:t>
      </w:r>
      <w:r w:rsidR="00165845" w:rsidRPr="00CE52BD">
        <w:rPr>
          <w:rFonts w:ascii="Palatino Linotype" w:hAnsi="Palatino Linotype" w:cs="Arial"/>
          <w:bCs/>
          <w:sz w:val="24"/>
          <w:szCs w:val="24"/>
        </w:rPr>
        <w:t>s</w:t>
      </w:r>
      <w:r w:rsidR="006D1FF1" w:rsidRPr="00CE52BD">
        <w:rPr>
          <w:rFonts w:ascii="Palatino Linotype" w:hAnsi="Palatino Linotype" w:cs="Arial"/>
          <w:bCs/>
          <w:sz w:val="24"/>
          <w:szCs w:val="24"/>
        </w:rPr>
        <w:t xml:space="preserve"> por </w:t>
      </w:r>
      <w:r w:rsidR="00165845" w:rsidRPr="00CE52BD">
        <w:rPr>
          <w:rFonts w:ascii="Palatino Linotype" w:hAnsi="Palatino Linotype" w:cs="Arial"/>
          <w:bCs/>
          <w:sz w:val="24"/>
          <w:szCs w:val="24"/>
        </w:rPr>
        <w:t xml:space="preserve"> </w:t>
      </w:r>
      <w:r w:rsidR="009E2F78" w:rsidRPr="00CE52BD">
        <w:rPr>
          <w:rFonts w:ascii="Palatino Linotype" w:hAnsi="Palatino Linotype" w:cs="Arial"/>
          <w:bCs/>
          <w:sz w:val="24"/>
          <w:szCs w:val="24"/>
        </w:rPr>
        <w:t>dichas unidades administrativas en el periodo del 01 al 27 de enero de 2025</w:t>
      </w:r>
      <w:r w:rsidR="006D1FF1" w:rsidRPr="00CE52BD">
        <w:rPr>
          <w:rFonts w:ascii="Palatino Linotype" w:hAnsi="Palatino Linotype" w:cs="Arial"/>
          <w:bCs/>
          <w:sz w:val="24"/>
          <w:szCs w:val="24"/>
        </w:rPr>
        <w:t>;</w:t>
      </w:r>
      <w:r w:rsidR="009E2F78" w:rsidRPr="00CE52BD">
        <w:rPr>
          <w:rFonts w:ascii="Palatino Linotype" w:hAnsi="Palatino Linotype" w:cs="Arial"/>
          <w:bCs/>
          <w:sz w:val="24"/>
          <w:szCs w:val="24"/>
        </w:rPr>
        <w:t xml:space="preserve"> sin embargo, del análisis de los documentos entregados, se advierte que no fueron remitidos de forma completa, </w:t>
      </w:r>
      <w:r w:rsidR="006D1FF1" w:rsidRPr="00CE52BD">
        <w:rPr>
          <w:rFonts w:ascii="Palatino Linotype" w:hAnsi="Palatino Linotype" w:cs="Arial"/>
          <w:bCs/>
          <w:sz w:val="24"/>
          <w:szCs w:val="24"/>
        </w:rPr>
        <w:t xml:space="preserve"> </w:t>
      </w:r>
      <w:r w:rsidR="009E2F78" w:rsidRPr="00CE52BD">
        <w:rPr>
          <w:rFonts w:ascii="Palatino Linotype" w:hAnsi="Palatino Linotype" w:cs="Arial"/>
          <w:bCs/>
          <w:sz w:val="24"/>
          <w:szCs w:val="24"/>
        </w:rPr>
        <w:t xml:space="preserve">ya que, de los documentos signados por el Secretario del Ayuntamiento, se remitieron 155 oficios, mientras que la nomenclatura de los mismos señala que se han emitido 258 oficios; asimismo, la Segunda Regiduría remitió un total de 37 documentos, mientras que su nomenclatura asciende a 50 oficios firmados; respecto a la Novena Regiduría, no se remitieron de forma consecutiva y; en relación a la Décima Regiduría se entregó un total de 37 documentos, mientras que su nomenclatura asciende a 42 oficios emitidos. </w:t>
      </w:r>
    </w:p>
    <w:p w14:paraId="1F5FEDE2" w14:textId="77777777" w:rsidR="00632274" w:rsidRPr="00CE52BD" w:rsidRDefault="00632274" w:rsidP="0002155B">
      <w:pPr>
        <w:spacing w:after="0" w:line="360" w:lineRule="auto"/>
        <w:jc w:val="both"/>
        <w:rPr>
          <w:rFonts w:ascii="Palatino Linotype" w:hAnsi="Palatino Linotype" w:cs="Arial"/>
          <w:bCs/>
          <w:sz w:val="24"/>
          <w:szCs w:val="24"/>
        </w:rPr>
      </w:pPr>
    </w:p>
    <w:p w14:paraId="2FEE529F" w14:textId="4611E0A1" w:rsidR="00632274" w:rsidRPr="00CE52BD" w:rsidRDefault="00632274" w:rsidP="0002155B">
      <w:pPr>
        <w:spacing w:after="0" w:line="360" w:lineRule="auto"/>
        <w:jc w:val="both"/>
        <w:rPr>
          <w:rFonts w:ascii="Palatino Linotype" w:hAnsi="Palatino Linotype" w:cs="Arial"/>
          <w:bCs/>
          <w:sz w:val="24"/>
          <w:szCs w:val="24"/>
        </w:rPr>
      </w:pPr>
      <w:r w:rsidRPr="00CE52BD">
        <w:rPr>
          <w:rFonts w:ascii="Palatino Linotype" w:hAnsi="Palatino Linotype" w:cs="Arial"/>
          <w:bCs/>
          <w:sz w:val="24"/>
          <w:szCs w:val="24"/>
        </w:rPr>
        <w:t xml:space="preserve">En el mismo sentido, respecto a la solicitud de información con número de folio </w:t>
      </w:r>
      <w:r w:rsidRPr="00CE52BD">
        <w:rPr>
          <w:rFonts w:ascii="Palatino Linotype" w:hAnsi="Palatino Linotype" w:cs="Arial"/>
          <w:b/>
          <w:sz w:val="24"/>
          <w:szCs w:val="24"/>
        </w:rPr>
        <w:t>01236/TOLUCA/IP/2025,</w:t>
      </w:r>
      <w:r w:rsidRPr="00CE52BD">
        <w:rPr>
          <w:rFonts w:ascii="Palatino Linotype" w:hAnsi="Palatino Linotype" w:cs="Arial"/>
          <w:bCs/>
          <w:sz w:val="24"/>
          <w:szCs w:val="24"/>
        </w:rPr>
        <w:t xml:space="preserve"> relacionado con la entrega de los oficios firmados por la Dirección de la Juventud, se advierte que los oficios emitidos en enero, febrero, junio y julio 2022 fueron entregados de manera incompleta en relación a la nomenclatura señalada.  </w:t>
      </w:r>
    </w:p>
    <w:p w14:paraId="21F292F0" w14:textId="77777777" w:rsidR="009E2F78" w:rsidRPr="00CE52BD" w:rsidRDefault="009E2F78" w:rsidP="0002155B">
      <w:pPr>
        <w:spacing w:after="0" w:line="360" w:lineRule="auto"/>
        <w:jc w:val="both"/>
        <w:rPr>
          <w:rFonts w:ascii="Palatino Linotype" w:hAnsi="Palatino Linotype" w:cs="Arial"/>
          <w:bCs/>
          <w:sz w:val="24"/>
          <w:szCs w:val="24"/>
        </w:rPr>
      </w:pPr>
    </w:p>
    <w:p w14:paraId="2D83F601" w14:textId="61428BFA" w:rsidR="000F30C2" w:rsidRPr="00CE52BD" w:rsidRDefault="009E2F78" w:rsidP="0002155B">
      <w:pPr>
        <w:spacing w:after="0" w:line="360" w:lineRule="auto"/>
        <w:jc w:val="both"/>
        <w:rPr>
          <w:rFonts w:ascii="Palatino Linotype" w:hAnsi="Palatino Linotype" w:cs="Arial"/>
          <w:bCs/>
          <w:sz w:val="24"/>
          <w:szCs w:val="24"/>
        </w:rPr>
      </w:pPr>
      <w:r w:rsidRPr="00CE52BD">
        <w:rPr>
          <w:rFonts w:ascii="Palatino Linotype" w:hAnsi="Palatino Linotype" w:cs="Arial"/>
          <w:bCs/>
          <w:sz w:val="24"/>
          <w:szCs w:val="24"/>
        </w:rPr>
        <w:t>Por lo antes señalado</w:t>
      </w:r>
      <w:r w:rsidR="00165845" w:rsidRPr="00CE52BD">
        <w:rPr>
          <w:rFonts w:ascii="Palatino Linotype" w:hAnsi="Palatino Linotype" w:cs="Arial"/>
          <w:bCs/>
          <w:sz w:val="24"/>
          <w:szCs w:val="24"/>
        </w:rPr>
        <w:t xml:space="preserve">, el requerimiento formulado por el particular se tiene parcialmente atendido, </w:t>
      </w:r>
      <w:r w:rsidRPr="00CE52BD">
        <w:rPr>
          <w:rFonts w:ascii="Palatino Linotype" w:hAnsi="Palatino Linotype" w:cs="Arial"/>
          <w:bCs/>
          <w:sz w:val="24"/>
          <w:szCs w:val="24"/>
        </w:rPr>
        <w:t xml:space="preserve">y lo procedente es ordenar la entrega de </w:t>
      </w:r>
      <w:r w:rsidRPr="00CE52BD">
        <w:rPr>
          <w:rFonts w:ascii="Palatino Linotype" w:hAnsi="Palatino Linotype" w:cs="Arial"/>
          <w:bCs/>
          <w:sz w:val="24"/>
          <w:szCs w:val="24"/>
          <w:u w:val="single"/>
        </w:rPr>
        <w:t xml:space="preserve">los oficios faltantes firmados por </w:t>
      </w:r>
      <w:r w:rsidR="00F52ECC" w:rsidRPr="00CE52BD">
        <w:rPr>
          <w:rFonts w:ascii="Palatino Linotype" w:hAnsi="Palatino Linotype" w:cs="Arial"/>
          <w:bCs/>
          <w:sz w:val="24"/>
          <w:szCs w:val="24"/>
          <w:u w:val="single"/>
        </w:rPr>
        <w:t xml:space="preserve">el Secretario del Ayuntamiento, Segunda, Novena y Décima Regidurías </w:t>
      </w:r>
      <w:r w:rsidR="00F52ECC" w:rsidRPr="00CE52BD">
        <w:rPr>
          <w:rFonts w:ascii="Palatino Linotype" w:hAnsi="Palatino Linotype" w:cs="Arial"/>
          <w:bCs/>
          <w:sz w:val="24"/>
          <w:szCs w:val="24"/>
          <w:u w:val="single"/>
        </w:rPr>
        <w:lastRenderedPageBreak/>
        <w:t>firmados en el periodo que comprende del 01 al 27 de enero de 2025</w:t>
      </w:r>
      <w:r w:rsidR="00632274" w:rsidRPr="00CE52BD">
        <w:rPr>
          <w:rFonts w:ascii="Palatino Linotype" w:hAnsi="Palatino Linotype" w:cs="Arial"/>
          <w:bCs/>
          <w:sz w:val="24"/>
          <w:szCs w:val="24"/>
          <w:u w:val="single"/>
        </w:rPr>
        <w:t>, así como los oficios faltantes firmados por la Directora de la Juventud en enero, febrero, junio y julio de 2022</w:t>
      </w:r>
      <w:r w:rsidR="00F52ECC" w:rsidRPr="00CE52BD">
        <w:rPr>
          <w:rFonts w:ascii="Palatino Linotype" w:hAnsi="Palatino Linotype" w:cs="Arial"/>
          <w:bCs/>
          <w:sz w:val="24"/>
          <w:szCs w:val="24"/>
          <w:u w:val="single"/>
        </w:rPr>
        <w:t xml:space="preserve">; </w:t>
      </w:r>
      <w:r w:rsidR="00F52ECC" w:rsidRPr="00CE52BD">
        <w:rPr>
          <w:rFonts w:ascii="Palatino Linotype" w:hAnsi="Palatino Linotype" w:cs="Arial"/>
          <w:bCs/>
          <w:sz w:val="24"/>
          <w:szCs w:val="24"/>
        </w:rPr>
        <w:t xml:space="preserve">sin embargo, para el caso a que dichos oficios correspondan a documentos cancelados por el Sujeto Obligado, bastará con que lo haga del conocimiento del Recurrente al momento de dar cumplimiento a la presente Resolución. </w:t>
      </w:r>
    </w:p>
    <w:p w14:paraId="42147F2B" w14:textId="77777777" w:rsidR="00F52ECC" w:rsidRPr="00CE52BD" w:rsidRDefault="00F52ECC" w:rsidP="0002155B">
      <w:pPr>
        <w:spacing w:after="0" w:line="360" w:lineRule="auto"/>
        <w:jc w:val="both"/>
        <w:rPr>
          <w:rFonts w:ascii="Palatino Linotype" w:hAnsi="Palatino Linotype" w:cs="Arial"/>
          <w:bCs/>
          <w:sz w:val="24"/>
          <w:szCs w:val="24"/>
        </w:rPr>
      </w:pPr>
    </w:p>
    <w:p w14:paraId="13B5CFB0" w14:textId="619079DB" w:rsidR="00F52ECC" w:rsidRPr="00CE52BD" w:rsidRDefault="00F52ECC" w:rsidP="00F52ECC">
      <w:pPr>
        <w:spacing w:after="0" w:line="360" w:lineRule="auto"/>
        <w:jc w:val="both"/>
        <w:rPr>
          <w:rFonts w:ascii="Palatino Linotype" w:hAnsi="Palatino Linotype" w:cs="Arial"/>
          <w:bCs/>
          <w:sz w:val="24"/>
          <w:szCs w:val="24"/>
          <w:u w:val="single"/>
        </w:rPr>
      </w:pPr>
      <w:r w:rsidRPr="00CE52BD">
        <w:rPr>
          <w:rFonts w:ascii="Palatino Linotype" w:hAnsi="Palatino Linotype" w:cs="Arial"/>
          <w:bCs/>
          <w:sz w:val="24"/>
          <w:szCs w:val="24"/>
        </w:rPr>
        <w:t xml:space="preserve">Relacionado a lo anterior, respecto a la </w:t>
      </w:r>
      <w:r w:rsidRPr="00D64E99">
        <w:rPr>
          <w:rFonts w:ascii="Palatino Linotype" w:hAnsi="Palatino Linotype" w:cs="Arial"/>
          <w:b/>
          <w:sz w:val="24"/>
          <w:szCs w:val="24"/>
        </w:rPr>
        <w:t>Quinta Regiduría</w:t>
      </w:r>
      <w:r w:rsidRPr="00CE52BD">
        <w:rPr>
          <w:rFonts w:ascii="Palatino Linotype" w:hAnsi="Palatino Linotype" w:cs="Arial"/>
          <w:bCs/>
          <w:sz w:val="24"/>
          <w:szCs w:val="24"/>
        </w:rPr>
        <w:t xml:space="preserve">, </w:t>
      </w:r>
      <w:r w:rsidRPr="00CE52BD">
        <w:rPr>
          <w:rFonts w:ascii="Palatino Linotype" w:hAnsi="Palatino Linotype" w:cs="Arial"/>
          <w:b/>
          <w:sz w:val="24"/>
          <w:szCs w:val="24"/>
        </w:rPr>
        <w:t>Sexta Regiduría y</w:t>
      </w:r>
      <w:r w:rsidRPr="00CE52BD">
        <w:rPr>
          <w:b/>
        </w:rPr>
        <w:t xml:space="preserve"> </w:t>
      </w:r>
      <w:r w:rsidRPr="00CE52BD">
        <w:rPr>
          <w:rFonts w:ascii="Palatino Linotype" w:hAnsi="Palatino Linotype" w:cs="Arial"/>
          <w:b/>
          <w:sz w:val="24"/>
          <w:szCs w:val="24"/>
        </w:rPr>
        <w:t xml:space="preserve">Décima Primera Regiduría, </w:t>
      </w:r>
      <w:r w:rsidRPr="00CE52BD">
        <w:rPr>
          <w:rFonts w:ascii="Palatino Linotype" w:hAnsi="Palatino Linotype" w:cs="Arial"/>
          <w:bCs/>
          <w:sz w:val="24"/>
          <w:szCs w:val="24"/>
        </w:rPr>
        <w:t xml:space="preserve">se destaca que el Sujeto Obligado refirió remitir la información mediante respuesta a la solicitud; sin embargo fue omiso entregar los oficios firmados por dichas unidades administrativas, atento a ello, una vez que el Sujeto obligado reconoció contar con la misma, lo procedente es ordenar la entrega de los </w:t>
      </w:r>
      <w:r w:rsidRPr="00CE52BD">
        <w:rPr>
          <w:rFonts w:ascii="Palatino Linotype" w:hAnsi="Palatino Linotype" w:cs="Arial"/>
          <w:bCs/>
          <w:sz w:val="24"/>
          <w:szCs w:val="24"/>
          <w:u w:val="single"/>
        </w:rPr>
        <w:t>oficios firmados por la Quinta Regiduría, Sexta Regiduría y Décima Primera Regiduría en el periodo que comprende del 01 al 27 de enero de 2025.</w:t>
      </w:r>
    </w:p>
    <w:p w14:paraId="6DD73C68" w14:textId="03420E18" w:rsidR="00D7693A" w:rsidRPr="00CE52BD" w:rsidRDefault="00D7693A" w:rsidP="002C72FE">
      <w:pPr>
        <w:spacing w:after="0" w:line="360" w:lineRule="auto"/>
        <w:jc w:val="both"/>
        <w:rPr>
          <w:rFonts w:ascii="Palatino Linotype" w:eastAsia="Times New Roman" w:hAnsi="Palatino Linotype" w:cs="Times New Roman"/>
          <w:sz w:val="24"/>
          <w:szCs w:val="24"/>
          <w:lang w:eastAsia="es-ES"/>
        </w:rPr>
      </w:pPr>
    </w:p>
    <w:p w14:paraId="68CDA833" w14:textId="30E36DB8" w:rsidR="00A247CE" w:rsidRPr="00CE52BD" w:rsidRDefault="0045233B" w:rsidP="008B347F">
      <w:pPr>
        <w:spacing w:after="0" w:line="360" w:lineRule="auto"/>
        <w:jc w:val="both"/>
        <w:rPr>
          <w:rFonts w:ascii="Palatino Linotype" w:eastAsia="Times New Roman" w:hAnsi="Palatino Linotype" w:cs="Times New Roman"/>
          <w:sz w:val="24"/>
          <w:szCs w:val="24"/>
          <w:lang w:eastAsia="es-ES"/>
        </w:rPr>
      </w:pPr>
      <w:r w:rsidRPr="00CE52BD">
        <w:rPr>
          <w:rFonts w:ascii="Palatino Linotype" w:eastAsia="Times New Roman" w:hAnsi="Palatino Linotype" w:cs="Times New Roman"/>
          <w:sz w:val="24"/>
          <w:szCs w:val="24"/>
          <w:lang w:eastAsia="es-ES"/>
        </w:rPr>
        <w:t>Adicionalmente</w:t>
      </w:r>
      <w:r w:rsidR="00165845" w:rsidRPr="00CE52BD">
        <w:rPr>
          <w:rFonts w:ascii="Palatino Linotype" w:eastAsia="Times New Roman" w:hAnsi="Palatino Linotype" w:cs="Times New Roman"/>
          <w:sz w:val="24"/>
          <w:szCs w:val="24"/>
          <w:lang w:eastAsia="es-ES"/>
        </w:rPr>
        <w:t xml:space="preserve">, respecto de </w:t>
      </w:r>
      <w:r w:rsidR="00E11FF1" w:rsidRPr="00CE52BD">
        <w:rPr>
          <w:rFonts w:ascii="Palatino Linotype" w:eastAsia="Times New Roman" w:hAnsi="Palatino Linotype" w:cs="Times New Roman"/>
          <w:sz w:val="24"/>
          <w:szCs w:val="24"/>
          <w:lang w:eastAsia="es-ES"/>
        </w:rPr>
        <w:t>los oficios</w:t>
      </w:r>
      <w:r w:rsidR="00403162" w:rsidRPr="00CE52BD">
        <w:rPr>
          <w:rFonts w:ascii="Palatino Linotype" w:eastAsia="Times New Roman" w:hAnsi="Palatino Linotype" w:cs="Times New Roman"/>
          <w:sz w:val="24"/>
          <w:szCs w:val="24"/>
          <w:lang w:eastAsia="es-ES"/>
        </w:rPr>
        <w:t xml:space="preserve"> </w:t>
      </w:r>
      <w:r w:rsidR="00E11FF1" w:rsidRPr="00CE52BD">
        <w:rPr>
          <w:rFonts w:ascii="Palatino Linotype" w:eastAsia="Times New Roman" w:hAnsi="Palatino Linotype" w:cs="Times New Roman"/>
          <w:sz w:val="24"/>
          <w:szCs w:val="24"/>
          <w:lang w:eastAsia="es-ES"/>
        </w:rPr>
        <w:t>firmad</w:t>
      </w:r>
      <w:r w:rsidR="00403162" w:rsidRPr="00CE52BD">
        <w:rPr>
          <w:rFonts w:ascii="Palatino Linotype" w:eastAsia="Times New Roman" w:hAnsi="Palatino Linotype" w:cs="Times New Roman"/>
          <w:sz w:val="24"/>
          <w:szCs w:val="24"/>
          <w:lang w:eastAsia="es-ES"/>
        </w:rPr>
        <w:t>o</w:t>
      </w:r>
      <w:r w:rsidR="00E11FF1" w:rsidRPr="00CE52BD">
        <w:rPr>
          <w:rFonts w:ascii="Palatino Linotype" w:eastAsia="Times New Roman" w:hAnsi="Palatino Linotype" w:cs="Times New Roman"/>
          <w:sz w:val="24"/>
          <w:szCs w:val="24"/>
          <w:lang w:eastAsia="es-ES"/>
        </w:rPr>
        <w:t>s</w:t>
      </w:r>
      <w:r w:rsidR="00403162" w:rsidRPr="00CE52BD">
        <w:rPr>
          <w:rFonts w:ascii="Palatino Linotype" w:eastAsia="Times New Roman" w:hAnsi="Palatino Linotype" w:cs="Times New Roman"/>
          <w:sz w:val="24"/>
          <w:szCs w:val="24"/>
          <w:lang w:eastAsia="es-ES"/>
        </w:rPr>
        <w:t xml:space="preserve"> por el </w:t>
      </w:r>
      <w:r w:rsidR="00403162" w:rsidRPr="00CE52BD">
        <w:rPr>
          <w:rFonts w:ascii="Palatino Linotype" w:eastAsia="Times New Roman" w:hAnsi="Palatino Linotype" w:cs="Times New Roman"/>
          <w:b/>
          <w:bCs/>
          <w:sz w:val="24"/>
          <w:szCs w:val="24"/>
          <w:lang w:eastAsia="es-ES"/>
        </w:rPr>
        <w:t>Primer Sindico, Segundo Síndico, Tercer Regidor, Décimo Regidor Consejero Jurídico y Tesorero Municipal</w:t>
      </w:r>
      <w:r w:rsidR="00403162" w:rsidRPr="00CE52BD">
        <w:rPr>
          <w:rFonts w:ascii="Palatino Linotype" w:eastAsia="Times New Roman" w:hAnsi="Palatino Linotype" w:cs="Times New Roman"/>
          <w:sz w:val="24"/>
          <w:szCs w:val="24"/>
          <w:lang w:eastAsia="es-ES"/>
        </w:rPr>
        <w:t xml:space="preserve"> entregados en respuesta primigenia</w:t>
      </w:r>
      <w:r w:rsidR="00E11FF1" w:rsidRPr="00CE52BD">
        <w:rPr>
          <w:rFonts w:ascii="Palatino Linotype" w:eastAsia="Times New Roman" w:hAnsi="Palatino Linotype" w:cs="Times New Roman"/>
          <w:sz w:val="24"/>
          <w:szCs w:val="24"/>
          <w:lang w:eastAsia="es-ES"/>
        </w:rPr>
        <w:t>, no se tiene por colmado el derecho de acceso a la información ejercido por el particular</w:t>
      </w:r>
      <w:r w:rsidR="001C5527" w:rsidRPr="00CE52BD">
        <w:rPr>
          <w:rFonts w:ascii="Palatino Linotype" w:eastAsia="Times New Roman" w:hAnsi="Palatino Linotype" w:cs="Times New Roman"/>
          <w:sz w:val="24"/>
          <w:szCs w:val="24"/>
          <w:lang w:eastAsia="es-ES"/>
        </w:rPr>
        <w:t>, ello en virtud de que,</w:t>
      </w:r>
      <w:r w:rsidR="00A247CE" w:rsidRPr="00CE52BD">
        <w:rPr>
          <w:rFonts w:ascii="Palatino Linotype" w:eastAsia="Times New Roman" w:hAnsi="Palatino Linotype" w:cs="Times New Roman"/>
          <w:sz w:val="24"/>
          <w:szCs w:val="24"/>
          <w:lang w:eastAsia="es-ES"/>
        </w:rPr>
        <w:t xml:space="preserve"> respecto a los documentos entregados, si bien es cierto, remitió la versión pública </w:t>
      </w:r>
      <w:r w:rsidR="00CF5439" w:rsidRPr="00CE52BD">
        <w:rPr>
          <w:rFonts w:ascii="Palatino Linotype" w:eastAsia="Times New Roman" w:hAnsi="Palatino Linotype" w:cs="Times New Roman"/>
          <w:sz w:val="24"/>
          <w:szCs w:val="24"/>
          <w:lang w:eastAsia="es-ES"/>
        </w:rPr>
        <w:t xml:space="preserve">de los </w:t>
      </w:r>
      <w:r w:rsidR="00A247CE" w:rsidRPr="00CE52BD">
        <w:rPr>
          <w:rFonts w:ascii="Palatino Linotype" w:eastAsia="Times New Roman" w:hAnsi="Palatino Linotype" w:cs="Times New Roman"/>
          <w:sz w:val="24"/>
          <w:szCs w:val="24"/>
          <w:lang w:eastAsia="es-ES"/>
        </w:rPr>
        <w:t xml:space="preserve">oficios </w:t>
      </w:r>
      <w:r w:rsidR="00CF5439" w:rsidRPr="00CE52BD">
        <w:rPr>
          <w:rFonts w:ascii="Palatino Linotype" w:eastAsia="Times New Roman" w:hAnsi="Palatino Linotype" w:cs="Times New Roman"/>
          <w:sz w:val="24"/>
          <w:szCs w:val="24"/>
          <w:lang w:eastAsia="es-ES"/>
        </w:rPr>
        <w:t>firmados en el periodo requerido</w:t>
      </w:r>
      <w:r w:rsidR="00A247CE" w:rsidRPr="00CE52BD">
        <w:rPr>
          <w:rFonts w:ascii="Palatino Linotype" w:eastAsia="Times New Roman" w:hAnsi="Palatino Linotype" w:cs="Times New Roman"/>
          <w:sz w:val="24"/>
          <w:szCs w:val="24"/>
          <w:lang w:eastAsia="es-ES"/>
        </w:rPr>
        <w:t>, también lo es que, al analizar la versión pública de los documentos remitidos por El Sujeto Obligado, se advierte que se testaron datos considerados como públicos (</w:t>
      </w:r>
      <w:r w:rsidR="00CF5439" w:rsidRPr="00CE52BD">
        <w:rPr>
          <w:rFonts w:ascii="Palatino Linotype" w:eastAsia="Times New Roman" w:hAnsi="Palatino Linotype" w:cs="Times New Roman"/>
          <w:i/>
          <w:iCs/>
          <w:sz w:val="24"/>
          <w:szCs w:val="24"/>
          <w:lang w:eastAsia="es-ES"/>
        </w:rPr>
        <w:t xml:space="preserve">número de plaza y </w:t>
      </w:r>
      <w:r w:rsidR="00A247CE" w:rsidRPr="00CE52BD">
        <w:rPr>
          <w:rFonts w:ascii="Palatino Linotype" w:eastAsia="Times New Roman" w:hAnsi="Palatino Linotype" w:cs="Times New Roman"/>
          <w:i/>
          <w:iCs/>
          <w:sz w:val="24"/>
          <w:szCs w:val="24"/>
          <w:lang w:eastAsia="es-ES"/>
        </w:rPr>
        <w:t>nombre de servidor</w:t>
      </w:r>
      <w:r w:rsidR="00CF5439" w:rsidRPr="00CE52BD">
        <w:rPr>
          <w:rFonts w:ascii="Palatino Linotype" w:eastAsia="Times New Roman" w:hAnsi="Palatino Linotype" w:cs="Times New Roman"/>
          <w:i/>
          <w:iCs/>
          <w:sz w:val="24"/>
          <w:szCs w:val="24"/>
          <w:lang w:eastAsia="es-ES"/>
        </w:rPr>
        <w:t>es</w:t>
      </w:r>
      <w:r w:rsidR="00A247CE" w:rsidRPr="00CE52BD">
        <w:rPr>
          <w:rFonts w:ascii="Palatino Linotype" w:eastAsia="Times New Roman" w:hAnsi="Palatino Linotype" w:cs="Times New Roman"/>
          <w:i/>
          <w:iCs/>
          <w:sz w:val="24"/>
          <w:szCs w:val="24"/>
          <w:lang w:eastAsia="es-ES"/>
        </w:rPr>
        <w:t xml:space="preserve"> público</w:t>
      </w:r>
      <w:r w:rsidR="00CF5439" w:rsidRPr="00CE52BD">
        <w:rPr>
          <w:rFonts w:ascii="Palatino Linotype" w:eastAsia="Times New Roman" w:hAnsi="Palatino Linotype" w:cs="Times New Roman"/>
          <w:i/>
          <w:iCs/>
          <w:sz w:val="24"/>
          <w:szCs w:val="24"/>
          <w:lang w:eastAsia="es-ES"/>
        </w:rPr>
        <w:t xml:space="preserve">s, sueldo de personal dado de alta, números de oficio, correos electrónicos institucionales y el nombre de representantes legales de </w:t>
      </w:r>
      <w:r w:rsidR="00CF5439" w:rsidRPr="00CE52BD">
        <w:rPr>
          <w:rFonts w:ascii="Palatino Linotype" w:eastAsia="Times New Roman" w:hAnsi="Palatino Linotype" w:cs="Times New Roman"/>
          <w:i/>
          <w:iCs/>
          <w:sz w:val="24"/>
          <w:szCs w:val="24"/>
          <w:lang w:eastAsia="es-ES"/>
        </w:rPr>
        <w:lastRenderedPageBreak/>
        <w:t>proveedores del Sujeto Obligado</w:t>
      </w:r>
      <w:r w:rsidR="00A247CE" w:rsidRPr="00CE52BD">
        <w:rPr>
          <w:rFonts w:ascii="Palatino Linotype" w:eastAsia="Times New Roman" w:hAnsi="Palatino Linotype" w:cs="Times New Roman"/>
          <w:sz w:val="24"/>
          <w:szCs w:val="24"/>
          <w:lang w:eastAsia="es-ES"/>
        </w:rPr>
        <w:t>) que hacen imposible satisfacer el derecho de acceso a la información, y por ende, en el presente caso, este Órgano Garante considera que El Sujeto Obligado testó información que no es susceptible de ser clasificada como confidencial en las documentales remitidas; por lo que, deberá elaborar una adecuada versión pública de la información, mediante la forma y formalidades que la ley impone, como se verá más adelante.</w:t>
      </w:r>
    </w:p>
    <w:p w14:paraId="34BAA16B" w14:textId="77777777" w:rsidR="00A247CE" w:rsidRPr="00CE52BD" w:rsidRDefault="00A247CE" w:rsidP="008B347F">
      <w:pPr>
        <w:spacing w:after="0" w:line="360" w:lineRule="auto"/>
        <w:jc w:val="both"/>
        <w:rPr>
          <w:rFonts w:ascii="Palatino Linotype" w:eastAsia="Times New Roman" w:hAnsi="Palatino Linotype" w:cs="Times New Roman"/>
          <w:sz w:val="24"/>
          <w:szCs w:val="24"/>
          <w:lang w:eastAsia="es-ES"/>
        </w:rPr>
      </w:pPr>
    </w:p>
    <w:p w14:paraId="60C81F65" w14:textId="60BF70C4" w:rsidR="00D55109" w:rsidRPr="00CE52BD" w:rsidRDefault="00A247CE" w:rsidP="008B347F">
      <w:pPr>
        <w:spacing w:after="0" w:line="360" w:lineRule="auto"/>
        <w:jc w:val="both"/>
        <w:rPr>
          <w:rFonts w:ascii="Palatino Linotype" w:hAnsi="Palatino Linotype"/>
          <w:sz w:val="24"/>
          <w:szCs w:val="24"/>
        </w:rPr>
      </w:pPr>
      <w:r w:rsidRPr="00CE52BD">
        <w:rPr>
          <w:rFonts w:ascii="Palatino Linotype" w:eastAsia="Times New Roman" w:hAnsi="Palatino Linotype" w:cs="Times New Roman"/>
          <w:sz w:val="24"/>
          <w:szCs w:val="24"/>
          <w:lang w:eastAsia="es-ES"/>
        </w:rPr>
        <w:t xml:space="preserve">Asimismo, en lo que respecta </w:t>
      </w:r>
      <w:r w:rsidR="00CF5439" w:rsidRPr="00CE52BD">
        <w:rPr>
          <w:rFonts w:ascii="Palatino Linotype" w:eastAsia="Times New Roman" w:hAnsi="Palatino Linotype" w:cs="Times New Roman"/>
          <w:sz w:val="24"/>
          <w:szCs w:val="24"/>
          <w:lang w:eastAsia="es-ES"/>
        </w:rPr>
        <w:t>a los o</w:t>
      </w:r>
      <w:r w:rsidR="00CF5439" w:rsidRPr="00CE52BD">
        <w:rPr>
          <w:rFonts w:ascii="Palatino Linotype" w:eastAsia="Times New Roman" w:hAnsi="Palatino Linotype" w:cs="Times New Roman"/>
          <w:b/>
          <w:bCs/>
          <w:sz w:val="24"/>
          <w:szCs w:val="24"/>
          <w:lang w:eastAsia="es-ES"/>
        </w:rPr>
        <w:t>ficios firmados por la Octavo Regidor y Dirección de la Juventud remitidos mediante informe justificado</w:t>
      </w:r>
      <w:r w:rsidRPr="00CE52BD">
        <w:rPr>
          <w:rFonts w:ascii="Palatino Linotype" w:hAnsi="Palatino Linotype"/>
          <w:sz w:val="24"/>
          <w:szCs w:val="24"/>
        </w:rPr>
        <w:t>,</w:t>
      </w:r>
      <w:r w:rsidR="00CF5439" w:rsidRPr="00CE52BD">
        <w:rPr>
          <w:rFonts w:ascii="Palatino Linotype" w:hAnsi="Palatino Linotype"/>
          <w:sz w:val="24"/>
          <w:szCs w:val="24"/>
        </w:rPr>
        <w:t xml:space="preserve"> se advierte que el Sujeto Obligado </w:t>
      </w:r>
      <w:r w:rsidR="00CF5439" w:rsidRPr="00CE52BD">
        <w:rPr>
          <w:rFonts w:ascii="Palatino Linotype" w:hAnsi="Palatino Linotype"/>
          <w:sz w:val="24"/>
          <w:szCs w:val="24"/>
          <w:u w:val="single"/>
        </w:rPr>
        <w:t>no clasificó como información confidencial el número de empleado</w:t>
      </w:r>
      <w:r w:rsidR="00CF5439" w:rsidRPr="00CE52BD">
        <w:rPr>
          <w:rFonts w:ascii="Palatino Linotype" w:hAnsi="Palatino Linotype"/>
          <w:sz w:val="24"/>
          <w:szCs w:val="24"/>
        </w:rPr>
        <w:t xml:space="preserve"> de los servidores públicos adscritos al Sujeto Obligado</w:t>
      </w:r>
      <w:r w:rsidR="00D55109" w:rsidRPr="00CE52BD">
        <w:rPr>
          <w:rFonts w:ascii="Palatino Linotype" w:hAnsi="Palatino Linotype"/>
          <w:sz w:val="24"/>
          <w:szCs w:val="24"/>
        </w:rPr>
        <w:t>, motivo por el cual, los documentos entregados no fueron puestos a la vista del particular.</w:t>
      </w:r>
    </w:p>
    <w:p w14:paraId="1E74A7A6" w14:textId="77777777" w:rsidR="00D55109" w:rsidRPr="00CE52BD" w:rsidRDefault="00D55109" w:rsidP="008B347F">
      <w:pPr>
        <w:spacing w:after="0" w:line="360" w:lineRule="auto"/>
        <w:jc w:val="both"/>
        <w:rPr>
          <w:rFonts w:ascii="Palatino Linotype" w:hAnsi="Palatino Linotype"/>
          <w:sz w:val="24"/>
          <w:szCs w:val="24"/>
        </w:rPr>
      </w:pPr>
    </w:p>
    <w:p w14:paraId="323C803D" w14:textId="748BD612" w:rsidR="000F30C2" w:rsidRPr="00CE52BD" w:rsidRDefault="00D55109" w:rsidP="002C72FE">
      <w:pPr>
        <w:spacing w:after="0" w:line="360" w:lineRule="auto"/>
        <w:jc w:val="both"/>
        <w:rPr>
          <w:rFonts w:ascii="Palatino Linotype" w:eastAsia="Times New Roman" w:hAnsi="Palatino Linotype" w:cs="Times New Roman"/>
          <w:sz w:val="24"/>
          <w:szCs w:val="24"/>
          <w:lang w:eastAsia="es-ES"/>
        </w:rPr>
      </w:pPr>
      <w:r w:rsidRPr="00CE52BD">
        <w:rPr>
          <w:rFonts w:ascii="Palatino Linotype" w:hAnsi="Palatino Linotype"/>
          <w:sz w:val="24"/>
          <w:szCs w:val="24"/>
        </w:rPr>
        <w:t xml:space="preserve">En ese sentido, </w:t>
      </w:r>
      <w:r w:rsidRPr="00CE52BD">
        <w:rPr>
          <w:rFonts w:ascii="Palatino Linotype" w:hAnsi="Palatino Linotype"/>
          <w:sz w:val="24"/>
          <w:szCs w:val="24"/>
          <w:lang w:val="es-ES_tradnl"/>
        </w:rPr>
        <w:t xml:space="preserve">respecto al </w:t>
      </w:r>
      <w:r w:rsidRPr="00CE52BD">
        <w:rPr>
          <w:rFonts w:ascii="Palatino Linotype" w:hAnsi="Palatino Linotype"/>
          <w:b/>
          <w:bCs/>
          <w:sz w:val="24"/>
          <w:szCs w:val="24"/>
          <w:lang w:val="es-ES_tradnl"/>
        </w:rPr>
        <w:t>número de empleado</w:t>
      </w:r>
      <w:r w:rsidRPr="00CE52BD">
        <w:rPr>
          <w:rFonts w:ascii="Palatino Linotype" w:hAnsi="Palatino Linotype"/>
          <w:sz w:val="24"/>
          <w:szCs w:val="24"/>
          <w:lang w:val="es-ES_tradnl"/>
        </w:rPr>
        <w:t>, no se omite señalar que es un dato que sólo debe ser clasificado en el supuesto de que contenga datos personales que hacen identificable a los servidores públicos o que permita acceder a ellos sin que se requiere de alguna contraseña, por lo que, si bien es cierto que, en el acuerdo del Comité de Transparencia remitido se señalaron las razones o motivos por las cuales se debe clasificar como confidencial, se entregó dicho dato, ante ello</w:t>
      </w:r>
      <w:r w:rsidR="00A247CE" w:rsidRPr="00CE52BD">
        <w:rPr>
          <w:rFonts w:ascii="Palatino Linotype" w:hAnsi="Palatino Linotype"/>
          <w:sz w:val="24"/>
          <w:szCs w:val="24"/>
        </w:rPr>
        <w:t xml:space="preserve">, </w:t>
      </w:r>
      <w:r w:rsidR="00A247CE" w:rsidRPr="00CE52BD">
        <w:rPr>
          <w:rFonts w:ascii="Palatino Linotype" w:eastAsia="Times New Roman" w:hAnsi="Palatino Linotype" w:cs="Times New Roman"/>
          <w:sz w:val="24"/>
          <w:szCs w:val="24"/>
          <w:lang w:eastAsia="es-ES"/>
        </w:rPr>
        <w:t>este Órgano Garante en uso de las facultades que la propia legislación le otorga deberá ordenar la entrega de</w:t>
      </w:r>
      <w:r w:rsidRPr="00CE52BD">
        <w:rPr>
          <w:rFonts w:ascii="Palatino Linotype" w:eastAsia="Times New Roman" w:hAnsi="Palatino Linotype" w:cs="Times New Roman"/>
          <w:sz w:val="24"/>
          <w:szCs w:val="24"/>
          <w:lang w:eastAsia="es-ES"/>
        </w:rPr>
        <w:t xml:space="preserve"> los </w:t>
      </w:r>
      <w:r w:rsidRPr="00CE52BD">
        <w:rPr>
          <w:rFonts w:ascii="Palatino Linotype" w:eastAsia="Times New Roman" w:hAnsi="Palatino Linotype" w:cs="Times New Roman"/>
          <w:b/>
          <w:bCs/>
          <w:sz w:val="24"/>
          <w:szCs w:val="24"/>
          <w:lang w:eastAsia="es-ES"/>
        </w:rPr>
        <w:t xml:space="preserve">oficios firmados por </w:t>
      </w:r>
      <w:r w:rsidR="00077397" w:rsidRPr="00CE52BD">
        <w:rPr>
          <w:rFonts w:ascii="Palatino Linotype" w:eastAsia="Times New Roman" w:hAnsi="Palatino Linotype" w:cs="Times New Roman"/>
          <w:b/>
          <w:bCs/>
          <w:sz w:val="24"/>
          <w:szCs w:val="24"/>
          <w:lang w:eastAsia="es-ES"/>
        </w:rPr>
        <w:t>el</w:t>
      </w:r>
      <w:r w:rsidRPr="00CE52BD">
        <w:rPr>
          <w:rFonts w:ascii="Palatino Linotype" w:eastAsia="Times New Roman" w:hAnsi="Palatino Linotype" w:cs="Times New Roman"/>
          <w:b/>
          <w:bCs/>
          <w:sz w:val="24"/>
          <w:szCs w:val="24"/>
          <w:lang w:eastAsia="es-ES"/>
        </w:rPr>
        <w:t xml:space="preserve"> Octavo Regidor y </w:t>
      </w:r>
      <w:r w:rsidR="00077397" w:rsidRPr="00CE52BD">
        <w:rPr>
          <w:rFonts w:ascii="Palatino Linotype" w:eastAsia="Times New Roman" w:hAnsi="Palatino Linotype" w:cs="Times New Roman"/>
          <w:b/>
          <w:bCs/>
          <w:sz w:val="24"/>
          <w:szCs w:val="24"/>
          <w:lang w:eastAsia="es-ES"/>
        </w:rPr>
        <w:t xml:space="preserve">la </w:t>
      </w:r>
      <w:r w:rsidRPr="00CE52BD">
        <w:rPr>
          <w:rFonts w:ascii="Palatino Linotype" w:eastAsia="Times New Roman" w:hAnsi="Palatino Linotype" w:cs="Times New Roman"/>
          <w:b/>
          <w:bCs/>
          <w:sz w:val="24"/>
          <w:szCs w:val="24"/>
          <w:lang w:eastAsia="es-ES"/>
        </w:rPr>
        <w:t>Dirección de la Juventud remitidos mediante informe justificado</w:t>
      </w:r>
      <w:r w:rsidR="00077397" w:rsidRPr="00CE52BD">
        <w:rPr>
          <w:rFonts w:ascii="Palatino Linotype" w:eastAsia="Times New Roman" w:hAnsi="Palatino Linotype" w:cs="Times New Roman"/>
          <w:b/>
          <w:bCs/>
          <w:sz w:val="24"/>
          <w:szCs w:val="24"/>
          <w:lang w:eastAsia="es-ES"/>
        </w:rPr>
        <w:t xml:space="preserve"> en correcta versión pública</w:t>
      </w:r>
      <w:r w:rsidR="00077397" w:rsidRPr="00CE52BD">
        <w:rPr>
          <w:rFonts w:ascii="Palatino Linotype" w:eastAsia="Times New Roman" w:hAnsi="Palatino Linotype" w:cs="Times New Roman"/>
          <w:sz w:val="24"/>
          <w:szCs w:val="24"/>
          <w:lang w:eastAsia="es-ES"/>
        </w:rPr>
        <w:t xml:space="preserve">. </w:t>
      </w:r>
    </w:p>
    <w:p w14:paraId="2BC62133" w14:textId="77777777" w:rsidR="00D55109" w:rsidRPr="00CE52BD" w:rsidRDefault="00D55109" w:rsidP="002C72FE">
      <w:pPr>
        <w:spacing w:after="0" w:line="360" w:lineRule="auto"/>
        <w:jc w:val="both"/>
        <w:rPr>
          <w:rFonts w:ascii="Palatino Linotype" w:eastAsia="Times New Roman" w:hAnsi="Palatino Linotype" w:cs="Times New Roman"/>
          <w:sz w:val="24"/>
          <w:szCs w:val="24"/>
          <w:lang w:eastAsia="es-ES"/>
        </w:rPr>
      </w:pPr>
    </w:p>
    <w:p w14:paraId="6A75984F" w14:textId="7CB62DE3" w:rsidR="00077397" w:rsidRPr="00CE52BD" w:rsidRDefault="00124816" w:rsidP="00077397">
      <w:pPr>
        <w:spacing w:after="0" w:line="360" w:lineRule="auto"/>
        <w:jc w:val="both"/>
        <w:rPr>
          <w:rFonts w:ascii="Palatino Linotype" w:hAnsi="Palatino Linotype" w:cs="Arial"/>
          <w:sz w:val="24"/>
          <w:szCs w:val="24"/>
        </w:rPr>
      </w:pPr>
      <w:r w:rsidRPr="00CE52BD">
        <w:rPr>
          <w:rFonts w:ascii="Palatino Linotype" w:eastAsia="Times New Roman" w:hAnsi="Palatino Linotype" w:cs="Times New Roman"/>
          <w:sz w:val="24"/>
          <w:szCs w:val="24"/>
          <w:lang w:eastAsia="es-ES"/>
        </w:rPr>
        <w:lastRenderedPageBreak/>
        <w:t>Finalmente</w:t>
      </w:r>
      <w:r w:rsidR="00BA2CD6" w:rsidRPr="00CE52BD">
        <w:rPr>
          <w:rFonts w:ascii="Palatino Linotype" w:eastAsia="Times New Roman" w:hAnsi="Palatino Linotype" w:cs="Times New Roman"/>
          <w:sz w:val="24"/>
          <w:szCs w:val="24"/>
          <w:lang w:eastAsia="es-ES"/>
        </w:rPr>
        <w:t xml:space="preserve">, respecto de la información </w:t>
      </w:r>
      <w:r w:rsidRPr="00CE52BD">
        <w:rPr>
          <w:rFonts w:ascii="Palatino Linotype" w:eastAsia="Times New Roman" w:hAnsi="Palatino Linotype" w:cs="Times New Roman"/>
          <w:sz w:val="24"/>
          <w:szCs w:val="24"/>
          <w:lang w:eastAsia="es-ES"/>
        </w:rPr>
        <w:t xml:space="preserve">requerida en la solicitud de información número </w:t>
      </w:r>
      <w:r w:rsidR="00077397" w:rsidRPr="00CE52BD">
        <w:rPr>
          <w:rFonts w:ascii="Palatino Linotype" w:eastAsia="Times New Roman" w:hAnsi="Palatino Linotype" w:cs="Times New Roman"/>
          <w:b/>
          <w:sz w:val="24"/>
          <w:szCs w:val="24"/>
          <w:lang w:eastAsia="es-ES"/>
        </w:rPr>
        <w:t>00514/TOLUCA/IP/2025</w:t>
      </w:r>
      <w:r w:rsidR="00BA2CD6" w:rsidRPr="00CE52BD">
        <w:rPr>
          <w:rFonts w:ascii="Palatino Linotype" w:eastAsia="Times New Roman" w:hAnsi="Palatino Linotype" w:cs="Times New Roman"/>
          <w:sz w:val="24"/>
          <w:szCs w:val="24"/>
          <w:lang w:eastAsia="es-ES"/>
        </w:rPr>
        <w:t xml:space="preserve"> </w:t>
      </w:r>
      <w:r w:rsidRPr="00CE52BD">
        <w:rPr>
          <w:rFonts w:ascii="Palatino Linotype" w:eastAsia="Times New Roman" w:hAnsi="Palatino Linotype" w:cs="Times New Roman"/>
          <w:sz w:val="24"/>
          <w:szCs w:val="24"/>
          <w:lang w:eastAsia="es-ES"/>
        </w:rPr>
        <w:t>correspondiente a los oficios firmados en el periodo que comprende del 01</w:t>
      </w:r>
      <w:r w:rsidR="00077397" w:rsidRPr="00CE52BD">
        <w:rPr>
          <w:rFonts w:ascii="Palatino Linotype" w:eastAsia="Times New Roman" w:hAnsi="Palatino Linotype" w:cs="Times New Roman"/>
          <w:sz w:val="24"/>
          <w:szCs w:val="24"/>
          <w:lang w:eastAsia="es-ES"/>
        </w:rPr>
        <w:t xml:space="preserve"> al</w:t>
      </w:r>
      <w:r w:rsidRPr="00CE52BD">
        <w:rPr>
          <w:rFonts w:ascii="Palatino Linotype" w:eastAsia="Times New Roman" w:hAnsi="Palatino Linotype" w:cs="Times New Roman"/>
          <w:sz w:val="24"/>
          <w:szCs w:val="24"/>
          <w:lang w:eastAsia="es-ES"/>
        </w:rPr>
        <w:t xml:space="preserve"> </w:t>
      </w:r>
      <w:r w:rsidR="00077397" w:rsidRPr="00CE52BD">
        <w:rPr>
          <w:rFonts w:ascii="Palatino Linotype" w:eastAsia="Times New Roman" w:hAnsi="Palatino Linotype" w:cs="Times New Roman"/>
          <w:sz w:val="24"/>
          <w:szCs w:val="24"/>
          <w:lang w:eastAsia="es-ES"/>
        </w:rPr>
        <w:t>27 de enero de 2025</w:t>
      </w:r>
      <w:r w:rsidRPr="00CE52BD">
        <w:rPr>
          <w:rFonts w:ascii="Palatino Linotype" w:eastAsia="Times New Roman" w:hAnsi="Palatino Linotype" w:cs="Times New Roman"/>
          <w:sz w:val="24"/>
          <w:szCs w:val="24"/>
          <w:lang w:eastAsia="es-ES"/>
        </w:rPr>
        <w:t xml:space="preserve"> por</w:t>
      </w:r>
      <w:r w:rsidR="008B347F" w:rsidRPr="00CE52BD">
        <w:rPr>
          <w:rFonts w:ascii="Palatino Linotype" w:eastAsia="Times New Roman" w:hAnsi="Palatino Linotype" w:cs="Times New Roman"/>
          <w:sz w:val="24"/>
          <w:szCs w:val="24"/>
          <w:lang w:eastAsia="es-ES"/>
        </w:rPr>
        <w:t xml:space="preserve"> </w:t>
      </w:r>
      <w:r w:rsidRPr="00CE52BD">
        <w:rPr>
          <w:rFonts w:ascii="Palatino Linotype" w:eastAsia="Times New Roman" w:hAnsi="Palatino Linotype" w:cs="Times New Roman"/>
          <w:sz w:val="24"/>
          <w:szCs w:val="24"/>
          <w:lang w:eastAsia="es-ES"/>
        </w:rPr>
        <w:t xml:space="preserve">la Contraloría Municipal, </w:t>
      </w:r>
      <w:r w:rsidR="00077397" w:rsidRPr="00CE52BD">
        <w:rPr>
          <w:rFonts w:ascii="Palatino Linotype" w:hAnsi="Palatino Linotype" w:cs="Arial"/>
          <w:sz w:val="24"/>
          <w:szCs w:val="24"/>
        </w:rPr>
        <w:t>si bien es cierto entregó al particular un archivo electrónico que contiene una relación de oficios emitidos por la Contraloría Municipal de Toluca en el mes de enero de 2025, también lo es que la pretensión del particular radica en la entrega de los documentos en donde conste la información requerida, es decir, los oficios requeridos, no así de información estadística.</w:t>
      </w:r>
    </w:p>
    <w:p w14:paraId="3C610DEE" w14:textId="77777777" w:rsidR="00077397" w:rsidRPr="00CE52BD" w:rsidRDefault="00077397" w:rsidP="00077397">
      <w:pPr>
        <w:spacing w:after="0" w:line="360" w:lineRule="auto"/>
        <w:jc w:val="both"/>
        <w:rPr>
          <w:rFonts w:ascii="Palatino Linotype" w:hAnsi="Palatino Linotype" w:cs="Arial"/>
          <w:sz w:val="24"/>
        </w:rPr>
      </w:pPr>
    </w:p>
    <w:p w14:paraId="72602745" w14:textId="77777777" w:rsidR="00077397" w:rsidRPr="00CE52BD" w:rsidRDefault="00077397" w:rsidP="00077397">
      <w:pPr>
        <w:spacing w:after="0" w:line="360" w:lineRule="auto"/>
        <w:contextualSpacing/>
        <w:jc w:val="both"/>
        <w:rPr>
          <w:rFonts w:ascii="Palatino Linotype" w:eastAsia="Palatino Linotype" w:hAnsi="Palatino Linotype" w:cs="Palatino Linotype"/>
          <w:sz w:val="24"/>
          <w:szCs w:val="24"/>
          <w:lang w:eastAsia="es-MX"/>
        </w:rPr>
      </w:pPr>
      <w:r w:rsidRPr="00CE52BD">
        <w:rPr>
          <w:rFonts w:ascii="Palatino Linotype" w:eastAsia="Palatino Linotype" w:hAnsi="Palatino Linotype" w:cs="Palatino Linotype"/>
          <w:sz w:val="24"/>
          <w:szCs w:val="24"/>
          <w:lang w:eastAsia="es-MX"/>
        </w:rPr>
        <w:t>Lo anterior, en virtud de que toda la información que los sujetos obligados, generen, posean o administren es pública, y ésta deberá se proporcionada cuando así se solicite en el estado en el que ésta se encuentre; que los sujetos obligados deben documentar todo acto que derive del ejercicio de sus facultades, competencias y funciones.</w:t>
      </w:r>
    </w:p>
    <w:p w14:paraId="6DCF6AAA" w14:textId="77777777" w:rsidR="00077397" w:rsidRPr="00CE52BD" w:rsidRDefault="00077397" w:rsidP="00077397">
      <w:pPr>
        <w:spacing w:after="0" w:line="360" w:lineRule="auto"/>
        <w:contextualSpacing/>
        <w:jc w:val="both"/>
        <w:rPr>
          <w:rFonts w:ascii="Palatino Linotype" w:eastAsia="Palatino Linotype" w:hAnsi="Palatino Linotype" w:cs="Palatino Linotype"/>
          <w:sz w:val="24"/>
          <w:szCs w:val="24"/>
          <w:lang w:eastAsia="es-MX"/>
        </w:rPr>
      </w:pPr>
    </w:p>
    <w:p w14:paraId="493BEB7A" w14:textId="77777777" w:rsidR="00077397" w:rsidRPr="00CE52BD" w:rsidRDefault="00077397" w:rsidP="00077397">
      <w:pPr>
        <w:spacing w:after="0" w:line="360" w:lineRule="auto"/>
        <w:contextualSpacing/>
        <w:jc w:val="both"/>
        <w:rPr>
          <w:rFonts w:ascii="Palatino Linotype" w:eastAsia="Palatino Linotype" w:hAnsi="Palatino Linotype" w:cs="Palatino Linotype"/>
          <w:sz w:val="24"/>
          <w:szCs w:val="24"/>
          <w:lang w:eastAsia="es-MX"/>
        </w:rPr>
      </w:pPr>
      <w:r w:rsidRPr="00CE52BD">
        <w:rPr>
          <w:rFonts w:ascii="Palatino Linotype" w:eastAsia="Palatino Linotype" w:hAnsi="Palatino Linotype" w:cs="Palatino Linotype"/>
          <w:sz w:val="24"/>
          <w:szCs w:val="24"/>
          <w:lang w:eastAsia="es-MX"/>
        </w:rPr>
        <w:t>En esa tesitura, resulta evidente que los sujetos obligados no están constreñidos a procesar la información pública que generan, poseen o administran en ejercicio de sus atribuciones; lo cual también tiene sustento en el criterio 03/17 emitido por el Instituto Nacional de Transparencia, Acceso a la Información y Protección de Datos Personales, que a la letra estipula lo siguiente:</w:t>
      </w:r>
    </w:p>
    <w:p w14:paraId="1AC57A91" w14:textId="77777777" w:rsidR="00077397" w:rsidRPr="00CE52BD" w:rsidRDefault="00077397" w:rsidP="00077397">
      <w:pPr>
        <w:spacing w:after="0" w:line="360" w:lineRule="auto"/>
        <w:contextualSpacing/>
        <w:jc w:val="both"/>
        <w:rPr>
          <w:rFonts w:ascii="Palatino Linotype" w:eastAsia="Palatino Linotype" w:hAnsi="Palatino Linotype" w:cs="Palatino Linotype"/>
          <w:sz w:val="24"/>
          <w:szCs w:val="24"/>
          <w:lang w:eastAsia="es-MX"/>
        </w:rPr>
      </w:pPr>
    </w:p>
    <w:p w14:paraId="24FBDEF3" w14:textId="77777777" w:rsidR="00077397" w:rsidRPr="00CE52BD" w:rsidRDefault="00077397" w:rsidP="0007739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CE52BD">
        <w:rPr>
          <w:rFonts w:ascii="Palatino Linotype" w:eastAsia="Palatino Linotype" w:hAnsi="Palatino Linotype" w:cs="Palatino Linotype"/>
          <w:b/>
          <w:i/>
          <w:color w:val="000000"/>
          <w:szCs w:val="24"/>
          <w:lang w:eastAsia="es-MX"/>
        </w:rPr>
        <w:t xml:space="preserve">No existe obligación de elaborar documentos ad hoc para atender las solicitudes de acceso a la información. </w:t>
      </w:r>
      <w:r w:rsidRPr="00CE52BD">
        <w:rPr>
          <w:rFonts w:ascii="Palatino Linotype" w:eastAsia="Palatino Linotype" w:hAnsi="Palatino Linotype" w:cs="Palatino Linotype"/>
          <w:i/>
          <w:color w:val="000000"/>
          <w:szCs w:val="24"/>
          <w:lang w:eastAsia="es-MX"/>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w:t>
      </w:r>
      <w:r w:rsidRPr="00CE52BD">
        <w:rPr>
          <w:rFonts w:ascii="Palatino Linotype" w:eastAsia="Palatino Linotype" w:hAnsi="Palatino Linotype" w:cs="Palatino Linotype"/>
          <w:i/>
          <w:color w:val="000000"/>
          <w:szCs w:val="24"/>
          <w:lang w:eastAsia="es-MX"/>
        </w:rPr>
        <w:lastRenderedPageBreak/>
        <w:t>garantizar el derecho de acceso a la información del particular, proporcionando la información con la que cuentan en el formato en que la misma obre en sus archivos; sin necesidad de elaborar documentos ad hoc para atender las solicitudes de información.</w:t>
      </w:r>
    </w:p>
    <w:p w14:paraId="6DA4D4AF" w14:textId="77777777" w:rsidR="00077397" w:rsidRPr="00CE52BD" w:rsidRDefault="00077397" w:rsidP="00077397">
      <w:pPr>
        <w:spacing w:after="0" w:line="360" w:lineRule="auto"/>
        <w:contextualSpacing/>
        <w:jc w:val="both"/>
        <w:rPr>
          <w:rFonts w:ascii="Palatino Linotype" w:eastAsia="Palatino Linotype" w:hAnsi="Palatino Linotype" w:cs="Palatino Linotype"/>
          <w:sz w:val="24"/>
          <w:szCs w:val="24"/>
          <w:lang w:eastAsia="es-MX"/>
        </w:rPr>
      </w:pPr>
    </w:p>
    <w:p w14:paraId="6780378E" w14:textId="77777777" w:rsidR="00077397" w:rsidRPr="00CE52BD" w:rsidRDefault="00077397" w:rsidP="00077397">
      <w:pPr>
        <w:spacing w:after="0" w:line="360" w:lineRule="auto"/>
        <w:contextualSpacing/>
        <w:jc w:val="both"/>
        <w:rPr>
          <w:rFonts w:ascii="Palatino Linotype" w:eastAsia="Palatino Linotype" w:hAnsi="Palatino Linotype" w:cs="Palatino Linotype"/>
          <w:sz w:val="24"/>
          <w:szCs w:val="24"/>
          <w:lang w:eastAsia="es-MX"/>
        </w:rPr>
      </w:pPr>
      <w:r w:rsidRPr="00CE52BD">
        <w:rPr>
          <w:rFonts w:ascii="Palatino Linotype" w:eastAsia="Palatino Linotype" w:hAnsi="Palatino Linotype" w:cs="Palatino Linotype"/>
          <w:sz w:val="24"/>
          <w:szCs w:val="24"/>
          <w:lang w:eastAsia="es-MX"/>
        </w:rPr>
        <w:t xml:space="preserve">Ahora bien, si bien es cierto que no existe la obligación de elaborar documentos </w:t>
      </w:r>
      <w:r w:rsidRPr="00CE52BD">
        <w:rPr>
          <w:rFonts w:ascii="Palatino Linotype" w:eastAsia="Palatino Linotype" w:hAnsi="Palatino Linotype" w:cs="Palatino Linotype"/>
          <w:i/>
          <w:sz w:val="24"/>
          <w:szCs w:val="24"/>
          <w:lang w:eastAsia="es-MX"/>
        </w:rPr>
        <w:t>ex profeso</w:t>
      </w:r>
      <w:r w:rsidRPr="00CE52BD">
        <w:rPr>
          <w:rFonts w:ascii="Palatino Linotype" w:eastAsia="Palatino Linotype" w:hAnsi="Palatino Linotype" w:cs="Palatino Linotype"/>
          <w:sz w:val="24"/>
          <w:szCs w:val="24"/>
          <w:lang w:eastAsia="es-MX"/>
        </w:rPr>
        <w:t xml:space="preserve"> para atender las solicitudes de información, también lo es que no existe precepto jurídico que prohíba la elaboración de éstos; por lo que los sujetos obligados cuentan con la posibilidad de atender las solicitudes de información con documentos </w:t>
      </w:r>
      <w:r w:rsidRPr="00CE52BD">
        <w:rPr>
          <w:rFonts w:ascii="Palatino Linotype" w:eastAsia="Palatino Linotype" w:hAnsi="Palatino Linotype" w:cs="Palatino Linotype"/>
          <w:i/>
          <w:sz w:val="24"/>
          <w:szCs w:val="24"/>
          <w:lang w:eastAsia="es-MX"/>
        </w:rPr>
        <w:t>ad hoc</w:t>
      </w:r>
      <w:r w:rsidRPr="00CE52BD">
        <w:rPr>
          <w:rFonts w:ascii="Palatino Linotype" w:eastAsia="Palatino Linotype" w:hAnsi="Palatino Linotype" w:cs="Palatino Linotype"/>
          <w:sz w:val="24"/>
          <w:szCs w:val="24"/>
          <w:lang w:eastAsia="es-MX"/>
        </w:rPr>
        <w:t xml:space="preserve"> si así lo deciden; no obstante, para que esos documentos puedan colmar los requerimientos de los solicitantes, deberán atender todos los puntos requeridos.</w:t>
      </w:r>
    </w:p>
    <w:p w14:paraId="3CE037B3" w14:textId="77777777" w:rsidR="00077397" w:rsidRPr="00CE52BD" w:rsidRDefault="00077397" w:rsidP="00077397">
      <w:pPr>
        <w:spacing w:after="0" w:line="360" w:lineRule="auto"/>
        <w:contextualSpacing/>
        <w:jc w:val="both"/>
        <w:rPr>
          <w:rFonts w:ascii="Palatino Linotype" w:eastAsia="Palatino Linotype" w:hAnsi="Palatino Linotype" w:cs="Palatino Linotype"/>
          <w:sz w:val="24"/>
          <w:szCs w:val="24"/>
          <w:lang w:eastAsia="es-MX"/>
        </w:rPr>
      </w:pPr>
    </w:p>
    <w:p w14:paraId="00C5A433" w14:textId="77777777" w:rsidR="00077397" w:rsidRPr="00CE52BD" w:rsidRDefault="00077397" w:rsidP="00077397">
      <w:pPr>
        <w:spacing w:after="0" w:line="360" w:lineRule="auto"/>
        <w:contextualSpacing/>
        <w:jc w:val="both"/>
        <w:rPr>
          <w:rFonts w:ascii="Palatino Linotype" w:eastAsia="Palatino Linotype" w:hAnsi="Palatino Linotype" w:cs="Palatino Linotype"/>
          <w:sz w:val="24"/>
          <w:szCs w:val="24"/>
          <w:lang w:eastAsia="es-MX"/>
        </w:rPr>
      </w:pPr>
      <w:r w:rsidRPr="00CE52BD">
        <w:rPr>
          <w:rFonts w:ascii="Palatino Linotype" w:eastAsia="Palatino Linotype" w:hAnsi="Palatino Linotype" w:cs="Palatino Linotype"/>
          <w:sz w:val="24"/>
          <w:szCs w:val="24"/>
          <w:lang w:eastAsia="es-MX"/>
        </w:rPr>
        <w:t xml:space="preserve">Es decir, se considera que un documento </w:t>
      </w:r>
      <w:r w:rsidRPr="00CE52BD">
        <w:rPr>
          <w:rFonts w:ascii="Palatino Linotype" w:eastAsia="Palatino Linotype" w:hAnsi="Palatino Linotype" w:cs="Palatino Linotype"/>
          <w:i/>
          <w:sz w:val="24"/>
          <w:szCs w:val="24"/>
          <w:lang w:eastAsia="es-MX"/>
        </w:rPr>
        <w:t>ad hoc</w:t>
      </w:r>
      <w:r w:rsidRPr="00CE52BD">
        <w:rPr>
          <w:rFonts w:ascii="Palatino Linotype" w:eastAsia="Palatino Linotype" w:hAnsi="Palatino Linotype" w:cs="Palatino Linotype"/>
          <w:sz w:val="24"/>
          <w:szCs w:val="24"/>
          <w:lang w:eastAsia="es-MX"/>
        </w:rPr>
        <w:t xml:space="preserve"> colma la pretensión de los solicitantes si en él se observa que los sujetos obligados atienden los puntos requeridos en las solicitudes con la información que previamente generaron en el ejercicio de sus atribuciones de derecho público. En caso contrario, </w:t>
      </w:r>
      <w:r w:rsidRPr="00CE52BD">
        <w:rPr>
          <w:rFonts w:ascii="Palatino Linotype" w:eastAsia="Palatino Linotype" w:hAnsi="Palatino Linotype" w:cs="Palatino Linotype"/>
          <w:b/>
          <w:sz w:val="24"/>
          <w:szCs w:val="24"/>
          <w:lang w:eastAsia="es-MX"/>
        </w:rPr>
        <w:t>no se pueden tener por atendidos los requerimientos de los solicitantes</w:t>
      </w:r>
      <w:r w:rsidRPr="00CE52BD">
        <w:rPr>
          <w:rFonts w:ascii="Palatino Linotype" w:eastAsia="Palatino Linotype" w:hAnsi="Palatino Linotype" w:cs="Palatino Linotype"/>
          <w:sz w:val="24"/>
          <w:szCs w:val="24"/>
          <w:lang w:eastAsia="es-MX"/>
        </w:rPr>
        <w:t>.</w:t>
      </w:r>
    </w:p>
    <w:p w14:paraId="3938E7A8" w14:textId="77777777" w:rsidR="00077397" w:rsidRPr="00CE52BD" w:rsidRDefault="00077397" w:rsidP="00077397">
      <w:pPr>
        <w:spacing w:after="0" w:line="360" w:lineRule="auto"/>
        <w:contextualSpacing/>
        <w:jc w:val="both"/>
        <w:rPr>
          <w:rFonts w:ascii="Palatino Linotype" w:eastAsia="Palatino Linotype" w:hAnsi="Palatino Linotype" w:cs="Palatino Linotype"/>
          <w:sz w:val="24"/>
          <w:szCs w:val="24"/>
          <w:lang w:eastAsia="es-MX"/>
        </w:rPr>
      </w:pPr>
    </w:p>
    <w:p w14:paraId="571BFB89" w14:textId="77777777" w:rsidR="00077397" w:rsidRPr="00CE52BD" w:rsidRDefault="00077397" w:rsidP="00077397">
      <w:pPr>
        <w:spacing w:after="0" w:line="360" w:lineRule="auto"/>
        <w:contextualSpacing/>
        <w:jc w:val="both"/>
        <w:rPr>
          <w:rFonts w:ascii="Palatino Linotype" w:eastAsia="Palatino Linotype" w:hAnsi="Palatino Linotype" w:cs="Palatino Linotype"/>
          <w:sz w:val="24"/>
          <w:szCs w:val="24"/>
          <w:lang w:eastAsia="es-MX"/>
        </w:rPr>
      </w:pPr>
      <w:r w:rsidRPr="00CE52BD">
        <w:rPr>
          <w:rFonts w:ascii="Palatino Linotype" w:eastAsia="Palatino Linotype" w:hAnsi="Palatino Linotype" w:cs="Palatino Linotype"/>
          <w:sz w:val="24"/>
          <w:szCs w:val="24"/>
          <w:lang w:eastAsia="es-MX"/>
        </w:rPr>
        <w:t xml:space="preserve">Lo anterior porque resultan vanos los documentos elaborados </w:t>
      </w:r>
      <w:r w:rsidRPr="00CE52BD">
        <w:rPr>
          <w:rFonts w:ascii="Palatino Linotype" w:eastAsia="Palatino Linotype" w:hAnsi="Palatino Linotype" w:cs="Palatino Linotype"/>
          <w:i/>
          <w:sz w:val="24"/>
          <w:szCs w:val="24"/>
          <w:lang w:eastAsia="es-MX"/>
        </w:rPr>
        <w:t>ex profeso</w:t>
      </w:r>
      <w:r w:rsidRPr="00CE52BD">
        <w:rPr>
          <w:rFonts w:ascii="Palatino Linotype" w:eastAsia="Palatino Linotype" w:hAnsi="Palatino Linotype" w:cs="Palatino Linotype"/>
          <w:sz w:val="24"/>
          <w:szCs w:val="24"/>
          <w:lang w:eastAsia="es-MX"/>
        </w:rPr>
        <w:t xml:space="preserve"> cuando únicamente se pretende atender parte de lo peticionado por el solicitante; en cuyo caso se deberá hacer entrega de la fuente original que obra en los archivos de los sujetos obligados.</w:t>
      </w:r>
    </w:p>
    <w:p w14:paraId="678DA476" w14:textId="77777777" w:rsidR="00077397" w:rsidRPr="00CE52BD" w:rsidRDefault="00077397" w:rsidP="00077397">
      <w:pPr>
        <w:spacing w:line="360" w:lineRule="auto"/>
        <w:jc w:val="both"/>
        <w:rPr>
          <w:rFonts w:ascii="Palatino Linotype" w:hAnsi="Palatino Linotype"/>
          <w:bCs/>
          <w:sz w:val="24"/>
          <w:szCs w:val="24"/>
        </w:rPr>
      </w:pPr>
    </w:p>
    <w:p w14:paraId="315FA8D2" w14:textId="311BB8BA" w:rsidR="00077397" w:rsidRPr="00CE52BD" w:rsidRDefault="00077397" w:rsidP="00077397">
      <w:pPr>
        <w:spacing w:after="0" w:line="360" w:lineRule="auto"/>
        <w:contextualSpacing/>
        <w:jc w:val="both"/>
        <w:rPr>
          <w:rFonts w:ascii="Palatino Linotype" w:eastAsia="Palatino Linotype" w:hAnsi="Palatino Linotype" w:cs="Palatino Linotype"/>
          <w:sz w:val="24"/>
          <w:szCs w:val="24"/>
          <w:lang w:eastAsia="es-MX"/>
        </w:rPr>
      </w:pPr>
      <w:r w:rsidRPr="00CE52BD">
        <w:rPr>
          <w:rFonts w:ascii="Palatino Linotype" w:eastAsia="Palatino Linotype" w:hAnsi="Palatino Linotype" w:cs="Palatino Linotype"/>
          <w:sz w:val="24"/>
          <w:szCs w:val="24"/>
          <w:lang w:eastAsia="es-MX"/>
        </w:rPr>
        <w:t xml:space="preserve">En ese orden de ideas, el documento que puede colmar los requerimientos formulados por el Recurrente, son </w:t>
      </w:r>
      <w:bookmarkStart w:id="17" w:name="_Hlk148639466"/>
      <w:r w:rsidRPr="00CE52BD">
        <w:rPr>
          <w:rFonts w:ascii="Palatino Linotype" w:eastAsia="Palatino Linotype" w:hAnsi="Palatino Linotype" w:cs="Palatino Linotype"/>
          <w:sz w:val="24"/>
          <w:szCs w:val="24"/>
          <w:lang w:eastAsia="es-MX"/>
        </w:rPr>
        <w:t xml:space="preserve">los </w:t>
      </w:r>
      <w:bookmarkEnd w:id="17"/>
      <w:r w:rsidRPr="00CE52BD">
        <w:rPr>
          <w:rFonts w:ascii="Palatino Linotype" w:eastAsia="Palatino Linotype" w:hAnsi="Palatino Linotype" w:cs="Palatino Linotype"/>
          <w:b/>
          <w:bCs/>
          <w:sz w:val="24"/>
          <w:szCs w:val="24"/>
          <w:lang w:eastAsia="es-MX"/>
        </w:rPr>
        <w:t>oficios firmados por el Contralor Municipal en el periodo que comprende de 01 al 27 de enero de 2025</w:t>
      </w:r>
      <w:r w:rsidRPr="00CE52BD">
        <w:rPr>
          <w:rFonts w:ascii="Palatino Linotype" w:eastAsia="Palatino Linotype" w:hAnsi="Palatino Linotype" w:cs="Palatino Linotype"/>
          <w:sz w:val="24"/>
          <w:szCs w:val="24"/>
          <w:lang w:eastAsia="es-MX"/>
        </w:rPr>
        <w:t xml:space="preserve">, por lo que es procedente ordenar al </w:t>
      </w:r>
      <w:r w:rsidRPr="00CE52BD">
        <w:rPr>
          <w:rFonts w:ascii="Palatino Linotype" w:eastAsia="Palatino Linotype" w:hAnsi="Palatino Linotype" w:cs="Palatino Linotype"/>
          <w:sz w:val="24"/>
          <w:szCs w:val="24"/>
          <w:lang w:eastAsia="es-MX"/>
        </w:rPr>
        <w:lastRenderedPageBreak/>
        <w:t>Sujeto Obligado a que haga entrega del documento o documentos en donde conste la información referida en su respuesta, de ser procedente en versión pública.</w:t>
      </w:r>
    </w:p>
    <w:p w14:paraId="3EC0186B" w14:textId="77777777" w:rsidR="00077397" w:rsidRPr="00CE52BD" w:rsidRDefault="00077397" w:rsidP="00124816">
      <w:pPr>
        <w:spacing w:after="0" w:line="360" w:lineRule="auto"/>
        <w:jc w:val="both"/>
        <w:rPr>
          <w:rFonts w:ascii="Palatino Linotype" w:eastAsia="Times New Roman" w:hAnsi="Palatino Linotype" w:cs="Times New Roman"/>
          <w:sz w:val="24"/>
          <w:szCs w:val="24"/>
          <w:lang w:eastAsia="es-ES"/>
        </w:rPr>
      </w:pPr>
    </w:p>
    <w:p w14:paraId="22B9B9DD" w14:textId="66164E89" w:rsidR="00012C4A" w:rsidRPr="00CE52BD" w:rsidRDefault="00012C4A" w:rsidP="00012C4A">
      <w:pPr>
        <w:spacing w:after="0" w:line="360" w:lineRule="auto"/>
        <w:jc w:val="both"/>
        <w:rPr>
          <w:rFonts w:ascii="Palatino Linotype" w:hAnsi="Palatino Linotype" w:cs="Arial"/>
          <w:sz w:val="24"/>
        </w:rPr>
      </w:pPr>
      <w:r w:rsidRPr="00CE52BD">
        <w:rPr>
          <w:rFonts w:ascii="Palatino Linotype" w:hAnsi="Palatino Linotype" w:cs="Arial"/>
          <w:sz w:val="24"/>
        </w:rPr>
        <w:t>Ahora bien, atendiendo a la calidad de la información peticionada en el presente apartado</w:t>
      </w:r>
      <w:r w:rsidR="00D64E99">
        <w:rPr>
          <w:rFonts w:ascii="Palatino Linotype" w:hAnsi="Palatino Linotype" w:cs="Arial"/>
          <w:sz w:val="24"/>
        </w:rPr>
        <w:t xml:space="preserve"> referente a los </w:t>
      </w:r>
      <w:r w:rsidR="00D64E99" w:rsidRPr="00CE52BD">
        <w:rPr>
          <w:rFonts w:ascii="Palatino Linotype" w:eastAsia="Palatino Linotype" w:hAnsi="Palatino Linotype" w:cs="Palatino Linotype"/>
          <w:b/>
          <w:bCs/>
          <w:sz w:val="24"/>
          <w:szCs w:val="24"/>
          <w:lang w:eastAsia="es-MX"/>
        </w:rPr>
        <w:t>oficios firmados por el Contralor Municipal</w:t>
      </w:r>
      <w:r w:rsidRPr="00CE52BD">
        <w:rPr>
          <w:rFonts w:ascii="Palatino Linotype" w:hAnsi="Palatino Linotype" w:cs="Arial"/>
          <w:sz w:val="24"/>
        </w:rPr>
        <w:t xml:space="preserve">, resulta necesario traer a colación los artículos 112, 168, 169 y 170 de la </w:t>
      </w:r>
      <w:r w:rsidRPr="00CE52BD">
        <w:rPr>
          <w:rFonts w:ascii="Palatino Linotype" w:hAnsi="Palatino Linotype" w:cs="Arial"/>
          <w:sz w:val="24"/>
          <w:lang w:val="es-ES"/>
        </w:rPr>
        <w:t>Ley Orgánica Municipal del Estado de México, en donde se advierte que dentro de las distintas Unidades Administrativas que integran la administración pública municipal, se encuentra la Contraloría Interna u Órgano de Control Interno, quien tiene las atribuciones siguientes:</w:t>
      </w:r>
    </w:p>
    <w:p w14:paraId="4A1C26D4" w14:textId="77777777" w:rsidR="00012C4A" w:rsidRPr="00CE52BD" w:rsidRDefault="00012C4A" w:rsidP="00012C4A">
      <w:pPr>
        <w:spacing w:after="0" w:line="360" w:lineRule="auto"/>
        <w:jc w:val="both"/>
        <w:rPr>
          <w:rFonts w:ascii="Palatino Linotype" w:hAnsi="Palatino Linotype" w:cs="Arial"/>
          <w:sz w:val="24"/>
        </w:rPr>
      </w:pPr>
    </w:p>
    <w:p w14:paraId="350A8129" w14:textId="77777777" w:rsidR="00012C4A" w:rsidRPr="00CE52BD" w:rsidRDefault="00012C4A" w:rsidP="00012C4A">
      <w:pPr>
        <w:spacing w:after="0" w:line="240" w:lineRule="auto"/>
        <w:ind w:left="567" w:right="616"/>
        <w:jc w:val="both"/>
        <w:rPr>
          <w:rFonts w:ascii="Palatino Linotype" w:hAnsi="Palatino Linotype" w:cs="Arial"/>
          <w:i/>
          <w:lang w:val="es-ES"/>
        </w:rPr>
      </w:pPr>
      <w:r w:rsidRPr="00CE52BD">
        <w:rPr>
          <w:rFonts w:ascii="Palatino Linotype" w:hAnsi="Palatino Linotype" w:cs="Arial"/>
          <w:i/>
        </w:rPr>
        <w:t>“</w:t>
      </w:r>
      <w:r w:rsidRPr="00CE52BD">
        <w:rPr>
          <w:rFonts w:ascii="Palatino Linotype" w:hAnsi="Palatino Linotype" w:cs="Arial"/>
          <w:b/>
          <w:i/>
          <w:lang w:val="es-ES"/>
        </w:rPr>
        <w:t>Artículo 112.</w:t>
      </w:r>
      <w:r w:rsidRPr="00CE52BD">
        <w:rPr>
          <w:rFonts w:ascii="Palatino Linotype" w:hAnsi="Palatino Linotype" w:cs="Arial"/>
          <w:i/>
          <w:lang w:val="es-ES"/>
        </w:rPr>
        <w:t xml:space="preserve"> El órgano interno de control municipal, tendrá a su cargo las funciones siguientes: </w:t>
      </w:r>
    </w:p>
    <w:p w14:paraId="6F09DC2E" w14:textId="77777777" w:rsidR="00012C4A" w:rsidRPr="00CE52BD" w:rsidRDefault="00012C4A" w:rsidP="00012C4A">
      <w:pPr>
        <w:spacing w:after="0" w:line="240" w:lineRule="auto"/>
        <w:ind w:left="567" w:right="616"/>
        <w:jc w:val="both"/>
        <w:rPr>
          <w:rFonts w:ascii="Palatino Linotype" w:hAnsi="Palatino Linotype" w:cs="Arial"/>
          <w:i/>
          <w:lang w:val="es-ES"/>
        </w:rPr>
      </w:pPr>
      <w:r w:rsidRPr="00CE52BD">
        <w:rPr>
          <w:rFonts w:ascii="Palatino Linotype" w:hAnsi="Palatino Linotype" w:cs="Arial"/>
          <w:i/>
          <w:lang w:val="es-ES"/>
        </w:rPr>
        <w:t xml:space="preserve">I. Planear, programar, organizar y coordinar el sistema de control y evaluación municipal; </w:t>
      </w:r>
    </w:p>
    <w:p w14:paraId="6850CC31" w14:textId="77777777" w:rsidR="00012C4A" w:rsidRPr="00CE52BD" w:rsidRDefault="00012C4A" w:rsidP="00012C4A">
      <w:pPr>
        <w:spacing w:after="0" w:line="240" w:lineRule="auto"/>
        <w:ind w:left="567" w:right="616"/>
        <w:jc w:val="both"/>
        <w:rPr>
          <w:rFonts w:ascii="Palatino Linotype" w:hAnsi="Palatino Linotype" w:cs="Arial"/>
          <w:i/>
          <w:lang w:val="es-ES"/>
        </w:rPr>
      </w:pPr>
      <w:r w:rsidRPr="00CE52BD">
        <w:rPr>
          <w:rFonts w:ascii="Palatino Linotype" w:hAnsi="Palatino Linotype" w:cs="Arial"/>
          <w:i/>
          <w:lang w:val="es-ES"/>
        </w:rPr>
        <w:t xml:space="preserve">II. Fiscalizar el ingreso y ejercicio del gasto público municipal y su congruencia con el presupuesto de egresos; </w:t>
      </w:r>
    </w:p>
    <w:p w14:paraId="7EB65AD3" w14:textId="77777777" w:rsidR="00012C4A" w:rsidRPr="00CE52BD" w:rsidRDefault="00012C4A" w:rsidP="00012C4A">
      <w:pPr>
        <w:spacing w:after="0" w:line="240" w:lineRule="auto"/>
        <w:ind w:left="567" w:right="616"/>
        <w:jc w:val="both"/>
        <w:rPr>
          <w:rFonts w:ascii="Palatino Linotype" w:hAnsi="Palatino Linotype" w:cs="Arial"/>
          <w:i/>
          <w:lang w:val="es-ES"/>
        </w:rPr>
      </w:pPr>
      <w:r w:rsidRPr="00CE52BD">
        <w:rPr>
          <w:rFonts w:ascii="Palatino Linotype" w:hAnsi="Palatino Linotype" w:cs="Arial"/>
          <w:i/>
          <w:lang w:val="es-ES"/>
        </w:rPr>
        <w:t xml:space="preserve">III. Aplicar las normas y criterios en materia de control y evaluación; </w:t>
      </w:r>
    </w:p>
    <w:p w14:paraId="34C7477D" w14:textId="77777777" w:rsidR="00012C4A" w:rsidRPr="00CE52BD" w:rsidRDefault="00012C4A" w:rsidP="00012C4A">
      <w:pPr>
        <w:spacing w:after="0" w:line="240" w:lineRule="auto"/>
        <w:ind w:left="567" w:right="616"/>
        <w:jc w:val="both"/>
        <w:rPr>
          <w:rFonts w:ascii="Palatino Linotype" w:hAnsi="Palatino Linotype" w:cs="Arial"/>
          <w:i/>
          <w:lang w:val="es-ES"/>
        </w:rPr>
      </w:pPr>
      <w:r w:rsidRPr="00CE52BD">
        <w:rPr>
          <w:rFonts w:ascii="Palatino Linotype" w:hAnsi="Palatino Linotype" w:cs="Arial"/>
          <w:i/>
          <w:lang w:val="es-ES"/>
        </w:rPr>
        <w:t xml:space="preserve">IV. Asesorar a los órganos de control interno de los organismos auxiliares y fideicomisos de la administración pública municipal; </w:t>
      </w:r>
    </w:p>
    <w:p w14:paraId="5C0E638B" w14:textId="77777777" w:rsidR="00012C4A" w:rsidRPr="00CE52BD" w:rsidRDefault="00012C4A" w:rsidP="00012C4A">
      <w:pPr>
        <w:spacing w:after="0" w:line="240" w:lineRule="auto"/>
        <w:ind w:left="567" w:right="616"/>
        <w:jc w:val="both"/>
        <w:rPr>
          <w:rFonts w:ascii="Palatino Linotype" w:hAnsi="Palatino Linotype" w:cs="Arial"/>
          <w:i/>
          <w:lang w:val="es-ES"/>
        </w:rPr>
      </w:pPr>
      <w:r w:rsidRPr="00CE52BD">
        <w:rPr>
          <w:rFonts w:ascii="Palatino Linotype" w:hAnsi="Palatino Linotype" w:cs="Arial"/>
          <w:i/>
          <w:lang w:val="es-ES"/>
        </w:rPr>
        <w:t>V. Establecer las bases generales para la realización de auditorías e inspecciones;</w:t>
      </w:r>
    </w:p>
    <w:p w14:paraId="2F0DC33C" w14:textId="77777777" w:rsidR="00012C4A" w:rsidRPr="00CE52BD" w:rsidRDefault="00012C4A" w:rsidP="00012C4A">
      <w:pPr>
        <w:spacing w:after="0" w:line="240" w:lineRule="auto"/>
        <w:ind w:left="567" w:right="616"/>
        <w:jc w:val="both"/>
        <w:rPr>
          <w:rFonts w:ascii="Palatino Linotype" w:hAnsi="Palatino Linotype" w:cs="Arial"/>
          <w:i/>
          <w:lang w:val="es-ES"/>
        </w:rPr>
      </w:pPr>
      <w:r w:rsidRPr="00CE52BD">
        <w:rPr>
          <w:rFonts w:ascii="Palatino Linotype" w:hAnsi="Palatino Linotype" w:cs="Arial"/>
          <w:i/>
          <w:lang w:val="es-ES"/>
        </w:rPr>
        <w:t xml:space="preserve">VI. Vigilar que los recursos federales y estatales asignados a los ayuntamientos se apliquen en los términos estipulados en las leyes, los reglamentos y los convenios respectivos; </w:t>
      </w:r>
    </w:p>
    <w:p w14:paraId="3E079250" w14:textId="77777777" w:rsidR="00012C4A" w:rsidRPr="00CE52BD" w:rsidRDefault="00012C4A" w:rsidP="00012C4A">
      <w:pPr>
        <w:spacing w:after="0" w:line="240" w:lineRule="auto"/>
        <w:ind w:left="567" w:right="616"/>
        <w:jc w:val="both"/>
        <w:rPr>
          <w:rFonts w:ascii="Palatino Linotype" w:hAnsi="Palatino Linotype" w:cs="Arial"/>
          <w:i/>
          <w:lang w:val="es-ES"/>
        </w:rPr>
      </w:pPr>
      <w:r w:rsidRPr="00CE52BD">
        <w:rPr>
          <w:rFonts w:ascii="Palatino Linotype" w:hAnsi="Palatino Linotype" w:cs="Arial"/>
          <w:i/>
          <w:lang w:val="es-ES"/>
        </w:rPr>
        <w:t xml:space="preserve">VII. Vigilar el cumplimiento de las obligaciones de proveedores y contratistas de la administración pública municipal; </w:t>
      </w:r>
    </w:p>
    <w:p w14:paraId="4384E5C6" w14:textId="77777777" w:rsidR="00012C4A" w:rsidRPr="00CE52BD" w:rsidRDefault="00012C4A" w:rsidP="00012C4A">
      <w:pPr>
        <w:spacing w:after="0" w:line="240" w:lineRule="auto"/>
        <w:ind w:left="567" w:right="616"/>
        <w:jc w:val="both"/>
        <w:rPr>
          <w:rFonts w:ascii="Palatino Linotype" w:hAnsi="Palatino Linotype" w:cs="Arial"/>
          <w:i/>
          <w:lang w:val="es-ES"/>
        </w:rPr>
      </w:pPr>
      <w:r w:rsidRPr="00CE52BD">
        <w:rPr>
          <w:rFonts w:ascii="Palatino Linotype" w:hAnsi="Palatino Linotype" w:cs="Arial"/>
          <w:i/>
          <w:lang w:val="es-ES"/>
        </w:rPr>
        <w:t xml:space="preserve">VIII. Coordinarse con el Órgano Superior de Fiscalización del Estado de México y la Contraloría del Poder Legislativo y con la Secretaría de la Contraloría del Estado para el cumplimiento de sus funciones; </w:t>
      </w:r>
    </w:p>
    <w:p w14:paraId="5C6FA72F" w14:textId="77777777" w:rsidR="00012C4A" w:rsidRPr="00CE52BD" w:rsidRDefault="00012C4A" w:rsidP="00012C4A">
      <w:pPr>
        <w:spacing w:after="0" w:line="240" w:lineRule="auto"/>
        <w:ind w:left="567" w:right="616"/>
        <w:jc w:val="both"/>
        <w:rPr>
          <w:rFonts w:ascii="Palatino Linotype" w:hAnsi="Palatino Linotype" w:cs="Arial"/>
          <w:i/>
          <w:lang w:val="es-ES"/>
        </w:rPr>
      </w:pPr>
      <w:r w:rsidRPr="00CE52BD">
        <w:rPr>
          <w:rFonts w:ascii="Palatino Linotype" w:hAnsi="Palatino Linotype" w:cs="Arial"/>
          <w:i/>
          <w:lang w:val="es-ES"/>
        </w:rPr>
        <w:t xml:space="preserve">IX. Designar a los auditores externos y proponer al ayuntamiento, en su caso, a los Comisarios de los Organismos Auxiliares; </w:t>
      </w:r>
    </w:p>
    <w:p w14:paraId="426D9023" w14:textId="77777777" w:rsidR="00012C4A" w:rsidRPr="00CE52BD" w:rsidRDefault="00012C4A" w:rsidP="00012C4A">
      <w:pPr>
        <w:spacing w:after="0" w:line="240" w:lineRule="auto"/>
        <w:ind w:left="567" w:right="616"/>
        <w:jc w:val="both"/>
        <w:rPr>
          <w:rFonts w:ascii="Palatino Linotype" w:hAnsi="Palatino Linotype" w:cs="Arial"/>
          <w:i/>
          <w:u w:val="single"/>
          <w:lang w:val="es-ES"/>
        </w:rPr>
      </w:pPr>
      <w:r w:rsidRPr="00CE52BD">
        <w:rPr>
          <w:rFonts w:ascii="Palatino Linotype" w:hAnsi="Palatino Linotype" w:cs="Arial"/>
          <w:i/>
          <w:u w:val="single"/>
          <w:lang w:val="es-ES"/>
        </w:rPr>
        <w:t xml:space="preserve">X. Establecer y operar un sistema de atención de quejas, denuncias y sugerencias; </w:t>
      </w:r>
    </w:p>
    <w:p w14:paraId="003F754C" w14:textId="77777777" w:rsidR="00012C4A" w:rsidRPr="00CE52BD" w:rsidRDefault="00012C4A" w:rsidP="00012C4A">
      <w:pPr>
        <w:spacing w:after="0" w:line="240" w:lineRule="auto"/>
        <w:ind w:left="567" w:right="616"/>
        <w:jc w:val="both"/>
        <w:rPr>
          <w:rFonts w:ascii="Palatino Linotype" w:hAnsi="Palatino Linotype" w:cs="Arial"/>
          <w:i/>
          <w:lang w:val="es-ES"/>
        </w:rPr>
      </w:pPr>
      <w:r w:rsidRPr="00CE52BD">
        <w:rPr>
          <w:rFonts w:ascii="Palatino Linotype" w:hAnsi="Palatino Linotype" w:cs="Arial"/>
          <w:i/>
          <w:lang w:val="es-ES"/>
        </w:rPr>
        <w:t xml:space="preserve">XI. Realizar auditorías y evaluaciones e informar del resultado de las mismas al ayuntamiento; </w:t>
      </w:r>
    </w:p>
    <w:p w14:paraId="1D838B46" w14:textId="77777777" w:rsidR="00012C4A" w:rsidRPr="00CE52BD" w:rsidRDefault="00012C4A" w:rsidP="00012C4A">
      <w:pPr>
        <w:spacing w:after="0" w:line="240" w:lineRule="auto"/>
        <w:ind w:left="567" w:right="616"/>
        <w:jc w:val="both"/>
        <w:rPr>
          <w:rFonts w:ascii="Palatino Linotype" w:hAnsi="Palatino Linotype" w:cs="Arial"/>
          <w:i/>
          <w:lang w:val="es-ES"/>
        </w:rPr>
      </w:pPr>
      <w:r w:rsidRPr="00CE52BD">
        <w:rPr>
          <w:rFonts w:ascii="Palatino Linotype" w:hAnsi="Palatino Linotype" w:cs="Arial"/>
          <w:i/>
          <w:lang w:val="es-ES"/>
        </w:rPr>
        <w:lastRenderedPageBreak/>
        <w:t xml:space="preserve">XII. Participar en la entrega-recepción de las unidades administrativas de las dependencias, organismos auxiliares y fideicomisos del municipio; </w:t>
      </w:r>
    </w:p>
    <w:p w14:paraId="5A82CBC7" w14:textId="77777777" w:rsidR="00012C4A" w:rsidRPr="00CE52BD" w:rsidRDefault="00012C4A" w:rsidP="00012C4A">
      <w:pPr>
        <w:spacing w:after="0" w:line="240" w:lineRule="auto"/>
        <w:ind w:left="567" w:right="616"/>
        <w:jc w:val="both"/>
        <w:rPr>
          <w:rFonts w:ascii="Palatino Linotype" w:hAnsi="Palatino Linotype" w:cs="Arial"/>
          <w:i/>
          <w:lang w:val="es-ES"/>
        </w:rPr>
      </w:pPr>
      <w:r w:rsidRPr="00CE52BD">
        <w:rPr>
          <w:rFonts w:ascii="Palatino Linotype" w:hAnsi="Palatino Linotype" w:cs="Arial"/>
          <w:i/>
          <w:lang w:val="es-ES"/>
        </w:rPr>
        <w:t xml:space="preserve">XIII. Dictaminar los estados financieros de la tesorería municipal y verificar que se remitan los informes correspondientes al Órgano Superior de Fiscalización del Estado de México; </w:t>
      </w:r>
    </w:p>
    <w:p w14:paraId="66D0873A" w14:textId="77777777" w:rsidR="00012C4A" w:rsidRPr="00CE52BD" w:rsidRDefault="00012C4A" w:rsidP="00012C4A">
      <w:pPr>
        <w:spacing w:after="0" w:line="240" w:lineRule="auto"/>
        <w:ind w:left="567" w:right="616"/>
        <w:jc w:val="both"/>
        <w:rPr>
          <w:rFonts w:ascii="Palatino Linotype" w:hAnsi="Palatino Linotype" w:cs="Arial"/>
          <w:i/>
          <w:lang w:val="es-ES"/>
        </w:rPr>
      </w:pPr>
      <w:r w:rsidRPr="00CE52BD">
        <w:rPr>
          <w:rFonts w:ascii="Palatino Linotype" w:hAnsi="Palatino Linotype" w:cs="Arial"/>
          <w:i/>
          <w:lang w:val="es-ES"/>
        </w:rPr>
        <w:t xml:space="preserve">XIV. Vigilar que los ingresos municipales se enteren a la tesorería municipal conforme a los procedimientos contables y disposiciones legales aplicables; </w:t>
      </w:r>
    </w:p>
    <w:p w14:paraId="68E0B886" w14:textId="77777777" w:rsidR="00012C4A" w:rsidRPr="00CE52BD" w:rsidRDefault="00012C4A" w:rsidP="00012C4A">
      <w:pPr>
        <w:spacing w:after="0" w:line="240" w:lineRule="auto"/>
        <w:ind w:left="567" w:right="616"/>
        <w:jc w:val="both"/>
        <w:rPr>
          <w:rFonts w:ascii="Palatino Linotype" w:hAnsi="Palatino Linotype" w:cs="Arial"/>
          <w:i/>
          <w:lang w:val="es-ES"/>
        </w:rPr>
      </w:pPr>
      <w:r w:rsidRPr="00CE52BD">
        <w:rPr>
          <w:rFonts w:ascii="Palatino Linotype" w:hAnsi="Palatino Linotype" w:cs="Arial"/>
          <w:i/>
          <w:lang w:val="es-ES"/>
        </w:rPr>
        <w:t xml:space="preserve">XV. Participar en la elaboración y actualización del inventario general de los bienes muebles e inmuebles propiedad del municipio, que expresará las características de identificación y destino de los mismos; </w:t>
      </w:r>
    </w:p>
    <w:p w14:paraId="1013E192" w14:textId="77777777" w:rsidR="00012C4A" w:rsidRPr="00CE52BD" w:rsidRDefault="00012C4A" w:rsidP="00012C4A">
      <w:pPr>
        <w:spacing w:after="0" w:line="240" w:lineRule="auto"/>
        <w:ind w:left="567" w:right="616"/>
        <w:jc w:val="both"/>
        <w:rPr>
          <w:rFonts w:ascii="Palatino Linotype" w:hAnsi="Palatino Linotype" w:cs="Arial"/>
          <w:i/>
          <w:lang w:val="es-ES"/>
        </w:rPr>
      </w:pPr>
      <w:r w:rsidRPr="00CE52BD">
        <w:rPr>
          <w:rFonts w:ascii="Palatino Linotype" w:hAnsi="Palatino Linotype" w:cs="Arial"/>
          <w:i/>
          <w:lang w:val="es-ES"/>
        </w:rPr>
        <w:t xml:space="preserve">XVI. Verificar que los servidores públicos municipales cumplan con la obligación de presentar oportunamente la manifestación de bienes, en términos de la Ley de Responsabilidades de los Servidores Públicos del Estado y Municipios; </w:t>
      </w:r>
    </w:p>
    <w:p w14:paraId="65C15F4D" w14:textId="77777777" w:rsidR="00012C4A" w:rsidRPr="00CE52BD" w:rsidRDefault="00012C4A" w:rsidP="00012C4A">
      <w:pPr>
        <w:spacing w:after="0" w:line="240" w:lineRule="auto"/>
        <w:ind w:left="567" w:right="616"/>
        <w:jc w:val="both"/>
        <w:rPr>
          <w:rFonts w:ascii="Palatino Linotype" w:hAnsi="Palatino Linotype" w:cs="Arial"/>
          <w:i/>
          <w:u w:val="single"/>
          <w:lang w:val="es-ES"/>
        </w:rPr>
      </w:pPr>
      <w:r w:rsidRPr="00CE52BD">
        <w:rPr>
          <w:rFonts w:ascii="Palatino Linotype" w:hAnsi="Palatino Linotype" w:cs="Arial"/>
          <w:i/>
          <w:u w:val="single"/>
          <w:lang w:val="es-ES"/>
        </w:rPr>
        <w:t xml:space="preserve">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 </w:t>
      </w:r>
    </w:p>
    <w:p w14:paraId="4671EED4" w14:textId="77777777" w:rsidR="00012C4A" w:rsidRPr="00CE52BD" w:rsidRDefault="00012C4A" w:rsidP="00012C4A">
      <w:pPr>
        <w:spacing w:after="0" w:line="240" w:lineRule="auto"/>
        <w:ind w:left="567" w:right="616"/>
        <w:jc w:val="both"/>
        <w:rPr>
          <w:rFonts w:ascii="Palatino Linotype" w:hAnsi="Palatino Linotype" w:cs="Arial"/>
          <w:i/>
          <w:lang w:val="es-ES"/>
        </w:rPr>
      </w:pPr>
      <w:r w:rsidRPr="00CE52BD">
        <w:rPr>
          <w:rFonts w:ascii="Palatino Linotype" w:hAnsi="Palatino Linotype" w:cs="Arial"/>
          <w:i/>
          <w:lang w:val="es-ES"/>
        </w:rPr>
        <w:t xml:space="preserve">XVIII. Supervisar el cumplimiento de los acuerdos tomados por el Consejo Municipal de Seguridad Pública; </w:t>
      </w:r>
    </w:p>
    <w:p w14:paraId="1BE41D66" w14:textId="77777777" w:rsidR="00012C4A" w:rsidRPr="00CE52BD" w:rsidRDefault="00012C4A" w:rsidP="00012C4A">
      <w:pPr>
        <w:spacing w:after="0" w:line="240" w:lineRule="auto"/>
        <w:ind w:left="567" w:right="616"/>
        <w:jc w:val="both"/>
        <w:rPr>
          <w:rFonts w:ascii="Palatino Linotype" w:hAnsi="Palatino Linotype" w:cs="Arial"/>
          <w:i/>
          <w:lang w:val="es-ES"/>
        </w:rPr>
      </w:pPr>
      <w:r w:rsidRPr="00CE52BD">
        <w:rPr>
          <w:rFonts w:ascii="Palatino Linotype" w:hAnsi="Palatino Linotype" w:cs="Arial"/>
          <w:i/>
          <w:lang w:val="es-ES"/>
        </w:rPr>
        <w:t xml:space="preserve">XIX. Vigilar el cumplimiento de los programas y acciones para la prevención, atención y en su caso, el pago de las responsabilidades económicas de los Ayuntamientos por los conflictos laborales; y </w:t>
      </w:r>
    </w:p>
    <w:p w14:paraId="1948987D" w14:textId="77777777" w:rsidR="00012C4A" w:rsidRPr="00CE52BD" w:rsidRDefault="00012C4A" w:rsidP="00012C4A">
      <w:pPr>
        <w:spacing w:after="0" w:line="240" w:lineRule="auto"/>
        <w:ind w:left="567" w:right="616"/>
        <w:jc w:val="both"/>
        <w:rPr>
          <w:rFonts w:ascii="Palatino Linotype" w:hAnsi="Palatino Linotype" w:cs="Arial"/>
          <w:i/>
          <w:lang w:val="es-ES"/>
        </w:rPr>
      </w:pPr>
      <w:r w:rsidRPr="00CE52BD">
        <w:rPr>
          <w:rFonts w:ascii="Palatino Linotype" w:hAnsi="Palatino Linotype" w:cs="Arial"/>
          <w:i/>
          <w:lang w:val="es-ES"/>
        </w:rPr>
        <w:t>XX. Las demás que le señalen las disposiciones relativas.</w:t>
      </w:r>
    </w:p>
    <w:p w14:paraId="110EC35D" w14:textId="77777777" w:rsidR="00012C4A" w:rsidRPr="00CE52BD" w:rsidRDefault="00012C4A" w:rsidP="00012C4A">
      <w:pPr>
        <w:spacing w:after="0" w:line="240" w:lineRule="auto"/>
        <w:ind w:left="567" w:right="616"/>
        <w:jc w:val="both"/>
        <w:rPr>
          <w:rFonts w:ascii="Palatino Linotype" w:hAnsi="Palatino Linotype" w:cs="Arial"/>
          <w:i/>
          <w:lang w:val="es-ES"/>
        </w:rPr>
      </w:pPr>
    </w:p>
    <w:p w14:paraId="7E6972FD" w14:textId="77777777" w:rsidR="00012C4A" w:rsidRPr="00CE52BD" w:rsidRDefault="00012C4A" w:rsidP="00012C4A">
      <w:pPr>
        <w:spacing w:after="0" w:line="240" w:lineRule="auto"/>
        <w:ind w:left="567" w:right="616"/>
        <w:jc w:val="both"/>
        <w:rPr>
          <w:rFonts w:ascii="Palatino Linotype" w:hAnsi="Palatino Linotype" w:cs="Arial"/>
          <w:i/>
          <w:lang w:val="es-ES"/>
        </w:rPr>
      </w:pPr>
      <w:r w:rsidRPr="00CE52BD">
        <w:rPr>
          <w:rFonts w:ascii="Palatino Linotype" w:hAnsi="Palatino Linotype" w:cs="Arial"/>
          <w:b/>
          <w:i/>
          <w:lang w:val="es-ES"/>
        </w:rPr>
        <w:t>Artículo 168.-</w:t>
      </w:r>
      <w:r w:rsidRPr="00CE52BD">
        <w:rPr>
          <w:rFonts w:ascii="Palatino Linotype" w:hAnsi="Palatino Linotype" w:cs="Arial"/>
          <w:i/>
          <w:lang w:val="es-ES"/>
        </w:rPr>
        <w:t xml:space="preserve"> Son </w:t>
      </w:r>
      <w:r w:rsidRPr="00CE52BD">
        <w:rPr>
          <w:rFonts w:ascii="Palatino Linotype" w:hAnsi="Palatino Linotype" w:cs="Arial"/>
          <w:i/>
          <w:u w:val="single"/>
          <w:lang w:val="es-ES"/>
        </w:rPr>
        <w:t>servidores públicos municipales, los integrantes del ayuntamiento, los titulares de las diferentes dependencias</w:t>
      </w:r>
      <w:r w:rsidRPr="00CE52BD">
        <w:rPr>
          <w:rFonts w:ascii="Palatino Linotype" w:hAnsi="Palatino Linotype" w:cs="Arial"/>
          <w:i/>
          <w:lang w:val="es-ES"/>
        </w:rPr>
        <w:t xml:space="preserve"> de la administración pública municipal y todos aquéllos que desempeñen un empleo, cargo o comisión en la misma. Dichos servidores públicos municipales </w:t>
      </w:r>
      <w:r w:rsidRPr="00CE52BD">
        <w:rPr>
          <w:rFonts w:ascii="Palatino Linotype" w:hAnsi="Palatino Linotype" w:cs="Arial"/>
          <w:i/>
          <w:u w:val="single"/>
          <w:lang w:val="es-ES"/>
        </w:rPr>
        <w:t>serán responsables por los delitos y faltas administrativas que cometan durante su encargo</w:t>
      </w:r>
      <w:r w:rsidRPr="00CE52BD">
        <w:rPr>
          <w:rFonts w:ascii="Palatino Linotype" w:hAnsi="Palatino Linotype" w:cs="Arial"/>
          <w:i/>
          <w:lang w:val="es-ES"/>
        </w:rPr>
        <w:t>.</w:t>
      </w:r>
    </w:p>
    <w:p w14:paraId="2E6D5A8F" w14:textId="77777777" w:rsidR="00012C4A" w:rsidRPr="00CE52BD" w:rsidRDefault="00012C4A" w:rsidP="00012C4A">
      <w:pPr>
        <w:spacing w:after="0" w:line="240" w:lineRule="auto"/>
        <w:ind w:left="567" w:right="616"/>
        <w:jc w:val="both"/>
        <w:rPr>
          <w:rFonts w:ascii="Palatino Linotype" w:hAnsi="Palatino Linotype" w:cs="Arial"/>
          <w:i/>
          <w:lang w:val="es-ES"/>
        </w:rPr>
      </w:pPr>
    </w:p>
    <w:p w14:paraId="3437E329" w14:textId="77777777" w:rsidR="00012C4A" w:rsidRPr="00CE52BD" w:rsidRDefault="00012C4A" w:rsidP="00012C4A">
      <w:pPr>
        <w:spacing w:after="0" w:line="240" w:lineRule="auto"/>
        <w:ind w:left="567" w:right="616"/>
        <w:jc w:val="both"/>
        <w:rPr>
          <w:rFonts w:ascii="Palatino Linotype" w:hAnsi="Palatino Linotype" w:cs="Arial"/>
          <w:i/>
          <w:lang w:val="es-ES"/>
        </w:rPr>
      </w:pPr>
      <w:r w:rsidRPr="00CE52BD">
        <w:rPr>
          <w:rFonts w:ascii="Palatino Linotype" w:hAnsi="Palatino Linotype" w:cs="Arial"/>
          <w:b/>
          <w:i/>
          <w:lang w:val="es-ES"/>
        </w:rPr>
        <w:t>Artículo 169.-</w:t>
      </w:r>
      <w:r w:rsidRPr="00CE52BD">
        <w:rPr>
          <w:rFonts w:ascii="Palatino Linotype" w:hAnsi="Palatino Linotype" w:cs="Arial"/>
          <w:i/>
          <w:lang w:val="es-ES"/>
        </w:rPr>
        <w:t xml:space="preserve"> En delitos del orden común, los servidores públicos municipales no gozan de fuero ni inmunidad, pudiendo en consecuencia proceder en su contra la autoridad competente.</w:t>
      </w:r>
    </w:p>
    <w:p w14:paraId="5F12731C" w14:textId="77777777" w:rsidR="00012C4A" w:rsidRPr="00CE52BD" w:rsidRDefault="00012C4A" w:rsidP="00012C4A">
      <w:pPr>
        <w:spacing w:after="0" w:line="240" w:lineRule="auto"/>
        <w:ind w:left="567" w:right="616"/>
        <w:jc w:val="both"/>
        <w:rPr>
          <w:rFonts w:ascii="Palatino Linotype" w:hAnsi="Palatino Linotype" w:cs="Arial"/>
          <w:i/>
          <w:lang w:val="es-ES"/>
        </w:rPr>
      </w:pPr>
    </w:p>
    <w:p w14:paraId="61D6E37E" w14:textId="77777777" w:rsidR="00012C4A" w:rsidRPr="00CE52BD" w:rsidRDefault="00012C4A" w:rsidP="00012C4A">
      <w:pPr>
        <w:spacing w:after="0" w:line="240" w:lineRule="auto"/>
        <w:ind w:left="567" w:right="616"/>
        <w:jc w:val="both"/>
        <w:rPr>
          <w:rFonts w:ascii="Palatino Linotype" w:hAnsi="Palatino Linotype" w:cs="Arial"/>
          <w:lang w:val="es-ES"/>
        </w:rPr>
      </w:pPr>
      <w:r w:rsidRPr="00CE52BD">
        <w:rPr>
          <w:rFonts w:ascii="Palatino Linotype" w:hAnsi="Palatino Linotype" w:cs="Arial"/>
          <w:b/>
          <w:i/>
          <w:lang w:val="es-ES"/>
        </w:rPr>
        <w:t>Artículo 170.</w:t>
      </w:r>
      <w:r w:rsidRPr="00CE52BD">
        <w:rPr>
          <w:rFonts w:ascii="Palatino Linotype" w:hAnsi="Palatino Linotype" w:cs="Arial"/>
          <w:i/>
          <w:lang w:val="es-ES"/>
        </w:rPr>
        <w:t xml:space="preserve"> </w:t>
      </w:r>
      <w:r w:rsidRPr="00CE52BD">
        <w:rPr>
          <w:rFonts w:ascii="Palatino Linotype" w:hAnsi="Palatino Linotype" w:cs="Arial"/>
          <w:i/>
          <w:u w:val="single"/>
          <w:lang w:val="es-ES"/>
        </w:rPr>
        <w:t>Por las infracciones administrativas cometidas a esta Ley, Bando y reglamentos municipales, los servidores públicos municipales incurrirán en responsabilidades en términos de la Ley de Responsabilidades Administrativas del Estado de México y Municipios</w:t>
      </w:r>
      <w:r w:rsidRPr="00CE52BD">
        <w:rPr>
          <w:rFonts w:ascii="Palatino Linotype" w:hAnsi="Palatino Linotype" w:cs="Arial"/>
          <w:i/>
          <w:lang w:val="es-ES"/>
        </w:rPr>
        <w:t>.</w:t>
      </w:r>
      <w:r w:rsidRPr="00CE52BD">
        <w:rPr>
          <w:rFonts w:ascii="Palatino Linotype" w:hAnsi="Palatino Linotype" w:cs="Arial"/>
          <w:i/>
          <w:lang w:val="es-ES"/>
        </w:rPr>
        <w:cr/>
      </w:r>
    </w:p>
    <w:p w14:paraId="0BE24F50" w14:textId="77777777" w:rsidR="00012C4A" w:rsidRPr="00CE52BD" w:rsidRDefault="00012C4A" w:rsidP="00012C4A">
      <w:pPr>
        <w:spacing w:after="0" w:line="240" w:lineRule="auto"/>
        <w:ind w:left="567" w:right="616"/>
        <w:jc w:val="right"/>
        <w:rPr>
          <w:rFonts w:ascii="Palatino Linotype" w:hAnsi="Palatino Linotype" w:cs="Arial"/>
        </w:rPr>
      </w:pPr>
      <w:r w:rsidRPr="00CE52BD">
        <w:rPr>
          <w:rFonts w:ascii="Palatino Linotype" w:hAnsi="Palatino Linotype" w:cs="Arial"/>
          <w:lang w:val="es-ES"/>
        </w:rPr>
        <w:t>(Énfasis añadido)</w:t>
      </w:r>
    </w:p>
    <w:p w14:paraId="0409712E" w14:textId="77777777" w:rsidR="00012C4A" w:rsidRPr="00CE52BD" w:rsidRDefault="00012C4A" w:rsidP="00012C4A">
      <w:pPr>
        <w:spacing w:after="0" w:line="360" w:lineRule="auto"/>
        <w:jc w:val="both"/>
        <w:rPr>
          <w:rFonts w:ascii="Palatino Linotype" w:hAnsi="Palatino Linotype" w:cs="Arial"/>
          <w:sz w:val="24"/>
        </w:rPr>
      </w:pPr>
    </w:p>
    <w:p w14:paraId="00D709D7" w14:textId="0DBC920A" w:rsidR="00012C4A" w:rsidRPr="00CE52BD" w:rsidRDefault="00012C4A" w:rsidP="00012C4A">
      <w:pPr>
        <w:spacing w:after="0" w:line="360" w:lineRule="auto"/>
        <w:jc w:val="both"/>
        <w:rPr>
          <w:rFonts w:ascii="Palatino Linotype" w:hAnsi="Palatino Linotype" w:cs="Arial"/>
          <w:sz w:val="24"/>
        </w:rPr>
      </w:pPr>
      <w:r w:rsidRPr="00CE52BD">
        <w:rPr>
          <w:rFonts w:ascii="Palatino Linotype" w:hAnsi="Palatino Linotype" w:cs="Arial"/>
          <w:sz w:val="24"/>
        </w:rPr>
        <w:t>Ordenamientos legales que consagran que los servidores públicos serán responsables por los delitos y faltas administrativas que cometan durante su encargo. En ese orden de ideas, la Ley de Responsabilidades Administrativas del Estado de México y Municipios, Ley que en sus artículos 1, 2 y 186 fracción I, que disponen lo siguiente:</w:t>
      </w:r>
    </w:p>
    <w:p w14:paraId="54A137B3" w14:textId="77777777" w:rsidR="00012C4A" w:rsidRPr="00CE52BD" w:rsidRDefault="00012C4A" w:rsidP="00012C4A">
      <w:pPr>
        <w:spacing w:after="0" w:line="360" w:lineRule="auto"/>
        <w:jc w:val="both"/>
        <w:rPr>
          <w:rFonts w:ascii="Palatino Linotype" w:hAnsi="Palatino Linotype" w:cs="Arial"/>
          <w:sz w:val="24"/>
        </w:rPr>
      </w:pPr>
    </w:p>
    <w:p w14:paraId="47E2A984" w14:textId="77777777" w:rsidR="00012C4A" w:rsidRPr="00CE52BD" w:rsidRDefault="00012C4A" w:rsidP="00012C4A">
      <w:pPr>
        <w:spacing w:after="0" w:line="240" w:lineRule="auto"/>
        <w:ind w:left="567" w:right="616"/>
        <w:jc w:val="both"/>
        <w:rPr>
          <w:rFonts w:ascii="Palatino Linotype" w:hAnsi="Palatino Linotype" w:cs="Arial"/>
          <w:i/>
          <w:lang w:val="es-ES"/>
        </w:rPr>
      </w:pPr>
      <w:r w:rsidRPr="00CE52BD">
        <w:rPr>
          <w:rFonts w:ascii="Palatino Linotype" w:hAnsi="Palatino Linotype" w:cs="Arial"/>
          <w:i/>
        </w:rPr>
        <w:t>“</w:t>
      </w:r>
      <w:r w:rsidRPr="00CE52BD">
        <w:rPr>
          <w:rFonts w:ascii="Palatino Linotype" w:hAnsi="Palatino Linotype" w:cs="Arial"/>
          <w:b/>
          <w:i/>
          <w:lang w:val="es-ES"/>
        </w:rPr>
        <w:t>Artículo 1</w:t>
      </w:r>
      <w:r w:rsidRPr="00CE52BD">
        <w:rPr>
          <w:rFonts w:ascii="Palatino Linotype" w:hAnsi="Palatino Linotype" w:cs="Arial"/>
          <w:i/>
          <w:lang w:val="es-ES"/>
        </w:rPr>
        <w:t>. La presente Ley es de orden público y de observancia general en el Estado de México y tiene por objeto distribuir y establecer la competencia de las autoridades para determinar las responsabilidades administrativas de los servidores públicos, sus obligaciones, las sanciones aplicables por los actos u omisiones en que éstos incurran y las que correspondan a los particulares vinculados con faltas administrativas graves, así como los procedimientos para su aplicación.</w:t>
      </w:r>
    </w:p>
    <w:p w14:paraId="5D8E09F0" w14:textId="77777777" w:rsidR="00012C4A" w:rsidRPr="00CE52BD" w:rsidRDefault="00012C4A" w:rsidP="00012C4A">
      <w:pPr>
        <w:spacing w:after="0" w:line="240" w:lineRule="auto"/>
        <w:ind w:left="567" w:right="616"/>
        <w:jc w:val="both"/>
        <w:rPr>
          <w:rFonts w:ascii="Palatino Linotype" w:hAnsi="Palatino Linotype" w:cs="Arial"/>
          <w:i/>
          <w:lang w:val="es-ES"/>
        </w:rPr>
      </w:pPr>
    </w:p>
    <w:p w14:paraId="2D2025FD" w14:textId="77777777" w:rsidR="00012C4A" w:rsidRPr="00CE52BD" w:rsidRDefault="00012C4A" w:rsidP="00012C4A">
      <w:pPr>
        <w:spacing w:after="0" w:line="240" w:lineRule="auto"/>
        <w:ind w:left="567" w:right="616"/>
        <w:jc w:val="both"/>
        <w:rPr>
          <w:rFonts w:ascii="Palatino Linotype" w:hAnsi="Palatino Linotype" w:cs="Arial"/>
          <w:i/>
        </w:rPr>
      </w:pPr>
      <w:r w:rsidRPr="00CE52BD">
        <w:rPr>
          <w:rFonts w:ascii="Palatino Linotype" w:hAnsi="Palatino Linotype" w:cs="Arial"/>
          <w:b/>
          <w:i/>
        </w:rPr>
        <w:t>Artículo 2.</w:t>
      </w:r>
      <w:r w:rsidRPr="00CE52BD">
        <w:rPr>
          <w:rFonts w:ascii="Palatino Linotype" w:hAnsi="Palatino Linotype" w:cs="Arial"/>
          <w:i/>
        </w:rPr>
        <w:t xml:space="preserve"> Es objeto de la presente Ley:</w:t>
      </w:r>
    </w:p>
    <w:p w14:paraId="455E20AB" w14:textId="77777777" w:rsidR="00012C4A" w:rsidRPr="00CE52BD" w:rsidRDefault="00012C4A" w:rsidP="00012C4A">
      <w:pPr>
        <w:spacing w:after="0" w:line="240" w:lineRule="auto"/>
        <w:ind w:left="567" w:right="616"/>
        <w:jc w:val="both"/>
        <w:rPr>
          <w:rFonts w:ascii="Palatino Linotype" w:hAnsi="Palatino Linotype" w:cs="Arial"/>
          <w:i/>
        </w:rPr>
      </w:pPr>
      <w:r w:rsidRPr="00CE52BD">
        <w:rPr>
          <w:rFonts w:ascii="Palatino Linotype" w:hAnsi="Palatino Linotype" w:cs="Arial"/>
          <w:i/>
        </w:rPr>
        <w:t>…</w:t>
      </w:r>
    </w:p>
    <w:p w14:paraId="47181E15" w14:textId="77777777" w:rsidR="00012C4A" w:rsidRPr="00CE52BD" w:rsidRDefault="00012C4A" w:rsidP="00012C4A">
      <w:pPr>
        <w:spacing w:after="0" w:line="240" w:lineRule="auto"/>
        <w:ind w:left="567" w:right="616"/>
        <w:jc w:val="both"/>
        <w:rPr>
          <w:rFonts w:ascii="Palatino Linotype" w:hAnsi="Palatino Linotype" w:cs="Arial"/>
          <w:i/>
        </w:rPr>
      </w:pPr>
      <w:r w:rsidRPr="00CE52BD">
        <w:rPr>
          <w:rFonts w:ascii="Palatino Linotype" w:hAnsi="Palatino Linotype" w:cs="Arial"/>
          <w:b/>
          <w:i/>
        </w:rPr>
        <w:t>IV.</w:t>
      </w:r>
      <w:r w:rsidRPr="00CE52BD">
        <w:rPr>
          <w:rFonts w:ascii="Palatino Linotype" w:hAnsi="Palatino Linotype" w:cs="Arial"/>
          <w:i/>
        </w:rPr>
        <w:t xml:space="preserve"> Determinar los mecanismos para la prevención, corrección e investigación de responsabilidades administrativas.</w:t>
      </w:r>
    </w:p>
    <w:p w14:paraId="0346DCEE" w14:textId="77777777" w:rsidR="00012C4A" w:rsidRPr="00CE52BD" w:rsidRDefault="00012C4A" w:rsidP="00012C4A">
      <w:pPr>
        <w:spacing w:after="0" w:line="240" w:lineRule="auto"/>
        <w:ind w:left="567" w:right="616"/>
        <w:jc w:val="both"/>
        <w:rPr>
          <w:rFonts w:ascii="Palatino Linotype" w:hAnsi="Palatino Linotype" w:cs="Arial"/>
          <w:i/>
        </w:rPr>
      </w:pPr>
    </w:p>
    <w:p w14:paraId="50964D02" w14:textId="77777777" w:rsidR="00012C4A" w:rsidRPr="00CE52BD" w:rsidRDefault="00012C4A" w:rsidP="00012C4A">
      <w:pPr>
        <w:spacing w:after="0" w:line="240" w:lineRule="auto"/>
        <w:ind w:left="567" w:right="616"/>
        <w:jc w:val="both"/>
        <w:rPr>
          <w:rFonts w:ascii="Palatino Linotype" w:hAnsi="Palatino Linotype" w:cs="Arial"/>
          <w:i/>
          <w:lang w:val="es-ES"/>
        </w:rPr>
      </w:pPr>
      <w:r w:rsidRPr="00CE52BD">
        <w:rPr>
          <w:rFonts w:ascii="Palatino Linotype" w:hAnsi="Palatino Linotype" w:cs="Arial"/>
          <w:b/>
          <w:i/>
          <w:lang w:val="es-ES"/>
        </w:rPr>
        <w:t xml:space="preserve">Artículo 186. </w:t>
      </w:r>
      <w:r w:rsidRPr="00CE52BD">
        <w:rPr>
          <w:rFonts w:ascii="Palatino Linotype" w:hAnsi="Palatino Linotype" w:cs="Arial"/>
          <w:i/>
          <w:lang w:val="es-ES"/>
        </w:rPr>
        <w:t xml:space="preserve">Los expedientes se integrarán por las autoridades substanciadoras o, en su caso, </w:t>
      </w:r>
      <w:proofErr w:type="spellStart"/>
      <w:r w:rsidRPr="00CE52BD">
        <w:rPr>
          <w:rFonts w:ascii="Palatino Linotype" w:hAnsi="Palatino Linotype" w:cs="Arial"/>
          <w:i/>
          <w:lang w:val="es-ES"/>
        </w:rPr>
        <w:t>resolutoras</w:t>
      </w:r>
      <w:proofErr w:type="spellEnd"/>
      <w:r w:rsidRPr="00CE52BD">
        <w:rPr>
          <w:rFonts w:ascii="Palatino Linotype" w:hAnsi="Palatino Linotype" w:cs="Arial"/>
          <w:i/>
          <w:lang w:val="es-ES"/>
        </w:rPr>
        <w:t xml:space="preserve">, con la colaboración de las partes, terceros y demás que intervengan en el procedimiento administrativo, conforme a las siguientes reglas: </w:t>
      </w:r>
    </w:p>
    <w:p w14:paraId="31152890" w14:textId="77777777" w:rsidR="00012C4A" w:rsidRPr="00CE52BD" w:rsidRDefault="00012C4A" w:rsidP="00012C4A">
      <w:pPr>
        <w:spacing w:after="0" w:line="240" w:lineRule="auto"/>
        <w:ind w:left="567" w:right="616"/>
        <w:jc w:val="both"/>
        <w:rPr>
          <w:rFonts w:ascii="Palatino Linotype" w:hAnsi="Palatino Linotype" w:cs="Arial"/>
          <w:i/>
          <w:lang w:val="es-ES"/>
        </w:rPr>
      </w:pPr>
      <w:r w:rsidRPr="00CE52BD">
        <w:rPr>
          <w:rFonts w:ascii="Palatino Linotype" w:hAnsi="Palatino Linotype" w:cs="Arial"/>
          <w:i/>
          <w:lang w:val="es-ES"/>
        </w:rPr>
        <w:t xml:space="preserve">I. Todos los escritos deberán presentarse en idioma español o lengua nacional y estar firmados por quienes intervengan en ellos, en caso de que no supieren o pudieren firmar bastará con que estampen su huella dactilar, o bien, podrán solicitar a un tercero que firme a su nombre y ruego, </w:t>
      </w:r>
      <w:r w:rsidRPr="00CE52BD">
        <w:rPr>
          <w:rFonts w:ascii="Palatino Linotype" w:hAnsi="Palatino Linotype" w:cs="Arial"/>
          <w:i/>
          <w:u w:val="single"/>
          <w:lang w:val="es-ES"/>
        </w:rPr>
        <w:t>debiéndose establecer tal circunstancia en el acta respectiva</w:t>
      </w:r>
      <w:r w:rsidRPr="00CE52BD">
        <w:rPr>
          <w:rFonts w:ascii="Palatino Linotype" w:hAnsi="Palatino Linotype" w:cs="Arial"/>
          <w:i/>
          <w:lang w:val="es-ES"/>
        </w:rPr>
        <w:t xml:space="preserve">. En este último caso se requerirá que el </w:t>
      </w:r>
      <w:proofErr w:type="spellStart"/>
      <w:r w:rsidRPr="00CE52BD">
        <w:rPr>
          <w:rFonts w:ascii="Palatino Linotype" w:hAnsi="Palatino Linotype" w:cs="Arial"/>
          <w:i/>
          <w:lang w:val="es-ES"/>
        </w:rPr>
        <w:t>promovente</w:t>
      </w:r>
      <w:proofErr w:type="spellEnd"/>
      <w:r w:rsidRPr="00CE52BD">
        <w:rPr>
          <w:rFonts w:ascii="Palatino Linotype" w:hAnsi="Palatino Linotype" w:cs="Arial"/>
          <w:i/>
          <w:lang w:val="es-ES"/>
        </w:rPr>
        <w:t xml:space="preserve"> comparezca personalmente ante la autoridad substanciadora o </w:t>
      </w:r>
      <w:proofErr w:type="spellStart"/>
      <w:r w:rsidRPr="00CE52BD">
        <w:rPr>
          <w:rFonts w:ascii="Palatino Linotype" w:hAnsi="Palatino Linotype" w:cs="Arial"/>
          <w:i/>
          <w:lang w:val="es-ES"/>
        </w:rPr>
        <w:t>resolutora</w:t>
      </w:r>
      <w:proofErr w:type="spellEnd"/>
      <w:r w:rsidRPr="00CE52BD">
        <w:rPr>
          <w:rFonts w:ascii="Palatino Linotype" w:hAnsi="Palatino Linotype" w:cs="Arial"/>
          <w:i/>
          <w:lang w:val="es-ES"/>
        </w:rPr>
        <w:t>, según sea el caso, a ratificar</w:t>
      </w:r>
    </w:p>
    <w:p w14:paraId="13C1D6D6" w14:textId="77777777" w:rsidR="00012C4A" w:rsidRPr="00CE52BD" w:rsidRDefault="00012C4A" w:rsidP="00012C4A">
      <w:pPr>
        <w:spacing w:after="0" w:line="240" w:lineRule="auto"/>
        <w:ind w:left="567" w:right="616"/>
        <w:jc w:val="both"/>
        <w:rPr>
          <w:rFonts w:ascii="Palatino Linotype" w:hAnsi="Palatino Linotype" w:cs="Arial"/>
          <w:i/>
        </w:rPr>
      </w:pPr>
      <w:r w:rsidRPr="00CE52BD">
        <w:rPr>
          <w:rFonts w:ascii="Palatino Linotype" w:hAnsi="Palatino Linotype" w:cs="Arial"/>
          <w:i/>
        </w:rPr>
        <w:t>…”</w:t>
      </w:r>
    </w:p>
    <w:p w14:paraId="0E5B7DE7" w14:textId="77777777" w:rsidR="00012C4A" w:rsidRPr="00CE52BD" w:rsidRDefault="00012C4A" w:rsidP="00012C4A">
      <w:pPr>
        <w:spacing w:after="0" w:line="240" w:lineRule="auto"/>
        <w:ind w:left="567" w:right="616"/>
        <w:jc w:val="right"/>
        <w:rPr>
          <w:rFonts w:ascii="Palatino Linotype" w:hAnsi="Palatino Linotype" w:cs="Arial"/>
        </w:rPr>
      </w:pPr>
      <w:r w:rsidRPr="00CE52BD">
        <w:rPr>
          <w:rFonts w:ascii="Palatino Linotype" w:hAnsi="Palatino Linotype" w:cs="Arial"/>
        </w:rPr>
        <w:t>(Énfasis añadido)</w:t>
      </w:r>
    </w:p>
    <w:p w14:paraId="66F9B632" w14:textId="77777777" w:rsidR="00012C4A" w:rsidRPr="00CE52BD" w:rsidRDefault="00012C4A" w:rsidP="00012C4A">
      <w:pPr>
        <w:spacing w:after="0" w:line="360" w:lineRule="auto"/>
        <w:jc w:val="both"/>
        <w:rPr>
          <w:rFonts w:ascii="Palatino Linotype" w:hAnsi="Palatino Linotype" w:cs="Arial"/>
          <w:sz w:val="24"/>
        </w:rPr>
      </w:pPr>
    </w:p>
    <w:p w14:paraId="14CF8D9C" w14:textId="5D078125" w:rsidR="00012C4A" w:rsidRPr="00CE52BD" w:rsidRDefault="00012C4A" w:rsidP="00012C4A">
      <w:pPr>
        <w:spacing w:after="0" w:line="360" w:lineRule="auto"/>
        <w:jc w:val="both"/>
        <w:rPr>
          <w:rFonts w:ascii="Palatino Linotype" w:hAnsi="Palatino Linotype" w:cs="Arial"/>
          <w:sz w:val="24"/>
        </w:rPr>
      </w:pPr>
      <w:r w:rsidRPr="00CE52BD">
        <w:rPr>
          <w:rFonts w:ascii="Palatino Linotype" w:hAnsi="Palatino Linotype" w:cs="Arial"/>
          <w:sz w:val="24"/>
        </w:rPr>
        <w:t xml:space="preserve">Es con base en los ordenamiento previamente citados, que podemos concluir que dentro de las unidades administrativas del Sujeto Obligado se encuentra la Contraloría Interna Municipal, encargada de la aplicación de la Ley de Responsabilidades </w:t>
      </w:r>
      <w:r w:rsidRPr="00CE52BD">
        <w:rPr>
          <w:rFonts w:ascii="Palatino Linotype" w:hAnsi="Palatino Linotype" w:cs="Arial"/>
          <w:sz w:val="24"/>
        </w:rPr>
        <w:lastRenderedPageBreak/>
        <w:t>Administrativas del Estado de México y Municipios, la cual establece y regula lo relativo a las responsabilidades administrativas por parte de los servidores públicos, de igual manera, consagra que dentro del procedimiento que sea seguido, se deben elaborar las actas correspondientes, documentos en de los que pudieran formar parte los oficios peticionado</w:t>
      </w:r>
      <w:r w:rsidR="008D06CF" w:rsidRPr="00CE52BD">
        <w:rPr>
          <w:rFonts w:ascii="Palatino Linotype" w:hAnsi="Palatino Linotype" w:cs="Arial"/>
          <w:sz w:val="24"/>
        </w:rPr>
        <w:t>s</w:t>
      </w:r>
      <w:r w:rsidRPr="00CE52BD">
        <w:rPr>
          <w:rFonts w:ascii="Palatino Linotype" w:hAnsi="Palatino Linotype" w:cs="Arial"/>
          <w:sz w:val="24"/>
        </w:rPr>
        <w:t xml:space="preserve"> por el Recurrente. </w:t>
      </w:r>
    </w:p>
    <w:p w14:paraId="79784D4B" w14:textId="77777777" w:rsidR="00012C4A" w:rsidRPr="00CE52BD" w:rsidRDefault="00012C4A" w:rsidP="00012C4A">
      <w:pPr>
        <w:spacing w:after="0" w:line="360" w:lineRule="auto"/>
        <w:jc w:val="both"/>
        <w:rPr>
          <w:rFonts w:ascii="Palatino Linotype" w:hAnsi="Palatino Linotype" w:cs="Arial"/>
          <w:sz w:val="24"/>
        </w:rPr>
      </w:pPr>
    </w:p>
    <w:p w14:paraId="0D40486F" w14:textId="254A7509" w:rsidR="00012C4A" w:rsidRPr="00CE52BD" w:rsidRDefault="00012C4A" w:rsidP="006A452C">
      <w:pPr>
        <w:spacing w:after="0" w:line="360" w:lineRule="auto"/>
        <w:jc w:val="both"/>
        <w:rPr>
          <w:rFonts w:ascii="Palatino Linotype" w:hAnsi="Palatino Linotype" w:cs="Arial"/>
          <w:sz w:val="24"/>
        </w:rPr>
      </w:pPr>
      <w:r w:rsidRPr="00CE52BD">
        <w:rPr>
          <w:rFonts w:ascii="Palatino Linotype" w:hAnsi="Palatino Linotype" w:cs="Arial"/>
          <w:sz w:val="24"/>
        </w:rPr>
        <w:t xml:space="preserve">Consecuentemente, tenemos por acreditada la atribución de generar la información peticionada, la cual concatenada con los </w:t>
      </w:r>
      <w:r w:rsidRPr="00CE52BD">
        <w:rPr>
          <w:rFonts w:ascii="Palatino Linotype" w:eastAsia="Calibri" w:hAnsi="Palatino Linotype" w:cs="Times New Roman"/>
          <w:sz w:val="24"/>
          <w:szCs w:val="24"/>
          <w:lang w:val="es-ES_tradnl" w:eastAsia="es-ES"/>
        </w:rPr>
        <w:t>artículos 18 y 19 de la Ley de Transparencia y Acceso a la Información Pública del Estado de México y Municipios</w:t>
      </w:r>
      <w:r w:rsidRPr="00CE52BD">
        <w:rPr>
          <w:rFonts w:ascii="Palatino Linotype" w:eastAsia="Calibri" w:hAnsi="Palatino Linotype" w:cs="Times New Roman"/>
          <w:sz w:val="24"/>
          <w:szCs w:val="24"/>
          <w:vertAlign w:val="superscript"/>
          <w:lang w:val="es-ES_tradnl" w:eastAsia="es-ES"/>
        </w:rPr>
        <w:footnoteReference w:id="2"/>
      </w:r>
      <w:r w:rsidRPr="00CE52BD">
        <w:rPr>
          <w:rFonts w:ascii="Palatino Linotype" w:hAnsi="Palatino Linotype" w:cs="Arial"/>
          <w:sz w:val="24"/>
        </w:rPr>
        <w:t xml:space="preserve"> presume la existencia de la información, derivada de las obligaciones de documentar todos sus actos. </w:t>
      </w:r>
    </w:p>
    <w:p w14:paraId="24FBC4E6" w14:textId="77777777" w:rsidR="00547214" w:rsidRPr="00CE52BD" w:rsidRDefault="00547214" w:rsidP="006A452C">
      <w:pPr>
        <w:spacing w:after="0" w:line="360" w:lineRule="auto"/>
        <w:jc w:val="both"/>
        <w:rPr>
          <w:rFonts w:ascii="Palatino Linotype" w:hAnsi="Palatino Linotype" w:cs="Arial"/>
          <w:sz w:val="24"/>
        </w:rPr>
      </w:pPr>
    </w:p>
    <w:p w14:paraId="7BF22486" w14:textId="77777777" w:rsidR="00547214" w:rsidRPr="00CE52BD" w:rsidRDefault="00547214" w:rsidP="00547214">
      <w:pPr>
        <w:tabs>
          <w:tab w:val="left" w:pos="709"/>
        </w:tabs>
        <w:spacing w:after="0" w:line="360" w:lineRule="auto"/>
        <w:jc w:val="both"/>
        <w:rPr>
          <w:rFonts w:ascii="Palatino Linotype" w:hAnsi="Palatino Linotype"/>
          <w:sz w:val="24"/>
        </w:rPr>
      </w:pPr>
      <w:r w:rsidRPr="00CE52BD">
        <w:rPr>
          <w:rFonts w:ascii="Palatino Linotype" w:hAnsi="Palatino Linotype"/>
          <w:sz w:val="24"/>
        </w:rPr>
        <w:t xml:space="preserve">No pasa desapercibido para este Órgano Garante que, en el presente asunto la información requerida pudiera corresponder a los expedientes formados con motivo de procedimientos de responsabilidad administrativa que se encuentren en proceso investigación y los que se encuentren en responsabilidad, los cuales se encuentran previstos en la Ley de Responsabilidades Administrativas del Estado de México, y la </w:t>
      </w:r>
      <w:r w:rsidRPr="00CE52BD">
        <w:rPr>
          <w:rFonts w:ascii="Palatino Linotype" w:hAnsi="Palatino Linotype"/>
          <w:sz w:val="24"/>
        </w:rPr>
        <w:lastRenderedPageBreak/>
        <w:t xml:space="preserve">cual tiene su naturaleza en el derecho administrativo, entendiéndose desde el inicio de la investigación correspondiente y hasta antes del dictado de la resolución del procedimiento, en tal contexto </w:t>
      </w:r>
      <w:r w:rsidRPr="00CE52BD">
        <w:rPr>
          <w:rFonts w:ascii="Palatino Linotype" w:hAnsi="Palatino Linotype"/>
          <w:b/>
          <w:sz w:val="24"/>
        </w:rPr>
        <w:t xml:space="preserve">si el expediente que contiene el procedimiento de responsabilidad administrativa actualiza la hipótesis normativa señalada anteriormente debe ser considerado como información reservada, </w:t>
      </w:r>
      <w:r w:rsidRPr="00CE52BD">
        <w:rPr>
          <w:rFonts w:ascii="Palatino Linotype" w:hAnsi="Palatino Linotype"/>
          <w:sz w:val="24"/>
        </w:rPr>
        <w:t xml:space="preserve">previa cumplimiento de todas y cada una de las formalidades establecidas para su clasificación, </w:t>
      </w:r>
      <w:r w:rsidRPr="00CE52BD">
        <w:rPr>
          <w:rFonts w:ascii="Palatino Linotype" w:hAnsi="Palatino Linotype"/>
          <w:b/>
          <w:sz w:val="24"/>
        </w:rPr>
        <w:t xml:space="preserve">lo anterior resulta aplicable tanto a las investigaciones o procedimientos de responsabilidad administrativa originado por faltas administrativas no graves y las graves </w:t>
      </w:r>
      <w:r w:rsidRPr="00CE52BD">
        <w:rPr>
          <w:rFonts w:ascii="Palatino Linotype" w:hAnsi="Palatino Linotype" w:cs="Arial"/>
          <w:sz w:val="24"/>
        </w:rPr>
        <w:t>siempre que se encuentre en trámite.</w:t>
      </w:r>
      <w:r w:rsidRPr="00CE52BD">
        <w:rPr>
          <w:rFonts w:ascii="Palatino Linotype" w:hAnsi="Palatino Linotype"/>
          <w:sz w:val="24"/>
        </w:rPr>
        <w:t xml:space="preserve"> </w:t>
      </w:r>
    </w:p>
    <w:p w14:paraId="137022F7" w14:textId="77777777" w:rsidR="00547214" w:rsidRPr="00CE52BD" w:rsidRDefault="00547214" w:rsidP="00547214">
      <w:pPr>
        <w:tabs>
          <w:tab w:val="left" w:pos="709"/>
        </w:tabs>
        <w:spacing w:after="0" w:line="360" w:lineRule="auto"/>
        <w:jc w:val="both"/>
        <w:rPr>
          <w:rFonts w:ascii="Palatino Linotype" w:hAnsi="Palatino Linotype"/>
          <w:b/>
          <w:sz w:val="24"/>
        </w:rPr>
      </w:pPr>
    </w:p>
    <w:p w14:paraId="4FFA21FD" w14:textId="77777777" w:rsidR="00547214" w:rsidRPr="00CE52BD" w:rsidRDefault="00547214" w:rsidP="00547214">
      <w:pPr>
        <w:tabs>
          <w:tab w:val="left" w:pos="709"/>
        </w:tabs>
        <w:spacing w:after="0" w:line="360" w:lineRule="auto"/>
        <w:jc w:val="both"/>
        <w:rPr>
          <w:rFonts w:ascii="Palatino Linotype" w:eastAsia="Calibri" w:hAnsi="Palatino Linotype" w:cs="Tahoma"/>
          <w:bCs/>
          <w:sz w:val="24"/>
        </w:rPr>
      </w:pPr>
      <w:r w:rsidRPr="00CE52BD">
        <w:rPr>
          <w:rFonts w:ascii="Palatino Linotype" w:hAnsi="Palatino Linotype"/>
          <w:sz w:val="24"/>
        </w:rPr>
        <w:t xml:space="preserve">En suma a lo anterior, no se omite señalar que, es criterio del Pleno del máximo Tribunal que, </w:t>
      </w:r>
      <w:r w:rsidRPr="00CE52BD">
        <w:rPr>
          <w:rFonts w:ascii="Palatino Linotype" w:eastAsia="Calibri" w:hAnsi="Palatino Linotype" w:cs="Tahoma"/>
          <w:bCs/>
          <w:sz w:val="24"/>
        </w:rPr>
        <w:t>de la interpretación armónica y sistemática de los artículos 14, párrafo segundo, 16, párrafo primero, 19, párrafo primero, 21, párrafo primero y 102, apartado A, párrafo segundo, de la Constitución Política de los Estados Unidos Mexicanos, deriva el principio de presunción de inocencia, que a su vez se establece en los artículos 8, numeral 2, de la Convención Americana sobre Derechos Humanos y 14, numeral 2, del Pacto Internacional de Derechos Civiles y Políticos, que hacen efectiva la presunción de inocencia que debe ser aplicable en todos los procedimientos de cuyo resultado pudiera derivar alguna pena o sanción como resultado de la facultad punitiva del Estado, en tal contexto es un derecho fundamental de toda persona, sometida a un procedimiento administrativo sancionador, lo anterior tiene sustento en la Contradicción de Tesis, con registro digital: 2006590, la cual es del tenor literal siguiente:</w:t>
      </w:r>
    </w:p>
    <w:p w14:paraId="49F6D2F5" w14:textId="77777777" w:rsidR="00547214" w:rsidRPr="00CE52BD" w:rsidRDefault="00547214" w:rsidP="00547214">
      <w:pPr>
        <w:tabs>
          <w:tab w:val="left" w:pos="709"/>
        </w:tabs>
        <w:spacing w:after="0" w:line="360" w:lineRule="auto"/>
        <w:jc w:val="both"/>
        <w:rPr>
          <w:rFonts w:ascii="Palatino Linotype" w:eastAsia="Calibri" w:hAnsi="Palatino Linotype" w:cs="Tahoma"/>
          <w:bCs/>
          <w:sz w:val="24"/>
        </w:rPr>
      </w:pPr>
    </w:p>
    <w:p w14:paraId="1D07D800" w14:textId="77777777" w:rsidR="00547214" w:rsidRPr="00CE52BD" w:rsidRDefault="00547214" w:rsidP="00547214">
      <w:pPr>
        <w:tabs>
          <w:tab w:val="left" w:pos="709"/>
        </w:tabs>
        <w:spacing w:after="0"/>
        <w:ind w:left="567" w:right="567"/>
        <w:jc w:val="both"/>
        <w:rPr>
          <w:rFonts w:ascii="Palatino Linotype" w:eastAsia="Calibri" w:hAnsi="Palatino Linotype" w:cs="Tahoma"/>
          <w:bCs/>
          <w:i/>
        </w:rPr>
      </w:pPr>
      <w:r w:rsidRPr="00CE52BD">
        <w:rPr>
          <w:rFonts w:ascii="Palatino Linotype" w:eastAsia="Calibri" w:hAnsi="Palatino Linotype" w:cs="Tahoma"/>
          <w:b/>
          <w:i/>
        </w:rPr>
        <w:lastRenderedPageBreak/>
        <w:t xml:space="preserve">PRESUNCIÓN DE INOCENCIA. ESTE PRINCIPIO ES APLICABLE AL PROCEDIMIENTO ADMINISTRATIVO SANCIONADOR, CON MATICES O MODULACIONES. </w:t>
      </w:r>
      <w:r w:rsidRPr="00CE52BD">
        <w:rPr>
          <w:rFonts w:ascii="Palatino Linotype" w:eastAsia="Calibri" w:hAnsi="Palatino Linotype" w:cs="Tahoma"/>
          <w:bCs/>
          <w:i/>
        </w:rPr>
        <w:t>El Tribunal Pleno de la Suprema Corte de Justicia de la Nación, en la tesis aislada P. XXXV/2002, sostuvo que, de la interpretación armónica y sistemática de los artículos 14, párrafo segundo, 16, párrafo primero, 19, párrafo primero, 21, párrafo primero y 102, apartado A, párrafo segundo, de la Constitución Política de los Estados Unidos Mexicanos (en su texto anterior a la reforma publicada en el Diario Oficial de la Federación el 18 de junio de 2008), deriva implícitamente el principio de presunción de inocencia; el cual se contiene de modo expreso en los diversos artículos 8, numeral 2, de la Convención Americana sobre Derechos Humanos y 14, numeral 2, del Pacto Internacional de Derechos Civiles y Políticos; de ahí que, al ser acordes dichos preceptos -porque tienden a especificar y a hacer efectiva la presunción de inocencia-, deben interpretarse de modo sistemático, a fin de hacer valer para los gobernados la interpretación más favorable que permita una mejor impartición de justicia de conformidad con el numeral 1o. constitucional. Ahora bien, uno de los principios rectores del derecho, que debe ser aplicable en todos los procedimientos de cuyo resultado pudiera derivar alguna pena o sanción como resultado de la facultad punitiva del Estado, es el de presunción de inocencia como derecho fundamental de toda persona, aplicable y reconocible a quienes pudiesen estar sometidos a un procedimiento administrativo sancionador y, en consecuencia, soportar el poder correctivo del Estado, a través de autoridad competente. En ese sentido, el principio de presunción de inocencia es aplicable al procedimiento administrativo sancionador -con matices o modulaciones, según el caso- debido a su naturaleza gravosa, por la calidad de inocente de la persona que debe reconocérsele en todo procedimiento de cuyo resultado pudiera surgir una pena o sanción cuya consecuencia procesal, entre otras, es desplazar la carga de la prueba a la autoridad, en atención al derecho al debido proceso.</w:t>
      </w:r>
    </w:p>
    <w:p w14:paraId="50F6270E" w14:textId="77777777" w:rsidR="00547214" w:rsidRPr="00CE52BD" w:rsidRDefault="00547214" w:rsidP="00547214">
      <w:pPr>
        <w:tabs>
          <w:tab w:val="left" w:pos="709"/>
        </w:tabs>
        <w:spacing w:after="0"/>
        <w:ind w:left="567" w:right="567"/>
        <w:jc w:val="both"/>
        <w:rPr>
          <w:rFonts w:ascii="Palatino Linotype" w:eastAsia="Calibri" w:hAnsi="Palatino Linotype" w:cs="Tahoma"/>
          <w:bCs/>
          <w:i/>
        </w:rPr>
      </w:pPr>
    </w:p>
    <w:p w14:paraId="0E4520A0" w14:textId="77777777" w:rsidR="00547214" w:rsidRPr="00CE52BD" w:rsidRDefault="00547214" w:rsidP="00547214">
      <w:pPr>
        <w:tabs>
          <w:tab w:val="left" w:pos="709"/>
        </w:tabs>
        <w:spacing w:after="0"/>
        <w:ind w:left="567" w:right="567"/>
        <w:jc w:val="both"/>
        <w:rPr>
          <w:rFonts w:ascii="Palatino Linotype" w:eastAsia="Calibri" w:hAnsi="Palatino Linotype" w:cs="Tahoma"/>
          <w:bCs/>
          <w:i/>
        </w:rPr>
      </w:pPr>
      <w:r w:rsidRPr="00CE52BD">
        <w:rPr>
          <w:rFonts w:ascii="Palatino Linotype" w:eastAsia="Calibri" w:hAnsi="Palatino Linotype" w:cs="Tahoma"/>
          <w:bCs/>
          <w:i/>
        </w:rPr>
        <w:t xml:space="preserve">Contradicción de tesis 200/2013. Entre las sustentadas por la Primera y la Segunda Salas de la Suprema Corte de Justicia de la Nación. 28 de enero de 2014. Mayoría de nueve votos de los Ministros Alfredo Gutiérrez Ortiz Mena, José Ramón Cossío Díaz, Margarita Beatriz Luna Ramos, José Fernando Franco González Salas, Arturo Zaldívar Lelo de Larrea, Jorge Mario Pardo Rebolledo, Sergio A. Valls Hernández, Olga Sánchez Cordero de García Villegas y Juan N. Silva Meza; votaron en contra: Luis María Aguilar Morales y Alberto Pérez </w:t>
      </w:r>
      <w:proofErr w:type="spellStart"/>
      <w:r w:rsidRPr="00CE52BD">
        <w:rPr>
          <w:rFonts w:ascii="Palatino Linotype" w:eastAsia="Calibri" w:hAnsi="Palatino Linotype" w:cs="Tahoma"/>
          <w:bCs/>
          <w:i/>
        </w:rPr>
        <w:t>Dayán</w:t>
      </w:r>
      <w:proofErr w:type="spellEnd"/>
      <w:r w:rsidRPr="00CE52BD">
        <w:rPr>
          <w:rFonts w:ascii="Palatino Linotype" w:eastAsia="Calibri" w:hAnsi="Palatino Linotype" w:cs="Tahoma"/>
          <w:bCs/>
          <w:i/>
        </w:rPr>
        <w:t>. Ponente: Olga Sánchez Cordero de García Villegas. Secretario: Octavio Joel Flores Díaz.</w:t>
      </w:r>
    </w:p>
    <w:p w14:paraId="0D015A1E" w14:textId="77777777" w:rsidR="00547214" w:rsidRPr="00CE52BD" w:rsidRDefault="00547214" w:rsidP="00547214">
      <w:pPr>
        <w:tabs>
          <w:tab w:val="left" w:pos="709"/>
        </w:tabs>
        <w:spacing w:after="0"/>
        <w:ind w:left="567" w:right="567"/>
        <w:jc w:val="both"/>
        <w:rPr>
          <w:rFonts w:ascii="Palatino Linotype" w:eastAsia="Calibri" w:hAnsi="Palatino Linotype" w:cs="Tahoma"/>
          <w:bCs/>
          <w:i/>
        </w:rPr>
      </w:pPr>
    </w:p>
    <w:p w14:paraId="07EAE906" w14:textId="77777777" w:rsidR="00547214" w:rsidRPr="00CE52BD" w:rsidRDefault="00547214" w:rsidP="00547214">
      <w:pPr>
        <w:tabs>
          <w:tab w:val="left" w:pos="709"/>
        </w:tabs>
        <w:spacing w:after="0"/>
        <w:ind w:left="567" w:right="567"/>
        <w:jc w:val="both"/>
        <w:rPr>
          <w:rFonts w:ascii="Palatino Linotype" w:eastAsia="Calibri" w:hAnsi="Palatino Linotype" w:cs="Tahoma"/>
          <w:bCs/>
          <w:i/>
        </w:rPr>
      </w:pPr>
      <w:r w:rsidRPr="00CE52BD">
        <w:rPr>
          <w:rFonts w:ascii="Palatino Linotype" w:eastAsia="Calibri" w:hAnsi="Palatino Linotype" w:cs="Tahoma"/>
          <w:bCs/>
          <w:i/>
        </w:rPr>
        <w:t>Tesis y/o criterios contendientes:</w:t>
      </w:r>
    </w:p>
    <w:p w14:paraId="59FA4087" w14:textId="77777777" w:rsidR="00547214" w:rsidRPr="00CE52BD" w:rsidRDefault="00547214" w:rsidP="00547214">
      <w:pPr>
        <w:tabs>
          <w:tab w:val="left" w:pos="709"/>
        </w:tabs>
        <w:spacing w:after="0"/>
        <w:ind w:left="567" w:right="567"/>
        <w:jc w:val="both"/>
        <w:rPr>
          <w:rFonts w:ascii="Palatino Linotype" w:eastAsia="Calibri" w:hAnsi="Palatino Linotype" w:cs="Tahoma"/>
          <w:bCs/>
          <w:i/>
        </w:rPr>
      </w:pPr>
      <w:r w:rsidRPr="00CE52BD">
        <w:rPr>
          <w:rFonts w:ascii="Palatino Linotype" w:eastAsia="Calibri" w:hAnsi="Palatino Linotype" w:cs="Tahoma"/>
          <w:bCs/>
          <w:i/>
        </w:rPr>
        <w:lastRenderedPageBreak/>
        <w:t>Tesis 1a. XCIII/2013 (10a.), de rubro: "PRESUNCIÓN DE INOCENCIA. LA APLICACIÓN DE ESTE DERECHO A LOS PROCEDIMIENTOS ADMINISTRATIVOS SANCIONADORES DEBE REALIZARSE CON LAS MODULACIONES NECESARIAS PARA SER COMPATIBLE CON EL CONTEXTO AL QUE SE PRETENDE APLICAR.", aprobada por la Primera Sala de la Suprema Corte de Justicia de la Nación, y publicada en el Semanario Judicial de la Federación y su Gaceta, Décima Época, Libro XIX, Tomo 1, abril de 2013, página 968,</w:t>
      </w:r>
    </w:p>
    <w:p w14:paraId="708A6178" w14:textId="77777777" w:rsidR="00547214" w:rsidRPr="00CE52BD" w:rsidRDefault="00547214" w:rsidP="00547214">
      <w:pPr>
        <w:tabs>
          <w:tab w:val="left" w:pos="709"/>
        </w:tabs>
        <w:spacing w:after="0"/>
        <w:ind w:left="567" w:right="567"/>
        <w:jc w:val="both"/>
        <w:rPr>
          <w:rFonts w:ascii="Palatino Linotype" w:eastAsia="Calibri" w:hAnsi="Palatino Linotype" w:cs="Tahoma"/>
          <w:bCs/>
          <w:i/>
        </w:rPr>
      </w:pPr>
    </w:p>
    <w:p w14:paraId="07CA1E0D" w14:textId="77777777" w:rsidR="00547214" w:rsidRPr="00CE52BD" w:rsidRDefault="00547214" w:rsidP="00547214">
      <w:pPr>
        <w:tabs>
          <w:tab w:val="left" w:pos="709"/>
        </w:tabs>
        <w:spacing w:after="0"/>
        <w:ind w:left="567" w:right="567"/>
        <w:jc w:val="both"/>
        <w:rPr>
          <w:rFonts w:ascii="Palatino Linotype" w:eastAsia="Calibri" w:hAnsi="Palatino Linotype" w:cs="Tahoma"/>
          <w:bCs/>
          <w:i/>
        </w:rPr>
      </w:pPr>
      <w:r w:rsidRPr="00CE52BD">
        <w:rPr>
          <w:rFonts w:ascii="Palatino Linotype" w:eastAsia="Calibri" w:hAnsi="Palatino Linotype" w:cs="Tahoma"/>
          <w:bCs/>
          <w:i/>
        </w:rPr>
        <w:t>Tesis 1a. XCVII/2013 (10a.), de rubro: "PRESUNCIÓN DE INOCENCIA. EL ARTÍCULO 61 DE LA LEY DE FISCALIZACIÓN SUPERIOR DEL ESTADO DE MORELOS, NO VULNERA ESTE DERECHO EN SUS VERTIENTES DE REGLA DE TRATAMIENTO, REGLA PROBATORIA Y ESTÁNDAR DE PRUEBA.", aprobada por la Primera Sala de la Suprema Corte de Justicia de la Nación, y publicada en el Semanario Judicial de la Federación y su Gaceta, Décima Época, Libro XIX, Tomo 1, abril de 2013, página 967,</w:t>
      </w:r>
    </w:p>
    <w:p w14:paraId="6FEF8A19" w14:textId="77777777" w:rsidR="00547214" w:rsidRPr="00CE52BD" w:rsidRDefault="00547214" w:rsidP="00547214">
      <w:pPr>
        <w:tabs>
          <w:tab w:val="left" w:pos="709"/>
        </w:tabs>
        <w:spacing w:after="0"/>
        <w:ind w:left="567" w:right="567"/>
        <w:jc w:val="both"/>
        <w:rPr>
          <w:rFonts w:ascii="Palatino Linotype" w:eastAsia="Calibri" w:hAnsi="Palatino Linotype" w:cs="Tahoma"/>
          <w:bCs/>
          <w:i/>
        </w:rPr>
      </w:pPr>
    </w:p>
    <w:p w14:paraId="5391D5D2" w14:textId="77777777" w:rsidR="00547214" w:rsidRPr="00CE52BD" w:rsidRDefault="00547214" w:rsidP="00547214">
      <w:pPr>
        <w:tabs>
          <w:tab w:val="left" w:pos="709"/>
        </w:tabs>
        <w:spacing w:after="0"/>
        <w:ind w:left="567" w:right="567"/>
        <w:jc w:val="both"/>
        <w:rPr>
          <w:rFonts w:ascii="Palatino Linotype" w:eastAsia="Calibri" w:hAnsi="Palatino Linotype" w:cs="Tahoma"/>
          <w:bCs/>
          <w:i/>
        </w:rPr>
      </w:pPr>
      <w:r w:rsidRPr="00CE52BD">
        <w:rPr>
          <w:rFonts w:ascii="Palatino Linotype" w:eastAsia="Calibri" w:hAnsi="Palatino Linotype" w:cs="Tahoma"/>
          <w:bCs/>
          <w:i/>
        </w:rPr>
        <w:t>Tesis 2a. XC/2012 (10a.), de rubro: "PRESUNCIÓN DE INOCENCIA. CONSTITUYE UN PRINCIPIO CONSTITUCIONAL APLICABLE EXCLUSIVAMENTE EN EL PROCEDIMIENTO PENAL.", aprobada por la Segunda Sala de la Suprema Corte de Justicia de la Nación, y publicada en el Semanario Judicial de la Federación y su Gaceta, Décima Época, Libro XVI, Tomo 2, enero de 2013, página 1687, y</w:t>
      </w:r>
    </w:p>
    <w:p w14:paraId="1CC4B321" w14:textId="77777777" w:rsidR="00547214" w:rsidRPr="00CE52BD" w:rsidRDefault="00547214" w:rsidP="00547214">
      <w:pPr>
        <w:tabs>
          <w:tab w:val="left" w:pos="709"/>
        </w:tabs>
        <w:spacing w:after="0"/>
        <w:ind w:left="567" w:right="567"/>
        <w:jc w:val="both"/>
        <w:rPr>
          <w:rFonts w:ascii="Palatino Linotype" w:eastAsia="Calibri" w:hAnsi="Palatino Linotype" w:cs="Tahoma"/>
          <w:bCs/>
          <w:i/>
        </w:rPr>
      </w:pPr>
    </w:p>
    <w:p w14:paraId="4118CAA9" w14:textId="77777777" w:rsidR="00547214" w:rsidRPr="00CE52BD" w:rsidRDefault="00547214" w:rsidP="00547214">
      <w:pPr>
        <w:tabs>
          <w:tab w:val="left" w:pos="709"/>
        </w:tabs>
        <w:spacing w:after="0"/>
        <w:ind w:left="567" w:right="567"/>
        <w:jc w:val="both"/>
        <w:rPr>
          <w:rFonts w:ascii="Palatino Linotype" w:eastAsia="Calibri" w:hAnsi="Palatino Linotype" w:cs="Tahoma"/>
          <w:bCs/>
          <w:i/>
        </w:rPr>
      </w:pPr>
      <w:r w:rsidRPr="00CE52BD">
        <w:rPr>
          <w:rFonts w:ascii="Palatino Linotype" w:eastAsia="Calibri" w:hAnsi="Palatino Linotype" w:cs="Tahoma"/>
          <w:bCs/>
          <w:i/>
        </w:rPr>
        <w:t>Tesis 2a. XCI/2012 (10a.), de rubro: "PRESUNCIÓN DE INOCENCIA. NO ES UN PRINCIPIO APLICABLE EN EL PROCEDIMIENTO ADMINISTRATIVO SANCIONADOR.", aprobada por la Segunda Sala de la Suprema Corte de Justicia de la Nación, y publicada en el Semanario Judicial de la Federación y su Gaceta, Décima Época, Libro XVI, Tomo 2, enero de 2013, página 1688.</w:t>
      </w:r>
    </w:p>
    <w:p w14:paraId="6F238EC8" w14:textId="77777777" w:rsidR="00547214" w:rsidRPr="00CE52BD" w:rsidRDefault="00547214" w:rsidP="00547214">
      <w:pPr>
        <w:tabs>
          <w:tab w:val="left" w:pos="709"/>
        </w:tabs>
        <w:spacing w:after="0"/>
        <w:ind w:left="567" w:right="567"/>
        <w:jc w:val="both"/>
        <w:rPr>
          <w:rFonts w:ascii="Palatino Linotype" w:eastAsia="Calibri" w:hAnsi="Palatino Linotype" w:cs="Tahoma"/>
          <w:bCs/>
          <w:i/>
        </w:rPr>
      </w:pPr>
    </w:p>
    <w:p w14:paraId="4229833F" w14:textId="77777777" w:rsidR="00547214" w:rsidRPr="00CE52BD" w:rsidRDefault="00547214" w:rsidP="00547214">
      <w:pPr>
        <w:tabs>
          <w:tab w:val="left" w:pos="709"/>
        </w:tabs>
        <w:spacing w:after="0"/>
        <w:ind w:left="567" w:right="567"/>
        <w:jc w:val="both"/>
        <w:rPr>
          <w:rFonts w:ascii="Palatino Linotype" w:eastAsia="Calibri" w:hAnsi="Palatino Linotype" w:cs="Tahoma"/>
          <w:bCs/>
          <w:i/>
        </w:rPr>
      </w:pPr>
      <w:r w:rsidRPr="00CE52BD">
        <w:rPr>
          <w:rFonts w:ascii="Palatino Linotype" w:eastAsia="Calibri" w:hAnsi="Palatino Linotype" w:cs="Tahoma"/>
          <w:bCs/>
          <w:i/>
        </w:rPr>
        <w:t>El Tribunal Pleno, el veintiséis de mayo en curso, aprobó, con el número 43/2014 (10a.), la tesis jurisprudencial que antecede. México, Distrito Federal, a veintiséis de mayo de dos mil catorce.</w:t>
      </w:r>
    </w:p>
    <w:p w14:paraId="4D9CD3A4" w14:textId="77777777" w:rsidR="00547214" w:rsidRPr="00CE52BD" w:rsidRDefault="00547214" w:rsidP="00547214">
      <w:pPr>
        <w:tabs>
          <w:tab w:val="left" w:pos="709"/>
        </w:tabs>
        <w:spacing w:after="0"/>
        <w:ind w:left="567" w:right="567"/>
        <w:jc w:val="both"/>
        <w:rPr>
          <w:rFonts w:ascii="Palatino Linotype" w:eastAsia="Calibri" w:hAnsi="Palatino Linotype" w:cs="Tahoma"/>
          <w:bCs/>
          <w:i/>
        </w:rPr>
      </w:pPr>
    </w:p>
    <w:p w14:paraId="1470068F" w14:textId="77777777" w:rsidR="00547214" w:rsidRPr="00CE52BD" w:rsidRDefault="00547214" w:rsidP="00547214">
      <w:pPr>
        <w:tabs>
          <w:tab w:val="left" w:pos="709"/>
        </w:tabs>
        <w:spacing w:after="0"/>
        <w:ind w:left="567" w:right="567"/>
        <w:jc w:val="both"/>
        <w:rPr>
          <w:rFonts w:ascii="Palatino Linotype" w:eastAsia="Calibri" w:hAnsi="Palatino Linotype" w:cs="Tahoma"/>
          <w:bCs/>
          <w:i/>
        </w:rPr>
      </w:pPr>
      <w:r w:rsidRPr="00CE52BD">
        <w:rPr>
          <w:rFonts w:ascii="Palatino Linotype" w:eastAsia="Calibri" w:hAnsi="Palatino Linotype" w:cs="Tahoma"/>
          <w:bCs/>
          <w:i/>
        </w:rPr>
        <w:t>Nota: La tesis aislada P. XXXV/2002 citada, aparece publicada en el Semanario Judicial de la Federación y su Gaceta, Novena Época, Tomo XVI, agosto de 2002, página 14, con el rubro: "PRESUNCIÓN DE INOCENCIA. EL PRINCIPIO RELATIVO SE CONTIENE DE MANERA IMPLÍCITA EN LA CONSTITUCIÓN FEDERAL."</w:t>
      </w:r>
    </w:p>
    <w:p w14:paraId="28B85678" w14:textId="77777777" w:rsidR="00547214" w:rsidRPr="00CE52BD" w:rsidRDefault="00547214" w:rsidP="00547214">
      <w:pPr>
        <w:tabs>
          <w:tab w:val="left" w:pos="709"/>
        </w:tabs>
        <w:spacing w:after="0"/>
        <w:ind w:left="567" w:right="567"/>
        <w:jc w:val="both"/>
        <w:rPr>
          <w:rFonts w:ascii="Palatino Linotype" w:eastAsia="Calibri" w:hAnsi="Palatino Linotype" w:cs="Tahoma"/>
          <w:bCs/>
          <w:i/>
        </w:rPr>
      </w:pPr>
    </w:p>
    <w:p w14:paraId="42DA0E1D" w14:textId="77777777" w:rsidR="00547214" w:rsidRPr="00CE52BD" w:rsidRDefault="00547214" w:rsidP="00547214">
      <w:pPr>
        <w:tabs>
          <w:tab w:val="left" w:pos="709"/>
        </w:tabs>
        <w:spacing w:after="0"/>
        <w:ind w:left="567" w:right="567"/>
        <w:jc w:val="both"/>
        <w:rPr>
          <w:rFonts w:ascii="Palatino Linotype" w:eastAsia="Calibri" w:hAnsi="Palatino Linotype" w:cs="Tahoma"/>
          <w:bCs/>
          <w:i/>
        </w:rPr>
      </w:pPr>
      <w:r w:rsidRPr="00CE52BD">
        <w:rPr>
          <w:rFonts w:ascii="Palatino Linotype" w:eastAsia="Calibri" w:hAnsi="Palatino Linotype" w:cs="Tahoma"/>
          <w:bCs/>
          <w:i/>
        </w:rPr>
        <w:lastRenderedPageBreak/>
        <w:t>Esta tesis se publicó el viernes 06 de junio de 2014 a las 12:30 horas en el Semanario Judicial de la Federación y, por ende, se considera de aplicación obligatoria a partir del lunes 09 de junio de 2014, para los efectos previstos en el punto séptimo del Acuerdo General Plenario 19/2013.</w:t>
      </w:r>
    </w:p>
    <w:p w14:paraId="425C442E" w14:textId="77777777" w:rsidR="00547214" w:rsidRPr="00CE52BD" w:rsidRDefault="00547214" w:rsidP="00547214">
      <w:pPr>
        <w:tabs>
          <w:tab w:val="left" w:pos="709"/>
        </w:tabs>
        <w:spacing w:after="0" w:line="360" w:lineRule="auto"/>
        <w:jc w:val="both"/>
        <w:rPr>
          <w:rFonts w:ascii="Palatino Linotype" w:hAnsi="Palatino Linotype"/>
          <w:sz w:val="24"/>
        </w:rPr>
      </w:pPr>
    </w:p>
    <w:p w14:paraId="68B063C9" w14:textId="4E064DF9" w:rsidR="00547214" w:rsidRPr="00CE52BD" w:rsidRDefault="00547214" w:rsidP="00547214">
      <w:pPr>
        <w:tabs>
          <w:tab w:val="left" w:pos="709"/>
        </w:tabs>
        <w:spacing w:after="0" w:line="360" w:lineRule="auto"/>
        <w:jc w:val="both"/>
        <w:rPr>
          <w:rFonts w:ascii="Palatino Linotype" w:hAnsi="Palatino Linotype"/>
          <w:sz w:val="24"/>
        </w:rPr>
      </w:pPr>
      <w:r w:rsidRPr="00CE52BD">
        <w:rPr>
          <w:rFonts w:ascii="Palatino Linotype" w:hAnsi="Palatino Linotype"/>
          <w:sz w:val="24"/>
        </w:rPr>
        <w:t>Por otro lado, no se omite señalar, que de conforme a al artículo 142 de la Ley de Transparencia y Acceso a la Información Pública del Estado de México y Municipios, y el Trigésimo Séptimo de los Lineamientos Generales, establecen que no podrá invocarse con el carácter de reservada, aquella información que se encuentre relacionada con posibles violaciones a derechos humanos delitos de lesa humanidad</w:t>
      </w:r>
      <w:r w:rsidRPr="00CE52BD">
        <w:rPr>
          <w:sz w:val="24"/>
        </w:rPr>
        <w:t xml:space="preserve"> </w:t>
      </w:r>
      <w:r w:rsidRPr="00CE52BD">
        <w:rPr>
          <w:rFonts w:ascii="Palatino Linotype" w:hAnsi="Palatino Linotype"/>
          <w:sz w:val="24"/>
        </w:rPr>
        <w:t>o actos de corrupción, preceptos legales que establecen lo siguiente:</w:t>
      </w:r>
    </w:p>
    <w:p w14:paraId="51F1165F" w14:textId="77777777" w:rsidR="00547214" w:rsidRPr="00CE52BD" w:rsidRDefault="00547214" w:rsidP="00547214">
      <w:pPr>
        <w:tabs>
          <w:tab w:val="left" w:pos="709"/>
        </w:tabs>
        <w:spacing w:after="0" w:line="360" w:lineRule="auto"/>
        <w:jc w:val="both"/>
        <w:rPr>
          <w:rFonts w:ascii="Palatino Linotype" w:hAnsi="Palatino Linotype"/>
          <w:sz w:val="24"/>
        </w:rPr>
      </w:pPr>
    </w:p>
    <w:p w14:paraId="7C33041E" w14:textId="77777777" w:rsidR="00547214" w:rsidRPr="00CE52BD" w:rsidRDefault="00547214" w:rsidP="00D64E99">
      <w:pPr>
        <w:tabs>
          <w:tab w:val="left" w:pos="709"/>
        </w:tabs>
        <w:spacing w:after="0"/>
        <w:ind w:right="567"/>
        <w:jc w:val="both"/>
        <w:rPr>
          <w:rFonts w:ascii="Palatino Linotype" w:hAnsi="Palatino Linotype"/>
          <w:i/>
        </w:rPr>
      </w:pPr>
    </w:p>
    <w:p w14:paraId="4C31F0ED" w14:textId="77777777" w:rsidR="00547214" w:rsidRPr="00CE52BD" w:rsidRDefault="00547214" w:rsidP="00547214">
      <w:pPr>
        <w:tabs>
          <w:tab w:val="left" w:pos="709"/>
        </w:tabs>
        <w:spacing w:after="0"/>
        <w:ind w:left="567" w:right="567"/>
        <w:jc w:val="both"/>
        <w:rPr>
          <w:rFonts w:ascii="Palatino Linotype" w:hAnsi="Palatino Linotype"/>
          <w:b/>
          <w:i/>
        </w:rPr>
      </w:pPr>
      <w:r w:rsidRPr="00CE52BD">
        <w:rPr>
          <w:rFonts w:ascii="Palatino Linotype" w:hAnsi="Palatino Linotype"/>
          <w:b/>
          <w:i/>
        </w:rPr>
        <w:t>Ley de Transparencia y Acceso a la Información Pública del Estado de México y Municipios</w:t>
      </w:r>
    </w:p>
    <w:p w14:paraId="32F4A205" w14:textId="77777777" w:rsidR="00547214" w:rsidRPr="00CE52BD" w:rsidRDefault="00547214" w:rsidP="00547214">
      <w:pPr>
        <w:tabs>
          <w:tab w:val="left" w:pos="709"/>
        </w:tabs>
        <w:spacing w:after="0"/>
        <w:ind w:left="567" w:right="567"/>
        <w:jc w:val="both"/>
        <w:rPr>
          <w:rFonts w:ascii="Palatino Linotype" w:hAnsi="Palatino Linotype"/>
          <w:i/>
        </w:rPr>
      </w:pPr>
    </w:p>
    <w:p w14:paraId="6DF85F33" w14:textId="77777777" w:rsidR="00547214" w:rsidRPr="00CE52BD" w:rsidRDefault="00547214" w:rsidP="00547214">
      <w:pPr>
        <w:tabs>
          <w:tab w:val="left" w:pos="709"/>
        </w:tabs>
        <w:spacing w:after="0"/>
        <w:ind w:left="567" w:right="567"/>
        <w:jc w:val="both"/>
        <w:rPr>
          <w:rFonts w:ascii="Palatino Linotype" w:hAnsi="Palatino Linotype"/>
          <w:i/>
        </w:rPr>
      </w:pPr>
      <w:r w:rsidRPr="00CE52BD">
        <w:rPr>
          <w:rFonts w:ascii="Palatino Linotype" w:hAnsi="Palatino Linotype"/>
          <w:i/>
        </w:rPr>
        <w:t>Artículo 142. Bajo ninguna circunstancia podrá invocarse el carácter de reservado cuando:</w:t>
      </w:r>
    </w:p>
    <w:p w14:paraId="6C690902" w14:textId="77777777" w:rsidR="00547214" w:rsidRPr="00CE52BD" w:rsidRDefault="00547214" w:rsidP="00547214">
      <w:pPr>
        <w:tabs>
          <w:tab w:val="left" w:pos="709"/>
        </w:tabs>
        <w:spacing w:after="0"/>
        <w:ind w:left="567" w:right="567"/>
        <w:jc w:val="both"/>
        <w:rPr>
          <w:rFonts w:ascii="Palatino Linotype" w:hAnsi="Palatino Linotype"/>
          <w:i/>
        </w:rPr>
      </w:pPr>
      <w:r w:rsidRPr="00CE52BD">
        <w:rPr>
          <w:rFonts w:ascii="Palatino Linotype" w:hAnsi="Palatino Linotype"/>
          <w:i/>
        </w:rPr>
        <w:t>I. Se trate de violaciones graves de derechos humanos, calificada así por autoridad competente;</w:t>
      </w:r>
    </w:p>
    <w:p w14:paraId="148B77B5" w14:textId="77777777" w:rsidR="00547214" w:rsidRPr="00CE52BD" w:rsidRDefault="00547214" w:rsidP="00547214">
      <w:pPr>
        <w:tabs>
          <w:tab w:val="left" w:pos="709"/>
        </w:tabs>
        <w:spacing w:after="0"/>
        <w:ind w:left="567" w:right="567"/>
        <w:jc w:val="both"/>
        <w:rPr>
          <w:rFonts w:ascii="Palatino Linotype" w:hAnsi="Palatino Linotype"/>
          <w:i/>
        </w:rPr>
      </w:pPr>
      <w:r w:rsidRPr="00CE52BD">
        <w:rPr>
          <w:rFonts w:ascii="Palatino Linotype" w:hAnsi="Palatino Linotype"/>
          <w:i/>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457C1679" w14:textId="77777777" w:rsidR="00547214" w:rsidRPr="00CE52BD" w:rsidRDefault="00547214" w:rsidP="00547214">
      <w:pPr>
        <w:tabs>
          <w:tab w:val="left" w:pos="709"/>
        </w:tabs>
        <w:spacing w:after="0"/>
        <w:ind w:left="567" w:right="567"/>
        <w:jc w:val="both"/>
        <w:rPr>
          <w:rFonts w:ascii="Palatino Linotype" w:hAnsi="Palatino Linotype"/>
          <w:i/>
        </w:rPr>
      </w:pPr>
      <w:r w:rsidRPr="00CE52BD">
        <w:rPr>
          <w:rFonts w:ascii="Palatino Linotype" w:hAnsi="Palatino Linotype"/>
          <w:i/>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4476F0E1" w14:textId="77777777" w:rsidR="00547214" w:rsidRPr="00CE52BD" w:rsidRDefault="00547214" w:rsidP="00547214">
      <w:pPr>
        <w:tabs>
          <w:tab w:val="left" w:pos="709"/>
        </w:tabs>
        <w:spacing w:after="0"/>
        <w:ind w:left="567" w:right="567"/>
        <w:jc w:val="both"/>
        <w:rPr>
          <w:rFonts w:ascii="Palatino Linotype" w:hAnsi="Palatino Linotype"/>
          <w:i/>
        </w:rPr>
      </w:pPr>
      <w:r w:rsidRPr="00CE52BD">
        <w:rPr>
          <w:rFonts w:ascii="Palatino Linotype" w:hAnsi="Palatino Linotype"/>
          <w:i/>
        </w:rPr>
        <w:t>IV. Se trate de información relacionada con actos de corrupción de conformidad con las disposiciones jurídicas aplicables.</w:t>
      </w:r>
    </w:p>
    <w:p w14:paraId="2203C82C" w14:textId="77777777" w:rsidR="00547214" w:rsidRPr="00CE52BD" w:rsidRDefault="00547214" w:rsidP="00547214">
      <w:pPr>
        <w:tabs>
          <w:tab w:val="left" w:pos="709"/>
        </w:tabs>
        <w:spacing w:after="0"/>
        <w:ind w:left="567" w:right="567"/>
        <w:jc w:val="both"/>
        <w:rPr>
          <w:rFonts w:ascii="Palatino Linotype" w:hAnsi="Palatino Linotype"/>
          <w:b/>
          <w:i/>
        </w:rPr>
      </w:pPr>
      <w:r w:rsidRPr="00CE52BD">
        <w:rPr>
          <w:rFonts w:ascii="Palatino Linotype" w:hAnsi="Palatino Linotype"/>
          <w:b/>
          <w:i/>
          <w:color w:val="2F2F2F"/>
          <w:shd w:val="clear" w:color="auto" w:fill="FFFFFF"/>
        </w:rPr>
        <w:t>LINEAMIENTOS GENERALES EN MATERIA DE CLASIFICACIÓN Y DESCLASIFICACIÓN DE LA INFORMACIÓN, ASÍ COMO PARA LA ELABORACIÓN DE VERSIONES PÚBLICAS.</w:t>
      </w:r>
    </w:p>
    <w:p w14:paraId="06231110" w14:textId="77777777" w:rsidR="00547214" w:rsidRPr="00CE52BD" w:rsidRDefault="00547214" w:rsidP="00547214">
      <w:pPr>
        <w:tabs>
          <w:tab w:val="left" w:pos="709"/>
        </w:tabs>
        <w:spacing w:after="0"/>
        <w:ind w:left="567" w:right="567"/>
        <w:jc w:val="both"/>
        <w:rPr>
          <w:rFonts w:ascii="Palatino Linotype" w:hAnsi="Palatino Linotype"/>
          <w:i/>
        </w:rPr>
      </w:pPr>
    </w:p>
    <w:p w14:paraId="0A523475" w14:textId="77777777" w:rsidR="00547214" w:rsidRPr="00CE52BD" w:rsidRDefault="00547214" w:rsidP="00547214">
      <w:pPr>
        <w:tabs>
          <w:tab w:val="left" w:pos="709"/>
        </w:tabs>
        <w:spacing w:after="0"/>
        <w:ind w:left="567" w:right="567"/>
        <w:jc w:val="both"/>
        <w:rPr>
          <w:rFonts w:ascii="Palatino Linotype" w:hAnsi="Palatino Linotype"/>
          <w:i/>
        </w:rPr>
      </w:pPr>
      <w:r w:rsidRPr="00CE52BD">
        <w:rPr>
          <w:rFonts w:ascii="Palatino Linotype" w:hAnsi="Palatino Linotype"/>
          <w:i/>
        </w:rPr>
        <w:t>Trigésimo séptimo. No podrá invocarse el carácter de reservado de la información cuando:</w:t>
      </w:r>
    </w:p>
    <w:p w14:paraId="0EB33556" w14:textId="77777777" w:rsidR="00547214" w:rsidRPr="00CE52BD" w:rsidRDefault="00547214" w:rsidP="00547214">
      <w:pPr>
        <w:tabs>
          <w:tab w:val="left" w:pos="709"/>
        </w:tabs>
        <w:spacing w:after="0"/>
        <w:ind w:left="567" w:right="567"/>
        <w:jc w:val="both"/>
        <w:rPr>
          <w:rFonts w:ascii="Palatino Linotype" w:hAnsi="Palatino Linotype"/>
          <w:i/>
        </w:rPr>
      </w:pPr>
      <w:r w:rsidRPr="00CE52BD">
        <w:rPr>
          <w:rFonts w:ascii="Palatino Linotype" w:hAnsi="Palatino Linotype"/>
          <w:i/>
        </w:rPr>
        <w:t>I.        Se trate de violaciones graves de derechos humanos;</w:t>
      </w:r>
    </w:p>
    <w:p w14:paraId="0C11ED00" w14:textId="77777777" w:rsidR="00547214" w:rsidRPr="00CE52BD" w:rsidRDefault="00547214" w:rsidP="00547214">
      <w:pPr>
        <w:tabs>
          <w:tab w:val="left" w:pos="709"/>
        </w:tabs>
        <w:spacing w:after="0"/>
        <w:ind w:left="567" w:right="567"/>
        <w:jc w:val="both"/>
        <w:rPr>
          <w:rFonts w:ascii="Palatino Linotype" w:hAnsi="Palatino Linotype"/>
          <w:i/>
        </w:rPr>
      </w:pPr>
      <w:r w:rsidRPr="00CE52BD">
        <w:rPr>
          <w:rFonts w:ascii="Palatino Linotype" w:hAnsi="Palatino Linotype"/>
          <w:i/>
        </w:rPr>
        <w:lastRenderedPageBreak/>
        <w:t>II.       Se trate de delitos de lesa humanidad conforme a los tratados internacionales ratificados por el Estado mexicano, las resoluciones emitidas por organismos internacionales cuya competencia sea reconocida por el Estado mexicano, así como en las disposiciones legales aplicables;</w:t>
      </w:r>
    </w:p>
    <w:p w14:paraId="26BDDACA" w14:textId="77777777" w:rsidR="00547214" w:rsidRPr="00CE52BD" w:rsidRDefault="00547214" w:rsidP="00547214">
      <w:pPr>
        <w:tabs>
          <w:tab w:val="left" w:pos="709"/>
        </w:tabs>
        <w:spacing w:after="0"/>
        <w:ind w:left="567" w:right="567"/>
        <w:jc w:val="both"/>
        <w:rPr>
          <w:rFonts w:ascii="Palatino Linotype" w:hAnsi="Palatino Linotype"/>
          <w:i/>
        </w:rPr>
      </w:pPr>
      <w:r w:rsidRPr="00CE52BD">
        <w:rPr>
          <w:rFonts w:ascii="Palatino Linotype" w:hAnsi="Palatino Linotype"/>
          <w:i/>
        </w:rPr>
        <w:t xml:space="preserve"> III.      Se trate de información relacionada con actos de corrupción. Lo anterior, en función del uso o aprovechamiento indebido y excesivo de las facultades, funciones y competencias, en beneficio propio o de un tercero, por parte de un servidor público o de otra persona que reciba y ejerza recursos públicos o realice actos de autoridad en el ámbito federal, estatal y municipal, y de acuerdo con las leyes aplicables y los tratados internacionales ratificados por el Estado mexicano; o</w:t>
      </w:r>
    </w:p>
    <w:p w14:paraId="5C7F3D4A" w14:textId="77777777" w:rsidR="00547214" w:rsidRPr="00CE52BD" w:rsidRDefault="00547214" w:rsidP="00547214">
      <w:pPr>
        <w:tabs>
          <w:tab w:val="left" w:pos="709"/>
        </w:tabs>
        <w:spacing w:after="0"/>
        <w:ind w:left="567" w:right="567"/>
        <w:jc w:val="both"/>
        <w:rPr>
          <w:rFonts w:ascii="Palatino Linotype" w:hAnsi="Palatino Linotype"/>
          <w:i/>
        </w:rPr>
      </w:pPr>
      <w:r w:rsidRPr="00CE52BD">
        <w:rPr>
          <w:rFonts w:ascii="Palatino Linotype" w:hAnsi="Palatino Linotype"/>
          <w:i/>
        </w:rPr>
        <w:t>IV.      Cuando se trate de información relativa a la asignación y ejercicio de los gastos de campañas, precampañas y gastos en general de partidos políticos con cuenta al presupuesto público, ni las aportaciones de cualquier tipo o especie que realicen los particulares sin importar el destino de los recursos aportados; lo anterior de conformidad con lo establecido en la Ley General de Partidos Políticos.</w:t>
      </w:r>
    </w:p>
    <w:p w14:paraId="185F2BC8" w14:textId="77777777" w:rsidR="00547214" w:rsidRPr="00CE52BD" w:rsidRDefault="00547214" w:rsidP="00547214">
      <w:pPr>
        <w:tabs>
          <w:tab w:val="left" w:pos="709"/>
        </w:tabs>
        <w:spacing w:after="0" w:line="360" w:lineRule="auto"/>
        <w:jc w:val="both"/>
        <w:rPr>
          <w:rFonts w:ascii="Palatino Linotype" w:hAnsi="Palatino Linotype"/>
          <w:sz w:val="24"/>
        </w:rPr>
      </w:pPr>
    </w:p>
    <w:p w14:paraId="5538B7DB" w14:textId="1F1056D2" w:rsidR="00547214" w:rsidRPr="00CE52BD" w:rsidRDefault="00547214" w:rsidP="00C8562F">
      <w:pPr>
        <w:tabs>
          <w:tab w:val="left" w:pos="709"/>
        </w:tabs>
        <w:spacing w:after="0" w:line="360" w:lineRule="auto"/>
        <w:jc w:val="both"/>
        <w:rPr>
          <w:rFonts w:ascii="Palatino Linotype" w:hAnsi="Palatino Linotype"/>
          <w:sz w:val="24"/>
        </w:rPr>
      </w:pPr>
      <w:r w:rsidRPr="00CE52BD">
        <w:rPr>
          <w:rFonts w:ascii="Palatino Linotype" w:hAnsi="Palatino Linotype"/>
          <w:sz w:val="24"/>
        </w:rPr>
        <w:t>Al respecto, derivado de la excepción establecida en los preceptos legales antes citados, resulta oportuno mencionar que en tal supuesto, est</w:t>
      </w:r>
      <w:r w:rsidR="00182F34" w:rsidRPr="00CE52BD">
        <w:rPr>
          <w:rFonts w:ascii="Palatino Linotype" w:hAnsi="Palatino Linotype"/>
          <w:sz w:val="24"/>
        </w:rPr>
        <w:t>e Órgano Garante</w:t>
      </w:r>
      <w:r w:rsidRPr="00CE52BD">
        <w:rPr>
          <w:rFonts w:ascii="Palatino Linotype" w:hAnsi="Palatino Linotype"/>
          <w:sz w:val="24"/>
        </w:rPr>
        <w:t xml:space="preserve"> considera que si la información referente a los oficios que se ordenan se encuentra contenida dentro de la investigación o procedimiento de responsabilidad administrativa es relativa a alguna de las fracciones de</w:t>
      </w:r>
      <w:r w:rsidR="00182F34" w:rsidRPr="00CE52BD">
        <w:rPr>
          <w:rFonts w:ascii="Palatino Linotype" w:hAnsi="Palatino Linotype"/>
          <w:sz w:val="24"/>
        </w:rPr>
        <w:t>l</w:t>
      </w:r>
      <w:r w:rsidRPr="00CE52BD">
        <w:rPr>
          <w:rFonts w:ascii="Palatino Linotype" w:hAnsi="Palatino Linotype"/>
          <w:sz w:val="24"/>
        </w:rPr>
        <w:t xml:space="preserve"> artículo 142 de la Ley de Transparencia y Acceso a la Información Pública del Estado de México y Municipios, y Trigésimo Séptimo de los Lineamientos Generales en Materia de Clasificación y Desclasificación de la Información, así como para la Elaboración de Versiones Públicas; no podrá invocarse con el carácter de clasificada. </w:t>
      </w:r>
    </w:p>
    <w:p w14:paraId="453D27A6" w14:textId="77777777" w:rsidR="00805EA4" w:rsidRPr="00CE52BD" w:rsidRDefault="00805EA4" w:rsidP="006A452C">
      <w:pPr>
        <w:spacing w:after="0" w:line="360" w:lineRule="auto"/>
        <w:jc w:val="both"/>
        <w:rPr>
          <w:rFonts w:ascii="Palatino Linotype" w:eastAsia="Times New Roman" w:hAnsi="Palatino Linotype" w:cs="Times New Roman"/>
          <w:sz w:val="24"/>
          <w:szCs w:val="24"/>
          <w:lang w:eastAsia="es-ES"/>
        </w:rPr>
      </w:pPr>
    </w:p>
    <w:p w14:paraId="5626E9A3" w14:textId="39A6995D" w:rsidR="00805EA4" w:rsidRPr="00CE52BD" w:rsidRDefault="00805EA4" w:rsidP="00805EA4">
      <w:pPr>
        <w:spacing w:line="360" w:lineRule="auto"/>
        <w:jc w:val="both"/>
        <w:rPr>
          <w:rFonts w:ascii="Palatino Linotype" w:eastAsia="Calibri" w:hAnsi="Palatino Linotype" w:cs="Tahoma"/>
          <w:bCs/>
          <w:sz w:val="24"/>
          <w:szCs w:val="24"/>
        </w:rPr>
      </w:pPr>
      <w:r w:rsidRPr="00CE52BD">
        <w:rPr>
          <w:rFonts w:ascii="Palatino Linotype" w:hAnsi="Palatino Linotype" w:cs="Arial"/>
          <w:sz w:val="24"/>
          <w:szCs w:val="24"/>
        </w:rPr>
        <w:t xml:space="preserve">Finalmente, </w:t>
      </w:r>
      <w:r w:rsidRPr="00CE52BD">
        <w:rPr>
          <w:rFonts w:ascii="Palatino Linotype" w:eastAsia="Calibri" w:hAnsi="Palatino Linotype" w:cs="Tahoma"/>
          <w:bCs/>
          <w:sz w:val="24"/>
          <w:szCs w:val="24"/>
        </w:rPr>
        <w:t>parte de la información requerida</w:t>
      </w:r>
      <w:r w:rsidRPr="00CE52BD">
        <w:rPr>
          <w:rFonts w:ascii="Palatino Linotype" w:eastAsia="Calibri" w:hAnsi="Palatino Linotype" w:cs="Tahoma"/>
          <w:b/>
          <w:bCs/>
          <w:sz w:val="24"/>
          <w:szCs w:val="24"/>
        </w:rPr>
        <w:t xml:space="preserve">, </w:t>
      </w:r>
      <w:r w:rsidRPr="00CE52BD">
        <w:rPr>
          <w:rFonts w:ascii="Palatino Linotype" w:eastAsia="Calibri" w:hAnsi="Palatino Linotype" w:cs="Tahoma"/>
          <w:bCs/>
          <w:sz w:val="24"/>
          <w:szCs w:val="24"/>
        </w:rPr>
        <w:t xml:space="preserve">podría contener datos personales confidenciales; por lo que, en su caso, deberá entregar versión pública en la que se eliminen estos, junto con el acuerdo del Comité de Transparencia, en el que se funde </w:t>
      </w:r>
      <w:r w:rsidRPr="00CE52BD">
        <w:rPr>
          <w:rFonts w:ascii="Palatino Linotype" w:eastAsia="Calibri" w:hAnsi="Palatino Linotype" w:cs="Tahoma"/>
          <w:bCs/>
          <w:sz w:val="24"/>
          <w:szCs w:val="24"/>
        </w:rPr>
        <w:lastRenderedPageBreak/>
        <w:t>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711DD429" w14:textId="77777777" w:rsidR="00805EA4" w:rsidRPr="00CE52BD" w:rsidRDefault="00805EA4" w:rsidP="006A452C">
      <w:pPr>
        <w:spacing w:after="0" w:line="360" w:lineRule="auto"/>
        <w:jc w:val="both"/>
        <w:rPr>
          <w:rFonts w:ascii="Palatino Linotype" w:eastAsia="Times New Roman" w:hAnsi="Palatino Linotype" w:cs="Times New Roman"/>
          <w:sz w:val="24"/>
          <w:szCs w:val="24"/>
          <w:lang w:eastAsia="es-ES"/>
        </w:rPr>
      </w:pPr>
    </w:p>
    <w:p w14:paraId="00385E17" w14:textId="77777777" w:rsidR="006A452C" w:rsidRPr="00CE52BD" w:rsidRDefault="006A452C" w:rsidP="00A0659C">
      <w:pPr>
        <w:numPr>
          <w:ilvl w:val="0"/>
          <w:numId w:val="4"/>
        </w:numPr>
        <w:spacing w:after="0" w:line="360" w:lineRule="auto"/>
        <w:jc w:val="both"/>
        <w:rPr>
          <w:rFonts w:ascii="Palatino Linotype" w:eastAsia="Times New Roman" w:hAnsi="Palatino Linotype" w:cs="Arial"/>
          <w:b/>
          <w:i/>
          <w:sz w:val="26"/>
          <w:szCs w:val="26"/>
          <w:lang w:val="es-ES" w:eastAsia="es-ES"/>
        </w:rPr>
      </w:pPr>
      <w:r w:rsidRPr="00CE52BD">
        <w:rPr>
          <w:rFonts w:ascii="Palatino Linotype" w:eastAsia="Times New Roman" w:hAnsi="Palatino Linotype" w:cs="Arial"/>
          <w:b/>
          <w:i/>
          <w:sz w:val="26"/>
          <w:szCs w:val="26"/>
          <w:lang w:val="es-ES" w:eastAsia="es-ES"/>
        </w:rPr>
        <w:t>DE LA VERSIÓN PÚBLICA.</w:t>
      </w:r>
    </w:p>
    <w:p w14:paraId="0D7E4BA6" w14:textId="77777777" w:rsidR="006A452C" w:rsidRPr="00CE52BD" w:rsidRDefault="006A452C" w:rsidP="006A452C">
      <w:pPr>
        <w:spacing w:after="0" w:line="360" w:lineRule="auto"/>
        <w:jc w:val="both"/>
        <w:rPr>
          <w:rFonts w:ascii="Palatino Linotype" w:eastAsia="Calibri" w:hAnsi="Palatino Linotype" w:cs="Arial"/>
          <w:sz w:val="24"/>
          <w:szCs w:val="24"/>
        </w:rPr>
      </w:pPr>
      <w:r w:rsidRPr="00CE52BD">
        <w:rPr>
          <w:rFonts w:ascii="Palatino Linotype" w:eastAsia="Calibri"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4128CC60" w14:textId="77777777" w:rsidR="006A452C" w:rsidRPr="00CE52BD" w:rsidRDefault="006A452C" w:rsidP="006A452C">
      <w:pPr>
        <w:spacing w:after="0" w:line="360" w:lineRule="auto"/>
        <w:jc w:val="both"/>
        <w:rPr>
          <w:rFonts w:ascii="Palatino Linotype" w:eastAsia="Calibri" w:hAnsi="Palatino Linotype" w:cs="Arial"/>
          <w:sz w:val="24"/>
          <w:szCs w:val="24"/>
        </w:rPr>
      </w:pPr>
    </w:p>
    <w:p w14:paraId="55355DC1" w14:textId="77777777" w:rsidR="006A452C" w:rsidRPr="00CE52BD" w:rsidRDefault="006A452C" w:rsidP="006A452C">
      <w:pPr>
        <w:spacing w:after="0" w:line="240" w:lineRule="auto"/>
        <w:ind w:left="567" w:right="567"/>
        <w:jc w:val="both"/>
        <w:rPr>
          <w:rFonts w:ascii="Palatino Linotype" w:eastAsia="Calibri" w:hAnsi="Palatino Linotype" w:cs="Arial"/>
          <w:i/>
        </w:rPr>
      </w:pPr>
      <w:r w:rsidRPr="00CE52BD">
        <w:rPr>
          <w:rFonts w:ascii="Palatino Linotype" w:eastAsia="Calibri" w:hAnsi="Palatino Linotype" w:cs="Arial"/>
          <w:b/>
          <w:i/>
        </w:rPr>
        <w:t>Artículo 3.</w:t>
      </w:r>
      <w:r w:rsidRPr="00CE52BD">
        <w:rPr>
          <w:rFonts w:ascii="Palatino Linotype" w:eastAsia="Calibri" w:hAnsi="Palatino Linotype" w:cs="Arial"/>
          <w:i/>
        </w:rPr>
        <w:t xml:space="preserve"> Para los efectos de la presente Ley se entenderá por:</w:t>
      </w:r>
    </w:p>
    <w:p w14:paraId="7B5A856F" w14:textId="77777777" w:rsidR="006A452C" w:rsidRPr="00CE52BD" w:rsidRDefault="006A452C" w:rsidP="006A452C">
      <w:pPr>
        <w:spacing w:after="0" w:line="240" w:lineRule="auto"/>
        <w:ind w:left="567" w:right="567"/>
        <w:jc w:val="both"/>
        <w:rPr>
          <w:rFonts w:ascii="Palatino Linotype" w:eastAsia="Calibri" w:hAnsi="Palatino Linotype" w:cs="Arial"/>
          <w:i/>
        </w:rPr>
      </w:pPr>
      <w:r w:rsidRPr="00CE52BD">
        <w:rPr>
          <w:rFonts w:ascii="Palatino Linotype" w:eastAsia="Calibri" w:hAnsi="Palatino Linotype" w:cs="Arial"/>
          <w:i/>
        </w:rPr>
        <w:t>[…]</w:t>
      </w:r>
    </w:p>
    <w:p w14:paraId="5ABDE8BC" w14:textId="77777777" w:rsidR="006A452C" w:rsidRPr="00CE52BD" w:rsidRDefault="006A452C" w:rsidP="006A452C">
      <w:pPr>
        <w:spacing w:after="0" w:line="240" w:lineRule="auto"/>
        <w:ind w:left="567" w:right="567"/>
        <w:jc w:val="both"/>
        <w:rPr>
          <w:rFonts w:ascii="Palatino Linotype" w:eastAsia="Calibri" w:hAnsi="Palatino Linotype" w:cs="Arial"/>
          <w:i/>
        </w:rPr>
      </w:pPr>
      <w:r w:rsidRPr="00CE52BD">
        <w:rPr>
          <w:rFonts w:ascii="Palatino Linotype" w:eastAsia="Calibri" w:hAnsi="Palatino Linotype" w:cs="Arial"/>
          <w:b/>
          <w:i/>
        </w:rPr>
        <w:t>IX. Datos personales:</w:t>
      </w:r>
      <w:r w:rsidRPr="00CE52BD">
        <w:rPr>
          <w:rFonts w:ascii="Palatino Linotype" w:eastAsia="Calibri" w:hAnsi="Palatino Linotype" w:cs="Arial"/>
          <w:i/>
        </w:rPr>
        <w:t xml:space="preserve"> La información concerniente a una persona, identificada o identificable según lo dispuesto por la Ley de Protección de Datos Personales del Estado de México; </w:t>
      </w:r>
    </w:p>
    <w:p w14:paraId="4296666A" w14:textId="77777777" w:rsidR="006A452C" w:rsidRPr="00CE52BD" w:rsidRDefault="006A452C" w:rsidP="006A452C">
      <w:pPr>
        <w:spacing w:after="0" w:line="240" w:lineRule="auto"/>
        <w:ind w:left="567" w:right="567"/>
        <w:jc w:val="both"/>
        <w:rPr>
          <w:rFonts w:ascii="Palatino Linotype" w:eastAsia="Calibri" w:hAnsi="Palatino Linotype" w:cs="Arial"/>
          <w:i/>
        </w:rPr>
      </w:pPr>
      <w:r w:rsidRPr="00CE52BD">
        <w:rPr>
          <w:rFonts w:ascii="Palatino Linotype" w:eastAsia="Calibri" w:hAnsi="Palatino Linotype" w:cs="Arial"/>
          <w:b/>
          <w:i/>
        </w:rPr>
        <w:t>XX.</w:t>
      </w:r>
      <w:r w:rsidRPr="00CE52BD">
        <w:rPr>
          <w:rFonts w:ascii="Palatino Linotype" w:eastAsia="Calibri" w:hAnsi="Palatino Linotype" w:cs="Arial"/>
          <w:i/>
        </w:rPr>
        <w:t xml:space="preserve"> </w:t>
      </w:r>
      <w:r w:rsidRPr="00CE52BD">
        <w:rPr>
          <w:rFonts w:ascii="Palatino Linotype" w:eastAsia="Calibri" w:hAnsi="Palatino Linotype" w:cs="Arial"/>
          <w:b/>
          <w:i/>
        </w:rPr>
        <w:t>Información clasificada:</w:t>
      </w:r>
      <w:r w:rsidRPr="00CE52BD">
        <w:rPr>
          <w:rFonts w:ascii="Palatino Linotype" w:eastAsia="Calibri" w:hAnsi="Palatino Linotype" w:cs="Arial"/>
          <w:i/>
        </w:rPr>
        <w:t xml:space="preserve"> Aquella considerada por la presente Ley como reservada o confidencial;</w:t>
      </w:r>
    </w:p>
    <w:p w14:paraId="1EE3BC7D" w14:textId="77777777" w:rsidR="006A452C" w:rsidRPr="00CE52BD" w:rsidRDefault="006A452C" w:rsidP="006A452C">
      <w:pPr>
        <w:spacing w:after="0" w:line="240" w:lineRule="auto"/>
        <w:ind w:left="567" w:right="567"/>
        <w:jc w:val="both"/>
        <w:rPr>
          <w:rFonts w:ascii="Palatino Linotype" w:eastAsia="Calibri" w:hAnsi="Palatino Linotype" w:cs="Arial"/>
          <w:i/>
        </w:rPr>
      </w:pPr>
      <w:r w:rsidRPr="00CE52BD">
        <w:rPr>
          <w:rFonts w:ascii="Palatino Linotype" w:eastAsia="Calibri" w:hAnsi="Palatino Linotype" w:cs="Arial"/>
          <w:b/>
          <w:i/>
        </w:rPr>
        <w:t>XXI.</w:t>
      </w:r>
      <w:r w:rsidRPr="00CE52BD">
        <w:rPr>
          <w:rFonts w:ascii="Palatino Linotype" w:eastAsia="Calibri" w:hAnsi="Palatino Linotype" w:cs="Arial"/>
          <w:i/>
        </w:rPr>
        <w:t xml:space="preserve"> </w:t>
      </w:r>
      <w:r w:rsidRPr="00CE52BD">
        <w:rPr>
          <w:rFonts w:ascii="Palatino Linotype" w:eastAsia="Calibri" w:hAnsi="Palatino Linotype" w:cs="Arial"/>
          <w:b/>
          <w:i/>
        </w:rPr>
        <w:t>Información confidencial:</w:t>
      </w:r>
      <w:r w:rsidRPr="00CE52BD">
        <w:rPr>
          <w:rFonts w:ascii="Palatino Linotype" w:eastAsia="Calibri"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1C2C1EE" w14:textId="77777777" w:rsidR="006A452C" w:rsidRPr="00CE52BD" w:rsidRDefault="006A452C" w:rsidP="006A452C">
      <w:pPr>
        <w:spacing w:after="0" w:line="240" w:lineRule="auto"/>
        <w:ind w:left="567" w:right="567"/>
        <w:jc w:val="both"/>
        <w:rPr>
          <w:rFonts w:ascii="Palatino Linotype" w:eastAsia="Calibri" w:hAnsi="Palatino Linotype" w:cs="Arial"/>
          <w:i/>
        </w:rPr>
      </w:pPr>
      <w:r w:rsidRPr="00CE52BD">
        <w:rPr>
          <w:rFonts w:ascii="Palatino Linotype" w:eastAsia="Calibri" w:hAnsi="Palatino Linotype" w:cs="Arial"/>
          <w:b/>
          <w:i/>
        </w:rPr>
        <w:t>…</w:t>
      </w:r>
    </w:p>
    <w:p w14:paraId="47969BFB" w14:textId="77777777" w:rsidR="006A452C" w:rsidRPr="00CE52BD" w:rsidRDefault="006A452C" w:rsidP="006A452C">
      <w:pPr>
        <w:spacing w:after="0" w:line="240" w:lineRule="auto"/>
        <w:ind w:left="567" w:right="567"/>
        <w:jc w:val="both"/>
        <w:rPr>
          <w:rFonts w:ascii="Palatino Linotype" w:eastAsia="Calibri" w:hAnsi="Palatino Linotype" w:cs="Arial"/>
          <w:i/>
        </w:rPr>
      </w:pPr>
      <w:r w:rsidRPr="00CE52BD">
        <w:rPr>
          <w:rFonts w:ascii="Palatino Linotype" w:eastAsia="Calibri" w:hAnsi="Palatino Linotype" w:cs="Arial"/>
          <w:b/>
          <w:i/>
        </w:rPr>
        <w:t>XLV.</w:t>
      </w:r>
      <w:r w:rsidRPr="00CE52BD">
        <w:rPr>
          <w:rFonts w:ascii="Palatino Linotype" w:eastAsia="Calibri" w:hAnsi="Palatino Linotype" w:cs="Arial"/>
          <w:i/>
        </w:rPr>
        <w:t xml:space="preserve"> </w:t>
      </w:r>
      <w:r w:rsidRPr="00CE52BD">
        <w:rPr>
          <w:rFonts w:ascii="Palatino Linotype" w:eastAsia="Calibri" w:hAnsi="Palatino Linotype" w:cs="Arial"/>
          <w:b/>
          <w:i/>
        </w:rPr>
        <w:t>Versión pública:</w:t>
      </w:r>
      <w:r w:rsidRPr="00CE52BD">
        <w:rPr>
          <w:rFonts w:ascii="Palatino Linotype" w:eastAsia="Calibri" w:hAnsi="Palatino Linotype" w:cs="Arial"/>
          <w:i/>
        </w:rPr>
        <w:t xml:space="preserve"> Documento en el que se elimine, suprime o borra la información clasificada como reservada o confidencial para permitir su acceso.</w:t>
      </w:r>
    </w:p>
    <w:p w14:paraId="77EAC1D3" w14:textId="77777777" w:rsidR="006A452C" w:rsidRPr="00CE52BD" w:rsidRDefault="006A452C" w:rsidP="006A452C">
      <w:pPr>
        <w:spacing w:after="0" w:line="240" w:lineRule="auto"/>
        <w:ind w:left="567" w:right="567"/>
        <w:jc w:val="both"/>
        <w:rPr>
          <w:rFonts w:ascii="Palatino Linotype" w:eastAsia="Calibri" w:hAnsi="Palatino Linotype" w:cs="Arial"/>
          <w:i/>
        </w:rPr>
      </w:pPr>
      <w:r w:rsidRPr="00CE52BD">
        <w:rPr>
          <w:rFonts w:ascii="Palatino Linotype" w:eastAsia="Calibri" w:hAnsi="Palatino Linotype" w:cs="Arial"/>
          <w:i/>
        </w:rPr>
        <w:t>[…]</w:t>
      </w:r>
    </w:p>
    <w:p w14:paraId="041AAD19" w14:textId="77777777" w:rsidR="006A452C" w:rsidRPr="00CE52BD" w:rsidRDefault="006A452C" w:rsidP="006A452C">
      <w:pPr>
        <w:spacing w:after="0" w:line="240" w:lineRule="auto"/>
        <w:ind w:left="567" w:right="567"/>
        <w:jc w:val="both"/>
        <w:rPr>
          <w:rFonts w:ascii="Palatino Linotype" w:eastAsia="Calibri" w:hAnsi="Palatino Linotype" w:cs="Arial"/>
          <w:i/>
        </w:rPr>
      </w:pPr>
      <w:r w:rsidRPr="00CE52BD">
        <w:rPr>
          <w:rFonts w:ascii="Palatino Linotype" w:eastAsia="Calibri" w:hAnsi="Palatino Linotype" w:cs="Arial"/>
          <w:b/>
          <w:i/>
        </w:rPr>
        <w:t xml:space="preserve">Artículo 91. </w:t>
      </w:r>
      <w:r w:rsidRPr="00CE52BD">
        <w:rPr>
          <w:rFonts w:ascii="Palatino Linotype" w:eastAsia="Calibri" w:hAnsi="Palatino Linotype" w:cs="Arial"/>
          <w:i/>
        </w:rPr>
        <w:t>El acceso a la información pública será restringido excepcionalmente, cuando ésta sea clasificada como reservada o confidencial.</w:t>
      </w:r>
    </w:p>
    <w:p w14:paraId="0E6F4BDC" w14:textId="77777777" w:rsidR="006A452C" w:rsidRPr="00CE52BD" w:rsidRDefault="006A452C" w:rsidP="006A452C">
      <w:pPr>
        <w:spacing w:after="0" w:line="240" w:lineRule="auto"/>
        <w:ind w:left="567" w:right="567"/>
        <w:jc w:val="both"/>
        <w:rPr>
          <w:rFonts w:ascii="Palatino Linotype" w:eastAsia="Calibri" w:hAnsi="Palatino Linotype" w:cs="Arial"/>
          <w:i/>
        </w:rPr>
      </w:pPr>
      <w:r w:rsidRPr="00CE52BD">
        <w:rPr>
          <w:rFonts w:ascii="Palatino Linotype" w:eastAsia="Calibri" w:hAnsi="Palatino Linotype" w:cs="Arial"/>
          <w:b/>
          <w:i/>
        </w:rPr>
        <w:t>Artículo 132.</w:t>
      </w:r>
      <w:r w:rsidRPr="00CE52BD">
        <w:rPr>
          <w:rFonts w:ascii="Palatino Linotype" w:eastAsia="Calibri" w:hAnsi="Palatino Linotype" w:cs="Arial"/>
          <w:i/>
        </w:rPr>
        <w:t xml:space="preserve"> </w:t>
      </w:r>
      <w:r w:rsidRPr="00CE52BD">
        <w:rPr>
          <w:rFonts w:ascii="Palatino Linotype" w:eastAsia="Calibri" w:hAnsi="Palatino Linotype" w:cs="Arial"/>
          <w:i/>
          <w:u w:val="single"/>
        </w:rPr>
        <w:t>La clasificación de la información se llevará a cabo en el momento en que</w:t>
      </w:r>
      <w:r w:rsidRPr="00CE52BD">
        <w:rPr>
          <w:rFonts w:ascii="Palatino Linotype" w:eastAsia="Calibri" w:hAnsi="Palatino Linotype" w:cs="Arial"/>
          <w:i/>
        </w:rPr>
        <w:t>:</w:t>
      </w:r>
    </w:p>
    <w:p w14:paraId="5EBDFE1A" w14:textId="77777777" w:rsidR="006A452C" w:rsidRPr="00CE52BD" w:rsidRDefault="006A452C" w:rsidP="006A452C">
      <w:pPr>
        <w:spacing w:after="0" w:line="240" w:lineRule="auto"/>
        <w:ind w:left="567" w:right="567"/>
        <w:jc w:val="both"/>
        <w:rPr>
          <w:rFonts w:ascii="Palatino Linotype" w:eastAsia="Calibri" w:hAnsi="Palatino Linotype" w:cs="Arial"/>
          <w:i/>
        </w:rPr>
      </w:pPr>
      <w:r w:rsidRPr="00CE52BD">
        <w:rPr>
          <w:rFonts w:ascii="Palatino Linotype" w:eastAsia="Calibri" w:hAnsi="Palatino Linotype" w:cs="Arial"/>
          <w:b/>
          <w:i/>
        </w:rPr>
        <w:t>I.</w:t>
      </w:r>
      <w:r w:rsidRPr="00CE52BD">
        <w:rPr>
          <w:rFonts w:ascii="Palatino Linotype" w:eastAsia="Calibri" w:hAnsi="Palatino Linotype" w:cs="Arial"/>
          <w:i/>
        </w:rPr>
        <w:t xml:space="preserve"> Se reciba una solicitud de acceso a la información;</w:t>
      </w:r>
    </w:p>
    <w:p w14:paraId="39CA1AB7" w14:textId="77777777" w:rsidR="006A452C" w:rsidRPr="00CE52BD" w:rsidRDefault="006A452C" w:rsidP="006A452C">
      <w:pPr>
        <w:spacing w:after="0" w:line="240" w:lineRule="auto"/>
        <w:ind w:left="567" w:right="567"/>
        <w:jc w:val="both"/>
        <w:rPr>
          <w:rFonts w:ascii="Palatino Linotype" w:eastAsia="Calibri" w:hAnsi="Palatino Linotype" w:cs="Arial"/>
          <w:i/>
        </w:rPr>
      </w:pPr>
      <w:r w:rsidRPr="00CE52BD">
        <w:rPr>
          <w:rFonts w:ascii="Palatino Linotype" w:eastAsia="Calibri" w:hAnsi="Palatino Linotype" w:cs="Arial"/>
          <w:b/>
          <w:i/>
        </w:rPr>
        <w:t>II.</w:t>
      </w:r>
      <w:r w:rsidRPr="00CE52BD">
        <w:rPr>
          <w:rFonts w:ascii="Palatino Linotype" w:eastAsia="Calibri" w:hAnsi="Palatino Linotype" w:cs="Arial"/>
          <w:i/>
        </w:rPr>
        <w:t xml:space="preserve"> </w:t>
      </w:r>
      <w:r w:rsidRPr="00CE52BD">
        <w:rPr>
          <w:rFonts w:ascii="Palatino Linotype" w:eastAsia="Calibri" w:hAnsi="Palatino Linotype" w:cs="Arial"/>
          <w:i/>
          <w:u w:val="single"/>
        </w:rPr>
        <w:t>Se determine mediante resolución de autoridad competente; o</w:t>
      </w:r>
    </w:p>
    <w:p w14:paraId="196FAE35" w14:textId="77777777" w:rsidR="006A452C" w:rsidRPr="00CE52BD" w:rsidRDefault="006A452C" w:rsidP="006A452C">
      <w:pPr>
        <w:spacing w:after="0" w:line="240" w:lineRule="auto"/>
        <w:ind w:left="567" w:right="567"/>
        <w:jc w:val="both"/>
        <w:rPr>
          <w:rFonts w:ascii="Palatino Linotype" w:eastAsia="Calibri" w:hAnsi="Palatino Linotype" w:cs="Arial"/>
          <w:i/>
          <w:u w:val="single"/>
        </w:rPr>
      </w:pPr>
      <w:r w:rsidRPr="00CE52BD">
        <w:rPr>
          <w:rFonts w:ascii="Palatino Linotype" w:eastAsia="Calibri" w:hAnsi="Palatino Linotype" w:cs="Arial"/>
          <w:b/>
          <w:i/>
        </w:rPr>
        <w:t>III.</w:t>
      </w:r>
      <w:r w:rsidRPr="00CE52BD">
        <w:rPr>
          <w:rFonts w:ascii="Palatino Linotype" w:eastAsia="Calibri" w:hAnsi="Palatino Linotype" w:cs="Arial"/>
          <w:i/>
        </w:rPr>
        <w:t xml:space="preserve"> </w:t>
      </w:r>
      <w:r w:rsidRPr="00CE52BD">
        <w:rPr>
          <w:rFonts w:ascii="Palatino Linotype" w:eastAsia="Calibri" w:hAnsi="Palatino Linotype" w:cs="Arial"/>
          <w:i/>
          <w:u w:val="single"/>
        </w:rPr>
        <w:t>Se generen versiones públicas para dar cumplimiento a las obligaciones de transparencia previstas en esta Ley.</w:t>
      </w:r>
    </w:p>
    <w:p w14:paraId="6C7AE4EB" w14:textId="77777777" w:rsidR="006A452C" w:rsidRPr="00CE52BD" w:rsidRDefault="006A452C" w:rsidP="006A452C">
      <w:pPr>
        <w:spacing w:after="0" w:line="240" w:lineRule="auto"/>
        <w:ind w:left="567" w:right="567"/>
        <w:jc w:val="both"/>
        <w:rPr>
          <w:rFonts w:ascii="Palatino Linotype" w:eastAsia="Calibri" w:hAnsi="Palatino Linotype" w:cs="Arial"/>
          <w:i/>
        </w:rPr>
      </w:pPr>
      <w:r w:rsidRPr="00CE52BD">
        <w:rPr>
          <w:rFonts w:ascii="Palatino Linotype" w:eastAsia="Calibri" w:hAnsi="Palatino Linotype" w:cs="Arial"/>
          <w:i/>
        </w:rPr>
        <w:t>[…]</w:t>
      </w:r>
    </w:p>
    <w:p w14:paraId="41ACF804" w14:textId="77777777" w:rsidR="006A452C" w:rsidRPr="00CE52BD" w:rsidRDefault="006A452C" w:rsidP="006A452C">
      <w:pPr>
        <w:spacing w:after="0" w:line="360" w:lineRule="auto"/>
        <w:jc w:val="both"/>
        <w:rPr>
          <w:rFonts w:ascii="Palatino Linotype" w:eastAsia="Calibri" w:hAnsi="Palatino Linotype" w:cs="Arial"/>
          <w:i/>
          <w:sz w:val="24"/>
          <w:szCs w:val="24"/>
        </w:rPr>
      </w:pPr>
    </w:p>
    <w:p w14:paraId="3C26F492" w14:textId="6BE013F8" w:rsidR="006A452C" w:rsidRPr="00CE52BD" w:rsidRDefault="006A452C" w:rsidP="006A452C">
      <w:pPr>
        <w:spacing w:after="0" w:line="360" w:lineRule="auto"/>
        <w:jc w:val="both"/>
        <w:rPr>
          <w:rFonts w:ascii="Palatino Linotype" w:eastAsia="Calibri" w:hAnsi="Palatino Linotype" w:cs="Arial"/>
          <w:sz w:val="24"/>
          <w:szCs w:val="24"/>
        </w:rPr>
      </w:pPr>
      <w:r w:rsidRPr="00CE52BD">
        <w:rPr>
          <w:rFonts w:ascii="Palatino Linotype" w:eastAsia="Calibri"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E6B01A4" w14:textId="77777777" w:rsidR="00037511" w:rsidRPr="00CE52BD" w:rsidRDefault="00037511" w:rsidP="006A452C">
      <w:pPr>
        <w:spacing w:after="0" w:line="360" w:lineRule="auto"/>
        <w:jc w:val="both"/>
        <w:rPr>
          <w:rFonts w:ascii="Palatino Linotype" w:eastAsia="Calibri" w:hAnsi="Palatino Linotype" w:cs="Arial"/>
          <w:sz w:val="24"/>
          <w:szCs w:val="24"/>
        </w:rPr>
      </w:pPr>
    </w:p>
    <w:p w14:paraId="3D815C55" w14:textId="77777777" w:rsidR="006A452C" w:rsidRPr="00CE52BD" w:rsidRDefault="006A452C" w:rsidP="006A452C">
      <w:pPr>
        <w:spacing w:after="0" w:line="360" w:lineRule="auto"/>
        <w:jc w:val="both"/>
        <w:rPr>
          <w:rFonts w:ascii="Palatino Linotype" w:eastAsia="Calibri" w:hAnsi="Palatino Linotype" w:cs="Arial"/>
          <w:sz w:val="24"/>
          <w:szCs w:val="24"/>
        </w:rPr>
      </w:pPr>
      <w:r w:rsidRPr="00CE52BD">
        <w:rPr>
          <w:rFonts w:ascii="Palatino Linotype" w:eastAsia="Calibri" w:hAnsi="Palatino Linotype" w:cs="Arial"/>
          <w:sz w:val="24"/>
          <w:szCs w:val="24"/>
        </w:rPr>
        <w:t xml:space="preserve">Por otro lado, los </w:t>
      </w:r>
      <w:r w:rsidRPr="00CE52BD">
        <w:rPr>
          <w:rFonts w:ascii="Palatino Linotype" w:eastAsia="Calibri" w:hAnsi="Palatino Linotype" w:cs="Arial"/>
          <w:i/>
          <w:sz w:val="24"/>
          <w:szCs w:val="24"/>
        </w:rPr>
        <w:t>Lineamientos Generales en Materia de Clasificación y Desclasificación de la Información, así como para la elaboración de Versiones Públicas</w:t>
      </w:r>
      <w:r w:rsidRPr="00CE52BD">
        <w:rPr>
          <w:rFonts w:ascii="Palatino Linotype" w:eastAsia="Calibri"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6BFF3CF" w14:textId="77777777" w:rsidR="006A452C" w:rsidRPr="00CE52BD" w:rsidRDefault="006A452C" w:rsidP="006A452C">
      <w:pPr>
        <w:spacing w:after="0" w:line="360" w:lineRule="auto"/>
        <w:jc w:val="both"/>
        <w:rPr>
          <w:rFonts w:ascii="Palatino Linotype" w:eastAsia="Calibri" w:hAnsi="Palatino Linotype" w:cs="Arial"/>
          <w:sz w:val="24"/>
          <w:szCs w:val="24"/>
        </w:rPr>
      </w:pPr>
    </w:p>
    <w:p w14:paraId="2CF91841" w14:textId="77777777" w:rsidR="006A452C" w:rsidRPr="00CE52BD" w:rsidRDefault="006A452C" w:rsidP="006A452C">
      <w:pPr>
        <w:spacing w:after="0" w:line="360" w:lineRule="auto"/>
        <w:jc w:val="both"/>
        <w:rPr>
          <w:rFonts w:ascii="Palatino Linotype" w:eastAsia="Calibri" w:hAnsi="Palatino Linotype" w:cs="Arial"/>
          <w:sz w:val="24"/>
          <w:szCs w:val="24"/>
        </w:rPr>
      </w:pPr>
      <w:r w:rsidRPr="00CE52BD">
        <w:rPr>
          <w:rFonts w:ascii="Palatino Linotype" w:eastAsia="Calibri" w:hAnsi="Palatino Linotype" w:cs="Arial"/>
          <w:sz w:val="24"/>
          <w:szCs w:val="24"/>
        </w:rPr>
        <w:t>Entorno a lo que aquí nos interesa, los Lineamientos Quincuagésimo sexto, Quincuagésimo séptimo y Quincuagésimo octavo, establecen lo siguiente:</w:t>
      </w:r>
    </w:p>
    <w:p w14:paraId="6B243719" w14:textId="77777777" w:rsidR="006A452C" w:rsidRPr="00CE52BD" w:rsidRDefault="006A452C" w:rsidP="006A452C">
      <w:pPr>
        <w:spacing w:after="0" w:line="240" w:lineRule="auto"/>
        <w:rPr>
          <w:rFonts w:ascii="Times New Roman" w:eastAsia="Times New Roman" w:hAnsi="Times New Roman" w:cs="Times New Roman"/>
          <w:sz w:val="24"/>
          <w:szCs w:val="24"/>
          <w:lang w:eastAsia="es-ES"/>
        </w:rPr>
      </w:pPr>
    </w:p>
    <w:p w14:paraId="6762B0D7" w14:textId="77777777" w:rsidR="006A452C" w:rsidRPr="00CE52BD" w:rsidRDefault="006A452C" w:rsidP="006A452C">
      <w:pPr>
        <w:spacing w:after="0" w:line="240" w:lineRule="auto"/>
        <w:ind w:left="567" w:right="567"/>
        <w:jc w:val="both"/>
        <w:rPr>
          <w:rFonts w:ascii="Palatino Linotype" w:eastAsia="Calibri" w:hAnsi="Palatino Linotype" w:cs="Arial"/>
          <w:i/>
        </w:rPr>
      </w:pPr>
      <w:r w:rsidRPr="00CE52BD">
        <w:rPr>
          <w:rFonts w:ascii="Palatino Linotype" w:eastAsia="Calibri" w:hAnsi="Palatino Linotype" w:cs="Arial"/>
          <w:b/>
          <w:i/>
        </w:rPr>
        <w:t>Quincuagésimo sexto.</w:t>
      </w:r>
      <w:r w:rsidRPr="00CE52BD">
        <w:rPr>
          <w:rFonts w:ascii="Palatino Linotype" w:eastAsia="Calibri"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0272490" w14:textId="77777777" w:rsidR="006A452C" w:rsidRPr="00CE52BD" w:rsidRDefault="006A452C" w:rsidP="006A452C">
      <w:pPr>
        <w:spacing w:after="0" w:line="240" w:lineRule="auto"/>
        <w:ind w:left="567" w:right="567"/>
        <w:jc w:val="both"/>
        <w:rPr>
          <w:rFonts w:ascii="Palatino Linotype" w:eastAsia="Calibri" w:hAnsi="Palatino Linotype" w:cs="Arial"/>
          <w:i/>
        </w:rPr>
      </w:pPr>
    </w:p>
    <w:p w14:paraId="08B276D7" w14:textId="77777777" w:rsidR="006A452C" w:rsidRPr="00CE52BD" w:rsidRDefault="006A452C" w:rsidP="006A452C">
      <w:pPr>
        <w:spacing w:after="0" w:line="240" w:lineRule="auto"/>
        <w:ind w:left="567" w:right="567"/>
        <w:jc w:val="both"/>
        <w:rPr>
          <w:rFonts w:ascii="Palatino Linotype" w:eastAsia="Calibri" w:hAnsi="Palatino Linotype" w:cs="Arial"/>
          <w:i/>
        </w:rPr>
      </w:pPr>
      <w:r w:rsidRPr="00CE52BD">
        <w:rPr>
          <w:rFonts w:ascii="Palatino Linotype" w:eastAsia="Calibri" w:hAnsi="Palatino Linotype" w:cs="Arial"/>
          <w:b/>
          <w:i/>
        </w:rPr>
        <w:t>Quincuagésimo séptimo.</w:t>
      </w:r>
      <w:r w:rsidRPr="00CE52BD">
        <w:rPr>
          <w:rFonts w:ascii="Palatino Linotype" w:eastAsia="Calibri" w:hAnsi="Palatino Linotype" w:cs="Arial"/>
          <w:i/>
        </w:rPr>
        <w:t xml:space="preserve"> Se considera, en principio, como información pública y no podrá omitirse de las versiones públicas la siguiente:</w:t>
      </w:r>
    </w:p>
    <w:p w14:paraId="4185D75E" w14:textId="77777777" w:rsidR="006A452C" w:rsidRPr="00CE52BD" w:rsidRDefault="006A452C" w:rsidP="006A452C">
      <w:pPr>
        <w:spacing w:after="0" w:line="240" w:lineRule="auto"/>
        <w:ind w:left="567" w:right="567"/>
        <w:jc w:val="both"/>
        <w:rPr>
          <w:rFonts w:ascii="Palatino Linotype" w:eastAsia="Calibri" w:hAnsi="Palatino Linotype" w:cs="Arial"/>
          <w:i/>
        </w:rPr>
      </w:pPr>
      <w:r w:rsidRPr="00CE52BD">
        <w:rPr>
          <w:rFonts w:ascii="Palatino Linotype" w:eastAsia="Calibri" w:hAnsi="Palatino Linotype" w:cs="Arial"/>
          <w:i/>
        </w:rPr>
        <w:t xml:space="preserve"> </w:t>
      </w:r>
    </w:p>
    <w:p w14:paraId="46A41301" w14:textId="77777777" w:rsidR="006A452C" w:rsidRPr="00CE52BD" w:rsidRDefault="006A452C" w:rsidP="006A452C">
      <w:pPr>
        <w:spacing w:after="0" w:line="240" w:lineRule="auto"/>
        <w:ind w:left="567" w:right="567"/>
        <w:jc w:val="both"/>
        <w:rPr>
          <w:rFonts w:ascii="Palatino Linotype" w:eastAsia="Calibri" w:hAnsi="Palatino Linotype" w:cs="Arial"/>
          <w:i/>
        </w:rPr>
      </w:pPr>
      <w:r w:rsidRPr="00CE52BD">
        <w:rPr>
          <w:rFonts w:ascii="Palatino Linotype" w:eastAsia="Calibri" w:hAnsi="Palatino Linotype" w:cs="Arial"/>
          <w:i/>
        </w:rPr>
        <w:t xml:space="preserve">I. La relativa a las Obligaciones de Transparencia que contempla el Título V de la Ley General y las demás disposiciones legales aplicables; </w:t>
      </w:r>
    </w:p>
    <w:p w14:paraId="1F79EFBF" w14:textId="77777777" w:rsidR="006A452C" w:rsidRPr="00CE52BD" w:rsidRDefault="006A452C" w:rsidP="006A452C">
      <w:pPr>
        <w:spacing w:after="0" w:line="240" w:lineRule="auto"/>
        <w:ind w:left="567" w:right="567"/>
        <w:jc w:val="both"/>
        <w:rPr>
          <w:rFonts w:ascii="Palatino Linotype" w:eastAsia="Calibri" w:hAnsi="Palatino Linotype" w:cs="Arial"/>
          <w:i/>
        </w:rPr>
      </w:pPr>
      <w:r w:rsidRPr="00CE52BD">
        <w:rPr>
          <w:rFonts w:ascii="Palatino Linotype" w:eastAsia="Calibri" w:hAnsi="Palatino Linotype" w:cs="Arial"/>
          <w:i/>
        </w:rPr>
        <w:lastRenderedPageBreak/>
        <w:t xml:space="preserve">II. El nombre de los servidores públicos en los documentos, y sus firmas autógrafas, cuando sean utilizados en el ejercicio de las facultades conferidas para el desempeño del servicio público, y </w:t>
      </w:r>
    </w:p>
    <w:p w14:paraId="23EF38D2" w14:textId="77777777" w:rsidR="006A452C" w:rsidRPr="00CE52BD" w:rsidRDefault="006A452C" w:rsidP="006A452C">
      <w:pPr>
        <w:spacing w:after="0" w:line="240" w:lineRule="auto"/>
        <w:ind w:left="567" w:right="567"/>
        <w:jc w:val="both"/>
        <w:rPr>
          <w:rFonts w:ascii="Palatino Linotype" w:eastAsia="Calibri" w:hAnsi="Palatino Linotype" w:cs="Arial"/>
          <w:i/>
        </w:rPr>
      </w:pPr>
      <w:r w:rsidRPr="00CE52BD">
        <w:rPr>
          <w:rFonts w:ascii="Palatino Linotype" w:eastAsia="Calibri"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B63A03D" w14:textId="77777777" w:rsidR="006A452C" w:rsidRPr="00CE52BD" w:rsidRDefault="006A452C" w:rsidP="006A452C">
      <w:pPr>
        <w:spacing w:after="0" w:line="240" w:lineRule="auto"/>
        <w:ind w:left="567" w:right="567"/>
        <w:jc w:val="both"/>
        <w:rPr>
          <w:rFonts w:ascii="Palatino Linotype" w:eastAsia="Calibri" w:hAnsi="Palatino Linotype" w:cs="Arial"/>
          <w:i/>
        </w:rPr>
      </w:pPr>
    </w:p>
    <w:p w14:paraId="280716BC" w14:textId="77777777" w:rsidR="006A452C" w:rsidRPr="00CE52BD" w:rsidRDefault="006A452C" w:rsidP="006A452C">
      <w:pPr>
        <w:spacing w:after="0" w:line="240" w:lineRule="auto"/>
        <w:ind w:left="567" w:right="567"/>
        <w:jc w:val="both"/>
        <w:rPr>
          <w:rFonts w:ascii="Palatino Linotype" w:eastAsia="Calibri" w:hAnsi="Palatino Linotype" w:cs="Arial"/>
          <w:i/>
        </w:rPr>
      </w:pPr>
      <w:r w:rsidRPr="00CE52BD">
        <w:rPr>
          <w:rFonts w:ascii="Palatino Linotype" w:eastAsia="Calibri" w:hAnsi="Palatino Linotype" w:cs="Arial"/>
          <w:i/>
        </w:rPr>
        <w:t xml:space="preserve">Lo anterior, siempre y cuando no se acredite alguna causal de clasificación, prevista en las leyes o en los tratados internaciones suscritos por el Estado mexicano. </w:t>
      </w:r>
    </w:p>
    <w:p w14:paraId="32FFE438" w14:textId="77777777" w:rsidR="006A452C" w:rsidRPr="00CE52BD" w:rsidRDefault="006A452C" w:rsidP="006A452C">
      <w:pPr>
        <w:spacing w:after="0" w:line="240" w:lineRule="auto"/>
        <w:ind w:left="567" w:right="567"/>
        <w:jc w:val="both"/>
        <w:rPr>
          <w:rFonts w:ascii="Palatino Linotype" w:eastAsia="Calibri" w:hAnsi="Palatino Linotype" w:cs="Arial"/>
          <w:i/>
        </w:rPr>
      </w:pPr>
    </w:p>
    <w:p w14:paraId="1DE2FB7B" w14:textId="77777777" w:rsidR="006A452C" w:rsidRPr="00CE52BD" w:rsidRDefault="006A452C" w:rsidP="006A452C">
      <w:pPr>
        <w:spacing w:after="0" w:line="240" w:lineRule="auto"/>
        <w:ind w:left="567" w:right="567"/>
        <w:jc w:val="both"/>
        <w:rPr>
          <w:rFonts w:ascii="Palatino Linotype" w:eastAsia="Calibri" w:hAnsi="Palatino Linotype" w:cs="Arial"/>
          <w:i/>
        </w:rPr>
      </w:pPr>
      <w:r w:rsidRPr="00CE52BD">
        <w:rPr>
          <w:rFonts w:ascii="Palatino Linotype" w:eastAsia="Calibri" w:hAnsi="Palatino Linotype" w:cs="Arial"/>
          <w:b/>
          <w:i/>
        </w:rPr>
        <w:t>Quincuagésimo octavo.</w:t>
      </w:r>
      <w:r w:rsidRPr="00CE52BD">
        <w:rPr>
          <w:rFonts w:ascii="Palatino Linotype" w:eastAsia="Calibri" w:hAnsi="Palatino Linotype" w:cs="Arial"/>
          <w:i/>
        </w:rPr>
        <w:t xml:space="preserve"> Los sujetos obligados garantizarán que los sistemas o medios empleados para eliminar la información en las versiones públicas no permitan la recuperación o visualización de la misma.</w:t>
      </w:r>
    </w:p>
    <w:p w14:paraId="27D66DEF" w14:textId="77777777" w:rsidR="006A452C" w:rsidRPr="00CE52BD" w:rsidRDefault="006A452C" w:rsidP="006A452C">
      <w:pPr>
        <w:spacing w:after="0" w:line="360" w:lineRule="auto"/>
        <w:jc w:val="both"/>
        <w:rPr>
          <w:rFonts w:ascii="Palatino Linotype" w:eastAsia="Calibri" w:hAnsi="Palatino Linotype" w:cs="Arial"/>
          <w:i/>
          <w:sz w:val="24"/>
          <w:szCs w:val="24"/>
        </w:rPr>
      </w:pPr>
    </w:p>
    <w:p w14:paraId="684431E7" w14:textId="77777777" w:rsidR="006A452C" w:rsidRPr="00CE52BD" w:rsidRDefault="006A452C" w:rsidP="006A452C">
      <w:pPr>
        <w:spacing w:after="0" w:line="360" w:lineRule="auto"/>
        <w:jc w:val="both"/>
        <w:rPr>
          <w:rFonts w:ascii="Palatino Linotype" w:eastAsia="Calibri" w:hAnsi="Palatino Linotype" w:cs="Arial"/>
          <w:sz w:val="24"/>
          <w:szCs w:val="24"/>
        </w:rPr>
      </w:pPr>
      <w:r w:rsidRPr="00CE52BD">
        <w:rPr>
          <w:rFonts w:ascii="Palatino Linotype" w:eastAsia="Calibri"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BF7C95B" w14:textId="77777777" w:rsidR="008D06CF" w:rsidRPr="00CE52BD" w:rsidRDefault="008D06CF" w:rsidP="006A452C">
      <w:pPr>
        <w:spacing w:after="0" w:line="360" w:lineRule="auto"/>
        <w:jc w:val="both"/>
        <w:rPr>
          <w:rFonts w:ascii="Palatino Linotype" w:eastAsia="Calibri" w:hAnsi="Palatino Linotype" w:cs="Arial"/>
          <w:sz w:val="24"/>
          <w:szCs w:val="24"/>
        </w:rPr>
      </w:pPr>
    </w:p>
    <w:p w14:paraId="3942DE9D" w14:textId="77777777" w:rsidR="008D06CF" w:rsidRPr="00CE52BD" w:rsidRDefault="008D06CF" w:rsidP="008D06CF">
      <w:pPr>
        <w:spacing w:after="0" w:line="360" w:lineRule="auto"/>
        <w:jc w:val="both"/>
        <w:rPr>
          <w:rFonts w:ascii="Palatino Linotype" w:eastAsia="Times New Roman" w:hAnsi="Palatino Linotype" w:cs="Arial"/>
          <w:sz w:val="24"/>
          <w:szCs w:val="24"/>
          <w:lang w:val="es-ES" w:eastAsia="es-ES"/>
        </w:rPr>
      </w:pPr>
      <w:r w:rsidRPr="00CE52BD">
        <w:rPr>
          <w:rFonts w:ascii="Palatino Linotype" w:eastAsia="Times New Roman" w:hAnsi="Palatino Linotype" w:cs="Arial"/>
          <w:sz w:val="24"/>
          <w:szCs w:val="24"/>
          <w:lang w:val="es-ES" w:eastAsia="es-ES"/>
        </w:rPr>
        <w:t xml:space="preserve">Es conveniente mencionar que </w:t>
      </w:r>
      <w:r w:rsidRPr="00CE52BD">
        <w:rPr>
          <w:rFonts w:ascii="Palatino Linotype" w:eastAsia="Times New Roman" w:hAnsi="Palatino Linotype" w:cs="Arial"/>
          <w:b/>
          <w:sz w:val="24"/>
          <w:szCs w:val="24"/>
          <w:lang w:val="es-ES" w:eastAsia="es-ES"/>
        </w:rPr>
        <w:t>en el caso de dicha información aun siga en sustanciación, lo procedente sería clasificar la información como RESERVADA</w:t>
      </w:r>
      <w:r w:rsidRPr="00CE52BD">
        <w:rPr>
          <w:rFonts w:ascii="Palatino Linotype" w:eastAsia="Times New Roman" w:hAnsi="Palatino Linotype" w:cs="Arial"/>
          <w:sz w:val="24"/>
          <w:szCs w:val="24"/>
          <w:lang w:val="es-ES" w:eastAsia="es-ES"/>
        </w:rPr>
        <w:t xml:space="preserve"> debido a que pudiera encontrarse en actividades de fiscalización, verificación, inspección, comprobación y auditoría sobre el cumplimiento de las Leyes, lo que </w:t>
      </w:r>
      <w:r w:rsidRPr="00CE52BD">
        <w:rPr>
          <w:rFonts w:ascii="Palatino Linotype" w:eastAsia="Times New Roman" w:hAnsi="Palatino Linotype" w:cs="Arial"/>
          <w:sz w:val="24"/>
          <w:szCs w:val="24"/>
          <w:lang w:val="es-ES" w:eastAsia="es-ES"/>
        </w:rPr>
        <w:lastRenderedPageBreak/>
        <w:t>actualiza lo previsto en los artículos 91 y artículo 140, fracción V, numeral 1, de la Ley de Transparencia estatal, en los que se estipula lo siguiente:</w:t>
      </w:r>
    </w:p>
    <w:p w14:paraId="55630021" w14:textId="77777777" w:rsidR="008D06CF" w:rsidRPr="00CE52BD" w:rsidRDefault="008D06CF" w:rsidP="008D06CF">
      <w:pPr>
        <w:spacing w:after="0" w:line="360" w:lineRule="auto"/>
        <w:jc w:val="both"/>
        <w:rPr>
          <w:rFonts w:ascii="Palatino Linotype" w:eastAsia="Times New Roman" w:hAnsi="Palatino Linotype" w:cs="Arial"/>
          <w:sz w:val="24"/>
          <w:szCs w:val="24"/>
          <w:lang w:val="es-ES" w:eastAsia="es-ES"/>
        </w:rPr>
      </w:pPr>
    </w:p>
    <w:p w14:paraId="5208DCAF" w14:textId="77777777" w:rsidR="008D06CF" w:rsidRPr="00CE52BD" w:rsidRDefault="008D06CF" w:rsidP="008D06CF">
      <w:pPr>
        <w:spacing w:after="0" w:line="240" w:lineRule="auto"/>
        <w:ind w:left="567" w:right="567"/>
        <w:jc w:val="both"/>
        <w:rPr>
          <w:rFonts w:ascii="Palatino Linotype" w:eastAsia="Times New Roman" w:hAnsi="Palatino Linotype" w:cs="Arial"/>
          <w:i/>
          <w:sz w:val="24"/>
          <w:szCs w:val="24"/>
          <w:lang w:val="es-ES" w:eastAsia="es-ES"/>
        </w:rPr>
      </w:pPr>
      <w:r w:rsidRPr="00CE52BD">
        <w:rPr>
          <w:rFonts w:ascii="Palatino Linotype" w:eastAsia="Times New Roman" w:hAnsi="Palatino Linotype" w:cs="Arial"/>
          <w:b/>
          <w:i/>
          <w:sz w:val="24"/>
          <w:szCs w:val="24"/>
          <w:lang w:val="es-ES" w:eastAsia="es-ES"/>
        </w:rPr>
        <w:t>Artículo 91.</w:t>
      </w:r>
      <w:r w:rsidRPr="00CE52BD">
        <w:rPr>
          <w:rFonts w:ascii="Palatino Linotype" w:eastAsia="Times New Roman" w:hAnsi="Palatino Linotype" w:cs="Arial"/>
          <w:i/>
          <w:sz w:val="24"/>
          <w:szCs w:val="24"/>
          <w:lang w:val="es-ES" w:eastAsia="es-ES"/>
        </w:rPr>
        <w:t xml:space="preserve"> El acceso a la información pública será restringido excepcionalmente, cuando ésta sea clasificada como reservada o confidencial.</w:t>
      </w:r>
    </w:p>
    <w:p w14:paraId="39071897" w14:textId="77777777" w:rsidR="008D06CF" w:rsidRPr="00CE52BD" w:rsidRDefault="008D06CF" w:rsidP="008D06CF">
      <w:pPr>
        <w:spacing w:after="0" w:line="240" w:lineRule="auto"/>
        <w:ind w:left="567" w:right="567"/>
        <w:jc w:val="both"/>
        <w:rPr>
          <w:rFonts w:ascii="Palatino Linotype" w:eastAsia="Times New Roman" w:hAnsi="Palatino Linotype" w:cs="Arial"/>
          <w:i/>
          <w:sz w:val="24"/>
          <w:szCs w:val="24"/>
          <w:lang w:val="es-ES" w:eastAsia="es-ES"/>
        </w:rPr>
      </w:pPr>
    </w:p>
    <w:p w14:paraId="60472BB9" w14:textId="77777777" w:rsidR="008D06CF" w:rsidRPr="00CE52BD" w:rsidRDefault="008D06CF" w:rsidP="008D06CF">
      <w:pPr>
        <w:spacing w:after="0" w:line="240" w:lineRule="auto"/>
        <w:ind w:left="567" w:right="567"/>
        <w:jc w:val="both"/>
        <w:rPr>
          <w:rFonts w:ascii="Palatino Linotype" w:eastAsia="Times New Roman" w:hAnsi="Palatino Linotype" w:cs="Arial"/>
          <w:i/>
          <w:sz w:val="24"/>
          <w:szCs w:val="24"/>
          <w:lang w:val="es-ES" w:eastAsia="es-ES"/>
        </w:rPr>
      </w:pPr>
      <w:r w:rsidRPr="00CE52BD">
        <w:rPr>
          <w:rFonts w:ascii="Palatino Linotype" w:eastAsia="Times New Roman" w:hAnsi="Palatino Linotype" w:cs="Arial"/>
          <w:i/>
          <w:sz w:val="24"/>
          <w:szCs w:val="24"/>
          <w:lang w:val="es-ES" w:eastAsia="es-ES"/>
        </w:rPr>
        <w:t>“</w:t>
      </w:r>
      <w:r w:rsidRPr="00CE52BD">
        <w:rPr>
          <w:rFonts w:ascii="Palatino Linotype" w:eastAsia="Times New Roman" w:hAnsi="Palatino Linotype" w:cs="Arial"/>
          <w:b/>
          <w:i/>
          <w:sz w:val="24"/>
          <w:szCs w:val="24"/>
          <w:lang w:val="es-ES" w:eastAsia="es-ES"/>
        </w:rPr>
        <w:t>Artículo 140.</w:t>
      </w:r>
      <w:r w:rsidRPr="00CE52BD">
        <w:rPr>
          <w:rFonts w:ascii="Palatino Linotype" w:eastAsia="Times New Roman" w:hAnsi="Palatino Linotype" w:cs="Arial"/>
          <w:i/>
          <w:sz w:val="24"/>
          <w:szCs w:val="24"/>
          <w:lang w:val="es-ES" w:eastAsia="es-ES"/>
        </w:rPr>
        <w:t xml:space="preserve"> El acceso a la información pública será restringido excepcionalmente, cuando por razones de interés público, ésta sea clasificada como reservada, conforme a los criterios siguientes:</w:t>
      </w:r>
    </w:p>
    <w:p w14:paraId="2565545D" w14:textId="77777777" w:rsidR="008D06CF" w:rsidRPr="00CE52BD" w:rsidRDefault="008D06CF" w:rsidP="008D06CF">
      <w:pPr>
        <w:spacing w:after="0" w:line="240" w:lineRule="auto"/>
        <w:ind w:left="567" w:right="567"/>
        <w:jc w:val="both"/>
        <w:rPr>
          <w:rFonts w:ascii="Palatino Linotype" w:eastAsia="Times New Roman" w:hAnsi="Palatino Linotype" w:cs="Arial"/>
          <w:i/>
          <w:sz w:val="24"/>
          <w:szCs w:val="24"/>
          <w:lang w:val="es-ES" w:eastAsia="es-ES"/>
        </w:rPr>
      </w:pPr>
      <w:r w:rsidRPr="00CE52BD">
        <w:rPr>
          <w:rFonts w:ascii="Palatino Linotype" w:eastAsia="Times New Roman" w:hAnsi="Palatino Linotype" w:cs="Arial"/>
          <w:i/>
          <w:sz w:val="24"/>
          <w:szCs w:val="24"/>
          <w:lang w:val="es-ES" w:eastAsia="es-ES"/>
        </w:rPr>
        <w:t>(…)</w:t>
      </w:r>
    </w:p>
    <w:p w14:paraId="3B624CCD" w14:textId="77777777" w:rsidR="008D06CF" w:rsidRPr="00CE52BD" w:rsidRDefault="008D06CF" w:rsidP="008D06CF">
      <w:pPr>
        <w:spacing w:after="0" w:line="240" w:lineRule="auto"/>
        <w:ind w:left="567" w:right="567"/>
        <w:jc w:val="both"/>
        <w:rPr>
          <w:rFonts w:ascii="Palatino Linotype" w:eastAsia="Times New Roman" w:hAnsi="Palatino Linotype" w:cs="Arial"/>
          <w:i/>
          <w:sz w:val="24"/>
          <w:szCs w:val="24"/>
          <w:lang w:val="es-ES" w:eastAsia="es-ES"/>
        </w:rPr>
      </w:pPr>
      <w:r w:rsidRPr="00CE52BD">
        <w:rPr>
          <w:rFonts w:ascii="Palatino Linotype" w:eastAsia="Times New Roman" w:hAnsi="Palatino Linotype" w:cs="Arial"/>
          <w:i/>
          <w:sz w:val="24"/>
          <w:szCs w:val="24"/>
          <w:lang w:val="es-ES" w:eastAsia="es-ES"/>
        </w:rPr>
        <w:t>V. Aquella cuya divulgación obstruya o pueda causar un serio perjuicio a:</w:t>
      </w:r>
    </w:p>
    <w:p w14:paraId="45292638" w14:textId="77777777" w:rsidR="008D06CF" w:rsidRPr="00CE52BD" w:rsidRDefault="008D06CF" w:rsidP="008D06CF">
      <w:pPr>
        <w:spacing w:after="0" w:line="240" w:lineRule="auto"/>
        <w:ind w:left="567" w:right="567"/>
        <w:jc w:val="both"/>
        <w:rPr>
          <w:rFonts w:ascii="Palatino Linotype" w:eastAsia="Times New Roman" w:hAnsi="Palatino Linotype" w:cs="Arial"/>
          <w:i/>
          <w:sz w:val="24"/>
          <w:szCs w:val="24"/>
          <w:lang w:val="es-ES" w:eastAsia="es-ES"/>
        </w:rPr>
      </w:pPr>
      <w:r w:rsidRPr="00CE52BD">
        <w:rPr>
          <w:rFonts w:ascii="Palatino Linotype" w:eastAsia="Times New Roman" w:hAnsi="Palatino Linotype" w:cs="Arial"/>
          <w:i/>
          <w:sz w:val="24"/>
          <w:szCs w:val="24"/>
          <w:lang w:val="es-ES" w:eastAsia="es-ES"/>
        </w:rPr>
        <w:t>1. Las actividades de fiscalización, verificación, inspección, comprobación y auditoría sobre el cumplimiento de las Leyes; o;</w:t>
      </w:r>
    </w:p>
    <w:p w14:paraId="56AC12B3" w14:textId="77777777" w:rsidR="008D06CF" w:rsidRPr="00CE52BD" w:rsidRDefault="008D06CF" w:rsidP="008D06CF">
      <w:pPr>
        <w:spacing w:after="0" w:line="240" w:lineRule="auto"/>
        <w:ind w:left="567" w:right="567"/>
        <w:jc w:val="both"/>
        <w:rPr>
          <w:rFonts w:ascii="Palatino Linotype" w:eastAsia="Times New Roman" w:hAnsi="Palatino Linotype" w:cs="Arial"/>
          <w:i/>
          <w:sz w:val="24"/>
          <w:szCs w:val="24"/>
          <w:lang w:val="es-ES" w:eastAsia="es-ES"/>
        </w:rPr>
      </w:pPr>
      <w:r w:rsidRPr="00CE52BD">
        <w:rPr>
          <w:rFonts w:ascii="Palatino Linotype" w:eastAsia="Times New Roman" w:hAnsi="Palatino Linotype" w:cs="Arial"/>
          <w:i/>
          <w:sz w:val="24"/>
          <w:szCs w:val="24"/>
          <w:lang w:val="es-ES" w:eastAsia="es-ES"/>
        </w:rPr>
        <w:t>(…)”</w:t>
      </w:r>
    </w:p>
    <w:p w14:paraId="22564D7F" w14:textId="77777777" w:rsidR="008D06CF" w:rsidRPr="00CE52BD" w:rsidRDefault="008D06CF" w:rsidP="008D06CF">
      <w:pPr>
        <w:spacing w:after="0" w:line="360" w:lineRule="auto"/>
        <w:jc w:val="both"/>
        <w:rPr>
          <w:rFonts w:ascii="Palatino Linotype" w:eastAsia="Times New Roman" w:hAnsi="Palatino Linotype" w:cs="Arial"/>
          <w:sz w:val="24"/>
          <w:szCs w:val="24"/>
          <w:lang w:val="es-ES" w:eastAsia="es-ES"/>
        </w:rPr>
      </w:pPr>
    </w:p>
    <w:p w14:paraId="63E7CD43" w14:textId="77777777" w:rsidR="008D06CF" w:rsidRPr="00CE52BD" w:rsidRDefault="008D06CF" w:rsidP="008D06CF">
      <w:pPr>
        <w:spacing w:after="0" w:line="360" w:lineRule="auto"/>
        <w:jc w:val="both"/>
        <w:rPr>
          <w:rFonts w:ascii="Palatino Linotype" w:eastAsia="Times New Roman" w:hAnsi="Palatino Linotype" w:cs="Arial"/>
          <w:sz w:val="24"/>
          <w:szCs w:val="24"/>
          <w:lang w:val="es-ES" w:eastAsia="es-ES"/>
        </w:rPr>
      </w:pPr>
      <w:r w:rsidRPr="00CE52BD">
        <w:rPr>
          <w:rFonts w:ascii="Palatino Linotype" w:eastAsia="Times New Roman" w:hAnsi="Palatino Linotype" w:cs="Arial"/>
          <w:sz w:val="24"/>
          <w:szCs w:val="24"/>
          <w:lang w:val="es-ES" w:eastAsia="es-ES"/>
        </w:rPr>
        <w:t>Conforme a lo anterior, se puede corroborar que el procedimiento en cuestión, podría constituir un procedimiento administrativo seguido en forma de juicio; por lo que, la información solicitada podría actualizar una causal de clasificación, en su carácter de reservada, misma que se procede a su análisis.</w:t>
      </w:r>
    </w:p>
    <w:p w14:paraId="4EBA7229" w14:textId="77777777" w:rsidR="008D06CF" w:rsidRPr="00CE52BD" w:rsidRDefault="008D06CF" w:rsidP="008D06CF">
      <w:pPr>
        <w:spacing w:after="0" w:line="360" w:lineRule="auto"/>
        <w:jc w:val="both"/>
        <w:rPr>
          <w:rFonts w:ascii="Palatino Linotype" w:eastAsia="Times New Roman" w:hAnsi="Palatino Linotype" w:cs="Arial"/>
          <w:sz w:val="24"/>
          <w:szCs w:val="24"/>
          <w:lang w:val="es-ES" w:eastAsia="es-ES"/>
        </w:rPr>
      </w:pPr>
    </w:p>
    <w:p w14:paraId="61BA5B2B" w14:textId="77777777" w:rsidR="008D06CF" w:rsidRPr="00CE52BD" w:rsidRDefault="008D06CF" w:rsidP="008D06CF">
      <w:pPr>
        <w:spacing w:after="0" w:line="360" w:lineRule="auto"/>
        <w:jc w:val="both"/>
        <w:rPr>
          <w:rFonts w:ascii="Palatino Linotype" w:eastAsia="Times New Roman" w:hAnsi="Palatino Linotype" w:cs="Arial"/>
          <w:sz w:val="24"/>
          <w:szCs w:val="24"/>
          <w:lang w:val="es-ES" w:eastAsia="es-ES"/>
        </w:rPr>
      </w:pPr>
      <w:r w:rsidRPr="00CE52BD">
        <w:rPr>
          <w:rFonts w:ascii="Palatino Linotype" w:eastAsia="Times New Roman" w:hAnsi="Palatino Linotype" w:cs="Arial"/>
          <w:sz w:val="24"/>
          <w:szCs w:val="24"/>
          <w:lang w:val="es-ES" w:eastAsia="es-ES"/>
        </w:rPr>
        <w:t>Por su parte, en los Lineamientos Generales en materia de clasificación y desclasificación de la información, así como para la elaboración de versiones públicas, se prevé lo siguiente:</w:t>
      </w:r>
    </w:p>
    <w:p w14:paraId="45487D60" w14:textId="77777777" w:rsidR="008D06CF" w:rsidRPr="00CE52BD" w:rsidRDefault="008D06CF" w:rsidP="008D06CF">
      <w:pPr>
        <w:spacing w:after="0" w:line="360" w:lineRule="auto"/>
        <w:jc w:val="both"/>
        <w:rPr>
          <w:rFonts w:ascii="Palatino Linotype" w:eastAsia="Times New Roman" w:hAnsi="Palatino Linotype" w:cs="Arial"/>
          <w:sz w:val="24"/>
          <w:szCs w:val="24"/>
          <w:lang w:val="es-ES" w:eastAsia="es-ES"/>
        </w:rPr>
      </w:pPr>
    </w:p>
    <w:p w14:paraId="08FEB647" w14:textId="77777777" w:rsidR="008D06CF" w:rsidRPr="00CE52BD" w:rsidRDefault="008D06CF" w:rsidP="008D06CF">
      <w:pPr>
        <w:spacing w:after="0" w:line="240" w:lineRule="auto"/>
        <w:ind w:left="567" w:right="567"/>
        <w:jc w:val="both"/>
        <w:rPr>
          <w:rFonts w:ascii="Palatino Linotype" w:eastAsia="Times New Roman" w:hAnsi="Palatino Linotype" w:cs="Arial"/>
          <w:i/>
          <w:sz w:val="24"/>
          <w:szCs w:val="24"/>
          <w:lang w:val="es-ES" w:eastAsia="es-ES"/>
        </w:rPr>
      </w:pPr>
      <w:r w:rsidRPr="00CE52BD">
        <w:rPr>
          <w:rFonts w:ascii="Palatino Linotype" w:eastAsia="Times New Roman" w:hAnsi="Palatino Linotype" w:cs="Arial"/>
          <w:i/>
          <w:sz w:val="24"/>
          <w:szCs w:val="24"/>
          <w:lang w:val="es-ES" w:eastAsia="es-ES"/>
        </w:rPr>
        <w:t>“</w:t>
      </w:r>
      <w:r w:rsidRPr="00CE52BD">
        <w:rPr>
          <w:rFonts w:ascii="Palatino Linotype" w:eastAsia="Times New Roman" w:hAnsi="Palatino Linotype" w:cs="Arial"/>
          <w:b/>
          <w:i/>
          <w:sz w:val="24"/>
          <w:szCs w:val="24"/>
          <w:lang w:val="es-ES" w:eastAsia="es-ES"/>
        </w:rPr>
        <w:t>Vigésimo quinto.</w:t>
      </w:r>
      <w:r w:rsidRPr="00CE52BD">
        <w:rPr>
          <w:rFonts w:ascii="Palatino Linotype" w:eastAsia="Times New Roman" w:hAnsi="Palatino Linotype" w:cs="Arial"/>
          <w:i/>
          <w:sz w:val="24"/>
          <w:szCs w:val="24"/>
          <w:lang w:val="es-ES" w:eastAsia="es-ES"/>
        </w:rPr>
        <w:t xml:space="preserve"> De conformidad con el artículo 113, fracción VI de la Ley General, podrá considerarse como información reservada, aquella cuya difusión pueda obstruir o impedir el ejercicio de las facultades que llevan a cabo las autoridades competentes para recaudar, fiscalizar y comprobar el cumplimiento de las obligaciones fiscales en términos de las disposiciones normativas aplicables.”</w:t>
      </w:r>
    </w:p>
    <w:p w14:paraId="2EA37293" w14:textId="77777777" w:rsidR="008D06CF" w:rsidRPr="00CE52BD" w:rsidRDefault="008D06CF" w:rsidP="008D06CF">
      <w:pPr>
        <w:spacing w:after="0" w:line="360" w:lineRule="auto"/>
        <w:jc w:val="both"/>
        <w:rPr>
          <w:rFonts w:ascii="Palatino Linotype" w:eastAsia="Times New Roman" w:hAnsi="Palatino Linotype" w:cs="Arial"/>
          <w:sz w:val="24"/>
          <w:szCs w:val="24"/>
          <w:lang w:val="es-ES" w:eastAsia="es-ES"/>
        </w:rPr>
      </w:pPr>
    </w:p>
    <w:p w14:paraId="4F6F2E65" w14:textId="77777777" w:rsidR="008D06CF" w:rsidRPr="00CE52BD" w:rsidRDefault="008D06CF" w:rsidP="008D06CF">
      <w:pPr>
        <w:spacing w:after="0" w:line="360" w:lineRule="auto"/>
        <w:jc w:val="both"/>
        <w:rPr>
          <w:rFonts w:ascii="Palatino Linotype" w:eastAsia="Times New Roman" w:hAnsi="Palatino Linotype" w:cs="Arial"/>
          <w:sz w:val="24"/>
          <w:szCs w:val="24"/>
          <w:lang w:val="es-ES" w:eastAsia="es-ES"/>
        </w:rPr>
      </w:pPr>
      <w:r w:rsidRPr="00CE52BD">
        <w:rPr>
          <w:rFonts w:ascii="Palatino Linotype" w:eastAsia="Times New Roman" w:hAnsi="Palatino Linotype" w:cs="Arial"/>
          <w:sz w:val="24"/>
          <w:szCs w:val="24"/>
          <w:lang w:val="es-ES" w:eastAsia="es-ES"/>
        </w:rPr>
        <w:lastRenderedPageBreak/>
        <w:t xml:space="preserve">Para los efectos del párrafo de este numeral, se considera como información </w:t>
      </w:r>
      <w:r w:rsidRPr="00CE52BD">
        <w:rPr>
          <w:rFonts w:ascii="Palatino Linotype" w:eastAsia="Times New Roman" w:hAnsi="Palatino Linotype" w:cs="Arial"/>
          <w:b/>
          <w:sz w:val="24"/>
          <w:szCs w:val="24"/>
          <w:lang w:val="es-ES" w:eastAsia="es-ES"/>
        </w:rPr>
        <w:t>RESERVADA</w:t>
      </w:r>
      <w:r w:rsidRPr="00CE52BD">
        <w:rPr>
          <w:rFonts w:ascii="Palatino Linotype" w:eastAsia="Times New Roman" w:hAnsi="Palatino Linotype" w:cs="Arial"/>
          <w:sz w:val="24"/>
          <w:szCs w:val="24"/>
          <w:lang w:val="es-ES" w:eastAsia="es-ES"/>
        </w:rPr>
        <w:t xml:space="preserve"> podrá clasificarse aquella cuya publicación; esto es, en el que concurran los siguientes elementos:</w:t>
      </w:r>
    </w:p>
    <w:p w14:paraId="7753ACFC" w14:textId="77777777" w:rsidR="008D06CF" w:rsidRPr="00CE52BD" w:rsidRDefault="008D06CF" w:rsidP="008D06CF">
      <w:pPr>
        <w:spacing w:after="0" w:line="360" w:lineRule="auto"/>
        <w:jc w:val="both"/>
        <w:rPr>
          <w:rFonts w:ascii="Palatino Linotype" w:eastAsia="Times New Roman" w:hAnsi="Palatino Linotype" w:cs="Arial"/>
          <w:sz w:val="24"/>
          <w:szCs w:val="24"/>
          <w:lang w:val="es-ES" w:eastAsia="es-ES"/>
        </w:rPr>
      </w:pPr>
    </w:p>
    <w:p w14:paraId="602026A6" w14:textId="77777777" w:rsidR="008D06CF" w:rsidRPr="00CE52BD" w:rsidRDefault="008D06CF" w:rsidP="008D06CF">
      <w:pPr>
        <w:spacing w:after="0" w:line="240" w:lineRule="auto"/>
        <w:ind w:left="567" w:right="567"/>
        <w:jc w:val="both"/>
        <w:rPr>
          <w:rFonts w:ascii="Palatino Linotype" w:eastAsia="Times New Roman" w:hAnsi="Palatino Linotype" w:cs="Arial"/>
          <w:i/>
          <w:sz w:val="24"/>
          <w:szCs w:val="24"/>
          <w:lang w:val="es-ES" w:eastAsia="es-ES"/>
        </w:rPr>
      </w:pPr>
      <w:r w:rsidRPr="00CE52BD">
        <w:rPr>
          <w:rFonts w:ascii="Palatino Linotype" w:eastAsia="Times New Roman" w:hAnsi="Palatino Linotype" w:cs="Arial"/>
          <w:i/>
          <w:sz w:val="24"/>
          <w:szCs w:val="24"/>
          <w:lang w:val="es-ES" w:eastAsia="es-ES"/>
        </w:rPr>
        <w:t>“</w:t>
      </w:r>
      <w:r w:rsidRPr="00CE52BD">
        <w:rPr>
          <w:rFonts w:ascii="Palatino Linotype" w:eastAsia="Times New Roman" w:hAnsi="Palatino Linotype" w:cs="Arial"/>
          <w:b/>
          <w:i/>
          <w:sz w:val="24"/>
          <w:szCs w:val="24"/>
          <w:lang w:val="es-ES" w:eastAsia="es-ES"/>
        </w:rPr>
        <w:t>VI.</w:t>
      </w:r>
      <w:r w:rsidRPr="00CE52BD">
        <w:rPr>
          <w:rFonts w:ascii="Palatino Linotype" w:eastAsia="Times New Roman" w:hAnsi="Palatino Linotype" w:cs="Arial"/>
          <w:i/>
          <w:sz w:val="24"/>
          <w:szCs w:val="24"/>
          <w:lang w:val="es-ES" w:eastAsia="es-ES"/>
        </w:rPr>
        <w:t xml:space="preserve"> Obstruya las actividades de verificación, inspección y auditoría relativas al cumplimiento de las leyes o afecte la recaudación de contribuciones”</w:t>
      </w:r>
    </w:p>
    <w:p w14:paraId="4C7785BF" w14:textId="77777777" w:rsidR="008D06CF" w:rsidRPr="00CE52BD" w:rsidRDefault="008D06CF" w:rsidP="008D06CF">
      <w:pPr>
        <w:spacing w:after="0" w:line="360" w:lineRule="auto"/>
        <w:jc w:val="both"/>
        <w:rPr>
          <w:rFonts w:ascii="Palatino Linotype" w:eastAsia="Times New Roman" w:hAnsi="Palatino Linotype" w:cs="Arial"/>
          <w:sz w:val="24"/>
          <w:szCs w:val="24"/>
          <w:lang w:val="es-ES" w:eastAsia="es-ES"/>
        </w:rPr>
      </w:pPr>
    </w:p>
    <w:p w14:paraId="2052C941" w14:textId="77777777" w:rsidR="008D06CF" w:rsidRPr="00CE52BD" w:rsidRDefault="008D06CF" w:rsidP="008D06CF">
      <w:pPr>
        <w:spacing w:after="0" w:line="360" w:lineRule="auto"/>
        <w:jc w:val="both"/>
        <w:rPr>
          <w:rFonts w:ascii="Palatino Linotype" w:eastAsia="Times New Roman" w:hAnsi="Palatino Linotype" w:cs="Arial"/>
          <w:sz w:val="24"/>
          <w:szCs w:val="24"/>
          <w:lang w:val="es-ES" w:eastAsia="es-ES"/>
        </w:rPr>
      </w:pPr>
      <w:r w:rsidRPr="00CE52BD">
        <w:rPr>
          <w:rFonts w:ascii="Palatino Linotype" w:eastAsia="Times New Roman" w:hAnsi="Palatino Linotype" w:cs="Arial"/>
          <w:sz w:val="24"/>
          <w:szCs w:val="24"/>
          <w:lang w:val="es-ES" w:eastAsia="es-ES"/>
        </w:rPr>
        <w:t>De la normatividad citada, se desprende que el supuesto de clasificación invocado por el Sujeto Obligado, prevé que como información reservada podrá clasificarse aquella que vulnere la conducción de las auditorías relativas al cumplimiento de las leyes.</w:t>
      </w:r>
    </w:p>
    <w:p w14:paraId="22FF866D" w14:textId="77777777" w:rsidR="008D06CF" w:rsidRPr="00CE52BD" w:rsidRDefault="008D06CF" w:rsidP="008D06CF">
      <w:pPr>
        <w:spacing w:after="0" w:line="360" w:lineRule="auto"/>
        <w:jc w:val="both"/>
        <w:rPr>
          <w:rFonts w:ascii="Palatino Linotype" w:eastAsia="Times New Roman" w:hAnsi="Palatino Linotype" w:cs="Arial"/>
          <w:sz w:val="24"/>
          <w:szCs w:val="24"/>
          <w:lang w:val="es-ES" w:eastAsia="es-ES"/>
        </w:rPr>
      </w:pPr>
    </w:p>
    <w:p w14:paraId="3FD4C5D6" w14:textId="77777777" w:rsidR="008D06CF" w:rsidRPr="00CE52BD" w:rsidRDefault="008D06CF" w:rsidP="008D06CF">
      <w:pPr>
        <w:spacing w:after="0" w:line="360" w:lineRule="auto"/>
        <w:jc w:val="both"/>
        <w:rPr>
          <w:rFonts w:ascii="Palatino Linotype" w:eastAsia="Times New Roman" w:hAnsi="Palatino Linotype" w:cs="Arial"/>
          <w:sz w:val="24"/>
          <w:szCs w:val="24"/>
          <w:lang w:val="es-ES" w:eastAsia="es-ES"/>
        </w:rPr>
      </w:pPr>
      <w:r w:rsidRPr="00CE52BD">
        <w:rPr>
          <w:rFonts w:ascii="Palatino Linotype" w:eastAsia="Times New Roman" w:hAnsi="Palatino Linotype" w:cs="Arial"/>
          <w:sz w:val="24"/>
          <w:szCs w:val="24"/>
          <w:lang w:val="es-ES" w:eastAsia="es-ES"/>
        </w:rPr>
        <w:t>Por lo cual, para considerar que se actualiza dicha causal es necesario que se configuren los siguientes elementos:</w:t>
      </w:r>
    </w:p>
    <w:p w14:paraId="60B66C18" w14:textId="77777777" w:rsidR="008D06CF" w:rsidRPr="00CE52BD" w:rsidRDefault="008D06CF" w:rsidP="008D06CF">
      <w:pPr>
        <w:spacing w:after="0" w:line="360" w:lineRule="auto"/>
        <w:jc w:val="both"/>
        <w:rPr>
          <w:rFonts w:ascii="Palatino Linotype" w:eastAsia="Times New Roman" w:hAnsi="Palatino Linotype" w:cs="Arial"/>
          <w:sz w:val="24"/>
          <w:szCs w:val="24"/>
          <w:lang w:val="es-ES" w:eastAsia="es-ES"/>
        </w:rPr>
      </w:pPr>
    </w:p>
    <w:p w14:paraId="515DCE40" w14:textId="77777777" w:rsidR="008D06CF" w:rsidRPr="00CE52BD" w:rsidRDefault="008D06CF" w:rsidP="008D06CF">
      <w:pPr>
        <w:spacing w:after="0" w:line="360" w:lineRule="auto"/>
        <w:ind w:left="567" w:right="567"/>
        <w:jc w:val="both"/>
        <w:rPr>
          <w:rFonts w:ascii="Palatino Linotype" w:eastAsia="Times New Roman" w:hAnsi="Palatino Linotype" w:cs="Arial"/>
          <w:sz w:val="24"/>
          <w:szCs w:val="24"/>
          <w:lang w:val="es-ES" w:eastAsia="es-ES"/>
        </w:rPr>
      </w:pPr>
      <w:r w:rsidRPr="00CE52BD">
        <w:rPr>
          <w:rFonts w:ascii="Palatino Linotype" w:eastAsia="Times New Roman" w:hAnsi="Palatino Linotype" w:cs="Arial"/>
          <w:sz w:val="24"/>
          <w:szCs w:val="24"/>
          <w:lang w:val="es-ES" w:eastAsia="es-ES"/>
        </w:rPr>
        <w:t>1) La existencia de un juicio o procedimiento administrativo materialmente jurisdiccional, que se encuentre en trámite, y</w:t>
      </w:r>
    </w:p>
    <w:p w14:paraId="16BE5EEB" w14:textId="77777777" w:rsidR="008D06CF" w:rsidRPr="00CE52BD" w:rsidRDefault="008D06CF" w:rsidP="008D06CF">
      <w:pPr>
        <w:spacing w:after="0" w:line="360" w:lineRule="auto"/>
        <w:ind w:left="567" w:right="567"/>
        <w:jc w:val="both"/>
        <w:rPr>
          <w:rFonts w:ascii="Palatino Linotype" w:eastAsia="Times New Roman" w:hAnsi="Palatino Linotype" w:cs="Arial"/>
          <w:sz w:val="24"/>
          <w:szCs w:val="24"/>
          <w:lang w:val="es-ES" w:eastAsia="es-ES"/>
        </w:rPr>
      </w:pPr>
      <w:r w:rsidRPr="00CE52BD">
        <w:rPr>
          <w:rFonts w:ascii="Palatino Linotype" w:eastAsia="Times New Roman" w:hAnsi="Palatino Linotype" w:cs="Arial"/>
          <w:sz w:val="24"/>
          <w:szCs w:val="24"/>
          <w:lang w:val="es-ES" w:eastAsia="es-ES"/>
        </w:rPr>
        <w:t>2) Que la información solicitada se refiera a actuaciones, diligencias o constancias propias del procedimiento.</w:t>
      </w:r>
    </w:p>
    <w:p w14:paraId="204C25E7" w14:textId="77777777" w:rsidR="008D06CF" w:rsidRPr="00CE52BD" w:rsidRDefault="008D06CF" w:rsidP="008D06CF">
      <w:pPr>
        <w:spacing w:after="0" w:line="360" w:lineRule="auto"/>
        <w:jc w:val="both"/>
        <w:rPr>
          <w:rFonts w:ascii="Palatino Linotype" w:eastAsia="Times New Roman" w:hAnsi="Palatino Linotype" w:cs="Arial"/>
          <w:sz w:val="24"/>
          <w:szCs w:val="24"/>
          <w:lang w:val="es-ES" w:eastAsia="es-ES"/>
        </w:rPr>
      </w:pPr>
    </w:p>
    <w:p w14:paraId="2456E22A" w14:textId="3F61C58C" w:rsidR="008D06CF" w:rsidRPr="00CE52BD" w:rsidRDefault="008D06CF" w:rsidP="008D06CF">
      <w:pPr>
        <w:spacing w:after="0" w:line="360" w:lineRule="auto"/>
        <w:jc w:val="both"/>
        <w:rPr>
          <w:rFonts w:ascii="Palatino Linotype" w:eastAsia="Times New Roman" w:hAnsi="Palatino Linotype" w:cs="Arial"/>
          <w:sz w:val="24"/>
          <w:szCs w:val="24"/>
          <w:lang w:val="es-ES" w:eastAsia="es-ES"/>
        </w:rPr>
      </w:pPr>
      <w:r w:rsidRPr="00CE52BD">
        <w:rPr>
          <w:rFonts w:ascii="Palatino Linotype" w:eastAsia="Times New Roman" w:hAnsi="Palatino Linotype" w:cs="Arial"/>
          <w:sz w:val="24"/>
          <w:szCs w:val="24"/>
          <w:lang w:val="es-ES" w:eastAsia="es-ES"/>
        </w:rPr>
        <w:t xml:space="preserve">Con base en lo expuesto, se advierte que la información susceptible de clasificarse como </w:t>
      </w:r>
      <w:r w:rsidRPr="00CE52BD">
        <w:rPr>
          <w:rFonts w:ascii="Palatino Linotype" w:eastAsia="Times New Roman" w:hAnsi="Palatino Linotype" w:cs="Arial"/>
          <w:b/>
          <w:sz w:val="24"/>
          <w:szCs w:val="24"/>
          <w:lang w:val="es-ES" w:eastAsia="es-ES"/>
        </w:rPr>
        <w:t>RESERVADA</w:t>
      </w:r>
      <w:r w:rsidRPr="00CE52BD">
        <w:rPr>
          <w:rFonts w:ascii="Palatino Linotype" w:eastAsia="Times New Roman" w:hAnsi="Palatino Linotype" w:cs="Arial"/>
          <w:sz w:val="24"/>
          <w:szCs w:val="24"/>
          <w:lang w:val="es-ES" w:eastAsia="es-ES"/>
        </w:rPr>
        <w:t xml:space="preserve"> bajo el supuesto aludido, es aquella cuya difusión, pueda obstruir o impedir el ejercicio de las facultades que llevan a cabo las autoridades competentes para recaudar, fiscalizar y comprobar el cumplimiento de las obligaciones fiscales en términos de las disposiciones normativas aplicables, en tanto no hayan causado estado.</w:t>
      </w:r>
    </w:p>
    <w:p w14:paraId="342F3788" w14:textId="77777777" w:rsidR="008D06CF" w:rsidRPr="00CE52BD" w:rsidRDefault="008D06CF" w:rsidP="008D06CF">
      <w:pPr>
        <w:spacing w:after="0" w:line="360" w:lineRule="auto"/>
        <w:jc w:val="both"/>
        <w:rPr>
          <w:rFonts w:ascii="Palatino Linotype" w:eastAsia="Times New Roman" w:hAnsi="Palatino Linotype" w:cs="Arial"/>
          <w:sz w:val="24"/>
          <w:szCs w:val="24"/>
          <w:lang w:val="es-ES" w:eastAsia="es-ES"/>
        </w:rPr>
      </w:pPr>
    </w:p>
    <w:p w14:paraId="0B4B8FF8" w14:textId="24E45A9C" w:rsidR="00763BAF" w:rsidRPr="00CE52BD" w:rsidRDefault="008D06CF" w:rsidP="007A7245">
      <w:pPr>
        <w:spacing w:after="0" w:line="360" w:lineRule="auto"/>
        <w:jc w:val="both"/>
        <w:rPr>
          <w:rFonts w:ascii="Palatino Linotype" w:eastAsia="Times New Roman" w:hAnsi="Palatino Linotype" w:cs="Arial"/>
          <w:sz w:val="24"/>
          <w:szCs w:val="24"/>
          <w:lang w:val="es-ES" w:eastAsia="es-ES"/>
        </w:rPr>
      </w:pPr>
      <w:r w:rsidRPr="00CE52BD">
        <w:rPr>
          <w:rFonts w:ascii="Palatino Linotype" w:eastAsia="Times New Roman" w:hAnsi="Palatino Linotype" w:cs="Arial"/>
          <w:sz w:val="24"/>
          <w:szCs w:val="24"/>
          <w:lang w:val="es-ES" w:eastAsia="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774E8D6" w14:textId="77777777" w:rsidR="008D06CF" w:rsidRPr="00CE52BD" w:rsidRDefault="008D06CF" w:rsidP="007A7245">
      <w:pPr>
        <w:spacing w:after="0" w:line="360" w:lineRule="auto"/>
        <w:jc w:val="both"/>
        <w:rPr>
          <w:rFonts w:ascii="Palatino Linotype" w:eastAsia="Times New Roman" w:hAnsi="Palatino Linotype" w:cs="Arial"/>
          <w:sz w:val="24"/>
          <w:szCs w:val="24"/>
          <w:lang w:val="es-ES" w:eastAsia="es-ES"/>
        </w:rPr>
      </w:pPr>
    </w:p>
    <w:p w14:paraId="665E30D8" w14:textId="652B2D0A" w:rsidR="007A7245" w:rsidRPr="00CE52BD" w:rsidRDefault="000F65A4" w:rsidP="007A7245">
      <w:pPr>
        <w:spacing w:after="0" w:line="360" w:lineRule="auto"/>
        <w:jc w:val="both"/>
        <w:rPr>
          <w:rFonts w:ascii="Palatino Linotype" w:eastAsia="Times New Roman" w:hAnsi="Palatino Linotype" w:cs="Times New Roman"/>
          <w:sz w:val="24"/>
          <w:szCs w:val="24"/>
          <w:lang w:val="es-ES" w:eastAsia="es-ES"/>
        </w:rPr>
      </w:pPr>
      <w:r w:rsidRPr="00CE52BD">
        <w:rPr>
          <w:rFonts w:ascii="Palatino Linotype" w:eastAsia="Times New Roman" w:hAnsi="Palatino Linotype" w:cs="Times New Roman"/>
          <w:sz w:val="24"/>
          <w:szCs w:val="24"/>
          <w:lang w:val="es-ES" w:eastAsia="es-ES"/>
        </w:rPr>
        <w:t xml:space="preserve">En mérito de lo expuesto en líneas anteriores, </w:t>
      </w:r>
      <w:r w:rsidR="001668B9" w:rsidRPr="00CE52BD">
        <w:rPr>
          <w:rFonts w:ascii="Palatino Linotype" w:eastAsia="Times New Roman" w:hAnsi="Palatino Linotype" w:cs="Times New Roman"/>
          <w:sz w:val="24"/>
          <w:szCs w:val="24"/>
          <w:lang w:val="es-ES" w:eastAsia="es-ES"/>
        </w:rPr>
        <w:t xml:space="preserve">resultan fundados los motivos de inconformidad que arguye El Recurrente en su medio de impugnación que fue materia de estudio, por ello con fundamento en la primera hipótesis de la fracción III, del artículo 186, de la Ley de Transparencia y Acceso a la Información Pública del Estado de México y Municipios, se </w:t>
      </w:r>
      <w:r w:rsidR="001668B9" w:rsidRPr="00CE52BD">
        <w:rPr>
          <w:rFonts w:ascii="Palatino Linotype" w:eastAsia="Times New Roman" w:hAnsi="Palatino Linotype" w:cs="Times New Roman"/>
          <w:b/>
          <w:bCs/>
          <w:sz w:val="24"/>
          <w:szCs w:val="24"/>
          <w:lang w:val="es-ES" w:eastAsia="es-ES"/>
        </w:rPr>
        <w:t>REVOCA</w:t>
      </w:r>
      <w:r w:rsidR="001668B9" w:rsidRPr="00CE52BD">
        <w:rPr>
          <w:rFonts w:ascii="Palatino Linotype" w:eastAsia="Times New Roman" w:hAnsi="Palatino Linotype" w:cs="Times New Roman"/>
          <w:sz w:val="24"/>
          <w:szCs w:val="24"/>
          <w:lang w:val="es-ES" w:eastAsia="es-ES"/>
        </w:rPr>
        <w:t xml:space="preserve"> la respuesta a la solicitud de información número </w:t>
      </w:r>
      <w:r w:rsidR="00D64A2B" w:rsidRPr="00CE52BD">
        <w:rPr>
          <w:rFonts w:ascii="Palatino Linotype" w:eastAsia="Times New Roman" w:hAnsi="Palatino Linotype" w:cs="Times New Roman"/>
          <w:b/>
          <w:bCs/>
          <w:sz w:val="24"/>
          <w:szCs w:val="24"/>
          <w:lang w:val="es-ES" w:eastAsia="es-ES"/>
        </w:rPr>
        <w:t>01236/TOLUCA/IP/2025</w:t>
      </w:r>
      <w:r w:rsidR="00D64A2B" w:rsidRPr="00CE52BD">
        <w:rPr>
          <w:rFonts w:ascii="Palatino Linotype" w:eastAsia="Times New Roman" w:hAnsi="Palatino Linotype" w:cs="Times New Roman"/>
          <w:sz w:val="24"/>
          <w:szCs w:val="24"/>
          <w:lang w:val="es-ES" w:eastAsia="es-ES"/>
        </w:rPr>
        <w:t xml:space="preserve">; asimismo, </w:t>
      </w:r>
      <w:r w:rsidRPr="00CE52BD">
        <w:rPr>
          <w:rFonts w:ascii="Palatino Linotype" w:eastAsia="Times New Roman" w:hAnsi="Palatino Linotype" w:cs="Times New Roman"/>
          <w:sz w:val="24"/>
          <w:szCs w:val="24"/>
          <w:lang w:val="es-ES" w:eastAsia="es-ES"/>
        </w:rPr>
        <w:t xml:space="preserve">resultan parcialmente fundados los motivos de inconformidad que arguye </w:t>
      </w:r>
      <w:r w:rsidRPr="00CE52BD">
        <w:rPr>
          <w:rFonts w:ascii="Palatino Linotype" w:eastAsia="Times New Roman" w:hAnsi="Palatino Linotype" w:cs="Times New Roman"/>
          <w:b/>
          <w:sz w:val="24"/>
          <w:szCs w:val="24"/>
          <w:lang w:val="es-ES" w:eastAsia="es-ES"/>
        </w:rPr>
        <w:t>El Recurrente</w:t>
      </w:r>
      <w:r w:rsidRPr="00CE52BD">
        <w:rPr>
          <w:rFonts w:ascii="Palatino Linotype" w:eastAsia="Times New Roman" w:hAnsi="Palatino Linotype" w:cs="Times New Roman"/>
          <w:sz w:val="24"/>
          <w:szCs w:val="24"/>
          <w:lang w:val="es-ES" w:eastAsia="es-ES"/>
        </w:rPr>
        <w:t xml:space="preserve"> en su medio de impugnación que fue materia de estudio, por ello con fundamento en la </w:t>
      </w:r>
      <w:r w:rsidR="009B636F" w:rsidRPr="00CE52BD">
        <w:rPr>
          <w:rFonts w:ascii="Palatino Linotype" w:eastAsia="Times New Roman" w:hAnsi="Palatino Linotype" w:cs="Times New Roman"/>
          <w:i/>
          <w:sz w:val="24"/>
          <w:szCs w:val="24"/>
          <w:lang w:val="es-ES" w:eastAsia="es-ES"/>
        </w:rPr>
        <w:t>segunda</w:t>
      </w:r>
      <w:r w:rsidRPr="00CE52BD">
        <w:rPr>
          <w:rFonts w:ascii="Palatino Linotype" w:eastAsia="Times New Roman" w:hAnsi="Palatino Linotype" w:cs="Times New Roman"/>
          <w:i/>
          <w:sz w:val="24"/>
          <w:szCs w:val="24"/>
          <w:lang w:val="es-ES" w:eastAsia="es-ES"/>
        </w:rPr>
        <w:t xml:space="preserve"> hipótesis</w:t>
      </w:r>
      <w:r w:rsidRPr="00CE52BD">
        <w:rPr>
          <w:rFonts w:ascii="Palatino Linotype" w:eastAsia="Times New Roman" w:hAnsi="Palatino Linotype" w:cs="Times New Roman"/>
          <w:sz w:val="24"/>
          <w:szCs w:val="24"/>
          <w:lang w:val="es-ES" w:eastAsia="es-ES"/>
        </w:rPr>
        <w:t xml:space="preserve"> de la fracción III, del artículo 186,</w:t>
      </w:r>
      <w:r w:rsidRPr="00CE52BD">
        <w:rPr>
          <w:rFonts w:ascii="Palatino Linotype" w:eastAsia="Times New Roman" w:hAnsi="Palatino Linotype" w:cs="Times New Roman"/>
          <w:b/>
          <w:sz w:val="24"/>
          <w:szCs w:val="24"/>
          <w:lang w:val="es-ES" w:eastAsia="es-ES"/>
        </w:rPr>
        <w:t xml:space="preserve"> </w:t>
      </w:r>
      <w:r w:rsidRPr="00CE52BD">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009B636F" w:rsidRPr="00CE52BD">
        <w:rPr>
          <w:rFonts w:ascii="Palatino Linotype" w:eastAsia="Times New Roman" w:hAnsi="Palatino Linotype" w:cs="Times New Roman"/>
          <w:b/>
          <w:sz w:val="24"/>
          <w:szCs w:val="24"/>
          <w:lang w:val="es-ES" w:eastAsia="es-ES"/>
        </w:rPr>
        <w:t>MODIFICAN</w:t>
      </w:r>
      <w:r w:rsidRPr="00CE52BD">
        <w:rPr>
          <w:rFonts w:ascii="Palatino Linotype" w:eastAsia="Times New Roman" w:hAnsi="Palatino Linotype" w:cs="Times New Roman"/>
          <w:b/>
          <w:sz w:val="24"/>
          <w:szCs w:val="24"/>
          <w:lang w:val="es-ES" w:eastAsia="es-ES"/>
        </w:rPr>
        <w:t xml:space="preserve"> </w:t>
      </w:r>
      <w:r w:rsidRPr="00CE52BD">
        <w:rPr>
          <w:rFonts w:ascii="Palatino Linotype" w:eastAsia="Times New Roman" w:hAnsi="Palatino Linotype" w:cs="Times New Roman"/>
          <w:sz w:val="24"/>
          <w:szCs w:val="24"/>
          <w:lang w:val="es-ES" w:eastAsia="es-ES"/>
        </w:rPr>
        <w:t>la</w:t>
      </w:r>
      <w:r w:rsidR="00A223AE" w:rsidRPr="00CE52BD">
        <w:rPr>
          <w:rFonts w:ascii="Palatino Linotype" w:eastAsia="Times New Roman" w:hAnsi="Palatino Linotype" w:cs="Times New Roman"/>
          <w:sz w:val="24"/>
          <w:szCs w:val="24"/>
          <w:lang w:val="es-ES" w:eastAsia="es-ES"/>
        </w:rPr>
        <w:t>s</w:t>
      </w:r>
      <w:r w:rsidRPr="00CE52BD">
        <w:rPr>
          <w:rFonts w:ascii="Palatino Linotype" w:eastAsia="Times New Roman" w:hAnsi="Palatino Linotype" w:cs="Times New Roman"/>
          <w:sz w:val="24"/>
          <w:szCs w:val="24"/>
          <w:lang w:val="es-ES" w:eastAsia="es-ES"/>
        </w:rPr>
        <w:t xml:space="preserve"> respuesta</w:t>
      </w:r>
      <w:r w:rsidR="00A223AE" w:rsidRPr="00CE52BD">
        <w:rPr>
          <w:rFonts w:ascii="Palatino Linotype" w:eastAsia="Times New Roman" w:hAnsi="Palatino Linotype" w:cs="Times New Roman"/>
          <w:sz w:val="24"/>
          <w:szCs w:val="24"/>
          <w:lang w:val="es-ES" w:eastAsia="es-ES"/>
        </w:rPr>
        <w:t>s</w:t>
      </w:r>
      <w:r w:rsidRPr="00CE52BD">
        <w:rPr>
          <w:rFonts w:ascii="Palatino Linotype" w:eastAsia="Times New Roman" w:hAnsi="Palatino Linotype" w:cs="Times New Roman"/>
          <w:sz w:val="24"/>
          <w:szCs w:val="24"/>
          <w:lang w:val="es-ES" w:eastAsia="es-ES"/>
        </w:rPr>
        <w:t xml:space="preserve"> a la</w:t>
      </w:r>
      <w:r w:rsidR="00A223AE" w:rsidRPr="00CE52BD">
        <w:rPr>
          <w:rFonts w:ascii="Palatino Linotype" w:eastAsia="Times New Roman" w:hAnsi="Palatino Linotype" w:cs="Times New Roman"/>
          <w:sz w:val="24"/>
          <w:szCs w:val="24"/>
          <w:lang w:val="es-ES" w:eastAsia="es-ES"/>
        </w:rPr>
        <w:t>s</w:t>
      </w:r>
      <w:r w:rsidRPr="00CE52BD">
        <w:rPr>
          <w:rFonts w:ascii="Palatino Linotype" w:eastAsia="Times New Roman" w:hAnsi="Palatino Linotype" w:cs="Times New Roman"/>
          <w:sz w:val="24"/>
          <w:szCs w:val="24"/>
          <w:lang w:val="es-ES" w:eastAsia="es-ES"/>
        </w:rPr>
        <w:t xml:space="preserve"> solicitud</w:t>
      </w:r>
      <w:r w:rsidR="00A223AE" w:rsidRPr="00CE52BD">
        <w:rPr>
          <w:rFonts w:ascii="Palatino Linotype" w:eastAsia="Times New Roman" w:hAnsi="Palatino Linotype" w:cs="Times New Roman"/>
          <w:sz w:val="24"/>
          <w:szCs w:val="24"/>
          <w:lang w:val="es-ES" w:eastAsia="es-ES"/>
        </w:rPr>
        <w:t>es</w:t>
      </w:r>
      <w:r w:rsidRPr="00CE52BD">
        <w:rPr>
          <w:rFonts w:ascii="Palatino Linotype" w:eastAsia="Times New Roman" w:hAnsi="Palatino Linotype" w:cs="Times New Roman"/>
          <w:sz w:val="24"/>
          <w:szCs w:val="24"/>
          <w:lang w:val="es-ES" w:eastAsia="es-ES"/>
        </w:rPr>
        <w:t xml:space="preserve"> de información número</w:t>
      </w:r>
      <w:r w:rsidR="00DF69CF" w:rsidRPr="00CE52BD">
        <w:rPr>
          <w:rFonts w:ascii="Palatino Linotype" w:eastAsia="Times New Roman" w:hAnsi="Palatino Linotype" w:cs="Times New Roman"/>
          <w:sz w:val="24"/>
          <w:szCs w:val="24"/>
          <w:lang w:val="es-ES" w:eastAsia="es-ES"/>
        </w:rPr>
        <w:t xml:space="preserve"> </w:t>
      </w:r>
      <w:r w:rsidR="00D64A2B" w:rsidRPr="00CE52BD">
        <w:rPr>
          <w:rFonts w:ascii="Palatino Linotype" w:eastAsia="Times New Roman" w:hAnsi="Palatino Linotype" w:cs="Times New Roman"/>
          <w:b/>
          <w:bCs/>
          <w:sz w:val="24"/>
          <w:szCs w:val="24"/>
          <w:lang w:eastAsia="es-ES"/>
        </w:rPr>
        <w:t>00518/TOLUCA/IP/2025</w:t>
      </w:r>
      <w:r w:rsidR="008D06CF" w:rsidRPr="00CE52BD">
        <w:rPr>
          <w:rFonts w:ascii="Palatino Linotype" w:eastAsia="Times New Roman" w:hAnsi="Palatino Linotype" w:cs="Times New Roman"/>
          <w:b/>
          <w:bCs/>
          <w:sz w:val="24"/>
          <w:szCs w:val="24"/>
          <w:lang w:eastAsia="es-ES"/>
        </w:rPr>
        <w:t xml:space="preserve">, </w:t>
      </w:r>
      <w:r w:rsidR="00D64A2B" w:rsidRPr="00CE52BD">
        <w:rPr>
          <w:rFonts w:ascii="Palatino Linotype" w:eastAsia="Times New Roman" w:hAnsi="Palatino Linotype" w:cs="Times New Roman"/>
          <w:b/>
          <w:bCs/>
          <w:sz w:val="24"/>
          <w:szCs w:val="24"/>
          <w:lang w:eastAsia="es-ES"/>
        </w:rPr>
        <w:t xml:space="preserve">00512/TOLUCA/IP/2025, </w:t>
      </w:r>
      <w:r w:rsidR="00D64A2B" w:rsidRPr="00CE52BD">
        <w:rPr>
          <w:rFonts w:ascii="Palatino Linotype" w:eastAsia="Times New Roman" w:hAnsi="Palatino Linotype" w:cs="Times New Roman"/>
          <w:b/>
          <w:bCs/>
          <w:sz w:val="24"/>
          <w:szCs w:val="24"/>
          <w:lang w:eastAsia="es-ES"/>
        </w:rPr>
        <w:lastRenderedPageBreak/>
        <w:t>00517/TOLUCA/IP/2025, 00514/TOLUCA/IP/2025, 00513/TOLUCA/IP/2025</w:t>
      </w:r>
      <w:r w:rsidR="009B636F" w:rsidRPr="00CE52BD">
        <w:rPr>
          <w:rFonts w:ascii="Palatino Linotype" w:eastAsia="Times New Roman" w:hAnsi="Palatino Linotype" w:cs="Times New Roman"/>
          <w:b/>
          <w:bCs/>
          <w:sz w:val="24"/>
          <w:szCs w:val="24"/>
          <w:lang w:eastAsia="es-ES"/>
        </w:rPr>
        <w:t xml:space="preserve"> y </w:t>
      </w:r>
      <w:r w:rsidR="00D64A2B" w:rsidRPr="00CE52BD">
        <w:rPr>
          <w:rFonts w:ascii="Palatino Linotype" w:eastAsia="Times New Roman" w:hAnsi="Palatino Linotype" w:cs="Times New Roman"/>
          <w:b/>
          <w:bCs/>
          <w:sz w:val="24"/>
          <w:szCs w:val="24"/>
          <w:lang w:eastAsia="es-ES"/>
        </w:rPr>
        <w:t>00516/TOLUCA/IP/2025</w:t>
      </w:r>
      <w:r w:rsidRPr="00CE52BD">
        <w:rPr>
          <w:rFonts w:ascii="Palatino Linotype" w:eastAsia="Times New Roman" w:hAnsi="Palatino Linotype" w:cs="Times New Roman"/>
          <w:sz w:val="24"/>
          <w:szCs w:val="24"/>
          <w:lang w:val="es-ES" w:eastAsia="es-ES"/>
        </w:rPr>
        <w:t>,</w:t>
      </w:r>
      <w:r w:rsidRPr="00CE52BD">
        <w:rPr>
          <w:rFonts w:ascii="Palatino Linotype" w:eastAsia="Times New Roman" w:hAnsi="Palatino Linotype" w:cs="Times New Roman"/>
          <w:b/>
          <w:sz w:val="24"/>
          <w:szCs w:val="24"/>
          <w:lang w:val="es-ES" w:eastAsia="es-ES"/>
        </w:rPr>
        <w:t xml:space="preserve"> </w:t>
      </w:r>
      <w:r w:rsidRPr="00CE52BD">
        <w:rPr>
          <w:rFonts w:ascii="Palatino Linotype" w:eastAsia="Times New Roman" w:hAnsi="Palatino Linotype" w:cs="Times New Roman"/>
          <w:bCs/>
          <w:sz w:val="24"/>
          <w:szCs w:val="24"/>
          <w:lang w:val="es-ES" w:eastAsia="es-ES"/>
        </w:rPr>
        <w:t>que han sido materia del presente fallo</w:t>
      </w:r>
      <w:r w:rsidRPr="00CE52BD">
        <w:rPr>
          <w:rFonts w:ascii="Palatino Linotype" w:eastAsia="Times New Roman" w:hAnsi="Palatino Linotype" w:cs="Times New Roman"/>
          <w:sz w:val="24"/>
          <w:szCs w:val="24"/>
          <w:lang w:val="es-ES" w:eastAsia="es-ES"/>
        </w:rPr>
        <w:t>.</w:t>
      </w:r>
    </w:p>
    <w:p w14:paraId="64DDA54D" w14:textId="77777777" w:rsidR="00DF69CF" w:rsidRPr="00CE52BD" w:rsidRDefault="00DF69CF" w:rsidP="007A7245">
      <w:pPr>
        <w:spacing w:after="0" w:line="360" w:lineRule="auto"/>
        <w:jc w:val="both"/>
        <w:rPr>
          <w:rFonts w:ascii="Palatino Linotype" w:eastAsia="Times New Roman" w:hAnsi="Palatino Linotype" w:cs="Times New Roman"/>
          <w:sz w:val="24"/>
          <w:szCs w:val="24"/>
          <w:lang w:eastAsia="es-ES"/>
        </w:rPr>
      </w:pPr>
    </w:p>
    <w:p w14:paraId="4684C35B" w14:textId="77777777" w:rsidR="007A7245" w:rsidRPr="00CE52BD" w:rsidRDefault="007A7245" w:rsidP="007A7245">
      <w:pPr>
        <w:spacing w:after="0" w:line="360" w:lineRule="auto"/>
        <w:jc w:val="both"/>
        <w:rPr>
          <w:rFonts w:ascii="Palatino Linotype" w:eastAsia="Times New Roman" w:hAnsi="Palatino Linotype" w:cs="Times New Roman"/>
          <w:sz w:val="24"/>
          <w:szCs w:val="24"/>
          <w:lang w:eastAsia="es-ES"/>
        </w:rPr>
      </w:pPr>
      <w:r w:rsidRPr="00CE52BD">
        <w:rPr>
          <w:rFonts w:ascii="Palatino Linotype" w:eastAsia="Times New Roman" w:hAnsi="Palatino Linotype" w:cs="Times New Roman"/>
          <w:sz w:val="24"/>
          <w:szCs w:val="24"/>
          <w:lang w:eastAsia="es-ES"/>
        </w:rPr>
        <w:t>Por lo antes expuesto y fundado es de resolverse y,</w:t>
      </w:r>
    </w:p>
    <w:p w14:paraId="402AB0C3" w14:textId="77777777" w:rsidR="006A452C" w:rsidRPr="00CE52BD" w:rsidRDefault="006A452C" w:rsidP="007A7245">
      <w:pPr>
        <w:spacing w:after="0" w:line="360" w:lineRule="auto"/>
        <w:jc w:val="both"/>
        <w:rPr>
          <w:rFonts w:ascii="Palatino Linotype" w:eastAsia="Times New Roman" w:hAnsi="Palatino Linotype" w:cs="Times New Roman"/>
          <w:sz w:val="24"/>
          <w:szCs w:val="24"/>
          <w:lang w:eastAsia="es-ES"/>
        </w:rPr>
      </w:pPr>
    </w:p>
    <w:p w14:paraId="6DFC567D" w14:textId="6FD444C2" w:rsidR="007A7245" w:rsidRPr="00CE52BD" w:rsidRDefault="007A7245" w:rsidP="006A452C">
      <w:pPr>
        <w:spacing w:after="0" w:line="360" w:lineRule="auto"/>
        <w:jc w:val="center"/>
        <w:rPr>
          <w:rFonts w:ascii="Palatino Linotype" w:eastAsia="Times New Roman" w:hAnsi="Palatino Linotype" w:cs="Times New Roman"/>
          <w:b/>
          <w:sz w:val="28"/>
          <w:szCs w:val="24"/>
          <w:lang w:val="pt-BR" w:eastAsia="es-ES"/>
        </w:rPr>
      </w:pPr>
      <w:r w:rsidRPr="00CE52BD">
        <w:rPr>
          <w:rFonts w:ascii="Palatino Linotype" w:eastAsia="Times New Roman" w:hAnsi="Palatino Linotype" w:cs="Times New Roman"/>
          <w:b/>
          <w:sz w:val="28"/>
          <w:szCs w:val="24"/>
          <w:lang w:val="pt-BR" w:eastAsia="es-ES"/>
        </w:rPr>
        <w:t>S E   R E S U E L V E</w:t>
      </w:r>
    </w:p>
    <w:p w14:paraId="3D5EAB68" w14:textId="77777777" w:rsidR="006A452C" w:rsidRPr="00CE52BD" w:rsidRDefault="006A452C" w:rsidP="006A452C">
      <w:pPr>
        <w:pStyle w:val="Sinespaciado"/>
        <w:rPr>
          <w:lang w:val="pt-BR" w:eastAsia="es-ES"/>
        </w:rPr>
      </w:pPr>
    </w:p>
    <w:p w14:paraId="33CBA5E2" w14:textId="4224DA92" w:rsidR="00D64A2B" w:rsidRPr="00CE52BD" w:rsidRDefault="00D64A2B" w:rsidP="00DF69CF">
      <w:pPr>
        <w:spacing w:after="0" w:line="360" w:lineRule="auto"/>
        <w:jc w:val="both"/>
        <w:rPr>
          <w:rFonts w:ascii="Palatino Linotype" w:eastAsia="Times New Roman" w:hAnsi="Palatino Linotype" w:cs="Arial"/>
          <w:sz w:val="24"/>
          <w:szCs w:val="24"/>
          <w:lang w:val="es-ES" w:eastAsia="es-ES"/>
        </w:rPr>
      </w:pPr>
      <w:r w:rsidRPr="00CE52BD">
        <w:rPr>
          <w:rFonts w:ascii="Palatino Linotype" w:hAnsi="Palatino Linotype"/>
          <w:b/>
          <w:sz w:val="28"/>
          <w:szCs w:val="24"/>
        </w:rPr>
        <w:t>PRIMERO.</w:t>
      </w:r>
      <w:r w:rsidRPr="00CE52BD">
        <w:rPr>
          <w:rFonts w:ascii="Palatino Linotype" w:hAnsi="Palatino Linotype"/>
          <w:b/>
          <w:sz w:val="24"/>
          <w:szCs w:val="24"/>
        </w:rPr>
        <w:t xml:space="preserve"> </w:t>
      </w:r>
      <w:r w:rsidRPr="00CE52BD">
        <w:rPr>
          <w:rFonts w:ascii="Palatino Linotype" w:eastAsia="Times New Roman" w:hAnsi="Palatino Linotype" w:cs="Arial"/>
          <w:sz w:val="24"/>
          <w:szCs w:val="24"/>
          <w:lang w:val="es-ES" w:eastAsia="es-ES"/>
        </w:rPr>
        <w:t>Se</w:t>
      </w:r>
      <w:r w:rsidRPr="00CE52BD">
        <w:rPr>
          <w:rFonts w:ascii="Palatino Linotype" w:eastAsia="Times New Roman" w:hAnsi="Palatino Linotype" w:cs="Arial"/>
          <w:b/>
          <w:sz w:val="24"/>
          <w:szCs w:val="24"/>
          <w:lang w:val="es-ES" w:eastAsia="es-ES"/>
        </w:rPr>
        <w:t xml:space="preserve"> REVOCA </w:t>
      </w:r>
      <w:r w:rsidRPr="00CE52BD">
        <w:rPr>
          <w:rFonts w:ascii="Palatino Linotype" w:eastAsia="Arial Unicode MS" w:hAnsi="Palatino Linotype" w:cs="Arial"/>
          <w:sz w:val="24"/>
          <w:szCs w:val="24"/>
          <w:lang w:val="es-ES" w:eastAsia="es-ES"/>
        </w:rPr>
        <w:t xml:space="preserve">la respuesta entregada por </w:t>
      </w:r>
      <w:r w:rsidRPr="00CE52BD">
        <w:rPr>
          <w:rFonts w:ascii="Palatino Linotype" w:eastAsia="Arial Unicode MS" w:hAnsi="Palatino Linotype" w:cs="Arial"/>
          <w:b/>
          <w:sz w:val="24"/>
          <w:szCs w:val="24"/>
          <w:lang w:val="es-ES" w:eastAsia="es-ES"/>
        </w:rPr>
        <w:t xml:space="preserve">El Sujeto Obligado </w:t>
      </w:r>
      <w:r w:rsidRPr="00CE52BD">
        <w:rPr>
          <w:rFonts w:ascii="Palatino Linotype" w:eastAsia="Arial Unicode MS" w:hAnsi="Palatino Linotype" w:cs="Arial"/>
          <w:sz w:val="24"/>
          <w:szCs w:val="24"/>
          <w:lang w:val="es-ES" w:eastAsia="es-ES"/>
        </w:rPr>
        <w:t xml:space="preserve">a la solicitud de información número </w:t>
      </w:r>
      <w:r w:rsidRPr="00CE52BD">
        <w:rPr>
          <w:rFonts w:ascii="Palatino Linotype" w:eastAsia="Times New Roman" w:hAnsi="Palatino Linotype" w:cs="Times New Roman"/>
          <w:b/>
          <w:bCs/>
          <w:sz w:val="24"/>
          <w:szCs w:val="24"/>
          <w:lang w:eastAsia="es-ES"/>
        </w:rPr>
        <w:t>01236/TOLUCA/IP/2025</w:t>
      </w:r>
      <w:r w:rsidRPr="00CE52BD">
        <w:rPr>
          <w:rFonts w:ascii="Palatino Linotype" w:eastAsia="Times New Roman" w:hAnsi="Palatino Linotype" w:cs="Arial"/>
          <w:sz w:val="24"/>
          <w:szCs w:val="24"/>
          <w:lang w:val="es-ES" w:eastAsia="es-ES"/>
        </w:rPr>
        <w:t>, por resultar fundados los motivos de inconformidad vertidos por el</w:t>
      </w:r>
      <w:r w:rsidRPr="00CE52BD">
        <w:rPr>
          <w:rFonts w:ascii="Palatino Linotype" w:eastAsia="Times New Roman" w:hAnsi="Palatino Linotype" w:cs="Arial"/>
          <w:b/>
          <w:sz w:val="24"/>
          <w:szCs w:val="24"/>
          <w:lang w:val="es-ES" w:eastAsia="es-ES"/>
        </w:rPr>
        <w:t xml:space="preserve"> Recurrente</w:t>
      </w:r>
      <w:r w:rsidRPr="00CE52BD">
        <w:rPr>
          <w:rFonts w:ascii="Palatino Linotype" w:eastAsia="Times New Roman" w:hAnsi="Palatino Linotype" w:cs="Arial"/>
          <w:sz w:val="24"/>
          <w:szCs w:val="24"/>
          <w:lang w:val="es-ES" w:eastAsia="es-ES"/>
        </w:rPr>
        <w:t xml:space="preserve">, en términos del Considerando </w:t>
      </w:r>
      <w:r w:rsidRPr="00CE52BD">
        <w:rPr>
          <w:rFonts w:ascii="Palatino Linotype" w:eastAsia="Times New Roman" w:hAnsi="Palatino Linotype" w:cs="Arial"/>
          <w:b/>
          <w:sz w:val="24"/>
          <w:szCs w:val="24"/>
          <w:lang w:val="es-ES" w:eastAsia="es-ES"/>
        </w:rPr>
        <w:t>CUARTO</w:t>
      </w:r>
      <w:r w:rsidRPr="00CE52BD">
        <w:rPr>
          <w:rFonts w:ascii="Palatino Linotype" w:eastAsia="Times New Roman" w:hAnsi="Palatino Linotype" w:cs="Arial"/>
          <w:sz w:val="24"/>
          <w:szCs w:val="24"/>
          <w:lang w:val="es-ES" w:eastAsia="es-ES"/>
        </w:rPr>
        <w:t xml:space="preserve"> de esta resolución.</w:t>
      </w:r>
    </w:p>
    <w:p w14:paraId="0631B7F2" w14:textId="77777777" w:rsidR="00D64A2B" w:rsidRPr="00CE52BD" w:rsidRDefault="00D64A2B" w:rsidP="00DF69CF">
      <w:pPr>
        <w:spacing w:after="0" w:line="360" w:lineRule="auto"/>
        <w:jc w:val="both"/>
        <w:rPr>
          <w:rFonts w:ascii="Palatino Linotype" w:hAnsi="Palatino Linotype"/>
          <w:b/>
          <w:sz w:val="28"/>
          <w:szCs w:val="24"/>
        </w:rPr>
      </w:pPr>
    </w:p>
    <w:p w14:paraId="674083BF" w14:textId="3440CFF7" w:rsidR="000F65A4" w:rsidRPr="00CE52BD" w:rsidRDefault="00817B5A" w:rsidP="00DF69CF">
      <w:pPr>
        <w:spacing w:after="0" w:line="360" w:lineRule="auto"/>
        <w:jc w:val="both"/>
        <w:rPr>
          <w:rFonts w:ascii="Palatino Linotype" w:eastAsia="Times New Roman" w:hAnsi="Palatino Linotype" w:cs="Arial"/>
          <w:sz w:val="24"/>
          <w:szCs w:val="24"/>
          <w:lang w:val="es-ES" w:eastAsia="es-ES"/>
        </w:rPr>
      </w:pPr>
      <w:r w:rsidRPr="00CE52BD">
        <w:rPr>
          <w:rFonts w:ascii="Palatino Linotype" w:hAnsi="Palatino Linotype"/>
          <w:b/>
          <w:sz w:val="28"/>
          <w:szCs w:val="24"/>
        </w:rPr>
        <w:t>SEGUNDO</w:t>
      </w:r>
      <w:r w:rsidR="007A7245" w:rsidRPr="00CE52BD">
        <w:rPr>
          <w:rFonts w:ascii="Palatino Linotype" w:hAnsi="Palatino Linotype"/>
          <w:b/>
          <w:sz w:val="28"/>
          <w:szCs w:val="24"/>
        </w:rPr>
        <w:t>.</w:t>
      </w:r>
      <w:r w:rsidR="007A7245" w:rsidRPr="00CE52BD">
        <w:rPr>
          <w:rFonts w:ascii="Palatino Linotype" w:hAnsi="Palatino Linotype"/>
          <w:b/>
          <w:sz w:val="24"/>
          <w:szCs w:val="24"/>
        </w:rPr>
        <w:t xml:space="preserve"> </w:t>
      </w:r>
      <w:r w:rsidR="000F65A4" w:rsidRPr="00CE52BD">
        <w:rPr>
          <w:rFonts w:ascii="Palatino Linotype" w:eastAsia="Times New Roman" w:hAnsi="Palatino Linotype" w:cs="Arial"/>
          <w:sz w:val="24"/>
          <w:szCs w:val="24"/>
          <w:lang w:val="es-ES" w:eastAsia="es-ES"/>
        </w:rPr>
        <w:t>Se</w:t>
      </w:r>
      <w:r w:rsidR="000F65A4" w:rsidRPr="00CE52BD">
        <w:rPr>
          <w:rFonts w:ascii="Palatino Linotype" w:eastAsia="Times New Roman" w:hAnsi="Palatino Linotype" w:cs="Arial"/>
          <w:b/>
          <w:sz w:val="24"/>
          <w:szCs w:val="24"/>
          <w:lang w:val="es-ES" w:eastAsia="es-ES"/>
        </w:rPr>
        <w:t xml:space="preserve"> </w:t>
      </w:r>
      <w:r w:rsidR="009B636F" w:rsidRPr="00CE52BD">
        <w:rPr>
          <w:rFonts w:ascii="Palatino Linotype" w:eastAsia="Times New Roman" w:hAnsi="Palatino Linotype" w:cs="Arial"/>
          <w:b/>
          <w:sz w:val="24"/>
          <w:szCs w:val="24"/>
          <w:lang w:val="es-ES" w:eastAsia="es-ES"/>
        </w:rPr>
        <w:t>MODIFI</w:t>
      </w:r>
      <w:r w:rsidR="00A223AE" w:rsidRPr="00CE52BD">
        <w:rPr>
          <w:rFonts w:ascii="Palatino Linotype" w:eastAsia="Times New Roman" w:hAnsi="Palatino Linotype" w:cs="Arial"/>
          <w:b/>
          <w:sz w:val="24"/>
          <w:szCs w:val="24"/>
          <w:lang w:val="es-ES" w:eastAsia="es-ES"/>
        </w:rPr>
        <w:t>CAN</w:t>
      </w:r>
      <w:r w:rsidR="000F65A4" w:rsidRPr="00CE52BD">
        <w:rPr>
          <w:rFonts w:ascii="Palatino Linotype" w:eastAsia="Times New Roman" w:hAnsi="Palatino Linotype" w:cs="Arial"/>
          <w:b/>
          <w:sz w:val="24"/>
          <w:szCs w:val="24"/>
          <w:lang w:val="es-ES" w:eastAsia="es-ES"/>
        </w:rPr>
        <w:t xml:space="preserve"> </w:t>
      </w:r>
      <w:r w:rsidR="000F65A4" w:rsidRPr="00CE52BD">
        <w:rPr>
          <w:rFonts w:ascii="Palatino Linotype" w:eastAsia="Arial Unicode MS" w:hAnsi="Palatino Linotype" w:cs="Arial"/>
          <w:sz w:val="24"/>
          <w:szCs w:val="24"/>
          <w:lang w:val="es-ES" w:eastAsia="es-ES"/>
        </w:rPr>
        <w:t>la</w:t>
      </w:r>
      <w:r w:rsidR="00A223AE" w:rsidRPr="00CE52BD">
        <w:rPr>
          <w:rFonts w:ascii="Palatino Linotype" w:eastAsia="Arial Unicode MS" w:hAnsi="Palatino Linotype" w:cs="Arial"/>
          <w:sz w:val="24"/>
          <w:szCs w:val="24"/>
          <w:lang w:val="es-ES" w:eastAsia="es-ES"/>
        </w:rPr>
        <w:t>s</w:t>
      </w:r>
      <w:r w:rsidR="000F65A4" w:rsidRPr="00CE52BD">
        <w:rPr>
          <w:rFonts w:ascii="Palatino Linotype" w:eastAsia="Arial Unicode MS" w:hAnsi="Palatino Linotype" w:cs="Arial"/>
          <w:sz w:val="24"/>
          <w:szCs w:val="24"/>
          <w:lang w:val="es-ES" w:eastAsia="es-ES"/>
        </w:rPr>
        <w:t xml:space="preserve"> respuesta</w:t>
      </w:r>
      <w:r w:rsidR="00A223AE" w:rsidRPr="00CE52BD">
        <w:rPr>
          <w:rFonts w:ascii="Palatino Linotype" w:eastAsia="Arial Unicode MS" w:hAnsi="Palatino Linotype" w:cs="Arial"/>
          <w:sz w:val="24"/>
          <w:szCs w:val="24"/>
          <w:lang w:val="es-ES" w:eastAsia="es-ES"/>
        </w:rPr>
        <w:t>s</w:t>
      </w:r>
      <w:r w:rsidR="000F65A4" w:rsidRPr="00CE52BD">
        <w:rPr>
          <w:rFonts w:ascii="Palatino Linotype" w:eastAsia="Arial Unicode MS" w:hAnsi="Palatino Linotype" w:cs="Arial"/>
          <w:sz w:val="24"/>
          <w:szCs w:val="24"/>
          <w:lang w:val="es-ES" w:eastAsia="es-ES"/>
        </w:rPr>
        <w:t xml:space="preserve"> entregada</w:t>
      </w:r>
      <w:r w:rsidR="00A223AE" w:rsidRPr="00CE52BD">
        <w:rPr>
          <w:rFonts w:ascii="Palatino Linotype" w:eastAsia="Arial Unicode MS" w:hAnsi="Palatino Linotype" w:cs="Arial"/>
          <w:sz w:val="24"/>
          <w:szCs w:val="24"/>
          <w:lang w:val="es-ES" w:eastAsia="es-ES"/>
        </w:rPr>
        <w:t>s</w:t>
      </w:r>
      <w:r w:rsidR="000F65A4" w:rsidRPr="00CE52BD">
        <w:rPr>
          <w:rFonts w:ascii="Palatino Linotype" w:eastAsia="Arial Unicode MS" w:hAnsi="Palatino Linotype" w:cs="Arial"/>
          <w:sz w:val="24"/>
          <w:szCs w:val="24"/>
          <w:lang w:val="es-ES" w:eastAsia="es-ES"/>
        </w:rPr>
        <w:t xml:space="preserve"> por </w:t>
      </w:r>
      <w:r w:rsidR="000F65A4" w:rsidRPr="00CE52BD">
        <w:rPr>
          <w:rFonts w:ascii="Palatino Linotype" w:eastAsia="Arial Unicode MS" w:hAnsi="Palatino Linotype" w:cs="Arial"/>
          <w:b/>
          <w:sz w:val="24"/>
          <w:szCs w:val="24"/>
          <w:lang w:val="es-ES" w:eastAsia="es-ES"/>
        </w:rPr>
        <w:t xml:space="preserve">El Sujeto Obligado </w:t>
      </w:r>
      <w:r w:rsidR="000F65A4" w:rsidRPr="00CE52BD">
        <w:rPr>
          <w:rFonts w:ascii="Palatino Linotype" w:eastAsia="Arial Unicode MS" w:hAnsi="Palatino Linotype" w:cs="Arial"/>
          <w:sz w:val="24"/>
          <w:szCs w:val="24"/>
          <w:lang w:val="es-ES" w:eastAsia="es-ES"/>
        </w:rPr>
        <w:t>a la</w:t>
      </w:r>
      <w:r w:rsidR="00A223AE" w:rsidRPr="00CE52BD">
        <w:rPr>
          <w:rFonts w:ascii="Palatino Linotype" w:eastAsia="Arial Unicode MS" w:hAnsi="Palatino Linotype" w:cs="Arial"/>
          <w:sz w:val="24"/>
          <w:szCs w:val="24"/>
          <w:lang w:val="es-ES" w:eastAsia="es-ES"/>
        </w:rPr>
        <w:t>s</w:t>
      </w:r>
      <w:r w:rsidR="000F65A4" w:rsidRPr="00CE52BD">
        <w:rPr>
          <w:rFonts w:ascii="Palatino Linotype" w:eastAsia="Arial Unicode MS" w:hAnsi="Palatino Linotype" w:cs="Arial"/>
          <w:sz w:val="24"/>
          <w:szCs w:val="24"/>
          <w:lang w:val="es-ES" w:eastAsia="es-ES"/>
        </w:rPr>
        <w:t xml:space="preserve"> solicitud</w:t>
      </w:r>
      <w:r w:rsidR="00A223AE" w:rsidRPr="00CE52BD">
        <w:rPr>
          <w:rFonts w:ascii="Palatino Linotype" w:eastAsia="Arial Unicode MS" w:hAnsi="Palatino Linotype" w:cs="Arial"/>
          <w:sz w:val="24"/>
          <w:szCs w:val="24"/>
          <w:lang w:val="es-ES" w:eastAsia="es-ES"/>
        </w:rPr>
        <w:t>es</w:t>
      </w:r>
      <w:r w:rsidR="000F65A4" w:rsidRPr="00CE52BD">
        <w:rPr>
          <w:rFonts w:ascii="Palatino Linotype" w:eastAsia="Arial Unicode MS" w:hAnsi="Palatino Linotype" w:cs="Arial"/>
          <w:sz w:val="24"/>
          <w:szCs w:val="24"/>
          <w:lang w:val="es-ES" w:eastAsia="es-ES"/>
        </w:rPr>
        <w:t xml:space="preserve"> de información número</w:t>
      </w:r>
      <w:r w:rsidR="00DF69CF" w:rsidRPr="00CE52BD">
        <w:rPr>
          <w:rFonts w:ascii="Palatino Linotype" w:eastAsia="Arial Unicode MS" w:hAnsi="Palatino Linotype" w:cs="Arial"/>
          <w:sz w:val="24"/>
          <w:szCs w:val="24"/>
          <w:lang w:val="es-ES" w:eastAsia="es-ES"/>
        </w:rPr>
        <w:t xml:space="preserve"> </w:t>
      </w:r>
      <w:r w:rsidR="00D64A2B" w:rsidRPr="00CE52BD">
        <w:rPr>
          <w:rFonts w:ascii="Palatino Linotype" w:eastAsia="Times New Roman" w:hAnsi="Palatino Linotype" w:cs="Times New Roman"/>
          <w:b/>
          <w:bCs/>
          <w:sz w:val="24"/>
          <w:szCs w:val="24"/>
          <w:lang w:eastAsia="es-ES"/>
        </w:rPr>
        <w:t>00518/TOLUCA/IP/2025, 00512/TOLUCA/IP/2025, 00517/TOLUCA/IP/2025, 00514/TOLUCA/IP/2025, 00513/TOLUCA/IP/2025 y 00516/TOLUCA/IP/2025</w:t>
      </w:r>
      <w:r w:rsidR="000F65A4" w:rsidRPr="00CE52BD">
        <w:rPr>
          <w:rFonts w:ascii="Palatino Linotype" w:eastAsia="Times New Roman" w:hAnsi="Palatino Linotype" w:cs="Arial"/>
          <w:sz w:val="24"/>
          <w:szCs w:val="24"/>
          <w:lang w:val="es-ES" w:eastAsia="es-ES"/>
        </w:rPr>
        <w:t>, por resultar fundados los motivos de inconformidad vertidos por el</w:t>
      </w:r>
      <w:r w:rsidR="000F65A4" w:rsidRPr="00CE52BD">
        <w:rPr>
          <w:rFonts w:ascii="Palatino Linotype" w:eastAsia="Times New Roman" w:hAnsi="Palatino Linotype" w:cs="Arial"/>
          <w:b/>
          <w:sz w:val="24"/>
          <w:szCs w:val="24"/>
          <w:lang w:val="es-ES" w:eastAsia="es-ES"/>
        </w:rPr>
        <w:t xml:space="preserve"> Recurrente</w:t>
      </w:r>
      <w:r w:rsidR="000F65A4" w:rsidRPr="00CE52BD">
        <w:rPr>
          <w:rFonts w:ascii="Palatino Linotype" w:eastAsia="Times New Roman" w:hAnsi="Palatino Linotype" w:cs="Arial"/>
          <w:sz w:val="24"/>
          <w:szCs w:val="24"/>
          <w:lang w:val="es-ES" w:eastAsia="es-ES"/>
        </w:rPr>
        <w:t xml:space="preserve">, en términos del Considerando </w:t>
      </w:r>
      <w:r w:rsidR="004E5939" w:rsidRPr="00CE52BD">
        <w:rPr>
          <w:rFonts w:ascii="Palatino Linotype" w:eastAsia="Times New Roman" w:hAnsi="Palatino Linotype" w:cs="Arial"/>
          <w:b/>
          <w:sz w:val="24"/>
          <w:szCs w:val="24"/>
          <w:lang w:val="es-ES" w:eastAsia="es-ES"/>
        </w:rPr>
        <w:t>CUARTO</w:t>
      </w:r>
      <w:r w:rsidR="000F65A4" w:rsidRPr="00CE52BD">
        <w:rPr>
          <w:rFonts w:ascii="Palatino Linotype" w:eastAsia="Times New Roman" w:hAnsi="Palatino Linotype" w:cs="Arial"/>
          <w:sz w:val="24"/>
          <w:szCs w:val="24"/>
          <w:lang w:val="es-ES" w:eastAsia="es-ES"/>
        </w:rPr>
        <w:t xml:space="preserve"> de </w:t>
      </w:r>
      <w:r w:rsidR="00A223AE" w:rsidRPr="00CE52BD">
        <w:rPr>
          <w:rFonts w:ascii="Palatino Linotype" w:eastAsia="Times New Roman" w:hAnsi="Palatino Linotype" w:cs="Arial"/>
          <w:sz w:val="24"/>
          <w:szCs w:val="24"/>
          <w:lang w:val="es-ES" w:eastAsia="es-ES"/>
        </w:rPr>
        <w:t>esta</w:t>
      </w:r>
      <w:r w:rsidR="000F65A4" w:rsidRPr="00CE52BD">
        <w:rPr>
          <w:rFonts w:ascii="Palatino Linotype" w:eastAsia="Times New Roman" w:hAnsi="Palatino Linotype" w:cs="Arial"/>
          <w:sz w:val="24"/>
          <w:szCs w:val="24"/>
          <w:lang w:val="es-ES" w:eastAsia="es-ES"/>
        </w:rPr>
        <w:t xml:space="preserve"> resolución.</w:t>
      </w:r>
    </w:p>
    <w:p w14:paraId="310B2C07" w14:textId="77777777" w:rsidR="000F65A4" w:rsidRPr="00CE52BD" w:rsidRDefault="000F65A4" w:rsidP="000F65A4">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52007968" w14:textId="7818ED9E" w:rsidR="009145B6" w:rsidRPr="00CE52BD" w:rsidRDefault="00817B5A" w:rsidP="00CE52BD">
      <w:pPr>
        <w:spacing w:after="0" w:line="360" w:lineRule="auto"/>
        <w:jc w:val="both"/>
        <w:rPr>
          <w:rFonts w:ascii="Palatino Linotype" w:eastAsia="Times New Roman" w:hAnsi="Palatino Linotype" w:cs="Arial"/>
          <w:sz w:val="24"/>
          <w:szCs w:val="24"/>
          <w:lang w:val="es-ES" w:eastAsia="es-ES"/>
        </w:rPr>
      </w:pPr>
      <w:r w:rsidRPr="00CE52BD">
        <w:rPr>
          <w:rFonts w:ascii="Palatino Linotype" w:eastAsia="Times New Roman" w:hAnsi="Palatino Linotype" w:cs="Arial"/>
          <w:b/>
          <w:sz w:val="28"/>
          <w:szCs w:val="28"/>
          <w:lang w:val="es-ES" w:eastAsia="es-ES"/>
        </w:rPr>
        <w:t>TERCERO</w:t>
      </w:r>
      <w:r w:rsidR="000F65A4" w:rsidRPr="00CE52BD">
        <w:rPr>
          <w:rFonts w:ascii="Palatino Linotype" w:eastAsia="Times New Roman" w:hAnsi="Palatino Linotype" w:cs="Arial"/>
          <w:b/>
          <w:sz w:val="28"/>
          <w:szCs w:val="28"/>
          <w:lang w:val="es-ES" w:eastAsia="es-ES"/>
        </w:rPr>
        <w:t>.</w:t>
      </w:r>
      <w:r w:rsidR="000F65A4" w:rsidRPr="00CE52BD">
        <w:rPr>
          <w:rFonts w:ascii="Palatino Linotype" w:eastAsia="Times New Roman" w:hAnsi="Palatino Linotype" w:cs="Arial"/>
          <w:sz w:val="24"/>
          <w:szCs w:val="24"/>
          <w:lang w:val="es-ES" w:eastAsia="es-ES"/>
        </w:rPr>
        <w:t xml:space="preserve"> Se </w:t>
      </w:r>
      <w:r w:rsidR="000F65A4" w:rsidRPr="00CE52BD">
        <w:rPr>
          <w:rFonts w:ascii="Palatino Linotype" w:eastAsia="Times New Roman" w:hAnsi="Palatino Linotype" w:cs="Arial"/>
          <w:b/>
          <w:sz w:val="24"/>
          <w:szCs w:val="24"/>
          <w:lang w:val="es-ES" w:eastAsia="es-ES"/>
        </w:rPr>
        <w:t>ORDENA</w:t>
      </w:r>
      <w:r w:rsidR="000F65A4" w:rsidRPr="00CE52BD">
        <w:rPr>
          <w:rFonts w:ascii="Palatino Linotype" w:eastAsia="Times New Roman" w:hAnsi="Palatino Linotype" w:cs="Arial"/>
          <w:sz w:val="24"/>
          <w:szCs w:val="24"/>
          <w:lang w:val="es-ES" w:eastAsia="es-ES"/>
        </w:rPr>
        <w:t xml:space="preserve"> al </w:t>
      </w:r>
      <w:r w:rsidR="000F65A4" w:rsidRPr="00CE52BD">
        <w:rPr>
          <w:rFonts w:ascii="Palatino Linotype" w:eastAsia="Times New Roman" w:hAnsi="Palatino Linotype" w:cs="Arial"/>
          <w:b/>
          <w:sz w:val="24"/>
          <w:szCs w:val="24"/>
          <w:lang w:val="es-ES" w:eastAsia="es-ES"/>
        </w:rPr>
        <w:t>Sujeto Obligado</w:t>
      </w:r>
      <w:r w:rsidR="000F65A4" w:rsidRPr="00CE52BD">
        <w:rPr>
          <w:rFonts w:ascii="Palatino Linotype" w:eastAsia="Times New Roman" w:hAnsi="Palatino Linotype" w:cs="Arial"/>
          <w:sz w:val="24"/>
          <w:szCs w:val="24"/>
          <w:lang w:val="es-ES" w:eastAsia="es-ES"/>
        </w:rPr>
        <w:t xml:space="preserve"> haga entrega al </w:t>
      </w:r>
      <w:r w:rsidR="000F65A4" w:rsidRPr="00CE52BD">
        <w:rPr>
          <w:rFonts w:ascii="Palatino Linotype" w:eastAsia="Times New Roman" w:hAnsi="Palatino Linotype" w:cs="Arial"/>
          <w:b/>
          <w:sz w:val="24"/>
          <w:szCs w:val="24"/>
          <w:lang w:val="es-ES" w:eastAsia="es-ES"/>
        </w:rPr>
        <w:t xml:space="preserve">Recurrente </w:t>
      </w:r>
      <w:r w:rsidR="000F65A4" w:rsidRPr="00CE52BD">
        <w:rPr>
          <w:rFonts w:ascii="Palatino Linotype" w:eastAsia="Times New Roman" w:hAnsi="Palatino Linotype" w:cs="Arial"/>
          <w:sz w:val="24"/>
          <w:szCs w:val="24"/>
          <w:lang w:val="es-ES" w:eastAsia="es-ES"/>
        </w:rPr>
        <w:t xml:space="preserve">en términos del Considerando </w:t>
      </w:r>
      <w:r w:rsidR="004E5939" w:rsidRPr="00CE52BD">
        <w:rPr>
          <w:rFonts w:ascii="Palatino Linotype" w:eastAsia="Times New Roman" w:hAnsi="Palatino Linotype" w:cs="Arial"/>
          <w:b/>
          <w:sz w:val="24"/>
          <w:szCs w:val="24"/>
          <w:lang w:val="es-ES" w:eastAsia="es-ES"/>
        </w:rPr>
        <w:t>CUARTO</w:t>
      </w:r>
      <w:r w:rsidR="000F65A4" w:rsidRPr="00CE52BD">
        <w:rPr>
          <w:rFonts w:ascii="Palatino Linotype" w:eastAsia="Times New Roman" w:hAnsi="Palatino Linotype" w:cs="Arial"/>
          <w:b/>
          <w:sz w:val="24"/>
          <w:szCs w:val="24"/>
          <w:lang w:val="es-ES" w:eastAsia="es-ES"/>
        </w:rPr>
        <w:t xml:space="preserve"> </w:t>
      </w:r>
      <w:r w:rsidR="000F65A4" w:rsidRPr="00CE52BD">
        <w:rPr>
          <w:rFonts w:ascii="Palatino Linotype" w:eastAsia="Times New Roman" w:hAnsi="Palatino Linotype" w:cs="Arial"/>
          <w:sz w:val="24"/>
          <w:szCs w:val="24"/>
          <w:lang w:val="es-ES" w:eastAsia="es-ES"/>
        </w:rPr>
        <w:t xml:space="preserve">de esta resolución, a través del </w:t>
      </w:r>
      <w:r w:rsidR="000F65A4" w:rsidRPr="00CE52BD">
        <w:rPr>
          <w:rFonts w:ascii="Palatino Linotype" w:eastAsia="Times New Roman" w:hAnsi="Palatino Linotype" w:cs="Times New Roman"/>
          <w:sz w:val="24"/>
          <w:szCs w:val="24"/>
          <w:lang w:val="es-ES" w:eastAsia="es-ES"/>
        </w:rPr>
        <w:t>Sistema de Acceso a la Información Mexiquense</w:t>
      </w:r>
      <w:r w:rsidR="000F65A4" w:rsidRPr="00CE52BD">
        <w:rPr>
          <w:rFonts w:ascii="Palatino Linotype" w:eastAsia="Times New Roman" w:hAnsi="Palatino Linotype" w:cs="Arial"/>
          <w:sz w:val="24"/>
          <w:szCs w:val="24"/>
          <w:lang w:val="es-ES" w:eastAsia="es-ES"/>
        </w:rPr>
        <w:t xml:space="preserve"> </w:t>
      </w:r>
      <w:r w:rsidR="000F65A4" w:rsidRPr="00CE52BD">
        <w:rPr>
          <w:rFonts w:ascii="Palatino Linotype" w:eastAsia="Times New Roman" w:hAnsi="Palatino Linotype" w:cs="Arial"/>
          <w:b/>
          <w:sz w:val="24"/>
          <w:szCs w:val="24"/>
          <w:lang w:val="es-ES" w:eastAsia="es-ES"/>
        </w:rPr>
        <w:t>(SAIMEX)</w:t>
      </w:r>
      <w:r w:rsidR="000F65A4" w:rsidRPr="00CE52BD">
        <w:rPr>
          <w:rFonts w:ascii="Palatino Linotype" w:eastAsia="Times New Roman" w:hAnsi="Palatino Linotype" w:cs="Arial"/>
          <w:sz w:val="24"/>
          <w:szCs w:val="24"/>
          <w:lang w:val="es-ES" w:eastAsia="es-ES"/>
        </w:rPr>
        <w:t>, de lo siguiente:</w:t>
      </w:r>
    </w:p>
    <w:p w14:paraId="787B678F" w14:textId="77777777" w:rsidR="00CE52BD" w:rsidRPr="00CE52BD" w:rsidRDefault="00CE52BD" w:rsidP="00CE52BD">
      <w:pPr>
        <w:spacing w:after="0" w:line="360" w:lineRule="auto"/>
        <w:jc w:val="both"/>
        <w:rPr>
          <w:rFonts w:ascii="Palatino Linotype" w:eastAsia="Times New Roman" w:hAnsi="Palatino Linotype" w:cs="Arial"/>
          <w:sz w:val="24"/>
          <w:szCs w:val="24"/>
          <w:lang w:val="es-ES" w:eastAsia="es-ES"/>
        </w:rPr>
      </w:pPr>
    </w:p>
    <w:p w14:paraId="16F8B12A" w14:textId="3624FCD2" w:rsidR="00D64A2B" w:rsidRPr="00D64A2B" w:rsidRDefault="00D64A2B" w:rsidP="00817B5A">
      <w:pPr>
        <w:numPr>
          <w:ilvl w:val="0"/>
          <w:numId w:val="13"/>
        </w:numPr>
        <w:spacing w:after="0" w:line="240" w:lineRule="auto"/>
        <w:jc w:val="both"/>
        <w:rPr>
          <w:rFonts w:ascii="Palatino Linotype" w:eastAsia="Times New Roman" w:hAnsi="Palatino Linotype" w:cs="Arial"/>
          <w:i/>
          <w:iCs/>
          <w:sz w:val="24"/>
          <w:szCs w:val="24"/>
          <w:lang w:val="es-ES" w:eastAsia="es-ES"/>
        </w:rPr>
      </w:pPr>
      <w:r w:rsidRPr="00D64A2B">
        <w:rPr>
          <w:rFonts w:ascii="Palatino Linotype" w:eastAsia="Times New Roman" w:hAnsi="Palatino Linotype" w:cs="Arial"/>
          <w:i/>
          <w:iCs/>
          <w:sz w:val="24"/>
          <w:szCs w:val="24"/>
          <w:lang w:val="es-ES" w:eastAsia="es-ES"/>
        </w:rPr>
        <w:lastRenderedPageBreak/>
        <w:t>De ser procedente en versión pública, los oficios</w:t>
      </w:r>
      <w:r w:rsidRPr="00CE52BD">
        <w:rPr>
          <w:rFonts w:ascii="Palatino Linotype" w:eastAsia="Times New Roman" w:hAnsi="Palatino Linotype" w:cs="Arial"/>
          <w:i/>
          <w:iCs/>
          <w:sz w:val="24"/>
          <w:szCs w:val="24"/>
          <w:lang w:val="es-ES" w:eastAsia="es-ES"/>
        </w:rPr>
        <w:t xml:space="preserve"> </w:t>
      </w:r>
      <w:r w:rsidRPr="00D64E99">
        <w:rPr>
          <w:rFonts w:ascii="Palatino Linotype" w:eastAsia="Times New Roman" w:hAnsi="Palatino Linotype" w:cs="Arial"/>
          <w:b/>
          <w:bCs/>
          <w:i/>
          <w:iCs/>
          <w:sz w:val="24"/>
          <w:szCs w:val="24"/>
          <w:lang w:val="es-ES" w:eastAsia="es-ES"/>
        </w:rPr>
        <w:t>faltantes</w:t>
      </w:r>
      <w:r w:rsidRPr="00CE52BD">
        <w:rPr>
          <w:rFonts w:ascii="Palatino Linotype" w:eastAsia="Times New Roman" w:hAnsi="Palatino Linotype" w:cs="Arial"/>
          <w:i/>
          <w:iCs/>
          <w:sz w:val="24"/>
          <w:szCs w:val="24"/>
          <w:lang w:val="es-ES" w:eastAsia="es-ES"/>
        </w:rPr>
        <w:t xml:space="preserve"> firmados por el Secretario del Ayuntamiento, Segunda Regiduría y Novena Regiduría</w:t>
      </w:r>
      <w:r w:rsidR="009174F8" w:rsidRPr="00CE52BD">
        <w:rPr>
          <w:rFonts w:ascii="Palatino Linotype" w:eastAsia="Times New Roman" w:hAnsi="Palatino Linotype" w:cs="Arial"/>
          <w:i/>
          <w:iCs/>
          <w:sz w:val="24"/>
          <w:szCs w:val="24"/>
          <w:lang w:val="es-ES" w:eastAsia="es-ES"/>
        </w:rPr>
        <w:t xml:space="preserve"> </w:t>
      </w:r>
      <w:bookmarkStart w:id="18" w:name="_Hlk201770081"/>
      <w:r w:rsidR="009174F8" w:rsidRPr="00CE52BD">
        <w:rPr>
          <w:rFonts w:ascii="Palatino Linotype" w:eastAsia="Times New Roman" w:hAnsi="Palatino Linotype" w:cs="Arial"/>
          <w:i/>
          <w:iCs/>
          <w:sz w:val="24"/>
          <w:szCs w:val="24"/>
          <w:lang w:val="es-ES" w:eastAsia="es-ES"/>
        </w:rPr>
        <w:t>en el periodo que comprende del 01 al 27 de enero de 2025.</w:t>
      </w:r>
    </w:p>
    <w:bookmarkEnd w:id="18"/>
    <w:p w14:paraId="5DB150C1" w14:textId="77777777" w:rsidR="00D64A2B" w:rsidRPr="00D64A2B" w:rsidRDefault="00D64A2B" w:rsidP="00817B5A">
      <w:pPr>
        <w:spacing w:after="0" w:line="240" w:lineRule="auto"/>
        <w:rPr>
          <w:rFonts w:ascii="Times New Roman" w:eastAsia="Times New Roman" w:hAnsi="Times New Roman" w:cs="Times New Roman"/>
          <w:i/>
          <w:iCs/>
          <w:sz w:val="24"/>
          <w:szCs w:val="24"/>
          <w:lang w:eastAsia="es-ES"/>
        </w:rPr>
      </w:pPr>
    </w:p>
    <w:p w14:paraId="75238702" w14:textId="7D8E7E12" w:rsidR="009174F8" w:rsidRPr="00CE52BD" w:rsidRDefault="00D64A2B" w:rsidP="00CE52BD">
      <w:pPr>
        <w:numPr>
          <w:ilvl w:val="0"/>
          <w:numId w:val="13"/>
        </w:numPr>
        <w:spacing w:after="240" w:line="240" w:lineRule="auto"/>
        <w:jc w:val="both"/>
        <w:rPr>
          <w:rFonts w:ascii="Palatino Linotype" w:hAnsi="Palatino Linotype" w:cs="Arial"/>
          <w:i/>
          <w:iCs/>
          <w:sz w:val="24"/>
          <w:szCs w:val="24"/>
        </w:rPr>
      </w:pPr>
      <w:r w:rsidRPr="00D64A2B">
        <w:rPr>
          <w:rFonts w:ascii="Palatino Linotype" w:eastAsia="Times New Roman" w:hAnsi="Palatino Linotype" w:cs="Arial"/>
          <w:i/>
          <w:iCs/>
          <w:sz w:val="24"/>
          <w:szCs w:val="24"/>
          <w:lang w:val="es-ES" w:eastAsia="es-ES"/>
        </w:rPr>
        <w:t xml:space="preserve">La correcta versión pública de los oficios </w:t>
      </w:r>
      <w:r w:rsidR="009174F8" w:rsidRPr="00CE52BD">
        <w:rPr>
          <w:rFonts w:ascii="Palatino Linotype" w:eastAsia="Times New Roman" w:hAnsi="Palatino Linotype" w:cs="Arial"/>
          <w:i/>
          <w:iCs/>
          <w:sz w:val="24"/>
          <w:szCs w:val="24"/>
          <w:lang w:val="es-ES" w:eastAsia="es-ES"/>
        </w:rPr>
        <w:t>firmados por el Primer Síndico, Segundo Sindico, Tercera Regiduría, Octava Regiduría, Consejero Jurídico y Tesorero Municipal en el periodo que comprende del 01 al 27 de enero de 2025</w:t>
      </w:r>
      <w:r w:rsidR="00D64E99">
        <w:rPr>
          <w:rFonts w:ascii="Palatino Linotype" w:eastAsia="Times New Roman" w:hAnsi="Palatino Linotype" w:cs="Arial"/>
          <w:i/>
          <w:iCs/>
          <w:sz w:val="24"/>
          <w:szCs w:val="24"/>
          <w:lang w:val="es-ES" w:eastAsia="es-ES"/>
        </w:rPr>
        <w:t>, entregados en respuesta e informe justificado.</w:t>
      </w:r>
    </w:p>
    <w:p w14:paraId="203B8900" w14:textId="6DDDD9E3" w:rsidR="009174F8" w:rsidRPr="00CE52BD" w:rsidRDefault="009174F8" w:rsidP="00CE52BD">
      <w:pPr>
        <w:numPr>
          <w:ilvl w:val="0"/>
          <w:numId w:val="13"/>
        </w:numPr>
        <w:spacing w:after="240" w:line="240" w:lineRule="auto"/>
        <w:jc w:val="both"/>
        <w:rPr>
          <w:rFonts w:ascii="Palatino Linotype" w:hAnsi="Palatino Linotype" w:cs="Arial"/>
          <w:i/>
          <w:iCs/>
          <w:sz w:val="24"/>
          <w:szCs w:val="24"/>
        </w:rPr>
      </w:pPr>
      <w:r w:rsidRPr="00CE52BD">
        <w:rPr>
          <w:rFonts w:ascii="Palatino Linotype" w:hAnsi="Palatino Linotype" w:cs="Arial"/>
          <w:i/>
          <w:iCs/>
          <w:sz w:val="24"/>
          <w:szCs w:val="24"/>
        </w:rPr>
        <w:t xml:space="preserve">De ser procedente en versión pública, los oficios </w:t>
      </w:r>
      <w:r w:rsidRPr="00D64E99">
        <w:rPr>
          <w:rFonts w:ascii="Palatino Linotype" w:hAnsi="Palatino Linotype" w:cs="Arial"/>
          <w:b/>
          <w:bCs/>
          <w:i/>
          <w:iCs/>
          <w:sz w:val="24"/>
          <w:szCs w:val="24"/>
        </w:rPr>
        <w:t>faltantes</w:t>
      </w:r>
      <w:r w:rsidRPr="00CE52BD">
        <w:rPr>
          <w:rFonts w:ascii="Palatino Linotype" w:hAnsi="Palatino Linotype" w:cs="Arial"/>
          <w:i/>
          <w:iCs/>
          <w:sz w:val="24"/>
          <w:szCs w:val="24"/>
        </w:rPr>
        <w:t xml:space="preserve"> firmados por la</w:t>
      </w:r>
      <w:r w:rsidRPr="00CE52BD">
        <w:rPr>
          <w:i/>
          <w:iCs/>
        </w:rPr>
        <w:t xml:space="preserve"> </w:t>
      </w:r>
      <w:r w:rsidRPr="00CE52BD">
        <w:rPr>
          <w:rFonts w:ascii="Palatino Linotype" w:hAnsi="Palatino Linotype" w:cs="Arial"/>
          <w:i/>
          <w:iCs/>
          <w:sz w:val="24"/>
          <w:szCs w:val="24"/>
        </w:rPr>
        <w:t>Décima Regiduría en el periodo que comprende del 01 al 27 de enero de 2025, así como la correcta versión pública de los oficios</w:t>
      </w:r>
      <w:r w:rsidRPr="00CE52BD">
        <w:rPr>
          <w:i/>
          <w:iCs/>
        </w:rPr>
        <w:t xml:space="preserve"> </w:t>
      </w:r>
      <w:r w:rsidRPr="00CE52BD">
        <w:rPr>
          <w:rFonts w:ascii="Palatino Linotype" w:hAnsi="Palatino Linotype" w:cs="Arial"/>
          <w:i/>
          <w:iCs/>
          <w:sz w:val="24"/>
          <w:szCs w:val="24"/>
        </w:rPr>
        <w:t xml:space="preserve">firmados por la Décima Regiduría entregados en respuesta a la solicitud de información número </w:t>
      </w:r>
      <w:r w:rsidRPr="00D64E99">
        <w:rPr>
          <w:rFonts w:ascii="Palatino Linotype" w:hAnsi="Palatino Linotype" w:cs="Arial"/>
          <w:b/>
          <w:bCs/>
          <w:i/>
          <w:iCs/>
          <w:sz w:val="24"/>
          <w:szCs w:val="24"/>
        </w:rPr>
        <w:t>00513/TOLUCA/IP/2025</w:t>
      </w:r>
      <w:r w:rsidRPr="00CE52BD">
        <w:rPr>
          <w:rFonts w:ascii="Palatino Linotype" w:hAnsi="Palatino Linotype" w:cs="Arial"/>
          <w:i/>
          <w:iCs/>
          <w:sz w:val="24"/>
          <w:szCs w:val="24"/>
        </w:rPr>
        <w:t>.</w:t>
      </w:r>
    </w:p>
    <w:p w14:paraId="56D53F26" w14:textId="7B9FE3E5" w:rsidR="00027A2D" w:rsidRPr="00CE52BD" w:rsidRDefault="009174F8" w:rsidP="00CE52BD">
      <w:pPr>
        <w:numPr>
          <w:ilvl w:val="0"/>
          <w:numId w:val="13"/>
        </w:numPr>
        <w:spacing w:after="240" w:line="240" w:lineRule="auto"/>
        <w:jc w:val="both"/>
        <w:rPr>
          <w:rFonts w:ascii="Palatino Linotype" w:hAnsi="Palatino Linotype" w:cs="Arial"/>
          <w:b/>
          <w:bCs/>
          <w:i/>
          <w:iCs/>
          <w:sz w:val="24"/>
          <w:szCs w:val="24"/>
        </w:rPr>
      </w:pPr>
      <w:r w:rsidRPr="00CE52BD">
        <w:rPr>
          <w:rFonts w:ascii="Palatino Linotype" w:hAnsi="Palatino Linotype" w:cs="Arial"/>
          <w:i/>
          <w:iCs/>
          <w:sz w:val="24"/>
          <w:szCs w:val="24"/>
        </w:rPr>
        <w:t xml:space="preserve">De ser procedente en versión pública, los oficios </w:t>
      </w:r>
      <w:r w:rsidRPr="00D64E99">
        <w:rPr>
          <w:rFonts w:ascii="Palatino Linotype" w:hAnsi="Palatino Linotype" w:cs="Arial"/>
          <w:b/>
          <w:bCs/>
          <w:i/>
          <w:iCs/>
          <w:sz w:val="24"/>
          <w:szCs w:val="24"/>
        </w:rPr>
        <w:t>faltantes</w:t>
      </w:r>
      <w:r w:rsidRPr="00CE52BD">
        <w:rPr>
          <w:rFonts w:ascii="Palatino Linotype" w:hAnsi="Palatino Linotype" w:cs="Arial"/>
          <w:i/>
          <w:iCs/>
          <w:sz w:val="24"/>
          <w:szCs w:val="24"/>
        </w:rPr>
        <w:t xml:space="preserve"> firmados por la Directora</w:t>
      </w:r>
      <w:r w:rsidR="00027A2D" w:rsidRPr="00CE52BD">
        <w:rPr>
          <w:rFonts w:ascii="Palatino Linotype" w:hAnsi="Palatino Linotype" w:cs="Arial"/>
          <w:i/>
          <w:iCs/>
          <w:sz w:val="24"/>
          <w:szCs w:val="24"/>
        </w:rPr>
        <w:t xml:space="preserve"> de Apoyo a</w:t>
      </w:r>
      <w:r w:rsidRPr="00CE52BD">
        <w:rPr>
          <w:rFonts w:ascii="Palatino Linotype" w:hAnsi="Palatino Linotype" w:cs="Arial"/>
          <w:i/>
          <w:iCs/>
          <w:sz w:val="24"/>
          <w:szCs w:val="24"/>
        </w:rPr>
        <w:t xml:space="preserve"> la Juventud en los meses de enero, febrero, junio y julio de 2022, así como la correcta versión pública de los oficios firmados por la Directora</w:t>
      </w:r>
      <w:r w:rsidR="00027A2D" w:rsidRPr="00CE52BD">
        <w:rPr>
          <w:rFonts w:ascii="Palatino Linotype" w:hAnsi="Palatino Linotype" w:cs="Arial"/>
          <w:i/>
          <w:iCs/>
          <w:sz w:val="24"/>
          <w:szCs w:val="24"/>
        </w:rPr>
        <w:t xml:space="preserve"> de Apoyo</w:t>
      </w:r>
      <w:r w:rsidRPr="00CE52BD">
        <w:rPr>
          <w:rFonts w:ascii="Palatino Linotype" w:hAnsi="Palatino Linotype" w:cs="Arial"/>
          <w:i/>
          <w:iCs/>
          <w:sz w:val="24"/>
          <w:szCs w:val="24"/>
        </w:rPr>
        <w:t xml:space="preserve"> </w:t>
      </w:r>
      <w:r w:rsidR="00027A2D" w:rsidRPr="00CE52BD">
        <w:rPr>
          <w:rFonts w:ascii="Palatino Linotype" w:hAnsi="Palatino Linotype" w:cs="Arial"/>
          <w:i/>
          <w:iCs/>
          <w:sz w:val="24"/>
          <w:szCs w:val="24"/>
        </w:rPr>
        <w:t>a</w:t>
      </w:r>
      <w:r w:rsidRPr="00CE52BD">
        <w:rPr>
          <w:rFonts w:ascii="Palatino Linotype" w:hAnsi="Palatino Linotype" w:cs="Arial"/>
          <w:i/>
          <w:iCs/>
          <w:sz w:val="24"/>
          <w:szCs w:val="24"/>
        </w:rPr>
        <w:t xml:space="preserve"> la Juventud entregados en </w:t>
      </w:r>
      <w:r w:rsidR="00027A2D" w:rsidRPr="00CE52BD">
        <w:rPr>
          <w:rFonts w:ascii="Palatino Linotype" w:hAnsi="Palatino Linotype" w:cs="Arial"/>
          <w:i/>
          <w:iCs/>
          <w:sz w:val="24"/>
          <w:szCs w:val="24"/>
        </w:rPr>
        <w:t>informe justificado al recurso de revisión</w:t>
      </w:r>
      <w:r w:rsidRPr="00CE52BD">
        <w:rPr>
          <w:rFonts w:ascii="Palatino Linotype" w:hAnsi="Palatino Linotype" w:cs="Arial"/>
          <w:i/>
          <w:iCs/>
          <w:sz w:val="24"/>
          <w:szCs w:val="24"/>
        </w:rPr>
        <w:t xml:space="preserve"> número </w:t>
      </w:r>
      <w:r w:rsidR="00027A2D" w:rsidRPr="00CE52BD">
        <w:rPr>
          <w:rFonts w:ascii="Palatino Linotype" w:hAnsi="Palatino Linotype" w:cs="Arial"/>
          <w:b/>
          <w:bCs/>
          <w:i/>
          <w:iCs/>
          <w:sz w:val="24"/>
          <w:szCs w:val="24"/>
        </w:rPr>
        <w:t>02741/INFOEM/IP/RR/2025.</w:t>
      </w:r>
    </w:p>
    <w:p w14:paraId="14D12969" w14:textId="499686BB" w:rsidR="00817B5A" w:rsidRPr="00CE52BD" w:rsidRDefault="00027A2D" w:rsidP="00CE52BD">
      <w:pPr>
        <w:numPr>
          <w:ilvl w:val="0"/>
          <w:numId w:val="13"/>
        </w:numPr>
        <w:spacing w:after="240" w:line="240" w:lineRule="auto"/>
        <w:jc w:val="both"/>
        <w:rPr>
          <w:rFonts w:ascii="Palatino Linotype" w:hAnsi="Palatino Linotype" w:cs="Arial"/>
          <w:i/>
          <w:iCs/>
          <w:sz w:val="24"/>
          <w:szCs w:val="24"/>
        </w:rPr>
      </w:pPr>
      <w:r w:rsidRPr="00CE52BD">
        <w:rPr>
          <w:rFonts w:ascii="Palatino Linotype" w:hAnsi="Palatino Linotype" w:cs="Arial"/>
          <w:i/>
          <w:iCs/>
          <w:sz w:val="24"/>
          <w:szCs w:val="24"/>
        </w:rPr>
        <w:t>De ser procedente en versión pública, los oficios firmados por la Quinta Regiduría, Sexta Regiduría, Décima Primera Regiduría y Contralor Municipal</w:t>
      </w:r>
      <w:r w:rsidR="00817B5A" w:rsidRPr="00CE52BD">
        <w:rPr>
          <w:rFonts w:ascii="Palatino Linotype" w:hAnsi="Palatino Linotype" w:cs="Arial"/>
          <w:i/>
          <w:iCs/>
          <w:sz w:val="24"/>
          <w:szCs w:val="24"/>
        </w:rPr>
        <w:t xml:space="preserve"> </w:t>
      </w:r>
      <w:r w:rsidRPr="00CE52BD">
        <w:rPr>
          <w:rFonts w:ascii="Palatino Linotype" w:hAnsi="Palatino Linotype" w:cs="Arial"/>
          <w:i/>
          <w:iCs/>
          <w:sz w:val="24"/>
          <w:szCs w:val="24"/>
        </w:rPr>
        <w:t>en el periodo que comprende del 01 al 27 de enero de 2025.</w:t>
      </w:r>
    </w:p>
    <w:p w14:paraId="76E39B7E" w14:textId="1D7BE3CE" w:rsidR="00817B5A" w:rsidRPr="00CE52BD" w:rsidRDefault="00817B5A" w:rsidP="00817B5A">
      <w:pPr>
        <w:numPr>
          <w:ilvl w:val="0"/>
          <w:numId w:val="13"/>
        </w:numPr>
        <w:spacing w:after="240" w:line="240" w:lineRule="auto"/>
        <w:jc w:val="both"/>
        <w:rPr>
          <w:rFonts w:ascii="Palatino Linotype" w:hAnsi="Palatino Linotype" w:cs="Arial"/>
          <w:i/>
          <w:iCs/>
          <w:sz w:val="24"/>
          <w:szCs w:val="24"/>
        </w:rPr>
      </w:pPr>
      <w:r w:rsidRPr="00CE52BD">
        <w:rPr>
          <w:rFonts w:ascii="Palatino Linotype" w:hAnsi="Palatino Linotype" w:cs="Arial"/>
          <w:i/>
          <w:iCs/>
          <w:sz w:val="24"/>
          <w:szCs w:val="24"/>
        </w:rPr>
        <w:t xml:space="preserve">De ser procedente en versión pública, los oficios firmados por los Jefes de Departamento adscritos a la Dirección de Apoyo a la Juventud </w:t>
      </w:r>
      <w:r w:rsidR="00CE52BD" w:rsidRPr="00CE52BD">
        <w:rPr>
          <w:rFonts w:ascii="Palatino Linotype" w:hAnsi="Palatino Linotype" w:cs="Arial"/>
          <w:i/>
          <w:iCs/>
          <w:sz w:val="24"/>
          <w:szCs w:val="24"/>
        </w:rPr>
        <w:t>en los meses de enero, febrero, junio y julio de 2022.</w:t>
      </w:r>
    </w:p>
    <w:p w14:paraId="17B055D0" w14:textId="773E6956" w:rsidR="006A452C" w:rsidRPr="00CE52BD" w:rsidRDefault="006A452C" w:rsidP="006A452C">
      <w:pPr>
        <w:pStyle w:val="Sinespaciado"/>
        <w:ind w:left="709" w:right="283"/>
        <w:jc w:val="both"/>
        <w:rPr>
          <w:rFonts w:ascii="Palatino Linotype" w:hAnsi="Palatino Linotype" w:cs="Arial"/>
          <w:i/>
        </w:rPr>
      </w:pPr>
      <w:r w:rsidRPr="00CE52BD">
        <w:rPr>
          <w:rFonts w:ascii="Palatino Linotype" w:hAnsi="Palatino Linotype" w:cs="Arial"/>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CE52BD">
        <w:rPr>
          <w:rFonts w:ascii="Palatino Linotype" w:hAnsi="Palatino Linotype" w:cs="Arial"/>
          <w:b/>
          <w:i/>
        </w:rPr>
        <w:t>Recurrente</w:t>
      </w:r>
      <w:r w:rsidRPr="00CE52BD">
        <w:rPr>
          <w:rFonts w:ascii="Palatino Linotype" w:hAnsi="Palatino Linotype" w:cs="Arial"/>
          <w:i/>
        </w:rPr>
        <w:t>.</w:t>
      </w:r>
    </w:p>
    <w:p w14:paraId="305C114A" w14:textId="570FFFE6" w:rsidR="009145B6" w:rsidRPr="00CE52BD" w:rsidRDefault="009145B6" w:rsidP="006A452C">
      <w:pPr>
        <w:pStyle w:val="Sinespaciado"/>
        <w:ind w:left="709" w:right="283"/>
        <w:jc w:val="both"/>
        <w:rPr>
          <w:rFonts w:ascii="Palatino Linotype" w:hAnsi="Palatino Linotype" w:cs="Arial"/>
          <w:i/>
        </w:rPr>
      </w:pPr>
    </w:p>
    <w:p w14:paraId="1BD9075A" w14:textId="3CBB4A29" w:rsidR="009145B6" w:rsidRPr="00CE52BD" w:rsidRDefault="009145B6" w:rsidP="006A452C">
      <w:pPr>
        <w:pStyle w:val="Sinespaciado"/>
        <w:ind w:left="709" w:right="283"/>
        <w:jc w:val="both"/>
        <w:rPr>
          <w:rFonts w:ascii="Palatino Linotype" w:hAnsi="Palatino Linotype" w:cs="Arial"/>
          <w:i/>
        </w:rPr>
      </w:pPr>
      <w:r w:rsidRPr="00CE52BD">
        <w:rPr>
          <w:rFonts w:ascii="Palatino Linotype" w:hAnsi="Palatino Linotype" w:cs="Arial"/>
          <w:i/>
        </w:rPr>
        <w:t>Para el caso de que El Sujeto Obligado no haya generado la información</w:t>
      </w:r>
      <w:r w:rsidR="008D06CF" w:rsidRPr="00CE52BD">
        <w:rPr>
          <w:rFonts w:ascii="Palatino Linotype" w:hAnsi="Palatino Linotype" w:cs="Arial"/>
          <w:i/>
        </w:rPr>
        <w:t xml:space="preserve"> correspondiente a</w:t>
      </w:r>
      <w:r w:rsidR="00C02DEF" w:rsidRPr="00CE52BD">
        <w:rPr>
          <w:rFonts w:ascii="Palatino Linotype" w:hAnsi="Palatino Linotype" w:cs="Arial"/>
          <w:i/>
        </w:rPr>
        <w:t xml:space="preserve">l </w:t>
      </w:r>
      <w:r w:rsidR="00C02DEF" w:rsidRPr="00CE52BD">
        <w:rPr>
          <w:rFonts w:ascii="Palatino Linotype" w:hAnsi="Palatino Linotype" w:cs="Arial"/>
          <w:b/>
          <w:i/>
          <w:u w:val="single"/>
        </w:rPr>
        <w:t xml:space="preserve">punto </w:t>
      </w:r>
      <w:r w:rsidR="00CE52BD" w:rsidRPr="00CE52BD">
        <w:rPr>
          <w:rFonts w:ascii="Palatino Linotype" w:hAnsi="Palatino Linotype" w:cs="Arial"/>
          <w:b/>
          <w:i/>
          <w:u w:val="single"/>
        </w:rPr>
        <w:t>6</w:t>
      </w:r>
      <w:r w:rsidR="00027A2D" w:rsidRPr="00CE52BD">
        <w:rPr>
          <w:rFonts w:ascii="Palatino Linotype" w:hAnsi="Palatino Linotype" w:cs="Arial"/>
          <w:i/>
        </w:rPr>
        <w:t xml:space="preserve">, </w:t>
      </w:r>
      <w:r w:rsidR="00CE52BD" w:rsidRPr="00CE52BD">
        <w:rPr>
          <w:rFonts w:ascii="Palatino Linotype" w:hAnsi="Palatino Linotype" w:cs="Arial"/>
          <w:i/>
        </w:rPr>
        <w:t>referente</w:t>
      </w:r>
      <w:r w:rsidR="00027A2D" w:rsidRPr="00CE52BD">
        <w:rPr>
          <w:rFonts w:ascii="Palatino Linotype" w:hAnsi="Palatino Linotype" w:cs="Arial"/>
          <w:i/>
        </w:rPr>
        <w:t xml:space="preserve"> a</w:t>
      </w:r>
      <w:r w:rsidR="008D06CF" w:rsidRPr="00CE52BD">
        <w:rPr>
          <w:rFonts w:ascii="Palatino Linotype" w:hAnsi="Palatino Linotype" w:cs="Arial"/>
          <w:i/>
        </w:rPr>
        <w:t xml:space="preserve"> </w:t>
      </w:r>
      <w:r w:rsidR="00027A2D" w:rsidRPr="00CE52BD">
        <w:rPr>
          <w:rFonts w:ascii="Palatino Linotype" w:hAnsi="Palatino Linotype" w:cs="Arial"/>
          <w:b/>
          <w:i/>
          <w:u w:val="single"/>
        </w:rPr>
        <w:t>los oficios firmados por los Jefes de Departamento adscritos a la Dirección de Apoyo a la Juventud</w:t>
      </w:r>
      <w:r w:rsidR="008D06CF" w:rsidRPr="00CE52BD">
        <w:rPr>
          <w:rFonts w:ascii="Palatino Linotype" w:hAnsi="Palatino Linotype" w:cs="Arial"/>
          <w:i/>
        </w:rPr>
        <w:t xml:space="preserve"> </w:t>
      </w:r>
      <w:r w:rsidRPr="00CE52BD">
        <w:rPr>
          <w:rFonts w:ascii="Palatino Linotype" w:hAnsi="Palatino Linotype" w:cs="Arial"/>
          <w:i/>
        </w:rPr>
        <w:t xml:space="preserve">que se ordena su entrega en </w:t>
      </w:r>
      <w:r w:rsidR="008D06CF" w:rsidRPr="00CE52BD">
        <w:rPr>
          <w:rFonts w:ascii="Palatino Linotype" w:hAnsi="Palatino Linotype" w:cs="Arial"/>
          <w:i/>
        </w:rPr>
        <w:t>el</w:t>
      </w:r>
      <w:r w:rsidRPr="00CE52BD">
        <w:rPr>
          <w:rFonts w:ascii="Palatino Linotype" w:hAnsi="Palatino Linotype" w:cs="Arial"/>
          <w:i/>
        </w:rPr>
        <w:t xml:space="preserve"> presente Resolutivo, bastará con que lo haga del conocimiento de la Recurrente al momento de dar cumplimiento a la presente resolución.</w:t>
      </w:r>
    </w:p>
    <w:p w14:paraId="568D63E0" w14:textId="77777777" w:rsidR="00C5419D" w:rsidRPr="00CE52BD" w:rsidRDefault="00C5419D" w:rsidP="006A452C">
      <w:pPr>
        <w:pStyle w:val="Sinespaciado"/>
        <w:ind w:left="709" w:right="283"/>
        <w:jc w:val="both"/>
        <w:rPr>
          <w:rFonts w:ascii="Palatino Linotype" w:hAnsi="Palatino Linotype" w:cs="Arial"/>
          <w:i/>
        </w:rPr>
      </w:pPr>
    </w:p>
    <w:p w14:paraId="145AB93B" w14:textId="6C1F8913" w:rsidR="00C5419D" w:rsidRPr="00CE52BD" w:rsidRDefault="00027A2D" w:rsidP="00C5419D">
      <w:pPr>
        <w:pStyle w:val="Sinespaciado"/>
        <w:ind w:left="709" w:right="283"/>
        <w:jc w:val="both"/>
        <w:rPr>
          <w:rFonts w:ascii="Palatino Linotype" w:hAnsi="Palatino Linotype" w:cs="Arial"/>
          <w:i/>
          <w:lang w:val="es-ES_tradnl"/>
        </w:rPr>
      </w:pPr>
      <w:r w:rsidRPr="00CE52BD">
        <w:rPr>
          <w:rFonts w:ascii="Palatino Linotype" w:hAnsi="Palatino Linotype" w:cs="Arial"/>
          <w:i/>
          <w:lang w:val="es-ES_tradnl"/>
        </w:rPr>
        <w:t xml:space="preserve">Para el caso de la información que alguno de los oficios que se ordena su entrega referidos en el presente Resolutivo, haya sido </w:t>
      </w:r>
      <w:r w:rsidRPr="00CE52BD">
        <w:rPr>
          <w:rFonts w:ascii="Palatino Linotype" w:hAnsi="Palatino Linotype" w:cs="Arial"/>
          <w:b/>
          <w:bCs/>
          <w:i/>
          <w:u w:val="single"/>
          <w:lang w:val="es-ES_tradnl"/>
        </w:rPr>
        <w:t xml:space="preserve">cancelado </w:t>
      </w:r>
      <w:r w:rsidRPr="00CE52BD">
        <w:rPr>
          <w:rFonts w:ascii="Palatino Linotype" w:hAnsi="Palatino Linotype" w:cs="Arial"/>
          <w:i/>
          <w:lang w:val="es-ES_tradnl"/>
        </w:rPr>
        <w:t>dentro del plazo solicitado, bastará que así se lo haga saber el Sujeto Obligado a la parte Recurrente de manera fundada y motivada en términos de lo señalado por el segundo párrafo del artículo 19 de la Ley en la materia.</w:t>
      </w:r>
    </w:p>
    <w:p w14:paraId="1E6C3072" w14:textId="77777777" w:rsidR="00A706A5" w:rsidRPr="00CE52BD" w:rsidRDefault="00A706A5" w:rsidP="00C5419D">
      <w:pPr>
        <w:pStyle w:val="Sinespaciado"/>
        <w:ind w:left="709" w:right="283"/>
        <w:jc w:val="both"/>
        <w:rPr>
          <w:rFonts w:ascii="Palatino Linotype" w:hAnsi="Palatino Linotype" w:cs="Arial"/>
          <w:i/>
          <w:lang w:val="es-ES_tradnl"/>
        </w:rPr>
      </w:pPr>
    </w:p>
    <w:p w14:paraId="378B3631" w14:textId="77777777" w:rsidR="00A706A5" w:rsidRPr="00CE52BD" w:rsidRDefault="00A706A5" w:rsidP="00C5419D">
      <w:pPr>
        <w:pStyle w:val="Sinespaciado"/>
        <w:ind w:left="709" w:right="283"/>
        <w:jc w:val="both"/>
        <w:rPr>
          <w:rFonts w:ascii="Palatino Linotype" w:hAnsi="Palatino Linotype" w:cs="Arial"/>
          <w:i/>
          <w:lang w:val="es-ES_tradnl"/>
        </w:rPr>
      </w:pPr>
    </w:p>
    <w:p w14:paraId="4D0D8E46" w14:textId="77777777" w:rsidR="00817B5A" w:rsidRPr="00817B5A" w:rsidRDefault="00817B5A" w:rsidP="00817B5A">
      <w:pPr>
        <w:autoSpaceDE w:val="0"/>
        <w:autoSpaceDN w:val="0"/>
        <w:adjustRightInd w:val="0"/>
        <w:spacing w:line="360" w:lineRule="auto"/>
        <w:jc w:val="both"/>
        <w:rPr>
          <w:rFonts w:ascii="Palatino Linotype" w:eastAsia="Times New Roman" w:hAnsi="Palatino Linotype" w:cs="Arial"/>
          <w:sz w:val="24"/>
          <w:szCs w:val="24"/>
          <w:lang w:val="es-ES_tradnl"/>
        </w:rPr>
      </w:pPr>
      <w:r w:rsidRPr="00817B5A">
        <w:rPr>
          <w:rFonts w:ascii="Palatino Linotype" w:eastAsia="Times New Roman" w:hAnsi="Palatino Linotype" w:cs="Arial"/>
          <w:b/>
          <w:sz w:val="28"/>
          <w:szCs w:val="28"/>
          <w:lang w:val="es-ES_tradnl"/>
        </w:rPr>
        <w:t>CUARTO.</w:t>
      </w:r>
      <w:r w:rsidRPr="00817B5A">
        <w:rPr>
          <w:rFonts w:ascii="Palatino Linotype" w:eastAsia="Times New Roman" w:hAnsi="Palatino Linotype" w:cs="Arial"/>
          <w:b/>
          <w:lang w:val="es-ES_tradnl"/>
        </w:rPr>
        <w:t xml:space="preserve"> </w:t>
      </w:r>
      <w:r w:rsidRPr="00817B5A">
        <w:rPr>
          <w:rFonts w:ascii="Palatino Linotype" w:eastAsia="Times New Roman" w:hAnsi="Palatino Linotype" w:cs="Times New Roman"/>
          <w:b/>
          <w:sz w:val="24"/>
          <w:szCs w:val="24"/>
          <w:lang w:val="es-ES_tradnl"/>
        </w:rPr>
        <w:t>Notifíquese</w:t>
      </w:r>
      <w:r w:rsidRPr="00817B5A">
        <w:rPr>
          <w:rFonts w:ascii="Palatino Linotype" w:eastAsia="Times New Roman" w:hAnsi="Palatino Linotype" w:cs="Times New Roman"/>
          <w:sz w:val="24"/>
          <w:szCs w:val="24"/>
          <w:lang w:val="es-ES_tradnl"/>
        </w:rPr>
        <w:t xml:space="preserve"> la presente resolución al Titular de la Unidad de Transparencia del Sujeto Obligado</w:t>
      </w:r>
      <w:r w:rsidRPr="00817B5A">
        <w:rPr>
          <w:rFonts w:ascii="Palatino Linotype" w:eastAsia="Times New Roman" w:hAnsi="Palatino Linotype" w:cs="Arial"/>
          <w:b/>
          <w:sz w:val="24"/>
          <w:szCs w:val="24"/>
          <w:lang w:val="es-ES_tradnl"/>
        </w:rPr>
        <w:t xml:space="preserve"> vía </w:t>
      </w:r>
      <w:r w:rsidRPr="00817B5A">
        <w:rPr>
          <w:rFonts w:ascii="Palatino Linotype" w:eastAsia="Times New Roman" w:hAnsi="Palatino Linotype" w:cs="Arial"/>
          <w:sz w:val="24"/>
          <w:szCs w:val="24"/>
          <w:lang w:val="es-ES_tradnl"/>
        </w:rPr>
        <w:t xml:space="preserve">Sistema de Acceso a la Información Mexiquense </w:t>
      </w:r>
      <w:r w:rsidRPr="00817B5A">
        <w:rPr>
          <w:rFonts w:ascii="Palatino Linotype" w:eastAsia="Times New Roman" w:hAnsi="Palatino Linotype" w:cs="Arial"/>
          <w:b/>
          <w:sz w:val="24"/>
          <w:szCs w:val="24"/>
          <w:lang w:val="es-ES_tradnl"/>
        </w:rPr>
        <w:t>(SAIMEX)</w:t>
      </w:r>
      <w:r w:rsidRPr="00817B5A">
        <w:rPr>
          <w:rFonts w:ascii="Palatino Linotype" w:eastAsia="Times New Roman" w:hAnsi="Palatino Linotype" w:cs="Times New Roman"/>
          <w:sz w:val="24"/>
          <w:szCs w:val="24"/>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C17FDC1" w14:textId="77777777" w:rsidR="00817B5A" w:rsidRPr="00817B5A" w:rsidRDefault="00817B5A" w:rsidP="00817B5A">
      <w:pPr>
        <w:autoSpaceDE w:val="0"/>
        <w:autoSpaceDN w:val="0"/>
        <w:adjustRightInd w:val="0"/>
        <w:spacing w:line="360" w:lineRule="auto"/>
        <w:jc w:val="both"/>
        <w:rPr>
          <w:rFonts w:ascii="Palatino Linotype" w:eastAsia="Times New Roman" w:hAnsi="Palatino Linotype" w:cs="Arial"/>
          <w:lang w:val="es-ES_tradnl"/>
        </w:rPr>
      </w:pPr>
    </w:p>
    <w:p w14:paraId="5F6EA549" w14:textId="77777777" w:rsidR="00817B5A" w:rsidRPr="00817B5A" w:rsidRDefault="00817B5A" w:rsidP="00817B5A">
      <w:pPr>
        <w:autoSpaceDE w:val="0"/>
        <w:autoSpaceDN w:val="0"/>
        <w:adjustRightInd w:val="0"/>
        <w:spacing w:line="360" w:lineRule="auto"/>
        <w:jc w:val="both"/>
        <w:rPr>
          <w:rFonts w:ascii="Palatino Linotype" w:eastAsia="Times New Roman" w:hAnsi="Palatino Linotype" w:cs="Arial"/>
          <w:sz w:val="24"/>
          <w:szCs w:val="24"/>
          <w:lang w:val="es-ES_tradnl"/>
        </w:rPr>
      </w:pPr>
      <w:r w:rsidRPr="00817B5A">
        <w:rPr>
          <w:rFonts w:ascii="Palatino Linotype" w:eastAsia="Times New Roman" w:hAnsi="Palatino Linotype" w:cs="Arial"/>
          <w:b/>
          <w:sz w:val="28"/>
          <w:szCs w:val="28"/>
          <w:lang w:val="es-ES_tradnl"/>
        </w:rPr>
        <w:t>QUINTO</w:t>
      </w:r>
      <w:r w:rsidRPr="00817B5A">
        <w:rPr>
          <w:rFonts w:ascii="Palatino Linotype" w:eastAsia="Times New Roman" w:hAnsi="Palatino Linotype" w:cs="Arial"/>
          <w:b/>
          <w:sz w:val="26"/>
          <w:szCs w:val="26"/>
          <w:lang w:val="es-ES_tradnl"/>
        </w:rPr>
        <w:t>.</w:t>
      </w:r>
      <w:r w:rsidRPr="00817B5A">
        <w:rPr>
          <w:rFonts w:ascii="Palatino Linotype" w:eastAsia="Times New Roman" w:hAnsi="Palatino Linotype" w:cs="Arial"/>
          <w:b/>
          <w:lang w:val="es-ES_tradnl"/>
        </w:rPr>
        <w:t xml:space="preserve"> </w:t>
      </w:r>
      <w:r w:rsidRPr="00817B5A">
        <w:rPr>
          <w:rFonts w:ascii="Palatino Linotype" w:eastAsia="Times New Roman" w:hAnsi="Palatino Linotype" w:cs="Arial"/>
          <w:sz w:val="24"/>
          <w:szCs w:val="24"/>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2C7C8FF" w14:textId="77777777" w:rsidR="00817B5A" w:rsidRPr="00817B5A" w:rsidRDefault="00817B5A" w:rsidP="00817B5A">
      <w:pPr>
        <w:autoSpaceDE w:val="0"/>
        <w:autoSpaceDN w:val="0"/>
        <w:adjustRightInd w:val="0"/>
        <w:spacing w:line="360" w:lineRule="auto"/>
        <w:jc w:val="both"/>
        <w:rPr>
          <w:rFonts w:ascii="Palatino Linotype" w:eastAsia="Times New Roman" w:hAnsi="Palatino Linotype" w:cs="Arial"/>
          <w:lang w:val="es-ES_tradnl"/>
        </w:rPr>
      </w:pPr>
    </w:p>
    <w:p w14:paraId="3576B28F" w14:textId="77777777" w:rsidR="00817B5A" w:rsidRPr="00817B5A" w:rsidRDefault="00817B5A" w:rsidP="00817B5A">
      <w:pPr>
        <w:spacing w:line="360" w:lineRule="auto"/>
        <w:jc w:val="both"/>
        <w:rPr>
          <w:rFonts w:ascii="Palatino Linotype" w:eastAsia="Times New Roman" w:hAnsi="Palatino Linotype" w:cs="Times New Roman"/>
          <w:bCs/>
          <w:color w:val="222222"/>
          <w:sz w:val="24"/>
          <w:szCs w:val="24"/>
          <w:lang w:val="es-ES_tradnl"/>
        </w:rPr>
      </w:pPr>
      <w:r w:rsidRPr="00817B5A">
        <w:rPr>
          <w:rFonts w:ascii="Palatino Linotype" w:eastAsia="Times New Roman" w:hAnsi="Palatino Linotype" w:cs="Arial"/>
          <w:b/>
          <w:sz w:val="28"/>
          <w:szCs w:val="28"/>
          <w:lang w:val="es-ES_tradnl"/>
        </w:rPr>
        <w:lastRenderedPageBreak/>
        <w:t>SEXTO</w:t>
      </w:r>
      <w:r w:rsidRPr="00817B5A">
        <w:rPr>
          <w:rFonts w:ascii="Palatino Linotype" w:eastAsia="Times New Roman" w:hAnsi="Palatino Linotype" w:cs="Arial"/>
          <w:b/>
          <w:lang w:val="es-ES_tradnl"/>
        </w:rPr>
        <w:t xml:space="preserve">. </w:t>
      </w:r>
      <w:r w:rsidRPr="00817B5A">
        <w:rPr>
          <w:rFonts w:ascii="Palatino Linotype" w:eastAsia="Times New Roman" w:hAnsi="Palatino Linotype" w:cs="Arial"/>
          <w:b/>
          <w:sz w:val="24"/>
          <w:szCs w:val="24"/>
          <w:lang w:val="es-ES_tradnl"/>
        </w:rPr>
        <w:t xml:space="preserve">Notifíquese </w:t>
      </w:r>
      <w:r w:rsidRPr="00817B5A">
        <w:rPr>
          <w:rFonts w:ascii="Palatino Linotype" w:eastAsia="Times New Roman" w:hAnsi="Palatino Linotype" w:cs="Arial"/>
          <w:bCs/>
          <w:sz w:val="24"/>
          <w:szCs w:val="24"/>
          <w:lang w:val="es-ES_tradnl"/>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25ACDC36" w14:textId="77777777" w:rsidR="00817B5A" w:rsidRPr="00817B5A" w:rsidRDefault="00817B5A" w:rsidP="00817B5A">
      <w:pPr>
        <w:autoSpaceDE w:val="0"/>
        <w:autoSpaceDN w:val="0"/>
        <w:adjustRightInd w:val="0"/>
        <w:spacing w:line="360" w:lineRule="auto"/>
        <w:ind w:right="49"/>
        <w:jc w:val="both"/>
        <w:rPr>
          <w:rFonts w:ascii="Palatino Linotype" w:eastAsia="Times New Roman" w:hAnsi="Palatino Linotype" w:cs="Arial"/>
          <w:sz w:val="24"/>
          <w:szCs w:val="24"/>
          <w:lang w:val="es-ES_tradnl"/>
        </w:rPr>
      </w:pPr>
    </w:p>
    <w:p w14:paraId="7388C94C" w14:textId="4C35EB67" w:rsidR="00817B5A" w:rsidRPr="00817B5A" w:rsidRDefault="00817B5A" w:rsidP="00817B5A">
      <w:pPr>
        <w:spacing w:line="360" w:lineRule="auto"/>
        <w:jc w:val="both"/>
        <w:rPr>
          <w:rFonts w:ascii="Palatino Linotype" w:eastAsia="Times New Roman" w:hAnsi="Palatino Linotype" w:cs="Arial"/>
          <w:sz w:val="24"/>
          <w:szCs w:val="24"/>
          <w:lang w:val="es-ES_tradnl"/>
        </w:rPr>
      </w:pPr>
      <w:r w:rsidRPr="00817B5A">
        <w:rPr>
          <w:rFonts w:ascii="Palatino Linotype" w:eastAsia="Times New Roman" w:hAnsi="Palatino Linotype" w:cs="Arial"/>
          <w:sz w:val="24"/>
          <w:szCs w:val="24"/>
          <w:lang w:val="es-ES_tradnl"/>
        </w:rPr>
        <w:t>ASÍ LO RESUELVE, POR UNANIMIDAD DE VOTOS, EL PLENO DEL</w:t>
      </w:r>
      <w:r w:rsidRPr="00817B5A">
        <w:rPr>
          <w:rFonts w:ascii="Palatino Linotype" w:eastAsia="Arial Unicode MS" w:hAnsi="Palatino Linotype" w:cs="Arial"/>
          <w:sz w:val="24"/>
          <w:szCs w:val="24"/>
          <w:lang w:val="es-ES_tradnl"/>
        </w:rPr>
        <w:t xml:space="preserve"> INSTITUTO DE TRANSPARENCIA, ACCESO A LA INFORMACIÓN PÚBLICA Y PROTECCIÓN DE DATOS PERSONALES DEL ESTADO DE MÉXICO Y MUNICIPIOS</w:t>
      </w:r>
      <w:r w:rsidRPr="00817B5A">
        <w:rPr>
          <w:rFonts w:ascii="Palatino Linotype" w:eastAsia="Times New Roman" w:hAnsi="Palatino Linotype" w:cs="Arial"/>
          <w:sz w:val="24"/>
          <w:szCs w:val="24"/>
          <w:lang w:val="es-ES_tradnl"/>
        </w:rPr>
        <w:t>, CONFORMADO POR LOS COMISIONADOS JOSÉ MARTÍNEZ VILCHIS; MARÍA DEL ROSARIO MEJÍA AYALA; SHARON CRISTINA MORALES MARTÍNEZ; LUIS GUSTAVO PARRA NORIEGA Y GUADALUPE RAMÍREZ PEÑA</w:t>
      </w:r>
      <w:r w:rsidR="00C87074">
        <w:rPr>
          <w:rFonts w:ascii="Palatino Linotype" w:eastAsia="Times New Roman" w:hAnsi="Palatino Linotype" w:cs="Arial"/>
          <w:sz w:val="24"/>
          <w:szCs w:val="24"/>
          <w:lang w:val="es-ES_tradnl"/>
        </w:rPr>
        <w:t xml:space="preserve"> (AUSENCIA JUSTIFICADA)</w:t>
      </w:r>
      <w:r w:rsidRPr="00817B5A">
        <w:rPr>
          <w:rFonts w:ascii="Palatino Linotype" w:eastAsia="Times New Roman" w:hAnsi="Palatino Linotype" w:cs="Arial"/>
          <w:sz w:val="24"/>
          <w:szCs w:val="24"/>
          <w:lang w:val="es-ES_tradnl"/>
        </w:rPr>
        <w:t xml:space="preserve">; EN LA VIGÉSIMA </w:t>
      </w:r>
      <w:r w:rsidRPr="00CE52BD">
        <w:rPr>
          <w:rFonts w:ascii="Palatino Linotype" w:eastAsia="Times New Roman" w:hAnsi="Palatino Linotype" w:cs="Arial"/>
          <w:sz w:val="24"/>
          <w:szCs w:val="24"/>
          <w:lang w:val="es-ES_tradnl"/>
        </w:rPr>
        <w:t>CUARTA</w:t>
      </w:r>
      <w:r w:rsidRPr="00817B5A">
        <w:rPr>
          <w:rFonts w:ascii="Palatino Linotype" w:eastAsia="Times New Roman" w:hAnsi="Palatino Linotype" w:cs="Arial"/>
          <w:sz w:val="24"/>
          <w:szCs w:val="24"/>
          <w:lang w:val="es-ES_tradnl"/>
        </w:rPr>
        <w:t xml:space="preserve"> SESIÓN ORDINARIA CELEBRADA EL </w:t>
      </w:r>
      <w:r w:rsidR="00D64E99">
        <w:rPr>
          <w:rFonts w:ascii="Palatino Linotype" w:eastAsia="Calibri" w:hAnsi="Palatino Linotype" w:cs="Arial"/>
          <w:color w:val="000000"/>
          <w:sz w:val="24"/>
          <w:szCs w:val="24"/>
          <w:lang w:val="es-ES_tradnl" w:eastAsia="es-MX"/>
        </w:rPr>
        <w:t>DOS</w:t>
      </w:r>
      <w:r w:rsidRPr="00CE52BD">
        <w:rPr>
          <w:rFonts w:ascii="Palatino Linotype" w:eastAsia="Calibri" w:hAnsi="Palatino Linotype" w:cs="Arial"/>
          <w:color w:val="000000"/>
          <w:sz w:val="24"/>
          <w:szCs w:val="24"/>
          <w:lang w:val="es-ES_tradnl" w:eastAsia="es-MX"/>
        </w:rPr>
        <w:t xml:space="preserve"> DE JULIO</w:t>
      </w:r>
      <w:r w:rsidRPr="00817B5A">
        <w:rPr>
          <w:rFonts w:ascii="Palatino Linotype" w:eastAsia="Calibri" w:hAnsi="Palatino Linotype" w:cs="Arial"/>
          <w:color w:val="000000"/>
          <w:sz w:val="24"/>
          <w:szCs w:val="24"/>
          <w:lang w:val="es-ES_tradnl" w:eastAsia="es-MX"/>
        </w:rPr>
        <w:t xml:space="preserve"> DE DOS MIL VEINTICINCO</w:t>
      </w:r>
      <w:r w:rsidRPr="00817B5A">
        <w:rPr>
          <w:rFonts w:ascii="Palatino Linotype" w:eastAsia="Times New Roman" w:hAnsi="Palatino Linotype" w:cs="Arial"/>
          <w:sz w:val="24"/>
          <w:szCs w:val="24"/>
          <w:lang w:val="es-ES_tradnl"/>
        </w:rPr>
        <w:t>, ANTE EL SECRETARIO TÉCNICO</w:t>
      </w:r>
      <w:r w:rsidR="00DC2527">
        <w:rPr>
          <w:rFonts w:ascii="Palatino Linotype" w:eastAsia="Times New Roman" w:hAnsi="Palatino Linotype" w:cs="Arial"/>
          <w:sz w:val="24"/>
          <w:szCs w:val="24"/>
          <w:lang w:val="es-ES_tradnl"/>
        </w:rPr>
        <w:t xml:space="preserve"> DEL PLENO</w:t>
      </w:r>
      <w:r w:rsidRPr="00817B5A">
        <w:rPr>
          <w:rFonts w:ascii="Palatino Linotype" w:eastAsia="Times New Roman" w:hAnsi="Palatino Linotype" w:cs="Arial"/>
          <w:sz w:val="24"/>
          <w:szCs w:val="24"/>
          <w:lang w:val="es-ES_tradnl"/>
        </w:rPr>
        <w:t>, ALEXIS TAPIA RAMÍREZ.-------------------------------------------------------------------------------------------------------------------</w:t>
      </w:r>
      <w:r w:rsidR="00D64E99" w:rsidRPr="00817B5A">
        <w:rPr>
          <w:rFonts w:ascii="Palatino Linotype" w:eastAsia="Times New Roman" w:hAnsi="Palatino Linotype" w:cs="Arial"/>
          <w:sz w:val="24"/>
          <w:szCs w:val="24"/>
          <w:lang w:val="es-ES_tradnl"/>
        </w:rPr>
        <w:t>------------------------------------------------------------------------------------------------------------------------------------------------------------------------------------------------------------------------------------------------------------------------------------------------------------------------------------------------------------------------------------------------------------------------------------------------------------------------------------------------------------------------------------------------------------------------------------------------------------------------------------------------------------------------------------------------------</w:t>
      </w:r>
      <w:r w:rsidRPr="00817B5A">
        <w:rPr>
          <w:rFonts w:ascii="Palatino Linotype" w:eastAsia="Times New Roman" w:hAnsi="Palatino Linotype" w:cs="Arial"/>
          <w:sz w:val="24"/>
          <w:szCs w:val="24"/>
          <w:lang w:val="es-ES_tradnl"/>
        </w:rPr>
        <w:t>---------------------------------------------------------------</w:t>
      </w:r>
    </w:p>
    <w:p w14:paraId="619F65F6" w14:textId="77777777" w:rsidR="00817B5A" w:rsidRPr="00817B5A" w:rsidRDefault="00817B5A" w:rsidP="00817B5A">
      <w:pPr>
        <w:spacing w:line="360" w:lineRule="auto"/>
        <w:jc w:val="both"/>
        <w:rPr>
          <w:rFonts w:ascii="Palatino Linotype" w:eastAsia="Times New Roman" w:hAnsi="Palatino Linotype" w:cs="Arial"/>
          <w:sz w:val="20"/>
          <w:lang w:val="es-ES_tradnl"/>
        </w:rPr>
      </w:pPr>
      <w:r w:rsidRPr="00817B5A">
        <w:rPr>
          <w:rFonts w:ascii="Palatino Linotype" w:eastAsia="Times New Roman" w:hAnsi="Palatino Linotype" w:cs="Arial"/>
          <w:sz w:val="14"/>
          <w:lang w:val="es-ES_tradnl"/>
        </w:rPr>
        <w:t>JMV/CCR/EJDG</w:t>
      </w:r>
    </w:p>
    <w:p w14:paraId="3B178A39" w14:textId="77777777" w:rsidR="00817B5A" w:rsidRPr="00817B5A" w:rsidRDefault="00817B5A" w:rsidP="00817B5A">
      <w:pPr>
        <w:spacing w:line="360" w:lineRule="auto"/>
        <w:jc w:val="both"/>
        <w:rPr>
          <w:rFonts w:ascii="Palatino Linotype" w:eastAsia="Times New Roman" w:hAnsi="Palatino Linotype" w:cs="Arial"/>
          <w:sz w:val="32"/>
          <w:lang w:val="es-ES_tradnl"/>
        </w:rPr>
      </w:pPr>
    </w:p>
    <w:p w14:paraId="111E9037" w14:textId="77777777" w:rsidR="00817B5A" w:rsidRPr="00817B5A" w:rsidRDefault="00817B5A" w:rsidP="00817B5A">
      <w:pPr>
        <w:spacing w:line="360" w:lineRule="auto"/>
        <w:jc w:val="both"/>
        <w:rPr>
          <w:rFonts w:ascii="Palatino Linotype" w:eastAsia="Times New Roman" w:hAnsi="Palatino Linotype" w:cs="Arial"/>
          <w:lang w:val="es-ES_tradnl"/>
        </w:rPr>
      </w:pPr>
    </w:p>
    <w:p w14:paraId="5C8F49D9" w14:textId="77777777" w:rsidR="00817B5A" w:rsidRPr="00817B5A" w:rsidRDefault="00817B5A" w:rsidP="00817B5A">
      <w:pPr>
        <w:spacing w:line="360" w:lineRule="auto"/>
        <w:jc w:val="both"/>
        <w:rPr>
          <w:rFonts w:ascii="Palatino Linotype" w:eastAsia="Times New Roman" w:hAnsi="Palatino Linotype" w:cs="Arial"/>
          <w:lang w:val="es-ES_tradnl"/>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77777777" w:rsidR="00BF3F7B" w:rsidRDefault="00BF3F7B" w:rsidP="000B2724">
      <w:pPr>
        <w:spacing w:after="0"/>
      </w:pPr>
    </w:p>
    <w:sectPr w:rsidR="00BF3F7B" w:rsidSect="00BF3F7B">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A1829" w14:textId="77777777" w:rsidR="00A706A5" w:rsidRDefault="00A706A5" w:rsidP="00BF3F7B">
      <w:pPr>
        <w:spacing w:after="0" w:line="240" w:lineRule="auto"/>
      </w:pPr>
      <w:r>
        <w:separator/>
      </w:r>
    </w:p>
  </w:endnote>
  <w:endnote w:type="continuationSeparator" w:id="0">
    <w:p w14:paraId="7EFF3C0A" w14:textId="77777777" w:rsidR="00A706A5" w:rsidRDefault="00A706A5"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A706A5" w:rsidRPr="002D6DD8" w:rsidRDefault="00A706A5"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72C67">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72C67">
              <w:rPr>
                <w:rFonts w:ascii="Palatino Linotype" w:hAnsi="Palatino Linotype"/>
                <w:bCs/>
                <w:noProof/>
                <w:sz w:val="20"/>
              </w:rPr>
              <w:t>60</w:t>
            </w:r>
            <w:r>
              <w:rPr>
                <w:rFonts w:ascii="Palatino Linotype" w:hAnsi="Palatino Linotype"/>
                <w:bCs/>
                <w:noProof/>
                <w:sz w:val="20"/>
              </w:rPr>
              <w:fldChar w:fldCharType="end"/>
            </w:r>
          </w:p>
        </w:sdtContent>
      </w:sdt>
    </w:sdtContent>
  </w:sdt>
  <w:p w14:paraId="5DF78F98" w14:textId="77777777" w:rsidR="00A706A5" w:rsidRDefault="00A706A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A706A5" w:rsidRPr="000B69FA" w:rsidRDefault="00A706A5"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72C6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72C67">
      <w:rPr>
        <w:rFonts w:ascii="Palatino Linotype" w:hAnsi="Palatino Linotype"/>
        <w:bCs/>
        <w:noProof/>
        <w:sz w:val="20"/>
      </w:rPr>
      <w:t>60</w:t>
    </w:r>
    <w:r>
      <w:rPr>
        <w:rFonts w:ascii="Palatino Linotype" w:hAnsi="Palatino Linotype"/>
        <w:bCs/>
        <w:noProof/>
        <w:sz w:val="20"/>
      </w:rPr>
      <w:fldChar w:fldCharType="end"/>
    </w:r>
  </w:p>
  <w:p w14:paraId="259F31C4" w14:textId="77777777" w:rsidR="00A706A5" w:rsidRDefault="00A706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AF9C7" w14:textId="77777777" w:rsidR="00A706A5" w:rsidRDefault="00A706A5" w:rsidP="00BF3F7B">
      <w:pPr>
        <w:spacing w:after="0" w:line="240" w:lineRule="auto"/>
      </w:pPr>
      <w:r>
        <w:separator/>
      </w:r>
    </w:p>
  </w:footnote>
  <w:footnote w:type="continuationSeparator" w:id="0">
    <w:p w14:paraId="048EA2A1" w14:textId="77777777" w:rsidR="00A706A5" w:rsidRDefault="00A706A5" w:rsidP="00BF3F7B">
      <w:pPr>
        <w:spacing w:after="0" w:line="240" w:lineRule="auto"/>
      </w:pPr>
      <w:r>
        <w:continuationSeparator/>
      </w:r>
    </w:p>
  </w:footnote>
  <w:footnote w:id="1">
    <w:p w14:paraId="22C37593" w14:textId="77777777" w:rsidR="00A706A5" w:rsidRPr="00F07740" w:rsidRDefault="00A706A5"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A706A5" w:rsidRPr="00946E1F" w:rsidRDefault="00A706A5"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7974377" w14:textId="77777777" w:rsidR="00A706A5" w:rsidRDefault="00A706A5" w:rsidP="00012C4A">
      <w:pPr>
        <w:pStyle w:val="Textonotapie"/>
        <w:jc w:val="both"/>
        <w:rPr>
          <w:rFonts w:ascii="Palatino Linotype" w:hAnsi="Palatino Linotype"/>
        </w:rPr>
      </w:pPr>
      <w:r>
        <w:rPr>
          <w:rStyle w:val="Refdenotaalpie"/>
        </w:rPr>
        <w:footnoteRef/>
      </w:r>
      <w:r>
        <w:t xml:space="preserve"> </w:t>
      </w:r>
      <w:r w:rsidRPr="00EF7063">
        <w:rPr>
          <w:rFonts w:ascii="Palatino Linotype" w:hAnsi="Palatino Linotype"/>
          <w:b/>
        </w:rPr>
        <w:t>Artículo 18.</w:t>
      </w:r>
      <w:r w:rsidRPr="00EF7063">
        <w:rPr>
          <w:rFonts w:ascii="Palatino Linotype" w:hAnsi="Palatino Linotype"/>
        </w:rPr>
        <w:t xml:space="preserve"> Los sujetos obligados deberán documentar todo acto que derive del ejercicio de sus facultades, competencias o funciones, considerando desde su origen la eventual publicidad y reutilización de la información que generen. </w:t>
      </w:r>
    </w:p>
    <w:p w14:paraId="5103CEFF" w14:textId="77777777" w:rsidR="00A706A5" w:rsidRDefault="00A706A5" w:rsidP="00012C4A">
      <w:pPr>
        <w:pStyle w:val="Textonotapie"/>
        <w:jc w:val="both"/>
        <w:rPr>
          <w:rFonts w:ascii="Palatino Linotype" w:hAnsi="Palatino Linotype"/>
        </w:rPr>
      </w:pPr>
    </w:p>
    <w:p w14:paraId="1A28F145" w14:textId="77777777" w:rsidR="00A706A5" w:rsidRDefault="00A706A5" w:rsidP="00012C4A">
      <w:pPr>
        <w:pStyle w:val="Textonotapie"/>
        <w:jc w:val="both"/>
        <w:rPr>
          <w:rFonts w:ascii="Palatino Linotype" w:hAnsi="Palatino Linotype"/>
        </w:rPr>
      </w:pPr>
      <w:r w:rsidRPr="00EF7063">
        <w:rPr>
          <w:rFonts w:ascii="Palatino Linotype" w:hAnsi="Palatino Linotype"/>
          <w:b/>
        </w:rPr>
        <w:t>Artículo 19.</w:t>
      </w:r>
      <w:r w:rsidRPr="00EF7063">
        <w:rPr>
          <w:rFonts w:ascii="Palatino Linotype" w:hAnsi="Palatino Linotype"/>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FBC955F" w14:textId="77777777" w:rsidR="00A706A5" w:rsidRPr="00EF7063" w:rsidRDefault="00A706A5" w:rsidP="00012C4A">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A706A5" w14:paraId="7B7D63E7" w14:textId="77777777" w:rsidTr="00E77A29">
      <w:trPr>
        <w:trHeight w:val="227"/>
      </w:trPr>
      <w:tc>
        <w:tcPr>
          <w:tcW w:w="5916" w:type="dxa"/>
          <w:hideMark/>
        </w:tcPr>
        <w:p w14:paraId="34F4937E" w14:textId="2161835F" w:rsidR="00A706A5" w:rsidRPr="00641471" w:rsidRDefault="00A706A5"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6676A6BB" w:rsidR="00A706A5" w:rsidRPr="007052BF" w:rsidRDefault="007E1558" w:rsidP="00E77FB5">
          <w:pPr>
            <w:spacing w:after="0" w:line="240" w:lineRule="auto"/>
            <w:ind w:left="-486" w:firstLine="1585"/>
            <w:jc w:val="right"/>
            <w:rPr>
              <w:rFonts w:ascii="Palatino Linotype" w:hAnsi="Palatino Linotype" w:cs="Arial"/>
              <w:szCs w:val="20"/>
            </w:rPr>
          </w:pPr>
          <w:r w:rsidRPr="007E1558">
            <w:rPr>
              <w:rFonts w:ascii="Palatino Linotype" w:hAnsi="Palatino Linotype" w:cs="Arial"/>
              <w:bCs/>
              <w:sz w:val="24"/>
              <w:lang w:eastAsia="es-MX"/>
            </w:rPr>
            <w:t>02315/INFOEM/IP/RR/2025</w:t>
          </w:r>
          <w:r>
            <w:rPr>
              <w:rFonts w:ascii="Palatino Linotype" w:hAnsi="Palatino Linotype" w:cs="Arial"/>
              <w:bCs/>
              <w:sz w:val="24"/>
              <w:lang w:eastAsia="es-MX"/>
            </w:rPr>
            <w:t xml:space="preserve"> </w:t>
          </w:r>
          <w:r w:rsidR="00A706A5">
            <w:rPr>
              <w:rFonts w:ascii="Palatino Linotype" w:hAnsi="Palatino Linotype" w:cs="Arial"/>
              <w:bCs/>
              <w:sz w:val="24"/>
              <w:lang w:eastAsia="es-MX"/>
            </w:rPr>
            <w:t>y acumulados</w:t>
          </w:r>
        </w:p>
      </w:tc>
    </w:tr>
    <w:tr w:rsidR="00A706A5" w14:paraId="1EA8D7CD" w14:textId="77777777" w:rsidTr="00E77A29">
      <w:trPr>
        <w:trHeight w:val="242"/>
      </w:trPr>
      <w:tc>
        <w:tcPr>
          <w:tcW w:w="5916" w:type="dxa"/>
          <w:hideMark/>
        </w:tcPr>
        <w:p w14:paraId="146E9FB0" w14:textId="77777777" w:rsidR="00A706A5" w:rsidRPr="00641471" w:rsidRDefault="00A706A5"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2ECDC819" w:rsidR="00A706A5" w:rsidRPr="007052BF" w:rsidRDefault="00A706A5" w:rsidP="00E77FB5">
          <w:pPr>
            <w:spacing w:after="0" w:line="240" w:lineRule="auto"/>
            <w:jc w:val="right"/>
            <w:rPr>
              <w:rFonts w:ascii="Palatino Linotype" w:hAnsi="Palatino Linotype" w:cs="Arial"/>
              <w:szCs w:val="20"/>
            </w:rPr>
          </w:pPr>
          <w:r w:rsidRPr="008726EE">
            <w:rPr>
              <w:rFonts w:ascii="Palatino Linotype" w:hAnsi="Palatino Linotype" w:cs="Arial"/>
              <w:szCs w:val="20"/>
            </w:rPr>
            <w:t>Ayuntamiento de Toluca</w:t>
          </w:r>
        </w:p>
      </w:tc>
    </w:tr>
    <w:tr w:rsidR="00A706A5" w14:paraId="7430744A" w14:textId="77777777" w:rsidTr="00E77A29">
      <w:trPr>
        <w:trHeight w:val="342"/>
      </w:trPr>
      <w:tc>
        <w:tcPr>
          <w:tcW w:w="5916" w:type="dxa"/>
          <w:hideMark/>
        </w:tcPr>
        <w:p w14:paraId="4E6B89F2" w14:textId="77777777" w:rsidR="00A706A5" w:rsidRPr="00641471" w:rsidRDefault="00A706A5"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A706A5" w:rsidRPr="007052BF" w:rsidRDefault="00A706A5"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A706A5" w14:paraId="793CC298" w14:textId="77777777" w:rsidTr="00E77A29">
      <w:trPr>
        <w:trHeight w:val="342"/>
      </w:trPr>
      <w:tc>
        <w:tcPr>
          <w:tcW w:w="5916" w:type="dxa"/>
        </w:tcPr>
        <w:p w14:paraId="72F6CBE7" w14:textId="77777777" w:rsidR="00A706A5" w:rsidRPr="00641471" w:rsidRDefault="00A706A5"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A706A5" w:rsidRPr="007052BF" w:rsidRDefault="00A706A5" w:rsidP="00E77FB5">
          <w:pPr>
            <w:spacing w:after="0" w:line="240" w:lineRule="auto"/>
            <w:ind w:left="-486" w:firstLine="567"/>
            <w:jc w:val="right"/>
            <w:rPr>
              <w:rFonts w:ascii="Palatino Linotype" w:hAnsi="Palatino Linotype" w:cs="Arial"/>
              <w:szCs w:val="20"/>
            </w:rPr>
          </w:pPr>
        </w:p>
      </w:tc>
    </w:tr>
  </w:tbl>
  <w:p w14:paraId="01EA3E76" w14:textId="66C4A7AD" w:rsidR="00A706A5" w:rsidRPr="00AE046A" w:rsidRDefault="00A706A5"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A706A5" w14:paraId="58899F3B" w14:textId="77777777" w:rsidTr="004E74D8">
      <w:trPr>
        <w:trHeight w:val="227"/>
      </w:trPr>
      <w:tc>
        <w:tcPr>
          <w:tcW w:w="2704" w:type="dxa"/>
          <w:hideMark/>
        </w:tcPr>
        <w:p w14:paraId="00067C09" w14:textId="77777777" w:rsidR="00A706A5" w:rsidRPr="00E77A29" w:rsidRDefault="00A706A5"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6C183504" w:rsidR="00A706A5" w:rsidRPr="00E77A29" w:rsidRDefault="007E1558" w:rsidP="00E77FB5">
          <w:pPr>
            <w:spacing w:after="0" w:line="240" w:lineRule="auto"/>
            <w:ind w:left="-486" w:firstLine="1585"/>
            <w:jc w:val="right"/>
            <w:rPr>
              <w:rFonts w:ascii="Palatino Linotype" w:hAnsi="Palatino Linotype" w:cs="Arial"/>
            </w:rPr>
          </w:pPr>
          <w:r w:rsidRPr="007E1558">
            <w:rPr>
              <w:rFonts w:ascii="Palatino Linotype" w:hAnsi="Palatino Linotype" w:cs="Arial"/>
              <w:bCs/>
              <w:lang w:eastAsia="es-MX"/>
            </w:rPr>
            <w:t>02315/INFOEM/IP/RR/2025</w:t>
          </w:r>
          <w:r w:rsidR="00A706A5" w:rsidRPr="00E77A29">
            <w:rPr>
              <w:rFonts w:ascii="Palatino Linotype" w:hAnsi="Palatino Linotype" w:cs="Arial"/>
              <w:bCs/>
              <w:lang w:eastAsia="es-MX"/>
            </w:rPr>
            <w:t xml:space="preserve"> y acumulado</w:t>
          </w:r>
          <w:r w:rsidR="00A706A5">
            <w:rPr>
              <w:rFonts w:ascii="Palatino Linotype" w:hAnsi="Palatino Linotype" w:cs="Arial"/>
              <w:bCs/>
              <w:lang w:eastAsia="es-MX"/>
            </w:rPr>
            <w:t>s</w:t>
          </w:r>
        </w:p>
      </w:tc>
    </w:tr>
    <w:tr w:rsidR="00A706A5" w14:paraId="47BE7648" w14:textId="77777777" w:rsidTr="004E74D8">
      <w:trPr>
        <w:trHeight w:val="242"/>
      </w:trPr>
      <w:tc>
        <w:tcPr>
          <w:tcW w:w="2704" w:type="dxa"/>
          <w:hideMark/>
        </w:tcPr>
        <w:p w14:paraId="32AE7B30" w14:textId="77777777" w:rsidR="00A706A5" w:rsidRPr="00E77A29" w:rsidRDefault="00A706A5"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6487D1C7" w:rsidR="00A706A5" w:rsidRPr="00E77A29" w:rsidRDefault="00A706A5" w:rsidP="00E77FB5">
          <w:pPr>
            <w:spacing w:after="0" w:line="240" w:lineRule="auto"/>
            <w:ind w:left="-486" w:firstLine="977"/>
            <w:jc w:val="right"/>
            <w:rPr>
              <w:rFonts w:ascii="Palatino Linotype" w:hAnsi="Palatino Linotype" w:cs="Arial"/>
            </w:rPr>
          </w:pPr>
          <w:r w:rsidRPr="008726EE">
            <w:rPr>
              <w:rFonts w:ascii="Palatino Linotype" w:hAnsi="Palatino Linotype" w:cs="Arial"/>
            </w:rPr>
            <w:t>Ayuntamiento de Toluca</w:t>
          </w:r>
        </w:p>
      </w:tc>
    </w:tr>
    <w:tr w:rsidR="00A706A5" w14:paraId="4906683C" w14:textId="77777777" w:rsidTr="004E74D8">
      <w:trPr>
        <w:trHeight w:val="342"/>
      </w:trPr>
      <w:tc>
        <w:tcPr>
          <w:tcW w:w="2704" w:type="dxa"/>
        </w:tcPr>
        <w:p w14:paraId="70CC7D32" w14:textId="07F6302D" w:rsidR="00A706A5" w:rsidRPr="00E77A29" w:rsidRDefault="00A706A5"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6E351C81" w:rsidR="00A706A5" w:rsidRPr="00E77A29" w:rsidRDefault="00E72C67" w:rsidP="00E77FB5">
          <w:pPr>
            <w:spacing w:after="0" w:line="240" w:lineRule="auto"/>
            <w:ind w:left="-486" w:firstLine="567"/>
            <w:jc w:val="right"/>
            <w:rPr>
              <w:rFonts w:ascii="Palatino Linotype" w:hAnsi="Palatino Linotype" w:cs="Arial"/>
            </w:rPr>
          </w:pPr>
          <w:r>
            <w:rPr>
              <w:rFonts w:ascii="Palatino Linotype" w:hAnsi="Palatino Linotype" w:cs="Arial"/>
            </w:rPr>
            <w:t>XXXXXXXXXXXX</w:t>
          </w:r>
        </w:p>
      </w:tc>
    </w:tr>
    <w:tr w:rsidR="00A706A5" w14:paraId="6FC7E25C" w14:textId="77777777" w:rsidTr="004E74D8">
      <w:trPr>
        <w:trHeight w:val="60"/>
      </w:trPr>
      <w:tc>
        <w:tcPr>
          <w:tcW w:w="2704" w:type="dxa"/>
        </w:tcPr>
        <w:p w14:paraId="15D9B06C" w14:textId="77777777" w:rsidR="00A706A5" w:rsidRPr="00E77A29" w:rsidRDefault="00A706A5"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A706A5" w:rsidRPr="00E77A29" w:rsidRDefault="00A706A5"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A706A5" w:rsidRPr="00C222C0" w:rsidRDefault="00A706A5">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69C9"/>
    <w:multiLevelType w:val="hybridMultilevel"/>
    <w:tmpl w:val="48E4D77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52A4678"/>
    <w:multiLevelType w:val="hybridMultilevel"/>
    <w:tmpl w:val="FFFFFFFF"/>
    <w:lvl w:ilvl="0" w:tplc="080A0011">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15:restartNumberingAfterBreak="0">
    <w:nsid w:val="183B4761"/>
    <w:multiLevelType w:val="hybridMultilevel"/>
    <w:tmpl w:val="0B7CFD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A47CBB"/>
    <w:multiLevelType w:val="hybridMultilevel"/>
    <w:tmpl w:val="94B8C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E760353"/>
    <w:multiLevelType w:val="hybridMultilevel"/>
    <w:tmpl w:val="732E22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C01055E"/>
    <w:multiLevelType w:val="hybridMultilevel"/>
    <w:tmpl w:val="C252617C"/>
    <w:lvl w:ilvl="0" w:tplc="57A24DDC">
      <w:start w:val="1"/>
      <w:numFmt w:val="decimal"/>
      <w:lvlText w:val="%1."/>
      <w:lvlJc w:val="left"/>
      <w:pPr>
        <w:ind w:left="720" w:hanging="360"/>
      </w:pPr>
      <w:rPr>
        <w:rFonts w:ascii="Palatino Linotype" w:eastAsia="Times New Roman" w:hAnsi="Palatino Linotype" w:cstheme="majorHAnsi"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3785AFB"/>
    <w:multiLevelType w:val="hybridMultilevel"/>
    <w:tmpl w:val="37EEF0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B9F2F70"/>
    <w:multiLevelType w:val="hybridMultilevel"/>
    <w:tmpl w:val="5F5CB2A2"/>
    <w:lvl w:ilvl="0" w:tplc="3258C758">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1"/>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3"/>
  </w:num>
  <w:num w:numId="10">
    <w:abstractNumId w:val="5"/>
  </w:num>
  <w:num w:numId="11">
    <w:abstractNumId w:val="9"/>
  </w:num>
  <w:num w:numId="12">
    <w:abstractNumId w:val="4"/>
  </w:num>
  <w:num w:numId="1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3544"/>
    <w:rsid w:val="00005B2F"/>
    <w:rsid w:val="00005FF6"/>
    <w:rsid w:val="0001102D"/>
    <w:rsid w:val="00012C4A"/>
    <w:rsid w:val="00015CF7"/>
    <w:rsid w:val="00016922"/>
    <w:rsid w:val="0002155B"/>
    <w:rsid w:val="00027A2D"/>
    <w:rsid w:val="0003350B"/>
    <w:rsid w:val="00036F8B"/>
    <w:rsid w:val="00036FFB"/>
    <w:rsid w:val="0003724D"/>
    <w:rsid w:val="00037511"/>
    <w:rsid w:val="00037BD9"/>
    <w:rsid w:val="00046020"/>
    <w:rsid w:val="00056B3F"/>
    <w:rsid w:val="0006122B"/>
    <w:rsid w:val="0007032B"/>
    <w:rsid w:val="00076C28"/>
    <w:rsid w:val="00077397"/>
    <w:rsid w:val="000847DF"/>
    <w:rsid w:val="000A1173"/>
    <w:rsid w:val="000A6199"/>
    <w:rsid w:val="000B2724"/>
    <w:rsid w:val="000B38D1"/>
    <w:rsid w:val="000B61B4"/>
    <w:rsid w:val="000D0F10"/>
    <w:rsid w:val="000D14DC"/>
    <w:rsid w:val="000E1886"/>
    <w:rsid w:val="000E3D66"/>
    <w:rsid w:val="000E5B1A"/>
    <w:rsid w:val="000F30C2"/>
    <w:rsid w:val="000F65A4"/>
    <w:rsid w:val="000F66EF"/>
    <w:rsid w:val="00104C2C"/>
    <w:rsid w:val="00106EBC"/>
    <w:rsid w:val="00106F80"/>
    <w:rsid w:val="00112ED3"/>
    <w:rsid w:val="00123996"/>
    <w:rsid w:val="00124816"/>
    <w:rsid w:val="00130E83"/>
    <w:rsid w:val="00133A98"/>
    <w:rsid w:val="00133D7E"/>
    <w:rsid w:val="00135073"/>
    <w:rsid w:val="00135BDB"/>
    <w:rsid w:val="001370A3"/>
    <w:rsid w:val="001600C8"/>
    <w:rsid w:val="00165845"/>
    <w:rsid w:val="001668B9"/>
    <w:rsid w:val="001823F8"/>
    <w:rsid w:val="00182F34"/>
    <w:rsid w:val="00191927"/>
    <w:rsid w:val="00195AAB"/>
    <w:rsid w:val="001969C0"/>
    <w:rsid w:val="001A1576"/>
    <w:rsid w:val="001B16DE"/>
    <w:rsid w:val="001B749B"/>
    <w:rsid w:val="001C27C4"/>
    <w:rsid w:val="001C5527"/>
    <w:rsid w:val="001E3B45"/>
    <w:rsid w:val="00234729"/>
    <w:rsid w:val="0025170A"/>
    <w:rsid w:val="002805FE"/>
    <w:rsid w:val="002812AA"/>
    <w:rsid w:val="00291AA2"/>
    <w:rsid w:val="002A0421"/>
    <w:rsid w:val="002A05C9"/>
    <w:rsid w:val="002B1512"/>
    <w:rsid w:val="002B3F07"/>
    <w:rsid w:val="002B63DD"/>
    <w:rsid w:val="002C0293"/>
    <w:rsid w:val="002C0B08"/>
    <w:rsid w:val="002C67B3"/>
    <w:rsid w:val="002C72FE"/>
    <w:rsid w:val="002D7F66"/>
    <w:rsid w:val="002E1E38"/>
    <w:rsid w:val="002F2038"/>
    <w:rsid w:val="002F4ED3"/>
    <w:rsid w:val="003066E3"/>
    <w:rsid w:val="00307CD9"/>
    <w:rsid w:val="003163C5"/>
    <w:rsid w:val="0033625F"/>
    <w:rsid w:val="003466FB"/>
    <w:rsid w:val="00356C2A"/>
    <w:rsid w:val="00364F71"/>
    <w:rsid w:val="00382504"/>
    <w:rsid w:val="00392E90"/>
    <w:rsid w:val="00394482"/>
    <w:rsid w:val="003A65B6"/>
    <w:rsid w:val="003A6634"/>
    <w:rsid w:val="003B24A5"/>
    <w:rsid w:val="003B55E0"/>
    <w:rsid w:val="003B580F"/>
    <w:rsid w:val="003B6EA5"/>
    <w:rsid w:val="003D01FD"/>
    <w:rsid w:val="003D0214"/>
    <w:rsid w:val="003D4248"/>
    <w:rsid w:val="003D4F64"/>
    <w:rsid w:val="003F558E"/>
    <w:rsid w:val="00403162"/>
    <w:rsid w:val="00410166"/>
    <w:rsid w:val="00417437"/>
    <w:rsid w:val="00431BD5"/>
    <w:rsid w:val="0044589E"/>
    <w:rsid w:val="004516AA"/>
    <w:rsid w:val="0045233B"/>
    <w:rsid w:val="0045442E"/>
    <w:rsid w:val="004554B7"/>
    <w:rsid w:val="00462B3F"/>
    <w:rsid w:val="004824F0"/>
    <w:rsid w:val="004879CA"/>
    <w:rsid w:val="004916AF"/>
    <w:rsid w:val="004A10F5"/>
    <w:rsid w:val="004B1228"/>
    <w:rsid w:val="004C6E6F"/>
    <w:rsid w:val="004D019A"/>
    <w:rsid w:val="004D11F8"/>
    <w:rsid w:val="004D3848"/>
    <w:rsid w:val="004E5939"/>
    <w:rsid w:val="004E74D8"/>
    <w:rsid w:val="004E7632"/>
    <w:rsid w:val="004F7B19"/>
    <w:rsid w:val="00501937"/>
    <w:rsid w:val="00502F83"/>
    <w:rsid w:val="0051123C"/>
    <w:rsid w:val="0051761F"/>
    <w:rsid w:val="005227A0"/>
    <w:rsid w:val="00532C04"/>
    <w:rsid w:val="00536E53"/>
    <w:rsid w:val="005379D7"/>
    <w:rsid w:val="00540082"/>
    <w:rsid w:val="00544354"/>
    <w:rsid w:val="005469C0"/>
    <w:rsid w:val="00547214"/>
    <w:rsid w:val="005650C0"/>
    <w:rsid w:val="005761AE"/>
    <w:rsid w:val="00580702"/>
    <w:rsid w:val="00590127"/>
    <w:rsid w:val="0059179F"/>
    <w:rsid w:val="00594B93"/>
    <w:rsid w:val="005B29D2"/>
    <w:rsid w:val="005C226B"/>
    <w:rsid w:val="005E1744"/>
    <w:rsid w:val="006224FF"/>
    <w:rsid w:val="00632274"/>
    <w:rsid w:val="00650474"/>
    <w:rsid w:val="00663100"/>
    <w:rsid w:val="006A452C"/>
    <w:rsid w:val="006C2525"/>
    <w:rsid w:val="006D1FF1"/>
    <w:rsid w:val="006D670E"/>
    <w:rsid w:val="006F2D4F"/>
    <w:rsid w:val="006F4760"/>
    <w:rsid w:val="00700F6C"/>
    <w:rsid w:val="007052BF"/>
    <w:rsid w:val="007052C5"/>
    <w:rsid w:val="0071282D"/>
    <w:rsid w:val="00723DEF"/>
    <w:rsid w:val="00732AE3"/>
    <w:rsid w:val="007340D3"/>
    <w:rsid w:val="0073655B"/>
    <w:rsid w:val="00743958"/>
    <w:rsid w:val="00743A44"/>
    <w:rsid w:val="00754556"/>
    <w:rsid w:val="00754F39"/>
    <w:rsid w:val="00756DA5"/>
    <w:rsid w:val="00760D44"/>
    <w:rsid w:val="00763BAF"/>
    <w:rsid w:val="00767477"/>
    <w:rsid w:val="00772DB6"/>
    <w:rsid w:val="0077316F"/>
    <w:rsid w:val="007837C3"/>
    <w:rsid w:val="007A4074"/>
    <w:rsid w:val="007A7245"/>
    <w:rsid w:val="007C0DE3"/>
    <w:rsid w:val="007C78DE"/>
    <w:rsid w:val="007D550C"/>
    <w:rsid w:val="007D58F0"/>
    <w:rsid w:val="007D7041"/>
    <w:rsid w:val="007E1558"/>
    <w:rsid w:val="007E2C27"/>
    <w:rsid w:val="007E37ED"/>
    <w:rsid w:val="008000A3"/>
    <w:rsid w:val="00803C59"/>
    <w:rsid w:val="00805EA4"/>
    <w:rsid w:val="00812258"/>
    <w:rsid w:val="00817B5A"/>
    <w:rsid w:val="00821A80"/>
    <w:rsid w:val="00821D0A"/>
    <w:rsid w:val="00826FB5"/>
    <w:rsid w:val="008300ED"/>
    <w:rsid w:val="00834C26"/>
    <w:rsid w:val="00843B47"/>
    <w:rsid w:val="0085256F"/>
    <w:rsid w:val="00852D9E"/>
    <w:rsid w:val="0086538B"/>
    <w:rsid w:val="008726EE"/>
    <w:rsid w:val="00874F4E"/>
    <w:rsid w:val="0088227D"/>
    <w:rsid w:val="0089782A"/>
    <w:rsid w:val="008B347F"/>
    <w:rsid w:val="008B4F31"/>
    <w:rsid w:val="008C3F36"/>
    <w:rsid w:val="008C47DF"/>
    <w:rsid w:val="008C6598"/>
    <w:rsid w:val="008D06CF"/>
    <w:rsid w:val="008D51A5"/>
    <w:rsid w:val="008D59FD"/>
    <w:rsid w:val="008D5C16"/>
    <w:rsid w:val="008E00C2"/>
    <w:rsid w:val="008F3563"/>
    <w:rsid w:val="008F6317"/>
    <w:rsid w:val="008F6F38"/>
    <w:rsid w:val="009012A4"/>
    <w:rsid w:val="009145B6"/>
    <w:rsid w:val="009174F8"/>
    <w:rsid w:val="0092499F"/>
    <w:rsid w:val="00934475"/>
    <w:rsid w:val="00936F9E"/>
    <w:rsid w:val="00944D42"/>
    <w:rsid w:val="00962583"/>
    <w:rsid w:val="009717E6"/>
    <w:rsid w:val="00977258"/>
    <w:rsid w:val="00981D66"/>
    <w:rsid w:val="009927C8"/>
    <w:rsid w:val="009A55CD"/>
    <w:rsid w:val="009A658B"/>
    <w:rsid w:val="009B2A79"/>
    <w:rsid w:val="009B56D0"/>
    <w:rsid w:val="009B636F"/>
    <w:rsid w:val="009C342E"/>
    <w:rsid w:val="009D1905"/>
    <w:rsid w:val="009E2F78"/>
    <w:rsid w:val="009F5ACA"/>
    <w:rsid w:val="00A0659C"/>
    <w:rsid w:val="00A10827"/>
    <w:rsid w:val="00A125E9"/>
    <w:rsid w:val="00A167A8"/>
    <w:rsid w:val="00A17FA2"/>
    <w:rsid w:val="00A223AE"/>
    <w:rsid w:val="00A247CE"/>
    <w:rsid w:val="00A27D00"/>
    <w:rsid w:val="00A60AE4"/>
    <w:rsid w:val="00A706A5"/>
    <w:rsid w:val="00A77280"/>
    <w:rsid w:val="00A82C6A"/>
    <w:rsid w:val="00A8792B"/>
    <w:rsid w:val="00A923A5"/>
    <w:rsid w:val="00AA160F"/>
    <w:rsid w:val="00AA2EA1"/>
    <w:rsid w:val="00AA4902"/>
    <w:rsid w:val="00AC05DF"/>
    <w:rsid w:val="00AC1623"/>
    <w:rsid w:val="00AC1945"/>
    <w:rsid w:val="00AC60CF"/>
    <w:rsid w:val="00AC77FB"/>
    <w:rsid w:val="00AD0E19"/>
    <w:rsid w:val="00AD1B01"/>
    <w:rsid w:val="00AD2DB1"/>
    <w:rsid w:val="00AE26C8"/>
    <w:rsid w:val="00AE6AEF"/>
    <w:rsid w:val="00B01708"/>
    <w:rsid w:val="00B05109"/>
    <w:rsid w:val="00B136CE"/>
    <w:rsid w:val="00B2254A"/>
    <w:rsid w:val="00B33179"/>
    <w:rsid w:val="00B35124"/>
    <w:rsid w:val="00B356D3"/>
    <w:rsid w:val="00B4043C"/>
    <w:rsid w:val="00B45589"/>
    <w:rsid w:val="00B45718"/>
    <w:rsid w:val="00B45F7E"/>
    <w:rsid w:val="00B61157"/>
    <w:rsid w:val="00B63C94"/>
    <w:rsid w:val="00B82FD1"/>
    <w:rsid w:val="00B83D28"/>
    <w:rsid w:val="00B863CB"/>
    <w:rsid w:val="00BA16D1"/>
    <w:rsid w:val="00BA2CD6"/>
    <w:rsid w:val="00BA610B"/>
    <w:rsid w:val="00BB0C59"/>
    <w:rsid w:val="00BB631B"/>
    <w:rsid w:val="00BD048D"/>
    <w:rsid w:val="00BD2DD0"/>
    <w:rsid w:val="00BE4068"/>
    <w:rsid w:val="00BF11BC"/>
    <w:rsid w:val="00BF363C"/>
    <w:rsid w:val="00BF3F7B"/>
    <w:rsid w:val="00C01148"/>
    <w:rsid w:val="00C0117A"/>
    <w:rsid w:val="00C02DEF"/>
    <w:rsid w:val="00C03AAC"/>
    <w:rsid w:val="00C16B31"/>
    <w:rsid w:val="00C22C9F"/>
    <w:rsid w:val="00C33BC1"/>
    <w:rsid w:val="00C34CA7"/>
    <w:rsid w:val="00C5419D"/>
    <w:rsid w:val="00C62BF7"/>
    <w:rsid w:val="00C63EE7"/>
    <w:rsid w:val="00C66366"/>
    <w:rsid w:val="00C76941"/>
    <w:rsid w:val="00C76E1B"/>
    <w:rsid w:val="00C8562F"/>
    <w:rsid w:val="00C87074"/>
    <w:rsid w:val="00C93E70"/>
    <w:rsid w:val="00C95204"/>
    <w:rsid w:val="00CA4264"/>
    <w:rsid w:val="00CB23C8"/>
    <w:rsid w:val="00CB5773"/>
    <w:rsid w:val="00CC3AE0"/>
    <w:rsid w:val="00CC6A71"/>
    <w:rsid w:val="00CC7C72"/>
    <w:rsid w:val="00CC7F82"/>
    <w:rsid w:val="00CD212A"/>
    <w:rsid w:val="00CE52BD"/>
    <w:rsid w:val="00CF5439"/>
    <w:rsid w:val="00D004B9"/>
    <w:rsid w:val="00D10BBB"/>
    <w:rsid w:val="00D12795"/>
    <w:rsid w:val="00D13AE1"/>
    <w:rsid w:val="00D216E7"/>
    <w:rsid w:val="00D2294A"/>
    <w:rsid w:val="00D305AB"/>
    <w:rsid w:val="00D32B94"/>
    <w:rsid w:val="00D333B3"/>
    <w:rsid w:val="00D526F1"/>
    <w:rsid w:val="00D55109"/>
    <w:rsid w:val="00D57786"/>
    <w:rsid w:val="00D6065A"/>
    <w:rsid w:val="00D625D3"/>
    <w:rsid w:val="00D64A2B"/>
    <w:rsid w:val="00D64E99"/>
    <w:rsid w:val="00D70AD7"/>
    <w:rsid w:val="00D756ED"/>
    <w:rsid w:val="00D7693A"/>
    <w:rsid w:val="00DB3D82"/>
    <w:rsid w:val="00DC2527"/>
    <w:rsid w:val="00DC3ACF"/>
    <w:rsid w:val="00DD2394"/>
    <w:rsid w:val="00DD2FB7"/>
    <w:rsid w:val="00DE3A3E"/>
    <w:rsid w:val="00DE758A"/>
    <w:rsid w:val="00DF02A3"/>
    <w:rsid w:val="00DF11F8"/>
    <w:rsid w:val="00DF69CF"/>
    <w:rsid w:val="00E01005"/>
    <w:rsid w:val="00E11FF1"/>
    <w:rsid w:val="00E17841"/>
    <w:rsid w:val="00E23A64"/>
    <w:rsid w:val="00E257CB"/>
    <w:rsid w:val="00E279A0"/>
    <w:rsid w:val="00E32AF9"/>
    <w:rsid w:val="00E3442D"/>
    <w:rsid w:val="00E5281D"/>
    <w:rsid w:val="00E53D5E"/>
    <w:rsid w:val="00E72C67"/>
    <w:rsid w:val="00E74676"/>
    <w:rsid w:val="00E748B2"/>
    <w:rsid w:val="00E77A29"/>
    <w:rsid w:val="00E77FB5"/>
    <w:rsid w:val="00E80DFB"/>
    <w:rsid w:val="00E840B9"/>
    <w:rsid w:val="00E8695B"/>
    <w:rsid w:val="00E86F9D"/>
    <w:rsid w:val="00E87C82"/>
    <w:rsid w:val="00EA48EE"/>
    <w:rsid w:val="00EA75D3"/>
    <w:rsid w:val="00EC026B"/>
    <w:rsid w:val="00EC0F11"/>
    <w:rsid w:val="00ED1A42"/>
    <w:rsid w:val="00ED7ADF"/>
    <w:rsid w:val="00EE421F"/>
    <w:rsid w:val="00EF3765"/>
    <w:rsid w:val="00F36633"/>
    <w:rsid w:val="00F44AAE"/>
    <w:rsid w:val="00F50781"/>
    <w:rsid w:val="00F52ECC"/>
    <w:rsid w:val="00F54C7E"/>
    <w:rsid w:val="00F65B7D"/>
    <w:rsid w:val="00F65C0D"/>
    <w:rsid w:val="00F731A5"/>
    <w:rsid w:val="00F779CC"/>
    <w:rsid w:val="00F81CAD"/>
    <w:rsid w:val="00F9259D"/>
    <w:rsid w:val="00F97BB9"/>
    <w:rsid w:val="00FC1943"/>
    <w:rsid w:val="00FC5405"/>
    <w:rsid w:val="00FD1FA8"/>
    <w:rsid w:val="00FE29BA"/>
    <w:rsid w:val="00FF6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62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077397"/>
    <w:pPr>
      <w:spacing w:before="240" w:line="360" w:lineRule="auto"/>
      <w:ind w:left="851" w:right="851"/>
      <w:jc w:val="both"/>
    </w:pPr>
    <w:rPr>
      <w:rFonts w:ascii="Palatino Linotype" w:hAnsi="Palatino Linotype" w:cs="Arial"/>
      <w:i/>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68316">
      <w:bodyDiv w:val="1"/>
      <w:marLeft w:val="0"/>
      <w:marRight w:val="0"/>
      <w:marTop w:val="0"/>
      <w:marBottom w:val="0"/>
      <w:divBdr>
        <w:top w:val="none" w:sz="0" w:space="0" w:color="auto"/>
        <w:left w:val="none" w:sz="0" w:space="0" w:color="auto"/>
        <w:bottom w:val="none" w:sz="0" w:space="0" w:color="auto"/>
        <w:right w:val="none" w:sz="0" w:space="0" w:color="auto"/>
      </w:divBdr>
    </w:div>
    <w:div w:id="389379669">
      <w:bodyDiv w:val="1"/>
      <w:marLeft w:val="0"/>
      <w:marRight w:val="0"/>
      <w:marTop w:val="0"/>
      <w:marBottom w:val="0"/>
      <w:divBdr>
        <w:top w:val="none" w:sz="0" w:space="0" w:color="auto"/>
        <w:left w:val="none" w:sz="0" w:space="0" w:color="auto"/>
        <w:bottom w:val="none" w:sz="0" w:space="0" w:color="auto"/>
        <w:right w:val="none" w:sz="0" w:space="0" w:color="auto"/>
      </w:divBdr>
    </w:div>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42772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20426-72AB-4E41-95A9-D794618D7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60</Pages>
  <Words>14852</Words>
  <Characters>81687</Characters>
  <Application>Microsoft Office Word</Application>
  <DocSecurity>0</DocSecurity>
  <Lines>680</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28</cp:revision>
  <dcterms:created xsi:type="dcterms:W3CDTF">2025-06-25T16:00:00Z</dcterms:created>
  <dcterms:modified xsi:type="dcterms:W3CDTF">2025-07-15T17:27:00Z</dcterms:modified>
</cp:coreProperties>
</file>